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71C2F" w14:textId="77777777" w:rsidR="00091050" w:rsidRDefault="00000000">
      <w:pPr>
        <w:spacing w:line="240" w:lineRule="auto"/>
        <w:ind w:firstLineChars="0" w:firstLine="0"/>
        <w:jc w:val="center"/>
        <w:rPr>
          <w:rFonts w:ascii="微软雅黑" w:eastAsia="微软雅黑" w:hAnsi="微软雅黑" w:hint="eastAsia"/>
          <w:b/>
          <w:sz w:val="44"/>
        </w:rPr>
      </w:pPr>
      <w:bookmarkStart w:id="0" w:name="_Hlk141605161"/>
      <w:r>
        <w:rPr>
          <w:noProof/>
        </w:rPr>
        <w:drawing>
          <wp:anchor distT="0" distB="0" distL="114300" distR="114300" simplePos="0" relativeHeight="251658240" behindDoc="0" locked="0" layoutInCell="1" allowOverlap="1" wp14:anchorId="58D27ED3" wp14:editId="4C6751DD">
            <wp:simplePos x="0" y="0"/>
            <wp:positionH relativeFrom="margin">
              <wp:posOffset>4886325</wp:posOffset>
            </wp:positionH>
            <wp:positionV relativeFrom="paragraph">
              <wp:posOffset>313690</wp:posOffset>
            </wp:positionV>
            <wp:extent cx="1000760" cy="1080135"/>
            <wp:effectExtent l="0" t="0" r="8890" b="6350"/>
            <wp:wrapNone/>
            <wp:docPr id="561402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02897"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0800" cy="1080000"/>
                    </a:xfrm>
                    <a:prstGeom prst="rect">
                      <a:avLst/>
                    </a:prstGeom>
                  </pic:spPr>
                </pic:pic>
              </a:graphicData>
            </a:graphic>
          </wp:anchor>
        </w:drawing>
      </w:r>
    </w:p>
    <w:p w14:paraId="28410AEC" w14:textId="77777777" w:rsidR="00091050" w:rsidRDefault="00091050">
      <w:pPr>
        <w:spacing w:line="240" w:lineRule="auto"/>
        <w:ind w:firstLineChars="0" w:firstLine="0"/>
        <w:jc w:val="center"/>
        <w:rPr>
          <w:rFonts w:ascii="微软雅黑" w:eastAsia="微软雅黑" w:hAnsi="微软雅黑" w:hint="eastAsia"/>
          <w:b/>
          <w:sz w:val="48"/>
        </w:rPr>
      </w:pPr>
    </w:p>
    <w:p w14:paraId="624CBD06" w14:textId="77777777" w:rsidR="00091050" w:rsidRDefault="00091050">
      <w:pPr>
        <w:spacing w:line="240" w:lineRule="auto"/>
        <w:ind w:firstLineChars="0" w:firstLine="0"/>
        <w:jc w:val="center"/>
        <w:rPr>
          <w:rFonts w:ascii="微软雅黑" w:eastAsia="微软雅黑" w:hAnsi="微软雅黑" w:hint="eastAsia"/>
          <w:b/>
          <w:sz w:val="48"/>
        </w:rPr>
      </w:pPr>
    </w:p>
    <w:p w14:paraId="34FC7F59" w14:textId="77777777" w:rsidR="00091050" w:rsidRDefault="00000000">
      <w:pPr>
        <w:ind w:firstLineChars="0" w:firstLine="0"/>
        <w:jc w:val="center"/>
        <w:rPr>
          <w:rFonts w:ascii="微软雅黑" w:eastAsia="微软雅黑" w:hAnsi="微软雅黑" w:hint="eastAsia"/>
          <w:b/>
          <w:sz w:val="48"/>
        </w:rPr>
      </w:pPr>
      <w:r>
        <w:rPr>
          <w:rFonts w:ascii="微软雅黑" w:eastAsia="微软雅黑" w:hAnsi="微软雅黑" w:hint="eastAsia"/>
          <w:b/>
          <w:sz w:val="48"/>
        </w:rPr>
        <w:t>莎车县恒昌冶炼有限公司含锌冶炼</w:t>
      </w:r>
      <w:proofErr w:type="gramStart"/>
      <w:r>
        <w:rPr>
          <w:rFonts w:ascii="微软雅黑" w:eastAsia="微软雅黑" w:hAnsi="微软雅黑" w:hint="eastAsia"/>
          <w:b/>
          <w:sz w:val="48"/>
        </w:rPr>
        <w:t>渣综合</w:t>
      </w:r>
      <w:proofErr w:type="gramEnd"/>
      <w:r>
        <w:rPr>
          <w:rFonts w:ascii="微软雅黑" w:eastAsia="微软雅黑" w:hAnsi="微软雅黑" w:hint="eastAsia"/>
          <w:b/>
          <w:sz w:val="48"/>
        </w:rPr>
        <w:t>回收利用工艺技术提升改造项目</w:t>
      </w:r>
    </w:p>
    <w:p w14:paraId="55AE4FF3" w14:textId="77777777" w:rsidR="00091050" w:rsidRDefault="00000000">
      <w:pPr>
        <w:ind w:firstLineChars="0" w:firstLine="0"/>
        <w:jc w:val="center"/>
        <w:rPr>
          <w:rFonts w:ascii="微软雅黑" w:eastAsia="微软雅黑" w:hAnsi="微软雅黑" w:cs="微软雅黑" w:hint="eastAsia"/>
          <w:b/>
          <w:bCs/>
          <w:spacing w:val="20"/>
          <w:sz w:val="72"/>
          <w:szCs w:val="72"/>
        </w:rPr>
      </w:pPr>
      <w:r>
        <w:rPr>
          <w:rFonts w:ascii="微软雅黑" w:eastAsia="微软雅黑" w:hAnsi="微软雅黑" w:cs="微软雅黑" w:hint="eastAsia"/>
          <w:b/>
          <w:bCs/>
          <w:spacing w:val="20"/>
          <w:sz w:val="72"/>
          <w:szCs w:val="72"/>
        </w:rPr>
        <w:t>环境影响报告书</w:t>
      </w:r>
    </w:p>
    <w:p w14:paraId="1B3DF638" w14:textId="77777777" w:rsidR="00091050" w:rsidRDefault="00000000">
      <w:pPr>
        <w:spacing w:line="480" w:lineRule="auto"/>
        <w:ind w:right="120" w:firstLineChars="0" w:firstLine="0"/>
        <w:jc w:val="center"/>
        <w:rPr>
          <w:rFonts w:ascii="微软雅黑" w:eastAsia="微软雅黑" w:hAnsi="微软雅黑" w:cs="微软雅黑" w:hint="eastAsia"/>
          <w:b/>
          <w:bCs/>
          <w:sz w:val="32"/>
          <w:szCs w:val="44"/>
        </w:rPr>
      </w:pPr>
      <w:r>
        <w:rPr>
          <w:rFonts w:ascii="微软雅黑" w:eastAsia="微软雅黑" w:hAnsi="微软雅黑" w:cs="微软雅黑" w:hint="eastAsia"/>
          <w:b/>
          <w:bCs/>
          <w:sz w:val="32"/>
          <w:szCs w:val="44"/>
        </w:rPr>
        <w:t>（</w:t>
      </w:r>
      <w:r>
        <w:rPr>
          <w:rFonts w:ascii="微软雅黑" w:eastAsia="微软雅黑" w:hAnsi="微软雅黑" w:cs="微软雅黑" w:hint="eastAsia"/>
          <w:b/>
          <w:bCs/>
          <w:color w:val="000000" w:themeColor="text1"/>
          <w:sz w:val="32"/>
          <w:szCs w:val="44"/>
        </w:rPr>
        <w:t>送审稿</w:t>
      </w:r>
      <w:r>
        <w:rPr>
          <w:rFonts w:ascii="微软雅黑" w:eastAsia="微软雅黑" w:hAnsi="微软雅黑" w:cs="微软雅黑" w:hint="eastAsia"/>
          <w:b/>
          <w:bCs/>
          <w:sz w:val="32"/>
          <w:szCs w:val="44"/>
        </w:rPr>
        <w:t>）</w:t>
      </w:r>
    </w:p>
    <w:p w14:paraId="331B8D20" w14:textId="77777777" w:rsidR="00091050" w:rsidRDefault="00000000">
      <w:pPr>
        <w:spacing w:line="480" w:lineRule="auto"/>
        <w:ind w:right="120" w:firstLineChars="0" w:firstLine="0"/>
        <w:jc w:val="center"/>
        <w:rPr>
          <w:rFonts w:ascii="微软雅黑" w:eastAsia="微软雅黑" w:hAnsi="微软雅黑" w:cs="微软雅黑" w:hint="eastAsia"/>
          <w:b/>
          <w:bCs/>
          <w:sz w:val="32"/>
          <w:szCs w:val="44"/>
        </w:rPr>
      </w:pPr>
      <w:r>
        <w:rPr>
          <w:rFonts w:ascii="微软雅黑" w:eastAsia="微软雅黑" w:hAnsi="微软雅黑" w:cs="微软雅黑"/>
          <w:b/>
          <w:bCs/>
          <w:sz w:val="32"/>
          <w:szCs w:val="44"/>
        </w:rPr>
        <w:t>项目编号：</w:t>
      </w:r>
      <w:r>
        <w:rPr>
          <w:rFonts w:ascii="微软雅黑" w:eastAsia="微软雅黑" w:hAnsi="微软雅黑" w:cs="微软雅黑"/>
          <w:b/>
          <w:bCs/>
          <w:color w:val="000000" w:themeColor="text1"/>
          <w:sz w:val="32"/>
          <w:szCs w:val="44"/>
        </w:rPr>
        <w:t>mk4xdx</w:t>
      </w:r>
    </w:p>
    <w:p w14:paraId="4301C2BE" w14:textId="77777777" w:rsidR="00091050" w:rsidRDefault="00091050">
      <w:pPr>
        <w:spacing w:line="480" w:lineRule="auto"/>
        <w:ind w:right="120" w:firstLineChars="0" w:firstLine="0"/>
        <w:jc w:val="center"/>
      </w:pPr>
    </w:p>
    <w:p w14:paraId="3598BCC1" w14:textId="77777777" w:rsidR="00091050" w:rsidRDefault="00091050">
      <w:pPr>
        <w:spacing w:line="480" w:lineRule="auto"/>
        <w:ind w:right="120" w:firstLineChars="0" w:firstLine="0"/>
        <w:jc w:val="center"/>
      </w:pPr>
    </w:p>
    <w:p w14:paraId="3F8E07C3" w14:textId="77777777" w:rsidR="00091050" w:rsidRDefault="00091050">
      <w:pPr>
        <w:spacing w:line="480" w:lineRule="auto"/>
        <w:ind w:right="120" w:firstLineChars="0" w:firstLine="0"/>
        <w:jc w:val="center"/>
      </w:pPr>
    </w:p>
    <w:p w14:paraId="46CCA0E7" w14:textId="77777777" w:rsidR="00091050" w:rsidRDefault="00091050">
      <w:pPr>
        <w:spacing w:line="480" w:lineRule="auto"/>
        <w:ind w:right="120" w:firstLineChars="0" w:firstLine="0"/>
        <w:jc w:val="center"/>
        <w:rPr>
          <w:rFonts w:ascii="微软雅黑" w:eastAsia="微软雅黑" w:hAnsi="微软雅黑" w:cs="微软雅黑" w:hint="eastAsia"/>
          <w:b/>
          <w:bCs/>
          <w:sz w:val="32"/>
          <w:szCs w:val="44"/>
        </w:rPr>
      </w:pPr>
    </w:p>
    <w:p w14:paraId="33458853" w14:textId="77777777" w:rsidR="00091050" w:rsidRDefault="00091050">
      <w:pPr>
        <w:ind w:firstLine="480"/>
      </w:pPr>
    </w:p>
    <w:p w14:paraId="0D8B99CB" w14:textId="77777777" w:rsidR="00091050" w:rsidRDefault="00000000">
      <w:pPr>
        <w:ind w:firstLineChars="0" w:firstLine="0"/>
        <w:jc w:val="center"/>
        <w:rPr>
          <w:rFonts w:ascii="微软雅黑" w:eastAsia="微软雅黑" w:hAnsi="微软雅黑" w:hint="eastAsia"/>
          <w:b/>
          <w:sz w:val="32"/>
        </w:rPr>
      </w:pPr>
      <w:r>
        <w:rPr>
          <w:rFonts w:ascii="微软雅黑" w:eastAsia="微软雅黑" w:hAnsi="微软雅黑" w:hint="eastAsia"/>
          <w:b/>
          <w:sz w:val="32"/>
        </w:rPr>
        <w:t>建设单位：莎车县恒昌冶炼有限公司</w:t>
      </w:r>
    </w:p>
    <w:p w14:paraId="3F97B8B8" w14:textId="77777777" w:rsidR="00091050" w:rsidRDefault="00000000">
      <w:pPr>
        <w:ind w:firstLineChars="0" w:firstLine="0"/>
        <w:jc w:val="center"/>
        <w:rPr>
          <w:rFonts w:ascii="微软雅黑" w:eastAsia="微软雅黑" w:hAnsi="微软雅黑" w:hint="eastAsia"/>
          <w:b/>
          <w:sz w:val="32"/>
        </w:rPr>
      </w:pPr>
      <w:r>
        <w:rPr>
          <w:rFonts w:ascii="微软雅黑" w:eastAsia="微软雅黑" w:hAnsi="微软雅黑" w:hint="eastAsia"/>
          <w:b/>
          <w:sz w:val="32"/>
        </w:rPr>
        <w:t>编制单位：新疆寰宇工程咨询有限公司</w:t>
      </w:r>
    </w:p>
    <w:p w14:paraId="3A96389F" w14:textId="77777777" w:rsidR="00091050" w:rsidRDefault="00000000">
      <w:pPr>
        <w:ind w:firstLineChars="0" w:firstLine="0"/>
        <w:jc w:val="center"/>
        <w:rPr>
          <w:rFonts w:ascii="微软雅黑" w:eastAsia="微软雅黑" w:hAnsi="微软雅黑" w:hint="eastAsia"/>
          <w:b/>
          <w:sz w:val="32"/>
        </w:rPr>
      </w:pPr>
      <w:r>
        <w:rPr>
          <w:rFonts w:ascii="微软雅黑" w:eastAsia="微软雅黑" w:hAnsi="微软雅黑" w:hint="eastAsia"/>
          <w:b/>
          <w:sz w:val="32"/>
        </w:rPr>
        <w:t>二〇二六年一月</w:t>
      </w:r>
    </w:p>
    <w:p w14:paraId="3006F412" w14:textId="77777777" w:rsidR="00091050" w:rsidRDefault="00091050">
      <w:pPr>
        <w:ind w:firstLineChars="0" w:firstLine="0"/>
        <w:rPr>
          <w:rFonts w:ascii="微软雅黑" w:eastAsia="微软雅黑" w:hAnsi="微软雅黑" w:hint="eastAsia"/>
          <w:b/>
          <w:sz w:val="32"/>
        </w:rPr>
        <w:sectPr w:rsidR="00091050">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851" w:footer="992" w:gutter="0"/>
          <w:cols w:space="425"/>
          <w:docGrid w:type="lines" w:linePitch="326"/>
        </w:sectPr>
      </w:pPr>
    </w:p>
    <w:p w14:paraId="616F90AD" w14:textId="77777777" w:rsidR="00091050" w:rsidRDefault="00000000">
      <w:pPr>
        <w:ind w:firstLineChars="0" w:firstLine="0"/>
        <w:jc w:val="center"/>
        <w:outlineLvl w:val="2"/>
        <w:rPr>
          <w:rFonts w:ascii="黑体" w:eastAsia="黑体" w:hAnsi="黑体" w:hint="eastAsia"/>
          <w:sz w:val="36"/>
        </w:rPr>
      </w:pPr>
      <w:bookmarkStart w:id="1" w:name="_Toc60149732"/>
      <w:bookmarkStart w:id="2" w:name="_Toc60845035"/>
      <w:r>
        <w:rPr>
          <w:rFonts w:ascii="黑体" w:eastAsia="黑体" w:hAnsi="黑体" w:hint="eastAsia"/>
          <w:sz w:val="36"/>
        </w:rPr>
        <w:lastRenderedPageBreak/>
        <w:t>目录</w:t>
      </w:r>
      <w:bookmarkEnd w:id="1"/>
      <w:bookmarkEnd w:id="2"/>
    </w:p>
    <w:p w14:paraId="100E2C58" w14:textId="77777777" w:rsidR="00091050" w:rsidRDefault="00000000">
      <w:pPr>
        <w:pStyle w:val="TOC1"/>
        <w:tabs>
          <w:tab w:val="right" w:leader="dot" w:pos="8296"/>
        </w:tabs>
        <w:ind w:firstLine="562"/>
        <w:rPr>
          <w:rFonts w:asciiTheme="minorHAnsi" w:eastAsiaTheme="minorEastAsia" w:hAnsiTheme="minorHAnsi"/>
          <w:sz w:val="22"/>
          <w14:ligatures w14:val="standardContextual"/>
        </w:rPr>
      </w:pPr>
      <w:r>
        <w:rPr>
          <w:b/>
        </w:rPr>
        <w:fldChar w:fldCharType="begin"/>
      </w:r>
      <w:r>
        <w:rPr>
          <w:b/>
        </w:rPr>
        <w:instrText xml:space="preserve"> TOC \o "1-2" \h \z \u </w:instrText>
      </w:r>
      <w:r>
        <w:rPr>
          <w:b/>
        </w:rPr>
        <w:fldChar w:fldCharType="separate"/>
      </w:r>
      <w:hyperlink w:anchor="_Toc213142350" w:history="1">
        <w:r w:rsidR="00091050">
          <w:rPr>
            <w:rStyle w:val="aff2"/>
            <w:rFonts w:ascii="黑体" w:hAnsi="黑体" w:cs="宋体" w:hint="eastAsia"/>
            <w:bCs/>
          </w:rPr>
          <w:t>第1章</w:t>
        </w:r>
        <w:r w:rsidR="00091050">
          <w:rPr>
            <w:rStyle w:val="aff2"/>
            <w:rFonts w:hint="eastAsia"/>
          </w:rPr>
          <w:t xml:space="preserve"> </w:t>
        </w:r>
        <w:r w:rsidR="00091050">
          <w:rPr>
            <w:rStyle w:val="aff2"/>
            <w:rFonts w:hint="eastAsia"/>
          </w:rPr>
          <w:t>概述</w:t>
        </w:r>
        <w:r w:rsidR="00091050">
          <w:rPr>
            <w:rFonts w:hint="eastAsia"/>
          </w:rPr>
          <w:tab/>
        </w:r>
        <w:r w:rsidR="00091050">
          <w:fldChar w:fldCharType="begin"/>
        </w:r>
        <w:r w:rsidR="00091050">
          <w:instrText xml:space="preserve"> PAGEREF _Toc213142350 \h </w:instrText>
        </w:r>
        <w:r w:rsidR="00091050">
          <w:fldChar w:fldCharType="separate"/>
        </w:r>
        <w:r w:rsidR="00091050">
          <w:t>6</w:t>
        </w:r>
        <w:r>
          <w:fldChar w:fldCharType="end"/>
        </w:r>
      </w:hyperlink>
    </w:p>
    <w:p w14:paraId="0AC7EA3D"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51" w:history="1">
        <w:r>
          <w:rPr>
            <w:rStyle w:val="aff2"/>
            <w:rFonts w:ascii="黑体" w:hAnsi="黑体" w:cs="宋体" w:hint="eastAsia"/>
          </w:rPr>
          <w:t>1.1</w:t>
        </w:r>
        <w:r>
          <w:rPr>
            <w:rStyle w:val="aff2"/>
            <w:rFonts w:hint="eastAsia"/>
          </w:rPr>
          <w:t xml:space="preserve"> </w:t>
        </w:r>
        <w:r>
          <w:rPr>
            <w:rStyle w:val="aff2"/>
            <w:rFonts w:hint="eastAsia"/>
          </w:rPr>
          <w:t>项目实施背景及特点</w:t>
        </w:r>
        <w:r>
          <w:rPr>
            <w:rFonts w:hint="eastAsia"/>
          </w:rPr>
          <w:tab/>
        </w:r>
        <w:r>
          <w:fldChar w:fldCharType="begin"/>
        </w:r>
        <w:r>
          <w:instrText xml:space="preserve"> PAGEREF _Toc213142351 \h </w:instrText>
        </w:r>
        <w:r>
          <w:fldChar w:fldCharType="separate"/>
        </w:r>
        <w:r>
          <w:t>6</w:t>
        </w:r>
        <w:r w:rsidR="00000000">
          <w:fldChar w:fldCharType="end"/>
        </w:r>
      </w:hyperlink>
    </w:p>
    <w:p w14:paraId="3271D777"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52" w:history="1">
        <w:r>
          <w:rPr>
            <w:rStyle w:val="aff2"/>
            <w:rFonts w:ascii="黑体" w:hAnsi="黑体" w:cs="宋体" w:hint="eastAsia"/>
          </w:rPr>
          <w:t>1.2</w:t>
        </w:r>
        <w:r>
          <w:rPr>
            <w:rStyle w:val="aff2"/>
            <w:rFonts w:hint="eastAsia"/>
          </w:rPr>
          <w:t xml:space="preserve"> </w:t>
        </w:r>
        <w:r>
          <w:rPr>
            <w:rStyle w:val="aff2"/>
            <w:rFonts w:hint="eastAsia"/>
          </w:rPr>
          <w:t>环境影响评价工作过程</w:t>
        </w:r>
        <w:r>
          <w:rPr>
            <w:rFonts w:hint="eastAsia"/>
          </w:rPr>
          <w:tab/>
        </w:r>
        <w:r>
          <w:fldChar w:fldCharType="begin"/>
        </w:r>
        <w:r>
          <w:instrText xml:space="preserve"> PAGEREF _Toc213142352 \h </w:instrText>
        </w:r>
        <w:r>
          <w:fldChar w:fldCharType="separate"/>
        </w:r>
        <w:r>
          <w:t>8</w:t>
        </w:r>
        <w:r w:rsidR="00000000">
          <w:fldChar w:fldCharType="end"/>
        </w:r>
      </w:hyperlink>
    </w:p>
    <w:p w14:paraId="5463B7A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53" w:history="1">
        <w:r>
          <w:rPr>
            <w:rStyle w:val="aff2"/>
            <w:rFonts w:ascii="黑体" w:hAnsi="黑体" w:cs="宋体" w:hint="eastAsia"/>
          </w:rPr>
          <w:t>1.3</w:t>
        </w:r>
        <w:r>
          <w:rPr>
            <w:rStyle w:val="aff2"/>
            <w:rFonts w:hint="eastAsia"/>
          </w:rPr>
          <w:t xml:space="preserve"> </w:t>
        </w:r>
        <w:r>
          <w:rPr>
            <w:rStyle w:val="aff2"/>
            <w:rFonts w:hint="eastAsia"/>
          </w:rPr>
          <w:t>分析判定相关情况</w:t>
        </w:r>
        <w:r>
          <w:rPr>
            <w:rFonts w:hint="eastAsia"/>
          </w:rPr>
          <w:tab/>
        </w:r>
        <w:r>
          <w:fldChar w:fldCharType="begin"/>
        </w:r>
        <w:r>
          <w:instrText xml:space="preserve"> PAGEREF _Toc213142353 \h </w:instrText>
        </w:r>
        <w:r>
          <w:fldChar w:fldCharType="separate"/>
        </w:r>
        <w:r>
          <w:t>9</w:t>
        </w:r>
        <w:r w:rsidR="00000000">
          <w:fldChar w:fldCharType="end"/>
        </w:r>
      </w:hyperlink>
    </w:p>
    <w:p w14:paraId="1088C607"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54" w:history="1">
        <w:r>
          <w:rPr>
            <w:rStyle w:val="aff2"/>
            <w:rFonts w:ascii="黑体" w:hAnsi="黑体" w:cs="宋体" w:hint="eastAsia"/>
          </w:rPr>
          <w:t>1.4</w:t>
        </w:r>
        <w:r>
          <w:rPr>
            <w:rStyle w:val="aff2"/>
            <w:rFonts w:hint="eastAsia"/>
          </w:rPr>
          <w:t xml:space="preserve"> </w:t>
        </w:r>
        <w:r>
          <w:rPr>
            <w:rStyle w:val="aff2"/>
            <w:rFonts w:hint="eastAsia"/>
          </w:rPr>
          <w:t>主要环境问题及环境影响</w:t>
        </w:r>
        <w:r>
          <w:rPr>
            <w:rFonts w:hint="eastAsia"/>
          </w:rPr>
          <w:tab/>
        </w:r>
        <w:r>
          <w:fldChar w:fldCharType="begin"/>
        </w:r>
        <w:r>
          <w:instrText xml:space="preserve"> PAGEREF _Toc213142354 \h </w:instrText>
        </w:r>
        <w:r>
          <w:fldChar w:fldCharType="separate"/>
        </w:r>
        <w:r>
          <w:t>42</w:t>
        </w:r>
        <w:r w:rsidR="00000000">
          <w:fldChar w:fldCharType="end"/>
        </w:r>
      </w:hyperlink>
    </w:p>
    <w:p w14:paraId="6A21BDE7"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55" w:history="1">
        <w:r>
          <w:rPr>
            <w:rStyle w:val="aff2"/>
            <w:rFonts w:ascii="黑体" w:hAnsi="黑体" w:cs="宋体" w:hint="eastAsia"/>
          </w:rPr>
          <w:t>1.5</w:t>
        </w:r>
        <w:r>
          <w:rPr>
            <w:rStyle w:val="aff2"/>
            <w:rFonts w:hint="eastAsia"/>
          </w:rPr>
          <w:t xml:space="preserve"> </w:t>
        </w:r>
        <w:r>
          <w:rPr>
            <w:rStyle w:val="aff2"/>
            <w:rFonts w:hint="eastAsia"/>
          </w:rPr>
          <w:t>环境影响评价主要结论</w:t>
        </w:r>
        <w:r>
          <w:rPr>
            <w:rFonts w:hint="eastAsia"/>
          </w:rPr>
          <w:tab/>
        </w:r>
        <w:r>
          <w:fldChar w:fldCharType="begin"/>
        </w:r>
        <w:r>
          <w:instrText xml:space="preserve"> PAGEREF _Toc213142355 \h </w:instrText>
        </w:r>
        <w:r>
          <w:fldChar w:fldCharType="separate"/>
        </w:r>
        <w:r>
          <w:t>42</w:t>
        </w:r>
        <w:r w:rsidR="00000000">
          <w:fldChar w:fldCharType="end"/>
        </w:r>
      </w:hyperlink>
    </w:p>
    <w:p w14:paraId="2B7F2C13"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356" w:history="1">
        <w:r>
          <w:rPr>
            <w:rStyle w:val="aff2"/>
            <w:rFonts w:ascii="黑体" w:hAnsi="黑体" w:cs="宋体" w:hint="eastAsia"/>
            <w:bCs/>
          </w:rPr>
          <w:t>第2章</w:t>
        </w:r>
        <w:r>
          <w:rPr>
            <w:rStyle w:val="aff2"/>
            <w:rFonts w:hint="eastAsia"/>
          </w:rPr>
          <w:t xml:space="preserve"> </w:t>
        </w:r>
        <w:r>
          <w:rPr>
            <w:rStyle w:val="aff2"/>
            <w:rFonts w:hint="eastAsia"/>
          </w:rPr>
          <w:t>总论</w:t>
        </w:r>
        <w:r>
          <w:rPr>
            <w:rFonts w:hint="eastAsia"/>
          </w:rPr>
          <w:tab/>
        </w:r>
        <w:r>
          <w:fldChar w:fldCharType="begin"/>
        </w:r>
        <w:r>
          <w:instrText xml:space="preserve"> PAGEREF _Toc213142356 \h </w:instrText>
        </w:r>
        <w:r>
          <w:fldChar w:fldCharType="separate"/>
        </w:r>
        <w:r>
          <w:t>43</w:t>
        </w:r>
        <w:r w:rsidR="00000000">
          <w:fldChar w:fldCharType="end"/>
        </w:r>
      </w:hyperlink>
    </w:p>
    <w:p w14:paraId="48CA909F"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57" w:history="1">
        <w:r>
          <w:rPr>
            <w:rStyle w:val="aff2"/>
            <w:rFonts w:ascii="黑体" w:hAnsi="黑体" w:cs="宋体" w:hint="eastAsia"/>
          </w:rPr>
          <w:t>2.1</w:t>
        </w:r>
        <w:r>
          <w:rPr>
            <w:rStyle w:val="aff2"/>
            <w:rFonts w:hint="eastAsia"/>
          </w:rPr>
          <w:t xml:space="preserve"> </w:t>
        </w:r>
        <w:r>
          <w:rPr>
            <w:rStyle w:val="aff2"/>
            <w:rFonts w:hint="eastAsia"/>
          </w:rPr>
          <w:t>评价目的与评价原则</w:t>
        </w:r>
        <w:r>
          <w:rPr>
            <w:rFonts w:hint="eastAsia"/>
          </w:rPr>
          <w:tab/>
        </w:r>
        <w:r>
          <w:fldChar w:fldCharType="begin"/>
        </w:r>
        <w:r>
          <w:instrText xml:space="preserve"> PAGEREF _Toc213142357 \h </w:instrText>
        </w:r>
        <w:r>
          <w:fldChar w:fldCharType="separate"/>
        </w:r>
        <w:r>
          <w:t>43</w:t>
        </w:r>
        <w:r w:rsidR="00000000">
          <w:fldChar w:fldCharType="end"/>
        </w:r>
      </w:hyperlink>
    </w:p>
    <w:p w14:paraId="1E1AF4B0"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58" w:history="1">
        <w:r>
          <w:rPr>
            <w:rStyle w:val="aff2"/>
            <w:rFonts w:ascii="黑体" w:hAnsi="黑体" w:cs="宋体" w:hint="eastAsia"/>
          </w:rPr>
          <w:t>2.2</w:t>
        </w:r>
        <w:r>
          <w:rPr>
            <w:rStyle w:val="aff2"/>
            <w:rFonts w:hint="eastAsia"/>
          </w:rPr>
          <w:t xml:space="preserve"> </w:t>
        </w:r>
        <w:r>
          <w:rPr>
            <w:rStyle w:val="aff2"/>
            <w:rFonts w:hint="eastAsia"/>
          </w:rPr>
          <w:t>编制依据</w:t>
        </w:r>
        <w:r>
          <w:rPr>
            <w:rFonts w:hint="eastAsia"/>
          </w:rPr>
          <w:tab/>
        </w:r>
        <w:r>
          <w:fldChar w:fldCharType="begin"/>
        </w:r>
        <w:r>
          <w:instrText xml:space="preserve"> PAGEREF _Toc213142358 \h </w:instrText>
        </w:r>
        <w:r>
          <w:fldChar w:fldCharType="separate"/>
        </w:r>
        <w:r>
          <w:t>43</w:t>
        </w:r>
        <w:r w:rsidR="00000000">
          <w:fldChar w:fldCharType="end"/>
        </w:r>
      </w:hyperlink>
    </w:p>
    <w:p w14:paraId="0B29BE0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59" w:history="1">
        <w:r>
          <w:rPr>
            <w:rStyle w:val="aff2"/>
            <w:rFonts w:ascii="黑体" w:hAnsi="黑体" w:cs="宋体" w:hint="eastAsia"/>
          </w:rPr>
          <w:t>2.3</w:t>
        </w:r>
        <w:r>
          <w:rPr>
            <w:rStyle w:val="aff2"/>
            <w:rFonts w:hint="eastAsia"/>
          </w:rPr>
          <w:t xml:space="preserve"> </w:t>
        </w:r>
        <w:r>
          <w:rPr>
            <w:rStyle w:val="aff2"/>
            <w:rFonts w:hint="eastAsia"/>
          </w:rPr>
          <w:t>环境影响因素识别与评价因子筛选</w:t>
        </w:r>
        <w:r>
          <w:rPr>
            <w:rFonts w:hint="eastAsia"/>
          </w:rPr>
          <w:tab/>
        </w:r>
        <w:r>
          <w:fldChar w:fldCharType="begin"/>
        </w:r>
        <w:r>
          <w:instrText xml:space="preserve"> PAGEREF _Toc213142359 \h </w:instrText>
        </w:r>
        <w:r>
          <w:fldChar w:fldCharType="separate"/>
        </w:r>
        <w:r>
          <w:t>49</w:t>
        </w:r>
        <w:r w:rsidR="00000000">
          <w:fldChar w:fldCharType="end"/>
        </w:r>
      </w:hyperlink>
    </w:p>
    <w:p w14:paraId="5B6B23CC"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0" w:history="1">
        <w:r>
          <w:rPr>
            <w:rStyle w:val="aff2"/>
            <w:rFonts w:ascii="黑体" w:hAnsi="黑体" w:cs="宋体" w:hint="eastAsia"/>
          </w:rPr>
          <w:t>2.4</w:t>
        </w:r>
        <w:r>
          <w:rPr>
            <w:rStyle w:val="aff2"/>
            <w:rFonts w:hint="eastAsia"/>
          </w:rPr>
          <w:t xml:space="preserve"> </w:t>
        </w:r>
        <w:r>
          <w:rPr>
            <w:rStyle w:val="aff2"/>
            <w:rFonts w:hint="eastAsia"/>
          </w:rPr>
          <w:t>环境功能区划与评价标准</w:t>
        </w:r>
        <w:r>
          <w:rPr>
            <w:rFonts w:hint="eastAsia"/>
          </w:rPr>
          <w:tab/>
        </w:r>
        <w:r>
          <w:fldChar w:fldCharType="begin"/>
        </w:r>
        <w:r>
          <w:instrText xml:space="preserve"> PAGEREF _Toc213142360 \h </w:instrText>
        </w:r>
        <w:r>
          <w:fldChar w:fldCharType="separate"/>
        </w:r>
        <w:r>
          <w:t>51</w:t>
        </w:r>
        <w:r w:rsidR="00000000">
          <w:fldChar w:fldCharType="end"/>
        </w:r>
      </w:hyperlink>
    </w:p>
    <w:p w14:paraId="3849377B"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1" w:history="1">
        <w:r>
          <w:rPr>
            <w:rStyle w:val="aff2"/>
            <w:rFonts w:ascii="黑体" w:hAnsi="黑体" w:cs="宋体" w:hint="eastAsia"/>
          </w:rPr>
          <w:t>2.5</w:t>
        </w:r>
        <w:r>
          <w:rPr>
            <w:rStyle w:val="aff2"/>
            <w:rFonts w:hint="eastAsia"/>
          </w:rPr>
          <w:t xml:space="preserve"> </w:t>
        </w:r>
        <w:r>
          <w:rPr>
            <w:rStyle w:val="aff2"/>
            <w:rFonts w:hint="eastAsia"/>
          </w:rPr>
          <w:t>评价工作等级与评价范围</w:t>
        </w:r>
        <w:r>
          <w:rPr>
            <w:rFonts w:hint="eastAsia"/>
          </w:rPr>
          <w:tab/>
        </w:r>
        <w:r>
          <w:fldChar w:fldCharType="begin"/>
        </w:r>
        <w:r>
          <w:instrText xml:space="preserve"> PAGEREF _Toc213142361 \h </w:instrText>
        </w:r>
        <w:r>
          <w:fldChar w:fldCharType="separate"/>
        </w:r>
        <w:r>
          <w:t>55</w:t>
        </w:r>
        <w:r w:rsidR="00000000">
          <w:fldChar w:fldCharType="end"/>
        </w:r>
      </w:hyperlink>
    </w:p>
    <w:p w14:paraId="6BE2328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2" w:history="1">
        <w:r>
          <w:rPr>
            <w:rStyle w:val="aff2"/>
            <w:rFonts w:ascii="黑体" w:hAnsi="黑体" w:cs="宋体" w:hint="eastAsia"/>
          </w:rPr>
          <w:t>2.6</w:t>
        </w:r>
        <w:r>
          <w:rPr>
            <w:rStyle w:val="aff2"/>
            <w:rFonts w:hint="eastAsia"/>
          </w:rPr>
          <w:t xml:space="preserve"> </w:t>
        </w:r>
        <w:r>
          <w:rPr>
            <w:rStyle w:val="aff2"/>
            <w:rFonts w:hint="eastAsia"/>
          </w:rPr>
          <w:t>污染控制</w:t>
        </w:r>
        <w:r>
          <w:rPr>
            <w:rFonts w:hint="eastAsia"/>
          </w:rPr>
          <w:tab/>
        </w:r>
        <w:r>
          <w:fldChar w:fldCharType="begin"/>
        </w:r>
        <w:r>
          <w:instrText xml:space="preserve"> PAGEREF _Toc213142362 \h </w:instrText>
        </w:r>
        <w:r>
          <w:fldChar w:fldCharType="separate"/>
        </w:r>
        <w:r>
          <w:t>62</w:t>
        </w:r>
        <w:r w:rsidR="00000000">
          <w:fldChar w:fldCharType="end"/>
        </w:r>
      </w:hyperlink>
    </w:p>
    <w:p w14:paraId="5FB8BAB5"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363" w:history="1">
        <w:r>
          <w:rPr>
            <w:rStyle w:val="aff2"/>
            <w:rFonts w:ascii="黑体" w:hAnsi="黑体" w:cs="宋体" w:hint="eastAsia"/>
            <w:bCs/>
          </w:rPr>
          <w:t>第3章</w:t>
        </w:r>
        <w:r>
          <w:rPr>
            <w:rStyle w:val="aff2"/>
            <w:rFonts w:hint="eastAsia"/>
          </w:rPr>
          <w:t xml:space="preserve"> </w:t>
        </w:r>
        <w:r>
          <w:rPr>
            <w:rStyle w:val="aff2"/>
            <w:rFonts w:hint="eastAsia"/>
          </w:rPr>
          <w:t>现有工程回顾性调查与评价</w:t>
        </w:r>
        <w:r>
          <w:rPr>
            <w:rFonts w:hint="eastAsia"/>
          </w:rPr>
          <w:tab/>
        </w:r>
        <w:r>
          <w:fldChar w:fldCharType="begin"/>
        </w:r>
        <w:r>
          <w:instrText xml:space="preserve"> PAGEREF _Toc213142363 \h </w:instrText>
        </w:r>
        <w:r>
          <w:fldChar w:fldCharType="separate"/>
        </w:r>
        <w:r>
          <w:t>63</w:t>
        </w:r>
        <w:r w:rsidR="00000000">
          <w:fldChar w:fldCharType="end"/>
        </w:r>
      </w:hyperlink>
    </w:p>
    <w:p w14:paraId="4CDF99FB"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4" w:history="1">
        <w:r>
          <w:rPr>
            <w:rStyle w:val="aff2"/>
            <w:rFonts w:ascii="黑体" w:hAnsi="黑体" w:cs="宋体" w:hint="eastAsia"/>
          </w:rPr>
          <w:t>3.1</w:t>
        </w:r>
        <w:r>
          <w:rPr>
            <w:rStyle w:val="aff2"/>
            <w:rFonts w:hint="eastAsia"/>
          </w:rPr>
          <w:t xml:space="preserve"> </w:t>
        </w:r>
        <w:r>
          <w:rPr>
            <w:rStyle w:val="aff2"/>
            <w:rFonts w:hint="eastAsia"/>
          </w:rPr>
          <w:t>现有工程基本情况</w:t>
        </w:r>
        <w:r>
          <w:rPr>
            <w:rFonts w:hint="eastAsia"/>
          </w:rPr>
          <w:tab/>
        </w:r>
        <w:r>
          <w:fldChar w:fldCharType="begin"/>
        </w:r>
        <w:r>
          <w:instrText xml:space="preserve"> PAGEREF _Toc213142364 \h </w:instrText>
        </w:r>
        <w:r>
          <w:fldChar w:fldCharType="separate"/>
        </w:r>
        <w:r>
          <w:t>63</w:t>
        </w:r>
        <w:r w:rsidR="00000000">
          <w:fldChar w:fldCharType="end"/>
        </w:r>
      </w:hyperlink>
    </w:p>
    <w:p w14:paraId="3922FF10"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5" w:history="1">
        <w:r>
          <w:rPr>
            <w:rStyle w:val="aff2"/>
            <w:rFonts w:ascii="黑体" w:hAnsi="黑体" w:cs="宋体" w:hint="eastAsia"/>
          </w:rPr>
          <w:t>3.2</w:t>
        </w:r>
        <w:r>
          <w:rPr>
            <w:rStyle w:val="aff2"/>
            <w:rFonts w:hint="eastAsia"/>
          </w:rPr>
          <w:t xml:space="preserve"> </w:t>
        </w:r>
        <w:r>
          <w:rPr>
            <w:rStyle w:val="aff2"/>
            <w:rFonts w:hint="eastAsia"/>
          </w:rPr>
          <w:t>现有工程工艺流程及产污环节</w:t>
        </w:r>
        <w:r>
          <w:rPr>
            <w:rFonts w:hint="eastAsia"/>
          </w:rPr>
          <w:tab/>
        </w:r>
        <w:r>
          <w:fldChar w:fldCharType="begin"/>
        </w:r>
        <w:r>
          <w:instrText xml:space="preserve"> PAGEREF _Toc213142365 \h </w:instrText>
        </w:r>
        <w:r>
          <w:fldChar w:fldCharType="separate"/>
        </w:r>
        <w:r>
          <w:t>70</w:t>
        </w:r>
        <w:r w:rsidR="00000000">
          <w:fldChar w:fldCharType="end"/>
        </w:r>
      </w:hyperlink>
    </w:p>
    <w:p w14:paraId="0E9FCA3A"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6" w:history="1">
        <w:r>
          <w:rPr>
            <w:rStyle w:val="aff2"/>
            <w:rFonts w:ascii="黑体" w:hAnsi="黑体" w:cs="宋体" w:hint="eastAsia"/>
          </w:rPr>
          <w:t>3.3</w:t>
        </w:r>
        <w:r>
          <w:rPr>
            <w:rStyle w:val="aff2"/>
            <w:rFonts w:hint="eastAsia"/>
          </w:rPr>
          <w:t xml:space="preserve"> </w:t>
        </w:r>
        <w:r>
          <w:rPr>
            <w:rStyle w:val="aff2"/>
            <w:rFonts w:hint="eastAsia"/>
          </w:rPr>
          <w:t>现有工程达标排放情况</w:t>
        </w:r>
        <w:r>
          <w:rPr>
            <w:rFonts w:hint="eastAsia"/>
          </w:rPr>
          <w:tab/>
        </w:r>
        <w:r>
          <w:fldChar w:fldCharType="begin"/>
        </w:r>
        <w:r>
          <w:instrText xml:space="preserve"> PAGEREF _Toc213142366 \h </w:instrText>
        </w:r>
        <w:r>
          <w:fldChar w:fldCharType="separate"/>
        </w:r>
        <w:r>
          <w:t>73</w:t>
        </w:r>
        <w:r w:rsidR="00000000">
          <w:fldChar w:fldCharType="end"/>
        </w:r>
      </w:hyperlink>
    </w:p>
    <w:p w14:paraId="231DDC81"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7" w:history="1">
        <w:r>
          <w:rPr>
            <w:rStyle w:val="aff2"/>
            <w:rFonts w:ascii="黑体" w:hAnsi="黑体" w:cs="宋体" w:hint="eastAsia"/>
          </w:rPr>
          <w:t>3.4</w:t>
        </w:r>
        <w:r>
          <w:rPr>
            <w:rStyle w:val="aff2"/>
            <w:rFonts w:hint="eastAsia"/>
          </w:rPr>
          <w:t xml:space="preserve"> </w:t>
        </w:r>
        <w:r>
          <w:rPr>
            <w:rStyle w:val="aff2"/>
            <w:rFonts w:hint="eastAsia"/>
          </w:rPr>
          <w:t>现有工程污染物排放和总量控制</w:t>
        </w:r>
        <w:r>
          <w:rPr>
            <w:rFonts w:hint="eastAsia"/>
          </w:rPr>
          <w:tab/>
        </w:r>
        <w:r>
          <w:fldChar w:fldCharType="begin"/>
        </w:r>
        <w:r>
          <w:instrText xml:space="preserve"> PAGEREF _Toc213142367 \h </w:instrText>
        </w:r>
        <w:r>
          <w:fldChar w:fldCharType="separate"/>
        </w:r>
        <w:r>
          <w:t>73</w:t>
        </w:r>
        <w:r w:rsidR="00000000">
          <w:fldChar w:fldCharType="end"/>
        </w:r>
      </w:hyperlink>
    </w:p>
    <w:p w14:paraId="4BA0F4A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8" w:history="1">
        <w:r>
          <w:rPr>
            <w:rStyle w:val="aff2"/>
            <w:rFonts w:ascii="黑体" w:hAnsi="黑体" w:cs="宋体" w:hint="eastAsia"/>
          </w:rPr>
          <w:t>3.5</w:t>
        </w:r>
        <w:r>
          <w:rPr>
            <w:rStyle w:val="aff2"/>
            <w:rFonts w:hint="eastAsia"/>
          </w:rPr>
          <w:t xml:space="preserve"> </w:t>
        </w:r>
        <w:r>
          <w:rPr>
            <w:rStyle w:val="aff2"/>
            <w:rFonts w:hint="eastAsia"/>
          </w:rPr>
          <w:t>环保制度执行情况</w:t>
        </w:r>
        <w:r>
          <w:rPr>
            <w:rFonts w:hint="eastAsia"/>
          </w:rPr>
          <w:tab/>
        </w:r>
        <w:r>
          <w:fldChar w:fldCharType="begin"/>
        </w:r>
        <w:r>
          <w:instrText xml:space="preserve"> PAGEREF _Toc213142368 \h </w:instrText>
        </w:r>
        <w:r>
          <w:fldChar w:fldCharType="separate"/>
        </w:r>
        <w:r>
          <w:t>78</w:t>
        </w:r>
        <w:r w:rsidR="00000000">
          <w:fldChar w:fldCharType="end"/>
        </w:r>
      </w:hyperlink>
    </w:p>
    <w:p w14:paraId="78D5FEC2"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69" w:history="1">
        <w:r>
          <w:rPr>
            <w:rStyle w:val="aff2"/>
            <w:rFonts w:ascii="黑体" w:hAnsi="黑体" w:cs="宋体" w:hint="eastAsia"/>
          </w:rPr>
          <w:t>3.6</w:t>
        </w:r>
        <w:r>
          <w:rPr>
            <w:rStyle w:val="aff2"/>
            <w:rFonts w:hint="eastAsia"/>
          </w:rPr>
          <w:t xml:space="preserve"> </w:t>
        </w:r>
        <w:r>
          <w:rPr>
            <w:rStyle w:val="aff2"/>
            <w:rFonts w:hint="eastAsia"/>
          </w:rPr>
          <w:t>现有环境问题及“以新带老”措施</w:t>
        </w:r>
        <w:r>
          <w:rPr>
            <w:rFonts w:hint="eastAsia"/>
          </w:rPr>
          <w:tab/>
        </w:r>
        <w:r>
          <w:fldChar w:fldCharType="begin"/>
        </w:r>
        <w:r>
          <w:instrText xml:space="preserve"> PAGEREF _Toc213142369 \h </w:instrText>
        </w:r>
        <w:r>
          <w:fldChar w:fldCharType="separate"/>
        </w:r>
        <w:r>
          <w:t>81</w:t>
        </w:r>
        <w:r w:rsidR="00000000">
          <w:fldChar w:fldCharType="end"/>
        </w:r>
      </w:hyperlink>
    </w:p>
    <w:p w14:paraId="449B47BF"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370" w:history="1">
        <w:r>
          <w:rPr>
            <w:rStyle w:val="aff2"/>
            <w:rFonts w:ascii="黑体" w:hAnsi="黑体" w:cs="宋体" w:hint="eastAsia"/>
            <w:bCs/>
          </w:rPr>
          <w:t>第4章</w:t>
        </w:r>
        <w:r>
          <w:rPr>
            <w:rStyle w:val="aff2"/>
            <w:rFonts w:hint="eastAsia"/>
          </w:rPr>
          <w:t xml:space="preserve"> </w:t>
        </w:r>
        <w:r>
          <w:rPr>
            <w:rStyle w:val="aff2"/>
            <w:rFonts w:hint="eastAsia"/>
          </w:rPr>
          <w:t>技改项目工程分析</w:t>
        </w:r>
        <w:r>
          <w:rPr>
            <w:rFonts w:hint="eastAsia"/>
          </w:rPr>
          <w:tab/>
        </w:r>
        <w:r>
          <w:fldChar w:fldCharType="begin"/>
        </w:r>
        <w:r>
          <w:instrText xml:space="preserve"> PAGEREF _Toc213142370 \h </w:instrText>
        </w:r>
        <w:r>
          <w:fldChar w:fldCharType="separate"/>
        </w:r>
        <w:r>
          <w:t>88</w:t>
        </w:r>
        <w:r w:rsidR="00000000">
          <w:fldChar w:fldCharType="end"/>
        </w:r>
      </w:hyperlink>
    </w:p>
    <w:p w14:paraId="141C3A30"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71" w:history="1">
        <w:r>
          <w:rPr>
            <w:rStyle w:val="aff2"/>
            <w:rFonts w:ascii="黑体" w:hAnsi="黑体" w:cs="宋体" w:hint="eastAsia"/>
          </w:rPr>
          <w:t>4.1</w:t>
        </w:r>
        <w:r>
          <w:rPr>
            <w:rStyle w:val="aff2"/>
            <w:rFonts w:hint="eastAsia"/>
          </w:rPr>
          <w:t xml:space="preserve"> </w:t>
        </w:r>
        <w:r>
          <w:rPr>
            <w:rStyle w:val="aff2"/>
            <w:rFonts w:hint="eastAsia"/>
          </w:rPr>
          <w:t>技改项目工程概况</w:t>
        </w:r>
        <w:r>
          <w:rPr>
            <w:rFonts w:hint="eastAsia"/>
          </w:rPr>
          <w:tab/>
        </w:r>
        <w:r>
          <w:fldChar w:fldCharType="begin"/>
        </w:r>
        <w:r>
          <w:instrText xml:space="preserve"> PAGEREF _Toc213142371 \h </w:instrText>
        </w:r>
        <w:r>
          <w:fldChar w:fldCharType="separate"/>
        </w:r>
        <w:r>
          <w:t>88</w:t>
        </w:r>
        <w:r w:rsidR="00000000">
          <w:fldChar w:fldCharType="end"/>
        </w:r>
      </w:hyperlink>
    </w:p>
    <w:p w14:paraId="19F1081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72" w:history="1">
        <w:r>
          <w:rPr>
            <w:rStyle w:val="aff2"/>
            <w:rFonts w:ascii="黑体" w:hAnsi="黑体" w:cs="宋体" w:hint="eastAsia"/>
          </w:rPr>
          <w:t>4.2</w:t>
        </w:r>
        <w:r>
          <w:rPr>
            <w:rStyle w:val="aff2"/>
            <w:rFonts w:hint="eastAsia"/>
          </w:rPr>
          <w:t xml:space="preserve"> </w:t>
        </w:r>
        <w:r>
          <w:rPr>
            <w:rStyle w:val="aff2"/>
            <w:rFonts w:hint="eastAsia"/>
          </w:rPr>
          <w:t>原辅材料及资源、能源消耗</w:t>
        </w:r>
        <w:r>
          <w:rPr>
            <w:rFonts w:hint="eastAsia"/>
          </w:rPr>
          <w:tab/>
        </w:r>
        <w:r>
          <w:fldChar w:fldCharType="begin"/>
        </w:r>
        <w:r>
          <w:instrText xml:space="preserve"> PAGEREF _Toc213142372 \h </w:instrText>
        </w:r>
        <w:r>
          <w:fldChar w:fldCharType="separate"/>
        </w:r>
        <w:r>
          <w:t>93</w:t>
        </w:r>
        <w:r w:rsidR="00000000">
          <w:fldChar w:fldCharType="end"/>
        </w:r>
      </w:hyperlink>
    </w:p>
    <w:p w14:paraId="4ECF8310"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73" w:history="1">
        <w:r>
          <w:rPr>
            <w:rStyle w:val="aff2"/>
            <w:rFonts w:ascii="黑体" w:hAnsi="黑体" w:cs="宋体" w:hint="eastAsia"/>
          </w:rPr>
          <w:t>4.3</w:t>
        </w:r>
        <w:r>
          <w:rPr>
            <w:rStyle w:val="aff2"/>
            <w:rFonts w:hint="eastAsia"/>
          </w:rPr>
          <w:t xml:space="preserve"> </w:t>
        </w:r>
        <w:r>
          <w:rPr>
            <w:rStyle w:val="aff2"/>
            <w:rFonts w:hint="eastAsia"/>
          </w:rPr>
          <w:t>生产工艺及产污环节</w:t>
        </w:r>
        <w:r>
          <w:rPr>
            <w:rFonts w:hint="eastAsia"/>
          </w:rPr>
          <w:tab/>
        </w:r>
        <w:r>
          <w:fldChar w:fldCharType="begin"/>
        </w:r>
        <w:r>
          <w:instrText xml:space="preserve"> PAGEREF _Toc213142373 \h </w:instrText>
        </w:r>
        <w:r>
          <w:fldChar w:fldCharType="separate"/>
        </w:r>
        <w:r>
          <w:t>94</w:t>
        </w:r>
        <w:r w:rsidR="00000000">
          <w:fldChar w:fldCharType="end"/>
        </w:r>
      </w:hyperlink>
    </w:p>
    <w:p w14:paraId="09E3E591"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74" w:history="1">
        <w:r>
          <w:rPr>
            <w:rStyle w:val="aff2"/>
            <w:rFonts w:ascii="黑体" w:hAnsi="黑体" w:cs="宋体" w:hint="eastAsia"/>
          </w:rPr>
          <w:t>4.4</w:t>
        </w:r>
        <w:r>
          <w:rPr>
            <w:rStyle w:val="aff2"/>
            <w:rFonts w:hint="eastAsia"/>
          </w:rPr>
          <w:t xml:space="preserve"> </w:t>
        </w:r>
        <w:r>
          <w:rPr>
            <w:rStyle w:val="aff2"/>
            <w:rFonts w:hint="eastAsia"/>
          </w:rPr>
          <w:t>物料平衡及平衡分析</w:t>
        </w:r>
        <w:r>
          <w:rPr>
            <w:rFonts w:hint="eastAsia"/>
          </w:rPr>
          <w:tab/>
        </w:r>
        <w:r>
          <w:fldChar w:fldCharType="begin"/>
        </w:r>
        <w:r>
          <w:instrText xml:space="preserve"> PAGEREF _Toc213142374 \h </w:instrText>
        </w:r>
        <w:r>
          <w:fldChar w:fldCharType="separate"/>
        </w:r>
        <w:r>
          <w:t>97</w:t>
        </w:r>
        <w:r w:rsidR="00000000">
          <w:fldChar w:fldCharType="end"/>
        </w:r>
      </w:hyperlink>
    </w:p>
    <w:p w14:paraId="06EA9C9C"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75" w:history="1">
        <w:r>
          <w:rPr>
            <w:rStyle w:val="aff2"/>
            <w:rFonts w:ascii="黑体" w:hAnsi="黑体" w:cs="宋体" w:hint="eastAsia"/>
          </w:rPr>
          <w:t>4.5</w:t>
        </w:r>
        <w:r>
          <w:rPr>
            <w:rStyle w:val="aff2"/>
            <w:rFonts w:hint="eastAsia"/>
          </w:rPr>
          <w:t xml:space="preserve"> </w:t>
        </w:r>
        <w:r>
          <w:rPr>
            <w:rStyle w:val="aff2"/>
            <w:rFonts w:hint="eastAsia"/>
          </w:rPr>
          <w:t>污染源源强核算</w:t>
        </w:r>
        <w:r>
          <w:rPr>
            <w:rFonts w:hint="eastAsia"/>
          </w:rPr>
          <w:tab/>
        </w:r>
        <w:r>
          <w:fldChar w:fldCharType="begin"/>
        </w:r>
        <w:r>
          <w:instrText xml:space="preserve"> PAGEREF _Toc213142375 \h </w:instrText>
        </w:r>
        <w:r>
          <w:fldChar w:fldCharType="separate"/>
        </w:r>
        <w:r>
          <w:t>100</w:t>
        </w:r>
        <w:r w:rsidR="00000000">
          <w:fldChar w:fldCharType="end"/>
        </w:r>
      </w:hyperlink>
    </w:p>
    <w:p w14:paraId="7186B13C"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76" w:history="1">
        <w:r>
          <w:rPr>
            <w:rStyle w:val="aff2"/>
            <w:rFonts w:ascii="黑体" w:hAnsi="黑体" w:cs="宋体" w:hint="eastAsia"/>
          </w:rPr>
          <w:t>4.6</w:t>
        </w:r>
        <w:r>
          <w:rPr>
            <w:rStyle w:val="aff2"/>
            <w:rFonts w:hint="eastAsia"/>
          </w:rPr>
          <w:t xml:space="preserve"> </w:t>
        </w:r>
        <w:r>
          <w:rPr>
            <w:rStyle w:val="aff2"/>
            <w:rFonts w:hint="eastAsia"/>
          </w:rPr>
          <w:t>污染物排放及总量控制</w:t>
        </w:r>
        <w:r>
          <w:rPr>
            <w:rFonts w:hint="eastAsia"/>
          </w:rPr>
          <w:tab/>
        </w:r>
        <w:r>
          <w:fldChar w:fldCharType="begin"/>
        </w:r>
        <w:r>
          <w:instrText xml:space="preserve"> PAGEREF _Toc213142376 \h </w:instrText>
        </w:r>
        <w:r>
          <w:fldChar w:fldCharType="separate"/>
        </w:r>
        <w:r>
          <w:t>112</w:t>
        </w:r>
        <w:r w:rsidR="00000000">
          <w:fldChar w:fldCharType="end"/>
        </w:r>
      </w:hyperlink>
    </w:p>
    <w:p w14:paraId="574A3D36"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77" w:history="1">
        <w:r>
          <w:rPr>
            <w:rStyle w:val="aff2"/>
            <w:rFonts w:ascii="黑体" w:hAnsi="黑体" w:cs="宋体" w:hint="eastAsia"/>
          </w:rPr>
          <w:t>4.7</w:t>
        </w:r>
        <w:r>
          <w:rPr>
            <w:rStyle w:val="aff2"/>
            <w:rFonts w:hint="eastAsia"/>
          </w:rPr>
          <w:t xml:space="preserve"> </w:t>
        </w:r>
        <w:r>
          <w:rPr>
            <w:rStyle w:val="aff2"/>
            <w:rFonts w:hint="eastAsia"/>
          </w:rPr>
          <w:t>清洁生产分析</w:t>
        </w:r>
        <w:r>
          <w:rPr>
            <w:rFonts w:hint="eastAsia"/>
          </w:rPr>
          <w:tab/>
        </w:r>
        <w:r>
          <w:fldChar w:fldCharType="begin"/>
        </w:r>
        <w:r>
          <w:instrText xml:space="preserve"> PAGEREF _Toc213142377 \h </w:instrText>
        </w:r>
        <w:r>
          <w:fldChar w:fldCharType="separate"/>
        </w:r>
        <w:r>
          <w:t>114</w:t>
        </w:r>
        <w:r w:rsidR="00000000">
          <w:fldChar w:fldCharType="end"/>
        </w:r>
      </w:hyperlink>
    </w:p>
    <w:p w14:paraId="561B288B"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378" w:history="1">
        <w:r>
          <w:rPr>
            <w:rStyle w:val="aff2"/>
            <w:rFonts w:ascii="黑体" w:hAnsi="黑体" w:cs="宋体" w:hint="eastAsia"/>
            <w:bCs/>
          </w:rPr>
          <w:t>第5章</w:t>
        </w:r>
        <w:r>
          <w:rPr>
            <w:rStyle w:val="aff2"/>
            <w:rFonts w:hint="eastAsia"/>
          </w:rPr>
          <w:t xml:space="preserve"> </w:t>
        </w:r>
        <w:r>
          <w:rPr>
            <w:rStyle w:val="aff2"/>
            <w:rFonts w:hint="eastAsia"/>
          </w:rPr>
          <w:t>环境现状调查与评价</w:t>
        </w:r>
        <w:r>
          <w:rPr>
            <w:rFonts w:hint="eastAsia"/>
          </w:rPr>
          <w:tab/>
        </w:r>
        <w:r>
          <w:fldChar w:fldCharType="begin"/>
        </w:r>
        <w:r>
          <w:instrText xml:space="preserve"> PAGEREF _Toc213142378 \h </w:instrText>
        </w:r>
        <w:r>
          <w:fldChar w:fldCharType="separate"/>
        </w:r>
        <w:r>
          <w:t>117</w:t>
        </w:r>
        <w:r w:rsidR="00000000">
          <w:fldChar w:fldCharType="end"/>
        </w:r>
      </w:hyperlink>
    </w:p>
    <w:p w14:paraId="6AEF33DC"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79" w:history="1">
        <w:r>
          <w:rPr>
            <w:rStyle w:val="aff2"/>
            <w:rFonts w:ascii="黑体" w:hAnsi="黑体" w:cs="宋体" w:hint="eastAsia"/>
          </w:rPr>
          <w:t>5.1</w:t>
        </w:r>
        <w:r>
          <w:rPr>
            <w:rStyle w:val="aff2"/>
            <w:rFonts w:hint="eastAsia"/>
          </w:rPr>
          <w:t xml:space="preserve"> </w:t>
        </w:r>
        <w:r>
          <w:rPr>
            <w:rStyle w:val="aff2"/>
            <w:rFonts w:hint="eastAsia"/>
          </w:rPr>
          <w:t>自然环境现状调查</w:t>
        </w:r>
        <w:r>
          <w:rPr>
            <w:rFonts w:hint="eastAsia"/>
          </w:rPr>
          <w:tab/>
        </w:r>
        <w:r>
          <w:fldChar w:fldCharType="begin"/>
        </w:r>
        <w:r>
          <w:instrText xml:space="preserve"> PAGEREF _Toc213142379 \h </w:instrText>
        </w:r>
        <w:r>
          <w:fldChar w:fldCharType="separate"/>
        </w:r>
        <w:r>
          <w:t>117</w:t>
        </w:r>
        <w:r w:rsidR="00000000">
          <w:fldChar w:fldCharType="end"/>
        </w:r>
      </w:hyperlink>
    </w:p>
    <w:p w14:paraId="75A5772E"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0" w:history="1">
        <w:r>
          <w:rPr>
            <w:rStyle w:val="aff2"/>
            <w:rFonts w:ascii="黑体" w:hAnsi="黑体" w:cs="宋体" w:hint="eastAsia"/>
          </w:rPr>
          <w:t>5.2</w:t>
        </w:r>
        <w:r>
          <w:rPr>
            <w:rStyle w:val="aff2"/>
            <w:rFonts w:hint="eastAsia"/>
          </w:rPr>
          <w:t xml:space="preserve"> </w:t>
        </w:r>
        <w:r>
          <w:rPr>
            <w:rStyle w:val="aff2"/>
            <w:rFonts w:hint="eastAsia"/>
          </w:rPr>
          <w:t>莎车工业园区概况</w:t>
        </w:r>
        <w:r>
          <w:rPr>
            <w:rFonts w:hint="eastAsia"/>
          </w:rPr>
          <w:tab/>
        </w:r>
        <w:r>
          <w:fldChar w:fldCharType="begin"/>
        </w:r>
        <w:r>
          <w:instrText xml:space="preserve"> PAGEREF _Toc213142380 \h </w:instrText>
        </w:r>
        <w:r>
          <w:fldChar w:fldCharType="separate"/>
        </w:r>
        <w:r>
          <w:t>124</w:t>
        </w:r>
        <w:r w:rsidR="00000000">
          <w:fldChar w:fldCharType="end"/>
        </w:r>
      </w:hyperlink>
    </w:p>
    <w:p w14:paraId="67DA0E14"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1" w:history="1">
        <w:r>
          <w:rPr>
            <w:rStyle w:val="aff2"/>
            <w:rFonts w:ascii="黑体" w:hAnsi="黑体" w:cs="宋体" w:hint="eastAsia"/>
          </w:rPr>
          <w:t>5.3</w:t>
        </w:r>
        <w:r>
          <w:rPr>
            <w:rStyle w:val="aff2"/>
            <w:rFonts w:hint="eastAsia"/>
          </w:rPr>
          <w:t xml:space="preserve"> </w:t>
        </w:r>
        <w:r>
          <w:rPr>
            <w:rStyle w:val="aff2"/>
            <w:rFonts w:hint="eastAsia"/>
          </w:rPr>
          <w:t>大气环境质量现状调查与评价</w:t>
        </w:r>
        <w:r>
          <w:rPr>
            <w:rFonts w:hint="eastAsia"/>
          </w:rPr>
          <w:tab/>
        </w:r>
        <w:r>
          <w:fldChar w:fldCharType="begin"/>
        </w:r>
        <w:r>
          <w:instrText xml:space="preserve"> PAGEREF _Toc213142381 \h </w:instrText>
        </w:r>
        <w:r>
          <w:fldChar w:fldCharType="separate"/>
        </w:r>
        <w:r>
          <w:t>136</w:t>
        </w:r>
        <w:r w:rsidR="00000000">
          <w:fldChar w:fldCharType="end"/>
        </w:r>
      </w:hyperlink>
    </w:p>
    <w:p w14:paraId="335B0489"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2" w:history="1">
        <w:r>
          <w:rPr>
            <w:rStyle w:val="aff2"/>
            <w:rFonts w:ascii="黑体" w:hAnsi="黑体" w:cs="宋体" w:hint="eastAsia"/>
          </w:rPr>
          <w:t>5.4</w:t>
        </w:r>
        <w:r>
          <w:rPr>
            <w:rStyle w:val="aff2"/>
            <w:rFonts w:hint="eastAsia"/>
          </w:rPr>
          <w:t xml:space="preserve"> </w:t>
        </w:r>
        <w:r>
          <w:rPr>
            <w:rStyle w:val="aff2"/>
            <w:rFonts w:hint="eastAsia"/>
          </w:rPr>
          <w:t>地表水环境质量调查与评价</w:t>
        </w:r>
        <w:r>
          <w:rPr>
            <w:rFonts w:hint="eastAsia"/>
          </w:rPr>
          <w:tab/>
        </w:r>
        <w:r>
          <w:fldChar w:fldCharType="begin"/>
        </w:r>
        <w:r>
          <w:instrText xml:space="preserve"> PAGEREF _Toc213142382 \h </w:instrText>
        </w:r>
        <w:r>
          <w:fldChar w:fldCharType="separate"/>
        </w:r>
        <w:r>
          <w:t>141</w:t>
        </w:r>
        <w:r w:rsidR="00000000">
          <w:fldChar w:fldCharType="end"/>
        </w:r>
      </w:hyperlink>
    </w:p>
    <w:p w14:paraId="45C9CB7E"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3" w:history="1">
        <w:r>
          <w:rPr>
            <w:rStyle w:val="aff2"/>
            <w:rFonts w:ascii="黑体" w:hAnsi="黑体" w:cs="宋体" w:hint="eastAsia"/>
          </w:rPr>
          <w:t>5.5</w:t>
        </w:r>
        <w:r>
          <w:rPr>
            <w:rStyle w:val="aff2"/>
            <w:rFonts w:hint="eastAsia"/>
          </w:rPr>
          <w:t xml:space="preserve"> </w:t>
        </w:r>
        <w:r>
          <w:rPr>
            <w:rStyle w:val="aff2"/>
            <w:rFonts w:hint="eastAsia"/>
          </w:rPr>
          <w:t>地下水环境质量调查与评价</w:t>
        </w:r>
        <w:r>
          <w:rPr>
            <w:rFonts w:hint="eastAsia"/>
          </w:rPr>
          <w:tab/>
        </w:r>
        <w:r>
          <w:fldChar w:fldCharType="begin"/>
        </w:r>
        <w:r>
          <w:instrText xml:space="preserve"> PAGEREF _Toc213142383 \h </w:instrText>
        </w:r>
        <w:r>
          <w:fldChar w:fldCharType="separate"/>
        </w:r>
        <w:r>
          <w:t>143</w:t>
        </w:r>
        <w:r w:rsidR="00000000">
          <w:fldChar w:fldCharType="end"/>
        </w:r>
      </w:hyperlink>
    </w:p>
    <w:p w14:paraId="699084CD"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4" w:history="1">
        <w:r>
          <w:rPr>
            <w:rStyle w:val="aff2"/>
            <w:rFonts w:ascii="黑体" w:hAnsi="黑体" w:cs="宋体" w:hint="eastAsia"/>
          </w:rPr>
          <w:t>5.6</w:t>
        </w:r>
        <w:r>
          <w:rPr>
            <w:rStyle w:val="aff2"/>
            <w:rFonts w:hint="eastAsia"/>
          </w:rPr>
          <w:t xml:space="preserve"> </w:t>
        </w:r>
        <w:r>
          <w:rPr>
            <w:rStyle w:val="aff2"/>
            <w:rFonts w:hint="eastAsia"/>
          </w:rPr>
          <w:t>声环境质量调查与评价</w:t>
        </w:r>
        <w:r>
          <w:rPr>
            <w:rFonts w:hint="eastAsia"/>
          </w:rPr>
          <w:tab/>
        </w:r>
        <w:r>
          <w:fldChar w:fldCharType="begin"/>
        </w:r>
        <w:r>
          <w:instrText xml:space="preserve"> PAGEREF _Toc213142384 \h </w:instrText>
        </w:r>
        <w:r>
          <w:fldChar w:fldCharType="separate"/>
        </w:r>
        <w:r>
          <w:t>145</w:t>
        </w:r>
        <w:r w:rsidR="00000000">
          <w:fldChar w:fldCharType="end"/>
        </w:r>
      </w:hyperlink>
    </w:p>
    <w:p w14:paraId="6843991E"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5" w:history="1">
        <w:r>
          <w:rPr>
            <w:rStyle w:val="aff2"/>
            <w:rFonts w:ascii="黑体" w:hAnsi="黑体" w:cs="宋体" w:hint="eastAsia"/>
          </w:rPr>
          <w:t>5.7</w:t>
        </w:r>
        <w:r>
          <w:rPr>
            <w:rStyle w:val="aff2"/>
            <w:rFonts w:hint="eastAsia"/>
          </w:rPr>
          <w:t xml:space="preserve"> </w:t>
        </w:r>
        <w:r>
          <w:rPr>
            <w:rStyle w:val="aff2"/>
            <w:rFonts w:hint="eastAsia"/>
          </w:rPr>
          <w:t>土壤环境质量调查与评价</w:t>
        </w:r>
        <w:r>
          <w:rPr>
            <w:rFonts w:hint="eastAsia"/>
          </w:rPr>
          <w:tab/>
        </w:r>
        <w:r>
          <w:fldChar w:fldCharType="begin"/>
        </w:r>
        <w:r>
          <w:instrText xml:space="preserve"> PAGEREF _Toc213142385 \h </w:instrText>
        </w:r>
        <w:r>
          <w:fldChar w:fldCharType="separate"/>
        </w:r>
        <w:r>
          <w:t>149</w:t>
        </w:r>
        <w:r w:rsidR="00000000">
          <w:fldChar w:fldCharType="end"/>
        </w:r>
      </w:hyperlink>
    </w:p>
    <w:p w14:paraId="0455FC47"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6" w:history="1">
        <w:r>
          <w:rPr>
            <w:rStyle w:val="aff2"/>
            <w:rFonts w:ascii="黑体" w:hAnsi="黑体" w:cs="宋体" w:hint="eastAsia"/>
          </w:rPr>
          <w:t>5.8</w:t>
        </w:r>
        <w:r>
          <w:rPr>
            <w:rStyle w:val="aff2"/>
            <w:rFonts w:hint="eastAsia"/>
          </w:rPr>
          <w:t xml:space="preserve"> </w:t>
        </w:r>
        <w:r>
          <w:rPr>
            <w:rStyle w:val="aff2"/>
            <w:rFonts w:hint="eastAsia"/>
          </w:rPr>
          <w:t>生态环境质量调查</w:t>
        </w:r>
        <w:r>
          <w:rPr>
            <w:rFonts w:hint="eastAsia"/>
          </w:rPr>
          <w:tab/>
        </w:r>
        <w:r>
          <w:fldChar w:fldCharType="begin"/>
        </w:r>
        <w:r>
          <w:instrText xml:space="preserve"> PAGEREF _Toc213142386 \h </w:instrText>
        </w:r>
        <w:r>
          <w:fldChar w:fldCharType="separate"/>
        </w:r>
        <w:r>
          <w:t>157</w:t>
        </w:r>
        <w:r w:rsidR="00000000">
          <w:fldChar w:fldCharType="end"/>
        </w:r>
      </w:hyperlink>
    </w:p>
    <w:p w14:paraId="71BBE43D"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7" w:history="1">
        <w:r>
          <w:rPr>
            <w:rStyle w:val="aff2"/>
            <w:rFonts w:ascii="黑体" w:hAnsi="黑体" w:cs="宋体" w:hint="eastAsia"/>
          </w:rPr>
          <w:t>5.9</w:t>
        </w:r>
        <w:r>
          <w:rPr>
            <w:rStyle w:val="aff2"/>
            <w:rFonts w:hint="eastAsia"/>
          </w:rPr>
          <w:t xml:space="preserve"> </w:t>
        </w:r>
        <w:r>
          <w:rPr>
            <w:rStyle w:val="aff2"/>
            <w:rFonts w:hint="eastAsia"/>
          </w:rPr>
          <w:t>周边植被铅含量测定</w:t>
        </w:r>
        <w:r>
          <w:rPr>
            <w:rFonts w:hint="eastAsia"/>
          </w:rPr>
          <w:tab/>
        </w:r>
        <w:r>
          <w:fldChar w:fldCharType="begin"/>
        </w:r>
        <w:r>
          <w:instrText xml:space="preserve"> PAGEREF _Toc213142387 \h </w:instrText>
        </w:r>
        <w:r>
          <w:fldChar w:fldCharType="separate"/>
        </w:r>
        <w:r>
          <w:t>158</w:t>
        </w:r>
        <w:r w:rsidR="00000000">
          <w:fldChar w:fldCharType="end"/>
        </w:r>
      </w:hyperlink>
    </w:p>
    <w:p w14:paraId="502FFE0E"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88" w:history="1">
        <w:r>
          <w:rPr>
            <w:rStyle w:val="aff2"/>
            <w:rFonts w:ascii="黑体" w:hAnsi="黑体" w:cs="宋体" w:hint="eastAsia"/>
          </w:rPr>
          <w:t>5.10</w:t>
        </w:r>
        <w:r>
          <w:rPr>
            <w:rStyle w:val="aff2"/>
            <w:rFonts w:hint="eastAsia"/>
          </w:rPr>
          <w:t xml:space="preserve"> </w:t>
        </w:r>
        <w:r>
          <w:rPr>
            <w:rStyle w:val="aff2"/>
            <w:rFonts w:hint="eastAsia"/>
          </w:rPr>
          <w:t>人群健康状况调查</w:t>
        </w:r>
        <w:r>
          <w:rPr>
            <w:rFonts w:hint="eastAsia"/>
          </w:rPr>
          <w:tab/>
        </w:r>
        <w:r>
          <w:fldChar w:fldCharType="begin"/>
        </w:r>
        <w:r>
          <w:instrText xml:space="preserve"> PAGEREF _Toc213142388 \h </w:instrText>
        </w:r>
        <w:r>
          <w:fldChar w:fldCharType="separate"/>
        </w:r>
        <w:r>
          <w:t>160</w:t>
        </w:r>
        <w:r w:rsidR="00000000">
          <w:fldChar w:fldCharType="end"/>
        </w:r>
      </w:hyperlink>
    </w:p>
    <w:p w14:paraId="5C324FB4"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389" w:history="1">
        <w:r>
          <w:rPr>
            <w:rStyle w:val="aff2"/>
            <w:rFonts w:ascii="黑体" w:hAnsi="黑体" w:cs="宋体" w:hint="eastAsia"/>
            <w:bCs/>
          </w:rPr>
          <w:t>第6章</w:t>
        </w:r>
        <w:r>
          <w:rPr>
            <w:rStyle w:val="aff2"/>
            <w:rFonts w:hint="eastAsia"/>
          </w:rPr>
          <w:t xml:space="preserve"> </w:t>
        </w:r>
        <w:r>
          <w:rPr>
            <w:rStyle w:val="aff2"/>
            <w:rFonts w:hint="eastAsia"/>
          </w:rPr>
          <w:t>环境影响预测与评价</w:t>
        </w:r>
        <w:r>
          <w:rPr>
            <w:rFonts w:hint="eastAsia"/>
          </w:rPr>
          <w:tab/>
        </w:r>
        <w:r>
          <w:fldChar w:fldCharType="begin"/>
        </w:r>
        <w:r>
          <w:instrText xml:space="preserve"> PAGEREF _Toc213142389 \h </w:instrText>
        </w:r>
        <w:r>
          <w:fldChar w:fldCharType="separate"/>
        </w:r>
        <w:r>
          <w:t>161</w:t>
        </w:r>
        <w:r w:rsidR="00000000">
          <w:fldChar w:fldCharType="end"/>
        </w:r>
      </w:hyperlink>
    </w:p>
    <w:p w14:paraId="11288675"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0" w:history="1">
        <w:r>
          <w:rPr>
            <w:rStyle w:val="aff2"/>
            <w:rFonts w:ascii="黑体" w:hAnsi="黑体" w:cs="宋体" w:hint="eastAsia"/>
          </w:rPr>
          <w:t>6.1</w:t>
        </w:r>
        <w:r>
          <w:rPr>
            <w:rStyle w:val="aff2"/>
            <w:rFonts w:hint="eastAsia"/>
          </w:rPr>
          <w:t xml:space="preserve"> </w:t>
        </w:r>
        <w:r>
          <w:rPr>
            <w:rStyle w:val="aff2"/>
            <w:rFonts w:hint="eastAsia"/>
          </w:rPr>
          <w:t>大气环境影响预测与评价</w:t>
        </w:r>
        <w:r>
          <w:rPr>
            <w:rFonts w:hint="eastAsia"/>
          </w:rPr>
          <w:tab/>
        </w:r>
        <w:r>
          <w:fldChar w:fldCharType="begin"/>
        </w:r>
        <w:r>
          <w:instrText xml:space="preserve"> PAGEREF _Toc213142390 \h </w:instrText>
        </w:r>
        <w:r>
          <w:fldChar w:fldCharType="separate"/>
        </w:r>
        <w:r>
          <w:t>161</w:t>
        </w:r>
        <w:r w:rsidR="00000000">
          <w:fldChar w:fldCharType="end"/>
        </w:r>
      </w:hyperlink>
    </w:p>
    <w:p w14:paraId="5ABAF6B7"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1" w:history="1">
        <w:r>
          <w:rPr>
            <w:rStyle w:val="aff2"/>
            <w:rFonts w:ascii="黑体" w:hAnsi="黑体" w:cs="宋体" w:hint="eastAsia"/>
          </w:rPr>
          <w:t>6.2</w:t>
        </w:r>
        <w:r>
          <w:rPr>
            <w:rStyle w:val="aff2"/>
            <w:rFonts w:hint="eastAsia"/>
          </w:rPr>
          <w:t xml:space="preserve"> </w:t>
        </w:r>
        <w:r>
          <w:rPr>
            <w:rStyle w:val="aff2"/>
            <w:rFonts w:hint="eastAsia"/>
          </w:rPr>
          <w:t>地表水环境影响分析</w:t>
        </w:r>
        <w:r>
          <w:rPr>
            <w:rFonts w:hint="eastAsia"/>
          </w:rPr>
          <w:tab/>
        </w:r>
        <w:r>
          <w:fldChar w:fldCharType="begin"/>
        </w:r>
        <w:r>
          <w:instrText xml:space="preserve"> PAGEREF _Toc213142391 \h </w:instrText>
        </w:r>
        <w:r>
          <w:fldChar w:fldCharType="separate"/>
        </w:r>
        <w:r>
          <w:t>205</w:t>
        </w:r>
        <w:r w:rsidR="00000000">
          <w:fldChar w:fldCharType="end"/>
        </w:r>
      </w:hyperlink>
    </w:p>
    <w:p w14:paraId="5197BDDF"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2" w:history="1">
        <w:r>
          <w:rPr>
            <w:rStyle w:val="aff2"/>
            <w:rFonts w:ascii="黑体" w:hAnsi="黑体" w:cs="宋体" w:hint="eastAsia"/>
          </w:rPr>
          <w:t>6.3</w:t>
        </w:r>
        <w:r>
          <w:rPr>
            <w:rStyle w:val="aff2"/>
            <w:rFonts w:hint="eastAsia"/>
          </w:rPr>
          <w:t xml:space="preserve"> </w:t>
        </w:r>
        <w:r>
          <w:rPr>
            <w:rStyle w:val="aff2"/>
            <w:rFonts w:hint="eastAsia"/>
          </w:rPr>
          <w:t>地下水环境影响预测与评价</w:t>
        </w:r>
        <w:r>
          <w:rPr>
            <w:rFonts w:hint="eastAsia"/>
          </w:rPr>
          <w:tab/>
        </w:r>
        <w:r>
          <w:fldChar w:fldCharType="begin"/>
        </w:r>
        <w:r>
          <w:instrText xml:space="preserve"> PAGEREF _Toc213142392 \h </w:instrText>
        </w:r>
        <w:r>
          <w:fldChar w:fldCharType="separate"/>
        </w:r>
        <w:r>
          <w:t>210</w:t>
        </w:r>
        <w:r w:rsidR="00000000">
          <w:fldChar w:fldCharType="end"/>
        </w:r>
      </w:hyperlink>
    </w:p>
    <w:p w14:paraId="455BE35C"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3" w:history="1">
        <w:r>
          <w:rPr>
            <w:rStyle w:val="aff2"/>
            <w:rFonts w:ascii="黑体" w:hAnsi="黑体" w:cs="宋体" w:hint="eastAsia"/>
          </w:rPr>
          <w:t>6.4</w:t>
        </w:r>
        <w:r>
          <w:rPr>
            <w:rStyle w:val="aff2"/>
            <w:rFonts w:hint="eastAsia"/>
          </w:rPr>
          <w:t xml:space="preserve"> </w:t>
        </w:r>
        <w:r>
          <w:rPr>
            <w:rStyle w:val="aff2"/>
            <w:rFonts w:hint="eastAsia"/>
          </w:rPr>
          <w:t>声环境影响预测与评价</w:t>
        </w:r>
        <w:r>
          <w:rPr>
            <w:rFonts w:hint="eastAsia"/>
          </w:rPr>
          <w:tab/>
        </w:r>
        <w:r>
          <w:fldChar w:fldCharType="begin"/>
        </w:r>
        <w:r>
          <w:instrText xml:space="preserve"> PAGEREF _Toc213142393 \h </w:instrText>
        </w:r>
        <w:r>
          <w:fldChar w:fldCharType="separate"/>
        </w:r>
        <w:r>
          <w:t>222</w:t>
        </w:r>
        <w:r w:rsidR="00000000">
          <w:fldChar w:fldCharType="end"/>
        </w:r>
      </w:hyperlink>
    </w:p>
    <w:p w14:paraId="712E27F8"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4" w:history="1">
        <w:r>
          <w:rPr>
            <w:rStyle w:val="aff2"/>
            <w:rFonts w:ascii="黑体" w:hAnsi="黑体" w:cs="宋体" w:hint="eastAsia"/>
          </w:rPr>
          <w:t>6.5</w:t>
        </w:r>
        <w:r>
          <w:rPr>
            <w:rStyle w:val="aff2"/>
            <w:rFonts w:hint="eastAsia"/>
          </w:rPr>
          <w:t xml:space="preserve"> </w:t>
        </w:r>
        <w:r>
          <w:rPr>
            <w:rStyle w:val="aff2"/>
            <w:rFonts w:hint="eastAsia"/>
          </w:rPr>
          <w:t>固体废物环境影响分析</w:t>
        </w:r>
        <w:r>
          <w:rPr>
            <w:rFonts w:hint="eastAsia"/>
          </w:rPr>
          <w:tab/>
        </w:r>
        <w:r>
          <w:fldChar w:fldCharType="begin"/>
        </w:r>
        <w:r>
          <w:instrText xml:space="preserve"> PAGEREF _Toc213142394 \h </w:instrText>
        </w:r>
        <w:r>
          <w:fldChar w:fldCharType="separate"/>
        </w:r>
        <w:r>
          <w:t>228</w:t>
        </w:r>
        <w:r w:rsidR="00000000">
          <w:fldChar w:fldCharType="end"/>
        </w:r>
      </w:hyperlink>
    </w:p>
    <w:p w14:paraId="12C05659"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5" w:history="1">
        <w:r>
          <w:rPr>
            <w:rStyle w:val="aff2"/>
            <w:rFonts w:ascii="黑体" w:hAnsi="黑体" w:cs="宋体" w:hint="eastAsia"/>
          </w:rPr>
          <w:t>6.6</w:t>
        </w:r>
        <w:r>
          <w:rPr>
            <w:rStyle w:val="aff2"/>
            <w:rFonts w:hint="eastAsia"/>
          </w:rPr>
          <w:t xml:space="preserve"> </w:t>
        </w:r>
        <w:r>
          <w:rPr>
            <w:rStyle w:val="aff2"/>
            <w:rFonts w:hint="eastAsia"/>
          </w:rPr>
          <w:t>土壤环境影响预测与评价</w:t>
        </w:r>
        <w:r>
          <w:rPr>
            <w:rFonts w:hint="eastAsia"/>
          </w:rPr>
          <w:tab/>
        </w:r>
        <w:r>
          <w:fldChar w:fldCharType="begin"/>
        </w:r>
        <w:r>
          <w:instrText xml:space="preserve"> PAGEREF _Toc213142395 \h </w:instrText>
        </w:r>
        <w:r>
          <w:fldChar w:fldCharType="separate"/>
        </w:r>
        <w:r>
          <w:t>229</w:t>
        </w:r>
        <w:r w:rsidR="00000000">
          <w:fldChar w:fldCharType="end"/>
        </w:r>
      </w:hyperlink>
    </w:p>
    <w:p w14:paraId="77BD548B"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6" w:history="1">
        <w:r>
          <w:rPr>
            <w:rStyle w:val="aff2"/>
            <w:rFonts w:ascii="黑体" w:hAnsi="黑体" w:cs="宋体" w:hint="eastAsia"/>
          </w:rPr>
          <w:t>6.7</w:t>
        </w:r>
        <w:r>
          <w:rPr>
            <w:rStyle w:val="aff2"/>
            <w:rFonts w:hint="eastAsia"/>
          </w:rPr>
          <w:t xml:space="preserve"> </w:t>
        </w:r>
        <w:r>
          <w:rPr>
            <w:rStyle w:val="aff2"/>
            <w:rFonts w:hint="eastAsia"/>
          </w:rPr>
          <w:t>生态环境影响分析</w:t>
        </w:r>
        <w:r>
          <w:rPr>
            <w:rFonts w:hint="eastAsia"/>
          </w:rPr>
          <w:tab/>
        </w:r>
        <w:r>
          <w:fldChar w:fldCharType="begin"/>
        </w:r>
        <w:r>
          <w:instrText xml:space="preserve"> PAGEREF _Toc213142396 \h </w:instrText>
        </w:r>
        <w:r>
          <w:fldChar w:fldCharType="separate"/>
        </w:r>
        <w:r>
          <w:t>238</w:t>
        </w:r>
        <w:r w:rsidR="00000000">
          <w:fldChar w:fldCharType="end"/>
        </w:r>
      </w:hyperlink>
    </w:p>
    <w:p w14:paraId="35614BE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7" w:history="1">
        <w:r>
          <w:rPr>
            <w:rStyle w:val="aff2"/>
            <w:rFonts w:ascii="黑体" w:hAnsi="黑体" w:cs="宋体" w:hint="eastAsia"/>
          </w:rPr>
          <w:t>6.8</w:t>
        </w:r>
        <w:r>
          <w:rPr>
            <w:rStyle w:val="aff2"/>
            <w:rFonts w:hint="eastAsia"/>
          </w:rPr>
          <w:t xml:space="preserve"> </w:t>
        </w:r>
        <w:r>
          <w:rPr>
            <w:rStyle w:val="aff2"/>
            <w:rFonts w:hint="eastAsia"/>
          </w:rPr>
          <w:t>重金属环境影响分析</w:t>
        </w:r>
        <w:r>
          <w:rPr>
            <w:rFonts w:hint="eastAsia"/>
          </w:rPr>
          <w:tab/>
        </w:r>
        <w:r>
          <w:fldChar w:fldCharType="begin"/>
        </w:r>
        <w:r>
          <w:instrText xml:space="preserve"> PAGEREF _Toc213142397 \h </w:instrText>
        </w:r>
        <w:r>
          <w:fldChar w:fldCharType="separate"/>
        </w:r>
        <w:r>
          <w:t>241</w:t>
        </w:r>
        <w:r w:rsidR="00000000">
          <w:fldChar w:fldCharType="end"/>
        </w:r>
      </w:hyperlink>
    </w:p>
    <w:p w14:paraId="70A912D0"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8" w:history="1">
        <w:r>
          <w:rPr>
            <w:rStyle w:val="aff2"/>
            <w:rFonts w:ascii="黑体" w:hAnsi="黑体" w:cs="宋体" w:hint="eastAsia"/>
          </w:rPr>
          <w:t>6.9</w:t>
        </w:r>
        <w:r>
          <w:rPr>
            <w:rStyle w:val="aff2"/>
            <w:rFonts w:hint="eastAsia"/>
          </w:rPr>
          <w:t xml:space="preserve"> </w:t>
        </w:r>
        <w:r>
          <w:rPr>
            <w:rStyle w:val="aff2"/>
            <w:rFonts w:hint="eastAsia"/>
          </w:rPr>
          <w:t>人群健康影响分析</w:t>
        </w:r>
        <w:r>
          <w:rPr>
            <w:rFonts w:hint="eastAsia"/>
          </w:rPr>
          <w:tab/>
        </w:r>
        <w:r>
          <w:fldChar w:fldCharType="begin"/>
        </w:r>
        <w:r>
          <w:instrText xml:space="preserve"> PAGEREF _Toc213142398 \h </w:instrText>
        </w:r>
        <w:r>
          <w:fldChar w:fldCharType="separate"/>
        </w:r>
        <w:r>
          <w:t>242</w:t>
        </w:r>
        <w:r w:rsidR="00000000">
          <w:fldChar w:fldCharType="end"/>
        </w:r>
      </w:hyperlink>
    </w:p>
    <w:p w14:paraId="21439D1E" w14:textId="3E6D68BB"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399" w:history="1">
        <w:r>
          <w:rPr>
            <w:rStyle w:val="aff2"/>
            <w:rFonts w:ascii="黑体" w:hAnsi="黑体" w:cs="宋体" w:hint="eastAsia"/>
          </w:rPr>
          <w:t>6.10</w:t>
        </w:r>
        <w:r>
          <w:rPr>
            <w:rStyle w:val="aff2"/>
            <w:rFonts w:hint="eastAsia"/>
          </w:rPr>
          <w:t xml:space="preserve"> </w:t>
        </w:r>
        <w:r>
          <w:rPr>
            <w:rStyle w:val="aff2"/>
            <w:rFonts w:hint="eastAsia"/>
          </w:rPr>
          <w:t>施工期环境影响分析</w:t>
        </w:r>
        <w:r>
          <w:rPr>
            <w:rFonts w:hint="eastAsia"/>
          </w:rPr>
          <w:tab/>
        </w:r>
        <w:r w:rsidR="00852DB1">
          <w:rPr>
            <w:rFonts w:hint="eastAsia"/>
          </w:rPr>
          <w:t>243</w:t>
        </w:r>
      </w:hyperlink>
    </w:p>
    <w:p w14:paraId="39EF3C93"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400" w:history="1">
        <w:r>
          <w:rPr>
            <w:rStyle w:val="aff2"/>
            <w:rFonts w:ascii="黑体" w:hAnsi="黑体" w:cs="宋体" w:hint="eastAsia"/>
            <w:bCs/>
          </w:rPr>
          <w:t>第7章</w:t>
        </w:r>
        <w:r>
          <w:rPr>
            <w:rStyle w:val="aff2"/>
            <w:rFonts w:hint="eastAsia"/>
          </w:rPr>
          <w:t xml:space="preserve"> </w:t>
        </w:r>
        <w:r>
          <w:rPr>
            <w:rStyle w:val="aff2"/>
            <w:rFonts w:hint="eastAsia"/>
          </w:rPr>
          <w:t>环境风险评价</w:t>
        </w:r>
        <w:r>
          <w:rPr>
            <w:rFonts w:hint="eastAsia"/>
          </w:rPr>
          <w:tab/>
        </w:r>
        <w:r>
          <w:fldChar w:fldCharType="begin"/>
        </w:r>
        <w:r>
          <w:instrText xml:space="preserve"> PAGEREF _Toc213142400 \h </w:instrText>
        </w:r>
        <w:r>
          <w:fldChar w:fldCharType="separate"/>
        </w:r>
        <w:r>
          <w:t>244</w:t>
        </w:r>
        <w:r w:rsidR="00000000">
          <w:fldChar w:fldCharType="end"/>
        </w:r>
      </w:hyperlink>
    </w:p>
    <w:p w14:paraId="29F3A17B"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01" w:history="1">
        <w:r>
          <w:rPr>
            <w:rStyle w:val="aff2"/>
            <w:rFonts w:ascii="黑体" w:hAnsi="黑体" w:cs="宋体" w:hint="eastAsia"/>
          </w:rPr>
          <w:t>7.1</w:t>
        </w:r>
        <w:r>
          <w:rPr>
            <w:rStyle w:val="aff2"/>
            <w:rFonts w:hint="eastAsia"/>
          </w:rPr>
          <w:t xml:space="preserve"> </w:t>
        </w:r>
        <w:r>
          <w:rPr>
            <w:rStyle w:val="aff2"/>
            <w:rFonts w:hint="eastAsia"/>
          </w:rPr>
          <w:t>综述</w:t>
        </w:r>
        <w:r>
          <w:rPr>
            <w:rFonts w:hint="eastAsia"/>
          </w:rPr>
          <w:tab/>
        </w:r>
        <w:r>
          <w:fldChar w:fldCharType="begin"/>
        </w:r>
        <w:r>
          <w:instrText xml:space="preserve"> PAGEREF _Toc213142401 \h </w:instrText>
        </w:r>
        <w:r>
          <w:fldChar w:fldCharType="separate"/>
        </w:r>
        <w:r>
          <w:t>244</w:t>
        </w:r>
        <w:r w:rsidR="00000000">
          <w:fldChar w:fldCharType="end"/>
        </w:r>
      </w:hyperlink>
    </w:p>
    <w:p w14:paraId="0286A981"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02" w:history="1">
        <w:r>
          <w:rPr>
            <w:rStyle w:val="aff2"/>
            <w:rFonts w:ascii="黑体" w:hAnsi="黑体" w:cs="宋体" w:hint="eastAsia"/>
          </w:rPr>
          <w:t>7.2</w:t>
        </w:r>
        <w:r>
          <w:rPr>
            <w:rStyle w:val="aff2"/>
            <w:rFonts w:hint="eastAsia"/>
          </w:rPr>
          <w:t xml:space="preserve"> </w:t>
        </w:r>
        <w:r>
          <w:rPr>
            <w:rStyle w:val="aff2"/>
            <w:rFonts w:hint="eastAsia"/>
          </w:rPr>
          <w:t>评价依据</w:t>
        </w:r>
        <w:r>
          <w:rPr>
            <w:rFonts w:hint="eastAsia"/>
          </w:rPr>
          <w:tab/>
        </w:r>
        <w:r>
          <w:fldChar w:fldCharType="begin"/>
        </w:r>
        <w:r>
          <w:instrText xml:space="preserve"> PAGEREF _Toc213142402 \h </w:instrText>
        </w:r>
        <w:r>
          <w:fldChar w:fldCharType="separate"/>
        </w:r>
        <w:r>
          <w:t>245</w:t>
        </w:r>
        <w:r w:rsidR="00000000">
          <w:fldChar w:fldCharType="end"/>
        </w:r>
      </w:hyperlink>
    </w:p>
    <w:p w14:paraId="032167B9"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03" w:history="1">
        <w:r>
          <w:rPr>
            <w:rStyle w:val="aff2"/>
            <w:rFonts w:ascii="黑体" w:hAnsi="黑体" w:cs="宋体" w:hint="eastAsia"/>
          </w:rPr>
          <w:t>7.3</w:t>
        </w:r>
        <w:r>
          <w:rPr>
            <w:rStyle w:val="aff2"/>
            <w:rFonts w:hint="eastAsia"/>
          </w:rPr>
          <w:t xml:space="preserve"> </w:t>
        </w:r>
        <w:r>
          <w:rPr>
            <w:rStyle w:val="aff2"/>
            <w:rFonts w:hint="eastAsia"/>
          </w:rPr>
          <w:t>环境敏感目标概况</w:t>
        </w:r>
        <w:r>
          <w:rPr>
            <w:rFonts w:hint="eastAsia"/>
          </w:rPr>
          <w:tab/>
        </w:r>
        <w:r>
          <w:fldChar w:fldCharType="begin"/>
        </w:r>
        <w:r>
          <w:instrText xml:space="preserve"> PAGEREF _Toc213142403 \h </w:instrText>
        </w:r>
        <w:r>
          <w:fldChar w:fldCharType="separate"/>
        </w:r>
        <w:r>
          <w:t>247</w:t>
        </w:r>
        <w:r w:rsidR="00000000">
          <w:fldChar w:fldCharType="end"/>
        </w:r>
      </w:hyperlink>
    </w:p>
    <w:p w14:paraId="3394DDFB"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04" w:history="1">
        <w:r>
          <w:rPr>
            <w:rStyle w:val="aff2"/>
            <w:rFonts w:ascii="黑体" w:hAnsi="黑体" w:cs="宋体" w:hint="eastAsia"/>
          </w:rPr>
          <w:t>7.4</w:t>
        </w:r>
        <w:r>
          <w:rPr>
            <w:rStyle w:val="aff2"/>
            <w:rFonts w:hint="eastAsia"/>
          </w:rPr>
          <w:t xml:space="preserve"> </w:t>
        </w:r>
        <w:r>
          <w:rPr>
            <w:rStyle w:val="aff2"/>
            <w:rFonts w:hint="eastAsia"/>
          </w:rPr>
          <w:t>环境风险识别</w:t>
        </w:r>
        <w:r>
          <w:rPr>
            <w:rFonts w:hint="eastAsia"/>
          </w:rPr>
          <w:tab/>
        </w:r>
        <w:r>
          <w:fldChar w:fldCharType="begin"/>
        </w:r>
        <w:r>
          <w:instrText xml:space="preserve"> PAGEREF _Toc213142404 \h </w:instrText>
        </w:r>
        <w:r>
          <w:fldChar w:fldCharType="separate"/>
        </w:r>
        <w:r>
          <w:t>248</w:t>
        </w:r>
        <w:r w:rsidR="00000000">
          <w:fldChar w:fldCharType="end"/>
        </w:r>
      </w:hyperlink>
    </w:p>
    <w:p w14:paraId="7114B261"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05" w:history="1">
        <w:r>
          <w:rPr>
            <w:rStyle w:val="aff2"/>
            <w:rFonts w:ascii="黑体" w:hAnsi="黑体" w:cs="宋体" w:hint="eastAsia"/>
          </w:rPr>
          <w:t>7.5</w:t>
        </w:r>
        <w:r>
          <w:rPr>
            <w:rStyle w:val="aff2"/>
            <w:rFonts w:hint="eastAsia"/>
          </w:rPr>
          <w:t xml:space="preserve"> </w:t>
        </w:r>
        <w:r>
          <w:rPr>
            <w:rStyle w:val="aff2"/>
            <w:rFonts w:hint="eastAsia"/>
          </w:rPr>
          <w:t>环境风险分析</w:t>
        </w:r>
        <w:r>
          <w:rPr>
            <w:rFonts w:hint="eastAsia"/>
          </w:rPr>
          <w:tab/>
        </w:r>
        <w:r>
          <w:fldChar w:fldCharType="begin"/>
        </w:r>
        <w:r>
          <w:instrText xml:space="preserve"> PAGEREF _Toc213142405 \h </w:instrText>
        </w:r>
        <w:r>
          <w:fldChar w:fldCharType="separate"/>
        </w:r>
        <w:r>
          <w:t>253</w:t>
        </w:r>
        <w:r w:rsidR="00000000">
          <w:fldChar w:fldCharType="end"/>
        </w:r>
      </w:hyperlink>
    </w:p>
    <w:p w14:paraId="420C2162"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06" w:history="1">
        <w:r>
          <w:rPr>
            <w:rStyle w:val="aff2"/>
            <w:rFonts w:ascii="黑体" w:hAnsi="黑体" w:cs="宋体" w:hint="eastAsia"/>
          </w:rPr>
          <w:t>7.6</w:t>
        </w:r>
        <w:r>
          <w:rPr>
            <w:rStyle w:val="aff2"/>
            <w:rFonts w:hint="eastAsia"/>
          </w:rPr>
          <w:t xml:space="preserve"> </w:t>
        </w:r>
        <w:r>
          <w:rPr>
            <w:rStyle w:val="aff2"/>
            <w:rFonts w:hint="eastAsia"/>
          </w:rPr>
          <w:t>突发环境事件应急预案总体要求</w:t>
        </w:r>
        <w:r>
          <w:rPr>
            <w:rFonts w:hint="eastAsia"/>
          </w:rPr>
          <w:tab/>
        </w:r>
        <w:r>
          <w:fldChar w:fldCharType="begin"/>
        </w:r>
        <w:r>
          <w:instrText xml:space="preserve"> PAGEREF _Toc213142406 \h </w:instrText>
        </w:r>
        <w:r>
          <w:fldChar w:fldCharType="separate"/>
        </w:r>
        <w:r>
          <w:t>256</w:t>
        </w:r>
        <w:r w:rsidR="00000000">
          <w:fldChar w:fldCharType="end"/>
        </w:r>
      </w:hyperlink>
    </w:p>
    <w:p w14:paraId="6669870A"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07" w:history="1">
        <w:r>
          <w:rPr>
            <w:rStyle w:val="aff2"/>
            <w:rFonts w:ascii="黑体" w:hAnsi="黑体" w:cs="宋体" w:hint="eastAsia"/>
          </w:rPr>
          <w:t>7.7</w:t>
        </w:r>
        <w:r>
          <w:rPr>
            <w:rStyle w:val="aff2"/>
            <w:rFonts w:hint="eastAsia"/>
          </w:rPr>
          <w:t xml:space="preserve"> </w:t>
        </w:r>
        <w:r>
          <w:rPr>
            <w:rStyle w:val="aff2"/>
            <w:rFonts w:hint="eastAsia"/>
          </w:rPr>
          <w:t>评价结果及建议</w:t>
        </w:r>
        <w:r>
          <w:rPr>
            <w:rFonts w:hint="eastAsia"/>
          </w:rPr>
          <w:tab/>
        </w:r>
        <w:r>
          <w:fldChar w:fldCharType="begin"/>
        </w:r>
        <w:r>
          <w:instrText xml:space="preserve"> PAGEREF _Toc213142407 \h </w:instrText>
        </w:r>
        <w:r>
          <w:fldChar w:fldCharType="separate"/>
        </w:r>
        <w:r>
          <w:t>257</w:t>
        </w:r>
        <w:r w:rsidR="00000000">
          <w:fldChar w:fldCharType="end"/>
        </w:r>
      </w:hyperlink>
    </w:p>
    <w:p w14:paraId="796E6DAF"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08" w:history="1">
        <w:r>
          <w:rPr>
            <w:rStyle w:val="aff2"/>
            <w:rFonts w:ascii="黑体" w:hAnsi="黑体" w:cs="宋体" w:hint="eastAsia"/>
          </w:rPr>
          <w:t>7.8</w:t>
        </w:r>
        <w:r>
          <w:rPr>
            <w:rStyle w:val="aff2"/>
            <w:rFonts w:hint="eastAsia"/>
          </w:rPr>
          <w:t xml:space="preserve"> </w:t>
        </w:r>
        <w:r>
          <w:rPr>
            <w:rStyle w:val="aff2"/>
            <w:rFonts w:hint="eastAsia"/>
          </w:rPr>
          <w:t>环境风险简单分析自查表</w:t>
        </w:r>
        <w:r>
          <w:rPr>
            <w:rFonts w:hint="eastAsia"/>
          </w:rPr>
          <w:tab/>
        </w:r>
        <w:r>
          <w:fldChar w:fldCharType="begin"/>
        </w:r>
        <w:r>
          <w:instrText xml:space="preserve"> PAGEREF _Toc213142408 \h </w:instrText>
        </w:r>
        <w:r>
          <w:fldChar w:fldCharType="separate"/>
        </w:r>
        <w:r>
          <w:t>258</w:t>
        </w:r>
        <w:r w:rsidR="00000000">
          <w:fldChar w:fldCharType="end"/>
        </w:r>
      </w:hyperlink>
    </w:p>
    <w:p w14:paraId="1C72D7B9"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409" w:history="1">
        <w:r>
          <w:rPr>
            <w:rStyle w:val="aff2"/>
            <w:rFonts w:ascii="黑体" w:hAnsi="黑体" w:cs="宋体" w:hint="eastAsia"/>
            <w:bCs/>
          </w:rPr>
          <w:t>第8章</w:t>
        </w:r>
        <w:r>
          <w:rPr>
            <w:rStyle w:val="aff2"/>
            <w:rFonts w:hint="eastAsia"/>
          </w:rPr>
          <w:t xml:space="preserve"> </w:t>
        </w:r>
        <w:r>
          <w:rPr>
            <w:rStyle w:val="aff2"/>
            <w:rFonts w:hint="eastAsia"/>
          </w:rPr>
          <w:t>环境保护措施及可行性论证</w:t>
        </w:r>
        <w:r>
          <w:rPr>
            <w:rFonts w:hint="eastAsia"/>
          </w:rPr>
          <w:tab/>
        </w:r>
        <w:r>
          <w:fldChar w:fldCharType="begin"/>
        </w:r>
        <w:r>
          <w:instrText xml:space="preserve"> PAGEREF _Toc213142409 \h </w:instrText>
        </w:r>
        <w:r>
          <w:fldChar w:fldCharType="separate"/>
        </w:r>
        <w:r>
          <w:t>259</w:t>
        </w:r>
        <w:r w:rsidR="00000000">
          <w:fldChar w:fldCharType="end"/>
        </w:r>
      </w:hyperlink>
    </w:p>
    <w:p w14:paraId="7CCAA580"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10" w:history="1">
        <w:r>
          <w:rPr>
            <w:rStyle w:val="aff2"/>
            <w:rFonts w:ascii="黑体" w:hAnsi="黑体" w:cs="宋体" w:hint="eastAsia"/>
          </w:rPr>
          <w:t>8.1</w:t>
        </w:r>
        <w:r>
          <w:rPr>
            <w:rStyle w:val="aff2"/>
            <w:rFonts w:hint="eastAsia"/>
          </w:rPr>
          <w:t xml:space="preserve"> </w:t>
        </w:r>
        <w:r>
          <w:rPr>
            <w:rStyle w:val="aff2"/>
            <w:rFonts w:hint="eastAsia"/>
          </w:rPr>
          <w:t>重金属污染防治与治理措施</w:t>
        </w:r>
        <w:r>
          <w:rPr>
            <w:rFonts w:hint="eastAsia"/>
          </w:rPr>
          <w:tab/>
        </w:r>
        <w:r>
          <w:fldChar w:fldCharType="begin"/>
        </w:r>
        <w:r>
          <w:instrText xml:space="preserve"> PAGEREF _Toc213142410 \h </w:instrText>
        </w:r>
        <w:r>
          <w:fldChar w:fldCharType="separate"/>
        </w:r>
        <w:r>
          <w:t>259</w:t>
        </w:r>
        <w:r w:rsidR="00000000">
          <w:fldChar w:fldCharType="end"/>
        </w:r>
      </w:hyperlink>
    </w:p>
    <w:p w14:paraId="053C22C7" w14:textId="053FF33F"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11" w:history="1">
        <w:r>
          <w:rPr>
            <w:rStyle w:val="aff2"/>
            <w:rFonts w:ascii="黑体" w:hAnsi="黑体" w:cs="宋体" w:hint="eastAsia"/>
          </w:rPr>
          <w:t>8.2</w:t>
        </w:r>
        <w:r>
          <w:rPr>
            <w:rStyle w:val="aff2"/>
            <w:rFonts w:hint="eastAsia"/>
          </w:rPr>
          <w:t xml:space="preserve"> </w:t>
        </w:r>
        <w:r>
          <w:rPr>
            <w:rStyle w:val="aff2"/>
            <w:rFonts w:hint="eastAsia"/>
          </w:rPr>
          <w:t>施工期污染防治措施</w:t>
        </w:r>
        <w:r>
          <w:rPr>
            <w:rFonts w:hint="eastAsia"/>
          </w:rPr>
          <w:tab/>
        </w:r>
        <w:r w:rsidR="00852DB1">
          <w:rPr>
            <w:rFonts w:hint="eastAsia"/>
          </w:rPr>
          <w:t>260</w:t>
        </w:r>
      </w:hyperlink>
    </w:p>
    <w:p w14:paraId="6F0EE8C2"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12" w:history="1">
        <w:r>
          <w:rPr>
            <w:rStyle w:val="aff2"/>
            <w:rFonts w:ascii="黑体" w:hAnsi="黑体" w:cs="宋体" w:hint="eastAsia"/>
          </w:rPr>
          <w:t>8.3</w:t>
        </w:r>
        <w:r>
          <w:rPr>
            <w:rStyle w:val="aff2"/>
            <w:rFonts w:hint="eastAsia"/>
          </w:rPr>
          <w:t xml:space="preserve"> </w:t>
        </w:r>
        <w:r>
          <w:rPr>
            <w:rStyle w:val="aff2"/>
            <w:rFonts w:hint="eastAsia"/>
          </w:rPr>
          <w:t>运营期污染防治措施</w:t>
        </w:r>
        <w:r>
          <w:rPr>
            <w:rFonts w:hint="eastAsia"/>
          </w:rPr>
          <w:tab/>
        </w:r>
        <w:r>
          <w:fldChar w:fldCharType="begin"/>
        </w:r>
        <w:r>
          <w:instrText xml:space="preserve"> PAGEREF _Toc213142412 \h </w:instrText>
        </w:r>
        <w:r>
          <w:fldChar w:fldCharType="separate"/>
        </w:r>
        <w:r>
          <w:t>261</w:t>
        </w:r>
        <w:r w:rsidR="00000000">
          <w:fldChar w:fldCharType="end"/>
        </w:r>
      </w:hyperlink>
    </w:p>
    <w:p w14:paraId="2A044AB9"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413" w:history="1">
        <w:r>
          <w:rPr>
            <w:rStyle w:val="aff2"/>
            <w:rFonts w:ascii="黑体" w:hAnsi="黑体" w:cs="宋体" w:hint="eastAsia"/>
            <w:bCs/>
          </w:rPr>
          <w:t>第9章</w:t>
        </w:r>
        <w:r>
          <w:rPr>
            <w:rStyle w:val="aff2"/>
            <w:rFonts w:hint="eastAsia"/>
          </w:rPr>
          <w:t xml:space="preserve"> </w:t>
        </w:r>
        <w:r>
          <w:rPr>
            <w:rStyle w:val="aff2"/>
            <w:rFonts w:hint="eastAsia"/>
          </w:rPr>
          <w:t>环境影响经济损益分析</w:t>
        </w:r>
        <w:r>
          <w:rPr>
            <w:rFonts w:hint="eastAsia"/>
          </w:rPr>
          <w:tab/>
        </w:r>
        <w:r>
          <w:fldChar w:fldCharType="begin"/>
        </w:r>
        <w:r>
          <w:instrText xml:space="preserve"> PAGEREF _Toc213142413 \h </w:instrText>
        </w:r>
        <w:r>
          <w:fldChar w:fldCharType="separate"/>
        </w:r>
        <w:r>
          <w:t>269</w:t>
        </w:r>
        <w:r w:rsidR="00000000">
          <w:fldChar w:fldCharType="end"/>
        </w:r>
      </w:hyperlink>
    </w:p>
    <w:p w14:paraId="01B35295"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14" w:history="1">
        <w:r>
          <w:rPr>
            <w:rStyle w:val="aff2"/>
            <w:rFonts w:ascii="黑体" w:hAnsi="黑体" w:cs="宋体" w:hint="eastAsia"/>
          </w:rPr>
          <w:t>9.1</w:t>
        </w:r>
        <w:r>
          <w:rPr>
            <w:rStyle w:val="aff2"/>
            <w:rFonts w:hint="eastAsia"/>
          </w:rPr>
          <w:t xml:space="preserve"> </w:t>
        </w:r>
        <w:r>
          <w:rPr>
            <w:rStyle w:val="aff2"/>
            <w:rFonts w:hint="eastAsia"/>
          </w:rPr>
          <w:t>环保设施内容及投资估算</w:t>
        </w:r>
        <w:r>
          <w:rPr>
            <w:rFonts w:hint="eastAsia"/>
          </w:rPr>
          <w:tab/>
        </w:r>
        <w:r>
          <w:fldChar w:fldCharType="begin"/>
        </w:r>
        <w:r>
          <w:instrText xml:space="preserve"> PAGEREF _Toc213142414 \h </w:instrText>
        </w:r>
        <w:r>
          <w:fldChar w:fldCharType="separate"/>
        </w:r>
        <w:r>
          <w:t>269</w:t>
        </w:r>
        <w:r w:rsidR="00000000">
          <w:fldChar w:fldCharType="end"/>
        </w:r>
      </w:hyperlink>
    </w:p>
    <w:p w14:paraId="5773DA85"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15" w:history="1">
        <w:r>
          <w:rPr>
            <w:rStyle w:val="aff2"/>
            <w:rFonts w:ascii="黑体" w:hAnsi="黑体" w:cs="宋体" w:hint="eastAsia"/>
          </w:rPr>
          <w:t>9.2</w:t>
        </w:r>
        <w:r>
          <w:rPr>
            <w:rStyle w:val="aff2"/>
            <w:rFonts w:hint="eastAsia"/>
          </w:rPr>
          <w:t xml:space="preserve"> </w:t>
        </w:r>
        <w:r>
          <w:rPr>
            <w:rStyle w:val="aff2"/>
            <w:rFonts w:hint="eastAsia"/>
          </w:rPr>
          <w:t>环境经济损益分析</w:t>
        </w:r>
        <w:r>
          <w:rPr>
            <w:rFonts w:hint="eastAsia"/>
          </w:rPr>
          <w:tab/>
        </w:r>
        <w:r>
          <w:fldChar w:fldCharType="begin"/>
        </w:r>
        <w:r>
          <w:instrText xml:space="preserve"> PAGEREF _Toc213142415 \h </w:instrText>
        </w:r>
        <w:r>
          <w:fldChar w:fldCharType="separate"/>
        </w:r>
        <w:r>
          <w:t>270</w:t>
        </w:r>
        <w:r w:rsidR="00000000">
          <w:fldChar w:fldCharType="end"/>
        </w:r>
      </w:hyperlink>
    </w:p>
    <w:p w14:paraId="12930999"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16" w:history="1">
        <w:r>
          <w:rPr>
            <w:rStyle w:val="aff2"/>
            <w:rFonts w:ascii="黑体" w:hAnsi="黑体" w:cs="宋体" w:hint="eastAsia"/>
          </w:rPr>
          <w:t>9.3</w:t>
        </w:r>
        <w:r>
          <w:rPr>
            <w:rStyle w:val="aff2"/>
            <w:rFonts w:hint="eastAsia"/>
          </w:rPr>
          <w:t xml:space="preserve"> </w:t>
        </w:r>
        <w:r>
          <w:rPr>
            <w:rStyle w:val="aff2"/>
            <w:rFonts w:hint="eastAsia"/>
          </w:rPr>
          <w:t>小结</w:t>
        </w:r>
        <w:r>
          <w:rPr>
            <w:rFonts w:hint="eastAsia"/>
          </w:rPr>
          <w:tab/>
        </w:r>
        <w:r>
          <w:fldChar w:fldCharType="begin"/>
        </w:r>
        <w:r>
          <w:instrText xml:space="preserve"> PAGEREF _Toc213142416 \h </w:instrText>
        </w:r>
        <w:r>
          <w:fldChar w:fldCharType="separate"/>
        </w:r>
        <w:r>
          <w:t>271</w:t>
        </w:r>
        <w:r w:rsidR="00000000">
          <w:fldChar w:fldCharType="end"/>
        </w:r>
      </w:hyperlink>
    </w:p>
    <w:p w14:paraId="2DE3DE91"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417" w:history="1">
        <w:r>
          <w:rPr>
            <w:rStyle w:val="aff2"/>
            <w:rFonts w:ascii="黑体" w:hAnsi="黑体" w:cs="宋体" w:hint="eastAsia"/>
            <w:bCs/>
          </w:rPr>
          <w:t>第10章</w:t>
        </w:r>
        <w:r>
          <w:rPr>
            <w:rStyle w:val="aff2"/>
            <w:rFonts w:hint="eastAsia"/>
          </w:rPr>
          <w:t xml:space="preserve"> </w:t>
        </w:r>
        <w:r>
          <w:rPr>
            <w:rStyle w:val="aff2"/>
            <w:rFonts w:hint="eastAsia"/>
          </w:rPr>
          <w:t>环境管理与监测计划</w:t>
        </w:r>
        <w:r>
          <w:rPr>
            <w:rFonts w:hint="eastAsia"/>
          </w:rPr>
          <w:tab/>
        </w:r>
        <w:r>
          <w:fldChar w:fldCharType="begin"/>
        </w:r>
        <w:r>
          <w:instrText xml:space="preserve"> PAGEREF _Toc213142417 \h </w:instrText>
        </w:r>
        <w:r>
          <w:fldChar w:fldCharType="separate"/>
        </w:r>
        <w:r>
          <w:t>272</w:t>
        </w:r>
        <w:r w:rsidR="00000000">
          <w:fldChar w:fldCharType="end"/>
        </w:r>
      </w:hyperlink>
    </w:p>
    <w:p w14:paraId="19DE2C0E"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18" w:history="1">
        <w:r>
          <w:rPr>
            <w:rStyle w:val="aff2"/>
            <w:rFonts w:ascii="黑体" w:hAnsi="黑体" w:cs="宋体" w:hint="eastAsia"/>
          </w:rPr>
          <w:t>10.1</w:t>
        </w:r>
        <w:r>
          <w:rPr>
            <w:rStyle w:val="aff2"/>
            <w:rFonts w:hint="eastAsia"/>
          </w:rPr>
          <w:t xml:space="preserve"> </w:t>
        </w:r>
        <w:r>
          <w:rPr>
            <w:rStyle w:val="aff2"/>
            <w:rFonts w:hint="eastAsia"/>
          </w:rPr>
          <w:t>环境管理体制</w:t>
        </w:r>
        <w:r>
          <w:rPr>
            <w:rFonts w:hint="eastAsia"/>
          </w:rPr>
          <w:tab/>
        </w:r>
        <w:r>
          <w:fldChar w:fldCharType="begin"/>
        </w:r>
        <w:r>
          <w:instrText xml:space="preserve"> PAGEREF _Toc213142418 \h </w:instrText>
        </w:r>
        <w:r>
          <w:fldChar w:fldCharType="separate"/>
        </w:r>
        <w:r>
          <w:t>272</w:t>
        </w:r>
        <w:r w:rsidR="00000000">
          <w:fldChar w:fldCharType="end"/>
        </w:r>
      </w:hyperlink>
    </w:p>
    <w:p w14:paraId="7B4CE495"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19" w:history="1">
        <w:r>
          <w:rPr>
            <w:rStyle w:val="aff2"/>
            <w:rFonts w:ascii="黑体" w:hAnsi="黑体" w:cs="宋体" w:hint="eastAsia"/>
          </w:rPr>
          <w:t>10.2</w:t>
        </w:r>
        <w:r>
          <w:rPr>
            <w:rStyle w:val="aff2"/>
            <w:rFonts w:hint="eastAsia"/>
          </w:rPr>
          <w:t xml:space="preserve"> </w:t>
        </w:r>
        <w:r>
          <w:rPr>
            <w:rStyle w:val="aff2"/>
            <w:rFonts w:hint="eastAsia"/>
          </w:rPr>
          <w:t>环境管理要求</w:t>
        </w:r>
        <w:r>
          <w:rPr>
            <w:rFonts w:hint="eastAsia"/>
          </w:rPr>
          <w:tab/>
        </w:r>
        <w:r>
          <w:fldChar w:fldCharType="begin"/>
        </w:r>
        <w:r>
          <w:instrText xml:space="preserve"> PAGEREF _Toc213142419 \h </w:instrText>
        </w:r>
        <w:r>
          <w:fldChar w:fldCharType="separate"/>
        </w:r>
        <w:r>
          <w:t>272</w:t>
        </w:r>
        <w:r w:rsidR="00000000">
          <w:fldChar w:fldCharType="end"/>
        </w:r>
      </w:hyperlink>
    </w:p>
    <w:p w14:paraId="4FEA1D9E"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0" w:history="1">
        <w:r>
          <w:rPr>
            <w:rStyle w:val="aff2"/>
            <w:rFonts w:ascii="黑体" w:hAnsi="黑体" w:cs="宋体" w:hint="eastAsia"/>
          </w:rPr>
          <w:t>10.3</w:t>
        </w:r>
        <w:r>
          <w:rPr>
            <w:rStyle w:val="aff2"/>
            <w:rFonts w:hint="eastAsia"/>
          </w:rPr>
          <w:t xml:space="preserve"> </w:t>
        </w:r>
        <w:r>
          <w:rPr>
            <w:rStyle w:val="aff2"/>
            <w:rFonts w:hint="eastAsia"/>
          </w:rPr>
          <w:t>环境管理制度</w:t>
        </w:r>
        <w:r>
          <w:rPr>
            <w:rFonts w:hint="eastAsia"/>
          </w:rPr>
          <w:tab/>
        </w:r>
        <w:r>
          <w:fldChar w:fldCharType="begin"/>
        </w:r>
        <w:r>
          <w:instrText xml:space="preserve"> PAGEREF _Toc213142420 \h </w:instrText>
        </w:r>
        <w:r>
          <w:fldChar w:fldCharType="separate"/>
        </w:r>
        <w:r>
          <w:t>276</w:t>
        </w:r>
        <w:r w:rsidR="00000000">
          <w:fldChar w:fldCharType="end"/>
        </w:r>
      </w:hyperlink>
    </w:p>
    <w:p w14:paraId="637F090B"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1" w:history="1">
        <w:r>
          <w:rPr>
            <w:rStyle w:val="aff2"/>
            <w:rFonts w:ascii="黑体" w:hAnsi="黑体" w:cs="宋体" w:hint="eastAsia"/>
          </w:rPr>
          <w:t>10.4</w:t>
        </w:r>
        <w:r>
          <w:rPr>
            <w:rStyle w:val="aff2"/>
            <w:rFonts w:hint="eastAsia"/>
          </w:rPr>
          <w:t xml:space="preserve"> </w:t>
        </w:r>
        <w:r>
          <w:rPr>
            <w:rStyle w:val="aff2"/>
            <w:rFonts w:hint="eastAsia"/>
          </w:rPr>
          <w:t>环境监测管理</w:t>
        </w:r>
        <w:r>
          <w:rPr>
            <w:rFonts w:hint="eastAsia"/>
          </w:rPr>
          <w:tab/>
        </w:r>
        <w:r>
          <w:fldChar w:fldCharType="begin"/>
        </w:r>
        <w:r>
          <w:instrText xml:space="preserve"> PAGEREF _Toc213142421 \h </w:instrText>
        </w:r>
        <w:r>
          <w:fldChar w:fldCharType="separate"/>
        </w:r>
        <w:r>
          <w:t>283</w:t>
        </w:r>
        <w:r w:rsidR="00000000">
          <w:fldChar w:fldCharType="end"/>
        </w:r>
      </w:hyperlink>
    </w:p>
    <w:p w14:paraId="1B8AD240"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2" w:history="1">
        <w:r>
          <w:rPr>
            <w:rStyle w:val="aff2"/>
            <w:rFonts w:ascii="黑体" w:hAnsi="黑体" w:cs="宋体" w:hint="eastAsia"/>
          </w:rPr>
          <w:t>10.5</w:t>
        </w:r>
        <w:r>
          <w:rPr>
            <w:rStyle w:val="aff2"/>
            <w:rFonts w:hint="eastAsia"/>
          </w:rPr>
          <w:t xml:space="preserve"> </w:t>
        </w:r>
        <w:r>
          <w:rPr>
            <w:rStyle w:val="aff2"/>
            <w:rFonts w:hint="eastAsia"/>
          </w:rPr>
          <w:t>环境竣工验收管理</w:t>
        </w:r>
        <w:r>
          <w:rPr>
            <w:rFonts w:hint="eastAsia"/>
          </w:rPr>
          <w:tab/>
        </w:r>
        <w:r>
          <w:fldChar w:fldCharType="begin"/>
        </w:r>
        <w:r>
          <w:instrText xml:space="preserve"> PAGEREF _Toc213142422 \h </w:instrText>
        </w:r>
        <w:r>
          <w:fldChar w:fldCharType="separate"/>
        </w:r>
        <w:r>
          <w:t>285</w:t>
        </w:r>
        <w:r w:rsidR="00000000">
          <w:fldChar w:fldCharType="end"/>
        </w:r>
      </w:hyperlink>
    </w:p>
    <w:p w14:paraId="37B0A044" w14:textId="77777777" w:rsidR="00091050" w:rsidRDefault="00091050">
      <w:pPr>
        <w:pStyle w:val="TOC1"/>
        <w:tabs>
          <w:tab w:val="right" w:leader="dot" w:pos="8296"/>
        </w:tabs>
        <w:ind w:firstLine="560"/>
        <w:rPr>
          <w:rFonts w:asciiTheme="minorHAnsi" w:eastAsiaTheme="minorEastAsia" w:hAnsiTheme="minorHAnsi"/>
          <w:sz w:val="22"/>
          <w14:ligatures w14:val="standardContextual"/>
        </w:rPr>
      </w:pPr>
      <w:hyperlink w:anchor="_Toc213142423" w:history="1">
        <w:r>
          <w:rPr>
            <w:rStyle w:val="aff2"/>
            <w:rFonts w:ascii="黑体" w:hAnsi="黑体" w:cs="宋体" w:hint="eastAsia"/>
            <w:bCs/>
          </w:rPr>
          <w:t>第11章</w:t>
        </w:r>
        <w:r>
          <w:rPr>
            <w:rStyle w:val="aff2"/>
            <w:rFonts w:hint="eastAsia"/>
          </w:rPr>
          <w:t xml:space="preserve"> </w:t>
        </w:r>
        <w:r>
          <w:rPr>
            <w:rStyle w:val="aff2"/>
            <w:rFonts w:hint="eastAsia"/>
          </w:rPr>
          <w:t>评价结论</w:t>
        </w:r>
        <w:r>
          <w:rPr>
            <w:rFonts w:hint="eastAsia"/>
          </w:rPr>
          <w:tab/>
        </w:r>
        <w:r>
          <w:fldChar w:fldCharType="begin"/>
        </w:r>
        <w:r>
          <w:instrText xml:space="preserve"> PAGEREF _Toc213142423 \h </w:instrText>
        </w:r>
        <w:r>
          <w:fldChar w:fldCharType="separate"/>
        </w:r>
        <w:r>
          <w:t>289</w:t>
        </w:r>
        <w:r w:rsidR="00000000">
          <w:fldChar w:fldCharType="end"/>
        </w:r>
      </w:hyperlink>
    </w:p>
    <w:p w14:paraId="0E012154"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4" w:history="1">
        <w:r>
          <w:rPr>
            <w:rStyle w:val="aff2"/>
            <w:rFonts w:ascii="黑体" w:hAnsi="黑体" w:cs="宋体" w:hint="eastAsia"/>
          </w:rPr>
          <w:t>11.1</w:t>
        </w:r>
        <w:r>
          <w:rPr>
            <w:rStyle w:val="aff2"/>
            <w:rFonts w:hint="eastAsia"/>
          </w:rPr>
          <w:t xml:space="preserve"> </w:t>
        </w:r>
        <w:r>
          <w:rPr>
            <w:rStyle w:val="aff2"/>
            <w:rFonts w:hint="eastAsia"/>
          </w:rPr>
          <w:t>技改项目概况</w:t>
        </w:r>
        <w:r>
          <w:rPr>
            <w:rFonts w:hint="eastAsia"/>
          </w:rPr>
          <w:tab/>
        </w:r>
        <w:r>
          <w:fldChar w:fldCharType="begin"/>
        </w:r>
        <w:r>
          <w:instrText xml:space="preserve"> PAGEREF _Toc213142424 \h </w:instrText>
        </w:r>
        <w:r>
          <w:fldChar w:fldCharType="separate"/>
        </w:r>
        <w:r>
          <w:t>289</w:t>
        </w:r>
        <w:r w:rsidR="00000000">
          <w:fldChar w:fldCharType="end"/>
        </w:r>
      </w:hyperlink>
    </w:p>
    <w:p w14:paraId="5C68581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5" w:history="1">
        <w:r>
          <w:rPr>
            <w:rStyle w:val="aff2"/>
            <w:rFonts w:ascii="黑体" w:hAnsi="黑体" w:cs="宋体" w:hint="eastAsia"/>
          </w:rPr>
          <w:t>11.2</w:t>
        </w:r>
        <w:r>
          <w:rPr>
            <w:rStyle w:val="aff2"/>
            <w:rFonts w:hint="eastAsia"/>
          </w:rPr>
          <w:t xml:space="preserve"> </w:t>
        </w:r>
        <w:r>
          <w:rPr>
            <w:rStyle w:val="aff2"/>
            <w:rFonts w:hint="eastAsia"/>
          </w:rPr>
          <w:t>政策符合性分析</w:t>
        </w:r>
        <w:r>
          <w:rPr>
            <w:rFonts w:hint="eastAsia"/>
          </w:rPr>
          <w:tab/>
        </w:r>
        <w:r>
          <w:fldChar w:fldCharType="begin"/>
        </w:r>
        <w:r>
          <w:instrText xml:space="preserve"> PAGEREF _Toc213142425 \h </w:instrText>
        </w:r>
        <w:r>
          <w:fldChar w:fldCharType="separate"/>
        </w:r>
        <w:r>
          <w:t>291</w:t>
        </w:r>
        <w:r w:rsidR="00000000">
          <w:fldChar w:fldCharType="end"/>
        </w:r>
      </w:hyperlink>
    </w:p>
    <w:p w14:paraId="2A07B276"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6" w:history="1">
        <w:r>
          <w:rPr>
            <w:rStyle w:val="aff2"/>
            <w:rFonts w:ascii="黑体" w:hAnsi="黑体" w:cs="宋体" w:hint="eastAsia"/>
          </w:rPr>
          <w:t>11.3</w:t>
        </w:r>
        <w:r>
          <w:rPr>
            <w:rStyle w:val="aff2"/>
            <w:rFonts w:hint="eastAsia"/>
          </w:rPr>
          <w:t xml:space="preserve"> </w:t>
        </w:r>
        <w:r>
          <w:rPr>
            <w:rStyle w:val="aff2"/>
            <w:rFonts w:hint="eastAsia"/>
          </w:rPr>
          <w:t>环境质量现状评价结论</w:t>
        </w:r>
        <w:r>
          <w:rPr>
            <w:rFonts w:hint="eastAsia"/>
          </w:rPr>
          <w:tab/>
        </w:r>
        <w:r>
          <w:fldChar w:fldCharType="begin"/>
        </w:r>
        <w:r>
          <w:instrText xml:space="preserve"> PAGEREF _Toc213142426 \h </w:instrText>
        </w:r>
        <w:r>
          <w:fldChar w:fldCharType="separate"/>
        </w:r>
        <w:r>
          <w:t>293</w:t>
        </w:r>
        <w:r w:rsidR="00000000">
          <w:fldChar w:fldCharType="end"/>
        </w:r>
      </w:hyperlink>
    </w:p>
    <w:p w14:paraId="04561F61"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7" w:history="1">
        <w:r>
          <w:rPr>
            <w:rStyle w:val="aff2"/>
            <w:rFonts w:ascii="黑体" w:hAnsi="黑体" w:cs="宋体" w:hint="eastAsia"/>
          </w:rPr>
          <w:t>11.4</w:t>
        </w:r>
        <w:r>
          <w:rPr>
            <w:rStyle w:val="aff2"/>
            <w:rFonts w:hint="eastAsia"/>
          </w:rPr>
          <w:t xml:space="preserve"> </w:t>
        </w:r>
        <w:r>
          <w:rPr>
            <w:rStyle w:val="aff2"/>
            <w:rFonts w:hint="eastAsia"/>
          </w:rPr>
          <w:t>环境影响预测结论</w:t>
        </w:r>
        <w:r>
          <w:rPr>
            <w:rFonts w:hint="eastAsia"/>
          </w:rPr>
          <w:tab/>
        </w:r>
        <w:r>
          <w:fldChar w:fldCharType="begin"/>
        </w:r>
        <w:r>
          <w:instrText xml:space="preserve"> PAGEREF _Toc213142427 \h </w:instrText>
        </w:r>
        <w:r>
          <w:fldChar w:fldCharType="separate"/>
        </w:r>
        <w:r>
          <w:t>294</w:t>
        </w:r>
        <w:r w:rsidR="00000000">
          <w:fldChar w:fldCharType="end"/>
        </w:r>
      </w:hyperlink>
    </w:p>
    <w:p w14:paraId="76FE7CCA"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8" w:history="1">
        <w:r>
          <w:rPr>
            <w:rStyle w:val="aff2"/>
            <w:rFonts w:ascii="黑体" w:hAnsi="黑体" w:cs="宋体" w:hint="eastAsia"/>
          </w:rPr>
          <w:t>11.5</w:t>
        </w:r>
        <w:r>
          <w:rPr>
            <w:rStyle w:val="aff2"/>
            <w:rFonts w:hint="eastAsia"/>
          </w:rPr>
          <w:t xml:space="preserve"> </w:t>
        </w:r>
        <w:r>
          <w:rPr>
            <w:rStyle w:val="aff2"/>
            <w:rFonts w:hint="eastAsia"/>
          </w:rPr>
          <w:t>污染防治措施</w:t>
        </w:r>
        <w:r>
          <w:rPr>
            <w:rFonts w:hint="eastAsia"/>
          </w:rPr>
          <w:tab/>
        </w:r>
        <w:r>
          <w:fldChar w:fldCharType="begin"/>
        </w:r>
        <w:r>
          <w:instrText xml:space="preserve"> PAGEREF _Toc213142428 \h </w:instrText>
        </w:r>
        <w:r>
          <w:fldChar w:fldCharType="separate"/>
        </w:r>
        <w:r>
          <w:t>296</w:t>
        </w:r>
        <w:r w:rsidR="00000000">
          <w:fldChar w:fldCharType="end"/>
        </w:r>
      </w:hyperlink>
    </w:p>
    <w:p w14:paraId="1C06463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29" w:history="1">
        <w:r>
          <w:rPr>
            <w:rStyle w:val="aff2"/>
            <w:rFonts w:ascii="黑体" w:hAnsi="黑体" w:cs="宋体" w:hint="eastAsia"/>
          </w:rPr>
          <w:t>11.6</w:t>
        </w:r>
        <w:r>
          <w:rPr>
            <w:rStyle w:val="aff2"/>
            <w:rFonts w:hint="eastAsia"/>
          </w:rPr>
          <w:t xml:space="preserve"> </w:t>
        </w:r>
        <w:r>
          <w:rPr>
            <w:rStyle w:val="aff2"/>
            <w:rFonts w:hint="eastAsia"/>
          </w:rPr>
          <w:t>污染物排放及总量控制</w:t>
        </w:r>
        <w:r>
          <w:rPr>
            <w:rFonts w:hint="eastAsia"/>
          </w:rPr>
          <w:tab/>
        </w:r>
        <w:r>
          <w:fldChar w:fldCharType="begin"/>
        </w:r>
        <w:r>
          <w:instrText xml:space="preserve"> PAGEREF _Toc213142429 \h </w:instrText>
        </w:r>
        <w:r>
          <w:fldChar w:fldCharType="separate"/>
        </w:r>
        <w:r>
          <w:t>297</w:t>
        </w:r>
        <w:r w:rsidR="00000000">
          <w:fldChar w:fldCharType="end"/>
        </w:r>
      </w:hyperlink>
    </w:p>
    <w:p w14:paraId="37BFCCE6"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30" w:history="1">
        <w:r>
          <w:rPr>
            <w:rStyle w:val="aff2"/>
            <w:rFonts w:ascii="黑体" w:hAnsi="黑体" w:cs="宋体" w:hint="eastAsia"/>
          </w:rPr>
          <w:t>11.7</w:t>
        </w:r>
        <w:r>
          <w:rPr>
            <w:rStyle w:val="aff2"/>
            <w:rFonts w:hint="eastAsia"/>
          </w:rPr>
          <w:t xml:space="preserve"> </w:t>
        </w:r>
        <w:r>
          <w:rPr>
            <w:rStyle w:val="aff2"/>
            <w:rFonts w:hint="eastAsia"/>
          </w:rPr>
          <w:t>公众参与结论</w:t>
        </w:r>
        <w:r>
          <w:rPr>
            <w:rFonts w:hint="eastAsia"/>
          </w:rPr>
          <w:tab/>
        </w:r>
        <w:r>
          <w:fldChar w:fldCharType="begin"/>
        </w:r>
        <w:r>
          <w:instrText xml:space="preserve"> PAGEREF _Toc213142430 \h </w:instrText>
        </w:r>
        <w:r>
          <w:fldChar w:fldCharType="separate"/>
        </w:r>
        <w:r>
          <w:t>297</w:t>
        </w:r>
        <w:r w:rsidR="00000000">
          <w:fldChar w:fldCharType="end"/>
        </w:r>
      </w:hyperlink>
    </w:p>
    <w:p w14:paraId="54245A23" w14:textId="77777777" w:rsidR="00091050" w:rsidRDefault="00091050">
      <w:pPr>
        <w:pStyle w:val="TOC2"/>
        <w:tabs>
          <w:tab w:val="right" w:leader="dot" w:pos="8296"/>
        </w:tabs>
        <w:ind w:left="480" w:firstLine="480"/>
        <w:rPr>
          <w:rFonts w:asciiTheme="minorHAnsi" w:eastAsiaTheme="minorEastAsia" w:hAnsiTheme="minorHAnsi"/>
          <w:sz w:val="22"/>
          <w14:ligatures w14:val="standardContextual"/>
        </w:rPr>
      </w:pPr>
      <w:hyperlink w:anchor="_Toc213142431" w:history="1">
        <w:r>
          <w:rPr>
            <w:rStyle w:val="aff2"/>
            <w:rFonts w:ascii="黑体" w:hAnsi="黑体" w:cs="宋体" w:hint="eastAsia"/>
          </w:rPr>
          <w:t>11.8</w:t>
        </w:r>
        <w:r>
          <w:rPr>
            <w:rStyle w:val="aff2"/>
            <w:rFonts w:hint="eastAsia"/>
          </w:rPr>
          <w:t xml:space="preserve"> </w:t>
        </w:r>
        <w:r>
          <w:rPr>
            <w:rStyle w:val="aff2"/>
            <w:rFonts w:hint="eastAsia"/>
          </w:rPr>
          <w:t>评价结论</w:t>
        </w:r>
        <w:r>
          <w:rPr>
            <w:rFonts w:hint="eastAsia"/>
          </w:rPr>
          <w:tab/>
        </w:r>
        <w:r>
          <w:fldChar w:fldCharType="begin"/>
        </w:r>
        <w:r>
          <w:instrText xml:space="preserve"> PAGEREF _Toc213142431 \h </w:instrText>
        </w:r>
        <w:r>
          <w:fldChar w:fldCharType="separate"/>
        </w:r>
        <w:r>
          <w:t>297</w:t>
        </w:r>
        <w:r w:rsidR="00000000">
          <w:fldChar w:fldCharType="end"/>
        </w:r>
      </w:hyperlink>
    </w:p>
    <w:p w14:paraId="11A2CE9A" w14:textId="77777777" w:rsidR="00091050" w:rsidRDefault="00000000">
      <w:pPr>
        <w:ind w:firstLine="562"/>
      </w:pPr>
      <w:r>
        <w:rPr>
          <w:rFonts w:eastAsia="黑体"/>
          <w:b/>
          <w:sz w:val="28"/>
        </w:rPr>
        <w:fldChar w:fldCharType="end"/>
      </w:r>
    </w:p>
    <w:bookmarkEnd w:id="0"/>
    <w:p w14:paraId="2DDCB447" w14:textId="77777777" w:rsidR="00091050" w:rsidRDefault="00091050">
      <w:pPr>
        <w:ind w:firstLineChars="0" w:firstLine="0"/>
        <w:sectPr w:rsidR="00091050">
          <w:footerReference w:type="default" r:id="rId17"/>
          <w:pgSz w:w="11906" w:h="16838"/>
          <w:pgMar w:top="1440" w:right="1800" w:bottom="1440" w:left="1800" w:header="851" w:footer="992" w:gutter="0"/>
          <w:pgNumType w:fmt="upperRoman" w:start="1"/>
          <w:cols w:space="425"/>
          <w:docGrid w:type="lines" w:linePitch="326"/>
        </w:sectPr>
      </w:pPr>
    </w:p>
    <w:p w14:paraId="06FCC277" w14:textId="77777777" w:rsidR="00091050" w:rsidRDefault="00000000">
      <w:pPr>
        <w:ind w:firstLineChars="0" w:firstLine="0"/>
      </w:pPr>
      <w:r>
        <w:rPr>
          <w:rFonts w:hint="eastAsia"/>
        </w:rPr>
        <w:lastRenderedPageBreak/>
        <w:t>附件：</w:t>
      </w:r>
    </w:p>
    <w:p w14:paraId="29BD0B53" w14:textId="77777777" w:rsidR="00091050" w:rsidRDefault="00000000">
      <w:pPr>
        <w:pStyle w:val="aff5"/>
        <w:numPr>
          <w:ilvl w:val="0"/>
          <w:numId w:val="2"/>
        </w:numPr>
        <w:ind w:firstLineChars="0"/>
      </w:pPr>
      <w:r>
        <w:rPr>
          <w:rFonts w:hint="eastAsia"/>
        </w:rPr>
        <w:t>环评委托书；</w:t>
      </w:r>
    </w:p>
    <w:p w14:paraId="54683C8D" w14:textId="77777777" w:rsidR="00091050" w:rsidRDefault="00000000">
      <w:pPr>
        <w:pStyle w:val="aff5"/>
        <w:numPr>
          <w:ilvl w:val="0"/>
          <w:numId w:val="2"/>
        </w:numPr>
        <w:ind w:firstLineChars="0"/>
      </w:pPr>
      <w:r>
        <w:rPr>
          <w:rFonts w:hint="eastAsia"/>
        </w:rPr>
        <w:t>备案证；</w:t>
      </w:r>
    </w:p>
    <w:p w14:paraId="3DE7DF6A" w14:textId="77777777" w:rsidR="00091050" w:rsidRDefault="00000000">
      <w:pPr>
        <w:pStyle w:val="aff5"/>
        <w:numPr>
          <w:ilvl w:val="0"/>
          <w:numId w:val="2"/>
        </w:numPr>
        <w:ind w:firstLineChars="0"/>
      </w:pPr>
      <w:r>
        <w:rPr>
          <w:rFonts w:hint="eastAsia"/>
        </w:rPr>
        <w:t>《</w:t>
      </w:r>
      <w:r>
        <w:t>莎车工业园区国土空间专项规划（</w:t>
      </w:r>
      <w:r>
        <w:t>2023-2035</w:t>
      </w:r>
      <w:r>
        <w:t>）环境影响报告书</w:t>
      </w:r>
      <w:r>
        <w:rPr>
          <w:rFonts w:hint="eastAsia"/>
        </w:rPr>
        <w:t>》审查意见；</w:t>
      </w:r>
    </w:p>
    <w:p w14:paraId="0372B875" w14:textId="77777777" w:rsidR="00091050" w:rsidRDefault="00000000">
      <w:pPr>
        <w:pStyle w:val="aff5"/>
        <w:numPr>
          <w:ilvl w:val="0"/>
          <w:numId w:val="2"/>
        </w:numPr>
        <w:ind w:firstLineChars="0"/>
      </w:pPr>
      <w:r>
        <w:rPr>
          <w:rFonts w:hint="eastAsia"/>
        </w:rPr>
        <w:t>《莎车县工业园区国土空间专项规划（</w:t>
      </w:r>
      <w:r>
        <w:rPr>
          <w:rFonts w:hint="eastAsia"/>
        </w:rPr>
        <w:t>2023-2035</w:t>
      </w:r>
      <w:r>
        <w:t>年</w:t>
      </w:r>
      <w:r>
        <w:rPr>
          <w:rFonts w:hint="eastAsia"/>
        </w:rPr>
        <w:t>）》批复；</w:t>
      </w:r>
    </w:p>
    <w:p w14:paraId="631B16E6" w14:textId="77777777" w:rsidR="00091050" w:rsidRDefault="00000000">
      <w:pPr>
        <w:pStyle w:val="aff5"/>
        <w:numPr>
          <w:ilvl w:val="0"/>
          <w:numId w:val="2"/>
        </w:numPr>
        <w:ind w:firstLineChars="0"/>
      </w:pPr>
      <w:r>
        <w:rPr>
          <w:rFonts w:hint="eastAsia"/>
        </w:rPr>
        <w:t>环境质量现状检测报告；</w:t>
      </w:r>
    </w:p>
    <w:p w14:paraId="214A70D0" w14:textId="77777777" w:rsidR="00091050" w:rsidRDefault="00000000">
      <w:pPr>
        <w:pStyle w:val="aff5"/>
        <w:numPr>
          <w:ilvl w:val="0"/>
          <w:numId w:val="2"/>
        </w:numPr>
        <w:ind w:firstLineChars="0"/>
      </w:pPr>
      <w:r>
        <w:rPr>
          <w:rFonts w:hint="eastAsia"/>
        </w:rPr>
        <w:t>原料成分检测报告。</w:t>
      </w:r>
    </w:p>
    <w:p w14:paraId="3FD6ADAF" w14:textId="77777777" w:rsidR="00091050" w:rsidRDefault="00091050">
      <w:pPr>
        <w:ind w:firstLineChars="0"/>
        <w:sectPr w:rsidR="00091050">
          <w:pgSz w:w="11906" w:h="16838"/>
          <w:pgMar w:top="1440" w:right="1800" w:bottom="1440" w:left="1800" w:header="851" w:footer="992" w:gutter="0"/>
          <w:pgNumType w:fmt="upperRoman"/>
          <w:cols w:space="425"/>
          <w:docGrid w:type="lines" w:linePitch="326"/>
        </w:sectPr>
      </w:pPr>
    </w:p>
    <w:p w14:paraId="29D1EF69" w14:textId="77777777" w:rsidR="00091050" w:rsidRDefault="00000000">
      <w:pPr>
        <w:pStyle w:val="1"/>
        <w:spacing w:after="326"/>
      </w:pPr>
      <w:bookmarkStart w:id="3" w:name="_Toc142221900"/>
      <w:bookmarkStart w:id="4" w:name="_Toc213142350"/>
      <w:bookmarkStart w:id="5" w:name="_Hlk141605275"/>
      <w:r>
        <w:rPr>
          <w:rFonts w:hint="eastAsia"/>
        </w:rPr>
        <w:lastRenderedPageBreak/>
        <w:t>概述</w:t>
      </w:r>
      <w:bookmarkEnd w:id="3"/>
      <w:bookmarkEnd w:id="4"/>
    </w:p>
    <w:p w14:paraId="75DA6B01" w14:textId="77777777" w:rsidR="00091050" w:rsidRDefault="00000000">
      <w:pPr>
        <w:pStyle w:val="2"/>
        <w:spacing w:before="163" w:after="163"/>
      </w:pPr>
      <w:bookmarkStart w:id="6" w:name="_Toc213142351"/>
      <w:bookmarkStart w:id="7" w:name="_Toc142221901"/>
      <w:r>
        <w:rPr>
          <w:rFonts w:hint="eastAsia"/>
        </w:rPr>
        <w:t>项目实施背景及特点</w:t>
      </w:r>
      <w:bookmarkEnd w:id="6"/>
      <w:bookmarkEnd w:id="7"/>
    </w:p>
    <w:p w14:paraId="5747F9BA" w14:textId="77777777" w:rsidR="00091050" w:rsidRDefault="00000000">
      <w:pPr>
        <w:pStyle w:val="3"/>
      </w:pPr>
      <w:r>
        <w:rPr>
          <w:rFonts w:hint="eastAsia"/>
        </w:rPr>
        <w:t>项目建设背景</w:t>
      </w:r>
    </w:p>
    <w:p w14:paraId="7F4431DA" w14:textId="77777777" w:rsidR="00091050" w:rsidRPr="006B3A52" w:rsidRDefault="00000000">
      <w:pPr>
        <w:ind w:firstLine="470"/>
        <w:rPr>
          <w:rFonts w:cs="Times New Roman"/>
        </w:rPr>
      </w:pPr>
      <w:bookmarkStart w:id="8" w:name="_Hlk218597244"/>
      <w:r>
        <w:rPr>
          <w:rFonts w:cs="Times New Roman"/>
          <w:spacing w:val="-4"/>
        </w:rPr>
        <w:t>莎车县恒昌冶炼有限公司（以下简称</w:t>
      </w:r>
      <w:r>
        <w:rPr>
          <w:rFonts w:cs="Times New Roman" w:hint="eastAsia"/>
          <w:spacing w:val="-4"/>
        </w:rPr>
        <w:t>“</w:t>
      </w:r>
      <w:r>
        <w:rPr>
          <w:rFonts w:cs="Times New Roman"/>
          <w:spacing w:val="-4"/>
        </w:rPr>
        <w:t>恒昌冶炼</w:t>
      </w:r>
      <w:r>
        <w:rPr>
          <w:rFonts w:cs="Times New Roman" w:hint="eastAsia"/>
          <w:spacing w:val="-4"/>
        </w:rPr>
        <w:t>”</w:t>
      </w:r>
      <w:r>
        <w:rPr>
          <w:rFonts w:cs="Times New Roman"/>
          <w:spacing w:val="-4"/>
        </w:rPr>
        <w:t>）位于莎车县工业园区</w:t>
      </w:r>
      <w:r>
        <w:rPr>
          <w:rFonts w:cs="Times New Roman"/>
        </w:rPr>
        <w:t>。</w:t>
      </w:r>
      <w:r>
        <w:rPr>
          <w:rFonts w:cs="Times New Roman"/>
          <w:spacing w:val="-4"/>
        </w:rPr>
        <w:t>其发</w:t>
      </w:r>
      <w:r w:rsidRPr="006B3A52">
        <w:rPr>
          <w:rFonts w:cs="Times New Roman"/>
          <w:spacing w:val="-4"/>
        </w:rPr>
        <w:t>展方向以生产电铅为主</w:t>
      </w:r>
      <w:r w:rsidRPr="006B3A52">
        <w:rPr>
          <w:rFonts w:cs="Times New Roman" w:hint="eastAsia"/>
          <w:spacing w:val="-4"/>
        </w:rPr>
        <w:t>，于</w:t>
      </w:r>
      <w:r w:rsidRPr="006B3A52">
        <w:rPr>
          <w:rFonts w:cs="Times New Roman" w:hint="eastAsia"/>
          <w:spacing w:val="-4"/>
        </w:rPr>
        <w:t>2003</w:t>
      </w:r>
      <w:r w:rsidRPr="006B3A52">
        <w:rPr>
          <w:rFonts w:cs="Times New Roman" w:hint="eastAsia"/>
          <w:spacing w:val="-4"/>
        </w:rPr>
        <w:t>年建设</w:t>
      </w:r>
      <w:r w:rsidRPr="006B3A52">
        <w:rPr>
          <w:rFonts w:hint="eastAsia"/>
        </w:rPr>
        <w:t>60</w:t>
      </w:r>
      <w:r w:rsidRPr="006B3A52">
        <w:t>kt/a</w:t>
      </w:r>
      <w:r w:rsidRPr="006B3A52">
        <w:rPr>
          <w:rFonts w:hint="eastAsia"/>
        </w:rPr>
        <w:t>电铅冶炼工程，未履行环保手续</w:t>
      </w:r>
      <w:r w:rsidRPr="006B3A52">
        <w:rPr>
          <w:rFonts w:cs="Times New Roman" w:hint="eastAsia"/>
          <w:spacing w:val="-4"/>
        </w:rPr>
        <w:t>。</w:t>
      </w:r>
    </w:p>
    <w:p w14:paraId="76397DDD" w14:textId="77777777" w:rsidR="00091050" w:rsidRPr="006B3A52" w:rsidRDefault="00000000">
      <w:pPr>
        <w:ind w:firstLine="486"/>
        <w:rPr>
          <w:bCs/>
        </w:rPr>
      </w:pPr>
      <w:r w:rsidRPr="006B3A52">
        <w:rPr>
          <w:rFonts w:hint="eastAsia"/>
        </w:rPr>
        <w:t>由于恒昌冶炼原有的</w:t>
      </w:r>
      <w:r w:rsidRPr="006B3A52">
        <w:rPr>
          <w:rFonts w:hint="eastAsia"/>
        </w:rPr>
        <w:t>60</w:t>
      </w:r>
      <w:r w:rsidRPr="006B3A52">
        <w:t>kt/a</w:t>
      </w:r>
      <w:r w:rsidRPr="006B3A52">
        <w:rPr>
          <w:rFonts w:hint="eastAsia"/>
        </w:rPr>
        <w:t>电铅冶炼工程工艺及设备不符合国家《产业结构调整目录（</w:t>
      </w:r>
      <w:r w:rsidRPr="006B3A52">
        <w:rPr>
          <w:rFonts w:hint="eastAsia"/>
        </w:rPr>
        <w:t>2005</w:t>
      </w:r>
      <w:r w:rsidRPr="006B3A52">
        <w:rPr>
          <w:rFonts w:hint="eastAsia"/>
        </w:rPr>
        <w:t>年本）》（</w:t>
      </w:r>
      <w:proofErr w:type="gramStart"/>
      <w:r w:rsidRPr="006B3A52">
        <w:rPr>
          <w:rFonts w:hint="eastAsia"/>
        </w:rPr>
        <w:t>国家发改委令</w:t>
      </w:r>
      <w:proofErr w:type="gramEnd"/>
      <w:r w:rsidRPr="006B3A52">
        <w:rPr>
          <w:rFonts w:hint="eastAsia"/>
        </w:rPr>
        <w:t>第</w:t>
      </w:r>
      <w:r w:rsidRPr="006B3A52">
        <w:rPr>
          <w:rFonts w:hint="eastAsia"/>
        </w:rPr>
        <w:t>40</w:t>
      </w:r>
      <w:r w:rsidRPr="006B3A52">
        <w:rPr>
          <w:rFonts w:hint="eastAsia"/>
        </w:rPr>
        <w:t>号）和《铅锌行业准入条件》（</w:t>
      </w:r>
      <w:proofErr w:type="gramStart"/>
      <w:r w:rsidRPr="006B3A52">
        <w:rPr>
          <w:rFonts w:hint="eastAsia"/>
        </w:rPr>
        <w:t>国家发改委</w:t>
      </w:r>
      <w:proofErr w:type="gramEnd"/>
      <w:r w:rsidRPr="006B3A52">
        <w:rPr>
          <w:rFonts w:hint="eastAsia"/>
        </w:rPr>
        <w:t>2007</w:t>
      </w:r>
      <w:r w:rsidRPr="006B3A52">
        <w:rPr>
          <w:rFonts w:hint="eastAsia"/>
        </w:rPr>
        <w:t>年第</w:t>
      </w:r>
      <w:r w:rsidRPr="006B3A52">
        <w:rPr>
          <w:rFonts w:hint="eastAsia"/>
        </w:rPr>
        <w:t>13</w:t>
      </w:r>
      <w:r w:rsidRPr="006B3A52">
        <w:rPr>
          <w:rFonts w:hint="eastAsia"/>
        </w:rPr>
        <w:t>号公告）等相关规定，</w:t>
      </w:r>
      <w:r w:rsidRPr="006B3A52">
        <w:t>恒昌冶炼于</w:t>
      </w:r>
      <w:r w:rsidRPr="006B3A52">
        <w:t>20</w:t>
      </w:r>
      <w:r w:rsidRPr="006B3A52">
        <w:rPr>
          <w:rFonts w:hint="eastAsia"/>
        </w:rPr>
        <w:t>08</w:t>
      </w:r>
      <w:r w:rsidRPr="006B3A52">
        <w:t>年</w:t>
      </w:r>
      <w:r w:rsidRPr="006B3A52">
        <w:rPr>
          <w:rFonts w:hint="eastAsia"/>
        </w:rPr>
        <w:t>在莎车县工业园区</w:t>
      </w:r>
      <w:r w:rsidRPr="006B3A52">
        <w:rPr>
          <w:bCs/>
        </w:rPr>
        <w:t>阿斯兰巴格工业园区对</w:t>
      </w:r>
      <w:r w:rsidRPr="006B3A52">
        <w:rPr>
          <w:bCs/>
        </w:rPr>
        <w:t>60kt/a</w:t>
      </w:r>
      <w:r w:rsidRPr="006B3A52">
        <w:rPr>
          <w:bCs/>
        </w:rPr>
        <w:t>电铅冶炼工程进行技术改造，建设</w:t>
      </w:r>
      <w:r w:rsidRPr="006B3A52">
        <w:rPr>
          <w:bCs/>
        </w:rPr>
        <w:t>55kt/a</w:t>
      </w:r>
      <w:r w:rsidRPr="006B3A52">
        <w:rPr>
          <w:bCs/>
        </w:rPr>
        <w:t>电铅冶炼技改工程，</w:t>
      </w:r>
      <w:r w:rsidRPr="006B3A52">
        <w:rPr>
          <w:rFonts w:hint="eastAsia"/>
        </w:rPr>
        <w:t>原自治区环保厅于</w:t>
      </w:r>
      <w:r w:rsidRPr="006B3A52">
        <w:rPr>
          <w:rFonts w:hint="eastAsia"/>
        </w:rPr>
        <w:t>2010</w:t>
      </w:r>
      <w:r w:rsidRPr="006B3A52">
        <w:rPr>
          <w:rFonts w:hint="eastAsia"/>
        </w:rPr>
        <w:t>年</w:t>
      </w:r>
      <w:r w:rsidRPr="006B3A52">
        <w:rPr>
          <w:rFonts w:hint="eastAsia"/>
        </w:rPr>
        <w:t>3</w:t>
      </w:r>
      <w:r w:rsidRPr="006B3A52">
        <w:rPr>
          <w:rFonts w:hint="eastAsia"/>
        </w:rPr>
        <w:t>月</w:t>
      </w:r>
      <w:r w:rsidRPr="006B3A52">
        <w:rPr>
          <w:rFonts w:hint="eastAsia"/>
        </w:rPr>
        <w:t>11</w:t>
      </w:r>
      <w:r w:rsidRPr="006B3A52">
        <w:rPr>
          <w:rFonts w:hint="eastAsia"/>
        </w:rPr>
        <w:t>日以《关于莎车县恒昌冶炼有限公司</w:t>
      </w:r>
      <w:r w:rsidRPr="006B3A52">
        <w:rPr>
          <w:rFonts w:hint="eastAsia"/>
        </w:rPr>
        <w:t>55kt/a</w:t>
      </w:r>
      <w:r w:rsidRPr="006B3A52">
        <w:rPr>
          <w:rFonts w:hint="eastAsia"/>
        </w:rPr>
        <w:t>电铅冶炼技改工程环境影响报告书的批复》（新</w:t>
      </w:r>
      <w:proofErr w:type="gramStart"/>
      <w:r w:rsidRPr="006B3A52">
        <w:rPr>
          <w:rFonts w:hint="eastAsia"/>
        </w:rPr>
        <w:t>环评价</w:t>
      </w:r>
      <w:proofErr w:type="gramEnd"/>
      <w:r w:rsidRPr="006B3A52">
        <w:rPr>
          <w:rFonts w:hint="eastAsia"/>
        </w:rPr>
        <w:t>函〔</w:t>
      </w:r>
      <w:r w:rsidRPr="006B3A52">
        <w:rPr>
          <w:rFonts w:hint="eastAsia"/>
        </w:rPr>
        <w:t>2010</w:t>
      </w:r>
      <w:r w:rsidRPr="006B3A52">
        <w:rPr>
          <w:rFonts w:hint="eastAsia"/>
        </w:rPr>
        <w:t>〕</w:t>
      </w:r>
      <w:r w:rsidRPr="006B3A52">
        <w:rPr>
          <w:rFonts w:hint="eastAsia"/>
        </w:rPr>
        <w:t>105</w:t>
      </w:r>
      <w:r w:rsidRPr="006B3A52">
        <w:rPr>
          <w:rFonts w:hint="eastAsia"/>
        </w:rPr>
        <w:t>号）对该工程环境影响报告书进行批复</w:t>
      </w:r>
      <w:r w:rsidRPr="006B3A52">
        <w:t>。</w:t>
      </w:r>
    </w:p>
    <w:p w14:paraId="169E894A" w14:textId="77777777" w:rsidR="00091050" w:rsidRPr="006B3A52" w:rsidRDefault="00000000">
      <w:pPr>
        <w:ind w:firstLine="486"/>
      </w:pPr>
      <w:r w:rsidRPr="006B3A52">
        <w:rPr>
          <w:rFonts w:hint="eastAsia"/>
        </w:rPr>
        <w:t>恒昌冶炼于</w:t>
      </w:r>
      <w:r w:rsidRPr="006B3A52">
        <w:rPr>
          <w:rFonts w:hint="eastAsia"/>
        </w:rPr>
        <w:t>2011</w:t>
      </w:r>
      <w:r w:rsidRPr="006B3A52">
        <w:rPr>
          <w:rFonts w:hint="eastAsia"/>
        </w:rPr>
        <w:t>年</w:t>
      </w:r>
      <w:r w:rsidRPr="006B3A52">
        <w:rPr>
          <w:rFonts w:hint="eastAsia"/>
        </w:rPr>
        <w:t>1</w:t>
      </w:r>
      <w:r w:rsidRPr="006B3A52">
        <w:rPr>
          <w:rFonts w:hint="eastAsia"/>
        </w:rPr>
        <w:t>月基本完成了技改工程，但技改后的生产工艺与原设计工艺略有不同，</w:t>
      </w:r>
      <w:proofErr w:type="gramStart"/>
      <w:r w:rsidRPr="006B3A52">
        <w:rPr>
          <w:rFonts w:hint="eastAsia"/>
        </w:rPr>
        <w:t>故恒昌</w:t>
      </w:r>
      <w:proofErr w:type="gramEnd"/>
      <w:r w:rsidRPr="006B3A52">
        <w:rPr>
          <w:rFonts w:hint="eastAsia"/>
        </w:rPr>
        <w:t>冶炼于</w:t>
      </w:r>
      <w:r w:rsidRPr="006B3A52">
        <w:rPr>
          <w:rFonts w:hint="eastAsia"/>
        </w:rPr>
        <w:t>2014</w:t>
      </w:r>
      <w:r w:rsidRPr="006B3A52">
        <w:rPr>
          <w:rFonts w:hint="eastAsia"/>
        </w:rPr>
        <w:t>年</w:t>
      </w:r>
      <w:r w:rsidRPr="006B3A52">
        <w:rPr>
          <w:rFonts w:hint="eastAsia"/>
        </w:rPr>
        <w:t>5</w:t>
      </w:r>
      <w:r w:rsidRPr="006B3A52">
        <w:rPr>
          <w:rFonts w:hint="eastAsia"/>
        </w:rPr>
        <w:t>月</w:t>
      </w:r>
      <w:r w:rsidRPr="006B3A52">
        <w:t>委托</w:t>
      </w:r>
      <w:r w:rsidRPr="006B3A52">
        <w:rPr>
          <w:rFonts w:hint="eastAsia"/>
        </w:rPr>
        <w:t>第三</w:t>
      </w:r>
      <w:proofErr w:type="gramStart"/>
      <w:r w:rsidRPr="006B3A52">
        <w:rPr>
          <w:rFonts w:hint="eastAsia"/>
        </w:rPr>
        <w:t>方咨询</w:t>
      </w:r>
      <w:proofErr w:type="gramEnd"/>
      <w:r w:rsidRPr="006B3A52">
        <w:rPr>
          <w:rFonts w:hint="eastAsia"/>
        </w:rPr>
        <w:t>公司编制了《莎车县恒昌冶炼有限公司</w:t>
      </w:r>
      <w:r w:rsidRPr="006B3A52">
        <w:rPr>
          <w:rFonts w:hint="eastAsia"/>
        </w:rPr>
        <w:t>55kt/a</w:t>
      </w:r>
      <w:r w:rsidRPr="006B3A52">
        <w:rPr>
          <w:rFonts w:hint="eastAsia"/>
        </w:rPr>
        <w:t>电铅冶炼技改工程工艺变更环境影响说明》，并于</w:t>
      </w:r>
      <w:r w:rsidRPr="006B3A52">
        <w:rPr>
          <w:rFonts w:hint="eastAsia"/>
        </w:rPr>
        <w:t>2014</w:t>
      </w:r>
      <w:r w:rsidRPr="006B3A52">
        <w:rPr>
          <w:rFonts w:hint="eastAsia"/>
        </w:rPr>
        <w:t>年</w:t>
      </w:r>
      <w:r w:rsidRPr="006B3A52">
        <w:rPr>
          <w:rFonts w:hint="eastAsia"/>
        </w:rPr>
        <w:t>11</w:t>
      </w:r>
      <w:r w:rsidRPr="006B3A52">
        <w:rPr>
          <w:rFonts w:hint="eastAsia"/>
        </w:rPr>
        <w:t>月</w:t>
      </w:r>
      <w:r w:rsidRPr="006B3A52">
        <w:rPr>
          <w:rFonts w:hint="eastAsia"/>
        </w:rPr>
        <w:t>21</w:t>
      </w:r>
      <w:r w:rsidRPr="006B3A52">
        <w:rPr>
          <w:rFonts w:hint="eastAsia"/>
        </w:rPr>
        <w:t>日获得复函。该工程变更内容为：取消了烟化炉的建设，配套含锌冶炼</w:t>
      </w:r>
      <w:proofErr w:type="gramStart"/>
      <w:r w:rsidRPr="006B3A52">
        <w:rPr>
          <w:rFonts w:hint="eastAsia"/>
        </w:rPr>
        <w:t>渣综合</w:t>
      </w:r>
      <w:proofErr w:type="gramEnd"/>
      <w:r w:rsidRPr="006B3A52">
        <w:rPr>
          <w:rFonts w:hint="eastAsia"/>
        </w:rPr>
        <w:t>回收利用项目处理废渣。综合回收利用项目建设两套Φ</w:t>
      </w:r>
      <w:r w:rsidRPr="006B3A52">
        <w:t>2.4</w:t>
      </w:r>
      <w:r w:rsidRPr="006B3A52">
        <w:rPr>
          <w:rFonts w:hint="eastAsia"/>
        </w:rPr>
        <w:t>×</w:t>
      </w:r>
      <w:r w:rsidRPr="006B3A52">
        <w:t>48m</w:t>
      </w:r>
      <w:r w:rsidRPr="006B3A52">
        <w:rPr>
          <w:rFonts w:hint="eastAsia"/>
        </w:rPr>
        <w:t>的回转窑，分两期建设（一期和二期各建设一套Φ</w:t>
      </w:r>
      <w:r w:rsidRPr="006B3A52">
        <w:t>2.4</w:t>
      </w:r>
      <w:r w:rsidRPr="006B3A52">
        <w:rPr>
          <w:rFonts w:hint="eastAsia"/>
        </w:rPr>
        <w:t>×</w:t>
      </w:r>
      <w:r w:rsidRPr="006B3A52">
        <w:t>48m</w:t>
      </w:r>
      <w:r w:rsidRPr="006B3A52">
        <w:rPr>
          <w:rFonts w:hint="eastAsia"/>
        </w:rPr>
        <w:t>的回转窑）。</w:t>
      </w:r>
      <w:r w:rsidRPr="006B3A52">
        <w:t>一期</w:t>
      </w:r>
      <w:r w:rsidRPr="006B3A52">
        <w:t>Φ2.4×48m</w:t>
      </w:r>
      <w:r w:rsidRPr="006B3A52">
        <w:t>的回转窑（以下简称</w:t>
      </w:r>
      <w:r w:rsidRPr="006B3A52">
        <w:t>“1#</w:t>
      </w:r>
      <w:r w:rsidRPr="006B3A52">
        <w:t>回转窑</w:t>
      </w:r>
      <w:r w:rsidRPr="006B3A52">
        <w:t>”</w:t>
      </w:r>
      <w:r w:rsidRPr="006B3A52">
        <w:t>）于</w:t>
      </w:r>
      <w:r w:rsidRPr="006B3A52">
        <w:t>2015</w:t>
      </w:r>
      <w:r w:rsidRPr="006B3A52">
        <w:t>年建成并通过验收，文号为（</w:t>
      </w:r>
      <w:proofErr w:type="gramStart"/>
      <w:r w:rsidRPr="006B3A52">
        <w:t>新环函〔</w:t>
      </w:r>
      <w:r w:rsidRPr="006B3A52">
        <w:t>2015</w:t>
      </w:r>
      <w:r w:rsidRPr="006B3A52">
        <w:t>〕</w:t>
      </w:r>
      <w:proofErr w:type="gramEnd"/>
      <w:r w:rsidRPr="006B3A52">
        <w:t>137</w:t>
      </w:r>
      <w:r w:rsidRPr="006B3A52">
        <w:t>号）</w:t>
      </w:r>
      <w:r w:rsidRPr="006B3A52">
        <w:rPr>
          <w:rFonts w:hint="eastAsia"/>
        </w:rPr>
        <w:t>；</w:t>
      </w:r>
      <w:r w:rsidRPr="006B3A52">
        <w:t>二期</w:t>
      </w:r>
      <w:r w:rsidRPr="006B3A52">
        <w:t>Φ2.4×48m</w:t>
      </w:r>
      <w:r w:rsidRPr="006B3A52">
        <w:t>的回转窑（以下简称</w:t>
      </w:r>
      <w:r w:rsidRPr="006B3A52">
        <w:t>2#</w:t>
      </w:r>
      <w:r w:rsidRPr="006B3A52">
        <w:t>回转窑）于</w:t>
      </w:r>
      <w:r w:rsidRPr="006B3A52">
        <w:t>2022</w:t>
      </w:r>
      <w:r w:rsidRPr="006B3A52">
        <w:t>年建成，建成后未投运</w:t>
      </w:r>
      <w:r w:rsidRPr="006B3A52">
        <w:rPr>
          <w:rFonts w:hint="eastAsia"/>
        </w:rPr>
        <w:t>；</w:t>
      </w:r>
      <w:r w:rsidRPr="006B3A52">
        <w:t>2022</w:t>
      </w:r>
      <w:r w:rsidRPr="006B3A52">
        <w:t>年，由于铅冶炼装置生产不稳定，含锌水淬</w:t>
      </w:r>
      <w:proofErr w:type="gramStart"/>
      <w:r w:rsidRPr="006B3A52">
        <w:t>渣产生</w:t>
      </w:r>
      <w:proofErr w:type="gramEnd"/>
      <w:r w:rsidRPr="006B3A52">
        <w:t>量无法满足</w:t>
      </w:r>
      <w:r w:rsidRPr="006B3A52">
        <w:t>1#</w:t>
      </w:r>
      <w:r w:rsidRPr="006B3A52">
        <w:t>回转窑处理需求，恒昌冶炼对</w:t>
      </w:r>
      <w:r w:rsidRPr="006B3A52">
        <w:t>1#</w:t>
      </w:r>
      <w:r w:rsidRPr="006B3A52">
        <w:t>回转窑原料进行了调整，</w:t>
      </w:r>
      <w:r w:rsidRPr="006B3A52">
        <w:rPr>
          <w:rFonts w:hint="eastAsia"/>
        </w:rPr>
        <w:t>新增</w:t>
      </w:r>
      <w:r w:rsidRPr="006B3A52">
        <w:t>选矿尾渣作为原料</w:t>
      </w:r>
      <w:r w:rsidRPr="006B3A52">
        <w:rPr>
          <w:rFonts w:hint="eastAsia"/>
        </w:rPr>
        <w:t>。</w:t>
      </w:r>
    </w:p>
    <w:p w14:paraId="5B05950D" w14:textId="77777777" w:rsidR="00091050" w:rsidRPr="006B3A52" w:rsidRDefault="00000000">
      <w:pPr>
        <w:ind w:firstLine="486"/>
      </w:pPr>
      <w:r w:rsidRPr="006B3A52">
        <w:t>由于</w:t>
      </w:r>
      <w:r w:rsidRPr="006B3A52">
        <w:t>1#</w:t>
      </w:r>
      <w:r w:rsidRPr="006B3A52">
        <w:t>回转窑实际处理规模低于设计规模，且运行能耗偏高、设备严重老化，装置生产能力逐年衰减</w:t>
      </w:r>
      <w:r w:rsidRPr="006B3A52">
        <w:rPr>
          <w:rFonts w:hint="eastAsia"/>
        </w:rPr>
        <w:t>，恒昌冶炼于</w:t>
      </w:r>
      <w:r w:rsidRPr="006B3A52">
        <w:rPr>
          <w:rFonts w:hint="eastAsia"/>
        </w:rPr>
        <w:t>2024</w:t>
      </w:r>
      <w:r w:rsidRPr="006B3A52">
        <w:rPr>
          <w:rFonts w:hint="eastAsia"/>
        </w:rPr>
        <w:t>年</w:t>
      </w:r>
      <w:r w:rsidRPr="006B3A52">
        <w:rPr>
          <w:rFonts w:hint="eastAsia"/>
        </w:rPr>
        <w:t>2</w:t>
      </w:r>
      <w:r w:rsidRPr="006B3A52">
        <w:rPr>
          <w:rFonts w:hint="eastAsia"/>
        </w:rPr>
        <w:t>月拆除了原有</w:t>
      </w:r>
      <w:r w:rsidRPr="006B3A52">
        <w:rPr>
          <w:rFonts w:hint="eastAsia"/>
        </w:rPr>
        <w:t>1#</w:t>
      </w:r>
      <w:r w:rsidRPr="006B3A52">
        <w:rPr>
          <w:rFonts w:hint="eastAsia"/>
        </w:rPr>
        <w:t>、</w:t>
      </w:r>
      <w:r w:rsidRPr="006B3A52">
        <w:rPr>
          <w:rFonts w:hint="eastAsia"/>
        </w:rPr>
        <w:t>2#</w:t>
      </w:r>
      <w:r w:rsidRPr="006B3A52">
        <w:rPr>
          <w:rFonts w:hint="eastAsia"/>
        </w:rPr>
        <w:t>回转窑。后期，为处理“</w:t>
      </w:r>
      <w:r w:rsidRPr="006B3A52">
        <w:t>年产</w:t>
      </w:r>
      <w:r w:rsidRPr="006B3A52">
        <w:t>5.5</w:t>
      </w:r>
      <w:r w:rsidRPr="006B3A52">
        <w:t>万吨电铅富氧底吹熔炼技术升级改造项目</w:t>
      </w:r>
      <w:r w:rsidRPr="006B3A52">
        <w:rPr>
          <w:rFonts w:hint="eastAsia"/>
        </w:rPr>
        <w:t>”含锌水</w:t>
      </w:r>
      <w:r w:rsidRPr="006B3A52">
        <w:rPr>
          <w:rFonts w:hint="eastAsia"/>
        </w:rPr>
        <w:lastRenderedPageBreak/>
        <w:t>淬渣，恒昌冶炼于</w:t>
      </w:r>
      <w:r w:rsidRPr="006B3A52">
        <w:t>2024</w:t>
      </w:r>
      <w:r w:rsidRPr="006B3A52">
        <w:t>年</w:t>
      </w:r>
      <w:r w:rsidRPr="006B3A52">
        <w:t>10</w:t>
      </w:r>
      <w:r w:rsidRPr="006B3A52">
        <w:t>月新建两台规格为</w:t>
      </w:r>
      <w:r w:rsidRPr="006B3A52">
        <w:t>Φ3.52×60m</w:t>
      </w:r>
      <w:r w:rsidRPr="006B3A52">
        <w:t>的回转窑，以含锌水淬渣、选矿尾渣为原料，总处理规模</w:t>
      </w:r>
      <w:r w:rsidRPr="006B3A52">
        <w:t>13.6</w:t>
      </w:r>
      <w:r w:rsidRPr="006B3A52">
        <w:t>万</w:t>
      </w:r>
      <w:r w:rsidRPr="006B3A52">
        <w:t>t/a</w:t>
      </w:r>
      <w:r w:rsidRPr="006B3A52">
        <w:rPr>
          <w:rFonts w:hint="eastAsia"/>
        </w:rPr>
        <w:t>。</w:t>
      </w:r>
    </w:p>
    <w:p w14:paraId="00340445" w14:textId="77777777" w:rsidR="00091050" w:rsidRPr="006B3A52" w:rsidRDefault="00000000">
      <w:pPr>
        <w:ind w:firstLine="486"/>
      </w:pPr>
      <w:r w:rsidRPr="006B3A52">
        <w:rPr>
          <w:rFonts w:hint="eastAsia"/>
        </w:rPr>
        <w:t>目前，</w:t>
      </w:r>
      <w:r w:rsidRPr="006B3A52">
        <w:t>该两台新建回转窑已建设完毕，但均未投产运行。建设单位未履行环评手续，属于</w:t>
      </w:r>
      <w:r w:rsidRPr="006B3A52">
        <w:t>“</w:t>
      </w:r>
      <w:r w:rsidRPr="006B3A52">
        <w:t>未批先建</w:t>
      </w:r>
      <w:r w:rsidRPr="006B3A52">
        <w:t>”</w:t>
      </w:r>
      <w:r w:rsidRPr="006B3A52">
        <w:t>，需补做环评。管理部门暂未对该违法行为</w:t>
      </w:r>
      <w:proofErr w:type="gramStart"/>
      <w:r w:rsidRPr="006B3A52">
        <w:t>作出</w:t>
      </w:r>
      <w:proofErr w:type="gramEnd"/>
      <w:r w:rsidRPr="006B3A52">
        <w:t>行政处罚，目前建设单位正积极与莎车县生态环境局对接沟通，</w:t>
      </w:r>
      <w:r w:rsidRPr="006B3A52">
        <w:rPr>
          <w:rFonts w:hint="eastAsia"/>
        </w:rPr>
        <w:t>等</w:t>
      </w:r>
      <w:r w:rsidRPr="006B3A52">
        <w:t>待主管部门出具处理意见</w:t>
      </w:r>
      <w:r w:rsidRPr="006B3A52">
        <w:rPr>
          <w:rFonts w:hint="eastAsia"/>
        </w:rPr>
        <w:t>。</w:t>
      </w:r>
    </w:p>
    <w:p w14:paraId="669477CC" w14:textId="77777777" w:rsidR="00091050" w:rsidRPr="006B3A52" w:rsidRDefault="00000000">
      <w:pPr>
        <w:ind w:firstLine="486"/>
        <w:rPr>
          <w:rFonts w:cs="Times New Roman"/>
          <w:spacing w:val="-4"/>
        </w:rPr>
      </w:pPr>
      <w:r w:rsidRPr="006B3A52">
        <w:t>建设单位于</w:t>
      </w:r>
      <w:r w:rsidRPr="006B3A52">
        <w:t>2025</w:t>
      </w:r>
      <w:r w:rsidRPr="006B3A52">
        <w:t>年</w:t>
      </w:r>
      <w:r w:rsidRPr="006B3A52">
        <w:t>7</w:t>
      </w:r>
      <w:r w:rsidRPr="006B3A52">
        <w:t>月</w:t>
      </w:r>
      <w:r w:rsidRPr="006B3A52">
        <w:t>2</w:t>
      </w:r>
      <w:r w:rsidRPr="006B3A52">
        <w:t>日在莎车县商务和工业信息化局对该项目进行了备案，并取得了《莎车县恒昌冶炼有限公司含锌冶炼渣综合回收利用工艺技术提升改造项目承诺备案通知书》（项目代码号：</w:t>
      </w:r>
      <w:r w:rsidRPr="006B3A52">
        <w:t>2505-653125-07-02-808328</w:t>
      </w:r>
      <w:r w:rsidRPr="006B3A52">
        <w:t>）。</w:t>
      </w:r>
    </w:p>
    <w:bookmarkEnd w:id="8"/>
    <w:p w14:paraId="68C4B7CE" w14:textId="77777777" w:rsidR="00091050" w:rsidRPr="006B3A52" w:rsidRDefault="00000000">
      <w:pPr>
        <w:pStyle w:val="3"/>
      </w:pPr>
      <w:r w:rsidRPr="006B3A52">
        <w:rPr>
          <w:rFonts w:hint="eastAsia"/>
        </w:rPr>
        <w:t>项目特点</w:t>
      </w:r>
    </w:p>
    <w:p w14:paraId="5DCC5B3C" w14:textId="77777777" w:rsidR="00091050" w:rsidRPr="006B3A52" w:rsidRDefault="00000000">
      <w:pPr>
        <w:ind w:firstLine="486"/>
        <w:rPr>
          <w:rFonts w:cs="Times New Roman"/>
        </w:rPr>
      </w:pPr>
      <w:r w:rsidRPr="006B3A52">
        <w:rPr>
          <w:rFonts w:cs="Times New Roman" w:hint="eastAsia"/>
        </w:rPr>
        <w:t>（</w:t>
      </w:r>
      <w:r w:rsidRPr="006B3A52">
        <w:rPr>
          <w:rFonts w:cs="Times New Roman" w:hint="eastAsia"/>
        </w:rPr>
        <w:t>1</w:t>
      </w:r>
      <w:r w:rsidRPr="006B3A52">
        <w:rPr>
          <w:rFonts w:cs="Times New Roman" w:hint="eastAsia"/>
        </w:rPr>
        <w:t>）本项目在现有厂区内建设，利用现有厂区内场地以及部分公用设备设施，</w:t>
      </w:r>
      <w:proofErr w:type="gramStart"/>
      <w:r w:rsidRPr="006B3A52">
        <w:rPr>
          <w:rFonts w:cs="Times New Roman" w:hint="eastAsia"/>
        </w:rPr>
        <w:t>不</w:t>
      </w:r>
      <w:proofErr w:type="gramEnd"/>
      <w:r w:rsidRPr="006B3A52">
        <w:rPr>
          <w:rFonts w:cs="Times New Roman" w:hint="eastAsia"/>
        </w:rPr>
        <w:t>新增用地。</w:t>
      </w:r>
    </w:p>
    <w:p w14:paraId="03D5013D" w14:textId="77777777" w:rsidR="00091050" w:rsidRPr="006B3A52" w:rsidRDefault="00000000">
      <w:pPr>
        <w:ind w:firstLine="486"/>
        <w:rPr>
          <w:rFonts w:cs="Times New Roman"/>
        </w:rPr>
      </w:pPr>
      <w:r w:rsidRPr="006B3A52">
        <w:rPr>
          <w:rFonts w:cs="Times New Roman" w:hint="eastAsia"/>
        </w:rPr>
        <w:t>（</w:t>
      </w:r>
      <w:r w:rsidRPr="006B3A52">
        <w:rPr>
          <w:rFonts w:cs="Times New Roman" w:hint="eastAsia"/>
        </w:rPr>
        <w:t>2</w:t>
      </w:r>
      <w:r w:rsidRPr="006B3A52">
        <w:rPr>
          <w:rFonts w:cs="Times New Roman" w:hint="eastAsia"/>
        </w:rPr>
        <w:t>）</w:t>
      </w:r>
      <w:r w:rsidRPr="006B3A52">
        <w:rPr>
          <w:rFonts w:cs="Times New Roman"/>
        </w:rPr>
        <w:t>本项目为</w:t>
      </w:r>
      <w:r w:rsidRPr="006B3A52">
        <w:rPr>
          <w:rFonts w:cs="Times New Roman" w:hint="eastAsia"/>
        </w:rPr>
        <w:t>铅冶炼与制酸装置</w:t>
      </w:r>
      <w:r w:rsidRPr="006B3A52">
        <w:rPr>
          <w:rFonts w:cs="Times New Roman"/>
        </w:rPr>
        <w:t>厂区铅锌冶炼项目配套的综合利用项目</w:t>
      </w:r>
      <w:r w:rsidRPr="006B3A52">
        <w:rPr>
          <w:rFonts w:cs="Times New Roman" w:hint="eastAsia"/>
        </w:rPr>
        <w:t>，原料为铅冶炼系统产出的</w:t>
      </w:r>
      <w:r w:rsidRPr="006B3A52">
        <w:rPr>
          <w:rFonts w:ascii="宋体" w:hAnsi="宋体" w:hint="eastAsia"/>
        </w:rPr>
        <w:t>含锌水淬渣和市场上收集的选矿尾渣</w:t>
      </w:r>
      <w:r w:rsidRPr="006B3A52">
        <w:rPr>
          <w:rFonts w:cs="Times New Roman" w:hint="eastAsia"/>
        </w:rPr>
        <w:t>。</w:t>
      </w:r>
    </w:p>
    <w:p w14:paraId="1D9D3EFA" w14:textId="77777777" w:rsidR="00091050" w:rsidRPr="006B3A52" w:rsidRDefault="00000000">
      <w:pPr>
        <w:ind w:firstLine="486"/>
        <w:rPr>
          <w:rFonts w:cs="Times New Roman"/>
        </w:rPr>
      </w:pPr>
      <w:r w:rsidRPr="006B3A52">
        <w:rPr>
          <w:rFonts w:cs="Times New Roman" w:hint="eastAsia"/>
        </w:rPr>
        <w:t>（</w:t>
      </w:r>
      <w:r w:rsidRPr="006B3A52">
        <w:rPr>
          <w:rFonts w:cs="Times New Roman" w:hint="eastAsia"/>
        </w:rPr>
        <w:t>3</w:t>
      </w:r>
      <w:r w:rsidRPr="006B3A52">
        <w:rPr>
          <w:rFonts w:cs="Times New Roman" w:hint="eastAsia"/>
        </w:rPr>
        <w:t>）本项目生产废水全部回用，不外排。</w:t>
      </w:r>
    </w:p>
    <w:p w14:paraId="3485D10A" w14:textId="77777777" w:rsidR="00091050" w:rsidRPr="006B3A52" w:rsidRDefault="00000000">
      <w:pPr>
        <w:ind w:firstLine="486"/>
        <w:rPr>
          <w:rFonts w:cs="Times New Roman"/>
        </w:rPr>
      </w:pPr>
      <w:r w:rsidRPr="006B3A52">
        <w:rPr>
          <w:rFonts w:cs="Times New Roman" w:hint="eastAsia"/>
        </w:rPr>
        <w:t>（</w:t>
      </w:r>
      <w:r w:rsidRPr="006B3A52">
        <w:rPr>
          <w:rFonts w:cs="Times New Roman" w:hint="eastAsia"/>
        </w:rPr>
        <w:t>4</w:t>
      </w:r>
      <w:r w:rsidRPr="006B3A52">
        <w:rPr>
          <w:rFonts w:cs="Times New Roman" w:hint="eastAsia"/>
        </w:rPr>
        <w:t>）本项目无生活污水及生活垃圾产生。</w:t>
      </w:r>
    </w:p>
    <w:p w14:paraId="0CB14CC5" w14:textId="77777777" w:rsidR="00091050" w:rsidRPr="006B3A52" w:rsidRDefault="00000000">
      <w:pPr>
        <w:pStyle w:val="2"/>
        <w:spacing w:before="163" w:after="163"/>
      </w:pPr>
      <w:bookmarkStart w:id="9" w:name="_Toc142221902"/>
      <w:bookmarkStart w:id="10" w:name="_Toc213142352"/>
      <w:r w:rsidRPr="006B3A52">
        <w:rPr>
          <w:rFonts w:hint="eastAsia"/>
        </w:rPr>
        <w:t>环境影响评价工作过程</w:t>
      </w:r>
      <w:bookmarkEnd w:id="9"/>
      <w:bookmarkEnd w:id="10"/>
    </w:p>
    <w:p w14:paraId="08DAD6C5" w14:textId="77777777" w:rsidR="00091050" w:rsidRPr="006B3A52" w:rsidRDefault="00000000">
      <w:pPr>
        <w:ind w:firstLine="486"/>
      </w:pPr>
      <w:r w:rsidRPr="006B3A52">
        <w:t>根据《中华人民共和国环境影响评价法》《建设项目环境保护管理条例》及有关环境保护政策法规的要求，</w:t>
      </w:r>
      <w:r w:rsidRPr="006B3A52">
        <w:rPr>
          <w:rFonts w:ascii="宋体" w:hAnsi="宋体" w:hint="eastAsia"/>
          <w:spacing w:val="-4"/>
        </w:rPr>
        <w:t>莎车县恒昌冶炼有限公司</w:t>
      </w:r>
      <w:r w:rsidRPr="006B3A52">
        <w:t>委托</w:t>
      </w:r>
      <w:r w:rsidRPr="006B3A52">
        <w:rPr>
          <w:rFonts w:hint="eastAsia"/>
        </w:rPr>
        <w:t>新疆寰宇工程咨询有限公司</w:t>
      </w:r>
      <w:r w:rsidRPr="006B3A52">
        <w:t>承担</w:t>
      </w:r>
      <w:r w:rsidRPr="006B3A52">
        <w:rPr>
          <w:rFonts w:hint="eastAsia"/>
        </w:rPr>
        <w:t>莎车县恒昌冶炼有限公司含锌冶炼</w:t>
      </w:r>
      <w:proofErr w:type="gramStart"/>
      <w:r w:rsidRPr="006B3A52">
        <w:rPr>
          <w:rFonts w:hint="eastAsia"/>
        </w:rPr>
        <w:t>渣综合</w:t>
      </w:r>
      <w:proofErr w:type="gramEnd"/>
      <w:r w:rsidRPr="006B3A52">
        <w:rPr>
          <w:rFonts w:hint="eastAsia"/>
        </w:rPr>
        <w:t>回收利用工艺技术提升改造项目</w:t>
      </w:r>
      <w:r w:rsidRPr="006B3A52">
        <w:t>的环境影响评价工作。</w:t>
      </w:r>
    </w:p>
    <w:p w14:paraId="4E6DF5B1" w14:textId="77777777" w:rsidR="00091050" w:rsidRPr="006B3A52" w:rsidRDefault="00000000">
      <w:pPr>
        <w:ind w:firstLine="486"/>
        <w:rPr>
          <w:rFonts w:cs="Times New Roman"/>
        </w:rPr>
      </w:pPr>
      <w:r w:rsidRPr="006B3A52">
        <w:rPr>
          <w:rFonts w:cs="Times New Roman"/>
        </w:rPr>
        <w:t>环境影响评价工作程序见图</w:t>
      </w:r>
      <w:r w:rsidRPr="006B3A52">
        <w:rPr>
          <w:rFonts w:cs="Times New Roman"/>
        </w:rPr>
        <w:t>1.2-1</w:t>
      </w:r>
      <w:r w:rsidRPr="006B3A52">
        <w:rPr>
          <w:rFonts w:cs="Times New Roman"/>
        </w:rPr>
        <w:t>。</w:t>
      </w:r>
    </w:p>
    <w:p w14:paraId="6B7774FE" w14:textId="77777777" w:rsidR="00091050" w:rsidRPr="006B3A52" w:rsidRDefault="00000000">
      <w:pPr>
        <w:ind w:firstLine="488"/>
        <w:rPr>
          <w:rFonts w:cs="Times New Roman"/>
          <w:b/>
        </w:rPr>
      </w:pPr>
      <w:r w:rsidRPr="006B3A52">
        <w:rPr>
          <w:rFonts w:cs="Times New Roman"/>
          <w:b/>
        </w:rPr>
        <w:t>编制过程说明：</w:t>
      </w:r>
    </w:p>
    <w:p w14:paraId="60D0317A" w14:textId="77777777" w:rsidR="00091050" w:rsidRPr="006B3A52" w:rsidRDefault="00000000">
      <w:pPr>
        <w:ind w:firstLine="486"/>
      </w:pPr>
      <w:r w:rsidRPr="006B3A52">
        <w:rPr>
          <w:rFonts w:hAnsi="宋体"/>
        </w:rPr>
        <w:t>接受委托后，评价单位组织人员现场踏勘、资料收集及环境现状调查，开展污染源调查及敏感目标调查，确定监测方案，</w:t>
      </w:r>
      <w:r w:rsidRPr="006B3A52">
        <w:rPr>
          <w:rFonts w:hAnsi="宋体" w:hint="eastAsia"/>
        </w:rPr>
        <w:t>判定</w:t>
      </w:r>
      <w:r w:rsidRPr="006B3A52">
        <w:rPr>
          <w:rFonts w:hAnsi="宋体"/>
        </w:rPr>
        <w:t>工作等级、评价范围和评价标准；</w:t>
      </w:r>
      <w:r w:rsidRPr="006B3A52">
        <w:rPr>
          <w:rFonts w:hAnsi="宋体" w:hint="eastAsia"/>
        </w:rPr>
        <w:t>开展</w:t>
      </w:r>
      <w:r w:rsidRPr="006B3A52">
        <w:rPr>
          <w:rFonts w:hAnsi="宋体"/>
        </w:rPr>
        <w:t>工程分析、环境现状调查</w:t>
      </w:r>
      <w:r w:rsidRPr="006B3A52">
        <w:rPr>
          <w:rFonts w:hAnsi="宋体" w:hint="eastAsia"/>
        </w:rPr>
        <w:t>与</w:t>
      </w:r>
      <w:r w:rsidRPr="006B3A52">
        <w:rPr>
          <w:rFonts w:hAnsi="宋体"/>
          <w:lang w:val="zh-CN"/>
        </w:rPr>
        <w:t>环境影响预测和评价</w:t>
      </w:r>
      <w:r w:rsidRPr="006B3A52">
        <w:rPr>
          <w:rFonts w:hAnsi="宋体"/>
        </w:rPr>
        <w:t>；统计污染物排放清单，</w:t>
      </w:r>
      <w:r w:rsidRPr="006B3A52">
        <w:rPr>
          <w:rFonts w:hAnsi="宋体"/>
          <w:lang w:val="zh-CN"/>
        </w:rPr>
        <w:t>提出了环境保护措施并进行了技术经济论证，</w:t>
      </w:r>
      <w:r w:rsidRPr="006B3A52">
        <w:rPr>
          <w:rFonts w:hAnsi="宋体"/>
        </w:rPr>
        <w:t>综合分析得出建设项目环境影响评价结论，编制完成征求意见稿；协助建设单位</w:t>
      </w:r>
      <w:r w:rsidRPr="006B3A52">
        <w:rPr>
          <w:rFonts w:hAnsi="宋体"/>
          <w:lang w:val="zh-CN"/>
        </w:rPr>
        <w:t>开展公众参与</w:t>
      </w:r>
      <w:r w:rsidRPr="006B3A52">
        <w:rPr>
          <w:rFonts w:hAnsi="宋体" w:hint="eastAsia"/>
          <w:lang w:val="zh-CN"/>
        </w:rPr>
        <w:t>调查</w:t>
      </w:r>
      <w:r w:rsidRPr="006B3A52">
        <w:rPr>
          <w:rFonts w:hAnsi="宋体"/>
          <w:lang w:val="zh-CN"/>
        </w:rPr>
        <w:t>工</w:t>
      </w:r>
      <w:r w:rsidRPr="006B3A52">
        <w:rPr>
          <w:rFonts w:hAnsi="宋体"/>
          <w:lang w:val="zh-CN"/>
        </w:rPr>
        <w:lastRenderedPageBreak/>
        <w:t>作，</w:t>
      </w:r>
      <w:r w:rsidRPr="006B3A52">
        <w:rPr>
          <w:rFonts w:hAnsi="宋体"/>
        </w:rPr>
        <w:t>根据公示情况完善《</w:t>
      </w:r>
      <w:r w:rsidRPr="006B3A52">
        <w:rPr>
          <w:rFonts w:hint="eastAsia"/>
        </w:rPr>
        <w:t>莎车县恒昌冶炼有限公司含锌冶炼渣综合回收利用工艺技术提升改造项目</w:t>
      </w:r>
      <w:r w:rsidRPr="006B3A52">
        <w:rPr>
          <w:rFonts w:hAnsi="宋体"/>
        </w:rPr>
        <w:t>环</w:t>
      </w:r>
      <w:r w:rsidRPr="006B3A52">
        <w:rPr>
          <w:rFonts w:hAnsi="宋体"/>
          <w:snapToGrid w:val="0"/>
        </w:rPr>
        <w:t>境影响报告书</w:t>
      </w:r>
      <w:r w:rsidRPr="006B3A52">
        <w:rPr>
          <w:rFonts w:hAnsi="宋体"/>
        </w:rPr>
        <w:t>》。汇集以上工作成果编制完成环境影响报告书后</w:t>
      </w:r>
      <w:r w:rsidRPr="006B3A52">
        <w:rPr>
          <w:rFonts w:hAnsi="宋体" w:hint="eastAsia"/>
        </w:rPr>
        <w:t>经</w:t>
      </w:r>
      <w:r w:rsidRPr="006B3A52">
        <w:rPr>
          <w:rFonts w:hAnsi="宋体"/>
        </w:rPr>
        <w:t>技术评估、分级主管部门预审，最终报送环境主管部门审批。</w:t>
      </w:r>
    </w:p>
    <w:p w14:paraId="2E07033E" w14:textId="77777777" w:rsidR="00091050" w:rsidRPr="006B3A52" w:rsidRDefault="00000000">
      <w:pPr>
        <w:ind w:firstLine="486"/>
        <w:jc w:val="left"/>
        <w:rPr>
          <w:rFonts w:ascii="宋体" w:hAnsi="宋体" w:cs="宋体" w:hint="eastAsia"/>
        </w:rPr>
      </w:pPr>
      <w:r w:rsidRPr="006B3A52">
        <w:rPr>
          <w:rFonts w:ascii="宋体" w:hAnsi="宋体" w:cs="宋体"/>
          <w:noProof/>
        </w:rPr>
        <w:drawing>
          <wp:inline distT="0" distB="0" distL="0" distR="0" wp14:anchorId="54D2A5B4" wp14:editId="302BBEFC">
            <wp:extent cx="4984115" cy="5563870"/>
            <wp:effectExtent l="0" t="0" r="6985" b="0"/>
            <wp:docPr id="4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36"/>
                    <pic:cNvPicPr>
                      <a:picLocks noChangeAspect="1" noChangeArrowheads="1"/>
                    </pic:cNvPicPr>
                  </pic:nvPicPr>
                  <pic:blipFill>
                    <a:blip r:embed="rId18" cstate="print"/>
                    <a:srcRect/>
                    <a:stretch>
                      <a:fillRect/>
                    </a:stretch>
                  </pic:blipFill>
                  <pic:spPr>
                    <a:xfrm>
                      <a:off x="0" y="0"/>
                      <a:ext cx="4988264" cy="5568295"/>
                    </a:xfrm>
                    <a:prstGeom prst="rect">
                      <a:avLst/>
                    </a:prstGeom>
                    <a:noFill/>
                    <a:ln w="9525">
                      <a:noFill/>
                      <a:miter lim="800000"/>
                      <a:headEnd/>
                      <a:tailEnd/>
                    </a:ln>
                  </pic:spPr>
                </pic:pic>
              </a:graphicData>
            </a:graphic>
          </wp:inline>
        </w:drawing>
      </w:r>
    </w:p>
    <w:p w14:paraId="5E1426E8" w14:textId="77777777" w:rsidR="00091050" w:rsidRPr="006B3A52" w:rsidRDefault="00000000">
      <w:pPr>
        <w:pStyle w:val="a3"/>
      </w:pPr>
      <w:r w:rsidRPr="006B3A52">
        <w:rPr>
          <w:rFonts w:hint="eastAsia"/>
        </w:rPr>
        <w:t>图</w:t>
      </w:r>
      <w:r w:rsidRPr="006B3A52">
        <w:rPr>
          <w:rFonts w:hint="eastAsia"/>
        </w:rPr>
        <w:t xml:space="preserve">1.2-1  </w:t>
      </w:r>
      <w:r w:rsidRPr="006B3A52">
        <w:rPr>
          <w:rFonts w:hint="eastAsia"/>
        </w:rPr>
        <w:t>环境影响评价工作程序</w:t>
      </w:r>
    </w:p>
    <w:p w14:paraId="462573C3" w14:textId="77777777" w:rsidR="00091050" w:rsidRPr="006B3A52" w:rsidRDefault="00000000">
      <w:pPr>
        <w:pStyle w:val="2"/>
        <w:spacing w:before="163" w:after="163"/>
      </w:pPr>
      <w:bookmarkStart w:id="11" w:name="_Toc213142353"/>
      <w:r w:rsidRPr="006B3A52">
        <w:rPr>
          <w:rFonts w:hint="eastAsia"/>
        </w:rPr>
        <w:t>分析判定相关情况</w:t>
      </w:r>
      <w:bookmarkEnd w:id="11"/>
    </w:p>
    <w:p w14:paraId="25D6E5BF" w14:textId="77777777" w:rsidR="00091050" w:rsidRPr="006B3A52" w:rsidRDefault="00000000">
      <w:pPr>
        <w:pStyle w:val="3"/>
      </w:pPr>
      <w:bookmarkStart w:id="12" w:name="_Hlk158050403"/>
      <w:r w:rsidRPr="006B3A52">
        <w:rPr>
          <w:rFonts w:hint="eastAsia"/>
        </w:rPr>
        <w:t>产业政策符合性</w:t>
      </w:r>
    </w:p>
    <w:p w14:paraId="40388510" w14:textId="77777777" w:rsidR="00091050" w:rsidRPr="006B3A52" w:rsidRDefault="00000000">
      <w:pPr>
        <w:ind w:firstLine="486"/>
      </w:pPr>
      <w:r w:rsidRPr="006B3A52">
        <w:t>根据《国民经济行业分类》（</w:t>
      </w:r>
      <w:r w:rsidRPr="006B3A52">
        <w:t>2019</w:t>
      </w:r>
      <w:r w:rsidRPr="006B3A52">
        <w:t>年修改），本项目</w:t>
      </w:r>
      <w:r w:rsidRPr="006B3A52">
        <w:rPr>
          <w:rFonts w:hint="eastAsia"/>
        </w:rPr>
        <w:t>为</w:t>
      </w:r>
      <w:r w:rsidRPr="006B3A52">
        <w:t>C3212</w:t>
      </w:r>
      <w:r w:rsidRPr="006B3A52">
        <w:rPr>
          <w:rFonts w:hint="eastAsia"/>
        </w:rPr>
        <w:t>铅锌冶炼行业</w:t>
      </w:r>
      <w:r w:rsidRPr="006B3A52">
        <w:t>。</w:t>
      </w:r>
    </w:p>
    <w:p w14:paraId="535584E3" w14:textId="77777777" w:rsidR="00091050" w:rsidRPr="006B3A52" w:rsidRDefault="00000000">
      <w:pPr>
        <w:ind w:firstLine="486"/>
      </w:pPr>
      <w:r w:rsidRPr="006B3A52">
        <w:t>根据《产业结构调整指导目录（</w:t>
      </w:r>
      <w:r w:rsidRPr="006B3A52">
        <w:t>2024</w:t>
      </w:r>
      <w:r w:rsidRPr="006B3A52">
        <w:t>年本）》</w:t>
      </w:r>
      <w:r w:rsidRPr="006B3A52">
        <w:rPr>
          <w:rFonts w:hint="eastAsia"/>
        </w:rPr>
        <w:t>，本项目为第一类鼓励类</w:t>
      </w:r>
      <w:r w:rsidRPr="006B3A52">
        <w:rPr>
          <w:rFonts w:hint="eastAsia"/>
        </w:rPr>
        <w:t>-</w:t>
      </w:r>
      <w:r w:rsidRPr="006B3A52">
        <w:rPr>
          <w:rFonts w:hint="eastAsia"/>
        </w:rPr>
        <w:t>九、有色金属</w:t>
      </w:r>
      <w:r w:rsidRPr="006B3A52">
        <w:rPr>
          <w:rFonts w:hint="eastAsia"/>
        </w:rPr>
        <w:t>-</w:t>
      </w:r>
      <w:r w:rsidRPr="006B3A52">
        <w:rPr>
          <w:rFonts w:hint="eastAsia"/>
        </w:rPr>
        <w:t>综合利用，属于鼓励类项目。</w:t>
      </w:r>
    </w:p>
    <w:p w14:paraId="12D7DCA6" w14:textId="77777777" w:rsidR="00091050" w:rsidRPr="006B3A52" w:rsidRDefault="00000000">
      <w:pPr>
        <w:ind w:firstLine="486"/>
      </w:pPr>
      <w:r w:rsidRPr="006B3A52">
        <w:rPr>
          <w:rFonts w:hint="eastAsia"/>
        </w:rPr>
        <w:lastRenderedPageBreak/>
        <w:t>项目回转窑，磁选机等生产设备均不属于淘汰设备，因此符合国家产业政策要求。</w:t>
      </w:r>
    </w:p>
    <w:p w14:paraId="7E387A28" w14:textId="77777777" w:rsidR="00091050" w:rsidRPr="006B3A52" w:rsidRDefault="00000000">
      <w:pPr>
        <w:ind w:firstLine="486"/>
        <w:sectPr w:rsidR="00091050" w:rsidRPr="006B3A52">
          <w:footerReference w:type="default" r:id="rId19"/>
          <w:pgSz w:w="11906" w:h="16838"/>
          <w:pgMar w:top="1440" w:right="1797" w:bottom="1440" w:left="1797" w:header="851" w:footer="992" w:gutter="0"/>
          <w:cols w:space="0"/>
          <w:docGrid w:type="linesAndChars" w:linePitch="326" w:charSpace="640"/>
        </w:sectPr>
      </w:pPr>
      <w:r w:rsidRPr="006B3A52">
        <w:rPr>
          <w:rFonts w:hint="eastAsia"/>
        </w:rPr>
        <w:t>本项目与相关产业政策的符合性分析见表</w:t>
      </w:r>
      <w:r w:rsidRPr="006B3A52">
        <w:rPr>
          <w:rFonts w:hint="eastAsia"/>
        </w:rPr>
        <w:t>1.3.1-1</w:t>
      </w:r>
      <w:r w:rsidRPr="006B3A52">
        <w:rPr>
          <w:rFonts w:hint="eastAsia"/>
        </w:rPr>
        <w:t>。</w:t>
      </w:r>
    </w:p>
    <w:p w14:paraId="57B35707" w14:textId="77777777" w:rsidR="00091050" w:rsidRPr="006B3A52" w:rsidRDefault="00000000">
      <w:pPr>
        <w:ind w:firstLineChars="0" w:firstLine="0"/>
        <w:jc w:val="center"/>
        <w:rPr>
          <w:b/>
          <w:bCs/>
        </w:rPr>
      </w:pPr>
      <w:r w:rsidRPr="006B3A52">
        <w:rPr>
          <w:rFonts w:hint="eastAsia"/>
          <w:b/>
          <w:bCs/>
        </w:rPr>
        <w:lastRenderedPageBreak/>
        <w:t>表</w:t>
      </w:r>
      <w:r w:rsidRPr="006B3A52">
        <w:rPr>
          <w:rFonts w:hint="eastAsia"/>
          <w:b/>
          <w:bCs/>
        </w:rPr>
        <w:t>1.3.1-1</w:t>
      </w:r>
      <w:r w:rsidRPr="006B3A52">
        <w:rPr>
          <w:rFonts w:hint="eastAsia"/>
          <w:b/>
          <w:bCs/>
        </w:rPr>
        <w:t>本项目与相关产业政策的符合性分析</w:t>
      </w:r>
    </w:p>
    <w:tbl>
      <w:tblPr>
        <w:tblStyle w:val="33"/>
        <w:tblW w:w="5005"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787"/>
        <w:gridCol w:w="6679"/>
        <w:gridCol w:w="4077"/>
        <w:gridCol w:w="709"/>
      </w:tblGrid>
      <w:tr w:rsidR="00091050" w:rsidRPr="006B3A52" w14:paraId="5AD0117D" w14:textId="77777777">
        <w:tc>
          <w:tcPr>
            <w:tcW w:w="254" w:type="pct"/>
          </w:tcPr>
          <w:p w14:paraId="161E832F" w14:textId="77777777" w:rsidR="00091050" w:rsidRPr="006B3A52" w:rsidRDefault="00000000">
            <w:pPr>
              <w:pStyle w:val="aff8"/>
            </w:pPr>
            <w:r w:rsidRPr="006B3A52">
              <w:rPr>
                <w:rFonts w:hint="eastAsia"/>
              </w:rPr>
              <w:t>序号</w:t>
            </w:r>
          </w:p>
        </w:tc>
        <w:tc>
          <w:tcPr>
            <w:tcW w:w="640" w:type="pct"/>
          </w:tcPr>
          <w:p w14:paraId="2B9B5B2C" w14:textId="77777777" w:rsidR="00091050" w:rsidRPr="006B3A52" w:rsidRDefault="00000000">
            <w:pPr>
              <w:pStyle w:val="aff8"/>
            </w:pPr>
            <w:r w:rsidRPr="006B3A52">
              <w:rPr>
                <w:rFonts w:hint="eastAsia"/>
              </w:rPr>
              <w:t>政策文件</w:t>
            </w:r>
          </w:p>
        </w:tc>
        <w:tc>
          <w:tcPr>
            <w:tcW w:w="2392" w:type="pct"/>
          </w:tcPr>
          <w:p w14:paraId="02056A33" w14:textId="77777777" w:rsidR="00091050" w:rsidRPr="006B3A52" w:rsidRDefault="00000000">
            <w:pPr>
              <w:pStyle w:val="aff8"/>
            </w:pPr>
            <w:r w:rsidRPr="006B3A52">
              <w:rPr>
                <w:rFonts w:hint="eastAsia"/>
              </w:rPr>
              <w:t>具体要求</w:t>
            </w:r>
          </w:p>
        </w:tc>
        <w:tc>
          <w:tcPr>
            <w:tcW w:w="1460" w:type="pct"/>
          </w:tcPr>
          <w:p w14:paraId="24C7D762" w14:textId="77777777" w:rsidR="00091050" w:rsidRPr="006B3A52" w:rsidRDefault="00000000">
            <w:pPr>
              <w:pStyle w:val="aff8"/>
            </w:pPr>
            <w:r w:rsidRPr="006B3A52">
              <w:rPr>
                <w:rFonts w:hint="eastAsia"/>
              </w:rPr>
              <w:t>本项目情况</w:t>
            </w:r>
          </w:p>
        </w:tc>
        <w:tc>
          <w:tcPr>
            <w:tcW w:w="254" w:type="pct"/>
          </w:tcPr>
          <w:p w14:paraId="219E8E91" w14:textId="77777777" w:rsidR="00091050" w:rsidRPr="006B3A52" w:rsidRDefault="00000000">
            <w:pPr>
              <w:pStyle w:val="aff8"/>
            </w:pPr>
            <w:r w:rsidRPr="006B3A52">
              <w:t>符合性</w:t>
            </w:r>
          </w:p>
        </w:tc>
      </w:tr>
      <w:tr w:rsidR="00091050" w:rsidRPr="006B3A52" w14:paraId="61800BC0" w14:textId="77777777">
        <w:tc>
          <w:tcPr>
            <w:tcW w:w="254" w:type="pct"/>
            <w:vMerge w:val="restart"/>
          </w:tcPr>
          <w:p w14:paraId="7B3BC6D1" w14:textId="77777777" w:rsidR="00091050" w:rsidRPr="006B3A52" w:rsidRDefault="00000000">
            <w:pPr>
              <w:pStyle w:val="aff8"/>
            </w:pPr>
            <w:r w:rsidRPr="006B3A52">
              <w:t>1</w:t>
            </w:r>
          </w:p>
        </w:tc>
        <w:tc>
          <w:tcPr>
            <w:tcW w:w="640" w:type="pct"/>
            <w:vMerge w:val="restart"/>
          </w:tcPr>
          <w:p w14:paraId="3F473B09" w14:textId="77777777" w:rsidR="00091050" w:rsidRPr="006B3A52" w:rsidRDefault="00000000">
            <w:pPr>
              <w:pStyle w:val="aff8"/>
            </w:pPr>
            <w:r w:rsidRPr="006B3A52">
              <w:rPr>
                <w:rFonts w:hint="eastAsia"/>
              </w:rPr>
              <w:t>《铅锌行业规范条件》（工业和信息化部公告</w:t>
            </w:r>
            <w:r w:rsidRPr="006B3A52">
              <w:rPr>
                <w:rFonts w:hint="eastAsia"/>
              </w:rPr>
              <w:t>2020</w:t>
            </w:r>
            <w:r w:rsidRPr="006B3A52">
              <w:rPr>
                <w:rFonts w:hint="eastAsia"/>
              </w:rPr>
              <w:t>年第</w:t>
            </w:r>
            <w:r w:rsidRPr="006B3A52">
              <w:rPr>
                <w:rFonts w:hint="eastAsia"/>
              </w:rPr>
              <w:t>7</w:t>
            </w:r>
            <w:r w:rsidRPr="006B3A52">
              <w:rPr>
                <w:rFonts w:hint="eastAsia"/>
              </w:rPr>
              <w:t>号）</w:t>
            </w:r>
          </w:p>
        </w:tc>
        <w:tc>
          <w:tcPr>
            <w:tcW w:w="2392" w:type="pct"/>
          </w:tcPr>
          <w:p w14:paraId="2AB08C88" w14:textId="77777777" w:rsidR="00091050" w:rsidRPr="006B3A52" w:rsidRDefault="00000000">
            <w:pPr>
              <w:pStyle w:val="aff8"/>
              <w:jc w:val="left"/>
            </w:pPr>
            <w:r w:rsidRPr="006B3A52">
              <w:rPr>
                <w:rFonts w:hint="eastAsia"/>
              </w:rPr>
              <w:t>一、政策、规划符合性：铅锌矿山、冶炼企业须符合国家及地方产业政策、矿产资源规划、环保及节能法律法规和政策、矿业法律法规和政策、安全生产法律法规和政策、行业发展规划等要求。</w:t>
            </w:r>
          </w:p>
        </w:tc>
        <w:tc>
          <w:tcPr>
            <w:tcW w:w="1460" w:type="pct"/>
          </w:tcPr>
          <w:p w14:paraId="520C0317" w14:textId="77777777" w:rsidR="00091050" w:rsidRPr="006B3A52" w:rsidRDefault="00000000">
            <w:pPr>
              <w:pStyle w:val="aff8"/>
              <w:jc w:val="left"/>
            </w:pPr>
            <w:r w:rsidRPr="006B3A52">
              <w:rPr>
                <w:rFonts w:hint="eastAsia"/>
              </w:rPr>
              <w:t>本项目符合国家产业政策，符合新疆维吾尔自治区主体功能区规划，土地利用规划以及重金属污染防治规划的要求。</w:t>
            </w:r>
          </w:p>
        </w:tc>
        <w:tc>
          <w:tcPr>
            <w:tcW w:w="254" w:type="pct"/>
          </w:tcPr>
          <w:p w14:paraId="31DF6059" w14:textId="77777777" w:rsidR="00091050" w:rsidRPr="006B3A52" w:rsidRDefault="00000000">
            <w:pPr>
              <w:pStyle w:val="aff8"/>
            </w:pPr>
            <w:r w:rsidRPr="006B3A52">
              <w:rPr>
                <w:rFonts w:hint="eastAsia"/>
              </w:rPr>
              <w:t>符合</w:t>
            </w:r>
          </w:p>
        </w:tc>
      </w:tr>
      <w:tr w:rsidR="00091050" w:rsidRPr="006B3A52" w14:paraId="00CFA498" w14:textId="77777777">
        <w:tc>
          <w:tcPr>
            <w:tcW w:w="254" w:type="pct"/>
            <w:vMerge/>
          </w:tcPr>
          <w:p w14:paraId="084FA14A" w14:textId="77777777" w:rsidR="00091050" w:rsidRPr="006B3A52" w:rsidRDefault="00091050">
            <w:pPr>
              <w:pStyle w:val="aff8"/>
            </w:pPr>
          </w:p>
        </w:tc>
        <w:tc>
          <w:tcPr>
            <w:tcW w:w="640" w:type="pct"/>
            <w:vMerge/>
          </w:tcPr>
          <w:p w14:paraId="71EB53DE" w14:textId="77777777" w:rsidR="00091050" w:rsidRPr="006B3A52" w:rsidRDefault="00091050">
            <w:pPr>
              <w:pStyle w:val="aff8"/>
            </w:pPr>
          </w:p>
        </w:tc>
        <w:tc>
          <w:tcPr>
            <w:tcW w:w="2392" w:type="pct"/>
          </w:tcPr>
          <w:p w14:paraId="6BFD707E" w14:textId="77777777" w:rsidR="00091050" w:rsidRPr="006B3A52" w:rsidRDefault="00000000">
            <w:pPr>
              <w:pStyle w:val="aff8"/>
              <w:jc w:val="left"/>
            </w:pPr>
            <w:r w:rsidRPr="006B3A52">
              <w:rPr>
                <w:rFonts w:hint="eastAsia"/>
              </w:rPr>
              <w:t>二、质量、工艺和装备：</w:t>
            </w:r>
            <w:r w:rsidRPr="006B3A52">
              <w:rPr>
                <w:rFonts w:hint="eastAsia"/>
              </w:rPr>
              <w:t>1</w:t>
            </w:r>
            <w:r w:rsidRPr="006B3A52">
              <w:rPr>
                <w:rFonts w:hint="eastAsia"/>
              </w:rPr>
              <w:t>、铅锌矿山、冶炼企业应建立、实施并保持满足</w:t>
            </w:r>
            <w:r w:rsidRPr="006B3A52">
              <w:rPr>
                <w:rFonts w:hint="eastAsia"/>
              </w:rPr>
              <w:t>GB/T19001</w:t>
            </w:r>
            <w:r w:rsidRPr="006B3A52">
              <w:rPr>
                <w:rFonts w:hint="eastAsia"/>
              </w:rPr>
              <w:t>要求的质量管理体系，并鼓励通过质量管理体系第三方认证。铅锌精矿产品质量应符合《重金属精矿产品中有害元素的限量规范》（</w:t>
            </w:r>
            <w:r w:rsidRPr="006B3A52">
              <w:rPr>
                <w:rFonts w:hint="eastAsia"/>
              </w:rPr>
              <w:t>GB20424</w:t>
            </w:r>
            <w:r w:rsidRPr="006B3A52">
              <w:rPr>
                <w:rFonts w:hint="eastAsia"/>
              </w:rPr>
              <w:t>），铅锭产品质量应符合《铅锭》（</w:t>
            </w:r>
            <w:r w:rsidRPr="006B3A52">
              <w:rPr>
                <w:rFonts w:hint="eastAsia"/>
              </w:rPr>
              <w:t>GB/T469</w:t>
            </w:r>
            <w:r w:rsidRPr="006B3A52">
              <w:rPr>
                <w:rFonts w:hint="eastAsia"/>
              </w:rPr>
              <w:t>），锌锭产品质量应符合《锌锭》（</w:t>
            </w:r>
            <w:r w:rsidRPr="006B3A52">
              <w:rPr>
                <w:rFonts w:hint="eastAsia"/>
              </w:rPr>
              <w:t>GB/T470</w:t>
            </w:r>
            <w:r w:rsidRPr="006B3A52">
              <w:rPr>
                <w:rFonts w:hint="eastAsia"/>
              </w:rPr>
              <w:t>），其他附属产品质量应符合国家或行业标准。</w:t>
            </w:r>
            <w:r w:rsidRPr="006B3A52">
              <w:rPr>
                <w:rFonts w:hint="eastAsia"/>
              </w:rPr>
              <w:t>2</w:t>
            </w:r>
            <w:r w:rsidRPr="006B3A52">
              <w:rPr>
                <w:rFonts w:hint="eastAsia"/>
              </w:rPr>
              <w:t>、铅冶炼企业，粗铅冶炼须采用先进的富氧熔池熔炼</w:t>
            </w:r>
            <w:r w:rsidRPr="006B3A52">
              <w:rPr>
                <w:rFonts w:hint="eastAsia"/>
              </w:rPr>
              <w:t>-</w:t>
            </w:r>
            <w:r w:rsidRPr="006B3A52">
              <w:rPr>
                <w:rFonts w:hint="eastAsia"/>
              </w:rPr>
              <w:t>液态</w:t>
            </w:r>
            <w:proofErr w:type="gramStart"/>
            <w:r w:rsidRPr="006B3A52">
              <w:rPr>
                <w:rFonts w:hint="eastAsia"/>
              </w:rPr>
              <w:t>高铅渣</w:t>
            </w:r>
            <w:proofErr w:type="gramEnd"/>
            <w:r w:rsidRPr="006B3A52">
              <w:rPr>
                <w:rFonts w:hint="eastAsia"/>
              </w:rPr>
              <w:t>直接还原或富氧闪速熔炼等炼铅工艺，以及其他生产效率高、能耗低、环保达标、资源综合利用效果好、安全可靠的先进炼铅工艺，并需配套烟气综合处理设施。不得采用国家明令禁止或淘汰的设备、工艺。</w:t>
            </w:r>
            <w:proofErr w:type="gramStart"/>
            <w:r w:rsidRPr="006B3A52">
              <w:rPr>
                <w:rFonts w:hint="eastAsia"/>
              </w:rPr>
              <w:t>鼓励矿铅冶炼</w:t>
            </w:r>
            <w:proofErr w:type="gramEnd"/>
            <w:r w:rsidRPr="006B3A52">
              <w:rPr>
                <w:rFonts w:hint="eastAsia"/>
              </w:rPr>
              <w:t>企业利用富氧熔池熔炼炉、富氧闪速熔炼炉等先进装备处理铅膏、冶炼渣等含铅二次资源。</w:t>
            </w:r>
            <w:r w:rsidRPr="006B3A52">
              <w:rPr>
                <w:rFonts w:hint="eastAsia"/>
              </w:rPr>
              <w:t>3</w:t>
            </w:r>
            <w:r w:rsidRPr="006B3A52">
              <w:rPr>
                <w:rFonts w:hint="eastAsia"/>
              </w:rPr>
              <w:t>、锌冶炼企业，硫化锌精矿焙烧工艺单台流态化焙烧炉炉床面积须达到</w:t>
            </w:r>
            <w:r w:rsidRPr="006B3A52">
              <w:rPr>
                <w:rFonts w:hint="eastAsia"/>
              </w:rPr>
              <w:t>100</w:t>
            </w:r>
            <w:r w:rsidRPr="006B3A52">
              <w:rPr>
                <w:rFonts w:hint="eastAsia"/>
              </w:rPr>
              <w:t>平方米及以上，并需配套完整的锌冶炼生产系统及烟气综合处理设施。</w:t>
            </w:r>
            <w:proofErr w:type="gramStart"/>
            <w:r w:rsidRPr="006B3A52">
              <w:rPr>
                <w:rFonts w:hint="eastAsia"/>
              </w:rPr>
              <w:t>锌</w:t>
            </w:r>
            <w:proofErr w:type="gramEnd"/>
            <w:r w:rsidRPr="006B3A52">
              <w:rPr>
                <w:rFonts w:hint="eastAsia"/>
              </w:rPr>
              <w:t>湿法冶炼工艺须配套浸出渣无害化处理系统</w:t>
            </w:r>
            <w:proofErr w:type="gramStart"/>
            <w:r w:rsidRPr="006B3A52">
              <w:rPr>
                <w:rFonts w:hint="eastAsia"/>
              </w:rPr>
              <w:t>及硫渣处理</w:t>
            </w:r>
            <w:proofErr w:type="gramEnd"/>
            <w:r w:rsidRPr="006B3A52">
              <w:rPr>
                <w:rFonts w:hint="eastAsia"/>
              </w:rPr>
              <w:t>设施。鼓励</w:t>
            </w:r>
            <w:proofErr w:type="gramStart"/>
            <w:r w:rsidRPr="006B3A52">
              <w:rPr>
                <w:rFonts w:hint="eastAsia"/>
              </w:rPr>
              <w:t>锌</w:t>
            </w:r>
            <w:proofErr w:type="gramEnd"/>
            <w:r w:rsidRPr="006B3A52">
              <w:rPr>
                <w:rFonts w:hint="eastAsia"/>
              </w:rPr>
              <w:t>冶炼企业搭配处理锌</w:t>
            </w:r>
            <w:proofErr w:type="gramStart"/>
            <w:r w:rsidRPr="006B3A52">
              <w:rPr>
                <w:rFonts w:hint="eastAsia"/>
              </w:rPr>
              <w:t>氧化矿及</w:t>
            </w:r>
            <w:proofErr w:type="gramEnd"/>
            <w:r w:rsidRPr="006B3A52">
              <w:rPr>
                <w:rFonts w:hint="eastAsia"/>
              </w:rPr>
              <w:t>含锌二次资源，实现资源综合利用。</w:t>
            </w:r>
            <w:r w:rsidRPr="006B3A52">
              <w:rPr>
                <w:rFonts w:hint="eastAsia"/>
              </w:rPr>
              <w:t>4</w:t>
            </w:r>
            <w:r w:rsidRPr="006B3A52">
              <w:rPr>
                <w:rFonts w:hint="eastAsia"/>
              </w:rPr>
              <w:t>、采用火法工艺的冶炼企业，工业炉窑产生的烟气应配套建设烟气制酸或烟气除尘脱硫净化装置，设置高效环境烟气收集处理系统，防止有害气体和粉尘无组织排放，设置监测报警系统和应急处理系统，冶炼烟气不得设置烟气旁路直接排空。</w:t>
            </w:r>
          </w:p>
        </w:tc>
        <w:tc>
          <w:tcPr>
            <w:tcW w:w="1460" w:type="pct"/>
          </w:tcPr>
          <w:p w14:paraId="74D193EC" w14:textId="77777777" w:rsidR="00091050" w:rsidRPr="006B3A52" w:rsidRDefault="00000000">
            <w:pPr>
              <w:pStyle w:val="aff8"/>
              <w:jc w:val="left"/>
            </w:pPr>
            <w:r w:rsidRPr="006B3A52">
              <w:rPr>
                <w:rFonts w:hint="eastAsia"/>
              </w:rPr>
              <w:t>（</w:t>
            </w:r>
            <w:r w:rsidRPr="006B3A52">
              <w:rPr>
                <w:rFonts w:hint="eastAsia"/>
              </w:rPr>
              <w:t>1</w:t>
            </w:r>
            <w:r w:rsidRPr="006B3A52">
              <w:rPr>
                <w:rFonts w:hint="eastAsia"/>
              </w:rPr>
              <w:t>）本项目生产的次氧化锌执行《锌冶炼用氧化锌富集物》（</w:t>
            </w:r>
            <w:r w:rsidRPr="006B3A52">
              <w:rPr>
                <w:rFonts w:hint="eastAsia"/>
              </w:rPr>
              <w:t>YS/T1343-2019</w:t>
            </w:r>
            <w:r w:rsidRPr="006B3A52">
              <w:rPr>
                <w:rFonts w:hint="eastAsia"/>
              </w:rPr>
              <w:t>）牌号标准；铁精矿执行《铁精矿》（</w:t>
            </w:r>
            <w:r w:rsidRPr="006B3A52">
              <w:rPr>
                <w:rFonts w:hint="eastAsia"/>
              </w:rPr>
              <w:t>GB/T36704-2018</w:t>
            </w:r>
            <w:r w:rsidRPr="006B3A52">
              <w:rPr>
                <w:rFonts w:hint="eastAsia"/>
              </w:rPr>
              <w:t>）。</w:t>
            </w:r>
          </w:p>
          <w:p w14:paraId="2724B235" w14:textId="77777777" w:rsidR="00091050" w:rsidRPr="006B3A52" w:rsidRDefault="00000000">
            <w:pPr>
              <w:pStyle w:val="aff8"/>
              <w:jc w:val="left"/>
            </w:pPr>
            <w:r w:rsidRPr="006B3A52">
              <w:rPr>
                <w:rFonts w:hint="eastAsia"/>
              </w:rPr>
              <w:t>（</w:t>
            </w:r>
            <w:r w:rsidRPr="006B3A52">
              <w:rPr>
                <w:rFonts w:hint="eastAsia"/>
              </w:rPr>
              <w:t>2</w:t>
            </w:r>
            <w:r w:rsidRPr="006B3A52">
              <w:rPr>
                <w:rFonts w:hint="eastAsia"/>
              </w:rPr>
              <w:t>）本项目回转窑已配套烟气综合处理设施；项目回转窑，磁选机等生产设备均不属于淘汰设备，因此符合国家产业政策要求。</w:t>
            </w:r>
          </w:p>
          <w:p w14:paraId="45D55D44" w14:textId="77777777" w:rsidR="00091050" w:rsidRPr="006B3A52" w:rsidRDefault="00000000">
            <w:pPr>
              <w:pStyle w:val="aff8"/>
              <w:jc w:val="left"/>
            </w:pPr>
            <w:r w:rsidRPr="006B3A52">
              <w:rPr>
                <w:rFonts w:hint="eastAsia"/>
              </w:rPr>
              <w:t>（</w:t>
            </w:r>
            <w:r w:rsidRPr="006B3A52">
              <w:rPr>
                <w:rFonts w:hint="eastAsia"/>
              </w:rPr>
              <w:t>3</w:t>
            </w:r>
            <w:r w:rsidRPr="006B3A52">
              <w:rPr>
                <w:rFonts w:hint="eastAsia"/>
              </w:rPr>
              <w:t>）</w:t>
            </w:r>
            <w:r w:rsidRPr="006B3A52">
              <w:t>本项目为</w:t>
            </w:r>
            <w:r w:rsidRPr="006B3A52">
              <w:rPr>
                <w:rFonts w:hint="eastAsia"/>
              </w:rPr>
              <w:t>铅冶炼与制酸装置</w:t>
            </w:r>
            <w:r w:rsidRPr="006B3A52">
              <w:t>厂区铅锌冶炼项目配套的综合利用项目</w:t>
            </w:r>
            <w:r w:rsidRPr="006B3A52">
              <w:rPr>
                <w:rFonts w:hint="eastAsia"/>
              </w:rPr>
              <w:t>。</w:t>
            </w:r>
          </w:p>
          <w:p w14:paraId="2567D485" w14:textId="77777777" w:rsidR="00091050" w:rsidRPr="006B3A52" w:rsidRDefault="00000000">
            <w:pPr>
              <w:pStyle w:val="aff8"/>
              <w:jc w:val="left"/>
            </w:pPr>
            <w:r w:rsidRPr="006B3A52">
              <w:rPr>
                <w:rFonts w:hint="eastAsia"/>
              </w:rPr>
              <w:t>（</w:t>
            </w:r>
            <w:r w:rsidRPr="006B3A52">
              <w:rPr>
                <w:rFonts w:hint="eastAsia"/>
              </w:rPr>
              <w:t>4</w:t>
            </w:r>
            <w:r w:rsidRPr="006B3A52">
              <w:rPr>
                <w:rFonts w:hint="eastAsia"/>
              </w:rPr>
              <w:t>）本项目回转窑已配套建设烟气除尘脱硫脱硝装置。</w:t>
            </w:r>
          </w:p>
        </w:tc>
        <w:tc>
          <w:tcPr>
            <w:tcW w:w="254" w:type="pct"/>
          </w:tcPr>
          <w:p w14:paraId="1B50AB7D" w14:textId="77777777" w:rsidR="00091050" w:rsidRPr="006B3A52" w:rsidRDefault="00000000">
            <w:pPr>
              <w:pStyle w:val="aff8"/>
            </w:pPr>
            <w:r w:rsidRPr="006B3A52">
              <w:rPr>
                <w:rFonts w:hint="eastAsia"/>
              </w:rPr>
              <w:t>符合</w:t>
            </w:r>
          </w:p>
        </w:tc>
      </w:tr>
      <w:tr w:rsidR="00091050" w:rsidRPr="006B3A52" w14:paraId="194F63F2" w14:textId="77777777">
        <w:tc>
          <w:tcPr>
            <w:tcW w:w="254" w:type="pct"/>
            <w:vMerge/>
          </w:tcPr>
          <w:p w14:paraId="38EA07F4" w14:textId="77777777" w:rsidR="00091050" w:rsidRPr="006B3A52" w:rsidRDefault="00091050">
            <w:pPr>
              <w:pStyle w:val="aff8"/>
            </w:pPr>
          </w:p>
        </w:tc>
        <w:tc>
          <w:tcPr>
            <w:tcW w:w="640" w:type="pct"/>
            <w:vMerge/>
          </w:tcPr>
          <w:p w14:paraId="053FDFFB" w14:textId="77777777" w:rsidR="00091050" w:rsidRPr="006B3A52" w:rsidRDefault="00091050">
            <w:pPr>
              <w:pStyle w:val="aff8"/>
            </w:pPr>
          </w:p>
        </w:tc>
        <w:tc>
          <w:tcPr>
            <w:tcW w:w="2392" w:type="pct"/>
          </w:tcPr>
          <w:p w14:paraId="7E8051EF" w14:textId="77777777" w:rsidR="00091050" w:rsidRPr="006B3A52" w:rsidRDefault="00000000">
            <w:pPr>
              <w:pStyle w:val="aff8"/>
              <w:jc w:val="left"/>
            </w:pPr>
            <w:r w:rsidRPr="006B3A52">
              <w:rPr>
                <w:rFonts w:hint="eastAsia"/>
              </w:rPr>
              <w:t>三、环境保护：</w:t>
            </w:r>
            <w:r w:rsidRPr="006B3A52">
              <w:rPr>
                <w:rFonts w:hint="eastAsia"/>
              </w:rPr>
              <w:t>1</w:t>
            </w:r>
            <w:r w:rsidRPr="006B3A52">
              <w:rPr>
                <w:rFonts w:hint="eastAsia"/>
              </w:rPr>
              <w:t>、铅锌矿山、冶炼企业须遵守环境保护相关法律法规和政策，应建立、实施并保持满足</w:t>
            </w:r>
            <w:r w:rsidRPr="006B3A52">
              <w:rPr>
                <w:rFonts w:hint="eastAsia"/>
              </w:rPr>
              <w:t>GB/T24001</w:t>
            </w:r>
            <w:r w:rsidRPr="006B3A52">
              <w:rPr>
                <w:rFonts w:hint="eastAsia"/>
              </w:rPr>
              <w:t>要求的环境管理体系，并鼓励通过环境管理体系第三方认证。企业须依法领取排污许可证后，方可排放污染物，并在生产经营中严格落实排污许可证规定的环境管理要求。企业应有健全的企业环境管理机构，制定有效的企业环境管理制</w:t>
            </w:r>
            <w:r w:rsidRPr="006B3A52">
              <w:rPr>
                <w:rFonts w:hint="eastAsia"/>
              </w:rPr>
              <w:lastRenderedPageBreak/>
              <w:t>度。</w:t>
            </w:r>
            <w:r w:rsidRPr="006B3A52">
              <w:rPr>
                <w:rFonts w:hint="eastAsia"/>
              </w:rPr>
              <w:t>2</w:t>
            </w:r>
            <w:r w:rsidRPr="006B3A52">
              <w:rPr>
                <w:rFonts w:hint="eastAsia"/>
              </w:rPr>
              <w:t>、铅锌矿山、冶炼企业应做到污染物处理工艺技术可行，治理设施齐备，运行维护记录齐全，与主体生产设施同步运行。</w:t>
            </w:r>
            <w:r w:rsidRPr="006B3A52">
              <w:rPr>
                <w:rFonts w:hint="eastAsia"/>
              </w:rPr>
              <w:t>3</w:t>
            </w:r>
            <w:r w:rsidRPr="006B3A52">
              <w:rPr>
                <w:rFonts w:hint="eastAsia"/>
              </w:rPr>
              <w:t>、各项污染物排放须符合国家《铅、锌工业污染物排放标准》（</w:t>
            </w:r>
            <w:r w:rsidRPr="006B3A52">
              <w:rPr>
                <w:rFonts w:hint="eastAsia"/>
              </w:rPr>
              <w:t>GB25466</w:t>
            </w:r>
            <w:r w:rsidRPr="006B3A52">
              <w:rPr>
                <w:rFonts w:hint="eastAsia"/>
              </w:rPr>
              <w:t>）中相关要求。企业污染物排放总量不超过生态环境主管部门核定的总量控制指标。</w:t>
            </w:r>
            <w:r w:rsidRPr="006B3A52">
              <w:rPr>
                <w:rFonts w:hint="eastAsia"/>
              </w:rPr>
              <w:t>4</w:t>
            </w:r>
            <w:r w:rsidRPr="006B3A52">
              <w:rPr>
                <w:rFonts w:hint="eastAsia"/>
              </w:rPr>
              <w:t>、物料储存、转移输送、装卸和工艺过程等环节的无组织排放须加强控制管理，制定相应的环境管理措施，满足有关环保标准要求。</w:t>
            </w:r>
            <w:r w:rsidRPr="006B3A52">
              <w:rPr>
                <w:rFonts w:hint="eastAsia"/>
              </w:rPr>
              <w:t>5</w:t>
            </w:r>
            <w:r w:rsidRPr="006B3A52">
              <w:rPr>
                <w:rFonts w:hint="eastAsia"/>
              </w:rPr>
              <w:t>、尾矿渣、冶炼渣、冶炼飞灰等固体废弃物须按照国家固体废物和危险废物管理的要求进行无害化处理处置或交有资质的单位处理。处理含锌二次资源的企业，须符合《再生铜、铝、铅、锌工业污染物排放标准》（</w:t>
            </w:r>
            <w:r w:rsidRPr="006B3A52">
              <w:rPr>
                <w:rFonts w:hint="eastAsia"/>
              </w:rPr>
              <w:t>GB31574</w:t>
            </w:r>
            <w:r w:rsidRPr="006B3A52">
              <w:rPr>
                <w:rFonts w:hint="eastAsia"/>
              </w:rPr>
              <w:t>）中的相关要求，其原料属于固体废物或危险废物的，应按照国家固体废物和危险废物管理要求进行贮存、处理和处置。</w:t>
            </w:r>
            <w:r w:rsidRPr="006B3A52">
              <w:rPr>
                <w:rFonts w:hint="eastAsia"/>
              </w:rPr>
              <w:t>6</w:t>
            </w:r>
            <w:r w:rsidRPr="006B3A52">
              <w:rPr>
                <w:rFonts w:hint="eastAsia"/>
              </w:rPr>
              <w:t>、铅锌矿山、冶炼企业依法实施强制性清洁生产审核。</w:t>
            </w:r>
          </w:p>
          <w:p w14:paraId="1BD42F0B" w14:textId="77777777" w:rsidR="00091050" w:rsidRPr="006B3A52" w:rsidRDefault="00000000">
            <w:pPr>
              <w:pStyle w:val="aff8"/>
              <w:jc w:val="left"/>
            </w:pPr>
            <w:r w:rsidRPr="006B3A52">
              <w:rPr>
                <w:rFonts w:hint="eastAsia"/>
              </w:rPr>
              <w:t>7</w:t>
            </w:r>
            <w:r w:rsidRPr="006B3A52">
              <w:rPr>
                <w:rFonts w:hint="eastAsia"/>
              </w:rPr>
              <w:t>、应安装、使用自动监测设备的，须依法安装配套的污染物在线监测设施，与生态环境主管部门的监控设备联网，保障监测设备正常运行。</w:t>
            </w:r>
          </w:p>
        </w:tc>
        <w:tc>
          <w:tcPr>
            <w:tcW w:w="1460" w:type="pct"/>
          </w:tcPr>
          <w:p w14:paraId="361D7E28" w14:textId="77777777" w:rsidR="00091050" w:rsidRPr="006B3A52" w:rsidRDefault="00000000">
            <w:pPr>
              <w:pStyle w:val="aff8"/>
              <w:jc w:val="left"/>
            </w:pPr>
            <w:r w:rsidRPr="006B3A52">
              <w:rPr>
                <w:rFonts w:hint="eastAsia"/>
              </w:rPr>
              <w:lastRenderedPageBreak/>
              <w:t>（</w:t>
            </w:r>
            <w:r w:rsidRPr="006B3A52">
              <w:rPr>
                <w:rFonts w:hint="eastAsia"/>
              </w:rPr>
              <w:t>1</w:t>
            </w:r>
            <w:r w:rsidRPr="006B3A52">
              <w:rPr>
                <w:rFonts w:hint="eastAsia"/>
              </w:rPr>
              <w:t>）本项目遵守相关环境保护法律、法规和政策；执行了环境影响评价制度。企业将在项目实际排污前，按照要求申领排污许可证，持证排污。建立健全的环境管理机构并制定企业环境管理制度。</w:t>
            </w:r>
          </w:p>
          <w:p w14:paraId="247D911C" w14:textId="77777777" w:rsidR="00091050" w:rsidRPr="006B3A52" w:rsidRDefault="00000000">
            <w:pPr>
              <w:pStyle w:val="aff8"/>
              <w:jc w:val="left"/>
            </w:pPr>
            <w:r w:rsidRPr="006B3A52">
              <w:rPr>
                <w:rFonts w:hint="eastAsia"/>
              </w:rPr>
              <w:lastRenderedPageBreak/>
              <w:t>（</w:t>
            </w:r>
            <w:r w:rsidRPr="006B3A52">
              <w:rPr>
                <w:rFonts w:hint="eastAsia"/>
              </w:rPr>
              <w:t>2</w:t>
            </w:r>
            <w:r w:rsidRPr="006B3A52">
              <w:rPr>
                <w:rFonts w:hint="eastAsia"/>
              </w:rPr>
              <w:t>）治理设施齐备，要求运行维护记录齐全，与主体生产设施同步运行。</w:t>
            </w:r>
          </w:p>
          <w:p w14:paraId="0034AB14" w14:textId="77777777" w:rsidR="00091050" w:rsidRPr="006B3A52" w:rsidRDefault="00000000">
            <w:pPr>
              <w:pStyle w:val="aff8"/>
              <w:jc w:val="left"/>
            </w:pPr>
            <w:r w:rsidRPr="006B3A52">
              <w:rPr>
                <w:rFonts w:hint="eastAsia"/>
              </w:rPr>
              <w:t>（</w:t>
            </w:r>
            <w:r w:rsidRPr="006B3A52">
              <w:rPr>
                <w:rFonts w:hint="eastAsia"/>
              </w:rPr>
              <w:t>3</w:t>
            </w:r>
            <w:r w:rsidRPr="006B3A52">
              <w:rPr>
                <w:rFonts w:hint="eastAsia"/>
              </w:rPr>
              <w:t>）达标排放满足区域总量控制要求。</w:t>
            </w:r>
          </w:p>
          <w:p w14:paraId="7F93D1D0" w14:textId="77777777" w:rsidR="00091050" w:rsidRPr="006B3A52" w:rsidRDefault="00000000">
            <w:pPr>
              <w:pStyle w:val="aff8"/>
              <w:jc w:val="left"/>
            </w:pPr>
            <w:r w:rsidRPr="006B3A52">
              <w:rPr>
                <w:rFonts w:hint="eastAsia"/>
              </w:rPr>
              <w:t>（</w:t>
            </w:r>
            <w:r w:rsidRPr="006B3A52">
              <w:rPr>
                <w:rFonts w:hint="eastAsia"/>
              </w:rPr>
              <w:t>4</w:t>
            </w:r>
            <w:r w:rsidRPr="006B3A52">
              <w:rPr>
                <w:rFonts w:hint="eastAsia"/>
              </w:rPr>
              <w:t>）根据要求对无组织排放进行管控和处理。</w:t>
            </w:r>
          </w:p>
          <w:p w14:paraId="64E51791" w14:textId="77777777" w:rsidR="00091050" w:rsidRPr="006B3A52" w:rsidRDefault="00000000">
            <w:pPr>
              <w:pStyle w:val="aff8"/>
              <w:jc w:val="left"/>
            </w:pPr>
            <w:r w:rsidRPr="006B3A52">
              <w:rPr>
                <w:rFonts w:hint="eastAsia"/>
              </w:rPr>
              <w:t>（</w:t>
            </w:r>
            <w:r w:rsidRPr="006B3A52">
              <w:rPr>
                <w:rFonts w:hint="eastAsia"/>
              </w:rPr>
              <w:t>5</w:t>
            </w:r>
            <w:r w:rsidRPr="006B3A52">
              <w:rPr>
                <w:rFonts w:hint="eastAsia"/>
              </w:rPr>
              <w:t>）根据要求对固体废物进行无害化处理，危险废物和一般固</w:t>
            </w:r>
            <w:proofErr w:type="gramStart"/>
            <w:r w:rsidRPr="006B3A52">
              <w:rPr>
                <w:rFonts w:hint="eastAsia"/>
              </w:rPr>
              <w:t>废按照</w:t>
            </w:r>
            <w:proofErr w:type="gramEnd"/>
            <w:r w:rsidRPr="006B3A52">
              <w:rPr>
                <w:rFonts w:hint="eastAsia"/>
              </w:rPr>
              <w:t>要求进行妥善地贮存和处置。</w:t>
            </w:r>
          </w:p>
          <w:p w14:paraId="43C5F968" w14:textId="77777777" w:rsidR="00091050" w:rsidRPr="006B3A52" w:rsidRDefault="00000000">
            <w:pPr>
              <w:pStyle w:val="aff8"/>
              <w:jc w:val="left"/>
            </w:pPr>
            <w:r w:rsidRPr="006B3A52">
              <w:rPr>
                <w:rFonts w:hint="eastAsia"/>
              </w:rPr>
              <w:t>（</w:t>
            </w:r>
            <w:r w:rsidRPr="006B3A52">
              <w:rPr>
                <w:rFonts w:hint="eastAsia"/>
              </w:rPr>
              <w:t>6</w:t>
            </w:r>
            <w:r w:rsidRPr="006B3A52">
              <w:rPr>
                <w:rFonts w:hint="eastAsia"/>
              </w:rPr>
              <w:t>）本项目建成后开展清洁生产审核。</w:t>
            </w:r>
          </w:p>
          <w:p w14:paraId="1CFDDB8E" w14:textId="77777777" w:rsidR="00091050" w:rsidRPr="006B3A52" w:rsidRDefault="00000000">
            <w:pPr>
              <w:pStyle w:val="aff8"/>
              <w:jc w:val="left"/>
            </w:pPr>
            <w:r w:rsidRPr="006B3A52">
              <w:rPr>
                <w:rFonts w:hint="eastAsia"/>
              </w:rPr>
              <w:t>（</w:t>
            </w:r>
            <w:r w:rsidRPr="006B3A52">
              <w:rPr>
                <w:rFonts w:hint="eastAsia"/>
              </w:rPr>
              <w:t>7</w:t>
            </w:r>
            <w:r w:rsidRPr="006B3A52">
              <w:rPr>
                <w:rFonts w:hint="eastAsia"/>
              </w:rPr>
              <w:t>）本项目安装废气在线监测设施，实时上传监测数据。</w:t>
            </w:r>
          </w:p>
        </w:tc>
        <w:tc>
          <w:tcPr>
            <w:tcW w:w="254" w:type="pct"/>
          </w:tcPr>
          <w:p w14:paraId="51DCA915" w14:textId="77777777" w:rsidR="00091050" w:rsidRPr="006B3A52" w:rsidRDefault="00000000">
            <w:pPr>
              <w:pStyle w:val="aff8"/>
            </w:pPr>
            <w:r w:rsidRPr="006B3A52">
              <w:rPr>
                <w:rFonts w:hint="eastAsia"/>
              </w:rPr>
              <w:lastRenderedPageBreak/>
              <w:t>符合</w:t>
            </w:r>
          </w:p>
        </w:tc>
      </w:tr>
      <w:tr w:rsidR="00091050" w:rsidRPr="006B3A52" w14:paraId="1AFC16E3" w14:textId="77777777">
        <w:tc>
          <w:tcPr>
            <w:tcW w:w="254" w:type="pct"/>
            <w:vMerge w:val="restart"/>
          </w:tcPr>
          <w:p w14:paraId="15BA022C" w14:textId="77777777" w:rsidR="00091050" w:rsidRPr="006B3A52" w:rsidRDefault="00000000">
            <w:pPr>
              <w:pStyle w:val="aff8"/>
            </w:pPr>
            <w:r w:rsidRPr="006B3A52">
              <w:rPr>
                <w:rFonts w:hint="eastAsia"/>
              </w:rPr>
              <w:t>2</w:t>
            </w:r>
          </w:p>
        </w:tc>
        <w:tc>
          <w:tcPr>
            <w:tcW w:w="640" w:type="pct"/>
            <w:vMerge w:val="restart"/>
          </w:tcPr>
          <w:p w14:paraId="1BF221DC" w14:textId="77777777" w:rsidR="00091050" w:rsidRPr="006B3A52" w:rsidRDefault="00000000">
            <w:pPr>
              <w:pStyle w:val="aff8"/>
            </w:pPr>
            <w:r w:rsidRPr="006B3A52">
              <w:t>《回转窑回收次氧化锌工艺技术要求》（</w:t>
            </w:r>
            <w:r w:rsidRPr="006B3A52">
              <w:t>GB/T44055-2024</w:t>
            </w:r>
            <w:r w:rsidRPr="006B3A52">
              <w:t>）</w:t>
            </w:r>
          </w:p>
        </w:tc>
        <w:tc>
          <w:tcPr>
            <w:tcW w:w="2392" w:type="pct"/>
          </w:tcPr>
          <w:p w14:paraId="3309C087" w14:textId="77777777" w:rsidR="00091050" w:rsidRPr="006B3A52" w:rsidRDefault="00000000">
            <w:pPr>
              <w:pStyle w:val="aff8"/>
              <w:jc w:val="left"/>
            </w:pPr>
            <w:r w:rsidRPr="006B3A52">
              <w:rPr>
                <w:rFonts w:hint="eastAsia"/>
              </w:rPr>
              <w:t>新建</w:t>
            </w:r>
            <w:proofErr w:type="gramStart"/>
            <w:r w:rsidRPr="006B3A52">
              <w:rPr>
                <w:rFonts w:hint="eastAsia"/>
              </w:rPr>
              <w:t>回转窑窑体外径</w:t>
            </w:r>
            <w:proofErr w:type="gramEnd"/>
            <w:r w:rsidRPr="006B3A52">
              <w:rPr>
                <w:rFonts w:hint="eastAsia"/>
              </w:rPr>
              <w:t>应大于</w:t>
            </w:r>
            <w:r w:rsidRPr="006B3A52">
              <w:rPr>
                <w:rFonts w:hint="eastAsia"/>
              </w:rPr>
              <w:t>3.5m</w:t>
            </w:r>
            <w:r w:rsidRPr="006B3A52">
              <w:rPr>
                <w:rFonts w:hint="eastAsia"/>
              </w:rPr>
              <w:t>，</w:t>
            </w:r>
            <w:proofErr w:type="gramStart"/>
            <w:r w:rsidRPr="006B3A52">
              <w:rPr>
                <w:rFonts w:hint="eastAsia"/>
              </w:rPr>
              <w:t>单条线实际</w:t>
            </w:r>
            <w:proofErr w:type="gramEnd"/>
            <w:r w:rsidRPr="006B3A52">
              <w:rPr>
                <w:rFonts w:hint="eastAsia"/>
              </w:rPr>
              <w:t>生产能力不应低于</w:t>
            </w:r>
            <w:r w:rsidRPr="006B3A52">
              <w:rPr>
                <w:rFonts w:hint="eastAsia"/>
              </w:rPr>
              <w:t>6</w:t>
            </w:r>
            <w:r w:rsidRPr="006B3A52">
              <w:rPr>
                <w:rFonts w:hint="eastAsia"/>
              </w:rPr>
              <w:t>万</w:t>
            </w:r>
            <w:r w:rsidRPr="006B3A52">
              <w:rPr>
                <w:rFonts w:hint="eastAsia"/>
              </w:rPr>
              <w:t>t/a</w:t>
            </w:r>
            <w:r w:rsidRPr="006B3A52">
              <w:rPr>
                <w:rFonts w:hint="eastAsia"/>
              </w:rPr>
              <w:t>。</w:t>
            </w:r>
          </w:p>
        </w:tc>
        <w:tc>
          <w:tcPr>
            <w:tcW w:w="1460" w:type="pct"/>
          </w:tcPr>
          <w:p w14:paraId="182BB916" w14:textId="77777777" w:rsidR="00091050" w:rsidRPr="006B3A52" w:rsidRDefault="00000000">
            <w:pPr>
              <w:pStyle w:val="aff8"/>
              <w:jc w:val="left"/>
            </w:pPr>
            <w:r w:rsidRPr="006B3A52">
              <w:rPr>
                <w:rFonts w:hint="eastAsia"/>
              </w:rPr>
              <w:t>本项目</w:t>
            </w:r>
            <w:proofErr w:type="gramStart"/>
            <w:r w:rsidRPr="006B3A52">
              <w:rPr>
                <w:rFonts w:hint="eastAsia"/>
              </w:rPr>
              <w:t>回转窑窑体外径</w:t>
            </w:r>
            <w:proofErr w:type="gramEnd"/>
            <w:r w:rsidRPr="006B3A52">
              <w:rPr>
                <w:rFonts w:hint="eastAsia"/>
              </w:rPr>
              <w:t>3.52m</w:t>
            </w:r>
            <w:r w:rsidRPr="006B3A52">
              <w:rPr>
                <w:rFonts w:hint="eastAsia"/>
              </w:rPr>
              <w:t>，</w:t>
            </w:r>
            <w:proofErr w:type="gramStart"/>
            <w:r w:rsidRPr="006B3A52">
              <w:rPr>
                <w:rFonts w:hint="eastAsia"/>
              </w:rPr>
              <w:t>单条线实际</w:t>
            </w:r>
            <w:proofErr w:type="gramEnd"/>
            <w:r w:rsidRPr="006B3A52">
              <w:rPr>
                <w:rFonts w:hint="eastAsia"/>
              </w:rPr>
              <w:t>生产能力</w:t>
            </w:r>
            <w:r w:rsidRPr="006B3A52">
              <w:rPr>
                <w:rFonts w:hint="eastAsia"/>
              </w:rPr>
              <w:t>6.8</w:t>
            </w:r>
            <w:r w:rsidRPr="006B3A52">
              <w:rPr>
                <w:rFonts w:hint="eastAsia"/>
              </w:rPr>
              <w:t>万</w:t>
            </w:r>
            <w:r w:rsidRPr="006B3A52">
              <w:rPr>
                <w:rFonts w:hint="eastAsia"/>
              </w:rPr>
              <w:t>t/a</w:t>
            </w:r>
            <w:r w:rsidRPr="006B3A52">
              <w:rPr>
                <w:rFonts w:hint="eastAsia"/>
              </w:rPr>
              <w:t>。</w:t>
            </w:r>
          </w:p>
        </w:tc>
        <w:tc>
          <w:tcPr>
            <w:tcW w:w="254" w:type="pct"/>
          </w:tcPr>
          <w:p w14:paraId="606843C0" w14:textId="77777777" w:rsidR="00091050" w:rsidRPr="006B3A52" w:rsidRDefault="00000000">
            <w:pPr>
              <w:pStyle w:val="aff8"/>
            </w:pPr>
            <w:r w:rsidRPr="006B3A52">
              <w:rPr>
                <w:rFonts w:hint="eastAsia"/>
              </w:rPr>
              <w:t>符合</w:t>
            </w:r>
          </w:p>
        </w:tc>
      </w:tr>
      <w:tr w:rsidR="00091050" w:rsidRPr="006B3A52" w14:paraId="2F2B4FA4" w14:textId="77777777">
        <w:tc>
          <w:tcPr>
            <w:tcW w:w="254" w:type="pct"/>
            <w:vMerge/>
          </w:tcPr>
          <w:p w14:paraId="5406B8C9" w14:textId="77777777" w:rsidR="00091050" w:rsidRPr="006B3A52" w:rsidRDefault="00091050">
            <w:pPr>
              <w:pStyle w:val="aff8"/>
            </w:pPr>
          </w:p>
        </w:tc>
        <w:tc>
          <w:tcPr>
            <w:tcW w:w="640" w:type="pct"/>
            <w:vMerge/>
          </w:tcPr>
          <w:p w14:paraId="20EBEB4F" w14:textId="77777777" w:rsidR="00091050" w:rsidRPr="006B3A52" w:rsidRDefault="00091050">
            <w:pPr>
              <w:pStyle w:val="aff8"/>
            </w:pPr>
          </w:p>
        </w:tc>
        <w:tc>
          <w:tcPr>
            <w:tcW w:w="2392" w:type="pct"/>
          </w:tcPr>
          <w:p w14:paraId="15AF0BF2" w14:textId="77777777" w:rsidR="00091050" w:rsidRPr="006B3A52" w:rsidRDefault="00000000">
            <w:pPr>
              <w:pStyle w:val="aff8"/>
              <w:jc w:val="left"/>
            </w:pPr>
            <w:r w:rsidRPr="006B3A52">
              <w:rPr>
                <w:rFonts w:hint="eastAsia"/>
              </w:rPr>
              <w:t>回转窑挥发还原处理后，收集得到的次氧化锌应满足</w:t>
            </w:r>
            <w:r w:rsidRPr="006B3A52">
              <w:rPr>
                <w:rFonts w:hint="eastAsia"/>
              </w:rPr>
              <w:t>YS/T1343</w:t>
            </w:r>
            <w:r w:rsidRPr="006B3A52">
              <w:rPr>
                <w:rFonts w:hint="eastAsia"/>
              </w:rPr>
              <w:t>或满足下游用户需求。</w:t>
            </w:r>
          </w:p>
        </w:tc>
        <w:tc>
          <w:tcPr>
            <w:tcW w:w="1460" w:type="pct"/>
          </w:tcPr>
          <w:p w14:paraId="7769F902" w14:textId="77777777" w:rsidR="00091050" w:rsidRPr="006B3A52" w:rsidRDefault="00000000">
            <w:pPr>
              <w:pStyle w:val="aff8"/>
              <w:jc w:val="left"/>
            </w:pPr>
            <w:r w:rsidRPr="006B3A52">
              <w:rPr>
                <w:rFonts w:hint="eastAsia"/>
              </w:rPr>
              <w:t>本项目生产的次氧化锌执行《锌冶炼用氧化锌富集物》（</w:t>
            </w:r>
            <w:r w:rsidRPr="006B3A52">
              <w:rPr>
                <w:rFonts w:hint="eastAsia"/>
              </w:rPr>
              <w:t>YS/T1343-2019</w:t>
            </w:r>
            <w:r w:rsidRPr="006B3A52">
              <w:rPr>
                <w:rFonts w:hint="eastAsia"/>
              </w:rPr>
              <w:t>）牌号标准。</w:t>
            </w:r>
          </w:p>
        </w:tc>
        <w:tc>
          <w:tcPr>
            <w:tcW w:w="254" w:type="pct"/>
          </w:tcPr>
          <w:p w14:paraId="3782C779" w14:textId="77777777" w:rsidR="00091050" w:rsidRPr="006B3A52" w:rsidRDefault="00000000">
            <w:pPr>
              <w:pStyle w:val="aff8"/>
            </w:pPr>
            <w:r w:rsidRPr="006B3A52">
              <w:rPr>
                <w:rFonts w:hint="eastAsia"/>
              </w:rPr>
              <w:t>符合</w:t>
            </w:r>
          </w:p>
        </w:tc>
      </w:tr>
      <w:tr w:rsidR="00091050" w:rsidRPr="006B3A52" w14:paraId="60AC23B6" w14:textId="77777777">
        <w:tc>
          <w:tcPr>
            <w:tcW w:w="254" w:type="pct"/>
            <w:vMerge/>
          </w:tcPr>
          <w:p w14:paraId="2B9B0286" w14:textId="77777777" w:rsidR="00091050" w:rsidRPr="006B3A52" w:rsidRDefault="00091050">
            <w:pPr>
              <w:pStyle w:val="aff8"/>
            </w:pPr>
          </w:p>
        </w:tc>
        <w:tc>
          <w:tcPr>
            <w:tcW w:w="640" w:type="pct"/>
            <w:vMerge/>
          </w:tcPr>
          <w:p w14:paraId="74BC8E24" w14:textId="77777777" w:rsidR="00091050" w:rsidRPr="006B3A52" w:rsidRDefault="00091050">
            <w:pPr>
              <w:pStyle w:val="aff8"/>
            </w:pPr>
          </w:p>
        </w:tc>
        <w:tc>
          <w:tcPr>
            <w:tcW w:w="2392" w:type="pct"/>
          </w:tcPr>
          <w:p w14:paraId="00A5F584" w14:textId="77777777" w:rsidR="00091050" w:rsidRPr="006B3A52" w:rsidRDefault="00000000">
            <w:pPr>
              <w:pStyle w:val="aff8"/>
              <w:jc w:val="left"/>
            </w:pPr>
            <w:r w:rsidRPr="006B3A52">
              <w:rPr>
                <w:rFonts w:hint="eastAsia"/>
              </w:rPr>
              <w:t>不同</w:t>
            </w:r>
            <w:proofErr w:type="gramStart"/>
            <w:r w:rsidRPr="006B3A52">
              <w:rPr>
                <w:rFonts w:hint="eastAsia"/>
              </w:rPr>
              <w:t>锌</w:t>
            </w:r>
            <w:proofErr w:type="gramEnd"/>
            <w:r w:rsidRPr="006B3A52">
              <w:rPr>
                <w:rFonts w:hint="eastAsia"/>
              </w:rPr>
              <w:t>含量的原料应符合不同的锌回收率要求：</w:t>
            </w:r>
            <w:proofErr w:type="gramStart"/>
            <w:r w:rsidRPr="006B3A52">
              <w:rPr>
                <w:rFonts w:hint="eastAsia"/>
              </w:rPr>
              <w:t>锌</w:t>
            </w:r>
            <w:proofErr w:type="gramEnd"/>
            <w:r w:rsidRPr="006B3A52">
              <w:rPr>
                <w:rFonts w:hint="eastAsia"/>
              </w:rPr>
              <w:t>含量超过</w:t>
            </w:r>
            <w:r w:rsidRPr="006B3A52">
              <w:rPr>
                <w:rFonts w:hint="eastAsia"/>
              </w:rPr>
              <w:t>8%</w:t>
            </w:r>
            <w:r w:rsidRPr="006B3A52">
              <w:rPr>
                <w:rFonts w:hint="eastAsia"/>
              </w:rPr>
              <w:t>的原料，其锌回收率</w:t>
            </w:r>
            <w:r w:rsidRPr="006B3A52">
              <w:rPr>
                <w:rFonts w:hint="eastAsia"/>
              </w:rPr>
              <w:t>92%</w:t>
            </w:r>
            <w:r w:rsidRPr="006B3A52">
              <w:rPr>
                <w:rFonts w:hint="eastAsia"/>
              </w:rPr>
              <w:t>；</w:t>
            </w:r>
            <w:proofErr w:type="gramStart"/>
            <w:r w:rsidRPr="006B3A52">
              <w:rPr>
                <w:rFonts w:hint="eastAsia"/>
              </w:rPr>
              <w:t>锌</w:t>
            </w:r>
            <w:proofErr w:type="gramEnd"/>
            <w:r w:rsidRPr="006B3A52">
              <w:rPr>
                <w:rFonts w:hint="eastAsia"/>
              </w:rPr>
              <w:t>含量</w:t>
            </w:r>
            <w:r w:rsidRPr="006B3A52">
              <w:rPr>
                <w:rFonts w:hint="eastAsia"/>
              </w:rPr>
              <w:t>3%~8%</w:t>
            </w:r>
            <w:r w:rsidRPr="006B3A52">
              <w:rPr>
                <w:rFonts w:hint="eastAsia"/>
              </w:rPr>
              <w:t>的原料其锌回收率</w:t>
            </w:r>
            <w:r w:rsidRPr="006B3A52">
              <w:rPr>
                <w:rFonts w:hint="eastAsia"/>
              </w:rPr>
              <w:t>90%</w:t>
            </w:r>
            <w:r w:rsidRPr="006B3A52">
              <w:rPr>
                <w:rFonts w:hint="eastAsia"/>
              </w:rPr>
              <w:t>；</w:t>
            </w:r>
            <w:proofErr w:type="gramStart"/>
            <w:r w:rsidRPr="006B3A52">
              <w:rPr>
                <w:rFonts w:hint="eastAsia"/>
              </w:rPr>
              <w:t>锌</w:t>
            </w:r>
            <w:proofErr w:type="gramEnd"/>
            <w:r w:rsidRPr="006B3A52">
              <w:rPr>
                <w:rFonts w:hint="eastAsia"/>
              </w:rPr>
              <w:t>含量低于</w:t>
            </w:r>
            <w:r w:rsidRPr="006B3A52">
              <w:rPr>
                <w:rFonts w:hint="eastAsia"/>
              </w:rPr>
              <w:t>3%</w:t>
            </w:r>
            <w:r w:rsidRPr="006B3A52">
              <w:rPr>
                <w:rFonts w:hint="eastAsia"/>
              </w:rPr>
              <w:t>的原料，其锌回收率</w:t>
            </w:r>
            <w:r w:rsidRPr="006B3A52">
              <w:rPr>
                <w:rFonts w:hint="eastAsia"/>
              </w:rPr>
              <w:t>80%.</w:t>
            </w:r>
          </w:p>
        </w:tc>
        <w:tc>
          <w:tcPr>
            <w:tcW w:w="1460" w:type="pct"/>
          </w:tcPr>
          <w:p w14:paraId="79C874EF" w14:textId="77777777" w:rsidR="00091050" w:rsidRPr="006B3A52" w:rsidRDefault="00000000">
            <w:pPr>
              <w:pStyle w:val="aff8"/>
              <w:jc w:val="left"/>
            </w:pPr>
            <w:r w:rsidRPr="006B3A52">
              <w:rPr>
                <w:rFonts w:hint="eastAsia"/>
              </w:rPr>
              <w:t>本项目</w:t>
            </w:r>
            <w:proofErr w:type="gramStart"/>
            <w:r w:rsidRPr="006B3A52">
              <w:rPr>
                <w:rFonts w:hint="eastAsia"/>
              </w:rPr>
              <w:t>锌</w:t>
            </w:r>
            <w:proofErr w:type="gramEnd"/>
            <w:r w:rsidRPr="006B3A52">
              <w:rPr>
                <w:rFonts w:hint="eastAsia"/>
              </w:rPr>
              <w:t>回收率超过</w:t>
            </w:r>
            <w:r w:rsidRPr="006B3A52">
              <w:rPr>
                <w:rFonts w:hint="eastAsia"/>
              </w:rPr>
              <w:t>92%</w:t>
            </w:r>
            <w:r w:rsidRPr="006B3A52">
              <w:rPr>
                <w:rFonts w:hint="eastAsia"/>
              </w:rPr>
              <w:t>。</w:t>
            </w:r>
          </w:p>
        </w:tc>
        <w:tc>
          <w:tcPr>
            <w:tcW w:w="254" w:type="pct"/>
          </w:tcPr>
          <w:p w14:paraId="1A3AE692" w14:textId="77777777" w:rsidR="00091050" w:rsidRPr="006B3A52" w:rsidRDefault="00000000">
            <w:pPr>
              <w:pStyle w:val="aff8"/>
            </w:pPr>
            <w:r w:rsidRPr="006B3A52">
              <w:rPr>
                <w:rFonts w:hint="eastAsia"/>
              </w:rPr>
              <w:t>符合</w:t>
            </w:r>
          </w:p>
        </w:tc>
      </w:tr>
      <w:tr w:rsidR="00091050" w:rsidRPr="006B3A52" w14:paraId="488DA99B" w14:textId="77777777">
        <w:tc>
          <w:tcPr>
            <w:tcW w:w="254" w:type="pct"/>
            <w:vMerge/>
          </w:tcPr>
          <w:p w14:paraId="46E2F18E" w14:textId="77777777" w:rsidR="00091050" w:rsidRPr="006B3A52" w:rsidRDefault="00091050">
            <w:pPr>
              <w:pStyle w:val="aff8"/>
            </w:pPr>
          </w:p>
        </w:tc>
        <w:tc>
          <w:tcPr>
            <w:tcW w:w="640" w:type="pct"/>
            <w:vMerge/>
          </w:tcPr>
          <w:p w14:paraId="0B59B8C5" w14:textId="77777777" w:rsidR="00091050" w:rsidRPr="006B3A52" w:rsidRDefault="00091050">
            <w:pPr>
              <w:pStyle w:val="aff8"/>
            </w:pPr>
          </w:p>
        </w:tc>
        <w:tc>
          <w:tcPr>
            <w:tcW w:w="2392" w:type="pct"/>
          </w:tcPr>
          <w:p w14:paraId="0C120B6D" w14:textId="77777777" w:rsidR="00091050" w:rsidRPr="006B3A52" w:rsidRDefault="00000000">
            <w:pPr>
              <w:pStyle w:val="aff8"/>
              <w:jc w:val="left"/>
            </w:pPr>
            <w:r w:rsidRPr="006B3A52">
              <w:rPr>
                <w:rFonts w:hint="eastAsia"/>
              </w:rPr>
              <w:t>当回转窑产生的水淬</w:t>
            </w:r>
            <w:proofErr w:type="gramStart"/>
            <w:r w:rsidRPr="006B3A52">
              <w:rPr>
                <w:rFonts w:hint="eastAsia"/>
              </w:rPr>
              <w:t>渣满足铁</w:t>
            </w:r>
            <w:proofErr w:type="gramEnd"/>
            <w:r w:rsidRPr="006B3A52">
              <w:rPr>
                <w:rFonts w:hint="eastAsia"/>
              </w:rPr>
              <w:t>含量＞</w:t>
            </w:r>
            <w:r w:rsidRPr="006B3A52">
              <w:rPr>
                <w:rFonts w:hint="eastAsia"/>
              </w:rPr>
              <w:t>55%,Zn&lt;1%</w:t>
            </w:r>
            <w:r w:rsidRPr="006B3A52">
              <w:rPr>
                <w:rFonts w:hint="eastAsia"/>
              </w:rPr>
              <w:t>，碱金属</w:t>
            </w:r>
            <w:r w:rsidRPr="006B3A52">
              <w:rPr>
                <w:rFonts w:hint="eastAsia"/>
              </w:rPr>
              <w:t>1.2%</w:t>
            </w:r>
            <w:r w:rsidRPr="006B3A52">
              <w:rPr>
                <w:rFonts w:hint="eastAsia"/>
              </w:rPr>
              <w:t>时，宜返回钢铁厂内烧结，高炉炼铁配料使用，或进行选铁处理，达不到上述要求则进行资源化利用。</w:t>
            </w:r>
          </w:p>
        </w:tc>
        <w:tc>
          <w:tcPr>
            <w:tcW w:w="1460" w:type="pct"/>
          </w:tcPr>
          <w:p w14:paraId="2B4D0E5E" w14:textId="77777777" w:rsidR="00091050" w:rsidRPr="006B3A52" w:rsidRDefault="00000000">
            <w:pPr>
              <w:pStyle w:val="aff8"/>
              <w:jc w:val="left"/>
            </w:pPr>
            <w:r w:rsidRPr="006B3A52">
              <w:rPr>
                <w:rFonts w:hint="eastAsia"/>
              </w:rPr>
              <w:t>本项目产生的水淬渣送至磁选系统综合利用。</w:t>
            </w:r>
          </w:p>
        </w:tc>
        <w:tc>
          <w:tcPr>
            <w:tcW w:w="254" w:type="pct"/>
          </w:tcPr>
          <w:p w14:paraId="462D07B6" w14:textId="77777777" w:rsidR="00091050" w:rsidRPr="006B3A52" w:rsidRDefault="00000000">
            <w:pPr>
              <w:pStyle w:val="aff8"/>
            </w:pPr>
            <w:r w:rsidRPr="006B3A52">
              <w:rPr>
                <w:rFonts w:hint="eastAsia"/>
              </w:rPr>
              <w:t>符合</w:t>
            </w:r>
          </w:p>
        </w:tc>
      </w:tr>
      <w:tr w:rsidR="00091050" w:rsidRPr="006B3A52" w14:paraId="7CB43764" w14:textId="77777777">
        <w:tc>
          <w:tcPr>
            <w:tcW w:w="254" w:type="pct"/>
            <w:vMerge/>
          </w:tcPr>
          <w:p w14:paraId="7DB08D00" w14:textId="77777777" w:rsidR="00091050" w:rsidRPr="006B3A52" w:rsidRDefault="00091050">
            <w:pPr>
              <w:pStyle w:val="aff8"/>
            </w:pPr>
          </w:p>
        </w:tc>
        <w:tc>
          <w:tcPr>
            <w:tcW w:w="640" w:type="pct"/>
            <w:vMerge/>
          </w:tcPr>
          <w:p w14:paraId="791E3634" w14:textId="77777777" w:rsidR="00091050" w:rsidRPr="006B3A52" w:rsidRDefault="00091050">
            <w:pPr>
              <w:pStyle w:val="aff8"/>
            </w:pPr>
          </w:p>
        </w:tc>
        <w:tc>
          <w:tcPr>
            <w:tcW w:w="2392" w:type="pct"/>
          </w:tcPr>
          <w:p w14:paraId="171256D0" w14:textId="77777777" w:rsidR="00091050" w:rsidRPr="006B3A52" w:rsidRDefault="00000000">
            <w:pPr>
              <w:pStyle w:val="aff8"/>
              <w:jc w:val="left"/>
            </w:pPr>
            <w:r w:rsidRPr="006B3A52">
              <w:rPr>
                <w:rFonts w:hint="eastAsia"/>
              </w:rPr>
              <w:t>（</w:t>
            </w:r>
            <w:r w:rsidRPr="006B3A52">
              <w:rPr>
                <w:rFonts w:hint="eastAsia"/>
              </w:rPr>
              <w:t>1</w:t>
            </w:r>
            <w:r w:rsidRPr="006B3A52">
              <w:rPr>
                <w:rFonts w:hint="eastAsia"/>
              </w:rPr>
              <w:t>）废气经处理后应按照企业取得的排污许可证或环评批复中相关标准要求排放。</w:t>
            </w:r>
          </w:p>
          <w:p w14:paraId="35992F06" w14:textId="77777777" w:rsidR="00091050" w:rsidRPr="006B3A52" w:rsidRDefault="00000000">
            <w:pPr>
              <w:pStyle w:val="aff8"/>
              <w:jc w:val="left"/>
            </w:pPr>
            <w:r w:rsidRPr="006B3A52">
              <w:rPr>
                <w:rFonts w:hint="eastAsia"/>
              </w:rPr>
              <w:t>（</w:t>
            </w:r>
            <w:r w:rsidRPr="006B3A52">
              <w:rPr>
                <w:rFonts w:hint="eastAsia"/>
              </w:rPr>
              <w:t>2</w:t>
            </w:r>
            <w:r w:rsidRPr="006B3A52">
              <w:rPr>
                <w:rFonts w:hint="eastAsia"/>
              </w:rPr>
              <w:t>）废水经处理后</w:t>
            </w:r>
            <w:proofErr w:type="gramStart"/>
            <w:r w:rsidRPr="006B3A52">
              <w:rPr>
                <w:rFonts w:hint="eastAsia"/>
              </w:rPr>
              <w:t>宜全部</w:t>
            </w:r>
            <w:proofErr w:type="gramEnd"/>
            <w:r w:rsidRPr="006B3A52">
              <w:rPr>
                <w:rFonts w:hint="eastAsia"/>
              </w:rPr>
              <w:t>循环利用，或按照企业取得的排污许可证或环评批复中相关标准要求排放。</w:t>
            </w:r>
          </w:p>
          <w:p w14:paraId="50ADBB44" w14:textId="77777777" w:rsidR="00091050" w:rsidRPr="006B3A52" w:rsidRDefault="00000000">
            <w:pPr>
              <w:pStyle w:val="aff8"/>
              <w:jc w:val="left"/>
            </w:pPr>
            <w:r w:rsidRPr="006B3A52">
              <w:rPr>
                <w:rFonts w:hint="eastAsia"/>
              </w:rPr>
              <w:t>（</w:t>
            </w:r>
            <w:r w:rsidRPr="006B3A52">
              <w:rPr>
                <w:rFonts w:hint="eastAsia"/>
              </w:rPr>
              <w:t>3</w:t>
            </w:r>
            <w:r w:rsidRPr="006B3A52">
              <w:rPr>
                <w:rFonts w:hint="eastAsia"/>
              </w:rPr>
              <w:t>）回转窑回收次氧化锌的原料中</w:t>
            </w:r>
            <w:proofErr w:type="gramStart"/>
            <w:r w:rsidRPr="006B3A52">
              <w:rPr>
                <w:rFonts w:hint="eastAsia"/>
              </w:rPr>
              <w:t>含危险</w:t>
            </w:r>
            <w:proofErr w:type="gramEnd"/>
            <w:r w:rsidRPr="006B3A52">
              <w:rPr>
                <w:rFonts w:hint="eastAsia"/>
              </w:rPr>
              <w:t>废物时，处理后产生的水淬渣，应按</w:t>
            </w:r>
            <w:r w:rsidRPr="006B3A52">
              <w:rPr>
                <w:rFonts w:hint="eastAsia"/>
              </w:rPr>
              <w:t>GB 5085.7</w:t>
            </w:r>
            <w:r w:rsidRPr="006B3A52">
              <w:rPr>
                <w:rFonts w:hint="eastAsia"/>
              </w:rPr>
              <w:t>要求进行鉴别，经鉴别属于危险废物的，应按</w:t>
            </w:r>
            <w:r w:rsidRPr="006B3A52">
              <w:rPr>
                <w:rFonts w:hint="eastAsia"/>
              </w:rPr>
              <w:t xml:space="preserve">GB </w:t>
            </w:r>
            <w:r w:rsidRPr="006B3A52">
              <w:rPr>
                <w:rFonts w:hint="eastAsia"/>
              </w:rPr>
              <w:lastRenderedPageBreak/>
              <w:t>18597</w:t>
            </w:r>
            <w:r w:rsidRPr="006B3A52">
              <w:rPr>
                <w:rFonts w:hint="eastAsia"/>
              </w:rPr>
              <w:t>和</w:t>
            </w:r>
            <w:r w:rsidRPr="006B3A52">
              <w:rPr>
                <w:rFonts w:hint="eastAsia"/>
              </w:rPr>
              <w:t>HJ:2025</w:t>
            </w:r>
            <w:r w:rsidRPr="006B3A52">
              <w:rPr>
                <w:rFonts w:hint="eastAsia"/>
              </w:rPr>
              <w:t>要求进行管理；经鉴别属于一般工业固体废物的，应按</w:t>
            </w:r>
            <w:r w:rsidRPr="006B3A52">
              <w:rPr>
                <w:rFonts w:hint="eastAsia"/>
              </w:rPr>
              <w:t>GB 18599</w:t>
            </w:r>
            <w:r w:rsidRPr="006B3A52">
              <w:rPr>
                <w:rFonts w:hint="eastAsia"/>
              </w:rPr>
              <w:t>要求进行管理。</w:t>
            </w:r>
          </w:p>
          <w:p w14:paraId="33F6017C" w14:textId="77777777" w:rsidR="00091050" w:rsidRPr="006B3A52" w:rsidRDefault="00000000">
            <w:pPr>
              <w:pStyle w:val="aff8"/>
              <w:jc w:val="left"/>
            </w:pPr>
            <w:r w:rsidRPr="006B3A52">
              <w:rPr>
                <w:rFonts w:hint="eastAsia"/>
              </w:rPr>
              <w:t>（</w:t>
            </w:r>
            <w:r w:rsidRPr="006B3A52">
              <w:rPr>
                <w:rFonts w:hint="eastAsia"/>
              </w:rPr>
              <w:t>4</w:t>
            </w:r>
            <w:r w:rsidRPr="006B3A52">
              <w:rPr>
                <w:rFonts w:hint="eastAsia"/>
              </w:rPr>
              <w:t>）噪声排放标准应符合</w:t>
            </w:r>
            <w:r w:rsidRPr="006B3A52">
              <w:rPr>
                <w:rFonts w:hint="eastAsia"/>
              </w:rPr>
              <w:t>GB12348</w:t>
            </w:r>
            <w:r w:rsidRPr="006B3A52">
              <w:rPr>
                <w:rFonts w:hint="eastAsia"/>
              </w:rPr>
              <w:t>的要求。</w:t>
            </w:r>
          </w:p>
        </w:tc>
        <w:tc>
          <w:tcPr>
            <w:tcW w:w="1460" w:type="pct"/>
          </w:tcPr>
          <w:p w14:paraId="7FA3CD75" w14:textId="77777777" w:rsidR="00091050" w:rsidRPr="006B3A52" w:rsidRDefault="00000000">
            <w:pPr>
              <w:pStyle w:val="aff8"/>
              <w:jc w:val="left"/>
            </w:pPr>
            <w:r w:rsidRPr="006B3A52">
              <w:rPr>
                <w:rFonts w:hint="eastAsia"/>
              </w:rPr>
              <w:lastRenderedPageBreak/>
              <w:t>（</w:t>
            </w:r>
            <w:r w:rsidRPr="006B3A52">
              <w:rPr>
                <w:rFonts w:hint="eastAsia"/>
              </w:rPr>
              <w:t>1</w:t>
            </w:r>
            <w:r w:rsidRPr="006B3A52">
              <w:rPr>
                <w:rFonts w:hint="eastAsia"/>
              </w:rPr>
              <w:t>）本项目产生的废气经处理后将按照企业取得的排污许可证或环评批复中相关标准要求排放。</w:t>
            </w:r>
          </w:p>
          <w:p w14:paraId="4A0DF26C" w14:textId="77777777" w:rsidR="00091050" w:rsidRPr="006B3A52" w:rsidRDefault="00000000">
            <w:pPr>
              <w:pStyle w:val="aff8"/>
              <w:jc w:val="left"/>
            </w:pPr>
            <w:r w:rsidRPr="006B3A52">
              <w:rPr>
                <w:rFonts w:hint="eastAsia"/>
              </w:rPr>
              <w:t>（</w:t>
            </w:r>
            <w:r w:rsidRPr="006B3A52">
              <w:rPr>
                <w:rFonts w:hint="eastAsia"/>
              </w:rPr>
              <w:t>2</w:t>
            </w:r>
            <w:r w:rsidRPr="006B3A52">
              <w:rPr>
                <w:rFonts w:hint="eastAsia"/>
              </w:rPr>
              <w:t>）本项目无生活污水产生，生产废水全部回用，不外排。</w:t>
            </w:r>
          </w:p>
          <w:p w14:paraId="1419E8E3" w14:textId="77777777" w:rsidR="00091050" w:rsidRPr="006B3A52" w:rsidRDefault="00000000">
            <w:pPr>
              <w:pStyle w:val="aff8"/>
              <w:jc w:val="left"/>
            </w:pPr>
            <w:r w:rsidRPr="006B3A52">
              <w:rPr>
                <w:rFonts w:hint="eastAsia"/>
              </w:rPr>
              <w:t>（</w:t>
            </w:r>
            <w:r w:rsidRPr="006B3A52">
              <w:rPr>
                <w:rFonts w:hint="eastAsia"/>
              </w:rPr>
              <w:t>3</w:t>
            </w:r>
            <w:r w:rsidRPr="006B3A52">
              <w:rPr>
                <w:rFonts w:hint="eastAsia"/>
              </w:rPr>
              <w:t>）本项目原料不属于危险废物。</w:t>
            </w:r>
          </w:p>
          <w:p w14:paraId="4108032A" w14:textId="77777777" w:rsidR="00091050" w:rsidRPr="006B3A52" w:rsidRDefault="00000000">
            <w:pPr>
              <w:pStyle w:val="aff8"/>
              <w:jc w:val="left"/>
            </w:pPr>
            <w:r w:rsidRPr="006B3A52">
              <w:rPr>
                <w:rFonts w:hint="eastAsia"/>
              </w:rPr>
              <w:lastRenderedPageBreak/>
              <w:t>（</w:t>
            </w:r>
            <w:r w:rsidRPr="006B3A52">
              <w:rPr>
                <w:rFonts w:hint="eastAsia"/>
              </w:rPr>
              <w:t>4</w:t>
            </w:r>
            <w:r w:rsidRPr="006B3A52">
              <w:rPr>
                <w:rFonts w:hint="eastAsia"/>
              </w:rPr>
              <w:t>）本项目</w:t>
            </w:r>
            <w:r w:rsidRPr="006B3A52">
              <w:t>运营期厂界执行《工业企业厂界环境噪声排放标准》（</w:t>
            </w:r>
            <w:r w:rsidRPr="006B3A52">
              <w:t>GB12348-2008</w:t>
            </w:r>
            <w:r w:rsidRPr="006B3A52">
              <w:t>）中的</w:t>
            </w:r>
            <w:r w:rsidRPr="006B3A52">
              <w:t>3</w:t>
            </w:r>
            <w:r w:rsidRPr="006B3A52">
              <w:t>类，即昼间</w:t>
            </w:r>
            <w:r w:rsidRPr="006B3A52">
              <w:t>65dB</w:t>
            </w:r>
            <w:r w:rsidRPr="006B3A52">
              <w:t>（</w:t>
            </w:r>
            <w:r w:rsidRPr="006B3A52">
              <w:t>A</w:t>
            </w:r>
            <w:r w:rsidRPr="006B3A52">
              <w:t>），夜间</w:t>
            </w:r>
            <w:r w:rsidRPr="006B3A52">
              <w:t>55dB</w:t>
            </w:r>
            <w:r w:rsidRPr="006B3A52">
              <w:t>（</w:t>
            </w:r>
            <w:r w:rsidRPr="006B3A52">
              <w:t>A</w:t>
            </w:r>
            <w:r w:rsidRPr="006B3A52">
              <w:t>）</w:t>
            </w:r>
            <w:r w:rsidRPr="006B3A52">
              <w:rPr>
                <w:rFonts w:hint="eastAsia"/>
              </w:rPr>
              <w:t>。</w:t>
            </w:r>
          </w:p>
        </w:tc>
        <w:tc>
          <w:tcPr>
            <w:tcW w:w="254" w:type="pct"/>
          </w:tcPr>
          <w:p w14:paraId="6B6E2CA9" w14:textId="77777777" w:rsidR="00091050" w:rsidRPr="006B3A52" w:rsidRDefault="00000000">
            <w:pPr>
              <w:pStyle w:val="aff8"/>
            </w:pPr>
            <w:r w:rsidRPr="006B3A52">
              <w:rPr>
                <w:rFonts w:hint="eastAsia"/>
              </w:rPr>
              <w:lastRenderedPageBreak/>
              <w:t>符合</w:t>
            </w:r>
          </w:p>
        </w:tc>
      </w:tr>
    </w:tbl>
    <w:p w14:paraId="28BDFC07" w14:textId="77777777" w:rsidR="00091050" w:rsidRPr="006B3A52" w:rsidRDefault="00091050">
      <w:pPr>
        <w:ind w:firstLineChars="0" w:firstLine="0"/>
        <w:jc w:val="center"/>
      </w:pPr>
    </w:p>
    <w:p w14:paraId="1B7A6665" w14:textId="77777777" w:rsidR="00091050" w:rsidRPr="006B3A52" w:rsidRDefault="00091050">
      <w:pPr>
        <w:ind w:firstLine="486"/>
      </w:pPr>
    </w:p>
    <w:p w14:paraId="41B6FFF7" w14:textId="77777777" w:rsidR="00091050" w:rsidRPr="006B3A52" w:rsidRDefault="00091050">
      <w:pPr>
        <w:ind w:firstLineChars="0" w:firstLine="0"/>
        <w:sectPr w:rsidR="00091050" w:rsidRPr="006B3A52">
          <w:pgSz w:w="16838" w:h="11906" w:orient="landscape"/>
          <w:pgMar w:top="1797" w:right="1440" w:bottom="1797" w:left="1440" w:header="851" w:footer="992" w:gutter="0"/>
          <w:cols w:space="0"/>
          <w:docGrid w:type="linesAndChars" w:linePitch="326" w:charSpace="640"/>
        </w:sectPr>
      </w:pPr>
    </w:p>
    <w:p w14:paraId="24868751" w14:textId="77777777" w:rsidR="00091050" w:rsidRPr="006B3A52" w:rsidRDefault="00000000">
      <w:pPr>
        <w:pStyle w:val="3"/>
      </w:pPr>
      <w:r w:rsidRPr="006B3A52">
        <w:rPr>
          <w:rFonts w:hint="eastAsia"/>
        </w:rPr>
        <w:lastRenderedPageBreak/>
        <w:t>环境政策符合性</w:t>
      </w:r>
    </w:p>
    <w:p w14:paraId="5801E712" w14:textId="77777777" w:rsidR="00091050" w:rsidRPr="006B3A52" w:rsidRDefault="00000000">
      <w:pPr>
        <w:ind w:firstLine="486"/>
      </w:pPr>
      <w:r w:rsidRPr="006B3A52">
        <w:rPr>
          <w:rFonts w:hint="eastAsia"/>
        </w:rPr>
        <w:t>本项目与相关环境政策符合性分析，见表</w:t>
      </w:r>
      <w:r w:rsidRPr="006B3A52">
        <w:rPr>
          <w:rFonts w:hint="eastAsia"/>
        </w:rPr>
        <w:t>1.3.2-1</w:t>
      </w:r>
      <w:r w:rsidRPr="006B3A52">
        <w:rPr>
          <w:rFonts w:hint="eastAsia"/>
        </w:rPr>
        <w:t>。</w:t>
      </w:r>
    </w:p>
    <w:p w14:paraId="5C0A83AA" w14:textId="77777777" w:rsidR="00091050" w:rsidRPr="006B3A52" w:rsidRDefault="00000000">
      <w:pPr>
        <w:ind w:firstLine="486"/>
      </w:pPr>
      <w:r w:rsidRPr="006B3A52">
        <w:rPr>
          <w:rFonts w:hint="eastAsia"/>
        </w:rPr>
        <w:t>经分析，本项目符合《国务院关于加快建立健全绿色低碳循环发展经济体系的指导意见》《国务院关于印发“十四五”节能减排综合工作方案的通知》《关于印发〈“十四五”全国清洁生产推行方案〉的通知》《空气质量持续改善行动计划》（国发〔</w:t>
      </w:r>
      <w:r w:rsidRPr="006B3A52">
        <w:rPr>
          <w:rFonts w:hint="eastAsia"/>
        </w:rPr>
        <w:t>2023</w:t>
      </w:r>
      <w:r w:rsidRPr="006B3A52">
        <w:rPr>
          <w:rFonts w:hint="eastAsia"/>
        </w:rPr>
        <w:t>〕</w:t>
      </w:r>
      <w:r w:rsidRPr="006B3A52">
        <w:rPr>
          <w:rFonts w:hint="eastAsia"/>
        </w:rPr>
        <w:t>24</w:t>
      </w:r>
      <w:r w:rsidRPr="006B3A52">
        <w:rPr>
          <w:rFonts w:hint="eastAsia"/>
        </w:rPr>
        <w:t>号）《中共中央</w:t>
      </w:r>
      <w:r w:rsidRPr="006B3A52">
        <w:rPr>
          <w:rFonts w:hint="eastAsia"/>
        </w:rPr>
        <w:t xml:space="preserve"> </w:t>
      </w:r>
      <w:r w:rsidRPr="006B3A52">
        <w:rPr>
          <w:rFonts w:hint="eastAsia"/>
        </w:rPr>
        <w:t>国务院关于深入打好污染防治攻坚战的意见》（</w:t>
      </w:r>
      <w:r w:rsidRPr="006B3A52">
        <w:rPr>
          <w:rFonts w:hint="eastAsia"/>
        </w:rPr>
        <w:t>2021</w:t>
      </w:r>
      <w:r w:rsidRPr="006B3A52">
        <w:rPr>
          <w:rFonts w:hint="eastAsia"/>
        </w:rPr>
        <w:t>年</w:t>
      </w:r>
      <w:r w:rsidRPr="006B3A52">
        <w:rPr>
          <w:rFonts w:hint="eastAsia"/>
        </w:rPr>
        <w:t>11</w:t>
      </w:r>
      <w:r w:rsidRPr="006B3A52">
        <w:rPr>
          <w:rFonts w:hint="eastAsia"/>
        </w:rPr>
        <w:t>月</w:t>
      </w:r>
      <w:r w:rsidRPr="006B3A52">
        <w:rPr>
          <w:rFonts w:hint="eastAsia"/>
        </w:rPr>
        <w:t>2</w:t>
      </w:r>
      <w:r w:rsidRPr="006B3A52">
        <w:rPr>
          <w:rFonts w:hint="eastAsia"/>
        </w:rPr>
        <w:t>日）《关于深入打好污染防治攻坚战的实施方案》（</w:t>
      </w:r>
      <w:r w:rsidRPr="006B3A52">
        <w:rPr>
          <w:rFonts w:hint="eastAsia"/>
        </w:rPr>
        <w:t>2022</w:t>
      </w:r>
      <w:r w:rsidRPr="006B3A52">
        <w:rPr>
          <w:rFonts w:hint="eastAsia"/>
        </w:rPr>
        <w:t>年</w:t>
      </w:r>
      <w:r w:rsidRPr="006B3A52">
        <w:rPr>
          <w:rFonts w:hint="eastAsia"/>
        </w:rPr>
        <w:t>7</w:t>
      </w:r>
      <w:r w:rsidRPr="006B3A52">
        <w:rPr>
          <w:rFonts w:hint="eastAsia"/>
        </w:rPr>
        <w:t>月</w:t>
      </w:r>
      <w:r w:rsidRPr="006B3A52">
        <w:rPr>
          <w:rFonts w:hint="eastAsia"/>
        </w:rPr>
        <w:t>26</w:t>
      </w:r>
      <w:r w:rsidRPr="006B3A52">
        <w:rPr>
          <w:rFonts w:hint="eastAsia"/>
        </w:rPr>
        <w:t>日）《新疆维吾尔自治区重点行业生态环境准入条件（</w:t>
      </w:r>
      <w:r w:rsidRPr="006B3A52">
        <w:rPr>
          <w:rFonts w:hint="eastAsia"/>
        </w:rPr>
        <w:t>2024</w:t>
      </w:r>
      <w:r w:rsidRPr="006B3A52">
        <w:rPr>
          <w:rFonts w:hint="eastAsia"/>
        </w:rPr>
        <w:t>年）》《新疆维吾尔自治区大气污染防治条例》《关于开展自治区</w:t>
      </w:r>
      <w:r w:rsidRPr="006B3A52">
        <w:rPr>
          <w:rFonts w:hint="eastAsia"/>
        </w:rPr>
        <w:t>2022</w:t>
      </w:r>
      <w:r w:rsidRPr="006B3A52">
        <w:rPr>
          <w:rFonts w:hint="eastAsia"/>
        </w:rPr>
        <w:t>年度夏秋季大气污染防治“冬病夏治”工作的通知》（新环大气发〔</w:t>
      </w:r>
      <w:r w:rsidRPr="006B3A52">
        <w:rPr>
          <w:rFonts w:hint="eastAsia"/>
        </w:rPr>
        <w:t>2022</w:t>
      </w:r>
      <w:r w:rsidRPr="006B3A52">
        <w:rPr>
          <w:rFonts w:hint="eastAsia"/>
        </w:rPr>
        <w:t>〕</w:t>
      </w:r>
      <w:r w:rsidRPr="006B3A52">
        <w:rPr>
          <w:rFonts w:hint="eastAsia"/>
        </w:rPr>
        <w:t>483</w:t>
      </w:r>
      <w:r w:rsidRPr="006B3A52">
        <w:rPr>
          <w:rFonts w:hint="eastAsia"/>
        </w:rPr>
        <w:t>号）《关于印发〈喀什地区</w:t>
      </w:r>
      <w:r w:rsidRPr="006B3A52">
        <w:rPr>
          <w:rFonts w:hint="eastAsia"/>
        </w:rPr>
        <w:t>2021</w:t>
      </w:r>
      <w:r w:rsidRPr="006B3A52">
        <w:rPr>
          <w:rFonts w:hint="eastAsia"/>
        </w:rPr>
        <w:t>年夏秋季提升空气质量实施方案〉的通知》《关于加强涉重金属行业污染防控的意见》（环土壤〔</w:t>
      </w:r>
      <w:r w:rsidRPr="006B3A52">
        <w:rPr>
          <w:rFonts w:hint="eastAsia"/>
        </w:rPr>
        <w:t>2018</w:t>
      </w:r>
      <w:r w:rsidRPr="006B3A52">
        <w:rPr>
          <w:rFonts w:hint="eastAsia"/>
        </w:rPr>
        <w:t>〕</w:t>
      </w:r>
      <w:r w:rsidRPr="006B3A52">
        <w:rPr>
          <w:rFonts w:hint="eastAsia"/>
        </w:rPr>
        <w:t>22</w:t>
      </w:r>
      <w:r w:rsidRPr="006B3A52">
        <w:rPr>
          <w:rFonts w:hint="eastAsia"/>
        </w:rPr>
        <w:t>号）《关于进一步加强重金属污染防控的意见》（环固体〔</w:t>
      </w:r>
      <w:r w:rsidRPr="006B3A52">
        <w:rPr>
          <w:rFonts w:hint="eastAsia"/>
        </w:rPr>
        <w:t>2022</w:t>
      </w:r>
      <w:r w:rsidRPr="006B3A52">
        <w:rPr>
          <w:rFonts w:hint="eastAsia"/>
        </w:rPr>
        <w:t>〕</w:t>
      </w:r>
      <w:r w:rsidRPr="006B3A52">
        <w:rPr>
          <w:rFonts w:hint="eastAsia"/>
        </w:rPr>
        <w:t>17</w:t>
      </w:r>
      <w:r w:rsidRPr="006B3A52">
        <w:rPr>
          <w:rFonts w:hint="eastAsia"/>
        </w:rPr>
        <w:t>号）《关于加强高耗能、高排放建设项目生态环境源头防控的指导意见》（环环评〔</w:t>
      </w:r>
      <w:r w:rsidRPr="006B3A52">
        <w:rPr>
          <w:rFonts w:hint="eastAsia"/>
        </w:rPr>
        <w:t>2021</w:t>
      </w:r>
      <w:r w:rsidRPr="006B3A52">
        <w:rPr>
          <w:rFonts w:hint="eastAsia"/>
        </w:rPr>
        <w:t>〕</w:t>
      </w:r>
      <w:r w:rsidRPr="006B3A52">
        <w:rPr>
          <w:rFonts w:hint="eastAsia"/>
        </w:rPr>
        <w:t>45</w:t>
      </w:r>
      <w:r w:rsidRPr="006B3A52">
        <w:rPr>
          <w:rFonts w:hint="eastAsia"/>
        </w:rPr>
        <w:t>号）《新疆维吾尔自治区工业炉窑大气污染综合治理实施方案》（新大气发〔</w:t>
      </w:r>
      <w:r w:rsidRPr="006B3A52">
        <w:rPr>
          <w:rFonts w:hint="eastAsia"/>
        </w:rPr>
        <w:t>2019</w:t>
      </w:r>
      <w:r w:rsidRPr="006B3A52">
        <w:rPr>
          <w:rFonts w:hint="eastAsia"/>
        </w:rPr>
        <w:t>〕</w:t>
      </w:r>
      <w:r w:rsidRPr="006B3A52">
        <w:rPr>
          <w:rFonts w:hint="eastAsia"/>
        </w:rPr>
        <w:t>127</w:t>
      </w:r>
      <w:r w:rsidRPr="006B3A52">
        <w:rPr>
          <w:rFonts w:hint="eastAsia"/>
        </w:rPr>
        <w:t>号）《关于执行重点污染物特别排放限制的公告》喀什地区环境保护局公告</w:t>
      </w:r>
      <w:r w:rsidRPr="006B3A52">
        <w:rPr>
          <w:rFonts w:hint="eastAsia"/>
        </w:rPr>
        <w:t>2018</w:t>
      </w:r>
      <w:r w:rsidRPr="006B3A52">
        <w:rPr>
          <w:rFonts w:hint="eastAsia"/>
        </w:rPr>
        <w:t>年第</w:t>
      </w:r>
      <w:r w:rsidRPr="006B3A52">
        <w:rPr>
          <w:rFonts w:hint="eastAsia"/>
        </w:rPr>
        <w:t>1</w:t>
      </w:r>
      <w:r w:rsidRPr="006B3A52">
        <w:rPr>
          <w:rFonts w:hint="eastAsia"/>
        </w:rPr>
        <w:t>号</w:t>
      </w:r>
      <w:r w:rsidRPr="006B3A52">
        <w:t>《关于印发</w:t>
      </w:r>
      <w:r w:rsidRPr="006B3A52">
        <w:rPr>
          <w:rFonts w:hint="eastAsia"/>
        </w:rPr>
        <w:t>〈</w:t>
      </w:r>
      <w:r w:rsidRPr="006B3A52">
        <w:t>新疆维吾尔自治区重金属污染防控工作方案</w:t>
      </w:r>
      <w:r w:rsidRPr="006B3A52">
        <w:rPr>
          <w:rFonts w:hint="eastAsia"/>
        </w:rPr>
        <w:t>〉的通知》《</w:t>
      </w:r>
      <w:r w:rsidRPr="006B3A52">
        <w:t>关于</w:t>
      </w:r>
      <w:r w:rsidRPr="006B3A52">
        <w:t>“</w:t>
      </w:r>
      <w:r w:rsidRPr="006B3A52">
        <w:t>十四五</w:t>
      </w:r>
      <w:r w:rsidRPr="006B3A52">
        <w:t>”</w:t>
      </w:r>
      <w:r w:rsidRPr="006B3A52">
        <w:t>大综固体废弃物综合利用的指导意见</w:t>
      </w:r>
      <w:r w:rsidRPr="006B3A52">
        <w:rPr>
          <w:rFonts w:hint="eastAsia"/>
        </w:rPr>
        <w:t>》《</w:t>
      </w:r>
      <w:r w:rsidRPr="006B3A52">
        <w:t>市场准入负面清单（</w:t>
      </w:r>
      <w:r w:rsidRPr="006B3A52">
        <w:t>202</w:t>
      </w:r>
      <w:r w:rsidRPr="006B3A52">
        <w:rPr>
          <w:rFonts w:hint="eastAsia"/>
        </w:rPr>
        <w:t>5</w:t>
      </w:r>
      <w:r w:rsidRPr="006B3A52">
        <w:t>年版</w:t>
      </w:r>
      <w:r w:rsidRPr="006B3A52">
        <w:rPr>
          <w:rFonts w:hint="eastAsia"/>
        </w:rPr>
        <w:t>）》《</w:t>
      </w:r>
      <w:r w:rsidRPr="006B3A52">
        <w:t>新疆维吾尔自治区</w:t>
      </w:r>
      <w:r w:rsidRPr="006B3A52">
        <w:t>2025</w:t>
      </w:r>
      <w:r w:rsidRPr="006B3A52">
        <w:t>年空气质量持续改善行动实施方案</w:t>
      </w:r>
      <w:r w:rsidRPr="006B3A52">
        <w:rPr>
          <w:rFonts w:hint="eastAsia"/>
        </w:rPr>
        <w:t>》。</w:t>
      </w:r>
    </w:p>
    <w:p w14:paraId="1A6A00B4" w14:textId="77777777" w:rsidR="00091050" w:rsidRPr="006B3A52" w:rsidRDefault="00091050">
      <w:pPr>
        <w:ind w:firstLine="486"/>
        <w:sectPr w:rsidR="00091050" w:rsidRPr="006B3A52">
          <w:pgSz w:w="11906" w:h="16838"/>
          <w:pgMar w:top="1440" w:right="1797" w:bottom="1440" w:left="1797" w:header="851" w:footer="992" w:gutter="0"/>
          <w:cols w:space="0"/>
          <w:docGrid w:type="linesAndChars" w:linePitch="326" w:charSpace="640"/>
        </w:sectPr>
      </w:pPr>
    </w:p>
    <w:p w14:paraId="6FA9BB1A" w14:textId="77777777" w:rsidR="00091050" w:rsidRPr="006B3A52" w:rsidRDefault="00000000">
      <w:pPr>
        <w:ind w:firstLineChars="0" w:firstLine="0"/>
        <w:jc w:val="center"/>
        <w:rPr>
          <w:b/>
          <w:bCs/>
        </w:rPr>
      </w:pPr>
      <w:r w:rsidRPr="006B3A52">
        <w:rPr>
          <w:rFonts w:hint="eastAsia"/>
          <w:b/>
          <w:bCs/>
        </w:rPr>
        <w:lastRenderedPageBreak/>
        <w:t>表</w:t>
      </w:r>
      <w:r w:rsidRPr="006B3A52">
        <w:rPr>
          <w:rFonts w:hint="eastAsia"/>
          <w:b/>
          <w:bCs/>
        </w:rPr>
        <w:t xml:space="preserve">1.3.2-1  </w:t>
      </w:r>
      <w:r w:rsidRPr="006B3A52">
        <w:rPr>
          <w:rFonts w:hint="eastAsia"/>
          <w:b/>
          <w:bCs/>
        </w:rPr>
        <w:t>本项目与相关环境保护政策的符合性分析</w:t>
      </w:r>
    </w:p>
    <w:tbl>
      <w:tblPr>
        <w:tblStyle w:val="af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52"/>
        <w:gridCol w:w="1701"/>
        <w:gridCol w:w="6946"/>
        <w:gridCol w:w="3827"/>
        <w:gridCol w:w="902"/>
      </w:tblGrid>
      <w:tr w:rsidR="00091050" w:rsidRPr="006B3A52" w14:paraId="5D22BB0D" w14:textId="77777777">
        <w:trPr>
          <w:trHeight w:val="397"/>
          <w:tblHeader/>
        </w:trPr>
        <w:tc>
          <w:tcPr>
            <w:tcW w:w="552" w:type="dxa"/>
          </w:tcPr>
          <w:p w14:paraId="5D7BB9BF" w14:textId="77777777" w:rsidR="00091050" w:rsidRPr="006B3A52" w:rsidRDefault="00000000">
            <w:pPr>
              <w:spacing w:line="240" w:lineRule="auto"/>
              <w:ind w:firstLineChars="0" w:firstLine="0"/>
              <w:jc w:val="center"/>
              <w:rPr>
                <w:sz w:val="21"/>
                <w:szCs w:val="21"/>
              </w:rPr>
            </w:pPr>
            <w:r w:rsidRPr="006B3A52">
              <w:rPr>
                <w:rFonts w:hint="eastAsia"/>
                <w:sz w:val="21"/>
                <w:szCs w:val="21"/>
              </w:rPr>
              <w:t>序号</w:t>
            </w:r>
          </w:p>
        </w:tc>
        <w:tc>
          <w:tcPr>
            <w:tcW w:w="1701" w:type="dxa"/>
          </w:tcPr>
          <w:p w14:paraId="6E91C467" w14:textId="77777777" w:rsidR="00091050" w:rsidRPr="006B3A52" w:rsidRDefault="00000000">
            <w:pPr>
              <w:spacing w:line="240" w:lineRule="auto"/>
              <w:ind w:firstLineChars="0" w:firstLine="0"/>
              <w:jc w:val="center"/>
              <w:rPr>
                <w:sz w:val="21"/>
                <w:szCs w:val="21"/>
              </w:rPr>
            </w:pPr>
            <w:r w:rsidRPr="006B3A52">
              <w:rPr>
                <w:rFonts w:hint="eastAsia"/>
                <w:sz w:val="21"/>
                <w:szCs w:val="21"/>
              </w:rPr>
              <w:t>政策文件</w:t>
            </w:r>
          </w:p>
        </w:tc>
        <w:tc>
          <w:tcPr>
            <w:tcW w:w="6946" w:type="dxa"/>
          </w:tcPr>
          <w:p w14:paraId="69289276" w14:textId="77777777" w:rsidR="00091050" w:rsidRPr="006B3A52" w:rsidRDefault="00000000">
            <w:pPr>
              <w:spacing w:line="240" w:lineRule="auto"/>
              <w:ind w:firstLineChars="0" w:firstLine="0"/>
              <w:jc w:val="center"/>
              <w:rPr>
                <w:sz w:val="21"/>
                <w:szCs w:val="21"/>
              </w:rPr>
            </w:pPr>
            <w:r w:rsidRPr="006B3A52">
              <w:rPr>
                <w:rFonts w:hint="eastAsia"/>
                <w:sz w:val="21"/>
                <w:szCs w:val="21"/>
              </w:rPr>
              <w:t>具体要求</w:t>
            </w:r>
          </w:p>
        </w:tc>
        <w:tc>
          <w:tcPr>
            <w:tcW w:w="3827" w:type="dxa"/>
          </w:tcPr>
          <w:p w14:paraId="54879A33" w14:textId="77777777" w:rsidR="00091050" w:rsidRPr="006B3A52" w:rsidRDefault="00000000">
            <w:pPr>
              <w:spacing w:line="240" w:lineRule="auto"/>
              <w:ind w:firstLineChars="0" w:firstLine="0"/>
              <w:jc w:val="center"/>
              <w:rPr>
                <w:sz w:val="21"/>
                <w:szCs w:val="21"/>
              </w:rPr>
            </w:pPr>
            <w:r w:rsidRPr="006B3A52">
              <w:rPr>
                <w:rFonts w:hint="eastAsia"/>
                <w:sz w:val="21"/>
                <w:szCs w:val="21"/>
              </w:rPr>
              <w:t>本项目情况</w:t>
            </w:r>
          </w:p>
        </w:tc>
        <w:tc>
          <w:tcPr>
            <w:tcW w:w="902" w:type="dxa"/>
          </w:tcPr>
          <w:p w14:paraId="71336E7E" w14:textId="77777777" w:rsidR="00091050" w:rsidRPr="006B3A52" w:rsidRDefault="00000000">
            <w:pPr>
              <w:spacing w:line="240" w:lineRule="auto"/>
              <w:ind w:firstLineChars="0" w:firstLine="0"/>
              <w:jc w:val="center"/>
              <w:rPr>
                <w:sz w:val="21"/>
                <w:szCs w:val="21"/>
              </w:rPr>
            </w:pPr>
            <w:r w:rsidRPr="006B3A52">
              <w:rPr>
                <w:rFonts w:hint="eastAsia"/>
                <w:sz w:val="21"/>
                <w:szCs w:val="21"/>
              </w:rPr>
              <w:t>符合性</w:t>
            </w:r>
          </w:p>
        </w:tc>
      </w:tr>
      <w:tr w:rsidR="00091050" w:rsidRPr="006B3A52" w14:paraId="58B78EFB" w14:textId="77777777">
        <w:trPr>
          <w:trHeight w:val="397"/>
        </w:trPr>
        <w:tc>
          <w:tcPr>
            <w:tcW w:w="552" w:type="dxa"/>
          </w:tcPr>
          <w:p w14:paraId="186ED57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w:t>
            </w:r>
          </w:p>
        </w:tc>
        <w:tc>
          <w:tcPr>
            <w:tcW w:w="1701" w:type="dxa"/>
          </w:tcPr>
          <w:p w14:paraId="6F00E83C" w14:textId="77777777" w:rsidR="00091050" w:rsidRPr="006B3A52" w:rsidRDefault="00000000">
            <w:pPr>
              <w:pStyle w:val="aff8"/>
            </w:pPr>
            <w:r w:rsidRPr="006B3A52">
              <w:t>《国务院关于加快建立健全绿色低碳循环发展经济体系的指导意见》</w:t>
            </w:r>
          </w:p>
          <w:p w14:paraId="10DA3F1C"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（国发〔</w:t>
            </w:r>
            <w:r w:rsidRPr="006B3A52">
              <w:rPr>
                <w:rFonts w:cs="Times New Roman"/>
                <w:sz w:val="21"/>
                <w:szCs w:val="21"/>
              </w:rPr>
              <w:t>2021</w:t>
            </w:r>
            <w:r w:rsidRPr="006B3A52">
              <w:rPr>
                <w:rFonts w:cs="Times New Roman"/>
                <w:sz w:val="21"/>
                <w:szCs w:val="21"/>
              </w:rPr>
              <w:t>〕</w:t>
            </w:r>
            <w:r w:rsidRPr="006B3A52">
              <w:rPr>
                <w:rFonts w:cs="Times New Roman"/>
                <w:sz w:val="21"/>
                <w:szCs w:val="21"/>
              </w:rPr>
              <w:t>4</w:t>
            </w:r>
            <w:r w:rsidRPr="006B3A52">
              <w:rPr>
                <w:rFonts w:cs="Times New Roman"/>
                <w:sz w:val="21"/>
                <w:szCs w:val="21"/>
              </w:rPr>
              <w:t>号）</w:t>
            </w:r>
          </w:p>
        </w:tc>
        <w:tc>
          <w:tcPr>
            <w:tcW w:w="6946" w:type="dxa"/>
          </w:tcPr>
          <w:p w14:paraId="1FB3CBA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四）推进工业绿色升级。加快实施钢铁、石化、化工、有色、建材、纺织、造纸、皮革等行业绿色化改造。推行产品绿色设计，建设绿色制造体系。大力发展再制造产业，加强再制造产品认证与推广应用。建设资源综合利用基地，促进工业固体废物综合利用。全面推行清洁生产，依法在</w:t>
            </w:r>
            <w:r w:rsidRPr="006B3A52">
              <w:rPr>
                <w:rFonts w:cs="Times New Roman"/>
                <w:sz w:val="21"/>
                <w:szCs w:val="21"/>
              </w:rPr>
              <w:t>“</w:t>
            </w:r>
            <w:r w:rsidRPr="006B3A52">
              <w:rPr>
                <w:rFonts w:cs="Times New Roman"/>
                <w:sz w:val="21"/>
                <w:szCs w:val="21"/>
              </w:rPr>
              <w:t>双超双有高耗能</w:t>
            </w:r>
            <w:r w:rsidRPr="006B3A52">
              <w:rPr>
                <w:rFonts w:cs="Times New Roman"/>
                <w:sz w:val="21"/>
                <w:szCs w:val="21"/>
              </w:rPr>
              <w:t>”</w:t>
            </w:r>
            <w:r w:rsidRPr="006B3A52">
              <w:rPr>
                <w:rFonts w:cs="Times New Roman"/>
                <w:sz w:val="21"/>
                <w:szCs w:val="21"/>
              </w:rPr>
              <w:t>行业实施强制性清洁生产审核。完善</w:t>
            </w:r>
            <w:r w:rsidRPr="006B3A52">
              <w:rPr>
                <w:rFonts w:cs="Times New Roman"/>
                <w:sz w:val="21"/>
                <w:szCs w:val="21"/>
              </w:rPr>
              <w:t>“</w:t>
            </w:r>
            <w:r w:rsidRPr="006B3A52">
              <w:rPr>
                <w:rFonts w:cs="Times New Roman"/>
                <w:sz w:val="21"/>
                <w:szCs w:val="21"/>
              </w:rPr>
              <w:t>散乱污</w:t>
            </w:r>
            <w:r w:rsidRPr="006B3A52">
              <w:rPr>
                <w:rFonts w:cs="Times New Roman"/>
                <w:sz w:val="21"/>
                <w:szCs w:val="21"/>
              </w:rPr>
              <w:t>”</w:t>
            </w:r>
            <w:r w:rsidRPr="006B3A52">
              <w:rPr>
                <w:rFonts w:cs="Times New Roman"/>
                <w:sz w:val="21"/>
                <w:szCs w:val="21"/>
              </w:rPr>
              <w:t>企业认定办法，分类实施关停取缔、整合搬迁、整改提升等措施。加快实施排污许可制度。加强工业生产过程中危险废物管理。</w:t>
            </w:r>
          </w:p>
        </w:tc>
        <w:tc>
          <w:tcPr>
            <w:tcW w:w="3827" w:type="dxa"/>
          </w:tcPr>
          <w:p w14:paraId="4F9854CE" w14:textId="77777777" w:rsidR="00091050" w:rsidRPr="006B3A52" w:rsidRDefault="00000000">
            <w:pPr>
              <w:pStyle w:val="aff8"/>
              <w:jc w:val="left"/>
            </w:pPr>
            <w:r w:rsidRPr="006B3A52">
              <w:t>（</w:t>
            </w:r>
            <w:r w:rsidRPr="006B3A52">
              <w:t>1</w:t>
            </w:r>
            <w:r w:rsidRPr="006B3A52">
              <w:t>）本项目为技改项目，采用先进的生产工艺、节能型设备，提高项目单位产品综合能耗水平；对产生的</w:t>
            </w:r>
            <w:r w:rsidRPr="006B3A52">
              <w:t>“</w:t>
            </w:r>
            <w:r w:rsidRPr="006B3A52">
              <w:t>三废</w:t>
            </w:r>
            <w:r w:rsidRPr="006B3A52">
              <w:t>”</w:t>
            </w:r>
            <w:r w:rsidRPr="006B3A52">
              <w:t>尽量回收利用，不能回收利用的均采取切实可行的末端治理措施，有利于提高全厂清洁生产水平。</w:t>
            </w:r>
          </w:p>
          <w:p w14:paraId="21FA30D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w:t>
            </w:r>
            <w:r w:rsidRPr="006B3A52">
              <w:rPr>
                <w:rFonts w:cs="Times New Roman"/>
                <w:sz w:val="21"/>
                <w:szCs w:val="21"/>
              </w:rPr>
              <w:t>2</w:t>
            </w:r>
            <w:r w:rsidRPr="006B3A52">
              <w:rPr>
                <w:rFonts w:cs="Times New Roman"/>
                <w:sz w:val="21"/>
                <w:szCs w:val="21"/>
              </w:rPr>
              <w:t>）</w:t>
            </w:r>
            <w:r w:rsidRPr="006B3A52">
              <w:rPr>
                <w:rFonts w:cs="Times New Roman" w:hint="eastAsia"/>
                <w:sz w:val="21"/>
                <w:szCs w:val="21"/>
              </w:rPr>
              <w:t>本项目固</w:t>
            </w:r>
            <w:proofErr w:type="gramStart"/>
            <w:r w:rsidRPr="006B3A52">
              <w:rPr>
                <w:rFonts w:cs="Times New Roman" w:hint="eastAsia"/>
                <w:sz w:val="21"/>
                <w:szCs w:val="21"/>
              </w:rPr>
              <w:t>废严格</w:t>
            </w:r>
            <w:proofErr w:type="gramEnd"/>
            <w:r w:rsidRPr="006B3A52">
              <w:rPr>
                <w:rFonts w:cs="Times New Roman" w:hint="eastAsia"/>
                <w:sz w:val="21"/>
                <w:szCs w:val="21"/>
              </w:rPr>
              <w:t>按照《一般固废贮存和填埋污染控制标准》（</w:t>
            </w:r>
            <w:r w:rsidRPr="006B3A52">
              <w:rPr>
                <w:rFonts w:cs="Times New Roman" w:hint="eastAsia"/>
                <w:sz w:val="21"/>
                <w:szCs w:val="21"/>
              </w:rPr>
              <w:t>GB18599-2020</w:t>
            </w:r>
            <w:r w:rsidRPr="006B3A52">
              <w:rPr>
                <w:rFonts w:cs="Times New Roman" w:hint="eastAsia"/>
                <w:sz w:val="21"/>
                <w:szCs w:val="21"/>
              </w:rPr>
              <w:t>）及修改单和</w:t>
            </w:r>
            <w:r w:rsidRPr="006B3A52">
              <w:rPr>
                <w:rFonts w:cs="Times New Roman"/>
                <w:sz w:val="21"/>
                <w:szCs w:val="21"/>
              </w:rPr>
              <w:t>《危险废物贮存污染控制标准》（</w:t>
            </w:r>
            <w:r w:rsidRPr="006B3A52">
              <w:rPr>
                <w:rFonts w:cs="Times New Roman"/>
                <w:sz w:val="21"/>
                <w:szCs w:val="21"/>
              </w:rPr>
              <w:t>GB 18597—2023</w:t>
            </w:r>
            <w:r w:rsidRPr="006B3A52">
              <w:rPr>
                <w:rFonts w:cs="Times New Roman"/>
                <w:sz w:val="21"/>
                <w:szCs w:val="21"/>
              </w:rPr>
              <w:t>）</w:t>
            </w:r>
            <w:r w:rsidRPr="006B3A52">
              <w:rPr>
                <w:rFonts w:cs="Times New Roman" w:hint="eastAsia"/>
                <w:sz w:val="21"/>
                <w:szCs w:val="21"/>
              </w:rPr>
              <w:t>要求进行控制；项目固体废物安全处置率</w:t>
            </w:r>
            <w:r w:rsidRPr="006B3A52">
              <w:rPr>
                <w:rFonts w:cs="Times New Roman" w:hint="eastAsia"/>
                <w:sz w:val="21"/>
                <w:szCs w:val="21"/>
              </w:rPr>
              <w:t>100%</w:t>
            </w:r>
            <w:r w:rsidRPr="006B3A52">
              <w:rPr>
                <w:rFonts w:cs="Times New Roman" w:hint="eastAsia"/>
                <w:sz w:val="21"/>
                <w:szCs w:val="21"/>
              </w:rPr>
              <w:t>。</w:t>
            </w:r>
          </w:p>
        </w:tc>
        <w:tc>
          <w:tcPr>
            <w:tcW w:w="902" w:type="dxa"/>
          </w:tcPr>
          <w:p w14:paraId="16305EF5"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24E5EF3A" w14:textId="77777777">
        <w:trPr>
          <w:trHeight w:val="397"/>
        </w:trPr>
        <w:tc>
          <w:tcPr>
            <w:tcW w:w="552" w:type="dxa"/>
          </w:tcPr>
          <w:p w14:paraId="14F512F2"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2</w:t>
            </w:r>
          </w:p>
        </w:tc>
        <w:tc>
          <w:tcPr>
            <w:tcW w:w="1701" w:type="dxa"/>
          </w:tcPr>
          <w:p w14:paraId="18E486A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《国务院关于印发</w:t>
            </w:r>
            <w:r w:rsidRPr="006B3A52">
              <w:rPr>
                <w:rFonts w:cs="Times New Roman"/>
                <w:sz w:val="21"/>
                <w:szCs w:val="21"/>
              </w:rPr>
              <w:t>“</w:t>
            </w:r>
            <w:r w:rsidRPr="006B3A52">
              <w:rPr>
                <w:rFonts w:cs="Times New Roman"/>
                <w:sz w:val="21"/>
                <w:szCs w:val="21"/>
              </w:rPr>
              <w:t>十四五</w:t>
            </w:r>
            <w:r w:rsidRPr="006B3A52">
              <w:rPr>
                <w:rFonts w:cs="Times New Roman"/>
                <w:sz w:val="21"/>
                <w:szCs w:val="21"/>
              </w:rPr>
              <w:t>”</w:t>
            </w:r>
            <w:r w:rsidRPr="006B3A52">
              <w:rPr>
                <w:rFonts w:cs="Times New Roman"/>
                <w:sz w:val="21"/>
                <w:szCs w:val="21"/>
              </w:rPr>
              <w:t>节能减排综合工作方案的通知》（国发〔</w:t>
            </w:r>
            <w:r w:rsidRPr="006B3A52">
              <w:rPr>
                <w:rFonts w:cs="Times New Roman"/>
                <w:sz w:val="21"/>
                <w:szCs w:val="21"/>
              </w:rPr>
              <w:t>2021</w:t>
            </w:r>
            <w:r w:rsidRPr="006B3A52">
              <w:rPr>
                <w:rFonts w:cs="Times New Roman"/>
                <w:sz w:val="21"/>
                <w:szCs w:val="21"/>
              </w:rPr>
              <w:t>〕</w:t>
            </w:r>
            <w:r w:rsidRPr="006B3A52">
              <w:rPr>
                <w:rFonts w:cs="Times New Roman"/>
                <w:sz w:val="21"/>
                <w:szCs w:val="21"/>
              </w:rPr>
              <w:t>33</w:t>
            </w:r>
            <w:r w:rsidRPr="006B3A52">
              <w:rPr>
                <w:rFonts w:cs="Times New Roman"/>
                <w:sz w:val="21"/>
                <w:szCs w:val="21"/>
              </w:rPr>
              <w:t>号）</w:t>
            </w:r>
          </w:p>
        </w:tc>
        <w:tc>
          <w:tcPr>
            <w:tcW w:w="6946" w:type="dxa"/>
          </w:tcPr>
          <w:p w14:paraId="120DE1F3" w14:textId="77777777" w:rsidR="00091050" w:rsidRPr="006B3A52" w:rsidRDefault="00000000">
            <w:pPr>
              <w:pStyle w:val="aff8"/>
              <w:jc w:val="left"/>
            </w:pPr>
            <w:r w:rsidRPr="006B3A52">
              <w:t>三、实施节能减排重点工程</w:t>
            </w:r>
          </w:p>
          <w:p w14:paraId="39A1ECBD" w14:textId="77777777" w:rsidR="00091050" w:rsidRPr="006B3A52" w:rsidRDefault="00000000">
            <w:pPr>
              <w:pStyle w:val="aff8"/>
              <w:jc w:val="left"/>
            </w:pPr>
            <w:r w:rsidRPr="006B3A52">
              <w:t>（一）重点行业绿色升级工程。以钢铁、有色金属、建材、石化化工等行业为重点，推进节能改造和污染物深度治理。</w:t>
            </w:r>
          </w:p>
          <w:p w14:paraId="1403D0C0"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（九）挥发性有机物综合整治工程。推进原辅材料和产品源头替代工程，实施全过程污染物治理。深化石化化工等行业挥发性有机物污染治理，全面提升废气收集率、治理设施同步运行率和去除率。</w:t>
            </w:r>
          </w:p>
        </w:tc>
        <w:tc>
          <w:tcPr>
            <w:tcW w:w="3827" w:type="dxa"/>
          </w:tcPr>
          <w:p w14:paraId="716C112A" w14:textId="77777777" w:rsidR="00091050" w:rsidRPr="006B3A52" w:rsidRDefault="00000000">
            <w:pPr>
              <w:pStyle w:val="aff8"/>
              <w:jc w:val="left"/>
            </w:pPr>
            <w:r w:rsidRPr="006B3A52">
              <w:t>（</w:t>
            </w:r>
            <w:r w:rsidRPr="006B3A52">
              <w:t>1</w:t>
            </w:r>
            <w:r w:rsidRPr="006B3A52">
              <w:t>）本项目为技改项目，采用先进的生产工艺、节能型设备，提高项目单位产品综合能耗水平；对产生的</w:t>
            </w:r>
            <w:r w:rsidRPr="006B3A52">
              <w:t>“</w:t>
            </w:r>
            <w:r w:rsidRPr="006B3A52">
              <w:t>三废</w:t>
            </w:r>
            <w:r w:rsidRPr="006B3A52">
              <w:t>”</w:t>
            </w:r>
            <w:r w:rsidRPr="006B3A52">
              <w:t>尽量回收利用，不能回收利用的均采取切实可行的末端治理措施，加强污染物深度治理。</w:t>
            </w:r>
          </w:p>
          <w:p w14:paraId="59DB7A08" w14:textId="77777777" w:rsidR="00091050" w:rsidRPr="006B3A52" w:rsidRDefault="00000000">
            <w:pPr>
              <w:spacing w:line="240" w:lineRule="auto"/>
              <w:ind w:firstLineChars="0" w:firstLine="0"/>
              <w:rPr>
                <w:rFonts w:cs="Times New Roman"/>
                <w:sz w:val="21"/>
                <w:szCs w:val="21"/>
              </w:rPr>
            </w:pPr>
            <w:r w:rsidRPr="006B3A52">
              <w:rPr>
                <w:rFonts w:cs="Times New Roman"/>
                <w:sz w:val="21"/>
                <w:szCs w:val="21"/>
              </w:rPr>
              <w:t>（</w:t>
            </w:r>
            <w:r w:rsidRPr="006B3A52">
              <w:rPr>
                <w:rFonts w:cs="Times New Roman"/>
                <w:sz w:val="21"/>
                <w:szCs w:val="21"/>
              </w:rPr>
              <w:t>2</w:t>
            </w:r>
            <w:r w:rsidRPr="006B3A52">
              <w:rPr>
                <w:rFonts w:cs="Times New Roman"/>
                <w:sz w:val="21"/>
                <w:szCs w:val="21"/>
              </w:rPr>
              <w:t>）本项目无挥发性有机物排放。</w:t>
            </w:r>
          </w:p>
        </w:tc>
        <w:tc>
          <w:tcPr>
            <w:tcW w:w="902" w:type="dxa"/>
          </w:tcPr>
          <w:p w14:paraId="53E575D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1C25883C" w14:textId="77777777">
        <w:trPr>
          <w:trHeight w:val="397"/>
        </w:trPr>
        <w:tc>
          <w:tcPr>
            <w:tcW w:w="552" w:type="dxa"/>
            <w:vMerge w:val="restart"/>
          </w:tcPr>
          <w:p w14:paraId="24175A2A"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3</w:t>
            </w:r>
          </w:p>
        </w:tc>
        <w:tc>
          <w:tcPr>
            <w:tcW w:w="1701" w:type="dxa"/>
            <w:vMerge w:val="restart"/>
          </w:tcPr>
          <w:p w14:paraId="2EEACBC9" w14:textId="77777777" w:rsidR="00091050" w:rsidRPr="006B3A52" w:rsidRDefault="00000000">
            <w:pPr>
              <w:pStyle w:val="aff8"/>
            </w:pPr>
            <w:r w:rsidRPr="006B3A52">
              <w:t>国家发展改革委等部门关于印发《</w:t>
            </w:r>
            <w:r w:rsidRPr="006B3A52">
              <w:t>“</w:t>
            </w:r>
            <w:r w:rsidRPr="006B3A52">
              <w:t>十四五</w:t>
            </w:r>
            <w:r w:rsidRPr="006B3A52">
              <w:t>”</w:t>
            </w:r>
            <w:r w:rsidRPr="006B3A52">
              <w:t>全国清洁生产推行方案》的通知</w:t>
            </w:r>
          </w:p>
          <w:p w14:paraId="00989F49"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lastRenderedPageBreak/>
              <w:t>（</w:t>
            </w:r>
            <w:proofErr w:type="gramStart"/>
            <w:r w:rsidRPr="006B3A52">
              <w:rPr>
                <w:rFonts w:cs="Times New Roman"/>
                <w:sz w:val="21"/>
                <w:szCs w:val="21"/>
              </w:rPr>
              <w:t>发改环</w:t>
            </w:r>
            <w:proofErr w:type="gramEnd"/>
            <w:r w:rsidRPr="006B3A52">
              <w:rPr>
                <w:rFonts w:cs="Times New Roman"/>
                <w:sz w:val="21"/>
                <w:szCs w:val="21"/>
              </w:rPr>
              <w:t>资〔</w:t>
            </w:r>
            <w:r w:rsidRPr="006B3A52">
              <w:rPr>
                <w:rFonts w:cs="Times New Roman"/>
                <w:sz w:val="21"/>
                <w:szCs w:val="21"/>
              </w:rPr>
              <w:t>2021</w:t>
            </w:r>
            <w:r w:rsidRPr="006B3A52">
              <w:rPr>
                <w:rFonts w:cs="Times New Roman"/>
                <w:sz w:val="21"/>
                <w:szCs w:val="21"/>
              </w:rPr>
              <w:t>〕</w:t>
            </w:r>
            <w:r w:rsidRPr="006B3A52">
              <w:rPr>
                <w:rFonts w:cs="Times New Roman"/>
                <w:sz w:val="21"/>
                <w:szCs w:val="21"/>
              </w:rPr>
              <w:t>1524</w:t>
            </w:r>
            <w:r w:rsidRPr="006B3A52">
              <w:rPr>
                <w:rFonts w:cs="Times New Roman"/>
                <w:sz w:val="21"/>
                <w:szCs w:val="21"/>
              </w:rPr>
              <w:t>号）</w:t>
            </w:r>
          </w:p>
        </w:tc>
        <w:tc>
          <w:tcPr>
            <w:tcW w:w="6946" w:type="dxa"/>
          </w:tcPr>
          <w:p w14:paraId="7A236F02"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lastRenderedPageBreak/>
              <w:t>（三）加强高耗能高排放项目清洁生产评价。对标节能减排和</w:t>
            </w:r>
            <w:proofErr w:type="gramStart"/>
            <w:r w:rsidRPr="006B3A52">
              <w:rPr>
                <w:rFonts w:cs="Times New Roman"/>
                <w:sz w:val="21"/>
                <w:szCs w:val="21"/>
              </w:rPr>
              <w:t>碳达</w:t>
            </w:r>
            <w:proofErr w:type="gramEnd"/>
            <w:r w:rsidRPr="006B3A52">
              <w:rPr>
                <w:rFonts w:cs="Times New Roman"/>
                <w:sz w:val="21"/>
                <w:szCs w:val="21"/>
              </w:rPr>
              <w:t>峰、碳中和目标，严格高耗能高排放项目准入，新建、改建、扩建项目应采取先进适用的工艺技术和装备，单位产品能耗、物耗和水耗等达到清洁生产先进水平。</w:t>
            </w:r>
          </w:p>
        </w:tc>
        <w:tc>
          <w:tcPr>
            <w:tcW w:w="3827" w:type="dxa"/>
          </w:tcPr>
          <w:p w14:paraId="3C66A879"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本项目为技改项目，采用先进的生产工艺、节能型设备；对产生的</w:t>
            </w:r>
            <w:r w:rsidRPr="006B3A52">
              <w:rPr>
                <w:rFonts w:cs="Times New Roman"/>
                <w:sz w:val="21"/>
                <w:szCs w:val="21"/>
              </w:rPr>
              <w:t>“</w:t>
            </w:r>
            <w:r w:rsidRPr="006B3A52">
              <w:rPr>
                <w:rFonts w:cs="Times New Roman"/>
                <w:sz w:val="21"/>
                <w:szCs w:val="21"/>
              </w:rPr>
              <w:t>三废</w:t>
            </w:r>
            <w:r w:rsidRPr="006B3A52">
              <w:rPr>
                <w:rFonts w:cs="Times New Roman"/>
                <w:sz w:val="21"/>
                <w:szCs w:val="21"/>
              </w:rPr>
              <w:t>”</w:t>
            </w:r>
            <w:r w:rsidRPr="006B3A52">
              <w:rPr>
                <w:rFonts w:cs="Times New Roman"/>
                <w:sz w:val="21"/>
                <w:szCs w:val="21"/>
              </w:rPr>
              <w:t>尽量回收利用，不能回收利用的均采取切实可行的末端治理措施，有利于提高全厂清洁生产水平。</w:t>
            </w:r>
          </w:p>
        </w:tc>
        <w:tc>
          <w:tcPr>
            <w:tcW w:w="902" w:type="dxa"/>
          </w:tcPr>
          <w:p w14:paraId="4959FC01"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27669B08" w14:textId="77777777">
        <w:trPr>
          <w:trHeight w:val="397"/>
        </w:trPr>
        <w:tc>
          <w:tcPr>
            <w:tcW w:w="552" w:type="dxa"/>
            <w:vMerge/>
          </w:tcPr>
          <w:p w14:paraId="66E81F6A" w14:textId="77777777" w:rsidR="00091050" w:rsidRPr="006B3A52" w:rsidRDefault="00091050">
            <w:pPr>
              <w:spacing w:line="240" w:lineRule="auto"/>
              <w:ind w:firstLineChars="0" w:firstLine="0"/>
              <w:jc w:val="center"/>
              <w:rPr>
                <w:sz w:val="21"/>
                <w:szCs w:val="21"/>
              </w:rPr>
            </w:pPr>
          </w:p>
        </w:tc>
        <w:tc>
          <w:tcPr>
            <w:tcW w:w="1701" w:type="dxa"/>
            <w:vMerge/>
          </w:tcPr>
          <w:p w14:paraId="720A197E" w14:textId="77777777" w:rsidR="00091050" w:rsidRPr="006B3A52" w:rsidRDefault="00091050">
            <w:pPr>
              <w:spacing w:line="240" w:lineRule="auto"/>
              <w:ind w:firstLineChars="0" w:firstLine="0"/>
              <w:jc w:val="center"/>
              <w:rPr>
                <w:sz w:val="21"/>
                <w:szCs w:val="21"/>
              </w:rPr>
            </w:pPr>
          </w:p>
        </w:tc>
        <w:tc>
          <w:tcPr>
            <w:tcW w:w="6946" w:type="dxa"/>
          </w:tcPr>
          <w:p w14:paraId="0880FDD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五）加快燃料原材料清洁替代。加大清洁能源推广应用，提高工业领域非化石能源利用比重。对以煤炭、石油焦、重油、渣油、兰炭等为燃料的工业炉窑、自备燃煤电厂及燃煤锅炉，积极推进清洁低碳能源、工业余热等替代。</w:t>
            </w:r>
          </w:p>
        </w:tc>
        <w:tc>
          <w:tcPr>
            <w:tcW w:w="3827" w:type="dxa"/>
          </w:tcPr>
          <w:p w14:paraId="57981AA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厂内采用电采暖。</w:t>
            </w:r>
          </w:p>
        </w:tc>
        <w:tc>
          <w:tcPr>
            <w:tcW w:w="902" w:type="dxa"/>
          </w:tcPr>
          <w:p w14:paraId="0143F6F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41724A34" w14:textId="77777777">
        <w:trPr>
          <w:trHeight w:val="397"/>
        </w:trPr>
        <w:tc>
          <w:tcPr>
            <w:tcW w:w="552" w:type="dxa"/>
          </w:tcPr>
          <w:p w14:paraId="26563CF4" w14:textId="77777777" w:rsidR="00091050" w:rsidRPr="006B3A52" w:rsidRDefault="00000000">
            <w:pPr>
              <w:spacing w:line="240" w:lineRule="auto"/>
              <w:ind w:firstLineChars="0" w:firstLine="0"/>
              <w:jc w:val="center"/>
              <w:rPr>
                <w:sz w:val="21"/>
                <w:szCs w:val="21"/>
              </w:rPr>
            </w:pPr>
            <w:r w:rsidRPr="006B3A52">
              <w:rPr>
                <w:rFonts w:hint="eastAsia"/>
                <w:sz w:val="21"/>
                <w:szCs w:val="21"/>
              </w:rPr>
              <w:t>4</w:t>
            </w:r>
          </w:p>
        </w:tc>
        <w:tc>
          <w:tcPr>
            <w:tcW w:w="1701" w:type="dxa"/>
          </w:tcPr>
          <w:p w14:paraId="556D20B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《空气质量持续改善行动计划》（国发〔</w:t>
            </w:r>
            <w:r w:rsidRPr="006B3A52">
              <w:rPr>
                <w:rFonts w:cs="Times New Roman"/>
                <w:sz w:val="21"/>
                <w:szCs w:val="21"/>
              </w:rPr>
              <w:t>2023</w:t>
            </w:r>
            <w:r w:rsidRPr="006B3A52">
              <w:rPr>
                <w:rFonts w:cs="Times New Roman"/>
                <w:sz w:val="21"/>
                <w:szCs w:val="21"/>
              </w:rPr>
              <w:t>〕</w:t>
            </w:r>
            <w:r w:rsidRPr="006B3A52">
              <w:rPr>
                <w:rFonts w:cs="Times New Roman"/>
                <w:sz w:val="21"/>
                <w:szCs w:val="21"/>
              </w:rPr>
              <w:t>24</w:t>
            </w:r>
            <w:r w:rsidRPr="006B3A52">
              <w:rPr>
                <w:rFonts w:cs="Times New Roman"/>
                <w:sz w:val="21"/>
                <w:szCs w:val="21"/>
              </w:rPr>
              <w:t>号）</w:t>
            </w:r>
          </w:p>
        </w:tc>
        <w:tc>
          <w:tcPr>
            <w:tcW w:w="6946" w:type="dxa"/>
          </w:tcPr>
          <w:p w14:paraId="568CD3EC" w14:textId="77777777" w:rsidR="00091050" w:rsidRPr="006B3A52" w:rsidRDefault="00000000">
            <w:pPr>
              <w:pStyle w:val="aff8"/>
              <w:jc w:val="left"/>
            </w:pPr>
            <w:r w:rsidRPr="006B3A52">
              <w:t>二、优化产业结构，促进产业产品绿色升级</w:t>
            </w:r>
          </w:p>
          <w:p w14:paraId="73AAF92C" w14:textId="77777777" w:rsidR="00091050" w:rsidRPr="006B3A52" w:rsidRDefault="00000000">
            <w:pPr>
              <w:pStyle w:val="aff8"/>
              <w:jc w:val="left"/>
            </w:pPr>
            <w:r w:rsidRPr="006B3A52">
              <w:t>（四）坚决遏制高耗能、高排放、低水平项目盲目上马。新改扩建项目严格落实国家产业规划、产业政策、生态环境分区管控方案、规划环评、</w:t>
            </w:r>
            <w:proofErr w:type="gramStart"/>
            <w:r w:rsidRPr="006B3A52">
              <w:t>项目环</w:t>
            </w:r>
            <w:proofErr w:type="gramEnd"/>
            <w:r w:rsidRPr="006B3A52">
              <w:t>评、节能审查、产能置换、重点污染物总量控制、污染物排放区域削减、碳排放达</w:t>
            </w:r>
            <w:proofErr w:type="gramStart"/>
            <w:r w:rsidRPr="006B3A52">
              <w:t>峰目标</w:t>
            </w:r>
            <w:proofErr w:type="gramEnd"/>
            <w:r w:rsidRPr="006B3A52">
              <w:t>等相关要求，原则上采用清洁运输方式。涉及产能置换的项目，被置换产能及其配套设施关停后，新建项目方可投产。</w:t>
            </w:r>
          </w:p>
          <w:p w14:paraId="0125F12B" w14:textId="77777777" w:rsidR="00091050" w:rsidRPr="006B3A52" w:rsidRDefault="00000000">
            <w:pPr>
              <w:pStyle w:val="aff8"/>
              <w:jc w:val="left"/>
            </w:pPr>
            <w:r w:rsidRPr="006B3A52">
              <w:t>（五）加快退出重点行业落后产能。修订《产业结构调整指导目录》，研究将污染物或温室气体排放明显高出行业平均水平、能效和清洁生产水平低的工艺和装备纳入淘汰类和限制类名单。</w:t>
            </w:r>
          </w:p>
          <w:p w14:paraId="27A1AC8E" w14:textId="77777777" w:rsidR="00091050" w:rsidRPr="006B3A52" w:rsidRDefault="00000000">
            <w:pPr>
              <w:pStyle w:val="aff8"/>
              <w:jc w:val="left"/>
            </w:pPr>
            <w:r w:rsidRPr="006B3A52">
              <w:t>（七）优化含</w:t>
            </w:r>
            <w:r w:rsidRPr="006B3A52">
              <w:t>VOCs</w:t>
            </w:r>
            <w:r w:rsidRPr="006B3A52">
              <w:t>原辅材料和产品结构。</w:t>
            </w:r>
          </w:p>
          <w:p w14:paraId="0065845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（八）推动绿色环保产业健康发展。加大政策支持力度，在低（无）</w:t>
            </w:r>
            <w:r w:rsidRPr="006B3A52">
              <w:rPr>
                <w:rFonts w:cs="Times New Roman"/>
                <w:sz w:val="21"/>
                <w:szCs w:val="21"/>
              </w:rPr>
              <w:t>VOCs</w:t>
            </w:r>
            <w:r w:rsidRPr="006B3A52">
              <w:rPr>
                <w:rFonts w:cs="Times New Roman"/>
                <w:sz w:val="21"/>
                <w:szCs w:val="21"/>
              </w:rPr>
              <w:t>含量原辅材料生产和使用、</w:t>
            </w:r>
            <w:r w:rsidRPr="006B3A52">
              <w:rPr>
                <w:rFonts w:cs="Times New Roman"/>
                <w:sz w:val="21"/>
                <w:szCs w:val="21"/>
              </w:rPr>
              <w:t>VOCs</w:t>
            </w:r>
            <w:r w:rsidRPr="006B3A52">
              <w:rPr>
                <w:rFonts w:cs="Times New Roman"/>
                <w:sz w:val="21"/>
                <w:szCs w:val="21"/>
              </w:rPr>
              <w:t>污染治理、超低排放、环境和大气成分监测等领域支持培育一批龙头企业。多</w:t>
            </w:r>
            <w:proofErr w:type="gramStart"/>
            <w:r w:rsidRPr="006B3A52">
              <w:rPr>
                <w:rFonts w:cs="Times New Roman"/>
                <w:sz w:val="21"/>
                <w:szCs w:val="21"/>
              </w:rPr>
              <w:t>措</w:t>
            </w:r>
            <w:proofErr w:type="gramEnd"/>
            <w:r w:rsidRPr="006B3A52">
              <w:rPr>
                <w:rFonts w:cs="Times New Roman"/>
                <w:sz w:val="21"/>
                <w:szCs w:val="21"/>
              </w:rPr>
              <w:t>并举治理环保领域低价低质中标乱象，营造公平竞争环境，推动产业健康有序发展。</w:t>
            </w:r>
          </w:p>
        </w:tc>
        <w:tc>
          <w:tcPr>
            <w:tcW w:w="3827" w:type="dxa"/>
          </w:tcPr>
          <w:p w14:paraId="51924718" w14:textId="77777777" w:rsidR="00091050" w:rsidRPr="006B3A52" w:rsidRDefault="00000000">
            <w:pPr>
              <w:pStyle w:val="aff8"/>
              <w:jc w:val="left"/>
            </w:pPr>
            <w:r w:rsidRPr="006B3A52">
              <w:t>（</w:t>
            </w:r>
            <w:r w:rsidRPr="006B3A52">
              <w:t>1</w:t>
            </w:r>
            <w:r w:rsidRPr="006B3A52">
              <w:t>）本项目符合《产业结构调整指导目录（</w:t>
            </w:r>
            <w:r w:rsidRPr="006B3A52">
              <w:t>2024</w:t>
            </w:r>
            <w:r w:rsidRPr="006B3A52">
              <w:t>年本）》，不属于落后产能，符合国家产业政策。</w:t>
            </w:r>
          </w:p>
          <w:p w14:paraId="73BE4B3B" w14:textId="77777777" w:rsidR="00091050" w:rsidRPr="006B3A52" w:rsidRDefault="00000000">
            <w:pPr>
              <w:pStyle w:val="aff8"/>
              <w:jc w:val="left"/>
            </w:pPr>
            <w:r w:rsidRPr="006B3A52">
              <w:t>（</w:t>
            </w:r>
            <w:r w:rsidRPr="006B3A52">
              <w:t>2</w:t>
            </w:r>
            <w:r w:rsidRPr="006B3A52">
              <w:t>）本项目符合</w:t>
            </w:r>
            <w:r w:rsidRPr="006B3A52">
              <w:rPr>
                <w:rFonts w:hint="eastAsia"/>
              </w:rPr>
              <w:t>《新疆维吾尔自治区生态环境分区管控动态更新成果》（新环环评发〔</w:t>
            </w:r>
            <w:r w:rsidRPr="006B3A52">
              <w:t>2024</w:t>
            </w:r>
            <w:r w:rsidRPr="006B3A52">
              <w:rPr>
                <w:rFonts w:hint="eastAsia"/>
              </w:rPr>
              <w:t>〕</w:t>
            </w:r>
            <w:r w:rsidRPr="006B3A52">
              <w:t>157</w:t>
            </w:r>
            <w:r w:rsidRPr="006B3A52">
              <w:rPr>
                <w:rFonts w:hint="eastAsia"/>
              </w:rPr>
              <w:t>号）</w:t>
            </w:r>
            <w:r w:rsidRPr="006B3A52">
              <w:t>《喀什地区</w:t>
            </w:r>
            <w:r w:rsidRPr="006B3A52">
              <w:t>“</w:t>
            </w:r>
            <w:r w:rsidRPr="006B3A52">
              <w:t>三线一单</w:t>
            </w:r>
            <w:r w:rsidRPr="006B3A52">
              <w:t>”</w:t>
            </w:r>
            <w:r w:rsidRPr="006B3A52">
              <w:t>生态环境分区管控方案（</w:t>
            </w:r>
            <w:r w:rsidRPr="006B3A52">
              <w:t>2023</w:t>
            </w:r>
            <w:r w:rsidRPr="006B3A52">
              <w:t>年版）修改单》相关要求。</w:t>
            </w:r>
          </w:p>
          <w:p w14:paraId="66590F5E" w14:textId="77777777" w:rsidR="00091050" w:rsidRPr="006B3A52" w:rsidRDefault="00000000">
            <w:pPr>
              <w:pStyle w:val="aff8"/>
              <w:jc w:val="left"/>
            </w:pPr>
            <w:r w:rsidRPr="006B3A52">
              <w:t>（</w:t>
            </w:r>
            <w:r w:rsidRPr="006B3A52">
              <w:t>3</w:t>
            </w:r>
            <w:r w:rsidRPr="006B3A52">
              <w:t>）本项目符合</w:t>
            </w:r>
            <w:r w:rsidRPr="006B3A52">
              <w:rPr>
                <w:rFonts w:hint="eastAsia"/>
              </w:rPr>
              <w:t>《</w:t>
            </w:r>
            <w:r w:rsidRPr="006B3A52">
              <w:t>莎车工业园区国土空间专项规划（</w:t>
            </w:r>
            <w:r w:rsidRPr="006B3A52">
              <w:t>2023-2035</w:t>
            </w:r>
            <w:r w:rsidRPr="006B3A52">
              <w:t>）环境影响报告书</w:t>
            </w:r>
            <w:r w:rsidRPr="006B3A52">
              <w:rPr>
                <w:rFonts w:hint="eastAsia"/>
              </w:rPr>
              <w:t>》</w:t>
            </w:r>
            <w:r w:rsidRPr="006B3A52">
              <w:t>及其审查意见（</w:t>
            </w:r>
            <w:proofErr w:type="gramStart"/>
            <w:r w:rsidRPr="006B3A52">
              <w:t>新环审〔</w:t>
            </w:r>
            <w:r w:rsidRPr="006B3A52">
              <w:t>2024</w:t>
            </w:r>
            <w:r w:rsidRPr="006B3A52">
              <w:t>〕</w:t>
            </w:r>
            <w:proofErr w:type="gramEnd"/>
            <w:r w:rsidRPr="006B3A52">
              <w:t>126</w:t>
            </w:r>
            <w:r w:rsidRPr="006B3A52">
              <w:t>号）</w:t>
            </w:r>
            <w:r w:rsidRPr="006B3A52">
              <w:rPr>
                <w:rFonts w:hint="eastAsia"/>
              </w:rPr>
              <w:t>、《莎车工业园区国土空间专项规划（</w:t>
            </w:r>
            <w:r w:rsidRPr="006B3A52">
              <w:rPr>
                <w:rFonts w:hint="eastAsia"/>
              </w:rPr>
              <w:t>2023</w:t>
            </w:r>
            <w:r w:rsidRPr="006B3A52">
              <w:rPr>
                <w:rFonts w:hint="eastAsia"/>
              </w:rPr>
              <w:t>—</w:t>
            </w:r>
            <w:r w:rsidRPr="006B3A52">
              <w:rPr>
                <w:rFonts w:hint="eastAsia"/>
              </w:rPr>
              <w:t>2035</w:t>
            </w:r>
            <w:r w:rsidRPr="006B3A52">
              <w:t>年</w:t>
            </w:r>
            <w:r w:rsidRPr="006B3A52">
              <w:rPr>
                <w:rFonts w:hint="eastAsia"/>
              </w:rPr>
              <w:t>）》（</w:t>
            </w:r>
            <w:proofErr w:type="gramStart"/>
            <w:r w:rsidRPr="006B3A52">
              <w:rPr>
                <w:rFonts w:hint="eastAsia"/>
              </w:rPr>
              <w:t>喀署复</w:t>
            </w:r>
            <w:proofErr w:type="gramEnd"/>
            <w:r w:rsidRPr="006B3A52">
              <w:t>〔</w:t>
            </w:r>
            <w:r w:rsidRPr="006B3A52">
              <w:rPr>
                <w:rFonts w:hint="eastAsia"/>
              </w:rPr>
              <w:t>2024</w:t>
            </w:r>
            <w:r w:rsidRPr="006B3A52">
              <w:t>〕</w:t>
            </w:r>
            <w:r w:rsidRPr="006B3A52">
              <w:rPr>
                <w:rFonts w:hint="eastAsia"/>
              </w:rPr>
              <w:t>46</w:t>
            </w:r>
            <w:r w:rsidRPr="006B3A52">
              <w:t>号</w:t>
            </w:r>
            <w:r w:rsidRPr="006B3A52">
              <w:rPr>
                <w:rFonts w:hint="eastAsia"/>
              </w:rPr>
              <w:t>）</w:t>
            </w:r>
            <w:r w:rsidRPr="006B3A52">
              <w:t>。</w:t>
            </w:r>
          </w:p>
        </w:tc>
        <w:tc>
          <w:tcPr>
            <w:tcW w:w="902" w:type="dxa"/>
          </w:tcPr>
          <w:p w14:paraId="01AF699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3D34CA54" w14:textId="77777777">
        <w:trPr>
          <w:trHeight w:val="397"/>
        </w:trPr>
        <w:tc>
          <w:tcPr>
            <w:tcW w:w="552" w:type="dxa"/>
            <w:vMerge w:val="restart"/>
          </w:tcPr>
          <w:p w14:paraId="589574E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5</w:t>
            </w:r>
          </w:p>
        </w:tc>
        <w:tc>
          <w:tcPr>
            <w:tcW w:w="1701" w:type="dxa"/>
            <w:vMerge w:val="restart"/>
          </w:tcPr>
          <w:p w14:paraId="78B27B6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《中共中央</w:t>
            </w:r>
            <w:r w:rsidRPr="006B3A52">
              <w:rPr>
                <w:rFonts w:cs="Times New Roman" w:hint="eastAsia"/>
                <w:sz w:val="21"/>
                <w:szCs w:val="21"/>
              </w:rPr>
              <w:t xml:space="preserve"> </w:t>
            </w:r>
            <w:r w:rsidRPr="006B3A52">
              <w:rPr>
                <w:rFonts w:cs="Times New Roman"/>
                <w:sz w:val="21"/>
                <w:szCs w:val="21"/>
              </w:rPr>
              <w:t>国务院关于深入打好污染防治攻坚战的意见》（</w:t>
            </w:r>
            <w:r w:rsidRPr="006B3A52">
              <w:rPr>
                <w:rFonts w:cs="Times New Roman"/>
                <w:sz w:val="21"/>
                <w:szCs w:val="21"/>
              </w:rPr>
              <w:t>2021</w:t>
            </w:r>
            <w:r w:rsidRPr="006B3A52">
              <w:rPr>
                <w:rFonts w:cs="Times New Roman"/>
                <w:sz w:val="21"/>
                <w:szCs w:val="21"/>
              </w:rPr>
              <w:t>年</w:t>
            </w:r>
            <w:r w:rsidRPr="006B3A52">
              <w:rPr>
                <w:rFonts w:cs="Times New Roman"/>
                <w:sz w:val="21"/>
                <w:szCs w:val="21"/>
              </w:rPr>
              <w:t>11</w:t>
            </w:r>
            <w:r w:rsidRPr="006B3A52">
              <w:rPr>
                <w:rFonts w:cs="Times New Roman"/>
                <w:sz w:val="21"/>
                <w:szCs w:val="21"/>
              </w:rPr>
              <w:t>月</w:t>
            </w:r>
            <w:r w:rsidRPr="006B3A52">
              <w:rPr>
                <w:rFonts w:cs="Times New Roman"/>
                <w:sz w:val="21"/>
                <w:szCs w:val="21"/>
              </w:rPr>
              <w:t>2</w:t>
            </w:r>
            <w:r w:rsidRPr="006B3A52">
              <w:rPr>
                <w:rFonts w:cs="Times New Roman"/>
                <w:sz w:val="21"/>
                <w:szCs w:val="21"/>
              </w:rPr>
              <w:t>日）</w:t>
            </w:r>
          </w:p>
        </w:tc>
        <w:tc>
          <w:tcPr>
            <w:tcW w:w="6946" w:type="dxa"/>
          </w:tcPr>
          <w:p w14:paraId="72346B0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（八）推进清洁生产和能源资源节约高效利用。引导重点行业深入实施清洁生产改造，依法开展自愿性清洁生产评价认证。大力推行绿色制造，构建资源循环利用体系。</w:t>
            </w:r>
          </w:p>
        </w:tc>
        <w:tc>
          <w:tcPr>
            <w:tcW w:w="3827" w:type="dxa"/>
          </w:tcPr>
          <w:p w14:paraId="5FFA619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本项目为技改项目，采用先进的生产工艺、节能型设备；对产生的</w:t>
            </w:r>
            <w:r w:rsidRPr="006B3A52">
              <w:rPr>
                <w:rFonts w:cs="Times New Roman"/>
                <w:sz w:val="21"/>
                <w:szCs w:val="21"/>
              </w:rPr>
              <w:t>“</w:t>
            </w:r>
            <w:r w:rsidRPr="006B3A52">
              <w:rPr>
                <w:rFonts w:cs="Times New Roman"/>
                <w:sz w:val="21"/>
                <w:szCs w:val="21"/>
              </w:rPr>
              <w:t>三废</w:t>
            </w:r>
            <w:r w:rsidRPr="006B3A52">
              <w:rPr>
                <w:rFonts w:cs="Times New Roman"/>
                <w:sz w:val="21"/>
                <w:szCs w:val="21"/>
              </w:rPr>
              <w:t>”</w:t>
            </w:r>
            <w:r w:rsidRPr="006B3A52">
              <w:rPr>
                <w:rFonts w:cs="Times New Roman"/>
                <w:sz w:val="21"/>
                <w:szCs w:val="21"/>
              </w:rPr>
              <w:t>尽量回收利用，不能回收利用的均采取切实可行的末端治理措施，有利于提高全厂清洁生产水平。</w:t>
            </w:r>
          </w:p>
        </w:tc>
        <w:tc>
          <w:tcPr>
            <w:tcW w:w="902" w:type="dxa"/>
          </w:tcPr>
          <w:p w14:paraId="237E3E9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5458032A" w14:textId="77777777">
        <w:trPr>
          <w:trHeight w:val="397"/>
        </w:trPr>
        <w:tc>
          <w:tcPr>
            <w:tcW w:w="552" w:type="dxa"/>
            <w:vMerge/>
          </w:tcPr>
          <w:p w14:paraId="2D42C252" w14:textId="77777777" w:rsidR="00091050" w:rsidRPr="006B3A52" w:rsidRDefault="00091050">
            <w:pPr>
              <w:spacing w:line="240" w:lineRule="auto"/>
              <w:ind w:firstLineChars="0" w:firstLine="0"/>
              <w:jc w:val="center"/>
              <w:rPr>
                <w:sz w:val="21"/>
                <w:szCs w:val="21"/>
              </w:rPr>
            </w:pPr>
          </w:p>
        </w:tc>
        <w:tc>
          <w:tcPr>
            <w:tcW w:w="1701" w:type="dxa"/>
            <w:vMerge/>
          </w:tcPr>
          <w:p w14:paraId="75259A67" w14:textId="77777777" w:rsidR="00091050" w:rsidRPr="006B3A52" w:rsidRDefault="00091050">
            <w:pPr>
              <w:spacing w:line="240" w:lineRule="auto"/>
              <w:ind w:firstLineChars="0" w:firstLine="0"/>
              <w:jc w:val="center"/>
              <w:rPr>
                <w:sz w:val="21"/>
                <w:szCs w:val="21"/>
              </w:rPr>
            </w:pPr>
          </w:p>
        </w:tc>
        <w:tc>
          <w:tcPr>
            <w:tcW w:w="6946" w:type="dxa"/>
          </w:tcPr>
          <w:p w14:paraId="3EA160B9"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（十一）着力打好重污染天气消除攻坚战。天山北坡城市群</w:t>
            </w:r>
            <w:proofErr w:type="gramStart"/>
            <w:r w:rsidRPr="006B3A52">
              <w:rPr>
                <w:rFonts w:cs="Times New Roman"/>
                <w:sz w:val="21"/>
                <w:szCs w:val="21"/>
              </w:rPr>
              <w:t>加强兵地协作</w:t>
            </w:r>
            <w:proofErr w:type="gramEnd"/>
            <w:r w:rsidRPr="006B3A52">
              <w:rPr>
                <w:rFonts w:cs="Times New Roman"/>
                <w:sz w:val="21"/>
                <w:szCs w:val="21"/>
              </w:rPr>
              <w:t>，钢铁、有色金属、化工等行业参照重点区域执行重污染天气应急减排</w:t>
            </w:r>
            <w:r w:rsidRPr="006B3A52">
              <w:rPr>
                <w:rFonts w:cs="Times New Roman"/>
                <w:sz w:val="21"/>
                <w:szCs w:val="21"/>
              </w:rPr>
              <w:lastRenderedPageBreak/>
              <w:t>措施。</w:t>
            </w:r>
          </w:p>
        </w:tc>
        <w:tc>
          <w:tcPr>
            <w:tcW w:w="3827" w:type="dxa"/>
          </w:tcPr>
          <w:p w14:paraId="5008640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lastRenderedPageBreak/>
              <w:t>本项目位于莎车县工业园区阿斯兰巴格工业园区，</w:t>
            </w:r>
            <w:r w:rsidRPr="006B3A52">
              <w:rPr>
                <w:rFonts w:cs="Times New Roman" w:hint="eastAsia"/>
                <w:sz w:val="21"/>
                <w:szCs w:val="21"/>
              </w:rPr>
              <w:t>属于铅锌冶炼行业</w:t>
            </w:r>
            <w:r w:rsidRPr="006B3A52">
              <w:rPr>
                <w:rFonts w:cs="Times New Roman"/>
                <w:sz w:val="21"/>
                <w:szCs w:val="21"/>
              </w:rPr>
              <w:t>。</w:t>
            </w:r>
          </w:p>
        </w:tc>
        <w:tc>
          <w:tcPr>
            <w:tcW w:w="902" w:type="dxa"/>
          </w:tcPr>
          <w:p w14:paraId="6CF37EE5"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176BFA51" w14:textId="77777777">
        <w:trPr>
          <w:trHeight w:val="397"/>
        </w:trPr>
        <w:tc>
          <w:tcPr>
            <w:tcW w:w="552" w:type="dxa"/>
            <w:vMerge/>
          </w:tcPr>
          <w:p w14:paraId="4F7E325B" w14:textId="77777777" w:rsidR="00091050" w:rsidRPr="006B3A52" w:rsidRDefault="00091050">
            <w:pPr>
              <w:spacing w:line="240" w:lineRule="auto"/>
              <w:ind w:firstLineChars="0" w:firstLine="0"/>
              <w:jc w:val="center"/>
              <w:rPr>
                <w:sz w:val="21"/>
                <w:szCs w:val="21"/>
              </w:rPr>
            </w:pPr>
          </w:p>
        </w:tc>
        <w:tc>
          <w:tcPr>
            <w:tcW w:w="1701" w:type="dxa"/>
            <w:vMerge/>
          </w:tcPr>
          <w:p w14:paraId="375EAD91" w14:textId="77777777" w:rsidR="00091050" w:rsidRPr="006B3A52" w:rsidRDefault="00091050">
            <w:pPr>
              <w:spacing w:line="240" w:lineRule="auto"/>
              <w:ind w:firstLineChars="0" w:firstLine="0"/>
              <w:jc w:val="center"/>
              <w:rPr>
                <w:sz w:val="21"/>
                <w:szCs w:val="21"/>
              </w:rPr>
            </w:pPr>
          </w:p>
        </w:tc>
        <w:tc>
          <w:tcPr>
            <w:tcW w:w="6946" w:type="dxa"/>
          </w:tcPr>
          <w:p w14:paraId="46356BB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十二）着力打好臭氧污染防治攻坚战。聚焦夏秋季臭氧污染，大力推进挥发性有机物和氮氧化物协同减排。以石化、化工、涂装、医药、包装印刷、油品储运销等行业领域为重点，安全高效推进挥发性有机物综合治理，实施原辅材料和产品源头替代工程。完善挥发性有机物产品标准体系，</w:t>
            </w:r>
            <w:proofErr w:type="gramStart"/>
            <w:r w:rsidRPr="006B3A52">
              <w:rPr>
                <w:rFonts w:cs="Times New Roman"/>
                <w:sz w:val="21"/>
                <w:szCs w:val="21"/>
              </w:rPr>
              <w:t>建立低</w:t>
            </w:r>
            <w:proofErr w:type="gramEnd"/>
            <w:r w:rsidRPr="006B3A52">
              <w:rPr>
                <w:rFonts w:cs="Times New Roman"/>
                <w:sz w:val="21"/>
                <w:szCs w:val="21"/>
              </w:rPr>
              <w:t>挥发性有机物含量产品标识制度。</w:t>
            </w:r>
          </w:p>
        </w:tc>
        <w:tc>
          <w:tcPr>
            <w:tcW w:w="3827" w:type="dxa"/>
          </w:tcPr>
          <w:p w14:paraId="0A7235B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本项目不排放挥发性有机物。</w:t>
            </w:r>
          </w:p>
        </w:tc>
        <w:tc>
          <w:tcPr>
            <w:tcW w:w="902" w:type="dxa"/>
          </w:tcPr>
          <w:p w14:paraId="5A84102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0E4C02CC" w14:textId="77777777">
        <w:trPr>
          <w:trHeight w:val="397"/>
        </w:trPr>
        <w:tc>
          <w:tcPr>
            <w:tcW w:w="552" w:type="dxa"/>
            <w:vMerge w:val="restart"/>
          </w:tcPr>
          <w:p w14:paraId="246EA29C" w14:textId="77777777" w:rsidR="00091050" w:rsidRPr="006B3A52" w:rsidRDefault="00000000">
            <w:pPr>
              <w:spacing w:line="240" w:lineRule="auto"/>
              <w:ind w:firstLineChars="0" w:firstLine="0"/>
              <w:jc w:val="center"/>
              <w:rPr>
                <w:sz w:val="21"/>
                <w:szCs w:val="21"/>
              </w:rPr>
            </w:pPr>
            <w:r w:rsidRPr="006B3A52">
              <w:rPr>
                <w:rFonts w:hint="eastAsia"/>
                <w:sz w:val="21"/>
                <w:szCs w:val="21"/>
              </w:rPr>
              <w:t>6</w:t>
            </w:r>
          </w:p>
        </w:tc>
        <w:tc>
          <w:tcPr>
            <w:tcW w:w="1701" w:type="dxa"/>
            <w:vMerge w:val="restart"/>
          </w:tcPr>
          <w:p w14:paraId="4361027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《关于深入打好污染防治攻坚战的实施方案》（</w:t>
            </w:r>
            <w:r w:rsidRPr="006B3A52">
              <w:rPr>
                <w:rFonts w:cs="Times New Roman"/>
                <w:sz w:val="21"/>
                <w:szCs w:val="21"/>
              </w:rPr>
              <w:t>2022</w:t>
            </w:r>
            <w:r w:rsidRPr="006B3A52">
              <w:rPr>
                <w:rFonts w:cs="Times New Roman"/>
                <w:sz w:val="21"/>
                <w:szCs w:val="21"/>
              </w:rPr>
              <w:t>年</w:t>
            </w:r>
            <w:r w:rsidRPr="006B3A52">
              <w:rPr>
                <w:rFonts w:cs="Times New Roman"/>
                <w:sz w:val="21"/>
                <w:szCs w:val="21"/>
              </w:rPr>
              <w:t>7</w:t>
            </w:r>
            <w:r w:rsidRPr="006B3A52">
              <w:rPr>
                <w:rFonts w:cs="Times New Roman"/>
                <w:sz w:val="21"/>
                <w:szCs w:val="21"/>
              </w:rPr>
              <w:t>月</w:t>
            </w:r>
            <w:r w:rsidRPr="006B3A52">
              <w:rPr>
                <w:rFonts w:cs="Times New Roman"/>
                <w:sz w:val="21"/>
                <w:szCs w:val="21"/>
              </w:rPr>
              <w:t>26</w:t>
            </w:r>
            <w:r w:rsidRPr="006B3A52">
              <w:rPr>
                <w:rFonts w:cs="Times New Roman"/>
                <w:sz w:val="21"/>
                <w:szCs w:val="21"/>
              </w:rPr>
              <w:t>日）</w:t>
            </w:r>
          </w:p>
        </w:tc>
        <w:tc>
          <w:tcPr>
            <w:tcW w:w="6946" w:type="dxa"/>
          </w:tcPr>
          <w:p w14:paraId="7BA7F66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七）坚决遏制高耗能高排放低水平项目盲目发展。严把高耗能高排放低水平项目准入关口，严格落实污染物排放区域削减要求，对不符合规定的项目坚决停批停建。依法依规淘汰落后产能和化解过剩产能。大气污染防治重点区域严禁新增钢铁、水泥熟料、平板玻璃、煤化工产能，严控新增炼油产能，其他地区钢铁、水泥熟料、平板玻璃、炼油、电解铝等新建、扩建项目严格实施产能等量或减量置换要求。</w:t>
            </w:r>
          </w:p>
        </w:tc>
        <w:tc>
          <w:tcPr>
            <w:tcW w:w="3827" w:type="dxa"/>
          </w:tcPr>
          <w:p w14:paraId="75A5AF14" w14:textId="7449ECB9" w:rsidR="00091050" w:rsidRPr="006B3A52" w:rsidRDefault="00F17599" w:rsidP="00F17599">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本项目为铅冶炼与制酸装置厂区铅锌冶炼项目配套工程，属于铅锌冶炼行业。项目有组织废气中的颗粒物、二氧化硫、氮氧化物、铅及其化合物、</w:t>
            </w:r>
            <w:proofErr w:type="gramStart"/>
            <w:r w:rsidRPr="006B3A52">
              <w:rPr>
                <w:rFonts w:cs="Times New Roman"/>
                <w:color w:val="000000" w:themeColor="text1"/>
                <w:sz w:val="21"/>
                <w:szCs w:val="21"/>
              </w:rPr>
              <w:t>镉及其</w:t>
            </w:r>
            <w:proofErr w:type="gramEnd"/>
            <w:r w:rsidRPr="006B3A52">
              <w:rPr>
                <w:rFonts w:cs="Times New Roman"/>
                <w:color w:val="000000" w:themeColor="text1"/>
                <w:sz w:val="21"/>
                <w:szCs w:val="21"/>
              </w:rPr>
              <w:t>化合物、汞及其化合物、</w:t>
            </w:r>
            <w:proofErr w:type="gramStart"/>
            <w:r w:rsidRPr="006B3A52">
              <w:rPr>
                <w:rFonts w:cs="Times New Roman"/>
                <w:color w:val="000000" w:themeColor="text1"/>
                <w:sz w:val="21"/>
                <w:szCs w:val="21"/>
              </w:rPr>
              <w:t>砷及其</w:t>
            </w:r>
            <w:proofErr w:type="gramEnd"/>
            <w:r w:rsidRPr="006B3A52">
              <w:rPr>
                <w:rFonts w:cs="Times New Roman"/>
                <w:color w:val="000000" w:themeColor="text1"/>
                <w:sz w:val="21"/>
                <w:szCs w:val="21"/>
              </w:rPr>
              <w:t>化合物执行《铅、锌工业大气污染物排放标准》（</w:t>
            </w:r>
            <w:r w:rsidRPr="006B3A52">
              <w:rPr>
                <w:rFonts w:cs="Times New Roman"/>
                <w:color w:val="000000" w:themeColor="text1"/>
                <w:sz w:val="21"/>
                <w:szCs w:val="21"/>
              </w:rPr>
              <w:t>GB25466.1-2025</w:t>
            </w:r>
            <w:r w:rsidRPr="006B3A52">
              <w:rPr>
                <w:rFonts w:cs="Times New Roman"/>
                <w:color w:val="000000" w:themeColor="text1"/>
                <w:sz w:val="21"/>
                <w:szCs w:val="21"/>
              </w:rPr>
              <w:t>）中表</w:t>
            </w:r>
            <w:r w:rsidRPr="006B3A52">
              <w:rPr>
                <w:rFonts w:cs="Times New Roman"/>
                <w:color w:val="000000" w:themeColor="text1"/>
                <w:sz w:val="21"/>
                <w:szCs w:val="21"/>
              </w:rPr>
              <w:t>1</w:t>
            </w:r>
            <w:r w:rsidRPr="006B3A52">
              <w:rPr>
                <w:rFonts w:cs="Times New Roman"/>
                <w:color w:val="000000" w:themeColor="text1"/>
                <w:sz w:val="21"/>
                <w:szCs w:val="21"/>
              </w:rPr>
              <w:t>大气污染物排放限值。厂界大气污染物中</w:t>
            </w:r>
            <w:proofErr w:type="gramStart"/>
            <w:r w:rsidRPr="006B3A52">
              <w:rPr>
                <w:rFonts w:cs="Times New Roman"/>
                <w:color w:val="000000" w:themeColor="text1"/>
                <w:sz w:val="21"/>
                <w:szCs w:val="21"/>
              </w:rPr>
              <w:t>镉及其</w:t>
            </w:r>
            <w:proofErr w:type="gramEnd"/>
            <w:r w:rsidRPr="006B3A52">
              <w:rPr>
                <w:rFonts w:cs="Times New Roman"/>
                <w:color w:val="000000" w:themeColor="text1"/>
                <w:sz w:val="21"/>
                <w:szCs w:val="21"/>
              </w:rPr>
              <w:t>化合物、铅及其化合物、汞及其化合物、</w:t>
            </w:r>
            <w:proofErr w:type="gramStart"/>
            <w:r w:rsidRPr="006B3A52">
              <w:rPr>
                <w:rFonts w:cs="Times New Roman"/>
                <w:color w:val="000000" w:themeColor="text1"/>
                <w:sz w:val="21"/>
                <w:szCs w:val="21"/>
              </w:rPr>
              <w:t>砷及其</w:t>
            </w:r>
            <w:proofErr w:type="gramEnd"/>
            <w:r w:rsidRPr="006B3A52">
              <w:rPr>
                <w:rFonts w:cs="Times New Roman"/>
                <w:color w:val="000000" w:themeColor="text1"/>
                <w:sz w:val="21"/>
                <w:szCs w:val="21"/>
              </w:rPr>
              <w:t>化合物执行铅、</w:t>
            </w:r>
            <w:proofErr w:type="gramStart"/>
            <w:r w:rsidRPr="006B3A52">
              <w:rPr>
                <w:rFonts w:cs="Times New Roman"/>
                <w:color w:val="000000" w:themeColor="text1"/>
                <w:sz w:val="21"/>
                <w:szCs w:val="21"/>
              </w:rPr>
              <w:t>锌工业</w:t>
            </w:r>
            <w:proofErr w:type="gramEnd"/>
            <w:r w:rsidRPr="006B3A52">
              <w:rPr>
                <w:rFonts w:cs="Times New Roman"/>
                <w:color w:val="000000" w:themeColor="text1"/>
                <w:sz w:val="21"/>
                <w:szCs w:val="21"/>
              </w:rPr>
              <w:t>大气污染物排放标准</w:t>
            </w:r>
            <w:proofErr w:type="gramStart"/>
            <w:r w:rsidRPr="006B3A52">
              <w:rPr>
                <w:rFonts w:cs="Times New Roman"/>
                <w:color w:val="000000" w:themeColor="text1"/>
                <w:sz w:val="21"/>
                <w:szCs w:val="21"/>
              </w:rPr>
              <w:t>》</w:t>
            </w:r>
            <w:proofErr w:type="gramEnd"/>
            <w:r w:rsidRPr="006B3A52">
              <w:rPr>
                <w:rFonts w:cs="Times New Roman"/>
                <w:color w:val="000000" w:themeColor="text1"/>
                <w:sz w:val="21"/>
                <w:szCs w:val="21"/>
              </w:rPr>
              <w:t>（</w:t>
            </w:r>
            <w:r w:rsidRPr="006B3A52">
              <w:rPr>
                <w:rFonts w:cs="Times New Roman"/>
                <w:color w:val="000000" w:themeColor="text1"/>
                <w:sz w:val="21"/>
                <w:szCs w:val="21"/>
              </w:rPr>
              <w:t>GB25466.1-2025</w:t>
            </w:r>
            <w:r w:rsidRPr="006B3A52">
              <w:rPr>
                <w:rFonts w:cs="Times New Roman"/>
                <w:color w:val="000000" w:themeColor="text1"/>
                <w:sz w:val="21"/>
                <w:szCs w:val="21"/>
              </w:rPr>
              <w:t>）中表</w:t>
            </w:r>
            <w:r w:rsidRPr="006B3A52">
              <w:rPr>
                <w:rFonts w:cs="Times New Roman"/>
                <w:color w:val="000000" w:themeColor="text1"/>
                <w:sz w:val="21"/>
                <w:szCs w:val="21"/>
              </w:rPr>
              <w:t>4</w:t>
            </w:r>
            <w:r w:rsidRPr="006B3A52">
              <w:rPr>
                <w:rFonts w:cs="Times New Roman"/>
                <w:color w:val="000000" w:themeColor="text1"/>
                <w:sz w:val="21"/>
                <w:szCs w:val="21"/>
              </w:rPr>
              <w:t>企业边界大气污染物排放限值，由于</w:t>
            </w:r>
            <w:r w:rsidRPr="006B3A52">
              <w:rPr>
                <w:rFonts w:cs="Times New Roman"/>
                <w:color w:val="000000" w:themeColor="text1"/>
                <w:sz w:val="21"/>
                <w:szCs w:val="21"/>
              </w:rPr>
              <w:t>“GB25466.1-2025”</w:t>
            </w:r>
            <w:r w:rsidRPr="006B3A52">
              <w:rPr>
                <w:rFonts w:cs="Times New Roman"/>
                <w:color w:val="000000" w:themeColor="text1"/>
                <w:sz w:val="21"/>
                <w:szCs w:val="21"/>
              </w:rPr>
              <w:t>未对颗粒物排放浓度进行限值要求，故颗粒</w:t>
            </w:r>
            <w:proofErr w:type="gramStart"/>
            <w:r w:rsidRPr="006B3A52">
              <w:rPr>
                <w:rFonts w:cs="Times New Roman"/>
                <w:color w:val="000000" w:themeColor="text1"/>
                <w:sz w:val="21"/>
                <w:szCs w:val="21"/>
              </w:rPr>
              <w:t>物执行</w:t>
            </w:r>
            <w:proofErr w:type="gramEnd"/>
            <w:r w:rsidRPr="006B3A52">
              <w:rPr>
                <w:rFonts w:cs="Times New Roman"/>
                <w:color w:val="000000" w:themeColor="text1"/>
                <w:sz w:val="21"/>
                <w:szCs w:val="21"/>
              </w:rPr>
              <w:t>《大气污染物综合排放标准》（</w:t>
            </w:r>
            <w:r w:rsidRPr="006B3A52">
              <w:rPr>
                <w:rFonts w:cs="Times New Roman"/>
                <w:color w:val="000000" w:themeColor="text1"/>
                <w:sz w:val="21"/>
                <w:szCs w:val="21"/>
              </w:rPr>
              <w:t>GB16297-1996</w:t>
            </w:r>
            <w:r w:rsidRPr="006B3A52">
              <w:rPr>
                <w:rFonts w:cs="Times New Roman"/>
                <w:color w:val="000000" w:themeColor="text1"/>
                <w:sz w:val="21"/>
                <w:szCs w:val="21"/>
              </w:rPr>
              <w:t>）。</w:t>
            </w:r>
          </w:p>
        </w:tc>
        <w:tc>
          <w:tcPr>
            <w:tcW w:w="902" w:type="dxa"/>
          </w:tcPr>
          <w:p w14:paraId="703A794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54D94626" w14:textId="77777777">
        <w:trPr>
          <w:trHeight w:val="397"/>
        </w:trPr>
        <w:tc>
          <w:tcPr>
            <w:tcW w:w="552" w:type="dxa"/>
            <w:vMerge/>
          </w:tcPr>
          <w:p w14:paraId="151409C7" w14:textId="77777777" w:rsidR="00091050" w:rsidRPr="006B3A52" w:rsidRDefault="00091050">
            <w:pPr>
              <w:spacing w:line="240" w:lineRule="auto"/>
              <w:ind w:firstLineChars="0" w:firstLine="0"/>
              <w:jc w:val="center"/>
              <w:rPr>
                <w:sz w:val="21"/>
                <w:szCs w:val="21"/>
              </w:rPr>
            </w:pPr>
          </w:p>
        </w:tc>
        <w:tc>
          <w:tcPr>
            <w:tcW w:w="1701" w:type="dxa"/>
            <w:vMerge/>
          </w:tcPr>
          <w:p w14:paraId="3CC7DD94" w14:textId="77777777" w:rsidR="00091050" w:rsidRPr="006B3A52" w:rsidRDefault="00091050">
            <w:pPr>
              <w:spacing w:line="240" w:lineRule="auto"/>
              <w:ind w:firstLineChars="0" w:firstLine="0"/>
              <w:jc w:val="center"/>
              <w:rPr>
                <w:rFonts w:cs="Times New Roman"/>
                <w:sz w:val="21"/>
                <w:szCs w:val="21"/>
              </w:rPr>
            </w:pPr>
          </w:p>
        </w:tc>
        <w:tc>
          <w:tcPr>
            <w:tcW w:w="6946" w:type="dxa"/>
          </w:tcPr>
          <w:p w14:paraId="5A8C38C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pacing w:val="-4"/>
                <w:sz w:val="21"/>
                <w:szCs w:val="21"/>
              </w:rPr>
              <w:t>（九）加强生态环境分区管控。贯彻落实《新疆维吾尔自治区国土空间规划</w:t>
            </w:r>
            <w:r w:rsidRPr="006B3A52">
              <w:rPr>
                <w:rFonts w:cs="Times New Roman"/>
                <w:spacing w:val="-4"/>
                <w:sz w:val="21"/>
                <w:szCs w:val="21"/>
              </w:rPr>
              <w:lastRenderedPageBreak/>
              <w:t>（</w:t>
            </w:r>
            <w:r w:rsidRPr="006B3A52">
              <w:rPr>
                <w:rFonts w:cs="Times New Roman"/>
                <w:spacing w:val="-4"/>
                <w:sz w:val="21"/>
                <w:szCs w:val="21"/>
              </w:rPr>
              <w:t>2021</w:t>
            </w:r>
            <w:r w:rsidRPr="006B3A52">
              <w:rPr>
                <w:rFonts w:cs="Times New Roman" w:hint="eastAsia"/>
                <w:spacing w:val="-4"/>
                <w:sz w:val="21"/>
                <w:szCs w:val="21"/>
              </w:rPr>
              <w:t>—</w:t>
            </w:r>
            <w:r w:rsidRPr="006B3A52">
              <w:rPr>
                <w:rFonts w:cs="Times New Roman"/>
                <w:spacing w:val="-4"/>
                <w:sz w:val="21"/>
                <w:szCs w:val="21"/>
              </w:rPr>
              <w:t>2035</w:t>
            </w:r>
            <w:r w:rsidRPr="006B3A52">
              <w:rPr>
                <w:rFonts w:cs="Times New Roman"/>
                <w:spacing w:val="-4"/>
                <w:sz w:val="21"/>
                <w:szCs w:val="21"/>
              </w:rPr>
              <w:t>年）》《新疆维吾尔自治区</w:t>
            </w:r>
            <w:r w:rsidRPr="006B3A52">
              <w:rPr>
                <w:rFonts w:cs="Times New Roman"/>
                <w:spacing w:val="-4"/>
                <w:sz w:val="21"/>
                <w:szCs w:val="21"/>
              </w:rPr>
              <w:t>“</w:t>
            </w:r>
            <w:r w:rsidRPr="006B3A52">
              <w:rPr>
                <w:rFonts w:cs="Times New Roman"/>
                <w:spacing w:val="-4"/>
                <w:sz w:val="21"/>
                <w:szCs w:val="21"/>
              </w:rPr>
              <w:t>三线一单</w:t>
            </w:r>
            <w:r w:rsidRPr="006B3A52">
              <w:rPr>
                <w:rFonts w:cs="Times New Roman"/>
                <w:spacing w:val="-4"/>
                <w:sz w:val="21"/>
                <w:szCs w:val="21"/>
              </w:rPr>
              <w:t>”</w:t>
            </w:r>
            <w:r w:rsidRPr="006B3A52">
              <w:rPr>
                <w:rFonts w:cs="Times New Roman"/>
                <w:spacing w:val="-4"/>
                <w:sz w:val="21"/>
                <w:szCs w:val="21"/>
              </w:rPr>
              <w:t>生态环境分区管控方案</w:t>
            </w:r>
            <w:r w:rsidRPr="006B3A52">
              <w:rPr>
                <w:rFonts w:cs="Times New Roman" w:hint="eastAsia"/>
                <w:spacing w:val="-4"/>
                <w:sz w:val="21"/>
                <w:szCs w:val="21"/>
              </w:rPr>
              <w:t>》等</w:t>
            </w:r>
            <w:r w:rsidRPr="006B3A52">
              <w:rPr>
                <w:rFonts w:cs="Times New Roman"/>
                <w:spacing w:val="-4"/>
                <w:sz w:val="21"/>
                <w:szCs w:val="21"/>
              </w:rPr>
              <w:t>相关要求，将生态保护红线、环境质量底线、资源利用上线的硬约束落实到环境管控单元。建立差别化的生态环境准入清单，加强</w:t>
            </w:r>
            <w:r w:rsidRPr="006B3A52">
              <w:rPr>
                <w:rFonts w:cs="Times New Roman"/>
                <w:spacing w:val="-4"/>
                <w:sz w:val="21"/>
                <w:szCs w:val="21"/>
              </w:rPr>
              <w:t>“</w:t>
            </w:r>
            <w:r w:rsidRPr="006B3A52">
              <w:rPr>
                <w:rFonts w:cs="Times New Roman"/>
                <w:spacing w:val="-4"/>
                <w:sz w:val="21"/>
                <w:szCs w:val="21"/>
              </w:rPr>
              <w:t>三线一单</w:t>
            </w:r>
            <w:r w:rsidRPr="006B3A52">
              <w:rPr>
                <w:rFonts w:cs="Times New Roman"/>
                <w:spacing w:val="-4"/>
                <w:sz w:val="21"/>
                <w:szCs w:val="21"/>
              </w:rPr>
              <w:t>”</w:t>
            </w:r>
            <w:r w:rsidRPr="006B3A52">
              <w:rPr>
                <w:rFonts w:cs="Times New Roman"/>
                <w:spacing w:val="-4"/>
                <w:sz w:val="21"/>
                <w:szCs w:val="21"/>
              </w:rPr>
              <w:t>成果在政策制定、环境准入、园区管理、监管执法等方面的应用。</w:t>
            </w:r>
          </w:p>
        </w:tc>
        <w:tc>
          <w:tcPr>
            <w:tcW w:w="3827" w:type="dxa"/>
          </w:tcPr>
          <w:p w14:paraId="506B051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lastRenderedPageBreak/>
              <w:t>本项目符合</w:t>
            </w:r>
            <w:r w:rsidRPr="006B3A52">
              <w:rPr>
                <w:rFonts w:cs="Times New Roman" w:hint="eastAsia"/>
                <w:sz w:val="21"/>
                <w:szCs w:val="21"/>
              </w:rPr>
              <w:t>《新疆维吾尔自治区生态环</w:t>
            </w:r>
            <w:r w:rsidRPr="006B3A52">
              <w:rPr>
                <w:rFonts w:cs="Times New Roman" w:hint="eastAsia"/>
                <w:sz w:val="21"/>
                <w:szCs w:val="21"/>
              </w:rPr>
              <w:lastRenderedPageBreak/>
              <w:t>境分区管控动态更新成果》（新环环评发〔</w:t>
            </w:r>
            <w:r w:rsidRPr="006B3A52">
              <w:rPr>
                <w:rFonts w:cs="Times New Roman"/>
                <w:sz w:val="21"/>
                <w:szCs w:val="21"/>
              </w:rPr>
              <w:t>2024</w:t>
            </w:r>
            <w:r w:rsidRPr="006B3A52">
              <w:rPr>
                <w:rFonts w:cs="Times New Roman" w:hint="eastAsia"/>
                <w:sz w:val="21"/>
                <w:szCs w:val="21"/>
              </w:rPr>
              <w:t>〕</w:t>
            </w:r>
            <w:r w:rsidRPr="006B3A52">
              <w:rPr>
                <w:rFonts w:cs="Times New Roman"/>
                <w:sz w:val="21"/>
                <w:szCs w:val="21"/>
              </w:rPr>
              <w:t>157</w:t>
            </w:r>
            <w:r w:rsidRPr="006B3A52">
              <w:rPr>
                <w:rFonts w:cs="Times New Roman" w:hint="eastAsia"/>
                <w:sz w:val="21"/>
                <w:szCs w:val="21"/>
              </w:rPr>
              <w:t>号）</w:t>
            </w:r>
            <w:r w:rsidRPr="006B3A52">
              <w:rPr>
                <w:rFonts w:cs="Times New Roman"/>
                <w:sz w:val="21"/>
                <w:szCs w:val="21"/>
              </w:rPr>
              <w:t>《喀什地区</w:t>
            </w:r>
            <w:r w:rsidRPr="006B3A52">
              <w:rPr>
                <w:rFonts w:cs="Times New Roman"/>
                <w:sz w:val="21"/>
                <w:szCs w:val="21"/>
              </w:rPr>
              <w:t>“</w:t>
            </w:r>
            <w:r w:rsidRPr="006B3A52">
              <w:rPr>
                <w:rFonts w:cs="Times New Roman"/>
                <w:sz w:val="21"/>
                <w:szCs w:val="21"/>
              </w:rPr>
              <w:t>三线一单</w:t>
            </w:r>
            <w:r w:rsidRPr="006B3A52">
              <w:rPr>
                <w:rFonts w:cs="Times New Roman"/>
                <w:sz w:val="21"/>
                <w:szCs w:val="21"/>
              </w:rPr>
              <w:t>”</w:t>
            </w:r>
            <w:r w:rsidRPr="006B3A52">
              <w:rPr>
                <w:rFonts w:cs="Times New Roman"/>
                <w:sz w:val="21"/>
                <w:szCs w:val="21"/>
              </w:rPr>
              <w:t>生态环境分区管控方案（</w:t>
            </w:r>
            <w:r w:rsidRPr="006B3A52">
              <w:rPr>
                <w:rFonts w:cs="Times New Roman"/>
                <w:sz w:val="21"/>
                <w:szCs w:val="21"/>
              </w:rPr>
              <w:t>2023</w:t>
            </w:r>
            <w:r w:rsidRPr="006B3A52">
              <w:rPr>
                <w:rFonts w:cs="Times New Roman"/>
                <w:sz w:val="21"/>
                <w:szCs w:val="21"/>
              </w:rPr>
              <w:t>年版）修改单》相关要求。</w:t>
            </w:r>
          </w:p>
        </w:tc>
        <w:tc>
          <w:tcPr>
            <w:tcW w:w="902" w:type="dxa"/>
          </w:tcPr>
          <w:p w14:paraId="34AFBC5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lastRenderedPageBreak/>
              <w:t>符合</w:t>
            </w:r>
          </w:p>
        </w:tc>
      </w:tr>
      <w:tr w:rsidR="00091050" w:rsidRPr="006B3A52" w14:paraId="05A52339" w14:textId="77777777">
        <w:trPr>
          <w:trHeight w:val="397"/>
        </w:trPr>
        <w:tc>
          <w:tcPr>
            <w:tcW w:w="552" w:type="dxa"/>
            <w:vMerge/>
          </w:tcPr>
          <w:p w14:paraId="2E64F2E7" w14:textId="77777777" w:rsidR="00091050" w:rsidRPr="006B3A52" w:rsidRDefault="00091050">
            <w:pPr>
              <w:spacing w:line="240" w:lineRule="auto"/>
              <w:ind w:firstLineChars="0" w:firstLine="0"/>
              <w:jc w:val="center"/>
              <w:rPr>
                <w:sz w:val="21"/>
                <w:szCs w:val="21"/>
              </w:rPr>
            </w:pPr>
          </w:p>
        </w:tc>
        <w:tc>
          <w:tcPr>
            <w:tcW w:w="1701" w:type="dxa"/>
            <w:vMerge/>
          </w:tcPr>
          <w:p w14:paraId="71C74C40" w14:textId="77777777" w:rsidR="00091050" w:rsidRPr="006B3A52" w:rsidRDefault="00091050">
            <w:pPr>
              <w:spacing w:line="240" w:lineRule="auto"/>
              <w:ind w:firstLineChars="0" w:firstLine="0"/>
              <w:jc w:val="center"/>
              <w:rPr>
                <w:rFonts w:cs="Times New Roman"/>
                <w:sz w:val="21"/>
                <w:szCs w:val="21"/>
              </w:rPr>
            </w:pPr>
          </w:p>
        </w:tc>
        <w:tc>
          <w:tcPr>
            <w:tcW w:w="6946" w:type="dxa"/>
          </w:tcPr>
          <w:p w14:paraId="05C52645" w14:textId="77777777" w:rsidR="00091050" w:rsidRPr="006B3A52" w:rsidRDefault="00000000">
            <w:pPr>
              <w:spacing w:line="240" w:lineRule="auto"/>
              <w:ind w:firstLineChars="0" w:firstLine="0"/>
              <w:jc w:val="center"/>
              <w:rPr>
                <w:rFonts w:cs="Times New Roman"/>
                <w:sz w:val="21"/>
                <w:szCs w:val="21"/>
              </w:rPr>
            </w:pPr>
            <w:r w:rsidRPr="006B3A52">
              <w:rPr>
                <w:rFonts w:cs="Times New Roman"/>
                <w:spacing w:val="-4"/>
                <w:sz w:val="21"/>
                <w:szCs w:val="21"/>
              </w:rPr>
              <w:t>（十二）着力打好臭氧污染防治攻坚战。以石化、化工、涂装、医药、包装印刷、油品储运销等行业领域为重点，安全高效推进挥发性有机物综合治理，实施原辅材料和产品源头替代工程。</w:t>
            </w:r>
          </w:p>
        </w:tc>
        <w:tc>
          <w:tcPr>
            <w:tcW w:w="3827" w:type="dxa"/>
          </w:tcPr>
          <w:p w14:paraId="7759D1A5"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本项目</w:t>
            </w:r>
            <w:r w:rsidRPr="006B3A52">
              <w:rPr>
                <w:rFonts w:cs="Times New Roman" w:hint="eastAsia"/>
                <w:sz w:val="21"/>
                <w:szCs w:val="21"/>
              </w:rPr>
              <w:t>无</w:t>
            </w:r>
            <w:r w:rsidRPr="006B3A52">
              <w:rPr>
                <w:rFonts w:cs="Times New Roman"/>
                <w:sz w:val="21"/>
                <w:szCs w:val="21"/>
              </w:rPr>
              <w:t>挥发性有机物</w:t>
            </w:r>
            <w:r w:rsidRPr="006B3A52">
              <w:rPr>
                <w:rFonts w:cs="Times New Roman" w:hint="eastAsia"/>
                <w:sz w:val="21"/>
                <w:szCs w:val="21"/>
              </w:rPr>
              <w:t>产生</w:t>
            </w:r>
            <w:r w:rsidRPr="006B3A52">
              <w:rPr>
                <w:rFonts w:cs="Times New Roman"/>
                <w:sz w:val="21"/>
                <w:szCs w:val="21"/>
              </w:rPr>
              <w:t>。</w:t>
            </w:r>
          </w:p>
        </w:tc>
        <w:tc>
          <w:tcPr>
            <w:tcW w:w="902" w:type="dxa"/>
          </w:tcPr>
          <w:p w14:paraId="4BCCAA1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1E5B26C1" w14:textId="77777777">
        <w:trPr>
          <w:trHeight w:val="397"/>
        </w:trPr>
        <w:tc>
          <w:tcPr>
            <w:tcW w:w="552" w:type="dxa"/>
            <w:vMerge w:val="restart"/>
          </w:tcPr>
          <w:p w14:paraId="2B44FB67" w14:textId="77777777" w:rsidR="00091050" w:rsidRPr="006B3A52" w:rsidRDefault="00000000">
            <w:pPr>
              <w:spacing w:line="240" w:lineRule="auto"/>
              <w:ind w:firstLineChars="0" w:firstLine="0"/>
              <w:jc w:val="center"/>
              <w:rPr>
                <w:sz w:val="21"/>
                <w:szCs w:val="21"/>
              </w:rPr>
            </w:pPr>
            <w:r w:rsidRPr="006B3A52">
              <w:rPr>
                <w:rFonts w:hint="eastAsia"/>
                <w:sz w:val="21"/>
                <w:szCs w:val="21"/>
              </w:rPr>
              <w:t>7</w:t>
            </w:r>
          </w:p>
        </w:tc>
        <w:tc>
          <w:tcPr>
            <w:tcW w:w="1701" w:type="dxa"/>
            <w:vMerge w:val="restart"/>
          </w:tcPr>
          <w:p w14:paraId="106D7304" w14:textId="77777777" w:rsidR="00091050" w:rsidRPr="006B3A52" w:rsidRDefault="00000000">
            <w:pPr>
              <w:pStyle w:val="aff8"/>
            </w:pPr>
            <w:r w:rsidRPr="006B3A52">
              <w:t>《新疆维吾尔自治区重点行业生态环境准入条件（</w:t>
            </w:r>
            <w:r w:rsidRPr="006B3A52">
              <w:t>2024</w:t>
            </w:r>
            <w:r w:rsidRPr="006B3A52">
              <w:t>年）》</w:t>
            </w:r>
          </w:p>
        </w:tc>
        <w:tc>
          <w:tcPr>
            <w:tcW w:w="6946" w:type="dxa"/>
          </w:tcPr>
          <w:p w14:paraId="51E216B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bCs/>
                <w:sz w:val="21"/>
                <w:szCs w:val="21"/>
              </w:rPr>
              <w:t>建设单位应依法依规组织编制环境影响评价文件，并报具有审批权限的生态环境部门审批</w:t>
            </w:r>
            <w:r w:rsidRPr="006B3A52">
              <w:rPr>
                <w:rFonts w:cs="Times New Roman"/>
                <w:sz w:val="21"/>
                <w:szCs w:val="21"/>
              </w:rPr>
              <w:t>。</w:t>
            </w:r>
          </w:p>
        </w:tc>
        <w:tc>
          <w:tcPr>
            <w:tcW w:w="3827" w:type="dxa"/>
          </w:tcPr>
          <w:p w14:paraId="698DBE58" w14:textId="77777777" w:rsidR="00091050" w:rsidRPr="006B3A52" w:rsidRDefault="00000000">
            <w:pPr>
              <w:spacing w:line="240" w:lineRule="auto"/>
              <w:ind w:firstLineChars="0" w:firstLine="0"/>
              <w:jc w:val="center"/>
              <w:rPr>
                <w:rFonts w:cs="Times New Roman"/>
                <w:sz w:val="21"/>
                <w:szCs w:val="21"/>
              </w:rPr>
            </w:pPr>
            <w:r w:rsidRPr="006B3A52">
              <w:rPr>
                <w:rFonts w:cs="Times New Roman"/>
                <w:spacing w:val="-4"/>
                <w:sz w:val="21"/>
                <w:szCs w:val="21"/>
              </w:rPr>
              <w:t>恒昌冶炼</w:t>
            </w:r>
            <w:r w:rsidRPr="006B3A52">
              <w:rPr>
                <w:rFonts w:cs="Times New Roman"/>
                <w:sz w:val="21"/>
                <w:szCs w:val="21"/>
              </w:rPr>
              <w:t>委托新疆寰宇工程咨询有限公司承担莎车县恒昌冶炼有限公司含锌冶炼</w:t>
            </w:r>
            <w:proofErr w:type="gramStart"/>
            <w:r w:rsidRPr="006B3A52">
              <w:rPr>
                <w:rFonts w:cs="Times New Roman"/>
                <w:sz w:val="21"/>
                <w:szCs w:val="21"/>
              </w:rPr>
              <w:t>渣综合</w:t>
            </w:r>
            <w:proofErr w:type="gramEnd"/>
            <w:r w:rsidRPr="006B3A52">
              <w:rPr>
                <w:rFonts w:cs="Times New Roman"/>
                <w:sz w:val="21"/>
                <w:szCs w:val="21"/>
              </w:rPr>
              <w:t>回收利用工艺技术提升改造项目的环境影响评价工作。</w:t>
            </w:r>
          </w:p>
        </w:tc>
        <w:tc>
          <w:tcPr>
            <w:tcW w:w="902" w:type="dxa"/>
          </w:tcPr>
          <w:p w14:paraId="7DCC36B1"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61F52C69" w14:textId="77777777">
        <w:trPr>
          <w:trHeight w:val="397"/>
        </w:trPr>
        <w:tc>
          <w:tcPr>
            <w:tcW w:w="552" w:type="dxa"/>
            <w:vMerge/>
          </w:tcPr>
          <w:p w14:paraId="29EA76BB" w14:textId="77777777" w:rsidR="00091050" w:rsidRPr="006B3A52" w:rsidRDefault="00091050">
            <w:pPr>
              <w:spacing w:line="240" w:lineRule="auto"/>
              <w:ind w:firstLineChars="0" w:firstLine="0"/>
              <w:jc w:val="center"/>
              <w:rPr>
                <w:sz w:val="21"/>
                <w:szCs w:val="21"/>
              </w:rPr>
            </w:pPr>
          </w:p>
        </w:tc>
        <w:tc>
          <w:tcPr>
            <w:tcW w:w="1701" w:type="dxa"/>
            <w:vMerge/>
          </w:tcPr>
          <w:p w14:paraId="22D9BBC0" w14:textId="77777777" w:rsidR="00091050" w:rsidRPr="006B3A52" w:rsidRDefault="00091050">
            <w:pPr>
              <w:spacing w:line="240" w:lineRule="auto"/>
              <w:ind w:firstLineChars="0" w:firstLine="0"/>
              <w:jc w:val="center"/>
              <w:rPr>
                <w:sz w:val="21"/>
                <w:szCs w:val="21"/>
              </w:rPr>
            </w:pPr>
          </w:p>
        </w:tc>
        <w:tc>
          <w:tcPr>
            <w:tcW w:w="6946" w:type="dxa"/>
          </w:tcPr>
          <w:p w14:paraId="16048A19"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bCs/>
                <w:sz w:val="21"/>
                <w:szCs w:val="21"/>
              </w:rPr>
              <w:t>建设项目应符合国家、自治区相关法律法规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3827" w:type="dxa"/>
          </w:tcPr>
          <w:p w14:paraId="47329049" w14:textId="77777777" w:rsidR="00091050" w:rsidRPr="006B3A52" w:rsidRDefault="00000000">
            <w:pPr>
              <w:pStyle w:val="aff8"/>
              <w:jc w:val="left"/>
            </w:pPr>
            <w:r w:rsidRPr="006B3A52">
              <w:t>根据《国民经济行业分类》（</w:t>
            </w:r>
            <w:r w:rsidRPr="006B3A52">
              <w:t>2019</w:t>
            </w:r>
            <w:r w:rsidRPr="006B3A52">
              <w:t>年修改），本项目为</w:t>
            </w:r>
            <w:r w:rsidRPr="006B3A52">
              <w:t>C3212</w:t>
            </w:r>
            <w:r w:rsidRPr="006B3A52">
              <w:t>铅锌冶炼行业。</w:t>
            </w:r>
          </w:p>
          <w:p w14:paraId="79D62AFD" w14:textId="77777777" w:rsidR="00091050" w:rsidRPr="006B3A52" w:rsidRDefault="00000000">
            <w:pPr>
              <w:pStyle w:val="aff8"/>
              <w:jc w:val="left"/>
            </w:pPr>
            <w:r w:rsidRPr="006B3A52">
              <w:t>根据《产业结构调整指导目录（</w:t>
            </w:r>
            <w:r w:rsidRPr="006B3A52">
              <w:t>2024</w:t>
            </w:r>
            <w:r w:rsidRPr="006B3A52">
              <w:t>年本）》，本项目为第一类鼓励类</w:t>
            </w:r>
            <w:r w:rsidRPr="006B3A52">
              <w:rPr>
                <w:rFonts w:hint="eastAsia"/>
              </w:rPr>
              <w:t>－</w:t>
            </w:r>
            <w:r w:rsidRPr="006B3A52">
              <w:t>九、有色金属</w:t>
            </w:r>
            <w:r w:rsidRPr="006B3A52">
              <w:rPr>
                <w:rFonts w:hint="eastAsia"/>
              </w:rPr>
              <w:t>－</w:t>
            </w:r>
            <w:r w:rsidRPr="006B3A52">
              <w:t>综合利用，属于鼓励类项目。</w:t>
            </w:r>
          </w:p>
          <w:p w14:paraId="283C3063" w14:textId="77777777" w:rsidR="00091050" w:rsidRPr="006B3A52" w:rsidRDefault="00000000">
            <w:pPr>
              <w:pStyle w:val="aff8"/>
              <w:jc w:val="left"/>
            </w:pPr>
            <w:r w:rsidRPr="006B3A52">
              <w:rPr>
                <w:rFonts w:hint="eastAsia"/>
              </w:rPr>
              <w:t>项目回转窑，磁选机等生产设备均不属于淘汰设备，因此符合国家产业政策要求。</w:t>
            </w:r>
          </w:p>
        </w:tc>
        <w:tc>
          <w:tcPr>
            <w:tcW w:w="902" w:type="dxa"/>
          </w:tcPr>
          <w:p w14:paraId="2818FED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7CF2ADE0" w14:textId="77777777">
        <w:trPr>
          <w:trHeight w:val="397"/>
        </w:trPr>
        <w:tc>
          <w:tcPr>
            <w:tcW w:w="552" w:type="dxa"/>
            <w:vMerge/>
          </w:tcPr>
          <w:p w14:paraId="15B59BBA" w14:textId="77777777" w:rsidR="00091050" w:rsidRPr="006B3A52" w:rsidRDefault="00091050">
            <w:pPr>
              <w:spacing w:line="240" w:lineRule="auto"/>
              <w:ind w:firstLineChars="0" w:firstLine="0"/>
              <w:jc w:val="center"/>
              <w:rPr>
                <w:sz w:val="21"/>
                <w:szCs w:val="21"/>
              </w:rPr>
            </w:pPr>
          </w:p>
        </w:tc>
        <w:tc>
          <w:tcPr>
            <w:tcW w:w="1701" w:type="dxa"/>
            <w:vMerge/>
          </w:tcPr>
          <w:p w14:paraId="7323F167" w14:textId="77777777" w:rsidR="00091050" w:rsidRPr="006B3A52" w:rsidRDefault="00091050">
            <w:pPr>
              <w:spacing w:line="240" w:lineRule="auto"/>
              <w:ind w:firstLineChars="0" w:firstLine="0"/>
              <w:jc w:val="center"/>
              <w:rPr>
                <w:sz w:val="21"/>
                <w:szCs w:val="21"/>
              </w:rPr>
            </w:pPr>
          </w:p>
        </w:tc>
        <w:tc>
          <w:tcPr>
            <w:tcW w:w="6946" w:type="dxa"/>
          </w:tcPr>
          <w:p w14:paraId="44F0FD85"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bCs/>
                <w:sz w:val="21"/>
                <w:szCs w:val="21"/>
              </w:rPr>
              <w:t>一切开发建设活动应符合国家、自治区主体功能区规划、自治区和各地颁布实施的国民经济发展规划、生态功能区划、国土空间规划、产业发展规划等相关规划及生态环境分区管控要求，符合区域（流域）或产业规划环评及审查意见要求。</w:t>
            </w:r>
          </w:p>
        </w:tc>
        <w:tc>
          <w:tcPr>
            <w:tcW w:w="3827" w:type="dxa"/>
          </w:tcPr>
          <w:p w14:paraId="6C3AAFF4" w14:textId="77777777" w:rsidR="00091050" w:rsidRPr="006B3A52" w:rsidRDefault="00000000">
            <w:pPr>
              <w:pStyle w:val="aff8"/>
              <w:jc w:val="left"/>
            </w:pPr>
            <w:r w:rsidRPr="006B3A52">
              <w:t>（</w:t>
            </w:r>
            <w:r w:rsidRPr="006B3A52">
              <w:t>1</w:t>
            </w:r>
            <w:r w:rsidRPr="006B3A52">
              <w:t>）本项目符合国家、自治区主体功能区规划、国民经济发展规划、产业发展规划、城乡总体规划、土地利用规划等相关规划要求。</w:t>
            </w:r>
          </w:p>
          <w:p w14:paraId="227D1F4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w:t>
            </w:r>
            <w:r w:rsidRPr="006B3A52">
              <w:rPr>
                <w:rFonts w:cs="Times New Roman"/>
                <w:sz w:val="21"/>
                <w:szCs w:val="21"/>
              </w:rPr>
              <w:t>2</w:t>
            </w:r>
            <w:r w:rsidRPr="006B3A52">
              <w:rPr>
                <w:rFonts w:cs="Times New Roman"/>
                <w:sz w:val="21"/>
                <w:szCs w:val="21"/>
              </w:rPr>
              <w:t>）本项目</w:t>
            </w:r>
            <w:r w:rsidRPr="006B3A52">
              <w:rPr>
                <w:rFonts w:cs="Times New Roman" w:hint="eastAsia"/>
                <w:sz w:val="21"/>
                <w:szCs w:val="21"/>
              </w:rPr>
              <w:t>符合</w:t>
            </w:r>
            <w:r w:rsidRPr="006B3A52">
              <w:rPr>
                <w:rFonts w:cs="Times New Roman"/>
                <w:sz w:val="21"/>
                <w:szCs w:val="21"/>
              </w:rPr>
              <w:t>《新疆生态环境功能区划》。</w:t>
            </w:r>
          </w:p>
        </w:tc>
        <w:tc>
          <w:tcPr>
            <w:tcW w:w="902" w:type="dxa"/>
          </w:tcPr>
          <w:p w14:paraId="35258F2E"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21B1FED1" w14:textId="77777777">
        <w:trPr>
          <w:trHeight w:val="397"/>
        </w:trPr>
        <w:tc>
          <w:tcPr>
            <w:tcW w:w="552" w:type="dxa"/>
            <w:vMerge/>
          </w:tcPr>
          <w:p w14:paraId="0505663C" w14:textId="77777777" w:rsidR="00091050" w:rsidRPr="006B3A52" w:rsidRDefault="00091050">
            <w:pPr>
              <w:spacing w:line="240" w:lineRule="auto"/>
              <w:ind w:firstLineChars="0" w:firstLine="0"/>
              <w:jc w:val="center"/>
              <w:rPr>
                <w:sz w:val="21"/>
                <w:szCs w:val="21"/>
              </w:rPr>
            </w:pPr>
          </w:p>
        </w:tc>
        <w:tc>
          <w:tcPr>
            <w:tcW w:w="1701" w:type="dxa"/>
            <w:vMerge/>
          </w:tcPr>
          <w:p w14:paraId="3B2FC904" w14:textId="77777777" w:rsidR="00091050" w:rsidRPr="006B3A52" w:rsidRDefault="00091050">
            <w:pPr>
              <w:spacing w:line="240" w:lineRule="auto"/>
              <w:ind w:firstLineChars="0" w:firstLine="0"/>
              <w:jc w:val="center"/>
              <w:rPr>
                <w:sz w:val="21"/>
                <w:szCs w:val="21"/>
              </w:rPr>
            </w:pPr>
          </w:p>
        </w:tc>
        <w:tc>
          <w:tcPr>
            <w:tcW w:w="6946" w:type="dxa"/>
          </w:tcPr>
          <w:p w14:paraId="333F614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bCs/>
                <w:sz w:val="21"/>
                <w:szCs w:val="21"/>
              </w:rPr>
              <w:t>禁止在自然保护区、世界自然遗产地、风景名胜区、自然公园（森林公园、地质公园、湿地公园、沙漠公园等）、重要湿地、饮用水水源保护区等依法划定禁止开发建设的环境敏感区及其它法律法规规章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w:t>
            </w:r>
            <w:r w:rsidRPr="006B3A52">
              <w:rPr>
                <w:rFonts w:cs="Times New Roman" w:hint="eastAsia"/>
                <w:bCs/>
                <w:sz w:val="21"/>
                <w:szCs w:val="21"/>
              </w:rPr>
              <w:t xml:space="preserve"> </w:t>
            </w:r>
            <w:r w:rsidRPr="006B3A52">
              <w:rPr>
                <w:rFonts w:cs="Times New Roman" w:hint="eastAsia"/>
                <w:bCs/>
                <w:sz w:val="21"/>
                <w:szCs w:val="21"/>
              </w:rPr>
              <w:t>生态环境部</w:t>
            </w:r>
            <w:r w:rsidRPr="006B3A52">
              <w:rPr>
                <w:rFonts w:cs="Times New Roman" w:hint="eastAsia"/>
                <w:bCs/>
                <w:sz w:val="21"/>
                <w:szCs w:val="21"/>
              </w:rPr>
              <w:t xml:space="preserve"> </w:t>
            </w:r>
            <w:r w:rsidRPr="006B3A52">
              <w:rPr>
                <w:rFonts w:cs="Times New Roman" w:hint="eastAsia"/>
                <w:bCs/>
                <w:sz w:val="21"/>
                <w:szCs w:val="21"/>
              </w:rPr>
              <w:t>国家林业和草原局关于加强生态保护红线管理的通知（试行）》（</w:t>
            </w:r>
            <w:proofErr w:type="gramStart"/>
            <w:r w:rsidRPr="006B3A52">
              <w:rPr>
                <w:rFonts w:cs="Times New Roman" w:hint="eastAsia"/>
                <w:bCs/>
                <w:sz w:val="21"/>
                <w:szCs w:val="21"/>
              </w:rPr>
              <w:t>自然资发〔</w:t>
            </w:r>
            <w:r w:rsidRPr="006B3A52">
              <w:rPr>
                <w:rFonts w:cs="Times New Roman" w:hint="eastAsia"/>
                <w:bCs/>
                <w:sz w:val="21"/>
                <w:szCs w:val="21"/>
              </w:rPr>
              <w:t>2022</w:t>
            </w:r>
            <w:r w:rsidRPr="006B3A52">
              <w:rPr>
                <w:rFonts w:cs="Times New Roman" w:hint="eastAsia"/>
                <w:bCs/>
                <w:sz w:val="21"/>
                <w:szCs w:val="21"/>
              </w:rPr>
              <w:t>〕</w:t>
            </w:r>
            <w:proofErr w:type="gramEnd"/>
            <w:r w:rsidRPr="006B3A52">
              <w:rPr>
                <w:rFonts w:cs="Times New Roman" w:hint="eastAsia"/>
                <w:bCs/>
                <w:sz w:val="21"/>
                <w:szCs w:val="21"/>
              </w:rPr>
              <w:t>142</w:t>
            </w:r>
            <w:r w:rsidRPr="006B3A52">
              <w:rPr>
                <w:rFonts w:cs="Times New Roman" w:hint="eastAsia"/>
                <w:bCs/>
                <w:sz w:val="21"/>
                <w:szCs w:val="21"/>
              </w:rPr>
              <w:t>号）执行，生态保护红线管</w:t>
            </w:r>
            <w:proofErr w:type="gramStart"/>
            <w:r w:rsidRPr="006B3A52">
              <w:rPr>
                <w:rFonts w:cs="Times New Roman" w:hint="eastAsia"/>
                <w:bCs/>
                <w:sz w:val="21"/>
                <w:szCs w:val="21"/>
              </w:rPr>
              <w:t>控要求</w:t>
            </w:r>
            <w:proofErr w:type="gramEnd"/>
            <w:r w:rsidRPr="006B3A52">
              <w:rPr>
                <w:rFonts w:cs="Times New Roman" w:hint="eastAsia"/>
                <w:bCs/>
                <w:sz w:val="21"/>
                <w:szCs w:val="21"/>
              </w:rPr>
              <w:t>调整、更新的，从其规定。</w:t>
            </w:r>
          </w:p>
        </w:tc>
        <w:tc>
          <w:tcPr>
            <w:tcW w:w="3827" w:type="dxa"/>
          </w:tcPr>
          <w:p w14:paraId="21842EA0"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本项目选址位于</w:t>
            </w:r>
            <w:r w:rsidRPr="006B3A52">
              <w:rPr>
                <w:rFonts w:cs="Times New Roman" w:hint="eastAsia"/>
                <w:bCs/>
                <w:sz w:val="21"/>
                <w:szCs w:val="21"/>
              </w:rPr>
              <w:t>莎车县工业园区</w:t>
            </w:r>
            <w:r w:rsidRPr="006B3A52">
              <w:rPr>
                <w:rFonts w:cs="Times New Roman"/>
                <w:bCs/>
                <w:sz w:val="21"/>
                <w:szCs w:val="21"/>
              </w:rPr>
              <w:t>阿斯兰巴格工业园区</w:t>
            </w:r>
            <w:r w:rsidRPr="006B3A52">
              <w:rPr>
                <w:rFonts w:cs="Times New Roman"/>
                <w:sz w:val="21"/>
                <w:szCs w:val="21"/>
              </w:rPr>
              <w:t>，不涉及环境敏感区。</w:t>
            </w:r>
          </w:p>
        </w:tc>
        <w:tc>
          <w:tcPr>
            <w:tcW w:w="902" w:type="dxa"/>
          </w:tcPr>
          <w:p w14:paraId="66FD625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796B6358" w14:textId="77777777">
        <w:trPr>
          <w:trHeight w:val="397"/>
        </w:trPr>
        <w:tc>
          <w:tcPr>
            <w:tcW w:w="552" w:type="dxa"/>
            <w:vMerge/>
          </w:tcPr>
          <w:p w14:paraId="44896AA6" w14:textId="77777777" w:rsidR="00091050" w:rsidRPr="006B3A52" w:rsidRDefault="00091050">
            <w:pPr>
              <w:spacing w:line="240" w:lineRule="auto"/>
              <w:ind w:firstLineChars="0" w:firstLine="0"/>
              <w:jc w:val="center"/>
              <w:rPr>
                <w:sz w:val="21"/>
                <w:szCs w:val="21"/>
              </w:rPr>
            </w:pPr>
          </w:p>
        </w:tc>
        <w:tc>
          <w:tcPr>
            <w:tcW w:w="1701" w:type="dxa"/>
            <w:vMerge/>
          </w:tcPr>
          <w:p w14:paraId="66CD2A29" w14:textId="77777777" w:rsidR="00091050" w:rsidRPr="006B3A52" w:rsidRDefault="00091050">
            <w:pPr>
              <w:spacing w:line="240" w:lineRule="auto"/>
              <w:ind w:firstLineChars="0" w:firstLine="0"/>
              <w:jc w:val="center"/>
              <w:rPr>
                <w:sz w:val="21"/>
                <w:szCs w:val="21"/>
              </w:rPr>
            </w:pPr>
          </w:p>
        </w:tc>
        <w:tc>
          <w:tcPr>
            <w:tcW w:w="6946" w:type="dxa"/>
          </w:tcPr>
          <w:p w14:paraId="67D74826" w14:textId="77777777" w:rsidR="00091050" w:rsidRPr="006B3A52" w:rsidRDefault="00000000">
            <w:pPr>
              <w:spacing w:line="240" w:lineRule="auto"/>
              <w:ind w:firstLineChars="0" w:firstLine="0"/>
              <w:jc w:val="center"/>
              <w:rPr>
                <w:rFonts w:cs="Times New Roman"/>
                <w:bCs/>
                <w:sz w:val="21"/>
                <w:szCs w:val="21"/>
              </w:rPr>
            </w:pPr>
            <w:r w:rsidRPr="006B3A52">
              <w:rPr>
                <w:rFonts w:cs="Times New Roman" w:hint="eastAsia"/>
                <w:bCs/>
                <w:sz w:val="21"/>
                <w:szCs w:val="21"/>
              </w:rPr>
              <w:t>新建、扩建工业项目原则上应布置于依法合</w:t>
            </w:r>
            <w:proofErr w:type="gramStart"/>
            <w:r w:rsidRPr="006B3A52">
              <w:rPr>
                <w:rFonts w:cs="Times New Roman" w:hint="eastAsia"/>
                <w:bCs/>
                <w:sz w:val="21"/>
                <w:szCs w:val="21"/>
              </w:rPr>
              <w:t>规</w:t>
            </w:r>
            <w:proofErr w:type="gramEnd"/>
            <w:r w:rsidRPr="006B3A52">
              <w:rPr>
                <w:rFonts w:cs="Times New Roman" w:hint="eastAsia"/>
                <w:bCs/>
                <w:sz w:val="21"/>
                <w:szCs w:val="21"/>
              </w:rPr>
              <w:t>设立、环境保护基础设施完善的产业园区、工业聚集区或规划矿区，并符合相关规划、规划环</w:t>
            </w:r>
            <w:proofErr w:type="gramStart"/>
            <w:r w:rsidRPr="006B3A52">
              <w:rPr>
                <w:rFonts w:cs="Times New Roman" w:hint="eastAsia"/>
                <w:bCs/>
                <w:sz w:val="21"/>
                <w:szCs w:val="21"/>
              </w:rPr>
              <w:t>评及其</w:t>
            </w:r>
            <w:proofErr w:type="gramEnd"/>
            <w:r w:rsidRPr="006B3A52">
              <w:rPr>
                <w:rFonts w:cs="Times New Roman" w:hint="eastAsia"/>
                <w:bCs/>
                <w:sz w:val="21"/>
                <w:szCs w:val="21"/>
              </w:rPr>
              <w:t>审查意见要求；法律法规规章和政策另有规定的，从其规定。选址和厂区布置不合理的现有污染企业应根据相关要求，通过“搬迁、转产、停产”等方式限期整改，退城进园。</w:t>
            </w:r>
          </w:p>
        </w:tc>
        <w:tc>
          <w:tcPr>
            <w:tcW w:w="3827" w:type="dxa"/>
          </w:tcPr>
          <w:p w14:paraId="48F7D12A"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本项目为技改项目，建设严格执行</w:t>
            </w:r>
            <w:r w:rsidRPr="006B3A52">
              <w:rPr>
                <w:rFonts w:cs="Times New Roman"/>
                <w:sz w:val="21"/>
                <w:szCs w:val="21"/>
              </w:rPr>
              <w:t>“</w:t>
            </w:r>
            <w:r w:rsidRPr="006B3A52">
              <w:rPr>
                <w:rFonts w:cs="Times New Roman"/>
                <w:sz w:val="21"/>
                <w:szCs w:val="21"/>
              </w:rPr>
              <w:t>三同时</w:t>
            </w:r>
            <w:r w:rsidRPr="006B3A52">
              <w:rPr>
                <w:rFonts w:cs="Times New Roman"/>
                <w:sz w:val="21"/>
                <w:szCs w:val="21"/>
              </w:rPr>
              <w:t>”</w:t>
            </w:r>
            <w:r w:rsidRPr="006B3A52">
              <w:rPr>
                <w:rFonts w:cs="Times New Roman"/>
                <w:sz w:val="21"/>
                <w:szCs w:val="21"/>
              </w:rPr>
              <w:t>制度，无居民搬迁问题。</w:t>
            </w:r>
          </w:p>
        </w:tc>
        <w:tc>
          <w:tcPr>
            <w:tcW w:w="902" w:type="dxa"/>
          </w:tcPr>
          <w:p w14:paraId="66201FA8"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4CFE5247" w14:textId="77777777">
        <w:trPr>
          <w:trHeight w:val="397"/>
        </w:trPr>
        <w:tc>
          <w:tcPr>
            <w:tcW w:w="552" w:type="dxa"/>
            <w:vMerge/>
          </w:tcPr>
          <w:p w14:paraId="27CF15B7" w14:textId="77777777" w:rsidR="00091050" w:rsidRPr="006B3A52" w:rsidRDefault="00091050">
            <w:pPr>
              <w:spacing w:line="240" w:lineRule="auto"/>
              <w:ind w:firstLineChars="0" w:firstLine="0"/>
              <w:jc w:val="center"/>
              <w:rPr>
                <w:sz w:val="21"/>
                <w:szCs w:val="21"/>
              </w:rPr>
            </w:pPr>
          </w:p>
        </w:tc>
        <w:tc>
          <w:tcPr>
            <w:tcW w:w="1701" w:type="dxa"/>
            <w:vMerge/>
          </w:tcPr>
          <w:p w14:paraId="4E80D2F0" w14:textId="77777777" w:rsidR="00091050" w:rsidRPr="006B3A52" w:rsidRDefault="00091050">
            <w:pPr>
              <w:spacing w:line="240" w:lineRule="auto"/>
              <w:ind w:firstLineChars="0" w:firstLine="0"/>
              <w:jc w:val="center"/>
              <w:rPr>
                <w:sz w:val="21"/>
                <w:szCs w:val="21"/>
              </w:rPr>
            </w:pPr>
          </w:p>
        </w:tc>
        <w:tc>
          <w:tcPr>
            <w:tcW w:w="6946" w:type="dxa"/>
          </w:tcPr>
          <w:p w14:paraId="3F2929A3" w14:textId="77777777" w:rsidR="00091050" w:rsidRPr="006B3A52" w:rsidRDefault="00000000">
            <w:pPr>
              <w:spacing w:line="240" w:lineRule="auto"/>
              <w:ind w:firstLineChars="0" w:firstLine="0"/>
              <w:jc w:val="center"/>
              <w:rPr>
                <w:rFonts w:cs="Times New Roman"/>
                <w:bCs/>
                <w:sz w:val="21"/>
                <w:szCs w:val="21"/>
              </w:rPr>
            </w:pPr>
            <w:r w:rsidRPr="006B3A52">
              <w:rPr>
                <w:rFonts w:cs="Times New Roman" w:hint="eastAsia"/>
                <w:bCs/>
                <w:sz w:val="21"/>
                <w:szCs w:val="21"/>
              </w:rPr>
              <w:t>按照国家和自治区排污许可规定，按期持证排污、按证排污，不得无证排污。新增主要污染物排放总量的建设项目必须落实主要污染物排放总量指标来源和控制要求。石化、煤化工、燃煤发电（含热电）、钢铁、有色金属冶炼等新增主要污染物排放量的建设项目所在区域、流域控制单元环境质量未达到国家或者地方环境质量标准的，建设项目应提出有效的区域削减方案，主要污染物实行区域</w:t>
            </w:r>
            <w:proofErr w:type="gramStart"/>
            <w:r w:rsidRPr="006B3A52">
              <w:rPr>
                <w:rFonts w:cs="Times New Roman" w:hint="eastAsia"/>
                <w:bCs/>
                <w:sz w:val="21"/>
                <w:szCs w:val="21"/>
              </w:rPr>
              <w:t>倍</w:t>
            </w:r>
            <w:proofErr w:type="gramEnd"/>
            <w:r w:rsidRPr="006B3A52">
              <w:rPr>
                <w:rFonts w:cs="Times New Roman" w:hint="eastAsia"/>
                <w:bCs/>
                <w:sz w:val="21"/>
                <w:szCs w:val="21"/>
              </w:rPr>
              <w:t>量削减，确保项目投产后区域环境质量有改善。所在区域、流域控制单元环境质量达到国家或者地方环境质量标准的，原则上建设项目主要污染物实行区域等量削减，确保项目投产后区域环境质量不恶化。区域削减方案应符合建设项目环境影响评价管理要求，</w:t>
            </w:r>
            <w:r w:rsidRPr="006B3A52">
              <w:rPr>
                <w:rFonts w:cs="Times New Roman" w:hint="eastAsia"/>
                <w:bCs/>
                <w:sz w:val="21"/>
                <w:szCs w:val="21"/>
              </w:rPr>
              <w:lastRenderedPageBreak/>
              <w:t>同时符合国家和地方主要污染物排放总量控制要求。涉重金属的新建、改扩建项目其重金属污染物遵循“等量替代”或“减量替代”原则。</w:t>
            </w:r>
          </w:p>
        </w:tc>
        <w:tc>
          <w:tcPr>
            <w:tcW w:w="3827" w:type="dxa"/>
          </w:tcPr>
          <w:p w14:paraId="292F33F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lastRenderedPageBreak/>
              <w:t>本项目满足区域、流域控制单元环境质量改善目标管理要求。所在区域、流域控制单元环境质量未达到国家或者地方环境质量标准的，建设项目应提出有效的区域削减方案；</w:t>
            </w:r>
            <w:r w:rsidRPr="006B3A52">
              <w:rPr>
                <w:rFonts w:cs="Times New Roman"/>
                <w:sz w:val="21"/>
                <w:szCs w:val="21"/>
              </w:rPr>
              <w:t>项目完成后，厂内颗粒物、二氧化硫、氮氧化物、重金属总量来自企业现有工程</w:t>
            </w:r>
            <w:r w:rsidRPr="006B3A52">
              <w:rPr>
                <w:rFonts w:cs="Times New Roman" w:hint="eastAsia"/>
                <w:sz w:val="21"/>
                <w:szCs w:val="21"/>
              </w:rPr>
              <w:t>。</w:t>
            </w:r>
          </w:p>
        </w:tc>
        <w:tc>
          <w:tcPr>
            <w:tcW w:w="902" w:type="dxa"/>
          </w:tcPr>
          <w:p w14:paraId="12EA990D"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326BD1E8" w14:textId="77777777">
        <w:trPr>
          <w:trHeight w:val="397"/>
        </w:trPr>
        <w:tc>
          <w:tcPr>
            <w:tcW w:w="552" w:type="dxa"/>
            <w:vMerge/>
          </w:tcPr>
          <w:p w14:paraId="53A73D5E" w14:textId="77777777" w:rsidR="00091050" w:rsidRPr="006B3A52" w:rsidRDefault="00091050">
            <w:pPr>
              <w:spacing w:line="240" w:lineRule="auto"/>
              <w:ind w:firstLineChars="0" w:firstLine="0"/>
              <w:jc w:val="center"/>
              <w:rPr>
                <w:sz w:val="21"/>
                <w:szCs w:val="21"/>
              </w:rPr>
            </w:pPr>
          </w:p>
        </w:tc>
        <w:tc>
          <w:tcPr>
            <w:tcW w:w="1701" w:type="dxa"/>
            <w:vMerge/>
          </w:tcPr>
          <w:p w14:paraId="51EA153E" w14:textId="77777777" w:rsidR="00091050" w:rsidRPr="006B3A52" w:rsidRDefault="00091050">
            <w:pPr>
              <w:spacing w:line="240" w:lineRule="auto"/>
              <w:ind w:firstLineChars="0" w:firstLine="0"/>
              <w:jc w:val="center"/>
              <w:rPr>
                <w:sz w:val="21"/>
                <w:szCs w:val="21"/>
              </w:rPr>
            </w:pPr>
          </w:p>
        </w:tc>
        <w:tc>
          <w:tcPr>
            <w:tcW w:w="6946" w:type="dxa"/>
          </w:tcPr>
          <w:p w14:paraId="1C3DBA0D" w14:textId="77777777" w:rsidR="00091050" w:rsidRPr="006B3A52" w:rsidRDefault="00000000">
            <w:pPr>
              <w:spacing w:line="240" w:lineRule="auto"/>
              <w:ind w:firstLineChars="0" w:firstLine="0"/>
              <w:jc w:val="center"/>
              <w:rPr>
                <w:rFonts w:cs="Times New Roman"/>
                <w:bCs/>
                <w:sz w:val="21"/>
                <w:szCs w:val="21"/>
              </w:rPr>
            </w:pPr>
            <w:r w:rsidRPr="006B3A52">
              <w:rPr>
                <w:rFonts w:cs="Times New Roman" w:hint="eastAsia"/>
                <w:bCs/>
                <w:sz w:val="21"/>
                <w:szCs w:val="21"/>
              </w:rPr>
              <w:t>存在地下水和土壤污染途径的建设项目应采取分区防渗措施，防止地下水和土壤污染。存在环境风险的建设项目，应提出有效的环境风险防范措施及环境风险应急预案编制原则和要求，纳入区域环境风险应急联动机制。各类开发区、工业园区和工业聚集区应编制环境风险应急预案，并具备环境风险应急处置能力。未通过认定或不属于一般或较低安全风险的化工园区，不得新建、改扩建危险化学品生产项目（安全、环保、节能和智能化改造和与其他行业生产装置配套建设项目，太阳能、风能等可再生能源电解水制氢项目除外），引导其他石化化工项目在化工园区发展。地方政府要依法依规妥善做好未通过认定化工园区的整改或关闭，以及园区内企业的监管及处置工作。涉及《重点管控新污染物清单》《优先控制化学品名录》所列新污染物（化学物质）生产、加工使用、进出口的建设项目，应当按照国家有关规定采取禁止、限制、限排等环境风险管控措施，对于二噁英、六氯丁二烯、二氯甲烷、三氯甲烷、抗生素等已纳入排放标准的新污染物（化学物质）应进行充分论证和评价，并提出可靠的污染防治措施，确保排放满足相关标准要求，环境影响可接受。</w:t>
            </w:r>
          </w:p>
        </w:tc>
        <w:tc>
          <w:tcPr>
            <w:tcW w:w="3827" w:type="dxa"/>
          </w:tcPr>
          <w:p w14:paraId="071745FD" w14:textId="77777777" w:rsidR="00091050" w:rsidRPr="006B3A52" w:rsidRDefault="00000000">
            <w:pPr>
              <w:spacing w:line="240" w:lineRule="auto"/>
              <w:ind w:firstLineChars="0" w:firstLine="0"/>
              <w:jc w:val="center"/>
              <w:rPr>
                <w:rFonts w:cs="Times New Roman"/>
                <w:bCs/>
                <w:sz w:val="21"/>
                <w:szCs w:val="21"/>
              </w:rPr>
            </w:pPr>
            <w:r w:rsidRPr="006B3A52">
              <w:rPr>
                <w:rFonts w:cs="Times New Roman" w:hint="eastAsia"/>
                <w:sz w:val="21"/>
                <w:szCs w:val="21"/>
              </w:rPr>
              <w:t>本项目已对厂区采取分区防渗措施，</w:t>
            </w:r>
            <w:r w:rsidRPr="006B3A52">
              <w:rPr>
                <w:rFonts w:cs="Times New Roman" w:hint="eastAsia"/>
                <w:bCs/>
                <w:sz w:val="21"/>
                <w:szCs w:val="21"/>
              </w:rPr>
              <w:t>防止地下水和土壤污染。</w:t>
            </w:r>
          </w:p>
          <w:p w14:paraId="22E4B668"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建设单位将对全厂突发环境事件应急预案进行修订，同时采取有效的环境风险防范及应急措施，将纳入区域环境风险应急联动机制。</w:t>
            </w:r>
          </w:p>
        </w:tc>
        <w:tc>
          <w:tcPr>
            <w:tcW w:w="902" w:type="dxa"/>
          </w:tcPr>
          <w:p w14:paraId="3B366FCD"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25D7A576" w14:textId="77777777">
        <w:trPr>
          <w:trHeight w:val="397"/>
        </w:trPr>
        <w:tc>
          <w:tcPr>
            <w:tcW w:w="552" w:type="dxa"/>
            <w:vMerge/>
          </w:tcPr>
          <w:p w14:paraId="6D60813A" w14:textId="77777777" w:rsidR="00091050" w:rsidRPr="006B3A52" w:rsidRDefault="00091050">
            <w:pPr>
              <w:spacing w:line="240" w:lineRule="auto"/>
              <w:ind w:firstLineChars="0" w:firstLine="0"/>
              <w:jc w:val="center"/>
              <w:rPr>
                <w:sz w:val="21"/>
                <w:szCs w:val="21"/>
              </w:rPr>
            </w:pPr>
          </w:p>
        </w:tc>
        <w:tc>
          <w:tcPr>
            <w:tcW w:w="1701" w:type="dxa"/>
            <w:vMerge/>
          </w:tcPr>
          <w:p w14:paraId="2A4A8702" w14:textId="77777777" w:rsidR="00091050" w:rsidRPr="006B3A52" w:rsidRDefault="00091050">
            <w:pPr>
              <w:spacing w:line="240" w:lineRule="auto"/>
              <w:ind w:firstLineChars="0" w:firstLine="0"/>
              <w:jc w:val="center"/>
              <w:rPr>
                <w:sz w:val="21"/>
                <w:szCs w:val="21"/>
              </w:rPr>
            </w:pPr>
          </w:p>
        </w:tc>
        <w:tc>
          <w:tcPr>
            <w:tcW w:w="6946" w:type="dxa"/>
          </w:tcPr>
          <w:p w14:paraId="082A11CD" w14:textId="77777777" w:rsidR="00091050" w:rsidRPr="006B3A52" w:rsidRDefault="00000000">
            <w:pPr>
              <w:spacing w:line="240" w:lineRule="auto"/>
              <w:ind w:firstLineChars="0" w:firstLine="0"/>
              <w:jc w:val="center"/>
              <w:rPr>
                <w:rFonts w:cs="Times New Roman"/>
                <w:bCs/>
                <w:sz w:val="21"/>
                <w:szCs w:val="21"/>
              </w:rPr>
            </w:pPr>
            <w:r w:rsidRPr="006B3A52">
              <w:rPr>
                <w:rFonts w:cs="Times New Roman" w:hint="eastAsia"/>
                <w:bCs/>
                <w:sz w:val="21"/>
                <w:szCs w:val="21"/>
              </w:rPr>
              <w:t>根据《固体废物鉴别标准</w:t>
            </w:r>
            <w:r w:rsidRPr="006B3A52">
              <w:rPr>
                <w:rFonts w:cs="Times New Roman" w:hint="eastAsia"/>
                <w:bCs/>
                <w:sz w:val="21"/>
                <w:szCs w:val="21"/>
              </w:rPr>
              <w:t xml:space="preserve"> </w:t>
            </w:r>
            <w:r w:rsidRPr="006B3A52">
              <w:rPr>
                <w:rFonts w:cs="Times New Roman" w:hint="eastAsia"/>
                <w:bCs/>
                <w:sz w:val="21"/>
                <w:szCs w:val="21"/>
              </w:rPr>
              <w:t>通则》（</w:t>
            </w:r>
            <w:r w:rsidRPr="006B3A52">
              <w:rPr>
                <w:rFonts w:cs="Times New Roman" w:hint="eastAsia"/>
                <w:bCs/>
                <w:sz w:val="21"/>
                <w:szCs w:val="21"/>
              </w:rPr>
              <w:t>GB34330</w:t>
            </w:r>
            <w:r w:rsidRPr="006B3A52">
              <w:rPr>
                <w:rFonts w:cs="Times New Roman" w:hint="eastAsia"/>
                <w:bCs/>
                <w:sz w:val="21"/>
                <w:szCs w:val="21"/>
              </w:rPr>
              <w:t>）《建设项目危险废物环境影响评价指南》，对建设项目产生的所有副产物，应依据产生来源、利用和处置过程鉴别该副产物是否属于固体废物，作为固体废物管理的副产物应按照《国家危险废物名录》《危险废物鉴别标准</w:t>
            </w:r>
            <w:r w:rsidRPr="006B3A52">
              <w:rPr>
                <w:rFonts w:cs="Times New Roman" w:hint="eastAsia"/>
                <w:bCs/>
                <w:sz w:val="21"/>
                <w:szCs w:val="21"/>
              </w:rPr>
              <w:t xml:space="preserve"> </w:t>
            </w:r>
            <w:r w:rsidRPr="006B3A52">
              <w:rPr>
                <w:rFonts w:cs="Times New Roman" w:hint="eastAsia"/>
                <w:bCs/>
                <w:sz w:val="21"/>
                <w:szCs w:val="21"/>
              </w:rPr>
              <w:t>通则》（</w:t>
            </w:r>
            <w:r w:rsidRPr="006B3A52">
              <w:rPr>
                <w:rFonts w:cs="Times New Roman" w:hint="eastAsia"/>
                <w:bCs/>
                <w:sz w:val="21"/>
                <w:szCs w:val="21"/>
              </w:rPr>
              <w:t>GB5085.7</w:t>
            </w:r>
            <w:r w:rsidRPr="006B3A52">
              <w:rPr>
                <w:rFonts w:cs="Times New Roman" w:hint="eastAsia"/>
                <w:bCs/>
                <w:sz w:val="21"/>
                <w:szCs w:val="21"/>
              </w:rPr>
              <w:t>）等进行危险废物属性判定或鉴别。环评阶段不具备开展危险特性鉴别条件的可能含有危险特性的固体废物，应明确疑似危险废物的名称、种类、可能的有害成分，并明确暂按危险废物从严管理，并要求在该类固体废物产生</w:t>
            </w:r>
            <w:r w:rsidRPr="006B3A52">
              <w:rPr>
                <w:rFonts w:cs="Times New Roman" w:hint="eastAsia"/>
                <w:bCs/>
                <w:sz w:val="21"/>
                <w:szCs w:val="21"/>
              </w:rPr>
              <w:lastRenderedPageBreak/>
              <w:t>后开展危险特性鉴别。建设单位应持续提高资源产出率，</w:t>
            </w:r>
            <w:r w:rsidRPr="006B3A52">
              <w:rPr>
                <w:rFonts w:cs="Times New Roman" w:hint="eastAsia"/>
                <w:bCs/>
                <w:sz w:val="21"/>
                <w:szCs w:val="21"/>
              </w:rPr>
              <w:t xml:space="preserve"> </w:t>
            </w:r>
            <w:r w:rsidRPr="006B3A52">
              <w:rPr>
                <w:rFonts w:cs="Times New Roman" w:hint="eastAsia"/>
                <w:bCs/>
                <w:sz w:val="21"/>
                <w:szCs w:val="21"/>
              </w:rPr>
              <w:t>大宗工业固体废物综合利用率应达到国家及自治区有关要求。</w:t>
            </w:r>
          </w:p>
        </w:tc>
        <w:tc>
          <w:tcPr>
            <w:tcW w:w="3827" w:type="dxa"/>
          </w:tcPr>
          <w:p w14:paraId="50F9902E"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lastRenderedPageBreak/>
              <w:t>本项目所产生的水淬渣为一般固废，送至磁选工段回收利用；磁选尾渣属于一般固废，外售至水泥厂；脱硫石膏属于待鉴定固废，经鉴定后如为一般固废，外售至水泥厂综合利用；如为危险废物，暂存于</w:t>
            </w:r>
            <w:proofErr w:type="gramStart"/>
            <w:r w:rsidRPr="006B3A52">
              <w:rPr>
                <w:rFonts w:cs="Times New Roman" w:hint="eastAsia"/>
                <w:sz w:val="21"/>
                <w:szCs w:val="21"/>
              </w:rPr>
              <w:t>危废间</w:t>
            </w:r>
            <w:proofErr w:type="gramEnd"/>
            <w:r w:rsidRPr="006B3A52">
              <w:rPr>
                <w:rFonts w:cs="Times New Roman" w:hint="eastAsia"/>
                <w:sz w:val="21"/>
                <w:szCs w:val="21"/>
              </w:rPr>
              <w:t>，定期委托资质单位处置，鉴定结果出来之前，按照危险废</w:t>
            </w:r>
            <w:r w:rsidRPr="006B3A52">
              <w:rPr>
                <w:rFonts w:cs="Times New Roman" w:hint="eastAsia"/>
                <w:sz w:val="21"/>
                <w:szCs w:val="21"/>
              </w:rPr>
              <w:lastRenderedPageBreak/>
              <w:t>物进行管理；废布袋、废润滑油属于危险废物，暂存于</w:t>
            </w:r>
            <w:proofErr w:type="gramStart"/>
            <w:r w:rsidRPr="006B3A52">
              <w:rPr>
                <w:rFonts w:cs="Times New Roman" w:hint="eastAsia"/>
                <w:sz w:val="21"/>
                <w:szCs w:val="21"/>
              </w:rPr>
              <w:t>厂内危废暂存</w:t>
            </w:r>
            <w:proofErr w:type="gramEnd"/>
            <w:r w:rsidRPr="006B3A52">
              <w:rPr>
                <w:rFonts w:cs="Times New Roman" w:hint="eastAsia"/>
                <w:sz w:val="21"/>
                <w:szCs w:val="21"/>
              </w:rPr>
              <w:t>间，定期委托资质单位处置。</w:t>
            </w:r>
          </w:p>
        </w:tc>
        <w:tc>
          <w:tcPr>
            <w:tcW w:w="902" w:type="dxa"/>
          </w:tcPr>
          <w:p w14:paraId="111D2315"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lastRenderedPageBreak/>
              <w:t>符合</w:t>
            </w:r>
          </w:p>
        </w:tc>
      </w:tr>
      <w:tr w:rsidR="00091050" w:rsidRPr="006B3A52" w14:paraId="6CD03316" w14:textId="77777777">
        <w:trPr>
          <w:trHeight w:val="397"/>
        </w:trPr>
        <w:tc>
          <w:tcPr>
            <w:tcW w:w="552" w:type="dxa"/>
            <w:vMerge w:val="restart"/>
          </w:tcPr>
          <w:p w14:paraId="5CF3689F" w14:textId="77777777" w:rsidR="00091050" w:rsidRPr="006B3A52" w:rsidRDefault="00000000">
            <w:pPr>
              <w:spacing w:line="240" w:lineRule="auto"/>
              <w:ind w:firstLineChars="0" w:firstLine="0"/>
              <w:jc w:val="center"/>
              <w:rPr>
                <w:sz w:val="21"/>
                <w:szCs w:val="21"/>
              </w:rPr>
            </w:pPr>
            <w:r w:rsidRPr="006B3A52">
              <w:rPr>
                <w:rFonts w:hint="eastAsia"/>
                <w:sz w:val="21"/>
                <w:szCs w:val="21"/>
              </w:rPr>
              <w:t>8</w:t>
            </w:r>
          </w:p>
        </w:tc>
        <w:tc>
          <w:tcPr>
            <w:tcW w:w="1701" w:type="dxa"/>
            <w:vMerge w:val="restart"/>
          </w:tcPr>
          <w:p w14:paraId="010183E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《新疆维吾尔自治区大气污染防治条例》新疆维吾尔自治区第十三届人民代表大会常务委员会公告第</w:t>
            </w:r>
            <w:r w:rsidRPr="006B3A52">
              <w:rPr>
                <w:rFonts w:cs="Times New Roman"/>
                <w:sz w:val="21"/>
                <w:szCs w:val="21"/>
              </w:rPr>
              <w:t>15</w:t>
            </w:r>
            <w:r w:rsidRPr="006B3A52">
              <w:rPr>
                <w:rFonts w:cs="Times New Roman"/>
                <w:sz w:val="21"/>
                <w:szCs w:val="21"/>
              </w:rPr>
              <w:t>号）</w:t>
            </w:r>
          </w:p>
        </w:tc>
        <w:tc>
          <w:tcPr>
            <w:tcW w:w="6946" w:type="dxa"/>
          </w:tcPr>
          <w:p w14:paraId="322E6DE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第十三条自治区对重点大气污染物排放实行总量控制制度。</w:t>
            </w:r>
          </w:p>
        </w:tc>
        <w:tc>
          <w:tcPr>
            <w:tcW w:w="3827" w:type="dxa"/>
          </w:tcPr>
          <w:p w14:paraId="3A3B95E8"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本项目建成后，厂内新增废气污染物排放量满足相关总量控制要求。</w:t>
            </w:r>
          </w:p>
        </w:tc>
        <w:tc>
          <w:tcPr>
            <w:tcW w:w="902" w:type="dxa"/>
          </w:tcPr>
          <w:p w14:paraId="1AF2B9D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57AE8451" w14:textId="77777777">
        <w:trPr>
          <w:trHeight w:val="397"/>
        </w:trPr>
        <w:tc>
          <w:tcPr>
            <w:tcW w:w="552" w:type="dxa"/>
            <w:vMerge/>
          </w:tcPr>
          <w:p w14:paraId="0A44C5DC" w14:textId="77777777" w:rsidR="00091050" w:rsidRPr="006B3A52" w:rsidRDefault="00091050">
            <w:pPr>
              <w:spacing w:line="240" w:lineRule="auto"/>
              <w:ind w:firstLineChars="0" w:firstLine="0"/>
              <w:jc w:val="center"/>
              <w:rPr>
                <w:sz w:val="21"/>
                <w:szCs w:val="21"/>
              </w:rPr>
            </w:pPr>
          </w:p>
        </w:tc>
        <w:tc>
          <w:tcPr>
            <w:tcW w:w="1701" w:type="dxa"/>
            <w:vMerge/>
          </w:tcPr>
          <w:p w14:paraId="0B674DEF" w14:textId="77777777" w:rsidR="00091050" w:rsidRPr="006B3A52" w:rsidRDefault="00091050">
            <w:pPr>
              <w:spacing w:line="240" w:lineRule="auto"/>
              <w:ind w:firstLineChars="0" w:firstLine="0"/>
              <w:jc w:val="center"/>
              <w:rPr>
                <w:rFonts w:cs="Times New Roman"/>
                <w:sz w:val="21"/>
                <w:szCs w:val="21"/>
              </w:rPr>
            </w:pPr>
          </w:p>
        </w:tc>
        <w:tc>
          <w:tcPr>
            <w:tcW w:w="6946" w:type="dxa"/>
          </w:tcPr>
          <w:p w14:paraId="15258878"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第二十九条县级以上人民政府应当鼓励产业集聚发展，按照主体功能区划合理规划工业园区的布局，引导工业企业入驻工业园区。</w:t>
            </w:r>
          </w:p>
        </w:tc>
        <w:tc>
          <w:tcPr>
            <w:tcW w:w="3827" w:type="dxa"/>
          </w:tcPr>
          <w:p w14:paraId="5BF11160"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本项目符合</w:t>
            </w:r>
            <w:r w:rsidRPr="006B3A52">
              <w:rPr>
                <w:rFonts w:cs="Times New Roman" w:hint="eastAsia"/>
                <w:sz w:val="21"/>
                <w:szCs w:val="21"/>
              </w:rPr>
              <w:t>《莎车县工业园区国土空间专项规划（</w:t>
            </w:r>
            <w:r w:rsidRPr="006B3A52">
              <w:rPr>
                <w:rFonts w:cs="Times New Roman" w:hint="eastAsia"/>
                <w:sz w:val="21"/>
                <w:szCs w:val="21"/>
              </w:rPr>
              <w:t>2023-2035</w:t>
            </w:r>
            <w:r w:rsidRPr="006B3A52">
              <w:rPr>
                <w:rFonts w:cs="Times New Roman"/>
                <w:sz w:val="21"/>
                <w:szCs w:val="21"/>
              </w:rPr>
              <w:t>年</w:t>
            </w:r>
            <w:r w:rsidRPr="006B3A52">
              <w:rPr>
                <w:rFonts w:cs="Times New Roman" w:hint="eastAsia"/>
                <w:sz w:val="21"/>
                <w:szCs w:val="21"/>
              </w:rPr>
              <w:t>）》</w:t>
            </w:r>
            <w:r w:rsidRPr="006B3A52">
              <w:rPr>
                <w:rFonts w:cs="Times New Roman"/>
                <w:sz w:val="21"/>
                <w:szCs w:val="21"/>
              </w:rPr>
              <w:t>及其审查意见（</w:t>
            </w:r>
            <w:proofErr w:type="gramStart"/>
            <w:r w:rsidRPr="006B3A52">
              <w:rPr>
                <w:rFonts w:cs="Times New Roman"/>
                <w:sz w:val="21"/>
                <w:szCs w:val="21"/>
              </w:rPr>
              <w:t>新环审〔</w:t>
            </w:r>
            <w:r w:rsidRPr="006B3A52">
              <w:rPr>
                <w:rFonts w:cs="Times New Roman"/>
                <w:sz w:val="21"/>
                <w:szCs w:val="21"/>
              </w:rPr>
              <w:t>2024</w:t>
            </w:r>
            <w:r w:rsidRPr="006B3A52">
              <w:rPr>
                <w:rFonts w:cs="Times New Roman"/>
                <w:sz w:val="21"/>
                <w:szCs w:val="21"/>
              </w:rPr>
              <w:t>〕</w:t>
            </w:r>
            <w:proofErr w:type="gramEnd"/>
            <w:r w:rsidRPr="006B3A52">
              <w:rPr>
                <w:rFonts w:cs="Times New Roman"/>
                <w:sz w:val="21"/>
                <w:szCs w:val="21"/>
              </w:rPr>
              <w:t>126</w:t>
            </w:r>
            <w:r w:rsidRPr="006B3A52">
              <w:rPr>
                <w:rFonts w:cs="Times New Roman"/>
                <w:sz w:val="21"/>
                <w:szCs w:val="21"/>
              </w:rPr>
              <w:t>号）。</w:t>
            </w:r>
          </w:p>
        </w:tc>
        <w:tc>
          <w:tcPr>
            <w:tcW w:w="902" w:type="dxa"/>
          </w:tcPr>
          <w:p w14:paraId="4A34690A"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608E9468" w14:textId="77777777">
        <w:trPr>
          <w:trHeight w:val="397"/>
        </w:trPr>
        <w:tc>
          <w:tcPr>
            <w:tcW w:w="552" w:type="dxa"/>
            <w:vMerge/>
          </w:tcPr>
          <w:p w14:paraId="5D16EF8A" w14:textId="77777777" w:rsidR="00091050" w:rsidRPr="006B3A52" w:rsidRDefault="00091050">
            <w:pPr>
              <w:spacing w:line="240" w:lineRule="auto"/>
              <w:ind w:firstLineChars="0" w:firstLine="0"/>
              <w:jc w:val="center"/>
              <w:rPr>
                <w:sz w:val="21"/>
                <w:szCs w:val="21"/>
              </w:rPr>
            </w:pPr>
          </w:p>
        </w:tc>
        <w:tc>
          <w:tcPr>
            <w:tcW w:w="1701" w:type="dxa"/>
          </w:tcPr>
          <w:p w14:paraId="53F07259"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《关于开展自治区</w:t>
            </w:r>
            <w:r w:rsidRPr="006B3A52">
              <w:rPr>
                <w:rFonts w:cs="Times New Roman"/>
                <w:sz w:val="21"/>
                <w:szCs w:val="21"/>
              </w:rPr>
              <w:t>2022</w:t>
            </w:r>
            <w:r w:rsidRPr="006B3A52">
              <w:rPr>
                <w:rFonts w:cs="Times New Roman"/>
                <w:sz w:val="21"/>
                <w:szCs w:val="21"/>
              </w:rPr>
              <w:t>年度夏秋季大气污染防治</w:t>
            </w:r>
            <w:r w:rsidRPr="006B3A52">
              <w:rPr>
                <w:rFonts w:cs="Times New Roman"/>
                <w:sz w:val="21"/>
                <w:szCs w:val="21"/>
              </w:rPr>
              <w:t>“</w:t>
            </w:r>
            <w:r w:rsidRPr="006B3A52">
              <w:rPr>
                <w:rFonts w:cs="Times New Roman"/>
                <w:sz w:val="21"/>
                <w:szCs w:val="21"/>
              </w:rPr>
              <w:t>冬病夏治</w:t>
            </w:r>
            <w:r w:rsidRPr="006B3A52">
              <w:rPr>
                <w:rFonts w:cs="Times New Roman"/>
                <w:sz w:val="21"/>
                <w:szCs w:val="21"/>
              </w:rPr>
              <w:t>”</w:t>
            </w:r>
            <w:r w:rsidRPr="006B3A52">
              <w:rPr>
                <w:rFonts w:cs="Times New Roman"/>
                <w:sz w:val="21"/>
                <w:szCs w:val="21"/>
              </w:rPr>
              <w:t>工作的通知》（新环大气发〔</w:t>
            </w:r>
            <w:r w:rsidRPr="006B3A52">
              <w:rPr>
                <w:rFonts w:cs="Times New Roman"/>
                <w:sz w:val="21"/>
                <w:szCs w:val="21"/>
              </w:rPr>
              <w:t>2022</w:t>
            </w:r>
            <w:r w:rsidRPr="006B3A52">
              <w:rPr>
                <w:rFonts w:cs="Times New Roman"/>
                <w:sz w:val="21"/>
                <w:szCs w:val="21"/>
              </w:rPr>
              <w:t>〕</w:t>
            </w:r>
            <w:r w:rsidRPr="006B3A52">
              <w:rPr>
                <w:rFonts w:cs="Times New Roman"/>
                <w:sz w:val="21"/>
                <w:szCs w:val="21"/>
              </w:rPr>
              <w:t>483</w:t>
            </w:r>
            <w:r w:rsidRPr="006B3A52">
              <w:rPr>
                <w:rFonts w:cs="Times New Roman"/>
                <w:sz w:val="21"/>
                <w:szCs w:val="21"/>
              </w:rPr>
              <w:t>号）</w:t>
            </w:r>
          </w:p>
        </w:tc>
        <w:tc>
          <w:tcPr>
            <w:tcW w:w="6946" w:type="dxa"/>
          </w:tcPr>
          <w:p w14:paraId="4A5FABC7" w14:textId="77777777" w:rsidR="00091050" w:rsidRPr="006B3A52" w:rsidRDefault="00000000">
            <w:pPr>
              <w:pStyle w:val="aff8"/>
              <w:jc w:val="left"/>
            </w:pPr>
            <w:r w:rsidRPr="006B3A52">
              <w:t>（三）推进重点行业大气污染物深度治理</w:t>
            </w:r>
          </w:p>
          <w:p w14:paraId="534DDD4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全面推进重点区域钢铁、有色金属、化工等行业实行深度治理，按照</w:t>
            </w:r>
            <w:r w:rsidRPr="006B3A52">
              <w:rPr>
                <w:rFonts w:cs="Times New Roman"/>
                <w:sz w:val="21"/>
                <w:szCs w:val="21"/>
              </w:rPr>
              <w:t>2023</w:t>
            </w:r>
            <w:r w:rsidRPr="006B3A52">
              <w:rPr>
                <w:rFonts w:cs="Times New Roman"/>
                <w:sz w:val="21"/>
                <w:szCs w:val="21"/>
              </w:rPr>
              <w:t>年底前达到绩效分级</w:t>
            </w:r>
            <w:r w:rsidRPr="006B3A52">
              <w:rPr>
                <w:rFonts w:cs="Times New Roman"/>
                <w:sz w:val="21"/>
                <w:szCs w:val="21"/>
              </w:rPr>
              <w:t>B</w:t>
            </w:r>
            <w:r w:rsidRPr="006B3A52">
              <w:rPr>
                <w:rFonts w:cs="Times New Roman"/>
                <w:sz w:val="21"/>
                <w:szCs w:val="21"/>
              </w:rPr>
              <w:t>级的要求，制定提升计划，并报</w:t>
            </w:r>
            <w:r w:rsidRPr="006B3A52">
              <w:rPr>
                <w:rFonts w:cs="Times New Roman" w:hint="eastAsia"/>
                <w:sz w:val="21"/>
                <w:szCs w:val="21"/>
              </w:rPr>
              <w:t>自治区生态环境厅</w:t>
            </w:r>
            <w:r w:rsidRPr="006B3A52">
              <w:rPr>
                <w:rFonts w:cs="Times New Roman"/>
                <w:sz w:val="21"/>
                <w:szCs w:val="21"/>
              </w:rPr>
              <w:t>备案。</w:t>
            </w:r>
          </w:p>
        </w:tc>
        <w:tc>
          <w:tcPr>
            <w:tcW w:w="3827" w:type="dxa"/>
          </w:tcPr>
          <w:p w14:paraId="6D2E49B9" w14:textId="77777777" w:rsidR="00091050" w:rsidRPr="006B3A52" w:rsidRDefault="00000000">
            <w:pPr>
              <w:spacing w:line="240" w:lineRule="auto"/>
              <w:ind w:firstLineChars="0" w:firstLine="0"/>
              <w:jc w:val="center"/>
              <w:rPr>
                <w:rFonts w:cs="Times New Roman"/>
                <w:sz w:val="21"/>
                <w:szCs w:val="21"/>
              </w:rPr>
            </w:pPr>
            <w:r w:rsidRPr="006B3A52">
              <w:rPr>
                <w:rFonts w:cs="Times New Roman"/>
                <w:spacing w:val="-4"/>
                <w:sz w:val="21"/>
                <w:szCs w:val="21"/>
              </w:rPr>
              <w:t>恒昌冶炼</w:t>
            </w:r>
            <w:r w:rsidRPr="006B3A52">
              <w:rPr>
                <w:rFonts w:cs="Times New Roman"/>
                <w:sz w:val="21"/>
                <w:szCs w:val="21"/>
              </w:rPr>
              <w:t>为有色金属冶炼企业，应达到绩效分级</w:t>
            </w:r>
            <w:r w:rsidRPr="006B3A52">
              <w:rPr>
                <w:rFonts w:cs="Times New Roman"/>
                <w:sz w:val="21"/>
                <w:szCs w:val="21"/>
              </w:rPr>
              <w:t>B</w:t>
            </w:r>
            <w:r w:rsidRPr="006B3A52">
              <w:rPr>
                <w:rFonts w:cs="Times New Roman"/>
                <w:sz w:val="21"/>
                <w:szCs w:val="21"/>
              </w:rPr>
              <w:t>级要求，企业已制定提升计划，</w:t>
            </w:r>
            <w:proofErr w:type="gramStart"/>
            <w:r w:rsidRPr="006B3A52">
              <w:rPr>
                <w:rFonts w:cs="Times New Roman" w:hint="eastAsia"/>
                <w:sz w:val="21"/>
                <w:szCs w:val="21"/>
              </w:rPr>
              <w:t>待</w:t>
            </w:r>
            <w:r w:rsidRPr="006B3A52">
              <w:rPr>
                <w:rFonts w:cs="Times New Roman"/>
                <w:sz w:val="21"/>
                <w:szCs w:val="21"/>
              </w:rPr>
              <w:t>本项目环评报告</w:t>
            </w:r>
            <w:proofErr w:type="gramEnd"/>
            <w:r w:rsidRPr="006B3A52">
              <w:rPr>
                <w:rFonts w:cs="Times New Roman"/>
                <w:sz w:val="21"/>
                <w:szCs w:val="21"/>
              </w:rPr>
              <w:t>批复后，报生态环境厅备案。</w:t>
            </w:r>
          </w:p>
        </w:tc>
        <w:tc>
          <w:tcPr>
            <w:tcW w:w="902" w:type="dxa"/>
          </w:tcPr>
          <w:p w14:paraId="23CF3E1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40CB46E0" w14:textId="77777777">
        <w:trPr>
          <w:trHeight w:val="397"/>
        </w:trPr>
        <w:tc>
          <w:tcPr>
            <w:tcW w:w="552" w:type="dxa"/>
          </w:tcPr>
          <w:p w14:paraId="58E04A9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9</w:t>
            </w:r>
          </w:p>
        </w:tc>
        <w:tc>
          <w:tcPr>
            <w:tcW w:w="1701" w:type="dxa"/>
          </w:tcPr>
          <w:p w14:paraId="2F9BA4B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关于印发《喀什地区</w:t>
            </w:r>
            <w:r w:rsidRPr="006B3A52">
              <w:rPr>
                <w:rFonts w:cs="Times New Roman"/>
                <w:sz w:val="21"/>
                <w:szCs w:val="21"/>
              </w:rPr>
              <w:t>2021</w:t>
            </w:r>
            <w:r w:rsidRPr="006B3A52">
              <w:rPr>
                <w:rFonts w:cs="Times New Roman"/>
                <w:sz w:val="21"/>
                <w:szCs w:val="21"/>
              </w:rPr>
              <w:t>年夏秋季提升空气质量实施方案》的通知</w:t>
            </w:r>
          </w:p>
        </w:tc>
        <w:tc>
          <w:tcPr>
            <w:tcW w:w="6946" w:type="dxa"/>
          </w:tcPr>
          <w:p w14:paraId="010B7427" w14:textId="77777777" w:rsidR="00091050" w:rsidRPr="006B3A52" w:rsidRDefault="00000000">
            <w:pPr>
              <w:pStyle w:val="aff8"/>
              <w:jc w:val="left"/>
            </w:pPr>
            <w:r w:rsidRPr="006B3A52">
              <w:t>（一）加强扬尘综合治理，实施城市降尘量考核</w:t>
            </w:r>
          </w:p>
          <w:p w14:paraId="2F73A3F5" w14:textId="77777777" w:rsidR="00091050" w:rsidRPr="006B3A52" w:rsidRDefault="00000000">
            <w:pPr>
              <w:pStyle w:val="aff8"/>
              <w:jc w:val="left"/>
            </w:pPr>
            <w:r w:rsidRPr="006B3A52">
              <w:t>强化施工扬尘监管。各县市要在今年夏秋季强化各类建筑施工工地扬尘监管，严格执行《</w:t>
            </w:r>
            <w:r w:rsidRPr="006B3A52">
              <w:rPr>
                <w:rFonts w:hint="eastAsia"/>
              </w:rPr>
              <w:t>建筑施工</w:t>
            </w:r>
            <w:r w:rsidRPr="006B3A52">
              <w:t>扬尘防治标准》和《喀什地区扬尘综合整治专项工作实施方案》，各工地全面落实工地周边围挡、物料堆放覆盖、土方开挖湿法作业、路面硬化、出入车辆清洗、渣土车辆密闭运输</w:t>
            </w:r>
            <w:r w:rsidRPr="006B3A52">
              <w:t>“</w:t>
            </w:r>
            <w:r w:rsidRPr="006B3A52">
              <w:t>六个百分之百</w:t>
            </w:r>
            <w:r w:rsidRPr="006B3A52">
              <w:t>”</w:t>
            </w:r>
            <w:r w:rsidRPr="006B3A52">
              <w:t>，严肃查处相关违法违规行为；</w:t>
            </w:r>
            <w:r w:rsidRPr="006B3A52">
              <w:rPr>
                <w:rFonts w:hint="eastAsia"/>
              </w:rPr>
              <w:t>在</w:t>
            </w:r>
            <w:r w:rsidRPr="006B3A52">
              <w:t>施工面积</w:t>
            </w:r>
            <w:r w:rsidRPr="006B3A52">
              <w:t>3000</w:t>
            </w:r>
            <w:r w:rsidRPr="006B3A52">
              <w:t>平方米以上的建筑工地安装在线监测和视频监控设备，并与主管部门联网；</w:t>
            </w:r>
            <w:r w:rsidRPr="006B3A52">
              <w:rPr>
                <w:rFonts w:hint="eastAsia"/>
              </w:rPr>
              <w:t>对</w:t>
            </w:r>
            <w:r w:rsidRPr="006B3A52">
              <w:t>扬尘防治检查评定不合格的建筑工地实行停工整治，并将施工企业列入失信名单。</w:t>
            </w:r>
          </w:p>
          <w:p w14:paraId="0265B2CB" w14:textId="77777777" w:rsidR="00091050" w:rsidRPr="006B3A52" w:rsidRDefault="00000000">
            <w:pPr>
              <w:pStyle w:val="aff8"/>
              <w:jc w:val="left"/>
            </w:pPr>
            <w:r w:rsidRPr="006B3A52">
              <w:lastRenderedPageBreak/>
              <w:t>（四）开展工业炉窑大气污染综合治理</w:t>
            </w:r>
          </w:p>
          <w:p w14:paraId="1288CAFC"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各县市在</w:t>
            </w:r>
            <w:r w:rsidRPr="006B3A52">
              <w:rPr>
                <w:rFonts w:cs="Times New Roman"/>
                <w:sz w:val="21"/>
                <w:szCs w:val="21"/>
              </w:rPr>
              <w:t>2021</w:t>
            </w:r>
            <w:r w:rsidRPr="006B3A52">
              <w:rPr>
                <w:rFonts w:cs="Times New Roman"/>
                <w:sz w:val="21"/>
                <w:szCs w:val="21"/>
              </w:rPr>
              <w:t>年</w:t>
            </w:r>
            <w:r w:rsidRPr="006B3A52">
              <w:rPr>
                <w:rFonts w:cs="Times New Roman"/>
                <w:sz w:val="21"/>
                <w:szCs w:val="21"/>
              </w:rPr>
              <w:t>7</w:t>
            </w:r>
            <w:r w:rsidRPr="006B3A52">
              <w:rPr>
                <w:rFonts w:cs="Times New Roman"/>
                <w:sz w:val="21"/>
                <w:szCs w:val="21"/>
              </w:rPr>
              <w:t>月底前开展拉网式排查，建立各类工业炉窑管理清单，制定实施治理改造计划；分行业清理《产业结构调整指导目录》淘汰类工业炉窑，对淘汰落后产能和不达标工业炉窑，加快使用清洁低碳能源以及利用工厂余热、电厂热力等进行替代；推进工业炉窑全面达标排放，已有行业排放标准的工业炉窑严格执行行业排放标准相关规定，配套建设高效脱硫脱硝除尘设施，确保稳定达标排放；全面加强无组织排放管理，严格控制工业炉窑生产工艺过程及相关物料储存、输送等无组织排放，在保障生产安全的前提下，采取密闭、封闭等有效措施，有效提高废气收集率，</w:t>
            </w:r>
            <w:proofErr w:type="gramStart"/>
            <w:r w:rsidRPr="006B3A52">
              <w:rPr>
                <w:rFonts w:cs="Times New Roman"/>
                <w:sz w:val="21"/>
                <w:szCs w:val="21"/>
              </w:rPr>
              <w:t>产尘点</w:t>
            </w:r>
            <w:proofErr w:type="gramEnd"/>
            <w:r w:rsidRPr="006B3A52">
              <w:rPr>
                <w:rFonts w:cs="Times New Roman"/>
                <w:sz w:val="21"/>
                <w:szCs w:val="21"/>
              </w:rPr>
              <w:t>及车间不得有可见烟粉尘外逸；鼓励水泥企业实施深度治理。</w:t>
            </w:r>
          </w:p>
        </w:tc>
        <w:tc>
          <w:tcPr>
            <w:tcW w:w="3827" w:type="dxa"/>
          </w:tcPr>
          <w:p w14:paraId="24DFEE58" w14:textId="77777777" w:rsidR="00091050" w:rsidRPr="006B3A52" w:rsidRDefault="00000000">
            <w:pPr>
              <w:pStyle w:val="aff8"/>
              <w:jc w:val="left"/>
            </w:pPr>
            <w:r w:rsidRPr="006B3A52">
              <w:lastRenderedPageBreak/>
              <w:t>（</w:t>
            </w:r>
            <w:r w:rsidRPr="006B3A52">
              <w:t>1</w:t>
            </w:r>
            <w:r w:rsidRPr="006B3A52">
              <w:t>）本项目在施工期间，全面落实工地周边围挡、物料堆放覆盖、土方开挖湿法作业、路面硬化、出入车辆清洗、渣土车辆密闭运输</w:t>
            </w:r>
            <w:r w:rsidRPr="006B3A52">
              <w:t>“</w:t>
            </w:r>
            <w:r w:rsidRPr="006B3A52">
              <w:t>六个百分之百</w:t>
            </w:r>
            <w:r w:rsidRPr="006B3A52">
              <w:t>”</w:t>
            </w:r>
            <w:r w:rsidRPr="006B3A52">
              <w:rPr>
                <w:rFonts w:hint="eastAsia"/>
              </w:rPr>
              <w:t>的要求。</w:t>
            </w:r>
          </w:p>
          <w:p w14:paraId="3DC76F10"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w:t>
            </w:r>
            <w:r w:rsidRPr="006B3A52">
              <w:rPr>
                <w:rFonts w:cs="Times New Roman"/>
                <w:sz w:val="21"/>
                <w:szCs w:val="21"/>
              </w:rPr>
              <w:t>2</w:t>
            </w:r>
            <w:r w:rsidRPr="006B3A52">
              <w:rPr>
                <w:rFonts w:cs="Times New Roman"/>
                <w:sz w:val="21"/>
                <w:szCs w:val="21"/>
              </w:rPr>
              <w:t>）本项目废气配套建设高效脱硫</w:t>
            </w:r>
            <w:r w:rsidRPr="006B3A52">
              <w:rPr>
                <w:rFonts w:cs="Times New Roman" w:hint="eastAsia"/>
                <w:sz w:val="21"/>
                <w:szCs w:val="21"/>
              </w:rPr>
              <w:t>脱硝</w:t>
            </w:r>
            <w:r w:rsidRPr="006B3A52">
              <w:rPr>
                <w:rFonts w:cs="Times New Roman"/>
                <w:sz w:val="21"/>
                <w:szCs w:val="21"/>
              </w:rPr>
              <w:t>除尘设施，确保稳定达标排放</w:t>
            </w:r>
            <w:r w:rsidRPr="006B3A52">
              <w:rPr>
                <w:rFonts w:cs="Times New Roman" w:hint="eastAsia"/>
                <w:sz w:val="21"/>
                <w:szCs w:val="21"/>
              </w:rPr>
              <w:t>；</w:t>
            </w:r>
            <w:r w:rsidRPr="006B3A52">
              <w:rPr>
                <w:rFonts w:cs="Times New Roman"/>
                <w:sz w:val="21"/>
                <w:szCs w:val="21"/>
              </w:rPr>
              <w:t>加强无</w:t>
            </w:r>
            <w:r w:rsidRPr="006B3A52">
              <w:rPr>
                <w:rFonts w:cs="Times New Roman"/>
                <w:sz w:val="21"/>
                <w:szCs w:val="21"/>
              </w:rPr>
              <w:lastRenderedPageBreak/>
              <w:t>组织排放管理，严格控制工业炉窑生产工艺过程及相关物料储存、输送等无组织排放，在保障生产安全的前提下，采取密闭、封闭等有效措施，有效提高废气收集率，确保</w:t>
            </w:r>
            <w:proofErr w:type="gramStart"/>
            <w:r w:rsidRPr="006B3A52">
              <w:rPr>
                <w:rFonts w:cs="Times New Roman"/>
                <w:sz w:val="21"/>
                <w:szCs w:val="21"/>
              </w:rPr>
              <w:t>产尘点</w:t>
            </w:r>
            <w:proofErr w:type="gramEnd"/>
            <w:r w:rsidRPr="006B3A52">
              <w:rPr>
                <w:rFonts w:cs="Times New Roman"/>
                <w:sz w:val="21"/>
                <w:szCs w:val="21"/>
              </w:rPr>
              <w:t>及车间无可见烟粉尘外逸。</w:t>
            </w:r>
          </w:p>
        </w:tc>
        <w:tc>
          <w:tcPr>
            <w:tcW w:w="902" w:type="dxa"/>
          </w:tcPr>
          <w:p w14:paraId="26FC86C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lastRenderedPageBreak/>
              <w:t>符合</w:t>
            </w:r>
          </w:p>
        </w:tc>
      </w:tr>
      <w:tr w:rsidR="00091050" w:rsidRPr="006B3A52" w14:paraId="14BF8DE0" w14:textId="77777777">
        <w:trPr>
          <w:trHeight w:val="397"/>
        </w:trPr>
        <w:tc>
          <w:tcPr>
            <w:tcW w:w="552" w:type="dxa"/>
          </w:tcPr>
          <w:p w14:paraId="516ADD42"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10</w:t>
            </w:r>
          </w:p>
        </w:tc>
        <w:tc>
          <w:tcPr>
            <w:tcW w:w="1701" w:type="dxa"/>
          </w:tcPr>
          <w:p w14:paraId="0BB71DAC"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《关于加强涉重金属行业污染防控的意见》（环土壤〔</w:t>
            </w:r>
            <w:r w:rsidRPr="006B3A52">
              <w:rPr>
                <w:rFonts w:cs="Times New Roman"/>
                <w:sz w:val="21"/>
                <w:szCs w:val="21"/>
              </w:rPr>
              <w:t>2018</w:t>
            </w:r>
            <w:r w:rsidRPr="006B3A52">
              <w:rPr>
                <w:rFonts w:cs="Times New Roman"/>
                <w:sz w:val="21"/>
                <w:szCs w:val="21"/>
              </w:rPr>
              <w:t>〕</w:t>
            </w:r>
            <w:r w:rsidRPr="006B3A52">
              <w:rPr>
                <w:rFonts w:cs="Times New Roman"/>
                <w:sz w:val="21"/>
                <w:szCs w:val="21"/>
              </w:rPr>
              <w:t>22</w:t>
            </w:r>
            <w:r w:rsidRPr="006B3A52">
              <w:rPr>
                <w:rFonts w:cs="Times New Roman"/>
                <w:sz w:val="21"/>
                <w:szCs w:val="21"/>
              </w:rPr>
              <w:t>号）</w:t>
            </w:r>
          </w:p>
        </w:tc>
        <w:tc>
          <w:tcPr>
            <w:tcW w:w="6946" w:type="dxa"/>
          </w:tcPr>
          <w:p w14:paraId="0AFA0A28" w14:textId="77777777" w:rsidR="00091050" w:rsidRPr="006B3A52" w:rsidRDefault="00000000">
            <w:pPr>
              <w:pStyle w:val="aff8"/>
              <w:jc w:val="left"/>
            </w:pPr>
            <w:r w:rsidRPr="006B3A52">
              <w:t>减排措施和工程包括淘汰落后产能、工艺提升改造、清洁生产技术改造、实行特别排放限值等。坚决淘汰铅锌冶炼行业的烧结</w:t>
            </w:r>
            <w:r w:rsidRPr="006B3A52">
              <w:t>-</w:t>
            </w:r>
            <w:r w:rsidRPr="006B3A52">
              <w:t>鼓风炉炼铅工艺等不符合国家产业政策的落后生产工艺装备。依法全面取缔不符合国家产业政策的制革、炼砷、电镀等严重污染水环境的生产项目。加大铅锌和</w:t>
            </w:r>
            <w:proofErr w:type="gramStart"/>
            <w:r w:rsidRPr="006B3A52">
              <w:t>铜冶炼</w:t>
            </w:r>
            <w:proofErr w:type="gramEnd"/>
            <w:r w:rsidRPr="006B3A52">
              <w:t>行业工艺提升改造力度，重点包括对铅冶炼企业富氧熔炼</w:t>
            </w:r>
            <w:r w:rsidRPr="006B3A52">
              <w:t>-</w:t>
            </w:r>
            <w:r w:rsidRPr="006B3A52">
              <w:t>鼓风炉还原工艺（</w:t>
            </w:r>
            <w:r w:rsidRPr="006B3A52">
              <w:t>SKS</w:t>
            </w:r>
            <w:r w:rsidRPr="006B3A52">
              <w:t>工艺）实施鼓风炉设备改造，对锌冶炼企业竖罐炼锌设备进行改造替代，对铜冶炼企业实施转炉吹炼工艺提升改造。</w:t>
            </w:r>
          </w:p>
        </w:tc>
        <w:tc>
          <w:tcPr>
            <w:tcW w:w="3827" w:type="dxa"/>
          </w:tcPr>
          <w:p w14:paraId="35645CA0" w14:textId="77777777" w:rsidR="00091050" w:rsidRPr="006B3A52" w:rsidRDefault="00000000">
            <w:pPr>
              <w:pStyle w:val="aff8"/>
              <w:jc w:val="left"/>
            </w:pPr>
            <w:r w:rsidRPr="006B3A52">
              <w:t>本项目不包含《产业结构调整指导目录（</w:t>
            </w:r>
            <w:r w:rsidRPr="006B3A52">
              <w:t>2024</w:t>
            </w:r>
            <w:r w:rsidRPr="006B3A52">
              <w:t>年本）》中落后淘汰的工艺设备。</w:t>
            </w:r>
          </w:p>
        </w:tc>
        <w:tc>
          <w:tcPr>
            <w:tcW w:w="902" w:type="dxa"/>
          </w:tcPr>
          <w:p w14:paraId="6642338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符合</w:t>
            </w:r>
          </w:p>
        </w:tc>
      </w:tr>
      <w:tr w:rsidR="00091050" w:rsidRPr="006B3A52" w14:paraId="0127C5C9" w14:textId="77777777">
        <w:trPr>
          <w:trHeight w:val="397"/>
        </w:trPr>
        <w:tc>
          <w:tcPr>
            <w:tcW w:w="552" w:type="dxa"/>
          </w:tcPr>
          <w:p w14:paraId="13B276F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11</w:t>
            </w:r>
          </w:p>
        </w:tc>
        <w:tc>
          <w:tcPr>
            <w:tcW w:w="1701" w:type="dxa"/>
          </w:tcPr>
          <w:p w14:paraId="408A71C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《关于进一步加强重金属污染防控的意见》（环固体〔</w:t>
            </w:r>
            <w:r w:rsidRPr="006B3A52">
              <w:rPr>
                <w:rFonts w:cs="Times New Roman"/>
                <w:sz w:val="21"/>
                <w:szCs w:val="21"/>
              </w:rPr>
              <w:t>2022</w:t>
            </w:r>
            <w:r w:rsidRPr="006B3A52">
              <w:rPr>
                <w:rFonts w:cs="Times New Roman"/>
                <w:sz w:val="21"/>
                <w:szCs w:val="21"/>
              </w:rPr>
              <w:t>〕</w:t>
            </w:r>
            <w:r w:rsidRPr="006B3A52">
              <w:rPr>
                <w:rFonts w:cs="Times New Roman"/>
                <w:sz w:val="21"/>
                <w:szCs w:val="21"/>
              </w:rPr>
              <w:t>17</w:t>
            </w:r>
            <w:r w:rsidRPr="006B3A52">
              <w:rPr>
                <w:rFonts w:cs="Times New Roman"/>
                <w:sz w:val="21"/>
                <w:szCs w:val="21"/>
              </w:rPr>
              <w:t>号）</w:t>
            </w:r>
          </w:p>
        </w:tc>
        <w:tc>
          <w:tcPr>
            <w:tcW w:w="6946" w:type="dxa"/>
          </w:tcPr>
          <w:p w14:paraId="1A3B4119" w14:textId="77777777" w:rsidR="00091050" w:rsidRPr="006B3A52" w:rsidRDefault="00000000">
            <w:pPr>
              <w:pStyle w:val="aff8"/>
              <w:jc w:val="left"/>
            </w:pPr>
            <w:r w:rsidRPr="006B3A52">
              <w:t>1</w:t>
            </w:r>
            <w:r w:rsidRPr="006B3A52">
              <w:t>、严格重点行业企业准入管理。新、改、扩建重点行业建设项目应符合</w:t>
            </w:r>
            <w:r w:rsidRPr="006B3A52">
              <w:t>“</w:t>
            </w:r>
            <w:r w:rsidRPr="006B3A52">
              <w:t>三线一单</w:t>
            </w:r>
            <w:r w:rsidRPr="006B3A52">
              <w:t>”</w:t>
            </w:r>
            <w:r w:rsidRPr="006B3A52">
              <w:t>、产业政策、</w:t>
            </w:r>
            <w:proofErr w:type="gramStart"/>
            <w:r w:rsidRPr="006B3A52">
              <w:t>区域环</w:t>
            </w:r>
            <w:proofErr w:type="gramEnd"/>
            <w:r w:rsidRPr="006B3A52">
              <w:t>评、规划环评和行业环境准入管控要求。</w:t>
            </w:r>
          </w:p>
          <w:p w14:paraId="6E3D2E33" w14:textId="77777777" w:rsidR="00091050" w:rsidRPr="006B3A52" w:rsidRDefault="00000000">
            <w:pPr>
              <w:pStyle w:val="aff8"/>
              <w:jc w:val="left"/>
            </w:pPr>
            <w:r w:rsidRPr="006B3A52">
              <w:t>2</w:t>
            </w:r>
            <w:r w:rsidRPr="006B3A52">
              <w:t>、重点区域的新、改、扩建重点行业建设项目应遵循重点重金属污染物排放</w:t>
            </w:r>
            <w:r w:rsidRPr="006B3A52">
              <w:t>“</w:t>
            </w:r>
            <w:r w:rsidRPr="006B3A52">
              <w:t>减量替代</w:t>
            </w:r>
            <w:r w:rsidRPr="006B3A52">
              <w:t>”</w:t>
            </w:r>
            <w:r w:rsidRPr="006B3A52">
              <w:t>原则，减量替代比例不低于</w:t>
            </w:r>
            <w:r w:rsidRPr="006B3A52">
              <w:t>1.2:1</w:t>
            </w:r>
            <w:r w:rsidRPr="006B3A52">
              <w:t>；其他区域遵循</w:t>
            </w:r>
            <w:r w:rsidRPr="006B3A52">
              <w:t>“</w:t>
            </w:r>
            <w:r w:rsidRPr="006B3A52">
              <w:t>等量替代</w:t>
            </w:r>
            <w:r w:rsidRPr="006B3A52">
              <w:t>”</w:t>
            </w:r>
            <w:r w:rsidRPr="006B3A52">
              <w:t>原则。</w:t>
            </w:r>
          </w:p>
          <w:p w14:paraId="3C225DBA" w14:textId="77777777" w:rsidR="00091050" w:rsidRPr="006B3A52" w:rsidRDefault="00000000">
            <w:pPr>
              <w:pStyle w:val="aff8"/>
              <w:jc w:val="left"/>
            </w:pPr>
            <w:r w:rsidRPr="006B3A52">
              <w:t>3</w:t>
            </w:r>
            <w:r w:rsidRPr="006B3A52">
              <w:t>、根据《产业结构调整指导目录》《限期淘汰产生严重污染环境的工业固体废物的落后生产工艺设备名录》等要求，推动依法淘汰涉重金属落后产能和化解过剩产能。</w:t>
            </w:r>
          </w:p>
          <w:p w14:paraId="0D728483" w14:textId="77777777" w:rsidR="00091050" w:rsidRPr="006B3A52" w:rsidRDefault="00000000">
            <w:pPr>
              <w:pStyle w:val="aff8"/>
              <w:jc w:val="left"/>
            </w:pPr>
            <w:r w:rsidRPr="006B3A52">
              <w:t>4</w:t>
            </w:r>
            <w:r w:rsidRPr="006B3A52">
              <w:t>、加强重点行业清洁生产工艺的开发和应用。重点行业企业</w:t>
            </w:r>
            <w:r w:rsidRPr="006B3A52">
              <w:t>“</w:t>
            </w:r>
            <w:r w:rsidRPr="006B3A52">
              <w:t>十四五</w:t>
            </w:r>
            <w:r w:rsidRPr="006B3A52">
              <w:t>”</w:t>
            </w:r>
            <w:r w:rsidRPr="006B3A52">
              <w:t>期间</w:t>
            </w:r>
            <w:r w:rsidRPr="006B3A52">
              <w:lastRenderedPageBreak/>
              <w:t>依法至少开展一轮强制性清洁生产审核。到</w:t>
            </w:r>
            <w:r w:rsidRPr="006B3A52">
              <w:t>2025</w:t>
            </w:r>
            <w:r w:rsidRPr="006B3A52">
              <w:t>年底，重点行业企业基本达到国内清洁生产先进水平。</w:t>
            </w:r>
          </w:p>
          <w:p w14:paraId="7D524431"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5</w:t>
            </w:r>
            <w:r w:rsidRPr="006B3A52">
              <w:rPr>
                <w:rFonts w:cs="Times New Roman"/>
                <w:sz w:val="21"/>
                <w:szCs w:val="21"/>
              </w:rPr>
              <w:t>、重有色金属冶炼企业应加强生产车间低空逸散烟气收集处理，有效减少无组织排放。</w:t>
            </w:r>
          </w:p>
        </w:tc>
        <w:tc>
          <w:tcPr>
            <w:tcW w:w="3827" w:type="dxa"/>
          </w:tcPr>
          <w:p w14:paraId="580F0B41" w14:textId="77777777" w:rsidR="00091050" w:rsidRPr="006B3A52" w:rsidRDefault="00000000">
            <w:pPr>
              <w:pStyle w:val="aff8"/>
              <w:jc w:val="left"/>
            </w:pPr>
            <w:r w:rsidRPr="006B3A52">
              <w:lastRenderedPageBreak/>
              <w:t>（</w:t>
            </w:r>
            <w:r w:rsidRPr="006B3A52">
              <w:t>1</w:t>
            </w:r>
            <w:r w:rsidRPr="006B3A52">
              <w:t>）本项目符合</w:t>
            </w:r>
            <w:r w:rsidRPr="006B3A52">
              <w:rPr>
                <w:rFonts w:hint="eastAsia"/>
              </w:rPr>
              <w:t>《新疆维吾尔自治区生态环境分区管控动态更新成果》（新环环评发〔</w:t>
            </w:r>
            <w:r w:rsidRPr="006B3A52">
              <w:t>2024</w:t>
            </w:r>
            <w:r w:rsidRPr="006B3A52">
              <w:rPr>
                <w:rFonts w:hint="eastAsia"/>
              </w:rPr>
              <w:t>〕</w:t>
            </w:r>
            <w:r w:rsidRPr="006B3A52">
              <w:t>157</w:t>
            </w:r>
            <w:r w:rsidRPr="006B3A52">
              <w:rPr>
                <w:rFonts w:hint="eastAsia"/>
              </w:rPr>
              <w:t>号）</w:t>
            </w:r>
            <w:r w:rsidRPr="006B3A52">
              <w:t>《喀什地区</w:t>
            </w:r>
            <w:r w:rsidRPr="006B3A52">
              <w:t>“</w:t>
            </w:r>
            <w:r w:rsidRPr="006B3A52">
              <w:t>三线一单</w:t>
            </w:r>
            <w:r w:rsidRPr="006B3A52">
              <w:t>”</w:t>
            </w:r>
            <w:r w:rsidRPr="006B3A52">
              <w:t>生态环境分区管控方案（</w:t>
            </w:r>
            <w:r w:rsidRPr="006B3A52">
              <w:t>2023</w:t>
            </w:r>
            <w:r w:rsidRPr="006B3A52">
              <w:t>年版）修改单》要求，符合《产业结构调整指导目录（</w:t>
            </w:r>
            <w:r w:rsidRPr="006B3A52">
              <w:t>2024</w:t>
            </w:r>
            <w:r w:rsidRPr="006B3A52">
              <w:t>年本）》，符合《莎车工业园区国土空间专项规划（</w:t>
            </w:r>
            <w:r w:rsidRPr="006B3A52">
              <w:t>2023-2035</w:t>
            </w:r>
            <w:r w:rsidRPr="006B3A52">
              <w:t>）》和规划环评要求。</w:t>
            </w:r>
          </w:p>
          <w:p w14:paraId="542F9567" w14:textId="77777777" w:rsidR="00091050" w:rsidRPr="006B3A52" w:rsidRDefault="00000000">
            <w:pPr>
              <w:pStyle w:val="aff8"/>
              <w:jc w:val="left"/>
            </w:pPr>
            <w:r w:rsidRPr="006B3A52">
              <w:t>（</w:t>
            </w:r>
            <w:r w:rsidRPr="006B3A52">
              <w:t>2</w:t>
            </w:r>
            <w:r w:rsidRPr="006B3A52">
              <w:t>）本项目</w:t>
            </w:r>
            <w:r w:rsidRPr="006B3A52">
              <w:rPr>
                <w:rFonts w:hint="eastAsia"/>
              </w:rPr>
              <w:t>为铅锌冶炼行业，属于</w:t>
            </w:r>
            <w:r w:rsidRPr="006B3A52">
              <w:t>重点</w:t>
            </w:r>
            <w:r w:rsidRPr="006B3A52">
              <w:lastRenderedPageBreak/>
              <w:t>区域的新、改、扩建重点行业建设项目</w:t>
            </w:r>
            <w:r w:rsidRPr="006B3A52">
              <w:rPr>
                <w:rFonts w:hint="eastAsia"/>
              </w:rPr>
              <w:t>，应</w:t>
            </w:r>
            <w:r w:rsidRPr="006B3A52">
              <w:t>遵循</w:t>
            </w:r>
            <w:r w:rsidRPr="006B3A52">
              <w:t>“</w:t>
            </w:r>
            <w:r w:rsidRPr="006B3A52">
              <w:t>减量替代</w:t>
            </w:r>
            <w:r w:rsidRPr="006B3A52">
              <w:t>”</w:t>
            </w:r>
            <w:r w:rsidRPr="006B3A52">
              <w:t>原则</w:t>
            </w:r>
            <w:r w:rsidRPr="006B3A52">
              <w:rPr>
                <w:rFonts w:hint="eastAsia"/>
              </w:rPr>
              <w:t>。本项目</w:t>
            </w:r>
            <w:r w:rsidRPr="006B3A52">
              <w:t>完成后，厂内颗粒物、二氧化硫、氮氧化物、重金属</w:t>
            </w:r>
            <w:r w:rsidRPr="006B3A52">
              <w:rPr>
                <w:rFonts w:hint="eastAsia"/>
              </w:rPr>
              <w:t>总量来自企业现有工程；</w:t>
            </w:r>
            <w:r w:rsidRPr="006B3A52">
              <w:t>企业应根据环评批复及生产情况，核算并变更排污许可证，确保本项目在达标排放前提下，满足排污许可管理的相关要求。</w:t>
            </w:r>
          </w:p>
          <w:p w14:paraId="408373A0" w14:textId="77777777" w:rsidR="00091050" w:rsidRPr="006B3A52" w:rsidRDefault="00000000">
            <w:pPr>
              <w:pStyle w:val="aff8"/>
              <w:jc w:val="left"/>
            </w:pPr>
            <w:r w:rsidRPr="006B3A52">
              <w:t>（</w:t>
            </w:r>
            <w:r w:rsidRPr="006B3A52">
              <w:t>3</w:t>
            </w:r>
            <w:r w:rsidRPr="006B3A52">
              <w:t>）本项目符合《产业结构调整指导目录（</w:t>
            </w:r>
            <w:r w:rsidRPr="006B3A52">
              <w:t>2024</w:t>
            </w:r>
            <w:r w:rsidRPr="006B3A52">
              <w:t>年本）》，项目不涉及落后、淘汰工艺及设备。</w:t>
            </w:r>
          </w:p>
          <w:p w14:paraId="0DF7877C" w14:textId="77777777" w:rsidR="00091050" w:rsidRPr="006B3A52" w:rsidRDefault="00000000">
            <w:pPr>
              <w:pStyle w:val="aff8"/>
              <w:jc w:val="left"/>
            </w:pPr>
            <w:r w:rsidRPr="006B3A52">
              <w:t>（</w:t>
            </w:r>
            <w:r w:rsidRPr="006B3A52">
              <w:t>4</w:t>
            </w:r>
            <w:r w:rsidRPr="006B3A52">
              <w:t>）本项目属于清洁生产先进企业。</w:t>
            </w:r>
          </w:p>
          <w:p w14:paraId="6C15690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w:t>
            </w:r>
            <w:r w:rsidRPr="006B3A52">
              <w:rPr>
                <w:rFonts w:cs="Times New Roman"/>
                <w:sz w:val="21"/>
                <w:szCs w:val="21"/>
              </w:rPr>
              <w:t>5</w:t>
            </w:r>
            <w:r w:rsidRPr="006B3A52">
              <w:rPr>
                <w:rFonts w:cs="Times New Roman"/>
                <w:sz w:val="21"/>
                <w:szCs w:val="21"/>
              </w:rPr>
              <w:t>）本项目采取严格的废气治理措施，确保污染物达标排放。</w:t>
            </w:r>
          </w:p>
        </w:tc>
        <w:tc>
          <w:tcPr>
            <w:tcW w:w="902" w:type="dxa"/>
          </w:tcPr>
          <w:p w14:paraId="0C6B083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lastRenderedPageBreak/>
              <w:t>符合</w:t>
            </w:r>
          </w:p>
        </w:tc>
      </w:tr>
      <w:tr w:rsidR="00091050" w:rsidRPr="006B3A52" w14:paraId="313DFCAB" w14:textId="77777777">
        <w:trPr>
          <w:trHeight w:val="397"/>
        </w:trPr>
        <w:tc>
          <w:tcPr>
            <w:tcW w:w="552" w:type="dxa"/>
            <w:vMerge w:val="restart"/>
          </w:tcPr>
          <w:p w14:paraId="6DDB5748" w14:textId="77777777" w:rsidR="00091050" w:rsidRPr="006B3A52" w:rsidRDefault="00000000">
            <w:pPr>
              <w:spacing w:line="240" w:lineRule="auto"/>
              <w:ind w:firstLineChars="0" w:firstLine="0"/>
              <w:jc w:val="center"/>
              <w:rPr>
                <w:sz w:val="21"/>
                <w:szCs w:val="21"/>
              </w:rPr>
            </w:pPr>
            <w:r w:rsidRPr="006B3A52">
              <w:rPr>
                <w:rFonts w:hint="eastAsia"/>
                <w:sz w:val="21"/>
                <w:szCs w:val="21"/>
              </w:rPr>
              <w:t>12</w:t>
            </w:r>
          </w:p>
        </w:tc>
        <w:tc>
          <w:tcPr>
            <w:tcW w:w="1701" w:type="dxa"/>
            <w:vMerge w:val="restart"/>
          </w:tcPr>
          <w:p w14:paraId="12B045E5" w14:textId="77777777" w:rsidR="00091050" w:rsidRPr="006B3A52" w:rsidRDefault="00000000">
            <w:pPr>
              <w:pStyle w:val="aff8"/>
            </w:pPr>
            <w:r w:rsidRPr="006B3A52">
              <w:t>《关于加强高耗能、高排放建设项目生态环境源头防控的指导意见》</w:t>
            </w:r>
          </w:p>
          <w:p w14:paraId="0F760E0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（环环评〔</w:t>
            </w:r>
            <w:r w:rsidRPr="006B3A52">
              <w:rPr>
                <w:rFonts w:cs="Times New Roman"/>
                <w:sz w:val="21"/>
                <w:szCs w:val="21"/>
              </w:rPr>
              <w:t>2021</w:t>
            </w:r>
            <w:r w:rsidRPr="006B3A52">
              <w:rPr>
                <w:rFonts w:cs="Times New Roman"/>
                <w:sz w:val="21"/>
                <w:szCs w:val="21"/>
              </w:rPr>
              <w:t>〕</w:t>
            </w:r>
            <w:r w:rsidRPr="006B3A52">
              <w:rPr>
                <w:rFonts w:cs="Times New Roman"/>
                <w:sz w:val="21"/>
                <w:szCs w:val="21"/>
              </w:rPr>
              <w:t>45</w:t>
            </w:r>
            <w:r w:rsidRPr="006B3A52">
              <w:rPr>
                <w:rFonts w:cs="Times New Roman"/>
                <w:sz w:val="21"/>
                <w:szCs w:val="21"/>
              </w:rPr>
              <w:t>号）</w:t>
            </w:r>
          </w:p>
        </w:tc>
        <w:tc>
          <w:tcPr>
            <w:tcW w:w="6946" w:type="dxa"/>
          </w:tcPr>
          <w:p w14:paraId="3F04DFFC"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（三）严把建设项目环境准入关。新建、改建、扩建</w:t>
            </w:r>
            <w:r w:rsidRPr="006B3A52">
              <w:rPr>
                <w:rFonts w:cs="Times New Roman"/>
                <w:sz w:val="21"/>
                <w:szCs w:val="21"/>
              </w:rPr>
              <w:t>“</w:t>
            </w:r>
            <w:r w:rsidRPr="006B3A52">
              <w:rPr>
                <w:rFonts w:cs="Times New Roman"/>
                <w:sz w:val="21"/>
                <w:szCs w:val="21"/>
              </w:rPr>
              <w:t>两高</w:t>
            </w:r>
            <w:r w:rsidRPr="006B3A52">
              <w:rPr>
                <w:rFonts w:cs="Times New Roman"/>
                <w:sz w:val="21"/>
                <w:szCs w:val="21"/>
              </w:rPr>
              <w:t>”</w:t>
            </w:r>
            <w:r w:rsidRPr="006B3A52">
              <w:rPr>
                <w:rFonts w:cs="Times New Roman"/>
                <w:sz w:val="21"/>
                <w:szCs w:val="21"/>
              </w:rPr>
              <w:t>项目须符合生态环境保护法律法规和相关法定规划，满足重点污染物排放总量控制、碳排放达峰目标、生态环境准入清单、相关规划环评和相应行业建设项目环境准入条件、环</w:t>
            </w:r>
            <w:proofErr w:type="gramStart"/>
            <w:r w:rsidRPr="006B3A52">
              <w:rPr>
                <w:rFonts w:cs="Times New Roman"/>
                <w:sz w:val="21"/>
                <w:szCs w:val="21"/>
              </w:rPr>
              <w:t>评文件</w:t>
            </w:r>
            <w:proofErr w:type="gramEnd"/>
            <w:r w:rsidRPr="006B3A52">
              <w:rPr>
                <w:rFonts w:cs="Times New Roman"/>
                <w:sz w:val="21"/>
                <w:szCs w:val="21"/>
              </w:rPr>
              <w:t>审批原则要求。石化、现代煤化工项目应纳入国家产业规划。新建、扩建石化、化工、焦化、有色金属冶炼、平板玻璃项目应布设在依法合</w:t>
            </w:r>
            <w:proofErr w:type="gramStart"/>
            <w:r w:rsidRPr="006B3A52">
              <w:rPr>
                <w:rFonts w:cs="Times New Roman"/>
                <w:sz w:val="21"/>
                <w:szCs w:val="21"/>
              </w:rPr>
              <w:t>规</w:t>
            </w:r>
            <w:proofErr w:type="gramEnd"/>
            <w:r w:rsidRPr="006B3A52">
              <w:rPr>
                <w:rFonts w:cs="Times New Roman"/>
                <w:sz w:val="21"/>
                <w:szCs w:val="21"/>
              </w:rPr>
              <w:t>设立并经规划环评的产业园区。</w:t>
            </w:r>
          </w:p>
        </w:tc>
        <w:tc>
          <w:tcPr>
            <w:tcW w:w="3827" w:type="dxa"/>
          </w:tcPr>
          <w:p w14:paraId="39119E4A" w14:textId="77777777" w:rsidR="00091050" w:rsidRPr="006B3A52" w:rsidRDefault="00000000">
            <w:pPr>
              <w:spacing w:line="240" w:lineRule="auto"/>
              <w:ind w:firstLineChars="0" w:firstLine="0"/>
              <w:jc w:val="center"/>
              <w:rPr>
                <w:rFonts w:cs="Times New Roman"/>
                <w:color w:val="EE0000"/>
                <w:sz w:val="21"/>
                <w:szCs w:val="21"/>
              </w:rPr>
            </w:pPr>
            <w:r w:rsidRPr="006B3A52">
              <w:rPr>
                <w:rFonts w:cs="Times New Roman"/>
                <w:color w:val="000000" w:themeColor="text1"/>
                <w:sz w:val="21"/>
                <w:szCs w:val="21"/>
              </w:rPr>
              <w:t>本项目位于莎车县工业园区</w:t>
            </w:r>
            <w:r w:rsidRPr="006B3A52">
              <w:rPr>
                <w:rFonts w:cs="Times New Roman"/>
                <w:bCs/>
                <w:color w:val="000000" w:themeColor="text1"/>
                <w:sz w:val="21"/>
                <w:szCs w:val="21"/>
              </w:rPr>
              <w:t>阿斯兰巴格工业园区</w:t>
            </w:r>
            <w:r w:rsidRPr="006B3A52">
              <w:rPr>
                <w:rFonts w:cs="Times New Roman"/>
                <w:color w:val="000000" w:themeColor="text1"/>
                <w:sz w:val="21"/>
                <w:szCs w:val="21"/>
              </w:rPr>
              <w:t>，为技改项目，</w:t>
            </w:r>
            <w:r w:rsidRPr="006B3A52">
              <w:rPr>
                <w:rFonts w:cs="Times New Roman" w:hint="eastAsia"/>
                <w:color w:val="000000" w:themeColor="text1"/>
                <w:sz w:val="21"/>
                <w:szCs w:val="21"/>
              </w:rPr>
              <w:t>为铅锌冶炼行业，不属于</w:t>
            </w:r>
            <w:r w:rsidRPr="006B3A52">
              <w:rPr>
                <w:rFonts w:cs="Times New Roman"/>
                <w:color w:val="000000" w:themeColor="text1"/>
                <w:sz w:val="21"/>
                <w:szCs w:val="21"/>
              </w:rPr>
              <w:t>“</w:t>
            </w:r>
            <w:r w:rsidRPr="006B3A52">
              <w:rPr>
                <w:rFonts w:cs="Times New Roman"/>
                <w:color w:val="000000" w:themeColor="text1"/>
                <w:sz w:val="21"/>
                <w:szCs w:val="21"/>
              </w:rPr>
              <w:t>两高</w:t>
            </w:r>
            <w:r w:rsidRPr="006B3A52">
              <w:rPr>
                <w:rFonts w:cs="Times New Roman"/>
                <w:color w:val="000000" w:themeColor="text1"/>
                <w:sz w:val="21"/>
                <w:szCs w:val="21"/>
              </w:rPr>
              <w:t>”</w:t>
            </w:r>
            <w:r w:rsidRPr="006B3A52">
              <w:rPr>
                <w:rFonts w:cs="Times New Roman"/>
                <w:color w:val="000000" w:themeColor="text1"/>
                <w:sz w:val="21"/>
                <w:szCs w:val="21"/>
              </w:rPr>
              <w:t>项目。</w:t>
            </w:r>
          </w:p>
        </w:tc>
        <w:tc>
          <w:tcPr>
            <w:tcW w:w="902" w:type="dxa"/>
          </w:tcPr>
          <w:p w14:paraId="73F24B4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0F1C4B42" w14:textId="77777777">
        <w:trPr>
          <w:trHeight w:val="397"/>
        </w:trPr>
        <w:tc>
          <w:tcPr>
            <w:tcW w:w="552" w:type="dxa"/>
            <w:vMerge/>
          </w:tcPr>
          <w:p w14:paraId="3212EFEF" w14:textId="77777777" w:rsidR="00091050" w:rsidRPr="006B3A52" w:rsidRDefault="00091050">
            <w:pPr>
              <w:spacing w:line="240" w:lineRule="auto"/>
              <w:ind w:firstLineChars="0" w:firstLine="0"/>
              <w:jc w:val="center"/>
              <w:rPr>
                <w:sz w:val="21"/>
                <w:szCs w:val="21"/>
              </w:rPr>
            </w:pPr>
          </w:p>
        </w:tc>
        <w:tc>
          <w:tcPr>
            <w:tcW w:w="1701" w:type="dxa"/>
            <w:vMerge/>
          </w:tcPr>
          <w:p w14:paraId="1B8B6610" w14:textId="77777777" w:rsidR="00091050" w:rsidRPr="006B3A52" w:rsidRDefault="00091050">
            <w:pPr>
              <w:spacing w:line="240" w:lineRule="auto"/>
              <w:ind w:firstLineChars="0" w:firstLine="0"/>
              <w:jc w:val="center"/>
              <w:rPr>
                <w:rFonts w:cs="Times New Roman"/>
                <w:sz w:val="21"/>
                <w:szCs w:val="21"/>
              </w:rPr>
            </w:pPr>
          </w:p>
        </w:tc>
        <w:tc>
          <w:tcPr>
            <w:tcW w:w="6946" w:type="dxa"/>
          </w:tcPr>
          <w:p w14:paraId="4DD73D2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（四）落实区域削减要求。新建</w:t>
            </w:r>
            <w:r w:rsidRPr="006B3A52">
              <w:rPr>
                <w:rFonts w:cs="Times New Roman"/>
                <w:sz w:val="21"/>
                <w:szCs w:val="21"/>
              </w:rPr>
              <w:t>“</w:t>
            </w:r>
            <w:r w:rsidRPr="006B3A52">
              <w:rPr>
                <w:rFonts w:cs="Times New Roman"/>
                <w:sz w:val="21"/>
                <w:szCs w:val="21"/>
              </w:rPr>
              <w:t>两高</w:t>
            </w:r>
            <w:r w:rsidRPr="006B3A52">
              <w:rPr>
                <w:rFonts w:cs="Times New Roman"/>
                <w:sz w:val="21"/>
                <w:szCs w:val="21"/>
              </w:rPr>
              <w:t>”</w:t>
            </w:r>
            <w:r w:rsidRPr="006B3A52">
              <w:rPr>
                <w:rFonts w:cs="Times New Roman"/>
                <w:sz w:val="21"/>
                <w:szCs w:val="21"/>
              </w:rPr>
              <w:t>项目应按照《关于加强重点行业建设项目区域削减措施监督管理的通知》要求，依据区域环境质量改善目标，制定配套区域污染物削减方案，采取有效的污染物区域削减措施，腾出足够的环境容量。</w:t>
            </w:r>
          </w:p>
        </w:tc>
        <w:tc>
          <w:tcPr>
            <w:tcW w:w="3827" w:type="dxa"/>
          </w:tcPr>
          <w:p w14:paraId="55526DCA"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本项目为含锌水淬渣及选矿尾渣</w:t>
            </w:r>
            <w:r w:rsidRPr="006B3A52">
              <w:rPr>
                <w:rFonts w:cs="Times New Roman"/>
                <w:color w:val="000000" w:themeColor="text1"/>
                <w:sz w:val="21"/>
                <w:szCs w:val="21"/>
              </w:rPr>
              <w:t>综合利用项目</w:t>
            </w:r>
            <w:r w:rsidRPr="006B3A52">
              <w:rPr>
                <w:rFonts w:cs="Times New Roman" w:hint="eastAsia"/>
                <w:color w:val="000000" w:themeColor="text1"/>
                <w:sz w:val="21"/>
                <w:szCs w:val="21"/>
              </w:rPr>
              <w:t>，不属于</w:t>
            </w:r>
            <w:r w:rsidRPr="006B3A52">
              <w:rPr>
                <w:rFonts w:cs="Times New Roman"/>
                <w:sz w:val="21"/>
                <w:szCs w:val="21"/>
              </w:rPr>
              <w:t>“</w:t>
            </w:r>
            <w:r w:rsidRPr="006B3A52">
              <w:rPr>
                <w:rFonts w:cs="Times New Roman"/>
                <w:sz w:val="21"/>
                <w:szCs w:val="21"/>
              </w:rPr>
              <w:t>两高</w:t>
            </w:r>
            <w:r w:rsidRPr="006B3A52">
              <w:rPr>
                <w:rFonts w:cs="Times New Roman"/>
                <w:sz w:val="21"/>
                <w:szCs w:val="21"/>
              </w:rPr>
              <w:t>”</w:t>
            </w:r>
            <w:r w:rsidRPr="006B3A52">
              <w:rPr>
                <w:rFonts w:cs="Times New Roman" w:hint="eastAsia"/>
                <w:color w:val="000000" w:themeColor="text1"/>
                <w:sz w:val="21"/>
                <w:szCs w:val="21"/>
              </w:rPr>
              <w:t>项目。</w:t>
            </w:r>
          </w:p>
        </w:tc>
        <w:tc>
          <w:tcPr>
            <w:tcW w:w="902" w:type="dxa"/>
          </w:tcPr>
          <w:p w14:paraId="564AD00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符合</w:t>
            </w:r>
          </w:p>
        </w:tc>
      </w:tr>
      <w:tr w:rsidR="00091050" w:rsidRPr="006B3A52" w14:paraId="0DC096BF" w14:textId="77777777">
        <w:trPr>
          <w:trHeight w:val="397"/>
        </w:trPr>
        <w:tc>
          <w:tcPr>
            <w:tcW w:w="552" w:type="dxa"/>
          </w:tcPr>
          <w:p w14:paraId="4B7FCFDC"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13</w:t>
            </w:r>
          </w:p>
        </w:tc>
        <w:tc>
          <w:tcPr>
            <w:tcW w:w="1701" w:type="dxa"/>
          </w:tcPr>
          <w:p w14:paraId="0155FD3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《新疆维吾尔自</w:t>
            </w:r>
            <w:r w:rsidRPr="006B3A52">
              <w:rPr>
                <w:rFonts w:cs="Times New Roman"/>
                <w:sz w:val="21"/>
                <w:szCs w:val="21"/>
              </w:rPr>
              <w:lastRenderedPageBreak/>
              <w:t>治区工业炉窑大气污染综合治理实施方案》（新大气发〔</w:t>
            </w:r>
            <w:r w:rsidRPr="006B3A52">
              <w:rPr>
                <w:rFonts w:cs="Times New Roman"/>
                <w:sz w:val="21"/>
                <w:szCs w:val="21"/>
              </w:rPr>
              <w:t>2019</w:t>
            </w:r>
            <w:r w:rsidRPr="006B3A52">
              <w:rPr>
                <w:rFonts w:cs="Times New Roman"/>
                <w:sz w:val="21"/>
                <w:szCs w:val="21"/>
              </w:rPr>
              <w:t>〕</w:t>
            </w:r>
            <w:r w:rsidRPr="006B3A52">
              <w:rPr>
                <w:rFonts w:cs="Times New Roman"/>
                <w:sz w:val="21"/>
                <w:szCs w:val="21"/>
              </w:rPr>
              <w:t>127</w:t>
            </w:r>
            <w:r w:rsidRPr="006B3A52">
              <w:rPr>
                <w:rFonts w:cs="Times New Roman"/>
                <w:sz w:val="21"/>
                <w:szCs w:val="21"/>
              </w:rPr>
              <w:t>号）</w:t>
            </w:r>
          </w:p>
        </w:tc>
        <w:tc>
          <w:tcPr>
            <w:tcW w:w="6946" w:type="dxa"/>
          </w:tcPr>
          <w:p w14:paraId="5ADF2B93" w14:textId="77777777" w:rsidR="00091050" w:rsidRPr="006B3A52" w:rsidRDefault="00000000">
            <w:pPr>
              <w:pStyle w:val="aff8"/>
              <w:jc w:val="left"/>
            </w:pPr>
            <w:r w:rsidRPr="006B3A52">
              <w:lastRenderedPageBreak/>
              <w:t>（一）加大产业结构调整力度</w:t>
            </w:r>
          </w:p>
          <w:p w14:paraId="3E977A06" w14:textId="77777777" w:rsidR="00091050" w:rsidRPr="006B3A52" w:rsidRDefault="00000000">
            <w:pPr>
              <w:pStyle w:val="aff8"/>
              <w:jc w:val="left"/>
            </w:pPr>
            <w:r w:rsidRPr="006B3A52">
              <w:t>严格建设项目准入。新建</w:t>
            </w:r>
            <w:proofErr w:type="gramStart"/>
            <w:r w:rsidRPr="006B3A52">
              <w:t>涉工业</w:t>
            </w:r>
            <w:proofErr w:type="gramEnd"/>
            <w:r w:rsidRPr="006B3A52">
              <w:t>炉窑的建设项目，原则上要入园区，配套</w:t>
            </w:r>
            <w:r w:rsidRPr="006B3A52">
              <w:lastRenderedPageBreak/>
              <w:t>建设高效环保治理设施。重点区域严格控制</w:t>
            </w:r>
            <w:proofErr w:type="gramStart"/>
            <w:r w:rsidRPr="006B3A52">
              <w:t>涉工业</w:t>
            </w:r>
            <w:proofErr w:type="gramEnd"/>
            <w:r w:rsidRPr="006B3A52">
              <w:t>炉窑建设项目，严禁新增钢铁、焦化、电解铝、铸造、水泥和平板玻璃等产能；严格执行钢铁、水泥、平板玻璃等行业产能置换实施办法；原则上禁止新建燃料类煤气发生炉</w:t>
            </w:r>
            <w:r w:rsidRPr="006B3A52">
              <w:rPr>
                <w:rFonts w:hint="eastAsia"/>
              </w:rPr>
              <w:t>（</w:t>
            </w:r>
            <w:r w:rsidRPr="006B3A52">
              <w:t>园区现有企业统一建设的清洁煤制</w:t>
            </w:r>
            <w:proofErr w:type="gramStart"/>
            <w:r w:rsidRPr="006B3A52">
              <w:t>气中心</w:t>
            </w:r>
            <w:proofErr w:type="gramEnd"/>
            <w:r w:rsidRPr="006B3A52">
              <w:t>除外</w:t>
            </w:r>
            <w:r w:rsidRPr="006B3A52">
              <w:rPr>
                <w:rFonts w:hint="eastAsia"/>
              </w:rPr>
              <w:t>）</w:t>
            </w:r>
            <w:r w:rsidRPr="006B3A52">
              <w:t>。</w:t>
            </w:r>
          </w:p>
          <w:p w14:paraId="54311264" w14:textId="77777777" w:rsidR="00091050" w:rsidRPr="006B3A52" w:rsidRDefault="00000000">
            <w:pPr>
              <w:pStyle w:val="aff8"/>
              <w:jc w:val="left"/>
            </w:pPr>
            <w:r w:rsidRPr="006B3A52">
              <w:t>加大落后产能和不达标工业炉窑淘汰力度。分行业清理《产业结构调整指导目录》淘汰类工业炉窑。对热效率低下、敞开未封闭，装备简易落后、自动化程度低，无组织排放突出，以及无治理设施或治理设施工艺落后等严重污染环境的工业炉窑，依法责令停业关闭。</w:t>
            </w:r>
          </w:p>
          <w:p w14:paraId="799B7AD7" w14:textId="77777777" w:rsidR="00091050" w:rsidRPr="006B3A52" w:rsidRDefault="00000000">
            <w:pPr>
              <w:pStyle w:val="aff8"/>
              <w:jc w:val="left"/>
            </w:pPr>
            <w:r w:rsidRPr="006B3A52">
              <w:rPr>
                <w:rFonts w:hint="eastAsia"/>
              </w:rPr>
              <w:t>（二）</w:t>
            </w:r>
            <w:r w:rsidRPr="006B3A52">
              <w:t>加快燃料清洁低碳化替代。对以煤、石油焦、渣油、重油等为燃料的工业炉窑，加快使用清洁低碳能源以及利用工厂余热、电厂热力等进行替代。重点区域禁止掺烧高硫石油焦</w:t>
            </w:r>
            <w:r w:rsidRPr="006B3A52">
              <w:rPr>
                <w:rFonts w:hint="eastAsia"/>
              </w:rPr>
              <w:t>（</w:t>
            </w:r>
            <w:r w:rsidRPr="006B3A52">
              <w:t>含量大于</w:t>
            </w:r>
            <w:r w:rsidRPr="006B3A52">
              <w:t>3%</w:t>
            </w:r>
            <w:r w:rsidRPr="006B3A52">
              <w:rPr>
                <w:rFonts w:hint="eastAsia"/>
              </w:rPr>
              <w:t>）</w:t>
            </w:r>
            <w:r w:rsidRPr="006B3A52">
              <w:t>。玻璃行业全面禁止掺烧高石油焦。</w:t>
            </w:r>
          </w:p>
          <w:p w14:paraId="5CC47540" w14:textId="77777777" w:rsidR="00091050" w:rsidRPr="006B3A52" w:rsidRDefault="00000000">
            <w:pPr>
              <w:pStyle w:val="aff8"/>
              <w:jc w:val="left"/>
            </w:pPr>
            <w:r w:rsidRPr="006B3A52">
              <w:t>加快淘汰燃煤工业炉窑。</w:t>
            </w:r>
            <w:r w:rsidRPr="006B3A52">
              <w:t>2020</w:t>
            </w:r>
            <w:r w:rsidRPr="006B3A52">
              <w:t>年</w:t>
            </w:r>
            <w:r w:rsidRPr="006B3A52">
              <w:t>6</w:t>
            </w:r>
            <w:r w:rsidRPr="006B3A52">
              <w:t>月底前，重点区域取缔燃煤热风炉，基本淘汰热电联产供热管网覆盖范围内的燃煤加热烘干炉</w:t>
            </w:r>
            <w:r w:rsidRPr="006B3A52">
              <w:rPr>
                <w:rFonts w:hint="eastAsia"/>
              </w:rPr>
              <w:t>（</w:t>
            </w:r>
            <w:r w:rsidRPr="006B3A52">
              <w:t>窑</w:t>
            </w:r>
            <w:r w:rsidRPr="006B3A52">
              <w:rPr>
                <w:rFonts w:hint="eastAsia"/>
              </w:rPr>
              <w:t>）</w:t>
            </w:r>
            <w:r w:rsidRPr="006B3A52">
              <w:t>。加快推动铸造</w:t>
            </w:r>
            <w:r w:rsidRPr="006B3A52">
              <w:rPr>
                <w:rFonts w:hint="eastAsia"/>
              </w:rPr>
              <w:t>（</w:t>
            </w:r>
            <w:r w:rsidRPr="006B3A52">
              <w:t>10</w:t>
            </w:r>
            <w:r w:rsidRPr="006B3A52">
              <w:t>吨</w:t>
            </w:r>
            <w:r w:rsidRPr="006B3A52">
              <w:t>/</w:t>
            </w:r>
            <w:r w:rsidRPr="006B3A52">
              <w:t>小时及以下</w:t>
            </w:r>
            <w:r w:rsidRPr="006B3A52">
              <w:rPr>
                <w:rFonts w:hint="eastAsia"/>
              </w:rPr>
              <w:t>）</w:t>
            </w:r>
            <w:r w:rsidRPr="006B3A52">
              <w:t>、岩棉等行业冲天炉改为电炉。</w:t>
            </w:r>
          </w:p>
          <w:p w14:paraId="77D30EDC" w14:textId="77777777" w:rsidR="00091050" w:rsidRPr="006B3A52" w:rsidRDefault="00000000">
            <w:pPr>
              <w:pStyle w:val="aff8"/>
              <w:jc w:val="left"/>
            </w:pPr>
            <w:r w:rsidRPr="006B3A52">
              <w:rPr>
                <w:rFonts w:hint="eastAsia"/>
              </w:rPr>
              <w:t>（三）</w:t>
            </w:r>
            <w:r w:rsidRPr="006B3A52">
              <w:t>实施污染深度治理</w:t>
            </w:r>
          </w:p>
          <w:p w14:paraId="76EDFC5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推进工业炉窑全面达标排放。已有行业排放标准的工业炉窑严格执行行业排放标准相关规定，配套建设高效脱硫脱硝除尘设施，确保稳定达标排放。重点区域钢铁、水泥、焦化、石化、化工、有色等行业，二氧化硫、氮氧化物、颗粒物、挥发性有机物</w:t>
            </w:r>
            <w:r w:rsidRPr="006B3A52">
              <w:rPr>
                <w:rFonts w:cs="Times New Roman" w:hint="eastAsia"/>
                <w:sz w:val="21"/>
                <w:szCs w:val="21"/>
              </w:rPr>
              <w:t>（</w:t>
            </w:r>
            <w:r w:rsidRPr="006B3A52">
              <w:rPr>
                <w:rFonts w:cs="Times New Roman" w:hint="eastAsia"/>
                <w:sz w:val="21"/>
                <w:szCs w:val="21"/>
              </w:rPr>
              <w:t>VOCs</w:t>
            </w:r>
            <w:r w:rsidRPr="006B3A52">
              <w:rPr>
                <w:rFonts w:cs="Times New Roman" w:hint="eastAsia"/>
                <w:sz w:val="21"/>
                <w:szCs w:val="21"/>
              </w:rPr>
              <w:t>）</w:t>
            </w:r>
            <w:r w:rsidRPr="006B3A52">
              <w:rPr>
                <w:rFonts w:cs="Times New Roman"/>
                <w:sz w:val="21"/>
                <w:szCs w:val="21"/>
              </w:rPr>
              <w:t>排放全面执行大气污染</w:t>
            </w:r>
            <w:proofErr w:type="gramStart"/>
            <w:r w:rsidRPr="006B3A52">
              <w:rPr>
                <w:rFonts w:cs="Times New Roman"/>
                <w:sz w:val="21"/>
                <w:szCs w:val="21"/>
              </w:rPr>
              <w:t>物特别</w:t>
            </w:r>
            <w:proofErr w:type="gramEnd"/>
            <w:r w:rsidRPr="006B3A52">
              <w:rPr>
                <w:rFonts w:cs="Times New Roman"/>
                <w:sz w:val="21"/>
                <w:szCs w:val="21"/>
              </w:rPr>
              <w:t>排放限值。已核发排污许可证的，应严格执行许可要求。暂未制订行业排放标准的工业炉窑，包括铸造、日用玻璃、玻璃纤维、耐火材料、石灰、矿物棉等建材行业，钨、工业硅、金属冶炼废渣</w:t>
            </w:r>
            <w:r w:rsidRPr="006B3A52">
              <w:rPr>
                <w:rFonts w:cs="Times New Roman" w:hint="eastAsia"/>
                <w:sz w:val="21"/>
                <w:szCs w:val="21"/>
              </w:rPr>
              <w:t>（</w:t>
            </w:r>
            <w:r w:rsidRPr="006B3A52">
              <w:rPr>
                <w:rFonts w:cs="Times New Roman"/>
                <w:sz w:val="21"/>
                <w:szCs w:val="21"/>
              </w:rPr>
              <w:t>灰</w:t>
            </w:r>
            <w:r w:rsidRPr="006B3A52">
              <w:rPr>
                <w:rFonts w:cs="Times New Roman" w:hint="eastAsia"/>
                <w:sz w:val="21"/>
                <w:szCs w:val="21"/>
              </w:rPr>
              <w:t>）</w:t>
            </w:r>
            <w:r w:rsidRPr="006B3A52">
              <w:rPr>
                <w:rFonts w:cs="Times New Roman"/>
                <w:sz w:val="21"/>
                <w:szCs w:val="21"/>
              </w:rPr>
              <w:t>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w:t>
            </w:r>
            <w:r w:rsidRPr="006B3A52">
              <w:rPr>
                <w:rFonts w:cs="Times New Roman"/>
                <w:sz w:val="21"/>
                <w:szCs w:val="21"/>
              </w:rPr>
              <w:lastRenderedPageBreak/>
              <w:t>硫、氮氧化物排放限值分别不高于</w:t>
            </w:r>
            <w:r w:rsidRPr="006B3A52">
              <w:rPr>
                <w:rFonts w:cs="Times New Roman"/>
                <w:sz w:val="21"/>
                <w:szCs w:val="21"/>
              </w:rPr>
              <w:t>30</w:t>
            </w:r>
            <w:r w:rsidRPr="006B3A52">
              <w:rPr>
                <w:rFonts w:cs="Times New Roman"/>
                <w:sz w:val="21"/>
                <w:szCs w:val="21"/>
              </w:rPr>
              <w:t>、</w:t>
            </w:r>
            <w:r w:rsidRPr="006B3A52">
              <w:rPr>
                <w:rFonts w:cs="Times New Roman"/>
                <w:sz w:val="21"/>
                <w:szCs w:val="21"/>
              </w:rPr>
              <w:t>200</w:t>
            </w:r>
            <w:r w:rsidRPr="006B3A52">
              <w:rPr>
                <w:rFonts w:cs="Times New Roman"/>
                <w:sz w:val="21"/>
                <w:szCs w:val="21"/>
              </w:rPr>
              <w:t>、</w:t>
            </w:r>
            <w:r w:rsidRPr="006B3A52">
              <w:rPr>
                <w:rFonts w:cs="Times New Roman"/>
                <w:sz w:val="21"/>
                <w:szCs w:val="21"/>
              </w:rPr>
              <w:t>300</w:t>
            </w:r>
            <w:r w:rsidRPr="006B3A52">
              <w:rPr>
                <w:rFonts w:cs="Times New Roman"/>
                <w:sz w:val="21"/>
                <w:szCs w:val="21"/>
              </w:rPr>
              <w:t>毫克</w:t>
            </w:r>
            <w:r w:rsidRPr="006B3A52">
              <w:rPr>
                <w:rFonts w:cs="Times New Roman"/>
                <w:sz w:val="21"/>
                <w:szCs w:val="21"/>
              </w:rPr>
              <w:t>/</w:t>
            </w:r>
            <w:r w:rsidRPr="006B3A52">
              <w:rPr>
                <w:rFonts w:cs="Times New Roman"/>
                <w:sz w:val="21"/>
                <w:szCs w:val="21"/>
              </w:rPr>
              <w:t>立方米实施改造，其中，日用玻璃、玻璃棉氮氧化物排放限值不高于</w:t>
            </w:r>
            <w:r w:rsidRPr="006B3A52">
              <w:rPr>
                <w:rFonts w:cs="Times New Roman"/>
                <w:sz w:val="21"/>
                <w:szCs w:val="21"/>
              </w:rPr>
              <w:t>400</w:t>
            </w:r>
            <w:r w:rsidRPr="006B3A52">
              <w:rPr>
                <w:rFonts w:cs="Times New Roman"/>
                <w:sz w:val="21"/>
                <w:szCs w:val="21"/>
              </w:rPr>
              <w:t>毫克</w:t>
            </w:r>
            <w:r w:rsidRPr="006B3A52">
              <w:rPr>
                <w:rFonts w:cs="Times New Roman"/>
                <w:sz w:val="21"/>
                <w:szCs w:val="21"/>
              </w:rPr>
              <w:t>/</w:t>
            </w:r>
            <w:r w:rsidRPr="006B3A52">
              <w:rPr>
                <w:rFonts w:cs="Times New Roman"/>
                <w:sz w:val="21"/>
                <w:szCs w:val="21"/>
              </w:rPr>
              <w:t>立方米。</w:t>
            </w:r>
          </w:p>
        </w:tc>
        <w:tc>
          <w:tcPr>
            <w:tcW w:w="3827" w:type="dxa"/>
          </w:tcPr>
          <w:p w14:paraId="22F77219" w14:textId="77777777" w:rsidR="00091050" w:rsidRPr="006B3A52" w:rsidRDefault="00000000">
            <w:pPr>
              <w:pStyle w:val="aff8"/>
              <w:jc w:val="both"/>
            </w:pPr>
            <w:r w:rsidRPr="006B3A52">
              <w:lastRenderedPageBreak/>
              <w:t>（</w:t>
            </w:r>
            <w:r w:rsidRPr="006B3A52">
              <w:t>1</w:t>
            </w:r>
            <w:r w:rsidRPr="006B3A52">
              <w:t>）本项目工业炉窑配套高效除尘、脱硫</w:t>
            </w:r>
            <w:r w:rsidRPr="006B3A52">
              <w:rPr>
                <w:rFonts w:hint="eastAsia"/>
              </w:rPr>
              <w:t>、脱硝</w:t>
            </w:r>
            <w:r w:rsidRPr="006B3A52">
              <w:t>设施，降低污染物排放。</w:t>
            </w:r>
          </w:p>
          <w:p w14:paraId="09E0FBBB" w14:textId="77777777" w:rsidR="00091050" w:rsidRPr="006B3A52" w:rsidRDefault="00000000">
            <w:pPr>
              <w:pStyle w:val="aff8"/>
              <w:jc w:val="both"/>
            </w:pPr>
            <w:r w:rsidRPr="006B3A52">
              <w:t>（</w:t>
            </w:r>
            <w:r w:rsidRPr="006B3A52">
              <w:t>2</w:t>
            </w:r>
            <w:r w:rsidRPr="006B3A52">
              <w:t>）本项目符合《产业结构调整指导目录（</w:t>
            </w:r>
            <w:r w:rsidRPr="006B3A52">
              <w:t>2024</w:t>
            </w:r>
            <w:r w:rsidRPr="006B3A52">
              <w:t>年本）》，项目不涉及落后、淘汰工艺及设备。</w:t>
            </w:r>
          </w:p>
          <w:p w14:paraId="1725F5D3" w14:textId="4906D38C" w:rsidR="00091050" w:rsidRPr="006B3A52" w:rsidRDefault="00000000" w:rsidP="00F17599">
            <w:pPr>
              <w:spacing w:line="240" w:lineRule="auto"/>
              <w:ind w:firstLineChars="0" w:firstLine="0"/>
              <w:jc w:val="center"/>
              <w:rPr>
                <w:rFonts w:cs="Times New Roman"/>
                <w:sz w:val="21"/>
                <w:szCs w:val="21"/>
              </w:rPr>
            </w:pPr>
            <w:r w:rsidRPr="006B3A52">
              <w:rPr>
                <w:rFonts w:cs="Times New Roman"/>
                <w:sz w:val="21"/>
                <w:szCs w:val="21"/>
              </w:rPr>
              <w:t>（</w:t>
            </w:r>
            <w:r w:rsidRPr="006B3A52">
              <w:rPr>
                <w:rFonts w:cs="Times New Roman" w:hint="eastAsia"/>
                <w:sz w:val="21"/>
                <w:szCs w:val="21"/>
              </w:rPr>
              <w:t>3</w:t>
            </w:r>
            <w:r w:rsidRPr="006B3A52">
              <w:rPr>
                <w:rFonts w:cs="Times New Roman"/>
                <w:sz w:val="21"/>
                <w:szCs w:val="21"/>
              </w:rPr>
              <w:t>）</w:t>
            </w:r>
            <w:r w:rsidR="00F17599" w:rsidRPr="006B3A52">
              <w:rPr>
                <w:rFonts w:cs="Times New Roman"/>
                <w:sz w:val="21"/>
                <w:szCs w:val="21"/>
              </w:rPr>
              <w:t>本项目为铅冶炼与制酸装置厂区铅锌冶炼项目配套工程，属于铅锌冶炼行业。项目有组织废气中的颗粒物、二氧化硫、氮氧化物、铅及其化合物、</w:t>
            </w:r>
            <w:proofErr w:type="gramStart"/>
            <w:r w:rsidR="00F17599" w:rsidRPr="006B3A52">
              <w:rPr>
                <w:rFonts w:cs="Times New Roman"/>
                <w:sz w:val="21"/>
                <w:szCs w:val="21"/>
              </w:rPr>
              <w:t>镉及其</w:t>
            </w:r>
            <w:proofErr w:type="gramEnd"/>
            <w:r w:rsidR="00F17599" w:rsidRPr="006B3A52">
              <w:rPr>
                <w:rFonts w:cs="Times New Roman"/>
                <w:sz w:val="21"/>
                <w:szCs w:val="21"/>
              </w:rPr>
              <w:t>化合物、汞及其化合物、</w:t>
            </w:r>
            <w:proofErr w:type="gramStart"/>
            <w:r w:rsidR="00F17599" w:rsidRPr="006B3A52">
              <w:rPr>
                <w:rFonts w:cs="Times New Roman"/>
                <w:sz w:val="21"/>
                <w:szCs w:val="21"/>
              </w:rPr>
              <w:t>砷及其</w:t>
            </w:r>
            <w:proofErr w:type="gramEnd"/>
            <w:r w:rsidR="00F17599" w:rsidRPr="006B3A52">
              <w:rPr>
                <w:rFonts w:cs="Times New Roman"/>
                <w:sz w:val="21"/>
                <w:szCs w:val="21"/>
              </w:rPr>
              <w:t>化合物执行《铅、锌工业大气污染物排放标准》（</w:t>
            </w:r>
            <w:r w:rsidR="00F17599" w:rsidRPr="006B3A52">
              <w:rPr>
                <w:rFonts w:cs="Times New Roman"/>
                <w:sz w:val="21"/>
                <w:szCs w:val="21"/>
              </w:rPr>
              <w:t>GB25466.1-2025</w:t>
            </w:r>
            <w:r w:rsidR="00F17599" w:rsidRPr="006B3A52">
              <w:rPr>
                <w:rFonts w:cs="Times New Roman"/>
                <w:sz w:val="21"/>
                <w:szCs w:val="21"/>
              </w:rPr>
              <w:t>）中表</w:t>
            </w:r>
            <w:r w:rsidR="00F17599" w:rsidRPr="006B3A52">
              <w:rPr>
                <w:rFonts w:cs="Times New Roman"/>
                <w:sz w:val="21"/>
                <w:szCs w:val="21"/>
              </w:rPr>
              <w:t>1</w:t>
            </w:r>
            <w:r w:rsidR="00F17599" w:rsidRPr="006B3A52">
              <w:rPr>
                <w:rFonts w:cs="Times New Roman"/>
                <w:sz w:val="21"/>
                <w:szCs w:val="21"/>
              </w:rPr>
              <w:t>大气污染物排放限值。厂界大气污染物中</w:t>
            </w:r>
            <w:proofErr w:type="gramStart"/>
            <w:r w:rsidR="00F17599" w:rsidRPr="006B3A52">
              <w:rPr>
                <w:rFonts w:cs="Times New Roman"/>
                <w:sz w:val="21"/>
                <w:szCs w:val="21"/>
              </w:rPr>
              <w:t>镉及其</w:t>
            </w:r>
            <w:proofErr w:type="gramEnd"/>
            <w:r w:rsidR="00F17599" w:rsidRPr="006B3A52">
              <w:rPr>
                <w:rFonts w:cs="Times New Roman"/>
                <w:sz w:val="21"/>
                <w:szCs w:val="21"/>
              </w:rPr>
              <w:t>化合物、铅及其化合物、汞及其化合物、</w:t>
            </w:r>
            <w:proofErr w:type="gramStart"/>
            <w:r w:rsidR="00F17599" w:rsidRPr="006B3A52">
              <w:rPr>
                <w:rFonts w:cs="Times New Roman"/>
                <w:sz w:val="21"/>
                <w:szCs w:val="21"/>
              </w:rPr>
              <w:t>砷及其</w:t>
            </w:r>
            <w:proofErr w:type="gramEnd"/>
            <w:r w:rsidR="00F17599" w:rsidRPr="006B3A52">
              <w:rPr>
                <w:rFonts w:cs="Times New Roman"/>
                <w:sz w:val="21"/>
                <w:szCs w:val="21"/>
              </w:rPr>
              <w:t>化合物执行铅、</w:t>
            </w:r>
            <w:proofErr w:type="gramStart"/>
            <w:r w:rsidR="00F17599" w:rsidRPr="006B3A52">
              <w:rPr>
                <w:rFonts w:cs="Times New Roman"/>
                <w:sz w:val="21"/>
                <w:szCs w:val="21"/>
              </w:rPr>
              <w:t>锌工业</w:t>
            </w:r>
            <w:proofErr w:type="gramEnd"/>
            <w:r w:rsidR="00F17599" w:rsidRPr="006B3A52">
              <w:rPr>
                <w:rFonts w:cs="Times New Roman"/>
                <w:sz w:val="21"/>
                <w:szCs w:val="21"/>
              </w:rPr>
              <w:t>大气污染物排放标准</w:t>
            </w:r>
            <w:proofErr w:type="gramStart"/>
            <w:r w:rsidR="00F17599" w:rsidRPr="006B3A52">
              <w:rPr>
                <w:rFonts w:cs="Times New Roman"/>
                <w:sz w:val="21"/>
                <w:szCs w:val="21"/>
              </w:rPr>
              <w:t>》</w:t>
            </w:r>
            <w:proofErr w:type="gramEnd"/>
            <w:r w:rsidR="00F17599" w:rsidRPr="006B3A52">
              <w:rPr>
                <w:rFonts w:cs="Times New Roman"/>
                <w:sz w:val="21"/>
                <w:szCs w:val="21"/>
              </w:rPr>
              <w:t>（</w:t>
            </w:r>
            <w:r w:rsidR="00F17599" w:rsidRPr="006B3A52">
              <w:rPr>
                <w:rFonts w:cs="Times New Roman"/>
                <w:sz w:val="21"/>
                <w:szCs w:val="21"/>
              </w:rPr>
              <w:t>GB25466.1-2025</w:t>
            </w:r>
            <w:r w:rsidR="00F17599" w:rsidRPr="006B3A52">
              <w:rPr>
                <w:rFonts w:cs="Times New Roman"/>
                <w:sz w:val="21"/>
                <w:szCs w:val="21"/>
              </w:rPr>
              <w:t>）中表</w:t>
            </w:r>
            <w:r w:rsidR="00F17599" w:rsidRPr="006B3A52">
              <w:rPr>
                <w:rFonts w:cs="Times New Roman"/>
                <w:sz w:val="21"/>
                <w:szCs w:val="21"/>
              </w:rPr>
              <w:t>4</w:t>
            </w:r>
            <w:r w:rsidR="00F17599" w:rsidRPr="006B3A52">
              <w:rPr>
                <w:rFonts w:cs="Times New Roman"/>
                <w:sz w:val="21"/>
                <w:szCs w:val="21"/>
              </w:rPr>
              <w:t>企业边界大气污染物排放限值，由于</w:t>
            </w:r>
            <w:r w:rsidR="00F17599" w:rsidRPr="006B3A52">
              <w:rPr>
                <w:rFonts w:cs="Times New Roman"/>
                <w:sz w:val="21"/>
                <w:szCs w:val="21"/>
              </w:rPr>
              <w:t>“GB25466.1-2025”</w:t>
            </w:r>
            <w:r w:rsidR="00F17599" w:rsidRPr="006B3A52">
              <w:rPr>
                <w:rFonts w:cs="Times New Roman"/>
                <w:sz w:val="21"/>
                <w:szCs w:val="21"/>
              </w:rPr>
              <w:t>未对颗粒物排放浓度进行限值要求，故颗粒</w:t>
            </w:r>
            <w:proofErr w:type="gramStart"/>
            <w:r w:rsidR="00F17599" w:rsidRPr="006B3A52">
              <w:rPr>
                <w:rFonts w:cs="Times New Roman"/>
                <w:sz w:val="21"/>
                <w:szCs w:val="21"/>
              </w:rPr>
              <w:t>物执行</w:t>
            </w:r>
            <w:proofErr w:type="gramEnd"/>
            <w:r w:rsidR="00F17599" w:rsidRPr="006B3A52">
              <w:rPr>
                <w:rFonts w:cs="Times New Roman"/>
                <w:sz w:val="21"/>
                <w:szCs w:val="21"/>
              </w:rPr>
              <w:t>《大气污染物综合排放标准》（</w:t>
            </w:r>
            <w:r w:rsidR="00F17599" w:rsidRPr="006B3A52">
              <w:rPr>
                <w:rFonts w:cs="Times New Roman"/>
                <w:sz w:val="21"/>
                <w:szCs w:val="21"/>
              </w:rPr>
              <w:t>GB16297-1996</w:t>
            </w:r>
            <w:r w:rsidR="00F17599" w:rsidRPr="006B3A52">
              <w:rPr>
                <w:rFonts w:cs="Times New Roman"/>
                <w:sz w:val="21"/>
                <w:szCs w:val="21"/>
              </w:rPr>
              <w:t>）。</w:t>
            </w:r>
          </w:p>
        </w:tc>
        <w:tc>
          <w:tcPr>
            <w:tcW w:w="902" w:type="dxa"/>
          </w:tcPr>
          <w:p w14:paraId="26545EA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lastRenderedPageBreak/>
              <w:t>符合</w:t>
            </w:r>
          </w:p>
        </w:tc>
      </w:tr>
      <w:tr w:rsidR="00091050" w:rsidRPr="006B3A52" w14:paraId="2CCE3176" w14:textId="77777777">
        <w:trPr>
          <w:trHeight w:val="397"/>
        </w:trPr>
        <w:tc>
          <w:tcPr>
            <w:tcW w:w="552" w:type="dxa"/>
          </w:tcPr>
          <w:p w14:paraId="3063E1F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lastRenderedPageBreak/>
              <w:t>14</w:t>
            </w:r>
          </w:p>
        </w:tc>
        <w:tc>
          <w:tcPr>
            <w:tcW w:w="1701" w:type="dxa"/>
          </w:tcPr>
          <w:p w14:paraId="02DFE27A"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《关于执行重点污染物特别排放</w:t>
            </w:r>
            <w:r w:rsidRPr="006B3A52">
              <w:rPr>
                <w:rFonts w:cs="Times New Roman" w:hint="eastAsia"/>
                <w:sz w:val="21"/>
                <w:szCs w:val="21"/>
              </w:rPr>
              <w:t>限值</w:t>
            </w:r>
            <w:r w:rsidRPr="006B3A52">
              <w:rPr>
                <w:rFonts w:cs="Times New Roman"/>
                <w:sz w:val="21"/>
                <w:szCs w:val="21"/>
              </w:rPr>
              <w:t>的公告》喀什地区环境保护局公告</w:t>
            </w:r>
            <w:r w:rsidRPr="006B3A52">
              <w:rPr>
                <w:rFonts w:cs="Times New Roman"/>
                <w:sz w:val="21"/>
                <w:szCs w:val="21"/>
              </w:rPr>
              <w:t>2018</w:t>
            </w:r>
            <w:r w:rsidRPr="006B3A52">
              <w:rPr>
                <w:rFonts w:cs="Times New Roman"/>
                <w:sz w:val="21"/>
                <w:szCs w:val="21"/>
              </w:rPr>
              <w:t>年第</w:t>
            </w:r>
            <w:r w:rsidRPr="006B3A52">
              <w:rPr>
                <w:rFonts w:cs="Times New Roman"/>
                <w:sz w:val="21"/>
                <w:szCs w:val="21"/>
              </w:rPr>
              <w:t>1</w:t>
            </w:r>
            <w:r w:rsidRPr="006B3A52">
              <w:rPr>
                <w:rFonts w:cs="Times New Roman"/>
                <w:sz w:val="21"/>
                <w:szCs w:val="21"/>
              </w:rPr>
              <w:t>号</w:t>
            </w:r>
          </w:p>
        </w:tc>
        <w:tc>
          <w:tcPr>
            <w:tcW w:w="6946" w:type="dxa"/>
          </w:tcPr>
          <w:p w14:paraId="62000276" w14:textId="77777777" w:rsidR="00091050" w:rsidRPr="006B3A52" w:rsidRDefault="00000000">
            <w:pPr>
              <w:pStyle w:val="aff8"/>
              <w:jc w:val="left"/>
            </w:pPr>
            <w:r w:rsidRPr="006B3A52">
              <w:rPr>
                <w:rFonts w:hint="eastAsia"/>
              </w:rPr>
              <w:t>一、特别排放限值执行区域：莎车县</w:t>
            </w:r>
          </w:p>
          <w:p w14:paraId="356B6627" w14:textId="77777777" w:rsidR="00091050" w:rsidRPr="006B3A52" w:rsidRDefault="00000000">
            <w:pPr>
              <w:pStyle w:val="aff8"/>
              <w:jc w:val="left"/>
            </w:pPr>
            <w:r w:rsidRPr="006B3A52">
              <w:rPr>
                <w:rFonts w:hint="eastAsia"/>
              </w:rPr>
              <w:t>二、特别排放限值执行范围：铅、锌、铜、镍、钴、锡、锑、</w:t>
            </w:r>
            <w:proofErr w:type="gramStart"/>
            <w:r w:rsidRPr="006B3A52">
              <w:rPr>
                <w:rFonts w:hint="eastAsia"/>
              </w:rPr>
              <w:t>汞及再生</w:t>
            </w:r>
            <w:proofErr w:type="gramEnd"/>
            <w:r w:rsidRPr="006B3A52">
              <w:rPr>
                <w:rFonts w:hint="eastAsia"/>
              </w:rPr>
              <w:t>铜、铝、铅、锌及其合金的生产行业，电镀、电池生产行业。</w:t>
            </w:r>
          </w:p>
          <w:p w14:paraId="743AA541" w14:textId="77777777" w:rsidR="00091050" w:rsidRPr="006B3A52" w:rsidRDefault="00000000">
            <w:pPr>
              <w:pStyle w:val="aff8"/>
              <w:jc w:val="left"/>
            </w:pPr>
            <w:r w:rsidRPr="006B3A52">
              <w:rPr>
                <w:rFonts w:hint="eastAsia"/>
              </w:rPr>
              <w:t>三、特别排放限值执行标准：铅、</w:t>
            </w:r>
            <w:proofErr w:type="gramStart"/>
            <w:r w:rsidRPr="006B3A52">
              <w:rPr>
                <w:rFonts w:hint="eastAsia"/>
              </w:rPr>
              <w:t>锌工业</w:t>
            </w:r>
            <w:proofErr w:type="gramEnd"/>
            <w:r w:rsidRPr="006B3A52">
              <w:rPr>
                <w:rFonts w:hint="eastAsia"/>
              </w:rPr>
              <w:t>企业执行《铅、锌工业污染物排放标准》（</w:t>
            </w:r>
            <w:r w:rsidRPr="006B3A52">
              <w:rPr>
                <w:rFonts w:hint="eastAsia"/>
              </w:rPr>
              <w:t>GB25466-2010</w:t>
            </w:r>
            <w:r w:rsidRPr="006B3A52">
              <w:rPr>
                <w:rFonts w:hint="eastAsia"/>
              </w:rPr>
              <w:t>）中的水污染物总锌、总铜、总铅、总镉、总汞、总砷、总镍、</w:t>
            </w:r>
            <w:proofErr w:type="gramStart"/>
            <w:r w:rsidRPr="006B3A52">
              <w:rPr>
                <w:rFonts w:hint="eastAsia"/>
              </w:rPr>
              <w:t>总铬的</w:t>
            </w:r>
            <w:proofErr w:type="gramEnd"/>
            <w:r w:rsidRPr="006B3A52">
              <w:rPr>
                <w:rFonts w:hint="eastAsia"/>
              </w:rPr>
              <w:t>特别排放限值和《〈铅、锌工业污染物排放标准〉（</w:t>
            </w:r>
            <w:r w:rsidRPr="006B3A52">
              <w:rPr>
                <w:rFonts w:hint="eastAsia"/>
              </w:rPr>
              <w:t>GB25466-2010</w:t>
            </w:r>
            <w:r w:rsidRPr="006B3A52">
              <w:rPr>
                <w:rFonts w:hint="eastAsia"/>
              </w:rPr>
              <w:t>）修改单》中的</w:t>
            </w:r>
            <w:proofErr w:type="gramStart"/>
            <w:r w:rsidRPr="006B3A52">
              <w:rPr>
                <w:rFonts w:hint="eastAsia"/>
              </w:rPr>
              <w:t>大气污染物铅及其</w:t>
            </w:r>
            <w:proofErr w:type="gramEnd"/>
            <w:r w:rsidRPr="006B3A52">
              <w:rPr>
                <w:rFonts w:hint="eastAsia"/>
              </w:rPr>
              <w:t>化合物、汞及其化合物特别排放限值。</w:t>
            </w:r>
          </w:p>
        </w:tc>
        <w:tc>
          <w:tcPr>
            <w:tcW w:w="3827" w:type="dxa"/>
          </w:tcPr>
          <w:p w14:paraId="08E2AC92" w14:textId="77777777" w:rsidR="00091050" w:rsidRPr="006B3A52" w:rsidRDefault="00000000">
            <w:pPr>
              <w:pStyle w:val="aff8"/>
              <w:jc w:val="both"/>
            </w:pPr>
            <w:r w:rsidRPr="006B3A52">
              <w:rPr>
                <w:rFonts w:hint="eastAsia"/>
              </w:rPr>
              <w:t>（</w:t>
            </w:r>
            <w:r w:rsidRPr="006B3A52">
              <w:rPr>
                <w:rFonts w:hint="eastAsia"/>
              </w:rPr>
              <w:t>1</w:t>
            </w:r>
            <w:r w:rsidRPr="006B3A52">
              <w:rPr>
                <w:rFonts w:hint="eastAsia"/>
              </w:rPr>
              <w:t>）本项目位于莎车县工业园区</w:t>
            </w:r>
            <w:r w:rsidRPr="006B3A52">
              <w:t>阿斯兰巴格工业园区</w:t>
            </w:r>
            <w:r w:rsidRPr="006B3A52">
              <w:rPr>
                <w:rFonts w:hint="eastAsia"/>
              </w:rPr>
              <w:t>。</w:t>
            </w:r>
          </w:p>
          <w:p w14:paraId="7B031D8D" w14:textId="77777777" w:rsidR="00091050" w:rsidRPr="006B3A52" w:rsidRDefault="00000000">
            <w:pPr>
              <w:pStyle w:val="aff8"/>
              <w:jc w:val="both"/>
            </w:pPr>
            <w:r w:rsidRPr="006B3A52">
              <w:rPr>
                <w:rFonts w:hint="eastAsia"/>
              </w:rPr>
              <w:t>（</w:t>
            </w:r>
            <w:r w:rsidRPr="006B3A52">
              <w:rPr>
                <w:rFonts w:hint="eastAsia"/>
              </w:rPr>
              <w:t>2</w:t>
            </w:r>
            <w:r w:rsidRPr="006B3A52">
              <w:rPr>
                <w:rFonts w:hint="eastAsia"/>
              </w:rPr>
              <w:t>）本项目利用含锌水淬渣及选矿尾渣生产次氧化锌，</w:t>
            </w:r>
            <w:r w:rsidRPr="006B3A52">
              <w:t>为铅冶炼与制酸装置厂区铅锌冶炼项目配套的综合利用项目</w:t>
            </w:r>
            <w:r w:rsidRPr="006B3A52">
              <w:rPr>
                <w:rFonts w:hint="eastAsia"/>
              </w:rPr>
              <w:t>，属于铅锌冶炼行业。</w:t>
            </w:r>
          </w:p>
          <w:p w14:paraId="4191931F" w14:textId="77777777" w:rsidR="00091050" w:rsidRPr="006B3A52" w:rsidRDefault="00000000">
            <w:pPr>
              <w:pStyle w:val="aff8"/>
              <w:jc w:val="both"/>
            </w:pPr>
            <w:r w:rsidRPr="006B3A52">
              <w:rPr>
                <w:rFonts w:hint="eastAsia"/>
              </w:rPr>
              <w:t>（</w:t>
            </w:r>
            <w:r w:rsidRPr="006B3A52">
              <w:rPr>
                <w:rFonts w:hint="eastAsia"/>
              </w:rPr>
              <w:t>3</w:t>
            </w:r>
            <w:r w:rsidRPr="006B3A52">
              <w:rPr>
                <w:rFonts w:hint="eastAsia"/>
              </w:rPr>
              <w:t>）</w:t>
            </w:r>
            <w:r w:rsidRPr="006B3A52">
              <w:t>本项目为铅冶炼与制酸装置厂区铅锌冶炼项目配套工程，属于铅锌冶炼行业。项目有组织废气中的颗粒物、二氧化硫、氮氧化物、铅及其化合物、</w:t>
            </w:r>
            <w:proofErr w:type="gramStart"/>
            <w:r w:rsidRPr="006B3A52">
              <w:t>镉及其</w:t>
            </w:r>
            <w:proofErr w:type="gramEnd"/>
            <w:r w:rsidRPr="006B3A52">
              <w:t>化合物、汞及其化合物、</w:t>
            </w:r>
            <w:proofErr w:type="gramStart"/>
            <w:r w:rsidRPr="006B3A52">
              <w:t>砷及其</w:t>
            </w:r>
            <w:proofErr w:type="gramEnd"/>
            <w:r w:rsidRPr="006B3A52">
              <w:t>化合物执行《铅、锌工业大气污染物排放标准》（</w:t>
            </w:r>
            <w:r w:rsidRPr="006B3A52">
              <w:t>GB25466.1-2025</w:t>
            </w:r>
            <w:r w:rsidRPr="006B3A52">
              <w:t>）中表</w:t>
            </w:r>
            <w:r w:rsidRPr="006B3A52">
              <w:t>1</w:t>
            </w:r>
            <w:r w:rsidRPr="006B3A52">
              <w:t>大气污染物排放限值。厂界大气污染物中</w:t>
            </w:r>
            <w:proofErr w:type="gramStart"/>
            <w:r w:rsidRPr="006B3A52">
              <w:t>镉及其</w:t>
            </w:r>
            <w:proofErr w:type="gramEnd"/>
            <w:r w:rsidRPr="006B3A52">
              <w:t>化合物、铅及其化合物、汞及其化合物、</w:t>
            </w:r>
            <w:proofErr w:type="gramStart"/>
            <w:r w:rsidRPr="006B3A52">
              <w:t>砷及其</w:t>
            </w:r>
            <w:proofErr w:type="gramEnd"/>
            <w:r w:rsidRPr="006B3A52">
              <w:t>化合物执行铅、</w:t>
            </w:r>
            <w:proofErr w:type="gramStart"/>
            <w:r w:rsidRPr="006B3A52">
              <w:t>锌工业</w:t>
            </w:r>
            <w:proofErr w:type="gramEnd"/>
            <w:r w:rsidRPr="006B3A52">
              <w:t>大气污染物排放标准</w:t>
            </w:r>
            <w:proofErr w:type="gramStart"/>
            <w:r w:rsidRPr="006B3A52">
              <w:t>》</w:t>
            </w:r>
            <w:proofErr w:type="gramEnd"/>
            <w:r w:rsidRPr="006B3A52">
              <w:t>（</w:t>
            </w:r>
            <w:r w:rsidRPr="006B3A52">
              <w:t>GB25466.1-2025</w:t>
            </w:r>
            <w:r w:rsidRPr="006B3A52">
              <w:t>）中表</w:t>
            </w:r>
            <w:r w:rsidRPr="006B3A52">
              <w:t>4</w:t>
            </w:r>
            <w:r w:rsidRPr="006B3A52">
              <w:t>企业边界大气污染物排放限值，由于</w:t>
            </w:r>
            <w:r w:rsidRPr="006B3A52">
              <w:t>“GB25466.1-2025”</w:t>
            </w:r>
            <w:r w:rsidRPr="006B3A52">
              <w:t>未对颗粒物排放浓度进行限值要求，故颗粒</w:t>
            </w:r>
            <w:proofErr w:type="gramStart"/>
            <w:r w:rsidRPr="006B3A52">
              <w:t>物执行</w:t>
            </w:r>
            <w:proofErr w:type="gramEnd"/>
            <w:r w:rsidRPr="006B3A52">
              <w:t>《大气污染物综合排放标准》（</w:t>
            </w:r>
            <w:r w:rsidRPr="006B3A52">
              <w:t>GB16297-1996</w:t>
            </w:r>
            <w:r w:rsidRPr="006B3A52">
              <w:t>）</w:t>
            </w:r>
            <w:r w:rsidRPr="006B3A52">
              <w:rPr>
                <w:rFonts w:hint="eastAsia"/>
              </w:rPr>
              <w:t>。</w:t>
            </w:r>
          </w:p>
        </w:tc>
        <w:tc>
          <w:tcPr>
            <w:tcW w:w="902" w:type="dxa"/>
          </w:tcPr>
          <w:p w14:paraId="08C5F17E"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5AC329BD" w14:textId="77777777">
        <w:trPr>
          <w:trHeight w:val="397"/>
        </w:trPr>
        <w:tc>
          <w:tcPr>
            <w:tcW w:w="552" w:type="dxa"/>
            <w:vMerge w:val="restart"/>
          </w:tcPr>
          <w:p w14:paraId="7D4C48A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15</w:t>
            </w:r>
          </w:p>
        </w:tc>
        <w:tc>
          <w:tcPr>
            <w:tcW w:w="1701" w:type="dxa"/>
            <w:vMerge w:val="restart"/>
          </w:tcPr>
          <w:p w14:paraId="728CA8E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《关于印发</w:t>
            </w:r>
            <w:r w:rsidRPr="006B3A52">
              <w:rPr>
                <w:rFonts w:cs="Times New Roman" w:hint="eastAsia"/>
                <w:sz w:val="21"/>
                <w:szCs w:val="21"/>
              </w:rPr>
              <w:t>〈</w:t>
            </w:r>
            <w:r w:rsidRPr="006B3A52">
              <w:rPr>
                <w:rFonts w:cs="Times New Roman"/>
                <w:sz w:val="21"/>
                <w:szCs w:val="21"/>
              </w:rPr>
              <w:t>新疆维吾尔自治区重金属污染防控工作方案</w:t>
            </w:r>
            <w:r w:rsidRPr="006B3A52">
              <w:rPr>
                <w:rFonts w:cs="Times New Roman" w:hint="eastAsia"/>
                <w:sz w:val="21"/>
                <w:szCs w:val="21"/>
              </w:rPr>
              <w:t>〉的通</w:t>
            </w:r>
            <w:r w:rsidRPr="006B3A52">
              <w:rPr>
                <w:rFonts w:cs="Times New Roman" w:hint="eastAsia"/>
                <w:sz w:val="21"/>
                <w:szCs w:val="21"/>
              </w:rPr>
              <w:lastRenderedPageBreak/>
              <w:t>知》</w:t>
            </w:r>
          </w:p>
        </w:tc>
        <w:tc>
          <w:tcPr>
            <w:tcW w:w="6946" w:type="dxa"/>
          </w:tcPr>
          <w:p w14:paraId="19398004" w14:textId="77777777" w:rsidR="00091050" w:rsidRPr="006B3A52" w:rsidRDefault="00000000">
            <w:pPr>
              <w:pStyle w:val="aff8"/>
              <w:jc w:val="left"/>
            </w:pPr>
            <w:r w:rsidRPr="006B3A52">
              <w:rPr>
                <w:rFonts w:hint="eastAsia"/>
              </w:rPr>
              <w:lastRenderedPageBreak/>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以及皮革鞣制加工业等</w:t>
            </w:r>
            <w:r w:rsidRPr="006B3A52">
              <w:rPr>
                <w:rFonts w:hint="eastAsia"/>
              </w:rPr>
              <w:t>6</w:t>
            </w:r>
            <w:r w:rsidRPr="006B3A52">
              <w:rPr>
                <w:rFonts w:hint="eastAsia"/>
              </w:rPr>
              <w:t>个行业。</w:t>
            </w:r>
          </w:p>
        </w:tc>
        <w:tc>
          <w:tcPr>
            <w:tcW w:w="3827" w:type="dxa"/>
          </w:tcPr>
          <w:p w14:paraId="4DF0CCEE" w14:textId="77777777" w:rsidR="00091050" w:rsidRPr="006B3A52" w:rsidRDefault="00000000">
            <w:pPr>
              <w:pStyle w:val="aff8"/>
              <w:jc w:val="both"/>
            </w:pPr>
            <w:r w:rsidRPr="006B3A52">
              <w:rPr>
                <w:rFonts w:hint="eastAsia"/>
              </w:rPr>
              <w:t>本项目为</w:t>
            </w:r>
            <w:r w:rsidRPr="006B3A52">
              <w:t>C3212</w:t>
            </w:r>
            <w:r w:rsidRPr="006B3A52">
              <w:t>铅锌冶炼行业</w:t>
            </w:r>
            <w:r w:rsidRPr="006B3A52">
              <w:rPr>
                <w:rFonts w:hint="eastAsia"/>
              </w:rPr>
              <w:t>，原料为含锌水淬渣和选矿尾渣。</w:t>
            </w:r>
          </w:p>
        </w:tc>
        <w:tc>
          <w:tcPr>
            <w:tcW w:w="902" w:type="dxa"/>
          </w:tcPr>
          <w:p w14:paraId="29F29822"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3022761B" w14:textId="77777777">
        <w:trPr>
          <w:trHeight w:val="397"/>
        </w:trPr>
        <w:tc>
          <w:tcPr>
            <w:tcW w:w="552" w:type="dxa"/>
            <w:vMerge/>
          </w:tcPr>
          <w:p w14:paraId="0C252C41" w14:textId="77777777" w:rsidR="00091050" w:rsidRPr="006B3A52" w:rsidRDefault="00091050">
            <w:pPr>
              <w:spacing w:line="240" w:lineRule="auto"/>
              <w:ind w:firstLineChars="0" w:firstLine="0"/>
              <w:jc w:val="center"/>
              <w:rPr>
                <w:rFonts w:cs="Times New Roman"/>
                <w:sz w:val="21"/>
                <w:szCs w:val="21"/>
              </w:rPr>
            </w:pPr>
          </w:p>
        </w:tc>
        <w:tc>
          <w:tcPr>
            <w:tcW w:w="1701" w:type="dxa"/>
            <w:vMerge/>
          </w:tcPr>
          <w:p w14:paraId="091F5F02" w14:textId="77777777" w:rsidR="00091050" w:rsidRPr="006B3A52" w:rsidRDefault="00091050">
            <w:pPr>
              <w:spacing w:line="240" w:lineRule="auto"/>
              <w:ind w:firstLineChars="0" w:firstLine="0"/>
              <w:jc w:val="center"/>
              <w:rPr>
                <w:rFonts w:cs="Times New Roman"/>
                <w:sz w:val="21"/>
                <w:szCs w:val="21"/>
              </w:rPr>
            </w:pPr>
          </w:p>
        </w:tc>
        <w:tc>
          <w:tcPr>
            <w:tcW w:w="6946" w:type="dxa"/>
          </w:tcPr>
          <w:p w14:paraId="138C7558" w14:textId="77777777" w:rsidR="00091050" w:rsidRPr="006B3A52" w:rsidRDefault="00000000">
            <w:pPr>
              <w:pStyle w:val="aff8"/>
              <w:jc w:val="left"/>
            </w:pPr>
            <w:proofErr w:type="gramStart"/>
            <w:r w:rsidRPr="006B3A52">
              <w:rPr>
                <w:rFonts w:hint="eastAsia"/>
              </w:rPr>
              <w:t>严格废</w:t>
            </w:r>
            <w:proofErr w:type="gramEnd"/>
            <w:r w:rsidRPr="006B3A52">
              <w:rPr>
                <w:rFonts w:hint="eastAsia"/>
              </w:rPr>
              <w:t>铅蓄电池、冶炼灰渣、钢厂烟灰等含重金属固体废物收集、贮存、转移、利用处置过程的环境管理，防止二次污染。</w:t>
            </w:r>
          </w:p>
        </w:tc>
        <w:tc>
          <w:tcPr>
            <w:tcW w:w="3827" w:type="dxa"/>
          </w:tcPr>
          <w:p w14:paraId="0E7E6B7E" w14:textId="77777777" w:rsidR="00091050" w:rsidRPr="006B3A52" w:rsidRDefault="00000000">
            <w:pPr>
              <w:pStyle w:val="aff8"/>
              <w:jc w:val="both"/>
            </w:pPr>
            <w:r w:rsidRPr="006B3A52">
              <w:rPr>
                <w:rFonts w:hint="eastAsia"/>
              </w:rPr>
              <w:t>铅锌</w:t>
            </w:r>
            <w:proofErr w:type="gramStart"/>
            <w:r w:rsidRPr="006B3A52">
              <w:rPr>
                <w:rFonts w:hint="eastAsia"/>
              </w:rPr>
              <w:t>冶炼水</w:t>
            </w:r>
            <w:proofErr w:type="gramEnd"/>
            <w:r w:rsidRPr="006B3A52">
              <w:rPr>
                <w:rFonts w:hint="eastAsia"/>
              </w:rPr>
              <w:t>淬渣为本项目原料之一，原料收集、贮存、转移、利用处置过程严格按照相关规范进行，加强环境管理，防止二次污染。</w:t>
            </w:r>
          </w:p>
        </w:tc>
        <w:tc>
          <w:tcPr>
            <w:tcW w:w="902" w:type="dxa"/>
          </w:tcPr>
          <w:p w14:paraId="22EE6EEE"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5C06811E" w14:textId="77777777">
        <w:trPr>
          <w:trHeight w:val="397"/>
        </w:trPr>
        <w:tc>
          <w:tcPr>
            <w:tcW w:w="552" w:type="dxa"/>
          </w:tcPr>
          <w:p w14:paraId="3519B4E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16</w:t>
            </w:r>
          </w:p>
        </w:tc>
        <w:tc>
          <w:tcPr>
            <w:tcW w:w="1701" w:type="dxa"/>
          </w:tcPr>
          <w:p w14:paraId="363D427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《关于</w:t>
            </w:r>
            <w:r w:rsidRPr="006B3A52">
              <w:rPr>
                <w:rFonts w:cs="Times New Roman"/>
                <w:sz w:val="21"/>
                <w:szCs w:val="21"/>
              </w:rPr>
              <w:t>“</w:t>
            </w:r>
            <w:r w:rsidRPr="006B3A52">
              <w:rPr>
                <w:rFonts w:cs="Times New Roman"/>
                <w:sz w:val="21"/>
                <w:szCs w:val="21"/>
              </w:rPr>
              <w:t>十四五</w:t>
            </w:r>
            <w:r w:rsidRPr="006B3A52">
              <w:rPr>
                <w:rFonts w:cs="Times New Roman"/>
                <w:sz w:val="21"/>
                <w:szCs w:val="21"/>
              </w:rPr>
              <w:t>”</w:t>
            </w:r>
            <w:r w:rsidRPr="006B3A52">
              <w:rPr>
                <w:rFonts w:cs="Times New Roman"/>
                <w:sz w:val="21"/>
                <w:szCs w:val="21"/>
              </w:rPr>
              <w:t>大综固体废弃物综合利用的指导意见》</w:t>
            </w:r>
          </w:p>
        </w:tc>
        <w:tc>
          <w:tcPr>
            <w:tcW w:w="6946" w:type="dxa"/>
          </w:tcPr>
          <w:p w14:paraId="672B3BBF" w14:textId="77777777" w:rsidR="00091050" w:rsidRPr="006B3A52" w:rsidRDefault="00000000">
            <w:pPr>
              <w:pStyle w:val="aff8"/>
              <w:jc w:val="left"/>
            </w:pPr>
            <w:r w:rsidRPr="006B3A52">
              <w:rPr>
                <w:rFonts w:hint="eastAsia"/>
              </w:rPr>
              <w:t>冶炼渣。加强产业协同利用，扩大赤泥和钢渣利用规模，提高赤泥在道路材料中的掺用比例，扩大钢渣微粉作混凝土掺合料在建设工程等领域的利用。不断探索赤泥和钢渣的其他规模化利用渠道。鼓励从赤泥中回收铁、碱、氧化铝，从冶炼渣中回收稀有稀散金属和稀贵金属等有价组分，提高矿产资源利用效率，保障国家资源安全，逐步提高冶炼渣综合利用率。</w:t>
            </w:r>
          </w:p>
        </w:tc>
        <w:tc>
          <w:tcPr>
            <w:tcW w:w="3827" w:type="dxa"/>
          </w:tcPr>
          <w:p w14:paraId="00A005E7" w14:textId="77777777" w:rsidR="00091050" w:rsidRPr="006B3A52" w:rsidRDefault="00000000">
            <w:pPr>
              <w:pStyle w:val="aff8"/>
              <w:jc w:val="both"/>
            </w:pPr>
            <w:r w:rsidRPr="006B3A52">
              <w:rPr>
                <w:rFonts w:hint="eastAsia"/>
              </w:rPr>
              <w:t>本项目为含锌水淬渣及选矿尾渣</w:t>
            </w:r>
            <w:r w:rsidRPr="006B3A52">
              <w:t>综合利用项目</w:t>
            </w:r>
            <w:r w:rsidRPr="006B3A52">
              <w:rPr>
                <w:rFonts w:hint="eastAsia"/>
              </w:rPr>
              <w:t>，不涉及赤泥和钢渣。</w:t>
            </w:r>
          </w:p>
        </w:tc>
        <w:tc>
          <w:tcPr>
            <w:tcW w:w="902" w:type="dxa"/>
          </w:tcPr>
          <w:p w14:paraId="160F178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7E803490" w14:textId="77777777">
        <w:trPr>
          <w:trHeight w:val="397"/>
        </w:trPr>
        <w:tc>
          <w:tcPr>
            <w:tcW w:w="552" w:type="dxa"/>
          </w:tcPr>
          <w:p w14:paraId="00943089"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17</w:t>
            </w:r>
          </w:p>
        </w:tc>
        <w:tc>
          <w:tcPr>
            <w:tcW w:w="1701" w:type="dxa"/>
          </w:tcPr>
          <w:p w14:paraId="50169E4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sz w:val="21"/>
                <w:szCs w:val="21"/>
              </w:rPr>
              <w:t>市场准入负面清单（</w:t>
            </w:r>
            <w:r w:rsidRPr="006B3A52">
              <w:rPr>
                <w:rFonts w:cs="Times New Roman"/>
                <w:sz w:val="21"/>
                <w:szCs w:val="21"/>
              </w:rPr>
              <w:t>202</w:t>
            </w:r>
            <w:r w:rsidRPr="006B3A52">
              <w:rPr>
                <w:rFonts w:cs="Times New Roman" w:hint="eastAsia"/>
                <w:sz w:val="21"/>
                <w:szCs w:val="21"/>
              </w:rPr>
              <w:t>5</w:t>
            </w:r>
            <w:r w:rsidRPr="006B3A52">
              <w:rPr>
                <w:rFonts w:cs="Times New Roman"/>
                <w:sz w:val="21"/>
                <w:szCs w:val="21"/>
              </w:rPr>
              <w:t>年版）</w:t>
            </w:r>
            <w:r w:rsidRPr="006B3A52">
              <w:rPr>
                <w:rFonts w:cs="Times New Roman" w:hint="eastAsia"/>
                <w:sz w:val="21"/>
                <w:szCs w:val="21"/>
              </w:rPr>
              <w:t>》</w:t>
            </w:r>
          </w:p>
        </w:tc>
        <w:tc>
          <w:tcPr>
            <w:tcW w:w="6946" w:type="dxa"/>
          </w:tcPr>
          <w:p w14:paraId="0EC317F0" w14:textId="77777777" w:rsidR="00091050" w:rsidRPr="006B3A52" w:rsidRDefault="00000000">
            <w:pPr>
              <w:pStyle w:val="aff8"/>
              <w:jc w:val="left"/>
            </w:pPr>
            <w:r w:rsidRPr="006B3A52">
              <w:t>市场准入负面清单分为禁止和许可两类事项。对禁止准入事项，经营主体不得进入，政府依法不予审批、核准，不予办理有关手续；对许可准入事项，地方各级政府要公开法律法规依据、技术标准、许可要求、办理流程、办理时限，制定市场准入服务规程，由经营主体</w:t>
            </w:r>
            <w:r w:rsidRPr="006B3A52">
              <w:t xml:space="preserve"> </w:t>
            </w:r>
            <w:r w:rsidRPr="006B3A52">
              <w:t>按照规定的条件和方式合</w:t>
            </w:r>
            <w:proofErr w:type="gramStart"/>
            <w:r w:rsidRPr="006B3A52">
              <w:t>规</w:t>
            </w:r>
            <w:proofErr w:type="gramEnd"/>
            <w:r w:rsidRPr="006B3A52">
              <w:t>进入；对市场准入负面清单以外的行</w:t>
            </w:r>
            <w:r w:rsidRPr="006B3A52">
              <w:t xml:space="preserve"> </w:t>
            </w:r>
            <w:r w:rsidRPr="006B3A52">
              <w:t>业、领域、业务等，各类经营主体皆可依法平等进入。对未实施市场禁入或许可准入但按照备案管理的事项，不得以备案名义变相设立许可。</w:t>
            </w:r>
          </w:p>
        </w:tc>
        <w:tc>
          <w:tcPr>
            <w:tcW w:w="3827" w:type="dxa"/>
          </w:tcPr>
          <w:p w14:paraId="6D7A00B7" w14:textId="77777777" w:rsidR="00091050" w:rsidRPr="006B3A52" w:rsidRDefault="00000000">
            <w:pPr>
              <w:pStyle w:val="aff8"/>
              <w:jc w:val="both"/>
            </w:pPr>
            <w:r w:rsidRPr="006B3A52">
              <w:rPr>
                <w:rFonts w:hint="eastAsia"/>
              </w:rPr>
              <w:t>本项目不属于《</w:t>
            </w:r>
            <w:r w:rsidRPr="006B3A52">
              <w:t>市场准入负面清单（</w:t>
            </w:r>
            <w:r w:rsidRPr="006B3A52">
              <w:t>202</w:t>
            </w:r>
            <w:r w:rsidRPr="006B3A52">
              <w:rPr>
                <w:rFonts w:hint="eastAsia"/>
              </w:rPr>
              <w:t>5</w:t>
            </w:r>
            <w:r w:rsidRPr="006B3A52">
              <w:t>年版）</w:t>
            </w:r>
            <w:r w:rsidRPr="006B3A52">
              <w:rPr>
                <w:rFonts w:hint="eastAsia"/>
              </w:rPr>
              <w:t>》表中禁止准入类事项。</w:t>
            </w:r>
          </w:p>
        </w:tc>
        <w:tc>
          <w:tcPr>
            <w:tcW w:w="902" w:type="dxa"/>
          </w:tcPr>
          <w:p w14:paraId="7C7A64F6"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72AE545D" w14:textId="77777777">
        <w:trPr>
          <w:trHeight w:val="397"/>
        </w:trPr>
        <w:tc>
          <w:tcPr>
            <w:tcW w:w="552" w:type="dxa"/>
            <w:vMerge w:val="restart"/>
          </w:tcPr>
          <w:p w14:paraId="176D7A9E"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18</w:t>
            </w:r>
          </w:p>
        </w:tc>
        <w:tc>
          <w:tcPr>
            <w:tcW w:w="1701" w:type="dxa"/>
            <w:vMerge w:val="restart"/>
          </w:tcPr>
          <w:p w14:paraId="5E05AE14"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sz w:val="21"/>
                <w:szCs w:val="21"/>
              </w:rPr>
              <w:t>新疆维吾尔自治区</w:t>
            </w:r>
            <w:r w:rsidRPr="006B3A52">
              <w:rPr>
                <w:rFonts w:cs="Times New Roman"/>
                <w:sz w:val="21"/>
                <w:szCs w:val="21"/>
              </w:rPr>
              <w:t>2025</w:t>
            </w:r>
            <w:r w:rsidRPr="006B3A52">
              <w:rPr>
                <w:rFonts w:cs="Times New Roman"/>
                <w:sz w:val="21"/>
                <w:szCs w:val="21"/>
              </w:rPr>
              <w:t>年空气质量持续改善行动实施方案</w:t>
            </w:r>
            <w:r w:rsidRPr="006B3A52">
              <w:rPr>
                <w:rFonts w:cs="Times New Roman" w:hint="eastAsia"/>
                <w:sz w:val="21"/>
                <w:szCs w:val="21"/>
              </w:rPr>
              <w:t>》</w:t>
            </w:r>
          </w:p>
        </w:tc>
        <w:tc>
          <w:tcPr>
            <w:tcW w:w="6946" w:type="dxa"/>
          </w:tcPr>
          <w:p w14:paraId="1AF41554" w14:textId="77777777" w:rsidR="00091050" w:rsidRPr="006B3A52" w:rsidRDefault="00000000">
            <w:pPr>
              <w:pStyle w:val="aff8"/>
              <w:jc w:val="left"/>
            </w:pPr>
            <w:r w:rsidRPr="006B3A52">
              <w:rPr>
                <w:rFonts w:hint="eastAsia"/>
              </w:rPr>
              <w:t>（一）坚决遏制高耗能、高排放、低水平项目盲目上马。新改扩建项目严格落实国家和自治区产业规划、产业政策、生态环境分区管控方案、规划环评、</w:t>
            </w:r>
            <w:proofErr w:type="gramStart"/>
            <w:r w:rsidRPr="006B3A52">
              <w:rPr>
                <w:rFonts w:hint="eastAsia"/>
              </w:rPr>
              <w:t>项目环</w:t>
            </w:r>
            <w:proofErr w:type="gramEnd"/>
            <w:r w:rsidRPr="006B3A52">
              <w:rPr>
                <w:rFonts w:hint="eastAsia"/>
              </w:rPr>
              <w:t>评、节能审查、产能置换、重点污染物总量控制、污染物排放区域削减、碳排放达</w:t>
            </w:r>
            <w:proofErr w:type="gramStart"/>
            <w:r w:rsidRPr="006B3A52">
              <w:rPr>
                <w:rFonts w:hint="eastAsia"/>
              </w:rPr>
              <w:t>峰目标</w:t>
            </w:r>
            <w:proofErr w:type="gramEnd"/>
            <w:r w:rsidRPr="006B3A52">
              <w:rPr>
                <w:rFonts w:hint="eastAsia"/>
              </w:rPr>
              <w:t>等相关要求，原则上采用清洁运输方式，达到能效标杆水平、环保绩效</w:t>
            </w:r>
            <w:r w:rsidRPr="006B3A52">
              <w:rPr>
                <w:rFonts w:hint="eastAsia"/>
              </w:rPr>
              <w:t>A</w:t>
            </w:r>
            <w:r w:rsidRPr="006B3A52">
              <w:rPr>
                <w:rFonts w:hint="eastAsia"/>
              </w:rPr>
              <w:t>级水平。涉及产能置换的项目，被置换产能及设备关停后，新建项目方可投产。</w:t>
            </w:r>
          </w:p>
          <w:p w14:paraId="20E2E5C0" w14:textId="77777777" w:rsidR="00091050" w:rsidRPr="006B3A52" w:rsidRDefault="00000000">
            <w:pPr>
              <w:pStyle w:val="aff8"/>
              <w:jc w:val="left"/>
            </w:pPr>
            <w:r w:rsidRPr="006B3A52">
              <w:rPr>
                <w:rFonts w:hint="eastAsia"/>
              </w:rPr>
              <w:t>严格落实钢铁产能置换，联防联控区严禁新增钢铁产能。推行钢铁、焦化、烧结一体化布局，大幅减少独立焦化、烧结、球团和热轧企业及工序。到</w:t>
            </w:r>
            <w:r w:rsidRPr="006B3A52">
              <w:rPr>
                <w:rFonts w:hint="eastAsia"/>
              </w:rPr>
              <w:t>2025</w:t>
            </w:r>
            <w:r w:rsidRPr="006B3A52">
              <w:rPr>
                <w:rFonts w:hint="eastAsia"/>
              </w:rPr>
              <w:t>年，短流程炼钢产量占比力争提升至</w:t>
            </w:r>
            <w:r w:rsidRPr="006B3A52">
              <w:rPr>
                <w:rFonts w:hint="eastAsia"/>
              </w:rPr>
              <w:t>15%</w:t>
            </w:r>
            <w:r w:rsidRPr="006B3A52">
              <w:rPr>
                <w:rFonts w:hint="eastAsia"/>
              </w:rPr>
              <w:t>。</w:t>
            </w:r>
          </w:p>
        </w:tc>
        <w:tc>
          <w:tcPr>
            <w:tcW w:w="3827" w:type="dxa"/>
          </w:tcPr>
          <w:p w14:paraId="3B94AD00" w14:textId="77777777" w:rsidR="00091050" w:rsidRPr="006B3A52" w:rsidRDefault="00000000">
            <w:pPr>
              <w:pStyle w:val="aff8"/>
              <w:jc w:val="both"/>
            </w:pPr>
            <w:r w:rsidRPr="006B3A52">
              <w:rPr>
                <w:rFonts w:hint="eastAsia"/>
              </w:rPr>
              <w:t>本项目不属于高耗能、高排放项目。</w:t>
            </w:r>
          </w:p>
        </w:tc>
        <w:tc>
          <w:tcPr>
            <w:tcW w:w="902" w:type="dxa"/>
          </w:tcPr>
          <w:p w14:paraId="51BD9FF5"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1662D0CB" w14:textId="77777777">
        <w:trPr>
          <w:trHeight w:val="397"/>
        </w:trPr>
        <w:tc>
          <w:tcPr>
            <w:tcW w:w="552" w:type="dxa"/>
            <w:vMerge/>
          </w:tcPr>
          <w:p w14:paraId="24E7763D" w14:textId="77777777" w:rsidR="00091050" w:rsidRPr="006B3A52" w:rsidRDefault="00091050">
            <w:pPr>
              <w:spacing w:line="240" w:lineRule="auto"/>
              <w:ind w:firstLineChars="0" w:firstLine="0"/>
              <w:jc w:val="center"/>
              <w:rPr>
                <w:rFonts w:cs="Times New Roman"/>
                <w:sz w:val="21"/>
                <w:szCs w:val="21"/>
              </w:rPr>
            </w:pPr>
          </w:p>
        </w:tc>
        <w:tc>
          <w:tcPr>
            <w:tcW w:w="1701" w:type="dxa"/>
            <w:vMerge/>
          </w:tcPr>
          <w:p w14:paraId="5EAFBEC7" w14:textId="77777777" w:rsidR="00091050" w:rsidRPr="006B3A52" w:rsidRDefault="00091050">
            <w:pPr>
              <w:spacing w:line="240" w:lineRule="auto"/>
              <w:ind w:firstLineChars="0" w:firstLine="0"/>
              <w:jc w:val="center"/>
              <w:rPr>
                <w:rFonts w:cs="Times New Roman"/>
                <w:sz w:val="21"/>
                <w:szCs w:val="21"/>
              </w:rPr>
            </w:pPr>
          </w:p>
        </w:tc>
        <w:tc>
          <w:tcPr>
            <w:tcW w:w="6946" w:type="dxa"/>
          </w:tcPr>
          <w:p w14:paraId="1736B01D" w14:textId="77777777" w:rsidR="00091050" w:rsidRPr="006B3A52" w:rsidRDefault="00000000">
            <w:pPr>
              <w:pStyle w:val="aff8"/>
              <w:jc w:val="left"/>
            </w:pPr>
            <w:r w:rsidRPr="006B3A52">
              <w:rPr>
                <w:rFonts w:hint="eastAsia"/>
              </w:rPr>
              <w:t>（二）退出重点行业落后产能。严格执行《产业结构调整指导目录》，依法依规淘汰落后产能。联防联控区进一步提高落后产能能耗、环保、质量、安全、技术等要求，逐步退出限制</w:t>
            </w:r>
            <w:proofErr w:type="gramStart"/>
            <w:r w:rsidRPr="006B3A52">
              <w:rPr>
                <w:rFonts w:hint="eastAsia"/>
              </w:rPr>
              <w:t>类涉气行业</w:t>
            </w:r>
            <w:proofErr w:type="gramEnd"/>
            <w:r w:rsidRPr="006B3A52">
              <w:rPr>
                <w:rFonts w:hint="eastAsia"/>
              </w:rPr>
              <w:t>工艺和装备。提升工业</w:t>
            </w:r>
            <w:r w:rsidRPr="006B3A52">
              <w:rPr>
                <w:rFonts w:hint="eastAsia"/>
              </w:rPr>
              <w:lastRenderedPageBreak/>
              <w:t>重点领域产能能效标杆水平，到</w:t>
            </w:r>
            <w:r w:rsidRPr="006B3A52">
              <w:rPr>
                <w:rFonts w:hint="eastAsia"/>
              </w:rPr>
              <w:t>2025</w:t>
            </w:r>
            <w:r w:rsidRPr="006B3A52">
              <w:rPr>
                <w:rFonts w:hint="eastAsia"/>
              </w:rPr>
              <w:t>年，重点行业能效标杆水平产</w:t>
            </w:r>
            <w:proofErr w:type="gramStart"/>
            <w:r w:rsidRPr="006B3A52">
              <w:rPr>
                <w:rFonts w:hint="eastAsia"/>
              </w:rPr>
              <w:t>能比例</w:t>
            </w:r>
            <w:proofErr w:type="gramEnd"/>
            <w:r w:rsidRPr="006B3A52">
              <w:rPr>
                <w:rFonts w:hint="eastAsia"/>
              </w:rPr>
              <w:t>力争达到</w:t>
            </w:r>
            <w:r w:rsidRPr="006B3A52">
              <w:rPr>
                <w:rFonts w:hint="eastAsia"/>
              </w:rPr>
              <w:t>30%</w:t>
            </w:r>
            <w:r w:rsidRPr="006B3A52">
              <w:rPr>
                <w:rFonts w:hint="eastAsia"/>
              </w:rPr>
              <w:t>，能效基准水平以下产能基本清零。联防联控区淘汰炭化室高度</w:t>
            </w:r>
            <w:r w:rsidRPr="006B3A52">
              <w:rPr>
                <w:rFonts w:hint="eastAsia"/>
              </w:rPr>
              <w:t>4.3</w:t>
            </w:r>
            <w:r w:rsidRPr="006B3A52">
              <w:rPr>
                <w:rFonts w:hint="eastAsia"/>
              </w:rPr>
              <w:t>米及以下焦炉。</w:t>
            </w:r>
          </w:p>
        </w:tc>
        <w:tc>
          <w:tcPr>
            <w:tcW w:w="3827" w:type="dxa"/>
          </w:tcPr>
          <w:p w14:paraId="280EF784" w14:textId="77777777" w:rsidR="00091050" w:rsidRPr="006B3A52" w:rsidRDefault="00000000">
            <w:pPr>
              <w:pStyle w:val="aff8"/>
              <w:jc w:val="both"/>
            </w:pPr>
            <w:r w:rsidRPr="006B3A52">
              <w:rPr>
                <w:rFonts w:hint="eastAsia"/>
              </w:rPr>
              <w:lastRenderedPageBreak/>
              <w:t>本项目符合《产业结构调整指导目录</w:t>
            </w:r>
            <w:r w:rsidRPr="006B3A52">
              <w:t>（</w:t>
            </w:r>
            <w:r w:rsidRPr="006B3A52">
              <w:t>2024</w:t>
            </w:r>
            <w:r w:rsidRPr="006B3A52">
              <w:t>年本）</w:t>
            </w:r>
            <w:r w:rsidRPr="006B3A52">
              <w:rPr>
                <w:rFonts w:hint="eastAsia"/>
              </w:rPr>
              <w:t>》。</w:t>
            </w:r>
          </w:p>
        </w:tc>
        <w:tc>
          <w:tcPr>
            <w:tcW w:w="902" w:type="dxa"/>
          </w:tcPr>
          <w:p w14:paraId="613A5885"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符合</w:t>
            </w:r>
          </w:p>
        </w:tc>
      </w:tr>
    </w:tbl>
    <w:p w14:paraId="67F0B37E" w14:textId="77777777" w:rsidR="00091050" w:rsidRPr="006B3A52" w:rsidRDefault="00091050">
      <w:pPr>
        <w:ind w:firstLineChars="0" w:firstLine="0"/>
        <w:jc w:val="center"/>
      </w:pPr>
    </w:p>
    <w:p w14:paraId="1822C803" w14:textId="77777777" w:rsidR="00091050" w:rsidRPr="006B3A52" w:rsidRDefault="00000000">
      <w:pPr>
        <w:ind w:firstLine="486"/>
        <w:sectPr w:rsidR="00091050" w:rsidRPr="006B3A52">
          <w:pgSz w:w="16838" w:h="11906" w:orient="landscape"/>
          <w:pgMar w:top="1797" w:right="1440" w:bottom="1797" w:left="1440" w:header="851" w:footer="992" w:gutter="0"/>
          <w:cols w:space="0"/>
          <w:docGrid w:type="linesAndChars" w:linePitch="326" w:charSpace="640"/>
        </w:sectPr>
      </w:pPr>
      <w:r w:rsidRPr="006B3A52">
        <w:rPr>
          <w:rFonts w:hint="eastAsia"/>
        </w:rPr>
        <w:t xml:space="preserve"> </w:t>
      </w:r>
    </w:p>
    <w:p w14:paraId="095FC966" w14:textId="77777777" w:rsidR="00091050" w:rsidRPr="006B3A52" w:rsidRDefault="00000000">
      <w:pPr>
        <w:pStyle w:val="3"/>
      </w:pPr>
      <w:r w:rsidRPr="006B3A52">
        <w:rPr>
          <w:rFonts w:hint="eastAsia"/>
        </w:rPr>
        <w:lastRenderedPageBreak/>
        <w:t>规划符合性分析</w:t>
      </w:r>
    </w:p>
    <w:p w14:paraId="3ABE0B46" w14:textId="77777777" w:rsidR="00091050" w:rsidRPr="006B3A52" w:rsidRDefault="00000000">
      <w:pPr>
        <w:ind w:firstLine="486"/>
        <w:rPr>
          <w:color w:val="000000" w:themeColor="text1"/>
        </w:rPr>
      </w:pPr>
      <w:r w:rsidRPr="006B3A52">
        <w:rPr>
          <w:rFonts w:hint="eastAsia"/>
          <w:color w:val="000000" w:themeColor="text1"/>
        </w:rPr>
        <w:t>（</w:t>
      </w:r>
      <w:r w:rsidRPr="006B3A52">
        <w:rPr>
          <w:rFonts w:hint="eastAsia"/>
          <w:color w:val="000000" w:themeColor="text1"/>
        </w:rPr>
        <w:t>1</w:t>
      </w:r>
      <w:r w:rsidRPr="006B3A52">
        <w:rPr>
          <w:rFonts w:hint="eastAsia"/>
          <w:color w:val="000000" w:themeColor="text1"/>
        </w:rPr>
        <w:t>）园区规划</w:t>
      </w:r>
    </w:p>
    <w:p w14:paraId="27C33F44" w14:textId="77777777" w:rsidR="00091050" w:rsidRPr="006B3A52" w:rsidRDefault="00000000">
      <w:pPr>
        <w:ind w:firstLine="486"/>
        <w:rPr>
          <w:color w:val="000000" w:themeColor="text1"/>
        </w:rPr>
      </w:pPr>
      <w:r w:rsidRPr="006B3A52">
        <w:rPr>
          <w:rFonts w:hint="eastAsia"/>
          <w:color w:val="000000" w:themeColor="text1"/>
        </w:rPr>
        <w:t>《</w:t>
      </w:r>
      <w:r w:rsidRPr="006B3A52">
        <w:rPr>
          <w:color w:val="000000" w:themeColor="text1"/>
        </w:rPr>
        <w:t>莎车工业园区国土空间专项规划（</w:t>
      </w:r>
      <w:r w:rsidRPr="006B3A52">
        <w:rPr>
          <w:color w:val="000000" w:themeColor="text1"/>
        </w:rPr>
        <w:t>2023-2035</w:t>
      </w:r>
      <w:r w:rsidRPr="006B3A52">
        <w:rPr>
          <w:color w:val="000000" w:themeColor="text1"/>
        </w:rPr>
        <w:t>）环境影响报告书</w:t>
      </w:r>
      <w:r w:rsidRPr="006B3A52">
        <w:rPr>
          <w:rFonts w:hint="eastAsia"/>
          <w:color w:val="000000" w:themeColor="text1"/>
        </w:rPr>
        <w:t>》于</w:t>
      </w:r>
      <w:r w:rsidRPr="006B3A52">
        <w:rPr>
          <w:rFonts w:hint="eastAsia"/>
          <w:color w:val="000000" w:themeColor="text1"/>
        </w:rPr>
        <w:t>2024</w:t>
      </w:r>
      <w:r w:rsidRPr="006B3A52">
        <w:rPr>
          <w:rFonts w:hint="eastAsia"/>
          <w:color w:val="000000" w:themeColor="text1"/>
        </w:rPr>
        <w:t>年</w:t>
      </w:r>
      <w:r w:rsidRPr="006B3A52">
        <w:rPr>
          <w:rFonts w:hint="eastAsia"/>
          <w:color w:val="000000" w:themeColor="text1"/>
        </w:rPr>
        <w:t>6</w:t>
      </w:r>
      <w:r w:rsidRPr="006B3A52">
        <w:rPr>
          <w:rFonts w:hint="eastAsia"/>
          <w:color w:val="000000" w:themeColor="text1"/>
        </w:rPr>
        <w:t>月</w:t>
      </w:r>
      <w:r w:rsidRPr="006B3A52">
        <w:rPr>
          <w:rFonts w:hint="eastAsia"/>
          <w:color w:val="000000" w:themeColor="text1"/>
        </w:rPr>
        <w:t>7</w:t>
      </w:r>
      <w:r w:rsidRPr="006B3A52">
        <w:rPr>
          <w:rFonts w:hint="eastAsia"/>
          <w:color w:val="000000" w:themeColor="text1"/>
        </w:rPr>
        <w:t>日通过新疆维吾尔自治区生态环境厅审查，</w:t>
      </w:r>
      <w:r w:rsidRPr="006B3A52">
        <w:rPr>
          <w:color w:val="000000" w:themeColor="text1"/>
        </w:rPr>
        <w:t>审查文号为（</w:t>
      </w:r>
      <w:proofErr w:type="gramStart"/>
      <w:r w:rsidRPr="006B3A52">
        <w:rPr>
          <w:color w:val="000000" w:themeColor="text1"/>
        </w:rPr>
        <w:t>新环审〔</w:t>
      </w:r>
      <w:r w:rsidRPr="006B3A52">
        <w:rPr>
          <w:color w:val="000000" w:themeColor="text1"/>
        </w:rPr>
        <w:t>2024</w:t>
      </w:r>
      <w:r w:rsidRPr="006B3A52">
        <w:rPr>
          <w:color w:val="000000" w:themeColor="text1"/>
        </w:rPr>
        <w:t>〕</w:t>
      </w:r>
      <w:proofErr w:type="gramEnd"/>
      <w:r w:rsidRPr="006B3A52">
        <w:rPr>
          <w:color w:val="000000" w:themeColor="text1"/>
        </w:rPr>
        <w:t>126</w:t>
      </w:r>
      <w:r w:rsidRPr="006B3A52">
        <w:rPr>
          <w:color w:val="000000" w:themeColor="text1"/>
        </w:rPr>
        <w:t>号）</w:t>
      </w:r>
      <w:r w:rsidRPr="006B3A52">
        <w:rPr>
          <w:rFonts w:hint="eastAsia"/>
          <w:color w:val="000000" w:themeColor="text1"/>
        </w:rPr>
        <w:t>。</w:t>
      </w:r>
    </w:p>
    <w:p w14:paraId="085EEE72" w14:textId="77777777" w:rsidR="00091050" w:rsidRPr="006B3A52" w:rsidRDefault="00000000">
      <w:pPr>
        <w:ind w:firstLine="486"/>
      </w:pPr>
      <w:r w:rsidRPr="006B3A52">
        <w:rPr>
          <w:rFonts w:hint="eastAsia"/>
        </w:rPr>
        <w:t>《</w:t>
      </w:r>
      <w:r w:rsidRPr="006B3A52">
        <w:t>莎车工业园区</w:t>
      </w:r>
      <w:r w:rsidRPr="006B3A52">
        <w:rPr>
          <w:rFonts w:hint="eastAsia"/>
        </w:rPr>
        <w:t>工业园区国土空间专项规划（</w:t>
      </w:r>
      <w:r w:rsidRPr="006B3A52">
        <w:rPr>
          <w:rFonts w:hint="eastAsia"/>
        </w:rPr>
        <w:t>2023-2035</w:t>
      </w:r>
      <w:r w:rsidRPr="006B3A52">
        <w:t>年</w:t>
      </w:r>
      <w:r w:rsidRPr="006B3A52">
        <w:rPr>
          <w:rFonts w:hint="eastAsia"/>
        </w:rPr>
        <w:t>）》于</w:t>
      </w:r>
      <w:r w:rsidRPr="006B3A52">
        <w:rPr>
          <w:rFonts w:hint="eastAsia"/>
        </w:rPr>
        <w:t>2024</w:t>
      </w:r>
      <w:r w:rsidRPr="006B3A52">
        <w:rPr>
          <w:rFonts w:hint="eastAsia"/>
        </w:rPr>
        <w:t>年</w:t>
      </w:r>
      <w:r w:rsidRPr="006B3A52">
        <w:rPr>
          <w:rFonts w:hint="eastAsia"/>
        </w:rPr>
        <w:t>7</w:t>
      </w:r>
      <w:r w:rsidRPr="006B3A52">
        <w:rPr>
          <w:rFonts w:hint="eastAsia"/>
        </w:rPr>
        <w:t>月</w:t>
      </w:r>
      <w:r w:rsidRPr="006B3A52">
        <w:rPr>
          <w:rFonts w:hint="eastAsia"/>
        </w:rPr>
        <w:t>10</w:t>
      </w:r>
      <w:r w:rsidRPr="006B3A52">
        <w:rPr>
          <w:rFonts w:hint="eastAsia"/>
        </w:rPr>
        <w:t>日获得批复，批复文号为（</w:t>
      </w:r>
      <w:proofErr w:type="gramStart"/>
      <w:r w:rsidRPr="006B3A52">
        <w:rPr>
          <w:rFonts w:hint="eastAsia"/>
        </w:rPr>
        <w:t>喀署复</w:t>
      </w:r>
      <w:proofErr w:type="gramEnd"/>
      <w:r w:rsidRPr="006B3A52">
        <w:t>〔</w:t>
      </w:r>
      <w:r w:rsidRPr="006B3A52">
        <w:rPr>
          <w:rFonts w:hint="eastAsia"/>
        </w:rPr>
        <w:t>2024</w:t>
      </w:r>
      <w:r w:rsidRPr="006B3A52">
        <w:t>〕</w:t>
      </w:r>
      <w:r w:rsidRPr="006B3A52">
        <w:rPr>
          <w:rFonts w:hint="eastAsia"/>
        </w:rPr>
        <w:t>46</w:t>
      </w:r>
      <w:r w:rsidRPr="006B3A52">
        <w:t>号</w:t>
      </w:r>
      <w:r w:rsidRPr="006B3A52">
        <w:rPr>
          <w:rFonts w:hint="eastAsia"/>
        </w:rPr>
        <w:t>）。</w:t>
      </w:r>
    </w:p>
    <w:p w14:paraId="3CEE3D9E" w14:textId="77777777" w:rsidR="00091050" w:rsidRPr="006B3A52" w:rsidRDefault="00000000">
      <w:pPr>
        <w:ind w:firstLine="486"/>
      </w:pPr>
      <w:r w:rsidRPr="006B3A52">
        <w:rPr>
          <w:rFonts w:hint="eastAsia"/>
        </w:rPr>
        <w:t>本项目与《莎车县工业园区国土空间专项规划（</w:t>
      </w:r>
      <w:r w:rsidRPr="006B3A52">
        <w:rPr>
          <w:rFonts w:hint="eastAsia"/>
        </w:rPr>
        <w:t>2023-2035</w:t>
      </w:r>
      <w:r w:rsidRPr="006B3A52">
        <w:t>年</w:t>
      </w:r>
      <w:r w:rsidRPr="006B3A52">
        <w:rPr>
          <w:rFonts w:hint="eastAsia"/>
        </w:rPr>
        <w:t>）》及批复的符合性分析，见表</w:t>
      </w:r>
      <w:r w:rsidRPr="006B3A52">
        <w:rPr>
          <w:rFonts w:hint="eastAsia"/>
        </w:rPr>
        <w:t>1.3.3-1</w:t>
      </w:r>
      <w:r w:rsidRPr="006B3A52">
        <w:rPr>
          <w:rFonts w:hint="eastAsia"/>
        </w:rPr>
        <w:t>。</w:t>
      </w:r>
    </w:p>
    <w:p w14:paraId="1ABEA4B3" w14:textId="77777777" w:rsidR="00091050" w:rsidRPr="006B3A52" w:rsidRDefault="00000000">
      <w:pPr>
        <w:ind w:firstLine="486"/>
      </w:pPr>
      <w:r w:rsidRPr="006B3A52">
        <w:rPr>
          <w:rFonts w:hint="eastAsia"/>
        </w:rPr>
        <w:t>本项目与《</w:t>
      </w:r>
      <w:r w:rsidRPr="006B3A52">
        <w:t>莎车工业园区国土空间专项规划（</w:t>
      </w:r>
      <w:r w:rsidRPr="006B3A52">
        <w:t>2023-2035</w:t>
      </w:r>
      <w:r w:rsidRPr="006B3A52">
        <w:t>）环境影响报告书</w:t>
      </w:r>
      <w:r w:rsidRPr="006B3A52">
        <w:rPr>
          <w:rFonts w:hint="eastAsia"/>
        </w:rPr>
        <w:t>》及审查意见符合性分析，见表</w:t>
      </w:r>
      <w:r w:rsidRPr="006B3A52">
        <w:rPr>
          <w:rFonts w:hint="eastAsia"/>
        </w:rPr>
        <w:t>1</w:t>
      </w:r>
      <w:r w:rsidRPr="006B3A52">
        <w:t>.3</w:t>
      </w:r>
      <w:r w:rsidRPr="006B3A52">
        <w:rPr>
          <w:rFonts w:hint="eastAsia"/>
        </w:rPr>
        <w:t>.3</w:t>
      </w:r>
      <w:r w:rsidRPr="006B3A52">
        <w:t>-</w:t>
      </w:r>
      <w:r w:rsidRPr="006B3A52">
        <w:rPr>
          <w:rFonts w:hint="eastAsia"/>
        </w:rPr>
        <w:t>2</w:t>
      </w:r>
      <w:r w:rsidRPr="006B3A52">
        <w:rPr>
          <w:rFonts w:hint="eastAsia"/>
        </w:rPr>
        <w:t>。</w:t>
      </w:r>
    </w:p>
    <w:p w14:paraId="1EC139C0" w14:textId="77777777" w:rsidR="00091050" w:rsidRPr="006B3A52" w:rsidRDefault="00000000">
      <w:pPr>
        <w:ind w:firstLine="486"/>
      </w:pPr>
      <w:r w:rsidRPr="006B3A52">
        <w:t>本项目位于莎车县工业园区阿斯兰巴格工业园区，阿斯兰巴格工业园区产业结构规划见图</w:t>
      </w:r>
      <w:r w:rsidRPr="006B3A52">
        <w:rPr>
          <w:rFonts w:hint="eastAsia"/>
        </w:rPr>
        <w:t>1</w:t>
      </w:r>
      <w:r w:rsidRPr="006B3A52">
        <w:t>.3</w:t>
      </w:r>
      <w:r w:rsidRPr="006B3A52">
        <w:rPr>
          <w:rFonts w:hint="eastAsia"/>
        </w:rPr>
        <w:t>.3</w:t>
      </w:r>
      <w:r w:rsidRPr="006B3A52">
        <w:t>-1</w:t>
      </w:r>
      <w:r w:rsidRPr="006B3A52">
        <w:rPr>
          <w:rFonts w:hint="eastAsia"/>
        </w:rPr>
        <w:t>。</w:t>
      </w:r>
      <w:r w:rsidRPr="006B3A52">
        <w:t>莎车县工业园区阿斯兰巴格工业园区用地规划</w:t>
      </w:r>
      <w:r w:rsidRPr="006B3A52">
        <w:rPr>
          <w:rFonts w:hint="eastAsia"/>
        </w:rPr>
        <w:t>见图</w:t>
      </w:r>
      <w:r w:rsidRPr="006B3A52">
        <w:rPr>
          <w:rFonts w:hint="eastAsia"/>
        </w:rPr>
        <w:t>1</w:t>
      </w:r>
      <w:r w:rsidRPr="006B3A52">
        <w:t>.3</w:t>
      </w:r>
      <w:r w:rsidRPr="006B3A52">
        <w:rPr>
          <w:rFonts w:hint="eastAsia"/>
        </w:rPr>
        <w:t>.3</w:t>
      </w:r>
      <w:r w:rsidRPr="006B3A52">
        <w:t>-2</w:t>
      </w:r>
      <w:r w:rsidRPr="006B3A52">
        <w:rPr>
          <w:rFonts w:hint="eastAsia"/>
        </w:rPr>
        <w:t>。</w:t>
      </w:r>
    </w:p>
    <w:p w14:paraId="75D1429A" w14:textId="77777777" w:rsidR="00091050" w:rsidRPr="006B3A52" w:rsidRDefault="00000000">
      <w:pPr>
        <w:ind w:firstLine="486"/>
      </w:pPr>
      <w:r w:rsidRPr="006B3A52">
        <w:rPr>
          <w:rFonts w:hint="eastAsia"/>
        </w:rPr>
        <w:t>本项目符合莎车县工业园区国土空间专项规划及规划环</w:t>
      </w:r>
      <w:proofErr w:type="gramStart"/>
      <w:r w:rsidRPr="006B3A52">
        <w:rPr>
          <w:rFonts w:hint="eastAsia"/>
        </w:rPr>
        <w:t>评各项</w:t>
      </w:r>
      <w:proofErr w:type="gramEnd"/>
      <w:r w:rsidRPr="006B3A52">
        <w:rPr>
          <w:rFonts w:hint="eastAsia"/>
        </w:rPr>
        <w:t>要求。</w:t>
      </w:r>
    </w:p>
    <w:p w14:paraId="77F51590" w14:textId="77777777" w:rsidR="00091050" w:rsidRPr="006B3A52" w:rsidRDefault="00000000">
      <w:pPr>
        <w:ind w:firstLine="486"/>
      </w:pPr>
      <w:r w:rsidRPr="006B3A52">
        <w:rPr>
          <w:rFonts w:hint="eastAsia"/>
        </w:rPr>
        <w:t>（</w:t>
      </w:r>
      <w:r w:rsidRPr="006B3A52">
        <w:rPr>
          <w:rFonts w:hint="eastAsia"/>
        </w:rPr>
        <w:t>2</w:t>
      </w:r>
      <w:r w:rsidRPr="006B3A52">
        <w:rPr>
          <w:rFonts w:hint="eastAsia"/>
        </w:rPr>
        <w:t>）相关规划</w:t>
      </w:r>
    </w:p>
    <w:p w14:paraId="10492CD4" w14:textId="77777777" w:rsidR="00091050" w:rsidRPr="006B3A52" w:rsidRDefault="00000000">
      <w:pPr>
        <w:ind w:firstLine="486"/>
      </w:pPr>
      <w:r w:rsidRPr="006B3A52">
        <w:rPr>
          <w:rFonts w:hint="eastAsia"/>
        </w:rPr>
        <w:t>本项目与相关规划的符合性分析，见表</w:t>
      </w:r>
      <w:r w:rsidRPr="006B3A52">
        <w:rPr>
          <w:rFonts w:hint="eastAsia"/>
        </w:rPr>
        <w:t>1</w:t>
      </w:r>
      <w:r w:rsidRPr="006B3A52">
        <w:t>.3</w:t>
      </w:r>
      <w:r w:rsidRPr="006B3A52">
        <w:rPr>
          <w:rFonts w:hint="eastAsia"/>
        </w:rPr>
        <w:t>.3</w:t>
      </w:r>
      <w:r w:rsidRPr="006B3A52">
        <w:t>-</w:t>
      </w:r>
      <w:r w:rsidRPr="006B3A52">
        <w:rPr>
          <w:rFonts w:hint="eastAsia"/>
        </w:rPr>
        <w:t>3</w:t>
      </w:r>
      <w:r w:rsidRPr="006B3A52">
        <w:rPr>
          <w:rFonts w:hint="eastAsia"/>
        </w:rPr>
        <w:t>。</w:t>
      </w:r>
    </w:p>
    <w:p w14:paraId="624969B3" w14:textId="77777777" w:rsidR="00091050" w:rsidRPr="006B3A52" w:rsidRDefault="00000000">
      <w:pPr>
        <w:ind w:firstLine="486"/>
      </w:pPr>
      <w:r w:rsidRPr="006B3A52">
        <w:rPr>
          <w:rFonts w:hint="eastAsia"/>
        </w:rPr>
        <w:t>通过分析论证，本项目符合国家及地方相关规划的要求。</w:t>
      </w:r>
    </w:p>
    <w:p w14:paraId="3568EA12" w14:textId="77777777" w:rsidR="00091050" w:rsidRPr="006B3A52" w:rsidRDefault="00091050">
      <w:pPr>
        <w:ind w:firstLine="486"/>
      </w:pPr>
    </w:p>
    <w:p w14:paraId="14E8798D" w14:textId="77777777" w:rsidR="00091050" w:rsidRPr="006B3A52" w:rsidRDefault="00091050">
      <w:pPr>
        <w:ind w:firstLine="486"/>
        <w:sectPr w:rsidR="00091050" w:rsidRPr="006B3A52">
          <w:pgSz w:w="11906" w:h="16838"/>
          <w:pgMar w:top="1440" w:right="1797" w:bottom="1440" w:left="1797" w:header="851" w:footer="992" w:gutter="0"/>
          <w:cols w:space="0"/>
          <w:docGrid w:type="linesAndChars" w:linePitch="326" w:charSpace="640"/>
        </w:sectPr>
      </w:pPr>
    </w:p>
    <w:p w14:paraId="358BD4DD" w14:textId="77777777" w:rsidR="00091050" w:rsidRPr="006B3A52" w:rsidRDefault="00000000">
      <w:pPr>
        <w:pStyle w:val="a3"/>
        <w:ind w:firstLine="480"/>
      </w:pPr>
      <w:r w:rsidRPr="006B3A52">
        <w:rPr>
          <w:rFonts w:hint="eastAsia"/>
        </w:rPr>
        <w:lastRenderedPageBreak/>
        <w:t>表</w:t>
      </w:r>
      <w:r w:rsidRPr="006B3A52">
        <w:rPr>
          <w:rFonts w:hint="eastAsia"/>
        </w:rPr>
        <w:t xml:space="preserve">1.3.3-1   </w:t>
      </w:r>
      <w:r w:rsidRPr="006B3A52">
        <w:rPr>
          <w:rFonts w:hint="eastAsia"/>
        </w:rPr>
        <w:t>本项目与《莎车县工业园区国土空间专项规划（</w:t>
      </w:r>
      <w:r w:rsidRPr="006B3A52">
        <w:rPr>
          <w:rFonts w:hint="eastAsia"/>
        </w:rPr>
        <w:t>2023-2035</w:t>
      </w:r>
      <w:r w:rsidRPr="006B3A52">
        <w:t>年</w:t>
      </w:r>
      <w:r w:rsidRPr="006B3A52">
        <w:rPr>
          <w:rFonts w:hint="eastAsia"/>
        </w:rPr>
        <w:t>）》及批复的符合性分析</w:t>
      </w:r>
    </w:p>
    <w:tbl>
      <w:tblPr>
        <w:tblStyle w:val="af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8"/>
        <w:gridCol w:w="850"/>
        <w:gridCol w:w="8080"/>
        <w:gridCol w:w="3827"/>
        <w:gridCol w:w="753"/>
      </w:tblGrid>
      <w:tr w:rsidR="00091050" w:rsidRPr="006B3A52" w14:paraId="0B6E01BE" w14:textId="77777777">
        <w:trPr>
          <w:trHeight w:val="397"/>
          <w:tblHeader/>
        </w:trPr>
        <w:tc>
          <w:tcPr>
            <w:tcW w:w="418" w:type="dxa"/>
          </w:tcPr>
          <w:p w14:paraId="5071F66E" w14:textId="77777777" w:rsidR="00091050" w:rsidRPr="006B3A52" w:rsidRDefault="00000000">
            <w:pPr>
              <w:spacing w:line="240" w:lineRule="auto"/>
              <w:ind w:firstLineChars="0" w:firstLine="0"/>
              <w:jc w:val="center"/>
              <w:rPr>
                <w:sz w:val="21"/>
                <w:szCs w:val="21"/>
              </w:rPr>
            </w:pPr>
            <w:r w:rsidRPr="006B3A52">
              <w:rPr>
                <w:rFonts w:hint="eastAsia"/>
                <w:sz w:val="21"/>
                <w:szCs w:val="21"/>
              </w:rPr>
              <w:t>序号</w:t>
            </w:r>
          </w:p>
        </w:tc>
        <w:tc>
          <w:tcPr>
            <w:tcW w:w="850" w:type="dxa"/>
          </w:tcPr>
          <w:p w14:paraId="3F07B320" w14:textId="77777777" w:rsidR="00091050" w:rsidRPr="006B3A52" w:rsidRDefault="00000000">
            <w:pPr>
              <w:spacing w:line="240" w:lineRule="auto"/>
              <w:ind w:firstLineChars="0" w:firstLine="0"/>
              <w:jc w:val="center"/>
              <w:rPr>
                <w:sz w:val="21"/>
                <w:szCs w:val="21"/>
              </w:rPr>
            </w:pPr>
            <w:r w:rsidRPr="006B3A52">
              <w:rPr>
                <w:rFonts w:hint="eastAsia"/>
              </w:rPr>
              <w:t>项目</w:t>
            </w:r>
          </w:p>
        </w:tc>
        <w:tc>
          <w:tcPr>
            <w:tcW w:w="8080" w:type="dxa"/>
          </w:tcPr>
          <w:p w14:paraId="256FB24F" w14:textId="77777777" w:rsidR="00091050" w:rsidRPr="006B3A52" w:rsidRDefault="00000000">
            <w:pPr>
              <w:spacing w:line="240" w:lineRule="auto"/>
              <w:ind w:firstLineChars="0" w:firstLine="0"/>
              <w:jc w:val="center"/>
              <w:rPr>
                <w:sz w:val="21"/>
                <w:szCs w:val="21"/>
              </w:rPr>
            </w:pPr>
            <w:r w:rsidRPr="006B3A52">
              <w:rPr>
                <w:rFonts w:hint="eastAsia"/>
              </w:rPr>
              <w:t>相关要求</w:t>
            </w:r>
          </w:p>
        </w:tc>
        <w:tc>
          <w:tcPr>
            <w:tcW w:w="3827" w:type="dxa"/>
          </w:tcPr>
          <w:p w14:paraId="491858D1" w14:textId="77777777" w:rsidR="00091050" w:rsidRPr="006B3A52" w:rsidRDefault="00000000">
            <w:pPr>
              <w:spacing w:line="240" w:lineRule="auto"/>
              <w:ind w:firstLineChars="0" w:firstLine="0"/>
              <w:jc w:val="center"/>
              <w:rPr>
                <w:sz w:val="21"/>
                <w:szCs w:val="21"/>
              </w:rPr>
            </w:pPr>
            <w:r w:rsidRPr="006B3A52">
              <w:rPr>
                <w:rFonts w:hint="eastAsia"/>
              </w:rPr>
              <w:t>本项目情况</w:t>
            </w:r>
          </w:p>
        </w:tc>
        <w:tc>
          <w:tcPr>
            <w:tcW w:w="753" w:type="dxa"/>
          </w:tcPr>
          <w:p w14:paraId="461414C7" w14:textId="77777777" w:rsidR="00091050" w:rsidRPr="006B3A52" w:rsidRDefault="00000000">
            <w:pPr>
              <w:spacing w:line="240" w:lineRule="auto"/>
              <w:ind w:firstLineChars="0" w:firstLine="0"/>
              <w:jc w:val="center"/>
              <w:rPr>
                <w:sz w:val="21"/>
                <w:szCs w:val="21"/>
              </w:rPr>
            </w:pPr>
            <w:r w:rsidRPr="006B3A52">
              <w:rPr>
                <w:rFonts w:hint="eastAsia"/>
              </w:rPr>
              <w:t>符合性</w:t>
            </w:r>
          </w:p>
        </w:tc>
      </w:tr>
      <w:tr w:rsidR="00091050" w:rsidRPr="006B3A52" w14:paraId="72673F9A" w14:textId="77777777">
        <w:trPr>
          <w:trHeight w:val="397"/>
        </w:trPr>
        <w:tc>
          <w:tcPr>
            <w:tcW w:w="418" w:type="dxa"/>
          </w:tcPr>
          <w:p w14:paraId="16459BA2" w14:textId="77777777" w:rsidR="00091050" w:rsidRPr="006B3A52" w:rsidRDefault="00000000">
            <w:pPr>
              <w:spacing w:line="240" w:lineRule="auto"/>
              <w:ind w:firstLineChars="0" w:firstLine="0"/>
              <w:jc w:val="center"/>
              <w:rPr>
                <w:sz w:val="21"/>
                <w:szCs w:val="21"/>
              </w:rPr>
            </w:pPr>
            <w:r w:rsidRPr="006B3A52">
              <w:rPr>
                <w:rFonts w:hint="eastAsia"/>
                <w:sz w:val="21"/>
                <w:szCs w:val="21"/>
              </w:rPr>
              <w:t>1</w:t>
            </w:r>
          </w:p>
        </w:tc>
        <w:tc>
          <w:tcPr>
            <w:tcW w:w="850" w:type="dxa"/>
            <w:vMerge w:val="restart"/>
          </w:tcPr>
          <w:p w14:paraId="077065E1" w14:textId="77777777" w:rsidR="00091050" w:rsidRPr="006B3A52" w:rsidRDefault="00000000">
            <w:pPr>
              <w:spacing w:line="240" w:lineRule="auto"/>
              <w:ind w:firstLineChars="0" w:firstLine="0"/>
              <w:jc w:val="center"/>
              <w:rPr>
                <w:sz w:val="21"/>
                <w:szCs w:val="21"/>
              </w:rPr>
            </w:pPr>
            <w:r w:rsidRPr="006B3A52">
              <w:rPr>
                <w:sz w:val="21"/>
                <w:szCs w:val="21"/>
              </w:rPr>
              <w:t>《</w:t>
            </w:r>
            <w:r w:rsidRPr="006B3A52">
              <w:rPr>
                <w:rFonts w:hint="eastAsia"/>
                <w:sz w:val="21"/>
                <w:szCs w:val="21"/>
              </w:rPr>
              <w:t>莎车县工业园区国土空间专项规划（</w:t>
            </w:r>
            <w:r w:rsidRPr="006B3A52">
              <w:rPr>
                <w:rFonts w:hint="eastAsia"/>
                <w:sz w:val="21"/>
                <w:szCs w:val="21"/>
              </w:rPr>
              <w:t>2023-2035</w:t>
            </w:r>
            <w:r w:rsidRPr="006B3A52">
              <w:rPr>
                <w:sz w:val="21"/>
                <w:szCs w:val="21"/>
              </w:rPr>
              <w:t>年</w:t>
            </w:r>
            <w:r w:rsidRPr="006B3A52">
              <w:rPr>
                <w:rFonts w:hint="eastAsia"/>
                <w:sz w:val="21"/>
                <w:szCs w:val="21"/>
              </w:rPr>
              <w:t>）</w:t>
            </w:r>
            <w:r w:rsidRPr="006B3A52">
              <w:rPr>
                <w:sz w:val="21"/>
                <w:szCs w:val="21"/>
              </w:rPr>
              <w:t>》</w:t>
            </w:r>
          </w:p>
        </w:tc>
        <w:tc>
          <w:tcPr>
            <w:tcW w:w="8080" w:type="dxa"/>
          </w:tcPr>
          <w:p w14:paraId="7E011BE9" w14:textId="77777777" w:rsidR="00091050" w:rsidRPr="006B3A52" w:rsidRDefault="00000000">
            <w:pPr>
              <w:spacing w:line="240" w:lineRule="auto"/>
              <w:ind w:firstLineChars="0" w:firstLine="0"/>
              <w:jc w:val="center"/>
              <w:rPr>
                <w:sz w:val="21"/>
                <w:szCs w:val="21"/>
              </w:rPr>
            </w:pPr>
            <w:r w:rsidRPr="006B3A52">
              <w:rPr>
                <w:sz w:val="21"/>
                <w:szCs w:val="21"/>
              </w:rPr>
              <w:t>规划范围是莎车</w:t>
            </w:r>
            <w:r w:rsidRPr="006B3A52">
              <w:rPr>
                <w:rFonts w:hint="eastAsia"/>
                <w:sz w:val="21"/>
                <w:szCs w:val="21"/>
              </w:rPr>
              <w:t>县</w:t>
            </w:r>
            <w:r w:rsidRPr="006B3A52">
              <w:rPr>
                <w:sz w:val="21"/>
                <w:szCs w:val="21"/>
              </w:rPr>
              <w:t>工业园区现行管辖范围，并按照园区的规划范围进行编制，可根据未来产业发</w:t>
            </w:r>
            <w:r w:rsidRPr="006B3A52">
              <w:rPr>
                <w:sz w:val="21"/>
                <w:szCs w:val="21"/>
              </w:rPr>
              <w:t xml:space="preserve"> </w:t>
            </w:r>
            <w:proofErr w:type="gramStart"/>
            <w:r w:rsidRPr="006B3A52">
              <w:rPr>
                <w:sz w:val="21"/>
                <w:szCs w:val="21"/>
              </w:rPr>
              <w:t>展需要</w:t>
            </w:r>
            <w:proofErr w:type="gramEnd"/>
            <w:r w:rsidRPr="006B3A52">
              <w:rPr>
                <w:sz w:val="21"/>
                <w:szCs w:val="21"/>
              </w:rPr>
              <w:t>进行扩展，规划面积为</w:t>
            </w:r>
            <w:r w:rsidRPr="006B3A52">
              <w:rPr>
                <w:sz w:val="21"/>
                <w:szCs w:val="21"/>
              </w:rPr>
              <w:t>9.98</w:t>
            </w:r>
            <w:r w:rsidRPr="006B3A52">
              <w:rPr>
                <w:sz w:val="21"/>
                <w:szCs w:val="21"/>
              </w:rPr>
              <w:t>平方公里。</w:t>
            </w:r>
            <w:r w:rsidRPr="006B3A52">
              <w:rPr>
                <w:sz w:val="21"/>
                <w:szCs w:val="21"/>
              </w:rPr>
              <w:t xml:space="preserve"> </w:t>
            </w:r>
            <w:r w:rsidRPr="006B3A52">
              <w:rPr>
                <w:sz w:val="21"/>
                <w:szCs w:val="21"/>
              </w:rPr>
              <w:t>依据莎车县工业产业空间布局，即阿斯兰巴格工业园区、卡拉库工业园区。其中：</w:t>
            </w:r>
            <w:r w:rsidRPr="006B3A52">
              <w:rPr>
                <w:sz w:val="21"/>
                <w:szCs w:val="21"/>
              </w:rPr>
              <w:t xml:space="preserve"> </w:t>
            </w:r>
            <w:r w:rsidRPr="006B3A52">
              <w:rPr>
                <w:sz w:val="21"/>
                <w:szCs w:val="21"/>
              </w:rPr>
              <w:t>（一）阿斯兰巴格工业园区规划范围面积</w:t>
            </w:r>
            <w:r w:rsidRPr="006B3A52">
              <w:rPr>
                <w:sz w:val="21"/>
                <w:szCs w:val="21"/>
              </w:rPr>
              <w:t>8.47</w:t>
            </w:r>
            <w:r w:rsidRPr="006B3A52">
              <w:rPr>
                <w:sz w:val="21"/>
                <w:szCs w:val="21"/>
              </w:rPr>
              <w:t>平方公里。</w:t>
            </w:r>
            <w:r w:rsidRPr="006B3A52">
              <w:rPr>
                <w:sz w:val="21"/>
                <w:szCs w:val="21"/>
              </w:rPr>
              <w:t xml:space="preserve"> </w:t>
            </w:r>
            <w:r w:rsidRPr="006B3A52">
              <w:rPr>
                <w:sz w:val="21"/>
                <w:szCs w:val="21"/>
              </w:rPr>
              <w:t>北至规划</w:t>
            </w:r>
            <w:proofErr w:type="gramStart"/>
            <w:r w:rsidRPr="006B3A52">
              <w:rPr>
                <w:sz w:val="21"/>
                <w:szCs w:val="21"/>
              </w:rPr>
              <w:t>纬</w:t>
            </w:r>
            <w:proofErr w:type="gramEnd"/>
            <w:r w:rsidRPr="006B3A52">
              <w:rPr>
                <w:sz w:val="21"/>
                <w:szCs w:val="21"/>
              </w:rPr>
              <w:t>一路，南抵规划</w:t>
            </w:r>
            <w:proofErr w:type="gramStart"/>
            <w:r w:rsidRPr="006B3A52">
              <w:rPr>
                <w:sz w:val="21"/>
                <w:szCs w:val="21"/>
              </w:rPr>
              <w:t>纬</w:t>
            </w:r>
            <w:proofErr w:type="gramEnd"/>
            <w:r w:rsidRPr="006B3A52">
              <w:rPr>
                <w:sz w:val="21"/>
                <w:szCs w:val="21"/>
              </w:rPr>
              <w:t>五路，</w:t>
            </w:r>
            <w:r w:rsidRPr="006B3A52">
              <w:rPr>
                <w:sz w:val="21"/>
                <w:szCs w:val="21"/>
              </w:rPr>
              <w:t xml:space="preserve"> </w:t>
            </w:r>
            <w:r w:rsidRPr="006B3A52">
              <w:rPr>
                <w:sz w:val="21"/>
                <w:szCs w:val="21"/>
              </w:rPr>
              <w:t>西</w:t>
            </w:r>
            <w:proofErr w:type="gramStart"/>
            <w:r w:rsidRPr="006B3A52">
              <w:rPr>
                <w:sz w:val="21"/>
                <w:szCs w:val="21"/>
              </w:rPr>
              <w:t>至规划</w:t>
            </w:r>
            <w:proofErr w:type="gramEnd"/>
            <w:r w:rsidRPr="006B3A52">
              <w:rPr>
                <w:sz w:val="21"/>
                <w:szCs w:val="21"/>
              </w:rPr>
              <w:t>经一路，东到规划经七路。</w:t>
            </w:r>
            <w:r w:rsidRPr="006B3A52">
              <w:rPr>
                <w:sz w:val="21"/>
                <w:szCs w:val="21"/>
              </w:rPr>
              <w:t xml:space="preserve"> </w:t>
            </w:r>
            <w:r w:rsidRPr="006B3A52">
              <w:rPr>
                <w:sz w:val="21"/>
                <w:szCs w:val="21"/>
              </w:rPr>
              <w:t>（二）卡拉库木工业园区规划面积</w:t>
            </w:r>
            <w:r w:rsidRPr="006B3A52">
              <w:rPr>
                <w:sz w:val="21"/>
                <w:szCs w:val="21"/>
              </w:rPr>
              <w:t>1.51</w:t>
            </w:r>
            <w:r w:rsidRPr="006B3A52">
              <w:rPr>
                <w:sz w:val="21"/>
                <w:szCs w:val="21"/>
              </w:rPr>
              <w:t>平方公里。范围具体为：</w:t>
            </w:r>
            <w:r w:rsidRPr="006B3A52">
              <w:rPr>
                <w:sz w:val="21"/>
                <w:szCs w:val="21"/>
              </w:rPr>
              <w:t xml:space="preserve"> </w:t>
            </w:r>
            <w:r w:rsidRPr="006B3A52">
              <w:rPr>
                <w:sz w:val="21"/>
                <w:szCs w:val="21"/>
              </w:rPr>
              <w:t>北至规划</w:t>
            </w:r>
            <w:proofErr w:type="gramStart"/>
            <w:r w:rsidRPr="006B3A52">
              <w:rPr>
                <w:sz w:val="21"/>
                <w:szCs w:val="21"/>
              </w:rPr>
              <w:t>纬</w:t>
            </w:r>
            <w:proofErr w:type="gramEnd"/>
            <w:r w:rsidRPr="006B3A52">
              <w:rPr>
                <w:sz w:val="21"/>
                <w:szCs w:val="21"/>
              </w:rPr>
              <w:t>一路，南</w:t>
            </w:r>
            <w:proofErr w:type="gramStart"/>
            <w:r w:rsidRPr="006B3A52">
              <w:rPr>
                <w:sz w:val="21"/>
                <w:szCs w:val="21"/>
              </w:rPr>
              <w:t>抵规划</w:t>
            </w:r>
            <w:proofErr w:type="gramEnd"/>
            <w:r w:rsidRPr="006B3A52">
              <w:rPr>
                <w:sz w:val="21"/>
                <w:szCs w:val="21"/>
              </w:rPr>
              <w:t>南</w:t>
            </w:r>
            <w:r w:rsidRPr="006B3A52">
              <w:rPr>
                <w:sz w:val="21"/>
                <w:szCs w:val="21"/>
              </w:rPr>
              <w:t xml:space="preserve"> </w:t>
            </w:r>
            <w:r w:rsidRPr="006B3A52">
              <w:rPr>
                <w:sz w:val="21"/>
                <w:szCs w:val="21"/>
              </w:rPr>
              <w:t>环路，西</w:t>
            </w:r>
            <w:proofErr w:type="gramStart"/>
            <w:r w:rsidRPr="006B3A52">
              <w:rPr>
                <w:sz w:val="21"/>
                <w:szCs w:val="21"/>
              </w:rPr>
              <w:t>至规划</w:t>
            </w:r>
            <w:proofErr w:type="gramEnd"/>
            <w:r w:rsidRPr="006B3A52">
              <w:rPr>
                <w:sz w:val="21"/>
                <w:szCs w:val="21"/>
              </w:rPr>
              <w:t>经一路，东到规划经五路</w:t>
            </w:r>
          </w:p>
        </w:tc>
        <w:tc>
          <w:tcPr>
            <w:tcW w:w="3827" w:type="dxa"/>
          </w:tcPr>
          <w:p w14:paraId="0B98BC2C" w14:textId="77777777" w:rsidR="00091050" w:rsidRPr="006B3A52" w:rsidRDefault="00000000">
            <w:pPr>
              <w:spacing w:line="240" w:lineRule="auto"/>
              <w:ind w:firstLineChars="0" w:firstLine="0"/>
              <w:jc w:val="center"/>
              <w:rPr>
                <w:sz w:val="21"/>
                <w:szCs w:val="21"/>
              </w:rPr>
            </w:pPr>
            <w:r w:rsidRPr="006B3A52">
              <w:rPr>
                <w:rFonts w:hint="eastAsia"/>
                <w:sz w:val="21"/>
                <w:szCs w:val="21"/>
              </w:rPr>
              <w:t>本项目位于规划的</w:t>
            </w:r>
            <w:r w:rsidRPr="006B3A52">
              <w:rPr>
                <w:sz w:val="21"/>
                <w:szCs w:val="21"/>
              </w:rPr>
              <w:t>阿斯兰巴格工业园区</w:t>
            </w:r>
          </w:p>
        </w:tc>
        <w:tc>
          <w:tcPr>
            <w:tcW w:w="753" w:type="dxa"/>
          </w:tcPr>
          <w:p w14:paraId="7D77A7A4" w14:textId="77777777" w:rsidR="00091050" w:rsidRPr="006B3A52" w:rsidRDefault="00000000">
            <w:pPr>
              <w:spacing w:line="240" w:lineRule="auto"/>
              <w:ind w:firstLineChars="0" w:firstLine="0"/>
              <w:jc w:val="center"/>
              <w:rPr>
                <w:sz w:val="21"/>
                <w:szCs w:val="21"/>
              </w:rPr>
            </w:pPr>
            <w:r w:rsidRPr="006B3A52">
              <w:rPr>
                <w:rFonts w:hint="eastAsia"/>
                <w:sz w:val="21"/>
                <w:szCs w:val="21"/>
              </w:rPr>
              <w:t>符合</w:t>
            </w:r>
          </w:p>
        </w:tc>
      </w:tr>
      <w:tr w:rsidR="00091050" w:rsidRPr="006B3A52" w14:paraId="1D7098DD" w14:textId="77777777">
        <w:trPr>
          <w:trHeight w:val="397"/>
        </w:trPr>
        <w:tc>
          <w:tcPr>
            <w:tcW w:w="418" w:type="dxa"/>
          </w:tcPr>
          <w:p w14:paraId="7DFFEF0D" w14:textId="77777777" w:rsidR="00091050" w:rsidRPr="006B3A52" w:rsidRDefault="00000000">
            <w:pPr>
              <w:spacing w:line="240" w:lineRule="auto"/>
              <w:ind w:firstLineChars="0" w:firstLine="0"/>
              <w:jc w:val="center"/>
              <w:rPr>
                <w:sz w:val="21"/>
                <w:szCs w:val="21"/>
              </w:rPr>
            </w:pPr>
            <w:r w:rsidRPr="006B3A52">
              <w:rPr>
                <w:rFonts w:hint="eastAsia"/>
                <w:sz w:val="21"/>
                <w:szCs w:val="21"/>
              </w:rPr>
              <w:t>2</w:t>
            </w:r>
          </w:p>
        </w:tc>
        <w:tc>
          <w:tcPr>
            <w:tcW w:w="850" w:type="dxa"/>
            <w:vMerge/>
          </w:tcPr>
          <w:p w14:paraId="5E82CC84" w14:textId="77777777" w:rsidR="00091050" w:rsidRPr="006B3A52" w:rsidRDefault="00091050">
            <w:pPr>
              <w:spacing w:line="240" w:lineRule="auto"/>
              <w:ind w:firstLineChars="0" w:firstLine="0"/>
              <w:jc w:val="center"/>
              <w:rPr>
                <w:sz w:val="21"/>
                <w:szCs w:val="21"/>
              </w:rPr>
            </w:pPr>
          </w:p>
        </w:tc>
        <w:tc>
          <w:tcPr>
            <w:tcW w:w="8080" w:type="dxa"/>
          </w:tcPr>
          <w:p w14:paraId="5AECDB76" w14:textId="77777777" w:rsidR="00091050" w:rsidRPr="006B3A52" w:rsidRDefault="00000000">
            <w:pPr>
              <w:spacing w:line="240" w:lineRule="auto"/>
              <w:ind w:firstLineChars="0" w:firstLine="0"/>
              <w:jc w:val="center"/>
              <w:rPr>
                <w:sz w:val="21"/>
                <w:szCs w:val="21"/>
              </w:rPr>
            </w:pPr>
            <w:r w:rsidRPr="006B3A52">
              <w:rPr>
                <w:sz w:val="21"/>
                <w:szCs w:val="21"/>
              </w:rPr>
              <w:t>规划期限为</w:t>
            </w:r>
            <w:r w:rsidRPr="006B3A52">
              <w:rPr>
                <w:sz w:val="21"/>
                <w:szCs w:val="21"/>
              </w:rPr>
              <w:t>2023—2035</w:t>
            </w:r>
            <w:r w:rsidRPr="006B3A52">
              <w:rPr>
                <w:sz w:val="21"/>
                <w:szCs w:val="21"/>
              </w:rPr>
              <w:t>年，规划基期为</w:t>
            </w:r>
            <w:r w:rsidRPr="006B3A52">
              <w:rPr>
                <w:sz w:val="21"/>
                <w:szCs w:val="21"/>
              </w:rPr>
              <w:t>2023</w:t>
            </w:r>
            <w:r w:rsidRPr="006B3A52">
              <w:rPr>
                <w:sz w:val="21"/>
                <w:szCs w:val="21"/>
              </w:rPr>
              <w:t>年，近期目标为</w:t>
            </w:r>
            <w:r w:rsidRPr="006B3A52">
              <w:rPr>
                <w:sz w:val="21"/>
                <w:szCs w:val="21"/>
              </w:rPr>
              <w:t>2025</w:t>
            </w:r>
            <w:r w:rsidRPr="006B3A52">
              <w:rPr>
                <w:sz w:val="21"/>
                <w:szCs w:val="21"/>
              </w:rPr>
              <w:t>年，远期目标为</w:t>
            </w:r>
            <w:r w:rsidRPr="006B3A52">
              <w:rPr>
                <w:sz w:val="21"/>
                <w:szCs w:val="21"/>
              </w:rPr>
              <w:t>2035</w:t>
            </w:r>
            <w:r w:rsidRPr="006B3A52">
              <w:rPr>
                <w:sz w:val="21"/>
                <w:szCs w:val="21"/>
              </w:rPr>
              <w:t>年</w:t>
            </w:r>
          </w:p>
        </w:tc>
        <w:tc>
          <w:tcPr>
            <w:tcW w:w="3827" w:type="dxa"/>
          </w:tcPr>
          <w:p w14:paraId="4BAC3334" w14:textId="77777777" w:rsidR="00091050" w:rsidRPr="006B3A52" w:rsidRDefault="00000000">
            <w:pPr>
              <w:spacing w:line="240" w:lineRule="auto"/>
              <w:ind w:firstLineChars="0" w:firstLine="0"/>
              <w:jc w:val="center"/>
              <w:rPr>
                <w:sz w:val="21"/>
                <w:szCs w:val="21"/>
              </w:rPr>
            </w:pPr>
            <w:r w:rsidRPr="006B3A52">
              <w:rPr>
                <w:rFonts w:hint="eastAsia"/>
                <w:sz w:val="21"/>
                <w:szCs w:val="21"/>
              </w:rPr>
              <w:t>本项目属于规划近期</w:t>
            </w:r>
          </w:p>
        </w:tc>
        <w:tc>
          <w:tcPr>
            <w:tcW w:w="753" w:type="dxa"/>
          </w:tcPr>
          <w:p w14:paraId="28353CF7" w14:textId="77777777" w:rsidR="00091050" w:rsidRPr="006B3A52" w:rsidRDefault="00000000">
            <w:pPr>
              <w:spacing w:line="240" w:lineRule="auto"/>
              <w:ind w:firstLineChars="0" w:firstLine="0"/>
              <w:jc w:val="center"/>
              <w:rPr>
                <w:sz w:val="21"/>
                <w:szCs w:val="21"/>
              </w:rPr>
            </w:pPr>
            <w:r w:rsidRPr="006B3A52">
              <w:rPr>
                <w:rFonts w:hint="eastAsia"/>
                <w:sz w:val="21"/>
                <w:szCs w:val="21"/>
              </w:rPr>
              <w:t>符合</w:t>
            </w:r>
          </w:p>
        </w:tc>
      </w:tr>
      <w:tr w:rsidR="00091050" w:rsidRPr="006B3A52" w14:paraId="5426D2BB" w14:textId="77777777">
        <w:trPr>
          <w:trHeight w:val="397"/>
        </w:trPr>
        <w:tc>
          <w:tcPr>
            <w:tcW w:w="418" w:type="dxa"/>
          </w:tcPr>
          <w:p w14:paraId="03A5148E" w14:textId="77777777" w:rsidR="00091050" w:rsidRPr="006B3A52" w:rsidRDefault="00000000">
            <w:pPr>
              <w:spacing w:line="240" w:lineRule="auto"/>
              <w:ind w:firstLineChars="0" w:firstLine="0"/>
              <w:jc w:val="center"/>
              <w:rPr>
                <w:sz w:val="21"/>
                <w:szCs w:val="21"/>
              </w:rPr>
            </w:pPr>
            <w:r w:rsidRPr="006B3A52">
              <w:rPr>
                <w:rFonts w:hint="eastAsia"/>
                <w:sz w:val="21"/>
                <w:szCs w:val="21"/>
              </w:rPr>
              <w:t>3</w:t>
            </w:r>
          </w:p>
        </w:tc>
        <w:tc>
          <w:tcPr>
            <w:tcW w:w="850" w:type="dxa"/>
            <w:vMerge/>
          </w:tcPr>
          <w:p w14:paraId="6F123CE3" w14:textId="77777777" w:rsidR="00091050" w:rsidRPr="006B3A52" w:rsidRDefault="00091050">
            <w:pPr>
              <w:spacing w:line="240" w:lineRule="auto"/>
              <w:ind w:firstLineChars="0" w:firstLine="0"/>
              <w:jc w:val="center"/>
              <w:rPr>
                <w:sz w:val="21"/>
                <w:szCs w:val="21"/>
              </w:rPr>
            </w:pPr>
          </w:p>
        </w:tc>
        <w:tc>
          <w:tcPr>
            <w:tcW w:w="8080" w:type="dxa"/>
          </w:tcPr>
          <w:p w14:paraId="29B6BE3D" w14:textId="77777777" w:rsidR="00091050" w:rsidRPr="006B3A52" w:rsidRDefault="00000000">
            <w:pPr>
              <w:spacing w:line="240" w:lineRule="auto"/>
              <w:ind w:firstLineChars="0" w:firstLine="0"/>
              <w:jc w:val="center"/>
              <w:rPr>
                <w:sz w:val="21"/>
                <w:szCs w:val="21"/>
              </w:rPr>
            </w:pPr>
            <w:r w:rsidRPr="006B3A52">
              <w:rPr>
                <w:rFonts w:hint="eastAsia"/>
                <w:sz w:val="21"/>
                <w:szCs w:val="21"/>
              </w:rPr>
              <w:t>产业定位：</w:t>
            </w:r>
            <w:r w:rsidRPr="006B3A52">
              <w:rPr>
                <w:sz w:val="21"/>
                <w:szCs w:val="21"/>
              </w:rPr>
              <w:t>充分考虑莎车</w:t>
            </w:r>
            <w:proofErr w:type="gramStart"/>
            <w:r w:rsidRPr="006B3A52">
              <w:rPr>
                <w:sz w:val="21"/>
                <w:szCs w:val="21"/>
              </w:rPr>
              <w:t>县资源</w:t>
            </w:r>
            <w:proofErr w:type="gramEnd"/>
            <w:r w:rsidRPr="006B3A52">
              <w:rPr>
                <w:sz w:val="21"/>
                <w:szCs w:val="21"/>
              </w:rPr>
              <w:t>禀赋、区位优势、产业基础和区域分工协作等因素，对照实施</w:t>
            </w:r>
            <w:r w:rsidRPr="006B3A52">
              <w:rPr>
                <w:sz w:val="21"/>
                <w:szCs w:val="21"/>
              </w:rPr>
              <w:t>“</w:t>
            </w:r>
            <w:r w:rsidRPr="006B3A52">
              <w:rPr>
                <w:sz w:val="21"/>
                <w:szCs w:val="21"/>
              </w:rPr>
              <w:t>一二三四五</w:t>
            </w:r>
            <w:r w:rsidRPr="006B3A52">
              <w:rPr>
                <w:sz w:val="21"/>
                <w:szCs w:val="21"/>
              </w:rPr>
              <w:t>+1”</w:t>
            </w:r>
            <w:r w:rsidRPr="006B3A52">
              <w:rPr>
                <w:rFonts w:hint="eastAsia"/>
                <w:sz w:val="21"/>
                <w:szCs w:val="21"/>
              </w:rPr>
              <w:t>战略目标</w:t>
            </w:r>
            <w:r w:rsidRPr="006B3A52">
              <w:rPr>
                <w:sz w:val="21"/>
                <w:szCs w:val="21"/>
              </w:rPr>
              <w:t>，确定工业区的产业定位：</w:t>
            </w:r>
            <w:r w:rsidRPr="006B3A52">
              <w:rPr>
                <w:sz w:val="21"/>
                <w:szCs w:val="21"/>
              </w:rPr>
              <w:t xml:space="preserve"> </w:t>
            </w:r>
            <w:r w:rsidRPr="006B3A52">
              <w:rPr>
                <w:sz w:val="21"/>
                <w:szCs w:val="21"/>
              </w:rPr>
              <w:t>聚焦发展八大优势产业集群：培育打造绿色矿业集群、培育打造新型建材产业集群、培育打造循环利用产业集群、培育打造农副产品深加工产业集群、培育打造食品加工产业集群、培育打造畜产品加工产业集群、培育打造生物科技产业集群、培育打造商贸物流产业集群。</w:t>
            </w:r>
          </w:p>
          <w:p w14:paraId="62ACE1AE" w14:textId="77777777" w:rsidR="00091050" w:rsidRPr="006B3A52" w:rsidRDefault="00000000">
            <w:pPr>
              <w:spacing w:line="240" w:lineRule="auto"/>
              <w:ind w:firstLineChars="0" w:firstLine="0"/>
              <w:jc w:val="center"/>
              <w:rPr>
                <w:sz w:val="21"/>
                <w:szCs w:val="21"/>
              </w:rPr>
            </w:pPr>
            <w:r w:rsidRPr="006B3A52">
              <w:rPr>
                <w:sz w:val="21"/>
                <w:szCs w:val="21"/>
              </w:rPr>
              <w:t>以恒昌冶炼为龙头企业，打造绿色矿业百亿级产业链。延伸招引铅合金、铅材、氧化铅、铅酸蓄电池以及带动化工、电缆、轴承合金等产业发展，形成铅锌产业集群。全力推动支持金刚石</w:t>
            </w:r>
            <w:r w:rsidRPr="006B3A52">
              <w:rPr>
                <w:rFonts w:hint="eastAsia"/>
                <w:sz w:val="21"/>
                <w:szCs w:val="21"/>
              </w:rPr>
              <w:t>（</w:t>
            </w:r>
            <w:r w:rsidRPr="006B3A52">
              <w:rPr>
                <w:sz w:val="21"/>
                <w:szCs w:val="21"/>
              </w:rPr>
              <w:t>钻石</w:t>
            </w:r>
            <w:r w:rsidRPr="006B3A52">
              <w:rPr>
                <w:rFonts w:hint="eastAsia"/>
                <w:sz w:val="21"/>
                <w:szCs w:val="21"/>
              </w:rPr>
              <w:t>）产业</w:t>
            </w:r>
            <w:r w:rsidRPr="006B3A52">
              <w:rPr>
                <w:sz w:val="21"/>
                <w:szCs w:val="21"/>
              </w:rPr>
              <w:t>落地，延伸产业链，发展金刚石相关绿色矿业新型材料。</w:t>
            </w:r>
            <w:r w:rsidRPr="006B3A52">
              <w:rPr>
                <w:rFonts w:hint="eastAsia"/>
                <w:sz w:val="21"/>
                <w:szCs w:val="21"/>
              </w:rPr>
              <w:t>加大</w:t>
            </w:r>
            <w:r w:rsidRPr="006B3A52">
              <w:rPr>
                <w:sz w:val="21"/>
                <w:szCs w:val="21"/>
              </w:rPr>
              <w:t>矿业全产业链招商引资力度，推动</w:t>
            </w:r>
            <w:r w:rsidRPr="006B3A52">
              <w:rPr>
                <w:rFonts w:hint="eastAsia"/>
                <w:sz w:val="21"/>
                <w:szCs w:val="21"/>
              </w:rPr>
              <w:t>矿业</w:t>
            </w:r>
            <w:r w:rsidRPr="006B3A52">
              <w:rPr>
                <w:sz w:val="21"/>
                <w:szCs w:val="21"/>
              </w:rPr>
              <w:t>绿色发展，力争到</w:t>
            </w:r>
            <w:r w:rsidRPr="006B3A52">
              <w:rPr>
                <w:sz w:val="21"/>
                <w:szCs w:val="21"/>
              </w:rPr>
              <w:t>2025</w:t>
            </w:r>
            <w:r w:rsidRPr="006B3A52">
              <w:rPr>
                <w:sz w:val="21"/>
                <w:szCs w:val="21"/>
              </w:rPr>
              <w:t>年底，矿产开发带动工业产值</w:t>
            </w:r>
            <w:r w:rsidRPr="006B3A52">
              <w:rPr>
                <w:sz w:val="21"/>
                <w:szCs w:val="21"/>
              </w:rPr>
              <w:t>100</w:t>
            </w:r>
            <w:r w:rsidRPr="006B3A52">
              <w:rPr>
                <w:sz w:val="21"/>
                <w:szCs w:val="21"/>
              </w:rPr>
              <w:t>亿元。</w:t>
            </w:r>
          </w:p>
        </w:tc>
        <w:tc>
          <w:tcPr>
            <w:tcW w:w="3827" w:type="dxa"/>
          </w:tcPr>
          <w:p w14:paraId="1D5AC0E8" w14:textId="77777777" w:rsidR="00091050" w:rsidRPr="006B3A52" w:rsidRDefault="00000000">
            <w:pPr>
              <w:spacing w:line="240" w:lineRule="auto"/>
              <w:ind w:firstLineChars="0" w:firstLine="0"/>
              <w:jc w:val="center"/>
              <w:rPr>
                <w:sz w:val="21"/>
                <w:szCs w:val="21"/>
              </w:rPr>
            </w:pPr>
            <w:r w:rsidRPr="006B3A52">
              <w:rPr>
                <w:sz w:val="21"/>
                <w:szCs w:val="21"/>
              </w:rPr>
              <w:t>本项目为</w:t>
            </w:r>
            <w:r w:rsidRPr="006B3A52">
              <w:rPr>
                <w:rFonts w:hint="eastAsia"/>
                <w:sz w:val="21"/>
                <w:szCs w:val="21"/>
              </w:rPr>
              <w:t>铅冶炼与制酸装置</w:t>
            </w:r>
            <w:r w:rsidRPr="006B3A52">
              <w:rPr>
                <w:sz w:val="21"/>
                <w:szCs w:val="21"/>
              </w:rPr>
              <w:t>厂区铅锌冶炼项目配套的综合利用项目</w:t>
            </w:r>
            <w:r w:rsidRPr="006B3A52">
              <w:rPr>
                <w:rFonts w:hint="eastAsia"/>
                <w:sz w:val="21"/>
                <w:szCs w:val="21"/>
              </w:rPr>
              <w:t>，位于规划的</w:t>
            </w:r>
            <w:r w:rsidRPr="006B3A52">
              <w:rPr>
                <w:sz w:val="21"/>
                <w:szCs w:val="21"/>
              </w:rPr>
              <w:t>阿斯兰巴格工业园区绿色矿业</w:t>
            </w:r>
            <w:r w:rsidRPr="006B3A52">
              <w:rPr>
                <w:rFonts w:hint="eastAsia"/>
                <w:sz w:val="21"/>
                <w:szCs w:val="21"/>
              </w:rPr>
              <w:t>产业区</w:t>
            </w:r>
          </w:p>
        </w:tc>
        <w:tc>
          <w:tcPr>
            <w:tcW w:w="753" w:type="dxa"/>
          </w:tcPr>
          <w:p w14:paraId="3DA73EF3" w14:textId="77777777" w:rsidR="00091050" w:rsidRPr="006B3A52" w:rsidRDefault="00000000">
            <w:pPr>
              <w:spacing w:line="240" w:lineRule="auto"/>
              <w:ind w:firstLineChars="0" w:firstLine="0"/>
              <w:jc w:val="center"/>
              <w:rPr>
                <w:sz w:val="21"/>
                <w:szCs w:val="21"/>
              </w:rPr>
            </w:pPr>
            <w:r w:rsidRPr="006B3A52">
              <w:rPr>
                <w:rFonts w:hint="eastAsia"/>
                <w:sz w:val="21"/>
                <w:szCs w:val="21"/>
              </w:rPr>
              <w:t>符合</w:t>
            </w:r>
          </w:p>
        </w:tc>
      </w:tr>
      <w:tr w:rsidR="00091050" w:rsidRPr="006B3A52" w14:paraId="0A03E0D5" w14:textId="77777777">
        <w:trPr>
          <w:trHeight w:val="397"/>
        </w:trPr>
        <w:tc>
          <w:tcPr>
            <w:tcW w:w="418" w:type="dxa"/>
          </w:tcPr>
          <w:p w14:paraId="706F43B2" w14:textId="77777777" w:rsidR="00091050" w:rsidRPr="006B3A52" w:rsidRDefault="00000000">
            <w:pPr>
              <w:spacing w:line="240" w:lineRule="auto"/>
              <w:ind w:firstLineChars="0" w:firstLine="0"/>
              <w:jc w:val="center"/>
              <w:rPr>
                <w:sz w:val="21"/>
                <w:szCs w:val="21"/>
              </w:rPr>
            </w:pPr>
            <w:r w:rsidRPr="006B3A52">
              <w:rPr>
                <w:rFonts w:hint="eastAsia"/>
                <w:sz w:val="21"/>
                <w:szCs w:val="21"/>
              </w:rPr>
              <w:t>4</w:t>
            </w:r>
          </w:p>
        </w:tc>
        <w:tc>
          <w:tcPr>
            <w:tcW w:w="850" w:type="dxa"/>
            <w:vMerge/>
          </w:tcPr>
          <w:p w14:paraId="7784F5DA" w14:textId="77777777" w:rsidR="00091050" w:rsidRPr="006B3A52" w:rsidRDefault="00091050">
            <w:pPr>
              <w:spacing w:line="240" w:lineRule="auto"/>
              <w:ind w:firstLineChars="0" w:firstLine="0"/>
              <w:jc w:val="center"/>
              <w:rPr>
                <w:sz w:val="21"/>
                <w:szCs w:val="21"/>
              </w:rPr>
            </w:pPr>
          </w:p>
        </w:tc>
        <w:tc>
          <w:tcPr>
            <w:tcW w:w="8080" w:type="dxa"/>
          </w:tcPr>
          <w:p w14:paraId="42D8A581" w14:textId="77777777" w:rsidR="00091050" w:rsidRPr="006B3A52" w:rsidRDefault="00000000">
            <w:pPr>
              <w:spacing w:line="240" w:lineRule="auto"/>
              <w:ind w:firstLineChars="0" w:firstLine="0"/>
              <w:jc w:val="center"/>
              <w:rPr>
                <w:sz w:val="21"/>
                <w:szCs w:val="21"/>
              </w:rPr>
            </w:pPr>
            <w:r w:rsidRPr="006B3A52">
              <w:rPr>
                <w:sz w:val="21"/>
                <w:szCs w:val="21"/>
              </w:rPr>
              <w:t>阿斯兰巴格工业园区工业用地布局</w:t>
            </w:r>
            <w:r w:rsidRPr="006B3A52">
              <w:rPr>
                <w:rFonts w:hint="eastAsia"/>
                <w:sz w:val="21"/>
                <w:szCs w:val="21"/>
              </w:rPr>
              <w:t>：</w:t>
            </w:r>
            <w:r w:rsidRPr="006B3A52">
              <w:rPr>
                <w:sz w:val="21"/>
                <w:szCs w:val="21"/>
              </w:rPr>
              <w:t>规划总工业用地</w:t>
            </w:r>
            <w:r w:rsidRPr="006B3A52">
              <w:rPr>
                <w:sz w:val="21"/>
                <w:szCs w:val="21"/>
              </w:rPr>
              <w:t>517.93</w:t>
            </w:r>
            <w:r w:rsidRPr="006B3A52">
              <w:rPr>
                <w:sz w:val="21"/>
                <w:szCs w:val="21"/>
              </w:rPr>
              <w:t>公顷，占总建设用地的</w:t>
            </w:r>
            <w:r w:rsidRPr="006B3A52">
              <w:rPr>
                <w:sz w:val="21"/>
                <w:szCs w:val="21"/>
              </w:rPr>
              <w:t>61.10%</w:t>
            </w:r>
            <w:r w:rsidRPr="006B3A52">
              <w:rPr>
                <w:sz w:val="21"/>
                <w:szCs w:val="21"/>
              </w:rPr>
              <w:t>。</w:t>
            </w:r>
          </w:p>
        </w:tc>
        <w:tc>
          <w:tcPr>
            <w:tcW w:w="3827" w:type="dxa"/>
          </w:tcPr>
          <w:p w14:paraId="0C5222B4" w14:textId="77777777" w:rsidR="00091050" w:rsidRPr="006B3A52" w:rsidRDefault="00000000">
            <w:pPr>
              <w:spacing w:line="240" w:lineRule="auto"/>
              <w:ind w:firstLineChars="0" w:firstLine="0"/>
              <w:jc w:val="center"/>
              <w:rPr>
                <w:sz w:val="21"/>
                <w:szCs w:val="21"/>
              </w:rPr>
            </w:pPr>
            <w:r w:rsidRPr="006B3A52">
              <w:rPr>
                <w:rFonts w:hint="eastAsia"/>
                <w:sz w:val="21"/>
                <w:szCs w:val="21"/>
              </w:rPr>
              <w:t>本项目在现有厂区进行改造，</w:t>
            </w:r>
            <w:proofErr w:type="gramStart"/>
            <w:r w:rsidRPr="006B3A52">
              <w:rPr>
                <w:rFonts w:hint="eastAsia"/>
                <w:sz w:val="21"/>
                <w:szCs w:val="21"/>
              </w:rPr>
              <w:t>不</w:t>
            </w:r>
            <w:proofErr w:type="gramEnd"/>
            <w:r w:rsidRPr="006B3A52">
              <w:rPr>
                <w:rFonts w:hint="eastAsia"/>
                <w:sz w:val="21"/>
                <w:szCs w:val="21"/>
              </w:rPr>
              <w:t>新增用地</w:t>
            </w:r>
          </w:p>
        </w:tc>
        <w:tc>
          <w:tcPr>
            <w:tcW w:w="753" w:type="dxa"/>
          </w:tcPr>
          <w:p w14:paraId="460A08E4" w14:textId="77777777" w:rsidR="00091050" w:rsidRPr="006B3A52" w:rsidRDefault="00000000">
            <w:pPr>
              <w:spacing w:line="240" w:lineRule="auto"/>
              <w:ind w:firstLineChars="0" w:firstLine="0"/>
              <w:jc w:val="center"/>
              <w:rPr>
                <w:sz w:val="21"/>
                <w:szCs w:val="21"/>
              </w:rPr>
            </w:pPr>
            <w:r w:rsidRPr="006B3A52">
              <w:rPr>
                <w:rFonts w:hint="eastAsia"/>
                <w:sz w:val="21"/>
                <w:szCs w:val="21"/>
              </w:rPr>
              <w:t>符合</w:t>
            </w:r>
          </w:p>
        </w:tc>
      </w:tr>
      <w:tr w:rsidR="00091050" w:rsidRPr="006B3A52" w14:paraId="75155052" w14:textId="77777777">
        <w:trPr>
          <w:trHeight w:val="397"/>
        </w:trPr>
        <w:tc>
          <w:tcPr>
            <w:tcW w:w="418" w:type="dxa"/>
          </w:tcPr>
          <w:p w14:paraId="51D5023A" w14:textId="77777777" w:rsidR="00091050" w:rsidRPr="006B3A52" w:rsidRDefault="00000000">
            <w:pPr>
              <w:spacing w:line="240" w:lineRule="auto"/>
              <w:ind w:firstLineChars="0" w:firstLine="0"/>
              <w:jc w:val="center"/>
              <w:rPr>
                <w:sz w:val="21"/>
                <w:szCs w:val="21"/>
              </w:rPr>
            </w:pPr>
            <w:r w:rsidRPr="006B3A52">
              <w:rPr>
                <w:rFonts w:hint="eastAsia"/>
                <w:sz w:val="21"/>
                <w:szCs w:val="21"/>
              </w:rPr>
              <w:t>5</w:t>
            </w:r>
          </w:p>
        </w:tc>
        <w:tc>
          <w:tcPr>
            <w:tcW w:w="850" w:type="dxa"/>
          </w:tcPr>
          <w:p w14:paraId="73C34368" w14:textId="77777777" w:rsidR="00091050" w:rsidRPr="006B3A52" w:rsidRDefault="00000000">
            <w:pPr>
              <w:spacing w:line="240" w:lineRule="auto"/>
              <w:ind w:firstLineChars="0" w:firstLine="0"/>
              <w:jc w:val="center"/>
              <w:rPr>
                <w:sz w:val="21"/>
                <w:szCs w:val="21"/>
              </w:rPr>
            </w:pPr>
            <w:r w:rsidRPr="006B3A52">
              <w:rPr>
                <w:rFonts w:hint="eastAsia"/>
                <w:sz w:val="21"/>
                <w:szCs w:val="21"/>
              </w:rPr>
              <w:t>批复</w:t>
            </w:r>
          </w:p>
        </w:tc>
        <w:tc>
          <w:tcPr>
            <w:tcW w:w="8080" w:type="dxa"/>
          </w:tcPr>
          <w:p w14:paraId="24FDF2E8" w14:textId="77777777" w:rsidR="00091050" w:rsidRPr="006B3A52" w:rsidRDefault="00000000">
            <w:pPr>
              <w:spacing w:line="240" w:lineRule="auto"/>
              <w:ind w:firstLineChars="0" w:firstLine="0"/>
              <w:jc w:val="center"/>
              <w:rPr>
                <w:sz w:val="21"/>
                <w:szCs w:val="21"/>
              </w:rPr>
            </w:pPr>
            <w:r w:rsidRPr="006B3A52">
              <w:rPr>
                <w:rFonts w:hint="eastAsia"/>
                <w:sz w:val="21"/>
                <w:szCs w:val="21"/>
              </w:rPr>
              <w:t>莎车工业园区要认真贯彻落实生态文明建设和生态环境保护要求，对接落实自治区及喀什地区“三线一单”，强化水资源管理和生态环境保护措施，进一步完善园区环保配套</w:t>
            </w:r>
            <w:r w:rsidRPr="006B3A52">
              <w:rPr>
                <w:rFonts w:hint="eastAsia"/>
                <w:sz w:val="21"/>
                <w:szCs w:val="21"/>
              </w:rPr>
              <w:lastRenderedPageBreak/>
              <w:t>设施建设，引导企业采用先进技术、工艺和设备，切实做好“三废”防治及资源综合利用；要坚持规划引领、有序开发、综合利用、循环发展、加强产业发展的研究，以现有产业基础为支撑，切实把资源优势转化为经济优势、发展优势，为推进经济高质量发展</w:t>
            </w:r>
            <w:proofErr w:type="gramStart"/>
            <w:r w:rsidRPr="006B3A52">
              <w:rPr>
                <w:rFonts w:hint="eastAsia"/>
                <w:sz w:val="21"/>
                <w:szCs w:val="21"/>
              </w:rPr>
              <w:t>作出</w:t>
            </w:r>
            <w:proofErr w:type="gramEnd"/>
            <w:r w:rsidRPr="006B3A52">
              <w:rPr>
                <w:rFonts w:hint="eastAsia"/>
                <w:sz w:val="21"/>
                <w:szCs w:val="21"/>
              </w:rPr>
              <w:t>更大贡献</w:t>
            </w:r>
          </w:p>
        </w:tc>
        <w:tc>
          <w:tcPr>
            <w:tcW w:w="3827" w:type="dxa"/>
          </w:tcPr>
          <w:p w14:paraId="3D5C6727" w14:textId="77777777" w:rsidR="00091050" w:rsidRPr="006B3A52" w:rsidRDefault="00000000">
            <w:pPr>
              <w:spacing w:line="240" w:lineRule="auto"/>
              <w:ind w:firstLineChars="0" w:firstLine="0"/>
              <w:jc w:val="center"/>
              <w:rPr>
                <w:sz w:val="21"/>
                <w:szCs w:val="21"/>
              </w:rPr>
            </w:pPr>
            <w:r w:rsidRPr="006B3A52">
              <w:rPr>
                <w:rFonts w:hint="eastAsia"/>
                <w:sz w:val="21"/>
                <w:szCs w:val="21"/>
              </w:rPr>
              <w:lastRenderedPageBreak/>
              <w:t>本项目符合《新疆维吾尔自治区生态环境分区管控动态更新成果》</w:t>
            </w:r>
            <w:r w:rsidRPr="006B3A52">
              <w:rPr>
                <w:sz w:val="21"/>
                <w:szCs w:val="21"/>
              </w:rPr>
              <w:t>《喀什地区</w:t>
            </w:r>
            <w:r w:rsidRPr="006B3A52">
              <w:rPr>
                <w:sz w:val="21"/>
                <w:szCs w:val="21"/>
              </w:rPr>
              <w:t>“</w:t>
            </w:r>
            <w:r w:rsidRPr="006B3A52">
              <w:rPr>
                <w:sz w:val="21"/>
                <w:szCs w:val="21"/>
              </w:rPr>
              <w:t>三</w:t>
            </w:r>
            <w:r w:rsidRPr="006B3A52">
              <w:rPr>
                <w:sz w:val="21"/>
                <w:szCs w:val="21"/>
              </w:rPr>
              <w:lastRenderedPageBreak/>
              <w:t>线一单</w:t>
            </w:r>
            <w:r w:rsidRPr="006B3A52">
              <w:rPr>
                <w:sz w:val="21"/>
                <w:szCs w:val="21"/>
              </w:rPr>
              <w:t>”</w:t>
            </w:r>
            <w:r w:rsidRPr="006B3A52">
              <w:rPr>
                <w:sz w:val="21"/>
                <w:szCs w:val="21"/>
              </w:rPr>
              <w:t>生态环境分区管控方案（</w:t>
            </w:r>
            <w:r w:rsidRPr="006B3A52">
              <w:rPr>
                <w:sz w:val="21"/>
                <w:szCs w:val="21"/>
              </w:rPr>
              <w:t>2023</w:t>
            </w:r>
            <w:r w:rsidRPr="006B3A52">
              <w:rPr>
                <w:sz w:val="21"/>
                <w:szCs w:val="21"/>
              </w:rPr>
              <w:t>年版）修改单》</w:t>
            </w:r>
            <w:r w:rsidRPr="006B3A52">
              <w:rPr>
                <w:rFonts w:hint="eastAsia"/>
                <w:sz w:val="21"/>
                <w:szCs w:val="21"/>
              </w:rPr>
              <w:t>；项目废气已制定相应的处理措施，经处理后均可以达标排放；生产废水经处理后全部回用，不外排；固体废物均去向明确</w:t>
            </w:r>
          </w:p>
        </w:tc>
        <w:tc>
          <w:tcPr>
            <w:tcW w:w="753" w:type="dxa"/>
          </w:tcPr>
          <w:p w14:paraId="1CEE17D7" w14:textId="77777777" w:rsidR="00091050" w:rsidRPr="006B3A52" w:rsidRDefault="00000000">
            <w:pPr>
              <w:spacing w:line="240" w:lineRule="auto"/>
              <w:ind w:firstLineChars="0" w:firstLine="0"/>
              <w:jc w:val="center"/>
              <w:rPr>
                <w:sz w:val="21"/>
                <w:szCs w:val="21"/>
              </w:rPr>
            </w:pPr>
            <w:r w:rsidRPr="006B3A52">
              <w:rPr>
                <w:rFonts w:hint="eastAsia"/>
                <w:sz w:val="21"/>
                <w:szCs w:val="21"/>
              </w:rPr>
              <w:lastRenderedPageBreak/>
              <w:t>符合</w:t>
            </w:r>
          </w:p>
        </w:tc>
      </w:tr>
    </w:tbl>
    <w:p w14:paraId="4DB742FD" w14:textId="77777777" w:rsidR="00091050" w:rsidRPr="006B3A52" w:rsidRDefault="00000000">
      <w:pPr>
        <w:pStyle w:val="a3"/>
        <w:ind w:firstLine="480"/>
        <w:rPr>
          <w:bCs/>
        </w:rPr>
      </w:pPr>
      <w:r w:rsidRPr="006B3A52">
        <w:rPr>
          <w:rFonts w:hint="eastAsia"/>
        </w:rPr>
        <w:t>表</w:t>
      </w:r>
      <w:r w:rsidRPr="006B3A52">
        <w:rPr>
          <w:rFonts w:hint="eastAsia"/>
        </w:rPr>
        <w:t>1</w:t>
      </w:r>
      <w:r w:rsidRPr="006B3A52">
        <w:t>.3</w:t>
      </w:r>
      <w:r w:rsidRPr="006B3A52">
        <w:rPr>
          <w:rFonts w:hint="eastAsia"/>
        </w:rPr>
        <w:t>.3</w:t>
      </w:r>
      <w:r w:rsidRPr="006B3A52">
        <w:t>-</w:t>
      </w:r>
      <w:r w:rsidRPr="006B3A52">
        <w:rPr>
          <w:rFonts w:hint="eastAsia"/>
        </w:rPr>
        <w:t>2</w:t>
      </w:r>
      <w:r w:rsidRPr="006B3A52">
        <w:t xml:space="preserve">    </w:t>
      </w:r>
      <w:r w:rsidRPr="006B3A52">
        <w:rPr>
          <w:rFonts w:hint="eastAsia"/>
          <w:bCs/>
        </w:rPr>
        <w:t>本项目与《</w:t>
      </w:r>
      <w:r w:rsidRPr="006B3A52">
        <w:rPr>
          <w:bCs/>
        </w:rPr>
        <w:t>莎车工业园区国土空间专项规划（</w:t>
      </w:r>
      <w:r w:rsidRPr="006B3A52">
        <w:rPr>
          <w:bCs/>
        </w:rPr>
        <w:t>2023-2035</w:t>
      </w:r>
      <w:r w:rsidRPr="006B3A52">
        <w:rPr>
          <w:bCs/>
        </w:rPr>
        <w:t>）环境影响报告书</w:t>
      </w:r>
      <w:r w:rsidRPr="006B3A52">
        <w:rPr>
          <w:rFonts w:hint="eastAsia"/>
          <w:bCs/>
        </w:rPr>
        <w:t>》及审查意见的符合性分析</w:t>
      </w:r>
    </w:p>
    <w:tbl>
      <w:tblPr>
        <w:tblStyle w:val="af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820"/>
        <w:gridCol w:w="7239"/>
        <w:gridCol w:w="4689"/>
        <w:gridCol w:w="759"/>
      </w:tblGrid>
      <w:tr w:rsidR="00091050" w:rsidRPr="006B3A52" w14:paraId="4AECC2B5" w14:textId="77777777">
        <w:trPr>
          <w:trHeight w:val="397"/>
          <w:tblHeader/>
          <w:jc w:val="center"/>
        </w:trPr>
        <w:tc>
          <w:tcPr>
            <w:tcW w:w="158" w:type="pct"/>
          </w:tcPr>
          <w:p w14:paraId="0A91BEA7" w14:textId="77777777" w:rsidR="00091050" w:rsidRPr="006B3A52" w:rsidRDefault="00000000">
            <w:pPr>
              <w:pStyle w:val="aff8"/>
            </w:pPr>
            <w:r w:rsidRPr="006B3A52">
              <w:rPr>
                <w:rFonts w:hint="eastAsia"/>
              </w:rPr>
              <w:t>序号</w:t>
            </w:r>
          </w:p>
        </w:tc>
        <w:tc>
          <w:tcPr>
            <w:tcW w:w="294" w:type="pct"/>
          </w:tcPr>
          <w:p w14:paraId="144BBEDF" w14:textId="77777777" w:rsidR="00091050" w:rsidRPr="006B3A52" w:rsidRDefault="00000000">
            <w:pPr>
              <w:pStyle w:val="aff8"/>
            </w:pPr>
            <w:r w:rsidRPr="006B3A52">
              <w:rPr>
                <w:rFonts w:hint="eastAsia"/>
              </w:rPr>
              <w:t>项目</w:t>
            </w:r>
          </w:p>
        </w:tc>
        <w:tc>
          <w:tcPr>
            <w:tcW w:w="2595" w:type="pct"/>
          </w:tcPr>
          <w:p w14:paraId="38E63F50" w14:textId="77777777" w:rsidR="00091050" w:rsidRPr="006B3A52" w:rsidRDefault="00000000">
            <w:pPr>
              <w:pStyle w:val="aff8"/>
            </w:pPr>
            <w:r w:rsidRPr="006B3A52">
              <w:rPr>
                <w:rFonts w:hint="eastAsia"/>
              </w:rPr>
              <w:t>相关要求</w:t>
            </w:r>
          </w:p>
        </w:tc>
        <w:tc>
          <w:tcPr>
            <w:tcW w:w="1681" w:type="pct"/>
          </w:tcPr>
          <w:p w14:paraId="7417B2C8" w14:textId="77777777" w:rsidR="00091050" w:rsidRPr="006B3A52" w:rsidRDefault="00000000">
            <w:pPr>
              <w:pStyle w:val="aff8"/>
            </w:pPr>
            <w:r w:rsidRPr="006B3A52">
              <w:rPr>
                <w:rFonts w:hint="eastAsia"/>
              </w:rPr>
              <w:t>本项目情况</w:t>
            </w:r>
          </w:p>
        </w:tc>
        <w:tc>
          <w:tcPr>
            <w:tcW w:w="272" w:type="pct"/>
          </w:tcPr>
          <w:p w14:paraId="4C3290E0" w14:textId="77777777" w:rsidR="00091050" w:rsidRPr="006B3A52" w:rsidRDefault="00000000">
            <w:pPr>
              <w:pStyle w:val="aff8"/>
            </w:pPr>
            <w:r w:rsidRPr="006B3A52">
              <w:rPr>
                <w:rFonts w:hint="eastAsia"/>
              </w:rPr>
              <w:t>符合性</w:t>
            </w:r>
          </w:p>
        </w:tc>
      </w:tr>
      <w:tr w:rsidR="00091050" w:rsidRPr="006B3A52" w14:paraId="04086045" w14:textId="77777777">
        <w:trPr>
          <w:trHeight w:val="397"/>
          <w:jc w:val="center"/>
        </w:trPr>
        <w:tc>
          <w:tcPr>
            <w:tcW w:w="158" w:type="pct"/>
          </w:tcPr>
          <w:p w14:paraId="77F671B7" w14:textId="77777777" w:rsidR="00091050" w:rsidRPr="006B3A52" w:rsidRDefault="00000000">
            <w:pPr>
              <w:pStyle w:val="aff8"/>
            </w:pPr>
            <w:r w:rsidRPr="006B3A52">
              <w:rPr>
                <w:rFonts w:hint="eastAsia"/>
              </w:rPr>
              <w:t>1</w:t>
            </w:r>
          </w:p>
        </w:tc>
        <w:tc>
          <w:tcPr>
            <w:tcW w:w="294" w:type="pct"/>
            <w:vMerge w:val="restart"/>
          </w:tcPr>
          <w:p w14:paraId="44758320" w14:textId="77777777" w:rsidR="00091050" w:rsidRPr="006B3A52" w:rsidRDefault="00000000">
            <w:pPr>
              <w:pStyle w:val="aff8"/>
            </w:pPr>
            <w:r w:rsidRPr="006B3A52">
              <w:rPr>
                <w:rFonts w:hint="eastAsia"/>
              </w:rPr>
              <w:t>环境影响报告书</w:t>
            </w:r>
          </w:p>
        </w:tc>
        <w:tc>
          <w:tcPr>
            <w:tcW w:w="2595" w:type="pct"/>
          </w:tcPr>
          <w:p w14:paraId="6B343006" w14:textId="77777777" w:rsidR="00091050" w:rsidRPr="006B3A52" w:rsidRDefault="00000000">
            <w:pPr>
              <w:pStyle w:val="aff8"/>
              <w:jc w:val="left"/>
            </w:pPr>
            <w:r w:rsidRPr="006B3A52">
              <w:t>规划范围是莎车工业园区现行管辖范围，并按照园区的城镇开发边界进行编制，</w:t>
            </w:r>
            <w:r w:rsidRPr="006B3A52">
              <w:t xml:space="preserve"> </w:t>
            </w:r>
            <w:r w:rsidRPr="006B3A52">
              <w:t>可根据未来产业发展需要进行扩展，规划总面积</w:t>
            </w:r>
            <w:r w:rsidRPr="006B3A52">
              <w:t>9.98</w:t>
            </w:r>
            <w:r w:rsidRPr="006B3A52">
              <w:t>平方公里，分为阿斯兰巴格工业园区和卡拉库木工业园区</w:t>
            </w:r>
            <w:r w:rsidRPr="006B3A52">
              <w:rPr>
                <w:rFonts w:hint="eastAsia"/>
              </w:rPr>
              <w:t>；</w:t>
            </w:r>
            <w:r w:rsidRPr="006B3A52">
              <w:t>阿斯兰巴格工业园区规划范围面积</w:t>
            </w:r>
            <w:r w:rsidRPr="006B3A52">
              <w:t>8.47</w:t>
            </w:r>
            <w:r w:rsidRPr="006B3A52">
              <w:t>平方公里</w:t>
            </w:r>
            <w:r w:rsidRPr="006B3A52">
              <w:rPr>
                <w:rFonts w:hint="eastAsia"/>
              </w:rPr>
              <w:t>。</w:t>
            </w:r>
            <w:r w:rsidRPr="006B3A52">
              <w:t>阿斯兰巴格工业园区的四至范围为：北至规划</w:t>
            </w:r>
            <w:proofErr w:type="gramStart"/>
            <w:r w:rsidRPr="006B3A52">
              <w:t>纬</w:t>
            </w:r>
            <w:proofErr w:type="gramEnd"/>
            <w:r w:rsidRPr="006B3A52">
              <w:t>一路，南抵规划</w:t>
            </w:r>
            <w:proofErr w:type="gramStart"/>
            <w:r w:rsidRPr="006B3A52">
              <w:t>纬</w:t>
            </w:r>
            <w:proofErr w:type="gramEnd"/>
            <w:r w:rsidRPr="006B3A52">
              <w:t>八路，西</w:t>
            </w:r>
            <w:proofErr w:type="gramStart"/>
            <w:r w:rsidRPr="006B3A52">
              <w:t>至规划</w:t>
            </w:r>
            <w:proofErr w:type="gramEnd"/>
            <w:r w:rsidRPr="006B3A52">
              <w:t>经一路，东到规划经七路。卡拉库木工业园区规划面积</w:t>
            </w:r>
            <w:r w:rsidRPr="006B3A52">
              <w:t>1.51</w:t>
            </w:r>
            <w:r w:rsidRPr="006B3A52">
              <w:t>平方公里。卡拉库木工业区的四至范围为：北至规划</w:t>
            </w:r>
            <w:proofErr w:type="gramStart"/>
            <w:r w:rsidRPr="006B3A52">
              <w:t>纬</w:t>
            </w:r>
            <w:proofErr w:type="gramEnd"/>
            <w:r w:rsidRPr="006B3A52">
              <w:t>一路，南</w:t>
            </w:r>
            <w:proofErr w:type="gramStart"/>
            <w:r w:rsidRPr="006B3A52">
              <w:t>抵规划</w:t>
            </w:r>
            <w:proofErr w:type="gramEnd"/>
            <w:r w:rsidRPr="006B3A52">
              <w:t>南环路，西</w:t>
            </w:r>
            <w:proofErr w:type="gramStart"/>
            <w:r w:rsidRPr="006B3A52">
              <w:t>至规划</w:t>
            </w:r>
            <w:proofErr w:type="gramEnd"/>
            <w:r w:rsidRPr="006B3A52">
              <w:t>经一路，东到规划经五路。</w:t>
            </w:r>
          </w:p>
        </w:tc>
        <w:tc>
          <w:tcPr>
            <w:tcW w:w="1681" w:type="pct"/>
          </w:tcPr>
          <w:p w14:paraId="4C23485F" w14:textId="77777777" w:rsidR="00091050" w:rsidRPr="006B3A52" w:rsidRDefault="00000000">
            <w:pPr>
              <w:pStyle w:val="aff8"/>
              <w:jc w:val="left"/>
            </w:pPr>
            <w:r w:rsidRPr="006B3A52">
              <w:t>本项目位于规划的莎车县工业园区阿斯兰巴格工业园区</w:t>
            </w:r>
            <w:r w:rsidRPr="006B3A52">
              <w:rPr>
                <w:rFonts w:hint="eastAsia"/>
              </w:rPr>
              <w:t>。</w:t>
            </w:r>
          </w:p>
        </w:tc>
        <w:tc>
          <w:tcPr>
            <w:tcW w:w="272" w:type="pct"/>
          </w:tcPr>
          <w:p w14:paraId="009C3776" w14:textId="77777777" w:rsidR="00091050" w:rsidRPr="006B3A52" w:rsidRDefault="00000000">
            <w:pPr>
              <w:pStyle w:val="aff8"/>
            </w:pPr>
            <w:r w:rsidRPr="006B3A52">
              <w:rPr>
                <w:rFonts w:hint="eastAsia"/>
              </w:rPr>
              <w:t>符合</w:t>
            </w:r>
          </w:p>
        </w:tc>
      </w:tr>
      <w:tr w:rsidR="00091050" w:rsidRPr="006B3A52" w14:paraId="0D6BDAAF" w14:textId="77777777">
        <w:trPr>
          <w:trHeight w:val="397"/>
          <w:jc w:val="center"/>
        </w:trPr>
        <w:tc>
          <w:tcPr>
            <w:tcW w:w="158" w:type="pct"/>
          </w:tcPr>
          <w:p w14:paraId="5061E599" w14:textId="77777777" w:rsidR="00091050" w:rsidRPr="006B3A52" w:rsidRDefault="00000000">
            <w:pPr>
              <w:pStyle w:val="aff8"/>
            </w:pPr>
            <w:r w:rsidRPr="006B3A52">
              <w:t>2</w:t>
            </w:r>
          </w:p>
        </w:tc>
        <w:tc>
          <w:tcPr>
            <w:tcW w:w="294" w:type="pct"/>
            <w:vMerge/>
          </w:tcPr>
          <w:p w14:paraId="56B1FC33" w14:textId="77777777" w:rsidR="00091050" w:rsidRPr="006B3A52" w:rsidRDefault="00091050">
            <w:pPr>
              <w:pStyle w:val="aff8"/>
            </w:pPr>
          </w:p>
        </w:tc>
        <w:tc>
          <w:tcPr>
            <w:tcW w:w="2595" w:type="pct"/>
          </w:tcPr>
          <w:p w14:paraId="05251469" w14:textId="77777777" w:rsidR="00091050" w:rsidRPr="006B3A52" w:rsidRDefault="00000000">
            <w:pPr>
              <w:pStyle w:val="aff8"/>
              <w:jc w:val="left"/>
            </w:pPr>
            <w:r w:rsidRPr="006B3A52">
              <w:t>阿斯兰巴格工业园区包括新型建材产业区、绿色矿业产业区、循环利用产业区</w:t>
            </w:r>
            <w:r w:rsidRPr="006B3A52">
              <w:rPr>
                <w:rFonts w:hint="eastAsia"/>
              </w:rPr>
              <w:t>。</w:t>
            </w:r>
          </w:p>
        </w:tc>
        <w:tc>
          <w:tcPr>
            <w:tcW w:w="1681" w:type="pct"/>
          </w:tcPr>
          <w:p w14:paraId="7A8CB87D" w14:textId="77777777" w:rsidR="00091050" w:rsidRPr="006B3A52" w:rsidRDefault="00000000">
            <w:pPr>
              <w:pStyle w:val="aff8"/>
              <w:jc w:val="left"/>
            </w:pPr>
            <w:r w:rsidRPr="006B3A52">
              <w:t>本项目为</w:t>
            </w:r>
            <w:r w:rsidRPr="006B3A52">
              <w:rPr>
                <w:rFonts w:hint="eastAsia"/>
              </w:rPr>
              <w:t>铅冶炼与制酸装置</w:t>
            </w:r>
            <w:r w:rsidRPr="006B3A52">
              <w:t>厂区铅锌冶炼项目配套的综合利用项目</w:t>
            </w:r>
            <w:r w:rsidRPr="006B3A52">
              <w:rPr>
                <w:rFonts w:hint="eastAsia"/>
              </w:rPr>
              <w:t>，位于规划的</w:t>
            </w:r>
            <w:r w:rsidRPr="006B3A52">
              <w:t>绿色矿业产业区</w:t>
            </w:r>
            <w:r w:rsidRPr="006B3A52">
              <w:rPr>
                <w:rFonts w:hint="eastAsia"/>
              </w:rPr>
              <w:t>。</w:t>
            </w:r>
          </w:p>
        </w:tc>
        <w:tc>
          <w:tcPr>
            <w:tcW w:w="272" w:type="pct"/>
          </w:tcPr>
          <w:p w14:paraId="038E8408" w14:textId="77777777" w:rsidR="00091050" w:rsidRPr="006B3A52" w:rsidRDefault="00000000">
            <w:pPr>
              <w:pStyle w:val="aff8"/>
            </w:pPr>
            <w:r w:rsidRPr="006B3A52">
              <w:rPr>
                <w:rFonts w:hint="eastAsia"/>
              </w:rPr>
              <w:t>符合</w:t>
            </w:r>
          </w:p>
        </w:tc>
      </w:tr>
      <w:tr w:rsidR="00091050" w:rsidRPr="006B3A52" w14:paraId="19544CA4" w14:textId="77777777">
        <w:trPr>
          <w:trHeight w:val="397"/>
          <w:jc w:val="center"/>
        </w:trPr>
        <w:tc>
          <w:tcPr>
            <w:tcW w:w="158" w:type="pct"/>
          </w:tcPr>
          <w:p w14:paraId="7DB132C1" w14:textId="77777777" w:rsidR="00091050" w:rsidRPr="006B3A52" w:rsidRDefault="00000000">
            <w:pPr>
              <w:pStyle w:val="aff8"/>
            </w:pPr>
            <w:r w:rsidRPr="006B3A52">
              <w:t>3</w:t>
            </w:r>
          </w:p>
        </w:tc>
        <w:tc>
          <w:tcPr>
            <w:tcW w:w="294" w:type="pct"/>
            <w:vMerge/>
          </w:tcPr>
          <w:p w14:paraId="11F50563" w14:textId="77777777" w:rsidR="00091050" w:rsidRPr="006B3A52" w:rsidRDefault="00091050">
            <w:pPr>
              <w:pStyle w:val="aff8"/>
            </w:pPr>
          </w:p>
        </w:tc>
        <w:tc>
          <w:tcPr>
            <w:tcW w:w="2595" w:type="pct"/>
          </w:tcPr>
          <w:p w14:paraId="7FDC5066" w14:textId="77777777" w:rsidR="00091050" w:rsidRPr="006B3A52" w:rsidRDefault="00000000">
            <w:pPr>
              <w:pStyle w:val="aff8"/>
              <w:jc w:val="left"/>
            </w:pPr>
            <w:r w:rsidRPr="006B3A52">
              <w:rPr>
                <w:rFonts w:hint="eastAsia"/>
              </w:rPr>
              <w:t>用地布局：</w:t>
            </w:r>
            <w:r w:rsidRPr="006B3A52">
              <w:rPr>
                <w:rFonts w:hint="eastAsia"/>
                <w:bCs/>
              </w:rPr>
              <w:t>莎车县工业园区</w:t>
            </w:r>
            <w:r w:rsidRPr="006B3A52">
              <w:rPr>
                <w:rFonts w:hint="eastAsia"/>
              </w:rPr>
              <w:t>用地类型包括工业用地、居住用地、公共管理与公共服务用地、商业服务业设施用地、物流仓储用地六大类。</w:t>
            </w:r>
          </w:p>
        </w:tc>
        <w:tc>
          <w:tcPr>
            <w:tcW w:w="1681" w:type="pct"/>
          </w:tcPr>
          <w:p w14:paraId="4205440D" w14:textId="77777777" w:rsidR="00091050" w:rsidRPr="006B3A52" w:rsidRDefault="00000000">
            <w:pPr>
              <w:pStyle w:val="aff8"/>
              <w:jc w:val="left"/>
            </w:pPr>
            <w:r w:rsidRPr="006B3A52">
              <w:rPr>
                <w:rFonts w:hint="eastAsia"/>
              </w:rPr>
              <w:t>本项目在现有厂区进行改造，</w:t>
            </w:r>
            <w:proofErr w:type="gramStart"/>
            <w:r w:rsidRPr="006B3A52">
              <w:rPr>
                <w:rFonts w:hint="eastAsia"/>
              </w:rPr>
              <w:t>不</w:t>
            </w:r>
            <w:proofErr w:type="gramEnd"/>
            <w:r w:rsidRPr="006B3A52">
              <w:rPr>
                <w:rFonts w:hint="eastAsia"/>
              </w:rPr>
              <w:t>新增用地。</w:t>
            </w:r>
          </w:p>
        </w:tc>
        <w:tc>
          <w:tcPr>
            <w:tcW w:w="272" w:type="pct"/>
          </w:tcPr>
          <w:p w14:paraId="5F108F3F" w14:textId="77777777" w:rsidR="00091050" w:rsidRPr="006B3A52" w:rsidRDefault="00000000">
            <w:pPr>
              <w:pStyle w:val="aff8"/>
            </w:pPr>
            <w:r w:rsidRPr="006B3A52">
              <w:rPr>
                <w:rFonts w:hint="eastAsia"/>
              </w:rPr>
              <w:t>符合</w:t>
            </w:r>
          </w:p>
        </w:tc>
      </w:tr>
      <w:tr w:rsidR="00091050" w:rsidRPr="006B3A52" w14:paraId="0DF78E26" w14:textId="77777777">
        <w:trPr>
          <w:trHeight w:val="397"/>
          <w:jc w:val="center"/>
        </w:trPr>
        <w:tc>
          <w:tcPr>
            <w:tcW w:w="158" w:type="pct"/>
          </w:tcPr>
          <w:p w14:paraId="520CE081" w14:textId="77777777" w:rsidR="00091050" w:rsidRPr="006B3A52" w:rsidRDefault="00000000">
            <w:pPr>
              <w:pStyle w:val="aff8"/>
            </w:pPr>
            <w:r w:rsidRPr="006B3A52">
              <w:t>4</w:t>
            </w:r>
          </w:p>
        </w:tc>
        <w:tc>
          <w:tcPr>
            <w:tcW w:w="294" w:type="pct"/>
            <w:vMerge/>
          </w:tcPr>
          <w:p w14:paraId="530DA627" w14:textId="77777777" w:rsidR="00091050" w:rsidRPr="006B3A52" w:rsidRDefault="00091050">
            <w:pPr>
              <w:pStyle w:val="aff8"/>
            </w:pPr>
          </w:p>
        </w:tc>
        <w:tc>
          <w:tcPr>
            <w:tcW w:w="2595" w:type="pct"/>
          </w:tcPr>
          <w:p w14:paraId="4DAC1895" w14:textId="77777777" w:rsidR="00091050" w:rsidRPr="006B3A52" w:rsidRDefault="00000000">
            <w:pPr>
              <w:pStyle w:val="aff8"/>
              <w:jc w:val="left"/>
            </w:pPr>
            <w:r w:rsidRPr="006B3A52">
              <w:rPr>
                <w:rFonts w:hint="eastAsia"/>
              </w:rPr>
              <w:t>废气排放要求：</w:t>
            </w:r>
            <w:r w:rsidRPr="006B3A52">
              <w:t>强化重点大气污染源排放监管，重点大气污染源全部纳入环保部门在线监控系统，实现实时监控目标。将企业大气污染物排放情况、治污设施运行情况纳入</w:t>
            </w:r>
            <w:r w:rsidRPr="006B3A52">
              <w:t xml:space="preserve"> </w:t>
            </w:r>
            <w:r w:rsidRPr="006B3A52">
              <w:t>实时企业信息公开和环保信用等级评定的范畴</w:t>
            </w:r>
          </w:p>
        </w:tc>
        <w:tc>
          <w:tcPr>
            <w:tcW w:w="1681" w:type="pct"/>
          </w:tcPr>
          <w:p w14:paraId="5E37F3FA" w14:textId="77777777" w:rsidR="00091050" w:rsidRPr="006B3A52" w:rsidRDefault="00000000">
            <w:pPr>
              <w:pStyle w:val="aff8"/>
              <w:jc w:val="left"/>
            </w:pPr>
            <w:r w:rsidRPr="006B3A52">
              <w:rPr>
                <w:rFonts w:hint="eastAsia"/>
              </w:rPr>
              <w:t>本项目回转窑烟气排放口已安装在线监测系统。</w:t>
            </w:r>
          </w:p>
        </w:tc>
        <w:tc>
          <w:tcPr>
            <w:tcW w:w="272" w:type="pct"/>
          </w:tcPr>
          <w:p w14:paraId="2397B495" w14:textId="77777777" w:rsidR="00091050" w:rsidRPr="006B3A52" w:rsidRDefault="00000000">
            <w:pPr>
              <w:pStyle w:val="aff8"/>
            </w:pPr>
            <w:r w:rsidRPr="006B3A52">
              <w:rPr>
                <w:rFonts w:hint="eastAsia"/>
              </w:rPr>
              <w:t>符合</w:t>
            </w:r>
          </w:p>
        </w:tc>
      </w:tr>
      <w:tr w:rsidR="00091050" w:rsidRPr="006B3A52" w14:paraId="26E821FF" w14:textId="77777777">
        <w:trPr>
          <w:trHeight w:val="397"/>
          <w:jc w:val="center"/>
        </w:trPr>
        <w:tc>
          <w:tcPr>
            <w:tcW w:w="158" w:type="pct"/>
          </w:tcPr>
          <w:p w14:paraId="6D150F5C" w14:textId="77777777" w:rsidR="00091050" w:rsidRPr="006B3A52" w:rsidRDefault="00000000">
            <w:pPr>
              <w:pStyle w:val="aff8"/>
            </w:pPr>
            <w:r w:rsidRPr="006B3A52">
              <w:t>5</w:t>
            </w:r>
          </w:p>
        </w:tc>
        <w:tc>
          <w:tcPr>
            <w:tcW w:w="294" w:type="pct"/>
            <w:vMerge/>
          </w:tcPr>
          <w:p w14:paraId="5BFB282B" w14:textId="77777777" w:rsidR="00091050" w:rsidRPr="006B3A52" w:rsidRDefault="00091050">
            <w:pPr>
              <w:pStyle w:val="aff8"/>
            </w:pPr>
          </w:p>
        </w:tc>
        <w:tc>
          <w:tcPr>
            <w:tcW w:w="2595" w:type="pct"/>
          </w:tcPr>
          <w:p w14:paraId="4D40DB41" w14:textId="77777777" w:rsidR="00091050" w:rsidRPr="006B3A52" w:rsidRDefault="00000000">
            <w:pPr>
              <w:pStyle w:val="aff8"/>
              <w:jc w:val="left"/>
            </w:pPr>
            <w:r w:rsidRPr="006B3A52">
              <w:rPr>
                <w:rFonts w:hint="eastAsia"/>
              </w:rPr>
              <w:t>提高</w:t>
            </w:r>
            <w:r w:rsidRPr="006B3A52">
              <w:t>水的使用效率：再生水回用、</w:t>
            </w:r>
            <w:proofErr w:type="gramStart"/>
            <w:r w:rsidRPr="006B3A52">
              <w:t>一</w:t>
            </w:r>
            <w:proofErr w:type="gramEnd"/>
            <w:r w:rsidRPr="006B3A52">
              <w:t>水多用、串级使用、闭路循环，</w:t>
            </w:r>
            <w:r w:rsidRPr="006B3A52">
              <w:t xml:space="preserve"> </w:t>
            </w:r>
            <w:r w:rsidRPr="006B3A52">
              <w:t>建立中水回用体系</w:t>
            </w:r>
            <w:r w:rsidRPr="006B3A52">
              <w:rPr>
                <w:rFonts w:hint="eastAsia"/>
              </w:rPr>
              <w:t>。</w:t>
            </w:r>
            <w:r w:rsidRPr="006B3A52">
              <w:t>企业和园区污水处理站或污水处理厂应设有应急事故池，确保废水在事故状态下不污染地下水和土壤</w:t>
            </w:r>
            <w:r w:rsidRPr="006B3A52">
              <w:rPr>
                <w:rFonts w:hint="eastAsia"/>
              </w:rPr>
              <w:t>。</w:t>
            </w:r>
          </w:p>
        </w:tc>
        <w:tc>
          <w:tcPr>
            <w:tcW w:w="1681" w:type="pct"/>
          </w:tcPr>
          <w:p w14:paraId="4C281A17" w14:textId="77777777" w:rsidR="00091050" w:rsidRPr="006B3A52" w:rsidRDefault="00000000">
            <w:pPr>
              <w:pStyle w:val="aff8"/>
              <w:jc w:val="left"/>
            </w:pPr>
            <w:r w:rsidRPr="006B3A52">
              <w:rPr>
                <w:rFonts w:hint="eastAsia"/>
              </w:rPr>
              <w:t>本项目生产废水经处理后全部回用，不外排；本项目已设置事故水池。</w:t>
            </w:r>
          </w:p>
        </w:tc>
        <w:tc>
          <w:tcPr>
            <w:tcW w:w="272" w:type="pct"/>
          </w:tcPr>
          <w:p w14:paraId="397DB727" w14:textId="77777777" w:rsidR="00091050" w:rsidRPr="006B3A52" w:rsidRDefault="00000000">
            <w:pPr>
              <w:pStyle w:val="aff8"/>
            </w:pPr>
            <w:r w:rsidRPr="006B3A52">
              <w:rPr>
                <w:rFonts w:hint="eastAsia"/>
              </w:rPr>
              <w:t>符合</w:t>
            </w:r>
          </w:p>
        </w:tc>
      </w:tr>
      <w:tr w:rsidR="00091050" w:rsidRPr="006B3A52" w14:paraId="6A30B6BC" w14:textId="77777777">
        <w:trPr>
          <w:trHeight w:val="397"/>
          <w:jc w:val="center"/>
        </w:trPr>
        <w:tc>
          <w:tcPr>
            <w:tcW w:w="158" w:type="pct"/>
          </w:tcPr>
          <w:p w14:paraId="326CEA69" w14:textId="77777777" w:rsidR="00091050" w:rsidRPr="006B3A52" w:rsidRDefault="00000000">
            <w:pPr>
              <w:pStyle w:val="aff8"/>
            </w:pPr>
            <w:r w:rsidRPr="006B3A52">
              <w:t>6</w:t>
            </w:r>
          </w:p>
        </w:tc>
        <w:tc>
          <w:tcPr>
            <w:tcW w:w="294" w:type="pct"/>
            <w:vMerge/>
          </w:tcPr>
          <w:p w14:paraId="17698F85" w14:textId="77777777" w:rsidR="00091050" w:rsidRPr="006B3A52" w:rsidRDefault="00091050">
            <w:pPr>
              <w:pStyle w:val="aff8"/>
            </w:pPr>
          </w:p>
        </w:tc>
        <w:tc>
          <w:tcPr>
            <w:tcW w:w="2595" w:type="pct"/>
          </w:tcPr>
          <w:p w14:paraId="47B39ED5" w14:textId="77777777" w:rsidR="00091050" w:rsidRPr="006B3A52" w:rsidRDefault="00000000">
            <w:pPr>
              <w:pStyle w:val="aff8"/>
              <w:jc w:val="left"/>
            </w:pPr>
            <w:r w:rsidRPr="006B3A52">
              <w:rPr>
                <w:rFonts w:hint="eastAsia"/>
              </w:rPr>
              <w:t>固体废物排放要求：</w:t>
            </w:r>
            <w:r w:rsidRPr="006B3A52">
              <w:t>工业园区产生的生活垃圾集中收集后由环卫部门统一送往莎车县垃圾填场进行填埋处置，工业园区范围内不再设置生活垃圾填埋场。各</w:t>
            </w:r>
            <w:r w:rsidRPr="006B3A52">
              <w:lastRenderedPageBreak/>
              <w:t>园区设置垃圾</w:t>
            </w:r>
            <w:r w:rsidRPr="006B3A52">
              <w:rPr>
                <w:rFonts w:hint="eastAsia"/>
              </w:rPr>
              <w:t>转运站</w:t>
            </w:r>
            <w:r w:rsidRPr="006B3A52">
              <w:t>，配置垃圾运输车辆，做到及时收集、清运。推广垃圾袋装化，实行垃圾分</w:t>
            </w:r>
            <w:r w:rsidRPr="006B3A52">
              <w:t xml:space="preserve"> </w:t>
            </w:r>
            <w:r w:rsidRPr="006B3A52">
              <w:t>类处理，对垃圾中可利用的物质</w:t>
            </w:r>
            <w:r w:rsidRPr="006B3A52">
              <w:rPr>
                <w:rFonts w:hint="eastAsia"/>
              </w:rPr>
              <w:t>（</w:t>
            </w:r>
            <w:r w:rsidRPr="006B3A52">
              <w:t>如废纸、金属、玻璃等</w:t>
            </w:r>
            <w:r w:rsidRPr="006B3A52">
              <w:rPr>
                <w:rFonts w:hint="eastAsia"/>
              </w:rPr>
              <w:t>）</w:t>
            </w:r>
            <w:r w:rsidRPr="006B3A52">
              <w:t>应尽可能回收</w:t>
            </w:r>
            <w:r w:rsidRPr="006B3A52">
              <w:rPr>
                <w:rFonts w:hint="eastAsia"/>
              </w:rPr>
              <w:t>；</w:t>
            </w:r>
            <w:r w:rsidRPr="006B3A52">
              <w:t>园区产生工业固体废物的单位必须按照国务院生态环境主管部门的规定，向所在地农场及莎车县生态环境主管部门提供工业固体废物的种类、产生量、流向、</w:t>
            </w:r>
            <w:r w:rsidRPr="006B3A52">
              <w:t xml:space="preserve"> </w:t>
            </w:r>
            <w:r w:rsidRPr="006B3A52">
              <w:t>贮存、处置等有关资料。对于固体废物首先应进行综合利用，让园区内不同企业之间形成共享资源和互换副产品的共同组合，使上游生产过程中产生的废物成为下游生产的原料</w:t>
            </w:r>
          </w:p>
        </w:tc>
        <w:tc>
          <w:tcPr>
            <w:tcW w:w="1681" w:type="pct"/>
          </w:tcPr>
          <w:p w14:paraId="50E13016" w14:textId="77777777" w:rsidR="00091050" w:rsidRPr="006B3A52" w:rsidRDefault="00000000">
            <w:pPr>
              <w:pStyle w:val="aff8"/>
              <w:jc w:val="left"/>
            </w:pPr>
            <w:r w:rsidRPr="006B3A52">
              <w:rPr>
                <w:rFonts w:hint="eastAsia"/>
              </w:rPr>
              <w:lastRenderedPageBreak/>
              <w:t>本项目无新增生活垃圾产生，厂内一般工业固体废物和危险废物均去向明确。</w:t>
            </w:r>
          </w:p>
        </w:tc>
        <w:tc>
          <w:tcPr>
            <w:tcW w:w="272" w:type="pct"/>
          </w:tcPr>
          <w:p w14:paraId="69FEAC9B" w14:textId="77777777" w:rsidR="00091050" w:rsidRPr="006B3A52" w:rsidRDefault="00000000">
            <w:pPr>
              <w:pStyle w:val="aff8"/>
            </w:pPr>
            <w:r w:rsidRPr="006B3A52">
              <w:rPr>
                <w:rFonts w:hint="eastAsia"/>
              </w:rPr>
              <w:t>符合</w:t>
            </w:r>
          </w:p>
        </w:tc>
      </w:tr>
      <w:tr w:rsidR="00091050" w:rsidRPr="006B3A52" w14:paraId="462C8B80" w14:textId="77777777">
        <w:trPr>
          <w:trHeight w:val="397"/>
          <w:jc w:val="center"/>
        </w:trPr>
        <w:tc>
          <w:tcPr>
            <w:tcW w:w="158" w:type="pct"/>
          </w:tcPr>
          <w:p w14:paraId="69DF30DF" w14:textId="77777777" w:rsidR="00091050" w:rsidRPr="006B3A52" w:rsidRDefault="00000000">
            <w:pPr>
              <w:pStyle w:val="aff8"/>
            </w:pPr>
            <w:r w:rsidRPr="006B3A52">
              <w:t>7</w:t>
            </w:r>
          </w:p>
        </w:tc>
        <w:tc>
          <w:tcPr>
            <w:tcW w:w="294" w:type="pct"/>
            <w:vMerge/>
          </w:tcPr>
          <w:p w14:paraId="3262CE67" w14:textId="77777777" w:rsidR="00091050" w:rsidRPr="006B3A52" w:rsidRDefault="00091050">
            <w:pPr>
              <w:pStyle w:val="aff8"/>
            </w:pPr>
          </w:p>
        </w:tc>
        <w:tc>
          <w:tcPr>
            <w:tcW w:w="2595" w:type="pct"/>
          </w:tcPr>
          <w:p w14:paraId="139514C5" w14:textId="77777777" w:rsidR="00091050" w:rsidRPr="006B3A52" w:rsidRDefault="00000000">
            <w:pPr>
              <w:pStyle w:val="aff8"/>
              <w:jc w:val="left"/>
            </w:pPr>
            <w:r w:rsidRPr="006B3A52">
              <w:rPr>
                <w:rFonts w:hint="eastAsia"/>
              </w:rPr>
              <w:t>噪声排放要求：</w:t>
            </w:r>
            <w:r w:rsidRPr="006B3A52">
              <w:t>坚持源头把关的原则，对各种机电产品选型时，除满足工艺要求外，还必</w:t>
            </w:r>
            <w:r w:rsidRPr="006B3A52">
              <w:t xml:space="preserve"> </w:t>
            </w:r>
            <w:r w:rsidRPr="006B3A52">
              <w:t>须考虑其具有良好的声学特征</w:t>
            </w:r>
            <w:r w:rsidRPr="006B3A52">
              <w:rPr>
                <w:rFonts w:hint="eastAsia"/>
              </w:rPr>
              <w:t>（</w:t>
            </w:r>
            <w:r w:rsidRPr="006B3A52">
              <w:t>高效低噪</w:t>
            </w:r>
            <w:r w:rsidRPr="006B3A52">
              <w:rPr>
                <w:rFonts w:hint="eastAsia"/>
              </w:rPr>
              <w:t>）</w:t>
            </w:r>
            <w:r w:rsidRPr="006B3A52">
              <w:t>，或设计时建议厂方配套提供降噪设</w:t>
            </w:r>
            <w:r w:rsidRPr="006B3A52">
              <w:t xml:space="preserve"> </w:t>
            </w:r>
            <w:r w:rsidRPr="006B3A52">
              <w:t>备。</w:t>
            </w:r>
          </w:p>
        </w:tc>
        <w:tc>
          <w:tcPr>
            <w:tcW w:w="1681" w:type="pct"/>
          </w:tcPr>
          <w:p w14:paraId="594A8AC1" w14:textId="77777777" w:rsidR="00091050" w:rsidRPr="006B3A52" w:rsidRDefault="00000000">
            <w:pPr>
              <w:pStyle w:val="aff8"/>
              <w:jc w:val="left"/>
            </w:pPr>
            <w:r w:rsidRPr="006B3A52">
              <w:rPr>
                <w:rFonts w:hint="eastAsia"/>
              </w:rPr>
              <w:t>厂界噪声达到《工业企业厂界环境噪声排放标准》（</w:t>
            </w:r>
            <w:r w:rsidRPr="006B3A52">
              <w:rPr>
                <w:rFonts w:hint="eastAsia"/>
              </w:rPr>
              <w:t>GB12348</w:t>
            </w:r>
            <w:r w:rsidRPr="006B3A52">
              <w:rPr>
                <w:rFonts w:hint="eastAsia"/>
              </w:rPr>
              <w:t>－</w:t>
            </w:r>
            <w:r w:rsidRPr="006B3A52">
              <w:rPr>
                <w:rFonts w:hint="eastAsia"/>
              </w:rPr>
              <w:t>2008</w:t>
            </w:r>
            <w:r w:rsidRPr="006B3A52">
              <w:rPr>
                <w:rFonts w:hint="eastAsia"/>
              </w:rPr>
              <w:t>）中</w:t>
            </w:r>
            <w:r w:rsidRPr="006B3A52">
              <w:rPr>
                <w:rFonts w:hint="eastAsia"/>
              </w:rPr>
              <w:t>3</w:t>
            </w:r>
            <w:r w:rsidRPr="006B3A52">
              <w:rPr>
                <w:rFonts w:hint="eastAsia"/>
              </w:rPr>
              <w:t>类标准。</w:t>
            </w:r>
          </w:p>
        </w:tc>
        <w:tc>
          <w:tcPr>
            <w:tcW w:w="272" w:type="pct"/>
          </w:tcPr>
          <w:p w14:paraId="1BB9E901" w14:textId="77777777" w:rsidR="00091050" w:rsidRPr="006B3A52" w:rsidRDefault="00000000">
            <w:pPr>
              <w:pStyle w:val="aff8"/>
            </w:pPr>
            <w:r w:rsidRPr="006B3A52">
              <w:rPr>
                <w:rFonts w:hint="eastAsia"/>
              </w:rPr>
              <w:t>符合</w:t>
            </w:r>
          </w:p>
        </w:tc>
      </w:tr>
      <w:tr w:rsidR="00091050" w:rsidRPr="006B3A52" w14:paraId="279FF559" w14:textId="77777777">
        <w:trPr>
          <w:trHeight w:val="397"/>
          <w:jc w:val="center"/>
        </w:trPr>
        <w:tc>
          <w:tcPr>
            <w:tcW w:w="158" w:type="pct"/>
          </w:tcPr>
          <w:p w14:paraId="35F099EC" w14:textId="77777777" w:rsidR="00091050" w:rsidRPr="006B3A52" w:rsidRDefault="00000000">
            <w:pPr>
              <w:pStyle w:val="aff8"/>
            </w:pPr>
            <w:r w:rsidRPr="006B3A52">
              <w:t>8</w:t>
            </w:r>
          </w:p>
        </w:tc>
        <w:tc>
          <w:tcPr>
            <w:tcW w:w="294" w:type="pct"/>
            <w:vMerge w:val="restart"/>
          </w:tcPr>
          <w:p w14:paraId="6A4DC634" w14:textId="77777777" w:rsidR="00091050" w:rsidRPr="006B3A52" w:rsidRDefault="00000000">
            <w:pPr>
              <w:pStyle w:val="aff8"/>
            </w:pPr>
            <w:r w:rsidRPr="006B3A52">
              <w:rPr>
                <w:rFonts w:hint="eastAsia"/>
              </w:rPr>
              <w:t>环评审</w:t>
            </w:r>
            <w:proofErr w:type="gramStart"/>
            <w:r w:rsidRPr="006B3A52">
              <w:rPr>
                <w:rFonts w:hint="eastAsia"/>
              </w:rPr>
              <w:t>查意见</w:t>
            </w:r>
            <w:proofErr w:type="gramEnd"/>
          </w:p>
        </w:tc>
        <w:tc>
          <w:tcPr>
            <w:tcW w:w="2595" w:type="pct"/>
          </w:tcPr>
          <w:p w14:paraId="44B9A011" w14:textId="77777777" w:rsidR="00091050" w:rsidRPr="006B3A52" w:rsidRDefault="00000000">
            <w:pPr>
              <w:pStyle w:val="aff8"/>
              <w:jc w:val="left"/>
            </w:pPr>
            <w:r w:rsidRPr="006B3A52">
              <w:rPr>
                <w:rFonts w:hint="eastAsia"/>
              </w:rPr>
              <w:t>（一）合理确定布局项目发展规模，优化调整产业、用地布局，对于园区内现状不符合规划产业布局的企业，进一步优化产业定位，调整功能布局，完善优化调整建议，确保入园项目符合相关区域、行业、产业政策、产业布局等要求。</w:t>
            </w:r>
          </w:p>
        </w:tc>
        <w:tc>
          <w:tcPr>
            <w:tcW w:w="1681" w:type="pct"/>
          </w:tcPr>
          <w:p w14:paraId="203E8A96" w14:textId="77777777" w:rsidR="00091050" w:rsidRPr="006B3A52" w:rsidRDefault="00000000">
            <w:pPr>
              <w:pStyle w:val="aff8"/>
              <w:jc w:val="left"/>
            </w:pPr>
            <w:r w:rsidRPr="006B3A52">
              <w:rPr>
                <w:rFonts w:hint="eastAsia"/>
              </w:rPr>
              <w:t>本项目符合规划产业政策、产业布局等要求。</w:t>
            </w:r>
          </w:p>
        </w:tc>
        <w:tc>
          <w:tcPr>
            <w:tcW w:w="272" w:type="pct"/>
          </w:tcPr>
          <w:p w14:paraId="1A57713D" w14:textId="77777777" w:rsidR="00091050" w:rsidRPr="006B3A52" w:rsidRDefault="00000000">
            <w:pPr>
              <w:pStyle w:val="aff8"/>
            </w:pPr>
            <w:r w:rsidRPr="006B3A52">
              <w:rPr>
                <w:rFonts w:hint="eastAsia"/>
              </w:rPr>
              <w:t>符合</w:t>
            </w:r>
          </w:p>
        </w:tc>
      </w:tr>
      <w:tr w:rsidR="00091050" w:rsidRPr="006B3A52" w14:paraId="57FCEE59" w14:textId="77777777">
        <w:trPr>
          <w:trHeight w:val="397"/>
          <w:jc w:val="center"/>
        </w:trPr>
        <w:tc>
          <w:tcPr>
            <w:tcW w:w="158" w:type="pct"/>
          </w:tcPr>
          <w:p w14:paraId="3E94160C" w14:textId="77777777" w:rsidR="00091050" w:rsidRPr="006B3A52" w:rsidRDefault="00000000">
            <w:pPr>
              <w:pStyle w:val="aff8"/>
            </w:pPr>
            <w:r w:rsidRPr="006B3A52">
              <w:t>9</w:t>
            </w:r>
          </w:p>
        </w:tc>
        <w:tc>
          <w:tcPr>
            <w:tcW w:w="294" w:type="pct"/>
            <w:vMerge/>
          </w:tcPr>
          <w:p w14:paraId="521EA579" w14:textId="77777777" w:rsidR="00091050" w:rsidRPr="006B3A52" w:rsidRDefault="00091050">
            <w:pPr>
              <w:pStyle w:val="aff8"/>
            </w:pPr>
          </w:p>
        </w:tc>
        <w:tc>
          <w:tcPr>
            <w:tcW w:w="2595" w:type="pct"/>
          </w:tcPr>
          <w:p w14:paraId="7CBEE7FF" w14:textId="77777777" w:rsidR="00091050" w:rsidRPr="006B3A52" w:rsidRDefault="00000000">
            <w:pPr>
              <w:pStyle w:val="aff8"/>
              <w:jc w:val="left"/>
            </w:pPr>
            <w:r w:rsidRPr="006B3A52">
              <w:rPr>
                <w:rFonts w:hint="eastAsia"/>
              </w:rPr>
              <w:t>（二）引进项目的生产工艺、设备、污染治理技术，以及单位产品能耗、物耗、污染物排放和资源利用率均需达到同行业国内先进水平。</w:t>
            </w:r>
          </w:p>
        </w:tc>
        <w:tc>
          <w:tcPr>
            <w:tcW w:w="1681" w:type="pct"/>
          </w:tcPr>
          <w:p w14:paraId="42D7280F" w14:textId="77777777" w:rsidR="00091050" w:rsidRPr="006B3A52" w:rsidRDefault="00000000">
            <w:pPr>
              <w:pStyle w:val="aff8"/>
              <w:jc w:val="left"/>
            </w:pPr>
            <w:r w:rsidRPr="006B3A52">
              <w:rPr>
                <w:rFonts w:hint="eastAsia"/>
              </w:rPr>
              <w:t>本项目可以达到同行业国内先进水平。</w:t>
            </w:r>
          </w:p>
        </w:tc>
        <w:tc>
          <w:tcPr>
            <w:tcW w:w="272" w:type="pct"/>
          </w:tcPr>
          <w:p w14:paraId="53289C31" w14:textId="77777777" w:rsidR="00091050" w:rsidRPr="006B3A52" w:rsidRDefault="00000000">
            <w:pPr>
              <w:pStyle w:val="aff8"/>
            </w:pPr>
            <w:r w:rsidRPr="006B3A52">
              <w:rPr>
                <w:rFonts w:hint="eastAsia"/>
              </w:rPr>
              <w:t>符合</w:t>
            </w:r>
          </w:p>
        </w:tc>
      </w:tr>
      <w:tr w:rsidR="00091050" w:rsidRPr="006B3A52" w14:paraId="44E14FB5" w14:textId="77777777">
        <w:trPr>
          <w:trHeight w:val="397"/>
          <w:jc w:val="center"/>
        </w:trPr>
        <w:tc>
          <w:tcPr>
            <w:tcW w:w="158" w:type="pct"/>
          </w:tcPr>
          <w:p w14:paraId="1D50B16A" w14:textId="77777777" w:rsidR="00091050" w:rsidRPr="006B3A52" w:rsidRDefault="00000000">
            <w:pPr>
              <w:pStyle w:val="aff8"/>
            </w:pPr>
            <w:r w:rsidRPr="006B3A52">
              <w:rPr>
                <w:rFonts w:hint="eastAsia"/>
              </w:rPr>
              <w:t>1</w:t>
            </w:r>
            <w:r w:rsidRPr="006B3A52">
              <w:t>0</w:t>
            </w:r>
          </w:p>
        </w:tc>
        <w:tc>
          <w:tcPr>
            <w:tcW w:w="294" w:type="pct"/>
            <w:vMerge/>
          </w:tcPr>
          <w:p w14:paraId="3BB2E442" w14:textId="77777777" w:rsidR="00091050" w:rsidRPr="006B3A52" w:rsidRDefault="00091050">
            <w:pPr>
              <w:pStyle w:val="aff8"/>
            </w:pPr>
          </w:p>
        </w:tc>
        <w:tc>
          <w:tcPr>
            <w:tcW w:w="2595" w:type="pct"/>
          </w:tcPr>
          <w:p w14:paraId="58EB8D05" w14:textId="77777777" w:rsidR="00091050" w:rsidRPr="006B3A52" w:rsidRDefault="00000000">
            <w:pPr>
              <w:pStyle w:val="aff8"/>
              <w:jc w:val="left"/>
            </w:pPr>
            <w:r w:rsidRPr="006B3A52">
              <w:rPr>
                <w:rFonts w:hint="eastAsia"/>
              </w:rPr>
              <w:t>（三）严守生态保护红线，加强空间管控。衔接喀什地区国土空间规划及“三线一单”生态环境分区管控动态更新成果，严格控制园区开发范围，明确各功能区用地要求，合理开发利用。</w:t>
            </w:r>
          </w:p>
        </w:tc>
        <w:tc>
          <w:tcPr>
            <w:tcW w:w="1681" w:type="pct"/>
          </w:tcPr>
          <w:p w14:paraId="5F8DD8DF" w14:textId="77777777" w:rsidR="00091050" w:rsidRPr="006B3A52" w:rsidRDefault="00000000">
            <w:pPr>
              <w:pStyle w:val="aff8"/>
              <w:jc w:val="left"/>
            </w:pPr>
            <w:r w:rsidRPr="006B3A52">
              <w:rPr>
                <w:rFonts w:hint="eastAsia"/>
              </w:rPr>
              <w:t>本项目符合《新疆维吾尔自治区生态环境分区管控动态更新成果》（新环环评发〔</w:t>
            </w:r>
            <w:r w:rsidRPr="006B3A52">
              <w:t>2024</w:t>
            </w:r>
            <w:r w:rsidRPr="006B3A52">
              <w:rPr>
                <w:rFonts w:hint="eastAsia"/>
              </w:rPr>
              <w:t>〕</w:t>
            </w:r>
            <w:r w:rsidRPr="006B3A52">
              <w:t>157</w:t>
            </w:r>
            <w:r w:rsidRPr="006B3A52">
              <w:rPr>
                <w:rFonts w:hint="eastAsia"/>
              </w:rPr>
              <w:t>号）</w:t>
            </w:r>
            <w:r w:rsidRPr="006B3A52">
              <w:t>《喀什地区</w:t>
            </w:r>
            <w:r w:rsidRPr="006B3A52">
              <w:t>“</w:t>
            </w:r>
            <w:r w:rsidRPr="006B3A52">
              <w:t>三线一单</w:t>
            </w:r>
            <w:r w:rsidRPr="006B3A52">
              <w:t>”</w:t>
            </w:r>
            <w:r w:rsidRPr="006B3A52">
              <w:t>生态环境分区管控方案（</w:t>
            </w:r>
            <w:r w:rsidRPr="006B3A52">
              <w:t>2023</w:t>
            </w:r>
            <w:r w:rsidRPr="006B3A52">
              <w:t>年版）修改单》</w:t>
            </w:r>
            <w:r w:rsidRPr="006B3A52">
              <w:rPr>
                <w:rFonts w:hint="eastAsia"/>
              </w:rPr>
              <w:t>。</w:t>
            </w:r>
          </w:p>
        </w:tc>
        <w:tc>
          <w:tcPr>
            <w:tcW w:w="272" w:type="pct"/>
          </w:tcPr>
          <w:p w14:paraId="5FC5DDF8" w14:textId="77777777" w:rsidR="00091050" w:rsidRPr="006B3A52" w:rsidRDefault="00000000">
            <w:pPr>
              <w:pStyle w:val="aff8"/>
            </w:pPr>
            <w:r w:rsidRPr="006B3A52">
              <w:rPr>
                <w:rFonts w:hint="eastAsia"/>
              </w:rPr>
              <w:t>符合</w:t>
            </w:r>
          </w:p>
        </w:tc>
      </w:tr>
      <w:tr w:rsidR="00091050" w:rsidRPr="006B3A52" w14:paraId="2A808160" w14:textId="77777777">
        <w:trPr>
          <w:trHeight w:val="397"/>
          <w:jc w:val="center"/>
        </w:trPr>
        <w:tc>
          <w:tcPr>
            <w:tcW w:w="158" w:type="pct"/>
          </w:tcPr>
          <w:p w14:paraId="12BB99B7" w14:textId="77777777" w:rsidR="00091050" w:rsidRPr="006B3A52" w:rsidRDefault="00000000">
            <w:pPr>
              <w:pStyle w:val="aff8"/>
            </w:pPr>
            <w:r w:rsidRPr="006B3A52">
              <w:rPr>
                <w:rFonts w:hint="eastAsia"/>
              </w:rPr>
              <w:t>1</w:t>
            </w:r>
            <w:r w:rsidRPr="006B3A52">
              <w:t>1</w:t>
            </w:r>
          </w:p>
        </w:tc>
        <w:tc>
          <w:tcPr>
            <w:tcW w:w="294" w:type="pct"/>
            <w:vMerge/>
          </w:tcPr>
          <w:p w14:paraId="4204B57B" w14:textId="77777777" w:rsidR="00091050" w:rsidRPr="006B3A52" w:rsidRDefault="00091050">
            <w:pPr>
              <w:pStyle w:val="aff8"/>
            </w:pPr>
          </w:p>
        </w:tc>
        <w:tc>
          <w:tcPr>
            <w:tcW w:w="2595" w:type="pct"/>
          </w:tcPr>
          <w:p w14:paraId="49B30BC5" w14:textId="77777777" w:rsidR="00091050" w:rsidRPr="006B3A52" w:rsidRDefault="00000000">
            <w:pPr>
              <w:pStyle w:val="aff8"/>
              <w:jc w:val="left"/>
            </w:pPr>
            <w:r w:rsidRPr="006B3A52">
              <w:rPr>
                <w:rFonts w:hint="eastAsia"/>
              </w:rPr>
              <w:t>（四）严格管</w:t>
            </w:r>
            <w:proofErr w:type="gramStart"/>
            <w:r w:rsidRPr="006B3A52">
              <w:rPr>
                <w:rFonts w:hint="eastAsia"/>
              </w:rPr>
              <w:t>控区域</w:t>
            </w:r>
            <w:proofErr w:type="gramEnd"/>
            <w:r w:rsidRPr="006B3A52">
              <w:rPr>
                <w:rFonts w:hint="eastAsia"/>
              </w:rPr>
              <w:t>污染物排放总量。采取有效措施减少二氧化硫、氮氧化物、颗粒物、挥发性有机物等污染物的排放量，各类污染物排放须满足国家及自治区最新污染物排放标准要求，严格落实主要污染物区域削减要求，加强落实污染物总量控制和减排任务，确保实现区域环境空气质量改善目标。</w:t>
            </w:r>
          </w:p>
        </w:tc>
        <w:tc>
          <w:tcPr>
            <w:tcW w:w="1681" w:type="pct"/>
          </w:tcPr>
          <w:p w14:paraId="74D76778" w14:textId="77777777" w:rsidR="00091050" w:rsidRPr="006B3A52" w:rsidRDefault="00000000">
            <w:pPr>
              <w:pStyle w:val="aff8"/>
              <w:jc w:val="left"/>
            </w:pPr>
            <w:r w:rsidRPr="006B3A52">
              <w:rPr>
                <w:rFonts w:hint="eastAsia"/>
              </w:rPr>
              <w:t>本项目采用“</w:t>
            </w:r>
            <w:r w:rsidRPr="006B3A52">
              <w:t>重力沉降室</w:t>
            </w:r>
            <w:r w:rsidRPr="006B3A52">
              <w:t>+</w:t>
            </w:r>
            <w:r w:rsidRPr="006B3A52">
              <w:t>布袋除尘</w:t>
            </w:r>
            <w:r w:rsidRPr="006B3A52">
              <w:t>+</w:t>
            </w:r>
            <w:r w:rsidRPr="006B3A52">
              <w:t>双碱法脱硫</w:t>
            </w:r>
            <w:r w:rsidRPr="006B3A52">
              <w:rPr>
                <w:rFonts w:hint="eastAsia"/>
              </w:rPr>
              <w:t>+</w:t>
            </w:r>
            <w:r w:rsidRPr="006B3A52">
              <w:rPr>
                <w:rFonts w:cstheme="minorBidi"/>
              </w:rPr>
              <w:t xml:space="preserve"> </w:t>
            </w:r>
            <w:r w:rsidRPr="006B3A52">
              <w:t>SNCR+</w:t>
            </w:r>
            <w:r w:rsidRPr="006B3A52">
              <w:t>氧化</w:t>
            </w:r>
            <w:r w:rsidRPr="006B3A52">
              <w:t>/</w:t>
            </w:r>
            <w:r w:rsidRPr="006B3A52">
              <w:t>吸收法联合脱硝</w:t>
            </w:r>
            <w:r w:rsidRPr="006B3A52">
              <w:rPr>
                <w:rFonts w:hint="eastAsia"/>
              </w:rPr>
              <w:t>”处理回转窑产生的二氧化硫、颗粒物、氮氧化物、重金属，处理后可以达标排放。</w:t>
            </w:r>
          </w:p>
        </w:tc>
        <w:tc>
          <w:tcPr>
            <w:tcW w:w="272" w:type="pct"/>
          </w:tcPr>
          <w:p w14:paraId="06A95DCF" w14:textId="77777777" w:rsidR="00091050" w:rsidRPr="006B3A52" w:rsidRDefault="00000000">
            <w:pPr>
              <w:pStyle w:val="aff8"/>
            </w:pPr>
            <w:r w:rsidRPr="006B3A52">
              <w:rPr>
                <w:rFonts w:hint="eastAsia"/>
              </w:rPr>
              <w:t>符合</w:t>
            </w:r>
          </w:p>
        </w:tc>
      </w:tr>
      <w:tr w:rsidR="00091050" w:rsidRPr="006B3A52" w14:paraId="0A4A4FE9" w14:textId="77777777">
        <w:trPr>
          <w:trHeight w:val="397"/>
          <w:jc w:val="center"/>
        </w:trPr>
        <w:tc>
          <w:tcPr>
            <w:tcW w:w="158" w:type="pct"/>
          </w:tcPr>
          <w:p w14:paraId="1EF01C0A" w14:textId="77777777" w:rsidR="00091050" w:rsidRPr="006B3A52" w:rsidRDefault="00000000">
            <w:pPr>
              <w:pStyle w:val="aff8"/>
            </w:pPr>
            <w:r w:rsidRPr="006B3A52">
              <w:rPr>
                <w:rFonts w:hint="eastAsia"/>
              </w:rPr>
              <w:t>1</w:t>
            </w:r>
            <w:r w:rsidRPr="006B3A52">
              <w:t>2</w:t>
            </w:r>
          </w:p>
        </w:tc>
        <w:tc>
          <w:tcPr>
            <w:tcW w:w="294" w:type="pct"/>
            <w:vMerge/>
          </w:tcPr>
          <w:p w14:paraId="7C706F24" w14:textId="77777777" w:rsidR="00091050" w:rsidRPr="006B3A52" w:rsidRDefault="00091050">
            <w:pPr>
              <w:pStyle w:val="aff8"/>
            </w:pPr>
          </w:p>
        </w:tc>
        <w:tc>
          <w:tcPr>
            <w:tcW w:w="2595" w:type="pct"/>
          </w:tcPr>
          <w:p w14:paraId="0064AB2C" w14:textId="77777777" w:rsidR="00091050" w:rsidRPr="006B3A52" w:rsidRDefault="00000000">
            <w:pPr>
              <w:pStyle w:val="aff8"/>
              <w:jc w:val="left"/>
            </w:pPr>
            <w:r w:rsidRPr="006B3A52">
              <w:rPr>
                <w:rFonts w:hint="eastAsia"/>
              </w:rPr>
              <w:t>（五）强化园区环境风险管理，强化突发环境事件应急响应联动机制，保障生态环境安全。建立环境空气、地表水、地下水、土壤等环境监控体系，定期开展大气、地表水、地下水、土壤的重金属监测。加强对涉及重金属污染物排放的重点企业监督，督促企业定期组织企业职工及周边村庄居民开展人群健康血</w:t>
            </w:r>
            <w:r w:rsidRPr="006B3A52">
              <w:rPr>
                <w:rFonts w:hint="eastAsia"/>
              </w:rPr>
              <w:lastRenderedPageBreak/>
              <w:t>铅、尿铅检查。</w:t>
            </w:r>
          </w:p>
        </w:tc>
        <w:tc>
          <w:tcPr>
            <w:tcW w:w="1681" w:type="pct"/>
          </w:tcPr>
          <w:p w14:paraId="31076A76" w14:textId="77777777" w:rsidR="00091050" w:rsidRPr="006B3A52" w:rsidRDefault="00000000">
            <w:pPr>
              <w:pStyle w:val="aff8"/>
              <w:jc w:val="left"/>
            </w:pPr>
            <w:r w:rsidRPr="006B3A52">
              <w:rPr>
                <w:rFonts w:hint="eastAsia"/>
              </w:rPr>
              <w:lastRenderedPageBreak/>
              <w:t>本项目将完善环境空气、地表水、地下水、土壤等环境监控体系，定期开展大气、地表水、地下水、土壤的重金属监测。</w:t>
            </w:r>
          </w:p>
        </w:tc>
        <w:tc>
          <w:tcPr>
            <w:tcW w:w="272" w:type="pct"/>
          </w:tcPr>
          <w:p w14:paraId="048C028B" w14:textId="77777777" w:rsidR="00091050" w:rsidRPr="006B3A52" w:rsidRDefault="00000000">
            <w:pPr>
              <w:pStyle w:val="aff8"/>
            </w:pPr>
            <w:r w:rsidRPr="006B3A52">
              <w:t>符合</w:t>
            </w:r>
          </w:p>
        </w:tc>
      </w:tr>
    </w:tbl>
    <w:p w14:paraId="5FE86713" w14:textId="77777777" w:rsidR="00091050" w:rsidRPr="006B3A52" w:rsidRDefault="00091050">
      <w:pPr>
        <w:ind w:firstLineChars="0" w:firstLine="0"/>
      </w:pPr>
    </w:p>
    <w:p w14:paraId="71C71E0A"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1.3.3-4  </w:t>
      </w:r>
      <w:r w:rsidRPr="006B3A52">
        <w:rPr>
          <w:rFonts w:hint="eastAsia"/>
          <w:b/>
          <w:bCs/>
        </w:rPr>
        <w:t>本项目与区域产业发展规划的符合性分析</w:t>
      </w:r>
    </w:p>
    <w:tbl>
      <w:tblPr>
        <w:tblStyle w:val="3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456"/>
        <w:gridCol w:w="7370"/>
        <w:gridCol w:w="3869"/>
        <w:gridCol w:w="728"/>
      </w:tblGrid>
      <w:tr w:rsidR="00091050" w:rsidRPr="006B3A52" w14:paraId="69064F6E" w14:textId="77777777">
        <w:tc>
          <w:tcPr>
            <w:tcW w:w="188" w:type="pct"/>
          </w:tcPr>
          <w:p w14:paraId="7ED8532D" w14:textId="77777777" w:rsidR="00091050" w:rsidRPr="006B3A52" w:rsidRDefault="00000000">
            <w:pPr>
              <w:pStyle w:val="aff8"/>
            </w:pPr>
            <w:r w:rsidRPr="006B3A52">
              <w:rPr>
                <w:rFonts w:hint="eastAsia"/>
              </w:rPr>
              <w:t>序号</w:t>
            </w:r>
          </w:p>
        </w:tc>
        <w:tc>
          <w:tcPr>
            <w:tcW w:w="522" w:type="pct"/>
          </w:tcPr>
          <w:p w14:paraId="4BFBD4C4" w14:textId="77777777" w:rsidR="00091050" w:rsidRPr="006B3A52" w:rsidRDefault="00000000">
            <w:pPr>
              <w:pStyle w:val="aff8"/>
            </w:pPr>
            <w:r w:rsidRPr="006B3A52">
              <w:rPr>
                <w:rFonts w:hint="eastAsia"/>
              </w:rPr>
              <w:t>政策文件</w:t>
            </w:r>
          </w:p>
        </w:tc>
        <w:tc>
          <w:tcPr>
            <w:tcW w:w="2642" w:type="pct"/>
          </w:tcPr>
          <w:p w14:paraId="171E40F1" w14:textId="77777777" w:rsidR="00091050" w:rsidRPr="006B3A52" w:rsidRDefault="00000000">
            <w:pPr>
              <w:pStyle w:val="aff8"/>
            </w:pPr>
            <w:r w:rsidRPr="006B3A52">
              <w:rPr>
                <w:rFonts w:hint="eastAsia"/>
              </w:rPr>
              <w:t>具体要求</w:t>
            </w:r>
          </w:p>
        </w:tc>
        <w:tc>
          <w:tcPr>
            <w:tcW w:w="1387" w:type="pct"/>
          </w:tcPr>
          <w:p w14:paraId="7EAE19F1" w14:textId="77777777" w:rsidR="00091050" w:rsidRPr="006B3A52" w:rsidRDefault="00000000">
            <w:pPr>
              <w:pStyle w:val="aff8"/>
            </w:pPr>
            <w:r w:rsidRPr="006B3A52">
              <w:rPr>
                <w:rFonts w:hint="eastAsia"/>
              </w:rPr>
              <w:t>本项目情况</w:t>
            </w:r>
          </w:p>
        </w:tc>
        <w:tc>
          <w:tcPr>
            <w:tcW w:w="261" w:type="pct"/>
          </w:tcPr>
          <w:p w14:paraId="78261BD2" w14:textId="77777777" w:rsidR="00091050" w:rsidRPr="006B3A52" w:rsidRDefault="00000000">
            <w:pPr>
              <w:pStyle w:val="aff8"/>
            </w:pPr>
            <w:r w:rsidRPr="006B3A52">
              <w:t>符合性</w:t>
            </w:r>
          </w:p>
        </w:tc>
      </w:tr>
      <w:tr w:rsidR="00091050" w:rsidRPr="006B3A52" w14:paraId="4C3D7E91" w14:textId="77777777">
        <w:tc>
          <w:tcPr>
            <w:tcW w:w="188" w:type="pct"/>
          </w:tcPr>
          <w:p w14:paraId="322230D0" w14:textId="77777777" w:rsidR="00091050" w:rsidRPr="006B3A52" w:rsidRDefault="00000000">
            <w:pPr>
              <w:pStyle w:val="aff8"/>
            </w:pPr>
            <w:r w:rsidRPr="006B3A52">
              <w:rPr>
                <w:rFonts w:hint="eastAsia"/>
              </w:rPr>
              <w:t>1</w:t>
            </w:r>
          </w:p>
        </w:tc>
        <w:tc>
          <w:tcPr>
            <w:tcW w:w="522" w:type="pct"/>
          </w:tcPr>
          <w:p w14:paraId="64B76D15" w14:textId="77777777" w:rsidR="00091050" w:rsidRPr="006B3A52" w:rsidRDefault="00000000">
            <w:pPr>
              <w:pStyle w:val="aff8"/>
            </w:pPr>
            <w:r w:rsidRPr="006B3A52">
              <w:rPr>
                <w:rFonts w:hint="eastAsia"/>
              </w:rPr>
              <w:t>《“十四五”工业绿色发展规划》</w:t>
            </w:r>
          </w:p>
          <w:p w14:paraId="6BE0B071" w14:textId="77777777" w:rsidR="00091050" w:rsidRPr="006B3A52" w:rsidRDefault="00000000">
            <w:pPr>
              <w:pStyle w:val="aff8"/>
            </w:pPr>
            <w:r w:rsidRPr="006B3A52">
              <w:rPr>
                <w:rFonts w:hint="eastAsia"/>
              </w:rPr>
              <w:t>（工信部</w:t>
            </w:r>
            <w:proofErr w:type="gramStart"/>
            <w:r w:rsidRPr="006B3A52">
              <w:rPr>
                <w:rFonts w:hint="eastAsia"/>
              </w:rPr>
              <w:t>规</w:t>
            </w:r>
            <w:proofErr w:type="gramEnd"/>
            <w:r w:rsidRPr="006B3A52">
              <w:rPr>
                <w:rFonts w:hint="eastAsia"/>
              </w:rPr>
              <w:t>〔</w:t>
            </w:r>
            <w:r w:rsidRPr="006B3A52">
              <w:rPr>
                <w:rFonts w:hint="eastAsia"/>
              </w:rPr>
              <w:t>2021</w:t>
            </w:r>
            <w:r w:rsidRPr="006B3A52">
              <w:rPr>
                <w:rFonts w:hint="eastAsia"/>
              </w:rPr>
              <w:t>〕</w:t>
            </w:r>
            <w:r w:rsidRPr="006B3A52">
              <w:rPr>
                <w:rFonts w:hint="eastAsia"/>
              </w:rPr>
              <w:t>178</w:t>
            </w:r>
            <w:r w:rsidRPr="006B3A52">
              <w:rPr>
                <w:rFonts w:hint="eastAsia"/>
              </w:rPr>
              <w:t>号）</w:t>
            </w:r>
          </w:p>
        </w:tc>
        <w:tc>
          <w:tcPr>
            <w:tcW w:w="2642" w:type="pct"/>
          </w:tcPr>
          <w:p w14:paraId="25DDDBE2" w14:textId="77777777" w:rsidR="00091050" w:rsidRPr="006B3A52" w:rsidRDefault="00000000">
            <w:pPr>
              <w:pStyle w:val="aff8"/>
              <w:jc w:val="left"/>
            </w:pPr>
            <w:r w:rsidRPr="006B3A52">
              <w:rPr>
                <w:rFonts w:hint="eastAsia"/>
              </w:rPr>
              <w:t>（二）推进产业结构高端化转型</w:t>
            </w:r>
          </w:p>
          <w:p w14:paraId="4B493841" w14:textId="77777777" w:rsidR="00091050" w:rsidRPr="006B3A52" w:rsidRDefault="00000000">
            <w:pPr>
              <w:pStyle w:val="aff8"/>
              <w:jc w:val="left"/>
            </w:pPr>
            <w:r w:rsidRPr="006B3A52">
              <w:rPr>
                <w:rFonts w:hint="eastAsia"/>
              </w:rPr>
              <w:t>推动传统行业绿色低碳发展。加快钢铁、有色金属、石化化工、建材、纺织、轻工、机械等行业实施绿色化升级改造，推进城镇人口密集</w:t>
            </w:r>
            <w:proofErr w:type="gramStart"/>
            <w:r w:rsidRPr="006B3A52">
              <w:rPr>
                <w:rFonts w:hint="eastAsia"/>
              </w:rPr>
              <w:t>区危险</w:t>
            </w:r>
            <w:proofErr w:type="gramEnd"/>
            <w:r w:rsidRPr="006B3A52">
              <w:rPr>
                <w:rFonts w:hint="eastAsia"/>
              </w:rPr>
              <w:t>化学品生产企业搬迁改造。落实能耗“双控”目标和</w:t>
            </w:r>
            <w:proofErr w:type="gramStart"/>
            <w:r w:rsidRPr="006B3A52">
              <w:rPr>
                <w:rFonts w:hint="eastAsia"/>
              </w:rPr>
              <w:t>碳排放</w:t>
            </w:r>
            <w:proofErr w:type="gramEnd"/>
            <w:r w:rsidRPr="006B3A52">
              <w:rPr>
                <w:rFonts w:hint="eastAsia"/>
              </w:rPr>
              <w:t>强度控制要求，推动重化工业减量化、集约化、绿色化发展。对于市场已饱和的“两高”项目，主要产品设计能效水平要对</w:t>
            </w:r>
            <w:proofErr w:type="gramStart"/>
            <w:r w:rsidRPr="006B3A52">
              <w:rPr>
                <w:rFonts w:hint="eastAsia"/>
              </w:rPr>
              <w:t>标行业</w:t>
            </w:r>
            <w:proofErr w:type="gramEnd"/>
            <w:r w:rsidRPr="006B3A52">
              <w:rPr>
                <w:rFonts w:hint="eastAsia"/>
              </w:rPr>
              <w:t>能耗限额先进值或国际先进水平</w:t>
            </w:r>
          </w:p>
        </w:tc>
        <w:tc>
          <w:tcPr>
            <w:tcW w:w="1387" w:type="pct"/>
          </w:tcPr>
          <w:p w14:paraId="52FFF692" w14:textId="77777777" w:rsidR="00091050" w:rsidRPr="006B3A52" w:rsidRDefault="00000000">
            <w:pPr>
              <w:pStyle w:val="aff8"/>
              <w:jc w:val="left"/>
            </w:pPr>
            <w:r w:rsidRPr="006B3A52">
              <w:rPr>
                <w:rFonts w:hint="eastAsia"/>
              </w:rPr>
              <w:t>本项目为铅锌冶炼行业，</w:t>
            </w:r>
            <w:r w:rsidRPr="006B3A52">
              <w:t>采用先进的生产工艺、节能型设备，清洁生产水平可以达到国内先进水平</w:t>
            </w:r>
            <w:r w:rsidRPr="006B3A52">
              <w:rPr>
                <w:rFonts w:hint="eastAsia"/>
              </w:rPr>
              <w:t>。</w:t>
            </w:r>
          </w:p>
        </w:tc>
        <w:tc>
          <w:tcPr>
            <w:tcW w:w="261" w:type="pct"/>
          </w:tcPr>
          <w:p w14:paraId="40A31A87" w14:textId="77777777" w:rsidR="00091050" w:rsidRPr="006B3A52" w:rsidRDefault="00000000">
            <w:pPr>
              <w:pStyle w:val="aff8"/>
            </w:pPr>
            <w:r w:rsidRPr="006B3A52">
              <w:t>符合</w:t>
            </w:r>
          </w:p>
        </w:tc>
      </w:tr>
      <w:tr w:rsidR="00091050" w:rsidRPr="006B3A52" w14:paraId="6F702393" w14:textId="77777777">
        <w:tc>
          <w:tcPr>
            <w:tcW w:w="188" w:type="pct"/>
          </w:tcPr>
          <w:p w14:paraId="6E2D4C20" w14:textId="77777777" w:rsidR="00091050" w:rsidRPr="006B3A52" w:rsidRDefault="00000000">
            <w:pPr>
              <w:pStyle w:val="aff8"/>
            </w:pPr>
            <w:r w:rsidRPr="006B3A52">
              <w:rPr>
                <w:rFonts w:hint="eastAsia"/>
              </w:rPr>
              <w:t>2</w:t>
            </w:r>
          </w:p>
        </w:tc>
        <w:tc>
          <w:tcPr>
            <w:tcW w:w="522" w:type="pct"/>
          </w:tcPr>
          <w:p w14:paraId="5ACE6474" w14:textId="77777777" w:rsidR="00091050" w:rsidRPr="006B3A52" w:rsidRDefault="00000000">
            <w:pPr>
              <w:pStyle w:val="aff8"/>
            </w:pPr>
            <w:r w:rsidRPr="006B3A52">
              <w:t>《新疆维吾尔自治区国民经济和社会发展第十四个五年规划和</w:t>
            </w:r>
            <w:r w:rsidRPr="006B3A52">
              <w:t>2035</w:t>
            </w:r>
            <w:r w:rsidRPr="006B3A52">
              <w:t>年远景目标纲要》</w:t>
            </w:r>
          </w:p>
        </w:tc>
        <w:tc>
          <w:tcPr>
            <w:tcW w:w="2642" w:type="pct"/>
          </w:tcPr>
          <w:p w14:paraId="3AF0A7A8" w14:textId="77777777" w:rsidR="00091050" w:rsidRPr="006B3A52" w:rsidRDefault="00000000">
            <w:pPr>
              <w:pStyle w:val="aff8"/>
              <w:jc w:val="left"/>
            </w:pPr>
            <w:r w:rsidRPr="006B3A52">
              <w:rPr>
                <w:rFonts w:hint="eastAsia"/>
              </w:rPr>
              <w:t>“十四五”发展目标——生态文明建设实现新进步。……能源资源开发利用效率大幅提升，能耗和水资源消耗、建设用地、碳排放总量得到有效控制，生态保护和修复机制基本形成，生态环境持续改善，生态安全屏障更加牢固，城乡人居环境明显改善，大美新疆天更蓝、山更绿、水更清。</w:t>
            </w:r>
          </w:p>
        </w:tc>
        <w:tc>
          <w:tcPr>
            <w:tcW w:w="1387" w:type="pct"/>
          </w:tcPr>
          <w:p w14:paraId="3D5CB8FD" w14:textId="77777777" w:rsidR="00091050" w:rsidRPr="006B3A52" w:rsidRDefault="00000000">
            <w:pPr>
              <w:pStyle w:val="aff8"/>
              <w:jc w:val="left"/>
            </w:pPr>
            <w:r w:rsidRPr="006B3A52">
              <w:t>本项目为</w:t>
            </w:r>
            <w:r w:rsidRPr="006B3A52">
              <w:rPr>
                <w:rFonts w:hint="eastAsia"/>
              </w:rPr>
              <w:t>技改项目</w:t>
            </w:r>
            <w:r w:rsidRPr="006B3A52">
              <w:t>，采用先进的生产工艺</w:t>
            </w:r>
            <w:r w:rsidRPr="006B3A52">
              <w:rPr>
                <w:rFonts w:hint="eastAsia"/>
              </w:rPr>
              <w:t>、</w:t>
            </w:r>
            <w:r w:rsidRPr="006B3A52">
              <w:t>节能型设备，</w:t>
            </w:r>
            <w:r w:rsidRPr="006B3A52">
              <w:rPr>
                <w:rFonts w:hint="eastAsia"/>
              </w:rPr>
              <w:t>清洁生产水平可以达到国内先进水平</w:t>
            </w:r>
            <w:r w:rsidRPr="006B3A52">
              <w:t>。</w:t>
            </w:r>
          </w:p>
        </w:tc>
        <w:tc>
          <w:tcPr>
            <w:tcW w:w="261" w:type="pct"/>
          </w:tcPr>
          <w:p w14:paraId="29319D66" w14:textId="77777777" w:rsidR="00091050" w:rsidRPr="006B3A52" w:rsidRDefault="00000000">
            <w:pPr>
              <w:pStyle w:val="aff8"/>
            </w:pPr>
            <w:r w:rsidRPr="006B3A52">
              <w:t>符合</w:t>
            </w:r>
          </w:p>
        </w:tc>
      </w:tr>
    </w:tbl>
    <w:p w14:paraId="3C11B038"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1.3.3-5  </w:t>
      </w:r>
      <w:r w:rsidRPr="006B3A52">
        <w:rPr>
          <w:rFonts w:hint="eastAsia"/>
          <w:b/>
          <w:bCs/>
        </w:rPr>
        <w:t>本项目与有关功能区划和环境保护规划的符合性分析</w:t>
      </w:r>
    </w:p>
    <w:tbl>
      <w:tblPr>
        <w:tblStyle w:val="3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456"/>
        <w:gridCol w:w="7655"/>
        <w:gridCol w:w="3585"/>
        <w:gridCol w:w="728"/>
      </w:tblGrid>
      <w:tr w:rsidR="00091050" w:rsidRPr="006B3A52" w14:paraId="77C9BAA2" w14:textId="77777777">
        <w:trPr>
          <w:tblHeader/>
        </w:trPr>
        <w:tc>
          <w:tcPr>
            <w:tcW w:w="188" w:type="pct"/>
          </w:tcPr>
          <w:p w14:paraId="0DA22AE4" w14:textId="77777777" w:rsidR="00091050" w:rsidRPr="006B3A52" w:rsidRDefault="00000000">
            <w:pPr>
              <w:pStyle w:val="aff8"/>
            </w:pPr>
            <w:r w:rsidRPr="006B3A52">
              <w:rPr>
                <w:rFonts w:hint="eastAsia"/>
              </w:rPr>
              <w:t>序号</w:t>
            </w:r>
          </w:p>
        </w:tc>
        <w:tc>
          <w:tcPr>
            <w:tcW w:w="522" w:type="pct"/>
          </w:tcPr>
          <w:p w14:paraId="21541870" w14:textId="77777777" w:rsidR="00091050" w:rsidRPr="006B3A52" w:rsidRDefault="00000000">
            <w:pPr>
              <w:pStyle w:val="aff8"/>
            </w:pPr>
            <w:r w:rsidRPr="006B3A52">
              <w:rPr>
                <w:rFonts w:hint="eastAsia"/>
              </w:rPr>
              <w:t>政策文件</w:t>
            </w:r>
          </w:p>
        </w:tc>
        <w:tc>
          <w:tcPr>
            <w:tcW w:w="2743" w:type="pct"/>
          </w:tcPr>
          <w:p w14:paraId="323A4F97" w14:textId="77777777" w:rsidR="00091050" w:rsidRPr="006B3A52" w:rsidRDefault="00000000">
            <w:pPr>
              <w:pStyle w:val="aff8"/>
            </w:pPr>
            <w:r w:rsidRPr="006B3A52">
              <w:rPr>
                <w:rFonts w:hint="eastAsia"/>
              </w:rPr>
              <w:t>具体要求</w:t>
            </w:r>
          </w:p>
        </w:tc>
        <w:tc>
          <w:tcPr>
            <w:tcW w:w="1285" w:type="pct"/>
          </w:tcPr>
          <w:p w14:paraId="020C119A" w14:textId="77777777" w:rsidR="00091050" w:rsidRPr="006B3A52" w:rsidRDefault="00000000">
            <w:pPr>
              <w:pStyle w:val="aff8"/>
            </w:pPr>
            <w:r w:rsidRPr="006B3A52">
              <w:rPr>
                <w:rFonts w:hint="eastAsia"/>
              </w:rPr>
              <w:t>本项目情况</w:t>
            </w:r>
          </w:p>
        </w:tc>
        <w:tc>
          <w:tcPr>
            <w:tcW w:w="261" w:type="pct"/>
          </w:tcPr>
          <w:p w14:paraId="240BE7D6" w14:textId="77777777" w:rsidR="00091050" w:rsidRPr="006B3A52" w:rsidRDefault="00000000">
            <w:pPr>
              <w:pStyle w:val="aff8"/>
            </w:pPr>
            <w:r w:rsidRPr="006B3A52">
              <w:t>符合性</w:t>
            </w:r>
          </w:p>
        </w:tc>
      </w:tr>
      <w:tr w:rsidR="00091050" w:rsidRPr="006B3A52" w14:paraId="11B14F77" w14:textId="77777777">
        <w:tc>
          <w:tcPr>
            <w:tcW w:w="188" w:type="pct"/>
          </w:tcPr>
          <w:p w14:paraId="1109CB0C" w14:textId="77777777" w:rsidR="00091050" w:rsidRPr="006B3A52" w:rsidRDefault="00000000">
            <w:pPr>
              <w:pStyle w:val="aff8"/>
            </w:pPr>
            <w:r w:rsidRPr="006B3A52">
              <w:t>1</w:t>
            </w:r>
          </w:p>
        </w:tc>
        <w:tc>
          <w:tcPr>
            <w:tcW w:w="522" w:type="pct"/>
          </w:tcPr>
          <w:p w14:paraId="3FBF37F1" w14:textId="77777777" w:rsidR="00091050" w:rsidRPr="006B3A52" w:rsidRDefault="00000000">
            <w:pPr>
              <w:pStyle w:val="aff8"/>
            </w:pPr>
            <w:r w:rsidRPr="006B3A52">
              <w:rPr>
                <w:rFonts w:hint="eastAsia"/>
              </w:rPr>
              <w:t>《新疆维吾尔自治区主体功能区规划》（</w:t>
            </w:r>
            <w:r w:rsidRPr="006B3A52">
              <w:rPr>
                <w:rFonts w:hint="eastAsia"/>
              </w:rPr>
              <w:t>2016</w:t>
            </w:r>
            <w:r w:rsidRPr="006B3A52">
              <w:rPr>
                <w:rFonts w:hint="eastAsia"/>
              </w:rPr>
              <w:t>版本）</w:t>
            </w:r>
          </w:p>
        </w:tc>
        <w:tc>
          <w:tcPr>
            <w:tcW w:w="2743" w:type="pct"/>
          </w:tcPr>
          <w:p w14:paraId="25D1F550" w14:textId="77777777" w:rsidR="00091050" w:rsidRPr="006B3A52" w:rsidRDefault="00000000">
            <w:pPr>
              <w:pStyle w:val="aff8"/>
              <w:jc w:val="left"/>
            </w:pPr>
            <w:r w:rsidRPr="006B3A52">
              <w:rPr>
                <w:rFonts w:hint="eastAsia"/>
              </w:rPr>
              <w:t>新疆重点开发区域：喀什－阿图</w:t>
            </w:r>
            <w:proofErr w:type="gramStart"/>
            <w:r w:rsidRPr="006B3A52">
              <w:rPr>
                <w:rFonts w:hint="eastAsia"/>
              </w:rPr>
              <w:t>什重点</w:t>
            </w:r>
            <w:proofErr w:type="gramEnd"/>
            <w:r w:rsidRPr="006B3A52">
              <w:rPr>
                <w:rFonts w:hint="eastAsia"/>
              </w:rPr>
              <w:t>开发区域。功能定位是：面向中亚、南亚的民族特色产品生产加工基地和物流中心。</w:t>
            </w:r>
          </w:p>
        </w:tc>
        <w:tc>
          <w:tcPr>
            <w:tcW w:w="1285" w:type="pct"/>
          </w:tcPr>
          <w:p w14:paraId="02BCD2F6" w14:textId="77777777" w:rsidR="00091050" w:rsidRPr="006B3A52" w:rsidRDefault="00000000">
            <w:pPr>
              <w:pStyle w:val="aff8"/>
              <w:jc w:val="left"/>
            </w:pPr>
            <w:r w:rsidRPr="006B3A52">
              <w:rPr>
                <w:rFonts w:hint="eastAsia"/>
              </w:rPr>
              <w:t>本项目位于莎车县工业园区</w:t>
            </w:r>
            <w:r w:rsidRPr="006B3A52">
              <w:t>阿斯兰巴格工业园区</w:t>
            </w:r>
            <w:r w:rsidRPr="006B3A52">
              <w:rPr>
                <w:rFonts w:hint="eastAsia"/>
              </w:rPr>
              <w:t>，属于塔里木河荒漠化防治生态功能区。</w:t>
            </w:r>
          </w:p>
        </w:tc>
        <w:tc>
          <w:tcPr>
            <w:tcW w:w="261" w:type="pct"/>
          </w:tcPr>
          <w:p w14:paraId="20F5D321" w14:textId="77777777" w:rsidR="00091050" w:rsidRPr="006B3A52" w:rsidRDefault="00000000">
            <w:pPr>
              <w:pStyle w:val="aff8"/>
            </w:pPr>
            <w:r w:rsidRPr="006B3A52">
              <w:t>符合</w:t>
            </w:r>
          </w:p>
        </w:tc>
      </w:tr>
      <w:tr w:rsidR="00091050" w:rsidRPr="006B3A52" w14:paraId="22E9A083" w14:textId="77777777">
        <w:tc>
          <w:tcPr>
            <w:tcW w:w="188" w:type="pct"/>
          </w:tcPr>
          <w:p w14:paraId="5A4254BB" w14:textId="77777777" w:rsidR="00091050" w:rsidRPr="006B3A52" w:rsidRDefault="00000000">
            <w:pPr>
              <w:pStyle w:val="aff8"/>
            </w:pPr>
            <w:r w:rsidRPr="006B3A52">
              <w:t>2</w:t>
            </w:r>
          </w:p>
        </w:tc>
        <w:tc>
          <w:tcPr>
            <w:tcW w:w="522" w:type="pct"/>
          </w:tcPr>
          <w:p w14:paraId="3DB9753B" w14:textId="77777777" w:rsidR="00091050" w:rsidRPr="006B3A52" w:rsidRDefault="00000000">
            <w:pPr>
              <w:pStyle w:val="aff8"/>
            </w:pPr>
            <w:r w:rsidRPr="006B3A52">
              <w:t>《新疆生态</w:t>
            </w:r>
            <w:r w:rsidRPr="006B3A52">
              <w:rPr>
                <w:rFonts w:hint="eastAsia"/>
              </w:rPr>
              <w:t>环境</w:t>
            </w:r>
            <w:r w:rsidRPr="006B3A52">
              <w:t>功能区划》</w:t>
            </w:r>
            <w:r w:rsidRPr="006B3A52">
              <w:lastRenderedPageBreak/>
              <w:t>（</w:t>
            </w:r>
            <w:r w:rsidRPr="006B3A52">
              <w:t>20</w:t>
            </w:r>
            <w:r w:rsidRPr="006B3A52">
              <w:rPr>
                <w:rFonts w:hint="eastAsia"/>
              </w:rPr>
              <w:t>1</w:t>
            </w:r>
            <w:r w:rsidRPr="006B3A52">
              <w:t>5</w:t>
            </w:r>
            <w:r w:rsidRPr="006B3A52">
              <w:t>版本）</w:t>
            </w:r>
          </w:p>
        </w:tc>
        <w:tc>
          <w:tcPr>
            <w:tcW w:w="2743" w:type="pct"/>
          </w:tcPr>
          <w:p w14:paraId="0ED33679" w14:textId="77777777" w:rsidR="00091050" w:rsidRPr="006B3A52" w:rsidRDefault="00000000">
            <w:pPr>
              <w:pStyle w:val="aff8"/>
              <w:jc w:val="left"/>
            </w:pPr>
            <w:r w:rsidRPr="006B3A52">
              <w:rPr>
                <w:rFonts w:hint="eastAsia"/>
                <w:spacing w:val="-1"/>
              </w:rPr>
              <w:lastRenderedPageBreak/>
              <w:t>项目区属于塔里木盆地暖温荒漠及绿洲农业生态区—塔里木盆地西部、北部荒漠及绿洲农业生态亚区—叶尔羌河平原绿洲农业及荒漠</w:t>
            </w:r>
            <w:proofErr w:type="gramStart"/>
            <w:r w:rsidRPr="006B3A52">
              <w:rPr>
                <w:rFonts w:hint="eastAsia"/>
                <w:spacing w:val="-1"/>
              </w:rPr>
              <w:t>河岸林</w:t>
            </w:r>
            <w:proofErr w:type="gramEnd"/>
            <w:r w:rsidRPr="006B3A52">
              <w:rPr>
                <w:rFonts w:hint="eastAsia"/>
                <w:spacing w:val="-1"/>
              </w:rPr>
              <w:t>保护生态功能区。主要生</w:t>
            </w:r>
            <w:r w:rsidRPr="006B3A52">
              <w:rPr>
                <w:rFonts w:hint="eastAsia"/>
                <w:spacing w:val="-1"/>
              </w:rPr>
              <w:lastRenderedPageBreak/>
              <w:t>态服务功能为农畜产品生产、荒漠化控制、油气资源开发、塔里木河水源补给；主要生态环境问题土壤盐渍化、风沙危害、荒漠植被及胡杨林破坏、乱挖甘草、平原水库蒸发渗漏损失严重、油气开发污染环境、土壤环境质量下降；主要生态敏感因子、敏感程度为生物多样性及其生境中度敏感，土地沙漠化中度敏感，土壤盐渍化轻度敏感；主要保护目标为保护荒漠植被、保护荒漠河岸林、保护农田土壤环境质量；主要保护措施适度开发地下水、增加向塔河输水量、退耕还林还草、废除部分平原水库、节水灌溉、加强农田投入品的使用管理；适宜发展方向为建成粮食、经济作物、林果业基地，发展农区畜牧业。</w:t>
            </w:r>
          </w:p>
        </w:tc>
        <w:tc>
          <w:tcPr>
            <w:tcW w:w="1285" w:type="pct"/>
          </w:tcPr>
          <w:p w14:paraId="57DD71DC" w14:textId="77777777" w:rsidR="00091050" w:rsidRPr="006B3A52" w:rsidRDefault="00000000">
            <w:pPr>
              <w:pStyle w:val="aff8"/>
              <w:jc w:val="left"/>
            </w:pPr>
            <w:r w:rsidRPr="006B3A52">
              <w:rPr>
                <w:rFonts w:hint="eastAsia"/>
              </w:rPr>
              <w:lastRenderedPageBreak/>
              <w:t>（</w:t>
            </w:r>
            <w:r w:rsidRPr="006B3A52">
              <w:rPr>
                <w:rFonts w:hint="eastAsia"/>
              </w:rPr>
              <w:t>1</w:t>
            </w:r>
            <w:r w:rsidRPr="006B3A52">
              <w:rPr>
                <w:rFonts w:hint="eastAsia"/>
              </w:rPr>
              <w:t>）本项目不使用地下水，项目建成后厂内绿化率达到</w:t>
            </w:r>
            <w:r w:rsidRPr="006B3A52">
              <w:rPr>
                <w:rFonts w:hint="eastAsia"/>
              </w:rPr>
              <w:t>20%</w:t>
            </w:r>
            <w:r w:rsidRPr="006B3A52">
              <w:rPr>
                <w:rFonts w:hint="eastAsia"/>
              </w:rPr>
              <w:t>。</w:t>
            </w:r>
          </w:p>
          <w:p w14:paraId="6565DDB6" w14:textId="77777777" w:rsidR="00091050" w:rsidRPr="006B3A52" w:rsidRDefault="00000000">
            <w:pPr>
              <w:pStyle w:val="aff8"/>
              <w:jc w:val="left"/>
            </w:pPr>
            <w:r w:rsidRPr="006B3A52">
              <w:rPr>
                <w:rFonts w:hint="eastAsia"/>
              </w:rPr>
              <w:lastRenderedPageBreak/>
              <w:t>（</w:t>
            </w:r>
            <w:r w:rsidRPr="006B3A52">
              <w:rPr>
                <w:rFonts w:hint="eastAsia"/>
              </w:rPr>
              <w:t>2</w:t>
            </w:r>
            <w:r w:rsidRPr="006B3A52">
              <w:rPr>
                <w:rFonts w:hint="eastAsia"/>
              </w:rPr>
              <w:t>）本项目占地类型为莎车县工业园区</w:t>
            </w:r>
            <w:r w:rsidRPr="006B3A52">
              <w:t>阿斯兰巴格工业园区</w:t>
            </w:r>
            <w:r w:rsidRPr="006B3A52">
              <w:rPr>
                <w:rFonts w:hint="eastAsia"/>
              </w:rPr>
              <w:t>规划的工业用地，不占用草场及耕地。</w:t>
            </w:r>
          </w:p>
        </w:tc>
        <w:tc>
          <w:tcPr>
            <w:tcW w:w="261" w:type="pct"/>
          </w:tcPr>
          <w:p w14:paraId="0FF77253" w14:textId="77777777" w:rsidR="00091050" w:rsidRPr="006B3A52" w:rsidRDefault="00000000">
            <w:pPr>
              <w:pStyle w:val="aff8"/>
            </w:pPr>
            <w:r w:rsidRPr="006B3A52">
              <w:lastRenderedPageBreak/>
              <w:t>符合</w:t>
            </w:r>
          </w:p>
        </w:tc>
      </w:tr>
      <w:tr w:rsidR="00091050" w:rsidRPr="006B3A52" w14:paraId="0186CF10" w14:textId="77777777">
        <w:tc>
          <w:tcPr>
            <w:tcW w:w="188" w:type="pct"/>
          </w:tcPr>
          <w:p w14:paraId="77BF8A91" w14:textId="77777777" w:rsidR="00091050" w:rsidRPr="006B3A52" w:rsidRDefault="00000000">
            <w:pPr>
              <w:pStyle w:val="aff8"/>
            </w:pPr>
            <w:r w:rsidRPr="006B3A52">
              <w:rPr>
                <w:rFonts w:hint="eastAsia"/>
              </w:rPr>
              <w:t>3</w:t>
            </w:r>
          </w:p>
        </w:tc>
        <w:tc>
          <w:tcPr>
            <w:tcW w:w="522" w:type="pct"/>
          </w:tcPr>
          <w:p w14:paraId="0A33D9BC" w14:textId="77777777" w:rsidR="00091050" w:rsidRPr="006B3A52" w:rsidRDefault="00000000">
            <w:pPr>
              <w:pStyle w:val="aff8"/>
            </w:pPr>
            <w:r w:rsidRPr="006B3A52">
              <w:rPr>
                <w:rFonts w:hint="eastAsia"/>
              </w:rPr>
              <w:t>《“十四五”土壤、地下水和农村生态环境保护规划》（环土壤〔</w:t>
            </w:r>
            <w:r w:rsidRPr="006B3A52">
              <w:rPr>
                <w:rFonts w:hint="eastAsia"/>
              </w:rPr>
              <w:t>2021</w:t>
            </w:r>
            <w:r w:rsidRPr="006B3A52">
              <w:rPr>
                <w:rFonts w:hint="eastAsia"/>
              </w:rPr>
              <w:t>〕</w:t>
            </w:r>
            <w:r w:rsidRPr="006B3A52">
              <w:rPr>
                <w:rFonts w:hint="eastAsia"/>
              </w:rPr>
              <w:t>120</w:t>
            </w:r>
            <w:r w:rsidRPr="006B3A52">
              <w:rPr>
                <w:rFonts w:hint="eastAsia"/>
              </w:rPr>
              <w:t>号）</w:t>
            </w:r>
          </w:p>
        </w:tc>
        <w:tc>
          <w:tcPr>
            <w:tcW w:w="2743" w:type="pct"/>
          </w:tcPr>
          <w:p w14:paraId="0234BAEC" w14:textId="77777777" w:rsidR="00091050" w:rsidRPr="006B3A52" w:rsidRDefault="00000000">
            <w:pPr>
              <w:pStyle w:val="aff8"/>
              <w:jc w:val="left"/>
            </w:pPr>
            <w:r w:rsidRPr="006B3A52">
              <w:t>三、主要任务</w:t>
            </w:r>
          </w:p>
          <w:p w14:paraId="3BF396FF" w14:textId="77777777" w:rsidR="00091050" w:rsidRPr="006B3A52" w:rsidRDefault="00000000">
            <w:pPr>
              <w:pStyle w:val="aff8"/>
              <w:jc w:val="left"/>
            </w:pPr>
            <w:r w:rsidRPr="006B3A52">
              <w:t>（一）推进土壤污染防治</w:t>
            </w:r>
          </w:p>
          <w:p w14:paraId="0AF49560" w14:textId="77777777" w:rsidR="00091050" w:rsidRPr="006B3A52" w:rsidRDefault="00000000">
            <w:pPr>
              <w:pStyle w:val="aff8"/>
              <w:jc w:val="left"/>
            </w:pPr>
            <w:r w:rsidRPr="006B3A52">
              <w:t>2.</w:t>
            </w:r>
            <w:r w:rsidRPr="006B3A52">
              <w:t>防范工矿企业新增土壤污染。严格建设项目土壤环境影响评价制度。对涉及有毒有害物质可能造成土壤污染的新（改、扩）建项目，依法进行环境影响评价，提出并落实防腐蚀、防渗漏、防遗撒等土壤污染防治具体措施。</w:t>
            </w:r>
          </w:p>
          <w:p w14:paraId="64133B18" w14:textId="77777777" w:rsidR="00091050" w:rsidRPr="006B3A52" w:rsidRDefault="00000000">
            <w:pPr>
              <w:pStyle w:val="aff8"/>
              <w:jc w:val="left"/>
            </w:pPr>
            <w:r w:rsidRPr="006B3A52">
              <w:t>因地制宜严格污染地块用地准入。从事土地开发利用活动，应当采取有效措施，防止、减少土壤污染，并确保建设用地符合土壤环境质量要求。</w:t>
            </w:r>
          </w:p>
          <w:p w14:paraId="50CF02E6" w14:textId="77777777" w:rsidR="00091050" w:rsidRPr="006B3A52" w:rsidRDefault="00000000">
            <w:pPr>
              <w:pStyle w:val="aff8"/>
              <w:jc w:val="left"/>
            </w:pPr>
            <w:r w:rsidRPr="006B3A52">
              <w:t>（二）加强地下水污染防治</w:t>
            </w:r>
          </w:p>
          <w:p w14:paraId="30AF2313" w14:textId="77777777" w:rsidR="00091050" w:rsidRPr="006B3A52" w:rsidRDefault="00000000">
            <w:pPr>
              <w:pStyle w:val="aff8"/>
              <w:jc w:val="left"/>
            </w:pPr>
            <w:r w:rsidRPr="006B3A52">
              <w:t>落实地下水防渗和监测措施。督促</w:t>
            </w:r>
            <w:r w:rsidRPr="006B3A52">
              <w:t>“</w:t>
            </w:r>
            <w:proofErr w:type="gramStart"/>
            <w:r w:rsidRPr="006B3A52">
              <w:t>一</w:t>
            </w:r>
            <w:proofErr w:type="gramEnd"/>
            <w:r w:rsidRPr="006B3A52">
              <w:t>企</w:t>
            </w:r>
            <w:proofErr w:type="gramStart"/>
            <w:r w:rsidRPr="006B3A52">
              <w:t>一</w:t>
            </w:r>
            <w:proofErr w:type="gramEnd"/>
            <w:r w:rsidRPr="006B3A52">
              <w:t>库</w:t>
            </w:r>
            <w:r w:rsidRPr="006B3A52">
              <w:t>”“</w:t>
            </w:r>
            <w:r w:rsidRPr="006B3A52">
              <w:t>两场两区</w:t>
            </w:r>
            <w:r w:rsidRPr="006B3A52">
              <w:t>”</w:t>
            </w:r>
            <w:r w:rsidRPr="006B3A52">
              <w:t>采取防渗漏措施，按要求建设地下水环境监测井，开展地下水环境自行监测。指导地下水污染防治重点排污单位优先开展地下水污染渗漏排查，针对存在问题的设施，采取污染防渗改造措施。地方生态环境部门开展地下水污染防治重点排污单位周边地下水环境监测。</w:t>
            </w:r>
          </w:p>
          <w:p w14:paraId="49E14A7F" w14:textId="77777777" w:rsidR="00091050" w:rsidRPr="006B3A52" w:rsidRDefault="00000000">
            <w:pPr>
              <w:pStyle w:val="aff8"/>
              <w:jc w:val="left"/>
              <w:rPr>
                <w:spacing w:val="-1"/>
              </w:rPr>
            </w:pPr>
            <w:r w:rsidRPr="006B3A52">
              <w:t>实施地下水污染风险管控。针对存在地下水污染的化工产业为主导的工业集聚区、危险废物处置场和生活垃圾填埋场等，实施地下水污染风险管控，阻止污染扩散，加强风险管控后期环境监管。</w:t>
            </w:r>
          </w:p>
        </w:tc>
        <w:tc>
          <w:tcPr>
            <w:tcW w:w="1285" w:type="pct"/>
          </w:tcPr>
          <w:p w14:paraId="62F3C59F" w14:textId="77777777" w:rsidR="00091050" w:rsidRPr="006B3A52" w:rsidRDefault="00000000">
            <w:pPr>
              <w:pStyle w:val="aff8"/>
              <w:jc w:val="left"/>
            </w:pPr>
            <w:r w:rsidRPr="006B3A52">
              <w:rPr>
                <w:rFonts w:hint="eastAsia"/>
              </w:rPr>
              <w:t>（</w:t>
            </w:r>
            <w:r w:rsidRPr="006B3A52">
              <w:rPr>
                <w:rFonts w:hint="eastAsia"/>
              </w:rPr>
              <w:t>1</w:t>
            </w:r>
            <w:r w:rsidRPr="006B3A52">
              <w:rPr>
                <w:rFonts w:hint="eastAsia"/>
              </w:rPr>
              <w:t>）本项目的土壤和地下水污染防治坚持源头控制、分区防控、跟踪监测和应急响应的防控原则。</w:t>
            </w:r>
          </w:p>
          <w:p w14:paraId="3CF15CA6" w14:textId="77777777" w:rsidR="00091050" w:rsidRPr="006B3A52" w:rsidRDefault="00000000">
            <w:pPr>
              <w:pStyle w:val="aff8"/>
              <w:jc w:val="left"/>
            </w:pPr>
            <w:r w:rsidRPr="006B3A52">
              <w:rPr>
                <w:rFonts w:hint="eastAsia"/>
              </w:rPr>
              <w:t>（</w:t>
            </w:r>
            <w:r w:rsidRPr="006B3A52">
              <w:rPr>
                <w:rFonts w:hint="eastAsia"/>
              </w:rPr>
              <w:t>2</w:t>
            </w:r>
            <w:r w:rsidRPr="006B3A52">
              <w:rPr>
                <w:rFonts w:hint="eastAsia"/>
              </w:rPr>
              <w:t>）本项目采取的源头控制措施包括废物循环利用、工艺及管道控制、设备防控、建筑结构防控、给排水管控等。</w:t>
            </w:r>
          </w:p>
          <w:p w14:paraId="127C17C3" w14:textId="77777777" w:rsidR="00091050" w:rsidRPr="006B3A52" w:rsidRDefault="00000000">
            <w:pPr>
              <w:pStyle w:val="aff8"/>
              <w:jc w:val="left"/>
            </w:pPr>
            <w:r w:rsidRPr="006B3A52">
              <w:rPr>
                <w:rFonts w:hint="eastAsia"/>
              </w:rPr>
              <w:t>（</w:t>
            </w:r>
            <w:r w:rsidRPr="006B3A52">
              <w:rPr>
                <w:rFonts w:hint="eastAsia"/>
              </w:rPr>
              <w:t>3</w:t>
            </w:r>
            <w:r w:rsidRPr="006B3A52">
              <w:rPr>
                <w:rFonts w:hint="eastAsia"/>
              </w:rPr>
              <w:t>）本项目设置地下水监控井，在厂区附近各布设一个监测点位，按相关技术规范要求开展跟踪监测。</w:t>
            </w:r>
          </w:p>
          <w:p w14:paraId="3DA843F2" w14:textId="77777777" w:rsidR="00091050" w:rsidRPr="006B3A52" w:rsidRDefault="00000000">
            <w:pPr>
              <w:pStyle w:val="aff8"/>
              <w:jc w:val="left"/>
            </w:pPr>
            <w:r w:rsidRPr="006B3A52">
              <w:rPr>
                <w:rFonts w:hint="eastAsia"/>
              </w:rPr>
              <w:t>（</w:t>
            </w:r>
            <w:r w:rsidRPr="006B3A52">
              <w:rPr>
                <w:rFonts w:hint="eastAsia"/>
              </w:rPr>
              <w:t>4</w:t>
            </w:r>
            <w:r w:rsidRPr="006B3A52">
              <w:rPr>
                <w:rFonts w:hint="eastAsia"/>
              </w:rPr>
              <w:t>）本项目制定了合理可行的地下水污染应急措施，并建立地下水和土壤污染隐患排查制度，定期对重点区域、重点设施开展土壤隐患排查。</w:t>
            </w:r>
          </w:p>
          <w:p w14:paraId="7B4365EA" w14:textId="77777777" w:rsidR="00091050" w:rsidRPr="006B3A52" w:rsidRDefault="00000000">
            <w:pPr>
              <w:pStyle w:val="aff8"/>
              <w:jc w:val="left"/>
            </w:pPr>
            <w:r w:rsidRPr="006B3A52">
              <w:rPr>
                <w:rFonts w:hint="eastAsia"/>
              </w:rPr>
              <w:t>（</w:t>
            </w:r>
            <w:r w:rsidRPr="006B3A52">
              <w:rPr>
                <w:rFonts w:hint="eastAsia"/>
              </w:rPr>
              <w:t>5</w:t>
            </w:r>
            <w:r w:rsidRPr="006B3A52">
              <w:rPr>
                <w:rFonts w:hint="eastAsia"/>
              </w:rPr>
              <w:t>）本项目不</w:t>
            </w:r>
            <w:proofErr w:type="gramStart"/>
            <w:r w:rsidRPr="006B3A52">
              <w:rPr>
                <w:rFonts w:hint="eastAsia"/>
              </w:rPr>
              <w:t>涉及泉域保护范围</w:t>
            </w:r>
            <w:proofErr w:type="gramEnd"/>
            <w:r w:rsidRPr="006B3A52">
              <w:rPr>
                <w:rFonts w:hint="eastAsia"/>
              </w:rPr>
              <w:t>以及岩溶强发育、存在较多落水洞和岩溶漏斗的区域，也不涉及饮用水源保护区。</w:t>
            </w:r>
          </w:p>
        </w:tc>
        <w:tc>
          <w:tcPr>
            <w:tcW w:w="261" w:type="pct"/>
          </w:tcPr>
          <w:p w14:paraId="63A9BB64" w14:textId="77777777" w:rsidR="00091050" w:rsidRPr="006B3A52" w:rsidRDefault="00000000">
            <w:pPr>
              <w:pStyle w:val="aff8"/>
            </w:pPr>
            <w:r w:rsidRPr="006B3A52">
              <w:t>符合</w:t>
            </w:r>
          </w:p>
        </w:tc>
      </w:tr>
      <w:tr w:rsidR="00091050" w:rsidRPr="006B3A52" w14:paraId="7536C3D2" w14:textId="77777777">
        <w:tc>
          <w:tcPr>
            <w:tcW w:w="188" w:type="pct"/>
            <w:vMerge w:val="restart"/>
          </w:tcPr>
          <w:p w14:paraId="2BC24339" w14:textId="77777777" w:rsidR="00091050" w:rsidRPr="006B3A52" w:rsidRDefault="00000000">
            <w:pPr>
              <w:pStyle w:val="aff8"/>
            </w:pPr>
            <w:r w:rsidRPr="006B3A52">
              <w:t>4</w:t>
            </w:r>
          </w:p>
        </w:tc>
        <w:tc>
          <w:tcPr>
            <w:tcW w:w="522" w:type="pct"/>
            <w:vMerge w:val="restart"/>
          </w:tcPr>
          <w:p w14:paraId="5699B434" w14:textId="77777777" w:rsidR="00091050" w:rsidRPr="006B3A52" w:rsidRDefault="00000000">
            <w:pPr>
              <w:pStyle w:val="aff8"/>
            </w:pPr>
            <w:r w:rsidRPr="006B3A52">
              <w:rPr>
                <w:rFonts w:hint="eastAsia"/>
              </w:rPr>
              <w:t>《新疆生态环境保护“十四五”规划》</w:t>
            </w:r>
          </w:p>
        </w:tc>
        <w:tc>
          <w:tcPr>
            <w:tcW w:w="2743" w:type="pct"/>
          </w:tcPr>
          <w:p w14:paraId="61A313B4" w14:textId="77777777" w:rsidR="00091050" w:rsidRPr="006B3A52" w:rsidRDefault="00000000">
            <w:pPr>
              <w:pStyle w:val="aff8"/>
              <w:jc w:val="left"/>
            </w:pPr>
            <w:r w:rsidRPr="006B3A52">
              <w:rPr>
                <w:rFonts w:hint="eastAsia"/>
              </w:rPr>
              <w:t>第一节完善绿色发展机制</w:t>
            </w:r>
          </w:p>
          <w:p w14:paraId="4837DC9F" w14:textId="77777777" w:rsidR="00091050" w:rsidRPr="006B3A52" w:rsidRDefault="00000000">
            <w:pPr>
              <w:pStyle w:val="aff8"/>
              <w:jc w:val="left"/>
            </w:pPr>
            <w:r w:rsidRPr="006B3A52">
              <w:rPr>
                <w:rFonts w:hint="eastAsia"/>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落实最严格的水资源管理制度，科学确定</w:t>
            </w:r>
            <w:r w:rsidRPr="006B3A52">
              <w:rPr>
                <w:rFonts w:hint="eastAsia"/>
              </w:rPr>
              <w:lastRenderedPageBreak/>
              <w:t>水资源承载能力，严格实行区域用水总量和强度控制，强化节水约束性指标管理。</w:t>
            </w:r>
          </w:p>
        </w:tc>
        <w:tc>
          <w:tcPr>
            <w:tcW w:w="1285" w:type="pct"/>
          </w:tcPr>
          <w:p w14:paraId="22179FBF" w14:textId="77777777" w:rsidR="00091050" w:rsidRPr="006B3A52" w:rsidRDefault="00000000">
            <w:pPr>
              <w:pStyle w:val="aff8"/>
              <w:jc w:val="left"/>
            </w:pPr>
            <w:r w:rsidRPr="006B3A52">
              <w:lastRenderedPageBreak/>
              <w:t>本项目符合</w:t>
            </w:r>
            <w:r w:rsidRPr="006B3A52">
              <w:rPr>
                <w:rFonts w:hint="eastAsia"/>
              </w:rPr>
              <w:t>“三线一单”生态环境分区管控要求，水资源供应有保障。</w:t>
            </w:r>
          </w:p>
        </w:tc>
        <w:tc>
          <w:tcPr>
            <w:tcW w:w="261" w:type="pct"/>
            <w:vMerge w:val="restart"/>
          </w:tcPr>
          <w:p w14:paraId="7F583002" w14:textId="77777777" w:rsidR="00091050" w:rsidRPr="006B3A52" w:rsidRDefault="00000000">
            <w:pPr>
              <w:pStyle w:val="aff8"/>
            </w:pPr>
            <w:r w:rsidRPr="006B3A52">
              <w:t>符合</w:t>
            </w:r>
          </w:p>
        </w:tc>
      </w:tr>
      <w:tr w:rsidR="00091050" w:rsidRPr="006B3A52" w14:paraId="2DD846FE" w14:textId="77777777">
        <w:tc>
          <w:tcPr>
            <w:tcW w:w="188" w:type="pct"/>
            <w:vMerge/>
          </w:tcPr>
          <w:p w14:paraId="51033C4F" w14:textId="77777777" w:rsidR="00091050" w:rsidRPr="006B3A52" w:rsidRDefault="00091050">
            <w:pPr>
              <w:pStyle w:val="aff8"/>
            </w:pPr>
          </w:p>
        </w:tc>
        <w:tc>
          <w:tcPr>
            <w:tcW w:w="522" w:type="pct"/>
            <w:vMerge/>
          </w:tcPr>
          <w:p w14:paraId="042D87A2" w14:textId="77777777" w:rsidR="00091050" w:rsidRPr="006B3A52" w:rsidRDefault="00091050">
            <w:pPr>
              <w:pStyle w:val="aff8"/>
            </w:pPr>
          </w:p>
        </w:tc>
        <w:tc>
          <w:tcPr>
            <w:tcW w:w="2743" w:type="pct"/>
          </w:tcPr>
          <w:p w14:paraId="61B8F8AA" w14:textId="77777777" w:rsidR="00091050" w:rsidRPr="006B3A52" w:rsidRDefault="00000000">
            <w:pPr>
              <w:pStyle w:val="aff8"/>
              <w:jc w:val="left"/>
            </w:pPr>
            <w:r w:rsidRPr="006B3A52">
              <w:rPr>
                <w:rFonts w:hint="eastAsia"/>
              </w:rPr>
              <w:t>第三节建设清洁低碳能源体系</w:t>
            </w:r>
          </w:p>
          <w:p w14:paraId="10286F0C" w14:textId="77777777" w:rsidR="00091050" w:rsidRPr="006B3A52" w:rsidRDefault="00000000">
            <w:pPr>
              <w:pStyle w:val="aff8"/>
              <w:jc w:val="left"/>
            </w:pPr>
            <w:r w:rsidRPr="006B3A52">
              <w:rPr>
                <w:rFonts w:hint="eastAsia"/>
              </w:rPr>
              <w:t>提升重点行业领域能效水平。加强高耗能行业企业的能效管理，提高能源利用效率，大力推动钢铁、建材、石油化工等重点行业以及其他行业重点用能单位持续开展节能工作，有效降低单位产品能耗。提高企业能源利用效率，实施重点工艺环节的能效提升改造，树立一批能效领跑、技术先进的示范企业。</w:t>
            </w:r>
          </w:p>
        </w:tc>
        <w:tc>
          <w:tcPr>
            <w:tcW w:w="1285" w:type="pct"/>
          </w:tcPr>
          <w:p w14:paraId="7A38D84D" w14:textId="77777777" w:rsidR="00091050" w:rsidRPr="006B3A52" w:rsidRDefault="00000000">
            <w:pPr>
              <w:pStyle w:val="aff8"/>
              <w:jc w:val="left"/>
            </w:pPr>
            <w:r w:rsidRPr="006B3A52">
              <w:t>本项目清洁生产</w:t>
            </w:r>
            <w:r w:rsidRPr="006B3A52">
              <w:rPr>
                <w:rFonts w:hint="eastAsia"/>
              </w:rPr>
              <w:t>可以</w:t>
            </w:r>
            <w:r w:rsidRPr="006B3A52">
              <w:t>达到</w:t>
            </w:r>
            <w:r w:rsidRPr="006B3A52">
              <w:rPr>
                <w:rFonts w:hint="eastAsia"/>
              </w:rPr>
              <w:t>国内先进水平。</w:t>
            </w:r>
          </w:p>
        </w:tc>
        <w:tc>
          <w:tcPr>
            <w:tcW w:w="261" w:type="pct"/>
            <w:vMerge/>
          </w:tcPr>
          <w:p w14:paraId="71CF03F8" w14:textId="77777777" w:rsidR="00091050" w:rsidRPr="006B3A52" w:rsidRDefault="00091050">
            <w:pPr>
              <w:pStyle w:val="aff8"/>
            </w:pPr>
          </w:p>
        </w:tc>
      </w:tr>
      <w:tr w:rsidR="00091050" w:rsidRPr="006B3A52" w14:paraId="20676C3E" w14:textId="77777777">
        <w:tc>
          <w:tcPr>
            <w:tcW w:w="188" w:type="pct"/>
            <w:vMerge/>
          </w:tcPr>
          <w:p w14:paraId="5D284887" w14:textId="77777777" w:rsidR="00091050" w:rsidRPr="006B3A52" w:rsidRDefault="00091050">
            <w:pPr>
              <w:pStyle w:val="aff8"/>
            </w:pPr>
          </w:p>
        </w:tc>
        <w:tc>
          <w:tcPr>
            <w:tcW w:w="522" w:type="pct"/>
            <w:vMerge/>
          </w:tcPr>
          <w:p w14:paraId="6D733D1B" w14:textId="77777777" w:rsidR="00091050" w:rsidRPr="006B3A52" w:rsidRDefault="00091050">
            <w:pPr>
              <w:pStyle w:val="aff8"/>
            </w:pPr>
          </w:p>
        </w:tc>
        <w:tc>
          <w:tcPr>
            <w:tcW w:w="2743" w:type="pct"/>
          </w:tcPr>
          <w:p w14:paraId="78FC1B62" w14:textId="77777777" w:rsidR="00091050" w:rsidRPr="006B3A52" w:rsidRDefault="00000000">
            <w:pPr>
              <w:pStyle w:val="aff8"/>
              <w:jc w:val="left"/>
            </w:pPr>
            <w:r w:rsidRPr="006B3A52">
              <w:rPr>
                <w:rFonts w:hint="eastAsia"/>
              </w:rPr>
              <w:t>第三节持续</w:t>
            </w:r>
            <w:proofErr w:type="gramStart"/>
            <w:r w:rsidRPr="006B3A52">
              <w:rPr>
                <w:rFonts w:hint="eastAsia"/>
              </w:rPr>
              <w:t>推进涉气污染源</w:t>
            </w:r>
            <w:proofErr w:type="gramEnd"/>
            <w:r w:rsidRPr="006B3A52">
              <w:rPr>
                <w:rFonts w:hint="eastAsia"/>
              </w:rPr>
              <w:t>治理</w:t>
            </w:r>
          </w:p>
          <w:p w14:paraId="7AB37210" w14:textId="77777777" w:rsidR="00091050" w:rsidRPr="006B3A52" w:rsidRDefault="00000000">
            <w:pPr>
              <w:pStyle w:val="aff8"/>
              <w:jc w:val="left"/>
            </w:pPr>
            <w:r w:rsidRPr="006B3A52">
              <w:rPr>
                <w:rFonts w:hint="eastAsia"/>
              </w:rPr>
              <w:t>实施重点行业氮氧化物（以下简称“</w:t>
            </w:r>
            <w:r w:rsidRPr="006B3A52">
              <w:t>NOx</w:t>
            </w:r>
            <w:r w:rsidRPr="006B3A52">
              <w:rPr>
                <w:rFonts w:hint="eastAsia"/>
              </w:rPr>
              <w:t>”）等污染物深度治理。持续推进钢铁、水泥、焦化行业超低排放改造。推进玻璃、陶瓷、铸造、铁合金、有色、煤化工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w:t>
            </w:r>
            <w:proofErr w:type="gramStart"/>
            <w:r w:rsidRPr="006B3A52">
              <w:rPr>
                <w:rFonts w:hint="eastAsia"/>
              </w:rPr>
              <w:t>重点涉气排放</w:t>
            </w:r>
            <w:proofErr w:type="gramEnd"/>
            <w:r w:rsidRPr="006B3A52">
              <w:rPr>
                <w:rFonts w:hint="eastAsia"/>
              </w:rPr>
              <w:t>企业逐步取消烟气旁路，因安全生产无法取消的，安装在线监控系统。</w:t>
            </w:r>
          </w:p>
        </w:tc>
        <w:tc>
          <w:tcPr>
            <w:tcW w:w="1285" w:type="pct"/>
          </w:tcPr>
          <w:p w14:paraId="512BCC91" w14:textId="77777777" w:rsidR="00091050" w:rsidRPr="006B3A52" w:rsidRDefault="00000000">
            <w:pPr>
              <w:pStyle w:val="aff8"/>
              <w:jc w:val="left"/>
            </w:pPr>
            <w:r w:rsidRPr="006B3A52">
              <w:rPr>
                <w:rFonts w:hint="eastAsia"/>
              </w:rPr>
              <w:t>（</w:t>
            </w:r>
            <w:r w:rsidRPr="006B3A52">
              <w:rPr>
                <w:rFonts w:hint="eastAsia"/>
              </w:rPr>
              <w:t>1</w:t>
            </w:r>
            <w:r w:rsidRPr="006B3A52">
              <w:rPr>
                <w:rFonts w:hint="eastAsia"/>
              </w:rPr>
              <w:t>）</w:t>
            </w:r>
            <w:r w:rsidRPr="006B3A52">
              <w:t>项目对废气排放采取严格的污染治理措施</w:t>
            </w:r>
            <w:r w:rsidRPr="006B3A52">
              <w:rPr>
                <w:rFonts w:hint="eastAsia"/>
              </w:rPr>
              <w:t>。</w:t>
            </w:r>
          </w:p>
          <w:p w14:paraId="1853C127" w14:textId="77777777" w:rsidR="00091050" w:rsidRPr="006B3A52" w:rsidRDefault="00000000">
            <w:pPr>
              <w:pStyle w:val="aff8"/>
              <w:jc w:val="left"/>
            </w:pPr>
            <w:r w:rsidRPr="006B3A52">
              <w:rPr>
                <w:rFonts w:hint="eastAsia"/>
              </w:rPr>
              <w:t>（</w:t>
            </w:r>
            <w:r w:rsidRPr="006B3A52">
              <w:rPr>
                <w:rFonts w:hint="eastAsia"/>
              </w:rPr>
              <w:t>2</w:t>
            </w:r>
            <w:r w:rsidRPr="006B3A52">
              <w:rPr>
                <w:rFonts w:hint="eastAsia"/>
              </w:rPr>
              <w:t>）对无组织排放的各环节采取控制措施，严格控制无组织排放。</w:t>
            </w:r>
          </w:p>
        </w:tc>
        <w:tc>
          <w:tcPr>
            <w:tcW w:w="261" w:type="pct"/>
            <w:vMerge/>
          </w:tcPr>
          <w:p w14:paraId="6025ACEA" w14:textId="77777777" w:rsidR="00091050" w:rsidRPr="006B3A52" w:rsidRDefault="00091050">
            <w:pPr>
              <w:pStyle w:val="aff8"/>
            </w:pPr>
          </w:p>
        </w:tc>
      </w:tr>
      <w:tr w:rsidR="00091050" w:rsidRPr="006B3A52" w14:paraId="351136AC" w14:textId="77777777">
        <w:tc>
          <w:tcPr>
            <w:tcW w:w="188" w:type="pct"/>
          </w:tcPr>
          <w:p w14:paraId="3AB05B31" w14:textId="77777777" w:rsidR="00091050" w:rsidRPr="006B3A52" w:rsidRDefault="00000000">
            <w:pPr>
              <w:pStyle w:val="aff8"/>
            </w:pPr>
            <w:r w:rsidRPr="006B3A52">
              <w:t>5</w:t>
            </w:r>
          </w:p>
        </w:tc>
        <w:tc>
          <w:tcPr>
            <w:tcW w:w="522" w:type="pct"/>
          </w:tcPr>
          <w:p w14:paraId="1AA74A62" w14:textId="77777777" w:rsidR="00091050" w:rsidRPr="006B3A52" w:rsidRDefault="00000000">
            <w:pPr>
              <w:pStyle w:val="aff8"/>
            </w:pPr>
            <w:r w:rsidRPr="006B3A52">
              <w:rPr>
                <w:rFonts w:hint="eastAsia"/>
              </w:rPr>
              <w:t>《喀什地区生态环境保护“十四五”规划》</w:t>
            </w:r>
          </w:p>
        </w:tc>
        <w:tc>
          <w:tcPr>
            <w:tcW w:w="2743" w:type="pct"/>
          </w:tcPr>
          <w:p w14:paraId="1EDD5471" w14:textId="77777777" w:rsidR="00091050" w:rsidRPr="006B3A52" w:rsidRDefault="00000000">
            <w:pPr>
              <w:pStyle w:val="aff8"/>
              <w:jc w:val="left"/>
            </w:pPr>
            <w:r w:rsidRPr="006B3A52">
              <w:rPr>
                <w:rFonts w:hint="eastAsia"/>
              </w:rPr>
              <w:t>持续推进重点行业重金属减排。健全口径涉重金属重点行业企业清单，依法依规纳入重点排污单位名录，深入推进有色金属等重点行业重金属污染治理，严格落实重金属污染防治措施和环境监测制度。严格涉重金属企业环境准入管理，在重金属超标、排放量大的重点区域，涉重金属重点行业新（改、扩）建项目实施重金属排放量“等量替代”或“减量替代”，实施分级分类管控。以结构调整、升级改造和深度治理为主要手段，推动实施一批重金属减排工程，持续减少重金属污染物排放。</w:t>
            </w:r>
          </w:p>
        </w:tc>
        <w:tc>
          <w:tcPr>
            <w:tcW w:w="1285" w:type="pct"/>
          </w:tcPr>
          <w:p w14:paraId="2BFD276D" w14:textId="77777777" w:rsidR="00091050" w:rsidRPr="006B3A52" w:rsidRDefault="00000000">
            <w:pPr>
              <w:pStyle w:val="aff8"/>
              <w:jc w:val="left"/>
            </w:pPr>
            <w:r w:rsidRPr="006B3A52">
              <w:rPr>
                <w:rFonts w:hint="eastAsia"/>
              </w:rPr>
              <w:t>（</w:t>
            </w:r>
            <w:r w:rsidRPr="006B3A52">
              <w:rPr>
                <w:rFonts w:hint="eastAsia"/>
              </w:rPr>
              <w:t>1</w:t>
            </w:r>
            <w:r w:rsidRPr="006B3A52">
              <w:rPr>
                <w:rFonts w:hint="eastAsia"/>
              </w:rPr>
              <w:t>）本项目为铅锌冶炼行业。</w:t>
            </w:r>
          </w:p>
          <w:p w14:paraId="29DE592A" w14:textId="77777777" w:rsidR="00091050" w:rsidRPr="006B3A52" w:rsidRDefault="00000000">
            <w:pPr>
              <w:pStyle w:val="aff8"/>
              <w:jc w:val="left"/>
            </w:pPr>
            <w:r w:rsidRPr="006B3A52">
              <w:rPr>
                <w:rFonts w:hint="eastAsia"/>
              </w:rPr>
              <w:t>（</w:t>
            </w:r>
            <w:r w:rsidRPr="006B3A52">
              <w:rPr>
                <w:rFonts w:hint="eastAsia"/>
              </w:rPr>
              <w:t>2</w:t>
            </w:r>
            <w:r w:rsidRPr="006B3A52">
              <w:rPr>
                <w:rFonts w:hint="eastAsia"/>
              </w:rPr>
              <w:t>）本项目重金属总量指标来自</w:t>
            </w:r>
            <w:r w:rsidRPr="006B3A52">
              <w:rPr>
                <w:rFonts w:ascii="宋体" w:hAnsi="宋体" w:hint="eastAsia"/>
                <w:spacing w:val="-4"/>
              </w:rPr>
              <w:t>恒昌冶炼</w:t>
            </w:r>
            <w:r w:rsidRPr="006B3A52">
              <w:rPr>
                <w:rFonts w:hint="eastAsia"/>
              </w:rPr>
              <w:t>现有工程。</w:t>
            </w:r>
          </w:p>
        </w:tc>
        <w:tc>
          <w:tcPr>
            <w:tcW w:w="261" w:type="pct"/>
          </w:tcPr>
          <w:p w14:paraId="520F6E8F" w14:textId="77777777" w:rsidR="00091050" w:rsidRPr="006B3A52" w:rsidRDefault="00000000">
            <w:pPr>
              <w:pStyle w:val="aff8"/>
            </w:pPr>
            <w:r w:rsidRPr="006B3A52">
              <w:t>符合</w:t>
            </w:r>
          </w:p>
        </w:tc>
      </w:tr>
      <w:tr w:rsidR="00091050" w:rsidRPr="006B3A52" w14:paraId="3FDB993F" w14:textId="77777777">
        <w:tc>
          <w:tcPr>
            <w:tcW w:w="188" w:type="pct"/>
          </w:tcPr>
          <w:p w14:paraId="706B2C57" w14:textId="77777777" w:rsidR="00091050" w:rsidRPr="006B3A52" w:rsidRDefault="00000000">
            <w:pPr>
              <w:pStyle w:val="aff8"/>
            </w:pPr>
            <w:r w:rsidRPr="006B3A52">
              <w:t>6</w:t>
            </w:r>
          </w:p>
        </w:tc>
        <w:tc>
          <w:tcPr>
            <w:tcW w:w="522" w:type="pct"/>
          </w:tcPr>
          <w:p w14:paraId="5A90E6DC" w14:textId="77777777" w:rsidR="00091050" w:rsidRPr="006B3A52" w:rsidRDefault="00000000">
            <w:pPr>
              <w:pStyle w:val="aff8"/>
            </w:pPr>
            <w:r w:rsidRPr="006B3A52">
              <w:rPr>
                <w:rFonts w:hint="eastAsia"/>
              </w:rPr>
              <w:t>《莎车县生态环境保护“十四五”规划》</w:t>
            </w:r>
          </w:p>
        </w:tc>
        <w:tc>
          <w:tcPr>
            <w:tcW w:w="2743" w:type="pct"/>
          </w:tcPr>
          <w:p w14:paraId="03F57D70" w14:textId="77777777" w:rsidR="00091050" w:rsidRPr="006B3A52" w:rsidRDefault="00000000">
            <w:pPr>
              <w:pStyle w:val="aff8"/>
              <w:jc w:val="left"/>
            </w:pPr>
            <w:r w:rsidRPr="006B3A52">
              <w:rPr>
                <w:rFonts w:hint="eastAsia"/>
              </w:rPr>
              <w:t>推进产业转型升级。坚持高质量发展与严格环境准入标准相结合，坚持淘汰落后与鼓励</w:t>
            </w:r>
            <w:proofErr w:type="gramStart"/>
            <w:r w:rsidRPr="006B3A52">
              <w:rPr>
                <w:rFonts w:hint="eastAsia"/>
              </w:rPr>
              <w:t>先进相</w:t>
            </w:r>
            <w:proofErr w:type="gramEnd"/>
            <w:r w:rsidRPr="006B3A52">
              <w:rPr>
                <w:rFonts w:hint="eastAsia"/>
              </w:rPr>
              <w:t>结合，支持产业发展向产业链中下游、价值链中高端迈进，坚持推进产业结构优化调整。全力推动节能环保产业发展，引导产业向绿色生产、清洁生产、循环生产转变，加快推进产业转型升级。支持企业实施智能化改造升级，推动有色金属、钢铁、建材、农副产品加工等传统产业改进工艺、节能降耗、提质增效，促进传统产业绿色化、智能化、高端化发展。</w:t>
            </w:r>
          </w:p>
          <w:p w14:paraId="7BD9DA4C" w14:textId="77777777" w:rsidR="00091050" w:rsidRPr="006B3A52" w:rsidRDefault="00000000">
            <w:pPr>
              <w:pStyle w:val="aff8"/>
              <w:jc w:val="left"/>
            </w:pPr>
            <w:r w:rsidRPr="006B3A52">
              <w:rPr>
                <w:rFonts w:hint="eastAsia"/>
              </w:rPr>
              <w:t>禁止在优先保护类耕地集中区域新建有色金属采选与加工、矿产开采等行业企业，现有相关行业企业要采用新技术、新工艺，加快提标升级改造步伐，或引导企业搬迁至符合条件的工业园区。</w:t>
            </w:r>
          </w:p>
        </w:tc>
        <w:tc>
          <w:tcPr>
            <w:tcW w:w="1285" w:type="pct"/>
          </w:tcPr>
          <w:p w14:paraId="6F9880AE" w14:textId="77777777" w:rsidR="00091050" w:rsidRPr="006B3A52" w:rsidRDefault="00000000">
            <w:pPr>
              <w:pStyle w:val="aff8"/>
              <w:jc w:val="left"/>
            </w:pPr>
            <w:r w:rsidRPr="006B3A52">
              <w:rPr>
                <w:rFonts w:hint="eastAsia"/>
              </w:rPr>
              <w:t>（</w:t>
            </w:r>
            <w:r w:rsidRPr="006B3A52">
              <w:rPr>
                <w:rFonts w:hint="eastAsia"/>
              </w:rPr>
              <w:t>1</w:t>
            </w:r>
            <w:r w:rsidRPr="006B3A52">
              <w:rPr>
                <w:rFonts w:hint="eastAsia"/>
              </w:rPr>
              <w:t>）本项目为技改项目，采用先进的生产工艺、节能型设备，降低项目单位产品综合能耗，符合区域能耗双控要求。</w:t>
            </w:r>
          </w:p>
          <w:p w14:paraId="488D82C7" w14:textId="77777777" w:rsidR="00091050" w:rsidRPr="006B3A52" w:rsidRDefault="00000000">
            <w:pPr>
              <w:pStyle w:val="aff8"/>
              <w:jc w:val="left"/>
            </w:pPr>
            <w:r w:rsidRPr="006B3A52">
              <w:rPr>
                <w:rFonts w:hint="eastAsia"/>
              </w:rPr>
              <w:t>（</w:t>
            </w:r>
            <w:r w:rsidRPr="006B3A52">
              <w:rPr>
                <w:rFonts w:hint="eastAsia"/>
              </w:rPr>
              <w:t>2</w:t>
            </w:r>
            <w:r w:rsidRPr="006B3A52">
              <w:rPr>
                <w:rFonts w:hint="eastAsia"/>
              </w:rPr>
              <w:t>）本项目位于莎车县工业园区</w:t>
            </w:r>
            <w:r w:rsidRPr="006B3A52">
              <w:t>阿斯兰巴格工业园区</w:t>
            </w:r>
            <w:r w:rsidRPr="006B3A52">
              <w:rPr>
                <w:rFonts w:hint="eastAsia"/>
              </w:rPr>
              <w:t>。</w:t>
            </w:r>
          </w:p>
        </w:tc>
        <w:tc>
          <w:tcPr>
            <w:tcW w:w="261" w:type="pct"/>
          </w:tcPr>
          <w:p w14:paraId="77DEF7F6" w14:textId="77777777" w:rsidR="00091050" w:rsidRPr="006B3A52" w:rsidRDefault="00000000">
            <w:pPr>
              <w:pStyle w:val="aff8"/>
            </w:pPr>
            <w:r w:rsidRPr="006B3A52">
              <w:rPr>
                <w:rFonts w:hint="eastAsia"/>
              </w:rPr>
              <w:t>符合</w:t>
            </w:r>
          </w:p>
        </w:tc>
      </w:tr>
    </w:tbl>
    <w:p w14:paraId="6692C98C" w14:textId="77777777" w:rsidR="00091050" w:rsidRPr="006B3A52" w:rsidRDefault="00091050">
      <w:pPr>
        <w:ind w:firstLine="480"/>
        <w:sectPr w:rsidR="00091050" w:rsidRPr="006B3A52">
          <w:pgSz w:w="16838" w:h="11906" w:orient="landscape"/>
          <w:pgMar w:top="1800" w:right="1440" w:bottom="1800" w:left="1440" w:header="850" w:footer="850" w:gutter="0"/>
          <w:cols w:space="425"/>
          <w:docGrid w:type="lines" w:linePitch="326"/>
        </w:sectPr>
      </w:pPr>
    </w:p>
    <w:p w14:paraId="2995D3B1" w14:textId="77777777" w:rsidR="00091050" w:rsidRPr="006B3A52" w:rsidRDefault="00000000">
      <w:pPr>
        <w:pStyle w:val="3"/>
      </w:pPr>
      <w:r w:rsidRPr="006B3A52">
        <w:rPr>
          <w:rFonts w:hint="eastAsia"/>
        </w:rPr>
        <w:lastRenderedPageBreak/>
        <w:t>生态环境分区管</w:t>
      </w:r>
      <w:proofErr w:type="gramStart"/>
      <w:r w:rsidRPr="006B3A52">
        <w:rPr>
          <w:rFonts w:hint="eastAsia"/>
        </w:rPr>
        <w:t>控方案</w:t>
      </w:r>
      <w:proofErr w:type="gramEnd"/>
      <w:r w:rsidRPr="006B3A52">
        <w:rPr>
          <w:rFonts w:hint="eastAsia"/>
        </w:rPr>
        <w:t>符合性分析</w:t>
      </w:r>
    </w:p>
    <w:p w14:paraId="73E6FC6C" w14:textId="77777777" w:rsidR="00091050" w:rsidRPr="006B3A52" w:rsidRDefault="00000000">
      <w:pPr>
        <w:ind w:firstLine="486"/>
        <w:rPr>
          <w:rFonts w:cs="Times New Roman"/>
        </w:rPr>
      </w:pPr>
      <w:r w:rsidRPr="006B3A52">
        <w:rPr>
          <w:rFonts w:hint="eastAsia"/>
        </w:rPr>
        <w:t>对照《新疆维吾尔自治区生态环境分区管控动态更新成果》（新环环评发〔</w:t>
      </w:r>
      <w:r w:rsidRPr="006B3A52">
        <w:t>2024</w:t>
      </w:r>
      <w:r w:rsidRPr="006B3A52">
        <w:rPr>
          <w:rFonts w:hint="eastAsia"/>
        </w:rPr>
        <w:t>〕</w:t>
      </w:r>
      <w:r w:rsidRPr="006B3A52">
        <w:t>157</w:t>
      </w:r>
      <w:r w:rsidRPr="006B3A52">
        <w:rPr>
          <w:rFonts w:hint="eastAsia"/>
        </w:rPr>
        <w:t>号）</w:t>
      </w:r>
      <w:r w:rsidRPr="006B3A52">
        <w:t>《喀什地区</w:t>
      </w:r>
      <w:r w:rsidRPr="006B3A52">
        <w:t>“</w:t>
      </w:r>
      <w:r w:rsidRPr="006B3A52">
        <w:t>三线一单</w:t>
      </w:r>
      <w:r w:rsidRPr="006B3A52">
        <w:t>”</w:t>
      </w:r>
      <w:r w:rsidRPr="006B3A52">
        <w:t>生态环境分区管控方案（</w:t>
      </w:r>
      <w:r w:rsidRPr="006B3A52">
        <w:t>2023</w:t>
      </w:r>
      <w:r w:rsidRPr="006B3A52">
        <w:t>年版）修改单》</w:t>
      </w:r>
      <w:r w:rsidRPr="006B3A52">
        <w:rPr>
          <w:rFonts w:hint="eastAsia"/>
        </w:rPr>
        <w:t>，</w:t>
      </w:r>
      <w:r w:rsidRPr="006B3A52">
        <w:t>本项目不在新疆及</w:t>
      </w:r>
      <w:r w:rsidRPr="006B3A52">
        <w:rPr>
          <w:rFonts w:hint="eastAsia"/>
        </w:rPr>
        <w:t>喀什地区</w:t>
      </w:r>
      <w:r w:rsidRPr="006B3A52">
        <w:t>生态保护红线范围内，属于生态环境重点管控单元。</w:t>
      </w:r>
    </w:p>
    <w:p w14:paraId="7F6EB43D" w14:textId="77777777" w:rsidR="00091050" w:rsidRPr="006B3A52" w:rsidRDefault="00000000">
      <w:pPr>
        <w:ind w:firstLine="486"/>
      </w:pPr>
      <w:r w:rsidRPr="006B3A52">
        <w:t>新疆</w:t>
      </w:r>
      <w:r w:rsidRPr="006B3A52">
        <w:rPr>
          <w:rFonts w:hint="eastAsia"/>
        </w:rPr>
        <w:t>维吾尔自治区</w:t>
      </w:r>
      <w:r w:rsidRPr="006B3A52">
        <w:t>“</w:t>
      </w:r>
      <w:r w:rsidRPr="006B3A52">
        <w:t>三线一单</w:t>
      </w:r>
      <w:r w:rsidRPr="006B3A52">
        <w:t>”</w:t>
      </w:r>
      <w:r w:rsidRPr="006B3A52">
        <w:rPr>
          <w:rFonts w:hint="eastAsia"/>
        </w:rPr>
        <w:t>信息应用平台分析</w:t>
      </w:r>
      <w:r w:rsidRPr="006B3A52">
        <w:t>见图</w:t>
      </w:r>
      <w:r w:rsidRPr="006B3A52">
        <w:t>1.3</w:t>
      </w:r>
      <w:r w:rsidRPr="006B3A52">
        <w:rPr>
          <w:rFonts w:hint="eastAsia"/>
        </w:rPr>
        <w:t>.4</w:t>
      </w:r>
      <w:r w:rsidRPr="006B3A52">
        <w:t>-</w:t>
      </w:r>
      <w:r w:rsidRPr="006B3A52">
        <w:rPr>
          <w:rFonts w:hint="eastAsia"/>
        </w:rPr>
        <w:t>1</w:t>
      </w:r>
      <w:r w:rsidRPr="006B3A52">
        <w:t>。</w:t>
      </w:r>
      <w:r w:rsidRPr="006B3A52">
        <w:rPr>
          <w:rFonts w:hint="eastAsia"/>
        </w:rPr>
        <w:t>喀什地区</w:t>
      </w:r>
      <w:r w:rsidRPr="006B3A52">
        <w:t>“</w:t>
      </w:r>
      <w:r w:rsidRPr="006B3A52">
        <w:t>三线一单</w:t>
      </w:r>
      <w:r w:rsidRPr="006B3A52">
        <w:t>”</w:t>
      </w:r>
      <w:r w:rsidRPr="006B3A52">
        <w:t>环境管控单元分类见图</w:t>
      </w:r>
      <w:r w:rsidRPr="006B3A52">
        <w:t>1.3</w:t>
      </w:r>
      <w:r w:rsidRPr="006B3A52">
        <w:rPr>
          <w:rFonts w:hint="eastAsia"/>
        </w:rPr>
        <w:t>.4</w:t>
      </w:r>
      <w:r w:rsidRPr="006B3A52">
        <w:t>-</w:t>
      </w:r>
      <w:r w:rsidRPr="006B3A52">
        <w:rPr>
          <w:rFonts w:hint="eastAsia"/>
        </w:rPr>
        <w:t>2</w:t>
      </w:r>
      <w:r w:rsidRPr="006B3A52">
        <w:t>。</w:t>
      </w:r>
    </w:p>
    <w:p w14:paraId="550595D9" w14:textId="77777777" w:rsidR="00091050" w:rsidRPr="006B3A52" w:rsidRDefault="00000000">
      <w:pPr>
        <w:ind w:firstLine="486"/>
      </w:pPr>
      <w:r w:rsidRPr="006B3A52">
        <w:t>本项目与</w:t>
      </w:r>
      <w:r w:rsidRPr="006B3A52">
        <w:rPr>
          <w:rFonts w:hint="eastAsia"/>
        </w:rPr>
        <w:t>新疆维吾尔自治区生态环境分区管</w:t>
      </w:r>
      <w:proofErr w:type="gramStart"/>
      <w:r w:rsidRPr="006B3A52">
        <w:rPr>
          <w:rFonts w:hint="eastAsia"/>
        </w:rPr>
        <w:t>控总体</w:t>
      </w:r>
      <w:proofErr w:type="gramEnd"/>
      <w:r w:rsidRPr="006B3A52">
        <w:rPr>
          <w:rFonts w:hint="eastAsia"/>
        </w:rPr>
        <w:t>要求的</w:t>
      </w:r>
      <w:r w:rsidRPr="006B3A52">
        <w:t>符合性分析，见表</w:t>
      </w:r>
      <w:r w:rsidRPr="006B3A52">
        <w:t>1.3</w:t>
      </w:r>
      <w:r w:rsidRPr="006B3A52">
        <w:rPr>
          <w:rFonts w:hint="eastAsia"/>
        </w:rPr>
        <w:t>.4</w:t>
      </w:r>
      <w:r w:rsidRPr="006B3A52">
        <w:t>-</w:t>
      </w:r>
      <w:r w:rsidRPr="006B3A52">
        <w:rPr>
          <w:rFonts w:hint="eastAsia"/>
        </w:rPr>
        <w:t>1</w:t>
      </w:r>
      <w:r w:rsidRPr="006B3A52">
        <w:t>。</w:t>
      </w:r>
    </w:p>
    <w:p w14:paraId="52529241" w14:textId="77777777" w:rsidR="00091050" w:rsidRPr="006B3A52" w:rsidRDefault="00000000">
      <w:pPr>
        <w:ind w:firstLine="486"/>
      </w:pPr>
      <w:r w:rsidRPr="006B3A52">
        <w:rPr>
          <w:rFonts w:hint="eastAsia"/>
        </w:rPr>
        <w:t>本项目与喀什地区</w:t>
      </w:r>
      <w:r w:rsidRPr="006B3A52">
        <w:t>重点环境管控单元分类管</w:t>
      </w:r>
      <w:proofErr w:type="gramStart"/>
      <w:r w:rsidRPr="006B3A52">
        <w:t>控要求</w:t>
      </w:r>
      <w:proofErr w:type="gramEnd"/>
      <w:r w:rsidRPr="006B3A52">
        <w:rPr>
          <w:rFonts w:hint="eastAsia"/>
        </w:rPr>
        <w:t>的符合性分析，见表</w:t>
      </w:r>
      <w:r w:rsidRPr="006B3A52">
        <w:rPr>
          <w:rFonts w:hint="eastAsia"/>
        </w:rPr>
        <w:t>1.3.4-2</w:t>
      </w:r>
      <w:r w:rsidRPr="006B3A52">
        <w:rPr>
          <w:rFonts w:hint="eastAsia"/>
        </w:rPr>
        <w:t>。</w:t>
      </w:r>
    </w:p>
    <w:p w14:paraId="44C19B15" w14:textId="77777777" w:rsidR="00091050" w:rsidRPr="006B3A52" w:rsidRDefault="00000000">
      <w:pPr>
        <w:ind w:firstLine="486"/>
        <w:sectPr w:rsidR="00091050" w:rsidRPr="006B3A52">
          <w:pgSz w:w="11906" w:h="16838"/>
          <w:pgMar w:top="1440" w:right="1797" w:bottom="1440" w:left="1797" w:header="851" w:footer="992" w:gutter="0"/>
          <w:cols w:space="0"/>
          <w:docGrid w:type="linesAndChars" w:linePitch="326" w:charSpace="640"/>
        </w:sectPr>
      </w:pPr>
      <w:r w:rsidRPr="006B3A52">
        <w:t>根据分析，本项目符合自治区及</w:t>
      </w:r>
      <w:r w:rsidRPr="006B3A52">
        <w:rPr>
          <w:rFonts w:hint="eastAsia"/>
        </w:rPr>
        <w:t>喀什地区</w:t>
      </w:r>
      <w:r w:rsidRPr="006B3A52">
        <w:t>重点环境管控单元分类管控要求。</w:t>
      </w:r>
    </w:p>
    <w:p w14:paraId="52675BCE" w14:textId="77777777" w:rsidR="00091050" w:rsidRPr="006B3A52" w:rsidRDefault="00000000">
      <w:pPr>
        <w:ind w:firstLineChars="0" w:firstLine="480"/>
        <w:jc w:val="center"/>
        <w:rPr>
          <w:rFonts w:cs="Times New Roman"/>
          <w:b/>
          <w:bCs/>
          <w:color w:val="000000"/>
          <w:szCs w:val="22"/>
          <w14:ligatures w14:val="standardContextual"/>
        </w:rPr>
      </w:pPr>
      <w:r w:rsidRPr="006B3A52">
        <w:rPr>
          <w:rFonts w:cs="Times New Roman" w:hint="eastAsia"/>
          <w:b/>
          <w:bCs/>
          <w:color w:val="000000"/>
          <w:szCs w:val="22"/>
          <w14:ligatures w14:val="standardContextual"/>
        </w:rPr>
        <w:lastRenderedPageBreak/>
        <w:t>表</w:t>
      </w:r>
      <w:r w:rsidRPr="006B3A52">
        <w:rPr>
          <w:rFonts w:cs="Times New Roman" w:hint="eastAsia"/>
          <w:b/>
          <w:bCs/>
          <w:color w:val="000000"/>
          <w:szCs w:val="22"/>
          <w14:ligatures w14:val="standardContextual"/>
        </w:rPr>
        <w:t xml:space="preserve">1.3.4-1   </w:t>
      </w:r>
      <w:r w:rsidRPr="006B3A52">
        <w:rPr>
          <w:rFonts w:cs="Times New Roman"/>
          <w:b/>
          <w:bCs/>
          <w:color w:val="000000"/>
          <w:szCs w:val="22"/>
          <w14:ligatures w14:val="standardContextual"/>
        </w:rPr>
        <w:t>本项目与</w:t>
      </w:r>
      <w:r w:rsidRPr="006B3A52">
        <w:rPr>
          <w:rFonts w:cs="Times New Roman" w:hint="eastAsia"/>
          <w:b/>
          <w:bCs/>
          <w:color w:val="000000"/>
          <w:szCs w:val="22"/>
          <w14:ligatures w14:val="standardContextual"/>
        </w:rPr>
        <w:t>新疆维吾尔自治区生态环境分区管</w:t>
      </w:r>
      <w:proofErr w:type="gramStart"/>
      <w:r w:rsidRPr="006B3A52">
        <w:rPr>
          <w:rFonts w:cs="Times New Roman" w:hint="eastAsia"/>
          <w:b/>
          <w:bCs/>
          <w:color w:val="000000"/>
          <w:szCs w:val="22"/>
          <w14:ligatures w14:val="standardContextual"/>
        </w:rPr>
        <w:t>控总体</w:t>
      </w:r>
      <w:proofErr w:type="gramEnd"/>
      <w:r w:rsidRPr="006B3A52">
        <w:rPr>
          <w:rFonts w:cs="Times New Roman" w:hint="eastAsia"/>
          <w:b/>
          <w:bCs/>
          <w:color w:val="000000"/>
          <w:szCs w:val="22"/>
          <w14:ligatures w14:val="standardContextual"/>
        </w:rPr>
        <w:t>要求</w:t>
      </w:r>
      <w:r w:rsidRPr="006B3A52">
        <w:rPr>
          <w:rFonts w:cs="Times New Roman"/>
          <w:b/>
          <w:bCs/>
          <w:color w:val="000000"/>
          <w:szCs w:val="22"/>
          <w14:ligatures w14:val="standardContextual"/>
        </w:rPr>
        <w:t>的符合性分析</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118"/>
        <w:gridCol w:w="6340"/>
        <w:gridCol w:w="4427"/>
        <w:gridCol w:w="1199"/>
      </w:tblGrid>
      <w:tr w:rsidR="00091050" w:rsidRPr="006B3A52" w14:paraId="294A3F72" w14:textId="77777777">
        <w:trPr>
          <w:trHeight w:val="397"/>
          <w:tblHeader/>
          <w:jc w:val="center"/>
        </w:trPr>
        <w:tc>
          <w:tcPr>
            <w:tcW w:w="678" w:type="pct"/>
            <w:gridSpan w:val="2"/>
            <w:vAlign w:val="center"/>
          </w:tcPr>
          <w:p w14:paraId="6239CC3E"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proofErr w:type="gramStart"/>
            <w:r w:rsidRPr="006B3A52">
              <w:rPr>
                <w:rFonts w:ascii="宋体" w:hAnsi="宋体" w:cs="Times New Roman" w:hint="eastAsia"/>
                <w:snapToGrid w:val="0"/>
                <w:sz w:val="21"/>
                <w:szCs w:val="21"/>
              </w:rPr>
              <w:t>管控维度</w:t>
            </w:r>
            <w:proofErr w:type="gramEnd"/>
          </w:p>
        </w:tc>
        <w:tc>
          <w:tcPr>
            <w:tcW w:w="2290" w:type="pct"/>
            <w:vAlign w:val="center"/>
          </w:tcPr>
          <w:p w14:paraId="5E5D61A1"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管</w:t>
            </w:r>
            <w:proofErr w:type="gramStart"/>
            <w:r w:rsidRPr="006B3A52">
              <w:rPr>
                <w:rFonts w:ascii="宋体" w:hAnsi="宋体" w:cs="Times New Roman" w:hint="eastAsia"/>
                <w:snapToGrid w:val="0"/>
                <w:sz w:val="21"/>
                <w:szCs w:val="21"/>
              </w:rPr>
              <w:t>控要求</w:t>
            </w:r>
            <w:proofErr w:type="gramEnd"/>
          </w:p>
        </w:tc>
        <w:tc>
          <w:tcPr>
            <w:tcW w:w="1599" w:type="pct"/>
            <w:vAlign w:val="center"/>
          </w:tcPr>
          <w:p w14:paraId="3F774809"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本项目情况</w:t>
            </w:r>
          </w:p>
        </w:tc>
        <w:tc>
          <w:tcPr>
            <w:tcW w:w="433" w:type="pct"/>
            <w:vAlign w:val="center"/>
          </w:tcPr>
          <w:p w14:paraId="5E136659"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符合性</w:t>
            </w:r>
          </w:p>
        </w:tc>
      </w:tr>
      <w:tr w:rsidR="00091050" w:rsidRPr="006B3A52" w14:paraId="0FD39D2C" w14:textId="77777777">
        <w:trPr>
          <w:trHeight w:val="411"/>
          <w:jc w:val="center"/>
        </w:trPr>
        <w:tc>
          <w:tcPr>
            <w:tcW w:w="274" w:type="pct"/>
            <w:vMerge w:val="restart"/>
            <w:vAlign w:val="center"/>
          </w:tcPr>
          <w:p w14:paraId="2070CD76"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A1空间布局约束</w:t>
            </w:r>
          </w:p>
        </w:tc>
        <w:tc>
          <w:tcPr>
            <w:tcW w:w="404" w:type="pct"/>
            <w:vMerge w:val="restart"/>
            <w:vAlign w:val="center"/>
          </w:tcPr>
          <w:p w14:paraId="2286E190"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A1.1禁止开发建设的活动</w:t>
            </w:r>
          </w:p>
        </w:tc>
        <w:tc>
          <w:tcPr>
            <w:tcW w:w="2290" w:type="pct"/>
            <w:vAlign w:val="center"/>
          </w:tcPr>
          <w:p w14:paraId="2B8825E8"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〔A1.1-1〕禁止新建、扩建《产业结构调整指导目录（2024年本）》中淘汰类项目。禁止引入《市场准入负面清单（2022年版）》禁止准入类事项。</w:t>
            </w:r>
          </w:p>
        </w:tc>
        <w:tc>
          <w:tcPr>
            <w:tcW w:w="1599" w:type="pct"/>
            <w:vAlign w:val="center"/>
          </w:tcPr>
          <w:p w14:paraId="212311E5"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snapToGrid w:val="0"/>
                <w:color w:val="000000"/>
                <w:sz w:val="21"/>
                <w:szCs w:val="21"/>
              </w:rPr>
              <w:t>本项目符合《产业结构调整指导目录（2024年本）》《市场准入负面清单（</w:t>
            </w:r>
            <w:r w:rsidRPr="006B3A52">
              <w:rPr>
                <w:rFonts w:ascii="宋体" w:hAnsi="宋体" w:cs="Times New Roman" w:hint="eastAsia"/>
                <w:snapToGrid w:val="0"/>
                <w:color w:val="000000"/>
                <w:sz w:val="21"/>
                <w:szCs w:val="21"/>
              </w:rPr>
              <w:t>2025</w:t>
            </w:r>
            <w:r w:rsidRPr="006B3A52">
              <w:rPr>
                <w:rFonts w:ascii="宋体" w:hAnsi="宋体" w:cs="Times New Roman"/>
                <w:snapToGrid w:val="0"/>
                <w:color w:val="000000"/>
                <w:sz w:val="21"/>
                <w:szCs w:val="21"/>
              </w:rPr>
              <w:t>年版）》</w:t>
            </w:r>
            <w:r w:rsidRPr="006B3A52">
              <w:rPr>
                <w:rFonts w:ascii="宋体" w:hAnsi="宋体" w:cs="Times New Roman" w:hint="eastAsia"/>
                <w:snapToGrid w:val="0"/>
                <w:color w:val="000000"/>
                <w:sz w:val="21"/>
                <w:szCs w:val="21"/>
              </w:rPr>
              <w:t>《</w:t>
            </w:r>
            <w:r w:rsidRPr="006B3A52">
              <w:rPr>
                <w:rFonts w:ascii="宋体" w:hAnsi="宋体" w:cs="Times New Roman"/>
                <w:snapToGrid w:val="0"/>
                <w:color w:val="000000"/>
                <w:sz w:val="21"/>
                <w:szCs w:val="21"/>
              </w:rPr>
              <w:t>新疆维吾尔自治区重点行业</w:t>
            </w:r>
            <w:r w:rsidRPr="006B3A52">
              <w:rPr>
                <w:rFonts w:ascii="宋体" w:hAnsi="宋体" w:cs="Times New Roman" w:hint="eastAsia"/>
                <w:snapToGrid w:val="0"/>
                <w:color w:val="000000"/>
                <w:sz w:val="21"/>
                <w:szCs w:val="21"/>
              </w:rPr>
              <w:t>生态</w:t>
            </w:r>
            <w:r w:rsidRPr="006B3A52">
              <w:rPr>
                <w:rFonts w:ascii="宋体" w:hAnsi="宋体" w:cs="Times New Roman"/>
                <w:snapToGrid w:val="0"/>
                <w:color w:val="000000"/>
                <w:sz w:val="21"/>
                <w:szCs w:val="21"/>
              </w:rPr>
              <w:t>环境准入条件</w:t>
            </w:r>
            <w:r w:rsidRPr="006B3A52">
              <w:rPr>
                <w:rFonts w:ascii="宋体" w:hAnsi="宋体" w:cs="Times New Roman" w:hint="eastAsia"/>
                <w:snapToGrid w:val="0"/>
                <w:color w:val="000000"/>
                <w:sz w:val="21"/>
                <w:szCs w:val="21"/>
              </w:rPr>
              <w:t>（2024年）》</w:t>
            </w:r>
            <w:r w:rsidRPr="006B3A52">
              <w:rPr>
                <w:rFonts w:ascii="宋体" w:hAnsi="宋体" w:cs="Times New Roman"/>
                <w:snapToGrid w:val="0"/>
                <w:color w:val="000000"/>
                <w:sz w:val="21"/>
                <w:szCs w:val="21"/>
              </w:rPr>
              <w:t>。</w:t>
            </w:r>
          </w:p>
        </w:tc>
        <w:tc>
          <w:tcPr>
            <w:tcW w:w="433" w:type="pct"/>
            <w:vAlign w:val="center"/>
          </w:tcPr>
          <w:p w14:paraId="59724526"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620DA570" w14:textId="77777777">
        <w:trPr>
          <w:trHeight w:val="408"/>
          <w:jc w:val="center"/>
        </w:trPr>
        <w:tc>
          <w:tcPr>
            <w:tcW w:w="274" w:type="pct"/>
            <w:vMerge/>
            <w:vAlign w:val="center"/>
          </w:tcPr>
          <w:p w14:paraId="444156B5"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19A840A9"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66C5643D"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〔A1.1-2〕禁止建设不符合国家和自治区环境保护标准的项目。</w:t>
            </w:r>
          </w:p>
        </w:tc>
        <w:tc>
          <w:tcPr>
            <w:tcW w:w="1599" w:type="pct"/>
            <w:vAlign w:val="center"/>
          </w:tcPr>
          <w:p w14:paraId="3DA377FD"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snapToGrid w:val="0"/>
                <w:color w:val="000000"/>
                <w:sz w:val="21"/>
                <w:szCs w:val="21"/>
              </w:rPr>
              <w:t>本项目符合《新疆维吾尔自治区环境保护条例（2018年修改）》。</w:t>
            </w:r>
          </w:p>
        </w:tc>
        <w:tc>
          <w:tcPr>
            <w:tcW w:w="433" w:type="pct"/>
            <w:vAlign w:val="center"/>
          </w:tcPr>
          <w:p w14:paraId="433EFA1B"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40EC71EC" w14:textId="77777777">
        <w:trPr>
          <w:trHeight w:val="408"/>
          <w:jc w:val="center"/>
        </w:trPr>
        <w:tc>
          <w:tcPr>
            <w:tcW w:w="274" w:type="pct"/>
            <w:vMerge/>
            <w:vAlign w:val="center"/>
          </w:tcPr>
          <w:p w14:paraId="4090AC67"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0932C8C8"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7C4D6091"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〔A1.1-7〕坚决遏制高耗能高排放低水平项目盲目发展。严把高耗能高排放低水平项目准入关口，严格落实污染物排放区域削减要求，对不符合规定的项目坚决停批停建。依法依规淘汰落后产能和化解过剩产能。</w:t>
            </w:r>
          </w:p>
        </w:tc>
        <w:tc>
          <w:tcPr>
            <w:tcW w:w="1599" w:type="pct"/>
            <w:vAlign w:val="center"/>
          </w:tcPr>
          <w:p w14:paraId="3F7E988E"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本项目不属于《自治区严禁“三高”项目进新疆推动经济高质量发展实施方案》中规定的“三高”项目。</w:t>
            </w:r>
          </w:p>
        </w:tc>
        <w:tc>
          <w:tcPr>
            <w:tcW w:w="433" w:type="pct"/>
            <w:vAlign w:val="center"/>
          </w:tcPr>
          <w:p w14:paraId="76AF5F6B"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66289A50" w14:textId="77777777">
        <w:trPr>
          <w:trHeight w:val="408"/>
          <w:jc w:val="center"/>
        </w:trPr>
        <w:tc>
          <w:tcPr>
            <w:tcW w:w="274" w:type="pct"/>
            <w:vMerge/>
            <w:vAlign w:val="center"/>
          </w:tcPr>
          <w:p w14:paraId="49DB53DC"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7E2CF2B0"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1D674CFD"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〔A1.1-8〕严格执行危险化学品“禁限控”目录，新建危险化学品生产项目必须进入一般或较低安全风险的化工园区（与其他行业生产装置配套建设的项目除外），引导其他石化化工项目在化工园区发展。</w:t>
            </w:r>
          </w:p>
        </w:tc>
        <w:tc>
          <w:tcPr>
            <w:tcW w:w="1599" w:type="pct"/>
            <w:vAlign w:val="center"/>
          </w:tcPr>
          <w:p w14:paraId="1F0153EA"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（1）</w:t>
            </w:r>
            <w:r w:rsidRPr="006B3A52">
              <w:rPr>
                <w:rFonts w:ascii="宋体" w:hAnsi="宋体" w:cs="Times New Roman"/>
                <w:snapToGrid w:val="0"/>
                <w:color w:val="000000"/>
                <w:sz w:val="21"/>
                <w:szCs w:val="21"/>
              </w:rPr>
              <w:t>本项目</w:t>
            </w:r>
            <w:r w:rsidRPr="006B3A52">
              <w:rPr>
                <w:rFonts w:ascii="宋体" w:hAnsi="宋体" w:cs="Times New Roman" w:hint="eastAsia"/>
                <w:snapToGrid w:val="0"/>
                <w:color w:val="000000"/>
                <w:sz w:val="21"/>
                <w:szCs w:val="21"/>
              </w:rPr>
              <w:t>位于莎车工业园区的</w:t>
            </w:r>
            <w:r w:rsidRPr="006B3A52">
              <w:rPr>
                <w:rFonts w:ascii="宋体" w:hAnsi="宋体" w:cs="Times New Roman"/>
                <w:snapToGrid w:val="0"/>
                <w:color w:val="000000"/>
                <w:sz w:val="21"/>
                <w:szCs w:val="21"/>
              </w:rPr>
              <w:t>阿斯兰巴格工业园区</w:t>
            </w:r>
            <w:r w:rsidRPr="006B3A52">
              <w:rPr>
                <w:rFonts w:ascii="宋体" w:hAnsi="宋体" w:cs="Times New Roman" w:hint="eastAsia"/>
                <w:snapToGrid w:val="0"/>
                <w:color w:val="000000"/>
                <w:sz w:val="21"/>
                <w:szCs w:val="21"/>
              </w:rPr>
              <w:t>。</w:t>
            </w:r>
          </w:p>
          <w:p w14:paraId="10FCEEDC" w14:textId="77777777" w:rsidR="00091050" w:rsidRPr="006B3A52" w:rsidRDefault="00000000">
            <w:pPr>
              <w:spacing w:line="240" w:lineRule="auto"/>
              <w:ind w:firstLineChars="0" w:firstLine="0"/>
              <w:jc w:val="center"/>
              <w:rPr>
                <w:rFonts w:ascii="宋体" w:hAnsi="宋体" w:cs="Times New Roman" w:hint="eastAsia"/>
                <w:snapToGrid w:val="0"/>
                <w:color w:val="EE0000"/>
                <w:sz w:val="21"/>
                <w:szCs w:val="21"/>
              </w:rPr>
            </w:pPr>
            <w:r w:rsidRPr="006B3A52">
              <w:rPr>
                <w:rFonts w:ascii="宋体" w:hAnsi="宋体" w:cs="Times New Roman" w:hint="eastAsia"/>
                <w:snapToGrid w:val="0"/>
                <w:color w:val="000000"/>
                <w:sz w:val="21"/>
                <w:szCs w:val="21"/>
              </w:rPr>
              <w:t>（2）本项目符合园区规划要求和审批意见。</w:t>
            </w:r>
          </w:p>
        </w:tc>
        <w:tc>
          <w:tcPr>
            <w:tcW w:w="433" w:type="pct"/>
            <w:vAlign w:val="center"/>
          </w:tcPr>
          <w:p w14:paraId="52641FE6"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2E3BE250" w14:textId="77777777">
        <w:trPr>
          <w:trHeight w:val="818"/>
          <w:jc w:val="center"/>
        </w:trPr>
        <w:tc>
          <w:tcPr>
            <w:tcW w:w="274" w:type="pct"/>
            <w:vMerge/>
            <w:vAlign w:val="center"/>
          </w:tcPr>
          <w:p w14:paraId="3EB4CE26"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restart"/>
            <w:vAlign w:val="center"/>
          </w:tcPr>
          <w:p w14:paraId="39554E8A"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A1.2限制开发建设的活动</w:t>
            </w:r>
          </w:p>
        </w:tc>
        <w:tc>
          <w:tcPr>
            <w:tcW w:w="2290" w:type="pct"/>
            <w:vAlign w:val="center"/>
          </w:tcPr>
          <w:p w14:paraId="18B2C998"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〔A1.2-1〕严格控制缺水地区、水污染严重区域和敏感区域高耗水、高污染行业发展。</w:t>
            </w:r>
          </w:p>
        </w:tc>
        <w:tc>
          <w:tcPr>
            <w:tcW w:w="1599" w:type="pct"/>
            <w:vAlign w:val="center"/>
          </w:tcPr>
          <w:p w14:paraId="1DEC8E4F"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本项目不属于</w:t>
            </w:r>
            <w:r w:rsidRPr="006B3A52">
              <w:rPr>
                <w:rFonts w:ascii="宋体" w:hAnsi="宋体" w:cs="Times New Roman"/>
                <w:snapToGrid w:val="0"/>
                <w:color w:val="000000"/>
                <w:sz w:val="21"/>
                <w:szCs w:val="21"/>
              </w:rPr>
              <w:t>缺水地区、水污染严重区域和敏感区域高耗水、高污染行业</w:t>
            </w:r>
            <w:r w:rsidRPr="006B3A52">
              <w:rPr>
                <w:rFonts w:ascii="宋体" w:hAnsi="宋体" w:cs="Times New Roman" w:hint="eastAsia"/>
                <w:snapToGrid w:val="0"/>
                <w:color w:val="000000"/>
                <w:sz w:val="21"/>
                <w:szCs w:val="21"/>
              </w:rPr>
              <w:t>。</w:t>
            </w:r>
          </w:p>
        </w:tc>
        <w:tc>
          <w:tcPr>
            <w:tcW w:w="433" w:type="pct"/>
            <w:vAlign w:val="center"/>
          </w:tcPr>
          <w:p w14:paraId="171C281F"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4D2A4DF2" w14:textId="77777777">
        <w:trPr>
          <w:trHeight w:val="817"/>
          <w:jc w:val="center"/>
        </w:trPr>
        <w:tc>
          <w:tcPr>
            <w:tcW w:w="274" w:type="pct"/>
            <w:vMerge/>
            <w:vAlign w:val="center"/>
          </w:tcPr>
          <w:p w14:paraId="4A65E19E"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418D39F9"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61F5DB8C"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599" w:type="pct"/>
            <w:vAlign w:val="center"/>
          </w:tcPr>
          <w:p w14:paraId="2FF47EC0"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本项目位于莎车工业园区的</w:t>
            </w:r>
            <w:r w:rsidRPr="006B3A52">
              <w:rPr>
                <w:rFonts w:ascii="宋体" w:hAnsi="宋体" w:cs="Times New Roman"/>
                <w:snapToGrid w:val="0"/>
                <w:color w:val="000000"/>
                <w:sz w:val="21"/>
                <w:szCs w:val="21"/>
              </w:rPr>
              <w:t>阿斯兰巴格工业园区</w:t>
            </w:r>
            <w:r w:rsidRPr="006B3A52">
              <w:rPr>
                <w:rFonts w:ascii="宋体" w:hAnsi="宋体" w:cs="Times New Roman" w:hint="eastAsia"/>
                <w:snapToGrid w:val="0"/>
                <w:color w:val="000000"/>
                <w:sz w:val="21"/>
                <w:szCs w:val="21"/>
              </w:rPr>
              <w:t>，不占用耕地及农田。</w:t>
            </w:r>
          </w:p>
        </w:tc>
        <w:tc>
          <w:tcPr>
            <w:tcW w:w="433" w:type="pct"/>
            <w:vAlign w:val="center"/>
          </w:tcPr>
          <w:p w14:paraId="51AF4D03"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2E8C8293" w14:textId="77777777">
        <w:trPr>
          <w:trHeight w:val="635"/>
          <w:jc w:val="center"/>
        </w:trPr>
        <w:tc>
          <w:tcPr>
            <w:tcW w:w="274" w:type="pct"/>
            <w:vMerge/>
            <w:vAlign w:val="center"/>
          </w:tcPr>
          <w:p w14:paraId="6AFD1F4B"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restart"/>
            <w:vAlign w:val="center"/>
          </w:tcPr>
          <w:p w14:paraId="0BA66D0C"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A1.4其</w:t>
            </w:r>
            <w:r w:rsidRPr="006B3A52">
              <w:rPr>
                <w:rFonts w:ascii="宋体" w:hAnsi="宋体" w:cs="Times New Roman" w:hint="eastAsia"/>
                <w:snapToGrid w:val="0"/>
                <w:sz w:val="21"/>
                <w:szCs w:val="21"/>
              </w:rPr>
              <w:t>他</w:t>
            </w:r>
            <w:r w:rsidRPr="006B3A52">
              <w:rPr>
                <w:rFonts w:ascii="宋体" w:hAnsi="宋体" w:cs="Times New Roman"/>
                <w:snapToGrid w:val="0"/>
                <w:sz w:val="21"/>
                <w:szCs w:val="21"/>
              </w:rPr>
              <w:lastRenderedPageBreak/>
              <w:t>布局要求</w:t>
            </w:r>
          </w:p>
        </w:tc>
        <w:tc>
          <w:tcPr>
            <w:tcW w:w="2290" w:type="pct"/>
            <w:vAlign w:val="center"/>
          </w:tcPr>
          <w:p w14:paraId="0AB20EF3"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lastRenderedPageBreak/>
              <w:t>〔A1.4-1〕一切开发建设活动应符合国家、自治区主体功能区规划、</w:t>
            </w:r>
            <w:r w:rsidRPr="006B3A52">
              <w:rPr>
                <w:rFonts w:ascii="宋体" w:hAnsi="宋体" w:cs="Times New Roman"/>
                <w:snapToGrid w:val="0"/>
                <w:sz w:val="21"/>
                <w:szCs w:val="21"/>
              </w:rPr>
              <w:lastRenderedPageBreak/>
              <w:t>自治区和各地颁布实施的生态环境功能区划、国民经济发展规划、产业发展规划、国土空间规划等相关规划及重点生态功能区负面清单要求，符合区域或产业规划环评要求。</w:t>
            </w:r>
          </w:p>
        </w:tc>
        <w:tc>
          <w:tcPr>
            <w:tcW w:w="1599" w:type="pct"/>
            <w:vMerge w:val="restart"/>
            <w:vAlign w:val="center"/>
          </w:tcPr>
          <w:p w14:paraId="6BF42C7C"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lastRenderedPageBreak/>
              <w:t>（1）本项目符合《莎车工业园区国土空间专</w:t>
            </w:r>
            <w:r w:rsidRPr="006B3A52">
              <w:rPr>
                <w:rFonts w:ascii="宋体" w:hAnsi="宋体" w:cs="Times New Roman" w:hint="eastAsia"/>
                <w:snapToGrid w:val="0"/>
                <w:color w:val="000000"/>
                <w:sz w:val="21"/>
                <w:szCs w:val="21"/>
              </w:rPr>
              <w:lastRenderedPageBreak/>
              <w:t>项规划（2023-2035）环境影响报告书》</w:t>
            </w:r>
            <w:r w:rsidRPr="006B3A52">
              <w:rPr>
                <w:rFonts w:ascii="宋体" w:hAnsi="宋体" w:cs="Times New Roman"/>
                <w:snapToGrid w:val="0"/>
                <w:color w:val="000000"/>
                <w:sz w:val="21"/>
                <w:szCs w:val="21"/>
              </w:rPr>
              <w:t>及其审查意见</w:t>
            </w:r>
            <w:r w:rsidRPr="006B3A52">
              <w:rPr>
                <w:rFonts w:ascii="宋体" w:hAnsi="宋体" w:cs="Times New Roman" w:hint="eastAsia"/>
                <w:snapToGrid w:val="0"/>
                <w:color w:val="000000"/>
                <w:sz w:val="21"/>
                <w:szCs w:val="21"/>
              </w:rPr>
              <w:t>。</w:t>
            </w:r>
          </w:p>
          <w:p w14:paraId="115B7155" w14:textId="77777777" w:rsidR="00091050" w:rsidRPr="006B3A52" w:rsidRDefault="00000000">
            <w:pPr>
              <w:spacing w:line="240" w:lineRule="auto"/>
              <w:ind w:firstLineChars="0" w:firstLine="0"/>
              <w:jc w:val="center"/>
              <w:rPr>
                <w:rFonts w:ascii="宋体" w:hAnsi="宋体" w:cs="Times New Roman" w:hint="eastAsia"/>
                <w:snapToGrid w:val="0"/>
                <w:color w:val="EE0000"/>
                <w:sz w:val="21"/>
                <w:szCs w:val="21"/>
              </w:rPr>
            </w:pPr>
            <w:r w:rsidRPr="006B3A52">
              <w:rPr>
                <w:rFonts w:ascii="宋体" w:hAnsi="宋体" w:cs="Times New Roman" w:hint="eastAsia"/>
                <w:snapToGrid w:val="0"/>
                <w:color w:val="000000"/>
                <w:sz w:val="21"/>
                <w:szCs w:val="21"/>
              </w:rPr>
              <w:t>（2）本项目符合《产业结构调整指导目录</w:t>
            </w:r>
            <w:r w:rsidRPr="006B3A52">
              <w:rPr>
                <w:rFonts w:ascii="宋体" w:hAnsi="宋体" w:cs="Times New Roman"/>
                <w:snapToGrid w:val="0"/>
                <w:color w:val="000000"/>
                <w:sz w:val="21"/>
                <w:szCs w:val="21"/>
              </w:rPr>
              <w:t>（20</w:t>
            </w:r>
            <w:r w:rsidRPr="006B3A52">
              <w:rPr>
                <w:rFonts w:ascii="宋体" w:hAnsi="宋体" w:cs="Times New Roman" w:hint="eastAsia"/>
                <w:snapToGrid w:val="0"/>
                <w:color w:val="000000"/>
                <w:sz w:val="21"/>
                <w:szCs w:val="21"/>
              </w:rPr>
              <w:t>24</w:t>
            </w:r>
            <w:r w:rsidRPr="006B3A52">
              <w:rPr>
                <w:rFonts w:ascii="宋体" w:hAnsi="宋体" w:cs="Times New Roman"/>
                <w:snapToGrid w:val="0"/>
                <w:color w:val="000000"/>
                <w:sz w:val="21"/>
                <w:szCs w:val="21"/>
              </w:rPr>
              <w:t>本）</w:t>
            </w:r>
            <w:r w:rsidRPr="006B3A52">
              <w:rPr>
                <w:rFonts w:ascii="宋体" w:hAnsi="宋体" w:cs="Times New Roman" w:hint="eastAsia"/>
                <w:snapToGrid w:val="0"/>
                <w:color w:val="000000"/>
                <w:sz w:val="21"/>
                <w:szCs w:val="21"/>
              </w:rPr>
              <w:t>》，符合国家及地方的相关产业政策。</w:t>
            </w:r>
          </w:p>
        </w:tc>
        <w:tc>
          <w:tcPr>
            <w:tcW w:w="433" w:type="pct"/>
            <w:vMerge w:val="restart"/>
            <w:vAlign w:val="center"/>
          </w:tcPr>
          <w:p w14:paraId="7C178D16"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lastRenderedPageBreak/>
              <w:t>符合</w:t>
            </w:r>
          </w:p>
        </w:tc>
      </w:tr>
      <w:tr w:rsidR="00091050" w:rsidRPr="006B3A52" w14:paraId="1AE864BA" w14:textId="77777777">
        <w:trPr>
          <w:trHeight w:val="635"/>
          <w:jc w:val="center"/>
        </w:trPr>
        <w:tc>
          <w:tcPr>
            <w:tcW w:w="274" w:type="pct"/>
            <w:vMerge/>
            <w:vAlign w:val="center"/>
          </w:tcPr>
          <w:p w14:paraId="5F7A055C"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672C90F5"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33C1EE7B"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〔A1.4-2〕新建、扩建石化、化工、焦化、有色金属冶炼、平板玻璃项目应布设在依法合</w:t>
            </w:r>
            <w:proofErr w:type="gramStart"/>
            <w:r w:rsidRPr="006B3A52">
              <w:rPr>
                <w:rFonts w:ascii="宋体" w:hAnsi="宋体" w:cs="Times New Roman"/>
                <w:snapToGrid w:val="0"/>
                <w:sz w:val="21"/>
                <w:szCs w:val="21"/>
              </w:rPr>
              <w:t>规</w:t>
            </w:r>
            <w:proofErr w:type="gramEnd"/>
            <w:r w:rsidRPr="006B3A52">
              <w:rPr>
                <w:rFonts w:ascii="宋体" w:hAnsi="宋体" w:cs="Times New Roman"/>
                <w:snapToGrid w:val="0"/>
                <w:sz w:val="21"/>
                <w:szCs w:val="21"/>
              </w:rPr>
              <w:t>设立并经规划环评的产业园区。</w:t>
            </w:r>
          </w:p>
        </w:tc>
        <w:tc>
          <w:tcPr>
            <w:tcW w:w="1599" w:type="pct"/>
            <w:vMerge/>
            <w:vAlign w:val="center"/>
          </w:tcPr>
          <w:p w14:paraId="31E6B89B" w14:textId="77777777" w:rsidR="00091050" w:rsidRPr="006B3A52" w:rsidRDefault="00091050">
            <w:pPr>
              <w:spacing w:line="240" w:lineRule="auto"/>
              <w:ind w:firstLineChars="0" w:firstLine="0"/>
              <w:jc w:val="center"/>
              <w:rPr>
                <w:rFonts w:ascii="宋体" w:hAnsi="宋体" w:cs="Times New Roman" w:hint="eastAsia"/>
                <w:snapToGrid w:val="0"/>
                <w:color w:val="EE0000"/>
                <w:sz w:val="21"/>
                <w:szCs w:val="21"/>
              </w:rPr>
            </w:pPr>
          </w:p>
        </w:tc>
        <w:tc>
          <w:tcPr>
            <w:tcW w:w="433" w:type="pct"/>
            <w:vMerge/>
            <w:vAlign w:val="center"/>
          </w:tcPr>
          <w:p w14:paraId="7B44D691"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r>
      <w:tr w:rsidR="00091050" w:rsidRPr="006B3A52" w14:paraId="03A1427C" w14:textId="77777777">
        <w:trPr>
          <w:trHeight w:val="635"/>
          <w:jc w:val="center"/>
        </w:trPr>
        <w:tc>
          <w:tcPr>
            <w:tcW w:w="274" w:type="pct"/>
            <w:vMerge/>
            <w:vAlign w:val="center"/>
          </w:tcPr>
          <w:p w14:paraId="606CE459"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4C810DB0"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0DF6ED3C"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〔A1.4-3〕危险化学品生产企业搬迁改造及新建化工项目必须进入国家及自治区各级人民政府正式批准设立，规划环</w:t>
            </w:r>
            <w:proofErr w:type="gramStart"/>
            <w:r w:rsidRPr="006B3A52">
              <w:rPr>
                <w:rFonts w:ascii="宋体" w:hAnsi="宋体" w:cs="Times New Roman"/>
                <w:snapToGrid w:val="0"/>
                <w:sz w:val="21"/>
                <w:szCs w:val="21"/>
              </w:rPr>
              <w:t>评通过</w:t>
            </w:r>
            <w:proofErr w:type="gramEnd"/>
            <w:r w:rsidRPr="006B3A52">
              <w:rPr>
                <w:rFonts w:ascii="宋体" w:hAnsi="宋体" w:cs="Times New Roman"/>
                <w:snapToGrid w:val="0"/>
                <w:sz w:val="21"/>
                <w:szCs w:val="21"/>
              </w:rPr>
              <w:t>审查，规划通过审批且环保基础设施完善的工业园区，并符合国土空间规划、产业发展规划和生态红线管控要求。</w:t>
            </w:r>
          </w:p>
        </w:tc>
        <w:tc>
          <w:tcPr>
            <w:tcW w:w="1599" w:type="pct"/>
            <w:vMerge/>
            <w:vAlign w:val="center"/>
          </w:tcPr>
          <w:p w14:paraId="54F7D789" w14:textId="77777777" w:rsidR="00091050" w:rsidRPr="006B3A52" w:rsidRDefault="00091050">
            <w:pPr>
              <w:spacing w:line="240" w:lineRule="auto"/>
              <w:ind w:firstLineChars="0" w:firstLine="0"/>
              <w:jc w:val="center"/>
              <w:rPr>
                <w:rFonts w:ascii="宋体" w:hAnsi="宋体" w:cs="Times New Roman" w:hint="eastAsia"/>
                <w:snapToGrid w:val="0"/>
                <w:color w:val="EE0000"/>
                <w:sz w:val="21"/>
                <w:szCs w:val="21"/>
              </w:rPr>
            </w:pPr>
          </w:p>
        </w:tc>
        <w:tc>
          <w:tcPr>
            <w:tcW w:w="433" w:type="pct"/>
            <w:vMerge/>
            <w:vAlign w:val="center"/>
          </w:tcPr>
          <w:p w14:paraId="43147A36"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r>
      <w:tr w:rsidR="00091050" w:rsidRPr="006B3A52" w14:paraId="151CECAB" w14:textId="77777777">
        <w:trPr>
          <w:trHeight w:val="725"/>
          <w:jc w:val="center"/>
        </w:trPr>
        <w:tc>
          <w:tcPr>
            <w:tcW w:w="274" w:type="pct"/>
            <w:vMerge w:val="restart"/>
            <w:vAlign w:val="center"/>
          </w:tcPr>
          <w:p w14:paraId="5C8052DB"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A2污染物排放管控</w:t>
            </w:r>
          </w:p>
        </w:tc>
        <w:tc>
          <w:tcPr>
            <w:tcW w:w="404" w:type="pct"/>
            <w:vMerge w:val="restart"/>
            <w:vAlign w:val="center"/>
          </w:tcPr>
          <w:p w14:paraId="41F78429"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A2.1污染物削减/替代要求</w:t>
            </w:r>
          </w:p>
        </w:tc>
        <w:tc>
          <w:tcPr>
            <w:tcW w:w="2290" w:type="pct"/>
            <w:vAlign w:val="center"/>
          </w:tcPr>
          <w:p w14:paraId="4F95E240"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〔A2.1-2〕以石化、化工、涂装、医药、包装印刷、油品储运销等行业领域为重点，安全高效推进挥发性有机物综合治理，实施原辅材料和产品源头替代工程。</w:t>
            </w:r>
          </w:p>
        </w:tc>
        <w:tc>
          <w:tcPr>
            <w:tcW w:w="1599" w:type="pct"/>
            <w:vAlign w:val="center"/>
          </w:tcPr>
          <w:p w14:paraId="4415846C"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本项目废气已制定相应的处理措施，经核算，废气经处理后可以达标排放，对周围环境影响较小。</w:t>
            </w:r>
          </w:p>
        </w:tc>
        <w:tc>
          <w:tcPr>
            <w:tcW w:w="433" w:type="pct"/>
            <w:vMerge w:val="restart"/>
            <w:vAlign w:val="center"/>
          </w:tcPr>
          <w:p w14:paraId="0885EE8B"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2A0BD099" w14:textId="77777777">
        <w:trPr>
          <w:trHeight w:val="725"/>
          <w:jc w:val="center"/>
        </w:trPr>
        <w:tc>
          <w:tcPr>
            <w:tcW w:w="274" w:type="pct"/>
            <w:vMerge/>
            <w:vAlign w:val="center"/>
          </w:tcPr>
          <w:p w14:paraId="11B00902"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29563DA3"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6C875A9F"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2.1-4〕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1599" w:type="pct"/>
            <w:vAlign w:val="center"/>
          </w:tcPr>
          <w:p w14:paraId="1FAC7FBF"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（1）本项目产生的废气已配套相应的处理装置，经核算，废气经处理后可以达标排放，对周围环境影响较小。</w:t>
            </w:r>
          </w:p>
          <w:p w14:paraId="37AD9123"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（2）厂内采用土壤、地下水污染防治措施，并提出有效的土壤、地下水监控和应急方案，符合</w:t>
            </w:r>
            <w:r w:rsidRPr="006B3A52">
              <w:rPr>
                <w:rFonts w:ascii="宋体" w:hAnsi="宋体" w:cs="Times New Roman"/>
                <w:snapToGrid w:val="0"/>
                <w:color w:val="000000"/>
                <w:sz w:val="21"/>
                <w:szCs w:val="21"/>
              </w:rPr>
              <w:t>《环境影响评价技术导则地下水环境》（HJ610-2016）</w:t>
            </w:r>
            <w:r w:rsidRPr="006B3A52">
              <w:rPr>
                <w:rFonts w:ascii="宋体" w:hAnsi="宋体" w:cs="Times New Roman" w:hint="eastAsia"/>
                <w:snapToGrid w:val="0"/>
                <w:color w:val="000000"/>
                <w:sz w:val="21"/>
                <w:szCs w:val="21"/>
              </w:rPr>
              <w:t>分区防渗处理要求</w:t>
            </w:r>
            <w:r w:rsidRPr="006B3A52">
              <w:rPr>
                <w:rFonts w:ascii="宋体" w:hAnsi="宋体" w:cs="Times New Roman"/>
                <w:snapToGrid w:val="0"/>
                <w:color w:val="000000"/>
                <w:sz w:val="21"/>
                <w:szCs w:val="21"/>
              </w:rPr>
              <w:t>。</w:t>
            </w:r>
          </w:p>
        </w:tc>
        <w:tc>
          <w:tcPr>
            <w:tcW w:w="433" w:type="pct"/>
            <w:vMerge/>
            <w:vAlign w:val="center"/>
          </w:tcPr>
          <w:p w14:paraId="18A5C1E3"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r>
      <w:tr w:rsidR="00091050" w:rsidRPr="006B3A52" w14:paraId="2E82FAB2" w14:textId="77777777">
        <w:trPr>
          <w:trHeight w:val="725"/>
          <w:jc w:val="center"/>
        </w:trPr>
        <w:tc>
          <w:tcPr>
            <w:tcW w:w="274" w:type="pct"/>
            <w:vMerge/>
            <w:vAlign w:val="center"/>
          </w:tcPr>
          <w:p w14:paraId="224E3ABA"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2E2FAD70"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761D808B"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w:t>
            </w:r>
            <w:r w:rsidRPr="006B3A52">
              <w:rPr>
                <w:rFonts w:ascii="宋体" w:hAnsi="宋体" w:cs="Times New Roman"/>
                <w:snapToGrid w:val="0"/>
                <w:sz w:val="21"/>
                <w:szCs w:val="21"/>
              </w:rPr>
              <w:lastRenderedPageBreak/>
              <w:t>耐火材料、金属冶炼以及煤化工、石油化工等行业，严格控制物料储存、输送及生产工艺过程无组织排放。</w:t>
            </w:r>
            <w:proofErr w:type="gramStart"/>
            <w:r w:rsidRPr="006B3A52">
              <w:rPr>
                <w:rFonts w:ascii="宋体" w:hAnsi="宋体" w:cs="Times New Roman"/>
                <w:snapToGrid w:val="0"/>
                <w:sz w:val="21"/>
                <w:szCs w:val="21"/>
              </w:rPr>
              <w:t>重点涉气排放</w:t>
            </w:r>
            <w:proofErr w:type="gramEnd"/>
            <w:r w:rsidRPr="006B3A52">
              <w:rPr>
                <w:rFonts w:ascii="宋体" w:hAnsi="宋体" w:cs="Times New Roman"/>
                <w:snapToGrid w:val="0"/>
                <w:sz w:val="21"/>
                <w:szCs w:val="21"/>
              </w:rPr>
              <w:t>企业逐步取消烟气旁路，因安全生产无法取消的，安装在线监控系统。</w:t>
            </w:r>
          </w:p>
        </w:tc>
        <w:tc>
          <w:tcPr>
            <w:tcW w:w="1599" w:type="pct"/>
            <w:vAlign w:val="center"/>
          </w:tcPr>
          <w:p w14:paraId="64D9530C"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snapToGrid w:val="0"/>
                <w:color w:val="000000"/>
                <w:sz w:val="21"/>
                <w:szCs w:val="21"/>
              </w:rPr>
              <w:lastRenderedPageBreak/>
              <w:t>本项目</w:t>
            </w:r>
            <w:r w:rsidRPr="006B3A52">
              <w:rPr>
                <w:rFonts w:ascii="宋体" w:hAnsi="宋体" w:cs="Times New Roman" w:hint="eastAsia"/>
                <w:snapToGrid w:val="0"/>
                <w:color w:val="000000"/>
                <w:sz w:val="21"/>
                <w:szCs w:val="21"/>
              </w:rPr>
              <w:t>回转窑产生的废气</w:t>
            </w:r>
            <w:r w:rsidRPr="006B3A52">
              <w:rPr>
                <w:rFonts w:ascii="宋体" w:hAnsi="宋体" w:cs="Times New Roman"/>
                <w:snapToGrid w:val="0"/>
                <w:color w:val="000000"/>
                <w:sz w:val="21"/>
                <w:szCs w:val="21"/>
              </w:rPr>
              <w:t>执行《无机化学工业污染物排放标准》（GB31573-2015）</w:t>
            </w:r>
            <w:r w:rsidRPr="006B3A52">
              <w:rPr>
                <w:rFonts w:ascii="宋体" w:hAnsi="宋体" w:cs="Times New Roman" w:hint="eastAsia"/>
                <w:snapToGrid w:val="0"/>
                <w:color w:val="000000"/>
                <w:sz w:val="21"/>
                <w:szCs w:val="21"/>
              </w:rPr>
              <w:t>。</w:t>
            </w:r>
          </w:p>
        </w:tc>
        <w:tc>
          <w:tcPr>
            <w:tcW w:w="433" w:type="pct"/>
            <w:vMerge/>
            <w:vAlign w:val="center"/>
          </w:tcPr>
          <w:p w14:paraId="0053EBA0"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r>
      <w:tr w:rsidR="00091050" w:rsidRPr="006B3A52" w14:paraId="0BB925A0" w14:textId="77777777">
        <w:trPr>
          <w:trHeight w:val="477"/>
          <w:jc w:val="center"/>
        </w:trPr>
        <w:tc>
          <w:tcPr>
            <w:tcW w:w="274" w:type="pct"/>
            <w:vMerge w:val="restart"/>
            <w:vAlign w:val="center"/>
          </w:tcPr>
          <w:p w14:paraId="71D84086"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A3环境风险防控</w:t>
            </w:r>
          </w:p>
        </w:tc>
        <w:tc>
          <w:tcPr>
            <w:tcW w:w="404" w:type="pct"/>
            <w:vMerge w:val="restart"/>
            <w:vAlign w:val="center"/>
          </w:tcPr>
          <w:p w14:paraId="1030564F"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A3.1人居环境要求</w:t>
            </w:r>
          </w:p>
        </w:tc>
        <w:tc>
          <w:tcPr>
            <w:tcW w:w="2290" w:type="pct"/>
            <w:vAlign w:val="center"/>
          </w:tcPr>
          <w:p w14:paraId="296BD178"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〔A3.1-1〕建立和</w:t>
            </w:r>
            <w:proofErr w:type="gramStart"/>
            <w:r w:rsidRPr="006B3A52">
              <w:rPr>
                <w:rFonts w:ascii="宋体" w:hAnsi="宋体" w:cs="Times New Roman"/>
                <w:snapToGrid w:val="0"/>
                <w:sz w:val="21"/>
                <w:szCs w:val="21"/>
              </w:rPr>
              <w:t>完善重</w:t>
            </w:r>
            <w:proofErr w:type="gramEnd"/>
            <w:r w:rsidRPr="006B3A52">
              <w:rPr>
                <w:rFonts w:ascii="宋体" w:hAnsi="宋体" w:cs="Times New Roman"/>
                <w:snapToGrid w:val="0"/>
                <w:sz w:val="21"/>
                <w:szCs w:val="21"/>
              </w:rPr>
              <w:t>污染</w:t>
            </w:r>
            <w:proofErr w:type="gramStart"/>
            <w:r w:rsidRPr="006B3A52">
              <w:rPr>
                <w:rFonts w:ascii="宋体" w:hAnsi="宋体" w:cs="Times New Roman"/>
                <w:snapToGrid w:val="0"/>
                <w:sz w:val="21"/>
                <w:szCs w:val="21"/>
              </w:rPr>
              <w:t>天气兵地联合</w:t>
            </w:r>
            <w:proofErr w:type="gramEnd"/>
            <w:r w:rsidRPr="006B3A52">
              <w:rPr>
                <w:rFonts w:ascii="宋体" w:hAnsi="宋体" w:cs="Times New Roman"/>
                <w:snapToGrid w:val="0"/>
                <w:sz w:val="21"/>
                <w:szCs w:val="21"/>
              </w:rPr>
              <w:t>应急预案、预报预警应急机制和会商联动机制。“乌—昌—石”区域内可能影响相邻行政区域大气环境的项目，</w:t>
            </w:r>
            <w:proofErr w:type="gramStart"/>
            <w:r w:rsidRPr="006B3A52">
              <w:rPr>
                <w:rFonts w:ascii="宋体" w:hAnsi="宋体" w:cs="Times New Roman"/>
                <w:snapToGrid w:val="0"/>
                <w:sz w:val="21"/>
                <w:szCs w:val="21"/>
              </w:rPr>
              <w:t>兵地间</w:t>
            </w:r>
            <w:proofErr w:type="gramEnd"/>
            <w:r w:rsidRPr="006B3A52">
              <w:rPr>
                <w:rFonts w:ascii="宋体" w:hAnsi="宋体" w:cs="Times New Roman"/>
                <w:snapToGrid w:val="0"/>
                <w:sz w:val="21"/>
                <w:szCs w:val="21"/>
              </w:rPr>
              <w:t>、城市间必须相互征求意见。</w:t>
            </w:r>
          </w:p>
        </w:tc>
        <w:tc>
          <w:tcPr>
            <w:tcW w:w="1599" w:type="pct"/>
            <w:vAlign w:val="center"/>
          </w:tcPr>
          <w:p w14:paraId="284FA7FC"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本</w:t>
            </w:r>
            <w:proofErr w:type="gramStart"/>
            <w:r w:rsidRPr="006B3A52">
              <w:rPr>
                <w:rFonts w:ascii="宋体" w:hAnsi="宋体" w:cs="Times New Roman" w:hint="eastAsia"/>
                <w:snapToGrid w:val="0"/>
                <w:color w:val="000000"/>
                <w:sz w:val="21"/>
                <w:szCs w:val="21"/>
              </w:rPr>
              <w:t>项目环</w:t>
            </w:r>
            <w:proofErr w:type="gramEnd"/>
            <w:r w:rsidRPr="006B3A52">
              <w:rPr>
                <w:rFonts w:ascii="宋体" w:hAnsi="宋体" w:cs="Times New Roman" w:hint="eastAsia"/>
                <w:snapToGrid w:val="0"/>
                <w:color w:val="000000"/>
                <w:sz w:val="21"/>
                <w:szCs w:val="21"/>
              </w:rPr>
              <w:t>评批复后，应建立</w:t>
            </w:r>
            <w:r w:rsidRPr="006B3A52">
              <w:rPr>
                <w:rFonts w:ascii="宋体" w:hAnsi="宋体" w:cs="Times New Roman"/>
                <w:snapToGrid w:val="0"/>
                <w:color w:val="000000"/>
                <w:sz w:val="21"/>
                <w:szCs w:val="21"/>
              </w:rPr>
              <w:t>污染</w:t>
            </w:r>
            <w:proofErr w:type="gramStart"/>
            <w:r w:rsidRPr="006B3A52">
              <w:rPr>
                <w:rFonts w:ascii="宋体" w:hAnsi="宋体" w:cs="Times New Roman"/>
                <w:snapToGrid w:val="0"/>
                <w:color w:val="000000"/>
                <w:sz w:val="21"/>
                <w:szCs w:val="21"/>
              </w:rPr>
              <w:t>天气兵地联合</w:t>
            </w:r>
            <w:proofErr w:type="gramEnd"/>
            <w:r w:rsidRPr="006B3A52">
              <w:rPr>
                <w:rFonts w:ascii="宋体" w:hAnsi="宋体" w:cs="Times New Roman"/>
                <w:snapToGrid w:val="0"/>
                <w:color w:val="000000"/>
                <w:sz w:val="21"/>
                <w:szCs w:val="21"/>
              </w:rPr>
              <w:t>应急预案、预报预警应急机制和会商联动机制</w:t>
            </w:r>
            <w:r w:rsidRPr="006B3A52">
              <w:rPr>
                <w:rFonts w:ascii="宋体" w:hAnsi="宋体" w:cs="Times New Roman" w:hint="eastAsia"/>
                <w:snapToGrid w:val="0"/>
                <w:color w:val="000000"/>
                <w:sz w:val="21"/>
                <w:szCs w:val="21"/>
              </w:rPr>
              <w:t>。</w:t>
            </w:r>
          </w:p>
        </w:tc>
        <w:tc>
          <w:tcPr>
            <w:tcW w:w="433" w:type="pct"/>
            <w:vMerge w:val="restart"/>
            <w:vAlign w:val="center"/>
          </w:tcPr>
          <w:p w14:paraId="12EC3BA7"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05BFD59A" w14:textId="77777777">
        <w:trPr>
          <w:trHeight w:val="476"/>
          <w:jc w:val="center"/>
        </w:trPr>
        <w:tc>
          <w:tcPr>
            <w:tcW w:w="274" w:type="pct"/>
            <w:vMerge/>
            <w:vAlign w:val="center"/>
          </w:tcPr>
          <w:p w14:paraId="58E52831"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6A43BB10"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436C37CB"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〔A3.1-3〕</w:t>
            </w:r>
            <w:proofErr w:type="gramStart"/>
            <w:r w:rsidRPr="006B3A52">
              <w:rPr>
                <w:rFonts w:ascii="宋体" w:hAnsi="宋体" w:cs="Times New Roman"/>
                <w:snapToGrid w:val="0"/>
                <w:sz w:val="21"/>
                <w:szCs w:val="21"/>
              </w:rPr>
              <w:t>强化重</w:t>
            </w:r>
            <w:proofErr w:type="gramEnd"/>
            <w:r w:rsidRPr="006B3A52">
              <w:rPr>
                <w:rFonts w:ascii="宋体" w:hAnsi="宋体" w:cs="Times New Roman"/>
                <w:snapToGrid w:val="0"/>
                <w:sz w:val="21"/>
                <w:szCs w:val="21"/>
              </w:rPr>
              <w:t>污染天气监测预报预警能力，建立和</w:t>
            </w:r>
            <w:proofErr w:type="gramStart"/>
            <w:r w:rsidRPr="006B3A52">
              <w:rPr>
                <w:rFonts w:ascii="宋体" w:hAnsi="宋体" w:cs="Times New Roman"/>
                <w:snapToGrid w:val="0"/>
                <w:sz w:val="21"/>
                <w:szCs w:val="21"/>
              </w:rPr>
              <w:t>完善重</w:t>
            </w:r>
            <w:proofErr w:type="gramEnd"/>
            <w:r w:rsidRPr="006B3A52">
              <w:rPr>
                <w:rFonts w:ascii="宋体" w:hAnsi="宋体" w:cs="Times New Roman"/>
                <w:snapToGrid w:val="0"/>
                <w:sz w:val="21"/>
                <w:szCs w:val="21"/>
              </w:rPr>
              <w:t>污染</w:t>
            </w:r>
            <w:proofErr w:type="gramStart"/>
            <w:r w:rsidRPr="006B3A52">
              <w:rPr>
                <w:rFonts w:ascii="宋体" w:hAnsi="宋体" w:cs="Times New Roman"/>
                <w:snapToGrid w:val="0"/>
                <w:sz w:val="21"/>
                <w:szCs w:val="21"/>
              </w:rPr>
              <w:t>天气兵地联合</w:t>
            </w:r>
            <w:proofErr w:type="gramEnd"/>
            <w:r w:rsidRPr="006B3A52">
              <w:rPr>
                <w:rFonts w:ascii="宋体" w:hAnsi="宋体" w:cs="Times New Roman"/>
                <w:snapToGrid w:val="0"/>
                <w:sz w:val="21"/>
                <w:szCs w:val="21"/>
              </w:rPr>
              <w:t>应急预案、预警应急机制和会商联动机制，加强轻、中度污染天气管控。</w:t>
            </w:r>
          </w:p>
        </w:tc>
        <w:tc>
          <w:tcPr>
            <w:tcW w:w="1599" w:type="pct"/>
            <w:vAlign w:val="center"/>
          </w:tcPr>
          <w:p w14:paraId="29A53E90"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snapToGrid w:val="0"/>
                <w:color w:val="000000"/>
                <w:sz w:val="21"/>
                <w:szCs w:val="21"/>
              </w:rPr>
              <w:t>本</w:t>
            </w:r>
            <w:proofErr w:type="gramStart"/>
            <w:r w:rsidRPr="006B3A52">
              <w:rPr>
                <w:rFonts w:ascii="宋体" w:hAnsi="宋体" w:cs="Times New Roman"/>
                <w:snapToGrid w:val="0"/>
                <w:color w:val="000000"/>
                <w:sz w:val="21"/>
                <w:szCs w:val="21"/>
              </w:rPr>
              <w:t>项目环</w:t>
            </w:r>
            <w:proofErr w:type="gramEnd"/>
            <w:r w:rsidRPr="006B3A52">
              <w:rPr>
                <w:rFonts w:ascii="宋体" w:hAnsi="宋体" w:cs="Times New Roman"/>
                <w:snapToGrid w:val="0"/>
                <w:color w:val="000000"/>
                <w:sz w:val="21"/>
                <w:szCs w:val="21"/>
              </w:rPr>
              <w:t>评批复后，</w:t>
            </w:r>
            <w:r w:rsidRPr="006B3A52">
              <w:rPr>
                <w:rFonts w:ascii="宋体" w:hAnsi="宋体" w:cs="Times New Roman" w:hint="eastAsia"/>
                <w:snapToGrid w:val="0"/>
                <w:color w:val="000000"/>
                <w:sz w:val="21"/>
                <w:szCs w:val="21"/>
              </w:rPr>
              <w:t>应</w:t>
            </w:r>
            <w:r w:rsidRPr="006B3A52">
              <w:rPr>
                <w:rFonts w:ascii="宋体" w:hAnsi="宋体" w:cs="Times New Roman"/>
                <w:snapToGrid w:val="0"/>
                <w:color w:val="000000"/>
                <w:sz w:val="21"/>
                <w:szCs w:val="21"/>
              </w:rPr>
              <w:t>建立污染</w:t>
            </w:r>
            <w:proofErr w:type="gramStart"/>
            <w:r w:rsidRPr="006B3A52">
              <w:rPr>
                <w:rFonts w:ascii="宋体" w:hAnsi="宋体" w:cs="Times New Roman"/>
                <w:snapToGrid w:val="0"/>
                <w:color w:val="000000"/>
                <w:sz w:val="21"/>
                <w:szCs w:val="21"/>
              </w:rPr>
              <w:t>天气兵地联合</w:t>
            </w:r>
            <w:proofErr w:type="gramEnd"/>
            <w:r w:rsidRPr="006B3A52">
              <w:rPr>
                <w:rFonts w:ascii="宋体" w:hAnsi="宋体" w:cs="Times New Roman"/>
                <w:snapToGrid w:val="0"/>
                <w:color w:val="000000"/>
                <w:sz w:val="21"/>
                <w:szCs w:val="21"/>
              </w:rPr>
              <w:t>应急预案、预报预警应急机制和会商联动机制</w:t>
            </w:r>
            <w:r w:rsidRPr="006B3A52">
              <w:rPr>
                <w:rFonts w:ascii="宋体" w:hAnsi="宋体" w:cs="Times New Roman" w:hint="eastAsia"/>
                <w:snapToGrid w:val="0"/>
                <w:color w:val="000000"/>
                <w:sz w:val="21"/>
                <w:szCs w:val="21"/>
              </w:rPr>
              <w:t>，</w:t>
            </w:r>
            <w:r w:rsidRPr="006B3A52">
              <w:rPr>
                <w:rFonts w:ascii="宋体" w:hAnsi="宋体" w:cs="Times New Roman"/>
                <w:snapToGrid w:val="0"/>
                <w:color w:val="000000"/>
                <w:sz w:val="21"/>
                <w:szCs w:val="21"/>
              </w:rPr>
              <w:t>加强轻、中度污染天气管控。</w:t>
            </w:r>
          </w:p>
        </w:tc>
        <w:tc>
          <w:tcPr>
            <w:tcW w:w="433" w:type="pct"/>
            <w:vMerge/>
            <w:vAlign w:val="center"/>
          </w:tcPr>
          <w:p w14:paraId="435DEFA8"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r>
      <w:tr w:rsidR="00091050" w:rsidRPr="006B3A52" w14:paraId="19D0B639" w14:textId="77777777">
        <w:trPr>
          <w:trHeight w:val="476"/>
          <w:jc w:val="center"/>
        </w:trPr>
        <w:tc>
          <w:tcPr>
            <w:tcW w:w="274" w:type="pct"/>
            <w:vMerge/>
            <w:vAlign w:val="center"/>
          </w:tcPr>
          <w:p w14:paraId="2B72390F"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5803AC32"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1FF1D966"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〔A3.2-4〕加强环境风险预警防控。加强</w:t>
            </w:r>
            <w:proofErr w:type="gramStart"/>
            <w:r w:rsidRPr="006B3A52">
              <w:rPr>
                <w:rFonts w:ascii="宋体" w:hAnsi="宋体" w:cs="Times New Roman"/>
                <w:snapToGrid w:val="0"/>
                <w:sz w:val="21"/>
                <w:szCs w:val="21"/>
              </w:rPr>
              <w:t>涉危险</w:t>
            </w:r>
            <w:proofErr w:type="gramEnd"/>
            <w:r w:rsidRPr="006B3A52">
              <w:rPr>
                <w:rFonts w:ascii="宋体" w:hAnsi="宋体" w:cs="Times New Roman"/>
                <w:snapToGrid w:val="0"/>
                <w:sz w:val="21"/>
                <w:szCs w:val="21"/>
              </w:rPr>
              <w:t>废物企业、涉重金属企业、化工园区、集中式饮用水水源地及重点流域环境风险调查评估，实施分类分级风险管控，协同推进重点区域、流域生态环境污染综合防治、风险防控与生态修复。</w:t>
            </w:r>
          </w:p>
        </w:tc>
        <w:tc>
          <w:tcPr>
            <w:tcW w:w="1599" w:type="pct"/>
            <w:vAlign w:val="center"/>
          </w:tcPr>
          <w:p w14:paraId="1C2DF2BA"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本项目产生的危险废物委托具有相应危险废物处置资质的单位安全处置。</w:t>
            </w:r>
          </w:p>
        </w:tc>
        <w:tc>
          <w:tcPr>
            <w:tcW w:w="433" w:type="pct"/>
            <w:vMerge/>
            <w:vAlign w:val="center"/>
          </w:tcPr>
          <w:p w14:paraId="29C586CA"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r>
      <w:tr w:rsidR="00091050" w:rsidRPr="006B3A52" w14:paraId="4F4893CC" w14:textId="77777777">
        <w:trPr>
          <w:trHeight w:val="476"/>
          <w:jc w:val="center"/>
        </w:trPr>
        <w:tc>
          <w:tcPr>
            <w:tcW w:w="274" w:type="pct"/>
            <w:vMerge/>
            <w:vAlign w:val="center"/>
          </w:tcPr>
          <w:p w14:paraId="76EB5D14"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Merge/>
            <w:vAlign w:val="center"/>
          </w:tcPr>
          <w:p w14:paraId="3E5EC732"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2290" w:type="pct"/>
            <w:vAlign w:val="center"/>
          </w:tcPr>
          <w:p w14:paraId="550C979D"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599" w:type="pct"/>
            <w:vAlign w:val="center"/>
          </w:tcPr>
          <w:p w14:paraId="5F2142B1"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恒昌冶炼为有色金属冶炼企业，应达到绩效分级B级要求，企业已制定提升计划，</w:t>
            </w:r>
            <w:proofErr w:type="gramStart"/>
            <w:r w:rsidRPr="006B3A52">
              <w:rPr>
                <w:rFonts w:ascii="宋体" w:hAnsi="宋体" w:cs="Times New Roman" w:hint="eastAsia"/>
                <w:snapToGrid w:val="0"/>
                <w:color w:val="000000"/>
                <w:sz w:val="21"/>
                <w:szCs w:val="21"/>
              </w:rPr>
              <w:t>待本项目环评报告</w:t>
            </w:r>
            <w:proofErr w:type="gramEnd"/>
            <w:r w:rsidRPr="006B3A52">
              <w:rPr>
                <w:rFonts w:ascii="宋体" w:hAnsi="宋体" w:cs="Times New Roman" w:hint="eastAsia"/>
                <w:snapToGrid w:val="0"/>
                <w:color w:val="000000"/>
                <w:sz w:val="21"/>
                <w:szCs w:val="21"/>
              </w:rPr>
              <w:t>批复后，报生态环境厅备案。</w:t>
            </w:r>
          </w:p>
        </w:tc>
        <w:tc>
          <w:tcPr>
            <w:tcW w:w="433" w:type="pct"/>
            <w:vMerge/>
            <w:vAlign w:val="center"/>
          </w:tcPr>
          <w:p w14:paraId="1A086648"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r>
      <w:tr w:rsidR="00091050" w:rsidRPr="006B3A52" w14:paraId="54A285CB" w14:textId="77777777">
        <w:trPr>
          <w:trHeight w:val="78"/>
          <w:jc w:val="center"/>
        </w:trPr>
        <w:tc>
          <w:tcPr>
            <w:tcW w:w="274" w:type="pct"/>
            <w:vMerge w:val="restart"/>
            <w:vAlign w:val="center"/>
          </w:tcPr>
          <w:p w14:paraId="2E5AE96E"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A4资源利用要求</w:t>
            </w:r>
          </w:p>
        </w:tc>
        <w:tc>
          <w:tcPr>
            <w:tcW w:w="404" w:type="pct"/>
            <w:vAlign w:val="center"/>
          </w:tcPr>
          <w:p w14:paraId="70B9DF26"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A4.1水资源</w:t>
            </w:r>
          </w:p>
        </w:tc>
        <w:tc>
          <w:tcPr>
            <w:tcW w:w="2290" w:type="pct"/>
            <w:vAlign w:val="center"/>
          </w:tcPr>
          <w:p w14:paraId="25B2ABDE"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〔A4.1-4〕地下水资源利用实行总量控制和水位控制。取用地下水资源，应当按照国家和自治区有关规定申请取水许可。地下水利用应当以浅层地下水为主。</w:t>
            </w:r>
          </w:p>
        </w:tc>
        <w:tc>
          <w:tcPr>
            <w:tcW w:w="1599" w:type="pct"/>
            <w:vAlign w:val="center"/>
          </w:tcPr>
          <w:p w14:paraId="52782F40"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本项目不利用地下水。</w:t>
            </w:r>
          </w:p>
        </w:tc>
        <w:tc>
          <w:tcPr>
            <w:tcW w:w="433" w:type="pct"/>
            <w:vMerge w:val="restart"/>
            <w:vAlign w:val="center"/>
          </w:tcPr>
          <w:p w14:paraId="67B98EA7"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符合</w:t>
            </w:r>
          </w:p>
        </w:tc>
      </w:tr>
      <w:tr w:rsidR="00091050" w:rsidRPr="006B3A52" w14:paraId="3159AAA7" w14:textId="77777777">
        <w:trPr>
          <w:trHeight w:val="78"/>
          <w:jc w:val="center"/>
        </w:trPr>
        <w:tc>
          <w:tcPr>
            <w:tcW w:w="274" w:type="pct"/>
            <w:vMerge/>
            <w:vAlign w:val="center"/>
          </w:tcPr>
          <w:p w14:paraId="79F39083"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Align w:val="center"/>
          </w:tcPr>
          <w:p w14:paraId="0FFBF4A5"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A4.2土地</w:t>
            </w:r>
            <w:r w:rsidRPr="006B3A52">
              <w:rPr>
                <w:rFonts w:ascii="宋体" w:hAnsi="宋体" w:cs="Times New Roman"/>
                <w:snapToGrid w:val="0"/>
                <w:sz w:val="21"/>
                <w:szCs w:val="21"/>
              </w:rPr>
              <w:lastRenderedPageBreak/>
              <w:t>资源</w:t>
            </w:r>
          </w:p>
        </w:tc>
        <w:tc>
          <w:tcPr>
            <w:tcW w:w="2290" w:type="pct"/>
            <w:vAlign w:val="center"/>
          </w:tcPr>
          <w:p w14:paraId="4FE50594"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lastRenderedPageBreak/>
              <w:t>〔A4.2-1〕土地资源上线指标控制在最终批复的国土空间规划控制</w:t>
            </w:r>
            <w:r w:rsidRPr="006B3A52">
              <w:rPr>
                <w:rFonts w:ascii="宋体" w:hAnsi="宋体" w:cs="Times New Roman"/>
                <w:snapToGrid w:val="0"/>
                <w:sz w:val="21"/>
                <w:szCs w:val="21"/>
              </w:rPr>
              <w:lastRenderedPageBreak/>
              <w:t>指标内。</w:t>
            </w:r>
          </w:p>
        </w:tc>
        <w:tc>
          <w:tcPr>
            <w:tcW w:w="1599" w:type="pct"/>
            <w:vAlign w:val="center"/>
          </w:tcPr>
          <w:p w14:paraId="2013DBFB" w14:textId="77777777" w:rsidR="00091050" w:rsidRPr="006B3A52" w:rsidRDefault="00000000">
            <w:pPr>
              <w:spacing w:line="240" w:lineRule="auto"/>
              <w:ind w:firstLineChars="0" w:firstLine="0"/>
              <w:jc w:val="center"/>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lastRenderedPageBreak/>
              <w:t>本项目为技改项目，在现有厂区进行改造，</w:t>
            </w:r>
            <w:proofErr w:type="gramStart"/>
            <w:r w:rsidRPr="006B3A52">
              <w:rPr>
                <w:rFonts w:ascii="宋体" w:hAnsi="宋体" w:cs="Times New Roman" w:hint="eastAsia"/>
                <w:snapToGrid w:val="0"/>
                <w:color w:val="000000"/>
                <w:sz w:val="21"/>
                <w:szCs w:val="21"/>
              </w:rPr>
              <w:t>不</w:t>
            </w:r>
            <w:proofErr w:type="gramEnd"/>
            <w:r w:rsidRPr="006B3A52">
              <w:rPr>
                <w:rFonts w:ascii="宋体" w:hAnsi="宋体" w:cs="Times New Roman" w:hint="eastAsia"/>
                <w:snapToGrid w:val="0"/>
                <w:color w:val="000000"/>
                <w:sz w:val="21"/>
                <w:szCs w:val="21"/>
              </w:rPr>
              <w:lastRenderedPageBreak/>
              <w:t>新增用地。</w:t>
            </w:r>
          </w:p>
        </w:tc>
        <w:tc>
          <w:tcPr>
            <w:tcW w:w="433" w:type="pct"/>
            <w:vMerge/>
            <w:vAlign w:val="center"/>
          </w:tcPr>
          <w:p w14:paraId="34EADE29"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r>
      <w:tr w:rsidR="00091050" w:rsidRPr="006B3A52" w14:paraId="3485EA8D" w14:textId="77777777">
        <w:trPr>
          <w:trHeight w:val="78"/>
          <w:jc w:val="center"/>
        </w:trPr>
        <w:tc>
          <w:tcPr>
            <w:tcW w:w="274" w:type="pct"/>
            <w:vMerge/>
            <w:vAlign w:val="center"/>
          </w:tcPr>
          <w:p w14:paraId="57F4A7C0"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Align w:val="center"/>
          </w:tcPr>
          <w:p w14:paraId="5FD45DD8"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A4.3能源利用</w:t>
            </w:r>
          </w:p>
        </w:tc>
        <w:tc>
          <w:tcPr>
            <w:tcW w:w="2290" w:type="pct"/>
            <w:vAlign w:val="center"/>
          </w:tcPr>
          <w:p w14:paraId="7121134A"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〔A4.3-4〕鼓励使用清洁能源或电厂热力、工业余热等替代锅炉、炉窑燃料用煤。</w:t>
            </w:r>
          </w:p>
        </w:tc>
        <w:tc>
          <w:tcPr>
            <w:tcW w:w="1599" w:type="pct"/>
            <w:vAlign w:val="center"/>
          </w:tcPr>
          <w:p w14:paraId="1CEDE656" w14:textId="77777777" w:rsidR="00091050" w:rsidRPr="006B3A52" w:rsidRDefault="00000000">
            <w:pPr>
              <w:spacing w:line="240" w:lineRule="auto"/>
              <w:ind w:firstLineChars="0" w:firstLine="0"/>
              <w:rPr>
                <w:rFonts w:ascii="宋体" w:hAnsi="宋体" w:cs="Times New Roman" w:hint="eastAsia"/>
                <w:snapToGrid w:val="0"/>
                <w:color w:val="000000"/>
                <w:sz w:val="21"/>
                <w:szCs w:val="21"/>
              </w:rPr>
            </w:pPr>
            <w:r w:rsidRPr="006B3A52">
              <w:rPr>
                <w:rFonts w:ascii="宋体" w:hAnsi="宋体" w:cs="宋体" w:hint="eastAsia"/>
                <w:color w:val="000000"/>
                <w:kern w:val="0"/>
                <w:sz w:val="21"/>
                <w:szCs w:val="21"/>
              </w:rPr>
              <w:t>本项目</w:t>
            </w:r>
            <w:proofErr w:type="gramStart"/>
            <w:r w:rsidRPr="006B3A52">
              <w:rPr>
                <w:rFonts w:ascii="宋体" w:hAnsi="宋体" w:cs="宋体" w:hint="eastAsia"/>
                <w:color w:val="000000"/>
                <w:kern w:val="0"/>
                <w:sz w:val="21"/>
                <w:szCs w:val="21"/>
              </w:rPr>
              <w:t>以焦粒为</w:t>
            </w:r>
            <w:proofErr w:type="gramEnd"/>
            <w:r w:rsidRPr="006B3A52">
              <w:rPr>
                <w:rFonts w:ascii="宋体" w:hAnsi="宋体" w:cs="宋体" w:hint="eastAsia"/>
                <w:color w:val="000000"/>
                <w:kern w:val="0"/>
                <w:sz w:val="21"/>
                <w:szCs w:val="21"/>
              </w:rPr>
              <w:t>燃料，</w:t>
            </w:r>
            <w:proofErr w:type="gramStart"/>
            <w:r w:rsidRPr="006B3A52">
              <w:rPr>
                <w:rFonts w:ascii="宋体" w:hAnsi="宋体" w:cs="宋体" w:hint="eastAsia"/>
                <w:color w:val="000000"/>
                <w:kern w:val="0"/>
                <w:sz w:val="21"/>
                <w:szCs w:val="21"/>
              </w:rPr>
              <w:t>焦粒在</w:t>
            </w:r>
            <w:proofErr w:type="gramEnd"/>
            <w:r w:rsidRPr="006B3A52">
              <w:rPr>
                <w:rFonts w:ascii="宋体" w:hAnsi="宋体" w:cs="宋体" w:hint="eastAsia"/>
                <w:color w:val="000000"/>
                <w:kern w:val="0"/>
                <w:sz w:val="21"/>
                <w:szCs w:val="21"/>
              </w:rPr>
              <w:t>项目中既是燃料又是还原剂</w:t>
            </w:r>
            <w:r w:rsidRPr="006B3A52">
              <w:rPr>
                <w:rFonts w:ascii="宋体" w:hAnsi="宋体" w:cs="宋体"/>
                <w:color w:val="000000"/>
                <w:kern w:val="0"/>
                <w:sz w:val="21"/>
                <w:szCs w:val="21"/>
              </w:rPr>
              <w:t>。</w:t>
            </w:r>
          </w:p>
        </w:tc>
        <w:tc>
          <w:tcPr>
            <w:tcW w:w="433" w:type="pct"/>
            <w:vMerge/>
            <w:vAlign w:val="center"/>
          </w:tcPr>
          <w:p w14:paraId="6DAA2CCF" w14:textId="77777777" w:rsidR="00091050" w:rsidRPr="006B3A52" w:rsidRDefault="00091050">
            <w:pPr>
              <w:spacing w:line="240" w:lineRule="auto"/>
              <w:ind w:firstLineChars="0" w:firstLine="0"/>
              <w:rPr>
                <w:rFonts w:ascii="宋体" w:hAnsi="宋体" w:cs="Times New Roman" w:hint="eastAsia"/>
                <w:snapToGrid w:val="0"/>
                <w:sz w:val="21"/>
                <w:szCs w:val="21"/>
              </w:rPr>
            </w:pPr>
          </w:p>
        </w:tc>
      </w:tr>
      <w:tr w:rsidR="00091050" w:rsidRPr="006B3A52" w14:paraId="69A37201" w14:textId="77777777">
        <w:trPr>
          <w:trHeight w:val="78"/>
          <w:jc w:val="center"/>
        </w:trPr>
        <w:tc>
          <w:tcPr>
            <w:tcW w:w="274" w:type="pct"/>
            <w:vMerge/>
            <w:vAlign w:val="center"/>
          </w:tcPr>
          <w:p w14:paraId="1083E5B0"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Align w:val="center"/>
          </w:tcPr>
          <w:p w14:paraId="2F0F48D6"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snapToGrid w:val="0"/>
                <w:sz w:val="21"/>
                <w:szCs w:val="21"/>
              </w:rPr>
              <w:t>A4.4禁燃区要求</w:t>
            </w:r>
          </w:p>
        </w:tc>
        <w:tc>
          <w:tcPr>
            <w:tcW w:w="2290" w:type="pct"/>
            <w:vAlign w:val="center"/>
          </w:tcPr>
          <w:p w14:paraId="786A008C"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〔A4.4-1〕在禁燃区内，禁止销售、燃用高污染燃料；禁止新建、扩建燃用高污染燃料的设施。已建成的，应当在规定期限内改用清洁能源。</w:t>
            </w:r>
          </w:p>
        </w:tc>
        <w:tc>
          <w:tcPr>
            <w:tcW w:w="1599" w:type="pct"/>
            <w:vAlign w:val="center"/>
          </w:tcPr>
          <w:p w14:paraId="15A3EDA7" w14:textId="77777777" w:rsidR="00091050" w:rsidRPr="006B3A52" w:rsidRDefault="00000000">
            <w:pPr>
              <w:spacing w:line="240" w:lineRule="auto"/>
              <w:ind w:firstLineChars="0" w:firstLine="0"/>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本项目位于莎车县工业园区</w:t>
            </w:r>
            <w:r w:rsidRPr="006B3A52">
              <w:rPr>
                <w:rFonts w:ascii="宋体" w:hAnsi="宋体" w:cs="Times New Roman"/>
                <w:snapToGrid w:val="0"/>
                <w:color w:val="000000"/>
                <w:sz w:val="21"/>
                <w:szCs w:val="21"/>
              </w:rPr>
              <w:t>阿斯兰巴格工业园区</w:t>
            </w:r>
            <w:r w:rsidRPr="006B3A52">
              <w:rPr>
                <w:rFonts w:ascii="宋体" w:hAnsi="宋体" w:cs="Times New Roman" w:hint="eastAsia"/>
                <w:snapToGrid w:val="0"/>
                <w:color w:val="000000"/>
                <w:sz w:val="21"/>
                <w:szCs w:val="21"/>
              </w:rPr>
              <w:t>，不属于禁燃区。</w:t>
            </w:r>
          </w:p>
        </w:tc>
        <w:tc>
          <w:tcPr>
            <w:tcW w:w="433" w:type="pct"/>
            <w:vMerge/>
            <w:vAlign w:val="center"/>
          </w:tcPr>
          <w:p w14:paraId="4CE0DDA2" w14:textId="77777777" w:rsidR="00091050" w:rsidRPr="006B3A52" w:rsidRDefault="00091050">
            <w:pPr>
              <w:spacing w:line="240" w:lineRule="auto"/>
              <w:ind w:firstLineChars="0" w:firstLine="0"/>
              <w:rPr>
                <w:rFonts w:ascii="宋体" w:hAnsi="宋体" w:cs="Times New Roman" w:hint="eastAsia"/>
                <w:snapToGrid w:val="0"/>
                <w:sz w:val="21"/>
                <w:szCs w:val="21"/>
              </w:rPr>
            </w:pPr>
          </w:p>
        </w:tc>
      </w:tr>
      <w:tr w:rsidR="00091050" w:rsidRPr="006B3A52" w14:paraId="159C7BAE" w14:textId="77777777">
        <w:trPr>
          <w:trHeight w:val="78"/>
          <w:jc w:val="center"/>
        </w:trPr>
        <w:tc>
          <w:tcPr>
            <w:tcW w:w="274" w:type="pct"/>
            <w:vMerge/>
            <w:vAlign w:val="center"/>
          </w:tcPr>
          <w:p w14:paraId="3E598E9E" w14:textId="77777777" w:rsidR="00091050" w:rsidRPr="006B3A52" w:rsidRDefault="00091050">
            <w:pPr>
              <w:spacing w:line="240" w:lineRule="auto"/>
              <w:ind w:firstLineChars="0" w:firstLine="0"/>
              <w:jc w:val="center"/>
              <w:rPr>
                <w:rFonts w:ascii="宋体" w:hAnsi="宋体" w:cs="Times New Roman" w:hint="eastAsia"/>
                <w:snapToGrid w:val="0"/>
                <w:sz w:val="21"/>
                <w:szCs w:val="21"/>
              </w:rPr>
            </w:pPr>
          </w:p>
        </w:tc>
        <w:tc>
          <w:tcPr>
            <w:tcW w:w="404" w:type="pct"/>
            <w:vAlign w:val="center"/>
          </w:tcPr>
          <w:p w14:paraId="0CC11FB7" w14:textId="77777777" w:rsidR="00091050" w:rsidRPr="006B3A52" w:rsidRDefault="00000000">
            <w:pPr>
              <w:spacing w:line="240" w:lineRule="auto"/>
              <w:ind w:firstLineChars="0" w:firstLine="0"/>
              <w:jc w:val="center"/>
              <w:rPr>
                <w:rFonts w:ascii="宋体" w:hAnsi="宋体" w:cs="Times New Roman" w:hint="eastAsia"/>
                <w:snapToGrid w:val="0"/>
                <w:sz w:val="21"/>
                <w:szCs w:val="21"/>
              </w:rPr>
            </w:pPr>
            <w:r w:rsidRPr="006B3A52">
              <w:rPr>
                <w:rFonts w:ascii="宋体" w:hAnsi="宋体" w:cs="Times New Roman" w:hint="eastAsia"/>
                <w:snapToGrid w:val="0"/>
                <w:sz w:val="21"/>
                <w:szCs w:val="21"/>
              </w:rPr>
              <w:t>A4.5资源综合利用</w:t>
            </w:r>
          </w:p>
        </w:tc>
        <w:tc>
          <w:tcPr>
            <w:tcW w:w="2290" w:type="pct"/>
            <w:vAlign w:val="center"/>
          </w:tcPr>
          <w:p w14:paraId="67EA5A90" w14:textId="77777777" w:rsidR="00091050" w:rsidRPr="006B3A52" w:rsidRDefault="00000000">
            <w:pPr>
              <w:spacing w:line="240" w:lineRule="auto"/>
              <w:ind w:firstLineChars="0" w:firstLine="0"/>
              <w:rPr>
                <w:rFonts w:ascii="宋体" w:hAnsi="宋体" w:cs="Times New Roman" w:hint="eastAsia"/>
                <w:snapToGrid w:val="0"/>
                <w:sz w:val="21"/>
                <w:szCs w:val="21"/>
              </w:rPr>
            </w:pPr>
            <w:r w:rsidRPr="006B3A52">
              <w:rPr>
                <w:rFonts w:ascii="宋体" w:hAnsi="宋体" w:cs="Times New Roman"/>
                <w:snapToGrid w:val="0"/>
                <w:sz w:val="21"/>
                <w:szCs w:val="21"/>
              </w:rPr>
              <w:t>〔A4.5-1〕加强固体废物源头减量、资源化利用和无害化处置，最大限度减少填埋量。推进工业固体废物精细化、</w:t>
            </w:r>
            <w:proofErr w:type="gramStart"/>
            <w:r w:rsidRPr="006B3A52">
              <w:rPr>
                <w:rFonts w:ascii="宋体" w:hAnsi="宋体" w:cs="Times New Roman"/>
                <w:snapToGrid w:val="0"/>
                <w:sz w:val="21"/>
                <w:szCs w:val="21"/>
              </w:rPr>
              <w:t>名录化</w:t>
            </w:r>
            <w:proofErr w:type="gramEnd"/>
            <w:r w:rsidRPr="006B3A52">
              <w:rPr>
                <w:rFonts w:ascii="宋体" w:hAnsi="宋体" w:cs="Times New Roman"/>
                <w:snapToGrid w:val="0"/>
                <w:sz w:val="21"/>
                <w:szCs w:val="21"/>
              </w:rPr>
              <w:t>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599" w:type="pct"/>
            <w:vAlign w:val="center"/>
          </w:tcPr>
          <w:p w14:paraId="24A1312A" w14:textId="77777777" w:rsidR="00091050" w:rsidRPr="006B3A52" w:rsidRDefault="00000000">
            <w:pPr>
              <w:spacing w:line="240" w:lineRule="auto"/>
              <w:ind w:firstLineChars="0" w:firstLine="0"/>
              <w:rPr>
                <w:rFonts w:ascii="宋体" w:hAnsi="宋体" w:cs="Times New Roman" w:hint="eastAsia"/>
                <w:snapToGrid w:val="0"/>
                <w:color w:val="000000"/>
                <w:sz w:val="21"/>
                <w:szCs w:val="21"/>
              </w:rPr>
            </w:pPr>
            <w:r w:rsidRPr="006B3A52">
              <w:rPr>
                <w:rFonts w:ascii="宋体" w:hAnsi="宋体" w:cs="Times New Roman" w:hint="eastAsia"/>
                <w:snapToGrid w:val="0"/>
                <w:color w:val="000000"/>
                <w:sz w:val="21"/>
                <w:szCs w:val="21"/>
              </w:rPr>
              <w:t>厂内固体废物妥善安全处理。</w:t>
            </w:r>
            <w:r w:rsidRPr="006B3A52">
              <w:rPr>
                <w:rFonts w:ascii="宋体" w:hAnsi="宋体" w:cs="Times New Roman"/>
                <w:snapToGrid w:val="0"/>
                <w:color w:val="000000"/>
                <w:sz w:val="21"/>
                <w:szCs w:val="21"/>
              </w:rPr>
              <w:t>一般工业固废</w:t>
            </w:r>
            <w:r w:rsidRPr="006B3A52">
              <w:rPr>
                <w:rFonts w:ascii="宋体" w:hAnsi="宋体" w:cs="Times New Roman" w:hint="eastAsia"/>
                <w:snapToGrid w:val="0"/>
                <w:color w:val="000000"/>
                <w:sz w:val="21"/>
                <w:szCs w:val="21"/>
              </w:rPr>
              <w:t>贮存</w:t>
            </w:r>
            <w:r w:rsidRPr="006B3A52">
              <w:rPr>
                <w:rFonts w:ascii="宋体" w:hAnsi="宋体" w:cs="Times New Roman"/>
                <w:snapToGrid w:val="0"/>
                <w:color w:val="000000"/>
                <w:sz w:val="21"/>
                <w:szCs w:val="21"/>
              </w:rPr>
              <w:t>执行《一般工业固体废物贮存</w:t>
            </w:r>
            <w:r w:rsidRPr="006B3A52">
              <w:rPr>
                <w:rFonts w:ascii="宋体" w:hAnsi="宋体" w:cs="Times New Roman" w:hint="eastAsia"/>
                <w:snapToGrid w:val="0"/>
                <w:color w:val="000000"/>
                <w:sz w:val="21"/>
                <w:szCs w:val="21"/>
              </w:rPr>
              <w:t>和填埋污染控制标准</w:t>
            </w:r>
            <w:r w:rsidRPr="006B3A52">
              <w:rPr>
                <w:rFonts w:ascii="宋体" w:hAnsi="宋体" w:cs="Times New Roman"/>
                <w:snapToGrid w:val="0"/>
                <w:color w:val="000000"/>
                <w:sz w:val="21"/>
                <w:szCs w:val="21"/>
              </w:rPr>
              <w:t>》（GB18599-2020）</w:t>
            </w:r>
            <w:r w:rsidRPr="006B3A52">
              <w:rPr>
                <w:rFonts w:ascii="宋体" w:hAnsi="宋体" w:cs="Times New Roman" w:hint="eastAsia"/>
                <w:snapToGrid w:val="0"/>
                <w:color w:val="000000"/>
                <w:sz w:val="21"/>
                <w:szCs w:val="21"/>
              </w:rPr>
              <w:t>，危险废物执行</w:t>
            </w:r>
            <w:r w:rsidRPr="006B3A52">
              <w:rPr>
                <w:rFonts w:ascii="宋体" w:hAnsi="宋体" w:cs="Times New Roman"/>
                <w:snapToGrid w:val="0"/>
                <w:color w:val="000000"/>
                <w:sz w:val="21"/>
                <w:szCs w:val="21"/>
              </w:rPr>
              <w:t>《危险废物贮存污染控制标准》（GB 18597—2023）</w:t>
            </w:r>
            <w:r w:rsidRPr="006B3A52">
              <w:rPr>
                <w:rFonts w:ascii="宋体" w:hAnsi="宋体" w:cs="Times New Roman" w:hint="eastAsia"/>
                <w:snapToGrid w:val="0"/>
                <w:color w:val="000000"/>
                <w:sz w:val="21"/>
                <w:szCs w:val="21"/>
              </w:rPr>
              <w:t>。</w:t>
            </w:r>
          </w:p>
        </w:tc>
        <w:tc>
          <w:tcPr>
            <w:tcW w:w="433" w:type="pct"/>
            <w:vMerge/>
            <w:vAlign w:val="center"/>
          </w:tcPr>
          <w:p w14:paraId="56E7CC7B" w14:textId="77777777" w:rsidR="00091050" w:rsidRPr="006B3A52" w:rsidRDefault="00091050">
            <w:pPr>
              <w:spacing w:line="240" w:lineRule="auto"/>
              <w:ind w:firstLineChars="0" w:firstLine="0"/>
              <w:rPr>
                <w:rFonts w:ascii="宋体" w:hAnsi="宋体" w:cs="Times New Roman" w:hint="eastAsia"/>
                <w:snapToGrid w:val="0"/>
                <w:sz w:val="21"/>
                <w:szCs w:val="21"/>
              </w:rPr>
            </w:pPr>
          </w:p>
        </w:tc>
      </w:tr>
    </w:tbl>
    <w:p w14:paraId="2F417264" w14:textId="77777777" w:rsidR="00091050" w:rsidRPr="006B3A52" w:rsidRDefault="00091050">
      <w:pPr>
        <w:ind w:firstLine="480"/>
      </w:pPr>
    </w:p>
    <w:p w14:paraId="7CCE384C" w14:textId="77777777" w:rsidR="00091050" w:rsidRPr="006B3A52" w:rsidRDefault="00091050">
      <w:pPr>
        <w:ind w:firstLine="480"/>
      </w:pPr>
    </w:p>
    <w:p w14:paraId="0E52B0E0" w14:textId="77777777" w:rsidR="00091050" w:rsidRPr="006B3A52" w:rsidRDefault="00091050">
      <w:pPr>
        <w:ind w:firstLine="480"/>
      </w:pPr>
    </w:p>
    <w:p w14:paraId="15583F32" w14:textId="77777777" w:rsidR="00091050" w:rsidRPr="006B3A52" w:rsidRDefault="00091050">
      <w:pPr>
        <w:ind w:firstLine="480"/>
      </w:pPr>
    </w:p>
    <w:p w14:paraId="757D0F04" w14:textId="77777777" w:rsidR="00091050" w:rsidRPr="006B3A52" w:rsidRDefault="00091050">
      <w:pPr>
        <w:ind w:firstLine="480"/>
      </w:pPr>
    </w:p>
    <w:p w14:paraId="59B612F3" w14:textId="77777777" w:rsidR="00091050" w:rsidRPr="006B3A52" w:rsidRDefault="00000000">
      <w:pPr>
        <w:widowControl/>
        <w:spacing w:line="240" w:lineRule="auto"/>
        <w:ind w:firstLineChars="0" w:firstLine="0"/>
        <w:jc w:val="center"/>
        <w:rPr>
          <w:rFonts w:eastAsia="黑体" w:cstheme="majorBidi"/>
          <w:b/>
          <w:szCs w:val="20"/>
        </w:rPr>
      </w:pPr>
      <w:r w:rsidRPr="006B3A52">
        <w:rPr>
          <w:rFonts w:eastAsia="黑体" w:cstheme="majorBidi"/>
          <w:b/>
          <w:szCs w:val="20"/>
        </w:rPr>
        <w:lastRenderedPageBreak/>
        <w:t>表</w:t>
      </w:r>
      <w:r w:rsidRPr="006B3A52">
        <w:rPr>
          <w:rFonts w:eastAsia="黑体" w:cstheme="majorBidi"/>
          <w:b/>
          <w:szCs w:val="20"/>
        </w:rPr>
        <w:t>1.3</w:t>
      </w:r>
      <w:r w:rsidRPr="006B3A52">
        <w:rPr>
          <w:rFonts w:eastAsia="黑体" w:cstheme="majorBidi" w:hint="eastAsia"/>
          <w:b/>
          <w:szCs w:val="20"/>
        </w:rPr>
        <w:t>.4</w:t>
      </w:r>
      <w:r w:rsidRPr="006B3A52">
        <w:rPr>
          <w:rFonts w:eastAsia="黑体" w:cstheme="majorBidi"/>
          <w:b/>
          <w:szCs w:val="20"/>
        </w:rPr>
        <w:t>-</w:t>
      </w:r>
      <w:r w:rsidRPr="006B3A52">
        <w:rPr>
          <w:rFonts w:eastAsia="黑体" w:cstheme="majorBidi" w:hint="eastAsia"/>
          <w:b/>
          <w:szCs w:val="20"/>
        </w:rPr>
        <w:t>2</w:t>
      </w:r>
      <w:r w:rsidRPr="006B3A52">
        <w:rPr>
          <w:rFonts w:eastAsia="黑体" w:cstheme="majorBidi"/>
          <w:b/>
          <w:szCs w:val="20"/>
        </w:rPr>
        <w:t xml:space="preserve">  </w:t>
      </w:r>
      <w:r w:rsidRPr="006B3A52">
        <w:rPr>
          <w:rFonts w:eastAsia="黑体" w:cstheme="majorBidi"/>
          <w:b/>
          <w:szCs w:val="20"/>
        </w:rPr>
        <w:t>重点环境管控单元分类管控要求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993"/>
        <w:gridCol w:w="566"/>
        <w:gridCol w:w="8079"/>
        <w:gridCol w:w="2686"/>
        <w:gridCol w:w="636"/>
      </w:tblGrid>
      <w:tr w:rsidR="00091050" w:rsidRPr="006B3A52" w14:paraId="6A6FF80F" w14:textId="77777777">
        <w:trPr>
          <w:tblHeader/>
          <w:jc w:val="center"/>
        </w:trPr>
        <w:tc>
          <w:tcPr>
            <w:tcW w:w="354" w:type="pct"/>
            <w:vAlign w:val="center"/>
          </w:tcPr>
          <w:p w14:paraId="3901CFEA"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sz w:val="21"/>
                <w:szCs w:val="21"/>
              </w:rPr>
              <w:t>环境管控</w:t>
            </w:r>
          </w:p>
          <w:p w14:paraId="15922378"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sz w:val="21"/>
                <w:szCs w:val="21"/>
              </w:rPr>
              <w:t>单元编码</w:t>
            </w:r>
          </w:p>
        </w:tc>
        <w:tc>
          <w:tcPr>
            <w:tcW w:w="356" w:type="pct"/>
            <w:vAlign w:val="center"/>
          </w:tcPr>
          <w:p w14:paraId="226775CE"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sz w:val="21"/>
                <w:szCs w:val="21"/>
              </w:rPr>
              <w:t>环境管控</w:t>
            </w:r>
          </w:p>
          <w:p w14:paraId="761F370D"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sz w:val="21"/>
                <w:szCs w:val="21"/>
              </w:rPr>
              <w:t>单元名称</w:t>
            </w:r>
          </w:p>
        </w:tc>
        <w:tc>
          <w:tcPr>
            <w:tcW w:w="3099" w:type="pct"/>
            <w:gridSpan w:val="2"/>
            <w:vAlign w:val="center"/>
          </w:tcPr>
          <w:p w14:paraId="268FD80C"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sz w:val="21"/>
                <w:szCs w:val="21"/>
              </w:rPr>
              <w:t>管</w:t>
            </w:r>
            <w:proofErr w:type="gramStart"/>
            <w:r w:rsidRPr="006B3A52">
              <w:rPr>
                <w:rFonts w:cs="Times New Roman"/>
                <w:sz w:val="21"/>
                <w:szCs w:val="21"/>
              </w:rPr>
              <w:t>控要求</w:t>
            </w:r>
            <w:proofErr w:type="gramEnd"/>
          </w:p>
        </w:tc>
        <w:tc>
          <w:tcPr>
            <w:tcW w:w="963" w:type="pct"/>
            <w:vAlign w:val="center"/>
          </w:tcPr>
          <w:p w14:paraId="7760149B"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sz w:val="21"/>
                <w:szCs w:val="21"/>
              </w:rPr>
              <w:t>本项目情况</w:t>
            </w:r>
          </w:p>
        </w:tc>
        <w:tc>
          <w:tcPr>
            <w:tcW w:w="228" w:type="pct"/>
            <w:vAlign w:val="center"/>
          </w:tcPr>
          <w:p w14:paraId="3C036CC1"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sz w:val="21"/>
                <w:szCs w:val="21"/>
              </w:rPr>
              <w:t>符合性</w:t>
            </w:r>
          </w:p>
        </w:tc>
      </w:tr>
      <w:tr w:rsidR="00091050" w:rsidRPr="006B3A52" w14:paraId="77F1EF5F" w14:textId="77777777">
        <w:trPr>
          <w:jc w:val="center"/>
        </w:trPr>
        <w:tc>
          <w:tcPr>
            <w:tcW w:w="354" w:type="pct"/>
            <w:vMerge w:val="restart"/>
            <w:vAlign w:val="center"/>
          </w:tcPr>
          <w:p w14:paraId="648C5062" w14:textId="77777777" w:rsidR="00091050" w:rsidRPr="006B3A52" w:rsidRDefault="00000000">
            <w:pPr>
              <w:adjustRightInd w:val="0"/>
              <w:snapToGrid w:val="0"/>
              <w:spacing w:line="240" w:lineRule="auto"/>
              <w:ind w:firstLineChars="0" w:firstLine="0"/>
              <w:jc w:val="center"/>
              <w:rPr>
                <w:rFonts w:cs="Times New Roman"/>
                <w:sz w:val="21"/>
                <w:szCs w:val="21"/>
              </w:rPr>
            </w:pPr>
            <w:bookmarkStart w:id="13" w:name="_Hlk158988056"/>
            <w:r w:rsidRPr="006B3A52">
              <w:rPr>
                <w:rFonts w:cs="Times New Roman"/>
                <w:sz w:val="21"/>
                <w:szCs w:val="21"/>
              </w:rPr>
              <w:t>ZH65312520006</w:t>
            </w:r>
            <w:bookmarkEnd w:id="13"/>
          </w:p>
        </w:tc>
        <w:tc>
          <w:tcPr>
            <w:tcW w:w="356" w:type="pct"/>
            <w:vMerge w:val="restart"/>
            <w:vAlign w:val="center"/>
          </w:tcPr>
          <w:p w14:paraId="75F49FE2"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bCs/>
                <w:sz w:val="21"/>
                <w:szCs w:val="21"/>
              </w:rPr>
              <w:t>阿斯兰巴格工业园区</w:t>
            </w:r>
          </w:p>
        </w:tc>
        <w:tc>
          <w:tcPr>
            <w:tcW w:w="203" w:type="pct"/>
            <w:vAlign w:val="center"/>
          </w:tcPr>
          <w:p w14:paraId="44A68A9A"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sz w:val="21"/>
                <w:szCs w:val="21"/>
              </w:rPr>
              <w:t>空间布局约束</w:t>
            </w:r>
          </w:p>
        </w:tc>
        <w:tc>
          <w:tcPr>
            <w:tcW w:w="2896" w:type="pct"/>
            <w:vAlign w:val="center"/>
          </w:tcPr>
          <w:p w14:paraId="44200632"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1</w:t>
            </w:r>
            <w:r w:rsidRPr="006B3A52">
              <w:rPr>
                <w:rFonts w:cs="Times New Roman" w:hint="eastAsia"/>
                <w:sz w:val="21"/>
                <w:szCs w:val="21"/>
              </w:rPr>
              <w:t>、执行喀什地区总体管</w:t>
            </w:r>
            <w:proofErr w:type="gramStart"/>
            <w:r w:rsidRPr="006B3A52">
              <w:rPr>
                <w:rFonts w:cs="Times New Roman" w:hint="eastAsia"/>
                <w:sz w:val="21"/>
                <w:szCs w:val="21"/>
              </w:rPr>
              <w:t>控要求</w:t>
            </w:r>
            <w:proofErr w:type="gramEnd"/>
            <w:r w:rsidRPr="006B3A52">
              <w:rPr>
                <w:rFonts w:cs="Times New Roman" w:hint="eastAsia"/>
                <w:sz w:val="21"/>
                <w:szCs w:val="21"/>
              </w:rPr>
              <w:t>中“</w:t>
            </w:r>
            <w:r w:rsidRPr="006B3A52">
              <w:rPr>
                <w:rFonts w:cs="Times New Roman" w:hint="eastAsia"/>
                <w:sz w:val="21"/>
                <w:szCs w:val="21"/>
              </w:rPr>
              <w:t>A</w:t>
            </w:r>
            <w:r w:rsidRPr="006B3A52">
              <w:rPr>
                <w:rFonts w:cs="Times New Roman"/>
                <w:sz w:val="21"/>
                <w:szCs w:val="21"/>
              </w:rPr>
              <w:t>1.3</w:t>
            </w:r>
            <w:r w:rsidRPr="006B3A52">
              <w:rPr>
                <w:rFonts w:cs="Times New Roman" w:hint="eastAsia"/>
                <w:sz w:val="21"/>
                <w:szCs w:val="21"/>
              </w:rPr>
              <w:t>-1</w:t>
            </w:r>
            <w:r w:rsidRPr="006B3A52">
              <w:rPr>
                <w:rFonts w:cs="Times New Roman" w:hint="eastAsia"/>
                <w:sz w:val="21"/>
                <w:szCs w:val="21"/>
              </w:rPr>
              <w:t>、</w:t>
            </w:r>
            <w:r w:rsidRPr="006B3A52">
              <w:rPr>
                <w:rFonts w:cs="Times New Roman" w:hint="eastAsia"/>
                <w:sz w:val="21"/>
                <w:szCs w:val="21"/>
              </w:rPr>
              <w:t>A</w:t>
            </w:r>
            <w:r w:rsidRPr="006B3A52">
              <w:rPr>
                <w:rFonts w:cs="Times New Roman"/>
                <w:sz w:val="21"/>
                <w:szCs w:val="21"/>
              </w:rPr>
              <w:t>1.3</w:t>
            </w:r>
            <w:r w:rsidRPr="006B3A52">
              <w:rPr>
                <w:rFonts w:cs="Times New Roman" w:hint="eastAsia"/>
                <w:sz w:val="21"/>
                <w:szCs w:val="21"/>
              </w:rPr>
              <w:t>-3</w:t>
            </w:r>
            <w:r w:rsidRPr="006B3A52">
              <w:rPr>
                <w:rFonts w:cs="Times New Roman" w:hint="eastAsia"/>
                <w:sz w:val="21"/>
                <w:szCs w:val="21"/>
              </w:rPr>
              <w:t>、</w:t>
            </w:r>
            <w:r w:rsidRPr="006B3A52">
              <w:rPr>
                <w:rFonts w:cs="Times New Roman" w:hint="eastAsia"/>
                <w:sz w:val="21"/>
                <w:szCs w:val="21"/>
              </w:rPr>
              <w:t>A</w:t>
            </w:r>
            <w:r w:rsidRPr="006B3A52">
              <w:rPr>
                <w:rFonts w:cs="Times New Roman"/>
                <w:sz w:val="21"/>
                <w:szCs w:val="21"/>
              </w:rPr>
              <w:t>1.3</w:t>
            </w:r>
            <w:r w:rsidRPr="006B3A52">
              <w:rPr>
                <w:rFonts w:cs="Times New Roman" w:hint="eastAsia"/>
                <w:sz w:val="21"/>
                <w:szCs w:val="21"/>
              </w:rPr>
              <w:t>-7</w:t>
            </w:r>
            <w:r w:rsidRPr="006B3A52">
              <w:rPr>
                <w:rFonts w:cs="Times New Roman" w:hint="eastAsia"/>
                <w:sz w:val="21"/>
                <w:szCs w:val="21"/>
              </w:rPr>
              <w:t>、</w:t>
            </w:r>
            <w:r w:rsidRPr="006B3A52">
              <w:rPr>
                <w:rFonts w:cs="Times New Roman" w:hint="eastAsia"/>
                <w:sz w:val="21"/>
                <w:szCs w:val="21"/>
              </w:rPr>
              <w:t>A</w:t>
            </w:r>
            <w:r w:rsidRPr="006B3A52">
              <w:rPr>
                <w:rFonts w:cs="Times New Roman"/>
                <w:sz w:val="21"/>
                <w:szCs w:val="21"/>
              </w:rPr>
              <w:t>1.</w:t>
            </w:r>
            <w:r w:rsidRPr="006B3A52">
              <w:rPr>
                <w:rFonts w:cs="Times New Roman" w:hint="eastAsia"/>
                <w:sz w:val="21"/>
                <w:szCs w:val="21"/>
              </w:rPr>
              <w:t>4-1</w:t>
            </w:r>
            <w:r w:rsidRPr="006B3A52">
              <w:rPr>
                <w:rFonts w:cs="Times New Roman" w:hint="eastAsia"/>
                <w:sz w:val="21"/>
                <w:szCs w:val="21"/>
              </w:rPr>
              <w:t>、</w:t>
            </w:r>
            <w:r w:rsidRPr="006B3A52">
              <w:rPr>
                <w:rFonts w:cs="Times New Roman" w:hint="eastAsia"/>
                <w:sz w:val="21"/>
                <w:szCs w:val="21"/>
              </w:rPr>
              <w:t>A</w:t>
            </w:r>
            <w:r w:rsidRPr="006B3A52">
              <w:rPr>
                <w:rFonts w:cs="Times New Roman"/>
                <w:sz w:val="21"/>
                <w:szCs w:val="21"/>
              </w:rPr>
              <w:t>1.</w:t>
            </w:r>
            <w:r w:rsidRPr="006B3A52">
              <w:rPr>
                <w:rFonts w:cs="Times New Roman" w:hint="eastAsia"/>
                <w:sz w:val="21"/>
                <w:szCs w:val="21"/>
              </w:rPr>
              <w:t>4-2</w:t>
            </w:r>
            <w:r w:rsidRPr="006B3A52">
              <w:rPr>
                <w:rFonts w:cs="Times New Roman" w:hint="eastAsia"/>
                <w:sz w:val="21"/>
                <w:szCs w:val="21"/>
              </w:rPr>
              <w:t>”的相关要求。</w:t>
            </w:r>
          </w:p>
          <w:p w14:paraId="1B9A743F"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A1.3-1</w:t>
            </w:r>
            <w:r w:rsidRPr="006B3A52">
              <w:rPr>
                <w:rFonts w:cs="Times New Roman" w:hint="eastAsia"/>
                <w:sz w:val="21"/>
                <w:szCs w:val="21"/>
              </w:rPr>
              <w:t>列入《产业结构调整指导目录》淘汰类的现状企业，制定调整计划；针对环保治理措施不符合现行环保要求、资源能源消耗高或持续发生环保投诉的现有企业，制定整治计划；在调整过渡期内，应严格控制其生产规模，禁止新增产生环境污染的产能和产品。</w:t>
            </w:r>
          </w:p>
          <w:p w14:paraId="0F6A64B0"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A1.3-3</w:t>
            </w:r>
            <w:r w:rsidRPr="006B3A52">
              <w:rPr>
                <w:rFonts w:cs="Times New Roman" w:hint="eastAsia"/>
                <w:sz w:val="21"/>
                <w:szCs w:val="21"/>
              </w:rPr>
              <w:t>淘汰区域内生产工艺落后、生产效率低下、严重污染环境的企业，加大环保、能耗、安全执法处罚力度，建立以节能环保标准促进“两高”行业过剩产能退出的机制。</w:t>
            </w:r>
          </w:p>
          <w:p w14:paraId="7FA57891"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A1.3-7</w:t>
            </w:r>
            <w:r w:rsidRPr="006B3A52">
              <w:rPr>
                <w:rFonts w:cs="Times New Roman" w:hint="eastAsia"/>
                <w:sz w:val="21"/>
                <w:szCs w:val="21"/>
              </w:rPr>
              <w:t>全面排查装备水平低、环保设施差的小型工业企业，开展对水环境影响较大的“低、小、散”落后企业、加工点、作坊的专项整治，并按照水污染防治法律法规要求，全部取缔不符合国家产业政策的小型造纸、制革等严重污染水环境的生产项目。</w:t>
            </w:r>
          </w:p>
          <w:p w14:paraId="0A0F6191"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A1.4-1</w:t>
            </w:r>
            <w:r w:rsidRPr="006B3A52">
              <w:rPr>
                <w:rFonts w:cs="Times New Roman" w:hint="eastAsia"/>
                <w:sz w:val="21"/>
                <w:szCs w:val="21"/>
              </w:rPr>
              <w:t>一切开发建设活动应符合国家、自治区主体功能区规划、自治区和各地颁布实施的生态环境功能区划、国民经济发展规划、产业发展规划、城乡总体规划、土地利用规划等相关规划及重点生态功能区负面清单要求，符合区域或产业规划环评要求。</w:t>
            </w:r>
          </w:p>
          <w:p w14:paraId="0B1EBA24"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A1.4-2</w:t>
            </w:r>
            <w:r w:rsidRPr="006B3A52">
              <w:rPr>
                <w:rFonts w:cs="Times New Roman" w:hint="eastAsia"/>
                <w:sz w:val="21"/>
                <w:szCs w:val="21"/>
              </w:rPr>
              <w:t>所有新、改（扩）建项目，必须依据《建设项目环境影响评价分类管理名录》要求进行环境影响评价；未通过环境影响评价审批的，一律不准开工建设；违规建设的，要依法进行处罚。</w:t>
            </w:r>
          </w:p>
          <w:p w14:paraId="34D7AEFA"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2</w:t>
            </w:r>
            <w:r w:rsidRPr="006B3A52">
              <w:rPr>
                <w:rFonts w:cs="Times New Roman" w:hint="eastAsia"/>
                <w:sz w:val="21"/>
                <w:szCs w:val="21"/>
              </w:rPr>
              <w:t>、执行喀什地区重点环境管控单元分类管</w:t>
            </w:r>
            <w:proofErr w:type="gramStart"/>
            <w:r w:rsidRPr="006B3A52">
              <w:rPr>
                <w:rFonts w:cs="Times New Roman" w:hint="eastAsia"/>
                <w:sz w:val="21"/>
                <w:szCs w:val="21"/>
              </w:rPr>
              <w:t>控要求</w:t>
            </w:r>
            <w:proofErr w:type="gramEnd"/>
            <w:r w:rsidRPr="006B3A52">
              <w:rPr>
                <w:rFonts w:cs="Times New Roman" w:hint="eastAsia"/>
                <w:sz w:val="21"/>
                <w:szCs w:val="21"/>
              </w:rPr>
              <w:t>中“</w:t>
            </w:r>
            <w:r w:rsidRPr="006B3A52">
              <w:rPr>
                <w:rFonts w:cs="Times New Roman"/>
                <w:sz w:val="21"/>
                <w:szCs w:val="21"/>
              </w:rPr>
              <w:t>A</w:t>
            </w:r>
            <w:r w:rsidRPr="006B3A52">
              <w:rPr>
                <w:rFonts w:cs="Times New Roman" w:hint="eastAsia"/>
                <w:sz w:val="21"/>
                <w:szCs w:val="21"/>
              </w:rPr>
              <w:t>6.</w:t>
            </w:r>
            <w:r w:rsidRPr="006B3A52">
              <w:rPr>
                <w:rFonts w:cs="Times New Roman"/>
                <w:sz w:val="21"/>
                <w:szCs w:val="21"/>
              </w:rPr>
              <w:t>1</w:t>
            </w:r>
            <w:r w:rsidRPr="006B3A52">
              <w:rPr>
                <w:rFonts w:cs="Times New Roman" w:hint="eastAsia"/>
                <w:sz w:val="21"/>
                <w:szCs w:val="21"/>
              </w:rPr>
              <w:t>-1</w:t>
            </w:r>
            <w:r w:rsidRPr="006B3A52">
              <w:rPr>
                <w:rFonts w:cs="Times New Roman" w:hint="eastAsia"/>
                <w:sz w:val="21"/>
                <w:szCs w:val="21"/>
              </w:rPr>
              <w:t>、</w:t>
            </w:r>
            <w:r w:rsidRPr="006B3A52">
              <w:rPr>
                <w:rFonts w:cs="Times New Roman"/>
                <w:sz w:val="21"/>
                <w:szCs w:val="21"/>
              </w:rPr>
              <w:t>A6.1-3</w:t>
            </w:r>
            <w:r w:rsidRPr="006B3A52">
              <w:rPr>
                <w:rFonts w:cs="Times New Roman" w:hint="eastAsia"/>
                <w:sz w:val="21"/>
                <w:szCs w:val="21"/>
              </w:rPr>
              <w:t>”</w:t>
            </w:r>
            <w:r w:rsidRPr="006B3A52">
              <w:rPr>
                <w:rFonts w:cs="Times New Roman"/>
                <w:sz w:val="21"/>
                <w:szCs w:val="21"/>
              </w:rPr>
              <w:t>的相关要求</w:t>
            </w:r>
            <w:r w:rsidRPr="006B3A52">
              <w:rPr>
                <w:rFonts w:cs="Times New Roman" w:hint="eastAsia"/>
                <w:sz w:val="21"/>
                <w:szCs w:val="21"/>
              </w:rPr>
              <w:t>。</w:t>
            </w:r>
          </w:p>
          <w:p w14:paraId="516073A0"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w:t>
            </w:r>
            <w:r w:rsidRPr="006B3A52">
              <w:rPr>
                <w:rFonts w:cs="Times New Roman"/>
                <w:sz w:val="21"/>
                <w:szCs w:val="21"/>
              </w:rPr>
              <w:t>6.1-1</w:t>
            </w:r>
            <w:r w:rsidRPr="006B3A52">
              <w:rPr>
                <w:rFonts w:cs="Times New Roman" w:hint="eastAsia"/>
                <w:sz w:val="21"/>
                <w:szCs w:val="21"/>
              </w:rPr>
              <w:t>大气环境高排放重点管控区：禁止引进国家和自治区明令禁止或淘汰的产业及工艺及园区规划外的项目。</w:t>
            </w:r>
          </w:p>
          <w:p w14:paraId="7C40B3E9"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A6.1-3</w:t>
            </w:r>
            <w:r w:rsidRPr="006B3A52">
              <w:rPr>
                <w:rFonts w:cs="Times New Roman" w:hint="eastAsia"/>
                <w:sz w:val="21"/>
                <w:szCs w:val="21"/>
              </w:rPr>
              <w:t>工业污染重点管控区：强化工业集聚区污染防治，加快推进工业集聚区（园区）污水集中处理设施建设，加强配套管网建设。推进生态园区建设和循环化改造，完善再生水回用系统，不断提高工业用水重复利用率。对污染排放不达标的企业责令停止超标排污，采取限期整改、停产治理等措施，确保全面稳定达标排放。</w:t>
            </w:r>
          </w:p>
        </w:tc>
        <w:tc>
          <w:tcPr>
            <w:tcW w:w="963" w:type="pct"/>
            <w:vAlign w:val="center"/>
          </w:tcPr>
          <w:p w14:paraId="5942FC56"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1</w:t>
            </w:r>
            <w:r w:rsidRPr="006B3A52">
              <w:rPr>
                <w:rFonts w:cs="Times New Roman"/>
                <w:sz w:val="21"/>
                <w:szCs w:val="21"/>
              </w:rPr>
              <w:t>）本项目不属于《产业结构调整指导目录（</w:t>
            </w:r>
            <w:r w:rsidRPr="006B3A52">
              <w:rPr>
                <w:rFonts w:cs="Times New Roman"/>
                <w:sz w:val="21"/>
                <w:szCs w:val="21"/>
              </w:rPr>
              <w:t>2024</w:t>
            </w:r>
            <w:r w:rsidRPr="006B3A52">
              <w:rPr>
                <w:rFonts w:cs="Times New Roman"/>
                <w:sz w:val="21"/>
                <w:szCs w:val="21"/>
              </w:rPr>
              <w:t>年本）》淘汰类、限制类项目；不属于《市场准入负面清单（</w:t>
            </w:r>
            <w:r w:rsidRPr="006B3A52">
              <w:rPr>
                <w:rFonts w:cs="Times New Roman"/>
                <w:sz w:val="21"/>
                <w:szCs w:val="21"/>
              </w:rPr>
              <w:t>2025</w:t>
            </w:r>
            <w:r w:rsidRPr="006B3A52">
              <w:rPr>
                <w:rFonts w:cs="Times New Roman"/>
                <w:sz w:val="21"/>
                <w:szCs w:val="21"/>
              </w:rPr>
              <w:t>年版）》中禁止准入类事项；不属于《自治区严禁</w:t>
            </w:r>
            <w:r w:rsidRPr="006B3A52">
              <w:rPr>
                <w:rFonts w:cs="Times New Roman"/>
                <w:sz w:val="21"/>
                <w:szCs w:val="21"/>
              </w:rPr>
              <w:t>“</w:t>
            </w:r>
            <w:r w:rsidRPr="006B3A52">
              <w:rPr>
                <w:rFonts w:cs="Times New Roman"/>
                <w:sz w:val="21"/>
                <w:szCs w:val="21"/>
              </w:rPr>
              <w:t>三高</w:t>
            </w:r>
            <w:r w:rsidRPr="006B3A52">
              <w:rPr>
                <w:rFonts w:cs="Times New Roman"/>
                <w:sz w:val="21"/>
                <w:szCs w:val="21"/>
              </w:rPr>
              <w:t>”</w:t>
            </w:r>
            <w:r w:rsidRPr="006B3A52">
              <w:rPr>
                <w:rFonts w:cs="Times New Roman"/>
                <w:sz w:val="21"/>
                <w:szCs w:val="21"/>
              </w:rPr>
              <w:t>项目进新疆推动经济高质量发展实施方案》中规定的</w:t>
            </w:r>
            <w:r w:rsidRPr="006B3A52">
              <w:rPr>
                <w:rFonts w:cs="Times New Roman"/>
                <w:sz w:val="21"/>
                <w:szCs w:val="21"/>
              </w:rPr>
              <w:t>“</w:t>
            </w:r>
            <w:r w:rsidRPr="006B3A52">
              <w:rPr>
                <w:rFonts w:cs="Times New Roman"/>
                <w:sz w:val="21"/>
                <w:szCs w:val="21"/>
              </w:rPr>
              <w:t>三高</w:t>
            </w:r>
            <w:r w:rsidRPr="006B3A52">
              <w:rPr>
                <w:rFonts w:cs="Times New Roman"/>
                <w:sz w:val="21"/>
                <w:szCs w:val="21"/>
              </w:rPr>
              <w:t>”</w:t>
            </w:r>
            <w:r w:rsidRPr="006B3A52">
              <w:rPr>
                <w:rFonts w:cs="Times New Roman"/>
                <w:sz w:val="21"/>
                <w:szCs w:val="21"/>
              </w:rPr>
              <w:t>项目。</w:t>
            </w:r>
          </w:p>
          <w:p w14:paraId="79D75178"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2</w:t>
            </w:r>
            <w:r w:rsidRPr="006B3A52">
              <w:rPr>
                <w:rFonts w:cs="Times New Roman"/>
                <w:sz w:val="21"/>
                <w:szCs w:val="21"/>
              </w:rPr>
              <w:t>）本项目符合自治区主体功能区规划、自治区生态功能区划、区域产业发展规划。</w:t>
            </w:r>
          </w:p>
          <w:p w14:paraId="545D6DD1"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3</w:t>
            </w:r>
            <w:r w:rsidRPr="006B3A52">
              <w:rPr>
                <w:rFonts w:cs="Times New Roman"/>
                <w:sz w:val="21"/>
                <w:szCs w:val="21"/>
              </w:rPr>
              <w:t>）本项目依据《建设项目环境影响评价分类管理名录》要求进行环境影响评价。</w:t>
            </w:r>
          </w:p>
          <w:p w14:paraId="1F4AC345"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4</w:t>
            </w:r>
            <w:r w:rsidRPr="006B3A52">
              <w:rPr>
                <w:rFonts w:cs="Times New Roman"/>
                <w:sz w:val="21"/>
                <w:szCs w:val="21"/>
              </w:rPr>
              <w:t>）本项目工艺不属于国家和自治区明令禁止或淘汰的工艺。</w:t>
            </w:r>
          </w:p>
          <w:p w14:paraId="1231E777"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5</w:t>
            </w:r>
            <w:r w:rsidRPr="006B3A52">
              <w:rPr>
                <w:rFonts w:cs="Times New Roman"/>
                <w:sz w:val="21"/>
                <w:szCs w:val="21"/>
              </w:rPr>
              <w:t>）本项目符合产业规划布局，符合产业政策，本项目清洁生产水平可以达到国内先进水平。</w:t>
            </w:r>
          </w:p>
        </w:tc>
        <w:tc>
          <w:tcPr>
            <w:tcW w:w="228" w:type="pct"/>
            <w:vAlign w:val="center"/>
          </w:tcPr>
          <w:p w14:paraId="1F8978F4"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hint="eastAsia"/>
                <w:sz w:val="21"/>
                <w:szCs w:val="21"/>
              </w:rPr>
              <w:t>符合</w:t>
            </w:r>
          </w:p>
        </w:tc>
      </w:tr>
      <w:tr w:rsidR="00091050" w:rsidRPr="006B3A52" w14:paraId="40366DCB" w14:textId="77777777">
        <w:trPr>
          <w:jc w:val="center"/>
        </w:trPr>
        <w:tc>
          <w:tcPr>
            <w:tcW w:w="354" w:type="pct"/>
            <w:vMerge/>
            <w:vAlign w:val="center"/>
          </w:tcPr>
          <w:p w14:paraId="1778FB56" w14:textId="77777777" w:rsidR="00091050" w:rsidRPr="006B3A52" w:rsidRDefault="00091050">
            <w:pPr>
              <w:adjustRightInd w:val="0"/>
              <w:snapToGrid w:val="0"/>
              <w:spacing w:line="240" w:lineRule="auto"/>
              <w:ind w:firstLineChars="0" w:firstLine="0"/>
              <w:jc w:val="center"/>
              <w:rPr>
                <w:rFonts w:cs="Times New Roman"/>
                <w:sz w:val="21"/>
                <w:szCs w:val="21"/>
              </w:rPr>
            </w:pPr>
          </w:p>
        </w:tc>
        <w:tc>
          <w:tcPr>
            <w:tcW w:w="356" w:type="pct"/>
            <w:vMerge/>
            <w:vAlign w:val="center"/>
          </w:tcPr>
          <w:p w14:paraId="174ED468" w14:textId="77777777" w:rsidR="00091050" w:rsidRPr="006B3A52" w:rsidRDefault="00091050">
            <w:pPr>
              <w:adjustRightInd w:val="0"/>
              <w:snapToGrid w:val="0"/>
              <w:spacing w:line="240" w:lineRule="auto"/>
              <w:ind w:firstLineChars="0" w:firstLine="0"/>
              <w:jc w:val="center"/>
              <w:rPr>
                <w:rFonts w:cs="Times New Roman"/>
                <w:sz w:val="21"/>
                <w:szCs w:val="21"/>
              </w:rPr>
            </w:pPr>
          </w:p>
        </w:tc>
        <w:tc>
          <w:tcPr>
            <w:tcW w:w="203" w:type="pct"/>
            <w:vAlign w:val="center"/>
          </w:tcPr>
          <w:p w14:paraId="46375C2B"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hint="eastAsia"/>
                <w:sz w:val="21"/>
                <w:szCs w:val="21"/>
              </w:rPr>
              <w:t>污染物排放管</w:t>
            </w:r>
            <w:r w:rsidRPr="006B3A52">
              <w:rPr>
                <w:rFonts w:cs="Times New Roman" w:hint="eastAsia"/>
                <w:sz w:val="21"/>
                <w:szCs w:val="21"/>
              </w:rPr>
              <w:lastRenderedPageBreak/>
              <w:t>控</w:t>
            </w:r>
          </w:p>
        </w:tc>
        <w:tc>
          <w:tcPr>
            <w:tcW w:w="2896" w:type="pct"/>
            <w:vAlign w:val="center"/>
          </w:tcPr>
          <w:p w14:paraId="54D7B4E9"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lastRenderedPageBreak/>
              <w:t>1</w:t>
            </w:r>
            <w:r w:rsidRPr="006B3A52">
              <w:rPr>
                <w:rFonts w:cs="Times New Roman" w:hint="eastAsia"/>
                <w:sz w:val="21"/>
                <w:szCs w:val="21"/>
              </w:rPr>
              <w:t>、执行喀什地区总体管</w:t>
            </w:r>
            <w:proofErr w:type="gramStart"/>
            <w:r w:rsidRPr="006B3A52">
              <w:rPr>
                <w:rFonts w:cs="Times New Roman" w:hint="eastAsia"/>
                <w:sz w:val="21"/>
                <w:szCs w:val="21"/>
              </w:rPr>
              <w:t>控要求</w:t>
            </w:r>
            <w:proofErr w:type="gramEnd"/>
            <w:r w:rsidRPr="006B3A52">
              <w:rPr>
                <w:rFonts w:cs="Times New Roman" w:hint="eastAsia"/>
                <w:sz w:val="21"/>
                <w:szCs w:val="21"/>
              </w:rPr>
              <w:t>中“</w:t>
            </w:r>
            <w:r w:rsidRPr="006B3A52">
              <w:rPr>
                <w:rFonts w:cs="Times New Roman" w:hint="eastAsia"/>
                <w:sz w:val="21"/>
                <w:szCs w:val="21"/>
              </w:rPr>
              <w:t>A2.1-1</w:t>
            </w:r>
            <w:r w:rsidRPr="006B3A52">
              <w:rPr>
                <w:rFonts w:cs="Times New Roman" w:hint="eastAsia"/>
                <w:sz w:val="21"/>
                <w:szCs w:val="21"/>
              </w:rPr>
              <w:t>、</w:t>
            </w:r>
            <w:r w:rsidRPr="006B3A52">
              <w:rPr>
                <w:rFonts w:cs="Times New Roman" w:hint="eastAsia"/>
                <w:sz w:val="21"/>
                <w:szCs w:val="21"/>
              </w:rPr>
              <w:t>A2.1-2</w:t>
            </w:r>
            <w:r w:rsidRPr="006B3A52">
              <w:rPr>
                <w:rFonts w:cs="Times New Roman" w:hint="eastAsia"/>
                <w:sz w:val="21"/>
                <w:szCs w:val="21"/>
              </w:rPr>
              <w:t>、</w:t>
            </w:r>
            <w:r w:rsidRPr="006B3A52">
              <w:rPr>
                <w:rFonts w:cs="Times New Roman" w:hint="eastAsia"/>
                <w:sz w:val="21"/>
                <w:szCs w:val="21"/>
              </w:rPr>
              <w:t>A2.1-3</w:t>
            </w:r>
            <w:r w:rsidRPr="006B3A52">
              <w:rPr>
                <w:rFonts w:cs="Times New Roman" w:hint="eastAsia"/>
                <w:sz w:val="21"/>
                <w:szCs w:val="21"/>
              </w:rPr>
              <w:t>、</w:t>
            </w:r>
            <w:r w:rsidRPr="006B3A52">
              <w:rPr>
                <w:rFonts w:cs="Times New Roman" w:hint="eastAsia"/>
                <w:sz w:val="21"/>
                <w:szCs w:val="21"/>
              </w:rPr>
              <w:t>A2.1-4</w:t>
            </w:r>
            <w:r w:rsidRPr="006B3A52">
              <w:rPr>
                <w:rFonts w:cs="Times New Roman" w:hint="eastAsia"/>
                <w:sz w:val="21"/>
                <w:szCs w:val="21"/>
              </w:rPr>
              <w:t>、</w:t>
            </w:r>
            <w:r w:rsidRPr="006B3A52">
              <w:rPr>
                <w:rFonts w:cs="Times New Roman" w:hint="eastAsia"/>
                <w:sz w:val="21"/>
                <w:szCs w:val="21"/>
              </w:rPr>
              <w:t>A2.1-5</w:t>
            </w:r>
            <w:r w:rsidRPr="006B3A52">
              <w:rPr>
                <w:rFonts w:cs="Times New Roman" w:hint="eastAsia"/>
                <w:sz w:val="21"/>
                <w:szCs w:val="21"/>
              </w:rPr>
              <w:t>、</w:t>
            </w:r>
            <w:r w:rsidRPr="006B3A52">
              <w:rPr>
                <w:rFonts w:cs="Times New Roman" w:hint="eastAsia"/>
                <w:sz w:val="21"/>
                <w:szCs w:val="21"/>
              </w:rPr>
              <w:t>A2.2-1</w:t>
            </w:r>
            <w:r w:rsidRPr="006B3A52">
              <w:rPr>
                <w:rFonts w:cs="Times New Roman" w:hint="eastAsia"/>
                <w:sz w:val="21"/>
                <w:szCs w:val="21"/>
              </w:rPr>
              <w:t>、</w:t>
            </w:r>
            <w:r w:rsidRPr="006B3A52">
              <w:rPr>
                <w:rFonts w:cs="Times New Roman" w:hint="eastAsia"/>
                <w:sz w:val="21"/>
                <w:szCs w:val="21"/>
              </w:rPr>
              <w:t>A2.3-1</w:t>
            </w:r>
            <w:r w:rsidRPr="006B3A52">
              <w:rPr>
                <w:rFonts w:cs="Times New Roman" w:hint="eastAsia"/>
                <w:sz w:val="21"/>
                <w:szCs w:val="21"/>
              </w:rPr>
              <w:t>、</w:t>
            </w:r>
            <w:r w:rsidRPr="006B3A52">
              <w:rPr>
                <w:rFonts w:cs="Times New Roman" w:hint="eastAsia"/>
                <w:sz w:val="21"/>
                <w:szCs w:val="21"/>
              </w:rPr>
              <w:t>A2.3-2</w:t>
            </w:r>
            <w:r w:rsidRPr="006B3A52">
              <w:rPr>
                <w:rFonts w:cs="Times New Roman" w:hint="eastAsia"/>
                <w:sz w:val="21"/>
                <w:szCs w:val="21"/>
              </w:rPr>
              <w:t>”的相关要求。</w:t>
            </w:r>
          </w:p>
          <w:p w14:paraId="72443FEF"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A2.1-1</w:t>
            </w:r>
            <w:r w:rsidRPr="006B3A52">
              <w:rPr>
                <w:rFonts w:cs="Times New Roman" w:hint="eastAsia"/>
                <w:sz w:val="21"/>
                <w:szCs w:val="21"/>
              </w:rPr>
              <w:t>工业园区的企业在产业环境政策中，分区管制，分类管理，严格把关，从源头上</w:t>
            </w:r>
            <w:r w:rsidRPr="006B3A52">
              <w:rPr>
                <w:rFonts w:cs="Times New Roman" w:hint="eastAsia"/>
                <w:sz w:val="21"/>
                <w:szCs w:val="21"/>
              </w:rPr>
              <w:lastRenderedPageBreak/>
              <w:t>控制新增污染源。</w:t>
            </w:r>
          </w:p>
          <w:p w14:paraId="3F55A63D"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A2.1-2</w:t>
            </w:r>
            <w:r w:rsidRPr="006B3A52">
              <w:rPr>
                <w:rFonts w:cs="Times New Roman" w:hint="eastAsia"/>
                <w:sz w:val="21"/>
                <w:szCs w:val="21"/>
              </w:rPr>
              <w:t>着力推进重点行业达标整治，深入开展燃煤锅炉整治，必要时实行采暖</w:t>
            </w:r>
            <w:proofErr w:type="gramStart"/>
            <w:r w:rsidRPr="006B3A52">
              <w:rPr>
                <w:rFonts w:cs="Times New Roman" w:hint="eastAsia"/>
                <w:sz w:val="21"/>
                <w:szCs w:val="21"/>
              </w:rPr>
              <w:t>季重点</w:t>
            </w:r>
            <w:proofErr w:type="gramEnd"/>
            <w:r w:rsidRPr="006B3A52">
              <w:rPr>
                <w:rFonts w:cs="Times New Roman" w:hint="eastAsia"/>
                <w:sz w:val="21"/>
                <w:szCs w:val="21"/>
              </w:rPr>
              <w:t>行业错峰生产，推动工业污染源全面达标排放。</w:t>
            </w:r>
            <w:r w:rsidRPr="006B3A52">
              <w:rPr>
                <w:rFonts w:cs="Times New Roman"/>
                <w:sz w:val="21"/>
                <w:szCs w:val="21"/>
              </w:rPr>
              <w:t>对布局分散、装备水平低、环保设施落后的小型工业企业进行全面排查，制定综合整改方案，实施分类治理。</w:t>
            </w:r>
          </w:p>
          <w:p w14:paraId="53D75A16"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A2.1-3</w:t>
            </w:r>
            <w:r w:rsidRPr="006B3A52">
              <w:rPr>
                <w:rFonts w:cs="Times New Roman"/>
                <w:sz w:val="21"/>
                <w:szCs w:val="21"/>
              </w:rPr>
              <w:t>所有新、改（扩）建的化工、建材、有色金属冶炼等污染型项目要全部进入园区。</w:t>
            </w:r>
          </w:p>
          <w:p w14:paraId="07A7D55D"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A2.1-4</w:t>
            </w:r>
            <w:r w:rsidRPr="006B3A52">
              <w:rPr>
                <w:rFonts w:cs="Times New Roman"/>
                <w:sz w:val="21"/>
                <w:szCs w:val="21"/>
              </w:rPr>
              <w:t>各县（市）、各园区、各企业要加强园区配套环保设施建设，做好污染防治工作。</w:t>
            </w:r>
          </w:p>
          <w:p w14:paraId="4CB0FC51"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A2.1-5</w:t>
            </w:r>
            <w:r w:rsidRPr="006B3A52">
              <w:rPr>
                <w:rFonts w:cs="Times New Roman" w:hint="eastAsia"/>
                <w:sz w:val="21"/>
                <w:szCs w:val="21"/>
              </w:rPr>
              <w:t>大力推动钢铁、建材、石化、化工等重点行业以及其他行业重点用能单位持续开展提高煤炭等能源利用效率的节能工作。</w:t>
            </w:r>
          </w:p>
          <w:p w14:paraId="3CCC9DB9"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A2.2-</w:t>
            </w:r>
            <w:r w:rsidRPr="006B3A52">
              <w:rPr>
                <w:rFonts w:cs="Times New Roman"/>
                <w:sz w:val="21"/>
                <w:szCs w:val="21"/>
              </w:rPr>
              <w:t>1</w:t>
            </w:r>
            <w:r w:rsidRPr="006B3A52">
              <w:rPr>
                <w:rFonts w:cs="Times New Roman" w:hint="eastAsia"/>
                <w:sz w:val="21"/>
                <w:szCs w:val="21"/>
              </w:rPr>
              <w:t>促进大气污染物与温室气体协同控制。在重点区域进一步转变生产和生活方式，重点领域产业结构升级、能源结构的优化和清洁高效利用、强化能效提升，通过加强能源资源节约，提升清洁能源比重，增加生态系统碳汇，降低单位</w:t>
            </w:r>
            <w:r w:rsidRPr="006B3A52">
              <w:rPr>
                <w:rFonts w:cs="Times New Roman"/>
                <w:sz w:val="21"/>
                <w:szCs w:val="21"/>
              </w:rPr>
              <w:t>GDP</w:t>
            </w:r>
            <w:r w:rsidRPr="006B3A52">
              <w:rPr>
                <w:rFonts w:cs="Times New Roman"/>
                <w:sz w:val="21"/>
                <w:szCs w:val="21"/>
              </w:rPr>
              <w:t>能耗，控制温室气体排放，促进大气污染物防治协同增效，持续推进空气质量改善。</w:t>
            </w:r>
          </w:p>
          <w:p w14:paraId="10CB8412"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A2.3-1</w:t>
            </w:r>
            <w:r w:rsidRPr="006B3A52">
              <w:rPr>
                <w:rFonts w:cs="Times New Roman" w:hint="eastAsia"/>
                <w:sz w:val="21"/>
                <w:szCs w:val="21"/>
              </w:rPr>
              <w:t>加快城市热力和燃气管网建设，加快热电联产、集中供热、“煤改气”等工程建设；加快脱硫、脱硝、除尘改造；推进挥发性有机物污染治理。强化老旧汽柴油车等移动污染源治理，严格城市施工工地、道路扬尘污染源控制监管，从源头上降低污染排放。</w:t>
            </w:r>
          </w:p>
          <w:p w14:paraId="6A96736A"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A2.3-2</w:t>
            </w:r>
            <w:r w:rsidRPr="006B3A52">
              <w:rPr>
                <w:rFonts w:cs="Times New Roman" w:hint="eastAsia"/>
                <w:sz w:val="21"/>
                <w:szCs w:val="21"/>
              </w:rPr>
              <w:t>推进工业园区生态化、循环化改造，加快经济技术开发区、边境合作区、循环经济产业园、工业园区等工业集聚区水污染集中治理设施建设。集聚区内工业废水必须经预处理达到集中处理要求，方可进入污水集中处理设施。新建、升级工业集聚区应同步规划、建设污水治理设施。</w:t>
            </w:r>
          </w:p>
          <w:p w14:paraId="28D69149"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2</w:t>
            </w:r>
            <w:r w:rsidRPr="006B3A52">
              <w:rPr>
                <w:rFonts w:cs="Times New Roman" w:hint="eastAsia"/>
                <w:sz w:val="21"/>
                <w:szCs w:val="21"/>
              </w:rPr>
              <w:t>、执行喀什地区重点环境管控单元分类管</w:t>
            </w:r>
            <w:proofErr w:type="gramStart"/>
            <w:r w:rsidRPr="006B3A52">
              <w:rPr>
                <w:rFonts w:cs="Times New Roman" w:hint="eastAsia"/>
                <w:sz w:val="21"/>
                <w:szCs w:val="21"/>
              </w:rPr>
              <w:t>控要求</w:t>
            </w:r>
            <w:proofErr w:type="gramEnd"/>
            <w:r w:rsidRPr="006B3A52">
              <w:rPr>
                <w:rFonts w:cs="Times New Roman" w:hint="eastAsia"/>
                <w:sz w:val="21"/>
                <w:szCs w:val="21"/>
              </w:rPr>
              <w:t>中“</w:t>
            </w:r>
            <w:r w:rsidRPr="006B3A52">
              <w:rPr>
                <w:rFonts w:cs="Times New Roman" w:hint="eastAsia"/>
                <w:sz w:val="21"/>
                <w:szCs w:val="21"/>
              </w:rPr>
              <w:t>A6.2</w:t>
            </w:r>
            <w:r w:rsidRPr="006B3A52">
              <w:rPr>
                <w:rFonts w:cs="Times New Roman" w:hint="eastAsia"/>
                <w:sz w:val="21"/>
                <w:szCs w:val="21"/>
              </w:rPr>
              <w:t>”的相关要求。</w:t>
            </w:r>
          </w:p>
          <w:p w14:paraId="4A9066F3"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A6.2-1</w:t>
            </w:r>
            <w:r w:rsidRPr="006B3A52">
              <w:rPr>
                <w:rFonts w:cs="Times New Roman" w:hint="eastAsia"/>
                <w:sz w:val="21"/>
                <w:szCs w:val="21"/>
              </w:rPr>
              <w:t>加大综合治理力度，严格控制污染物排放，专项整治重污染行业，新、改扩建项目污染排放满足国家要求。</w:t>
            </w:r>
          </w:p>
          <w:p w14:paraId="20CA526B"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A6.2-2</w:t>
            </w:r>
            <w:r w:rsidRPr="006B3A52">
              <w:rPr>
                <w:rFonts w:cs="Times New Roman" w:hint="eastAsia"/>
                <w:sz w:val="21"/>
                <w:szCs w:val="21"/>
              </w:rPr>
              <w:t>加强土壤和地下水污染防治与修复。</w:t>
            </w:r>
          </w:p>
        </w:tc>
        <w:tc>
          <w:tcPr>
            <w:tcW w:w="963" w:type="pct"/>
            <w:vAlign w:val="center"/>
          </w:tcPr>
          <w:p w14:paraId="0CC89A0E"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lastRenderedPageBreak/>
              <w:t>（</w:t>
            </w:r>
            <w:r w:rsidRPr="006B3A52">
              <w:rPr>
                <w:rFonts w:cs="Times New Roman"/>
                <w:sz w:val="21"/>
                <w:szCs w:val="21"/>
              </w:rPr>
              <w:t>1</w:t>
            </w:r>
            <w:r w:rsidRPr="006B3A52">
              <w:rPr>
                <w:rFonts w:cs="Times New Roman"/>
                <w:sz w:val="21"/>
                <w:szCs w:val="21"/>
              </w:rPr>
              <w:t>）本项目</w:t>
            </w:r>
            <w:r w:rsidRPr="006B3A52">
              <w:rPr>
                <w:rFonts w:cs="Times New Roman" w:hint="eastAsia"/>
                <w:sz w:val="21"/>
                <w:szCs w:val="21"/>
              </w:rPr>
              <w:t>为</w:t>
            </w:r>
            <w:r w:rsidRPr="006B3A52">
              <w:rPr>
                <w:rFonts w:cs="Times New Roman"/>
                <w:sz w:val="21"/>
                <w:szCs w:val="21"/>
              </w:rPr>
              <w:t>铅冶炼与制酸装置厂区铅锌冶炼项目配套</w:t>
            </w:r>
            <w:r w:rsidRPr="006B3A52">
              <w:rPr>
                <w:rFonts w:cs="Times New Roman" w:hint="eastAsia"/>
                <w:sz w:val="21"/>
                <w:szCs w:val="21"/>
              </w:rPr>
              <w:t>工程，</w:t>
            </w:r>
            <w:r w:rsidRPr="006B3A52">
              <w:rPr>
                <w:rFonts w:cs="Times New Roman"/>
                <w:sz w:val="21"/>
                <w:szCs w:val="21"/>
              </w:rPr>
              <w:t>属于</w:t>
            </w:r>
            <w:r w:rsidRPr="006B3A52">
              <w:rPr>
                <w:rFonts w:cs="Times New Roman" w:hint="eastAsia"/>
                <w:sz w:val="21"/>
                <w:szCs w:val="21"/>
              </w:rPr>
              <w:t>铅锌冶炼行业</w:t>
            </w:r>
            <w:r w:rsidRPr="006B3A52">
              <w:rPr>
                <w:rFonts w:cs="Times New Roman"/>
                <w:sz w:val="21"/>
                <w:szCs w:val="21"/>
              </w:rPr>
              <w:t>，</w:t>
            </w:r>
            <w:r w:rsidRPr="006B3A52">
              <w:rPr>
                <w:rFonts w:cs="Times New Roman"/>
                <w:sz w:val="21"/>
                <w:szCs w:val="21"/>
              </w:rPr>
              <w:lastRenderedPageBreak/>
              <w:t>位于莎车县工业园区阿斯兰巴格工业园区。</w:t>
            </w:r>
          </w:p>
          <w:p w14:paraId="06CAD3FF"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2</w:t>
            </w:r>
            <w:r w:rsidRPr="006B3A52">
              <w:rPr>
                <w:rFonts w:cs="Times New Roman"/>
                <w:sz w:val="21"/>
                <w:szCs w:val="21"/>
              </w:rPr>
              <w:t>）本项目不属于高能耗、高污染项目，符合园区规划要求和审批意见。</w:t>
            </w:r>
          </w:p>
          <w:p w14:paraId="2E338700"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3</w:t>
            </w:r>
            <w:r w:rsidRPr="006B3A52">
              <w:rPr>
                <w:rFonts w:cs="Times New Roman"/>
                <w:sz w:val="21"/>
                <w:szCs w:val="21"/>
              </w:rPr>
              <w:t>）本项目产生的粉尘和气态污染物已采取适宜的污染防治措施，保证达标排放。</w:t>
            </w:r>
          </w:p>
          <w:p w14:paraId="09CEC8AB"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4</w:t>
            </w:r>
            <w:r w:rsidRPr="006B3A52">
              <w:rPr>
                <w:rFonts w:cs="Times New Roman"/>
                <w:sz w:val="21"/>
                <w:szCs w:val="21"/>
              </w:rPr>
              <w:t>）本</w:t>
            </w:r>
            <w:proofErr w:type="gramStart"/>
            <w:r w:rsidRPr="006B3A52">
              <w:rPr>
                <w:rFonts w:cs="Times New Roman"/>
                <w:sz w:val="21"/>
                <w:szCs w:val="21"/>
              </w:rPr>
              <w:t>项目环评要求</w:t>
            </w:r>
            <w:proofErr w:type="gramEnd"/>
            <w:r w:rsidRPr="006B3A52">
              <w:rPr>
                <w:rFonts w:cs="Times New Roman"/>
                <w:sz w:val="21"/>
                <w:szCs w:val="21"/>
              </w:rPr>
              <w:t>建设单位按照规范进行地下水、土壤环境质量监测。</w:t>
            </w:r>
          </w:p>
        </w:tc>
        <w:tc>
          <w:tcPr>
            <w:tcW w:w="228" w:type="pct"/>
            <w:vAlign w:val="center"/>
          </w:tcPr>
          <w:p w14:paraId="5CF50E67"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hint="eastAsia"/>
                <w:sz w:val="21"/>
                <w:szCs w:val="21"/>
              </w:rPr>
              <w:lastRenderedPageBreak/>
              <w:t>符合</w:t>
            </w:r>
          </w:p>
        </w:tc>
      </w:tr>
      <w:tr w:rsidR="00091050" w:rsidRPr="006B3A52" w14:paraId="28893467" w14:textId="77777777">
        <w:trPr>
          <w:jc w:val="center"/>
        </w:trPr>
        <w:tc>
          <w:tcPr>
            <w:tcW w:w="354" w:type="pct"/>
            <w:vMerge/>
            <w:vAlign w:val="center"/>
          </w:tcPr>
          <w:p w14:paraId="031EDF90" w14:textId="77777777" w:rsidR="00091050" w:rsidRPr="006B3A52" w:rsidRDefault="00091050">
            <w:pPr>
              <w:adjustRightInd w:val="0"/>
              <w:snapToGrid w:val="0"/>
              <w:spacing w:line="240" w:lineRule="auto"/>
              <w:ind w:firstLineChars="0" w:firstLine="0"/>
              <w:jc w:val="center"/>
              <w:rPr>
                <w:rFonts w:cs="Times New Roman"/>
                <w:sz w:val="21"/>
                <w:szCs w:val="21"/>
              </w:rPr>
            </w:pPr>
          </w:p>
        </w:tc>
        <w:tc>
          <w:tcPr>
            <w:tcW w:w="356" w:type="pct"/>
            <w:vMerge/>
            <w:vAlign w:val="center"/>
          </w:tcPr>
          <w:p w14:paraId="5273507B" w14:textId="77777777" w:rsidR="00091050" w:rsidRPr="006B3A52" w:rsidRDefault="00091050">
            <w:pPr>
              <w:adjustRightInd w:val="0"/>
              <w:snapToGrid w:val="0"/>
              <w:spacing w:line="240" w:lineRule="auto"/>
              <w:ind w:firstLineChars="0" w:firstLine="0"/>
              <w:jc w:val="center"/>
              <w:rPr>
                <w:rFonts w:cs="Times New Roman"/>
                <w:sz w:val="21"/>
                <w:szCs w:val="21"/>
              </w:rPr>
            </w:pPr>
          </w:p>
        </w:tc>
        <w:tc>
          <w:tcPr>
            <w:tcW w:w="203" w:type="pct"/>
            <w:vAlign w:val="center"/>
          </w:tcPr>
          <w:p w14:paraId="2CE36F3B"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hint="eastAsia"/>
                <w:sz w:val="21"/>
                <w:szCs w:val="21"/>
              </w:rPr>
              <w:t>环境风险</w:t>
            </w:r>
            <w:r w:rsidRPr="006B3A52">
              <w:rPr>
                <w:rFonts w:cs="Times New Roman" w:hint="eastAsia"/>
                <w:sz w:val="21"/>
                <w:szCs w:val="21"/>
              </w:rPr>
              <w:lastRenderedPageBreak/>
              <w:t>防控</w:t>
            </w:r>
          </w:p>
        </w:tc>
        <w:tc>
          <w:tcPr>
            <w:tcW w:w="2896" w:type="pct"/>
            <w:vAlign w:val="center"/>
          </w:tcPr>
          <w:p w14:paraId="2C2EEE2C"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lastRenderedPageBreak/>
              <w:t>1</w:t>
            </w:r>
            <w:r w:rsidRPr="006B3A52">
              <w:rPr>
                <w:rFonts w:cs="Times New Roman" w:hint="eastAsia"/>
                <w:sz w:val="21"/>
                <w:szCs w:val="21"/>
              </w:rPr>
              <w:t>、执行喀什地区重点环境管控单元分类管</w:t>
            </w:r>
            <w:proofErr w:type="gramStart"/>
            <w:r w:rsidRPr="006B3A52">
              <w:rPr>
                <w:rFonts w:cs="Times New Roman" w:hint="eastAsia"/>
                <w:sz w:val="21"/>
                <w:szCs w:val="21"/>
              </w:rPr>
              <w:t>控要求</w:t>
            </w:r>
            <w:proofErr w:type="gramEnd"/>
            <w:r w:rsidRPr="006B3A52">
              <w:rPr>
                <w:rFonts w:cs="Times New Roman" w:hint="eastAsia"/>
                <w:sz w:val="21"/>
                <w:szCs w:val="21"/>
              </w:rPr>
              <w:t>中“</w:t>
            </w:r>
            <w:r w:rsidRPr="006B3A52">
              <w:rPr>
                <w:rFonts w:cs="Times New Roman" w:hint="eastAsia"/>
                <w:sz w:val="21"/>
                <w:szCs w:val="21"/>
              </w:rPr>
              <w:t>A6.3</w:t>
            </w:r>
            <w:r w:rsidRPr="006B3A52">
              <w:rPr>
                <w:rFonts w:cs="Times New Roman" w:hint="eastAsia"/>
                <w:sz w:val="21"/>
                <w:szCs w:val="21"/>
              </w:rPr>
              <w:t>”的相关要求。</w:t>
            </w:r>
          </w:p>
          <w:p w14:paraId="1F73C941"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w:t>
            </w:r>
            <w:r w:rsidRPr="006B3A52">
              <w:rPr>
                <w:rFonts w:cs="Times New Roman"/>
                <w:sz w:val="21"/>
                <w:szCs w:val="21"/>
              </w:rPr>
              <w:t>6</w:t>
            </w:r>
            <w:r w:rsidRPr="006B3A52">
              <w:rPr>
                <w:rFonts w:cs="Times New Roman" w:hint="eastAsia"/>
                <w:sz w:val="21"/>
                <w:szCs w:val="21"/>
              </w:rPr>
              <w:t>.</w:t>
            </w:r>
            <w:r w:rsidRPr="006B3A52">
              <w:rPr>
                <w:rFonts w:cs="Times New Roman"/>
                <w:sz w:val="21"/>
                <w:szCs w:val="21"/>
              </w:rPr>
              <w:t>3-1</w:t>
            </w:r>
            <w:r w:rsidRPr="006B3A52">
              <w:rPr>
                <w:rFonts w:cs="Times New Roman"/>
                <w:sz w:val="21"/>
                <w:szCs w:val="21"/>
              </w:rPr>
              <w:t>涉及有毒有害、易燃易爆物质新建、改扩建项目，严控准入要求</w:t>
            </w:r>
            <w:r w:rsidRPr="006B3A52">
              <w:rPr>
                <w:rFonts w:cs="Times New Roman" w:hint="eastAsia"/>
                <w:sz w:val="21"/>
                <w:szCs w:val="21"/>
              </w:rPr>
              <w:t>。</w:t>
            </w:r>
          </w:p>
          <w:p w14:paraId="37FC9017"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lastRenderedPageBreak/>
              <w:t>A</w:t>
            </w:r>
            <w:r w:rsidRPr="006B3A52">
              <w:rPr>
                <w:rFonts w:cs="Times New Roman"/>
                <w:sz w:val="21"/>
                <w:szCs w:val="21"/>
              </w:rPr>
              <w:t>6</w:t>
            </w:r>
            <w:r w:rsidRPr="006B3A52">
              <w:rPr>
                <w:rFonts w:cs="Times New Roman" w:hint="eastAsia"/>
                <w:sz w:val="21"/>
                <w:szCs w:val="21"/>
              </w:rPr>
              <w:t>.</w:t>
            </w:r>
            <w:r w:rsidRPr="006B3A52">
              <w:rPr>
                <w:rFonts w:cs="Times New Roman"/>
                <w:sz w:val="21"/>
                <w:szCs w:val="21"/>
              </w:rPr>
              <w:t>3-2</w:t>
            </w:r>
            <w:r w:rsidRPr="006B3A52">
              <w:rPr>
                <w:rFonts w:cs="Times New Roman"/>
                <w:sz w:val="21"/>
                <w:szCs w:val="21"/>
              </w:rPr>
              <w:t>加强</w:t>
            </w:r>
            <w:r w:rsidRPr="006B3A52">
              <w:rPr>
                <w:rFonts w:cs="Times New Roman" w:hint="eastAsia"/>
                <w:sz w:val="21"/>
                <w:szCs w:val="21"/>
              </w:rPr>
              <w:t>“</w:t>
            </w:r>
            <w:r w:rsidRPr="006B3A52">
              <w:rPr>
                <w:rFonts w:cs="Times New Roman"/>
                <w:sz w:val="21"/>
                <w:szCs w:val="21"/>
              </w:rPr>
              <w:t>散乱污</w:t>
            </w:r>
            <w:r w:rsidRPr="006B3A52">
              <w:rPr>
                <w:rFonts w:cs="Times New Roman" w:hint="eastAsia"/>
                <w:sz w:val="21"/>
                <w:szCs w:val="21"/>
              </w:rPr>
              <w:t>”</w:t>
            </w:r>
            <w:r w:rsidRPr="006B3A52">
              <w:rPr>
                <w:rFonts w:cs="Times New Roman"/>
                <w:sz w:val="21"/>
                <w:szCs w:val="21"/>
              </w:rPr>
              <w:t>企业环境风险防控</w:t>
            </w:r>
            <w:r w:rsidRPr="006B3A52">
              <w:rPr>
                <w:rFonts w:cs="Times New Roman" w:hint="eastAsia"/>
                <w:sz w:val="21"/>
                <w:szCs w:val="21"/>
              </w:rPr>
              <w:t>。</w:t>
            </w:r>
          </w:p>
          <w:p w14:paraId="6F309526"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w:t>
            </w:r>
            <w:r w:rsidRPr="006B3A52">
              <w:rPr>
                <w:rFonts w:cs="Times New Roman"/>
                <w:sz w:val="21"/>
                <w:szCs w:val="21"/>
              </w:rPr>
              <w:t>6</w:t>
            </w:r>
            <w:r w:rsidRPr="006B3A52">
              <w:rPr>
                <w:rFonts w:cs="Times New Roman" w:hint="eastAsia"/>
                <w:sz w:val="21"/>
                <w:szCs w:val="21"/>
              </w:rPr>
              <w:t>.</w:t>
            </w:r>
            <w:r w:rsidRPr="006B3A52">
              <w:rPr>
                <w:rFonts w:cs="Times New Roman"/>
                <w:sz w:val="21"/>
                <w:szCs w:val="21"/>
              </w:rPr>
              <w:t>3-3</w:t>
            </w:r>
            <w:r w:rsidRPr="006B3A52">
              <w:rPr>
                <w:rFonts w:cs="Times New Roman"/>
                <w:sz w:val="21"/>
                <w:szCs w:val="21"/>
              </w:rPr>
              <w:t>严禁将生活垃圾直接用作肥料，禁止处理不达标的污泥进入耕地；禁止</w:t>
            </w:r>
            <w:r w:rsidRPr="006B3A52">
              <w:rPr>
                <w:rFonts w:cs="Times New Roman" w:hint="eastAsia"/>
                <w:sz w:val="21"/>
                <w:szCs w:val="21"/>
              </w:rPr>
              <w:t>直接</w:t>
            </w:r>
            <w:r w:rsidRPr="006B3A52">
              <w:rPr>
                <w:rFonts w:cs="Times New Roman"/>
                <w:sz w:val="21"/>
                <w:szCs w:val="21"/>
              </w:rPr>
              <w:t>排放、倾倒、使用污泥、清淤底泥、尾矿（渣）</w:t>
            </w:r>
            <w:r w:rsidRPr="006B3A52">
              <w:rPr>
                <w:rFonts w:cs="Times New Roman" w:hint="eastAsia"/>
                <w:sz w:val="21"/>
                <w:szCs w:val="21"/>
              </w:rPr>
              <w:t>、工业废物、危险废物、医疗废物</w:t>
            </w:r>
            <w:r w:rsidRPr="006B3A52">
              <w:rPr>
                <w:rFonts w:cs="Times New Roman"/>
                <w:sz w:val="21"/>
                <w:szCs w:val="21"/>
              </w:rPr>
              <w:t>等可能对土壤造成污染的固体废物</w:t>
            </w:r>
            <w:r w:rsidRPr="006B3A52">
              <w:rPr>
                <w:rFonts w:cs="Times New Roman" w:hint="eastAsia"/>
                <w:sz w:val="21"/>
                <w:szCs w:val="21"/>
              </w:rPr>
              <w:t>。</w:t>
            </w:r>
          </w:p>
          <w:p w14:paraId="35D6C7FE"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w:t>
            </w:r>
            <w:r w:rsidRPr="006B3A52">
              <w:rPr>
                <w:rFonts w:cs="Times New Roman"/>
                <w:sz w:val="21"/>
                <w:szCs w:val="21"/>
              </w:rPr>
              <w:t>6</w:t>
            </w:r>
            <w:r w:rsidRPr="006B3A52">
              <w:rPr>
                <w:rFonts w:cs="Times New Roman" w:hint="eastAsia"/>
                <w:sz w:val="21"/>
                <w:szCs w:val="21"/>
              </w:rPr>
              <w:t>.</w:t>
            </w:r>
            <w:r w:rsidRPr="006B3A52">
              <w:rPr>
                <w:rFonts w:cs="Times New Roman"/>
                <w:sz w:val="21"/>
                <w:szCs w:val="21"/>
              </w:rPr>
              <w:t>3-4</w:t>
            </w:r>
            <w:r w:rsidRPr="006B3A52">
              <w:rPr>
                <w:rFonts w:cs="Times New Roman" w:hint="eastAsia"/>
                <w:sz w:val="21"/>
                <w:szCs w:val="21"/>
              </w:rPr>
              <w:t>定期评估邻近环境敏感区的工业企业、工业集聚区环境和健康风险。强化工业集聚区企业环境风险防</w:t>
            </w:r>
            <w:r w:rsidRPr="006B3A52">
              <w:rPr>
                <w:rFonts w:cs="Times New Roman"/>
                <w:sz w:val="21"/>
                <w:szCs w:val="21"/>
              </w:rPr>
              <w:t>范设施设备建设和正常运行监管，加强重点环境风险管</w:t>
            </w:r>
            <w:proofErr w:type="gramStart"/>
            <w:r w:rsidRPr="006B3A52">
              <w:rPr>
                <w:rFonts w:cs="Times New Roman"/>
                <w:sz w:val="21"/>
                <w:szCs w:val="21"/>
              </w:rPr>
              <w:t>控企业</w:t>
            </w:r>
            <w:proofErr w:type="gramEnd"/>
            <w:r w:rsidRPr="006B3A52">
              <w:rPr>
                <w:rFonts w:cs="Times New Roman"/>
                <w:sz w:val="21"/>
                <w:szCs w:val="21"/>
              </w:rPr>
              <w:t>应急预案制定，加强风险防控体系建设。</w:t>
            </w:r>
          </w:p>
          <w:p w14:paraId="0BC3386A"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w:t>
            </w:r>
            <w:r w:rsidRPr="006B3A52">
              <w:rPr>
                <w:rFonts w:cs="Times New Roman"/>
                <w:sz w:val="21"/>
                <w:szCs w:val="21"/>
              </w:rPr>
              <w:t>6</w:t>
            </w:r>
            <w:r w:rsidRPr="006B3A52">
              <w:rPr>
                <w:rFonts w:cs="Times New Roman" w:hint="eastAsia"/>
                <w:sz w:val="21"/>
                <w:szCs w:val="21"/>
              </w:rPr>
              <w:t>.</w:t>
            </w:r>
            <w:r w:rsidRPr="006B3A52">
              <w:rPr>
                <w:rFonts w:cs="Times New Roman"/>
                <w:sz w:val="21"/>
                <w:szCs w:val="21"/>
              </w:rPr>
              <w:t>3-</w:t>
            </w:r>
            <w:r w:rsidRPr="006B3A52">
              <w:rPr>
                <w:rFonts w:cs="Times New Roman" w:hint="eastAsia"/>
                <w:sz w:val="21"/>
                <w:szCs w:val="21"/>
              </w:rPr>
              <w:t>5</w:t>
            </w:r>
            <w:r w:rsidRPr="006B3A52">
              <w:rPr>
                <w:rFonts w:cs="Times New Roman" w:hint="eastAsia"/>
                <w:sz w:val="21"/>
                <w:szCs w:val="21"/>
              </w:rPr>
              <w:t>建立土壤污染隐患排查制度，确保持续有效防止有毒有害物质渗漏、流失、扬散；应按相关规范编制突发环境事件应急预案，建立完善突发环境事件应急响应机制；制定、实施自行监测方案。加强对地块的环境风险防控管理，涉重金属、持久性有机物等有毒有害污染物工业企业退出用地，须经评估、治理，满足后续相应用地土壤环境质量要求。</w:t>
            </w:r>
          </w:p>
          <w:p w14:paraId="5B57E584"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2</w:t>
            </w:r>
            <w:r w:rsidRPr="006B3A52">
              <w:rPr>
                <w:rFonts w:cs="Times New Roman" w:hint="eastAsia"/>
                <w:sz w:val="21"/>
                <w:szCs w:val="21"/>
              </w:rPr>
              <w:t>、定期维护环保设施，确保工业</w:t>
            </w:r>
            <w:proofErr w:type="gramStart"/>
            <w:r w:rsidRPr="006B3A52">
              <w:rPr>
                <w:rFonts w:cs="Times New Roman" w:hint="eastAsia"/>
                <w:sz w:val="21"/>
                <w:szCs w:val="21"/>
              </w:rPr>
              <w:t>源稳定</w:t>
            </w:r>
            <w:proofErr w:type="gramEnd"/>
            <w:r w:rsidRPr="006B3A52">
              <w:rPr>
                <w:rFonts w:cs="Times New Roman" w:hint="eastAsia"/>
                <w:sz w:val="21"/>
                <w:szCs w:val="21"/>
              </w:rPr>
              <w:t>达标排放，改善企业周边地区的环境空气质量。</w:t>
            </w:r>
          </w:p>
          <w:p w14:paraId="560CDCD5"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3</w:t>
            </w:r>
            <w:r w:rsidRPr="006B3A52">
              <w:rPr>
                <w:rFonts w:cs="Times New Roman" w:hint="eastAsia"/>
                <w:sz w:val="21"/>
                <w:szCs w:val="21"/>
              </w:rPr>
              <w:t>、对土壤环境影响较大的企业开展土壤监督性监测工作，重点监测对环境影响较大的特征污染物。</w:t>
            </w:r>
          </w:p>
        </w:tc>
        <w:tc>
          <w:tcPr>
            <w:tcW w:w="963" w:type="pct"/>
            <w:vAlign w:val="center"/>
          </w:tcPr>
          <w:p w14:paraId="4680B617"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lastRenderedPageBreak/>
              <w:t>（</w:t>
            </w:r>
            <w:r w:rsidRPr="006B3A52">
              <w:rPr>
                <w:rFonts w:cs="Times New Roman"/>
                <w:sz w:val="21"/>
                <w:szCs w:val="21"/>
              </w:rPr>
              <w:t>1</w:t>
            </w:r>
            <w:r w:rsidRPr="006B3A52">
              <w:rPr>
                <w:rFonts w:cs="Times New Roman"/>
                <w:sz w:val="21"/>
                <w:szCs w:val="21"/>
              </w:rPr>
              <w:t>）本项目工业固体废物均去向明确，对产生的</w:t>
            </w:r>
            <w:r w:rsidRPr="006B3A52">
              <w:rPr>
                <w:rFonts w:cs="Times New Roman"/>
                <w:sz w:val="21"/>
                <w:szCs w:val="21"/>
              </w:rPr>
              <w:t>“</w:t>
            </w:r>
            <w:r w:rsidRPr="006B3A52">
              <w:rPr>
                <w:rFonts w:cs="Times New Roman"/>
                <w:sz w:val="21"/>
                <w:szCs w:val="21"/>
              </w:rPr>
              <w:t>三废</w:t>
            </w:r>
            <w:r w:rsidRPr="006B3A52">
              <w:rPr>
                <w:rFonts w:cs="Times New Roman"/>
                <w:sz w:val="21"/>
                <w:szCs w:val="21"/>
              </w:rPr>
              <w:t>”</w:t>
            </w:r>
            <w:r w:rsidRPr="006B3A52">
              <w:rPr>
                <w:rFonts w:cs="Times New Roman"/>
                <w:sz w:val="21"/>
                <w:szCs w:val="21"/>
              </w:rPr>
              <w:lastRenderedPageBreak/>
              <w:t>尽量回收利用，不能回收利用的均采取切实可行的末端治理措施。</w:t>
            </w:r>
          </w:p>
          <w:p w14:paraId="52D65A9C"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2</w:t>
            </w:r>
            <w:r w:rsidRPr="006B3A52">
              <w:rPr>
                <w:rFonts w:cs="Times New Roman"/>
                <w:sz w:val="21"/>
                <w:szCs w:val="21"/>
              </w:rPr>
              <w:t>）恒昌冶炼已编制突发环境事件应急预案，本项目建设后，应对现有环境事件应急预案进行修订。</w:t>
            </w:r>
          </w:p>
          <w:p w14:paraId="045EECBD"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t>（</w:t>
            </w:r>
            <w:r w:rsidRPr="006B3A52">
              <w:rPr>
                <w:rFonts w:cs="Times New Roman"/>
                <w:sz w:val="21"/>
                <w:szCs w:val="21"/>
              </w:rPr>
              <w:t>3</w:t>
            </w:r>
            <w:r w:rsidRPr="006B3A52">
              <w:rPr>
                <w:rFonts w:cs="Times New Roman"/>
                <w:sz w:val="21"/>
                <w:szCs w:val="21"/>
              </w:rPr>
              <w:t>）本项目已设置卫生防护距离。</w:t>
            </w:r>
          </w:p>
        </w:tc>
        <w:tc>
          <w:tcPr>
            <w:tcW w:w="228" w:type="pct"/>
            <w:vAlign w:val="center"/>
          </w:tcPr>
          <w:p w14:paraId="48ACCEE0"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hint="eastAsia"/>
                <w:sz w:val="21"/>
                <w:szCs w:val="21"/>
              </w:rPr>
              <w:lastRenderedPageBreak/>
              <w:t>符合</w:t>
            </w:r>
          </w:p>
        </w:tc>
      </w:tr>
      <w:tr w:rsidR="00091050" w:rsidRPr="006B3A52" w14:paraId="0AF86BD8" w14:textId="77777777">
        <w:trPr>
          <w:jc w:val="center"/>
        </w:trPr>
        <w:tc>
          <w:tcPr>
            <w:tcW w:w="354" w:type="pct"/>
            <w:vMerge/>
            <w:vAlign w:val="center"/>
          </w:tcPr>
          <w:p w14:paraId="32AC22C5" w14:textId="77777777" w:rsidR="00091050" w:rsidRPr="006B3A52" w:rsidRDefault="00091050">
            <w:pPr>
              <w:adjustRightInd w:val="0"/>
              <w:snapToGrid w:val="0"/>
              <w:spacing w:line="240" w:lineRule="auto"/>
              <w:ind w:firstLineChars="0" w:firstLine="0"/>
              <w:jc w:val="center"/>
              <w:rPr>
                <w:rFonts w:cs="Times New Roman"/>
                <w:sz w:val="21"/>
                <w:szCs w:val="21"/>
              </w:rPr>
            </w:pPr>
          </w:p>
        </w:tc>
        <w:tc>
          <w:tcPr>
            <w:tcW w:w="356" w:type="pct"/>
            <w:vMerge/>
            <w:vAlign w:val="center"/>
          </w:tcPr>
          <w:p w14:paraId="10BEA0C2" w14:textId="77777777" w:rsidR="00091050" w:rsidRPr="006B3A52" w:rsidRDefault="00091050">
            <w:pPr>
              <w:adjustRightInd w:val="0"/>
              <w:snapToGrid w:val="0"/>
              <w:spacing w:line="240" w:lineRule="auto"/>
              <w:ind w:firstLineChars="0" w:firstLine="0"/>
              <w:jc w:val="center"/>
              <w:rPr>
                <w:rFonts w:cs="Times New Roman"/>
                <w:sz w:val="21"/>
                <w:szCs w:val="21"/>
              </w:rPr>
            </w:pPr>
          </w:p>
        </w:tc>
        <w:tc>
          <w:tcPr>
            <w:tcW w:w="203" w:type="pct"/>
            <w:vAlign w:val="center"/>
          </w:tcPr>
          <w:p w14:paraId="7C29E6FF"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hint="eastAsia"/>
                <w:sz w:val="21"/>
                <w:szCs w:val="21"/>
              </w:rPr>
              <w:t>资源利用效率</w:t>
            </w:r>
          </w:p>
        </w:tc>
        <w:tc>
          <w:tcPr>
            <w:tcW w:w="2896" w:type="pct"/>
            <w:vAlign w:val="center"/>
          </w:tcPr>
          <w:p w14:paraId="6E8FD180"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1</w:t>
            </w:r>
            <w:r w:rsidRPr="006B3A52">
              <w:rPr>
                <w:rFonts w:cs="Times New Roman" w:hint="eastAsia"/>
                <w:sz w:val="21"/>
                <w:szCs w:val="21"/>
              </w:rPr>
              <w:t>、执行喀什地区总体管</w:t>
            </w:r>
            <w:proofErr w:type="gramStart"/>
            <w:r w:rsidRPr="006B3A52">
              <w:rPr>
                <w:rFonts w:cs="Times New Roman" w:hint="eastAsia"/>
                <w:sz w:val="21"/>
                <w:szCs w:val="21"/>
              </w:rPr>
              <w:t>控要求</w:t>
            </w:r>
            <w:proofErr w:type="gramEnd"/>
            <w:r w:rsidRPr="006B3A52">
              <w:rPr>
                <w:rFonts w:cs="Times New Roman" w:hint="eastAsia"/>
                <w:sz w:val="21"/>
                <w:szCs w:val="21"/>
              </w:rPr>
              <w:t>中“</w:t>
            </w:r>
            <w:r w:rsidRPr="006B3A52">
              <w:rPr>
                <w:rFonts w:cs="Times New Roman" w:hint="eastAsia"/>
                <w:sz w:val="21"/>
                <w:szCs w:val="21"/>
              </w:rPr>
              <w:t>A</w:t>
            </w:r>
            <w:r w:rsidRPr="006B3A52">
              <w:rPr>
                <w:rFonts w:cs="Times New Roman"/>
                <w:sz w:val="21"/>
                <w:szCs w:val="21"/>
              </w:rPr>
              <w:t>4</w:t>
            </w:r>
            <w:r w:rsidRPr="006B3A52">
              <w:rPr>
                <w:rFonts w:cs="Times New Roman" w:hint="eastAsia"/>
                <w:sz w:val="21"/>
                <w:szCs w:val="21"/>
              </w:rPr>
              <w:t>.1-2</w:t>
            </w:r>
            <w:r w:rsidRPr="006B3A52">
              <w:rPr>
                <w:rFonts w:cs="Times New Roman" w:hint="eastAsia"/>
                <w:sz w:val="21"/>
                <w:szCs w:val="21"/>
              </w:rPr>
              <w:t>、</w:t>
            </w:r>
            <w:r w:rsidRPr="006B3A52">
              <w:rPr>
                <w:rFonts w:cs="Times New Roman" w:hint="eastAsia"/>
                <w:sz w:val="21"/>
                <w:szCs w:val="21"/>
              </w:rPr>
              <w:t>A</w:t>
            </w:r>
            <w:r w:rsidRPr="006B3A52">
              <w:rPr>
                <w:rFonts w:cs="Times New Roman"/>
                <w:sz w:val="21"/>
                <w:szCs w:val="21"/>
              </w:rPr>
              <w:t>4</w:t>
            </w:r>
            <w:r w:rsidRPr="006B3A52">
              <w:rPr>
                <w:rFonts w:cs="Times New Roman" w:hint="eastAsia"/>
                <w:sz w:val="21"/>
                <w:szCs w:val="21"/>
              </w:rPr>
              <w:t>.2-2</w:t>
            </w:r>
            <w:r w:rsidRPr="006B3A52">
              <w:rPr>
                <w:rFonts w:cs="Times New Roman" w:hint="eastAsia"/>
                <w:sz w:val="21"/>
                <w:szCs w:val="21"/>
              </w:rPr>
              <w:t>”的相关要求。</w:t>
            </w:r>
          </w:p>
          <w:p w14:paraId="1E6507EC"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A4.1-2</w:t>
            </w:r>
            <w:r w:rsidRPr="006B3A52">
              <w:rPr>
                <w:rFonts w:cs="Times New Roman" w:hint="eastAsia"/>
                <w:sz w:val="21"/>
                <w:szCs w:val="21"/>
              </w:rPr>
              <w:t>实施最严格水资源管理，</w:t>
            </w:r>
            <w:proofErr w:type="gramStart"/>
            <w:r w:rsidRPr="006B3A52">
              <w:rPr>
                <w:rFonts w:cs="Times New Roman" w:hint="eastAsia"/>
                <w:sz w:val="21"/>
                <w:szCs w:val="21"/>
              </w:rPr>
              <w:t>健全取</w:t>
            </w:r>
            <w:proofErr w:type="gramEnd"/>
            <w:r w:rsidRPr="006B3A52">
              <w:rPr>
                <w:rFonts w:cs="Times New Roman" w:hint="eastAsia"/>
                <w:sz w:val="21"/>
                <w:szCs w:val="21"/>
              </w:rPr>
              <w:t>用水总量控制指标体系制定并落实地区用水总量控制方案，合理分配农业、工业、生态和生活用水量，严格实施取水许可制度。加强工业水循环利用，促进再生水利用，加强城镇节水，大力发展农业节水。</w:t>
            </w:r>
          </w:p>
          <w:p w14:paraId="24EDBC48"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A4.2-2</w:t>
            </w:r>
            <w:r w:rsidRPr="006B3A52">
              <w:rPr>
                <w:rFonts w:cs="Times New Roman" w:hint="eastAsia"/>
                <w:sz w:val="21"/>
                <w:szCs w:val="21"/>
              </w:rPr>
              <w:t>节约集约利用建设用地，提高建设用地利用水平。</w:t>
            </w:r>
          </w:p>
          <w:p w14:paraId="4F5CDDF0"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2</w:t>
            </w:r>
            <w:r w:rsidRPr="006B3A52">
              <w:rPr>
                <w:rFonts w:cs="Times New Roman" w:hint="eastAsia"/>
                <w:sz w:val="21"/>
                <w:szCs w:val="21"/>
              </w:rPr>
              <w:t>、执行喀什地区重点环境管控单元分类管</w:t>
            </w:r>
            <w:proofErr w:type="gramStart"/>
            <w:r w:rsidRPr="006B3A52">
              <w:rPr>
                <w:rFonts w:cs="Times New Roman" w:hint="eastAsia"/>
                <w:sz w:val="21"/>
                <w:szCs w:val="21"/>
              </w:rPr>
              <w:t>控要求</w:t>
            </w:r>
            <w:proofErr w:type="gramEnd"/>
            <w:r w:rsidRPr="006B3A52">
              <w:rPr>
                <w:rFonts w:cs="Times New Roman" w:hint="eastAsia"/>
                <w:sz w:val="21"/>
                <w:szCs w:val="21"/>
              </w:rPr>
              <w:t>中“</w:t>
            </w:r>
            <w:r w:rsidRPr="006B3A52">
              <w:rPr>
                <w:rFonts w:cs="Times New Roman" w:hint="eastAsia"/>
                <w:sz w:val="21"/>
                <w:szCs w:val="21"/>
              </w:rPr>
              <w:t>A6.4</w:t>
            </w:r>
            <w:r w:rsidRPr="006B3A52">
              <w:rPr>
                <w:rFonts w:cs="Times New Roman" w:hint="eastAsia"/>
                <w:sz w:val="21"/>
                <w:szCs w:val="21"/>
              </w:rPr>
              <w:t>”的相关要求。</w:t>
            </w:r>
          </w:p>
          <w:p w14:paraId="38BB1A7A"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w:t>
            </w:r>
            <w:r w:rsidRPr="006B3A52">
              <w:rPr>
                <w:rFonts w:cs="Times New Roman"/>
                <w:sz w:val="21"/>
                <w:szCs w:val="21"/>
              </w:rPr>
              <w:t>6</w:t>
            </w:r>
            <w:r w:rsidRPr="006B3A52">
              <w:rPr>
                <w:rFonts w:cs="Times New Roman" w:hint="eastAsia"/>
                <w:sz w:val="21"/>
                <w:szCs w:val="21"/>
              </w:rPr>
              <w:t>.</w:t>
            </w:r>
            <w:r w:rsidRPr="006B3A52">
              <w:rPr>
                <w:rFonts w:cs="Times New Roman"/>
                <w:sz w:val="21"/>
                <w:szCs w:val="21"/>
              </w:rPr>
              <w:t>4-1</w:t>
            </w:r>
            <w:r w:rsidRPr="006B3A52">
              <w:rPr>
                <w:rFonts w:cs="Times New Roman"/>
                <w:sz w:val="21"/>
                <w:szCs w:val="21"/>
              </w:rPr>
              <w:t>调整优化能源结构，构建清洁低碳高效能源体系</w:t>
            </w:r>
            <w:r w:rsidRPr="006B3A52">
              <w:rPr>
                <w:rFonts w:cs="Times New Roman" w:hint="eastAsia"/>
                <w:sz w:val="21"/>
                <w:szCs w:val="21"/>
              </w:rPr>
              <w:t>，提高能源利用效率，加快清洁能源替代利用。</w:t>
            </w:r>
          </w:p>
          <w:p w14:paraId="7CF38F6F"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w:t>
            </w:r>
            <w:r w:rsidRPr="006B3A52">
              <w:rPr>
                <w:rFonts w:cs="Times New Roman"/>
                <w:sz w:val="21"/>
                <w:szCs w:val="21"/>
              </w:rPr>
              <w:t>6</w:t>
            </w:r>
            <w:r w:rsidRPr="006B3A52">
              <w:rPr>
                <w:rFonts w:cs="Times New Roman" w:hint="eastAsia"/>
                <w:sz w:val="21"/>
                <w:szCs w:val="21"/>
              </w:rPr>
              <w:t>.</w:t>
            </w:r>
            <w:r w:rsidRPr="006B3A52">
              <w:rPr>
                <w:rFonts w:cs="Times New Roman"/>
                <w:sz w:val="21"/>
                <w:szCs w:val="21"/>
              </w:rPr>
              <w:t>4-2</w:t>
            </w:r>
            <w:r w:rsidRPr="006B3A52">
              <w:rPr>
                <w:rFonts w:cs="Times New Roman" w:hint="eastAsia"/>
                <w:sz w:val="21"/>
                <w:szCs w:val="21"/>
              </w:rPr>
              <w:t>全面推进农业节水、工业节水技术改造，</w:t>
            </w:r>
            <w:r w:rsidRPr="006B3A52">
              <w:rPr>
                <w:rFonts w:cs="Times New Roman"/>
                <w:sz w:val="21"/>
                <w:szCs w:val="21"/>
              </w:rPr>
              <w:t>严格控制高耗水、高污染工业，严格节水措施，加强循环利用，大力通过节水、退地减水等措施缓解水资源供需矛盾</w:t>
            </w:r>
            <w:r w:rsidRPr="006B3A52">
              <w:rPr>
                <w:rFonts w:cs="Times New Roman" w:hint="eastAsia"/>
                <w:sz w:val="21"/>
                <w:szCs w:val="21"/>
              </w:rPr>
              <w:t>。</w:t>
            </w:r>
          </w:p>
          <w:p w14:paraId="26D2A2B7"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A</w:t>
            </w:r>
            <w:r w:rsidRPr="006B3A52">
              <w:rPr>
                <w:rFonts w:cs="Times New Roman"/>
                <w:sz w:val="21"/>
                <w:szCs w:val="21"/>
              </w:rPr>
              <w:t>6</w:t>
            </w:r>
            <w:r w:rsidRPr="006B3A52">
              <w:rPr>
                <w:rFonts w:cs="Times New Roman" w:hint="eastAsia"/>
                <w:sz w:val="21"/>
                <w:szCs w:val="21"/>
              </w:rPr>
              <w:t>.</w:t>
            </w:r>
            <w:r w:rsidRPr="006B3A52">
              <w:rPr>
                <w:rFonts w:cs="Times New Roman"/>
                <w:sz w:val="21"/>
                <w:szCs w:val="21"/>
              </w:rPr>
              <w:t>4-3</w:t>
            </w:r>
            <w:r w:rsidRPr="006B3A52">
              <w:rPr>
                <w:rFonts w:cs="Times New Roman"/>
                <w:sz w:val="21"/>
                <w:szCs w:val="21"/>
              </w:rPr>
              <w:t>加强工业园区土地</w:t>
            </w:r>
            <w:r w:rsidRPr="006B3A52">
              <w:rPr>
                <w:rFonts w:cs="Times New Roman" w:hint="eastAsia"/>
                <w:sz w:val="21"/>
                <w:szCs w:val="21"/>
              </w:rPr>
              <w:t>资源</w:t>
            </w:r>
            <w:r w:rsidRPr="006B3A52">
              <w:rPr>
                <w:rFonts w:cs="Times New Roman"/>
                <w:sz w:val="21"/>
                <w:szCs w:val="21"/>
              </w:rPr>
              <w:t>利用</w:t>
            </w:r>
            <w:r w:rsidRPr="006B3A52">
              <w:rPr>
                <w:rFonts w:cs="Times New Roman" w:hint="eastAsia"/>
                <w:sz w:val="21"/>
                <w:szCs w:val="21"/>
              </w:rPr>
              <w:t>效率</w:t>
            </w:r>
            <w:r w:rsidRPr="006B3A52">
              <w:rPr>
                <w:rFonts w:cs="Times New Roman"/>
                <w:sz w:val="21"/>
                <w:szCs w:val="21"/>
              </w:rPr>
              <w:t>，规划工业园区时，注意与城镇规划的衔接、优化布局，保持与城镇规划边界的合理距离</w:t>
            </w:r>
            <w:r w:rsidRPr="006B3A52">
              <w:rPr>
                <w:rFonts w:cs="Times New Roman" w:hint="eastAsia"/>
                <w:sz w:val="21"/>
                <w:szCs w:val="21"/>
              </w:rPr>
              <w:t>。</w:t>
            </w:r>
          </w:p>
          <w:p w14:paraId="79B91706"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sz w:val="21"/>
                <w:szCs w:val="21"/>
              </w:rPr>
              <w:lastRenderedPageBreak/>
              <w:t>3</w:t>
            </w:r>
            <w:r w:rsidRPr="006B3A52">
              <w:rPr>
                <w:rFonts w:cs="Times New Roman" w:hint="eastAsia"/>
                <w:sz w:val="21"/>
                <w:szCs w:val="21"/>
              </w:rPr>
              <w:t>、加强涉重金属企业清洁生产审核，制定涉重金属重点工业行业清洁生产技术推行方案，鼓励企业采用先进适用生产工艺和技术，开展清洁生产技术升级改造试点示范，实现增产减污。</w:t>
            </w:r>
          </w:p>
          <w:p w14:paraId="4CB54B7F" w14:textId="77777777" w:rsidR="00091050" w:rsidRPr="006B3A52" w:rsidRDefault="00000000">
            <w:pPr>
              <w:adjustRightInd w:val="0"/>
              <w:snapToGrid w:val="0"/>
              <w:spacing w:line="240" w:lineRule="auto"/>
              <w:ind w:firstLineChars="0" w:firstLine="0"/>
              <w:rPr>
                <w:rFonts w:cs="Times New Roman"/>
                <w:sz w:val="21"/>
                <w:szCs w:val="21"/>
              </w:rPr>
            </w:pPr>
            <w:r w:rsidRPr="006B3A52">
              <w:rPr>
                <w:rFonts w:cs="Times New Roman" w:hint="eastAsia"/>
                <w:sz w:val="21"/>
                <w:szCs w:val="21"/>
              </w:rPr>
              <w:t>大力推行光伏、风电、制氢等清洁能源开发利用。</w:t>
            </w:r>
          </w:p>
        </w:tc>
        <w:tc>
          <w:tcPr>
            <w:tcW w:w="963" w:type="pct"/>
            <w:vAlign w:val="center"/>
          </w:tcPr>
          <w:p w14:paraId="621E2CF6"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lastRenderedPageBreak/>
              <w:t>（</w:t>
            </w:r>
            <w:r w:rsidRPr="006B3A52">
              <w:rPr>
                <w:rFonts w:cs="Times New Roman" w:hint="eastAsia"/>
                <w:sz w:val="21"/>
                <w:szCs w:val="21"/>
              </w:rPr>
              <w:t>1</w:t>
            </w:r>
            <w:r w:rsidRPr="006B3A52">
              <w:rPr>
                <w:rFonts w:cs="Times New Roman" w:hint="eastAsia"/>
                <w:sz w:val="21"/>
                <w:szCs w:val="21"/>
              </w:rPr>
              <w:t>）本项目生产废水经处理后全部回用。</w:t>
            </w:r>
          </w:p>
          <w:p w14:paraId="3AAFD3CD"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w:t>
            </w:r>
            <w:r w:rsidRPr="006B3A52">
              <w:rPr>
                <w:rFonts w:cs="Times New Roman" w:hint="eastAsia"/>
                <w:sz w:val="21"/>
                <w:szCs w:val="21"/>
              </w:rPr>
              <w:t>2</w:t>
            </w:r>
            <w:r w:rsidRPr="006B3A52">
              <w:rPr>
                <w:rFonts w:cs="Times New Roman" w:hint="eastAsia"/>
                <w:sz w:val="21"/>
                <w:szCs w:val="21"/>
              </w:rPr>
              <w:t>）本项目</w:t>
            </w:r>
            <w:proofErr w:type="gramStart"/>
            <w:r w:rsidRPr="006B3A52">
              <w:rPr>
                <w:rFonts w:cs="Times New Roman" w:hint="eastAsia"/>
                <w:sz w:val="21"/>
                <w:szCs w:val="21"/>
              </w:rPr>
              <w:t>以焦粒为</w:t>
            </w:r>
            <w:proofErr w:type="gramEnd"/>
            <w:r w:rsidRPr="006B3A52">
              <w:rPr>
                <w:rFonts w:cs="Times New Roman" w:hint="eastAsia"/>
                <w:sz w:val="21"/>
                <w:szCs w:val="21"/>
              </w:rPr>
              <w:t>燃料，</w:t>
            </w:r>
            <w:proofErr w:type="gramStart"/>
            <w:r w:rsidRPr="006B3A52">
              <w:rPr>
                <w:rFonts w:cs="Times New Roman" w:hint="eastAsia"/>
                <w:sz w:val="21"/>
                <w:szCs w:val="21"/>
              </w:rPr>
              <w:t>焦粒在</w:t>
            </w:r>
            <w:proofErr w:type="gramEnd"/>
            <w:r w:rsidRPr="006B3A52">
              <w:rPr>
                <w:rFonts w:cs="Times New Roman" w:hint="eastAsia"/>
                <w:sz w:val="21"/>
                <w:szCs w:val="21"/>
              </w:rPr>
              <w:t>项目中既是燃料又是还原剂</w:t>
            </w:r>
            <w:r w:rsidRPr="006B3A52">
              <w:rPr>
                <w:rFonts w:cs="Times New Roman"/>
                <w:sz w:val="21"/>
                <w:szCs w:val="21"/>
              </w:rPr>
              <w:t>。</w:t>
            </w:r>
          </w:p>
          <w:p w14:paraId="065D31AC" w14:textId="77777777" w:rsidR="00091050" w:rsidRPr="006B3A52" w:rsidRDefault="00000000">
            <w:pPr>
              <w:adjustRightInd w:val="0"/>
              <w:snapToGrid w:val="0"/>
              <w:spacing w:line="240" w:lineRule="auto"/>
              <w:ind w:firstLineChars="0" w:firstLine="0"/>
              <w:jc w:val="left"/>
              <w:rPr>
                <w:rFonts w:cs="Times New Roman"/>
                <w:sz w:val="21"/>
                <w:szCs w:val="21"/>
              </w:rPr>
            </w:pPr>
            <w:r w:rsidRPr="006B3A52">
              <w:rPr>
                <w:rFonts w:cs="Times New Roman" w:hint="eastAsia"/>
                <w:sz w:val="21"/>
                <w:szCs w:val="21"/>
              </w:rPr>
              <w:t>（</w:t>
            </w:r>
            <w:r w:rsidRPr="006B3A52">
              <w:rPr>
                <w:rFonts w:cs="Times New Roman" w:hint="eastAsia"/>
                <w:sz w:val="21"/>
                <w:szCs w:val="21"/>
              </w:rPr>
              <w:t>3</w:t>
            </w:r>
            <w:r w:rsidRPr="006B3A52">
              <w:rPr>
                <w:rFonts w:cs="Times New Roman" w:hint="eastAsia"/>
                <w:sz w:val="21"/>
                <w:szCs w:val="21"/>
              </w:rPr>
              <w:t>）本项目采用先进适用生产工艺和技术，项目清洁生产可以达到国内先进水平。</w:t>
            </w:r>
          </w:p>
        </w:tc>
        <w:tc>
          <w:tcPr>
            <w:tcW w:w="228" w:type="pct"/>
            <w:vAlign w:val="center"/>
          </w:tcPr>
          <w:p w14:paraId="404750ED" w14:textId="77777777" w:rsidR="00091050" w:rsidRPr="006B3A52" w:rsidRDefault="00000000">
            <w:pPr>
              <w:adjustRightInd w:val="0"/>
              <w:snapToGrid w:val="0"/>
              <w:spacing w:line="240" w:lineRule="auto"/>
              <w:ind w:firstLineChars="0" w:firstLine="0"/>
              <w:jc w:val="center"/>
              <w:rPr>
                <w:rFonts w:cs="Times New Roman"/>
                <w:sz w:val="21"/>
                <w:szCs w:val="21"/>
              </w:rPr>
            </w:pPr>
            <w:r w:rsidRPr="006B3A52">
              <w:rPr>
                <w:rFonts w:cs="Times New Roman" w:hint="eastAsia"/>
                <w:sz w:val="21"/>
                <w:szCs w:val="21"/>
              </w:rPr>
              <w:t>符合</w:t>
            </w:r>
          </w:p>
        </w:tc>
      </w:tr>
    </w:tbl>
    <w:p w14:paraId="774DE57A" w14:textId="77777777" w:rsidR="00091050" w:rsidRPr="006B3A52" w:rsidRDefault="00091050">
      <w:pPr>
        <w:ind w:firstLine="480"/>
        <w:sectPr w:rsidR="00091050" w:rsidRPr="006B3A52">
          <w:pgSz w:w="16838" w:h="11906" w:orient="landscape"/>
          <w:pgMar w:top="1800" w:right="1440" w:bottom="1800" w:left="1440" w:header="850" w:footer="850" w:gutter="0"/>
          <w:cols w:space="425"/>
          <w:docGrid w:type="lines" w:linePitch="326"/>
        </w:sectPr>
      </w:pPr>
    </w:p>
    <w:p w14:paraId="05CCF12E" w14:textId="388D458E" w:rsidR="00091050" w:rsidRPr="006B3A52" w:rsidRDefault="00000000">
      <w:pPr>
        <w:ind w:firstLineChars="0" w:firstLine="0"/>
        <w:jc w:val="center"/>
        <w:rPr>
          <w:b/>
          <w:snapToGrid w:val="0"/>
        </w:rPr>
      </w:pPr>
      <w:bookmarkStart w:id="14" w:name="_Hlk159578440"/>
      <w:r w:rsidRPr="006B3A52">
        <w:lastRenderedPageBreak/>
        <w:t xml:space="preserve"> </w:t>
      </w:r>
    </w:p>
    <w:bookmarkEnd w:id="14"/>
    <w:p w14:paraId="61992C0C" w14:textId="77777777" w:rsidR="00091050" w:rsidRPr="006B3A52" w:rsidRDefault="00000000">
      <w:pPr>
        <w:keepNext/>
        <w:keepLines/>
        <w:widowControl/>
        <w:numPr>
          <w:ilvl w:val="2"/>
          <w:numId w:val="1"/>
        </w:numPr>
        <w:tabs>
          <w:tab w:val="left" w:pos="0"/>
          <w:tab w:val="left" w:pos="420"/>
        </w:tabs>
        <w:spacing w:line="240" w:lineRule="auto"/>
        <w:ind w:firstLineChars="0"/>
        <w:jc w:val="left"/>
        <w:outlineLvl w:val="2"/>
        <w:rPr>
          <w:rFonts w:eastAsia="黑体"/>
          <w:b/>
        </w:rPr>
      </w:pPr>
      <w:r w:rsidRPr="006B3A52">
        <w:rPr>
          <w:rFonts w:eastAsia="黑体" w:hint="eastAsia"/>
          <w:b/>
        </w:rPr>
        <w:t>选址合理性分析</w:t>
      </w:r>
    </w:p>
    <w:p w14:paraId="4C3BB72E" w14:textId="77777777" w:rsidR="00091050" w:rsidRPr="006B3A52" w:rsidRDefault="00000000">
      <w:pPr>
        <w:ind w:firstLine="486"/>
      </w:pPr>
      <w:r w:rsidRPr="006B3A52">
        <w:rPr>
          <w:rFonts w:hint="eastAsia"/>
        </w:rPr>
        <w:t>（</w:t>
      </w:r>
      <w:r w:rsidRPr="006B3A52">
        <w:rPr>
          <w:rFonts w:hint="eastAsia"/>
        </w:rPr>
        <w:t>1</w:t>
      </w:r>
      <w:r w:rsidRPr="006B3A52">
        <w:rPr>
          <w:rFonts w:hint="eastAsia"/>
        </w:rPr>
        <w:t>）</w:t>
      </w:r>
      <w:r w:rsidRPr="006B3A52">
        <w:rPr>
          <w:rFonts w:cs="Times New Roman"/>
        </w:rPr>
        <w:t>用地符合性</w:t>
      </w:r>
    </w:p>
    <w:p w14:paraId="29EF2BFD" w14:textId="77777777" w:rsidR="00091050" w:rsidRPr="006B3A52" w:rsidRDefault="00000000">
      <w:pPr>
        <w:ind w:firstLine="486"/>
      </w:pPr>
      <w:r w:rsidRPr="006B3A52">
        <w:t>本项目位于</w:t>
      </w:r>
      <w:r w:rsidRPr="006B3A52">
        <w:rPr>
          <w:rFonts w:hint="eastAsia"/>
        </w:rPr>
        <w:t>莎车县工业园区</w:t>
      </w:r>
      <w:r w:rsidRPr="006B3A52">
        <w:t>阿斯兰巴格工业园区，</w:t>
      </w:r>
      <w:r w:rsidRPr="006B3A52">
        <w:rPr>
          <w:rFonts w:hint="eastAsia"/>
        </w:rPr>
        <w:t>在现有厂区内实施改造，</w:t>
      </w:r>
      <w:r w:rsidRPr="006B3A52">
        <w:t>项目用地为园区规划的三类工业用地，</w:t>
      </w:r>
      <w:r w:rsidRPr="006B3A52">
        <w:rPr>
          <w:rFonts w:hint="eastAsia"/>
        </w:rPr>
        <w:t>选址</w:t>
      </w:r>
      <w:r w:rsidRPr="006B3A52">
        <w:t>符合园区用地规划要求。</w:t>
      </w:r>
    </w:p>
    <w:p w14:paraId="57775F4D" w14:textId="77777777" w:rsidR="00091050" w:rsidRPr="006B3A52" w:rsidRDefault="00000000">
      <w:pPr>
        <w:ind w:firstLine="486"/>
      </w:pPr>
      <w:r w:rsidRPr="006B3A52">
        <w:rPr>
          <w:rFonts w:hint="eastAsia"/>
        </w:rPr>
        <w:t>（</w:t>
      </w:r>
      <w:r w:rsidRPr="006B3A52">
        <w:rPr>
          <w:rFonts w:hint="eastAsia"/>
        </w:rPr>
        <w:t>2</w:t>
      </w:r>
      <w:r w:rsidRPr="006B3A52">
        <w:rPr>
          <w:rFonts w:hint="eastAsia"/>
        </w:rPr>
        <w:t>）</w:t>
      </w:r>
      <w:r w:rsidRPr="006B3A52">
        <w:t>与周边环境相容性</w:t>
      </w:r>
    </w:p>
    <w:p w14:paraId="198FF760" w14:textId="77777777" w:rsidR="00091050" w:rsidRPr="006B3A52" w:rsidRDefault="00000000">
      <w:pPr>
        <w:ind w:firstLine="486"/>
      </w:pPr>
      <w:r w:rsidRPr="006B3A52">
        <w:t>本项目位于</w:t>
      </w:r>
      <w:r w:rsidRPr="006B3A52">
        <w:rPr>
          <w:rFonts w:hint="eastAsia"/>
        </w:rPr>
        <w:t>莎车工业园区的</w:t>
      </w:r>
      <w:r w:rsidRPr="006B3A52">
        <w:t>阿斯兰巴格工业园区内，经调查建设项目选址地区不属于特殊保护地区、社会</w:t>
      </w:r>
      <w:proofErr w:type="gramStart"/>
      <w:r w:rsidRPr="006B3A52">
        <w:t>关注区</w:t>
      </w:r>
      <w:proofErr w:type="gramEnd"/>
      <w:r w:rsidRPr="006B3A52">
        <w:t>和特殊地貌景观区，也无重点保护生态品种及濒危生物物种，文物古迹等。距厂区最近的大气环境敏感目标为位于厂区</w:t>
      </w:r>
      <w:r w:rsidRPr="006B3A52">
        <w:rPr>
          <w:rFonts w:hint="eastAsia"/>
        </w:rPr>
        <w:t>西</w:t>
      </w:r>
      <w:r w:rsidRPr="006B3A52">
        <w:t>侧约</w:t>
      </w:r>
      <w:r w:rsidRPr="006B3A52">
        <w:t>600m</w:t>
      </w:r>
      <w:r w:rsidRPr="006B3A52">
        <w:rPr>
          <w:rFonts w:hint="eastAsia"/>
        </w:rPr>
        <w:t>的兰干村</w:t>
      </w:r>
      <w:r w:rsidRPr="006B3A52">
        <w:t>，</w:t>
      </w:r>
      <w:r w:rsidRPr="006B3A52">
        <w:rPr>
          <w:rFonts w:hint="eastAsia"/>
        </w:rPr>
        <w:t>不在本项目的卫生防护距离范围内，卫生防护距离范围内无食品加工、学校、医院等建筑物</w:t>
      </w:r>
      <w:r w:rsidRPr="006B3A52">
        <w:t>；</w:t>
      </w:r>
      <w:r w:rsidRPr="006B3A52">
        <w:rPr>
          <w:rFonts w:hint="eastAsia"/>
        </w:rPr>
        <w:t>本项目新增生产废水经处理后全部回用于生产，</w:t>
      </w:r>
      <w:r w:rsidRPr="006B3A52">
        <w:t>与地表水体无水力联系</w:t>
      </w:r>
      <w:r w:rsidRPr="006B3A52">
        <w:rPr>
          <w:rFonts w:hint="eastAsia"/>
        </w:rPr>
        <w:t>。</w:t>
      </w:r>
      <w:r w:rsidRPr="006B3A52">
        <w:t>因此，项目的建设对周围环境影响可接受。</w:t>
      </w:r>
    </w:p>
    <w:p w14:paraId="4311CEA7" w14:textId="77777777" w:rsidR="00091050" w:rsidRPr="006B3A52" w:rsidRDefault="00000000">
      <w:pPr>
        <w:ind w:firstLine="486"/>
      </w:pPr>
      <w:r w:rsidRPr="006B3A52">
        <w:rPr>
          <w:rFonts w:hint="eastAsia"/>
        </w:rPr>
        <w:t>（</w:t>
      </w:r>
      <w:r w:rsidRPr="006B3A52">
        <w:rPr>
          <w:rFonts w:hint="eastAsia"/>
        </w:rPr>
        <w:t>3</w:t>
      </w:r>
      <w:r w:rsidRPr="006B3A52">
        <w:rPr>
          <w:rFonts w:hint="eastAsia"/>
        </w:rPr>
        <w:t>）</w:t>
      </w:r>
      <w:r w:rsidRPr="006B3A52">
        <w:t>项目周围基础设施依托可行性</w:t>
      </w:r>
    </w:p>
    <w:p w14:paraId="1D31C006" w14:textId="77777777" w:rsidR="00091050" w:rsidRPr="006B3A52" w:rsidRDefault="00000000">
      <w:pPr>
        <w:ind w:firstLine="486"/>
      </w:pPr>
      <w:r w:rsidRPr="006B3A52">
        <w:t>本项目位于</w:t>
      </w:r>
      <w:r w:rsidRPr="006B3A52">
        <w:rPr>
          <w:rFonts w:hint="eastAsia"/>
        </w:rPr>
        <w:t>莎车县工业园区</w:t>
      </w:r>
      <w:r w:rsidRPr="006B3A52">
        <w:t>阿斯兰巴格工业园区，</w:t>
      </w:r>
      <w:r w:rsidRPr="006B3A52">
        <w:rPr>
          <w:rFonts w:hint="eastAsia"/>
        </w:rPr>
        <w:t>在恒昌冶炼厂内现有空地建设，</w:t>
      </w:r>
      <w:r w:rsidRPr="006B3A52">
        <w:t>园区道路、供电、供水、供汽、排水、通讯等基础设施条件较好。本项目用水、用电及进厂道路等公用设施可充分利用园区现有水、电、道路等基础设施；</w:t>
      </w:r>
      <w:r w:rsidRPr="006B3A52">
        <w:rPr>
          <w:rFonts w:hint="eastAsia"/>
        </w:rPr>
        <w:t>固体废物均妥善处理。</w:t>
      </w:r>
      <w:r w:rsidRPr="006B3A52">
        <w:t>项目周围环境基础设施较完善</w:t>
      </w:r>
      <w:r w:rsidRPr="006B3A52">
        <w:rPr>
          <w:rFonts w:hint="eastAsia"/>
        </w:rPr>
        <w:t>，有</w:t>
      </w:r>
      <w:r w:rsidRPr="006B3A52">
        <w:t>利于项目的建设。</w:t>
      </w:r>
    </w:p>
    <w:p w14:paraId="18A07A7A" w14:textId="77777777" w:rsidR="00091050" w:rsidRPr="006B3A52" w:rsidRDefault="00000000">
      <w:pPr>
        <w:ind w:firstLine="486"/>
      </w:pPr>
      <w:r w:rsidRPr="006B3A52">
        <w:rPr>
          <w:rFonts w:hint="eastAsia"/>
        </w:rPr>
        <w:t>（</w:t>
      </w:r>
      <w:r w:rsidRPr="006B3A52">
        <w:rPr>
          <w:rFonts w:hint="eastAsia"/>
        </w:rPr>
        <w:t>4</w:t>
      </w:r>
      <w:r w:rsidRPr="006B3A52">
        <w:rPr>
          <w:rFonts w:hint="eastAsia"/>
        </w:rPr>
        <w:t>）</w:t>
      </w:r>
      <w:r w:rsidRPr="006B3A52">
        <w:t>项目选址环境风险可控性</w:t>
      </w:r>
    </w:p>
    <w:p w14:paraId="5F875B0F" w14:textId="77777777" w:rsidR="00091050" w:rsidRPr="006B3A52" w:rsidRDefault="00000000">
      <w:pPr>
        <w:ind w:firstLine="486"/>
      </w:pPr>
      <w:r w:rsidRPr="006B3A52">
        <w:t>企业按照要求建设和落实风险应急措施、制定风险应急预案；项目各项污染防治和风险防范措施明确，</w:t>
      </w:r>
      <w:r w:rsidRPr="006B3A52">
        <w:rPr>
          <w:rFonts w:hint="eastAsia"/>
        </w:rPr>
        <w:t>环境风险评价</w:t>
      </w:r>
      <w:r w:rsidRPr="006B3A52">
        <w:t>范围内无住宅、办公、学校、医院等敏感建筑，上述范围内也不规划建设敏感建筑以及食品加工等对环境要求较高的企业。综合分析，项目选址符合环境风险防范相关要求。</w:t>
      </w:r>
    </w:p>
    <w:p w14:paraId="66BD25E3" w14:textId="77777777" w:rsidR="00091050" w:rsidRPr="006B3A52" w:rsidRDefault="00091050">
      <w:pPr>
        <w:ind w:firstLine="486"/>
        <w:sectPr w:rsidR="00091050" w:rsidRPr="006B3A52">
          <w:pgSz w:w="11906" w:h="16838"/>
          <w:pgMar w:top="1440" w:right="1797" w:bottom="1440" w:left="1797" w:header="851" w:footer="992" w:gutter="0"/>
          <w:cols w:space="0"/>
          <w:docGrid w:type="linesAndChars" w:linePitch="326" w:charSpace="640"/>
        </w:sectPr>
      </w:pPr>
    </w:p>
    <w:p w14:paraId="016374B2" w14:textId="77777777" w:rsidR="00091050" w:rsidRPr="006B3A52" w:rsidRDefault="00000000">
      <w:pPr>
        <w:pStyle w:val="2"/>
        <w:spacing w:before="163" w:after="163"/>
      </w:pPr>
      <w:bookmarkStart w:id="15" w:name="_Toc213142354"/>
      <w:bookmarkStart w:id="16" w:name="_Toc142221904"/>
      <w:bookmarkEnd w:id="12"/>
      <w:r w:rsidRPr="006B3A52">
        <w:rPr>
          <w:rFonts w:hint="eastAsia"/>
        </w:rPr>
        <w:lastRenderedPageBreak/>
        <w:t>主要环境问题及环境影响</w:t>
      </w:r>
      <w:bookmarkEnd w:id="15"/>
      <w:bookmarkEnd w:id="16"/>
    </w:p>
    <w:p w14:paraId="5F809479" w14:textId="77777777" w:rsidR="00091050" w:rsidRPr="006B3A52" w:rsidRDefault="00000000">
      <w:pPr>
        <w:pStyle w:val="3"/>
      </w:pPr>
      <w:r w:rsidRPr="006B3A52">
        <w:rPr>
          <w:rFonts w:hint="eastAsia"/>
        </w:rPr>
        <w:t>主要环境问题</w:t>
      </w:r>
    </w:p>
    <w:p w14:paraId="62CCCE8E" w14:textId="77777777" w:rsidR="00091050" w:rsidRPr="006B3A52" w:rsidRDefault="00000000">
      <w:pPr>
        <w:adjustRightInd w:val="0"/>
        <w:snapToGrid w:val="0"/>
        <w:ind w:firstLine="480"/>
        <w:jc w:val="left"/>
      </w:pPr>
      <w:r w:rsidRPr="006B3A52">
        <w:t>结合厂址地区环境特点、工程特点，本项目环境影响评价工作重点关注</w:t>
      </w:r>
      <w:proofErr w:type="gramStart"/>
      <w:r w:rsidRPr="006B3A52">
        <w:t>以下环境</w:t>
      </w:r>
      <w:proofErr w:type="gramEnd"/>
      <w:r w:rsidRPr="006B3A52">
        <w:t>问题：</w:t>
      </w:r>
    </w:p>
    <w:p w14:paraId="661D18C4" w14:textId="77777777" w:rsidR="00091050" w:rsidRPr="006B3A52" w:rsidRDefault="00000000">
      <w:pPr>
        <w:adjustRightInd w:val="0"/>
        <w:snapToGrid w:val="0"/>
        <w:ind w:firstLine="480"/>
        <w:jc w:val="left"/>
      </w:pPr>
      <w:r w:rsidRPr="006B3A52">
        <w:rPr>
          <w:rFonts w:hint="eastAsia"/>
        </w:rPr>
        <w:t>（</w:t>
      </w:r>
      <w:r w:rsidRPr="006B3A52">
        <w:rPr>
          <w:rFonts w:hint="eastAsia"/>
        </w:rPr>
        <w:t>1</w:t>
      </w:r>
      <w:r w:rsidRPr="006B3A52">
        <w:rPr>
          <w:rFonts w:hint="eastAsia"/>
        </w:rPr>
        <w:t>）废气污染物治理</w:t>
      </w:r>
      <w:r w:rsidRPr="006B3A52">
        <w:t>措施</w:t>
      </w:r>
      <w:r w:rsidRPr="006B3A52">
        <w:rPr>
          <w:rFonts w:hint="eastAsia"/>
        </w:rPr>
        <w:t>能否保证废气</w:t>
      </w:r>
      <w:r w:rsidRPr="006B3A52">
        <w:t>污染物稳定达标排放。</w:t>
      </w:r>
    </w:p>
    <w:p w14:paraId="054C08B9" w14:textId="77777777" w:rsidR="00091050" w:rsidRPr="006B3A52" w:rsidRDefault="00000000">
      <w:pPr>
        <w:ind w:firstLine="480"/>
      </w:pPr>
      <w:r w:rsidRPr="006B3A52">
        <w:rPr>
          <w:rFonts w:hint="eastAsia"/>
        </w:rPr>
        <w:t>（</w:t>
      </w:r>
      <w:r w:rsidRPr="006B3A52">
        <w:rPr>
          <w:rFonts w:hint="eastAsia"/>
        </w:rPr>
        <w:t>2</w:t>
      </w:r>
      <w:r w:rsidRPr="006B3A52">
        <w:rPr>
          <w:rFonts w:hint="eastAsia"/>
        </w:rPr>
        <w:t>）厂内工艺废水经处理能否保证完全回用。</w:t>
      </w:r>
    </w:p>
    <w:p w14:paraId="50F75BCD" w14:textId="77777777" w:rsidR="00091050" w:rsidRPr="006B3A52" w:rsidRDefault="00000000">
      <w:pPr>
        <w:ind w:firstLine="480"/>
      </w:pPr>
      <w:r w:rsidRPr="006B3A52">
        <w:rPr>
          <w:rFonts w:hint="eastAsia"/>
        </w:rPr>
        <w:t>（</w:t>
      </w:r>
      <w:r w:rsidRPr="006B3A52">
        <w:rPr>
          <w:rFonts w:hint="eastAsia"/>
        </w:rPr>
        <w:t>3</w:t>
      </w:r>
      <w:r w:rsidRPr="006B3A52">
        <w:rPr>
          <w:rFonts w:hint="eastAsia"/>
        </w:rPr>
        <w:t>）</w:t>
      </w:r>
      <w:r w:rsidRPr="006B3A52">
        <w:rPr>
          <w:rFonts w:hint="eastAsia"/>
        </w:rPr>
        <w:t xml:space="preserve"> </w:t>
      </w:r>
      <w:r w:rsidRPr="006B3A52">
        <w:rPr>
          <w:rFonts w:hint="eastAsia"/>
        </w:rPr>
        <w:t>厂内防渗工程能否避免生产运行及事故性排放造成地下水及土壤污染</w:t>
      </w:r>
      <w:r w:rsidRPr="006B3A52">
        <w:t>。</w:t>
      </w:r>
    </w:p>
    <w:p w14:paraId="3C89A2F6" w14:textId="77777777" w:rsidR="00091050" w:rsidRPr="006B3A52" w:rsidRDefault="00000000">
      <w:pPr>
        <w:pStyle w:val="3"/>
      </w:pPr>
      <w:r w:rsidRPr="006B3A52">
        <w:rPr>
          <w:rFonts w:hint="eastAsia"/>
        </w:rPr>
        <w:t>主要环境影响</w:t>
      </w:r>
    </w:p>
    <w:p w14:paraId="073D88E5" w14:textId="77777777" w:rsidR="00091050" w:rsidRPr="006B3A52" w:rsidRDefault="00000000">
      <w:pPr>
        <w:ind w:firstLine="480"/>
        <w:textAlignment w:val="baseline"/>
        <w:rPr>
          <w:rFonts w:ascii="宋体" w:hAnsi="宋体" w:hint="eastAsia"/>
          <w:bCs/>
          <w:snapToGrid w:val="0"/>
          <w:kern w:val="28"/>
        </w:rPr>
      </w:pPr>
      <w:r w:rsidRPr="006B3A52">
        <w:rPr>
          <w:rFonts w:ascii="宋体" w:hAnsi="宋体" w:cs="宋体" w:hint="eastAsia"/>
          <w:bCs/>
          <w:snapToGrid w:val="0"/>
          <w:kern w:val="28"/>
        </w:rPr>
        <w:t>本项目建成运营后的主要环境影响体现在以下几个方面：</w:t>
      </w:r>
    </w:p>
    <w:p w14:paraId="5EB95E48" w14:textId="77777777" w:rsidR="00091050" w:rsidRPr="006B3A52" w:rsidRDefault="00000000">
      <w:pPr>
        <w:ind w:firstLine="480"/>
      </w:pPr>
      <w:r w:rsidRPr="006B3A52">
        <w:rPr>
          <w:rFonts w:hint="eastAsia"/>
        </w:rPr>
        <w:t>（</w:t>
      </w:r>
      <w:r w:rsidRPr="006B3A52">
        <w:rPr>
          <w:rFonts w:hint="eastAsia"/>
        </w:rPr>
        <w:t>1</w:t>
      </w:r>
      <w:r w:rsidRPr="006B3A52">
        <w:rPr>
          <w:rFonts w:hint="eastAsia"/>
        </w:rPr>
        <w:t>）工艺废气对大气环境的影响及控制措施；</w:t>
      </w:r>
    </w:p>
    <w:p w14:paraId="0862C6A1" w14:textId="77777777" w:rsidR="00091050" w:rsidRPr="006B3A52" w:rsidRDefault="00000000">
      <w:pPr>
        <w:ind w:firstLine="480"/>
      </w:pPr>
      <w:r w:rsidRPr="006B3A52">
        <w:rPr>
          <w:rFonts w:hint="eastAsia"/>
        </w:rPr>
        <w:t>（</w:t>
      </w:r>
      <w:r w:rsidRPr="006B3A52">
        <w:rPr>
          <w:rFonts w:hint="eastAsia"/>
        </w:rPr>
        <w:t>2</w:t>
      </w:r>
      <w:r w:rsidRPr="006B3A52">
        <w:rPr>
          <w:rFonts w:hint="eastAsia"/>
        </w:rPr>
        <w:t>）固体废物对环境的影响及控制措施；</w:t>
      </w:r>
    </w:p>
    <w:p w14:paraId="506AB321" w14:textId="77777777" w:rsidR="00091050" w:rsidRPr="006B3A52" w:rsidRDefault="00000000">
      <w:pPr>
        <w:ind w:firstLine="480"/>
      </w:pPr>
      <w:r w:rsidRPr="006B3A52">
        <w:rPr>
          <w:rFonts w:hint="eastAsia"/>
        </w:rPr>
        <w:t>（</w:t>
      </w:r>
      <w:r w:rsidRPr="006B3A52">
        <w:rPr>
          <w:rFonts w:hint="eastAsia"/>
        </w:rPr>
        <w:t>3</w:t>
      </w:r>
      <w:r w:rsidRPr="006B3A52">
        <w:rPr>
          <w:rFonts w:hint="eastAsia"/>
        </w:rPr>
        <w:t>）</w:t>
      </w:r>
      <w:r w:rsidRPr="006B3A52">
        <w:t>突发环境事件发生后对环境的影响</w:t>
      </w:r>
      <w:r w:rsidRPr="006B3A52">
        <w:rPr>
          <w:rFonts w:hint="eastAsia"/>
        </w:rPr>
        <w:t>。</w:t>
      </w:r>
    </w:p>
    <w:p w14:paraId="2866CC03" w14:textId="77777777" w:rsidR="00091050" w:rsidRPr="006B3A52" w:rsidRDefault="00000000">
      <w:pPr>
        <w:pStyle w:val="2"/>
        <w:spacing w:before="163" w:after="163"/>
      </w:pPr>
      <w:bookmarkStart w:id="17" w:name="_Toc142221905"/>
      <w:bookmarkStart w:id="18" w:name="_Toc213142355"/>
      <w:r w:rsidRPr="006B3A52">
        <w:rPr>
          <w:rFonts w:hint="eastAsia"/>
        </w:rPr>
        <w:t>环境影响评价主要结论</w:t>
      </w:r>
      <w:bookmarkEnd w:id="17"/>
      <w:bookmarkEnd w:id="18"/>
    </w:p>
    <w:p w14:paraId="0AAD4C76" w14:textId="77777777" w:rsidR="00091050" w:rsidRPr="006B3A52" w:rsidRDefault="00000000">
      <w:pPr>
        <w:ind w:firstLine="480"/>
        <w:rPr>
          <w:rFonts w:cs="Times New Roman"/>
        </w:rPr>
      </w:pPr>
      <w:r w:rsidRPr="006B3A52">
        <w:rPr>
          <w:rFonts w:hint="eastAsia"/>
        </w:rPr>
        <w:t>本项目符合《莎车工业园区国土空间专项规划（</w:t>
      </w:r>
      <w:r w:rsidRPr="006B3A52">
        <w:rPr>
          <w:rFonts w:hint="eastAsia"/>
        </w:rPr>
        <w:t>2023-2035</w:t>
      </w:r>
      <w:r w:rsidRPr="006B3A52">
        <w:rPr>
          <w:rFonts w:hint="eastAsia"/>
        </w:rPr>
        <w:t>）环境影响报告书》及审查意见要求。本项目符合《莎车工业园区国土空间专项规划（</w:t>
      </w:r>
      <w:r w:rsidRPr="006B3A52">
        <w:rPr>
          <w:rFonts w:hint="eastAsia"/>
        </w:rPr>
        <w:t>2023-2035</w:t>
      </w:r>
      <w:r w:rsidRPr="006B3A52">
        <w:rPr>
          <w:rFonts w:hint="eastAsia"/>
        </w:rPr>
        <w:t>）》及其批复要求。</w:t>
      </w:r>
    </w:p>
    <w:p w14:paraId="355AF547" w14:textId="77777777" w:rsidR="00091050" w:rsidRPr="006B3A52" w:rsidRDefault="00000000">
      <w:pPr>
        <w:ind w:firstLine="480"/>
        <w:rPr>
          <w:rFonts w:cs="Times New Roman"/>
        </w:rPr>
      </w:pPr>
      <w:r w:rsidRPr="006B3A52">
        <w:rPr>
          <w:rFonts w:cs="Times New Roman"/>
        </w:rPr>
        <w:t>本项目</w:t>
      </w:r>
      <w:r w:rsidRPr="006B3A52">
        <w:rPr>
          <w:rFonts w:cs="Times New Roman" w:hint="eastAsia"/>
        </w:rPr>
        <w:t>符合产业政策、准入条件、环境政策、相关规划、“三线一单”要求，</w:t>
      </w:r>
      <w:r w:rsidRPr="006B3A52">
        <w:rPr>
          <w:rFonts w:cs="Times New Roman"/>
        </w:rPr>
        <w:t>选址合理可行；项目的环境风险在可控可接受范围内；项目</w:t>
      </w:r>
      <w:r w:rsidRPr="006B3A52">
        <w:rPr>
          <w:rFonts w:cs="Times New Roman" w:hint="eastAsia"/>
        </w:rPr>
        <w:t>清洁生产达到国内先进水平，污染物排放</w:t>
      </w:r>
      <w:r w:rsidRPr="006B3A52">
        <w:rPr>
          <w:rFonts w:cs="Times New Roman"/>
        </w:rPr>
        <w:t>对周围环境影响较小。项目在严格落实设计、环</w:t>
      </w:r>
      <w:proofErr w:type="gramStart"/>
      <w:r w:rsidRPr="006B3A52">
        <w:rPr>
          <w:rFonts w:cs="Times New Roman"/>
        </w:rPr>
        <w:t>评报告</w:t>
      </w:r>
      <w:proofErr w:type="gramEnd"/>
      <w:r w:rsidRPr="006B3A52">
        <w:rPr>
          <w:rFonts w:cs="Times New Roman"/>
        </w:rPr>
        <w:t>提出的污染防治措施和风险防范措施及环境保护</w:t>
      </w:r>
      <w:r w:rsidRPr="006B3A52">
        <w:rPr>
          <w:rFonts w:cs="Times New Roman" w:hint="eastAsia"/>
        </w:rPr>
        <w:t>“</w:t>
      </w:r>
      <w:r w:rsidRPr="006B3A52">
        <w:rPr>
          <w:rFonts w:cs="Times New Roman"/>
        </w:rPr>
        <w:t>三同时</w:t>
      </w:r>
      <w:r w:rsidRPr="006B3A52">
        <w:rPr>
          <w:rFonts w:cs="Times New Roman" w:hint="eastAsia"/>
        </w:rPr>
        <w:t>”</w:t>
      </w:r>
      <w:r w:rsidRPr="006B3A52">
        <w:rPr>
          <w:rFonts w:cs="Times New Roman"/>
        </w:rPr>
        <w:t>制度，并加强环保设施的运行维护和管理及监测计划，保证各种环保设施的正常运行和污染物长期稳定达标排放的前提下，从环境保护的角度出发，项目建设是可行的。</w:t>
      </w:r>
    </w:p>
    <w:p w14:paraId="7D807749" w14:textId="77777777" w:rsidR="00091050" w:rsidRPr="006B3A52" w:rsidRDefault="00091050">
      <w:pPr>
        <w:ind w:firstLine="480"/>
        <w:sectPr w:rsidR="00091050" w:rsidRPr="006B3A52">
          <w:footerReference w:type="default" r:id="rId20"/>
          <w:pgSz w:w="11906" w:h="16838"/>
          <w:pgMar w:top="1440" w:right="1800" w:bottom="1440" w:left="1800" w:header="850" w:footer="850" w:gutter="0"/>
          <w:cols w:space="425"/>
          <w:docGrid w:type="lines" w:linePitch="326"/>
        </w:sectPr>
      </w:pPr>
    </w:p>
    <w:p w14:paraId="446D2B33" w14:textId="77777777" w:rsidR="00091050" w:rsidRPr="006B3A52" w:rsidRDefault="00000000">
      <w:pPr>
        <w:pStyle w:val="1"/>
        <w:spacing w:after="326"/>
      </w:pPr>
      <w:bookmarkStart w:id="19" w:name="_Toc142221906"/>
      <w:bookmarkStart w:id="20" w:name="_Toc213142356"/>
      <w:r w:rsidRPr="006B3A52">
        <w:rPr>
          <w:rFonts w:hint="eastAsia"/>
        </w:rPr>
        <w:lastRenderedPageBreak/>
        <w:t>总论</w:t>
      </w:r>
      <w:bookmarkEnd w:id="19"/>
      <w:bookmarkEnd w:id="20"/>
    </w:p>
    <w:p w14:paraId="2B1F0AC9" w14:textId="77777777" w:rsidR="00091050" w:rsidRPr="006B3A52" w:rsidRDefault="00000000">
      <w:pPr>
        <w:pStyle w:val="2"/>
        <w:spacing w:before="163" w:after="163"/>
      </w:pPr>
      <w:bookmarkStart w:id="21" w:name="_Toc213142357"/>
      <w:bookmarkStart w:id="22" w:name="_Toc142221907"/>
      <w:r w:rsidRPr="006B3A52">
        <w:rPr>
          <w:rFonts w:hint="eastAsia"/>
        </w:rPr>
        <w:t>评价目的与评价原则</w:t>
      </w:r>
      <w:bookmarkEnd w:id="21"/>
      <w:bookmarkEnd w:id="22"/>
    </w:p>
    <w:p w14:paraId="60ED90E4" w14:textId="77777777" w:rsidR="00091050" w:rsidRPr="006B3A52" w:rsidRDefault="00000000">
      <w:pPr>
        <w:pStyle w:val="3"/>
      </w:pPr>
      <w:r w:rsidRPr="006B3A52">
        <w:rPr>
          <w:rFonts w:hint="eastAsia"/>
        </w:rPr>
        <w:t>评价目的</w:t>
      </w:r>
    </w:p>
    <w:p w14:paraId="14DC6CCC" w14:textId="77777777" w:rsidR="00091050" w:rsidRPr="006B3A52" w:rsidRDefault="00000000">
      <w:pPr>
        <w:ind w:firstLine="480"/>
      </w:pPr>
      <w:r w:rsidRPr="006B3A52">
        <w:t>通过本次环评工作，拟达到如下目的：</w:t>
      </w:r>
    </w:p>
    <w:p w14:paraId="67468C26" w14:textId="77777777" w:rsidR="00091050" w:rsidRPr="006B3A52" w:rsidRDefault="00000000">
      <w:pPr>
        <w:ind w:firstLine="480"/>
      </w:pPr>
      <w:r w:rsidRPr="006B3A52">
        <w:t>（</w:t>
      </w:r>
      <w:r w:rsidRPr="006B3A52">
        <w:t>1</w:t>
      </w:r>
      <w:r w:rsidRPr="006B3A52">
        <w:t>）通过资料收集及环境监测，评价区域的环境质量现状情况。</w:t>
      </w:r>
    </w:p>
    <w:p w14:paraId="187B76EF" w14:textId="77777777" w:rsidR="00091050" w:rsidRPr="006B3A52" w:rsidRDefault="00000000">
      <w:pPr>
        <w:ind w:firstLine="480"/>
      </w:pPr>
      <w:r w:rsidRPr="006B3A52">
        <w:t>（</w:t>
      </w:r>
      <w:r w:rsidRPr="006B3A52">
        <w:t>2</w:t>
      </w:r>
      <w:r w:rsidRPr="006B3A52">
        <w:t>）通过详细的工程分析，并通过类比调查、物料衡算，核算污染源源强，预测项目污染物排放对周围环境的影响程度，判断其是否满足环境质量标准，并提出总量控制要求。</w:t>
      </w:r>
    </w:p>
    <w:p w14:paraId="538E5C3B" w14:textId="77777777" w:rsidR="00091050" w:rsidRPr="006B3A52" w:rsidRDefault="00000000">
      <w:pPr>
        <w:ind w:firstLine="480"/>
      </w:pPr>
      <w:r w:rsidRPr="006B3A52">
        <w:rPr>
          <w:rFonts w:hint="eastAsia"/>
        </w:rPr>
        <w:t>（</w:t>
      </w:r>
      <w:r w:rsidRPr="006B3A52">
        <w:rPr>
          <w:rFonts w:hint="eastAsia"/>
        </w:rPr>
        <w:t>3</w:t>
      </w:r>
      <w:r w:rsidRPr="006B3A52">
        <w:rPr>
          <w:rFonts w:hint="eastAsia"/>
        </w:rPr>
        <w:t>）</w:t>
      </w:r>
      <w:r w:rsidRPr="006B3A52">
        <w:t>通过风险识别和预测，分析项目采取风险防控措施后是否确保环境风险可防可控，</w:t>
      </w:r>
      <w:r w:rsidRPr="006B3A52">
        <w:rPr>
          <w:rFonts w:hint="eastAsia"/>
        </w:rPr>
        <w:t>提出</w:t>
      </w:r>
      <w:r w:rsidRPr="006B3A52">
        <w:t>风险防范措施和区域联动应急预案</w:t>
      </w:r>
      <w:r w:rsidRPr="006B3A52">
        <w:rPr>
          <w:rFonts w:hint="eastAsia"/>
        </w:rPr>
        <w:t>要求</w:t>
      </w:r>
      <w:r w:rsidRPr="006B3A52">
        <w:t>；</w:t>
      </w:r>
    </w:p>
    <w:p w14:paraId="1775201F" w14:textId="77777777" w:rsidR="00091050" w:rsidRPr="006B3A52" w:rsidRDefault="00000000">
      <w:pPr>
        <w:ind w:firstLine="480"/>
      </w:pPr>
      <w:r w:rsidRPr="006B3A52">
        <w:t>（</w:t>
      </w:r>
      <w:r w:rsidRPr="006B3A52">
        <w:rPr>
          <w:rFonts w:hint="eastAsia"/>
        </w:rPr>
        <w:t>4</w:t>
      </w:r>
      <w:r w:rsidRPr="006B3A52">
        <w:t>）从环保法规、产业政策、环境特点、污染防治等方面进行综合分析，对项目的环境可行性做出明确结论。</w:t>
      </w:r>
    </w:p>
    <w:p w14:paraId="035E1331" w14:textId="77777777" w:rsidR="00091050" w:rsidRPr="006B3A52" w:rsidRDefault="00000000">
      <w:pPr>
        <w:pStyle w:val="3"/>
      </w:pPr>
      <w:r w:rsidRPr="006B3A52">
        <w:rPr>
          <w:rFonts w:hint="eastAsia"/>
        </w:rPr>
        <w:t>评价原则</w:t>
      </w:r>
    </w:p>
    <w:p w14:paraId="4B12EEAE" w14:textId="77777777" w:rsidR="00091050" w:rsidRPr="006B3A52" w:rsidRDefault="00000000">
      <w:pPr>
        <w:ind w:firstLine="480"/>
      </w:pPr>
      <w:r w:rsidRPr="006B3A52">
        <w:rPr>
          <w:rFonts w:hint="eastAsia"/>
        </w:rPr>
        <w:t>（</w:t>
      </w:r>
      <w:r w:rsidRPr="006B3A52">
        <w:t>1</w:t>
      </w:r>
      <w:r w:rsidRPr="006B3A52">
        <w:rPr>
          <w:rFonts w:hint="eastAsia"/>
        </w:rPr>
        <w:t>）依法评价</w:t>
      </w:r>
    </w:p>
    <w:p w14:paraId="305B65AC" w14:textId="77777777" w:rsidR="00091050" w:rsidRPr="006B3A52" w:rsidRDefault="00000000">
      <w:pPr>
        <w:ind w:firstLine="480"/>
      </w:pPr>
      <w:r w:rsidRPr="006B3A52">
        <w:rPr>
          <w:rFonts w:hint="eastAsia"/>
        </w:rPr>
        <w:t>贯彻执行我国环境保护相关法律法规、标准、政策和规划等，优化项目建设，服务环境管理。</w:t>
      </w:r>
    </w:p>
    <w:p w14:paraId="3D5856DE" w14:textId="77777777" w:rsidR="00091050" w:rsidRPr="006B3A52" w:rsidRDefault="00000000">
      <w:pPr>
        <w:ind w:firstLine="480"/>
      </w:pPr>
      <w:r w:rsidRPr="006B3A52">
        <w:rPr>
          <w:rFonts w:hint="eastAsia"/>
        </w:rPr>
        <w:t>（</w:t>
      </w:r>
      <w:r w:rsidRPr="006B3A52">
        <w:t>2</w:t>
      </w:r>
      <w:r w:rsidRPr="006B3A52">
        <w:rPr>
          <w:rFonts w:hint="eastAsia"/>
        </w:rPr>
        <w:t>）科学评价</w:t>
      </w:r>
    </w:p>
    <w:p w14:paraId="01096542" w14:textId="77777777" w:rsidR="00091050" w:rsidRPr="006B3A52" w:rsidRDefault="00000000">
      <w:pPr>
        <w:ind w:firstLine="480"/>
      </w:pPr>
      <w:r w:rsidRPr="006B3A52">
        <w:rPr>
          <w:rFonts w:hint="eastAsia"/>
        </w:rPr>
        <w:t>规范环境影响评价方法，科学分析项目建设对环境质量的影响。</w:t>
      </w:r>
    </w:p>
    <w:p w14:paraId="607E49F3" w14:textId="77777777" w:rsidR="00091050" w:rsidRPr="006B3A52" w:rsidRDefault="00000000">
      <w:pPr>
        <w:ind w:firstLine="480"/>
      </w:pPr>
      <w:r w:rsidRPr="006B3A52">
        <w:rPr>
          <w:rFonts w:hint="eastAsia"/>
        </w:rPr>
        <w:t>（</w:t>
      </w:r>
      <w:r w:rsidRPr="006B3A52">
        <w:t>3</w:t>
      </w:r>
      <w:r w:rsidRPr="006B3A52">
        <w:rPr>
          <w:rFonts w:hint="eastAsia"/>
        </w:rPr>
        <w:t>）突出重点</w:t>
      </w:r>
    </w:p>
    <w:p w14:paraId="67E7D93A" w14:textId="77777777" w:rsidR="00091050" w:rsidRPr="006B3A52" w:rsidRDefault="00000000">
      <w:pPr>
        <w:ind w:firstLine="480"/>
      </w:pPr>
      <w:r w:rsidRPr="006B3A52">
        <w:rPr>
          <w:rFonts w:hint="eastAsia"/>
        </w:rPr>
        <w:t>根据建设项目的工程内容及其特点，明确与环境要素间的作用效应关系，根据规划环境影响评价结论和审查意见，充分利用符合时效的数据资料及成果，对建设项目主要环境影响予以重点分析和评价。</w:t>
      </w:r>
    </w:p>
    <w:p w14:paraId="4485653B" w14:textId="77777777" w:rsidR="00091050" w:rsidRPr="006B3A52" w:rsidRDefault="00000000">
      <w:pPr>
        <w:pStyle w:val="2"/>
        <w:spacing w:before="163" w:after="163"/>
      </w:pPr>
      <w:bookmarkStart w:id="23" w:name="_Toc213142358"/>
      <w:bookmarkStart w:id="24" w:name="_Toc142221908"/>
      <w:r w:rsidRPr="006B3A52">
        <w:rPr>
          <w:rFonts w:hint="eastAsia"/>
        </w:rPr>
        <w:t>编制依据</w:t>
      </w:r>
      <w:bookmarkEnd w:id="23"/>
      <w:bookmarkEnd w:id="24"/>
    </w:p>
    <w:p w14:paraId="4C895622" w14:textId="77777777" w:rsidR="00091050" w:rsidRPr="006B3A52" w:rsidRDefault="00000000">
      <w:pPr>
        <w:pStyle w:val="3"/>
      </w:pPr>
      <w:r w:rsidRPr="006B3A52">
        <w:rPr>
          <w:rFonts w:hint="eastAsia"/>
        </w:rPr>
        <w:t>国家法律</w:t>
      </w:r>
    </w:p>
    <w:p w14:paraId="4BBA3E0D" w14:textId="77777777" w:rsidR="00091050" w:rsidRPr="006B3A52" w:rsidRDefault="00000000">
      <w:pPr>
        <w:pStyle w:val="aff5"/>
        <w:numPr>
          <w:ilvl w:val="0"/>
          <w:numId w:val="3"/>
        </w:numPr>
        <w:ind w:left="0" w:firstLine="480"/>
      </w:pPr>
      <w:r w:rsidRPr="006B3A52">
        <w:t>《中华人民共和国环境保护法》，</w:t>
      </w:r>
      <w:r w:rsidRPr="006B3A52">
        <w:t>2015</w:t>
      </w:r>
      <w:r w:rsidRPr="006B3A52">
        <w:t>年</w:t>
      </w:r>
      <w:r w:rsidRPr="006B3A52">
        <w:t>1</w:t>
      </w:r>
      <w:r w:rsidRPr="006B3A52">
        <w:t>月</w:t>
      </w:r>
      <w:r w:rsidRPr="006B3A52">
        <w:t>1</w:t>
      </w:r>
      <w:r w:rsidRPr="006B3A52">
        <w:t>日（修订版）；</w:t>
      </w:r>
    </w:p>
    <w:p w14:paraId="42EB618C" w14:textId="77777777" w:rsidR="00091050" w:rsidRPr="006B3A52" w:rsidRDefault="00000000">
      <w:pPr>
        <w:pStyle w:val="aff5"/>
        <w:numPr>
          <w:ilvl w:val="0"/>
          <w:numId w:val="3"/>
        </w:numPr>
        <w:ind w:left="0" w:firstLine="480"/>
      </w:pPr>
      <w:r w:rsidRPr="006B3A52">
        <w:t>《中华人民共和国环境影响评价法》，</w:t>
      </w:r>
      <w:r w:rsidRPr="006B3A52">
        <w:t>2018</w:t>
      </w:r>
      <w:r w:rsidRPr="006B3A52">
        <w:t>年</w:t>
      </w:r>
      <w:r w:rsidRPr="006B3A52">
        <w:t>12</w:t>
      </w:r>
      <w:r w:rsidRPr="006B3A52">
        <w:t>月</w:t>
      </w:r>
      <w:r w:rsidRPr="006B3A52">
        <w:t>29</w:t>
      </w:r>
      <w:r w:rsidRPr="006B3A52">
        <w:t>日（修正版）；</w:t>
      </w:r>
    </w:p>
    <w:p w14:paraId="5B0A161E" w14:textId="77777777" w:rsidR="00091050" w:rsidRPr="006B3A52" w:rsidRDefault="00000000">
      <w:pPr>
        <w:pStyle w:val="aff5"/>
        <w:numPr>
          <w:ilvl w:val="0"/>
          <w:numId w:val="3"/>
        </w:numPr>
        <w:ind w:left="0" w:firstLine="480"/>
      </w:pPr>
      <w:r w:rsidRPr="006B3A52">
        <w:t>《中华人民共和国大气污染防治法》，</w:t>
      </w:r>
      <w:r w:rsidRPr="006B3A52">
        <w:t>2018</w:t>
      </w:r>
      <w:r w:rsidRPr="006B3A52">
        <w:t>年</w:t>
      </w:r>
      <w:r w:rsidRPr="006B3A52">
        <w:t>10</w:t>
      </w:r>
      <w:r w:rsidRPr="006B3A52">
        <w:t>月</w:t>
      </w:r>
      <w:r w:rsidRPr="006B3A52">
        <w:t>26</w:t>
      </w:r>
      <w:r w:rsidRPr="006B3A52">
        <w:t>日（修正版）；</w:t>
      </w:r>
    </w:p>
    <w:p w14:paraId="2CFF6A12" w14:textId="77777777" w:rsidR="00091050" w:rsidRPr="006B3A52" w:rsidRDefault="00000000">
      <w:pPr>
        <w:pStyle w:val="aff5"/>
        <w:numPr>
          <w:ilvl w:val="0"/>
          <w:numId w:val="3"/>
        </w:numPr>
        <w:ind w:left="0" w:firstLine="480"/>
      </w:pPr>
      <w:r w:rsidRPr="006B3A52">
        <w:lastRenderedPageBreak/>
        <w:t>《中华人民共和国水污染防治法》，</w:t>
      </w:r>
      <w:r w:rsidRPr="006B3A52">
        <w:t>2018</w:t>
      </w:r>
      <w:r w:rsidRPr="006B3A52">
        <w:t>年</w:t>
      </w:r>
      <w:r w:rsidRPr="006B3A52">
        <w:t>1</w:t>
      </w:r>
      <w:r w:rsidRPr="006B3A52">
        <w:t>月</w:t>
      </w:r>
      <w:r w:rsidRPr="006B3A52">
        <w:t>1</w:t>
      </w:r>
      <w:r w:rsidRPr="006B3A52">
        <w:t>日（修正版）；</w:t>
      </w:r>
    </w:p>
    <w:p w14:paraId="5D9500F7" w14:textId="77777777" w:rsidR="00091050" w:rsidRPr="006B3A52" w:rsidRDefault="00000000">
      <w:pPr>
        <w:pStyle w:val="aff5"/>
        <w:numPr>
          <w:ilvl w:val="0"/>
          <w:numId w:val="3"/>
        </w:numPr>
        <w:ind w:left="0" w:firstLine="480"/>
      </w:pPr>
      <w:r w:rsidRPr="006B3A52">
        <w:t>《中华人民共和国固体废物污染环境防治法》，</w:t>
      </w:r>
      <w:r w:rsidRPr="006B3A52">
        <w:t>2020</w:t>
      </w:r>
      <w:r w:rsidRPr="006B3A52">
        <w:t>年</w:t>
      </w:r>
      <w:r w:rsidRPr="006B3A52">
        <w:t>4</w:t>
      </w:r>
      <w:r w:rsidRPr="006B3A52">
        <w:t>月</w:t>
      </w:r>
      <w:r w:rsidRPr="006B3A52">
        <w:t>29</w:t>
      </w:r>
      <w:r w:rsidRPr="006B3A52">
        <w:t>日（修正版）；</w:t>
      </w:r>
    </w:p>
    <w:p w14:paraId="3852E80F" w14:textId="77777777" w:rsidR="00091050" w:rsidRPr="006B3A52" w:rsidRDefault="00000000">
      <w:pPr>
        <w:pStyle w:val="aff5"/>
        <w:numPr>
          <w:ilvl w:val="0"/>
          <w:numId w:val="3"/>
        </w:numPr>
        <w:ind w:left="0" w:firstLine="480"/>
      </w:pPr>
      <w:r w:rsidRPr="006B3A52">
        <w:t>《中华人民共和国噪声污染防治法》，</w:t>
      </w:r>
      <w:r w:rsidRPr="006B3A52">
        <w:t>20</w:t>
      </w:r>
      <w:r w:rsidRPr="006B3A52">
        <w:rPr>
          <w:rFonts w:hint="eastAsia"/>
        </w:rPr>
        <w:t>22</w:t>
      </w:r>
      <w:r w:rsidRPr="006B3A52">
        <w:t>年</w:t>
      </w:r>
      <w:r w:rsidRPr="006B3A52">
        <w:rPr>
          <w:rFonts w:hint="eastAsia"/>
        </w:rPr>
        <w:t>6</w:t>
      </w:r>
      <w:r w:rsidRPr="006B3A52">
        <w:t>月</w:t>
      </w:r>
      <w:r w:rsidRPr="006B3A52">
        <w:rPr>
          <w:rFonts w:hint="eastAsia"/>
        </w:rPr>
        <w:t>5</w:t>
      </w:r>
      <w:r w:rsidRPr="006B3A52">
        <w:t>日；</w:t>
      </w:r>
    </w:p>
    <w:p w14:paraId="5F9D699B" w14:textId="77777777" w:rsidR="00091050" w:rsidRPr="006B3A52" w:rsidRDefault="00000000">
      <w:pPr>
        <w:pStyle w:val="aff5"/>
        <w:numPr>
          <w:ilvl w:val="0"/>
          <w:numId w:val="3"/>
        </w:numPr>
        <w:ind w:left="0" w:firstLine="480"/>
      </w:pPr>
      <w:r w:rsidRPr="006B3A52">
        <w:t>《中华人民共和国土壤污染防治法》，</w:t>
      </w:r>
      <w:r w:rsidRPr="006B3A52">
        <w:t>2019</w:t>
      </w:r>
      <w:r w:rsidRPr="006B3A52">
        <w:t>年</w:t>
      </w:r>
      <w:r w:rsidRPr="006B3A52">
        <w:t>1</w:t>
      </w:r>
      <w:r w:rsidRPr="006B3A52">
        <w:t>月</w:t>
      </w:r>
      <w:r w:rsidRPr="006B3A52">
        <w:t>1</w:t>
      </w:r>
      <w:r w:rsidRPr="006B3A52">
        <w:t>日</w:t>
      </w:r>
      <w:r w:rsidRPr="006B3A52">
        <w:rPr>
          <w:rFonts w:hint="eastAsia"/>
        </w:rPr>
        <w:t>；</w:t>
      </w:r>
    </w:p>
    <w:p w14:paraId="34E93733" w14:textId="77777777" w:rsidR="00091050" w:rsidRPr="006B3A52" w:rsidRDefault="00000000">
      <w:pPr>
        <w:pStyle w:val="aff5"/>
        <w:numPr>
          <w:ilvl w:val="0"/>
          <w:numId w:val="3"/>
        </w:numPr>
        <w:ind w:left="0" w:firstLine="480"/>
      </w:pPr>
      <w:r w:rsidRPr="006B3A52">
        <w:t>《中华人民共和国清洁生产促进法》，</w:t>
      </w:r>
      <w:r w:rsidRPr="006B3A52">
        <w:t>2012</w:t>
      </w:r>
      <w:r w:rsidRPr="006B3A52">
        <w:t>年</w:t>
      </w:r>
      <w:r w:rsidRPr="006B3A52">
        <w:t>7</w:t>
      </w:r>
      <w:r w:rsidRPr="006B3A52">
        <w:t>月</w:t>
      </w:r>
      <w:r w:rsidRPr="006B3A52">
        <w:t>2</w:t>
      </w:r>
      <w:r w:rsidRPr="006B3A52">
        <w:t>日（修订版）；</w:t>
      </w:r>
    </w:p>
    <w:p w14:paraId="71F77BD6" w14:textId="77777777" w:rsidR="00091050" w:rsidRPr="006B3A52" w:rsidRDefault="00000000">
      <w:pPr>
        <w:pStyle w:val="aff5"/>
        <w:numPr>
          <w:ilvl w:val="0"/>
          <w:numId w:val="3"/>
        </w:numPr>
        <w:ind w:left="0" w:firstLine="480"/>
      </w:pPr>
      <w:r w:rsidRPr="006B3A52">
        <w:t>《中华人民共和国节约能源法》，</w:t>
      </w:r>
      <w:r w:rsidRPr="006B3A52">
        <w:t>2018</w:t>
      </w:r>
      <w:r w:rsidRPr="006B3A52">
        <w:t>年</w:t>
      </w:r>
      <w:r w:rsidRPr="006B3A52">
        <w:t>10</w:t>
      </w:r>
      <w:r w:rsidRPr="006B3A52">
        <w:t>月</w:t>
      </w:r>
      <w:r w:rsidRPr="006B3A52">
        <w:t>26</w:t>
      </w:r>
      <w:r w:rsidRPr="006B3A52">
        <w:t>日（修正版）；</w:t>
      </w:r>
    </w:p>
    <w:p w14:paraId="3E56B88E" w14:textId="77777777" w:rsidR="00091050" w:rsidRPr="006B3A52" w:rsidRDefault="00000000">
      <w:pPr>
        <w:pStyle w:val="aff5"/>
        <w:numPr>
          <w:ilvl w:val="0"/>
          <w:numId w:val="3"/>
        </w:numPr>
        <w:ind w:left="0" w:firstLine="480"/>
      </w:pPr>
      <w:r w:rsidRPr="006B3A52">
        <w:t>《中华人民共和国循环经济促进法》，</w:t>
      </w:r>
      <w:r w:rsidRPr="006B3A52">
        <w:t>2018</w:t>
      </w:r>
      <w:r w:rsidRPr="006B3A52">
        <w:t>年</w:t>
      </w:r>
      <w:r w:rsidRPr="006B3A52">
        <w:t>10</w:t>
      </w:r>
      <w:r w:rsidRPr="006B3A52">
        <w:t>月</w:t>
      </w:r>
      <w:r w:rsidRPr="006B3A52">
        <w:t>26</w:t>
      </w:r>
      <w:r w:rsidRPr="006B3A52">
        <w:t>日（修正版）；</w:t>
      </w:r>
    </w:p>
    <w:p w14:paraId="1FF2E426" w14:textId="77777777" w:rsidR="00091050" w:rsidRPr="006B3A52" w:rsidRDefault="00000000">
      <w:pPr>
        <w:pStyle w:val="aff5"/>
        <w:numPr>
          <w:ilvl w:val="0"/>
          <w:numId w:val="3"/>
        </w:numPr>
        <w:ind w:left="0" w:firstLine="480"/>
      </w:pPr>
      <w:r w:rsidRPr="006B3A52">
        <w:t>《中华人民共和国环境保护税法》，</w:t>
      </w:r>
      <w:r w:rsidRPr="006B3A52">
        <w:t>2018</w:t>
      </w:r>
      <w:r w:rsidRPr="006B3A52">
        <w:t>年</w:t>
      </w:r>
      <w:r w:rsidRPr="006B3A52">
        <w:t>1</w:t>
      </w:r>
      <w:r w:rsidRPr="006B3A52">
        <w:t>月</w:t>
      </w:r>
      <w:r w:rsidRPr="006B3A52">
        <w:t>1</w:t>
      </w:r>
      <w:r w:rsidRPr="006B3A52">
        <w:t>日（修正版）</w:t>
      </w:r>
      <w:r w:rsidRPr="006B3A52">
        <w:rPr>
          <w:rFonts w:hint="eastAsia"/>
        </w:rPr>
        <w:t>；</w:t>
      </w:r>
    </w:p>
    <w:p w14:paraId="44274100" w14:textId="77777777" w:rsidR="00091050" w:rsidRPr="006B3A52" w:rsidRDefault="00000000">
      <w:pPr>
        <w:pStyle w:val="aff5"/>
        <w:numPr>
          <w:ilvl w:val="0"/>
          <w:numId w:val="3"/>
        </w:numPr>
        <w:ind w:left="0" w:firstLine="480"/>
      </w:pPr>
      <w:r w:rsidRPr="006B3A52">
        <w:t>《中华人民共和国水土保持法》，</w:t>
      </w:r>
      <w:r w:rsidRPr="006B3A52">
        <w:t>2011</w:t>
      </w:r>
      <w:r w:rsidRPr="006B3A52">
        <w:t>年</w:t>
      </w:r>
      <w:r w:rsidRPr="006B3A52">
        <w:t>3</w:t>
      </w:r>
      <w:r w:rsidRPr="006B3A52">
        <w:t>月</w:t>
      </w:r>
      <w:r w:rsidRPr="006B3A52">
        <w:t>1</w:t>
      </w:r>
      <w:r w:rsidRPr="006B3A52">
        <w:t>日；</w:t>
      </w:r>
    </w:p>
    <w:p w14:paraId="30F56382" w14:textId="77777777" w:rsidR="00091050" w:rsidRPr="006B3A52" w:rsidRDefault="00000000">
      <w:pPr>
        <w:pStyle w:val="aff5"/>
        <w:numPr>
          <w:ilvl w:val="0"/>
          <w:numId w:val="3"/>
        </w:numPr>
        <w:ind w:left="0" w:firstLine="480"/>
      </w:pPr>
      <w:r w:rsidRPr="006B3A52">
        <w:rPr>
          <w:rFonts w:hint="eastAsia"/>
        </w:rPr>
        <w:t>《中华人民共和国城乡规划法》，</w:t>
      </w:r>
      <w:r w:rsidRPr="006B3A52">
        <w:rPr>
          <w:rFonts w:hint="eastAsia"/>
        </w:rPr>
        <w:t>2019</w:t>
      </w:r>
      <w:r w:rsidRPr="006B3A52">
        <w:t>年</w:t>
      </w:r>
      <w:r w:rsidRPr="006B3A52">
        <w:rPr>
          <w:rFonts w:hint="eastAsia"/>
        </w:rPr>
        <w:t>4</w:t>
      </w:r>
      <w:r w:rsidRPr="006B3A52">
        <w:t>月</w:t>
      </w:r>
      <w:r w:rsidRPr="006B3A52">
        <w:rPr>
          <w:rFonts w:hint="eastAsia"/>
        </w:rPr>
        <w:t>23</w:t>
      </w:r>
      <w:r w:rsidRPr="006B3A52">
        <w:t>日（修正版）</w:t>
      </w:r>
      <w:r w:rsidRPr="006B3A52">
        <w:rPr>
          <w:rFonts w:hint="eastAsia"/>
        </w:rPr>
        <w:t>；</w:t>
      </w:r>
    </w:p>
    <w:p w14:paraId="50F74925" w14:textId="77777777" w:rsidR="00091050" w:rsidRPr="006B3A52" w:rsidRDefault="00000000">
      <w:pPr>
        <w:pStyle w:val="aff5"/>
        <w:numPr>
          <w:ilvl w:val="0"/>
          <w:numId w:val="3"/>
        </w:numPr>
        <w:ind w:left="0" w:firstLine="480"/>
      </w:pPr>
      <w:r w:rsidRPr="006B3A52">
        <w:t>《中华人民共和国土地管理法》（</w:t>
      </w:r>
      <w:r w:rsidRPr="006B3A52">
        <w:t>2019</w:t>
      </w:r>
      <w:r w:rsidRPr="006B3A52">
        <w:t>年</w:t>
      </w:r>
      <w:r w:rsidRPr="006B3A52">
        <w:t>8</w:t>
      </w:r>
      <w:r w:rsidRPr="006B3A52">
        <w:t>月</w:t>
      </w:r>
      <w:r w:rsidRPr="006B3A52">
        <w:t>26</w:t>
      </w:r>
      <w:r w:rsidRPr="006B3A52">
        <w:t>日第十三届</w:t>
      </w:r>
      <w:r w:rsidRPr="006B3A52">
        <w:rPr>
          <w:rFonts w:hint="eastAsia"/>
        </w:rPr>
        <w:t>全国人民代表大会</w:t>
      </w:r>
      <w:r w:rsidRPr="006B3A52">
        <w:t>常务委员会第十二次会议第三次修正，</w:t>
      </w:r>
      <w:r w:rsidRPr="006B3A52">
        <w:t>2020</w:t>
      </w:r>
      <w:r w:rsidRPr="006B3A52">
        <w:t>年</w:t>
      </w:r>
      <w:r w:rsidRPr="006B3A52">
        <w:t>1</w:t>
      </w:r>
      <w:r w:rsidRPr="006B3A52">
        <w:t>月</w:t>
      </w:r>
      <w:r w:rsidRPr="006B3A52">
        <w:t>1</w:t>
      </w:r>
      <w:r w:rsidRPr="006B3A52">
        <w:t>日起施行）</w:t>
      </w:r>
      <w:r w:rsidRPr="006B3A52">
        <w:rPr>
          <w:rFonts w:hint="eastAsia"/>
        </w:rPr>
        <w:t>；</w:t>
      </w:r>
    </w:p>
    <w:p w14:paraId="39BDDEE4" w14:textId="77777777" w:rsidR="00091050" w:rsidRPr="006B3A52" w:rsidRDefault="00000000">
      <w:pPr>
        <w:pStyle w:val="aff5"/>
        <w:numPr>
          <w:ilvl w:val="0"/>
          <w:numId w:val="3"/>
        </w:numPr>
        <w:ind w:left="0" w:firstLine="480"/>
      </w:pPr>
      <w:r w:rsidRPr="006B3A52">
        <w:t>《中华人民共和国突发事件应对法》（</w:t>
      </w:r>
      <w:r w:rsidRPr="006B3A52">
        <w:t>2024</w:t>
      </w:r>
      <w:r w:rsidRPr="006B3A52">
        <w:t>年</w:t>
      </w:r>
      <w:r w:rsidRPr="006B3A52">
        <w:t>6</w:t>
      </w:r>
      <w:r w:rsidRPr="006B3A52">
        <w:t>月</w:t>
      </w:r>
      <w:r w:rsidRPr="006B3A52">
        <w:t>28</w:t>
      </w:r>
      <w:r w:rsidRPr="006B3A52">
        <w:t>日第十四届全国人民代表大会常务委员会第十次会议修订）</w:t>
      </w:r>
      <w:r w:rsidRPr="006B3A52">
        <w:rPr>
          <w:rFonts w:hint="eastAsia"/>
        </w:rPr>
        <w:t>；</w:t>
      </w:r>
    </w:p>
    <w:p w14:paraId="441CB17C" w14:textId="77777777" w:rsidR="00091050" w:rsidRPr="006B3A52" w:rsidRDefault="00000000">
      <w:pPr>
        <w:pStyle w:val="aff5"/>
        <w:numPr>
          <w:ilvl w:val="0"/>
          <w:numId w:val="3"/>
        </w:numPr>
        <w:ind w:left="0" w:firstLine="480"/>
      </w:pPr>
      <w:r w:rsidRPr="006B3A52">
        <w:t>《中华人民共和国水法》（</w:t>
      </w:r>
      <w:r w:rsidRPr="006B3A52">
        <w:t>2016</w:t>
      </w:r>
      <w:r w:rsidRPr="006B3A52">
        <w:t>年</w:t>
      </w:r>
      <w:r w:rsidRPr="006B3A52">
        <w:t>7</w:t>
      </w:r>
      <w:r w:rsidRPr="006B3A52">
        <w:t>月</w:t>
      </w:r>
      <w:r w:rsidRPr="006B3A52">
        <w:t>2</w:t>
      </w:r>
      <w:r w:rsidRPr="006B3A52">
        <w:t>日第十二届全国人民代表大会常务委员会第二十一次会议第二次修正）</w:t>
      </w:r>
      <w:r w:rsidRPr="006B3A52">
        <w:rPr>
          <w:rFonts w:hint="eastAsia"/>
        </w:rPr>
        <w:t>。</w:t>
      </w:r>
    </w:p>
    <w:p w14:paraId="1BD1C807" w14:textId="77777777" w:rsidR="00091050" w:rsidRPr="006B3A52" w:rsidRDefault="00000000">
      <w:pPr>
        <w:pStyle w:val="3"/>
      </w:pPr>
      <w:r w:rsidRPr="006B3A52">
        <w:rPr>
          <w:rFonts w:hint="eastAsia"/>
        </w:rPr>
        <w:t>国务院行政法规及规范性文件</w:t>
      </w:r>
    </w:p>
    <w:p w14:paraId="59F3702F" w14:textId="77777777" w:rsidR="00091050" w:rsidRPr="006B3A52" w:rsidRDefault="00000000">
      <w:pPr>
        <w:pStyle w:val="aff5"/>
        <w:numPr>
          <w:ilvl w:val="0"/>
          <w:numId w:val="4"/>
        </w:numPr>
        <w:ind w:left="0" w:firstLine="480"/>
      </w:pPr>
      <w:r w:rsidRPr="006B3A52">
        <w:t>《建设项目环境保护管理条例》，</w:t>
      </w:r>
      <w:r w:rsidRPr="006B3A52">
        <w:rPr>
          <w:rFonts w:hint="eastAsia"/>
        </w:rPr>
        <w:t>国务院令第</w:t>
      </w:r>
      <w:r w:rsidRPr="006B3A52">
        <w:rPr>
          <w:rFonts w:hint="eastAsia"/>
        </w:rPr>
        <w:t>682</w:t>
      </w:r>
      <w:r w:rsidRPr="006B3A52">
        <w:rPr>
          <w:rFonts w:hint="eastAsia"/>
        </w:rPr>
        <w:t>号，</w:t>
      </w:r>
      <w:r w:rsidRPr="006B3A52">
        <w:t>2017</w:t>
      </w:r>
      <w:r w:rsidRPr="006B3A52">
        <w:t>年</w:t>
      </w:r>
      <w:r w:rsidRPr="006B3A52">
        <w:t>10</w:t>
      </w:r>
      <w:r w:rsidRPr="006B3A52">
        <w:t>月</w:t>
      </w:r>
      <w:r w:rsidRPr="006B3A52">
        <w:t>1</w:t>
      </w:r>
      <w:r w:rsidRPr="006B3A52">
        <w:t>日；</w:t>
      </w:r>
    </w:p>
    <w:p w14:paraId="6B23AB64" w14:textId="77777777" w:rsidR="00091050" w:rsidRPr="006B3A52" w:rsidRDefault="00000000">
      <w:pPr>
        <w:pStyle w:val="aff5"/>
        <w:numPr>
          <w:ilvl w:val="0"/>
          <w:numId w:val="4"/>
        </w:numPr>
        <w:ind w:left="0" w:firstLine="480"/>
      </w:pPr>
      <w:r w:rsidRPr="006B3A52">
        <w:t>《国务院关于印发大气污染防治行动计划的通知》</w:t>
      </w:r>
      <w:r w:rsidRPr="006B3A52">
        <w:rPr>
          <w:rFonts w:hint="eastAsia"/>
        </w:rPr>
        <w:t>，</w:t>
      </w:r>
      <w:r w:rsidRPr="006B3A52">
        <w:t>国发〔</w:t>
      </w:r>
      <w:r w:rsidRPr="006B3A52">
        <w:t>2013</w:t>
      </w:r>
      <w:r w:rsidRPr="006B3A52">
        <w:t>〕</w:t>
      </w:r>
      <w:r w:rsidRPr="006B3A52">
        <w:t>37</w:t>
      </w:r>
      <w:r w:rsidRPr="006B3A52">
        <w:t>号</w:t>
      </w:r>
      <w:r w:rsidRPr="006B3A52">
        <w:rPr>
          <w:rFonts w:hint="eastAsia"/>
        </w:rPr>
        <w:t>，</w:t>
      </w:r>
      <w:r w:rsidRPr="006B3A52">
        <w:t>2013</w:t>
      </w:r>
      <w:r w:rsidRPr="006B3A52">
        <w:t>年</w:t>
      </w:r>
      <w:r w:rsidRPr="006B3A52">
        <w:t>9</w:t>
      </w:r>
      <w:r w:rsidRPr="006B3A52">
        <w:t>月</w:t>
      </w:r>
      <w:r w:rsidRPr="006B3A52">
        <w:t>10</w:t>
      </w:r>
      <w:r w:rsidRPr="006B3A52">
        <w:t>日；</w:t>
      </w:r>
    </w:p>
    <w:p w14:paraId="5272FFE2" w14:textId="77777777" w:rsidR="00091050" w:rsidRPr="006B3A52" w:rsidRDefault="00000000">
      <w:pPr>
        <w:pStyle w:val="aff5"/>
        <w:numPr>
          <w:ilvl w:val="0"/>
          <w:numId w:val="4"/>
        </w:numPr>
        <w:ind w:left="0" w:firstLine="480"/>
      </w:pPr>
      <w:r w:rsidRPr="006B3A52">
        <w:t>《国务院关于印发土壤污染防治行动计划的通知》</w:t>
      </w:r>
      <w:r w:rsidRPr="006B3A52">
        <w:rPr>
          <w:rFonts w:hint="eastAsia"/>
        </w:rPr>
        <w:t>，</w:t>
      </w:r>
      <w:r w:rsidRPr="006B3A52">
        <w:t>国发〔</w:t>
      </w:r>
      <w:r w:rsidRPr="006B3A52">
        <w:t>2016</w:t>
      </w:r>
      <w:r w:rsidRPr="006B3A52">
        <w:t>〕</w:t>
      </w:r>
      <w:r w:rsidRPr="006B3A52">
        <w:t>31</w:t>
      </w:r>
      <w:r w:rsidRPr="006B3A52">
        <w:t>号</w:t>
      </w:r>
      <w:r w:rsidRPr="006B3A52">
        <w:rPr>
          <w:rFonts w:hint="eastAsia"/>
        </w:rPr>
        <w:t>，</w:t>
      </w:r>
      <w:r w:rsidRPr="006B3A52">
        <w:t>2016</w:t>
      </w:r>
      <w:r w:rsidRPr="006B3A52">
        <w:t>年</w:t>
      </w:r>
      <w:r w:rsidRPr="006B3A52">
        <w:t>5</w:t>
      </w:r>
      <w:r w:rsidRPr="006B3A52">
        <w:t>月</w:t>
      </w:r>
      <w:r w:rsidRPr="006B3A52">
        <w:t>28</w:t>
      </w:r>
      <w:r w:rsidRPr="006B3A52">
        <w:t>日；</w:t>
      </w:r>
    </w:p>
    <w:p w14:paraId="20CF51F4" w14:textId="77777777" w:rsidR="00091050" w:rsidRPr="006B3A52" w:rsidRDefault="00000000">
      <w:pPr>
        <w:pStyle w:val="aff5"/>
        <w:numPr>
          <w:ilvl w:val="0"/>
          <w:numId w:val="4"/>
        </w:numPr>
        <w:ind w:left="0" w:firstLine="480"/>
      </w:pPr>
      <w:r w:rsidRPr="006B3A52">
        <w:t>《国务院关于印发水污染防治行动计划的通知》，国发〔</w:t>
      </w:r>
      <w:r w:rsidRPr="006B3A52">
        <w:t>2015</w:t>
      </w:r>
      <w:r w:rsidRPr="006B3A52">
        <w:t>〕</w:t>
      </w:r>
      <w:r w:rsidRPr="006B3A52">
        <w:t>17</w:t>
      </w:r>
      <w:r w:rsidRPr="006B3A52">
        <w:t>号，</w:t>
      </w:r>
      <w:r w:rsidRPr="006B3A52">
        <w:t>2015</w:t>
      </w:r>
      <w:r w:rsidRPr="006B3A52">
        <w:t>年</w:t>
      </w:r>
      <w:r w:rsidRPr="006B3A52">
        <w:t>4</w:t>
      </w:r>
      <w:r w:rsidRPr="006B3A52">
        <w:t>月</w:t>
      </w:r>
      <w:r w:rsidRPr="006B3A52">
        <w:t>2</w:t>
      </w:r>
      <w:r w:rsidRPr="006B3A52">
        <w:t>日；</w:t>
      </w:r>
    </w:p>
    <w:p w14:paraId="4C87B0BE" w14:textId="77777777" w:rsidR="00091050" w:rsidRPr="006B3A52" w:rsidRDefault="00000000">
      <w:pPr>
        <w:pStyle w:val="aff5"/>
        <w:numPr>
          <w:ilvl w:val="0"/>
          <w:numId w:val="4"/>
        </w:numPr>
        <w:ind w:left="0" w:firstLine="480"/>
      </w:pPr>
      <w:r w:rsidRPr="006B3A52">
        <w:t>《企业事业单位环境信息公开办法》，</w:t>
      </w:r>
      <w:r w:rsidRPr="006B3A52">
        <w:t>2015</w:t>
      </w:r>
      <w:r w:rsidRPr="006B3A52">
        <w:t>年</w:t>
      </w:r>
      <w:r w:rsidRPr="006B3A52">
        <w:t>1</w:t>
      </w:r>
      <w:r w:rsidRPr="006B3A52">
        <w:t>月</w:t>
      </w:r>
      <w:r w:rsidRPr="006B3A52">
        <w:t>1</w:t>
      </w:r>
      <w:r w:rsidRPr="006B3A52">
        <w:t>日</w:t>
      </w:r>
      <w:r w:rsidRPr="006B3A52">
        <w:rPr>
          <w:rFonts w:hint="eastAsia"/>
        </w:rPr>
        <w:t>；</w:t>
      </w:r>
    </w:p>
    <w:p w14:paraId="0C943E38" w14:textId="77777777" w:rsidR="00091050" w:rsidRPr="006B3A52" w:rsidRDefault="00000000">
      <w:pPr>
        <w:pStyle w:val="aff5"/>
        <w:numPr>
          <w:ilvl w:val="0"/>
          <w:numId w:val="4"/>
        </w:numPr>
        <w:ind w:left="0" w:firstLine="480"/>
      </w:pPr>
      <w:r w:rsidRPr="006B3A52">
        <w:rPr>
          <w:rFonts w:hint="eastAsia"/>
        </w:rPr>
        <w:t>《关于印发控制污染物排放许可制实施方案的通知》，国办发〔</w:t>
      </w:r>
      <w:r w:rsidRPr="006B3A52">
        <w:rPr>
          <w:rFonts w:hint="eastAsia"/>
        </w:rPr>
        <w:t>2016</w:t>
      </w:r>
      <w:r w:rsidRPr="006B3A52">
        <w:rPr>
          <w:rFonts w:hint="eastAsia"/>
        </w:rPr>
        <w:t>〕</w:t>
      </w:r>
      <w:r w:rsidRPr="006B3A52">
        <w:rPr>
          <w:rFonts w:hint="eastAsia"/>
        </w:rPr>
        <w:t>81</w:t>
      </w:r>
      <w:r w:rsidRPr="006B3A52">
        <w:rPr>
          <w:rFonts w:hint="eastAsia"/>
        </w:rPr>
        <w:t>号，</w:t>
      </w:r>
      <w:r w:rsidRPr="006B3A52">
        <w:rPr>
          <w:rFonts w:hint="eastAsia"/>
        </w:rPr>
        <w:t>2016</w:t>
      </w:r>
      <w:r w:rsidRPr="006B3A52">
        <w:t>年</w:t>
      </w:r>
      <w:r w:rsidRPr="006B3A52">
        <w:rPr>
          <w:rFonts w:hint="eastAsia"/>
        </w:rPr>
        <w:t>11</w:t>
      </w:r>
      <w:r w:rsidRPr="006B3A52">
        <w:t>月</w:t>
      </w:r>
      <w:r w:rsidRPr="006B3A52">
        <w:rPr>
          <w:rFonts w:hint="eastAsia"/>
        </w:rPr>
        <w:t>10</w:t>
      </w:r>
      <w:r w:rsidRPr="006B3A52">
        <w:t>日</w:t>
      </w:r>
      <w:r w:rsidRPr="006B3A52">
        <w:rPr>
          <w:rFonts w:hint="eastAsia"/>
        </w:rPr>
        <w:t>；</w:t>
      </w:r>
    </w:p>
    <w:p w14:paraId="2E23B1FA" w14:textId="77777777" w:rsidR="00091050" w:rsidRPr="006B3A52" w:rsidRDefault="00000000">
      <w:pPr>
        <w:pStyle w:val="aff5"/>
        <w:numPr>
          <w:ilvl w:val="0"/>
          <w:numId w:val="4"/>
        </w:numPr>
        <w:ind w:left="0" w:firstLine="480"/>
      </w:pPr>
      <w:r w:rsidRPr="006B3A52">
        <w:rPr>
          <w:rFonts w:hint="eastAsia"/>
        </w:rPr>
        <w:lastRenderedPageBreak/>
        <w:t>《排污许可管理条例》，</w:t>
      </w:r>
      <w:bookmarkStart w:id="25" w:name="_Hlk134264556"/>
      <w:r w:rsidRPr="006B3A52">
        <w:rPr>
          <w:rFonts w:hint="eastAsia"/>
        </w:rPr>
        <w:t>国务院令</w:t>
      </w:r>
      <w:bookmarkEnd w:id="25"/>
      <w:r w:rsidRPr="006B3A52">
        <w:rPr>
          <w:rFonts w:hint="eastAsia"/>
        </w:rPr>
        <w:t>第</w:t>
      </w:r>
      <w:r w:rsidRPr="006B3A52">
        <w:rPr>
          <w:rFonts w:hint="eastAsia"/>
        </w:rPr>
        <w:t>7</w:t>
      </w:r>
      <w:r w:rsidRPr="006B3A52">
        <w:t>36</w:t>
      </w:r>
      <w:r w:rsidRPr="006B3A52">
        <w:rPr>
          <w:rFonts w:hint="eastAsia"/>
        </w:rPr>
        <w:t>号，</w:t>
      </w:r>
      <w:r w:rsidRPr="006B3A52">
        <w:rPr>
          <w:rFonts w:hint="eastAsia"/>
        </w:rPr>
        <w:t>2</w:t>
      </w:r>
      <w:r w:rsidRPr="006B3A52">
        <w:t>021</w:t>
      </w:r>
      <w:r w:rsidRPr="006B3A52">
        <w:rPr>
          <w:rFonts w:hint="eastAsia"/>
        </w:rPr>
        <w:t>年</w:t>
      </w:r>
      <w:r w:rsidRPr="006B3A52">
        <w:t>1</w:t>
      </w:r>
      <w:r w:rsidRPr="006B3A52">
        <w:rPr>
          <w:rFonts w:hint="eastAsia"/>
        </w:rPr>
        <w:t>月</w:t>
      </w:r>
      <w:r w:rsidRPr="006B3A52">
        <w:t>24</w:t>
      </w:r>
      <w:r w:rsidRPr="006B3A52">
        <w:rPr>
          <w:rFonts w:hint="eastAsia"/>
        </w:rPr>
        <w:t>日；</w:t>
      </w:r>
    </w:p>
    <w:p w14:paraId="2A6F902D" w14:textId="77777777" w:rsidR="00091050" w:rsidRPr="006B3A52" w:rsidRDefault="00000000">
      <w:pPr>
        <w:pStyle w:val="aff5"/>
        <w:numPr>
          <w:ilvl w:val="0"/>
          <w:numId w:val="4"/>
        </w:numPr>
        <w:ind w:left="0" w:firstLine="480"/>
      </w:pPr>
      <w:r w:rsidRPr="006B3A52">
        <w:t>《</w:t>
      </w:r>
      <w:r w:rsidRPr="006B3A52">
        <w:rPr>
          <w:rFonts w:hint="eastAsia"/>
        </w:rPr>
        <w:t>中共中央、国务院</w:t>
      </w:r>
      <w:r w:rsidRPr="006B3A52">
        <w:t>关于深入打好污染防治攻坚战的意见》</w:t>
      </w:r>
      <w:r w:rsidRPr="006B3A52">
        <w:rPr>
          <w:rFonts w:hint="eastAsia"/>
        </w:rPr>
        <w:t>，中发〔</w:t>
      </w:r>
      <w:r w:rsidRPr="006B3A52">
        <w:rPr>
          <w:rFonts w:hint="eastAsia"/>
        </w:rPr>
        <w:t>2018</w:t>
      </w:r>
      <w:r w:rsidRPr="006B3A52">
        <w:rPr>
          <w:rFonts w:hint="eastAsia"/>
        </w:rPr>
        <w:t>〕</w:t>
      </w:r>
      <w:r w:rsidRPr="006B3A52">
        <w:rPr>
          <w:rFonts w:hint="eastAsia"/>
        </w:rPr>
        <w:t>17</w:t>
      </w:r>
      <w:r w:rsidRPr="006B3A52">
        <w:rPr>
          <w:rFonts w:hint="eastAsia"/>
        </w:rPr>
        <w:t>号，</w:t>
      </w:r>
      <w:r w:rsidRPr="006B3A52">
        <w:rPr>
          <w:rFonts w:hint="eastAsia"/>
        </w:rPr>
        <w:t>2021</w:t>
      </w:r>
      <w:r w:rsidRPr="006B3A52">
        <w:rPr>
          <w:rFonts w:hint="eastAsia"/>
        </w:rPr>
        <w:t>年</w:t>
      </w:r>
      <w:r w:rsidRPr="006B3A52">
        <w:rPr>
          <w:rFonts w:hint="eastAsia"/>
        </w:rPr>
        <w:t>11</w:t>
      </w:r>
      <w:r w:rsidRPr="006B3A52">
        <w:rPr>
          <w:rFonts w:hint="eastAsia"/>
        </w:rPr>
        <w:t>月</w:t>
      </w:r>
      <w:r w:rsidRPr="006B3A52">
        <w:rPr>
          <w:rFonts w:hint="eastAsia"/>
        </w:rPr>
        <w:t>2</w:t>
      </w:r>
      <w:r w:rsidRPr="006B3A52">
        <w:rPr>
          <w:rFonts w:hint="eastAsia"/>
        </w:rPr>
        <w:t>日；</w:t>
      </w:r>
    </w:p>
    <w:p w14:paraId="14FAC559" w14:textId="77777777" w:rsidR="00091050" w:rsidRPr="006B3A52" w:rsidRDefault="00000000">
      <w:pPr>
        <w:pStyle w:val="aff5"/>
        <w:numPr>
          <w:ilvl w:val="0"/>
          <w:numId w:val="4"/>
        </w:numPr>
        <w:ind w:left="0" w:firstLine="480"/>
      </w:pPr>
      <w:r w:rsidRPr="006B3A52">
        <w:t>《地下水管理条例》</w:t>
      </w:r>
      <w:r w:rsidRPr="006B3A52">
        <w:rPr>
          <w:rFonts w:hint="eastAsia"/>
        </w:rPr>
        <w:t>，国务院令第</w:t>
      </w:r>
      <w:r w:rsidRPr="006B3A52">
        <w:rPr>
          <w:rFonts w:hint="eastAsia"/>
        </w:rPr>
        <w:t>748</w:t>
      </w:r>
      <w:r w:rsidRPr="006B3A52">
        <w:rPr>
          <w:rFonts w:hint="eastAsia"/>
        </w:rPr>
        <w:t>号，</w:t>
      </w:r>
      <w:r w:rsidRPr="006B3A52">
        <w:rPr>
          <w:rFonts w:hint="eastAsia"/>
        </w:rPr>
        <w:t>2</w:t>
      </w:r>
      <w:r w:rsidRPr="006B3A52">
        <w:t>021</w:t>
      </w:r>
      <w:r w:rsidRPr="006B3A52">
        <w:rPr>
          <w:rFonts w:hint="eastAsia"/>
        </w:rPr>
        <w:t>年</w:t>
      </w:r>
      <w:r w:rsidRPr="006B3A52">
        <w:rPr>
          <w:rFonts w:hint="eastAsia"/>
        </w:rPr>
        <w:t>1</w:t>
      </w:r>
      <w:r w:rsidRPr="006B3A52">
        <w:t>0</w:t>
      </w:r>
      <w:r w:rsidRPr="006B3A52">
        <w:rPr>
          <w:rFonts w:hint="eastAsia"/>
        </w:rPr>
        <w:t>月</w:t>
      </w:r>
      <w:r w:rsidRPr="006B3A52">
        <w:rPr>
          <w:rFonts w:hint="eastAsia"/>
        </w:rPr>
        <w:t>2</w:t>
      </w:r>
      <w:r w:rsidRPr="006B3A52">
        <w:t>1</w:t>
      </w:r>
      <w:r w:rsidRPr="006B3A52">
        <w:rPr>
          <w:rFonts w:hint="eastAsia"/>
        </w:rPr>
        <w:t>日；</w:t>
      </w:r>
    </w:p>
    <w:p w14:paraId="7371A73E" w14:textId="77777777" w:rsidR="00091050" w:rsidRPr="006B3A52" w:rsidRDefault="00000000">
      <w:pPr>
        <w:pStyle w:val="aff5"/>
        <w:numPr>
          <w:ilvl w:val="0"/>
          <w:numId w:val="4"/>
        </w:numPr>
        <w:ind w:left="0" w:firstLine="480"/>
      </w:pPr>
      <w:r w:rsidRPr="006B3A52">
        <w:t>《中华人民共和国土地管理法实施条例》，</w:t>
      </w:r>
      <w:r w:rsidRPr="006B3A52">
        <w:rPr>
          <w:rFonts w:hint="eastAsia"/>
        </w:rPr>
        <w:t>国务院令第</w:t>
      </w:r>
      <w:r w:rsidRPr="006B3A52">
        <w:t>743</w:t>
      </w:r>
      <w:r w:rsidRPr="006B3A52">
        <w:rPr>
          <w:rFonts w:hint="eastAsia"/>
        </w:rPr>
        <w:t>号，</w:t>
      </w:r>
      <w:r w:rsidRPr="006B3A52">
        <w:t>2021</w:t>
      </w:r>
      <w:r w:rsidRPr="006B3A52">
        <w:t>年</w:t>
      </w:r>
      <w:r w:rsidRPr="006B3A52">
        <w:rPr>
          <w:rFonts w:hint="eastAsia"/>
        </w:rPr>
        <w:t>7</w:t>
      </w:r>
      <w:r w:rsidRPr="006B3A52">
        <w:t>月</w:t>
      </w:r>
      <w:r w:rsidRPr="006B3A52">
        <w:rPr>
          <w:rFonts w:hint="eastAsia"/>
        </w:rPr>
        <w:t>2</w:t>
      </w:r>
      <w:r w:rsidRPr="006B3A52">
        <w:t>日修订；</w:t>
      </w:r>
    </w:p>
    <w:p w14:paraId="6A29F367" w14:textId="77777777" w:rsidR="00091050" w:rsidRPr="006B3A52" w:rsidRDefault="00000000">
      <w:pPr>
        <w:pStyle w:val="aff5"/>
        <w:numPr>
          <w:ilvl w:val="0"/>
          <w:numId w:val="4"/>
        </w:numPr>
        <w:ind w:left="0" w:firstLine="480"/>
      </w:pPr>
      <w:r w:rsidRPr="006B3A52">
        <w:rPr>
          <w:rFonts w:hint="eastAsia"/>
        </w:rPr>
        <w:t>《国务院关于印发“十四五”节能减排综合性工作方案的通知》，国发〔</w:t>
      </w:r>
      <w:r w:rsidRPr="006B3A52">
        <w:rPr>
          <w:rFonts w:hint="eastAsia"/>
        </w:rPr>
        <w:t>2021</w:t>
      </w:r>
      <w:r w:rsidRPr="006B3A52">
        <w:rPr>
          <w:rFonts w:hint="eastAsia"/>
        </w:rPr>
        <w:t>〕</w:t>
      </w:r>
      <w:r w:rsidRPr="006B3A52">
        <w:rPr>
          <w:rFonts w:hint="eastAsia"/>
        </w:rPr>
        <w:t>33</w:t>
      </w:r>
      <w:r w:rsidRPr="006B3A52">
        <w:rPr>
          <w:rFonts w:hint="eastAsia"/>
        </w:rPr>
        <w:t>号，</w:t>
      </w:r>
      <w:r w:rsidRPr="006B3A52">
        <w:rPr>
          <w:rFonts w:hint="eastAsia"/>
        </w:rPr>
        <w:t>2</w:t>
      </w:r>
      <w:r w:rsidRPr="006B3A52">
        <w:t>021</w:t>
      </w:r>
      <w:r w:rsidRPr="006B3A52">
        <w:rPr>
          <w:rFonts w:hint="eastAsia"/>
        </w:rPr>
        <w:t>年</w:t>
      </w:r>
      <w:r w:rsidRPr="006B3A52">
        <w:rPr>
          <w:rFonts w:hint="eastAsia"/>
        </w:rPr>
        <w:t>1</w:t>
      </w:r>
      <w:r w:rsidRPr="006B3A52">
        <w:t>2</w:t>
      </w:r>
      <w:r w:rsidRPr="006B3A52">
        <w:rPr>
          <w:rFonts w:hint="eastAsia"/>
        </w:rPr>
        <w:t>月</w:t>
      </w:r>
      <w:r w:rsidRPr="006B3A52">
        <w:rPr>
          <w:rFonts w:hint="eastAsia"/>
        </w:rPr>
        <w:t>2</w:t>
      </w:r>
      <w:r w:rsidRPr="006B3A52">
        <w:t>8</w:t>
      </w:r>
      <w:r w:rsidRPr="006B3A52">
        <w:rPr>
          <w:rFonts w:hint="eastAsia"/>
        </w:rPr>
        <w:t>日；</w:t>
      </w:r>
    </w:p>
    <w:p w14:paraId="666B9640" w14:textId="77777777" w:rsidR="00091050" w:rsidRPr="006B3A52" w:rsidRDefault="00000000">
      <w:pPr>
        <w:pStyle w:val="3"/>
      </w:pPr>
      <w:r w:rsidRPr="006B3A52">
        <w:rPr>
          <w:rFonts w:hint="eastAsia"/>
        </w:rPr>
        <w:t>部门规章及规范性文件</w:t>
      </w:r>
    </w:p>
    <w:p w14:paraId="486FFB4D" w14:textId="77777777" w:rsidR="00091050" w:rsidRPr="006B3A52" w:rsidRDefault="00000000">
      <w:pPr>
        <w:pStyle w:val="aff5"/>
        <w:numPr>
          <w:ilvl w:val="0"/>
          <w:numId w:val="5"/>
        </w:numPr>
        <w:ind w:left="0" w:firstLine="480"/>
      </w:pPr>
      <w:r w:rsidRPr="006B3A52">
        <w:rPr>
          <w:rFonts w:hint="eastAsia"/>
        </w:rPr>
        <w:t>《关于进一步加强环境影响评价管理防范环境风险的通知》，环发〔</w:t>
      </w:r>
      <w:r w:rsidRPr="006B3A52">
        <w:rPr>
          <w:rFonts w:hint="eastAsia"/>
        </w:rPr>
        <w:t>2012</w:t>
      </w:r>
      <w:r w:rsidRPr="006B3A52">
        <w:rPr>
          <w:rFonts w:hint="eastAsia"/>
        </w:rPr>
        <w:t>〕</w:t>
      </w:r>
      <w:r w:rsidRPr="006B3A52">
        <w:rPr>
          <w:rFonts w:hint="eastAsia"/>
        </w:rPr>
        <w:t>77</w:t>
      </w:r>
      <w:r w:rsidRPr="006B3A52">
        <w:rPr>
          <w:rFonts w:hint="eastAsia"/>
        </w:rPr>
        <w:t>号，</w:t>
      </w:r>
      <w:r w:rsidRPr="006B3A52">
        <w:rPr>
          <w:rFonts w:hint="eastAsia"/>
        </w:rPr>
        <w:t>2012</w:t>
      </w:r>
      <w:r w:rsidRPr="006B3A52">
        <w:t>年</w:t>
      </w:r>
      <w:r w:rsidRPr="006B3A52">
        <w:rPr>
          <w:rFonts w:hint="eastAsia"/>
        </w:rPr>
        <w:t>7</w:t>
      </w:r>
      <w:r w:rsidRPr="006B3A52">
        <w:t>月</w:t>
      </w:r>
      <w:r w:rsidRPr="006B3A52">
        <w:rPr>
          <w:rFonts w:hint="eastAsia"/>
        </w:rPr>
        <w:t>3</w:t>
      </w:r>
      <w:r w:rsidRPr="006B3A52">
        <w:rPr>
          <w:rFonts w:hint="eastAsia"/>
        </w:rPr>
        <w:t>日；</w:t>
      </w:r>
    </w:p>
    <w:p w14:paraId="0B08A1F3" w14:textId="77777777" w:rsidR="00091050" w:rsidRPr="006B3A52" w:rsidRDefault="00000000">
      <w:pPr>
        <w:pStyle w:val="aff5"/>
        <w:numPr>
          <w:ilvl w:val="0"/>
          <w:numId w:val="5"/>
        </w:numPr>
        <w:ind w:left="0" w:firstLine="480"/>
      </w:pPr>
      <w:r w:rsidRPr="006B3A52">
        <w:rPr>
          <w:rFonts w:hint="eastAsia"/>
        </w:rPr>
        <w:t>《关于落实大气污染防治行动计划严格环境影响评价准入的通知》，</w:t>
      </w:r>
      <w:proofErr w:type="gramStart"/>
      <w:r w:rsidRPr="006B3A52">
        <w:rPr>
          <w:rFonts w:hint="eastAsia"/>
        </w:rPr>
        <w:t>环办〔</w:t>
      </w:r>
      <w:r w:rsidRPr="006B3A52">
        <w:rPr>
          <w:rFonts w:hint="eastAsia"/>
        </w:rPr>
        <w:t>2014</w:t>
      </w:r>
      <w:r w:rsidRPr="006B3A52">
        <w:rPr>
          <w:rFonts w:hint="eastAsia"/>
        </w:rPr>
        <w:t>〕</w:t>
      </w:r>
      <w:proofErr w:type="gramEnd"/>
      <w:r w:rsidRPr="006B3A52">
        <w:rPr>
          <w:rFonts w:hint="eastAsia"/>
        </w:rPr>
        <w:t>30</w:t>
      </w:r>
      <w:r w:rsidRPr="006B3A52">
        <w:rPr>
          <w:rFonts w:hint="eastAsia"/>
        </w:rPr>
        <w:t>号，</w:t>
      </w:r>
      <w:r w:rsidRPr="006B3A52">
        <w:rPr>
          <w:rFonts w:hint="eastAsia"/>
        </w:rPr>
        <w:t>2014</w:t>
      </w:r>
      <w:r w:rsidRPr="006B3A52">
        <w:t>年</w:t>
      </w:r>
      <w:r w:rsidRPr="006B3A52">
        <w:rPr>
          <w:rFonts w:hint="eastAsia"/>
        </w:rPr>
        <w:t>3</w:t>
      </w:r>
      <w:r w:rsidRPr="006B3A52">
        <w:t>月</w:t>
      </w:r>
      <w:r w:rsidRPr="006B3A52">
        <w:rPr>
          <w:rFonts w:hint="eastAsia"/>
        </w:rPr>
        <w:t>25</w:t>
      </w:r>
      <w:r w:rsidRPr="006B3A52">
        <w:rPr>
          <w:rFonts w:hint="eastAsia"/>
        </w:rPr>
        <w:t>日；</w:t>
      </w:r>
    </w:p>
    <w:p w14:paraId="6539AD1C" w14:textId="77777777" w:rsidR="00091050" w:rsidRPr="006B3A52" w:rsidRDefault="00000000">
      <w:pPr>
        <w:pStyle w:val="aff5"/>
        <w:numPr>
          <w:ilvl w:val="0"/>
          <w:numId w:val="5"/>
        </w:numPr>
        <w:ind w:left="0" w:firstLine="480"/>
      </w:pPr>
      <w:r w:rsidRPr="006B3A52">
        <w:rPr>
          <w:rFonts w:hint="eastAsia"/>
        </w:rPr>
        <w:t>《建设项目主要污染物排放总量指标审核及管理暂行办法》，环发</w:t>
      </w:r>
      <w:bookmarkStart w:id="26" w:name="_Hlk154513441"/>
      <w:r w:rsidRPr="006B3A52">
        <w:rPr>
          <w:rFonts w:hint="eastAsia"/>
        </w:rPr>
        <w:t>〔</w:t>
      </w:r>
      <w:bookmarkStart w:id="27" w:name="_Hlk154513433"/>
      <w:r w:rsidRPr="006B3A52">
        <w:rPr>
          <w:rFonts w:hint="eastAsia"/>
        </w:rPr>
        <w:t>2014</w:t>
      </w:r>
      <w:r w:rsidRPr="006B3A52">
        <w:rPr>
          <w:rFonts w:hint="eastAsia"/>
        </w:rPr>
        <w:t>〕</w:t>
      </w:r>
      <w:bookmarkEnd w:id="26"/>
      <w:bookmarkEnd w:id="27"/>
      <w:r w:rsidRPr="006B3A52">
        <w:rPr>
          <w:rFonts w:hint="eastAsia"/>
        </w:rPr>
        <w:t>197</w:t>
      </w:r>
      <w:r w:rsidRPr="006B3A52">
        <w:rPr>
          <w:rFonts w:hint="eastAsia"/>
        </w:rPr>
        <w:t>号，</w:t>
      </w:r>
      <w:r w:rsidRPr="006B3A52">
        <w:rPr>
          <w:rFonts w:hint="eastAsia"/>
        </w:rPr>
        <w:t>2014</w:t>
      </w:r>
      <w:r w:rsidRPr="006B3A52">
        <w:t>年</w:t>
      </w:r>
      <w:r w:rsidRPr="006B3A52">
        <w:rPr>
          <w:rFonts w:hint="eastAsia"/>
        </w:rPr>
        <w:t>12</w:t>
      </w:r>
      <w:r w:rsidRPr="006B3A52">
        <w:t>月</w:t>
      </w:r>
      <w:r w:rsidRPr="006B3A52">
        <w:rPr>
          <w:rFonts w:hint="eastAsia"/>
        </w:rPr>
        <w:t>30</w:t>
      </w:r>
      <w:r w:rsidRPr="006B3A52">
        <w:rPr>
          <w:rFonts w:hint="eastAsia"/>
        </w:rPr>
        <w:t>日；</w:t>
      </w:r>
    </w:p>
    <w:p w14:paraId="70B2F019" w14:textId="77777777" w:rsidR="00091050" w:rsidRPr="006B3A52" w:rsidRDefault="00000000">
      <w:pPr>
        <w:pStyle w:val="aff5"/>
        <w:numPr>
          <w:ilvl w:val="0"/>
          <w:numId w:val="5"/>
        </w:numPr>
        <w:ind w:left="0" w:firstLine="480"/>
      </w:pPr>
      <w:r w:rsidRPr="006B3A52">
        <w:rPr>
          <w:rFonts w:hint="eastAsia"/>
        </w:rPr>
        <w:t>《关于以改善环境质量为核心加强环境影响评价管理的通知》，环环评〔</w:t>
      </w:r>
      <w:r w:rsidRPr="006B3A52">
        <w:rPr>
          <w:rFonts w:hint="eastAsia"/>
        </w:rPr>
        <w:t>2016</w:t>
      </w:r>
      <w:r w:rsidRPr="006B3A52">
        <w:rPr>
          <w:rFonts w:hint="eastAsia"/>
        </w:rPr>
        <w:t>〕</w:t>
      </w:r>
      <w:r w:rsidRPr="006B3A52">
        <w:rPr>
          <w:rFonts w:hint="eastAsia"/>
        </w:rPr>
        <w:t>150</w:t>
      </w:r>
      <w:r w:rsidRPr="006B3A52">
        <w:rPr>
          <w:rFonts w:hint="eastAsia"/>
        </w:rPr>
        <w:t>号，</w:t>
      </w:r>
      <w:r w:rsidRPr="006B3A52">
        <w:rPr>
          <w:rFonts w:hint="eastAsia"/>
        </w:rPr>
        <w:t>2016</w:t>
      </w:r>
      <w:r w:rsidRPr="006B3A52">
        <w:t>年</w:t>
      </w:r>
      <w:r w:rsidRPr="006B3A52">
        <w:rPr>
          <w:rFonts w:hint="eastAsia"/>
        </w:rPr>
        <w:t>10</w:t>
      </w:r>
      <w:r w:rsidRPr="006B3A52">
        <w:t>月</w:t>
      </w:r>
      <w:r w:rsidRPr="006B3A52">
        <w:rPr>
          <w:rFonts w:hint="eastAsia"/>
        </w:rPr>
        <w:t>27</w:t>
      </w:r>
      <w:r w:rsidRPr="006B3A52">
        <w:rPr>
          <w:rFonts w:hint="eastAsia"/>
        </w:rPr>
        <w:t>日；</w:t>
      </w:r>
    </w:p>
    <w:p w14:paraId="1BB1E2A0" w14:textId="77777777" w:rsidR="00091050" w:rsidRPr="006B3A52" w:rsidRDefault="00000000">
      <w:pPr>
        <w:pStyle w:val="aff5"/>
        <w:numPr>
          <w:ilvl w:val="0"/>
          <w:numId w:val="5"/>
        </w:numPr>
        <w:ind w:left="0" w:firstLine="480"/>
      </w:pPr>
      <w:r w:rsidRPr="006B3A52">
        <w:rPr>
          <w:rFonts w:hint="eastAsia"/>
        </w:rPr>
        <w:t>《关于规划环境影响评价加强空间管制、总量管控和环境准入的指导意见（试行）》，</w:t>
      </w:r>
      <w:proofErr w:type="gramStart"/>
      <w:r w:rsidRPr="006B3A52">
        <w:rPr>
          <w:rFonts w:hint="eastAsia"/>
        </w:rPr>
        <w:t>环办环</w:t>
      </w:r>
      <w:proofErr w:type="gramEnd"/>
      <w:r w:rsidRPr="006B3A52">
        <w:rPr>
          <w:rFonts w:hint="eastAsia"/>
        </w:rPr>
        <w:t>评〔</w:t>
      </w:r>
      <w:r w:rsidRPr="006B3A52">
        <w:rPr>
          <w:rFonts w:hint="eastAsia"/>
        </w:rPr>
        <w:t>2016</w:t>
      </w:r>
      <w:r w:rsidRPr="006B3A52">
        <w:rPr>
          <w:rFonts w:hint="eastAsia"/>
        </w:rPr>
        <w:t>〕</w:t>
      </w:r>
      <w:r w:rsidRPr="006B3A52">
        <w:rPr>
          <w:rFonts w:hint="eastAsia"/>
        </w:rPr>
        <w:t>14</w:t>
      </w:r>
      <w:r w:rsidRPr="006B3A52">
        <w:rPr>
          <w:rFonts w:hint="eastAsia"/>
        </w:rPr>
        <w:t>号，</w:t>
      </w:r>
      <w:r w:rsidRPr="006B3A52">
        <w:rPr>
          <w:rFonts w:hint="eastAsia"/>
        </w:rPr>
        <w:t>2016</w:t>
      </w:r>
      <w:r w:rsidRPr="006B3A52">
        <w:t>年</w:t>
      </w:r>
      <w:r w:rsidRPr="006B3A52">
        <w:rPr>
          <w:rFonts w:hint="eastAsia"/>
        </w:rPr>
        <w:t>2</w:t>
      </w:r>
      <w:r w:rsidRPr="006B3A52">
        <w:t>月</w:t>
      </w:r>
      <w:r w:rsidRPr="006B3A52">
        <w:rPr>
          <w:rFonts w:hint="eastAsia"/>
        </w:rPr>
        <w:t>24</w:t>
      </w:r>
      <w:r w:rsidRPr="006B3A52">
        <w:rPr>
          <w:rFonts w:hint="eastAsia"/>
        </w:rPr>
        <w:t>日；</w:t>
      </w:r>
    </w:p>
    <w:p w14:paraId="124FCB33" w14:textId="77777777" w:rsidR="00091050" w:rsidRPr="006B3A52" w:rsidRDefault="00000000">
      <w:pPr>
        <w:pStyle w:val="aff5"/>
        <w:numPr>
          <w:ilvl w:val="0"/>
          <w:numId w:val="5"/>
        </w:numPr>
        <w:ind w:left="0" w:firstLine="480"/>
      </w:pPr>
      <w:r w:rsidRPr="006B3A52">
        <w:rPr>
          <w:rFonts w:hint="eastAsia"/>
        </w:rPr>
        <w:t>《关于做好环境影响评价制度与排污许可制衔接相关工作的通知》，</w:t>
      </w:r>
      <w:proofErr w:type="gramStart"/>
      <w:r w:rsidRPr="006B3A52">
        <w:rPr>
          <w:rFonts w:hint="eastAsia"/>
        </w:rPr>
        <w:t>环办环</w:t>
      </w:r>
      <w:proofErr w:type="gramEnd"/>
      <w:r w:rsidRPr="006B3A52">
        <w:rPr>
          <w:rFonts w:hint="eastAsia"/>
        </w:rPr>
        <w:t>评〔</w:t>
      </w:r>
      <w:r w:rsidRPr="006B3A52">
        <w:rPr>
          <w:rFonts w:hint="eastAsia"/>
        </w:rPr>
        <w:t>2017</w:t>
      </w:r>
      <w:r w:rsidRPr="006B3A52">
        <w:rPr>
          <w:rFonts w:hint="eastAsia"/>
        </w:rPr>
        <w:t>〕</w:t>
      </w:r>
      <w:r w:rsidRPr="006B3A52">
        <w:rPr>
          <w:rFonts w:hint="eastAsia"/>
        </w:rPr>
        <w:t>84</w:t>
      </w:r>
      <w:r w:rsidRPr="006B3A52">
        <w:rPr>
          <w:rFonts w:hint="eastAsia"/>
        </w:rPr>
        <w:t>号文，</w:t>
      </w:r>
      <w:r w:rsidRPr="006B3A52">
        <w:rPr>
          <w:rFonts w:hint="eastAsia"/>
        </w:rPr>
        <w:t>2017</w:t>
      </w:r>
      <w:r w:rsidRPr="006B3A52">
        <w:t>年</w:t>
      </w:r>
      <w:r w:rsidRPr="006B3A52">
        <w:rPr>
          <w:rFonts w:hint="eastAsia"/>
        </w:rPr>
        <w:t>11</w:t>
      </w:r>
      <w:r w:rsidRPr="006B3A52">
        <w:t>月</w:t>
      </w:r>
      <w:r w:rsidRPr="006B3A52">
        <w:rPr>
          <w:rFonts w:hint="eastAsia"/>
        </w:rPr>
        <w:t>14</w:t>
      </w:r>
      <w:r w:rsidRPr="006B3A52">
        <w:rPr>
          <w:rFonts w:hint="eastAsia"/>
        </w:rPr>
        <w:t>日；</w:t>
      </w:r>
    </w:p>
    <w:p w14:paraId="1A332A6A" w14:textId="77777777" w:rsidR="00091050" w:rsidRPr="006B3A52" w:rsidRDefault="00000000">
      <w:pPr>
        <w:pStyle w:val="aff5"/>
        <w:numPr>
          <w:ilvl w:val="0"/>
          <w:numId w:val="5"/>
        </w:numPr>
        <w:ind w:left="0" w:firstLine="480"/>
      </w:pPr>
      <w:r w:rsidRPr="006B3A52">
        <w:rPr>
          <w:rFonts w:hint="eastAsia"/>
        </w:rPr>
        <w:t>《建设项目竣工环境保护验收暂行办法》，国环</w:t>
      </w:r>
      <w:proofErr w:type="gramStart"/>
      <w:r w:rsidRPr="006B3A52">
        <w:rPr>
          <w:rFonts w:hint="eastAsia"/>
        </w:rPr>
        <w:t>规</w:t>
      </w:r>
      <w:proofErr w:type="gramEnd"/>
      <w:r w:rsidRPr="006B3A52">
        <w:rPr>
          <w:rFonts w:hint="eastAsia"/>
        </w:rPr>
        <w:t>环评〔</w:t>
      </w:r>
      <w:r w:rsidRPr="006B3A52">
        <w:rPr>
          <w:rFonts w:hint="eastAsia"/>
        </w:rPr>
        <w:t>2017</w:t>
      </w:r>
      <w:r w:rsidRPr="006B3A52">
        <w:rPr>
          <w:rFonts w:hint="eastAsia"/>
        </w:rPr>
        <w:t>〕</w:t>
      </w:r>
      <w:r w:rsidRPr="006B3A52">
        <w:rPr>
          <w:rFonts w:hint="eastAsia"/>
        </w:rPr>
        <w:t>4</w:t>
      </w:r>
      <w:r w:rsidRPr="006B3A52">
        <w:rPr>
          <w:rFonts w:hint="eastAsia"/>
        </w:rPr>
        <w:t>号，</w:t>
      </w:r>
      <w:r w:rsidRPr="006B3A52">
        <w:rPr>
          <w:rFonts w:hint="eastAsia"/>
        </w:rPr>
        <w:t>2017</w:t>
      </w:r>
      <w:r w:rsidRPr="006B3A52">
        <w:t>年</w:t>
      </w:r>
      <w:r w:rsidRPr="006B3A52">
        <w:rPr>
          <w:rFonts w:hint="eastAsia"/>
        </w:rPr>
        <w:t>11</w:t>
      </w:r>
      <w:r w:rsidRPr="006B3A52">
        <w:t>月</w:t>
      </w:r>
      <w:r w:rsidRPr="006B3A52">
        <w:rPr>
          <w:rFonts w:hint="eastAsia"/>
        </w:rPr>
        <w:t>20</w:t>
      </w:r>
      <w:r w:rsidRPr="006B3A52">
        <w:rPr>
          <w:rFonts w:hint="eastAsia"/>
        </w:rPr>
        <w:t>日；</w:t>
      </w:r>
    </w:p>
    <w:p w14:paraId="37EED18A" w14:textId="77777777" w:rsidR="00091050" w:rsidRPr="006B3A52" w:rsidRDefault="00000000">
      <w:pPr>
        <w:pStyle w:val="aff5"/>
        <w:numPr>
          <w:ilvl w:val="0"/>
          <w:numId w:val="5"/>
        </w:numPr>
        <w:ind w:left="0" w:firstLine="480"/>
      </w:pPr>
      <w:r w:rsidRPr="006B3A52">
        <w:rPr>
          <w:rFonts w:hint="eastAsia"/>
        </w:rPr>
        <w:t>《关于强化建设项目环境影响评价事中事后监管的实施意见》，环环评〔</w:t>
      </w:r>
      <w:r w:rsidRPr="006B3A52">
        <w:rPr>
          <w:rFonts w:hint="eastAsia"/>
        </w:rPr>
        <w:t>2018</w:t>
      </w:r>
      <w:r w:rsidRPr="006B3A52">
        <w:rPr>
          <w:rFonts w:hint="eastAsia"/>
        </w:rPr>
        <w:t>〕</w:t>
      </w:r>
      <w:r w:rsidRPr="006B3A52">
        <w:rPr>
          <w:rFonts w:hint="eastAsia"/>
        </w:rPr>
        <w:t>11</w:t>
      </w:r>
      <w:r w:rsidRPr="006B3A52">
        <w:rPr>
          <w:rFonts w:hint="eastAsia"/>
        </w:rPr>
        <w:t>号，</w:t>
      </w:r>
      <w:r w:rsidRPr="006B3A52">
        <w:rPr>
          <w:rFonts w:hint="eastAsia"/>
        </w:rPr>
        <w:t>2018</w:t>
      </w:r>
      <w:r w:rsidRPr="006B3A52">
        <w:t>年</w:t>
      </w:r>
      <w:r w:rsidRPr="006B3A52">
        <w:rPr>
          <w:rFonts w:hint="eastAsia"/>
        </w:rPr>
        <w:t>1</w:t>
      </w:r>
      <w:r w:rsidRPr="006B3A52">
        <w:t>月</w:t>
      </w:r>
      <w:r w:rsidRPr="006B3A52">
        <w:rPr>
          <w:rFonts w:hint="eastAsia"/>
        </w:rPr>
        <w:t>26</w:t>
      </w:r>
      <w:r w:rsidRPr="006B3A52">
        <w:rPr>
          <w:rFonts w:hint="eastAsia"/>
        </w:rPr>
        <w:t>日；</w:t>
      </w:r>
    </w:p>
    <w:p w14:paraId="5FE97B57" w14:textId="77777777" w:rsidR="00091050" w:rsidRPr="006B3A52" w:rsidRDefault="00000000">
      <w:pPr>
        <w:pStyle w:val="aff5"/>
        <w:numPr>
          <w:ilvl w:val="0"/>
          <w:numId w:val="5"/>
        </w:numPr>
        <w:ind w:left="0" w:firstLine="480"/>
      </w:pPr>
      <w:r w:rsidRPr="006B3A52">
        <w:rPr>
          <w:rFonts w:hint="eastAsia"/>
        </w:rPr>
        <w:t>《环境影响评价公众参与办法》，部令第</w:t>
      </w:r>
      <w:r w:rsidRPr="006B3A52">
        <w:rPr>
          <w:rFonts w:hint="eastAsia"/>
        </w:rPr>
        <w:t>4</w:t>
      </w:r>
      <w:r w:rsidRPr="006B3A52">
        <w:rPr>
          <w:rFonts w:hint="eastAsia"/>
        </w:rPr>
        <w:t>号，</w:t>
      </w:r>
      <w:r w:rsidRPr="006B3A52">
        <w:rPr>
          <w:rFonts w:hint="eastAsia"/>
        </w:rPr>
        <w:t>2019</w:t>
      </w:r>
      <w:r w:rsidRPr="006B3A52">
        <w:t>年</w:t>
      </w:r>
      <w:r w:rsidRPr="006B3A52">
        <w:rPr>
          <w:rFonts w:hint="eastAsia"/>
        </w:rPr>
        <w:t>1</w:t>
      </w:r>
      <w:r w:rsidRPr="006B3A52">
        <w:t>月</w:t>
      </w:r>
      <w:r w:rsidRPr="006B3A52">
        <w:rPr>
          <w:rFonts w:hint="eastAsia"/>
        </w:rPr>
        <w:t>1</w:t>
      </w:r>
      <w:r w:rsidRPr="006B3A52">
        <w:rPr>
          <w:rFonts w:hint="eastAsia"/>
        </w:rPr>
        <w:t>日；</w:t>
      </w:r>
    </w:p>
    <w:p w14:paraId="1B2D9B24" w14:textId="77777777" w:rsidR="00091050" w:rsidRPr="006B3A52" w:rsidRDefault="00000000">
      <w:pPr>
        <w:pStyle w:val="aff5"/>
        <w:numPr>
          <w:ilvl w:val="0"/>
          <w:numId w:val="5"/>
        </w:numPr>
        <w:ind w:left="0" w:firstLine="480"/>
      </w:pPr>
      <w:r w:rsidRPr="006B3A52">
        <w:t>《建设项目环境影响评价分类管理名录（</w:t>
      </w:r>
      <w:r w:rsidRPr="006B3A52">
        <w:t>2021</w:t>
      </w:r>
      <w:r w:rsidRPr="006B3A52">
        <w:t>年版）》</w:t>
      </w:r>
      <w:r w:rsidRPr="006B3A52">
        <w:rPr>
          <w:rFonts w:hint="eastAsia"/>
        </w:rPr>
        <w:t>，</w:t>
      </w:r>
      <w:r w:rsidRPr="006B3A52">
        <w:t>生态环境部令第</w:t>
      </w:r>
      <w:r w:rsidRPr="006B3A52">
        <w:t>16</w:t>
      </w:r>
      <w:r w:rsidRPr="006B3A52">
        <w:t>号</w:t>
      </w:r>
      <w:r w:rsidRPr="006B3A52">
        <w:rPr>
          <w:rFonts w:hint="eastAsia"/>
        </w:rPr>
        <w:t>，</w:t>
      </w:r>
      <w:r w:rsidRPr="006B3A52">
        <w:t>2021</w:t>
      </w:r>
      <w:r w:rsidRPr="006B3A52">
        <w:t>年</w:t>
      </w:r>
      <w:r w:rsidRPr="006B3A52">
        <w:t>1</w:t>
      </w:r>
      <w:r w:rsidRPr="006B3A52">
        <w:t>月</w:t>
      </w:r>
      <w:r w:rsidRPr="006B3A52">
        <w:t>1</w:t>
      </w:r>
      <w:r w:rsidRPr="006B3A52">
        <w:t>日；</w:t>
      </w:r>
    </w:p>
    <w:p w14:paraId="3FA56216" w14:textId="77777777" w:rsidR="00091050" w:rsidRPr="006B3A52" w:rsidRDefault="00000000">
      <w:pPr>
        <w:pStyle w:val="aff5"/>
        <w:numPr>
          <w:ilvl w:val="0"/>
          <w:numId w:val="5"/>
        </w:numPr>
        <w:ind w:left="0" w:firstLine="480"/>
      </w:pPr>
      <w:r w:rsidRPr="006B3A52">
        <w:rPr>
          <w:rFonts w:hint="eastAsia"/>
        </w:rPr>
        <w:t>《环境保护综合名录》（</w:t>
      </w:r>
      <w:r w:rsidRPr="006B3A52">
        <w:rPr>
          <w:rFonts w:hint="eastAsia"/>
        </w:rPr>
        <w:t>20</w:t>
      </w:r>
      <w:r w:rsidRPr="006B3A52">
        <w:t>21</w:t>
      </w:r>
      <w:r w:rsidRPr="006B3A52">
        <w:rPr>
          <w:rFonts w:hint="eastAsia"/>
        </w:rPr>
        <w:t>年版），</w:t>
      </w:r>
      <w:r w:rsidRPr="006B3A52">
        <w:t>2021</w:t>
      </w:r>
      <w:r w:rsidRPr="006B3A52">
        <w:t>年</w:t>
      </w:r>
      <w:r w:rsidRPr="006B3A52">
        <w:t>10</w:t>
      </w:r>
      <w:r w:rsidRPr="006B3A52">
        <w:t>月</w:t>
      </w:r>
      <w:r w:rsidRPr="006B3A52">
        <w:t>25</w:t>
      </w:r>
      <w:r w:rsidRPr="006B3A52">
        <w:rPr>
          <w:rFonts w:hint="eastAsia"/>
        </w:rPr>
        <w:t>日；</w:t>
      </w:r>
    </w:p>
    <w:p w14:paraId="46B0ADB3" w14:textId="77777777" w:rsidR="00091050" w:rsidRPr="006B3A52" w:rsidRDefault="00000000">
      <w:pPr>
        <w:pStyle w:val="aff5"/>
        <w:numPr>
          <w:ilvl w:val="0"/>
          <w:numId w:val="5"/>
        </w:numPr>
        <w:ind w:left="0" w:firstLine="480"/>
      </w:pPr>
      <w:r w:rsidRPr="006B3A52">
        <w:lastRenderedPageBreak/>
        <w:t>《国家危险废物名录（</w:t>
      </w:r>
      <w:r w:rsidRPr="006B3A52">
        <w:t>2025</w:t>
      </w:r>
      <w:r w:rsidRPr="006B3A52">
        <w:t>年版）》</w:t>
      </w:r>
      <w:r w:rsidRPr="006B3A52">
        <w:rPr>
          <w:rFonts w:hint="eastAsia"/>
        </w:rPr>
        <w:t>；</w:t>
      </w:r>
    </w:p>
    <w:p w14:paraId="03047F5A" w14:textId="77777777" w:rsidR="00091050" w:rsidRPr="006B3A52" w:rsidRDefault="00000000">
      <w:pPr>
        <w:pStyle w:val="aff5"/>
        <w:numPr>
          <w:ilvl w:val="0"/>
          <w:numId w:val="5"/>
        </w:numPr>
        <w:ind w:left="0" w:firstLine="480"/>
      </w:pPr>
      <w:r w:rsidRPr="006B3A52">
        <w:t>《产业结构调整指导目录（</w:t>
      </w:r>
      <w:r w:rsidRPr="006B3A52">
        <w:t>2024</w:t>
      </w:r>
      <w:r w:rsidRPr="006B3A52">
        <w:t>年本）》，国家发展和改革委员会第</w:t>
      </w:r>
      <w:r w:rsidRPr="006B3A52">
        <w:t>7</w:t>
      </w:r>
      <w:r w:rsidRPr="006B3A52">
        <w:t>号令，</w:t>
      </w:r>
      <w:r w:rsidRPr="006B3A52">
        <w:t>2023</w:t>
      </w:r>
      <w:r w:rsidRPr="006B3A52">
        <w:t>年</w:t>
      </w:r>
      <w:r w:rsidRPr="006B3A52">
        <w:t>12</w:t>
      </w:r>
      <w:r w:rsidRPr="006B3A52">
        <w:t>月</w:t>
      </w:r>
      <w:r w:rsidRPr="006B3A52">
        <w:t>27</w:t>
      </w:r>
      <w:r w:rsidRPr="006B3A52">
        <w:t>日；</w:t>
      </w:r>
    </w:p>
    <w:p w14:paraId="5E965292" w14:textId="77777777" w:rsidR="00091050" w:rsidRPr="006B3A52" w:rsidRDefault="00000000">
      <w:pPr>
        <w:pStyle w:val="aff5"/>
        <w:numPr>
          <w:ilvl w:val="0"/>
          <w:numId w:val="5"/>
        </w:numPr>
        <w:ind w:left="0" w:firstLine="480"/>
      </w:pPr>
      <w:r w:rsidRPr="006B3A52">
        <w:rPr>
          <w:rFonts w:hint="eastAsia"/>
        </w:rPr>
        <w:t>《</w:t>
      </w:r>
      <w:r w:rsidRPr="006B3A52">
        <w:t>战略性新兴产业重点产品和服务指导目录（</w:t>
      </w:r>
      <w:r w:rsidRPr="006B3A52">
        <w:t>2016</w:t>
      </w:r>
      <w:r w:rsidRPr="006B3A52">
        <w:t>版）</w:t>
      </w:r>
      <w:r w:rsidRPr="006B3A52">
        <w:rPr>
          <w:rFonts w:hint="eastAsia"/>
        </w:rPr>
        <w:t>》，</w:t>
      </w:r>
      <w:r w:rsidRPr="006B3A52">
        <w:t>中华人民共和国国家发展和改革委员会公告</w:t>
      </w:r>
      <w:r w:rsidRPr="006B3A52">
        <w:t>2017</w:t>
      </w:r>
      <w:r w:rsidRPr="006B3A52">
        <w:t>年</w:t>
      </w:r>
      <w:r w:rsidRPr="006B3A52">
        <w:t xml:space="preserve"> </w:t>
      </w:r>
      <w:r w:rsidRPr="006B3A52">
        <w:t>第</w:t>
      </w:r>
      <w:r w:rsidRPr="006B3A52">
        <w:t>1</w:t>
      </w:r>
      <w:r w:rsidRPr="006B3A52">
        <w:t>号</w:t>
      </w:r>
      <w:r w:rsidRPr="006B3A52">
        <w:rPr>
          <w:rFonts w:hint="eastAsia"/>
        </w:rPr>
        <w:t>，</w:t>
      </w:r>
      <w:r w:rsidRPr="006B3A52">
        <w:t>2017</w:t>
      </w:r>
      <w:r w:rsidRPr="006B3A52">
        <w:t>年</w:t>
      </w:r>
      <w:r w:rsidRPr="006B3A52">
        <w:t>1</w:t>
      </w:r>
      <w:r w:rsidRPr="006B3A52">
        <w:t>月</w:t>
      </w:r>
      <w:r w:rsidRPr="006B3A52">
        <w:t>25</w:t>
      </w:r>
      <w:r w:rsidRPr="006B3A52">
        <w:t>日</w:t>
      </w:r>
      <w:r w:rsidRPr="006B3A52">
        <w:rPr>
          <w:rFonts w:hint="eastAsia"/>
        </w:rPr>
        <w:t>；</w:t>
      </w:r>
    </w:p>
    <w:p w14:paraId="47EA91B1" w14:textId="77777777" w:rsidR="00091050" w:rsidRPr="006B3A52" w:rsidRDefault="00000000">
      <w:pPr>
        <w:pStyle w:val="aff5"/>
        <w:numPr>
          <w:ilvl w:val="0"/>
          <w:numId w:val="5"/>
        </w:numPr>
        <w:ind w:left="0" w:firstLine="480"/>
      </w:pPr>
      <w:r w:rsidRPr="006B3A52">
        <w:rPr>
          <w:rFonts w:hint="eastAsia"/>
        </w:rPr>
        <w:t>《关于加强涉重金属行业污染防控的意见》，环土壤〔</w:t>
      </w:r>
      <w:r w:rsidRPr="006B3A52">
        <w:rPr>
          <w:rFonts w:hint="eastAsia"/>
        </w:rPr>
        <w:t>201</w:t>
      </w:r>
      <w:r w:rsidRPr="006B3A52">
        <w:t>8</w:t>
      </w:r>
      <w:r w:rsidRPr="006B3A52">
        <w:rPr>
          <w:rFonts w:hint="eastAsia"/>
        </w:rPr>
        <w:t>〕</w:t>
      </w:r>
      <w:r w:rsidRPr="006B3A52">
        <w:rPr>
          <w:rFonts w:hint="eastAsia"/>
        </w:rPr>
        <w:t>22</w:t>
      </w:r>
      <w:r w:rsidRPr="006B3A52">
        <w:rPr>
          <w:rFonts w:hint="eastAsia"/>
        </w:rPr>
        <w:t>号，</w:t>
      </w:r>
      <w:r w:rsidRPr="006B3A52">
        <w:rPr>
          <w:rFonts w:hint="eastAsia"/>
        </w:rPr>
        <w:t>2</w:t>
      </w:r>
      <w:r w:rsidRPr="006B3A52">
        <w:t>018</w:t>
      </w:r>
      <w:r w:rsidRPr="006B3A52">
        <w:rPr>
          <w:rFonts w:hint="eastAsia"/>
        </w:rPr>
        <w:t>年</w:t>
      </w:r>
      <w:r w:rsidRPr="006B3A52">
        <w:rPr>
          <w:rFonts w:hint="eastAsia"/>
        </w:rPr>
        <w:t>4</w:t>
      </w:r>
      <w:r w:rsidRPr="006B3A52">
        <w:rPr>
          <w:rFonts w:hint="eastAsia"/>
        </w:rPr>
        <w:t>月</w:t>
      </w:r>
      <w:r w:rsidRPr="006B3A52">
        <w:rPr>
          <w:rFonts w:hint="eastAsia"/>
        </w:rPr>
        <w:t>1</w:t>
      </w:r>
      <w:r w:rsidRPr="006B3A52">
        <w:t>6</w:t>
      </w:r>
      <w:r w:rsidRPr="006B3A52">
        <w:rPr>
          <w:rFonts w:hint="eastAsia"/>
        </w:rPr>
        <w:t>日；</w:t>
      </w:r>
    </w:p>
    <w:p w14:paraId="0CE41E4D" w14:textId="77777777" w:rsidR="00091050" w:rsidRPr="006B3A52" w:rsidRDefault="00000000">
      <w:pPr>
        <w:pStyle w:val="aff5"/>
        <w:numPr>
          <w:ilvl w:val="0"/>
          <w:numId w:val="5"/>
        </w:numPr>
        <w:ind w:left="0" w:firstLine="480"/>
      </w:pPr>
      <w:r w:rsidRPr="006B3A52">
        <w:rPr>
          <w:rFonts w:hint="eastAsia"/>
        </w:rPr>
        <w:t>《关于进一步加强重金属污染防控的意见》，环固体〔</w:t>
      </w:r>
      <w:r w:rsidRPr="006B3A52">
        <w:rPr>
          <w:rFonts w:hint="eastAsia"/>
        </w:rPr>
        <w:t>2022</w:t>
      </w:r>
      <w:r w:rsidRPr="006B3A52">
        <w:rPr>
          <w:rFonts w:hint="eastAsia"/>
        </w:rPr>
        <w:t>〕</w:t>
      </w:r>
      <w:r w:rsidRPr="006B3A52">
        <w:rPr>
          <w:rFonts w:hint="eastAsia"/>
        </w:rPr>
        <w:t>17</w:t>
      </w:r>
      <w:r w:rsidRPr="006B3A52">
        <w:rPr>
          <w:rFonts w:hint="eastAsia"/>
        </w:rPr>
        <w:t>号，</w:t>
      </w:r>
      <w:r w:rsidRPr="006B3A52">
        <w:rPr>
          <w:rFonts w:hint="eastAsia"/>
        </w:rPr>
        <w:t>2</w:t>
      </w:r>
      <w:r w:rsidRPr="006B3A52">
        <w:t>022</w:t>
      </w:r>
      <w:r w:rsidRPr="006B3A52">
        <w:rPr>
          <w:rFonts w:hint="eastAsia"/>
        </w:rPr>
        <w:t>年</w:t>
      </w:r>
      <w:r w:rsidRPr="006B3A52">
        <w:rPr>
          <w:rFonts w:hint="eastAsia"/>
        </w:rPr>
        <w:t>3</w:t>
      </w:r>
      <w:r w:rsidRPr="006B3A52">
        <w:rPr>
          <w:rFonts w:hint="eastAsia"/>
        </w:rPr>
        <w:t>月</w:t>
      </w:r>
      <w:r w:rsidRPr="006B3A52">
        <w:rPr>
          <w:rFonts w:hint="eastAsia"/>
        </w:rPr>
        <w:t>3</w:t>
      </w:r>
      <w:r w:rsidRPr="006B3A52">
        <w:rPr>
          <w:rFonts w:hint="eastAsia"/>
        </w:rPr>
        <w:t>日；</w:t>
      </w:r>
    </w:p>
    <w:p w14:paraId="266B3223" w14:textId="77777777" w:rsidR="00091050" w:rsidRPr="006B3A52" w:rsidRDefault="00000000">
      <w:pPr>
        <w:pStyle w:val="aff5"/>
        <w:numPr>
          <w:ilvl w:val="0"/>
          <w:numId w:val="5"/>
        </w:numPr>
        <w:ind w:left="0" w:firstLine="480"/>
      </w:pPr>
      <w:r w:rsidRPr="006B3A52">
        <w:rPr>
          <w:rFonts w:hint="eastAsia"/>
        </w:rPr>
        <w:t>《国家发展改革委等部门关于加快废旧物资循环利用体系建设的指导意见》，</w:t>
      </w:r>
      <w:proofErr w:type="gramStart"/>
      <w:r w:rsidRPr="006B3A52">
        <w:rPr>
          <w:rFonts w:hint="eastAsia"/>
        </w:rPr>
        <w:t>发改环</w:t>
      </w:r>
      <w:proofErr w:type="gramEnd"/>
      <w:r w:rsidRPr="006B3A52">
        <w:rPr>
          <w:rFonts w:hint="eastAsia"/>
        </w:rPr>
        <w:t>资〔</w:t>
      </w:r>
      <w:r w:rsidRPr="006B3A52">
        <w:rPr>
          <w:rFonts w:hint="eastAsia"/>
        </w:rPr>
        <w:t>2022</w:t>
      </w:r>
      <w:r w:rsidRPr="006B3A52">
        <w:rPr>
          <w:rFonts w:hint="eastAsia"/>
        </w:rPr>
        <w:t>〕</w:t>
      </w:r>
      <w:r w:rsidRPr="006B3A52">
        <w:rPr>
          <w:rFonts w:hint="eastAsia"/>
        </w:rPr>
        <w:t>109</w:t>
      </w:r>
      <w:r w:rsidRPr="006B3A52">
        <w:rPr>
          <w:rFonts w:hint="eastAsia"/>
        </w:rPr>
        <w:t>号，</w:t>
      </w:r>
      <w:r w:rsidRPr="006B3A52">
        <w:rPr>
          <w:rFonts w:hint="eastAsia"/>
        </w:rPr>
        <w:t>2</w:t>
      </w:r>
      <w:r w:rsidRPr="006B3A52">
        <w:t>022</w:t>
      </w:r>
      <w:r w:rsidRPr="006B3A52">
        <w:rPr>
          <w:rFonts w:hint="eastAsia"/>
        </w:rPr>
        <w:t>年</w:t>
      </w:r>
      <w:r w:rsidRPr="006B3A52">
        <w:rPr>
          <w:rFonts w:hint="eastAsia"/>
        </w:rPr>
        <w:t>1</w:t>
      </w:r>
      <w:r w:rsidRPr="006B3A52">
        <w:rPr>
          <w:rFonts w:hint="eastAsia"/>
        </w:rPr>
        <w:t>月</w:t>
      </w:r>
      <w:r w:rsidRPr="006B3A52">
        <w:rPr>
          <w:rFonts w:hint="eastAsia"/>
        </w:rPr>
        <w:t>1</w:t>
      </w:r>
      <w:r w:rsidRPr="006B3A52">
        <w:t>7</w:t>
      </w:r>
      <w:r w:rsidRPr="006B3A52">
        <w:rPr>
          <w:rFonts w:hint="eastAsia"/>
        </w:rPr>
        <w:t>日；</w:t>
      </w:r>
    </w:p>
    <w:p w14:paraId="796F2B19" w14:textId="77777777" w:rsidR="00091050" w:rsidRPr="006B3A52" w:rsidRDefault="00000000">
      <w:pPr>
        <w:pStyle w:val="aff5"/>
        <w:numPr>
          <w:ilvl w:val="0"/>
          <w:numId w:val="5"/>
        </w:numPr>
        <w:ind w:left="0" w:firstLine="480"/>
      </w:pPr>
      <w:r w:rsidRPr="006B3A52">
        <w:rPr>
          <w:rFonts w:hint="eastAsia"/>
        </w:rPr>
        <w:t>《关于加强重点行业建设项目区域削减措施监督管理的通知》，</w:t>
      </w:r>
      <w:proofErr w:type="gramStart"/>
      <w:r w:rsidRPr="006B3A52">
        <w:t>环办环</w:t>
      </w:r>
      <w:proofErr w:type="gramEnd"/>
      <w:r w:rsidRPr="006B3A52">
        <w:t>评〔</w:t>
      </w:r>
      <w:r w:rsidRPr="006B3A52">
        <w:t>2020</w:t>
      </w:r>
      <w:r w:rsidRPr="006B3A52">
        <w:t>〕</w:t>
      </w:r>
      <w:r w:rsidRPr="006B3A52">
        <w:t>36</w:t>
      </w:r>
      <w:r w:rsidRPr="006B3A52">
        <w:t>号</w:t>
      </w:r>
      <w:r w:rsidRPr="006B3A52">
        <w:rPr>
          <w:rFonts w:hint="eastAsia"/>
        </w:rPr>
        <w:t>，</w:t>
      </w:r>
      <w:r w:rsidRPr="006B3A52">
        <w:rPr>
          <w:rFonts w:hint="eastAsia"/>
        </w:rPr>
        <w:t>2</w:t>
      </w:r>
      <w:r w:rsidRPr="006B3A52">
        <w:t>020</w:t>
      </w:r>
      <w:r w:rsidRPr="006B3A52">
        <w:rPr>
          <w:rFonts w:hint="eastAsia"/>
        </w:rPr>
        <w:t>年</w:t>
      </w:r>
      <w:r w:rsidRPr="006B3A52">
        <w:rPr>
          <w:rFonts w:hint="eastAsia"/>
        </w:rPr>
        <w:t>1</w:t>
      </w:r>
      <w:r w:rsidRPr="006B3A52">
        <w:t>2</w:t>
      </w:r>
      <w:r w:rsidRPr="006B3A52">
        <w:rPr>
          <w:rFonts w:hint="eastAsia"/>
        </w:rPr>
        <w:t>月</w:t>
      </w:r>
      <w:r w:rsidRPr="006B3A52">
        <w:rPr>
          <w:rFonts w:hint="eastAsia"/>
        </w:rPr>
        <w:t>3</w:t>
      </w:r>
      <w:r w:rsidRPr="006B3A52">
        <w:t>0</w:t>
      </w:r>
      <w:r w:rsidRPr="006B3A52">
        <w:rPr>
          <w:rFonts w:hint="eastAsia"/>
        </w:rPr>
        <w:t>日；</w:t>
      </w:r>
    </w:p>
    <w:p w14:paraId="38D55BBD" w14:textId="77777777" w:rsidR="00091050" w:rsidRPr="006B3A52" w:rsidRDefault="00000000">
      <w:pPr>
        <w:pStyle w:val="aff5"/>
        <w:numPr>
          <w:ilvl w:val="0"/>
          <w:numId w:val="5"/>
        </w:numPr>
        <w:ind w:left="0" w:firstLine="480"/>
      </w:pPr>
      <w:r w:rsidRPr="006B3A52">
        <w:rPr>
          <w:rFonts w:hint="eastAsia"/>
        </w:rPr>
        <w:t>《</w:t>
      </w:r>
      <w:r w:rsidRPr="006B3A52">
        <w:t>关于深入打好污染防治攻坚战的实施方案</w:t>
      </w:r>
      <w:r w:rsidRPr="006B3A52">
        <w:rPr>
          <w:rFonts w:hint="eastAsia"/>
        </w:rPr>
        <w:t>》，</w:t>
      </w:r>
      <w:r w:rsidRPr="006B3A52">
        <w:rPr>
          <w:rFonts w:hint="eastAsia"/>
        </w:rPr>
        <w:t>2</w:t>
      </w:r>
      <w:r w:rsidRPr="006B3A52">
        <w:t>022</w:t>
      </w:r>
      <w:r w:rsidRPr="006B3A52">
        <w:rPr>
          <w:rFonts w:hint="eastAsia"/>
        </w:rPr>
        <w:t>年</w:t>
      </w:r>
      <w:r w:rsidRPr="006B3A52">
        <w:rPr>
          <w:rFonts w:hint="eastAsia"/>
        </w:rPr>
        <w:t>7</w:t>
      </w:r>
      <w:r w:rsidRPr="006B3A52">
        <w:rPr>
          <w:rFonts w:hint="eastAsia"/>
        </w:rPr>
        <w:t>月</w:t>
      </w:r>
      <w:r w:rsidRPr="006B3A52">
        <w:rPr>
          <w:rFonts w:hint="eastAsia"/>
        </w:rPr>
        <w:t>2</w:t>
      </w:r>
      <w:r w:rsidRPr="006B3A52">
        <w:t>6</w:t>
      </w:r>
      <w:r w:rsidRPr="006B3A52">
        <w:rPr>
          <w:rFonts w:hint="eastAsia"/>
        </w:rPr>
        <w:t>日印发；</w:t>
      </w:r>
    </w:p>
    <w:p w14:paraId="6C2D2CA9" w14:textId="77777777" w:rsidR="00091050" w:rsidRPr="006B3A52" w:rsidRDefault="00000000">
      <w:pPr>
        <w:pStyle w:val="3"/>
      </w:pPr>
      <w:r w:rsidRPr="006B3A52">
        <w:rPr>
          <w:rFonts w:hint="eastAsia"/>
        </w:rPr>
        <w:t>地方性法规及规章</w:t>
      </w:r>
    </w:p>
    <w:p w14:paraId="1C1748C8" w14:textId="77777777" w:rsidR="00091050" w:rsidRPr="006B3A52" w:rsidRDefault="00000000">
      <w:pPr>
        <w:pStyle w:val="aff5"/>
        <w:numPr>
          <w:ilvl w:val="0"/>
          <w:numId w:val="6"/>
        </w:numPr>
        <w:ind w:firstLineChars="0"/>
      </w:pPr>
      <w:r w:rsidRPr="006B3A52">
        <w:rPr>
          <w:rFonts w:hint="eastAsia"/>
        </w:rPr>
        <w:t>《新疆维吾尔自治区环境保护条例》（</w:t>
      </w:r>
      <w:r w:rsidRPr="006B3A52">
        <w:rPr>
          <w:rFonts w:hint="eastAsia"/>
        </w:rPr>
        <w:t>2018</w:t>
      </w:r>
      <w:r w:rsidRPr="006B3A52">
        <w:rPr>
          <w:rFonts w:hint="eastAsia"/>
        </w:rPr>
        <w:t>修订），</w:t>
      </w:r>
      <w:r w:rsidRPr="006B3A52">
        <w:rPr>
          <w:rFonts w:hint="eastAsia"/>
        </w:rPr>
        <w:t>2018</w:t>
      </w:r>
      <w:r w:rsidRPr="006B3A52">
        <w:t>年</w:t>
      </w:r>
      <w:r w:rsidRPr="006B3A52">
        <w:rPr>
          <w:rFonts w:hint="eastAsia"/>
        </w:rPr>
        <w:t>9</w:t>
      </w:r>
      <w:r w:rsidRPr="006B3A52">
        <w:t>月</w:t>
      </w:r>
      <w:r w:rsidRPr="006B3A52">
        <w:rPr>
          <w:rFonts w:hint="eastAsia"/>
        </w:rPr>
        <w:t>21</w:t>
      </w:r>
      <w:r w:rsidRPr="006B3A52">
        <w:rPr>
          <w:rFonts w:hint="eastAsia"/>
        </w:rPr>
        <w:t>日；</w:t>
      </w:r>
    </w:p>
    <w:p w14:paraId="444FDE06" w14:textId="77777777" w:rsidR="00091050" w:rsidRPr="006B3A52" w:rsidRDefault="00000000">
      <w:pPr>
        <w:pStyle w:val="aff5"/>
        <w:numPr>
          <w:ilvl w:val="0"/>
          <w:numId w:val="6"/>
        </w:numPr>
        <w:ind w:left="0" w:firstLine="480"/>
      </w:pPr>
      <w:r w:rsidRPr="006B3A52">
        <w:t>《新疆维吾尔自治区大气污染防治条例》</w:t>
      </w:r>
      <w:r w:rsidRPr="006B3A52">
        <w:rPr>
          <w:rFonts w:hint="eastAsia"/>
        </w:rPr>
        <w:t>，</w:t>
      </w:r>
      <w:r w:rsidRPr="006B3A52">
        <w:t>新疆维吾尔自治区第十三届人民代表大会常务委员会公告</w:t>
      </w:r>
      <w:r w:rsidRPr="006B3A52">
        <w:rPr>
          <w:rFonts w:hint="eastAsia"/>
        </w:rPr>
        <w:t>（</w:t>
      </w:r>
      <w:r w:rsidRPr="006B3A52">
        <w:t>第</w:t>
      </w:r>
      <w:r w:rsidRPr="006B3A52">
        <w:t>15</w:t>
      </w:r>
      <w:r w:rsidRPr="006B3A52">
        <w:t>号</w:t>
      </w:r>
      <w:r w:rsidRPr="006B3A52">
        <w:rPr>
          <w:rFonts w:hint="eastAsia"/>
        </w:rPr>
        <w:t>）</w:t>
      </w:r>
      <w:r w:rsidRPr="006B3A52">
        <w:t>，</w:t>
      </w:r>
      <w:r w:rsidRPr="006B3A52">
        <w:t>2019</w:t>
      </w:r>
      <w:r w:rsidRPr="006B3A52">
        <w:t>年</w:t>
      </w:r>
      <w:r w:rsidRPr="006B3A52">
        <w:t>1</w:t>
      </w:r>
      <w:r w:rsidRPr="006B3A52">
        <w:t>月</w:t>
      </w:r>
      <w:r w:rsidRPr="006B3A52">
        <w:t>1</w:t>
      </w:r>
      <w:r w:rsidRPr="006B3A52">
        <w:t>日；</w:t>
      </w:r>
    </w:p>
    <w:p w14:paraId="47055CF4" w14:textId="77777777" w:rsidR="00091050" w:rsidRPr="006B3A52" w:rsidRDefault="00000000">
      <w:pPr>
        <w:pStyle w:val="aff5"/>
        <w:numPr>
          <w:ilvl w:val="0"/>
          <w:numId w:val="6"/>
        </w:numPr>
        <w:ind w:left="0" w:firstLine="480"/>
      </w:pPr>
      <w:r w:rsidRPr="006B3A52">
        <w:t>《新疆维吾尔自治区重点行业</w:t>
      </w:r>
      <w:r w:rsidRPr="006B3A52">
        <w:rPr>
          <w:rFonts w:hint="eastAsia"/>
        </w:rPr>
        <w:t>生态</w:t>
      </w:r>
      <w:r w:rsidRPr="006B3A52">
        <w:t>环境准入条件》（</w:t>
      </w:r>
      <w:r w:rsidRPr="006B3A52">
        <w:t>2024</w:t>
      </w:r>
      <w:r w:rsidRPr="006B3A52">
        <w:t>年）</w:t>
      </w:r>
      <w:r w:rsidRPr="006B3A52">
        <w:rPr>
          <w:rFonts w:hint="eastAsia"/>
        </w:rPr>
        <w:t>；</w:t>
      </w:r>
    </w:p>
    <w:p w14:paraId="33CBCF23" w14:textId="77777777" w:rsidR="00091050" w:rsidRPr="006B3A52" w:rsidRDefault="00000000">
      <w:pPr>
        <w:pStyle w:val="aff5"/>
        <w:numPr>
          <w:ilvl w:val="0"/>
          <w:numId w:val="6"/>
        </w:numPr>
        <w:ind w:left="0" w:firstLine="480"/>
      </w:pPr>
      <w:r w:rsidRPr="006B3A52">
        <w:rPr>
          <w:rFonts w:hint="eastAsia"/>
        </w:rPr>
        <w:t>《新疆维吾尔自治区水污染防治工作方案》，</w:t>
      </w:r>
      <w:r w:rsidRPr="006B3A52">
        <w:t>新政发〔</w:t>
      </w:r>
      <w:r w:rsidRPr="006B3A52">
        <w:t>2016</w:t>
      </w:r>
      <w:r w:rsidRPr="006B3A52">
        <w:t>〕</w:t>
      </w:r>
      <w:r w:rsidRPr="006B3A52">
        <w:t>21</w:t>
      </w:r>
      <w:r w:rsidRPr="006B3A52">
        <w:t>号</w:t>
      </w:r>
      <w:r w:rsidRPr="006B3A52">
        <w:rPr>
          <w:rFonts w:hint="eastAsia"/>
        </w:rPr>
        <w:t>，</w:t>
      </w:r>
      <w:r w:rsidRPr="006B3A52">
        <w:rPr>
          <w:rFonts w:hint="eastAsia"/>
        </w:rPr>
        <w:t>2016</w:t>
      </w:r>
      <w:r w:rsidRPr="006B3A52">
        <w:t>年</w:t>
      </w:r>
      <w:r w:rsidRPr="006B3A52">
        <w:rPr>
          <w:rFonts w:hint="eastAsia"/>
        </w:rPr>
        <w:t>1</w:t>
      </w:r>
      <w:r w:rsidRPr="006B3A52">
        <w:t>月</w:t>
      </w:r>
      <w:r w:rsidRPr="006B3A52">
        <w:rPr>
          <w:rFonts w:hint="eastAsia"/>
        </w:rPr>
        <w:t>29</w:t>
      </w:r>
      <w:r w:rsidRPr="006B3A52">
        <w:rPr>
          <w:rFonts w:hint="eastAsia"/>
        </w:rPr>
        <w:t>日；</w:t>
      </w:r>
    </w:p>
    <w:p w14:paraId="2CD64B08" w14:textId="77777777" w:rsidR="00091050" w:rsidRPr="006B3A52" w:rsidRDefault="00000000">
      <w:pPr>
        <w:pStyle w:val="aff5"/>
        <w:numPr>
          <w:ilvl w:val="0"/>
          <w:numId w:val="6"/>
        </w:numPr>
        <w:ind w:left="0" w:firstLine="480"/>
      </w:pPr>
      <w:r w:rsidRPr="006B3A52">
        <w:rPr>
          <w:rFonts w:hint="eastAsia"/>
        </w:rPr>
        <w:t>《新疆维吾尔自治区土壤污染防治工作方案》，</w:t>
      </w:r>
      <w:r w:rsidRPr="006B3A52">
        <w:t>新政发〔</w:t>
      </w:r>
      <w:r w:rsidRPr="006B3A52">
        <w:t>2017</w:t>
      </w:r>
      <w:r w:rsidRPr="006B3A52">
        <w:t>〕</w:t>
      </w:r>
      <w:r w:rsidRPr="006B3A52">
        <w:t>25</w:t>
      </w:r>
      <w:r w:rsidRPr="006B3A52">
        <w:t>号</w:t>
      </w:r>
      <w:r w:rsidRPr="006B3A52">
        <w:rPr>
          <w:rFonts w:hint="eastAsia"/>
        </w:rPr>
        <w:t>，</w:t>
      </w:r>
      <w:r w:rsidRPr="006B3A52">
        <w:rPr>
          <w:rFonts w:hint="eastAsia"/>
        </w:rPr>
        <w:t>2017</w:t>
      </w:r>
      <w:r w:rsidRPr="006B3A52">
        <w:t>年</w:t>
      </w:r>
      <w:r w:rsidRPr="006B3A52">
        <w:rPr>
          <w:rFonts w:hint="eastAsia"/>
        </w:rPr>
        <w:t>3</w:t>
      </w:r>
      <w:r w:rsidRPr="006B3A52">
        <w:t>月</w:t>
      </w:r>
      <w:r w:rsidRPr="006B3A52">
        <w:rPr>
          <w:rFonts w:hint="eastAsia"/>
        </w:rPr>
        <w:t>20</w:t>
      </w:r>
      <w:r w:rsidRPr="006B3A52">
        <w:rPr>
          <w:rFonts w:hint="eastAsia"/>
        </w:rPr>
        <w:t>日；</w:t>
      </w:r>
    </w:p>
    <w:p w14:paraId="3409392A" w14:textId="77777777" w:rsidR="00091050" w:rsidRPr="006B3A52" w:rsidRDefault="00000000">
      <w:pPr>
        <w:pStyle w:val="aff5"/>
        <w:numPr>
          <w:ilvl w:val="0"/>
          <w:numId w:val="6"/>
        </w:numPr>
        <w:ind w:left="0" w:firstLine="480"/>
      </w:pPr>
      <w:r w:rsidRPr="006B3A52">
        <w:rPr>
          <w:rFonts w:hint="eastAsia"/>
        </w:rPr>
        <w:t>《</w:t>
      </w:r>
      <w:r w:rsidRPr="006B3A52">
        <w:t>关于全面加强生态环境保护坚决打好污染防治攻坚战实施方案</w:t>
      </w:r>
      <w:r w:rsidRPr="006B3A52">
        <w:rPr>
          <w:rFonts w:hint="eastAsia"/>
        </w:rPr>
        <w:t>》，</w:t>
      </w:r>
      <w:r w:rsidRPr="006B3A52">
        <w:t>新党发〔</w:t>
      </w:r>
      <w:r w:rsidRPr="006B3A52">
        <w:t>2018</w:t>
      </w:r>
      <w:r w:rsidRPr="006B3A52">
        <w:t>〕</w:t>
      </w:r>
      <w:r w:rsidRPr="006B3A52">
        <w:t>23</w:t>
      </w:r>
      <w:r w:rsidRPr="006B3A52">
        <w:t>号</w:t>
      </w:r>
      <w:r w:rsidRPr="006B3A52">
        <w:rPr>
          <w:rFonts w:hint="eastAsia"/>
        </w:rPr>
        <w:t>；</w:t>
      </w:r>
    </w:p>
    <w:p w14:paraId="60E2D021" w14:textId="77777777" w:rsidR="00091050" w:rsidRPr="006B3A52" w:rsidRDefault="00000000">
      <w:pPr>
        <w:pStyle w:val="aff5"/>
        <w:numPr>
          <w:ilvl w:val="0"/>
          <w:numId w:val="6"/>
        </w:numPr>
        <w:ind w:left="0" w:firstLine="480"/>
      </w:pPr>
      <w:r w:rsidRPr="006B3A52">
        <w:rPr>
          <w:rFonts w:hint="eastAsia"/>
        </w:rPr>
        <w:t>《中国新疆水环境功能区划》，新政函〔</w:t>
      </w:r>
      <w:r w:rsidRPr="006B3A52">
        <w:rPr>
          <w:rFonts w:hint="eastAsia"/>
        </w:rPr>
        <w:t>2002</w:t>
      </w:r>
      <w:r w:rsidRPr="006B3A52">
        <w:rPr>
          <w:rFonts w:hint="eastAsia"/>
        </w:rPr>
        <w:t>〕</w:t>
      </w:r>
      <w:r w:rsidRPr="006B3A52">
        <w:rPr>
          <w:rFonts w:hint="eastAsia"/>
        </w:rPr>
        <w:t>194</w:t>
      </w:r>
      <w:r w:rsidRPr="006B3A52">
        <w:rPr>
          <w:rFonts w:hint="eastAsia"/>
        </w:rPr>
        <w:t>号文，</w:t>
      </w:r>
      <w:r w:rsidRPr="006B3A52">
        <w:rPr>
          <w:rFonts w:hint="eastAsia"/>
        </w:rPr>
        <w:t>2002</w:t>
      </w:r>
      <w:r w:rsidRPr="006B3A52">
        <w:t>年</w:t>
      </w:r>
      <w:r w:rsidRPr="006B3A52">
        <w:rPr>
          <w:rFonts w:hint="eastAsia"/>
        </w:rPr>
        <w:t>1</w:t>
      </w:r>
      <w:r w:rsidRPr="006B3A52">
        <w:t>月</w:t>
      </w:r>
      <w:r w:rsidRPr="006B3A52">
        <w:rPr>
          <w:rFonts w:hint="eastAsia"/>
        </w:rPr>
        <w:t>16</w:t>
      </w:r>
      <w:r w:rsidRPr="006B3A52">
        <w:rPr>
          <w:rFonts w:hint="eastAsia"/>
        </w:rPr>
        <w:t>日；</w:t>
      </w:r>
    </w:p>
    <w:p w14:paraId="785773F3" w14:textId="77777777" w:rsidR="00091050" w:rsidRPr="006B3A52" w:rsidRDefault="00000000">
      <w:pPr>
        <w:pStyle w:val="aff5"/>
        <w:numPr>
          <w:ilvl w:val="0"/>
          <w:numId w:val="6"/>
        </w:numPr>
        <w:ind w:left="0" w:firstLine="480"/>
      </w:pPr>
      <w:r w:rsidRPr="006B3A52">
        <w:rPr>
          <w:rFonts w:hint="eastAsia"/>
        </w:rPr>
        <w:lastRenderedPageBreak/>
        <w:t>《新疆维吾尔自治区水土保持区划》；</w:t>
      </w:r>
    </w:p>
    <w:p w14:paraId="4E083C0B" w14:textId="77777777" w:rsidR="00091050" w:rsidRPr="006B3A52" w:rsidRDefault="00000000">
      <w:pPr>
        <w:pStyle w:val="aff5"/>
        <w:numPr>
          <w:ilvl w:val="0"/>
          <w:numId w:val="6"/>
        </w:numPr>
        <w:ind w:left="0" w:firstLine="480"/>
      </w:pPr>
      <w:r w:rsidRPr="006B3A52">
        <w:rPr>
          <w:rFonts w:hint="eastAsia"/>
        </w:rPr>
        <w:t>《新疆维吾尔自治区水土保持规划（</w:t>
      </w:r>
      <w:r w:rsidRPr="006B3A52">
        <w:rPr>
          <w:rFonts w:hint="eastAsia"/>
        </w:rPr>
        <w:t>2018-2030</w:t>
      </w:r>
      <w:r w:rsidRPr="006B3A52">
        <w:rPr>
          <w:rFonts w:hint="eastAsia"/>
        </w:rPr>
        <w:t>）》；</w:t>
      </w:r>
    </w:p>
    <w:p w14:paraId="2CF45B1F" w14:textId="77777777" w:rsidR="00091050" w:rsidRPr="006B3A52" w:rsidRDefault="00000000">
      <w:pPr>
        <w:pStyle w:val="aff5"/>
        <w:numPr>
          <w:ilvl w:val="0"/>
          <w:numId w:val="6"/>
        </w:numPr>
        <w:ind w:left="0" w:firstLine="480"/>
      </w:pPr>
      <w:r w:rsidRPr="006B3A52">
        <w:rPr>
          <w:rFonts w:hint="eastAsia"/>
        </w:rPr>
        <w:t>《新疆维吾尔自治区水土流失重点预防区和符合划分技术报告（成果）》，</w:t>
      </w:r>
      <w:r w:rsidRPr="006B3A52">
        <w:rPr>
          <w:rFonts w:hint="eastAsia"/>
        </w:rPr>
        <w:t>2017</w:t>
      </w:r>
      <w:r w:rsidRPr="006B3A52">
        <w:t>年</w:t>
      </w:r>
      <w:r w:rsidRPr="006B3A52">
        <w:rPr>
          <w:rFonts w:hint="eastAsia"/>
        </w:rPr>
        <w:t>8</w:t>
      </w:r>
      <w:r w:rsidRPr="006B3A52">
        <w:t>月</w:t>
      </w:r>
      <w:r w:rsidRPr="006B3A52">
        <w:rPr>
          <w:rFonts w:hint="eastAsia"/>
        </w:rPr>
        <w:t>；</w:t>
      </w:r>
    </w:p>
    <w:p w14:paraId="35588808" w14:textId="77777777" w:rsidR="00091050" w:rsidRPr="006B3A52" w:rsidRDefault="00000000">
      <w:pPr>
        <w:pStyle w:val="aff5"/>
        <w:numPr>
          <w:ilvl w:val="0"/>
          <w:numId w:val="6"/>
        </w:numPr>
        <w:ind w:left="0" w:firstLine="480"/>
      </w:pPr>
      <w:r w:rsidRPr="006B3A52">
        <w:rPr>
          <w:rFonts w:hint="eastAsia"/>
        </w:rPr>
        <w:t>《新疆维吾尔自治区工业炉窑大气污染综合治理实施方案》，新大气发</w:t>
      </w:r>
      <w:r w:rsidRPr="006B3A52">
        <w:t>〔</w:t>
      </w:r>
      <w:r w:rsidRPr="006B3A52">
        <w:t>2019</w:t>
      </w:r>
      <w:r w:rsidRPr="006B3A52">
        <w:t>〕</w:t>
      </w:r>
      <w:r w:rsidRPr="006B3A52">
        <w:t>127</w:t>
      </w:r>
      <w:r w:rsidRPr="006B3A52">
        <w:t>号；</w:t>
      </w:r>
    </w:p>
    <w:p w14:paraId="20677798" w14:textId="77777777" w:rsidR="00091050" w:rsidRPr="006B3A52" w:rsidRDefault="00000000">
      <w:pPr>
        <w:pStyle w:val="aff5"/>
        <w:numPr>
          <w:ilvl w:val="0"/>
          <w:numId w:val="6"/>
        </w:numPr>
        <w:ind w:left="0" w:firstLine="480"/>
      </w:pPr>
      <w:r w:rsidRPr="006B3A52">
        <w:t>《关于开展自治区</w:t>
      </w:r>
      <w:r w:rsidRPr="006B3A52">
        <w:t>2022</w:t>
      </w:r>
      <w:r w:rsidRPr="006B3A52">
        <w:t>年度夏秋季大气污染防治</w:t>
      </w:r>
      <w:r w:rsidRPr="006B3A52">
        <w:t>“</w:t>
      </w:r>
      <w:r w:rsidRPr="006B3A52">
        <w:t>冬病夏治</w:t>
      </w:r>
      <w:r w:rsidRPr="006B3A52">
        <w:t>”</w:t>
      </w:r>
      <w:r w:rsidRPr="006B3A52">
        <w:t>工作的通知》，新环大气函〔</w:t>
      </w:r>
      <w:r w:rsidRPr="006B3A52">
        <w:t>2022</w:t>
      </w:r>
      <w:r w:rsidRPr="006B3A52">
        <w:t>〕</w:t>
      </w:r>
      <w:r w:rsidRPr="006B3A52">
        <w:t>483</w:t>
      </w:r>
      <w:r w:rsidRPr="006B3A52">
        <w:t>号；</w:t>
      </w:r>
    </w:p>
    <w:p w14:paraId="3C63D025" w14:textId="77777777" w:rsidR="00091050" w:rsidRPr="006B3A52" w:rsidRDefault="00000000">
      <w:pPr>
        <w:pStyle w:val="aff5"/>
        <w:numPr>
          <w:ilvl w:val="0"/>
          <w:numId w:val="6"/>
        </w:numPr>
        <w:ind w:left="0" w:firstLine="480"/>
      </w:pPr>
      <w:r w:rsidRPr="006B3A52">
        <w:t>《新疆维吾尔自治区生态环境分区管控动态更新成果》（新环环评发〔</w:t>
      </w:r>
      <w:r w:rsidRPr="006B3A52">
        <w:t>2024</w:t>
      </w:r>
      <w:r w:rsidRPr="006B3A52">
        <w:t>〕</w:t>
      </w:r>
      <w:r w:rsidRPr="006B3A52">
        <w:t>157</w:t>
      </w:r>
      <w:r w:rsidRPr="006B3A52">
        <w:t>号）</w:t>
      </w:r>
      <w:r w:rsidRPr="006B3A52">
        <w:rPr>
          <w:rFonts w:hint="eastAsia"/>
        </w:rPr>
        <w:t>；</w:t>
      </w:r>
    </w:p>
    <w:p w14:paraId="5C34F1AF" w14:textId="77777777" w:rsidR="00091050" w:rsidRPr="006B3A52" w:rsidRDefault="00000000">
      <w:pPr>
        <w:pStyle w:val="aff5"/>
        <w:numPr>
          <w:ilvl w:val="0"/>
          <w:numId w:val="6"/>
        </w:numPr>
        <w:ind w:left="0" w:firstLine="480"/>
      </w:pPr>
      <w:r w:rsidRPr="006B3A52">
        <w:t>《喀什地区</w:t>
      </w:r>
      <w:r w:rsidRPr="006B3A52">
        <w:t>“</w:t>
      </w:r>
      <w:r w:rsidRPr="006B3A52">
        <w:t>三线一单</w:t>
      </w:r>
      <w:r w:rsidRPr="006B3A52">
        <w:t>”</w:t>
      </w:r>
      <w:r w:rsidRPr="006B3A52">
        <w:t>生态环境分区管控方案（</w:t>
      </w:r>
      <w:r w:rsidRPr="006B3A52">
        <w:t>2023</w:t>
      </w:r>
      <w:r w:rsidRPr="006B3A52">
        <w:t>年版）修改单》</w:t>
      </w:r>
      <w:r w:rsidRPr="006B3A52">
        <w:rPr>
          <w:rFonts w:hint="eastAsia"/>
        </w:rPr>
        <w:t>；</w:t>
      </w:r>
    </w:p>
    <w:p w14:paraId="7628A308" w14:textId="77777777" w:rsidR="00091050" w:rsidRPr="006B3A52" w:rsidRDefault="00000000">
      <w:pPr>
        <w:pStyle w:val="aff5"/>
        <w:numPr>
          <w:ilvl w:val="0"/>
          <w:numId w:val="6"/>
        </w:numPr>
        <w:ind w:left="0" w:firstLine="480"/>
      </w:pPr>
      <w:r w:rsidRPr="006B3A52">
        <w:rPr>
          <w:rFonts w:hint="eastAsia"/>
        </w:rPr>
        <w:t>《新疆维吾尔自治区重金属污染防控工作方案》，新环固体发〔</w:t>
      </w:r>
      <w:r w:rsidRPr="006B3A52">
        <w:rPr>
          <w:rFonts w:hint="eastAsia"/>
        </w:rPr>
        <w:t>2022</w:t>
      </w:r>
      <w:r w:rsidRPr="006B3A52">
        <w:rPr>
          <w:rFonts w:hint="eastAsia"/>
        </w:rPr>
        <w:t>〕</w:t>
      </w:r>
      <w:r w:rsidRPr="006B3A52">
        <w:rPr>
          <w:rFonts w:hint="eastAsia"/>
        </w:rPr>
        <w:t>88</w:t>
      </w:r>
      <w:r w:rsidRPr="006B3A52">
        <w:rPr>
          <w:rFonts w:hint="eastAsia"/>
        </w:rPr>
        <w:t>号，</w:t>
      </w:r>
      <w:r w:rsidRPr="006B3A52">
        <w:rPr>
          <w:rFonts w:hint="eastAsia"/>
        </w:rPr>
        <w:t>2</w:t>
      </w:r>
      <w:r w:rsidRPr="006B3A52">
        <w:t>022</w:t>
      </w:r>
      <w:r w:rsidRPr="006B3A52">
        <w:rPr>
          <w:rFonts w:hint="eastAsia"/>
        </w:rPr>
        <w:t>年</w:t>
      </w:r>
      <w:r w:rsidRPr="006B3A52">
        <w:rPr>
          <w:rFonts w:hint="eastAsia"/>
        </w:rPr>
        <w:t>6</w:t>
      </w:r>
      <w:r w:rsidRPr="006B3A52">
        <w:rPr>
          <w:rFonts w:hint="eastAsia"/>
        </w:rPr>
        <w:t>月</w:t>
      </w:r>
      <w:r w:rsidRPr="006B3A52">
        <w:rPr>
          <w:rFonts w:hint="eastAsia"/>
        </w:rPr>
        <w:t>1</w:t>
      </w:r>
      <w:r w:rsidRPr="006B3A52">
        <w:t>5</w:t>
      </w:r>
      <w:r w:rsidRPr="006B3A52">
        <w:rPr>
          <w:rFonts w:hint="eastAsia"/>
        </w:rPr>
        <w:t>日；</w:t>
      </w:r>
    </w:p>
    <w:p w14:paraId="10036FA8" w14:textId="77777777" w:rsidR="00091050" w:rsidRPr="006B3A52" w:rsidRDefault="00000000">
      <w:pPr>
        <w:pStyle w:val="aff5"/>
        <w:numPr>
          <w:ilvl w:val="0"/>
          <w:numId w:val="6"/>
        </w:numPr>
        <w:ind w:left="0" w:firstLine="480"/>
      </w:pPr>
      <w:r w:rsidRPr="006B3A52">
        <w:rPr>
          <w:rFonts w:hint="eastAsia"/>
        </w:rPr>
        <w:t>《新疆维吾尔自治区加强涉重金属行业污染防控工作方案》，新环发〔</w:t>
      </w:r>
      <w:r w:rsidRPr="006B3A52">
        <w:rPr>
          <w:rFonts w:hint="eastAsia"/>
        </w:rPr>
        <w:t>2018</w:t>
      </w:r>
      <w:r w:rsidRPr="006B3A52">
        <w:rPr>
          <w:rFonts w:hint="eastAsia"/>
        </w:rPr>
        <w:t>〕</w:t>
      </w:r>
      <w:r w:rsidRPr="006B3A52">
        <w:rPr>
          <w:rFonts w:hint="eastAsia"/>
        </w:rPr>
        <w:t>118</w:t>
      </w:r>
      <w:r w:rsidRPr="006B3A52">
        <w:rPr>
          <w:rFonts w:hint="eastAsia"/>
        </w:rPr>
        <w:t>号，</w:t>
      </w:r>
      <w:r w:rsidRPr="006B3A52">
        <w:rPr>
          <w:rFonts w:hint="eastAsia"/>
        </w:rPr>
        <w:t>2</w:t>
      </w:r>
      <w:r w:rsidRPr="006B3A52">
        <w:t>018</w:t>
      </w:r>
      <w:r w:rsidRPr="006B3A52">
        <w:rPr>
          <w:rFonts w:hint="eastAsia"/>
        </w:rPr>
        <w:t>年</w:t>
      </w:r>
      <w:r w:rsidRPr="006B3A52">
        <w:rPr>
          <w:rFonts w:hint="eastAsia"/>
        </w:rPr>
        <w:t>8</w:t>
      </w:r>
      <w:r w:rsidRPr="006B3A52">
        <w:rPr>
          <w:rFonts w:hint="eastAsia"/>
        </w:rPr>
        <w:t>月</w:t>
      </w:r>
      <w:r w:rsidRPr="006B3A52">
        <w:rPr>
          <w:rFonts w:hint="eastAsia"/>
        </w:rPr>
        <w:t>2</w:t>
      </w:r>
      <w:r w:rsidRPr="006B3A52">
        <w:t>7</w:t>
      </w:r>
      <w:r w:rsidRPr="006B3A52">
        <w:rPr>
          <w:rFonts w:hint="eastAsia"/>
        </w:rPr>
        <w:t>日；</w:t>
      </w:r>
    </w:p>
    <w:p w14:paraId="6EDF3C59" w14:textId="77777777" w:rsidR="00091050" w:rsidRPr="006B3A52" w:rsidRDefault="00000000">
      <w:pPr>
        <w:pStyle w:val="aff5"/>
        <w:numPr>
          <w:ilvl w:val="0"/>
          <w:numId w:val="6"/>
        </w:numPr>
        <w:ind w:left="0" w:firstLine="480"/>
      </w:pPr>
      <w:r w:rsidRPr="006B3A52">
        <w:rPr>
          <w:rFonts w:hint="eastAsia"/>
        </w:rPr>
        <w:t>《关于印发</w:t>
      </w:r>
      <w:r w:rsidRPr="006B3A52">
        <w:t>喀什地区</w:t>
      </w:r>
      <w:r w:rsidRPr="006B3A52">
        <w:t>2025</w:t>
      </w:r>
      <w:r w:rsidRPr="006B3A52">
        <w:t>年空气质量持续改善行动实施方案</w:t>
      </w:r>
      <w:r w:rsidRPr="006B3A52">
        <w:rPr>
          <w:rFonts w:hint="eastAsia"/>
        </w:rPr>
        <w:t>的通知》，</w:t>
      </w:r>
      <w:r w:rsidRPr="006B3A52">
        <w:rPr>
          <w:rFonts w:hint="eastAsia"/>
        </w:rPr>
        <w:t>2025</w:t>
      </w:r>
      <w:r w:rsidRPr="006B3A52">
        <w:rPr>
          <w:rFonts w:hint="eastAsia"/>
        </w:rPr>
        <w:t>年</w:t>
      </w:r>
      <w:r w:rsidRPr="006B3A52">
        <w:rPr>
          <w:rFonts w:hint="eastAsia"/>
        </w:rPr>
        <w:t>5</w:t>
      </w:r>
      <w:r w:rsidRPr="006B3A52">
        <w:rPr>
          <w:rFonts w:hint="eastAsia"/>
        </w:rPr>
        <w:t>月</w:t>
      </w:r>
      <w:r w:rsidRPr="006B3A52">
        <w:rPr>
          <w:rFonts w:hint="eastAsia"/>
        </w:rPr>
        <w:t>12</w:t>
      </w:r>
      <w:r w:rsidRPr="006B3A52">
        <w:rPr>
          <w:rFonts w:hint="eastAsia"/>
        </w:rPr>
        <w:t>日；</w:t>
      </w:r>
    </w:p>
    <w:p w14:paraId="051B04A4" w14:textId="77777777" w:rsidR="00091050" w:rsidRPr="006B3A52" w:rsidRDefault="00000000">
      <w:pPr>
        <w:pStyle w:val="aff5"/>
        <w:numPr>
          <w:ilvl w:val="0"/>
          <w:numId w:val="6"/>
        </w:numPr>
        <w:ind w:left="0" w:firstLine="480"/>
      </w:pPr>
      <w:r w:rsidRPr="006B3A52">
        <w:rPr>
          <w:rFonts w:hint="eastAsia"/>
        </w:rPr>
        <w:t>《固体废物综合治理行动计划》（国发〔</w:t>
      </w:r>
      <w:r w:rsidRPr="006B3A52">
        <w:rPr>
          <w:rFonts w:hint="eastAsia"/>
        </w:rPr>
        <w:t>2025</w:t>
      </w:r>
      <w:r w:rsidRPr="006B3A52">
        <w:rPr>
          <w:rFonts w:hint="eastAsia"/>
        </w:rPr>
        <w:t>〕</w:t>
      </w:r>
      <w:r w:rsidRPr="006B3A52">
        <w:rPr>
          <w:rFonts w:hint="eastAsia"/>
        </w:rPr>
        <w:t>14</w:t>
      </w:r>
      <w:r w:rsidRPr="006B3A52">
        <w:rPr>
          <w:rFonts w:hint="eastAsia"/>
        </w:rPr>
        <w:t>号）；</w:t>
      </w:r>
    </w:p>
    <w:p w14:paraId="788DC70A" w14:textId="77777777" w:rsidR="00091050" w:rsidRPr="006B3A52" w:rsidRDefault="00000000">
      <w:pPr>
        <w:pStyle w:val="aff5"/>
        <w:numPr>
          <w:ilvl w:val="0"/>
          <w:numId w:val="6"/>
        </w:numPr>
        <w:ind w:left="0" w:firstLine="480"/>
      </w:pPr>
      <w:r w:rsidRPr="006B3A52">
        <w:rPr>
          <w:rFonts w:hint="eastAsia"/>
        </w:rPr>
        <w:t>《危险废物排除管理清单（</w:t>
      </w:r>
      <w:r w:rsidRPr="006B3A52">
        <w:rPr>
          <w:rFonts w:hint="eastAsia"/>
        </w:rPr>
        <w:t>2026</w:t>
      </w:r>
      <w:r w:rsidRPr="006B3A52">
        <w:rPr>
          <w:rFonts w:hint="eastAsia"/>
        </w:rPr>
        <w:t>年版）》（公告</w:t>
      </w:r>
      <w:r w:rsidRPr="006B3A52">
        <w:rPr>
          <w:rFonts w:hint="eastAsia"/>
        </w:rPr>
        <w:t xml:space="preserve"> 2026</w:t>
      </w:r>
      <w:r w:rsidRPr="006B3A52">
        <w:rPr>
          <w:rFonts w:hint="eastAsia"/>
        </w:rPr>
        <w:t>年</w:t>
      </w:r>
      <w:r w:rsidRPr="006B3A52">
        <w:rPr>
          <w:rFonts w:hint="eastAsia"/>
        </w:rPr>
        <w:t xml:space="preserve"> </w:t>
      </w:r>
      <w:r w:rsidRPr="006B3A52">
        <w:rPr>
          <w:rFonts w:hint="eastAsia"/>
        </w:rPr>
        <w:t>第</w:t>
      </w:r>
      <w:r w:rsidRPr="006B3A52">
        <w:rPr>
          <w:rFonts w:hint="eastAsia"/>
        </w:rPr>
        <w:t>2</w:t>
      </w:r>
      <w:r w:rsidRPr="006B3A52">
        <w:rPr>
          <w:rFonts w:hint="eastAsia"/>
        </w:rPr>
        <w:t>号）。</w:t>
      </w:r>
    </w:p>
    <w:p w14:paraId="7219C510" w14:textId="77777777" w:rsidR="00091050" w:rsidRPr="006B3A52" w:rsidRDefault="00000000">
      <w:pPr>
        <w:pStyle w:val="3"/>
      </w:pPr>
      <w:r w:rsidRPr="006B3A52">
        <w:rPr>
          <w:rFonts w:hint="eastAsia"/>
        </w:rPr>
        <w:t>相关规划</w:t>
      </w:r>
    </w:p>
    <w:p w14:paraId="61A9EF85" w14:textId="77777777" w:rsidR="00091050" w:rsidRPr="006B3A52" w:rsidRDefault="00000000">
      <w:pPr>
        <w:pStyle w:val="aff5"/>
        <w:numPr>
          <w:ilvl w:val="0"/>
          <w:numId w:val="7"/>
        </w:numPr>
        <w:ind w:firstLineChars="0"/>
      </w:pPr>
      <w:r w:rsidRPr="006B3A52">
        <w:rPr>
          <w:rFonts w:hint="eastAsia"/>
        </w:rPr>
        <w:t>《全国主体功能区规划》，国发〔</w:t>
      </w:r>
      <w:r w:rsidRPr="006B3A52">
        <w:rPr>
          <w:rFonts w:hint="eastAsia"/>
        </w:rPr>
        <w:t>2010</w:t>
      </w:r>
      <w:r w:rsidRPr="006B3A52">
        <w:rPr>
          <w:rFonts w:hint="eastAsia"/>
        </w:rPr>
        <w:t>〕</w:t>
      </w:r>
      <w:r w:rsidRPr="006B3A52">
        <w:rPr>
          <w:rFonts w:hint="eastAsia"/>
        </w:rPr>
        <w:t>46</w:t>
      </w:r>
      <w:r w:rsidRPr="006B3A52">
        <w:rPr>
          <w:rFonts w:hint="eastAsia"/>
        </w:rPr>
        <w:t>号，</w:t>
      </w:r>
      <w:r w:rsidRPr="006B3A52">
        <w:rPr>
          <w:rFonts w:hint="eastAsia"/>
        </w:rPr>
        <w:t>2010</w:t>
      </w:r>
      <w:r w:rsidRPr="006B3A52">
        <w:t>年</w:t>
      </w:r>
      <w:r w:rsidRPr="006B3A52">
        <w:rPr>
          <w:rFonts w:hint="eastAsia"/>
        </w:rPr>
        <w:t>12</w:t>
      </w:r>
      <w:r w:rsidRPr="006B3A52">
        <w:rPr>
          <w:rFonts w:hint="eastAsia"/>
        </w:rPr>
        <w:t>月</w:t>
      </w:r>
      <w:r w:rsidRPr="006B3A52">
        <w:rPr>
          <w:rFonts w:hint="eastAsia"/>
        </w:rPr>
        <w:t>21</w:t>
      </w:r>
      <w:r w:rsidRPr="006B3A52">
        <w:rPr>
          <w:rFonts w:hint="eastAsia"/>
        </w:rPr>
        <w:t>日；</w:t>
      </w:r>
    </w:p>
    <w:p w14:paraId="4F56B322" w14:textId="77777777" w:rsidR="00091050" w:rsidRPr="006B3A52" w:rsidRDefault="00000000">
      <w:pPr>
        <w:pStyle w:val="aff5"/>
        <w:numPr>
          <w:ilvl w:val="0"/>
          <w:numId w:val="7"/>
        </w:numPr>
        <w:ind w:left="0" w:firstLine="480"/>
      </w:pPr>
      <w:r w:rsidRPr="006B3A52">
        <w:rPr>
          <w:rFonts w:hint="eastAsia"/>
        </w:rPr>
        <w:t>《“十四五”工业绿色发展规划》，工信部</w:t>
      </w:r>
      <w:proofErr w:type="gramStart"/>
      <w:r w:rsidRPr="006B3A52">
        <w:rPr>
          <w:rFonts w:hint="eastAsia"/>
        </w:rPr>
        <w:t>规</w:t>
      </w:r>
      <w:proofErr w:type="gramEnd"/>
      <w:r w:rsidRPr="006B3A52">
        <w:rPr>
          <w:rFonts w:hint="eastAsia"/>
        </w:rPr>
        <w:t>〔</w:t>
      </w:r>
      <w:r w:rsidRPr="006B3A52">
        <w:rPr>
          <w:rFonts w:hint="eastAsia"/>
        </w:rPr>
        <w:t>2021</w:t>
      </w:r>
      <w:r w:rsidRPr="006B3A52">
        <w:rPr>
          <w:rFonts w:hint="eastAsia"/>
        </w:rPr>
        <w:t>〕</w:t>
      </w:r>
      <w:r w:rsidRPr="006B3A52">
        <w:rPr>
          <w:rFonts w:hint="eastAsia"/>
        </w:rPr>
        <w:t>178</w:t>
      </w:r>
      <w:r w:rsidRPr="006B3A52">
        <w:rPr>
          <w:rFonts w:hint="eastAsia"/>
        </w:rPr>
        <w:t>号；</w:t>
      </w:r>
    </w:p>
    <w:p w14:paraId="4C22F5D2" w14:textId="77777777" w:rsidR="00091050" w:rsidRPr="006B3A52" w:rsidRDefault="00000000">
      <w:pPr>
        <w:pStyle w:val="aff5"/>
        <w:numPr>
          <w:ilvl w:val="0"/>
          <w:numId w:val="7"/>
        </w:numPr>
        <w:ind w:left="0" w:firstLine="480"/>
      </w:pPr>
      <w:r w:rsidRPr="006B3A52">
        <w:rPr>
          <w:rFonts w:hint="eastAsia"/>
        </w:rPr>
        <w:t>《中华人民共和国国民经济和社会发展第十四个五年规划和</w:t>
      </w:r>
      <w:r w:rsidRPr="006B3A52">
        <w:rPr>
          <w:rFonts w:hint="eastAsia"/>
        </w:rPr>
        <w:t>2035</w:t>
      </w:r>
      <w:r w:rsidRPr="006B3A52">
        <w:rPr>
          <w:rFonts w:hint="eastAsia"/>
        </w:rPr>
        <w:t>年远景目标纲要》；</w:t>
      </w:r>
    </w:p>
    <w:p w14:paraId="743D444A" w14:textId="77777777" w:rsidR="00091050" w:rsidRPr="006B3A52" w:rsidRDefault="00000000">
      <w:pPr>
        <w:pStyle w:val="aff5"/>
        <w:numPr>
          <w:ilvl w:val="0"/>
          <w:numId w:val="7"/>
        </w:numPr>
        <w:ind w:left="0" w:firstLine="480"/>
      </w:pPr>
      <w:r w:rsidRPr="006B3A52">
        <w:t>《</w:t>
      </w:r>
      <w:r w:rsidRPr="006B3A52">
        <w:t>“</w:t>
      </w:r>
      <w:r w:rsidRPr="006B3A52">
        <w:t>十四五</w:t>
      </w:r>
      <w:r w:rsidRPr="006B3A52">
        <w:t>”</w:t>
      </w:r>
      <w:r w:rsidRPr="006B3A52">
        <w:t>生态保护监管规划》；</w:t>
      </w:r>
    </w:p>
    <w:p w14:paraId="6D71C444" w14:textId="77777777" w:rsidR="00091050" w:rsidRPr="006B3A52" w:rsidRDefault="00000000">
      <w:pPr>
        <w:pStyle w:val="aff5"/>
        <w:numPr>
          <w:ilvl w:val="0"/>
          <w:numId w:val="7"/>
        </w:numPr>
        <w:ind w:left="0" w:firstLine="480"/>
      </w:pPr>
      <w:r w:rsidRPr="006B3A52">
        <w:t>《</w:t>
      </w:r>
      <w:r w:rsidRPr="006B3A52">
        <w:t>“</w:t>
      </w:r>
      <w:r w:rsidRPr="006B3A52">
        <w:t>十四五</w:t>
      </w:r>
      <w:r w:rsidRPr="006B3A52">
        <w:t>”</w:t>
      </w:r>
      <w:r w:rsidRPr="006B3A52">
        <w:t>土壤、地下水、农村生态环境保护规划》</w:t>
      </w:r>
      <w:r w:rsidRPr="006B3A52">
        <w:rPr>
          <w:rFonts w:hint="eastAsia"/>
        </w:rPr>
        <w:t>；</w:t>
      </w:r>
    </w:p>
    <w:p w14:paraId="4083486F" w14:textId="77777777" w:rsidR="00091050" w:rsidRPr="006B3A52" w:rsidRDefault="00000000">
      <w:pPr>
        <w:pStyle w:val="aff5"/>
        <w:numPr>
          <w:ilvl w:val="0"/>
          <w:numId w:val="7"/>
        </w:numPr>
        <w:ind w:left="0" w:firstLine="480"/>
      </w:pPr>
      <w:r w:rsidRPr="006B3A52">
        <w:t>《新疆维吾尔自治区环境保护</w:t>
      </w:r>
      <w:r w:rsidRPr="006B3A52">
        <w:t>“</w:t>
      </w:r>
      <w:r w:rsidRPr="006B3A52">
        <w:t>十四五</w:t>
      </w:r>
      <w:r w:rsidRPr="006B3A52">
        <w:t>”</w:t>
      </w:r>
      <w:r w:rsidRPr="006B3A52">
        <w:t>规划》，</w:t>
      </w:r>
      <w:r w:rsidRPr="006B3A52">
        <w:t>2021</w:t>
      </w:r>
      <w:r w:rsidRPr="006B3A52">
        <w:t>年</w:t>
      </w:r>
      <w:r w:rsidRPr="006B3A52">
        <w:t>12</w:t>
      </w:r>
      <w:r w:rsidRPr="006B3A52">
        <w:t>月</w:t>
      </w:r>
      <w:r w:rsidRPr="006B3A52">
        <w:t>24</w:t>
      </w:r>
      <w:r w:rsidRPr="006B3A52">
        <w:t>日；</w:t>
      </w:r>
    </w:p>
    <w:p w14:paraId="077E9B2D" w14:textId="77777777" w:rsidR="00091050" w:rsidRPr="006B3A52" w:rsidRDefault="00000000">
      <w:pPr>
        <w:pStyle w:val="aff5"/>
        <w:numPr>
          <w:ilvl w:val="0"/>
          <w:numId w:val="7"/>
        </w:numPr>
        <w:ind w:left="0" w:firstLine="480"/>
      </w:pPr>
      <w:r w:rsidRPr="006B3A52">
        <w:rPr>
          <w:rFonts w:hint="eastAsia"/>
        </w:rPr>
        <w:t>《新疆维吾尔自治区国民经济和社会发展第十四个五年规划和</w:t>
      </w:r>
      <w:r w:rsidRPr="006B3A52">
        <w:rPr>
          <w:rFonts w:hint="eastAsia"/>
        </w:rPr>
        <w:t>2035</w:t>
      </w:r>
      <w:r w:rsidRPr="006B3A52">
        <w:rPr>
          <w:rFonts w:hint="eastAsia"/>
        </w:rPr>
        <w:t>年远景目标纲要》；</w:t>
      </w:r>
    </w:p>
    <w:p w14:paraId="1F13C073" w14:textId="77777777" w:rsidR="00091050" w:rsidRPr="006B3A52" w:rsidRDefault="00000000">
      <w:pPr>
        <w:pStyle w:val="aff5"/>
        <w:numPr>
          <w:ilvl w:val="0"/>
          <w:numId w:val="7"/>
        </w:numPr>
        <w:ind w:left="0" w:firstLine="480"/>
      </w:pPr>
      <w:r w:rsidRPr="006B3A52">
        <w:rPr>
          <w:rFonts w:hint="eastAsia"/>
        </w:rPr>
        <w:lastRenderedPageBreak/>
        <w:t>《新疆维吾尔自治区主体功能区规划》（</w:t>
      </w:r>
      <w:r w:rsidRPr="006B3A52">
        <w:rPr>
          <w:rFonts w:hint="eastAsia"/>
        </w:rPr>
        <w:t>2016</w:t>
      </w:r>
      <w:r w:rsidRPr="006B3A52">
        <w:rPr>
          <w:rFonts w:hint="eastAsia"/>
        </w:rPr>
        <w:t>版本）；</w:t>
      </w:r>
    </w:p>
    <w:p w14:paraId="53CAD0F8" w14:textId="77777777" w:rsidR="00091050" w:rsidRPr="006B3A52" w:rsidRDefault="00000000">
      <w:pPr>
        <w:pStyle w:val="aff5"/>
        <w:numPr>
          <w:ilvl w:val="0"/>
          <w:numId w:val="7"/>
        </w:numPr>
        <w:ind w:left="0" w:firstLine="480"/>
      </w:pPr>
      <w:r w:rsidRPr="006B3A52">
        <w:rPr>
          <w:rFonts w:hint="eastAsia"/>
        </w:rPr>
        <w:t>《新疆生态环境功能区划》（</w:t>
      </w:r>
      <w:r w:rsidRPr="006B3A52">
        <w:rPr>
          <w:rFonts w:hint="eastAsia"/>
        </w:rPr>
        <w:t>2015</w:t>
      </w:r>
      <w:r w:rsidRPr="006B3A52">
        <w:rPr>
          <w:rFonts w:hint="eastAsia"/>
        </w:rPr>
        <w:t>年）；</w:t>
      </w:r>
    </w:p>
    <w:p w14:paraId="26BFA817" w14:textId="77777777" w:rsidR="00091050" w:rsidRPr="006B3A52" w:rsidRDefault="00000000">
      <w:pPr>
        <w:pStyle w:val="aff5"/>
        <w:numPr>
          <w:ilvl w:val="0"/>
          <w:numId w:val="7"/>
        </w:numPr>
        <w:ind w:left="0" w:firstLine="480"/>
      </w:pPr>
      <w:r w:rsidRPr="006B3A52">
        <w:t>《</w:t>
      </w:r>
      <w:r w:rsidRPr="006B3A52">
        <w:rPr>
          <w:rFonts w:hint="eastAsia"/>
        </w:rPr>
        <w:t>喀什地区</w:t>
      </w:r>
      <w:r w:rsidRPr="006B3A52">
        <w:t>国民经济和社会发展第十四个五年规划和</w:t>
      </w:r>
      <w:r w:rsidRPr="006B3A52">
        <w:t>2035</w:t>
      </w:r>
      <w:r w:rsidRPr="006B3A52">
        <w:t>年远景目标纲要》；</w:t>
      </w:r>
    </w:p>
    <w:p w14:paraId="21A046B6" w14:textId="77777777" w:rsidR="00091050" w:rsidRPr="006B3A52" w:rsidRDefault="00000000">
      <w:pPr>
        <w:pStyle w:val="aff5"/>
        <w:numPr>
          <w:ilvl w:val="0"/>
          <w:numId w:val="7"/>
        </w:numPr>
        <w:ind w:left="0" w:firstLine="480"/>
      </w:pPr>
      <w:r w:rsidRPr="006B3A52">
        <w:t>《</w:t>
      </w:r>
      <w:r w:rsidRPr="006B3A52">
        <w:rPr>
          <w:rFonts w:hint="eastAsia"/>
        </w:rPr>
        <w:t>喀什地区生态环境保护“十四五”规划〉的通知</w:t>
      </w:r>
      <w:r w:rsidRPr="006B3A52">
        <w:t>》，</w:t>
      </w:r>
      <w:r w:rsidRPr="006B3A52">
        <w:t>2022</w:t>
      </w:r>
      <w:r w:rsidRPr="006B3A52">
        <w:t>年</w:t>
      </w:r>
      <w:r w:rsidRPr="006B3A52">
        <w:t>5</w:t>
      </w:r>
      <w:r w:rsidRPr="006B3A52">
        <w:t>月</w:t>
      </w:r>
      <w:r w:rsidRPr="006B3A52">
        <w:t>24</w:t>
      </w:r>
      <w:r w:rsidRPr="006B3A52">
        <w:rPr>
          <w:rFonts w:hint="eastAsia"/>
        </w:rPr>
        <w:t>日。</w:t>
      </w:r>
    </w:p>
    <w:p w14:paraId="1CC56B1E" w14:textId="77777777" w:rsidR="00091050" w:rsidRPr="006B3A52" w:rsidRDefault="00000000">
      <w:pPr>
        <w:pStyle w:val="3"/>
      </w:pPr>
      <w:r w:rsidRPr="006B3A52">
        <w:rPr>
          <w:rFonts w:hint="eastAsia"/>
        </w:rPr>
        <w:t>技术导则</w:t>
      </w:r>
    </w:p>
    <w:p w14:paraId="5CAB1DD0" w14:textId="77777777" w:rsidR="00091050" w:rsidRPr="006B3A52" w:rsidRDefault="00000000">
      <w:pPr>
        <w:pStyle w:val="aff5"/>
        <w:numPr>
          <w:ilvl w:val="0"/>
          <w:numId w:val="8"/>
        </w:numPr>
        <w:ind w:firstLineChars="0"/>
      </w:pPr>
      <w:r w:rsidRPr="006B3A52">
        <w:rPr>
          <w:rFonts w:hint="eastAsia"/>
        </w:rPr>
        <w:t>《建设项目环境影响评价技术导则</w:t>
      </w:r>
      <w:r w:rsidRPr="006B3A52">
        <w:rPr>
          <w:rFonts w:hint="eastAsia"/>
        </w:rPr>
        <w:t xml:space="preserve"> </w:t>
      </w:r>
      <w:r w:rsidRPr="006B3A52">
        <w:rPr>
          <w:rFonts w:hint="eastAsia"/>
        </w:rPr>
        <w:t>总纲》（</w:t>
      </w:r>
      <w:r w:rsidRPr="006B3A52">
        <w:rPr>
          <w:rFonts w:hint="eastAsia"/>
        </w:rPr>
        <w:t>HJ2.1-2016</w:t>
      </w:r>
      <w:r w:rsidRPr="006B3A52">
        <w:rPr>
          <w:rFonts w:hint="eastAsia"/>
        </w:rPr>
        <w:t>）；</w:t>
      </w:r>
    </w:p>
    <w:p w14:paraId="2BA38C15" w14:textId="77777777" w:rsidR="00091050" w:rsidRPr="006B3A52" w:rsidRDefault="00000000">
      <w:pPr>
        <w:pStyle w:val="aff5"/>
        <w:numPr>
          <w:ilvl w:val="0"/>
          <w:numId w:val="8"/>
        </w:numPr>
        <w:ind w:left="0" w:firstLine="480"/>
      </w:pPr>
      <w:r w:rsidRPr="006B3A52">
        <w:rPr>
          <w:rFonts w:hint="eastAsia"/>
        </w:rPr>
        <w:t>《环境影响评价技术导则</w:t>
      </w:r>
      <w:r w:rsidRPr="006B3A52">
        <w:rPr>
          <w:rFonts w:hint="eastAsia"/>
        </w:rPr>
        <w:t xml:space="preserve"> </w:t>
      </w:r>
      <w:r w:rsidRPr="006B3A52">
        <w:rPr>
          <w:rFonts w:hint="eastAsia"/>
        </w:rPr>
        <w:t>大气环境》（</w:t>
      </w:r>
      <w:r w:rsidRPr="006B3A52">
        <w:rPr>
          <w:rFonts w:hint="eastAsia"/>
        </w:rPr>
        <w:t>HJ2.2-2018</w:t>
      </w:r>
      <w:r w:rsidRPr="006B3A52">
        <w:rPr>
          <w:rFonts w:hint="eastAsia"/>
        </w:rPr>
        <w:t>）；</w:t>
      </w:r>
    </w:p>
    <w:p w14:paraId="3C41BB19" w14:textId="77777777" w:rsidR="00091050" w:rsidRPr="006B3A52" w:rsidRDefault="00000000">
      <w:pPr>
        <w:pStyle w:val="aff5"/>
        <w:numPr>
          <w:ilvl w:val="0"/>
          <w:numId w:val="8"/>
        </w:numPr>
        <w:ind w:left="0" w:firstLine="480"/>
      </w:pPr>
      <w:r w:rsidRPr="006B3A52">
        <w:rPr>
          <w:rFonts w:hint="eastAsia"/>
        </w:rPr>
        <w:t>《环境影响评价技术导则</w:t>
      </w:r>
      <w:r w:rsidRPr="006B3A52">
        <w:rPr>
          <w:rFonts w:hint="eastAsia"/>
        </w:rPr>
        <w:t xml:space="preserve"> </w:t>
      </w:r>
      <w:r w:rsidRPr="006B3A52">
        <w:rPr>
          <w:rFonts w:hint="eastAsia"/>
        </w:rPr>
        <w:t>地表水环境》（</w:t>
      </w:r>
      <w:r w:rsidRPr="006B3A52">
        <w:rPr>
          <w:rFonts w:hint="eastAsia"/>
        </w:rPr>
        <w:t>HJ2.3-2018</w:t>
      </w:r>
      <w:r w:rsidRPr="006B3A52">
        <w:rPr>
          <w:rFonts w:hint="eastAsia"/>
        </w:rPr>
        <w:t>）；</w:t>
      </w:r>
    </w:p>
    <w:p w14:paraId="40B39422" w14:textId="77777777" w:rsidR="00091050" w:rsidRPr="006B3A52" w:rsidRDefault="00000000">
      <w:pPr>
        <w:pStyle w:val="aff5"/>
        <w:numPr>
          <w:ilvl w:val="0"/>
          <w:numId w:val="8"/>
        </w:numPr>
        <w:ind w:left="0" w:firstLine="480"/>
      </w:pPr>
      <w:r w:rsidRPr="006B3A52">
        <w:rPr>
          <w:rFonts w:hint="eastAsia"/>
        </w:rPr>
        <w:t>《环境影响评价技术导则</w:t>
      </w:r>
      <w:r w:rsidRPr="006B3A52">
        <w:rPr>
          <w:rFonts w:hint="eastAsia"/>
        </w:rPr>
        <w:t xml:space="preserve"> </w:t>
      </w:r>
      <w:r w:rsidRPr="006B3A52">
        <w:rPr>
          <w:rFonts w:hint="eastAsia"/>
        </w:rPr>
        <w:t>地下水环境》（</w:t>
      </w:r>
      <w:r w:rsidRPr="006B3A52">
        <w:rPr>
          <w:rFonts w:hint="eastAsia"/>
        </w:rPr>
        <w:t>HJ610-2016</w:t>
      </w:r>
      <w:r w:rsidRPr="006B3A52">
        <w:rPr>
          <w:rFonts w:hint="eastAsia"/>
        </w:rPr>
        <w:t>）；</w:t>
      </w:r>
    </w:p>
    <w:p w14:paraId="4446C553" w14:textId="77777777" w:rsidR="00091050" w:rsidRPr="006B3A52" w:rsidRDefault="00000000">
      <w:pPr>
        <w:pStyle w:val="aff5"/>
        <w:numPr>
          <w:ilvl w:val="0"/>
          <w:numId w:val="8"/>
        </w:numPr>
        <w:ind w:left="0" w:firstLine="480"/>
      </w:pPr>
      <w:r w:rsidRPr="006B3A52">
        <w:rPr>
          <w:rFonts w:hint="eastAsia"/>
        </w:rPr>
        <w:t>《环境影响评价技术导则</w:t>
      </w:r>
      <w:r w:rsidRPr="006B3A52">
        <w:rPr>
          <w:rFonts w:hint="eastAsia"/>
        </w:rPr>
        <w:t xml:space="preserve"> </w:t>
      </w:r>
      <w:r w:rsidRPr="006B3A52">
        <w:rPr>
          <w:rFonts w:hint="eastAsia"/>
        </w:rPr>
        <w:t>声环境》（</w:t>
      </w:r>
      <w:r w:rsidRPr="006B3A52">
        <w:rPr>
          <w:rFonts w:hint="eastAsia"/>
        </w:rPr>
        <w:t>HJ2.4-20</w:t>
      </w:r>
      <w:r w:rsidRPr="006B3A52">
        <w:t>21</w:t>
      </w:r>
      <w:r w:rsidRPr="006B3A52">
        <w:rPr>
          <w:rFonts w:hint="eastAsia"/>
        </w:rPr>
        <w:t>）；</w:t>
      </w:r>
    </w:p>
    <w:p w14:paraId="6A0CED59" w14:textId="77777777" w:rsidR="00091050" w:rsidRPr="006B3A52" w:rsidRDefault="00000000">
      <w:pPr>
        <w:pStyle w:val="aff5"/>
        <w:numPr>
          <w:ilvl w:val="0"/>
          <w:numId w:val="8"/>
        </w:numPr>
        <w:ind w:left="0" w:firstLine="480"/>
      </w:pPr>
      <w:r w:rsidRPr="006B3A52">
        <w:rPr>
          <w:rFonts w:hint="eastAsia"/>
        </w:rPr>
        <w:t>《环境影响评价技术导则</w:t>
      </w:r>
      <w:r w:rsidRPr="006B3A52">
        <w:rPr>
          <w:rFonts w:hint="eastAsia"/>
        </w:rPr>
        <w:t xml:space="preserve"> </w:t>
      </w:r>
      <w:r w:rsidRPr="006B3A52">
        <w:rPr>
          <w:rFonts w:hint="eastAsia"/>
        </w:rPr>
        <w:t>生态环境》（</w:t>
      </w:r>
      <w:r w:rsidRPr="006B3A52">
        <w:rPr>
          <w:rFonts w:hint="eastAsia"/>
        </w:rPr>
        <w:t>HJ19-20</w:t>
      </w:r>
      <w:r w:rsidRPr="006B3A52">
        <w:t>22</w:t>
      </w:r>
      <w:r w:rsidRPr="006B3A52">
        <w:rPr>
          <w:rFonts w:hint="eastAsia"/>
        </w:rPr>
        <w:t>）；</w:t>
      </w:r>
    </w:p>
    <w:p w14:paraId="0CFA5444" w14:textId="77777777" w:rsidR="00091050" w:rsidRPr="006B3A52" w:rsidRDefault="00000000">
      <w:pPr>
        <w:pStyle w:val="aff5"/>
        <w:numPr>
          <w:ilvl w:val="0"/>
          <w:numId w:val="8"/>
        </w:numPr>
        <w:ind w:left="0" w:firstLine="480"/>
      </w:pPr>
      <w:r w:rsidRPr="006B3A52">
        <w:rPr>
          <w:rFonts w:hint="eastAsia"/>
        </w:rPr>
        <w:t>《环境影响评价技术导则</w:t>
      </w:r>
      <w:r w:rsidRPr="006B3A52">
        <w:rPr>
          <w:rFonts w:hint="eastAsia"/>
        </w:rPr>
        <w:t xml:space="preserve"> </w:t>
      </w:r>
      <w:r w:rsidRPr="006B3A52">
        <w:rPr>
          <w:rFonts w:hint="eastAsia"/>
        </w:rPr>
        <w:t>土壤环境（试行）》（</w:t>
      </w:r>
      <w:r w:rsidRPr="006B3A52">
        <w:rPr>
          <w:rFonts w:hint="eastAsia"/>
        </w:rPr>
        <w:t>HJ964-2018</w:t>
      </w:r>
      <w:r w:rsidRPr="006B3A52">
        <w:rPr>
          <w:rFonts w:hint="eastAsia"/>
        </w:rPr>
        <w:t>）；</w:t>
      </w:r>
    </w:p>
    <w:p w14:paraId="7A7F5B83" w14:textId="77777777" w:rsidR="00091050" w:rsidRPr="006B3A52" w:rsidRDefault="00000000">
      <w:pPr>
        <w:pStyle w:val="aff5"/>
        <w:numPr>
          <w:ilvl w:val="0"/>
          <w:numId w:val="8"/>
        </w:numPr>
        <w:ind w:left="0" w:firstLine="480"/>
      </w:pPr>
      <w:r w:rsidRPr="006B3A52">
        <w:rPr>
          <w:rFonts w:hint="eastAsia"/>
        </w:rPr>
        <w:t>《建设项目环境风险评价技术导则》（</w:t>
      </w:r>
      <w:r w:rsidRPr="006B3A52">
        <w:rPr>
          <w:rFonts w:hint="eastAsia"/>
        </w:rPr>
        <w:t>HJ169-2018</w:t>
      </w:r>
      <w:r w:rsidRPr="006B3A52">
        <w:rPr>
          <w:rFonts w:hint="eastAsia"/>
        </w:rPr>
        <w:t>）；</w:t>
      </w:r>
    </w:p>
    <w:p w14:paraId="02E6B43E" w14:textId="77777777" w:rsidR="00091050" w:rsidRPr="006B3A52" w:rsidRDefault="00000000">
      <w:pPr>
        <w:pStyle w:val="aff5"/>
        <w:numPr>
          <w:ilvl w:val="0"/>
          <w:numId w:val="8"/>
        </w:numPr>
        <w:ind w:left="0" w:firstLine="480"/>
      </w:pPr>
      <w:r w:rsidRPr="006B3A52">
        <w:rPr>
          <w:rFonts w:hint="eastAsia"/>
        </w:rPr>
        <w:t>《突发环境事件应急监测技术规范》（</w:t>
      </w:r>
      <w:r w:rsidRPr="006B3A52">
        <w:rPr>
          <w:rFonts w:hint="eastAsia"/>
        </w:rPr>
        <w:t>HJ589-20</w:t>
      </w:r>
      <w:r w:rsidRPr="006B3A52">
        <w:t>21</w:t>
      </w:r>
      <w:r w:rsidRPr="006B3A52">
        <w:rPr>
          <w:rFonts w:hint="eastAsia"/>
        </w:rPr>
        <w:t>）；</w:t>
      </w:r>
    </w:p>
    <w:p w14:paraId="679D678B" w14:textId="77777777" w:rsidR="00091050" w:rsidRPr="006B3A52" w:rsidRDefault="00000000">
      <w:pPr>
        <w:pStyle w:val="aff5"/>
        <w:numPr>
          <w:ilvl w:val="0"/>
          <w:numId w:val="8"/>
        </w:numPr>
        <w:ind w:left="0" w:firstLine="480"/>
      </w:pPr>
      <w:r w:rsidRPr="006B3A52">
        <w:rPr>
          <w:rFonts w:hint="eastAsia"/>
        </w:rPr>
        <w:t>《排污单位自行监测技术指南</w:t>
      </w:r>
      <w:r w:rsidRPr="006B3A52">
        <w:rPr>
          <w:rFonts w:hint="eastAsia"/>
        </w:rPr>
        <w:t xml:space="preserve"> </w:t>
      </w:r>
      <w:r w:rsidRPr="006B3A52">
        <w:rPr>
          <w:rFonts w:hint="eastAsia"/>
        </w:rPr>
        <w:t>总则》（</w:t>
      </w:r>
      <w:r w:rsidRPr="006B3A52">
        <w:rPr>
          <w:rFonts w:hint="eastAsia"/>
        </w:rPr>
        <w:t>HJ819-2017</w:t>
      </w:r>
      <w:r w:rsidRPr="006B3A52">
        <w:rPr>
          <w:rFonts w:hint="eastAsia"/>
        </w:rPr>
        <w:t>）；</w:t>
      </w:r>
    </w:p>
    <w:p w14:paraId="1C9A221B" w14:textId="77777777" w:rsidR="00091050" w:rsidRPr="006B3A52" w:rsidRDefault="00000000">
      <w:pPr>
        <w:pStyle w:val="aff5"/>
        <w:numPr>
          <w:ilvl w:val="0"/>
          <w:numId w:val="8"/>
        </w:numPr>
        <w:ind w:left="0" w:firstLine="480"/>
      </w:pPr>
      <w:r w:rsidRPr="006B3A52">
        <w:rPr>
          <w:rFonts w:hint="eastAsia"/>
        </w:rPr>
        <w:t>《排污单位自行监测技术指南</w:t>
      </w:r>
      <w:r w:rsidRPr="006B3A52">
        <w:rPr>
          <w:rFonts w:hint="eastAsia"/>
        </w:rPr>
        <w:t xml:space="preserve"> </w:t>
      </w:r>
      <w:r w:rsidRPr="006B3A52">
        <w:rPr>
          <w:rFonts w:hint="eastAsia"/>
        </w:rPr>
        <w:t>无机化学工业》（</w:t>
      </w:r>
      <w:r w:rsidRPr="006B3A52">
        <w:t>HJ</w:t>
      </w:r>
      <w:r w:rsidRPr="006B3A52">
        <w:rPr>
          <w:rFonts w:hint="eastAsia"/>
        </w:rPr>
        <w:t>1138</w:t>
      </w:r>
      <w:r w:rsidRPr="006B3A52">
        <w:t>-202</w:t>
      </w:r>
      <w:r w:rsidRPr="006B3A52">
        <w:rPr>
          <w:rFonts w:hint="eastAsia"/>
        </w:rPr>
        <w:t>0</w:t>
      </w:r>
      <w:r w:rsidRPr="006B3A52">
        <w:rPr>
          <w:rFonts w:hint="eastAsia"/>
        </w:rPr>
        <w:t>）；</w:t>
      </w:r>
    </w:p>
    <w:p w14:paraId="601B31C9" w14:textId="77777777" w:rsidR="00091050" w:rsidRPr="006B3A52" w:rsidRDefault="00000000">
      <w:pPr>
        <w:pStyle w:val="aff5"/>
        <w:numPr>
          <w:ilvl w:val="0"/>
          <w:numId w:val="8"/>
        </w:numPr>
        <w:ind w:left="0" w:firstLine="480"/>
      </w:pPr>
      <w:r w:rsidRPr="006B3A52">
        <w:rPr>
          <w:rFonts w:hint="eastAsia"/>
        </w:rPr>
        <w:t>《</w:t>
      </w:r>
      <w:r w:rsidRPr="006B3A52">
        <w:t>排污单位自行监测技术指南</w:t>
      </w:r>
      <w:r w:rsidRPr="006B3A52">
        <w:t xml:space="preserve"> </w:t>
      </w:r>
      <w:r w:rsidRPr="006B3A52">
        <w:t>工业固体废物和危险废物治理</w:t>
      </w:r>
      <w:r w:rsidRPr="006B3A52">
        <w:rPr>
          <w:rFonts w:hint="eastAsia"/>
        </w:rPr>
        <w:t>》，（</w:t>
      </w:r>
      <w:r w:rsidRPr="006B3A52">
        <w:rPr>
          <w:rFonts w:hint="eastAsia"/>
        </w:rPr>
        <w:t>HJ</w:t>
      </w:r>
      <w:r w:rsidRPr="006B3A52">
        <w:t xml:space="preserve"> 1250</w:t>
      </w:r>
      <w:r w:rsidRPr="006B3A52">
        <w:rPr>
          <w:rFonts w:hint="eastAsia"/>
        </w:rPr>
        <w:t>-20</w:t>
      </w:r>
      <w:r w:rsidRPr="006B3A52">
        <w:t>22</w:t>
      </w:r>
      <w:r w:rsidRPr="006B3A52">
        <w:rPr>
          <w:rFonts w:hint="eastAsia"/>
        </w:rPr>
        <w:t>）；</w:t>
      </w:r>
    </w:p>
    <w:p w14:paraId="0E51CCE8" w14:textId="77777777" w:rsidR="00091050" w:rsidRPr="006B3A52" w:rsidRDefault="00000000">
      <w:pPr>
        <w:pStyle w:val="aff5"/>
        <w:numPr>
          <w:ilvl w:val="0"/>
          <w:numId w:val="8"/>
        </w:numPr>
        <w:ind w:left="0" w:firstLine="480"/>
      </w:pPr>
      <w:r w:rsidRPr="006B3A52">
        <w:t>《工业企业土壤和地下水自行监测技术指南（试行）》（</w:t>
      </w:r>
      <w:r w:rsidRPr="006B3A52">
        <w:t>HJ 1209-2021</w:t>
      </w:r>
      <w:r w:rsidRPr="006B3A52">
        <w:t>）</w:t>
      </w:r>
      <w:r w:rsidRPr="006B3A52">
        <w:rPr>
          <w:rFonts w:hint="eastAsia"/>
        </w:rPr>
        <w:t>；</w:t>
      </w:r>
    </w:p>
    <w:p w14:paraId="732E8E6F" w14:textId="77777777" w:rsidR="00091050" w:rsidRPr="006B3A52" w:rsidRDefault="00000000">
      <w:pPr>
        <w:pStyle w:val="aff5"/>
        <w:numPr>
          <w:ilvl w:val="0"/>
          <w:numId w:val="8"/>
        </w:numPr>
        <w:ind w:left="0" w:firstLine="480"/>
      </w:pPr>
      <w:r w:rsidRPr="006B3A52">
        <w:rPr>
          <w:rFonts w:hint="eastAsia"/>
        </w:rPr>
        <w:t>《排污单位环境管理台账及排污许可证执行报告技术规范</w:t>
      </w:r>
      <w:r w:rsidRPr="006B3A52">
        <w:rPr>
          <w:rFonts w:hint="eastAsia"/>
        </w:rPr>
        <w:t xml:space="preserve"> </w:t>
      </w:r>
      <w:r w:rsidRPr="006B3A52">
        <w:rPr>
          <w:rFonts w:hint="eastAsia"/>
        </w:rPr>
        <w:t>总则》（</w:t>
      </w:r>
      <w:r w:rsidRPr="006B3A52">
        <w:rPr>
          <w:rFonts w:hint="eastAsia"/>
        </w:rPr>
        <w:t>HJ944-2018</w:t>
      </w:r>
      <w:r w:rsidRPr="006B3A52">
        <w:rPr>
          <w:rFonts w:hint="eastAsia"/>
        </w:rPr>
        <w:t>）；</w:t>
      </w:r>
    </w:p>
    <w:p w14:paraId="5C1B3454" w14:textId="77777777" w:rsidR="00091050" w:rsidRPr="006B3A52" w:rsidRDefault="00000000">
      <w:pPr>
        <w:pStyle w:val="aff5"/>
        <w:numPr>
          <w:ilvl w:val="0"/>
          <w:numId w:val="8"/>
        </w:numPr>
        <w:ind w:left="0" w:firstLine="480"/>
      </w:pPr>
      <w:r w:rsidRPr="006B3A52">
        <w:rPr>
          <w:rFonts w:hint="eastAsia"/>
        </w:rPr>
        <w:t>《污染源源强核算技术指南</w:t>
      </w:r>
      <w:r w:rsidRPr="006B3A52">
        <w:rPr>
          <w:rFonts w:hint="eastAsia"/>
        </w:rPr>
        <w:t xml:space="preserve"> </w:t>
      </w:r>
      <w:r w:rsidRPr="006B3A52">
        <w:rPr>
          <w:rFonts w:hint="eastAsia"/>
        </w:rPr>
        <w:t>准则》（</w:t>
      </w:r>
      <w:r w:rsidRPr="006B3A52">
        <w:rPr>
          <w:rFonts w:hint="eastAsia"/>
        </w:rPr>
        <w:t>HJ</w:t>
      </w:r>
      <w:r w:rsidRPr="006B3A52">
        <w:t xml:space="preserve"> </w:t>
      </w:r>
      <w:r w:rsidRPr="006B3A52">
        <w:rPr>
          <w:rFonts w:hint="eastAsia"/>
        </w:rPr>
        <w:t>884-2018</w:t>
      </w:r>
      <w:r w:rsidRPr="006B3A52">
        <w:rPr>
          <w:rFonts w:hint="eastAsia"/>
        </w:rPr>
        <w:t>）；</w:t>
      </w:r>
      <w:r w:rsidRPr="006B3A52">
        <w:t xml:space="preserve"> </w:t>
      </w:r>
    </w:p>
    <w:p w14:paraId="1AB36C09" w14:textId="77777777" w:rsidR="00091050" w:rsidRPr="006B3A52" w:rsidRDefault="00000000">
      <w:pPr>
        <w:pStyle w:val="aff5"/>
        <w:numPr>
          <w:ilvl w:val="0"/>
          <w:numId w:val="8"/>
        </w:numPr>
        <w:ind w:left="0" w:firstLine="480"/>
      </w:pPr>
      <w:r w:rsidRPr="006B3A52">
        <w:rPr>
          <w:rFonts w:hint="eastAsia"/>
        </w:rPr>
        <w:t>《排污许可证申请与核发技术规范</w:t>
      </w:r>
      <w:r w:rsidRPr="006B3A52">
        <w:rPr>
          <w:rFonts w:hint="eastAsia"/>
        </w:rPr>
        <w:t xml:space="preserve"> </w:t>
      </w:r>
      <w:r w:rsidRPr="006B3A52">
        <w:rPr>
          <w:rFonts w:hint="eastAsia"/>
        </w:rPr>
        <w:t>总则》（</w:t>
      </w:r>
      <w:r w:rsidRPr="006B3A52">
        <w:rPr>
          <w:rFonts w:hint="eastAsia"/>
        </w:rPr>
        <w:t xml:space="preserve">HJ </w:t>
      </w:r>
      <w:r w:rsidRPr="006B3A52">
        <w:t>942</w:t>
      </w:r>
      <w:r w:rsidRPr="006B3A52">
        <w:rPr>
          <w:rFonts w:hint="eastAsia"/>
        </w:rPr>
        <w:t>-201</w:t>
      </w:r>
      <w:r w:rsidRPr="006B3A52">
        <w:t>8</w:t>
      </w:r>
      <w:r w:rsidRPr="006B3A52">
        <w:rPr>
          <w:rFonts w:hint="eastAsia"/>
        </w:rPr>
        <w:t>）；</w:t>
      </w:r>
    </w:p>
    <w:p w14:paraId="70444FDC" w14:textId="77777777" w:rsidR="00091050" w:rsidRPr="006B3A52" w:rsidRDefault="00000000">
      <w:pPr>
        <w:pStyle w:val="aff5"/>
        <w:numPr>
          <w:ilvl w:val="0"/>
          <w:numId w:val="8"/>
        </w:numPr>
        <w:ind w:left="0" w:firstLine="480"/>
      </w:pPr>
      <w:r w:rsidRPr="006B3A52">
        <w:rPr>
          <w:rFonts w:hint="eastAsia"/>
        </w:rPr>
        <w:t>《排污许可证申请与核发技术规范</w:t>
      </w:r>
      <w:r w:rsidRPr="006B3A52">
        <w:rPr>
          <w:rFonts w:hint="eastAsia"/>
        </w:rPr>
        <w:t xml:space="preserve"> </w:t>
      </w:r>
      <w:r w:rsidRPr="006B3A52">
        <w:rPr>
          <w:rFonts w:hint="eastAsia"/>
        </w:rPr>
        <w:t>无机化学工业》（</w:t>
      </w:r>
      <w:r w:rsidRPr="006B3A52">
        <w:rPr>
          <w:rFonts w:hint="eastAsia"/>
        </w:rPr>
        <w:t>HJ 1035-2019</w:t>
      </w:r>
      <w:r w:rsidRPr="006B3A52">
        <w:rPr>
          <w:rFonts w:hint="eastAsia"/>
        </w:rPr>
        <w:t>）；</w:t>
      </w:r>
    </w:p>
    <w:p w14:paraId="07B8ACC7" w14:textId="77777777" w:rsidR="00091050" w:rsidRPr="006B3A52" w:rsidRDefault="00000000">
      <w:pPr>
        <w:pStyle w:val="aff5"/>
        <w:numPr>
          <w:ilvl w:val="0"/>
          <w:numId w:val="8"/>
        </w:numPr>
        <w:ind w:left="0" w:firstLine="480"/>
      </w:pPr>
      <w:r w:rsidRPr="006B3A52">
        <w:rPr>
          <w:rFonts w:hint="eastAsia"/>
        </w:rPr>
        <w:t>《</w:t>
      </w:r>
      <w:r w:rsidRPr="006B3A52">
        <w:t>排污许可证申请与核发技术规范</w:t>
      </w:r>
      <w:r w:rsidRPr="006B3A52">
        <w:rPr>
          <w:rFonts w:hint="eastAsia"/>
        </w:rPr>
        <w:t xml:space="preserve"> </w:t>
      </w:r>
      <w:r w:rsidRPr="006B3A52">
        <w:t>工业固体废物和危险废物治理</w:t>
      </w:r>
      <w:r w:rsidRPr="006B3A52">
        <w:rPr>
          <w:rFonts w:hint="eastAsia"/>
        </w:rPr>
        <w:t>》（</w:t>
      </w:r>
      <w:r w:rsidRPr="006B3A52">
        <w:rPr>
          <w:rFonts w:hint="eastAsia"/>
        </w:rPr>
        <w:t xml:space="preserve">HJ </w:t>
      </w:r>
      <w:r w:rsidRPr="006B3A52">
        <w:t>1033</w:t>
      </w:r>
      <w:r w:rsidRPr="006B3A52">
        <w:rPr>
          <w:rFonts w:hint="eastAsia"/>
        </w:rPr>
        <w:t>-201</w:t>
      </w:r>
      <w:r w:rsidRPr="006B3A52">
        <w:t>9</w:t>
      </w:r>
      <w:r w:rsidRPr="006B3A52">
        <w:rPr>
          <w:rFonts w:hint="eastAsia"/>
        </w:rPr>
        <w:t>）；</w:t>
      </w:r>
    </w:p>
    <w:p w14:paraId="52C8F987" w14:textId="77777777" w:rsidR="00091050" w:rsidRPr="006B3A52" w:rsidRDefault="00000000">
      <w:pPr>
        <w:pStyle w:val="aff5"/>
        <w:numPr>
          <w:ilvl w:val="0"/>
          <w:numId w:val="8"/>
        </w:numPr>
        <w:ind w:left="0" w:firstLine="480"/>
      </w:pPr>
      <w:r w:rsidRPr="006B3A52">
        <w:rPr>
          <w:rFonts w:hint="eastAsia"/>
        </w:rPr>
        <w:t>《环境空气质量评价技术规范》（</w:t>
      </w:r>
      <w:r w:rsidRPr="006B3A52">
        <w:rPr>
          <w:rFonts w:hint="eastAsia"/>
        </w:rPr>
        <w:t>HJ663-2026</w:t>
      </w:r>
      <w:r w:rsidRPr="006B3A52">
        <w:rPr>
          <w:rFonts w:hint="eastAsia"/>
        </w:rPr>
        <w:t>）；</w:t>
      </w:r>
    </w:p>
    <w:p w14:paraId="03198278" w14:textId="77777777" w:rsidR="00091050" w:rsidRPr="006B3A52" w:rsidRDefault="00000000">
      <w:pPr>
        <w:pStyle w:val="aff5"/>
        <w:numPr>
          <w:ilvl w:val="0"/>
          <w:numId w:val="8"/>
        </w:numPr>
        <w:ind w:left="0" w:firstLine="480"/>
      </w:pPr>
      <w:r w:rsidRPr="006B3A52">
        <w:rPr>
          <w:rFonts w:hint="eastAsia"/>
        </w:rPr>
        <w:lastRenderedPageBreak/>
        <w:t>《企业突发环境事件风险分级方法》（</w:t>
      </w:r>
      <w:r w:rsidRPr="006B3A52">
        <w:rPr>
          <w:rFonts w:hint="eastAsia"/>
        </w:rPr>
        <w:t>HJ941-2018</w:t>
      </w:r>
      <w:r w:rsidRPr="006B3A52">
        <w:rPr>
          <w:rFonts w:hint="eastAsia"/>
        </w:rPr>
        <w:t>）；</w:t>
      </w:r>
    </w:p>
    <w:p w14:paraId="04AEE195" w14:textId="77777777" w:rsidR="00091050" w:rsidRPr="006B3A52" w:rsidRDefault="00000000">
      <w:pPr>
        <w:pStyle w:val="3"/>
      </w:pPr>
      <w:r w:rsidRPr="006B3A52">
        <w:rPr>
          <w:rFonts w:hint="eastAsia"/>
        </w:rPr>
        <w:t>相关文件</w:t>
      </w:r>
    </w:p>
    <w:p w14:paraId="4410B625" w14:textId="77777777" w:rsidR="00091050" w:rsidRPr="006B3A52" w:rsidRDefault="00000000">
      <w:pPr>
        <w:pStyle w:val="aff5"/>
        <w:numPr>
          <w:ilvl w:val="0"/>
          <w:numId w:val="9"/>
        </w:numPr>
        <w:ind w:left="0" w:firstLine="480"/>
      </w:pPr>
      <w:r w:rsidRPr="006B3A52">
        <w:rPr>
          <w:rFonts w:hint="eastAsia"/>
        </w:rPr>
        <w:t>《莎车县恒昌冶炼有限公司</w:t>
      </w:r>
      <w:r w:rsidRPr="006B3A52">
        <w:rPr>
          <w:rFonts w:hint="eastAsia"/>
        </w:rPr>
        <w:t>55kt</w:t>
      </w:r>
      <w:r w:rsidRPr="006B3A52">
        <w:rPr>
          <w:rFonts w:hint="eastAsia"/>
        </w:rPr>
        <w:t>电铅冶炼技改工程环境影响报告书》；</w:t>
      </w:r>
    </w:p>
    <w:p w14:paraId="50288FEF" w14:textId="77777777" w:rsidR="00091050" w:rsidRPr="006B3A52" w:rsidRDefault="00000000">
      <w:pPr>
        <w:pStyle w:val="aff5"/>
        <w:numPr>
          <w:ilvl w:val="0"/>
          <w:numId w:val="9"/>
        </w:numPr>
        <w:ind w:left="0" w:firstLine="480"/>
      </w:pPr>
      <w:r w:rsidRPr="006B3A52">
        <w:rPr>
          <w:rFonts w:hint="eastAsia"/>
        </w:rPr>
        <w:t>《关于莎车县恒昌冶炼有限公司</w:t>
      </w:r>
      <w:r w:rsidRPr="006B3A52">
        <w:rPr>
          <w:rFonts w:hint="eastAsia"/>
        </w:rPr>
        <w:t>55kt</w:t>
      </w:r>
      <w:r w:rsidRPr="006B3A52">
        <w:rPr>
          <w:rFonts w:hint="eastAsia"/>
        </w:rPr>
        <w:t>电铅冶炼技改工程环境影响报告书的批复》（新</w:t>
      </w:r>
      <w:proofErr w:type="gramStart"/>
      <w:r w:rsidRPr="006B3A52">
        <w:rPr>
          <w:rFonts w:hint="eastAsia"/>
        </w:rPr>
        <w:t>环评价</w:t>
      </w:r>
      <w:proofErr w:type="gramEnd"/>
      <w:r w:rsidRPr="006B3A52">
        <w:rPr>
          <w:rFonts w:hint="eastAsia"/>
        </w:rPr>
        <w:t>函〔</w:t>
      </w:r>
      <w:r w:rsidRPr="006B3A52">
        <w:rPr>
          <w:rFonts w:hint="eastAsia"/>
        </w:rPr>
        <w:t>2010</w:t>
      </w:r>
      <w:r w:rsidRPr="006B3A52">
        <w:rPr>
          <w:rFonts w:hint="eastAsia"/>
        </w:rPr>
        <w:t>〕</w:t>
      </w:r>
      <w:r w:rsidRPr="006B3A52">
        <w:rPr>
          <w:rFonts w:hint="eastAsia"/>
        </w:rPr>
        <w:t>105</w:t>
      </w:r>
      <w:r w:rsidRPr="006B3A52">
        <w:rPr>
          <w:rFonts w:hint="eastAsia"/>
        </w:rPr>
        <w:t>号）；</w:t>
      </w:r>
    </w:p>
    <w:p w14:paraId="3F26A0F6" w14:textId="77777777" w:rsidR="00091050" w:rsidRPr="006B3A52" w:rsidRDefault="00000000">
      <w:pPr>
        <w:pStyle w:val="aff5"/>
        <w:numPr>
          <w:ilvl w:val="0"/>
          <w:numId w:val="9"/>
        </w:numPr>
        <w:ind w:left="0" w:firstLine="480"/>
      </w:pPr>
      <w:r w:rsidRPr="006B3A52">
        <w:rPr>
          <w:rFonts w:hint="eastAsia"/>
        </w:rPr>
        <w:t>《莎车县恒昌冶炼有限公司</w:t>
      </w:r>
      <w:r w:rsidRPr="006B3A52">
        <w:rPr>
          <w:rFonts w:hint="eastAsia"/>
        </w:rPr>
        <w:t>55kt</w:t>
      </w:r>
      <w:r w:rsidRPr="006B3A52">
        <w:rPr>
          <w:rFonts w:hint="eastAsia"/>
        </w:rPr>
        <w:t>电铅冶炼技改工程竣工环境保护验收监测报告》（</w:t>
      </w:r>
      <w:proofErr w:type="gramStart"/>
      <w:r w:rsidRPr="006B3A52">
        <w:rPr>
          <w:rFonts w:hint="eastAsia"/>
        </w:rPr>
        <w:t>新环验〔</w:t>
      </w:r>
      <w:r w:rsidRPr="006B3A52">
        <w:t>HJY-</w:t>
      </w:r>
      <w:r w:rsidRPr="006B3A52">
        <w:rPr>
          <w:rFonts w:hint="eastAsia"/>
        </w:rPr>
        <w:t>2014</w:t>
      </w:r>
      <w:r w:rsidRPr="006B3A52">
        <w:t>-</w:t>
      </w:r>
      <w:r w:rsidRPr="006B3A52">
        <w:rPr>
          <w:rFonts w:hint="eastAsia"/>
        </w:rPr>
        <w:t>172</w:t>
      </w:r>
      <w:r w:rsidRPr="006B3A52">
        <w:rPr>
          <w:rFonts w:hint="eastAsia"/>
        </w:rPr>
        <w:t>〕</w:t>
      </w:r>
      <w:proofErr w:type="gramEnd"/>
      <w:r w:rsidRPr="006B3A52">
        <w:rPr>
          <w:rFonts w:hint="eastAsia"/>
        </w:rPr>
        <w:t>）；</w:t>
      </w:r>
    </w:p>
    <w:p w14:paraId="47F9CEBD" w14:textId="77777777" w:rsidR="00091050" w:rsidRPr="006B3A52" w:rsidRDefault="00000000">
      <w:pPr>
        <w:pStyle w:val="aff5"/>
        <w:numPr>
          <w:ilvl w:val="0"/>
          <w:numId w:val="9"/>
        </w:numPr>
        <w:ind w:left="0" w:firstLine="480"/>
      </w:pPr>
      <w:r w:rsidRPr="006B3A52">
        <w:rPr>
          <w:rFonts w:hint="eastAsia"/>
        </w:rPr>
        <w:t>《关于莎车县恒昌冶炼有限公司</w:t>
      </w:r>
      <w:r w:rsidRPr="006B3A52">
        <w:rPr>
          <w:rFonts w:hint="eastAsia"/>
        </w:rPr>
        <w:t>55kt</w:t>
      </w:r>
      <w:r w:rsidRPr="006B3A52">
        <w:rPr>
          <w:rFonts w:hint="eastAsia"/>
        </w:rPr>
        <w:t>电铅冶炼技改工程竣工环境保护验收意见的函》（</w:t>
      </w:r>
      <w:proofErr w:type="gramStart"/>
      <w:r w:rsidRPr="006B3A52">
        <w:rPr>
          <w:rFonts w:hint="eastAsia"/>
        </w:rPr>
        <w:t>新环函〔</w:t>
      </w:r>
      <w:r w:rsidRPr="006B3A52">
        <w:rPr>
          <w:rFonts w:hint="eastAsia"/>
        </w:rPr>
        <w:t>2015</w:t>
      </w:r>
      <w:r w:rsidRPr="006B3A52">
        <w:rPr>
          <w:rFonts w:hint="eastAsia"/>
        </w:rPr>
        <w:t>〕</w:t>
      </w:r>
      <w:proofErr w:type="gramEnd"/>
      <w:r w:rsidRPr="006B3A52">
        <w:rPr>
          <w:rFonts w:hint="eastAsia"/>
        </w:rPr>
        <w:t>137</w:t>
      </w:r>
      <w:r w:rsidRPr="006B3A52">
        <w:rPr>
          <w:rFonts w:hint="eastAsia"/>
        </w:rPr>
        <w:t>号）；</w:t>
      </w:r>
    </w:p>
    <w:p w14:paraId="557D0C8A" w14:textId="77777777" w:rsidR="00091050" w:rsidRPr="006B3A52" w:rsidRDefault="00000000">
      <w:pPr>
        <w:pStyle w:val="aff5"/>
        <w:numPr>
          <w:ilvl w:val="0"/>
          <w:numId w:val="9"/>
        </w:numPr>
        <w:ind w:left="0" w:firstLine="480"/>
      </w:pPr>
      <w:r w:rsidRPr="006B3A52">
        <w:rPr>
          <w:rFonts w:hint="eastAsia"/>
        </w:rPr>
        <w:t>《莎车县恒昌冶炼有限公司</w:t>
      </w:r>
      <w:r w:rsidRPr="006B3A52">
        <w:rPr>
          <w:rFonts w:hint="eastAsia"/>
        </w:rPr>
        <w:t>55kt/a</w:t>
      </w:r>
      <w:r w:rsidRPr="006B3A52">
        <w:rPr>
          <w:rFonts w:hint="eastAsia"/>
        </w:rPr>
        <w:t>电铅冶炼技改工程工艺变更环境影响说明》（</w:t>
      </w:r>
      <w:r w:rsidRPr="006B3A52">
        <w:rPr>
          <w:rFonts w:hint="eastAsia"/>
        </w:rPr>
        <w:t>2</w:t>
      </w:r>
      <w:r w:rsidRPr="006B3A52">
        <w:t>014</w:t>
      </w:r>
      <w:r w:rsidRPr="006B3A52">
        <w:rPr>
          <w:rFonts w:hint="eastAsia"/>
        </w:rPr>
        <w:t>年</w:t>
      </w:r>
      <w:r w:rsidRPr="006B3A52">
        <w:rPr>
          <w:rFonts w:hint="eastAsia"/>
        </w:rPr>
        <w:t>1</w:t>
      </w:r>
      <w:r w:rsidRPr="006B3A52">
        <w:t>1</w:t>
      </w:r>
      <w:r w:rsidRPr="006B3A52">
        <w:rPr>
          <w:rFonts w:hint="eastAsia"/>
        </w:rPr>
        <w:t>月）；</w:t>
      </w:r>
    </w:p>
    <w:p w14:paraId="3956E8D8" w14:textId="77777777" w:rsidR="00091050" w:rsidRPr="006B3A52" w:rsidRDefault="00000000">
      <w:pPr>
        <w:pStyle w:val="aff5"/>
        <w:numPr>
          <w:ilvl w:val="0"/>
          <w:numId w:val="9"/>
        </w:numPr>
        <w:ind w:left="0" w:firstLine="480"/>
      </w:pPr>
      <w:r w:rsidRPr="006B3A52">
        <w:rPr>
          <w:rFonts w:hint="eastAsia"/>
        </w:rPr>
        <w:t>《关于莎车县恒昌冶炼有限公司</w:t>
      </w:r>
      <w:r w:rsidRPr="006B3A52">
        <w:rPr>
          <w:rFonts w:hint="eastAsia"/>
        </w:rPr>
        <w:t>55kt</w:t>
      </w:r>
      <w:r w:rsidRPr="006B3A52">
        <w:rPr>
          <w:rFonts w:hint="eastAsia"/>
        </w:rPr>
        <w:t>电铅冶炼技改工程工艺变更有关问题的复函》（</w:t>
      </w:r>
      <w:proofErr w:type="gramStart"/>
      <w:r w:rsidRPr="006B3A52">
        <w:rPr>
          <w:rFonts w:hint="eastAsia"/>
        </w:rPr>
        <w:t>新环函〔</w:t>
      </w:r>
      <w:r w:rsidRPr="006B3A52">
        <w:rPr>
          <w:rFonts w:hint="eastAsia"/>
        </w:rPr>
        <w:t>2014</w:t>
      </w:r>
      <w:r w:rsidRPr="006B3A52">
        <w:rPr>
          <w:rFonts w:hint="eastAsia"/>
        </w:rPr>
        <w:t>〕</w:t>
      </w:r>
      <w:proofErr w:type="gramEnd"/>
      <w:r w:rsidRPr="006B3A52">
        <w:rPr>
          <w:rFonts w:hint="eastAsia"/>
        </w:rPr>
        <w:t>1319</w:t>
      </w:r>
      <w:r w:rsidRPr="006B3A52">
        <w:rPr>
          <w:rFonts w:hint="eastAsia"/>
        </w:rPr>
        <w:t>号）；</w:t>
      </w:r>
    </w:p>
    <w:p w14:paraId="562F70B9" w14:textId="77777777" w:rsidR="00091050" w:rsidRPr="006B3A52" w:rsidRDefault="00000000">
      <w:pPr>
        <w:pStyle w:val="aff5"/>
        <w:numPr>
          <w:ilvl w:val="0"/>
          <w:numId w:val="9"/>
        </w:numPr>
        <w:ind w:left="0" w:firstLine="480"/>
        <w:rPr>
          <w:b/>
        </w:rPr>
      </w:pPr>
      <w:r w:rsidRPr="006B3A52">
        <w:rPr>
          <w:rFonts w:hint="eastAsia"/>
        </w:rPr>
        <w:t>《</w:t>
      </w:r>
      <w:r w:rsidRPr="006B3A52">
        <w:rPr>
          <w:rFonts w:hint="eastAsia"/>
          <w:bCs/>
        </w:rPr>
        <w:t>莎车县恒昌冶炼有限公司年产</w:t>
      </w:r>
      <w:r w:rsidRPr="006B3A52">
        <w:rPr>
          <w:rFonts w:hint="eastAsia"/>
          <w:bCs/>
        </w:rPr>
        <w:t>5</w:t>
      </w:r>
      <w:r w:rsidRPr="006B3A52">
        <w:rPr>
          <w:bCs/>
        </w:rPr>
        <w:t>.5</w:t>
      </w:r>
      <w:r w:rsidRPr="006B3A52">
        <w:rPr>
          <w:rFonts w:hint="eastAsia"/>
          <w:bCs/>
        </w:rPr>
        <w:t>万吨电铅富氧底吹熔炼技术提升改造项目环境影响报告书</w:t>
      </w:r>
      <w:r w:rsidRPr="006B3A52">
        <w:rPr>
          <w:rFonts w:hint="eastAsia"/>
        </w:rPr>
        <w:t>》；</w:t>
      </w:r>
    </w:p>
    <w:p w14:paraId="75044345" w14:textId="77777777" w:rsidR="00091050" w:rsidRPr="006B3A52" w:rsidRDefault="00000000">
      <w:pPr>
        <w:pStyle w:val="aff5"/>
        <w:numPr>
          <w:ilvl w:val="0"/>
          <w:numId w:val="9"/>
        </w:numPr>
        <w:ind w:left="0" w:firstLine="480"/>
        <w:rPr>
          <w:b/>
        </w:rPr>
      </w:pPr>
      <w:r w:rsidRPr="006B3A52">
        <w:rPr>
          <w:rFonts w:hint="eastAsia"/>
        </w:rPr>
        <w:t>《关于</w:t>
      </w:r>
      <w:r w:rsidRPr="006B3A52">
        <w:rPr>
          <w:rFonts w:hint="eastAsia"/>
          <w:bCs/>
        </w:rPr>
        <w:t>莎车县恒昌冶炼有限公司年产</w:t>
      </w:r>
      <w:r w:rsidRPr="006B3A52">
        <w:rPr>
          <w:rFonts w:hint="eastAsia"/>
          <w:bCs/>
        </w:rPr>
        <w:t>5</w:t>
      </w:r>
      <w:r w:rsidRPr="006B3A52">
        <w:rPr>
          <w:bCs/>
        </w:rPr>
        <w:t>.5</w:t>
      </w:r>
      <w:r w:rsidRPr="006B3A52">
        <w:rPr>
          <w:rFonts w:hint="eastAsia"/>
          <w:bCs/>
        </w:rPr>
        <w:t>万吨电铅富氧底吹熔炼技术提升改造项目环境影响报告书的批复</w:t>
      </w:r>
      <w:r w:rsidRPr="006B3A52">
        <w:rPr>
          <w:rFonts w:hint="eastAsia"/>
        </w:rPr>
        <w:t>》（</w:t>
      </w:r>
      <w:proofErr w:type="gramStart"/>
      <w:r w:rsidRPr="006B3A52">
        <w:rPr>
          <w:rFonts w:hint="eastAsia"/>
        </w:rPr>
        <w:t>新环函〔</w:t>
      </w:r>
      <w:r w:rsidRPr="006B3A52">
        <w:rPr>
          <w:rFonts w:hint="eastAsia"/>
        </w:rPr>
        <w:t>2024</w:t>
      </w:r>
      <w:r w:rsidRPr="006B3A52">
        <w:rPr>
          <w:rFonts w:hint="eastAsia"/>
        </w:rPr>
        <w:t>〕</w:t>
      </w:r>
      <w:proofErr w:type="gramEnd"/>
      <w:r w:rsidRPr="006B3A52">
        <w:rPr>
          <w:rFonts w:hint="eastAsia"/>
        </w:rPr>
        <w:t>62</w:t>
      </w:r>
      <w:r w:rsidRPr="006B3A52">
        <w:rPr>
          <w:rFonts w:hint="eastAsia"/>
        </w:rPr>
        <w:t>号）；</w:t>
      </w:r>
    </w:p>
    <w:p w14:paraId="3F9594A5" w14:textId="77777777" w:rsidR="00091050" w:rsidRPr="006B3A52" w:rsidRDefault="00000000">
      <w:pPr>
        <w:pStyle w:val="aff5"/>
        <w:numPr>
          <w:ilvl w:val="0"/>
          <w:numId w:val="9"/>
        </w:numPr>
        <w:ind w:left="0" w:firstLine="480"/>
        <w:rPr>
          <w:b/>
        </w:rPr>
      </w:pPr>
      <w:r w:rsidRPr="006B3A52">
        <w:rPr>
          <w:rFonts w:hint="eastAsia"/>
        </w:rPr>
        <w:t>《莎车县工业园区国土空间专项规划（</w:t>
      </w:r>
      <w:r w:rsidRPr="006B3A52">
        <w:rPr>
          <w:rFonts w:hint="eastAsia"/>
        </w:rPr>
        <w:t>2023-2035</w:t>
      </w:r>
      <w:r w:rsidRPr="006B3A52">
        <w:t>年</w:t>
      </w:r>
      <w:r w:rsidRPr="006B3A52">
        <w:rPr>
          <w:rFonts w:hint="eastAsia"/>
        </w:rPr>
        <w:t>）》；</w:t>
      </w:r>
    </w:p>
    <w:p w14:paraId="68744B0A" w14:textId="77777777" w:rsidR="00091050" w:rsidRPr="006B3A52" w:rsidRDefault="00000000">
      <w:pPr>
        <w:pStyle w:val="aff5"/>
        <w:numPr>
          <w:ilvl w:val="0"/>
          <w:numId w:val="9"/>
        </w:numPr>
        <w:ind w:left="0" w:firstLine="480"/>
      </w:pPr>
      <w:r w:rsidRPr="006B3A52">
        <w:rPr>
          <w:rFonts w:hint="eastAsia"/>
        </w:rPr>
        <w:t>《</w:t>
      </w:r>
      <w:r w:rsidRPr="006B3A52">
        <w:t>莎车工业园区国土空间专项规划（</w:t>
      </w:r>
      <w:r w:rsidRPr="006B3A52">
        <w:t>2023-2035</w:t>
      </w:r>
      <w:r w:rsidRPr="006B3A52">
        <w:t>）环境影响报告书</w:t>
      </w:r>
      <w:r w:rsidRPr="006B3A52">
        <w:rPr>
          <w:rFonts w:hint="eastAsia"/>
        </w:rPr>
        <w:t>》。</w:t>
      </w:r>
    </w:p>
    <w:p w14:paraId="506FBB50" w14:textId="77777777" w:rsidR="00091050" w:rsidRPr="006B3A52" w:rsidRDefault="00000000">
      <w:pPr>
        <w:pStyle w:val="2"/>
        <w:spacing w:before="163" w:after="163"/>
      </w:pPr>
      <w:bookmarkStart w:id="28" w:name="_Toc142221909"/>
      <w:bookmarkStart w:id="29" w:name="_Toc213142359"/>
      <w:r w:rsidRPr="006B3A52">
        <w:rPr>
          <w:rFonts w:hint="eastAsia"/>
        </w:rPr>
        <w:t>环境影响因素识别与评价因子筛选</w:t>
      </w:r>
      <w:bookmarkEnd w:id="28"/>
      <w:bookmarkEnd w:id="29"/>
    </w:p>
    <w:p w14:paraId="6971CF7D" w14:textId="77777777" w:rsidR="00091050" w:rsidRPr="006B3A52" w:rsidRDefault="00000000">
      <w:pPr>
        <w:pStyle w:val="3"/>
      </w:pPr>
      <w:r w:rsidRPr="006B3A52">
        <w:rPr>
          <w:szCs w:val="28"/>
        </w:rPr>
        <w:t>环境影响因素识别</w:t>
      </w:r>
    </w:p>
    <w:p w14:paraId="4E31F009" w14:textId="77777777" w:rsidR="00091050" w:rsidRPr="006B3A52" w:rsidRDefault="00000000">
      <w:pPr>
        <w:ind w:firstLine="480"/>
      </w:pPr>
      <w:r w:rsidRPr="006B3A52">
        <w:t>项目施工期和运营期可能对环境产生的污染因素包括：废气、废水、噪声、工业固体废弃物，这些因素可能导致的环境影响涉及环境空气、地下水环境、声环境、社会环境等。</w:t>
      </w:r>
    </w:p>
    <w:p w14:paraId="6CD26C3F" w14:textId="77777777" w:rsidR="00091050" w:rsidRPr="006B3A52" w:rsidRDefault="00000000">
      <w:pPr>
        <w:ind w:firstLine="480"/>
      </w:pPr>
      <w:r w:rsidRPr="006B3A52">
        <w:t>项目施工期间对环境的影响很大程度上取决于项目特点、施工季节以及项目所处的地形、地貌等环境因素。</w:t>
      </w:r>
    </w:p>
    <w:p w14:paraId="5F8FAB10" w14:textId="77777777" w:rsidR="00091050" w:rsidRPr="006B3A52" w:rsidRDefault="00000000">
      <w:pPr>
        <w:ind w:firstLine="480"/>
      </w:pPr>
      <w:r w:rsidRPr="006B3A52">
        <w:t>项目运行期对环境要素的不利影响主要表现在环境空气、地下水、土壤和环境风险等方面，产生的影响是中等程度或轻微的。</w:t>
      </w:r>
    </w:p>
    <w:p w14:paraId="25A28085" w14:textId="77777777" w:rsidR="00091050" w:rsidRPr="006B3A52" w:rsidRDefault="00000000">
      <w:pPr>
        <w:ind w:firstLine="480"/>
      </w:pPr>
      <w:r w:rsidRPr="006B3A52">
        <w:rPr>
          <w:rFonts w:cs="宋体" w:hint="eastAsia"/>
          <w:lang w:bidi="ar"/>
        </w:rPr>
        <w:lastRenderedPageBreak/>
        <w:t>根据项目情况和污染物排放特征，以及项目所处地区环境状况，采用矩阵法对该项目可能产生的环境影响活动和受该过程影响的环境要素进行识别，其结果见表</w:t>
      </w:r>
      <w:r w:rsidRPr="006B3A52">
        <w:rPr>
          <w:lang w:bidi="ar"/>
        </w:rPr>
        <w:t>2.3</w:t>
      </w:r>
      <w:r w:rsidRPr="006B3A52">
        <w:rPr>
          <w:rFonts w:hint="eastAsia"/>
          <w:lang w:bidi="ar"/>
        </w:rPr>
        <w:t>.1</w:t>
      </w:r>
      <w:r w:rsidRPr="006B3A52">
        <w:rPr>
          <w:lang w:bidi="ar"/>
        </w:rPr>
        <w:t>-1</w:t>
      </w:r>
      <w:r w:rsidRPr="006B3A52">
        <w:rPr>
          <w:rFonts w:cs="宋体" w:hint="eastAsia"/>
          <w:lang w:bidi="ar"/>
        </w:rPr>
        <w:t>。</w:t>
      </w:r>
    </w:p>
    <w:p w14:paraId="662943E2" w14:textId="77777777" w:rsidR="00091050" w:rsidRPr="006B3A52" w:rsidRDefault="00091050">
      <w:pPr>
        <w:pStyle w:val="a3"/>
      </w:pPr>
    </w:p>
    <w:p w14:paraId="581E1F93" w14:textId="77777777" w:rsidR="00091050" w:rsidRPr="006B3A52" w:rsidRDefault="00091050">
      <w:pPr>
        <w:pStyle w:val="a3"/>
      </w:pPr>
    </w:p>
    <w:p w14:paraId="16AE2884" w14:textId="77777777" w:rsidR="00091050" w:rsidRPr="006B3A52" w:rsidRDefault="00000000">
      <w:pPr>
        <w:pStyle w:val="a3"/>
      </w:pPr>
      <w:r w:rsidRPr="006B3A52">
        <w:t>表</w:t>
      </w:r>
      <w:r w:rsidRPr="006B3A52">
        <w:t>2.</w:t>
      </w:r>
      <w:r w:rsidRPr="006B3A52">
        <w:rPr>
          <w:rFonts w:hint="eastAsia"/>
        </w:rPr>
        <w:t>3.1</w:t>
      </w:r>
      <w:r w:rsidRPr="006B3A52">
        <w:t xml:space="preserve">-1    </w:t>
      </w:r>
      <w:r w:rsidRPr="006B3A52">
        <w:rPr>
          <w:rFonts w:hint="eastAsia"/>
        </w:rPr>
        <w:t>项目</w:t>
      </w:r>
      <w:r w:rsidRPr="006B3A52">
        <w:t>主要环境影响因素</w:t>
      </w:r>
      <w:r w:rsidRPr="006B3A52">
        <w:rPr>
          <w:rFonts w:hint="eastAsia"/>
        </w:rPr>
        <w:t>识别表</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454"/>
        <w:gridCol w:w="1570"/>
        <w:gridCol w:w="577"/>
        <w:gridCol w:w="577"/>
        <w:gridCol w:w="577"/>
        <w:gridCol w:w="577"/>
        <w:gridCol w:w="577"/>
        <w:gridCol w:w="577"/>
        <w:gridCol w:w="577"/>
        <w:gridCol w:w="586"/>
        <w:gridCol w:w="577"/>
        <w:gridCol w:w="577"/>
        <w:gridCol w:w="581"/>
      </w:tblGrid>
      <w:tr w:rsidR="00091050" w:rsidRPr="006B3A52" w14:paraId="3E1A0713" w14:textId="77777777">
        <w:trPr>
          <w:cantSplit/>
          <w:trHeight w:val="283"/>
          <w:tblHeader/>
          <w:jc w:val="center"/>
        </w:trPr>
        <w:tc>
          <w:tcPr>
            <w:tcW w:w="454" w:type="dxa"/>
            <w:vMerge w:val="restart"/>
            <w:tcBorders>
              <w:top w:val="single" w:sz="4" w:space="0" w:color="auto"/>
              <w:left w:val="single" w:sz="4" w:space="0" w:color="auto"/>
              <w:bottom w:val="single" w:sz="4" w:space="0" w:color="auto"/>
              <w:right w:val="single" w:sz="4" w:space="0" w:color="auto"/>
            </w:tcBorders>
            <w:vAlign w:val="center"/>
          </w:tcPr>
          <w:p w14:paraId="325508D3" w14:textId="77777777" w:rsidR="00091050" w:rsidRPr="006B3A52" w:rsidRDefault="00000000">
            <w:pPr>
              <w:pStyle w:val="aff8"/>
              <w:rPr>
                <w:color w:val="000000" w:themeColor="text1"/>
              </w:rPr>
            </w:pPr>
            <w:r w:rsidRPr="006B3A52">
              <w:rPr>
                <w:rFonts w:hint="eastAsia"/>
                <w:color w:val="000000" w:themeColor="text1"/>
              </w:rPr>
              <w:t>时段</w:t>
            </w: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03405B53" w14:textId="77777777" w:rsidR="00091050" w:rsidRPr="006B3A52" w:rsidRDefault="00000000">
            <w:pPr>
              <w:pStyle w:val="aff8"/>
              <w:rPr>
                <w:color w:val="000000" w:themeColor="text1"/>
              </w:rPr>
            </w:pPr>
            <w:r w:rsidRPr="006B3A52">
              <w:rPr>
                <w:rFonts w:hint="eastAsia"/>
                <w:color w:val="000000" w:themeColor="text1"/>
              </w:rPr>
              <w:t>环境因子</w:t>
            </w:r>
          </w:p>
        </w:tc>
        <w:tc>
          <w:tcPr>
            <w:tcW w:w="4625" w:type="dxa"/>
            <w:gridSpan w:val="8"/>
            <w:tcBorders>
              <w:top w:val="single" w:sz="4" w:space="0" w:color="auto"/>
              <w:left w:val="single" w:sz="4" w:space="0" w:color="auto"/>
              <w:bottom w:val="single" w:sz="4" w:space="0" w:color="auto"/>
              <w:right w:val="single" w:sz="4" w:space="0" w:color="auto"/>
            </w:tcBorders>
            <w:vAlign w:val="center"/>
          </w:tcPr>
          <w:p w14:paraId="56FC3C5E" w14:textId="77777777" w:rsidR="00091050" w:rsidRPr="006B3A52" w:rsidRDefault="00000000">
            <w:pPr>
              <w:pStyle w:val="aff8"/>
              <w:rPr>
                <w:color w:val="000000" w:themeColor="text1"/>
              </w:rPr>
            </w:pPr>
            <w:r w:rsidRPr="006B3A52">
              <w:rPr>
                <w:rFonts w:hint="eastAsia"/>
                <w:color w:val="000000" w:themeColor="text1"/>
              </w:rPr>
              <w:t>影响性质</w:t>
            </w:r>
          </w:p>
        </w:tc>
        <w:tc>
          <w:tcPr>
            <w:tcW w:w="1735" w:type="dxa"/>
            <w:gridSpan w:val="3"/>
            <w:tcBorders>
              <w:top w:val="single" w:sz="4" w:space="0" w:color="auto"/>
              <w:left w:val="single" w:sz="4" w:space="0" w:color="auto"/>
              <w:bottom w:val="single" w:sz="4" w:space="0" w:color="auto"/>
              <w:right w:val="single" w:sz="4" w:space="0" w:color="auto"/>
            </w:tcBorders>
            <w:vAlign w:val="center"/>
          </w:tcPr>
          <w:p w14:paraId="25A4CB5A" w14:textId="77777777" w:rsidR="00091050" w:rsidRPr="006B3A52" w:rsidRDefault="00000000">
            <w:pPr>
              <w:pStyle w:val="aff8"/>
              <w:rPr>
                <w:color w:val="000000" w:themeColor="text1"/>
              </w:rPr>
            </w:pPr>
            <w:r w:rsidRPr="006B3A52">
              <w:rPr>
                <w:rFonts w:hint="eastAsia"/>
                <w:color w:val="000000" w:themeColor="text1"/>
              </w:rPr>
              <w:t>影响程度</w:t>
            </w:r>
          </w:p>
        </w:tc>
      </w:tr>
      <w:tr w:rsidR="00091050" w:rsidRPr="006B3A52" w14:paraId="7E43D77A" w14:textId="77777777">
        <w:trPr>
          <w:cantSplit/>
          <w:trHeight w:val="283"/>
          <w:tblHeader/>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078E3368" w14:textId="77777777" w:rsidR="00091050" w:rsidRPr="006B3A52" w:rsidRDefault="00091050">
            <w:pPr>
              <w:pStyle w:val="aff8"/>
              <w:rPr>
                <w:color w:val="000000" w:themeColor="text1"/>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7556C58A"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1CE53825" w14:textId="77777777" w:rsidR="00091050" w:rsidRPr="006B3A52" w:rsidRDefault="00000000">
            <w:pPr>
              <w:pStyle w:val="aff8"/>
              <w:rPr>
                <w:color w:val="000000" w:themeColor="text1"/>
              </w:rPr>
            </w:pPr>
            <w:r w:rsidRPr="006B3A52">
              <w:rPr>
                <w:rFonts w:hint="eastAsia"/>
                <w:color w:val="000000" w:themeColor="text1"/>
              </w:rPr>
              <w:t>正面</w:t>
            </w:r>
          </w:p>
        </w:tc>
        <w:tc>
          <w:tcPr>
            <w:tcW w:w="577" w:type="dxa"/>
            <w:tcBorders>
              <w:top w:val="single" w:sz="4" w:space="0" w:color="auto"/>
              <w:left w:val="single" w:sz="4" w:space="0" w:color="auto"/>
              <w:bottom w:val="single" w:sz="4" w:space="0" w:color="auto"/>
              <w:right w:val="single" w:sz="4" w:space="0" w:color="auto"/>
            </w:tcBorders>
            <w:vAlign w:val="center"/>
          </w:tcPr>
          <w:p w14:paraId="20A7A468" w14:textId="77777777" w:rsidR="00091050" w:rsidRPr="006B3A52" w:rsidRDefault="00000000">
            <w:pPr>
              <w:pStyle w:val="aff8"/>
              <w:rPr>
                <w:color w:val="000000" w:themeColor="text1"/>
              </w:rPr>
            </w:pPr>
            <w:r w:rsidRPr="006B3A52">
              <w:rPr>
                <w:rFonts w:hint="eastAsia"/>
                <w:color w:val="000000" w:themeColor="text1"/>
              </w:rPr>
              <w:t>负面</w:t>
            </w:r>
          </w:p>
        </w:tc>
        <w:tc>
          <w:tcPr>
            <w:tcW w:w="577" w:type="dxa"/>
            <w:tcBorders>
              <w:top w:val="single" w:sz="4" w:space="0" w:color="auto"/>
              <w:left w:val="single" w:sz="4" w:space="0" w:color="auto"/>
              <w:bottom w:val="single" w:sz="4" w:space="0" w:color="auto"/>
              <w:right w:val="single" w:sz="4" w:space="0" w:color="auto"/>
            </w:tcBorders>
            <w:vAlign w:val="center"/>
          </w:tcPr>
          <w:p w14:paraId="5A5AEFC3" w14:textId="77777777" w:rsidR="00091050" w:rsidRPr="006B3A52" w:rsidRDefault="00000000">
            <w:pPr>
              <w:pStyle w:val="aff8"/>
              <w:rPr>
                <w:color w:val="000000" w:themeColor="text1"/>
              </w:rPr>
            </w:pPr>
            <w:r w:rsidRPr="006B3A52">
              <w:rPr>
                <w:rFonts w:hint="eastAsia"/>
                <w:color w:val="000000" w:themeColor="text1"/>
              </w:rPr>
              <w:t>长期</w:t>
            </w:r>
          </w:p>
        </w:tc>
        <w:tc>
          <w:tcPr>
            <w:tcW w:w="577" w:type="dxa"/>
            <w:tcBorders>
              <w:top w:val="single" w:sz="4" w:space="0" w:color="auto"/>
              <w:left w:val="single" w:sz="4" w:space="0" w:color="auto"/>
              <w:bottom w:val="single" w:sz="4" w:space="0" w:color="auto"/>
              <w:right w:val="single" w:sz="4" w:space="0" w:color="auto"/>
            </w:tcBorders>
            <w:vAlign w:val="center"/>
          </w:tcPr>
          <w:p w14:paraId="6DACFEB4" w14:textId="77777777" w:rsidR="00091050" w:rsidRPr="006B3A52" w:rsidRDefault="00000000">
            <w:pPr>
              <w:pStyle w:val="aff8"/>
              <w:rPr>
                <w:color w:val="000000" w:themeColor="text1"/>
              </w:rPr>
            </w:pPr>
            <w:r w:rsidRPr="006B3A52">
              <w:rPr>
                <w:rFonts w:hint="eastAsia"/>
                <w:color w:val="000000" w:themeColor="text1"/>
              </w:rPr>
              <w:t>短期</w:t>
            </w:r>
          </w:p>
        </w:tc>
        <w:tc>
          <w:tcPr>
            <w:tcW w:w="577" w:type="dxa"/>
            <w:tcBorders>
              <w:top w:val="single" w:sz="4" w:space="0" w:color="auto"/>
              <w:left w:val="single" w:sz="4" w:space="0" w:color="auto"/>
              <w:bottom w:val="single" w:sz="4" w:space="0" w:color="auto"/>
              <w:right w:val="single" w:sz="4" w:space="0" w:color="auto"/>
            </w:tcBorders>
            <w:vAlign w:val="center"/>
          </w:tcPr>
          <w:p w14:paraId="20B42AB1" w14:textId="77777777" w:rsidR="00091050" w:rsidRPr="006B3A52" w:rsidRDefault="00000000">
            <w:pPr>
              <w:pStyle w:val="aff8"/>
              <w:rPr>
                <w:color w:val="000000" w:themeColor="text1"/>
              </w:rPr>
            </w:pPr>
            <w:r w:rsidRPr="006B3A52">
              <w:rPr>
                <w:rFonts w:hint="eastAsia"/>
                <w:color w:val="000000" w:themeColor="text1"/>
              </w:rPr>
              <w:t>可逆</w:t>
            </w:r>
          </w:p>
        </w:tc>
        <w:tc>
          <w:tcPr>
            <w:tcW w:w="577" w:type="dxa"/>
            <w:tcBorders>
              <w:top w:val="single" w:sz="4" w:space="0" w:color="auto"/>
              <w:left w:val="single" w:sz="4" w:space="0" w:color="auto"/>
              <w:bottom w:val="single" w:sz="4" w:space="0" w:color="auto"/>
              <w:right w:val="single" w:sz="4" w:space="0" w:color="auto"/>
            </w:tcBorders>
            <w:vAlign w:val="center"/>
          </w:tcPr>
          <w:p w14:paraId="3AD67FF9" w14:textId="77777777" w:rsidR="00091050" w:rsidRPr="006B3A52" w:rsidRDefault="00000000">
            <w:pPr>
              <w:pStyle w:val="aff8"/>
              <w:rPr>
                <w:color w:val="000000" w:themeColor="text1"/>
              </w:rPr>
            </w:pPr>
            <w:r w:rsidRPr="006B3A52">
              <w:rPr>
                <w:rFonts w:hint="eastAsia"/>
                <w:color w:val="000000" w:themeColor="text1"/>
              </w:rPr>
              <w:t>非逆</w:t>
            </w:r>
          </w:p>
        </w:tc>
        <w:tc>
          <w:tcPr>
            <w:tcW w:w="577" w:type="dxa"/>
            <w:tcBorders>
              <w:top w:val="single" w:sz="4" w:space="0" w:color="auto"/>
              <w:left w:val="single" w:sz="4" w:space="0" w:color="auto"/>
              <w:bottom w:val="single" w:sz="4" w:space="0" w:color="auto"/>
              <w:right w:val="single" w:sz="4" w:space="0" w:color="auto"/>
            </w:tcBorders>
            <w:vAlign w:val="center"/>
          </w:tcPr>
          <w:p w14:paraId="51F84BB9" w14:textId="77777777" w:rsidR="00091050" w:rsidRPr="006B3A52" w:rsidRDefault="00000000">
            <w:pPr>
              <w:pStyle w:val="aff8"/>
              <w:rPr>
                <w:color w:val="000000" w:themeColor="text1"/>
              </w:rPr>
            </w:pPr>
            <w:r w:rsidRPr="006B3A52">
              <w:rPr>
                <w:rFonts w:hint="eastAsia"/>
                <w:color w:val="000000" w:themeColor="text1"/>
              </w:rPr>
              <w:t>直接</w:t>
            </w:r>
          </w:p>
        </w:tc>
        <w:tc>
          <w:tcPr>
            <w:tcW w:w="586" w:type="dxa"/>
            <w:tcBorders>
              <w:top w:val="single" w:sz="4" w:space="0" w:color="auto"/>
              <w:left w:val="single" w:sz="4" w:space="0" w:color="auto"/>
              <w:bottom w:val="single" w:sz="4" w:space="0" w:color="auto"/>
              <w:right w:val="single" w:sz="4" w:space="0" w:color="auto"/>
            </w:tcBorders>
            <w:vAlign w:val="center"/>
          </w:tcPr>
          <w:p w14:paraId="3D7DD0FF" w14:textId="77777777" w:rsidR="00091050" w:rsidRPr="006B3A52" w:rsidRDefault="00000000">
            <w:pPr>
              <w:pStyle w:val="aff8"/>
              <w:rPr>
                <w:color w:val="000000" w:themeColor="text1"/>
              </w:rPr>
            </w:pPr>
            <w:r w:rsidRPr="006B3A52">
              <w:rPr>
                <w:rFonts w:hint="eastAsia"/>
                <w:color w:val="000000" w:themeColor="text1"/>
              </w:rPr>
              <w:t>间接</w:t>
            </w:r>
          </w:p>
        </w:tc>
        <w:tc>
          <w:tcPr>
            <w:tcW w:w="577" w:type="dxa"/>
            <w:tcBorders>
              <w:top w:val="single" w:sz="4" w:space="0" w:color="auto"/>
              <w:left w:val="single" w:sz="4" w:space="0" w:color="auto"/>
              <w:bottom w:val="single" w:sz="4" w:space="0" w:color="auto"/>
              <w:right w:val="single" w:sz="4" w:space="0" w:color="auto"/>
            </w:tcBorders>
            <w:vAlign w:val="center"/>
          </w:tcPr>
          <w:p w14:paraId="1EC7A9D8" w14:textId="77777777" w:rsidR="00091050" w:rsidRPr="006B3A52" w:rsidRDefault="00000000">
            <w:pPr>
              <w:pStyle w:val="aff8"/>
              <w:rPr>
                <w:color w:val="000000" w:themeColor="text1"/>
              </w:rPr>
            </w:pPr>
            <w:r w:rsidRPr="006B3A52">
              <w:rPr>
                <w:rFonts w:hint="eastAsia"/>
                <w:color w:val="000000" w:themeColor="text1"/>
              </w:rPr>
              <w:t>显著</w:t>
            </w:r>
          </w:p>
        </w:tc>
        <w:tc>
          <w:tcPr>
            <w:tcW w:w="577" w:type="dxa"/>
            <w:tcBorders>
              <w:top w:val="single" w:sz="4" w:space="0" w:color="auto"/>
              <w:left w:val="single" w:sz="4" w:space="0" w:color="auto"/>
              <w:bottom w:val="single" w:sz="4" w:space="0" w:color="auto"/>
              <w:right w:val="single" w:sz="4" w:space="0" w:color="auto"/>
            </w:tcBorders>
            <w:vAlign w:val="center"/>
          </w:tcPr>
          <w:p w14:paraId="6CCB89D3" w14:textId="77777777" w:rsidR="00091050" w:rsidRPr="006B3A52" w:rsidRDefault="00000000">
            <w:pPr>
              <w:pStyle w:val="aff8"/>
              <w:rPr>
                <w:color w:val="000000" w:themeColor="text1"/>
              </w:rPr>
            </w:pPr>
            <w:r w:rsidRPr="006B3A52">
              <w:rPr>
                <w:rFonts w:hint="eastAsia"/>
                <w:color w:val="000000" w:themeColor="text1"/>
              </w:rPr>
              <w:t>一般</w:t>
            </w:r>
          </w:p>
        </w:tc>
        <w:tc>
          <w:tcPr>
            <w:tcW w:w="581" w:type="dxa"/>
            <w:tcBorders>
              <w:top w:val="single" w:sz="4" w:space="0" w:color="auto"/>
              <w:left w:val="single" w:sz="4" w:space="0" w:color="auto"/>
              <w:bottom w:val="single" w:sz="4" w:space="0" w:color="auto"/>
              <w:right w:val="single" w:sz="4" w:space="0" w:color="auto"/>
            </w:tcBorders>
            <w:vAlign w:val="center"/>
          </w:tcPr>
          <w:p w14:paraId="577352FF" w14:textId="77777777" w:rsidR="00091050" w:rsidRPr="006B3A52" w:rsidRDefault="00000000">
            <w:pPr>
              <w:pStyle w:val="aff8"/>
              <w:rPr>
                <w:color w:val="000000" w:themeColor="text1"/>
              </w:rPr>
            </w:pPr>
            <w:r w:rsidRPr="006B3A52">
              <w:rPr>
                <w:rFonts w:hint="eastAsia"/>
                <w:color w:val="000000" w:themeColor="text1"/>
              </w:rPr>
              <w:t>轻微</w:t>
            </w:r>
          </w:p>
        </w:tc>
      </w:tr>
      <w:tr w:rsidR="00091050" w:rsidRPr="006B3A52" w14:paraId="3B6ACBC8" w14:textId="77777777">
        <w:trPr>
          <w:cantSplit/>
          <w:trHeight w:val="283"/>
          <w:jc w:val="center"/>
        </w:trPr>
        <w:tc>
          <w:tcPr>
            <w:tcW w:w="454" w:type="dxa"/>
            <w:vMerge w:val="restart"/>
            <w:tcBorders>
              <w:top w:val="single" w:sz="4" w:space="0" w:color="auto"/>
              <w:left w:val="single" w:sz="4" w:space="0" w:color="auto"/>
              <w:bottom w:val="single" w:sz="4" w:space="0" w:color="auto"/>
              <w:right w:val="single" w:sz="4" w:space="0" w:color="auto"/>
            </w:tcBorders>
            <w:vAlign w:val="center"/>
          </w:tcPr>
          <w:p w14:paraId="0BAE512B" w14:textId="77777777" w:rsidR="00091050" w:rsidRPr="006B3A52" w:rsidRDefault="00000000">
            <w:pPr>
              <w:pStyle w:val="aff8"/>
              <w:rPr>
                <w:color w:val="000000" w:themeColor="text1"/>
              </w:rPr>
            </w:pPr>
            <w:r w:rsidRPr="006B3A52">
              <w:rPr>
                <w:rFonts w:hint="eastAsia"/>
                <w:color w:val="000000" w:themeColor="text1"/>
              </w:rPr>
              <w:t>施</w:t>
            </w:r>
          </w:p>
          <w:p w14:paraId="396C9D30" w14:textId="77777777" w:rsidR="00091050" w:rsidRPr="006B3A52" w:rsidRDefault="00000000">
            <w:pPr>
              <w:pStyle w:val="aff8"/>
              <w:rPr>
                <w:color w:val="000000" w:themeColor="text1"/>
              </w:rPr>
            </w:pPr>
            <w:r w:rsidRPr="006B3A52">
              <w:rPr>
                <w:rFonts w:hint="eastAsia"/>
                <w:color w:val="000000" w:themeColor="text1"/>
              </w:rPr>
              <w:t>工</w:t>
            </w:r>
          </w:p>
          <w:p w14:paraId="16D7079E" w14:textId="77777777" w:rsidR="00091050" w:rsidRPr="006B3A52" w:rsidRDefault="00000000">
            <w:pPr>
              <w:pStyle w:val="aff8"/>
              <w:rPr>
                <w:color w:val="000000" w:themeColor="text1"/>
              </w:rPr>
            </w:pPr>
            <w:r w:rsidRPr="006B3A52">
              <w:rPr>
                <w:rFonts w:hint="eastAsia"/>
                <w:color w:val="000000" w:themeColor="text1"/>
              </w:rPr>
              <w:t>期</w:t>
            </w:r>
          </w:p>
        </w:tc>
        <w:tc>
          <w:tcPr>
            <w:tcW w:w="1570" w:type="dxa"/>
            <w:tcBorders>
              <w:top w:val="single" w:sz="4" w:space="0" w:color="auto"/>
              <w:left w:val="single" w:sz="4" w:space="0" w:color="auto"/>
              <w:bottom w:val="single" w:sz="4" w:space="0" w:color="auto"/>
              <w:right w:val="single" w:sz="4" w:space="0" w:color="auto"/>
            </w:tcBorders>
            <w:vAlign w:val="center"/>
          </w:tcPr>
          <w:p w14:paraId="524BEF52" w14:textId="77777777" w:rsidR="00091050" w:rsidRPr="006B3A52" w:rsidRDefault="00000000">
            <w:pPr>
              <w:pStyle w:val="aff8"/>
              <w:rPr>
                <w:color w:val="000000" w:themeColor="text1"/>
              </w:rPr>
            </w:pPr>
            <w:r w:rsidRPr="006B3A52">
              <w:rPr>
                <w:rFonts w:hint="eastAsia"/>
                <w:color w:val="000000" w:themeColor="text1"/>
              </w:rPr>
              <w:t>环境空气质量</w:t>
            </w:r>
          </w:p>
        </w:tc>
        <w:tc>
          <w:tcPr>
            <w:tcW w:w="577" w:type="dxa"/>
            <w:tcBorders>
              <w:top w:val="single" w:sz="4" w:space="0" w:color="auto"/>
              <w:left w:val="single" w:sz="4" w:space="0" w:color="auto"/>
              <w:bottom w:val="single" w:sz="4" w:space="0" w:color="auto"/>
              <w:right w:val="single" w:sz="4" w:space="0" w:color="auto"/>
            </w:tcBorders>
            <w:vAlign w:val="center"/>
          </w:tcPr>
          <w:p w14:paraId="4628FC19"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2D5C26B9"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4346404D"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91DB38B"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37DD914"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DFD983B"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54C5B93E"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40606700"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4D5C3EEB"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6E6A7FE" w14:textId="77777777" w:rsidR="00091050" w:rsidRPr="006B3A52" w:rsidRDefault="00000000">
            <w:pPr>
              <w:pStyle w:val="aff8"/>
              <w:rPr>
                <w:color w:val="000000" w:themeColor="text1"/>
              </w:rPr>
            </w:pPr>
            <w:r w:rsidRPr="006B3A52">
              <w:rPr>
                <w:color w:val="000000" w:themeColor="text1"/>
              </w:rPr>
              <w:t>√</w:t>
            </w:r>
          </w:p>
        </w:tc>
        <w:tc>
          <w:tcPr>
            <w:tcW w:w="581" w:type="dxa"/>
            <w:tcBorders>
              <w:top w:val="single" w:sz="4" w:space="0" w:color="auto"/>
              <w:left w:val="single" w:sz="4" w:space="0" w:color="auto"/>
              <w:bottom w:val="single" w:sz="4" w:space="0" w:color="auto"/>
              <w:right w:val="single" w:sz="4" w:space="0" w:color="auto"/>
            </w:tcBorders>
            <w:vAlign w:val="center"/>
          </w:tcPr>
          <w:p w14:paraId="39C7A752" w14:textId="77777777" w:rsidR="00091050" w:rsidRPr="006B3A52" w:rsidRDefault="00091050">
            <w:pPr>
              <w:pStyle w:val="aff8"/>
              <w:rPr>
                <w:color w:val="000000" w:themeColor="text1"/>
              </w:rPr>
            </w:pPr>
          </w:p>
        </w:tc>
      </w:tr>
      <w:tr w:rsidR="00091050" w:rsidRPr="006B3A52" w14:paraId="67CC100C"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0B188D14" w14:textId="77777777" w:rsidR="00091050" w:rsidRPr="006B3A52" w:rsidRDefault="00091050">
            <w:pPr>
              <w:pStyle w:val="aff8"/>
              <w:rPr>
                <w:color w:val="000000" w:themeColor="text1"/>
              </w:rPr>
            </w:pPr>
          </w:p>
        </w:tc>
        <w:tc>
          <w:tcPr>
            <w:tcW w:w="1570" w:type="dxa"/>
            <w:tcBorders>
              <w:top w:val="single" w:sz="4" w:space="0" w:color="auto"/>
              <w:left w:val="single" w:sz="4" w:space="0" w:color="auto"/>
              <w:bottom w:val="single" w:sz="4" w:space="0" w:color="auto"/>
              <w:right w:val="single" w:sz="4" w:space="0" w:color="auto"/>
            </w:tcBorders>
            <w:vAlign w:val="center"/>
          </w:tcPr>
          <w:p w14:paraId="47E8EE70" w14:textId="77777777" w:rsidR="00091050" w:rsidRPr="006B3A52" w:rsidRDefault="00000000">
            <w:pPr>
              <w:pStyle w:val="aff8"/>
              <w:rPr>
                <w:color w:val="000000" w:themeColor="text1"/>
              </w:rPr>
            </w:pPr>
            <w:r w:rsidRPr="006B3A52">
              <w:rPr>
                <w:rFonts w:hint="eastAsia"/>
                <w:color w:val="000000" w:themeColor="text1"/>
              </w:rPr>
              <w:t>地表水环境质量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4E10250A"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5C69CF1E"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623B8D9C"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21B4801A"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4A32489"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1BD735D"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BFF7738"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128DA7A4"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5F6501A3"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40FCB9DC"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3A72F920" w14:textId="77777777" w:rsidR="00091050" w:rsidRPr="006B3A52" w:rsidRDefault="00000000">
            <w:pPr>
              <w:pStyle w:val="aff8"/>
              <w:rPr>
                <w:color w:val="000000" w:themeColor="text1"/>
              </w:rPr>
            </w:pPr>
            <w:r w:rsidRPr="006B3A52">
              <w:rPr>
                <w:color w:val="000000" w:themeColor="text1"/>
              </w:rPr>
              <w:t>√</w:t>
            </w:r>
          </w:p>
        </w:tc>
      </w:tr>
      <w:tr w:rsidR="00091050" w:rsidRPr="006B3A52" w14:paraId="2C882493"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1A908AE2" w14:textId="77777777" w:rsidR="00091050" w:rsidRPr="006B3A52" w:rsidRDefault="00091050">
            <w:pPr>
              <w:pStyle w:val="aff8"/>
              <w:rPr>
                <w:color w:val="000000" w:themeColor="text1"/>
              </w:rPr>
            </w:pPr>
          </w:p>
        </w:tc>
        <w:tc>
          <w:tcPr>
            <w:tcW w:w="1570" w:type="dxa"/>
            <w:tcBorders>
              <w:top w:val="single" w:sz="4" w:space="0" w:color="auto"/>
              <w:left w:val="single" w:sz="4" w:space="0" w:color="auto"/>
              <w:bottom w:val="single" w:sz="4" w:space="0" w:color="auto"/>
              <w:right w:val="single" w:sz="4" w:space="0" w:color="auto"/>
            </w:tcBorders>
            <w:vAlign w:val="center"/>
          </w:tcPr>
          <w:p w14:paraId="362CB082" w14:textId="77777777" w:rsidR="00091050" w:rsidRPr="006B3A52" w:rsidRDefault="00000000">
            <w:pPr>
              <w:pStyle w:val="aff8"/>
              <w:rPr>
                <w:color w:val="000000" w:themeColor="text1"/>
              </w:rPr>
            </w:pPr>
            <w:r w:rsidRPr="006B3A52">
              <w:rPr>
                <w:rFonts w:hint="eastAsia"/>
                <w:color w:val="000000" w:themeColor="text1"/>
              </w:rPr>
              <w:t>地下水环境质量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6B7C2BBD"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15A6DA90"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3D1B852E"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3D0F865"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62D62DDB"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4DAA0B5E"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F82E2B4"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2B3FC6CB"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48BA2473"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28152D4A"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4F773DBC" w14:textId="77777777" w:rsidR="00091050" w:rsidRPr="006B3A52" w:rsidRDefault="00000000">
            <w:pPr>
              <w:pStyle w:val="aff8"/>
              <w:rPr>
                <w:color w:val="000000" w:themeColor="text1"/>
              </w:rPr>
            </w:pPr>
            <w:r w:rsidRPr="006B3A52">
              <w:rPr>
                <w:color w:val="000000" w:themeColor="text1"/>
              </w:rPr>
              <w:t>√</w:t>
            </w:r>
          </w:p>
        </w:tc>
      </w:tr>
      <w:tr w:rsidR="00091050" w:rsidRPr="006B3A52" w14:paraId="2ABAF9A0"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7DEFD59E" w14:textId="77777777" w:rsidR="00091050" w:rsidRPr="006B3A52" w:rsidRDefault="00091050">
            <w:pPr>
              <w:pStyle w:val="aff8"/>
              <w:rPr>
                <w:color w:val="000000" w:themeColor="text1"/>
              </w:rPr>
            </w:pPr>
          </w:p>
        </w:tc>
        <w:tc>
          <w:tcPr>
            <w:tcW w:w="1570" w:type="dxa"/>
            <w:tcBorders>
              <w:top w:val="single" w:sz="4" w:space="0" w:color="auto"/>
              <w:left w:val="single" w:sz="4" w:space="0" w:color="auto"/>
              <w:bottom w:val="single" w:sz="4" w:space="0" w:color="auto"/>
              <w:right w:val="single" w:sz="4" w:space="0" w:color="auto"/>
            </w:tcBorders>
            <w:vAlign w:val="center"/>
          </w:tcPr>
          <w:p w14:paraId="74E313C5" w14:textId="77777777" w:rsidR="00091050" w:rsidRPr="006B3A52" w:rsidRDefault="00000000">
            <w:pPr>
              <w:pStyle w:val="aff8"/>
              <w:rPr>
                <w:color w:val="000000" w:themeColor="text1"/>
              </w:rPr>
            </w:pPr>
            <w:r w:rsidRPr="006B3A52">
              <w:rPr>
                <w:rFonts w:hint="eastAsia"/>
                <w:color w:val="000000" w:themeColor="text1"/>
              </w:rPr>
              <w:t>声环境质量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467A52B2"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5DC34051"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6875279"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3073A6C7"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5FD1EA52"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13173750"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CB1C4A3"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4AD1937B"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513AFAC"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3F473918" w14:textId="77777777" w:rsidR="00091050" w:rsidRPr="006B3A52" w:rsidRDefault="00000000">
            <w:pPr>
              <w:pStyle w:val="aff8"/>
              <w:rPr>
                <w:color w:val="000000" w:themeColor="text1"/>
              </w:rPr>
            </w:pPr>
            <w:r w:rsidRPr="006B3A52">
              <w:rPr>
                <w:color w:val="000000" w:themeColor="text1"/>
              </w:rPr>
              <w:t>√</w:t>
            </w:r>
          </w:p>
        </w:tc>
        <w:tc>
          <w:tcPr>
            <w:tcW w:w="581" w:type="dxa"/>
            <w:tcBorders>
              <w:top w:val="single" w:sz="4" w:space="0" w:color="auto"/>
              <w:left w:val="single" w:sz="4" w:space="0" w:color="auto"/>
              <w:bottom w:val="single" w:sz="4" w:space="0" w:color="auto"/>
              <w:right w:val="single" w:sz="4" w:space="0" w:color="auto"/>
            </w:tcBorders>
            <w:vAlign w:val="center"/>
          </w:tcPr>
          <w:p w14:paraId="2A661EDE" w14:textId="77777777" w:rsidR="00091050" w:rsidRPr="006B3A52" w:rsidRDefault="00091050">
            <w:pPr>
              <w:pStyle w:val="aff8"/>
              <w:rPr>
                <w:color w:val="000000" w:themeColor="text1"/>
              </w:rPr>
            </w:pPr>
          </w:p>
        </w:tc>
      </w:tr>
      <w:tr w:rsidR="00091050" w:rsidRPr="006B3A52" w14:paraId="710F7C7E"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620733D5" w14:textId="77777777" w:rsidR="00091050" w:rsidRPr="006B3A52" w:rsidRDefault="00091050">
            <w:pPr>
              <w:pStyle w:val="aff8"/>
              <w:rPr>
                <w:color w:val="000000" w:themeColor="text1"/>
              </w:rPr>
            </w:pPr>
          </w:p>
        </w:tc>
        <w:tc>
          <w:tcPr>
            <w:tcW w:w="1570" w:type="dxa"/>
            <w:tcBorders>
              <w:top w:val="single" w:sz="4" w:space="0" w:color="auto"/>
              <w:left w:val="single" w:sz="4" w:space="0" w:color="auto"/>
              <w:bottom w:val="single" w:sz="4" w:space="0" w:color="auto"/>
              <w:right w:val="single" w:sz="4" w:space="0" w:color="auto"/>
            </w:tcBorders>
            <w:vAlign w:val="center"/>
          </w:tcPr>
          <w:p w14:paraId="495C61DF" w14:textId="77777777" w:rsidR="00091050" w:rsidRPr="006B3A52" w:rsidRDefault="00000000">
            <w:pPr>
              <w:pStyle w:val="aff8"/>
              <w:rPr>
                <w:color w:val="000000" w:themeColor="text1"/>
              </w:rPr>
            </w:pPr>
            <w:r w:rsidRPr="006B3A52">
              <w:rPr>
                <w:rFonts w:hint="eastAsia"/>
                <w:color w:val="000000" w:themeColor="text1"/>
              </w:rPr>
              <w:t>固体废物处置</w:t>
            </w:r>
          </w:p>
        </w:tc>
        <w:tc>
          <w:tcPr>
            <w:tcW w:w="577" w:type="dxa"/>
            <w:tcBorders>
              <w:top w:val="single" w:sz="4" w:space="0" w:color="auto"/>
              <w:left w:val="single" w:sz="4" w:space="0" w:color="auto"/>
              <w:bottom w:val="single" w:sz="4" w:space="0" w:color="auto"/>
              <w:right w:val="single" w:sz="4" w:space="0" w:color="auto"/>
            </w:tcBorders>
            <w:vAlign w:val="center"/>
          </w:tcPr>
          <w:p w14:paraId="78238CA3"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6D74740"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BD50372"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5F1F1CD"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DD60098"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5E186C3"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37FB9B84" w14:textId="77777777" w:rsidR="00091050" w:rsidRPr="006B3A52" w:rsidRDefault="00091050">
            <w:pPr>
              <w:pStyle w:val="aff8"/>
              <w:rPr>
                <w:color w:val="000000" w:themeColor="text1"/>
              </w:rPr>
            </w:pPr>
          </w:p>
        </w:tc>
        <w:tc>
          <w:tcPr>
            <w:tcW w:w="586" w:type="dxa"/>
            <w:tcBorders>
              <w:top w:val="single" w:sz="4" w:space="0" w:color="auto"/>
              <w:left w:val="single" w:sz="4" w:space="0" w:color="auto"/>
              <w:bottom w:val="single" w:sz="4" w:space="0" w:color="auto"/>
              <w:right w:val="single" w:sz="4" w:space="0" w:color="auto"/>
            </w:tcBorders>
            <w:vAlign w:val="center"/>
          </w:tcPr>
          <w:p w14:paraId="4A89E507"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72421B9"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302E8A6D"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048157BC" w14:textId="77777777" w:rsidR="00091050" w:rsidRPr="006B3A52" w:rsidRDefault="00000000">
            <w:pPr>
              <w:pStyle w:val="aff8"/>
              <w:rPr>
                <w:color w:val="000000" w:themeColor="text1"/>
              </w:rPr>
            </w:pPr>
            <w:r w:rsidRPr="006B3A52">
              <w:rPr>
                <w:color w:val="000000" w:themeColor="text1"/>
              </w:rPr>
              <w:t>√</w:t>
            </w:r>
          </w:p>
        </w:tc>
      </w:tr>
      <w:tr w:rsidR="00091050" w:rsidRPr="006B3A52" w14:paraId="776B23E5"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7A27ECA0" w14:textId="77777777" w:rsidR="00091050" w:rsidRPr="006B3A52" w:rsidRDefault="00091050">
            <w:pPr>
              <w:pStyle w:val="aff8"/>
              <w:rPr>
                <w:color w:val="000000" w:themeColor="text1"/>
              </w:rPr>
            </w:pPr>
          </w:p>
        </w:tc>
        <w:tc>
          <w:tcPr>
            <w:tcW w:w="1570" w:type="dxa"/>
            <w:tcBorders>
              <w:top w:val="single" w:sz="4" w:space="0" w:color="auto"/>
              <w:left w:val="single" w:sz="4" w:space="0" w:color="auto"/>
              <w:bottom w:val="single" w:sz="4" w:space="0" w:color="auto"/>
              <w:right w:val="single" w:sz="4" w:space="0" w:color="auto"/>
            </w:tcBorders>
            <w:vAlign w:val="center"/>
          </w:tcPr>
          <w:p w14:paraId="68ADA3E5" w14:textId="77777777" w:rsidR="00091050" w:rsidRPr="006B3A52" w:rsidRDefault="00000000">
            <w:pPr>
              <w:pStyle w:val="aff8"/>
              <w:rPr>
                <w:color w:val="000000" w:themeColor="text1"/>
              </w:rPr>
            </w:pPr>
            <w:r w:rsidRPr="006B3A52">
              <w:rPr>
                <w:rFonts w:hint="eastAsia"/>
                <w:color w:val="000000" w:themeColor="text1"/>
              </w:rPr>
              <w:t>生态环境质量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68756613"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AD9D797"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1230C341"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73BF50C7"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D8ADD07"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234E1D67"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6CAB351"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294DD510"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9F387DA"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EAF8325"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2E471130" w14:textId="77777777" w:rsidR="00091050" w:rsidRPr="006B3A52" w:rsidRDefault="00000000">
            <w:pPr>
              <w:pStyle w:val="aff8"/>
              <w:rPr>
                <w:color w:val="000000" w:themeColor="text1"/>
              </w:rPr>
            </w:pPr>
            <w:r w:rsidRPr="006B3A52">
              <w:rPr>
                <w:color w:val="000000" w:themeColor="text1"/>
              </w:rPr>
              <w:t>√</w:t>
            </w:r>
          </w:p>
        </w:tc>
      </w:tr>
      <w:tr w:rsidR="00091050" w:rsidRPr="006B3A52" w14:paraId="477259A5"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644CF0A4" w14:textId="77777777" w:rsidR="00091050" w:rsidRPr="006B3A52" w:rsidRDefault="00091050">
            <w:pPr>
              <w:pStyle w:val="aff8"/>
              <w:rPr>
                <w:color w:val="000000" w:themeColor="text1"/>
              </w:rPr>
            </w:pPr>
          </w:p>
        </w:tc>
        <w:tc>
          <w:tcPr>
            <w:tcW w:w="1570" w:type="dxa"/>
            <w:tcBorders>
              <w:top w:val="single" w:sz="4" w:space="0" w:color="auto"/>
              <w:left w:val="single" w:sz="4" w:space="0" w:color="auto"/>
              <w:bottom w:val="single" w:sz="4" w:space="0" w:color="auto"/>
              <w:right w:val="single" w:sz="4" w:space="0" w:color="auto"/>
            </w:tcBorders>
            <w:vAlign w:val="center"/>
          </w:tcPr>
          <w:p w14:paraId="76B8A582" w14:textId="77777777" w:rsidR="00091050" w:rsidRPr="006B3A52" w:rsidRDefault="00000000">
            <w:pPr>
              <w:pStyle w:val="aff8"/>
              <w:rPr>
                <w:color w:val="000000" w:themeColor="text1"/>
              </w:rPr>
            </w:pPr>
            <w:r w:rsidRPr="006B3A52">
              <w:rPr>
                <w:rFonts w:hint="eastAsia"/>
                <w:color w:val="000000" w:themeColor="text1"/>
              </w:rPr>
              <w:t>土壤侵蚀</w:t>
            </w:r>
          </w:p>
        </w:tc>
        <w:tc>
          <w:tcPr>
            <w:tcW w:w="577" w:type="dxa"/>
            <w:tcBorders>
              <w:top w:val="single" w:sz="4" w:space="0" w:color="auto"/>
              <w:left w:val="single" w:sz="4" w:space="0" w:color="auto"/>
              <w:bottom w:val="single" w:sz="4" w:space="0" w:color="auto"/>
              <w:right w:val="single" w:sz="4" w:space="0" w:color="auto"/>
            </w:tcBorders>
            <w:vAlign w:val="center"/>
          </w:tcPr>
          <w:p w14:paraId="24B25594"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889D13A"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A2C7C55"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7AA8FAF"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15571F5E"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4A5B171D"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39295B1"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49857F31"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16D571D"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AB3C4FB"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5D98BC08" w14:textId="77777777" w:rsidR="00091050" w:rsidRPr="006B3A52" w:rsidRDefault="00000000">
            <w:pPr>
              <w:pStyle w:val="aff8"/>
              <w:rPr>
                <w:color w:val="000000" w:themeColor="text1"/>
              </w:rPr>
            </w:pPr>
            <w:r w:rsidRPr="006B3A52">
              <w:rPr>
                <w:color w:val="000000" w:themeColor="text1"/>
              </w:rPr>
              <w:t>√</w:t>
            </w:r>
          </w:p>
        </w:tc>
      </w:tr>
      <w:tr w:rsidR="00091050" w:rsidRPr="006B3A52" w14:paraId="62744C7A" w14:textId="77777777">
        <w:trPr>
          <w:cantSplit/>
          <w:trHeight w:val="283"/>
          <w:jc w:val="center"/>
        </w:trPr>
        <w:tc>
          <w:tcPr>
            <w:tcW w:w="454" w:type="dxa"/>
            <w:vMerge w:val="restart"/>
            <w:tcBorders>
              <w:top w:val="single" w:sz="4" w:space="0" w:color="auto"/>
              <w:left w:val="single" w:sz="4" w:space="0" w:color="auto"/>
              <w:bottom w:val="single" w:sz="4" w:space="0" w:color="auto"/>
              <w:right w:val="single" w:sz="4" w:space="0" w:color="auto"/>
            </w:tcBorders>
            <w:vAlign w:val="center"/>
          </w:tcPr>
          <w:p w14:paraId="08E5E783" w14:textId="77777777" w:rsidR="00091050" w:rsidRPr="006B3A52" w:rsidRDefault="00000000">
            <w:pPr>
              <w:pStyle w:val="aff8"/>
              <w:rPr>
                <w:color w:val="000000" w:themeColor="text1"/>
              </w:rPr>
            </w:pPr>
            <w:r w:rsidRPr="006B3A52">
              <w:rPr>
                <w:rFonts w:hint="eastAsia"/>
                <w:color w:val="000000" w:themeColor="text1"/>
              </w:rPr>
              <w:t>运</w:t>
            </w:r>
          </w:p>
          <w:p w14:paraId="76EF3486" w14:textId="77777777" w:rsidR="00091050" w:rsidRPr="006B3A52" w:rsidRDefault="00000000">
            <w:pPr>
              <w:pStyle w:val="aff8"/>
              <w:rPr>
                <w:color w:val="000000" w:themeColor="text1"/>
              </w:rPr>
            </w:pPr>
            <w:r w:rsidRPr="006B3A52">
              <w:rPr>
                <w:rFonts w:hint="eastAsia"/>
                <w:color w:val="000000" w:themeColor="text1"/>
              </w:rPr>
              <w:t>营</w:t>
            </w:r>
          </w:p>
          <w:p w14:paraId="51BEF1C3" w14:textId="77777777" w:rsidR="00091050" w:rsidRPr="006B3A52" w:rsidRDefault="00000000">
            <w:pPr>
              <w:pStyle w:val="aff8"/>
              <w:rPr>
                <w:color w:val="000000" w:themeColor="text1"/>
              </w:rPr>
            </w:pPr>
            <w:r w:rsidRPr="006B3A52">
              <w:rPr>
                <w:rFonts w:hint="eastAsia"/>
                <w:color w:val="000000" w:themeColor="text1"/>
              </w:rPr>
              <w:t>期</w:t>
            </w:r>
          </w:p>
        </w:tc>
        <w:tc>
          <w:tcPr>
            <w:tcW w:w="1570" w:type="dxa"/>
            <w:tcBorders>
              <w:top w:val="single" w:sz="4" w:space="0" w:color="auto"/>
              <w:left w:val="single" w:sz="4" w:space="0" w:color="auto"/>
              <w:bottom w:val="single" w:sz="4" w:space="0" w:color="auto"/>
              <w:right w:val="single" w:sz="4" w:space="0" w:color="auto"/>
            </w:tcBorders>
            <w:vAlign w:val="center"/>
          </w:tcPr>
          <w:p w14:paraId="254DB410" w14:textId="77777777" w:rsidR="00091050" w:rsidRPr="006B3A52" w:rsidRDefault="00000000">
            <w:pPr>
              <w:pStyle w:val="aff8"/>
              <w:rPr>
                <w:color w:val="000000" w:themeColor="text1"/>
              </w:rPr>
            </w:pPr>
            <w:r w:rsidRPr="006B3A52">
              <w:rPr>
                <w:rFonts w:hint="eastAsia"/>
                <w:color w:val="000000" w:themeColor="text1"/>
              </w:rPr>
              <w:t>环境空气质量</w:t>
            </w:r>
          </w:p>
        </w:tc>
        <w:tc>
          <w:tcPr>
            <w:tcW w:w="577" w:type="dxa"/>
            <w:tcBorders>
              <w:top w:val="single" w:sz="4" w:space="0" w:color="auto"/>
              <w:left w:val="single" w:sz="4" w:space="0" w:color="auto"/>
              <w:bottom w:val="single" w:sz="4" w:space="0" w:color="auto"/>
              <w:right w:val="single" w:sz="4" w:space="0" w:color="auto"/>
            </w:tcBorders>
            <w:vAlign w:val="center"/>
          </w:tcPr>
          <w:p w14:paraId="310184B5"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224CE4C1"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7AF08126"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7797821E"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A67A7B9"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459A0A32"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4185FD86"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4C5BE3F5"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C450584"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EF19F25" w14:textId="77777777" w:rsidR="00091050" w:rsidRPr="006B3A52" w:rsidRDefault="00000000">
            <w:pPr>
              <w:pStyle w:val="aff8"/>
              <w:rPr>
                <w:color w:val="000000" w:themeColor="text1"/>
              </w:rPr>
            </w:pPr>
            <w:r w:rsidRPr="006B3A52">
              <w:rPr>
                <w:color w:val="000000" w:themeColor="text1"/>
              </w:rPr>
              <w:t>√</w:t>
            </w:r>
          </w:p>
        </w:tc>
        <w:tc>
          <w:tcPr>
            <w:tcW w:w="581" w:type="dxa"/>
            <w:tcBorders>
              <w:top w:val="single" w:sz="4" w:space="0" w:color="auto"/>
              <w:left w:val="single" w:sz="4" w:space="0" w:color="auto"/>
              <w:bottom w:val="single" w:sz="4" w:space="0" w:color="auto"/>
              <w:right w:val="single" w:sz="4" w:space="0" w:color="auto"/>
            </w:tcBorders>
            <w:vAlign w:val="center"/>
          </w:tcPr>
          <w:p w14:paraId="16735AEF" w14:textId="77777777" w:rsidR="00091050" w:rsidRPr="006B3A52" w:rsidRDefault="00091050">
            <w:pPr>
              <w:pStyle w:val="aff8"/>
              <w:rPr>
                <w:color w:val="000000" w:themeColor="text1"/>
              </w:rPr>
            </w:pPr>
          </w:p>
        </w:tc>
      </w:tr>
      <w:tr w:rsidR="00091050" w:rsidRPr="006B3A52" w14:paraId="22364328"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22A6D35E" w14:textId="77777777" w:rsidR="00091050" w:rsidRPr="006B3A52" w:rsidRDefault="00091050">
            <w:pPr>
              <w:pStyle w:val="aff8"/>
              <w:rPr>
                <w:color w:val="EE0000"/>
              </w:rPr>
            </w:pPr>
          </w:p>
        </w:tc>
        <w:tc>
          <w:tcPr>
            <w:tcW w:w="1570" w:type="dxa"/>
            <w:tcBorders>
              <w:top w:val="single" w:sz="4" w:space="0" w:color="auto"/>
              <w:left w:val="single" w:sz="4" w:space="0" w:color="auto"/>
              <w:bottom w:val="single" w:sz="4" w:space="0" w:color="auto"/>
              <w:right w:val="single" w:sz="4" w:space="0" w:color="auto"/>
            </w:tcBorders>
            <w:vAlign w:val="center"/>
          </w:tcPr>
          <w:p w14:paraId="750777F7" w14:textId="77777777" w:rsidR="00091050" w:rsidRPr="006B3A52" w:rsidRDefault="00000000">
            <w:pPr>
              <w:pStyle w:val="aff8"/>
              <w:rPr>
                <w:color w:val="000000" w:themeColor="text1"/>
              </w:rPr>
            </w:pPr>
            <w:r w:rsidRPr="006B3A52">
              <w:rPr>
                <w:rFonts w:hint="eastAsia"/>
                <w:color w:val="000000" w:themeColor="text1"/>
              </w:rPr>
              <w:t>地下水环境质量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3A922F20"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1526A3C9"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666229A"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174A137D"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FDA55F7"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46209702"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B4DFCFE"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29EF913D"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6A39977"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2D434EF0"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0A380576" w14:textId="77777777" w:rsidR="00091050" w:rsidRPr="006B3A52" w:rsidRDefault="00000000">
            <w:pPr>
              <w:pStyle w:val="aff8"/>
              <w:rPr>
                <w:color w:val="000000" w:themeColor="text1"/>
              </w:rPr>
            </w:pPr>
            <w:r w:rsidRPr="006B3A52">
              <w:rPr>
                <w:color w:val="000000" w:themeColor="text1"/>
              </w:rPr>
              <w:t>√</w:t>
            </w:r>
          </w:p>
        </w:tc>
      </w:tr>
      <w:tr w:rsidR="00091050" w:rsidRPr="006B3A52" w14:paraId="1EBD79AF"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16BB0D5B" w14:textId="77777777" w:rsidR="00091050" w:rsidRPr="006B3A52" w:rsidRDefault="00091050">
            <w:pPr>
              <w:pStyle w:val="aff8"/>
              <w:rPr>
                <w:color w:val="EE0000"/>
              </w:rPr>
            </w:pPr>
          </w:p>
        </w:tc>
        <w:tc>
          <w:tcPr>
            <w:tcW w:w="1570" w:type="dxa"/>
            <w:tcBorders>
              <w:top w:val="single" w:sz="4" w:space="0" w:color="auto"/>
              <w:left w:val="single" w:sz="4" w:space="0" w:color="auto"/>
              <w:bottom w:val="single" w:sz="4" w:space="0" w:color="auto"/>
              <w:right w:val="single" w:sz="4" w:space="0" w:color="auto"/>
            </w:tcBorders>
            <w:vAlign w:val="center"/>
          </w:tcPr>
          <w:p w14:paraId="20FC1BE6" w14:textId="77777777" w:rsidR="00091050" w:rsidRPr="006B3A52" w:rsidRDefault="00000000">
            <w:pPr>
              <w:pStyle w:val="aff8"/>
              <w:rPr>
                <w:color w:val="000000" w:themeColor="text1"/>
              </w:rPr>
            </w:pPr>
            <w:r w:rsidRPr="006B3A52">
              <w:rPr>
                <w:rFonts w:hint="eastAsia"/>
                <w:color w:val="000000" w:themeColor="text1"/>
              </w:rPr>
              <w:t>声环境质量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02C7171B"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2ACE2467"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415742BC"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4BA8036F"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7988AB3"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20DB28C"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2875D34"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7E0F8482"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345B604B"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3089FAD5"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38689233" w14:textId="77777777" w:rsidR="00091050" w:rsidRPr="006B3A52" w:rsidRDefault="00000000">
            <w:pPr>
              <w:pStyle w:val="aff8"/>
              <w:rPr>
                <w:color w:val="000000" w:themeColor="text1"/>
              </w:rPr>
            </w:pPr>
            <w:r w:rsidRPr="006B3A52">
              <w:rPr>
                <w:color w:val="000000" w:themeColor="text1"/>
              </w:rPr>
              <w:t>√</w:t>
            </w:r>
          </w:p>
        </w:tc>
      </w:tr>
      <w:tr w:rsidR="00091050" w:rsidRPr="006B3A52" w14:paraId="2F4C342A"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65F1E92B" w14:textId="77777777" w:rsidR="00091050" w:rsidRPr="006B3A52" w:rsidRDefault="00091050">
            <w:pPr>
              <w:pStyle w:val="aff8"/>
              <w:rPr>
                <w:color w:val="EE0000"/>
              </w:rPr>
            </w:pPr>
          </w:p>
        </w:tc>
        <w:tc>
          <w:tcPr>
            <w:tcW w:w="1570" w:type="dxa"/>
            <w:tcBorders>
              <w:top w:val="single" w:sz="4" w:space="0" w:color="auto"/>
              <w:left w:val="single" w:sz="4" w:space="0" w:color="auto"/>
              <w:bottom w:val="single" w:sz="4" w:space="0" w:color="auto"/>
              <w:right w:val="single" w:sz="4" w:space="0" w:color="auto"/>
            </w:tcBorders>
            <w:vAlign w:val="center"/>
          </w:tcPr>
          <w:p w14:paraId="0C8AF21D" w14:textId="77777777" w:rsidR="00091050" w:rsidRPr="006B3A52" w:rsidRDefault="00000000">
            <w:pPr>
              <w:pStyle w:val="aff8"/>
              <w:rPr>
                <w:color w:val="000000" w:themeColor="text1"/>
              </w:rPr>
            </w:pPr>
            <w:r w:rsidRPr="006B3A52">
              <w:rPr>
                <w:rFonts w:hint="eastAsia"/>
                <w:color w:val="000000" w:themeColor="text1"/>
              </w:rPr>
              <w:t>固体废物处置</w:t>
            </w:r>
          </w:p>
        </w:tc>
        <w:tc>
          <w:tcPr>
            <w:tcW w:w="577" w:type="dxa"/>
            <w:tcBorders>
              <w:top w:val="single" w:sz="4" w:space="0" w:color="auto"/>
              <w:left w:val="single" w:sz="4" w:space="0" w:color="auto"/>
              <w:bottom w:val="single" w:sz="4" w:space="0" w:color="auto"/>
              <w:right w:val="single" w:sz="4" w:space="0" w:color="auto"/>
            </w:tcBorders>
            <w:vAlign w:val="center"/>
          </w:tcPr>
          <w:p w14:paraId="4976EDB2"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7289911D"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291025E"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30149B4E"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2196B9EF"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E67BAF3"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5C7BCDCC" w14:textId="77777777" w:rsidR="00091050" w:rsidRPr="006B3A52" w:rsidRDefault="00091050">
            <w:pPr>
              <w:pStyle w:val="aff8"/>
              <w:rPr>
                <w:color w:val="000000" w:themeColor="text1"/>
              </w:rPr>
            </w:pPr>
          </w:p>
        </w:tc>
        <w:tc>
          <w:tcPr>
            <w:tcW w:w="586" w:type="dxa"/>
            <w:tcBorders>
              <w:top w:val="single" w:sz="4" w:space="0" w:color="auto"/>
              <w:left w:val="single" w:sz="4" w:space="0" w:color="auto"/>
              <w:bottom w:val="single" w:sz="4" w:space="0" w:color="auto"/>
              <w:right w:val="single" w:sz="4" w:space="0" w:color="auto"/>
            </w:tcBorders>
            <w:vAlign w:val="center"/>
          </w:tcPr>
          <w:p w14:paraId="1492FCEE"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65FDE690"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588313AE"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3796CD3B" w14:textId="77777777" w:rsidR="00091050" w:rsidRPr="006B3A52" w:rsidRDefault="00000000">
            <w:pPr>
              <w:pStyle w:val="aff8"/>
              <w:rPr>
                <w:color w:val="000000" w:themeColor="text1"/>
              </w:rPr>
            </w:pPr>
            <w:r w:rsidRPr="006B3A52">
              <w:rPr>
                <w:color w:val="000000" w:themeColor="text1"/>
              </w:rPr>
              <w:t>√</w:t>
            </w:r>
          </w:p>
        </w:tc>
      </w:tr>
      <w:tr w:rsidR="00091050" w:rsidRPr="006B3A52" w14:paraId="3A27625B"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197A0008" w14:textId="77777777" w:rsidR="00091050" w:rsidRPr="006B3A52" w:rsidRDefault="00091050">
            <w:pPr>
              <w:pStyle w:val="aff8"/>
              <w:rPr>
                <w:color w:val="EE0000"/>
              </w:rPr>
            </w:pPr>
          </w:p>
        </w:tc>
        <w:tc>
          <w:tcPr>
            <w:tcW w:w="1570" w:type="dxa"/>
            <w:tcBorders>
              <w:top w:val="single" w:sz="4" w:space="0" w:color="auto"/>
              <w:left w:val="single" w:sz="4" w:space="0" w:color="auto"/>
              <w:bottom w:val="single" w:sz="4" w:space="0" w:color="auto"/>
              <w:right w:val="single" w:sz="4" w:space="0" w:color="auto"/>
            </w:tcBorders>
            <w:vAlign w:val="center"/>
          </w:tcPr>
          <w:p w14:paraId="78600566" w14:textId="77777777" w:rsidR="00091050" w:rsidRPr="006B3A52" w:rsidRDefault="00000000">
            <w:pPr>
              <w:pStyle w:val="aff8"/>
              <w:rPr>
                <w:color w:val="000000" w:themeColor="text1"/>
              </w:rPr>
            </w:pPr>
            <w:r w:rsidRPr="006B3A52">
              <w:rPr>
                <w:rFonts w:hint="eastAsia"/>
                <w:color w:val="000000" w:themeColor="text1"/>
              </w:rPr>
              <w:t>生态环境质量</w:t>
            </w:r>
          </w:p>
        </w:tc>
        <w:tc>
          <w:tcPr>
            <w:tcW w:w="577" w:type="dxa"/>
            <w:tcBorders>
              <w:top w:val="single" w:sz="4" w:space="0" w:color="auto"/>
              <w:left w:val="single" w:sz="4" w:space="0" w:color="auto"/>
              <w:bottom w:val="single" w:sz="4" w:space="0" w:color="auto"/>
              <w:right w:val="single" w:sz="4" w:space="0" w:color="auto"/>
            </w:tcBorders>
            <w:vAlign w:val="center"/>
          </w:tcPr>
          <w:p w14:paraId="16BC19BC"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4934088E"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6C38FF75"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61AD1D78"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49506913"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CDBC7A2"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6866181"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6C57488F"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6B8786B7"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4948028E"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6A96E6F6" w14:textId="77777777" w:rsidR="00091050" w:rsidRPr="006B3A52" w:rsidRDefault="00000000">
            <w:pPr>
              <w:pStyle w:val="aff8"/>
              <w:rPr>
                <w:color w:val="000000" w:themeColor="text1"/>
              </w:rPr>
            </w:pPr>
            <w:r w:rsidRPr="006B3A52">
              <w:rPr>
                <w:color w:val="000000" w:themeColor="text1"/>
              </w:rPr>
              <w:t>√</w:t>
            </w:r>
          </w:p>
        </w:tc>
      </w:tr>
      <w:tr w:rsidR="00091050" w:rsidRPr="006B3A52" w14:paraId="141525A7" w14:textId="77777777">
        <w:trPr>
          <w:cantSplit/>
          <w:trHeight w:val="283"/>
          <w:jc w:val="center"/>
        </w:trPr>
        <w:tc>
          <w:tcPr>
            <w:tcW w:w="454" w:type="dxa"/>
            <w:vMerge/>
            <w:tcBorders>
              <w:top w:val="single" w:sz="4" w:space="0" w:color="auto"/>
              <w:left w:val="single" w:sz="4" w:space="0" w:color="auto"/>
              <w:bottom w:val="single" w:sz="4" w:space="0" w:color="auto"/>
              <w:right w:val="single" w:sz="4" w:space="0" w:color="auto"/>
            </w:tcBorders>
            <w:vAlign w:val="center"/>
          </w:tcPr>
          <w:p w14:paraId="13F5019F" w14:textId="77777777" w:rsidR="00091050" w:rsidRPr="006B3A52" w:rsidRDefault="00091050">
            <w:pPr>
              <w:pStyle w:val="aff8"/>
              <w:rPr>
                <w:color w:val="EE0000"/>
              </w:rPr>
            </w:pPr>
          </w:p>
        </w:tc>
        <w:tc>
          <w:tcPr>
            <w:tcW w:w="1570" w:type="dxa"/>
            <w:tcBorders>
              <w:top w:val="single" w:sz="4" w:space="0" w:color="auto"/>
              <w:left w:val="single" w:sz="4" w:space="0" w:color="auto"/>
              <w:bottom w:val="single" w:sz="4" w:space="0" w:color="auto"/>
              <w:right w:val="single" w:sz="4" w:space="0" w:color="auto"/>
            </w:tcBorders>
            <w:vAlign w:val="center"/>
          </w:tcPr>
          <w:p w14:paraId="394BEBF5" w14:textId="77777777" w:rsidR="00091050" w:rsidRPr="006B3A52" w:rsidRDefault="00000000">
            <w:pPr>
              <w:pStyle w:val="aff8"/>
              <w:rPr>
                <w:color w:val="000000" w:themeColor="text1"/>
              </w:rPr>
            </w:pPr>
            <w:r w:rsidRPr="006B3A52">
              <w:rPr>
                <w:rFonts w:hint="eastAsia"/>
                <w:color w:val="000000" w:themeColor="text1"/>
              </w:rPr>
              <w:t>环境风险</w:t>
            </w:r>
          </w:p>
        </w:tc>
        <w:tc>
          <w:tcPr>
            <w:tcW w:w="577" w:type="dxa"/>
            <w:tcBorders>
              <w:top w:val="single" w:sz="4" w:space="0" w:color="auto"/>
              <w:left w:val="single" w:sz="4" w:space="0" w:color="auto"/>
              <w:bottom w:val="single" w:sz="4" w:space="0" w:color="auto"/>
              <w:right w:val="single" w:sz="4" w:space="0" w:color="auto"/>
            </w:tcBorders>
            <w:vAlign w:val="center"/>
          </w:tcPr>
          <w:p w14:paraId="30A7DC83"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32C36482"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0CF39DAE"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78F4D681"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63D5F8D7" w14:textId="77777777" w:rsidR="00091050" w:rsidRPr="006B3A52" w:rsidRDefault="00000000">
            <w:pPr>
              <w:pStyle w:val="aff8"/>
              <w:rPr>
                <w:color w:val="000000" w:themeColor="text1"/>
              </w:rPr>
            </w:pPr>
            <w:r w:rsidRPr="006B3A52">
              <w:rPr>
                <w:color w:val="000000" w:themeColor="text1"/>
              </w:rPr>
              <w:t>√</w:t>
            </w:r>
          </w:p>
        </w:tc>
        <w:tc>
          <w:tcPr>
            <w:tcW w:w="577" w:type="dxa"/>
            <w:tcBorders>
              <w:top w:val="single" w:sz="4" w:space="0" w:color="auto"/>
              <w:left w:val="single" w:sz="4" w:space="0" w:color="auto"/>
              <w:bottom w:val="single" w:sz="4" w:space="0" w:color="auto"/>
              <w:right w:val="single" w:sz="4" w:space="0" w:color="auto"/>
            </w:tcBorders>
            <w:vAlign w:val="center"/>
          </w:tcPr>
          <w:p w14:paraId="22B83230"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0F6A2C5D" w14:textId="77777777" w:rsidR="00091050" w:rsidRPr="006B3A52" w:rsidRDefault="00000000">
            <w:pPr>
              <w:pStyle w:val="aff8"/>
              <w:rPr>
                <w:color w:val="000000" w:themeColor="text1"/>
              </w:rPr>
            </w:pPr>
            <w:r w:rsidRPr="006B3A52">
              <w:rPr>
                <w:color w:val="000000" w:themeColor="text1"/>
              </w:rPr>
              <w:t>√</w:t>
            </w:r>
          </w:p>
        </w:tc>
        <w:tc>
          <w:tcPr>
            <w:tcW w:w="586" w:type="dxa"/>
            <w:tcBorders>
              <w:top w:val="single" w:sz="4" w:space="0" w:color="auto"/>
              <w:left w:val="single" w:sz="4" w:space="0" w:color="auto"/>
              <w:bottom w:val="single" w:sz="4" w:space="0" w:color="auto"/>
              <w:right w:val="single" w:sz="4" w:space="0" w:color="auto"/>
            </w:tcBorders>
            <w:vAlign w:val="center"/>
          </w:tcPr>
          <w:p w14:paraId="7734A5DA"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39CB93A2" w14:textId="77777777" w:rsidR="00091050" w:rsidRPr="006B3A52" w:rsidRDefault="00091050">
            <w:pPr>
              <w:pStyle w:val="aff8"/>
              <w:rPr>
                <w:color w:val="000000" w:themeColor="text1"/>
              </w:rPr>
            </w:pPr>
          </w:p>
        </w:tc>
        <w:tc>
          <w:tcPr>
            <w:tcW w:w="577" w:type="dxa"/>
            <w:tcBorders>
              <w:top w:val="single" w:sz="4" w:space="0" w:color="auto"/>
              <w:left w:val="single" w:sz="4" w:space="0" w:color="auto"/>
              <w:bottom w:val="single" w:sz="4" w:space="0" w:color="auto"/>
              <w:right w:val="single" w:sz="4" w:space="0" w:color="auto"/>
            </w:tcBorders>
            <w:vAlign w:val="center"/>
          </w:tcPr>
          <w:p w14:paraId="51EB7602" w14:textId="77777777" w:rsidR="00091050" w:rsidRPr="006B3A52" w:rsidRDefault="00091050">
            <w:pPr>
              <w:pStyle w:val="aff8"/>
              <w:rPr>
                <w:color w:val="000000" w:themeColor="text1"/>
              </w:rPr>
            </w:pPr>
          </w:p>
        </w:tc>
        <w:tc>
          <w:tcPr>
            <w:tcW w:w="581" w:type="dxa"/>
            <w:tcBorders>
              <w:top w:val="single" w:sz="4" w:space="0" w:color="auto"/>
              <w:left w:val="single" w:sz="4" w:space="0" w:color="auto"/>
              <w:bottom w:val="single" w:sz="4" w:space="0" w:color="auto"/>
              <w:right w:val="single" w:sz="4" w:space="0" w:color="auto"/>
            </w:tcBorders>
            <w:vAlign w:val="center"/>
          </w:tcPr>
          <w:p w14:paraId="511B017E" w14:textId="77777777" w:rsidR="00091050" w:rsidRPr="006B3A52" w:rsidRDefault="00000000">
            <w:pPr>
              <w:pStyle w:val="aff8"/>
              <w:rPr>
                <w:color w:val="000000" w:themeColor="text1"/>
              </w:rPr>
            </w:pPr>
            <w:r w:rsidRPr="006B3A52">
              <w:rPr>
                <w:color w:val="000000" w:themeColor="text1"/>
              </w:rPr>
              <w:t>√</w:t>
            </w:r>
          </w:p>
        </w:tc>
      </w:tr>
    </w:tbl>
    <w:p w14:paraId="0A523A35" w14:textId="77777777" w:rsidR="00091050" w:rsidRPr="006B3A52" w:rsidRDefault="00091050">
      <w:pPr>
        <w:pStyle w:val="aff4"/>
      </w:pPr>
    </w:p>
    <w:p w14:paraId="0F8FC21F" w14:textId="77777777" w:rsidR="00091050" w:rsidRPr="006B3A52" w:rsidRDefault="00000000">
      <w:pPr>
        <w:pStyle w:val="3"/>
      </w:pPr>
      <w:r w:rsidRPr="006B3A52">
        <w:rPr>
          <w:rFonts w:hint="eastAsia"/>
        </w:rPr>
        <w:t>评价因子筛选</w:t>
      </w:r>
    </w:p>
    <w:p w14:paraId="1916E1F3" w14:textId="77777777" w:rsidR="00091050" w:rsidRPr="006B3A52" w:rsidRDefault="00000000">
      <w:pPr>
        <w:ind w:firstLine="480"/>
        <w:rPr>
          <w:rFonts w:eastAsia="Calibri"/>
        </w:rPr>
      </w:pPr>
      <w:r w:rsidRPr="006B3A52">
        <w:t>在营运期的不利影响主要表现在对环境空气、噪声、土壤、地下水</w:t>
      </w:r>
      <w:r w:rsidRPr="006B3A52">
        <w:rPr>
          <w:rFonts w:hint="eastAsia"/>
        </w:rPr>
        <w:t>、环境风险</w:t>
      </w:r>
      <w:r w:rsidRPr="006B3A52">
        <w:t>等方面。项目各环境要素的污染因子筛选结果列于表</w:t>
      </w:r>
      <w:r w:rsidRPr="006B3A52">
        <w:t>2.3</w:t>
      </w:r>
      <w:r w:rsidRPr="006B3A52">
        <w:rPr>
          <w:rFonts w:hint="eastAsia"/>
        </w:rPr>
        <w:t>.2</w:t>
      </w:r>
      <w:r w:rsidRPr="006B3A52">
        <w:t>-</w:t>
      </w:r>
      <w:r w:rsidRPr="006B3A52">
        <w:rPr>
          <w:rFonts w:hint="eastAsia"/>
        </w:rPr>
        <w:t>1</w:t>
      </w:r>
      <w:r w:rsidRPr="006B3A52">
        <w:t>。</w:t>
      </w:r>
    </w:p>
    <w:p w14:paraId="1DE6F415" w14:textId="77777777" w:rsidR="00091050" w:rsidRPr="006B3A52" w:rsidRDefault="00000000">
      <w:pPr>
        <w:pStyle w:val="a3"/>
      </w:pPr>
      <w:bookmarkStart w:id="30" w:name="_Hlk98340588"/>
      <w:r w:rsidRPr="006B3A52">
        <w:t>表</w:t>
      </w:r>
      <w:r w:rsidRPr="006B3A52">
        <w:t>2.3</w:t>
      </w:r>
      <w:r w:rsidRPr="006B3A52">
        <w:rPr>
          <w:rFonts w:hint="eastAsia"/>
        </w:rPr>
        <w:t>.2</w:t>
      </w:r>
      <w:r w:rsidRPr="006B3A52">
        <w:t>-</w:t>
      </w:r>
      <w:r w:rsidRPr="006B3A52">
        <w:rPr>
          <w:rFonts w:hint="eastAsia"/>
        </w:rPr>
        <w:t>1</w:t>
      </w:r>
      <w:r w:rsidRPr="006B3A52">
        <w:t xml:space="preserve">    </w:t>
      </w:r>
      <w:r w:rsidRPr="006B3A52">
        <w:t>项目评价因子一览表</w:t>
      </w:r>
      <w:bookmarkEnd w:id="30"/>
    </w:p>
    <w:tbl>
      <w:tblPr>
        <w:tblW w:w="85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14"/>
        <w:gridCol w:w="1134"/>
        <w:gridCol w:w="6257"/>
      </w:tblGrid>
      <w:tr w:rsidR="00091050" w:rsidRPr="006B3A52" w14:paraId="7CCCE7FB" w14:textId="77777777">
        <w:trPr>
          <w:tblHeader/>
        </w:trPr>
        <w:tc>
          <w:tcPr>
            <w:tcW w:w="1114" w:type="dxa"/>
            <w:vAlign w:val="center"/>
          </w:tcPr>
          <w:p w14:paraId="402E8413" w14:textId="77777777" w:rsidR="00091050" w:rsidRPr="006B3A52" w:rsidRDefault="00000000">
            <w:pPr>
              <w:pStyle w:val="aff8"/>
              <w:rPr>
                <w:color w:val="000000" w:themeColor="text1"/>
              </w:rPr>
            </w:pPr>
            <w:r w:rsidRPr="006B3A52">
              <w:rPr>
                <w:rFonts w:hint="eastAsia"/>
                <w:color w:val="000000" w:themeColor="text1"/>
              </w:rPr>
              <w:t>评价要素</w:t>
            </w:r>
          </w:p>
        </w:tc>
        <w:tc>
          <w:tcPr>
            <w:tcW w:w="1134" w:type="dxa"/>
            <w:vAlign w:val="center"/>
          </w:tcPr>
          <w:p w14:paraId="538D9A74" w14:textId="77777777" w:rsidR="00091050" w:rsidRPr="006B3A52" w:rsidRDefault="00000000">
            <w:pPr>
              <w:pStyle w:val="aff8"/>
              <w:rPr>
                <w:color w:val="000000" w:themeColor="text1"/>
              </w:rPr>
            </w:pPr>
            <w:r w:rsidRPr="006B3A52">
              <w:rPr>
                <w:rFonts w:hint="eastAsia"/>
                <w:color w:val="000000" w:themeColor="text1"/>
              </w:rPr>
              <w:t>评价专题</w:t>
            </w:r>
          </w:p>
        </w:tc>
        <w:tc>
          <w:tcPr>
            <w:tcW w:w="6257" w:type="dxa"/>
            <w:vAlign w:val="center"/>
          </w:tcPr>
          <w:p w14:paraId="7A6B2DE7" w14:textId="77777777" w:rsidR="00091050" w:rsidRPr="006B3A52" w:rsidRDefault="00000000">
            <w:pPr>
              <w:pStyle w:val="aff8"/>
              <w:rPr>
                <w:color w:val="000000" w:themeColor="text1"/>
              </w:rPr>
            </w:pPr>
            <w:r w:rsidRPr="006B3A52">
              <w:rPr>
                <w:rFonts w:hint="eastAsia"/>
                <w:color w:val="000000" w:themeColor="text1"/>
              </w:rPr>
              <w:t>评价因子</w:t>
            </w:r>
          </w:p>
        </w:tc>
      </w:tr>
      <w:tr w:rsidR="00091050" w:rsidRPr="006B3A52" w14:paraId="0D205191" w14:textId="77777777">
        <w:tc>
          <w:tcPr>
            <w:tcW w:w="1114" w:type="dxa"/>
            <w:vMerge w:val="restart"/>
            <w:vAlign w:val="center"/>
          </w:tcPr>
          <w:p w14:paraId="5BEC8C22" w14:textId="77777777" w:rsidR="00091050" w:rsidRPr="006B3A52" w:rsidRDefault="00000000">
            <w:pPr>
              <w:pStyle w:val="aff8"/>
              <w:rPr>
                <w:color w:val="000000" w:themeColor="text1"/>
              </w:rPr>
            </w:pPr>
            <w:r w:rsidRPr="006B3A52">
              <w:rPr>
                <w:rFonts w:hint="eastAsia"/>
                <w:color w:val="000000" w:themeColor="text1"/>
              </w:rPr>
              <w:t>环境空气</w:t>
            </w:r>
          </w:p>
        </w:tc>
        <w:tc>
          <w:tcPr>
            <w:tcW w:w="1134" w:type="dxa"/>
            <w:vAlign w:val="center"/>
          </w:tcPr>
          <w:p w14:paraId="1CC8C93F" w14:textId="77777777" w:rsidR="00091050" w:rsidRPr="006B3A52" w:rsidRDefault="00000000">
            <w:pPr>
              <w:pStyle w:val="aff8"/>
              <w:rPr>
                <w:color w:val="000000" w:themeColor="text1"/>
              </w:rPr>
            </w:pPr>
            <w:r w:rsidRPr="006B3A52">
              <w:rPr>
                <w:rFonts w:hint="eastAsia"/>
                <w:color w:val="000000" w:themeColor="text1"/>
              </w:rPr>
              <w:t>环境现状</w:t>
            </w:r>
          </w:p>
        </w:tc>
        <w:tc>
          <w:tcPr>
            <w:tcW w:w="6257" w:type="dxa"/>
            <w:vAlign w:val="center"/>
          </w:tcPr>
          <w:p w14:paraId="5DDD4802" w14:textId="77777777" w:rsidR="00091050" w:rsidRPr="006B3A52" w:rsidRDefault="00000000">
            <w:pPr>
              <w:pStyle w:val="aff8"/>
              <w:rPr>
                <w:color w:val="000000" w:themeColor="text1"/>
              </w:rPr>
            </w:pPr>
            <w:r w:rsidRPr="006B3A52">
              <w:rPr>
                <w:rFonts w:hint="eastAsia"/>
                <w:color w:val="000000" w:themeColor="text1"/>
              </w:rPr>
              <w:t>SO</w:t>
            </w:r>
            <w:r w:rsidRPr="006B3A52">
              <w:rPr>
                <w:rFonts w:hint="eastAsia"/>
                <w:color w:val="000000" w:themeColor="text1"/>
                <w:vertAlign w:val="subscript"/>
              </w:rPr>
              <w:t>2</w:t>
            </w:r>
            <w:r w:rsidRPr="006B3A52">
              <w:rPr>
                <w:rFonts w:hint="eastAsia"/>
                <w:color w:val="000000" w:themeColor="text1"/>
              </w:rPr>
              <w:t>、</w:t>
            </w:r>
            <w:r w:rsidRPr="006B3A52">
              <w:rPr>
                <w:rFonts w:hint="eastAsia"/>
                <w:color w:val="000000" w:themeColor="text1"/>
              </w:rPr>
              <w:t>NO</w:t>
            </w:r>
            <w:r w:rsidRPr="006B3A52">
              <w:rPr>
                <w:rFonts w:hint="eastAsia"/>
                <w:color w:val="000000" w:themeColor="text1"/>
                <w:vertAlign w:val="subscript"/>
              </w:rPr>
              <w:t>2</w:t>
            </w:r>
            <w:r w:rsidRPr="006B3A52">
              <w:rPr>
                <w:rFonts w:hint="eastAsia"/>
                <w:color w:val="000000" w:themeColor="text1"/>
              </w:rPr>
              <w:t>、</w:t>
            </w:r>
            <w:r w:rsidRPr="006B3A52">
              <w:rPr>
                <w:rFonts w:hint="eastAsia"/>
                <w:color w:val="000000" w:themeColor="text1"/>
              </w:rPr>
              <w:t>PM</w:t>
            </w:r>
            <w:r w:rsidRPr="006B3A52">
              <w:rPr>
                <w:rFonts w:hint="eastAsia"/>
                <w:color w:val="000000" w:themeColor="text1"/>
                <w:vertAlign w:val="subscript"/>
              </w:rPr>
              <w:t>10</w:t>
            </w:r>
            <w:r w:rsidRPr="006B3A52">
              <w:rPr>
                <w:rFonts w:hint="eastAsia"/>
                <w:color w:val="000000" w:themeColor="text1"/>
              </w:rPr>
              <w:t>、</w:t>
            </w:r>
            <w:r w:rsidRPr="006B3A52">
              <w:rPr>
                <w:rFonts w:hint="eastAsia"/>
                <w:color w:val="000000" w:themeColor="text1"/>
              </w:rPr>
              <w:t>PM</w:t>
            </w:r>
            <w:r w:rsidRPr="006B3A52">
              <w:rPr>
                <w:rFonts w:hint="eastAsia"/>
                <w:color w:val="000000" w:themeColor="text1"/>
                <w:vertAlign w:val="subscript"/>
              </w:rPr>
              <w:t>2.5</w:t>
            </w:r>
            <w:r w:rsidRPr="006B3A52">
              <w:rPr>
                <w:rFonts w:hint="eastAsia"/>
                <w:color w:val="000000" w:themeColor="text1"/>
              </w:rPr>
              <w:t>、</w:t>
            </w:r>
            <w:r w:rsidRPr="006B3A52">
              <w:rPr>
                <w:rFonts w:hint="eastAsia"/>
                <w:color w:val="000000" w:themeColor="text1"/>
              </w:rPr>
              <w:t>O</w:t>
            </w:r>
            <w:r w:rsidRPr="006B3A52">
              <w:rPr>
                <w:rFonts w:hint="eastAsia"/>
                <w:color w:val="000000" w:themeColor="text1"/>
                <w:vertAlign w:val="subscript"/>
              </w:rPr>
              <w:t>3</w:t>
            </w:r>
            <w:r w:rsidRPr="006B3A52">
              <w:rPr>
                <w:rFonts w:hint="eastAsia"/>
                <w:color w:val="000000" w:themeColor="text1"/>
              </w:rPr>
              <w:t>、</w:t>
            </w:r>
            <w:r w:rsidRPr="006B3A52">
              <w:rPr>
                <w:rFonts w:hint="eastAsia"/>
                <w:color w:val="000000" w:themeColor="text1"/>
              </w:rPr>
              <w:t>CO</w:t>
            </w:r>
            <w:r w:rsidRPr="006B3A52">
              <w:rPr>
                <w:rFonts w:hint="eastAsia"/>
                <w:color w:val="000000" w:themeColor="text1"/>
              </w:rPr>
              <w:t>、</w:t>
            </w:r>
            <w:r w:rsidRPr="006B3A52">
              <w:rPr>
                <w:rFonts w:hint="eastAsia"/>
                <w:color w:val="000000" w:themeColor="text1"/>
              </w:rPr>
              <w:t>T</w:t>
            </w:r>
            <w:r w:rsidRPr="006B3A52">
              <w:rPr>
                <w:color w:val="000000" w:themeColor="text1"/>
              </w:rPr>
              <w:t>SP</w:t>
            </w:r>
            <w:r w:rsidRPr="006B3A52">
              <w:rPr>
                <w:rFonts w:hint="eastAsia"/>
                <w:color w:val="000000" w:themeColor="text1"/>
              </w:rPr>
              <w:t>、</w:t>
            </w:r>
            <w:proofErr w:type="gramStart"/>
            <w:r w:rsidRPr="006B3A52">
              <w:rPr>
                <w:rFonts w:hint="eastAsia"/>
                <w:color w:val="000000" w:themeColor="text1"/>
              </w:rPr>
              <w:t>镉及其</w:t>
            </w:r>
            <w:proofErr w:type="gramEnd"/>
            <w:r w:rsidRPr="006B3A52">
              <w:rPr>
                <w:rFonts w:hint="eastAsia"/>
                <w:color w:val="000000" w:themeColor="text1"/>
              </w:rPr>
              <w:t>化合物、汞及其化合物、</w:t>
            </w:r>
            <w:proofErr w:type="gramStart"/>
            <w:r w:rsidRPr="006B3A52">
              <w:rPr>
                <w:rFonts w:hint="eastAsia"/>
                <w:color w:val="000000" w:themeColor="text1"/>
              </w:rPr>
              <w:t>砷及其</w:t>
            </w:r>
            <w:proofErr w:type="gramEnd"/>
            <w:r w:rsidRPr="006B3A52">
              <w:rPr>
                <w:rFonts w:hint="eastAsia"/>
                <w:color w:val="000000" w:themeColor="text1"/>
              </w:rPr>
              <w:t>化合物、铅及其化合物</w:t>
            </w:r>
          </w:p>
        </w:tc>
      </w:tr>
      <w:tr w:rsidR="00091050" w:rsidRPr="006B3A52" w14:paraId="131270D7" w14:textId="77777777">
        <w:tc>
          <w:tcPr>
            <w:tcW w:w="1114" w:type="dxa"/>
            <w:vMerge/>
            <w:vAlign w:val="center"/>
          </w:tcPr>
          <w:p w14:paraId="2BE5DD2D" w14:textId="77777777" w:rsidR="00091050" w:rsidRPr="006B3A52" w:rsidRDefault="00091050">
            <w:pPr>
              <w:pStyle w:val="aff8"/>
              <w:rPr>
                <w:color w:val="000000" w:themeColor="text1"/>
              </w:rPr>
            </w:pPr>
          </w:p>
        </w:tc>
        <w:tc>
          <w:tcPr>
            <w:tcW w:w="1134" w:type="dxa"/>
            <w:vAlign w:val="center"/>
          </w:tcPr>
          <w:p w14:paraId="2C62D559" w14:textId="77777777" w:rsidR="00091050" w:rsidRPr="006B3A52" w:rsidRDefault="00000000">
            <w:pPr>
              <w:pStyle w:val="aff8"/>
              <w:rPr>
                <w:color w:val="000000" w:themeColor="text1"/>
              </w:rPr>
            </w:pPr>
            <w:r w:rsidRPr="006B3A52">
              <w:rPr>
                <w:rFonts w:hint="eastAsia"/>
                <w:color w:val="000000" w:themeColor="text1"/>
              </w:rPr>
              <w:t>环境影响</w:t>
            </w:r>
          </w:p>
        </w:tc>
        <w:tc>
          <w:tcPr>
            <w:tcW w:w="6257" w:type="dxa"/>
            <w:vAlign w:val="center"/>
          </w:tcPr>
          <w:p w14:paraId="669F948A" w14:textId="77777777" w:rsidR="00091050" w:rsidRPr="006B3A52" w:rsidRDefault="00000000">
            <w:pPr>
              <w:pStyle w:val="aff8"/>
              <w:rPr>
                <w:color w:val="000000" w:themeColor="text1"/>
              </w:rPr>
            </w:pPr>
            <w:r w:rsidRPr="006B3A52">
              <w:rPr>
                <w:rFonts w:hint="eastAsia"/>
                <w:color w:val="000000" w:themeColor="text1"/>
              </w:rPr>
              <w:t>SO</w:t>
            </w:r>
            <w:r w:rsidRPr="006B3A52">
              <w:rPr>
                <w:rFonts w:hint="eastAsia"/>
                <w:color w:val="000000" w:themeColor="text1"/>
                <w:vertAlign w:val="subscript"/>
              </w:rPr>
              <w:t>2</w:t>
            </w:r>
            <w:r w:rsidRPr="006B3A52">
              <w:rPr>
                <w:rFonts w:hint="eastAsia"/>
                <w:color w:val="000000" w:themeColor="text1"/>
              </w:rPr>
              <w:t>、</w:t>
            </w:r>
            <w:r w:rsidRPr="006B3A52">
              <w:rPr>
                <w:rFonts w:hint="eastAsia"/>
                <w:color w:val="000000" w:themeColor="text1"/>
              </w:rPr>
              <w:t>NO</w:t>
            </w:r>
            <w:r w:rsidRPr="006B3A52">
              <w:rPr>
                <w:rFonts w:hint="eastAsia"/>
                <w:color w:val="000000" w:themeColor="text1"/>
                <w:vertAlign w:val="subscript"/>
              </w:rPr>
              <w:t>2</w:t>
            </w:r>
            <w:r w:rsidRPr="006B3A52">
              <w:rPr>
                <w:rFonts w:hint="eastAsia"/>
                <w:color w:val="000000" w:themeColor="text1"/>
              </w:rPr>
              <w:t>、</w:t>
            </w:r>
            <w:r w:rsidRPr="006B3A52">
              <w:rPr>
                <w:rFonts w:hint="eastAsia"/>
                <w:color w:val="000000" w:themeColor="text1"/>
              </w:rPr>
              <w:t>PM</w:t>
            </w:r>
            <w:r w:rsidRPr="006B3A52">
              <w:rPr>
                <w:rFonts w:hint="eastAsia"/>
                <w:color w:val="000000" w:themeColor="text1"/>
                <w:vertAlign w:val="subscript"/>
              </w:rPr>
              <w:t>10</w:t>
            </w:r>
            <w:r w:rsidRPr="006B3A52">
              <w:rPr>
                <w:rFonts w:hint="eastAsia"/>
                <w:color w:val="000000" w:themeColor="text1"/>
              </w:rPr>
              <w:t>、</w:t>
            </w:r>
            <w:r w:rsidRPr="006B3A52">
              <w:rPr>
                <w:rFonts w:hint="eastAsia"/>
                <w:color w:val="000000" w:themeColor="text1"/>
              </w:rPr>
              <w:t>PM</w:t>
            </w:r>
            <w:r w:rsidRPr="006B3A52">
              <w:rPr>
                <w:rFonts w:hint="eastAsia"/>
                <w:color w:val="000000" w:themeColor="text1"/>
                <w:vertAlign w:val="subscript"/>
              </w:rPr>
              <w:t>2.5</w:t>
            </w:r>
            <w:r w:rsidRPr="006B3A52">
              <w:rPr>
                <w:rFonts w:hint="eastAsia"/>
                <w:color w:val="000000" w:themeColor="text1"/>
              </w:rPr>
              <w:t>、</w:t>
            </w:r>
            <w:r w:rsidRPr="006B3A52">
              <w:rPr>
                <w:rFonts w:hint="eastAsia"/>
                <w:color w:val="000000" w:themeColor="text1"/>
              </w:rPr>
              <w:t>TSP</w:t>
            </w:r>
            <w:r w:rsidRPr="006B3A52">
              <w:rPr>
                <w:rFonts w:hint="eastAsia"/>
                <w:color w:val="000000" w:themeColor="text1"/>
              </w:rPr>
              <w:t>、</w:t>
            </w:r>
            <w:proofErr w:type="gramStart"/>
            <w:r w:rsidRPr="006B3A52">
              <w:rPr>
                <w:rFonts w:hint="eastAsia"/>
                <w:color w:val="000000" w:themeColor="text1"/>
              </w:rPr>
              <w:t>镉及其</w:t>
            </w:r>
            <w:proofErr w:type="gramEnd"/>
            <w:r w:rsidRPr="006B3A52">
              <w:rPr>
                <w:rFonts w:hint="eastAsia"/>
                <w:color w:val="000000" w:themeColor="text1"/>
              </w:rPr>
              <w:t>化合物、汞及其化合物、</w:t>
            </w:r>
            <w:proofErr w:type="gramStart"/>
            <w:r w:rsidRPr="006B3A52">
              <w:rPr>
                <w:rFonts w:hint="eastAsia"/>
                <w:color w:val="000000" w:themeColor="text1"/>
              </w:rPr>
              <w:t>砷及其</w:t>
            </w:r>
            <w:proofErr w:type="gramEnd"/>
            <w:r w:rsidRPr="006B3A52">
              <w:rPr>
                <w:rFonts w:hint="eastAsia"/>
                <w:color w:val="000000" w:themeColor="text1"/>
              </w:rPr>
              <w:t>化合物、铅及其化合物</w:t>
            </w:r>
          </w:p>
        </w:tc>
      </w:tr>
      <w:tr w:rsidR="00091050" w:rsidRPr="006B3A52" w14:paraId="1F936D88" w14:textId="77777777">
        <w:tc>
          <w:tcPr>
            <w:tcW w:w="1114" w:type="dxa"/>
            <w:vMerge/>
            <w:vAlign w:val="center"/>
          </w:tcPr>
          <w:p w14:paraId="457FA180" w14:textId="77777777" w:rsidR="00091050" w:rsidRPr="006B3A52" w:rsidRDefault="00091050">
            <w:pPr>
              <w:pStyle w:val="aff8"/>
              <w:rPr>
                <w:color w:val="000000" w:themeColor="text1"/>
              </w:rPr>
            </w:pPr>
          </w:p>
        </w:tc>
        <w:tc>
          <w:tcPr>
            <w:tcW w:w="1134" w:type="dxa"/>
            <w:vAlign w:val="center"/>
          </w:tcPr>
          <w:p w14:paraId="4C638A95" w14:textId="77777777" w:rsidR="00091050" w:rsidRPr="006B3A52" w:rsidRDefault="00000000">
            <w:pPr>
              <w:pStyle w:val="aff8"/>
              <w:rPr>
                <w:color w:val="000000" w:themeColor="text1"/>
              </w:rPr>
            </w:pPr>
            <w:r w:rsidRPr="006B3A52">
              <w:rPr>
                <w:rFonts w:hint="eastAsia"/>
                <w:color w:val="000000" w:themeColor="text1"/>
              </w:rPr>
              <w:t>总量控制</w:t>
            </w:r>
          </w:p>
        </w:tc>
        <w:tc>
          <w:tcPr>
            <w:tcW w:w="6257" w:type="dxa"/>
            <w:vAlign w:val="center"/>
          </w:tcPr>
          <w:p w14:paraId="21C8633A" w14:textId="77777777" w:rsidR="00091050" w:rsidRPr="006B3A52" w:rsidRDefault="00000000">
            <w:pPr>
              <w:pStyle w:val="aff8"/>
              <w:rPr>
                <w:color w:val="000000" w:themeColor="text1"/>
              </w:rPr>
            </w:pPr>
            <w:r w:rsidRPr="006B3A52">
              <w:rPr>
                <w:rFonts w:hint="eastAsia"/>
                <w:color w:val="000000" w:themeColor="text1"/>
              </w:rPr>
              <w:t>颗粒物、</w:t>
            </w:r>
            <w:r w:rsidRPr="006B3A52">
              <w:rPr>
                <w:rFonts w:hint="eastAsia"/>
                <w:color w:val="000000" w:themeColor="text1"/>
              </w:rPr>
              <w:t>SO</w:t>
            </w:r>
            <w:r w:rsidRPr="006B3A52">
              <w:rPr>
                <w:rFonts w:hint="eastAsia"/>
                <w:color w:val="000000" w:themeColor="text1"/>
                <w:vertAlign w:val="subscript"/>
              </w:rPr>
              <w:t>2</w:t>
            </w:r>
            <w:r w:rsidRPr="006B3A52">
              <w:rPr>
                <w:rFonts w:hint="eastAsia"/>
                <w:color w:val="000000" w:themeColor="text1"/>
              </w:rPr>
              <w:t>、</w:t>
            </w:r>
            <w:r w:rsidRPr="006B3A52">
              <w:rPr>
                <w:rFonts w:hint="eastAsia"/>
                <w:color w:val="000000" w:themeColor="text1"/>
              </w:rPr>
              <w:t>NOx</w:t>
            </w:r>
            <w:r w:rsidRPr="006B3A52">
              <w:rPr>
                <w:rFonts w:hint="eastAsia"/>
                <w:color w:val="000000" w:themeColor="text1"/>
              </w:rPr>
              <w:t>、</w:t>
            </w:r>
            <w:proofErr w:type="gramStart"/>
            <w:r w:rsidRPr="006B3A52">
              <w:rPr>
                <w:rFonts w:hint="eastAsia"/>
                <w:color w:val="000000" w:themeColor="text1"/>
              </w:rPr>
              <w:t>镉及其</w:t>
            </w:r>
            <w:proofErr w:type="gramEnd"/>
            <w:r w:rsidRPr="006B3A52">
              <w:rPr>
                <w:rFonts w:hint="eastAsia"/>
                <w:color w:val="000000" w:themeColor="text1"/>
              </w:rPr>
              <w:t>化合物、汞及其化合物、</w:t>
            </w:r>
            <w:proofErr w:type="gramStart"/>
            <w:r w:rsidRPr="006B3A52">
              <w:rPr>
                <w:rFonts w:hint="eastAsia"/>
                <w:color w:val="000000" w:themeColor="text1"/>
              </w:rPr>
              <w:t>砷及其</w:t>
            </w:r>
            <w:proofErr w:type="gramEnd"/>
            <w:r w:rsidRPr="006B3A52">
              <w:rPr>
                <w:rFonts w:hint="eastAsia"/>
                <w:color w:val="000000" w:themeColor="text1"/>
              </w:rPr>
              <w:t>化合物、铅及其化合物</w:t>
            </w:r>
          </w:p>
        </w:tc>
      </w:tr>
      <w:tr w:rsidR="00091050" w:rsidRPr="006B3A52" w14:paraId="3FC4286D" w14:textId="77777777">
        <w:tc>
          <w:tcPr>
            <w:tcW w:w="1114" w:type="dxa"/>
            <w:vAlign w:val="center"/>
          </w:tcPr>
          <w:p w14:paraId="75DDBC7D" w14:textId="77777777" w:rsidR="00091050" w:rsidRPr="006B3A52" w:rsidRDefault="00000000">
            <w:pPr>
              <w:pStyle w:val="aff8"/>
              <w:rPr>
                <w:color w:val="000000" w:themeColor="text1"/>
              </w:rPr>
            </w:pPr>
            <w:r w:rsidRPr="006B3A52">
              <w:rPr>
                <w:rFonts w:hint="eastAsia"/>
                <w:color w:val="000000" w:themeColor="text1"/>
              </w:rPr>
              <w:t>地表水</w:t>
            </w:r>
          </w:p>
        </w:tc>
        <w:tc>
          <w:tcPr>
            <w:tcW w:w="1134" w:type="dxa"/>
            <w:vAlign w:val="center"/>
          </w:tcPr>
          <w:p w14:paraId="56950F8E" w14:textId="77777777" w:rsidR="00091050" w:rsidRPr="006B3A52" w:rsidRDefault="00000000">
            <w:pPr>
              <w:pStyle w:val="aff8"/>
              <w:rPr>
                <w:color w:val="000000" w:themeColor="text1"/>
              </w:rPr>
            </w:pPr>
            <w:r w:rsidRPr="006B3A52">
              <w:rPr>
                <w:rFonts w:hint="eastAsia"/>
                <w:color w:val="000000" w:themeColor="text1"/>
              </w:rPr>
              <w:t>环境现状</w:t>
            </w:r>
          </w:p>
        </w:tc>
        <w:tc>
          <w:tcPr>
            <w:tcW w:w="6257" w:type="dxa"/>
            <w:vAlign w:val="center"/>
          </w:tcPr>
          <w:p w14:paraId="2F829613" w14:textId="77777777" w:rsidR="00091050" w:rsidRPr="006B3A52" w:rsidRDefault="00000000">
            <w:pPr>
              <w:pStyle w:val="aff8"/>
              <w:rPr>
                <w:color w:val="000000" w:themeColor="text1"/>
              </w:rPr>
            </w:pPr>
            <w:r w:rsidRPr="006B3A52">
              <w:rPr>
                <w:color w:val="000000" w:themeColor="text1"/>
              </w:rPr>
              <w:t>pH</w:t>
            </w:r>
            <w:r w:rsidRPr="006B3A52">
              <w:rPr>
                <w:color w:val="000000" w:themeColor="text1"/>
              </w:rPr>
              <w:t>、</w:t>
            </w:r>
            <w:proofErr w:type="spellStart"/>
            <w:r w:rsidRPr="006B3A52">
              <w:rPr>
                <w:color w:val="000000" w:themeColor="text1"/>
              </w:rPr>
              <w:t>COD</w:t>
            </w:r>
            <w:r w:rsidRPr="006B3A52">
              <w:rPr>
                <w:color w:val="000000" w:themeColor="text1"/>
                <w:vertAlign w:val="subscript"/>
              </w:rPr>
              <w:t>Cr</w:t>
            </w:r>
            <w:proofErr w:type="spellEnd"/>
            <w:r w:rsidRPr="006B3A52">
              <w:rPr>
                <w:color w:val="000000" w:themeColor="text1"/>
              </w:rPr>
              <w:t>、</w:t>
            </w:r>
            <w:r w:rsidRPr="006B3A52">
              <w:rPr>
                <w:color w:val="000000" w:themeColor="text1"/>
              </w:rPr>
              <w:t>BOD</w:t>
            </w:r>
            <w:r w:rsidRPr="006B3A52">
              <w:rPr>
                <w:color w:val="000000" w:themeColor="text1"/>
                <w:vertAlign w:val="subscript"/>
              </w:rPr>
              <w:t>5</w:t>
            </w:r>
            <w:r w:rsidRPr="006B3A52">
              <w:rPr>
                <w:color w:val="000000" w:themeColor="text1"/>
              </w:rPr>
              <w:t>、</w:t>
            </w:r>
            <w:r w:rsidRPr="006B3A52">
              <w:rPr>
                <w:rFonts w:hint="eastAsia"/>
                <w:color w:val="000000" w:themeColor="text1"/>
              </w:rPr>
              <w:t>高锰酸盐指数、氯化物、总磷、总氮、氨氮、氟化物、六价铬、挥发</w:t>
            </w:r>
            <w:proofErr w:type="gramStart"/>
            <w:r w:rsidRPr="006B3A52">
              <w:rPr>
                <w:rFonts w:hint="eastAsia"/>
                <w:color w:val="000000" w:themeColor="text1"/>
              </w:rPr>
              <w:t>酚</w:t>
            </w:r>
            <w:proofErr w:type="gramEnd"/>
            <w:r w:rsidRPr="006B3A52">
              <w:rPr>
                <w:rFonts w:hint="eastAsia"/>
                <w:color w:val="000000" w:themeColor="text1"/>
              </w:rPr>
              <w:t>、硫酸盐、汞、砷、铜、锌、铅、镉、溶解氧</w:t>
            </w:r>
          </w:p>
        </w:tc>
      </w:tr>
      <w:tr w:rsidR="00091050" w:rsidRPr="006B3A52" w14:paraId="061F29DD" w14:textId="77777777">
        <w:tc>
          <w:tcPr>
            <w:tcW w:w="1114" w:type="dxa"/>
            <w:vMerge w:val="restart"/>
            <w:vAlign w:val="center"/>
          </w:tcPr>
          <w:p w14:paraId="634FA90C" w14:textId="77777777" w:rsidR="00091050" w:rsidRPr="006B3A52" w:rsidRDefault="00000000">
            <w:pPr>
              <w:pStyle w:val="aff8"/>
              <w:rPr>
                <w:color w:val="000000" w:themeColor="text1"/>
              </w:rPr>
            </w:pPr>
            <w:r w:rsidRPr="006B3A52">
              <w:rPr>
                <w:rFonts w:hint="eastAsia"/>
                <w:color w:val="000000" w:themeColor="text1"/>
              </w:rPr>
              <w:t>地下水环境</w:t>
            </w:r>
          </w:p>
        </w:tc>
        <w:tc>
          <w:tcPr>
            <w:tcW w:w="1134" w:type="dxa"/>
            <w:vAlign w:val="center"/>
          </w:tcPr>
          <w:p w14:paraId="02152E32" w14:textId="77777777" w:rsidR="00091050" w:rsidRPr="006B3A52" w:rsidRDefault="00000000">
            <w:pPr>
              <w:pStyle w:val="aff8"/>
              <w:rPr>
                <w:color w:val="000000" w:themeColor="text1"/>
              </w:rPr>
            </w:pPr>
            <w:r w:rsidRPr="006B3A52">
              <w:rPr>
                <w:rFonts w:hint="eastAsia"/>
                <w:color w:val="000000" w:themeColor="text1"/>
              </w:rPr>
              <w:t>环境现状</w:t>
            </w:r>
          </w:p>
        </w:tc>
        <w:tc>
          <w:tcPr>
            <w:tcW w:w="6257" w:type="dxa"/>
            <w:vAlign w:val="center"/>
          </w:tcPr>
          <w:p w14:paraId="0199D8CF" w14:textId="77777777" w:rsidR="00091050" w:rsidRPr="006B3A52" w:rsidRDefault="00000000">
            <w:pPr>
              <w:pStyle w:val="aff8"/>
              <w:rPr>
                <w:color w:val="000000" w:themeColor="text1"/>
              </w:rPr>
            </w:pPr>
            <w:r w:rsidRPr="006B3A52">
              <w:rPr>
                <w:color w:val="000000" w:themeColor="text1"/>
              </w:rPr>
              <w:t>pH</w:t>
            </w:r>
            <w:r w:rsidRPr="006B3A52">
              <w:rPr>
                <w:color w:val="000000" w:themeColor="text1"/>
              </w:rPr>
              <w:t>、</w:t>
            </w:r>
            <w:r w:rsidRPr="006B3A52">
              <w:rPr>
                <w:rFonts w:hint="eastAsia"/>
                <w:color w:val="000000" w:themeColor="text1"/>
              </w:rPr>
              <w:t>总硬度、溶解性总固体、耗氧量、氯化物、钙、镁、碳酸盐、重碳酸盐、氨氮、硝酸盐氮、亚硝酸盐氮、挥发</w:t>
            </w:r>
            <w:proofErr w:type="gramStart"/>
            <w:r w:rsidRPr="006B3A52">
              <w:rPr>
                <w:rFonts w:hint="eastAsia"/>
                <w:color w:val="000000" w:themeColor="text1"/>
              </w:rPr>
              <w:t>酚</w:t>
            </w:r>
            <w:proofErr w:type="gramEnd"/>
            <w:r w:rsidRPr="006B3A52">
              <w:rPr>
                <w:rFonts w:hint="eastAsia"/>
                <w:color w:val="000000" w:themeColor="text1"/>
              </w:rPr>
              <w:t>、氰化物、六价铬、氟化物、硫酸盐、汞、砷、铜、锌、铅、镉、钾</w:t>
            </w:r>
          </w:p>
        </w:tc>
      </w:tr>
      <w:tr w:rsidR="00091050" w:rsidRPr="006B3A52" w14:paraId="695301D5" w14:textId="77777777">
        <w:tc>
          <w:tcPr>
            <w:tcW w:w="1114" w:type="dxa"/>
            <w:vMerge/>
            <w:vAlign w:val="center"/>
          </w:tcPr>
          <w:p w14:paraId="7495B148" w14:textId="77777777" w:rsidR="00091050" w:rsidRPr="006B3A52" w:rsidRDefault="00091050">
            <w:pPr>
              <w:pStyle w:val="aff8"/>
              <w:rPr>
                <w:color w:val="000000" w:themeColor="text1"/>
              </w:rPr>
            </w:pPr>
          </w:p>
        </w:tc>
        <w:tc>
          <w:tcPr>
            <w:tcW w:w="1134" w:type="dxa"/>
            <w:vAlign w:val="center"/>
          </w:tcPr>
          <w:p w14:paraId="2DBF1877" w14:textId="77777777" w:rsidR="00091050" w:rsidRPr="006B3A52" w:rsidRDefault="00000000">
            <w:pPr>
              <w:pStyle w:val="aff8"/>
              <w:rPr>
                <w:color w:val="000000" w:themeColor="text1"/>
              </w:rPr>
            </w:pPr>
            <w:r w:rsidRPr="006B3A52">
              <w:rPr>
                <w:rFonts w:hint="eastAsia"/>
                <w:color w:val="000000" w:themeColor="text1"/>
              </w:rPr>
              <w:t>环境影响</w:t>
            </w:r>
          </w:p>
        </w:tc>
        <w:tc>
          <w:tcPr>
            <w:tcW w:w="6257" w:type="dxa"/>
            <w:vAlign w:val="center"/>
          </w:tcPr>
          <w:p w14:paraId="171A5C48" w14:textId="77777777" w:rsidR="00091050" w:rsidRPr="006B3A52" w:rsidRDefault="00000000">
            <w:pPr>
              <w:pStyle w:val="aff8"/>
              <w:rPr>
                <w:color w:val="000000" w:themeColor="text1"/>
              </w:rPr>
            </w:pPr>
            <w:r w:rsidRPr="006B3A52">
              <w:rPr>
                <w:rFonts w:hint="eastAsia"/>
                <w:color w:val="000000" w:themeColor="text1"/>
              </w:rPr>
              <w:t>氨氮、耗氧量、铅、镉、汞、砷</w:t>
            </w:r>
          </w:p>
        </w:tc>
      </w:tr>
      <w:tr w:rsidR="00091050" w:rsidRPr="006B3A52" w14:paraId="0B34F625" w14:textId="77777777">
        <w:tc>
          <w:tcPr>
            <w:tcW w:w="1114" w:type="dxa"/>
            <w:vMerge/>
            <w:vAlign w:val="center"/>
          </w:tcPr>
          <w:p w14:paraId="307A33C1" w14:textId="77777777" w:rsidR="00091050" w:rsidRPr="006B3A52" w:rsidRDefault="00091050">
            <w:pPr>
              <w:pStyle w:val="aff8"/>
              <w:rPr>
                <w:color w:val="000000" w:themeColor="text1"/>
              </w:rPr>
            </w:pPr>
          </w:p>
        </w:tc>
        <w:tc>
          <w:tcPr>
            <w:tcW w:w="1134" w:type="dxa"/>
            <w:vAlign w:val="center"/>
          </w:tcPr>
          <w:p w14:paraId="5B2031C1" w14:textId="77777777" w:rsidR="00091050" w:rsidRPr="006B3A52" w:rsidRDefault="00000000">
            <w:pPr>
              <w:pStyle w:val="aff8"/>
              <w:rPr>
                <w:color w:val="000000" w:themeColor="text1"/>
              </w:rPr>
            </w:pPr>
            <w:r w:rsidRPr="006B3A52">
              <w:rPr>
                <w:rFonts w:hint="eastAsia"/>
                <w:color w:val="000000" w:themeColor="text1"/>
              </w:rPr>
              <w:t>总量控制</w:t>
            </w:r>
          </w:p>
        </w:tc>
        <w:tc>
          <w:tcPr>
            <w:tcW w:w="6257" w:type="dxa"/>
            <w:vAlign w:val="center"/>
          </w:tcPr>
          <w:p w14:paraId="7D218D41" w14:textId="77777777" w:rsidR="00091050" w:rsidRPr="006B3A52" w:rsidRDefault="00000000">
            <w:pPr>
              <w:pStyle w:val="aff8"/>
              <w:rPr>
                <w:color w:val="000000" w:themeColor="text1"/>
              </w:rPr>
            </w:pPr>
            <w:r w:rsidRPr="006B3A52">
              <w:rPr>
                <w:color w:val="000000" w:themeColor="text1"/>
              </w:rPr>
              <w:t>/</w:t>
            </w:r>
          </w:p>
        </w:tc>
      </w:tr>
      <w:tr w:rsidR="00091050" w:rsidRPr="006B3A52" w14:paraId="3B70F469" w14:textId="77777777">
        <w:tc>
          <w:tcPr>
            <w:tcW w:w="1114" w:type="dxa"/>
            <w:vAlign w:val="center"/>
          </w:tcPr>
          <w:p w14:paraId="09D3A2EA" w14:textId="77777777" w:rsidR="00091050" w:rsidRPr="006B3A52" w:rsidRDefault="00000000">
            <w:pPr>
              <w:pStyle w:val="aff8"/>
              <w:rPr>
                <w:color w:val="000000" w:themeColor="text1"/>
              </w:rPr>
            </w:pPr>
            <w:r w:rsidRPr="006B3A52">
              <w:rPr>
                <w:rFonts w:hint="eastAsia"/>
                <w:color w:val="000000" w:themeColor="text1"/>
              </w:rPr>
              <w:lastRenderedPageBreak/>
              <w:t>声环境</w:t>
            </w:r>
          </w:p>
        </w:tc>
        <w:tc>
          <w:tcPr>
            <w:tcW w:w="1134" w:type="dxa"/>
            <w:vAlign w:val="center"/>
          </w:tcPr>
          <w:p w14:paraId="171DAAB3" w14:textId="77777777" w:rsidR="00091050" w:rsidRPr="006B3A52" w:rsidRDefault="00000000">
            <w:pPr>
              <w:pStyle w:val="aff8"/>
              <w:rPr>
                <w:color w:val="000000" w:themeColor="text1"/>
              </w:rPr>
            </w:pPr>
            <w:r w:rsidRPr="006B3A52">
              <w:rPr>
                <w:rFonts w:hint="eastAsia"/>
                <w:color w:val="000000" w:themeColor="text1"/>
              </w:rPr>
              <w:t>现状及影响</w:t>
            </w:r>
          </w:p>
        </w:tc>
        <w:tc>
          <w:tcPr>
            <w:tcW w:w="6257" w:type="dxa"/>
            <w:vAlign w:val="center"/>
          </w:tcPr>
          <w:p w14:paraId="682A57A3" w14:textId="77777777" w:rsidR="00091050" w:rsidRPr="006B3A52" w:rsidRDefault="00000000">
            <w:pPr>
              <w:pStyle w:val="aff8"/>
              <w:rPr>
                <w:color w:val="000000" w:themeColor="text1"/>
              </w:rPr>
            </w:pPr>
            <w:r w:rsidRPr="006B3A52">
              <w:rPr>
                <w:rFonts w:hint="eastAsia"/>
                <w:color w:val="000000" w:themeColor="text1"/>
              </w:rPr>
              <w:t>厂界噪声等效连续</w:t>
            </w:r>
            <w:r w:rsidRPr="006B3A52">
              <w:rPr>
                <w:rFonts w:hint="eastAsia"/>
                <w:color w:val="000000" w:themeColor="text1"/>
              </w:rPr>
              <w:t>A</w:t>
            </w:r>
            <w:r w:rsidRPr="006B3A52">
              <w:rPr>
                <w:rFonts w:hint="eastAsia"/>
                <w:color w:val="000000" w:themeColor="text1"/>
              </w:rPr>
              <w:t>声级</w:t>
            </w:r>
            <w:proofErr w:type="spellStart"/>
            <w:r w:rsidRPr="006B3A52">
              <w:rPr>
                <w:rFonts w:hint="eastAsia"/>
                <w:color w:val="000000" w:themeColor="text1"/>
              </w:rPr>
              <w:t>Leq</w:t>
            </w:r>
            <w:proofErr w:type="spellEnd"/>
            <w:r w:rsidRPr="006B3A52">
              <w:rPr>
                <w:rFonts w:hint="eastAsia"/>
                <w:color w:val="000000" w:themeColor="text1"/>
              </w:rPr>
              <w:t>(A)</w:t>
            </w:r>
          </w:p>
        </w:tc>
      </w:tr>
      <w:tr w:rsidR="00091050" w:rsidRPr="006B3A52" w14:paraId="03245B47" w14:textId="77777777">
        <w:tc>
          <w:tcPr>
            <w:tcW w:w="1114" w:type="dxa"/>
            <w:vMerge w:val="restart"/>
            <w:vAlign w:val="center"/>
          </w:tcPr>
          <w:p w14:paraId="775D4512" w14:textId="77777777" w:rsidR="00091050" w:rsidRPr="006B3A52" w:rsidRDefault="00000000">
            <w:pPr>
              <w:pStyle w:val="aff8"/>
              <w:rPr>
                <w:color w:val="000000" w:themeColor="text1"/>
              </w:rPr>
            </w:pPr>
            <w:r w:rsidRPr="006B3A52">
              <w:rPr>
                <w:rFonts w:hint="eastAsia"/>
                <w:color w:val="000000" w:themeColor="text1"/>
              </w:rPr>
              <w:t>土壤环境</w:t>
            </w:r>
          </w:p>
        </w:tc>
        <w:tc>
          <w:tcPr>
            <w:tcW w:w="1134" w:type="dxa"/>
            <w:vAlign w:val="center"/>
          </w:tcPr>
          <w:p w14:paraId="502FB714" w14:textId="77777777" w:rsidR="00091050" w:rsidRPr="006B3A52" w:rsidRDefault="00000000">
            <w:pPr>
              <w:pStyle w:val="aff8"/>
              <w:rPr>
                <w:color w:val="000000" w:themeColor="text1"/>
              </w:rPr>
            </w:pPr>
            <w:r w:rsidRPr="006B3A52">
              <w:rPr>
                <w:rFonts w:hint="eastAsia"/>
                <w:color w:val="000000" w:themeColor="text1"/>
              </w:rPr>
              <w:t>环境现状</w:t>
            </w:r>
          </w:p>
        </w:tc>
        <w:tc>
          <w:tcPr>
            <w:tcW w:w="6257" w:type="dxa"/>
            <w:vAlign w:val="center"/>
          </w:tcPr>
          <w:p w14:paraId="518F57B3" w14:textId="77777777" w:rsidR="00091050" w:rsidRPr="006B3A52" w:rsidRDefault="00000000">
            <w:pPr>
              <w:pStyle w:val="aff8"/>
              <w:rPr>
                <w:color w:val="000000" w:themeColor="text1"/>
              </w:rPr>
            </w:pPr>
            <w:r w:rsidRPr="006B3A52">
              <w:rPr>
                <w:rFonts w:hint="eastAsia"/>
                <w:color w:val="000000" w:themeColor="text1"/>
              </w:rPr>
              <w:t>pH</w:t>
            </w:r>
            <w:r w:rsidRPr="006B3A52">
              <w:rPr>
                <w:rFonts w:hint="eastAsia"/>
                <w:color w:val="000000" w:themeColor="text1"/>
              </w:rPr>
              <w:t>、</w:t>
            </w:r>
            <w:r w:rsidRPr="006B3A52">
              <w:rPr>
                <w:color w:val="000000" w:themeColor="text1"/>
              </w:rPr>
              <w:t>砷、镉、铬（六价）、铜、铅、汞、镍、四氯化碳、氯仿、氯甲烷、</w:t>
            </w:r>
            <w:r w:rsidRPr="006B3A52">
              <w:rPr>
                <w:color w:val="000000" w:themeColor="text1"/>
              </w:rPr>
              <w:t>1</w:t>
            </w:r>
            <w:r w:rsidRPr="006B3A52">
              <w:rPr>
                <w:color w:val="000000" w:themeColor="text1"/>
              </w:rPr>
              <w:t>，</w:t>
            </w:r>
            <w:r w:rsidRPr="006B3A52">
              <w:rPr>
                <w:color w:val="000000" w:themeColor="text1"/>
              </w:rPr>
              <w:t>1-</w:t>
            </w:r>
            <w:r w:rsidRPr="006B3A52">
              <w:rPr>
                <w:color w:val="000000" w:themeColor="text1"/>
              </w:rPr>
              <w:t>二氯乙烷、</w:t>
            </w:r>
            <w:r w:rsidRPr="006B3A52">
              <w:rPr>
                <w:color w:val="000000" w:themeColor="text1"/>
              </w:rPr>
              <w:t>1.2-</w:t>
            </w:r>
            <w:r w:rsidRPr="006B3A52">
              <w:rPr>
                <w:color w:val="000000" w:themeColor="text1"/>
              </w:rPr>
              <w:t>二氯乙烷、</w:t>
            </w:r>
            <w:r w:rsidRPr="006B3A52">
              <w:rPr>
                <w:color w:val="000000" w:themeColor="text1"/>
              </w:rPr>
              <w:t>1</w:t>
            </w:r>
            <w:r w:rsidRPr="006B3A52">
              <w:rPr>
                <w:color w:val="000000" w:themeColor="text1"/>
              </w:rPr>
              <w:t>，</w:t>
            </w:r>
            <w:r w:rsidRPr="006B3A52">
              <w:rPr>
                <w:color w:val="000000" w:themeColor="text1"/>
              </w:rPr>
              <w:t>1-</w:t>
            </w:r>
            <w:r w:rsidRPr="006B3A52">
              <w:rPr>
                <w:color w:val="000000" w:themeColor="text1"/>
              </w:rPr>
              <w:t>二氯乙烯、顺</w:t>
            </w:r>
            <w:r w:rsidRPr="006B3A52">
              <w:rPr>
                <w:color w:val="000000" w:themeColor="text1"/>
              </w:rPr>
              <w:t>-1</w:t>
            </w:r>
            <w:r w:rsidRPr="006B3A52">
              <w:rPr>
                <w:color w:val="000000" w:themeColor="text1"/>
              </w:rPr>
              <w:t>，</w:t>
            </w:r>
            <w:r w:rsidRPr="006B3A52">
              <w:rPr>
                <w:color w:val="000000" w:themeColor="text1"/>
              </w:rPr>
              <w:t>2-</w:t>
            </w:r>
            <w:r w:rsidRPr="006B3A52">
              <w:rPr>
                <w:color w:val="000000" w:themeColor="text1"/>
              </w:rPr>
              <w:t>二氯乙烯、反</w:t>
            </w:r>
            <w:r w:rsidRPr="006B3A52">
              <w:rPr>
                <w:color w:val="000000" w:themeColor="text1"/>
              </w:rPr>
              <w:t>-1.2-</w:t>
            </w:r>
            <w:r w:rsidRPr="006B3A52">
              <w:rPr>
                <w:color w:val="000000" w:themeColor="text1"/>
              </w:rPr>
              <w:t>二氯乙烯、二氯乙烷、</w:t>
            </w:r>
            <w:r w:rsidRPr="006B3A52">
              <w:rPr>
                <w:color w:val="000000" w:themeColor="text1"/>
              </w:rPr>
              <w:t>1</w:t>
            </w:r>
            <w:r w:rsidRPr="006B3A52">
              <w:rPr>
                <w:color w:val="000000" w:themeColor="text1"/>
              </w:rPr>
              <w:t>，</w:t>
            </w:r>
            <w:r w:rsidRPr="006B3A52">
              <w:rPr>
                <w:color w:val="000000" w:themeColor="text1"/>
              </w:rPr>
              <w:t>2-</w:t>
            </w:r>
            <w:r w:rsidRPr="006B3A52">
              <w:rPr>
                <w:color w:val="000000" w:themeColor="text1"/>
              </w:rPr>
              <w:t>二氯丙烷、</w:t>
            </w:r>
            <w:r w:rsidRPr="006B3A52">
              <w:rPr>
                <w:color w:val="000000" w:themeColor="text1"/>
              </w:rPr>
              <w:t>1</w:t>
            </w:r>
            <w:r w:rsidRPr="006B3A52">
              <w:rPr>
                <w:color w:val="000000" w:themeColor="text1"/>
              </w:rPr>
              <w:t>，</w:t>
            </w:r>
            <w:r w:rsidRPr="006B3A52">
              <w:rPr>
                <w:color w:val="000000" w:themeColor="text1"/>
              </w:rPr>
              <w:t>1</w:t>
            </w:r>
            <w:r w:rsidRPr="006B3A52">
              <w:rPr>
                <w:color w:val="000000" w:themeColor="text1"/>
              </w:rPr>
              <w:t>，</w:t>
            </w:r>
            <w:r w:rsidRPr="006B3A52">
              <w:rPr>
                <w:color w:val="000000" w:themeColor="text1"/>
              </w:rPr>
              <w:t>1</w:t>
            </w:r>
            <w:r w:rsidRPr="006B3A52">
              <w:rPr>
                <w:color w:val="000000" w:themeColor="text1"/>
              </w:rPr>
              <w:t>，</w:t>
            </w:r>
            <w:r w:rsidRPr="006B3A52">
              <w:rPr>
                <w:color w:val="000000" w:themeColor="text1"/>
              </w:rPr>
              <w:t>2-</w:t>
            </w:r>
            <w:r w:rsidRPr="006B3A52">
              <w:rPr>
                <w:color w:val="000000" w:themeColor="text1"/>
              </w:rPr>
              <w:t>四氯乙烷、</w:t>
            </w:r>
            <w:r w:rsidRPr="006B3A52">
              <w:rPr>
                <w:color w:val="000000" w:themeColor="text1"/>
              </w:rPr>
              <w:t>1</w:t>
            </w:r>
            <w:r w:rsidRPr="006B3A52">
              <w:rPr>
                <w:color w:val="000000" w:themeColor="text1"/>
              </w:rPr>
              <w:t>，</w:t>
            </w:r>
            <w:r w:rsidRPr="006B3A52">
              <w:rPr>
                <w:color w:val="000000" w:themeColor="text1"/>
              </w:rPr>
              <w:t>1</w:t>
            </w:r>
            <w:r w:rsidRPr="006B3A52">
              <w:rPr>
                <w:color w:val="000000" w:themeColor="text1"/>
              </w:rPr>
              <w:t>，</w:t>
            </w:r>
            <w:r w:rsidRPr="006B3A52">
              <w:rPr>
                <w:color w:val="000000" w:themeColor="text1"/>
              </w:rPr>
              <w:t>2</w:t>
            </w:r>
            <w:r w:rsidRPr="006B3A52">
              <w:rPr>
                <w:color w:val="000000" w:themeColor="text1"/>
              </w:rPr>
              <w:t>，</w:t>
            </w:r>
            <w:r w:rsidRPr="006B3A52">
              <w:rPr>
                <w:color w:val="000000" w:themeColor="text1"/>
              </w:rPr>
              <w:t>2-</w:t>
            </w:r>
            <w:r w:rsidRPr="006B3A52">
              <w:rPr>
                <w:color w:val="000000" w:themeColor="text1"/>
              </w:rPr>
              <w:t>四氯乙烷、四氯乙烯、</w:t>
            </w:r>
            <w:r w:rsidRPr="006B3A52">
              <w:rPr>
                <w:color w:val="000000" w:themeColor="text1"/>
              </w:rPr>
              <w:t>1</w:t>
            </w:r>
            <w:r w:rsidRPr="006B3A52">
              <w:rPr>
                <w:color w:val="000000" w:themeColor="text1"/>
              </w:rPr>
              <w:t>，</w:t>
            </w:r>
            <w:r w:rsidRPr="006B3A52">
              <w:rPr>
                <w:color w:val="000000" w:themeColor="text1"/>
              </w:rPr>
              <w:t>1</w:t>
            </w:r>
            <w:r w:rsidRPr="006B3A52">
              <w:rPr>
                <w:color w:val="000000" w:themeColor="text1"/>
              </w:rPr>
              <w:t>，</w:t>
            </w:r>
            <w:r w:rsidRPr="006B3A52">
              <w:rPr>
                <w:color w:val="000000" w:themeColor="text1"/>
              </w:rPr>
              <w:t>1-</w:t>
            </w:r>
            <w:r w:rsidRPr="006B3A52">
              <w:rPr>
                <w:color w:val="000000" w:themeColor="text1"/>
              </w:rPr>
              <w:t>三氯乙烷、</w:t>
            </w:r>
            <w:r w:rsidRPr="006B3A52">
              <w:rPr>
                <w:color w:val="000000" w:themeColor="text1"/>
              </w:rPr>
              <w:t>1</w:t>
            </w:r>
            <w:r w:rsidRPr="006B3A52">
              <w:rPr>
                <w:color w:val="000000" w:themeColor="text1"/>
              </w:rPr>
              <w:t>，</w:t>
            </w:r>
            <w:r w:rsidRPr="006B3A52">
              <w:rPr>
                <w:color w:val="000000" w:themeColor="text1"/>
              </w:rPr>
              <w:t>1</w:t>
            </w:r>
            <w:r w:rsidRPr="006B3A52">
              <w:rPr>
                <w:color w:val="000000" w:themeColor="text1"/>
              </w:rPr>
              <w:t>，</w:t>
            </w:r>
            <w:r w:rsidRPr="006B3A52">
              <w:rPr>
                <w:color w:val="000000" w:themeColor="text1"/>
              </w:rPr>
              <w:t>2-</w:t>
            </w:r>
            <w:r w:rsidRPr="006B3A52">
              <w:rPr>
                <w:color w:val="000000" w:themeColor="text1"/>
              </w:rPr>
              <w:t>三氯乙烷、三氯乙烯、</w:t>
            </w:r>
            <w:r w:rsidRPr="006B3A52">
              <w:rPr>
                <w:color w:val="000000" w:themeColor="text1"/>
              </w:rPr>
              <w:t>1</w:t>
            </w:r>
            <w:r w:rsidRPr="006B3A52">
              <w:rPr>
                <w:color w:val="000000" w:themeColor="text1"/>
              </w:rPr>
              <w:t>，</w:t>
            </w:r>
            <w:r w:rsidRPr="006B3A52">
              <w:rPr>
                <w:color w:val="000000" w:themeColor="text1"/>
              </w:rPr>
              <w:t>2</w:t>
            </w:r>
            <w:r w:rsidRPr="006B3A52">
              <w:rPr>
                <w:color w:val="000000" w:themeColor="text1"/>
              </w:rPr>
              <w:t>，</w:t>
            </w:r>
            <w:r w:rsidRPr="006B3A52">
              <w:rPr>
                <w:color w:val="000000" w:themeColor="text1"/>
              </w:rPr>
              <w:t>3-</w:t>
            </w:r>
            <w:r w:rsidRPr="006B3A52">
              <w:rPr>
                <w:color w:val="000000" w:themeColor="text1"/>
              </w:rPr>
              <w:t>三氯丙烷、氯乙烯、苯、氯苯、</w:t>
            </w:r>
            <w:r w:rsidRPr="006B3A52">
              <w:rPr>
                <w:color w:val="000000" w:themeColor="text1"/>
              </w:rPr>
              <w:t>1</w:t>
            </w:r>
            <w:r w:rsidRPr="006B3A52">
              <w:rPr>
                <w:color w:val="000000" w:themeColor="text1"/>
              </w:rPr>
              <w:t>，</w:t>
            </w:r>
            <w:r w:rsidRPr="006B3A52">
              <w:rPr>
                <w:color w:val="000000" w:themeColor="text1"/>
              </w:rPr>
              <w:t>2-</w:t>
            </w:r>
            <w:r w:rsidRPr="006B3A52">
              <w:rPr>
                <w:color w:val="000000" w:themeColor="text1"/>
              </w:rPr>
              <w:t>二氯苯，</w:t>
            </w:r>
            <w:r w:rsidRPr="006B3A52">
              <w:rPr>
                <w:color w:val="000000" w:themeColor="text1"/>
              </w:rPr>
              <w:t>1</w:t>
            </w:r>
            <w:r w:rsidRPr="006B3A52">
              <w:rPr>
                <w:color w:val="000000" w:themeColor="text1"/>
              </w:rPr>
              <w:t>，</w:t>
            </w:r>
            <w:r w:rsidRPr="006B3A52">
              <w:rPr>
                <w:color w:val="000000" w:themeColor="text1"/>
              </w:rPr>
              <w:t>4-</w:t>
            </w:r>
            <w:r w:rsidRPr="006B3A52">
              <w:rPr>
                <w:color w:val="000000" w:themeColor="text1"/>
              </w:rPr>
              <w:t>二氯苯、乙苯、苯乙烯、甲苯、间二甲苯</w:t>
            </w:r>
            <w:r w:rsidRPr="006B3A52">
              <w:rPr>
                <w:color w:val="000000" w:themeColor="text1"/>
              </w:rPr>
              <w:t>+</w:t>
            </w:r>
            <w:r w:rsidRPr="006B3A52">
              <w:rPr>
                <w:color w:val="000000" w:themeColor="text1"/>
              </w:rPr>
              <w:t>对二甲苯、邻二甲苯、硝基苯、苯胺、</w:t>
            </w:r>
            <w:r w:rsidRPr="006B3A52">
              <w:rPr>
                <w:color w:val="000000" w:themeColor="text1"/>
              </w:rPr>
              <w:t>2-</w:t>
            </w:r>
            <w:r w:rsidRPr="006B3A52">
              <w:rPr>
                <w:color w:val="000000" w:themeColor="text1"/>
              </w:rPr>
              <w:t>氯酚、苯并〔</w:t>
            </w:r>
            <w:r w:rsidRPr="006B3A52">
              <w:rPr>
                <w:color w:val="000000" w:themeColor="text1"/>
              </w:rPr>
              <w:t>a</w:t>
            </w:r>
            <w:r w:rsidRPr="006B3A52">
              <w:rPr>
                <w:color w:val="000000" w:themeColor="text1"/>
              </w:rPr>
              <w:t>〕</w:t>
            </w:r>
            <w:proofErr w:type="gramStart"/>
            <w:r w:rsidRPr="006B3A52">
              <w:rPr>
                <w:color w:val="000000" w:themeColor="text1"/>
              </w:rPr>
              <w:t>蒽</w:t>
            </w:r>
            <w:proofErr w:type="gramEnd"/>
            <w:r w:rsidRPr="006B3A52">
              <w:rPr>
                <w:color w:val="000000" w:themeColor="text1"/>
              </w:rPr>
              <w:t>、苯并〔</w:t>
            </w:r>
            <w:r w:rsidRPr="006B3A52">
              <w:rPr>
                <w:color w:val="000000" w:themeColor="text1"/>
              </w:rPr>
              <w:t>a</w:t>
            </w:r>
            <w:r w:rsidRPr="006B3A52">
              <w:rPr>
                <w:color w:val="000000" w:themeColor="text1"/>
              </w:rPr>
              <w:t>〕</w:t>
            </w:r>
            <w:proofErr w:type="gramStart"/>
            <w:r w:rsidRPr="006B3A52">
              <w:rPr>
                <w:color w:val="000000" w:themeColor="text1"/>
              </w:rPr>
              <w:t>芘</w:t>
            </w:r>
            <w:proofErr w:type="gramEnd"/>
            <w:r w:rsidRPr="006B3A52">
              <w:rPr>
                <w:color w:val="000000" w:themeColor="text1"/>
              </w:rPr>
              <w:t>、苯并〔</w:t>
            </w:r>
            <w:r w:rsidRPr="006B3A52">
              <w:rPr>
                <w:color w:val="000000" w:themeColor="text1"/>
              </w:rPr>
              <w:t>b</w:t>
            </w:r>
            <w:r w:rsidRPr="006B3A52">
              <w:rPr>
                <w:color w:val="000000" w:themeColor="text1"/>
              </w:rPr>
              <w:t>〕</w:t>
            </w:r>
            <w:proofErr w:type="gramStart"/>
            <w:r w:rsidRPr="006B3A52">
              <w:rPr>
                <w:color w:val="000000" w:themeColor="text1"/>
              </w:rPr>
              <w:t>荧蒽</w:t>
            </w:r>
            <w:proofErr w:type="gramEnd"/>
            <w:r w:rsidRPr="006B3A52">
              <w:rPr>
                <w:color w:val="000000" w:themeColor="text1"/>
              </w:rPr>
              <w:t>、苯并〔</w:t>
            </w:r>
            <w:r w:rsidRPr="006B3A52">
              <w:rPr>
                <w:color w:val="000000" w:themeColor="text1"/>
              </w:rPr>
              <w:t>k</w:t>
            </w:r>
            <w:r w:rsidRPr="006B3A52">
              <w:rPr>
                <w:color w:val="000000" w:themeColor="text1"/>
              </w:rPr>
              <w:t>〕</w:t>
            </w:r>
            <w:proofErr w:type="gramStart"/>
            <w:r w:rsidRPr="006B3A52">
              <w:rPr>
                <w:color w:val="000000" w:themeColor="text1"/>
              </w:rPr>
              <w:t>荧蒽</w:t>
            </w:r>
            <w:proofErr w:type="gramEnd"/>
            <w:r w:rsidRPr="006B3A52">
              <w:rPr>
                <w:color w:val="000000" w:themeColor="text1"/>
              </w:rPr>
              <w:t>、䓛、二苯并〔</w:t>
            </w:r>
            <w:r w:rsidRPr="006B3A52">
              <w:rPr>
                <w:color w:val="000000" w:themeColor="text1"/>
              </w:rPr>
              <w:t>a</w:t>
            </w:r>
            <w:r w:rsidRPr="006B3A52">
              <w:rPr>
                <w:color w:val="000000" w:themeColor="text1"/>
              </w:rPr>
              <w:t>，</w:t>
            </w:r>
            <w:r w:rsidRPr="006B3A52">
              <w:rPr>
                <w:color w:val="000000" w:themeColor="text1"/>
              </w:rPr>
              <w:t>h</w:t>
            </w:r>
            <w:r w:rsidRPr="006B3A52">
              <w:rPr>
                <w:color w:val="000000" w:themeColor="text1"/>
              </w:rPr>
              <w:t>〕</w:t>
            </w:r>
            <w:proofErr w:type="gramStart"/>
            <w:r w:rsidRPr="006B3A52">
              <w:rPr>
                <w:color w:val="000000" w:themeColor="text1"/>
              </w:rPr>
              <w:t>蒽</w:t>
            </w:r>
            <w:proofErr w:type="gramEnd"/>
            <w:r w:rsidRPr="006B3A52">
              <w:rPr>
                <w:color w:val="000000" w:themeColor="text1"/>
              </w:rPr>
              <w:t>、</w:t>
            </w:r>
            <w:proofErr w:type="gramStart"/>
            <w:r w:rsidRPr="006B3A52">
              <w:rPr>
                <w:color w:val="000000" w:themeColor="text1"/>
              </w:rPr>
              <w:t>茚</w:t>
            </w:r>
            <w:proofErr w:type="gramEnd"/>
            <w:r w:rsidRPr="006B3A52">
              <w:rPr>
                <w:color w:val="000000" w:themeColor="text1"/>
              </w:rPr>
              <w:t>并〔</w:t>
            </w:r>
            <w:r w:rsidRPr="006B3A52">
              <w:rPr>
                <w:color w:val="000000" w:themeColor="text1"/>
              </w:rPr>
              <w:t>1</w:t>
            </w:r>
            <w:r w:rsidRPr="006B3A52">
              <w:rPr>
                <w:color w:val="000000" w:themeColor="text1"/>
              </w:rPr>
              <w:t>，</w:t>
            </w:r>
            <w:r w:rsidRPr="006B3A52">
              <w:rPr>
                <w:color w:val="000000" w:themeColor="text1"/>
              </w:rPr>
              <w:t>2</w:t>
            </w:r>
            <w:r w:rsidRPr="006B3A52">
              <w:rPr>
                <w:color w:val="000000" w:themeColor="text1"/>
              </w:rPr>
              <w:t>，</w:t>
            </w:r>
            <w:r w:rsidRPr="006B3A52">
              <w:rPr>
                <w:color w:val="000000" w:themeColor="text1"/>
              </w:rPr>
              <w:t>3-cd</w:t>
            </w:r>
            <w:r w:rsidRPr="006B3A52">
              <w:rPr>
                <w:color w:val="000000" w:themeColor="text1"/>
              </w:rPr>
              <w:t>〕</w:t>
            </w:r>
            <w:proofErr w:type="gramStart"/>
            <w:r w:rsidRPr="006B3A52">
              <w:rPr>
                <w:color w:val="000000" w:themeColor="text1"/>
              </w:rPr>
              <w:t>芘</w:t>
            </w:r>
            <w:proofErr w:type="gramEnd"/>
            <w:r w:rsidRPr="006B3A52">
              <w:rPr>
                <w:color w:val="000000" w:themeColor="text1"/>
              </w:rPr>
              <w:t>、</w:t>
            </w:r>
            <w:proofErr w:type="gramStart"/>
            <w:r w:rsidRPr="006B3A52">
              <w:rPr>
                <w:color w:val="000000" w:themeColor="text1"/>
              </w:rPr>
              <w:t>萘</w:t>
            </w:r>
            <w:proofErr w:type="gramEnd"/>
            <w:r w:rsidRPr="006B3A52">
              <w:rPr>
                <w:rFonts w:hint="eastAsia"/>
                <w:color w:val="000000" w:themeColor="text1"/>
              </w:rPr>
              <w:t>、</w:t>
            </w:r>
            <w:r w:rsidRPr="006B3A52">
              <w:rPr>
                <w:color w:val="000000" w:themeColor="text1"/>
              </w:rPr>
              <w:t>铬</w:t>
            </w:r>
            <w:r w:rsidRPr="006B3A52">
              <w:rPr>
                <w:rFonts w:hint="eastAsia"/>
                <w:color w:val="000000" w:themeColor="text1"/>
              </w:rPr>
              <w:t>、锌</w:t>
            </w:r>
          </w:p>
        </w:tc>
      </w:tr>
      <w:tr w:rsidR="00091050" w:rsidRPr="006B3A52" w14:paraId="3CC9A9CF" w14:textId="77777777">
        <w:tc>
          <w:tcPr>
            <w:tcW w:w="1114" w:type="dxa"/>
            <w:vMerge/>
            <w:vAlign w:val="center"/>
          </w:tcPr>
          <w:p w14:paraId="24CE5FD4" w14:textId="77777777" w:rsidR="00091050" w:rsidRPr="006B3A52" w:rsidRDefault="00091050">
            <w:pPr>
              <w:pStyle w:val="aff8"/>
              <w:rPr>
                <w:color w:val="000000" w:themeColor="text1"/>
              </w:rPr>
            </w:pPr>
          </w:p>
        </w:tc>
        <w:tc>
          <w:tcPr>
            <w:tcW w:w="1134" w:type="dxa"/>
            <w:vAlign w:val="center"/>
          </w:tcPr>
          <w:p w14:paraId="1C3F01DD" w14:textId="77777777" w:rsidR="00091050" w:rsidRPr="006B3A52" w:rsidRDefault="00000000">
            <w:pPr>
              <w:pStyle w:val="aff8"/>
              <w:rPr>
                <w:color w:val="000000" w:themeColor="text1"/>
              </w:rPr>
            </w:pPr>
            <w:r w:rsidRPr="006B3A52">
              <w:rPr>
                <w:rFonts w:hint="eastAsia"/>
                <w:color w:val="000000" w:themeColor="text1"/>
              </w:rPr>
              <w:t>环境影响</w:t>
            </w:r>
          </w:p>
        </w:tc>
        <w:tc>
          <w:tcPr>
            <w:tcW w:w="6257" w:type="dxa"/>
            <w:vAlign w:val="center"/>
          </w:tcPr>
          <w:p w14:paraId="38374E75" w14:textId="77777777" w:rsidR="00091050" w:rsidRPr="006B3A52" w:rsidRDefault="00000000">
            <w:pPr>
              <w:pStyle w:val="aff8"/>
              <w:rPr>
                <w:color w:val="000000" w:themeColor="text1"/>
              </w:rPr>
            </w:pPr>
            <w:r w:rsidRPr="006B3A52">
              <w:rPr>
                <w:rFonts w:hint="eastAsia"/>
                <w:color w:val="000000" w:themeColor="text1"/>
              </w:rPr>
              <w:t>铅及其化合物、汞及其化合物、</w:t>
            </w:r>
            <w:proofErr w:type="gramStart"/>
            <w:r w:rsidRPr="006B3A52">
              <w:rPr>
                <w:rFonts w:hint="eastAsia"/>
                <w:color w:val="000000" w:themeColor="text1"/>
              </w:rPr>
              <w:t>砷及其</w:t>
            </w:r>
            <w:proofErr w:type="gramEnd"/>
            <w:r w:rsidRPr="006B3A52">
              <w:rPr>
                <w:rFonts w:hint="eastAsia"/>
                <w:color w:val="000000" w:themeColor="text1"/>
              </w:rPr>
              <w:t>化合物、</w:t>
            </w:r>
            <w:proofErr w:type="gramStart"/>
            <w:r w:rsidRPr="006B3A52">
              <w:rPr>
                <w:rFonts w:hint="eastAsia"/>
                <w:color w:val="000000" w:themeColor="text1"/>
              </w:rPr>
              <w:t>镉及其</w:t>
            </w:r>
            <w:proofErr w:type="gramEnd"/>
            <w:r w:rsidRPr="006B3A52">
              <w:rPr>
                <w:rFonts w:hint="eastAsia"/>
                <w:color w:val="000000" w:themeColor="text1"/>
              </w:rPr>
              <w:t>化合物</w:t>
            </w:r>
          </w:p>
        </w:tc>
      </w:tr>
      <w:tr w:rsidR="00091050" w:rsidRPr="006B3A52" w14:paraId="5B4C00F4" w14:textId="77777777">
        <w:tc>
          <w:tcPr>
            <w:tcW w:w="1114" w:type="dxa"/>
            <w:vAlign w:val="center"/>
          </w:tcPr>
          <w:p w14:paraId="1F8432BB" w14:textId="77777777" w:rsidR="00091050" w:rsidRPr="006B3A52" w:rsidRDefault="00000000">
            <w:pPr>
              <w:pStyle w:val="aff8"/>
              <w:rPr>
                <w:color w:val="000000" w:themeColor="text1"/>
              </w:rPr>
            </w:pPr>
            <w:r w:rsidRPr="006B3A52">
              <w:rPr>
                <w:rFonts w:hint="eastAsia"/>
                <w:color w:val="000000" w:themeColor="text1"/>
              </w:rPr>
              <w:t>环境风险</w:t>
            </w:r>
          </w:p>
        </w:tc>
        <w:tc>
          <w:tcPr>
            <w:tcW w:w="1134" w:type="dxa"/>
            <w:vAlign w:val="center"/>
          </w:tcPr>
          <w:p w14:paraId="2D9B032E" w14:textId="77777777" w:rsidR="00091050" w:rsidRPr="006B3A52" w:rsidRDefault="00000000">
            <w:pPr>
              <w:pStyle w:val="aff8"/>
              <w:rPr>
                <w:color w:val="000000" w:themeColor="text1"/>
              </w:rPr>
            </w:pPr>
            <w:r w:rsidRPr="006B3A52">
              <w:rPr>
                <w:rFonts w:hint="eastAsia"/>
                <w:color w:val="000000" w:themeColor="text1"/>
              </w:rPr>
              <w:t>环境影响</w:t>
            </w:r>
          </w:p>
        </w:tc>
        <w:tc>
          <w:tcPr>
            <w:tcW w:w="6257" w:type="dxa"/>
            <w:vAlign w:val="center"/>
          </w:tcPr>
          <w:p w14:paraId="2ED5CDFC" w14:textId="77777777" w:rsidR="00091050" w:rsidRPr="006B3A52" w:rsidRDefault="00000000">
            <w:pPr>
              <w:pStyle w:val="aff8"/>
              <w:rPr>
                <w:color w:val="000000" w:themeColor="text1"/>
              </w:rPr>
            </w:pPr>
            <w:r w:rsidRPr="006B3A52">
              <w:rPr>
                <w:rFonts w:hint="eastAsia"/>
                <w:color w:val="000000" w:themeColor="text1"/>
              </w:rPr>
              <w:t>汞、砷、铅、二氧化硫</w:t>
            </w:r>
          </w:p>
        </w:tc>
      </w:tr>
    </w:tbl>
    <w:p w14:paraId="0DCD8AA1" w14:textId="77777777" w:rsidR="00091050" w:rsidRPr="006B3A52" w:rsidRDefault="00091050">
      <w:pPr>
        <w:pStyle w:val="aff4"/>
      </w:pPr>
    </w:p>
    <w:p w14:paraId="214BEAE0" w14:textId="77777777" w:rsidR="00091050" w:rsidRPr="006B3A52" w:rsidRDefault="00000000">
      <w:pPr>
        <w:pStyle w:val="2"/>
        <w:spacing w:before="163" w:after="163"/>
      </w:pPr>
      <w:bookmarkStart w:id="31" w:name="_Toc142221910"/>
      <w:bookmarkStart w:id="32" w:name="_Toc213142360"/>
      <w:r w:rsidRPr="006B3A52">
        <w:rPr>
          <w:rFonts w:hint="eastAsia"/>
        </w:rPr>
        <w:t>环境功能区划与评价标准</w:t>
      </w:r>
      <w:bookmarkEnd w:id="31"/>
      <w:bookmarkEnd w:id="32"/>
    </w:p>
    <w:p w14:paraId="787E698A" w14:textId="77777777" w:rsidR="00091050" w:rsidRPr="006B3A52" w:rsidRDefault="00000000">
      <w:pPr>
        <w:pStyle w:val="3"/>
      </w:pPr>
      <w:r w:rsidRPr="006B3A52">
        <w:rPr>
          <w:rFonts w:hint="eastAsia"/>
        </w:rPr>
        <w:t>环境功能区划</w:t>
      </w:r>
    </w:p>
    <w:p w14:paraId="24A3CEFE" w14:textId="77777777" w:rsidR="00091050" w:rsidRPr="006B3A52" w:rsidRDefault="00000000">
      <w:pPr>
        <w:ind w:firstLine="480"/>
      </w:pPr>
      <w:r w:rsidRPr="006B3A52">
        <w:rPr>
          <w:rFonts w:hint="eastAsia"/>
        </w:rPr>
        <w:t>（</w:t>
      </w:r>
      <w:r w:rsidRPr="006B3A52">
        <w:rPr>
          <w:rFonts w:hint="eastAsia"/>
        </w:rPr>
        <w:t>1</w:t>
      </w:r>
      <w:r w:rsidRPr="006B3A52">
        <w:rPr>
          <w:rFonts w:hint="eastAsia"/>
        </w:rPr>
        <w:t>）</w:t>
      </w:r>
      <w:r w:rsidRPr="006B3A52">
        <w:t>环境空气质量功能区划</w:t>
      </w:r>
    </w:p>
    <w:p w14:paraId="3B48A37E" w14:textId="77777777" w:rsidR="00091050" w:rsidRPr="006B3A52" w:rsidRDefault="00000000">
      <w:pPr>
        <w:ind w:firstLine="480"/>
      </w:pPr>
      <w:r w:rsidRPr="006B3A52">
        <w:t>按照《环境空气质量标准》（</w:t>
      </w:r>
      <w:r w:rsidRPr="006B3A52">
        <w:t>GB3095-20</w:t>
      </w:r>
      <w:r w:rsidRPr="006B3A52">
        <w:rPr>
          <w:rFonts w:hint="eastAsia"/>
        </w:rPr>
        <w:t>26</w:t>
      </w:r>
      <w:r w:rsidRPr="006B3A52">
        <w:t>）中的规定，区域环境空气质量功能区划属二类功能区；环境空气质量执行《环境空气质量标准》（</w:t>
      </w:r>
      <w:r w:rsidRPr="006B3A52">
        <w:t>GB3095-</w:t>
      </w:r>
      <w:r w:rsidRPr="006B3A52">
        <w:rPr>
          <w:rFonts w:hint="eastAsia"/>
        </w:rPr>
        <w:t>2026</w:t>
      </w:r>
      <w:r w:rsidRPr="006B3A52">
        <w:t>）二级标准。</w:t>
      </w:r>
    </w:p>
    <w:p w14:paraId="6CB4DB9B" w14:textId="77777777" w:rsidR="00091050" w:rsidRPr="006B3A52" w:rsidRDefault="00000000">
      <w:pPr>
        <w:ind w:firstLine="480"/>
      </w:pPr>
      <w:r w:rsidRPr="006B3A52">
        <w:rPr>
          <w:rFonts w:hint="eastAsia"/>
        </w:rPr>
        <w:t>（</w:t>
      </w:r>
      <w:r w:rsidRPr="006B3A52">
        <w:rPr>
          <w:rFonts w:hint="eastAsia"/>
        </w:rPr>
        <w:t>2</w:t>
      </w:r>
      <w:r w:rsidRPr="006B3A52">
        <w:rPr>
          <w:rFonts w:hint="eastAsia"/>
        </w:rPr>
        <w:t>）地表水</w:t>
      </w:r>
    </w:p>
    <w:p w14:paraId="7159CA68" w14:textId="77777777" w:rsidR="00091050" w:rsidRPr="006B3A52" w:rsidRDefault="00000000">
      <w:pPr>
        <w:ind w:firstLine="480"/>
        <w:rPr>
          <w:rFonts w:cs="Times New Roman"/>
        </w:rPr>
      </w:pPr>
      <w:r w:rsidRPr="006B3A52">
        <w:rPr>
          <w:rFonts w:cs="Times New Roman"/>
        </w:rPr>
        <w:t>根据《新疆水功能区划》，厂界</w:t>
      </w:r>
      <w:bookmarkStart w:id="33" w:name="_Hlk160129745"/>
      <w:r w:rsidRPr="006B3A52">
        <w:rPr>
          <w:rFonts w:cs="Times New Roman"/>
        </w:rPr>
        <w:t>东南侧</w:t>
      </w:r>
      <w:r w:rsidRPr="006B3A52">
        <w:rPr>
          <w:rFonts w:cs="Times New Roman"/>
        </w:rPr>
        <w:t>4.5km</w:t>
      </w:r>
      <w:r w:rsidRPr="006B3A52">
        <w:rPr>
          <w:rFonts w:cs="Times New Roman"/>
        </w:rPr>
        <w:t>处的叶尔羌河</w:t>
      </w:r>
      <w:bookmarkEnd w:id="33"/>
      <w:r w:rsidRPr="006B3A52">
        <w:rPr>
          <w:rFonts w:cs="Times New Roman"/>
        </w:rPr>
        <w:t>在莎车县境内河段执行《地表水环境质量标准》（</w:t>
      </w:r>
      <w:r w:rsidRPr="006B3A52">
        <w:rPr>
          <w:rFonts w:cs="Times New Roman"/>
        </w:rPr>
        <w:t>GB3838-2002</w:t>
      </w:r>
      <w:r w:rsidRPr="006B3A52">
        <w:rPr>
          <w:rFonts w:cs="Times New Roman"/>
        </w:rPr>
        <w:t>）</w:t>
      </w:r>
      <w:r w:rsidRPr="006B3A52">
        <w:rPr>
          <w:rFonts w:cs="Times New Roman"/>
        </w:rPr>
        <w:t>Ⅲ</w:t>
      </w:r>
      <w:r w:rsidRPr="006B3A52">
        <w:rPr>
          <w:rFonts w:cs="Times New Roman"/>
        </w:rPr>
        <w:t>类标准。</w:t>
      </w:r>
      <w:bookmarkStart w:id="34" w:name="_Hlk160129764"/>
      <w:r w:rsidRPr="006B3A52">
        <w:rPr>
          <w:rFonts w:cs="Times New Roman"/>
        </w:rPr>
        <w:t>厂</w:t>
      </w:r>
      <w:r w:rsidRPr="006B3A52">
        <w:rPr>
          <w:rFonts w:hint="eastAsia"/>
        </w:rPr>
        <w:t>界西侧</w:t>
      </w:r>
      <w:r w:rsidRPr="006B3A52">
        <w:rPr>
          <w:rFonts w:hint="eastAsia"/>
        </w:rPr>
        <w:t>4</w:t>
      </w:r>
      <w:r w:rsidRPr="006B3A52">
        <w:t>00</w:t>
      </w:r>
      <w:r w:rsidRPr="006B3A52">
        <w:rPr>
          <w:rFonts w:hint="eastAsia"/>
        </w:rPr>
        <w:t>m</w:t>
      </w:r>
      <w:r w:rsidRPr="006B3A52">
        <w:rPr>
          <w:rFonts w:hint="eastAsia"/>
        </w:rPr>
        <w:t>处的西岸输水总干渠为叶尔羌河分支，</w:t>
      </w:r>
      <w:bookmarkEnd w:id="34"/>
      <w:r w:rsidRPr="006B3A52">
        <w:rPr>
          <w:rFonts w:cs="Times New Roman"/>
        </w:rPr>
        <w:t>水质执行《地表水环境质量标准》（</w:t>
      </w:r>
      <w:r w:rsidRPr="006B3A52">
        <w:rPr>
          <w:rFonts w:cs="Times New Roman"/>
        </w:rPr>
        <w:t>GB3838-2002</w:t>
      </w:r>
      <w:r w:rsidRPr="006B3A52">
        <w:rPr>
          <w:rFonts w:cs="Times New Roman"/>
        </w:rPr>
        <w:t>）</w:t>
      </w:r>
      <w:r w:rsidRPr="006B3A52">
        <w:rPr>
          <w:rFonts w:cs="Times New Roman"/>
        </w:rPr>
        <w:t>Ⅲ</w:t>
      </w:r>
      <w:r w:rsidRPr="006B3A52">
        <w:rPr>
          <w:rFonts w:cs="Times New Roman"/>
        </w:rPr>
        <w:t>类标准。本项目与叶尔羌河及西岸输水总干渠无水力联系。</w:t>
      </w:r>
    </w:p>
    <w:p w14:paraId="1CB6F6CA" w14:textId="77777777" w:rsidR="00091050" w:rsidRPr="006B3A52" w:rsidRDefault="00000000">
      <w:pPr>
        <w:ind w:firstLine="480"/>
      </w:pPr>
      <w:r w:rsidRPr="006B3A52">
        <w:rPr>
          <w:rFonts w:hint="eastAsia"/>
        </w:rPr>
        <w:t>（</w:t>
      </w:r>
      <w:r w:rsidRPr="006B3A52">
        <w:rPr>
          <w:rFonts w:hint="eastAsia"/>
        </w:rPr>
        <w:t>3</w:t>
      </w:r>
      <w:r w:rsidRPr="006B3A52">
        <w:rPr>
          <w:rFonts w:hint="eastAsia"/>
        </w:rPr>
        <w:t>）</w:t>
      </w:r>
      <w:r w:rsidRPr="006B3A52">
        <w:t>地下水环境</w:t>
      </w:r>
    </w:p>
    <w:p w14:paraId="3226525D" w14:textId="77777777" w:rsidR="00091050" w:rsidRPr="006B3A52" w:rsidRDefault="00000000">
      <w:pPr>
        <w:ind w:firstLine="480"/>
      </w:pPr>
      <w:r w:rsidRPr="006B3A52">
        <w:t>根据《地下水质量标准》</w:t>
      </w:r>
      <w:r w:rsidRPr="006B3A52">
        <w:rPr>
          <w:rFonts w:hint="eastAsia"/>
        </w:rPr>
        <w:t>（</w:t>
      </w:r>
      <w:r w:rsidRPr="006B3A52">
        <w:t>GB/T14848-2017</w:t>
      </w:r>
      <w:r w:rsidRPr="006B3A52">
        <w:rPr>
          <w:rFonts w:hint="eastAsia"/>
        </w:rPr>
        <w:t>）</w:t>
      </w:r>
      <w:r w:rsidRPr="006B3A52">
        <w:t>，项目所在地地下水主要适用于集中式生活饮用水水源及工农业用水，满足</w:t>
      </w:r>
      <w:r w:rsidRPr="006B3A52">
        <w:t>Ⅲ</w:t>
      </w:r>
      <w:r w:rsidRPr="006B3A52">
        <w:t>类水质，</w:t>
      </w:r>
      <w:r w:rsidRPr="006B3A52">
        <w:rPr>
          <w:rFonts w:hint="eastAsia"/>
        </w:rPr>
        <w:t>执行</w:t>
      </w:r>
      <w:r w:rsidRPr="006B3A52">
        <w:t>《地下水质量标准》</w:t>
      </w:r>
      <w:r w:rsidRPr="006B3A52">
        <w:rPr>
          <w:rFonts w:hint="eastAsia"/>
        </w:rPr>
        <w:t>（</w:t>
      </w:r>
      <w:r w:rsidRPr="006B3A52">
        <w:t>GB/T14848-2017</w:t>
      </w:r>
      <w:r w:rsidRPr="006B3A52">
        <w:rPr>
          <w:rFonts w:hint="eastAsia"/>
        </w:rPr>
        <w:t>）</w:t>
      </w:r>
      <w:r w:rsidRPr="006B3A52">
        <w:t>Ⅲ</w:t>
      </w:r>
      <w:r w:rsidRPr="006B3A52">
        <w:t>类质量功能区</w:t>
      </w:r>
      <w:r w:rsidRPr="006B3A52">
        <w:rPr>
          <w:rFonts w:hint="eastAsia"/>
        </w:rPr>
        <w:t>要求</w:t>
      </w:r>
      <w:r w:rsidRPr="006B3A52">
        <w:t>。</w:t>
      </w:r>
    </w:p>
    <w:p w14:paraId="03328F5B" w14:textId="77777777" w:rsidR="00091050" w:rsidRPr="006B3A52" w:rsidRDefault="00000000">
      <w:pPr>
        <w:ind w:firstLine="480"/>
      </w:pPr>
      <w:r w:rsidRPr="006B3A52">
        <w:rPr>
          <w:rFonts w:hint="eastAsia"/>
        </w:rPr>
        <w:t>（</w:t>
      </w:r>
      <w:r w:rsidRPr="006B3A52">
        <w:rPr>
          <w:rFonts w:hint="eastAsia"/>
        </w:rPr>
        <w:t>4</w:t>
      </w:r>
      <w:r w:rsidRPr="006B3A52">
        <w:rPr>
          <w:rFonts w:hint="eastAsia"/>
        </w:rPr>
        <w:t>）</w:t>
      </w:r>
      <w:r w:rsidRPr="006B3A52">
        <w:t>声环境功能区划</w:t>
      </w:r>
    </w:p>
    <w:p w14:paraId="45B25A2B" w14:textId="77777777" w:rsidR="00091050" w:rsidRPr="006B3A52" w:rsidRDefault="00000000">
      <w:pPr>
        <w:ind w:firstLine="480"/>
      </w:pPr>
      <w:r w:rsidRPr="006B3A52">
        <w:t>根据园区规划环评，</w:t>
      </w:r>
      <w:r w:rsidRPr="006B3A52">
        <w:rPr>
          <w:rFonts w:hint="eastAsia"/>
        </w:rPr>
        <w:t>莎车县工业园区</w:t>
      </w:r>
      <w:r w:rsidRPr="006B3A52">
        <w:t>声环境功能属《声环境质量标准》（</w:t>
      </w:r>
      <w:r w:rsidRPr="006B3A52">
        <w:t>GB3096-2008</w:t>
      </w:r>
      <w:r w:rsidRPr="006B3A52">
        <w:t>）</w:t>
      </w:r>
      <w:r w:rsidRPr="006B3A52">
        <w:t>3</w:t>
      </w:r>
      <w:r w:rsidRPr="006B3A52">
        <w:t>类区，执行</w:t>
      </w:r>
      <w:r w:rsidRPr="006B3A52">
        <w:t>3</w:t>
      </w:r>
      <w:r w:rsidRPr="006B3A52">
        <w:t>类声环境功能区要求。</w:t>
      </w:r>
    </w:p>
    <w:p w14:paraId="663A01BB" w14:textId="77777777" w:rsidR="00091050" w:rsidRPr="006B3A52" w:rsidRDefault="00000000">
      <w:pPr>
        <w:ind w:firstLine="480"/>
      </w:pPr>
      <w:r w:rsidRPr="006B3A52">
        <w:rPr>
          <w:rFonts w:hint="eastAsia"/>
        </w:rPr>
        <w:t>（</w:t>
      </w:r>
      <w:r w:rsidRPr="006B3A52">
        <w:rPr>
          <w:rFonts w:hint="eastAsia"/>
        </w:rPr>
        <w:t>5</w:t>
      </w:r>
      <w:r w:rsidRPr="006B3A52">
        <w:rPr>
          <w:rFonts w:hint="eastAsia"/>
        </w:rPr>
        <w:t>）</w:t>
      </w:r>
      <w:r w:rsidRPr="006B3A52">
        <w:t>生态功能区划</w:t>
      </w:r>
    </w:p>
    <w:p w14:paraId="5A61592B" w14:textId="77777777" w:rsidR="00091050" w:rsidRPr="006B3A52" w:rsidRDefault="00000000">
      <w:pPr>
        <w:ind w:firstLine="480"/>
        <w:rPr>
          <w:b/>
          <w:bCs/>
          <w:szCs w:val="32"/>
        </w:rPr>
      </w:pPr>
      <w:r w:rsidRPr="006B3A52">
        <w:t>根据《新疆生态</w:t>
      </w:r>
      <w:r w:rsidRPr="006B3A52">
        <w:rPr>
          <w:rFonts w:hint="eastAsia"/>
        </w:rPr>
        <w:t>环境</w:t>
      </w:r>
      <w:r w:rsidRPr="006B3A52">
        <w:t>功能区划》，项目区属于</w:t>
      </w:r>
      <w:r w:rsidRPr="006B3A52">
        <w:rPr>
          <w:rFonts w:hint="eastAsia"/>
        </w:rPr>
        <w:t>塔里木盆地暖温荒漠及绿洲农</w:t>
      </w:r>
      <w:r w:rsidRPr="006B3A52">
        <w:rPr>
          <w:rFonts w:hint="eastAsia"/>
        </w:rPr>
        <w:lastRenderedPageBreak/>
        <w:t>业生态区</w:t>
      </w:r>
      <w:r w:rsidRPr="006B3A52">
        <w:t>—</w:t>
      </w:r>
      <w:r w:rsidRPr="006B3A52">
        <w:rPr>
          <w:rFonts w:hint="eastAsia"/>
        </w:rPr>
        <w:t>塔里木盆地西部、北部荒漠及绿洲农业生态亚区</w:t>
      </w:r>
      <w:r w:rsidRPr="006B3A52">
        <w:t>—</w:t>
      </w:r>
      <w:r w:rsidRPr="006B3A52">
        <w:rPr>
          <w:rFonts w:hint="eastAsia"/>
        </w:rPr>
        <w:t>叶尔羌河平原绿洲农业及荒漠</w:t>
      </w:r>
      <w:proofErr w:type="gramStart"/>
      <w:r w:rsidRPr="006B3A52">
        <w:rPr>
          <w:rFonts w:hint="eastAsia"/>
        </w:rPr>
        <w:t>河岸林</w:t>
      </w:r>
      <w:proofErr w:type="gramEnd"/>
      <w:r w:rsidRPr="006B3A52">
        <w:rPr>
          <w:rFonts w:hint="eastAsia"/>
        </w:rPr>
        <w:t>保护生态功能区</w:t>
      </w:r>
      <w:r w:rsidRPr="006B3A52">
        <w:t>。</w:t>
      </w:r>
    </w:p>
    <w:p w14:paraId="63A6B896" w14:textId="77777777" w:rsidR="00091050" w:rsidRPr="006B3A52" w:rsidRDefault="00000000">
      <w:pPr>
        <w:pStyle w:val="3"/>
      </w:pPr>
      <w:r w:rsidRPr="006B3A52">
        <w:rPr>
          <w:rFonts w:hint="eastAsia"/>
        </w:rPr>
        <w:t>环境质量标准</w:t>
      </w:r>
    </w:p>
    <w:p w14:paraId="0E0436E6" w14:textId="77777777" w:rsidR="00091050" w:rsidRPr="006B3A52" w:rsidRDefault="00000000">
      <w:pPr>
        <w:ind w:firstLine="480"/>
      </w:pPr>
      <w:r w:rsidRPr="006B3A52">
        <w:t>（</w:t>
      </w:r>
      <w:r w:rsidRPr="006B3A52">
        <w:t>1</w:t>
      </w:r>
      <w:r w:rsidRPr="006B3A52">
        <w:t>）环境空气</w:t>
      </w:r>
    </w:p>
    <w:p w14:paraId="52BAD851" w14:textId="77777777" w:rsidR="00091050" w:rsidRPr="006B3A52" w:rsidRDefault="00000000">
      <w:pPr>
        <w:ind w:firstLine="480"/>
        <w:rPr>
          <w:lang w:val="zh-CN"/>
        </w:rPr>
      </w:pPr>
      <w:r w:rsidRPr="006B3A52">
        <w:rPr>
          <w:lang w:val="zh-CN"/>
        </w:rPr>
        <w:t>区域</w:t>
      </w:r>
      <w:r w:rsidRPr="006B3A52">
        <w:rPr>
          <w:szCs w:val="21"/>
        </w:rPr>
        <w:t>SO</w:t>
      </w:r>
      <w:r w:rsidRPr="006B3A52">
        <w:rPr>
          <w:szCs w:val="21"/>
          <w:vertAlign w:val="subscript"/>
        </w:rPr>
        <w:t>2</w:t>
      </w:r>
      <w:r w:rsidRPr="006B3A52">
        <w:rPr>
          <w:szCs w:val="21"/>
        </w:rPr>
        <w:t>、</w:t>
      </w:r>
      <w:r w:rsidRPr="006B3A52">
        <w:rPr>
          <w:szCs w:val="21"/>
        </w:rPr>
        <w:t>NO</w:t>
      </w:r>
      <w:r w:rsidRPr="006B3A52">
        <w:rPr>
          <w:szCs w:val="21"/>
          <w:vertAlign w:val="subscript"/>
        </w:rPr>
        <w:t>2</w:t>
      </w:r>
      <w:r w:rsidRPr="006B3A52">
        <w:rPr>
          <w:szCs w:val="21"/>
        </w:rPr>
        <w:t>、</w:t>
      </w:r>
      <w:r w:rsidRPr="006B3A52">
        <w:rPr>
          <w:szCs w:val="21"/>
        </w:rPr>
        <w:t>PM</w:t>
      </w:r>
      <w:r w:rsidRPr="006B3A52">
        <w:rPr>
          <w:szCs w:val="21"/>
          <w:vertAlign w:val="subscript"/>
        </w:rPr>
        <w:t>10</w:t>
      </w:r>
      <w:r w:rsidRPr="006B3A52">
        <w:rPr>
          <w:szCs w:val="21"/>
        </w:rPr>
        <w:t>、</w:t>
      </w:r>
      <w:r w:rsidRPr="006B3A52">
        <w:rPr>
          <w:szCs w:val="21"/>
        </w:rPr>
        <w:t>PM</w:t>
      </w:r>
      <w:r w:rsidRPr="006B3A52">
        <w:rPr>
          <w:szCs w:val="21"/>
          <w:vertAlign w:val="subscript"/>
        </w:rPr>
        <w:t>2.5</w:t>
      </w:r>
      <w:r w:rsidRPr="006B3A52">
        <w:rPr>
          <w:szCs w:val="21"/>
        </w:rPr>
        <w:t>、</w:t>
      </w:r>
      <w:r w:rsidRPr="006B3A52">
        <w:rPr>
          <w:kern w:val="0"/>
          <w:szCs w:val="21"/>
        </w:rPr>
        <w:t>CO</w:t>
      </w:r>
      <w:r w:rsidRPr="006B3A52">
        <w:rPr>
          <w:kern w:val="0"/>
          <w:szCs w:val="21"/>
        </w:rPr>
        <w:t>、</w:t>
      </w:r>
      <w:r w:rsidRPr="006B3A52">
        <w:rPr>
          <w:kern w:val="0"/>
          <w:szCs w:val="21"/>
        </w:rPr>
        <w:t>O</w:t>
      </w:r>
      <w:r w:rsidRPr="006B3A52">
        <w:rPr>
          <w:kern w:val="0"/>
          <w:szCs w:val="21"/>
          <w:vertAlign w:val="subscript"/>
        </w:rPr>
        <w:t>3</w:t>
      </w:r>
      <w:r w:rsidRPr="006B3A52">
        <w:rPr>
          <w:kern w:val="0"/>
          <w:szCs w:val="21"/>
        </w:rPr>
        <w:t>、</w:t>
      </w:r>
      <w:r w:rsidRPr="006B3A52">
        <w:rPr>
          <w:rFonts w:hint="eastAsia"/>
        </w:rPr>
        <w:t>TSP</w:t>
      </w:r>
      <w:r w:rsidRPr="006B3A52">
        <w:rPr>
          <w:rFonts w:hint="eastAsia"/>
        </w:rPr>
        <w:t>、汞、铅、镉、</w:t>
      </w:r>
      <w:proofErr w:type="gramStart"/>
      <w:r w:rsidRPr="006B3A52">
        <w:rPr>
          <w:rFonts w:hint="eastAsia"/>
        </w:rPr>
        <w:t>砷</w:t>
      </w:r>
      <w:r w:rsidRPr="006B3A52">
        <w:rPr>
          <w:lang w:val="zh-CN"/>
        </w:rPr>
        <w:t>执行</w:t>
      </w:r>
      <w:proofErr w:type="gramEnd"/>
      <w:r w:rsidRPr="006B3A52">
        <w:rPr>
          <w:lang w:val="zh-CN"/>
        </w:rPr>
        <w:t>《环境空气质量标准》</w:t>
      </w:r>
      <w:r w:rsidRPr="006B3A52">
        <w:rPr>
          <w:rFonts w:hint="eastAsia"/>
          <w:lang w:val="zh-CN"/>
        </w:rPr>
        <w:t>（</w:t>
      </w:r>
      <w:r w:rsidRPr="006B3A52">
        <w:rPr>
          <w:lang w:val="zh-CN"/>
        </w:rPr>
        <w:t>GB3095-</w:t>
      </w:r>
      <w:r w:rsidRPr="006B3A52">
        <w:rPr>
          <w:rFonts w:hint="eastAsia"/>
          <w:lang w:val="zh-CN"/>
        </w:rPr>
        <w:t>2026</w:t>
      </w:r>
      <w:r w:rsidRPr="006B3A52">
        <w:rPr>
          <w:rFonts w:hint="eastAsia"/>
          <w:lang w:val="zh-CN"/>
        </w:rPr>
        <w:t>）</w:t>
      </w:r>
      <w:r w:rsidRPr="006B3A52">
        <w:rPr>
          <w:lang w:val="zh-CN"/>
        </w:rPr>
        <w:t>二级标准</w:t>
      </w:r>
      <w:r w:rsidRPr="006B3A52">
        <w:t>。</w:t>
      </w:r>
      <w:r w:rsidRPr="006B3A52">
        <w:rPr>
          <w:lang w:val="zh-CN"/>
        </w:rPr>
        <w:t>标准限值详见表</w:t>
      </w:r>
      <w:r w:rsidRPr="006B3A52">
        <w:rPr>
          <w:lang w:val="zh-CN"/>
        </w:rPr>
        <w:t>2.4</w:t>
      </w:r>
      <w:r w:rsidRPr="006B3A52">
        <w:rPr>
          <w:rFonts w:hint="eastAsia"/>
          <w:lang w:val="zh-CN"/>
        </w:rPr>
        <w:t>.2</w:t>
      </w:r>
      <w:r w:rsidRPr="006B3A52">
        <w:rPr>
          <w:lang w:val="zh-CN"/>
        </w:rPr>
        <w:t>-1</w:t>
      </w:r>
      <w:r w:rsidRPr="006B3A52">
        <w:rPr>
          <w:lang w:val="zh-CN"/>
        </w:rPr>
        <w:t>。</w:t>
      </w:r>
    </w:p>
    <w:p w14:paraId="65096F32" w14:textId="77777777" w:rsidR="00091050" w:rsidRPr="006B3A52" w:rsidRDefault="00000000">
      <w:pPr>
        <w:pStyle w:val="a3"/>
      </w:pPr>
      <w:r w:rsidRPr="006B3A52">
        <w:t>表</w:t>
      </w:r>
      <w:r w:rsidRPr="006B3A52">
        <w:t>2.4</w:t>
      </w:r>
      <w:r w:rsidRPr="006B3A52">
        <w:rPr>
          <w:rFonts w:hint="eastAsia"/>
        </w:rPr>
        <w:t>.2</w:t>
      </w:r>
      <w:r w:rsidRPr="006B3A52">
        <w:t xml:space="preserve">-1    </w:t>
      </w:r>
      <w:r w:rsidRPr="006B3A52">
        <w:t>环境空气质量评价标准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419"/>
        <w:gridCol w:w="1274"/>
        <w:gridCol w:w="1561"/>
        <w:gridCol w:w="1133"/>
        <w:gridCol w:w="2205"/>
      </w:tblGrid>
      <w:tr w:rsidR="00091050" w:rsidRPr="006B3A52" w14:paraId="691849AF" w14:textId="77777777">
        <w:trPr>
          <w:trHeight w:val="283"/>
          <w:jc w:val="center"/>
        </w:trPr>
        <w:tc>
          <w:tcPr>
            <w:tcW w:w="424" w:type="pct"/>
            <w:vMerge w:val="restart"/>
            <w:vAlign w:val="center"/>
          </w:tcPr>
          <w:p w14:paraId="35FBADDA" w14:textId="77777777" w:rsidR="00091050" w:rsidRPr="006B3A52" w:rsidRDefault="00000000">
            <w:pPr>
              <w:pStyle w:val="aff8"/>
            </w:pPr>
            <w:r w:rsidRPr="006B3A52">
              <w:rPr>
                <w:rFonts w:hint="eastAsia"/>
              </w:rPr>
              <w:t>序号</w:t>
            </w:r>
          </w:p>
        </w:tc>
        <w:tc>
          <w:tcPr>
            <w:tcW w:w="855" w:type="pct"/>
            <w:vMerge w:val="restart"/>
            <w:vAlign w:val="center"/>
          </w:tcPr>
          <w:p w14:paraId="13495220" w14:textId="77777777" w:rsidR="00091050" w:rsidRPr="006B3A52" w:rsidRDefault="00000000">
            <w:pPr>
              <w:pStyle w:val="aff8"/>
            </w:pPr>
            <w:r w:rsidRPr="006B3A52">
              <w:rPr>
                <w:rFonts w:hint="eastAsia"/>
              </w:rPr>
              <w:t>污染物</w:t>
            </w:r>
          </w:p>
        </w:tc>
        <w:tc>
          <w:tcPr>
            <w:tcW w:w="2392" w:type="pct"/>
            <w:gridSpan w:val="3"/>
            <w:vAlign w:val="center"/>
          </w:tcPr>
          <w:p w14:paraId="7EE04580" w14:textId="77777777" w:rsidR="00091050" w:rsidRPr="006B3A52" w:rsidRDefault="00000000">
            <w:pPr>
              <w:pStyle w:val="aff8"/>
            </w:pPr>
            <w:r w:rsidRPr="006B3A52">
              <w:rPr>
                <w:rFonts w:hint="eastAsia"/>
              </w:rPr>
              <w:t>浓度限值（μ</w:t>
            </w:r>
            <w:r w:rsidRPr="006B3A52">
              <w:rPr>
                <w:rFonts w:hint="eastAsia"/>
              </w:rPr>
              <w:t>g/m</w:t>
            </w:r>
            <w:r w:rsidRPr="006B3A52">
              <w:rPr>
                <w:rFonts w:hint="eastAsia"/>
              </w:rPr>
              <w:t>³）</w:t>
            </w:r>
          </w:p>
        </w:tc>
        <w:tc>
          <w:tcPr>
            <w:tcW w:w="1329" w:type="pct"/>
            <w:vMerge w:val="restart"/>
            <w:vAlign w:val="center"/>
          </w:tcPr>
          <w:p w14:paraId="7CD74252" w14:textId="77777777" w:rsidR="00091050" w:rsidRPr="006B3A52" w:rsidRDefault="00000000">
            <w:pPr>
              <w:pStyle w:val="aff8"/>
            </w:pPr>
            <w:r w:rsidRPr="006B3A52">
              <w:rPr>
                <w:rFonts w:hint="eastAsia"/>
              </w:rPr>
              <w:t>标准来源</w:t>
            </w:r>
          </w:p>
        </w:tc>
      </w:tr>
      <w:tr w:rsidR="00091050" w:rsidRPr="006B3A52" w14:paraId="66A8196C" w14:textId="77777777">
        <w:trPr>
          <w:trHeight w:val="283"/>
          <w:jc w:val="center"/>
        </w:trPr>
        <w:tc>
          <w:tcPr>
            <w:tcW w:w="424" w:type="pct"/>
            <w:vMerge/>
            <w:vAlign w:val="center"/>
          </w:tcPr>
          <w:p w14:paraId="63CFAF31" w14:textId="77777777" w:rsidR="00091050" w:rsidRPr="006B3A52" w:rsidRDefault="00091050">
            <w:pPr>
              <w:pStyle w:val="aff8"/>
            </w:pPr>
          </w:p>
        </w:tc>
        <w:tc>
          <w:tcPr>
            <w:tcW w:w="855" w:type="pct"/>
            <w:vMerge/>
            <w:vAlign w:val="center"/>
          </w:tcPr>
          <w:p w14:paraId="3180C4DE" w14:textId="77777777" w:rsidR="00091050" w:rsidRPr="006B3A52" w:rsidRDefault="00091050">
            <w:pPr>
              <w:pStyle w:val="aff8"/>
            </w:pPr>
          </w:p>
        </w:tc>
        <w:tc>
          <w:tcPr>
            <w:tcW w:w="768" w:type="pct"/>
            <w:vAlign w:val="center"/>
          </w:tcPr>
          <w:p w14:paraId="340D38DD" w14:textId="77777777" w:rsidR="00091050" w:rsidRPr="006B3A52" w:rsidRDefault="00000000">
            <w:pPr>
              <w:pStyle w:val="aff8"/>
            </w:pPr>
            <w:r w:rsidRPr="006B3A52">
              <w:rPr>
                <w:rFonts w:hint="eastAsia"/>
              </w:rPr>
              <w:t>1</w:t>
            </w:r>
            <w:r w:rsidRPr="006B3A52">
              <w:rPr>
                <w:rFonts w:hint="eastAsia"/>
              </w:rPr>
              <w:t>小时平均</w:t>
            </w:r>
          </w:p>
        </w:tc>
        <w:tc>
          <w:tcPr>
            <w:tcW w:w="941" w:type="pct"/>
            <w:vAlign w:val="center"/>
          </w:tcPr>
          <w:p w14:paraId="7A4B434F" w14:textId="77777777" w:rsidR="00091050" w:rsidRPr="006B3A52" w:rsidRDefault="00000000">
            <w:pPr>
              <w:pStyle w:val="aff8"/>
            </w:pPr>
            <w:r w:rsidRPr="006B3A52">
              <w:rPr>
                <w:rFonts w:hint="eastAsia"/>
              </w:rPr>
              <w:t>日平均</w:t>
            </w:r>
          </w:p>
        </w:tc>
        <w:tc>
          <w:tcPr>
            <w:tcW w:w="683" w:type="pct"/>
            <w:vAlign w:val="center"/>
          </w:tcPr>
          <w:p w14:paraId="3462236A" w14:textId="77777777" w:rsidR="00091050" w:rsidRPr="006B3A52" w:rsidRDefault="00000000">
            <w:pPr>
              <w:pStyle w:val="aff8"/>
            </w:pPr>
            <w:r w:rsidRPr="006B3A52">
              <w:rPr>
                <w:rFonts w:hint="eastAsia"/>
              </w:rPr>
              <w:t>年平均值</w:t>
            </w:r>
          </w:p>
        </w:tc>
        <w:tc>
          <w:tcPr>
            <w:tcW w:w="1329" w:type="pct"/>
            <w:vMerge/>
            <w:vAlign w:val="center"/>
          </w:tcPr>
          <w:p w14:paraId="33F55AC5" w14:textId="77777777" w:rsidR="00091050" w:rsidRPr="006B3A52" w:rsidRDefault="00091050">
            <w:pPr>
              <w:pStyle w:val="aff8"/>
            </w:pPr>
          </w:p>
        </w:tc>
      </w:tr>
      <w:tr w:rsidR="00091050" w:rsidRPr="006B3A52" w14:paraId="0EAFED18" w14:textId="77777777">
        <w:trPr>
          <w:trHeight w:val="283"/>
          <w:jc w:val="center"/>
        </w:trPr>
        <w:tc>
          <w:tcPr>
            <w:tcW w:w="424" w:type="pct"/>
            <w:vAlign w:val="center"/>
          </w:tcPr>
          <w:p w14:paraId="59E4269D" w14:textId="77777777" w:rsidR="00091050" w:rsidRPr="006B3A52" w:rsidRDefault="00000000">
            <w:pPr>
              <w:pStyle w:val="aff8"/>
            </w:pPr>
            <w:r w:rsidRPr="006B3A52">
              <w:rPr>
                <w:rFonts w:hint="eastAsia"/>
              </w:rPr>
              <w:t>1</w:t>
            </w:r>
          </w:p>
        </w:tc>
        <w:tc>
          <w:tcPr>
            <w:tcW w:w="855" w:type="pct"/>
            <w:vAlign w:val="center"/>
          </w:tcPr>
          <w:p w14:paraId="20AA41D5" w14:textId="77777777" w:rsidR="00091050" w:rsidRPr="006B3A52" w:rsidRDefault="00000000">
            <w:pPr>
              <w:pStyle w:val="aff8"/>
            </w:pPr>
            <w:r w:rsidRPr="006B3A52">
              <w:rPr>
                <w:rFonts w:hint="eastAsia"/>
              </w:rPr>
              <w:t>SO</w:t>
            </w:r>
            <w:r w:rsidRPr="006B3A52">
              <w:rPr>
                <w:rFonts w:hint="eastAsia"/>
                <w:vertAlign w:val="subscript"/>
              </w:rPr>
              <w:t>2</w:t>
            </w:r>
          </w:p>
        </w:tc>
        <w:tc>
          <w:tcPr>
            <w:tcW w:w="768" w:type="pct"/>
            <w:vAlign w:val="center"/>
          </w:tcPr>
          <w:p w14:paraId="3EAC5854" w14:textId="77777777" w:rsidR="00091050" w:rsidRPr="006B3A52" w:rsidRDefault="00000000">
            <w:pPr>
              <w:pStyle w:val="aff8"/>
            </w:pPr>
            <w:r w:rsidRPr="006B3A52">
              <w:rPr>
                <w:rFonts w:hint="eastAsia"/>
              </w:rPr>
              <w:t>500</w:t>
            </w:r>
          </w:p>
        </w:tc>
        <w:tc>
          <w:tcPr>
            <w:tcW w:w="941" w:type="pct"/>
            <w:vAlign w:val="center"/>
          </w:tcPr>
          <w:p w14:paraId="74C56115" w14:textId="77777777" w:rsidR="00091050" w:rsidRPr="006B3A52" w:rsidRDefault="00000000">
            <w:pPr>
              <w:pStyle w:val="aff8"/>
            </w:pPr>
            <w:r w:rsidRPr="006B3A52">
              <w:rPr>
                <w:rFonts w:hint="eastAsia"/>
              </w:rPr>
              <w:t>150</w:t>
            </w:r>
          </w:p>
        </w:tc>
        <w:tc>
          <w:tcPr>
            <w:tcW w:w="683" w:type="pct"/>
            <w:vAlign w:val="center"/>
          </w:tcPr>
          <w:p w14:paraId="532A6946" w14:textId="77777777" w:rsidR="00091050" w:rsidRPr="006B3A52" w:rsidRDefault="00000000">
            <w:pPr>
              <w:pStyle w:val="aff8"/>
            </w:pPr>
            <w:r w:rsidRPr="006B3A52">
              <w:rPr>
                <w:rFonts w:hint="eastAsia"/>
              </w:rPr>
              <w:t>60</w:t>
            </w:r>
          </w:p>
        </w:tc>
        <w:tc>
          <w:tcPr>
            <w:tcW w:w="1329" w:type="pct"/>
            <w:vMerge w:val="restart"/>
            <w:vAlign w:val="center"/>
          </w:tcPr>
          <w:p w14:paraId="1D158C02" w14:textId="77777777" w:rsidR="00091050" w:rsidRPr="006B3A52" w:rsidRDefault="00000000">
            <w:pPr>
              <w:pStyle w:val="aff8"/>
            </w:pPr>
            <w:r w:rsidRPr="006B3A52">
              <w:rPr>
                <w:rFonts w:hint="eastAsia"/>
              </w:rPr>
              <w:t>《环境空气质量标准》（</w:t>
            </w:r>
            <w:r w:rsidRPr="006B3A52">
              <w:rPr>
                <w:rFonts w:hint="eastAsia"/>
              </w:rPr>
              <w:t>GB3095-2026</w:t>
            </w:r>
            <w:r w:rsidRPr="006B3A52">
              <w:rPr>
                <w:rFonts w:hint="eastAsia"/>
              </w:rPr>
              <w:t>）</w:t>
            </w:r>
          </w:p>
          <w:p w14:paraId="5EA8D994" w14:textId="77777777" w:rsidR="00091050" w:rsidRPr="006B3A52" w:rsidRDefault="00000000">
            <w:pPr>
              <w:pStyle w:val="aff8"/>
            </w:pPr>
            <w:r w:rsidRPr="006B3A52">
              <w:rPr>
                <w:rFonts w:hint="eastAsia"/>
              </w:rPr>
              <w:t>（二级）</w:t>
            </w:r>
          </w:p>
        </w:tc>
      </w:tr>
      <w:tr w:rsidR="00091050" w:rsidRPr="006B3A52" w14:paraId="63B2FFF7" w14:textId="77777777">
        <w:trPr>
          <w:trHeight w:val="283"/>
          <w:jc w:val="center"/>
        </w:trPr>
        <w:tc>
          <w:tcPr>
            <w:tcW w:w="424" w:type="pct"/>
            <w:vAlign w:val="center"/>
          </w:tcPr>
          <w:p w14:paraId="0E275B88" w14:textId="77777777" w:rsidR="00091050" w:rsidRPr="006B3A52" w:rsidRDefault="00000000">
            <w:pPr>
              <w:pStyle w:val="aff8"/>
            </w:pPr>
            <w:r w:rsidRPr="006B3A52">
              <w:rPr>
                <w:rFonts w:hint="eastAsia"/>
              </w:rPr>
              <w:t>2</w:t>
            </w:r>
          </w:p>
        </w:tc>
        <w:tc>
          <w:tcPr>
            <w:tcW w:w="855" w:type="pct"/>
            <w:vAlign w:val="center"/>
          </w:tcPr>
          <w:p w14:paraId="16EF3186" w14:textId="77777777" w:rsidR="00091050" w:rsidRPr="006B3A52" w:rsidRDefault="00000000">
            <w:pPr>
              <w:pStyle w:val="aff8"/>
            </w:pPr>
            <w:r w:rsidRPr="006B3A52">
              <w:rPr>
                <w:rFonts w:hint="eastAsia"/>
              </w:rPr>
              <w:t>PM</w:t>
            </w:r>
            <w:r w:rsidRPr="006B3A52">
              <w:rPr>
                <w:rFonts w:hint="eastAsia"/>
                <w:vertAlign w:val="subscript"/>
              </w:rPr>
              <w:t>10</w:t>
            </w:r>
          </w:p>
        </w:tc>
        <w:tc>
          <w:tcPr>
            <w:tcW w:w="768" w:type="pct"/>
            <w:vAlign w:val="center"/>
          </w:tcPr>
          <w:p w14:paraId="714B8F3C" w14:textId="77777777" w:rsidR="00091050" w:rsidRPr="006B3A52" w:rsidRDefault="00000000">
            <w:pPr>
              <w:pStyle w:val="aff8"/>
            </w:pPr>
            <w:r w:rsidRPr="006B3A52">
              <w:rPr>
                <w:rFonts w:hint="eastAsia"/>
              </w:rPr>
              <w:t>-</w:t>
            </w:r>
          </w:p>
        </w:tc>
        <w:tc>
          <w:tcPr>
            <w:tcW w:w="941" w:type="pct"/>
            <w:vAlign w:val="center"/>
          </w:tcPr>
          <w:p w14:paraId="7AC2DB6B" w14:textId="77777777" w:rsidR="00091050" w:rsidRPr="006B3A52" w:rsidRDefault="00000000">
            <w:pPr>
              <w:pStyle w:val="aff8"/>
            </w:pPr>
            <w:r w:rsidRPr="006B3A52">
              <w:rPr>
                <w:rFonts w:hint="eastAsia"/>
              </w:rPr>
              <w:t>120</w:t>
            </w:r>
          </w:p>
        </w:tc>
        <w:tc>
          <w:tcPr>
            <w:tcW w:w="683" w:type="pct"/>
            <w:vAlign w:val="center"/>
          </w:tcPr>
          <w:p w14:paraId="206883FF" w14:textId="77777777" w:rsidR="00091050" w:rsidRPr="006B3A52" w:rsidRDefault="00000000">
            <w:pPr>
              <w:pStyle w:val="aff8"/>
            </w:pPr>
            <w:r w:rsidRPr="006B3A52">
              <w:rPr>
                <w:rFonts w:hint="eastAsia"/>
              </w:rPr>
              <w:t>60</w:t>
            </w:r>
          </w:p>
        </w:tc>
        <w:tc>
          <w:tcPr>
            <w:tcW w:w="1329" w:type="pct"/>
            <w:vMerge/>
            <w:vAlign w:val="center"/>
          </w:tcPr>
          <w:p w14:paraId="649C854E" w14:textId="77777777" w:rsidR="00091050" w:rsidRPr="006B3A52" w:rsidRDefault="00091050">
            <w:pPr>
              <w:pStyle w:val="aff8"/>
            </w:pPr>
          </w:p>
        </w:tc>
      </w:tr>
      <w:tr w:rsidR="00091050" w:rsidRPr="006B3A52" w14:paraId="7BCFB456" w14:textId="77777777">
        <w:trPr>
          <w:trHeight w:val="283"/>
          <w:jc w:val="center"/>
        </w:trPr>
        <w:tc>
          <w:tcPr>
            <w:tcW w:w="424" w:type="pct"/>
            <w:vAlign w:val="center"/>
          </w:tcPr>
          <w:p w14:paraId="65127F85" w14:textId="77777777" w:rsidR="00091050" w:rsidRPr="006B3A52" w:rsidRDefault="00000000">
            <w:pPr>
              <w:pStyle w:val="aff8"/>
            </w:pPr>
            <w:r w:rsidRPr="006B3A52">
              <w:rPr>
                <w:rFonts w:hint="eastAsia"/>
              </w:rPr>
              <w:t>3</w:t>
            </w:r>
          </w:p>
        </w:tc>
        <w:tc>
          <w:tcPr>
            <w:tcW w:w="855" w:type="pct"/>
            <w:vAlign w:val="center"/>
          </w:tcPr>
          <w:p w14:paraId="11B2F486" w14:textId="77777777" w:rsidR="00091050" w:rsidRPr="006B3A52" w:rsidRDefault="00000000">
            <w:pPr>
              <w:pStyle w:val="aff8"/>
            </w:pPr>
            <w:r w:rsidRPr="006B3A52">
              <w:rPr>
                <w:rFonts w:hint="eastAsia"/>
              </w:rPr>
              <w:t>PM</w:t>
            </w:r>
            <w:r w:rsidRPr="006B3A52">
              <w:rPr>
                <w:rFonts w:hint="eastAsia"/>
                <w:vertAlign w:val="subscript"/>
              </w:rPr>
              <w:t>2.5</w:t>
            </w:r>
          </w:p>
        </w:tc>
        <w:tc>
          <w:tcPr>
            <w:tcW w:w="768" w:type="pct"/>
            <w:vAlign w:val="center"/>
          </w:tcPr>
          <w:p w14:paraId="195B7F0A" w14:textId="77777777" w:rsidR="00091050" w:rsidRPr="006B3A52" w:rsidRDefault="00000000">
            <w:pPr>
              <w:pStyle w:val="aff8"/>
            </w:pPr>
            <w:r w:rsidRPr="006B3A52">
              <w:rPr>
                <w:rFonts w:hint="eastAsia"/>
              </w:rPr>
              <w:t>-</w:t>
            </w:r>
          </w:p>
        </w:tc>
        <w:tc>
          <w:tcPr>
            <w:tcW w:w="941" w:type="pct"/>
            <w:vAlign w:val="center"/>
          </w:tcPr>
          <w:p w14:paraId="66256B9C" w14:textId="77777777" w:rsidR="00091050" w:rsidRPr="006B3A52" w:rsidRDefault="00000000">
            <w:pPr>
              <w:pStyle w:val="aff8"/>
            </w:pPr>
            <w:r w:rsidRPr="006B3A52">
              <w:rPr>
                <w:rFonts w:hint="eastAsia"/>
              </w:rPr>
              <w:t>60</w:t>
            </w:r>
          </w:p>
        </w:tc>
        <w:tc>
          <w:tcPr>
            <w:tcW w:w="683" w:type="pct"/>
            <w:vAlign w:val="center"/>
          </w:tcPr>
          <w:p w14:paraId="449E3CBA" w14:textId="77777777" w:rsidR="00091050" w:rsidRPr="006B3A52" w:rsidRDefault="00000000">
            <w:pPr>
              <w:pStyle w:val="aff8"/>
            </w:pPr>
            <w:r w:rsidRPr="006B3A52">
              <w:rPr>
                <w:rFonts w:hint="eastAsia"/>
              </w:rPr>
              <w:t>30</w:t>
            </w:r>
          </w:p>
        </w:tc>
        <w:tc>
          <w:tcPr>
            <w:tcW w:w="1329" w:type="pct"/>
            <w:vMerge/>
            <w:vAlign w:val="center"/>
          </w:tcPr>
          <w:p w14:paraId="058C8B7B" w14:textId="77777777" w:rsidR="00091050" w:rsidRPr="006B3A52" w:rsidRDefault="00091050">
            <w:pPr>
              <w:pStyle w:val="aff8"/>
            </w:pPr>
          </w:p>
        </w:tc>
      </w:tr>
      <w:tr w:rsidR="00091050" w:rsidRPr="006B3A52" w14:paraId="5AAD7EE5" w14:textId="77777777">
        <w:trPr>
          <w:trHeight w:val="283"/>
          <w:jc w:val="center"/>
        </w:trPr>
        <w:tc>
          <w:tcPr>
            <w:tcW w:w="424" w:type="pct"/>
            <w:vAlign w:val="center"/>
          </w:tcPr>
          <w:p w14:paraId="6A465275" w14:textId="77777777" w:rsidR="00091050" w:rsidRPr="006B3A52" w:rsidRDefault="00000000">
            <w:pPr>
              <w:pStyle w:val="aff8"/>
            </w:pPr>
            <w:r w:rsidRPr="006B3A52">
              <w:rPr>
                <w:rFonts w:hint="eastAsia"/>
              </w:rPr>
              <w:t>4</w:t>
            </w:r>
          </w:p>
        </w:tc>
        <w:tc>
          <w:tcPr>
            <w:tcW w:w="855" w:type="pct"/>
            <w:vAlign w:val="center"/>
          </w:tcPr>
          <w:p w14:paraId="26D63F3A" w14:textId="77777777" w:rsidR="00091050" w:rsidRPr="006B3A52" w:rsidRDefault="00000000">
            <w:pPr>
              <w:pStyle w:val="aff8"/>
            </w:pPr>
            <w:r w:rsidRPr="006B3A52">
              <w:rPr>
                <w:rFonts w:hint="eastAsia"/>
              </w:rPr>
              <w:t>NO</w:t>
            </w:r>
            <w:r w:rsidRPr="006B3A52">
              <w:rPr>
                <w:rFonts w:hint="eastAsia"/>
                <w:vertAlign w:val="subscript"/>
              </w:rPr>
              <w:t>2</w:t>
            </w:r>
          </w:p>
        </w:tc>
        <w:tc>
          <w:tcPr>
            <w:tcW w:w="768" w:type="pct"/>
            <w:vAlign w:val="center"/>
          </w:tcPr>
          <w:p w14:paraId="04445D0E" w14:textId="77777777" w:rsidR="00091050" w:rsidRPr="006B3A52" w:rsidRDefault="00000000">
            <w:pPr>
              <w:pStyle w:val="aff8"/>
            </w:pPr>
            <w:r w:rsidRPr="006B3A52">
              <w:rPr>
                <w:rFonts w:hint="eastAsia"/>
              </w:rPr>
              <w:t>200</w:t>
            </w:r>
          </w:p>
        </w:tc>
        <w:tc>
          <w:tcPr>
            <w:tcW w:w="941" w:type="pct"/>
            <w:vAlign w:val="center"/>
          </w:tcPr>
          <w:p w14:paraId="4DB2926A" w14:textId="77777777" w:rsidR="00091050" w:rsidRPr="006B3A52" w:rsidRDefault="00000000">
            <w:pPr>
              <w:pStyle w:val="aff8"/>
            </w:pPr>
            <w:r w:rsidRPr="006B3A52">
              <w:rPr>
                <w:rFonts w:hint="eastAsia"/>
              </w:rPr>
              <w:t>80</w:t>
            </w:r>
          </w:p>
        </w:tc>
        <w:tc>
          <w:tcPr>
            <w:tcW w:w="683" w:type="pct"/>
            <w:vAlign w:val="center"/>
          </w:tcPr>
          <w:p w14:paraId="56A7CC6A" w14:textId="77777777" w:rsidR="00091050" w:rsidRPr="006B3A52" w:rsidRDefault="00000000">
            <w:pPr>
              <w:pStyle w:val="aff8"/>
            </w:pPr>
            <w:r w:rsidRPr="006B3A52">
              <w:rPr>
                <w:rFonts w:hint="eastAsia"/>
              </w:rPr>
              <w:t>40</w:t>
            </w:r>
          </w:p>
        </w:tc>
        <w:tc>
          <w:tcPr>
            <w:tcW w:w="1329" w:type="pct"/>
            <w:vMerge/>
            <w:vAlign w:val="center"/>
          </w:tcPr>
          <w:p w14:paraId="7E59EB86" w14:textId="77777777" w:rsidR="00091050" w:rsidRPr="006B3A52" w:rsidRDefault="00091050">
            <w:pPr>
              <w:pStyle w:val="aff8"/>
            </w:pPr>
          </w:p>
        </w:tc>
      </w:tr>
      <w:tr w:rsidR="00091050" w:rsidRPr="006B3A52" w14:paraId="0417391B" w14:textId="77777777">
        <w:trPr>
          <w:trHeight w:val="283"/>
          <w:jc w:val="center"/>
        </w:trPr>
        <w:tc>
          <w:tcPr>
            <w:tcW w:w="424" w:type="pct"/>
            <w:vAlign w:val="center"/>
          </w:tcPr>
          <w:p w14:paraId="4CEA03E9" w14:textId="77777777" w:rsidR="00091050" w:rsidRPr="006B3A52" w:rsidRDefault="00000000">
            <w:pPr>
              <w:pStyle w:val="aff8"/>
            </w:pPr>
            <w:r w:rsidRPr="006B3A52">
              <w:rPr>
                <w:rFonts w:hint="eastAsia"/>
              </w:rPr>
              <w:t>5</w:t>
            </w:r>
          </w:p>
        </w:tc>
        <w:tc>
          <w:tcPr>
            <w:tcW w:w="855" w:type="pct"/>
            <w:vAlign w:val="center"/>
          </w:tcPr>
          <w:p w14:paraId="48A4F0FD" w14:textId="77777777" w:rsidR="00091050" w:rsidRPr="006B3A52" w:rsidRDefault="00000000">
            <w:pPr>
              <w:pStyle w:val="aff8"/>
            </w:pPr>
            <w:r w:rsidRPr="006B3A52">
              <w:rPr>
                <w:rFonts w:hint="eastAsia"/>
              </w:rPr>
              <w:t>O</w:t>
            </w:r>
            <w:r w:rsidRPr="006B3A52">
              <w:rPr>
                <w:rFonts w:hint="eastAsia"/>
                <w:vertAlign w:val="subscript"/>
              </w:rPr>
              <w:t>3</w:t>
            </w:r>
          </w:p>
        </w:tc>
        <w:tc>
          <w:tcPr>
            <w:tcW w:w="768" w:type="pct"/>
            <w:vAlign w:val="center"/>
          </w:tcPr>
          <w:p w14:paraId="7ABDF099" w14:textId="77777777" w:rsidR="00091050" w:rsidRPr="006B3A52" w:rsidRDefault="00000000">
            <w:pPr>
              <w:pStyle w:val="aff8"/>
            </w:pPr>
            <w:r w:rsidRPr="006B3A52">
              <w:rPr>
                <w:rFonts w:hint="eastAsia"/>
              </w:rPr>
              <w:t>200</w:t>
            </w:r>
          </w:p>
        </w:tc>
        <w:tc>
          <w:tcPr>
            <w:tcW w:w="941" w:type="pct"/>
            <w:vAlign w:val="center"/>
          </w:tcPr>
          <w:p w14:paraId="63C423DA" w14:textId="77777777" w:rsidR="00091050" w:rsidRPr="006B3A52" w:rsidRDefault="00000000">
            <w:pPr>
              <w:pStyle w:val="aff8"/>
            </w:pPr>
            <w:r w:rsidRPr="006B3A52">
              <w:rPr>
                <w:rFonts w:hint="eastAsia"/>
              </w:rPr>
              <w:t>160</w:t>
            </w:r>
            <w:r w:rsidRPr="006B3A52">
              <w:rPr>
                <w:rFonts w:hint="eastAsia"/>
              </w:rPr>
              <w:t>（</w:t>
            </w:r>
            <w:r w:rsidRPr="006B3A52">
              <w:rPr>
                <w:rFonts w:hint="eastAsia"/>
              </w:rPr>
              <w:t>8</w:t>
            </w:r>
            <w:r w:rsidRPr="006B3A52">
              <w:rPr>
                <w:rFonts w:hint="eastAsia"/>
              </w:rPr>
              <w:t>小时）</w:t>
            </w:r>
          </w:p>
        </w:tc>
        <w:tc>
          <w:tcPr>
            <w:tcW w:w="683" w:type="pct"/>
            <w:vAlign w:val="center"/>
          </w:tcPr>
          <w:p w14:paraId="76A04F37" w14:textId="77777777" w:rsidR="00091050" w:rsidRPr="006B3A52" w:rsidRDefault="00000000">
            <w:pPr>
              <w:pStyle w:val="aff8"/>
            </w:pPr>
            <w:r w:rsidRPr="006B3A52">
              <w:rPr>
                <w:rFonts w:hint="eastAsia"/>
              </w:rPr>
              <w:t>-</w:t>
            </w:r>
          </w:p>
        </w:tc>
        <w:tc>
          <w:tcPr>
            <w:tcW w:w="1329" w:type="pct"/>
            <w:vMerge/>
            <w:vAlign w:val="center"/>
          </w:tcPr>
          <w:p w14:paraId="7F0BD5D5" w14:textId="77777777" w:rsidR="00091050" w:rsidRPr="006B3A52" w:rsidRDefault="00091050">
            <w:pPr>
              <w:pStyle w:val="aff8"/>
            </w:pPr>
          </w:p>
        </w:tc>
      </w:tr>
      <w:tr w:rsidR="00091050" w:rsidRPr="006B3A52" w14:paraId="472770A6" w14:textId="77777777">
        <w:trPr>
          <w:trHeight w:val="283"/>
          <w:jc w:val="center"/>
        </w:trPr>
        <w:tc>
          <w:tcPr>
            <w:tcW w:w="424" w:type="pct"/>
            <w:vAlign w:val="center"/>
          </w:tcPr>
          <w:p w14:paraId="09F66381" w14:textId="77777777" w:rsidR="00091050" w:rsidRPr="006B3A52" w:rsidRDefault="00000000">
            <w:pPr>
              <w:pStyle w:val="aff8"/>
            </w:pPr>
            <w:r w:rsidRPr="006B3A52">
              <w:rPr>
                <w:rFonts w:hint="eastAsia"/>
              </w:rPr>
              <w:t>6</w:t>
            </w:r>
          </w:p>
        </w:tc>
        <w:tc>
          <w:tcPr>
            <w:tcW w:w="855" w:type="pct"/>
            <w:vAlign w:val="center"/>
          </w:tcPr>
          <w:p w14:paraId="4C540329" w14:textId="77777777" w:rsidR="00091050" w:rsidRPr="006B3A52" w:rsidRDefault="00000000">
            <w:pPr>
              <w:pStyle w:val="aff8"/>
            </w:pPr>
            <w:r w:rsidRPr="006B3A52">
              <w:rPr>
                <w:rFonts w:hint="eastAsia"/>
              </w:rPr>
              <w:t>CO</w:t>
            </w:r>
          </w:p>
        </w:tc>
        <w:tc>
          <w:tcPr>
            <w:tcW w:w="768" w:type="pct"/>
            <w:vAlign w:val="center"/>
          </w:tcPr>
          <w:p w14:paraId="4E0A17AE" w14:textId="77777777" w:rsidR="00091050" w:rsidRPr="006B3A52" w:rsidRDefault="00000000">
            <w:pPr>
              <w:pStyle w:val="aff8"/>
            </w:pPr>
            <w:r w:rsidRPr="006B3A52">
              <w:rPr>
                <w:rFonts w:hint="eastAsia"/>
              </w:rPr>
              <w:t>10</w:t>
            </w:r>
          </w:p>
        </w:tc>
        <w:tc>
          <w:tcPr>
            <w:tcW w:w="941" w:type="pct"/>
            <w:vAlign w:val="center"/>
          </w:tcPr>
          <w:p w14:paraId="743B5B9A" w14:textId="77777777" w:rsidR="00091050" w:rsidRPr="006B3A52" w:rsidRDefault="00000000">
            <w:pPr>
              <w:pStyle w:val="aff8"/>
            </w:pPr>
            <w:r w:rsidRPr="006B3A52">
              <w:rPr>
                <w:rFonts w:hint="eastAsia"/>
              </w:rPr>
              <w:t>40</w:t>
            </w:r>
          </w:p>
        </w:tc>
        <w:tc>
          <w:tcPr>
            <w:tcW w:w="683" w:type="pct"/>
            <w:vAlign w:val="center"/>
          </w:tcPr>
          <w:p w14:paraId="24362AA4" w14:textId="77777777" w:rsidR="00091050" w:rsidRPr="006B3A52" w:rsidRDefault="00000000">
            <w:pPr>
              <w:pStyle w:val="aff8"/>
            </w:pPr>
            <w:r w:rsidRPr="006B3A52">
              <w:rPr>
                <w:rFonts w:hint="eastAsia"/>
              </w:rPr>
              <w:t>-</w:t>
            </w:r>
          </w:p>
        </w:tc>
        <w:tc>
          <w:tcPr>
            <w:tcW w:w="1329" w:type="pct"/>
            <w:vMerge/>
            <w:vAlign w:val="center"/>
          </w:tcPr>
          <w:p w14:paraId="4D0EAD9E" w14:textId="77777777" w:rsidR="00091050" w:rsidRPr="006B3A52" w:rsidRDefault="00091050">
            <w:pPr>
              <w:pStyle w:val="aff8"/>
            </w:pPr>
          </w:p>
        </w:tc>
      </w:tr>
      <w:tr w:rsidR="00091050" w:rsidRPr="006B3A52" w14:paraId="4D53A780" w14:textId="77777777">
        <w:trPr>
          <w:trHeight w:val="283"/>
          <w:jc w:val="center"/>
        </w:trPr>
        <w:tc>
          <w:tcPr>
            <w:tcW w:w="424" w:type="pct"/>
            <w:vAlign w:val="center"/>
          </w:tcPr>
          <w:p w14:paraId="4F195982" w14:textId="77777777" w:rsidR="00091050" w:rsidRPr="006B3A52" w:rsidRDefault="00000000">
            <w:pPr>
              <w:pStyle w:val="aff8"/>
            </w:pPr>
            <w:r w:rsidRPr="006B3A52">
              <w:rPr>
                <w:rFonts w:hint="eastAsia"/>
              </w:rPr>
              <w:t>7</w:t>
            </w:r>
          </w:p>
        </w:tc>
        <w:tc>
          <w:tcPr>
            <w:tcW w:w="855" w:type="pct"/>
            <w:vAlign w:val="center"/>
          </w:tcPr>
          <w:p w14:paraId="1A8BBBD4" w14:textId="77777777" w:rsidR="00091050" w:rsidRPr="006B3A52" w:rsidRDefault="00000000">
            <w:pPr>
              <w:pStyle w:val="aff8"/>
            </w:pPr>
            <w:r w:rsidRPr="006B3A52">
              <w:t>TSP</w:t>
            </w:r>
          </w:p>
        </w:tc>
        <w:tc>
          <w:tcPr>
            <w:tcW w:w="768" w:type="pct"/>
            <w:vAlign w:val="center"/>
          </w:tcPr>
          <w:p w14:paraId="7DB16132" w14:textId="77777777" w:rsidR="00091050" w:rsidRPr="006B3A52" w:rsidRDefault="00000000">
            <w:pPr>
              <w:pStyle w:val="aff8"/>
            </w:pPr>
            <w:r w:rsidRPr="006B3A52">
              <w:rPr>
                <w:rFonts w:hint="eastAsia"/>
              </w:rPr>
              <w:t>-</w:t>
            </w:r>
          </w:p>
        </w:tc>
        <w:tc>
          <w:tcPr>
            <w:tcW w:w="941" w:type="pct"/>
            <w:vAlign w:val="center"/>
          </w:tcPr>
          <w:p w14:paraId="18EAA950" w14:textId="77777777" w:rsidR="00091050" w:rsidRPr="006B3A52" w:rsidRDefault="00000000">
            <w:pPr>
              <w:pStyle w:val="aff8"/>
            </w:pPr>
            <w:r w:rsidRPr="006B3A52">
              <w:rPr>
                <w:rFonts w:hint="eastAsia"/>
              </w:rPr>
              <w:t>3</w:t>
            </w:r>
            <w:r w:rsidRPr="006B3A52">
              <w:t>00</w:t>
            </w:r>
          </w:p>
        </w:tc>
        <w:tc>
          <w:tcPr>
            <w:tcW w:w="683" w:type="pct"/>
            <w:vAlign w:val="center"/>
          </w:tcPr>
          <w:p w14:paraId="7D6E1622" w14:textId="77777777" w:rsidR="00091050" w:rsidRPr="006B3A52" w:rsidRDefault="00000000">
            <w:pPr>
              <w:pStyle w:val="aff8"/>
            </w:pPr>
            <w:r w:rsidRPr="006B3A52">
              <w:rPr>
                <w:rFonts w:hint="eastAsia"/>
              </w:rPr>
              <w:t>2</w:t>
            </w:r>
            <w:r w:rsidRPr="006B3A52">
              <w:t>00</w:t>
            </w:r>
          </w:p>
        </w:tc>
        <w:tc>
          <w:tcPr>
            <w:tcW w:w="1329" w:type="pct"/>
            <w:vMerge/>
            <w:vAlign w:val="center"/>
          </w:tcPr>
          <w:p w14:paraId="03541FC6" w14:textId="77777777" w:rsidR="00091050" w:rsidRPr="006B3A52" w:rsidRDefault="00091050">
            <w:pPr>
              <w:pStyle w:val="aff8"/>
            </w:pPr>
          </w:p>
        </w:tc>
      </w:tr>
      <w:tr w:rsidR="00091050" w:rsidRPr="006B3A52" w14:paraId="1FB6C2FD" w14:textId="77777777">
        <w:trPr>
          <w:trHeight w:val="283"/>
          <w:jc w:val="center"/>
        </w:trPr>
        <w:tc>
          <w:tcPr>
            <w:tcW w:w="424" w:type="pct"/>
            <w:vAlign w:val="center"/>
          </w:tcPr>
          <w:p w14:paraId="1D4DB8AA" w14:textId="77777777" w:rsidR="00091050" w:rsidRPr="006B3A52" w:rsidRDefault="00000000">
            <w:pPr>
              <w:pStyle w:val="aff8"/>
            </w:pPr>
            <w:r w:rsidRPr="006B3A52">
              <w:rPr>
                <w:rFonts w:hint="eastAsia"/>
              </w:rPr>
              <w:t>8</w:t>
            </w:r>
          </w:p>
        </w:tc>
        <w:tc>
          <w:tcPr>
            <w:tcW w:w="855" w:type="pct"/>
            <w:vAlign w:val="center"/>
          </w:tcPr>
          <w:p w14:paraId="49B21019" w14:textId="77777777" w:rsidR="00091050" w:rsidRPr="006B3A52" w:rsidRDefault="00000000">
            <w:pPr>
              <w:pStyle w:val="aff8"/>
            </w:pPr>
            <w:r w:rsidRPr="006B3A52">
              <w:rPr>
                <w:rFonts w:hint="eastAsia"/>
              </w:rPr>
              <w:t>铅</w:t>
            </w:r>
          </w:p>
        </w:tc>
        <w:tc>
          <w:tcPr>
            <w:tcW w:w="768" w:type="pct"/>
            <w:vAlign w:val="center"/>
          </w:tcPr>
          <w:p w14:paraId="4F206DB7" w14:textId="77777777" w:rsidR="00091050" w:rsidRPr="006B3A52" w:rsidRDefault="00000000">
            <w:pPr>
              <w:pStyle w:val="aff8"/>
            </w:pPr>
            <w:r w:rsidRPr="006B3A52">
              <w:rPr>
                <w:rFonts w:hint="eastAsia"/>
              </w:rPr>
              <w:t>-</w:t>
            </w:r>
          </w:p>
        </w:tc>
        <w:tc>
          <w:tcPr>
            <w:tcW w:w="941" w:type="pct"/>
            <w:vAlign w:val="center"/>
          </w:tcPr>
          <w:p w14:paraId="2A1DEF22" w14:textId="77777777" w:rsidR="00091050" w:rsidRPr="006B3A52" w:rsidRDefault="00000000">
            <w:pPr>
              <w:pStyle w:val="aff8"/>
            </w:pPr>
            <w:r w:rsidRPr="006B3A52">
              <w:rPr>
                <w:rFonts w:hint="eastAsia"/>
              </w:rPr>
              <w:t>-</w:t>
            </w:r>
          </w:p>
        </w:tc>
        <w:tc>
          <w:tcPr>
            <w:tcW w:w="683" w:type="pct"/>
            <w:vAlign w:val="center"/>
          </w:tcPr>
          <w:p w14:paraId="596BA32C" w14:textId="77777777" w:rsidR="00091050" w:rsidRPr="006B3A52" w:rsidRDefault="00000000">
            <w:pPr>
              <w:pStyle w:val="aff8"/>
            </w:pPr>
            <w:r w:rsidRPr="006B3A52">
              <w:t>0.5</w:t>
            </w:r>
          </w:p>
        </w:tc>
        <w:tc>
          <w:tcPr>
            <w:tcW w:w="1329" w:type="pct"/>
            <w:vMerge/>
            <w:vAlign w:val="center"/>
          </w:tcPr>
          <w:p w14:paraId="115FB531" w14:textId="77777777" w:rsidR="00091050" w:rsidRPr="006B3A52" w:rsidRDefault="00091050">
            <w:pPr>
              <w:pStyle w:val="aff8"/>
            </w:pPr>
          </w:p>
        </w:tc>
      </w:tr>
      <w:tr w:rsidR="00091050" w:rsidRPr="006B3A52" w14:paraId="03E115C5" w14:textId="77777777">
        <w:trPr>
          <w:trHeight w:val="283"/>
          <w:jc w:val="center"/>
        </w:trPr>
        <w:tc>
          <w:tcPr>
            <w:tcW w:w="424" w:type="pct"/>
            <w:vAlign w:val="center"/>
          </w:tcPr>
          <w:p w14:paraId="41632180" w14:textId="77777777" w:rsidR="00091050" w:rsidRPr="006B3A52" w:rsidRDefault="00000000">
            <w:pPr>
              <w:pStyle w:val="aff8"/>
            </w:pPr>
            <w:r w:rsidRPr="006B3A52">
              <w:rPr>
                <w:rFonts w:hint="eastAsia"/>
              </w:rPr>
              <w:t>9</w:t>
            </w:r>
          </w:p>
        </w:tc>
        <w:tc>
          <w:tcPr>
            <w:tcW w:w="855" w:type="pct"/>
            <w:vAlign w:val="center"/>
          </w:tcPr>
          <w:p w14:paraId="1309112E" w14:textId="77777777" w:rsidR="00091050" w:rsidRPr="006B3A52" w:rsidRDefault="00000000">
            <w:pPr>
              <w:pStyle w:val="aff8"/>
            </w:pPr>
            <w:r w:rsidRPr="006B3A52">
              <w:rPr>
                <w:rFonts w:hint="eastAsia"/>
              </w:rPr>
              <w:t>汞</w:t>
            </w:r>
          </w:p>
        </w:tc>
        <w:tc>
          <w:tcPr>
            <w:tcW w:w="768" w:type="pct"/>
            <w:vAlign w:val="center"/>
          </w:tcPr>
          <w:p w14:paraId="5DE4D7D8" w14:textId="77777777" w:rsidR="00091050" w:rsidRPr="006B3A52" w:rsidRDefault="00000000">
            <w:pPr>
              <w:pStyle w:val="aff8"/>
            </w:pPr>
            <w:r w:rsidRPr="006B3A52">
              <w:rPr>
                <w:rFonts w:hint="eastAsia"/>
              </w:rPr>
              <w:t>-</w:t>
            </w:r>
          </w:p>
        </w:tc>
        <w:tc>
          <w:tcPr>
            <w:tcW w:w="941" w:type="pct"/>
            <w:vAlign w:val="center"/>
          </w:tcPr>
          <w:p w14:paraId="2F3953E9" w14:textId="77777777" w:rsidR="00091050" w:rsidRPr="006B3A52" w:rsidRDefault="00000000">
            <w:pPr>
              <w:pStyle w:val="aff8"/>
            </w:pPr>
            <w:r w:rsidRPr="006B3A52">
              <w:rPr>
                <w:rFonts w:hint="eastAsia"/>
              </w:rPr>
              <w:t>1</w:t>
            </w:r>
            <w:r w:rsidRPr="006B3A52">
              <w:rPr>
                <w:rFonts w:hint="eastAsia"/>
              </w:rPr>
              <w:t>（季平均）</w:t>
            </w:r>
          </w:p>
        </w:tc>
        <w:tc>
          <w:tcPr>
            <w:tcW w:w="683" w:type="pct"/>
            <w:vAlign w:val="center"/>
          </w:tcPr>
          <w:p w14:paraId="4554CE56" w14:textId="77777777" w:rsidR="00091050" w:rsidRPr="006B3A52" w:rsidRDefault="00000000">
            <w:pPr>
              <w:pStyle w:val="aff8"/>
            </w:pPr>
            <w:r w:rsidRPr="006B3A52">
              <w:rPr>
                <w:rFonts w:hint="eastAsia"/>
              </w:rPr>
              <w:t>0</w:t>
            </w:r>
            <w:r w:rsidRPr="006B3A52">
              <w:t>.05</w:t>
            </w:r>
          </w:p>
        </w:tc>
        <w:tc>
          <w:tcPr>
            <w:tcW w:w="1329" w:type="pct"/>
            <w:vMerge/>
            <w:vAlign w:val="center"/>
          </w:tcPr>
          <w:p w14:paraId="617C9806" w14:textId="77777777" w:rsidR="00091050" w:rsidRPr="006B3A52" w:rsidRDefault="00091050">
            <w:pPr>
              <w:pStyle w:val="aff8"/>
            </w:pPr>
          </w:p>
        </w:tc>
      </w:tr>
      <w:tr w:rsidR="00091050" w:rsidRPr="006B3A52" w14:paraId="388BBDCF" w14:textId="77777777">
        <w:trPr>
          <w:trHeight w:val="283"/>
          <w:jc w:val="center"/>
        </w:trPr>
        <w:tc>
          <w:tcPr>
            <w:tcW w:w="424" w:type="pct"/>
            <w:vAlign w:val="center"/>
          </w:tcPr>
          <w:p w14:paraId="6D0CD625" w14:textId="77777777" w:rsidR="00091050" w:rsidRPr="006B3A52" w:rsidRDefault="00000000">
            <w:pPr>
              <w:pStyle w:val="aff8"/>
            </w:pPr>
            <w:r w:rsidRPr="006B3A52">
              <w:rPr>
                <w:rFonts w:hint="eastAsia"/>
              </w:rPr>
              <w:t>10</w:t>
            </w:r>
          </w:p>
        </w:tc>
        <w:tc>
          <w:tcPr>
            <w:tcW w:w="855" w:type="pct"/>
            <w:vAlign w:val="center"/>
          </w:tcPr>
          <w:p w14:paraId="20803065" w14:textId="77777777" w:rsidR="00091050" w:rsidRPr="006B3A52" w:rsidRDefault="00000000">
            <w:pPr>
              <w:pStyle w:val="aff8"/>
            </w:pPr>
            <w:r w:rsidRPr="006B3A52">
              <w:rPr>
                <w:rFonts w:hint="eastAsia"/>
              </w:rPr>
              <w:t>镉</w:t>
            </w:r>
          </w:p>
        </w:tc>
        <w:tc>
          <w:tcPr>
            <w:tcW w:w="768" w:type="pct"/>
            <w:vAlign w:val="center"/>
          </w:tcPr>
          <w:p w14:paraId="70CD5C58" w14:textId="77777777" w:rsidR="00091050" w:rsidRPr="006B3A52" w:rsidRDefault="00000000">
            <w:pPr>
              <w:pStyle w:val="aff8"/>
            </w:pPr>
            <w:r w:rsidRPr="006B3A52">
              <w:rPr>
                <w:rFonts w:hint="eastAsia"/>
              </w:rPr>
              <w:t>-</w:t>
            </w:r>
          </w:p>
        </w:tc>
        <w:tc>
          <w:tcPr>
            <w:tcW w:w="941" w:type="pct"/>
            <w:vAlign w:val="center"/>
          </w:tcPr>
          <w:p w14:paraId="115C8B04" w14:textId="77777777" w:rsidR="00091050" w:rsidRPr="006B3A52" w:rsidRDefault="00000000">
            <w:pPr>
              <w:pStyle w:val="aff8"/>
            </w:pPr>
            <w:r w:rsidRPr="006B3A52">
              <w:rPr>
                <w:rFonts w:hint="eastAsia"/>
              </w:rPr>
              <w:t>-</w:t>
            </w:r>
          </w:p>
        </w:tc>
        <w:tc>
          <w:tcPr>
            <w:tcW w:w="683" w:type="pct"/>
            <w:vAlign w:val="center"/>
          </w:tcPr>
          <w:p w14:paraId="264DD36C" w14:textId="77777777" w:rsidR="00091050" w:rsidRPr="006B3A52" w:rsidRDefault="00000000">
            <w:pPr>
              <w:pStyle w:val="aff8"/>
            </w:pPr>
            <w:r w:rsidRPr="006B3A52">
              <w:rPr>
                <w:rFonts w:hint="eastAsia"/>
              </w:rPr>
              <w:t>0.005</w:t>
            </w:r>
          </w:p>
        </w:tc>
        <w:tc>
          <w:tcPr>
            <w:tcW w:w="1329" w:type="pct"/>
            <w:vMerge/>
            <w:vAlign w:val="center"/>
          </w:tcPr>
          <w:p w14:paraId="12B4AE34" w14:textId="77777777" w:rsidR="00091050" w:rsidRPr="006B3A52" w:rsidRDefault="00091050">
            <w:pPr>
              <w:pStyle w:val="aff8"/>
            </w:pPr>
          </w:p>
        </w:tc>
      </w:tr>
      <w:tr w:rsidR="00091050" w:rsidRPr="006B3A52" w14:paraId="48C6176D" w14:textId="77777777">
        <w:trPr>
          <w:trHeight w:val="283"/>
          <w:jc w:val="center"/>
        </w:trPr>
        <w:tc>
          <w:tcPr>
            <w:tcW w:w="424" w:type="pct"/>
            <w:vAlign w:val="center"/>
          </w:tcPr>
          <w:p w14:paraId="63FD7B86" w14:textId="77777777" w:rsidR="00091050" w:rsidRPr="006B3A52" w:rsidRDefault="00000000">
            <w:pPr>
              <w:pStyle w:val="aff8"/>
            </w:pPr>
            <w:r w:rsidRPr="006B3A52">
              <w:rPr>
                <w:rFonts w:hint="eastAsia"/>
              </w:rPr>
              <w:t>11</w:t>
            </w:r>
          </w:p>
        </w:tc>
        <w:tc>
          <w:tcPr>
            <w:tcW w:w="855" w:type="pct"/>
            <w:vAlign w:val="center"/>
          </w:tcPr>
          <w:p w14:paraId="0E78AEE8" w14:textId="77777777" w:rsidR="00091050" w:rsidRPr="006B3A52" w:rsidRDefault="00000000">
            <w:pPr>
              <w:pStyle w:val="aff8"/>
            </w:pPr>
            <w:r w:rsidRPr="006B3A52">
              <w:rPr>
                <w:rFonts w:hint="eastAsia"/>
              </w:rPr>
              <w:t>砷</w:t>
            </w:r>
          </w:p>
        </w:tc>
        <w:tc>
          <w:tcPr>
            <w:tcW w:w="768" w:type="pct"/>
            <w:vAlign w:val="center"/>
          </w:tcPr>
          <w:p w14:paraId="46DAAAFC" w14:textId="77777777" w:rsidR="00091050" w:rsidRPr="006B3A52" w:rsidRDefault="00000000">
            <w:pPr>
              <w:pStyle w:val="aff8"/>
            </w:pPr>
            <w:r w:rsidRPr="006B3A52">
              <w:rPr>
                <w:rFonts w:hint="eastAsia"/>
              </w:rPr>
              <w:t>-</w:t>
            </w:r>
          </w:p>
        </w:tc>
        <w:tc>
          <w:tcPr>
            <w:tcW w:w="941" w:type="pct"/>
            <w:vAlign w:val="center"/>
          </w:tcPr>
          <w:p w14:paraId="4DDE61EF" w14:textId="77777777" w:rsidR="00091050" w:rsidRPr="006B3A52" w:rsidRDefault="00000000">
            <w:pPr>
              <w:pStyle w:val="aff8"/>
            </w:pPr>
            <w:r w:rsidRPr="006B3A52">
              <w:rPr>
                <w:rFonts w:hint="eastAsia"/>
              </w:rPr>
              <w:t>-</w:t>
            </w:r>
          </w:p>
        </w:tc>
        <w:tc>
          <w:tcPr>
            <w:tcW w:w="683" w:type="pct"/>
            <w:vAlign w:val="center"/>
          </w:tcPr>
          <w:p w14:paraId="675FE63D" w14:textId="77777777" w:rsidR="00091050" w:rsidRPr="006B3A52" w:rsidRDefault="00000000">
            <w:pPr>
              <w:pStyle w:val="aff8"/>
            </w:pPr>
            <w:r w:rsidRPr="006B3A52">
              <w:rPr>
                <w:rFonts w:hint="eastAsia"/>
              </w:rPr>
              <w:t>0.006</w:t>
            </w:r>
          </w:p>
        </w:tc>
        <w:tc>
          <w:tcPr>
            <w:tcW w:w="1329" w:type="pct"/>
            <w:vMerge/>
            <w:vAlign w:val="center"/>
          </w:tcPr>
          <w:p w14:paraId="651098E3" w14:textId="77777777" w:rsidR="00091050" w:rsidRPr="006B3A52" w:rsidRDefault="00091050">
            <w:pPr>
              <w:pStyle w:val="aff8"/>
            </w:pPr>
          </w:p>
        </w:tc>
      </w:tr>
    </w:tbl>
    <w:p w14:paraId="727D9E11" w14:textId="77777777" w:rsidR="00091050" w:rsidRPr="006B3A52" w:rsidRDefault="00000000">
      <w:pPr>
        <w:ind w:firstLine="480"/>
      </w:pPr>
      <w:r w:rsidRPr="006B3A52">
        <w:rPr>
          <w:rFonts w:hint="eastAsia"/>
        </w:rPr>
        <w:t>（</w:t>
      </w:r>
      <w:r w:rsidRPr="006B3A52">
        <w:rPr>
          <w:rFonts w:hint="eastAsia"/>
        </w:rPr>
        <w:t>2</w:t>
      </w:r>
      <w:r w:rsidRPr="006B3A52">
        <w:rPr>
          <w:rFonts w:hint="eastAsia"/>
        </w:rPr>
        <w:t>）地表水</w:t>
      </w:r>
    </w:p>
    <w:p w14:paraId="5825DA7A" w14:textId="77777777" w:rsidR="00091050" w:rsidRPr="006B3A52" w:rsidRDefault="00000000">
      <w:pPr>
        <w:ind w:firstLine="480"/>
        <w:rPr>
          <w:rFonts w:cs="宋体"/>
        </w:rPr>
      </w:pPr>
      <w:r w:rsidRPr="006B3A52">
        <w:rPr>
          <w:rFonts w:cs="宋体" w:hint="eastAsia"/>
        </w:rPr>
        <w:t>叶尔羌河莎车县境内河段执行《地表水环境质量标准》（</w:t>
      </w:r>
      <w:r w:rsidRPr="006B3A52">
        <w:rPr>
          <w:rFonts w:cs="宋体" w:hint="eastAsia"/>
        </w:rPr>
        <w:t>GB3838-2002</w:t>
      </w:r>
      <w:r w:rsidRPr="006B3A52">
        <w:rPr>
          <w:rFonts w:cs="宋体" w:hint="eastAsia"/>
        </w:rPr>
        <w:t>）中</w:t>
      </w:r>
      <w:r w:rsidRPr="006B3A52">
        <w:rPr>
          <w:rFonts w:cs="Times New Roman"/>
        </w:rPr>
        <w:t>Ⅲ</w:t>
      </w:r>
      <w:r w:rsidRPr="006B3A52">
        <w:rPr>
          <w:rFonts w:cs="宋体" w:hint="eastAsia"/>
        </w:rPr>
        <w:t>标准，标准值见表</w:t>
      </w:r>
      <w:r w:rsidRPr="006B3A52">
        <w:rPr>
          <w:rFonts w:cs="宋体"/>
        </w:rPr>
        <w:t>2.4</w:t>
      </w:r>
      <w:r w:rsidRPr="006B3A52">
        <w:rPr>
          <w:rFonts w:cs="宋体" w:hint="eastAsia"/>
        </w:rPr>
        <w:t>.2-2</w:t>
      </w:r>
      <w:r w:rsidRPr="006B3A52">
        <w:rPr>
          <w:rFonts w:cs="宋体" w:hint="eastAsia"/>
        </w:rPr>
        <w:t>。</w:t>
      </w:r>
    </w:p>
    <w:p w14:paraId="3F3B4E2A" w14:textId="77777777" w:rsidR="00091050" w:rsidRPr="006B3A52" w:rsidRDefault="00000000">
      <w:pPr>
        <w:pStyle w:val="a3"/>
      </w:pPr>
      <w:r w:rsidRPr="006B3A52">
        <w:rPr>
          <w:rFonts w:hint="eastAsia"/>
        </w:rPr>
        <w:t>表</w:t>
      </w:r>
      <w:r w:rsidRPr="006B3A52">
        <w:t>2.4</w:t>
      </w:r>
      <w:r w:rsidRPr="006B3A52">
        <w:rPr>
          <w:rFonts w:hint="eastAsia"/>
        </w:rPr>
        <w:t xml:space="preserve">.2-2  </w:t>
      </w:r>
      <w:r w:rsidRPr="006B3A52">
        <w:rPr>
          <w:rFonts w:hint="eastAsia"/>
        </w:rPr>
        <w:t>地表水水质评价标准</w:t>
      </w:r>
      <w:r w:rsidRPr="006B3A52">
        <w:rPr>
          <w:rFonts w:hint="eastAsia"/>
        </w:rPr>
        <w:t xml:space="preserve">  </w:t>
      </w:r>
      <w:r w:rsidRPr="006B3A52">
        <w:rPr>
          <w:rFonts w:hint="eastAsia"/>
        </w:rPr>
        <w:t>单位：</w:t>
      </w:r>
      <w:r w:rsidRPr="006B3A52">
        <w:rPr>
          <w:rFonts w:hint="eastAsia"/>
        </w:rPr>
        <w:t>mg/L</w:t>
      </w:r>
      <w:r w:rsidRPr="006B3A52">
        <w:rPr>
          <w:rFonts w:hint="eastAsia"/>
        </w:rPr>
        <w:t>（</w:t>
      </w:r>
      <w:r w:rsidRPr="006B3A52">
        <w:rPr>
          <w:rFonts w:hint="eastAsia"/>
        </w:rPr>
        <w:t>pH</w:t>
      </w:r>
      <w:r w:rsidRPr="006B3A52">
        <w:rPr>
          <w:rFonts w:hint="eastAsia"/>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735"/>
        <w:gridCol w:w="1735"/>
        <w:gridCol w:w="682"/>
        <w:gridCol w:w="1754"/>
        <w:gridCol w:w="1756"/>
      </w:tblGrid>
      <w:tr w:rsidR="00091050" w:rsidRPr="006B3A52" w14:paraId="096671BE" w14:textId="77777777">
        <w:trPr>
          <w:jc w:val="center"/>
        </w:trPr>
        <w:tc>
          <w:tcPr>
            <w:tcW w:w="634" w:type="dxa"/>
            <w:vAlign w:val="center"/>
          </w:tcPr>
          <w:p w14:paraId="613284E9" w14:textId="77777777" w:rsidR="00091050" w:rsidRPr="006B3A52" w:rsidRDefault="00000000">
            <w:pPr>
              <w:pStyle w:val="aff8"/>
            </w:pPr>
            <w:r w:rsidRPr="006B3A52">
              <w:t>序号</w:t>
            </w:r>
          </w:p>
        </w:tc>
        <w:tc>
          <w:tcPr>
            <w:tcW w:w="1735" w:type="dxa"/>
            <w:vAlign w:val="center"/>
          </w:tcPr>
          <w:p w14:paraId="6A21CECF" w14:textId="77777777" w:rsidR="00091050" w:rsidRPr="006B3A52" w:rsidRDefault="00000000">
            <w:pPr>
              <w:pStyle w:val="aff8"/>
            </w:pPr>
            <w:r w:rsidRPr="006B3A52">
              <w:t>项目名称</w:t>
            </w:r>
          </w:p>
        </w:tc>
        <w:tc>
          <w:tcPr>
            <w:tcW w:w="1735" w:type="dxa"/>
            <w:vAlign w:val="center"/>
          </w:tcPr>
          <w:p w14:paraId="2E07D82E" w14:textId="77777777" w:rsidR="00091050" w:rsidRPr="006B3A52" w:rsidRDefault="00000000">
            <w:pPr>
              <w:pStyle w:val="aff8"/>
            </w:pPr>
            <w:r w:rsidRPr="006B3A52">
              <w:t>Ⅲ</w:t>
            </w:r>
            <w:r w:rsidRPr="006B3A52">
              <w:t>类标准值</w:t>
            </w:r>
          </w:p>
        </w:tc>
        <w:tc>
          <w:tcPr>
            <w:tcW w:w="682" w:type="dxa"/>
            <w:vAlign w:val="center"/>
          </w:tcPr>
          <w:p w14:paraId="7DFD35A6" w14:textId="77777777" w:rsidR="00091050" w:rsidRPr="006B3A52" w:rsidRDefault="00000000">
            <w:pPr>
              <w:pStyle w:val="aff8"/>
            </w:pPr>
            <w:r w:rsidRPr="006B3A52">
              <w:t>序号</w:t>
            </w:r>
          </w:p>
        </w:tc>
        <w:tc>
          <w:tcPr>
            <w:tcW w:w="1754" w:type="dxa"/>
            <w:vAlign w:val="center"/>
          </w:tcPr>
          <w:p w14:paraId="76001272" w14:textId="77777777" w:rsidR="00091050" w:rsidRPr="006B3A52" w:rsidRDefault="00000000">
            <w:pPr>
              <w:pStyle w:val="aff8"/>
            </w:pPr>
            <w:r w:rsidRPr="006B3A52">
              <w:t>项目名称</w:t>
            </w:r>
          </w:p>
        </w:tc>
        <w:tc>
          <w:tcPr>
            <w:tcW w:w="1756" w:type="dxa"/>
            <w:vAlign w:val="center"/>
          </w:tcPr>
          <w:p w14:paraId="7BD0840A" w14:textId="77777777" w:rsidR="00091050" w:rsidRPr="006B3A52" w:rsidRDefault="00000000">
            <w:pPr>
              <w:pStyle w:val="aff8"/>
            </w:pPr>
            <w:r w:rsidRPr="006B3A52">
              <w:t>Ⅲ</w:t>
            </w:r>
            <w:r w:rsidRPr="006B3A52">
              <w:t>类标准值</w:t>
            </w:r>
          </w:p>
        </w:tc>
      </w:tr>
      <w:tr w:rsidR="00091050" w:rsidRPr="006B3A52" w14:paraId="33748E6B" w14:textId="77777777">
        <w:trPr>
          <w:jc w:val="center"/>
        </w:trPr>
        <w:tc>
          <w:tcPr>
            <w:tcW w:w="634" w:type="dxa"/>
            <w:vAlign w:val="center"/>
          </w:tcPr>
          <w:p w14:paraId="3A262E1C" w14:textId="77777777" w:rsidR="00091050" w:rsidRPr="006B3A52" w:rsidRDefault="00000000">
            <w:pPr>
              <w:pStyle w:val="aff8"/>
            </w:pPr>
            <w:r w:rsidRPr="006B3A52">
              <w:t>1</w:t>
            </w:r>
          </w:p>
        </w:tc>
        <w:tc>
          <w:tcPr>
            <w:tcW w:w="1735" w:type="dxa"/>
            <w:vAlign w:val="center"/>
          </w:tcPr>
          <w:p w14:paraId="65C3C8D4" w14:textId="77777777" w:rsidR="00091050" w:rsidRPr="006B3A52" w:rsidRDefault="00000000">
            <w:pPr>
              <w:pStyle w:val="aff8"/>
            </w:pPr>
            <w:r w:rsidRPr="006B3A52">
              <w:t>pH</w:t>
            </w:r>
          </w:p>
        </w:tc>
        <w:tc>
          <w:tcPr>
            <w:tcW w:w="1735" w:type="dxa"/>
            <w:vAlign w:val="center"/>
          </w:tcPr>
          <w:p w14:paraId="22FC52FF" w14:textId="77777777" w:rsidR="00091050" w:rsidRPr="006B3A52" w:rsidRDefault="00000000">
            <w:pPr>
              <w:pStyle w:val="aff8"/>
            </w:pPr>
            <w:r w:rsidRPr="006B3A52">
              <w:rPr>
                <w:rFonts w:hint="eastAsia"/>
              </w:rPr>
              <w:t>6-9</w:t>
            </w:r>
          </w:p>
        </w:tc>
        <w:tc>
          <w:tcPr>
            <w:tcW w:w="682" w:type="dxa"/>
            <w:vAlign w:val="center"/>
          </w:tcPr>
          <w:p w14:paraId="4508BC48" w14:textId="77777777" w:rsidR="00091050" w:rsidRPr="006B3A52" w:rsidRDefault="00000000">
            <w:pPr>
              <w:pStyle w:val="aff8"/>
            </w:pPr>
            <w:r w:rsidRPr="006B3A52">
              <w:rPr>
                <w:rFonts w:hint="eastAsia"/>
              </w:rPr>
              <w:t>1</w:t>
            </w:r>
            <w:r w:rsidRPr="006B3A52">
              <w:t>3</w:t>
            </w:r>
          </w:p>
        </w:tc>
        <w:tc>
          <w:tcPr>
            <w:tcW w:w="1754" w:type="dxa"/>
            <w:vAlign w:val="center"/>
          </w:tcPr>
          <w:p w14:paraId="7B2BE01B" w14:textId="77777777" w:rsidR="00091050" w:rsidRPr="006B3A52" w:rsidRDefault="00000000">
            <w:pPr>
              <w:pStyle w:val="aff8"/>
            </w:pPr>
            <w:r w:rsidRPr="006B3A52">
              <w:t>硫酸盐</w:t>
            </w:r>
          </w:p>
        </w:tc>
        <w:tc>
          <w:tcPr>
            <w:tcW w:w="1756" w:type="dxa"/>
            <w:vAlign w:val="center"/>
          </w:tcPr>
          <w:p w14:paraId="5D4176B9" w14:textId="77777777" w:rsidR="00091050" w:rsidRPr="006B3A52" w:rsidRDefault="00000000">
            <w:pPr>
              <w:pStyle w:val="aff8"/>
            </w:pPr>
            <w:r w:rsidRPr="006B3A52">
              <w:rPr>
                <w:rFonts w:hint="eastAsia"/>
              </w:rPr>
              <w:t>/</w:t>
            </w:r>
          </w:p>
        </w:tc>
      </w:tr>
      <w:tr w:rsidR="00091050" w:rsidRPr="006B3A52" w14:paraId="6360F13F" w14:textId="77777777">
        <w:trPr>
          <w:jc w:val="center"/>
        </w:trPr>
        <w:tc>
          <w:tcPr>
            <w:tcW w:w="634" w:type="dxa"/>
            <w:vAlign w:val="center"/>
          </w:tcPr>
          <w:p w14:paraId="19887857" w14:textId="77777777" w:rsidR="00091050" w:rsidRPr="006B3A52" w:rsidRDefault="00000000">
            <w:pPr>
              <w:pStyle w:val="aff8"/>
            </w:pPr>
            <w:r w:rsidRPr="006B3A52">
              <w:t>2</w:t>
            </w:r>
          </w:p>
        </w:tc>
        <w:tc>
          <w:tcPr>
            <w:tcW w:w="1735" w:type="dxa"/>
            <w:vAlign w:val="center"/>
          </w:tcPr>
          <w:p w14:paraId="237D5070" w14:textId="77777777" w:rsidR="00091050" w:rsidRPr="006B3A52" w:rsidRDefault="00000000">
            <w:pPr>
              <w:pStyle w:val="aff8"/>
            </w:pPr>
            <w:proofErr w:type="spellStart"/>
            <w:r w:rsidRPr="006B3A52">
              <w:t>CODCr</w:t>
            </w:r>
            <w:proofErr w:type="spellEnd"/>
          </w:p>
        </w:tc>
        <w:tc>
          <w:tcPr>
            <w:tcW w:w="1735" w:type="dxa"/>
            <w:vAlign w:val="center"/>
          </w:tcPr>
          <w:p w14:paraId="1983A052" w14:textId="77777777" w:rsidR="00091050" w:rsidRPr="006B3A52" w:rsidRDefault="00000000">
            <w:pPr>
              <w:pStyle w:val="aff8"/>
            </w:pPr>
            <w:r w:rsidRPr="006B3A52">
              <w:rPr>
                <w:rFonts w:hint="eastAsia"/>
              </w:rPr>
              <w:t>≤</w:t>
            </w:r>
            <w:r w:rsidRPr="006B3A52">
              <w:rPr>
                <w:rFonts w:hint="eastAsia"/>
              </w:rPr>
              <w:t>20</w:t>
            </w:r>
          </w:p>
        </w:tc>
        <w:tc>
          <w:tcPr>
            <w:tcW w:w="682" w:type="dxa"/>
            <w:vAlign w:val="center"/>
          </w:tcPr>
          <w:p w14:paraId="69AA3624" w14:textId="77777777" w:rsidR="00091050" w:rsidRPr="006B3A52" w:rsidRDefault="00000000">
            <w:pPr>
              <w:pStyle w:val="aff8"/>
            </w:pPr>
            <w:r w:rsidRPr="006B3A52">
              <w:rPr>
                <w:rFonts w:hint="eastAsia"/>
              </w:rPr>
              <w:t>1</w:t>
            </w:r>
            <w:r w:rsidRPr="006B3A52">
              <w:t>4</w:t>
            </w:r>
          </w:p>
        </w:tc>
        <w:tc>
          <w:tcPr>
            <w:tcW w:w="1754" w:type="dxa"/>
            <w:vAlign w:val="center"/>
          </w:tcPr>
          <w:p w14:paraId="41EBE070" w14:textId="77777777" w:rsidR="00091050" w:rsidRPr="006B3A52" w:rsidRDefault="00000000">
            <w:pPr>
              <w:pStyle w:val="aff8"/>
            </w:pPr>
            <w:r w:rsidRPr="006B3A52">
              <w:t>汞</w:t>
            </w:r>
          </w:p>
        </w:tc>
        <w:tc>
          <w:tcPr>
            <w:tcW w:w="1756" w:type="dxa"/>
            <w:vAlign w:val="center"/>
          </w:tcPr>
          <w:p w14:paraId="110E0EF8" w14:textId="77777777" w:rsidR="00091050" w:rsidRPr="006B3A52" w:rsidRDefault="00000000">
            <w:pPr>
              <w:pStyle w:val="aff8"/>
            </w:pPr>
            <w:r w:rsidRPr="006B3A52">
              <w:rPr>
                <w:rFonts w:hint="eastAsia"/>
              </w:rPr>
              <w:t>≤</w:t>
            </w:r>
            <w:r w:rsidRPr="006B3A52">
              <w:rPr>
                <w:rFonts w:hint="eastAsia"/>
              </w:rPr>
              <w:t>0.0001</w:t>
            </w:r>
          </w:p>
        </w:tc>
      </w:tr>
      <w:tr w:rsidR="00091050" w:rsidRPr="006B3A52" w14:paraId="002845EC" w14:textId="77777777">
        <w:trPr>
          <w:jc w:val="center"/>
        </w:trPr>
        <w:tc>
          <w:tcPr>
            <w:tcW w:w="634" w:type="dxa"/>
            <w:vAlign w:val="center"/>
          </w:tcPr>
          <w:p w14:paraId="1913DDB9" w14:textId="77777777" w:rsidR="00091050" w:rsidRPr="006B3A52" w:rsidRDefault="00000000">
            <w:pPr>
              <w:pStyle w:val="aff8"/>
            </w:pPr>
            <w:r w:rsidRPr="006B3A52">
              <w:t>3</w:t>
            </w:r>
          </w:p>
        </w:tc>
        <w:tc>
          <w:tcPr>
            <w:tcW w:w="1735" w:type="dxa"/>
            <w:vAlign w:val="center"/>
          </w:tcPr>
          <w:p w14:paraId="2A2DC1E6" w14:textId="77777777" w:rsidR="00091050" w:rsidRPr="006B3A52" w:rsidRDefault="00000000">
            <w:pPr>
              <w:pStyle w:val="aff8"/>
            </w:pPr>
            <w:r w:rsidRPr="006B3A52">
              <w:t>BOD</w:t>
            </w:r>
            <w:r w:rsidRPr="006B3A52">
              <w:rPr>
                <w:vertAlign w:val="subscript"/>
              </w:rPr>
              <w:t>5</w:t>
            </w:r>
          </w:p>
        </w:tc>
        <w:tc>
          <w:tcPr>
            <w:tcW w:w="1735" w:type="dxa"/>
            <w:vAlign w:val="center"/>
          </w:tcPr>
          <w:p w14:paraId="3874572B" w14:textId="77777777" w:rsidR="00091050" w:rsidRPr="006B3A52" w:rsidRDefault="00000000">
            <w:pPr>
              <w:pStyle w:val="aff8"/>
            </w:pPr>
            <w:r w:rsidRPr="006B3A52">
              <w:rPr>
                <w:rFonts w:hint="eastAsia"/>
              </w:rPr>
              <w:t>≤</w:t>
            </w:r>
            <w:r w:rsidRPr="006B3A52">
              <w:rPr>
                <w:rFonts w:hint="eastAsia"/>
              </w:rPr>
              <w:t>4</w:t>
            </w:r>
          </w:p>
        </w:tc>
        <w:tc>
          <w:tcPr>
            <w:tcW w:w="682" w:type="dxa"/>
            <w:vAlign w:val="center"/>
          </w:tcPr>
          <w:p w14:paraId="6240D274" w14:textId="77777777" w:rsidR="00091050" w:rsidRPr="006B3A52" w:rsidRDefault="00000000">
            <w:pPr>
              <w:pStyle w:val="aff8"/>
            </w:pPr>
            <w:r w:rsidRPr="006B3A52">
              <w:rPr>
                <w:rFonts w:hint="eastAsia"/>
              </w:rPr>
              <w:t>1</w:t>
            </w:r>
            <w:r w:rsidRPr="006B3A52">
              <w:t>5</w:t>
            </w:r>
          </w:p>
        </w:tc>
        <w:tc>
          <w:tcPr>
            <w:tcW w:w="1754" w:type="dxa"/>
            <w:vAlign w:val="center"/>
          </w:tcPr>
          <w:p w14:paraId="6BD69111" w14:textId="77777777" w:rsidR="00091050" w:rsidRPr="006B3A52" w:rsidRDefault="00000000">
            <w:pPr>
              <w:pStyle w:val="aff8"/>
            </w:pPr>
            <w:r w:rsidRPr="006B3A52">
              <w:t>砷</w:t>
            </w:r>
          </w:p>
        </w:tc>
        <w:tc>
          <w:tcPr>
            <w:tcW w:w="1756" w:type="dxa"/>
            <w:vAlign w:val="center"/>
          </w:tcPr>
          <w:p w14:paraId="21882CB8" w14:textId="77777777" w:rsidR="00091050" w:rsidRPr="006B3A52" w:rsidRDefault="00000000">
            <w:pPr>
              <w:pStyle w:val="aff8"/>
            </w:pPr>
            <w:r w:rsidRPr="006B3A52">
              <w:rPr>
                <w:rFonts w:hint="eastAsia"/>
              </w:rPr>
              <w:t>≤</w:t>
            </w:r>
            <w:r w:rsidRPr="006B3A52">
              <w:rPr>
                <w:rFonts w:hint="eastAsia"/>
              </w:rPr>
              <w:t>50</w:t>
            </w:r>
          </w:p>
        </w:tc>
      </w:tr>
      <w:tr w:rsidR="00091050" w:rsidRPr="006B3A52" w14:paraId="2046DF4A" w14:textId="77777777">
        <w:trPr>
          <w:jc w:val="center"/>
        </w:trPr>
        <w:tc>
          <w:tcPr>
            <w:tcW w:w="634" w:type="dxa"/>
            <w:vAlign w:val="center"/>
          </w:tcPr>
          <w:p w14:paraId="240F0F41" w14:textId="77777777" w:rsidR="00091050" w:rsidRPr="006B3A52" w:rsidRDefault="00000000">
            <w:pPr>
              <w:pStyle w:val="aff8"/>
            </w:pPr>
            <w:r w:rsidRPr="006B3A52">
              <w:t>4</w:t>
            </w:r>
          </w:p>
        </w:tc>
        <w:tc>
          <w:tcPr>
            <w:tcW w:w="1735" w:type="dxa"/>
            <w:vAlign w:val="center"/>
          </w:tcPr>
          <w:p w14:paraId="70C90402" w14:textId="77777777" w:rsidR="00091050" w:rsidRPr="006B3A52" w:rsidRDefault="00000000">
            <w:pPr>
              <w:pStyle w:val="aff8"/>
            </w:pPr>
            <w:r w:rsidRPr="006B3A52">
              <w:t>高锰酸盐指数</w:t>
            </w:r>
          </w:p>
        </w:tc>
        <w:tc>
          <w:tcPr>
            <w:tcW w:w="1735" w:type="dxa"/>
            <w:vAlign w:val="center"/>
          </w:tcPr>
          <w:p w14:paraId="6AABAF52" w14:textId="77777777" w:rsidR="00091050" w:rsidRPr="006B3A52" w:rsidRDefault="00000000">
            <w:pPr>
              <w:pStyle w:val="aff8"/>
            </w:pPr>
            <w:r w:rsidRPr="006B3A52">
              <w:rPr>
                <w:rFonts w:hint="eastAsia"/>
              </w:rPr>
              <w:t>≤</w:t>
            </w:r>
            <w:r w:rsidRPr="006B3A52">
              <w:rPr>
                <w:rFonts w:hint="eastAsia"/>
              </w:rPr>
              <w:t>6</w:t>
            </w:r>
          </w:p>
        </w:tc>
        <w:tc>
          <w:tcPr>
            <w:tcW w:w="682" w:type="dxa"/>
            <w:vAlign w:val="center"/>
          </w:tcPr>
          <w:p w14:paraId="5771BA86" w14:textId="77777777" w:rsidR="00091050" w:rsidRPr="006B3A52" w:rsidRDefault="00000000">
            <w:pPr>
              <w:pStyle w:val="aff8"/>
            </w:pPr>
            <w:r w:rsidRPr="006B3A52">
              <w:rPr>
                <w:rFonts w:hint="eastAsia"/>
              </w:rPr>
              <w:t>1</w:t>
            </w:r>
            <w:r w:rsidRPr="006B3A52">
              <w:t>6</w:t>
            </w:r>
          </w:p>
        </w:tc>
        <w:tc>
          <w:tcPr>
            <w:tcW w:w="1754" w:type="dxa"/>
            <w:vAlign w:val="center"/>
          </w:tcPr>
          <w:p w14:paraId="410D896F" w14:textId="77777777" w:rsidR="00091050" w:rsidRPr="006B3A52" w:rsidRDefault="00000000">
            <w:pPr>
              <w:pStyle w:val="aff8"/>
            </w:pPr>
            <w:r w:rsidRPr="006B3A52">
              <w:t>铜</w:t>
            </w:r>
          </w:p>
        </w:tc>
        <w:tc>
          <w:tcPr>
            <w:tcW w:w="1756" w:type="dxa"/>
            <w:vAlign w:val="center"/>
          </w:tcPr>
          <w:p w14:paraId="3F5E5099" w14:textId="77777777" w:rsidR="00091050" w:rsidRPr="006B3A52" w:rsidRDefault="00000000">
            <w:pPr>
              <w:pStyle w:val="aff8"/>
            </w:pPr>
            <w:r w:rsidRPr="006B3A52">
              <w:rPr>
                <w:rFonts w:hint="eastAsia"/>
              </w:rPr>
              <w:t>≤</w:t>
            </w:r>
            <w:r w:rsidRPr="006B3A52">
              <w:rPr>
                <w:rFonts w:hint="eastAsia"/>
              </w:rPr>
              <w:t>1.0</w:t>
            </w:r>
          </w:p>
        </w:tc>
      </w:tr>
      <w:tr w:rsidR="00091050" w:rsidRPr="006B3A52" w14:paraId="27AAFA10" w14:textId="77777777">
        <w:trPr>
          <w:jc w:val="center"/>
        </w:trPr>
        <w:tc>
          <w:tcPr>
            <w:tcW w:w="634" w:type="dxa"/>
            <w:vAlign w:val="center"/>
          </w:tcPr>
          <w:p w14:paraId="59F0EE53" w14:textId="77777777" w:rsidR="00091050" w:rsidRPr="006B3A52" w:rsidRDefault="00000000">
            <w:pPr>
              <w:pStyle w:val="aff8"/>
            </w:pPr>
            <w:r w:rsidRPr="006B3A52">
              <w:t>5</w:t>
            </w:r>
          </w:p>
        </w:tc>
        <w:tc>
          <w:tcPr>
            <w:tcW w:w="1735" w:type="dxa"/>
            <w:vAlign w:val="center"/>
          </w:tcPr>
          <w:p w14:paraId="0AF3DB32" w14:textId="77777777" w:rsidR="00091050" w:rsidRPr="006B3A52" w:rsidRDefault="00000000">
            <w:pPr>
              <w:pStyle w:val="aff8"/>
            </w:pPr>
            <w:r w:rsidRPr="006B3A52">
              <w:t>氯化物</w:t>
            </w:r>
          </w:p>
        </w:tc>
        <w:tc>
          <w:tcPr>
            <w:tcW w:w="1735" w:type="dxa"/>
            <w:vAlign w:val="center"/>
          </w:tcPr>
          <w:p w14:paraId="482CB600" w14:textId="77777777" w:rsidR="00091050" w:rsidRPr="006B3A52" w:rsidRDefault="00000000">
            <w:pPr>
              <w:pStyle w:val="aff8"/>
            </w:pPr>
            <w:r w:rsidRPr="006B3A52">
              <w:rPr>
                <w:rFonts w:hint="eastAsia"/>
              </w:rPr>
              <w:t>≤</w:t>
            </w:r>
            <w:r w:rsidRPr="006B3A52">
              <w:rPr>
                <w:rFonts w:hint="eastAsia"/>
              </w:rPr>
              <w:t>/</w:t>
            </w:r>
          </w:p>
        </w:tc>
        <w:tc>
          <w:tcPr>
            <w:tcW w:w="682" w:type="dxa"/>
            <w:vAlign w:val="center"/>
          </w:tcPr>
          <w:p w14:paraId="764EF79C" w14:textId="77777777" w:rsidR="00091050" w:rsidRPr="006B3A52" w:rsidRDefault="00000000">
            <w:pPr>
              <w:pStyle w:val="aff8"/>
            </w:pPr>
            <w:r w:rsidRPr="006B3A52">
              <w:rPr>
                <w:rFonts w:hint="eastAsia"/>
              </w:rPr>
              <w:t>1</w:t>
            </w:r>
            <w:r w:rsidRPr="006B3A52">
              <w:t>7</w:t>
            </w:r>
          </w:p>
        </w:tc>
        <w:tc>
          <w:tcPr>
            <w:tcW w:w="1754" w:type="dxa"/>
            <w:vAlign w:val="center"/>
          </w:tcPr>
          <w:p w14:paraId="4E7E252A" w14:textId="77777777" w:rsidR="00091050" w:rsidRPr="006B3A52" w:rsidRDefault="00000000">
            <w:pPr>
              <w:pStyle w:val="aff8"/>
            </w:pPr>
            <w:r w:rsidRPr="006B3A52">
              <w:t>锌</w:t>
            </w:r>
          </w:p>
        </w:tc>
        <w:tc>
          <w:tcPr>
            <w:tcW w:w="1756" w:type="dxa"/>
            <w:vAlign w:val="center"/>
          </w:tcPr>
          <w:p w14:paraId="5864A216" w14:textId="77777777" w:rsidR="00091050" w:rsidRPr="006B3A52" w:rsidRDefault="00000000">
            <w:pPr>
              <w:pStyle w:val="aff8"/>
            </w:pPr>
            <w:r w:rsidRPr="006B3A52">
              <w:rPr>
                <w:rFonts w:hint="eastAsia"/>
              </w:rPr>
              <w:t>≤</w:t>
            </w:r>
            <w:r w:rsidRPr="006B3A52">
              <w:rPr>
                <w:rFonts w:hint="eastAsia"/>
              </w:rPr>
              <w:t>1.0</w:t>
            </w:r>
          </w:p>
        </w:tc>
      </w:tr>
      <w:tr w:rsidR="00091050" w:rsidRPr="006B3A52" w14:paraId="53B2E1CC" w14:textId="77777777">
        <w:trPr>
          <w:jc w:val="center"/>
        </w:trPr>
        <w:tc>
          <w:tcPr>
            <w:tcW w:w="634" w:type="dxa"/>
            <w:vAlign w:val="center"/>
          </w:tcPr>
          <w:p w14:paraId="65480A02" w14:textId="77777777" w:rsidR="00091050" w:rsidRPr="006B3A52" w:rsidRDefault="00000000">
            <w:pPr>
              <w:pStyle w:val="aff8"/>
            </w:pPr>
            <w:r w:rsidRPr="006B3A52">
              <w:t>6</w:t>
            </w:r>
          </w:p>
        </w:tc>
        <w:tc>
          <w:tcPr>
            <w:tcW w:w="1735" w:type="dxa"/>
            <w:vAlign w:val="center"/>
          </w:tcPr>
          <w:p w14:paraId="17B4D289" w14:textId="77777777" w:rsidR="00091050" w:rsidRPr="006B3A52" w:rsidRDefault="00000000">
            <w:pPr>
              <w:pStyle w:val="aff8"/>
            </w:pPr>
            <w:r w:rsidRPr="006B3A52">
              <w:t>总磷</w:t>
            </w:r>
          </w:p>
        </w:tc>
        <w:tc>
          <w:tcPr>
            <w:tcW w:w="1735" w:type="dxa"/>
            <w:vAlign w:val="center"/>
          </w:tcPr>
          <w:p w14:paraId="0EFD8327" w14:textId="77777777" w:rsidR="00091050" w:rsidRPr="006B3A52" w:rsidRDefault="00000000">
            <w:pPr>
              <w:pStyle w:val="aff8"/>
            </w:pPr>
            <w:r w:rsidRPr="006B3A52">
              <w:rPr>
                <w:rFonts w:hint="eastAsia"/>
              </w:rPr>
              <w:t>≤</w:t>
            </w:r>
            <w:r w:rsidRPr="006B3A52">
              <w:rPr>
                <w:rFonts w:hint="eastAsia"/>
              </w:rPr>
              <w:t>0.2</w:t>
            </w:r>
          </w:p>
        </w:tc>
        <w:tc>
          <w:tcPr>
            <w:tcW w:w="682" w:type="dxa"/>
            <w:vAlign w:val="center"/>
          </w:tcPr>
          <w:p w14:paraId="2E9D172E" w14:textId="77777777" w:rsidR="00091050" w:rsidRPr="006B3A52" w:rsidRDefault="00000000">
            <w:pPr>
              <w:pStyle w:val="aff8"/>
            </w:pPr>
            <w:r w:rsidRPr="006B3A52">
              <w:rPr>
                <w:rFonts w:hint="eastAsia"/>
              </w:rPr>
              <w:t>1</w:t>
            </w:r>
            <w:r w:rsidRPr="006B3A52">
              <w:t>8</w:t>
            </w:r>
          </w:p>
        </w:tc>
        <w:tc>
          <w:tcPr>
            <w:tcW w:w="1754" w:type="dxa"/>
            <w:vAlign w:val="center"/>
          </w:tcPr>
          <w:p w14:paraId="5B8F1966" w14:textId="77777777" w:rsidR="00091050" w:rsidRPr="006B3A52" w:rsidRDefault="00000000">
            <w:pPr>
              <w:pStyle w:val="aff8"/>
            </w:pPr>
            <w:r w:rsidRPr="006B3A52">
              <w:t>铅</w:t>
            </w:r>
          </w:p>
        </w:tc>
        <w:tc>
          <w:tcPr>
            <w:tcW w:w="1756" w:type="dxa"/>
            <w:vAlign w:val="center"/>
          </w:tcPr>
          <w:p w14:paraId="1BCE4828" w14:textId="77777777" w:rsidR="00091050" w:rsidRPr="006B3A52" w:rsidRDefault="00000000">
            <w:pPr>
              <w:pStyle w:val="aff8"/>
            </w:pPr>
            <w:r w:rsidRPr="006B3A52">
              <w:rPr>
                <w:rFonts w:hint="eastAsia"/>
              </w:rPr>
              <w:t>≤</w:t>
            </w:r>
            <w:r w:rsidRPr="006B3A52">
              <w:rPr>
                <w:rFonts w:hint="eastAsia"/>
              </w:rPr>
              <w:t>0.05</w:t>
            </w:r>
          </w:p>
        </w:tc>
      </w:tr>
      <w:tr w:rsidR="00091050" w:rsidRPr="006B3A52" w14:paraId="3A40ED93" w14:textId="77777777">
        <w:trPr>
          <w:jc w:val="center"/>
        </w:trPr>
        <w:tc>
          <w:tcPr>
            <w:tcW w:w="634" w:type="dxa"/>
            <w:vAlign w:val="center"/>
          </w:tcPr>
          <w:p w14:paraId="108D42F4" w14:textId="77777777" w:rsidR="00091050" w:rsidRPr="006B3A52" w:rsidRDefault="00000000">
            <w:pPr>
              <w:pStyle w:val="aff8"/>
            </w:pPr>
            <w:r w:rsidRPr="006B3A52">
              <w:t>7</w:t>
            </w:r>
          </w:p>
        </w:tc>
        <w:tc>
          <w:tcPr>
            <w:tcW w:w="1735" w:type="dxa"/>
            <w:vAlign w:val="center"/>
          </w:tcPr>
          <w:p w14:paraId="164E3713" w14:textId="77777777" w:rsidR="00091050" w:rsidRPr="006B3A52" w:rsidRDefault="00000000">
            <w:pPr>
              <w:pStyle w:val="aff8"/>
            </w:pPr>
            <w:r w:rsidRPr="006B3A52">
              <w:t>总氮</w:t>
            </w:r>
          </w:p>
        </w:tc>
        <w:tc>
          <w:tcPr>
            <w:tcW w:w="1735" w:type="dxa"/>
            <w:vAlign w:val="center"/>
          </w:tcPr>
          <w:p w14:paraId="51A3A2BA" w14:textId="77777777" w:rsidR="00091050" w:rsidRPr="006B3A52" w:rsidRDefault="00000000">
            <w:pPr>
              <w:pStyle w:val="aff8"/>
            </w:pPr>
            <w:r w:rsidRPr="006B3A52">
              <w:rPr>
                <w:rFonts w:hint="eastAsia"/>
              </w:rPr>
              <w:t>≤</w:t>
            </w:r>
            <w:r w:rsidRPr="006B3A52">
              <w:rPr>
                <w:rFonts w:hint="eastAsia"/>
              </w:rPr>
              <w:t>1.0</w:t>
            </w:r>
          </w:p>
        </w:tc>
        <w:tc>
          <w:tcPr>
            <w:tcW w:w="682" w:type="dxa"/>
            <w:vAlign w:val="center"/>
          </w:tcPr>
          <w:p w14:paraId="0DA696B6" w14:textId="77777777" w:rsidR="00091050" w:rsidRPr="006B3A52" w:rsidRDefault="00000000">
            <w:pPr>
              <w:pStyle w:val="aff8"/>
            </w:pPr>
            <w:r w:rsidRPr="006B3A52">
              <w:rPr>
                <w:rFonts w:hint="eastAsia"/>
              </w:rPr>
              <w:t>1</w:t>
            </w:r>
            <w:r w:rsidRPr="006B3A52">
              <w:t>9</w:t>
            </w:r>
          </w:p>
        </w:tc>
        <w:tc>
          <w:tcPr>
            <w:tcW w:w="1754" w:type="dxa"/>
            <w:vAlign w:val="center"/>
          </w:tcPr>
          <w:p w14:paraId="4AF06F20" w14:textId="77777777" w:rsidR="00091050" w:rsidRPr="006B3A52" w:rsidRDefault="00000000">
            <w:pPr>
              <w:pStyle w:val="aff8"/>
            </w:pPr>
            <w:r w:rsidRPr="006B3A52">
              <w:t>镉</w:t>
            </w:r>
          </w:p>
        </w:tc>
        <w:tc>
          <w:tcPr>
            <w:tcW w:w="1756" w:type="dxa"/>
            <w:vAlign w:val="center"/>
          </w:tcPr>
          <w:p w14:paraId="04E40282" w14:textId="77777777" w:rsidR="00091050" w:rsidRPr="006B3A52" w:rsidRDefault="00000000">
            <w:pPr>
              <w:pStyle w:val="aff8"/>
            </w:pPr>
            <w:r w:rsidRPr="006B3A52">
              <w:rPr>
                <w:rFonts w:hint="eastAsia"/>
              </w:rPr>
              <w:t>≤</w:t>
            </w:r>
            <w:r w:rsidRPr="006B3A52">
              <w:rPr>
                <w:rFonts w:hint="eastAsia"/>
              </w:rPr>
              <w:t>0.005</w:t>
            </w:r>
          </w:p>
        </w:tc>
      </w:tr>
      <w:tr w:rsidR="00091050" w:rsidRPr="006B3A52" w14:paraId="660DB82C" w14:textId="77777777">
        <w:trPr>
          <w:jc w:val="center"/>
        </w:trPr>
        <w:tc>
          <w:tcPr>
            <w:tcW w:w="634" w:type="dxa"/>
            <w:vAlign w:val="center"/>
          </w:tcPr>
          <w:p w14:paraId="67E6EAA7" w14:textId="77777777" w:rsidR="00091050" w:rsidRPr="006B3A52" w:rsidRDefault="00000000">
            <w:pPr>
              <w:pStyle w:val="aff8"/>
            </w:pPr>
            <w:r w:rsidRPr="006B3A52">
              <w:t>8</w:t>
            </w:r>
          </w:p>
        </w:tc>
        <w:tc>
          <w:tcPr>
            <w:tcW w:w="1735" w:type="dxa"/>
            <w:vAlign w:val="center"/>
          </w:tcPr>
          <w:p w14:paraId="20C50919" w14:textId="77777777" w:rsidR="00091050" w:rsidRPr="006B3A52" w:rsidRDefault="00000000">
            <w:pPr>
              <w:pStyle w:val="aff8"/>
            </w:pPr>
            <w:r w:rsidRPr="006B3A52">
              <w:t>氨氮</w:t>
            </w:r>
          </w:p>
        </w:tc>
        <w:tc>
          <w:tcPr>
            <w:tcW w:w="1735" w:type="dxa"/>
            <w:vAlign w:val="center"/>
          </w:tcPr>
          <w:p w14:paraId="41FAC44C" w14:textId="77777777" w:rsidR="00091050" w:rsidRPr="006B3A52" w:rsidRDefault="00000000">
            <w:pPr>
              <w:pStyle w:val="aff8"/>
            </w:pPr>
            <w:r w:rsidRPr="006B3A52">
              <w:rPr>
                <w:rFonts w:hint="eastAsia"/>
              </w:rPr>
              <w:t>≤</w:t>
            </w:r>
            <w:r w:rsidRPr="006B3A52">
              <w:rPr>
                <w:rFonts w:hint="eastAsia"/>
              </w:rPr>
              <w:t>1.0</w:t>
            </w:r>
          </w:p>
        </w:tc>
        <w:tc>
          <w:tcPr>
            <w:tcW w:w="682" w:type="dxa"/>
            <w:vAlign w:val="center"/>
          </w:tcPr>
          <w:p w14:paraId="4C4964A3" w14:textId="77777777" w:rsidR="00091050" w:rsidRPr="006B3A52" w:rsidRDefault="00000000">
            <w:pPr>
              <w:pStyle w:val="aff8"/>
            </w:pPr>
            <w:r w:rsidRPr="006B3A52">
              <w:rPr>
                <w:rFonts w:hint="eastAsia"/>
              </w:rPr>
              <w:t>2</w:t>
            </w:r>
            <w:r w:rsidRPr="006B3A52">
              <w:t>0</w:t>
            </w:r>
          </w:p>
        </w:tc>
        <w:tc>
          <w:tcPr>
            <w:tcW w:w="1754" w:type="dxa"/>
            <w:vAlign w:val="center"/>
          </w:tcPr>
          <w:p w14:paraId="36A69091" w14:textId="77777777" w:rsidR="00091050" w:rsidRPr="006B3A52" w:rsidRDefault="00000000">
            <w:pPr>
              <w:pStyle w:val="aff8"/>
            </w:pPr>
            <w:r w:rsidRPr="006B3A52">
              <w:t>溶解氧</w:t>
            </w:r>
          </w:p>
        </w:tc>
        <w:tc>
          <w:tcPr>
            <w:tcW w:w="1756" w:type="dxa"/>
            <w:vAlign w:val="center"/>
          </w:tcPr>
          <w:p w14:paraId="2F04CBDD" w14:textId="77777777" w:rsidR="00091050" w:rsidRPr="006B3A52" w:rsidRDefault="00000000">
            <w:pPr>
              <w:pStyle w:val="aff8"/>
            </w:pPr>
            <w:r w:rsidRPr="006B3A52">
              <w:rPr>
                <w:rFonts w:hint="eastAsia"/>
              </w:rPr>
              <w:t>≤</w:t>
            </w:r>
            <w:r w:rsidRPr="006B3A52">
              <w:rPr>
                <w:rFonts w:hint="eastAsia"/>
              </w:rPr>
              <w:t>5</w:t>
            </w:r>
          </w:p>
        </w:tc>
      </w:tr>
      <w:tr w:rsidR="00091050" w:rsidRPr="006B3A52" w14:paraId="3F6E8808" w14:textId="77777777">
        <w:trPr>
          <w:jc w:val="center"/>
        </w:trPr>
        <w:tc>
          <w:tcPr>
            <w:tcW w:w="634" w:type="dxa"/>
            <w:vAlign w:val="center"/>
          </w:tcPr>
          <w:p w14:paraId="375F567D" w14:textId="77777777" w:rsidR="00091050" w:rsidRPr="006B3A52" w:rsidRDefault="00000000">
            <w:pPr>
              <w:pStyle w:val="aff8"/>
            </w:pPr>
            <w:r w:rsidRPr="006B3A52">
              <w:t>9</w:t>
            </w:r>
          </w:p>
        </w:tc>
        <w:tc>
          <w:tcPr>
            <w:tcW w:w="1735" w:type="dxa"/>
            <w:vAlign w:val="center"/>
          </w:tcPr>
          <w:p w14:paraId="5F85BF77" w14:textId="77777777" w:rsidR="00091050" w:rsidRPr="006B3A52" w:rsidRDefault="00000000">
            <w:pPr>
              <w:pStyle w:val="aff8"/>
            </w:pPr>
            <w:r w:rsidRPr="006B3A52">
              <w:t>氟化物</w:t>
            </w:r>
          </w:p>
        </w:tc>
        <w:tc>
          <w:tcPr>
            <w:tcW w:w="1735" w:type="dxa"/>
            <w:vAlign w:val="center"/>
          </w:tcPr>
          <w:p w14:paraId="290F3211" w14:textId="77777777" w:rsidR="00091050" w:rsidRPr="006B3A52" w:rsidRDefault="00000000">
            <w:pPr>
              <w:pStyle w:val="aff8"/>
            </w:pPr>
            <w:r w:rsidRPr="006B3A52">
              <w:rPr>
                <w:rFonts w:hint="eastAsia"/>
              </w:rPr>
              <w:t>≤</w:t>
            </w:r>
            <w:r w:rsidRPr="006B3A52">
              <w:rPr>
                <w:rFonts w:hint="eastAsia"/>
              </w:rPr>
              <w:t>1.0</w:t>
            </w:r>
          </w:p>
        </w:tc>
        <w:tc>
          <w:tcPr>
            <w:tcW w:w="682" w:type="dxa"/>
            <w:vAlign w:val="center"/>
          </w:tcPr>
          <w:p w14:paraId="470076FD" w14:textId="77777777" w:rsidR="00091050" w:rsidRPr="006B3A52" w:rsidRDefault="00091050">
            <w:pPr>
              <w:pStyle w:val="aff8"/>
            </w:pPr>
          </w:p>
        </w:tc>
        <w:tc>
          <w:tcPr>
            <w:tcW w:w="1754" w:type="dxa"/>
            <w:vAlign w:val="center"/>
          </w:tcPr>
          <w:p w14:paraId="77E1A651" w14:textId="77777777" w:rsidR="00091050" w:rsidRPr="006B3A52" w:rsidRDefault="00091050">
            <w:pPr>
              <w:pStyle w:val="aff8"/>
            </w:pPr>
          </w:p>
        </w:tc>
        <w:tc>
          <w:tcPr>
            <w:tcW w:w="1756" w:type="dxa"/>
            <w:vAlign w:val="center"/>
          </w:tcPr>
          <w:p w14:paraId="26B66C89" w14:textId="77777777" w:rsidR="00091050" w:rsidRPr="006B3A52" w:rsidRDefault="00091050">
            <w:pPr>
              <w:pStyle w:val="aff8"/>
            </w:pPr>
          </w:p>
        </w:tc>
      </w:tr>
      <w:tr w:rsidR="00091050" w:rsidRPr="006B3A52" w14:paraId="0B2AE493" w14:textId="77777777">
        <w:trPr>
          <w:jc w:val="center"/>
        </w:trPr>
        <w:tc>
          <w:tcPr>
            <w:tcW w:w="634" w:type="dxa"/>
            <w:vAlign w:val="center"/>
          </w:tcPr>
          <w:p w14:paraId="0E656098" w14:textId="77777777" w:rsidR="00091050" w:rsidRPr="006B3A52" w:rsidRDefault="00000000">
            <w:pPr>
              <w:pStyle w:val="aff8"/>
            </w:pPr>
            <w:r w:rsidRPr="006B3A52">
              <w:t>10</w:t>
            </w:r>
          </w:p>
        </w:tc>
        <w:tc>
          <w:tcPr>
            <w:tcW w:w="1735" w:type="dxa"/>
            <w:vAlign w:val="center"/>
          </w:tcPr>
          <w:p w14:paraId="623757D8" w14:textId="77777777" w:rsidR="00091050" w:rsidRPr="006B3A52" w:rsidRDefault="00000000">
            <w:pPr>
              <w:pStyle w:val="aff8"/>
            </w:pPr>
            <w:r w:rsidRPr="006B3A52">
              <w:t>六价铬</w:t>
            </w:r>
          </w:p>
        </w:tc>
        <w:tc>
          <w:tcPr>
            <w:tcW w:w="1735" w:type="dxa"/>
            <w:vAlign w:val="center"/>
          </w:tcPr>
          <w:p w14:paraId="0031F541" w14:textId="77777777" w:rsidR="00091050" w:rsidRPr="006B3A52" w:rsidRDefault="00000000">
            <w:pPr>
              <w:pStyle w:val="aff8"/>
            </w:pPr>
            <w:r w:rsidRPr="006B3A52">
              <w:rPr>
                <w:rFonts w:hint="eastAsia"/>
              </w:rPr>
              <w:t>≤</w:t>
            </w:r>
            <w:r w:rsidRPr="006B3A52">
              <w:rPr>
                <w:rFonts w:hint="eastAsia"/>
              </w:rPr>
              <w:t>0.05</w:t>
            </w:r>
          </w:p>
        </w:tc>
        <w:tc>
          <w:tcPr>
            <w:tcW w:w="682" w:type="dxa"/>
            <w:vAlign w:val="center"/>
          </w:tcPr>
          <w:p w14:paraId="179A74CA" w14:textId="77777777" w:rsidR="00091050" w:rsidRPr="006B3A52" w:rsidRDefault="00091050">
            <w:pPr>
              <w:pStyle w:val="aff8"/>
            </w:pPr>
          </w:p>
        </w:tc>
        <w:tc>
          <w:tcPr>
            <w:tcW w:w="1754" w:type="dxa"/>
            <w:vAlign w:val="center"/>
          </w:tcPr>
          <w:p w14:paraId="1B7F2960" w14:textId="77777777" w:rsidR="00091050" w:rsidRPr="006B3A52" w:rsidRDefault="00091050">
            <w:pPr>
              <w:pStyle w:val="aff8"/>
            </w:pPr>
          </w:p>
        </w:tc>
        <w:tc>
          <w:tcPr>
            <w:tcW w:w="1756" w:type="dxa"/>
            <w:vAlign w:val="center"/>
          </w:tcPr>
          <w:p w14:paraId="78630E5C" w14:textId="77777777" w:rsidR="00091050" w:rsidRPr="006B3A52" w:rsidRDefault="00091050">
            <w:pPr>
              <w:pStyle w:val="aff8"/>
            </w:pPr>
          </w:p>
        </w:tc>
      </w:tr>
      <w:tr w:rsidR="00091050" w:rsidRPr="006B3A52" w14:paraId="44991A7B" w14:textId="77777777">
        <w:trPr>
          <w:jc w:val="center"/>
        </w:trPr>
        <w:tc>
          <w:tcPr>
            <w:tcW w:w="634" w:type="dxa"/>
            <w:vAlign w:val="center"/>
          </w:tcPr>
          <w:p w14:paraId="078F8657" w14:textId="77777777" w:rsidR="00091050" w:rsidRPr="006B3A52" w:rsidRDefault="00000000">
            <w:pPr>
              <w:pStyle w:val="aff8"/>
            </w:pPr>
            <w:r w:rsidRPr="006B3A52">
              <w:t>11</w:t>
            </w:r>
          </w:p>
        </w:tc>
        <w:tc>
          <w:tcPr>
            <w:tcW w:w="1735" w:type="dxa"/>
            <w:vAlign w:val="center"/>
          </w:tcPr>
          <w:p w14:paraId="28216E28" w14:textId="77777777" w:rsidR="00091050" w:rsidRPr="006B3A52" w:rsidRDefault="00000000">
            <w:pPr>
              <w:pStyle w:val="aff8"/>
            </w:pPr>
            <w:r w:rsidRPr="006B3A52">
              <w:t>氰化物</w:t>
            </w:r>
          </w:p>
        </w:tc>
        <w:tc>
          <w:tcPr>
            <w:tcW w:w="1735" w:type="dxa"/>
            <w:vAlign w:val="center"/>
          </w:tcPr>
          <w:p w14:paraId="258BB100" w14:textId="77777777" w:rsidR="00091050" w:rsidRPr="006B3A52" w:rsidRDefault="00000000">
            <w:pPr>
              <w:pStyle w:val="aff8"/>
            </w:pPr>
            <w:r w:rsidRPr="006B3A52">
              <w:rPr>
                <w:rFonts w:hint="eastAsia"/>
              </w:rPr>
              <w:t>≤</w:t>
            </w:r>
            <w:r w:rsidRPr="006B3A52">
              <w:rPr>
                <w:rFonts w:hint="eastAsia"/>
              </w:rPr>
              <w:t>0.2</w:t>
            </w:r>
          </w:p>
        </w:tc>
        <w:tc>
          <w:tcPr>
            <w:tcW w:w="682" w:type="dxa"/>
            <w:vAlign w:val="center"/>
          </w:tcPr>
          <w:p w14:paraId="7B1216E0" w14:textId="77777777" w:rsidR="00091050" w:rsidRPr="006B3A52" w:rsidRDefault="00091050">
            <w:pPr>
              <w:pStyle w:val="aff8"/>
            </w:pPr>
          </w:p>
        </w:tc>
        <w:tc>
          <w:tcPr>
            <w:tcW w:w="1754" w:type="dxa"/>
            <w:vAlign w:val="center"/>
          </w:tcPr>
          <w:p w14:paraId="00049354" w14:textId="77777777" w:rsidR="00091050" w:rsidRPr="006B3A52" w:rsidRDefault="00091050">
            <w:pPr>
              <w:pStyle w:val="aff8"/>
            </w:pPr>
          </w:p>
        </w:tc>
        <w:tc>
          <w:tcPr>
            <w:tcW w:w="1756" w:type="dxa"/>
            <w:vAlign w:val="center"/>
          </w:tcPr>
          <w:p w14:paraId="4A94AC0C" w14:textId="77777777" w:rsidR="00091050" w:rsidRPr="006B3A52" w:rsidRDefault="00091050">
            <w:pPr>
              <w:pStyle w:val="aff8"/>
            </w:pPr>
          </w:p>
        </w:tc>
      </w:tr>
      <w:tr w:rsidR="00091050" w:rsidRPr="006B3A52" w14:paraId="3F3E0216" w14:textId="77777777">
        <w:trPr>
          <w:jc w:val="center"/>
        </w:trPr>
        <w:tc>
          <w:tcPr>
            <w:tcW w:w="634" w:type="dxa"/>
            <w:vAlign w:val="center"/>
          </w:tcPr>
          <w:p w14:paraId="4099CB62" w14:textId="77777777" w:rsidR="00091050" w:rsidRPr="006B3A52" w:rsidRDefault="00000000">
            <w:pPr>
              <w:pStyle w:val="aff8"/>
            </w:pPr>
            <w:r w:rsidRPr="006B3A52">
              <w:t>12</w:t>
            </w:r>
          </w:p>
        </w:tc>
        <w:tc>
          <w:tcPr>
            <w:tcW w:w="1735" w:type="dxa"/>
            <w:vAlign w:val="center"/>
          </w:tcPr>
          <w:p w14:paraId="671C3B40" w14:textId="77777777" w:rsidR="00091050" w:rsidRPr="006B3A52" w:rsidRDefault="00000000">
            <w:pPr>
              <w:pStyle w:val="aff8"/>
            </w:pPr>
            <w:r w:rsidRPr="006B3A52">
              <w:t>挥发</w:t>
            </w:r>
            <w:proofErr w:type="gramStart"/>
            <w:r w:rsidRPr="006B3A52">
              <w:t>酚</w:t>
            </w:r>
            <w:proofErr w:type="gramEnd"/>
          </w:p>
        </w:tc>
        <w:tc>
          <w:tcPr>
            <w:tcW w:w="1735" w:type="dxa"/>
            <w:vAlign w:val="center"/>
          </w:tcPr>
          <w:p w14:paraId="4119FF7C" w14:textId="77777777" w:rsidR="00091050" w:rsidRPr="006B3A52" w:rsidRDefault="00000000">
            <w:pPr>
              <w:pStyle w:val="aff8"/>
            </w:pPr>
            <w:r w:rsidRPr="006B3A52">
              <w:rPr>
                <w:rFonts w:hint="eastAsia"/>
              </w:rPr>
              <w:t>≤</w:t>
            </w:r>
            <w:r w:rsidRPr="006B3A52">
              <w:rPr>
                <w:rFonts w:hint="eastAsia"/>
              </w:rPr>
              <w:t>0.005</w:t>
            </w:r>
          </w:p>
        </w:tc>
        <w:tc>
          <w:tcPr>
            <w:tcW w:w="682" w:type="dxa"/>
            <w:vAlign w:val="center"/>
          </w:tcPr>
          <w:p w14:paraId="1D6B0DD8" w14:textId="77777777" w:rsidR="00091050" w:rsidRPr="006B3A52" w:rsidRDefault="00091050">
            <w:pPr>
              <w:pStyle w:val="aff8"/>
            </w:pPr>
          </w:p>
        </w:tc>
        <w:tc>
          <w:tcPr>
            <w:tcW w:w="1754" w:type="dxa"/>
            <w:vAlign w:val="center"/>
          </w:tcPr>
          <w:p w14:paraId="2EFECA1F" w14:textId="77777777" w:rsidR="00091050" w:rsidRPr="006B3A52" w:rsidRDefault="00091050">
            <w:pPr>
              <w:pStyle w:val="aff8"/>
            </w:pPr>
          </w:p>
        </w:tc>
        <w:tc>
          <w:tcPr>
            <w:tcW w:w="1756" w:type="dxa"/>
            <w:vAlign w:val="center"/>
          </w:tcPr>
          <w:p w14:paraId="7F9CD901" w14:textId="77777777" w:rsidR="00091050" w:rsidRPr="006B3A52" w:rsidRDefault="00091050">
            <w:pPr>
              <w:pStyle w:val="aff8"/>
            </w:pPr>
          </w:p>
        </w:tc>
      </w:tr>
    </w:tbl>
    <w:p w14:paraId="48E2D03F" w14:textId="77777777" w:rsidR="00091050" w:rsidRPr="006B3A52" w:rsidRDefault="00000000">
      <w:pPr>
        <w:ind w:firstLine="480"/>
      </w:pPr>
      <w:r w:rsidRPr="006B3A52">
        <w:t>（</w:t>
      </w:r>
      <w:r w:rsidRPr="006B3A52">
        <w:t>3</w:t>
      </w:r>
      <w:r w:rsidRPr="006B3A52">
        <w:t>）地下水</w:t>
      </w:r>
    </w:p>
    <w:p w14:paraId="405BDAF3" w14:textId="77777777" w:rsidR="00091050" w:rsidRPr="006B3A52" w:rsidRDefault="00000000">
      <w:pPr>
        <w:ind w:firstLine="480"/>
      </w:pPr>
      <w:r w:rsidRPr="006B3A52">
        <w:rPr>
          <w:rFonts w:hint="eastAsia"/>
        </w:rPr>
        <w:t>区域</w:t>
      </w:r>
      <w:r w:rsidRPr="006B3A52">
        <w:t>地下水环境质量执行《地下水质量标准》（</w:t>
      </w:r>
      <w:r w:rsidRPr="006B3A52">
        <w:t>GB/T14848-2017</w:t>
      </w:r>
      <w:r w:rsidRPr="006B3A52">
        <w:t>）中</w:t>
      </w:r>
      <w:r w:rsidRPr="006B3A52">
        <w:t>Ⅲ</w:t>
      </w:r>
      <w:r w:rsidRPr="006B3A52">
        <w:t>类标</w:t>
      </w:r>
      <w:r w:rsidRPr="006B3A52">
        <w:lastRenderedPageBreak/>
        <w:t>准。具体指标见表</w:t>
      </w:r>
      <w:r w:rsidRPr="006B3A52">
        <w:t>2.4</w:t>
      </w:r>
      <w:r w:rsidRPr="006B3A52">
        <w:rPr>
          <w:rFonts w:hint="eastAsia"/>
        </w:rPr>
        <w:t>.2</w:t>
      </w:r>
      <w:r w:rsidRPr="006B3A52">
        <w:t>-3</w:t>
      </w:r>
      <w:r w:rsidRPr="006B3A52">
        <w:t>。</w:t>
      </w:r>
    </w:p>
    <w:p w14:paraId="1EEB82DB" w14:textId="77777777" w:rsidR="00091050" w:rsidRPr="006B3A52" w:rsidRDefault="00000000">
      <w:pPr>
        <w:pStyle w:val="a3"/>
      </w:pPr>
      <w:r w:rsidRPr="006B3A52">
        <w:t>表</w:t>
      </w:r>
      <w:r w:rsidRPr="006B3A52">
        <w:t>2.4</w:t>
      </w:r>
      <w:r w:rsidRPr="006B3A52">
        <w:rPr>
          <w:rFonts w:hint="eastAsia"/>
        </w:rPr>
        <w:t>.2</w:t>
      </w:r>
      <w:r w:rsidRPr="006B3A52">
        <w:t xml:space="preserve">-3    </w:t>
      </w:r>
      <w:r w:rsidRPr="006B3A52">
        <w:t>地下水质量标准</w:t>
      </w:r>
      <w:r w:rsidRPr="006B3A52">
        <w:t xml:space="preserve">    </w:t>
      </w:r>
      <w:r w:rsidRPr="006B3A52">
        <w:t>单位：</w:t>
      </w:r>
      <w:r w:rsidRPr="006B3A52">
        <w:t>mg/L</w:t>
      </w:r>
      <w:r w:rsidRPr="006B3A52">
        <w:t>，</w:t>
      </w:r>
      <w:r w:rsidRPr="006B3A52">
        <w:t>pH</w:t>
      </w:r>
      <w:r w:rsidRPr="006B3A52">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0"/>
        <w:gridCol w:w="2097"/>
        <w:gridCol w:w="1507"/>
        <w:gridCol w:w="649"/>
        <w:gridCol w:w="1890"/>
        <w:gridCol w:w="1503"/>
      </w:tblGrid>
      <w:tr w:rsidR="00091050" w:rsidRPr="006B3A52" w14:paraId="421CF4CB" w14:textId="77777777">
        <w:trPr>
          <w:tblHeader/>
          <w:jc w:val="center"/>
        </w:trPr>
        <w:tc>
          <w:tcPr>
            <w:tcW w:w="392" w:type="pct"/>
            <w:vAlign w:val="center"/>
          </w:tcPr>
          <w:p w14:paraId="4C07D896" w14:textId="77777777" w:rsidR="00091050" w:rsidRPr="006B3A52" w:rsidRDefault="00000000">
            <w:pPr>
              <w:pStyle w:val="aff8"/>
            </w:pPr>
            <w:r w:rsidRPr="006B3A52">
              <w:t>序号</w:t>
            </w:r>
          </w:p>
        </w:tc>
        <w:tc>
          <w:tcPr>
            <w:tcW w:w="1264" w:type="pct"/>
            <w:vAlign w:val="center"/>
          </w:tcPr>
          <w:p w14:paraId="640CC1D7" w14:textId="77777777" w:rsidR="00091050" w:rsidRPr="006B3A52" w:rsidRDefault="00000000">
            <w:pPr>
              <w:pStyle w:val="aff8"/>
            </w:pPr>
            <w:r w:rsidRPr="006B3A52">
              <w:t>项目名称</w:t>
            </w:r>
          </w:p>
        </w:tc>
        <w:tc>
          <w:tcPr>
            <w:tcW w:w="908" w:type="pct"/>
            <w:vAlign w:val="center"/>
          </w:tcPr>
          <w:p w14:paraId="58753CA8" w14:textId="77777777" w:rsidR="00091050" w:rsidRPr="006B3A52" w:rsidRDefault="00000000">
            <w:pPr>
              <w:pStyle w:val="aff8"/>
            </w:pPr>
            <w:r w:rsidRPr="006B3A52">
              <w:t>Ⅲ</w:t>
            </w:r>
            <w:r w:rsidRPr="006B3A52">
              <w:t>类标准值</w:t>
            </w:r>
          </w:p>
        </w:tc>
        <w:tc>
          <w:tcPr>
            <w:tcW w:w="391" w:type="pct"/>
            <w:vAlign w:val="center"/>
          </w:tcPr>
          <w:p w14:paraId="24A4D3EC" w14:textId="77777777" w:rsidR="00091050" w:rsidRPr="006B3A52" w:rsidRDefault="00000000">
            <w:pPr>
              <w:pStyle w:val="aff8"/>
            </w:pPr>
            <w:r w:rsidRPr="006B3A52">
              <w:t>序号</w:t>
            </w:r>
          </w:p>
        </w:tc>
        <w:tc>
          <w:tcPr>
            <w:tcW w:w="1139" w:type="pct"/>
            <w:vAlign w:val="center"/>
          </w:tcPr>
          <w:p w14:paraId="6262C4DF" w14:textId="77777777" w:rsidR="00091050" w:rsidRPr="006B3A52" w:rsidRDefault="00000000">
            <w:pPr>
              <w:pStyle w:val="aff8"/>
            </w:pPr>
            <w:r w:rsidRPr="006B3A52">
              <w:t>项目名称</w:t>
            </w:r>
          </w:p>
        </w:tc>
        <w:tc>
          <w:tcPr>
            <w:tcW w:w="906" w:type="pct"/>
            <w:vAlign w:val="center"/>
          </w:tcPr>
          <w:p w14:paraId="02278B70" w14:textId="77777777" w:rsidR="00091050" w:rsidRPr="006B3A52" w:rsidRDefault="00000000">
            <w:pPr>
              <w:pStyle w:val="aff8"/>
            </w:pPr>
            <w:r w:rsidRPr="006B3A52">
              <w:t>Ⅲ</w:t>
            </w:r>
            <w:r w:rsidRPr="006B3A52">
              <w:t>类标准值</w:t>
            </w:r>
          </w:p>
        </w:tc>
      </w:tr>
      <w:tr w:rsidR="00091050" w:rsidRPr="006B3A52" w14:paraId="73E16708" w14:textId="77777777">
        <w:trPr>
          <w:jc w:val="center"/>
        </w:trPr>
        <w:tc>
          <w:tcPr>
            <w:tcW w:w="392" w:type="pct"/>
            <w:vAlign w:val="center"/>
          </w:tcPr>
          <w:p w14:paraId="6BE7F6EC" w14:textId="77777777" w:rsidR="00091050" w:rsidRPr="006B3A52" w:rsidRDefault="00000000">
            <w:pPr>
              <w:pStyle w:val="aff8"/>
            </w:pPr>
            <w:r w:rsidRPr="006B3A52">
              <w:t>1</w:t>
            </w:r>
          </w:p>
        </w:tc>
        <w:tc>
          <w:tcPr>
            <w:tcW w:w="1264" w:type="pct"/>
            <w:vAlign w:val="center"/>
          </w:tcPr>
          <w:p w14:paraId="3CF8B126" w14:textId="77777777" w:rsidR="00091050" w:rsidRPr="006B3A52" w:rsidRDefault="00000000">
            <w:pPr>
              <w:pStyle w:val="aff8"/>
            </w:pPr>
            <w:r w:rsidRPr="006B3A52">
              <w:t>pH</w:t>
            </w:r>
          </w:p>
        </w:tc>
        <w:tc>
          <w:tcPr>
            <w:tcW w:w="908" w:type="pct"/>
            <w:vAlign w:val="center"/>
          </w:tcPr>
          <w:p w14:paraId="2BB0CA8F" w14:textId="77777777" w:rsidR="00091050" w:rsidRPr="006B3A52" w:rsidRDefault="00000000">
            <w:pPr>
              <w:pStyle w:val="aff8"/>
            </w:pPr>
            <w:r w:rsidRPr="006B3A52">
              <w:t>6.5-8.5</w:t>
            </w:r>
          </w:p>
        </w:tc>
        <w:tc>
          <w:tcPr>
            <w:tcW w:w="391" w:type="pct"/>
            <w:vAlign w:val="center"/>
          </w:tcPr>
          <w:p w14:paraId="38579BED" w14:textId="77777777" w:rsidR="00091050" w:rsidRPr="006B3A52" w:rsidRDefault="00000000">
            <w:pPr>
              <w:pStyle w:val="aff8"/>
            </w:pPr>
            <w:r w:rsidRPr="006B3A52">
              <w:t>14</w:t>
            </w:r>
          </w:p>
        </w:tc>
        <w:tc>
          <w:tcPr>
            <w:tcW w:w="1139" w:type="pct"/>
            <w:vAlign w:val="center"/>
          </w:tcPr>
          <w:p w14:paraId="1405B3FC" w14:textId="77777777" w:rsidR="00091050" w:rsidRPr="006B3A52" w:rsidRDefault="00000000">
            <w:pPr>
              <w:pStyle w:val="aff8"/>
            </w:pPr>
            <w:r w:rsidRPr="006B3A52">
              <w:t>六价铬</w:t>
            </w:r>
          </w:p>
        </w:tc>
        <w:tc>
          <w:tcPr>
            <w:tcW w:w="906" w:type="pct"/>
            <w:vAlign w:val="center"/>
          </w:tcPr>
          <w:p w14:paraId="39D678B4" w14:textId="77777777" w:rsidR="00091050" w:rsidRPr="006B3A52" w:rsidRDefault="00000000">
            <w:pPr>
              <w:pStyle w:val="aff8"/>
            </w:pPr>
            <w:r w:rsidRPr="006B3A52">
              <w:t>0.05</w:t>
            </w:r>
          </w:p>
        </w:tc>
      </w:tr>
      <w:tr w:rsidR="00091050" w:rsidRPr="006B3A52" w14:paraId="2163E05E" w14:textId="77777777">
        <w:trPr>
          <w:jc w:val="center"/>
        </w:trPr>
        <w:tc>
          <w:tcPr>
            <w:tcW w:w="392" w:type="pct"/>
            <w:vAlign w:val="center"/>
          </w:tcPr>
          <w:p w14:paraId="293A8F59" w14:textId="77777777" w:rsidR="00091050" w:rsidRPr="006B3A52" w:rsidRDefault="00000000">
            <w:pPr>
              <w:pStyle w:val="aff8"/>
            </w:pPr>
            <w:r w:rsidRPr="006B3A52">
              <w:t>2</w:t>
            </w:r>
          </w:p>
        </w:tc>
        <w:tc>
          <w:tcPr>
            <w:tcW w:w="1264" w:type="pct"/>
            <w:vAlign w:val="center"/>
          </w:tcPr>
          <w:p w14:paraId="469A2378" w14:textId="77777777" w:rsidR="00091050" w:rsidRPr="006B3A52" w:rsidRDefault="00000000">
            <w:pPr>
              <w:pStyle w:val="aff8"/>
            </w:pPr>
            <w:r w:rsidRPr="006B3A52">
              <w:t>总硬度</w:t>
            </w:r>
          </w:p>
        </w:tc>
        <w:tc>
          <w:tcPr>
            <w:tcW w:w="908" w:type="pct"/>
            <w:vAlign w:val="center"/>
          </w:tcPr>
          <w:p w14:paraId="224FA024" w14:textId="77777777" w:rsidR="00091050" w:rsidRPr="006B3A52" w:rsidRDefault="00000000">
            <w:pPr>
              <w:pStyle w:val="aff8"/>
            </w:pPr>
            <w:r w:rsidRPr="006B3A52">
              <w:t>450</w:t>
            </w:r>
          </w:p>
        </w:tc>
        <w:tc>
          <w:tcPr>
            <w:tcW w:w="391" w:type="pct"/>
            <w:vAlign w:val="center"/>
          </w:tcPr>
          <w:p w14:paraId="63BF4DFB" w14:textId="77777777" w:rsidR="00091050" w:rsidRPr="006B3A52" w:rsidRDefault="00000000">
            <w:pPr>
              <w:pStyle w:val="aff8"/>
            </w:pPr>
            <w:r w:rsidRPr="006B3A52">
              <w:t>15</w:t>
            </w:r>
          </w:p>
        </w:tc>
        <w:tc>
          <w:tcPr>
            <w:tcW w:w="1139" w:type="pct"/>
            <w:vAlign w:val="center"/>
          </w:tcPr>
          <w:p w14:paraId="3D1F8C45" w14:textId="77777777" w:rsidR="00091050" w:rsidRPr="006B3A52" w:rsidRDefault="00000000">
            <w:pPr>
              <w:pStyle w:val="aff8"/>
            </w:pPr>
            <w:r w:rsidRPr="006B3A52">
              <w:t>氟化物</w:t>
            </w:r>
          </w:p>
        </w:tc>
        <w:tc>
          <w:tcPr>
            <w:tcW w:w="906" w:type="pct"/>
            <w:vAlign w:val="center"/>
          </w:tcPr>
          <w:p w14:paraId="7E551718" w14:textId="77777777" w:rsidR="00091050" w:rsidRPr="006B3A52" w:rsidRDefault="00000000">
            <w:pPr>
              <w:pStyle w:val="aff8"/>
            </w:pPr>
            <w:r w:rsidRPr="006B3A52">
              <w:t>1.0</w:t>
            </w:r>
          </w:p>
        </w:tc>
      </w:tr>
      <w:tr w:rsidR="00091050" w:rsidRPr="006B3A52" w14:paraId="209A1704" w14:textId="77777777">
        <w:trPr>
          <w:jc w:val="center"/>
        </w:trPr>
        <w:tc>
          <w:tcPr>
            <w:tcW w:w="392" w:type="pct"/>
            <w:vAlign w:val="center"/>
          </w:tcPr>
          <w:p w14:paraId="0FA33850" w14:textId="77777777" w:rsidR="00091050" w:rsidRPr="006B3A52" w:rsidRDefault="00000000">
            <w:pPr>
              <w:pStyle w:val="aff8"/>
            </w:pPr>
            <w:r w:rsidRPr="006B3A52">
              <w:t>3</w:t>
            </w:r>
          </w:p>
        </w:tc>
        <w:tc>
          <w:tcPr>
            <w:tcW w:w="1264" w:type="pct"/>
            <w:vAlign w:val="center"/>
          </w:tcPr>
          <w:p w14:paraId="03B41774" w14:textId="77777777" w:rsidR="00091050" w:rsidRPr="006B3A52" w:rsidRDefault="00000000">
            <w:pPr>
              <w:pStyle w:val="aff8"/>
            </w:pPr>
            <w:r w:rsidRPr="006B3A52">
              <w:t>溶解性总固体</w:t>
            </w:r>
          </w:p>
        </w:tc>
        <w:tc>
          <w:tcPr>
            <w:tcW w:w="908" w:type="pct"/>
            <w:vAlign w:val="center"/>
          </w:tcPr>
          <w:p w14:paraId="2EF46E12" w14:textId="77777777" w:rsidR="00091050" w:rsidRPr="006B3A52" w:rsidRDefault="00000000">
            <w:pPr>
              <w:pStyle w:val="aff8"/>
            </w:pPr>
            <w:r w:rsidRPr="006B3A52">
              <w:t>1000</w:t>
            </w:r>
          </w:p>
        </w:tc>
        <w:tc>
          <w:tcPr>
            <w:tcW w:w="391" w:type="pct"/>
            <w:vAlign w:val="center"/>
          </w:tcPr>
          <w:p w14:paraId="722F7377" w14:textId="77777777" w:rsidR="00091050" w:rsidRPr="006B3A52" w:rsidRDefault="00000000">
            <w:pPr>
              <w:pStyle w:val="aff8"/>
            </w:pPr>
            <w:r w:rsidRPr="006B3A52">
              <w:t>16</w:t>
            </w:r>
          </w:p>
        </w:tc>
        <w:tc>
          <w:tcPr>
            <w:tcW w:w="1139" w:type="pct"/>
            <w:vAlign w:val="center"/>
          </w:tcPr>
          <w:p w14:paraId="216D8EA6" w14:textId="77777777" w:rsidR="00091050" w:rsidRPr="006B3A52" w:rsidRDefault="00000000">
            <w:pPr>
              <w:pStyle w:val="aff8"/>
            </w:pPr>
            <w:r w:rsidRPr="006B3A52">
              <w:t>硫酸盐</w:t>
            </w:r>
          </w:p>
        </w:tc>
        <w:tc>
          <w:tcPr>
            <w:tcW w:w="906" w:type="pct"/>
            <w:vAlign w:val="center"/>
          </w:tcPr>
          <w:p w14:paraId="030637DF" w14:textId="77777777" w:rsidR="00091050" w:rsidRPr="006B3A52" w:rsidRDefault="00000000">
            <w:pPr>
              <w:pStyle w:val="aff8"/>
            </w:pPr>
            <w:r w:rsidRPr="006B3A52">
              <w:t>250</w:t>
            </w:r>
          </w:p>
        </w:tc>
      </w:tr>
      <w:tr w:rsidR="00091050" w:rsidRPr="006B3A52" w14:paraId="042769E2" w14:textId="77777777">
        <w:trPr>
          <w:jc w:val="center"/>
        </w:trPr>
        <w:tc>
          <w:tcPr>
            <w:tcW w:w="392" w:type="pct"/>
            <w:vAlign w:val="center"/>
          </w:tcPr>
          <w:p w14:paraId="5271C65A" w14:textId="77777777" w:rsidR="00091050" w:rsidRPr="006B3A52" w:rsidRDefault="00000000">
            <w:pPr>
              <w:pStyle w:val="aff8"/>
            </w:pPr>
            <w:r w:rsidRPr="006B3A52">
              <w:t>4</w:t>
            </w:r>
          </w:p>
        </w:tc>
        <w:tc>
          <w:tcPr>
            <w:tcW w:w="1264" w:type="pct"/>
            <w:vAlign w:val="center"/>
          </w:tcPr>
          <w:p w14:paraId="71D349A0" w14:textId="77777777" w:rsidR="00091050" w:rsidRPr="006B3A52" w:rsidRDefault="00000000">
            <w:pPr>
              <w:pStyle w:val="aff8"/>
            </w:pPr>
            <w:r w:rsidRPr="006B3A52">
              <w:t>耗氧量</w:t>
            </w:r>
          </w:p>
        </w:tc>
        <w:tc>
          <w:tcPr>
            <w:tcW w:w="908" w:type="pct"/>
            <w:vAlign w:val="center"/>
          </w:tcPr>
          <w:p w14:paraId="51BC84A5" w14:textId="77777777" w:rsidR="00091050" w:rsidRPr="006B3A52" w:rsidRDefault="00000000">
            <w:pPr>
              <w:pStyle w:val="aff8"/>
            </w:pPr>
            <w:r w:rsidRPr="006B3A52">
              <w:t>3.0</w:t>
            </w:r>
          </w:p>
        </w:tc>
        <w:tc>
          <w:tcPr>
            <w:tcW w:w="391" w:type="pct"/>
            <w:vAlign w:val="center"/>
          </w:tcPr>
          <w:p w14:paraId="4839A228" w14:textId="77777777" w:rsidR="00091050" w:rsidRPr="006B3A52" w:rsidRDefault="00000000">
            <w:pPr>
              <w:pStyle w:val="aff8"/>
            </w:pPr>
            <w:r w:rsidRPr="006B3A52">
              <w:t>17</w:t>
            </w:r>
          </w:p>
        </w:tc>
        <w:tc>
          <w:tcPr>
            <w:tcW w:w="1139" w:type="pct"/>
            <w:vAlign w:val="center"/>
          </w:tcPr>
          <w:p w14:paraId="660EA7CE" w14:textId="77777777" w:rsidR="00091050" w:rsidRPr="006B3A52" w:rsidRDefault="00000000">
            <w:pPr>
              <w:pStyle w:val="aff8"/>
            </w:pPr>
            <w:r w:rsidRPr="006B3A52">
              <w:t>汞</w:t>
            </w:r>
          </w:p>
        </w:tc>
        <w:tc>
          <w:tcPr>
            <w:tcW w:w="906" w:type="pct"/>
            <w:vAlign w:val="center"/>
          </w:tcPr>
          <w:p w14:paraId="5B486A6B" w14:textId="77777777" w:rsidR="00091050" w:rsidRPr="006B3A52" w:rsidRDefault="00000000">
            <w:pPr>
              <w:pStyle w:val="aff8"/>
            </w:pPr>
            <w:r w:rsidRPr="006B3A52">
              <w:t>0.001</w:t>
            </w:r>
          </w:p>
        </w:tc>
      </w:tr>
      <w:tr w:rsidR="00091050" w:rsidRPr="006B3A52" w14:paraId="22BAE4C5" w14:textId="77777777">
        <w:trPr>
          <w:jc w:val="center"/>
        </w:trPr>
        <w:tc>
          <w:tcPr>
            <w:tcW w:w="392" w:type="pct"/>
            <w:vAlign w:val="center"/>
          </w:tcPr>
          <w:p w14:paraId="7715C2DD" w14:textId="77777777" w:rsidR="00091050" w:rsidRPr="006B3A52" w:rsidRDefault="00000000">
            <w:pPr>
              <w:pStyle w:val="aff8"/>
            </w:pPr>
            <w:r w:rsidRPr="006B3A52">
              <w:t>5</w:t>
            </w:r>
          </w:p>
        </w:tc>
        <w:tc>
          <w:tcPr>
            <w:tcW w:w="1264" w:type="pct"/>
            <w:vAlign w:val="center"/>
          </w:tcPr>
          <w:p w14:paraId="18E1883B" w14:textId="77777777" w:rsidR="00091050" w:rsidRPr="006B3A52" w:rsidRDefault="00000000">
            <w:pPr>
              <w:pStyle w:val="aff8"/>
            </w:pPr>
            <w:r w:rsidRPr="006B3A52">
              <w:t>氯化物</w:t>
            </w:r>
          </w:p>
        </w:tc>
        <w:tc>
          <w:tcPr>
            <w:tcW w:w="908" w:type="pct"/>
            <w:vAlign w:val="center"/>
          </w:tcPr>
          <w:p w14:paraId="1F34014C" w14:textId="77777777" w:rsidR="00091050" w:rsidRPr="006B3A52" w:rsidRDefault="00000000">
            <w:pPr>
              <w:pStyle w:val="aff8"/>
            </w:pPr>
            <w:r w:rsidRPr="006B3A52">
              <w:t>250</w:t>
            </w:r>
          </w:p>
        </w:tc>
        <w:tc>
          <w:tcPr>
            <w:tcW w:w="391" w:type="pct"/>
            <w:vAlign w:val="center"/>
          </w:tcPr>
          <w:p w14:paraId="29228D7D" w14:textId="77777777" w:rsidR="00091050" w:rsidRPr="006B3A52" w:rsidRDefault="00000000">
            <w:pPr>
              <w:pStyle w:val="aff8"/>
            </w:pPr>
            <w:r w:rsidRPr="006B3A52">
              <w:t>18</w:t>
            </w:r>
          </w:p>
        </w:tc>
        <w:tc>
          <w:tcPr>
            <w:tcW w:w="1139" w:type="pct"/>
            <w:vAlign w:val="center"/>
          </w:tcPr>
          <w:p w14:paraId="2D9AB5D3" w14:textId="77777777" w:rsidR="00091050" w:rsidRPr="006B3A52" w:rsidRDefault="00000000">
            <w:pPr>
              <w:pStyle w:val="aff8"/>
            </w:pPr>
            <w:r w:rsidRPr="006B3A52">
              <w:t>砷</w:t>
            </w:r>
          </w:p>
        </w:tc>
        <w:tc>
          <w:tcPr>
            <w:tcW w:w="906" w:type="pct"/>
            <w:vAlign w:val="center"/>
          </w:tcPr>
          <w:p w14:paraId="233E2916" w14:textId="77777777" w:rsidR="00091050" w:rsidRPr="006B3A52" w:rsidRDefault="00000000">
            <w:pPr>
              <w:pStyle w:val="aff8"/>
            </w:pPr>
            <w:r w:rsidRPr="006B3A52">
              <w:t>10</w:t>
            </w:r>
          </w:p>
        </w:tc>
      </w:tr>
      <w:tr w:rsidR="00091050" w:rsidRPr="006B3A52" w14:paraId="0A17F69D" w14:textId="77777777">
        <w:trPr>
          <w:jc w:val="center"/>
        </w:trPr>
        <w:tc>
          <w:tcPr>
            <w:tcW w:w="392" w:type="pct"/>
            <w:vAlign w:val="center"/>
          </w:tcPr>
          <w:p w14:paraId="76E720BF" w14:textId="77777777" w:rsidR="00091050" w:rsidRPr="006B3A52" w:rsidRDefault="00000000">
            <w:pPr>
              <w:pStyle w:val="aff8"/>
            </w:pPr>
            <w:r w:rsidRPr="006B3A52">
              <w:t>6</w:t>
            </w:r>
          </w:p>
        </w:tc>
        <w:tc>
          <w:tcPr>
            <w:tcW w:w="1264" w:type="pct"/>
            <w:vAlign w:val="center"/>
          </w:tcPr>
          <w:p w14:paraId="1BE02EA8" w14:textId="77777777" w:rsidR="00091050" w:rsidRPr="006B3A52" w:rsidRDefault="00000000">
            <w:pPr>
              <w:pStyle w:val="aff8"/>
            </w:pPr>
            <w:r w:rsidRPr="006B3A52">
              <w:t>钙</w:t>
            </w:r>
          </w:p>
        </w:tc>
        <w:tc>
          <w:tcPr>
            <w:tcW w:w="908" w:type="pct"/>
            <w:vAlign w:val="center"/>
          </w:tcPr>
          <w:p w14:paraId="026AB2D5" w14:textId="77777777" w:rsidR="00091050" w:rsidRPr="006B3A52" w:rsidRDefault="00000000">
            <w:pPr>
              <w:pStyle w:val="aff8"/>
            </w:pPr>
            <w:r w:rsidRPr="006B3A52">
              <w:t>/</w:t>
            </w:r>
          </w:p>
        </w:tc>
        <w:tc>
          <w:tcPr>
            <w:tcW w:w="391" w:type="pct"/>
            <w:vAlign w:val="center"/>
          </w:tcPr>
          <w:p w14:paraId="525B5A03" w14:textId="77777777" w:rsidR="00091050" w:rsidRPr="006B3A52" w:rsidRDefault="00000000">
            <w:pPr>
              <w:pStyle w:val="aff8"/>
            </w:pPr>
            <w:r w:rsidRPr="006B3A52">
              <w:t>19</w:t>
            </w:r>
          </w:p>
        </w:tc>
        <w:tc>
          <w:tcPr>
            <w:tcW w:w="1139" w:type="pct"/>
            <w:vAlign w:val="center"/>
          </w:tcPr>
          <w:p w14:paraId="15990D9F" w14:textId="77777777" w:rsidR="00091050" w:rsidRPr="006B3A52" w:rsidRDefault="00000000">
            <w:pPr>
              <w:pStyle w:val="aff8"/>
            </w:pPr>
            <w:r w:rsidRPr="006B3A52">
              <w:t>铜</w:t>
            </w:r>
          </w:p>
        </w:tc>
        <w:tc>
          <w:tcPr>
            <w:tcW w:w="906" w:type="pct"/>
            <w:vAlign w:val="center"/>
          </w:tcPr>
          <w:p w14:paraId="2BAC3FCA" w14:textId="77777777" w:rsidR="00091050" w:rsidRPr="006B3A52" w:rsidRDefault="00000000">
            <w:pPr>
              <w:pStyle w:val="aff8"/>
            </w:pPr>
            <w:r w:rsidRPr="006B3A52">
              <w:t>1.00</w:t>
            </w:r>
          </w:p>
        </w:tc>
      </w:tr>
      <w:tr w:rsidR="00091050" w:rsidRPr="006B3A52" w14:paraId="64E69047" w14:textId="77777777">
        <w:trPr>
          <w:jc w:val="center"/>
        </w:trPr>
        <w:tc>
          <w:tcPr>
            <w:tcW w:w="392" w:type="pct"/>
            <w:vAlign w:val="center"/>
          </w:tcPr>
          <w:p w14:paraId="545C8A6C" w14:textId="77777777" w:rsidR="00091050" w:rsidRPr="006B3A52" w:rsidRDefault="00000000">
            <w:pPr>
              <w:pStyle w:val="aff8"/>
            </w:pPr>
            <w:r w:rsidRPr="006B3A52">
              <w:t>7</w:t>
            </w:r>
          </w:p>
        </w:tc>
        <w:tc>
          <w:tcPr>
            <w:tcW w:w="1264" w:type="pct"/>
            <w:vAlign w:val="center"/>
          </w:tcPr>
          <w:p w14:paraId="7D374392" w14:textId="77777777" w:rsidR="00091050" w:rsidRPr="006B3A52" w:rsidRDefault="00000000">
            <w:pPr>
              <w:pStyle w:val="aff8"/>
            </w:pPr>
            <w:r w:rsidRPr="006B3A52">
              <w:t>镁</w:t>
            </w:r>
          </w:p>
        </w:tc>
        <w:tc>
          <w:tcPr>
            <w:tcW w:w="908" w:type="pct"/>
            <w:vAlign w:val="center"/>
          </w:tcPr>
          <w:p w14:paraId="4C283F49" w14:textId="77777777" w:rsidR="00091050" w:rsidRPr="006B3A52" w:rsidRDefault="00000000">
            <w:pPr>
              <w:pStyle w:val="aff8"/>
            </w:pPr>
            <w:r w:rsidRPr="006B3A52">
              <w:t>/</w:t>
            </w:r>
          </w:p>
        </w:tc>
        <w:tc>
          <w:tcPr>
            <w:tcW w:w="391" w:type="pct"/>
            <w:vAlign w:val="center"/>
          </w:tcPr>
          <w:p w14:paraId="3F10A81D" w14:textId="77777777" w:rsidR="00091050" w:rsidRPr="006B3A52" w:rsidRDefault="00000000">
            <w:pPr>
              <w:pStyle w:val="aff8"/>
            </w:pPr>
            <w:r w:rsidRPr="006B3A52">
              <w:t>20</w:t>
            </w:r>
          </w:p>
        </w:tc>
        <w:tc>
          <w:tcPr>
            <w:tcW w:w="1139" w:type="pct"/>
            <w:vAlign w:val="center"/>
          </w:tcPr>
          <w:p w14:paraId="7D0E3D25" w14:textId="77777777" w:rsidR="00091050" w:rsidRPr="006B3A52" w:rsidRDefault="00000000">
            <w:pPr>
              <w:pStyle w:val="aff8"/>
            </w:pPr>
            <w:r w:rsidRPr="006B3A52">
              <w:t>锌</w:t>
            </w:r>
          </w:p>
        </w:tc>
        <w:tc>
          <w:tcPr>
            <w:tcW w:w="906" w:type="pct"/>
            <w:vAlign w:val="center"/>
          </w:tcPr>
          <w:p w14:paraId="264CA1C4" w14:textId="77777777" w:rsidR="00091050" w:rsidRPr="006B3A52" w:rsidRDefault="00000000">
            <w:pPr>
              <w:pStyle w:val="aff8"/>
            </w:pPr>
            <w:r w:rsidRPr="006B3A52">
              <w:t>1.00</w:t>
            </w:r>
          </w:p>
        </w:tc>
      </w:tr>
      <w:tr w:rsidR="00091050" w:rsidRPr="006B3A52" w14:paraId="5B4EE76F" w14:textId="77777777">
        <w:trPr>
          <w:jc w:val="center"/>
        </w:trPr>
        <w:tc>
          <w:tcPr>
            <w:tcW w:w="392" w:type="pct"/>
            <w:vAlign w:val="center"/>
          </w:tcPr>
          <w:p w14:paraId="7C39D6D8" w14:textId="77777777" w:rsidR="00091050" w:rsidRPr="006B3A52" w:rsidRDefault="00000000">
            <w:pPr>
              <w:pStyle w:val="aff8"/>
            </w:pPr>
            <w:r w:rsidRPr="006B3A52">
              <w:t>8</w:t>
            </w:r>
          </w:p>
        </w:tc>
        <w:tc>
          <w:tcPr>
            <w:tcW w:w="1264" w:type="pct"/>
            <w:vAlign w:val="center"/>
          </w:tcPr>
          <w:p w14:paraId="51F4219E" w14:textId="77777777" w:rsidR="00091050" w:rsidRPr="006B3A52" w:rsidRDefault="00000000">
            <w:pPr>
              <w:pStyle w:val="aff8"/>
            </w:pPr>
            <w:r w:rsidRPr="006B3A52">
              <w:t>碳酸盐</w:t>
            </w:r>
          </w:p>
        </w:tc>
        <w:tc>
          <w:tcPr>
            <w:tcW w:w="908" w:type="pct"/>
            <w:vAlign w:val="center"/>
          </w:tcPr>
          <w:p w14:paraId="1DBA7BB3" w14:textId="77777777" w:rsidR="00091050" w:rsidRPr="006B3A52" w:rsidRDefault="00000000">
            <w:pPr>
              <w:pStyle w:val="aff8"/>
            </w:pPr>
            <w:r w:rsidRPr="006B3A52">
              <w:t>/</w:t>
            </w:r>
          </w:p>
        </w:tc>
        <w:tc>
          <w:tcPr>
            <w:tcW w:w="391" w:type="pct"/>
            <w:vAlign w:val="center"/>
          </w:tcPr>
          <w:p w14:paraId="16283894" w14:textId="77777777" w:rsidR="00091050" w:rsidRPr="006B3A52" w:rsidRDefault="00000000">
            <w:pPr>
              <w:pStyle w:val="aff8"/>
            </w:pPr>
            <w:r w:rsidRPr="006B3A52">
              <w:t>21</w:t>
            </w:r>
          </w:p>
        </w:tc>
        <w:tc>
          <w:tcPr>
            <w:tcW w:w="1139" w:type="pct"/>
            <w:vAlign w:val="center"/>
          </w:tcPr>
          <w:p w14:paraId="200F423C" w14:textId="77777777" w:rsidR="00091050" w:rsidRPr="006B3A52" w:rsidRDefault="00000000">
            <w:pPr>
              <w:pStyle w:val="aff8"/>
            </w:pPr>
            <w:r w:rsidRPr="006B3A52">
              <w:t>铅</w:t>
            </w:r>
          </w:p>
        </w:tc>
        <w:tc>
          <w:tcPr>
            <w:tcW w:w="906" w:type="pct"/>
            <w:vAlign w:val="center"/>
          </w:tcPr>
          <w:p w14:paraId="046CC1AE" w14:textId="77777777" w:rsidR="00091050" w:rsidRPr="006B3A52" w:rsidRDefault="00000000">
            <w:pPr>
              <w:pStyle w:val="aff8"/>
            </w:pPr>
            <w:r w:rsidRPr="006B3A52">
              <w:t>0.01</w:t>
            </w:r>
          </w:p>
        </w:tc>
      </w:tr>
      <w:tr w:rsidR="00091050" w:rsidRPr="006B3A52" w14:paraId="675CDF5E" w14:textId="77777777">
        <w:trPr>
          <w:jc w:val="center"/>
        </w:trPr>
        <w:tc>
          <w:tcPr>
            <w:tcW w:w="392" w:type="pct"/>
            <w:vAlign w:val="center"/>
          </w:tcPr>
          <w:p w14:paraId="7D116224" w14:textId="77777777" w:rsidR="00091050" w:rsidRPr="006B3A52" w:rsidRDefault="00000000">
            <w:pPr>
              <w:pStyle w:val="aff8"/>
            </w:pPr>
            <w:r w:rsidRPr="006B3A52">
              <w:t>9</w:t>
            </w:r>
          </w:p>
        </w:tc>
        <w:tc>
          <w:tcPr>
            <w:tcW w:w="1264" w:type="pct"/>
            <w:vAlign w:val="center"/>
          </w:tcPr>
          <w:p w14:paraId="1EEEF099" w14:textId="77777777" w:rsidR="00091050" w:rsidRPr="006B3A52" w:rsidRDefault="00000000">
            <w:pPr>
              <w:pStyle w:val="aff8"/>
            </w:pPr>
            <w:r w:rsidRPr="006B3A52">
              <w:t>重碳酸盐</w:t>
            </w:r>
          </w:p>
        </w:tc>
        <w:tc>
          <w:tcPr>
            <w:tcW w:w="908" w:type="pct"/>
            <w:vAlign w:val="center"/>
          </w:tcPr>
          <w:p w14:paraId="4F90D840" w14:textId="77777777" w:rsidR="00091050" w:rsidRPr="006B3A52" w:rsidRDefault="00000000">
            <w:pPr>
              <w:pStyle w:val="aff8"/>
            </w:pPr>
            <w:r w:rsidRPr="006B3A52">
              <w:t>/</w:t>
            </w:r>
          </w:p>
        </w:tc>
        <w:tc>
          <w:tcPr>
            <w:tcW w:w="391" w:type="pct"/>
            <w:vAlign w:val="center"/>
          </w:tcPr>
          <w:p w14:paraId="02C4F1B6" w14:textId="77777777" w:rsidR="00091050" w:rsidRPr="006B3A52" w:rsidRDefault="00000000">
            <w:pPr>
              <w:pStyle w:val="aff8"/>
            </w:pPr>
            <w:r w:rsidRPr="006B3A52">
              <w:t>22</w:t>
            </w:r>
          </w:p>
        </w:tc>
        <w:tc>
          <w:tcPr>
            <w:tcW w:w="1139" w:type="pct"/>
            <w:vAlign w:val="center"/>
          </w:tcPr>
          <w:p w14:paraId="58797A27" w14:textId="77777777" w:rsidR="00091050" w:rsidRPr="006B3A52" w:rsidRDefault="00000000">
            <w:pPr>
              <w:pStyle w:val="aff8"/>
            </w:pPr>
            <w:r w:rsidRPr="006B3A52">
              <w:t>镉</w:t>
            </w:r>
          </w:p>
        </w:tc>
        <w:tc>
          <w:tcPr>
            <w:tcW w:w="906" w:type="pct"/>
            <w:vAlign w:val="center"/>
          </w:tcPr>
          <w:p w14:paraId="47501C5C" w14:textId="77777777" w:rsidR="00091050" w:rsidRPr="006B3A52" w:rsidRDefault="00000000">
            <w:pPr>
              <w:pStyle w:val="aff8"/>
            </w:pPr>
            <w:r w:rsidRPr="006B3A52">
              <w:t>0.005</w:t>
            </w:r>
          </w:p>
        </w:tc>
      </w:tr>
      <w:tr w:rsidR="00091050" w:rsidRPr="006B3A52" w14:paraId="5F2D155E" w14:textId="77777777">
        <w:trPr>
          <w:jc w:val="center"/>
        </w:trPr>
        <w:tc>
          <w:tcPr>
            <w:tcW w:w="392" w:type="pct"/>
            <w:vAlign w:val="center"/>
          </w:tcPr>
          <w:p w14:paraId="70F21334" w14:textId="77777777" w:rsidR="00091050" w:rsidRPr="006B3A52" w:rsidRDefault="00000000">
            <w:pPr>
              <w:pStyle w:val="aff8"/>
            </w:pPr>
            <w:r w:rsidRPr="006B3A52">
              <w:t>10</w:t>
            </w:r>
          </w:p>
        </w:tc>
        <w:tc>
          <w:tcPr>
            <w:tcW w:w="1264" w:type="pct"/>
            <w:vAlign w:val="center"/>
          </w:tcPr>
          <w:p w14:paraId="11D7ADFA" w14:textId="77777777" w:rsidR="00091050" w:rsidRPr="006B3A52" w:rsidRDefault="00000000">
            <w:pPr>
              <w:pStyle w:val="aff8"/>
            </w:pPr>
            <w:r w:rsidRPr="006B3A52">
              <w:t>氨氮</w:t>
            </w:r>
          </w:p>
        </w:tc>
        <w:tc>
          <w:tcPr>
            <w:tcW w:w="908" w:type="pct"/>
            <w:vAlign w:val="center"/>
          </w:tcPr>
          <w:p w14:paraId="1A39FB82" w14:textId="77777777" w:rsidR="00091050" w:rsidRPr="006B3A52" w:rsidRDefault="00000000">
            <w:pPr>
              <w:pStyle w:val="aff8"/>
            </w:pPr>
            <w:r w:rsidRPr="006B3A52">
              <w:t>0.50</w:t>
            </w:r>
          </w:p>
        </w:tc>
        <w:tc>
          <w:tcPr>
            <w:tcW w:w="391" w:type="pct"/>
            <w:vAlign w:val="center"/>
          </w:tcPr>
          <w:p w14:paraId="3D7259BB" w14:textId="77777777" w:rsidR="00091050" w:rsidRPr="006B3A52" w:rsidRDefault="00091050">
            <w:pPr>
              <w:pStyle w:val="aff8"/>
            </w:pPr>
          </w:p>
        </w:tc>
        <w:tc>
          <w:tcPr>
            <w:tcW w:w="1139" w:type="pct"/>
            <w:vAlign w:val="center"/>
          </w:tcPr>
          <w:p w14:paraId="66E93AEA" w14:textId="77777777" w:rsidR="00091050" w:rsidRPr="006B3A52" w:rsidRDefault="00091050">
            <w:pPr>
              <w:pStyle w:val="aff8"/>
            </w:pPr>
          </w:p>
        </w:tc>
        <w:tc>
          <w:tcPr>
            <w:tcW w:w="906" w:type="pct"/>
            <w:vAlign w:val="center"/>
          </w:tcPr>
          <w:p w14:paraId="1C861700" w14:textId="77777777" w:rsidR="00091050" w:rsidRPr="006B3A52" w:rsidRDefault="00091050">
            <w:pPr>
              <w:pStyle w:val="aff8"/>
            </w:pPr>
          </w:p>
        </w:tc>
      </w:tr>
      <w:tr w:rsidR="00091050" w:rsidRPr="006B3A52" w14:paraId="50BC2857" w14:textId="77777777">
        <w:trPr>
          <w:jc w:val="center"/>
        </w:trPr>
        <w:tc>
          <w:tcPr>
            <w:tcW w:w="392" w:type="pct"/>
            <w:vAlign w:val="center"/>
          </w:tcPr>
          <w:p w14:paraId="5F99A418" w14:textId="77777777" w:rsidR="00091050" w:rsidRPr="006B3A52" w:rsidRDefault="00000000">
            <w:pPr>
              <w:pStyle w:val="aff8"/>
            </w:pPr>
            <w:r w:rsidRPr="006B3A52">
              <w:t>11</w:t>
            </w:r>
          </w:p>
        </w:tc>
        <w:tc>
          <w:tcPr>
            <w:tcW w:w="1264" w:type="pct"/>
            <w:vAlign w:val="center"/>
          </w:tcPr>
          <w:p w14:paraId="24390A9B" w14:textId="77777777" w:rsidR="00091050" w:rsidRPr="006B3A52" w:rsidRDefault="00000000">
            <w:pPr>
              <w:pStyle w:val="aff8"/>
            </w:pPr>
            <w:r w:rsidRPr="006B3A52">
              <w:t>硝酸盐氮</w:t>
            </w:r>
          </w:p>
        </w:tc>
        <w:tc>
          <w:tcPr>
            <w:tcW w:w="908" w:type="pct"/>
            <w:vAlign w:val="center"/>
          </w:tcPr>
          <w:p w14:paraId="3B58A6A3" w14:textId="77777777" w:rsidR="00091050" w:rsidRPr="006B3A52" w:rsidRDefault="00000000">
            <w:pPr>
              <w:pStyle w:val="aff8"/>
            </w:pPr>
            <w:r w:rsidRPr="006B3A52">
              <w:t>20.0</w:t>
            </w:r>
          </w:p>
        </w:tc>
        <w:tc>
          <w:tcPr>
            <w:tcW w:w="391" w:type="pct"/>
            <w:vAlign w:val="center"/>
          </w:tcPr>
          <w:p w14:paraId="52FD9C3F" w14:textId="77777777" w:rsidR="00091050" w:rsidRPr="006B3A52" w:rsidRDefault="00091050">
            <w:pPr>
              <w:pStyle w:val="aff8"/>
            </w:pPr>
          </w:p>
        </w:tc>
        <w:tc>
          <w:tcPr>
            <w:tcW w:w="1139" w:type="pct"/>
            <w:vAlign w:val="center"/>
          </w:tcPr>
          <w:p w14:paraId="665FFF57" w14:textId="77777777" w:rsidR="00091050" w:rsidRPr="006B3A52" w:rsidRDefault="00091050">
            <w:pPr>
              <w:pStyle w:val="aff8"/>
            </w:pPr>
          </w:p>
        </w:tc>
        <w:tc>
          <w:tcPr>
            <w:tcW w:w="906" w:type="pct"/>
            <w:vAlign w:val="center"/>
          </w:tcPr>
          <w:p w14:paraId="0BD3A060" w14:textId="77777777" w:rsidR="00091050" w:rsidRPr="006B3A52" w:rsidRDefault="00091050">
            <w:pPr>
              <w:pStyle w:val="aff8"/>
            </w:pPr>
          </w:p>
        </w:tc>
      </w:tr>
      <w:tr w:rsidR="00091050" w:rsidRPr="006B3A52" w14:paraId="53FF685F" w14:textId="77777777">
        <w:trPr>
          <w:jc w:val="center"/>
        </w:trPr>
        <w:tc>
          <w:tcPr>
            <w:tcW w:w="392" w:type="pct"/>
            <w:vAlign w:val="center"/>
          </w:tcPr>
          <w:p w14:paraId="5D64648D" w14:textId="77777777" w:rsidR="00091050" w:rsidRPr="006B3A52" w:rsidRDefault="00000000">
            <w:pPr>
              <w:pStyle w:val="aff8"/>
            </w:pPr>
            <w:r w:rsidRPr="006B3A52">
              <w:rPr>
                <w:rFonts w:hint="eastAsia"/>
              </w:rPr>
              <w:t>1</w:t>
            </w:r>
            <w:r w:rsidRPr="006B3A52">
              <w:t>2</w:t>
            </w:r>
          </w:p>
        </w:tc>
        <w:tc>
          <w:tcPr>
            <w:tcW w:w="1264" w:type="pct"/>
            <w:vAlign w:val="center"/>
          </w:tcPr>
          <w:p w14:paraId="6F7251FB" w14:textId="77777777" w:rsidR="00091050" w:rsidRPr="006B3A52" w:rsidRDefault="00000000">
            <w:pPr>
              <w:pStyle w:val="aff8"/>
            </w:pPr>
            <w:r w:rsidRPr="006B3A52">
              <w:t>亚硝酸盐氮</w:t>
            </w:r>
          </w:p>
        </w:tc>
        <w:tc>
          <w:tcPr>
            <w:tcW w:w="908" w:type="pct"/>
            <w:vAlign w:val="center"/>
          </w:tcPr>
          <w:p w14:paraId="0FC00572" w14:textId="77777777" w:rsidR="00091050" w:rsidRPr="006B3A52" w:rsidRDefault="00000000">
            <w:pPr>
              <w:pStyle w:val="aff8"/>
            </w:pPr>
            <w:r w:rsidRPr="006B3A52">
              <w:t>1.00</w:t>
            </w:r>
          </w:p>
        </w:tc>
        <w:tc>
          <w:tcPr>
            <w:tcW w:w="391" w:type="pct"/>
            <w:vAlign w:val="center"/>
          </w:tcPr>
          <w:p w14:paraId="549D923F" w14:textId="77777777" w:rsidR="00091050" w:rsidRPr="006B3A52" w:rsidRDefault="00091050">
            <w:pPr>
              <w:pStyle w:val="aff8"/>
            </w:pPr>
          </w:p>
        </w:tc>
        <w:tc>
          <w:tcPr>
            <w:tcW w:w="1139" w:type="pct"/>
            <w:vAlign w:val="center"/>
          </w:tcPr>
          <w:p w14:paraId="3C005EB1" w14:textId="77777777" w:rsidR="00091050" w:rsidRPr="006B3A52" w:rsidRDefault="00091050">
            <w:pPr>
              <w:pStyle w:val="aff8"/>
            </w:pPr>
          </w:p>
        </w:tc>
        <w:tc>
          <w:tcPr>
            <w:tcW w:w="906" w:type="pct"/>
            <w:vAlign w:val="center"/>
          </w:tcPr>
          <w:p w14:paraId="753D840A" w14:textId="77777777" w:rsidR="00091050" w:rsidRPr="006B3A52" w:rsidRDefault="00091050">
            <w:pPr>
              <w:pStyle w:val="aff8"/>
            </w:pPr>
          </w:p>
        </w:tc>
      </w:tr>
      <w:tr w:rsidR="00091050" w:rsidRPr="006B3A52" w14:paraId="5D6EF609" w14:textId="77777777">
        <w:trPr>
          <w:jc w:val="center"/>
        </w:trPr>
        <w:tc>
          <w:tcPr>
            <w:tcW w:w="392" w:type="pct"/>
            <w:vAlign w:val="center"/>
          </w:tcPr>
          <w:p w14:paraId="0853DE5B" w14:textId="77777777" w:rsidR="00091050" w:rsidRPr="006B3A52" w:rsidRDefault="00000000">
            <w:pPr>
              <w:pStyle w:val="aff8"/>
            </w:pPr>
            <w:r w:rsidRPr="006B3A52">
              <w:rPr>
                <w:rFonts w:hint="eastAsia"/>
              </w:rPr>
              <w:t>1</w:t>
            </w:r>
            <w:r w:rsidRPr="006B3A52">
              <w:t>3</w:t>
            </w:r>
          </w:p>
        </w:tc>
        <w:tc>
          <w:tcPr>
            <w:tcW w:w="1264" w:type="pct"/>
            <w:vAlign w:val="center"/>
          </w:tcPr>
          <w:p w14:paraId="1485F45F" w14:textId="77777777" w:rsidR="00091050" w:rsidRPr="006B3A52" w:rsidRDefault="00000000">
            <w:pPr>
              <w:pStyle w:val="aff8"/>
            </w:pPr>
            <w:r w:rsidRPr="006B3A52">
              <w:t>挥发</w:t>
            </w:r>
            <w:proofErr w:type="gramStart"/>
            <w:r w:rsidRPr="006B3A52">
              <w:t>酚</w:t>
            </w:r>
            <w:proofErr w:type="gramEnd"/>
          </w:p>
        </w:tc>
        <w:tc>
          <w:tcPr>
            <w:tcW w:w="908" w:type="pct"/>
            <w:vAlign w:val="center"/>
          </w:tcPr>
          <w:p w14:paraId="71FC9389" w14:textId="77777777" w:rsidR="00091050" w:rsidRPr="006B3A52" w:rsidRDefault="00000000">
            <w:pPr>
              <w:pStyle w:val="aff8"/>
            </w:pPr>
            <w:r w:rsidRPr="006B3A52">
              <w:t>0.002</w:t>
            </w:r>
          </w:p>
        </w:tc>
        <w:tc>
          <w:tcPr>
            <w:tcW w:w="391" w:type="pct"/>
            <w:vAlign w:val="center"/>
          </w:tcPr>
          <w:p w14:paraId="01B4E35D" w14:textId="77777777" w:rsidR="00091050" w:rsidRPr="006B3A52" w:rsidRDefault="00091050">
            <w:pPr>
              <w:pStyle w:val="aff8"/>
            </w:pPr>
          </w:p>
        </w:tc>
        <w:tc>
          <w:tcPr>
            <w:tcW w:w="1139" w:type="pct"/>
            <w:vAlign w:val="center"/>
          </w:tcPr>
          <w:p w14:paraId="13830C2D" w14:textId="77777777" w:rsidR="00091050" w:rsidRPr="006B3A52" w:rsidRDefault="00091050">
            <w:pPr>
              <w:pStyle w:val="aff8"/>
            </w:pPr>
          </w:p>
        </w:tc>
        <w:tc>
          <w:tcPr>
            <w:tcW w:w="906" w:type="pct"/>
            <w:vAlign w:val="center"/>
          </w:tcPr>
          <w:p w14:paraId="2576E654" w14:textId="77777777" w:rsidR="00091050" w:rsidRPr="006B3A52" w:rsidRDefault="00091050">
            <w:pPr>
              <w:pStyle w:val="aff8"/>
            </w:pPr>
          </w:p>
        </w:tc>
      </w:tr>
    </w:tbl>
    <w:p w14:paraId="04E1A917" w14:textId="77777777" w:rsidR="00091050" w:rsidRPr="006B3A52" w:rsidRDefault="00091050">
      <w:pPr>
        <w:pStyle w:val="aff4"/>
      </w:pPr>
    </w:p>
    <w:p w14:paraId="60208775" w14:textId="77777777" w:rsidR="00091050" w:rsidRPr="006B3A52" w:rsidRDefault="00000000">
      <w:pPr>
        <w:ind w:firstLine="480"/>
      </w:pPr>
      <w:r w:rsidRPr="006B3A52">
        <w:t>（</w:t>
      </w:r>
      <w:r w:rsidRPr="006B3A52">
        <w:t>3</w:t>
      </w:r>
      <w:r w:rsidRPr="006B3A52">
        <w:t>）声环境</w:t>
      </w:r>
    </w:p>
    <w:p w14:paraId="5AF984DE" w14:textId="77777777" w:rsidR="00091050" w:rsidRPr="006B3A52" w:rsidRDefault="00000000">
      <w:pPr>
        <w:ind w:firstLine="480"/>
      </w:pPr>
      <w:r w:rsidRPr="006B3A52">
        <w:rPr>
          <w:rFonts w:hint="eastAsia"/>
        </w:rPr>
        <w:t>本项目</w:t>
      </w:r>
      <w:r w:rsidRPr="006B3A52">
        <w:t>厂界声环境质量执行《声环境质量标准》（</w:t>
      </w:r>
      <w:r w:rsidRPr="006B3A52">
        <w:t>GB3096-2008</w:t>
      </w:r>
      <w:r w:rsidRPr="006B3A52">
        <w:t>）</w:t>
      </w:r>
      <w:r w:rsidRPr="006B3A52">
        <w:t>3</w:t>
      </w:r>
      <w:r w:rsidRPr="006B3A52">
        <w:t>类标准，即昼间</w:t>
      </w:r>
      <w:r w:rsidRPr="006B3A52">
        <w:t>65dB</w:t>
      </w:r>
      <w:r w:rsidRPr="006B3A52">
        <w:t>（</w:t>
      </w:r>
      <w:r w:rsidRPr="006B3A52">
        <w:t>A</w:t>
      </w:r>
      <w:r w:rsidRPr="006B3A52">
        <w:t>），夜间</w:t>
      </w:r>
      <w:r w:rsidRPr="006B3A52">
        <w:t>55dB</w:t>
      </w:r>
      <w:r w:rsidRPr="006B3A52">
        <w:t>（</w:t>
      </w:r>
      <w:r w:rsidRPr="006B3A52">
        <w:t>A</w:t>
      </w:r>
      <w:r w:rsidRPr="006B3A52">
        <w:t>）。</w:t>
      </w:r>
    </w:p>
    <w:p w14:paraId="316B3209" w14:textId="77777777" w:rsidR="00091050" w:rsidRPr="006B3A52" w:rsidRDefault="00000000">
      <w:pPr>
        <w:ind w:firstLine="480"/>
      </w:pPr>
      <w:r w:rsidRPr="006B3A52">
        <w:t>（</w:t>
      </w:r>
      <w:r w:rsidRPr="006B3A52">
        <w:t>4</w:t>
      </w:r>
      <w:r w:rsidRPr="006B3A52">
        <w:t>）土壤</w:t>
      </w:r>
    </w:p>
    <w:p w14:paraId="786B40A2" w14:textId="77777777" w:rsidR="00091050" w:rsidRPr="006B3A52" w:rsidRDefault="00000000">
      <w:pPr>
        <w:ind w:firstLine="480"/>
      </w:pPr>
      <w:r w:rsidRPr="006B3A52">
        <w:rPr>
          <w:rFonts w:hint="eastAsia"/>
          <w:szCs w:val="20"/>
        </w:rPr>
        <w:t>工业用地</w:t>
      </w:r>
      <w:r w:rsidRPr="006B3A52">
        <w:rPr>
          <w:szCs w:val="20"/>
        </w:rPr>
        <w:t>土壤环境质量执行《土壤环境质量</w:t>
      </w:r>
      <w:r w:rsidRPr="006B3A52">
        <w:rPr>
          <w:rFonts w:hint="eastAsia"/>
          <w:szCs w:val="20"/>
        </w:rPr>
        <w:t xml:space="preserve"> </w:t>
      </w:r>
      <w:r w:rsidRPr="006B3A52">
        <w:rPr>
          <w:szCs w:val="20"/>
        </w:rPr>
        <w:t>建设用地土壤污染风险管控标准</w:t>
      </w:r>
      <w:r w:rsidRPr="006B3A52">
        <w:rPr>
          <w:rFonts w:hint="eastAsia"/>
        </w:rPr>
        <w:t>（试行）</w:t>
      </w:r>
      <w:r w:rsidRPr="006B3A52">
        <w:rPr>
          <w:szCs w:val="20"/>
        </w:rPr>
        <w:t>》（</w:t>
      </w:r>
      <w:r w:rsidRPr="006B3A52">
        <w:rPr>
          <w:szCs w:val="20"/>
        </w:rPr>
        <w:t xml:space="preserve">GB </w:t>
      </w:r>
      <w:r w:rsidRPr="006B3A52">
        <w:rPr>
          <w:rFonts w:hint="eastAsia"/>
          <w:szCs w:val="20"/>
        </w:rPr>
        <w:t>36600</w:t>
      </w:r>
      <w:r w:rsidRPr="006B3A52">
        <w:rPr>
          <w:szCs w:val="20"/>
        </w:rPr>
        <w:t>-20</w:t>
      </w:r>
      <w:r w:rsidRPr="006B3A52">
        <w:rPr>
          <w:rFonts w:hint="eastAsia"/>
          <w:szCs w:val="20"/>
        </w:rPr>
        <w:t>1</w:t>
      </w:r>
      <w:r w:rsidRPr="006B3A52">
        <w:rPr>
          <w:szCs w:val="20"/>
        </w:rPr>
        <w:t>8</w:t>
      </w:r>
      <w:r w:rsidRPr="006B3A52">
        <w:rPr>
          <w:szCs w:val="20"/>
        </w:rPr>
        <w:t>）表</w:t>
      </w:r>
      <w:r w:rsidRPr="006B3A52">
        <w:rPr>
          <w:szCs w:val="20"/>
        </w:rPr>
        <w:t>1</w:t>
      </w:r>
      <w:r w:rsidRPr="006B3A52">
        <w:rPr>
          <w:szCs w:val="20"/>
        </w:rPr>
        <w:t>中的建设用地（第二类用地）土壤污染风险筛选值和管控值（基本项目及其他项目），</w:t>
      </w:r>
      <w:r w:rsidRPr="006B3A52">
        <w:t>主要监测项目及标准限值见表</w:t>
      </w:r>
      <w:r w:rsidRPr="006B3A52">
        <w:t>2.4</w:t>
      </w:r>
      <w:r w:rsidRPr="006B3A52">
        <w:rPr>
          <w:rFonts w:hint="eastAsia"/>
        </w:rPr>
        <w:t>.2</w:t>
      </w:r>
      <w:r w:rsidRPr="006B3A52">
        <w:t>-4</w:t>
      </w:r>
      <w:r w:rsidRPr="006B3A52">
        <w:t>。</w:t>
      </w:r>
      <w:r w:rsidRPr="006B3A52">
        <w:rPr>
          <w:rFonts w:hint="eastAsia"/>
        </w:rPr>
        <w:t>农用地土壤监测项目执行《土壤环境质量</w:t>
      </w:r>
      <w:r w:rsidRPr="006B3A52">
        <w:rPr>
          <w:rFonts w:hint="eastAsia"/>
        </w:rPr>
        <w:t xml:space="preserve"> </w:t>
      </w:r>
      <w:r w:rsidRPr="006B3A52">
        <w:rPr>
          <w:rFonts w:hint="eastAsia"/>
        </w:rPr>
        <w:t>农用地土壤污染风险管控标准（试行）》（</w:t>
      </w:r>
      <w:r w:rsidRPr="006B3A52">
        <w:rPr>
          <w:rFonts w:hint="eastAsia"/>
        </w:rPr>
        <w:t>GB</w:t>
      </w:r>
      <w:r w:rsidRPr="006B3A52">
        <w:t xml:space="preserve"> 15618</w:t>
      </w:r>
      <w:r w:rsidRPr="006B3A52">
        <w:rPr>
          <w:rFonts w:hint="eastAsia"/>
        </w:rPr>
        <w:t>-2018</w:t>
      </w:r>
      <w:r w:rsidRPr="006B3A52">
        <w:rPr>
          <w:rFonts w:hint="eastAsia"/>
        </w:rPr>
        <w:t>）表</w:t>
      </w:r>
      <w:r w:rsidRPr="006B3A52">
        <w:rPr>
          <w:rFonts w:hint="eastAsia"/>
        </w:rPr>
        <w:t>1</w:t>
      </w:r>
      <w:r w:rsidRPr="006B3A52">
        <w:rPr>
          <w:rFonts w:hint="eastAsia"/>
        </w:rPr>
        <w:t>农用地土壤污染风险筛选值（基本项目）</w:t>
      </w:r>
      <w:r w:rsidRPr="006B3A52">
        <w:rPr>
          <w:szCs w:val="20"/>
        </w:rPr>
        <w:t>，</w:t>
      </w:r>
      <w:r w:rsidRPr="006B3A52">
        <w:t>主要监测项目及标准限值见表</w:t>
      </w:r>
      <w:r w:rsidRPr="006B3A52">
        <w:t>2.4</w:t>
      </w:r>
      <w:r w:rsidRPr="006B3A52">
        <w:rPr>
          <w:rFonts w:hint="eastAsia"/>
        </w:rPr>
        <w:t>.2</w:t>
      </w:r>
      <w:r w:rsidRPr="006B3A52">
        <w:t>-5</w:t>
      </w:r>
      <w:r w:rsidRPr="006B3A52">
        <w:t>。</w:t>
      </w:r>
    </w:p>
    <w:p w14:paraId="459B7DFD" w14:textId="77777777" w:rsidR="00091050" w:rsidRPr="006B3A52" w:rsidRDefault="00000000">
      <w:pPr>
        <w:ind w:firstLine="480"/>
      </w:pPr>
      <w:r w:rsidRPr="006B3A52">
        <w:rPr>
          <w:szCs w:val="20"/>
        </w:rPr>
        <w:t>土壤酸化与碱化分级执行</w:t>
      </w:r>
      <w:r w:rsidRPr="006B3A52">
        <w:t>《环境影响评价技术导则</w:t>
      </w:r>
      <w:r w:rsidRPr="006B3A52">
        <w:t xml:space="preserve"> </w:t>
      </w:r>
      <w:r w:rsidRPr="006B3A52">
        <w:t>土壤环境</w:t>
      </w:r>
      <w:r w:rsidRPr="006B3A52">
        <w:rPr>
          <w:rFonts w:hint="eastAsia"/>
        </w:rPr>
        <w:t>（</w:t>
      </w:r>
      <w:r w:rsidRPr="006B3A52">
        <w:t>试行</w:t>
      </w:r>
      <w:r w:rsidRPr="006B3A52">
        <w:rPr>
          <w:rFonts w:hint="eastAsia"/>
        </w:rPr>
        <w:t>）</w:t>
      </w:r>
      <w:r w:rsidRPr="006B3A52">
        <w:t>》</w:t>
      </w:r>
      <w:r w:rsidRPr="006B3A52">
        <w:rPr>
          <w:rFonts w:hint="eastAsia"/>
        </w:rPr>
        <w:t>（</w:t>
      </w:r>
      <w:r w:rsidRPr="006B3A52">
        <w:t>HJ964-2018</w:t>
      </w:r>
      <w:r w:rsidRPr="006B3A52">
        <w:rPr>
          <w:rFonts w:hint="eastAsia"/>
        </w:rPr>
        <w:t>）</w:t>
      </w:r>
      <w:r w:rsidRPr="006B3A52">
        <w:t>附录</w:t>
      </w:r>
      <w:r w:rsidRPr="006B3A52">
        <w:t>D</w:t>
      </w:r>
      <w:r w:rsidRPr="006B3A52">
        <w:t>的表</w:t>
      </w:r>
      <w:r w:rsidRPr="006B3A52">
        <w:t>D.2</w:t>
      </w:r>
      <w:r w:rsidRPr="006B3A52">
        <w:t>，见表</w:t>
      </w:r>
      <w:r w:rsidRPr="006B3A52">
        <w:t>2.4</w:t>
      </w:r>
      <w:r w:rsidRPr="006B3A52">
        <w:rPr>
          <w:rFonts w:hint="eastAsia"/>
        </w:rPr>
        <w:t>.2</w:t>
      </w:r>
      <w:r w:rsidRPr="006B3A52">
        <w:t>-6</w:t>
      </w:r>
      <w:r w:rsidRPr="006B3A52">
        <w:t>。</w:t>
      </w:r>
    </w:p>
    <w:p w14:paraId="793D258E" w14:textId="77777777" w:rsidR="00091050" w:rsidRPr="006B3A52" w:rsidRDefault="00000000">
      <w:pPr>
        <w:pStyle w:val="a3"/>
      </w:pPr>
      <w:r w:rsidRPr="006B3A52">
        <w:t>表</w:t>
      </w:r>
      <w:r w:rsidRPr="006B3A52">
        <w:t>2.4</w:t>
      </w:r>
      <w:r w:rsidRPr="006B3A52">
        <w:rPr>
          <w:rFonts w:hint="eastAsia"/>
        </w:rPr>
        <w:t>.2</w:t>
      </w:r>
      <w:r w:rsidRPr="006B3A52">
        <w:t xml:space="preserve">-4    </w:t>
      </w:r>
      <w:r w:rsidRPr="006B3A52">
        <w:rPr>
          <w:rFonts w:hint="eastAsia"/>
        </w:rPr>
        <w:t>建设用地</w:t>
      </w:r>
      <w:r w:rsidRPr="006B3A52">
        <w:t>土壤环境质量标准</w:t>
      </w:r>
      <w:r w:rsidRPr="006B3A52">
        <w:t xml:space="preserve">       </w:t>
      </w:r>
      <w:r w:rsidRPr="006B3A52">
        <w:t>单位：</w:t>
      </w:r>
      <w:r w:rsidRPr="006B3A52">
        <w:t>mg/kg</w:t>
      </w: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1"/>
        <w:gridCol w:w="1634"/>
        <w:gridCol w:w="568"/>
        <w:gridCol w:w="482"/>
        <w:gridCol w:w="1478"/>
        <w:gridCol w:w="709"/>
        <w:gridCol w:w="628"/>
        <w:gridCol w:w="1566"/>
        <w:gridCol w:w="786"/>
      </w:tblGrid>
      <w:tr w:rsidR="00091050" w:rsidRPr="006B3A52" w14:paraId="6DD6D10D" w14:textId="77777777">
        <w:trPr>
          <w:trHeight w:val="283"/>
          <w:tblHeader/>
        </w:trPr>
        <w:tc>
          <w:tcPr>
            <w:tcW w:w="511" w:type="dxa"/>
            <w:vAlign w:val="center"/>
          </w:tcPr>
          <w:p w14:paraId="39D69FD6" w14:textId="77777777" w:rsidR="00091050" w:rsidRPr="006B3A52" w:rsidRDefault="00000000">
            <w:pPr>
              <w:pStyle w:val="aff8"/>
            </w:pPr>
            <w:r w:rsidRPr="006B3A52">
              <w:t>序号</w:t>
            </w:r>
          </w:p>
        </w:tc>
        <w:tc>
          <w:tcPr>
            <w:tcW w:w="1634" w:type="dxa"/>
            <w:vAlign w:val="center"/>
          </w:tcPr>
          <w:p w14:paraId="79BEBA44" w14:textId="77777777" w:rsidR="00091050" w:rsidRPr="006B3A52" w:rsidRDefault="00000000">
            <w:pPr>
              <w:pStyle w:val="aff8"/>
            </w:pPr>
            <w:r w:rsidRPr="006B3A52">
              <w:t>监测项目</w:t>
            </w:r>
          </w:p>
        </w:tc>
        <w:tc>
          <w:tcPr>
            <w:tcW w:w="568" w:type="dxa"/>
            <w:vAlign w:val="center"/>
          </w:tcPr>
          <w:p w14:paraId="24FCC7A1" w14:textId="77777777" w:rsidR="00091050" w:rsidRPr="006B3A52" w:rsidRDefault="00000000">
            <w:pPr>
              <w:pStyle w:val="aff8"/>
            </w:pPr>
            <w:r w:rsidRPr="006B3A52">
              <w:t>第二类筛选值</w:t>
            </w:r>
          </w:p>
        </w:tc>
        <w:tc>
          <w:tcPr>
            <w:tcW w:w="482" w:type="dxa"/>
            <w:vAlign w:val="center"/>
          </w:tcPr>
          <w:p w14:paraId="108327F5" w14:textId="77777777" w:rsidR="00091050" w:rsidRPr="006B3A52" w:rsidRDefault="00000000">
            <w:pPr>
              <w:pStyle w:val="aff8"/>
            </w:pPr>
            <w:r w:rsidRPr="006B3A52">
              <w:t>序号</w:t>
            </w:r>
          </w:p>
        </w:tc>
        <w:tc>
          <w:tcPr>
            <w:tcW w:w="1478" w:type="dxa"/>
            <w:vAlign w:val="center"/>
          </w:tcPr>
          <w:p w14:paraId="12A0ABE3" w14:textId="77777777" w:rsidR="00091050" w:rsidRPr="006B3A52" w:rsidRDefault="00000000">
            <w:pPr>
              <w:pStyle w:val="aff8"/>
            </w:pPr>
            <w:r w:rsidRPr="006B3A52">
              <w:t>监测项目</w:t>
            </w:r>
          </w:p>
        </w:tc>
        <w:tc>
          <w:tcPr>
            <w:tcW w:w="709" w:type="dxa"/>
            <w:vAlign w:val="center"/>
          </w:tcPr>
          <w:p w14:paraId="38EEDAB0" w14:textId="77777777" w:rsidR="00091050" w:rsidRPr="006B3A52" w:rsidRDefault="00000000">
            <w:pPr>
              <w:pStyle w:val="aff8"/>
            </w:pPr>
            <w:r w:rsidRPr="006B3A52">
              <w:t>第二类筛选值</w:t>
            </w:r>
          </w:p>
        </w:tc>
        <w:tc>
          <w:tcPr>
            <w:tcW w:w="628" w:type="dxa"/>
            <w:vAlign w:val="center"/>
          </w:tcPr>
          <w:p w14:paraId="3E4866C2" w14:textId="77777777" w:rsidR="00091050" w:rsidRPr="006B3A52" w:rsidRDefault="00000000">
            <w:pPr>
              <w:pStyle w:val="aff8"/>
            </w:pPr>
            <w:r w:rsidRPr="006B3A52">
              <w:t>序号</w:t>
            </w:r>
          </w:p>
        </w:tc>
        <w:tc>
          <w:tcPr>
            <w:tcW w:w="1566" w:type="dxa"/>
            <w:vAlign w:val="center"/>
          </w:tcPr>
          <w:p w14:paraId="7A9AEBA0" w14:textId="77777777" w:rsidR="00091050" w:rsidRPr="006B3A52" w:rsidRDefault="00000000">
            <w:pPr>
              <w:pStyle w:val="aff8"/>
            </w:pPr>
            <w:r w:rsidRPr="006B3A52">
              <w:t>监测项目</w:t>
            </w:r>
          </w:p>
        </w:tc>
        <w:tc>
          <w:tcPr>
            <w:tcW w:w="786" w:type="dxa"/>
            <w:vAlign w:val="center"/>
          </w:tcPr>
          <w:p w14:paraId="244E6073" w14:textId="77777777" w:rsidR="00091050" w:rsidRPr="006B3A52" w:rsidRDefault="00000000">
            <w:pPr>
              <w:pStyle w:val="aff8"/>
            </w:pPr>
            <w:r w:rsidRPr="006B3A52">
              <w:t>第二类筛选值</w:t>
            </w:r>
          </w:p>
        </w:tc>
      </w:tr>
      <w:tr w:rsidR="00091050" w:rsidRPr="006B3A52" w14:paraId="6A47D02F" w14:textId="77777777">
        <w:trPr>
          <w:trHeight w:val="283"/>
        </w:trPr>
        <w:tc>
          <w:tcPr>
            <w:tcW w:w="511" w:type="dxa"/>
            <w:vAlign w:val="center"/>
          </w:tcPr>
          <w:p w14:paraId="651EBF2E" w14:textId="77777777" w:rsidR="00091050" w:rsidRPr="006B3A52" w:rsidRDefault="00000000">
            <w:pPr>
              <w:pStyle w:val="aff8"/>
            </w:pPr>
            <w:r w:rsidRPr="006B3A52">
              <w:t>1</w:t>
            </w:r>
          </w:p>
        </w:tc>
        <w:tc>
          <w:tcPr>
            <w:tcW w:w="1634" w:type="dxa"/>
            <w:vAlign w:val="center"/>
          </w:tcPr>
          <w:p w14:paraId="6799316F" w14:textId="77777777" w:rsidR="00091050" w:rsidRPr="006B3A52" w:rsidRDefault="00000000">
            <w:pPr>
              <w:pStyle w:val="aff8"/>
            </w:pPr>
            <w:r w:rsidRPr="006B3A52">
              <w:t>pH</w:t>
            </w:r>
            <w:r w:rsidRPr="006B3A52">
              <w:t>值</w:t>
            </w:r>
          </w:p>
        </w:tc>
        <w:tc>
          <w:tcPr>
            <w:tcW w:w="568" w:type="dxa"/>
            <w:vAlign w:val="center"/>
          </w:tcPr>
          <w:p w14:paraId="7B0A5479" w14:textId="77777777" w:rsidR="00091050" w:rsidRPr="006B3A52" w:rsidRDefault="00000000">
            <w:pPr>
              <w:pStyle w:val="aff8"/>
            </w:pPr>
            <w:r w:rsidRPr="006B3A52">
              <w:t>-</w:t>
            </w:r>
          </w:p>
        </w:tc>
        <w:tc>
          <w:tcPr>
            <w:tcW w:w="482" w:type="dxa"/>
            <w:vAlign w:val="center"/>
          </w:tcPr>
          <w:p w14:paraId="5657AE67" w14:textId="77777777" w:rsidR="00091050" w:rsidRPr="006B3A52" w:rsidRDefault="00000000">
            <w:pPr>
              <w:pStyle w:val="aff8"/>
            </w:pPr>
            <w:r w:rsidRPr="006B3A52">
              <w:t>17</w:t>
            </w:r>
          </w:p>
        </w:tc>
        <w:tc>
          <w:tcPr>
            <w:tcW w:w="1478" w:type="dxa"/>
            <w:vAlign w:val="center"/>
          </w:tcPr>
          <w:p w14:paraId="7CCA7669" w14:textId="77777777" w:rsidR="00091050" w:rsidRPr="006B3A52" w:rsidRDefault="00000000">
            <w:pPr>
              <w:pStyle w:val="aff8"/>
            </w:pPr>
            <w:r w:rsidRPr="006B3A52">
              <w:t>二氯甲烷</w:t>
            </w:r>
          </w:p>
        </w:tc>
        <w:tc>
          <w:tcPr>
            <w:tcW w:w="709" w:type="dxa"/>
            <w:vAlign w:val="center"/>
          </w:tcPr>
          <w:p w14:paraId="7E2DA7E8" w14:textId="77777777" w:rsidR="00091050" w:rsidRPr="006B3A52" w:rsidRDefault="00000000">
            <w:pPr>
              <w:pStyle w:val="aff8"/>
            </w:pPr>
            <w:r w:rsidRPr="006B3A52">
              <w:t>616</w:t>
            </w:r>
          </w:p>
        </w:tc>
        <w:tc>
          <w:tcPr>
            <w:tcW w:w="628" w:type="dxa"/>
            <w:vAlign w:val="center"/>
          </w:tcPr>
          <w:p w14:paraId="388F6299" w14:textId="77777777" w:rsidR="00091050" w:rsidRPr="006B3A52" w:rsidRDefault="00000000">
            <w:pPr>
              <w:pStyle w:val="aff8"/>
            </w:pPr>
            <w:r w:rsidRPr="006B3A52">
              <w:t>33</w:t>
            </w:r>
          </w:p>
        </w:tc>
        <w:tc>
          <w:tcPr>
            <w:tcW w:w="1566" w:type="dxa"/>
            <w:vAlign w:val="center"/>
          </w:tcPr>
          <w:p w14:paraId="6FC65009" w14:textId="77777777" w:rsidR="00091050" w:rsidRPr="006B3A52" w:rsidRDefault="00000000">
            <w:pPr>
              <w:pStyle w:val="aff8"/>
            </w:pPr>
            <w:r w:rsidRPr="006B3A52">
              <w:t>甲苯</w:t>
            </w:r>
          </w:p>
        </w:tc>
        <w:tc>
          <w:tcPr>
            <w:tcW w:w="786" w:type="dxa"/>
            <w:vAlign w:val="center"/>
          </w:tcPr>
          <w:p w14:paraId="25F95BE9" w14:textId="77777777" w:rsidR="00091050" w:rsidRPr="006B3A52" w:rsidRDefault="00000000">
            <w:pPr>
              <w:pStyle w:val="aff8"/>
            </w:pPr>
            <w:r w:rsidRPr="006B3A52">
              <w:t>1200</w:t>
            </w:r>
          </w:p>
        </w:tc>
      </w:tr>
      <w:tr w:rsidR="00091050" w:rsidRPr="006B3A52" w14:paraId="0475D2D2" w14:textId="77777777">
        <w:trPr>
          <w:trHeight w:val="283"/>
        </w:trPr>
        <w:tc>
          <w:tcPr>
            <w:tcW w:w="511" w:type="dxa"/>
            <w:vAlign w:val="center"/>
          </w:tcPr>
          <w:p w14:paraId="600A9368" w14:textId="77777777" w:rsidR="00091050" w:rsidRPr="006B3A52" w:rsidRDefault="00000000">
            <w:pPr>
              <w:pStyle w:val="aff8"/>
            </w:pPr>
            <w:r w:rsidRPr="006B3A52">
              <w:t>2</w:t>
            </w:r>
          </w:p>
        </w:tc>
        <w:tc>
          <w:tcPr>
            <w:tcW w:w="1634" w:type="dxa"/>
            <w:vAlign w:val="center"/>
          </w:tcPr>
          <w:p w14:paraId="10C5F20C" w14:textId="77777777" w:rsidR="00091050" w:rsidRPr="006B3A52" w:rsidRDefault="00000000">
            <w:pPr>
              <w:pStyle w:val="aff8"/>
            </w:pPr>
            <w:r w:rsidRPr="006B3A52">
              <w:t>砷</w:t>
            </w:r>
          </w:p>
        </w:tc>
        <w:tc>
          <w:tcPr>
            <w:tcW w:w="568" w:type="dxa"/>
            <w:vAlign w:val="center"/>
          </w:tcPr>
          <w:p w14:paraId="14E3741A" w14:textId="77777777" w:rsidR="00091050" w:rsidRPr="006B3A52" w:rsidRDefault="00000000">
            <w:pPr>
              <w:pStyle w:val="aff8"/>
            </w:pPr>
            <w:r w:rsidRPr="006B3A52">
              <w:t>60</w:t>
            </w:r>
          </w:p>
        </w:tc>
        <w:tc>
          <w:tcPr>
            <w:tcW w:w="482" w:type="dxa"/>
            <w:vAlign w:val="center"/>
          </w:tcPr>
          <w:p w14:paraId="74E9D6B2" w14:textId="77777777" w:rsidR="00091050" w:rsidRPr="006B3A52" w:rsidRDefault="00000000">
            <w:pPr>
              <w:pStyle w:val="aff8"/>
            </w:pPr>
            <w:r w:rsidRPr="006B3A52">
              <w:t>18</w:t>
            </w:r>
          </w:p>
        </w:tc>
        <w:tc>
          <w:tcPr>
            <w:tcW w:w="1478" w:type="dxa"/>
            <w:vAlign w:val="center"/>
          </w:tcPr>
          <w:p w14:paraId="49DE4EEB" w14:textId="77777777" w:rsidR="00091050" w:rsidRPr="006B3A52" w:rsidRDefault="00000000">
            <w:pPr>
              <w:pStyle w:val="aff8"/>
            </w:pPr>
            <w:r w:rsidRPr="006B3A52">
              <w:t>1,2-</w:t>
            </w:r>
            <w:r w:rsidRPr="006B3A52">
              <w:t>二氯丙烷</w:t>
            </w:r>
          </w:p>
        </w:tc>
        <w:tc>
          <w:tcPr>
            <w:tcW w:w="709" w:type="dxa"/>
            <w:vAlign w:val="center"/>
          </w:tcPr>
          <w:p w14:paraId="708668B5" w14:textId="77777777" w:rsidR="00091050" w:rsidRPr="006B3A52" w:rsidRDefault="00000000">
            <w:pPr>
              <w:pStyle w:val="aff8"/>
            </w:pPr>
            <w:r w:rsidRPr="006B3A52">
              <w:t>5</w:t>
            </w:r>
          </w:p>
        </w:tc>
        <w:tc>
          <w:tcPr>
            <w:tcW w:w="628" w:type="dxa"/>
            <w:vAlign w:val="center"/>
          </w:tcPr>
          <w:p w14:paraId="6F6BD1B3" w14:textId="77777777" w:rsidR="00091050" w:rsidRPr="006B3A52" w:rsidRDefault="00000000">
            <w:pPr>
              <w:pStyle w:val="aff8"/>
            </w:pPr>
            <w:r w:rsidRPr="006B3A52">
              <w:t>34</w:t>
            </w:r>
          </w:p>
        </w:tc>
        <w:tc>
          <w:tcPr>
            <w:tcW w:w="1566" w:type="dxa"/>
            <w:vAlign w:val="center"/>
          </w:tcPr>
          <w:p w14:paraId="1658BA3D" w14:textId="77777777" w:rsidR="00091050" w:rsidRPr="006B3A52" w:rsidRDefault="00000000">
            <w:pPr>
              <w:pStyle w:val="aff8"/>
            </w:pPr>
            <w:r w:rsidRPr="006B3A52">
              <w:t>间二甲苯</w:t>
            </w:r>
            <w:r w:rsidRPr="006B3A52">
              <w:t>+</w:t>
            </w:r>
            <w:r w:rsidRPr="006B3A52">
              <w:t>对二甲苯</w:t>
            </w:r>
          </w:p>
        </w:tc>
        <w:tc>
          <w:tcPr>
            <w:tcW w:w="786" w:type="dxa"/>
            <w:vAlign w:val="center"/>
          </w:tcPr>
          <w:p w14:paraId="64ED7386" w14:textId="77777777" w:rsidR="00091050" w:rsidRPr="006B3A52" w:rsidRDefault="00000000">
            <w:pPr>
              <w:pStyle w:val="aff8"/>
            </w:pPr>
            <w:r w:rsidRPr="006B3A52">
              <w:t>570</w:t>
            </w:r>
          </w:p>
        </w:tc>
      </w:tr>
      <w:tr w:rsidR="00091050" w:rsidRPr="006B3A52" w14:paraId="259CEEDE" w14:textId="77777777">
        <w:trPr>
          <w:trHeight w:val="283"/>
        </w:trPr>
        <w:tc>
          <w:tcPr>
            <w:tcW w:w="511" w:type="dxa"/>
            <w:vAlign w:val="center"/>
          </w:tcPr>
          <w:p w14:paraId="37256E6C" w14:textId="77777777" w:rsidR="00091050" w:rsidRPr="006B3A52" w:rsidRDefault="00000000">
            <w:pPr>
              <w:pStyle w:val="aff8"/>
            </w:pPr>
            <w:r w:rsidRPr="006B3A52">
              <w:t>3</w:t>
            </w:r>
          </w:p>
        </w:tc>
        <w:tc>
          <w:tcPr>
            <w:tcW w:w="1634" w:type="dxa"/>
            <w:vAlign w:val="center"/>
          </w:tcPr>
          <w:p w14:paraId="3209FE8D" w14:textId="77777777" w:rsidR="00091050" w:rsidRPr="006B3A52" w:rsidRDefault="00000000">
            <w:pPr>
              <w:pStyle w:val="aff8"/>
            </w:pPr>
            <w:r w:rsidRPr="006B3A52">
              <w:t>镉</w:t>
            </w:r>
          </w:p>
        </w:tc>
        <w:tc>
          <w:tcPr>
            <w:tcW w:w="568" w:type="dxa"/>
            <w:vAlign w:val="center"/>
          </w:tcPr>
          <w:p w14:paraId="44772E7B" w14:textId="77777777" w:rsidR="00091050" w:rsidRPr="006B3A52" w:rsidRDefault="00000000">
            <w:pPr>
              <w:pStyle w:val="aff8"/>
            </w:pPr>
            <w:r w:rsidRPr="006B3A52">
              <w:t>65</w:t>
            </w:r>
          </w:p>
        </w:tc>
        <w:tc>
          <w:tcPr>
            <w:tcW w:w="482" w:type="dxa"/>
            <w:vAlign w:val="center"/>
          </w:tcPr>
          <w:p w14:paraId="2B3EF48F" w14:textId="77777777" w:rsidR="00091050" w:rsidRPr="006B3A52" w:rsidRDefault="00000000">
            <w:pPr>
              <w:pStyle w:val="aff8"/>
            </w:pPr>
            <w:r w:rsidRPr="006B3A52">
              <w:t>19</w:t>
            </w:r>
          </w:p>
        </w:tc>
        <w:tc>
          <w:tcPr>
            <w:tcW w:w="1478" w:type="dxa"/>
            <w:vAlign w:val="center"/>
          </w:tcPr>
          <w:p w14:paraId="2938DD8E" w14:textId="77777777" w:rsidR="00091050" w:rsidRPr="006B3A52" w:rsidRDefault="00000000">
            <w:pPr>
              <w:pStyle w:val="aff8"/>
            </w:pPr>
            <w:r w:rsidRPr="006B3A52">
              <w:t>1,1,1,2-</w:t>
            </w:r>
            <w:r w:rsidRPr="006B3A52">
              <w:t>四氯乙烷</w:t>
            </w:r>
          </w:p>
        </w:tc>
        <w:tc>
          <w:tcPr>
            <w:tcW w:w="709" w:type="dxa"/>
            <w:vAlign w:val="center"/>
          </w:tcPr>
          <w:p w14:paraId="05984EA1" w14:textId="77777777" w:rsidR="00091050" w:rsidRPr="006B3A52" w:rsidRDefault="00000000">
            <w:pPr>
              <w:pStyle w:val="aff8"/>
            </w:pPr>
            <w:r w:rsidRPr="006B3A52">
              <w:t>10</w:t>
            </w:r>
          </w:p>
        </w:tc>
        <w:tc>
          <w:tcPr>
            <w:tcW w:w="628" w:type="dxa"/>
            <w:vAlign w:val="center"/>
          </w:tcPr>
          <w:p w14:paraId="3F0D3940" w14:textId="77777777" w:rsidR="00091050" w:rsidRPr="006B3A52" w:rsidRDefault="00000000">
            <w:pPr>
              <w:pStyle w:val="aff8"/>
            </w:pPr>
            <w:r w:rsidRPr="006B3A52">
              <w:t>35</w:t>
            </w:r>
          </w:p>
        </w:tc>
        <w:tc>
          <w:tcPr>
            <w:tcW w:w="1566" w:type="dxa"/>
            <w:vAlign w:val="center"/>
          </w:tcPr>
          <w:p w14:paraId="795A2004" w14:textId="77777777" w:rsidR="00091050" w:rsidRPr="006B3A52" w:rsidRDefault="00000000">
            <w:pPr>
              <w:pStyle w:val="aff8"/>
            </w:pPr>
            <w:r w:rsidRPr="006B3A52">
              <w:t>邻二甲苯</w:t>
            </w:r>
          </w:p>
        </w:tc>
        <w:tc>
          <w:tcPr>
            <w:tcW w:w="786" w:type="dxa"/>
            <w:vAlign w:val="center"/>
          </w:tcPr>
          <w:p w14:paraId="118B3C82" w14:textId="77777777" w:rsidR="00091050" w:rsidRPr="006B3A52" w:rsidRDefault="00000000">
            <w:pPr>
              <w:pStyle w:val="aff8"/>
            </w:pPr>
            <w:r w:rsidRPr="006B3A52">
              <w:t>640</w:t>
            </w:r>
          </w:p>
        </w:tc>
      </w:tr>
      <w:tr w:rsidR="00091050" w:rsidRPr="006B3A52" w14:paraId="212E0BB2" w14:textId="77777777">
        <w:trPr>
          <w:trHeight w:val="283"/>
        </w:trPr>
        <w:tc>
          <w:tcPr>
            <w:tcW w:w="511" w:type="dxa"/>
            <w:vAlign w:val="center"/>
          </w:tcPr>
          <w:p w14:paraId="10847180" w14:textId="77777777" w:rsidR="00091050" w:rsidRPr="006B3A52" w:rsidRDefault="00000000">
            <w:pPr>
              <w:pStyle w:val="aff8"/>
            </w:pPr>
            <w:r w:rsidRPr="006B3A52">
              <w:t>4</w:t>
            </w:r>
          </w:p>
        </w:tc>
        <w:tc>
          <w:tcPr>
            <w:tcW w:w="1634" w:type="dxa"/>
            <w:vAlign w:val="center"/>
          </w:tcPr>
          <w:p w14:paraId="4402ED7A" w14:textId="77777777" w:rsidR="00091050" w:rsidRPr="006B3A52" w:rsidRDefault="00000000">
            <w:pPr>
              <w:pStyle w:val="aff8"/>
            </w:pPr>
            <w:r w:rsidRPr="006B3A52">
              <w:t>六价铬</w:t>
            </w:r>
          </w:p>
        </w:tc>
        <w:tc>
          <w:tcPr>
            <w:tcW w:w="568" w:type="dxa"/>
            <w:vAlign w:val="center"/>
          </w:tcPr>
          <w:p w14:paraId="3F5D4114" w14:textId="77777777" w:rsidR="00091050" w:rsidRPr="006B3A52" w:rsidRDefault="00000000">
            <w:pPr>
              <w:pStyle w:val="aff8"/>
            </w:pPr>
            <w:r w:rsidRPr="006B3A52">
              <w:t>5.7</w:t>
            </w:r>
          </w:p>
        </w:tc>
        <w:tc>
          <w:tcPr>
            <w:tcW w:w="482" w:type="dxa"/>
            <w:vAlign w:val="center"/>
          </w:tcPr>
          <w:p w14:paraId="77967B59" w14:textId="77777777" w:rsidR="00091050" w:rsidRPr="006B3A52" w:rsidRDefault="00000000">
            <w:pPr>
              <w:pStyle w:val="aff8"/>
            </w:pPr>
            <w:r w:rsidRPr="006B3A52">
              <w:t>20</w:t>
            </w:r>
          </w:p>
        </w:tc>
        <w:tc>
          <w:tcPr>
            <w:tcW w:w="1478" w:type="dxa"/>
            <w:vAlign w:val="center"/>
          </w:tcPr>
          <w:p w14:paraId="6306F26D" w14:textId="77777777" w:rsidR="00091050" w:rsidRPr="006B3A52" w:rsidRDefault="00000000">
            <w:pPr>
              <w:pStyle w:val="aff8"/>
            </w:pPr>
            <w:r w:rsidRPr="006B3A52">
              <w:t>1,1,2,2-</w:t>
            </w:r>
            <w:r w:rsidRPr="006B3A52">
              <w:t>四氯乙</w:t>
            </w:r>
            <w:r w:rsidRPr="006B3A52">
              <w:lastRenderedPageBreak/>
              <w:t>烷</w:t>
            </w:r>
          </w:p>
        </w:tc>
        <w:tc>
          <w:tcPr>
            <w:tcW w:w="709" w:type="dxa"/>
            <w:vAlign w:val="center"/>
          </w:tcPr>
          <w:p w14:paraId="1C8F2B6C" w14:textId="77777777" w:rsidR="00091050" w:rsidRPr="006B3A52" w:rsidRDefault="00000000">
            <w:pPr>
              <w:pStyle w:val="aff8"/>
            </w:pPr>
            <w:r w:rsidRPr="006B3A52">
              <w:lastRenderedPageBreak/>
              <w:t>6.8</w:t>
            </w:r>
          </w:p>
        </w:tc>
        <w:tc>
          <w:tcPr>
            <w:tcW w:w="628" w:type="dxa"/>
            <w:vAlign w:val="center"/>
          </w:tcPr>
          <w:p w14:paraId="3B819052" w14:textId="77777777" w:rsidR="00091050" w:rsidRPr="006B3A52" w:rsidRDefault="00000000">
            <w:pPr>
              <w:pStyle w:val="aff8"/>
            </w:pPr>
            <w:r w:rsidRPr="006B3A52">
              <w:t>36</w:t>
            </w:r>
          </w:p>
        </w:tc>
        <w:tc>
          <w:tcPr>
            <w:tcW w:w="1566" w:type="dxa"/>
            <w:vAlign w:val="center"/>
          </w:tcPr>
          <w:p w14:paraId="748A7B91" w14:textId="77777777" w:rsidR="00091050" w:rsidRPr="006B3A52" w:rsidRDefault="00000000">
            <w:pPr>
              <w:pStyle w:val="aff8"/>
            </w:pPr>
            <w:r w:rsidRPr="006B3A52">
              <w:t>硝基苯</w:t>
            </w:r>
          </w:p>
        </w:tc>
        <w:tc>
          <w:tcPr>
            <w:tcW w:w="786" w:type="dxa"/>
            <w:vAlign w:val="center"/>
          </w:tcPr>
          <w:p w14:paraId="7FB36B73" w14:textId="77777777" w:rsidR="00091050" w:rsidRPr="006B3A52" w:rsidRDefault="00000000">
            <w:pPr>
              <w:pStyle w:val="aff8"/>
            </w:pPr>
            <w:r w:rsidRPr="006B3A52">
              <w:t>76</w:t>
            </w:r>
          </w:p>
        </w:tc>
      </w:tr>
      <w:tr w:rsidR="00091050" w:rsidRPr="006B3A52" w14:paraId="2B40D5EE" w14:textId="77777777">
        <w:trPr>
          <w:trHeight w:val="283"/>
        </w:trPr>
        <w:tc>
          <w:tcPr>
            <w:tcW w:w="511" w:type="dxa"/>
            <w:vAlign w:val="center"/>
          </w:tcPr>
          <w:p w14:paraId="7E837B4F" w14:textId="77777777" w:rsidR="00091050" w:rsidRPr="006B3A52" w:rsidRDefault="00000000">
            <w:pPr>
              <w:pStyle w:val="aff8"/>
            </w:pPr>
            <w:r w:rsidRPr="006B3A52">
              <w:t>5</w:t>
            </w:r>
          </w:p>
        </w:tc>
        <w:tc>
          <w:tcPr>
            <w:tcW w:w="1634" w:type="dxa"/>
            <w:vAlign w:val="center"/>
          </w:tcPr>
          <w:p w14:paraId="151E8920" w14:textId="77777777" w:rsidR="00091050" w:rsidRPr="006B3A52" w:rsidRDefault="00000000">
            <w:pPr>
              <w:pStyle w:val="aff8"/>
            </w:pPr>
            <w:r w:rsidRPr="006B3A52">
              <w:t>铜</w:t>
            </w:r>
          </w:p>
        </w:tc>
        <w:tc>
          <w:tcPr>
            <w:tcW w:w="568" w:type="dxa"/>
            <w:vAlign w:val="center"/>
          </w:tcPr>
          <w:p w14:paraId="4F7F5B2E" w14:textId="77777777" w:rsidR="00091050" w:rsidRPr="006B3A52" w:rsidRDefault="00000000">
            <w:pPr>
              <w:pStyle w:val="aff8"/>
            </w:pPr>
            <w:r w:rsidRPr="006B3A52">
              <w:t>18000</w:t>
            </w:r>
          </w:p>
        </w:tc>
        <w:tc>
          <w:tcPr>
            <w:tcW w:w="482" w:type="dxa"/>
            <w:vAlign w:val="center"/>
          </w:tcPr>
          <w:p w14:paraId="63D9C348" w14:textId="77777777" w:rsidR="00091050" w:rsidRPr="006B3A52" w:rsidRDefault="00000000">
            <w:pPr>
              <w:pStyle w:val="aff8"/>
            </w:pPr>
            <w:r w:rsidRPr="006B3A52">
              <w:t>21</w:t>
            </w:r>
          </w:p>
        </w:tc>
        <w:tc>
          <w:tcPr>
            <w:tcW w:w="1478" w:type="dxa"/>
            <w:vAlign w:val="center"/>
          </w:tcPr>
          <w:p w14:paraId="34259D9D" w14:textId="77777777" w:rsidR="00091050" w:rsidRPr="006B3A52" w:rsidRDefault="00000000">
            <w:pPr>
              <w:pStyle w:val="aff8"/>
            </w:pPr>
            <w:r w:rsidRPr="006B3A52">
              <w:t>四氯乙烯</w:t>
            </w:r>
          </w:p>
        </w:tc>
        <w:tc>
          <w:tcPr>
            <w:tcW w:w="709" w:type="dxa"/>
            <w:vAlign w:val="center"/>
          </w:tcPr>
          <w:p w14:paraId="221C5E90" w14:textId="77777777" w:rsidR="00091050" w:rsidRPr="006B3A52" w:rsidRDefault="00000000">
            <w:pPr>
              <w:pStyle w:val="aff8"/>
            </w:pPr>
            <w:r w:rsidRPr="006B3A52">
              <w:t>53</w:t>
            </w:r>
          </w:p>
        </w:tc>
        <w:tc>
          <w:tcPr>
            <w:tcW w:w="628" w:type="dxa"/>
            <w:vAlign w:val="center"/>
          </w:tcPr>
          <w:p w14:paraId="35647B93" w14:textId="77777777" w:rsidR="00091050" w:rsidRPr="006B3A52" w:rsidRDefault="00000000">
            <w:pPr>
              <w:pStyle w:val="aff8"/>
            </w:pPr>
            <w:r w:rsidRPr="006B3A52">
              <w:t>37</w:t>
            </w:r>
          </w:p>
        </w:tc>
        <w:tc>
          <w:tcPr>
            <w:tcW w:w="1566" w:type="dxa"/>
            <w:vAlign w:val="center"/>
          </w:tcPr>
          <w:p w14:paraId="6AE59842" w14:textId="77777777" w:rsidR="00091050" w:rsidRPr="006B3A52" w:rsidRDefault="00000000">
            <w:pPr>
              <w:pStyle w:val="aff8"/>
            </w:pPr>
            <w:r w:rsidRPr="006B3A52">
              <w:t>苯胺</w:t>
            </w:r>
          </w:p>
        </w:tc>
        <w:tc>
          <w:tcPr>
            <w:tcW w:w="786" w:type="dxa"/>
            <w:vAlign w:val="center"/>
          </w:tcPr>
          <w:p w14:paraId="050EFE5D" w14:textId="77777777" w:rsidR="00091050" w:rsidRPr="006B3A52" w:rsidRDefault="00000000">
            <w:pPr>
              <w:pStyle w:val="aff8"/>
            </w:pPr>
            <w:r w:rsidRPr="006B3A52">
              <w:t>260</w:t>
            </w:r>
          </w:p>
        </w:tc>
      </w:tr>
      <w:tr w:rsidR="00091050" w:rsidRPr="006B3A52" w14:paraId="2FE16416" w14:textId="77777777">
        <w:trPr>
          <w:trHeight w:val="283"/>
        </w:trPr>
        <w:tc>
          <w:tcPr>
            <w:tcW w:w="511" w:type="dxa"/>
            <w:vAlign w:val="center"/>
          </w:tcPr>
          <w:p w14:paraId="715BE260" w14:textId="77777777" w:rsidR="00091050" w:rsidRPr="006B3A52" w:rsidRDefault="00000000">
            <w:pPr>
              <w:pStyle w:val="aff8"/>
            </w:pPr>
            <w:r w:rsidRPr="006B3A52">
              <w:t>6</w:t>
            </w:r>
          </w:p>
        </w:tc>
        <w:tc>
          <w:tcPr>
            <w:tcW w:w="1634" w:type="dxa"/>
            <w:vAlign w:val="center"/>
          </w:tcPr>
          <w:p w14:paraId="6D0871B0" w14:textId="77777777" w:rsidR="00091050" w:rsidRPr="006B3A52" w:rsidRDefault="00000000">
            <w:pPr>
              <w:pStyle w:val="aff8"/>
            </w:pPr>
            <w:r w:rsidRPr="006B3A52">
              <w:t>铅</w:t>
            </w:r>
          </w:p>
        </w:tc>
        <w:tc>
          <w:tcPr>
            <w:tcW w:w="568" w:type="dxa"/>
            <w:vAlign w:val="center"/>
          </w:tcPr>
          <w:p w14:paraId="77FE4DAB" w14:textId="77777777" w:rsidR="00091050" w:rsidRPr="006B3A52" w:rsidRDefault="00000000">
            <w:pPr>
              <w:pStyle w:val="aff8"/>
            </w:pPr>
            <w:r w:rsidRPr="006B3A52">
              <w:t>800</w:t>
            </w:r>
          </w:p>
        </w:tc>
        <w:tc>
          <w:tcPr>
            <w:tcW w:w="482" w:type="dxa"/>
            <w:vAlign w:val="center"/>
          </w:tcPr>
          <w:p w14:paraId="71F68624" w14:textId="77777777" w:rsidR="00091050" w:rsidRPr="006B3A52" w:rsidRDefault="00000000">
            <w:pPr>
              <w:pStyle w:val="aff8"/>
            </w:pPr>
            <w:r w:rsidRPr="006B3A52">
              <w:t>22</w:t>
            </w:r>
          </w:p>
        </w:tc>
        <w:tc>
          <w:tcPr>
            <w:tcW w:w="1478" w:type="dxa"/>
            <w:vAlign w:val="center"/>
          </w:tcPr>
          <w:p w14:paraId="1984F802" w14:textId="77777777" w:rsidR="00091050" w:rsidRPr="006B3A52" w:rsidRDefault="00000000">
            <w:pPr>
              <w:pStyle w:val="aff8"/>
            </w:pPr>
            <w:r w:rsidRPr="006B3A52">
              <w:t>1,1,1-</w:t>
            </w:r>
            <w:r w:rsidRPr="006B3A52">
              <w:t>三氯乙烷</w:t>
            </w:r>
          </w:p>
        </w:tc>
        <w:tc>
          <w:tcPr>
            <w:tcW w:w="709" w:type="dxa"/>
            <w:vAlign w:val="center"/>
          </w:tcPr>
          <w:p w14:paraId="1D2B31FB" w14:textId="77777777" w:rsidR="00091050" w:rsidRPr="006B3A52" w:rsidRDefault="00000000">
            <w:pPr>
              <w:pStyle w:val="aff8"/>
            </w:pPr>
            <w:r w:rsidRPr="006B3A52">
              <w:t>840</w:t>
            </w:r>
          </w:p>
        </w:tc>
        <w:tc>
          <w:tcPr>
            <w:tcW w:w="628" w:type="dxa"/>
            <w:vAlign w:val="center"/>
          </w:tcPr>
          <w:p w14:paraId="1D292814" w14:textId="77777777" w:rsidR="00091050" w:rsidRPr="006B3A52" w:rsidRDefault="00000000">
            <w:pPr>
              <w:pStyle w:val="aff8"/>
            </w:pPr>
            <w:r w:rsidRPr="006B3A52">
              <w:t>38</w:t>
            </w:r>
          </w:p>
        </w:tc>
        <w:tc>
          <w:tcPr>
            <w:tcW w:w="1566" w:type="dxa"/>
            <w:vAlign w:val="center"/>
          </w:tcPr>
          <w:p w14:paraId="4EF33C17" w14:textId="77777777" w:rsidR="00091050" w:rsidRPr="006B3A52" w:rsidRDefault="00000000">
            <w:pPr>
              <w:pStyle w:val="aff8"/>
            </w:pPr>
            <w:r w:rsidRPr="006B3A52">
              <w:t>2-</w:t>
            </w:r>
            <w:r w:rsidRPr="006B3A52">
              <w:t>氯酚</w:t>
            </w:r>
          </w:p>
        </w:tc>
        <w:tc>
          <w:tcPr>
            <w:tcW w:w="786" w:type="dxa"/>
            <w:vAlign w:val="center"/>
          </w:tcPr>
          <w:p w14:paraId="64551A5E" w14:textId="77777777" w:rsidR="00091050" w:rsidRPr="006B3A52" w:rsidRDefault="00000000">
            <w:pPr>
              <w:pStyle w:val="aff8"/>
            </w:pPr>
            <w:r w:rsidRPr="006B3A52">
              <w:t>2256</w:t>
            </w:r>
          </w:p>
        </w:tc>
      </w:tr>
      <w:tr w:rsidR="00091050" w:rsidRPr="006B3A52" w14:paraId="0911CBDC" w14:textId="77777777">
        <w:trPr>
          <w:trHeight w:val="283"/>
        </w:trPr>
        <w:tc>
          <w:tcPr>
            <w:tcW w:w="511" w:type="dxa"/>
            <w:vAlign w:val="center"/>
          </w:tcPr>
          <w:p w14:paraId="74C974F5" w14:textId="77777777" w:rsidR="00091050" w:rsidRPr="006B3A52" w:rsidRDefault="00000000">
            <w:pPr>
              <w:pStyle w:val="aff8"/>
            </w:pPr>
            <w:r w:rsidRPr="006B3A52">
              <w:t>7</w:t>
            </w:r>
          </w:p>
        </w:tc>
        <w:tc>
          <w:tcPr>
            <w:tcW w:w="1634" w:type="dxa"/>
            <w:vAlign w:val="center"/>
          </w:tcPr>
          <w:p w14:paraId="6F98DA74" w14:textId="77777777" w:rsidR="00091050" w:rsidRPr="006B3A52" w:rsidRDefault="00000000">
            <w:pPr>
              <w:pStyle w:val="aff8"/>
            </w:pPr>
            <w:r w:rsidRPr="006B3A52">
              <w:t>汞</w:t>
            </w:r>
          </w:p>
        </w:tc>
        <w:tc>
          <w:tcPr>
            <w:tcW w:w="568" w:type="dxa"/>
            <w:vAlign w:val="center"/>
          </w:tcPr>
          <w:p w14:paraId="5601934B" w14:textId="77777777" w:rsidR="00091050" w:rsidRPr="006B3A52" w:rsidRDefault="00000000">
            <w:pPr>
              <w:pStyle w:val="aff8"/>
            </w:pPr>
            <w:r w:rsidRPr="006B3A52">
              <w:t>38</w:t>
            </w:r>
          </w:p>
        </w:tc>
        <w:tc>
          <w:tcPr>
            <w:tcW w:w="482" w:type="dxa"/>
            <w:vAlign w:val="center"/>
          </w:tcPr>
          <w:p w14:paraId="157C8787" w14:textId="77777777" w:rsidR="00091050" w:rsidRPr="006B3A52" w:rsidRDefault="00000000">
            <w:pPr>
              <w:pStyle w:val="aff8"/>
            </w:pPr>
            <w:r w:rsidRPr="006B3A52">
              <w:t>23</w:t>
            </w:r>
          </w:p>
        </w:tc>
        <w:tc>
          <w:tcPr>
            <w:tcW w:w="1478" w:type="dxa"/>
            <w:vAlign w:val="center"/>
          </w:tcPr>
          <w:p w14:paraId="6568135E" w14:textId="77777777" w:rsidR="00091050" w:rsidRPr="006B3A52" w:rsidRDefault="00000000">
            <w:pPr>
              <w:pStyle w:val="aff8"/>
            </w:pPr>
            <w:r w:rsidRPr="006B3A52">
              <w:t>1,1,2-</w:t>
            </w:r>
            <w:r w:rsidRPr="006B3A52">
              <w:t>三氯乙烷</w:t>
            </w:r>
          </w:p>
        </w:tc>
        <w:tc>
          <w:tcPr>
            <w:tcW w:w="709" w:type="dxa"/>
            <w:vAlign w:val="center"/>
          </w:tcPr>
          <w:p w14:paraId="64BBE85E" w14:textId="77777777" w:rsidR="00091050" w:rsidRPr="006B3A52" w:rsidRDefault="00000000">
            <w:pPr>
              <w:pStyle w:val="aff8"/>
            </w:pPr>
            <w:r w:rsidRPr="006B3A52">
              <w:t>2.8</w:t>
            </w:r>
          </w:p>
        </w:tc>
        <w:tc>
          <w:tcPr>
            <w:tcW w:w="628" w:type="dxa"/>
            <w:vAlign w:val="center"/>
          </w:tcPr>
          <w:p w14:paraId="17CE5B95" w14:textId="77777777" w:rsidR="00091050" w:rsidRPr="006B3A52" w:rsidRDefault="00000000">
            <w:pPr>
              <w:pStyle w:val="aff8"/>
            </w:pPr>
            <w:r w:rsidRPr="006B3A52">
              <w:t>39</w:t>
            </w:r>
          </w:p>
        </w:tc>
        <w:tc>
          <w:tcPr>
            <w:tcW w:w="1566" w:type="dxa"/>
            <w:vAlign w:val="center"/>
          </w:tcPr>
          <w:p w14:paraId="629C1927" w14:textId="77777777" w:rsidR="00091050" w:rsidRPr="006B3A52" w:rsidRDefault="00000000">
            <w:pPr>
              <w:pStyle w:val="aff8"/>
            </w:pPr>
            <w:r w:rsidRPr="006B3A52">
              <w:t>苯并〔</w:t>
            </w:r>
            <w:r w:rsidRPr="006B3A52">
              <w:t>a</w:t>
            </w:r>
            <w:r w:rsidRPr="006B3A52">
              <w:t>〕</w:t>
            </w:r>
            <w:proofErr w:type="gramStart"/>
            <w:r w:rsidRPr="006B3A52">
              <w:t>蒽</w:t>
            </w:r>
            <w:proofErr w:type="gramEnd"/>
          </w:p>
        </w:tc>
        <w:tc>
          <w:tcPr>
            <w:tcW w:w="786" w:type="dxa"/>
            <w:vAlign w:val="center"/>
          </w:tcPr>
          <w:p w14:paraId="197DC596" w14:textId="77777777" w:rsidR="00091050" w:rsidRPr="006B3A52" w:rsidRDefault="00000000">
            <w:pPr>
              <w:pStyle w:val="aff8"/>
            </w:pPr>
            <w:r w:rsidRPr="006B3A52">
              <w:t>15</w:t>
            </w:r>
          </w:p>
        </w:tc>
      </w:tr>
      <w:tr w:rsidR="00091050" w:rsidRPr="006B3A52" w14:paraId="72624BE8" w14:textId="77777777">
        <w:trPr>
          <w:trHeight w:val="283"/>
        </w:trPr>
        <w:tc>
          <w:tcPr>
            <w:tcW w:w="511" w:type="dxa"/>
            <w:vAlign w:val="center"/>
          </w:tcPr>
          <w:p w14:paraId="0AC66B86" w14:textId="77777777" w:rsidR="00091050" w:rsidRPr="006B3A52" w:rsidRDefault="00000000">
            <w:pPr>
              <w:pStyle w:val="aff8"/>
            </w:pPr>
            <w:r w:rsidRPr="006B3A52">
              <w:t>8</w:t>
            </w:r>
          </w:p>
        </w:tc>
        <w:tc>
          <w:tcPr>
            <w:tcW w:w="1634" w:type="dxa"/>
            <w:vAlign w:val="center"/>
          </w:tcPr>
          <w:p w14:paraId="7917BAC9" w14:textId="77777777" w:rsidR="00091050" w:rsidRPr="006B3A52" w:rsidRDefault="00000000">
            <w:pPr>
              <w:pStyle w:val="aff8"/>
            </w:pPr>
            <w:r w:rsidRPr="006B3A52">
              <w:t>镍</w:t>
            </w:r>
          </w:p>
        </w:tc>
        <w:tc>
          <w:tcPr>
            <w:tcW w:w="568" w:type="dxa"/>
            <w:vAlign w:val="center"/>
          </w:tcPr>
          <w:p w14:paraId="1E659952" w14:textId="77777777" w:rsidR="00091050" w:rsidRPr="006B3A52" w:rsidRDefault="00000000">
            <w:pPr>
              <w:pStyle w:val="aff8"/>
            </w:pPr>
            <w:r w:rsidRPr="006B3A52">
              <w:t>900</w:t>
            </w:r>
          </w:p>
        </w:tc>
        <w:tc>
          <w:tcPr>
            <w:tcW w:w="482" w:type="dxa"/>
            <w:vAlign w:val="center"/>
          </w:tcPr>
          <w:p w14:paraId="3AB7B2A2" w14:textId="77777777" w:rsidR="00091050" w:rsidRPr="006B3A52" w:rsidRDefault="00000000">
            <w:pPr>
              <w:pStyle w:val="aff8"/>
            </w:pPr>
            <w:r w:rsidRPr="006B3A52">
              <w:t>24</w:t>
            </w:r>
          </w:p>
        </w:tc>
        <w:tc>
          <w:tcPr>
            <w:tcW w:w="1478" w:type="dxa"/>
            <w:vAlign w:val="center"/>
          </w:tcPr>
          <w:p w14:paraId="344CD482" w14:textId="77777777" w:rsidR="00091050" w:rsidRPr="006B3A52" w:rsidRDefault="00000000">
            <w:pPr>
              <w:pStyle w:val="aff8"/>
            </w:pPr>
            <w:r w:rsidRPr="006B3A52">
              <w:t>三氯乙烯</w:t>
            </w:r>
          </w:p>
        </w:tc>
        <w:tc>
          <w:tcPr>
            <w:tcW w:w="709" w:type="dxa"/>
            <w:vAlign w:val="center"/>
          </w:tcPr>
          <w:p w14:paraId="02814909" w14:textId="77777777" w:rsidR="00091050" w:rsidRPr="006B3A52" w:rsidRDefault="00000000">
            <w:pPr>
              <w:pStyle w:val="aff8"/>
            </w:pPr>
            <w:r w:rsidRPr="006B3A52">
              <w:t>2.8</w:t>
            </w:r>
          </w:p>
        </w:tc>
        <w:tc>
          <w:tcPr>
            <w:tcW w:w="628" w:type="dxa"/>
            <w:vAlign w:val="center"/>
          </w:tcPr>
          <w:p w14:paraId="34DB8E86" w14:textId="77777777" w:rsidR="00091050" w:rsidRPr="006B3A52" w:rsidRDefault="00000000">
            <w:pPr>
              <w:pStyle w:val="aff8"/>
            </w:pPr>
            <w:r w:rsidRPr="006B3A52">
              <w:t>40</w:t>
            </w:r>
          </w:p>
        </w:tc>
        <w:tc>
          <w:tcPr>
            <w:tcW w:w="1566" w:type="dxa"/>
            <w:vAlign w:val="center"/>
          </w:tcPr>
          <w:p w14:paraId="65F7839F" w14:textId="77777777" w:rsidR="00091050" w:rsidRPr="006B3A52" w:rsidRDefault="00000000">
            <w:pPr>
              <w:pStyle w:val="aff8"/>
            </w:pPr>
            <w:r w:rsidRPr="006B3A52">
              <w:t>苯并〔</w:t>
            </w:r>
            <w:r w:rsidRPr="006B3A52">
              <w:t>a</w:t>
            </w:r>
            <w:r w:rsidRPr="006B3A52">
              <w:t>〕</w:t>
            </w:r>
            <w:proofErr w:type="gramStart"/>
            <w:r w:rsidRPr="006B3A52">
              <w:t>芘</w:t>
            </w:r>
            <w:proofErr w:type="gramEnd"/>
          </w:p>
        </w:tc>
        <w:tc>
          <w:tcPr>
            <w:tcW w:w="786" w:type="dxa"/>
            <w:vAlign w:val="center"/>
          </w:tcPr>
          <w:p w14:paraId="63814C8B" w14:textId="77777777" w:rsidR="00091050" w:rsidRPr="006B3A52" w:rsidRDefault="00000000">
            <w:pPr>
              <w:pStyle w:val="aff8"/>
            </w:pPr>
            <w:r w:rsidRPr="006B3A52">
              <w:t>1.5</w:t>
            </w:r>
          </w:p>
        </w:tc>
      </w:tr>
      <w:tr w:rsidR="00091050" w:rsidRPr="006B3A52" w14:paraId="36D349D6" w14:textId="77777777">
        <w:trPr>
          <w:trHeight w:val="283"/>
        </w:trPr>
        <w:tc>
          <w:tcPr>
            <w:tcW w:w="511" w:type="dxa"/>
            <w:vAlign w:val="center"/>
          </w:tcPr>
          <w:p w14:paraId="4006F433" w14:textId="77777777" w:rsidR="00091050" w:rsidRPr="006B3A52" w:rsidRDefault="00000000">
            <w:pPr>
              <w:pStyle w:val="aff8"/>
            </w:pPr>
            <w:r w:rsidRPr="006B3A52">
              <w:t>9</w:t>
            </w:r>
          </w:p>
        </w:tc>
        <w:tc>
          <w:tcPr>
            <w:tcW w:w="1634" w:type="dxa"/>
            <w:vAlign w:val="center"/>
          </w:tcPr>
          <w:p w14:paraId="65D3182D" w14:textId="77777777" w:rsidR="00091050" w:rsidRPr="006B3A52" w:rsidRDefault="00000000">
            <w:pPr>
              <w:pStyle w:val="aff8"/>
            </w:pPr>
            <w:r w:rsidRPr="006B3A52">
              <w:t>四氯化碳</w:t>
            </w:r>
          </w:p>
        </w:tc>
        <w:tc>
          <w:tcPr>
            <w:tcW w:w="568" w:type="dxa"/>
            <w:vAlign w:val="center"/>
          </w:tcPr>
          <w:p w14:paraId="6E535368" w14:textId="77777777" w:rsidR="00091050" w:rsidRPr="006B3A52" w:rsidRDefault="00000000">
            <w:pPr>
              <w:pStyle w:val="aff8"/>
            </w:pPr>
            <w:r w:rsidRPr="006B3A52">
              <w:t>2.8</w:t>
            </w:r>
          </w:p>
        </w:tc>
        <w:tc>
          <w:tcPr>
            <w:tcW w:w="482" w:type="dxa"/>
            <w:vAlign w:val="center"/>
          </w:tcPr>
          <w:p w14:paraId="0DB3AD8D" w14:textId="77777777" w:rsidR="00091050" w:rsidRPr="006B3A52" w:rsidRDefault="00000000">
            <w:pPr>
              <w:pStyle w:val="aff8"/>
            </w:pPr>
            <w:r w:rsidRPr="006B3A52">
              <w:t>25</w:t>
            </w:r>
          </w:p>
        </w:tc>
        <w:tc>
          <w:tcPr>
            <w:tcW w:w="1478" w:type="dxa"/>
            <w:vAlign w:val="center"/>
          </w:tcPr>
          <w:p w14:paraId="4115BBEF" w14:textId="77777777" w:rsidR="00091050" w:rsidRPr="006B3A52" w:rsidRDefault="00000000">
            <w:pPr>
              <w:pStyle w:val="aff8"/>
            </w:pPr>
            <w:r w:rsidRPr="006B3A52">
              <w:t>1,2,3-</w:t>
            </w:r>
            <w:r w:rsidRPr="006B3A52">
              <w:t>三氯丙烷</w:t>
            </w:r>
          </w:p>
        </w:tc>
        <w:tc>
          <w:tcPr>
            <w:tcW w:w="709" w:type="dxa"/>
            <w:vAlign w:val="center"/>
          </w:tcPr>
          <w:p w14:paraId="79D7A520" w14:textId="77777777" w:rsidR="00091050" w:rsidRPr="006B3A52" w:rsidRDefault="00000000">
            <w:pPr>
              <w:pStyle w:val="aff8"/>
            </w:pPr>
            <w:r w:rsidRPr="006B3A52">
              <w:t>0.5</w:t>
            </w:r>
          </w:p>
        </w:tc>
        <w:tc>
          <w:tcPr>
            <w:tcW w:w="628" w:type="dxa"/>
            <w:vAlign w:val="center"/>
          </w:tcPr>
          <w:p w14:paraId="60E6ACA4" w14:textId="77777777" w:rsidR="00091050" w:rsidRPr="006B3A52" w:rsidRDefault="00000000">
            <w:pPr>
              <w:pStyle w:val="aff8"/>
            </w:pPr>
            <w:r w:rsidRPr="006B3A52">
              <w:t>41</w:t>
            </w:r>
          </w:p>
        </w:tc>
        <w:tc>
          <w:tcPr>
            <w:tcW w:w="1566" w:type="dxa"/>
            <w:vAlign w:val="center"/>
          </w:tcPr>
          <w:p w14:paraId="0C79FEB3" w14:textId="77777777" w:rsidR="00091050" w:rsidRPr="006B3A52" w:rsidRDefault="00000000">
            <w:pPr>
              <w:pStyle w:val="aff8"/>
            </w:pPr>
            <w:r w:rsidRPr="006B3A52">
              <w:t>苯并〔</w:t>
            </w:r>
            <w:r w:rsidRPr="006B3A52">
              <w:t>b</w:t>
            </w:r>
            <w:r w:rsidRPr="006B3A52">
              <w:t>〕</w:t>
            </w:r>
            <w:proofErr w:type="gramStart"/>
            <w:r w:rsidRPr="006B3A52">
              <w:t>荧蒽</w:t>
            </w:r>
            <w:proofErr w:type="gramEnd"/>
          </w:p>
        </w:tc>
        <w:tc>
          <w:tcPr>
            <w:tcW w:w="786" w:type="dxa"/>
            <w:vAlign w:val="center"/>
          </w:tcPr>
          <w:p w14:paraId="3F2CDAD1" w14:textId="77777777" w:rsidR="00091050" w:rsidRPr="006B3A52" w:rsidRDefault="00000000">
            <w:pPr>
              <w:pStyle w:val="aff8"/>
            </w:pPr>
            <w:r w:rsidRPr="006B3A52">
              <w:t>15</w:t>
            </w:r>
          </w:p>
        </w:tc>
      </w:tr>
      <w:tr w:rsidR="00091050" w:rsidRPr="006B3A52" w14:paraId="085B5099" w14:textId="77777777">
        <w:trPr>
          <w:trHeight w:val="283"/>
        </w:trPr>
        <w:tc>
          <w:tcPr>
            <w:tcW w:w="511" w:type="dxa"/>
            <w:vAlign w:val="center"/>
          </w:tcPr>
          <w:p w14:paraId="62C45C46" w14:textId="77777777" w:rsidR="00091050" w:rsidRPr="006B3A52" w:rsidRDefault="00000000">
            <w:pPr>
              <w:pStyle w:val="aff8"/>
            </w:pPr>
            <w:r w:rsidRPr="006B3A52">
              <w:t>10</w:t>
            </w:r>
          </w:p>
        </w:tc>
        <w:tc>
          <w:tcPr>
            <w:tcW w:w="1634" w:type="dxa"/>
            <w:vAlign w:val="center"/>
          </w:tcPr>
          <w:p w14:paraId="2214D8DA" w14:textId="77777777" w:rsidR="00091050" w:rsidRPr="006B3A52" w:rsidRDefault="00000000">
            <w:pPr>
              <w:pStyle w:val="aff8"/>
            </w:pPr>
            <w:r w:rsidRPr="006B3A52">
              <w:t>氯仿</w:t>
            </w:r>
          </w:p>
        </w:tc>
        <w:tc>
          <w:tcPr>
            <w:tcW w:w="568" w:type="dxa"/>
            <w:vAlign w:val="center"/>
          </w:tcPr>
          <w:p w14:paraId="14CFDA7F" w14:textId="77777777" w:rsidR="00091050" w:rsidRPr="006B3A52" w:rsidRDefault="00000000">
            <w:pPr>
              <w:pStyle w:val="aff8"/>
            </w:pPr>
            <w:r w:rsidRPr="006B3A52">
              <w:t>0.9</w:t>
            </w:r>
          </w:p>
        </w:tc>
        <w:tc>
          <w:tcPr>
            <w:tcW w:w="482" w:type="dxa"/>
            <w:vAlign w:val="center"/>
          </w:tcPr>
          <w:p w14:paraId="04FDEF91" w14:textId="77777777" w:rsidR="00091050" w:rsidRPr="006B3A52" w:rsidRDefault="00000000">
            <w:pPr>
              <w:pStyle w:val="aff8"/>
            </w:pPr>
            <w:r w:rsidRPr="006B3A52">
              <w:t>26</w:t>
            </w:r>
          </w:p>
        </w:tc>
        <w:tc>
          <w:tcPr>
            <w:tcW w:w="1478" w:type="dxa"/>
            <w:vAlign w:val="center"/>
          </w:tcPr>
          <w:p w14:paraId="1CDC2E59" w14:textId="77777777" w:rsidR="00091050" w:rsidRPr="006B3A52" w:rsidRDefault="00000000">
            <w:pPr>
              <w:pStyle w:val="aff8"/>
            </w:pPr>
            <w:r w:rsidRPr="006B3A52">
              <w:t>氯乙烯</w:t>
            </w:r>
          </w:p>
        </w:tc>
        <w:tc>
          <w:tcPr>
            <w:tcW w:w="709" w:type="dxa"/>
            <w:vAlign w:val="center"/>
          </w:tcPr>
          <w:p w14:paraId="45EAC74D" w14:textId="77777777" w:rsidR="00091050" w:rsidRPr="006B3A52" w:rsidRDefault="00000000">
            <w:pPr>
              <w:pStyle w:val="aff8"/>
            </w:pPr>
            <w:r w:rsidRPr="006B3A52">
              <w:t>0.43</w:t>
            </w:r>
          </w:p>
        </w:tc>
        <w:tc>
          <w:tcPr>
            <w:tcW w:w="628" w:type="dxa"/>
            <w:vAlign w:val="center"/>
          </w:tcPr>
          <w:p w14:paraId="5AECACF0" w14:textId="77777777" w:rsidR="00091050" w:rsidRPr="006B3A52" w:rsidRDefault="00000000">
            <w:pPr>
              <w:pStyle w:val="aff8"/>
            </w:pPr>
            <w:r w:rsidRPr="006B3A52">
              <w:t>42</w:t>
            </w:r>
          </w:p>
        </w:tc>
        <w:tc>
          <w:tcPr>
            <w:tcW w:w="1566" w:type="dxa"/>
            <w:vAlign w:val="center"/>
          </w:tcPr>
          <w:p w14:paraId="44B35678" w14:textId="77777777" w:rsidR="00091050" w:rsidRPr="006B3A52" w:rsidRDefault="00000000">
            <w:pPr>
              <w:pStyle w:val="aff8"/>
            </w:pPr>
            <w:r w:rsidRPr="006B3A52">
              <w:t>苯并〔</w:t>
            </w:r>
            <w:r w:rsidRPr="006B3A52">
              <w:t>k</w:t>
            </w:r>
            <w:r w:rsidRPr="006B3A52">
              <w:t>〕</w:t>
            </w:r>
            <w:proofErr w:type="gramStart"/>
            <w:r w:rsidRPr="006B3A52">
              <w:t>荧蒽</w:t>
            </w:r>
            <w:proofErr w:type="gramEnd"/>
          </w:p>
        </w:tc>
        <w:tc>
          <w:tcPr>
            <w:tcW w:w="786" w:type="dxa"/>
            <w:vAlign w:val="center"/>
          </w:tcPr>
          <w:p w14:paraId="2F0906EC" w14:textId="77777777" w:rsidR="00091050" w:rsidRPr="006B3A52" w:rsidRDefault="00000000">
            <w:pPr>
              <w:pStyle w:val="aff8"/>
            </w:pPr>
            <w:r w:rsidRPr="006B3A52">
              <w:t>151</w:t>
            </w:r>
          </w:p>
        </w:tc>
      </w:tr>
      <w:tr w:rsidR="00091050" w:rsidRPr="006B3A52" w14:paraId="0FAC0349" w14:textId="77777777">
        <w:trPr>
          <w:trHeight w:val="283"/>
        </w:trPr>
        <w:tc>
          <w:tcPr>
            <w:tcW w:w="511" w:type="dxa"/>
            <w:vAlign w:val="center"/>
          </w:tcPr>
          <w:p w14:paraId="322FAE49" w14:textId="77777777" w:rsidR="00091050" w:rsidRPr="006B3A52" w:rsidRDefault="00000000">
            <w:pPr>
              <w:pStyle w:val="aff8"/>
            </w:pPr>
            <w:r w:rsidRPr="006B3A52">
              <w:t>11</w:t>
            </w:r>
          </w:p>
        </w:tc>
        <w:tc>
          <w:tcPr>
            <w:tcW w:w="1634" w:type="dxa"/>
            <w:vAlign w:val="center"/>
          </w:tcPr>
          <w:p w14:paraId="6A3E02E7" w14:textId="77777777" w:rsidR="00091050" w:rsidRPr="006B3A52" w:rsidRDefault="00000000">
            <w:pPr>
              <w:pStyle w:val="aff8"/>
            </w:pPr>
            <w:r w:rsidRPr="006B3A52">
              <w:t>氯甲烷</w:t>
            </w:r>
          </w:p>
        </w:tc>
        <w:tc>
          <w:tcPr>
            <w:tcW w:w="568" w:type="dxa"/>
            <w:vAlign w:val="center"/>
          </w:tcPr>
          <w:p w14:paraId="680256B2" w14:textId="77777777" w:rsidR="00091050" w:rsidRPr="006B3A52" w:rsidRDefault="00000000">
            <w:pPr>
              <w:pStyle w:val="aff8"/>
            </w:pPr>
            <w:r w:rsidRPr="006B3A52">
              <w:t>37</w:t>
            </w:r>
          </w:p>
        </w:tc>
        <w:tc>
          <w:tcPr>
            <w:tcW w:w="482" w:type="dxa"/>
            <w:vAlign w:val="center"/>
          </w:tcPr>
          <w:p w14:paraId="3CC4D164" w14:textId="77777777" w:rsidR="00091050" w:rsidRPr="006B3A52" w:rsidRDefault="00000000">
            <w:pPr>
              <w:pStyle w:val="aff8"/>
            </w:pPr>
            <w:r w:rsidRPr="006B3A52">
              <w:t>27</w:t>
            </w:r>
          </w:p>
        </w:tc>
        <w:tc>
          <w:tcPr>
            <w:tcW w:w="1478" w:type="dxa"/>
            <w:vAlign w:val="center"/>
          </w:tcPr>
          <w:p w14:paraId="65A1C44A" w14:textId="77777777" w:rsidR="00091050" w:rsidRPr="006B3A52" w:rsidRDefault="00000000">
            <w:pPr>
              <w:pStyle w:val="aff8"/>
            </w:pPr>
            <w:r w:rsidRPr="006B3A52">
              <w:t>苯</w:t>
            </w:r>
          </w:p>
        </w:tc>
        <w:tc>
          <w:tcPr>
            <w:tcW w:w="709" w:type="dxa"/>
            <w:vAlign w:val="center"/>
          </w:tcPr>
          <w:p w14:paraId="09F4385B" w14:textId="77777777" w:rsidR="00091050" w:rsidRPr="006B3A52" w:rsidRDefault="00000000">
            <w:pPr>
              <w:pStyle w:val="aff8"/>
            </w:pPr>
            <w:r w:rsidRPr="006B3A52">
              <w:t>4</w:t>
            </w:r>
          </w:p>
        </w:tc>
        <w:tc>
          <w:tcPr>
            <w:tcW w:w="628" w:type="dxa"/>
            <w:vAlign w:val="center"/>
          </w:tcPr>
          <w:p w14:paraId="7922BCFE" w14:textId="77777777" w:rsidR="00091050" w:rsidRPr="006B3A52" w:rsidRDefault="00000000">
            <w:pPr>
              <w:pStyle w:val="aff8"/>
            </w:pPr>
            <w:r w:rsidRPr="006B3A52">
              <w:t>43</w:t>
            </w:r>
          </w:p>
        </w:tc>
        <w:tc>
          <w:tcPr>
            <w:tcW w:w="1566" w:type="dxa"/>
            <w:vAlign w:val="center"/>
          </w:tcPr>
          <w:p w14:paraId="44B9567B" w14:textId="77777777" w:rsidR="00091050" w:rsidRPr="006B3A52" w:rsidRDefault="00000000">
            <w:pPr>
              <w:pStyle w:val="aff8"/>
            </w:pPr>
            <w:r w:rsidRPr="006B3A52">
              <w:t>䓛</w:t>
            </w:r>
          </w:p>
        </w:tc>
        <w:tc>
          <w:tcPr>
            <w:tcW w:w="786" w:type="dxa"/>
            <w:vAlign w:val="center"/>
          </w:tcPr>
          <w:p w14:paraId="1537906B" w14:textId="77777777" w:rsidR="00091050" w:rsidRPr="006B3A52" w:rsidRDefault="00000000">
            <w:pPr>
              <w:pStyle w:val="aff8"/>
            </w:pPr>
            <w:r w:rsidRPr="006B3A52">
              <w:t>1293</w:t>
            </w:r>
          </w:p>
        </w:tc>
      </w:tr>
      <w:tr w:rsidR="00091050" w:rsidRPr="006B3A52" w14:paraId="04E0D4F5" w14:textId="77777777">
        <w:trPr>
          <w:trHeight w:val="283"/>
        </w:trPr>
        <w:tc>
          <w:tcPr>
            <w:tcW w:w="511" w:type="dxa"/>
            <w:vAlign w:val="center"/>
          </w:tcPr>
          <w:p w14:paraId="5506B3A7" w14:textId="77777777" w:rsidR="00091050" w:rsidRPr="006B3A52" w:rsidRDefault="00000000">
            <w:pPr>
              <w:pStyle w:val="aff8"/>
            </w:pPr>
            <w:r w:rsidRPr="006B3A52">
              <w:t>12</w:t>
            </w:r>
          </w:p>
        </w:tc>
        <w:tc>
          <w:tcPr>
            <w:tcW w:w="1634" w:type="dxa"/>
            <w:vAlign w:val="center"/>
          </w:tcPr>
          <w:p w14:paraId="7D26E6FB" w14:textId="77777777" w:rsidR="00091050" w:rsidRPr="006B3A52" w:rsidRDefault="00000000">
            <w:pPr>
              <w:pStyle w:val="aff8"/>
            </w:pPr>
            <w:r w:rsidRPr="006B3A52">
              <w:t>1,1-</w:t>
            </w:r>
            <w:r w:rsidRPr="006B3A52">
              <w:t>二氯乙烷</w:t>
            </w:r>
          </w:p>
        </w:tc>
        <w:tc>
          <w:tcPr>
            <w:tcW w:w="568" w:type="dxa"/>
            <w:vAlign w:val="center"/>
          </w:tcPr>
          <w:p w14:paraId="587818CD" w14:textId="77777777" w:rsidR="00091050" w:rsidRPr="006B3A52" w:rsidRDefault="00000000">
            <w:pPr>
              <w:pStyle w:val="aff8"/>
            </w:pPr>
            <w:r w:rsidRPr="006B3A52">
              <w:t>9</w:t>
            </w:r>
          </w:p>
        </w:tc>
        <w:tc>
          <w:tcPr>
            <w:tcW w:w="482" w:type="dxa"/>
            <w:vAlign w:val="center"/>
          </w:tcPr>
          <w:p w14:paraId="125C66CA" w14:textId="77777777" w:rsidR="00091050" w:rsidRPr="006B3A52" w:rsidRDefault="00000000">
            <w:pPr>
              <w:pStyle w:val="aff8"/>
            </w:pPr>
            <w:r w:rsidRPr="006B3A52">
              <w:t>28</w:t>
            </w:r>
          </w:p>
        </w:tc>
        <w:tc>
          <w:tcPr>
            <w:tcW w:w="1478" w:type="dxa"/>
            <w:vAlign w:val="center"/>
          </w:tcPr>
          <w:p w14:paraId="7DDFFF96" w14:textId="77777777" w:rsidR="00091050" w:rsidRPr="006B3A52" w:rsidRDefault="00000000">
            <w:pPr>
              <w:pStyle w:val="aff8"/>
            </w:pPr>
            <w:r w:rsidRPr="006B3A52">
              <w:t>氯苯</w:t>
            </w:r>
          </w:p>
        </w:tc>
        <w:tc>
          <w:tcPr>
            <w:tcW w:w="709" w:type="dxa"/>
            <w:vAlign w:val="center"/>
          </w:tcPr>
          <w:p w14:paraId="155D2424" w14:textId="77777777" w:rsidR="00091050" w:rsidRPr="006B3A52" w:rsidRDefault="00000000">
            <w:pPr>
              <w:pStyle w:val="aff8"/>
            </w:pPr>
            <w:r w:rsidRPr="006B3A52">
              <w:t>270</w:t>
            </w:r>
          </w:p>
        </w:tc>
        <w:tc>
          <w:tcPr>
            <w:tcW w:w="628" w:type="dxa"/>
            <w:vAlign w:val="center"/>
          </w:tcPr>
          <w:p w14:paraId="31403C4A" w14:textId="77777777" w:rsidR="00091050" w:rsidRPr="006B3A52" w:rsidRDefault="00000000">
            <w:pPr>
              <w:pStyle w:val="aff8"/>
            </w:pPr>
            <w:r w:rsidRPr="006B3A52">
              <w:t>44</w:t>
            </w:r>
          </w:p>
        </w:tc>
        <w:tc>
          <w:tcPr>
            <w:tcW w:w="1566" w:type="dxa"/>
            <w:vAlign w:val="center"/>
          </w:tcPr>
          <w:p w14:paraId="0855BA1A" w14:textId="77777777" w:rsidR="00091050" w:rsidRPr="006B3A52" w:rsidRDefault="00000000">
            <w:pPr>
              <w:pStyle w:val="aff8"/>
            </w:pPr>
            <w:r w:rsidRPr="006B3A52">
              <w:t>二苯并〔</w:t>
            </w:r>
            <w:r w:rsidRPr="006B3A52">
              <w:t>a</w:t>
            </w:r>
            <w:r w:rsidRPr="006B3A52">
              <w:t>，</w:t>
            </w:r>
            <w:r w:rsidRPr="006B3A52">
              <w:t>h</w:t>
            </w:r>
            <w:r w:rsidRPr="006B3A52">
              <w:t>〕</w:t>
            </w:r>
            <w:proofErr w:type="gramStart"/>
            <w:r w:rsidRPr="006B3A52">
              <w:t>蒽</w:t>
            </w:r>
            <w:proofErr w:type="gramEnd"/>
          </w:p>
        </w:tc>
        <w:tc>
          <w:tcPr>
            <w:tcW w:w="786" w:type="dxa"/>
            <w:vAlign w:val="center"/>
          </w:tcPr>
          <w:p w14:paraId="5BD13B67" w14:textId="77777777" w:rsidR="00091050" w:rsidRPr="006B3A52" w:rsidRDefault="00000000">
            <w:pPr>
              <w:pStyle w:val="aff8"/>
            </w:pPr>
            <w:r w:rsidRPr="006B3A52">
              <w:t>1.5</w:t>
            </w:r>
          </w:p>
        </w:tc>
      </w:tr>
      <w:tr w:rsidR="00091050" w:rsidRPr="006B3A52" w14:paraId="66B7AD42" w14:textId="77777777">
        <w:trPr>
          <w:trHeight w:val="283"/>
        </w:trPr>
        <w:tc>
          <w:tcPr>
            <w:tcW w:w="511" w:type="dxa"/>
            <w:vAlign w:val="center"/>
          </w:tcPr>
          <w:p w14:paraId="40567C1E" w14:textId="77777777" w:rsidR="00091050" w:rsidRPr="006B3A52" w:rsidRDefault="00000000">
            <w:pPr>
              <w:pStyle w:val="aff8"/>
            </w:pPr>
            <w:r w:rsidRPr="006B3A52">
              <w:t>13</w:t>
            </w:r>
          </w:p>
        </w:tc>
        <w:tc>
          <w:tcPr>
            <w:tcW w:w="1634" w:type="dxa"/>
            <w:vAlign w:val="center"/>
          </w:tcPr>
          <w:p w14:paraId="50E45ED1" w14:textId="77777777" w:rsidR="00091050" w:rsidRPr="006B3A52" w:rsidRDefault="00000000">
            <w:pPr>
              <w:pStyle w:val="aff8"/>
            </w:pPr>
            <w:r w:rsidRPr="006B3A52">
              <w:t>1,2-</w:t>
            </w:r>
            <w:r w:rsidRPr="006B3A52">
              <w:t>二氯乙烷</w:t>
            </w:r>
          </w:p>
        </w:tc>
        <w:tc>
          <w:tcPr>
            <w:tcW w:w="568" w:type="dxa"/>
            <w:vAlign w:val="center"/>
          </w:tcPr>
          <w:p w14:paraId="6416628C" w14:textId="77777777" w:rsidR="00091050" w:rsidRPr="006B3A52" w:rsidRDefault="00000000">
            <w:pPr>
              <w:pStyle w:val="aff8"/>
            </w:pPr>
            <w:r w:rsidRPr="006B3A52">
              <w:t>5</w:t>
            </w:r>
          </w:p>
        </w:tc>
        <w:tc>
          <w:tcPr>
            <w:tcW w:w="482" w:type="dxa"/>
            <w:vAlign w:val="center"/>
          </w:tcPr>
          <w:p w14:paraId="49CF80E8" w14:textId="77777777" w:rsidR="00091050" w:rsidRPr="006B3A52" w:rsidRDefault="00000000">
            <w:pPr>
              <w:pStyle w:val="aff8"/>
            </w:pPr>
            <w:r w:rsidRPr="006B3A52">
              <w:t>29</w:t>
            </w:r>
          </w:p>
        </w:tc>
        <w:tc>
          <w:tcPr>
            <w:tcW w:w="1478" w:type="dxa"/>
            <w:vAlign w:val="center"/>
          </w:tcPr>
          <w:p w14:paraId="38911B46" w14:textId="77777777" w:rsidR="00091050" w:rsidRPr="006B3A52" w:rsidRDefault="00000000">
            <w:pPr>
              <w:pStyle w:val="aff8"/>
            </w:pPr>
            <w:r w:rsidRPr="006B3A52">
              <w:t>1,2-</w:t>
            </w:r>
            <w:r w:rsidRPr="006B3A52">
              <w:t>二氯苯</w:t>
            </w:r>
          </w:p>
        </w:tc>
        <w:tc>
          <w:tcPr>
            <w:tcW w:w="709" w:type="dxa"/>
            <w:vAlign w:val="center"/>
          </w:tcPr>
          <w:p w14:paraId="31D021D9" w14:textId="77777777" w:rsidR="00091050" w:rsidRPr="006B3A52" w:rsidRDefault="00000000">
            <w:pPr>
              <w:pStyle w:val="aff8"/>
            </w:pPr>
            <w:r w:rsidRPr="006B3A52">
              <w:t>560</w:t>
            </w:r>
          </w:p>
        </w:tc>
        <w:tc>
          <w:tcPr>
            <w:tcW w:w="628" w:type="dxa"/>
            <w:vAlign w:val="center"/>
          </w:tcPr>
          <w:p w14:paraId="18AF5E5F" w14:textId="77777777" w:rsidR="00091050" w:rsidRPr="006B3A52" w:rsidRDefault="00000000">
            <w:pPr>
              <w:pStyle w:val="aff8"/>
            </w:pPr>
            <w:r w:rsidRPr="006B3A52">
              <w:t>45</w:t>
            </w:r>
          </w:p>
        </w:tc>
        <w:tc>
          <w:tcPr>
            <w:tcW w:w="1566" w:type="dxa"/>
            <w:vAlign w:val="center"/>
          </w:tcPr>
          <w:p w14:paraId="1AC42281" w14:textId="77777777" w:rsidR="00091050" w:rsidRPr="006B3A52" w:rsidRDefault="00000000">
            <w:pPr>
              <w:pStyle w:val="aff8"/>
            </w:pPr>
            <w:proofErr w:type="gramStart"/>
            <w:r w:rsidRPr="006B3A52">
              <w:t>茚</w:t>
            </w:r>
            <w:proofErr w:type="gramEnd"/>
            <w:r w:rsidRPr="006B3A52">
              <w:t>并〔</w:t>
            </w:r>
            <w:r w:rsidRPr="006B3A52">
              <w:t>1,2,3-cd</w:t>
            </w:r>
            <w:r w:rsidRPr="006B3A52">
              <w:t>〕</w:t>
            </w:r>
            <w:proofErr w:type="gramStart"/>
            <w:r w:rsidRPr="006B3A52">
              <w:t>芘</w:t>
            </w:r>
            <w:proofErr w:type="gramEnd"/>
          </w:p>
        </w:tc>
        <w:tc>
          <w:tcPr>
            <w:tcW w:w="786" w:type="dxa"/>
            <w:vAlign w:val="center"/>
          </w:tcPr>
          <w:p w14:paraId="716C66FB" w14:textId="77777777" w:rsidR="00091050" w:rsidRPr="006B3A52" w:rsidRDefault="00000000">
            <w:pPr>
              <w:pStyle w:val="aff8"/>
            </w:pPr>
            <w:r w:rsidRPr="006B3A52">
              <w:t>15</w:t>
            </w:r>
          </w:p>
        </w:tc>
      </w:tr>
      <w:tr w:rsidR="00091050" w:rsidRPr="006B3A52" w14:paraId="381417F7" w14:textId="77777777">
        <w:trPr>
          <w:trHeight w:val="283"/>
        </w:trPr>
        <w:tc>
          <w:tcPr>
            <w:tcW w:w="511" w:type="dxa"/>
            <w:vAlign w:val="center"/>
          </w:tcPr>
          <w:p w14:paraId="2F7EA368" w14:textId="77777777" w:rsidR="00091050" w:rsidRPr="006B3A52" w:rsidRDefault="00000000">
            <w:pPr>
              <w:pStyle w:val="aff8"/>
            </w:pPr>
            <w:r w:rsidRPr="006B3A52">
              <w:t>14</w:t>
            </w:r>
          </w:p>
        </w:tc>
        <w:tc>
          <w:tcPr>
            <w:tcW w:w="1634" w:type="dxa"/>
            <w:vAlign w:val="center"/>
          </w:tcPr>
          <w:p w14:paraId="284F8BDF" w14:textId="77777777" w:rsidR="00091050" w:rsidRPr="006B3A52" w:rsidRDefault="00000000">
            <w:pPr>
              <w:pStyle w:val="aff8"/>
            </w:pPr>
            <w:r w:rsidRPr="006B3A52">
              <w:t>1,1-</w:t>
            </w:r>
            <w:r w:rsidRPr="006B3A52">
              <w:t>二氯乙烯</w:t>
            </w:r>
          </w:p>
        </w:tc>
        <w:tc>
          <w:tcPr>
            <w:tcW w:w="568" w:type="dxa"/>
            <w:vAlign w:val="center"/>
          </w:tcPr>
          <w:p w14:paraId="0EB5C19B" w14:textId="77777777" w:rsidR="00091050" w:rsidRPr="006B3A52" w:rsidRDefault="00000000">
            <w:pPr>
              <w:pStyle w:val="aff8"/>
            </w:pPr>
            <w:r w:rsidRPr="006B3A52">
              <w:t>66</w:t>
            </w:r>
          </w:p>
        </w:tc>
        <w:tc>
          <w:tcPr>
            <w:tcW w:w="482" w:type="dxa"/>
            <w:vAlign w:val="center"/>
          </w:tcPr>
          <w:p w14:paraId="6DD117BF" w14:textId="77777777" w:rsidR="00091050" w:rsidRPr="006B3A52" w:rsidRDefault="00000000">
            <w:pPr>
              <w:pStyle w:val="aff8"/>
            </w:pPr>
            <w:r w:rsidRPr="006B3A52">
              <w:t>30</w:t>
            </w:r>
          </w:p>
        </w:tc>
        <w:tc>
          <w:tcPr>
            <w:tcW w:w="1478" w:type="dxa"/>
            <w:vAlign w:val="center"/>
          </w:tcPr>
          <w:p w14:paraId="0988DC52" w14:textId="77777777" w:rsidR="00091050" w:rsidRPr="006B3A52" w:rsidRDefault="00000000">
            <w:pPr>
              <w:pStyle w:val="aff8"/>
            </w:pPr>
            <w:r w:rsidRPr="006B3A52">
              <w:t>1,4-</w:t>
            </w:r>
            <w:r w:rsidRPr="006B3A52">
              <w:t>二氯苯</w:t>
            </w:r>
          </w:p>
        </w:tc>
        <w:tc>
          <w:tcPr>
            <w:tcW w:w="709" w:type="dxa"/>
            <w:vAlign w:val="center"/>
          </w:tcPr>
          <w:p w14:paraId="6278F8D9" w14:textId="77777777" w:rsidR="00091050" w:rsidRPr="006B3A52" w:rsidRDefault="00000000">
            <w:pPr>
              <w:pStyle w:val="aff8"/>
            </w:pPr>
            <w:r w:rsidRPr="006B3A52">
              <w:t>20</w:t>
            </w:r>
          </w:p>
        </w:tc>
        <w:tc>
          <w:tcPr>
            <w:tcW w:w="628" w:type="dxa"/>
            <w:vAlign w:val="center"/>
          </w:tcPr>
          <w:p w14:paraId="55EF8C79" w14:textId="77777777" w:rsidR="00091050" w:rsidRPr="006B3A52" w:rsidRDefault="00000000">
            <w:pPr>
              <w:pStyle w:val="aff8"/>
            </w:pPr>
            <w:r w:rsidRPr="006B3A52">
              <w:t>46</w:t>
            </w:r>
          </w:p>
        </w:tc>
        <w:tc>
          <w:tcPr>
            <w:tcW w:w="1566" w:type="dxa"/>
            <w:vAlign w:val="center"/>
          </w:tcPr>
          <w:p w14:paraId="61ECF085" w14:textId="77777777" w:rsidR="00091050" w:rsidRPr="006B3A52" w:rsidRDefault="00000000">
            <w:pPr>
              <w:pStyle w:val="aff8"/>
            </w:pPr>
            <w:proofErr w:type="gramStart"/>
            <w:r w:rsidRPr="006B3A52">
              <w:t>萘</w:t>
            </w:r>
            <w:proofErr w:type="gramEnd"/>
          </w:p>
        </w:tc>
        <w:tc>
          <w:tcPr>
            <w:tcW w:w="786" w:type="dxa"/>
            <w:vAlign w:val="center"/>
          </w:tcPr>
          <w:p w14:paraId="59D4141A" w14:textId="77777777" w:rsidR="00091050" w:rsidRPr="006B3A52" w:rsidRDefault="00000000">
            <w:pPr>
              <w:pStyle w:val="aff8"/>
            </w:pPr>
            <w:r w:rsidRPr="006B3A52">
              <w:t>70</w:t>
            </w:r>
          </w:p>
        </w:tc>
      </w:tr>
      <w:tr w:rsidR="00091050" w:rsidRPr="006B3A52" w14:paraId="61E35433" w14:textId="77777777">
        <w:trPr>
          <w:trHeight w:val="283"/>
        </w:trPr>
        <w:tc>
          <w:tcPr>
            <w:tcW w:w="511" w:type="dxa"/>
            <w:vAlign w:val="center"/>
          </w:tcPr>
          <w:p w14:paraId="75E8357F" w14:textId="77777777" w:rsidR="00091050" w:rsidRPr="006B3A52" w:rsidRDefault="00000000">
            <w:pPr>
              <w:pStyle w:val="aff8"/>
            </w:pPr>
            <w:r w:rsidRPr="006B3A52">
              <w:t>15</w:t>
            </w:r>
          </w:p>
        </w:tc>
        <w:tc>
          <w:tcPr>
            <w:tcW w:w="1634" w:type="dxa"/>
            <w:vAlign w:val="center"/>
          </w:tcPr>
          <w:p w14:paraId="68593003" w14:textId="77777777" w:rsidR="00091050" w:rsidRPr="006B3A52" w:rsidRDefault="00000000">
            <w:pPr>
              <w:pStyle w:val="aff8"/>
            </w:pPr>
            <w:r w:rsidRPr="006B3A52">
              <w:t>顺</w:t>
            </w:r>
            <w:r w:rsidRPr="006B3A52">
              <w:t>-1,2-</w:t>
            </w:r>
            <w:r w:rsidRPr="006B3A52">
              <w:t>二氯乙烯</w:t>
            </w:r>
          </w:p>
        </w:tc>
        <w:tc>
          <w:tcPr>
            <w:tcW w:w="568" w:type="dxa"/>
            <w:vAlign w:val="center"/>
          </w:tcPr>
          <w:p w14:paraId="4093CC11" w14:textId="77777777" w:rsidR="00091050" w:rsidRPr="006B3A52" w:rsidRDefault="00000000">
            <w:pPr>
              <w:pStyle w:val="aff8"/>
            </w:pPr>
            <w:r w:rsidRPr="006B3A52">
              <w:t>596</w:t>
            </w:r>
          </w:p>
        </w:tc>
        <w:tc>
          <w:tcPr>
            <w:tcW w:w="482" w:type="dxa"/>
            <w:vAlign w:val="center"/>
          </w:tcPr>
          <w:p w14:paraId="01086E03" w14:textId="77777777" w:rsidR="00091050" w:rsidRPr="006B3A52" w:rsidRDefault="00000000">
            <w:pPr>
              <w:pStyle w:val="aff8"/>
            </w:pPr>
            <w:r w:rsidRPr="006B3A52">
              <w:t>31</w:t>
            </w:r>
          </w:p>
        </w:tc>
        <w:tc>
          <w:tcPr>
            <w:tcW w:w="1478" w:type="dxa"/>
            <w:vAlign w:val="center"/>
          </w:tcPr>
          <w:p w14:paraId="3B7127A8" w14:textId="77777777" w:rsidR="00091050" w:rsidRPr="006B3A52" w:rsidRDefault="00000000">
            <w:pPr>
              <w:pStyle w:val="aff8"/>
            </w:pPr>
            <w:r w:rsidRPr="006B3A52">
              <w:t>乙苯</w:t>
            </w:r>
          </w:p>
        </w:tc>
        <w:tc>
          <w:tcPr>
            <w:tcW w:w="709" w:type="dxa"/>
            <w:vAlign w:val="center"/>
          </w:tcPr>
          <w:p w14:paraId="7F0B2534" w14:textId="77777777" w:rsidR="00091050" w:rsidRPr="006B3A52" w:rsidRDefault="00000000">
            <w:pPr>
              <w:pStyle w:val="aff8"/>
            </w:pPr>
            <w:r w:rsidRPr="006B3A52">
              <w:t>28</w:t>
            </w:r>
          </w:p>
        </w:tc>
        <w:tc>
          <w:tcPr>
            <w:tcW w:w="628" w:type="dxa"/>
            <w:vAlign w:val="center"/>
          </w:tcPr>
          <w:p w14:paraId="699F4B00" w14:textId="77777777" w:rsidR="00091050" w:rsidRPr="006B3A52" w:rsidRDefault="00091050">
            <w:pPr>
              <w:pStyle w:val="aff8"/>
            </w:pPr>
          </w:p>
        </w:tc>
        <w:tc>
          <w:tcPr>
            <w:tcW w:w="1566" w:type="dxa"/>
            <w:vAlign w:val="center"/>
          </w:tcPr>
          <w:p w14:paraId="1F0D3CCF" w14:textId="77777777" w:rsidR="00091050" w:rsidRPr="006B3A52" w:rsidRDefault="00091050">
            <w:pPr>
              <w:pStyle w:val="aff8"/>
            </w:pPr>
          </w:p>
        </w:tc>
        <w:tc>
          <w:tcPr>
            <w:tcW w:w="786" w:type="dxa"/>
            <w:vAlign w:val="center"/>
          </w:tcPr>
          <w:p w14:paraId="59E283B3" w14:textId="77777777" w:rsidR="00091050" w:rsidRPr="006B3A52" w:rsidRDefault="00091050">
            <w:pPr>
              <w:pStyle w:val="aff8"/>
            </w:pPr>
          </w:p>
        </w:tc>
      </w:tr>
      <w:tr w:rsidR="00091050" w:rsidRPr="006B3A52" w14:paraId="6435E936" w14:textId="77777777">
        <w:trPr>
          <w:trHeight w:val="283"/>
        </w:trPr>
        <w:tc>
          <w:tcPr>
            <w:tcW w:w="511" w:type="dxa"/>
            <w:vAlign w:val="center"/>
          </w:tcPr>
          <w:p w14:paraId="69221120" w14:textId="77777777" w:rsidR="00091050" w:rsidRPr="006B3A52" w:rsidRDefault="00000000">
            <w:pPr>
              <w:pStyle w:val="aff8"/>
            </w:pPr>
            <w:r w:rsidRPr="006B3A52">
              <w:t>16</w:t>
            </w:r>
          </w:p>
        </w:tc>
        <w:tc>
          <w:tcPr>
            <w:tcW w:w="1634" w:type="dxa"/>
            <w:vAlign w:val="center"/>
          </w:tcPr>
          <w:p w14:paraId="5AF7E857" w14:textId="77777777" w:rsidR="00091050" w:rsidRPr="006B3A52" w:rsidRDefault="00000000">
            <w:pPr>
              <w:pStyle w:val="aff8"/>
            </w:pPr>
            <w:r w:rsidRPr="006B3A52">
              <w:t>反</w:t>
            </w:r>
            <w:r w:rsidRPr="006B3A52">
              <w:t>-1,2-</w:t>
            </w:r>
            <w:r w:rsidRPr="006B3A52">
              <w:t>二氯乙烯</w:t>
            </w:r>
          </w:p>
        </w:tc>
        <w:tc>
          <w:tcPr>
            <w:tcW w:w="568" w:type="dxa"/>
            <w:vAlign w:val="center"/>
          </w:tcPr>
          <w:p w14:paraId="73994B23" w14:textId="77777777" w:rsidR="00091050" w:rsidRPr="006B3A52" w:rsidRDefault="00000000">
            <w:pPr>
              <w:pStyle w:val="aff8"/>
            </w:pPr>
            <w:r w:rsidRPr="006B3A52">
              <w:t>54</w:t>
            </w:r>
          </w:p>
        </w:tc>
        <w:tc>
          <w:tcPr>
            <w:tcW w:w="482" w:type="dxa"/>
            <w:vAlign w:val="center"/>
          </w:tcPr>
          <w:p w14:paraId="5AE46F61" w14:textId="77777777" w:rsidR="00091050" w:rsidRPr="006B3A52" w:rsidRDefault="00000000">
            <w:pPr>
              <w:pStyle w:val="aff8"/>
            </w:pPr>
            <w:r w:rsidRPr="006B3A52">
              <w:t>32</w:t>
            </w:r>
          </w:p>
        </w:tc>
        <w:tc>
          <w:tcPr>
            <w:tcW w:w="1478" w:type="dxa"/>
            <w:vAlign w:val="center"/>
          </w:tcPr>
          <w:p w14:paraId="0891CB36" w14:textId="77777777" w:rsidR="00091050" w:rsidRPr="006B3A52" w:rsidRDefault="00000000">
            <w:pPr>
              <w:pStyle w:val="aff8"/>
            </w:pPr>
            <w:r w:rsidRPr="006B3A52">
              <w:t>苯乙烯</w:t>
            </w:r>
          </w:p>
        </w:tc>
        <w:tc>
          <w:tcPr>
            <w:tcW w:w="709" w:type="dxa"/>
            <w:vAlign w:val="center"/>
          </w:tcPr>
          <w:p w14:paraId="5C2D8A77" w14:textId="77777777" w:rsidR="00091050" w:rsidRPr="006B3A52" w:rsidRDefault="00000000">
            <w:pPr>
              <w:pStyle w:val="aff8"/>
            </w:pPr>
            <w:r w:rsidRPr="006B3A52">
              <w:t>1290</w:t>
            </w:r>
          </w:p>
        </w:tc>
        <w:tc>
          <w:tcPr>
            <w:tcW w:w="628" w:type="dxa"/>
            <w:vAlign w:val="center"/>
          </w:tcPr>
          <w:p w14:paraId="5A25EBBE" w14:textId="77777777" w:rsidR="00091050" w:rsidRPr="006B3A52" w:rsidRDefault="00091050">
            <w:pPr>
              <w:pStyle w:val="aff8"/>
            </w:pPr>
          </w:p>
        </w:tc>
        <w:tc>
          <w:tcPr>
            <w:tcW w:w="1566" w:type="dxa"/>
            <w:vAlign w:val="center"/>
          </w:tcPr>
          <w:p w14:paraId="7BD1C32B" w14:textId="77777777" w:rsidR="00091050" w:rsidRPr="006B3A52" w:rsidRDefault="00091050">
            <w:pPr>
              <w:pStyle w:val="aff8"/>
            </w:pPr>
          </w:p>
        </w:tc>
        <w:tc>
          <w:tcPr>
            <w:tcW w:w="786" w:type="dxa"/>
            <w:vAlign w:val="center"/>
          </w:tcPr>
          <w:p w14:paraId="39393F15" w14:textId="77777777" w:rsidR="00091050" w:rsidRPr="006B3A52" w:rsidRDefault="00091050">
            <w:pPr>
              <w:pStyle w:val="aff8"/>
            </w:pPr>
          </w:p>
        </w:tc>
      </w:tr>
    </w:tbl>
    <w:p w14:paraId="03409BA1" w14:textId="77777777" w:rsidR="00091050" w:rsidRPr="006B3A52" w:rsidRDefault="00091050">
      <w:pPr>
        <w:pStyle w:val="aff4"/>
      </w:pPr>
    </w:p>
    <w:p w14:paraId="609F2F40" w14:textId="77777777" w:rsidR="00091050" w:rsidRPr="006B3A52" w:rsidRDefault="00000000">
      <w:pPr>
        <w:pStyle w:val="a3"/>
        <w:rPr>
          <w:rFonts w:cs="Times New Roman"/>
          <w:sz w:val="21"/>
        </w:rPr>
      </w:pPr>
      <w:r w:rsidRPr="006B3A52">
        <w:t>表</w:t>
      </w:r>
      <w:r w:rsidRPr="006B3A52">
        <w:t>2.4</w:t>
      </w:r>
      <w:r w:rsidRPr="006B3A52">
        <w:rPr>
          <w:rFonts w:hint="eastAsia"/>
        </w:rPr>
        <w:t>.2</w:t>
      </w:r>
      <w:r w:rsidRPr="006B3A52">
        <w:t xml:space="preserve">-5    </w:t>
      </w:r>
      <w:r w:rsidRPr="006B3A52">
        <w:rPr>
          <w:rFonts w:hint="eastAsia"/>
        </w:rPr>
        <w:t>农业用地</w:t>
      </w:r>
      <w:r w:rsidRPr="006B3A52">
        <w:t>土壤环境质量标准</w:t>
      </w:r>
      <w:r w:rsidRPr="006B3A52">
        <w:t xml:space="preserve">       </w:t>
      </w:r>
      <w:r w:rsidRPr="006B3A52">
        <w:t>单位：</w:t>
      </w:r>
      <w:r w:rsidRPr="006B3A52">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0"/>
        <w:gridCol w:w="851"/>
        <w:gridCol w:w="876"/>
        <w:gridCol w:w="786"/>
        <w:gridCol w:w="786"/>
        <w:gridCol w:w="786"/>
        <w:gridCol w:w="786"/>
        <w:gridCol w:w="786"/>
        <w:gridCol w:w="659"/>
      </w:tblGrid>
      <w:tr w:rsidR="00091050" w:rsidRPr="006B3A52" w14:paraId="340DB016" w14:textId="77777777">
        <w:trPr>
          <w:trHeight w:val="284"/>
          <w:jc w:val="center"/>
        </w:trPr>
        <w:tc>
          <w:tcPr>
            <w:tcW w:w="1193" w:type="pct"/>
            <w:vAlign w:val="center"/>
          </w:tcPr>
          <w:p w14:paraId="55E49A32" w14:textId="77777777" w:rsidR="00091050" w:rsidRPr="006B3A52" w:rsidRDefault="00000000">
            <w:pPr>
              <w:pStyle w:val="aff8"/>
            </w:pPr>
            <w:r w:rsidRPr="006B3A52">
              <w:t>项目</w:t>
            </w:r>
          </w:p>
        </w:tc>
        <w:tc>
          <w:tcPr>
            <w:tcW w:w="512" w:type="pct"/>
            <w:vAlign w:val="center"/>
          </w:tcPr>
          <w:p w14:paraId="3DFC48E1" w14:textId="77777777" w:rsidR="00091050" w:rsidRPr="006B3A52" w:rsidRDefault="00000000">
            <w:pPr>
              <w:pStyle w:val="aff8"/>
            </w:pPr>
            <w:r w:rsidRPr="006B3A52">
              <w:t>镉</w:t>
            </w:r>
          </w:p>
        </w:tc>
        <w:tc>
          <w:tcPr>
            <w:tcW w:w="528" w:type="pct"/>
            <w:vAlign w:val="center"/>
          </w:tcPr>
          <w:p w14:paraId="1284BBFA" w14:textId="77777777" w:rsidR="00091050" w:rsidRPr="006B3A52" w:rsidRDefault="00000000">
            <w:pPr>
              <w:pStyle w:val="aff8"/>
            </w:pPr>
            <w:r w:rsidRPr="006B3A52">
              <w:t>砷</w:t>
            </w:r>
          </w:p>
        </w:tc>
        <w:tc>
          <w:tcPr>
            <w:tcW w:w="474" w:type="pct"/>
            <w:vAlign w:val="center"/>
          </w:tcPr>
          <w:p w14:paraId="092C304D" w14:textId="77777777" w:rsidR="00091050" w:rsidRPr="006B3A52" w:rsidRDefault="00000000">
            <w:pPr>
              <w:pStyle w:val="aff8"/>
            </w:pPr>
            <w:r w:rsidRPr="006B3A52">
              <w:rPr>
                <w:rFonts w:hint="eastAsia"/>
              </w:rPr>
              <w:t>锌</w:t>
            </w:r>
          </w:p>
        </w:tc>
        <w:tc>
          <w:tcPr>
            <w:tcW w:w="474" w:type="pct"/>
            <w:vAlign w:val="center"/>
          </w:tcPr>
          <w:p w14:paraId="7F45C293" w14:textId="77777777" w:rsidR="00091050" w:rsidRPr="006B3A52" w:rsidRDefault="00000000">
            <w:pPr>
              <w:pStyle w:val="aff8"/>
            </w:pPr>
            <w:r w:rsidRPr="006B3A52">
              <w:t>铬</w:t>
            </w:r>
          </w:p>
        </w:tc>
        <w:tc>
          <w:tcPr>
            <w:tcW w:w="474" w:type="pct"/>
            <w:vAlign w:val="center"/>
          </w:tcPr>
          <w:p w14:paraId="324681FB" w14:textId="77777777" w:rsidR="00091050" w:rsidRPr="006B3A52" w:rsidRDefault="00000000">
            <w:pPr>
              <w:pStyle w:val="aff8"/>
            </w:pPr>
            <w:r w:rsidRPr="006B3A52">
              <w:t>铜</w:t>
            </w:r>
          </w:p>
        </w:tc>
        <w:tc>
          <w:tcPr>
            <w:tcW w:w="474" w:type="pct"/>
            <w:vAlign w:val="center"/>
          </w:tcPr>
          <w:p w14:paraId="55F54855" w14:textId="77777777" w:rsidR="00091050" w:rsidRPr="006B3A52" w:rsidRDefault="00000000">
            <w:pPr>
              <w:pStyle w:val="aff8"/>
            </w:pPr>
            <w:r w:rsidRPr="006B3A52">
              <w:rPr>
                <w:rFonts w:hint="eastAsia"/>
              </w:rPr>
              <w:t>镍</w:t>
            </w:r>
          </w:p>
        </w:tc>
        <w:tc>
          <w:tcPr>
            <w:tcW w:w="474" w:type="pct"/>
            <w:vAlign w:val="center"/>
          </w:tcPr>
          <w:p w14:paraId="3DE4D007" w14:textId="77777777" w:rsidR="00091050" w:rsidRPr="006B3A52" w:rsidRDefault="00000000">
            <w:pPr>
              <w:pStyle w:val="aff8"/>
            </w:pPr>
            <w:r w:rsidRPr="006B3A52">
              <w:t>铅</w:t>
            </w:r>
          </w:p>
        </w:tc>
        <w:tc>
          <w:tcPr>
            <w:tcW w:w="398" w:type="pct"/>
            <w:vAlign w:val="center"/>
          </w:tcPr>
          <w:p w14:paraId="0E0D6CA5" w14:textId="77777777" w:rsidR="00091050" w:rsidRPr="006B3A52" w:rsidRDefault="00000000">
            <w:pPr>
              <w:pStyle w:val="aff8"/>
            </w:pPr>
            <w:r w:rsidRPr="006B3A52">
              <w:t>汞</w:t>
            </w:r>
          </w:p>
        </w:tc>
      </w:tr>
      <w:tr w:rsidR="00091050" w:rsidRPr="006B3A52" w14:paraId="51B6B429" w14:textId="77777777">
        <w:trPr>
          <w:trHeight w:val="284"/>
          <w:jc w:val="center"/>
        </w:trPr>
        <w:tc>
          <w:tcPr>
            <w:tcW w:w="1193" w:type="pct"/>
            <w:vAlign w:val="center"/>
          </w:tcPr>
          <w:p w14:paraId="0C291409" w14:textId="77777777" w:rsidR="00091050" w:rsidRPr="006B3A52" w:rsidRDefault="00000000">
            <w:pPr>
              <w:pStyle w:val="aff8"/>
            </w:pPr>
            <w:r w:rsidRPr="006B3A52">
              <w:rPr>
                <w:rFonts w:hint="eastAsia"/>
              </w:rPr>
              <w:t>标准值（</w:t>
            </w:r>
            <w:r w:rsidRPr="006B3A52">
              <w:rPr>
                <w:rFonts w:hint="eastAsia"/>
              </w:rPr>
              <w:t>pH&gt;7.5</w:t>
            </w:r>
            <w:r w:rsidRPr="006B3A52">
              <w:rPr>
                <w:rFonts w:hint="eastAsia"/>
              </w:rPr>
              <w:t>）</w:t>
            </w:r>
          </w:p>
        </w:tc>
        <w:tc>
          <w:tcPr>
            <w:tcW w:w="512" w:type="pct"/>
            <w:vAlign w:val="center"/>
          </w:tcPr>
          <w:p w14:paraId="1EF26128" w14:textId="77777777" w:rsidR="00091050" w:rsidRPr="006B3A52" w:rsidRDefault="00000000">
            <w:pPr>
              <w:pStyle w:val="aff8"/>
            </w:pPr>
            <w:r w:rsidRPr="006B3A52">
              <w:rPr>
                <w:rFonts w:hint="eastAsia"/>
              </w:rPr>
              <w:t>0.6</w:t>
            </w:r>
          </w:p>
        </w:tc>
        <w:tc>
          <w:tcPr>
            <w:tcW w:w="528" w:type="pct"/>
            <w:vAlign w:val="center"/>
          </w:tcPr>
          <w:p w14:paraId="538604BC" w14:textId="77777777" w:rsidR="00091050" w:rsidRPr="006B3A52" w:rsidRDefault="00000000">
            <w:pPr>
              <w:pStyle w:val="aff8"/>
            </w:pPr>
            <w:r w:rsidRPr="006B3A52">
              <w:rPr>
                <w:rFonts w:hint="eastAsia"/>
              </w:rPr>
              <w:t>25</w:t>
            </w:r>
          </w:p>
        </w:tc>
        <w:tc>
          <w:tcPr>
            <w:tcW w:w="474" w:type="pct"/>
            <w:vAlign w:val="center"/>
          </w:tcPr>
          <w:p w14:paraId="57708BE5" w14:textId="77777777" w:rsidR="00091050" w:rsidRPr="006B3A52" w:rsidRDefault="00000000">
            <w:pPr>
              <w:pStyle w:val="aff8"/>
            </w:pPr>
            <w:r w:rsidRPr="006B3A52">
              <w:rPr>
                <w:rFonts w:hint="eastAsia"/>
              </w:rPr>
              <w:t>300</w:t>
            </w:r>
          </w:p>
        </w:tc>
        <w:tc>
          <w:tcPr>
            <w:tcW w:w="474" w:type="pct"/>
            <w:vAlign w:val="center"/>
          </w:tcPr>
          <w:p w14:paraId="13B3A3BD" w14:textId="77777777" w:rsidR="00091050" w:rsidRPr="006B3A52" w:rsidRDefault="00000000">
            <w:pPr>
              <w:pStyle w:val="aff8"/>
            </w:pPr>
            <w:r w:rsidRPr="006B3A52">
              <w:rPr>
                <w:rFonts w:hint="eastAsia"/>
              </w:rPr>
              <w:t>250</w:t>
            </w:r>
          </w:p>
        </w:tc>
        <w:tc>
          <w:tcPr>
            <w:tcW w:w="474" w:type="pct"/>
            <w:vAlign w:val="center"/>
          </w:tcPr>
          <w:p w14:paraId="6D9D5170" w14:textId="77777777" w:rsidR="00091050" w:rsidRPr="006B3A52" w:rsidRDefault="00000000">
            <w:pPr>
              <w:pStyle w:val="aff8"/>
            </w:pPr>
            <w:r w:rsidRPr="006B3A52">
              <w:rPr>
                <w:rFonts w:hint="eastAsia"/>
              </w:rPr>
              <w:t>100</w:t>
            </w:r>
          </w:p>
        </w:tc>
        <w:tc>
          <w:tcPr>
            <w:tcW w:w="474" w:type="pct"/>
            <w:vAlign w:val="center"/>
          </w:tcPr>
          <w:p w14:paraId="474A3657" w14:textId="77777777" w:rsidR="00091050" w:rsidRPr="006B3A52" w:rsidRDefault="00000000">
            <w:pPr>
              <w:pStyle w:val="aff8"/>
            </w:pPr>
            <w:r w:rsidRPr="006B3A52">
              <w:rPr>
                <w:rFonts w:hint="eastAsia"/>
              </w:rPr>
              <w:t>190</w:t>
            </w:r>
          </w:p>
        </w:tc>
        <w:tc>
          <w:tcPr>
            <w:tcW w:w="474" w:type="pct"/>
            <w:vAlign w:val="center"/>
          </w:tcPr>
          <w:p w14:paraId="05137CCE" w14:textId="77777777" w:rsidR="00091050" w:rsidRPr="006B3A52" w:rsidRDefault="00000000">
            <w:pPr>
              <w:pStyle w:val="aff8"/>
            </w:pPr>
            <w:r w:rsidRPr="006B3A52">
              <w:rPr>
                <w:rFonts w:hint="eastAsia"/>
              </w:rPr>
              <w:t>170</w:t>
            </w:r>
          </w:p>
        </w:tc>
        <w:tc>
          <w:tcPr>
            <w:tcW w:w="398" w:type="pct"/>
            <w:vAlign w:val="center"/>
          </w:tcPr>
          <w:p w14:paraId="57A78C1A" w14:textId="77777777" w:rsidR="00091050" w:rsidRPr="006B3A52" w:rsidRDefault="00000000">
            <w:pPr>
              <w:pStyle w:val="aff8"/>
            </w:pPr>
            <w:r w:rsidRPr="006B3A52">
              <w:rPr>
                <w:rFonts w:hint="eastAsia"/>
              </w:rPr>
              <w:t>3.4</w:t>
            </w:r>
          </w:p>
        </w:tc>
      </w:tr>
    </w:tbl>
    <w:p w14:paraId="692A6641" w14:textId="77777777" w:rsidR="00091050" w:rsidRPr="006B3A52" w:rsidRDefault="00091050">
      <w:pPr>
        <w:pStyle w:val="aff4"/>
      </w:pPr>
    </w:p>
    <w:p w14:paraId="1AA1B1E5" w14:textId="77777777" w:rsidR="00091050" w:rsidRPr="006B3A52" w:rsidRDefault="00000000">
      <w:pPr>
        <w:pStyle w:val="a3"/>
        <w:rPr>
          <w:sz w:val="21"/>
        </w:rPr>
      </w:pPr>
      <w:r w:rsidRPr="006B3A52">
        <w:t>表</w:t>
      </w:r>
      <w:r w:rsidRPr="006B3A52">
        <w:t>2.4</w:t>
      </w:r>
      <w:r w:rsidRPr="006B3A52">
        <w:rPr>
          <w:rFonts w:hint="eastAsia"/>
        </w:rPr>
        <w:t>.2</w:t>
      </w:r>
      <w:r w:rsidRPr="006B3A52">
        <w:t xml:space="preserve">-6    </w:t>
      </w:r>
      <w:r w:rsidRPr="006B3A52">
        <w:t>土壤酸化、碱化分级标准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138"/>
      </w:tblGrid>
      <w:tr w:rsidR="00091050" w:rsidRPr="006B3A52" w14:paraId="16B01887" w14:textId="77777777">
        <w:trPr>
          <w:trHeight w:val="283"/>
        </w:trPr>
        <w:tc>
          <w:tcPr>
            <w:tcW w:w="4264" w:type="dxa"/>
          </w:tcPr>
          <w:p w14:paraId="48324F58" w14:textId="77777777" w:rsidR="00091050" w:rsidRPr="006B3A52" w:rsidRDefault="00000000">
            <w:pPr>
              <w:pStyle w:val="aff8"/>
              <w:rPr>
                <w:lang w:val="zh-CN"/>
              </w:rPr>
            </w:pPr>
            <w:r w:rsidRPr="006B3A52">
              <w:rPr>
                <w:lang w:val="zh-CN"/>
              </w:rPr>
              <w:t>土壤</w:t>
            </w:r>
            <w:r w:rsidRPr="006B3A52">
              <w:rPr>
                <w:lang w:val="zh-CN"/>
              </w:rPr>
              <w:t>pH</w:t>
            </w:r>
            <w:r w:rsidRPr="006B3A52">
              <w:rPr>
                <w:lang w:val="zh-CN"/>
              </w:rPr>
              <w:t>值</w:t>
            </w:r>
          </w:p>
        </w:tc>
        <w:tc>
          <w:tcPr>
            <w:tcW w:w="4264" w:type="dxa"/>
          </w:tcPr>
          <w:p w14:paraId="4D1AC2CD" w14:textId="77777777" w:rsidR="00091050" w:rsidRPr="006B3A52" w:rsidRDefault="00000000">
            <w:pPr>
              <w:pStyle w:val="aff8"/>
              <w:rPr>
                <w:lang w:val="zh-CN"/>
              </w:rPr>
            </w:pPr>
            <w:r w:rsidRPr="006B3A52">
              <w:rPr>
                <w:lang w:val="zh-CN"/>
              </w:rPr>
              <w:t>土壤酸化、碱化强度</w:t>
            </w:r>
          </w:p>
        </w:tc>
      </w:tr>
      <w:tr w:rsidR="00091050" w:rsidRPr="006B3A52" w14:paraId="50C30A36" w14:textId="77777777">
        <w:trPr>
          <w:trHeight w:val="283"/>
        </w:trPr>
        <w:tc>
          <w:tcPr>
            <w:tcW w:w="4264" w:type="dxa"/>
          </w:tcPr>
          <w:p w14:paraId="7CA9B5A7" w14:textId="77777777" w:rsidR="00091050" w:rsidRPr="006B3A52" w:rsidRDefault="00000000">
            <w:pPr>
              <w:pStyle w:val="aff8"/>
              <w:rPr>
                <w:lang w:val="zh-CN"/>
              </w:rPr>
            </w:pPr>
            <w:r w:rsidRPr="006B3A52">
              <w:rPr>
                <w:lang w:val="zh-CN"/>
              </w:rPr>
              <w:t>5.5≤pH&lt;8.5</w:t>
            </w:r>
          </w:p>
        </w:tc>
        <w:tc>
          <w:tcPr>
            <w:tcW w:w="4264" w:type="dxa"/>
          </w:tcPr>
          <w:p w14:paraId="15AAB3DE" w14:textId="77777777" w:rsidR="00091050" w:rsidRPr="006B3A52" w:rsidRDefault="00000000">
            <w:pPr>
              <w:pStyle w:val="aff8"/>
              <w:rPr>
                <w:lang w:val="zh-CN"/>
              </w:rPr>
            </w:pPr>
            <w:r w:rsidRPr="006B3A52">
              <w:rPr>
                <w:lang w:val="zh-CN"/>
              </w:rPr>
              <w:t>无酸化或碱化</w:t>
            </w:r>
          </w:p>
        </w:tc>
      </w:tr>
      <w:tr w:rsidR="00091050" w:rsidRPr="006B3A52" w14:paraId="70CB953B" w14:textId="77777777">
        <w:trPr>
          <w:trHeight w:val="283"/>
        </w:trPr>
        <w:tc>
          <w:tcPr>
            <w:tcW w:w="4264" w:type="dxa"/>
          </w:tcPr>
          <w:p w14:paraId="656BAD28" w14:textId="77777777" w:rsidR="00091050" w:rsidRPr="006B3A52" w:rsidRDefault="00000000">
            <w:pPr>
              <w:pStyle w:val="aff8"/>
              <w:rPr>
                <w:lang w:val="zh-CN"/>
              </w:rPr>
            </w:pPr>
            <w:r w:rsidRPr="006B3A52">
              <w:rPr>
                <w:lang w:val="zh-CN"/>
              </w:rPr>
              <w:t>8.5≤pH&lt;9.0</w:t>
            </w:r>
          </w:p>
        </w:tc>
        <w:tc>
          <w:tcPr>
            <w:tcW w:w="4264" w:type="dxa"/>
          </w:tcPr>
          <w:p w14:paraId="6EDEB4D0" w14:textId="77777777" w:rsidR="00091050" w:rsidRPr="006B3A52" w:rsidRDefault="00000000">
            <w:pPr>
              <w:pStyle w:val="aff8"/>
              <w:rPr>
                <w:lang w:val="zh-CN"/>
              </w:rPr>
            </w:pPr>
            <w:r w:rsidRPr="006B3A52">
              <w:rPr>
                <w:lang w:val="zh-CN"/>
              </w:rPr>
              <w:t>轻度碱化</w:t>
            </w:r>
          </w:p>
        </w:tc>
      </w:tr>
      <w:tr w:rsidR="00091050" w:rsidRPr="006B3A52" w14:paraId="31C9E91A" w14:textId="77777777">
        <w:trPr>
          <w:trHeight w:val="283"/>
        </w:trPr>
        <w:tc>
          <w:tcPr>
            <w:tcW w:w="4264" w:type="dxa"/>
          </w:tcPr>
          <w:p w14:paraId="4D28FA6F" w14:textId="77777777" w:rsidR="00091050" w:rsidRPr="006B3A52" w:rsidRDefault="00000000">
            <w:pPr>
              <w:pStyle w:val="aff8"/>
              <w:rPr>
                <w:lang w:val="zh-CN"/>
              </w:rPr>
            </w:pPr>
            <w:r w:rsidRPr="006B3A52">
              <w:rPr>
                <w:lang w:val="zh-CN"/>
              </w:rPr>
              <w:t>9.0≤pH&lt;9.5</w:t>
            </w:r>
          </w:p>
        </w:tc>
        <w:tc>
          <w:tcPr>
            <w:tcW w:w="4264" w:type="dxa"/>
          </w:tcPr>
          <w:p w14:paraId="381C53DC" w14:textId="77777777" w:rsidR="00091050" w:rsidRPr="006B3A52" w:rsidRDefault="00000000">
            <w:pPr>
              <w:pStyle w:val="aff8"/>
              <w:rPr>
                <w:lang w:val="zh-CN"/>
              </w:rPr>
            </w:pPr>
            <w:r w:rsidRPr="006B3A52">
              <w:rPr>
                <w:lang w:val="zh-CN"/>
              </w:rPr>
              <w:t>中度碱化</w:t>
            </w:r>
          </w:p>
        </w:tc>
      </w:tr>
      <w:tr w:rsidR="00091050" w:rsidRPr="006B3A52" w14:paraId="6B1161D4" w14:textId="77777777">
        <w:trPr>
          <w:trHeight w:val="283"/>
        </w:trPr>
        <w:tc>
          <w:tcPr>
            <w:tcW w:w="8528" w:type="dxa"/>
            <w:gridSpan w:val="2"/>
          </w:tcPr>
          <w:p w14:paraId="2A005D8B" w14:textId="77777777" w:rsidR="00091050" w:rsidRPr="006B3A52" w:rsidRDefault="00000000">
            <w:pPr>
              <w:pStyle w:val="aff8"/>
              <w:rPr>
                <w:lang w:val="zh-CN"/>
              </w:rPr>
            </w:pPr>
            <w:r w:rsidRPr="006B3A52">
              <w:rPr>
                <w:lang w:val="zh-CN"/>
              </w:rPr>
              <w:t>注：土壤酸化、碱化强度指受人为影响后呈现的土壤</w:t>
            </w:r>
            <w:r w:rsidRPr="006B3A52">
              <w:rPr>
                <w:lang w:val="zh-CN"/>
              </w:rPr>
              <w:t>pH</w:t>
            </w:r>
            <w:r w:rsidRPr="006B3A52">
              <w:rPr>
                <w:lang w:val="zh-CN"/>
              </w:rPr>
              <w:t>值，可根据区域自然背景状况适当调整。</w:t>
            </w:r>
          </w:p>
        </w:tc>
      </w:tr>
    </w:tbl>
    <w:p w14:paraId="14E2F509" w14:textId="77777777" w:rsidR="00091050" w:rsidRPr="006B3A52" w:rsidRDefault="00091050">
      <w:pPr>
        <w:spacing w:line="240" w:lineRule="auto"/>
        <w:ind w:firstLine="420"/>
        <w:jc w:val="center"/>
        <w:rPr>
          <w:rFonts w:cs="Times New Roman"/>
          <w:sz w:val="21"/>
          <w:szCs w:val="20"/>
        </w:rPr>
      </w:pPr>
    </w:p>
    <w:p w14:paraId="61DF06DA" w14:textId="77777777" w:rsidR="00091050" w:rsidRPr="006B3A52" w:rsidRDefault="00000000">
      <w:pPr>
        <w:pStyle w:val="3"/>
      </w:pPr>
      <w:r w:rsidRPr="006B3A52">
        <w:rPr>
          <w:rFonts w:hint="eastAsia"/>
        </w:rPr>
        <w:t>污染物排放标准</w:t>
      </w:r>
    </w:p>
    <w:p w14:paraId="4416B5F5" w14:textId="77777777" w:rsidR="00091050" w:rsidRPr="006B3A52" w:rsidRDefault="00000000">
      <w:pPr>
        <w:ind w:firstLine="480"/>
      </w:pPr>
      <w:r w:rsidRPr="006B3A52">
        <w:t>（</w:t>
      </w:r>
      <w:r w:rsidRPr="006B3A52">
        <w:t>1</w:t>
      </w:r>
      <w:r w:rsidRPr="006B3A52">
        <w:t>）废气</w:t>
      </w:r>
    </w:p>
    <w:p w14:paraId="364F4CE6" w14:textId="77777777" w:rsidR="00091050" w:rsidRPr="006B3A52" w:rsidRDefault="00000000">
      <w:pPr>
        <w:ind w:firstLine="480"/>
      </w:pPr>
      <w:bookmarkStart w:id="35" w:name="_Hlk158144214"/>
      <w:bookmarkStart w:id="36" w:name="_Hlk158131573"/>
      <w:r w:rsidRPr="006B3A52">
        <w:t>本项目为铅冶炼与制酸装置厂区铅锌冶炼项目配套工程，属于铅锌冶炼行业</w:t>
      </w:r>
      <w:r w:rsidRPr="006B3A52">
        <w:rPr>
          <w:rFonts w:hint="eastAsia"/>
        </w:rPr>
        <w:t>。</w:t>
      </w:r>
      <w:r w:rsidRPr="006B3A52">
        <w:t>项目</w:t>
      </w:r>
      <w:r w:rsidRPr="006B3A52">
        <w:rPr>
          <w:rFonts w:hint="eastAsia"/>
        </w:rPr>
        <w:t>有组织废气中的颗粒物、二氧化硫、氮氧化物、铅及其化合物、</w:t>
      </w:r>
      <w:proofErr w:type="gramStart"/>
      <w:r w:rsidRPr="006B3A52">
        <w:rPr>
          <w:rFonts w:hint="eastAsia"/>
        </w:rPr>
        <w:t>镉及其</w:t>
      </w:r>
      <w:proofErr w:type="gramEnd"/>
      <w:r w:rsidRPr="006B3A52">
        <w:rPr>
          <w:rFonts w:hint="eastAsia"/>
        </w:rPr>
        <w:t>化合物、汞及其化合物、</w:t>
      </w:r>
      <w:proofErr w:type="gramStart"/>
      <w:r w:rsidRPr="006B3A52">
        <w:rPr>
          <w:rFonts w:hint="eastAsia"/>
        </w:rPr>
        <w:t>砷及其</w:t>
      </w:r>
      <w:proofErr w:type="gramEnd"/>
      <w:r w:rsidRPr="006B3A52">
        <w:rPr>
          <w:rFonts w:hint="eastAsia"/>
        </w:rPr>
        <w:t>化合物执行《铅、锌工业大气污染物排放标准》（</w:t>
      </w:r>
      <w:r w:rsidRPr="006B3A52">
        <w:rPr>
          <w:rFonts w:hint="eastAsia"/>
        </w:rPr>
        <w:t>GB25466.1-2025</w:t>
      </w:r>
      <w:r w:rsidRPr="006B3A52">
        <w:rPr>
          <w:rFonts w:hint="eastAsia"/>
        </w:rPr>
        <w:t>）中表</w:t>
      </w:r>
      <w:r w:rsidRPr="006B3A52">
        <w:rPr>
          <w:rFonts w:hint="eastAsia"/>
        </w:rPr>
        <w:t>1</w:t>
      </w:r>
      <w:r w:rsidRPr="006B3A52">
        <w:rPr>
          <w:rFonts w:hint="eastAsia"/>
        </w:rPr>
        <w:t>大气污染物排放限值。</w:t>
      </w:r>
      <w:r w:rsidRPr="006B3A52">
        <w:rPr>
          <w:rFonts w:hint="eastAsia"/>
          <w:color w:val="000000" w:themeColor="text1"/>
        </w:rPr>
        <w:t>厂界大气污染物中</w:t>
      </w:r>
      <w:proofErr w:type="gramStart"/>
      <w:r w:rsidRPr="006B3A52">
        <w:rPr>
          <w:color w:val="000000" w:themeColor="text1"/>
        </w:rPr>
        <w:t>镉及其</w:t>
      </w:r>
      <w:proofErr w:type="gramEnd"/>
      <w:r w:rsidRPr="006B3A52">
        <w:rPr>
          <w:color w:val="000000" w:themeColor="text1"/>
        </w:rPr>
        <w:t>化合物、铅及其化合物、</w:t>
      </w:r>
      <w:r w:rsidRPr="006B3A52">
        <w:rPr>
          <w:rFonts w:hint="eastAsia"/>
          <w:color w:val="000000" w:themeColor="text1"/>
        </w:rPr>
        <w:t>汞及其化合物、</w:t>
      </w:r>
      <w:proofErr w:type="gramStart"/>
      <w:r w:rsidRPr="006B3A52">
        <w:rPr>
          <w:color w:val="000000" w:themeColor="text1"/>
        </w:rPr>
        <w:t>砷及其</w:t>
      </w:r>
      <w:proofErr w:type="gramEnd"/>
      <w:r w:rsidRPr="006B3A52">
        <w:rPr>
          <w:color w:val="000000" w:themeColor="text1"/>
        </w:rPr>
        <w:t>化合物</w:t>
      </w:r>
      <w:r w:rsidRPr="006B3A52">
        <w:rPr>
          <w:rFonts w:hint="eastAsia"/>
          <w:color w:val="000000" w:themeColor="text1"/>
        </w:rPr>
        <w:t>执行</w:t>
      </w:r>
      <w:r w:rsidRPr="006B3A52">
        <w:rPr>
          <w:rFonts w:hint="eastAsia"/>
        </w:rPr>
        <w:t>铅、</w:t>
      </w:r>
      <w:proofErr w:type="gramStart"/>
      <w:r w:rsidRPr="006B3A52">
        <w:rPr>
          <w:rFonts w:hint="eastAsia"/>
        </w:rPr>
        <w:t>锌工业</w:t>
      </w:r>
      <w:proofErr w:type="gramEnd"/>
      <w:r w:rsidRPr="006B3A52">
        <w:rPr>
          <w:rFonts w:hint="eastAsia"/>
        </w:rPr>
        <w:t>大气污染物排放标准</w:t>
      </w:r>
      <w:proofErr w:type="gramStart"/>
      <w:r w:rsidRPr="006B3A52">
        <w:rPr>
          <w:rFonts w:hint="eastAsia"/>
        </w:rPr>
        <w:t>》</w:t>
      </w:r>
      <w:proofErr w:type="gramEnd"/>
      <w:r w:rsidRPr="006B3A52">
        <w:rPr>
          <w:rFonts w:hint="eastAsia"/>
        </w:rPr>
        <w:t>（</w:t>
      </w:r>
      <w:r w:rsidRPr="006B3A52">
        <w:rPr>
          <w:rFonts w:hint="eastAsia"/>
        </w:rPr>
        <w:t>GB25466.1-2025</w:t>
      </w:r>
      <w:r w:rsidRPr="006B3A52">
        <w:rPr>
          <w:rFonts w:hint="eastAsia"/>
        </w:rPr>
        <w:t>）</w:t>
      </w:r>
      <w:r w:rsidRPr="006B3A52">
        <w:rPr>
          <w:color w:val="000000" w:themeColor="text1"/>
        </w:rPr>
        <w:t>中表</w:t>
      </w:r>
      <w:r w:rsidRPr="006B3A52">
        <w:rPr>
          <w:rFonts w:hint="eastAsia"/>
          <w:color w:val="000000" w:themeColor="text1"/>
        </w:rPr>
        <w:t>4</w:t>
      </w:r>
      <w:r w:rsidRPr="006B3A52">
        <w:rPr>
          <w:color w:val="000000" w:themeColor="text1"/>
        </w:rPr>
        <w:t>企业边界大气污染物排放限值</w:t>
      </w:r>
      <w:r w:rsidRPr="006B3A52">
        <w:rPr>
          <w:rFonts w:hint="eastAsia"/>
          <w:color w:val="000000" w:themeColor="text1"/>
        </w:rPr>
        <w:t>，由于“</w:t>
      </w:r>
      <w:r w:rsidRPr="006B3A52">
        <w:rPr>
          <w:rFonts w:hint="eastAsia"/>
        </w:rPr>
        <w:t>GB25466.1-2025</w:t>
      </w:r>
      <w:r w:rsidRPr="006B3A52">
        <w:rPr>
          <w:rFonts w:hint="eastAsia"/>
          <w:color w:val="000000" w:themeColor="text1"/>
        </w:rPr>
        <w:t>”未对颗粒物</w:t>
      </w:r>
      <w:r w:rsidRPr="006B3A52">
        <w:rPr>
          <w:color w:val="000000" w:themeColor="text1"/>
        </w:rPr>
        <w:t>排放浓度进行限值要求</w:t>
      </w:r>
      <w:r w:rsidRPr="006B3A52">
        <w:rPr>
          <w:rFonts w:hint="eastAsia"/>
          <w:color w:val="000000" w:themeColor="text1"/>
        </w:rPr>
        <w:t>，故颗粒</w:t>
      </w:r>
      <w:proofErr w:type="gramStart"/>
      <w:r w:rsidRPr="006B3A52">
        <w:rPr>
          <w:rFonts w:hint="eastAsia"/>
          <w:color w:val="000000" w:themeColor="text1"/>
        </w:rPr>
        <w:t>物执行</w:t>
      </w:r>
      <w:proofErr w:type="gramEnd"/>
      <w:r w:rsidRPr="006B3A52">
        <w:rPr>
          <w:rFonts w:hint="eastAsia"/>
          <w:color w:val="000000" w:themeColor="text1"/>
        </w:rPr>
        <w:t>《大气污</w:t>
      </w:r>
      <w:r w:rsidRPr="006B3A52">
        <w:rPr>
          <w:rFonts w:hint="eastAsia"/>
          <w:color w:val="000000" w:themeColor="text1"/>
        </w:rPr>
        <w:lastRenderedPageBreak/>
        <w:t>染物综合排放标准》（</w:t>
      </w:r>
      <w:r w:rsidRPr="006B3A52">
        <w:rPr>
          <w:rFonts w:hint="eastAsia"/>
          <w:color w:val="000000" w:themeColor="text1"/>
        </w:rPr>
        <w:t>GB16297-1996</w:t>
      </w:r>
      <w:r w:rsidRPr="006B3A52">
        <w:rPr>
          <w:rFonts w:hint="eastAsia"/>
          <w:color w:val="000000" w:themeColor="text1"/>
        </w:rPr>
        <w:t>）。</w:t>
      </w:r>
    </w:p>
    <w:p w14:paraId="1B45E5AE" w14:textId="77777777" w:rsidR="00091050" w:rsidRPr="006B3A52" w:rsidRDefault="00000000">
      <w:pPr>
        <w:ind w:firstLine="480"/>
      </w:pPr>
      <w:r w:rsidRPr="006B3A52">
        <w:rPr>
          <w:rFonts w:hint="eastAsia"/>
        </w:rPr>
        <w:t>具体标准限值见下表</w:t>
      </w:r>
      <w:r w:rsidRPr="006B3A52">
        <w:rPr>
          <w:rFonts w:hint="eastAsia"/>
        </w:rPr>
        <w:t>2.4.3-1</w:t>
      </w:r>
      <w:r w:rsidRPr="006B3A52">
        <w:rPr>
          <w:rFonts w:hint="eastAsia"/>
        </w:rPr>
        <w:t>。</w:t>
      </w:r>
    </w:p>
    <w:p w14:paraId="6388FAAF" w14:textId="77777777" w:rsidR="00091050" w:rsidRPr="006B3A52" w:rsidRDefault="00000000">
      <w:pPr>
        <w:pStyle w:val="a3"/>
      </w:pPr>
      <w:bookmarkStart w:id="37" w:name="_Ref418282296"/>
      <w:bookmarkEnd w:id="35"/>
      <w:bookmarkEnd w:id="36"/>
      <w:r w:rsidRPr="006B3A52">
        <w:rPr>
          <w:rFonts w:hint="eastAsia"/>
        </w:rPr>
        <w:t>表</w:t>
      </w:r>
      <w:bookmarkEnd w:id="37"/>
      <w:r w:rsidRPr="006B3A52">
        <w:rPr>
          <w:rFonts w:hint="eastAsia"/>
        </w:rPr>
        <w:t>2.4.3-1</w:t>
      </w:r>
      <w:r w:rsidRPr="006B3A52">
        <w:t xml:space="preserve">    </w:t>
      </w:r>
      <w:r w:rsidRPr="006B3A52">
        <w:rPr>
          <w:rFonts w:hint="eastAsia"/>
        </w:rPr>
        <w:t>大气污染物排放限值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110"/>
        <w:gridCol w:w="1457"/>
        <w:gridCol w:w="1402"/>
        <w:gridCol w:w="3537"/>
      </w:tblGrid>
      <w:tr w:rsidR="00091050" w:rsidRPr="006B3A52" w14:paraId="0B0ED3D9" w14:textId="77777777">
        <w:trPr>
          <w:tblHeader/>
        </w:trPr>
        <w:tc>
          <w:tcPr>
            <w:tcW w:w="476" w:type="pct"/>
            <w:vAlign w:val="center"/>
          </w:tcPr>
          <w:p w14:paraId="1905E770" w14:textId="77777777" w:rsidR="00091050" w:rsidRPr="006B3A52" w:rsidRDefault="00000000">
            <w:pPr>
              <w:pStyle w:val="aff8"/>
              <w:rPr>
                <w:color w:val="000000" w:themeColor="text1"/>
              </w:rPr>
            </w:pPr>
            <w:r w:rsidRPr="006B3A52">
              <w:rPr>
                <w:rFonts w:hint="eastAsia"/>
                <w:color w:val="000000" w:themeColor="text1"/>
              </w:rPr>
              <w:t>类别</w:t>
            </w:r>
          </w:p>
        </w:tc>
        <w:tc>
          <w:tcPr>
            <w:tcW w:w="669" w:type="pct"/>
            <w:vAlign w:val="center"/>
          </w:tcPr>
          <w:p w14:paraId="128C81B1" w14:textId="77777777" w:rsidR="00091050" w:rsidRPr="006B3A52" w:rsidRDefault="00000000">
            <w:pPr>
              <w:pStyle w:val="aff8"/>
              <w:rPr>
                <w:color w:val="000000" w:themeColor="text1"/>
              </w:rPr>
            </w:pPr>
            <w:r w:rsidRPr="006B3A52">
              <w:rPr>
                <w:rFonts w:hint="eastAsia"/>
                <w:color w:val="000000" w:themeColor="text1"/>
              </w:rPr>
              <w:t>污染源</w:t>
            </w:r>
          </w:p>
        </w:tc>
        <w:tc>
          <w:tcPr>
            <w:tcW w:w="878" w:type="pct"/>
            <w:vAlign w:val="center"/>
          </w:tcPr>
          <w:p w14:paraId="33581A26" w14:textId="77777777" w:rsidR="00091050" w:rsidRPr="006B3A52" w:rsidRDefault="00000000">
            <w:pPr>
              <w:pStyle w:val="aff8"/>
              <w:rPr>
                <w:color w:val="000000" w:themeColor="text1"/>
              </w:rPr>
            </w:pPr>
            <w:r w:rsidRPr="006B3A52">
              <w:rPr>
                <w:color w:val="000000" w:themeColor="text1"/>
              </w:rPr>
              <w:t>污染物</w:t>
            </w:r>
          </w:p>
        </w:tc>
        <w:tc>
          <w:tcPr>
            <w:tcW w:w="845" w:type="pct"/>
            <w:vAlign w:val="center"/>
          </w:tcPr>
          <w:p w14:paraId="55EFFC25" w14:textId="77777777" w:rsidR="00091050" w:rsidRPr="006B3A52" w:rsidRDefault="00000000">
            <w:pPr>
              <w:pStyle w:val="aff8"/>
              <w:rPr>
                <w:color w:val="000000" w:themeColor="text1"/>
              </w:rPr>
            </w:pPr>
            <w:r w:rsidRPr="006B3A52">
              <w:rPr>
                <w:color w:val="000000" w:themeColor="text1"/>
              </w:rPr>
              <w:t>污染物排放限值</w:t>
            </w:r>
          </w:p>
          <w:p w14:paraId="72A8F732" w14:textId="77777777" w:rsidR="00091050" w:rsidRPr="006B3A52" w:rsidRDefault="00000000">
            <w:pPr>
              <w:pStyle w:val="aff8"/>
              <w:rPr>
                <w:color w:val="000000" w:themeColor="text1"/>
              </w:rPr>
            </w:pPr>
            <w:r w:rsidRPr="006B3A52">
              <w:rPr>
                <w:rFonts w:hint="eastAsia"/>
                <w:color w:val="000000" w:themeColor="text1"/>
              </w:rPr>
              <w:t>(</w:t>
            </w:r>
            <w:r w:rsidRPr="006B3A52">
              <w:rPr>
                <w:color w:val="000000" w:themeColor="text1"/>
              </w:rPr>
              <w:t>mg/m³</w:t>
            </w:r>
            <w:r w:rsidRPr="006B3A52">
              <w:rPr>
                <w:rFonts w:hint="eastAsia"/>
                <w:color w:val="000000" w:themeColor="text1"/>
              </w:rPr>
              <w:t>)</w:t>
            </w:r>
          </w:p>
        </w:tc>
        <w:tc>
          <w:tcPr>
            <w:tcW w:w="2132" w:type="pct"/>
            <w:vAlign w:val="center"/>
          </w:tcPr>
          <w:p w14:paraId="57203E9C" w14:textId="77777777" w:rsidR="00091050" w:rsidRPr="006B3A52" w:rsidRDefault="00000000">
            <w:pPr>
              <w:pStyle w:val="aff8"/>
              <w:rPr>
                <w:color w:val="000000" w:themeColor="text1"/>
              </w:rPr>
            </w:pPr>
            <w:r w:rsidRPr="006B3A52">
              <w:rPr>
                <w:color w:val="000000" w:themeColor="text1"/>
              </w:rPr>
              <w:t>标准来源</w:t>
            </w:r>
          </w:p>
        </w:tc>
      </w:tr>
      <w:tr w:rsidR="00091050" w:rsidRPr="006B3A52" w14:paraId="31DAAB51" w14:textId="77777777">
        <w:tc>
          <w:tcPr>
            <w:tcW w:w="476" w:type="pct"/>
            <w:vMerge w:val="restart"/>
            <w:vAlign w:val="center"/>
          </w:tcPr>
          <w:p w14:paraId="52E1D1E5" w14:textId="77777777" w:rsidR="00091050" w:rsidRPr="006B3A52" w:rsidRDefault="00000000">
            <w:pPr>
              <w:pStyle w:val="aff8"/>
              <w:rPr>
                <w:color w:val="000000" w:themeColor="text1"/>
              </w:rPr>
            </w:pPr>
            <w:r w:rsidRPr="006B3A52">
              <w:rPr>
                <w:rFonts w:hint="eastAsia"/>
                <w:color w:val="000000" w:themeColor="text1"/>
              </w:rPr>
              <w:t>有组织</w:t>
            </w:r>
          </w:p>
          <w:p w14:paraId="3C3E2285" w14:textId="77777777" w:rsidR="00091050" w:rsidRPr="006B3A52" w:rsidRDefault="00000000">
            <w:pPr>
              <w:pStyle w:val="aff8"/>
              <w:rPr>
                <w:color w:val="000000" w:themeColor="text1"/>
              </w:rPr>
            </w:pPr>
            <w:r w:rsidRPr="006B3A52">
              <w:rPr>
                <w:rFonts w:hint="eastAsia"/>
                <w:color w:val="000000" w:themeColor="text1"/>
              </w:rPr>
              <w:t>废气</w:t>
            </w:r>
          </w:p>
        </w:tc>
        <w:tc>
          <w:tcPr>
            <w:tcW w:w="669" w:type="pct"/>
            <w:vMerge w:val="restart"/>
            <w:vAlign w:val="center"/>
          </w:tcPr>
          <w:p w14:paraId="36BF2A79" w14:textId="77777777" w:rsidR="00091050" w:rsidRPr="006B3A52" w:rsidRDefault="00000000">
            <w:pPr>
              <w:pStyle w:val="aff8"/>
              <w:rPr>
                <w:color w:val="000000" w:themeColor="text1"/>
              </w:rPr>
            </w:pPr>
            <w:r w:rsidRPr="006B3A52">
              <w:rPr>
                <w:rFonts w:hint="eastAsia"/>
                <w:color w:val="000000" w:themeColor="text1"/>
              </w:rPr>
              <w:t>回转窑废气</w:t>
            </w:r>
          </w:p>
        </w:tc>
        <w:tc>
          <w:tcPr>
            <w:tcW w:w="878" w:type="pct"/>
            <w:vAlign w:val="center"/>
          </w:tcPr>
          <w:p w14:paraId="5ECD3BD9" w14:textId="77777777" w:rsidR="00091050" w:rsidRPr="006B3A52" w:rsidRDefault="00000000">
            <w:pPr>
              <w:pStyle w:val="aff8"/>
              <w:rPr>
                <w:color w:val="000000" w:themeColor="text1"/>
              </w:rPr>
            </w:pPr>
            <w:r w:rsidRPr="006B3A52">
              <w:rPr>
                <w:rFonts w:hint="eastAsia"/>
                <w:color w:val="000000" w:themeColor="text1"/>
              </w:rPr>
              <w:t>颗粒物</w:t>
            </w:r>
          </w:p>
        </w:tc>
        <w:tc>
          <w:tcPr>
            <w:tcW w:w="845" w:type="pct"/>
            <w:vAlign w:val="center"/>
          </w:tcPr>
          <w:p w14:paraId="027DD026" w14:textId="77777777" w:rsidR="00091050" w:rsidRPr="006B3A52" w:rsidRDefault="00000000">
            <w:pPr>
              <w:pStyle w:val="aff8"/>
              <w:rPr>
                <w:color w:val="000000" w:themeColor="text1"/>
              </w:rPr>
            </w:pPr>
            <w:r w:rsidRPr="006B3A52">
              <w:rPr>
                <w:rFonts w:hint="eastAsia"/>
                <w:color w:val="000000" w:themeColor="text1"/>
              </w:rPr>
              <w:t>10</w:t>
            </w:r>
          </w:p>
        </w:tc>
        <w:tc>
          <w:tcPr>
            <w:tcW w:w="2132" w:type="pct"/>
            <w:vMerge w:val="restart"/>
            <w:vAlign w:val="center"/>
          </w:tcPr>
          <w:p w14:paraId="2FA6ECE4" w14:textId="77777777" w:rsidR="00091050" w:rsidRPr="006B3A52" w:rsidRDefault="00000000">
            <w:pPr>
              <w:pStyle w:val="aff8"/>
              <w:rPr>
                <w:color w:val="000000" w:themeColor="text1"/>
              </w:rPr>
            </w:pPr>
            <w:r w:rsidRPr="006B3A52">
              <w:rPr>
                <w:color w:val="000000" w:themeColor="text1"/>
              </w:rPr>
              <w:t>《铅、锌工业大气污染物排放标准》（</w:t>
            </w:r>
            <w:r w:rsidRPr="006B3A52">
              <w:rPr>
                <w:color w:val="000000" w:themeColor="text1"/>
              </w:rPr>
              <w:t>GB25466.1-2025</w:t>
            </w:r>
            <w:r w:rsidRPr="006B3A52">
              <w:rPr>
                <w:color w:val="000000" w:themeColor="text1"/>
              </w:rPr>
              <w:t>）</w:t>
            </w:r>
          </w:p>
        </w:tc>
      </w:tr>
      <w:tr w:rsidR="00091050" w:rsidRPr="006B3A52" w14:paraId="701A1933" w14:textId="77777777">
        <w:tc>
          <w:tcPr>
            <w:tcW w:w="476" w:type="pct"/>
            <w:vMerge/>
            <w:vAlign w:val="center"/>
          </w:tcPr>
          <w:p w14:paraId="2CEB0DA8" w14:textId="77777777" w:rsidR="00091050" w:rsidRPr="006B3A52" w:rsidRDefault="00091050">
            <w:pPr>
              <w:pStyle w:val="aff8"/>
              <w:rPr>
                <w:color w:val="000000" w:themeColor="text1"/>
              </w:rPr>
            </w:pPr>
          </w:p>
        </w:tc>
        <w:tc>
          <w:tcPr>
            <w:tcW w:w="669" w:type="pct"/>
            <w:vMerge/>
            <w:vAlign w:val="center"/>
          </w:tcPr>
          <w:p w14:paraId="5077A798" w14:textId="77777777" w:rsidR="00091050" w:rsidRPr="006B3A52" w:rsidRDefault="00091050">
            <w:pPr>
              <w:pStyle w:val="aff8"/>
              <w:rPr>
                <w:color w:val="000000" w:themeColor="text1"/>
              </w:rPr>
            </w:pPr>
          </w:p>
        </w:tc>
        <w:tc>
          <w:tcPr>
            <w:tcW w:w="878" w:type="pct"/>
            <w:vAlign w:val="center"/>
          </w:tcPr>
          <w:p w14:paraId="19654996" w14:textId="77777777" w:rsidR="00091050" w:rsidRPr="006B3A52" w:rsidRDefault="00000000">
            <w:pPr>
              <w:pStyle w:val="aff8"/>
              <w:rPr>
                <w:color w:val="000000" w:themeColor="text1"/>
              </w:rPr>
            </w:pPr>
            <w:r w:rsidRPr="006B3A52">
              <w:rPr>
                <w:rFonts w:hint="eastAsia"/>
                <w:color w:val="000000" w:themeColor="text1"/>
              </w:rPr>
              <w:t>二氧化硫</w:t>
            </w:r>
          </w:p>
        </w:tc>
        <w:tc>
          <w:tcPr>
            <w:tcW w:w="845" w:type="pct"/>
            <w:vAlign w:val="center"/>
          </w:tcPr>
          <w:p w14:paraId="5DC4D163" w14:textId="77777777" w:rsidR="00091050" w:rsidRPr="006B3A52" w:rsidRDefault="00000000">
            <w:pPr>
              <w:pStyle w:val="aff8"/>
              <w:rPr>
                <w:color w:val="000000" w:themeColor="text1"/>
              </w:rPr>
            </w:pPr>
            <w:r w:rsidRPr="006B3A52">
              <w:rPr>
                <w:rFonts w:hint="eastAsia"/>
                <w:color w:val="000000" w:themeColor="text1"/>
              </w:rPr>
              <w:t>100</w:t>
            </w:r>
          </w:p>
        </w:tc>
        <w:tc>
          <w:tcPr>
            <w:tcW w:w="2132" w:type="pct"/>
            <w:vMerge/>
            <w:vAlign w:val="center"/>
          </w:tcPr>
          <w:p w14:paraId="62A1B142" w14:textId="77777777" w:rsidR="00091050" w:rsidRPr="006B3A52" w:rsidRDefault="00091050">
            <w:pPr>
              <w:pStyle w:val="aff8"/>
              <w:rPr>
                <w:color w:val="000000" w:themeColor="text1"/>
              </w:rPr>
            </w:pPr>
          </w:p>
        </w:tc>
      </w:tr>
      <w:tr w:rsidR="00091050" w:rsidRPr="006B3A52" w14:paraId="2B1B86D5" w14:textId="77777777">
        <w:tc>
          <w:tcPr>
            <w:tcW w:w="476" w:type="pct"/>
            <w:vMerge/>
            <w:vAlign w:val="center"/>
          </w:tcPr>
          <w:p w14:paraId="3445ACC5" w14:textId="77777777" w:rsidR="00091050" w:rsidRPr="006B3A52" w:rsidRDefault="00091050">
            <w:pPr>
              <w:pStyle w:val="aff8"/>
              <w:rPr>
                <w:color w:val="000000" w:themeColor="text1"/>
              </w:rPr>
            </w:pPr>
          </w:p>
        </w:tc>
        <w:tc>
          <w:tcPr>
            <w:tcW w:w="669" w:type="pct"/>
            <w:vMerge/>
            <w:vAlign w:val="center"/>
          </w:tcPr>
          <w:p w14:paraId="7001C320" w14:textId="77777777" w:rsidR="00091050" w:rsidRPr="006B3A52" w:rsidRDefault="00091050">
            <w:pPr>
              <w:pStyle w:val="aff8"/>
              <w:rPr>
                <w:color w:val="000000" w:themeColor="text1"/>
              </w:rPr>
            </w:pPr>
          </w:p>
        </w:tc>
        <w:tc>
          <w:tcPr>
            <w:tcW w:w="878" w:type="pct"/>
            <w:vAlign w:val="center"/>
          </w:tcPr>
          <w:p w14:paraId="0EA7A05C" w14:textId="77777777" w:rsidR="00091050" w:rsidRPr="006B3A52" w:rsidRDefault="00000000">
            <w:pPr>
              <w:pStyle w:val="aff8"/>
              <w:rPr>
                <w:color w:val="000000" w:themeColor="text1"/>
              </w:rPr>
            </w:pPr>
            <w:r w:rsidRPr="006B3A52">
              <w:rPr>
                <w:color w:val="000000" w:themeColor="text1"/>
              </w:rPr>
              <w:t>氮氧化物</w:t>
            </w:r>
          </w:p>
        </w:tc>
        <w:tc>
          <w:tcPr>
            <w:tcW w:w="845" w:type="pct"/>
            <w:vAlign w:val="center"/>
          </w:tcPr>
          <w:p w14:paraId="4FBF951B" w14:textId="77777777" w:rsidR="00091050" w:rsidRPr="006B3A52" w:rsidRDefault="00000000">
            <w:pPr>
              <w:pStyle w:val="aff8"/>
              <w:rPr>
                <w:color w:val="000000" w:themeColor="text1"/>
              </w:rPr>
            </w:pPr>
            <w:r w:rsidRPr="006B3A52">
              <w:rPr>
                <w:rFonts w:hint="eastAsia"/>
                <w:color w:val="000000" w:themeColor="text1"/>
              </w:rPr>
              <w:t>100</w:t>
            </w:r>
          </w:p>
        </w:tc>
        <w:tc>
          <w:tcPr>
            <w:tcW w:w="2132" w:type="pct"/>
            <w:vMerge/>
            <w:vAlign w:val="center"/>
          </w:tcPr>
          <w:p w14:paraId="03C802AE" w14:textId="77777777" w:rsidR="00091050" w:rsidRPr="006B3A52" w:rsidRDefault="00091050">
            <w:pPr>
              <w:pStyle w:val="aff8"/>
              <w:rPr>
                <w:color w:val="000000" w:themeColor="text1"/>
              </w:rPr>
            </w:pPr>
          </w:p>
        </w:tc>
      </w:tr>
      <w:tr w:rsidR="00091050" w:rsidRPr="006B3A52" w14:paraId="42272619" w14:textId="77777777">
        <w:trPr>
          <w:trHeight w:val="545"/>
        </w:trPr>
        <w:tc>
          <w:tcPr>
            <w:tcW w:w="476" w:type="pct"/>
            <w:vMerge/>
            <w:vAlign w:val="center"/>
          </w:tcPr>
          <w:p w14:paraId="5A106701" w14:textId="77777777" w:rsidR="00091050" w:rsidRPr="006B3A52" w:rsidRDefault="00091050">
            <w:pPr>
              <w:pStyle w:val="aff8"/>
              <w:rPr>
                <w:color w:val="000000" w:themeColor="text1"/>
              </w:rPr>
            </w:pPr>
          </w:p>
        </w:tc>
        <w:tc>
          <w:tcPr>
            <w:tcW w:w="669" w:type="pct"/>
            <w:vMerge/>
            <w:vAlign w:val="center"/>
          </w:tcPr>
          <w:p w14:paraId="424C7219" w14:textId="77777777" w:rsidR="00091050" w:rsidRPr="006B3A52" w:rsidRDefault="00091050">
            <w:pPr>
              <w:pStyle w:val="aff8"/>
              <w:rPr>
                <w:color w:val="000000" w:themeColor="text1"/>
              </w:rPr>
            </w:pPr>
          </w:p>
        </w:tc>
        <w:tc>
          <w:tcPr>
            <w:tcW w:w="878" w:type="pct"/>
            <w:vAlign w:val="center"/>
          </w:tcPr>
          <w:p w14:paraId="09C1EFAB" w14:textId="77777777" w:rsidR="00091050" w:rsidRPr="006B3A52" w:rsidRDefault="00000000">
            <w:pPr>
              <w:pStyle w:val="aff8"/>
              <w:rPr>
                <w:color w:val="000000" w:themeColor="text1"/>
              </w:rPr>
            </w:pPr>
            <w:proofErr w:type="gramStart"/>
            <w:r w:rsidRPr="006B3A52">
              <w:rPr>
                <w:rFonts w:hint="eastAsia"/>
                <w:color w:val="000000" w:themeColor="text1"/>
              </w:rPr>
              <w:t>镉</w:t>
            </w:r>
            <w:proofErr w:type="gramEnd"/>
            <w:r w:rsidRPr="006B3A52">
              <w:rPr>
                <w:rFonts w:hint="eastAsia"/>
                <w:color w:val="000000" w:themeColor="text1"/>
              </w:rPr>
              <w:t>及其化合物</w:t>
            </w:r>
          </w:p>
        </w:tc>
        <w:tc>
          <w:tcPr>
            <w:tcW w:w="845" w:type="pct"/>
            <w:vAlign w:val="center"/>
          </w:tcPr>
          <w:p w14:paraId="70142AA4" w14:textId="77777777" w:rsidR="00091050" w:rsidRPr="006B3A52" w:rsidRDefault="00000000">
            <w:pPr>
              <w:pStyle w:val="aff8"/>
              <w:rPr>
                <w:color w:val="000000" w:themeColor="text1"/>
              </w:rPr>
            </w:pPr>
            <w:r w:rsidRPr="006B3A52">
              <w:rPr>
                <w:rFonts w:hint="eastAsia"/>
                <w:color w:val="000000" w:themeColor="text1"/>
              </w:rPr>
              <w:t>0.2</w:t>
            </w:r>
          </w:p>
        </w:tc>
        <w:tc>
          <w:tcPr>
            <w:tcW w:w="2132" w:type="pct"/>
            <w:vMerge/>
            <w:vAlign w:val="center"/>
          </w:tcPr>
          <w:p w14:paraId="50B4C645" w14:textId="77777777" w:rsidR="00091050" w:rsidRPr="006B3A52" w:rsidRDefault="00091050">
            <w:pPr>
              <w:pStyle w:val="aff8"/>
              <w:rPr>
                <w:color w:val="000000" w:themeColor="text1"/>
              </w:rPr>
            </w:pPr>
          </w:p>
        </w:tc>
      </w:tr>
      <w:tr w:rsidR="00091050" w:rsidRPr="006B3A52" w14:paraId="045DEC03" w14:textId="77777777">
        <w:tc>
          <w:tcPr>
            <w:tcW w:w="476" w:type="pct"/>
            <w:vMerge/>
            <w:vAlign w:val="center"/>
          </w:tcPr>
          <w:p w14:paraId="72ED6F89" w14:textId="77777777" w:rsidR="00091050" w:rsidRPr="006B3A52" w:rsidRDefault="00091050">
            <w:pPr>
              <w:pStyle w:val="aff8"/>
              <w:rPr>
                <w:color w:val="000000" w:themeColor="text1"/>
              </w:rPr>
            </w:pPr>
          </w:p>
        </w:tc>
        <w:tc>
          <w:tcPr>
            <w:tcW w:w="669" w:type="pct"/>
            <w:vMerge/>
            <w:vAlign w:val="center"/>
          </w:tcPr>
          <w:p w14:paraId="19DCCE89" w14:textId="77777777" w:rsidR="00091050" w:rsidRPr="006B3A52" w:rsidRDefault="00091050">
            <w:pPr>
              <w:pStyle w:val="aff8"/>
              <w:rPr>
                <w:color w:val="000000" w:themeColor="text1"/>
              </w:rPr>
            </w:pPr>
          </w:p>
        </w:tc>
        <w:tc>
          <w:tcPr>
            <w:tcW w:w="878" w:type="pct"/>
            <w:vAlign w:val="center"/>
          </w:tcPr>
          <w:p w14:paraId="46EC29AC" w14:textId="77777777" w:rsidR="00091050" w:rsidRPr="006B3A52" w:rsidRDefault="00000000">
            <w:pPr>
              <w:pStyle w:val="aff8"/>
              <w:rPr>
                <w:color w:val="000000" w:themeColor="text1"/>
              </w:rPr>
            </w:pPr>
            <w:r w:rsidRPr="006B3A52">
              <w:rPr>
                <w:rFonts w:hint="eastAsia"/>
                <w:color w:val="000000" w:themeColor="text1"/>
              </w:rPr>
              <w:t>铅及其化合物</w:t>
            </w:r>
          </w:p>
        </w:tc>
        <w:tc>
          <w:tcPr>
            <w:tcW w:w="845" w:type="pct"/>
            <w:vAlign w:val="center"/>
          </w:tcPr>
          <w:p w14:paraId="6D078565" w14:textId="77777777" w:rsidR="00091050" w:rsidRPr="006B3A52" w:rsidRDefault="00000000">
            <w:pPr>
              <w:pStyle w:val="aff8"/>
              <w:rPr>
                <w:color w:val="000000" w:themeColor="text1"/>
              </w:rPr>
            </w:pPr>
            <w:r w:rsidRPr="006B3A52">
              <w:rPr>
                <w:rFonts w:hint="eastAsia"/>
                <w:color w:val="000000" w:themeColor="text1"/>
              </w:rPr>
              <w:t>1</w:t>
            </w:r>
          </w:p>
        </w:tc>
        <w:tc>
          <w:tcPr>
            <w:tcW w:w="2132" w:type="pct"/>
            <w:vMerge/>
            <w:vAlign w:val="center"/>
          </w:tcPr>
          <w:p w14:paraId="549572B2" w14:textId="77777777" w:rsidR="00091050" w:rsidRPr="006B3A52" w:rsidRDefault="00091050">
            <w:pPr>
              <w:pStyle w:val="aff8"/>
              <w:rPr>
                <w:color w:val="000000" w:themeColor="text1"/>
              </w:rPr>
            </w:pPr>
          </w:p>
        </w:tc>
      </w:tr>
      <w:tr w:rsidR="00091050" w:rsidRPr="006B3A52" w14:paraId="52904B93" w14:textId="77777777">
        <w:tc>
          <w:tcPr>
            <w:tcW w:w="476" w:type="pct"/>
            <w:vMerge/>
            <w:vAlign w:val="center"/>
          </w:tcPr>
          <w:p w14:paraId="2233DE4C" w14:textId="77777777" w:rsidR="00091050" w:rsidRPr="006B3A52" w:rsidRDefault="00091050">
            <w:pPr>
              <w:pStyle w:val="aff8"/>
              <w:rPr>
                <w:color w:val="000000" w:themeColor="text1"/>
              </w:rPr>
            </w:pPr>
          </w:p>
        </w:tc>
        <w:tc>
          <w:tcPr>
            <w:tcW w:w="669" w:type="pct"/>
            <w:vMerge/>
            <w:vAlign w:val="center"/>
          </w:tcPr>
          <w:p w14:paraId="3AE3CDB8" w14:textId="77777777" w:rsidR="00091050" w:rsidRPr="006B3A52" w:rsidRDefault="00091050">
            <w:pPr>
              <w:pStyle w:val="aff8"/>
              <w:rPr>
                <w:color w:val="000000" w:themeColor="text1"/>
              </w:rPr>
            </w:pPr>
          </w:p>
        </w:tc>
        <w:tc>
          <w:tcPr>
            <w:tcW w:w="878" w:type="pct"/>
            <w:vAlign w:val="center"/>
          </w:tcPr>
          <w:p w14:paraId="5057E9F4" w14:textId="77777777" w:rsidR="00091050" w:rsidRPr="006B3A52" w:rsidRDefault="00000000">
            <w:pPr>
              <w:pStyle w:val="aff8"/>
              <w:rPr>
                <w:color w:val="000000" w:themeColor="text1"/>
              </w:rPr>
            </w:pPr>
            <w:proofErr w:type="gramStart"/>
            <w:r w:rsidRPr="006B3A52">
              <w:rPr>
                <w:rFonts w:hint="eastAsia"/>
                <w:color w:val="000000" w:themeColor="text1"/>
              </w:rPr>
              <w:t>砷</w:t>
            </w:r>
            <w:proofErr w:type="gramEnd"/>
            <w:r w:rsidRPr="006B3A52">
              <w:rPr>
                <w:rFonts w:hint="eastAsia"/>
                <w:color w:val="000000" w:themeColor="text1"/>
              </w:rPr>
              <w:t>及其化合物</w:t>
            </w:r>
          </w:p>
        </w:tc>
        <w:tc>
          <w:tcPr>
            <w:tcW w:w="845" w:type="pct"/>
            <w:vAlign w:val="center"/>
          </w:tcPr>
          <w:p w14:paraId="57B714E0" w14:textId="77777777" w:rsidR="00091050" w:rsidRPr="006B3A52" w:rsidRDefault="00000000">
            <w:pPr>
              <w:pStyle w:val="aff8"/>
              <w:rPr>
                <w:color w:val="000000" w:themeColor="text1"/>
              </w:rPr>
            </w:pPr>
            <w:r w:rsidRPr="006B3A52">
              <w:rPr>
                <w:rFonts w:hint="eastAsia"/>
                <w:color w:val="000000" w:themeColor="text1"/>
              </w:rPr>
              <w:t>0.4</w:t>
            </w:r>
          </w:p>
        </w:tc>
        <w:tc>
          <w:tcPr>
            <w:tcW w:w="2132" w:type="pct"/>
            <w:vMerge/>
            <w:vAlign w:val="center"/>
          </w:tcPr>
          <w:p w14:paraId="25A8AA0C" w14:textId="77777777" w:rsidR="00091050" w:rsidRPr="006B3A52" w:rsidRDefault="00091050">
            <w:pPr>
              <w:pStyle w:val="aff8"/>
              <w:rPr>
                <w:color w:val="000000" w:themeColor="text1"/>
              </w:rPr>
            </w:pPr>
          </w:p>
        </w:tc>
      </w:tr>
      <w:tr w:rsidR="00091050" w:rsidRPr="006B3A52" w14:paraId="0AABBE02" w14:textId="77777777">
        <w:tc>
          <w:tcPr>
            <w:tcW w:w="476" w:type="pct"/>
            <w:vMerge/>
            <w:vAlign w:val="center"/>
          </w:tcPr>
          <w:p w14:paraId="04B02F9B" w14:textId="77777777" w:rsidR="00091050" w:rsidRPr="006B3A52" w:rsidRDefault="00091050">
            <w:pPr>
              <w:pStyle w:val="aff8"/>
              <w:rPr>
                <w:color w:val="000000" w:themeColor="text1"/>
              </w:rPr>
            </w:pPr>
          </w:p>
        </w:tc>
        <w:tc>
          <w:tcPr>
            <w:tcW w:w="669" w:type="pct"/>
            <w:vMerge/>
            <w:vAlign w:val="center"/>
          </w:tcPr>
          <w:p w14:paraId="761F01AE" w14:textId="77777777" w:rsidR="00091050" w:rsidRPr="006B3A52" w:rsidRDefault="00091050">
            <w:pPr>
              <w:pStyle w:val="aff8"/>
              <w:rPr>
                <w:color w:val="000000" w:themeColor="text1"/>
              </w:rPr>
            </w:pPr>
          </w:p>
        </w:tc>
        <w:tc>
          <w:tcPr>
            <w:tcW w:w="878" w:type="pct"/>
            <w:vAlign w:val="center"/>
          </w:tcPr>
          <w:p w14:paraId="1E906F24" w14:textId="77777777" w:rsidR="00091050" w:rsidRPr="006B3A52" w:rsidRDefault="00000000">
            <w:pPr>
              <w:pStyle w:val="aff8"/>
              <w:rPr>
                <w:color w:val="000000" w:themeColor="text1"/>
              </w:rPr>
            </w:pPr>
            <w:r w:rsidRPr="006B3A52">
              <w:rPr>
                <w:rFonts w:hint="eastAsia"/>
                <w:color w:val="000000" w:themeColor="text1"/>
              </w:rPr>
              <w:t>汞及其化合物</w:t>
            </w:r>
          </w:p>
        </w:tc>
        <w:tc>
          <w:tcPr>
            <w:tcW w:w="845" w:type="pct"/>
            <w:vAlign w:val="center"/>
          </w:tcPr>
          <w:p w14:paraId="26048688" w14:textId="77777777" w:rsidR="00091050" w:rsidRPr="006B3A52" w:rsidRDefault="00000000">
            <w:pPr>
              <w:pStyle w:val="aff8"/>
              <w:rPr>
                <w:color w:val="000000" w:themeColor="text1"/>
              </w:rPr>
            </w:pPr>
            <w:r w:rsidRPr="006B3A52">
              <w:rPr>
                <w:rFonts w:hint="eastAsia"/>
                <w:color w:val="000000" w:themeColor="text1"/>
              </w:rPr>
              <w:t>0.03</w:t>
            </w:r>
          </w:p>
        </w:tc>
        <w:tc>
          <w:tcPr>
            <w:tcW w:w="2132" w:type="pct"/>
            <w:vMerge/>
            <w:vAlign w:val="center"/>
          </w:tcPr>
          <w:p w14:paraId="16A9C9B4" w14:textId="77777777" w:rsidR="00091050" w:rsidRPr="006B3A52" w:rsidRDefault="00091050">
            <w:pPr>
              <w:pStyle w:val="aff8"/>
              <w:rPr>
                <w:color w:val="000000" w:themeColor="text1"/>
              </w:rPr>
            </w:pPr>
          </w:p>
        </w:tc>
      </w:tr>
      <w:tr w:rsidR="00091050" w:rsidRPr="006B3A52" w14:paraId="56CF6843" w14:textId="77777777">
        <w:tc>
          <w:tcPr>
            <w:tcW w:w="476" w:type="pct"/>
            <w:vMerge w:val="restart"/>
            <w:vAlign w:val="center"/>
          </w:tcPr>
          <w:p w14:paraId="79A50E5E" w14:textId="77777777" w:rsidR="00091050" w:rsidRPr="006B3A52" w:rsidRDefault="00000000">
            <w:pPr>
              <w:pStyle w:val="aff8"/>
              <w:rPr>
                <w:color w:val="000000" w:themeColor="text1"/>
              </w:rPr>
            </w:pPr>
            <w:r w:rsidRPr="006B3A52">
              <w:rPr>
                <w:rFonts w:hint="eastAsia"/>
                <w:color w:val="000000" w:themeColor="text1"/>
              </w:rPr>
              <w:t>厂界</w:t>
            </w:r>
          </w:p>
        </w:tc>
        <w:tc>
          <w:tcPr>
            <w:tcW w:w="1547" w:type="pct"/>
            <w:gridSpan w:val="2"/>
            <w:vAlign w:val="center"/>
          </w:tcPr>
          <w:p w14:paraId="4C251C77" w14:textId="77777777" w:rsidR="00091050" w:rsidRPr="006B3A52" w:rsidRDefault="00000000">
            <w:pPr>
              <w:pStyle w:val="aff8"/>
              <w:rPr>
                <w:color w:val="000000" w:themeColor="text1"/>
              </w:rPr>
            </w:pPr>
            <w:r w:rsidRPr="006B3A52">
              <w:rPr>
                <w:rFonts w:hint="eastAsia"/>
                <w:color w:val="000000" w:themeColor="text1"/>
              </w:rPr>
              <w:t>颗粒物</w:t>
            </w:r>
          </w:p>
        </w:tc>
        <w:tc>
          <w:tcPr>
            <w:tcW w:w="845" w:type="pct"/>
            <w:vAlign w:val="center"/>
          </w:tcPr>
          <w:p w14:paraId="46C1E5DC" w14:textId="77777777" w:rsidR="00091050" w:rsidRPr="006B3A52" w:rsidRDefault="00000000">
            <w:pPr>
              <w:pStyle w:val="aff8"/>
              <w:rPr>
                <w:color w:val="000000" w:themeColor="text1"/>
              </w:rPr>
            </w:pPr>
            <w:r w:rsidRPr="006B3A52">
              <w:rPr>
                <w:rFonts w:hint="eastAsia"/>
                <w:color w:val="000000" w:themeColor="text1"/>
              </w:rPr>
              <w:t>1.0</w:t>
            </w:r>
          </w:p>
        </w:tc>
        <w:tc>
          <w:tcPr>
            <w:tcW w:w="2132" w:type="pct"/>
            <w:vAlign w:val="center"/>
          </w:tcPr>
          <w:p w14:paraId="179C0097" w14:textId="77777777" w:rsidR="00091050" w:rsidRPr="006B3A52" w:rsidRDefault="00000000">
            <w:pPr>
              <w:pStyle w:val="aff8"/>
              <w:rPr>
                <w:color w:val="000000" w:themeColor="text1"/>
              </w:rPr>
            </w:pPr>
            <w:r w:rsidRPr="006B3A52">
              <w:rPr>
                <w:rFonts w:hint="eastAsia"/>
                <w:color w:val="000000" w:themeColor="text1"/>
              </w:rPr>
              <w:t>《大气污染物综合排放标准》</w:t>
            </w:r>
            <w:r w:rsidRPr="006B3A52">
              <w:rPr>
                <w:rFonts w:hint="eastAsia"/>
                <w:color w:val="000000" w:themeColor="text1"/>
              </w:rPr>
              <w:t>GB16297-1996</w:t>
            </w:r>
          </w:p>
        </w:tc>
      </w:tr>
      <w:tr w:rsidR="00091050" w:rsidRPr="006B3A52" w14:paraId="0C8962DA" w14:textId="77777777">
        <w:tc>
          <w:tcPr>
            <w:tcW w:w="476" w:type="pct"/>
            <w:vMerge/>
            <w:vAlign w:val="center"/>
          </w:tcPr>
          <w:p w14:paraId="6DDFB026" w14:textId="77777777" w:rsidR="00091050" w:rsidRPr="006B3A52" w:rsidRDefault="00091050">
            <w:pPr>
              <w:pStyle w:val="aff8"/>
              <w:rPr>
                <w:color w:val="000000" w:themeColor="text1"/>
              </w:rPr>
            </w:pPr>
          </w:p>
        </w:tc>
        <w:tc>
          <w:tcPr>
            <w:tcW w:w="1547" w:type="pct"/>
            <w:gridSpan w:val="2"/>
            <w:vAlign w:val="center"/>
          </w:tcPr>
          <w:p w14:paraId="39758B87" w14:textId="77777777" w:rsidR="00091050" w:rsidRPr="006B3A52" w:rsidRDefault="00000000">
            <w:pPr>
              <w:pStyle w:val="aff8"/>
              <w:rPr>
                <w:color w:val="000000" w:themeColor="text1"/>
              </w:rPr>
            </w:pPr>
            <w:r w:rsidRPr="006B3A52">
              <w:rPr>
                <w:rFonts w:hint="eastAsia"/>
              </w:rPr>
              <w:t>铅及其化合物</w:t>
            </w:r>
          </w:p>
        </w:tc>
        <w:tc>
          <w:tcPr>
            <w:tcW w:w="845" w:type="pct"/>
            <w:vAlign w:val="center"/>
          </w:tcPr>
          <w:p w14:paraId="6D769F45" w14:textId="77777777" w:rsidR="00091050" w:rsidRPr="006B3A52" w:rsidRDefault="00000000">
            <w:pPr>
              <w:pStyle w:val="aff8"/>
              <w:rPr>
                <w:color w:val="000000" w:themeColor="text1"/>
              </w:rPr>
            </w:pPr>
            <w:r w:rsidRPr="006B3A52">
              <w:rPr>
                <w:rFonts w:hint="eastAsia"/>
                <w:color w:val="000000" w:themeColor="text1"/>
              </w:rPr>
              <w:t>0.006</w:t>
            </w:r>
          </w:p>
        </w:tc>
        <w:tc>
          <w:tcPr>
            <w:tcW w:w="2132" w:type="pct"/>
            <w:vMerge w:val="restart"/>
            <w:vAlign w:val="center"/>
          </w:tcPr>
          <w:p w14:paraId="7AC9031D" w14:textId="77777777" w:rsidR="00091050" w:rsidRPr="006B3A52" w:rsidRDefault="00000000">
            <w:pPr>
              <w:pStyle w:val="aff8"/>
              <w:rPr>
                <w:color w:val="000000" w:themeColor="text1"/>
              </w:rPr>
            </w:pPr>
            <w:r w:rsidRPr="006B3A52">
              <w:rPr>
                <w:color w:val="000000" w:themeColor="text1"/>
              </w:rPr>
              <w:t>《铅、锌工业大气污染物排放标准》（</w:t>
            </w:r>
            <w:r w:rsidRPr="006B3A52">
              <w:rPr>
                <w:color w:val="000000" w:themeColor="text1"/>
              </w:rPr>
              <w:t>GB25466.1-2025</w:t>
            </w:r>
            <w:r w:rsidRPr="006B3A52">
              <w:rPr>
                <w:color w:val="000000" w:themeColor="text1"/>
              </w:rPr>
              <w:t>）</w:t>
            </w:r>
          </w:p>
        </w:tc>
      </w:tr>
      <w:tr w:rsidR="00091050" w:rsidRPr="006B3A52" w14:paraId="38091670" w14:textId="77777777">
        <w:tc>
          <w:tcPr>
            <w:tcW w:w="476" w:type="pct"/>
            <w:vMerge/>
            <w:vAlign w:val="center"/>
          </w:tcPr>
          <w:p w14:paraId="0DA20DA8" w14:textId="77777777" w:rsidR="00091050" w:rsidRPr="006B3A52" w:rsidRDefault="00091050">
            <w:pPr>
              <w:pStyle w:val="aff8"/>
              <w:rPr>
                <w:color w:val="000000" w:themeColor="text1"/>
              </w:rPr>
            </w:pPr>
          </w:p>
        </w:tc>
        <w:tc>
          <w:tcPr>
            <w:tcW w:w="1547" w:type="pct"/>
            <w:gridSpan w:val="2"/>
            <w:vAlign w:val="center"/>
          </w:tcPr>
          <w:p w14:paraId="1CF28BF3" w14:textId="77777777" w:rsidR="00091050" w:rsidRPr="006B3A52" w:rsidRDefault="00000000">
            <w:pPr>
              <w:pStyle w:val="aff8"/>
              <w:rPr>
                <w:color w:val="000000" w:themeColor="text1"/>
              </w:rPr>
            </w:pPr>
            <w:proofErr w:type="gramStart"/>
            <w:r w:rsidRPr="006B3A52">
              <w:rPr>
                <w:rFonts w:hint="eastAsia"/>
              </w:rPr>
              <w:t>镉</w:t>
            </w:r>
            <w:proofErr w:type="gramEnd"/>
            <w:r w:rsidRPr="006B3A52">
              <w:rPr>
                <w:rFonts w:hint="eastAsia"/>
              </w:rPr>
              <w:t>及其化合物</w:t>
            </w:r>
          </w:p>
        </w:tc>
        <w:tc>
          <w:tcPr>
            <w:tcW w:w="845" w:type="pct"/>
            <w:vAlign w:val="center"/>
          </w:tcPr>
          <w:p w14:paraId="1FEF994F" w14:textId="77777777" w:rsidR="00091050" w:rsidRPr="006B3A52" w:rsidRDefault="00000000">
            <w:pPr>
              <w:pStyle w:val="aff8"/>
              <w:rPr>
                <w:color w:val="000000" w:themeColor="text1"/>
              </w:rPr>
            </w:pPr>
            <w:r w:rsidRPr="006B3A52">
              <w:rPr>
                <w:rFonts w:hint="eastAsia"/>
                <w:color w:val="000000" w:themeColor="text1"/>
              </w:rPr>
              <w:t>0.001</w:t>
            </w:r>
          </w:p>
        </w:tc>
        <w:tc>
          <w:tcPr>
            <w:tcW w:w="2132" w:type="pct"/>
            <w:vMerge/>
            <w:vAlign w:val="center"/>
          </w:tcPr>
          <w:p w14:paraId="45D92FBC" w14:textId="77777777" w:rsidR="00091050" w:rsidRPr="006B3A52" w:rsidRDefault="00091050">
            <w:pPr>
              <w:pStyle w:val="aff8"/>
              <w:rPr>
                <w:color w:val="000000" w:themeColor="text1"/>
              </w:rPr>
            </w:pPr>
          </w:p>
        </w:tc>
      </w:tr>
      <w:tr w:rsidR="00091050" w:rsidRPr="006B3A52" w14:paraId="36A685DA" w14:textId="77777777">
        <w:tc>
          <w:tcPr>
            <w:tcW w:w="476" w:type="pct"/>
            <w:vMerge/>
            <w:vAlign w:val="center"/>
          </w:tcPr>
          <w:p w14:paraId="4FAEAA0B" w14:textId="77777777" w:rsidR="00091050" w:rsidRPr="006B3A52" w:rsidRDefault="00091050">
            <w:pPr>
              <w:pStyle w:val="aff8"/>
              <w:rPr>
                <w:color w:val="000000" w:themeColor="text1"/>
              </w:rPr>
            </w:pPr>
          </w:p>
        </w:tc>
        <w:tc>
          <w:tcPr>
            <w:tcW w:w="1547" w:type="pct"/>
            <w:gridSpan w:val="2"/>
            <w:vAlign w:val="center"/>
          </w:tcPr>
          <w:p w14:paraId="7ABE3C4A" w14:textId="77777777" w:rsidR="00091050" w:rsidRPr="006B3A52" w:rsidRDefault="00000000">
            <w:pPr>
              <w:pStyle w:val="aff8"/>
              <w:rPr>
                <w:color w:val="000000" w:themeColor="text1"/>
              </w:rPr>
            </w:pPr>
            <w:proofErr w:type="gramStart"/>
            <w:r w:rsidRPr="006B3A52">
              <w:rPr>
                <w:rFonts w:hint="eastAsia"/>
              </w:rPr>
              <w:t>砷</w:t>
            </w:r>
            <w:proofErr w:type="gramEnd"/>
            <w:r w:rsidRPr="006B3A52">
              <w:rPr>
                <w:rFonts w:hint="eastAsia"/>
              </w:rPr>
              <w:t>及其化合物</w:t>
            </w:r>
          </w:p>
        </w:tc>
        <w:tc>
          <w:tcPr>
            <w:tcW w:w="845" w:type="pct"/>
            <w:vAlign w:val="center"/>
          </w:tcPr>
          <w:p w14:paraId="6F1BC9FB" w14:textId="77777777" w:rsidR="00091050" w:rsidRPr="006B3A52" w:rsidRDefault="00000000">
            <w:pPr>
              <w:pStyle w:val="aff8"/>
              <w:rPr>
                <w:color w:val="000000" w:themeColor="text1"/>
              </w:rPr>
            </w:pPr>
            <w:r w:rsidRPr="006B3A52">
              <w:rPr>
                <w:rFonts w:hint="eastAsia"/>
                <w:color w:val="000000" w:themeColor="text1"/>
              </w:rPr>
              <w:t>0.001</w:t>
            </w:r>
          </w:p>
        </w:tc>
        <w:tc>
          <w:tcPr>
            <w:tcW w:w="2132" w:type="pct"/>
            <w:vMerge/>
            <w:vAlign w:val="center"/>
          </w:tcPr>
          <w:p w14:paraId="18209FFE" w14:textId="77777777" w:rsidR="00091050" w:rsidRPr="006B3A52" w:rsidRDefault="00091050">
            <w:pPr>
              <w:pStyle w:val="aff8"/>
              <w:rPr>
                <w:color w:val="000000" w:themeColor="text1"/>
              </w:rPr>
            </w:pPr>
          </w:p>
        </w:tc>
      </w:tr>
      <w:tr w:rsidR="00091050" w:rsidRPr="006B3A52" w14:paraId="323091E1" w14:textId="77777777">
        <w:tc>
          <w:tcPr>
            <w:tcW w:w="476" w:type="pct"/>
            <w:vMerge/>
            <w:vAlign w:val="center"/>
          </w:tcPr>
          <w:p w14:paraId="2D69C6FA" w14:textId="77777777" w:rsidR="00091050" w:rsidRPr="006B3A52" w:rsidRDefault="00091050">
            <w:pPr>
              <w:pStyle w:val="aff8"/>
              <w:rPr>
                <w:color w:val="000000" w:themeColor="text1"/>
              </w:rPr>
            </w:pPr>
          </w:p>
        </w:tc>
        <w:tc>
          <w:tcPr>
            <w:tcW w:w="1547" w:type="pct"/>
            <w:gridSpan w:val="2"/>
            <w:vAlign w:val="center"/>
          </w:tcPr>
          <w:p w14:paraId="4E0322EF" w14:textId="77777777" w:rsidR="00091050" w:rsidRPr="006B3A52" w:rsidRDefault="00000000">
            <w:pPr>
              <w:pStyle w:val="aff8"/>
              <w:rPr>
                <w:color w:val="000000" w:themeColor="text1"/>
              </w:rPr>
            </w:pPr>
            <w:r w:rsidRPr="006B3A52">
              <w:rPr>
                <w:rFonts w:hint="eastAsia"/>
              </w:rPr>
              <w:t>汞及其化合物</w:t>
            </w:r>
          </w:p>
        </w:tc>
        <w:tc>
          <w:tcPr>
            <w:tcW w:w="845" w:type="pct"/>
            <w:vAlign w:val="center"/>
          </w:tcPr>
          <w:p w14:paraId="69601AEA" w14:textId="77777777" w:rsidR="00091050" w:rsidRPr="006B3A52" w:rsidRDefault="00000000">
            <w:pPr>
              <w:pStyle w:val="aff8"/>
              <w:rPr>
                <w:color w:val="000000" w:themeColor="text1"/>
              </w:rPr>
            </w:pPr>
            <w:r w:rsidRPr="006B3A52">
              <w:rPr>
                <w:rFonts w:hint="eastAsia"/>
                <w:color w:val="000000" w:themeColor="text1"/>
              </w:rPr>
              <w:t>0.0003</w:t>
            </w:r>
          </w:p>
        </w:tc>
        <w:tc>
          <w:tcPr>
            <w:tcW w:w="2132" w:type="pct"/>
            <w:vMerge/>
            <w:vAlign w:val="center"/>
          </w:tcPr>
          <w:p w14:paraId="26F57906" w14:textId="77777777" w:rsidR="00091050" w:rsidRPr="006B3A52" w:rsidRDefault="00091050">
            <w:pPr>
              <w:pStyle w:val="aff8"/>
              <w:rPr>
                <w:color w:val="000000" w:themeColor="text1"/>
              </w:rPr>
            </w:pPr>
          </w:p>
        </w:tc>
      </w:tr>
    </w:tbl>
    <w:p w14:paraId="0C592F25" w14:textId="77777777" w:rsidR="00091050" w:rsidRPr="006B3A52" w:rsidRDefault="00091050">
      <w:pPr>
        <w:pStyle w:val="aff4"/>
      </w:pPr>
    </w:p>
    <w:p w14:paraId="54726014" w14:textId="77777777" w:rsidR="00091050" w:rsidRPr="006B3A52" w:rsidRDefault="00000000">
      <w:pPr>
        <w:ind w:firstLine="480"/>
      </w:pPr>
      <w:r w:rsidRPr="006B3A52">
        <w:rPr>
          <w:rFonts w:hint="eastAsia"/>
        </w:rPr>
        <w:t>（</w:t>
      </w:r>
      <w:r w:rsidRPr="006B3A52">
        <w:rPr>
          <w:rFonts w:hint="eastAsia"/>
        </w:rPr>
        <w:t>2</w:t>
      </w:r>
      <w:r w:rsidRPr="006B3A52">
        <w:rPr>
          <w:rFonts w:hint="eastAsia"/>
        </w:rPr>
        <w:t>）废水</w:t>
      </w:r>
    </w:p>
    <w:p w14:paraId="42DCBD9A" w14:textId="77777777" w:rsidR="00091050" w:rsidRPr="006B3A52" w:rsidRDefault="00000000">
      <w:pPr>
        <w:adjustRightInd w:val="0"/>
        <w:snapToGrid w:val="0"/>
        <w:ind w:firstLine="480"/>
      </w:pPr>
      <w:r w:rsidRPr="006B3A52">
        <w:rPr>
          <w:rFonts w:ascii="宋体" w:hAnsi="宋体" w:cs="Times New Roman" w:hint="eastAsia"/>
        </w:rPr>
        <w:t>本项目生产废水处理后回用，不外排。</w:t>
      </w:r>
    </w:p>
    <w:p w14:paraId="29628AB9" w14:textId="77777777" w:rsidR="00091050" w:rsidRPr="006B3A52" w:rsidRDefault="00000000">
      <w:pPr>
        <w:ind w:firstLine="480"/>
      </w:pPr>
      <w:r w:rsidRPr="006B3A52">
        <w:rPr>
          <w:rFonts w:hint="eastAsia"/>
        </w:rPr>
        <w:t>（</w:t>
      </w:r>
      <w:r w:rsidRPr="006B3A52">
        <w:rPr>
          <w:rFonts w:hint="eastAsia"/>
        </w:rPr>
        <w:t>3</w:t>
      </w:r>
      <w:r w:rsidRPr="006B3A52">
        <w:rPr>
          <w:rFonts w:hint="eastAsia"/>
        </w:rPr>
        <w:t>）噪声</w:t>
      </w:r>
    </w:p>
    <w:p w14:paraId="4470A383" w14:textId="77777777" w:rsidR="00091050" w:rsidRPr="006B3A52" w:rsidRDefault="00000000">
      <w:pPr>
        <w:ind w:firstLine="512"/>
      </w:pPr>
      <w:r w:rsidRPr="006B3A52">
        <w:rPr>
          <w:rFonts w:hAnsi="宋体" w:cs="Times New Roman"/>
          <w:spacing w:val="8"/>
        </w:rPr>
        <w:t>施工期执行《建筑施工噪声排放标准》（</w:t>
      </w:r>
      <w:r w:rsidRPr="006B3A52">
        <w:rPr>
          <w:rFonts w:cs="Times New Roman"/>
          <w:spacing w:val="8"/>
        </w:rPr>
        <w:t>GB12523-20</w:t>
      </w:r>
      <w:r w:rsidRPr="006B3A52">
        <w:rPr>
          <w:rFonts w:cs="Times New Roman" w:hint="eastAsia"/>
          <w:spacing w:val="8"/>
        </w:rPr>
        <w:t>25</w:t>
      </w:r>
      <w:r w:rsidRPr="006B3A52">
        <w:rPr>
          <w:rFonts w:hAnsi="宋体" w:cs="Times New Roman"/>
          <w:spacing w:val="8"/>
        </w:rPr>
        <w:t>）</w:t>
      </w:r>
      <w:r w:rsidRPr="006B3A52">
        <w:t>，即昼间</w:t>
      </w:r>
      <w:r w:rsidRPr="006B3A52">
        <w:t>70dB</w:t>
      </w:r>
      <w:r w:rsidRPr="006B3A52">
        <w:t>（</w:t>
      </w:r>
      <w:r w:rsidRPr="006B3A52">
        <w:t>A</w:t>
      </w:r>
      <w:r w:rsidRPr="006B3A52">
        <w:t>），夜间</w:t>
      </w:r>
      <w:r w:rsidRPr="006B3A52">
        <w:t>55dB</w:t>
      </w:r>
      <w:r w:rsidRPr="006B3A52">
        <w:t>（</w:t>
      </w:r>
      <w:r w:rsidRPr="006B3A52">
        <w:t>A</w:t>
      </w:r>
      <w:r w:rsidRPr="006B3A52">
        <w:t>）。</w:t>
      </w:r>
    </w:p>
    <w:p w14:paraId="303DBD4B" w14:textId="77777777" w:rsidR="00091050" w:rsidRPr="006B3A52" w:rsidRDefault="00000000">
      <w:pPr>
        <w:ind w:firstLine="512"/>
      </w:pPr>
      <w:r w:rsidRPr="006B3A52">
        <w:rPr>
          <w:rFonts w:hAnsi="宋体" w:cs="Times New Roman"/>
          <w:spacing w:val="8"/>
        </w:rPr>
        <w:t>运营期厂界执行《工业企业厂界环境噪声排放标准》（</w:t>
      </w:r>
      <w:r w:rsidRPr="006B3A52">
        <w:rPr>
          <w:rFonts w:cs="Times New Roman"/>
          <w:spacing w:val="8"/>
        </w:rPr>
        <w:t>GB12348-2008</w:t>
      </w:r>
      <w:r w:rsidRPr="006B3A52">
        <w:rPr>
          <w:rFonts w:hAnsi="宋体" w:cs="Times New Roman"/>
          <w:spacing w:val="8"/>
        </w:rPr>
        <w:t>）</w:t>
      </w:r>
      <w:r w:rsidRPr="006B3A52">
        <w:rPr>
          <w:snapToGrid w:val="0"/>
          <w:kern w:val="0"/>
        </w:rPr>
        <w:t>中的</w:t>
      </w:r>
      <w:r w:rsidRPr="006B3A52">
        <w:rPr>
          <w:snapToGrid w:val="0"/>
          <w:kern w:val="0"/>
        </w:rPr>
        <w:t>3</w:t>
      </w:r>
      <w:r w:rsidRPr="006B3A52">
        <w:rPr>
          <w:snapToGrid w:val="0"/>
          <w:kern w:val="0"/>
        </w:rPr>
        <w:t>类，</w:t>
      </w:r>
      <w:r w:rsidRPr="006B3A52">
        <w:t>即昼间</w:t>
      </w:r>
      <w:r w:rsidRPr="006B3A52">
        <w:t>65dB</w:t>
      </w:r>
      <w:r w:rsidRPr="006B3A52">
        <w:t>（</w:t>
      </w:r>
      <w:r w:rsidRPr="006B3A52">
        <w:t>A</w:t>
      </w:r>
      <w:r w:rsidRPr="006B3A52">
        <w:t>），夜间</w:t>
      </w:r>
      <w:r w:rsidRPr="006B3A52">
        <w:t>55dB</w:t>
      </w:r>
      <w:r w:rsidRPr="006B3A52">
        <w:t>（</w:t>
      </w:r>
      <w:r w:rsidRPr="006B3A52">
        <w:t>A</w:t>
      </w:r>
      <w:r w:rsidRPr="006B3A52">
        <w:t>）。</w:t>
      </w:r>
    </w:p>
    <w:p w14:paraId="4B93C4E1" w14:textId="77777777" w:rsidR="00091050" w:rsidRPr="006B3A52" w:rsidRDefault="00000000">
      <w:pPr>
        <w:ind w:firstLineChars="0" w:firstLine="480"/>
        <w:rPr>
          <w:rFonts w:cs="Times New Roman"/>
        </w:rPr>
      </w:pPr>
      <w:r w:rsidRPr="006B3A52">
        <w:rPr>
          <w:rFonts w:hAnsi="宋体" w:cs="Times New Roman"/>
        </w:rPr>
        <w:t>（</w:t>
      </w:r>
      <w:r w:rsidRPr="006B3A52">
        <w:rPr>
          <w:rFonts w:cs="Times New Roman"/>
        </w:rPr>
        <w:t>4</w:t>
      </w:r>
      <w:r w:rsidRPr="006B3A52">
        <w:rPr>
          <w:rFonts w:hAnsi="宋体" w:cs="Times New Roman"/>
        </w:rPr>
        <w:t>）固体废物</w:t>
      </w:r>
    </w:p>
    <w:p w14:paraId="7EF4D562" w14:textId="77777777" w:rsidR="00091050" w:rsidRPr="006B3A52" w:rsidRDefault="00000000">
      <w:pPr>
        <w:ind w:firstLineChars="0" w:firstLine="480"/>
        <w:rPr>
          <w:rFonts w:cs="Times New Roman"/>
        </w:rPr>
      </w:pPr>
      <w:r w:rsidRPr="006B3A52">
        <w:rPr>
          <w:rFonts w:hAnsi="宋体" w:cs="Times New Roman"/>
        </w:rPr>
        <w:t>一般工业固</w:t>
      </w:r>
      <w:proofErr w:type="gramStart"/>
      <w:r w:rsidRPr="006B3A52">
        <w:rPr>
          <w:rFonts w:hAnsi="宋体" w:cs="Times New Roman"/>
        </w:rPr>
        <w:t>废执行</w:t>
      </w:r>
      <w:bookmarkStart w:id="38" w:name="_Hlk209020594"/>
      <w:proofErr w:type="gramEnd"/>
      <w:r w:rsidRPr="006B3A52">
        <w:rPr>
          <w:rFonts w:hAnsi="宋体" w:cs="Times New Roman"/>
        </w:rPr>
        <w:t>《</w:t>
      </w:r>
      <w:r w:rsidRPr="006B3A52">
        <w:rPr>
          <w:rFonts w:hAnsi="宋体" w:cs="Times New Roman" w:hint="eastAsia"/>
        </w:rPr>
        <w:t>一般工业固体废物贮存和填埋污染控制标准</w:t>
      </w:r>
      <w:r w:rsidRPr="006B3A52">
        <w:rPr>
          <w:rFonts w:hAnsi="宋体" w:cs="Times New Roman"/>
        </w:rPr>
        <w:t>》（</w:t>
      </w:r>
      <w:r w:rsidRPr="006B3A52">
        <w:rPr>
          <w:rFonts w:cs="Times New Roman"/>
        </w:rPr>
        <w:t>GB18599-2020</w:t>
      </w:r>
      <w:r w:rsidRPr="006B3A52">
        <w:rPr>
          <w:rFonts w:hAnsi="宋体" w:cs="Times New Roman"/>
        </w:rPr>
        <w:t>）</w:t>
      </w:r>
      <w:bookmarkEnd w:id="38"/>
      <w:r w:rsidRPr="006B3A52">
        <w:rPr>
          <w:rFonts w:hAnsi="宋体" w:cs="Times New Roman" w:hint="eastAsia"/>
        </w:rPr>
        <w:t>；危险废物执行</w:t>
      </w:r>
      <w:r w:rsidRPr="006B3A52">
        <w:rPr>
          <w:rFonts w:hAnsi="宋体" w:cs="Times New Roman"/>
        </w:rPr>
        <w:t>《危险废物贮存污染控制标准》（</w:t>
      </w:r>
      <w:r w:rsidRPr="006B3A52">
        <w:rPr>
          <w:rFonts w:hAnsi="宋体" w:cs="Times New Roman"/>
        </w:rPr>
        <w:t>GB 18597</w:t>
      </w:r>
      <w:r w:rsidRPr="006B3A52">
        <w:rPr>
          <w:rFonts w:hAnsi="宋体" w:cs="Times New Roman"/>
        </w:rPr>
        <w:t>—</w:t>
      </w:r>
      <w:r w:rsidRPr="006B3A52">
        <w:rPr>
          <w:rFonts w:hAnsi="宋体" w:cs="Times New Roman"/>
        </w:rPr>
        <w:t>2023</w:t>
      </w:r>
      <w:r w:rsidRPr="006B3A52">
        <w:rPr>
          <w:rFonts w:hAnsi="宋体" w:cs="Times New Roman"/>
        </w:rPr>
        <w:t>）。</w:t>
      </w:r>
    </w:p>
    <w:p w14:paraId="11AB1527" w14:textId="77777777" w:rsidR="00091050" w:rsidRPr="006B3A52" w:rsidRDefault="00000000">
      <w:pPr>
        <w:pStyle w:val="2"/>
        <w:spacing w:before="163" w:after="163"/>
      </w:pPr>
      <w:bookmarkStart w:id="39" w:name="_Toc142221911"/>
      <w:bookmarkStart w:id="40" w:name="_Toc213142361"/>
      <w:r w:rsidRPr="006B3A52">
        <w:lastRenderedPageBreak/>
        <w:t>评价工作等级与评价范围</w:t>
      </w:r>
      <w:bookmarkEnd w:id="39"/>
      <w:bookmarkEnd w:id="40"/>
    </w:p>
    <w:p w14:paraId="6B573914" w14:textId="77777777" w:rsidR="00091050" w:rsidRPr="006B3A52" w:rsidRDefault="00000000">
      <w:pPr>
        <w:pStyle w:val="3"/>
      </w:pPr>
      <w:r w:rsidRPr="006B3A52">
        <w:rPr>
          <w:rFonts w:hint="eastAsia"/>
        </w:rPr>
        <w:t>大气环境</w:t>
      </w:r>
    </w:p>
    <w:p w14:paraId="0C35B226" w14:textId="77777777" w:rsidR="00091050" w:rsidRPr="006B3A52" w:rsidRDefault="00000000">
      <w:pPr>
        <w:ind w:firstLine="480"/>
        <w:rPr>
          <w:snapToGrid w:val="0"/>
        </w:rPr>
      </w:pPr>
      <w:r w:rsidRPr="006B3A52">
        <w:rPr>
          <w:snapToGrid w:val="0"/>
        </w:rPr>
        <w:t>（</w:t>
      </w:r>
      <w:r w:rsidRPr="006B3A52">
        <w:rPr>
          <w:snapToGrid w:val="0"/>
        </w:rPr>
        <w:t>1</w:t>
      </w:r>
      <w:r w:rsidRPr="006B3A52">
        <w:rPr>
          <w:snapToGrid w:val="0"/>
        </w:rPr>
        <w:t>）判定依据</w:t>
      </w:r>
    </w:p>
    <w:p w14:paraId="03001547" w14:textId="77777777" w:rsidR="00091050" w:rsidRPr="006B3A52" w:rsidRDefault="00000000">
      <w:pPr>
        <w:ind w:firstLine="480"/>
        <w:rPr>
          <w:snapToGrid w:val="0"/>
        </w:rPr>
      </w:pPr>
      <w:r w:rsidRPr="006B3A52">
        <w:rPr>
          <w:snapToGrid w:val="0"/>
        </w:rPr>
        <w:t>根据工程特点和污染特征以及周围环境状况，采用《环境影响评价技术导则大气环境》</w:t>
      </w:r>
      <w:r w:rsidRPr="006B3A52">
        <w:rPr>
          <w:rFonts w:hint="eastAsia"/>
          <w:snapToGrid w:val="0"/>
        </w:rPr>
        <w:t>（</w:t>
      </w:r>
      <w:r w:rsidRPr="006B3A52">
        <w:rPr>
          <w:snapToGrid w:val="0"/>
        </w:rPr>
        <w:t>HJ2.2-2018</w:t>
      </w:r>
      <w:r w:rsidRPr="006B3A52">
        <w:rPr>
          <w:rFonts w:hint="eastAsia"/>
          <w:snapToGrid w:val="0"/>
        </w:rPr>
        <w:t>）</w:t>
      </w:r>
      <w:r w:rsidRPr="006B3A52">
        <w:rPr>
          <w:snapToGrid w:val="0"/>
        </w:rPr>
        <w:t>中</w:t>
      </w:r>
      <w:r w:rsidRPr="006B3A52">
        <w:rPr>
          <w:snapToGrid w:val="0"/>
        </w:rPr>
        <w:t>5.3“</w:t>
      </w:r>
      <w:r w:rsidRPr="006B3A52">
        <w:rPr>
          <w:snapToGrid w:val="0"/>
        </w:rPr>
        <w:t>评价等级判定</w:t>
      </w:r>
      <w:r w:rsidRPr="006B3A52">
        <w:rPr>
          <w:snapToGrid w:val="0"/>
        </w:rPr>
        <w:t>”</w:t>
      </w:r>
      <w:r w:rsidRPr="006B3A52">
        <w:rPr>
          <w:snapToGrid w:val="0"/>
        </w:rPr>
        <w:t>规定的方法核算，计算公式及评价工作级别表</w:t>
      </w:r>
      <w:r w:rsidRPr="006B3A52">
        <w:rPr>
          <w:rFonts w:hint="eastAsia"/>
          <w:snapToGrid w:val="0"/>
        </w:rPr>
        <w:t>（</w:t>
      </w:r>
      <w:r w:rsidRPr="006B3A52">
        <w:rPr>
          <w:snapToGrid w:val="0"/>
        </w:rPr>
        <w:t>表</w:t>
      </w:r>
      <w:r w:rsidRPr="006B3A52">
        <w:rPr>
          <w:snapToGrid w:val="0"/>
        </w:rPr>
        <w:t>2.4-1</w:t>
      </w:r>
      <w:r w:rsidRPr="006B3A52">
        <w:rPr>
          <w:rFonts w:hint="eastAsia"/>
          <w:snapToGrid w:val="0"/>
        </w:rPr>
        <w:t>）</w:t>
      </w:r>
      <w:r w:rsidRPr="006B3A52">
        <w:rPr>
          <w:snapToGrid w:val="0"/>
        </w:rPr>
        <w:t>如下：</w:t>
      </w:r>
    </w:p>
    <w:p w14:paraId="353D047C" w14:textId="77777777" w:rsidR="00091050" w:rsidRPr="006B3A52" w:rsidRDefault="00000000">
      <w:pPr>
        <w:ind w:firstLine="480"/>
        <w:jc w:val="center"/>
      </w:pPr>
      <w:r w:rsidRPr="006B3A52">
        <w:rPr>
          <w:noProof/>
        </w:rPr>
        <w:drawing>
          <wp:inline distT="0" distB="0" distL="0" distR="0" wp14:anchorId="49661527" wp14:editId="6C464871">
            <wp:extent cx="1010285" cy="361315"/>
            <wp:effectExtent l="0" t="0" r="0" b="635"/>
            <wp:docPr id="1378701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0130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10285" cy="361315"/>
                    </a:xfrm>
                    <a:prstGeom prst="rect">
                      <a:avLst/>
                    </a:prstGeom>
                    <a:noFill/>
                    <a:ln>
                      <a:noFill/>
                    </a:ln>
                  </pic:spPr>
                </pic:pic>
              </a:graphicData>
            </a:graphic>
          </wp:inline>
        </w:drawing>
      </w:r>
    </w:p>
    <w:p w14:paraId="00E1CBAA" w14:textId="77777777" w:rsidR="00091050" w:rsidRPr="006B3A52" w:rsidRDefault="00000000">
      <w:pPr>
        <w:ind w:firstLine="480"/>
      </w:pPr>
      <w:r w:rsidRPr="006B3A52">
        <w:t>式中：</w:t>
      </w:r>
      <w:r w:rsidRPr="006B3A52">
        <w:t>Pi—</w:t>
      </w:r>
      <w:r w:rsidRPr="006B3A52">
        <w:t>第</w:t>
      </w:r>
      <w:proofErr w:type="spellStart"/>
      <w:r w:rsidRPr="006B3A52">
        <w:t>i</w:t>
      </w:r>
      <w:proofErr w:type="spellEnd"/>
      <w:proofErr w:type="gramStart"/>
      <w:r w:rsidRPr="006B3A52">
        <w:t>个</w:t>
      </w:r>
      <w:proofErr w:type="gramEnd"/>
      <w:r w:rsidRPr="006B3A52">
        <w:t>污染物的最大地面空气质量浓度占标率，</w:t>
      </w:r>
      <w:r w:rsidRPr="006B3A52">
        <w:t>%</w:t>
      </w:r>
      <w:r w:rsidRPr="006B3A52">
        <w:t>；</w:t>
      </w:r>
    </w:p>
    <w:p w14:paraId="714EEF3A" w14:textId="77777777" w:rsidR="00091050" w:rsidRPr="006B3A52" w:rsidRDefault="00000000">
      <w:pPr>
        <w:ind w:firstLineChars="500" w:firstLine="1200"/>
      </w:pPr>
      <w:r w:rsidRPr="006B3A52">
        <w:t>Ci</w:t>
      </w:r>
      <w:proofErr w:type="gramStart"/>
      <w:r w:rsidRPr="006B3A52">
        <w:t>—</w:t>
      </w:r>
      <w:r w:rsidRPr="006B3A52">
        <w:t>采用</w:t>
      </w:r>
      <w:proofErr w:type="gramEnd"/>
      <w:r w:rsidRPr="006B3A52">
        <w:t>估算模型计算出的第</w:t>
      </w:r>
      <w:proofErr w:type="spellStart"/>
      <w:r w:rsidRPr="006B3A52">
        <w:t>i</w:t>
      </w:r>
      <w:proofErr w:type="spellEnd"/>
      <w:proofErr w:type="gramStart"/>
      <w:r w:rsidRPr="006B3A52">
        <w:t>个</w:t>
      </w:r>
      <w:proofErr w:type="gramEnd"/>
      <w:r w:rsidRPr="006B3A52">
        <w:t>污染物的最大</w:t>
      </w:r>
      <w:r w:rsidRPr="006B3A52">
        <w:t>1h</w:t>
      </w:r>
      <w:r w:rsidRPr="006B3A52">
        <w:t>地面空气质量浓度，</w:t>
      </w:r>
      <w:proofErr w:type="spellStart"/>
      <w:r w:rsidRPr="006B3A52">
        <w:t>μg</w:t>
      </w:r>
      <w:proofErr w:type="spellEnd"/>
      <w:r w:rsidRPr="006B3A52">
        <w:t>/m</w:t>
      </w:r>
      <w:r w:rsidRPr="006B3A52">
        <w:rPr>
          <w:vertAlign w:val="superscript"/>
        </w:rPr>
        <w:t>3</w:t>
      </w:r>
      <w:r w:rsidRPr="006B3A52">
        <w:t>；</w:t>
      </w:r>
    </w:p>
    <w:p w14:paraId="7C3C864B" w14:textId="77777777" w:rsidR="00091050" w:rsidRPr="006B3A52" w:rsidRDefault="00000000">
      <w:pPr>
        <w:ind w:firstLineChars="500" w:firstLine="1200"/>
      </w:pPr>
      <w:r w:rsidRPr="006B3A52">
        <w:t>Coi—</w:t>
      </w:r>
      <w:r w:rsidRPr="006B3A52">
        <w:t>第</w:t>
      </w:r>
      <w:proofErr w:type="spellStart"/>
      <w:r w:rsidRPr="006B3A52">
        <w:t>i</w:t>
      </w:r>
      <w:proofErr w:type="spellEnd"/>
      <w:proofErr w:type="gramStart"/>
      <w:r w:rsidRPr="006B3A52">
        <w:t>个</w:t>
      </w:r>
      <w:proofErr w:type="gramEnd"/>
      <w:r w:rsidRPr="006B3A52">
        <w:t>污染物环境空气质量标准，</w:t>
      </w:r>
      <w:proofErr w:type="spellStart"/>
      <w:r w:rsidRPr="006B3A52">
        <w:t>μg</w:t>
      </w:r>
      <w:proofErr w:type="spellEnd"/>
      <w:r w:rsidRPr="006B3A52">
        <w:t>/m</w:t>
      </w:r>
      <w:r w:rsidRPr="006B3A52">
        <w:rPr>
          <w:vertAlign w:val="superscript"/>
        </w:rPr>
        <w:t>3</w:t>
      </w:r>
      <w:r w:rsidRPr="006B3A52">
        <w:t>，一般选用《环境空气质量标准》（</w:t>
      </w:r>
      <w:r w:rsidRPr="006B3A52">
        <w:t>GB3095-20</w:t>
      </w:r>
      <w:r w:rsidRPr="006B3A52">
        <w:rPr>
          <w:rFonts w:hint="eastAsia"/>
        </w:rPr>
        <w:t>26</w:t>
      </w:r>
      <w:r w:rsidRPr="006B3A52">
        <w:t>）中</w:t>
      </w:r>
      <w:r w:rsidRPr="006B3A52">
        <w:t>1h</w:t>
      </w:r>
      <w:r w:rsidRPr="006B3A52">
        <w:t>平均质量浓度的二级浓度限值。</w:t>
      </w:r>
    </w:p>
    <w:p w14:paraId="38F8EB26" w14:textId="77777777" w:rsidR="00091050" w:rsidRPr="006B3A52" w:rsidRDefault="00000000">
      <w:pPr>
        <w:ind w:firstLine="480"/>
      </w:pPr>
      <w:r w:rsidRPr="006B3A52">
        <w:t>大气评价工作等级按表</w:t>
      </w:r>
      <w:r w:rsidRPr="006B3A52">
        <w:t>2.5</w:t>
      </w:r>
      <w:r w:rsidRPr="006B3A52">
        <w:rPr>
          <w:rFonts w:hint="eastAsia"/>
        </w:rPr>
        <w:t>.1</w:t>
      </w:r>
      <w:r w:rsidRPr="006B3A52">
        <w:t>-1</w:t>
      </w:r>
      <w:r w:rsidRPr="006B3A52">
        <w:t>的分级判据进行划分。</w:t>
      </w:r>
    </w:p>
    <w:p w14:paraId="4061ED0B" w14:textId="77777777" w:rsidR="00091050" w:rsidRPr="006B3A52" w:rsidRDefault="00000000">
      <w:pPr>
        <w:pStyle w:val="a3"/>
      </w:pPr>
      <w:r w:rsidRPr="006B3A52">
        <w:t>表</w:t>
      </w:r>
      <w:r w:rsidRPr="006B3A52">
        <w:t>2.5</w:t>
      </w:r>
      <w:r w:rsidRPr="006B3A52">
        <w:rPr>
          <w:rFonts w:hint="eastAsia"/>
        </w:rPr>
        <w:t>.1</w:t>
      </w:r>
      <w:r w:rsidRPr="006B3A52">
        <w:t xml:space="preserve">-1  </w:t>
      </w:r>
      <w:r w:rsidRPr="006B3A52">
        <w:t>评价工作等级</w:t>
      </w:r>
    </w:p>
    <w:tbl>
      <w:tblPr>
        <w:tblW w:w="4999"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036"/>
      </w:tblGrid>
      <w:tr w:rsidR="00091050" w:rsidRPr="006B3A52" w14:paraId="22F0BF50" w14:textId="77777777">
        <w:trPr>
          <w:trHeight w:val="283"/>
        </w:trPr>
        <w:tc>
          <w:tcPr>
            <w:tcW w:w="1964" w:type="pct"/>
            <w:tcMar>
              <w:left w:w="0" w:type="dxa"/>
              <w:right w:w="0" w:type="dxa"/>
            </w:tcMar>
            <w:vAlign w:val="center"/>
          </w:tcPr>
          <w:p w14:paraId="07CF897B" w14:textId="77777777" w:rsidR="00091050" w:rsidRPr="006B3A52" w:rsidRDefault="00000000">
            <w:pPr>
              <w:pStyle w:val="aff8"/>
              <w:ind w:firstLine="480"/>
            </w:pPr>
            <w:r w:rsidRPr="006B3A52">
              <w:t>评价工作等级</w:t>
            </w:r>
          </w:p>
        </w:tc>
        <w:tc>
          <w:tcPr>
            <w:tcW w:w="3035" w:type="pct"/>
            <w:tcMar>
              <w:left w:w="0" w:type="dxa"/>
              <w:right w:w="0" w:type="dxa"/>
            </w:tcMar>
            <w:vAlign w:val="center"/>
          </w:tcPr>
          <w:p w14:paraId="3FD9D5ED" w14:textId="77777777" w:rsidR="00091050" w:rsidRPr="006B3A52" w:rsidRDefault="00000000">
            <w:pPr>
              <w:pStyle w:val="aff8"/>
              <w:ind w:firstLine="480"/>
            </w:pPr>
            <w:r w:rsidRPr="006B3A52">
              <w:t>评价工作分级判据</w:t>
            </w:r>
          </w:p>
        </w:tc>
      </w:tr>
      <w:tr w:rsidR="00091050" w:rsidRPr="006B3A52" w14:paraId="4A5A074D" w14:textId="77777777">
        <w:trPr>
          <w:trHeight w:val="283"/>
        </w:trPr>
        <w:tc>
          <w:tcPr>
            <w:tcW w:w="1964" w:type="pct"/>
            <w:tcMar>
              <w:left w:w="0" w:type="dxa"/>
              <w:right w:w="0" w:type="dxa"/>
            </w:tcMar>
            <w:vAlign w:val="center"/>
          </w:tcPr>
          <w:p w14:paraId="08E82E37" w14:textId="77777777" w:rsidR="00091050" w:rsidRPr="006B3A52" w:rsidRDefault="00000000">
            <w:pPr>
              <w:pStyle w:val="aff8"/>
              <w:ind w:firstLine="480"/>
            </w:pPr>
            <w:r w:rsidRPr="006B3A52">
              <w:t>一级评价</w:t>
            </w:r>
          </w:p>
        </w:tc>
        <w:tc>
          <w:tcPr>
            <w:tcW w:w="3035" w:type="pct"/>
            <w:tcMar>
              <w:left w:w="0" w:type="dxa"/>
              <w:right w:w="0" w:type="dxa"/>
            </w:tcMar>
            <w:vAlign w:val="center"/>
          </w:tcPr>
          <w:p w14:paraId="4E41B8C4" w14:textId="77777777" w:rsidR="00091050" w:rsidRPr="006B3A52" w:rsidRDefault="00000000">
            <w:pPr>
              <w:pStyle w:val="aff8"/>
              <w:ind w:firstLine="480"/>
            </w:pPr>
            <w:r w:rsidRPr="006B3A52">
              <w:t>Pmax≥10%</w:t>
            </w:r>
          </w:p>
        </w:tc>
      </w:tr>
      <w:tr w:rsidR="00091050" w:rsidRPr="006B3A52" w14:paraId="0A906E89" w14:textId="77777777">
        <w:trPr>
          <w:trHeight w:val="283"/>
        </w:trPr>
        <w:tc>
          <w:tcPr>
            <w:tcW w:w="1964" w:type="pct"/>
            <w:tcMar>
              <w:left w:w="0" w:type="dxa"/>
              <w:right w:w="0" w:type="dxa"/>
            </w:tcMar>
            <w:vAlign w:val="center"/>
          </w:tcPr>
          <w:p w14:paraId="7AD6F57A" w14:textId="77777777" w:rsidR="00091050" w:rsidRPr="006B3A52" w:rsidRDefault="00000000">
            <w:pPr>
              <w:pStyle w:val="aff8"/>
              <w:ind w:firstLine="480"/>
            </w:pPr>
            <w:r w:rsidRPr="006B3A52">
              <w:t>二级评价</w:t>
            </w:r>
          </w:p>
        </w:tc>
        <w:tc>
          <w:tcPr>
            <w:tcW w:w="3035" w:type="pct"/>
            <w:tcMar>
              <w:left w:w="0" w:type="dxa"/>
              <w:right w:w="0" w:type="dxa"/>
            </w:tcMar>
            <w:vAlign w:val="center"/>
          </w:tcPr>
          <w:p w14:paraId="239447BA" w14:textId="77777777" w:rsidR="00091050" w:rsidRPr="006B3A52" w:rsidRDefault="00000000">
            <w:pPr>
              <w:pStyle w:val="aff8"/>
              <w:ind w:firstLine="480"/>
            </w:pPr>
            <w:r w:rsidRPr="006B3A52">
              <w:t>1%≤Pmax &lt;10%</w:t>
            </w:r>
          </w:p>
        </w:tc>
      </w:tr>
      <w:tr w:rsidR="00091050" w:rsidRPr="006B3A52" w14:paraId="3DF15E72" w14:textId="77777777">
        <w:trPr>
          <w:trHeight w:val="283"/>
        </w:trPr>
        <w:tc>
          <w:tcPr>
            <w:tcW w:w="1964" w:type="pct"/>
            <w:tcMar>
              <w:left w:w="0" w:type="dxa"/>
              <w:right w:w="0" w:type="dxa"/>
            </w:tcMar>
            <w:vAlign w:val="center"/>
          </w:tcPr>
          <w:p w14:paraId="61ED2794" w14:textId="77777777" w:rsidR="00091050" w:rsidRPr="006B3A52" w:rsidRDefault="00000000">
            <w:pPr>
              <w:pStyle w:val="aff8"/>
              <w:ind w:firstLine="480"/>
            </w:pPr>
            <w:r w:rsidRPr="006B3A52">
              <w:t>三级评价</w:t>
            </w:r>
          </w:p>
        </w:tc>
        <w:tc>
          <w:tcPr>
            <w:tcW w:w="3035" w:type="pct"/>
            <w:tcMar>
              <w:left w:w="0" w:type="dxa"/>
              <w:right w:w="0" w:type="dxa"/>
            </w:tcMar>
            <w:vAlign w:val="center"/>
          </w:tcPr>
          <w:p w14:paraId="6214403D" w14:textId="77777777" w:rsidR="00091050" w:rsidRPr="006B3A52" w:rsidRDefault="00000000">
            <w:pPr>
              <w:pStyle w:val="aff8"/>
              <w:ind w:firstLine="480"/>
            </w:pPr>
            <w:r w:rsidRPr="006B3A52">
              <w:t>Pmax &lt;1%</w:t>
            </w:r>
          </w:p>
        </w:tc>
      </w:tr>
    </w:tbl>
    <w:p w14:paraId="6FC0FFAC" w14:textId="77777777" w:rsidR="00091050" w:rsidRPr="006B3A52" w:rsidRDefault="00091050">
      <w:pPr>
        <w:pStyle w:val="aff4"/>
      </w:pPr>
    </w:p>
    <w:p w14:paraId="5A1D5588" w14:textId="77777777" w:rsidR="00091050" w:rsidRPr="006B3A52" w:rsidRDefault="00000000">
      <w:pPr>
        <w:ind w:firstLine="480"/>
        <w:rPr>
          <w:snapToGrid w:val="0"/>
        </w:rPr>
      </w:pPr>
      <w:r w:rsidRPr="006B3A52">
        <w:rPr>
          <w:snapToGrid w:val="0"/>
        </w:rPr>
        <w:t>（</w:t>
      </w:r>
      <w:r w:rsidRPr="006B3A52">
        <w:rPr>
          <w:snapToGrid w:val="0"/>
        </w:rPr>
        <w:t>2</w:t>
      </w:r>
      <w:r w:rsidRPr="006B3A52">
        <w:rPr>
          <w:snapToGrid w:val="0"/>
        </w:rPr>
        <w:t>）判别估算过程</w:t>
      </w:r>
    </w:p>
    <w:p w14:paraId="3267198D" w14:textId="77777777" w:rsidR="00091050" w:rsidRPr="006B3A52" w:rsidRDefault="00000000">
      <w:pPr>
        <w:ind w:firstLine="480"/>
      </w:pPr>
      <w:r w:rsidRPr="006B3A52">
        <w:t>估算模型参数见</w:t>
      </w:r>
      <w:r w:rsidRPr="006B3A52">
        <w:rPr>
          <w:rFonts w:hint="eastAsia"/>
        </w:rPr>
        <w:t>表</w:t>
      </w:r>
      <w:r w:rsidRPr="006B3A52">
        <w:rPr>
          <w:rFonts w:hint="eastAsia"/>
        </w:rPr>
        <w:t>2</w:t>
      </w:r>
      <w:r w:rsidRPr="006B3A52">
        <w:t>.5</w:t>
      </w:r>
      <w:r w:rsidRPr="006B3A52">
        <w:rPr>
          <w:rFonts w:hint="eastAsia"/>
        </w:rPr>
        <w:t>.1</w:t>
      </w:r>
      <w:r w:rsidRPr="006B3A52">
        <w:t>-2</w:t>
      </w:r>
      <w:r w:rsidRPr="006B3A52">
        <w:t>。主要废气污染源排放参数见表</w:t>
      </w:r>
      <w:r w:rsidRPr="006B3A52">
        <w:t>2.5</w:t>
      </w:r>
      <w:r w:rsidRPr="006B3A52">
        <w:rPr>
          <w:rFonts w:hint="eastAsia"/>
        </w:rPr>
        <w:t>.1</w:t>
      </w:r>
      <w:r w:rsidRPr="006B3A52">
        <w:t>-3</w:t>
      </w:r>
      <w:r w:rsidRPr="006B3A52">
        <w:rPr>
          <w:rFonts w:hint="eastAsia"/>
        </w:rPr>
        <w:t>、表</w:t>
      </w:r>
      <w:r w:rsidRPr="006B3A52">
        <w:rPr>
          <w:rFonts w:hint="eastAsia"/>
        </w:rPr>
        <w:t>2</w:t>
      </w:r>
      <w:r w:rsidRPr="006B3A52">
        <w:t>.5</w:t>
      </w:r>
      <w:r w:rsidRPr="006B3A52">
        <w:rPr>
          <w:rFonts w:hint="eastAsia"/>
        </w:rPr>
        <w:t>.1</w:t>
      </w:r>
      <w:r w:rsidRPr="006B3A52">
        <w:t>-4</w:t>
      </w:r>
      <w:r w:rsidRPr="006B3A52">
        <w:t>。</w:t>
      </w:r>
    </w:p>
    <w:p w14:paraId="384BF337" w14:textId="77777777" w:rsidR="00091050" w:rsidRPr="006B3A52" w:rsidRDefault="00000000">
      <w:pPr>
        <w:pStyle w:val="a3"/>
      </w:pPr>
      <w:r w:rsidRPr="006B3A52">
        <w:t>表</w:t>
      </w:r>
      <w:r w:rsidRPr="006B3A52">
        <w:t>2.5</w:t>
      </w:r>
      <w:r w:rsidRPr="006B3A52">
        <w:rPr>
          <w:rFonts w:hint="eastAsia"/>
        </w:rPr>
        <w:t>.1</w:t>
      </w:r>
      <w:r w:rsidRPr="006B3A52">
        <w:t xml:space="preserve">-2  </w:t>
      </w:r>
      <w:r w:rsidRPr="006B3A52">
        <w:rPr>
          <w:rFonts w:hint="eastAsia"/>
        </w:rPr>
        <w:t>估算模型参数一览表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66"/>
        <w:gridCol w:w="2904"/>
        <w:gridCol w:w="2626"/>
      </w:tblGrid>
      <w:tr w:rsidR="00091050" w:rsidRPr="006B3A52" w14:paraId="63A16DD9" w14:textId="77777777">
        <w:trPr>
          <w:trHeight w:val="283"/>
          <w:jc w:val="center"/>
        </w:trPr>
        <w:tc>
          <w:tcPr>
            <w:tcW w:w="5715" w:type="dxa"/>
            <w:gridSpan w:val="2"/>
            <w:vAlign w:val="center"/>
          </w:tcPr>
          <w:p w14:paraId="54BE5946" w14:textId="77777777" w:rsidR="00091050" w:rsidRPr="006B3A52" w:rsidRDefault="00000000">
            <w:pPr>
              <w:pStyle w:val="aff8"/>
              <w:ind w:firstLine="480"/>
            </w:pPr>
            <w:r w:rsidRPr="006B3A52">
              <w:t>参数</w:t>
            </w:r>
          </w:p>
        </w:tc>
        <w:tc>
          <w:tcPr>
            <w:tcW w:w="2647" w:type="dxa"/>
            <w:vAlign w:val="center"/>
          </w:tcPr>
          <w:p w14:paraId="2573B988" w14:textId="77777777" w:rsidR="00091050" w:rsidRPr="006B3A52" w:rsidRDefault="00000000">
            <w:pPr>
              <w:pStyle w:val="aff8"/>
              <w:ind w:firstLine="480"/>
            </w:pPr>
            <w:r w:rsidRPr="006B3A52">
              <w:t>取值</w:t>
            </w:r>
          </w:p>
        </w:tc>
      </w:tr>
      <w:tr w:rsidR="00091050" w:rsidRPr="006B3A52" w14:paraId="268F5F53" w14:textId="77777777">
        <w:trPr>
          <w:trHeight w:val="283"/>
          <w:jc w:val="center"/>
        </w:trPr>
        <w:tc>
          <w:tcPr>
            <w:tcW w:w="2788" w:type="dxa"/>
            <w:vMerge w:val="restart"/>
            <w:vAlign w:val="center"/>
          </w:tcPr>
          <w:p w14:paraId="42FFF6B2" w14:textId="77777777" w:rsidR="00091050" w:rsidRPr="006B3A52" w:rsidRDefault="00000000">
            <w:pPr>
              <w:pStyle w:val="aff8"/>
              <w:ind w:firstLine="480"/>
            </w:pPr>
            <w:r w:rsidRPr="006B3A52">
              <w:t>城市</w:t>
            </w:r>
            <w:r w:rsidRPr="006B3A52">
              <w:t>/</w:t>
            </w:r>
            <w:r w:rsidRPr="006B3A52">
              <w:t>农村选项</w:t>
            </w:r>
          </w:p>
        </w:tc>
        <w:tc>
          <w:tcPr>
            <w:tcW w:w="2927" w:type="dxa"/>
            <w:vAlign w:val="center"/>
          </w:tcPr>
          <w:p w14:paraId="70A7F4D6" w14:textId="77777777" w:rsidR="00091050" w:rsidRPr="006B3A52" w:rsidRDefault="00000000">
            <w:pPr>
              <w:pStyle w:val="aff8"/>
              <w:ind w:firstLine="480"/>
            </w:pPr>
            <w:r w:rsidRPr="006B3A52">
              <w:t>城市</w:t>
            </w:r>
            <w:r w:rsidRPr="006B3A52">
              <w:t>/</w:t>
            </w:r>
            <w:r w:rsidRPr="006B3A52">
              <w:t>农村</w:t>
            </w:r>
          </w:p>
        </w:tc>
        <w:tc>
          <w:tcPr>
            <w:tcW w:w="2647" w:type="dxa"/>
            <w:vAlign w:val="center"/>
          </w:tcPr>
          <w:p w14:paraId="76689E57" w14:textId="77777777" w:rsidR="00091050" w:rsidRPr="006B3A52" w:rsidRDefault="00000000">
            <w:pPr>
              <w:pStyle w:val="aff8"/>
              <w:ind w:firstLine="480"/>
            </w:pPr>
            <w:r w:rsidRPr="006B3A52">
              <w:rPr>
                <w:rFonts w:hint="eastAsia"/>
              </w:rPr>
              <w:t>农村</w:t>
            </w:r>
          </w:p>
        </w:tc>
      </w:tr>
      <w:tr w:rsidR="00091050" w:rsidRPr="006B3A52" w14:paraId="6BDE1AB7" w14:textId="77777777">
        <w:trPr>
          <w:trHeight w:val="283"/>
          <w:jc w:val="center"/>
        </w:trPr>
        <w:tc>
          <w:tcPr>
            <w:tcW w:w="2788" w:type="dxa"/>
            <w:vMerge/>
            <w:vAlign w:val="center"/>
          </w:tcPr>
          <w:p w14:paraId="6548C665" w14:textId="77777777" w:rsidR="00091050" w:rsidRPr="006B3A52" w:rsidRDefault="00091050">
            <w:pPr>
              <w:pStyle w:val="aff8"/>
              <w:ind w:firstLine="480"/>
            </w:pPr>
          </w:p>
        </w:tc>
        <w:tc>
          <w:tcPr>
            <w:tcW w:w="2927" w:type="dxa"/>
            <w:vAlign w:val="center"/>
          </w:tcPr>
          <w:p w14:paraId="33F00954" w14:textId="77777777" w:rsidR="00091050" w:rsidRPr="006B3A52" w:rsidRDefault="00000000">
            <w:pPr>
              <w:pStyle w:val="aff8"/>
              <w:ind w:firstLine="480"/>
            </w:pPr>
            <w:r w:rsidRPr="006B3A52">
              <w:t>人口数（城市选项时）</w:t>
            </w:r>
          </w:p>
        </w:tc>
        <w:tc>
          <w:tcPr>
            <w:tcW w:w="2647" w:type="dxa"/>
            <w:vAlign w:val="center"/>
          </w:tcPr>
          <w:p w14:paraId="1AA29FEE" w14:textId="77777777" w:rsidR="00091050" w:rsidRPr="006B3A52" w:rsidRDefault="00000000">
            <w:pPr>
              <w:pStyle w:val="aff8"/>
              <w:ind w:firstLine="480"/>
            </w:pPr>
            <w:r w:rsidRPr="006B3A52">
              <w:t>-</w:t>
            </w:r>
          </w:p>
        </w:tc>
      </w:tr>
      <w:tr w:rsidR="00091050" w:rsidRPr="006B3A52" w14:paraId="4F543F54" w14:textId="77777777">
        <w:trPr>
          <w:trHeight w:val="283"/>
          <w:jc w:val="center"/>
        </w:trPr>
        <w:tc>
          <w:tcPr>
            <w:tcW w:w="5715" w:type="dxa"/>
            <w:gridSpan w:val="2"/>
            <w:vAlign w:val="center"/>
          </w:tcPr>
          <w:p w14:paraId="42B3D398" w14:textId="77777777" w:rsidR="00091050" w:rsidRPr="006B3A52" w:rsidRDefault="00000000">
            <w:pPr>
              <w:pStyle w:val="aff8"/>
              <w:ind w:firstLine="480"/>
            </w:pPr>
            <w:r w:rsidRPr="006B3A52">
              <w:t>最高环境温度</w:t>
            </w:r>
            <w:r w:rsidRPr="006B3A52">
              <w:t>/</w:t>
            </w:r>
            <w:r w:rsidRPr="006B3A52">
              <w:rPr>
                <w:rFonts w:hint="eastAsia"/>
              </w:rPr>
              <w:t>℃</w:t>
            </w:r>
          </w:p>
        </w:tc>
        <w:tc>
          <w:tcPr>
            <w:tcW w:w="2647" w:type="dxa"/>
            <w:vAlign w:val="center"/>
          </w:tcPr>
          <w:p w14:paraId="07C94477" w14:textId="77777777" w:rsidR="00091050" w:rsidRPr="006B3A52" w:rsidRDefault="00000000">
            <w:pPr>
              <w:pStyle w:val="aff8"/>
              <w:ind w:firstLine="480"/>
            </w:pPr>
            <w:r w:rsidRPr="006B3A52">
              <w:t>40.7</w:t>
            </w:r>
          </w:p>
        </w:tc>
      </w:tr>
      <w:tr w:rsidR="00091050" w:rsidRPr="006B3A52" w14:paraId="2ADDCA3C" w14:textId="77777777">
        <w:trPr>
          <w:trHeight w:val="283"/>
          <w:jc w:val="center"/>
        </w:trPr>
        <w:tc>
          <w:tcPr>
            <w:tcW w:w="5715" w:type="dxa"/>
            <w:gridSpan w:val="2"/>
            <w:vAlign w:val="center"/>
          </w:tcPr>
          <w:p w14:paraId="6E0E58E6" w14:textId="77777777" w:rsidR="00091050" w:rsidRPr="006B3A52" w:rsidRDefault="00000000">
            <w:pPr>
              <w:pStyle w:val="aff8"/>
              <w:ind w:firstLine="480"/>
            </w:pPr>
            <w:r w:rsidRPr="006B3A52">
              <w:t>最低环境温度</w:t>
            </w:r>
            <w:r w:rsidRPr="006B3A52">
              <w:t>/</w:t>
            </w:r>
            <w:r w:rsidRPr="006B3A52">
              <w:rPr>
                <w:rFonts w:hint="eastAsia"/>
              </w:rPr>
              <w:t>℃</w:t>
            </w:r>
          </w:p>
        </w:tc>
        <w:tc>
          <w:tcPr>
            <w:tcW w:w="2647" w:type="dxa"/>
            <w:vAlign w:val="center"/>
          </w:tcPr>
          <w:p w14:paraId="37755229" w14:textId="77777777" w:rsidR="00091050" w:rsidRPr="006B3A52" w:rsidRDefault="00000000">
            <w:pPr>
              <w:pStyle w:val="aff8"/>
              <w:ind w:firstLine="480"/>
            </w:pPr>
            <w:r w:rsidRPr="006B3A52">
              <w:t>-24.1</w:t>
            </w:r>
          </w:p>
        </w:tc>
      </w:tr>
      <w:tr w:rsidR="00091050" w:rsidRPr="006B3A52" w14:paraId="763F4B53" w14:textId="77777777">
        <w:trPr>
          <w:trHeight w:val="283"/>
          <w:jc w:val="center"/>
        </w:trPr>
        <w:tc>
          <w:tcPr>
            <w:tcW w:w="5715" w:type="dxa"/>
            <w:gridSpan w:val="2"/>
            <w:vAlign w:val="center"/>
          </w:tcPr>
          <w:p w14:paraId="19A42363" w14:textId="77777777" w:rsidR="00091050" w:rsidRPr="006B3A52" w:rsidRDefault="00000000">
            <w:pPr>
              <w:pStyle w:val="aff8"/>
              <w:ind w:firstLine="480"/>
            </w:pPr>
            <w:r w:rsidRPr="006B3A52">
              <w:t>土地利用类型</w:t>
            </w:r>
          </w:p>
        </w:tc>
        <w:tc>
          <w:tcPr>
            <w:tcW w:w="2647" w:type="dxa"/>
            <w:vAlign w:val="center"/>
          </w:tcPr>
          <w:p w14:paraId="48EE3A4C" w14:textId="77777777" w:rsidR="00091050" w:rsidRPr="006B3A52" w:rsidRDefault="00000000">
            <w:pPr>
              <w:pStyle w:val="aff8"/>
              <w:ind w:firstLine="480"/>
            </w:pPr>
            <w:r w:rsidRPr="006B3A52">
              <w:rPr>
                <w:rFonts w:hint="eastAsia"/>
              </w:rPr>
              <w:t>沙漠化荒地</w:t>
            </w:r>
          </w:p>
        </w:tc>
      </w:tr>
      <w:tr w:rsidR="00091050" w:rsidRPr="006B3A52" w14:paraId="45E245A4" w14:textId="77777777">
        <w:trPr>
          <w:trHeight w:val="283"/>
          <w:jc w:val="center"/>
        </w:trPr>
        <w:tc>
          <w:tcPr>
            <w:tcW w:w="5715" w:type="dxa"/>
            <w:gridSpan w:val="2"/>
            <w:vAlign w:val="center"/>
          </w:tcPr>
          <w:p w14:paraId="7539A78F" w14:textId="77777777" w:rsidR="00091050" w:rsidRPr="006B3A52" w:rsidRDefault="00000000">
            <w:pPr>
              <w:pStyle w:val="aff8"/>
              <w:ind w:firstLine="480"/>
            </w:pPr>
            <w:r w:rsidRPr="006B3A52">
              <w:t>区域湿度条件</w:t>
            </w:r>
          </w:p>
        </w:tc>
        <w:tc>
          <w:tcPr>
            <w:tcW w:w="2647" w:type="dxa"/>
            <w:vAlign w:val="center"/>
          </w:tcPr>
          <w:p w14:paraId="3FDE1541" w14:textId="77777777" w:rsidR="00091050" w:rsidRPr="006B3A52" w:rsidRDefault="00000000">
            <w:pPr>
              <w:pStyle w:val="aff8"/>
              <w:ind w:firstLine="480"/>
            </w:pPr>
            <w:r w:rsidRPr="006B3A52">
              <w:t>干燥气候</w:t>
            </w:r>
          </w:p>
        </w:tc>
      </w:tr>
      <w:tr w:rsidR="00091050" w:rsidRPr="006B3A52" w14:paraId="69CF2258" w14:textId="77777777">
        <w:trPr>
          <w:trHeight w:val="283"/>
          <w:jc w:val="center"/>
        </w:trPr>
        <w:tc>
          <w:tcPr>
            <w:tcW w:w="2788" w:type="dxa"/>
            <w:vMerge w:val="restart"/>
            <w:vAlign w:val="center"/>
          </w:tcPr>
          <w:p w14:paraId="1496750E" w14:textId="77777777" w:rsidR="00091050" w:rsidRPr="006B3A52" w:rsidRDefault="00000000">
            <w:pPr>
              <w:pStyle w:val="aff8"/>
              <w:ind w:firstLine="480"/>
            </w:pPr>
            <w:r w:rsidRPr="006B3A52">
              <w:t>是否考虑地形</w:t>
            </w:r>
          </w:p>
        </w:tc>
        <w:tc>
          <w:tcPr>
            <w:tcW w:w="2927" w:type="dxa"/>
            <w:vAlign w:val="center"/>
          </w:tcPr>
          <w:p w14:paraId="6B1550B5" w14:textId="77777777" w:rsidR="00091050" w:rsidRPr="006B3A52" w:rsidRDefault="00000000">
            <w:pPr>
              <w:pStyle w:val="aff8"/>
              <w:ind w:firstLine="480"/>
            </w:pPr>
            <w:r w:rsidRPr="006B3A52">
              <w:t>考虑地形</w:t>
            </w:r>
          </w:p>
        </w:tc>
        <w:tc>
          <w:tcPr>
            <w:tcW w:w="2647" w:type="dxa"/>
            <w:vAlign w:val="center"/>
          </w:tcPr>
          <w:p w14:paraId="2BC6198E" w14:textId="77777777" w:rsidR="00091050" w:rsidRPr="006B3A52" w:rsidRDefault="00000000">
            <w:pPr>
              <w:pStyle w:val="aff8"/>
              <w:ind w:firstLine="480"/>
            </w:pPr>
            <w:r w:rsidRPr="006B3A52">
              <w:t>是</w:t>
            </w:r>
          </w:p>
        </w:tc>
      </w:tr>
      <w:tr w:rsidR="00091050" w:rsidRPr="006B3A52" w14:paraId="2D2421CC" w14:textId="77777777">
        <w:trPr>
          <w:trHeight w:val="283"/>
          <w:jc w:val="center"/>
        </w:trPr>
        <w:tc>
          <w:tcPr>
            <w:tcW w:w="2788" w:type="dxa"/>
            <w:vMerge/>
            <w:vAlign w:val="center"/>
          </w:tcPr>
          <w:p w14:paraId="4A6567EE" w14:textId="77777777" w:rsidR="00091050" w:rsidRPr="006B3A52" w:rsidRDefault="00091050">
            <w:pPr>
              <w:pStyle w:val="aff8"/>
              <w:ind w:firstLine="480"/>
            </w:pPr>
          </w:p>
        </w:tc>
        <w:tc>
          <w:tcPr>
            <w:tcW w:w="2927" w:type="dxa"/>
            <w:vAlign w:val="center"/>
          </w:tcPr>
          <w:p w14:paraId="2F50E6C2" w14:textId="77777777" w:rsidR="00091050" w:rsidRPr="006B3A52" w:rsidRDefault="00000000">
            <w:pPr>
              <w:pStyle w:val="aff8"/>
              <w:ind w:firstLine="480"/>
            </w:pPr>
            <w:r w:rsidRPr="006B3A52">
              <w:t>地形数据分辨率</w:t>
            </w:r>
            <w:r w:rsidRPr="006B3A52">
              <w:t>/m</w:t>
            </w:r>
          </w:p>
        </w:tc>
        <w:tc>
          <w:tcPr>
            <w:tcW w:w="2647" w:type="dxa"/>
            <w:vAlign w:val="center"/>
          </w:tcPr>
          <w:p w14:paraId="4DB17D63" w14:textId="77777777" w:rsidR="00091050" w:rsidRPr="006B3A52" w:rsidRDefault="00000000">
            <w:pPr>
              <w:pStyle w:val="aff8"/>
              <w:ind w:firstLine="480"/>
            </w:pPr>
            <w:r w:rsidRPr="006B3A52">
              <w:rPr>
                <w:rFonts w:hint="eastAsia"/>
              </w:rPr>
              <w:t>90m</w:t>
            </w:r>
          </w:p>
        </w:tc>
      </w:tr>
      <w:tr w:rsidR="00091050" w:rsidRPr="006B3A52" w14:paraId="6CEC6528" w14:textId="77777777">
        <w:trPr>
          <w:trHeight w:val="283"/>
          <w:jc w:val="center"/>
        </w:trPr>
        <w:tc>
          <w:tcPr>
            <w:tcW w:w="2788" w:type="dxa"/>
            <w:vMerge w:val="restart"/>
            <w:vAlign w:val="center"/>
          </w:tcPr>
          <w:p w14:paraId="5E3158FD" w14:textId="77777777" w:rsidR="00091050" w:rsidRPr="006B3A52" w:rsidRDefault="00000000">
            <w:pPr>
              <w:pStyle w:val="aff8"/>
              <w:ind w:firstLine="480"/>
            </w:pPr>
            <w:r w:rsidRPr="006B3A52">
              <w:t>是否考虑岸线熏烟</w:t>
            </w:r>
          </w:p>
        </w:tc>
        <w:tc>
          <w:tcPr>
            <w:tcW w:w="2927" w:type="dxa"/>
            <w:vAlign w:val="center"/>
          </w:tcPr>
          <w:p w14:paraId="262FBF7F" w14:textId="77777777" w:rsidR="00091050" w:rsidRPr="006B3A52" w:rsidRDefault="00000000">
            <w:pPr>
              <w:pStyle w:val="aff8"/>
              <w:ind w:firstLine="480"/>
            </w:pPr>
            <w:r w:rsidRPr="006B3A52">
              <w:t>考虑岸线熏烟</w:t>
            </w:r>
          </w:p>
        </w:tc>
        <w:tc>
          <w:tcPr>
            <w:tcW w:w="2647" w:type="dxa"/>
            <w:vAlign w:val="center"/>
          </w:tcPr>
          <w:p w14:paraId="10D23FF5" w14:textId="77777777" w:rsidR="00091050" w:rsidRPr="006B3A52" w:rsidRDefault="00000000">
            <w:pPr>
              <w:pStyle w:val="aff8"/>
              <w:ind w:firstLine="480"/>
            </w:pPr>
            <w:r w:rsidRPr="006B3A52">
              <w:t>否</w:t>
            </w:r>
          </w:p>
        </w:tc>
      </w:tr>
      <w:tr w:rsidR="00091050" w:rsidRPr="006B3A52" w14:paraId="2062B981" w14:textId="77777777">
        <w:trPr>
          <w:trHeight w:val="283"/>
          <w:jc w:val="center"/>
        </w:trPr>
        <w:tc>
          <w:tcPr>
            <w:tcW w:w="2788" w:type="dxa"/>
            <w:vMerge/>
            <w:vAlign w:val="center"/>
          </w:tcPr>
          <w:p w14:paraId="43F1907D" w14:textId="77777777" w:rsidR="00091050" w:rsidRPr="006B3A52" w:rsidRDefault="00091050">
            <w:pPr>
              <w:pStyle w:val="aff8"/>
              <w:ind w:firstLine="480"/>
            </w:pPr>
          </w:p>
        </w:tc>
        <w:tc>
          <w:tcPr>
            <w:tcW w:w="2927" w:type="dxa"/>
            <w:vAlign w:val="center"/>
          </w:tcPr>
          <w:p w14:paraId="2540E70D" w14:textId="77777777" w:rsidR="00091050" w:rsidRPr="006B3A52" w:rsidRDefault="00000000">
            <w:pPr>
              <w:pStyle w:val="aff8"/>
              <w:ind w:firstLine="480"/>
            </w:pPr>
            <w:r w:rsidRPr="006B3A52">
              <w:t>岸线距离</w:t>
            </w:r>
            <w:r w:rsidRPr="006B3A52">
              <w:t>/km</w:t>
            </w:r>
          </w:p>
        </w:tc>
        <w:tc>
          <w:tcPr>
            <w:tcW w:w="2647" w:type="dxa"/>
            <w:vAlign w:val="center"/>
          </w:tcPr>
          <w:p w14:paraId="45EC96D1" w14:textId="77777777" w:rsidR="00091050" w:rsidRPr="006B3A52" w:rsidRDefault="00000000">
            <w:pPr>
              <w:pStyle w:val="aff8"/>
              <w:ind w:firstLine="480"/>
            </w:pPr>
            <w:r w:rsidRPr="006B3A52">
              <w:rPr>
                <w:rFonts w:hint="eastAsia"/>
              </w:rPr>
              <w:t>/</w:t>
            </w:r>
          </w:p>
        </w:tc>
      </w:tr>
      <w:tr w:rsidR="00091050" w:rsidRPr="006B3A52" w14:paraId="2D9F6F34" w14:textId="77777777">
        <w:trPr>
          <w:trHeight w:val="283"/>
          <w:jc w:val="center"/>
        </w:trPr>
        <w:tc>
          <w:tcPr>
            <w:tcW w:w="2788" w:type="dxa"/>
            <w:vMerge/>
            <w:vAlign w:val="center"/>
          </w:tcPr>
          <w:p w14:paraId="06733AB8" w14:textId="77777777" w:rsidR="00091050" w:rsidRPr="006B3A52" w:rsidRDefault="00091050">
            <w:pPr>
              <w:pStyle w:val="aff8"/>
              <w:ind w:firstLine="480"/>
            </w:pPr>
          </w:p>
        </w:tc>
        <w:tc>
          <w:tcPr>
            <w:tcW w:w="2927" w:type="dxa"/>
            <w:vAlign w:val="center"/>
          </w:tcPr>
          <w:p w14:paraId="0DA068CF" w14:textId="77777777" w:rsidR="00091050" w:rsidRPr="006B3A52" w:rsidRDefault="00000000">
            <w:pPr>
              <w:pStyle w:val="aff8"/>
              <w:ind w:firstLine="480"/>
            </w:pPr>
            <w:r w:rsidRPr="006B3A52">
              <w:t>岸线方向</w:t>
            </w:r>
            <w:r w:rsidRPr="006B3A52">
              <w:t>/°</w:t>
            </w:r>
          </w:p>
        </w:tc>
        <w:tc>
          <w:tcPr>
            <w:tcW w:w="2647" w:type="dxa"/>
            <w:vAlign w:val="center"/>
          </w:tcPr>
          <w:p w14:paraId="5DE17702" w14:textId="77777777" w:rsidR="00091050" w:rsidRPr="006B3A52" w:rsidRDefault="00000000">
            <w:pPr>
              <w:pStyle w:val="aff8"/>
              <w:ind w:firstLine="480"/>
            </w:pPr>
            <w:r w:rsidRPr="006B3A52">
              <w:rPr>
                <w:rFonts w:hint="eastAsia"/>
              </w:rPr>
              <w:t>/</w:t>
            </w:r>
          </w:p>
        </w:tc>
      </w:tr>
    </w:tbl>
    <w:p w14:paraId="5879F1CF" w14:textId="77777777" w:rsidR="00091050" w:rsidRPr="006B3A52" w:rsidRDefault="00000000">
      <w:pPr>
        <w:ind w:firstLine="480"/>
        <w:rPr>
          <w:rFonts w:cs="宋体"/>
          <w:snapToGrid w:val="0"/>
          <w:szCs w:val="20"/>
        </w:rPr>
      </w:pPr>
      <w:r w:rsidRPr="006B3A52">
        <w:rPr>
          <w:rFonts w:cs="宋体" w:hint="eastAsia"/>
          <w:snapToGrid w:val="0"/>
          <w:szCs w:val="20"/>
        </w:rPr>
        <w:lastRenderedPageBreak/>
        <w:t>（</w:t>
      </w:r>
      <w:r w:rsidRPr="006B3A52">
        <w:rPr>
          <w:rFonts w:cs="宋体"/>
          <w:snapToGrid w:val="0"/>
          <w:szCs w:val="20"/>
        </w:rPr>
        <w:t>3</w:t>
      </w:r>
      <w:r w:rsidRPr="006B3A52">
        <w:rPr>
          <w:rFonts w:cs="宋体" w:hint="eastAsia"/>
          <w:snapToGrid w:val="0"/>
          <w:szCs w:val="20"/>
        </w:rPr>
        <w:t>）</w:t>
      </w:r>
      <w:r w:rsidRPr="006B3A52">
        <w:rPr>
          <w:rFonts w:cs="宋体"/>
          <w:snapToGrid w:val="0"/>
          <w:szCs w:val="20"/>
        </w:rPr>
        <w:t>判别估算</w:t>
      </w:r>
      <w:r w:rsidRPr="006B3A52">
        <w:rPr>
          <w:rFonts w:cs="宋体" w:hint="eastAsia"/>
          <w:snapToGrid w:val="0"/>
          <w:szCs w:val="20"/>
        </w:rPr>
        <w:t>结果</w:t>
      </w:r>
    </w:p>
    <w:p w14:paraId="593E7CD2" w14:textId="77777777" w:rsidR="00091050" w:rsidRPr="006B3A52" w:rsidRDefault="00000000">
      <w:pPr>
        <w:ind w:firstLine="480"/>
        <w:rPr>
          <w:rFonts w:cs="宋体"/>
          <w:szCs w:val="20"/>
        </w:rPr>
      </w:pPr>
      <w:bookmarkStart w:id="41" w:name="_Hlk158149790"/>
      <w:r w:rsidRPr="006B3A52">
        <w:rPr>
          <w:rFonts w:cs="宋体" w:hint="eastAsia"/>
          <w:szCs w:val="20"/>
        </w:rPr>
        <w:t>本项目估算结果见表</w:t>
      </w:r>
      <w:r w:rsidRPr="006B3A52">
        <w:rPr>
          <w:rFonts w:cs="宋体" w:hint="eastAsia"/>
          <w:szCs w:val="20"/>
        </w:rPr>
        <w:t>2</w:t>
      </w:r>
      <w:r w:rsidRPr="006B3A52">
        <w:rPr>
          <w:rFonts w:cs="宋体"/>
          <w:szCs w:val="20"/>
        </w:rPr>
        <w:t>.5</w:t>
      </w:r>
      <w:r w:rsidRPr="006B3A52">
        <w:rPr>
          <w:rFonts w:cs="宋体" w:hint="eastAsia"/>
          <w:szCs w:val="20"/>
        </w:rPr>
        <w:t>.1</w:t>
      </w:r>
      <w:r w:rsidRPr="006B3A52">
        <w:rPr>
          <w:rFonts w:cs="宋体"/>
          <w:szCs w:val="20"/>
        </w:rPr>
        <w:t>-5</w:t>
      </w:r>
      <w:r w:rsidRPr="006B3A52">
        <w:rPr>
          <w:rFonts w:cs="宋体" w:hint="eastAsia"/>
          <w:szCs w:val="20"/>
        </w:rPr>
        <w:t>。</w:t>
      </w:r>
    </w:p>
    <w:p w14:paraId="4D477056" w14:textId="77777777" w:rsidR="00091050" w:rsidRPr="006B3A52" w:rsidRDefault="00091050">
      <w:pPr>
        <w:ind w:firstLine="480"/>
      </w:pPr>
    </w:p>
    <w:p w14:paraId="48AD6A3C" w14:textId="77777777" w:rsidR="00091050" w:rsidRPr="006B3A52" w:rsidRDefault="00091050">
      <w:pPr>
        <w:pStyle w:val="a3"/>
        <w:sectPr w:rsidR="00091050" w:rsidRPr="006B3A52">
          <w:pgSz w:w="11906" w:h="16838"/>
          <w:pgMar w:top="1440" w:right="1800" w:bottom="1440" w:left="1800" w:header="850" w:footer="850" w:gutter="0"/>
          <w:cols w:space="425"/>
          <w:docGrid w:type="lines" w:linePitch="326"/>
        </w:sectPr>
      </w:pPr>
    </w:p>
    <w:p w14:paraId="3FD15537" w14:textId="77777777" w:rsidR="00091050" w:rsidRPr="006B3A52" w:rsidRDefault="00000000">
      <w:pPr>
        <w:pStyle w:val="a3"/>
      </w:pPr>
      <w:r w:rsidRPr="006B3A52">
        <w:rPr>
          <w:rFonts w:hint="eastAsia"/>
        </w:rPr>
        <w:lastRenderedPageBreak/>
        <w:t>表</w:t>
      </w:r>
      <w:r w:rsidRPr="006B3A52">
        <w:rPr>
          <w:rFonts w:hint="eastAsia"/>
        </w:rPr>
        <w:t>2.5.1-3</w:t>
      </w:r>
      <w:r w:rsidRPr="006B3A52">
        <w:t xml:space="preserve">   </w:t>
      </w:r>
      <w:r w:rsidRPr="006B3A52">
        <w:rPr>
          <w:rFonts w:hint="eastAsia"/>
        </w:rPr>
        <w:t>项目点源参数表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3"/>
        <w:gridCol w:w="3398"/>
        <w:gridCol w:w="427"/>
        <w:gridCol w:w="547"/>
        <w:gridCol w:w="628"/>
        <w:gridCol w:w="628"/>
        <w:gridCol w:w="834"/>
        <w:gridCol w:w="605"/>
        <w:gridCol w:w="474"/>
        <w:gridCol w:w="577"/>
        <w:gridCol w:w="396"/>
        <w:gridCol w:w="784"/>
        <w:gridCol w:w="784"/>
        <w:gridCol w:w="681"/>
        <w:gridCol w:w="681"/>
        <w:gridCol w:w="990"/>
        <w:gridCol w:w="1091"/>
      </w:tblGrid>
      <w:tr w:rsidR="00091050" w:rsidRPr="006B3A52" w14:paraId="0D14BCAE" w14:textId="77777777">
        <w:trPr>
          <w:trHeight w:val="397"/>
          <w:jc w:val="center"/>
        </w:trPr>
        <w:tc>
          <w:tcPr>
            <w:tcW w:w="152" w:type="pct"/>
            <w:vMerge w:val="restart"/>
            <w:noWrap/>
            <w:vAlign w:val="center"/>
          </w:tcPr>
          <w:p w14:paraId="5CBEFB84" w14:textId="77777777" w:rsidR="00091050" w:rsidRPr="006B3A52" w:rsidRDefault="00000000">
            <w:pPr>
              <w:pStyle w:val="aff8"/>
            </w:pPr>
            <w:r w:rsidRPr="006B3A52">
              <w:t>编号</w:t>
            </w:r>
          </w:p>
        </w:tc>
        <w:tc>
          <w:tcPr>
            <w:tcW w:w="1218" w:type="pct"/>
            <w:vMerge w:val="restart"/>
            <w:noWrap/>
            <w:vAlign w:val="center"/>
          </w:tcPr>
          <w:p w14:paraId="25C3DD4F" w14:textId="77777777" w:rsidR="00091050" w:rsidRPr="006B3A52" w:rsidRDefault="00000000">
            <w:pPr>
              <w:pStyle w:val="aff8"/>
            </w:pPr>
            <w:r w:rsidRPr="006B3A52">
              <w:t>点源名称</w:t>
            </w:r>
          </w:p>
        </w:tc>
        <w:tc>
          <w:tcPr>
            <w:tcW w:w="153" w:type="pct"/>
            <w:vMerge w:val="restart"/>
            <w:vAlign w:val="center"/>
          </w:tcPr>
          <w:p w14:paraId="660DD7D2" w14:textId="77777777" w:rsidR="00091050" w:rsidRPr="006B3A52" w:rsidRDefault="00000000">
            <w:pPr>
              <w:pStyle w:val="aff8"/>
            </w:pPr>
            <w:r w:rsidRPr="006B3A52">
              <w:rPr>
                <w:rFonts w:hint="eastAsia"/>
              </w:rPr>
              <w:t>X</w:t>
            </w:r>
            <w:r w:rsidRPr="006B3A52">
              <w:t>坐标</w:t>
            </w:r>
          </w:p>
        </w:tc>
        <w:tc>
          <w:tcPr>
            <w:tcW w:w="196" w:type="pct"/>
            <w:vMerge w:val="restart"/>
            <w:vAlign w:val="center"/>
          </w:tcPr>
          <w:p w14:paraId="3C1D6F00" w14:textId="77777777" w:rsidR="00091050" w:rsidRPr="006B3A52" w:rsidRDefault="00000000">
            <w:pPr>
              <w:pStyle w:val="aff8"/>
            </w:pPr>
            <w:r w:rsidRPr="006B3A52">
              <w:rPr>
                <w:rFonts w:hint="eastAsia"/>
              </w:rPr>
              <w:t>Y</w:t>
            </w:r>
            <w:r w:rsidRPr="006B3A52">
              <w:t>坐标</w:t>
            </w:r>
          </w:p>
        </w:tc>
        <w:tc>
          <w:tcPr>
            <w:tcW w:w="225" w:type="pct"/>
            <w:vMerge w:val="restart"/>
            <w:noWrap/>
            <w:vAlign w:val="center"/>
          </w:tcPr>
          <w:p w14:paraId="5038396D" w14:textId="77777777" w:rsidR="00091050" w:rsidRPr="006B3A52" w:rsidRDefault="00000000">
            <w:pPr>
              <w:pStyle w:val="aff8"/>
            </w:pPr>
            <w:r w:rsidRPr="006B3A52">
              <w:t>排气筒</w:t>
            </w:r>
          </w:p>
          <w:p w14:paraId="17FFF00E" w14:textId="77777777" w:rsidR="00091050" w:rsidRPr="006B3A52" w:rsidRDefault="00000000">
            <w:pPr>
              <w:pStyle w:val="aff8"/>
            </w:pPr>
            <w:r w:rsidRPr="006B3A52">
              <w:t>高度</w:t>
            </w:r>
          </w:p>
        </w:tc>
        <w:tc>
          <w:tcPr>
            <w:tcW w:w="225" w:type="pct"/>
            <w:vMerge w:val="restart"/>
            <w:noWrap/>
            <w:vAlign w:val="center"/>
          </w:tcPr>
          <w:p w14:paraId="50A8FA50" w14:textId="77777777" w:rsidR="00091050" w:rsidRPr="006B3A52" w:rsidRDefault="00000000">
            <w:pPr>
              <w:pStyle w:val="aff8"/>
            </w:pPr>
            <w:r w:rsidRPr="006B3A52">
              <w:t>排气筒</w:t>
            </w:r>
          </w:p>
          <w:p w14:paraId="7D97B5DC" w14:textId="77777777" w:rsidR="00091050" w:rsidRPr="006B3A52" w:rsidRDefault="00000000">
            <w:pPr>
              <w:pStyle w:val="aff8"/>
            </w:pPr>
            <w:r w:rsidRPr="006B3A52">
              <w:t>内径</w:t>
            </w:r>
          </w:p>
        </w:tc>
        <w:tc>
          <w:tcPr>
            <w:tcW w:w="299" w:type="pct"/>
            <w:vMerge w:val="restart"/>
            <w:noWrap/>
            <w:vAlign w:val="center"/>
          </w:tcPr>
          <w:p w14:paraId="4028C137" w14:textId="77777777" w:rsidR="00091050" w:rsidRPr="006B3A52" w:rsidRDefault="00000000">
            <w:pPr>
              <w:pStyle w:val="aff8"/>
            </w:pPr>
            <w:r w:rsidRPr="006B3A52">
              <w:t>烟气出口</w:t>
            </w:r>
          </w:p>
          <w:p w14:paraId="76894467" w14:textId="77777777" w:rsidR="00091050" w:rsidRPr="006B3A52" w:rsidRDefault="00000000">
            <w:pPr>
              <w:pStyle w:val="aff8"/>
            </w:pPr>
            <w:r w:rsidRPr="006B3A52">
              <w:t>温度</w:t>
            </w:r>
          </w:p>
        </w:tc>
        <w:tc>
          <w:tcPr>
            <w:tcW w:w="217" w:type="pct"/>
            <w:vMerge w:val="restart"/>
            <w:vAlign w:val="center"/>
          </w:tcPr>
          <w:p w14:paraId="0B121311" w14:textId="77777777" w:rsidR="00091050" w:rsidRPr="006B3A52" w:rsidRDefault="00000000">
            <w:pPr>
              <w:pStyle w:val="aff8"/>
            </w:pPr>
            <w:r w:rsidRPr="006B3A52">
              <w:t>烟气</w:t>
            </w:r>
          </w:p>
          <w:p w14:paraId="4F72192A" w14:textId="77777777" w:rsidR="00091050" w:rsidRPr="006B3A52" w:rsidRDefault="00000000">
            <w:pPr>
              <w:pStyle w:val="aff8"/>
            </w:pPr>
            <w:r w:rsidRPr="006B3A52">
              <w:t>流量</w:t>
            </w:r>
          </w:p>
        </w:tc>
        <w:tc>
          <w:tcPr>
            <w:tcW w:w="2315" w:type="pct"/>
            <w:gridSpan w:val="9"/>
            <w:vAlign w:val="center"/>
          </w:tcPr>
          <w:p w14:paraId="673C3D9E" w14:textId="77777777" w:rsidR="00091050" w:rsidRPr="006B3A52" w:rsidRDefault="00000000">
            <w:pPr>
              <w:pStyle w:val="aff8"/>
            </w:pPr>
            <w:r w:rsidRPr="006B3A52">
              <w:rPr>
                <w:rFonts w:hint="eastAsia"/>
              </w:rPr>
              <w:t>排放速率（</w:t>
            </w:r>
            <w:r w:rsidRPr="006B3A52">
              <w:rPr>
                <w:rFonts w:hint="eastAsia"/>
              </w:rPr>
              <w:t>kg</w:t>
            </w:r>
            <w:r w:rsidRPr="006B3A52">
              <w:t>/</w:t>
            </w:r>
            <w:r w:rsidRPr="006B3A52">
              <w:rPr>
                <w:rFonts w:hint="eastAsia"/>
              </w:rPr>
              <w:t>h</w:t>
            </w:r>
            <w:r w:rsidRPr="006B3A52">
              <w:rPr>
                <w:rFonts w:hint="eastAsia"/>
              </w:rPr>
              <w:t>）</w:t>
            </w:r>
          </w:p>
        </w:tc>
      </w:tr>
      <w:tr w:rsidR="00091050" w:rsidRPr="006B3A52" w14:paraId="33A0557E" w14:textId="77777777">
        <w:trPr>
          <w:trHeight w:val="397"/>
          <w:jc w:val="center"/>
        </w:trPr>
        <w:tc>
          <w:tcPr>
            <w:tcW w:w="152" w:type="pct"/>
            <w:vMerge/>
            <w:noWrap/>
            <w:vAlign w:val="center"/>
          </w:tcPr>
          <w:p w14:paraId="6F97105C" w14:textId="77777777" w:rsidR="00091050" w:rsidRPr="006B3A52" w:rsidRDefault="00091050">
            <w:pPr>
              <w:pStyle w:val="aff8"/>
            </w:pPr>
          </w:p>
        </w:tc>
        <w:tc>
          <w:tcPr>
            <w:tcW w:w="1218" w:type="pct"/>
            <w:vMerge/>
            <w:noWrap/>
            <w:vAlign w:val="center"/>
          </w:tcPr>
          <w:p w14:paraId="115B9F9F" w14:textId="77777777" w:rsidR="00091050" w:rsidRPr="006B3A52" w:rsidRDefault="00091050">
            <w:pPr>
              <w:pStyle w:val="aff8"/>
            </w:pPr>
          </w:p>
        </w:tc>
        <w:tc>
          <w:tcPr>
            <w:tcW w:w="153" w:type="pct"/>
            <w:vMerge/>
            <w:vAlign w:val="center"/>
          </w:tcPr>
          <w:p w14:paraId="03075688" w14:textId="77777777" w:rsidR="00091050" w:rsidRPr="006B3A52" w:rsidRDefault="00091050">
            <w:pPr>
              <w:pStyle w:val="aff8"/>
            </w:pPr>
          </w:p>
        </w:tc>
        <w:tc>
          <w:tcPr>
            <w:tcW w:w="196" w:type="pct"/>
            <w:vMerge/>
            <w:vAlign w:val="center"/>
          </w:tcPr>
          <w:p w14:paraId="4B8F429F" w14:textId="77777777" w:rsidR="00091050" w:rsidRPr="006B3A52" w:rsidRDefault="00091050">
            <w:pPr>
              <w:pStyle w:val="aff8"/>
            </w:pPr>
          </w:p>
        </w:tc>
        <w:tc>
          <w:tcPr>
            <w:tcW w:w="225" w:type="pct"/>
            <w:vMerge/>
            <w:noWrap/>
            <w:vAlign w:val="center"/>
          </w:tcPr>
          <w:p w14:paraId="51FBB5D7" w14:textId="77777777" w:rsidR="00091050" w:rsidRPr="006B3A52" w:rsidRDefault="00091050">
            <w:pPr>
              <w:pStyle w:val="aff8"/>
            </w:pPr>
          </w:p>
        </w:tc>
        <w:tc>
          <w:tcPr>
            <w:tcW w:w="225" w:type="pct"/>
            <w:vMerge/>
            <w:noWrap/>
            <w:vAlign w:val="center"/>
          </w:tcPr>
          <w:p w14:paraId="407BCF0C" w14:textId="77777777" w:rsidR="00091050" w:rsidRPr="006B3A52" w:rsidRDefault="00091050">
            <w:pPr>
              <w:pStyle w:val="aff8"/>
            </w:pPr>
          </w:p>
        </w:tc>
        <w:tc>
          <w:tcPr>
            <w:tcW w:w="299" w:type="pct"/>
            <w:vMerge/>
            <w:noWrap/>
            <w:vAlign w:val="center"/>
          </w:tcPr>
          <w:p w14:paraId="68C2E64F" w14:textId="77777777" w:rsidR="00091050" w:rsidRPr="006B3A52" w:rsidRDefault="00091050">
            <w:pPr>
              <w:pStyle w:val="aff8"/>
            </w:pPr>
          </w:p>
        </w:tc>
        <w:tc>
          <w:tcPr>
            <w:tcW w:w="217" w:type="pct"/>
            <w:vMerge/>
            <w:vAlign w:val="center"/>
          </w:tcPr>
          <w:p w14:paraId="180A5492" w14:textId="77777777" w:rsidR="00091050" w:rsidRPr="006B3A52" w:rsidRDefault="00091050">
            <w:pPr>
              <w:pStyle w:val="aff8"/>
            </w:pPr>
          </w:p>
        </w:tc>
        <w:tc>
          <w:tcPr>
            <w:tcW w:w="170" w:type="pct"/>
            <w:vAlign w:val="center"/>
          </w:tcPr>
          <w:p w14:paraId="5F5B1FC8" w14:textId="77777777" w:rsidR="00091050" w:rsidRPr="006B3A52" w:rsidRDefault="00000000">
            <w:pPr>
              <w:pStyle w:val="aff8"/>
            </w:pPr>
            <w:r w:rsidRPr="006B3A52">
              <w:t>SO</w:t>
            </w:r>
            <w:r w:rsidRPr="006B3A52">
              <w:rPr>
                <w:vertAlign w:val="subscript"/>
              </w:rPr>
              <w:t>2</w:t>
            </w:r>
          </w:p>
        </w:tc>
        <w:tc>
          <w:tcPr>
            <w:tcW w:w="207" w:type="pct"/>
            <w:vAlign w:val="center"/>
          </w:tcPr>
          <w:p w14:paraId="45DF2515" w14:textId="77777777" w:rsidR="00091050" w:rsidRPr="006B3A52" w:rsidRDefault="00000000">
            <w:pPr>
              <w:pStyle w:val="aff8"/>
            </w:pPr>
            <w:r w:rsidRPr="006B3A52">
              <w:t>NO</w:t>
            </w:r>
            <w:r w:rsidRPr="006B3A52">
              <w:rPr>
                <w:vertAlign w:val="subscript"/>
              </w:rPr>
              <w:t>2</w:t>
            </w:r>
          </w:p>
        </w:tc>
        <w:tc>
          <w:tcPr>
            <w:tcW w:w="142" w:type="pct"/>
            <w:vAlign w:val="center"/>
          </w:tcPr>
          <w:p w14:paraId="1C9E5FE9" w14:textId="77777777" w:rsidR="00091050" w:rsidRPr="006B3A52" w:rsidRDefault="00000000">
            <w:pPr>
              <w:pStyle w:val="aff8"/>
            </w:pPr>
            <w:r w:rsidRPr="006B3A52">
              <w:t>TSP</w:t>
            </w:r>
          </w:p>
        </w:tc>
        <w:tc>
          <w:tcPr>
            <w:tcW w:w="281" w:type="pct"/>
            <w:noWrap/>
            <w:vAlign w:val="center"/>
          </w:tcPr>
          <w:p w14:paraId="02D239DA" w14:textId="77777777" w:rsidR="00091050" w:rsidRPr="006B3A52" w:rsidRDefault="00000000">
            <w:pPr>
              <w:pStyle w:val="aff8"/>
            </w:pPr>
            <w:r w:rsidRPr="006B3A52">
              <w:t>PM</w:t>
            </w:r>
            <w:r w:rsidRPr="006B3A52">
              <w:rPr>
                <w:vertAlign w:val="subscript"/>
              </w:rPr>
              <w:t>10</w:t>
            </w:r>
          </w:p>
        </w:tc>
        <w:tc>
          <w:tcPr>
            <w:tcW w:w="281" w:type="pct"/>
            <w:vAlign w:val="center"/>
          </w:tcPr>
          <w:p w14:paraId="56020941" w14:textId="77777777" w:rsidR="00091050" w:rsidRPr="006B3A52" w:rsidRDefault="00000000">
            <w:pPr>
              <w:pStyle w:val="aff8"/>
            </w:pPr>
            <w:r w:rsidRPr="006B3A52">
              <w:t>PM</w:t>
            </w:r>
            <w:r w:rsidRPr="006B3A52">
              <w:rPr>
                <w:vertAlign w:val="subscript"/>
              </w:rPr>
              <w:t>2.5</w:t>
            </w:r>
          </w:p>
        </w:tc>
        <w:tc>
          <w:tcPr>
            <w:tcW w:w="244" w:type="pct"/>
            <w:vAlign w:val="center"/>
          </w:tcPr>
          <w:p w14:paraId="2729F123" w14:textId="77777777" w:rsidR="00091050" w:rsidRPr="006B3A52" w:rsidRDefault="00000000">
            <w:pPr>
              <w:pStyle w:val="aff8"/>
            </w:pPr>
            <w:r w:rsidRPr="006B3A52">
              <w:rPr>
                <w:rFonts w:hint="eastAsia"/>
              </w:rPr>
              <w:t>铅</w:t>
            </w:r>
          </w:p>
        </w:tc>
        <w:tc>
          <w:tcPr>
            <w:tcW w:w="244" w:type="pct"/>
            <w:vAlign w:val="center"/>
          </w:tcPr>
          <w:p w14:paraId="0F149320" w14:textId="77777777" w:rsidR="00091050" w:rsidRPr="006B3A52" w:rsidRDefault="00000000">
            <w:pPr>
              <w:pStyle w:val="aff8"/>
            </w:pPr>
            <w:r w:rsidRPr="006B3A52">
              <w:rPr>
                <w:rFonts w:hint="eastAsia"/>
              </w:rPr>
              <w:t>镉</w:t>
            </w:r>
          </w:p>
        </w:tc>
        <w:tc>
          <w:tcPr>
            <w:tcW w:w="355" w:type="pct"/>
            <w:vAlign w:val="center"/>
          </w:tcPr>
          <w:p w14:paraId="235CEA13" w14:textId="77777777" w:rsidR="00091050" w:rsidRPr="006B3A52" w:rsidRDefault="00000000">
            <w:pPr>
              <w:pStyle w:val="aff8"/>
            </w:pPr>
            <w:r w:rsidRPr="006B3A52">
              <w:rPr>
                <w:rFonts w:hint="eastAsia"/>
              </w:rPr>
              <w:t>汞</w:t>
            </w:r>
          </w:p>
        </w:tc>
        <w:tc>
          <w:tcPr>
            <w:tcW w:w="391" w:type="pct"/>
            <w:vAlign w:val="center"/>
          </w:tcPr>
          <w:p w14:paraId="3E8C9E43" w14:textId="77777777" w:rsidR="00091050" w:rsidRPr="006B3A52" w:rsidRDefault="00000000">
            <w:pPr>
              <w:pStyle w:val="aff8"/>
            </w:pPr>
            <w:r w:rsidRPr="006B3A52">
              <w:rPr>
                <w:rFonts w:hint="eastAsia"/>
              </w:rPr>
              <w:t>砷</w:t>
            </w:r>
          </w:p>
        </w:tc>
      </w:tr>
      <w:tr w:rsidR="00091050" w:rsidRPr="006B3A52" w14:paraId="0B23D9A9" w14:textId="77777777">
        <w:trPr>
          <w:trHeight w:val="397"/>
          <w:jc w:val="center"/>
        </w:trPr>
        <w:tc>
          <w:tcPr>
            <w:tcW w:w="152" w:type="pct"/>
            <w:vMerge/>
            <w:noWrap/>
            <w:vAlign w:val="center"/>
          </w:tcPr>
          <w:p w14:paraId="28FCA4DB" w14:textId="77777777" w:rsidR="00091050" w:rsidRPr="006B3A52" w:rsidRDefault="00091050">
            <w:pPr>
              <w:pStyle w:val="aff8"/>
            </w:pPr>
          </w:p>
        </w:tc>
        <w:tc>
          <w:tcPr>
            <w:tcW w:w="1218" w:type="pct"/>
            <w:noWrap/>
            <w:vAlign w:val="center"/>
          </w:tcPr>
          <w:p w14:paraId="7F4D367A" w14:textId="77777777" w:rsidR="00091050" w:rsidRPr="006B3A52" w:rsidRDefault="00000000">
            <w:pPr>
              <w:pStyle w:val="aff8"/>
            </w:pPr>
            <w:r w:rsidRPr="006B3A52">
              <w:t>单位</w:t>
            </w:r>
          </w:p>
        </w:tc>
        <w:tc>
          <w:tcPr>
            <w:tcW w:w="153" w:type="pct"/>
            <w:vAlign w:val="center"/>
          </w:tcPr>
          <w:p w14:paraId="502FED1E" w14:textId="77777777" w:rsidR="00091050" w:rsidRPr="006B3A52" w:rsidRDefault="00000000">
            <w:pPr>
              <w:pStyle w:val="aff8"/>
            </w:pPr>
            <w:proofErr w:type="spellStart"/>
            <w:r w:rsidRPr="006B3A52">
              <w:rPr>
                <w:rFonts w:hint="eastAsia"/>
              </w:rPr>
              <w:t>P</w:t>
            </w:r>
            <w:r w:rsidRPr="006B3A52">
              <w:t>x</w:t>
            </w:r>
            <w:proofErr w:type="spellEnd"/>
          </w:p>
        </w:tc>
        <w:tc>
          <w:tcPr>
            <w:tcW w:w="196" w:type="pct"/>
            <w:vAlign w:val="center"/>
          </w:tcPr>
          <w:p w14:paraId="59A8690B" w14:textId="77777777" w:rsidR="00091050" w:rsidRPr="006B3A52" w:rsidRDefault="00000000">
            <w:pPr>
              <w:pStyle w:val="aff8"/>
            </w:pPr>
            <w:r w:rsidRPr="006B3A52">
              <w:rPr>
                <w:rFonts w:hint="eastAsia"/>
              </w:rPr>
              <w:t>P</w:t>
            </w:r>
            <w:r w:rsidRPr="006B3A52">
              <w:t>y</w:t>
            </w:r>
          </w:p>
        </w:tc>
        <w:tc>
          <w:tcPr>
            <w:tcW w:w="225" w:type="pct"/>
            <w:noWrap/>
            <w:vAlign w:val="center"/>
          </w:tcPr>
          <w:p w14:paraId="2CD2C056" w14:textId="77777777" w:rsidR="00091050" w:rsidRPr="006B3A52" w:rsidRDefault="00000000">
            <w:pPr>
              <w:pStyle w:val="aff8"/>
            </w:pPr>
            <w:r w:rsidRPr="006B3A52">
              <w:t>H(m)</w:t>
            </w:r>
          </w:p>
        </w:tc>
        <w:tc>
          <w:tcPr>
            <w:tcW w:w="225" w:type="pct"/>
            <w:noWrap/>
            <w:vAlign w:val="center"/>
          </w:tcPr>
          <w:p w14:paraId="2C2967F4" w14:textId="77777777" w:rsidR="00091050" w:rsidRPr="006B3A52" w:rsidRDefault="00000000">
            <w:pPr>
              <w:pStyle w:val="aff8"/>
            </w:pPr>
            <w:r w:rsidRPr="006B3A52">
              <w:t>D(m)</w:t>
            </w:r>
          </w:p>
        </w:tc>
        <w:tc>
          <w:tcPr>
            <w:tcW w:w="299" w:type="pct"/>
            <w:noWrap/>
            <w:vAlign w:val="center"/>
          </w:tcPr>
          <w:p w14:paraId="4B85C4C5" w14:textId="77777777" w:rsidR="00091050" w:rsidRPr="006B3A52" w:rsidRDefault="00000000">
            <w:pPr>
              <w:pStyle w:val="aff8"/>
            </w:pPr>
            <w:proofErr w:type="gramStart"/>
            <w:r w:rsidRPr="006B3A52">
              <w:t>T(</w:t>
            </w:r>
            <w:proofErr w:type="gramEnd"/>
            <w:r w:rsidRPr="006B3A52">
              <w:t>℃)</w:t>
            </w:r>
          </w:p>
        </w:tc>
        <w:tc>
          <w:tcPr>
            <w:tcW w:w="217" w:type="pct"/>
            <w:vAlign w:val="center"/>
          </w:tcPr>
          <w:p w14:paraId="65DA9E31" w14:textId="77777777" w:rsidR="00091050" w:rsidRPr="006B3A52" w:rsidRDefault="00000000">
            <w:pPr>
              <w:pStyle w:val="aff8"/>
            </w:pPr>
            <w:r w:rsidRPr="006B3A52">
              <w:t>V/m</w:t>
            </w:r>
            <w:r w:rsidRPr="006B3A52">
              <w:rPr>
                <w:vertAlign w:val="superscript"/>
              </w:rPr>
              <w:t>3</w:t>
            </w:r>
            <w:r w:rsidRPr="006B3A52">
              <w:t>/h</w:t>
            </w:r>
          </w:p>
        </w:tc>
        <w:tc>
          <w:tcPr>
            <w:tcW w:w="170" w:type="pct"/>
            <w:vAlign w:val="center"/>
          </w:tcPr>
          <w:p w14:paraId="0EF3BBD5" w14:textId="77777777" w:rsidR="00091050" w:rsidRPr="006B3A52" w:rsidRDefault="00000000">
            <w:pPr>
              <w:pStyle w:val="aff8"/>
            </w:pPr>
            <w:r w:rsidRPr="006B3A52">
              <w:t>Q</w:t>
            </w:r>
            <w:r w:rsidRPr="006B3A52">
              <w:rPr>
                <w:vertAlign w:val="subscript"/>
              </w:rPr>
              <w:t>SO2</w:t>
            </w:r>
          </w:p>
        </w:tc>
        <w:tc>
          <w:tcPr>
            <w:tcW w:w="207" w:type="pct"/>
            <w:vAlign w:val="center"/>
          </w:tcPr>
          <w:p w14:paraId="3779A1C9" w14:textId="77777777" w:rsidR="00091050" w:rsidRPr="006B3A52" w:rsidRDefault="00000000">
            <w:pPr>
              <w:pStyle w:val="aff8"/>
            </w:pPr>
            <w:r w:rsidRPr="006B3A52">
              <w:t>Q</w:t>
            </w:r>
            <w:r w:rsidRPr="006B3A52">
              <w:rPr>
                <w:vertAlign w:val="subscript"/>
              </w:rPr>
              <w:t>NO2</w:t>
            </w:r>
          </w:p>
        </w:tc>
        <w:tc>
          <w:tcPr>
            <w:tcW w:w="142" w:type="pct"/>
            <w:vAlign w:val="center"/>
          </w:tcPr>
          <w:p w14:paraId="504079D4" w14:textId="77777777" w:rsidR="00091050" w:rsidRPr="006B3A52" w:rsidRDefault="00000000">
            <w:pPr>
              <w:pStyle w:val="aff8"/>
            </w:pPr>
            <w:r w:rsidRPr="006B3A52">
              <w:t>Q</w:t>
            </w:r>
            <w:r w:rsidRPr="006B3A52">
              <w:rPr>
                <w:vertAlign w:val="subscript"/>
              </w:rPr>
              <w:t>TSP</w:t>
            </w:r>
          </w:p>
        </w:tc>
        <w:tc>
          <w:tcPr>
            <w:tcW w:w="281" w:type="pct"/>
            <w:noWrap/>
            <w:vAlign w:val="center"/>
          </w:tcPr>
          <w:p w14:paraId="548EA3BD" w14:textId="77777777" w:rsidR="00091050" w:rsidRPr="006B3A52" w:rsidRDefault="00000000">
            <w:pPr>
              <w:pStyle w:val="aff8"/>
            </w:pPr>
            <w:r w:rsidRPr="006B3A52">
              <w:t>Q</w:t>
            </w:r>
            <w:r w:rsidRPr="006B3A52">
              <w:rPr>
                <w:vertAlign w:val="subscript"/>
              </w:rPr>
              <w:t>PM10</w:t>
            </w:r>
          </w:p>
        </w:tc>
        <w:tc>
          <w:tcPr>
            <w:tcW w:w="281" w:type="pct"/>
            <w:vAlign w:val="center"/>
          </w:tcPr>
          <w:p w14:paraId="7F2C6ECF" w14:textId="77777777" w:rsidR="00091050" w:rsidRPr="006B3A52" w:rsidRDefault="00000000">
            <w:pPr>
              <w:pStyle w:val="aff8"/>
            </w:pPr>
            <w:r w:rsidRPr="006B3A52">
              <w:t>Q</w:t>
            </w:r>
            <w:r w:rsidRPr="006B3A52">
              <w:rPr>
                <w:vertAlign w:val="subscript"/>
              </w:rPr>
              <w:t>PM2.5</w:t>
            </w:r>
          </w:p>
        </w:tc>
        <w:tc>
          <w:tcPr>
            <w:tcW w:w="244" w:type="pct"/>
            <w:vAlign w:val="center"/>
          </w:tcPr>
          <w:p w14:paraId="66A403A4" w14:textId="77777777" w:rsidR="00091050" w:rsidRPr="006B3A52" w:rsidRDefault="00000000">
            <w:pPr>
              <w:pStyle w:val="aff8"/>
            </w:pPr>
            <w:r w:rsidRPr="006B3A52">
              <w:t>Q</w:t>
            </w:r>
            <w:r w:rsidRPr="006B3A52">
              <w:rPr>
                <w:rFonts w:hint="eastAsia"/>
                <w:vertAlign w:val="subscript"/>
              </w:rPr>
              <w:t>铅</w:t>
            </w:r>
          </w:p>
        </w:tc>
        <w:tc>
          <w:tcPr>
            <w:tcW w:w="244" w:type="pct"/>
            <w:vAlign w:val="center"/>
          </w:tcPr>
          <w:p w14:paraId="3D2CA1F0" w14:textId="77777777" w:rsidR="00091050" w:rsidRPr="006B3A52" w:rsidRDefault="00000000">
            <w:pPr>
              <w:pStyle w:val="aff8"/>
            </w:pPr>
            <w:r w:rsidRPr="006B3A52">
              <w:rPr>
                <w:rFonts w:hint="eastAsia"/>
              </w:rPr>
              <w:t>Q</w:t>
            </w:r>
            <w:r w:rsidRPr="006B3A52">
              <w:rPr>
                <w:rFonts w:hint="eastAsia"/>
                <w:vertAlign w:val="subscript"/>
              </w:rPr>
              <w:t>镉</w:t>
            </w:r>
          </w:p>
        </w:tc>
        <w:tc>
          <w:tcPr>
            <w:tcW w:w="355" w:type="pct"/>
            <w:vAlign w:val="center"/>
          </w:tcPr>
          <w:p w14:paraId="744D5B96" w14:textId="77777777" w:rsidR="00091050" w:rsidRPr="006B3A52" w:rsidRDefault="00000000">
            <w:pPr>
              <w:pStyle w:val="aff8"/>
            </w:pPr>
            <w:r w:rsidRPr="006B3A52">
              <w:rPr>
                <w:rFonts w:hint="eastAsia"/>
              </w:rPr>
              <w:t>Q</w:t>
            </w:r>
            <w:r w:rsidRPr="006B3A52">
              <w:rPr>
                <w:rFonts w:hint="eastAsia"/>
                <w:vertAlign w:val="subscript"/>
              </w:rPr>
              <w:t>汞</w:t>
            </w:r>
          </w:p>
        </w:tc>
        <w:tc>
          <w:tcPr>
            <w:tcW w:w="391" w:type="pct"/>
            <w:vAlign w:val="center"/>
          </w:tcPr>
          <w:p w14:paraId="56BF7CCE" w14:textId="77777777" w:rsidR="00091050" w:rsidRPr="006B3A52" w:rsidRDefault="00000000">
            <w:pPr>
              <w:pStyle w:val="aff8"/>
            </w:pPr>
            <w:r w:rsidRPr="006B3A52">
              <w:rPr>
                <w:rFonts w:hint="eastAsia"/>
              </w:rPr>
              <w:t>Q</w:t>
            </w:r>
            <w:r w:rsidRPr="006B3A52">
              <w:rPr>
                <w:rFonts w:hint="eastAsia"/>
                <w:vertAlign w:val="subscript"/>
              </w:rPr>
              <w:t>砷</w:t>
            </w:r>
          </w:p>
        </w:tc>
      </w:tr>
      <w:tr w:rsidR="00091050" w:rsidRPr="006B3A52" w14:paraId="7C33AC81" w14:textId="77777777">
        <w:trPr>
          <w:trHeight w:val="397"/>
          <w:jc w:val="center"/>
        </w:trPr>
        <w:tc>
          <w:tcPr>
            <w:tcW w:w="152" w:type="pct"/>
            <w:noWrap/>
            <w:vAlign w:val="center"/>
          </w:tcPr>
          <w:p w14:paraId="7961CE4E" w14:textId="77777777" w:rsidR="00091050" w:rsidRPr="006B3A52" w:rsidRDefault="00000000">
            <w:pPr>
              <w:pStyle w:val="aff8"/>
            </w:pPr>
            <w:r w:rsidRPr="006B3A52">
              <w:rPr>
                <w:rFonts w:hint="eastAsia"/>
              </w:rPr>
              <w:t>1</w:t>
            </w:r>
          </w:p>
        </w:tc>
        <w:tc>
          <w:tcPr>
            <w:tcW w:w="1218" w:type="pct"/>
            <w:noWrap/>
            <w:vAlign w:val="center"/>
          </w:tcPr>
          <w:p w14:paraId="38348318" w14:textId="77777777" w:rsidR="00091050" w:rsidRPr="006B3A52" w:rsidRDefault="00000000">
            <w:pPr>
              <w:pStyle w:val="aff8"/>
            </w:pPr>
            <w:r w:rsidRPr="006B3A52">
              <w:rPr>
                <w:rFonts w:hint="eastAsia"/>
              </w:rPr>
              <w:t>1#</w:t>
            </w:r>
            <w:r w:rsidRPr="006B3A52">
              <w:rPr>
                <w:rFonts w:hint="eastAsia"/>
              </w:rPr>
              <w:t>回转窑烟气、上料粉尘（</w:t>
            </w:r>
            <w:r w:rsidRPr="006B3A52">
              <w:rPr>
                <w:rFonts w:hint="eastAsia"/>
              </w:rPr>
              <w:t>DA001</w:t>
            </w:r>
            <w:r w:rsidRPr="006B3A52">
              <w:rPr>
                <w:rFonts w:hint="eastAsia"/>
              </w:rPr>
              <w:t>）</w:t>
            </w:r>
          </w:p>
        </w:tc>
        <w:tc>
          <w:tcPr>
            <w:tcW w:w="153" w:type="pct"/>
            <w:vAlign w:val="center"/>
          </w:tcPr>
          <w:p w14:paraId="5195F3D4" w14:textId="77777777" w:rsidR="00091050" w:rsidRPr="006B3A52" w:rsidRDefault="00000000">
            <w:pPr>
              <w:pStyle w:val="aff8"/>
            </w:pPr>
            <w:r w:rsidRPr="006B3A52">
              <w:rPr>
                <w:rFonts w:hint="eastAsia"/>
              </w:rPr>
              <w:t>97</w:t>
            </w:r>
          </w:p>
        </w:tc>
        <w:tc>
          <w:tcPr>
            <w:tcW w:w="196" w:type="pct"/>
            <w:vAlign w:val="center"/>
          </w:tcPr>
          <w:p w14:paraId="00B7EA21" w14:textId="77777777" w:rsidR="00091050" w:rsidRPr="006B3A52" w:rsidRDefault="00000000">
            <w:pPr>
              <w:pStyle w:val="aff8"/>
            </w:pPr>
            <w:r w:rsidRPr="006B3A52">
              <w:rPr>
                <w:rFonts w:hint="eastAsia"/>
              </w:rPr>
              <w:t>-16</w:t>
            </w:r>
          </w:p>
        </w:tc>
        <w:tc>
          <w:tcPr>
            <w:tcW w:w="225" w:type="pct"/>
            <w:noWrap/>
            <w:vAlign w:val="center"/>
          </w:tcPr>
          <w:p w14:paraId="2A9DACDC" w14:textId="77777777" w:rsidR="00091050" w:rsidRPr="006B3A52" w:rsidRDefault="00000000">
            <w:pPr>
              <w:pStyle w:val="aff8"/>
            </w:pPr>
            <w:r w:rsidRPr="006B3A52">
              <w:rPr>
                <w:rFonts w:hint="eastAsia"/>
              </w:rPr>
              <w:t>20</w:t>
            </w:r>
          </w:p>
        </w:tc>
        <w:tc>
          <w:tcPr>
            <w:tcW w:w="225" w:type="pct"/>
            <w:noWrap/>
            <w:vAlign w:val="center"/>
          </w:tcPr>
          <w:p w14:paraId="7DFD4897" w14:textId="77777777" w:rsidR="00091050" w:rsidRPr="006B3A52" w:rsidRDefault="00000000">
            <w:pPr>
              <w:pStyle w:val="aff8"/>
            </w:pPr>
            <w:r w:rsidRPr="006B3A52">
              <w:rPr>
                <w:rFonts w:hint="eastAsia"/>
              </w:rPr>
              <w:t>1.3</w:t>
            </w:r>
          </w:p>
        </w:tc>
        <w:tc>
          <w:tcPr>
            <w:tcW w:w="299" w:type="pct"/>
            <w:noWrap/>
            <w:vAlign w:val="center"/>
          </w:tcPr>
          <w:p w14:paraId="78D6B7EF" w14:textId="77777777" w:rsidR="00091050" w:rsidRPr="006B3A52" w:rsidRDefault="00000000">
            <w:pPr>
              <w:pStyle w:val="aff8"/>
            </w:pPr>
            <w:r w:rsidRPr="006B3A52">
              <w:rPr>
                <w:rFonts w:hint="eastAsia"/>
              </w:rPr>
              <w:t>60</w:t>
            </w:r>
          </w:p>
        </w:tc>
        <w:tc>
          <w:tcPr>
            <w:tcW w:w="217" w:type="pct"/>
            <w:vAlign w:val="center"/>
          </w:tcPr>
          <w:p w14:paraId="605B43C8" w14:textId="77777777" w:rsidR="00091050" w:rsidRPr="006B3A52" w:rsidRDefault="00000000">
            <w:pPr>
              <w:pStyle w:val="aff8"/>
            </w:pPr>
            <w:r w:rsidRPr="006B3A52">
              <w:rPr>
                <w:rFonts w:hint="eastAsia"/>
              </w:rPr>
              <w:t>98000</w:t>
            </w:r>
          </w:p>
        </w:tc>
        <w:tc>
          <w:tcPr>
            <w:tcW w:w="170" w:type="pct"/>
            <w:vAlign w:val="center"/>
          </w:tcPr>
          <w:p w14:paraId="28444884" w14:textId="77777777" w:rsidR="00091050" w:rsidRPr="006B3A52" w:rsidRDefault="00000000">
            <w:pPr>
              <w:pStyle w:val="aff8"/>
            </w:pPr>
            <w:r w:rsidRPr="006B3A52">
              <w:rPr>
                <w:rFonts w:hint="eastAsia"/>
                <w:color w:val="000000"/>
              </w:rPr>
              <w:t>2.867</w:t>
            </w:r>
          </w:p>
        </w:tc>
        <w:tc>
          <w:tcPr>
            <w:tcW w:w="207" w:type="pct"/>
            <w:vAlign w:val="center"/>
          </w:tcPr>
          <w:p w14:paraId="5E9EC944" w14:textId="77777777" w:rsidR="00091050" w:rsidRPr="006B3A52" w:rsidRDefault="00000000">
            <w:pPr>
              <w:pStyle w:val="aff8"/>
            </w:pPr>
            <w:r w:rsidRPr="006B3A52">
              <w:rPr>
                <w:rFonts w:hint="eastAsia"/>
                <w:color w:val="000000"/>
              </w:rPr>
              <w:t>2.754</w:t>
            </w:r>
          </w:p>
        </w:tc>
        <w:tc>
          <w:tcPr>
            <w:tcW w:w="142" w:type="pct"/>
            <w:vAlign w:val="center"/>
          </w:tcPr>
          <w:p w14:paraId="0C9C2354" w14:textId="77777777" w:rsidR="00091050" w:rsidRPr="006B3A52" w:rsidRDefault="00000000">
            <w:pPr>
              <w:pStyle w:val="aff8"/>
            </w:pPr>
            <w:r w:rsidRPr="006B3A52">
              <w:rPr>
                <w:rFonts w:hint="eastAsia"/>
              </w:rPr>
              <w:t>-</w:t>
            </w:r>
          </w:p>
        </w:tc>
        <w:tc>
          <w:tcPr>
            <w:tcW w:w="281" w:type="pct"/>
            <w:noWrap/>
            <w:vAlign w:val="center"/>
          </w:tcPr>
          <w:p w14:paraId="5D03F706" w14:textId="77777777" w:rsidR="00091050" w:rsidRPr="006B3A52" w:rsidRDefault="00000000">
            <w:pPr>
              <w:pStyle w:val="aff8"/>
            </w:pPr>
            <w:r w:rsidRPr="006B3A52">
              <w:rPr>
                <w:rFonts w:hint="eastAsia"/>
              </w:rPr>
              <w:t>0.0143</w:t>
            </w:r>
          </w:p>
        </w:tc>
        <w:tc>
          <w:tcPr>
            <w:tcW w:w="281" w:type="pct"/>
            <w:vAlign w:val="center"/>
          </w:tcPr>
          <w:p w14:paraId="7C289324" w14:textId="77777777" w:rsidR="00091050" w:rsidRPr="006B3A52" w:rsidRDefault="00000000">
            <w:pPr>
              <w:pStyle w:val="aff8"/>
            </w:pPr>
            <w:r w:rsidRPr="006B3A52">
              <w:rPr>
                <w:rFonts w:hint="eastAsia"/>
              </w:rPr>
              <w:t>0.00715</w:t>
            </w:r>
          </w:p>
        </w:tc>
        <w:tc>
          <w:tcPr>
            <w:tcW w:w="244" w:type="pct"/>
            <w:vAlign w:val="center"/>
          </w:tcPr>
          <w:p w14:paraId="3BA1D6D9" w14:textId="77777777" w:rsidR="00091050" w:rsidRPr="006B3A52" w:rsidRDefault="00000000">
            <w:pPr>
              <w:pStyle w:val="aff8"/>
            </w:pPr>
            <w:r w:rsidRPr="006B3A52">
              <w:rPr>
                <w:rFonts w:hint="eastAsia"/>
              </w:rPr>
              <w:t>0.005</w:t>
            </w:r>
          </w:p>
        </w:tc>
        <w:tc>
          <w:tcPr>
            <w:tcW w:w="244" w:type="pct"/>
            <w:vAlign w:val="center"/>
          </w:tcPr>
          <w:p w14:paraId="4ABC0598" w14:textId="77777777" w:rsidR="00091050" w:rsidRPr="006B3A52" w:rsidRDefault="00000000">
            <w:pPr>
              <w:pStyle w:val="aff8"/>
            </w:pPr>
            <w:r w:rsidRPr="006B3A52">
              <w:rPr>
                <w:rFonts w:hint="eastAsia"/>
              </w:rPr>
              <w:t>0.000057</w:t>
            </w:r>
          </w:p>
        </w:tc>
        <w:tc>
          <w:tcPr>
            <w:tcW w:w="355" w:type="pct"/>
            <w:vAlign w:val="center"/>
          </w:tcPr>
          <w:p w14:paraId="2A2F6BFE" w14:textId="77777777" w:rsidR="00091050" w:rsidRPr="006B3A52" w:rsidRDefault="00000000">
            <w:pPr>
              <w:pStyle w:val="aff8"/>
            </w:pPr>
            <w:r w:rsidRPr="006B3A52">
              <w:rPr>
                <w:rFonts w:hint="eastAsia"/>
              </w:rPr>
              <w:t>0.00000063</w:t>
            </w:r>
          </w:p>
        </w:tc>
        <w:tc>
          <w:tcPr>
            <w:tcW w:w="391" w:type="pct"/>
            <w:vAlign w:val="center"/>
          </w:tcPr>
          <w:p w14:paraId="784EA598" w14:textId="77777777" w:rsidR="00091050" w:rsidRPr="006B3A52" w:rsidRDefault="00000000">
            <w:pPr>
              <w:pStyle w:val="aff8"/>
            </w:pPr>
            <w:r w:rsidRPr="006B3A52">
              <w:t>0.00000</w:t>
            </w:r>
            <w:r w:rsidRPr="006B3A52">
              <w:rPr>
                <w:rFonts w:hint="eastAsia"/>
              </w:rPr>
              <w:t>089</w:t>
            </w:r>
          </w:p>
        </w:tc>
      </w:tr>
      <w:tr w:rsidR="00091050" w:rsidRPr="006B3A52" w14:paraId="39FE11C8" w14:textId="77777777">
        <w:trPr>
          <w:trHeight w:val="397"/>
          <w:jc w:val="center"/>
        </w:trPr>
        <w:tc>
          <w:tcPr>
            <w:tcW w:w="152" w:type="pct"/>
            <w:noWrap/>
            <w:vAlign w:val="center"/>
          </w:tcPr>
          <w:p w14:paraId="656DCD78" w14:textId="77777777" w:rsidR="00091050" w:rsidRPr="006B3A52" w:rsidRDefault="00000000">
            <w:pPr>
              <w:pStyle w:val="aff8"/>
            </w:pPr>
            <w:r w:rsidRPr="006B3A52">
              <w:rPr>
                <w:rFonts w:hint="eastAsia"/>
              </w:rPr>
              <w:t>2</w:t>
            </w:r>
          </w:p>
        </w:tc>
        <w:tc>
          <w:tcPr>
            <w:tcW w:w="1218" w:type="pct"/>
            <w:noWrap/>
            <w:vAlign w:val="center"/>
          </w:tcPr>
          <w:p w14:paraId="40705121" w14:textId="77777777" w:rsidR="00091050" w:rsidRPr="006B3A52" w:rsidRDefault="00000000">
            <w:pPr>
              <w:pStyle w:val="aff8"/>
            </w:pPr>
            <w:r w:rsidRPr="006B3A52">
              <w:rPr>
                <w:rFonts w:hint="eastAsia"/>
              </w:rPr>
              <w:t>1#</w:t>
            </w:r>
            <w:r w:rsidRPr="006B3A52">
              <w:rPr>
                <w:rFonts w:hint="eastAsia"/>
              </w:rPr>
              <w:t>回转窑出渣、氧化锌包装粉尘（</w:t>
            </w:r>
            <w:r w:rsidRPr="006B3A52">
              <w:rPr>
                <w:rFonts w:hint="eastAsia"/>
              </w:rPr>
              <w:t>DA002</w:t>
            </w:r>
            <w:r w:rsidRPr="006B3A52">
              <w:rPr>
                <w:rFonts w:hint="eastAsia"/>
              </w:rPr>
              <w:t>）</w:t>
            </w:r>
          </w:p>
        </w:tc>
        <w:tc>
          <w:tcPr>
            <w:tcW w:w="153" w:type="pct"/>
            <w:vAlign w:val="center"/>
          </w:tcPr>
          <w:p w14:paraId="2FE54557" w14:textId="77777777" w:rsidR="00091050" w:rsidRPr="006B3A52" w:rsidRDefault="00000000">
            <w:pPr>
              <w:pStyle w:val="aff8"/>
            </w:pPr>
            <w:r w:rsidRPr="006B3A52">
              <w:rPr>
                <w:rFonts w:hint="eastAsia"/>
              </w:rPr>
              <w:t>97</w:t>
            </w:r>
          </w:p>
        </w:tc>
        <w:tc>
          <w:tcPr>
            <w:tcW w:w="196" w:type="pct"/>
            <w:vAlign w:val="center"/>
          </w:tcPr>
          <w:p w14:paraId="09A1F918" w14:textId="77777777" w:rsidR="00091050" w:rsidRPr="006B3A52" w:rsidRDefault="00000000">
            <w:pPr>
              <w:pStyle w:val="aff8"/>
            </w:pPr>
            <w:r w:rsidRPr="006B3A52">
              <w:rPr>
                <w:rFonts w:hint="eastAsia"/>
              </w:rPr>
              <w:t>-16</w:t>
            </w:r>
          </w:p>
        </w:tc>
        <w:tc>
          <w:tcPr>
            <w:tcW w:w="225" w:type="pct"/>
            <w:noWrap/>
            <w:vAlign w:val="center"/>
          </w:tcPr>
          <w:p w14:paraId="25DDC312" w14:textId="77777777" w:rsidR="00091050" w:rsidRPr="006B3A52" w:rsidRDefault="00000000">
            <w:pPr>
              <w:pStyle w:val="aff8"/>
            </w:pPr>
            <w:r w:rsidRPr="006B3A52">
              <w:rPr>
                <w:rFonts w:hint="eastAsia"/>
              </w:rPr>
              <w:t>15</w:t>
            </w:r>
          </w:p>
        </w:tc>
        <w:tc>
          <w:tcPr>
            <w:tcW w:w="225" w:type="pct"/>
            <w:noWrap/>
            <w:vAlign w:val="center"/>
          </w:tcPr>
          <w:p w14:paraId="4791499A" w14:textId="77777777" w:rsidR="00091050" w:rsidRPr="006B3A52" w:rsidRDefault="00000000">
            <w:pPr>
              <w:pStyle w:val="aff8"/>
            </w:pPr>
            <w:r w:rsidRPr="006B3A52">
              <w:rPr>
                <w:rFonts w:hint="eastAsia"/>
              </w:rPr>
              <w:t>0.2</w:t>
            </w:r>
          </w:p>
        </w:tc>
        <w:tc>
          <w:tcPr>
            <w:tcW w:w="299" w:type="pct"/>
            <w:noWrap/>
            <w:vAlign w:val="center"/>
          </w:tcPr>
          <w:p w14:paraId="2BC17E66" w14:textId="77777777" w:rsidR="00091050" w:rsidRPr="006B3A52" w:rsidRDefault="00000000">
            <w:pPr>
              <w:pStyle w:val="aff8"/>
            </w:pPr>
            <w:r w:rsidRPr="006B3A52">
              <w:rPr>
                <w:rFonts w:hint="eastAsia"/>
              </w:rPr>
              <w:t>60</w:t>
            </w:r>
          </w:p>
        </w:tc>
        <w:tc>
          <w:tcPr>
            <w:tcW w:w="217" w:type="pct"/>
            <w:vAlign w:val="center"/>
          </w:tcPr>
          <w:p w14:paraId="391AE6A6" w14:textId="77777777" w:rsidR="00091050" w:rsidRPr="006B3A52" w:rsidRDefault="00000000">
            <w:pPr>
              <w:pStyle w:val="aff8"/>
            </w:pPr>
            <w:r w:rsidRPr="006B3A52">
              <w:rPr>
                <w:rFonts w:hint="eastAsia"/>
              </w:rPr>
              <w:t>4000</w:t>
            </w:r>
          </w:p>
        </w:tc>
        <w:tc>
          <w:tcPr>
            <w:tcW w:w="170" w:type="pct"/>
            <w:vAlign w:val="center"/>
          </w:tcPr>
          <w:p w14:paraId="580F2EBE" w14:textId="77777777" w:rsidR="00091050" w:rsidRPr="006B3A52" w:rsidRDefault="00000000">
            <w:pPr>
              <w:pStyle w:val="aff8"/>
              <w:rPr>
                <w:color w:val="000000"/>
              </w:rPr>
            </w:pPr>
            <w:r w:rsidRPr="006B3A52">
              <w:rPr>
                <w:rFonts w:hint="eastAsia"/>
                <w:color w:val="000000"/>
              </w:rPr>
              <w:t>-</w:t>
            </w:r>
          </w:p>
        </w:tc>
        <w:tc>
          <w:tcPr>
            <w:tcW w:w="207" w:type="pct"/>
            <w:vAlign w:val="center"/>
          </w:tcPr>
          <w:p w14:paraId="598110F4" w14:textId="77777777" w:rsidR="00091050" w:rsidRPr="006B3A52" w:rsidRDefault="00000000">
            <w:pPr>
              <w:pStyle w:val="aff8"/>
              <w:rPr>
                <w:color w:val="000000"/>
              </w:rPr>
            </w:pPr>
            <w:r w:rsidRPr="006B3A52">
              <w:rPr>
                <w:rFonts w:hint="eastAsia"/>
                <w:color w:val="000000"/>
              </w:rPr>
              <w:t>-</w:t>
            </w:r>
          </w:p>
        </w:tc>
        <w:tc>
          <w:tcPr>
            <w:tcW w:w="142" w:type="pct"/>
            <w:vAlign w:val="center"/>
          </w:tcPr>
          <w:p w14:paraId="477449FD" w14:textId="77777777" w:rsidR="00091050" w:rsidRPr="006B3A52" w:rsidRDefault="00000000">
            <w:pPr>
              <w:pStyle w:val="aff8"/>
            </w:pPr>
            <w:r w:rsidRPr="006B3A52">
              <w:rPr>
                <w:rFonts w:hint="eastAsia"/>
              </w:rPr>
              <w:t>-</w:t>
            </w:r>
          </w:p>
        </w:tc>
        <w:tc>
          <w:tcPr>
            <w:tcW w:w="281" w:type="pct"/>
            <w:noWrap/>
            <w:vAlign w:val="center"/>
          </w:tcPr>
          <w:p w14:paraId="53475796" w14:textId="77777777" w:rsidR="00091050" w:rsidRPr="006B3A52" w:rsidRDefault="00000000">
            <w:pPr>
              <w:pStyle w:val="aff8"/>
            </w:pPr>
            <w:r w:rsidRPr="006B3A52">
              <w:rPr>
                <w:rFonts w:hint="eastAsia"/>
              </w:rPr>
              <w:t>0.0154</w:t>
            </w:r>
          </w:p>
        </w:tc>
        <w:tc>
          <w:tcPr>
            <w:tcW w:w="281" w:type="pct"/>
            <w:vAlign w:val="center"/>
          </w:tcPr>
          <w:p w14:paraId="72F7E5D0" w14:textId="77777777" w:rsidR="00091050" w:rsidRPr="006B3A52" w:rsidRDefault="00000000">
            <w:pPr>
              <w:pStyle w:val="aff8"/>
            </w:pPr>
            <w:r w:rsidRPr="006B3A52">
              <w:rPr>
                <w:rFonts w:hint="eastAsia"/>
              </w:rPr>
              <w:t>0.0077</w:t>
            </w:r>
          </w:p>
        </w:tc>
        <w:tc>
          <w:tcPr>
            <w:tcW w:w="244" w:type="pct"/>
            <w:vAlign w:val="center"/>
          </w:tcPr>
          <w:p w14:paraId="2B3851FA" w14:textId="77777777" w:rsidR="00091050" w:rsidRPr="006B3A52" w:rsidRDefault="00000000">
            <w:pPr>
              <w:pStyle w:val="aff8"/>
            </w:pPr>
            <w:r w:rsidRPr="006B3A52">
              <w:rPr>
                <w:rFonts w:hint="eastAsia"/>
              </w:rPr>
              <w:t>0.000097</w:t>
            </w:r>
          </w:p>
        </w:tc>
        <w:tc>
          <w:tcPr>
            <w:tcW w:w="244" w:type="pct"/>
            <w:vAlign w:val="center"/>
          </w:tcPr>
          <w:p w14:paraId="2AADAF93" w14:textId="77777777" w:rsidR="00091050" w:rsidRPr="006B3A52" w:rsidRDefault="00000000">
            <w:pPr>
              <w:pStyle w:val="aff8"/>
            </w:pPr>
            <w:r w:rsidRPr="006B3A52">
              <w:t>0.0000015</w:t>
            </w:r>
          </w:p>
        </w:tc>
        <w:tc>
          <w:tcPr>
            <w:tcW w:w="355" w:type="pct"/>
            <w:vAlign w:val="center"/>
          </w:tcPr>
          <w:p w14:paraId="64356661" w14:textId="77777777" w:rsidR="00091050" w:rsidRPr="006B3A52" w:rsidRDefault="00000000">
            <w:pPr>
              <w:pStyle w:val="aff8"/>
            </w:pPr>
            <w:r w:rsidRPr="006B3A52">
              <w:rPr>
                <w:rFonts w:hint="eastAsia"/>
              </w:rPr>
              <w:t>-</w:t>
            </w:r>
          </w:p>
        </w:tc>
        <w:tc>
          <w:tcPr>
            <w:tcW w:w="391" w:type="pct"/>
            <w:vAlign w:val="center"/>
          </w:tcPr>
          <w:p w14:paraId="6FA5781E" w14:textId="77777777" w:rsidR="00091050" w:rsidRPr="006B3A52" w:rsidRDefault="00000000">
            <w:pPr>
              <w:pStyle w:val="aff8"/>
            </w:pPr>
            <w:r w:rsidRPr="006B3A52">
              <w:rPr>
                <w:rFonts w:eastAsia="等线"/>
                <w:color w:val="000000" w:themeColor="text1"/>
                <w:sz w:val="18"/>
                <w:szCs w:val="18"/>
              </w:rPr>
              <w:t>0.0000092</w:t>
            </w:r>
          </w:p>
        </w:tc>
      </w:tr>
      <w:tr w:rsidR="00091050" w:rsidRPr="006B3A52" w14:paraId="77DB3FA6" w14:textId="77777777">
        <w:trPr>
          <w:trHeight w:val="397"/>
          <w:jc w:val="center"/>
        </w:trPr>
        <w:tc>
          <w:tcPr>
            <w:tcW w:w="152" w:type="pct"/>
            <w:noWrap/>
            <w:vAlign w:val="center"/>
          </w:tcPr>
          <w:p w14:paraId="62FCFB4C" w14:textId="77777777" w:rsidR="00091050" w:rsidRPr="006B3A52" w:rsidRDefault="00000000">
            <w:pPr>
              <w:pStyle w:val="aff8"/>
            </w:pPr>
            <w:r w:rsidRPr="006B3A52">
              <w:rPr>
                <w:rFonts w:hint="eastAsia"/>
              </w:rPr>
              <w:t>3</w:t>
            </w:r>
          </w:p>
        </w:tc>
        <w:tc>
          <w:tcPr>
            <w:tcW w:w="1218" w:type="pct"/>
            <w:noWrap/>
            <w:vAlign w:val="center"/>
          </w:tcPr>
          <w:p w14:paraId="1E41840E" w14:textId="77777777" w:rsidR="00091050" w:rsidRPr="006B3A52" w:rsidRDefault="00000000">
            <w:pPr>
              <w:pStyle w:val="aff8"/>
            </w:pPr>
            <w:r w:rsidRPr="006B3A52">
              <w:rPr>
                <w:rFonts w:hint="eastAsia"/>
              </w:rPr>
              <w:t>2#</w:t>
            </w:r>
            <w:r w:rsidRPr="006B3A52">
              <w:rPr>
                <w:rFonts w:hint="eastAsia"/>
              </w:rPr>
              <w:t>回转窑烟气、上料粉尘（</w:t>
            </w:r>
            <w:r w:rsidRPr="006B3A52">
              <w:rPr>
                <w:rFonts w:hint="eastAsia"/>
              </w:rPr>
              <w:t>DA003</w:t>
            </w:r>
            <w:r w:rsidRPr="006B3A52">
              <w:rPr>
                <w:rFonts w:hint="eastAsia"/>
              </w:rPr>
              <w:t>）</w:t>
            </w:r>
          </w:p>
        </w:tc>
        <w:tc>
          <w:tcPr>
            <w:tcW w:w="153" w:type="pct"/>
            <w:vAlign w:val="center"/>
          </w:tcPr>
          <w:p w14:paraId="5273C0B6" w14:textId="77777777" w:rsidR="00091050" w:rsidRPr="006B3A52" w:rsidRDefault="00000000">
            <w:pPr>
              <w:pStyle w:val="aff8"/>
            </w:pPr>
            <w:r w:rsidRPr="006B3A52">
              <w:rPr>
                <w:rFonts w:hint="eastAsia"/>
              </w:rPr>
              <w:t>-14</w:t>
            </w:r>
          </w:p>
        </w:tc>
        <w:tc>
          <w:tcPr>
            <w:tcW w:w="196" w:type="pct"/>
            <w:vAlign w:val="center"/>
          </w:tcPr>
          <w:p w14:paraId="3DB4E5BA" w14:textId="77777777" w:rsidR="00091050" w:rsidRPr="006B3A52" w:rsidRDefault="00000000">
            <w:pPr>
              <w:pStyle w:val="aff8"/>
            </w:pPr>
            <w:r w:rsidRPr="006B3A52">
              <w:rPr>
                <w:rFonts w:hint="eastAsia"/>
              </w:rPr>
              <w:t>73</w:t>
            </w:r>
          </w:p>
        </w:tc>
        <w:tc>
          <w:tcPr>
            <w:tcW w:w="225" w:type="pct"/>
            <w:noWrap/>
            <w:vAlign w:val="center"/>
          </w:tcPr>
          <w:p w14:paraId="5FDDE1B7" w14:textId="77777777" w:rsidR="00091050" w:rsidRPr="006B3A52" w:rsidRDefault="00000000">
            <w:pPr>
              <w:pStyle w:val="aff8"/>
            </w:pPr>
            <w:r w:rsidRPr="006B3A52">
              <w:rPr>
                <w:rFonts w:hint="eastAsia"/>
              </w:rPr>
              <w:t>20</w:t>
            </w:r>
          </w:p>
        </w:tc>
        <w:tc>
          <w:tcPr>
            <w:tcW w:w="225" w:type="pct"/>
            <w:noWrap/>
            <w:vAlign w:val="center"/>
          </w:tcPr>
          <w:p w14:paraId="5E291ED1" w14:textId="77777777" w:rsidR="00091050" w:rsidRPr="006B3A52" w:rsidRDefault="00000000">
            <w:pPr>
              <w:pStyle w:val="aff8"/>
            </w:pPr>
            <w:r w:rsidRPr="006B3A52">
              <w:rPr>
                <w:rFonts w:hint="eastAsia"/>
              </w:rPr>
              <w:t>1.3</w:t>
            </w:r>
          </w:p>
        </w:tc>
        <w:tc>
          <w:tcPr>
            <w:tcW w:w="299" w:type="pct"/>
            <w:noWrap/>
            <w:vAlign w:val="center"/>
          </w:tcPr>
          <w:p w14:paraId="6A9022FF" w14:textId="77777777" w:rsidR="00091050" w:rsidRPr="006B3A52" w:rsidRDefault="00000000">
            <w:pPr>
              <w:pStyle w:val="aff8"/>
            </w:pPr>
            <w:r w:rsidRPr="006B3A52">
              <w:rPr>
                <w:rFonts w:hint="eastAsia"/>
              </w:rPr>
              <w:t>60</w:t>
            </w:r>
          </w:p>
        </w:tc>
        <w:tc>
          <w:tcPr>
            <w:tcW w:w="217" w:type="pct"/>
            <w:vAlign w:val="center"/>
          </w:tcPr>
          <w:p w14:paraId="369B8022" w14:textId="77777777" w:rsidR="00091050" w:rsidRPr="006B3A52" w:rsidRDefault="00000000">
            <w:pPr>
              <w:pStyle w:val="aff8"/>
            </w:pPr>
            <w:r w:rsidRPr="006B3A52">
              <w:rPr>
                <w:rFonts w:hint="eastAsia"/>
              </w:rPr>
              <w:t>98000</w:t>
            </w:r>
          </w:p>
        </w:tc>
        <w:tc>
          <w:tcPr>
            <w:tcW w:w="170" w:type="pct"/>
            <w:vAlign w:val="center"/>
          </w:tcPr>
          <w:p w14:paraId="068F569F" w14:textId="77777777" w:rsidR="00091050" w:rsidRPr="006B3A52" w:rsidRDefault="00000000">
            <w:pPr>
              <w:pStyle w:val="aff8"/>
            </w:pPr>
            <w:r w:rsidRPr="006B3A52">
              <w:rPr>
                <w:rFonts w:hint="eastAsia"/>
                <w:color w:val="000000"/>
              </w:rPr>
              <w:t>2.867</w:t>
            </w:r>
          </w:p>
        </w:tc>
        <w:tc>
          <w:tcPr>
            <w:tcW w:w="207" w:type="pct"/>
            <w:vAlign w:val="center"/>
          </w:tcPr>
          <w:p w14:paraId="43FAC311" w14:textId="77777777" w:rsidR="00091050" w:rsidRPr="006B3A52" w:rsidRDefault="00000000">
            <w:pPr>
              <w:pStyle w:val="aff8"/>
            </w:pPr>
            <w:r w:rsidRPr="006B3A52">
              <w:rPr>
                <w:rFonts w:hint="eastAsia"/>
                <w:color w:val="000000"/>
              </w:rPr>
              <w:t>2.754</w:t>
            </w:r>
          </w:p>
        </w:tc>
        <w:tc>
          <w:tcPr>
            <w:tcW w:w="142" w:type="pct"/>
            <w:vAlign w:val="center"/>
          </w:tcPr>
          <w:p w14:paraId="061A2A96" w14:textId="77777777" w:rsidR="00091050" w:rsidRPr="006B3A52" w:rsidRDefault="00000000">
            <w:pPr>
              <w:pStyle w:val="aff8"/>
            </w:pPr>
            <w:r w:rsidRPr="006B3A52">
              <w:rPr>
                <w:rFonts w:hint="eastAsia"/>
              </w:rPr>
              <w:t>-</w:t>
            </w:r>
          </w:p>
        </w:tc>
        <w:tc>
          <w:tcPr>
            <w:tcW w:w="281" w:type="pct"/>
            <w:noWrap/>
            <w:vAlign w:val="center"/>
          </w:tcPr>
          <w:p w14:paraId="34E073F1" w14:textId="77777777" w:rsidR="00091050" w:rsidRPr="006B3A52" w:rsidRDefault="00000000">
            <w:pPr>
              <w:pStyle w:val="aff8"/>
            </w:pPr>
            <w:r w:rsidRPr="006B3A52">
              <w:rPr>
                <w:rFonts w:hint="eastAsia"/>
              </w:rPr>
              <w:t>0.0143</w:t>
            </w:r>
          </w:p>
        </w:tc>
        <w:tc>
          <w:tcPr>
            <w:tcW w:w="281" w:type="pct"/>
            <w:vAlign w:val="center"/>
          </w:tcPr>
          <w:p w14:paraId="21CCA7EA" w14:textId="77777777" w:rsidR="00091050" w:rsidRPr="006B3A52" w:rsidRDefault="00000000">
            <w:pPr>
              <w:pStyle w:val="aff8"/>
            </w:pPr>
            <w:r w:rsidRPr="006B3A52">
              <w:rPr>
                <w:rFonts w:hint="eastAsia"/>
              </w:rPr>
              <w:t>0.00715</w:t>
            </w:r>
          </w:p>
        </w:tc>
        <w:tc>
          <w:tcPr>
            <w:tcW w:w="244" w:type="pct"/>
            <w:vAlign w:val="center"/>
          </w:tcPr>
          <w:p w14:paraId="43527ACC" w14:textId="77777777" w:rsidR="00091050" w:rsidRPr="006B3A52" w:rsidRDefault="00000000">
            <w:pPr>
              <w:pStyle w:val="aff8"/>
            </w:pPr>
            <w:r w:rsidRPr="006B3A52">
              <w:rPr>
                <w:rFonts w:hint="eastAsia"/>
              </w:rPr>
              <w:t>0.005</w:t>
            </w:r>
          </w:p>
        </w:tc>
        <w:tc>
          <w:tcPr>
            <w:tcW w:w="244" w:type="pct"/>
            <w:vAlign w:val="center"/>
          </w:tcPr>
          <w:p w14:paraId="4E3DC631" w14:textId="77777777" w:rsidR="00091050" w:rsidRPr="006B3A52" w:rsidRDefault="00000000">
            <w:pPr>
              <w:pStyle w:val="aff8"/>
            </w:pPr>
            <w:r w:rsidRPr="006B3A52">
              <w:rPr>
                <w:rFonts w:hint="eastAsia"/>
              </w:rPr>
              <w:t>0.000057</w:t>
            </w:r>
          </w:p>
        </w:tc>
        <w:tc>
          <w:tcPr>
            <w:tcW w:w="355" w:type="pct"/>
            <w:vAlign w:val="center"/>
          </w:tcPr>
          <w:p w14:paraId="32E916B9" w14:textId="77777777" w:rsidR="00091050" w:rsidRPr="006B3A52" w:rsidRDefault="00000000">
            <w:pPr>
              <w:pStyle w:val="aff8"/>
            </w:pPr>
            <w:r w:rsidRPr="006B3A52">
              <w:rPr>
                <w:rFonts w:hint="eastAsia"/>
              </w:rPr>
              <w:t>0.00000063</w:t>
            </w:r>
          </w:p>
        </w:tc>
        <w:tc>
          <w:tcPr>
            <w:tcW w:w="391" w:type="pct"/>
            <w:vAlign w:val="center"/>
          </w:tcPr>
          <w:p w14:paraId="331997A4" w14:textId="77777777" w:rsidR="00091050" w:rsidRPr="006B3A52" w:rsidRDefault="00000000">
            <w:pPr>
              <w:pStyle w:val="aff8"/>
            </w:pPr>
            <w:r w:rsidRPr="006B3A52">
              <w:t>0.00000</w:t>
            </w:r>
            <w:r w:rsidRPr="006B3A52">
              <w:rPr>
                <w:rFonts w:hint="eastAsia"/>
              </w:rPr>
              <w:t>089</w:t>
            </w:r>
          </w:p>
        </w:tc>
      </w:tr>
      <w:tr w:rsidR="00091050" w:rsidRPr="006B3A52" w14:paraId="0B5400AC" w14:textId="77777777">
        <w:trPr>
          <w:trHeight w:val="397"/>
          <w:jc w:val="center"/>
        </w:trPr>
        <w:tc>
          <w:tcPr>
            <w:tcW w:w="152" w:type="pct"/>
            <w:noWrap/>
            <w:vAlign w:val="center"/>
          </w:tcPr>
          <w:p w14:paraId="3125B1AD" w14:textId="77777777" w:rsidR="00091050" w:rsidRPr="006B3A52" w:rsidRDefault="00000000">
            <w:pPr>
              <w:pStyle w:val="aff8"/>
            </w:pPr>
            <w:r w:rsidRPr="006B3A52">
              <w:rPr>
                <w:rFonts w:hint="eastAsia"/>
              </w:rPr>
              <w:t>4</w:t>
            </w:r>
          </w:p>
        </w:tc>
        <w:tc>
          <w:tcPr>
            <w:tcW w:w="1218" w:type="pct"/>
            <w:noWrap/>
            <w:vAlign w:val="center"/>
          </w:tcPr>
          <w:p w14:paraId="0E1E02C2" w14:textId="77777777" w:rsidR="00091050" w:rsidRPr="006B3A52" w:rsidRDefault="00000000">
            <w:pPr>
              <w:pStyle w:val="aff8"/>
            </w:pPr>
            <w:r w:rsidRPr="006B3A52">
              <w:rPr>
                <w:rFonts w:hint="eastAsia"/>
              </w:rPr>
              <w:t>2#</w:t>
            </w:r>
            <w:r w:rsidRPr="006B3A52">
              <w:rPr>
                <w:rFonts w:hint="eastAsia"/>
              </w:rPr>
              <w:t>回转窑出渣、氧化锌包装粉尘（</w:t>
            </w:r>
            <w:r w:rsidRPr="006B3A52">
              <w:rPr>
                <w:rFonts w:hint="eastAsia"/>
              </w:rPr>
              <w:t>DA004</w:t>
            </w:r>
            <w:r w:rsidRPr="006B3A52">
              <w:rPr>
                <w:rFonts w:hint="eastAsia"/>
              </w:rPr>
              <w:t>）</w:t>
            </w:r>
          </w:p>
        </w:tc>
        <w:tc>
          <w:tcPr>
            <w:tcW w:w="153" w:type="pct"/>
            <w:vAlign w:val="center"/>
          </w:tcPr>
          <w:p w14:paraId="305C75D7" w14:textId="77777777" w:rsidR="00091050" w:rsidRPr="006B3A52" w:rsidRDefault="00000000">
            <w:pPr>
              <w:pStyle w:val="aff8"/>
            </w:pPr>
            <w:r w:rsidRPr="006B3A52">
              <w:rPr>
                <w:rFonts w:hint="eastAsia"/>
              </w:rPr>
              <w:t>-14</w:t>
            </w:r>
          </w:p>
        </w:tc>
        <w:tc>
          <w:tcPr>
            <w:tcW w:w="196" w:type="pct"/>
            <w:vAlign w:val="center"/>
          </w:tcPr>
          <w:p w14:paraId="662176C5" w14:textId="77777777" w:rsidR="00091050" w:rsidRPr="006B3A52" w:rsidRDefault="00000000">
            <w:pPr>
              <w:pStyle w:val="aff8"/>
            </w:pPr>
            <w:r w:rsidRPr="006B3A52">
              <w:rPr>
                <w:rFonts w:hint="eastAsia"/>
              </w:rPr>
              <w:t>73</w:t>
            </w:r>
          </w:p>
        </w:tc>
        <w:tc>
          <w:tcPr>
            <w:tcW w:w="225" w:type="pct"/>
            <w:noWrap/>
            <w:vAlign w:val="center"/>
          </w:tcPr>
          <w:p w14:paraId="2CD65037" w14:textId="77777777" w:rsidR="00091050" w:rsidRPr="006B3A52" w:rsidRDefault="00000000">
            <w:pPr>
              <w:pStyle w:val="aff8"/>
            </w:pPr>
            <w:r w:rsidRPr="006B3A52">
              <w:rPr>
                <w:rFonts w:hint="eastAsia"/>
              </w:rPr>
              <w:t>15</w:t>
            </w:r>
          </w:p>
        </w:tc>
        <w:tc>
          <w:tcPr>
            <w:tcW w:w="225" w:type="pct"/>
            <w:noWrap/>
            <w:vAlign w:val="center"/>
          </w:tcPr>
          <w:p w14:paraId="34D00FFE" w14:textId="77777777" w:rsidR="00091050" w:rsidRPr="006B3A52" w:rsidRDefault="00000000">
            <w:pPr>
              <w:pStyle w:val="aff8"/>
            </w:pPr>
            <w:r w:rsidRPr="006B3A52">
              <w:rPr>
                <w:rFonts w:hint="eastAsia"/>
              </w:rPr>
              <w:t>0.2</w:t>
            </w:r>
          </w:p>
        </w:tc>
        <w:tc>
          <w:tcPr>
            <w:tcW w:w="299" w:type="pct"/>
            <w:noWrap/>
            <w:vAlign w:val="center"/>
          </w:tcPr>
          <w:p w14:paraId="2D025E17" w14:textId="77777777" w:rsidR="00091050" w:rsidRPr="006B3A52" w:rsidRDefault="00000000">
            <w:pPr>
              <w:pStyle w:val="aff8"/>
            </w:pPr>
            <w:r w:rsidRPr="006B3A52">
              <w:rPr>
                <w:rFonts w:hint="eastAsia"/>
              </w:rPr>
              <w:t>60</w:t>
            </w:r>
          </w:p>
        </w:tc>
        <w:tc>
          <w:tcPr>
            <w:tcW w:w="217" w:type="pct"/>
            <w:vAlign w:val="center"/>
          </w:tcPr>
          <w:p w14:paraId="4EE05186" w14:textId="77777777" w:rsidR="00091050" w:rsidRPr="006B3A52" w:rsidRDefault="00000000">
            <w:pPr>
              <w:pStyle w:val="aff8"/>
            </w:pPr>
            <w:r w:rsidRPr="006B3A52">
              <w:rPr>
                <w:rFonts w:hint="eastAsia"/>
              </w:rPr>
              <w:t>4000</w:t>
            </w:r>
          </w:p>
        </w:tc>
        <w:tc>
          <w:tcPr>
            <w:tcW w:w="170" w:type="pct"/>
            <w:vAlign w:val="center"/>
          </w:tcPr>
          <w:p w14:paraId="0EA4723A" w14:textId="77777777" w:rsidR="00091050" w:rsidRPr="006B3A52" w:rsidRDefault="00000000">
            <w:pPr>
              <w:pStyle w:val="aff8"/>
              <w:rPr>
                <w:color w:val="000000"/>
              </w:rPr>
            </w:pPr>
            <w:r w:rsidRPr="006B3A52">
              <w:rPr>
                <w:rFonts w:hint="eastAsia"/>
                <w:color w:val="000000"/>
              </w:rPr>
              <w:t>-</w:t>
            </w:r>
          </w:p>
        </w:tc>
        <w:tc>
          <w:tcPr>
            <w:tcW w:w="207" w:type="pct"/>
            <w:vAlign w:val="center"/>
          </w:tcPr>
          <w:p w14:paraId="55BEC7CD" w14:textId="77777777" w:rsidR="00091050" w:rsidRPr="006B3A52" w:rsidRDefault="00000000">
            <w:pPr>
              <w:pStyle w:val="aff8"/>
              <w:rPr>
                <w:color w:val="000000"/>
              </w:rPr>
            </w:pPr>
            <w:r w:rsidRPr="006B3A52">
              <w:rPr>
                <w:rFonts w:hint="eastAsia"/>
                <w:color w:val="000000"/>
              </w:rPr>
              <w:t>-</w:t>
            </w:r>
          </w:p>
        </w:tc>
        <w:tc>
          <w:tcPr>
            <w:tcW w:w="142" w:type="pct"/>
            <w:vAlign w:val="center"/>
          </w:tcPr>
          <w:p w14:paraId="1303EE2C" w14:textId="77777777" w:rsidR="00091050" w:rsidRPr="006B3A52" w:rsidRDefault="00000000">
            <w:pPr>
              <w:pStyle w:val="aff8"/>
            </w:pPr>
            <w:r w:rsidRPr="006B3A52">
              <w:rPr>
                <w:rFonts w:hint="eastAsia"/>
              </w:rPr>
              <w:t>-</w:t>
            </w:r>
          </w:p>
        </w:tc>
        <w:tc>
          <w:tcPr>
            <w:tcW w:w="281" w:type="pct"/>
            <w:noWrap/>
            <w:vAlign w:val="center"/>
          </w:tcPr>
          <w:p w14:paraId="18D4DAA4" w14:textId="77777777" w:rsidR="00091050" w:rsidRPr="006B3A52" w:rsidRDefault="00000000">
            <w:pPr>
              <w:pStyle w:val="aff8"/>
            </w:pPr>
            <w:r w:rsidRPr="006B3A52">
              <w:rPr>
                <w:rFonts w:hint="eastAsia"/>
              </w:rPr>
              <w:t>0.0154</w:t>
            </w:r>
          </w:p>
        </w:tc>
        <w:tc>
          <w:tcPr>
            <w:tcW w:w="281" w:type="pct"/>
            <w:vAlign w:val="center"/>
          </w:tcPr>
          <w:p w14:paraId="38D47216" w14:textId="77777777" w:rsidR="00091050" w:rsidRPr="006B3A52" w:rsidRDefault="00000000">
            <w:pPr>
              <w:pStyle w:val="aff8"/>
            </w:pPr>
            <w:r w:rsidRPr="006B3A52">
              <w:rPr>
                <w:rFonts w:hint="eastAsia"/>
              </w:rPr>
              <w:t>0.0077</w:t>
            </w:r>
          </w:p>
        </w:tc>
        <w:tc>
          <w:tcPr>
            <w:tcW w:w="244" w:type="pct"/>
            <w:vAlign w:val="center"/>
          </w:tcPr>
          <w:p w14:paraId="49298BC9" w14:textId="77777777" w:rsidR="00091050" w:rsidRPr="006B3A52" w:rsidRDefault="00000000">
            <w:pPr>
              <w:pStyle w:val="aff8"/>
            </w:pPr>
            <w:r w:rsidRPr="006B3A52">
              <w:rPr>
                <w:rFonts w:hint="eastAsia"/>
              </w:rPr>
              <w:t>0.000097</w:t>
            </w:r>
          </w:p>
        </w:tc>
        <w:tc>
          <w:tcPr>
            <w:tcW w:w="244" w:type="pct"/>
            <w:vAlign w:val="center"/>
          </w:tcPr>
          <w:p w14:paraId="59E47708" w14:textId="77777777" w:rsidR="00091050" w:rsidRPr="006B3A52" w:rsidRDefault="00000000">
            <w:pPr>
              <w:pStyle w:val="aff8"/>
            </w:pPr>
            <w:r w:rsidRPr="006B3A52">
              <w:t>0.0000015</w:t>
            </w:r>
          </w:p>
        </w:tc>
        <w:tc>
          <w:tcPr>
            <w:tcW w:w="355" w:type="pct"/>
            <w:vAlign w:val="center"/>
          </w:tcPr>
          <w:p w14:paraId="2CB76605" w14:textId="77777777" w:rsidR="00091050" w:rsidRPr="006B3A52" w:rsidRDefault="00000000">
            <w:pPr>
              <w:pStyle w:val="aff8"/>
            </w:pPr>
            <w:r w:rsidRPr="006B3A52">
              <w:rPr>
                <w:rFonts w:hint="eastAsia"/>
              </w:rPr>
              <w:t>-</w:t>
            </w:r>
          </w:p>
        </w:tc>
        <w:tc>
          <w:tcPr>
            <w:tcW w:w="391" w:type="pct"/>
            <w:vAlign w:val="center"/>
          </w:tcPr>
          <w:p w14:paraId="12D187D0" w14:textId="77777777" w:rsidR="00091050" w:rsidRPr="006B3A52" w:rsidRDefault="00000000">
            <w:pPr>
              <w:pStyle w:val="aff8"/>
            </w:pPr>
            <w:r w:rsidRPr="006B3A52">
              <w:rPr>
                <w:rFonts w:eastAsia="等线"/>
                <w:color w:val="000000" w:themeColor="text1"/>
                <w:sz w:val="18"/>
                <w:szCs w:val="18"/>
              </w:rPr>
              <w:t>0.0000092</w:t>
            </w:r>
          </w:p>
        </w:tc>
      </w:tr>
    </w:tbl>
    <w:p w14:paraId="30AA6C40" w14:textId="77777777" w:rsidR="00091050" w:rsidRPr="006B3A52" w:rsidRDefault="00091050">
      <w:pPr>
        <w:widowControl/>
        <w:spacing w:line="240" w:lineRule="auto"/>
        <w:ind w:firstLineChars="0" w:firstLine="0"/>
        <w:jc w:val="left"/>
      </w:pPr>
    </w:p>
    <w:p w14:paraId="15079BB5" w14:textId="77777777" w:rsidR="00091050" w:rsidRPr="006B3A52" w:rsidRDefault="00000000">
      <w:pPr>
        <w:widowControl/>
        <w:spacing w:line="240" w:lineRule="auto"/>
        <w:ind w:firstLineChars="0" w:firstLine="0"/>
        <w:jc w:val="center"/>
        <w:rPr>
          <w:rFonts w:eastAsia="黑体" w:cstheme="majorBidi"/>
          <w:b/>
          <w:bCs/>
          <w:szCs w:val="20"/>
        </w:rPr>
      </w:pPr>
      <w:r w:rsidRPr="006B3A52">
        <w:rPr>
          <w:rFonts w:hint="eastAsia"/>
          <w:b/>
          <w:bCs/>
        </w:rPr>
        <w:t>表</w:t>
      </w:r>
      <w:r w:rsidRPr="006B3A52">
        <w:rPr>
          <w:rFonts w:hint="eastAsia"/>
          <w:b/>
          <w:bCs/>
        </w:rPr>
        <w:t>2.5.1-4</w:t>
      </w:r>
      <w:r w:rsidRPr="006B3A52">
        <w:rPr>
          <w:b/>
          <w:bCs/>
        </w:rPr>
        <w:t xml:space="preserve">   </w:t>
      </w:r>
      <w:r w:rsidRPr="006B3A52">
        <w:rPr>
          <w:rFonts w:hint="eastAsia"/>
          <w:b/>
          <w:bCs/>
        </w:rPr>
        <w:t>项目面源参数表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88"/>
        <w:gridCol w:w="1135"/>
        <w:gridCol w:w="990"/>
        <w:gridCol w:w="1278"/>
        <w:gridCol w:w="1275"/>
        <w:gridCol w:w="1275"/>
        <w:gridCol w:w="1133"/>
        <w:gridCol w:w="907"/>
        <w:gridCol w:w="898"/>
        <w:gridCol w:w="1110"/>
        <w:gridCol w:w="1319"/>
        <w:gridCol w:w="1213"/>
      </w:tblGrid>
      <w:tr w:rsidR="00091050" w:rsidRPr="006B3A52" w14:paraId="3F10BC29" w14:textId="77777777">
        <w:trPr>
          <w:jc w:val="center"/>
        </w:trPr>
        <w:tc>
          <w:tcPr>
            <w:tcW w:w="153" w:type="pct"/>
            <w:vMerge w:val="restart"/>
            <w:vAlign w:val="center"/>
          </w:tcPr>
          <w:p w14:paraId="5FED3B07" w14:textId="77777777" w:rsidR="00091050" w:rsidRPr="006B3A52" w:rsidRDefault="00000000">
            <w:pPr>
              <w:pStyle w:val="aff8"/>
            </w:pPr>
            <w:r w:rsidRPr="006B3A52">
              <w:t>序号</w:t>
            </w:r>
          </w:p>
        </w:tc>
        <w:tc>
          <w:tcPr>
            <w:tcW w:w="354" w:type="pct"/>
            <w:vMerge w:val="restart"/>
            <w:vAlign w:val="center"/>
          </w:tcPr>
          <w:p w14:paraId="2AFE784D" w14:textId="77777777" w:rsidR="00091050" w:rsidRPr="006B3A52" w:rsidRDefault="00000000">
            <w:pPr>
              <w:pStyle w:val="aff8"/>
            </w:pPr>
            <w:r w:rsidRPr="006B3A52">
              <w:t>面源</w:t>
            </w:r>
          </w:p>
          <w:p w14:paraId="7F59E601" w14:textId="77777777" w:rsidR="00091050" w:rsidRPr="006B3A52" w:rsidRDefault="00000000">
            <w:pPr>
              <w:pStyle w:val="aff8"/>
            </w:pPr>
            <w:r w:rsidRPr="006B3A52">
              <w:t>名称</w:t>
            </w:r>
          </w:p>
        </w:tc>
        <w:tc>
          <w:tcPr>
            <w:tcW w:w="762" w:type="pct"/>
            <w:gridSpan w:val="2"/>
            <w:vAlign w:val="center"/>
          </w:tcPr>
          <w:p w14:paraId="36D9B1DE" w14:textId="77777777" w:rsidR="00091050" w:rsidRPr="006B3A52" w:rsidRDefault="00000000">
            <w:pPr>
              <w:pStyle w:val="aff8"/>
            </w:pPr>
            <w:r w:rsidRPr="006B3A52">
              <w:t>面</w:t>
            </w:r>
            <w:proofErr w:type="gramStart"/>
            <w:r w:rsidRPr="006B3A52">
              <w:t>源中心</w:t>
            </w:r>
            <w:proofErr w:type="gramEnd"/>
            <w:r w:rsidRPr="006B3A52">
              <w:t>坐标</w:t>
            </w:r>
          </w:p>
        </w:tc>
        <w:tc>
          <w:tcPr>
            <w:tcW w:w="458" w:type="pct"/>
            <w:vMerge w:val="restart"/>
            <w:vAlign w:val="center"/>
          </w:tcPr>
          <w:p w14:paraId="58897514" w14:textId="77777777" w:rsidR="00091050" w:rsidRPr="006B3A52" w:rsidRDefault="00000000">
            <w:pPr>
              <w:pStyle w:val="aff8"/>
            </w:pPr>
            <w:r w:rsidRPr="006B3A52">
              <w:t>面源长度</w:t>
            </w:r>
          </w:p>
          <w:p w14:paraId="2C5D5B88" w14:textId="77777777" w:rsidR="00091050" w:rsidRPr="006B3A52" w:rsidRDefault="00000000">
            <w:pPr>
              <w:pStyle w:val="aff8"/>
            </w:pPr>
            <w:r w:rsidRPr="006B3A52">
              <w:t>L1</w:t>
            </w:r>
            <w:r w:rsidRPr="006B3A52">
              <w:rPr>
                <w:rFonts w:hint="eastAsia"/>
              </w:rPr>
              <w:t>(</w:t>
            </w:r>
            <w:r w:rsidRPr="006B3A52">
              <w:t>m</w:t>
            </w:r>
            <w:r w:rsidRPr="006B3A52">
              <w:rPr>
                <w:rFonts w:hint="eastAsia"/>
              </w:rPr>
              <w:t>)</w:t>
            </w:r>
          </w:p>
        </w:tc>
        <w:tc>
          <w:tcPr>
            <w:tcW w:w="457" w:type="pct"/>
            <w:vMerge w:val="restart"/>
            <w:vAlign w:val="center"/>
          </w:tcPr>
          <w:p w14:paraId="148D2D07" w14:textId="77777777" w:rsidR="00091050" w:rsidRPr="006B3A52" w:rsidRDefault="00000000">
            <w:pPr>
              <w:pStyle w:val="aff8"/>
            </w:pPr>
            <w:r w:rsidRPr="006B3A52">
              <w:t>面源宽度</w:t>
            </w:r>
          </w:p>
          <w:p w14:paraId="07051700" w14:textId="77777777" w:rsidR="00091050" w:rsidRPr="006B3A52" w:rsidRDefault="00000000">
            <w:pPr>
              <w:pStyle w:val="aff8"/>
            </w:pPr>
            <w:r w:rsidRPr="006B3A52">
              <w:t>Lw</w:t>
            </w:r>
            <w:r w:rsidRPr="006B3A52">
              <w:rPr>
                <w:rFonts w:hint="eastAsia"/>
              </w:rPr>
              <w:t>(</w:t>
            </w:r>
            <w:r w:rsidRPr="006B3A52">
              <w:t>m</w:t>
            </w:r>
            <w:r w:rsidRPr="006B3A52">
              <w:rPr>
                <w:rFonts w:hint="eastAsia"/>
              </w:rPr>
              <w:t>)</w:t>
            </w:r>
          </w:p>
        </w:tc>
        <w:tc>
          <w:tcPr>
            <w:tcW w:w="457" w:type="pct"/>
            <w:vMerge w:val="restart"/>
            <w:vAlign w:val="center"/>
          </w:tcPr>
          <w:p w14:paraId="695009FA" w14:textId="77777777" w:rsidR="00091050" w:rsidRPr="006B3A52" w:rsidRDefault="00000000">
            <w:pPr>
              <w:pStyle w:val="aff8"/>
            </w:pPr>
            <w:r w:rsidRPr="006B3A52">
              <w:t>与正北向</w:t>
            </w:r>
          </w:p>
          <w:p w14:paraId="3E9BB7C1" w14:textId="77777777" w:rsidR="00091050" w:rsidRPr="006B3A52" w:rsidRDefault="00000000">
            <w:pPr>
              <w:pStyle w:val="aff8"/>
            </w:pPr>
            <w:r w:rsidRPr="006B3A52">
              <w:t>夹角（</w:t>
            </w:r>
            <w:r w:rsidRPr="006B3A52">
              <w:t>°</w:t>
            </w:r>
            <w:r w:rsidRPr="006B3A52">
              <w:t>）</w:t>
            </w:r>
          </w:p>
        </w:tc>
        <w:tc>
          <w:tcPr>
            <w:tcW w:w="406" w:type="pct"/>
            <w:vMerge w:val="restart"/>
            <w:vAlign w:val="center"/>
          </w:tcPr>
          <w:p w14:paraId="76E52B38" w14:textId="77777777" w:rsidR="00091050" w:rsidRPr="006B3A52" w:rsidRDefault="00000000">
            <w:pPr>
              <w:pStyle w:val="aff8"/>
            </w:pPr>
            <w:r w:rsidRPr="006B3A52">
              <w:t>排放高度</w:t>
            </w:r>
            <w:r w:rsidRPr="006B3A52">
              <w:t>H</w:t>
            </w:r>
            <w:r w:rsidRPr="006B3A52">
              <w:t>（</w:t>
            </w:r>
            <w:r w:rsidRPr="006B3A52">
              <w:t>m</w:t>
            </w:r>
            <w:r w:rsidRPr="006B3A52">
              <w:t>）</w:t>
            </w:r>
          </w:p>
        </w:tc>
        <w:tc>
          <w:tcPr>
            <w:tcW w:w="1953" w:type="pct"/>
            <w:gridSpan w:val="5"/>
          </w:tcPr>
          <w:p w14:paraId="50B807D1" w14:textId="77777777" w:rsidR="00091050" w:rsidRPr="006B3A52" w:rsidRDefault="00000000">
            <w:pPr>
              <w:pStyle w:val="aff8"/>
            </w:pPr>
            <w:r w:rsidRPr="006B3A52">
              <w:rPr>
                <w:rFonts w:hint="eastAsia"/>
              </w:rPr>
              <w:t>排放速率（</w:t>
            </w:r>
            <w:r w:rsidRPr="006B3A52">
              <w:rPr>
                <w:rFonts w:hint="eastAsia"/>
              </w:rPr>
              <w:t>kg/h</w:t>
            </w:r>
            <w:r w:rsidRPr="006B3A52">
              <w:rPr>
                <w:rFonts w:hint="eastAsia"/>
              </w:rPr>
              <w:t>）</w:t>
            </w:r>
          </w:p>
        </w:tc>
      </w:tr>
      <w:tr w:rsidR="00091050" w:rsidRPr="006B3A52" w14:paraId="61A40E18" w14:textId="77777777">
        <w:trPr>
          <w:jc w:val="center"/>
        </w:trPr>
        <w:tc>
          <w:tcPr>
            <w:tcW w:w="153" w:type="pct"/>
            <w:vMerge/>
            <w:vAlign w:val="center"/>
          </w:tcPr>
          <w:p w14:paraId="000F4591" w14:textId="77777777" w:rsidR="00091050" w:rsidRPr="006B3A52" w:rsidRDefault="00091050">
            <w:pPr>
              <w:pStyle w:val="aff8"/>
            </w:pPr>
          </w:p>
        </w:tc>
        <w:tc>
          <w:tcPr>
            <w:tcW w:w="354" w:type="pct"/>
            <w:vMerge/>
            <w:vAlign w:val="center"/>
          </w:tcPr>
          <w:p w14:paraId="64EC88E4" w14:textId="77777777" w:rsidR="00091050" w:rsidRPr="006B3A52" w:rsidRDefault="00091050">
            <w:pPr>
              <w:pStyle w:val="aff8"/>
            </w:pPr>
          </w:p>
        </w:tc>
        <w:tc>
          <w:tcPr>
            <w:tcW w:w="407" w:type="pct"/>
            <w:vAlign w:val="center"/>
          </w:tcPr>
          <w:p w14:paraId="614C7C07" w14:textId="77777777" w:rsidR="00091050" w:rsidRPr="006B3A52" w:rsidRDefault="00000000">
            <w:pPr>
              <w:pStyle w:val="aff8"/>
            </w:pPr>
            <w:r w:rsidRPr="006B3A52">
              <w:t>X</w:t>
            </w:r>
            <w:r w:rsidRPr="006B3A52">
              <w:rPr>
                <w:rFonts w:hint="eastAsia"/>
              </w:rPr>
              <w:t>(</w:t>
            </w:r>
            <w:r w:rsidRPr="006B3A52">
              <w:t>m</w:t>
            </w:r>
            <w:r w:rsidRPr="006B3A52">
              <w:rPr>
                <w:rFonts w:hint="eastAsia"/>
              </w:rPr>
              <w:t>)</w:t>
            </w:r>
          </w:p>
        </w:tc>
        <w:tc>
          <w:tcPr>
            <w:tcW w:w="355" w:type="pct"/>
            <w:vAlign w:val="center"/>
          </w:tcPr>
          <w:p w14:paraId="4E3F00EB" w14:textId="77777777" w:rsidR="00091050" w:rsidRPr="006B3A52" w:rsidRDefault="00000000">
            <w:pPr>
              <w:pStyle w:val="aff8"/>
            </w:pPr>
            <w:r w:rsidRPr="006B3A52">
              <w:t>Y</w:t>
            </w:r>
            <w:r w:rsidRPr="006B3A52">
              <w:rPr>
                <w:rFonts w:hint="eastAsia"/>
              </w:rPr>
              <w:t>(</w:t>
            </w:r>
            <w:r w:rsidRPr="006B3A52">
              <w:t>m</w:t>
            </w:r>
            <w:r w:rsidRPr="006B3A52">
              <w:rPr>
                <w:rFonts w:hint="eastAsia"/>
              </w:rPr>
              <w:t>)</w:t>
            </w:r>
          </w:p>
        </w:tc>
        <w:tc>
          <w:tcPr>
            <w:tcW w:w="458" w:type="pct"/>
            <w:vMerge/>
            <w:vAlign w:val="center"/>
          </w:tcPr>
          <w:p w14:paraId="6213122F" w14:textId="77777777" w:rsidR="00091050" w:rsidRPr="006B3A52" w:rsidRDefault="00091050">
            <w:pPr>
              <w:pStyle w:val="aff8"/>
            </w:pPr>
          </w:p>
        </w:tc>
        <w:tc>
          <w:tcPr>
            <w:tcW w:w="457" w:type="pct"/>
            <w:vMerge/>
            <w:vAlign w:val="center"/>
          </w:tcPr>
          <w:p w14:paraId="10AD749C" w14:textId="77777777" w:rsidR="00091050" w:rsidRPr="006B3A52" w:rsidRDefault="00091050">
            <w:pPr>
              <w:pStyle w:val="aff8"/>
            </w:pPr>
          </w:p>
        </w:tc>
        <w:tc>
          <w:tcPr>
            <w:tcW w:w="457" w:type="pct"/>
            <w:vMerge/>
            <w:vAlign w:val="center"/>
          </w:tcPr>
          <w:p w14:paraId="695F4ED9" w14:textId="77777777" w:rsidR="00091050" w:rsidRPr="006B3A52" w:rsidRDefault="00091050">
            <w:pPr>
              <w:pStyle w:val="aff8"/>
            </w:pPr>
          </w:p>
        </w:tc>
        <w:tc>
          <w:tcPr>
            <w:tcW w:w="406" w:type="pct"/>
            <w:vMerge/>
            <w:vAlign w:val="center"/>
          </w:tcPr>
          <w:p w14:paraId="0860D44B" w14:textId="77777777" w:rsidR="00091050" w:rsidRPr="006B3A52" w:rsidRDefault="00091050">
            <w:pPr>
              <w:pStyle w:val="aff8"/>
            </w:pPr>
          </w:p>
        </w:tc>
        <w:tc>
          <w:tcPr>
            <w:tcW w:w="325" w:type="pct"/>
            <w:vAlign w:val="center"/>
          </w:tcPr>
          <w:p w14:paraId="05BD0596" w14:textId="77777777" w:rsidR="00091050" w:rsidRPr="006B3A52" w:rsidRDefault="00000000">
            <w:pPr>
              <w:pStyle w:val="aff8"/>
            </w:pPr>
            <w:r w:rsidRPr="006B3A52">
              <w:rPr>
                <w:rFonts w:hint="eastAsia"/>
              </w:rPr>
              <w:t>T</w:t>
            </w:r>
            <w:r w:rsidRPr="006B3A52">
              <w:t>SP</w:t>
            </w:r>
          </w:p>
        </w:tc>
        <w:tc>
          <w:tcPr>
            <w:tcW w:w="322" w:type="pct"/>
            <w:vAlign w:val="center"/>
          </w:tcPr>
          <w:p w14:paraId="3F8BF1C8" w14:textId="77777777" w:rsidR="00091050" w:rsidRPr="006B3A52" w:rsidRDefault="00000000">
            <w:pPr>
              <w:pStyle w:val="aff8"/>
            </w:pPr>
            <w:r w:rsidRPr="006B3A52">
              <w:rPr>
                <w:rFonts w:hint="eastAsia"/>
              </w:rPr>
              <w:t>铅</w:t>
            </w:r>
          </w:p>
        </w:tc>
        <w:tc>
          <w:tcPr>
            <w:tcW w:w="398" w:type="pct"/>
            <w:vAlign w:val="center"/>
          </w:tcPr>
          <w:p w14:paraId="76C75886" w14:textId="77777777" w:rsidR="00091050" w:rsidRPr="006B3A52" w:rsidRDefault="00000000">
            <w:pPr>
              <w:pStyle w:val="aff8"/>
            </w:pPr>
            <w:r w:rsidRPr="006B3A52">
              <w:rPr>
                <w:rFonts w:hint="eastAsia"/>
              </w:rPr>
              <w:t>镉</w:t>
            </w:r>
          </w:p>
        </w:tc>
        <w:tc>
          <w:tcPr>
            <w:tcW w:w="473" w:type="pct"/>
            <w:vAlign w:val="center"/>
          </w:tcPr>
          <w:p w14:paraId="589C08D6" w14:textId="77777777" w:rsidR="00091050" w:rsidRPr="006B3A52" w:rsidRDefault="00000000">
            <w:pPr>
              <w:pStyle w:val="aff8"/>
            </w:pPr>
            <w:r w:rsidRPr="006B3A52">
              <w:rPr>
                <w:rFonts w:hint="eastAsia"/>
              </w:rPr>
              <w:t>汞</w:t>
            </w:r>
          </w:p>
        </w:tc>
        <w:tc>
          <w:tcPr>
            <w:tcW w:w="435" w:type="pct"/>
            <w:vAlign w:val="center"/>
          </w:tcPr>
          <w:p w14:paraId="750BD2D4" w14:textId="77777777" w:rsidR="00091050" w:rsidRPr="006B3A52" w:rsidRDefault="00000000">
            <w:pPr>
              <w:pStyle w:val="aff8"/>
            </w:pPr>
            <w:r w:rsidRPr="006B3A52">
              <w:rPr>
                <w:rFonts w:hint="eastAsia"/>
              </w:rPr>
              <w:t>砷</w:t>
            </w:r>
          </w:p>
        </w:tc>
      </w:tr>
      <w:tr w:rsidR="00091050" w:rsidRPr="006B3A52" w14:paraId="6AE9E130" w14:textId="77777777">
        <w:trPr>
          <w:jc w:val="center"/>
        </w:trPr>
        <w:tc>
          <w:tcPr>
            <w:tcW w:w="153" w:type="pct"/>
            <w:vAlign w:val="center"/>
          </w:tcPr>
          <w:p w14:paraId="6DBD8AF4" w14:textId="77777777" w:rsidR="00091050" w:rsidRPr="006B3A52" w:rsidRDefault="00000000">
            <w:pPr>
              <w:pStyle w:val="aff8"/>
            </w:pPr>
            <w:r w:rsidRPr="006B3A52">
              <w:t>1</w:t>
            </w:r>
          </w:p>
        </w:tc>
        <w:tc>
          <w:tcPr>
            <w:tcW w:w="354" w:type="pct"/>
            <w:vAlign w:val="center"/>
          </w:tcPr>
          <w:p w14:paraId="1B88A37C" w14:textId="77777777" w:rsidR="00091050" w:rsidRPr="006B3A52" w:rsidRDefault="00000000">
            <w:pPr>
              <w:pStyle w:val="aff8"/>
            </w:pPr>
            <w:r w:rsidRPr="006B3A52">
              <w:rPr>
                <w:rFonts w:hint="eastAsia"/>
                <w:sz w:val="18"/>
                <w:szCs w:val="18"/>
              </w:rPr>
              <w:t>原料储存、兑料粉尘</w:t>
            </w:r>
          </w:p>
        </w:tc>
        <w:tc>
          <w:tcPr>
            <w:tcW w:w="407" w:type="pct"/>
            <w:vAlign w:val="center"/>
          </w:tcPr>
          <w:p w14:paraId="63F494CD" w14:textId="77777777" w:rsidR="00091050" w:rsidRPr="006B3A52" w:rsidRDefault="00000000">
            <w:pPr>
              <w:pStyle w:val="aff8"/>
            </w:pPr>
            <w:r w:rsidRPr="006B3A52">
              <w:rPr>
                <w:rFonts w:hint="eastAsia"/>
              </w:rPr>
              <w:t>35</w:t>
            </w:r>
          </w:p>
        </w:tc>
        <w:tc>
          <w:tcPr>
            <w:tcW w:w="355" w:type="pct"/>
            <w:vAlign w:val="center"/>
          </w:tcPr>
          <w:p w14:paraId="38FD64A0" w14:textId="77777777" w:rsidR="00091050" w:rsidRPr="006B3A52" w:rsidRDefault="00000000">
            <w:pPr>
              <w:pStyle w:val="aff8"/>
            </w:pPr>
            <w:r w:rsidRPr="006B3A52">
              <w:rPr>
                <w:rFonts w:hint="eastAsia"/>
              </w:rPr>
              <w:t>7</w:t>
            </w:r>
          </w:p>
        </w:tc>
        <w:tc>
          <w:tcPr>
            <w:tcW w:w="458" w:type="pct"/>
            <w:vAlign w:val="center"/>
          </w:tcPr>
          <w:p w14:paraId="6C0A1408" w14:textId="77777777" w:rsidR="00091050" w:rsidRPr="006B3A52" w:rsidRDefault="00000000">
            <w:pPr>
              <w:pStyle w:val="aff8"/>
            </w:pPr>
            <w:r w:rsidRPr="006B3A52">
              <w:rPr>
                <w:rFonts w:hint="eastAsia"/>
              </w:rPr>
              <w:t>80</w:t>
            </w:r>
          </w:p>
        </w:tc>
        <w:tc>
          <w:tcPr>
            <w:tcW w:w="457" w:type="pct"/>
            <w:vAlign w:val="center"/>
          </w:tcPr>
          <w:p w14:paraId="59AF62CD" w14:textId="77777777" w:rsidR="00091050" w:rsidRPr="006B3A52" w:rsidRDefault="00000000">
            <w:pPr>
              <w:pStyle w:val="aff8"/>
            </w:pPr>
            <w:r w:rsidRPr="006B3A52">
              <w:rPr>
                <w:rFonts w:hint="eastAsia"/>
              </w:rPr>
              <w:t>75</w:t>
            </w:r>
          </w:p>
        </w:tc>
        <w:tc>
          <w:tcPr>
            <w:tcW w:w="457" w:type="pct"/>
            <w:vAlign w:val="center"/>
          </w:tcPr>
          <w:p w14:paraId="386E41E4" w14:textId="77777777" w:rsidR="00091050" w:rsidRPr="006B3A52" w:rsidRDefault="00000000">
            <w:pPr>
              <w:pStyle w:val="aff8"/>
            </w:pPr>
            <w:r w:rsidRPr="006B3A52">
              <w:rPr>
                <w:rFonts w:hint="eastAsia"/>
              </w:rPr>
              <w:t>0</w:t>
            </w:r>
          </w:p>
        </w:tc>
        <w:tc>
          <w:tcPr>
            <w:tcW w:w="406" w:type="pct"/>
            <w:vAlign w:val="center"/>
          </w:tcPr>
          <w:p w14:paraId="78E2A57C" w14:textId="77777777" w:rsidR="00091050" w:rsidRPr="006B3A52" w:rsidRDefault="00000000">
            <w:pPr>
              <w:pStyle w:val="aff8"/>
            </w:pPr>
            <w:r w:rsidRPr="006B3A52">
              <w:rPr>
                <w:rFonts w:hint="eastAsia"/>
              </w:rPr>
              <w:t>15</w:t>
            </w:r>
          </w:p>
        </w:tc>
        <w:tc>
          <w:tcPr>
            <w:tcW w:w="325" w:type="pct"/>
            <w:vAlign w:val="center"/>
          </w:tcPr>
          <w:p w14:paraId="29F38833" w14:textId="77777777" w:rsidR="00091050" w:rsidRPr="006B3A52" w:rsidRDefault="00000000">
            <w:pPr>
              <w:pStyle w:val="aff8"/>
              <w:rPr>
                <w:sz w:val="18"/>
                <w:szCs w:val="18"/>
              </w:rPr>
            </w:pPr>
            <w:r w:rsidRPr="006B3A52">
              <w:rPr>
                <w:sz w:val="18"/>
                <w:szCs w:val="18"/>
              </w:rPr>
              <w:t>0.478</w:t>
            </w:r>
          </w:p>
        </w:tc>
        <w:tc>
          <w:tcPr>
            <w:tcW w:w="322" w:type="pct"/>
            <w:vAlign w:val="center"/>
          </w:tcPr>
          <w:p w14:paraId="7EBCD3A1" w14:textId="77777777" w:rsidR="00091050" w:rsidRPr="006B3A52" w:rsidRDefault="00000000">
            <w:pPr>
              <w:pStyle w:val="aff8"/>
            </w:pPr>
            <w:r w:rsidRPr="006B3A52">
              <w:rPr>
                <w:color w:val="000000" w:themeColor="text1"/>
                <w:sz w:val="18"/>
                <w:szCs w:val="18"/>
              </w:rPr>
              <w:t>0.00844</w:t>
            </w:r>
          </w:p>
        </w:tc>
        <w:tc>
          <w:tcPr>
            <w:tcW w:w="398" w:type="pct"/>
            <w:vAlign w:val="center"/>
          </w:tcPr>
          <w:p w14:paraId="2D0FD627" w14:textId="77777777" w:rsidR="00091050" w:rsidRPr="006B3A52" w:rsidRDefault="00000000">
            <w:pPr>
              <w:pStyle w:val="aff8"/>
            </w:pPr>
            <w:r w:rsidRPr="006B3A52">
              <w:rPr>
                <w:color w:val="000000" w:themeColor="text1"/>
                <w:sz w:val="18"/>
                <w:szCs w:val="18"/>
              </w:rPr>
              <w:t>0.0000944</w:t>
            </w:r>
          </w:p>
        </w:tc>
        <w:tc>
          <w:tcPr>
            <w:tcW w:w="473" w:type="pct"/>
            <w:vAlign w:val="center"/>
          </w:tcPr>
          <w:p w14:paraId="53976A03" w14:textId="77777777" w:rsidR="00091050" w:rsidRPr="006B3A52" w:rsidRDefault="00000000">
            <w:pPr>
              <w:pStyle w:val="aff8"/>
            </w:pPr>
            <w:r w:rsidRPr="006B3A52">
              <w:rPr>
                <w:color w:val="000000" w:themeColor="text1"/>
                <w:sz w:val="18"/>
                <w:szCs w:val="18"/>
              </w:rPr>
              <w:t>0.0000005</w:t>
            </w:r>
          </w:p>
        </w:tc>
        <w:tc>
          <w:tcPr>
            <w:tcW w:w="435" w:type="pct"/>
            <w:vAlign w:val="center"/>
          </w:tcPr>
          <w:p w14:paraId="72CAD8BE" w14:textId="77777777" w:rsidR="00091050" w:rsidRPr="006B3A52" w:rsidRDefault="00000000">
            <w:pPr>
              <w:pStyle w:val="aff8"/>
            </w:pPr>
            <w:r w:rsidRPr="006B3A52">
              <w:rPr>
                <w:color w:val="000000" w:themeColor="text1"/>
                <w:sz w:val="18"/>
                <w:szCs w:val="18"/>
              </w:rPr>
              <w:t>0.0000431</w:t>
            </w:r>
          </w:p>
        </w:tc>
      </w:tr>
      <w:tr w:rsidR="00091050" w:rsidRPr="006B3A52" w14:paraId="50F28758" w14:textId="77777777">
        <w:trPr>
          <w:jc w:val="center"/>
        </w:trPr>
        <w:tc>
          <w:tcPr>
            <w:tcW w:w="153" w:type="pct"/>
            <w:vAlign w:val="center"/>
          </w:tcPr>
          <w:p w14:paraId="2970EB7F" w14:textId="77777777" w:rsidR="00091050" w:rsidRPr="006B3A52" w:rsidRDefault="00000000">
            <w:pPr>
              <w:pStyle w:val="aff8"/>
            </w:pPr>
            <w:r w:rsidRPr="006B3A52">
              <w:rPr>
                <w:rFonts w:hint="eastAsia"/>
              </w:rPr>
              <w:t>2</w:t>
            </w:r>
          </w:p>
        </w:tc>
        <w:tc>
          <w:tcPr>
            <w:tcW w:w="354" w:type="pct"/>
            <w:vAlign w:val="center"/>
          </w:tcPr>
          <w:p w14:paraId="6C0720C1" w14:textId="77777777" w:rsidR="00091050" w:rsidRPr="006B3A52" w:rsidRDefault="00000000">
            <w:pPr>
              <w:pStyle w:val="aff8"/>
            </w:pPr>
            <w:r w:rsidRPr="006B3A52">
              <w:rPr>
                <w:rFonts w:hint="eastAsia"/>
                <w:sz w:val="18"/>
                <w:szCs w:val="18"/>
              </w:rPr>
              <w:t>1#</w:t>
            </w:r>
            <w:r w:rsidRPr="006B3A52">
              <w:rPr>
                <w:rFonts w:hint="eastAsia"/>
                <w:sz w:val="18"/>
                <w:szCs w:val="18"/>
              </w:rPr>
              <w:t>回转窑上料粉尘</w:t>
            </w:r>
          </w:p>
        </w:tc>
        <w:tc>
          <w:tcPr>
            <w:tcW w:w="407" w:type="pct"/>
            <w:vAlign w:val="center"/>
          </w:tcPr>
          <w:p w14:paraId="6880801A" w14:textId="77777777" w:rsidR="00091050" w:rsidRPr="006B3A52" w:rsidRDefault="00000000">
            <w:pPr>
              <w:pStyle w:val="aff8"/>
            </w:pPr>
            <w:r w:rsidRPr="006B3A52">
              <w:rPr>
                <w:rFonts w:hint="eastAsia"/>
              </w:rPr>
              <w:t>119</w:t>
            </w:r>
          </w:p>
        </w:tc>
        <w:tc>
          <w:tcPr>
            <w:tcW w:w="355" w:type="pct"/>
            <w:vAlign w:val="center"/>
          </w:tcPr>
          <w:p w14:paraId="24BF462E" w14:textId="77777777" w:rsidR="00091050" w:rsidRPr="006B3A52" w:rsidRDefault="00000000">
            <w:pPr>
              <w:pStyle w:val="aff8"/>
            </w:pPr>
            <w:r w:rsidRPr="006B3A52">
              <w:rPr>
                <w:rFonts w:hint="eastAsia"/>
              </w:rPr>
              <w:t>-35</w:t>
            </w:r>
          </w:p>
        </w:tc>
        <w:tc>
          <w:tcPr>
            <w:tcW w:w="458" w:type="pct"/>
            <w:vAlign w:val="center"/>
          </w:tcPr>
          <w:p w14:paraId="58F4194B" w14:textId="77777777" w:rsidR="00091050" w:rsidRPr="006B3A52" w:rsidRDefault="00000000">
            <w:pPr>
              <w:pStyle w:val="aff8"/>
            </w:pPr>
            <w:r w:rsidRPr="006B3A52">
              <w:rPr>
                <w:rFonts w:hint="eastAsia"/>
              </w:rPr>
              <w:t>60</w:t>
            </w:r>
          </w:p>
        </w:tc>
        <w:tc>
          <w:tcPr>
            <w:tcW w:w="457" w:type="pct"/>
            <w:vAlign w:val="center"/>
          </w:tcPr>
          <w:p w14:paraId="277B3022" w14:textId="77777777" w:rsidR="00091050" w:rsidRPr="006B3A52" w:rsidRDefault="00000000">
            <w:pPr>
              <w:pStyle w:val="aff8"/>
            </w:pPr>
            <w:r w:rsidRPr="006B3A52">
              <w:rPr>
                <w:rFonts w:hint="eastAsia"/>
              </w:rPr>
              <w:t>5</w:t>
            </w:r>
          </w:p>
        </w:tc>
        <w:tc>
          <w:tcPr>
            <w:tcW w:w="457" w:type="pct"/>
            <w:vAlign w:val="center"/>
          </w:tcPr>
          <w:p w14:paraId="3BF252AE" w14:textId="77777777" w:rsidR="00091050" w:rsidRPr="006B3A52" w:rsidRDefault="00000000">
            <w:pPr>
              <w:pStyle w:val="aff8"/>
            </w:pPr>
            <w:r w:rsidRPr="006B3A52">
              <w:rPr>
                <w:rFonts w:hint="eastAsia"/>
              </w:rPr>
              <w:t>0</w:t>
            </w:r>
          </w:p>
        </w:tc>
        <w:tc>
          <w:tcPr>
            <w:tcW w:w="406" w:type="pct"/>
            <w:vAlign w:val="center"/>
          </w:tcPr>
          <w:p w14:paraId="5A5ABE3E" w14:textId="77777777" w:rsidR="00091050" w:rsidRPr="006B3A52" w:rsidRDefault="00000000">
            <w:pPr>
              <w:pStyle w:val="aff8"/>
            </w:pPr>
            <w:r w:rsidRPr="006B3A52">
              <w:rPr>
                <w:rFonts w:hint="eastAsia"/>
              </w:rPr>
              <w:t>15</w:t>
            </w:r>
          </w:p>
        </w:tc>
        <w:tc>
          <w:tcPr>
            <w:tcW w:w="325" w:type="pct"/>
            <w:vAlign w:val="center"/>
          </w:tcPr>
          <w:p w14:paraId="664132FA" w14:textId="77777777" w:rsidR="00091050" w:rsidRPr="006B3A52" w:rsidRDefault="00000000">
            <w:pPr>
              <w:pStyle w:val="aff8"/>
              <w:rPr>
                <w:sz w:val="18"/>
                <w:szCs w:val="18"/>
              </w:rPr>
            </w:pPr>
            <w:r w:rsidRPr="006B3A52">
              <w:rPr>
                <w:rFonts w:hint="eastAsia"/>
                <w:sz w:val="18"/>
                <w:szCs w:val="18"/>
              </w:rPr>
              <w:t>0.075</w:t>
            </w:r>
          </w:p>
        </w:tc>
        <w:tc>
          <w:tcPr>
            <w:tcW w:w="322" w:type="pct"/>
            <w:vAlign w:val="center"/>
          </w:tcPr>
          <w:p w14:paraId="6E4D9495" w14:textId="77777777" w:rsidR="00091050" w:rsidRPr="006B3A52" w:rsidRDefault="00000000">
            <w:pPr>
              <w:pStyle w:val="aff8"/>
            </w:pPr>
            <w:r w:rsidRPr="006B3A52">
              <w:rPr>
                <w:color w:val="000000" w:themeColor="text1"/>
                <w:sz w:val="18"/>
                <w:szCs w:val="18"/>
              </w:rPr>
              <w:t>0.00133</w:t>
            </w:r>
          </w:p>
        </w:tc>
        <w:tc>
          <w:tcPr>
            <w:tcW w:w="398" w:type="pct"/>
            <w:vAlign w:val="center"/>
          </w:tcPr>
          <w:p w14:paraId="314A0A52" w14:textId="77777777" w:rsidR="00091050" w:rsidRPr="006B3A52" w:rsidRDefault="00000000">
            <w:pPr>
              <w:pStyle w:val="aff8"/>
            </w:pPr>
            <w:r w:rsidRPr="006B3A52">
              <w:rPr>
                <w:color w:val="000000" w:themeColor="text1"/>
                <w:sz w:val="18"/>
                <w:szCs w:val="18"/>
              </w:rPr>
              <w:t>0.0000149</w:t>
            </w:r>
          </w:p>
        </w:tc>
        <w:tc>
          <w:tcPr>
            <w:tcW w:w="473" w:type="pct"/>
            <w:vAlign w:val="center"/>
          </w:tcPr>
          <w:p w14:paraId="007ABEBD" w14:textId="77777777" w:rsidR="00091050" w:rsidRPr="006B3A52" w:rsidRDefault="00000000">
            <w:pPr>
              <w:pStyle w:val="aff8"/>
            </w:pPr>
            <w:r w:rsidRPr="006B3A52">
              <w:rPr>
                <w:rFonts w:hint="eastAsia"/>
                <w:color w:val="000000" w:themeColor="text1"/>
                <w:sz w:val="18"/>
                <w:szCs w:val="18"/>
              </w:rPr>
              <w:t>0.000000075</w:t>
            </w:r>
          </w:p>
        </w:tc>
        <w:tc>
          <w:tcPr>
            <w:tcW w:w="435" w:type="pct"/>
            <w:vAlign w:val="center"/>
          </w:tcPr>
          <w:p w14:paraId="7FF40F0E" w14:textId="77777777" w:rsidR="00091050" w:rsidRPr="006B3A52" w:rsidRDefault="00000000">
            <w:pPr>
              <w:pStyle w:val="aff8"/>
            </w:pPr>
            <w:r w:rsidRPr="006B3A52">
              <w:rPr>
                <w:color w:val="000000" w:themeColor="text1"/>
                <w:sz w:val="18"/>
                <w:szCs w:val="18"/>
              </w:rPr>
              <w:t>0.0000067</w:t>
            </w:r>
          </w:p>
        </w:tc>
      </w:tr>
      <w:tr w:rsidR="00091050" w:rsidRPr="006B3A52" w14:paraId="6ED14188" w14:textId="77777777">
        <w:trPr>
          <w:jc w:val="center"/>
        </w:trPr>
        <w:tc>
          <w:tcPr>
            <w:tcW w:w="153" w:type="pct"/>
            <w:vAlign w:val="center"/>
          </w:tcPr>
          <w:p w14:paraId="033F18B5" w14:textId="77777777" w:rsidR="00091050" w:rsidRPr="006B3A52" w:rsidRDefault="00000000">
            <w:pPr>
              <w:pStyle w:val="aff8"/>
            </w:pPr>
            <w:r w:rsidRPr="006B3A52">
              <w:rPr>
                <w:rFonts w:hint="eastAsia"/>
              </w:rPr>
              <w:t>3</w:t>
            </w:r>
          </w:p>
        </w:tc>
        <w:tc>
          <w:tcPr>
            <w:tcW w:w="354" w:type="pct"/>
            <w:vAlign w:val="center"/>
          </w:tcPr>
          <w:p w14:paraId="26A39426" w14:textId="77777777" w:rsidR="00091050" w:rsidRPr="006B3A52" w:rsidRDefault="00000000">
            <w:pPr>
              <w:pStyle w:val="aff8"/>
            </w:pPr>
            <w:r w:rsidRPr="006B3A52">
              <w:rPr>
                <w:rFonts w:hint="eastAsia"/>
                <w:sz w:val="18"/>
                <w:szCs w:val="18"/>
              </w:rPr>
              <w:t>2#</w:t>
            </w:r>
            <w:r w:rsidRPr="006B3A52">
              <w:rPr>
                <w:rFonts w:hint="eastAsia"/>
                <w:sz w:val="18"/>
                <w:szCs w:val="18"/>
              </w:rPr>
              <w:t>回转窑上料粉尘</w:t>
            </w:r>
          </w:p>
        </w:tc>
        <w:tc>
          <w:tcPr>
            <w:tcW w:w="407" w:type="pct"/>
            <w:vAlign w:val="center"/>
          </w:tcPr>
          <w:p w14:paraId="6C7738B7" w14:textId="77777777" w:rsidR="00091050" w:rsidRPr="006B3A52" w:rsidRDefault="00000000">
            <w:pPr>
              <w:pStyle w:val="aff8"/>
            </w:pPr>
            <w:r w:rsidRPr="006B3A52">
              <w:rPr>
                <w:rFonts w:hint="eastAsia"/>
              </w:rPr>
              <w:t>-12</w:t>
            </w:r>
          </w:p>
        </w:tc>
        <w:tc>
          <w:tcPr>
            <w:tcW w:w="355" w:type="pct"/>
            <w:vAlign w:val="center"/>
          </w:tcPr>
          <w:p w14:paraId="34C7BD31" w14:textId="77777777" w:rsidR="00091050" w:rsidRPr="006B3A52" w:rsidRDefault="00000000">
            <w:pPr>
              <w:pStyle w:val="aff8"/>
            </w:pPr>
            <w:r w:rsidRPr="006B3A52">
              <w:rPr>
                <w:rFonts w:hint="eastAsia"/>
              </w:rPr>
              <w:t>70</w:t>
            </w:r>
          </w:p>
        </w:tc>
        <w:tc>
          <w:tcPr>
            <w:tcW w:w="458" w:type="pct"/>
            <w:vAlign w:val="center"/>
          </w:tcPr>
          <w:p w14:paraId="6DB1CC40" w14:textId="77777777" w:rsidR="00091050" w:rsidRPr="006B3A52" w:rsidRDefault="00000000">
            <w:pPr>
              <w:pStyle w:val="aff8"/>
            </w:pPr>
            <w:r w:rsidRPr="006B3A52">
              <w:rPr>
                <w:rFonts w:hint="eastAsia"/>
              </w:rPr>
              <w:t>60</w:t>
            </w:r>
          </w:p>
        </w:tc>
        <w:tc>
          <w:tcPr>
            <w:tcW w:w="457" w:type="pct"/>
            <w:vAlign w:val="center"/>
          </w:tcPr>
          <w:p w14:paraId="58F5B014" w14:textId="77777777" w:rsidR="00091050" w:rsidRPr="006B3A52" w:rsidRDefault="00000000">
            <w:pPr>
              <w:pStyle w:val="aff8"/>
            </w:pPr>
            <w:r w:rsidRPr="006B3A52">
              <w:rPr>
                <w:rFonts w:hint="eastAsia"/>
              </w:rPr>
              <w:t>5</w:t>
            </w:r>
          </w:p>
        </w:tc>
        <w:tc>
          <w:tcPr>
            <w:tcW w:w="457" w:type="pct"/>
            <w:vAlign w:val="center"/>
          </w:tcPr>
          <w:p w14:paraId="6470E0C8" w14:textId="77777777" w:rsidR="00091050" w:rsidRPr="006B3A52" w:rsidRDefault="00000000">
            <w:pPr>
              <w:pStyle w:val="aff8"/>
            </w:pPr>
            <w:r w:rsidRPr="006B3A52">
              <w:rPr>
                <w:rFonts w:hint="eastAsia"/>
              </w:rPr>
              <w:t>0</w:t>
            </w:r>
          </w:p>
        </w:tc>
        <w:tc>
          <w:tcPr>
            <w:tcW w:w="406" w:type="pct"/>
            <w:vAlign w:val="center"/>
          </w:tcPr>
          <w:p w14:paraId="596C399D" w14:textId="77777777" w:rsidR="00091050" w:rsidRPr="006B3A52" w:rsidRDefault="00000000">
            <w:pPr>
              <w:pStyle w:val="aff8"/>
            </w:pPr>
            <w:r w:rsidRPr="006B3A52">
              <w:rPr>
                <w:rFonts w:hint="eastAsia"/>
              </w:rPr>
              <w:t>15</w:t>
            </w:r>
          </w:p>
        </w:tc>
        <w:tc>
          <w:tcPr>
            <w:tcW w:w="325" w:type="pct"/>
            <w:vAlign w:val="center"/>
          </w:tcPr>
          <w:p w14:paraId="27EB1786" w14:textId="77777777" w:rsidR="00091050" w:rsidRPr="006B3A52" w:rsidRDefault="00000000">
            <w:pPr>
              <w:pStyle w:val="aff8"/>
              <w:rPr>
                <w:sz w:val="18"/>
                <w:szCs w:val="18"/>
              </w:rPr>
            </w:pPr>
            <w:r w:rsidRPr="006B3A52">
              <w:rPr>
                <w:rFonts w:hint="eastAsia"/>
                <w:sz w:val="18"/>
                <w:szCs w:val="18"/>
              </w:rPr>
              <w:t>0.075</w:t>
            </w:r>
          </w:p>
        </w:tc>
        <w:tc>
          <w:tcPr>
            <w:tcW w:w="322" w:type="pct"/>
            <w:vAlign w:val="center"/>
          </w:tcPr>
          <w:p w14:paraId="00F24135" w14:textId="77777777" w:rsidR="00091050" w:rsidRPr="006B3A52" w:rsidRDefault="00000000">
            <w:pPr>
              <w:pStyle w:val="aff8"/>
            </w:pPr>
            <w:r w:rsidRPr="006B3A52">
              <w:rPr>
                <w:color w:val="000000" w:themeColor="text1"/>
                <w:sz w:val="18"/>
                <w:szCs w:val="18"/>
              </w:rPr>
              <w:t>0.00133</w:t>
            </w:r>
          </w:p>
        </w:tc>
        <w:tc>
          <w:tcPr>
            <w:tcW w:w="398" w:type="pct"/>
            <w:vAlign w:val="center"/>
          </w:tcPr>
          <w:p w14:paraId="68BC3357" w14:textId="77777777" w:rsidR="00091050" w:rsidRPr="006B3A52" w:rsidRDefault="00000000">
            <w:pPr>
              <w:pStyle w:val="aff8"/>
            </w:pPr>
            <w:r w:rsidRPr="006B3A52">
              <w:rPr>
                <w:color w:val="000000" w:themeColor="text1"/>
                <w:sz w:val="18"/>
                <w:szCs w:val="18"/>
              </w:rPr>
              <w:t>0.0000149</w:t>
            </w:r>
          </w:p>
        </w:tc>
        <w:tc>
          <w:tcPr>
            <w:tcW w:w="473" w:type="pct"/>
            <w:vAlign w:val="center"/>
          </w:tcPr>
          <w:p w14:paraId="170A8D71" w14:textId="77777777" w:rsidR="00091050" w:rsidRPr="006B3A52" w:rsidRDefault="00000000">
            <w:pPr>
              <w:pStyle w:val="aff8"/>
            </w:pPr>
            <w:r w:rsidRPr="006B3A52">
              <w:rPr>
                <w:rFonts w:hint="eastAsia"/>
                <w:color w:val="000000" w:themeColor="text1"/>
                <w:sz w:val="18"/>
                <w:szCs w:val="18"/>
              </w:rPr>
              <w:t>0.000000075</w:t>
            </w:r>
          </w:p>
        </w:tc>
        <w:tc>
          <w:tcPr>
            <w:tcW w:w="435" w:type="pct"/>
            <w:vAlign w:val="center"/>
          </w:tcPr>
          <w:p w14:paraId="0AE0D829" w14:textId="77777777" w:rsidR="00091050" w:rsidRPr="006B3A52" w:rsidRDefault="00000000">
            <w:pPr>
              <w:pStyle w:val="aff8"/>
            </w:pPr>
            <w:r w:rsidRPr="006B3A52">
              <w:rPr>
                <w:color w:val="000000" w:themeColor="text1"/>
                <w:sz w:val="18"/>
                <w:szCs w:val="18"/>
              </w:rPr>
              <w:t>0.0000067</w:t>
            </w:r>
          </w:p>
        </w:tc>
      </w:tr>
      <w:tr w:rsidR="00091050" w:rsidRPr="006B3A52" w14:paraId="0DC180F9" w14:textId="77777777">
        <w:trPr>
          <w:jc w:val="center"/>
        </w:trPr>
        <w:tc>
          <w:tcPr>
            <w:tcW w:w="153" w:type="pct"/>
            <w:vAlign w:val="center"/>
          </w:tcPr>
          <w:p w14:paraId="6CCBF7CA" w14:textId="77777777" w:rsidR="00091050" w:rsidRPr="006B3A52" w:rsidRDefault="00000000">
            <w:pPr>
              <w:pStyle w:val="aff8"/>
            </w:pPr>
            <w:r w:rsidRPr="006B3A52">
              <w:rPr>
                <w:rFonts w:hint="eastAsia"/>
              </w:rPr>
              <w:t>4</w:t>
            </w:r>
          </w:p>
        </w:tc>
        <w:tc>
          <w:tcPr>
            <w:tcW w:w="354" w:type="pct"/>
            <w:vAlign w:val="center"/>
          </w:tcPr>
          <w:p w14:paraId="67EDE41C" w14:textId="77777777" w:rsidR="00091050" w:rsidRPr="006B3A52" w:rsidRDefault="00000000">
            <w:pPr>
              <w:pStyle w:val="aff8"/>
            </w:pPr>
            <w:r w:rsidRPr="006B3A52">
              <w:rPr>
                <w:rFonts w:hint="eastAsia"/>
                <w:sz w:val="18"/>
                <w:szCs w:val="18"/>
              </w:rPr>
              <w:t>1#</w:t>
            </w:r>
            <w:r w:rsidRPr="006B3A52">
              <w:rPr>
                <w:rFonts w:hint="eastAsia"/>
                <w:sz w:val="18"/>
                <w:szCs w:val="18"/>
              </w:rPr>
              <w:t>回转窑水淬渣出渣粉尘</w:t>
            </w:r>
          </w:p>
        </w:tc>
        <w:tc>
          <w:tcPr>
            <w:tcW w:w="407" w:type="pct"/>
            <w:vAlign w:val="center"/>
          </w:tcPr>
          <w:p w14:paraId="2C54FD62" w14:textId="77777777" w:rsidR="00091050" w:rsidRPr="006B3A52" w:rsidRDefault="00000000">
            <w:pPr>
              <w:pStyle w:val="aff8"/>
            </w:pPr>
            <w:r w:rsidRPr="006B3A52">
              <w:rPr>
                <w:rFonts w:hint="eastAsia"/>
              </w:rPr>
              <w:t>88</w:t>
            </w:r>
          </w:p>
        </w:tc>
        <w:tc>
          <w:tcPr>
            <w:tcW w:w="355" w:type="pct"/>
            <w:vAlign w:val="center"/>
          </w:tcPr>
          <w:p w14:paraId="53897211" w14:textId="77777777" w:rsidR="00091050" w:rsidRPr="006B3A52" w:rsidRDefault="00000000">
            <w:pPr>
              <w:pStyle w:val="aff8"/>
            </w:pPr>
            <w:r w:rsidRPr="006B3A52">
              <w:rPr>
                <w:rFonts w:hint="eastAsia"/>
              </w:rPr>
              <w:t>-45</w:t>
            </w:r>
          </w:p>
        </w:tc>
        <w:tc>
          <w:tcPr>
            <w:tcW w:w="458" w:type="pct"/>
            <w:vAlign w:val="center"/>
          </w:tcPr>
          <w:p w14:paraId="5AE9CB5E" w14:textId="77777777" w:rsidR="00091050" w:rsidRPr="006B3A52" w:rsidRDefault="00000000">
            <w:pPr>
              <w:pStyle w:val="aff8"/>
            </w:pPr>
            <w:r w:rsidRPr="006B3A52">
              <w:rPr>
                <w:rFonts w:hint="eastAsia"/>
              </w:rPr>
              <w:t>60</w:t>
            </w:r>
          </w:p>
        </w:tc>
        <w:tc>
          <w:tcPr>
            <w:tcW w:w="457" w:type="pct"/>
            <w:vAlign w:val="center"/>
          </w:tcPr>
          <w:p w14:paraId="562BC324" w14:textId="77777777" w:rsidR="00091050" w:rsidRPr="006B3A52" w:rsidRDefault="00000000">
            <w:pPr>
              <w:pStyle w:val="aff8"/>
            </w:pPr>
            <w:r w:rsidRPr="006B3A52">
              <w:rPr>
                <w:rFonts w:hint="eastAsia"/>
              </w:rPr>
              <w:t>5</w:t>
            </w:r>
          </w:p>
        </w:tc>
        <w:tc>
          <w:tcPr>
            <w:tcW w:w="457" w:type="pct"/>
            <w:vAlign w:val="center"/>
          </w:tcPr>
          <w:p w14:paraId="67EA2ECB" w14:textId="77777777" w:rsidR="00091050" w:rsidRPr="006B3A52" w:rsidRDefault="00000000">
            <w:pPr>
              <w:pStyle w:val="aff8"/>
            </w:pPr>
            <w:r w:rsidRPr="006B3A52">
              <w:rPr>
                <w:rFonts w:hint="eastAsia"/>
              </w:rPr>
              <w:t>0</w:t>
            </w:r>
          </w:p>
        </w:tc>
        <w:tc>
          <w:tcPr>
            <w:tcW w:w="406" w:type="pct"/>
            <w:vAlign w:val="center"/>
          </w:tcPr>
          <w:p w14:paraId="1E11FF1C" w14:textId="77777777" w:rsidR="00091050" w:rsidRPr="006B3A52" w:rsidRDefault="00000000">
            <w:pPr>
              <w:pStyle w:val="aff8"/>
            </w:pPr>
            <w:r w:rsidRPr="006B3A52">
              <w:rPr>
                <w:rFonts w:hint="eastAsia"/>
              </w:rPr>
              <w:t>15</w:t>
            </w:r>
          </w:p>
        </w:tc>
        <w:tc>
          <w:tcPr>
            <w:tcW w:w="325" w:type="pct"/>
            <w:vAlign w:val="center"/>
          </w:tcPr>
          <w:p w14:paraId="33749516" w14:textId="77777777" w:rsidR="00091050" w:rsidRPr="006B3A52" w:rsidRDefault="00000000">
            <w:pPr>
              <w:pStyle w:val="aff8"/>
              <w:rPr>
                <w:sz w:val="18"/>
                <w:szCs w:val="18"/>
              </w:rPr>
            </w:pPr>
            <w:r w:rsidRPr="006B3A52">
              <w:rPr>
                <w:rFonts w:hint="eastAsia"/>
                <w:sz w:val="18"/>
                <w:szCs w:val="18"/>
              </w:rPr>
              <w:t>0.0794</w:t>
            </w:r>
          </w:p>
        </w:tc>
        <w:tc>
          <w:tcPr>
            <w:tcW w:w="322" w:type="pct"/>
            <w:vAlign w:val="center"/>
          </w:tcPr>
          <w:p w14:paraId="1A884483" w14:textId="77777777" w:rsidR="00091050" w:rsidRPr="006B3A52" w:rsidRDefault="00000000">
            <w:pPr>
              <w:pStyle w:val="aff8"/>
            </w:pPr>
            <w:r w:rsidRPr="006B3A52">
              <w:rPr>
                <w:color w:val="000000" w:themeColor="text1"/>
                <w:sz w:val="18"/>
                <w:szCs w:val="18"/>
              </w:rPr>
              <w:t>0.0005</w:t>
            </w:r>
          </w:p>
        </w:tc>
        <w:tc>
          <w:tcPr>
            <w:tcW w:w="398" w:type="pct"/>
            <w:vAlign w:val="center"/>
          </w:tcPr>
          <w:p w14:paraId="78B90F0F" w14:textId="77777777" w:rsidR="00091050" w:rsidRPr="006B3A52" w:rsidRDefault="00000000">
            <w:pPr>
              <w:pStyle w:val="aff8"/>
            </w:pPr>
            <w:r w:rsidRPr="006B3A52">
              <w:rPr>
                <w:rFonts w:hint="eastAsia"/>
                <w:color w:val="000000" w:themeColor="text1"/>
                <w:sz w:val="18"/>
                <w:szCs w:val="18"/>
              </w:rPr>
              <w:t>0.0000079</w:t>
            </w:r>
          </w:p>
        </w:tc>
        <w:tc>
          <w:tcPr>
            <w:tcW w:w="473" w:type="pct"/>
            <w:vAlign w:val="center"/>
          </w:tcPr>
          <w:p w14:paraId="6E839880" w14:textId="77777777" w:rsidR="00091050" w:rsidRPr="006B3A52" w:rsidRDefault="00000000">
            <w:pPr>
              <w:pStyle w:val="aff8"/>
            </w:pPr>
            <w:r w:rsidRPr="006B3A52">
              <w:rPr>
                <w:rFonts w:hint="eastAsia"/>
                <w:color w:val="000000" w:themeColor="text1"/>
                <w:sz w:val="18"/>
                <w:szCs w:val="18"/>
              </w:rPr>
              <w:t>-</w:t>
            </w:r>
          </w:p>
        </w:tc>
        <w:tc>
          <w:tcPr>
            <w:tcW w:w="435" w:type="pct"/>
            <w:vAlign w:val="center"/>
          </w:tcPr>
          <w:p w14:paraId="497E4FA0" w14:textId="77777777" w:rsidR="00091050" w:rsidRPr="006B3A52" w:rsidRDefault="00000000">
            <w:pPr>
              <w:pStyle w:val="aff8"/>
            </w:pPr>
            <w:r w:rsidRPr="006B3A52">
              <w:rPr>
                <w:rFonts w:hint="eastAsia"/>
                <w:color w:val="000000" w:themeColor="text1"/>
                <w:sz w:val="18"/>
                <w:szCs w:val="18"/>
              </w:rPr>
              <w:t>0.000047</w:t>
            </w:r>
          </w:p>
        </w:tc>
      </w:tr>
      <w:tr w:rsidR="00091050" w:rsidRPr="006B3A52" w14:paraId="7A4EAE54" w14:textId="77777777">
        <w:trPr>
          <w:jc w:val="center"/>
        </w:trPr>
        <w:tc>
          <w:tcPr>
            <w:tcW w:w="153" w:type="pct"/>
            <w:vAlign w:val="center"/>
          </w:tcPr>
          <w:p w14:paraId="537D8DBF" w14:textId="77777777" w:rsidR="00091050" w:rsidRPr="006B3A52" w:rsidRDefault="00000000">
            <w:pPr>
              <w:pStyle w:val="aff8"/>
            </w:pPr>
            <w:r w:rsidRPr="006B3A52">
              <w:rPr>
                <w:rFonts w:hint="eastAsia"/>
              </w:rPr>
              <w:t>5</w:t>
            </w:r>
          </w:p>
        </w:tc>
        <w:tc>
          <w:tcPr>
            <w:tcW w:w="354" w:type="pct"/>
            <w:vAlign w:val="center"/>
          </w:tcPr>
          <w:p w14:paraId="12B3C88F" w14:textId="77777777" w:rsidR="00091050" w:rsidRPr="006B3A52" w:rsidRDefault="00000000">
            <w:pPr>
              <w:pStyle w:val="aff8"/>
            </w:pPr>
            <w:r w:rsidRPr="006B3A52">
              <w:rPr>
                <w:rFonts w:hint="eastAsia"/>
                <w:sz w:val="18"/>
                <w:szCs w:val="18"/>
              </w:rPr>
              <w:t>2#</w:t>
            </w:r>
            <w:r w:rsidRPr="006B3A52">
              <w:rPr>
                <w:rFonts w:hint="eastAsia"/>
                <w:sz w:val="18"/>
                <w:szCs w:val="18"/>
              </w:rPr>
              <w:t>回转窑水淬渣出渣粉尘</w:t>
            </w:r>
          </w:p>
        </w:tc>
        <w:tc>
          <w:tcPr>
            <w:tcW w:w="407" w:type="pct"/>
            <w:vAlign w:val="center"/>
          </w:tcPr>
          <w:p w14:paraId="1621C635" w14:textId="77777777" w:rsidR="00091050" w:rsidRPr="006B3A52" w:rsidRDefault="00000000">
            <w:pPr>
              <w:pStyle w:val="aff8"/>
            </w:pPr>
            <w:r w:rsidRPr="006B3A52">
              <w:rPr>
                <w:rFonts w:hint="eastAsia"/>
              </w:rPr>
              <w:t>-46</w:t>
            </w:r>
          </w:p>
        </w:tc>
        <w:tc>
          <w:tcPr>
            <w:tcW w:w="355" w:type="pct"/>
            <w:vAlign w:val="center"/>
          </w:tcPr>
          <w:p w14:paraId="28BD91D5" w14:textId="77777777" w:rsidR="00091050" w:rsidRPr="006B3A52" w:rsidRDefault="00000000">
            <w:pPr>
              <w:pStyle w:val="aff8"/>
            </w:pPr>
            <w:r w:rsidRPr="006B3A52">
              <w:rPr>
                <w:rFonts w:hint="eastAsia"/>
              </w:rPr>
              <w:t>41</w:t>
            </w:r>
          </w:p>
        </w:tc>
        <w:tc>
          <w:tcPr>
            <w:tcW w:w="458" w:type="pct"/>
            <w:vAlign w:val="center"/>
          </w:tcPr>
          <w:p w14:paraId="0B906329" w14:textId="77777777" w:rsidR="00091050" w:rsidRPr="006B3A52" w:rsidRDefault="00000000">
            <w:pPr>
              <w:pStyle w:val="aff8"/>
            </w:pPr>
            <w:r w:rsidRPr="006B3A52">
              <w:rPr>
                <w:rFonts w:hint="eastAsia"/>
              </w:rPr>
              <w:t>60</w:t>
            </w:r>
          </w:p>
        </w:tc>
        <w:tc>
          <w:tcPr>
            <w:tcW w:w="457" w:type="pct"/>
            <w:vAlign w:val="center"/>
          </w:tcPr>
          <w:p w14:paraId="3D38DA03" w14:textId="77777777" w:rsidR="00091050" w:rsidRPr="006B3A52" w:rsidRDefault="00000000">
            <w:pPr>
              <w:pStyle w:val="aff8"/>
            </w:pPr>
            <w:r w:rsidRPr="006B3A52">
              <w:rPr>
                <w:rFonts w:hint="eastAsia"/>
              </w:rPr>
              <w:t>5</w:t>
            </w:r>
          </w:p>
        </w:tc>
        <w:tc>
          <w:tcPr>
            <w:tcW w:w="457" w:type="pct"/>
            <w:vAlign w:val="center"/>
          </w:tcPr>
          <w:p w14:paraId="49106ED2" w14:textId="77777777" w:rsidR="00091050" w:rsidRPr="006B3A52" w:rsidRDefault="00000000">
            <w:pPr>
              <w:pStyle w:val="aff8"/>
            </w:pPr>
            <w:r w:rsidRPr="006B3A52">
              <w:rPr>
                <w:rFonts w:hint="eastAsia"/>
              </w:rPr>
              <w:t>0</w:t>
            </w:r>
          </w:p>
        </w:tc>
        <w:tc>
          <w:tcPr>
            <w:tcW w:w="406" w:type="pct"/>
            <w:vAlign w:val="center"/>
          </w:tcPr>
          <w:p w14:paraId="16783DF1" w14:textId="77777777" w:rsidR="00091050" w:rsidRPr="006B3A52" w:rsidRDefault="00000000">
            <w:pPr>
              <w:pStyle w:val="aff8"/>
            </w:pPr>
            <w:r w:rsidRPr="006B3A52">
              <w:rPr>
                <w:rFonts w:hint="eastAsia"/>
              </w:rPr>
              <w:t>15</w:t>
            </w:r>
          </w:p>
        </w:tc>
        <w:tc>
          <w:tcPr>
            <w:tcW w:w="325" w:type="pct"/>
            <w:vAlign w:val="center"/>
          </w:tcPr>
          <w:p w14:paraId="1DECFD40" w14:textId="77777777" w:rsidR="00091050" w:rsidRPr="006B3A52" w:rsidRDefault="00000000">
            <w:pPr>
              <w:pStyle w:val="aff8"/>
              <w:rPr>
                <w:sz w:val="18"/>
                <w:szCs w:val="18"/>
              </w:rPr>
            </w:pPr>
            <w:r w:rsidRPr="006B3A52">
              <w:rPr>
                <w:rFonts w:hint="eastAsia"/>
                <w:sz w:val="18"/>
                <w:szCs w:val="18"/>
              </w:rPr>
              <w:t>0.0794</w:t>
            </w:r>
          </w:p>
        </w:tc>
        <w:tc>
          <w:tcPr>
            <w:tcW w:w="322" w:type="pct"/>
            <w:vAlign w:val="center"/>
          </w:tcPr>
          <w:p w14:paraId="27BC4AA8" w14:textId="77777777" w:rsidR="00091050" w:rsidRPr="006B3A52" w:rsidRDefault="00000000">
            <w:pPr>
              <w:pStyle w:val="aff8"/>
            </w:pPr>
            <w:r w:rsidRPr="006B3A52">
              <w:rPr>
                <w:color w:val="000000" w:themeColor="text1"/>
                <w:sz w:val="18"/>
                <w:szCs w:val="18"/>
              </w:rPr>
              <w:t>0.0005</w:t>
            </w:r>
          </w:p>
        </w:tc>
        <w:tc>
          <w:tcPr>
            <w:tcW w:w="398" w:type="pct"/>
            <w:vAlign w:val="center"/>
          </w:tcPr>
          <w:p w14:paraId="7D88D0AA" w14:textId="77777777" w:rsidR="00091050" w:rsidRPr="006B3A52" w:rsidRDefault="00000000">
            <w:pPr>
              <w:pStyle w:val="aff8"/>
            </w:pPr>
            <w:r w:rsidRPr="006B3A52">
              <w:rPr>
                <w:rFonts w:hint="eastAsia"/>
                <w:color w:val="000000" w:themeColor="text1"/>
                <w:sz w:val="18"/>
                <w:szCs w:val="18"/>
              </w:rPr>
              <w:t>0.0000079</w:t>
            </w:r>
          </w:p>
        </w:tc>
        <w:tc>
          <w:tcPr>
            <w:tcW w:w="473" w:type="pct"/>
            <w:vAlign w:val="center"/>
          </w:tcPr>
          <w:p w14:paraId="04BA0E76" w14:textId="77777777" w:rsidR="00091050" w:rsidRPr="006B3A52" w:rsidRDefault="00000000">
            <w:pPr>
              <w:pStyle w:val="aff8"/>
            </w:pPr>
            <w:r w:rsidRPr="006B3A52">
              <w:rPr>
                <w:rFonts w:hint="eastAsia"/>
                <w:color w:val="000000" w:themeColor="text1"/>
                <w:sz w:val="18"/>
                <w:szCs w:val="18"/>
              </w:rPr>
              <w:t>-</w:t>
            </w:r>
          </w:p>
        </w:tc>
        <w:tc>
          <w:tcPr>
            <w:tcW w:w="435" w:type="pct"/>
            <w:vAlign w:val="center"/>
          </w:tcPr>
          <w:p w14:paraId="70C96C5A" w14:textId="77777777" w:rsidR="00091050" w:rsidRPr="006B3A52" w:rsidRDefault="00000000">
            <w:pPr>
              <w:pStyle w:val="aff8"/>
            </w:pPr>
            <w:r w:rsidRPr="006B3A52">
              <w:rPr>
                <w:rFonts w:hint="eastAsia"/>
                <w:color w:val="000000" w:themeColor="text1"/>
                <w:sz w:val="18"/>
                <w:szCs w:val="18"/>
              </w:rPr>
              <w:t>0.000047</w:t>
            </w:r>
          </w:p>
        </w:tc>
      </w:tr>
      <w:tr w:rsidR="00091050" w:rsidRPr="006B3A52" w14:paraId="247A16AB" w14:textId="77777777">
        <w:trPr>
          <w:jc w:val="center"/>
        </w:trPr>
        <w:tc>
          <w:tcPr>
            <w:tcW w:w="153" w:type="pct"/>
            <w:vAlign w:val="center"/>
          </w:tcPr>
          <w:p w14:paraId="3782D39D" w14:textId="77777777" w:rsidR="00091050" w:rsidRPr="006B3A52" w:rsidRDefault="00000000">
            <w:pPr>
              <w:pStyle w:val="aff8"/>
            </w:pPr>
            <w:r w:rsidRPr="006B3A52">
              <w:rPr>
                <w:rFonts w:hint="eastAsia"/>
              </w:rPr>
              <w:lastRenderedPageBreak/>
              <w:t>6</w:t>
            </w:r>
          </w:p>
        </w:tc>
        <w:tc>
          <w:tcPr>
            <w:tcW w:w="354" w:type="pct"/>
            <w:vAlign w:val="center"/>
          </w:tcPr>
          <w:p w14:paraId="30FCF4B2" w14:textId="77777777" w:rsidR="00091050" w:rsidRPr="006B3A52" w:rsidRDefault="00000000">
            <w:pPr>
              <w:pStyle w:val="aff8"/>
              <w:rPr>
                <w:sz w:val="18"/>
                <w:szCs w:val="18"/>
              </w:rPr>
            </w:pPr>
            <w:r w:rsidRPr="006B3A52">
              <w:rPr>
                <w:rFonts w:hint="eastAsia"/>
                <w:sz w:val="18"/>
                <w:szCs w:val="18"/>
              </w:rPr>
              <w:t>1#</w:t>
            </w:r>
            <w:r w:rsidRPr="006B3A52">
              <w:rPr>
                <w:rFonts w:hint="eastAsia"/>
                <w:sz w:val="18"/>
                <w:szCs w:val="18"/>
              </w:rPr>
              <w:t>回转窑次氧化锌包装尘</w:t>
            </w:r>
          </w:p>
        </w:tc>
        <w:tc>
          <w:tcPr>
            <w:tcW w:w="407" w:type="pct"/>
            <w:vAlign w:val="center"/>
          </w:tcPr>
          <w:p w14:paraId="73440F27" w14:textId="77777777" w:rsidR="00091050" w:rsidRPr="006B3A52" w:rsidRDefault="00000000">
            <w:pPr>
              <w:pStyle w:val="aff8"/>
            </w:pPr>
            <w:r w:rsidRPr="006B3A52">
              <w:rPr>
                <w:rFonts w:hint="eastAsia"/>
              </w:rPr>
              <w:t>88</w:t>
            </w:r>
          </w:p>
        </w:tc>
        <w:tc>
          <w:tcPr>
            <w:tcW w:w="355" w:type="pct"/>
            <w:vAlign w:val="center"/>
          </w:tcPr>
          <w:p w14:paraId="150637BE" w14:textId="77777777" w:rsidR="00091050" w:rsidRPr="006B3A52" w:rsidRDefault="00000000">
            <w:pPr>
              <w:pStyle w:val="aff8"/>
            </w:pPr>
            <w:r w:rsidRPr="006B3A52">
              <w:rPr>
                <w:rFonts w:hint="eastAsia"/>
              </w:rPr>
              <w:t>-45</w:t>
            </w:r>
          </w:p>
        </w:tc>
        <w:tc>
          <w:tcPr>
            <w:tcW w:w="458" w:type="pct"/>
            <w:vAlign w:val="center"/>
          </w:tcPr>
          <w:p w14:paraId="2A952F25" w14:textId="77777777" w:rsidR="00091050" w:rsidRPr="006B3A52" w:rsidRDefault="00000000">
            <w:pPr>
              <w:pStyle w:val="aff8"/>
            </w:pPr>
            <w:r w:rsidRPr="006B3A52">
              <w:rPr>
                <w:rFonts w:hint="eastAsia"/>
              </w:rPr>
              <w:t>60</w:t>
            </w:r>
          </w:p>
        </w:tc>
        <w:tc>
          <w:tcPr>
            <w:tcW w:w="457" w:type="pct"/>
            <w:vAlign w:val="center"/>
          </w:tcPr>
          <w:p w14:paraId="383E5DFB" w14:textId="77777777" w:rsidR="00091050" w:rsidRPr="006B3A52" w:rsidRDefault="00000000">
            <w:pPr>
              <w:pStyle w:val="aff8"/>
            </w:pPr>
            <w:r w:rsidRPr="006B3A52">
              <w:rPr>
                <w:rFonts w:hint="eastAsia"/>
              </w:rPr>
              <w:t>5</w:t>
            </w:r>
          </w:p>
        </w:tc>
        <w:tc>
          <w:tcPr>
            <w:tcW w:w="457" w:type="pct"/>
            <w:vAlign w:val="center"/>
          </w:tcPr>
          <w:p w14:paraId="4BA84139" w14:textId="77777777" w:rsidR="00091050" w:rsidRPr="006B3A52" w:rsidRDefault="00000000">
            <w:pPr>
              <w:pStyle w:val="aff8"/>
            </w:pPr>
            <w:r w:rsidRPr="006B3A52">
              <w:rPr>
                <w:rFonts w:hint="eastAsia"/>
              </w:rPr>
              <w:t>0</w:t>
            </w:r>
          </w:p>
        </w:tc>
        <w:tc>
          <w:tcPr>
            <w:tcW w:w="406" w:type="pct"/>
            <w:vAlign w:val="center"/>
          </w:tcPr>
          <w:p w14:paraId="10DAF5C9" w14:textId="77777777" w:rsidR="00091050" w:rsidRPr="006B3A52" w:rsidRDefault="00000000">
            <w:pPr>
              <w:pStyle w:val="aff8"/>
            </w:pPr>
            <w:r w:rsidRPr="006B3A52">
              <w:rPr>
                <w:rFonts w:hint="eastAsia"/>
              </w:rPr>
              <w:t>15</w:t>
            </w:r>
          </w:p>
        </w:tc>
        <w:tc>
          <w:tcPr>
            <w:tcW w:w="325" w:type="pct"/>
            <w:vAlign w:val="center"/>
          </w:tcPr>
          <w:p w14:paraId="3B13DDD6" w14:textId="77777777" w:rsidR="00091050" w:rsidRPr="006B3A52" w:rsidRDefault="00000000">
            <w:pPr>
              <w:pStyle w:val="aff8"/>
            </w:pPr>
            <w:r w:rsidRPr="006B3A52">
              <w:rPr>
                <w:rFonts w:hint="eastAsia"/>
              </w:rPr>
              <w:t>0.003</w:t>
            </w:r>
          </w:p>
        </w:tc>
        <w:tc>
          <w:tcPr>
            <w:tcW w:w="322" w:type="pct"/>
            <w:vAlign w:val="center"/>
          </w:tcPr>
          <w:p w14:paraId="04322EF7" w14:textId="77777777" w:rsidR="00091050" w:rsidRPr="006B3A52" w:rsidRDefault="00091050">
            <w:pPr>
              <w:pStyle w:val="aff8"/>
              <w:rPr>
                <w:color w:val="000000" w:themeColor="text1"/>
                <w:sz w:val="18"/>
                <w:szCs w:val="18"/>
              </w:rPr>
            </w:pPr>
          </w:p>
        </w:tc>
        <w:tc>
          <w:tcPr>
            <w:tcW w:w="398" w:type="pct"/>
            <w:vAlign w:val="center"/>
          </w:tcPr>
          <w:p w14:paraId="14407381" w14:textId="77777777" w:rsidR="00091050" w:rsidRPr="006B3A52" w:rsidRDefault="00091050">
            <w:pPr>
              <w:pStyle w:val="aff8"/>
              <w:rPr>
                <w:color w:val="000000" w:themeColor="text1"/>
                <w:sz w:val="18"/>
                <w:szCs w:val="18"/>
              </w:rPr>
            </w:pPr>
          </w:p>
        </w:tc>
        <w:tc>
          <w:tcPr>
            <w:tcW w:w="473" w:type="pct"/>
            <w:vAlign w:val="center"/>
          </w:tcPr>
          <w:p w14:paraId="079BD111" w14:textId="77777777" w:rsidR="00091050" w:rsidRPr="006B3A52" w:rsidRDefault="00091050">
            <w:pPr>
              <w:pStyle w:val="aff8"/>
              <w:rPr>
                <w:color w:val="000000" w:themeColor="text1"/>
                <w:sz w:val="18"/>
                <w:szCs w:val="18"/>
              </w:rPr>
            </w:pPr>
          </w:p>
        </w:tc>
        <w:tc>
          <w:tcPr>
            <w:tcW w:w="435" w:type="pct"/>
            <w:vAlign w:val="center"/>
          </w:tcPr>
          <w:p w14:paraId="7FB02B4D" w14:textId="77777777" w:rsidR="00091050" w:rsidRPr="006B3A52" w:rsidRDefault="00091050">
            <w:pPr>
              <w:pStyle w:val="aff8"/>
              <w:rPr>
                <w:color w:val="000000" w:themeColor="text1"/>
                <w:sz w:val="18"/>
                <w:szCs w:val="18"/>
              </w:rPr>
            </w:pPr>
          </w:p>
        </w:tc>
      </w:tr>
      <w:tr w:rsidR="00091050" w:rsidRPr="006B3A52" w14:paraId="1D4F1967" w14:textId="77777777">
        <w:trPr>
          <w:jc w:val="center"/>
        </w:trPr>
        <w:tc>
          <w:tcPr>
            <w:tcW w:w="153" w:type="pct"/>
            <w:vAlign w:val="center"/>
          </w:tcPr>
          <w:p w14:paraId="7AC474F6" w14:textId="77777777" w:rsidR="00091050" w:rsidRPr="006B3A52" w:rsidRDefault="00000000">
            <w:pPr>
              <w:pStyle w:val="aff8"/>
            </w:pPr>
            <w:r w:rsidRPr="006B3A52">
              <w:rPr>
                <w:rFonts w:hint="eastAsia"/>
              </w:rPr>
              <w:t>7</w:t>
            </w:r>
          </w:p>
        </w:tc>
        <w:tc>
          <w:tcPr>
            <w:tcW w:w="354" w:type="pct"/>
            <w:vAlign w:val="center"/>
          </w:tcPr>
          <w:p w14:paraId="5DC7EF36" w14:textId="77777777" w:rsidR="00091050" w:rsidRPr="006B3A52" w:rsidRDefault="00000000">
            <w:pPr>
              <w:pStyle w:val="aff8"/>
              <w:rPr>
                <w:sz w:val="18"/>
                <w:szCs w:val="18"/>
              </w:rPr>
            </w:pPr>
            <w:r w:rsidRPr="006B3A52">
              <w:rPr>
                <w:rFonts w:hint="eastAsia"/>
                <w:sz w:val="18"/>
                <w:szCs w:val="18"/>
              </w:rPr>
              <w:t>2#</w:t>
            </w:r>
            <w:r w:rsidRPr="006B3A52">
              <w:rPr>
                <w:rFonts w:hint="eastAsia"/>
                <w:sz w:val="18"/>
                <w:szCs w:val="18"/>
              </w:rPr>
              <w:t>回转窑水淬渣出渣粉尘</w:t>
            </w:r>
          </w:p>
        </w:tc>
        <w:tc>
          <w:tcPr>
            <w:tcW w:w="407" w:type="pct"/>
            <w:vAlign w:val="center"/>
          </w:tcPr>
          <w:p w14:paraId="5A30CF8B" w14:textId="77777777" w:rsidR="00091050" w:rsidRPr="006B3A52" w:rsidRDefault="00000000">
            <w:pPr>
              <w:pStyle w:val="aff8"/>
            </w:pPr>
            <w:r w:rsidRPr="006B3A52">
              <w:rPr>
                <w:rFonts w:hint="eastAsia"/>
              </w:rPr>
              <w:t>-46</w:t>
            </w:r>
          </w:p>
        </w:tc>
        <w:tc>
          <w:tcPr>
            <w:tcW w:w="355" w:type="pct"/>
            <w:vAlign w:val="center"/>
          </w:tcPr>
          <w:p w14:paraId="1D96FB0A" w14:textId="77777777" w:rsidR="00091050" w:rsidRPr="006B3A52" w:rsidRDefault="00000000">
            <w:pPr>
              <w:pStyle w:val="aff8"/>
            </w:pPr>
            <w:r w:rsidRPr="006B3A52">
              <w:rPr>
                <w:rFonts w:hint="eastAsia"/>
              </w:rPr>
              <w:t>41</w:t>
            </w:r>
          </w:p>
        </w:tc>
        <w:tc>
          <w:tcPr>
            <w:tcW w:w="458" w:type="pct"/>
            <w:vAlign w:val="center"/>
          </w:tcPr>
          <w:p w14:paraId="4429658E" w14:textId="77777777" w:rsidR="00091050" w:rsidRPr="006B3A52" w:rsidRDefault="00000000">
            <w:pPr>
              <w:pStyle w:val="aff8"/>
            </w:pPr>
            <w:r w:rsidRPr="006B3A52">
              <w:rPr>
                <w:rFonts w:hint="eastAsia"/>
              </w:rPr>
              <w:t>60</w:t>
            </w:r>
          </w:p>
        </w:tc>
        <w:tc>
          <w:tcPr>
            <w:tcW w:w="457" w:type="pct"/>
            <w:vAlign w:val="center"/>
          </w:tcPr>
          <w:p w14:paraId="0329D7E6" w14:textId="77777777" w:rsidR="00091050" w:rsidRPr="006B3A52" w:rsidRDefault="00000000">
            <w:pPr>
              <w:pStyle w:val="aff8"/>
            </w:pPr>
            <w:r w:rsidRPr="006B3A52">
              <w:rPr>
                <w:rFonts w:hint="eastAsia"/>
              </w:rPr>
              <w:t>5</w:t>
            </w:r>
          </w:p>
        </w:tc>
        <w:tc>
          <w:tcPr>
            <w:tcW w:w="457" w:type="pct"/>
            <w:vAlign w:val="center"/>
          </w:tcPr>
          <w:p w14:paraId="774C47D3" w14:textId="77777777" w:rsidR="00091050" w:rsidRPr="006B3A52" w:rsidRDefault="00000000">
            <w:pPr>
              <w:pStyle w:val="aff8"/>
            </w:pPr>
            <w:r w:rsidRPr="006B3A52">
              <w:rPr>
                <w:rFonts w:hint="eastAsia"/>
              </w:rPr>
              <w:t>0</w:t>
            </w:r>
          </w:p>
        </w:tc>
        <w:tc>
          <w:tcPr>
            <w:tcW w:w="406" w:type="pct"/>
            <w:vAlign w:val="center"/>
          </w:tcPr>
          <w:p w14:paraId="446C6F7A" w14:textId="77777777" w:rsidR="00091050" w:rsidRPr="006B3A52" w:rsidRDefault="00000000">
            <w:pPr>
              <w:pStyle w:val="aff8"/>
            </w:pPr>
            <w:r w:rsidRPr="006B3A52">
              <w:rPr>
                <w:rFonts w:hint="eastAsia"/>
              </w:rPr>
              <w:t>15</w:t>
            </w:r>
          </w:p>
        </w:tc>
        <w:tc>
          <w:tcPr>
            <w:tcW w:w="325" w:type="pct"/>
            <w:vAlign w:val="center"/>
          </w:tcPr>
          <w:p w14:paraId="0EFD759D" w14:textId="77777777" w:rsidR="00091050" w:rsidRPr="006B3A52" w:rsidRDefault="00000000">
            <w:pPr>
              <w:pStyle w:val="aff8"/>
            </w:pPr>
            <w:r w:rsidRPr="006B3A52">
              <w:rPr>
                <w:rFonts w:hint="eastAsia"/>
              </w:rPr>
              <w:t>0.003</w:t>
            </w:r>
          </w:p>
        </w:tc>
        <w:tc>
          <w:tcPr>
            <w:tcW w:w="322" w:type="pct"/>
            <w:vAlign w:val="center"/>
          </w:tcPr>
          <w:p w14:paraId="2C95B6CB" w14:textId="77777777" w:rsidR="00091050" w:rsidRPr="006B3A52" w:rsidRDefault="00091050">
            <w:pPr>
              <w:pStyle w:val="aff8"/>
              <w:rPr>
                <w:color w:val="000000" w:themeColor="text1"/>
                <w:sz w:val="18"/>
                <w:szCs w:val="18"/>
              </w:rPr>
            </w:pPr>
          </w:p>
        </w:tc>
        <w:tc>
          <w:tcPr>
            <w:tcW w:w="398" w:type="pct"/>
            <w:vAlign w:val="center"/>
          </w:tcPr>
          <w:p w14:paraId="06924A6A" w14:textId="77777777" w:rsidR="00091050" w:rsidRPr="006B3A52" w:rsidRDefault="00091050">
            <w:pPr>
              <w:pStyle w:val="aff8"/>
              <w:rPr>
                <w:color w:val="000000" w:themeColor="text1"/>
                <w:sz w:val="18"/>
                <w:szCs w:val="18"/>
              </w:rPr>
            </w:pPr>
          </w:p>
        </w:tc>
        <w:tc>
          <w:tcPr>
            <w:tcW w:w="473" w:type="pct"/>
            <w:vAlign w:val="center"/>
          </w:tcPr>
          <w:p w14:paraId="353D6E9E" w14:textId="77777777" w:rsidR="00091050" w:rsidRPr="006B3A52" w:rsidRDefault="00091050">
            <w:pPr>
              <w:pStyle w:val="aff8"/>
              <w:rPr>
                <w:color w:val="000000" w:themeColor="text1"/>
                <w:sz w:val="18"/>
                <w:szCs w:val="18"/>
              </w:rPr>
            </w:pPr>
          </w:p>
        </w:tc>
        <w:tc>
          <w:tcPr>
            <w:tcW w:w="435" w:type="pct"/>
            <w:vAlign w:val="center"/>
          </w:tcPr>
          <w:p w14:paraId="10C98063" w14:textId="77777777" w:rsidR="00091050" w:rsidRPr="006B3A52" w:rsidRDefault="00091050">
            <w:pPr>
              <w:pStyle w:val="aff8"/>
              <w:rPr>
                <w:color w:val="000000" w:themeColor="text1"/>
                <w:sz w:val="18"/>
                <w:szCs w:val="18"/>
              </w:rPr>
            </w:pPr>
          </w:p>
        </w:tc>
      </w:tr>
    </w:tbl>
    <w:p w14:paraId="7E8E4A2C" w14:textId="77777777" w:rsidR="00091050" w:rsidRPr="006B3A52" w:rsidRDefault="00091050">
      <w:pPr>
        <w:pStyle w:val="aff8"/>
        <w:ind w:firstLine="480"/>
      </w:pPr>
    </w:p>
    <w:p w14:paraId="33C07E4F" w14:textId="77777777" w:rsidR="00091050" w:rsidRPr="006B3A52" w:rsidRDefault="00091050">
      <w:pPr>
        <w:pStyle w:val="aff8"/>
        <w:ind w:firstLine="480"/>
      </w:pPr>
    </w:p>
    <w:p w14:paraId="7ABA6E25" w14:textId="77777777" w:rsidR="00091050" w:rsidRPr="006B3A52" w:rsidRDefault="00000000">
      <w:pPr>
        <w:widowControl/>
        <w:spacing w:line="240" w:lineRule="auto"/>
        <w:ind w:firstLineChars="0" w:firstLine="0"/>
        <w:jc w:val="left"/>
        <w:rPr>
          <w:rFonts w:eastAsia="黑体" w:cstheme="majorBidi"/>
          <w:szCs w:val="20"/>
        </w:rPr>
      </w:pPr>
      <w:r w:rsidRPr="006B3A52">
        <w:br w:type="page"/>
      </w:r>
    </w:p>
    <w:p w14:paraId="5D206C4A" w14:textId="77777777" w:rsidR="00091050" w:rsidRPr="006B3A52" w:rsidRDefault="00000000">
      <w:pPr>
        <w:pStyle w:val="a3"/>
      </w:pPr>
      <w:r w:rsidRPr="006B3A52">
        <w:rPr>
          <w:rFonts w:hint="eastAsia"/>
        </w:rPr>
        <w:lastRenderedPageBreak/>
        <w:t>表</w:t>
      </w:r>
      <w:r w:rsidRPr="006B3A52">
        <w:rPr>
          <w:rFonts w:hint="eastAsia"/>
        </w:rPr>
        <w:t>2.</w:t>
      </w:r>
      <w:r w:rsidRPr="006B3A52">
        <w:t>5</w:t>
      </w:r>
      <w:r w:rsidRPr="006B3A52">
        <w:rPr>
          <w:rFonts w:hint="eastAsia"/>
        </w:rPr>
        <w:t>.1</w:t>
      </w:r>
      <w:r w:rsidRPr="006B3A52">
        <w:t>-5</w:t>
      </w:r>
      <w:r w:rsidRPr="006B3A52">
        <w:rPr>
          <w:rFonts w:hint="eastAsia"/>
        </w:rPr>
        <w:t xml:space="preserve">  </w:t>
      </w:r>
      <w:r w:rsidRPr="006B3A52">
        <w:rPr>
          <w:rFonts w:hint="eastAsia"/>
        </w:rPr>
        <w:t>大气环境影响估算结果表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6"/>
        <w:gridCol w:w="2574"/>
        <w:gridCol w:w="1087"/>
        <w:gridCol w:w="1060"/>
        <w:gridCol w:w="1060"/>
        <w:gridCol w:w="857"/>
        <w:gridCol w:w="877"/>
        <w:gridCol w:w="849"/>
        <w:gridCol w:w="939"/>
        <w:gridCol w:w="970"/>
        <w:gridCol w:w="922"/>
        <w:gridCol w:w="759"/>
        <w:gridCol w:w="759"/>
        <w:gridCol w:w="759"/>
      </w:tblGrid>
      <w:tr w:rsidR="00091050" w:rsidRPr="006B3A52" w14:paraId="1B4ECDDA" w14:textId="77777777">
        <w:trPr>
          <w:trHeight w:val="285"/>
          <w:jc w:val="center"/>
        </w:trPr>
        <w:tc>
          <w:tcPr>
            <w:tcW w:w="171" w:type="pct"/>
            <w:noWrap/>
            <w:vAlign w:val="center"/>
          </w:tcPr>
          <w:p w14:paraId="3FE72D9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序号</w:t>
            </w:r>
          </w:p>
        </w:tc>
        <w:tc>
          <w:tcPr>
            <w:tcW w:w="964" w:type="pct"/>
            <w:noWrap/>
            <w:vAlign w:val="center"/>
          </w:tcPr>
          <w:p w14:paraId="22CE0554"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污染源名称</w:t>
            </w:r>
          </w:p>
        </w:tc>
        <w:tc>
          <w:tcPr>
            <w:tcW w:w="343" w:type="pct"/>
            <w:noWrap/>
            <w:vAlign w:val="center"/>
          </w:tcPr>
          <w:p w14:paraId="54AF35D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方位角度</w:t>
            </w:r>
            <w:r w:rsidRPr="006B3A52">
              <w:rPr>
                <w:rFonts w:cs="Times New Roman" w:hint="eastAsia"/>
                <w:color w:val="000000"/>
                <w:kern w:val="0"/>
                <w:sz w:val="21"/>
                <w:szCs w:val="21"/>
              </w:rPr>
              <w:t>（</w:t>
            </w:r>
            <w:r w:rsidRPr="006B3A52">
              <w:rPr>
                <w:rFonts w:cs="Times New Roman"/>
                <w:color w:val="000000"/>
                <w:kern w:val="0"/>
                <w:sz w:val="21"/>
                <w:szCs w:val="21"/>
              </w:rPr>
              <w:t>度</w:t>
            </w:r>
            <w:r w:rsidRPr="006B3A52">
              <w:rPr>
                <w:rFonts w:cs="Times New Roman" w:hint="eastAsia"/>
                <w:color w:val="000000"/>
                <w:kern w:val="0"/>
                <w:sz w:val="21"/>
                <w:szCs w:val="21"/>
              </w:rPr>
              <w:t>）</w:t>
            </w:r>
          </w:p>
        </w:tc>
        <w:tc>
          <w:tcPr>
            <w:tcW w:w="332" w:type="pct"/>
            <w:noWrap/>
            <w:vAlign w:val="center"/>
          </w:tcPr>
          <w:p w14:paraId="60B065A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离源距离</w:t>
            </w:r>
            <w:r w:rsidRPr="006B3A52">
              <w:rPr>
                <w:rFonts w:cs="Times New Roman" w:hint="eastAsia"/>
                <w:color w:val="000000"/>
                <w:kern w:val="0"/>
                <w:sz w:val="21"/>
                <w:szCs w:val="21"/>
              </w:rPr>
              <w:t>（</w:t>
            </w:r>
            <w:r w:rsidRPr="006B3A52">
              <w:rPr>
                <w:rFonts w:cs="Times New Roman"/>
                <w:color w:val="000000"/>
                <w:kern w:val="0"/>
                <w:sz w:val="21"/>
                <w:szCs w:val="21"/>
              </w:rPr>
              <w:t>m</w:t>
            </w:r>
            <w:r w:rsidRPr="006B3A52">
              <w:rPr>
                <w:rFonts w:cs="Times New Roman" w:hint="eastAsia"/>
                <w:color w:val="000000"/>
                <w:kern w:val="0"/>
                <w:sz w:val="21"/>
                <w:szCs w:val="21"/>
              </w:rPr>
              <w:t>）</w:t>
            </w:r>
          </w:p>
        </w:tc>
        <w:tc>
          <w:tcPr>
            <w:tcW w:w="332" w:type="pct"/>
            <w:noWrap/>
            <w:vAlign w:val="center"/>
          </w:tcPr>
          <w:p w14:paraId="6A38592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相对源高</w:t>
            </w:r>
            <w:r w:rsidRPr="006B3A52">
              <w:rPr>
                <w:rFonts w:cs="Times New Roman" w:hint="eastAsia"/>
                <w:color w:val="000000"/>
                <w:kern w:val="0"/>
                <w:sz w:val="21"/>
                <w:szCs w:val="21"/>
              </w:rPr>
              <w:t>（</w:t>
            </w:r>
            <w:r w:rsidRPr="006B3A52">
              <w:rPr>
                <w:rFonts w:cs="Times New Roman"/>
                <w:color w:val="000000"/>
                <w:kern w:val="0"/>
                <w:sz w:val="21"/>
                <w:szCs w:val="21"/>
              </w:rPr>
              <w:t>m</w:t>
            </w:r>
            <w:r w:rsidRPr="006B3A52">
              <w:rPr>
                <w:rFonts w:cs="Times New Roman" w:hint="eastAsia"/>
                <w:color w:val="000000"/>
                <w:kern w:val="0"/>
                <w:sz w:val="21"/>
                <w:szCs w:val="21"/>
              </w:rPr>
              <w:t>）</w:t>
            </w:r>
          </w:p>
        </w:tc>
        <w:tc>
          <w:tcPr>
            <w:tcW w:w="318" w:type="pct"/>
            <w:noWrap/>
            <w:vAlign w:val="center"/>
          </w:tcPr>
          <w:p w14:paraId="0EC15B2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SO2|D10(m)</w:t>
            </w:r>
          </w:p>
        </w:tc>
        <w:tc>
          <w:tcPr>
            <w:tcW w:w="326" w:type="pct"/>
            <w:noWrap/>
            <w:vAlign w:val="center"/>
          </w:tcPr>
          <w:p w14:paraId="2AD2B82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NO2|D10(m)</w:t>
            </w:r>
          </w:p>
        </w:tc>
        <w:tc>
          <w:tcPr>
            <w:tcW w:w="316" w:type="pct"/>
            <w:noWrap/>
            <w:vAlign w:val="center"/>
          </w:tcPr>
          <w:p w14:paraId="70F00AA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TSP|D10(m)</w:t>
            </w:r>
          </w:p>
        </w:tc>
        <w:tc>
          <w:tcPr>
            <w:tcW w:w="349" w:type="pct"/>
            <w:noWrap/>
            <w:vAlign w:val="center"/>
          </w:tcPr>
          <w:p w14:paraId="43D5C25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PM10|D10(m)</w:t>
            </w:r>
          </w:p>
        </w:tc>
        <w:tc>
          <w:tcPr>
            <w:tcW w:w="361" w:type="pct"/>
            <w:noWrap/>
            <w:vAlign w:val="center"/>
          </w:tcPr>
          <w:p w14:paraId="7A8D98C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PM2.5|D10(m)</w:t>
            </w:r>
          </w:p>
        </w:tc>
        <w:tc>
          <w:tcPr>
            <w:tcW w:w="343" w:type="pct"/>
            <w:noWrap/>
            <w:vAlign w:val="center"/>
          </w:tcPr>
          <w:p w14:paraId="252B49A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铅</w:t>
            </w:r>
            <w:r w:rsidRPr="006B3A52">
              <w:rPr>
                <w:rFonts w:cs="Times New Roman"/>
                <w:color w:val="000000"/>
                <w:kern w:val="0"/>
                <w:sz w:val="21"/>
                <w:szCs w:val="21"/>
              </w:rPr>
              <w:t>Pb|D10(m)</w:t>
            </w:r>
          </w:p>
        </w:tc>
        <w:tc>
          <w:tcPr>
            <w:tcW w:w="282" w:type="pct"/>
            <w:noWrap/>
            <w:vAlign w:val="center"/>
          </w:tcPr>
          <w:p w14:paraId="08B5AEF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镉</w:t>
            </w:r>
            <w:r w:rsidRPr="006B3A52">
              <w:rPr>
                <w:rFonts w:cs="Times New Roman"/>
                <w:color w:val="000000"/>
                <w:kern w:val="0"/>
                <w:sz w:val="21"/>
                <w:szCs w:val="21"/>
              </w:rPr>
              <w:t>|D10(m)</w:t>
            </w:r>
          </w:p>
        </w:tc>
        <w:tc>
          <w:tcPr>
            <w:tcW w:w="282" w:type="pct"/>
            <w:noWrap/>
            <w:vAlign w:val="center"/>
          </w:tcPr>
          <w:p w14:paraId="3D04FF2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汞</w:t>
            </w:r>
            <w:r w:rsidRPr="006B3A52">
              <w:rPr>
                <w:rFonts w:cs="Times New Roman"/>
                <w:color w:val="000000"/>
                <w:kern w:val="0"/>
                <w:sz w:val="21"/>
                <w:szCs w:val="21"/>
              </w:rPr>
              <w:t>|D10(m)</w:t>
            </w:r>
          </w:p>
        </w:tc>
        <w:tc>
          <w:tcPr>
            <w:tcW w:w="282" w:type="pct"/>
            <w:noWrap/>
            <w:vAlign w:val="center"/>
          </w:tcPr>
          <w:p w14:paraId="03BD96CC"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砷</w:t>
            </w:r>
            <w:r w:rsidRPr="006B3A52">
              <w:rPr>
                <w:rFonts w:cs="Times New Roman"/>
                <w:color w:val="000000"/>
                <w:kern w:val="0"/>
                <w:sz w:val="21"/>
                <w:szCs w:val="21"/>
              </w:rPr>
              <w:t>|D10(m)</w:t>
            </w:r>
          </w:p>
        </w:tc>
      </w:tr>
      <w:tr w:rsidR="00091050" w:rsidRPr="006B3A52" w14:paraId="2C592858" w14:textId="77777777">
        <w:trPr>
          <w:trHeight w:val="285"/>
          <w:jc w:val="center"/>
        </w:trPr>
        <w:tc>
          <w:tcPr>
            <w:tcW w:w="171" w:type="pct"/>
            <w:noWrap/>
            <w:vAlign w:val="center"/>
          </w:tcPr>
          <w:p w14:paraId="393BF17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w:t>
            </w:r>
          </w:p>
        </w:tc>
        <w:tc>
          <w:tcPr>
            <w:tcW w:w="964" w:type="pct"/>
            <w:noWrap/>
            <w:vAlign w:val="center"/>
          </w:tcPr>
          <w:p w14:paraId="4BAA86A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1</w:t>
            </w:r>
            <w:r w:rsidRPr="006B3A52">
              <w:rPr>
                <w:rFonts w:cs="Times New Roman"/>
                <w:color w:val="000000"/>
                <w:kern w:val="0"/>
                <w:sz w:val="21"/>
                <w:szCs w:val="21"/>
              </w:rPr>
              <w:t>#</w:t>
            </w:r>
            <w:r w:rsidRPr="006B3A52">
              <w:rPr>
                <w:rFonts w:cs="Times New Roman"/>
                <w:color w:val="000000"/>
                <w:kern w:val="0"/>
                <w:sz w:val="21"/>
                <w:szCs w:val="21"/>
              </w:rPr>
              <w:t>回转窑烟气、上料粉尘（</w:t>
            </w:r>
            <w:r w:rsidRPr="006B3A52">
              <w:rPr>
                <w:rFonts w:cs="Times New Roman"/>
                <w:color w:val="000000"/>
                <w:kern w:val="0"/>
                <w:sz w:val="21"/>
                <w:szCs w:val="21"/>
              </w:rPr>
              <w:t>DA001</w:t>
            </w:r>
            <w:r w:rsidRPr="006B3A52">
              <w:rPr>
                <w:rFonts w:cs="Times New Roman"/>
                <w:color w:val="000000"/>
                <w:kern w:val="0"/>
                <w:sz w:val="21"/>
                <w:szCs w:val="21"/>
              </w:rPr>
              <w:t>）</w:t>
            </w:r>
          </w:p>
        </w:tc>
        <w:tc>
          <w:tcPr>
            <w:tcW w:w="343" w:type="pct"/>
            <w:noWrap/>
            <w:vAlign w:val="center"/>
          </w:tcPr>
          <w:p w14:paraId="67FD294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100</w:t>
            </w:r>
          </w:p>
        </w:tc>
        <w:tc>
          <w:tcPr>
            <w:tcW w:w="332" w:type="pct"/>
            <w:noWrap/>
            <w:vAlign w:val="center"/>
          </w:tcPr>
          <w:p w14:paraId="762697B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192</w:t>
            </w:r>
          </w:p>
        </w:tc>
        <w:tc>
          <w:tcPr>
            <w:tcW w:w="332" w:type="pct"/>
            <w:noWrap/>
            <w:vAlign w:val="center"/>
          </w:tcPr>
          <w:p w14:paraId="4196FD0E"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0.37</w:t>
            </w:r>
          </w:p>
        </w:tc>
        <w:tc>
          <w:tcPr>
            <w:tcW w:w="318" w:type="pct"/>
            <w:noWrap/>
            <w:vAlign w:val="center"/>
          </w:tcPr>
          <w:p w14:paraId="5876D72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10.97|300</w:t>
            </w:r>
          </w:p>
        </w:tc>
        <w:tc>
          <w:tcPr>
            <w:tcW w:w="326" w:type="pct"/>
            <w:noWrap/>
            <w:vAlign w:val="center"/>
          </w:tcPr>
          <w:p w14:paraId="6227ED0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16.74|550</w:t>
            </w:r>
          </w:p>
        </w:tc>
        <w:tc>
          <w:tcPr>
            <w:tcW w:w="316" w:type="pct"/>
            <w:noWrap/>
            <w:vAlign w:val="center"/>
          </w:tcPr>
          <w:p w14:paraId="30BDB9F4"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49" w:type="pct"/>
            <w:noWrap/>
            <w:vAlign w:val="center"/>
          </w:tcPr>
          <w:p w14:paraId="7993A240"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c>
          <w:tcPr>
            <w:tcW w:w="361" w:type="pct"/>
            <w:noWrap/>
            <w:vAlign w:val="center"/>
          </w:tcPr>
          <w:p w14:paraId="2FC45E9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c>
          <w:tcPr>
            <w:tcW w:w="343" w:type="pct"/>
            <w:noWrap/>
            <w:vAlign w:val="center"/>
          </w:tcPr>
          <w:p w14:paraId="1B6CE17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1.01|0</w:t>
            </w:r>
          </w:p>
        </w:tc>
        <w:tc>
          <w:tcPr>
            <w:tcW w:w="282" w:type="pct"/>
            <w:noWrap/>
            <w:vAlign w:val="center"/>
          </w:tcPr>
          <w:p w14:paraId="3B12E860"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1.15|0</w:t>
            </w:r>
          </w:p>
        </w:tc>
        <w:tc>
          <w:tcPr>
            <w:tcW w:w="282" w:type="pct"/>
            <w:noWrap/>
            <w:vAlign w:val="center"/>
          </w:tcPr>
          <w:p w14:paraId="5F6989A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282" w:type="pct"/>
            <w:noWrap/>
            <w:vAlign w:val="center"/>
          </w:tcPr>
          <w:p w14:paraId="6ED2E99D"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r>
      <w:tr w:rsidR="00091050" w:rsidRPr="006B3A52" w14:paraId="53B83666" w14:textId="77777777">
        <w:trPr>
          <w:trHeight w:val="285"/>
          <w:jc w:val="center"/>
        </w:trPr>
        <w:tc>
          <w:tcPr>
            <w:tcW w:w="171" w:type="pct"/>
            <w:noWrap/>
            <w:vAlign w:val="center"/>
          </w:tcPr>
          <w:p w14:paraId="736D78A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2</w:t>
            </w:r>
          </w:p>
        </w:tc>
        <w:tc>
          <w:tcPr>
            <w:tcW w:w="964" w:type="pct"/>
            <w:noWrap/>
            <w:vAlign w:val="center"/>
          </w:tcPr>
          <w:p w14:paraId="49B9AF5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2</w:t>
            </w:r>
            <w:r w:rsidRPr="006B3A52">
              <w:rPr>
                <w:rFonts w:cs="Times New Roman"/>
                <w:color w:val="000000"/>
                <w:kern w:val="0"/>
                <w:sz w:val="21"/>
                <w:szCs w:val="21"/>
              </w:rPr>
              <w:t>#</w:t>
            </w:r>
            <w:r w:rsidRPr="006B3A52">
              <w:rPr>
                <w:rFonts w:cs="Times New Roman"/>
                <w:color w:val="000000"/>
                <w:kern w:val="0"/>
                <w:sz w:val="21"/>
                <w:szCs w:val="21"/>
              </w:rPr>
              <w:t>回转窑烟气、上料粉尘（</w:t>
            </w:r>
            <w:r w:rsidRPr="006B3A52">
              <w:rPr>
                <w:rFonts w:cs="Times New Roman"/>
                <w:color w:val="000000"/>
                <w:kern w:val="0"/>
                <w:sz w:val="21"/>
                <w:szCs w:val="21"/>
              </w:rPr>
              <w:t>DA003</w:t>
            </w:r>
            <w:r w:rsidRPr="006B3A52">
              <w:rPr>
                <w:rFonts w:cs="Times New Roman"/>
                <w:color w:val="000000"/>
                <w:kern w:val="0"/>
                <w:sz w:val="21"/>
                <w:szCs w:val="21"/>
              </w:rPr>
              <w:t>）</w:t>
            </w:r>
          </w:p>
        </w:tc>
        <w:tc>
          <w:tcPr>
            <w:tcW w:w="343" w:type="pct"/>
            <w:noWrap/>
            <w:vAlign w:val="center"/>
          </w:tcPr>
          <w:p w14:paraId="7387E04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100</w:t>
            </w:r>
          </w:p>
        </w:tc>
        <w:tc>
          <w:tcPr>
            <w:tcW w:w="332" w:type="pct"/>
            <w:noWrap/>
            <w:vAlign w:val="center"/>
          </w:tcPr>
          <w:p w14:paraId="3EB4484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192</w:t>
            </w:r>
          </w:p>
        </w:tc>
        <w:tc>
          <w:tcPr>
            <w:tcW w:w="332" w:type="pct"/>
            <w:noWrap/>
            <w:vAlign w:val="center"/>
          </w:tcPr>
          <w:p w14:paraId="2544C9A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0.37</w:t>
            </w:r>
          </w:p>
        </w:tc>
        <w:tc>
          <w:tcPr>
            <w:tcW w:w="318" w:type="pct"/>
            <w:noWrap/>
            <w:vAlign w:val="center"/>
          </w:tcPr>
          <w:p w14:paraId="5AF8853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10.97|300</w:t>
            </w:r>
          </w:p>
        </w:tc>
        <w:tc>
          <w:tcPr>
            <w:tcW w:w="326" w:type="pct"/>
            <w:noWrap/>
            <w:vAlign w:val="center"/>
          </w:tcPr>
          <w:p w14:paraId="0B1BC41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16.74|550</w:t>
            </w:r>
          </w:p>
        </w:tc>
        <w:tc>
          <w:tcPr>
            <w:tcW w:w="316" w:type="pct"/>
            <w:noWrap/>
            <w:vAlign w:val="center"/>
          </w:tcPr>
          <w:p w14:paraId="433E347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49" w:type="pct"/>
            <w:noWrap/>
            <w:vAlign w:val="center"/>
          </w:tcPr>
          <w:p w14:paraId="446EB29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c>
          <w:tcPr>
            <w:tcW w:w="361" w:type="pct"/>
            <w:noWrap/>
            <w:vAlign w:val="center"/>
          </w:tcPr>
          <w:p w14:paraId="65C5EEA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c>
          <w:tcPr>
            <w:tcW w:w="343" w:type="pct"/>
            <w:noWrap/>
            <w:vAlign w:val="center"/>
          </w:tcPr>
          <w:p w14:paraId="75620F94"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1.01|0</w:t>
            </w:r>
          </w:p>
        </w:tc>
        <w:tc>
          <w:tcPr>
            <w:tcW w:w="282" w:type="pct"/>
            <w:noWrap/>
            <w:vAlign w:val="center"/>
          </w:tcPr>
          <w:p w14:paraId="4DFC8B7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1.15|0</w:t>
            </w:r>
          </w:p>
        </w:tc>
        <w:tc>
          <w:tcPr>
            <w:tcW w:w="282" w:type="pct"/>
            <w:noWrap/>
            <w:vAlign w:val="center"/>
          </w:tcPr>
          <w:p w14:paraId="6C7F20E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282" w:type="pct"/>
            <w:noWrap/>
            <w:vAlign w:val="center"/>
          </w:tcPr>
          <w:p w14:paraId="641D50F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r>
      <w:tr w:rsidR="00091050" w:rsidRPr="006B3A52" w14:paraId="5B596B25" w14:textId="77777777">
        <w:trPr>
          <w:trHeight w:val="285"/>
          <w:jc w:val="center"/>
        </w:trPr>
        <w:tc>
          <w:tcPr>
            <w:tcW w:w="171" w:type="pct"/>
            <w:noWrap/>
            <w:vAlign w:val="center"/>
          </w:tcPr>
          <w:p w14:paraId="5D0BCE0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3</w:t>
            </w:r>
          </w:p>
        </w:tc>
        <w:tc>
          <w:tcPr>
            <w:tcW w:w="964" w:type="pct"/>
            <w:noWrap/>
            <w:vAlign w:val="center"/>
          </w:tcPr>
          <w:p w14:paraId="28EAEC3C"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1</w:t>
            </w:r>
            <w:r w:rsidRPr="006B3A52">
              <w:rPr>
                <w:rFonts w:cs="Times New Roman"/>
                <w:color w:val="000000"/>
                <w:kern w:val="0"/>
                <w:sz w:val="21"/>
                <w:szCs w:val="21"/>
              </w:rPr>
              <w:t>#</w:t>
            </w:r>
            <w:r w:rsidRPr="006B3A52">
              <w:rPr>
                <w:rFonts w:cs="Times New Roman"/>
                <w:color w:val="000000"/>
                <w:kern w:val="0"/>
                <w:sz w:val="21"/>
                <w:szCs w:val="21"/>
              </w:rPr>
              <w:t>回转窑出渣、氧化锌包装粉尘（</w:t>
            </w:r>
            <w:r w:rsidRPr="006B3A52">
              <w:rPr>
                <w:rFonts w:cs="Times New Roman"/>
                <w:color w:val="000000"/>
                <w:kern w:val="0"/>
                <w:sz w:val="21"/>
                <w:szCs w:val="21"/>
              </w:rPr>
              <w:t>DA002</w:t>
            </w:r>
            <w:r w:rsidRPr="006B3A52">
              <w:rPr>
                <w:rFonts w:cs="Times New Roman"/>
                <w:color w:val="000000"/>
                <w:kern w:val="0"/>
                <w:sz w:val="21"/>
                <w:szCs w:val="21"/>
              </w:rPr>
              <w:t>）</w:t>
            </w:r>
          </w:p>
        </w:tc>
        <w:tc>
          <w:tcPr>
            <w:tcW w:w="343" w:type="pct"/>
            <w:noWrap/>
            <w:vAlign w:val="center"/>
          </w:tcPr>
          <w:p w14:paraId="5775748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100</w:t>
            </w:r>
          </w:p>
        </w:tc>
        <w:tc>
          <w:tcPr>
            <w:tcW w:w="332" w:type="pct"/>
            <w:noWrap/>
            <w:vAlign w:val="center"/>
          </w:tcPr>
          <w:p w14:paraId="5004BB8E"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192</w:t>
            </w:r>
          </w:p>
        </w:tc>
        <w:tc>
          <w:tcPr>
            <w:tcW w:w="332" w:type="pct"/>
            <w:noWrap/>
            <w:vAlign w:val="center"/>
          </w:tcPr>
          <w:p w14:paraId="609C263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0.37</w:t>
            </w:r>
          </w:p>
        </w:tc>
        <w:tc>
          <w:tcPr>
            <w:tcW w:w="318" w:type="pct"/>
            <w:noWrap/>
            <w:vAlign w:val="center"/>
          </w:tcPr>
          <w:p w14:paraId="617371A2"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0.00|0</w:t>
            </w:r>
          </w:p>
        </w:tc>
        <w:tc>
          <w:tcPr>
            <w:tcW w:w="326" w:type="pct"/>
            <w:noWrap/>
            <w:vAlign w:val="center"/>
          </w:tcPr>
          <w:p w14:paraId="24DB49A4"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0.00|0</w:t>
            </w:r>
          </w:p>
        </w:tc>
        <w:tc>
          <w:tcPr>
            <w:tcW w:w="316" w:type="pct"/>
            <w:noWrap/>
            <w:vAlign w:val="center"/>
          </w:tcPr>
          <w:p w14:paraId="0BA4E0BD"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0.00|0</w:t>
            </w:r>
          </w:p>
        </w:tc>
        <w:tc>
          <w:tcPr>
            <w:tcW w:w="349" w:type="pct"/>
            <w:noWrap/>
            <w:vAlign w:val="center"/>
          </w:tcPr>
          <w:p w14:paraId="4F4E6310"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0.15|0</w:t>
            </w:r>
          </w:p>
        </w:tc>
        <w:tc>
          <w:tcPr>
            <w:tcW w:w="361" w:type="pct"/>
            <w:noWrap/>
            <w:vAlign w:val="center"/>
          </w:tcPr>
          <w:p w14:paraId="0D3B43B1"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0.15|0</w:t>
            </w:r>
          </w:p>
        </w:tc>
        <w:tc>
          <w:tcPr>
            <w:tcW w:w="343" w:type="pct"/>
            <w:noWrap/>
            <w:vAlign w:val="center"/>
          </w:tcPr>
          <w:p w14:paraId="35A09FD7"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0.43|0</w:t>
            </w:r>
          </w:p>
        </w:tc>
        <w:tc>
          <w:tcPr>
            <w:tcW w:w="282" w:type="pct"/>
            <w:noWrap/>
            <w:vAlign w:val="center"/>
          </w:tcPr>
          <w:p w14:paraId="6E20B9F8"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0.36|0</w:t>
            </w:r>
          </w:p>
        </w:tc>
        <w:tc>
          <w:tcPr>
            <w:tcW w:w="282" w:type="pct"/>
            <w:noWrap/>
            <w:vAlign w:val="center"/>
          </w:tcPr>
          <w:p w14:paraId="788B4824"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0.00|0</w:t>
            </w:r>
          </w:p>
        </w:tc>
        <w:tc>
          <w:tcPr>
            <w:tcW w:w="282" w:type="pct"/>
            <w:noWrap/>
            <w:vAlign w:val="center"/>
          </w:tcPr>
          <w:p w14:paraId="125B8065"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0.14|0</w:t>
            </w:r>
          </w:p>
        </w:tc>
      </w:tr>
      <w:tr w:rsidR="00091050" w:rsidRPr="006B3A52" w14:paraId="1539A51F" w14:textId="77777777">
        <w:trPr>
          <w:trHeight w:val="285"/>
          <w:jc w:val="center"/>
        </w:trPr>
        <w:tc>
          <w:tcPr>
            <w:tcW w:w="171" w:type="pct"/>
            <w:noWrap/>
            <w:vAlign w:val="center"/>
          </w:tcPr>
          <w:p w14:paraId="10705D1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4</w:t>
            </w:r>
          </w:p>
        </w:tc>
        <w:tc>
          <w:tcPr>
            <w:tcW w:w="964" w:type="pct"/>
            <w:noWrap/>
            <w:vAlign w:val="center"/>
          </w:tcPr>
          <w:p w14:paraId="41AFC50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2</w:t>
            </w:r>
            <w:r w:rsidRPr="006B3A52">
              <w:rPr>
                <w:rFonts w:cs="Times New Roman"/>
                <w:color w:val="000000"/>
                <w:kern w:val="0"/>
                <w:sz w:val="21"/>
                <w:szCs w:val="21"/>
              </w:rPr>
              <w:t>#</w:t>
            </w:r>
            <w:r w:rsidRPr="006B3A52">
              <w:rPr>
                <w:rFonts w:cs="Times New Roman"/>
                <w:color w:val="000000"/>
                <w:kern w:val="0"/>
                <w:sz w:val="21"/>
                <w:szCs w:val="21"/>
              </w:rPr>
              <w:t>回转窑出渣、氧化锌包装粉尘（</w:t>
            </w:r>
            <w:r w:rsidRPr="006B3A52">
              <w:rPr>
                <w:rFonts w:cs="Times New Roman"/>
                <w:color w:val="000000"/>
                <w:kern w:val="0"/>
                <w:sz w:val="21"/>
                <w:szCs w:val="21"/>
              </w:rPr>
              <w:t>DA004</w:t>
            </w:r>
            <w:r w:rsidRPr="006B3A52">
              <w:rPr>
                <w:rFonts w:cs="Times New Roman"/>
                <w:color w:val="000000"/>
                <w:kern w:val="0"/>
                <w:sz w:val="21"/>
                <w:szCs w:val="21"/>
              </w:rPr>
              <w:t>）</w:t>
            </w:r>
          </w:p>
        </w:tc>
        <w:tc>
          <w:tcPr>
            <w:tcW w:w="343" w:type="pct"/>
            <w:noWrap/>
            <w:vAlign w:val="center"/>
          </w:tcPr>
          <w:p w14:paraId="0F263B3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100</w:t>
            </w:r>
          </w:p>
        </w:tc>
        <w:tc>
          <w:tcPr>
            <w:tcW w:w="332" w:type="pct"/>
            <w:noWrap/>
            <w:vAlign w:val="center"/>
          </w:tcPr>
          <w:p w14:paraId="48BA841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192</w:t>
            </w:r>
          </w:p>
        </w:tc>
        <w:tc>
          <w:tcPr>
            <w:tcW w:w="332" w:type="pct"/>
            <w:noWrap/>
            <w:vAlign w:val="center"/>
          </w:tcPr>
          <w:p w14:paraId="366B7C9E"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0.37</w:t>
            </w:r>
          </w:p>
        </w:tc>
        <w:tc>
          <w:tcPr>
            <w:tcW w:w="318" w:type="pct"/>
            <w:noWrap/>
            <w:vAlign w:val="center"/>
          </w:tcPr>
          <w:p w14:paraId="54988DB1"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0.00|0</w:t>
            </w:r>
          </w:p>
        </w:tc>
        <w:tc>
          <w:tcPr>
            <w:tcW w:w="326" w:type="pct"/>
            <w:noWrap/>
            <w:vAlign w:val="center"/>
          </w:tcPr>
          <w:p w14:paraId="7B80A666"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0.00|0</w:t>
            </w:r>
          </w:p>
        </w:tc>
        <w:tc>
          <w:tcPr>
            <w:tcW w:w="316" w:type="pct"/>
            <w:noWrap/>
            <w:vAlign w:val="center"/>
          </w:tcPr>
          <w:p w14:paraId="117C94DD"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0.00|0</w:t>
            </w:r>
          </w:p>
        </w:tc>
        <w:tc>
          <w:tcPr>
            <w:tcW w:w="349" w:type="pct"/>
            <w:noWrap/>
            <w:vAlign w:val="center"/>
          </w:tcPr>
          <w:p w14:paraId="736794DC"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0.15|0</w:t>
            </w:r>
          </w:p>
        </w:tc>
        <w:tc>
          <w:tcPr>
            <w:tcW w:w="361" w:type="pct"/>
            <w:noWrap/>
            <w:vAlign w:val="center"/>
          </w:tcPr>
          <w:p w14:paraId="67C6AD10"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0.15|0</w:t>
            </w:r>
          </w:p>
        </w:tc>
        <w:tc>
          <w:tcPr>
            <w:tcW w:w="343" w:type="pct"/>
            <w:noWrap/>
            <w:vAlign w:val="center"/>
          </w:tcPr>
          <w:p w14:paraId="4BEA2371"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0.43|0</w:t>
            </w:r>
          </w:p>
        </w:tc>
        <w:tc>
          <w:tcPr>
            <w:tcW w:w="282" w:type="pct"/>
            <w:noWrap/>
            <w:vAlign w:val="center"/>
          </w:tcPr>
          <w:p w14:paraId="705E7DB7"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0.36|0</w:t>
            </w:r>
          </w:p>
        </w:tc>
        <w:tc>
          <w:tcPr>
            <w:tcW w:w="282" w:type="pct"/>
            <w:noWrap/>
            <w:vAlign w:val="center"/>
          </w:tcPr>
          <w:p w14:paraId="7409C33F"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0.00|0</w:t>
            </w:r>
          </w:p>
        </w:tc>
        <w:tc>
          <w:tcPr>
            <w:tcW w:w="282" w:type="pct"/>
            <w:noWrap/>
            <w:vAlign w:val="center"/>
          </w:tcPr>
          <w:p w14:paraId="35944C23"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color w:val="000000"/>
                <w:sz w:val="21"/>
                <w:szCs w:val="21"/>
              </w:rPr>
              <w:t>0.14|0</w:t>
            </w:r>
          </w:p>
        </w:tc>
      </w:tr>
      <w:tr w:rsidR="00091050" w:rsidRPr="006B3A52" w14:paraId="35C6DEE9" w14:textId="77777777">
        <w:trPr>
          <w:trHeight w:val="285"/>
          <w:jc w:val="center"/>
        </w:trPr>
        <w:tc>
          <w:tcPr>
            <w:tcW w:w="171" w:type="pct"/>
            <w:noWrap/>
            <w:vAlign w:val="center"/>
          </w:tcPr>
          <w:p w14:paraId="5F8057E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5</w:t>
            </w:r>
          </w:p>
        </w:tc>
        <w:tc>
          <w:tcPr>
            <w:tcW w:w="964" w:type="pct"/>
            <w:noWrap/>
            <w:vAlign w:val="center"/>
          </w:tcPr>
          <w:p w14:paraId="59B8F0E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原料储存、兑料粉尘</w:t>
            </w:r>
          </w:p>
        </w:tc>
        <w:tc>
          <w:tcPr>
            <w:tcW w:w="343" w:type="pct"/>
            <w:noWrap/>
            <w:vAlign w:val="center"/>
          </w:tcPr>
          <w:p w14:paraId="26FE289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40</w:t>
            </w:r>
          </w:p>
        </w:tc>
        <w:tc>
          <w:tcPr>
            <w:tcW w:w="332" w:type="pct"/>
            <w:noWrap/>
            <w:vAlign w:val="center"/>
          </w:tcPr>
          <w:p w14:paraId="7F688A9C"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61</w:t>
            </w:r>
          </w:p>
        </w:tc>
        <w:tc>
          <w:tcPr>
            <w:tcW w:w="332" w:type="pct"/>
            <w:noWrap/>
            <w:vAlign w:val="center"/>
          </w:tcPr>
          <w:p w14:paraId="689A8DBD"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18" w:type="pct"/>
            <w:noWrap/>
            <w:vAlign w:val="center"/>
          </w:tcPr>
          <w:p w14:paraId="0C3C6A4C"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26" w:type="pct"/>
            <w:noWrap/>
            <w:vAlign w:val="center"/>
          </w:tcPr>
          <w:p w14:paraId="04C6A8E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16" w:type="pct"/>
            <w:noWrap/>
            <w:vAlign w:val="center"/>
          </w:tcPr>
          <w:p w14:paraId="544A3760"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19.67|150</w:t>
            </w:r>
          </w:p>
        </w:tc>
        <w:tc>
          <w:tcPr>
            <w:tcW w:w="349" w:type="pct"/>
            <w:noWrap/>
            <w:vAlign w:val="center"/>
          </w:tcPr>
          <w:p w14:paraId="3E3B4414"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61" w:type="pct"/>
            <w:noWrap/>
            <w:vAlign w:val="center"/>
          </w:tcPr>
          <w:p w14:paraId="02AF83D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43" w:type="pct"/>
            <w:noWrap/>
            <w:vAlign w:val="center"/>
          </w:tcPr>
          <w:p w14:paraId="2260A68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90.64|4725</w:t>
            </w:r>
          </w:p>
        </w:tc>
        <w:tc>
          <w:tcPr>
            <w:tcW w:w="282" w:type="pct"/>
            <w:noWrap/>
            <w:vAlign w:val="center"/>
          </w:tcPr>
          <w:p w14:paraId="70E0FBA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11.78|75</w:t>
            </w:r>
          </w:p>
        </w:tc>
        <w:tc>
          <w:tcPr>
            <w:tcW w:w="282" w:type="pct"/>
            <w:noWrap/>
            <w:vAlign w:val="center"/>
          </w:tcPr>
          <w:p w14:paraId="022252FE"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0.06|0</w:t>
            </w:r>
          </w:p>
        </w:tc>
        <w:tc>
          <w:tcPr>
            <w:tcW w:w="282" w:type="pct"/>
            <w:noWrap/>
            <w:vAlign w:val="center"/>
          </w:tcPr>
          <w:p w14:paraId="79D6855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43.95|950</w:t>
            </w:r>
          </w:p>
        </w:tc>
      </w:tr>
      <w:tr w:rsidR="00091050" w:rsidRPr="006B3A52" w14:paraId="29669184" w14:textId="77777777">
        <w:trPr>
          <w:trHeight w:val="285"/>
          <w:jc w:val="center"/>
        </w:trPr>
        <w:tc>
          <w:tcPr>
            <w:tcW w:w="171" w:type="pct"/>
            <w:noWrap/>
            <w:vAlign w:val="center"/>
          </w:tcPr>
          <w:p w14:paraId="29625BF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6</w:t>
            </w:r>
          </w:p>
        </w:tc>
        <w:tc>
          <w:tcPr>
            <w:tcW w:w="964" w:type="pct"/>
            <w:noWrap/>
            <w:vAlign w:val="center"/>
          </w:tcPr>
          <w:p w14:paraId="3D6E41C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1</w:t>
            </w:r>
            <w:r w:rsidRPr="006B3A52">
              <w:rPr>
                <w:rFonts w:cs="Times New Roman"/>
                <w:color w:val="000000"/>
                <w:kern w:val="0"/>
                <w:sz w:val="21"/>
                <w:szCs w:val="21"/>
              </w:rPr>
              <w:t>#</w:t>
            </w:r>
            <w:r w:rsidRPr="006B3A52">
              <w:rPr>
                <w:rFonts w:cs="Times New Roman"/>
                <w:color w:val="000000"/>
                <w:kern w:val="0"/>
                <w:sz w:val="21"/>
                <w:szCs w:val="21"/>
              </w:rPr>
              <w:t>回转窑上料粉尘</w:t>
            </w:r>
          </w:p>
        </w:tc>
        <w:tc>
          <w:tcPr>
            <w:tcW w:w="343" w:type="pct"/>
            <w:noWrap/>
            <w:vAlign w:val="center"/>
          </w:tcPr>
          <w:p w14:paraId="49DF757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32" w:type="pct"/>
            <w:noWrap/>
            <w:vAlign w:val="center"/>
          </w:tcPr>
          <w:p w14:paraId="1CA968B0"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31</w:t>
            </w:r>
          </w:p>
        </w:tc>
        <w:tc>
          <w:tcPr>
            <w:tcW w:w="332" w:type="pct"/>
            <w:noWrap/>
            <w:vAlign w:val="center"/>
          </w:tcPr>
          <w:p w14:paraId="2A21EC5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18" w:type="pct"/>
            <w:noWrap/>
            <w:vAlign w:val="center"/>
          </w:tcPr>
          <w:p w14:paraId="7274E5F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26" w:type="pct"/>
            <w:noWrap/>
            <w:vAlign w:val="center"/>
          </w:tcPr>
          <w:p w14:paraId="09A6906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16" w:type="pct"/>
            <w:noWrap/>
            <w:vAlign w:val="center"/>
          </w:tcPr>
          <w:p w14:paraId="55FE229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5.32|0</w:t>
            </w:r>
          </w:p>
        </w:tc>
        <w:tc>
          <w:tcPr>
            <w:tcW w:w="349" w:type="pct"/>
            <w:noWrap/>
            <w:vAlign w:val="center"/>
          </w:tcPr>
          <w:p w14:paraId="1181178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61" w:type="pct"/>
            <w:noWrap/>
            <w:vAlign w:val="center"/>
          </w:tcPr>
          <w:p w14:paraId="206F68E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43" w:type="pct"/>
            <w:noWrap/>
            <w:vAlign w:val="center"/>
          </w:tcPr>
          <w:p w14:paraId="6D1788B4"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37.89|125</w:t>
            </w:r>
          </w:p>
        </w:tc>
        <w:tc>
          <w:tcPr>
            <w:tcW w:w="282" w:type="pct"/>
            <w:noWrap/>
            <w:vAlign w:val="center"/>
          </w:tcPr>
          <w:p w14:paraId="3AE4631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31.71|100</w:t>
            </w:r>
          </w:p>
        </w:tc>
        <w:tc>
          <w:tcPr>
            <w:tcW w:w="282" w:type="pct"/>
            <w:noWrap/>
            <w:vAlign w:val="center"/>
          </w:tcPr>
          <w:p w14:paraId="66BA536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c>
          <w:tcPr>
            <w:tcW w:w="282" w:type="pct"/>
            <w:noWrap/>
            <w:vAlign w:val="center"/>
          </w:tcPr>
          <w:p w14:paraId="151D8AE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11.88|31</w:t>
            </w:r>
          </w:p>
        </w:tc>
      </w:tr>
      <w:tr w:rsidR="00091050" w:rsidRPr="006B3A52" w14:paraId="4C1CD43E" w14:textId="77777777">
        <w:trPr>
          <w:trHeight w:val="285"/>
          <w:jc w:val="center"/>
        </w:trPr>
        <w:tc>
          <w:tcPr>
            <w:tcW w:w="171" w:type="pct"/>
            <w:noWrap/>
            <w:vAlign w:val="center"/>
          </w:tcPr>
          <w:p w14:paraId="5EE9475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7</w:t>
            </w:r>
          </w:p>
        </w:tc>
        <w:tc>
          <w:tcPr>
            <w:tcW w:w="964" w:type="pct"/>
            <w:noWrap/>
            <w:vAlign w:val="center"/>
          </w:tcPr>
          <w:p w14:paraId="3664003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2</w:t>
            </w:r>
            <w:r w:rsidRPr="006B3A52">
              <w:rPr>
                <w:rFonts w:cs="Times New Roman"/>
                <w:color w:val="000000"/>
                <w:kern w:val="0"/>
                <w:sz w:val="21"/>
                <w:szCs w:val="21"/>
              </w:rPr>
              <w:t>#</w:t>
            </w:r>
            <w:r w:rsidRPr="006B3A52">
              <w:rPr>
                <w:rFonts w:cs="Times New Roman"/>
                <w:color w:val="000000"/>
                <w:kern w:val="0"/>
                <w:sz w:val="21"/>
                <w:szCs w:val="21"/>
              </w:rPr>
              <w:t>回转窑上料粉尘</w:t>
            </w:r>
          </w:p>
        </w:tc>
        <w:tc>
          <w:tcPr>
            <w:tcW w:w="343" w:type="pct"/>
            <w:noWrap/>
            <w:vAlign w:val="center"/>
          </w:tcPr>
          <w:p w14:paraId="3569561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32" w:type="pct"/>
            <w:noWrap/>
            <w:vAlign w:val="center"/>
          </w:tcPr>
          <w:p w14:paraId="2518597E"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31</w:t>
            </w:r>
          </w:p>
        </w:tc>
        <w:tc>
          <w:tcPr>
            <w:tcW w:w="332" w:type="pct"/>
            <w:noWrap/>
            <w:vAlign w:val="center"/>
          </w:tcPr>
          <w:p w14:paraId="322E05E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18" w:type="pct"/>
            <w:noWrap/>
            <w:vAlign w:val="center"/>
          </w:tcPr>
          <w:p w14:paraId="2AA51B34"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26" w:type="pct"/>
            <w:noWrap/>
            <w:vAlign w:val="center"/>
          </w:tcPr>
          <w:p w14:paraId="1B115AC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16" w:type="pct"/>
            <w:noWrap/>
            <w:vAlign w:val="center"/>
          </w:tcPr>
          <w:p w14:paraId="03D469AD"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5.32|0</w:t>
            </w:r>
          </w:p>
        </w:tc>
        <w:tc>
          <w:tcPr>
            <w:tcW w:w="349" w:type="pct"/>
            <w:noWrap/>
            <w:vAlign w:val="center"/>
          </w:tcPr>
          <w:p w14:paraId="06E6BC1C"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61" w:type="pct"/>
            <w:noWrap/>
            <w:vAlign w:val="center"/>
          </w:tcPr>
          <w:p w14:paraId="5CCB42B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43" w:type="pct"/>
            <w:noWrap/>
            <w:vAlign w:val="center"/>
          </w:tcPr>
          <w:p w14:paraId="7CCBE17D"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37.89|125</w:t>
            </w:r>
          </w:p>
        </w:tc>
        <w:tc>
          <w:tcPr>
            <w:tcW w:w="282" w:type="pct"/>
            <w:noWrap/>
            <w:vAlign w:val="center"/>
          </w:tcPr>
          <w:p w14:paraId="3496654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31.71|100</w:t>
            </w:r>
          </w:p>
        </w:tc>
        <w:tc>
          <w:tcPr>
            <w:tcW w:w="282" w:type="pct"/>
            <w:noWrap/>
            <w:vAlign w:val="center"/>
          </w:tcPr>
          <w:p w14:paraId="08B8522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c>
          <w:tcPr>
            <w:tcW w:w="282" w:type="pct"/>
            <w:noWrap/>
            <w:vAlign w:val="center"/>
          </w:tcPr>
          <w:p w14:paraId="2234513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11.88|31</w:t>
            </w:r>
          </w:p>
        </w:tc>
      </w:tr>
      <w:tr w:rsidR="00091050" w:rsidRPr="006B3A52" w14:paraId="4557573C" w14:textId="77777777">
        <w:trPr>
          <w:trHeight w:val="285"/>
          <w:jc w:val="center"/>
        </w:trPr>
        <w:tc>
          <w:tcPr>
            <w:tcW w:w="171" w:type="pct"/>
            <w:noWrap/>
            <w:vAlign w:val="center"/>
          </w:tcPr>
          <w:p w14:paraId="090734E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8</w:t>
            </w:r>
          </w:p>
        </w:tc>
        <w:tc>
          <w:tcPr>
            <w:tcW w:w="964" w:type="pct"/>
            <w:noWrap/>
            <w:vAlign w:val="center"/>
          </w:tcPr>
          <w:p w14:paraId="748453D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1</w:t>
            </w:r>
            <w:r w:rsidRPr="006B3A52">
              <w:rPr>
                <w:rFonts w:cs="Times New Roman"/>
                <w:color w:val="000000"/>
                <w:kern w:val="0"/>
                <w:sz w:val="21"/>
                <w:szCs w:val="21"/>
              </w:rPr>
              <w:t>#</w:t>
            </w:r>
            <w:r w:rsidRPr="006B3A52">
              <w:rPr>
                <w:rFonts w:cs="Times New Roman"/>
                <w:color w:val="000000"/>
                <w:kern w:val="0"/>
                <w:sz w:val="21"/>
                <w:szCs w:val="21"/>
              </w:rPr>
              <w:t>回转窑次氧化锌包装粉尘</w:t>
            </w:r>
          </w:p>
        </w:tc>
        <w:tc>
          <w:tcPr>
            <w:tcW w:w="343" w:type="pct"/>
            <w:noWrap/>
            <w:vAlign w:val="center"/>
          </w:tcPr>
          <w:p w14:paraId="1391FAA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32" w:type="pct"/>
            <w:noWrap/>
            <w:vAlign w:val="center"/>
          </w:tcPr>
          <w:p w14:paraId="6248FF4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31</w:t>
            </w:r>
          </w:p>
        </w:tc>
        <w:tc>
          <w:tcPr>
            <w:tcW w:w="332" w:type="pct"/>
            <w:noWrap/>
            <w:vAlign w:val="center"/>
          </w:tcPr>
          <w:p w14:paraId="25762C3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18" w:type="pct"/>
            <w:noWrap/>
            <w:vAlign w:val="center"/>
          </w:tcPr>
          <w:p w14:paraId="418C447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26" w:type="pct"/>
            <w:noWrap/>
            <w:vAlign w:val="center"/>
          </w:tcPr>
          <w:p w14:paraId="3D2BE31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16" w:type="pct"/>
            <w:noWrap/>
            <w:vAlign w:val="center"/>
          </w:tcPr>
          <w:p w14:paraId="57B4FE3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0.21|0</w:t>
            </w:r>
          </w:p>
        </w:tc>
        <w:tc>
          <w:tcPr>
            <w:tcW w:w="349" w:type="pct"/>
            <w:noWrap/>
            <w:vAlign w:val="center"/>
          </w:tcPr>
          <w:p w14:paraId="5588872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61" w:type="pct"/>
            <w:noWrap/>
            <w:vAlign w:val="center"/>
          </w:tcPr>
          <w:p w14:paraId="71B5A57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43" w:type="pct"/>
            <w:noWrap/>
            <w:vAlign w:val="center"/>
          </w:tcPr>
          <w:p w14:paraId="609A300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282" w:type="pct"/>
            <w:noWrap/>
            <w:vAlign w:val="center"/>
          </w:tcPr>
          <w:p w14:paraId="16308BC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282" w:type="pct"/>
            <w:noWrap/>
            <w:vAlign w:val="center"/>
          </w:tcPr>
          <w:p w14:paraId="5F6F1CF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282" w:type="pct"/>
            <w:noWrap/>
            <w:vAlign w:val="center"/>
          </w:tcPr>
          <w:p w14:paraId="44B7417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r>
      <w:tr w:rsidR="00091050" w:rsidRPr="006B3A52" w14:paraId="2EBAB909" w14:textId="77777777">
        <w:trPr>
          <w:trHeight w:val="285"/>
          <w:jc w:val="center"/>
        </w:trPr>
        <w:tc>
          <w:tcPr>
            <w:tcW w:w="171" w:type="pct"/>
            <w:noWrap/>
            <w:vAlign w:val="center"/>
          </w:tcPr>
          <w:p w14:paraId="42BA6CF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9</w:t>
            </w:r>
          </w:p>
        </w:tc>
        <w:tc>
          <w:tcPr>
            <w:tcW w:w="964" w:type="pct"/>
            <w:noWrap/>
            <w:vAlign w:val="center"/>
          </w:tcPr>
          <w:p w14:paraId="04F232B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2</w:t>
            </w:r>
            <w:r w:rsidRPr="006B3A52">
              <w:rPr>
                <w:rFonts w:cs="Times New Roman"/>
                <w:color w:val="000000"/>
                <w:kern w:val="0"/>
                <w:sz w:val="21"/>
                <w:szCs w:val="21"/>
              </w:rPr>
              <w:t>#</w:t>
            </w:r>
            <w:r w:rsidRPr="006B3A52">
              <w:rPr>
                <w:rFonts w:cs="Times New Roman"/>
                <w:color w:val="000000"/>
                <w:kern w:val="0"/>
                <w:sz w:val="21"/>
                <w:szCs w:val="21"/>
              </w:rPr>
              <w:t>回转窑次氧化锌包装粉尘</w:t>
            </w:r>
          </w:p>
        </w:tc>
        <w:tc>
          <w:tcPr>
            <w:tcW w:w="343" w:type="pct"/>
            <w:noWrap/>
            <w:vAlign w:val="center"/>
          </w:tcPr>
          <w:p w14:paraId="5A90762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32" w:type="pct"/>
            <w:noWrap/>
            <w:vAlign w:val="center"/>
          </w:tcPr>
          <w:p w14:paraId="7312015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31</w:t>
            </w:r>
          </w:p>
        </w:tc>
        <w:tc>
          <w:tcPr>
            <w:tcW w:w="332" w:type="pct"/>
            <w:noWrap/>
            <w:vAlign w:val="center"/>
          </w:tcPr>
          <w:p w14:paraId="14CB8AB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w:t>
            </w:r>
          </w:p>
        </w:tc>
        <w:tc>
          <w:tcPr>
            <w:tcW w:w="318" w:type="pct"/>
            <w:noWrap/>
            <w:vAlign w:val="center"/>
          </w:tcPr>
          <w:p w14:paraId="5F95ED1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26" w:type="pct"/>
            <w:noWrap/>
            <w:vAlign w:val="center"/>
          </w:tcPr>
          <w:p w14:paraId="15B57E4C"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16" w:type="pct"/>
            <w:noWrap/>
            <w:vAlign w:val="center"/>
          </w:tcPr>
          <w:p w14:paraId="6EBAF58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0.21|0</w:t>
            </w:r>
          </w:p>
        </w:tc>
        <w:tc>
          <w:tcPr>
            <w:tcW w:w="349" w:type="pct"/>
            <w:noWrap/>
            <w:vAlign w:val="center"/>
          </w:tcPr>
          <w:p w14:paraId="15697C8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61" w:type="pct"/>
            <w:noWrap/>
            <w:vAlign w:val="center"/>
          </w:tcPr>
          <w:p w14:paraId="0ADA398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43" w:type="pct"/>
            <w:noWrap/>
            <w:vAlign w:val="center"/>
          </w:tcPr>
          <w:p w14:paraId="70DCDF2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282" w:type="pct"/>
            <w:noWrap/>
            <w:vAlign w:val="center"/>
          </w:tcPr>
          <w:p w14:paraId="6468E9F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282" w:type="pct"/>
            <w:noWrap/>
            <w:vAlign w:val="center"/>
          </w:tcPr>
          <w:p w14:paraId="27E3FDF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282" w:type="pct"/>
            <w:noWrap/>
            <w:vAlign w:val="center"/>
          </w:tcPr>
          <w:p w14:paraId="7092119D"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r>
      <w:tr w:rsidR="00091050" w:rsidRPr="006B3A52" w14:paraId="25447FE6" w14:textId="77777777">
        <w:trPr>
          <w:trHeight w:val="285"/>
          <w:jc w:val="center"/>
        </w:trPr>
        <w:tc>
          <w:tcPr>
            <w:tcW w:w="171" w:type="pct"/>
            <w:noWrap/>
            <w:vAlign w:val="center"/>
          </w:tcPr>
          <w:p w14:paraId="4C5951A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10</w:t>
            </w:r>
          </w:p>
        </w:tc>
        <w:tc>
          <w:tcPr>
            <w:tcW w:w="964" w:type="pct"/>
            <w:noWrap/>
            <w:vAlign w:val="center"/>
          </w:tcPr>
          <w:p w14:paraId="199D72A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1</w:t>
            </w:r>
            <w:r w:rsidRPr="006B3A52">
              <w:rPr>
                <w:rFonts w:cs="Times New Roman"/>
                <w:color w:val="000000"/>
                <w:kern w:val="0"/>
                <w:sz w:val="21"/>
                <w:szCs w:val="21"/>
              </w:rPr>
              <w:t>#</w:t>
            </w:r>
            <w:r w:rsidRPr="006B3A52">
              <w:rPr>
                <w:rFonts w:cs="Times New Roman"/>
                <w:color w:val="000000"/>
                <w:kern w:val="0"/>
                <w:sz w:val="21"/>
                <w:szCs w:val="21"/>
              </w:rPr>
              <w:t>回转窑水淬渣出渣粉尘</w:t>
            </w:r>
          </w:p>
        </w:tc>
        <w:tc>
          <w:tcPr>
            <w:tcW w:w="343" w:type="pct"/>
            <w:noWrap/>
            <w:vAlign w:val="center"/>
          </w:tcPr>
          <w:p w14:paraId="4843DFA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100</w:t>
            </w:r>
          </w:p>
        </w:tc>
        <w:tc>
          <w:tcPr>
            <w:tcW w:w="332" w:type="pct"/>
            <w:noWrap/>
            <w:vAlign w:val="center"/>
          </w:tcPr>
          <w:p w14:paraId="6EE8275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192</w:t>
            </w:r>
          </w:p>
        </w:tc>
        <w:tc>
          <w:tcPr>
            <w:tcW w:w="332" w:type="pct"/>
            <w:noWrap/>
            <w:vAlign w:val="center"/>
          </w:tcPr>
          <w:p w14:paraId="5B392ED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0.37</w:t>
            </w:r>
          </w:p>
        </w:tc>
        <w:tc>
          <w:tcPr>
            <w:tcW w:w="318" w:type="pct"/>
            <w:noWrap/>
            <w:vAlign w:val="center"/>
          </w:tcPr>
          <w:p w14:paraId="3BC77F1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26" w:type="pct"/>
            <w:noWrap/>
            <w:vAlign w:val="center"/>
          </w:tcPr>
          <w:p w14:paraId="6F62A48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16" w:type="pct"/>
            <w:noWrap/>
            <w:vAlign w:val="center"/>
          </w:tcPr>
          <w:p w14:paraId="364E20A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5.63|0</w:t>
            </w:r>
          </w:p>
        </w:tc>
        <w:tc>
          <w:tcPr>
            <w:tcW w:w="349" w:type="pct"/>
            <w:noWrap/>
            <w:vAlign w:val="center"/>
          </w:tcPr>
          <w:p w14:paraId="6E47E2F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0.13|0</w:t>
            </w:r>
          </w:p>
        </w:tc>
        <w:tc>
          <w:tcPr>
            <w:tcW w:w="361" w:type="pct"/>
            <w:noWrap/>
            <w:vAlign w:val="center"/>
          </w:tcPr>
          <w:p w14:paraId="56DAE2F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0.13|0</w:t>
            </w:r>
          </w:p>
        </w:tc>
        <w:tc>
          <w:tcPr>
            <w:tcW w:w="343" w:type="pct"/>
            <w:noWrap/>
            <w:vAlign w:val="center"/>
          </w:tcPr>
          <w:p w14:paraId="2641F14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40.23|125</w:t>
            </w:r>
          </w:p>
        </w:tc>
        <w:tc>
          <w:tcPr>
            <w:tcW w:w="282" w:type="pct"/>
            <w:noWrap/>
            <w:vAlign w:val="center"/>
          </w:tcPr>
          <w:p w14:paraId="4AD1F893"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32.57|125</w:t>
            </w:r>
          </w:p>
        </w:tc>
        <w:tc>
          <w:tcPr>
            <w:tcW w:w="282" w:type="pct"/>
            <w:noWrap/>
            <w:vAlign w:val="center"/>
          </w:tcPr>
          <w:p w14:paraId="7439F9B0"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c>
          <w:tcPr>
            <w:tcW w:w="282" w:type="pct"/>
            <w:noWrap/>
            <w:vAlign w:val="center"/>
          </w:tcPr>
          <w:p w14:paraId="6F2CD06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12.77|31</w:t>
            </w:r>
          </w:p>
        </w:tc>
      </w:tr>
      <w:tr w:rsidR="00091050" w:rsidRPr="006B3A52" w14:paraId="53C0D15D" w14:textId="77777777">
        <w:trPr>
          <w:trHeight w:val="285"/>
          <w:jc w:val="center"/>
        </w:trPr>
        <w:tc>
          <w:tcPr>
            <w:tcW w:w="171" w:type="pct"/>
            <w:noWrap/>
            <w:vAlign w:val="center"/>
          </w:tcPr>
          <w:p w14:paraId="4FEB6B1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lastRenderedPageBreak/>
              <w:t>11</w:t>
            </w:r>
          </w:p>
        </w:tc>
        <w:tc>
          <w:tcPr>
            <w:tcW w:w="964" w:type="pct"/>
            <w:noWrap/>
            <w:vAlign w:val="center"/>
          </w:tcPr>
          <w:p w14:paraId="1578A86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2</w:t>
            </w:r>
            <w:r w:rsidRPr="006B3A52">
              <w:rPr>
                <w:rFonts w:cs="Times New Roman"/>
                <w:color w:val="000000"/>
                <w:kern w:val="0"/>
                <w:sz w:val="21"/>
                <w:szCs w:val="21"/>
              </w:rPr>
              <w:t>#</w:t>
            </w:r>
            <w:r w:rsidRPr="006B3A52">
              <w:rPr>
                <w:rFonts w:cs="Times New Roman"/>
                <w:color w:val="000000"/>
                <w:kern w:val="0"/>
                <w:sz w:val="21"/>
                <w:szCs w:val="21"/>
              </w:rPr>
              <w:t>回转窑水淬渣出渣粉尘</w:t>
            </w:r>
          </w:p>
        </w:tc>
        <w:tc>
          <w:tcPr>
            <w:tcW w:w="343" w:type="pct"/>
            <w:noWrap/>
            <w:vAlign w:val="center"/>
          </w:tcPr>
          <w:p w14:paraId="50E136B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100</w:t>
            </w:r>
          </w:p>
        </w:tc>
        <w:tc>
          <w:tcPr>
            <w:tcW w:w="332" w:type="pct"/>
            <w:noWrap/>
            <w:vAlign w:val="center"/>
          </w:tcPr>
          <w:p w14:paraId="6AFD906D"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192</w:t>
            </w:r>
          </w:p>
        </w:tc>
        <w:tc>
          <w:tcPr>
            <w:tcW w:w="332" w:type="pct"/>
            <w:noWrap/>
            <w:vAlign w:val="center"/>
          </w:tcPr>
          <w:p w14:paraId="1C9AA66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0.37</w:t>
            </w:r>
          </w:p>
        </w:tc>
        <w:tc>
          <w:tcPr>
            <w:tcW w:w="318" w:type="pct"/>
            <w:noWrap/>
            <w:vAlign w:val="center"/>
          </w:tcPr>
          <w:p w14:paraId="73EE7A2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26" w:type="pct"/>
            <w:noWrap/>
            <w:vAlign w:val="center"/>
          </w:tcPr>
          <w:p w14:paraId="1ED242D4"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w:t>
            </w:r>
          </w:p>
        </w:tc>
        <w:tc>
          <w:tcPr>
            <w:tcW w:w="316" w:type="pct"/>
            <w:noWrap/>
            <w:vAlign w:val="center"/>
          </w:tcPr>
          <w:p w14:paraId="035A8C4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5.63|0</w:t>
            </w:r>
          </w:p>
        </w:tc>
        <w:tc>
          <w:tcPr>
            <w:tcW w:w="349" w:type="pct"/>
            <w:noWrap/>
            <w:vAlign w:val="center"/>
          </w:tcPr>
          <w:p w14:paraId="43C3F0F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0.13|0</w:t>
            </w:r>
          </w:p>
        </w:tc>
        <w:tc>
          <w:tcPr>
            <w:tcW w:w="361" w:type="pct"/>
            <w:noWrap/>
            <w:vAlign w:val="center"/>
          </w:tcPr>
          <w:p w14:paraId="4EFFC23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0.13|0</w:t>
            </w:r>
          </w:p>
        </w:tc>
        <w:tc>
          <w:tcPr>
            <w:tcW w:w="343" w:type="pct"/>
            <w:noWrap/>
            <w:vAlign w:val="center"/>
          </w:tcPr>
          <w:p w14:paraId="44C9ADD0"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40.23|125</w:t>
            </w:r>
          </w:p>
        </w:tc>
        <w:tc>
          <w:tcPr>
            <w:tcW w:w="282" w:type="pct"/>
            <w:noWrap/>
            <w:vAlign w:val="center"/>
          </w:tcPr>
          <w:p w14:paraId="081DE08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32.57|125</w:t>
            </w:r>
          </w:p>
        </w:tc>
        <w:tc>
          <w:tcPr>
            <w:tcW w:w="282" w:type="pct"/>
            <w:noWrap/>
            <w:vAlign w:val="center"/>
          </w:tcPr>
          <w:p w14:paraId="7D3A637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0.02|0</w:t>
            </w:r>
          </w:p>
        </w:tc>
        <w:tc>
          <w:tcPr>
            <w:tcW w:w="282" w:type="pct"/>
            <w:noWrap/>
            <w:vAlign w:val="center"/>
          </w:tcPr>
          <w:p w14:paraId="4406CBA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12.77|31</w:t>
            </w:r>
          </w:p>
        </w:tc>
      </w:tr>
      <w:tr w:rsidR="00091050" w:rsidRPr="006B3A52" w14:paraId="79DF5983" w14:textId="77777777">
        <w:trPr>
          <w:trHeight w:val="285"/>
          <w:jc w:val="center"/>
        </w:trPr>
        <w:tc>
          <w:tcPr>
            <w:tcW w:w="171" w:type="pct"/>
            <w:noWrap/>
            <w:vAlign w:val="center"/>
          </w:tcPr>
          <w:p w14:paraId="272CBFFE" w14:textId="77777777" w:rsidR="00091050" w:rsidRPr="006B3A52" w:rsidRDefault="00091050">
            <w:pPr>
              <w:widowControl/>
              <w:spacing w:line="240" w:lineRule="auto"/>
              <w:ind w:firstLineChars="0" w:firstLine="0"/>
              <w:jc w:val="center"/>
              <w:rPr>
                <w:rFonts w:cs="Times New Roman"/>
                <w:color w:val="000000"/>
                <w:kern w:val="0"/>
                <w:sz w:val="21"/>
                <w:szCs w:val="21"/>
              </w:rPr>
            </w:pPr>
          </w:p>
        </w:tc>
        <w:tc>
          <w:tcPr>
            <w:tcW w:w="964" w:type="pct"/>
            <w:noWrap/>
            <w:vAlign w:val="center"/>
          </w:tcPr>
          <w:p w14:paraId="7ACE39A1" w14:textId="77777777" w:rsidR="00091050" w:rsidRPr="006B3A52" w:rsidRDefault="00000000">
            <w:pPr>
              <w:widowControl/>
              <w:spacing w:line="240" w:lineRule="auto"/>
              <w:ind w:firstLineChars="0" w:firstLine="0"/>
              <w:jc w:val="center"/>
              <w:rPr>
                <w:rFonts w:cs="Times New Roman"/>
                <w:color w:val="000000"/>
                <w:kern w:val="0"/>
                <w:sz w:val="21"/>
                <w:szCs w:val="21"/>
              </w:rPr>
            </w:pPr>
            <w:proofErr w:type="gramStart"/>
            <w:r w:rsidRPr="006B3A52">
              <w:rPr>
                <w:rFonts w:cs="Times New Roman"/>
                <w:color w:val="000000"/>
                <w:kern w:val="0"/>
                <w:sz w:val="21"/>
                <w:szCs w:val="21"/>
              </w:rPr>
              <w:t>各源最大</w:t>
            </w:r>
            <w:proofErr w:type="gramEnd"/>
            <w:r w:rsidRPr="006B3A52">
              <w:rPr>
                <w:rFonts w:cs="Times New Roman"/>
                <w:color w:val="000000"/>
                <w:kern w:val="0"/>
                <w:sz w:val="21"/>
                <w:szCs w:val="21"/>
              </w:rPr>
              <w:t>值</w:t>
            </w:r>
          </w:p>
        </w:tc>
        <w:tc>
          <w:tcPr>
            <w:tcW w:w="343" w:type="pct"/>
            <w:noWrap/>
            <w:vAlign w:val="center"/>
          </w:tcPr>
          <w:p w14:paraId="5485C4D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w:t>
            </w:r>
          </w:p>
        </w:tc>
        <w:tc>
          <w:tcPr>
            <w:tcW w:w="332" w:type="pct"/>
            <w:noWrap/>
            <w:vAlign w:val="center"/>
          </w:tcPr>
          <w:p w14:paraId="2ADCF63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w:t>
            </w:r>
          </w:p>
        </w:tc>
        <w:tc>
          <w:tcPr>
            <w:tcW w:w="332" w:type="pct"/>
            <w:noWrap/>
            <w:vAlign w:val="center"/>
          </w:tcPr>
          <w:p w14:paraId="79DEB02F"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kern w:val="0"/>
                <w:sz w:val="21"/>
                <w:szCs w:val="21"/>
              </w:rPr>
              <w:t>--</w:t>
            </w:r>
          </w:p>
        </w:tc>
        <w:tc>
          <w:tcPr>
            <w:tcW w:w="318" w:type="pct"/>
            <w:noWrap/>
            <w:vAlign w:val="center"/>
          </w:tcPr>
          <w:p w14:paraId="6F1A063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0.97</w:t>
            </w:r>
          </w:p>
        </w:tc>
        <w:tc>
          <w:tcPr>
            <w:tcW w:w="326" w:type="pct"/>
            <w:noWrap/>
            <w:vAlign w:val="center"/>
          </w:tcPr>
          <w:p w14:paraId="546D51A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16.74</w:t>
            </w:r>
          </w:p>
        </w:tc>
        <w:tc>
          <w:tcPr>
            <w:tcW w:w="316" w:type="pct"/>
            <w:noWrap/>
            <w:vAlign w:val="center"/>
          </w:tcPr>
          <w:p w14:paraId="00E2869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19.67</w:t>
            </w:r>
          </w:p>
        </w:tc>
        <w:tc>
          <w:tcPr>
            <w:tcW w:w="349" w:type="pct"/>
            <w:noWrap/>
            <w:vAlign w:val="center"/>
          </w:tcPr>
          <w:p w14:paraId="0D52A35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0.15</w:t>
            </w:r>
          </w:p>
        </w:tc>
        <w:tc>
          <w:tcPr>
            <w:tcW w:w="361" w:type="pct"/>
            <w:noWrap/>
            <w:vAlign w:val="center"/>
          </w:tcPr>
          <w:p w14:paraId="365192A2"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0.15</w:t>
            </w:r>
          </w:p>
        </w:tc>
        <w:tc>
          <w:tcPr>
            <w:tcW w:w="343" w:type="pct"/>
            <w:noWrap/>
            <w:vAlign w:val="center"/>
          </w:tcPr>
          <w:p w14:paraId="72731525"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90.64</w:t>
            </w:r>
          </w:p>
        </w:tc>
        <w:tc>
          <w:tcPr>
            <w:tcW w:w="282" w:type="pct"/>
            <w:noWrap/>
            <w:vAlign w:val="center"/>
          </w:tcPr>
          <w:p w14:paraId="43FF2F1E"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32.57</w:t>
            </w:r>
          </w:p>
        </w:tc>
        <w:tc>
          <w:tcPr>
            <w:tcW w:w="282" w:type="pct"/>
            <w:noWrap/>
            <w:vAlign w:val="center"/>
          </w:tcPr>
          <w:p w14:paraId="2FBF6359"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0.06</w:t>
            </w:r>
          </w:p>
        </w:tc>
        <w:tc>
          <w:tcPr>
            <w:tcW w:w="282" w:type="pct"/>
            <w:noWrap/>
            <w:vAlign w:val="center"/>
          </w:tcPr>
          <w:p w14:paraId="5C5311D1"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43.95</w:t>
            </w:r>
          </w:p>
        </w:tc>
      </w:tr>
    </w:tbl>
    <w:p w14:paraId="0879E796" w14:textId="77777777" w:rsidR="00091050" w:rsidRPr="006B3A52" w:rsidRDefault="00091050">
      <w:pPr>
        <w:ind w:firstLineChars="0" w:firstLine="0"/>
      </w:pPr>
    </w:p>
    <w:bookmarkEnd w:id="41"/>
    <w:p w14:paraId="47B615AC" w14:textId="77777777" w:rsidR="00091050" w:rsidRPr="006B3A52" w:rsidRDefault="00091050">
      <w:pPr>
        <w:ind w:firstLine="480"/>
        <w:rPr>
          <w:snapToGrid w:val="0"/>
        </w:rPr>
        <w:sectPr w:rsidR="00091050" w:rsidRPr="006B3A52">
          <w:pgSz w:w="16838" w:h="11906" w:orient="landscape"/>
          <w:pgMar w:top="1800" w:right="1440" w:bottom="1800" w:left="1440" w:header="850" w:footer="850" w:gutter="0"/>
          <w:cols w:space="425"/>
          <w:docGrid w:type="lines" w:linePitch="326"/>
        </w:sectPr>
      </w:pPr>
    </w:p>
    <w:p w14:paraId="2F6A3975" w14:textId="77777777" w:rsidR="00091050" w:rsidRPr="006B3A52" w:rsidRDefault="00000000">
      <w:pPr>
        <w:ind w:firstLine="480"/>
        <w:rPr>
          <w:rFonts w:cs="Times New Roman"/>
          <w:color w:val="000000" w:themeColor="text1"/>
        </w:rPr>
      </w:pPr>
      <w:r w:rsidRPr="006B3A52">
        <w:rPr>
          <w:rFonts w:cs="Times New Roman" w:hint="eastAsia"/>
          <w:color w:val="000000" w:themeColor="text1"/>
          <w:kern w:val="0"/>
          <w:szCs w:val="21"/>
          <w:lang w:val="zh-CN"/>
        </w:rPr>
        <w:lastRenderedPageBreak/>
        <w:t>由估算结果看出，原料储存、兑料</w:t>
      </w:r>
      <w:proofErr w:type="gramStart"/>
      <w:r w:rsidRPr="006B3A52">
        <w:rPr>
          <w:rFonts w:cs="Times New Roman" w:hint="eastAsia"/>
          <w:color w:val="000000" w:themeColor="text1"/>
          <w:kern w:val="0"/>
          <w:szCs w:val="21"/>
          <w:lang w:val="zh-CN"/>
        </w:rPr>
        <w:t>粉尘铅占标</w:t>
      </w:r>
      <w:proofErr w:type="gramEnd"/>
      <w:r w:rsidRPr="006B3A52">
        <w:rPr>
          <w:rFonts w:cs="Times New Roman" w:hint="eastAsia"/>
          <w:color w:val="000000" w:themeColor="text1"/>
          <w:kern w:val="0"/>
          <w:szCs w:val="21"/>
          <w:lang w:val="zh-CN"/>
        </w:rPr>
        <w:t>率最大，</w:t>
      </w:r>
      <w:proofErr w:type="gramStart"/>
      <w:r w:rsidRPr="006B3A52">
        <w:rPr>
          <w:rFonts w:cs="Times New Roman" w:hint="eastAsia"/>
          <w:color w:val="000000" w:themeColor="text1"/>
          <w:kern w:val="0"/>
          <w:szCs w:val="21"/>
          <w:lang w:val="zh-CN"/>
        </w:rPr>
        <w:t>最大占</w:t>
      </w:r>
      <w:proofErr w:type="gramEnd"/>
      <w:r w:rsidRPr="006B3A52">
        <w:rPr>
          <w:rFonts w:cs="Times New Roman" w:hint="eastAsia"/>
          <w:color w:val="000000" w:themeColor="text1"/>
          <w:kern w:val="0"/>
          <w:szCs w:val="21"/>
          <w:lang w:val="zh-CN"/>
        </w:rPr>
        <w:t>标率</w:t>
      </w:r>
      <w:r w:rsidRPr="006B3A52">
        <w:rPr>
          <w:rFonts w:cs="Times New Roman" w:hint="eastAsia"/>
          <w:color w:val="000000" w:themeColor="text1"/>
          <w:kern w:val="0"/>
          <w:szCs w:val="21"/>
          <w:lang w:val="zh-CN"/>
        </w:rPr>
        <w:t>Pmax</w:t>
      </w:r>
      <w:r w:rsidRPr="006B3A52">
        <w:rPr>
          <w:rFonts w:cs="Times New Roman" w:hint="eastAsia"/>
          <w:color w:val="000000" w:themeColor="text1"/>
          <w:kern w:val="0"/>
          <w:szCs w:val="21"/>
          <w:lang w:val="zh-CN"/>
        </w:rPr>
        <w:t>为</w:t>
      </w:r>
      <w:r w:rsidRPr="006B3A52">
        <w:rPr>
          <w:rFonts w:cs="Times New Roman" w:hint="eastAsia"/>
          <w:color w:val="000000" w:themeColor="text1"/>
          <w:kern w:val="0"/>
          <w:szCs w:val="21"/>
          <w:lang w:val="zh-CN"/>
        </w:rPr>
        <w:t>90.64%</w:t>
      </w:r>
      <w:r w:rsidRPr="006B3A52">
        <w:rPr>
          <w:rFonts w:cs="Times New Roman" w:hint="eastAsia"/>
          <w:color w:val="000000" w:themeColor="text1"/>
          <w:kern w:val="0"/>
          <w:szCs w:val="21"/>
          <w:lang w:val="zh-CN"/>
        </w:rPr>
        <w:t>，因此大气环境影响评价等级为一级。本项目所排放的各污染物中，原料储存、兑料粉尘的铅对应的</w:t>
      </w:r>
      <w:r w:rsidRPr="006B3A52">
        <w:rPr>
          <w:rFonts w:cs="Times New Roman" w:hint="eastAsia"/>
          <w:color w:val="000000" w:themeColor="text1"/>
          <w:kern w:val="0"/>
          <w:szCs w:val="21"/>
          <w:lang w:val="zh-CN"/>
        </w:rPr>
        <w:t>D</w:t>
      </w:r>
      <w:r w:rsidRPr="006B3A52">
        <w:rPr>
          <w:rFonts w:cs="Times New Roman" w:hint="eastAsia"/>
          <w:color w:val="000000" w:themeColor="text1"/>
          <w:kern w:val="0"/>
          <w:szCs w:val="21"/>
          <w:vertAlign w:val="subscript"/>
          <w:lang w:val="zh-CN"/>
        </w:rPr>
        <w:t>10%</w:t>
      </w:r>
      <w:r w:rsidRPr="006B3A52">
        <w:rPr>
          <w:rFonts w:cs="Times New Roman" w:hint="eastAsia"/>
          <w:color w:val="000000" w:themeColor="text1"/>
          <w:kern w:val="0"/>
          <w:szCs w:val="21"/>
          <w:lang w:val="zh-CN"/>
        </w:rPr>
        <w:t>最大，为</w:t>
      </w:r>
      <w:r w:rsidRPr="006B3A52">
        <w:rPr>
          <w:rFonts w:cs="Times New Roman" w:hint="eastAsia"/>
          <w:color w:val="000000" w:themeColor="text1"/>
          <w:kern w:val="0"/>
          <w:szCs w:val="21"/>
          <w:lang w:val="zh-CN"/>
        </w:rPr>
        <w:t>4725m</w:t>
      </w:r>
      <w:r w:rsidRPr="006B3A52">
        <w:rPr>
          <w:rFonts w:cs="Times New Roman" w:hint="eastAsia"/>
          <w:color w:val="000000" w:themeColor="text1"/>
          <w:kern w:val="0"/>
          <w:szCs w:val="21"/>
          <w:lang w:val="zh-CN"/>
        </w:rPr>
        <w:t>，</w:t>
      </w:r>
      <w:proofErr w:type="gramStart"/>
      <w:r w:rsidRPr="006B3A52">
        <w:rPr>
          <w:rFonts w:cs="Times New Roman" w:hint="eastAsia"/>
          <w:color w:val="000000" w:themeColor="text1"/>
          <w:kern w:val="0"/>
          <w:szCs w:val="21"/>
        </w:rPr>
        <w:t>故</w:t>
      </w:r>
      <w:r w:rsidRPr="006B3A52">
        <w:rPr>
          <w:rFonts w:cs="Times New Roman" w:hint="eastAsia"/>
          <w:color w:val="000000" w:themeColor="text1"/>
          <w:kern w:val="0"/>
          <w:szCs w:val="21"/>
          <w:lang w:val="zh-CN"/>
        </w:rPr>
        <w:t>评价</w:t>
      </w:r>
      <w:proofErr w:type="gramEnd"/>
      <w:r w:rsidRPr="006B3A52">
        <w:rPr>
          <w:rFonts w:cs="Times New Roman" w:hint="eastAsia"/>
          <w:color w:val="000000" w:themeColor="text1"/>
          <w:kern w:val="0"/>
          <w:szCs w:val="21"/>
          <w:lang w:val="zh-CN"/>
        </w:rPr>
        <w:t>范围</w:t>
      </w:r>
      <w:r w:rsidRPr="006B3A52">
        <w:rPr>
          <w:rFonts w:cs="Times New Roman" w:hint="eastAsia"/>
          <w:color w:val="000000" w:themeColor="text1"/>
          <w:kern w:val="0"/>
          <w:szCs w:val="21"/>
        </w:rPr>
        <w:t>为东西</w:t>
      </w:r>
      <w:r w:rsidRPr="006B3A52">
        <w:rPr>
          <w:rFonts w:cs="Times New Roman" w:hint="eastAsia"/>
          <w:color w:val="000000" w:themeColor="text1"/>
          <w:kern w:val="0"/>
          <w:szCs w:val="21"/>
        </w:rPr>
        <w:t>9.45km</w:t>
      </w:r>
      <w:r w:rsidRPr="006B3A52">
        <w:rPr>
          <w:rFonts w:cs="Times New Roman"/>
          <w:color w:val="000000" w:themeColor="text1"/>
          <w:kern w:val="0"/>
          <w:szCs w:val="21"/>
        </w:rPr>
        <w:t>×</w:t>
      </w:r>
      <w:r w:rsidRPr="006B3A52">
        <w:rPr>
          <w:rFonts w:cs="Times New Roman" w:hint="eastAsia"/>
          <w:color w:val="000000" w:themeColor="text1"/>
          <w:kern w:val="0"/>
          <w:szCs w:val="21"/>
        </w:rPr>
        <w:t>南北</w:t>
      </w:r>
      <w:r w:rsidRPr="006B3A52">
        <w:rPr>
          <w:rFonts w:cs="Times New Roman" w:hint="eastAsia"/>
          <w:color w:val="000000" w:themeColor="text1"/>
          <w:kern w:val="0"/>
          <w:szCs w:val="21"/>
        </w:rPr>
        <w:t>9.45km</w:t>
      </w:r>
      <w:r w:rsidRPr="006B3A52">
        <w:rPr>
          <w:rFonts w:cs="Times New Roman" w:hint="eastAsia"/>
          <w:color w:val="000000" w:themeColor="text1"/>
          <w:kern w:val="0"/>
          <w:szCs w:val="21"/>
        </w:rPr>
        <w:t>的矩形区域</w:t>
      </w:r>
      <w:r w:rsidRPr="006B3A52">
        <w:rPr>
          <w:rFonts w:cs="Times New Roman"/>
          <w:color w:val="000000" w:themeColor="text1"/>
        </w:rPr>
        <w:t>，见图</w:t>
      </w:r>
      <w:r w:rsidRPr="006B3A52">
        <w:rPr>
          <w:rFonts w:cs="Times New Roman"/>
          <w:color w:val="000000" w:themeColor="text1"/>
        </w:rPr>
        <w:t>2.5.1-1</w:t>
      </w:r>
      <w:r w:rsidRPr="006B3A52">
        <w:rPr>
          <w:rFonts w:cs="Times New Roman"/>
          <w:color w:val="000000" w:themeColor="text1"/>
        </w:rPr>
        <w:t>。</w:t>
      </w:r>
    </w:p>
    <w:p w14:paraId="192B0C68" w14:textId="77777777" w:rsidR="00091050" w:rsidRPr="006B3A52" w:rsidRDefault="00000000">
      <w:pPr>
        <w:pStyle w:val="3"/>
      </w:pPr>
      <w:r w:rsidRPr="006B3A52">
        <w:rPr>
          <w:rFonts w:hint="eastAsia"/>
        </w:rPr>
        <w:t>地表水环境</w:t>
      </w:r>
    </w:p>
    <w:p w14:paraId="2387AF86" w14:textId="77777777" w:rsidR="00091050" w:rsidRPr="006B3A52" w:rsidRDefault="00000000">
      <w:pPr>
        <w:snapToGrid w:val="0"/>
        <w:ind w:firstLineChars="225" w:firstLine="540"/>
        <w:rPr>
          <w:rFonts w:cs="Times New Roman"/>
        </w:rPr>
      </w:pPr>
      <w:r w:rsidRPr="006B3A52">
        <w:rPr>
          <w:rFonts w:cs="Times New Roman" w:hint="eastAsia"/>
        </w:rPr>
        <w:t>本项目</w:t>
      </w:r>
      <w:r w:rsidRPr="006B3A52">
        <w:rPr>
          <w:rFonts w:cs="Times New Roman"/>
        </w:rPr>
        <w:t>生产废水</w:t>
      </w:r>
      <w:r w:rsidRPr="006B3A52">
        <w:rPr>
          <w:rFonts w:cs="Times New Roman" w:hint="eastAsia"/>
        </w:rPr>
        <w:t>处理后全部回用，不外排。</w:t>
      </w:r>
      <w:r w:rsidRPr="006B3A52">
        <w:rPr>
          <w:rFonts w:cs="Times New Roman"/>
        </w:rPr>
        <w:t>本项目</w:t>
      </w:r>
      <w:proofErr w:type="gramStart"/>
      <w:r w:rsidRPr="006B3A52">
        <w:rPr>
          <w:rFonts w:cs="Times New Roman" w:hint="eastAsia"/>
        </w:rPr>
        <w:t>不</w:t>
      </w:r>
      <w:proofErr w:type="gramEnd"/>
      <w:r w:rsidRPr="006B3A52">
        <w:rPr>
          <w:rFonts w:cs="Times New Roman" w:hint="eastAsia"/>
        </w:rPr>
        <w:t>新增定员，</w:t>
      </w:r>
      <w:r w:rsidRPr="006B3A52">
        <w:rPr>
          <w:rFonts w:cs="Times New Roman"/>
        </w:rPr>
        <w:t>所需</w:t>
      </w:r>
      <w:proofErr w:type="gramStart"/>
      <w:r w:rsidRPr="006B3A52">
        <w:rPr>
          <w:rFonts w:cs="Times New Roman"/>
        </w:rPr>
        <w:t>职工由</w:t>
      </w:r>
      <w:r w:rsidRPr="006B3A52">
        <w:rPr>
          <w:rFonts w:cs="Times New Roman" w:hint="eastAsia"/>
        </w:rPr>
        <w:t>铅冶炼</w:t>
      </w:r>
      <w:proofErr w:type="gramEnd"/>
      <w:r w:rsidRPr="006B3A52">
        <w:rPr>
          <w:rFonts w:cs="Times New Roman" w:hint="eastAsia"/>
        </w:rPr>
        <w:t>与制酸装置厂区</w:t>
      </w:r>
      <w:r w:rsidRPr="006B3A52">
        <w:rPr>
          <w:rFonts w:cs="Times New Roman"/>
        </w:rPr>
        <w:t>调配</w:t>
      </w:r>
      <w:r w:rsidRPr="006B3A52">
        <w:rPr>
          <w:rFonts w:cs="Times New Roman" w:hint="eastAsia"/>
        </w:rPr>
        <w:t>，无生活污水产生</w:t>
      </w:r>
      <w:r w:rsidRPr="006B3A52">
        <w:rPr>
          <w:rFonts w:cs="Times New Roman"/>
        </w:rPr>
        <w:t>。</w:t>
      </w:r>
      <w:bookmarkStart w:id="42" w:name="_Hlk160129875"/>
      <w:r w:rsidRPr="006B3A52">
        <w:rPr>
          <w:rFonts w:hint="eastAsia"/>
        </w:rPr>
        <w:t>本项目与叶尔羌河及西岸输水总干渠无水力联系。</w:t>
      </w:r>
      <w:bookmarkEnd w:id="42"/>
      <w:r w:rsidRPr="006B3A52">
        <w:rPr>
          <w:rFonts w:hint="eastAsia"/>
          <w:lang w:val="zh-CN"/>
        </w:rPr>
        <w:t>根据《环境影响评价技术导则</w:t>
      </w:r>
      <w:r w:rsidRPr="006B3A52">
        <w:rPr>
          <w:lang w:val="zh-CN"/>
        </w:rPr>
        <w:t xml:space="preserve"> </w:t>
      </w:r>
      <w:r w:rsidRPr="006B3A52">
        <w:rPr>
          <w:rFonts w:hint="eastAsia"/>
          <w:lang w:val="zh-CN"/>
        </w:rPr>
        <w:t>地表水环境》（</w:t>
      </w:r>
      <w:r w:rsidRPr="006B3A52">
        <w:rPr>
          <w:rFonts w:hint="eastAsia"/>
          <w:lang w:val="zh-CN"/>
        </w:rPr>
        <w:t>HJ2.3-2018</w:t>
      </w:r>
      <w:r w:rsidRPr="006B3A52">
        <w:rPr>
          <w:rFonts w:hint="eastAsia"/>
          <w:lang w:val="zh-CN"/>
        </w:rPr>
        <w:t>），地表水评价等级为三级</w:t>
      </w:r>
      <w:r w:rsidRPr="006B3A52">
        <w:rPr>
          <w:rFonts w:hint="eastAsia"/>
          <w:lang w:val="zh-CN"/>
        </w:rPr>
        <w:t>B</w:t>
      </w:r>
      <w:r w:rsidRPr="006B3A52">
        <w:rPr>
          <w:rFonts w:hint="eastAsia"/>
          <w:lang w:val="zh-CN"/>
        </w:rPr>
        <w:t>。</w:t>
      </w:r>
    </w:p>
    <w:p w14:paraId="276574EF" w14:textId="77777777" w:rsidR="00091050" w:rsidRPr="006B3A52" w:rsidRDefault="00000000">
      <w:pPr>
        <w:pStyle w:val="3"/>
      </w:pPr>
      <w:r w:rsidRPr="006B3A52">
        <w:rPr>
          <w:rFonts w:hint="eastAsia"/>
        </w:rPr>
        <w:t>地下水环境</w:t>
      </w:r>
    </w:p>
    <w:p w14:paraId="7A43B2B6" w14:textId="77777777" w:rsidR="00091050" w:rsidRPr="006B3A52" w:rsidRDefault="00000000">
      <w:pPr>
        <w:ind w:firstLine="480"/>
      </w:pPr>
      <w:r w:rsidRPr="006B3A52">
        <w:rPr>
          <w:rFonts w:hint="eastAsia"/>
          <w:lang w:val="zh-CN"/>
        </w:rPr>
        <w:t>本项目为</w:t>
      </w:r>
      <w:r w:rsidRPr="006B3A52">
        <w:rPr>
          <w:rFonts w:hint="eastAsia"/>
        </w:rPr>
        <w:t>基础化学原料制造业</w:t>
      </w:r>
      <w:r w:rsidRPr="006B3A52">
        <w:rPr>
          <w:rFonts w:hint="eastAsia"/>
          <w:lang w:val="zh-CN"/>
        </w:rPr>
        <w:t>，依据《环境影响评价技术导则</w:t>
      </w:r>
      <w:r w:rsidRPr="006B3A52">
        <w:rPr>
          <w:rFonts w:hint="eastAsia"/>
          <w:lang w:val="zh-CN"/>
        </w:rPr>
        <w:t xml:space="preserve"> </w:t>
      </w:r>
      <w:r w:rsidRPr="006B3A52">
        <w:rPr>
          <w:rFonts w:hint="eastAsia"/>
          <w:lang w:val="zh-CN"/>
        </w:rPr>
        <w:t>地下水环境》（</w:t>
      </w:r>
      <w:r w:rsidRPr="006B3A52">
        <w:rPr>
          <w:rFonts w:hint="eastAsia"/>
          <w:lang w:val="zh-CN"/>
        </w:rPr>
        <w:t>HJ 610-2016</w:t>
      </w:r>
      <w:r w:rsidRPr="006B3A52">
        <w:rPr>
          <w:rFonts w:hint="eastAsia"/>
          <w:lang w:val="zh-CN"/>
        </w:rPr>
        <w:t>）附录</w:t>
      </w:r>
      <w:r w:rsidRPr="006B3A52">
        <w:rPr>
          <w:rFonts w:hint="eastAsia"/>
          <w:lang w:val="zh-CN"/>
        </w:rPr>
        <w:t>A</w:t>
      </w:r>
      <w:r w:rsidRPr="006B3A52">
        <w:rPr>
          <w:rFonts w:hint="eastAsia"/>
          <w:lang w:val="zh-CN"/>
        </w:rPr>
        <w:t>，地下水环境影响评价项目类别为“</w:t>
      </w:r>
      <w:r w:rsidRPr="006B3A52">
        <w:rPr>
          <w:rFonts w:hint="eastAsia"/>
          <w:lang w:val="zh-CN"/>
        </w:rPr>
        <w:t>I</w:t>
      </w:r>
      <w:r w:rsidRPr="006B3A52">
        <w:rPr>
          <w:rFonts w:hint="eastAsia"/>
          <w:lang w:val="zh-CN"/>
        </w:rPr>
        <w:t>类”。</w:t>
      </w:r>
    </w:p>
    <w:p w14:paraId="122BF1AC" w14:textId="77777777" w:rsidR="00091050" w:rsidRPr="006B3A52" w:rsidRDefault="00000000">
      <w:pPr>
        <w:ind w:firstLine="480"/>
      </w:pPr>
      <w:r w:rsidRPr="006B3A52">
        <w:t>根据现场调查及</w:t>
      </w:r>
      <w:r w:rsidRPr="006B3A52">
        <w:rPr>
          <w:rFonts w:hint="eastAsia"/>
        </w:rPr>
        <w:t>《</w:t>
      </w:r>
      <w:r w:rsidRPr="006B3A52">
        <w:t>莎车工业园区国土空间专项规划（</w:t>
      </w:r>
      <w:r w:rsidRPr="006B3A52">
        <w:t>2023-2035</w:t>
      </w:r>
      <w:r w:rsidRPr="006B3A52">
        <w:t>）环境影响报告书</w:t>
      </w:r>
      <w:r w:rsidRPr="006B3A52">
        <w:rPr>
          <w:rFonts w:hint="eastAsia"/>
        </w:rPr>
        <w:t>》</w:t>
      </w:r>
      <w:r w:rsidRPr="006B3A52">
        <w:t>，评价范围内无</w:t>
      </w:r>
      <w:r w:rsidRPr="006B3A52">
        <w:rPr>
          <w:rFonts w:hint="eastAsia"/>
        </w:rPr>
        <w:t>列入敏感分级的环境敏感区，属于</w:t>
      </w:r>
      <w:r w:rsidRPr="006B3A52">
        <w:t>地下水环境不敏感区域。因此，判定项目所在区域地下水环境敏感特征为</w:t>
      </w:r>
      <w:r w:rsidRPr="006B3A52">
        <w:t>“</w:t>
      </w:r>
      <w:r w:rsidRPr="006B3A52">
        <w:t>不敏感</w:t>
      </w:r>
      <w:r w:rsidRPr="006B3A52">
        <w:t>”</w:t>
      </w:r>
      <w:r w:rsidRPr="006B3A52">
        <w:t>。</w:t>
      </w:r>
    </w:p>
    <w:p w14:paraId="3AE30935" w14:textId="77777777" w:rsidR="00091050" w:rsidRPr="006B3A52" w:rsidRDefault="00000000">
      <w:pPr>
        <w:ind w:firstLine="480"/>
        <w:rPr>
          <w:lang w:val="zh-CN"/>
        </w:rPr>
      </w:pPr>
      <w:r w:rsidRPr="006B3A52">
        <w:rPr>
          <w:rFonts w:hint="eastAsia"/>
          <w:lang w:val="zh-CN"/>
        </w:rPr>
        <w:t>根据《环境影响评价技术导则地下水环境》（</w:t>
      </w:r>
      <w:r w:rsidRPr="006B3A52">
        <w:rPr>
          <w:rFonts w:hint="eastAsia"/>
          <w:lang w:val="zh-CN"/>
        </w:rPr>
        <w:t>HJ610-2016</w:t>
      </w:r>
      <w:r w:rsidRPr="006B3A52">
        <w:rPr>
          <w:rFonts w:hint="eastAsia"/>
          <w:lang w:val="zh-CN"/>
        </w:rPr>
        <w:t>），地下水环境影响评价工作等级为二级。</w:t>
      </w:r>
    </w:p>
    <w:p w14:paraId="32E51929" w14:textId="77777777" w:rsidR="00091050" w:rsidRPr="006B3A52" w:rsidRDefault="00000000">
      <w:pPr>
        <w:ind w:firstLine="480"/>
      </w:pPr>
      <w:r w:rsidRPr="006B3A52">
        <w:rPr>
          <w:rFonts w:hint="eastAsia"/>
        </w:rPr>
        <w:t>根据</w:t>
      </w:r>
      <w:r w:rsidRPr="006B3A52">
        <w:t>《环境影响评价技术导则地下水环境》（</w:t>
      </w:r>
      <w:r w:rsidRPr="006B3A52">
        <w:t>HJ610-2016</w:t>
      </w:r>
      <w:r w:rsidRPr="006B3A52">
        <w:t>）</w:t>
      </w:r>
      <w:r w:rsidRPr="006B3A52">
        <w:rPr>
          <w:rFonts w:hint="eastAsia"/>
        </w:rPr>
        <w:t>，</w:t>
      </w:r>
      <w:r w:rsidRPr="006B3A52">
        <w:t>本项目地下水环境评价范围</w:t>
      </w:r>
      <w:r w:rsidRPr="006B3A52">
        <w:rPr>
          <w:rFonts w:hint="eastAsia"/>
        </w:rPr>
        <w:t>按照查表法确定：项目区西</w:t>
      </w:r>
      <w:r w:rsidRPr="006B3A52">
        <w:t>南侧上游</w:t>
      </w:r>
      <w:r w:rsidRPr="006B3A52">
        <w:t>1km</w:t>
      </w:r>
      <w:r w:rsidRPr="006B3A52">
        <w:t>，</w:t>
      </w:r>
      <w:r w:rsidRPr="006B3A52">
        <w:rPr>
          <w:rFonts w:hint="eastAsia"/>
        </w:rPr>
        <w:t>东</w:t>
      </w:r>
      <w:r w:rsidRPr="006B3A52">
        <w:t>北侧下游</w:t>
      </w:r>
      <w:r w:rsidRPr="006B3A52">
        <w:t>2km</w:t>
      </w:r>
      <w:r w:rsidRPr="006B3A52">
        <w:t>，侧向西南、东北侧各</w:t>
      </w:r>
      <w:r w:rsidRPr="006B3A52">
        <w:t>1km</w:t>
      </w:r>
      <w:r w:rsidRPr="006B3A52">
        <w:t>，面积约</w:t>
      </w:r>
      <w:r w:rsidRPr="006B3A52">
        <w:rPr>
          <w:rFonts w:hint="eastAsia"/>
        </w:rPr>
        <w:t>6</w:t>
      </w:r>
      <w:r w:rsidRPr="006B3A52">
        <w:t>km</w:t>
      </w:r>
      <w:r w:rsidRPr="006B3A52">
        <w:rPr>
          <w:vertAlign w:val="superscript"/>
        </w:rPr>
        <w:t>2</w:t>
      </w:r>
      <w:r w:rsidRPr="006B3A52">
        <w:t>的矩形区域。</w:t>
      </w:r>
    </w:p>
    <w:p w14:paraId="1A030ABF" w14:textId="77777777" w:rsidR="00091050" w:rsidRPr="006B3A52" w:rsidRDefault="00000000">
      <w:pPr>
        <w:ind w:firstLine="480"/>
      </w:pPr>
      <w:r w:rsidRPr="006B3A52">
        <w:t>地下水</w:t>
      </w:r>
      <w:r w:rsidRPr="006B3A52">
        <w:rPr>
          <w:rFonts w:hint="eastAsia"/>
        </w:rPr>
        <w:t>环境评价范围，见图</w:t>
      </w:r>
      <w:r w:rsidRPr="006B3A52">
        <w:rPr>
          <w:rFonts w:hint="eastAsia"/>
        </w:rPr>
        <w:t>2</w:t>
      </w:r>
      <w:r w:rsidRPr="006B3A52">
        <w:t>.5</w:t>
      </w:r>
      <w:r w:rsidRPr="006B3A52">
        <w:rPr>
          <w:rFonts w:hint="eastAsia"/>
        </w:rPr>
        <w:t>.1</w:t>
      </w:r>
      <w:r w:rsidRPr="006B3A52">
        <w:t>-1</w:t>
      </w:r>
      <w:r w:rsidRPr="006B3A52">
        <w:rPr>
          <w:rFonts w:hint="eastAsia"/>
        </w:rPr>
        <w:t>。</w:t>
      </w:r>
    </w:p>
    <w:p w14:paraId="01BFF47E" w14:textId="77777777" w:rsidR="00091050" w:rsidRPr="006B3A52" w:rsidRDefault="00000000">
      <w:pPr>
        <w:pStyle w:val="3"/>
      </w:pPr>
      <w:r w:rsidRPr="006B3A52">
        <w:rPr>
          <w:rFonts w:hint="eastAsia"/>
        </w:rPr>
        <w:t>声环境</w:t>
      </w:r>
    </w:p>
    <w:p w14:paraId="3C13349B" w14:textId="77777777" w:rsidR="00091050" w:rsidRPr="006B3A52" w:rsidRDefault="00000000">
      <w:pPr>
        <w:ind w:firstLine="480"/>
      </w:pPr>
      <w:r w:rsidRPr="006B3A52">
        <w:t>依据《环境影响评价技术导则声环境》（</w:t>
      </w:r>
      <w:r w:rsidRPr="006B3A52">
        <w:t>HJ2.4-2021</w:t>
      </w:r>
      <w:r w:rsidRPr="006B3A52">
        <w:t>）中判据可知：</w:t>
      </w:r>
      <w:r w:rsidRPr="006B3A52">
        <w:rPr>
          <w:rFonts w:hint="eastAsia"/>
        </w:rPr>
        <w:t>建设项目</w:t>
      </w:r>
      <w:r w:rsidRPr="006B3A52">
        <w:t>所处的声环境功能区为</w:t>
      </w:r>
      <w:r w:rsidRPr="006B3A52">
        <w:t>GB3096</w:t>
      </w:r>
      <w:r w:rsidRPr="006B3A52">
        <w:t>规定的</w:t>
      </w:r>
      <w:r w:rsidRPr="006B3A52">
        <w:t>3</w:t>
      </w:r>
      <w:r w:rsidRPr="006B3A52">
        <w:t>类、</w:t>
      </w:r>
      <w:r w:rsidRPr="006B3A52">
        <w:t>4</w:t>
      </w:r>
      <w:r w:rsidRPr="006B3A52">
        <w:t>类地区，或建设项目建设前后评价范围内敏感目标噪声级增高量达</w:t>
      </w:r>
      <w:r w:rsidRPr="006B3A52">
        <w:t>3dB</w:t>
      </w:r>
      <w:r w:rsidRPr="006B3A52">
        <w:t>（</w:t>
      </w:r>
      <w:r w:rsidRPr="006B3A52">
        <w:t>A</w:t>
      </w:r>
      <w:r w:rsidRPr="006B3A52">
        <w:t>）以下（不含</w:t>
      </w:r>
      <w:r w:rsidRPr="006B3A52">
        <w:t>3dB</w:t>
      </w:r>
      <w:r w:rsidRPr="006B3A52">
        <w:t>（</w:t>
      </w:r>
      <w:r w:rsidRPr="006B3A52">
        <w:t>A</w:t>
      </w:r>
      <w:r w:rsidRPr="006B3A52">
        <w:t>）），或受噪声影响人口数量变化不大时，按三级评价。本</w:t>
      </w:r>
      <w:r w:rsidRPr="006B3A52">
        <w:rPr>
          <w:rFonts w:hint="eastAsia"/>
        </w:rPr>
        <w:t>项目</w:t>
      </w:r>
      <w:proofErr w:type="gramStart"/>
      <w:r w:rsidRPr="006B3A52">
        <w:t>处于声</w:t>
      </w:r>
      <w:proofErr w:type="gramEnd"/>
      <w:r w:rsidRPr="006B3A52">
        <w:t>环境功能</w:t>
      </w:r>
      <w:r w:rsidRPr="006B3A52">
        <w:t>3</w:t>
      </w:r>
      <w:r w:rsidRPr="006B3A52">
        <w:t>类区，因此噪声环境影响评价工作等级为三级</w:t>
      </w:r>
      <w:r w:rsidRPr="006B3A52">
        <w:rPr>
          <w:rFonts w:hint="eastAsia"/>
        </w:rPr>
        <w:t>。</w:t>
      </w:r>
    </w:p>
    <w:p w14:paraId="47D5E5F1" w14:textId="77777777" w:rsidR="00091050" w:rsidRPr="006B3A52" w:rsidRDefault="00000000">
      <w:pPr>
        <w:ind w:firstLine="480"/>
      </w:pPr>
      <w:r w:rsidRPr="006B3A52">
        <w:t>声评价范围为厂界</w:t>
      </w:r>
      <w:r w:rsidRPr="006B3A52">
        <w:rPr>
          <w:rFonts w:hint="eastAsia"/>
        </w:rPr>
        <w:t>外</w:t>
      </w:r>
      <w:r w:rsidRPr="006B3A52">
        <w:rPr>
          <w:rFonts w:hint="eastAsia"/>
        </w:rPr>
        <w:t>50m</w:t>
      </w:r>
      <w:r w:rsidRPr="006B3A52">
        <w:t>。声</w:t>
      </w:r>
      <w:r w:rsidRPr="006B3A52">
        <w:rPr>
          <w:rFonts w:hint="eastAsia"/>
        </w:rPr>
        <w:t>环境评价范围，见图</w:t>
      </w:r>
      <w:r w:rsidRPr="006B3A52">
        <w:rPr>
          <w:rFonts w:hint="eastAsia"/>
        </w:rPr>
        <w:t>2</w:t>
      </w:r>
      <w:r w:rsidRPr="006B3A52">
        <w:t>.5</w:t>
      </w:r>
      <w:r w:rsidRPr="006B3A52">
        <w:rPr>
          <w:rFonts w:hint="eastAsia"/>
        </w:rPr>
        <w:t>.1</w:t>
      </w:r>
      <w:r w:rsidRPr="006B3A52">
        <w:t>-1</w:t>
      </w:r>
      <w:r w:rsidRPr="006B3A52">
        <w:rPr>
          <w:rFonts w:hint="eastAsia"/>
        </w:rPr>
        <w:t>。</w:t>
      </w:r>
    </w:p>
    <w:p w14:paraId="73E331E7" w14:textId="77777777" w:rsidR="00091050" w:rsidRPr="006B3A52" w:rsidRDefault="00091050">
      <w:pPr>
        <w:ind w:firstLine="480"/>
        <w:rPr>
          <w:snapToGrid w:val="0"/>
        </w:rPr>
        <w:sectPr w:rsidR="00091050" w:rsidRPr="006B3A52">
          <w:pgSz w:w="11906" w:h="16838"/>
          <w:pgMar w:top="1440" w:right="1800" w:bottom="1440" w:left="1800" w:header="850" w:footer="850" w:gutter="0"/>
          <w:cols w:space="425"/>
          <w:docGrid w:type="lines" w:linePitch="326"/>
        </w:sectPr>
      </w:pPr>
    </w:p>
    <w:p w14:paraId="2E75CF40" w14:textId="1EB21F9F" w:rsidR="00091050" w:rsidRPr="006B3A52" w:rsidRDefault="00000000" w:rsidP="00852DB1">
      <w:pPr>
        <w:ind w:firstLine="480"/>
        <w:jc w:val="center"/>
      </w:pPr>
      <w:r w:rsidRPr="006B3A52">
        <w:rPr>
          <w:noProof/>
          <w:color w:val="92D050"/>
        </w:rPr>
        <w:lastRenderedPageBreak/>
        <mc:AlternateContent>
          <mc:Choice Requires="wps">
            <w:drawing>
              <wp:anchor distT="0" distB="0" distL="114300" distR="114300" simplePos="0" relativeHeight="251698176" behindDoc="0" locked="0" layoutInCell="1" allowOverlap="1" wp14:anchorId="5F55F7A2" wp14:editId="0009E0F1">
                <wp:simplePos x="0" y="0"/>
                <wp:positionH relativeFrom="column">
                  <wp:posOffset>6595745</wp:posOffset>
                </wp:positionH>
                <wp:positionV relativeFrom="paragraph">
                  <wp:posOffset>4646295</wp:posOffset>
                </wp:positionV>
                <wp:extent cx="186055" cy="167640"/>
                <wp:effectExtent l="0" t="0" r="23495" b="22860"/>
                <wp:wrapNone/>
                <wp:docPr id="1272290058" name="矩形 18"/>
                <wp:cNvGraphicFramePr/>
                <a:graphic xmlns:a="http://schemas.openxmlformats.org/drawingml/2006/main">
                  <a:graphicData uri="http://schemas.microsoft.com/office/word/2010/wordprocessingShape">
                    <wps:wsp>
                      <wps:cNvSpPr/>
                      <wps:spPr>
                        <a:xfrm>
                          <a:off x="0" y="0"/>
                          <a:ext cx="186055" cy="167640"/>
                        </a:xfrm>
                        <a:prstGeom prst="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8" o:spid="_x0000_s1026" o:spt="1" style="position:absolute;left:0pt;margin-left:519.35pt;margin-top:365.85pt;height:13.2pt;width:14.65pt;z-index:251698176;v-text-anchor:middle;mso-width-relative:page;mso-height-relative:page;" filled="f" stroked="t" coordsize="21600,21600" o:gfxdata="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Sxd7aAAAADQEAAA8AAAAAAAAAAQAgAAAAIgAAAGRycy9k&#10;b3ducmV2LnhtbFBLAQIUABQAAAAIAIdO4kDWsGyrcgIAANQEAAAOAAAAAAAAAAEAIAAAACkBAABk&#10;cnMvZTJvRG9jLnhtbFBLBQYAAAAABgAGAFkBAAANBgAAAAA=&#10;">
                <v:fill on="f" focussize="0,0"/>
                <v:stroke weight="1pt" color="#92D050 [3204]" miterlimit="8" joinstyle="miter"/>
                <v:imagedata o:title=""/>
                <o:lock v:ext="edit" aspectratio="f"/>
              </v:rect>
            </w:pict>
          </mc:Fallback>
        </mc:AlternateContent>
      </w:r>
      <w:r w:rsidRPr="006B3A52">
        <w:rPr>
          <w:noProof/>
        </w:rPr>
        <mc:AlternateContent>
          <mc:Choice Requires="wps">
            <w:drawing>
              <wp:anchor distT="0" distB="0" distL="114300" distR="114300" simplePos="0" relativeHeight="251697152" behindDoc="0" locked="0" layoutInCell="1" allowOverlap="1" wp14:anchorId="16071DEC" wp14:editId="2A13AC32">
                <wp:simplePos x="0" y="0"/>
                <wp:positionH relativeFrom="column">
                  <wp:posOffset>6580505</wp:posOffset>
                </wp:positionH>
                <wp:positionV relativeFrom="paragraph">
                  <wp:posOffset>4333875</wp:posOffset>
                </wp:positionV>
                <wp:extent cx="186055" cy="167640"/>
                <wp:effectExtent l="0" t="0" r="23495" b="22860"/>
                <wp:wrapNone/>
                <wp:docPr id="760475174" name="矩形 18"/>
                <wp:cNvGraphicFramePr/>
                <a:graphic xmlns:a="http://schemas.openxmlformats.org/drawingml/2006/main">
                  <a:graphicData uri="http://schemas.microsoft.com/office/word/2010/wordprocessingShape">
                    <wps:wsp>
                      <wps:cNvSpPr/>
                      <wps:spPr>
                        <a:xfrm>
                          <a:off x="0" y="0"/>
                          <a:ext cx="186055" cy="167640"/>
                        </a:xfrm>
                        <a:prstGeom prst="rect">
                          <a:avLst/>
                        </a:prstGeom>
                        <a:no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8" o:spid="_x0000_s1026" o:spt="1" style="position:absolute;left:0pt;margin-left:518.15pt;margin-top:341.25pt;height:13.2pt;width:14.65pt;z-index:251697152;v-text-anchor:middle;mso-width-relative:page;mso-height-relative:page;" filled="f" stroked="t" coordsize="21600,21600" o:gfxdata="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nprDbZAAAADQEAAA8AAAAAAAAA&#10;AQAgAAAAIgAAAGRycy9kb3ducmV2LnhtbFBLAQIUABQAAAAIAIdO4kChoxVFggIAAPUEAAAOAAAA&#10;AAAAAAEAIAAAACgBAABkcnMvZTJvRG9jLnhtbFBLBQYAAAAABgAGAFkBAAAcBgAAAAA=&#10;">
                <v:fill on="f" focussize="0,0"/>
                <v:stroke weight="1pt" color="#C55A11 [2405]" miterlimit="8" joinstyle="miter"/>
                <v:imagedata o:title=""/>
                <o:lock v:ext="edit" aspectratio="f"/>
              </v:rect>
            </w:pict>
          </mc:Fallback>
        </mc:AlternateContent>
      </w:r>
      <w:r w:rsidRPr="006B3A52">
        <w:rPr>
          <w:noProof/>
        </w:rPr>
        <mc:AlternateContent>
          <mc:Choice Requires="wps">
            <w:drawing>
              <wp:anchor distT="0" distB="0" distL="114300" distR="114300" simplePos="0" relativeHeight="251696128" behindDoc="0" locked="0" layoutInCell="1" allowOverlap="1" wp14:anchorId="4FC1C9E8" wp14:editId="586BA571">
                <wp:simplePos x="0" y="0"/>
                <wp:positionH relativeFrom="column">
                  <wp:posOffset>6572885</wp:posOffset>
                </wp:positionH>
                <wp:positionV relativeFrom="paragraph">
                  <wp:posOffset>4017645</wp:posOffset>
                </wp:positionV>
                <wp:extent cx="186055" cy="167640"/>
                <wp:effectExtent l="0" t="0" r="23495" b="22860"/>
                <wp:wrapNone/>
                <wp:docPr id="19100505" name="矩形 18"/>
                <wp:cNvGraphicFramePr/>
                <a:graphic xmlns:a="http://schemas.openxmlformats.org/drawingml/2006/main">
                  <a:graphicData uri="http://schemas.microsoft.com/office/word/2010/wordprocessingShape">
                    <wps:wsp>
                      <wps:cNvSpPr/>
                      <wps:spPr>
                        <a:xfrm>
                          <a:off x="0" y="0"/>
                          <a:ext cx="186055" cy="167640"/>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8" o:spid="_x0000_s1026" o:spt="1" style="position:absolute;left:0pt;margin-left:517.55pt;margin-top:316.35pt;height:13.2pt;width:14.65pt;z-index:251696128;v-text-anchor:middle;mso-width-relative:page;mso-height-relative:page;" filled="f" stroked="t" coordsize="21600,21600" o:gfxdata="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jrQ99wAAAANAQAADwAAAAAAAAABACAAAAAiAAAAZHJzL2Rv&#10;d25yZXYueG1sUEsBAhQAFAAAAAgAh07iQKNUKj1vAgAA0gQAAA4AAAAAAAAAAQAgAAAAKwEAAGRy&#10;cy9lMm9Eb2MueG1sUEsFBgAAAAAGAAYAWQEAAAwGAAAAAA==&#10;">
                <v:fill on="f" focussize="0,0"/>
                <v:stroke weight="1pt" color="#FFFF00 [3204]" miterlimit="8" joinstyle="miter"/>
                <v:imagedata o:title=""/>
                <o:lock v:ext="edit" aspectratio="f"/>
              </v:rect>
            </w:pict>
          </mc:Fallback>
        </mc:AlternateContent>
      </w:r>
      <w:r w:rsidRPr="006B3A52">
        <w:rPr>
          <w:noProof/>
        </w:rPr>
        <mc:AlternateContent>
          <mc:Choice Requires="wps">
            <w:drawing>
              <wp:anchor distT="0" distB="0" distL="114300" distR="114300" simplePos="0" relativeHeight="251695104" behindDoc="0" locked="0" layoutInCell="1" allowOverlap="1" wp14:anchorId="34B6C9ED" wp14:editId="636D55D3">
                <wp:simplePos x="0" y="0"/>
                <wp:positionH relativeFrom="column">
                  <wp:posOffset>6576060</wp:posOffset>
                </wp:positionH>
                <wp:positionV relativeFrom="paragraph">
                  <wp:posOffset>3729990</wp:posOffset>
                </wp:positionV>
                <wp:extent cx="186055" cy="167640"/>
                <wp:effectExtent l="0" t="0" r="23495" b="22860"/>
                <wp:wrapNone/>
                <wp:docPr id="1176652125" name="矩形 18"/>
                <wp:cNvGraphicFramePr/>
                <a:graphic xmlns:a="http://schemas.openxmlformats.org/drawingml/2006/main">
                  <a:graphicData uri="http://schemas.microsoft.com/office/word/2010/wordprocessingShape">
                    <wps:wsp>
                      <wps:cNvSpPr/>
                      <wps:spPr>
                        <a:xfrm>
                          <a:off x="0" y="0"/>
                          <a:ext cx="186055" cy="16764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8" o:spid="_x0000_s1026" o:spt="1" style="position:absolute;left:0pt;margin-left:517.8pt;margin-top:293.7pt;height:13.2pt;width:14.65pt;z-index:251695104;v-text-anchor:middle;mso-width-relative:page;mso-height-relative:page;" filled="f" stroked="t" coordsize="21600,21600" o:gfxdata="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BpZ09kAAAANAQAADwAAAAAAAAABACAAAAAiAAAAZHJzL2Rv&#10;d25yZXYueG1sUEsBAhQAFAAAAAgAh07iQMXVq1ByAgAA1AQAAA4AAAAAAAAAAQAgAAAAKAEAAGRy&#10;cy9lMm9Eb2MueG1sUEsFBgAAAAAGAAYAWQEAAAwGAAAAAA==&#10;">
                <v:fill on="f" focussize="0,0"/>
                <v:stroke weight="1pt" color="#0070C0 [3204]" miterlimit="8" joinstyle="miter"/>
                <v:imagedata o:title=""/>
                <o:lock v:ext="edit" aspectratio="f"/>
              </v:rect>
            </w:pict>
          </mc:Fallback>
        </mc:AlternateContent>
      </w:r>
      <w:r w:rsidRPr="006B3A52">
        <w:rPr>
          <w:noProof/>
        </w:rPr>
        <mc:AlternateContent>
          <mc:Choice Requires="wps">
            <w:drawing>
              <wp:anchor distT="0" distB="0" distL="114300" distR="114300" simplePos="0" relativeHeight="251694080" behindDoc="0" locked="0" layoutInCell="1" allowOverlap="1" wp14:anchorId="7482597D" wp14:editId="47B00872">
                <wp:simplePos x="0" y="0"/>
                <wp:positionH relativeFrom="column">
                  <wp:posOffset>6569710</wp:posOffset>
                </wp:positionH>
                <wp:positionV relativeFrom="paragraph">
                  <wp:posOffset>3453765</wp:posOffset>
                </wp:positionV>
                <wp:extent cx="186055" cy="167640"/>
                <wp:effectExtent l="0" t="0" r="23495" b="22860"/>
                <wp:wrapNone/>
                <wp:docPr id="1242244438" name="矩形 18"/>
                <wp:cNvGraphicFramePr/>
                <a:graphic xmlns:a="http://schemas.openxmlformats.org/drawingml/2006/main">
                  <a:graphicData uri="http://schemas.microsoft.com/office/word/2010/wordprocessingShape">
                    <wps:wsp>
                      <wps:cNvSpPr/>
                      <wps:spPr>
                        <a:xfrm>
                          <a:off x="0" y="0"/>
                          <a:ext cx="186055" cy="1676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8" o:spid="_x0000_s1026" o:spt="1" style="position:absolute;left:0pt;margin-left:517.3pt;margin-top:271.95pt;height:13.2pt;width:14.65pt;z-index:251694080;v-text-anchor:middle;mso-width-relative:page;mso-height-relative:page;" filled="f" stroked="t" coordsize="21600,21600" o:gfxdata="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z8TcM2gAAAA0BAAAPAAAAAAAAAAEAIAAAACIAAABkcnMv&#10;ZG93bnJldi54bWxQSwECFAAUAAAACACHTuJAzlpte3MCAADUBAAADgAAAAAAAAABACAAAAApAQAA&#10;ZHJzL2Uyb0RvYy54bWxQSwUGAAAAAAYABgBZAQAADgYAAAAA&#10;">
                <v:fill on="f" focussize="0,0"/>
                <v:stroke weight="1pt" color="#EE0000 [3204]" miterlimit="8" joinstyle="miter"/>
                <v:imagedata o:title=""/>
                <o:lock v:ext="edit" aspectratio="f"/>
              </v:rect>
            </w:pict>
          </mc:Fallback>
        </mc:AlternateContent>
      </w:r>
      <w:r w:rsidRPr="006B3A52">
        <w:rPr>
          <w:noProof/>
        </w:rPr>
        <mc:AlternateContent>
          <mc:Choice Requires="wps">
            <w:drawing>
              <wp:anchor distT="0" distB="0" distL="114300" distR="114300" simplePos="0" relativeHeight="251693056" behindDoc="0" locked="0" layoutInCell="1" allowOverlap="1" wp14:anchorId="4740D6F4" wp14:editId="1D832ACE">
                <wp:simplePos x="0" y="0"/>
                <wp:positionH relativeFrom="column">
                  <wp:posOffset>6400800</wp:posOffset>
                </wp:positionH>
                <wp:positionV relativeFrom="paragraph">
                  <wp:posOffset>3310255</wp:posOffset>
                </wp:positionV>
                <wp:extent cx="1893570" cy="1565275"/>
                <wp:effectExtent l="0" t="0" r="11430" b="15875"/>
                <wp:wrapNone/>
                <wp:docPr id="188360693" name="文本框 17"/>
                <wp:cNvGraphicFramePr/>
                <a:graphic xmlns:a="http://schemas.openxmlformats.org/drawingml/2006/main">
                  <a:graphicData uri="http://schemas.microsoft.com/office/word/2010/wordprocessingShape">
                    <wps:wsp>
                      <wps:cNvSpPr txBox="1"/>
                      <wps:spPr>
                        <a:xfrm>
                          <a:off x="0" y="0"/>
                          <a:ext cx="1893570" cy="1565275"/>
                        </a:xfrm>
                        <a:prstGeom prst="rect">
                          <a:avLst/>
                        </a:prstGeom>
                        <a:solidFill>
                          <a:schemeClr val="lt1"/>
                        </a:solidFill>
                        <a:ln w="6350">
                          <a:solidFill>
                            <a:prstClr val="black"/>
                          </a:solidFill>
                        </a:ln>
                      </wps:spPr>
                      <wps:txbx>
                        <w:txbxContent>
                          <w:p w14:paraId="6D742692" w14:textId="77777777" w:rsidR="00091050" w:rsidRDefault="00000000">
                            <w:pPr>
                              <w:ind w:firstLineChars="250" w:firstLine="600"/>
                            </w:pPr>
                            <w:r>
                              <w:rPr>
                                <w:rFonts w:hint="eastAsia"/>
                              </w:rPr>
                              <w:t>大气评价范围</w:t>
                            </w:r>
                          </w:p>
                          <w:p w14:paraId="1BF8AA26" w14:textId="77777777" w:rsidR="00091050" w:rsidRDefault="00000000">
                            <w:pPr>
                              <w:ind w:firstLineChars="250" w:firstLine="600"/>
                            </w:pPr>
                            <w:r>
                              <w:rPr>
                                <w:rFonts w:hint="eastAsia"/>
                              </w:rPr>
                              <w:t>地下水评价范围</w:t>
                            </w:r>
                          </w:p>
                          <w:p w14:paraId="2DA43811" w14:textId="77777777" w:rsidR="00091050" w:rsidRDefault="00000000">
                            <w:pPr>
                              <w:ind w:firstLineChars="250" w:firstLine="600"/>
                            </w:pPr>
                            <w:r>
                              <w:rPr>
                                <w:rFonts w:hint="eastAsia"/>
                              </w:rPr>
                              <w:t>噪声评价范围</w:t>
                            </w:r>
                          </w:p>
                          <w:p w14:paraId="1007A9DD" w14:textId="77777777" w:rsidR="00091050" w:rsidRDefault="00000000">
                            <w:pPr>
                              <w:ind w:firstLineChars="250" w:firstLine="600"/>
                            </w:pPr>
                            <w:r>
                              <w:rPr>
                                <w:rFonts w:hint="eastAsia"/>
                              </w:rPr>
                              <w:t>土壤评价范围</w:t>
                            </w:r>
                          </w:p>
                          <w:p w14:paraId="110C33EB" w14:textId="77777777" w:rsidR="00091050" w:rsidRDefault="00000000">
                            <w:pPr>
                              <w:ind w:firstLineChars="250" w:firstLine="600"/>
                            </w:pPr>
                            <w:r>
                              <w:rPr>
                                <w:rFonts w:hint="eastAsia"/>
                              </w:rPr>
                              <w:t>生态评价范围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40D6F4" id="_x0000_t202" coordsize="21600,21600" o:spt="202" path="m,l,21600r21600,l21600,xe">
                <v:stroke joinstyle="miter"/>
                <v:path gradientshapeok="t" o:connecttype="rect"/>
              </v:shapetype>
              <v:shape id="文本框 17" o:spid="_x0000_s1026" type="#_x0000_t202" style="position:absolute;left:0;text-align:left;margin-left:7in;margin-top:260.65pt;width:149.1pt;height:123.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" fillcolor="white [3201]" strokeweight=".5pt">
                <v:textbox>
                  <w:txbxContent>
                    <w:p w14:paraId="6D742692" w14:textId="77777777" w:rsidR="00091050" w:rsidRDefault="00000000">
                      <w:pPr>
                        <w:ind w:firstLineChars="250" w:firstLine="600"/>
                      </w:pPr>
                      <w:r>
                        <w:rPr>
                          <w:rFonts w:hint="eastAsia"/>
                        </w:rPr>
                        <w:t>大气评价范围</w:t>
                      </w:r>
                    </w:p>
                    <w:p w14:paraId="1BF8AA26" w14:textId="77777777" w:rsidR="00091050" w:rsidRDefault="00000000">
                      <w:pPr>
                        <w:ind w:firstLineChars="250" w:firstLine="600"/>
                      </w:pPr>
                      <w:r>
                        <w:rPr>
                          <w:rFonts w:hint="eastAsia"/>
                        </w:rPr>
                        <w:t>地下水评价范围</w:t>
                      </w:r>
                    </w:p>
                    <w:p w14:paraId="2DA43811" w14:textId="77777777" w:rsidR="00091050" w:rsidRDefault="00000000">
                      <w:pPr>
                        <w:ind w:firstLineChars="250" w:firstLine="600"/>
                      </w:pPr>
                      <w:r>
                        <w:rPr>
                          <w:rFonts w:hint="eastAsia"/>
                        </w:rPr>
                        <w:t>噪声评价范围</w:t>
                      </w:r>
                    </w:p>
                    <w:p w14:paraId="1007A9DD" w14:textId="77777777" w:rsidR="00091050" w:rsidRDefault="00000000">
                      <w:pPr>
                        <w:ind w:firstLineChars="250" w:firstLine="600"/>
                      </w:pPr>
                      <w:r>
                        <w:rPr>
                          <w:rFonts w:hint="eastAsia"/>
                        </w:rPr>
                        <w:t>土壤评价范围</w:t>
                      </w:r>
                    </w:p>
                    <w:p w14:paraId="110C33EB" w14:textId="77777777" w:rsidR="00091050" w:rsidRDefault="00000000">
                      <w:pPr>
                        <w:ind w:firstLineChars="250" w:firstLine="600"/>
                      </w:pPr>
                      <w:r>
                        <w:rPr>
                          <w:rFonts w:hint="eastAsia"/>
                        </w:rPr>
                        <w:t>生态评价范围</w:t>
                      </w:r>
                    </w:p>
                  </w:txbxContent>
                </v:textbox>
              </v:shape>
            </w:pict>
          </mc:Fallback>
        </mc:AlternateContent>
      </w:r>
      <w:r w:rsidRPr="006B3A52">
        <w:rPr>
          <w:noProof/>
        </w:rPr>
        <w:drawing>
          <wp:anchor distT="0" distB="0" distL="114300" distR="114300" simplePos="0" relativeHeight="251692032" behindDoc="0" locked="0" layoutInCell="1" allowOverlap="1" wp14:anchorId="4C0DE459" wp14:editId="4BFDF70F">
            <wp:simplePos x="0" y="0"/>
            <wp:positionH relativeFrom="column">
              <wp:posOffset>7322820</wp:posOffset>
            </wp:positionH>
            <wp:positionV relativeFrom="paragraph">
              <wp:posOffset>69215</wp:posOffset>
            </wp:positionV>
            <wp:extent cx="989965" cy="951865"/>
            <wp:effectExtent l="0" t="0" r="635" b="635"/>
            <wp:wrapNone/>
            <wp:docPr id="949149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49350"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89965" cy="951865"/>
                    </a:xfrm>
                    <a:prstGeom prst="rect">
                      <a:avLst/>
                    </a:prstGeom>
                  </pic:spPr>
                </pic:pic>
              </a:graphicData>
            </a:graphic>
          </wp:anchor>
        </w:drawing>
      </w:r>
      <w:r w:rsidRPr="006B3A52">
        <w:rPr>
          <w:rFonts w:hint="eastAsia"/>
        </w:rPr>
        <w:t>土壤环境</w:t>
      </w:r>
    </w:p>
    <w:p w14:paraId="789CA5F6" w14:textId="77777777" w:rsidR="00091050" w:rsidRPr="006B3A52" w:rsidRDefault="00000000">
      <w:pPr>
        <w:ind w:firstLine="480"/>
        <w:rPr>
          <w:rFonts w:cs="Times New Roman"/>
        </w:rPr>
      </w:pPr>
      <w:r w:rsidRPr="006B3A52">
        <w:rPr>
          <w:rFonts w:cs="Times New Roman"/>
        </w:rPr>
        <w:t>本项目属于污染影响型项目，依据《环境影响评价技术导则土壤环境（试行）》（</w:t>
      </w:r>
      <w:r w:rsidRPr="006B3A52">
        <w:rPr>
          <w:rFonts w:cs="Times New Roman"/>
        </w:rPr>
        <w:t>HJ 964-2018</w:t>
      </w:r>
      <w:r w:rsidRPr="006B3A52">
        <w:rPr>
          <w:rFonts w:cs="Times New Roman"/>
        </w:rPr>
        <w:t>）附录</w:t>
      </w:r>
      <w:r w:rsidRPr="006B3A52">
        <w:rPr>
          <w:rFonts w:cs="Times New Roman"/>
        </w:rPr>
        <w:t>A</w:t>
      </w:r>
      <w:r w:rsidRPr="006B3A52">
        <w:rPr>
          <w:rFonts w:cs="Times New Roman"/>
        </w:rPr>
        <w:t>，土壤环境影响评价项目类别为</w:t>
      </w:r>
      <w:r w:rsidRPr="006B3A52">
        <w:rPr>
          <w:rFonts w:cs="Times New Roman"/>
        </w:rPr>
        <w:t>“Ⅰ</w:t>
      </w:r>
      <w:r w:rsidRPr="006B3A52">
        <w:rPr>
          <w:rFonts w:cs="Times New Roman"/>
        </w:rPr>
        <w:t>类</w:t>
      </w:r>
      <w:r w:rsidRPr="006B3A52">
        <w:rPr>
          <w:rFonts w:cs="Times New Roman"/>
        </w:rPr>
        <w:t>”</w:t>
      </w:r>
      <w:r w:rsidRPr="006B3A52">
        <w:rPr>
          <w:rFonts w:cs="Times New Roman"/>
        </w:rPr>
        <w:t>。</w:t>
      </w:r>
    </w:p>
    <w:p w14:paraId="2C97B4CC" w14:textId="77777777" w:rsidR="00091050" w:rsidRPr="006B3A52" w:rsidRDefault="00000000">
      <w:pPr>
        <w:ind w:firstLine="480"/>
      </w:pPr>
      <w:r w:rsidRPr="006B3A52">
        <w:rPr>
          <w:rFonts w:hint="eastAsia"/>
        </w:rPr>
        <w:t>本项目在现有厂区内进行，</w:t>
      </w:r>
      <w:proofErr w:type="gramStart"/>
      <w:r w:rsidRPr="006B3A52">
        <w:rPr>
          <w:rFonts w:hint="eastAsia"/>
        </w:rPr>
        <w:t>不</w:t>
      </w:r>
      <w:proofErr w:type="gramEnd"/>
      <w:r w:rsidRPr="006B3A52">
        <w:rPr>
          <w:rFonts w:hint="eastAsia"/>
        </w:rPr>
        <w:t>新增占地，占地规模属于“小型（</w:t>
      </w:r>
      <w:r w:rsidRPr="006B3A52">
        <w:rPr>
          <w:rFonts w:hint="eastAsia"/>
        </w:rPr>
        <w:t>5hm</w:t>
      </w:r>
      <w:r w:rsidRPr="006B3A52">
        <w:rPr>
          <w:rFonts w:hint="eastAsia"/>
          <w:vertAlign w:val="superscript"/>
        </w:rPr>
        <w:t>2</w:t>
      </w:r>
      <w:r w:rsidRPr="006B3A52">
        <w:rPr>
          <w:rFonts w:hint="eastAsia"/>
        </w:rPr>
        <w:t>）”。</w:t>
      </w:r>
    </w:p>
    <w:p w14:paraId="52FFB546" w14:textId="77777777" w:rsidR="00091050" w:rsidRPr="006B3A52" w:rsidRDefault="00000000">
      <w:pPr>
        <w:ind w:firstLine="480"/>
      </w:pPr>
      <w:r w:rsidRPr="006B3A52">
        <w:rPr>
          <w:rFonts w:hint="eastAsia"/>
        </w:rPr>
        <w:t>项目位于工业园区内，厂区西侧</w:t>
      </w:r>
      <w:r w:rsidRPr="006B3A52">
        <w:t>1</w:t>
      </w:r>
      <w:r w:rsidRPr="006B3A52">
        <w:rPr>
          <w:rFonts w:hint="eastAsia"/>
        </w:rPr>
        <w:t>km</w:t>
      </w:r>
      <w:r w:rsidRPr="006B3A52">
        <w:rPr>
          <w:rFonts w:hint="eastAsia"/>
        </w:rPr>
        <w:t>范围内有农田及林地等土壤环境敏感目标，项目区环境敏感程度为“敏感”。</w:t>
      </w:r>
    </w:p>
    <w:p w14:paraId="36DA1CFD" w14:textId="77777777" w:rsidR="00091050" w:rsidRPr="006B3A52" w:rsidRDefault="00000000">
      <w:pPr>
        <w:ind w:firstLine="480"/>
      </w:pPr>
      <w:r w:rsidRPr="006B3A52">
        <w:rPr>
          <w:rFonts w:hint="eastAsia"/>
        </w:rPr>
        <w:t>根据土壤环境影响评价类别、占地规模与敏感程度划分评价工作等级，详见表</w:t>
      </w:r>
      <w:r w:rsidRPr="006B3A52">
        <w:rPr>
          <w:rFonts w:hint="eastAsia"/>
        </w:rPr>
        <w:t>2</w:t>
      </w:r>
      <w:r w:rsidRPr="006B3A52">
        <w:t>.5</w:t>
      </w:r>
      <w:r w:rsidRPr="006B3A52">
        <w:rPr>
          <w:rFonts w:hint="eastAsia"/>
        </w:rPr>
        <w:t>.5</w:t>
      </w:r>
      <w:r w:rsidRPr="006B3A52">
        <w:t>-</w:t>
      </w:r>
      <w:r w:rsidRPr="006B3A52">
        <w:rPr>
          <w:rFonts w:hint="eastAsia"/>
        </w:rPr>
        <w:t>1</w:t>
      </w:r>
      <w:r w:rsidRPr="006B3A52">
        <w:rPr>
          <w:rFonts w:hint="eastAsia"/>
        </w:rPr>
        <w:t>。</w:t>
      </w:r>
    </w:p>
    <w:p w14:paraId="6896F897" w14:textId="77777777" w:rsidR="00091050" w:rsidRPr="006B3A52" w:rsidRDefault="00000000">
      <w:pPr>
        <w:pStyle w:val="a3"/>
      </w:pPr>
      <w:r w:rsidRPr="006B3A52">
        <w:rPr>
          <w:rFonts w:hint="eastAsia"/>
        </w:rPr>
        <w:t>表</w:t>
      </w:r>
      <w:r w:rsidRPr="006B3A52">
        <w:rPr>
          <w:rFonts w:hint="eastAsia"/>
        </w:rPr>
        <w:t>2</w:t>
      </w:r>
      <w:r w:rsidRPr="006B3A52">
        <w:t>.5</w:t>
      </w:r>
      <w:r w:rsidRPr="006B3A52">
        <w:rPr>
          <w:rFonts w:hint="eastAsia"/>
        </w:rPr>
        <w:t>.5</w:t>
      </w:r>
      <w:r w:rsidRPr="006B3A52">
        <w:t>-</w:t>
      </w:r>
      <w:r w:rsidRPr="006B3A52">
        <w:rPr>
          <w:rFonts w:hint="eastAsia"/>
        </w:rPr>
        <w:t>1</w:t>
      </w:r>
      <w:r w:rsidRPr="006B3A52">
        <w:t xml:space="preserve">    </w:t>
      </w:r>
      <w:r w:rsidRPr="006B3A52">
        <w:rPr>
          <w:rFonts w:hint="eastAsia"/>
        </w:rPr>
        <w:t>污染影响</w:t>
      </w:r>
      <w:proofErr w:type="gramStart"/>
      <w:r w:rsidRPr="006B3A52">
        <w:rPr>
          <w:rFonts w:hint="eastAsia"/>
        </w:rPr>
        <w:t>型评价</w:t>
      </w:r>
      <w:proofErr w:type="gramEnd"/>
      <w:r w:rsidRPr="006B3A52">
        <w:rPr>
          <w:rFonts w:hint="eastAsia"/>
        </w:rPr>
        <w:t>工作等级划分一览表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560"/>
        <w:gridCol w:w="1560"/>
        <w:gridCol w:w="1558"/>
      </w:tblGrid>
      <w:tr w:rsidR="00091050" w:rsidRPr="006B3A52" w14:paraId="2427A6FF" w14:textId="77777777">
        <w:tc>
          <w:tcPr>
            <w:tcW w:w="2181" w:type="pct"/>
            <w:vMerge w:val="restart"/>
            <w:tcBorders>
              <w:tl2br w:val="single" w:sz="4" w:space="0" w:color="auto"/>
            </w:tcBorders>
            <w:vAlign w:val="center"/>
          </w:tcPr>
          <w:p w14:paraId="02CB9B2A" w14:textId="77777777" w:rsidR="00091050" w:rsidRPr="006B3A52" w:rsidRDefault="00000000">
            <w:pPr>
              <w:spacing w:line="240" w:lineRule="auto"/>
              <w:ind w:firstLineChars="0" w:firstLine="0"/>
              <w:jc w:val="center"/>
              <w:rPr>
                <w:sz w:val="21"/>
              </w:rPr>
            </w:pPr>
            <w:r w:rsidRPr="006B3A52">
              <w:rPr>
                <w:rFonts w:hint="eastAsia"/>
                <w:sz w:val="21"/>
              </w:rPr>
              <w:t xml:space="preserve"> </w:t>
            </w:r>
            <w:r w:rsidRPr="006B3A52">
              <w:rPr>
                <w:sz w:val="21"/>
              </w:rPr>
              <w:t xml:space="preserve">                </w:t>
            </w:r>
            <w:r w:rsidRPr="006B3A52">
              <w:rPr>
                <w:sz w:val="21"/>
              </w:rPr>
              <w:t>占地规模</w:t>
            </w:r>
          </w:p>
          <w:p w14:paraId="580C59B9" w14:textId="77777777" w:rsidR="00091050" w:rsidRPr="006B3A52" w:rsidRDefault="00000000">
            <w:pPr>
              <w:spacing w:line="240" w:lineRule="auto"/>
              <w:ind w:firstLineChars="0" w:firstLine="0"/>
              <w:rPr>
                <w:sz w:val="21"/>
              </w:rPr>
            </w:pPr>
            <w:r w:rsidRPr="006B3A52">
              <w:rPr>
                <w:sz w:val="21"/>
              </w:rPr>
              <w:t>敏感程度</w:t>
            </w:r>
          </w:p>
        </w:tc>
        <w:tc>
          <w:tcPr>
            <w:tcW w:w="2819" w:type="pct"/>
            <w:gridSpan w:val="3"/>
            <w:vAlign w:val="center"/>
          </w:tcPr>
          <w:p w14:paraId="6CDAE247" w14:textId="77777777" w:rsidR="00091050" w:rsidRPr="006B3A52" w:rsidRDefault="00000000">
            <w:pPr>
              <w:spacing w:line="240" w:lineRule="auto"/>
              <w:ind w:firstLineChars="0" w:firstLine="0"/>
              <w:jc w:val="center"/>
              <w:rPr>
                <w:sz w:val="21"/>
              </w:rPr>
            </w:pPr>
            <w:r w:rsidRPr="006B3A52">
              <w:rPr>
                <w:sz w:val="21"/>
              </w:rPr>
              <w:t>Ⅰ</w:t>
            </w:r>
            <w:r w:rsidRPr="006B3A52">
              <w:rPr>
                <w:sz w:val="21"/>
              </w:rPr>
              <w:t>类</w:t>
            </w:r>
          </w:p>
        </w:tc>
      </w:tr>
      <w:tr w:rsidR="00091050" w:rsidRPr="006B3A52" w14:paraId="155DE1CE" w14:textId="77777777">
        <w:tc>
          <w:tcPr>
            <w:tcW w:w="2181" w:type="pct"/>
            <w:vMerge/>
            <w:vAlign w:val="center"/>
          </w:tcPr>
          <w:p w14:paraId="203E3904" w14:textId="77777777" w:rsidR="00091050" w:rsidRPr="006B3A52" w:rsidRDefault="00091050">
            <w:pPr>
              <w:spacing w:line="240" w:lineRule="auto"/>
              <w:ind w:firstLineChars="0" w:firstLine="0"/>
              <w:jc w:val="center"/>
              <w:rPr>
                <w:sz w:val="21"/>
              </w:rPr>
            </w:pPr>
          </w:p>
        </w:tc>
        <w:tc>
          <w:tcPr>
            <w:tcW w:w="940" w:type="pct"/>
            <w:vAlign w:val="center"/>
          </w:tcPr>
          <w:p w14:paraId="0E1E00A9" w14:textId="77777777" w:rsidR="00091050" w:rsidRPr="006B3A52" w:rsidRDefault="00000000">
            <w:pPr>
              <w:spacing w:line="240" w:lineRule="auto"/>
              <w:ind w:firstLineChars="0" w:firstLine="0"/>
              <w:jc w:val="center"/>
              <w:rPr>
                <w:sz w:val="21"/>
              </w:rPr>
            </w:pPr>
            <w:r w:rsidRPr="006B3A52">
              <w:rPr>
                <w:sz w:val="21"/>
              </w:rPr>
              <w:t>大</w:t>
            </w:r>
          </w:p>
        </w:tc>
        <w:tc>
          <w:tcPr>
            <w:tcW w:w="940" w:type="pct"/>
            <w:vAlign w:val="center"/>
          </w:tcPr>
          <w:p w14:paraId="300BFB55" w14:textId="77777777" w:rsidR="00091050" w:rsidRPr="006B3A52" w:rsidRDefault="00000000">
            <w:pPr>
              <w:spacing w:line="240" w:lineRule="auto"/>
              <w:ind w:firstLineChars="0" w:firstLine="0"/>
              <w:jc w:val="center"/>
              <w:rPr>
                <w:sz w:val="21"/>
              </w:rPr>
            </w:pPr>
            <w:r w:rsidRPr="006B3A52">
              <w:rPr>
                <w:sz w:val="21"/>
              </w:rPr>
              <w:t>中</w:t>
            </w:r>
          </w:p>
        </w:tc>
        <w:tc>
          <w:tcPr>
            <w:tcW w:w="939" w:type="pct"/>
            <w:vAlign w:val="center"/>
          </w:tcPr>
          <w:p w14:paraId="56B5BE99" w14:textId="77777777" w:rsidR="00091050" w:rsidRPr="006B3A52" w:rsidRDefault="00000000">
            <w:pPr>
              <w:spacing w:line="240" w:lineRule="auto"/>
              <w:ind w:firstLineChars="0" w:firstLine="0"/>
              <w:jc w:val="center"/>
              <w:rPr>
                <w:sz w:val="21"/>
              </w:rPr>
            </w:pPr>
            <w:r w:rsidRPr="006B3A52">
              <w:rPr>
                <w:sz w:val="21"/>
              </w:rPr>
              <w:t>小</w:t>
            </w:r>
          </w:p>
        </w:tc>
      </w:tr>
      <w:tr w:rsidR="00091050" w:rsidRPr="006B3A52" w14:paraId="001D888C" w14:textId="77777777">
        <w:tc>
          <w:tcPr>
            <w:tcW w:w="2181" w:type="pct"/>
            <w:vAlign w:val="center"/>
          </w:tcPr>
          <w:p w14:paraId="4DAC56BB" w14:textId="77777777" w:rsidR="00091050" w:rsidRPr="006B3A52" w:rsidRDefault="00000000">
            <w:pPr>
              <w:spacing w:line="240" w:lineRule="auto"/>
              <w:ind w:firstLineChars="0" w:firstLine="0"/>
              <w:jc w:val="center"/>
              <w:rPr>
                <w:sz w:val="21"/>
              </w:rPr>
            </w:pPr>
            <w:r w:rsidRPr="006B3A52">
              <w:rPr>
                <w:sz w:val="21"/>
              </w:rPr>
              <w:t>敏感</w:t>
            </w:r>
          </w:p>
        </w:tc>
        <w:tc>
          <w:tcPr>
            <w:tcW w:w="940" w:type="pct"/>
            <w:vAlign w:val="center"/>
          </w:tcPr>
          <w:p w14:paraId="678814EE" w14:textId="77777777" w:rsidR="00091050" w:rsidRPr="006B3A52" w:rsidRDefault="00000000">
            <w:pPr>
              <w:spacing w:line="240" w:lineRule="auto"/>
              <w:ind w:firstLineChars="0" w:firstLine="0"/>
              <w:jc w:val="center"/>
              <w:rPr>
                <w:sz w:val="21"/>
              </w:rPr>
            </w:pPr>
            <w:r w:rsidRPr="006B3A52">
              <w:rPr>
                <w:sz w:val="21"/>
              </w:rPr>
              <w:t>一级</w:t>
            </w:r>
          </w:p>
        </w:tc>
        <w:tc>
          <w:tcPr>
            <w:tcW w:w="940" w:type="pct"/>
            <w:vAlign w:val="center"/>
          </w:tcPr>
          <w:p w14:paraId="6A97D5DC" w14:textId="77777777" w:rsidR="00091050" w:rsidRPr="006B3A52" w:rsidRDefault="00000000">
            <w:pPr>
              <w:spacing w:line="240" w:lineRule="auto"/>
              <w:ind w:firstLineChars="0" w:firstLine="0"/>
              <w:jc w:val="center"/>
              <w:rPr>
                <w:sz w:val="21"/>
              </w:rPr>
            </w:pPr>
            <w:r w:rsidRPr="006B3A52">
              <w:rPr>
                <w:sz w:val="21"/>
              </w:rPr>
              <w:t>一级</w:t>
            </w:r>
          </w:p>
        </w:tc>
        <w:tc>
          <w:tcPr>
            <w:tcW w:w="939" w:type="pct"/>
            <w:vAlign w:val="center"/>
          </w:tcPr>
          <w:p w14:paraId="5DF44C3C" w14:textId="77777777" w:rsidR="00091050" w:rsidRPr="006B3A52" w:rsidRDefault="00000000">
            <w:pPr>
              <w:spacing w:line="240" w:lineRule="auto"/>
              <w:ind w:firstLineChars="0" w:firstLine="0"/>
              <w:jc w:val="center"/>
              <w:rPr>
                <w:sz w:val="21"/>
              </w:rPr>
            </w:pPr>
            <w:r w:rsidRPr="006B3A52">
              <w:rPr>
                <w:sz w:val="21"/>
              </w:rPr>
              <w:t>一级</w:t>
            </w:r>
          </w:p>
        </w:tc>
      </w:tr>
      <w:tr w:rsidR="00091050" w:rsidRPr="006B3A52" w14:paraId="23CE2BA0" w14:textId="77777777">
        <w:trPr>
          <w:trHeight w:val="253"/>
        </w:trPr>
        <w:tc>
          <w:tcPr>
            <w:tcW w:w="2181" w:type="pct"/>
            <w:vAlign w:val="center"/>
          </w:tcPr>
          <w:p w14:paraId="080C01CF" w14:textId="77777777" w:rsidR="00091050" w:rsidRPr="006B3A52" w:rsidRDefault="00000000">
            <w:pPr>
              <w:spacing w:line="240" w:lineRule="auto"/>
              <w:ind w:firstLineChars="0" w:firstLine="0"/>
              <w:jc w:val="center"/>
              <w:rPr>
                <w:sz w:val="21"/>
              </w:rPr>
            </w:pPr>
            <w:r w:rsidRPr="006B3A52">
              <w:rPr>
                <w:sz w:val="21"/>
              </w:rPr>
              <w:t>较敏感</w:t>
            </w:r>
          </w:p>
        </w:tc>
        <w:tc>
          <w:tcPr>
            <w:tcW w:w="940" w:type="pct"/>
            <w:vAlign w:val="center"/>
          </w:tcPr>
          <w:p w14:paraId="4FAE165A" w14:textId="77777777" w:rsidR="00091050" w:rsidRPr="006B3A52" w:rsidRDefault="00000000">
            <w:pPr>
              <w:spacing w:line="240" w:lineRule="auto"/>
              <w:ind w:firstLineChars="0" w:firstLine="0"/>
              <w:jc w:val="center"/>
              <w:rPr>
                <w:sz w:val="21"/>
              </w:rPr>
            </w:pPr>
            <w:r w:rsidRPr="006B3A52">
              <w:rPr>
                <w:sz w:val="21"/>
              </w:rPr>
              <w:t>一级</w:t>
            </w:r>
          </w:p>
        </w:tc>
        <w:tc>
          <w:tcPr>
            <w:tcW w:w="940" w:type="pct"/>
            <w:vAlign w:val="center"/>
          </w:tcPr>
          <w:p w14:paraId="649C4CBB" w14:textId="77777777" w:rsidR="00091050" w:rsidRPr="006B3A52" w:rsidRDefault="00000000">
            <w:pPr>
              <w:spacing w:line="240" w:lineRule="auto"/>
              <w:ind w:firstLineChars="0" w:firstLine="0"/>
              <w:jc w:val="center"/>
              <w:rPr>
                <w:sz w:val="21"/>
              </w:rPr>
            </w:pPr>
            <w:r w:rsidRPr="006B3A52">
              <w:rPr>
                <w:sz w:val="21"/>
              </w:rPr>
              <w:t>一级</w:t>
            </w:r>
          </w:p>
        </w:tc>
        <w:tc>
          <w:tcPr>
            <w:tcW w:w="939" w:type="pct"/>
            <w:vAlign w:val="center"/>
          </w:tcPr>
          <w:p w14:paraId="5B388EE1" w14:textId="77777777" w:rsidR="00091050" w:rsidRPr="006B3A52" w:rsidRDefault="00000000">
            <w:pPr>
              <w:spacing w:line="240" w:lineRule="auto"/>
              <w:ind w:firstLineChars="0" w:firstLine="0"/>
              <w:jc w:val="center"/>
              <w:rPr>
                <w:sz w:val="21"/>
              </w:rPr>
            </w:pPr>
            <w:r w:rsidRPr="006B3A52">
              <w:rPr>
                <w:sz w:val="21"/>
              </w:rPr>
              <w:t>二级</w:t>
            </w:r>
          </w:p>
        </w:tc>
      </w:tr>
      <w:tr w:rsidR="00091050" w:rsidRPr="006B3A52" w14:paraId="287165F8" w14:textId="77777777">
        <w:tc>
          <w:tcPr>
            <w:tcW w:w="2181" w:type="pct"/>
            <w:vAlign w:val="center"/>
          </w:tcPr>
          <w:p w14:paraId="376C6374" w14:textId="77777777" w:rsidR="00091050" w:rsidRPr="006B3A52" w:rsidRDefault="00000000">
            <w:pPr>
              <w:spacing w:line="240" w:lineRule="auto"/>
              <w:ind w:firstLineChars="0" w:firstLine="0"/>
              <w:jc w:val="center"/>
              <w:rPr>
                <w:sz w:val="21"/>
              </w:rPr>
            </w:pPr>
            <w:r w:rsidRPr="006B3A52">
              <w:rPr>
                <w:sz w:val="21"/>
              </w:rPr>
              <w:t>不敏感</w:t>
            </w:r>
          </w:p>
        </w:tc>
        <w:tc>
          <w:tcPr>
            <w:tcW w:w="940" w:type="pct"/>
            <w:vAlign w:val="center"/>
          </w:tcPr>
          <w:p w14:paraId="54303A2C" w14:textId="77777777" w:rsidR="00091050" w:rsidRPr="006B3A52" w:rsidRDefault="00000000">
            <w:pPr>
              <w:spacing w:line="240" w:lineRule="auto"/>
              <w:ind w:firstLineChars="0" w:firstLine="0"/>
              <w:jc w:val="center"/>
              <w:rPr>
                <w:sz w:val="21"/>
              </w:rPr>
            </w:pPr>
            <w:r w:rsidRPr="006B3A52">
              <w:rPr>
                <w:sz w:val="21"/>
              </w:rPr>
              <w:t>一级</w:t>
            </w:r>
          </w:p>
        </w:tc>
        <w:tc>
          <w:tcPr>
            <w:tcW w:w="940" w:type="pct"/>
            <w:vAlign w:val="center"/>
          </w:tcPr>
          <w:p w14:paraId="59348C70" w14:textId="77777777" w:rsidR="00091050" w:rsidRPr="006B3A52" w:rsidRDefault="00000000">
            <w:pPr>
              <w:spacing w:line="240" w:lineRule="auto"/>
              <w:ind w:firstLineChars="0" w:firstLine="0"/>
              <w:jc w:val="center"/>
              <w:rPr>
                <w:sz w:val="21"/>
              </w:rPr>
            </w:pPr>
            <w:r w:rsidRPr="006B3A52">
              <w:rPr>
                <w:sz w:val="21"/>
              </w:rPr>
              <w:t>二级</w:t>
            </w:r>
          </w:p>
        </w:tc>
        <w:tc>
          <w:tcPr>
            <w:tcW w:w="939" w:type="pct"/>
            <w:vAlign w:val="center"/>
          </w:tcPr>
          <w:p w14:paraId="4FFC9873" w14:textId="77777777" w:rsidR="00091050" w:rsidRPr="006B3A52" w:rsidRDefault="00000000">
            <w:pPr>
              <w:spacing w:line="240" w:lineRule="auto"/>
              <w:ind w:firstLineChars="0" w:firstLine="0"/>
              <w:jc w:val="center"/>
              <w:rPr>
                <w:sz w:val="21"/>
              </w:rPr>
            </w:pPr>
            <w:r w:rsidRPr="006B3A52">
              <w:rPr>
                <w:sz w:val="21"/>
              </w:rPr>
              <w:t>二级</w:t>
            </w:r>
          </w:p>
        </w:tc>
      </w:tr>
    </w:tbl>
    <w:p w14:paraId="2161AE0B" w14:textId="77777777" w:rsidR="00091050" w:rsidRPr="006B3A52" w:rsidRDefault="00000000">
      <w:pPr>
        <w:ind w:firstLine="480"/>
      </w:pPr>
      <w:r w:rsidRPr="006B3A52">
        <w:t>根据评价等级判定依据，本项目评价工作等级确定为</w:t>
      </w:r>
      <w:r w:rsidRPr="006B3A52">
        <w:rPr>
          <w:rFonts w:hint="eastAsia"/>
        </w:rPr>
        <w:t>一</w:t>
      </w:r>
      <w:r w:rsidRPr="006B3A52">
        <w:t>级。</w:t>
      </w:r>
    </w:p>
    <w:p w14:paraId="3B5E9265" w14:textId="77777777" w:rsidR="00091050" w:rsidRPr="006B3A52" w:rsidRDefault="00000000">
      <w:pPr>
        <w:ind w:firstLine="480"/>
      </w:pPr>
      <w:r w:rsidRPr="006B3A52">
        <w:rPr>
          <w:rFonts w:hint="eastAsia"/>
        </w:rPr>
        <w:t>土壤</w:t>
      </w:r>
      <w:r w:rsidRPr="006B3A52">
        <w:t>环境影响评价范围</w:t>
      </w:r>
      <w:r w:rsidRPr="006B3A52">
        <w:rPr>
          <w:lang w:val="zh-CN"/>
        </w:rPr>
        <w:t>在厂区</w:t>
      </w:r>
      <w:r w:rsidRPr="006B3A52">
        <w:rPr>
          <w:lang w:val="zh-CN"/>
        </w:rPr>
        <w:t>1</w:t>
      </w:r>
      <w:r w:rsidRPr="006B3A52">
        <w:rPr>
          <w:rFonts w:hint="eastAsia"/>
          <w:lang w:val="zh-CN"/>
        </w:rPr>
        <w:t>km</w:t>
      </w:r>
      <w:r w:rsidRPr="006B3A52">
        <w:rPr>
          <w:lang w:val="zh-CN"/>
        </w:rPr>
        <w:t>范围内。</w:t>
      </w:r>
    </w:p>
    <w:p w14:paraId="36230196" w14:textId="77777777" w:rsidR="00091050" w:rsidRPr="006B3A52" w:rsidRDefault="00000000">
      <w:pPr>
        <w:pStyle w:val="3"/>
      </w:pPr>
      <w:r w:rsidRPr="006B3A52">
        <w:rPr>
          <w:rFonts w:hint="eastAsia"/>
        </w:rPr>
        <w:t>生态环境</w:t>
      </w:r>
    </w:p>
    <w:p w14:paraId="7800A99C" w14:textId="77777777" w:rsidR="00091050" w:rsidRPr="006B3A52" w:rsidRDefault="00000000">
      <w:pPr>
        <w:spacing w:line="480" w:lineRule="exact"/>
        <w:ind w:firstLine="480"/>
        <w:rPr>
          <w:rFonts w:cs="Times New Roman"/>
        </w:rPr>
      </w:pPr>
      <w:r w:rsidRPr="006B3A52">
        <w:rPr>
          <w:rFonts w:cs="Times New Roman"/>
        </w:rPr>
        <w:t>本项目位于</w:t>
      </w:r>
      <w:r w:rsidRPr="006B3A52">
        <w:rPr>
          <w:rFonts w:cs="Times New Roman" w:hint="eastAsia"/>
        </w:rPr>
        <w:t>莎车县工业</w:t>
      </w:r>
      <w:r w:rsidRPr="006B3A52">
        <w:rPr>
          <w:rFonts w:cs="Times New Roman"/>
        </w:rPr>
        <w:t>园区内</w:t>
      </w:r>
      <w:r w:rsidRPr="006B3A52">
        <w:rPr>
          <w:rFonts w:cs="Times New Roman" w:hint="eastAsia"/>
        </w:rPr>
        <w:t>。</w:t>
      </w:r>
      <w:r w:rsidRPr="006B3A52">
        <w:rPr>
          <w:rFonts w:cs="Times New Roman"/>
        </w:rPr>
        <w:t>根据《环境影响评价技术导则</w:t>
      </w:r>
      <w:r w:rsidRPr="006B3A52">
        <w:rPr>
          <w:rFonts w:cs="Times New Roman"/>
        </w:rPr>
        <w:t xml:space="preserve"> </w:t>
      </w:r>
      <w:r w:rsidRPr="006B3A52">
        <w:rPr>
          <w:rFonts w:cs="Times New Roman"/>
        </w:rPr>
        <w:t>生态影响》（</w:t>
      </w:r>
      <w:r w:rsidRPr="006B3A52">
        <w:rPr>
          <w:rFonts w:cs="Times New Roman"/>
        </w:rPr>
        <w:t>HJ19-2022</w:t>
      </w:r>
      <w:r w:rsidRPr="006B3A52">
        <w:rPr>
          <w:rFonts w:cs="Times New Roman"/>
        </w:rPr>
        <w:t>），项目建设符合区域生态环境分区管控要求，符合园区规划环评要求，且不涉及生态敏感区，仅做生态影响简单分析。</w:t>
      </w:r>
    </w:p>
    <w:p w14:paraId="4C77C8DF" w14:textId="77777777" w:rsidR="00091050" w:rsidRPr="006B3A52" w:rsidRDefault="00000000">
      <w:pPr>
        <w:ind w:firstLine="480"/>
      </w:pPr>
      <w:r w:rsidRPr="006B3A52">
        <w:t>生态评价范围为项目</w:t>
      </w:r>
      <w:r w:rsidRPr="006B3A52">
        <w:rPr>
          <w:rFonts w:cs="Times New Roman"/>
        </w:rPr>
        <w:t>厂区占地范围及厂界外扩</w:t>
      </w:r>
      <w:r w:rsidRPr="006B3A52">
        <w:rPr>
          <w:rFonts w:cs="Times New Roman"/>
        </w:rPr>
        <w:t>200m</w:t>
      </w:r>
      <w:r w:rsidRPr="006B3A52">
        <w:rPr>
          <w:rFonts w:cs="Times New Roman"/>
        </w:rPr>
        <w:t>区域。</w:t>
      </w:r>
    </w:p>
    <w:p w14:paraId="2A61EEF3" w14:textId="77777777" w:rsidR="00091050" w:rsidRPr="006B3A52" w:rsidRDefault="00000000">
      <w:pPr>
        <w:pStyle w:val="3"/>
      </w:pPr>
      <w:r w:rsidRPr="006B3A52">
        <w:rPr>
          <w:rFonts w:hint="eastAsia"/>
        </w:rPr>
        <w:t>环境风险</w:t>
      </w:r>
    </w:p>
    <w:p w14:paraId="0A18B540" w14:textId="77777777" w:rsidR="00091050" w:rsidRPr="006B3A52" w:rsidRDefault="00000000">
      <w:pPr>
        <w:ind w:firstLine="480"/>
      </w:pPr>
      <w:r w:rsidRPr="006B3A52">
        <w:rPr>
          <w:rFonts w:hint="eastAsia"/>
        </w:rPr>
        <w:t>通过第</w:t>
      </w:r>
      <w:r w:rsidRPr="006B3A52">
        <w:rPr>
          <w:rFonts w:hint="eastAsia"/>
        </w:rPr>
        <w:t>8.2.2</w:t>
      </w:r>
      <w:r w:rsidRPr="006B3A52">
        <w:rPr>
          <w:rFonts w:hint="eastAsia"/>
        </w:rPr>
        <w:t>小节分析结果可知，</w:t>
      </w:r>
      <w:r w:rsidRPr="006B3A52">
        <w:t>本项目危险物质存在量与临界量比值</w:t>
      </w:r>
      <w:r w:rsidRPr="006B3A52">
        <w:t>Q</w:t>
      </w:r>
      <w:r w:rsidRPr="006B3A52">
        <w:t>为</w:t>
      </w:r>
      <w:r w:rsidRPr="006B3A52">
        <w:rPr>
          <w:rFonts w:hint="eastAsia"/>
        </w:rPr>
        <w:t>0.273</w:t>
      </w:r>
      <w:r w:rsidRPr="006B3A52">
        <w:t>，</w:t>
      </w:r>
      <w:r w:rsidRPr="006B3A52">
        <w:rPr>
          <w:rFonts w:hint="eastAsia"/>
        </w:rPr>
        <w:t>Q</w:t>
      </w:r>
      <w:r w:rsidRPr="006B3A52">
        <w:rPr>
          <w:rFonts w:hint="eastAsia"/>
        </w:rPr>
        <w:t>＜</w:t>
      </w:r>
      <w:r w:rsidRPr="006B3A52">
        <w:rPr>
          <w:rFonts w:hint="eastAsia"/>
        </w:rPr>
        <w:t>1</w:t>
      </w:r>
      <w:r w:rsidRPr="006B3A52">
        <w:rPr>
          <w:rFonts w:hint="eastAsia"/>
        </w:rPr>
        <w:t>，环境风险</w:t>
      </w:r>
      <w:r w:rsidRPr="006B3A52">
        <w:t>潜势为</w:t>
      </w:r>
      <w:r w:rsidRPr="006B3A52">
        <w:t>Ⅰ</w:t>
      </w:r>
      <w:r w:rsidRPr="006B3A52">
        <w:t>。</w:t>
      </w:r>
    </w:p>
    <w:p w14:paraId="70EE0AF9" w14:textId="77777777" w:rsidR="00091050" w:rsidRPr="006B3A52" w:rsidRDefault="00000000">
      <w:pPr>
        <w:ind w:firstLine="480"/>
      </w:pPr>
      <w:r w:rsidRPr="006B3A52">
        <w:t>根据《建设项目环境风险评价技术导则》</w:t>
      </w:r>
      <w:r w:rsidRPr="006B3A52">
        <w:rPr>
          <w:rFonts w:hint="eastAsia"/>
        </w:rPr>
        <w:t>（</w:t>
      </w:r>
      <w:r w:rsidRPr="006B3A52">
        <w:t>HJ169-2018</w:t>
      </w:r>
      <w:r w:rsidRPr="006B3A52">
        <w:rPr>
          <w:rFonts w:hint="eastAsia"/>
        </w:rPr>
        <w:t>）</w:t>
      </w:r>
      <w:r w:rsidRPr="006B3A52">
        <w:t>规定：</w:t>
      </w:r>
      <w:r w:rsidRPr="006B3A52">
        <w:t>“</w:t>
      </w:r>
      <w:r w:rsidRPr="006B3A52">
        <w:t>环境风险评价工作是依据建设项目涉及的物质及工艺系统危险性和所在地的环境敏感性确定环境风险潜势进行分级，环境影响评价工作等级划分为一级、二级、三级</w:t>
      </w:r>
      <w:r w:rsidRPr="006B3A52">
        <w:t>”</w:t>
      </w:r>
      <w:r w:rsidRPr="006B3A52">
        <w:t>，项目环境影响评价等级判据</w:t>
      </w:r>
      <w:r w:rsidRPr="006B3A52">
        <w:rPr>
          <w:rFonts w:hint="eastAsia"/>
        </w:rPr>
        <w:t>，</w:t>
      </w:r>
      <w:r w:rsidRPr="006B3A52">
        <w:t>见表</w:t>
      </w:r>
      <w:r w:rsidRPr="006B3A52">
        <w:t>2.</w:t>
      </w:r>
      <w:r w:rsidRPr="006B3A52">
        <w:rPr>
          <w:rFonts w:hint="eastAsia"/>
        </w:rPr>
        <w:t>5.7</w:t>
      </w:r>
      <w:r w:rsidRPr="006B3A52">
        <w:t>-</w:t>
      </w:r>
      <w:r w:rsidRPr="006B3A52">
        <w:rPr>
          <w:rFonts w:hint="eastAsia"/>
        </w:rPr>
        <w:t>1</w:t>
      </w:r>
      <w:r w:rsidRPr="006B3A52">
        <w:t>。</w:t>
      </w:r>
    </w:p>
    <w:p w14:paraId="7727F188" w14:textId="77777777" w:rsidR="00091050" w:rsidRPr="006B3A52" w:rsidRDefault="00000000">
      <w:pPr>
        <w:pStyle w:val="a3"/>
      </w:pPr>
      <w:r w:rsidRPr="006B3A52">
        <w:t>表</w:t>
      </w:r>
      <w:r w:rsidRPr="006B3A52">
        <w:t>2.5</w:t>
      </w:r>
      <w:r w:rsidRPr="006B3A52">
        <w:rPr>
          <w:rFonts w:hint="eastAsia"/>
        </w:rPr>
        <w:t>.7</w:t>
      </w:r>
      <w:r w:rsidRPr="006B3A52">
        <w:t>-</w:t>
      </w:r>
      <w:r w:rsidRPr="006B3A52">
        <w:rPr>
          <w:rFonts w:hint="eastAsia"/>
        </w:rPr>
        <w:t>1</w:t>
      </w:r>
      <w:r w:rsidRPr="006B3A52">
        <w:t xml:space="preserve">    </w:t>
      </w:r>
      <w:r w:rsidRPr="006B3A52">
        <w:t>项目环境影响评价等级判据一览表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1517"/>
        <w:gridCol w:w="1380"/>
        <w:gridCol w:w="1151"/>
        <w:gridCol w:w="1799"/>
      </w:tblGrid>
      <w:tr w:rsidR="00091050" w:rsidRPr="006B3A52" w14:paraId="52199FCD" w14:textId="77777777">
        <w:trPr>
          <w:trHeight w:val="397"/>
        </w:trPr>
        <w:tc>
          <w:tcPr>
            <w:tcW w:w="1476" w:type="pct"/>
            <w:vAlign w:val="center"/>
          </w:tcPr>
          <w:p w14:paraId="5269F101" w14:textId="77777777" w:rsidR="00091050" w:rsidRPr="006B3A52" w:rsidRDefault="00000000">
            <w:pPr>
              <w:pStyle w:val="aff8"/>
            </w:pPr>
            <w:r w:rsidRPr="006B3A52">
              <w:t>环境风险潜势</w:t>
            </w:r>
          </w:p>
        </w:tc>
        <w:tc>
          <w:tcPr>
            <w:tcW w:w="914" w:type="pct"/>
            <w:vAlign w:val="center"/>
          </w:tcPr>
          <w:p w14:paraId="454FA448" w14:textId="77777777" w:rsidR="00091050" w:rsidRPr="006B3A52" w:rsidRDefault="00000000">
            <w:pPr>
              <w:pStyle w:val="aff8"/>
            </w:pPr>
            <w:r w:rsidRPr="006B3A52">
              <w:rPr>
                <w:rFonts w:hint="eastAsia"/>
              </w:rPr>
              <w:t>Ⅳ</w:t>
            </w:r>
            <w:r w:rsidRPr="006B3A52">
              <w:t>、</w:t>
            </w:r>
            <w:r w:rsidRPr="006B3A52">
              <w:t>IV +</w:t>
            </w:r>
          </w:p>
        </w:tc>
        <w:tc>
          <w:tcPr>
            <w:tcW w:w="832" w:type="pct"/>
            <w:vAlign w:val="center"/>
          </w:tcPr>
          <w:p w14:paraId="1B5E2DBC" w14:textId="77777777" w:rsidR="00091050" w:rsidRPr="006B3A52" w:rsidRDefault="00000000">
            <w:pPr>
              <w:pStyle w:val="aff8"/>
            </w:pPr>
            <w:r w:rsidRPr="006B3A52">
              <w:t>III</w:t>
            </w:r>
          </w:p>
        </w:tc>
        <w:tc>
          <w:tcPr>
            <w:tcW w:w="694" w:type="pct"/>
            <w:vAlign w:val="center"/>
          </w:tcPr>
          <w:p w14:paraId="070D3508" w14:textId="77777777" w:rsidR="00091050" w:rsidRPr="006B3A52" w:rsidRDefault="00000000">
            <w:pPr>
              <w:pStyle w:val="aff8"/>
            </w:pPr>
            <w:r w:rsidRPr="006B3A52">
              <w:t>II</w:t>
            </w:r>
          </w:p>
        </w:tc>
        <w:tc>
          <w:tcPr>
            <w:tcW w:w="1084" w:type="pct"/>
            <w:vAlign w:val="center"/>
          </w:tcPr>
          <w:p w14:paraId="20B81C12" w14:textId="77777777" w:rsidR="00091050" w:rsidRPr="006B3A52" w:rsidRDefault="00000000">
            <w:pPr>
              <w:pStyle w:val="aff8"/>
            </w:pPr>
            <w:r w:rsidRPr="006B3A52">
              <w:t>I</w:t>
            </w:r>
          </w:p>
        </w:tc>
      </w:tr>
      <w:tr w:rsidR="00091050" w:rsidRPr="006B3A52" w14:paraId="79F3A70E" w14:textId="77777777">
        <w:trPr>
          <w:trHeight w:val="397"/>
        </w:trPr>
        <w:tc>
          <w:tcPr>
            <w:tcW w:w="1476" w:type="pct"/>
            <w:vAlign w:val="center"/>
          </w:tcPr>
          <w:p w14:paraId="3C145D54" w14:textId="77777777" w:rsidR="00091050" w:rsidRPr="006B3A52" w:rsidRDefault="00000000">
            <w:pPr>
              <w:pStyle w:val="aff8"/>
            </w:pPr>
            <w:r w:rsidRPr="006B3A52">
              <w:t>环境风险评价等级</w:t>
            </w:r>
          </w:p>
        </w:tc>
        <w:tc>
          <w:tcPr>
            <w:tcW w:w="914" w:type="pct"/>
            <w:vAlign w:val="center"/>
          </w:tcPr>
          <w:p w14:paraId="744D41E5" w14:textId="77777777" w:rsidR="00091050" w:rsidRPr="006B3A52" w:rsidRDefault="00000000">
            <w:pPr>
              <w:pStyle w:val="aff8"/>
            </w:pPr>
            <w:proofErr w:type="gramStart"/>
            <w:r w:rsidRPr="006B3A52">
              <w:t>一</w:t>
            </w:r>
            <w:proofErr w:type="gramEnd"/>
          </w:p>
        </w:tc>
        <w:tc>
          <w:tcPr>
            <w:tcW w:w="832" w:type="pct"/>
            <w:vAlign w:val="center"/>
          </w:tcPr>
          <w:p w14:paraId="52E5DAFD" w14:textId="77777777" w:rsidR="00091050" w:rsidRPr="006B3A52" w:rsidRDefault="00000000">
            <w:pPr>
              <w:pStyle w:val="aff8"/>
            </w:pPr>
            <w:r w:rsidRPr="006B3A52">
              <w:t>二</w:t>
            </w:r>
          </w:p>
        </w:tc>
        <w:tc>
          <w:tcPr>
            <w:tcW w:w="694" w:type="pct"/>
            <w:vAlign w:val="center"/>
          </w:tcPr>
          <w:p w14:paraId="570EEBDC" w14:textId="77777777" w:rsidR="00091050" w:rsidRPr="006B3A52" w:rsidRDefault="00000000">
            <w:pPr>
              <w:pStyle w:val="aff8"/>
            </w:pPr>
            <w:r w:rsidRPr="006B3A52">
              <w:t>三</w:t>
            </w:r>
          </w:p>
        </w:tc>
        <w:tc>
          <w:tcPr>
            <w:tcW w:w="1084" w:type="pct"/>
            <w:vAlign w:val="center"/>
          </w:tcPr>
          <w:p w14:paraId="727B297D" w14:textId="77777777" w:rsidR="00091050" w:rsidRPr="006B3A52" w:rsidRDefault="00000000">
            <w:pPr>
              <w:pStyle w:val="aff8"/>
            </w:pPr>
            <w:r w:rsidRPr="006B3A52">
              <w:t>简单分析</w:t>
            </w:r>
          </w:p>
        </w:tc>
      </w:tr>
    </w:tbl>
    <w:p w14:paraId="135CADAA" w14:textId="77777777" w:rsidR="00091050" w:rsidRPr="006B3A52" w:rsidRDefault="00091050">
      <w:pPr>
        <w:pStyle w:val="aff4"/>
        <w:ind w:firstLine="480"/>
      </w:pPr>
    </w:p>
    <w:p w14:paraId="657F03AF" w14:textId="77777777" w:rsidR="00091050" w:rsidRPr="006B3A52" w:rsidRDefault="00000000">
      <w:pPr>
        <w:ind w:firstLine="480"/>
        <w:rPr>
          <w:rFonts w:cs="Times New Roman"/>
        </w:rPr>
      </w:pPr>
      <w:r w:rsidRPr="006B3A52">
        <w:rPr>
          <w:rFonts w:cs="Times New Roman"/>
        </w:rPr>
        <w:lastRenderedPageBreak/>
        <w:t>本项目的环境风险潜势综合等级为</w:t>
      </w:r>
      <w:r w:rsidRPr="006B3A52">
        <w:rPr>
          <w:rFonts w:cs="Times New Roman"/>
        </w:rPr>
        <w:t>Ⅰ</w:t>
      </w:r>
      <w:r w:rsidRPr="006B3A52">
        <w:rPr>
          <w:rFonts w:cs="Times New Roman"/>
        </w:rPr>
        <w:t>级，本项目环境风险评价为简单分析</w:t>
      </w:r>
      <w:r w:rsidRPr="006B3A52">
        <w:rPr>
          <w:rFonts w:cs="Times New Roman" w:hint="eastAsia"/>
        </w:rPr>
        <w:t>，不设评价范围</w:t>
      </w:r>
      <w:r w:rsidRPr="006B3A52">
        <w:rPr>
          <w:rFonts w:cs="Times New Roman"/>
        </w:rPr>
        <w:t>。</w:t>
      </w:r>
    </w:p>
    <w:p w14:paraId="54BD41DD" w14:textId="77777777" w:rsidR="00091050" w:rsidRPr="006B3A52" w:rsidRDefault="00000000">
      <w:pPr>
        <w:pStyle w:val="2"/>
        <w:spacing w:before="163" w:after="163"/>
      </w:pPr>
      <w:bookmarkStart w:id="43" w:name="_Toc213142362"/>
      <w:bookmarkStart w:id="44" w:name="_Toc142221913"/>
      <w:r w:rsidRPr="006B3A52">
        <w:rPr>
          <w:rFonts w:hint="eastAsia"/>
        </w:rPr>
        <w:t>污染控制</w:t>
      </w:r>
      <w:bookmarkEnd w:id="43"/>
      <w:bookmarkEnd w:id="44"/>
    </w:p>
    <w:p w14:paraId="7B94ADB3" w14:textId="77777777" w:rsidR="00091050" w:rsidRPr="006B3A52" w:rsidRDefault="00000000">
      <w:pPr>
        <w:pStyle w:val="3"/>
      </w:pPr>
      <w:r w:rsidRPr="006B3A52">
        <w:rPr>
          <w:rFonts w:hint="eastAsia"/>
        </w:rPr>
        <w:t>污染控制目标</w:t>
      </w:r>
    </w:p>
    <w:p w14:paraId="11D893E2" w14:textId="77777777" w:rsidR="00091050" w:rsidRPr="006B3A52" w:rsidRDefault="00000000">
      <w:pPr>
        <w:ind w:firstLine="480"/>
      </w:pPr>
      <w:r w:rsidRPr="006B3A52">
        <w:rPr>
          <w:rFonts w:hint="eastAsia"/>
        </w:rPr>
        <w:t>（</w:t>
      </w:r>
      <w:r w:rsidRPr="006B3A52">
        <w:rPr>
          <w:rFonts w:hint="eastAsia"/>
        </w:rPr>
        <w:t>1</w:t>
      </w:r>
      <w:r w:rsidRPr="006B3A52">
        <w:rPr>
          <w:rFonts w:hint="eastAsia"/>
        </w:rPr>
        <w:t>）废水：</w:t>
      </w:r>
      <w:r w:rsidRPr="006B3A52">
        <w:t>生产废水</w:t>
      </w:r>
      <w:r w:rsidRPr="006B3A52">
        <w:rPr>
          <w:rFonts w:hint="eastAsia"/>
        </w:rPr>
        <w:t>处理后全部回用；</w:t>
      </w:r>
      <w:r w:rsidRPr="006B3A52">
        <w:t>厂区</w:t>
      </w:r>
      <w:r w:rsidRPr="006B3A52">
        <w:rPr>
          <w:rFonts w:hint="eastAsia"/>
        </w:rPr>
        <w:t>采取分区</w:t>
      </w:r>
      <w:r w:rsidRPr="006B3A52">
        <w:t>防渗措施，防止污染地下水。</w:t>
      </w:r>
    </w:p>
    <w:p w14:paraId="3CADEF49" w14:textId="77777777" w:rsidR="00091050" w:rsidRPr="006B3A52" w:rsidRDefault="00000000">
      <w:pPr>
        <w:ind w:firstLine="480"/>
      </w:pPr>
      <w:r w:rsidRPr="006B3A52">
        <w:rPr>
          <w:rFonts w:hint="eastAsia"/>
        </w:rPr>
        <w:t>（</w:t>
      </w:r>
      <w:r w:rsidRPr="006B3A52">
        <w:rPr>
          <w:rFonts w:hint="eastAsia"/>
        </w:rPr>
        <w:t>2</w:t>
      </w:r>
      <w:r w:rsidRPr="006B3A52">
        <w:rPr>
          <w:rFonts w:hint="eastAsia"/>
        </w:rPr>
        <w:t>）废气：</w:t>
      </w:r>
      <w:r w:rsidRPr="006B3A52">
        <w:t>确保</w:t>
      </w:r>
      <w:r w:rsidRPr="006B3A52">
        <w:rPr>
          <w:rFonts w:hint="eastAsia"/>
        </w:rPr>
        <w:t>厂内</w:t>
      </w:r>
      <w:r w:rsidRPr="006B3A52">
        <w:t>废气</w:t>
      </w:r>
      <w:r w:rsidRPr="006B3A52">
        <w:rPr>
          <w:rFonts w:hint="eastAsia"/>
        </w:rPr>
        <w:t>污染物稳定达标排放，</w:t>
      </w:r>
      <w:r w:rsidRPr="006B3A52">
        <w:t>区域环境空气质量不因本项目运行而</w:t>
      </w:r>
      <w:r w:rsidRPr="006B3A52">
        <w:rPr>
          <w:rFonts w:hint="eastAsia"/>
        </w:rPr>
        <w:t>明显降低</w:t>
      </w:r>
      <w:r w:rsidRPr="006B3A52">
        <w:t>。</w:t>
      </w:r>
    </w:p>
    <w:p w14:paraId="77C1A779" w14:textId="77777777" w:rsidR="00091050" w:rsidRPr="006B3A52" w:rsidRDefault="00000000">
      <w:pPr>
        <w:ind w:firstLine="480"/>
      </w:pPr>
      <w:r w:rsidRPr="006B3A52">
        <w:rPr>
          <w:rFonts w:hint="eastAsia"/>
        </w:rPr>
        <w:t>（</w:t>
      </w:r>
      <w:r w:rsidRPr="006B3A52">
        <w:rPr>
          <w:rFonts w:hint="eastAsia"/>
        </w:rPr>
        <w:t>3</w:t>
      </w:r>
      <w:r w:rsidRPr="006B3A52">
        <w:rPr>
          <w:rFonts w:hint="eastAsia"/>
        </w:rPr>
        <w:t>）噪声：</w:t>
      </w:r>
      <w:r w:rsidRPr="006B3A52">
        <w:t>严格控制</w:t>
      </w:r>
      <w:r w:rsidRPr="006B3A52">
        <w:rPr>
          <w:rFonts w:hint="eastAsia"/>
        </w:rPr>
        <w:t>生产</w:t>
      </w:r>
      <w:r w:rsidRPr="006B3A52">
        <w:t>噪声，保证厂界</w:t>
      </w:r>
      <w:r w:rsidRPr="006B3A52">
        <w:rPr>
          <w:rFonts w:hint="eastAsia"/>
        </w:rPr>
        <w:t>噪声</w:t>
      </w:r>
      <w:r w:rsidRPr="006B3A52">
        <w:t>不超过《工业企业厂界环境噪声排放标准》（</w:t>
      </w:r>
      <w:r w:rsidRPr="006B3A52">
        <w:t>GB12348-2008</w:t>
      </w:r>
      <w:r w:rsidRPr="006B3A52">
        <w:t>）中的</w:t>
      </w:r>
      <w:r w:rsidRPr="006B3A52">
        <w:t>3</w:t>
      </w:r>
      <w:r w:rsidRPr="006B3A52">
        <w:t>类标准。</w:t>
      </w:r>
    </w:p>
    <w:p w14:paraId="5B42B2A2" w14:textId="77777777" w:rsidR="00091050" w:rsidRPr="006B3A52" w:rsidRDefault="00000000">
      <w:pPr>
        <w:ind w:firstLine="480"/>
      </w:pPr>
      <w:r w:rsidRPr="006B3A52">
        <w:rPr>
          <w:rFonts w:hint="eastAsia"/>
        </w:rPr>
        <w:t>（</w:t>
      </w:r>
      <w:r w:rsidRPr="006B3A52">
        <w:rPr>
          <w:rFonts w:hint="eastAsia"/>
        </w:rPr>
        <w:t>4</w:t>
      </w:r>
      <w:r w:rsidRPr="006B3A52">
        <w:rPr>
          <w:rFonts w:hint="eastAsia"/>
        </w:rPr>
        <w:t>）固废：固</w:t>
      </w:r>
      <w:r w:rsidRPr="006B3A52">
        <w:t>体废物分类</w:t>
      </w:r>
      <w:r w:rsidRPr="006B3A52">
        <w:rPr>
          <w:rFonts w:hint="eastAsia"/>
        </w:rPr>
        <w:t>妥善</w:t>
      </w:r>
      <w:r w:rsidRPr="006B3A52">
        <w:t>处置，不对周围环境产生危害和二次污染。</w:t>
      </w:r>
    </w:p>
    <w:p w14:paraId="28CBDD6D" w14:textId="77777777" w:rsidR="00091050" w:rsidRPr="006B3A52" w:rsidRDefault="00000000">
      <w:pPr>
        <w:ind w:firstLine="480"/>
      </w:pPr>
      <w:r w:rsidRPr="006B3A52">
        <w:rPr>
          <w:rFonts w:hint="eastAsia"/>
        </w:rPr>
        <w:t>（</w:t>
      </w:r>
      <w:r w:rsidRPr="006B3A52">
        <w:rPr>
          <w:rFonts w:hint="eastAsia"/>
        </w:rPr>
        <w:t>5</w:t>
      </w:r>
      <w:r w:rsidRPr="006B3A52">
        <w:rPr>
          <w:rFonts w:hint="eastAsia"/>
        </w:rPr>
        <w:t>）环境风险：采取有效的事故预防及应急措施，</w:t>
      </w:r>
      <w:r w:rsidRPr="006B3A52">
        <w:t>避免事故状态下对周围环境造成直接或伴生污染影响。</w:t>
      </w:r>
    </w:p>
    <w:p w14:paraId="2FFA59A4" w14:textId="77777777" w:rsidR="00091050" w:rsidRPr="006B3A52" w:rsidRDefault="00000000">
      <w:pPr>
        <w:pStyle w:val="3"/>
      </w:pPr>
      <w:r w:rsidRPr="006B3A52">
        <w:rPr>
          <w:rFonts w:hint="eastAsia"/>
        </w:rPr>
        <w:t>环境保护目标</w:t>
      </w:r>
    </w:p>
    <w:p w14:paraId="324DC783" w14:textId="77777777" w:rsidR="00091050" w:rsidRPr="006B3A52" w:rsidRDefault="00000000">
      <w:pPr>
        <w:ind w:firstLine="480"/>
      </w:pPr>
      <w:r w:rsidRPr="006B3A52">
        <w:t>本项目位于</w:t>
      </w:r>
      <w:r w:rsidRPr="006B3A52">
        <w:rPr>
          <w:rFonts w:hint="eastAsia"/>
        </w:rPr>
        <w:t>莎车县工业园区恒昌冶炼现有厂区内。</w:t>
      </w:r>
      <w:r w:rsidRPr="006B3A52">
        <w:rPr>
          <w:rFonts w:cs="Times New Roman"/>
        </w:rPr>
        <w:t>主要环境敏感点分布及环境保护目标</w:t>
      </w:r>
      <w:r w:rsidRPr="006B3A52">
        <w:rPr>
          <w:rFonts w:cs="Times New Roman" w:hint="eastAsia"/>
        </w:rPr>
        <w:t>，</w:t>
      </w:r>
      <w:r w:rsidRPr="006B3A52">
        <w:t>见表</w:t>
      </w:r>
      <w:r w:rsidRPr="006B3A52">
        <w:t>2.</w:t>
      </w:r>
      <w:r w:rsidRPr="006B3A52">
        <w:rPr>
          <w:rFonts w:hint="eastAsia"/>
        </w:rPr>
        <w:t>6.2</w:t>
      </w:r>
      <w:r w:rsidRPr="006B3A52">
        <w:t>-1</w:t>
      </w:r>
      <w:r w:rsidRPr="006B3A52">
        <w:t>。</w:t>
      </w:r>
    </w:p>
    <w:p w14:paraId="6CEBCBBF" w14:textId="77777777" w:rsidR="00091050" w:rsidRPr="006B3A52" w:rsidRDefault="00000000">
      <w:pPr>
        <w:pStyle w:val="a3"/>
        <w:rPr>
          <w:color w:val="000000" w:themeColor="text1"/>
        </w:rPr>
      </w:pPr>
      <w:bookmarkStart w:id="45" w:name="_Hlk159844937"/>
      <w:r w:rsidRPr="006B3A52">
        <w:rPr>
          <w:color w:val="000000" w:themeColor="text1"/>
        </w:rPr>
        <w:t>表</w:t>
      </w:r>
      <w:r w:rsidRPr="006B3A52">
        <w:rPr>
          <w:color w:val="000000" w:themeColor="text1"/>
        </w:rPr>
        <w:t>2.</w:t>
      </w:r>
      <w:r w:rsidRPr="006B3A52">
        <w:rPr>
          <w:rFonts w:hint="eastAsia"/>
          <w:color w:val="000000" w:themeColor="text1"/>
        </w:rPr>
        <w:t>6.2</w:t>
      </w:r>
      <w:r w:rsidRPr="006B3A52">
        <w:rPr>
          <w:color w:val="000000" w:themeColor="text1"/>
        </w:rPr>
        <w:t xml:space="preserve">-1    </w:t>
      </w:r>
      <w:r w:rsidRPr="006B3A52">
        <w:rPr>
          <w:color w:val="000000" w:themeColor="text1"/>
        </w:rPr>
        <w:t>主要环境敏感点分布一览表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
        <w:gridCol w:w="634"/>
        <w:gridCol w:w="2278"/>
        <w:gridCol w:w="707"/>
        <w:gridCol w:w="1135"/>
        <w:gridCol w:w="992"/>
        <w:gridCol w:w="1920"/>
      </w:tblGrid>
      <w:tr w:rsidR="00091050" w:rsidRPr="006B3A52" w14:paraId="489AEB53" w14:textId="77777777">
        <w:trPr>
          <w:trHeight w:val="284"/>
          <w:tblHeader/>
        </w:trPr>
        <w:tc>
          <w:tcPr>
            <w:tcW w:w="380" w:type="pct"/>
            <w:vMerge w:val="restart"/>
            <w:vAlign w:val="center"/>
          </w:tcPr>
          <w:p w14:paraId="2CF45274" w14:textId="77777777" w:rsidR="00091050" w:rsidRPr="006B3A52" w:rsidRDefault="00000000">
            <w:pPr>
              <w:pStyle w:val="aff8"/>
              <w:rPr>
                <w:color w:val="000000" w:themeColor="text1"/>
              </w:rPr>
            </w:pPr>
            <w:bookmarkStart w:id="46" w:name="_Hlk159583572"/>
            <w:r w:rsidRPr="006B3A52">
              <w:rPr>
                <w:rFonts w:hint="eastAsia"/>
                <w:color w:val="000000" w:themeColor="text1"/>
              </w:rPr>
              <w:t>环境要素</w:t>
            </w:r>
          </w:p>
        </w:tc>
        <w:tc>
          <w:tcPr>
            <w:tcW w:w="382" w:type="pct"/>
            <w:vMerge w:val="restart"/>
            <w:vAlign w:val="center"/>
          </w:tcPr>
          <w:p w14:paraId="340BED8E" w14:textId="77777777" w:rsidR="00091050" w:rsidRPr="006B3A52" w:rsidRDefault="00000000">
            <w:pPr>
              <w:pStyle w:val="aff8"/>
              <w:rPr>
                <w:color w:val="000000" w:themeColor="text1"/>
              </w:rPr>
            </w:pPr>
            <w:r w:rsidRPr="006B3A52">
              <w:rPr>
                <w:rFonts w:hint="eastAsia"/>
                <w:color w:val="000000" w:themeColor="text1"/>
              </w:rPr>
              <w:t>编号</w:t>
            </w:r>
          </w:p>
        </w:tc>
        <w:tc>
          <w:tcPr>
            <w:tcW w:w="1373" w:type="pct"/>
            <w:vMerge w:val="restart"/>
            <w:vAlign w:val="center"/>
          </w:tcPr>
          <w:p w14:paraId="48A52A04" w14:textId="77777777" w:rsidR="00091050" w:rsidRPr="006B3A52" w:rsidRDefault="00000000">
            <w:pPr>
              <w:pStyle w:val="aff8"/>
              <w:rPr>
                <w:color w:val="000000" w:themeColor="text1"/>
              </w:rPr>
            </w:pPr>
            <w:r w:rsidRPr="006B3A52">
              <w:rPr>
                <w:color w:val="000000" w:themeColor="text1"/>
              </w:rPr>
              <w:t>项目</w:t>
            </w:r>
          </w:p>
        </w:tc>
        <w:tc>
          <w:tcPr>
            <w:tcW w:w="1708" w:type="pct"/>
            <w:gridSpan w:val="3"/>
            <w:vAlign w:val="center"/>
          </w:tcPr>
          <w:p w14:paraId="0349B599" w14:textId="77777777" w:rsidR="00091050" w:rsidRPr="006B3A52" w:rsidRDefault="00000000">
            <w:pPr>
              <w:pStyle w:val="aff8"/>
              <w:rPr>
                <w:color w:val="000000" w:themeColor="text1"/>
              </w:rPr>
            </w:pPr>
            <w:r w:rsidRPr="006B3A52">
              <w:rPr>
                <w:rFonts w:hint="eastAsia"/>
                <w:color w:val="000000" w:themeColor="text1"/>
              </w:rPr>
              <w:t>敏感特征</w:t>
            </w:r>
          </w:p>
        </w:tc>
        <w:tc>
          <w:tcPr>
            <w:tcW w:w="1157" w:type="pct"/>
            <w:vMerge w:val="restart"/>
            <w:vAlign w:val="center"/>
          </w:tcPr>
          <w:p w14:paraId="3DC84F67" w14:textId="77777777" w:rsidR="00091050" w:rsidRPr="006B3A52" w:rsidRDefault="00000000">
            <w:pPr>
              <w:pStyle w:val="aff8"/>
              <w:rPr>
                <w:color w:val="000000" w:themeColor="text1"/>
              </w:rPr>
            </w:pPr>
            <w:r w:rsidRPr="006B3A52">
              <w:rPr>
                <w:rFonts w:hint="eastAsia"/>
                <w:color w:val="000000" w:themeColor="text1"/>
              </w:rPr>
              <w:t>保护目标</w:t>
            </w:r>
          </w:p>
        </w:tc>
      </w:tr>
      <w:tr w:rsidR="00091050" w:rsidRPr="006B3A52" w14:paraId="26840F47" w14:textId="77777777">
        <w:trPr>
          <w:trHeight w:val="284"/>
          <w:tblHeader/>
        </w:trPr>
        <w:tc>
          <w:tcPr>
            <w:tcW w:w="380" w:type="pct"/>
            <w:vMerge/>
            <w:vAlign w:val="center"/>
          </w:tcPr>
          <w:p w14:paraId="7A42B5E0" w14:textId="77777777" w:rsidR="00091050" w:rsidRPr="006B3A52" w:rsidRDefault="00091050">
            <w:pPr>
              <w:pStyle w:val="aff8"/>
              <w:rPr>
                <w:color w:val="000000" w:themeColor="text1"/>
              </w:rPr>
            </w:pPr>
          </w:p>
        </w:tc>
        <w:tc>
          <w:tcPr>
            <w:tcW w:w="382" w:type="pct"/>
            <w:vMerge/>
            <w:vAlign w:val="center"/>
          </w:tcPr>
          <w:p w14:paraId="6C4853B3" w14:textId="77777777" w:rsidR="00091050" w:rsidRPr="006B3A52" w:rsidRDefault="00091050">
            <w:pPr>
              <w:pStyle w:val="aff8"/>
              <w:rPr>
                <w:color w:val="000000" w:themeColor="text1"/>
                <w:kern w:val="0"/>
              </w:rPr>
            </w:pPr>
          </w:p>
        </w:tc>
        <w:tc>
          <w:tcPr>
            <w:tcW w:w="1373" w:type="pct"/>
            <w:vMerge/>
            <w:vAlign w:val="center"/>
          </w:tcPr>
          <w:p w14:paraId="2DBFE7A6" w14:textId="77777777" w:rsidR="00091050" w:rsidRPr="006B3A52" w:rsidRDefault="00091050">
            <w:pPr>
              <w:pStyle w:val="aff8"/>
              <w:rPr>
                <w:color w:val="000000" w:themeColor="text1"/>
                <w:kern w:val="0"/>
              </w:rPr>
            </w:pPr>
          </w:p>
        </w:tc>
        <w:tc>
          <w:tcPr>
            <w:tcW w:w="426" w:type="pct"/>
            <w:vAlign w:val="center"/>
          </w:tcPr>
          <w:p w14:paraId="36269B41" w14:textId="77777777" w:rsidR="00091050" w:rsidRPr="006B3A52" w:rsidRDefault="00000000">
            <w:pPr>
              <w:pStyle w:val="aff8"/>
              <w:rPr>
                <w:color w:val="000000" w:themeColor="text1"/>
                <w:kern w:val="0"/>
              </w:rPr>
            </w:pPr>
            <w:r w:rsidRPr="006B3A52">
              <w:rPr>
                <w:rFonts w:hint="eastAsia"/>
                <w:color w:val="000000" w:themeColor="text1"/>
                <w:kern w:val="0"/>
              </w:rPr>
              <w:t>方位</w:t>
            </w:r>
          </w:p>
        </w:tc>
        <w:tc>
          <w:tcPr>
            <w:tcW w:w="684" w:type="pct"/>
            <w:vAlign w:val="center"/>
          </w:tcPr>
          <w:p w14:paraId="021EDF30" w14:textId="77777777" w:rsidR="00091050" w:rsidRPr="006B3A52" w:rsidRDefault="00000000">
            <w:pPr>
              <w:pStyle w:val="aff8"/>
              <w:rPr>
                <w:color w:val="000000" w:themeColor="text1"/>
                <w:kern w:val="0"/>
              </w:rPr>
            </w:pPr>
            <w:r w:rsidRPr="006B3A52">
              <w:rPr>
                <w:rFonts w:hint="eastAsia"/>
                <w:color w:val="000000" w:themeColor="text1"/>
                <w:kern w:val="0"/>
              </w:rPr>
              <w:t>距离（</w:t>
            </w:r>
            <w:r w:rsidRPr="006B3A52">
              <w:rPr>
                <w:rFonts w:hint="eastAsia"/>
                <w:color w:val="000000" w:themeColor="text1"/>
                <w:kern w:val="0"/>
              </w:rPr>
              <w:t>m</w:t>
            </w:r>
            <w:r w:rsidRPr="006B3A52">
              <w:rPr>
                <w:rFonts w:hint="eastAsia"/>
                <w:color w:val="000000" w:themeColor="text1"/>
                <w:kern w:val="0"/>
              </w:rPr>
              <w:t>）</w:t>
            </w:r>
          </w:p>
        </w:tc>
        <w:tc>
          <w:tcPr>
            <w:tcW w:w="598" w:type="pct"/>
            <w:vAlign w:val="center"/>
          </w:tcPr>
          <w:p w14:paraId="7564EE5B" w14:textId="77777777" w:rsidR="00091050" w:rsidRPr="006B3A52" w:rsidRDefault="00000000">
            <w:pPr>
              <w:pStyle w:val="aff8"/>
              <w:rPr>
                <w:color w:val="000000" w:themeColor="text1"/>
                <w:kern w:val="0"/>
              </w:rPr>
            </w:pPr>
            <w:r w:rsidRPr="006B3A52">
              <w:rPr>
                <w:rFonts w:hint="eastAsia"/>
                <w:color w:val="000000" w:themeColor="text1"/>
                <w:kern w:val="0"/>
              </w:rPr>
              <w:t>人口数</w:t>
            </w:r>
          </w:p>
        </w:tc>
        <w:tc>
          <w:tcPr>
            <w:tcW w:w="1157" w:type="pct"/>
            <w:vMerge/>
            <w:vAlign w:val="center"/>
          </w:tcPr>
          <w:p w14:paraId="3C19028F" w14:textId="77777777" w:rsidR="00091050" w:rsidRPr="006B3A52" w:rsidRDefault="00091050">
            <w:pPr>
              <w:pStyle w:val="aff8"/>
              <w:rPr>
                <w:color w:val="000000" w:themeColor="text1"/>
              </w:rPr>
            </w:pPr>
          </w:p>
        </w:tc>
      </w:tr>
      <w:tr w:rsidR="00091050" w:rsidRPr="006B3A52" w14:paraId="7FFDC13F" w14:textId="77777777">
        <w:trPr>
          <w:trHeight w:val="284"/>
        </w:trPr>
        <w:tc>
          <w:tcPr>
            <w:tcW w:w="380" w:type="pct"/>
            <w:vMerge w:val="restart"/>
            <w:vAlign w:val="center"/>
          </w:tcPr>
          <w:p w14:paraId="334ADCC7" w14:textId="77777777" w:rsidR="00091050" w:rsidRPr="006B3A52" w:rsidRDefault="00000000">
            <w:pPr>
              <w:pStyle w:val="aff8"/>
              <w:rPr>
                <w:color w:val="000000" w:themeColor="text1"/>
              </w:rPr>
            </w:pPr>
            <w:r w:rsidRPr="006B3A52">
              <w:rPr>
                <w:rFonts w:hint="eastAsia"/>
                <w:color w:val="000000" w:themeColor="text1"/>
              </w:rPr>
              <w:t>环境</w:t>
            </w:r>
          </w:p>
          <w:p w14:paraId="5A048ACB" w14:textId="77777777" w:rsidR="00091050" w:rsidRPr="006B3A52" w:rsidRDefault="00000000">
            <w:pPr>
              <w:pStyle w:val="aff8"/>
              <w:rPr>
                <w:color w:val="000000" w:themeColor="text1"/>
              </w:rPr>
            </w:pPr>
            <w:r w:rsidRPr="006B3A52">
              <w:rPr>
                <w:rFonts w:hint="eastAsia"/>
                <w:color w:val="000000" w:themeColor="text1"/>
              </w:rPr>
              <w:t>空气</w:t>
            </w:r>
          </w:p>
        </w:tc>
        <w:tc>
          <w:tcPr>
            <w:tcW w:w="382" w:type="pct"/>
            <w:vAlign w:val="center"/>
          </w:tcPr>
          <w:p w14:paraId="7B4D790A" w14:textId="77777777" w:rsidR="00091050" w:rsidRPr="006B3A52" w:rsidRDefault="00000000">
            <w:pPr>
              <w:pStyle w:val="aff8"/>
              <w:rPr>
                <w:color w:val="000000" w:themeColor="text1"/>
                <w:kern w:val="0"/>
              </w:rPr>
            </w:pPr>
            <w:r w:rsidRPr="006B3A52">
              <w:rPr>
                <w:rFonts w:hint="eastAsia"/>
                <w:color w:val="000000" w:themeColor="text1"/>
              </w:rPr>
              <w:t>1</w:t>
            </w:r>
          </w:p>
        </w:tc>
        <w:tc>
          <w:tcPr>
            <w:tcW w:w="1373" w:type="pct"/>
            <w:vAlign w:val="center"/>
          </w:tcPr>
          <w:p w14:paraId="66297907" w14:textId="77777777" w:rsidR="00091050" w:rsidRPr="006B3A52" w:rsidRDefault="00000000">
            <w:pPr>
              <w:pStyle w:val="aff8"/>
              <w:rPr>
                <w:color w:val="000000" w:themeColor="text1"/>
                <w:kern w:val="0"/>
              </w:rPr>
            </w:pPr>
            <w:r w:rsidRPr="006B3A52">
              <w:rPr>
                <w:rFonts w:hint="eastAsia"/>
                <w:color w:val="000000" w:themeColor="text1"/>
              </w:rPr>
              <w:t>园区生活区</w:t>
            </w:r>
          </w:p>
        </w:tc>
        <w:tc>
          <w:tcPr>
            <w:tcW w:w="426" w:type="pct"/>
          </w:tcPr>
          <w:p w14:paraId="6015003F" w14:textId="77777777" w:rsidR="00091050" w:rsidRPr="006B3A52" w:rsidRDefault="00000000">
            <w:pPr>
              <w:pStyle w:val="aff8"/>
              <w:rPr>
                <w:color w:val="000000" w:themeColor="text1"/>
              </w:rPr>
            </w:pPr>
            <w:r w:rsidRPr="006B3A52">
              <w:rPr>
                <w:rFonts w:hint="eastAsia"/>
                <w:color w:val="000000" w:themeColor="text1"/>
              </w:rPr>
              <w:t>北</w:t>
            </w:r>
          </w:p>
        </w:tc>
        <w:tc>
          <w:tcPr>
            <w:tcW w:w="684" w:type="pct"/>
            <w:vAlign w:val="center"/>
          </w:tcPr>
          <w:p w14:paraId="20B750A6" w14:textId="77777777" w:rsidR="00091050" w:rsidRPr="006B3A52" w:rsidRDefault="00000000">
            <w:pPr>
              <w:pStyle w:val="aff8"/>
              <w:rPr>
                <w:color w:val="000000" w:themeColor="text1"/>
                <w:kern w:val="0"/>
              </w:rPr>
            </w:pPr>
            <w:r w:rsidRPr="006B3A52">
              <w:rPr>
                <w:color w:val="000000" w:themeColor="text1"/>
              </w:rPr>
              <w:t>600</w:t>
            </w:r>
          </w:p>
        </w:tc>
        <w:tc>
          <w:tcPr>
            <w:tcW w:w="598" w:type="pct"/>
            <w:vAlign w:val="center"/>
          </w:tcPr>
          <w:p w14:paraId="339DA907" w14:textId="77777777" w:rsidR="00091050" w:rsidRPr="006B3A52" w:rsidRDefault="00000000">
            <w:pPr>
              <w:pStyle w:val="aff8"/>
              <w:rPr>
                <w:color w:val="000000" w:themeColor="text1"/>
                <w:kern w:val="0"/>
              </w:rPr>
            </w:pPr>
            <w:r w:rsidRPr="006B3A52">
              <w:rPr>
                <w:rFonts w:hint="eastAsia"/>
                <w:color w:val="000000" w:themeColor="text1"/>
                <w:kern w:val="0"/>
              </w:rPr>
              <w:t>1</w:t>
            </w:r>
            <w:r w:rsidRPr="006B3A52">
              <w:rPr>
                <w:color w:val="000000" w:themeColor="text1"/>
                <w:kern w:val="0"/>
              </w:rPr>
              <w:t>50</w:t>
            </w:r>
          </w:p>
        </w:tc>
        <w:tc>
          <w:tcPr>
            <w:tcW w:w="1157" w:type="pct"/>
            <w:vMerge w:val="restart"/>
            <w:vAlign w:val="center"/>
          </w:tcPr>
          <w:p w14:paraId="426A3847" w14:textId="77777777" w:rsidR="00091050" w:rsidRPr="006B3A52" w:rsidRDefault="00000000">
            <w:pPr>
              <w:pStyle w:val="aff8"/>
              <w:rPr>
                <w:color w:val="000000" w:themeColor="text1"/>
              </w:rPr>
            </w:pPr>
            <w:r w:rsidRPr="006B3A52">
              <w:rPr>
                <w:color w:val="000000" w:themeColor="text1"/>
              </w:rPr>
              <w:t>《环境空气质量标准》</w:t>
            </w:r>
            <w:r w:rsidRPr="006B3A52">
              <w:rPr>
                <w:rFonts w:hint="eastAsia"/>
                <w:color w:val="000000" w:themeColor="text1"/>
              </w:rPr>
              <w:t>（</w:t>
            </w:r>
            <w:r w:rsidRPr="006B3A52">
              <w:rPr>
                <w:color w:val="000000" w:themeColor="text1"/>
              </w:rPr>
              <w:t>GB3095-20</w:t>
            </w:r>
            <w:r w:rsidRPr="006B3A52">
              <w:rPr>
                <w:rFonts w:hint="eastAsia"/>
                <w:color w:val="000000" w:themeColor="text1"/>
              </w:rPr>
              <w:t>26</w:t>
            </w:r>
            <w:r w:rsidRPr="006B3A52">
              <w:rPr>
                <w:rFonts w:hint="eastAsia"/>
                <w:color w:val="000000" w:themeColor="text1"/>
              </w:rPr>
              <w:t>）二级</w:t>
            </w:r>
          </w:p>
        </w:tc>
      </w:tr>
      <w:tr w:rsidR="00091050" w:rsidRPr="006B3A52" w14:paraId="0FB6269C" w14:textId="77777777">
        <w:trPr>
          <w:trHeight w:val="284"/>
        </w:trPr>
        <w:tc>
          <w:tcPr>
            <w:tcW w:w="380" w:type="pct"/>
            <w:vMerge/>
            <w:vAlign w:val="center"/>
          </w:tcPr>
          <w:p w14:paraId="44EB9CB3" w14:textId="77777777" w:rsidR="00091050" w:rsidRPr="006B3A52" w:rsidRDefault="00091050">
            <w:pPr>
              <w:pStyle w:val="aff8"/>
              <w:rPr>
                <w:color w:val="000000" w:themeColor="text1"/>
              </w:rPr>
            </w:pPr>
          </w:p>
        </w:tc>
        <w:tc>
          <w:tcPr>
            <w:tcW w:w="382" w:type="pct"/>
            <w:vAlign w:val="center"/>
          </w:tcPr>
          <w:p w14:paraId="1DE760F6" w14:textId="77777777" w:rsidR="00091050" w:rsidRPr="006B3A52" w:rsidRDefault="00000000">
            <w:pPr>
              <w:pStyle w:val="aff8"/>
              <w:rPr>
                <w:color w:val="000000" w:themeColor="text1"/>
                <w:kern w:val="0"/>
              </w:rPr>
            </w:pPr>
            <w:r w:rsidRPr="006B3A52">
              <w:rPr>
                <w:rFonts w:hint="eastAsia"/>
                <w:color w:val="000000" w:themeColor="text1"/>
              </w:rPr>
              <w:t>2</w:t>
            </w:r>
          </w:p>
        </w:tc>
        <w:tc>
          <w:tcPr>
            <w:tcW w:w="1373" w:type="pct"/>
            <w:vAlign w:val="center"/>
          </w:tcPr>
          <w:p w14:paraId="507F805A" w14:textId="77777777" w:rsidR="00091050" w:rsidRPr="006B3A52" w:rsidRDefault="00000000">
            <w:pPr>
              <w:pStyle w:val="aff8"/>
              <w:rPr>
                <w:color w:val="000000" w:themeColor="text1"/>
                <w:kern w:val="0"/>
              </w:rPr>
            </w:pPr>
            <w:r w:rsidRPr="006B3A52">
              <w:rPr>
                <w:rFonts w:hint="eastAsia"/>
                <w:color w:val="000000" w:themeColor="text1"/>
              </w:rPr>
              <w:t>玉龙</w:t>
            </w:r>
            <w:proofErr w:type="gramStart"/>
            <w:r w:rsidRPr="006B3A52">
              <w:rPr>
                <w:rFonts w:hint="eastAsia"/>
                <w:color w:val="000000" w:themeColor="text1"/>
              </w:rPr>
              <w:t>公巴合</w:t>
            </w:r>
            <w:proofErr w:type="gramEnd"/>
            <w:r w:rsidRPr="006B3A52">
              <w:rPr>
                <w:rFonts w:hint="eastAsia"/>
                <w:color w:val="000000" w:themeColor="text1"/>
              </w:rPr>
              <w:t>村</w:t>
            </w:r>
          </w:p>
        </w:tc>
        <w:tc>
          <w:tcPr>
            <w:tcW w:w="426" w:type="pct"/>
          </w:tcPr>
          <w:p w14:paraId="466BE55F" w14:textId="77777777" w:rsidR="00091050" w:rsidRPr="006B3A52" w:rsidRDefault="00000000">
            <w:pPr>
              <w:pStyle w:val="aff8"/>
              <w:rPr>
                <w:color w:val="000000" w:themeColor="text1"/>
              </w:rPr>
            </w:pPr>
            <w:r w:rsidRPr="006B3A52">
              <w:rPr>
                <w:rFonts w:hint="eastAsia"/>
                <w:color w:val="000000" w:themeColor="text1"/>
              </w:rPr>
              <w:t>北</w:t>
            </w:r>
          </w:p>
        </w:tc>
        <w:tc>
          <w:tcPr>
            <w:tcW w:w="684" w:type="pct"/>
            <w:vAlign w:val="center"/>
          </w:tcPr>
          <w:p w14:paraId="344B3DD6" w14:textId="77777777" w:rsidR="00091050" w:rsidRPr="006B3A52" w:rsidRDefault="00000000">
            <w:pPr>
              <w:pStyle w:val="aff8"/>
              <w:rPr>
                <w:color w:val="000000" w:themeColor="text1"/>
                <w:kern w:val="0"/>
              </w:rPr>
            </w:pPr>
            <w:r w:rsidRPr="006B3A52">
              <w:rPr>
                <w:color w:val="000000" w:themeColor="text1"/>
              </w:rPr>
              <w:t>2050</w:t>
            </w:r>
          </w:p>
        </w:tc>
        <w:tc>
          <w:tcPr>
            <w:tcW w:w="598" w:type="pct"/>
            <w:vAlign w:val="center"/>
          </w:tcPr>
          <w:p w14:paraId="459009CB" w14:textId="77777777" w:rsidR="00091050" w:rsidRPr="006B3A52" w:rsidRDefault="00000000">
            <w:pPr>
              <w:pStyle w:val="aff8"/>
              <w:rPr>
                <w:color w:val="000000" w:themeColor="text1"/>
                <w:kern w:val="0"/>
              </w:rPr>
            </w:pPr>
            <w:r w:rsidRPr="006B3A52">
              <w:rPr>
                <w:rFonts w:hint="eastAsia"/>
                <w:color w:val="000000" w:themeColor="text1"/>
                <w:kern w:val="0"/>
              </w:rPr>
              <w:t>4</w:t>
            </w:r>
            <w:r w:rsidRPr="006B3A52">
              <w:rPr>
                <w:color w:val="000000" w:themeColor="text1"/>
                <w:kern w:val="0"/>
              </w:rPr>
              <w:t>3</w:t>
            </w:r>
          </w:p>
        </w:tc>
        <w:tc>
          <w:tcPr>
            <w:tcW w:w="1157" w:type="pct"/>
            <w:vMerge/>
            <w:vAlign w:val="center"/>
          </w:tcPr>
          <w:p w14:paraId="41D47C6D" w14:textId="77777777" w:rsidR="00091050" w:rsidRPr="006B3A52" w:rsidRDefault="00091050">
            <w:pPr>
              <w:pStyle w:val="aff8"/>
              <w:rPr>
                <w:color w:val="000000" w:themeColor="text1"/>
              </w:rPr>
            </w:pPr>
          </w:p>
        </w:tc>
      </w:tr>
      <w:tr w:rsidR="00091050" w:rsidRPr="006B3A52" w14:paraId="641FA8AC" w14:textId="77777777">
        <w:trPr>
          <w:trHeight w:val="284"/>
        </w:trPr>
        <w:tc>
          <w:tcPr>
            <w:tcW w:w="380" w:type="pct"/>
            <w:vMerge/>
            <w:vAlign w:val="center"/>
          </w:tcPr>
          <w:p w14:paraId="59F3ED50" w14:textId="77777777" w:rsidR="00091050" w:rsidRPr="006B3A52" w:rsidRDefault="00091050">
            <w:pPr>
              <w:pStyle w:val="aff8"/>
              <w:rPr>
                <w:color w:val="000000" w:themeColor="text1"/>
                <w:spacing w:val="-4"/>
              </w:rPr>
            </w:pPr>
          </w:p>
        </w:tc>
        <w:tc>
          <w:tcPr>
            <w:tcW w:w="382" w:type="pct"/>
            <w:vAlign w:val="center"/>
          </w:tcPr>
          <w:p w14:paraId="7DE3EA34" w14:textId="77777777" w:rsidR="00091050" w:rsidRPr="006B3A52" w:rsidRDefault="00000000">
            <w:pPr>
              <w:pStyle w:val="aff8"/>
              <w:rPr>
                <w:color w:val="000000" w:themeColor="text1"/>
                <w:kern w:val="0"/>
              </w:rPr>
            </w:pPr>
            <w:r w:rsidRPr="006B3A52">
              <w:rPr>
                <w:rFonts w:hint="eastAsia"/>
                <w:color w:val="000000" w:themeColor="text1"/>
              </w:rPr>
              <w:t>3</w:t>
            </w:r>
          </w:p>
        </w:tc>
        <w:tc>
          <w:tcPr>
            <w:tcW w:w="1373" w:type="pct"/>
            <w:vAlign w:val="center"/>
          </w:tcPr>
          <w:p w14:paraId="2B9CCC6C" w14:textId="77777777" w:rsidR="00091050" w:rsidRPr="006B3A52" w:rsidRDefault="00000000">
            <w:pPr>
              <w:pStyle w:val="aff8"/>
              <w:rPr>
                <w:color w:val="000000" w:themeColor="text1"/>
                <w:kern w:val="0"/>
              </w:rPr>
            </w:pPr>
            <w:r w:rsidRPr="006B3A52">
              <w:rPr>
                <w:rFonts w:hint="eastAsia"/>
                <w:color w:val="000000" w:themeColor="text1"/>
              </w:rPr>
              <w:t>兰干村</w:t>
            </w:r>
          </w:p>
        </w:tc>
        <w:tc>
          <w:tcPr>
            <w:tcW w:w="426" w:type="pct"/>
          </w:tcPr>
          <w:p w14:paraId="395B04B5" w14:textId="77777777" w:rsidR="00091050" w:rsidRPr="006B3A52" w:rsidRDefault="00000000">
            <w:pPr>
              <w:pStyle w:val="aff8"/>
              <w:rPr>
                <w:color w:val="000000" w:themeColor="text1"/>
              </w:rPr>
            </w:pPr>
            <w:r w:rsidRPr="006B3A52">
              <w:rPr>
                <w:rFonts w:hint="eastAsia"/>
                <w:color w:val="000000" w:themeColor="text1"/>
              </w:rPr>
              <w:t>西</w:t>
            </w:r>
          </w:p>
        </w:tc>
        <w:tc>
          <w:tcPr>
            <w:tcW w:w="684" w:type="pct"/>
            <w:vAlign w:val="center"/>
          </w:tcPr>
          <w:p w14:paraId="73D05371" w14:textId="77777777" w:rsidR="00091050" w:rsidRPr="006B3A52" w:rsidRDefault="00000000">
            <w:pPr>
              <w:pStyle w:val="aff8"/>
              <w:rPr>
                <w:color w:val="000000" w:themeColor="text1"/>
                <w:kern w:val="0"/>
              </w:rPr>
            </w:pPr>
            <w:r w:rsidRPr="006B3A52">
              <w:rPr>
                <w:color w:val="000000" w:themeColor="text1"/>
              </w:rPr>
              <w:t>600</w:t>
            </w:r>
          </w:p>
        </w:tc>
        <w:tc>
          <w:tcPr>
            <w:tcW w:w="598" w:type="pct"/>
            <w:vAlign w:val="center"/>
          </w:tcPr>
          <w:p w14:paraId="1A1DFF07" w14:textId="77777777" w:rsidR="00091050" w:rsidRPr="006B3A52" w:rsidRDefault="00000000">
            <w:pPr>
              <w:pStyle w:val="aff8"/>
              <w:rPr>
                <w:color w:val="000000" w:themeColor="text1"/>
                <w:kern w:val="0"/>
              </w:rPr>
            </w:pPr>
            <w:r w:rsidRPr="006B3A52">
              <w:rPr>
                <w:rFonts w:hint="eastAsia"/>
                <w:color w:val="000000" w:themeColor="text1"/>
                <w:kern w:val="0"/>
              </w:rPr>
              <w:t>3</w:t>
            </w:r>
            <w:r w:rsidRPr="006B3A52">
              <w:rPr>
                <w:color w:val="000000" w:themeColor="text1"/>
                <w:kern w:val="0"/>
              </w:rPr>
              <w:t>20</w:t>
            </w:r>
          </w:p>
        </w:tc>
        <w:tc>
          <w:tcPr>
            <w:tcW w:w="1157" w:type="pct"/>
            <w:vMerge/>
            <w:vAlign w:val="center"/>
          </w:tcPr>
          <w:p w14:paraId="0BCD7574" w14:textId="77777777" w:rsidR="00091050" w:rsidRPr="006B3A52" w:rsidRDefault="00091050">
            <w:pPr>
              <w:pStyle w:val="aff8"/>
              <w:rPr>
                <w:color w:val="000000" w:themeColor="text1"/>
              </w:rPr>
            </w:pPr>
          </w:p>
        </w:tc>
      </w:tr>
      <w:tr w:rsidR="00091050" w:rsidRPr="006B3A52" w14:paraId="7B602311" w14:textId="77777777">
        <w:trPr>
          <w:trHeight w:val="284"/>
        </w:trPr>
        <w:tc>
          <w:tcPr>
            <w:tcW w:w="380" w:type="pct"/>
            <w:vMerge/>
            <w:vAlign w:val="center"/>
          </w:tcPr>
          <w:p w14:paraId="2D96BDE7" w14:textId="77777777" w:rsidR="00091050" w:rsidRPr="006B3A52" w:rsidRDefault="00091050">
            <w:pPr>
              <w:pStyle w:val="aff8"/>
              <w:rPr>
                <w:color w:val="000000" w:themeColor="text1"/>
                <w:spacing w:val="-4"/>
              </w:rPr>
            </w:pPr>
          </w:p>
        </w:tc>
        <w:tc>
          <w:tcPr>
            <w:tcW w:w="382" w:type="pct"/>
            <w:vAlign w:val="center"/>
          </w:tcPr>
          <w:p w14:paraId="0B002495" w14:textId="77777777" w:rsidR="00091050" w:rsidRPr="006B3A52" w:rsidRDefault="00000000">
            <w:pPr>
              <w:pStyle w:val="aff8"/>
              <w:rPr>
                <w:color w:val="000000" w:themeColor="text1"/>
                <w:kern w:val="0"/>
              </w:rPr>
            </w:pPr>
            <w:r w:rsidRPr="006B3A52">
              <w:rPr>
                <w:rFonts w:hint="eastAsia"/>
                <w:color w:val="000000" w:themeColor="text1"/>
              </w:rPr>
              <w:t>4</w:t>
            </w:r>
          </w:p>
        </w:tc>
        <w:tc>
          <w:tcPr>
            <w:tcW w:w="1373" w:type="pct"/>
            <w:vAlign w:val="center"/>
          </w:tcPr>
          <w:p w14:paraId="1F881D8E" w14:textId="77777777" w:rsidR="00091050" w:rsidRPr="006B3A52" w:rsidRDefault="00000000">
            <w:pPr>
              <w:pStyle w:val="aff8"/>
              <w:rPr>
                <w:color w:val="000000" w:themeColor="text1"/>
                <w:kern w:val="0"/>
              </w:rPr>
            </w:pPr>
            <w:r w:rsidRPr="006B3A52">
              <w:rPr>
                <w:rFonts w:hint="eastAsia"/>
                <w:color w:val="000000" w:themeColor="text1"/>
              </w:rPr>
              <w:t>萨依巴格村</w:t>
            </w:r>
          </w:p>
        </w:tc>
        <w:tc>
          <w:tcPr>
            <w:tcW w:w="426" w:type="pct"/>
          </w:tcPr>
          <w:p w14:paraId="43E2979E" w14:textId="77777777" w:rsidR="00091050" w:rsidRPr="006B3A52" w:rsidRDefault="00000000">
            <w:pPr>
              <w:pStyle w:val="aff8"/>
              <w:rPr>
                <w:color w:val="000000" w:themeColor="text1"/>
              </w:rPr>
            </w:pPr>
            <w:r w:rsidRPr="006B3A52">
              <w:rPr>
                <w:rFonts w:hint="eastAsia"/>
                <w:color w:val="000000" w:themeColor="text1"/>
              </w:rPr>
              <w:t>西</w:t>
            </w:r>
          </w:p>
        </w:tc>
        <w:tc>
          <w:tcPr>
            <w:tcW w:w="684" w:type="pct"/>
            <w:vAlign w:val="center"/>
          </w:tcPr>
          <w:p w14:paraId="66DF69BA" w14:textId="77777777" w:rsidR="00091050" w:rsidRPr="006B3A52" w:rsidRDefault="00000000">
            <w:pPr>
              <w:pStyle w:val="aff8"/>
              <w:rPr>
                <w:color w:val="000000" w:themeColor="text1"/>
                <w:kern w:val="0"/>
              </w:rPr>
            </w:pPr>
            <w:r w:rsidRPr="006B3A52">
              <w:rPr>
                <w:rFonts w:hint="eastAsia"/>
                <w:color w:val="000000" w:themeColor="text1"/>
              </w:rPr>
              <w:t>820</w:t>
            </w:r>
          </w:p>
        </w:tc>
        <w:tc>
          <w:tcPr>
            <w:tcW w:w="598" w:type="pct"/>
            <w:vAlign w:val="center"/>
          </w:tcPr>
          <w:p w14:paraId="23E802E7" w14:textId="77777777" w:rsidR="00091050" w:rsidRPr="006B3A52" w:rsidRDefault="00000000">
            <w:pPr>
              <w:pStyle w:val="aff8"/>
              <w:rPr>
                <w:color w:val="000000" w:themeColor="text1"/>
                <w:kern w:val="0"/>
              </w:rPr>
            </w:pPr>
            <w:r w:rsidRPr="006B3A52">
              <w:rPr>
                <w:rFonts w:hint="eastAsia"/>
                <w:color w:val="000000" w:themeColor="text1"/>
                <w:kern w:val="0"/>
              </w:rPr>
              <w:t>4</w:t>
            </w:r>
            <w:r w:rsidRPr="006B3A52">
              <w:rPr>
                <w:color w:val="000000" w:themeColor="text1"/>
                <w:kern w:val="0"/>
              </w:rPr>
              <w:t>60</w:t>
            </w:r>
          </w:p>
        </w:tc>
        <w:tc>
          <w:tcPr>
            <w:tcW w:w="1157" w:type="pct"/>
            <w:vMerge/>
            <w:vAlign w:val="center"/>
          </w:tcPr>
          <w:p w14:paraId="16C414D6" w14:textId="77777777" w:rsidR="00091050" w:rsidRPr="006B3A52" w:rsidRDefault="00091050">
            <w:pPr>
              <w:pStyle w:val="aff8"/>
              <w:rPr>
                <w:color w:val="000000" w:themeColor="text1"/>
              </w:rPr>
            </w:pPr>
          </w:p>
        </w:tc>
      </w:tr>
      <w:tr w:rsidR="00091050" w:rsidRPr="006B3A52" w14:paraId="5D429140" w14:textId="77777777">
        <w:trPr>
          <w:trHeight w:val="284"/>
        </w:trPr>
        <w:tc>
          <w:tcPr>
            <w:tcW w:w="380" w:type="pct"/>
            <w:vMerge/>
            <w:vAlign w:val="center"/>
          </w:tcPr>
          <w:p w14:paraId="322E2E66" w14:textId="77777777" w:rsidR="00091050" w:rsidRPr="006B3A52" w:rsidRDefault="00091050">
            <w:pPr>
              <w:pStyle w:val="aff8"/>
              <w:rPr>
                <w:color w:val="000000" w:themeColor="text1"/>
                <w:spacing w:val="-4"/>
              </w:rPr>
            </w:pPr>
          </w:p>
        </w:tc>
        <w:tc>
          <w:tcPr>
            <w:tcW w:w="382" w:type="pct"/>
            <w:vAlign w:val="center"/>
          </w:tcPr>
          <w:p w14:paraId="30B6D633" w14:textId="77777777" w:rsidR="00091050" w:rsidRPr="006B3A52" w:rsidRDefault="00000000">
            <w:pPr>
              <w:pStyle w:val="aff8"/>
              <w:rPr>
                <w:color w:val="000000" w:themeColor="text1"/>
                <w:kern w:val="0"/>
              </w:rPr>
            </w:pPr>
            <w:r w:rsidRPr="006B3A52">
              <w:rPr>
                <w:rFonts w:hint="eastAsia"/>
                <w:color w:val="000000" w:themeColor="text1"/>
              </w:rPr>
              <w:t>5</w:t>
            </w:r>
          </w:p>
        </w:tc>
        <w:tc>
          <w:tcPr>
            <w:tcW w:w="1373" w:type="pct"/>
            <w:vAlign w:val="center"/>
          </w:tcPr>
          <w:p w14:paraId="71441F84" w14:textId="77777777" w:rsidR="00091050" w:rsidRPr="006B3A52" w:rsidRDefault="00000000">
            <w:pPr>
              <w:pStyle w:val="aff8"/>
              <w:rPr>
                <w:color w:val="000000" w:themeColor="text1"/>
                <w:kern w:val="0"/>
              </w:rPr>
            </w:pPr>
            <w:r w:rsidRPr="006B3A52">
              <w:rPr>
                <w:rFonts w:hint="eastAsia"/>
                <w:color w:val="000000" w:themeColor="text1"/>
              </w:rPr>
              <w:t>帕特</w:t>
            </w:r>
            <w:proofErr w:type="gramStart"/>
            <w:r w:rsidRPr="006B3A52">
              <w:rPr>
                <w:rFonts w:hint="eastAsia"/>
                <w:color w:val="000000" w:themeColor="text1"/>
              </w:rPr>
              <w:t>曼</w:t>
            </w:r>
            <w:proofErr w:type="gramEnd"/>
            <w:r w:rsidRPr="006B3A52">
              <w:rPr>
                <w:rFonts w:hint="eastAsia"/>
                <w:color w:val="000000" w:themeColor="text1"/>
              </w:rPr>
              <w:t>喀什村</w:t>
            </w:r>
          </w:p>
        </w:tc>
        <w:tc>
          <w:tcPr>
            <w:tcW w:w="426" w:type="pct"/>
          </w:tcPr>
          <w:p w14:paraId="5D7A059C" w14:textId="77777777" w:rsidR="00091050" w:rsidRPr="006B3A52" w:rsidRDefault="00000000">
            <w:pPr>
              <w:pStyle w:val="aff8"/>
              <w:rPr>
                <w:color w:val="000000" w:themeColor="text1"/>
              </w:rPr>
            </w:pPr>
            <w:r w:rsidRPr="006B3A52">
              <w:rPr>
                <w:rFonts w:hint="eastAsia"/>
                <w:color w:val="000000" w:themeColor="text1"/>
              </w:rPr>
              <w:t>东南</w:t>
            </w:r>
          </w:p>
        </w:tc>
        <w:tc>
          <w:tcPr>
            <w:tcW w:w="684" w:type="pct"/>
            <w:vAlign w:val="center"/>
          </w:tcPr>
          <w:p w14:paraId="2D3618D9" w14:textId="77777777" w:rsidR="00091050" w:rsidRPr="006B3A52" w:rsidRDefault="00000000">
            <w:pPr>
              <w:pStyle w:val="aff8"/>
              <w:rPr>
                <w:color w:val="000000" w:themeColor="text1"/>
                <w:kern w:val="0"/>
              </w:rPr>
            </w:pPr>
            <w:r w:rsidRPr="006B3A52">
              <w:rPr>
                <w:rFonts w:hint="eastAsia"/>
                <w:color w:val="000000" w:themeColor="text1"/>
              </w:rPr>
              <w:t>1</w:t>
            </w:r>
            <w:r w:rsidRPr="006B3A52">
              <w:rPr>
                <w:color w:val="000000" w:themeColor="text1"/>
              </w:rPr>
              <w:t>250</w:t>
            </w:r>
          </w:p>
        </w:tc>
        <w:tc>
          <w:tcPr>
            <w:tcW w:w="598" w:type="pct"/>
            <w:vAlign w:val="center"/>
          </w:tcPr>
          <w:p w14:paraId="0F641B3F" w14:textId="77777777" w:rsidR="00091050" w:rsidRPr="006B3A52" w:rsidRDefault="00000000">
            <w:pPr>
              <w:pStyle w:val="aff8"/>
              <w:rPr>
                <w:color w:val="000000" w:themeColor="text1"/>
                <w:kern w:val="0"/>
              </w:rPr>
            </w:pPr>
            <w:r w:rsidRPr="006B3A52">
              <w:rPr>
                <w:rFonts w:hint="eastAsia"/>
                <w:color w:val="000000" w:themeColor="text1"/>
                <w:kern w:val="0"/>
              </w:rPr>
              <w:t>2</w:t>
            </w:r>
            <w:r w:rsidRPr="006B3A52">
              <w:rPr>
                <w:color w:val="000000" w:themeColor="text1"/>
                <w:kern w:val="0"/>
              </w:rPr>
              <w:t>20</w:t>
            </w:r>
          </w:p>
        </w:tc>
        <w:tc>
          <w:tcPr>
            <w:tcW w:w="1157" w:type="pct"/>
            <w:vMerge/>
            <w:vAlign w:val="center"/>
          </w:tcPr>
          <w:p w14:paraId="0E75EE45" w14:textId="77777777" w:rsidR="00091050" w:rsidRPr="006B3A52" w:rsidRDefault="00091050">
            <w:pPr>
              <w:pStyle w:val="aff8"/>
              <w:rPr>
                <w:color w:val="000000" w:themeColor="text1"/>
              </w:rPr>
            </w:pPr>
          </w:p>
        </w:tc>
      </w:tr>
      <w:tr w:rsidR="00091050" w:rsidRPr="006B3A52" w14:paraId="762AB129" w14:textId="77777777">
        <w:trPr>
          <w:trHeight w:val="284"/>
        </w:trPr>
        <w:tc>
          <w:tcPr>
            <w:tcW w:w="380" w:type="pct"/>
            <w:vMerge/>
            <w:vAlign w:val="center"/>
          </w:tcPr>
          <w:p w14:paraId="5DCB2954" w14:textId="77777777" w:rsidR="00091050" w:rsidRPr="006B3A52" w:rsidRDefault="00091050">
            <w:pPr>
              <w:pStyle w:val="aff8"/>
              <w:rPr>
                <w:color w:val="000000" w:themeColor="text1"/>
                <w:spacing w:val="-4"/>
              </w:rPr>
            </w:pPr>
          </w:p>
        </w:tc>
        <w:tc>
          <w:tcPr>
            <w:tcW w:w="382" w:type="pct"/>
            <w:vAlign w:val="center"/>
          </w:tcPr>
          <w:p w14:paraId="55FD56A1" w14:textId="77777777" w:rsidR="00091050" w:rsidRPr="006B3A52" w:rsidRDefault="00000000">
            <w:pPr>
              <w:pStyle w:val="aff8"/>
              <w:rPr>
                <w:color w:val="000000" w:themeColor="text1"/>
                <w:kern w:val="0"/>
              </w:rPr>
            </w:pPr>
            <w:r w:rsidRPr="006B3A52">
              <w:rPr>
                <w:rFonts w:hint="eastAsia"/>
                <w:color w:val="000000" w:themeColor="text1"/>
              </w:rPr>
              <w:t>6</w:t>
            </w:r>
          </w:p>
        </w:tc>
        <w:tc>
          <w:tcPr>
            <w:tcW w:w="1373" w:type="pct"/>
            <w:vAlign w:val="center"/>
          </w:tcPr>
          <w:p w14:paraId="72F13387" w14:textId="77777777" w:rsidR="00091050" w:rsidRPr="006B3A52" w:rsidRDefault="00000000">
            <w:pPr>
              <w:pStyle w:val="aff8"/>
              <w:rPr>
                <w:color w:val="000000" w:themeColor="text1"/>
                <w:kern w:val="0"/>
              </w:rPr>
            </w:pPr>
            <w:proofErr w:type="gramStart"/>
            <w:r w:rsidRPr="006B3A52">
              <w:rPr>
                <w:rFonts w:hint="eastAsia"/>
                <w:color w:val="000000" w:themeColor="text1"/>
              </w:rPr>
              <w:t>喀勒提拉村</w:t>
            </w:r>
            <w:proofErr w:type="gramEnd"/>
          </w:p>
        </w:tc>
        <w:tc>
          <w:tcPr>
            <w:tcW w:w="426" w:type="pct"/>
          </w:tcPr>
          <w:p w14:paraId="2A52C877" w14:textId="77777777" w:rsidR="00091050" w:rsidRPr="006B3A52" w:rsidRDefault="00000000">
            <w:pPr>
              <w:pStyle w:val="aff8"/>
              <w:rPr>
                <w:color w:val="000000" w:themeColor="text1"/>
              </w:rPr>
            </w:pPr>
            <w:r w:rsidRPr="006B3A52">
              <w:rPr>
                <w:rFonts w:hint="eastAsia"/>
                <w:color w:val="000000" w:themeColor="text1"/>
              </w:rPr>
              <w:t>西南西</w:t>
            </w:r>
          </w:p>
        </w:tc>
        <w:tc>
          <w:tcPr>
            <w:tcW w:w="684" w:type="pct"/>
            <w:vAlign w:val="center"/>
          </w:tcPr>
          <w:p w14:paraId="44E151F9" w14:textId="77777777" w:rsidR="00091050" w:rsidRPr="006B3A52" w:rsidRDefault="00000000">
            <w:pPr>
              <w:pStyle w:val="aff8"/>
              <w:rPr>
                <w:color w:val="000000" w:themeColor="text1"/>
                <w:kern w:val="0"/>
              </w:rPr>
            </w:pPr>
            <w:r w:rsidRPr="006B3A52">
              <w:rPr>
                <w:rFonts w:hint="eastAsia"/>
                <w:color w:val="000000" w:themeColor="text1"/>
              </w:rPr>
              <w:t>2</w:t>
            </w:r>
            <w:r w:rsidRPr="006B3A52">
              <w:rPr>
                <w:color w:val="000000" w:themeColor="text1"/>
              </w:rPr>
              <w:t>050</w:t>
            </w:r>
          </w:p>
        </w:tc>
        <w:tc>
          <w:tcPr>
            <w:tcW w:w="598" w:type="pct"/>
            <w:vAlign w:val="center"/>
          </w:tcPr>
          <w:p w14:paraId="1312A802" w14:textId="77777777" w:rsidR="00091050" w:rsidRPr="006B3A52" w:rsidRDefault="00000000">
            <w:pPr>
              <w:pStyle w:val="aff8"/>
              <w:rPr>
                <w:color w:val="000000" w:themeColor="text1"/>
                <w:kern w:val="0"/>
              </w:rPr>
            </w:pPr>
            <w:r w:rsidRPr="006B3A52">
              <w:rPr>
                <w:rFonts w:hint="eastAsia"/>
                <w:color w:val="000000" w:themeColor="text1"/>
                <w:kern w:val="0"/>
              </w:rPr>
              <w:t>7</w:t>
            </w:r>
            <w:r w:rsidRPr="006B3A52">
              <w:rPr>
                <w:color w:val="000000" w:themeColor="text1"/>
                <w:kern w:val="0"/>
              </w:rPr>
              <w:t>80</w:t>
            </w:r>
          </w:p>
        </w:tc>
        <w:tc>
          <w:tcPr>
            <w:tcW w:w="1157" w:type="pct"/>
            <w:vMerge/>
            <w:vAlign w:val="center"/>
          </w:tcPr>
          <w:p w14:paraId="4DC41371" w14:textId="77777777" w:rsidR="00091050" w:rsidRPr="006B3A52" w:rsidRDefault="00091050">
            <w:pPr>
              <w:pStyle w:val="aff8"/>
              <w:rPr>
                <w:color w:val="000000" w:themeColor="text1"/>
              </w:rPr>
            </w:pPr>
          </w:p>
        </w:tc>
      </w:tr>
      <w:tr w:rsidR="00091050" w:rsidRPr="006B3A52" w14:paraId="7228B5B5" w14:textId="77777777">
        <w:trPr>
          <w:trHeight w:val="284"/>
        </w:trPr>
        <w:tc>
          <w:tcPr>
            <w:tcW w:w="380" w:type="pct"/>
            <w:vMerge w:val="restart"/>
            <w:vAlign w:val="center"/>
          </w:tcPr>
          <w:p w14:paraId="5EDB6D4D" w14:textId="77777777" w:rsidR="00091050" w:rsidRPr="006B3A52" w:rsidRDefault="00000000">
            <w:pPr>
              <w:pStyle w:val="aff8"/>
              <w:rPr>
                <w:color w:val="000000" w:themeColor="text1"/>
              </w:rPr>
            </w:pPr>
            <w:r w:rsidRPr="006B3A52">
              <w:rPr>
                <w:rFonts w:hint="eastAsia"/>
                <w:color w:val="000000" w:themeColor="text1"/>
              </w:rPr>
              <w:t>地表水</w:t>
            </w:r>
          </w:p>
        </w:tc>
        <w:tc>
          <w:tcPr>
            <w:tcW w:w="1755" w:type="pct"/>
            <w:gridSpan w:val="2"/>
            <w:vAlign w:val="center"/>
          </w:tcPr>
          <w:p w14:paraId="22FD031C" w14:textId="77777777" w:rsidR="00091050" w:rsidRPr="006B3A52" w:rsidRDefault="00000000">
            <w:pPr>
              <w:pStyle w:val="aff8"/>
              <w:rPr>
                <w:color w:val="000000" w:themeColor="text1"/>
              </w:rPr>
            </w:pPr>
            <w:r w:rsidRPr="006B3A52">
              <w:rPr>
                <w:rFonts w:hint="eastAsia"/>
                <w:color w:val="000000" w:themeColor="text1"/>
              </w:rPr>
              <w:t>叶尔羌河</w:t>
            </w:r>
          </w:p>
        </w:tc>
        <w:tc>
          <w:tcPr>
            <w:tcW w:w="426" w:type="pct"/>
            <w:vAlign w:val="center"/>
          </w:tcPr>
          <w:p w14:paraId="5F6CFE5F" w14:textId="77777777" w:rsidR="00091050" w:rsidRPr="006B3A52" w:rsidRDefault="00000000">
            <w:pPr>
              <w:pStyle w:val="aff8"/>
              <w:rPr>
                <w:color w:val="000000" w:themeColor="text1"/>
              </w:rPr>
            </w:pPr>
            <w:r w:rsidRPr="006B3A52">
              <w:rPr>
                <w:rFonts w:hint="eastAsia"/>
                <w:color w:val="000000" w:themeColor="text1"/>
              </w:rPr>
              <w:t>东南</w:t>
            </w:r>
          </w:p>
        </w:tc>
        <w:tc>
          <w:tcPr>
            <w:tcW w:w="684" w:type="pct"/>
            <w:vAlign w:val="center"/>
          </w:tcPr>
          <w:p w14:paraId="73675B00" w14:textId="77777777" w:rsidR="00091050" w:rsidRPr="006B3A52" w:rsidRDefault="00000000">
            <w:pPr>
              <w:pStyle w:val="aff8"/>
              <w:rPr>
                <w:color w:val="000000" w:themeColor="text1"/>
              </w:rPr>
            </w:pPr>
            <w:r w:rsidRPr="006B3A52">
              <w:rPr>
                <w:rFonts w:hint="eastAsia"/>
                <w:color w:val="000000" w:themeColor="text1"/>
              </w:rPr>
              <w:t>4</w:t>
            </w:r>
            <w:r w:rsidRPr="006B3A52">
              <w:rPr>
                <w:color w:val="000000" w:themeColor="text1"/>
              </w:rPr>
              <w:t>500</w:t>
            </w:r>
          </w:p>
        </w:tc>
        <w:tc>
          <w:tcPr>
            <w:tcW w:w="598" w:type="pct"/>
            <w:vAlign w:val="center"/>
          </w:tcPr>
          <w:p w14:paraId="5F1AFCB2" w14:textId="77777777" w:rsidR="00091050" w:rsidRPr="006B3A52" w:rsidRDefault="00000000">
            <w:pPr>
              <w:pStyle w:val="aff8"/>
              <w:rPr>
                <w:color w:val="000000" w:themeColor="text1"/>
                <w:kern w:val="0"/>
              </w:rPr>
            </w:pPr>
            <w:r w:rsidRPr="006B3A52">
              <w:rPr>
                <w:color w:val="000000" w:themeColor="text1"/>
              </w:rPr>
              <w:t>--</w:t>
            </w:r>
          </w:p>
        </w:tc>
        <w:tc>
          <w:tcPr>
            <w:tcW w:w="1157" w:type="pct"/>
            <w:vMerge w:val="restart"/>
            <w:vAlign w:val="center"/>
          </w:tcPr>
          <w:p w14:paraId="295D0F82" w14:textId="77777777" w:rsidR="00091050" w:rsidRPr="006B3A52" w:rsidRDefault="00000000">
            <w:pPr>
              <w:pStyle w:val="aff8"/>
              <w:rPr>
                <w:color w:val="000000" w:themeColor="text1"/>
              </w:rPr>
            </w:pPr>
            <w:r w:rsidRPr="006B3A52">
              <w:rPr>
                <w:rFonts w:hint="eastAsia"/>
                <w:color w:val="000000" w:themeColor="text1"/>
              </w:rPr>
              <w:t>《地表水环境质量标准》（</w:t>
            </w:r>
            <w:r w:rsidRPr="006B3A52">
              <w:rPr>
                <w:rFonts w:hint="eastAsia"/>
                <w:color w:val="000000" w:themeColor="text1"/>
              </w:rPr>
              <w:t>GB3838-2002</w:t>
            </w:r>
            <w:r w:rsidRPr="006B3A52">
              <w:rPr>
                <w:rFonts w:hint="eastAsia"/>
                <w:color w:val="000000" w:themeColor="text1"/>
              </w:rPr>
              <w:t>）</w:t>
            </w:r>
            <w:r w:rsidRPr="006B3A52">
              <w:rPr>
                <w:rFonts w:ascii="宋体" w:hint="eastAsia"/>
                <w:color w:val="000000" w:themeColor="text1"/>
              </w:rPr>
              <w:t>Ⅲ</w:t>
            </w:r>
            <w:r w:rsidRPr="006B3A52">
              <w:rPr>
                <w:rFonts w:hint="eastAsia"/>
                <w:color w:val="000000" w:themeColor="text1"/>
              </w:rPr>
              <w:t>类标准</w:t>
            </w:r>
          </w:p>
        </w:tc>
      </w:tr>
      <w:tr w:rsidR="00091050" w:rsidRPr="006B3A52" w14:paraId="6F34E44E" w14:textId="77777777">
        <w:trPr>
          <w:trHeight w:val="284"/>
        </w:trPr>
        <w:tc>
          <w:tcPr>
            <w:tcW w:w="380" w:type="pct"/>
            <w:vMerge/>
            <w:vAlign w:val="center"/>
          </w:tcPr>
          <w:p w14:paraId="1ECFC589" w14:textId="77777777" w:rsidR="00091050" w:rsidRPr="006B3A52" w:rsidRDefault="00091050">
            <w:pPr>
              <w:pStyle w:val="aff8"/>
              <w:rPr>
                <w:color w:val="000000" w:themeColor="text1"/>
              </w:rPr>
            </w:pPr>
          </w:p>
        </w:tc>
        <w:tc>
          <w:tcPr>
            <w:tcW w:w="1755" w:type="pct"/>
            <w:gridSpan w:val="2"/>
            <w:vAlign w:val="center"/>
          </w:tcPr>
          <w:p w14:paraId="23D9D816" w14:textId="77777777" w:rsidR="00091050" w:rsidRPr="006B3A52" w:rsidRDefault="00000000">
            <w:pPr>
              <w:pStyle w:val="aff8"/>
              <w:rPr>
                <w:color w:val="000000" w:themeColor="text1"/>
              </w:rPr>
            </w:pPr>
            <w:r w:rsidRPr="006B3A52">
              <w:rPr>
                <w:rFonts w:hint="eastAsia"/>
                <w:color w:val="000000" w:themeColor="text1"/>
              </w:rPr>
              <w:t>西岸输水总干渠</w:t>
            </w:r>
          </w:p>
        </w:tc>
        <w:tc>
          <w:tcPr>
            <w:tcW w:w="426" w:type="pct"/>
            <w:vAlign w:val="center"/>
          </w:tcPr>
          <w:p w14:paraId="77438A1F" w14:textId="77777777" w:rsidR="00091050" w:rsidRPr="006B3A52" w:rsidRDefault="00000000">
            <w:pPr>
              <w:pStyle w:val="aff8"/>
              <w:rPr>
                <w:color w:val="000000" w:themeColor="text1"/>
              </w:rPr>
            </w:pPr>
            <w:r w:rsidRPr="006B3A52">
              <w:rPr>
                <w:rFonts w:hint="eastAsia"/>
                <w:color w:val="000000" w:themeColor="text1"/>
              </w:rPr>
              <w:t>西</w:t>
            </w:r>
          </w:p>
        </w:tc>
        <w:tc>
          <w:tcPr>
            <w:tcW w:w="684" w:type="pct"/>
            <w:vAlign w:val="center"/>
          </w:tcPr>
          <w:p w14:paraId="7516C80F" w14:textId="77777777" w:rsidR="00091050" w:rsidRPr="006B3A52" w:rsidRDefault="00000000">
            <w:pPr>
              <w:pStyle w:val="aff8"/>
              <w:rPr>
                <w:color w:val="000000" w:themeColor="text1"/>
              </w:rPr>
            </w:pPr>
            <w:r w:rsidRPr="006B3A52">
              <w:rPr>
                <w:rFonts w:hint="eastAsia"/>
                <w:color w:val="000000" w:themeColor="text1"/>
              </w:rPr>
              <w:t>4</w:t>
            </w:r>
            <w:r w:rsidRPr="006B3A52">
              <w:rPr>
                <w:color w:val="000000" w:themeColor="text1"/>
              </w:rPr>
              <w:t>00</w:t>
            </w:r>
          </w:p>
        </w:tc>
        <w:tc>
          <w:tcPr>
            <w:tcW w:w="598" w:type="pct"/>
            <w:vAlign w:val="center"/>
          </w:tcPr>
          <w:p w14:paraId="0605F0F2" w14:textId="77777777" w:rsidR="00091050" w:rsidRPr="006B3A52" w:rsidRDefault="00091050">
            <w:pPr>
              <w:pStyle w:val="aff8"/>
              <w:rPr>
                <w:color w:val="000000" w:themeColor="text1"/>
              </w:rPr>
            </w:pPr>
          </w:p>
        </w:tc>
        <w:tc>
          <w:tcPr>
            <w:tcW w:w="1157" w:type="pct"/>
            <w:vMerge/>
            <w:vAlign w:val="center"/>
          </w:tcPr>
          <w:p w14:paraId="2CF93361" w14:textId="77777777" w:rsidR="00091050" w:rsidRPr="006B3A52" w:rsidRDefault="00091050">
            <w:pPr>
              <w:pStyle w:val="aff8"/>
              <w:rPr>
                <w:color w:val="000000" w:themeColor="text1"/>
              </w:rPr>
            </w:pPr>
          </w:p>
        </w:tc>
      </w:tr>
      <w:tr w:rsidR="00091050" w:rsidRPr="006B3A52" w14:paraId="4032CCE0" w14:textId="77777777">
        <w:trPr>
          <w:trHeight w:val="284"/>
        </w:trPr>
        <w:tc>
          <w:tcPr>
            <w:tcW w:w="380" w:type="pct"/>
            <w:vAlign w:val="center"/>
          </w:tcPr>
          <w:p w14:paraId="5B277CE5" w14:textId="77777777" w:rsidR="00091050" w:rsidRPr="006B3A52" w:rsidRDefault="00000000">
            <w:pPr>
              <w:pStyle w:val="aff8"/>
              <w:rPr>
                <w:color w:val="000000" w:themeColor="text1"/>
              </w:rPr>
            </w:pPr>
            <w:r w:rsidRPr="006B3A52">
              <w:rPr>
                <w:rFonts w:hint="eastAsia"/>
                <w:color w:val="000000" w:themeColor="text1"/>
              </w:rPr>
              <w:t>地下水</w:t>
            </w:r>
          </w:p>
        </w:tc>
        <w:tc>
          <w:tcPr>
            <w:tcW w:w="1755" w:type="pct"/>
            <w:gridSpan w:val="2"/>
            <w:vAlign w:val="center"/>
          </w:tcPr>
          <w:p w14:paraId="14EF4113" w14:textId="77777777" w:rsidR="00091050" w:rsidRPr="006B3A52" w:rsidRDefault="00000000">
            <w:pPr>
              <w:pStyle w:val="aff8"/>
              <w:rPr>
                <w:color w:val="000000" w:themeColor="text1"/>
                <w:kern w:val="0"/>
              </w:rPr>
            </w:pPr>
            <w:r w:rsidRPr="006B3A52">
              <w:rPr>
                <w:color w:val="000000" w:themeColor="text1"/>
              </w:rPr>
              <w:t>厂址周边</w:t>
            </w:r>
          </w:p>
        </w:tc>
        <w:tc>
          <w:tcPr>
            <w:tcW w:w="426" w:type="pct"/>
            <w:vAlign w:val="center"/>
          </w:tcPr>
          <w:p w14:paraId="39A02E40" w14:textId="77777777" w:rsidR="00091050" w:rsidRPr="006B3A52" w:rsidRDefault="00000000">
            <w:pPr>
              <w:pStyle w:val="aff8"/>
              <w:rPr>
                <w:color w:val="000000" w:themeColor="text1"/>
                <w:kern w:val="0"/>
              </w:rPr>
            </w:pPr>
            <w:r w:rsidRPr="006B3A52">
              <w:rPr>
                <w:color w:val="000000" w:themeColor="text1"/>
              </w:rPr>
              <w:t>--</w:t>
            </w:r>
          </w:p>
        </w:tc>
        <w:tc>
          <w:tcPr>
            <w:tcW w:w="684" w:type="pct"/>
            <w:vAlign w:val="center"/>
          </w:tcPr>
          <w:p w14:paraId="511B1781" w14:textId="77777777" w:rsidR="00091050" w:rsidRPr="006B3A52" w:rsidRDefault="00000000">
            <w:pPr>
              <w:pStyle w:val="aff8"/>
              <w:rPr>
                <w:color w:val="000000" w:themeColor="text1"/>
                <w:kern w:val="0"/>
              </w:rPr>
            </w:pPr>
            <w:r w:rsidRPr="006B3A52">
              <w:rPr>
                <w:color w:val="000000" w:themeColor="text1"/>
              </w:rPr>
              <w:t>--</w:t>
            </w:r>
          </w:p>
        </w:tc>
        <w:tc>
          <w:tcPr>
            <w:tcW w:w="598" w:type="pct"/>
            <w:vAlign w:val="center"/>
          </w:tcPr>
          <w:p w14:paraId="176189EE" w14:textId="77777777" w:rsidR="00091050" w:rsidRPr="006B3A52" w:rsidRDefault="00000000">
            <w:pPr>
              <w:pStyle w:val="aff8"/>
              <w:rPr>
                <w:color w:val="000000" w:themeColor="text1"/>
                <w:kern w:val="0"/>
              </w:rPr>
            </w:pPr>
            <w:r w:rsidRPr="006B3A52">
              <w:rPr>
                <w:color w:val="000000" w:themeColor="text1"/>
              </w:rPr>
              <w:t>--</w:t>
            </w:r>
          </w:p>
        </w:tc>
        <w:tc>
          <w:tcPr>
            <w:tcW w:w="1157" w:type="pct"/>
            <w:vAlign w:val="center"/>
          </w:tcPr>
          <w:p w14:paraId="13F52FAD" w14:textId="77777777" w:rsidR="00091050" w:rsidRPr="006B3A52" w:rsidRDefault="00000000">
            <w:pPr>
              <w:pStyle w:val="aff8"/>
              <w:rPr>
                <w:color w:val="000000" w:themeColor="text1"/>
              </w:rPr>
            </w:pPr>
            <w:r w:rsidRPr="006B3A52">
              <w:rPr>
                <w:color w:val="000000" w:themeColor="text1"/>
              </w:rPr>
              <w:t>《地下水质量标准》</w:t>
            </w:r>
            <w:r w:rsidRPr="006B3A52">
              <w:rPr>
                <w:rFonts w:hint="eastAsia"/>
                <w:color w:val="000000" w:themeColor="text1"/>
              </w:rPr>
              <w:t>（</w:t>
            </w:r>
            <w:r w:rsidRPr="006B3A52">
              <w:rPr>
                <w:color w:val="000000" w:themeColor="text1"/>
              </w:rPr>
              <w:t>GB/T14848-93</w:t>
            </w:r>
            <w:r w:rsidRPr="006B3A52">
              <w:rPr>
                <w:rFonts w:hint="eastAsia"/>
                <w:color w:val="000000" w:themeColor="text1"/>
              </w:rPr>
              <w:t>）</w:t>
            </w:r>
            <w:r w:rsidRPr="006B3A52">
              <w:rPr>
                <w:color w:val="000000" w:themeColor="text1"/>
              </w:rPr>
              <w:t>Ⅲ</w:t>
            </w:r>
            <w:r w:rsidRPr="006B3A52">
              <w:rPr>
                <w:color w:val="000000" w:themeColor="text1"/>
              </w:rPr>
              <w:t>类</w:t>
            </w:r>
          </w:p>
        </w:tc>
      </w:tr>
      <w:tr w:rsidR="00091050" w:rsidRPr="006B3A52" w14:paraId="445ED5EF" w14:textId="77777777">
        <w:trPr>
          <w:trHeight w:val="284"/>
        </w:trPr>
        <w:tc>
          <w:tcPr>
            <w:tcW w:w="380" w:type="pct"/>
            <w:vAlign w:val="center"/>
          </w:tcPr>
          <w:p w14:paraId="77EA7CB9" w14:textId="77777777" w:rsidR="00091050" w:rsidRPr="006B3A52" w:rsidRDefault="00000000">
            <w:pPr>
              <w:pStyle w:val="aff8"/>
              <w:rPr>
                <w:color w:val="000000" w:themeColor="text1"/>
              </w:rPr>
            </w:pPr>
            <w:r w:rsidRPr="006B3A52">
              <w:rPr>
                <w:rFonts w:hint="eastAsia"/>
                <w:color w:val="000000" w:themeColor="text1"/>
              </w:rPr>
              <w:t>声环境</w:t>
            </w:r>
          </w:p>
        </w:tc>
        <w:tc>
          <w:tcPr>
            <w:tcW w:w="1755" w:type="pct"/>
            <w:gridSpan w:val="2"/>
            <w:vAlign w:val="center"/>
          </w:tcPr>
          <w:p w14:paraId="79BFACC1" w14:textId="77777777" w:rsidR="00091050" w:rsidRPr="006B3A52" w:rsidRDefault="00000000">
            <w:pPr>
              <w:pStyle w:val="aff8"/>
              <w:rPr>
                <w:color w:val="000000" w:themeColor="text1"/>
                <w:kern w:val="0"/>
              </w:rPr>
            </w:pPr>
            <w:r w:rsidRPr="006B3A52">
              <w:rPr>
                <w:rFonts w:hint="eastAsia"/>
                <w:color w:val="000000" w:themeColor="text1"/>
              </w:rPr>
              <w:t>厂区周围</w:t>
            </w:r>
          </w:p>
        </w:tc>
        <w:tc>
          <w:tcPr>
            <w:tcW w:w="426" w:type="pct"/>
            <w:vAlign w:val="center"/>
          </w:tcPr>
          <w:p w14:paraId="49536984" w14:textId="77777777" w:rsidR="00091050" w:rsidRPr="006B3A52" w:rsidRDefault="00000000">
            <w:pPr>
              <w:pStyle w:val="aff8"/>
              <w:rPr>
                <w:color w:val="000000" w:themeColor="text1"/>
                <w:kern w:val="0"/>
              </w:rPr>
            </w:pPr>
            <w:r w:rsidRPr="006B3A52">
              <w:rPr>
                <w:color w:val="000000" w:themeColor="text1"/>
              </w:rPr>
              <w:t>--</w:t>
            </w:r>
          </w:p>
        </w:tc>
        <w:tc>
          <w:tcPr>
            <w:tcW w:w="684" w:type="pct"/>
            <w:vAlign w:val="center"/>
          </w:tcPr>
          <w:p w14:paraId="2003BB1B" w14:textId="77777777" w:rsidR="00091050" w:rsidRPr="006B3A52" w:rsidRDefault="00000000">
            <w:pPr>
              <w:pStyle w:val="aff8"/>
              <w:rPr>
                <w:color w:val="000000" w:themeColor="text1"/>
                <w:kern w:val="0"/>
              </w:rPr>
            </w:pPr>
            <w:r w:rsidRPr="006B3A52">
              <w:rPr>
                <w:color w:val="000000" w:themeColor="text1"/>
              </w:rPr>
              <w:t>--</w:t>
            </w:r>
          </w:p>
        </w:tc>
        <w:tc>
          <w:tcPr>
            <w:tcW w:w="598" w:type="pct"/>
            <w:vAlign w:val="center"/>
          </w:tcPr>
          <w:p w14:paraId="4A2DBF98" w14:textId="77777777" w:rsidR="00091050" w:rsidRPr="006B3A52" w:rsidRDefault="00000000">
            <w:pPr>
              <w:pStyle w:val="aff8"/>
              <w:rPr>
                <w:color w:val="000000" w:themeColor="text1"/>
                <w:kern w:val="0"/>
              </w:rPr>
            </w:pPr>
            <w:r w:rsidRPr="006B3A52">
              <w:rPr>
                <w:color w:val="000000" w:themeColor="text1"/>
              </w:rPr>
              <w:t>--</w:t>
            </w:r>
          </w:p>
        </w:tc>
        <w:tc>
          <w:tcPr>
            <w:tcW w:w="1157" w:type="pct"/>
            <w:vAlign w:val="center"/>
          </w:tcPr>
          <w:p w14:paraId="581BFA51" w14:textId="77777777" w:rsidR="00091050" w:rsidRPr="006B3A52" w:rsidRDefault="00000000">
            <w:pPr>
              <w:pStyle w:val="aff8"/>
              <w:rPr>
                <w:color w:val="000000" w:themeColor="text1"/>
              </w:rPr>
            </w:pPr>
            <w:r w:rsidRPr="006B3A52">
              <w:rPr>
                <w:rFonts w:hint="eastAsia"/>
                <w:color w:val="000000" w:themeColor="text1"/>
              </w:rPr>
              <w:t>《声环境质量标准》（</w:t>
            </w:r>
            <w:r w:rsidRPr="006B3A52">
              <w:rPr>
                <w:color w:val="000000" w:themeColor="text1"/>
              </w:rPr>
              <w:t>GB3096-</w:t>
            </w:r>
            <w:r w:rsidRPr="006B3A52">
              <w:rPr>
                <w:rFonts w:hint="eastAsia"/>
                <w:color w:val="000000" w:themeColor="text1"/>
              </w:rPr>
              <w:t>2008</w:t>
            </w:r>
            <w:r w:rsidRPr="006B3A52">
              <w:rPr>
                <w:rFonts w:hint="eastAsia"/>
                <w:color w:val="000000" w:themeColor="text1"/>
              </w:rPr>
              <w:t>）</w:t>
            </w:r>
            <w:r w:rsidRPr="006B3A52">
              <w:rPr>
                <w:color w:val="000000" w:themeColor="text1"/>
              </w:rPr>
              <w:t>3</w:t>
            </w:r>
            <w:r w:rsidRPr="006B3A52">
              <w:rPr>
                <w:rFonts w:hint="eastAsia"/>
                <w:color w:val="000000" w:themeColor="text1"/>
              </w:rPr>
              <w:t>类</w:t>
            </w:r>
          </w:p>
        </w:tc>
      </w:tr>
      <w:tr w:rsidR="00091050" w:rsidRPr="006B3A52" w14:paraId="2F7C6233" w14:textId="77777777">
        <w:trPr>
          <w:trHeight w:val="423"/>
        </w:trPr>
        <w:tc>
          <w:tcPr>
            <w:tcW w:w="380" w:type="pct"/>
            <w:vMerge w:val="restart"/>
            <w:vAlign w:val="center"/>
          </w:tcPr>
          <w:p w14:paraId="054209DE" w14:textId="77777777" w:rsidR="00091050" w:rsidRPr="006B3A52" w:rsidRDefault="00000000">
            <w:pPr>
              <w:pStyle w:val="aff8"/>
              <w:rPr>
                <w:color w:val="000000" w:themeColor="text1"/>
              </w:rPr>
            </w:pPr>
            <w:r w:rsidRPr="006B3A52">
              <w:rPr>
                <w:rFonts w:hint="eastAsia"/>
                <w:color w:val="000000" w:themeColor="text1"/>
              </w:rPr>
              <w:t>土壤</w:t>
            </w:r>
          </w:p>
          <w:p w14:paraId="51814D88" w14:textId="77777777" w:rsidR="00091050" w:rsidRPr="006B3A52" w:rsidRDefault="00000000">
            <w:pPr>
              <w:pStyle w:val="aff8"/>
              <w:rPr>
                <w:color w:val="000000" w:themeColor="text1"/>
              </w:rPr>
            </w:pPr>
            <w:r w:rsidRPr="006B3A52">
              <w:rPr>
                <w:rFonts w:hint="eastAsia"/>
                <w:color w:val="000000" w:themeColor="text1"/>
              </w:rPr>
              <w:lastRenderedPageBreak/>
              <w:t>环境</w:t>
            </w:r>
          </w:p>
        </w:tc>
        <w:tc>
          <w:tcPr>
            <w:tcW w:w="1755" w:type="pct"/>
            <w:gridSpan w:val="2"/>
            <w:vAlign w:val="center"/>
          </w:tcPr>
          <w:p w14:paraId="688849F9" w14:textId="77777777" w:rsidR="00091050" w:rsidRPr="006B3A52" w:rsidRDefault="00000000">
            <w:pPr>
              <w:pStyle w:val="aff8"/>
              <w:rPr>
                <w:color w:val="000000" w:themeColor="text1"/>
              </w:rPr>
            </w:pPr>
            <w:r w:rsidRPr="006B3A52">
              <w:rPr>
                <w:rFonts w:hint="eastAsia"/>
                <w:color w:val="000000" w:themeColor="text1"/>
              </w:rPr>
              <w:lastRenderedPageBreak/>
              <w:t>灌木林地</w:t>
            </w:r>
          </w:p>
        </w:tc>
        <w:tc>
          <w:tcPr>
            <w:tcW w:w="426" w:type="pct"/>
            <w:vAlign w:val="center"/>
          </w:tcPr>
          <w:p w14:paraId="4F8AC10E" w14:textId="77777777" w:rsidR="00091050" w:rsidRPr="006B3A52" w:rsidRDefault="00000000">
            <w:pPr>
              <w:pStyle w:val="aff8"/>
              <w:rPr>
                <w:color w:val="000000" w:themeColor="text1"/>
              </w:rPr>
            </w:pPr>
            <w:r w:rsidRPr="006B3A52">
              <w:rPr>
                <w:rFonts w:hint="eastAsia"/>
                <w:color w:val="000000" w:themeColor="text1"/>
                <w:kern w:val="0"/>
              </w:rPr>
              <w:t>西</w:t>
            </w:r>
          </w:p>
        </w:tc>
        <w:tc>
          <w:tcPr>
            <w:tcW w:w="684" w:type="pct"/>
            <w:vAlign w:val="center"/>
          </w:tcPr>
          <w:p w14:paraId="191D09A2" w14:textId="77777777" w:rsidR="00091050" w:rsidRPr="006B3A52" w:rsidRDefault="00000000">
            <w:pPr>
              <w:pStyle w:val="aff8"/>
              <w:rPr>
                <w:color w:val="000000" w:themeColor="text1"/>
              </w:rPr>
            </w:pPr>
            <w:r w:rsidRPr="006B3A52">
              <w:rPr>
                <w:color w:val="000000" w:themeColor="text1"/>
              </w:rPr>
              <w:t>150</w:t>
            </w:r>
          </w:p>
        </w:tc>
        <w:tc>
          <w:tcPr>
            <w:tcW w:w="598" w:type="pct"/>
            <w:vAlign w:val="center"/>
          </w:tcPr>
          <w:p w14:paraId="0A0753A3" w14:textId="77777777" w:rsidR="00091050" w:rsidRPr="006B3A52" w:rsidRDefault="00000000">
            <w:pPr>
              <w:pStyle w:val="aff8"/>
              <w:rPr>
                <w:color w:val="000000" w:themeColor="text1"/>
              </w:rPr>
            </w:pPr>
            <w:r w:rsidRPr="006B3A52">
              <w:rPr>
                <w:color w:val="000000" w:themeColor="text1"/>
              </w:rPr>
              <w:t>--</w:t>
            </w:r>
          </w:p>
        </w:tc>
        <w:tc>
          <w:tcPr>
            <w:tcW w:w="1157" w:type="pct"/>
            <w:vMerge w:val="restart"/>
            <w:vAlign w:val="center"/>
          </w:tcPr>
          <w:p w14:paraId="56204824" w14:textId="77777777" w:rsidR="00091050" w:rsidRPr="006B3A52" w:rsidRDefault="00000000">
            <w:pPr>
              <w:pStyle w:val="aff8"/>
              <w:rPr>
                <w:color w:val="000000" w:themeColor="text1"/>
              </w:rPr>
            </w:pPr>
            <w:r w:rsidRPr="006B3A52">
              <w:rPr>
                <w:color w:val="000000" w:themeColor="text1"/>
              </w:rPr>
              <w:t>《土壤环境质量</w:t>
            </w:r>
            <w:r w:rsidRPr="006B3A52">
              <w:rPr>
                <w:rFonts w:hint="eastAsia"/>
                <w:color w:val="000000" w:themeColor="text1"/>
              </w:rPr>
              <w:t xml:space="preserve"> </w:t>
            </w:r>
            <w:r w:rsidRPr="006B3A52">
              <w:rPr>
                <w:rFonts w:hint="eastAsia"/>
                <w:color w:val="000000" w:themeColor="text1"/>
              </w:rPr>
              <w:t>农</w:t>
            </w:r>
            <w:r w:rsidRPr="006B3A52">
              <w:rPr>
                <w:rFonts w:hint="eastAsia"/>
                <w:color w:val="000000" w:themeColor="text1"/>
              </w:rPr>
              <w:lastRenderedPageBreak/>
              <w:t>用地</w:t>
            </w:r>
            <w:r w:rsidRPr="006B3A52">
              <w:rPr>
                <w:color w:val="000000" w:themeColor="text1"/>
              </w:rPr>
              <w:t>土壤污染风险管控标准（试行）》（</w:t>
            </w:r>
            <w:r w:rsidRPr="006B3A52">
              <w:rPr>
                <w:color w:val="000000" w:themeColor="text1"/>
              </w:rPr>
              <w:t>GB 15618-2018</w:t>
            </w:r>
            <w:r w:rsidRPr="006B3A52">
              <w:rPr>
                <w:color w:val="000000" w:themeColor="text1"/>
              </w:rPr>
              <w:t>）</w:t>
            </w:r>
          </w:p>
        </w:tc>
      </w:tr>
      <w:tr w:rsidR="00091050" w:rsidRPr="006B3A52" w14:paraId="428B95AD" w14:textId="77777777">
        <w:trPr>
          <w:trHeight w:val="543"/>
        </w:trPr>
        <w:tc>
          <w:tcPr>
            <w:tcW w:w="380" w:type="pct"/>
            <w:vMerge/>
            <w:vAlign w:val="center"/>
          </w:tcPr>
          <w:p w14:paraId="51CFFF31" w14:textId="77777777" w:rsidR="00091050" w:rsidRPr="006B3A52" w:rsidRDefault="00091050">
            <w:pPr>
              <w:pStyle w:val="aff8"/>
              <w:rPr>
                <w:color w:val="000000" w:themeColor="text1"/>
              </w:rPr>
            </w:pPr>
          </w:p>
        </w:tc>
        <w:tc>
          <w:tcPr>
            <w:tcW w:w="1755" w:type="pct"/>
            <w:gridSpan w:val="2"/>
            <w:vAlign w:val="center"/>
          </w:tcPr>
          <w:p w14:paraId="337DCB46" w14:textId="77777777" w:rsidR="00091050" w:rsidRPr="006B3A52" w:rsidRDefault="00000000">
            <w:pPr>
              <w:pStyle w:val="aff8"/>
              <w:rPr>
                <w:color w:val="000000" w:themeColor="text1"/>
              </w:rPr>
            </w:pPr>
            <w:r w:rsidRPr="006B3A52">
              <w:rPr>
                <w:rFonts w:hint="eastAsia"/>
                <w:color w:val="000000" w:themeColor="text1"/>
              </w:rPr>
              <w:t>农田（棉花）</w:t>
            </w:r>
          </w:p>
        </w:tc>
        <w:tc>
          <w:tcPr>
            <w:tcW w:w="426" w:type="pct"/>
            <w:vAlign w:val="center"/>
          </w:tcPr>
          <w:p w14:paraId="7BEC196A" w14:textId="77777777" w:rsidR="00091050" w:rsidRPr="006B3A52" w:rsidRDefault="00000000">
            <w:pPr>
              <w:pStyle w:val="aff8"/>
              <w:rPr>
                <w:color w:val="000000" w:themeColor="text1"/>
              </w:rPr>
            </w:pPr>
            <w:r w:rsidRPr="006B3A52">
              <w:rPr>
                <w:rFonts w:hint="eastAsia"/>
                <w:color w:val="000000" w:themeColor="text1"/>
                <w:kern w:val="0"/>
              </w:rPr>
              <w:t>西南</w:t>
            </w:r>
          </w:p>
        </w:tc>
        <w:tc>
          <w:tcPr>
            <w:tcW w:w="684" w:type="pct"/>
            <w:vAlign w:val="center"/>
          </w:tcPr>
          <w:p w14:paraId="2B97E14F" w14:textId="77777777" w:rsidR="00091050" w:rsidRPr="006B3A52" w:rsidRDefault="00000000">
            <w:pPr>
              <w:pStyle w:val="aff8"/>
              <w:rPr>
                <w:color w:val="000000" w:themeColor="text1"/>
              </w:rPr>
            </w:pPr>
            <w:r w:rsidRPr="006B3A52">
              <w:rPr>
                <w:color w:val="000000" w:themeColor="text1"/>
              </w:rPr>
              <w:t>540</w:t>
            </w:r>
          </w:p>
        </w:tc>
        <w:tc>
          <w:tcPr>
            <w:tcW w:w="598" w:type="pct"/>
            <w:vAlign w:val="center"/>
          </w:tcPr>
          <w:p w14:paraId="7CAB5974" w14:textId="77777777" w:rsidR="00091050" w:rsidRPr="006B3A52" w:rsidRDefault="00000000">
            <w:pPr>
              <w:pStyle w:val="aff8"/>
              <w:rPr>
                <w:color w:val="000000" w:themeColor="text1"/>
              </w:rPr>
            </w:pPr>
            <w:r w:rsidRPr="006B3A52">
              <w:rPr>
                <w:color w:val="000000" w:themeColor="text1"/>
              </w:rPr>
              <w:t>--</w:t>
            </w:r>
          </w:p>
        </w:tc>
        <w:tc>
          <w:tcPr>
            <w:tcW w:w="1157" w:type="pct"/>
            <w:vMerge/>
            <w:vAlign w:val="center"/>
          </w:tcPr>
          <w:p w14:paraId="5493BB77" w14:textId="77777777" w:rsidR="00091050" w:rsidRPr="006B3A52" w:rsidRDefault="00091050">
            <w:pPr>
              <w:pStyle w:val="aff8"/>
              <w:rPr>
                <w:color w:val="000000" w:themeColor="text1"/>
              </w:rPr>
            </w:pPr>
          </w:p>
        </w:tc>
      </w:tr>
      <w:tr w:rsidR="00091050" w:rsidRPr="006B3A52" w14:paraId="573C174B" w14:textId="77777777">
        <w:trPr>
          <w:trHeight w:val="284"/>
        </w:trPr>
        <w:tc>
          <w:tcPr>
            <w:tcW w:w="380" w:type="pct"/>
            <w:vAlign w:val="center"/>
          </w:tcPr>
          <w:p w14:paraId="7FF9F8B1" w14:textId="77777777" w:rsidR="00091050" w:rsidRPr="006B3A52" w:rsidRDefault="00000000">
            <w:pPr>
              <w:pStyle w:val="aff8"/>
              <w:rPr>
                <w:color w:val="000000" w:themeColor="text1"/>
              </w:rPr>
            </w:pPr>
            <w:r w:rsidRPr="006B3A52">
              <w:rPr>
                <w:color w:val="000000" w:themeColor="text1"/>
              </w:rPr>
              <w:t>生态</w:t>
            </w:r>
          </w:p>
          <w:p w14:paraId="33C69F41" w14:textId="77777777" w:rsidR="00091050" w:rsidRPr="006B3A52" w:rsidRDefault="00000000">
            <w:pPr>
              <w:pStyle w:val="aff8"/>
              <w:rPr>
                <w:color w:val="000000" w:themeColor="text1"/>
              </w:rPr>
            </w:pPr>
            <w:r w:rsidRPr="006B3A52">
              <w:rPr>
                <w:color w:val="000000" w:themeColor="text1"/>
              </w:rPr>
              <w:t>环境</w:t>
            </w:r>
          </w:p>
        </w:tc>
        <w:tc>
          <w:tcPr>
            <w:tcW w:w="1755" w:type="pct"/>
            <w:gridSpan w:val="2"/>
            <w:vAlign w:val="center"/>
          </w:tcPr>
          <w:p w14:paraId="65D84B51" w14:textId="77777777" w:rsidR="00091050" w:rsidRPr="006B3A52" w:rsidRDefault="00000000">
            <w:pPr>
              <w:pStyle w:val="aff8"/>
              <w:rPr>
                <w:color w:val="000000" w:themeColor="text1"/>
                <w:kern w:val="0"/>
              </w:rPr>
            </w:pPr>
            <w:r w:rsidRPr="006B3A52">
              <w:rPr>
                <w:color w:val="000000" w:themeColor="text1"/>
              </w:rPr>
              <w:t>占地</w:t>
            </w:r>
            <w:r w:rsidRPr="006B3A52">
              <w:rPr>
                <w:rFonts w:hint="eastAsia"/>
                <w:color w:val="000000" w:themeColor="text1"/>
              </w:rPr>
              <w:t>（厂区</w:t>
            </w:r>
            <w:r w:rsidRPr="006B3A52">
              <w:rPr>
                <w:rFonts w:hint="eastAsia"/>
                <w:color w:val="000000" w:themeColor="text1"/>
              </w:rPr>
              <w:t>2</w:t>
            </w:r>
            <w:r w:rsidRPr="006B3A52">
              <w:rPr>
                <w:color w:val="000000" w:themeColor="text1"/>
              </w:rPr>
              <w:t>00</w:t>
            </w:r>
            <w:r w:rsidRPr="006B3A52">
              <w:rPr>
                <w:rFonts w:hint="eastAsia"/>
                <w:color w:val="000000" w:themeColor="text1"/>
              </w:rPr>
              <w:t>m</w:t>
            </w:r>
            <w:r w:rsidRPr="006B3A52">
              <w:rPr>
                <w:rFonts w:hint="eastAsia"/>
                <w:color w:val="000000" w:themeColor="text1"/>
              </w:rPr>
              <w:t>范围内）</w:t>
            </w:r>
          </w:p>
        </w:tc>
        <w:tc>
          <w:tcPr>
            <w:tcW w:w="426" w:type="pct"/>
            <w:vAlign w:val="center"/>
          </w:tcPr>
          <w:p w14:paraId="35CE3FF0" w14:textId="77777777" w:rsidR="00091050" w:rsidRPr="006B3A52" w:rsidRDefault="00000000">
            <w:pPr>
              <w:pStyle w:val="aff8"/>
              <w:rPr>
                <w:color w:val="000000" w:themeColor="text1"/>
                <w:kern w:val="0"/>
              </w:rPr>
            </w:pPr>
            <w:r w:rsidRPr="006B3A52">
              <w:rPr>
                <w:color w:val="000000" w:themeColor="text1"/>
              </w:rPr>
              <w:t>--</w:t>
            </w:r>
          </w:p>
        </w:tc>
        <w:tc>
          <w:tcPr>
            <w:tcW w:w="684" w:type="pct"/>
            <w:vAlign w:val="center"/>
          </w:tcPr>
          <w:p w14:paraId="4477A80A" w14:textId="77777777" w:rsidR="00091050" w:rsidRPr="006B3A52" w:rsidRDefault="00000000">
            <w:pPr>
              <w:pStyle w:val="aff8"/>
              <w:rPr>
                <w:color w:val="000000" w:themeColor="text1"/>
                <w:kern w:val="0"/>
              </w:rPr>
            </w:pPr>
            <w:r w:rsidRPr="006B3A52">
              <w:rPr>
                <w:rFonts w:hint="eastAsia"/>
                <w:color w:val="000000" w:themeColor="text1"/>
              </w:rPr>
              <w:t>371604</w:t>
            </w:r>
            <w:r w:rsidRPr="006B3A52">
              <w:rPr>
                <w:color w:val="000000" w:themeColor="text1"/>
              </w:rPr>
              <w:t>m</w:t>
            </w:r>
            <w:r w:rsidRPr="006B3A52">
              <w:rPr>
                <w:color w:val="000000" w:themeColor="text1"/>
                <w:vertAlign w:val="superscript"/>
              </w:rPr>
              <w:t>2</w:t>
            </w:r>
          </w:p>
        </w:tc>
        <w:tc>
          <w:tcPr>
            <w:tcW w:w="598" w:type="pct"/>
            <w:vAlign w:val="center"/>
          </w:tcPr>
          <w:p w14:paraId="3D7656E8" w14:textId="77777777" w:rsidR="00091050" w:rsidRPr="006B3A52" w:rsidRDefault="00000000">
            <w:pPr>
              <w:pStyle w:val="aff8"/>
              <w:rPr>
                <w:color w:val="000000" w:themeColor="text1"/>
                <w:kern w:val="0"/>
              </w:rPr>
            </w:pPr>
            <w:r w:rsidRPr="006B3A52">
              <w:rPr>
                <w:color w:val="000000" w:themeColor="text1"/>
              </w:rPr>
              <w:t>--</w:t>
            </w:r>
          </w:p>
        </w:tc>
        <w:tc>
          <w:tcPr>
            <w:tcW w:w="1157" w:type="pct"/>
            <w:vAlign w:val="center"/>
          </w:tcPr>
          <w:p w14:paraId="7FF0E2DC" w14:textId="77777777" w:rsidR="00091050" w:rsidRPr="006B3A52" w:rsidRDefault="00000000">
            <w:pPr>
              <w:pStyle w:val="aff8"/>
              <w:rPr>
                <w:color w:val="000000" w:themeColor="text1"/>
              </w:rPr>
            </w:pPr>
            <w:r w:rsidRPr="006B3A52">
              <w:rPr>
                <w:color w:val="000000" w:themeColor="text1"/>
              </w:rPr>
              <w:t>保证不因本项目的实施降低生态环境质量</w:t>
            </w:r>
          </w:p>
        </w:tc>
      </w:tr>
    </w:tbl>
    <w:p w14:paraId="37567E60" w14:textId="77777777" w:rsidR="00091050" w:rsidRPr="006B3A52" w:rsidRDefault="00000000">
      <w:pPr>
        <w:pStyle w:val="1"/>
        <w:spacing w:after="326"/>
      </w:pPr>
      <w:bookmarkStart w:id="47" w:name="_Toc213142363"/>
      <w:bookmarkStart w:id="48" w:name="_Toc142221914"/>
      <w:bookmarkEnd w:id="45"/>
      <w:bookmarkEnd w:id="46"/>
      <w:r w:rsidRPr="006B3A52">
        <w:rPr>
          <w:rFonts w:hint="eastAsia"/>
        </w:rPr>
        <w:lastRenderedPageBreak/>
        <w:t>现有工程回顾性调查与评价</w:t>
      </w:r>
      <w:bookmarkEnd w:id="47"/>
      <w:bookmarkEnd w:id="48"/>
    </w:p>
    <w:p w14:paraId="0C3AF275" w14:textId="77777777" w:rsidR="00091050" w:rsidRPr="006B3A52" w:rsidRDefault="00000000">
      <w:pPr>
        <w:pStyle w:val="2"/>
        <w:spacing w:before="163" w:after="163"/>
      </w:pPr>
      <w:bookmarkStart w:id="49" w:name="_Toc142221915"/>
      <w:bookmarkStart w:id="50" w:name="_Toc213142364"/>
      <w:r w:rsidRPr="006B3A52">
        <w:rPr>
          <w:rFonts w:hint="eastAsia"/>
        </w:rPr>
        <w:t>现有工程基本情况</w:t>
      </w:r>
      <w:bookmarkEnd w:id="49"/>
      <w:bookmarkEnd w:id="50"/>
    </w:p>
    <w:p w14:paraId="4C743437" w14:textId="77777777" w:rsidR="00091050" w:rsidRPr="006B3A52" w:rsidRDefault="00000000">
      <w:pPr>
        <w:pStyle w:val="3"/>
      </w:pPr>
      <w:r w:rsidRPr="006B3A52">
        <w:rPr>
          <w:rFonts w:hint="eastAsia"/>
        </w:rPr>
        <w:t>现有工程概况</w:t>
      </w:r>
    </w:p>
    <w:p w14:paraId="21040749" w14:textId="77777777" w:rsidR="00091050" w:rsidRPr="006B3A52" w:rsidRDefault="00000000">
      <w:pPr>
        <w:ind w:firstLine="480"/>
      </w:pPr>
      <w:r w:rsidRPr="006B3A52">
        <w:rPr>
          <w:rFonts w:hint="eastAsia"/>
        </w:rPr>
        <w:t>现有工程主要包括铅冶炼与制酸装置、水淬</w:t>
      </w:r>
      <w:proofErr w:type="gramStart"/>
      <w:r w:rsidRPr="006B3A52">
        <w:rPr>
          <w:rFonts w:hint="eastAsia"/>
        </w:rPr>
        <w:t>渣综合</w:t>
      </w:r>
      <w:proofErr w:type="gramEnd"/>
      <w:r w:rsidRPr="006B3A52">
        <w:rPr>
          <w:rFonts w:hint="eastAsia"/>
        </w:rPr>
        <w:t>回收利用装置。</w:t>
      </w:r>
    </w:p>
    <w:p w14:paraId="3298452D" w14:textId="77777777" w:rsidR="00091050" w:rsidRPr="006B3A52" w:rsidRDefault="00000000">
      <w:pPr>
        <w:ind w:firstLine="480"/>
      </w:pPr>
      <w:r w:rsidRPr="006B3A52">
        <w:rPr>
          <w:rFonts w:hint="eastAsia"/>
        </w:rPr>
        <w:t>（</w:t>
      </w:r>
      <w:r w:rsidRPr="006B3A52">
        <w:rPr>
          <w:rFonts w:hint="eastAsia"/>
        </w:rPr>
        <w:t>1</w:t>
      </w:r>
      <w:r w:rsidRPr="006B3A52">
        <w:rPr>
          <w:rFonts w:hint="eastAsia"/>
        </w:rPr>
        <w:t>）铅冶炼与制酸装置</w:t>
      </w:r>
    </w:p>
    <w:p w14:paraId="16A29808" w14:textId="77777777" w:rsidR="00091050" w:rsidRPr="006B3A52" w:rsidRDefault="00000000">
      <w:pPr>
        <w:ind w:firstLine="480"/>
      </w:pPr>
      <w:r w:rsidRPr="006B3A52">
        <w:t>恒昌冶炼于</w:t>
      </w:r>
      <w:r w:rsidRPr="006B3A52">
        <w:t>2023</w:t>
      </w:r>
      <w:r w:rsidRPr="006B3A52">
        <w:t>年</w:t>
      </w:r>
      <w:r w:rsidRPr="006B3A52">
        <w:t>9</w:t>
      </w:r>
      <w:r w:rsidRPr="006B3A52">
        <w:t>月进行年产</w:t>
      </w:r>
      <w:r w:rsidRPr="006B3A52">
        <w:t>5.5</w:t>
      </w:r>
      <w:r w:rsidRPr="006B3A52">
        <w:t>万吨电铅</w:t>
      </w:r>
      <w:proofErr w:type="gramStart"/>
      <w:r w:rsidRPr="006B3A52">
        <w:t>富氧底吹熔炼</w:t>
      </w:r>
      <w:proofErr w:type="gramEnd"/>
      <w:r w:rsidRPr="006B3A52">
        <w:t>技术升级改造工程，自治区生态环境厅于</w:t>
      </w:r>
      <w:r w:rsidRPr="006B3A52">
        <w:t>2024</w:t>
      </w:r>
      <w:r w:rsidRPr="006B3A52">
        <w:t>年</w:t>
      </w:r>
      <w:r w:rsidRPr="006B3A52">
        <w:t>3</w:t>
      </w:r>
      <w:r w:rsidRPr="006B3A52">
        <w:t>月</w:t>
      </w:r>
      <w:r w:rsidRPr="006B3A52">
        <w:t>26</w:t>
      </w:r>
      <w:r w:rsidRPr="006B3A52">
        <w:t>日出具《关于莎车县恒昌冶炼有限公司年产</w:t>
      </w:r>
      <w:r w:rsidRPr="006B3A52">
        <w:t>5.5</w:t>
      </w:r>
      <w:r w:rsidRPr="006B3A52">
        <w:t>万吨电铅富氧底吹熔炼技术升级改造项目环境影响报告书的批复》（</w:t>
      </w:r>
      <w:proofErr w:type="gramStart"/>
      <w:r w:rsidRPr="006B3A52">
        <w:t>新环函〔</w:t>
      </w:r>
      <w:r w:rsidRPr="006B3A52">
        <w:t>2024</w:t>
      </w:r>
      <w:r w:rsidRPr="006B3A52">
        <w:t>〕</w:t>
      </w:r>
      <w:proofErr w:type="gramEnd"/>
      <w:r w:rsidRPr="006B3A52">
        <w:t>62</w:t>
      </w:r>
      <w:r w:rsidRPr="006B3A52">
        <w:t>号）。目前该项目正在建设。</w:t>
      </w:r>
    </w:p>
    <w:p w14:paraId="76AF25B9" w14:textId="77777777" w:rsidR="00091050" w:rsidRPr="006B3A52" w:rsidRDefault="00000000">
      <w:pPr>
        <w:ind w:firstLine="480"/>
      </w:pPr>
      <w:r w:rsidRPr="006B3A52">
        <w:rPr>
          <w:rFonts w:hint="eastAsia"/>
        </w:rPr>
        <w:t>（</w:t>
      </w:r>
      <w:r w:rsidRPr="006B3A52">
        <w:rPr>
          <w:rFonts w:hint="eastAsia"/>
        </w:rPr>
        <w:t>2</w:t>
      </w:r>
      <w:r w:rsidRPr="006B3A52">
        <w:rPr>
          <w:rFonts w:hint="eastAsia"/>
        </w:rPr>
        <w:t>）水淬</w:t>
      </w:r>
      <w:proofErr w:type="gramStart"/>
      <w:r w:rsidRPr="006B3A52">
        <w:rPr>
          <w:rFonts w:hint="eastAsia"/>
        </w:rPr>
        <w:t>渣综合</w:t>
      </w:r>
      <w:proofErr w:type="gramEnd"/>
      <w:r w:rsidRPr="006B3A52">
        <w:rPr>
          <w:rFonts w:hint="eastAsia"/>
        </w:rPr>
        <w:t>回收利用装置</w:t>
      </w:r>
    </w:p>
    <w:p w14:paraId="38471A9A" w14:textId="77777777" w:rsidR="00091050" w:rsidRPr="006B3A52" w:rsidRDefault="00000000">
      <w:pPr>
        <w:ind w:firstLine="480"/>
        <w:rPr>
          <w:rFonts w:cs="Times New Roman"/>
        </w:rPr>
      </w:pPr>
      <w:r w:rsidRPr="006B3A52">
        <w:rPr>
          <w:rFonts w:hint="eastAsia"/>
        </w:rPr>
        <w:t>原有</w:t>
      </w:r>
      <w:r w:rsidRPr="006B3A52">
        <w:rPr>
          <w:rFonts w:hint="eastAsia"/>
        </w:rPr>
        <w:t>1#</w:t>
      </w:r>
      <w:r w:rsidRPr="006B3A52">
        <w:rPr>
          <w:rFonts w:hint="eastAsia"/>
        </w:rPr>
        <w:t>、</w:t>
      </w:r>
      <w:r w:rsidRPr="006B3A52">
        <w:rPr>
          <w:rFonts w:hint="eastAsia"/>
        </w:rPr>
        <w:t>2#</w:t>
      </w:r>
      <w:r w:rsidRPr="006B3A52">
        <w:rPr>
          <w:rFonts w:hint="eastAsia"/>
        </w:rPr>
        <w:t>回转窑均已拆除，</w:t>
      </w:r>
      <w:r w:rsidRPr="006B3A52">
        <w:t>仅保留厂区道路、给排水、供电、</w:t>
      </w:r>
      <w:r w:rsidRPr="006B3A52">
        <w:rPr>
          <w:rFonts w:hint="eastAsia"/>
        </w:rPr>
        <w:t>原料库</w:t>
      </w:r>
      <w:r w:rsidRPr="006B3A52">
        <w:t>等公用及辅助设施。</w:t>
      </w:r>
    </w:p>
    <w:p w14:paraId="1AD44B1B" w14:textId="77777777" w:rsidR="00091050" w:rsidRPr="006B3A52" w:rsidRDefault="00000000">
      <w:pPr>
        <w:pStyle w:val="3"/>
      </w:pPr>
      <w:r w:rsidRPr="006B3A52">
        <w:rPr>
          <w:rFonts w:hint="eastAsia"/>
        </w:rPr>
        <w:t>主要建设内容</w:t>
      </w:r>
    </w:p>
    <w:p w14:paraId="5D521762" w14:textId="77777777" w:rsidR="00091050" w:rsidRPr="006B3A52" w:rsidRDefault="00000000">
      <w:pPr>
        <w:ind w:firstLine="480"/>
      </w:pPr>
      <w:bookmarkStart w:id="51" w:name="_Hlk158133070"/>
      <w:r w:rsidRPr="006B3A52">
        <w:rPr>
          <w:rFonts w:hint="eastAsia"/>
        </w:rPr>
        <w:t>现有工程主要建设内容见表</w:t>
      </w:r>
      <w:r w:rsidRPr="006B3A52">
        <w:rPr>
          <w:rFonts w:hint="eastAsia"/>
        </w:rPr>
        <w:t>3.1.2-1</w:t>
      </w:r>
      <w:r w:rsidRPr="006B3A52">
        <w:rPr>
          <w:rFonts w:hint="eastAsia"/>
        </w:rPr>
        <w:t>。</w:t>
      </w:r>
    </w:p>
    <w:p w14:paraId="3157FCDE" w14:textId="77777777" w:rsidR="00091050" w:rsidRPr="006B3A52" w:rsidRDefault="00000000">
      <w:pPr>
        <w:pStyle w:val="a3"/>
      </w:pPr>
      <w:r w:rsidRPr="006B3A52">
        <w:rPr>
          <w:rFonts w:hint="eastAsia"/>
        </w:rPr>
        <w:t>表</w:t>
      </w:r>
      <w:r w:rsidRPr="006B3A52">
        <w:rPr>
          <w:rFonts w:hint="eastAsia"/>
        </w:rPr>
        <w:t>3.1.2-1</w:t>
      </w:r>
      <w:r w:rsidRPr="006B3A52">
        <w:t xml:space="preserve"> </w:t>
      </w:r>
      <w:r w:rsidRPr="006B3A52">
        <w:rPr>
          <w:rFonts w:hint="eastAsia"/>
        </w:rPr>
        <w:t xml:space="preserve"> </w:t>
      </w:r>
      <w:r w:rsidRPr="006B3A52">
        <w:rPr>
          <w:rFonts w:hint="eastAsia"/>
        </w:rPr>
        <w:t>主要建设内容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795"/>
        <w:gridCol w:w="868"/>
        <w:gridCol w:w="5075"/>
        <w:gridCol w:w="996"/>
      </w:tblGrid>
      <w:tr w:rsidR="00091050" w:rsidRPr="006B3A52" w14:paraId="5E25D9A2" w14:textId="77777777">
        <w:trPr>
          <w:trHeight w:val="312"/>
          <w:tblHeader/>
          <w:jc w:val="center"/>
        </w:trPr>
        <w:tc>
          <w:tcPr>
            <w:tcW w:w="339" w:type="pct"/>
            <w:vAlign w:val="center"/>
          </w:tcPr>
          <w:bookmarkEnd w:id="51"/>
          <w:p w14:paraId="178CAA91" w14:textId="77777777" w:rsidR="00091050" w:rsidRPr="006B3A52" w:rsidRDefault="00000000">
            <w:pPr>
              <w:pStyle w:val="aff8"/>
            </w:pPr>
            <w:r w:rsidRPr="006B3A52">
              <w:rPr>
                <w:rFonts w:hint="eastAsia"/>
              </w:rPr>
              <w:t>项目名称</w:t>
            </w:r>
          </w:p>
        </w:tc>
        <w:tc>
          <w:tcPr>
            <w:tcW w:w="479" w:type="pct"/>
            <w:vAlign w:val="center"/>
          </w:tcPr>
          <w:p w14:paraId="0A782EF5" w14:textId="77777777" w:rsidR="00091050" w:rsidRPr="006B3A52" w:rsidRDefault="00000000">
            <w:pPr>
              <w:pStyle w:val="aff8"/>
            </w:pPr>
            <w:r w:rsidRPr="006B3A52">
              <w:rPr>
                <w:rFonts w:hint="eastAsia"/>
              </w:rPr>
              <w:t>装置</w:t>
            </w:r>
          </w:p>
        </w:tc>
        <w:tc>
          <w:tcPr>
            <w:tcW w:w="523" w:type="pct"/>
            <w:vAlign w:val="center"/>
          </w:tcPr>
          <w:p w14:paraId="3FAE1BE9" w14:textId="77777777" w:rsidR="00091050" w:rsidRPr="006B3A52" w:rsidRDefault="00000000">
            <w:pPr>
              <w:pStyle w:val="aff8"/>
            </w:pPr>
            <w:r w:rsidRPr="006B3A52">
              <w:rPr>
                <w:rFonts w:hint="eastAsia"/>
              </w:rPr>
              <w:t>项目组成</w:t>
            </w:r>
          </w:p>
        </w:tc>
        <w:tc>
          <w:tcPr>
            <w:tcW w:w="3059" w:type="pct"/>
            <w:vAlign w:val="center"/>
          </w:tcPr>
          <w:p w14:paraId="1571883F" w14:textId="77777777" w:rsidR="00091050" w:rsidRPr="006B3A52" w:rsidRDefault="00000000">
            <w:pPr>
              <w:pStyle w:val="aff8"/>
            </w:pPr>
            <w:r w:rsidRPr="006B3A52">
              <w:rPr>
                <w:rFonts w:hint="eastAsia"/>
              </w:rPr>
              <w:t>主要建设内容</w:t>
            </w:r>
          </w:p>
        </w:tc>
        <w:tc>
          <w:tcPr>
            <w:tcW w:w="600" w:type="pct"/>
            <w:vAlign w:val="center"/>
          </w:tcPr>
          <w:p w14:paraId="3F84A11E" w14:textId="77777777" w:rsidR="00091050" w:rsidRPr="006B3A52" w:rsidRDefault="00000000">
            <w:pPr>
              <w:pStyle w:val="aff8"/>
            </w:pPr>
            <w:r w:rsidRPr="006B3A52">
              <w:rPr>
                <w:rFonts w:hint="eastAsia"/>
              </w:rPr>
              <w:t>备注</w:t>
            </w:r>
          </w:p>
        </w:tc>
      </w:tr>
      <w:tr w:rsidR="00091050" w:rsidRPr="006B3A52" w14:paraId="29500048" w14:textId="77777777">
        <w:trPr>
          <w:trHeight w:val="312"/>
          <w:jc w:val="center"/>
        </w:trPr>
        <w:tc>
          <w:tcPr>
            <w:tcW w:w="339" w:type="pct"/>
            <w:vMerge w:val="restart"/>
            <w:vAlign w:val="center"/>
          </w:tcPr>
          <w:p w14:paraId="6D1AFE9B" w14:textId="77777777" w:rsidR="00091050" w:rsidRPr="006B3A52" w:rsidRDefault="00000000">
            <w:pPr>
              <w:pStyle w:val="aff8"/>
            </w:pPr>
            <w:r w:rsidRPr="006B3A52">
              <w:rPr>
                <w:rFonts w:hint="eastAsia"/>
              </w:rPr>
              <w:t>主体工程</w:t>
            </w:r>
          </w:p>
        </w:tc>
        <w:tc>
          <w:tcPr>
            <w:tcW w:w="479" w:type="pct"/>
            <w:vMerge w:val="restart"/>
            <w:vAlign w:val="center"/>
          </w:tcPr>
          <w:p w14:paraId="3FA66995" w14:textId="77777777" w:rsidR="00091050" w:rsidRPr="006B3A52" w:rsidRDefault="00000000">
            <w:pPr>
              <w:pStyle w:val="aff8"/>
            </w:pPr>
            <w:r w:rsidRPr="006B3A52">
              <w:rPr>
                <w:rFonts w:hint="eastAsia"/>
              </w:rPr>
              <w:t>铅冶炼与制酸装置</w:t>
            </w:r>
          </w:p>
        </w:tc>
        <w:tc>
          <w:tcPr>
            <w:tcW w:w="523" w:type="pct"/>
            <w:vAlign w:val="center"/>
          </w:tcPr>
          <w:p w14:paraId="6E2D5AE8" w14:textId="77777777" w:rsidR="00091050" w:rsidRPr="006B3A52" w:rsidRDefault="00000000">
            <w:pPr>
              <w:pStyle w:val="aff8"/>
            </w:pPr>
            <w:r w:rsidRPr="006B3A52">
              <w:rPr>
                <w:rFonts w:hint="eastAsia"/>
              </w:rPr>
              <w:t>废铅酸电池拆解装置</w:t>
            </w:r>
          </w:p>
        </w:tc>
        <w:tc>
          <w:tcPr>
            <w:tcW w:w="3059" w:type="pct"/>
            <w:vAlign w:val="center"/>
          </w:tcPr>
          <w:p w14:paraId="5D05780E" w14:textId="77777777" w:rsidR="00091050" w:rsidRPr="006B3A52" w:rsidRDefault="00000000">
            <w:pPr>
              <w:pStyle w:val="aff8"/>
            </w:pPr>
            <w:r w:rsidRPr="006B3A52">
              <w:rPr>
                <w:rFonts w:hint="eastAsia"/>
              </w:rPr>
              <w:t>包括电池储存和电池破碎</w:t>
            </w:r>
            <w:r w:rsidRPr="006B3A52">
              <w:rPr>
                <w:rFonts w:hint="eastAsia"/>
              </w:rPr>
              <w:t>2</w:t>
            </w:r>
            <w:r w:rsidRPr="006B3A52">
              <w:rPr>
                <w:rFonts w:hint="eastAsia"/>
              </w:rPr>
              <w:t>部分。电池储存在</w:t>
            </w:r>
            <w:r w:rsidRPr="006B3A52">
              <w:rPr>
                <w:rFonts w:hint="eastAsia"/>
              </w:rPr>
              <w:t>1</w:t>
            </w:r>
            <w:r w:rsidRPr="006B3A52">
              <w:t>500</w:t>
            </w:r>
            <w:r w:rsidRPr="006B3A52">
              <w:rPr>
                <w:rFonts w:hint="eastAsia"/>
              </w:rPr>
              <w:t>m</w:t>
            </w:r>
            <w:r w:rsidRPr="006B3A52">
              <w:rPr>
                <w:rFonts w:hint="eastAsia"/>
                <w:vertAlign w:val="superscript"/>
              </w:rPr>
              <w:t>2</w:t>
            </w:r>
            <w:r w:rsidRPr="006B3A52">
              <w:rPr>
                <w:rFonts w:hint="eastAsia"/>
              </w:rPr>
              <w:t>电池储存车间，电池破碎在</w:t>
            </w:r>
            <w:r w:rsidRPr="006B3A52">
              <w:rPr>
                <w:rFonts w:hint="eastAsia"/>
              </w:rPr>
              <w:t>4</w:t>
            </w:r>
            <w:r w:rsidRPr="006B3A52">
              <w:t>400</w:t>
            </w:r>
            <w:r w:rsidRPr="006B3A52">
              <w:rPr>
                <w:rFonts w:hint="eastAsia"/>
              </w:rPr>
              <w:t xml:space="preserve"> m</w:t>
            </w:r>
            <w:r w:rsidRPr="006B3A52">
              <w:rPr>
                <w:rFonts w:hint="eastAsia"/>
                <w:vertAlign w:val="superscript"/>
              </w:rPr>
              <w:t>2</w:t>
            </w:r>
            <w:r w:rsidRPr="006B3A52">
              <w:rPr>
                <w:rFonts w:hint="eastAsia"/>
              </w:rPr>
              <w:t>电池破碎分选车间。</w:t>
            </w:r>
          </w:p>
          <w:p w14:paraId="35DBA201" w14:textId="77777777" w:rsidR="00091050" w:rsidRPr="006B3A52" w:rsidRDefault="00000000">
            <w:pPr>
              <w:pStyle w:val="aff8"/>
            </w:pPr>
            <w:r w:rsidRPr="006B3A52">
              <w:rPr>
                <w:rFonts w:hint="eastAsia"/>
              </w:rPr>
              <w:t>电池破碎分选车间包括：</w:t>
            </w:r>
            <w:r w:rsidRPr="006B3A52">
              <w:rPr>
                <w:rFonts w:hint="eastAsia"/>
              </w:rPr>
              <w:t>1</w:t>
            </w:r>
            <w:r w:rsidRPr="006B3A52">
              <w:rPr>
                <w:rFonts w:hint="eastAsia"/>
              </w:rPr>
              <w:t>套全自动拆解破碎分选设备、副产品存储区（包括铅膏、铅栅、废塑料分区存储）。所有生产设备分区放置便于连续化运行及操作，副产品置于同一区域分类分区堆放；配套集气设施、除尘器和洗气塔，车间机械通风、微负压。</w:t>
            </w:r>
          </w:p>
        </w:tc>
        <w:tc>
          <w:tcPr>
            <w:tcW w:w="600" w:type="pct"/>
            <w:vAlign w:val="center"/>
          </w:tcPr>
          <w:p w14:paraId="45E2CFF0" w14:textId="77777777" w:rsidR="00091050" w:rsidRPr="006B3A52" w:rsidRDefault="00000000">
            <w:pPr>
              <w:pStyle w:val="aff8"/>
            </w:pPr>
            <w:r w:rsidRPr="006B3A52">
              <w:rPr>
                <w:rFonts w:hint="eastAsia"/>
              </w:rPr>
              <w:t>在建</w:t>
            </w:r>
          </w:p>
        </w:tc>
      </w:tr>
      <w:tr w:rsidR="00091050" w:rsidRPr="006B3A52" w14:paraId="4B114F73" w14:textId="77777777">
        <w:trPr>
          <w:trHeight w:val="312"/>
          <w:jc w:val="center"/>
        </w:trPr>
        <w:tc>
          <w:tcPr>
            <w:tcW w:w="339" w:type="pct"/>
            <w:vMerge/>
            <w:vAlign w:val="center"/>
          </w:tcPr>
          <w:p w14:paraId="7D2798AD" w14:textId="77777777" w:rsidR="00091050" w:rsidRPr="006B3A52" w:rsidRDefault="00091050">
            <w:pPr>
              <w:pStyle w:val="aff8"/>
            </w:pPr>
          </w:p>
        </w:tc>
        <w:tc>
          <w:tcPr>
            <w:tcW w:w="479" w:type="pct"/>
            <w:vMerge/>
            <w:vAlign w:val="center"/>
          </w:tcPr>
          <w:p w14:paraId="731932D5" w14:textId="77777777" w:rsidR="00091050" w:rsidRPr="006B3A52" w:rsidRDefault="00091050">
            <w:pPr>
              <w:pStyle w:val="aff8"/>
            </w:pPr>
          </w:p>
        </w:tc>
        <w:tc>
          <w:tcPr>
            <w:tcW w:w="523" w:type="pct"/>
            <w:vAlign w:val="center"/>
          </w:tcPr>
          <w:p w14:paraId="28C01DAD" w14:textId="77777777" w:rsidR="00091050" w:rsidRPr="006B3A52" w:rsidRDefault="00000000">
            <w:pPr>
              <w:pStyle w:val="aff8"/>
            </w:pPr>
            <w:r w:rsidRPr="006B3A52">
              <w:rPr>
                <w:rFonts w:hint="eastAsia"/>
              </w:rPr>
              <w:t>粗铅冶炼装置</w:t>
            </w:r>
          </w:p>
        </w:tc>
        <w:tc>
          <w:tcPr>
            <w:tcW w:w="3059" w:type="pct"/>
            <w:vAlign w:val="center"/>
          </w:tcPr>
          <w:p w14:paraId="6D3F38E8" w14:textId="77777777" w:rsidR="00091050" w:rsidRPr="006B3A52" w:rsidRDefault="00000000">
            <w:pPr>
              <w:pStyle w:val="aff8"/>
            </w:pPr>
            <w:r w:rsidRPr="006B3A52">
              <w:rPr>
                <w:rFonts w:hint="eastAsia"/>
              </w:rPr>
              <w:t>一台富氧</w:t>
            </w:r>
            <w:proofErr w:type="gramStart"/>
            <w:r w:rsidRPr="006B3A52">
              <w:rPr>
                <w:rFonts w:hint="eastAsia"/>
              </w:rPr>
              <w:t>底吹炉</w:t>
            </w:r>
            <w:proofErr w:type="gramEnd"/>
            <w:r w:rsidRPr="006B3A52">
              <w:rPr>
                <w:rFonts w:hint="eastAsia"/>
              </w:rPr>
              <w:t>（</w:t>
            </w:r>
            <w:r w:rsidRPr="006B3A52">
              <w:t>9</w:t>
            </w:r>
            <w:r w:rsidRPr="006B3A52">
              <w:rPr>
                <w:rFonts w:cstheme="minorBidi"/>
                <w:sz w:val="24"/>
                <w:szCs w:val="24"/>
              </w:rPr>
              <w:t xml:space="preserve"> </w:t>
            </w:r>
            <w:r w:rsidRPr="006B3A52">
              <w:t>m</w:t>
            </w:r>
            <w:r w:rsidRPr="006B3A52">
              <w:rPr>
                <w:rFonts w:hint="eastAsia"/>
                <w:vertAlign w:val="superscript"/>
              </w:rPr>
              <w:t>2</w:t>
            </w:r>
            <w:r w:rsidRPr="006B3A52">
              <w:rPr>
                <w:rFonts w:hint="eastAsia"/>
              </w:rPr>
              <w:t>）和</w:t>
            </w:r>
            <w:proofErr w:type="gramStart"/>
            <w:r w:rsidRPr="006B3A52">
              <w:rPr>
                <w:rFonts w:hint="eastAsia"/>
              </w:rPr>
              <w:t>1</w:t>
            </w:r>
            <w:r w:rsidRPr="006B3A52">
              <w:rPr>
                <w:rFonts w:hint="eastAsia"/>
              </w:rPr>
              <w:t>台底吹熔融</w:t>
            </w:r>
            <w:proofErr w:type="gramEnd"/>
            <w:r w:rsidRPr="006B3A52">
              <w:rPr>
                <w:rFonts w:hint="eastAsia"/>
              </w:rPr>
              <w:t>还原炉（</w:t>
            </w:r>
            <w:r w:rsidRPr="006B3A52">
              <w:t>5.7</w:t>
            </w:r>
            <w:r w:rsidRPr="006B3A52">
              <w:rPr>
                <w:rFonts w:cstheme="minorBidi"/>
                <w:sz w:val="24"/>
                <w:szCs w:val="24"/>
              </w:rPr>
              <w:t xml:space="preserve"> </w:t>
            </w:r>
            <w:r w:rsidRPr="006B3A52">
              <w:t>m</w:t>
            </w:r>
            <w:r w:rsidRPr="006B3A52">
              <w:rPr>
                <w:rFonts w:hint="eastAsia"/>
                <w:vertAlign w:val="superscript"/>
              </w:rPr>
              <w:t>2</w:t>
            </w:r>
            <w:r w:rsidRPr="006B3A52">
              <w:rPr>
                <w:rFonts w:hint="eastAsia"/>
              </w:rPr>
              <w:t>）。</w:t>
            </w:r>
          </w:p>
        </w:tc>
        <w:tc>
          <w:tcPr>
            <w:tcW w:w="600" w:type="pct"/>
            <w:vAlign w:val="center"/>
          </w:tcPr>
          <w:p w14:paraId="2D770BED" w14:textId="77777777" w:rsidR="00091050" w:rsidRPr="006B3A52" w:rsidRDefault="00000000">
            <w:pPr>
              <w:pStyle w:val="aff8"/>
            </w:pPr>
            <w:r w:rsidRPr="006B3A52">
              <w:rPr>
                <w:rFonts w:hint="eastAsia"/>
              </w:rPr>
              <w:t>在建</w:t>
            </w:r>
          </w:p>
        </w:tc>
      </w:tr>
      <w:tr w:rsidR="00091050" w:rsidRPr="006B3A52" w14:paraId="1D6D5016" w14:textId="77777777">
        <w:trPr>
          <w:trHeight w:val="312"/>
          <w:jc w:val="center"/>
        </w:trPr>
        <w:tc>
          <w:tcPr>
            <w:tcW w:w="339" w:type="pct"/>
            <w:vMerge/>
            <w:vAlign w:val="center"/>
          </w:tcPr>
          <w:p w14:paraId="7221CC23" w14:textId="77777777" w:rsidR="00091050" w:rsidRPr="006B3A52" w:rsidRDefault="00091050">
            <w:pPr>
              <w:pStyle w:val="aff8"/>
            </w:pPr>
          </w:p>
        </w:tc>
        <w:tc>
          <w:tcPr>
            <w:tcW w:w="479" w:type="pct"/>
            <w:vMerge/>
            <w:vAlign w:val="center"/>
          </w:tcPr>
          <w:p w14:paraId="15A140FF" w14:textId="77777777" w:rsidR="00091050" w:rsidRPr="006B3A52" w:rsidRDefault="00091050">
            <w:pPr>
              <w:pStyle w:val="aff8"/>
            </w:pPr>
          </w:p>
        </w:tc>
        <w:tc>
          <w:tcPr>
            <w:tcW w:w="523" w:type="pct"/>
            <w:vAlign w:val="center"/>
          </w:tcPr>
          <w:p w14:paraId="664727DD" w14:textId="77777777" w:rsidR="00091050" w:rsidRPr="006B3A52" w:rsidRDefault="00000000">
            <w:pPr>
              <w:pStyle w:val="aff8"/>
            </w:pPr>
            <w:r w:rsidRPr="006B3A52">
              <w:rPr>
                <w:rFonts w:hint="eastAsia"/>
              </w:rPr>
              <w:t>配料及造粒系统</w:t>
            </w:r>
          </w:p>
        </w:tc>
        <w:tc>
          <w:tcPr>
            <w:tcW w:w="3059" w:type="pct"/>
            <w:vAlign w:val="center"/>
          </w:tcPr>
          <w:p w14:paraId="52D13016" w14:textId="77777777" w:rsidR="00091050" w:rsidRPr="006B3A52" w:rsidRDefault="00000000">
            <w:pPr>
              <w:pStyle w:val="aff8"/>
            </w:pPr>
            <w:r w:rsidRPr="006B3A52">
              <w:rPr>
                <w:rFonts w:hint="eastAsia"/>
              </w:rPr>
              <w:t>采用皮带输送、圆筒混合、圆盘制粒、提升机、</w:t>
            </w:r>
            <w:proofErr w:type="gramStart"/>
            <w:r w:rsidRPr="006B3A52">
              <w:rPr>
                <w:rFonts w:hint="eastAsia"/>
              </w:rPr>
              <w:t>高位料仓</w:t>
            </w:r>
            <w:proofErr w:type="gramEnd"/>
          </w:p>
        </w:tc>
        <w:tc>
          <w:tcPr>
            <w:tcW w:w="600" w:type="pct"/>
            <w:vAlign w:val="center"/>
          </w:tcPr>
          <w:p w14:paraId="3E2E9DED" w14:textId="77777777" w:rsidR="00091050" w:rsidRPr="006B3A52" w:rsidRDefault="00000000">
            <w:pPr>
              <w:pStyle w:val="aff8"/>
            </w:pPr>
            <w:r w:rsidRPr="006B3A52">
              <w:rPr>
                <w:rFonts w:hint="eastAsia"/>
              </w:rPr>
              <w:t>已建</w:t>
            </w:r>
          </w:p>
        </w:tc>
      </w:tr>
      <w:tr w:rsidR="00091050" w:rsidRPr="006B3A52" w14:paraId="061C2694" w14:textId="77777777">
        <w:trPr>
          <w:trHeight w:val="312"/>
          <w:jc w:val="center"/>
        </w:trPr>
        <w:tc>
          <w:tcPr>
            <w:tcW w:w="339" w:type="pct"/>
            <w:vMerge/>
            <w:vAlign w:val="center"/>
          </w:tcPr>
          <w:p w14:paraId="05A61E4F" w14:textId="77777777" w:rsidR="00091050" w:rsidRPr="006B3A52" w:rsidRDefault="00091050">
            <w:pPr>
              <w:pStyle w:val="aff8"/>
            </w:pPr>
          </w:p>
        </w:tc>
        <w:tc>
          <w:tcPr>
            <w:tcW w:w="479" w:type="pct"/>
            <w:vMerge/>
            <w:vAlign w:val="center"/>
          </w:tcPr>
          <w:p w14:paraId="50E566A9" w14:textId="77777777" w:rsidR="00091050" w:rsidRPr="006B3A52" w:rsidRDefault="00091050">
            <w:pPr>
              <w:pStyle w:val="aff8"/>
            </w:pPr>
          </w:p>
        </w:tc>
        <w:tc>
          <w:tcPr>
            <w:tcW w:w="523" w:type="pct"/>
            <w:vAlign w:val="center"/>
          </w:tcPr>
          <w:p w14:paraId="0BA03073" w14:textId="77777777" w:rsidR="00091050" w:rsidRPr="006B3A52" w:rsidRDefault="00000000">
            <w:pPr>
              <w:pStyle w:val="aff8"/>
            </w:pPr>
            <w:r w:rsidRPr="006B3A52">
              <w:rPr>
                <w:rFonts w:hint="eastAsia"/>
              </w:rPr>
              <w:t>制酸系统</w:t>
            </w:r>
          </w:p>
        </w:tc>
        <w:tc>
          <w:tcPr>
            <w:tcW w:w="3059" w:type="pct"/>
            <w:vAlign w:val="center"/>
          </w:tcPr>
          <w:p w14:paraId="1B6F5118" w14:textId="77777777" w:rsidR="00091050" w:rsidRPr="006B3A52" w:rsidRDefault="00000000">
            <w:pPr>
              <w:pStyle w:val="aff8"/>
            </w:pPr>
            <w:r w:rsidRPr="006B3A52">
              <w:rPr>
                <w:rFonts w:hint="eastAsia"/>
              </w:rPr>
              <w:t>富氧</w:t>
            </w:r>
            <w:proofErr w:type="gramStart"/>
            <w:r w:rsidRPr="006B3A52">
              <w:rPr>
                <w:rFonts w:hint="eastAsia"/>
              </w:rPr>
              <w:t>底吹炉</w:t>
            </w:r>
            <w:proofErr w:type="gramEnd"/>
            <w:r w:rsidRPr="006B3A52">
              <w:rPr>
                <w:rFonts w:hint="eastAsia"/>
              </w:rPr>
              <w:t>烟气净化尾气吸收，二</w:t>
            </w:r>
            <w:proofErr w:type="gramStart"/>
            <w:r w:rsidRPr="006B3A52">
              <w:rPr>
                <w:rFonts w:hint="eastAsia"/>
              </w:rPr>
              <w:t>转二吸制酸</w:t>
            </w:r>
            <w:proofErr w:type="gramEnd"/>
            <w:r w:rsidRPr="006B3A52">
              <w:rPr>
                <w:rFonts w:hint="eastAsia"/>
              </w:rPr>
              <w:t>系统</w:t>
            </w:r>
          </w:p>
        </w:tc>
        <w:tc>
          <w:tcPr>
            <w:tcW w:w="600" w:type="pct"/>
            <w:vAlign w:val="center"/>
          </w:tcPr>
          <w:p w14:paraId="1886CABB" w14:textId="77777777" w:rsidR="00091050" w:rsidRPr="006B3A52" w:rsidRDefault="00000000">
            <w:pPr>
              <w:pStyle w:val="aff8"/>
            </w:pPr>
            <w:r w:rsidRPr="006B3A52">
              <w:rPr>
                <w:rFonts w:hint="eastAsia"/>
              </w:rPr>
              <w:t>已建</w:t>
            </w:r>
          </w:p>
        </w:tc>
      </w:tr>
      <w:tr w:rsidR="00091050" w:rsidRPr="006B3A52" w14:paraId="46AEEACC" w14:textId="77777777">
        <w:trPr>
          <w:trHeight w:val="312"/>
          <w:jc w:val="center"/>
        </w:trPr>
        <w:tc>
          <w:tcPr>
            <w:tcW w:w="339" w:type="pct"/>
            <w:vMerge/>
            <w:vAlign w:val="center"/>
          </w:tcPr>
          <w:p w14:paraId="0100A98D" w14:textId="77777777" w:rsidR="00091050" w:rsidRPr="006B3A52" w:rsidRDefault="00091050">
            <w:pPr>
              <w:pStyle w:val="aff8"/>
            </w:pPr>
          </w:p>
        </w:tc>
        <w:tc>
          <w:tcPr>
            <w:tcW w:w="479" w:type="pct"/>
            <w:vMerge/>
            <w:vAlign w:val="center"/>
          </w:tcPr>
          <w:p w14:paraId="11753907" w14:textId="77777777" w:rsidR="00091050" w:rsidRPr="006B3A52" w:rsidRDefault="00091050">
            <w:pPr>
              <w:pStyle w:val="aff8"/>
            </w:pPr>
          </w:p>
        </w:tc>
        <w:tc>
          <w:tcPr>
            <w:tcW w:w="523" w:type="pct"/>
            <w:vAlign w:val="center"/>
          </w:tcPr>
          <w:p w14:paraId="59197ADD" w14:textId="77777777" w:rsidR="00091050" w:rsidRPr="006B3A52" w:rsidRDefault="00000000">
            <w:pPr>
              <w:pStyle w:val="aff8"/>
            </w:pPr>
            <w:r w:rsidRPr="006B3A52">
              <w:rPr>
                <w:rFonts w:hint="eastAsia"/>
              </w:rPr>
              <w:t>电解车间</w:t>
            </w:r>
          </w:p>
        </w:tc>
        <w:tc>
          <w:tcPr>
            <w:tcW w:w="3059" w:type="pct"/>
            <w:vAlign w:val="center"/>
          </w:tcPr>
          <w:p w14:paraId="418B53E7" w14:textId="77777777" w:rsidR="00091050" w:rsidRPr="006B3A52" w:rsidRDefault="00000000">
            <w:pPr>
              <w:pStyle w:val="aff8"/>
            </w:pPr>
            <w:r w:rsidRPr="006B3A52">
              <w:rPr>
                <w:rFonts w:hint="eastAsia"/>
              </w:rPr>
              <w:t>6</w:t>
            </w:r>
            <w:r w:rsidRPr="006B3A52">
              <w:rPr>
                <w:rFonts w:hint="eastAsia"/>
              </w:rPr>
              <w:t>台</w:t>
            </w:r>
            <w:r w:rsidRPr="006B3A52">
              <w:rPr>
                <w:rFonts w:hint="eastAsia"/>
              </w:rPr>
              <w:t>50t</w:t>
            </w:r>
            <w:r w:rsidRPr="006B3A52">
              <w:rPr>
                <w:rFonts w:hint="eastAsia"/>
              </w:rPr>
              <w:t>熔铅锅，处理粗铅</w:t>
            </w:r>
            <w:r w:rsidRPr="006B3A52">
              <w:rPr>
                <w:rFonts w:hint="eastAsia"/>
              </w:rPr>
              <w:t>198.56t</w:t>
            </w:r>
            <w:r w:rsidRPr="006B3A52">
              <w:t>/</w:t>
            </w:r>
            <w:r w:rsidRPr="006B3A52">
              <w:rPr>
                <w:rFonts w:hint="eastAsia"/>
              </w:rPr>
              <w:t>d</w:t>
            </w:r>
            <w:r w:rsidRPr="006B3A52">
              <w:rPr>
                <w:rFonts w:hint="eastAsia"/>
              </w:rPr>
              <w:t>；</w:t>
            </w:r>
            <w:r w:rsidRPr="006B3A52">
              <w:rPr>
                <w:rFonts w:hint="eastAsia"/>
              </w:rPr>
              <w:t>3.3m</w:t>
            </w:r>
            <w:r w:rsidRPr="006B3A52">
              <w:rPr>
                <w:rFonts w:hint="eastAsia"/>
              </w:rPr>
              <w:t>×</w:t>
            </w:r>
            <w:r w:rsidRPr="006B3A52">
              <w:rPr>
                <w:rFonts w:hint="eastAsia"/>
              </w:rPr>
              <w:t>0.8m</w:t>
            </w:r>
            <w:r w:rsidRPr="006B3A52">
              <w:rPr>
                <w:rFonts w:hint="eastAsia"/>
              </w:rPr>
              <w:t>×</w:t>
            </w:r>
            <w:r w:rsidRPr="006B3A52">
              <w:rPr>
                <w:rFonts w:hint="eastAsia"/>
              </w:rPr>
              <w:t>300</w:t>
            </w:r>
            <w:r w:rsidRPr="006B3A52">
              <w:rPr>
                <w:rFonts w:hint="eastAsia"/>
              </w:rPr>
              <w:t>电解槽</w:t>
            </w:r>
          </w:p>
        </w:tc>
        <w:tc>
          <w:tcPr>
            <w:tcW w:w="600" w:type="pct"/>
            <w:vAlign w:val="center"/>
          </w:tcPr>
          <w:p w14:paraId="191E9E63" w14:textId="77777777" w:rsidR="00091050" w:rsidRPr="006B3A52" w:rsidRDefault="00000000">
            <w:pPr>
              <w:pStyle w:val="aff8"/>
            </w:pPr>
            <w:r w:rsidRPr="006B3A52">
              <w:rPr>
                <w:rFonts w:hint="eastAsia"/>
              </w:rPr>
              <w:t>已建</w:t>
            </w:r>
          </w:p>
        </w:tc>
      </w:tr>
      <w:tr w:rsidR="00091050" w:rsidRPr="006B3A52" w14:paraId="5822B0B4" w14:textId="77777777">
        <w:trPr>
          <w:trHeight w:val="312"/>
          <w:jc w:val="center"/>
        </w:trPr>
        <w:tc>
          <w:tcPr>
            <w:tcW w:w="339" w:type="pct"/>
            <w:vMerge/>
            <w:vAlign w:val="center"/>
          </w:tcPr>
          <w:p w14:paraId="3F725BBE" w14:textId="77777777" w:rsidR="00091050" w:rsidRPr="006B3A52" w:rsidRDefault="00091050">
            <w:pPr>
              <w:pStyle w:val="aff8"/>
            </w:pPr>
          </w:p>
        </w:tc>
        <w:tc>
          <w:tcPr>
            <w:tcW w:w="479" w:type="pct"/>
            <w:vMerge/>
            <w:vAlign w:val="center"/>
          </w:tcPr>
          <w:p w14:paraId="21365461" w14:textId="77777777" w:rsidR="00091050" w:rsidRPr="006B3A52" w:rsidRDefault="00091050">
            <w:pPr>
              <w:pStyle w:val="aff8"/>
            </w:pPr>
          </w:p>
        </w:tc>
        <w:tc>
          <w:tcPr>
            <w:tcW w:w="523" w:type="pct"/>
            <w:vAlign w:val="center"/>
          </w:tcPr>
          <w:p w14:paraId="3C4FC43C" w14:textId="77777777" w:rsidR="00091050" w:rsidRPr="006B3A52" w:rsidRDefault="00000000">
            <w:pPr>
              <w:pStyle w:val="aff8"/>
            </w:pPr>
            <w:r w:rsidRPr="006B3A52">
              <w:rPr>
                <w:rFonts w:hint="eastAsia"/>
              </w:rPr>
              <w:t>贵金属回收车间</w:t>
            </w:r>
          </w:p>
        </w:tc>
        <w:tc>
          <w:tcPr>
            <w:tcW w:w="3059" w:type="pct"/>
            <w:vAlign w:val="center"/>
          </w:tcPr>
          <w:p w14:paraId="5B281813" w14:textId="77777777" w:rsidR="00091050" w:rsidRPr="006B3A52" w:rsidRDefault="00000000">
            <w:pPr>
              <w:pStyle w:val="aff8"/>
            </w:pPr>
            <w:r w:rsidRPr="006B3A52">
              <w:rPr>
                <w:rFonts w:hint="eastAsia"/>
              </w:rPr>
              <w:t>1</w:t>
            </w:r>
            <w:r w:rsidRPr="006B3A52">
              <w:rPr>
                <w:rFonts w:hint="eastAsia"/>
              </w:rPr>
              <w:t>台</w:t>
            </w:r>
            <w:r w:rsidRPr="006B3A52">
              <w:rPr>
                <w:rFonts w:hint="eastAsia"/>
              </w:rPr>
              <w:t>F=0.48</w:t>
            </w:r>
            <w:r w:rsidRPr="006B3A52">
              <w:rPr>
                <w:rFonts w:cstheme="minorBidi"/>
                <w:sz w:val="24"/>
                <w:szCs w:val="24"/>
              </w:rPr>
              <w:t xml:space="preserve"> </w:t>
            </w:r>
            <w:r w:rsidRPr="006B3A52">
              <w:t>m</w:t>
            </w:r>
            <w:r w:rsidRPr="006B3A52">
              <w:rPr>
                <w:rFonts w:hint="eastAsia"/>
                <w:vertAlign w:val="superscript"/>
              </w:rPr>
              <w:t>2</w:t>
            </w:r>
            <w:r w:rsidRPr="006B3A52">
              <w:rPr>
                <w:rFonts w:hint="eastAsia"/>
              </w:rPr>
              <w:t>贵铅炉，处理量</w:t>
            </w:r>
            <w:r w:rsidRPr="006B3A52">
              <w:rPr>
                <w:rFonts w:hint="eastAsia"/>
              </w:rPr>
              <w:t>600t</w:t>
            </w:r>
            <w:r w:rsidRPr="006B3A52">
              <w:t>/</w:t>
            </w:r>
            <w:r w:rsidRPr="006B3A52">
              <w:rPr>
                <w:rFonts w:hint="eastAsia"/>
              </w:rPr>
              <w:t>a</w:t>
            </w:r>
            <w:r w:rsidRPr="006B3A52">
              <w:rPr>
                <w:rFonts w:hint="eastAsia"/>
              </w:rPr>
              <w:t>，配套</w:t>
            </w:r>
            <w:r w:rsidRPr="006B3A52">
              <w:rPr>
                <w:rFonts w:hint="eastAsia"/>
              </w:rPr>
              <w:t>1</w:t>
            </w:r>
            <w:r w:rsidRPr="006B3A52">
              <w:rPr>
                <w:rFonts w:hint="eastAsia"/>
              </w:rPr>
              <w:t>套文丘里</w:t>
            </w:r>
            <w:r w:rsidRPr="006B3A52">
              <w:rPr>
                <w:rFonts w:hint="eastAsia"/>
              </w:rPr>
              <w:t>+</w:t>
            </w:r>
            <w:r w:rsidRPr="006B3A52">
              <w:rPr>
                <w:rFonts w:hint="eastAsia"/>
              </w:rPr>
              <w:t>水膜除尘器；</w:t>
            </w:r>
            <w:r w:rsidRPr="006B3A52">
              <w:rPr>
                <w:rFonts w:hint="eastAsia"/>
              </w:rPr>
              <w:t>1</w:t>
            </w:r>
            <w:r w:rsidRPr="006B3A52">
              <w:rPr>
                <w:rFonts w:hint="eastAsia"/>
              </w:rPr>
              <w:t>台</w:t>
            </w:r>
            <w:r w:rsidRPr="006B3A52">
              <w:rPr>
                <w:rFonts w:hint="eastAsia"/>
              </w:rPr>
              <w:t>F=4</w:t>
            </w:r>
            <w:r w:rsidRPr="006B3A52">
              <w:rPr>
                <w:rFonts w:cstheme="minorBidi"/>
                <w:sz w:val="24"/>
                <w:szCs w:val="24"/>
              </w:rPr>
              <w:t xml:space="preserve"> </w:t>
            </w:r>
            <w:r w:rsidRPr="006B3A52">
              <w:t>m</w:t>
            </w:r>
            <w:r w:rsidRPr="006B3A52">
              <w:rPr>
                <w:rFonts w:hint="eastAsia"/>
                <w:vertAlign w:val="superscript"/>
              </w:rPr>
              <w:t>2</w:t>
            </w:r>
            <w:r w:rsidRPr="006B3A52">
              <w:rPr>
                <w:rFonts w:hint="eastAsia"/>
              </w:rPr>
              <w:t>分银炉，处理量</w:t>
            </w:r>
            <w:r w:rsidRPr="006B3A52">
              <w:rPr>
                <w:rFonts w:hint="eastAsia"/>
              </w:rPr>
              <w:t>350t</w:t>
            </w:r>
            <w:r w:rsidRPr="006B3A52">
              <w:t>/</w:t>
            </w:r>
            <w:r w:rsidRPr="006B3A52">
              <w:rPr>
                <w:rFonts w:hint="eastAsia"/>
              </w:rPr>
              <w:t>a</w:t>
            </w:r>
            <w:r w:rsidRPr="006B3A52">
              <w:rPr>
                <w:rFonts w:hint="eastAsia"/>
              </w:rPr>
              <w:t>，配套</w:t>
            </w:r>
            <w:r w:rsidRPr="006B3A52">
              <w:rPr>
                <w:rFonts w:hint="eastAsia"/>
              </w:rPr>
              <w:t>1</w:t>
            </w:r>
            <w:r w:rsidRPr="006B3A52">
              <w:rPr>
                <w:rFonts w:hint="eastAsia"/>
              </w:rPr>
              <w:t>套布袋除尘器</w:t>
            </w:r>
            <w:r w:rsidRPr="006B3A52">
              <w:rPr>
                <w:rFonts w:hint="eastAsia"/>
              </w:rPr>
              <w:t>+</w:t>
            </w:r>
            <w:r w:rsidRPr="006B3A52">
              <w:rPr>
                <w:rFonts w:hint="eastAsia"/>
              </w:rPr>
              <w:t>文丘里</w:t>
            </w:r>
            <w:r w:rsidRPr="006B3A52">
              <w:rPr>
                <w:rFonts w:hint="eastAsia"/>
              </w:rPr>
              <w:t>+</w:t>
            </w:r>
            <w:r w:rsidRPr="006B3A52">
              <w:rPr>
                <w:rFonts w:hint="eastAsia"/>
              </w:rPr>
              <w:t>水膜除尘器；</w:t>
            </w:r>
            <w:r w:rsidRPr="006B3A52">
              <w:rPr>
                <w:rFonts w:hint="eastAsia"/>
              </w:rPr>
              <w:t>6</w:t>
            </w:r>
            <w:r w:rsidRPr="006B3A52">
              <w:rPr>
                <w:rFonts w:hint="eastAsia"/>
              </w:rPr>
              <w:t>组</w:t>
            </w:r>
            <w:r w:rsidRPr="006B3A52">
              <w:rPr>
                <w:rFonts w:hint="eastAsia"/>
              </w:rPr>
              <w:t>F=2.4</w:t>
            </w:r>
            <w:r w:rsidRPr="006B3A52">
              <w:rPr>
                <w:rFonts w:cstheme="minorBidi"/>
                <w:sz w:val="24"/>
                <w:szCs w:val="24"/>
              </w:rPr>
              <w:t xml:space="preserve"> </w:t>
            </w:r>
            <w:r w:rsidRPr="006B3A52">
              <w:t>m</w:t>
            </w:r>
            <w:r w:rsidRPr="006B3A52">
              <w:rPr>
                <w:rFonts w:hint="eastAsia"/>
                <w:vertAlign w:val="superscript"/>
              </w:rPr>
              <w:t>2</w:t>
            </w:r>
            <w:r w:rsidRPr="006B3A52">
              <w:rPr>
                <w:rFonts w:hint="eastAsia"/>
              </w:rPr>
              <w:t>金银炼化，处理量</w:t>
            </w:r>
            <w:r w:rsidRPr="006B3A52">
              <w:rPr>
                <w:rFonts w:hint="eastAsia"/>
              </w:rPr>
              <w:t>50t</w:t>
            </w:r>
            <w:r w:rsidRPr="006B3A52">
              <w:t>/</w:t>
            </w:r>
            <w:r w:rsidRPr="006B3A52">
              <w:rPr>
                <w:rFonts w:hint="eastAsia"/>
              </w:rPr>
              <w:t>a</w:t>
            </w:r>
            <w:r w:rsidRPr="006B3A52">
              <w:rPr>
                <w:rFonts w:hint="eastAsia"/>
              </w:rPr>
              <w:t>，配套</w:t>
            </w:r>
            <w:r w:rsidRPr="006B3A52">
              <w:rPr>
                <w:rFonts w:hint="eastAsia"/>
              </w:rPr>
              <w:t>1</w:t>
            </w:r>
            <w:r w:rsidRPr="006B3A52">
              <w:rPr>
                <w:rFonts w:hint="eastAsia"/>
              </w:rPr>
              <w:t>套布袋除尘器</w:t>
            </w:r>
            <w:r w:rsidRPr="006B3A52">
              <w:rPr>
                <w:rFonts w:hint="eastAsia"/>
              </w:rPr>
              <w:t>+</w:t>
            </w:r>
            <w:r w:rsidRPr="006B3A52">
              <w:rPr>
                <w:rFonts w:hint="eastAsia"/>
              </w:rPr>
              <w:t>文丘里</w:t>
            </w:r>
            <w:r w:rsidRPr="006B3A52">
              <w:rPr>
                <w:rFonts w:hint="eastAsia"/>
              </w:rPr>
              <w:t>+</w:t>
            </w:r>
            <w:r w:rsidRPr="006B3A52">
              <w:rPr>
                <w:rFonts w:hint="eastAsia"/>
              </w:rPr>
              <w:t>水膜除尘器。</w:t>
            </w:r>
          </w:p>
        </w:tc>
        <w:tc>
          <w:tcPr>
            <w:tcW w:w="600" w:type="pct"/>
            <w:vAlign w:val="center"/>
          </w:tcPr>
          <w:p w14:paraId="2C30686C" w14:textId="77777777" w:rsidR="00091050" w:rsidRPr="006B3A52" w:rsidRDefault="00000000">
            <w:pPr>
              <w:pStyle w:val="aff8"/>
            </w:pPr>
            <w:r w:rsidRPr="006B3A52">
              <w:rPr>
                <w:rFonts w:hint="eastAsia"/>
              </w:rPr>
              <w:t>已建</w:t>
            </w:r>
          </w:p>
        </w:tc>
      </w:tr>
      <w:tr w:rsidR="00091050" w:rsidRPr="006B3A52" w14:paraId="246618AD" w14:textId="77777777">
        <w:trPr>
          <w:trHeight w:val="312"/>
          <w:jc w:val="center"/>
        </w:trPr>
        <w:tc>
          <w:tcPr>
            <w:tcW w:w="339" w:type="pct"/>
            <w:vMerge/>
            <w:vAlign w:val="center"/>
          </w:tcPr>
          <w:p w14:paraId="45E1CF71" w14:textId="77777777" w:rsidR="00091050" w:rsidRPr="006B3A52" w:rsidRDefault="00091050">
            <w:pPr>
              <w:pStyle w:val="aff8"/>
            </w:pPr>
          </w:p>
        </w:tc>
        <w:tc>
          <w:tcPr>
            <w:tcW w:w="479" w:type="pct"/>
            <w:vMerge w:val="restart"/>
            <w:vAlign w:val="center"/>
          </w:tcPr>
          <w:p w14:paraId="02E00B08" w14:textId="77777777" w:rsidR="00091050" w:rsidRPr="006B3A52" w:rsidRDefault="00000000">
            <w:pPr>
              <w:pStyle w:val="aff8"/>
            </w:pPr>
            <w:r w:rsidRPr="006B3A52">
              <w:rPr>
                <w:rFonts w:hint="eastAsia"/>
              </w:rPr>
              <w:t>水淬</w:t>
            </w:r>
            <w:proofErr w:type="gramStart"/>
            <w:r w:rsidRPr="006B3A52">
              <w:rPr>
                <w:rFonts w:hint="eastAsia"/>
              </w:rPr>
              <w:t>渣综合</w:t>
            </w:r>
            <w:proofErr w:type="gramEnd"/>
            <w:r w:rsidRPr="006B3A52">
              <w:rPr>
                <w:rFonts w:hint="eastAsia"/>
              </w:rPr>
              <w:t>回收利用装置</w:t>
            </w:r>
          </w:p>
        </w:tc>
        <w:tc>
          <w:tcPr>
            <w:tcW w:w="523" w:type="pct"/>
            <w:vAlign w:val="center"/>
          </w:tcPr>
          <w:p w14:paraId="6813D160" w14:textId="77777777" w:rsidR="00091050" w:rsidRPr="006B3A52" w:rsidRDefault="00000000">
            <w:pPr>
              <w:pStyle w:val="aff8"/>
            </w:pPr>
            <w:r w:rsidRPr="006B3A52">
              <w:rPr>
                <w:rFonts w:hint="eastAsia"/>
              </w:rPr>
              <w:t>回转窑</w:t>
            </w:r>
          </w:p>
        </w:tc>
        <w:tc>
          <w:tcPr>
            <w:tcW w:w="3059" w:type="pct"/>
            <w:vAlign w:val="center"/>
          </w:tcPr>
          <w:p w14:paraId="5B5434CE" w14:textId="77777777" w:rsidR="00091050" w:rsidRPr="006B3A52" w:rsidRDefault="00000000">
            <w:pPr>
              <w:spacing w:line="240" w:lineRule="auto"/>
              <w:ind w:firstLine="420"/>
              <w:rPr>
                <w:rFonts w:cs="Times New Roman"/>
                <w:sz w:val="21"/>
                <w:szCs w:val="21"/>
              </w:rPr>
            </w:pPr>
            <w:r w:rsidRPr="006B3A52">
              <w:rPr>
                <w:rFonts w:hint="eastAsia"/>
                <w:sz w:val="21"/>
                <w:szCs w:val="21"/>
              </w:rPr>
              <w:t>1#</w:t>
            </w:r>
            <w:r w:rsidRPr="006B3A52">
              <w:rPr>
                <w:rFonts w:hint="eastAsia"/>
                <w:sz w:val="21"/>
                <w:szCs w:val="21"/>
              </w:rPr>
              <w:t>回转窑Ф</w:t>
            </w:r>
            <w:r w:rsidRPr="006B3A52">
              <w:rPr>
                <w:rFonts w:hint="eastAsia"/>
                <w:sz w:val="21"/>
                <w:szCs w:val="21"/>
              </w:rPr>
              <w:t>2.4</w:t>
            </w:r>
            <w:r w:rsidRPr="006B3A52">
              <w:rPr>
                <w:rFonts w:hint="eastAsia"/>
                <w:sz w:val="21"/>
                <w:szCs w:val="21"/>
              </w:rPr>
              <w:t>×</w:t>
            </w:r>
            <w:r w:rsidRPr="006B3A52">
              <w:rPr>
                <w:rFonts w:hint="eastAsia"/>
                <w:sz w:val="21"/>
                <w:szCs w:val="21"/>
              </w:rPr>
              <w:t>48m</w:t>
            </w:r>
            <w:r w:rsidRPr="006B3A52">
              <w:rPr>
                <w:rFonts w:hint="eastAsia"/>
                <w:sz w:val="21"/>
                <w:szCs w:val="21"/>
              </w:rPr>
              <w:t>，配套</w:t>
            </w:r>
            <w:r w:rsidRPr="006B3A52">
              <w:rPr>
                <w:rFonts w:hint="eastAsia"/>
                <w:sz w:val="21"/>
                <w:szCs w:val="21"/>
              </w:rPr>
              <w:t>1</w:t>
            </w:r>
            <w:r w:rsidRPr="006B3A52">
              <w:rPr>
                <w:rFonts w:hint="eastAsia"/>
                <w:sz w:val="21"/>
                <w:szCs w:val="21"/>
              </w:rPr>
              <w:t>套冷却烟道重力沉降收尘</w:t>
            </w:r>
            <w:r w:rsidRPr="006B3A52">
              <w:rPr>
                <w:rFonts w:hint="eastAsia"/>
                <w:sz w:val="21"/>
                <w:szCs w:val="21"/>
              </w:rPr>
              <w:t>+</w:t>
            </w:r>
            <w:r w:rsidRPr="006B3A52">
              <w:rPr>
                <w:rFonts w:hint="eastAsia"/>
                <w:sz w:val="21"/>
                <w:szCs w:val="21"/>
              </w:rPr>
              <w:t>布袋除尘</w:t>
            </w:r>
            <w:r w:rsidRPr="006B3A52">
              <w:rPr>
                <w:rFonts w:hint="eastAsia"/>
                <w:sz w:val="21"/>
                <w:szCs w:val="21"/>
              </w:rPr>
              <w:t>+</w:t>
            </w:r>
            <w:r w:rsidRPr="006B3A52">
              <w:rPr>
                <w:rFonts w:hint="eastAsia"/>
                <w:sz w:val="21"/>
                <w:szCs w:val="21"/>
              </w:rPr>
              <w:t>石灰石膏法脱硫，处理后的烟气分别经</w:t>
            </w:r>
            <w:r w:rsidRPr="006B3A52">
              <w:rPr>
                <w:rFonts w:hint="eastAsia"/>
                <w:sz w:val="21"/>
                <w:szCs w:val="21"/>
              </w:rPr>
              <w:t>2</w:t>
            </w:r>
            <w:r w:rsidRPr="006B3A52">
              <w:rPr>
                <w:sz w:val="21"/>
                <w:szCs w:val="21"/>
              </w:rPr>
              <w:t>0</w:t>
            </w:r>
            <w:r w:rsidRPr="006B3A52">
              <w:rPr>
                <w:rFonts w:hint="eastAsia"/>
                <w:sz w:val="21"/>
                <w:szCs w:val="21"/>
              </w:rPr>
              <w:t>m</w:t>
            </w:r>
            <w:r w:rsidRPr="006B3A52">
              <w:rPr>
                <w:rFonts w:hint="eastAsia"/>
                <w:sz w:val="21"/>
                <w:szCs w:val="21"/>
              </w:rPr>
              <w:t>排气筒排放</w:t>
            </w:r>
            <w:r w:rsidRPr="006B3A52">
              <w:rPr>
                <w:rFonts w:ascii="宋体" w:hAnsi="宋体" w:hint="eastAsia"/>
                <w:sz w:val="21"/>
                <w:szCs w:val="21"/>
              </w:rPr>
              <w:t>；</w:t>
            </w:r>
            <w:r w:rsidRPr="006B3A52">
              <w:rPr>
                <w:rFonts w:ascii="宋体" w:hAnsi="宋体" w:cs="Times New Roman" w:hint="eastAsia"/>
                <w:sz w:val="21"/>
                <w:szCs w:val="21"/>
              </w:rPr>
              <w:t>2#回转窑</w:t>
            </w:r>
            <w:r w:rsidRPr="006B3A52">
              <w:rPr>
                <w:rFonts w:hint="eastAsia"/>
                <w:sz w:val="21"/>
                <w:szCs w:val="21"/>
              </w:rPr>
              <w:t>Ф</w:t>
            </w:r>
            <w:r w:rsidRPr="006B3A52">
              <w:rPr>
                <w:rFonts w:hint="eastAsia"/>
                <w:sz w:val="21"/>
                <w:szCs w:val="21"/>
              </w:rPr>
              <w:t>2.4</w:t>
            </w:r>
            <w:r w:rsidRPr="006B3A52">
              <w:rPr>
                <w:rFonts w:hint="eastAsia"/>
                <w:sz w:val="21"/>
                <w:szCs w:val="21"/>
              </w:rPr>
              <w:t>×</w:t>
            </w:r>
            <w:r w:rsidRPr="006B3A52">
              <w:rPr>
                <w:rFonts w:hint="eastAsia"/>
                <w:sz w:val="21"/>
                <w:szCs w:val="21"/>
              </w:rPr>
              <w:t>48m</w:t>
            </w:r>
            <w:r w:rsidRPr="006B3A52">
              <w:rPr>
                <w:rFonts w:ascii="宋体" w:hAnsi="宋体" w:cs="Times New Roman" w:hint="eastAsia"/>
                <w:sz w:val="21"/>
                <w:szCs w:val="21"/>
              </w:rPr>
              <w:t>，配套1套冷却烟道重力沉降收尘+布袋除尘+石灰石膏法脱硫，处理后的烟气分别经20m排气筒排放。</w:t>
            </w:r>
          </w:p>
        </w:tc>
        <w:tc>
          <w:tcPr>
            <w:tcW w:w="600" w:type="pct"/>
            <w:vAlign w:val="center"/>
          </w:tcPr>
          <w:p w14:paraId="487AA704" w14:textId="77777777" w:rsidR="00091050" w:rsidRPr="006B3A52" w:rsidRDefault="00000000">
            <w:pPr>
              <w:pStyle w:val="aff8"/>
            </w:pPr>
            <w:r w:rsidRPr="006B3A52">
              <w:rPr>
                <w:rFonts w:hint="eastAsia"/>
              </w:rPr>
              <w:t>目前</w:t>
            </w:r>
            <w:r w:rsidRPr="006B3A52">
              <w:rPr>
                <w:rFonts w:hint="eastAsia"/>
              </w:rPr>
              <w:t>1#</w:t>
            </w:r>
            <w:r w:rsidRPr="006B3A52">
              <w:rPr>
                <w:rFonts w:hint="eastAsia"/>
              </w:rPr>
              <w:t>、</w:t>
            </w:r>
            <w:r w:rsidRPr="006B3A52">
              <w:rPr>
                <w:rFonts w:hint="eastAsia"/>
              </w:rPr>
              <w:t>2#</w:t>
            </w:r>
            <w:r w:rsidRPr="006B3A52">
              <w:rPr>
                <w:rFonts w:hint="eastAsia"/>
              </w:rPr>
              <w:t>回转窑已经拆除</w:t>
            </w:r>
          </w:p>
        </w:tc>
      </w:tr>
      <w:tr w:rsidR="00091050" w:rsidRPr="006B3A52" w14:paraId="2AE44278" w14:textId="77777777">
        <w:trPr>
          <w:trHeight w:val="312"/>
          <w:jc w:val="center"/>
        </w:trPr>
        <w:tc>
          <w:tcPr>
            <w:tcW w:w="339" w:type="pct"/>
            <w:vMerge/>
            <w:vAlign w:val="center"/>
          </w:tcPr>
          <w:p w14:paraId="7BCD5E9D" w14:textId="77777777" w:rsidR="00091050" w:rsidRPr="006B3A52" w:rsidRDefault="00091050">
            <w:pPr>
              <w:pStyle w:val="aff8"/>
            </w:pPr>
          </w:p>
        </w:tc>
        <w:tc>
          <w:tcPr>
            <w:tcW w:w="479" w:type="pct"/>
            <w:vMerge/>
            <w:vAlign w:val="center"/>
          </w:tcPr>
          <w:p w14:paraId="10B3AEF7" w14:textId="77777777" w:rsidR="00091050" w:rsidRPr="006B3A52" w:rsidRDefault="00091050">
            <w:pPr>
              <w:pStyle w:val="aff8"/>
            </w:pPr>
          </w:p>
        </w:tc>
        <w:tc>
          <w:tcPr>
            <w:tcW w:w="523" w:type="pct"/>
            <w:vAlign w:val="center"/>
          </w:tcPr>
          <w:p w14:paraId="584BEC02" w14:textId="77777777" w:rsidR="00091050" w:rsidRPr="006B3A52" w:rsidRDefault="00000000">
            <w:pPr>
              <w:pStyle w:val="aff8"/>
            </w:pPr>
            <w:r w:rsidRPr="006B3A52">
              <w:rPr>
                <w:rFonts w:hint="eastAsia"/>
              </w:rPr>
              <w:t>磁选车间</w:t>
            </w:r>
          </w:p>
        </w:tc>
        <w:tc>
          <w:tcPr>
            <w:tcW w:w="3059" w:type="pct"/>
            <w:vAlign w:val="center"/>
          </w:tcPr>
          <w:p w14:paraId="73A9DDFE" w14:textId="77777777" w:rsidR="00091050" w:rsidRPr="006B3A52" w:rsidRDefault="00000000">
            <w:pPr>
              <w:spacing w:line="240" w:lineRule="auto"/>
              <w:ind w:firstLine="420"/>
              <w:rPr>
                <w:sz w:val="21"/>
                <w:szCs w:val="21"/>
              </w:rPr>
            </w:pPr>
            <w:r w:rsidRPr="006B3A52">
              <w:rPr>
                <w:rFonts w:hint="eastAsia"/>
                <w:sz w:val="21"/>
                <w:szCs w:val="21"/>
              </w:rPr>
              <w:t>占地面积</w:t>
            </w:r>
            <w:r w:rsidRPr="006B3A52">
              <w:rPr>
                <w:rFonts w:hint="eastAsia"/>
                <w:sz w:val="21"/>
                <w:szCs w:val="21"/>
              </w:rPr>
              <w:t>6354m</w:t>
            </w:r>
            <w:r w:rsidRPr="006B3A52">
              <w:rPr>
                <w:rFonts w:hint="eastAsia"/>
                <w:sz w:val="21"/>
                <w:szCs w:val="21"/>
                <w:vertAlign w:val="superscript"/>
              </w:rPr>
              <w:t>2</w:t>
            </w:r>
            <w:r w:rsidRPr="006B3A52">
              <w:rPr>
                <w:rFonts w:hint="eastAsia"/>
                <w:sz w:val="21"/>
                <w:szCs w:val="21"/>
              </w:rPr>
              <w:t>，内设</w:t>
            </w:r>
            <w:r w:rsidRPr="006B3A52">
              <w:rPr>
                <w:rFonts w:hint="eastAsia"/>
                <w:sz w:val="21"/>
                <w:szCs w:val="21"/>
              </w:rPr>
              <w:t>1</w:t>
            </w:r>
            <w:r w:rsidRPr="006B3A52">
              <w:rPr>
                <w:rFonts w:hint="eastAsia"/>
                <w:sz w:val="21"/>
                <w:szCs w:val="21"/>
              </w:rPr>
              <w:t>套磁选系统</w:t>
            </w:r>
          </w:p>
        </w:tc>
        <w:tc>
          <w:tcPr>
            <w:tcW w:w="600" w:type="pct"/>
            <w:vAlign w:val="center"/>
          </w:tcPr>
          <w:p w14:paraId="56B64E3C" w14:textId="77777777" w:rsidR="00091050" w:rsidRPr="006B3A52" w:rsidRDefault="00000000">
            <w:pPr>
              <w:pStyle w:val="aff8"/>
            </w:pPr>
            <w:r w:rsidRPr="006B3A52">
              <w:rPr>
                <w:rFonts w:hint="eastAsia"/>
              </w:rPr>
              <w:t>已建</w:t>
            </w:r>
          </w:p>
        </w:tc>
      </w:tr>
      <w:tr w:rsidR="00091050" w:rsidRPr="006B3A52" w14:paraId="2AFA50A4" w14:textId="77777777">
        <w:trPr>
          <w:trHeight w:val="312"/>
          <w:jc w:val="center"/>
        </w:trPr>
        <w:tc>
          <w:tcPr>
            <w:tcW w:w="818" w:type="pct"/>
            <w:gridSpan w:val="2"/>
            <w:vMerge w:val="restart"/>
            <w:vAlign w:val="center"/>
          </w:tcPr>
          <w:p w14:paraId="11D6B3F0" w14:textId="77777777" w:rsidR="00091050" w:rsidRPr="006B3A52" w:rsidRDefault="00000000">
            <w:pPr>
              <w:pStyle w:val="aff8"/>
            </w:pPr>
            <w:r w:rsidRPr="006B3A52">
              <w:rPr>
                <w:rFonts w:hint="eastAsia"/>
              </w:rPr>
              <w:t>辅助工程</w:t>
            </w:r>
          </w:p>
        </w:tc>
        <w:tc>
          <w:tcPr>
            <w:tcW w:w="523" w:type="pct"/>
            <w:vAlign w:val="center"/>
          </w:tcPr>
          <w:p w14:paraId="74C1B675" w14:textId="77777777" w:rsidR="00091050" w:rsidRPr="006B3A52" w:rsidRDefault="00000000">
            <w:pPr>
              <w:pStyle w:val="aff8"/>
            </w:pPr>
            <w:r w:rsidRPr="006B3A52">
              <w:rPr>
                <w:rFonts w:hint="eastAsia"/>
              </w:rPr>
              <w:t>制氧站</w:t>
            </w:r>
          </w:p>
        </w:tc>
        <w:tc>
          <w:tcPr>
            <w:tcW w:w="3059" w:type="pct"/>
            <w:vAlign w:val="center"/>
          </w:tcPr>
          <w:p w14:paraId="46819027" w14:textId="77777777" w:rsidR="00091050" w:rsidRPr="006B3A52" w:rsidRDefault="00000000">
            <w:pPr>
              <w:pStyle w:val="aff8"/>
            </w:pPr>
            <w:r w:rsidRPr="006B3A52">
              <w:t>4500</w:t>
            </w:r>
            <w:r w:rsidRPr="006B3A52">
              <w:rPr>
                <w:rFonts w:hint="eastAsia"/>
              </w:rPr>
              <w:t>m</w:t>
            </w:r>
            <w:r w:rsidRPr="006B3A52">
              <w:rPr>
                <w:rFonts w:hint="eastAsia"/>
              </w:rPr>
              <w:t>³</w:t>
            </w:r>
            <w:r w:rsidRPr="006B3A52">
              <w:t>/</w:t>
            </w:r>
            <w:r w:rsidRPr="006B3A52">
              <w:rPr>
                <w:rFonts w:hint="eastAsia"/>
              </w:rPr>
              <w:t>h</w:t>
            </w:r>
            <w:r w:rsidRPr="006B3A52">
              <w:rPr>
                <w:rFonts w:hint="eastAsia"/>
              </w:rPr>
              <w:t>空气制氧机，纯度</w:t>
            </w:r>
            <w:r w:rsidRPr="006B3A52">
              <w:rPr>
                <w:rFonts w:hint="eastAsia"/>
              </w:rPr>
              <w:t>9</w:t>
            </w:r>
            <w:r w:rsidRPr="006B3A52">
              <w:t>9.6%</w:t>
            </w:r>
            <w:r w:rsidRPr="006B3A52">
              <w:rPr>
                <w:rFonts w:hint="eastAsia"/>
              </w:rPr>
              <w:t>。</w:t>
            </w:r>
          </w:p>
        </w:tc>
        <w:tc>
          <w:tcPr>
            <w:tcW w:w="600" w:type="pct"/>
            <w:vAlign w:val="center"/>
          </w:tcPr>
          <w:p w14:paraId="73840680" w14:textId="77777777" w:rsidR="00091050" w:rsidRPr="006B3A52" w:rsidRDefault="00000000">
            <w:pPr>
              <w:pStyle w:val="aff8"/>
            </w:pPr>
            <w:r w:rsidRPr="006B3A52">
              <w:rPr>
                <w:rFonts w:hint="eastAsia"/>
              </w:rPr>
              <w:t>已建</w:t>
            </w:r>
          </w:p>
        </w:tc>
      </w:tr>
      <w:tr w:rsidR="00091050" w:rsidRPr="006B3A52" w14:paraId="3E819272" w14:textId="77777777">
        <w:trPr>
          <w:trHeight w:val="312"/>
          <w:jc w:val="center"/>
        </w:trPr>
        <w:tc>
          <w:tcPr>
            <w:tcW w:w="818" w:type="pct"/>
            <w:gridSpan w:val="2"/>
            <w:vMerge/>
            <w:vAlign w:val="center"/>
          </w:tcPr>
          <w:p w14:paraId="5FF46C08" w14:textId="77777777" w:rsidR="00091050" w:rsidRPr="006B3A52" w:rsidRDefault="00091050">
            <w:pPr>
              <w:pStyle w:val="aff8"/>
            </w:pPr>
          </w:p>
        </w:tc>
        <w:tc>
          <w:tcPr>
            <w:tcW w:w="523" w:type="pct"/>
            <w:vAlign w:val="center"/>
          </w:tcPr>
          <w:p w14:paraId="3EE1618C" w14:textId="77777777" w:rsidR="00091050" w:rsidRPr="006B3A52" w:rsidRDefault="00000000">
            <w:pPr>
              <w:pStyle w:val="aff8"/>
            </w:pPr>
            <w:r w:rsidRPr="006B3A52">
              <w:rPr>
                <w:rFonts w:hint="eastAsia"/>
              </w:rPr>
              <w:t>碱液配置</w:t>
            </w:r>
          </w:p>
        </w:tc>
        <w:tc>
          <w:tcPr>
            <w:tcW w:w="3059" w:type="pct"/>
            <w:vAlign w:val="center"/>
          </w:tcPr>
          <w:p w14:paraId="67680E40" w14:textId="77777777" w:rsidR="00091050" w:rsidRPr="006B3A52" w:rsidRDefault="00000000">
            <w:pPr>
              <w:pStyle w:val="aff8"/>
            </w:pPr>
            <w:r w:rsidRPr="006B3A52">
              <w:rPr>
                <w:rFonts w:hint="eastAsia"/>
              </w:rPr>
              <w:t>包括烧碱堆存、输送、计量、混匀、储存、碱液输送。</w:t>
            </w:r>
          </w:p>
        </w:tc>
        <w:tc>
          <w:tcPr>
            <w:tcW w:w="600" w:type="pct"/>
            <w:vAlign w:val="center"/>
          </w:tcPr>
          <w:p w14:paraId="1DF797A7" w14:textId="77777777" w:rsidR="00091050" w:rsidRPr="006B3A52" w:rsidRDefault="00000000">
            <w:pPr>
              <w:pStyle w:val="aff8"/>
            </w:pPr>
            <w:r w:rsidRPr="006B3A52">
              <w:rPr>
                <w:rFonts w:hint="eastAsia"/>
              </w:rPr>
              <w:t>已建</w:t>
            </w:r>
          </w:p>
        </w:tc>
      </w:tr>
      <w:tr w:rsidR="00091050" w:rsidRPr="006B3A52" w14:paraId="7A9ECBB3" w14:textId="77777777">
        <w:trPr>
          <w:trHeight w:val="312"/>
          <w:jc w:val="center"/>
        </w:trPr>
        <w:tc>
          <w:tcPr>
            <w:tcW w:w="818" w:type="pct"/>
            <w:gridSpan w:val="2"/>
            <w:vMerge/>
            <w:vAlign w:val="center"/>
          </w:tcPr>
          <w:p w14:paraId="0BDC02C6" w14:textId="77777777" w:rsidR="00091050" w:rsidRPr="006B3A52" w:rsidRDefault="00091050">
            <w:pPr>
              <w:pStyle w:val="aff8"/>
            </w:pPr>
          </w:p>
        </w:tc>
        <w:tc>
          <w:tcPr>
            <w:tcW w:w="523" w:type="pct"/>
            <w:vAlign w:val="center"/>
          </w:tcPr>
          <w:p w14:paraId="126313DD" w14:textId="77777777" w:rsidR="00091050" w:rsidRPr="006B3A52" w:rsidRDefault="00000000">
            <w:pPr>
              <w:pStyle w:val="aff8"/>
            </w:pPr>
            <w:r w:rsidRPr="006B3A52">
              <w:rPr>
                <w:rFonts w:hint="eastAsia"/>
              </w:rPr>
              <w:t>石灰乳制备</w:t>
            </w:r>
          </w:p>
        </w:tc>
        <w:tc>
          <w:tcPr>
            <w:tcW w:w="3059" w:type="pct"/>
            <w:vAlign w:val="center"/>
          </w:tcPr>
          <w:p w14:paraId="7DFDC605" w14:textId="77777777" w:rsidR="00091050" w:rsidRPr="006B3A52" w:rsidRDefault="00000000">
            <w:pPr>
              <w:pStyle w:val="aff8"/>
            </w:pPr>
            <w:r w:rsidRPr="006B3A52">
              <w:rPr>
                <w:rFonts w:hint="eastAsia"/>
              </w:rPr>
              <w:t>包括生石灰堆存、输送、计量、消化、储存、石灰乳输送。</w:t>
            </w:r>
          </w:p>
        </w:tc>
        <w:tc>
          <w:tcPr>
            <w:tcW w:w="600" w:type="pct"/>
            <w:vAlign w:val="center"/>
          </w:tcPr>
          <w:p w14:paraId="0BA2ABA0" w14:textId="77777777" w:rsidR="00091050" w:rsidRPr="006B3A52" w:rsidRDefault="00000000">
            <w:pPr>
              <w:pStyle w:val="aff8"/>
            </w:pPr>
            <w:r w:rsidRPr="006B3A52">
              <w:rPr>
                <w:rFonts w:hint="eastAsia"/>
              </w:rPr>
              <w:t>已建</w:t>
            </w:r>
          </w:p>
        </w:tc>
      </w:tr>
      <w:tr w:rsidR="00091050" w:rsidRPr="006B3A52" w14:paraId="4D19F52D" w14:textId="77777777">
        <w:trPr>
          <w:trHeight w:val="312"/>
          <w:jc w:val="center"/>
        </w:trPr>
        <w:tc>
          <w:tcPr>
            <w:tcW w:w="818" w:type="pct"/>
            <w:gridSpan w:val="2"/>
            <w:vMerge w:val="restart"/>
            <w:vAlign w:val="center"/>
          </w:tcPr>
          <w:p w14:paraId="38F9832B" w14:textId="77777777" w:rsidR="00091050" w:rsidRPr="006B3A52" w:rsidRDefault="00000000">
            <w:pPr>
              <w:pStyle w:val="aff8"/>
            </w:pPr>
            <w:r w:rsidRPr="006B3A52">
              <w:rPr>
                <w:rFonts w:hint="eastAsia"/>
              </w:rPr>
              <w:t>公用工程</w:t>
            </w:r>
          </w:p>
        </w:tc>
        <w:tc>
          <w:tcPr>
            <w:tcW w:w="523" w:type="pct"/>
            <w:vAlign w:val="center"/>
          </w:tcPr>
          <w:p w14:paraId="5729ED40" w14:textId="77777777" w:rsidR="00091050" w:rsidRPr="006B3A52" w:rsidRDefault="00000000">
            <w:pPr>
              <w:pStyle w:val="aff8"/>
            </w:pPr>
            <w:r w:rsidRPr="006B3A52">
              <w:rPr>
                <w:rFonts w:hint="eastAsia"/>
              </w:rPr>
              <w:t>给排水</w:t>
            </w:r>
          </w:p>
        </w:tc>
        <w:tc>
          <w:tcPr>
            <w:tcW w:w="3059" w:type="pct"/>
            <w:vAlign w:val="center"/>
          </w:tcPr>
          <w:p w14:paraId="7E7F87EA" w14:textId="77777777" w:rsidR="00091050" w:rsidRPr="006B3A52" w:rsidRDefault="00000000">
            <w:pPr>
              <w:pStyle w:val="aff8"/>
            </w:pPr>
            <w:r w:rsidRPr="006B3A52">
              <w:rPr>
                <w:rFonts w:hint="eastAsia"/>
              </w:rPr>
              <w:t>全厂生产供水系统和排水系统，雨污分流排水管网。</w:t>
            </w:r>
          </w:p>
        </w:tc>
        <w:tc>
          <w:tcPr>
            <w:tcW w:w="600" w:type="pct"/>
            <w:vAlign w:val="center"/>
          </w:tcPr>
          <w:p w14:paraId="7D8E09C6" w14:textId="77777777" w:rsidR="00091050" w:rsidRPr="006B3A52" w:rsidRDefault="00000000">
            <w:pPr>
              <w:pStyle w:val="aff8"/>
            </w:pPr>
            <w:r w:rsidRPr="006B3A52">
              <w:rPr>
                <w:rFonts w:hint="eastAsia"/>
              </w:rPr>
              <w:t>已建</w:t>
            </w:r>
          </w:p>
        </w:tc>
      </w:tr>
      <w:tr w:rsidR="00091050" w:rsidRPr="006B3A52" w14:paraId="1EC41DCD" w14:textId="77777777">
        <w:trPr>
          <w:trHeight w:val="312"/>
          <w:jc w:val="center"/>
        </w:trPr>
        <w:tc>
          <w:tcPr>
            <w:tcW w:w="818" w:type="pct"/>
            <w:gridSpan w:val="2"/>
            <w:vMerge/>
            <w:vAlign w:val="center"/>
          </w:tcPr>
          <w:p w14:paraId="77DFB01D" w14:textId="77777777" w:rsidR="00091050" w:rsidRPr="006B3A52" w:rsidRDefault="00091050">
            <w:pPr>
              <w:pStyle w:val="aff8"/>
            </w:pPr>
          </w:p>
        </w:tc>
        <w:tc>
          <w:tcPr>
            <w:tcW w:w="523" w:type="pct"/>
            <w:vAlign w:val="center"/>
          </w:tcPr>
          <w:p w14:paraId="5B743089" w14:textId="77777777" w:rsidR="00091050" w:rsidRPr="006B3A52" w:rsidRDefault="00000000">
            <w:pPr>
              <w:pStyle w:val="aff8"/>
            </w:pPr>
            <w:r w:rsidRPr="006B3A52">
              <w:rPr>
                <w:rFonts w:hint="eastAsia"/>
              </w:rPr>
              <w:t>供电系统</w:t>
            </w:r>
          </w:p>
        </w:tc>
        <w:tc>
          <w:tcPr>
            <w:tcW w:w="3059" w:type="pct"/>
            <w:vAlign w:val="center"/>
          </w:tcPr>
          <w:p w14:paraId="1376D61B" w14:textId="77777777" w:rsidR="00091050" w:rsidRPr="006B3A52" w:rsidRDefault="00000000">
            <w:pPr>
              <w:pStyle w:val="aff8"/>
            </w:pPr>
            <w:r w:rsidRPr="006B3A52">
              <w:rPr>
                <w:rFonts w:hint="eastAsia"/>
              </w:rPr>
              <w:t>厂区内设有</w:t>
            </w:r>
            <w:r w:rsidRPr="006B3A52">
              <w:rPr>
                <w:rFonts w:hint="eastAsia"/>
              </w:rPr>
              <w:t>10kV</w:t>
            </w:r>
            <w:r w:rsidRPr="006B3A52">
              <w:rPr>
                <w:rFonts w:hint="eastAsia"/>
              </w:rPr>
              <w:t>变电所一座，以</w:t>
            </w:r>
            <w:r w:rsidRPr="006B3A52">
              <w:rPr>
                <w:rFonts w:hint="eastAsia"/>
              </w:rPr>
              <w:t>10kV</w:t>
            </w:r>
            <w:r w:rsidRPr="006B3A52">
              <w:rPr>
                <w:rFonts w:hint="eastAsia"/>
              </w:rPr>
              <w:t>线路向厂区内各车间变电所和铅电解整流所供配电。</w:t>
            </w:r>
          </w:p>
        </w:tc>
        <w:tc>
          <w:tcPr>
            <w:tcW w:w="600" w:type="pct"/>
            <w:vAlign w:val="center"/>
          </w:tcPr>
          <w:p w14:paraId="51009795" w14:textId="77777777" w:rsidR="00091050" w:rsidRPr="006B3A52" w:rsidRDefault="00000000">
            <w:pPr>
              <w:pStyle w:val="aff8"/>
            </w:pPr>
            <w:r w:rsidRPr="006B3A52">
              <w:rPr>
                <w:rFonts w:hint="eastAsia"/>
              </w:rPr>
              <w:t>已建</w:t>
            </w:r>
          </w:p>
        </w:tc>
      </w:tr>
      <w:tr w:rsidR="00091050" w:rsidRPr="006B3A52" w14:paraId="7F0B2197" w14:textId="77777777">
        <w:trPr>
          <w:trHeight w:val="312"/>
          <w:jc w:val="center"/>
        </w:trPr>
        <w:tc>
          <w:tcPr>
            <w:tcW w:w="818" w:type="pct"/>
            <w:gridSpan w:val="2"/>
            <w:vMerge/>
            <w:vAlign w:val="center"/>
          </w:tcPr>
          <w:p w14:paraId="64B7FFD0" w14:textId="77777777" w:rsidR="00091050" w:rsidRPr="006B3A52" w:rsidRDefault="00091050">
            <w:pPr>
              <w:pStyle w:val="aff8"/>
            </w:pPr>
          </w:p>
        </w:tc>
        <w:tc>
          <w:tcPr>
            <w:tcW w:w="523" w:type="pct"/>
            <w:vAlign w:val="center"/>
          </w:tcPr>
          <w:p w14:paraId="01DDAD33" w14:textId="77777777" w:rsidR="00091050" w:rsidRPr="006B3A52" w:rsidRDefault="00000000">
            <w:pPr>
              <w:pStyle w:val="aff8"/>
            </w:pPr>
            <w:r w:rsidRPr="006B3A52">
              <w:rPr>
                <w:rFonts w:hint="eastAsia"/>
              </w:rPr>
              <w:t>行政办公设施</w:t>
            </w:r>
          </w:p>
        </w:tc>
        <w:tc>
          <w:tcPr>
            <w:tcW w:w="3059" w:type="pct"/>
            <w:vAlign w:val="center"/>
          </w:tcPr>
          <w:p w14:paraId="304A40D0" w14:textId="77777777" w:rsidR="00091050" w:rsidRPr="006B3A52" w:rsidRDefault="00000000">
            <w:pPr>
              <w:pStyle w:val="aff8"/>
            </w:pPr>
            <w:r w:rsidRPr="006B3A52">
              <w:rPr>
                <w:rFonts w:hint="eastAsia"/>
              </w:rPr>
              <w:t>办公楼、食堂、化验室等</w:t>
            </w:r>
          </w:p>
        </w:tc>
        <w:tc>
          <w:tcPr>
            <w:tcW w:w="600" w:type="pct"/>
            <w:vAlign w:val="center"/>
          </w:tcPr>
          <w:p w14:paraId="2BA549C0" w14:textId="77777777" w:rsidR="00091050" w:rsidRPr="006B3A52" w:rsidRDefault="00000000">
            <w:pPr>
              <w:pStyle w:val="aff8"/>
            </w:pPr>
            <w:r w:rsidRPr="006B3A52">
              <w:rPr>
                <w:rFonts w:hint="eastAsia"/>
              </w:rPr>
              <w:t>已建</w:t>
            </w:r>
          </w:p>
        </w:tc>
      </w:tr>
      <w:tr w:rsidR="00091050" w:rsidRPr="006B3A52" w14:paraId="6410C7C8" w14:textId="77777777">
        <w:trPr>
          <w:trHeight w:val="818"/>
          <w:jc w:val="center"/>
        </w:trPr>
        <w:tc>
          <w:tcPr>
            <w:tcW w:w="339" w:type="pct"/>
            <w:vMerge w:val="restart"/>
            <w:vAlign w:val="center"/>
          </w:tcPr>
          <w:p w14:paraId="69148BB3" w14:textId="77777777" w:rsidR="00091050" w:rsidRPr="006B3A52" w:rsidRDefault="00000000">
            <w:pPr>
              <w:pStyle w:val="aff8"/>
            </w:pPr>
            <w:r w:rsidRPr="006B3A52">
              <w:t>储运工程</w:t>
            </w:r>
          </w:p>
        </w:tc>
        <w:tc>
          <w:tcPr>
            <w:tcW w:w="479" w:type="pct"/>
            <w:vAlign w:val="center"/>
          </w:tcPr>
          <w:p w14:paraId="544036F4" w14:textId="77777777" w:rsidR="00091050" w:rsidRPr="006B3A52" w:rsidRDefault="00000000">
            <w:pPr>
              <w:pStyle w:val="aff8"/>
            </w:pPr>
            <w:r w:rsidRPr="006B3A52">
              <w:rPr>
                <w:rFonts w:hint="eastAsia"/>
              </w:rPr>
              <w:t>铅冶炼与制酸装置</w:t>
            </w:r>
          </w:p>
        </w:tc>
        <w:tc>
          <w:tcPr>
            <w:tcW w:w="523" w:type="pct"/>
            <w:vMerge w:val="restart"/>
            <w:vAlign w:val="center"/>
          </w:tcPr>
          <w:p w14:paraId="3E89222E" w14:textId="77777777" w:rsidR="00091050" w:rsidRPr="006B3A52" w:rsidRDefault="00000000">
            <w:pPr>
              <w:pStyle w:val="aff8"/>
            </w:pPr>
            <w:r w:rsidRPr="006B3A52">
              <w:rPr>
                <w:rFonts w:hint="eastAsia"/>
              </w:rPr>
              <w:t>原料储存</w:t>
            </w:r>
          </w:p>
        </w:tc>
        <w:tc>
          <w:tcPr>
            <w:tcW w:w="3059" w:type="pct"/>
            <w:vAlign w:val="center"/>
          </w:tcPr>
          <w:p w14:paraId="2DF11C00" w14:textId="77777777" w:rsidR="00091050" w:rsidRPr="006B3A52" w:rsidRDefault="00000000">
            <w:pPr>
              <w:pStyle w:val="aff8"/>
            </w:pPr>
            <w:r w:rsidRPr="006B3A52">
              <w:rPr>
                <w:rFonts w:hint="eastAsia"/>
              </w:rPr>
              <w:t>现有</w:t>
            </w:r>
            <w:r w:rsidRPr="006B3A52">
              <w:rPr>
                <w:rFonts w:hint="eastAsia"/>
              </w:rPr>
              <w:t>5</w:t>
            </w:r>
            <w:r w:rsidRPr="006B3A52">
              <w:rPr>
                <w:rFonts w:hint="eastAsia"/>
              </w:rPr>
              <w:t>间原料仓库</w:t>
            </w:r>
            <w:r w:rsidRPr="006B3A52">
              <w:rPr>
                <w:rFonts w:hint="eastAsia"/>
              </w:rPr>
              <w:t>40.4m</w:t>
            </w:r>
            <w:r w:rsidRPr="006B3A52">
              <w:rPr>
                <w:rFonts w:hint="eastAsia"/>
              </w:rPr>
              <w:t>×</w:t>
            </w:r>
            <w:r w:rsidRPr="006B3A52">
              <w:rPr>
                <w:rFonts w:hint="eastAsia"/>
              </w:rPr>
              <w:t>15.7m</w:t>
            </w:r>
            <w:r w:rsidRPr="006B3A52">
              <w:rPr>
                <w:rFonts w:hint="eastAsia"/>
              </w:rPr>
              <w:t>×</w:t>
            </w:r>
            <w:r w:rsidRPr="006B3A52">
              <w:t>5</w:t>
            </w:r>
            <w:r w:rsidRPr="006B3A52">
              <w:rPr>
                <w:rFonts w:hint="eastAsia"/>
              </w:rPr>
              <w:t>个＝</w:t>
            </w:r>
            <w:r w:rsidRPr="006B3A52">
              <w:t>3171.4</w:t>
            </w:r>
            <w:r w:rsidRPr="006B3A52">
              <w:rPr>
                <w:rFonts w:hint="eastAsia"/>
              </w:rPr>
              <w:t>㎡。原料贮存占用其中</w:t>
            </w:r>
            <w:r w:rsidRPr="006B3A52">
              <w:rPr>
                <w:rFonts w:hint="eastAsia"/>
              </w:rPr>
              <w:t>4</w:t>
            </w:r>
            <w:r w:rsidRPr="006B3A52">
              <w:rPr>
                <w:rFonts w:hint="eastAsia"/>
              </w:rPr>
              <w:t>间，分别为铅精矿</w:t>
            </w:r>
            <w:r w:rsidRPr="006B3A52">
              <w:rPr>
                <w:rFonts w:hint="eastAsia"/>
              </w:rPr>
              <w:t>3</w:t>
            </w:r>
            <w:r w:rsidRPr="006B3A52">
              <w:t>间</w:t>
            </w:r>
            <w:r w:rsidRPr="006B3A52">
              <w:rPr>
                <w:rFonts w:hint="eastAsia"/>
              </w:rPr>
              <w:t>库房</w:t>
            </w:r>
            <w:r w:rsidRPr="006B3A52">
              <w:t>，</w:t>
            </w:r>
            <w:r w:rsidRPr="006B3A52">
              <w:rPr>
                <w:rFonts w:hint="eastAsia"/>
              </w:rPr>
              <w:t>石灰石、石英石、铁矿石合同</w:t>
            </w:r>
            <w:r w:rsidRPr="006B3A52">
              <w:rPr>
                <w:rFonts w:hint="eastAsia"/>
              </w:rPr>
              <w:t>1</w:t>
            </w:r>
            <w:r w:rsidRPr="006B3A52">
              <w:t>间</w:t>
            </w:r>
            <w:r w:rsidRPr="006B3A52">
              <w:rPr>
                <w:rFonts w:hint="eastAsia"/>
              </w:rPr>
              <w:t>库房。</w:t>
            </w:r>
          </w:p>
          <w:p w14:paraId="15CBE4F3" w14:textId="77777777" w:rsidR="00091050" w:rsidRPr="006B3A52" w:rsidRDefault="00000000">
            <w:pPr>
              <w:pStyle w:val="aff8"/>
            </w:pPr>
            <w:r w:rsidRPr="006B3A52">
              <w:rPr>
                <w:rFonts w:hint="eastAsia"/>
              </w:rPr>
              <w:t>将</w:t>
            </w:r>
            <w:r w:rsidRPr="006B3A52">
              <w:rPr>
                <w:rFonts w:hint="eastAsia"/>
              </w:rPr>
              <w:t>1</w:t>
            </w:r>
            <w:r w:rsidRPr="006B3A52">
              <w:rPr>
                <w:rFonts w:hint="eastAsia"/>
              </w:rPr>
              <w:t>间</w:t>
            </w:r>
            <w:r w:rsidRPr="006B3A52">
              <w:t>原料仓库</w:t>
            </w:r>
            <w:r w:rsidRPr="006B3A52">
              <w:rPr>
                <w:rFonts w:hint="eastAsia"/>
              </w:rPr>
              <w:t>按</w:t>
            </w:r>
            <w:r w:rsidRPr="006B3A52">
              <w:t>《危险废物贮存污染控制标准》（</w:t>
            </w:r>
            <w:r w:rsidRPr="006B3A52">
              <w:t>GB18597-2023</w:t>
            </w:r>
            <w:r w:rsidRPr="006B3A52">
              <w:t>）进行改造为</w:t>
            </w:r>
            <w:r w:rsidRPr="006B3A52">
              <w:rPr>
                <w:rFonts w:hint="eastAsia"/>
              </w:rPr>
              <w:t>浸出</w:t>
            </w:r>
            <w:proofErr w:type="gramStart"/>
            <w:r w:rsidRPr="006B3A52">
              <w:rPr>
                <w:rFonts w:hint="eastAsia"/>
              </w:rPr>
              <w:t>渣原料</w:t>
            </w:r>
            <w:proofErr w:type="gramEnd"/>
            <w:r w:rsidRPr="006B3A52">
              <w:rPr>
                <w:rFonts w:hint="eastAsia"/>
              </w:rPr>
              <w:t>库。</w:t>
            </w:r>
          </w:p>
          <w:p w14:paraId="4A1AF38D" w14:textId="77777777" w:rsidR="00091050" w:rsidRPr="006B3A52" w:rsidRDefault="00000000">
            <w:pPr>
              <w:pStyle w:val="aff8"/>
            </w:pPr>
            <w:r w:rsidRPr="006B3A52">
              <w:rPr>
                <w:rFonts w:hint="eastAsia"/>
              </w:rPr>
              <w:t>制酸装置区设</w:t>
            </w:r>
            <w:r w:rsidRPr="006B3A52">
              <w:rPr>
                <w:rFonts w:hint="eastAsia"/>
              </w:rPr>
              <w:t>2</w:t>
            </w:r>
            <w:r w:rsidRPr="006B3A52">
              <w:rPr>
                <w:rFonts w:hint="eastAsia"/>
              </w:rPr>
              <w:t>座</w:t>
            </w:r>
            <w:r w:rsidRPr="006B3A52">
              <w:rPr>
                <w:rFonts w:hint="eastAsia"/>
              </w:rPr>
              <w:t>1000m</w:t>
            </w:r>
            <w:r w:rsidRPr="006B3A52">
              <w:rPr>
                <w:rFonts w:hint="eastAsia"/>
              </w:rPr>
              <w:t>³的成品酸储罐。</w:t>
            </w:r>
          </w:p>
        </w:tc>
        <w:tc>
          <w:tcPr>
            <w:tcW w:w="600" w:type="pct"/>
            <w:vAlign w:val="center"/>
          </w:tcPr>
          <w:p w14:paraId="06FE47AF" w14:textId="77777777" w:rsidR="00091050" w:rsidRPr="006B3A52" w:rsidRDefault="00000000">
            <w:pPr>
              <w:pStyle w:val="aff8"/>
            </w:pPr>
            <w:r w:rsidRPr="006B3A52">
              <w:rPr>
                <w:rFonts w:hint="eastAsia"/>
              </w:rPr>
              <w:t>已建</w:t>
            </w:r>
          </w:p>
        </w:tc>
      </w:tr>
      <w:tr w:rsidR="00091050" w:rsidRPr="006B3A52" w14:paraId="7C128227" w14:textId="77777777">
        <w:trPr>
          <w:trHeight w:val="817"/>
          <w:jc w:val="center"/>
        </w:trPr>
        <w:tc>
          <w:tcPr>
            <w:tcW w:w="339" w:type="pct"/>
            <w:vMerge/>
            <w:vAlign w:val="center"/>
          </w:tcPr>
          <w:p w14:paraId="72CD413C" w14:textId="77777777" w:rsidR="00091050" w:rsidRPr="006B3A52" w:rsidRDefault="00091050">
            <w:pPr>
              <w:pStyle w:val="aff8"/>
            </w:pPr>
          </w:p>
        </w:tc>
        <w:tc>
          <w:tcPr>
            <w:tcW w:w="479" w:type="pct"/>
            <w:vAlign w:val="center"/>
          </w:tcPr>
          <w:p w14:paraId="474C851F" w14:textId="77777777" w:rsidR="00091050" w:rsidRPr="006B3A52" w:rsidRDefault="00000000">
            <w:pPr>
              <w:pStyle w:val="aff8"/>
            </w:pPr>
            <w:r w:rsidRPr="006B3A52">
              <w:rPr>
                <w:rFonts w:hint="eastAsia"/>
              </w:rPr>
              <w:t>水淬</w:t>
            </w:r>
            <w:proofErr w:type="gramStart"/>
            <w:r w:rsidRPr="006B3A52">
              <w:rPr>
                <w:rFonts w:hint="eastAsia"/>
              </w:rPr>
              <w:t>渣综合</w:t>
            </w:r>
            <w:proofErr w:type="gramEnd"/>
            <w:r w:rsidRPr="006B3A52">
              <w:rPr>
                <w:rFonts w:hint="eastAsia"/>
              </w:rPr>
              <w:t>回收利用装置</w:t>
            </w:r>
          </w:p>
        </w:tc>
        <w:tc>
          <w:tcPr>
            <w:tcW w:w="523" w:type="pct"/>
            <w:vMerge/>
            <w:vAlign w:val="center"/>
          </w:tcPr>
          <w:p w14:paraId="5D9BC682" w14:textId="77777777" w:rsidR="00091050" w:rsidRPr="006B3A52" w:rsidRDefault="00091050">
            <w:pPr>
              <w:pStyle w:val="aff8"/>
            </w:pPr>
          </w:p>
        </w:tc>
        <w:tc>
          <w:tcPr>
            <w:tcW w:w="3059" w:type="pct"/>
            <w:vAlign w:val="center"/>
          </w:tcPr>
          <w:p w14:paraId="3C1B57AC" w14:textId="77777777" w:rsidR="00091050" w:rsidRPr="006B3A52" w:rsidRDefault="00000000">
            <w:pPr>
              <w:pStyle w:val="aff8"/>
            </w:pPr>
            <w:r w:rsidRPr="006B3A52">
              <w:rPr>
                <w:rFonts w:hint="eastAsia"/>
              </w:rPr>
              <w:t>1</w:t>
            </w:r>
            <w:r w:rsidRPr="006B3A52">
              <w:rPr>
                <w:rFonts w:hint="eastAsia"/>
              </w:rPr>
              <w:t>处</w:t>
            </w:r>
            <w:r w:rsidRPr="006B3A52">
              <w:rPr>
                <w:rFonts w:hint="eastAsia"/>
              </w:rPr>
              <w:t>5034 m</w:t>
            </w:r>
            <w:r w:rsidRPr="006B3A52">
              <w:rPr>
                <w:rFonts w:hint="eastAsia"/>
                <w:vertAlign w:val="superscript"/>
              </w:rPr>
              <w:t>2</w:t>
            </w:r>
            <w:r w:rsidRPr="006B3A52">
              <w:rPr>
                <w:rFonts w:hint="eastAsia"/>
              </w:rPr>
              <w:t>的露天拌料区、</w:t>
            </w:r>
            <w:r w:rsidRPr="006B3A52">
              <w:rPr>
                <w:rFonts w:hint="eastAsia"/>
              </w:rPr>
              <w:t>1</w:t>
            </w:r>
            <w:r w:rsidRPr="006B3A52">
              <w:rPr>
                <w:rFonts w:hint="eastAsia"/>
              </w:rPr>
              <w:t>栋</w:t>
            </w:r>
            <w:r w:rsidRPr="006B3A52">
              <w:rPr>
                <w:rFonts w:hint="eastAsia"/>
              </w:rPr>
              <w:t>673.28</w:t>
            </w:r>
            <w:r w:rsidRPr="006B3A52">
              <w:rPr>
                <w:rFonts w:hint="eastAsia"/>
                <w:color w:val="000000" w:themeColor="text1"/>
              </w:rPr>
              <w:t xml:space="preserve"> m</w:t>
            </w:r>
            <w:r w:rsidRPr="006B3A52">
              <w:rPr>
                <w:rFonts w:hint="eastAsia"/>
                <w:color w:val="000000" w:themeColor="text1"/>
                <w:vertAlign w:val="superscript"/>
              </w:rPr>
              <w:t>2</w:t>
            </w:r>
            <w:r w:rsidRPr="006B3A52">
              <w:rPr>
                <w:rFonts w:hint="eastAsia"/>
                <w:color w:val="000000" w:themeColor="text1"/>
              </w:rPr>
              <w:t>的</w:t>
            </w:r>
            <w:r w:rsidRPr="006B3A52">
              <w:rPr>
                <w:rFonts w:hint="eastAsia"/>
              </w:rPr>
              <w:t>水淬渣库</w:t>
            </w:r>
            <w:r w:rsidRPr="006B3A52">
              <w:rPr>
                <w:rFonts w:hint="eastAsia"/>
                <w:color w:val="000000" w:themeColor="text1"/>
              </w:rPr>
              <w:t>、</w:t>
            </w:r>
            <w:r w:rsidRPr="006B3A52">
              <w:rPr>
                <w:rFonts w:hint="eastAsia"/>
              </w:rPr>
              <w:t>1</w:t>
            </w:r>
            <w:r w:rsidRPr="006B3A52">
              <w:rPr>
                <w:rFonts w:hint="eastAsia"/>
              </w:rPr>
              <w:t>栋</w:t>
            </w:r>
            <w:r w:rsidRPr="006B3A52">
              <w:rPr>
                <w:rFonts w:hint="eastAsia"/>
              </w:rPr>
              <w:t>640.92</w:t>
            </w:r>
            <w:r w:rsidRPr="006B3A52">
              <w:rPr>
                <w:rFonts w:hint="eastAsia"/>
                <w:color w:val="000000" w:themeColor="text1"/>
              </w:rPr>
              <w:t xml:space="preserve"> m</w:t>
            </w:r>
            <w:r w:rsidRPr="006B3A52">
              <w:rPr>
                <w:rFonts w:hint="eastAsia"/>
                <w:color w:val="000000" w:themeColor="text1"/>
                <w:vertAlign w:val="superscript"/>
              </w:rPr>
              <w:t>2</w:t>
            </w:r>
            <w:r w:rsidRPr="006B3A52">
              <w:rPr>
                <w:rFonts w:hint="eastAsia"/>
                <w:color w:val="000000" w:themeColor="text1"/>
              </w:rPr>
              <w:t>的</w:t>
            </w:r>
            <w:r w:rsidRPr="006B3A52">
              <w:rPr>
                <w:rFonts w:hint="eastAsia"/>
              </w:rPr>
              <w:t>产品库</w:t>
            </w:r>
            <w:r w:rsidRPr="006B3A52">
              <w:rPr>
                <w:rFonts w:hint="eastAsia"/>
                <w:color w:val="000000" w:themeColor="text1"/>
              </w:rPr>
              <w:t>、</w:t>
            </w:r>
            <w:r w:rsidRPr="006B3A52">
              <w:rPr>
                <w:rFonts w:hint="eastAsia"/>
              </w:rPr>
              <w:t>1</w:t>
            </w:r>
            <w:r w:rsidRPr="006B3A52">
              <w:rPr>
                <w:rFonts w:hint="eastAsia"/>
              </w:rPr>
              <w:t>栋</w:t>
            </w:r>
            <w:r w:rsidRPr="006B3A52">
              <w:rPr>
                <w:rFonts w:hint="eastAsia"/>
              </w:rPr>
              <w:t>500</w:t>
            </w:r>
            <w:r w:rsidRPr="006B3A52">
              <w:rPr>
                <w:rFonts w:hint="eastAsia"/>
                <w:color w:val="000000" w:themeColor="text1"/>
              </w:rPr>
              <w:t xml:space="preserve"> m</w:t>
            </w:r>
            <w:r w:rsidRPr="006B3A52">
              <w:rPr>
                <w:rFonts w:hint="eastAsia"/>
                <w:color w:val="000000" w:themeColor="text1"/>
                <w:vertAlign w:val="superscript"/>
              </w:rPr>
              <w:t>2</w:t>
            </w:r>
            <w:r w:rsidRPr="006B3A52">
              <w:rPr>
                <w:rFonts w:hint="eastAsia"/>
                <w:color w:val="000000" w:themeColor="text1"/>
              </w:rPr>
              <w:t>的</w:t>
            </w:r>
            <w:r w:rsidRPr="006B3A52">
              <w:rPr>
                <w:rFonts w:hint="eastAsia"/>
              </w:rPr>
              <w:t>一般固废暂存间、</w:t>
            </w:r>
            <w:r w:rsidRPr="006B3A52">
              <w:rPr>
                <w:rFonts w:hint="eastAsia"/>
              </w:rPr>
              <w:t>1</w:t>
            </w:r>
            <w:r w:rsidRPr="006B3A52">
              <w:rPr>
                <w:rFonts w:hint="eastAsia"/>
              </w:rPr>
              <w:t>栋</w:t>
            </w:r>
            <w:r w:rsidRPr="006B3A52">
              <w:rPr>
                <w:rFonts w:hint="eastAsia"/>
              </w:rPr>
              <w:t>50</w:t>
            </w:r>
            <w:r w:rsidRPr="006B3A52">
              <w:rPr>
                <w:rFonts w:hint="eastAsia"/>
                <w:color w:val="000000" w:themeColor="text1"/>
              </w:rPr>
              <w:t xml:space="preserve"> m</w:t>
            </w:r>
            <w:r w:rsidRPr="006B3A52">
              <w:rPr>
                <w:rFonts w:hint="eastAsia"/>
                <w:color w:val="000000" w:themeColor="text1"/>
                <w:vertAlign w:val="superscript"/>
              </w:rPr>
              <w:t>2</w:t>
            </w:r>
            <w:r w:rsidRPr="006B3A52">
              <w:rPr>
                <w:rFonts w:hint="eastAsia"/>
                <w:color w:val="000000" w:themeColor="text1"/>
              </w:rPr>
              <w:t>的</w:t>
            </w:r>
            <w:r w:rsidRPr="006B3A52">
              <w:rPr>
                <w:rFonts w:hint="eastAsia"/>
              </w:rPr>
              <w:t>危废库</w:t>
            </w:r>
          </w:p>
        </w:tc>
        <w:tc>
          <w:tcPr>
            <w:tcW w:w="600" w:type="pct"/>
            <w:vAlign w:val="center"/>
          </w:tcPr>
          <w:p w14:paraId="7FFF3148" w14:textId="77777777" w:rsidR="00091050" w:rsidRPr="006B3A52" w:rsidRDefault="00000000">
            <w:pPr>
              <w:pStyle w:val="aff8"/>
            </w:pPr>
            <w:r w:rsidRPr="006B3A52">
              <w:rPr>
                <w:rFonts w:hint="eastAsia"/>
              </w:rPr>
              <w:t>已建</w:t>
            </w:r>
          </w:p>
        </w:tc>
      </w:tr>
      <w:tr w:rsidR="00091050" w:rsidRPr="006B3A52" w14:paraId="51674C17" w14:textId="77777777">
        <w:trPr>
          <w:trHeight w:val="312"/>
          <w:jc w:val="center"/>
        </w:trPr>
        <w:tc>
          <w:tcPr>
            <w:tcW w:w="339" w:type="pct"/>
            <w:vMerge w:val="restart"/>
            <w:vAlign w:val="center"/>
          </w:tcPr>
          <w:p w14:paraId="6D17FAB1" w14:textId="77777777" w:rsidR="00091050" w:rsidRPr="006B3A52" w:rsidRDefault="00000000">
            <w:pPr>
              <w:pStyle w:val="aff8"/>
            </w:pPr>
            <w:r w:rsidRPr="006B3A52">
              <w:rPr>
                <w:rFonts w:hint="eastAsia"/>
              </w:rPr>
              <w:t>环保工程</w:t>
            </w:r>
          </w:p>
        </w:tc>
        <w:tc>
          <w:tcPr>
            <w:tcW w:w="479" w:type="pct"/>
            <w:vMerge w:val="restart"/>
            <w:vAlign w:val="center"/>
          </w:tcPr>
          <w:p w14:paraId="4BF94120" w14:textId="77777777" w:rsidR="00091050" w:rsidRPr="006B3A52" w:rsidRDefault="00000000">
            <w:pPr>
              <w:pStyle w:val="aff8"/>
            </w:pPr>
            <w:r w:rsidRPr="006B3A52">
              <w:rPr>
                <w:rFonts w:hint="eastAsia"/>
              </w:rPr>
              <w:t>铅冶炼与制酸装置</w:t>
            </w:r>
          </w:p>
        </w:tc>
        <w:tc>
          <w:tcPr>
            <w:tcW w:w="523" w:type="pct"/>
            <w:vMerge w:val="restart"/>
            <w:vAlign w:val="center"/>
          </w:tcPr>
          <w:p w14:paraId="344446F6" w14:textId="77777777" w:rsidR="00091050" w:rsidRPr="006B3A52" w:rsidRDefault="00000000">
            <w:pPr>
              <w:pStyle w:val="aff8"/>
            </w:pPr>
            <w:r w:rsidRPr="006B3A52">
              <w:rPr>
                <w:rFonts w:hint="eastAsia"/>
              </w:rPr>
              <w:t>废气</w:t>
            </w:r>
          </w:p>
        </w:tc>
        <w:tc>
          <w:tcPr>
            <w:tcW w:w="3059" w:type="pct"/>
            <w:vAlign w:val="center"/>
          </w:tcPr>
          <w:p w14:paraId="3A631925" w14:textId="77777777" w:rsidR="00091050" w:rsidRPr="006B3A52" w:rsidRDefault="00000000">
            <w:pPr>
              <w:pStyle w:val="aff8"/>
            </w:pPr>
            <w:r w:rsidRPr="006B3A52">
              <w:rPr>
                <w:rFonts w:hint="eastAsia"/>
              </w:rPr>
              <w:t>废铅酸蓄电池储库配套布袋除尘</w:t>
            </w:r>
            <w:r w:rsidRPr="006B3A52">
              <w:rPr>
                <w:rFonts w:hint="eastAsia"/>
              </w:rPr>
              <w:t>+</w:t>
            </w:r>
            <w:r w:rsidRPr="006B3A52">
              <w:rPr>
                <w:rFonts w:hint="eastAsia"/>
              </w:rPr>
              <w:t>碱吸收。其中生产车间、铅酸蓄电池储库</w:t>
            </w:r>
            <w:proofErr w:type="gramStart"/>
            <w:r w:rsidRPr="006B3A52">
              <w:rPr>
                <w:rFonts w:hint="eastAsia"/>
              </w:rPr>
              <w:t>均配套微</w:t>
            </w:r>
            <w:proofErr w:type="gramEnd"/>
            <w:r w:rsidRPr="006B3A52">
              <w:rPr>
                <w:rFonts w:hint="eastAsia"/>
              </w:rPr>
              <w:t>负压和机械通风设施；自动破解拆分系统一套硫酸雾喷淋塔</w:t>
            </w:r>
            <w:r w:rsidRPr="006B3A52">
              <w:rPr>
                <w:rFonts w:hint="eastAsia"/>
              </w:rPr>
              <w:t>+</w:t>
            </w:r>
            <w:r w:rsidRPr="006B3A52">
              <w:t>45m</w:t>
            </w:r>
            <w:r w:rsidRPr="006B3A52">
              <w:t>排气筒</w:t>
            </w:r>
            <w:r w:rsidRPr="006B3A52">
              <w:rPr>
                <w:rFonts w:hint="eastAsia"/>
              </w:rPr>
              <w:t>。</w:t>
            </w:r>
          </w:p>
        </w:tc>
        <w:tc>
          <w:tcPr>
            <w:tcW w:w="600" w:type="pct"/>
            <w:vAlign w:val="center"/>
          </w:tcPr>
          <w:p w14:paraId="06C868C0" w14:textId="77777777" w:rsidR="00091050" w:rsidRPr="006B3A52" w:rsidRDefault="00000000">
            <w:pPr>
              <w:pStyle w:val="aff8"/>
            </w:pPr>
            <w:r w:rsidRPr="006B3A52">
              <w:rPr>
                <w:rFonts w:hint="eastAsia"/>
              </w:rPr>
              <w:t>在建</w:t>
            </w:r>
          </w:p>
        </w:tc>
      </w:tr>
      <w:tr w:rsidR="00091050" w:rsidRPr="006B3A52" w14:paraId="3234F728" w14:textId="77777777">
        <w:trPr>
          <w:trHeight w:val="312"/>
          <w:jc w:val="center"/>
        </w:trPr>
        <w:tc>
          <w:tcPr>
            <w:tcW w:w="339" w:type="pct"/>
            <w:vMerge/>
            <w:vAlign w:val="center"/>
          </w:tcPr>
          <w:p w14:paraId="02DEECFE" w14:textId="77777777" w:rsidR="00091050" w:rsidRPr="006B3A52" w:rsidRDefault="00091050">
            <w:pPr>
              <w:pStyle w:val="aff8"/>
            </w:pPr>
          </w:p>
        </w:tc>
        <w:tc>
          <w:tcPr>
            <w:tcW w:w="479" w:type="pct"/>
            <w:vMerge/>
            <w:vAlign w:val="center"/>
          </w:tcPr>
          <w:p w14:paraId="3D368F8F" w14:textId="77777777" w:rsidR="00091050" w:rsidRPr="006B3A52" w:rsidRDefault="00091050">
            <w:pPr>
              <w:pStyle w:val="aff8"/>
            </w:pPr>
          </w:p>
        </w:tc>
        <w:tc>
          <w:tcPr>
            <w:tcW w:w="523" w:type="pct"/>
            <w:vMerge/>
            <w:vAlign w:val="center"/>
          </w:tcPr>
          <w:p w14:paraId="712E3F22" w14:textId="77777777" w:rsidR="00091050" w:rsidRPr="006B3A52" w:rsidRDefault="00091050">
            <w:pPr>
              <w:pStyle w:val="aff8"/>
            </w:pPr>
          </w:p>
        </w:tc>
        <w:tc>
          <w:tcPr>
            <w:tcW w:w="3059" w:type="pct"/>
            <w:vAlign w:val="center"/>
          </w:tcPr>
          <w:p w14:paraId="1638F88F" w14:textId="77777777" w:rsidR="00091050" w:rsidRPr="006B3A52" w:rsidRDefault="00000000">
            <w:pPr>
              <w:pStyle w:val="aff8"/>
            </w:pPr>
            <w:r w:rsidRPr="006B3A52">
              <w:rPr>
                <w:rFonts w:hint="eastAsia"/>
              </w:rPr>
              <w:t>配料车间各</w:t>
            </w:r>
            <w:proofErr w:type="gramStart"/>
            <w:r w:rsidRPr="006B3A52">
              <w:rPr>
                <w:rFonts w:hint="eastAsia"/>
              </w:rPr>
              <w:t>进出料点安装</w:t>
            </w:r>
            <w:proofErr w:type="gramEnd"/>
            <w:r w:rsidRPr="006B3A52">
              <w:rPr>
                <w:rFonts w:hint="eastAsia"/>
              </w:rPr>
              <w:t>吸气罩，依托现有布袋除尘器，新增</w:t>
            </w:r>
            <w:r w:rsidRPr="006B3A52">
              <w:rPr>
                <w:rFonts w:hint="eastAsia"/>
              </w:rPr>
              <w:t>1</w:t>
            </w:r>
            <w:r w:rsidRPr="006B3A52">
              <w:rPr>
                <w:rFonts w:hint="eastAsia"/>
              </w:rPr>
              <w:t>级布袋除尘器。</w:t>
            </w:r>
          </w:p>
          <w:p w14:paraId="22A44D82" w14:textId="77777777" w:rsidR="00091050" w:rsidRPr="006B3A52" w:rsidRDefault="00000000">
            <w:pPr>
              <w:pStyle w:val="aff8"/>
            </w:pPr>
            <w:r w:rsidRPr="006B3A52">
              <w:t>配料车间废气采用二级布袋除尘器</w:t>
            </w:r>
            <w:r w:rsidRPr="006B3A52">
              <w:rPr>
                <w:rFonts w:hint="eastAsia"/>
              </w:rPr>
              <w:t>+</w:t>
            </w:r>
            <w:r w:rsidRPr="006B3A52">
              <w:t>40m</w:t>
            </w:r>
            <w:r w:rsidRPr="006B3A52">
              <w:t>排气筒</w:t>
            </w:r>
          </w:p>
        </w:tc>
        <w:tc>
          <w:tcPr>
            <w:tcW w:w="600" w:type="pct"/>
            <w:vAlign w:val="center"/>
          </w:tcPr>
          <w:p w14:paraId="143E399D" w14:textId="77777777" w:rsidR="00091050" w:rsidRPr="006B3A52" w:rsidRDefault="00000000">
            <w:pPr>
              <w:pStyle w:val="aff8"/>
            </w:pPr>
            <w:r w:rsidRPr="006B3A52">
              <w:rPr>
                <w:rFonts w:hint="eastAsia"/>
              </w:rPr>
              <w:t>已建</w:t>
            </w:r>
          </w:p>
        </w:tc>
      </w:tr>
      <w:tr w:rsidR="00091050" w:rsidRPr="006B3A52" w14:paraId="72EC6BCA" w14:textId="77777777">
        <w:trPr>
          <w:trHeight w:val="312"/>
          <w:jc w:val="center"/>
        </w:trPr>
        <w:tc>
          <w:tcPr>
            <w:tcW w:w="339" w:type="pct"/>
            <w:vMerge/>
            <w:vAlign w:val="center"/>
          </w:tcPr>
          <w:p w14:paraId="34FA7912" w14:textId="77777777" w:rsidR="00091050" w:rsidRPr="006B3A52" w:rsidRDefault="00091050">
            <w:pPr>
              <w:pStyle w:val="aff8"/>
            </w:pPr>
          </w:p>
        </w:tc>
        <w:tc>
          <w:tcPr>
            <w:tcW w:w="479" w:type="pct"/>
            <w:vMerge/>
            <w:vAlign w:val="center"/>
          </w:tcPr>
          <w:p w14:paraId="08038295" w14:textId="77777777" w:rsidR="00091050" w:rsidRPr="006B3A52" w:rsidRDefault="00091050">
            <w:pPr>
              <w:pStyle w:val="aff8"/>
            </w:pPr>
          </w:p>
        </w:tc>
        <w:tc>
          <w:tcPr>
            <w:tcW w:w="523" w:type="pct"/>
            <w:vMerge/>
            <w:vAlign w:val="center"/>
          </w:tcPr>
          <w:p w14:paraId="09B535D8" w14:textId="77777777" w:rsidR="00091050" w:rsidRPr="006B3A52" w:rsidRDefault="00091050">
            <w:pPr>
              <w:pStyle w:val="aff8"/>
            </w:pPr>
          </w:p>
        </w:tc>
        <w:tc>
          <w:tcPr>
            <w:tcW w:w="3059" w:type="pct"/>
            <w:vAlign w:val="center"/>
          </w:tcPr>
          <w:p w14:paraId="07DF5D4A" w14:textId="77777777" w:rsidR="00091050" w:rsidRPr="006B3A52" w:rsidRDefault="00000000">
            <w:pPr>
              <w:pStyle w:val="aff8"/>
            </w:pPr>
            <w:r w:rsidRPr="006B3A52">
              <w:rPr>
                <w:rFonts w:hint="eastAsia"/>
              </w:rPr>
              <w:t>熔炼车间设置</w:t>
            </w:r>
            <w:proofErr w:type="gramStart"/>
            <w:r w:rsidRPr="006B3A52">
              <w:rPr>
                <w:rFonts w:hint="eastAsia"/>
              </w:rPr>
              <w:t>环境集烟系统</w:t>
            </w:r>
            <w:proofErr w:type="gramEnd"/>
            <w:r w:rsidRPr="006B3A52">
              <w:rPr>
                <w:rFonts w:hint="eastAsia"/>
              </w:rPr>
              <w:t>，在加料口、排渣口、出铅口、出渣口、铸造机等位置安装吸气罩，</w:t>
            </w:r>
            <w:proofErr w:type="gramStart"/>
            <w:r w:rsidRPr="006B3A52">
              <w:rPr>
                <w:rFonts w:hint="eastAsia"/>
              </w:rPr>
              <w:t>集烟废气</w:t>
            </w:r>
            <w:proofErr w:type="gramEnd"/>
            <w:r w:rsidRPr="006B3A52">
              <w:rPr>
                <w:rFonts w:hint="eastAsia"/>
              </w:rPr>
              <w:t>设布袋除尘</w:t>
            </w:r>
            <w:r w:rsidRPr="006B3A52">
              <w:rPr>
                <w:rFonts w:hint="eastAsia"/>
              </w:rPr>
              <w:t>+</w:t>
            </w:r>
            <w:r w:rsidRPr="006B3A52">
              <w:rPr>
                <w:rFonts w:hint="eastAsia"/>
              </w:rPr>
              <w:t>双碱法脱硫</w:t>
            </w:r>
            <w:r w:rsidRPr="006B3A52">
              <w:rPr>
                <w:rFonts w:hint="eastAsia"/>
              </w:rPr>
              <w:t>+</w:t>
            </w:r>
            <w:r w:rsidRPr="006B3A52">
              <w:t>40m</w:t>
            </w:r>
            <w:r w:rsidRPr="006B3A52">
              <w:t>排气筒</w:t>
            </w:r>
          </w:p>
        </w:tc>
        <w:tc>
          <w:tcPr>
            <w:tcW w:w="600" w:type="pct"/>
            <w:vAlign w:val="center"/>
          </w:tcPr>
          <w:p w14:paraId="1F0A8DBE" w14:textId="77777777" w:rsidR="00091050" w:rsidRPr="006B3A52" w:rsidRDefault="00000000">
            <w:pPr>
              <w:pStyle w:val="aff8"/>
            </w:pPr>
            <w:r w:rsidRPr="006B3A52">
              <w:rPr>
                <w:rFonts w:hint="eastAsia"/>
              </w:rPr>
              <w:t>已建</w:t>
            </w:r>
          </w:p>
        </w:tc>
      </w:tr>
      <w:tr w:rsidR="00091050" w:rsidRPr="006B3A52" w14:paraId="29B03C78" w14:textId="77777777">
        <w:trPr>
          <w:trHeight w:val="312"/>
          <w:jc w:val="center"/>
        </w:trPr>
        <w:tc>
          <w:tcPr>
            <w:tcW w:w="339" w:type="pct"/>
            <w:vMerge/>
            <w:vAlign w:val="center"/>
          </w:tcPr>
          <w:p w14:paraId="72F0264E" w14:textId="77777777" w:rsidR="00091050" w:rsidRPr="006B3A52" w:rsidRDefault="00091050">
            <w:pPr>
              <w:pStyle w:val="aff8"/>
            </w:pPr>
          </w:p>
        </w:tc>
        <w:tc>
          <w:tcPr>
            <w:tcW w:w="479" w:type="pct"/>
            <w:vMerge/>
            <w:vAlign w:val="center"/>
          </w:tcPr>
          <w:p w14:paraId="01FA7D58" w14:textId="77777777" w:rsidR="00091050" w:rsidRPr="006B3A52" w:rsidRDefault="00091050">
            <w:pPr>
              <w:pStyle w:val="aff8"/>
            </w:pPr>
          </w:p>
        </w:tc>
        <w:tc>
          <w:tcPr>
            <w:tcW w:w="523" w:type="pct"/>
            <w:vMerge/>
            <w:vAlign w:val="center"/>
          </w:tcPr>
          <w:p w14:paraId="01A747F4" w14:textId="77777777" w:rsidR="00091050" w:rsidRPr="006B3A52" w:rsidRDefault="00091050">
            <w:pPr>
              <w:pStyle w:val="aff8"/>
            </w:pPr>
          </w:p>
        </w:tc>
        <w:tc>
          <w:tcPr>
            <w:tcW w:w="3059" w:type="pct"/>
            <w:vAlign w:val="center"/>
          </w:tcPr>
          <w:p w14:paraId="09800ADA" w14:textId="77777777" w:rsidR="00091050" w:rsidRPr="006B3A52" w:rsidRDefault="00000000">
            <w:pPr>
              <w:pStyle w:val="aff8"/>
            </w:pPr>
            <w:r w:rsidRPr="006B3A52">
              <w:rPr>
                <w:rFonts w:hint="eastAsia"/>
              </w:rPr>
              <w:t>富氧</w:t>
            </w:r>
            <w:proofErr w:type="gramStart"/>
            <w:r w:rsidRPr="006B3A52">
              <w:rPr>
                <w:rFonts w:hint="eastAsia"/>
              </w:rPr>
              <w:t>底吹炉</w:t>
            </w:r>
            <w:proofErr w:type="gramEnd"/>
            <w:r w:rsidRPr="006B3A52">
              <w:rPr>
                <w:rFonts w:hint="eastAsia"/>
              </w:rPr>
              <w:t>烟气设旋风除尘</w:t>
            </w:r>
            <w:r w:rsidRPr="006B3A52">
              <w:rPr>
                <w:rFonts w:hint="eastAsia"/>
              </w:rPr>
              <w:t>+</w:t>
            </w:r>
            <w:r w:rsidRPr="006B3A52">
              <w:rPr>
                <w:rFonts w:hint="eastAsia"/>
              </w:rPr>
              <w:t>重力沉降收尘</w:t>
            </w:r>
            <w:r w:rsidRPr="006B3A52">
              <w:rPr>
                <w:rFonts w:hint="eastAsia"/>
              </w:rPr>
              <w:t>+</w:t>
            </w:r>
            <w:r w:rsidRPr="006B3A52">
              <w:rPr>
                <w:rFonts w:hint="eastAsia"/>
              </w:rPr>
              <w:t>电除尘</w:t>
            </w:r>
            <w:r w:rsidRPr="006B3A52">
              <w:rPr>
                <w:rFonts w:hint="eastAsia"/>
              </w:rPr>
              <w:t>+</w:t>
            </w:r>
            <w:r w:rsidRPr="006B3A52">
              <w:rPr>
                <w:rFonts w:hint="eastAsia"/>
              </w:rPr>
              <w:t>尾气制酸</w:t>
            </w:r>
            <w:r w:rsidRPr="006B3A52">
              <w:rPr>
                <w:rFonts w:hint="eastAsia"/>
              </w:rPr>
              <w:t>+</w:t>
            </w:r>
            <w:r w:rsidRPr="006B3A52">
              <w:t>双碱法脱硫</w:t>
            </w:r>
            <w:r w:rsidRPr="006B3A52">
              <w:rPr>
                <w:rFonts w:hint="eastAsia"/>
              </w:rPr>
              <w:t>+</w:t>
            </w:r>
            <w:r w:rsidRPr="006B3A52">
              <w:t>布袋除尘</w:t>
            </w:r>
            <w:r w:rsidRPr="006B3A52">
              <w:rPr>
                <w:rFonts w:hint="eastAsia"/>
              </w:rPr>
              <w:t>+</w:t>
            </w:r>
            <w:r w:rsidRPr="006B3A52">
              <w:t>50m</w:t>
            </w:r>
            <w:r w:rsidRPr="006B3A52">
              <w:t>排气筒</w:t>
            </w:r>
          </w:p>
        </w:tc>
        <w:tc>
          <w:tcPr>
            <w:tcW w:w="600" w:type="pct"/>
            <w:vAlign w:val="center"/>
          </w:tcPr>
          <w:p w14:paraId="102D01F1" w14:textId="77777777" w:rsidR="00091050" w:rsidRPr="006B3A52" w:rsidRDefault="00000000">
            <w:pPr>
              <w:pStyle w:val="aff8"/>
            </w:pPr>
            <w:r w:rsidRPr="006B3A52">
              <w:rPr>
                <w:rFonts w:hint="eastAsia"/>
              </w:rPr>
              <w:t>已建</w:t>
            </w:r>
          </w:p>
        </w:tc>
      </w:tr>
      <w:tr w:rsidR="00091050" w:rsidRPr="006B3A52" w14:paraId="4E981A8B" w14:textId="77777777">
        <w:trPr>
          <w:trHeight w:val="312"/>
          <w:jc w:val="center"/>
        </w:trPr>
        <w:tc>
          <w:tcPr>
            <w:tcW w:w="339" w:type="pct"/>
            <w:vMerge/>
            <w:vAlign w:val="center"/>
          </w:tcPr>
          <w:p w14:paraId="690CA349" w14:textId="77777777" w:rsidR="00091050" w:rsidRPr="006B3A52" w:rsidRDefault="00091050">
            <w:pPr>
              <w:pStyle w:val="aff8"/>
            </w:pPr>
          </w:p>
        </w:tc>
        <w:tc>
          <w:tcPr>
            <w:tcW w:w="479" w:type="pct"/>
            <w:vMerge/>
            <w:vAlign w:val="center"/>
          </w:tcPr>
          <w:p w14:paraId="24E115D1" w14:textId="77777777" w:rsidR="00091050" w:rsidRPr="006B3A52" w:rsidRDefault="00091050">
            <w:pPr>
              <w:pStyle w:val="aff8"/>
            </w:pPr>
          </w:p>
        </w:tc>
        <w:tc>
          <w:tcPr>
            <w:tcW w:w="523" w:type="pct"/>
            <w:vMerge/>
            <w:vAlign w:val="center"/>
          </w:tcPr>
          <w:p w14:paraId="6A0EB4C9" w14:textId="77777777" w:rsidR="00091050" w:rsidRPr="006B3A52" w:rsidRDefault="00091050">
            <w:pPr>
              <w:pStyle w:val="aff8"/>
            </w:pPr>
          </w:p>
        </w:tc>
        <w:tc>
          <w:tcPr>
            <w:tcW w:w="3059" w:type="pct"/>
            <w:vAlign w:val="center"/>
          </w:tcPr>
          <w:p w14:paraId="513A7642" w14:textId="77777777" w:rsidR="00091050" w:rsidRPr="006B3A52" w:rsidRDefault="00000000">
            <w:pPr>
              <w:pStyle w:val="aff8"/>
            </w:pPr>
            <w:proofErr w:type="gramStart"/>
            <w:r w:rsidRPr="006B3A52">
              <w:rPr>
                <w:rFonts w:hint="eastAsia"/>
              </w:rPr>
              <w:t>底吹还原</w:t>
            </w:r>
            <w:proofErr w:type="gramEnd"/>
            <w:r w:rsidRPr="006B3A52">
              <w:rPr>
                <w:rFonts w:hint="eastAsia"/>
              </w:rPr>
              <w:t>炉烟气设降温烟道重力沉降收尘</w:t>
            </w:r>
            <w:r w:rsidRPr="006B3A52">
              <w:rPr>
                <w:rFonts w:hint="eastAsia"/>
              </w:rPr>
              <w:t>+</w:t>
            </w:r>
            <w:r w:rsidRPr="006B3A52">
              <w:rPr>
                <w:rFonts w:hint="eastAsia"/>
              </w:rPr>
              <w:t>袋收尘</w:t>
            </w:r>
            <w:r w:rsidRPr="006B3A52">
              <w:rPr>
                <w:rFonts w:hint="eastAsia"/>
              </w:rPr>
              <w:t>+</w:t>
            </w:r>
            <w:r w:rsidRPr="006B3A52">
              <w:rPr>
                <w:rFonts w:hint="eastAsia"/>
              </w:rPr>
              <w:t>双碱法脱硫</w:t>
            </w:r>
            <w:r w:rsidRPr="006B3A52">
              <w:rPr>
                <w:rFonts w:hint="eastAsia"/>
              </w:rPr>
              <w:t>+</w:t>
            </w:r>
            <w:r w:rsidRPr="006B3A52">
              <w:t>40m</w:t>
            </w:r>
            <w:r w:rsidRPr="006B3A52">
              <w:t>排气筒</w:t>
            </w:r>
          </w:p>
        </w:tc>
        <w:tc>
          <w:tcPr>
            <w:tcW w:w="600" w:type="pct"/>
            <w:vAlign w:val="center"/>
          </w:tcPr>
          <w:p w14:paraId="4AD7A9C0" w14:textId="77777777" w:rsidR="00091050" w:rsidRPr="006B3A52" w:rsidRDefault="00000000">
            <w:pPr>
              <w:pStyle w:val="aff8"/>
            </w:pPr>
            <w:r w:rsidRPr="006B3A52">
              <w:rPr>
                <w:rFonts w:hint="eastAsia"/>
              </w:rPr>
              <w:t>已建</w:t>
            </w:r>
          </w:p>
        </w:tc>
      </w:tr>
      <w:tr w:rsidR="00091050" w:rsidRPr="006B3A52" w14:paraId="19441144" w14:textId="77777777">
        <w:trPr>
          <w:trHeight w:val="312"/>
          <w:jc w:val="center"/>
        </w:trPr>
        <w:tc>
          <w:tcPr>
            <w:tcW w:w="339" w:type="pct"/>
            <w:vMerge/>
            <w:vAlign w:val="center"/>
          </w:tcPr>
          <w:p w14:paraId="3C3F20A3" w14:textId="77777777" w:rsidR="00091050" w:rsidRPr="006B3A52" w:rsidRDefault="00091050">
            <w:pPr>
              <w:pStyle w:val="aff8"/>
            </w:pPr>
          </w:p>
        </w:tc>
        <w:tc>
          <w:tcPr>
            <w:tcW w:w="479" w:type="pct"/>
            <w:vMerge/>
            <w:vAlign w:val="center"/>
          </w:tcPr>
          <w:p w14:paraId="5CD3D465" w14:textId="77777777" w:rsidR="00091050" w:rsidRPr="006B3A52" w:rsidRDefault="00091050">
            <w:pPr>
              <w:pStyle w:val="aff8"/>
            </w:pPr>
          </w:p>
        </w:tc>
        <w:tc>
          <w:tcPr>
            <w:tcW w:w="523" w:type="pct"/>
            <w:vMerge/>
            <w:vAlign w:val="center"/>
          </w:tcPr>
          <w:p w14:paraId="458815F6" w14:textId="77777777" w:rsidR="00091050" w:rsidRPr="006B3A52" w:rsidRDefault="00091050">
            <w:pPr>
              <w:pStyle w:val="aff8"/>
            </w:pPr>
          </w:p>
        </w:tc>
        <w:tc>
          <w:tcPr>
            <w:tcW w:w="3059" w:type="pct"/>
            <w:vAlign w:val="center"/>
          </w:tcPr>
          <w:p w14:paraId="10BF4E18" w14:textId="77777777" w:rsidR="00091050" w:rsidRPr="006B3A52" w:rsidRDefault="00000000">
            <w:pPr>
              <w:pStyle w:val="aff8"/>
            </w:pPr>
            <w:r w:rsidRPr="006B3A52">
              <w:rPr>
                <w:rFonts w:hint="eastAsia"/>
              </w:rPr>
              <w:t>粗铅熔铅</w:t>
            </w:r>
            <w:proofErr w:type="gramStart"/>
            <w:r w:rsidRPr="006B3A52">
              <w:rPr>
                <w:rFonts w:hint="eastAsia"/>
              </w:rPr>
              <w:t>锅使用</w:t>
            </w:r>
            <w:proofErr w:type="gramEnd"/>
            <w:r w:rsidRPr="006B3A52">
              <w:rPr>
                <w:rFonts w:hint="eastAsia"/>
              </w:rPr>
              <w:t>天然气作燃料，熔铅锅烟气、铅蒸汽及铸锭废气收集后依托现有双碱法脱硫，新增布袋除尘器。</w:t>
            </w:r>
          </w:p>
          <w:p w14:paraId="1623AC63" w14:textId="77777777" w:rsidR="00091050" w:rsidRPr="006B3A52" w:rsidRDefault="00000000">
            <w:pPr>
              <w:pStyle w:val="aff8"/>
            </w:pPr>
            <w:r w:rsidRPr="006B3A52">
              <w:rPr>
                <w:rFonts w:hint="eastAsia"/>
              </w:rPr>
              <w:t>熔铅锅废气采用双碱法脱硫</w:t>
            </w:r>
            <w:r w:rsidRPr="006B3A52">
              <w:rPr>
                <w:rFonts w:hint="eastAsia"/>
              </w:rPr>
              <w:t>+</w:t>
            </w:r>
            <w:r w:rsidRPr="006B3A52">
              <w:t>布袋除尘</w:t>
            </w:r>
            <w:r w:rsidRPr="006B3A52">
              <w:rPr>
                <w:rFonts w:hint="eastAsia"/>
              </w:rPr>
              <w:t>+</w:t>
            </w:r>
            <w:r w:rsidRPr="006B3A52">
              <w:t>30m</w:t>
            </w:r>
            <w:r w:rsidRPr="006B3A52">
              <w:t>排气筒</w:t>
            </w:r>
          </w:p>
        </w:tc>
        <w:tc>
          <w:tcPr>
            <w:tcW w:w="600" w:type="pct"/>
            <w:vAlign w:val="center"/>
          </w:tcPr>
          <w:p w14:paraId="7199183F" w14:textId="77777777" w:rsidR="00091050" w:rsidRPr="006B3A52" w:rsidRDefault="00000000">
            <w:pPr>
              <w:pStyle w:val="aff8"/>
            </w:pPr>
            <w:r w:rsidRPr="006B3A52">
              <w:rPr>
                <w:rFonts w:hint="eastAsia"/>
              </w:rPr>
              <w:t>在建</w:t>
            </w:r>
          </w:p>
        </w:tc>
      </w:tr>
      <w:tr w:rsidR="00091050" w:rsidRPr="006B3A52" w14:paraId="6D5197E6" w14:textId="77777777">
        <w:trPr>
          <w:trHeight w:val="312"/>
          <w:jc w:val="center"/>
        </w:trPr>
        <w:tc>
          <w:tcPr>
            <w:tcW w:w="339" w:type="pct"/>
            <w:vMerge/>
            <w:vAlign w:val="center"/>
          </w:tcPr>
          <w:p w14:paraId="6357123A" w14:textId="77777777" w:rsidR="00091050" w:rsidRPr="006B3A52" w:rsidRDefault="00091050">
            <w:pPr>
              <w:pStyle w:val="aff8"/>
            </w:pPr>
          </w:p>
        </w:tc>
        <w:tc>
          <w:tcPr>
            <w:tcW w:w="479" w:type="pct"/>
            <w:vMerge/>
            <w:vAlign w:val="center"/>
          </w:tcPr>
          <w:p w14:paraId="1E632193" w14:textId="77777777" w:rsidR="00091050" w:rsidRPr="006B3A52" w:rsidRDefault="00091050">
            <w:pPr>
              <w:pStyle w:val="aff8"/>
            </w:pPr>
          </w:p>
        </w:tc>
        <w:tc>
          <w:tcPr>
            <w:tcW w:w="523" w:type="pct"/>
            <w:vMerge/>
            <w:vAlign w:val="center"/>
          </w:tcPr>
          <w:p w14:paraId="5C0BCA75" w14:textId="77777777" w:rsidR="00091050" w:rsidRPr="006B3A52" w:rsidRDefault="00091050">
            <w:pPr>
              <w:pStyle w:val="aff8"/>
            </w:pPr>
          </w:p>
        </w:tc>
        <w:tc>
          <w:tcPr>
            <w:tcW w:w="3059" w:type="pct"/>
            <w:vAlign w:val="center"/>
          </w:tcPr>
          <w:p w14:paraId="4B62E456" w14:textId="77777777" w:rsidR="00091050" w:rsidRPr="006B3A52" w:rsidRDefault="00000000">
            <w:pPr>
              <w:pStyle w:val="aff8"/>
            </w:pPr>
            <w:r w:rsidRPr="006B3A52">
              <w:rPr>
                <w:rFonts w:hint="eastAsia"/>
              </w:rPr>
              <w:t>电铅熔铅</w:t>
            </w:r>
            <w:proofErr w:type="gramStart"/>
            <w:r w:rsidRPr="006B3A52">
              <w:rPr>
                <w:rFonts w:hint="eastAsia"/>
              </w:rPr>
              <w:t>锅使用</w:t>
            </w:r>
            <w:proofErr w:type="gramEnd"/>
            <w:r w:rsidRPr="006B3A52">
              <w:rPr>
                <w:rFonts w:hint="eastAsia"/>
              </w:rPr>
              <w:t>天然气作燃料，熔铅锅、铅蒸汽、铸锭及电解废气收集后依托现有双碱法脱硫，新增布袋除尘器。</w:t>
            </w:r>
          </w:p>
          <w:p w14:paraId="2BDE9E6C" w14:textId="77777777" w:rsidR="00091050" w:rsidRPr="006B3A52" w:rsidRDefault="00000000">
            <w:pPr>
              <w:pStyle w:val="aff8"/>
            </w:pPr>
            <w:r w:rsidRPr="006B3A52">
              <w:rPr>
                <w:rFonts w:hint="eastAsia"/>
              </w:rPr>
              <w:t>电解铅废气采用双碱法脱硫</w:t>
            </w:r>
            <w:r w:rsidRPr="006B3A52">
              <w:rPr>
                <w:rFonts w:hint="eastAsia"/>
              </w:rPr>
              <w:t>+</w:t>
            </w:r>
            <w:r w:rsidRPr="006B3A52">
              <w:t>布袋除尘</w:t>
            </w:r>
            <w:r w:rsidRPr="006B3A52">
              <w:rPr>
                <w:rFonts w:hint="eastAsia"/>
              </w:rPr>
              <w:t>+</w:t>
            </w:r>
            <w:r w:rsidRPr="006B3A52">
              <w:t>30m</w:t>
            </w:r>
            <w:r w:rsidRPr="006B3A52">
              <w:t>排气筒</w:t>
            </w:r>
          </w:p>
        </w:tc>
        <w:tc>
          <w:tcPr>
            <w:tcW w:w="600" w:type="pct"/>
            <w:vAlign w:val="center"/>
          </w:tcPr>
          <w:p w14:paraId="16704D49" w14:textId="77777777" w:rsidR="00091050" w:rsidRPr="006B3A52" w:rsidRDefault="00000000">
            <w:pPr>
              <w:pStyle w:val="aff8"/>
            </w:pPr>
            <w:r w:rsidRPr="006B3A52">
              <w:rPr>
                <w:rFonts w:hint="eastAsia"/>
              </w:rPr>
              <w:t>在建</w:t>
            </w:r>
          </w:p>
        </w:tc>
      </w:tr>
      <w:tr w:rsidR="00091050" w:rsidRPr="006B3A52" w14:paraId="7ED82DBB" w14:textId="77777777">
        <w:trPr>
          <w:trHeight w:val="312"/>
          <w:jc w:val="center"/>
        </w:trPr>
        <w:tc>
          <w:tcPr>
            <w:tcW w:w="339" w:type="pct"/>
            <w:vMerge/>
            <w:vAlign w:val="center"/>
          </w:tcPr>
          <w:p w14:paraId="6E3D3D1A" w14:textId="77777777" w:rsidR="00091050" w:rsidRPr="006B3A52" w:rsidRDefault="00091050">
            <w:pPr>
              <w:pStyle w:val="aff8"/>
            </w:pPr>
          </w:p>
        </w:tc>
        <w:tc>
          <w:tcPr>
            <w:tcW w:w="479" w:type="pct"/>
            <w:vMerge/>
            <w:vAlign w:val="center"/>
          </w:tcPr>
          <w:p w14:paraId="3E5DF3AD" w14:textId="77777777" w:rsidR="00091050" w:rsidRPr="006B3A52" w:rsidRDefault="00091050">
            <w:pPr>
              <w:pStyle w:val="aff8"/>
            </w:pPr>
          </w:p>
        </w:tc>
        <w:tc>
          <w:tcPr>
            <w:tcW w:w="523" w:type="pct"/>
            <w:vMerge/>
            <w:vAlign w:val="center"/>
          </w:tcPr>
          <w:p w14:paraId="3559F69C" w14:textId="77777777" w:rsidR="00091050" w:rsidRPr="006B3A52" w:rsidRDefault="00091050">
            <w:pPr>
              <w:pStyle w:val="aff8"/>
            </w:pPr>
          </w:p>
        </w:tc>
        <w:tc>
          <w:tcPr>
            <w:tcW w:w="3059" w:type="pct"/>
            <w:vAlign w:val="center"/>
          </w:tcPr>
          <w:p w14:paraId="57569271" w14:textId="77777777" w:rsidR="00091050" w:rsidRPr="006B3A52" w:rsidRDefault="00000000">
            <w:pPr>
              <w:pStyle w:val="aff8"/>
            </w:pPr>
            <w:r w:rsidRPr="006B3A52">
              <w:rPr>
                <w:rFonts w:hint="eastAsia"/>
              </w:rPr>
              <w:t>贵铅</w:t>
            </w:r>
            <w:proofErr w:type="gramStart"/>
            <w:r w:rsidRPr="006B3A52">
              <w:rPr>
                <w:rFonts w:hint="eastAsia"/>
              </w:rPr>
              <w:t>炉使用</w:t>
            </w:r>
            <w:proofErr w:type="gramEnd"/>
            <w:r w:rsidRPr="006B3A52">
              <w:rPr>
                <w:rFonts w:hint="eastAsia"/>
              </w:rPr>
              <w:t>天然气作燃料，熔铅锅、铅蒸汽、熔炼废气收集后依托现有重力沉降</w:t>
            </w:r>
            <w:r w:rsidRPr="006B3A52">
              <w:rPr>
                <w:rFonts w:hint="eastAsia"/>
              </w:rPr>
              <w:t>+</w:t>
            </w:r>
            <w:r w:rsidRPr="006B3A52">
              <w:rPr>
                <w:rFonts w:hint="eastAsia"/>
              </w:rPr>
              <w:t>布袋除尘</w:t>
            </w:r>
            <w:r w:rsidRPr="006B3A52">
              <w:rPr>
                <w:rFonts w:hint="eastAsia"/>
              </w:rPr>
              <w:t>+</w:t>
            </w:r>
            <w:r w:rsidRPr="006B3A52">
              <w:rPr>
                <w:rFonts w:hint="eastAsia"/>
              </w:rPr>
              <w:t>双碱法脱硫，新增</w:t>
            </w:r>
            <w:r w:rsidRPr="006B3A52">
              <w:rPr>
                <w:rFonts w:hint="eastAsia"/>
              </w:rPr>
              <w:t>1</w:t>
            </w:r>
            <w:r w:rsidRPr="006B3A52">
              <w:rPr>
                <w:rFonts w:hint="eastAsia"/>
              </w:rPr>
              <w:t>级布袋除尘器。</w:t>
            </w:r>
          </w:p>
          <w:p w14:paraId="2F3CD5BD" w14:textId="77777777" w:rsidR="00091050" w:rsidRPr="006B3A52" w:rsidRDefault="00000000">
            <w:pPr>
              <w:pStyle w:val="aff8"/>
            </w:pPr>
            <w:r w:rsidRPr="006B3A52">
              <w:t>贵铅炉废气</w:t>
            </w:r>
            <w:r w:rsidRPr="006B3A52">
              <w:rPr>
                <w:rFonts w:hint="eastAsia"/>
              </w:rPr>
              <w:t>采用重力沉降</w:t>
            </w:r>
            <w:r w:rsidRPr="006B3A52">
              <w:rPr>
                <w:rFonts w:hint="eastAsia"/>
              </w:rPr>
              <w:t>+</w:t>
            </w:r>
            <w:r w:rsidRPr="006B3A52">
              <w:rPr>
                <w:rFonts w:hint="eastAsia"/>
              </w:rPr>
              <w:t>二级布袋除尘</w:t>
            </w:r>
            <w:r w:rsidRPr="006B3A52">
              <w:rPr>
                <w:rFonts w:hint="eastAsia"/>
              </w:rPr>
              <w:t>+</w:t>
            </w:r>
            <w:r w:rsidRPr="006B3A52">
              <w:rPr>
                <w:rFonts w:hint="eastAsia"/>
              </w:rPr>
              <w:t>双碱法脱硫</w:t>
            </w:r>
            <w:r w:rsidRPr="006B3A52">
              <w:rPr>
                <w:rFonts w:hint="eastAsia"/>
              </w:rPr>
              <w:t>+</w:t>
            </w:r>
            <w:r w:rsidRPr="006B3A52">
              <w:t>30m</w:t>
            </w:r>
            <w:r w:rsidRPr="006B3A52">
              <w:t>排气筒</w:t>
            </w:r>
          </w:p>
        </w:tc>
        <w:tc>
          <w:tcPr>
            <w:tcW w:w="600" w:type="pct"/>
            <w:vAlign w:val="center"/>
          </w:tcPr>
          <w:p w14:paraId="4BE08196" w14:textId="77777777" w:rsidR="00091050" w:rsidRPr="006B3A52" w:rsidRDefault="00000000">
            <w:pPr>
              <w:pStyle w:val="aff8"/>
            </w:pPr>
            <w:r w:rsidRPr="006B3A52">
              <w:rPr>
                <w:rFonts w:hint="eastAsia"/>
              </w:rPr>
              <w:t>现有</w:t>
            </w:r>
            <w:r w:rsidRPr="006B3A52">
              <w:rPr>
                <w:rFonts w:hint="eastAsia"/>
              </w:rPr>
              <w:t>+</w:t>
            </w:r>
            <w:r w:rsidRPr="006B3A52">
              <w:rPr>
                <w:rFonts w:hint="eastAsia"/>
              </w:rPr>
              <w:t>在建</w:t>
            </w:r>
          </w:p>
        </w:tc>
      </w:tr>
      <w:tr w:rsidR="00091050" w:rsidRPr="006B3A52" w14:paraId="0D8B90E0" w14:textId="77777777">
        <w:trPr>
          <w:trHeight w:val="312"/>
          <w:jc w:val="center"/>
        </w:trPr>
        <w:tc>
          <w:tcPr>
            <w:tcW w:w="339" w:type="pct"/>
            <w:vMerge/>
            <w:vAlign w:val="center"/>
          </w:tcPr>
          <w:p w14:paraId="465F61C2" w14:textId="77777777" w:rsidR="00091050" w:rsidRPr="006B3A52" w:rsidRDefault="00091050">
            <w:pPr>
              <w:pStyle w:val="aff8"/>
            </w:pPr>
          </w:p>
        </w:tc>
        <w:tc>
          <w:tcPr>
            <w:tcW w:w="479" w:type="pct"/>
            <w:vMerge/>
            <w:vAlign w:val="center"/>
          </w:tcPr>
          <w:p w14:paraId="54362F02" w14:textId="77777777" w:rsidR="00091050" w:rsidRPr="006B3A52" w:rsidRDefault="00091050">
            <w:pPr>
              <w:pStyle w:val="aff8"/>
            </w:pPr>
          </w:p>
        </w:tc>
        <w:tc>
          <w:tcPr>
            <w:tcW w:w="523" w:type="pct"/>
            <w:vMerge/>
            <w:vAlign w:val="center"/>
          </w:tcPr>
          <w:p w14:paraId="3DB65045" w14:textId="77777777" w:rsidR="00091050" w:rsidRPr="006B3A52" w:rsidRDefault="00091050">
            <w:pPr>
              <w:pStyle w:val="aff8"/>
            </w:pPr>
          </w:p>
        </w:tc>
        <w:tc>
          <w:tcPr>
            <w:tcW w:w="3059" w:type="pct"/>
            <w:vAlign w:val="center"/>
          </w:tcPr>
          <w:p w14:paraId="16323A2A" w14:textId="77777777" w:rsidR="00091050" w:rsidRPr="006B3A52" w:rsidRDefault="00000000">
            <w:pPr>
              <w:pStyle w:val="aff8"/>
            </w:pPr>
            <w:r w:rsidRPr="006B3A52">
              <w:rPr>
                <w:rFonts w:hint="eastAsia"/>
              </w:rPr>
              <w:t>保证制酸尾气与鼓风炉烟气在线监测装置及重金属在线监测设备正常运行并与生态环境部门联网。</w:t>
            </w:r>
            <w:r w:rsidRPr="006B3A52">
              <w:rPr>
                <w:rFonts w:hint="eastAsia"/>
              </w:rPr>
              <w:t>1</w:t>
            </w:r>
            <w:r w:rsidRPr="006B3A52">
              <w:t>#</w:t>
            </w:r>
            <w:r w:rsidRPr="006B3A52">
              <w:rPr>
                <w:rFonts w:hint="eastAsia"/>
              </w:rPr>
              <w:t>回转窑烟气、</w:t>
            </w:r>
            <w:r w:rsidRPr="006B3A52">
              <w:rPr>
                <w:rFonts w:hint="eastAsia"/>
              </w:rPr>
              <w:t>2</w:t>
            </w:r>
            <w:r w:rsidRPr="006B3A52">
              <w:t>#</w:t>
            </w:r>
            <w:r w:rsidRPr="006B3A52">
              <w:rPr>
                <w:rFonts w:hint="eastAsia"/>
              </w:rPr>
              <w:t>回转窑烟气配套在线监测装置，保证在线监测设备正常运行并与生态环境部门联网。</w:t>
            </w:r>
          </w:p>
        </w:tc>
        <w:tc>
          <w:tcPr>
            <w:tcW w:w="600" w:type="pct"/>
            <w:vAlign w:val="center"/>
          </w:tcPr>
          <w:p w14:paraId="1FEE2198" w14:textId="77777777" w:rsidR="00091050" w:rsidRPr="006B3A52" w:rsidRDefault="00000000">
            <w:pPr>
              <w:pStyle w:val="aff8"/>
            </w:pPr>
            <w:r w:rsidRPr="006B3A52">
              <w:rPr>
                <w:rFonts w:hint="eastAsia"/>
              </w:rPr>
              <w:t>现有</w:t>
            </w:r>
            <w:r w:rsidRPr="006B3A52">
              <w:rPr>
                <w:rFonts w:hint="eastAsia"/>
              </w:rPr>
              <w:t>+</w:t>
            </w:r>
            <w:r w:rsidRPr="006B3A52">
              <w:rPr>
                <w:rFonts w:hint="eastAsia"/>
              </w:rPr>
              <w:t>在建</w:t>
            </w:r>
          </w:p>
        </w:tc>
      </w:tr>
      <w:tr w:rsidR="00091050" w:rsidRPr="006B3A52" w14:paraId="62688CAD" w14:textId="77777777">
        <w:trPr>
          <w:trHeight w:val="312"/>
          <w:jc w:val="center"/>
        </w:trPr>
        <w:tc>
          <w:tcPr>
            <w:tcW w:w="339" w:type="pct"/>
            <w:vMerge/>
            <w:vAlign w:val="center"/>
          </w:tcPr>
          <w:p w14:paraId="3E418DE2" w14:textId="77777777" w:rsidR="00091050" w:rsidRPr="006B3A52" w:rsidRDefault="00091050">
            <w:pPr>
              <w:pStyle w:val="aff8"/>
            </w:pPr>
          </w:p>
        </w:tc>
        <w:tc>
          <w:tcPr>
            <w:tcW w:w="479" w:type="pct"/>
            <w:vAlign w:val="center"/>
          </w:tcPr>
          <w:p w14:paraId="73ECECE4" w14:textId="77777777" w:rsidR="00091050" w:rsidRPr="006B3A52" w:rsidRDefault="00000000">
            <w:pPr>
              <w:pStyle w:val="aff8"/>
            </w:pPr>
            <w:r w:rsidRPr="006B3A52">
              <w:rPr>
                <w:rFonts w:hint="eastAsia"/>
              </w:rPr>
              <w:t>水淬</w:t>
            </w:r>
            <w:proofErr w:type="gramStart"/>
            <w:r w:rsidRPr="006B3A52">
              <w:rPr>
                <w:rFonts w:hint="eastAsia"/>
              </w:rPr>
              <w:t>渣综合</w:t>
            </w:r>
            <w:proofErr w:type="gramEnd"/>
            <w:r w:rsidRPr="006B3A52">
              <w:rPr>
                <w:rFonts w:hint="eastAsia"/>
              </w:rPr>
              <w:t>回收利用装置</w:t>
            </w:r>
          </w:p>
        </w:tc>
        <w:tc>
          <w:tcPr>
            <w:tcW w:w="523" w:type="pct"/>
            <w:vMerge/>
            <w:vAlign w:val="center"/>
          </w:tcPr>
          <w:p w14:paraId="6348E634" w14:textId="77777777" w:rsidR="00091050" w:rsidRPr="006B3A52" w:rsidRDefault="00091050">
            <w:pPr>
              <w:pStyle w:val="aff8"/>
            </w:pPr>
          </w:p>
        </w:tc>
        <w:tc>
          <w:tcPr>
            <w:tcW w:w="3059" w:type="pct"/>
            <w:vAlign w:val="center"/>
          </w:tcPr>
          <w:p w14:paraId="7EB450FF" w14:textId="77777777" w:rsidR="00091050" w:rsidRPr="006B3A52" w:rsidRDefault="00000000">
            <w:pPr>
              <w:pStyle w:val="aff8"/>
            </w:pPr>
            <w:r w:rsidRPr="006B3A52">
              <w:rPr>
                <w:rFonts w:hint="eastAsia"/>
              </w:rPr>
              <w:t>重力沉降</w:t>
            </w:r>
            <w:r w:rsidRPr="006B3A52">
              <w:rPr>
                <w:rFonts w:hint="eastAsia"/>
              </w:rPr>
              <w:t>+</w:t>
            </w:r>
            <w:r w:rsidRPr="006B3A52">
              <w:rPr>
                <w:rFonts w:hint="eastAsia"/>
              </w:rPr>
              <w:t>布袋除尘</w:t>
            </w:r>
            <w:r w:rsidRPr="006B3A52">
              <w:rPr>
                <w:rFonts w:hint="eastAsia"/>
              </w:rPr>
              <w:t>+</w:t>
            </w:r>
            <w:r w:rsidRPr="006B3A52">
              <w:rPr>
                <w:rFonts w:hint="eastAsia"/>
              </w:rPr>
              <w:t>双碱法脱硫</w:t>
            </w:r>
            <w:r w:rsidRPr="006B3A52">
              <w:rPr>
                <w:rFonts w:hint="eastAsia"/>
              </w:rPr>
              <w:t>+</w:t>
            </w:r>
            <w:r w:rsidRPr="006B3A52">
              <w:t>20m</w:t>
            </w:r>
            <w:r w:rsidRPr="006B3A52">
              <w:t>排气筒</w:t>
            </w:r>
          </w:p>
        </w:tc>
        <w:tc>
          <w:tcPr>
            <w:tcW w:w="600" w:type="pct"/>
            <w:vAlign w:val="center"/>
          </w:tcPr>
          <w:p w14:paraId="66944D5B" w14:textId="77777777" w:rsidR="00091050" w:rsidRPr="006B3A52" w:rsidRDefault="00000000">
            <w:pPr>
              <w:pStyle w:val="aff8"/>
            </w:pPr>
            <w:r w:rsidRPr="006B3A52">
              <w:rPr>
                <w:rFonts w:hint="eastAsia"/>
              </w:rPr>
              <w:t>目前已经拆除</w:t>
            </w:r>
          </w:p>
        </w:tc>
      </w:tr>
      <w:tr w:rsidR="00091050" w:rsidRPr="006B3A52" w14:paraId="58F39AA9" w14:textId="77777777">
        <w:trPr>
          <w:trHeight w:val="70"/>
          <w:jc w:val="center"/>
        </w:trPr>
        <w:tc>
          <w:tcPr>
            <w:tcW w:w="339" w:type="pct"/>
            <w:vMerge/>
            <w:vAlign w:val="center"/>
          </w:tcPr>
          <w:p w14:paraId="5FE9A2E9" w14:textId="77777777" w:rsidR="00091050" w:rsidRPr="006B3A52" w:rsidRDefault="00091050">
            <w:pPr>
              <w:pStyle w:val="aff8"/>
            </w:pPr>
          </w:p>
        </w:tc>
        <w:tc>
          <w:tcPr>
            <w:tcW w:w="479" w:type="pct"/>
            <w:vMerge w:val="restart"/>
            <w:vAlign w:val="center"/>
          </w:tcPr>
          <w:p w14:paraId="211BAB39" w14:textId="77777777" w:rsidR="00091050" w:rsidRPr="006B3A52" w:rsidRDefault="00000000">
            <w:pPr>
              <w:pStyle w:val="aff8"/>
            </w:pPr>
            <w:r w:rsidRPr="006B3A52">
              <w:rPr>
                <w:rFonts w:hint="eastAsia"/>
              </w:rPr>
              <w:t>铅冶炼与制酸装置</w:t>
            </w:r>
          </w:p>
        </w:tc>
        <w:tc>
          <w:tcPr>
            <w:tcW w:w="523" w:type="pct"/>
            <w:vMerge w:val="restart"/>
            <w:vAlign w:val="center"/>
          </w:tcPr>
          <w:p w14:paraId="3D8476BC" w14:textId="77777777" w:rsidR="00091050" w:rsidRPr="006B3A52" w:rsidRDefault="00000000">
            <w:pPr>
              <w:pStyle w:val="aff8"/>
            </w:pPr>
            <w:r w:rsidRPr="006B3A52">
              <w:rPr>
                <w:rFonts w:hint="eastAsia"/>
              </w:rPr>
              <w:t>废水</w:t>
            </w:r>
          </w:p>
        </w:tc>
        <w:tc>
          <w:tcPr>
            <w:tcW w:w="3059" w:type="pct"/>
            <w:vAlign w:val="center"/>
          </w:tcPr>
          <w:p w14:paraId="1DCBD9A6" w14:textId="77777777" w:rsidR="00091050" w:rsidRPr="006B3A52" w:rsidRDefault="00000000">
            <w:pPr>
              <w:pStyle w:val="aff8"/>
            </w:pPr>
            <w:r w:rsidRPr="006B3A52">
              <w:rPr>
                <w:rFonts w:hint="eastAsia"/>
              </w:rPr>
              <w:t>废铅蓄电池分级废水、洗车水、地坪冲洗水处理系统，废水进行絮凝、沉淀、澄清，清水全部回用，沉淀物送往厂区粗铅冶炼装置配料及造粒系统。</w:t>
            </w:r>
          </w:p>
        </w:tc>
        <w:tc>
          <w:tcPr>
            <w:tcW w:w="600" w:type="pct"/>
            <w:vAlign w:val="center"/>
          </w:tcPr>
          <w:p w14:paraId="3069767E" w14:textId="77777777" w:rsidR="00091050" w:rsidRPr="006B3A52" w:rsidRDefault="00000000">
            <w:pPr>
              <w:pStyle w:val="aff8"/>
            </w:pPr>
            <w:r w:rsidRPr="006B3A52">
              <w:rPr>
                <w:rFonts w:hint="eastAsia"/>
              </w:rPr>
              <w:t>在建</w:t>
            </w:r>
          </w:p>
        </w:tc>
      </w:tr>
      <w:tr w:rsidR="00091050" w:rsidRPr="006B3A52" w14:paraId="6E201ABD" w14:textId="77777777">
        <w:trPr>
          <w:trHeight w:val="505"/>
          <w:jc w:val="center"/>
        </w:trPr>
        <w:tc>
          <w:tcPr>
            <w:tcW w:w="339" w:type="pct"/>
            <w:vMerge/>
            <w:vAlign w:val="center"/>
          </w:tcPr>
          <w:p w14:paraId="14812BE6" w14:textId="77777777" w:rsidR="00091050" w:rsidRPr="006B3A52" w:rsidRDefault="00091050">
            <w:pPr>
              <w:pStyle w:val="aff8"/>
            </w:pPr>
          </w:p>
        </w:tc>
        <w:tc>
          <w:tcPr>
            <w:tcW w:w="479" w:type="pct"/>
            <w:vMerge/>
            <w:vAlign w:val="center"/>
          </w:tcPr>
          <w:p w14:paraId="3A7DDC9D" w14:textId="77777777" w:rsidR="00091050" w:rsidRPr="006B3A52" w:rsidRDefault="00091050">
            <w:pPr>
              <w:pStyle w:val="aff8"/>
            </w:pPr>
          </w:p>
        </w:tc>
        <w:tc>
          <w:tcPr>
            <w:tcW w:w="523" w:type="pct"/>
            <w:vMerge/>
            <w:vAlign w:val="center"/>
          </w:tcPr>
          <w:p w14:paraId="09854682" w14:textId="77777777" w:rsidR="00091050" w:rsidRPr="006B3A52" w:rsidRDefault="00091050">
            <w:pPr>
              <w:pStyle w:val="aff8"/>
            </w:pPr>
          </w:p>
        </w:tc>
        <w:tc>
          <w:tcPr>
            <w:tcW w:w="3059" w:type="pct"/>
            <w:vAlign w:val="center"/>
          </w:tcPr>
          <w:p w14:paraId="58EEAA0A" w14:textId="77777777" w:rsidR="00091050" w:rsidRPr="006B3A52" w:rsidRDefault="00000000">
            <w:pPr>
              <w:pStyle w:val="aff8"/>
            </w:pPr>
            <w:r w:rsidRPr="006B3A52">
              <w:rPr>
                <w:rFonts w:hint="eastAsia"/>
              </w:rPr>
              <w:t>制酸装置尾气、</w:t>
            </w:r>
            <w:proofErr w:type="gramStart"/>
            <w:r w:rsidRPr="006B3A52">
              <w:rPr>
                <w:rFonts w:hint="eastAsia"/>
              </w:rPr>
              <w:t>底吹还原</w:t>
            </w:r>
            <w:proofErr w:type="gramEnd"/>
            <w:r w:rsidRPr="006B3A52">
              <w:rPr>
                <w:rFonts w:hint="eastAsia"/>
              </w:rPr>
              <w:t>炉烟气脱硫废水经各自废水沉淀池处理后回用于烟气脱硫。</w:t>
            </w:r>
          </w:p>
        </w:tc>
        <w:tc>
          <w:tcPr>
            <w:tcW w:w="600" w:type="pct"/>
            <w:vAlign w:val="center"/>
          </w:tcPr>
          <w:p w14:paraId="56FE200B" w14:textId="77777777" w:rsidR="00091050" w:rsidRPr="006B3A52" w:rsidRDefault="00000000">
            <w:pPr>
              <w:pStyle w:val="aff8"/>
            </w:pPr>
            <w:r w:rsidRPr="006B3A52">
              <w:rPr>
                <w:rFonts w:hint="eastAsia"/>
              </w:rPr>
              <w:t>已建</w:t>
            </w:r>
          </w:p>
        </w:tc>
      </w:tr>
      <w:tr w:rsidR="00091050" w:rsidRPr="006B3A52" w14:paraId="74C3883F" w14:textId="77777777">
        <w:trPr>
          <w:trHeight w:val="301"/>
          <w:jc w:val="center"/>
        </w:trPr>
        <w:tc>
          <w:tcPr>
            <w:tcW w:w="339" w:type="pct"/>
            <w:vMerge/>
            <w:vAlign w:val="center"/>
          </w:tcPr>
          <w:p w14:paraId="60AEAF35" w14:textId="77777777" w:rsidR="00091050" w:rsidRPr="006B3A52" w:rsidRDefault="00091050">
            <w:pPr>
              <w:pStyle w:val="aff8"/>
            </w:pPr>
          </w:p>
        </w:tc>
        <w:tc>
          <w:tcPr>
            <w:tcW w:w="479" w:type="pct"/>
            <w:vMerge/>
            <w:vAlign w:val="center"/>
          </w:tcPr>
          <w:p w14:paraId="2884697C" w14:textId="77777777" w:rsidR="00091050" w:rsidRPr="006B3A52" w:rsidRDefault="00091050">
            <w:pPr>
              <w:pStyle w:val="aff8"/>
            </w:pPr>
          </w:p>
        </w:tc>
        <w:tc>
          <w:tcPr>
            <w:tcW w:w="523" w:type="pct"/>
            <w:vMerge/>
            <w:vAlign w:val="center"/>
          </w:tcPr>
          <w:p w14:paraId="7ACF7CBB" w14:textId="77777777" w:rsidR="00091050" w:rsidRPr="006B3A52" w:rsidRDefault="00091050">
            <w:pPr>
              <w:pStyle w:val="aff8"/>
            </w:pPr>
          </w:p>
        </w:tc>
        <w:tc>
          <w:tcPr>
            <w:tcW w:w="3059" w:type="pct"/>
            <w:vAlign w:val="center"/>
          </w:tcPr>
          <w:p w14:paraId="04F1051A" w14:textId="77777777" w:rsidR="00091050" w:rsidRPr="006B3A52" w:rsidRDefault="00000000">
            <w:pPr>
              <w:pStyle w:val="aff8"/>
            </w:pPr>
            <w:r w:rsidRPr="006B3A52">
              <w:t>新建</w:t>
            </w:r>
            <w:r w:rsidRPr="006B3A52">
              <w:rPr>
                <w:rFonts w:hint="eastAsia"/>
              </w:rPr>
              <w:t>废铅酸蓄电池拆解车间集气系统、</w:t>
            </w:r>
            <w:r w:rsidRPr="006B3A52">
              <w:t>环境</w:t>
            </w:r>
            <w:proofErr w:type="gramStart"/>
            <w:r w:rsidRPr="006B3A52">
              <w:t>集烟废气</w:t>
            </w:r>
            <w:r w:rsidRPr="006B3A52">
              <w:rPr>
                <w:rFonts w:hint="eastAsia"/>
              </w:rPr>
              <w:t>双</w:t>
            </w:r>
            <w:proofErr w:type="gramEnd"/>
            <w:r w:rsidRPr="006B3A52">
              <w:rPr>
                <w:rFonts w:hint="eastAsia"/>
              </w:rPr>
              <w:t>碱法脱硫废水沉淀池。</w:t>
            </w:r>
          </w:p>
        </w:tc>
        <w:tc>
          <w:tcPr>
            <w:tcW w:w="600" w:type="pct"/>
            <w:vAlign w:val="center"/>
          </w:tcPr>
          <w:p w14:paraId="2D5D70F7" w14:textId="77777777" w:rsidR="00091050" w:rsidRPr="006B3A52" w:rsidRDefault="00000000">
            <w:pPr>
              <w:pStyle w:val="aff8"/>
            </w:pPr>
            <w:r w:rsidRPr="006B3A52">
              <w:rPr>
                <w:rFonts w:hint="eastAsia"/>
              </w:rPr>
              <w:t>已建</w:t>
            </w:r>
          </w:p>
        </w:tc>
      </w:tr>
      <w:tr w:rsidR="00091050" w:rsidRPr="006B3A52" w14:paraId="3EAC1EE9" w14:textId="77777777">
        <w:trPr>
          <w:trHeight w:val="301"/>
          <w:jc w:val="center"/>
        </w:trPr>
        <w:tc>
          <w:tcPr>
            <w:tcW w:w="339" w:type="pct"/>
            <w:vMerge/>
            <w:vAlign w:val="center"/>
          </w:tcPr>
          <w:p w14:paraId="0C4ED4E6" w14:textId="77777777" w:rsidR="00091050" w:rsidRPr="006B3A52" w:rsidRDefault="00091050">
            <w:pPr>
              <w:pStyle w:val="aff8"/>
            </w:pPr>
          </w:p>
        </w:tc>
        <w:tc>
          <w:tcPr>
            <w:tcW w:w="479" w:type="pct"/>
            <w:vMerge/>
          </w:tcPr>
          <w:p w14:paraId="474A2058" w14:textId="77777777" w:rsidR="00091050" w:rsidRPr="006B3A52" w:rsidRDefault="00091050">
            <w:pPr>
              <w:pStyle w:val="aff8"/>
            </w:pPr>
          </w:p>
        </w:tc>
        <w:tc>
          <w:tcPr>
            <w:tcW w:w="523" w:type="pct"/>
            <w:vMerge/>
            <w:vAlign w:val="center"/>
          </w:tcPr>
          <w:p w14:paraId="01C7B0EE" w14:textId="77777777" w:rsidR="00091050" w:rsidRPr="006B3A52" w:rsidRDefault="00091050">
            <w:pPr>
              <w:pStyle w:val="aff8"/>
            </w:pPr>
          </w:p>
        </w:tc>
        <w:tc>
          <w:tcPr>
            <w:tcW w:w="3059" w:type="pct"/>
            <w:vAlign w:val="center"/>
          </w:tcPr>
          <w:p w14:paraId="64DB4F95" w14:textId="77777777" w:rsidR="00091050" w:rsidRPr="006B3A52" w:rsidRDefault="00000000">
            <w:pPr>
              <w:pStyle w:val="aff8"/>
            </w:pPr>
            <w:proofErr w:type="gramStart"/>
            <w:r w:rsidRPr="006B3A52">
              <w:rPr>
                <w:rFonts w:hint="eastAsia"/>
              </w:rPr>
              <w:t>底吹还原炉水</w:t>
            </w:r>
            <w:proofErr w:type="gramEnd"/>
            <w:r w:rsidRPr="006B3A52">
              <w:rPr>
                <w:rFonts w:hint="eastAsia"/>
              </w:rPr>
              <w:t>淬渣除渣系统依托现有水淬渣池，废水回用冲</w:t>
            </w:r>
            <w:proofErr w:type="gramStart"/>
            <w:r w:rsidRPr="006B3A52">
              <w:rPr>
                <w:rFonts w:hint="eastAsia"/>
              </w:rPr>
              <w:t>渣系统</w:t>
            </w:r>
            <w:proofErr w:type="gramEnd"/>
          </w:p>
        </w:tc>
        <w:tc>
          <w:tcPr>
            <w:tcW w:w="600" w:type="pct"/>
            <w:vAlign w:val="center"/>
          </w:tcPr>
          <w:p w14:paraId="4C88FF04" w14:textId="77777777" w:rsidR="00091050" w:rsidRPr="006B3A52" w:rsidRDefault="00000000">
            <w:pPr>
              <w:pStyle w:val="aff8"/>
            </w:pPr>
            <w:r w:rsidRPr="006B3A52">
              <w:rPr>
                <w:rFonts w:hint="eastAsia"/>
              </w:rPr>
              <w:t>已建</w:t>
            </w:r>
          </w:p>
        </w:tc>
      </w:tr>
      <w:tr w:rsidR="00091050" w:rsidRPr="006B3A52" w14:paraId="40077768" w14:textId="77777777">
        <w:trPr>
          <w:trHeight w:val="301"/>
          <w:jc w:val="center"/>
        </w:trPr>
        <w:tc>
          <w:tcPr>
            <w:tcW w:w="339" w:type="pct"/>
            <w:vMerge/>
            <w:vAlign w:val="center"/>
          </w:tcPr>
          <w:p w14:paraId="6C2A9E0B" w14:textId="77777777" w:rsidR="00091050" w:rsidRPr="006B3A52" w:rsidRDefault="00091050">
            <w:pPr>
              <w:pStyle w:val="aff8"/>
            </w:pPr>
          </w:p>
        </w:tc>
        <w:tc>
          <w:tcPr>
            <w:tcW w:w="479" w:type="pct"/>
            <w:vMerge/>
          </w:tcPr>
          <w:p w14:paraId="39FDFE30" w14:textId="77777777" w:rsidR="00091050" w:rsidRPr="006B3A52" w:rsidRDefault="00091050">
            <w:pPr>
              <w:pStyle w:val="aff8"/>
            </w:pPr>
          </w:p>
        </w:tc>
        <w:tc>
          <w:tcPr>
            <w:tcW w:w="523" w:type="pct"/>
            <w:vMerge/>
            <w:vAlign w:val="center"/>
          </w:tcPr>
          <w:p w14:paraId="600D4A62" w14:textId="77777777" w:rsidR="00091050" w:rsidRPr="006B3A52" w:rsidRDefault="00091050">
            <w:pPr>
              <w:pStyle w:val="aff8"/>
            </w:pPr>
          </w:p>
        </w:tc>
        <w:tc>
          <w:tcPr>
            <w:tcW w:w="3059" w:type="pct"/>
            <w:vAlign w:val="center"/>
          </w:tcPr>
          <w:p w14:paraId="78EB6E5C" w14:textId="77777777" w:rsidR="00091050" w:rsidRPr="006B3A52" w:rsidRDefault="00000000">
            <w:pPr>
              <w:pStyle w:val="aff8"/>
            </w:pPr>
            <w:r w:rsidRPr="006B3A52">
              <w:rPr>
                <w:rFonts w:hint="eastAsia"/>
              </w:rPr>
              <w:t>废酸及酸性废水依托制酸装置现有废酸及酸性废水处理设施</w:t>
            </w:r>
          </w:p>
        </w:tc>
        <w:tc>
          <w:tcPr>
            <w:tcW w:w="600" w:type="pct"/>
            <w:vAlign w:val="center"/>
          </w:tcPr>
          <w:p w14:paraId="7AF5BAAD" w14:textId="77777777" w:rsidR="00091050" w:rsidRPr="006B3A52" w:rsidRDefault="00000000">
            <w:pPr>
              <w:pStyle w:val="aff8"/>
            </w:pPr>
            <w:r w:rsidRPr="006B3A52">
              <w:rPr>
                <w:rFonts w:hint="eastAsia"/>
              </w:rPr>
              <w:t>已建</w:t>
            </w:r>
          </w:p>
        </w:tc>
      </w:tr>
      <w:tr w:rsidR="00091050" w:rsidRPr="006B3A52" w14:paraId="1FABB3AB" w14:textId="77777777">
        <w:trPr>
          <w:trHeight w:val="70"/>
          <w:jc w:val="center"/>
        </w:trPr>
        <w:tc>
          <w:tcPr>
            <w:tcW w:w="339" w:type="pct"/>
            <w:vMerge/>
            <w:vAlign w:val="center"/>
          </w:tcPr>
          <w:p w14:paraId="797CB4A8" w14:textId="77777777" w:rsidR="00091050" w:rsidRPr="006B3A52" w:rsidRDefault="00091050">
            <w:pPr>
              <w:pStyle w:val="aff8"/>
            </w:pPr>
          </w:p>
        </w:tc>
        <w:tc>
          <w:tcPr>
            <w:tcW w:w="479" w:type="pct"/>
            <w:vMerge/>
          </w:tcPr>
          <w:p w14:paraId="402B961B" w14:textId="77777777" w:rsidR="00091050" w:rsidRPr="006B3A52" w:rsidRDefault="00091050">
            <w:pPr>
              <w:pStyle w:val="aff8"/>
            </w:pPr>
          </w:p>
        </w:tc>
        <w:tc>
          <w:tcPr>
            <w:tcW w:w="523" w:type="pct"/>
            <w:vMerge/>
            <w:vAlign w:val="center"/>
          </w:tcPr>
          <w:p w14:paraId="632A5410" w14:textId="77777777" w:rsidR="00091050" w:rsidRPr="006B3A52" w:rsidRDefault="00091050">
            <w:pPr>
              <w:pStyle w:val="aff8"/>
            </w:pPr>
          </w:p>
        </w:tc>
        <w:tc>
          <w:tcPr>
            <w:tcW w:w="3059" w:type="pct"/>
            <w:vAlign w:val="center"/>
          </w:tcPr>
          <w:p w14:paraId="69E7C3E0" w14:textId="77777777" w:rsidR="00091050" w:rsidRPr="006B3A52" w:rsidRDefault="00000000">
            <w:pPr>
              <w:pStyle w:val="aff8"/>
            </w:pPr>
            <w:r w:rsidRPr="006B3A52">
              <w:rPr>
                <w:rFonts w:hint="eastAsia"/>
              </w:rPr>
              <w:t>事故水池总容积</w:t>
            </w:r>
            <w:r w:rsidRPr="006B3A52">
              <w:rPr>
                <w:rFonts w:hint="eastAsia"/>
              </w:rPr>
              <w:t>4</w:t>
            </w:r>
            <w:r w:rsidRPr="006B3A52">
              <w:t>500</w:t>
            </w:r>
            <w:r w:rsidRPr="006B3A52">
              <w:rPr>
                <w:rFonts w:hint="eastAsia"/>
              </w:rPr>
              <w:t>m</w:t>
            </w:r>
            <w:r w:rsidRPr="006B3A52">
              <w:rPr>
                <w:rFonts w:hint="eastAsia"/>
              </w:rPr>
              <w:t>³（</w:t>
            </w:r>
            <w:r w:rsidRPr="006B3A52">
              <w:rPr>
                <w:rFonts w:hint="eastAsia"/>
              </w:rPr>
              <w:t>2</w:t>
            </w:r>
            <w:r w:rsidRPr="006B3A52">
              <w:t>000</w:t>
            </w:r>
            <w:r w:rsidRPr="006B3A52">
              <w:rPr>
                <w:rFonts w:hint="eastAsia"/>
              </w:rPr>
              <w:t>m</w:t>
            </w:r>
            <w:r w:rsidRPr="006B3A52">
              <w:rPr>
                <w:rFonts w:hint="eastAsia"/>
              </w:rPr>
              <w:t>³</w:t>
            </w:r>
            <w:r w:rsidRPr="006B3A52">
              <w:t>+2500</w:t>
            </w:r>
            <w:r w:rsidRPr="006B3A52">
              <w:rPr>
                <w:rFonts w:hint="eastAsia"/>
              </w:rPr>
              <w:t>m</w:t>
            </w:r>
            <w:r w:rsidRPr="006B3A52">
              <w:rPr>
                <w:rFonts w:hint="eastAsia"/>
              </w:rPr>
              <w:t>³）</w:t>
            </w:r>
          </w:p>
        </w:tc>
        <w:tc>
          <w:tcPr>
            <w:tcW w:w="600" w:type="pct"/>
            <w:vAlign w:val="center"/>
          </w:tcPr>
          <w:p w14:paraId="7B524EF3" w14:textId="77777777" w:rsidR="00091050" w:rsidRPr="006B3A52" w:rsidRDefault="00000000">
            <w:pPr>
              <w:pStyle w:val="aff8"/>
            </w:pPr>
            <w:r w:rsidRPr="006B3A52">
              <w:rPr>
                <w:rFonts w:hint="eastAsia"/>
              </w:rPr>
              <w:t>已建</w:t>
            </w:r>
          </w:p>
        </w:tc>
      </w:tr>
      <w:tr w:rsidR="00091050" w:rsidRPr="006B3A52" w14:paraId="1D0769EC" w14:textId="77777777">
        <w:trPr>
          <w:trHeight w:val="70"/>
          <w:jc w:val="center"/>
        </w:trPr>
        <w:tc>
          <w:tcPr>
            <w:tcW w:w="339" w:type="pct"/>
            <w:vMerge/>
            <w:vAlign w:val="center"/>
          </w:tcPr>
          <w:p w14:paraId="19187679" w14:textId="77777777" w:rsidR="00091050" w:rsidRPr="006B3A52" w:rsidRDefault="00091050">
            <w:pPr>
              <w:pStyle w:val="aff8"/>
            </w:pPr>
          </w:p>
        </w:tc>
        <w:tc>
          <w:tcPr>
            <w:tcW w:w="479" w:type="pct"/>
          </w:tcPr>
          <w:p w14:paraId="5A85C125" w14:textId="77777777" w:rsidR="00091050" w:rsidRPr="006B3A52" w:rsidRDefault="00000000">
            <w:pPr>
              <w:pStyle w:val="aff8"/>
            </w:pPr>
            <w:r w:rsidRPr="006B3A52">
              <w:rPr>
                <w:rFonts w:hint="eastAsia"/>
              </w:rPr>
              <w:t>水淬</w:t>
            </w:r>
            <w:proofErr w:type="gramStart"/>
            <w:r w:rsidRPr="006B3A52">
              <w:rPr>
                <w:rFonts w:hint="eastAsia"/>
              </w:rPr>
              <w:t>渣综合</w:t>
            </w:r>
            <w:proofErr w:type="gramEnd"/>
            <w:r w:rsidRPr="006B3A52">
              <w:rPr>
                <w:rFonts w:hint="eastAsia"/>
              </w:rPr>
              <w:t>回收利用装置</w:t>
            </w:r>
          </w:p>
        </w:tc>
        <w:tc>
          <w:tcPr>
            <w:tcW w:w="523" w:type="pct"/>
            <w:vMerge/>
            <w:vAlign w:val="center"/>
          </w:tcPr>
          <w:p w14:paraId="584F8354" w14:textId="77777777" w:rsidR="00091050" w:rsidRPr="006B3A52" w:rsidRDefault="00091050">
            <w:pPr>
              <w:pStyle w:val="aff8"/>
            </w:pPr>
          </w:p>
        </w:tc>
        <w:tc>
          <w:tcPr>
            <w:tcW w:w="3059" w:type="pct"/>
            <w:vAlign w:val="center"/>
          </w:tcPr>
          <w:p w14:paraId="7D6E1404" w14:textId="77777777" w:rsidR="00091050" w:rsidRPr="006B3A52" w:rsidRDefault="00000000">
            <w:pPr>
              <w:pStyle w:val="aff8"/>
            </w:pPr>
            <w:r w:rsidRPr="006B3A52">
              <w:rPr>
                <w:rFonts w:hint="eastAsia"/>
              </w:rPr>
              <w:t>生产废水循环使用，不外排；</w:t>
            </w:r>
            <w:r w:rsidRPr="006B3A52">
              <w:t>项目所需</w:t>
            </w:r>
            <w:proofErr w:type="gramStart"/>
            <w:r w:rsidRPr="006B3A52">
              <w:t>职工由</w:t>
            </w:r>
            <w:r w:rsidRPr="006B3A52">
              <w:rPr>
                <w:rFonts w:hint="eastAsia"/>
              </w:rPr>
              <w:t>铅冶炼</w:t>
            </w:r>
            <w:proofErr w:type="gramEnd"/>
            <w:r w:rsidRPr="006B3A52">
              <w:rPr>
                <w:rFonts w:hint="eastAsia"/>
              </w:rPr>
              <w:t>与制酸装置厂区</w:t>
            </w:r>
            <w:r w:rsidRPr="006B3A52">
              <w:t>调配，</w:t>
            </w:r>
            <w:proofErr w:type="gramStart"/>
            <w:r w:rsidRPr="006B3A52">
              <w:t>不</w:t>
            </w:r>
            <w:proofErr w:type="gramEnd"/>
            <w:r w:rsidRPr="006B3A52">
              <w:t>新增职工</w:t>
            </w:r>
            <w:r w:rsidRPr="006B3A52">
              <w:rPr>
                <w:rFonts w:hint="eastAsia"/>
              </w:rPr>
              <w:t>，故无生活污水产生</w:t>
            </w:r>
          </w:p>
        </w:tc>
        <w:tc>
          <w:tcPr>
            <w:tcW w:w="600" w:type="pct"/>
            <w:vAlign w:val="center"/>
          </w:tcPr>
          <w:p w14:paraId="0302C9E1" w14:textId="77777777" w:rsidR="00091050" w:rsidRPr="006B3A52" w:rsidRDefault="00000000">
            <w:pPr>
              <w:pStyle w:val="aff8"/>
            </w:pPr>
            <w:r w:rsidRPr="006B3A52">
              <w:rPr>
                <w:rFonts w:hint="eastAsia"/>
              </w:rPr>
              <w:t>已建</w:t>
            </w:r>
          </w:p>
        </w:tc>
      </w:tr>
      <w:tr w:rsidR="00091050" w:rsidRPr="006B3A52" w14:paraId="3FAB0EFD" w14:textId="77777777">
        <w:trPr>
          <w:trHeight w:val="70"/>
          <w:jc w:val="center"/>
        </w:trPr>
        <w:tc>
          <w:tcPr>
            <w:tcW w:w="339" w:type="pct"/>
            <w:vMerge/>
            <w:vAlign w:val="center"/>
          </w:tcPr>
          <w:p w14:paraId="40774A85" w14:textId="77777777" w:rsidR="00091050" w:rsidRPr="006B3A52" w:rsidRDefault="00091050">
            <w:pPr>
              <w:pStyle w:val="aff8"/>
            </w:pPr>
          </w:p>
        </w:tc>
        <w:tc>
          <w:tcPr>
            <w:tcW w:w="479" w:type="pct"/>
            <w:vMerge w:val="restart"/>
            <w:vAlign w:val="center"/>
          </w:tcPr>
          <w:p w14:paraId="3B729B3F" w14:textId="77777777" w:rsidR="00091050" w:rsidRPr="006B3A52" w:rsidRDefault="00000000">
            <w:pPr>
              <w:pStyle w:val="aff8"/>
            </w:pPr>
            <w:r w:rsidRPr="006B3A52">
              <w:rPr>
                <w:rFonts w:hint="eastAsia"/>
              </w:rPr>
              <w:t>铅冶炼与制酸装置</w:t>
            </w:r>
          </w:p>
        </w:tc>
        <w:tc>
          <w:tcPr>
            <w:tcW w:w="523" w:type="pct"/>
            <w:vMerge w:val="restart"/>
            <w:vAlign w:val="center"/>
          </w:tcPr>
          <w:p w14:paraId="36BA8BF1" w14:textId="77777777" w:rsidR="00091050" w:rsidRPr="006B3A52" w:rsidRDefault="00000000">
            <w:pPr>
              <w:pStyle w:val="aff8"/>
            </w:pPr>
            <w:r w:rsidRPr="006B3A52">
              <w:rPr>
                <w:rFonts w:hint="eastAsia"/>
              </w:rPr>
              <w:t>固废</w:t>
            </w:r>
          </w:p>
        </w:tc>
        <w:tc>
          <w:tcPr>
            <w:tcW w:w="3059" w:type="pct"/>
            <w:vAlign w:val="center"/>
          </w:tcPr>
          <w:p w14:paraId="2D975E0A" w14:textId="77777777" w:rsidR="00091050" w:rsidRPr="006B3A52" w:rsidRDefault="00000000">
            <w:pPr>
              <w:pStyle w:val="aff8"/>
            </w:pPr>
            <w:r w:rsidRPr="006B3A52">
              <w:t>现有</w:t>
            </w:r>
            <w:r w:rsidRPr="006B3A52">
              <w:t>1</w:t>
            </w:r>
            <w:r w:rsidRPr="006B3A52">
              <w:t>座</w:t>
            </w:r>
            <w:r w:rsidRPr="006B3A52">
              <w:t>200</w:t>
            </w:r>
            <w:r w:rsidRPr="006B3A52">
              <w:t>㎡及</w:t>
            </w:r>
            <w:r w:rsidRPr="006B3A52">
              <w:t>1</w:t>
            </w:r>
            <w:r w:rsidRPr="006B3A52">
              <w:t>座</w:t>
            </w:r>
            <w:r w:rsidRPr="006B3A52">
              <w:t>400</w:t>
            </w:r>
            <w:r w:rsidRPr="006B3A52">
              <w:t>㎡危险废物贮存库，用于储存脱硫石膏、脱硫废渣。</w:t>
            </w:r>
          </w:p>
          <w:p w14:paraId="22FF7608" w14:textId="77777777" w:rsidR="00091050" w:rsidRPr="006B3A52" w:rsidRDefault="00000000">
            <w:pPr>
              <w:pStyle w:val="aff8"/>
            </w:pPr>
            <w:r w:rsidRPr="006B3A52">
              <w:t>现有</w:t>
            </w:r>
            <w:r w:rsidRPr="006B3A52">
              <w:t>1</w:t>
            </w:r>
            <w:r w:rsidRPr="006B3A52">
              <w:t>座</w:t>
            </w:r>
            <w:r w:rsidRPr="006B3A52">
              <w:t>200</w:t>
            </w:r>
            <w:r w:rsidRPr="006B3A52">
              <w:t>㎡一般固</w:t>
            </w:r>
            <w:proofErr w:type="gramStart"/>
            <w:r w:rsidRPr="006B3A52">
              <w:t>废临时</w:t>
            </w:r>
            <w:proofErr w:type="gramEnd"/>
            <w:r w:rsidRPr="006B3A52">
              <w:t>储存场，存放冰铜渣。</w:t>
            </w:r>
          </w:p>
          <w:p w14:paraId="3D5FE6ED" w14:textId="77777777" w:rsidR="00091050" w:rsidRPr="006B3A52" w:rsidRDefault="00000000">
            <w:pPr>
              <w:pStyle w:val="aff8"/>
            </w:pPr>
            <w:r w:rsidRPr="006B3A52">
              <w:t>回收烟粉尘返回粗铅冶炼装置配料，水</w:t>
            </w:r>
            <w:proofErr w:type="gramStart"/>
            <w:r w:rsidRPr="006B3A52">
              <w:t>淬渣送回转窑</w:t>
            </w:r>
            <w:proofErr w:type="gramEnd"/>
            <w:r w:rsidRPr="006B3A52">
              <w:t>生产次氧化锌。</w:t>
            </w:r>
          </w:p>
          <w:p w14:paraId="232AD9A8" w14:textId="77777777" w:rsidR="00091050" w:rsidRPr="006B3A52" w:rsidRDefault="00000000">
            <w:pPr>
              <w:pStyle w:val="aff8"/>
            </w:pPr>
            <w:r w:rsidRPr="006B3A52">
              <w:t>将</w:t>
            </w:r>
            <w:r w:rsidRPr="006B3A52">
              <w:t>1</w:t>
            </w:r>
            <w:r w:rsidRPr="006B3A52">
              <w:t>间原料仓库按《危险废物贮存污染控制标准》（</w:t>
            </w:r>
            <w:r w:rsidRPr="006B3A52">
              <w:t>GB18597-2023</w:t>
            </w:r>
            <w:r w:rsidRPr="006B3A52">
              <w:t>）进行改造为浸出</w:t>
            </w:r>
            <w:proofErr w:type="gramStart"/>
            <w:r w:rsidRPr="006B3A52">
              <w:t>渣原料</w:t>
            </w:r>
            <w:proofErr w:type="gramEnd"/>
            <w:r w:rsidRPr="006B3A52">
              <w:t>库。</w:t>
            </w:r>
          </w:p>
        </w:tc>
        <w:tc>
          <w:tcPr>
            <w:tcW w:w="600" w:type="pct"/>
            <w:vAlign w:val="center"/>
          </w:tcPr>
          <w:p w14:paraId="3DECC76A" w14:textId="77777777" w:rsidR="00091050" w:rsidRPr="006B3A52" w:rsidRDefault="00000000">
            <w:pPr>
              <w:pStyle w:val="aff8"/>
            </w:pPr>
            <w:r w:rsidRPr="006B3A52">
              <w:rPr>
                <w:rFonts w:hint="eastAsia"/>
              </w:rPr>
              <w:t>在建</w:t>
            </w:r>
          </w:p>
        </w:tc>
      </w:tr>
      <w:tr w:rsidR="00091050" w:rsidRPr="006B3A52" w14:paraId="21009FB2" w14:textId="77777777">
        <w:trPr>
          <w:trHeight w:val="70"/>
          <w:jc w:val="center"/>
        </w:trPr>
        <w:tc>
          <w:tcPr>
            <w:tcW w:w="339" w:type="pct"/>
            <w:vMerge/>
            <w:vAlign w:val="center"/>
          </w:tcPr>
          <w:p w14:paraId="206AE5D1" w14:textId="77777777" w:rsidR="00091050" w:rsidRPr="006B3A52" w:rsidRDefault="00091050">
            <w:pPr>
              <w:pStyle w:val="aff8"/>
            </w:pPr>
          </w:p>
        </w:tc>
        <w:tc>
          <w:tcPr>
            <w:tcW w:w="479" w:type="pct"/>
            <w:vMerge/>
          </w:tcPr>
          <w:p w14:paraId="3FFF379A" w14:textId="77777777" w:rsidR="00091050" w:rsidRPr="006B3A52" w:rsidRDefault="00091050">
            <w:pPr>
              <w:pStyle w:val="aff8"/>
            </w:pPr>
          </w:p>
        </w:tc>
        <w:tc>
          <w:tcPr>
            <w:tcW w:w="523" w:type="pct"/>
            <w:vMerge/>
            <w:vAlign w:val="center"/>
          </w:tcPr>
          <w:p w14:paraId="3D04DD05" w14:textId="77777777" w:rsidR="00091050" w:rsidRPr="006B3A52" w:rsidRDefault="00091050">
            <w:pPr>
              <w:pStyle w:val="aff8"/>
            </w:pPr>
          </w:p>
        </w:tc>
        <w:tc>
          <w:tcPr>
            <w:tcW w:w="3059" w:type="pct"/>
            <w:vAlign w:val="center"/>
          </w:tcPr>
          <w:p w14:paraId="7E9FECFE" w14:textId="77777777" w:rsidR="00091050" w:rsidRPr="006B3A52" w:rsidRDefault="00000000">
            <w:pPr>
              <w:pStyle w:val="aff8"/>
            </w:pPr>
            <w:r w:rsidRPr="006B3A52">
              <w:rPr>
                <w:rFonts w:hint="eastAsia"/>
              </w:rPr>
              <w:t>废电解液设废电解液收集池沉淀处理。废酸槽沉渣、废水处理沉渣</w:t>
            </w:r>
            <w:proofErr w:type="gramStart"/>
            <w:r w:rsidRPr="006B3A52">
              <w:rPr>
                <w:rFonts w:hint="eastAsia"/>
              </w:rPr>
              <w:t>掺入铅泥压滤</w:t>
            </w:r>
            <w:proofErr w:type="gramEnd"/>
            <w:r w:rsidRPr="006B3A52">
              <w:rPr>
                <w:rFonts w:hint="eastAsia"/>
              </w:rPr>
              <w:t>送粗铅冶炼装置配料。废塑料橡胶厂外综合利用。</w:t>
            </w:r>
          </w:p>
        </w:tc>
        <w:tc>
          <w:tcPr>
            <w:tcW w:w="600" w:type="pct"/>
            <w:vAlign w:val="center"/>
          </w:tcPr>
          <w:p w14:paraId="5853C6DB" w14:textId="77777777" w:rsidR="00091050" w:rsidRPr="006B3A52" w:rsidRDefault="00000000">
            <w:pPr>
              <w:pStyle w:val="aff8"/>
            </w:pPr>
            <w:r w:rsidRPr="006B3A52">
              <w:rPr>
                <w:rFonts w:hint="eastAsia"/>
              </w:rPr>
              <w:t>在建</w:t>
            </w:r>
          </w:p>
        </w:tc>
      </w:tr>
      <w:tr w:rsidR="00091050" w:rsidRPr="006B3A52" w14:paraId="3E51F055" w14:textId="77777777">
        <w:trPr>
          <w:trHeight w:val="70"/>
          <w:jc w:val="center"/>
        </w:trPr>
        <w:tc>
          <w:tcPr>
            <w:tcW w:w="339" w:type="pct"/>
            <w:vMerge/>
            <w:vAlign w:val="center"/>
          </w:tcPr>
          <w:p w14:paraId="2FFB24DD" w14:textId="77777777" w:rsidR="00091050" w:rsidRPr="006B3A52" w:rsidRDefault="00091050">
            <w:pPr>
              <w:pStyle w:val="aff8"/>
            </w:pPr>
          </w:p>
        </w:tc>
        <w:tc>
          <w:tcPr>
            <w:tcW w:w="479" w:type="pct"/>
          </w:tcPr>
          <w:p w14:paraId="50C20AC6" w14:textId="77777777" w:rsidR="00091050" w:rsidRPr="006B3A52" w:rsidRDefault="00000000">
            <w:pPr>
              <w:pStyle w:val="aff8"/>
            </w:pPr>
            <w:r w:rsidRPr="006B3A52">
              <w:rPr>
                <w:rFonts w:hint="eastAsia"/>
              </w:rPr>
              <w:t>水淬</w:t>
            </w:r>
            <w:proofErr w:type="gramStart"/>
            <w:r w:rsidRPr="006B3A52">
              <w:rPr>
                <w:rFonts w:hint="eastAsia"/>
              </w:rPr>
              <w:t>渣综合</w:t>
            </w:r>
            <w:proofErr w:type="gramEnd"/>
            <w:r w:rsidRPr="006B3A52">
              <w:rPr>
                <w:rFonts w:hint="eastAsia"/>
              </w:rPr>
              <w:t>回收利用装置</w:t>
            </w:r>
          </w:p>
        </w:tc>
        <w:tc>
          <w:tcPr>
            <w:tcW w:w="523" w:type="pct"/>
            <w:vMerge/>
            <w:vAlign w:val="center"/>
          </w:tcPr>
          <w:p w14:paraId="3F243BA0" w14:textId="77777777" w:rsidR="00091050" w:rsidRPr="006B3A52" w:rsidRDefault="00091050">
            <w:pPr>
              <w:pStyle w:val="aff8"/>
            </w:pPr>
          </w:p>
        </w:tc>
        <w:tc>
          <w:tcPr>
            <w:tcW w:w="3059" w:type="pct"/>
            <w:vAlign w:val="center"/>
          </w:tcPr>
          <w:p w14:paraId="6C103FF7" w14:textId="77777777" w:rsidR="00091050" w:rsidRPr="006B3A52" w:rsidRDefault="00000000">
            <w:pPr>
              <w:pStyle w:val="aff8"/>
            </w:pPr>
            <w:r w:rsidRPr="006B3A52">
              <w:rPr>
                <w:rFonts w:hint="eastAsia"/>
              </w:rPr>
              <w:t>1</w:t>
            </w:r>
            <w:r w:rsidRPr="006B3A52">
              <w:rPr>
                <w:rFonts w:hint="eastAsia"/>
              </w:rPr>
              <w:t>栋</w:t>
            </w:r>
            <w:r w:rsidRPr="006B3A52">
              <w:rPr>
                <w:rFonts w:hint="eastAsia"/>
              </w:rPr>
              <w:t>500m</w:t>
            </w:r>
            <w:r w:rsidRPr="006B3A52">
              <w:rPr>
                <w:rFonts w:hint="eastAsia"/>
                <w:vertAlign w:val="superscript"/>
              </w:rPr>
              <w:t>2</w:t>
            </w:r>
            <w:r w:rsidRPr="006B3A52">
              <w:rPr>
                <w:rFonts w:hint="eastAsia"/>
              </w:rPr>
              <w:t>的一般固废暂存间，用于储存磁选尾渣，磁选尾渣收集后外售至水泥厂；</w:t>
            </w:r>
            <w:proofErr w:type="gramStart"/>
            <w:r w:rsidRPr="006B3A52">
              <w:rPr>
                <w:rFonts w:hint="eastAsia"/>
              </w:rPr>
              <w:t>1</w:t>
            </w:r>
            <w:r w:rsidRPr="006B3A52">
              <w:rPr>
                <w:rFonts w:hint="eastAsia"/>
              </w:rPr>
              <w:t>栋危废暂存</w:t>
            </w:r>
            <w:proofErr w:type="gramEnd"/>
            <w:r w:rsidRPr="006B3A52">
              <w:rPr>
                <w:rFonts w:hint="eastAsia"/>
              </w:rPr>
              <w:t>间，占地面积</w:t>
            </w:r>
            <w:r w:rsidRPr="006B3A52">
              <w:rPr>
                <w:rFonts w:hint="eastAsia"/>
              </w:rPr>
              <w:t>20m</w:t>
            </w:r>
            <w:r w:rsidRPr="006B3A52">
              <w:rPr>
                <w:rFonts w:hint="eastAsia"/>
                <w:vertAlign w:val="superscript"/>
              </w:rPr>
              <w:t>2</w:t>
            </w:r>
            <w:r w:rsidRPr="006B3A52">
              <w:rPr>
                <w:rFonts w:hint="eastAsia"/>
              </w:rPr>
              <w:t>，用于储存鉴定前的脱硫石膏、废布袋、废润滑油，后期委托资质单位处置</w:t>
            </w:r>
          </w:p>
        </w:tc>
        <w:tc>
          <w:tcPr>
            <w:tcW w:w="600" w:type="pct"/>
            <w:vAlign w:val="center"/>
          </w:tcPr>
          <w:p w14:paraId="4672D493" w14:textId="77777777" w:rsidR="00091050" w:rsidRPr="006B3A52" w:rsidRDefault="00000000">
            <w:pPr>
              <w:pStyle w:val="aff8"/>
            </w:pPr>
            <w:r w:rsidRPr="006B3A52">
              <w:rPr>
                <w:rFonts w:hint="eastAsia"/>
              </w:rPr>
              <w:t>已建</w:t>
            </w:r>
          </w:p>
        </w:tc>
      </w:tr>
      <w:tr w:rsidR="00091050" w:rsidRPr="006B3A52" w14:paraId="7549E228" w14:textId="77777777">
        <w:trPr>
          <w:trHeight w:val="135"/>
          <w:jc w:val="center"/>
        </w:trPr>
        <w:tc>
          <w:tcPr>
            <w:tcW w:w="339" w:type="pct"/>
            <w:vMerge/>
            <w:vAlign w:val="center"/>
          </w:tcPr>
          <w:p w14:paraId="687DBA0E" w14:textId="77777777" w:rsidR="00091050" w:rsidRPr="006B3A52" w:rsidRDefault="00091050">
            <w:pPr>
              <w:pStyle w:val="aff8"/>
            </w:pPr>
          </w:p>
        </w:tc>
        <w:tc>
          <w:tcPr>
            <w:tcW w:w="479" w:type="pct"/>
          </w:tcPr>
          <w:p w14:paraId="3A57885F" w14:textId="77777777" w:rsidR="00091050" w:rsidRPr="006B3A52" w:rsidRDefault="00000000">
            <w:pPr>
              <w:pStyle w:val="aff8"/>
            </w:pPr>
            <w:r w:rsidRPr="006B3A52">
              <w:rPr>
                <w:rFonts w:hint="eastAsia"/>
              </w:rPr>
              <w:t>铅冶炼与制酸装置</w:t>
            </w:r>
          </w:p>
        </w:tc>
        <w:tc>
          <w:tcPr>
            <w:tcW w:w="523" w:type="pct"/>
            <w:vMerge w:val="restart"/>
            <w:vAlign w:val="center"/>
          </w:tcPr>
          <w:p w14:paraId="4B1783D2" w14:textId="77777777" w:rsidR="00091050" w:rsidRPr="006B3A52" w:rsidRDefault="00000000">
            <w:pPr>
              <w:pStyle w:val="aff8"/>
            </w:pPr>
            <w:r w:rsidRPr="006B3A52">
              <w:rPr>
                <w:rFonts w:hint="eastAsia"/>
              </w:rPr>
              <w:t>噪声</w:t>
            </w:r>
          </w:p>
        </w:tc>
        <w:tc>
          <w:tcPr>
            <w:tcW w:w="3059" w:type="pct"/>
            <w:vAlign w:val="center"/>
          </w:tcPr>
          <w:p w14:paraId="6028EAED" w14:textId="77777777" w:rsidR="00091050" w:rsidRPr="006B3A52" w:rsidRDefault="00000000">
            <w:pPr>
              <w:pStyle w:val="aff8"/>
            </w:pPr>
            <w:r w:rsidRPr="006B3A52">
              <w:rPr>
                <w:rFonts w:hint="eastAsia"/>
              </w:rPr>
              <w:t>对高噪声设备采用减振、隔声、消声</w:t>
            </w:r>
          </w:p>
        </w:tc>
        <w:tc>
          <w:tcPr>
            <w:tcW w:w="600" w:type="pct"/>
            <w:vAlign w:val="center"/>
          </w:tcPr>
          <w:p w14:paraId="1CC9658F" w14:textId="77777777" w:rsidR="00091050" w:rsidRPr="006B3A52" w:rsidRDefault="00000000">
            <w:pPr>
              <w:pStyle w:val="aff8"/>
            </w:pPr>
            <w:r w:rsidRPr="006B3A52">
              <w:rPr>
                <w:rFonts w:hint="eastAsia"/>
              </w:rPr>
              <w:t>现有</w:t>
            </w:r>
            <w:r w:rsidRPr="006B3A52">
              <w:rPr>
                <w:rFonts w:hint="eastAsia"/>
              </w:rPr>
              <w:t>+</w:t>
            </w:r>
            <w:r w:rsidRPr="006B3A52">
              <w:rPr>
                <w:rFonts w:hint="eastAsia"/>
              </w:rPr>
              <w:t>在建</w:t>
            </w:r>
          </w:p>
        </w:tc>
      </w:tr>
      <w:tr w:rsidR="00091050" w:rsidRPr="006B3A52" w14:paraId="441A3DA0" w14:textId="77777777">
        <w:trPr>
          <w:trHeight w:val="135"/>
          <w:jc w:val="center"/>
        </w:trPr>
        <w:tc>
          <w:tcPr>
            <w:tcW w:w="339" w:type="pct"/>
            <w:vMerge/>
            <w:vAlign w:val="center"/>
          </w:tcPr>
          <w:p w14:paraId="2E76161D" w14:textId="77777777" w:rsidR="00091050" w:rsidRPr="006B3A52" w:rsidRDefault="00091050">
            <w:pPr>
              <w:pStyle w:val="aff8"/>
            </w:pPr>
          </w:p>
        </w:tc>
        <w:tc>
          <w:tcPr>
            <w:tcW w:w="479" w:type="pct"/>
          </w:tcPr>
          <w:p w14:paraId="033B1A80" w14:textId="77777777" w:rsidR="00091050" w:rsidRPr="006B3A52" w:rsidRDefault="00000000">
            <w:pPr>
              <w:pStyle w:val="aff8"/>
            </w:pPr>
            <w:r w:rsidRPr="006B3A52">
              <w:rPr>
                <w:rFonts w:hint="eastAsia"/>
              </w:rPr>
              <w:t>水淬</w:t>
            </w:r>
            <w:proofErr w:type="gramStart"/>
            <w:r w:rsidRPr="006B3A52">
              <w:rPr>
                <w:rFonts w:hint="eastAsia"/>
              </w:rPr>
              <w:t>渣综合</w:t>
            </w:r>
            <w:proofErr w:type="gramEnd"/>
            <w:r w:rsidRPr="006B3A52">
              <w:rPr>
                <w:rFonts w:hint="eastAsia"/>
              </w:rPr>
              <w:t>回</w:t>
            </w:r>
            <w:r w:rsidRPr="006B3A52">
              <w:rPr>
                <w:rFonts w:hint="eastAsia"/>
              </w:rPr>
              <w:lastRenderedPageBreak/>
              <w:t>收利用装置</w:t>
            </w:r>
          </w:p>
        </w:tc>
        <w:tc>
          <w:tcPr>
            <w:tcW w:w="523" w:type="pct"/>
            <w:vMerge/>
            <w:vAlign w:val="center"/>
          </w:tcPr>
          <w:p w14:paraId="0D744A50" w14:textId="77777777" w:rsidR="00091050" w:rsidRPr="006B3A52" w:rsidRDefault="00091050">
            <w:pPr>
              <w:pStyle w:val="aff8"/>
            </w:pPr>
          </w:p>
        </w:tc>
        <w:tc>
          <w:tcPr>
            <w:tcW w:w="3059" w:type="pct"/>
            <w:vAlign w:val="center"/>
          </w:tcPr>
          <w:p w14:paraId="4153A02E" w14:textId="77777777" w:rsidR="00091050" w:rsidRPr="006B3A52" w:rsidRDefault="00000000">
            <w:pPr>
              <w:pStyle w:val="aff8"/>
            </w:pPr>
            <w:r w:rsidRPr="006B3A52">
              <w:rPr>
                <w:rFonts w:hint="eastAsia"/>
              </w:rPr>
              <w:t>对高噪声设备采用减振、隔声、消声</w:t>
            </w:r>
          </w:p>
        </w:tc>
        <w:tc>
          <w:tcPr>
            <w:tcW w:w="600" w:type="pct"/>
            <w:vAlign w:val="center"/>
          </w:tcPr>
          <w:p w14:paraId="4034C945" w14:textId="77777777" w:rsidR="00091050" w:rsidRPr="006B3A52" w:rsidRDefault="00000000">
            <w:pPr>
              <w:pStyle w:val="aff8"/>
            </w:pPr>
            <w:r w:rsidRPr="006B3A52">
              <w:rPr>
                <w:rFonts w:hint="eastAsia"/>
              </w:rPr>
              <w:t>已建</w:t>
            </w:r>
          </w:p>
        </w:tc>
      </w:tr>
      <w:tr w:rsidR="00091050" w:rsidRPr="006B3A52" w14:paraId="6121501C" w14:textId="77777777">
        <w:trPr>
          <w:trHeight w:val="70"/>
          <w:jc w:val="center"/>
        </w:trPr>
        <w:tc>
          <w:tcPr>
            <w:tcW w:w="1341" w:type="pct"/>
            <w:gridSpan w:val="3"/>
            <w:vAlign w:val="center"/>
          </w:tcPr>
          <w:p w14:paraId="3DBAE9A2" w14:textId="77777777" w:rsidR="00091050" w:rsidRPr="006B3A52" w:rsidRDefault="00000000">
            <w:pPr>
              <w:pStyle w:val="aff8"/>
            </w:pPr>
            <w:r w:rsidRPr="006B3A52">
              <w:rPr>
                <w:rFonts w:hint="eastAsia"/>
              </w:rPr>
              <w:t>环境风险</w:t>
            </w:r>
          </w:p>
        </w:tc>
        <w:tc>
          <w:tcPr>
            <w:tcW w:w="3059" w:type="pct"/>
            <w:vAlign w:val="center"/>
          </w:tcPr>
          <w:p w14:paraId="46A1C2C5" w14:textId="77777777" w:rsidR="00091050" w:rsidRPr="006B3A52" w:rsidRDefault="00000000">
            <w:pPr>
              <w:pStyle w:val="aff8"/>
            </w:pPr>
            <w:r w:rsidRPr="006B3A52">
              <w:t>《</w:t>
            </w:r>
            <w:r w:rsidRPr="006B3A52">
              <w:rPr>
                <w:rFonts w:hint="eastAsia"/>
              </w:rPr>
              <w:t>莎车县恒昌冶炼有限公司</w:t>
            </w:r>
            <w:r w:rsidRPr="006B3A52">
              <w:t>突发环境事件应急预案》</w:t>
            </w:r>
          </w:p>
        </w:tc>
        <w:tc>
          <w:tcPr>
            <w:tcW w:w="600" w:type="pct"/>
            <w:vAlign w:val="center"/>
          </w:tcPr>
          <w:p w14:paraId="46B9CE04" w14:textId="77777777" w:rsidR="00091050" w:rsidRPr="006B3A52" w:rsidRDefault="00000000">
            <w:pPr>
              <w:pStyle w:val="aff8"/>
            </w:pPr>
            <w:r w:rsidRPr="006B3A52">
              <w:rPr>
                <w:rFonts w:hint="eastAsia"/>
              </w:rPr>
              <w:t>修订</w:t>
            </w:r>
          </w:p>
        </w:tc>
      </w:tr>
    </w:tbl>
    <w:p w14:paraId="560B2826" w14:textId="77777777" w:rsidR="00091050" w:rsidRPr="006B3A52" w:rsidRDefault="00091050">
      <w:pPr>
        <w:ind w:firstLineChars="0" w:firstLine="0"/>
      </w:pPr>
    </w:p>
    <w:p w14:paraId="05101BD1" w14:textId="77777777" w:rsidR="00091050" w:rsidRPr="006B3A52" w:rsidRDefault="00000000">
      <w:pPr>
        <w:pStyle w:val="3"/>
      </w:pPr>
      <w:r w:rsidRPr="006B3A52">
        <w:rPr>
          <w:rFonts w:hint="eastAsia"/>
        </w:rPr>
        <w:t>总平面布置</w:t>
      </w:r>
    </w:p>
    <w:p w14:paraId="5607C484" w14:textId="77777777" w:rsidR="00091050" w:rsidRPr="006B3A52" w:rsidRDefault="00000000">
      <w:pPr>
        <w:ind w:firstLine="480"/>
      </w:pPr>
      <w:r w:rsidRPr="006B3A52">
        <w:rPr>
          <w:rFonts w:hint="eastAsia"/>
        </w:rPr>
        <w:t>铅冶炼与制酸装置厂区占地</w:t>
      </w:r>
      <w:r w:rsidRPr="006B3A52">
        <w:rPr>
          <w:rFonts w:hint="eastAsia"/>
        </w:rPr>
        <w:t>170002m</w:t>
      </w:r>
      <w:r w:rsidRPr="006B3A52">
        <w:rPr>
          <w:rFonts w:hint="eastAsia"/>
          <w:vertAlign w:val="superscript"/>
        </w:rPr>
        <w:t>2</w:t>
      </w:r>
      <w:r w:rsidRPr="006B3A52">
        <w:rPr>
          <w:rFonts w:hint="eastAsia"/>
        </w:rPr>
        <w:t>，水淬</w:t>
      </w:r>
      <w:proofErr w:type="gramStart"/>
      <w:r w:rsidRPr="006B3A52">
        <w:rPr>
          <w:rFonts w:hint="eastAsia"/>
        </w:rPr>
        <w:t>渣综合</w:t>
      </w:r>
      <w:proofErr w:type="gramEnd"/>
      <w:r w:rsidRPr="006B3A52">
        <w:rPr>
          <w:rFonts w:hint="eastAsia"/>
        </w:rPr>
        <w:t>回收利用装置厂区占地</w:t>
      </w:r>
      <w:r w:rsidRPr="006B3A52">
        <w:rPr>
          <w:rFonts w:hint="eastAsia"/>
        </w:rPr>
        <w:t>56000m</w:t>
      </w:r>
      <w:r w:rsidRPr="006B3A52">
        <w:rPr>
          <w:rFonts w:hint="eastAsia"/>
          <w:vertAlign w:val="superscript"/>
        </w:rPr>
        <w:t>2</w:t>
      </w:r>
      <w:r w:rsidRPr="006B3A52">
        <w:rPr>
          <w:rFonts w:hint="eastAsia"/>
        </w:rPr>
        <w:t>。厂区平面布置示意，见图</w:t>
      </w:r>
      <w:r w:rsidRPr="006B3A52">
        <w:rPr>
          <w:rFonts w:hint="eastAsia"/>
        </w:rPr>
        <w:t>3</w:t>
      </w:r>
      <w:r w:rsidRPr="006B3A52">
        <w:t>.1</w:t>
      </w:r>
      <w:r w:rsidRPr="006B3A52">
        <w:rPr>
          <w:rFonts w:hint="eastAsia"/>
        </w:rPr>
        <w:t>.3-</w:t>
      </w:r>
      <w:r w:rsidRPr="006B3A52">
        <w:t>1</w:t>
      </w:r>
      <w:r w:rsidRPr="006B3A52">
        <w:rPr>
          <w:rFonts w:hint="eastAsia"/>
        </w:rPr>
        <w:t>、图</w:t>
      </w:r>
      <w:r w:rsidRPr="006B3A52">
        <w:rPr>
          <w:rFonts w:hint="eastAsia"/>
        </w:rPr>
        <w:t>3</w:t>
      </w:r>
      <w:r w:rsidRPr="006B3A52">
        <w:t>.1</w:t>
      </w:r>
      <w:r w:rsidRPr="006B3A52">
        <w:rPr>
          <w:rFonts w:hint="eastAsia"/>
        </w:rPr>
        <w:t>.3-</w:t>
      </w:r>
      <w:r w:rsidRPr="006B3A52">
        <w:t>2</w:t>
      </w:r>
      <w:r w:rsidRPr="006B3A52">
        <w:rPr>
          <w:rFonts w:hint="eastAsia"/>
        </w:rPr>
        <w:t>。</w:t>
      </w:r>
    </w:p>
    <w:p w14:paraId="030AE083" w14:textId="77777777" w:rsidR="00091050" w:rsidRPr="006B3A52" w:rsidRDefault="00091050">
      <w:pPr>
        <w:ind w:firstLine="480"/>
      </w:pPr>
    </w:p>
    <w:p w14:paraId="5353ABEC"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56A46AA9" w14:textId="190E9990" w:rsidR="00091050" w:rsidRPr="006B3A52" w:rsidRDefault="00000000" w:rsidP="00852DB1">
      <w:pPr>
        <w:ind w:firstLineChars="0" w:firstLine="0"/>
        <w:jc w:val="center"/>
      </w:pPr>
      <w:r w:rsidRPr="006B3A52">
        <w:rPr>
          <w:noProof/>
        </w:rPr>
        <w:lastRenderedPageBreak/>
        <mc:AlternateContent>
          <mc:Choice Requires="wpi">
            <w:drawing>
              <wp:anchor distT="0" distB="0" distL="114300" distR="114300" simplePos="0" relativeHeight="251668480" behindDoc="0" locked="0" layoutInCell="1" allowOverlap="1" wp14:anchorId="6E5B11F3" wp14:editId="63029EFE">
                <wp:simplePos x="0" y="0"/>
                <wp:positionH relativeFrom="column">
                  <wp:posOffset>4345940</wp:posOffset>
                </wp:positionH>
                <wp:positionV relativeFrom="paragraph">
                  <wp:posOffset>1565275</wp:posOffset>
                </wp:positionV>
                <wp:extent cx="635" cy="635"/>
                <wp:effectExtent l="38100" t="38100" r="38100" b="38100"/>
                <wp:wrapNone/>
                <wp:docPr id="442638251" name="墨迹 27"/>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2C0C94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27" o:spid="_x0000_s1026" type="#_x0000_t75" style="position:absolute;margin-left:341.7pt;margin-top:122.75pt;width:1pt;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">
                <v:imagedata r:id="rId24" o:title=""/>
              </v:shape>
            </w:pict>
          </mc:Fallback>
        </mc:AlternateContent>
      </w:r>
      <w:r w:rsidRPr="006B3A52">
        <w:rPr>
          <w:noProof/>
        </w:rPr>
        <mc:AlternateContent>
          <mc:Choice Requires="wps">
            <w:drawing>
              <wp:anchor distT="0" distB="0" distL="114300" distR="114300" simplePos="0" relativeHeight="251667456" behindDoc="0" locked="0" layoutInCell="1" allowOverlap="1" wp14:anchorId="5DCE6A31" wp14:editId="52CCB8A9">
                <wp:simplePos x="0" y="0"/>
                <wp:positionH relativeFrom="column">
                  <wp:posOffset>4189095</wp:posOffset>
                </wp:positionH>
                <wp:positionV relativeFrom="paragraph">
                  <wp:posOffset>1654175</wp:posOffset>
                </wp:positionV>
                <wp:extent cx="635" cy="635"/>
                <wp:effectExtent l="38100" t="38100" r="38100" b="38100"/>
                <wp:wrapNone/>
                <wp:docPr id="1915762922" name="墨迹 2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psCustomData="http://www.wps.cn/officeDocument/2013/wpsCustomData">
            <w:pict>
              <v:shape id="墨迹 21" o:spid="_x0000_s1026" o:spt="75" style="position:absolute;left:0pt;margin-left:329.85pt;margin-top:130.25pt;height:0.05pt;width:0.05pt;z-index:251667456;mso-width-relative:page;mso-height-relative:page;" coordsize="21600,21600" o:gfxdata="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">
                <v:imagedata r:id="rId58" o:title=""/>
                <o:lock v:ext="edit"/>
              </v:shape>
            </w:pict>
          </mc:Fallback>
        </mc:AlternateContent>
      </w:r>
      <w:r w:rsidRPr="006B3A52">
        <w:rPr>
          <w:noProof/>
        </w:rPr>
        <mc:AlternateContent>
          <mc:Choice Requires="wps">
            <w:drawing>
              <wp:anchor distT="0" distB="0" distL="114300" distR="114300" simplePos="0" relativeHeight="251666432" behindDoc="0" locked="0" layoutInCell="1" allowOverlap="1" wp14:anchorId="12D50397" wp14:editId="10F76351">
                <wp:simplePos x="0" y="0"/>
                <wp:positionH relativeFrom="column">
                  <wp:posOffset>4448810</wp:posOffset>
                </wp:positionH>
                <wp:positionV relativeFrom="paragraph">
                  <wp:posOffset>2254885</wp:posOffset>
                </wp:positionV>
                <wp:extent cx="635" cy="635"/>
                <wp:effectExtent l="38100" t="38100" r="38100" b="38100"/>
                <wp:wrapNone/>
                <wp:docPr id="1690233371" name="墨迹 18"/>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xmlns:wpsCustomData="http://www.wps.cn/officeDocument/2013/wpsCustomData">
            <w:pict>
              <v:shape id="墨迹 18" o:spid="_x0000_s1026" o:spt="75" style="position:absolute;left:0pt;margin-left:350.3pt;margin-top:177.55pt;height:0.05pt;width:0.05pt;z-index:251666432;mso-width-relative:page;mso-height-relative:page;" coordsize="21600,21600" o:gfxdata="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">
                <v:imagedata r:id="rId58" o:title=""/>
                <o:lock v:ext="edit"/>
              </v:shape>
            </w:pict>
          </mc:Fallback>
        </mc:AlternateContent>
      </w:r>
      <w:r w:rsidRPr="006B3A52">
        <w:rPr>
          <w:rFonts w:hint="eastAsia"/>
        </w:rPr>
        <w:t>现有工程运行情况</w:t>
      </w:r>
    </w:p>
    <w:p w14:paraId="7C9CBF91" w14:textId="77777777" w:rsidR="00091050" w:rsidRPr="006B3A52" w:rsidRDefault="00000000">
      <w:pPr>
        <w:ind w:firstLine="480"/>
      </w:pPr>
      <w:r w:rsidRPr="006B3A52">
        <w:rPr>
          <w:rFonts w:hint="eastAsia"/>
        </w:rPr>
        <w:t>（</w:t>
      </w:r>
      <w:r w:rsidRPr="006B3A52">
        <w:rPr>
          <w:rFonts w:hint="eastAsia"/>
        </w:rPr>
        <w:t>1</w:t>
      </w:r>
      <w:r w:rsidRPr="006B3A52">
        <w:rPr>
          <w:rFonts w:hint="eastAsia"/>
        </w:rPr>
        <w:t>）铅冶炼与制酸装置</w:t>
      </w:r>
    </w:p>
    <w:p w14:paraId="246E0647" w14:textId="77777777" w:rsidR="00091050" w:rsidRPr="006B3A52" w:rsidRDefault="00000000">
      <w:pPr>
        <w:ind w:firstLine="480"/>
      </w:pPr>
      <w:r w:rsidRPr="006B3A52">
        <w:rPr>
          <w:rFonts w:hint="eastAsia"/>
        </w:rPr>
        <w:t>铅冶炼与制酸</w:t>
      </w:r>
      <w:r w:rsidRPr="006B3A52">
        <w:t>装置于</w:t>
      </w:r>
      <w:r w:rsidRPr="006B3A52">
        <w:t>2023</w:t>
      </w:r>
      <w:r w:rsidRPr="006B3A52">
        <w:t>年停产，</w:t>
      </w:r>
      <w:r w:rsidRPr="006B3A52">
        <w:t>2024</w:t>
      </w:r>
      <w:r w:rsidRPr="006B3A52">
        <w:t>年开始实施</w:t>
      </w:r>
      <w:r w:rsidRPr="006B3A52">
        <w:t>5.5</w:t>
      </w:r>
      <w:r w:rsidRPr="006B3A52">
        <w:t>万吨电铅</w:t>
      </w:r>
      <w:proofErr w:type="gramStart"/>
      <w:r w:rsidRPr="006B3A52">
        <w:t>富氧底吹熔炼</w:t>
      </w:r>
      <w:proofErr w:type="gramEnd"/>
      <w:r w:rsidRPr="006B3A52">
        <w:t>技术升级改造项目，目前该项目正在建设过程中，预计</w:t>
      </w:r>
      <w:r w:rsidRPr="006B3A52">
        <w:t>2026</w:t>
      </w:r>
      <w:r w:rsidRPr="006B3A52">
        <w:t>年</w:t>
      </w:r>
      <w:r w:rsidRPr="006B3A52">
        <w:t>10</w:t>
      </w:r>
      <w:r w:rsidRPr="006B3A52">
        <w:t>月建成投产。</w:t>
      </w:r>
    </w:p>
    <w:p w14:paraId="2BF39B26" w14:textId="77777777" w:rsidR="00091050" w:rsidRPr="006B3A52" w:rsidRDefault="00000000">
      <w:pPr>
        <w:ind w:firstLine="480"/>
        <w:rPr>
          <w:szCs w:val="40"/>
        </w:rPr>
      </w:pPr>
      <w:r w:rsidRPr="006B3A52">
        <w:rPr>
          <w:rFonts w:hint="eastAsia"/>
        </w:rPr>
        <w:t>（</w:t>
      </w:r>
      <w:r w:rsidRPr="006B3A52">
        <w:rPr>
          <w:rFonts w:hint="eastAsia"/>
        </w:rPr>
        <w:t>2</w:t>
      </w:r>
      <w:r w:rsidRPr="006B3A52">
        <w:rPr>
          <w:rFonts w:hint="eastAsia"/>
        </w:rPr>
        <w:t>）</w:t>
      </w:r>
      <w:r w:rsidRPr="006B3A52">
        <w:rPr>
          <w:rFonts w:hint="eastAsia"/>
          <w:szCs w:val="40"/>
        </w:rPr>
        <w:t>水淬</w:t>
      </w:r>
      <w:proofErr w:type="gramStart"/>
      <w:r w:rsidRPr="006B3A52">
        <w:rPr>
          <w:rFonts w:hint="eastAsia"/>
          <w:szCs w:val="40"/>
        </w:rPr>
        <w:t>渣综合</w:t>
      </w:r>
      <w:proofErr w:type="gramEnd"/>
      <w:r w:rsidRPr="006B3A52">
        <w:rPr>
          <w:rFonts w:hint="eastAsia"/>
          <w:szCs w:val="40"/>
        </w:rPr>
        <w:t>回收利用装置</w:t>
      </w:r>
    </w:p>
    <w:p w14:paraId="3B93D3FA" w14:textId="77777777" w:rsidR="00091050" w:rsidRPr="006B3A52" w:rsidRDefault="00000000">
      <w:pPr>
        <w:ind w:firstLine="480"/>
      </w:pPr>
      <w:r w:rsidRPr="006B3A52">
        <w:rPr>
          <w:rFonts w:hint="eastAsia"/>
        </w:rPr>
        <w:t>原有</w:t>
      </w:r>
      <w:r w:rsidRPr="006B3A52">
        <w:rPr>
          <w:rFonts w:hint="eastAsia"/>
        </w:rPr>
        <w:t>1#</w:t>
      </w:r>
      <w:r w:rsidRPr="006B3A52">
        <w:rPr>
          <w:rFonts w:hint="eastAsia"/>
        </w:rPr>
        <w:t>、</w:t>
      </w:r>
      <w:r w:rsidRPr="006B3A52">
        <w:rPr>
          <w:rFonts w:hint="eastAsia"/>
        </w:rPr>
        <w:t>2#</w:t>
      </w:r>
      <w:r w:rsidRPr="006B3A52">
        <w:rPr>
          <w:rFonts w:hint="eastAsia"/>
        </w:rPr>
        <w:t>回转窑均已拆除，磁选系统停运，故本次评价不对</w:t>
      </w:r>
      <w:r w:rsidRPr="006B3A52">
        <w:rPr>
          <w:rFonts w:hint="eastAsia"/>
          <w:szCs w:val="40"/>
        </w:rPr>
        <w:t>水淬</w:t>
      </w:r>
      <w:proofErr w:type="gramStart"/>
      <w:r w:rsidRPr="006B3A52">
        <w:rPr>
          <w:rFonts w:hint="eastAsia"/>
          <w:szCs w:val="40"/>
        </w:rPr>
        <w:t>渣综合</w:t>
      </w:r>
      <w:proofErr w:type="gramEnd"/>
      <w:r w:rsidRPr="006B3A52">
        <w:rPr>
          <w:rFonts w:hint="eastAsia"/>
          <w:szCs w:val="40"/>
        </w:rPr>
        <w:t>回收利用装置进行分析</w:t>
      </w:r>
      <w:r w:rsidRPr="006B3A52">
        <w:rPr>
          <w:rFonts w:hint="eastAsia"/>
        </w:rPr>
        <w:t>。</w:t>
      </w:r>
      <w:bookmarkStart w:id="52" w:name="_Toc213142365"/>
    </w:p>
    <w:p w14:paraId="3137E920" w14:textId="77777777" w:rsidR="00091050" w:rsidRPr="006B3A52" w:rsidRDefault="00000000">
      <w:pPr>
        <w:pStyle w:val="2"/>
        <w:spacing w:before="163" w:after="163"/>
      </w:pPr>
      <w:r w:rsidRPr="006B3A52">
        <w:rPr>
          <w:rFonts w:hint="eastAsia"/>
        </w:rPr>
        <w:t>现有工程工艺流程</w:t>
      </w:r>
      <w:proofErr w:type="gramStart"/>
      <w:r w:rsidRPr="006B3A52">
        <w:rPr>
          <w:rFonts w:hint="eastAsia"/>
        </w:rPr>
        <w:t>及产污环节</w:t>
      </w:r>
      <w:bookmarkEnd w:id="52"/>
      <w:proofErr w:type="gramEnd"/>
    </w:p>
    <w:p w14:paraId="48F73928" w14:textId="77777777" w:rsidR="00091050" w:rsidRPr="006B3A52" w:rsidRDefault="00000000">
      <w:pPr>
        <w:pStyle w:val="3"/>
      </w:pPr>
      <w:bookmarkStart w:id="53" w:name="_Hlk158149055"/>
      <w:r w:rsidRPr="006B3A52">
        <w:rPr>
          <w:rFonts w:hint="eastAsia"/>
        </w:rPr>
        <w:t>现有工程生产工艺流程</w:t>
      </w:r>
    </w:p>
    <w:p w14:paraId="4F5886C7" w14:textId="77777777" w:rsidR="00091050" w:rsidRPr="006B3A52" w:rsidRDefault="00000000">
      <w:pPr>
        <w:ind w:firstLine="480"/>
      </w:pPr>
      <w:r w:rsidRPr="006B3A52">
        <w:rPr>
          <w:rFonts w:hint="eastAsia"/>
        </w:rPr>
        <w:t>（</w:t>
      </w:r>
      <w:r w:rsidRPr="006B3A52">
        <w:rPr>
          <w:rFonts w:hint="eastAsia"/>
        </w:rPr>
        <w:t>1</w:t>
      </w:r>
      <w:r w:rsidRPr="006B3A52">
        <w:rPr>
          <w:rFonts w:hint="eastAsia"/>
        </w:rPr>
        <w:t>）废铅酸电池拆解</w:t>
      </w:r>
    </w:p>
    <w:p w14:paraId="12375291" w14:textId="77777777" w:rsidR="00091050" w:rsidRPr="006B3A52" w:rsidRDefault="00000000">
      <w:pPr>
        <w:ind w:firstLine="480"/>
      </w:pPr>
      <w:r w:rsidRPr="006B3A52">
        <w:rPr>
          <w:rFonts w:hint="eastAsia"/>
        </w:rPr>
        <w:t>废铅酸电池拆解装置工艺流程</w:t>
      </w:r>
      <w:proofErr w:type="gramStart"/>
      <w:r w:rsidRPr="006B3A52">
        <w:rPr>
          <w:rFonts w:hint="eastAsia"/>
        </w:rPr>
        <w:t>及产污环节</w:t>
      </w:r>
      <w:proofErr w:type="gramEnd"/>
      <w:r w:rsidRPr="006B3A52">
        <w:rPr>
          <w:rFonts w:hint="eastAsia"/>
        </w:rPr>
        <w:t>见图</w:t>
      </w:r>
      <w:r w:rsidRPr="006B3A52">
        <w:rPr>
          <w:rFonts w:hint="eastAsia"/>
        </w:rPr>
        <w:t>3.2.1</w:t>
      </w:r>
      <w:r w:rsidRPr="006B3A52">
        <w:t>-1</w:t>
      </w:r>
      <w:r w:rsidRPr="006B3A52">
        <w:rPr>
          <w:rFonts w:hint="eastAsia"/>
        </w:rPr>
        <w:t>。</w:t>
      </w:r>
    </w:p>
    <w:p w14:paraId="0496E9CA" w14:textId="77777777" w:rsidR="00091050" w:rsidRPr="006B3A52" w:rsidRDefault="00000000">
      <w:pPr>
        <w:ind w:firstLine="480"/>
      </w:pPr>
      <w:r w:rsidRPr="006B3A52">
        <w:rPr>
          <w:rFonts w:hint="eastAsia"/>
        </w:rPr>
        <w:t>（</w:t>
      </w:r>
      <w:r w:rsidRPr="006B3A52">
        <w:rPr>
          <w:rFonts w:hint="eastAsia"/>
        </w:rPr>
        <w:t>2</w:t>
      </w:r>
      <w:r w:rsidRPr="006B3A52">
        <w:rPr>
          <w:rFonts w:hint="eastAsia"/>
        </w:rPr>
        <w:t>）粗铅冶炼</w:t>
      </w:r>
    </w:p>
    <w:p w14:paraId="2C939A30" w14:textId="77777777" w:rsidR="00091050" w:rsidRPr="006B3A52" w:rsidRDefault="00000000">
      <w:pPr>
        <w:ind w:firstLine="480"/>
      </w:pPr>
      <w:r w:rsidRPr="006B3A52">
        <w:rPr>
          <w:rFonts w:hint="eastAsia"/>
        </w:rPr>
        <w:t>粗铅冶炼装置工艺流程</w:t>
      </w:r>
      <w:proofErr w:type="gramStart"/>
      <w:r w:rsidRPr="006B3A52">
        <w:rPr>
          <w:rFonts w:hint="eastAsia"/>
        </w:rPr>
        <w:t>及产污环节</w:t>
      </w:r>
      <w:proofErr w:type="gramEnd"/>
      <w:r w:rsidRPr="006B3A52">
        <w:rPr>
          <w:rFonts w:hint="eastAsia"/>
        </w:rPr>
        <w:t>见图</w:t>
      </w:r>
      <w:r w:rsidRPr="006B3A52">
        <w:rPr>
          <w:rFonts w:hint="eastAsia"/>
        </w:rPr>
        <w:t>3.2.1</w:t>
      </w:r>
      <w:r w:rsidRPr="006B3A52">
        <w:t>-2</w:t>
      </w:r>
      <w:r w:rsidRPr="006B3A52">
        <w:rPr>
          <w:rFonts w:hint="eastAsia"/>
        </w:rPr>
        <w:t>。</w:t>
      </w:r>
    </w:p>
    <w:p w14:paraId="531BD6F6" w14:textId="77777777" w:rsidR="00091050" w:rsidRPr="006B3A52" w:rsidRDefault="00000000">
      <w:pPr>
        <w:pStyle w:val="3"/>
      </w:pPr>
      <w:r w:rsidRPr="006B3A52">
        <w:rPr>
          <w:rFonts w:hint="eastAsia"/>
        </w:rPr>
        <w:t>现有</w:t>
      </w:r>
      <w:proofErr w:type="gramStart"/>
      <w:r w:rsidRPr="006B3A52">
        <w:rPr>
          <w:rFonts w:hint="eastAsia"/>
        </w:rPr>
        <w:t>工程产污环节</w:t>
      </w:r>
      <w:proofErr w:type="gramEnd"/>
      <w:r w:rsidRPr="006B3A52">
        <w:rPr>
          <w:rFonts w:hint="eastAsia"/>
        </w:rPr>
        <w:t>及防治措施</w:t>
      </w:r>
    </w:p>
    <w:p w14:paraId="6E127A39" w14:textId="77777777" w:rsidR="00091050" w:rsidRPr="006B3A52" w:rsidRDefault="00000000">
      <w:pPr>
        <w:ind w:firstLine="480"/>
      </w:pPr>
      <w:r w:rsidRPr="006B3A52">
        <w:rPr>
          <w:rFonts w:hint="eastAsia"/>
        </w:rPr>
        <w:t>铅冶炼与制酸</w:t>
      </w:r>
      <w:proofErr w:type="gramStart"/>
      <w:r w:rsidRPr="006B3A52">
        <w:rPr>
          <w:rFonts w:hint="eastAsia"/>
        </w:rPr>
        <w:t>装置产污环节</w:t>
      </w:r>
      <w:proofErr w:type="gramEnd"/>
      <w:r w:rsidRPr="006B3A52">
        <w:rPr>
          <w:rFonts w:hint="eastAsia"/>
        </w:rPr>
        <w:t>及污染防治措施汇总见表</w:t>
      </w:r>
      <w:r w:rsidRPr="006B3A52">
        <w:rPr>
          <w:rFonts w:hint="eastAsia"/>
        </w:rPr>
        <w:t>3.2.2</w:t>
      </w:r>
      <w:r w:rsidRPr="006B3A52">
        <w:t>-</w:t>
      </w:r>
      <w:r w:rsidRPr="006B3A52">
        <w:rPr>
          <w:rFonts w:hint="eastAsia"/>
        </w:rPr>
        <w:t>1</w:t>
      </w:r>
      <w:r w:rsidRPr="006B3A52">
        <w:rPr>
          <w:rFonts w:hint="eastAsia"/>
        </w:rPr>
        <w:t>。</w:t>
      </w:r>
    </w:p>
    <w:p w14:paraId="55E7DB43" w14:textId="77777777" w:rsidR="00091050" w:rsidRPr="006B3A52" w:rsidRDefault="00000000">
      <w:pPr>
        <w:pStyle w:val="a3"/>
      </w:pPr>
      <w:r w:rsidRPr="006B3A52">
        <w:rPr>
          <w:rFonts w:hint="eastAsia"/>
        </w:rPr>
        <w:t>表</w:t>
      </w:r>
      <w:r w:rsidRPr="006B3A52">
        <w:rPr>
          <w:rFonts w:hint="eastAsia"/>
        </w:rPr>
        <w:t>3.2.2-1</w:t>
      </w:r>
      <w:r w:rsidRPr="006B3A52">
        <w:t xml:space="preserve">  </w:t>
      </w:r>
      <w:r w:rsidRPr="006B3A52">
        <w:rPr>
          <w:rFonts w:hint="eastAsia"/>
        </w:rPr>
        <w:t>铅冶炼与制酸</w:t>
      </w:r>
      <w:proofErr w:type="gramStart"/>
      <w:r w:rsidRPr="006B3A52">
        <w:rPr>
          <w:rFonts w:hint="eastAsia"/>
        </w:rPr>
        <w:t>装置产污环节</w:t>
      </w:r>
      <w:proofErr w:type="gramEnd"/>
      <w:r w:rsidRPr="006B3A52">
        <w:rPr>
          <w:rFonts w:hint="eastAsia"/>
        </w:rPr>
        <w:t>及污染防治措施汇总</w:t>
      </w:r>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629"/>
        <w:gridCol w:w="1268"/>
        <w:gridCol w:w="1284"/>
        <w:gridCol w:w="1288"/>
        <w:gridCol w:w="1691"/>
        <w:gridCol w:w="1687"/>
      </w:tblGrid>
      <w:tr w:rsidR="00091050" w:rsidRPr="006B3A52" w14:paraId="4E563854" w14:textId="77777777">
        <w:trPr>
          <w:tblHeader/>
        </w:trPr>
        <w:tc>
          <w:tcPr>
            <w:tcW w:w="271" w:type="pct"/>
          </w:tcPr>
          <w:p w14:paraId="3AD36B3D" w14:textId="77777777" w:rsidR="00091050" w:rsidRPr="006B3A52" w:rsidRDefault="00000000">
            <w:pPr>
              <w:pStyle w:val="aff8"/>
            </w:pPr>
            <w:r w:rsidRPr="006B3A52">
              <w:t>类别</w:t>
            </w:r>
          </w:p>
        </w:tc>
        <w:tc>
          <w:tcPr>
            <w:tcW w:w="379" w:type="pct"/>
          </w:tcPr>
          <w:p w14:paraId="5BC5CB17" w14:textId="77777777" w:rsidR="00091050" w:rsidRPr="006B3A52" w:rsidRDefault="00000000">
            <w:pPr>
              <w:pStyle w:val="aff8"/>
            </w:pPr>
            <w:r w:rsidRPr="006B3A52">
              <w:t>序号</w:t>
            </w:r>
          </w:p>
        </w:tc>
        <w:tc>
          <w:tcPr>
            <w:tcW w:w="764" w:type="pct"/>
          </w:tcPr>
          <w:p w14:paraId="4E0D1995" w14:textId="77777777" w:rsidR="00091050" w:rsidRPr="006B3A52" w:rsidRDefault="00000000">
            <w:pPr>
              <w:pStyle w:val="aff8"/>
            </w:pPr>
            <w:r w:rsidRPr="006B3A52">
              <w:t>污染源</w:t>
            </w:r>
          </w:p>
        </w:tc>
        <w:tc>
          <w:tcPr>
            <w:tcW w:w="774" w:type="pct"/>
          </w:tcPr>
          <w:p w14:paraId="679B3601" w14:textId="77777777" w:rsidR="00091050" w:rsidRPr="006B3A52" w:rsidRDefault="00000000">
            <w:pPr>
              <w:pStyle w:val="aff8"/>
            </w:pPr>
            <w:r w:rsidRPr="006B3A52">
              <w:t>主要污染物</w:t>
            </w:r>
          </w:p>
        </w:tc>
        <w:tc>
          <w:tcPr>
            <w:tcW w:w="776" w:type="pct"/>
          </w:tcPr>
          <w:p w14:paraId="4873AC24" w14:textId="77777777" w:rsidR="00091050" w:rsidRPr="006B3A52" w:rsidRDefault="00000000">
            <w:pPr>
              <w:pStyle w:val="aff8"/>
            </w:pPr>
            <w:r w:rsidRPr="006B3A52">
              <w:t>防治措施</w:t>
            </w:r>
          </w:p>
        </w:tc>
        <w:tc>
          <w:tcPr>
            <w:tcW w:w="1019" w:type="pct"/>
          </w:tcPr>
          <w:p w14:paraId="189FAA83" w14:textId="77777777" w:rsidR="00091050" w:rsidRPr="006B3A52" w:rsidRDefault="00000000">
            <w:pPr>
              <w:pStyle w:val="aff8"/>
            </w:pPr>
            <w:r w:rsidRPr="006B3A52">
              <w:rPr>
                <w:rFonts w:hint="eastAsia"/>
              </w:rPr>
              <w:t>建设情况</w:t>
            </w:r>
          </w:p>
        </w:tc>
        <w:tc>
          <w:tcPr>
            <w:tcW w:w="1017" w:type="pct"/>
          </w:tcPr>
          <w:p w14:paraId="405D175E" w14:textId="77777777" w:rsidR="00091050" w:rsidRPr="006B3A52" w:rsidRDefault="00000000">
            <w:pPr>
              <w:pStyle w:val="aff8"/>
            </w:pPr>
            <w:r w:rsidRPr="006B3A52">
              <w:t>治理效果</w:t>
            </w:r>
          </w:p>
        </w:tc>
      </w:tr>
      <w:tr w:rsidR="00091050" w:rsidRPr="006B3A52" w14:paraId="72754BC4" w14:textId="77777777">
        <w:tc>
          <w:tcPr>
            <w:tcW w:w="271" w:type="pct"/>
            <w:vMerge w:val="restart"/>
          </w:tcPr>
          <w:p w14:paraId="5CBBDDC8" w14:textId="77777777" w:rsidR="00091050" w:rsidRPr="006B3A52" w:rsidRDefault="00000000">
            <w:pPr>
              <w:pStyle w:val="aff8"/>
            </w:pPr>
            <w:r w:rsidRPr="006B3A52">
              <w:t>废气污染防治措施</w:t>
            </w:r>
          </w:p>
        </w:tc>
        <w:tc>
          <w:tcPr>
            <w:tcW w:w="379" w:type="pct"/>
          </w:tcPr>
          <w:p w14:paraId="2E3837BF" w14:textId="77777777" w:rsidR="00091050" w:rsidRPr="006B3A52" w:rsidRDefault="00000000">
            <w:pPr>
              <w:pStyle w:val="aff8"/>
            </w:pPr>
            <w:r w:rsidRPr="006B3A52">
              <w:t>DA008</w:t>
            </w:r>
          </w:p>
        </w:tc>
        <w:tc>
          <w:tcPr>
            <w:tcW w:w="764" w:type="pct"/>
          </w:tcPr>
          <w:p w14:paraId="3DBF580E" w14:textId="77777777" w:rsidR="00091050" w:rsidRPr="006B3A52" w:rsidRDefault="00000000">
            <w:pPr>
              <w:pStyle w:val="aff8"/>
            </w:pPr>
            <w:r w:rsidRPr="006B3A52">
              <w:t>废铅酸电池储存</w:t>
            </w:r>
            <w:r w:rsidRPr="006B3A52">
              <w:rPr>
                <w:rFonts w:hint="eastAsia"/>
              </w:rPr>
              <w:t>－</w:t>
            </w:r>
            <w:r w:rsidRPr="006B3A52">
              <w:t>拆解车间废气</w:t>
            </w:r>
          </w:p>
        </w:tc>
        <w:tc>
          <w:tcPr>
            <w:tcW w:w="774" w:type="pct"/>
          </w:tcPr>
          <w:p w14:paraId="70A1D75E" w14:textId="77777777" w:rsidR="00091050" w:rsidRPr="006B3A52" w:rsidRDefault="00000000">
            <w:pPr>
              <w:pStyle w:val="aff8"/>
            </w:pPr>
            <w:r w:rsidRPr="006B3A52">
              <w:t>颗粒物、硫酸雾、</w:t>
            </w:r>
            <w:r w:rsidRPr="006B3A52">
              <w:t>Pb</w:t>
            </w:r>
          </w:p>
        </w:tc>
        <w:tc>
          <w:tcPr>
            <w:tcW w:w="776" w:type="pct"/>
          </w:tcPr>
          <w:p w14:paraId="0BD01987" w14:textId="77777777" w:rsidR="00091050" w:rsidRPr="006B3A52" w:rsidRDefault="00000000">
            <w:pPr>
              <w:pStyle w:val="aff8"/>
            </w:pPr>
            <w:r w:rsidRPr="006B3A52">
              <w:t>车间密闭微负压排风系统</w:t>
            </w:r>
            <w:r w:rsidRPr="006B3A52">
              <w:t>+</w:t>
            </w:r>
            <w:r w:rsidRPr="006B3A52">
              <w:t>碱</w:t>
            </w:r>
            <w:r w:rsidRPr="006B3A52">
              <w:rPr>
                <w:rFonts w:hint="eastAsia"/>
              </w:rPr>
              <w:t>吸收</w:t>
            </w:r>
          </w:p>
        </w:tc>
        <w:tc>
          <w:tcPr>
            <w:tcW w:w="1019" w:type="pct"/>
          </w:tcPr>
          <w:p w14:paraId="49700491" w14:textId="77777777" w:rsidR="00091050" w:rsidRPr="006B3A52" w:rsidRDefault="00000000">
            <w:pPr>
              <w:pStyle w:val="aff8"/>
            </w:pPr>
            <w:r w:rsidRPr="006B3A52">
              <w:rPr>
                <w:rFonts w:hint="eastAsia"/>
              </w:rPr>
              <w:t>在建</w:t>
            </w:r>
          </w:p>
        </w:tc>
        <w:tc>
          <w:tcPr>
            <w:tcW w:w="1017" w:type="pct"/>
          </w:tcPr>
          <w:p w14:paraId="696C152D" w14:textId="77777777" w:rsidR="00091050" w:rsidRPr="006B3A52" w:rsidRDefault="00000000">
            <w:pPr>
              <w:pStyle w:val="aff8"/>
            </w:pPr>
            <w:r w:rsidRPr="006B3A52">
              <w:rPr>
                <w:rFonts w:hint="eastAsia"/>
              </w:rPr>
              <w:t>《再生铜、铝、铅、锌工业污染物排放标准》（</w:t>
            </w:r>
            <w:r w:rsidRPr="006B3A52">
              <w:rPr>
                <w:rFonts w:hint="eastAsia"/>
              </w:rPr>
              <w:t>GB 31574-2015</w:t>
            </w:r>
            <w:r w:rsidRPr="006B3A52">
              <w:rPr>
                <w:rFonts w:hint="eastAsia"/>
              </w:rPr>
              <w:t>）</w:t>
            </w:r>
          </w:p>
        </w:tc>
      </w:tr>
      <w:tr w:rsidR="00091050" w:rsidRPr="006B3A52" w14:paraId="13DC59C9" w14:textId="77777777">
        <w:tc>
          <w:tcPr>
            <w:tcW w:w="271" w:type="pct"/>
            <w:vMerge/>
          </w:tcPr>
          <w:p w14:paraId="18E8980A" w14:textId="77777777" w:rsidR="00091050" w:rsidRPr="006B3A52" w:rsidRDefault="00091050">
            <w:pPr>
              <w:pStyle w:val="aff8"/>
            </w:pPr>
          </w:p>
        </w:tc>
        <w:tc>
          <w:tcPr>
            <w:tcW w:w="379" w:type="pct"/>
          </w:tcPr>
          <w:p w14:paraId="2E1D7899" w14:textId="77777777" w:rsidR="00091050" w:rsidRPr="006B3A52" w:rsidRDefault="00000000">
            <w:pPr>
              <w:pStyle w:val="aff8"/>
            </w:pPr>
            <w:r w:rsidRPr="006B3A52">
              <w:t>DA009</w:t>
            </w:r>
          </w:p>
        </w:tc>
        <w:tc>
          <w:tcPr>
            <w:tcW w:w="764" w:type="pct"/>
          </w:tcPr>
          <w:p w14:paraId="3BA84B91" w14:textId="77777777" w:rsidR="00091050" w:rsidRPr="006B3A52" w:rsidRDefault="00000000">
            <w:pPr>
              <w:pStyle w:val="aff8"/>
            </w:pPr>
            <w:r w:rsidRPr="006B3A52">
              <w:t>备料系统含尘废气</w:t>
            </w:r>
          </w:p>
        </w:tc>
        <w:tc>
          <w:tcPr>
            <w:tcW w:w="774" w:type="pct"/>
          </w:tcPr>
          <w:p w14:paraId="4267C62E" w14:textId="77777777" w:rsidR="00091050" w:rsidRPr="006B3A52" w:rsidRDefault="00000000">
            <w:pPr>
              <w:pStyle w:val="aff8"/>
            </w:pPr>
            <w:r w:rsidRPr="006B3A52">
              <w:t>颗粒物</w:t>
            </w:r>
          </w:p>
        </w:tc>
        <w:tc>
          <w:tcPr>
            <w:tcW w:w="776" w:type="pct"/>
          </w:tcPr>
          <w:p w14:paraId="222A97A6" w14:textId="77777777" w:rsidR="00091050" w:rsidRPr="006B3A52" w:rsidRDefault="00000000">
            <w:pPr>
              <w:pStyle w:val="aff8"/>
            </w:pPr>
            <w:r w:rsidRPr="006B3A52">
              <w:rPr>
                <w:rFonts w:hint="eastAsia"/>
              </w:rPr>
              <w:t>二级</w:t>
            </w:r>
            <w:r w:rsidRPr="006B3A52">
              <w:t>布袋除尘</w:t>
            </w:r>
          </w:p>
        </w:tc>
        <w:tc>
          <w:tcPr>
            <w:tcW w:w="1019" w:type="pct"/>
          </w:tcPr>
          <w:p w14:paraId="570872FA" w14:textId="77777777" w:rsidR="00091050" w:rsidRPr="006B3A52" w:rsidRDefault="00000000">
            <w:pPr>
              <w:pStyle w:val="aff8"/>
            </w:pPr>
            <w:r w:rsidRPr="006B3A52">
              <w:rPr>
                <w:rFonts w:hint="eastAsia"/>
              </w:rPr>
              <w:t>在现有设施的基础上增加了一级布袋除尘器（正在建设）。</w:t>
            </w:r>
          </w:p>
        </w:tc>
        <w:tc>
          <w:tcPr>
            <w:tcW w:w="1017" w:type="pct"/>
            <w:vMerge w:val="restart"/>
          </w:tcPr>
          <w:p w14:paraId="7A2FB915" w14:textId="77777777" w:rsidR="00091050" w:rsidRPr="006B3A52" w:rsidRDefault="00000000">
            <w:pPr>
              <w:pStyle w:val="aff8"/>
            </w:pPr>
            <w:r w:rsidRPr="006B3A52">
              <w:rPr>
                <w:rFonts w:hint="eastAsia"/>
              </w:rPr>
              <w:t>《铅、锌工业污染物排放标准》（</w:t>
            </w:r>
            <w:r w:rsidRPr="006B3A52">
              <w:rPr>
                <w:rFonts w:hint="eastAsia"/>
              </w:rPr>
              <w:t>GB25466-2010</w:t>
            </w:r>
            <w:r w:rsidRPr="006B3A52">
              <w:rPr>
                <w:rFonts w:hint="eastAsia"/>
              </w:rPr>
              <w:t>）、《铅、锌工业污染物排放标准》（</w:t>
            </w:r>
            <w:r w:rsidRPr="006B3A52">
              <w:rPr>
                <w:rFonts w:hint="eastAsia"/>
              </w:rPr>
              <w:t>GB25466-2010</w:t>
            </w:r>
            <w:r w:rsidRPr="006B3A52">
              <w:rPr>
                <w:rFonts w:hint="eastAsia"/>
              </w:rPr>
              <w:t>）（</w:t>
            </w:r>
            <w:r w:rsidRPr="006B3A52">
              <w:rPr>
                <w:rFonts w:hint="eastAsia"/>
              </w:rPr>
              <w:t>2013</w:t>
            </w:r>
            <w:r w:rsidRPr="006B3A52">
              <w:rPr>
                <w:rFonts w:hint="eastAsia"/>
              </w:rPr>
              <w:t>年修改单）、《大气污染物综合排放标准》（</w:t>
            </w:r>
            <w:r w:rsidRPr="006B3A52">
              <w:rPr>
                <w:rFonts w:hint="eastAsia"/>
              </w:rPr>
              <w:t>GB 16297-1996</w:t>
            </w:r>
            <w:r w:rsidRPr="006B3A52">
              <w:rPr>
                <w:rFonts w:hint="eastAsia"/>
              </w:rPr>
              <w:t>）</w:t>
            </w:r>
          </w:p>
        </w:tc>
      </w:tr>
      <w:tr w:rsidR="00091050" w:rsidRPr="006B3A52" w14:paraId="251C3697" w14:textId="77777777">
        <w:tc>
          <w:tcPr>
            <w:tcW w:w="271" w:type="pct"/>
            <w:vMerge/>
          </w:tcPr>
          <w:p w14:paraId="076D30F1" w14:textId="77777777" w:rsidR="00091050" w:rsidRPr="006B3A52" w:rsidRDefault="00091050">
            <w:pPr>
              <w:pStyle w:val="aff8"/>
            </w:pPr>
          </w:p>
        </w:tc>
        <w:tc>
          <w:tcPr>
            <w:tcW w:w="379" w:type="pct"/>
          </w:tcPr>
          <w:p w14:paraId="02FB3484" w14:textId="77777777" w:rsidR="00091050" w:rsidRPr="006B3A52" w:rsidRDefault="00000000">
            <w:pPr>
              <w:pStyle w:val="aff8"/>
            </w:pPr>
            <w:r w:rsidRPr="006B3A52">
              <w:t>DA010</w:t>
            </w:r>
          </w:p>
        </w:tc>
        <w:tc>
          <w:tcPr>
            <w:tcW w:w="764" w:type="pct"/>
          </w:tcPr>
          <w:p w14:paraId="7A1A70CF" w14:textId="77777777" w:rsidR="00091050" w:rsidRPr="006B3A52" w:rsidRDefault="00000000">
            <w:pPr>
              <w:pStyle w:val="aff8"/>
            </w:pPr>
            <w:r w:rsidRPr="006B3A52">
              <w:t>冶炼装置</w:t>
            </w:r>
            <w:proofErr w:type="gramStart"/>
            <w:r w:rsidRPr="006B3A52">
              <w:t>环境集烟废气</w:t>
            </w:r>
            <w:proofErr w:type="gramEnd"/>
          </w:p>
        </w:tc>
        <w:tc>
          <w:tcPr>
            <w:tcW w:w="774" w:type="pct"/>
          </w:tcPr>
          <w:p w14:paraId="6366B2A1" w14:textId="77777777" w:rsidR="00091050" w:rsidRPr="006B3A52" w:rsidRDefault="00000000">
            <w:pPr>
              <w:pStyle w:val="aff8"/>
            </w:pPr>
            <w:r w:rsidRPr="006B3A52">
              <w:t>颗粒物、</w:t>
            </w:r>
            <w:r w:rsidRPr="006B3A52">
              <w:t>SO</w:t>
            </w:r>
            <w:r w:rsidRPr="006B3A52">
              <w:rPr>
                <w:vertAlign w:val="subscript"/>
              </w:rPr>
              <w:t>2</w:t>
            </w:r>
            <w:r w:rsidRPr="006B3A52">
              <w:t>、</w:t>
            </w:r>
            <w:r w:rsidRPr="006B3A52">
              <w:t>NOx</w:t>
            </w:r>
            <w:r w:rsidRPr="006B3A52">
              <w:t>、</w:t>
            </w:r>
            <w:r w:rsidRPr="006B3A52">
              <w:t>Pb</w:t>
            </w:r>
            <w:r w:rsidRPr="006B3A52">
              <w:t>、</w:t>
            </w:r>
            <w:r w:rsidRPr="006B3A52">
              <w:t>Hg</w:t>
            </w:r>
          </w:p>
        </w:tc>
        <w:tc>
          <w:tcPr>
            <w:tcW w:w="776" w:type="pct"/>
          </w:tcPr>
          <w:p w14:paraId="75DFBDF3" w14:textId="77777777" w:rsidR="00091050" w:rsidRPr="006B3A52" w:rsidRDefault="00000000">
            <w:pPr>
              <w:pStyle w:val="aff8"/>
            </w:pPr>
            <w:r w:rsidRPr="006B3A52">
              <w:t>布袋除尘</w:t>
            </w:r>
            <w:r w:rsidRPr="006B3A52">
              <w:rPr>
                <w:rFonts w:hint="eastAsia"/>
              </w:rPr>
              <w:t>+</w:t>
            </w:r>
            <w:r w:rsidRPr="006B3A52">
              <w:rPr>
                <w:rFonts w:hint="eastAsia"/>
              </w:rPr>
              <w:t>双碱法脱硫</w:t>
            </w:r>
          </w:p>
        </w:tc>
        <w:tc>
          <w:tcPr>
            <w:tcW w:w="1019" w:type="pct"/>
          </w:tcPr>
          <w:p w14:paraId="23870FF6" w14:textId="77777777" w:rsidR="00091050" w:rsidRPr="006B3A52" w:rsidRDefault="00000000">
            <w:pPr>
              <w:pStyle w:val="aff8"/>
            </w:pPr>
            <w:r w:rsidRPr="006B3A52">
              <w:rPr>
                <w:rFonts w:hint="eastAsia"/>
              </w:rPr>
              <w:t>在建</w:t>
            </w:r>
          </w:p>
        </w:tc>
        <w:tc>
          <w:tcPr>
            <w:tcW w:w="1017" w:type="pct"/>
            <w:vMerge/>
          </w:tcPr>
          <w:p w14:paraId="0F7C0D70" w14:textId="77777777" w:rsidR="00091050" w:rsidRPr="006B3A52" w:rsidRDefault="00091050">
            <w:pPr>
              <w:pStyle w:val="aff8"/>
            </w:pPr>
          </w:p>
        </w:tc>
      </w:tr>
      <w:tr w:rsidR="00091050" w:rsidRPr="006B3A52" w14:paraId="55505D25" w14:textId="77777777">
        <w:tc>
          <w:tcPr>
            <w:tcW w:w="271" w:type="pct"/>
            <w:vMerge/>
          </w:tcPr>
          <w:p w14:paraId="4666FB79" w14:textId="77777777" w:rsidR="00091050" w:rsidRPr="006B3A52" w:rsidRDefault="00091050">
            <w:pPr>
              <w:pStyle w:val="aff8"/>
            </w:pPr>
          </w:p>
        </w:tc>
        <w:tc>
          <w:tcPr>
            <w:tcW w:w="379" w:type="pct"/>
          </w:tcPr>
          <w:p w14:paraId="77CA28C5" w14:textId="77777777" w:rsidR="00091050" w:rsidRPr="006B3A52" w:rsidRDefault="00000000">
            <w:pPr>
              <w:pStyle w:val="aff8"/>
            </w:pPr>
            <w:r w:rsidRPr="006B3A52">
              <w:t>DA001</w:t>
            </w:r>
          </w:p>
        </w:tc>
        <w:tc>
          <w:tcPr>
            <w:tcW w:w="764" w:type="pct"/>
          </w:tcPr>
          <w:p w14:paraId="218B0946" w14:textId="77777777" w:rsidR="00091050" w:rsidRPr="006B3A52" w:rsidRDefault="00000000">
            <w:pPr>
              <w:pStyle w:val="aff8"/>
            </w:pPr>
            <w:r w:rsidRPr="006B3A52">
              <w:t>制酸尾气</w:t>
            </w:r>
          </w:p>
        </w:tc>
        <w:tc>
          <w:tcPr>
            <w:tcW w:w="774" w:type="pct"/>
          </w:tcPr>
          <w:p w14:paraId="6DEF9812" w14:textId="77777777" w:rsidR="00091050" w:rsidRPr="006B3A52" w:rsidRDefault="00000000">
            <w:pPr>
              <w:pStyle w:val="aff8"/>
            </w:pPr>
            <w:r w:rsidRPr="006B3A52">
              <w:t>颗粒物、</w:t>
            </w:r>
            <w:r w:rsidRPr="006B3A52">
              <w:t>SO</w:t>
            </w:r>
            <w:r w:rsidRPr="006B3A52">
              <w:rPr>
                <w:vertAlign w:val="subscript"/>
              </w:rPr>
              <w:t>2</w:t>
            </w:r>
            <w:r w:rsidRPr="006B3A52">
              <w:t>、</w:t>
            </w:r>
            <w:r w:rsidRPr="006B3A52">
              <w:t>NOx</w:t>
            </w:r>
            <w:r w:rsidRPr="006B3A52">
              <w:t>、硫酸雾、</w:t>
            </w:r>
            <w:r w:rsidRPr="006B3A52">
              <w:t>Pb</w:t>
            </w:r>
            <w:r w:rsidRPr="006B3A52">
              <w:t>、</w:t>
            </w:r>
            <w:r w:rsidRPr="006B3A52">
              <w:t>Hg</w:t>
            </w:r>
          </w:p>
        </w:tc>
        <w:tc>
          <w:tcPr>
            <w:tcW w:w="776" w:type="pct"/>
          </w:tcPr>
          <w:p w14:paraId="1BA9DBFC" w14:textId="77777777" w:rsidR="00091050" w:rsidRPr="006B3A52" w:rsidRDefault="00000000">
            <w:pPr>
              <w:pStyle w:val="aff8"/>
            </w:pPr>
            <w:r w:rsidRPr="006B3A52">
              <w:t>布袋除尘</w:t>
            </w:r>
            <w:r w:rsidRPr="006B3A52">
              <w:rPr>
                <w:rFonts w:hint="eastAsia"/>
              </w:rPr>
              <w:t>+</w:t>
            </w:r>
            <w:r w:rsidRPr="006B3A52">
              <w:rPr>
                <w:rFonts w:hint="eastAsia"/>
              </w:rPr>
              <w:t>双碱法脱硫</w:t>
            </w:r>
          </w:p>
        </w:tc>
        <w:tc>
          <w:tcPr>
            <w:tcW w:w="1019" w:type="pct"/>
          </w:tcPr>
          <w:p w14:paraId="5E690652" w14:textId="77777777" w:rsidR="00091050" w:rsidRPr="006B3A52" w:rsidRDefault="00000000">
            <w:pPr>
              <w:pStyle w:val="aff8"/>
            </w:pPr>
            <w:r w:rsidRPr="006B3A52">
              <w:rPr>
                <w:rFonts w:hint="eastAsia"/>
              </w:rPr>
              <w:t>现有设施</w:t>
            </w:r>
          </w:p>
        </w:tc>
        <w:tc>
          <w:tcPr>
            <w:tcW w:w="1017" w:type="pct"/>
            <w:vMerge/>
          </w:tcPr>
          <w:p w14:paraId="7E246555" w14:textId="77777777" w:rsidR="00091050" w:rsidRPr="006B3A52" w:rsidRDefault="00091050">
            <w:pPr>
              <w:pStyle w:val="aff8"/>
            </w:pPr>
          </w:p>
        </w:tc>
      </w:tr>
      <w:tr w:rsidR="00091050" w:rsidRPr="006B3A52" w14:paraId="0BDB8640" w14:textId="77777777">
        <w:tc>
          <w:tcPr>
            <w:tcW w:w="271" w:type="pct"/>
            <w:vMerge/>
          </w:tcPr>
          <w:p w14:paraId="07124A9B" w14:textId="77777777" w:rsidR="00091050" w:rsidRPr="006B3A52" w:rsidRDefault="00091050">
            <w:pPr>
              <w:pStyle w:val="aff8"/>
            </w:pPr>
          </w:p>
        </w:tc>
        <w:tc>
          <w:tcPr>
            <w:tcW w:w="379" w:type="pct"/>
          </w:tcPr>
          <w:p w14:paraId="63C4E0F1" w14:textId="77777777" w:rsidR="00091050" w:rsidRPr="006B3A52" w:rsidRDefault="00000000">
            <w:pPr>
              <w:pStyle w:val="aff8"/>
            </w:pPr>
            <w:r w:rsidRPr="006B3A52">
              <w:t>DA002</w:t>
            </w:r>
          </w:p>
        </w:tc>
        <w:tc>
          <w:tcPr>
            <w:tcW w:w="764" w:type="pct"/>
          </w:tcPr>
          <w:p w14:paraId="12F66614" w14:textId="77777777" w:rsidR="00091050" w:rsidRPr="006B3A52" w:rsidRDefault="00000000">
            <w:pPr>
              <w:pStyle w:val="aff8"/>
            </w:pPr>
            <w:proofErr w:type="gramStart"/>
            <w:r w:rsidRPr="006B3A52">
              <w:t>底吹还原</w:t>
            </w:r>
            <w:proofErr w:type="gramEnd"/>
            <w:r w:rsidRPr="006B3A52">
              <w:t>炉烟气</w:t>
            </w:r>
          </w:p>
        </w:tc>
        <w:tc>
          <w:tcPr>
            <w:tcW w:w="774" w:type="pct"/>
          </w:tcPr>
          <w:p w14:paraId="11B6CFA8" w14:textId="77777777" w:rsidR="00091050" w:rsidRPr="006B3A52" w:rsidRDefault="00000000">
            <w:pPr>
              <w:pStyle w:val="aff8"/>
            </w:pPr>
            <w:r w:rsidRPr="006B3A52">
              <w:t>颗粒物、</w:t>
            </w:r>
            <w:r w:rsidRPr="006B3A52">
              <w:t>SO</w:t>
            </w:r>
            <w:r w:rsidRPr="006B3A52">
              <w:rPr>
                <w:vertAlign w:val="subscript"/>
              </w:rPr>
              <w:t>2</w:t>
            </w:r>
            <w:r w:rsidRPr="006B3A52">
              <w:t>、</w:t>
            </w:r>
            <w:r w:rsidRPr="006B3A52">
              <w:t>NOx</w:t>
            </w:r>
            <w:r w:rsidRPr="006B3A52">
              <w:t>、</w:t>
            </w:r>
            <w:r w:rsidRPr="006B3A52">
              <w:t>Pb</w:t>
            </w:r>
            <w:r w:rsidRPr="006B3A52">
              <w:t>、</w:t>
            </w:r>
            <w:r w:rsidRPr="006B3A52">
              <w:t>Hg</w:t>
            </w:r>
          </w:p>
        </w:tc>
        <w:tc>
          <w:tcPr>
            <w:tcW w:w="776" w:type="pct"/>
          </w:tcPr>
          <w:p w14:paraId="2D4910F6" w14:textId="77777777" w:rsidR="00091050" w:rsidRPr="006B3A52" w:rsidRDefault="00000000">
            <w:pPr>
              <w:pStyle w:val="aff8"/>
            </w:pPr>
            <w:r w:rsidRPr="006B3A52">
              <w:t>重力沉降收尘</w:t>
            </w:r>
            <w:r w:rsidRPr="006B3A52">
              <w:t>+</w:t>
            </w:r>
            <w:r w:rsidRPr="006B3A52">
              <w:t>布袋除尘</w:t>
            </w:r>
            <w:r w:rsidRPr="006B3A52">
              <w:rPr>
                <w:rFonts w:hint="eastAsia"/>
              </w:rPr>
              <w:t>+</w:t>
            </w:r>
            <w:r w:rsidRPr="006B3A52">
              <w:rPr>
                <w:rFonts w:hint="eastAsia"/>
              </w:rPr>
              <w:t>双碱法脱硫</w:t>
            </w:r>
          </w:p>
        </w:tc>
        <w:tc>
          <w:tcPr>
            <w:tcW w:w="1019" w:type="pct"/>
          </w:tcPr>
          <w:p w14:paraId="671C784B" w14:textId="77777777" w:rsidR="00091050" w:rsidRPr="006B3A52" w:rsidRDefault="00000000">
            <w:pPr>
              <w:pStyle w:val="aff8"/>
            </w:pPr>
            <w:r w:rsidRPr="006B3A52">
              <w:rPr>
                <w:rFonts w:hint="eastAsia"/>
              </w:rPr>
              <w:t>现有设施</w:t>
            </w:r>
          </w:p>
        </w:tc>
        <w:tc>
          <w:tcPr>
            <w:tcW w:w="1017" w:type="pct"/>
            <w:vMerge/>
          </w:tcPr>
          <w:p w14:paraId="4A3FC7A9" w14:textId="77777777" w:rsidR="00091050" w:rsidRPr="006B3A52" w:rsidRDefault="00091050">
            <w:pPr>
              <w:pStyle w:val="aff8"/>
            </w:pPr>
          </w:p>
        </w:tc>
      </w:tr>
      <w:tr w:rsidR="00091050" w:rsidRPr="006B3A52" w14:paraId="6D3BDE5A" w14:textId="77777777">
        <w:tc>
          <w:tcPr>
            <w:tcW w:w="271" w:type="pct"/>
            <w:vMerge w:val="restart"/>
          </w:tcPr>
          <w:p w14:paraId="7FB9EF48" w14:textId="77777777" w:rsidR="00091050" w:rsidRPr="006B3A52" w:rsidRDefault="00000000">
            <w:pPr>
              <w:pStyle w:val="aff8"/>
            </w:pPr>
            <w:r w:rsidRPr="006B3A52">
              <w:lastRenderedPageBreak/>
              <w:t>废水污染防治措施</w:t>
            </w:r>
          </w:p>
        </w:tc>
        <w:tc>
          <w:tcPr>
            <w:tcW w:w="379" w:type="pct"/>
          </w:tcPr>
          <w:p w14:paraId="1B1D998A" w14:textId="77777777" w:rsidR="00091050" w:rsidRPr="006B3A52" w:rsidRDefault="00000000">
            <w:pPr>
              <w:pStyle w:val="aff8"/>
            </w:pPr>
            <w:r w:rsidRPr="006B3A52">
              <w:t>W1</w:t>
            </w:r>
          </w:p>
        </w:tc>
        <w:tc>
          <w:tcPr>
            <w:tcW w:w="764" w:type="pct"/>
          </w:tcPr>
          <w:p w14:paraId="59980AB0" w14:textId="77777777" w:rsidR="00091050" w:rsidRPr="006B3A52" w:rsidRDefault="00000000">
            <w:pPr>
              <w:pStyle w:val="aff8"/>
            </w:pPr>
            <w:proofErr w:type="gramStart"/>
            <w:r w:rsidRPr="006B3A52">
              <w:t>铅泥滤液</w:t>
            </w:r>
            <w:proofErr w:type="gramEnd"/>
          </w:p>
        </w:tc>
        <w:tc>
          <w:tcPr>
            <w:tcW w:w="774" w:type="pct"/>
            <w:vMerge w:val="restart"/>
          </w:tcPr>
          <w:p w14:paraId="38DEEDAF" w14:textId="77777777" w:rsidR="00091050" w:rsidRPr="006B3A52" w:rsidRDefault="00000000">
            <w:pPr>
              <w:pStyle w:val="aff8"/>
            </w:pPr>
            <w:r w:rsidRPr="006B3A52">
              <w:t>pH</w:t>
            </w:r>
            <w:r w:rsidRPr="006B3A52">
              <w:t>、</w:t>
            </w:r>
            <w:r w:rsidRPr="006B3A52">
              <w:rPr>
                <w:rFonts w:hint="eastAsia"/>
              </w:rPr>
              <w:t>总铅</w:t>
            </w:r>
            <w:r w:rsidRPr="006B3A52">
              <w:t>、</w:t>
            </w:r>
            <w:r w:rsidRPr="006B3A52">
              <w:t>SS</w:t>
            </w:r>
            <w:r w:rsidRPr="006B3A52">
              <w:t>、</w:t>
            </w:r>
            <w:r w:rsidRPr="006B3A52">
              <w:t>COD</w:t>
            </w:r>
            <w:r w:rsidRPr="006B3A52">
              <w:rPr>
                <w:rFonts w:hint="eastAsia"/>
              </w:rPr>
              <w:t>、硫酸盐</w:t>
            </w:r>
          </w:p>
        </w:tc>
        <w:tc>
          <w:tcPr>
            <w:tcW w:w="776" w:type="pct"/>
            <w:vMerge w:val="restart"/>
          </w:tcPr>
          <w:p w14:paraId="5B51340E" w14:textId="77777777" w:rsidR="00091050" w:rsidRPr="006B3A52" w:rsidRDefault="00000000">
            <w:pPr>
              <w:pStyle w:val="aff8"/>
            </w:pPr>
            <w:r w:rsidRPr="006B3A52">
              <w:t>分选废水处理系统集中处理</w:t>
            </w:r>
          </w:p>
        </w:tc>
        <w:tc>
          <w:tcPr>
            <w:tcW w:w="1019" w:type="pct"/>
            <w:vMerge w:val="restart"/>
          </w:tcPr>
          <w:p w14:paraId="5546E2FD" w14:textId="77777777" w:rsidR="00091050" w:rsidRPr="006B3A52" w:rsidRDefault="00000000">
            <w:pPr>
              <w:pStyle w:val="aff8"/>
            </w:pPr>
            <w:r w:rsidRPr="006B3A52">
              <w:rPr>
                <w:rFonts w:hint="eastAsia"/>
              </w:rPr>
              <w:t>污水处理设施正在建设</w:t>
            </w:r>
          </w:p>
        </w:tc>
        <w:tc>
          <w:tcPr>
            <w:tcW w:w="1017" w:type="pct"/>
            <w:vMerge w:val="restart"/>
          </w:tcPr>
          <w:p w14:paraId="1B7EDEF3" w14:textId="77777777" w:rsidR="00091050" w:rsidRPr="006B3A52" w:rsidRDefault="00000000">
            <w:pPr>
              <w:pStyle w:val="aff8"/>
            </w:pPr>
            <w:r w:rsidRPr="006B3A52">
              <w:t>不外排</w:t>
            </w:r>
          </w:p>
        </w:tc>
      </w:tr>
      <w:tr w:rsidR="00091050" w:rsidRPr="006B3A52" w14:paraId="3ECC2330" w14:textId="77777777">
        <w:tc>
          <w:tcPr>
            <w:tcW w:w="271" w:type="pct"/>
            <w:vMerge/>
          </w:tcPr>
          <w:p w14:paraId="2CCE06E0" w14:textId="77777777" w:rsidR="00091050" w:rsidRPr="006B3A52" w:rsidRDefault="00091050">
            <w:pPr>
              <w:pStyle w:val="aff8"/>
            </w:pPr>
          </w:p>
        </w:tc>
        <w:tc>
          <w:tcPr>
            <w:tcW w:w="379" w:type="pct"/>
          </w:tcPr>
          <w:p w14:paraId="76EA93AB" w14:textId="77777777" w:rsidR="00091050" w:rsidRPr="006B3A52" w:rsidRDefault="00000000">
            <w:pPr>
              <w:pStyle w:val="aff8"/>
            </w:pPr>
            <w:r w:rsidRPr="006B3A52">
              <w:t>W2</w:t>
            </w:r>
          </w:p>
        </w:tc>
        <w:tc>
          <w:tcPr>
            <w:tcW w:w="764" w:type="pct"/>
          </w:tcPr>
          <w:p w14:paraId="202FEE3A" w14:textId="77777777" w:rsidR="00091050" w:rsidRPr="006B3A52" w:rsidRDefault="00000000">
            <w:pPr>
              <w:pStyle w:val="aff8"/>
            </w:pPr>
            <w:r w:rsidRPr="006B3A52">
              <w:t>分选</w:t>
            </w:r>
            <w:r w:rsidRPr="006B3A52">
              <w:rPr>
                <w:rFonts w:hint="eastAsia"/>
              </w:rPr>
              <w:t>废水</w:t>
            </w:r>
          </w:p>
        </w:tc>
        <w:tc>
          <w:tcPr>
            <w:tcW w:w="774" w:type="pct"/>
            <w:vMerge/>
          </w:tcPr>
          <w:p w14:paraId="69D2D825" w14:textId="77777777" w:rsidR="00091050" w:rsidRPr="006B3A52" w:rsidRDefault="00091050">
            <w:pPr>
              <w:pStyle w:val="aff8"/>
            </w:pPr>
          </w:p>
        </w:tc>
        <w:tc>
          <w:tcPr>
            <w:tcW w:w="776" w:type="pct"/>
            <w:vMerge/>
          </w:tcPr>
          <w:p w14:paraId="58BB02AB" w14:textId="77777777" w:rsidR="00091050" w:rsidRPr="006B3A52" w:rsidRDefault="00091050">
            <w:pPr>
              <w:pStyle w:val="aff8"/>
            </w:pPr>
          </w:p>
        </w:tc>
        <w:tc>
          <w:tcPr>
            <w:tcW w:w="1019" w:type="pct"/>
            <w:vMerge/>
          </w:tcPr>
          <w:p w14:paraId="1962444C" w14:textId="77777777" w:rsidR="00091050" w:rsidRPr="006B3A52" w:rsidRDefault="00091050">
            <w:pPr>
              <w:pStyle w:val="aff8"/>
            </w:pPr>
          </w:p>
        </w:tc>
        <w:tc>
          <w:tcPr>
            <w:tcW w:w="1017" w:type="pct"/>
            <w:vMerge/>
          </w:tcPr>
          <w:p w14:paraId="69E2D9D8" w14:textId="77777777" w:rsidR="00091050" w:rsidRPr="006B3A52" w:rsidRDefault="00091050">
            <w:pPr>
              <w:pStyle w:val="aff8"/>
            </w:pPr>
          </w:p>
        </w:tc>
      </w:tr>
      <w:tr w:rsidR="00091050" w:rsidRPr="006B3A52" w14:paraId="1306E814" w14:textId="77777777">
        <w:tc>
          <w:tcPr>
            <w:tcW w:w="271" w:type="pct"/>
            <w:vMerge/>
          </w:tcPr>
          <w:p w14:paraId="386EBB9C" w14:textId="77777777" w:rsidR="00091050" w:rsidRPr="006B3A52" w:rsidRDefault="00091050">
            <w:pPr>
              <w:pStyle w:val="aff8"/>
            </w:pPr>
          </w:p>
        </w:tc>
        <w:tc>
          <w:tcPr>
            <w:tcW w:w="379" w:type="pct"/>
          </w:tcPr>
          <w:p w14:paraId="0B201AFA" w14:textId="77777777" w:rsidR="00091050" w:rsidRPr="006B3A52" w:rsidRDefault="00000000">
            <w:pPr>
              <w:pStyle w:val="aff8"/>
            </w:pPr>
            <w:r w:rsidRPr="006B3A52">
              <w:t>W3</w:t>
            </w:r>
          </w:p>
        </w:tc>
        <w:tc>
          <w:tcPr>
            <w:tcW w:w="764" w:type="pct"/>
          </w:tcPr>
          <w:p w14:paraId="69B7B159" w14:textId="77777777" w:rsidR="00091050" w:rsidRPr="006B3A52" w:rsidRDefault="00000000">
            <w:pPr>
              <w:pStyle w:val="aff8"/>
            </w:pPr>
            <w:r w:rsidRPr="006B3A52">
              <w:t>废气碱洗废水</w:t>
            </w:r>
          </w:p>
        </w:tc>
        <w:tc>
          <w:tcPr>
            <w:tcW w:w="774" w:type="pct"/>
            <w:vMerge/>
          </w:tcPr>
          <w:p w14:paraId="471B9CF1" w14:textId="77777777" w:rsidR="00091050" w:rsidRPr="006B3A52" w:rsidRDefault="00091050">
            <w:pPr>
              <w:pStyle w:val="aff8"/>
            </w:pPr>
          </w:p>
        </w:tc>
        <w:tc>
          <w:tcPr>
            <w:tcW w:w="776" w:type="pct"/>
            <w:vMerge/>
          </w:tcPr>
          <w:p w14:paraId="09609BD3" w14:textId="77777777" w:rsidR="00091050" w:rsidRPr="006B3A52" w:rsidRDefault="00091050">
            <w:pPr>
              <w:pStyle w:val="aff8"/>
            </w:pPr>
          </w:p>
        </w:tc>
        <w:tc>
          <w:tcPr>
            <w:tcW w:w="1019" w:type="pct"/>
            <w:vMerge/>
          </w:tcPr>
          <w:p w14:paraId="5A46B210" w14:textId="77777777" w:rsidR="00091050" w:rsidRPr="006B3A52" w:rsidRDefault="00091050">
            <w:pPr>
              <w:pStyle w:val="aff8"/>
            </w:pPr>
          </w:p>
        </w:tc>
        <w:tc>
          <w:tcPr>
            <w:tcW w:w="1017" w:type="pct"/>
            <w:vMerge/>
          </w:tcPr>
          <w:p w14:paraId="6529E36E" w14:textId="77777777" w:rsidR="00091050" w:rsidRPr="006B3A52" w:rsidRDefault="00091050">
            <w:pPr>
              <w:pStyle w:val="aff8"/>
            </w:pPr>
          </w:p>
        </w:tc>
      </w:tr>
      <w:tr w:rsidR="00091050" w:rsidRPr="006B3A52" w14:paraId="4C7A47C2" w14:textId="77777777">
        <w:tc>
          <w:tcPr>
            <w:tcW w:w="271" w:type="pct"/>
            <w:vMerge/>
          </w:tcPr>
          <w:p w14:paraId="0B01F713" w14:textId="77777777" w:rsidR="00091050" w:rsidRPr="006B3A52" w:rsidRDefault="00091050">
            <w:pPr>
              <w:pStyle w:val="aff8"/>
            </w:pPr>
          </w:p>
        </w:tc>
        <w:tc>
          <w:tcPr>
            <w:tcW w:w="379" w:type="pct"/>
          </w:tcPr>
          <w:p w14:paraId="65704308" w14:textId="77777777" w:rsidR="00091050" w:rsidRPr="006B3A52" w:rsidRDefault="00000000">
            <w:pPr>
              <w:pStyle w:val="aff8"/>
            </w:pPr>
            <w:r w:rsidRPr="006B3A52">
              <w:t>W4</w:t>
            </w:r>
          </w:p>
        </w:tc>
        <w:tc>
          <w:tcPr>
            <w:tcW w:w="764" w:type="pct"/>
          </w:tcPr>
          <w:p w14:paraId="1EC86D6A" w14:textId="77777777" w:rsidR="00091050" w:rsidRPr="006B3A52" w:rsidRDefault="00000000">
            <w:pPr>
              <w:pStyle w:val="aff8"/>
            </w:pPr>
            <w:r w:rsidRPr="006B3A52">
              <w:t>冲洗废水</w:t>
            </w:r>
          </w:p>
        </w:tc>
        <w:tc>
          <w:tcPr>
            <w:tcW w:w="774" w:type="pct"/>
            <w:vMerge/>
          </w:tcPr>
          <w:p w14:paraId="0A1A3761" w14:textId="77777777" w:rsidR="00091050" w:rsidRPr="006B3A52" w:rsidRDefault="00091050">
            <w:pPr>
              <w:pStyle w:val="aff8"/>
            </w:pPr>
          </w:p>
        </w:tc>
        <w:tc>
          <w:tcPr>
            <w:tcW w:w="776" w:type="pct"/>
            <w:vMerge/>
          </w:tcPr>
          <w:p w14:paraId="2ACB3CBC" w14:textId="77777777" w:rsidR="00091050" w:rsidRPr="006B3A52" w:rsidRDefault="00091050">
            <w:pPr>
              <w:pStyle w:val="aff8"/>
            </w:pPr>
          </w:p>
        </w:tc>
        <w:tc>
          <w:tcPr>
            <w:tcW w:w="1019" w:type="pct"/>
            <w:vMerge/>
          </w:tcPr>
          <w:p w14:paraId="51E5D07D" w14:textId="77777777" w:rsidR="00091050" w:rsidRPr="006B3A52" w:rsidRDefault="00091050">
            <w:pPr>
              <w:pStyle w:val="aff8"/>
            </w:pPr>
          </w:p>
        </w:tc>
        <w:tc>
          <w:tcPr>
            <w:tcW w:w="1017" w:type="pct"/>
            <w:vMerge/>
          </w:tcPr>
          <w:p w14:paraId="787C1D3B" w14:textId="77777777" w:rsidR="00091050" w:rsidRPr="006B3A52" w:rsidRDefault="00091050">
            <w:pPr>
              <w:pStyle w:val="aff8"/>
            </w:pPr>
          </w:p>
        </w:tc>
      </w:tr>
      <w:tr w:rsidR="00091050" w:rsidRPr="006B3A52" w14:paraId="4967AA01" w14:textId="77777777">
        <w:tc>
          <w:tcPr>
            <w:tcW w:w="271" w:type="pct"/>
            <w:vMerge/>
          </w:tcPr>
          <w:p w14:paraId="0A1FC9E7" w14:textId="77777777" w:rsidR="00091050" w:rsidRPr="006B3A52" w:rsidRDefault="00091050">
            <w:pPr>
              <w:pStyle w:val="aff8"/>
            </w:pPr>
          </w:p>
        </w:tc>
        <w:tc>
          <w:tcPr>
            <w:tcW w:w="379" w:type="pct"/>
          </w:tcPr>
          <w:p w14:paraId="00915007" w14:textId="77777777" w:rsidR="00091050" w:rsidRPr="006B3A52" w:rsidRDefault="00000000">
            <w:pPr>
              <w:pStyle w:val="aff8"/>
            </w:pPr>
            <w:r w:rsidRPr="006B3A52">
              <w:t>W5</w:t>
            </w:r>
          </w:p>
        </w:tc>
        <w:tc>
          <w:tcPr>
            <w:tcW w:w="764" w:type="pct"/>
          </w:tcPr>
          <w:p w14:paraId="61B7DD5B" w14:textId="77777777" w:rsidR="00091050" w:rsidRPr="006B3A52" w:rsidRDefault="00000000">
            <w:pPr>
              <w:pStyle w:val="aff8"/>
            </w:pPr>
            <w:r w:rsidRPr="006B3A52">
              <w:t>分选废水处理系统排水</w:t>
            </w:r>
          </w:p>
        </w:tc>
        <w:tc>
          <w:tcPr>
            <w:tcW w:w="774" w:type="pct"/>
          </w:tcPr>
          <w:p w14:paraId="65B3CA78" w14:textId="77777777" w:rsidR="00091050" w:rsidRPr="006B3A52" w:rsidRDefault="00000000">
            <w:pPr>
              <w:pStyle w:val="aff8"/>
            </w:pPr>
            <w:r w:rsidRPr="006B3A52">
              <w:rPr>
                <w:rFonts w:hint="eastAsia"/>
              </w:rPr>
              <w:t>总铅</w:t>
            </w:r>
            <w:r w:rsidRPr="006B3A52">
              <w:t>、</w:t>
            </w:r>
            <w:r w:rsidRPr="006B3A52">
              <w:t>SS</w:t>
            </w:r>
          </w:p>
        </w:tc>
        <w:tc>
          <w:tcPr>
            <w:tcW w:w="776" w:type="pct"/>
          </w:tcPr>
          <w:p w14:paraId="3D6B3DCD" w14:textId="77777777" w:rsidR="00091050" w:rsidRPr="006B3A52" w:rsidRDefault="00000000">
            <w:pPr>
              <w:pStyle w:val="aff8"/>
            </w:pPr>
            <w:r w:rsidRPr="006B3A52">
              <w:rPr>
                <w:rFonts w:hint="eastAsia"/>
              </w:rPr>
              <w:t>中和</w:t>
            </w:r>
            <w:r w:rsidRPr="006B3A52">
              <w:rPr>
                <w:rFonts w:hint="eastAsia"/>
              </w:rPr>
              <w:t>+</w:t>
            </w:r>
            <w:r w:rsidRPr="006B3A52">
              <w:rPr>
                <w:rFonts w:hint="eastAsia"/>
              </w:rPr>
              <w:t>絮凝沉淀后</w:t>
            </w:r>
            <w:r w:rsidRPr="006B3A52">
              <w:t>回用于粗铅冶炼装置</w:t>
            </w:r>
          </w:p>
        </w:tc>
        <w:tc>
          <w:tcPr>
            <w:tcW w:w="1019" w:type="pct"/>
            <w:vMerge/>
          </w:tcPr>
          <w:p w14:paraId="562EC401" w14:textId="77777777" w:rsidR="00091050" w:rsidRPr="006B3A52" w:rsidRDefault="00091050">
            <w:pPr>
              <w:pStyle w:val="aff8"/>
            </w:pPr>
          </w:p>
        </w:tc>
        <w:tc>
          <w:tcPr>
            <w:tcW w:w="1017" w:type="pct"/>
            <w:vMerge/>
          </w:tcPr>
          <w:p w14:paraId="5B222EBB" w14:textId="77777777" w:rsidR="00091050" w:rsidRPr="006B3A52" w:rsidRDefault="00091050">
            <w:pPr>
              <w:pStyle w:val="aff8"/>
            </w:pPr>
          </w:p>
        </w:tc>
      </w:tr>
      <w:tr w:rsidR="00091050" w:rsidRPr="006B3A52" w14:paraId="3C5F635D" w14:textId="77777777">
        <w:tc>
          <w:tcPr>
            <w:tcW w:w="271" w:type="pct"/>
            <w:vMerge/>
          </w:tcPr>
          <w:p w14:paraId="28F1BBAF" w14:textId="77777777" w:rsidR="00091050" w:rsidRPr="006B3A52" w:rsidRDefault="00091050">
            <w:pPr>
              <w:pStyle w:val="aff8"/>
            </w:pPr>
          </w:p>
        </w:tc>
        <w:tc>
          <w:tcPr>
            <w:tcW w:w="379" w:type="pct"/>
          </w:tcPr>
          <w:p w14:paraId="5CBA01D0" w14:textId="77777777" w:rsidR="00091050" w:rsidRPr="006B3A52" w:rsidRDefault="00000000">
            <w:pPr>
              <w:pStyle w:val="aff8"/>
            </w:pPr>
            <w:r w:rsidRPr="006B3A52">
              <w:t>W6</w:t>
            </w:r>
          </w:p>
        </w:tc>
        <w:tc>
          <w:tcPr>
            <w:tcW w:w="764" w:type="pct"/>
          </w:tcPr>
          <w:p w14:paraId="66E46F36" w14:textId="77777777" w:rsidR="00091050" w:rsidRPr="006B3A52" w:rsidRDefault="00000000">
            <w:pPr>
              <w:pStyle w:val="aff8"/>
            </w:pPr>
            <w:r w:rsidRPr="006B3A52">
              <w:rPr>
                <w:rFonts w:hint="eastAsia"/>
              </w:rPr>
              <w:t>水淬渣废水</w:t>
            </w:r>
          </w:p>
        </w:tc>
        <w:tc>
          <w:tcPr>
            <w:tcW w:w="774" w:type="pct"/>
          </w:tcPr>
          <w:p w14:paraId="648B64F9" w14:textId="77777777" w:rsidR="00091050" w:rsidRPr="006B3A52" w:rsidRDefault="00000000">
            <w:pPr>
              <w:pStyle w:val="aff8"/>
            </w:pPr>
            <w:r w:rsidRPr="006B3A52">
              <w:t>pH</w:t>
            </w:r>
            <w:r w:rsidRPr="006B3A52">
              <w:rPr>
                <w:rFonts w:hint="eastAsia"/>
              </w:rPr>
              <w:t>、</w:t>
            </w:r>
            <w:r w:rsidRPr="006B3A52">
              <w:t>COD</w:t>
            </w:r>
            <w:r w:rsidRPr="006B3A52">
              <w:rPr>
                <w:rFonts w:hint="eastAsia"/>
              </w:rPr>
              <w:t>、</w:t>
            </w:r>
            <w:r w:rsidRPr="006B3A52">
              <w:t>SS</w:t>
            </w:r>
            <w:r w:rsidRPr="006B3A52">
              <w:rPr>
                <w:rFonts w:hint="eastAsia"/>
              </w:rPr>
              <w:t>、</w:t>
            </w:r>
            <w:proofErr w:type="gramStart"/>
            <w:r w:rsidRPr="006B3A52">
              <w:rPr>
                <w:rFonts w:hint="eastAsia"/>
              </w:rPr>
              <w:t>总铅</w:t>
            </w:r>
            <w:proofErr w:type="gramEnd"/>
          </w:p>
        </w:tc>
        <w:tc>
          <w:tcPr>
            <w:tcW w:w="776" w:type="pct"/>
          </w:tcPr>
          <w:p w14:paraId="52AD960C" w14:textId="77777777" w:rsidR="00091050" w:rsidRPr="006B3A52" w:rsidRDefault="00000000">
            <w:pPr>
              <w:pStyle w:val="aff8"/>
            </w:pPr>
            <w:r w:rsidRPr="006B3A52">
              <w:rPr>
                <w:rFonts w:hint="eastAsia"/>
              </w:rPr>
              <w:t>逐级絮凝沉淀后循环使用</w:t>
            </w:r>
          </w:p>
        </w:tc>
        <w:tc>
          <w:tcPr>
            <w:tcW w:w="1019" w:type="pct"/>
          </w:tcPr>
          <w:p w14:paraId="68623248" w14:textId="77777777" w:rsidR="00091050" w:rsidRPr="006B3A52" w:rsidRDefault="00000000">
            <w:pPr>
              <w:pStyle w:val="aff8"/>
            </w:pPr>
            <w:r w:rsidRPr="006B3A52">
              <w:rPr>
                <w:rFonts w:hint="eastAsia"/>
              </w:rPr>
              <w:t>现有设施</w:t>
            </w:r>
          </w:p>
        </w:tc>
        <w:tc>
          <w:tcPr>
            <w:tcW w:w="1017" w:type="pct"/>
            <w:vMerge/>
          </w:tcPr>
          <w:p w14:paraId="1A2FF1E3" w14:textId="77777777" w:rsidR="00091050" w:rsidRPr="006B3A52" w:rsidRDefault="00091050">
            <w:pPr>
              <w:pStyle w:val="aff8"/>
            </w:pPr>
          </w:p>
        </w:tc>
      </w:tr>
      <w:tr w:rsidR="00091050" w:rsidRPr="006B3A52" w14:paraId="123DE9EA" w14:textId="77777777">
        <w:tc>
          <w:tcPr>
            <w:tcW w:w="271" w:type="pct"/>
            <w:vMerge/>
          </w:tcPr>
          <w:p w14:paraId="3273AEB8" w14:textId="77777777" w:rsidR="00091050" w:rsidRPr="006B3A52" w:rsidRDefault="00091050">
            <w:pPr>
              <w:pStyle w:val="aff8"/>
            </w:pPr>
          </w:p>
        </w:tc>
        <w:tc>
          <w:tcPr>
            <w:tcW w:w="379" w:type="pct"/>
          </w:tcPr>
          <w:p w14:paraId="1B028AB5" w14:textId="77777777" w:rsidR="00091050" w:rsidRPr="006B3A52" w:rsidRDefault="00000000">
            <w:pPr>
              <w:pStyle w:val="aff8"/>
            </w:pPr>
            <w:r w:rsidRPr="006B3A52">
              <w:t>W7</w:t>
            </w:r>
          </w:p>
        </w:tc>
        <w:tc>
          <w:tcPr>
            <w:tcW w:w="764" w:type="pct"/>
          </w:tcPr>
          <w:p w14:paraId="4B900EA1" w14:textId="77777777" w:rsidR="00091050" w:rsidRPr="006B3A52" w:rsidRDefault="00000000">
            <w:pPr>
              <w:pStyle w:val="aff8"/>
            </w:pPr>
            <w:r w:rsidRPr="006B3A52">
              <w:t>烟气脱硫废水</w:t>
            </w:r>
          </w:p>
        </w:tc>
        <w:tc>
          <w:tcPr>
            <w:tcW w:w="774" w:type="pct"/>
          </w:tcPr>
          <w:p w14:paraId="708E1E43" w14:textId="77777777" w:rsidR="00091050" w:rsidRPr="006B3A52" w:rsidRDefault="00000000">
            <w:pPr>
              <w:pStyle w:val="aff8"/>
            </w:pPr>
            <w:r w:rsidRPr="006B3A52">
              <w:t>pH</w:t>
            </w:r>
            <w:r w:rsidRPr="006B3A52">
              <w:t>、</w:t>
            </w:r>
            <w:r w:rsidRPr="006B3A52">
              <w:rPr>
                <w:rFonts w:hint="eastAsia"/>
              </w:rPr>
              <w:t>总铅</w:t>
            </w:r>
            <w:r w:rsidRPr="006B3A52">
              <w:t>、</w:t>
            </w:r>
            <w:r w:rsidRPr="006B3A52">
              <w:t>SS</w:t>
            </w:r>
          </w:p>
        </w:tc>
        <w:tc>
          <w:tcPr>
            <w:tcW w:w="776" w:type="pct"/>
          </w:tcPr>
          <w:p w14:paraId="172BE023" w14:textId="77777777" w:rsidR="00091050" w:rsidRPr="006B3A52" w:rsidRDefault="00000000">
            <w:pPr>
              <w:pStyle w:val="aff8"/>
            </w:pPr>
            <w:r w:rsidRPr="006B3A52">
              <w:rPr>
                <w:rFonts w:hint="eastAsia"/>
              </w:rPr>
              <w:t>絮凝沉淀后</w:t>
            </w:r>
            <w:r w:rsidRPr="006B3A52">
              <w:t>回用于烟气脱硫</w:t>
            </w:r>
          </w:p>
        </w:tc>
        <w:tc>
          <w:tcPr>
            <w:tcW w:w="1019" w:type="pct"/>
          </w:tcPr>
          <w:p w14:paraId="0942527E" w14:textId="77777777" w:rsidR="00091050" w:rsidRPr="006B3A52" w:rsidRDefault="00000000">
            <w:pPr>
              <w:pStyle w:val="aff8"/>
            </w:pPr>
            <w:r w:rsidRPr="006B3A52">
              <w:rPr>
                <w:rFonts w:hint="eastAsia"/>
              </w:rPr>
              <w:t>在现有设施的基础上增加了</w:t>
            </w:r>
            <w:proofErr w:type="gramStart"/>
            <w:r w:rsidRPr="006B3A52">
              <w:rPr>
                <w:rFonts w:hint="eastAsia"/>
              </w:rPr>
              <w:t>环境集烟脱硫</w:t>
            </w:r>
            <w:proofErr w:type="gramEnd"/>
            <w:r w:rsidRPr="006B3A52">
              <w:rPr>
                <w:rFonts w:hint="eastAsia"/>
              </w:rPr>
              <w:t>废水处理池。</w:t>
            </w:r>
          </w:p>
        </w:tc>
        <w:tc>
          <w:tcPr>
            <w:tcW w:w="1017" w:type="pct"/>
            <w:vMerge/>
          </w:tcPr>
          <w:p w14:paraId="506372F4" w14:textId="77777777" w:rsidR="00091050" w:rsidRPr="006B3A52" w:rsidRDefault="00091050">
            <w:pPr>
              <w:pStyle w:val="aff8"/>
            </w:pPr>
          </w:p>
        </w:tc>
      </w:tr>
      <w:tr w:rsidR="00091050" w:rsidRPr="006B3A52" w14:paraId="5CC8023C" w14:textId="77777777">
        <w:tc>
          <w:tcPr>
            <w:tcW w:w="271" w:type="pct"/>
            <w:vMerge/>
          </w:tcPr>
          <w:p w14:paraId="6C435F5E" w14:textId="77777777" w:rsidR="00091050" w:rsidRPr="006B3A52" w:rsidRDefault="00091050">
            <w:pPr>
              <w:pStyle w:val="aff8"/>
            </w:pPr>
          </w:p>
        </w:tc>
        <w:tc>
          <w:tcPr>
            <w:tcW w:w="379" w:type="pct"/>
          </w:tcPr>
          <w:p w14:paraId="6FAE7D2D" w14:textId="77777777" w:rsidR="00091050" w:rsidRPr="006B3A52" w:rsidRDefault="00000000">
            <w:pPr>
              <w:pStyle w:val="aff8"/>
            </w:pPr>
            <w:r w:rsidRPr="006B3A52">
              <w:t>W8</w:t>
            </w:r>
          </w:p>
        </w:tc>
        <w:tc>
          <w:tcPr>
            <w:tcW w:w="764" w:type="pct"/>
          </w:tcPr>
          <w:p w14:paraId="14051412" w14:textId="77777777" w:rsidR="00091050" w:rsidRPr="006B3A52" w:rsidRDefault="00000000">
            <w:pPr>
              <w:pStyle w:val="aff8"/>
            </w:pPr>
            <w:r w:rsidRPr="006B3A52">
              <w:rPr>
                <w:rFonts w:hint="eastAsia"/>
              </w:rPr>
              <w:t>制酸废水</w:t>
            </w:r>
          </w:p>
        </w:tc>
        <w:tc>
          <w:tcPr>
            <w:tcW w:w="774" w:type="pct"/>
          </w:tcPr>
          <w:p w14:paraId="21DFBF99" w14:textId="77777777" w:rsidR="00091050" w:rsidRPr="006B3A52" w:rsidRDefault="00000000">
            <w:pPr>
              <w:pStyle w:val="aff8"/>
            </w:pPr>
            <w:r w:rsidRPr="006B3A52">
              <w:t>pH</w:t>
            </w:r>
            <w:r w:rsidRPr="006B3A52">
              <w:rPr>
                <w:rFonts w:hint="eastAsia"/>
              </w:rPr>
              <w:t>、</w:t>
            </w:r>
            <w:r w:rsidRPr="006B3A52">
              <w:t>Pb</w:t>
            </w:r>
            <w:r w:rsidRPr="006B3A52">
              <w:rPr>
                <w:rFonts w:hint="eastAsia"/>
              </w:rPr>
              <w:t>、</w:t>
            </w:r>
            <w:r w:rsidRPr="006B3A52">
              <w:t>SS</w:t>
            </w:r>
          </w:p>
        </w:tc>
        <w:tc>
          <w:tcPr>
            <w:tcW w:w="776" w:type="pct"/>
          </w:tcPr>
          <w:p w14:paraId="1FC607E2" w14:textId="77777777" w:rsidR="00091050" w:rsidRPr="006B3A52" w:rsidRDefault="00000000">
            <w:pPr>
              <w:pStyle w:val="aff8"/>
            </w:pPr>
            <w:r w:rsidRPr="006B3A52">
              <w:rPr>
                <w:rFonts w:hint="eastAsia"/>
              </w:rPr>
              <w:t>絮凝沉淀后</w:t>
            </w:r>
            <w:r w:rsidRPr="006B3A52">
              <w:t>回用于烟气脱硫</w:t>
            </w:r>
          </w:p>
        </w:tc>
        <w:tc>
          <w:tcPr>
            <w:tcW w:w="1019" w:type="pct"/>
          </w:tcPr>
          <w:p w14:paraId="0B291E87" w14:textId="77777777" w:rsidR="00091050" w:rsidRPr="006B3A52" w:rsidRDefault="00000000">
            <w:pPr>
              <w:pStyle w:val="aff8"/>
            </w:pPr>
            <w:r w:rsidRPr="006B3A52">
              <w:rPr>
                <w:rFonts w:hint="eastAsia"/>
              </w:rPr>
              <w:t>现有设施</w:t>
            </w:r>
          </w:p>
        </w:tc>
        <w:tc>
          <w:tcPr>
            <w:tcW w:w="1017" w:type="pct"/>
            <w:vMerge/>
          </w:tcPr>
          <w:p w14:paraId="4384E813" w14:textId="77777777" w:rsidR="00091050" w:rsidRPr="006B3A52" w:rsidRDefault="00091050">
            <w:pPr>
              <w:pStyle w:val="aff8"/>
            </w:pPr>
          </w:p>
        </w:tc>
      </w:tr>
      <w:tr w:rsidR="00091050" w:rsidRPr="006B3A52" w14:paraId="6C10A6DB" w14:textId="77777777">
        <w:tc>
          <w:tcPr>
            <w:tcW w:w="271" w:type="pct"/>
            <w:vMerge/>
          </w:tcPr>
          <w:p w14:paraId="000A8FC4" w14:textId="77777777" w:rsidR="00091050" w:rsidRPr="006B3A52" w:rsidRDefault="00091050">
            <w:pPr>
              <w:pStyle w:val="aff8"/>
            </w:pPr>
          </w:p>
        </w:tc>
        <w:tc>
          <w:tcPr>
            <w:tcW w:w="379" w:type="pct"/>
          </w:tcPr>
          <w:p w14:paraId="303A0F1F" w14:textId="77777777" w:rsidR="00091050" w:rsidRPr="006B3A52" w:rsidRDefault="00000000">
            <w:pPr>
              <w:pStyle w:val="aff8"/>
            </w:pPr>
            <w:r w:rsidRPr="006B3A52">
              <w:t>W9</w:t>
            </w:r>
          </w:p>
        </w:tc>
        <w:tc>
          <w:tcPr>
            <w:tcW w:w="764" w:type="pct"/>
          </w:tcPr>
          <w:p w14:paraId="3E62E597" w14:textId="77777777" w:rsidR="00091050" w:rsidRPr="006B3A52" w:rsidRDefault="00000000">
            <w:pPr>
              <w:pStyle w:val="aff8"/>
            </w:pPr>
            <w:r w:rsidRPr="006B3A52">
              <w:rPr>
                <w:rFonts w:hint="eastAsia"/>
              </w:rPr>
              <w:t>循环水系统排水</w:t>
            </w:r>
          </w:p>
        </w:tc>
        <w:tc>
          <w:tcPr>
            <w:tcW w:w="774" w:type="pct"/>
          </w:tcPr>
          <w:p w14:paraId="730EA459" w14:textId="77777777" w:rsidR="00091050" w:rsidRPr="006B3A52" w:rsidRDefault="00000000">
            <w:pPr>
              <w:pStyle w:val="aff8"/>
            </w:pPr>
            <w:r w:rsidRPr="006B3A52">
              <w:t>SS</w:t>
            </w:r>
            <w:r w:rsidRPr="006B3A52">
              <w:rPr>
                <w:rFonts w:hint="eastAsia"/>
              </w:rPr>
              <w:t>、盐类</w:t>
            </w:r>
          </w:p>
        </w:tc>
        <w:tc>
          <w:tcPr>
            <w:tcW w:w="776" w:type="pct"/>
          </w:tcPr>
          <w:p w14:paraId="13C3EA03" w14:textId="77777777" w:rsidR="00091050" w:rsidRPr="006B3A52" w:rsidRDefault="00000000">
            <w:pPr>
              <w:pStyle w:val="aff8"/>
            </w:pPr>
            <w:r w:rsidRPr="006B3A52">
              <w:rPr>
                <w:rFonts w:hint="eastAsia"/>
              </w:rPr>
              <w:t>经收集后的冷却水部分用于冲渣水，其余用于厂区绿化</w:t>
            </w:r>
          </w:p>
        </w:tc>
        <w:tc>
          <w:tcPr>
            <w:tcW w:w="1019" w:type="pct"/>
          </w:tcPr>
          <w:p w14:paraId="5DF53C58" w14:textId="77777777" w:rsidR="00091050" w:rsidRPr="006B3A52" w:rsidRDefault="00000000">
            <w:pPr>
              <w:pStyle w:val="aff8"/>
            </w:pPr>
            <w:r w:rsidRPr="006B3A52">
              <w:rPr>
                <w:rFonts w:hint="eastAsia"/>
              </w:rPr>
              <w:t>现有设施</w:t>
            </w:r>
          </w:p>
        </w:tc>
        <w:tc>
          <w:tcPr>
            <w:tcW w:w="1017" w:type="pct"/>
            <w:vMerge/>
          </w:tcPr>
          <w:p w14:paraId="2418F235" w14:textId="77777777" w:rsidR="00091050" w:rsidRPr="006B3A52" w:rsidRDefault="00091050">
            <w:pPr>
              <w:pStyle w:val="aff8"/>
            </w:pPr>
          </w:p>
        </w:tc>
      </w:tr>
      <w:tr w:rsidR="00091050" w:rsidRPr="006B3A52" w14:paraId="490AAB22" w14:textId="77777777">
        <w:tc>
          <w:tcPr>
            <w:tcW w:w="271" w:type="pct"/>
            <w:vMerge/>
          </w:tcPr>
          <w:p w14:paraId="55DE03F6" w14:textId="77777777" w:rsidR="00091050" w:rsidRPr="006B3A52" w:rsidRDefault="00091050">
            <w:pPr>
              <w:pStyle w:val="aff8"/>
            </w:pPr>
          </w:p>
        </w:tc>
        <w:tc>
          <w:tcPr>
            <w:tcW w:w="379" w:type="pct"/>
          </w:tcPr>
          <w:p w14:paraId="414ADD7E" w14:textId="77777777" w:rsidR="00091050" w:rsidRPr="006B3A52" w:rsidRDefault="00000000">
            <w:pPr>
              <w:pStyle w:val="aff8"/>
            </w:pPr>
            <w:r w:rsidRPr="006B3A52">
              <w:t>W10</w:t>
            </w:r>
          </w:p>
        </w:tc>
        <w:tc>
          <w:tcPr>
            <w:tcW w:w="764" w:type="pct"/>
          </w:tcPr>
          <w:p w14:paraId="701FFE8A" w14:textId="77777777" w:rsidR="00091050" w:rsidRPr="006B3A52" w:rsidRDefault="00000000">
            <w:pPr>
              <w:pStyle w:val="aff8"/>
            </w:pPr>
            <w:r w:rsidRPr="006B3A52">
              <w:rPr>
                <w:rFonts w:hint="eastAsia"/>
              </w:rPr>
              <w:t>生产区淋浴废水</w:t>
            </w:r>
          </w:p>
        </w:tc>
        <w:tc>
          <w:tcPr>
            <w:tcW w:w="774" w:type="pct"/>
          </w:tcPr>
          <w:p w14:paraId="1674F72F" w14:textId="77777777" w:rsidR="00091050" w:rsidRPr="006B3A52" w:rsidRDefault="00000000">
            <w:pPr>
              <w:pStyle w:val="aff8"/>
            </w:pPr>
            <w:r w:rsidRPr="006B3A52">
              <w:t>COD</w:t>
            </w:r>
            <w:r w:rsidRPr="006B3A52">
              <w:rPr>
                <w:rFonts w:hint="eastAsia"/>
              </w:rPr>
              <w:t>、</w:t>
            </w:r>
            <w:r w:rsidRPr="006B3A52">
              <w:rPr>
                <w:rFonts w:hint="eastAsia"/>
              </w:rPr>
              <w:t>N</w:t>
            </w:r>
            <w:r w:rsidRPr="006B3A52">
              <w:t>H</w:t>
            </w:r>
            <w:r w:rsidRPr="006B3A52">
              <w:rPr>
                <w:vertAlign w:val="subscript"/>
              </w:rPr>
              <w:t>3</w:t>
            </w:r>
            <w:r w:rsidRPr="006B3A52">
              <w:t>-N</w:t>
            </w:r>
            <w:r w:rsidRPr="006B3A52">
              <w:rPr>
                <w:rFonts w:hint="eastAsia"/>
              </w:rPr>
              <w:t>、</w:t>
            </w:r>
            <w:r w:rsidRPr="006B3A52">
              <w:t>SS</w:t>
            </w:r>
            <w:r w:rsidRPr="006B3A52">
              <w:rPr>
                <w:rFonts w:hint="eastAsia"/>
              </w:rPr>
              <w:t>、</w:t>
            </w:r>
            <w:r w:rsidRPr="006B3A52">
              <w:t>Pb</w:t>
            </w:r>
          </w:p>
        </w:tc>
        <w:tc>
          <w:tcPr>
            <w:tcW w:w="776" w:type="pct"/>
          </w:tcPr>
          <w:p w14:paraId="203B9414" w14:textId="77777777" w:rsidR="00091050" w:rsidRPr="006B3A52" w:rsidRDefault="00000000">
            <w:pPr>
              <w:pStyle w:val="aff8"/>
            </w:pPr>
            <w:r w:rsidRPr="006B3A52">
              <w:rPr>
                <w:rFonts w:hint="eastAsia"/>
              </w:rPr>
              <w:t>作为冶炼渣水淬补水</w:t>
            </w:r>
          </w:p>
        </w:tc>
        <w:tc>
          <w:tcPr>
            <w:tcW w:w="1019" w:type="pct"/>
          </w:tcPr>
          <w:p w14:paraId="28AC7A1D" w14:textId="77777777" w:rsidR="00091050" w:rsidRPr="006B3A52" w:rsidRDefault="00000000">
            <w:pPr>
              <w:pStyle w:val="aff8"/>
            </w:pPr>
            <w:r w:rsidRPr="006B3A52">
              <w:rPr>
                <w:rFonts w:hint="eastAsia"/>
              </w:rPr>
              <w:t>现有设施</w:t>
            </w:r>
          </w:p>
        </w:tc>
        <w:tc>
          <w:tcPr>
            <w:tcW w:w="1017" w:type="pct"/>
            <w:vMerge/>
          </w:tcPr>
          <w:p w14:paraId="7BD582DF" w14:textId="77777777" w:rsidR="00091050" w:rsidRPr="006B3A52" w:rsidRDefault="00091050">
            <w:pPr>
              <w:pStyle w:val="aff8"/>
            </w:pPr>
          </w:p>
        </w:tc>
      </w:tr>
      <w:tr w:rsidR="00091050" w:rsidRPr="006B3A52" w14:paraId="0D1217A2" w14:textId="77777777">
        <w:tc>
          <w:tcPr>
            <w:tcW w:w="271" w:type="pct"/>
            <w:vMerge/>
          </w:tcPr>
          <w:p w14:paraId="39541696" w14:textId="77777777" w:rsidR="00091050" w:rsidRPr="006B3A52" w:rsidRDefault="00091050">
            <w:pPr>
              <w:pStyle w:val="aff8"/>
            </w:pPr>
          </w:p>
        </w:tc>
        <w:tc>
          <w:tcPr>
            <w:tcW w:w="379" w:type="pct"/>
          </w:tcPr>
          <w:p w14:paraId="69F34D29" w14:textId="77777777" w:rsidR="00091050" w:rsidRPr="006B3A52" w:rsidRDefault="00000000">
            <w:pPr>
              <w:pStyle w:val="aff8"/>
            </w:pPr>
            <w:r w:rsidRPr="006B3A52">
              <w:t>W11</w:t>
            </w:r>
          </w:p>
        </w:tc>
        <w:tc>
          <w:tcPr>
            <w:tcW w:w="764" w:type="pct"/>
          </w:tcPr>
          <w:p w14:paraId="35E4017A" w14:textId="77777777" w:rsidR="00091050" w:rsidRPr="006B3A52" w:rsidRDefault="00000000">
            <w:pPr>
              <w:pStyle w:val="aff8"/>
            </w:pPr>
            <w:r w:rsidRPr="006B3A52">
              <w:rPr>
                <w:rFonts w:hint="eastAsia"/>
              </w:rPr>
              <w:t>生活污水</w:t>
            </w:r>
          </w:p>
        </w:tc>
        <w:tc>
          <w:tcPr>
            <w:tcW w:w="774" w:type="pct"/>
          </w:tcPr>
          <w:p w14:paraId="07196829" w14:textId="77777777" w:rsidR="00091050" w:rsidRPr="006B3A52" w:rsidRDefault="00000000">
            <w:pPr>
              <w:pStyle w:val="aff8"/>
            </w:pPr>
            <w:r w:rsidRPr="006B3A52">
              <w:t>COD</w:t>
            </w:r>
            <w:r w:rsidRPr="006B3A52">
              <w:rPr>
                <w:rFonts w:hint="eastAsia"/>
              </w:rPr>
              <w:t>、</w:t>
            </w:r>
            <w:r w:rsidRPr="006B3A52">
              <w:rPr>
                <w:rFonts w:hint="eastAsia"/>
              </w:rPr>
              <w:t>N</w:t>
            </w:r>
            <w:r w:rsidRPr="006B3A52">
              <w:t>H</w:t>
            </w:r>
            <w:r w:rsidRPr="006B3A52">
              <w:rPr>
                <w:vertAlign w:val="subscript"/>
              </w:rPr>
              <w:t>3</w:t>
            </w:r>
            <w:r w:rsidRPr="006B3A52">
              <w:t>-N</w:t>
            </w:r>
            <w:r w:rsidRPr="006B3A52">
              <w:rPr>
                <w:rFonts w:hint="eastAsia"/>
              </w:rPr>
              <w:t>、</w:t>
            </w:r>
            <w:r w:rsidRPr="006B3A52">
              <w:t>SS</w:t>
            </w:r>
          </w:p>
        </w:tc>
        <w:tc>
          <w:tcPr>
            <w:tcW w:w="776" w:type="pct"/>
          </w:tcPr>
          <w:p w14:paraId="74BDA144" w14:textId="77777777" w:rsidR="00091050" w:rsidRPr="006B3A52" w:rsidRDefault="00000000">
            <w:pPr>
              <w:pStyle w:val="aff8"/>
            </w:pPr>
            <w:r w:rsidRPr="006B3A52">
              <w:rPr>
                <w:rFonts w:hint="eastAsia"/>
              </w:rPr>
              <w:t>采用化粪池处理，排入园区污水处理厂</w:t>
            </w:r>
          </w:p>
        </w:tc>
        <w:tc>
          <w:tcPr>
            <w:tcW w:w="1019" w:type="pct"/>
          </w:tcPr>
          <w:p w14:paraId="29E0ACA2" w14:textId="77777777" w:rsidR="00091050" w:rsidRPr="006B3A52" w:rsidRDefault="00000000">
            <w:pPr>
              <w:pStyle w:val="aff8"/>
            </w:pPr>
            <w:r w:rsidRPr="006B3A52">
              <w:rPr>
                <w:rFonts w:hint="eastAsia"/>
              </w:rPr>
              <w:t>现有化粪池</w:t>
            </w:r>
          </w:p>
        </w:tc>
        <w:tc>
          <w:tcPr>
            <w:tcW w:w="1017" w:type="pct"/>
          </w:tcPr>
          <w:p w14:paraId="2B4B914E" w14:textId="77777777" w:rsidR="00091050" w:rsidRPr="006B3A52" w:rsidRDefault="00000000">
            <w:pPr>
              <w:pStyle w:val="aff8"/>
            </w:pPr>
            <w:r w:rsidRPr="006B3A52">
              <w:t>《污水综合排放标准》（</w:t>
            </w:r>
            <w:r w:rsidRPr="006B3A52">
              <w:t>GB8978-1996</w:t>
            </w:r>
            <w:r w:rsidRPr="006B3A52">
              <w:t>中</w:t>
            </w:r>
            <w:r w:rsidRPr="006B3A52">
              <w:rPr>
                <w:rFonts w:hint="eastAsia"/>
              </w:rPr>
              <w:t>三</w:t>
            </w:r>
            <w:r w:rsidRPr="006B3A52">
              <w:t>级标准</w:t>
            </w:r>
          </w:p>
        </w:tc>
      </w:tr>
      <w:tr w:rsidR="00091050" w:rsidRPr="006B3A52" w14:paraId="0ACB9124" w14:textId="77777777">
        <w:tc>
          <w:tcPr>
            <w:tcW w:w="271" w:type="pct"/>
          </w:tcPr>
          <w:p w14:paraId="0A216178" w14:textId="77777777" w:rsidR="00091050" w:rsidRPr="006B3A52" w:rsidRDefault="00000000">
            <w:pPr>
              <w:pStyle w:val="aff8"/>
            </w:pPr>
            <w:r w:rsidRPr="006B3A52">
              <w:t>噪声污染防治措施</w:t>
            </w:r>
          </w:p>
        </w:tc>
        <w:tc>
          <w:tcPr>
            <w:tcW w:w="379" w:type="pct"/>
          </w:tcPr>
          <w:p w14:paraId="3DA4F43D" w14:textId="77777777" w:rsidR="00091050" w:rsidRPr="006B3A52" w:rsidRDefault="00000000">
            <w:pPr>
              <w:pStyle w:val="aff8"/>
            </w:pPr>
            <w:r w:rsidRPr="006B3A52">
              <w:t>N1-N14</w:t>
            </w:r>
          </w:p>
        </w:tc>
        <w:tc>
          <w:tcPr>
            <w:tcW w:w="764" w:type="pct"/>
          </w:tcPr>
          <w:p w14:paraId="7C3A921C" w14:textId="77777777" w:rsidR="00091050" w:rsidRPr="006B3A52" w:rsidRDefault="00000000">
            <w:pPr>
              <w:pStyle w:val="aff8"/>
            </w:pPr>
            <w:r w:rsidRPr="006B3A52">
              <w:t>卸料、穿孔机、破碎机、给料机、振动筛、压滤机、风机、泵等</w:t>
            </w:r>
          </w:p>
        </w:tc>
        <w:tc>
          <w:tcPr>
            <w:tcW w:w="774" w:type="pct"/>
          </w:tcPr>
          <w:p w14:paraId="6E044716" w14:textId="77777777" w:rsidR="00091050" w:rsidRPr="006B3A52" w:rsidRDefault="00000000">
            <w:pPr>
              <w:pStyle w:val="aff8"/>
            </w:pPr>
            <w:r w:rsidRPr="006B3A52">
              <w:rPr>
                <w:rFonts w:hint="eastAsia"/>
              </w:rPr>
              <w:t>等效</w:t>
            </w:r>
            <w:r w:rsidRPr="006B3A52">
              <w:rPr>
                <w:rFonts w:hint="eastAsia"/>
              </w:rPr>
              <w:t>A</w:t>
            </w:r>
            <w:r w:rsidRPr="006B3A52">
              <w:rPr>
                <w:rFonts w:hint="eastAsia"/>
              </w:rPr>
              <w:t>声级</w:t>
            </w:r>
          </w:p>
        </w:tc>
        <w:tc>
          <w:tcPr>
            <w:tcW w:w="776" w:type="pct"/>
          </w:tcPr>
          <w:p w14:paraId="35280E34" w14:textId="77777777" w:rsidR="00091050" w:rsidRPr="006B3A52" w:rsidRDefault="00000000">
            <w:pPr>
              <w:pStyle w:val="aff8"/>
            </w:pPr>
            <w:r w:rsidRPr="006B3A52">
              <w:t>选用低噪声设备、基础减震、建筑隔声等措施</w:t>
            </w:r>
          </w:p>
        </w:tc>
        <w:tc>
          <w:tcPr>
            <w:tcW w:w="1019" w:type="pct"/>
          </w:tcPr>
          <w:p w14:paraId="5CB5BA6E" w14:textId="77777777" w:rsidR="00091050" w:rsidRPr="006B3A52" w:rsidRDefault="00000000">
            <w:pPr>
              <w:pStyle w:val="aff8"/>
            </w:pPr>
            <w:r w:rsidRPr="006B3A52">
              <w:rPr>
                <w:rFonts w:hint="eastAsia"/>
              </w:rPr>
              <w:t>现有设施</w:t>
            </w:r>
          </w:p>
        </w:tc>
        <w:tc>
          <w:tcPr>
            <w:tcW w:w="1017" w:type="pct"/>
          </w:tcPr>
          <w:p w14:paraId="42BDEA1F" w14:textId="77777777" w:rsidR="00091050" w:rsidRPr="006B3A52" w:rsidRDefault="00000000">
            <w:pPr>
              <w:pStyle w:val="aff8"/>
            </w:pPr>
            <w:r w:rsidRPr="006B3A52">
              <w:t>《工业企业厂界环境噪声排放标准》（</w:t>
            </w:r>
            <w:r w:rsidRPr="006B3A52">
              <w:t>GB12348-2008</w:t>
            </w:r>
            <w:r w:rsidRPr="006B3A52">
              <w:t>）中的</w:t>
            </w:r>
            <w:r w:rsidRPr="006B3A52">
              <w:t>3</w:t>
            </w:r>
            <w:r w:rsidRPr="006B3A52">
              <w:t>类标准</w:t>
            </w:r>
          </w:p>
        </w:tc>
      </w:tr>
      <w:tr w:rsidR="00091050" w:rsidRPr="006B3A52" w14:paraId="4439B89B" w14:textId="77777777">
        <w:tc>
          <w:tcPr>
            <w:tcW w:w="271" w:type="pct"/>
            <w:vMerge w:val="restart"/>
          </w:tcPr>
          <w:p w14:paraId="3E8BB871" w14:textId="77777777" w:rsidR="00091050" w:rsidRPr="006B3A52" w:rsidRDefault="00000000">
            <w:pPr>
              <w:pStyle w:val="aff8"/>
            </w:pPr>
            <w:r w:rsidRPr="006B3A52">
              <w:t>固体废物污染防治措施</w:t>
            </w:r>
          </w:p>
        </w:tc>
        <w:tc>
          <w:tcPr>
            <w:tcW w:w="379" w:type="pct"/>
          </w:tcPr>
          <w:p w14:paraId="112FA0E5" w14:textId="77777777" w:rsidR="00091050" w:rsidRPr="006B3A52" w:rsidRDefault="00000000">
            <w:pPr>
              <w:pStyle w:val="aff8"/>
            </w:pPr>
            <w:r w:rsidRPr="006B3A52">
              <w:t>S1</w:t>
            </w:r>
          </w:p>
        </w:tc>
        <w:tc>
          <w:tcPr>
            <w:tcW w:w="764" w:type="pct"/>
          </w:tcPr>
          <w:p w14:paraId="6B3C1C7F" w14:textId="77777777" w:rsidR="00091050" w:rsidRPr="006B3A52" w:rsidRDefault="00000000">
            <w:pPr>
              <w:pStyle w:val="aff8"/>
            </w:pPr>
            <w:r w:rsidRPr="006B3A52">
              <w:t>废酸</w:t>
            </w:r>
          </w:p>
        </w:tc>
        <w:tc>
          <w:tcPr>
            <w:tcW w:w="774" w:type="pct"/>
          </w:tcPr>
          <w:p w14:paraId="7C1E33E3" w14:textId="77777777" w:rsidR="00091050" w:rsidRPr="006B3A52" w:rsidRDefault="00000000">
            <w:pPr>
              <w:pStyle w:val="aff8"/>
            </w:pPr>
            <w:r w:rsidRPr="006B3A52">
              <w:t>Pb</w:t>
            </w:r>
          </w:p>
        </w:tc>
        <w:tc>
          <w:tcPr>
            <w:tcW w:w="776" w:type="pct"/>
          </w:tcPr>
          <w:p w14:paraId="2DB98021" w14:textId="77777777" w:rsidR="00091050" w:rsidRPr="006B3A52" w:rsidRDefault="00000000">
            <w:pPr>
              <w:pStyle w:val="aff8"/>
            </w:pPr>
            <w:r w:rsidRPr="006B3A52">
              <w:t>送厂内现有</w:t>
            </w:r>
            <w:r w:rsidRPr="006B3A52">
              <w:rPr>
                <w:rFonts w:hint="eastAsia"/>
              </w:rPr>
              <w:t>废酸及</w:t>
            </w:r>
            <w:r w:rsidRPr="006B3A52">
              <w:t>酸性废水处理设施处理后脱硫石膏回用于粗铅冶炼装置</w:t>
            </w:r>
          </w:p>
        </w:tc>
        <w:tc>
          <w:tcPr>
            <w:tcW w:w="1019" w:type="pct"/>
            <w:vMerge w:val="restart"/>
          </w:tcPr>
          <w:p w14:paraId="407544C9" w14:textId="77777777" w:rsidR="00091050" w:rsidRPr="006B3A52" w:rsidRDefault="00000000">
            <w:pPr>
              <w:pStyle w:val="aff8"/>
            </w:pPr>
            <w:r w:rsidRPr="006B3A52">
              <w:rPr>
                <w:rFonts w:hint="eastAsia"/>
              </w:rPr>
              <w:t>在建</w:t>
            </w:r>
          </w:p>
        </w:tc>
        <w:tc>
          <w:tcPr>
            <w:tcW w:w="1017" w:type="pct"/>
            <w:vMerge w:val="restart"/>
          </w:tcPr>
          <w:p w14:paraId="6DDCA1D7" w14:textId="77777777" w:rsidR="00091050" w:rsidRPr="006B3A52" w:rsidRDefault="00000000">
            <w:pPr>
              <w:pStyle w:val="aff8"/>
            </w:pPr>
            <w:r w:rsidRPr="006B3A52">
              <w:t>《危险废物贮存污染控制标准》（</w:t>
            </w:r>
            <w:r w:rsidRPr="006B3A52">
              <w:t>GB18597-2023</w:t>
            </w:r>
            <w:r w:rsidRPr="006B3A52">
              <w:t>）</w:t>
            </w:r>
          </w:p>
        </w:tc>
      </w:tr>
      <w:tr w:rsidR="00091050" w:rsidRPr="006B3A52" w14:paraId="1AE18ED7" w14:textId="77777777">
        <w:tc>
          <w:tcPr>
            <w:tcW w:w="271" w:type="pct"/>
            <w:vMerge/>
          </w:tcPr>
          <w:p w14:paraId="756BE3C1" w14:textId="77777777" w:rsidR="00091050" w:rsidRPr="006B3A52" w:rsidRDefault="00091050">
            <w:pPr>
              <w:pStyle w:val="aff8"/>
            </w:pPr>
          </w:p>
        </w:tc>
        <w:tc>
          <w:tcPr>
            <w:tcW w:w="379" w:type="pct"/>
          </w:tcPr>
          <w:p w14:paraId="470D4DF6" w14:textId="77777777" w:rsidR="00091050" w:rsidRPr="006B3A52" w:rsidRDefault="00000000">
            <w:pPr>
              <w:pStyle w:val="aff8"/>
            </w:pPr>
            <w:r w:rsidRPr="006B3A52">
              <w:t>S2</w:t>
            </w:r>
          </w:p>
        </w:tc>
        <w:tc>
          <w:tcPr>
            <w:tcW w:w="764" w:type="pct"/>
          </w:tcPr>
          <w:p w14:paraId="6474B11A" w14:textId="77777777" w:rsidR="00091050" w:rsidRPr="006B3A52" w:rsidRDefault="00000000">
            <w:pPr>
              <w:pStyle w:val="aff8"/>
            </w:pPr>
            <w:r w:rsidRPr="006B3A52">
              <w:t>废酸槽沉渣</w:t>
            </w:r>
          </w:p>
        </w:tc>
        <w:tc>
          <w:tcPr>
            <w:tcW w:w="774" w:type="pct"/>
          </w:tcPr>
          <w:p w14:paraId="6BBB315F" w14:textId="77777777" w:rsidR="00091050" w:rsidRPr="006B3A52" w:rsidRDefault="00000000">
            <w:pPr>
              <w:pStyle w:val="aff8"/>
            </w:pPr>
            <w:r w:rsidRPr="006B3A52">
              <w:t>Pb</w:t>
            </w:r>
          </w:p>
        </w:tc>
        <w:tc>
          <w:tcPr>
            <w:tcW w:w="776" w:type="pct"/>
            <w:vMerge w:val="restart"/>
          </w:tcPr>
          <w:p w14:paraId="0761FE2E" w14:textId="77777777" w:rsidR="00091050" w:rsidRPr="006B3A52" w:rsidRDefault="00000000">
            <w:pPr>
              <w:pStyle w:val="aff8"/>
            </w:pPr>
            <w:proofErr w:type="gramStart"/>
            <w:r w:rsidRPr="006B3A52">
              <w:t>掺入铅泥压滤</w:t>
            </w:r>
            <w:proofErr w:type="gramEnd"/>
            <w:r w:rsidRPr="006B3A52">
              <w:t>后送粗铅冶炼装置</w:t>
            </w:r>
          </w:p>
        </w:tc>
        <w:tc>
          <w:tcPr>
            <w:tcW w:w="1019" w:type="pct"/>
            <w:vMerge/>
          </w:tcPr>
          <w:p w14:paraId="5560D724" w14:textId="77777777" w:rsidR="00091050" w:rsidRPr="006B3A52" w:rsidRDefault="00091050">
            <w:pPr>
              <w:pStyle w:val="aff8"/>
            </w:pPr>
          </w:p>
        </w:tc>
        <w:tc>
          <w:tcPr>
            <w:tcW w:w="1017" w:type="pct"/>
            <w:vMerge/>
          </w:tcPr>
          <w:p w14:paraId="7F2A7543" w14:textId="77777777" w:rsidR="00091050" w:rsidRPr="006B3A52" w:rsidRDefault="00091050">
            <w:pPr>
              <w:pStyle w:val="aff8"/>
            </w:pPr>
          </w:p>
        </w:tc>
      </w:tr>
      <w:tr w:rsidR="00091050" w:rsidRPr="006B3A52" w14:paraId="7700BA9C" w14:textId="77777777">
        <w:tc>
          <w:tcPr>
            <w:tcW w:w="271" w:type="pct"/>
            <w:vMerge/>
          </w:tcPr>
          <w:p w14:paraId="5A319F8D" w14:textId="77777777" w:rsidR="00091050" w:rsidRPr="006B3A52" w:rsidRDefault="00091050">
            <w:pPr>
              <w:pStyle w:val="aff8"/>
            </w:pPr>
          </w:p>
        </w:tc>
        <w:tc>
          <w:tcPr>
            <w:tcW w:w="379" w:type="pct"/>
          </w:tcPr>
          <w:p w14:paraId="3CC2CF12" w14:textId="77777777" w:rsidR="00091050" w:rsidRPr="006B3A52" w:rsidRDefault="00000000">
            <w:pPr>
              <w:pStyle w:val="aff8"/>
            </w:pPr>
            <w:r w:rsidRPr="006B3A52">
              <w:t>S5</w:t>
            </w:r>
          </w:p>
        </w:tc>
        <w:tc>
          <w:tcPr>
            <w:tcW w:w="764" w:type="pct"/>
          </w:tcPr>
          <w:p w14:paraId="188EC021" w14:textId="77777777" w:rsidR="00091050" w:rsidRPr="006B3A52" w:rsidRDefault="00000000">
            <w:pPr>
              <w:pStyle w:val="aff8"/>
            </w:pPr>
            <w:r w:rsidRPr="006B3A52">
              <w:t>废水处理沉渣</w:t>
            </w:r>
          </w:p>
        </w:tc>
        <w:tc>
          <w:tcPr>
            <w:tcW w:w="774" w:type="pct"/>
          </w:tcPr>
          <w:p w14:paraId="376D7C9E" w14:textId="77777777" w:rsidR="00091050" w:rsidRPr="006B3A52" w:rsidRDefault="00000000">
            <w:pPr>
              <w:pStyle w:val="aff8"/>
            </w:pPr>
            <w:r w:rsidRPr="006B3A52">
              <w:t>Pb</w:t>
            </w:r>
          </w:p>
        </w:tc>
        <w:tc>
          <w:tcPr>
            <w:tcW w:w="776" w:type="pct"/>
            <w:vMerge/>
          </w:tcPr>
          <w:p w14:paraId="7E528FF0" w14:textId="77777777" w:rsidR="00091050" w:rsidRPr="006B3A52" w:rsidRDefault="00091050">
            <w:pPr>
              <w:pStyle w:val="aff8"/>
            </w:pPr>
          </w:p>
        </w:tc>
        <w:tc>
          <w:tcPr>
            <w:tcW w:w="1019" w:type="pct"/>
            <w:vMerge/>
          </w:tcPr>
          <w:p w14:paraId="4068E286" w14:textId="77777777" w:rsidR="00091050" w:rsidRPr="006B3A52" w:rsidRDefault="00091050">
            <w:pPr>
              <w:pStyle w:val="aff8"/>
            </w:pPr>
          </w:p>
        </w:tc>
        <w:tc>
          <w:tcPr>
            <w:tcW w:w="1017" w:type="pct"/>
            <w:vMerge/>
          </w:tcPr>
          <w:p w14:paraId="12C6FDBB" w14:textId="77777777" w:rsidR="00091050" w:rsidRPr="006B3A52" w:rsidRDefault="00091050">
            <w:pPr>
              <w:pStyle w:val="aff8"/>
            </w:pPr>
          </w:p>
        </w:tc>
      </w:tr>
      <w:tr w:rsidR="00091050" w:rsidRPr="006B3A52" w14:paraId="7CAB7437" w14:textId="77777777">
        <w:tc>
          <w:tcPr>
            <w:tcW w:w="271" w:type="pct"/>
            <w:vMerge/>
          </w:tcPr>
          <w:p w14:paraId="7203DE0B" w14:textId="77777777" w:rsidR="00091050" w:rsidRPr="006B3A52" w:rsidRDefault="00091050">
            <w:pPr>
              <w:pStyle w:val="aff8"/>
            </w:pPr>
          </w:p>
        </w:tc>
        <w:tc>
          <w:tcPr>
            <w:tcW w:w="379" w:type="pct"/>
          </w:tcPr>
          <w:p w14:paraId="196A3114" w14:textId="77777777" w:rsidR="00091050" w:rsidRPr="006B3A52" w:rsidRDefault="00000000">
            <w:pPr>
              <w:pStyle w:val="aff8"/>
            </w:pPr>
            <w:r w:rsidRPr="006B3A52">
              <w:t>S5</w:t>
            </w:r>
          </w:p>
        </w:tc>
        <w:tc>
          <w:tcPr>
            <w:tcW w:w="764" w:type="pct"/>
          </w:tcPr>
          <w:p w14:paraId="19E98118" w14:textId="77777777" w:rsidR="00091050" w:rsidRPr="006B3A52" w:rsidRDefault="00000000">
            <w:pPr>
              <w:pStyle w:val="aff8"/>
            </w:pPr>
            <w:r w:rsidRPr="006B3A52">
              <w:t>除尘器回收粉尘</w:t>
            </w:r>
          </w:p>
        </w:tc>
        <w:tc>
          <w:tcPr>
            <w:tcW w:w="774" w:type="pct"/>
          </w:tcPr>
          <w:p w14:paraId="2E0A2B5E" w14:textId="77777777" w:rsidR="00091050" w:rsidRPr="006B3A52" w:rsidRDefault="00000000">
            <w:pPr>
              <w:pStyle w:val="aff8"/>
            </w:pPr>
            <w:r w:rsidRPr="006B3A52">
              <w:t>Pb</w:t>
            </w:r>
            <w:r w:rsidRPr="006B3A52">
              <w:t>、颗粒物</w:t>
            </w:r>
          </w:p>
        </w:tc>
        <w:tc>
          <w:tcPr>
            <w:tcW w:w="776" w:type="pct"/>
            <w:vMerge w:val="restart"/>
          </w:tcPr>
          <w:p w14:paraId="572E9116" w14:textId="77777777" w:rsidR="00091050" w:rsidRPr="006B3A52" w:rsidRDefault="00000000">
            <w:pPr>
              <w:pStyle w:val="aff8"/>
            </w:pPr>
            <w:r w:rsidRPr="006B3A52">
              <w:t>返回粗铅冶炼配料工序</w:t>
            </w:r>
          </w:p>
        </w:tc>
        <w:tc>
          <w:tcPr>
            <w:tcW w:w="1019" w:type="pct"/>
            <w:vMerge w:val="restart"/>
          </w:tcPr>
          <w:p w14:paraId="3080CDF6" w14:textId="77777777" w:rsidR="00091050" w:rsidRPr="006B3A52" w:rsidRDefault="00000000">
            <w:pPr>
              <w:pStyle w:val="aff8"/>
            </w:pPr>
            <w:r w:rsidRPr="006B3A52">
              <w:rPr>
                <w:rFonts w:hint="eastAsia"/>
              </w:rPr>
              <w:t>现有设施</w:t>
            </w:r>
          </w:p>
        </w:tc>
        <w:tc>
          <w:tcPr>
            <w:tcW w:w="1017" w:type="pct"/>
            <w:vMerge/>
          </w:tcPr>
          <w:p w14:paraId="586A2F75" w14:textId="77777777" w:rsidR="00091050" w:rsidRPr="006B3A52" w:rsidRDefault="00091050">
            <w:pPr>
              <w:pStyle w:val="aff8"/>
            </w:pPr>
          </w:p>
        </w:tc>
      </w:tr>
      <w:tr w:rsidR="00091050" w:rsidRPr="006B3A52" w14:paraId="021D19F6" w14:textId="77777777">
        <w:tc>
          <w:tcPr>
            <w:tcW w:w="271" w:type="pct"/>
            <w:vMerge/>
          </w:tcPr>
          <w:p w14:paraId="58966494" w14:textId="77777777" w:rsidR="00091050" w:rsidRPr="006B3A52" w:rsidRDefault="00091050">
            <w:pPr>
              <w:pStyle w:val="aff8"/>
            </w:pPr>
          </w:p>
        </w:tc>
        <w:tc>
          <w:tcPr>
            <w:tcW w:w="379" w:type="pct"/>
          </w:tcPr>
          <w:p w14:paraId="1C9D72AF" w14:textId="77777777" w:rsidR="00091050" w:rsidRPr="006B3A52" w:rsidRDefault="00000000">
            <w:pPr>
              <w:pStyle w:val="aff8"/>
            </w:pPr>
            <w:r w:rsidRPr="006B3A52">
              <w:t>S6</w:t>
            </w:r>
          </w:p>
        </w:tc>
        <w:tc>
          <w:tcPr>
            <w:tcW w:w="764" w:type="pct"/>
          </w:tcPr>
          <w:p w14:paraId="5F457325" w14:textId="77777777" w:rsidR="00091050" w:rsidRPr="006B3A52" w:rsidRDefault="00000000">
            <w:pPr>
              <w:pStyle w:val="aff8"/>
            </w:pPr>
            <w:r w:rsidRPr="006B3A52">
              <w:t>除尘器回收粉尘</w:t>
            </w:r>
          </w:p>
        </w:tc>
        <w:tc>
          <w:tcPr>
            <w:tcW w:w="774" w:type="pct"/>
          </w:tcPr>
          <w:p w14:paraId="065F4EE7" w14:textId="77777777" w:rsidR="00091050" w:rsidRPr="006B3A52" w:rsidRDefault="00000000">
            <w:pPr>
              <w:pStyle w:val="aff8"/>
            </w:pPr>
            <w:r w:rsidRPr="006B3A52">
              <w:rPr>
                <w:rFonts w:hint="eastAsia"/>
                <w:bCs/>
              </w:rPr>
              <w:t>颗粒物、</w:t>
            </w:r>
            <w:r w:rsidRPr="006B3A52">
              <w:rPr>
                <w:rFonts w:hint="eastAsia"/>
              </w:rPr>
              <w:t>铅</w:t>
            </w:r>
          </w:p>
        </w:tc>
        <w:tc>
          <w:tcPr>
            <w:tcW w:w="776" w:type="pct"/>
            <w:vMerge/>
          </w:tcPr>
          <w:p w14:paraId="11629C15" w14:textId="77777777" w:rsidR="00091050" w:rsidRPr="006B3A52" w:rsidRDefault="00091050">
            <w:pPr>
              <w:pStyle w:val="aff8"/>
            </w:pPr>
          </w:p>
        </w:tc>
        <w:tc>
          <w:tcPr>
            <w:tcW w:w="1019" w:type="pct"/>
            <w:vMerge/>
          </w:tcPr>
          <w:p w14:paraId="0F0A92E5" w14:textId="77777777" w:rsidR="00091050" w:rsidRPr="006B3A52" w:rsidRDefault="00091050">
            <w:pPr>
              <w:pStyle w:val="aff8"/>
            </w:pPr>
          </w:p>
        </w:tc>
        <w:tc>
          <w:tcPr>
            <w:tcW w:w="1017" w:type="pct"/>
            <w:vMerge/>
          </w:tcPr>
          <w:p w14:paraId="23B216B0" w14:textId="77777777" w:rsidR="00091050" w:rsidRPr="006B3A52" w:rsidRDefault="00091050">
            <w:pPr>
              <w:pStyle w:val="aff8"/>
            </w:pPr>
          </w:p>
        </w:tc>
      </w:tr>
      <w:tr w:rsidR="00091050" w:rsidRPr="006B3A52" w14:paraId="58DEB951" w14:textId="77777777">
        <w:tc>
          <w:tcPr>
            <w:tcW w:w="271" w:type="pct"/>
            <w:vMerge/>
          </w:tcPr>
          <w:p w14:paraId="31799270" w14:textId="77777777" w:rsidR="00091050" w:rsidRPr="006B3A52" w:rsidRDefault="00091050">
            <w:pPr>
              <w:pStyle w:val="aff8"/>
            </w:pPr>
          </w:p>
        </w:tc>
        <w:tc>
          <w:tcPr>
            <w:tcW w:w="379" w:type="pct"/>
          </w:tcPr>
          <w:p w14:paraId="1FF3A2A4" w14:textId="77777777" w:rsidR="00091050" w:rsidRPr="006B3A52" w:rsidRDefault="00000000">
            <w:pPr>
              <w:pStyle w:val="aff8"/>
            </w:pPr>
            <w:r w:rsidRPr="006B3A52">
              <w:t>S7</w:t>
            </w:r>
          </w:p>
        </w:tc>
        <w:tc>
          <w:tcPr>
            <w:tcW w:w="764" w:type="pct"/>
          </w:tcPr>
          <w:p w14:paraId="60B330CA" w14:textId="77777777" w:rsidR="00091050" w:rsidRPr="006B3A52" w:rsidRDefault="00000000">
            <w:pPr>
              <w:pStyle w:val="aff8"/>
            </w:pPr>
            <w:r w:rsidRPr="006B3A52">
              <w:rPr>
                <w:rFonts w:hint="eastAsia"/>
              </w:rPr>
              <w:t>脱硫石膏</w:t>
            </w:r>
          </w:p>
        </w:tc>
        <w:tc>
          <w:tcPr>
            <w:tcW w:w="774" w:type="pct"/>
          </w:tcPr>
          <w:p w14:paraId="55638C99" w14:textId="77777777" w:rsidR="00091050" w:rsidRPr="006B3A52" w:rsidRDefault="00000000">
            <w:pPr>
              <w:pStyle w:val="aff8"/>
            </w:pPr>
            <w:r w:rsidRPr="006B3A52">
              <w:rPr>
                <w:rFonts w:hint="eastAsia"/>
              </w:rPr>
              <w:t>硫酸钙</w:t>
            </w:r>
            <w:r w:rsidRPr="006B3A52">
              <w:rPr>
                <w:rFonts w:hint="eastAsia"/>
                <w:bCs/>
              </w:rPr>
              <w:t>、</w:t>
            </w:r>
            <w:r w:rsidRPr="006B3A52">
              <w:rPr>
                <w:rFonts w:hint="eastAsia"/>
              </w:rPr>
              <w:t>铅</w:t>
            </w:r>
          </w:p>
        </w:tc>
        <w:tc>
          <w:tcPr>
            <w:tcW w:w="776" w:type="pct"/>
            <w:vMerge/>
          </w:tcPr>
          <w:p w14:paraId="6715B3E7" w14:textId="77777777" w:rsidR="00091050" w:rsidRPr="006B3A52" w:rsidRDefault="00091050">
            <w:pPr>
              <w:pStyle w:val="aff8"/>
            </w:pPr>
          </w:p>
        </w:tc>
        <w:tc>
          <w:tcPr>
            <w:tcW w:w="1019" w:type="pct"/>
            <w:vMerge/>
          </w:tcPr>
          <w:p w14:paraId="46A39B74" w14:textId="77777777" w:rsidR="00091050" w:rsidRPr="006B3A52" w:rsidRDefault="00091050">
            <w:pPr>
              <w:pStyle w:val="aff8"/>
            </w:pPr>
          </w:p>
        </w:tc>
        <w:tc>
          <w:tcPr>
            <w:tcW w:w="1017" w:type="pct"/>
            <w:vMerge/>
          </w:tcPr>
          <w:p w14:paraId="0D8F989F" w14:textId="77777777" w:rsidR="00091050" w:rsidRPr="006B3A52" w:rsidRDefault="00091050">
            <w:pPr>
              <w:pStyle w:val="aff8"/>
            </w:pPr>
          </w:p>
        </w:tc>
      </w:tr>
      <w:tr w:rsidR="00091050" w:rsidRPr="006B3A52" w14:paraId="1D198777" w14:textId="77777777">
        <w:trPr>
          <w:trHeight w:val="817"/>
        </w:trPr>
        <w:tc>
          <w:tcPr>
            <w:tcW w:w="271" w:type="pct"/>
            <w:vMerge/>
          </w:tcPr>
          <w:p w14:paraId="7378430C" w14:textId="77777777" w:rsidR="00091050" w:rsidRPr="006B3A52" w:rsidRDefault="00091050">
            <w:pPr>
              <w:pStyle w:val="aff8"/>
            </w:pPr>
          </w:p>
        </w:tc>
        <w:tc>
          <w:tcPr>
            <w:tcW w:w="379" w:type="pct"/>
          </w:tcPr>
          <w:p w14:paraId="67B10F67" w14:textId="77777777" w:rsidR="00091050" w:rsidRPr="006B3A52" w:rsidRDefault="00000000">
            <w:pPr>
              <w:pStyle w:val="aff8"/>
            </w:pPr>
            <w:r w:rsidRPr="006B3A52">
              <w:t>S8</w:t>
            </w:r>
          </w:p>
        </w:tc>
        <w:tc>
          <w:tcPr>
            <w:tcW w:w="764" w:type="pct"/>
          </w:tcPr>
          <w:p w14:paraId="0EA8DFED" w14:textId="77777777" w:rsidR="00091050" w:rsidRPr="006B3A52" w:rsidRDefault="00000000">
            <w:pPr>
              <w:pStyle w:val="aff8"/>
            </w:pPr>
            <w:r w:rsidRPr="006B3A52">
              <w:rPr>
                <w:rFonts w:hint="eastAsia"/>
              </w:rPr>
              <w:t>水淬渣</w:t>
            </w:r>
          </w:p>
        </w:tc>
        <w:tc>
          <w:tcPr>
            <w:tcW w:w="774" w:type="pct"/>
          </w:tcPr>
          <w:p w14:paraId="7FA34416" w14:textId="77777777" w:rsidR="00091050" w:rsidRPr="006B3A52" w:rsidRDefault="00000000">
            <w:pPr>
              <w:pStyle w:val="aff8"/>
            </w:pPr>
            <w:r w:rsidRPr="006B3A52">
              <w:rPr>
                <w:rFonts w:hint="eastAsia"/>
                <w:bCs/>
              </w:rPr>
              <w:t>氧化钙、二氧化硅、氧化亚铁、</w:t>
            </w:r>
            <w:r w:rsidRPr="006B3A52">
              <w:rPr>
                <w:rFonts w:hint="eastAsia"/>
              </w:rPr>
              <w:t>铅</w:t>
            </w:r>
          </w:p>
        </w:tc>
        <w:tc>
          <w:tcPr>
            <w:tcW w:w="776" w:type="pct"/>
          </w:tcPr>
          <w:p w14:paraId="3577FAA7" w14:textId="77777777" w:rsidR="00091050" w:rsidRPr="006B3A52" w:rsidRDefault="00000000">
            <w:pPr>
              <w:pStyle w:val="aff8"/>
            </w:pPr>
            <w:r w:rsidRPr="006B3A52">
              <w:rPr>
                <w:rFonts w:hint="eastAsia"/>
              </w:rPr>
              <w:t>回转窑生产次氧化锌</w:t>
            </w:r>
          </w:p>
        </w:tc>
        <w:tc>
          <w:tcPr>
            <w:tcW w:w="1019" w:type="pct"/>
          </w:tcPr>
          <w:p w14:paraId="56D7997B" w14:textId="77777777" w:rsidR="00091050" w:rsidRPr="006B3A52" w:rsidRDefault="00000000">
            <w:pPr>
              <w:pStyle w:val="aff8"/>
            </w:pPr>
            <w:r w:rsidRPr="006B3A52">
              <w:rPr>
                <w:rFonts w:hint="eastAsia"/>
              </w:rPr>
              <w:t>现有设施</w:t>
            </w:r>
          </w:p>
        </w:tc>
        <w:tc>
          <w:tcPr>
            <w:tcW w:w="1017" w:type="pct"/>
            <w:vMerge/>
          </w:tcPr>
          <w:p w14:paraId="2827E218" w14:textId="77777777" w:rsidR="00091050" w:rsidRPr="006B3A52" w:rsidRDefault="00091050">
            <w:pPr>
              <w:pStyle w:val="aff8"/>
            </w:pPr>
          </w:p>
        </w:tc>
      </w:tr>
      <w:tr w:rsidR="00091050" w:rsidRPr="006B3A52" w14:paraId="48250B03" w14:textId="77777777">
        <w:tc>
          <w:tcPr>
            <w:tcW w:w="271" w:type="pct"/>
            <w:vMerge/>
          </w:tcPr>
          <w:p w14:paraId="776EA46A" w14:textId="77777777" w:rsidR="00091050" w:rsidRPr="006B3A52" w:rsidRDefault="00091050">
            <w:pPr>
              <w:pStyle w:val="aff8"/>
            </w:pPr>
          </w:p>
        </w:tc>
        <w:tc>
          <w:tcPr>
            <w:tcW w:w="379" w:type="pct"/>
          </w:tcPr>
          <w:p w14:paraId="6AA65B95" w14:textId="77777777" w:rsidR="00091050" w:rsidRPr="006B3A52" w:rsidRDefault="00000000">
            <w:pPr>
              <w:pStyle w:val="aff8"/>
            </w:pPr>
            <w:r w:rsidRPr="006B3A52">
              <w:t>S9</w:t>
            </w:r>
          </w:p>
        </w:tc>
        <w:tc>
          <w:tcPr>
            <w:tcW w:w="764" w:type="pct"/>
          </w:tcPr>
          <w:p w14:paraId="0B1464AF" w14:textId="77777777" w:rsidR="00091050" w:rsidRPr="006B3A52" w:rsidRDefault="00000000">
            <w:pPr>
              <w:pStyle w:val="aff8"/>
            </w:pPr>
            <w:r w:rsidRPr="006B3A52">
              <w:rPr>
                <w:rFonts w:hint="eastAsia"/>
              </w:rPr>
              <w:t>废布袋</w:t>
            </w:r>
          </w:p>
        </w:tc>
        <w:tc>
          <w:tcPr>
            <w:tcW w:w="774" w:type="pct"/>
          </w:tcPr>
          <w:p w14:paraId="2867433A" w14:textId="77777777" w:rsidR="00091050" w:rsidRPr="006B3A52" w:rsidRDefault="00000000">
            <w:pPr>
              <w:pStyle w:val="aff8"/>
              <w:rPr>
                <w:bCs/>
              </w:rPr>
            </w:pPr>
            <w:r w:rsidRPr="006B3A52">
              <w:rPr>
                <w:rFonts w:hint="eastAsia"/>
              </w:rPr>
              <w:t>玻璃纤维、重</w:t>
            </w:r>
            <w:r w:rsidRPr="006B3A52">
              <w:rPr>
                <w:rFonts w:hint="eastAsia"/>
              </w:rPr>
              <w:lastRenderedPageBreak/>
              <w:t>金属</w:t>
            </w:r>
          </w:p>
        </w:tc>
        <w:tc>
          <w:tcPr>
            <w:tcW w:w="776" w:type="pct"/>
            <w:vMerge w:val="restart"/>
          </w:tcPr>
          <w:p w14:paraId="1C8ABDA6" w14:textId="77777777" w:rsidR="00091050" w:rsidRPr="006B3A52" w:rsidRDefault="00000000">
            <w:pPr>
              <w:pStyle w:val="aff8"/>
            </w:pPr>
            <w:r w:rsidRPr="006B3A52">
              <w:rPr>
                <w:rFonts w:hint="eastAsia"/>
              </w:rPr>
              <w:lastRenderedPageBreak/>
              <w:t>资质单位回收</w:t>
            </w:r>
          </w:p>
        </w:tc>
        <w:tc>
          <w:tcPr>
            <w:tcW w:w="1019" w:type="pct"/>
            <w:vMerge w:val="restart"/>
          </w:tcPr>
          <w:p w14:paraId="119A37EA" w14:textId="77777777" w:rsidR="00091050" w:rsidRPr="006B3A52" w:rsidRDefault="00000000">
            <w:pPr>
              <w:pStyle w:val="aff8"/>
            </w:pPr>
            <w:r w:rsidRPr="006B3A52">
              <w:rPr>
                <w:rFonts w:hint="eastAsia"/>
              </w:rPr>
              <w:t>现有设施</w:t>
            </w:r>
          </w:p>
        </w:tc>
        <w:tc>
          <w:tcPr>
            <w:tcW w:w="1017" w:type="pct"/>
            <w:vMerge/>
          </w:tcPr>
          <w:p w14:paraId="645FBEBB" w14:textId="77777777" w:rsidR="00091050" w:rsidRPr="006B3A52" w:rsidRDefault="00091050">
            <w:pPr>
              <w:pStyle w:val="aff8"/>
            </w:pPr>
          </w:p>
        </w:tc>
      </w:tr>
      <w:tr w:rsidR="00091050" w:rsidRPr="006B3A52" w14:paraId="174E7779" w14:textId="77777777">
        <w:tc>
          <w:tcPr>
            <w:tcW w:w="271" w:type="pct"/>
            <w:vMerge/>
          </w:tcPr>
          <w:p w14:paraId="50244E53" w14:textId="77777777" w:rsidR="00091050" w:rsidRPr="006B3A52" w:rsidRDefault="00091050">
            <w:pPr>
              <w:pStyle w:val="aff8"/>
            </w:pPr>
          </w:p>
        </w:tc>
        <w:tc>
          <w:tcPr>
            <w:tcW w:w="379" w:type="pct"/>
          </w:tcPr>
          <w:p w14:paraId="1BDDB6FF" w14:textId="77777777" w:rsidR="00091050" w:rsidRPr="006B3A52" w:rsidRDefault="00000000">
            <w:pPr>
              <w:pStyle w:val="aff8"/>
            </w:pPr>
            <w:r w:rsidRPr="006B3A52">
              <w:t>S10</w:t>
            </w:r>
          </w:p>
        </w:tc>
        <w:tc>
          <w:tcPr>
            <w:tcW w:w="764" w:type="pct"/>
          </w:tcPr>
          <w:p w14:paraId="23C21D3F" w14:textId="77777777" w:rsidR="00091050" w:rsidRPr="006B3A52" w:rsidRDefault="00000000">
            <w:pPr>
              <w:pStyle w:val="aff8"/>
            </w:pPr>
            <w:r w:rsidRPr="006B3A52">
              <w:rPr>
                <w:rFonts w:hint="eastAsia"/>
              </w:rPr>
              <w:t>检修维修</w:t>
            </w:r>
          </w:p>
        </w:tc>
        <w:tc>
          <w:tcPr>
            <w:tcW w:w="774" w:type="pct"/>
          </w:tcPr>
          <w:p w14:paraId="68E8ADBC" w14:textId="77777777" w:rsidR="00091050" w:rsidRPr="006B3A52" w:rsidRDefault="00000000">
            <w:pPr>
              <w:pStyle w:val="aff8"/>
            </w:pPr>
            <w:r w:rsidRPr="006B3A52">
              <w:rPr>
                <w:rFonts w:hint="eastAsia"/>
              </w:rPr>
              <w:t>废润滑油</w:t>
            </w:r>
          </w:p>
        </w:tc>
        <w:tc>
          <w:tcPr>
            <w:tcW w:w="776" w:type="pct"/>
            <w:vMerge/>
          </w:tcPr>
          <w:p w14:paraId="415DF9D0" w14:textId="77777777" w:rsidR="00091050" w:rsidRPr="006B3A52" w:rsidRDefault="00091050">
            <w:pPr>
              <w:pStyle w:val="aff8"/>
            </w:pPr>
          </w:p>
        </w:tc>
        <w:tc>
          <w:tcPr>
            <w:tcW w:w="1019" w:type="pct"/>
            <w:vMerge/>
          </w:tcPr>
          <w:p w14:paraId="4D456559" w14:textId="77777777" w:rsidR="00091050" w:rsidRPr="006B3A52" w:rsidRDefault="00091050">
            <w:pPr>
              <w:pStyle w:val="aff8"/>
            </w:pPr>
          </w:p>
        </w:tc>
        <w:tc>
          <w:tcPr>
            <w:tcW w:w="1017" w:type="pct"/>
            <w:vMerge/>
          </w:tcPr>
          <w:p w14:paraId="7A4DD76D" w14:textId="77777777" w:rsidR="00091050" w:rsidRPr="006B3A52" w:rsidRDefault="00091050">
            <w:pPr>
              <w:pStyle w:val="aff8"/>
            </w:pPr>
          </w:p>
        </w:tc>
      </w:tr>
      <w:tr w:rsidR="00091050" w:rsidRPr="006B3A52" w14:paraId="4823512C" w14:textId="77777777">
        <w:tc>
          <w:tcPr>
            <w:tcW w:w="271" w:type="pct"/>
            <w:vMerge/>
          </w:tcPr>
          <w:p w14:paraId="384A0EA3" w14:textId="77777777" w:rsidR="00091050" w:rsidRPr="006B3A52" w:rsidRDefault="00091050">
            <w:pPr>
              <w:pStyle w:val="aff8"/>
            </w:pPr>
          </w:p>
        </w:tc>
        <w:tc>
          <w:tcPr>
            <w:tcW w:w="379" w:type="pct"/>
          </w:tcPr>
          <w:p w14:paraId="0C20471A" w14:textId="77777777" w:rsidR="00091050" w:rsidRPr="006B3A52" w:rsidRDefault="00000000">
            <w:pPr>
              <w:pStyle w:val="aff8"/>
            </w:pPr>
            <w:r w:rsidRPr="006B3A52">
              <w:t>S11</w:t>
            </w:r>
          </w:p>
        </w:tc>
        <w:tc>
          <w:tcPr>
            <w:tcW w:w="764" w:type="pct"/>
          </w:tcPr>
          <w:p w14:paraId="4D5479A6" w14:textId="77777777" w:rsidR="00091050" w:rsidRPr="006B3A52" w:rsidRDefault="00000000">
            <w:pPr>
              <w:pStyle w:val="aff8"/>
            </w:pPr>
            <w:r w:rsidRPr="006B3A52">
              <w:rPr>
                <w:rFonts w:hint="eastAsia"/>
              </w:rPr>
              <w:t>后勤部</w:t>
            </w:r>
          </w:p>
        </w:tc>
        <w:tc>
          <w:tcPr>
            <w:tcW w:w="774" w:type="pct"/>
          </w:tcPr>
          <w:p w14:paraId="3CCBC0E7" w14:textId="77777777" w:rsidR="00091050" w:rsidRPr="006B3A52" w:rsidRDefault="00000000">
            <w:pPr>
              <w:pStyle w:val="aff8"/>
              <w:rPr>
                <w:bCs/>
              </w:rPr>
            </w:pPr>
            <w:r w:rsidRPr="006B3A52">
              <w:rPr>
                <w:rFonts w:hint="eastAsia"/>
              </w:rPr>
              <w:t>废劳保用品</w:t>
            </w:r>
          </w:p>
        </w:tc>
        <w:tc>
          <w:tcPr>
            <w:tcW w:w="776" w:type="pct"/>
            <w:vMerge/>
          </w:tcPr>
          <w:p w14:paraId="6FB43176" w14:textId="77777777" w:rsidR="00091050" w:rsidRPr="006B3A52" w:rsidRDefault="00091050">
            <w:pPr>
              <w:pStyle w:val="aff8"/>
            </w:pPr>
          </w:p>
        </w:tc>
        <w:tc>
          <w:tcPr>
            <w:tcW w:w="1019" w:type="pct"/>
            <w:vMerge/>
          </w:tcPr>
          <w:p w14:paraId="6EDA6A02" w14:textId="77777777" w:rsidR="00091050" w:rsidRPr="006B3A52" w:rsidRDefault="00091050">
            <w:pPr>
              <w:pStyle w:val="aff8"/>
            </w:pPr>
          </w:p>
        </w:tc>
        <w:tc>
          <w:tcPr>
            <w:tcW w:w="1017" w:type="pct"/>
            <w:vMerge/>
          </w:tcPr>
          <w:p w14:paraId="4C21CF87" w14:textId="77777777" w:rsidR="00091050" w:rsidRPr="006B3A52" w:rsidRDefault="00091050">
            <w:pPr>
              <w:pStyle w:val="aff8"/>
            </w:pPr>
          </w:p>
        </w:tc>
      </w:tr>
      <w:tr w:rsidR="00091050" w:rsidRPr="006B3A52" w14:paraId="3972F87D" w14:textId="77777777">
        <w:tc>
          <w:tcPr>
            <w:tcW w:w="271" w:type="pct"/>
            <w:vMerge/>
          </w:tcPr>
          <w:p w14:paraId="0DEDEABE" w14:textId="77777777" w:rsidR="00091050" w:rsidRPr="006B3A52" w:rsidRDefault="00091050">
            <w:pPr>
              <w:pStyle w:val="aff8"/>
            </w:pPr>
          </w:p>
        </w:tc>
        <w:tc>
          <w:tcPr>
            <w:tcW w:w="379" w:type="pct"/>
            <w:vMerge w:val="restart"/>
          </w:tcPr>
          <w:p w14:paraId="7B5321C2" w14:textId="77777777" w:rsidR="00091050" w:rsidRPr="006B3A52" w:rsidRDefault="00000000">
            <w:pPr>
              <w:pStyle w:val="aff8"/>
            </w:pPr>
            <w:r w:rsidRPr="006B3A52">
              <w:t>S12</w:t>
            </w:r>
          </w:p>
        </w:tc>
        <w:tc>
          <w:tcPr>
            <w:tcW w:w="764" w:type="pct"/>
          </w:tcPr>
          <w:p w14:paraId="3F430C28" w14:textId="77777777" w:rsidR="00091050" w:rsidRPr="006B3A52" w:rsidRDefault="00000000">
            <w:pPr>
              <w:pStyle w:val="aff8"/>
            </w:pPr>
            <w:r w:rsidRPr="006B3A52">
              <w:t>塑料</w:t>
            </w:r>
          </w:p>
        </w:tc>
        <w:tc>
          <w:tcPr>
            <w:tcW w:w="774" w:type="pct"/>
          </w:tcPr>
          <w:p w14:paraId="0A363DF7" w14:textId="77777777" w:rsidR="00091050" w:rsidRPr="006B3A52" w:rsidRDefault="00000000">
            <w:pPr>
              <w:pStyle w:val="aff8"/>
            </w:pPr>
            <w:r w:rsidRPr="006B3A52">
              <w:t>塑料</w:t>
            </w:r>
          </w:p>
        </w:tc>
        <w:tc>
          <w:tcPr>
            <w:tcW w:w="776" w:type="pct"/>
          </w:tcPr>
          <w:p w14:paraId="5DF3E1A1" w14:textId="77777777" w:rsidR="00091050" w:rsidRPr="006B3A52" w:rsidRDefault="00000000">
            <w:pPr>
              <w:pStyle w:val="aff8"/>
            </w:pPr>
            <w:r w:rsidRPr="006B3A52">
              <w:t>出厂综合利用</w:t>
            </w:r>
          </w:p>
        </w:tc>
        <w:tc>
          <w:tcPr>
            <w:tcW w:w="1019" w:type="pct"/>
            <w:vMerge w:val="restart"/>
          </w:tcPr>
          <w:p w14:paraId="7023C077" w14:textId="77777777" w:rsidR="00091050" w:rsidRPr="006B3A52" w:rsidRDefault="00000000">
            <w:pPr>
              <w:pStyle w:val="aff8"/>
            </w:pPr>
            <w:r w:rsidRPr="006B3A52">
              <w:rPr>
                <w:rFonts w:hint="eastAsia"/>
              </w:rPr>
              <w:t>/</w:t>
            </w:r>
          </w:p>
        </w:tc>
        <w:tc>
          <w:tcPr>
            <w:tcW w:w="1017" w:type="pct"/>
            <w:vMerge w:val="restart"/>
          </w:tcPr>
          <w:p w14:paraId="269B9369" w14:textId="77777777" w:rsidR="00091050" w:rsidRPr="006B3A52" w:rsidRDefault="00000000">
            <w:pPr>
              <w:pStyle w:val="aff8"/>
            </w:pPr>
            <w:r w:rsidRPr="006B3A52">
              <w:t>《一般工业固体废物贮存</w:t>
            </w:r>
            <w:r w:rsidRPr="006B3A52">
              <w:rPr>
                <w:rFonts w:hint="eastAsia"/>
              </w:rPr>
              <w:t>和填埋污染控制标准</w:t>
            </w:r>
            <w:r w:rsidRPr="006B3A52">
              <w:t>》（</w:t>
            </w:r>
            <w:r w:rsidRPr="006B3A52">
              <w:t>GB18599-2020</w:t>
            </w:r>
            <w:r w:rsidRPr="006B3A52">
              <w:t>）</w:t>
            </w:r>
          </w:p>
        </w:tc>
      </w:tr>
      <w:tr w:rsidR="00091050" w:rsidRPr="006B3A52" w14:paraId="333656B1" w14:textId="77777777">
        <w:tc>
          <w:tcPr>
            <w:tcW w:w="271" w:type="pct"/>
            <w:vMerge/>
          </w:tcPr>
          <w:p w14:paraId="0AB3A8FB" w14:textId="77777777" w:rsidR="00091050" w:rsidRPr="006B3A52" w:rsidRDefault="00091050">
            <w:pPr>
              <w:pStyle w:val="aff8"/>
            </w:pPr>
          </w:p>
        </w:tc>
        <w:tc>
          <w:tcPr>
            <w:tcW w:w="379" w:type="pct"/>
            <w:vMerge/>
          </w:tcPr>
          <w:p w14:paraId="2966694C" w14:textId="77777777" w:rsidR="00091050" w:rsidRPr="006B3A52" w:rsidRDefault="00091050">
            <w:pPr>
              <w:pStyle w:val="aff8"/>
            </w:pPr>
          </w:p>
        </w:tc>
        <w:tc>
          <w:tcPr>
            <w:tcW w:w="764" w:type="pct"/>
          </w:tcPr>
          <w:p w14:paraId="58E2405B" w14:textId="77777777" w:rsidR="00091050" w:rsidRPr="006B3A52" w:rsidRDefault="00000000">
            <w:pPr>
              <w:pStyle w:val="aff8"/>
            </w:pPr>
            <w:r w:rsidRPr="006B3A52">
              <w:t>橡胶</w:t>
            </w:r>
          </w:p>
        </w:tc>
        <w:tc>
          <w:tcPr>
            <w:tcW w:w="774" w:type="pct"/>
          </w:tcPr>
          <w:p w14:paraId="7ACBC24A" w14:textId="77777777" w:rsidR="00091050" w:rsidRPr="006B3A52" w:rsidRDefault="00000000">
            <w:pPr>
              <w:pStyle w:val="aff8"/>
            </w:pPr>
            <w:r w:rsidRPr="006B3A52">
              <w:t>橡胶</w:t>
            </w:r>
          </w:p>
        </w:tc>
        <w:tc>
          <w:tcPr>
            <w:tcW w:w="776" w:type="pct"/>
          </w:tcPr>
          <w:p w14:paraId="75E98BEA" w14:textId="77777777" w:rsidR="00091050" w:rsidRPr="006B3A52" w:rsidRDefault="00000000">
            <w:pPr>
              <w:pStyle w:val="aff8"/>
            </w:pPr>
            <w:r w:rsidRPr="006B3A52">
              <w:t>出厂综合利用</w:t>
            </w:r>
          </w:p>
        </w:tc>
        <w:tc>
          <w:tcPr>
            <w:tcW w:w="1019" w:type="pct"/>
            <w:vMerge/>
          </w:tcPr>
          <w:p w14:paraId="1BA973BD" w14:textId="77777777" w:rsidR="00091050" w:rsidRPr="006B3A52" w:rsidRDefault="00091050">
            <w:pPr>
              <w:pStyle w:val="aff8"/>
            </w:pPr>
          </w:p>
        </w:tc>
        <w:tc>
          <w:tcPr>
            <w:tcW w:w="1017" w:type="pct"/>
            <w:vMerge/>
          </w:tcPr>
          <w:p w14:paraId="4EC9EA82" w14:textId="77777777" w:rsidR="00091050" w:rsidRPr="006B3A52" w:rsidRDefault="00091050">
            <w:pPr>
              <w:pStyle w:val="aff8"/>
            </w:pPr>
          </w:p>
        </w:tc>
      </w:tr>
      <w:tr w:rsidR="00091050" w:rsidRPr="006B3A52" w14:paraId="56C66120" w14:textId="77777777">
        <w:tc>
          <w:tcPr>
            <w:tcW w:w="271" w:type="pct"/>
            <w:vMerge/>
          </w:tcPr>
          <w:p w14:paraId="46A8997F" w14:textId="77777777" w:rsidR="00091050" w:rsidRPr="006B3A52" w:rsidRDefault="00091050">
            <w:pPr>
              <w:pStyle w:val="aff8"/>
            </w:pPr>
          </w:p>
        </w:tc>
        <w:tc>
          <w:tcPr>
            <w:tcW w:w="379" w:type="pct"/>
            <w:vMerge/>
          </w:tcPr>
          <w:p w14:paraId="4D1564C5" w14:textId="77777777" w:rsidR="00091050" w:rsidRPr="006B3A52" w:rsidRDefault="00091050">
            <w:pPr>
              <w:pStyle w:val="aff8"/>
            </w:pPr>
          </w:p>
        </w:tc>
        <w:tc>
          <w:tcPr>
            <w:tcW w:w="764" w:type="pct"/>
          </w:tcPr>
          <w:p w14:paraId="48C7A5EB" w14:textId="77777777" w:rsidR="00091050" w:rsidRPr="006B3A52" w:rsidRDefault="00000000">
            <w:pPr>
              <w:pStyle w:val="aff8"/>
            </w:pPr>
            <w:r w:rsidRPr="006B3A52">
              <w:rPr>
                <w:rFonts w:hint="eastAsia"/>
              </w:rPr>
              <w:t>空分制氧装置</w:t>
            </w:r>
          </w:p>
        </w:tc>
        <w:tc>
          <w:tcPr>
            <w:tcW w:w="774" w:type="pct"/>
          </w:tcPr>
          <w:p w14:paraId="2E3505BC" w14:textId="77777777" w:rsidR="00091050" w:rsidRPr="006B3A52" w:rsidRDefault="00000000">
            <w:pPr>
              <w:pStyle w:val="aff8"/>
            </w:pPr>
            <w:r w:rsidRPr="006B3A52">
              <w:rPr>
                <w:rFonts w:hint="eastAsia"/>
              </w:rPr>
              <w:t>废分子筛</w:t>
            </w:r>
          </w:p>
        </w:tc>
        <w:tc>
          <w:tcPr>
            <w:tcW w:w="776" w:type="pct"/>
          </w:tcPr>
          <w:p w14:paraId="4329BD36" w14:textId="77777777" w:rsidR="00091050" w:rsidRPr="006B3A52" w:rsidRDefault="00000000">
            <w:pPr>
              <w:pStyle w:val="aff8"/>
            </w:pPr>
            <w:r w:rsidRPr="006B3A52">
              <w:rPr>
                <w:rFonts w:hint="eastAsia"/>
              </w:rPr>
              <w:t>园区一般固废填埋场</w:t>
            </w:r>
          </w:p>
        </w:tc>
        <w:tc>
          <w:tcPr>
            <w:tcW w:w="1019" w:type="pct"/>
            <w:vMerge/>
          </w:tcPr>
          <w:p w14:paraId="334C9822" w14:textId="77777777" w:rsidR="00091050" w:rsidRPr="006B3A52" w:rsidRDefault="00091050">
            <w:pPr>
              <w:pStyle w:val="aff8"/>
            </w:pPr>
          </w:p>
        </w:tc>
        <w:tc>
          <w:tcPr>
            <w:tcW w:w="1017" w:type="pct"/>
            <w:vMerge/>
          </w:tcPr>
          <w:p w14:paraId="1C753030" w14:textId="77777777" w:rsidR="00091050" w:rsidRPr="006B3A52" w:rsidRDefault="00091050">
            <w:pPr>
              <w:pStyle w:val="aff8"/>
            </w:pPr>
          </w:p>
        </w:tc>
      </w:tr>
      <w:tr w:rsidR="00091050" w:rsidRPr="006B3A52" w14:paraId="25325687" w14:textId="77777777">
        <w:tc>
          <w:tcPr>
            <w:tcW w:w="271" w:type="pct"/>
            <w:vMerge/>
          </w:tcPr>
          <w:p w14:paraId="1388F19A" w14:textId="77777777" w:rsidR="00091050" w:rsidRPr="006B3A52" w:rsidRDefault="00091050">
            <w:pPr>
              <w:pStyle w:val="aff8"/>
            </w:pPr>
          </w:p>
        </w:tc>
        <w:tc>
          <w:tcPr>
            <w:tcW w:w="379" w:type="pct"/>
          </w:tcPr>
          <w:p w14:paraId="07A966C8" w14:textId="77777777" w:rsidR="00091050" w:rsidRPr="006B3A52" w:rsidRDefault="00000000">
            <w:pPr>
              <w:pStyle w:val="aff8"/>
            </w:pPr>
            <w:r w:rsidRPr="006B3A52">
              <w:t>S13</w:t>
            </w:r>
          </w:p>
        </w:tc>
        <w:tc>
          <w:tcPr>
            <w:tcW w:w="764" w:type="pct"/>
          </w:tcPr>
          <w:p w14:paraId="08D8C53A" w14:textId="77777777" w:rsidR="00091050" w:rsidRPr="006B3A52" w:rsidRDefault="00000000">
            <w:pPr>
              <w:pStyle w:val="aff8"/>
            </w:pPr>
            <w:r w:rsidRPr="006B3A52">
              <w:rPr>
                <w:rFonts w:hint="eastAsia"/>
              </w:rPr>
              <w:t>生活垃圾</w:t>
            </w:r>
          </w:p>
        </w:tc>
        <w:tc>
          <w:tcPr>
            <w:tcW w:w="774" w:type="pct"/>
          </w:tcPr>
          <w:p w14:paraId="7F12E8E1" w14:textId="77777777" w:rsidR="00091050" w:rsidRPr="006B3A52" w:rsidRDefault="00000000">
            <w:pPr>
              <w:pStyle w:val="aff8"/>
            </w:pPr>
            <w:r w:rsidRPr="006B3A52">
              <w:rPr>
                <w:rFonts w:hint="eastAsia"/>
              </w:rPr>
              <w:t>纸张、餐厨垃圾</w:t>
            </w:r>
          </w:p>
        </w:tc>
        <w:tc>
          <w:tcPr>
            <w:tcW w:w="776" w:type="pct"/>
          </w:tcPr>
          <w:p w14:paraId="137D0364" w14:textId="77777777" w:rsidR="00091050" w:rsidRPr="006B3A52" w:rsidRDefault="00000000">
            <w:pPr>
              <w:pStyle w:val="aff8"/>
            </w:pPr>
            <w:r w:rsidRPr="006B3A52">
              <w:rPr>
                <w:rFonts w:hint="eastAsia"/>
              </w:rPr>
              <w:t>莎车县生活垃圾填埋场处置</w:t>
            </w:r>
          </w:p>
        </w:tc>
        <w:tc>
          <w:tcPr>
            <w:tcW w:w="1019" w:type="pct"/>
          </w:tcPr>
          <w:p w14:paraId="3DF7CC59" w14:textId="77777777" w:rsidR="00091050" w:rsidRPr="006B3A52" w:rsidRDefault="00000000">
            <w:pPr>
              <w:pStyle w:val="aff8"/>
            </w:pPr>
            <w:r w:rsidRPr="006B3A52">
              <w:rPr>
                <w:rFonts w:hint="eastAsia"/>
              </w:rPr>
              <w:t>/</w:t>
            </w:r>
          </w:p>
        </w:tc>
        <w:tc>
          <w:tcPr>
            <w:tcW w:w="1017" w:type="pct"/>
          </w:tcPr>
          <w:p w14:paraId="666754F0" w14:textId="77777777" w:rsidR="00091050" w:rsidRPr="006B3A52" w:rsidRDefault="00000000">
            <w:pPr>
              <w:pStyle w:val="aff8"/>
            </w:pPr>
            <w:r w:rsidRPr="006B3A52">
              <w:rPr>
                <w:rFonts w:hint="eastAsia"/>
              </w:rPr>
              <w:t>/</w:t>
            </w:r>
          </w:p>
        </w:tc>
      </w:tr>
    </w:tbl>
    <w:p w14:paraId="172E3CA2" w14:textId="77777777" w:rsidR="00091050" w:rsidRPr="006B3A52" w:rsidRDefault="00091050">
      <w:pPr>
        <w:ind w:firstLineChars="0" w:firstLine="0"/>
        <w:rPr>
          <w:b/>
          <w:bCs/>
        </w:rPr>
      </w:pPr>
    </w:p>
    <w:p w14:paraId="63D8C02E" w14:textId="77777777" w:rsidR="00091050" w:rsidRPr="006B3A52" w:rsidRDefault="00000000">
      <w:pPr>
        <w:pStyle w:val="3"/>
      </w:pPr>
      <w:r w:rsidRPr="006B3A52">
        <w:rPr>
          <w:rFonts w:hint="eastAsia"/>
        </w:rPr>
        <w:t>本次技改项目与现有工程的关系</w:t>
      </w:r>
    </w:p>
    <w:p w14:paraId="0D51A0CC" w14:textId="77777777" w:rsidR="00091050" w:rsidRPr="006B3A52" w:rsidRDefault="00000000">
      <w:pPr>
        <w:ind w:firstLine="480"/>
      </w:pPr>
      <w:r w:rsidRPr="006B3A52">
        <w:rPr>
          <w:rFonts w:hint="eastAsia"/>
        </w:rPr>
        <w:t>本次技改项目部分</w:t>
      </w:r>
      <w:r w:rsidRPr="006B3A52">
        <w:t>原料为年产</w:t>
      </w:r>
      <w:r w:rsidRPr="006B3A52">
        <w:t>5.5</w:t>
      </w:r>
      <w:r w:rsidRPr="006B3A52">
        <w:t>万吨电铅</w:t>
      </w:r>
      <w:proofErr w:type="gramStart"/>
      <w:r w:rsidRPr="006B3A52">
        <w:t>富氧底吹熔炼</w:t>
      </w:r>
      <w:proofErr w:type="gramEnd"/>
      <w:r w:rsidRPr="006B3A52">
        <w:t>技术升级改造项目产生的</w:t>
      </w:r>
      <w:r w:rsidRPr="006B3A52">
        <w:rPr>
          <w:rFonts w:hint="eastAsia"/>
        </w:rPr>
        <w:t>含锌</w:t>
      </w:r>
      <w:r w:rsidRPr="006B3A52">
        <w:t>水淬渣。该项目水淬渣技改后为</w:t>
      </w:r>
      <w:r w:rsidRPr="006B3A52">
        <w:rPr>
          <w:rFonts w:hint="eastAsia"/>
        </w:rPr>
        <w:t>53903</w:t>
      </w:r>
      <w:r w:rsidRPr="006B3A52">
        <w:t>吨。全部作为本项目回转窑的原料。根据该</w:t>
      </w:r>
      <w:proofErr w:type="gramStart"/>
      <w:r w:rsidRPr="006B3A52">
        <w:t>项目环</w:t>
      </w:r>
      <w:proofErr w:type="gramEnd"/>
      <w:r w:rsidRPr="006B3A52">
        <w:t>评报告，该项目</w:t>
      </w:r>
      <w:r w:rsidRPr="006B3A52">
        <w:rPr>
          <w:rFonts w:hint="eastAsia"/>
        </w:rPr>
        <w:t>含锌</w:t>
      </w:r>
      <w:r w:rsidRPr="006B3A52">
        <w:t>水淬</w:t>
      </w:r>
      <w:proofErr w:type="gramStart"/>
      <w:r w:rsidRPr="006B3A52">
        <w:t>渣属于</w:t>
      </w:r>
      <w:proofErr w:type="gramEnd"/>
      <w:r w:rsidRPr="006B3A52">
        <w:t>一般固废。</w:t>
      </w:r>
    </w:p>
    <w:p w14:paraId="0F925DCC" w14:textId="77777777" w:rsidR="00091050" w:rsidRPr="006B3A52" w:rsidRDefault="00000000">
      <w:pPr>
        <w:pStyle w:val="2"/>
        <w:spacing w:before="163" w:after="163"/>
      </w:pPr>
      <w:bookmarkStart w:id="54" w:name="_Toc213142366"/>
      <w:bookmarkEnd w:id="53"/>
      <w:r w:rsidRPr="006B3A52">
        <w:rPr>
          <w:rFonts w:hint="eastAsia"/>
        </w:rPr>
        <w:t>现有工程达标排放情况</w:t>
      </w:r>
      <w:bookmarkEnd w:id="54"/>
    </w:p>
    <w:p w14:paraId="7D250A9C" w14:textId="77777777" w:rsidR="00091050" w:rsidRPr="006B3A52" w:rsidRDefault="00000000">
      <w:pPr>
        <w:ind w:firstLine="480"/>
      </w:pPr>
      <w:r w:rsidRPr="006B3A52">
        <w:rPr>
          <w:rFonts w:hint="eastAsia"/>
        </w:rPr>
        <w:t>“恒昌冶炼</w:t>
      </w:r>
      <w:r w:rsidRPr="006B3A52">
        <w:rPr>
          <w:rFonts w:hint="eastAsia"/>
        </w:rPr>
        <w:t>5</w:t>
      </w:r>
      <w:r w:rsidRPr="006B3A52">
        <w:t>.5</w:t>
      </w:r>
      <w:r w:rsidRPr="006B3A52">
        <w:rPr>
          <w:rFonts w:hint="eastAsia"/>
        </w:rPr>
        <w:t>万吨电铅富氧底吹熔炼技术升级改造项目”，目前正在建设，尚未运行，未进行验收。铅冶炼与制酸厂区目前均处于停产状态，</w:t>
      </w:r>
      <w:r w:rsidRPr="006B3A52">
        <w:t>因未开展任何生产活动，无废气、废水、固体废物</w:t>
      </w:r>
      <w:r w:rsidRPr="006B3A52">
        <w:rPr>
          <w:rFonts w:hint="eastAsia"/>
        </w:rPr>
        <w:t>产生。</w:t>
      </w:r>
    </w:p>
    <w:p w14:paraId="11150906" w14:textId="77777777" w:rsidR="00091050" w:rsidRPr="006B3A52" w:rsidRDefault="00000000">
      <w:pPr>
        <w:pStyle w:val="3"/>
      </w:pPr>
      <w:bookmarkStart w:id="55" w:name="_Hlk157700142"/>
      <w:bookmarkStart w:id="56" w:name="_Hlk158144339"/>
      <w:r w:rsidRPr="006B3A52">
        <w:rPr>
          <w:rFonts w:hint="eastAsia"/>
        </w:rPr>
        <w:t>现有工程污染物排放及许可情况</w:t>
      </w:r>
      <w:bookmarkEnd w:id="55"/>
    </w:p>
    <w:p w14:paraId="6F07D284" w14:textId="77777777" w:rsidR="00091050" w:rsidRPr="006B3A52" w:rsidRDefault="00000000">
      <w:pPr>
        <w:ind w:firstLine="480"/>
      </w:pPr>
      <w:r w:rsidRPr="006B3A52">
        <w:rPr>
          <w:rFonts w:hint="eastAsia"/>
        </w:rPr>
        <w:t>根据《莎车县恒昌冶炼有限公司年产</w:t>
      </w:r>
      <w:r w:rsidRPr="006B3A52">
        <w:rPr>
          <w:rFonts w:hint="eastAsia"/>
        </w:rPr>
        <w:t>5</w:t>
      </w:r>
      <w:r w:rsidRPr="006B3A52">
        <w:t>.5</w:t>
      </w:r>
      <w:r w:rsidRPr="006B3A52">
        <w:rPr>
          <w:rFonts w:hint="eastAsia"/>
        </w:rPr>
        <w:t>万吨电铅富氧底吹熔炼技术升级改造项目环境影响报告书》，现有工程铅冶炼与制酸装置厂区及水淬</w:t>
      </w:r>
      <w:proofErr w:type="gramStart"/>
      <w:r w:rsidRPr="006B3A52">
        <w:rPr>
          <w:rFonts w:hint="eastAsia"/>
        </w:rPr>
        <w:t>渣综合</w:t>
      </w:r>
      <w:proofErr w:type="gramEnd"/>
      <w:r w:rsidRPr="006B3A52">
        <w:rPr>
          <w:rFonts w:hint="eastAsia"/>
        </w:rPr>
        <w:t>回收利用装置厂区污染物排放量及排污许可量，见表</w:t>
      </w:r>
      <w:r w:rsidRPr="006B3A52">
        <w:rPr>
          <w:rFonts w:hint="eastAsia"/>
        </w:rPr>
        <w:t>3.3.1</w:t>
      </w:r>
      <w:r w:rsidRPr="006B3A52">
        <w:t>-</w:t>
      </w:r>
      <w:r w:rsidRPr="006B3A52">
        <w:rPr>
          <w:rFonts w:hint="eastAsia"/>
        </w:rPr>
        <w:t>1</w:t>
      </w:r>
      <w:r w:rsidRPr="006B3A52">
        <w:rPr>
          <w:rFonts w:hint="eastAsia"/>
        </w:rPr>
        <w:t>。</w:t>
      </w:r>
    </w:p>
    <w:p w14:paraId="1A23F9A8" w14:textId="77777777" w:rsidR="00091050" w:rsidRPr="006B3A52" w:rsidRDefault="00000000">
      <w:pPr>
        <w:pStyle w:val="a3"/>
        <w:ind w:firstLine="480"/>
      </w:pPr>
      <w:r w:rsidRPr="006B3A52">
        <w:t>表</w:t>
      </w:r>
      <w:r w:rsidRPr="006B3A52">
        <w:rPr>
          <w:rFonts w:hint="eastAsia"/>
        </w:rPr>
        <w:t xml:space="preserve">3.3.1-1    </w:t>
      </w:r>
      <w:r w:rsidRPr="006B3A52">
        <w:rPr>
          <w:rFonts w:hint="eastAsia"/>
        </w:rPr>
        <w:t>现有工程污染物排放汇总表</w:t>
      </w:r>
      <w:r w:rsidRPr="006B3A52">
        <w:rPr>
          <w:rFonts w:hint="eastAsia"/>
        </w:rPr>
        <w:t xml:space="preserve"> </w:t>
      </w:r>
      <w:r w:rsidRPr="006B3A52">
        <w:t xml:space="preserve">   </w:t>
      </w:r>
      <w:r w:rsidRPr="006B3A52">
        <w:rPr>
          <w:rFonts w:hint="eastAsia"/>
        </w:rPr>
        <w:t>单位：</w:t>
      </w:r>
      <w:r w:rsidRPr="006B3A52">
        <w:rPr>
          <w:rFonts w:hint="eastAsia"/>
        </w:rPr>
        <w:t>t</w:t>
      </w:r>
      <w:r w:rsidRPr="006B3A52">
        <w:t>/</w:t>
      </w:r>
      <w:r w:rsidRPr="006B3A52">
        <w:rPr>
          <w:rFonts w:hint="eastAsia"/>
        </w:rPr>
        <w:t>a</w:t>
      </w:r>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188"/>
        <w:gridCol w:w="2507"/>
        <w:gridCol w:w="2288"/>
      </w:tblGrid>
      <w:tr w:rsidR="00091050" w:rsidRPr="006B3A52" w14:paraId="6F366147" w14:textId="77777777">
        <w:tc>
          <w:tcPr>
            <w:tcW w:w="791" w:type="pct"/>
          </w:tcPr>
          <w:p w14:paraId="712D647D" w14:textId="77777777" w:rsidR="00091050" w:rsidRPr="006B3A52" w:rsidRDefault="00000000">
            <w:pPr>
              <w:pStyle w:val="aff8"/>
            </w:pPr>
            <w:r w:rsidRPr="006B3A52">
              <w:rPr>
                <w:rFonts w:hint="eastAsia"/>
              </w:rPr>
              <w:t>类别</w:t>
            </w:r>
          </w:p>
        </w:tc>
        <w:tc>
          <w:tcPr>
            <w:tcW w:w="1319" w:type="pct"/>
          </w:tcPr>
          <w:p w14:paraId="75751408" w14:textId="77777777" w:rsidR="00091050" w:rsidRPr="006B3A52" w:rsidRDefault="00000000">
            <w:pPr>
              <w:pStyle w:val="aff8"/>
            </w:pPr>
            <w:r w:rsidRPr="006B3A52">
              <w:rPr>
                <w:rFonts w:hint="eastAsia"/>
              </w:rPr>
              <w:t>污染物</w:t>
            </w:r>
          </w:p>
        </w:tc>
        <w:tc>
          <w:tcPr>
            <w:tcW w:w="1511" w:type="pct"/>
          </w:tcPr>
          <w:p w14:paraId="278E643A" w14:textId="77777777" w:rsidR="00091050" w:rsidRPr="006B3A52" w:rsidRDefault="00000000">
            <w:pPr>
              <w:pStyle w:val="aff8"/>
            </w:pPr>
            <w:r w:rsidRPr="006B3A52">
              <w:rPr>
                <w:rFonts w:hint="eastAsia"/>
              </w:rPr>
              <w:t>污染物排放量</w:t>
            </w:r>
          </w:p>
        </w:tc>
        <w:tc>
          <w:tcPr>
            <w:tcW w:w="1379" w:type="pct"/>
          </w:tcPr>
          <w:p w14:paraId="1CA7DF83" w14:textId="77777777" w:rsidR="00091050" w:rsidRPr="006B3A52" w:rsidRDefault="00000000">
            <w:pPr>
              <w:pStyle w:val="aff8"/>
            </w:pPr>
            <w:r w:rsidRPr="006B3A52">
              <w:rPr>
                <w:rFonts w:hint="eastAsia"/>
              </w:rPr>
              <w:t>排污许可量</w:t>
            </w:r>
          </w:p>
        </w:tc>
      </w:tr>
      <w:tr w:rsidR="00091050" w:rsidRPr="006B3A52" w14:paraId="34546E84" w14:textId="77777777">
        <w:tc>
          <w:tcPr>
            <w:tcW w:w="791" w:type="pct"/>
            <w:vMerge w:val="restart"/>
          </w:tcPr>
          <w:p w14:paraId="143EE5F2" w14:textId="77777777" w:rsidR="00091050" w:rsidRPr="006B3A52" w:rsidRDefault="00000000">
            <w:pPr>
              <w:pStyle w:val="aff8"/>
            </w:pPr>
            <w:r w:rsidRPr="006B3A52">
              <w:rPr>
                <w:rFonts w:hint="eastAsia"/>
              </w:rPr>
              <w:t>废气</w:t>
            </w:r>
          </w:p>
        </w:tc>
        <w:tc>
          <w:tcPr>
            <w:tcW w:w="1319" w:type="pct"/>
          </w:tcPr>
          <w:p w14:paraId="4C081FD9" w14:textId="77777777" w:rsidR="00091050" w:rsidRPr="006B3A52" w:rsidRDefault="00000000">
            <w:pPr>
              <w:pStyle w:val="aff8"/>
            </w:pPr>
            <w:r w:rsidRPr="006B3A52">
              <w:rPr>
                <w:rFonts w:hint="eastAsia"/>
              </w:rPr>
              <w:t>颗粒物</w:t>
            </w:r>
          </w:p>
        </w:tc>
        <w:tc>
          <w:tcPr>
            <w:tcW w:w="1511" w:type="pct"/>
          </w:tcPr>
          <w:p w14:paraId="6EBAA4BE" w14:textId="77777777" w:rsidR="00091050" w:rsidRPr="006B3A52" w:rsidRDefault="00000000">
            <w:pPr>
              <w:pStyle w:val="aff8"/>
              <w:rPr>
                <w:color w:val="EE0000"/>
              </w:rPr>
            </w:pPr>
            <w:r w:rsidRPr="006B3A52">
              <w:rPr>
                <w:rFonts w:eastAsia="等线" w:hint="eastAsia"/>
              </w:rPr>
              <w:t>31.434</w:t>
            </w:r>
          </w:p>
        </w:tc>
        <w:tc>
          <w:tcPr>
            <w:tcW w:w="1379" w:type="pct"/>
          </w:tcPr>
          <w:p w14:paraId="094EEFDC" w14:textId="77777777" w:rsidR="00091050" w:rsidRPr="006B3A52" w:rsidRDefault="00000000">
            <w:pPr>
              <w:pStyle w:val="aff8"/>
              <w:rPr>
                <w:color w:val="000000" w:themeColor="text1"/>
              </w:rPr>
            </w:pPr>
            <w:r w:rsidRPr="006B3A52">
              <w:rPr>
                <w:color w:val="000000" w:themeColor="text1"/>
              </w:rPr>
              <w:t>128.09</w:t>
            </w:r>
          </w:p>
        </w:tc>
      </w:tr>
      <w:tr w:rsidR="00091050" w:rsidRPr="006B3A52" w14:paraId="370C7945" w14:textId="77777777">
        <w:tc>
          <w:tcPr>
            <w:tcW w:w="791" w:type="pct"/>
            <w:vMerge/>
          </w:tcPr>
          <w:p w14:paraId="26207C25" w14:textId="77777777" w:rsidR="00091050" w:rsidRPr="006B3A52" w:rsidRDefault="00091050">
            <w:pPr>
              <w:pStyle w:val="aff8"/>
            </w:pPr>
          </w:p>
        </w:tc>
        <w:tc>
          <w:tcPr>
            <w:tcW w:w="1319" w:type="pct"/>
          </w:tcPr>
          <w:p w14:paraId="47476824" w14:textId="77777777" w:rsidR="00091050" w:rsidRPr="006B3A52" w:rsidRDefault="00000000">
            <w:pPr>
              <w:pStyle w:val="aff8"/>
            </w:pPr>
            <w:r w:rsidRPr="006B3A52">
              <w:rPr>
                <w:rFonts w:hint="eastAsia"/>
              </w:rPr>
              <w:t>二氧化硫</w:t>
            </w:r>
          </w:p>
        </w:tc>
        <w:tc>
          <w:tcPr>
            <w:tcW w:w="1511" w:type="pct"/>
          </w:tcPr>
          <w:p w14:paraId="1972F89C" w14:textId="77777777" w:rsidR="00091050" w:rsidRPr="006B3A52" w:rsidRDefault="00000000">
            <w:pPr>
              <w:pStyle w:val="aff8"/>
              <w:rPr>
                <w:color w:val="EE0000"/>
              </w:rPr>
            </w:pPr>
            <w:r w:rsidRPr="006B3A52">
              <w:rPr>
                <w:rFonts w:eastAsia="等线" w:hint="eastAsia"/>
              </w:rPr>
              <w:t>68.85</w:t>
            </w:r>
          </w:p>
        </w:tc>
        <w:tc>
          <w:tcPr>
            <w:tcW w:w="1379" w:type="pct"/>
          </w:tcPr>
          <w:p w14:paraId="6AB82FBE" w14:textId="77777777" w:rsidR="00091050" w:rsidRPr="006B3A52" w:rsidRDefault="00000000">
            <w:pPr>
              <w:pStyle w:val="aff8"/>
              <w:rPr>
                <w:color w:val="000000" w:themeColor="text1"/>
              </w:rPr>
            </w:pPr>
            <w:r w:rsidRPr="006B3A52">
              <w:rPr>
                <w:rFonts w:hint="eastAsia"/>
                <w:color w:val="000000" w:themeColor="text1"/>
              </w:rPr>
              <w:t>410.09</w:t>
            </w:r>
          </w:p>
        </w:tc>
      </w:tr>
      <w:tr w:rsidR="00091050" w:rsidRPr="006B3A52" w14:paraId="07503F60" w14:textId="77777777">
        <w:tc>
          <w:tcPr>
            <w:tcW w:w="791" w:type="pct"/>
            <w:vMerge/>
          </w:tcPr>
          <w:p w14:paraId="74951F75" w14:textId="77777777" w:rsidR="00091050" w:rsidRPr="006B3A52" w:rsidRDefault="00091050">
            <w:pPr>
              <w:pStyle w:val="aff8"/>
            </w:pPr>
          </w:p>
        </w:tc>
        <w:tc>
          <w:tcPr>
            <w:tcW w:w="1319" w:type="pct"/>
          </w:tcPr>
          <w:p w14:paraId="17E4D214" w14:textId="77777777" w:rsidR="00091050" w:rsidRPr="006B3A52" w:rsidRDefault="00000000">
            <w:pPr>
              <w:pStyle w:val="aff8"/>
            </w:pPr>
            <w:r w:rsidRPr="006B3A52">
              <w:rPr>
                <w:rFonts w:hint="eastAsia"/>
              </w:rPr>
              <w:t>氮氧化物</w:t>
            </w:r>
          </w:p>
        </w:tc>
        <w:tc>
          <w:tcPr>
            <w:tcW w:w="1511" w:type="pct"/>
          </w:tcPr>
          <w:p w14:paraId="405C056F" w14:textId="77777777" w:rsidR="00091050" w:rsidRPr="006B3A52" w:rsidRDefault="00000000">
            <w:pPr>
              <w:pStyle w:val="aff8"/>
              <w:rPr>
                <w:color w:val="EE0000"/>
              </w:rPr>
            </w:pPr>
            <w:r w:rsidRPr="006B3A52">
              <w:rPr>
                <w:rFonts w:eastAsia="等线" w:hint="eastAsia"/>
              </w:rPr>
              <w:t>97.168</w:t>
            </w:r>
          </w:p>
        </w:tc>
        <w:tc>
          <w:tcPr>
            <w:tcW w:w="1379" w:type="pct"/>
          </w:tcPr>
          <w:p w14:paraId="254947B2" w14:textId="77777777" w:rsidR="00091050" w:rsidRPr="006B3A52" w:rsidRDefault="00000000">
            <w:pPr>
              <w:pStyle w:val="aff8"/>
              <w:rPr>
                <w:color w:val="000000" w:themeColor="text1"/>
              </w:rPr>
            </w:pPr>
            <w:r w:rsidRPr="006B3A52">
              <w:rPr>
                <w:color w:val="000000" w:themeColor="text1"/>
              </w:rPr>
              <w:t>462</w:t>
            </w:r>
          </w:p>
        </w:tc>
      </w:tr>
      <w:tr w:rsidR="00091050" w:rsidRPr="006B3A52" w14:paraId="549AA5D0" w14:textId="77777777">
        <w:tc>
          <w:tcPr>
            <w:tcW w:w="791" w:type="pct"/>
            <w:vMerge/>
          </w:tcPr>
          <w:p w14:paraId="2C9BF2D5" w14:textId="77777777" w:rsidR="00091050" w:rsidRPr="006B3A52" w:rsidRDefault="00091050">
            <w:pPr>
              <w:pStyle w:val="aff8"/>
            </w:pPr>
          </w:p>
        </w:tc>
        <w:tc>
          <w:tcPr>
            <w:tcW w:w="1319" w:type="pct"/>
          </w:tcPr>
          <w:p w14:paraId="75BFAE9E" w14:textId="77777777" w:rsidR="00091050" w:rsidRPr="006B3A52" w:rsidRDefault="00000000">
            <w:pPr>
              <w:pStyle w:val="aff8"/>
            </w:pPr>
            <w:r w:rsidRPr="006B3A52">
              <w:rPr>
                <w:rFonts w:hint="eastAsia"/>
              </w:rPr>
              <w:t>铅及其化合物</w:t>
            </w:r>
          </w:p>
        </w:tc>
        <w:tc>
          <w:tcPr>
            <w:tcW w:w="1511" w:type="pct"/>
          </w:tcPr>
          <w:p w14:paraId="559ACA0D" w14:textId="77777777" w:rsidR="00091050" w:rsidRPr="006B3A52" w:rsidRDefault="00000000">
            <w:pPr>
              <w:pStyle w:val="aff8"/>
              <w:rPr>
                <w:color w:val="EE0000"/>
              </w:rPr>
            </w:pPr>
            <w:r w:rsidRPr="006B3A52">
              <w:rPr>
                <w:rFonts w:hint="eastAsia"/>
              </w:rPr>
              <w:t>3.425</w:t>
            </w:r>
          </w:p>
        </w:tc>
        <w:tc>
          <w:tcPr>
            <w:tcW w:w="1379" w:type="pct"/>
            <w:vMerge w:val="restart"/>
          </w:tcPr>
          <w:p w14:paraId="2E4628DE" w14:textId="77777777" w:rsidR="00091050" w:rsidRPr="006B3A52" w:rsidRDefault="00000000">
            <w:pPr>
              <w:pStyle w:val="aff8"/>
              <w:rPr>
                <w:color w:val="000000" w:themeColor="text1"/>
              </w:rPr>
            </w:pPr>
            <w:r w:rsidRPr="006B3A52">
              <w:rPr>
                <w:rFonts w:hint="eastAsia"/>
                <w:color w:val="000000" w:themeColor="text1"/>
              </w:rPr>
              <w:t>0.927</w:t>
            </w:r>
          </w:p>
        </w:tc>
      </w:tr>
      <w:tr w:rsidR="00091050" w:rsidRPr="006B3A52" w14:paraId="1D298892" w14:textId="77777777">
        <w:tc>
          <w:tcPr>
            <w:tcW w:w="791" w:type="pct"/>
            <w:vMerge/>
          </w:tcPr>
          <w:p w14:paraId="4BD7FC3F" w14:textId="77777777" w:rsidR="00091050" w:rsidRPr="006B3A52" w:rsidRDefault="00091050">
            <w:pPr>
              <w:pStyle w:val="aff8"/>
            </w:pPr>
          </w:p>
        </w:tc>
        <w:tc>
          <w:tcPr>
            <w:tcW w:w="1319" w:type="pct"/>
          </w:tcPr>
          <w:p w14:paraId="37F4D501" w14:textId="77777777" w:rsidR="00091050" w:rsidRPr="006B3A52" w:rsidRDefault="00000000">
            <w:pPr>
              <w:pStyle w:val="aff8"/>
            </w:pPr>
            <w:r w:rsidRPr="006B3A52">
              <w:rPr>
                <w:rFonts w:hint="eastAsia"/>
              </w:rPr>
              <w:t>汞及其化合物</w:t>
            </w:r>
          </w:p>
        </w:tc>
        <w:tc>
          <w:tcPr>
            <w:tcW w:w="1511" w:type="pct"/>
          </w:tcPr>
          <w:p w14:paraId="469C5237" w14:textId="77777777" w:rsidR="00091050" w:rsidRPr="006B3A52" w:rsidRDefault="00000000">
            <w:pPr>
              <w:pStyle w:val="aff8"/>
              <w:rPr>
                <w:color w:val="EE0000"/>
              </w:rPr>
            </w:pPr>
            <w:r w:rsidRPr="006B3A52">
              <w:rPr>
                <w:rFonts w:hint="eastAsia"/>
                <w:color w:val="000000" w:themeColor="text1"/>
              </w:rPr>
              <w:t>0.0208</w:t>
            </w:r>
          </w:p>
        </w:tc>
        <w:tc>
          <w:tcPr>
            <w:tcW w:w="1379" w:type="pct"/>
            <w:vMerge/>
          </w:tcPr>
          <w:p w14:paraId="760AF36D" w14:textId="77777777" w:rsidR="00091050" w:rsidRPr="006B3A52" w:rsidRDefault="00091050">
            <w:pPr>
              <w:pStyle w:val="aff8"/>
              <w:rPr>
                <w:color w:val="000000" w:themeColor="text1"/>
              </w:rPr>
            </w:pPr>
          </w:p>
        </w:tc>
      </w:tr>
      <w:tr w:rsidR="00091050" w:rsidRPr="006B3A52" w14:paraId="3724F16C" w14:textId="77777777">
        <w:tc>
          <w:tcPr>
            <w:tcW w:w="791" w:type="pct"/>
            <w:vMerge w:val="restart"/>
          </w:tcPr>
          <w:p w14:paraId="5D691923" w14:textId="77777777" w:rsidR="00091050" w:rsidRPr="006B3A52" w:rsidRDefault="00000000">
            <w:pPr>
              <w:pStyle w:val="aff8"/>
            </w:pPr>
            <w:r w:rsidRPr="006B3A52">
              <w:rPr>
                <w:rFonts w:hint="eastAsia"/>
              </w:rPr>
              <w:t>废水</w:t>
            </w:r>
          </w:p>
        </w:tc>
        <w:tc>
          <w:tcPr>
            <w:tcW w:w="1319" w:type="pct"/>
          </w:tcPr>
          <w:p w14:paraId="23F63439" w14:textId="77777777" w:rsidR="00091050" w:rsidRPr="006B3A52" w:rsidRDefault="00000000">
            <w:pPr>
              <w:pStyle w:val="aff8"/>
            </w:pPr>
            <w:r w:rsidRPr="006B3A52">
              <w:rPr>
                <w:rFonts w:hint="eastAsia"/>
              </w:rPr>
              <w:t>废水</w:t>
            </w:r>
          </w:p>
        </w:tc>
        <w:tc>
          <w:tcPr>
            <w:tcW w:w="1511" w:type="pct"/>
          </w:tcPr>
          <w:p w14:paraId="373E46C0" w14:textId="77777777" w:rsidR="00091050" w:rsidRPr="006B3A52" w:rsidRDefault="00000000">
            <w:pPr>
              <w:pStyle w:val="aff8"/>
            </w:pPr>
            <w:r w:rsidRPr="006B3A52">
              <w:rPr>
                <w:rFonts w:hint="eastAsia"/>
              </w:rPr>
              <w:t>0</w:t>
            </w:r>
          </w:p>
        </w:tc>
        <w:tc>
          <w:tcPr>
            <w:tcW w:w="1379" w:type="pct"/>
          </w:tcPr>
          <w:p w14:paraId="6B2CF7A2" w14:textId="77777777" w:rsidR="00091050" w:rsidRPr="006B3A52" w:rsidRDefault="00000000">
            <w:pPr>
              <w:pStyle w:val="aff8"/>
            </w:pPr>
            <w:r w:rsidRPr="006B3A52">
              <w:rPr>
                <w:rFonts w:hint="eastAsia"/>
              </w:rPr>
              <w:t>0</w:t>
            </w:r>
          </w:p>
        </w:tc>
      </w:tr>
      <w:tr w:rsidR="00091050" w:rsidRPr="006B3A52" w14:paraId="4997F61B" w14:textId="77777777">
        <w:tc>
          <w:tcPr>
            <w:tcW w:w="791" w:type="pct"/>
            <w:vMerge/>
          </w:tcPr>
          <w:p w14:paraId="1F4E818C" w14:textId="77777777" w:rsidR="00091050" w:rsidRPr="006B3A52" w:rsidRDefault="00091050">
            <w:pPr>
              <w:pStyle w:val="aff8"/>
            </w:pPr>
          </w:p>
        </w:tc>
        <w:tc>
          <w:tcPr>
            <w:tcW w:w="1319" w:type="pct"/>
          </w:tcPr>
          <w:p w14:paraId="21CC8C03" w14:textId="77777777" w:rsidR="00091050" w:rsidRPr="006B3A52" w:rsidRDefault="00000000">
            <w:pPr>
              <w:pStyle w:val="aff8"/>
            </w:pPr>
            <w:r w:rsidRPr="006B3A52">
              <w:rPr>
                <w:rFonts w:hint="eastAsia"/>
              </w:rPr>
              <w:t>COD</w:t>
            </w:r>
          </w:p>
        </w:tc>
        <w:tc>
          <w:tcPr>
            <w:tcW w:w="1511" w:type="pct"/>
          </w:tcPr>
          <w:p w14:paraId="3F2412C0" w14:textId="77777777" w:rsidR="00091050" w:rsidRPr="006B3A52" w:rsidRDefault="00000000">
            <w:pPr>
              <w:pStyle w:val="aff8"/>
            </w:pPr>
            <w:r w:rsidRPr="006B3A52">
              <w:rPr>
                <w:rFonts w:hint="eastAsia"/>
              </w:rPr>
              <w:t>0</w:t>
            </w:r>
          </w:p>
        </w:tc>
        <w:tc>
          <w:tcPr>
            <w:tcW w:w="1379" w:type="pct"/>
          </w:tcPr>
          <w:p w14:paraId="65F02A69" w14:textId="77777777" w:rsidR="00091050" w:rsidRPr="006B3A52" w:rsidRDefault="00000000">
            <w:pPr>
              <w:pStyle w:val="aff8"/>
            </w:pPr>
            <w:r w:rsidRPr="006B3A52">
              <w:rPr>
                <w:rFonts w:hint="eastAsia"/>
              </w:rPr>
              <w:t>0</w:t>
            </w:r>
          </w:p>
        </w:tc>
      </w:tr>
      <w:tr w:rsidR="00091050" w:rsidRPr="006B3A52" w14:paraId="7B6EC96E" w14:textId="77777777">
        <w:tc>
          <w:tcPr>
            <w:tcW w:w="791" w:type="pct"/>
            <w:vMerge/>
          </w:tcPr>
          <w:p w14:paraId="65C93C3A" w14:textId="77777777" w:rsidR="00091050" w:rsidRPr="006B3A52" w:rsidRDefault="00091050">
            <w:pPr>
              <w:pStyle w:val="aff8"/>
            </w:pPr>
          </w:p>
        </w:tc>
        <w:tc>
          <w:tcPr>
            <w:tcW w:w="1319" w:type="pct"/>
          </w:tcPr>
          <w:p w14:paraId="741875C7" w14:textId="77777777" w:rsidR="00091050" w:rsidRPr="006B3A52" w:rsidRDefault="00000000">
            <w:pPr>
              <w:pStyle w:val="aff8"/>
            </w:pPr>
            <w:r w:rsidRPr="006B3A52">
              <w:rPr>
                <w:rFonts w:hint="eastAsia"/>
              </w:rPr>
              <w:t>氨氮</w:t>
            </w:r>
          </w:p>
        </w:tc>
        <w:tc>
          <w:tcPr>
            <w:tcW w:w="1511" w:type="pct"/>
          </w:tcPr>
          <w:p w14:paraId="696B4508" w14:textId="77777777" w:rsidR="00091050" w:rsidRPr="006B3A52" w:rsidRDefault="00000000">
            <w:pPr>
              <w:pStyle w:val="aff8"/>
            </w:pPr>
            <w:r w:rsidRPr="006B3A52">
              <w:rPr>
                <w:rFonts w:hint="eastAsia"/>
              </w:rPr>
              <w:t>0</w:t>
            </w:r>
          </w:p>
        </w:tc>
        <w:tc>
          <w:tcPr>
            <w:tcW w:w="1379" w:type="pct"/>
          </w:tcPr>
          <w:p w14:paraId="534439EB" w14:textId="77777777" w:rsidR="00091050" w:rsidRPr="006B3A52" w:rsidRDefault="00000000">
            <w:pPr>
              <w:pStyle w:val="aff8"/>
            </w:pPr>
            <w:r w:rsidRPr="006B3A52">
              <w:rPr>
                <w:rFonts w:hint="eastAsia"/>
              </w:rPr>
              <w:t>0</w:t>
            </w:r>
          </w:p>
        </w:tc>
      </w:tr>
      <w:tr w:rsidR="00091050" w:rsidRPr="006B3A52" w14:paraId="17A6AA2E" w14:textId="77777777">
        <w:tc>
          <w:tcPr>
            <w:tcW w:w="791" w:type="pct"/>
            <w:vMerge w:val="restart"/>
          </w:tcPr>
          <w:p w14:paraId="643271BA" w14:textId="77777777" w:rsidR="00091050" w:rsidRPr="006B3A52" w:rsidRDefault="00000000">
            <w:pPr>
              <w:pStyle w:val="aff8"/>
            </w:pPr>
            <w:r w:rsidRPr="006B3A52">
              <w:rPr>
                <w:rFonts w:hint="eastAsia"/>
              </w:rPr>
              <w:t>固体废物</w:t>
            </w:r>
          </w:p>
        </w:tc>
        <w:tc>
          <w:tcPr>
            <w:tcW w:w="1319" w:type="pct"/>
          </w:tcPr>
          <w:p w14:paraId="7E41D4A4" w14:textId="77777777" w:rsidR="00091050" w:rsidRPr="006B3A52" w:rsidRDefault="00000000">
            <w:pPr>
              <w:pStyle w:val="aff8"/>
            </w:pPr>
            <w:r w:rsidRPr="006B3A52">
              <w:rPr>
                <w:rFonts w:hint="eastAsia"/>
              </w:rPr>
              <w:t>一般固体废物</w:t>
            </w:r>
          </w:p>
        </w:tc>
        <w:tc>
          <w:tcPr>
            <w:tcW w:w="1511" w:type="pct"/>
          </w:tcPr>
          <w:p w14:paraId="3E87A33F" w14:textId="77777777" w:rsidR="00091050" w:rsidRPr="006B3A52" w:rsidRDefault="00000000">
            <w:pPr>
              <w:pStyle w:val="aff8"/>
            </w:pPr>
            <w:r w:rsidRPr="006B3A52">
              <w:rPr>
                <w:rFonts w:hint="eastAsia"/>
              </w:rPr>
              <w:t>0</w:t>
            </w:r>
          </w:p>
        </w:tc>
        <w:tc>
          <w:tcPr>
            <w:tcW w:w="1379" w:type="pct"/>
          </w:tcPr>
          <w:p w14:paraId="748E718A" w14:textId="77777777" w:rsidR="00091050" w:rsidRPr="006B3A52" w:rsidRDefault="00000000">
            <w:pPr>
              <w:pStyle w:val="aff8"/>
            </w:pPr>
            <w:r w:rsidRPr="006B3A52">
              <w:rPr>
                <w:rFonts w:hint="eastAsia"/>
              </w:rPr>
              <w:t>0</w:t>
            </w:r>
          </w:p>
        </w:tc>
      </w:tr>
      <w:tr w:rsidR="00091050" w:rsidRPr="006B3A52" w14:paraId="05133492" w14:textId="77777777">
        <w:tc>
          <w:tcPr>
            <w:tcW w:w="791" w:type="pct"/>
            <w:vMerge/>
          </w:tcPr>
          <w:p w14:paraId="6FDB61AD" w14:textId="77777777" w:rsidR="00091050" w:rsidRPr="006B3A52" w:rsidRDefault="00091050">
            <w:pPr>
              <w:pStyle w:val="aff8"/>
            </w:pPr>
          </w:p>
        </w:tc>
        <w:tc>
          <w:tcPr>
            <w:tcW w:w="1319" w:type="pct"/>
          </w:tcPr>
          <w:p w14:paraId="4E3F282D" w14:textId="77777777" w:rsidR="00091050" w:rsidRPr="006B3A52" w:rsidRDefault="00000000">
            <w:pPr>
              <w:pStyle w:val="aff8"/>
            </w:pPr>
            <w:r w:rsidRPr="006B3A52">
              <w:rPr>
                <w:rFonts w:hint="eastAsia"/>
              </w:rPr>
              <w:t>危险废物</w:t>
            </w:r>
          </w:p>
        </w:tc>
        <w:tc>
          <w:tcPr>
            <w:tcW w:w="1511" w:type="pct"/>
          </w:tcPr>
          <w:p w14:paraId="67F529C6" w14:textId="77777777" w:rsidR="00091050" w:rsidRPr="006B3A52" w:rsidRDefault="00000000">
            <w:pPr>
              <w:pStyle w:val="aff8"/>
            </w:pPr>
            <w:r w:rsidRPr="006B3A52">
              <w:rPr>
                <w:rFonts w:hint="eastAsia"/>
              </w:rPr>
              <w:t>0</w:t>
            </w:r>
          </w:p>
        </w:tc>
        <w:tc>
          <w:tcPr>
            <w:tcW w:w="1379" w:type="pct"/>
          </w:tcPr>
          <w:p w14:paraId="4350928E" w14:textId="77777777" w:rsidR="00091050" w:rsidRPr="006B3A52" w:rsidRDefault="00000000">
            <w:pPr>
              <w:pStyle w:val="aff8"/>
            </w:pPr>
            <w:r w:rsidRPr="006B3A52">
              <w:rPr>
                <w:rFonts w:hint="eastAsia"/>
              </w:rPr>
              <w:t>0</w:t>
            </w:r>
          </w:p>
        </w:tc>
      </w:tr>
      <w:tr w:rsidR="00091050" w:rsidRPr="006B3A52" w14:paraId="55D11780" w14:textId="77777777">
        <w:tc>
          <w:tcPr>
            <w:tcW w:w="791" w:type="pct"/>
            <w:vMerge/>
          </w:tcPr>
          <w:p w14:paraId="4CD4767E" w14:textId="77777777" w:rsidR="00091050" w:rsidRPr="006B3A52" w:rsidRDefault="00091050">
            <w:pPr>
              <w:pStyle w:val="aff8"/>
            </w:pPr>
          </w:p>
        </w:tc>
        <w:tc>
          <w:tcPr>
            <w:tcW w:w="1319" w:type="pct"/>
          </w:tcPr>
          <w:p w14:paraId="0DD2951F" w14:textId="77777777" w:rsidR="00091050" w:rsidRPr="006B3A52" w:rsidRDefault="00000000">
            <w:pPr>
              <w:pStyle w:val="aff8"/>
            </w:pPr>
            <w:r w:rsidRPr="006B3A52">
              <w:rPr>
                <w:rFonts w:hint="eastAsia"/>
              </w:rPr>
              <w:t>生活垃圾</w:t>
            </w:r>
          </w:p>
        </w:tc>
        <w:tc>
          <w:tcPr>
            <w:tcW w:w="1511" w:type="pct"/>
          </w:tcPr>
          <w:p w14:paraId="62AF7577" w14:textId="77777777" w:rsidR="00091050" w:rsidRPr="006B3A52" w:rsidRDefault="00000000">
            <w:pPr>
              <w:pStyle w:val="aff8"/>
            </w:pPr>
            <w:r w:rsidRPr="006B3A52">
              <w:rPr>
                <w:rFonts w:hint="eastAsia"/>
              </w:rPr>
              <w:t>0</w:t>
            </w:r>
          </w:p>
        </w:tc>
        <w:tc>
          <w:tcPr>
            <w:tcW w:w="1379" w:type="pct"/>
          </w:tcPr>
          <w:p w14:paraId="003A40B5" w14:textId="77777777" w:rsidR="00091050" w:rsidRPr="006B3A52" w:rsidRDefault="00000000">
            <w:pPr>
              <w:pStyle w:val="aff8"/>
            </w:pPr>
            <w:r w:rsidRPr="006B3A52">
              <w:rPr>
                <w:rFonts w:hint="eastAsia"/>
              </w:rPr>
              <w:t>0</w:t>
            </w:r>
          </w:p>
        </w:tc>
      </w:tr>
    </w:tbl>
    <w:p w14:paraId="517F68BC" w14:textId="77777777" w:rsidR="00091050" w:rsidRPr="006B3A52" w:rsidRDefault="00000000">
      <w:pPr>
        <w:pStyle w:val="2"/>
        <w:spacing w:before="163" w:after="163"/>
      </w:pPr>
      <w:bookmarkStart w:id="57" w:name="_Toc213142368"/>
      <w:bookmarkEnd w:id="56"/>
      <w:r w:rsidRPr="006B3A52">
        <w:rPr>
          <w:rFonts w:hint="eastAsia"/>
        </w:rPr>
        <w:lastRenderedPageBreak/>
        <w:t>环保制度执行情况</w:t>
      </w:r>
      <w:bookmarkEnd w:id="57"/>
    </w:p>
    <w:p w14:paraId="1FE1D75B" w14:textId="77777777" w:rsidR="00091050" w:rsidRPr="006B3A52" w:rsidRDefault="00000000">
      <w:pPr>
        <w:pStyle w:val="3"/>
      </w:pPr>
      <w:r w:rsidRPr="006B3A52">
        <w:rPr>
          <w:rFonts w:hint="eastAsia"/>
        </w:rPr>
        <w:t>环境管理机构</w:t>
      </w:r>
    </w:p>
    <w:p w14:paraId="360F767B" w14:textId="77777777" w:rsidR="00091050" w:rsidRPr="006B3A52" w:rsidRDefault="00000000">
      <w:pPr>
        <w:ind w:firstLine="464"/>
      </w:pPr>
      <w:r w:rsidRPr="006B3A52">
        <w:rPr>
          <w:rFonts w:ascii="宋体" w:hAnsi="宋体" w:hint="eastAsia"/>
          <w:spacing w:val="-4"/>
        </w:rPr>
        <w:t>恒昌冶炼</w:t>
      </w:r>
      <w:r w:rsidRPr="006B3A52">
        <w:rPr>
          <w:rFonts w:hint="eastAsia"/>
        </w:rPr>
        <w:t>设立安全环境科，负责制定公司内环保规划和目标并提出相应要求，领导和协调全公司的环保工作，建立定期例会制度，每半年召开一次。</w:t>
      </w:r>
    </w:p>
    <w:p w14:paraId="0A411DE9" w14:textId="77777777" w:rsidR="00091050" w:rsidRPr="006B3A52" w:rsidRDefault="00000000">
      <w:pPr>
        <w:ind w:firstLine="480"/>
      </w:pPr>
      <w:r w:rsidRPr="006B3A52">
        <w:rPr>
          <w:rFonts w:hint="eastAsia"/>
        </w:rPr>
        <w:t>环保工作采取企业法人总负责，生产厂长、办公室负责完成环保工作年度计划、环保设施的正常运行及污染事故的处理。公司要求各生产车间建立环保目标责任制，设环保兼职人员，并制定本车间污染源治理规划和年度环保规划，经公司审核后列入年度计划，并认真组织实施。</w:t>
      </w:r>
    </w:p>
    <w:p w14:paraId="7F252338" w14:textId="77777777" w:rsidR="00091050" w:rsidRPr="006B3A52" w:rsidRDefault="00000000">
      <w:pPr>
        <w:ind w:firstLine="480"/>
      </w:pPr>
      <w:r w:rsidRPr="006B3A52">
        <w:rPr>
          <w:rFonts w:hint="eastAsia"/>
        </w:rPr>
        <w:t>公司定期进行环保宣传教育和技术培训，增强全公司职工环境保护意识，努力做到清洁生产，治理好公司的污染源，减少和防止污染物的产生。公司制定了《莎车县恒昌冶炼有限公司环境保护制度》等专项环境管理制度，有效保证了生产稳定运行。</w:t>
      </w:r>
    </w:p>
    <w:p w14:paraId="4EC528A8" w14:textId="77777777" w:rsidR="00091050" w:rsidRPr="006B3A52" w:rsidRDefault="00000000">
      <w:pPr>
        <w:pStyle w:val="3"/>
      </w:pPr>
      <w:r w:rsidRPr="006B3A52">
        <w:rPr>
          <w:rFonts w:hint="eastAsia"/>
        </w:rPr>
        <w:t>排污许可管理</w:t>
      </w:r>
    </w:p>
    <w:p w14:paraId="7CB5A50C" w14:textId="77777777" w:rsidR="00091050" w:rsidRPr="006B3A52" w:rsidRDefault="00000000">
      <w:pPr>
        <w:ind w:firstLine="480"/>
      </w:pPr>
      <w:r w:rsidRPr="006B3A52">
        <w:rPr>
          <w:rFonts w:hint="eastAsia"/>
        </w:rPr>
        <w:t>（</w:t>
      </w:r>
      <w:r w:rsidRPr="006B3A52">
        <w:rPr>
          <w:rFonts w:hint="eastAsia"/>
        </w:rPr>
        <w:t>1</w:t>
      </w:r>
      <w:r w:rsidRPr="006B3A52">
        <w:rPr>
          <w:rFonts w:hint="eastAsia"/>
        </w:rPr>
        <w:t>）排污许可证申领情况</w:t>
      </w:r>
    </w:p>
    <w:p w14:paraId="5F89AC67" w14:textId="77777777" w:rsidR="00091050" w:rsidRPr="006B3A52" w:rsidRDefault="00000000">
      <w:pPr>
        <w:ind w:firstLine="480"/>
      </w:pPr>
      <w:r w:rsidRPr="006B3A52">
        <w:rPr>
          <w:rFonts w:hint="eastAsia"/>
        </w:rPr>
        <w:t>恒昌冶炼在</w:t>
      </w:r>
      <w:r w:rsidRPr="006B3A52">
        <w:rPr>
          <w:rFonts w:hint="eastAsia"/>
        </w:rPr>
        <w:t>2</w:t>
      </w:r>
      <w:r w:rsidRPr="006B3A52">
        <w:t>021</w:t>
      </w:r>
      <w:r w:rsidRPr="006B3A52">
        <w:rPr>
          <w:rFonts w:hint="eastAsia"/>
        </w:rPr>
        <w:t>年</w:t>
      </w:r>
      <w:r w:rsidRPr="006B3A52">
        <w:t>3</w:t>
      </w:r>
      <w:r w:rsidRPr="006B3A52">
        <w:rPr>
          <w:rFonts w:hint="eastAsia"/>
        </w:rPr>
        <w:t>月变更排污许可证，证书编号：</w:t>
      </w:r>
      <w:r w:rsidRPr="006B3A52">
        <w:rPr>
          <w:rFonts w:hint="eastAsia"/>
        </w:rPr>
        <w:t>916531257576511474001P</w:t>
      </w:r>
      <w:r w:rsidRPr="006B3A52">
        <w:rPr>
          <w:rFonts w:hint="eastAsia"/>
        </w:rPr>
        <w:t>，有效期自</w:t>
      </w:r>
      <w:r w:rsidRPr="006B3A52">
        <w:rPr>
          <w:rFonts w:hint="eastAsia"/>
        </w:rPr>
        <w:t>2</w:t>
      </w:r>
      <w:r w:rsidRPr="006B3A52">
        <w:t>020</w:t>
      </w:r>
      <w:r w:rsidRPr="006B3A52">
        <w:rPr>
          <w:rFonts w:hint="eastAsia"/>
        </w:rPr>
        <w:t>年</w:t>
      </w:r>
      <w:r w:rsidRPr="006B3A52">
        <w:t>12</w:t>
      </w:r>
      <w:r w:rsidRPr="006B3A52">
        <w:rPr>
          <w:rFonts w:hint="eastAsia"/>
        </w:rPr>
        <w:t>月</w:t>
      </w:r>
      <w:r w:rsidRPr="006B3A52">
        <w:t>30</w:t>
      </w:r>
      <w:r w:rsidRPr="006B3A52">
        <w:rPr>
          <w:rFonts w:hint="eastAsia"/>
        </w:rPr>
        <w:t>日至</w:t>
      </w:r>
      <w:r w:rsidRPr="006B3A52">
        <w:rPr>
          <w:rFonts w:hint="eastAsia"/>
        </w:rPr>
        <w:t>2</w:t>
      </w:r>
      <w:r w:rsidRPr="006B3A52">
        <w:t>025</w:t>
      </w:r>
      <w:r w:rsidRPr="006B3A52">
        <w:rPr>
          <w:rFonts w:hint="eastAsia"/>
        </w:rPr>
        <w:t>年</w:t>
      </w:r>
      <w:r w:rsidRPr="006B3A52">
        <w:t>12</w:t>
      </w:r>
      <w:r w:rsidRPr="006B3A52">
        <w:rPr>
          <w:rFonts w:hint="eastAsia"/>
        </w:rPr>
        <w:t>月</w:t>
      </w:r>
      <w:r w:rsidRPr="006B3A52">
        <w:t>29</w:t>
      </w:r>
      <w:r w:rsidRPr="006B3A52">
        <w:rPr>
          <w:rFonts w:hint="eastAsia"/>
        </w:rPr>
        <w:t>日止。企业于</w:t>
      </w:r>
      <w:r w:rsidRPr="006B3A52">
        <w:rPr>
          <w:rFonts w:hint="eastAsia"/>
        </w:rPr>
        <w:t>2025</w:t>
      </w:r>
      <w:r w:rsidRPr="006B3A52">
        <w:rPr>
          <w:rFonts w:hint="eastAsia"/>
        </w:rPr>
        <w:t>年</w:t>
      </w:r>
      <w:r w:rsidRPr="006B3A52">
        <w:rPr>
          <w:rFonts w:hint="eastAsia"/>
        </w:rPr>
        <w:t>12</w:t>
      </w:r>
      <w:r w:rsidRPr="006B3A52">
        <w:rPr>
          <w:rFonts w:hint="eastAsia"/>
        </w:rPr>
        <w:t>月</w:t>
      </w:r>
      <w:r w:rsidRPr="006B3A52">
        <w:rPr>
          <w:rFonts w:hint="eastAsia"/>
        </w:rPr>
        <w:t>27</w:t>
      </w:r>
      <w:r w:rsidRPr="006B3A52">
        <w:rPr>
          <w:rFonts w:hint="eastAsia"/>
        </w:rPr>
        <w:t>日进行延续，有效期限为</w:t>
      </w:r>
      <w:r w:rsidRPr="006B3A52">
        <w:rPr>
          <w:rFonts w:hint="eastAsia"/>
        </w:rPr>
        <w:t>2025</w:t>
      </w:r>
      <w:r w:rsidRPr="006B3A52">
        <w:rPr>
          <w:rFonts w:hint="eastAsia"/>
        </w:rPr>
        <w:t>年</w:t>
      </w:r>
      <w:r w:rsidRPr="006B3A52">
        <w:rPr>
          <w:rFonts w:hint="eastAsia"/>
        </w:rPr>
        <w:t>12</w:t>
      </w:r>
      <w:r w:rsidRPr="006B3A52">
        <w:rPr>
          <w:rFonts w:hint="eastAsia"/>
        </w:rPr>
        <w:t>月</w:t>
      </w:r>
      <w:r w:rsidRPr="006B3A52">
        <w:rPr>
          <w:rFonts w:hint="eastAsia"/>
        </w:rPr>
        <w:t>30</w:t>
      </w:r>
      <w:r w:rsidRPr="006B3A52">
        <w:rPr>
          <w:rFonts w:hint="eastAsia"/>
        </w:rPr>
        <w:t>日至</w:t>
      </w:r>
      <w:r w:rsidRPr="006B3A52">
        <w:rPr>
          <w:rFonts w:hint="eastAsia"/>
        </w:rPr>
        <w:t>2030</w:t>
      </w:r>
      <w:r w:rsidRPr="006B3A52">
        <w:rPr>
          <w:rFonts w:hint="eastAsia"/>
        </w:rPr>
        <w:t>年</w:t>
      </w:r>
      <w:r w:rsidRPr="006B3A52">
        <w:rPr>
          <w:rFonts w:hint="eastAsia"/>
        </w:rPr>
        <w:t>12</w:t>
      </w:r>
      <w:r w:rsidRPr="006B3A52">
        <w:rPr>
          <w:rFonts w:hint="eastAsia"/>
        </w:rPr>
        <w:t>月</w:t>
      </w:r>
      <w:r w:rsidRPr="006B3A52">
        <w:rPr>
          <w:rFonts w:hint="eastAsia"/>
        </w:rPr>
        <w:t>29</w:t>
      </w:r>
      <w:r w:rsidRPr="006B3A52">
        <w:rPr>
          <w:rFonts w:hint="eastAsia"/>
        </w:rPr>
        <w:t>日。按期填报了排污许可执行报告（年报、季报及月报）。</w:t>
      </w:r>
    </w:p>
    <w:p w14:paraId="3FA7CCC0" w14:textId="77777777" w:rsidR="00091050" w:rsidRPr="006B3A52" w:rsidRDefault="00000000">
      <w:pPr>
        <w:ind w:firstLine="480"/>
      </w:pPr>
      <w:r w:rsidRPr="006B3A52">
        <w:rPr>
          <w:rFonts w:hint="eastAsia"/>
        </w:rPr>
        <w:t>（</w:t>
      </w:r>
      <w:r w:rsidRPr="006B3A52">
        <w:t>2</w:t>
      </w:r>
      <w:r w:rsidRPr="006B3A52">
        <w:rPr>
          <w:rFonts w:hint="eastAsia"/>
        </w:rPr>
        <w:t>）许可排放量</w:t>
      </w:r>
    </w:p>
    <w:p w14:paraId="2366B9B8" w14:textId="77777777" w:rsidR="00091050" w:rsidRPr="006B3A52" w:rsidRDefault="00000000">
      <w:pPr>
        <w:ind w:firstLine="480"/>
      </w:pPr>
      <w:r w:rsidRPr="006B3A52">
        <w:rPr>
          <w:rFonts w:hint="eastAsia"/>
        </w:rPr>
        <w:t>现有工程有组织排放的许可排放量为：颗粒物</w:t>
      </w:r>
      <w:r w:rsidRPr="006B3A52">
        <w:t>128.09</w:t>
      </w:r>
      <w:r w:rsidRPr="006B3A52">
        <w:rPr>
          <w:rFonts w:hint="eastAsia"/>
        </w:rPr>
        <w:t>t</w:t>
      </w:r>
      <w:r w:rsidRPr="006B3A52">
        <w:t>/</w:t>
      </w:r>
      <w:r w:rsidRPr="006B3A52">
        <w:rPr>
          <w:rFonts w:hint="eastAsia"/>
        </w:rPr>
        <w:t>a</w:t>
      </w:r>
      <w:r w:rsidRPr="006B3A52">
        <w:rPr>
          <w:rFonts w:hint="eastAsia"/>
        </w:rPr>
        <w:t>、二氧化硫</w:t>
      </w:r>
      <w:r w:rsidRPr="006B3A52">
        <w:t>410.09</w:t>
      </w:r>
      <w:r w:rsidRPr="006B3A52">
        <w:rPr>
          <w:rFonts w:hint="eastAsia"/>
        </w:rPr>
        <w:t>t</w:t>
      </w:r>
      <w:r w:rsidRPr="006B3A52">
        <w:t>/</w:t>
      </w:r>
      <w:r w:rsidRPr="006B3A52">
        <w:rPr>
          <w:rFonts w:hint="eastAsia"/>
        </w:rPr>
        <w:t>a</w:t>
      </w:r>
      <w:r w:rsidRPr="006B3A52">
        <w:rPr>
          <w:rFonts w:hint="eastAsia"/>
        </w:rPr>
        <w:t>、氮氧化物</w:t>
      </w:r>
      <w:r w:rsidRPr="006B3A52">
        <w:t>462</w:t>
      </w:r>
      <w:r w:rsidRPr="006B3A52">
        <w:rPr>
          <w:rFonts w:hint="eastAsia"/>
        </w:rPr>
        <w:t>t</w:t>
      </w:r>
      <w:r w:rsidRPr="006B3A52">
        <w:t>/</w:t>
      </w:r>
      <w:r w:rsidRPr="006B3A52">
        <w:rPr>
          <w:rFonts w:hint="eastAsia"/>
        </w:rPr>
        <w:t>a</w:t>
      </w:r>
      <w:r w:rsidRPr="006B3A52">
        <w:rPr>
          <w:rFonts w:hint="eastAsia"/>
        </w:rPr>
        <w:t>、硫酸雾</w:t>
      </w:r>
      <w:r w:rsidRPr="006B3A52">
        <w:rPr>
          <w:rFonts w:hint="eastAsia"/>
        </w:rPr>
        <w:t>3</w:t>
      </w:r>
      <w:r w:rsidRPr="006B3A52">
        <w:t>.3</w:t>
      </w:r>
      <w:r w:rsidRPr="006B3A52">
        <w:rPr>
          <w:rFonts w:hint="eastAsia"/>
        </w:rPr>
        <w:t>t</w:t>
      </w:r>
      <w:r w:rsidRPr="006B3A52">
        <w:t>/</w:t>
      </w:r>
      <w:r w:rsidRPr="006B3A52">
        <w:rPr>
          <w:rFonts w:hint="eastAsia"/>
        </w:rPr>
        <w:t>a</w:t>
      </w:r>
      <w:r w:rsidRPr="006B3A52">
        <w:rPr>
          <w:rFonts w:hint="eastAsia"/>
        </w:rPr>
        <w:t>。生态环境主管部门核定的恒昌冶炼重点重金属许可排放量为</w:t>
      </w:r>
      <w:r w:rsidRPr="006B3A52">
        <w:rPr>
          <w:rFonts w:hint="eastAsia"/>
        </w:rPr>
        <w:t>0.927t</w:t>
      </w:r>
      <w:r w:rsidRPr="006B3A52">
        <w:t>/</w:t>
      </w:r>
      <w:r w:rsidRPr="006B3A52">
        <w:rPr>
          <w:rFonts w:hint="eastAsia"/>
        </w:rPr>
        <w:t>a</w:t>
      </w:r>
      <w:r w:rsidRPr="006B3A52">
        <w:rPr>
          <w:rFonts w:hint="eastAsia"/>
        </w:rPr>
        <w:t>。</w:t>
      </w:r>
    </w:p>
    <w:p w14:paraId="36EF84C3" w14:textId="77777777" w:rsidR="00091050" w:rsidRPr="006B3A52" w:rsidRDefault="00000000">
      <w:pPr>
        <w:ind w:firstLine="480"/>
      </w:pPr>
      <w:r w:rsidRPr="006B3A52">
        <w:rPr>
          <w:rFonts w:hint="eastAsia"/>
        </w:rPr>
        <w:t>现有工程未申请无组织排放量。</w:t>
      </w:r>
    </w:p>
    <w:p w14:paraId="1DC4FA2B" w14:textId="77777777" w:rsidR="00091050" w:rsidRPr="006B3A52" w:rsidRDefault="00000000">
      <w:pPr>
        <w:ind w:firstLine="480"/>
        <w:rPr>
          <w:rFonts w:cs="Times New Roman"/>
        </w:rPr>
      </w:pPr>
      <w:bookmarkStart w:id="58" w:name="_Hlk160729087"/>
      <w:bookmarkStart w:id="59" w:name="_Hlk158151587"/>
      <w:r w:rsidRPr="006B3A52">
        <w:rPr>
          <w:rFonts w:cs="Times New Roman" w:hint="eastAsia"/>
        </w:rPr>
        <w:t>（</w:t>
      </w:r>
      <w:r w:rsidRPr="006B3A52">
        <w:rPr>
          <w:rFonts w:cs="Times New Roman" w:hint="eastAsia"/>
        </w:rPr>
        <w:t>3</w:t>
      </w:r>
      <w:r w:rsidRPr="006B3A52">
        <w:rPr>
          <w:rFonts w:cs="Times New Roman" w:hint="eastAsia"/>
        </w:rPr>
        <w:t>）排污许可证执行报告</w:t>
      </w:r>
    </w:p>
    <w:p w14:paraId="28BE087B" w14:textId="77777777" w:rsidR="00091050" w:rsidRPr="006B3A52" w:rsidRDefault="00000000">
      <w:pPr>
        <w:ind w:firstLine="480"/>
        <w:rPr>
          <w:rFonts w:cs="Times New Roman"/>
        </w:rPr>
      </w:pPr>
      <w:r w:rsidRPr="006B3A52">
        <w:rPr>
          <w:rFonts w:cs="Times New Roman" w:hint="eastAsia"/>
        </w:rPr>
        <w:t>企业在全国排污许可证管理信息平台公开端（</w:t>
      </w:r>
      <w:r w:rsidRPr="006B3A52">
        <w:rPr>
          <w:rFonts w:cs="Times New Roman"/>
        </w:rPr>
        <w:t>https://permit.mee.gov.cn/permitExt/defaults/default-index!getInformation.action</w:t>
      </w:r>
      <w:r w:rsidRPr="006B3A52">
        <w:rPr>
          <w:rFonts w:cs="Times New Roman" w:hint="eastAsia"/>
        </w:rPr>
        <w:t>）填报排污许可报告（含月报、季报及年报）。排污许可证年报中登记了正常时段废气年度许可排放量、各季度及年度实际排放量、有组织废气污染物超标时段小</w:t>
      </w:r>
      <w:r w:rsidRPr="006B3A52">
        <w:rPr>
          <w:rFonts w:cs="Times New Roman" w:hint="eastAsia"/>
        </w:rPr>
        <w:lastRenderedPageBreak/>
        <w:t>时均值报表。</w:t>
      </w:r>
      <w:bookmarkEnd w:id="58"/>
    </w:p>
    <w:p w14:paraId="1D582DC1"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4</w:t>
      </w:r>
      <w:r w:rsidRPr="006B3A52">
        <w:rPr>
          <w:rFonts w:cs="Times New Roman" w:hint="eastAsia"/>
        </w:rPr>
        <w:t>）环境管理台账</w:t>
      </w:r>
    </w:p>
    <w:p w14:paraId="5ADFFB23" w14:textId="77777777" w:rsidR="00091050" w:rsidRPr="006B3A52" w:rsidRDefault="00000000">
      <w:pPr>
        <w:ind w:firstLine="480"/>
        <w:rPr>
          <w:rFonts w:cs="Times New Roman"/>
        </w:rPr>
      </w:pPr>
      <w:bookmarkStart w:id="60" w:name="_Hlk160729021"/>
      <w:r w:rsidRPr="006B3A52">
        <w:rPr>
          <w:rFonts w:hint="eastAsia"/>
        </w:rPr>
        <w:t>恒昌冶炼制定了环境管理台账制度，</w:t>
      </w:r>
      <w:r w:rsidRPr="006B3A52">
        <w:rPr>
          <w:rFonts w:cs="Times New Roman"/>
        </w:rPr>
        <w:t>建立</w:t>
      </w:r>
      <w:r w:rsidRPr="006B3A52">
        <w:rPr>
          <w:rFonts w:cs="Times New Roman" w:hint="eastAsia"/>
        </w:rPr>
        <w:t>健全的</w:t>
      </w:r>
      <w:proofErr w:type="gramStart"/>
      <w:r w:rsidRPr="006B3A52">
        <w:rPr>
          <w:rFonts w:cs="Times New Roman"/>
        </w:rPr>
        <w:t>环境台</w:t>
      </w:r>
      <w:proofErr w:type="gramEnd"/>
      <w:r w:rsidRPr="006B3A52">
        <w:rPr>
          <w:rFonts w:cs="Times New Roman"/>
        </w:rPr>
        <w:t>账和环境档案管理与保密制度、污染防治设施设计技术改进及运行资料、污染源调查技术档案、环境监测及评价资料、项目平面图和给排水管网图等。</w:t>
      </w:r>
    </w:p>
    <w:p w14:paraId="5DB24621" w14:textId="77777777" w:rsidR="00091050" w:rsidRPr="006B3A52" w:rsidRDefault="00000000">
      <w:pPr>
        <w:ind w:firstLine="480"/>
        <w:rPr>
          <w:rFonts w:cs="Times New Roman"/>
        </w:rPr>
      </w:pPr>
      <w:r w:rsidRPr="006B3A52">
        <w:rPr>
          <w:rFonts w:hint="eastAsia"/>
        </w:rPr>
        <w:t>恒昌冶炼要求</w:t>
      </w:r>
      <w:r w:rsidRPr="006B3A52">
        <w:t>每个生产工序要有操作规程，对重点岗位要有作业指导书；易造成污染的设备和废物产生部位要有警示牌；生产工序能分级考核；要建立环境管理制度，其中包括：开停工及停工检修时的环境管理程序；新、改、扩建项目管理及验收程序；贮运系统污染控制制度；环境监测管理制度；污染事故应急处理预案，并进行演练；环境管理记录和台账</w:t>
      </w:r>
      <w:r w:rsidRPr="006B3A52">
        <w:rPr>
          <w:rFonts w:hint="eastAsia"/>
        </w:rPr>
        <w:t>。</w:t>
      </w:r>
      <w:bookmarkEnd w:id="60"/>
    </w:p>
    <w:p w14:paraId="1B3946B8" w14:textId="77777777" w:rsidR="00091050" w:rsidRPr="006B3A52" w:rsidRDefault="00000000">
      <w:pPr>
        <w:ind w:firstLine="480"/>
        <w:rPr>
          <w:rFonts w:cs="Times New Roman"/>
        </w:rPr>
      </w:pPr>
      <w:bookmarkStart w:id="61" w:name="_Hlk160134642"/>
      <w:r w:rsidRPr="006B3A52">
        <w:rPr>
          <w:rFonts w:cs="Times New Roman" w:hint="eastAsia"/>
        </w:rPr>
        <w:t>（</w:t>
      </w:r>
      <w:r w:rsidRPr="006B3A52">
        <w:rPr>
          <w:rFonts w:cs="Times New Roman" w:hint="eastAsia"/>
        </w:rPr>
        <w:t>5</w:t>
      </w:r>
      <w:r w:rsidRPr="006B3A52">
        <w:rPr>
          <w:rFonts w:cs="Times New Roman" w:hint="eastAsia"/>
        </w:rPr>
        <w:t>）环境信息披露</w:t>
      </w:r>
    </w:p>
    <w:p w14:paraId="7F5AB571" w14:textId="77777777" w:rsidR="00091050" w:rsidRPr="006B3A52" w:rsidRDefault="00000000">
      <w:pPr>
        <w:ind w:firstLine="480"/>
        <w:rPr>
          <w:rFonts w:cs="Times New Roman"/>
        </w:rPr>
      </w:pPr>
      <w:r w:rsidRPr="006B3A52">
        <w:rPr>
          <w:rFonts w:cs="Times New Roman" w:hint="eastAsia"/>
        </w:rPr>
        <w:t>企业在新疆维吾尔自治区污染源监测数据管理与信息共享公开平台（</w:t>
      </w:r>
      <w:r w:rsidRPr="006B3A52">
        <w:rPr>
          <w:rFonts w:cs="Times New Roman"/>
        </w:rPr>
        <w:t>http://www.xjmic.com:8012/PollutionMonitor-xj/publish.do</w:t>
      </w:r>
      <w:r w:rsidRPr="006B3A52">
        <w:rPr>
          <w:rFonts w:cs="Times New Roman" w:hint="eastAsia"/>
        </w:rPr>
        <w:t>）公开企业环境质量及污染源监测情况。每季度例行监测工作完成后，企业也公开具体的检测项目监测频次，监测结果、执行标准等情况。</w:t>
      </w:r>
    </w:p>
    <w:p w14:paraId="55EF9D85" w14:textId="77777777" w:rsidR="00091050" w:rsidRPr="006B3A52" w:rsidRDefault="00000000">
      <w:pPr>
        <w:ind w:firstLine="480"/>
        <w:rPr>
          <w:rFonts w:cs="Times New Roman"/>
        </w:rPr>
      </w:pPr>
      <w:r w:rsidRPr="006B3A52">
        <w:rPr>
          <w:rFonts w:cs="Times New Roman" w:hint="eastAsia"/>
        </w:rPr>
        <w:t>企业在全国排污许可证管理信息平台公开端（</w:t>
      </w:r>
      <w:r w:rsidRPr="006B3A52">
        <w:rPr>
          <w:rFonts w:cs="Times New Roman"/>
        </w:rPr>
        <w:t>https://permit.mee.gov.cn/permitExt/defaults/default-index!getInformation.action</w:t>
      </w:r>
      <w:r w:rsidRPr="006B3A52">
        <w:rPr>
          <w:rFonts w:cs="Times New Roman" w:hint="eastAsia"/>
        </w:rPr>
        <w:t>）公开企业基本信息、污染源排放正本、副本、排污许可报告（含月报、季报及年报）、污染物排放信息（含大气、废水、固体废物等）等相关信息。</w:t>
      </w:r>
    </w:p>
    <w:p w14:paraId="647ADFB1" w14:textId="77777777" w:rsidR="00091050" w:rsidRPr="006B3A52" w:rsidRDefault="00000000">
      <w:pPr>
        <w:ind w:firstLine="480"/>
        <w:rPr>
          <w:rFonts w:cs="Times New Roman"/>
        </w:rPr>
      </w:pPr>
      <w:r w:rsidRPr="006B3A52">
        <w:t>《企业环境信息依法披露管理办法》</w:t>
      </w:r>
      <w:r w:rsidRPr="006B3A52">
        <w:rPr>
          <w:rFonts w:cs="Times New Roman"/>
        </w:rPr>
        <w:t>要求，排污企业应依法通过网站、企业事业单位环境信息公开平台或者当地报刊等便于公众知晓的方式公开环境信息，企业环境信息公开采取自愿公开与强制公开相结合。</w:t>
      </w:r>
    </w:p>
    <w:p w14:paraId="58E4641D" w14:textId="77777777" w:rsidR="00091050" w:rsidRPr="006B3A52" w:rsidRDefault="00000000">
      <w:pPr>
        <w:ind w:firstLine="480"/>
        <w:rPr>
          <w:rFonts w:cs="Times New Roman"/>
        </w:rPr>
      </w:pPr>
      <w:r w:rsidRPr="006B3A52">
        <w:rPr>
          <w:rFonts w:cs="Times New Roman"/>
        </w:rPr>
        <w:t>《企业环境信息依法披露管理办法》</w:t>
      </w:r>
      <w:r w:rsidRPr="006B3A52">
        <w:rPr>
          <w:rFonts w:cs="Times New Roman" w:hint="eastAsia"/>
        </w:rPr>
        <w:t>要求企业年度环境信息依法披露报告应当包括以下内容：</w:t>
      </w:r>
    </w:p>
    <w:p w14:paraId="4CE18C11" w14:textId="77777777" w:rsidR="00091050" w:rsidRPr="006B3A52" w:rsidRDefault="00000000">
      <w:pPr>
        <w:ind w:firstLine="480"/>
        <w:rPr>
          <w:rFonts w:cs="Times New Roman"/>
        </w:rPr>
      </w:pPr>
      <w:r w:rsidRPr="006B3A52">
        <w:rPr>
          <w:rFonts w:cs="Times New Roman" w:hint="eastAsia"/>
        </w:rPr>
        <w:t>（一）企业基本信息，包括企业生产和生态环境保护等方面的基础信息；</w:t>
      </w:r>
    </w:p>
    <w:p w14:paraId="03C758B9" w14:textId="77777777" w:rsidR="00091050" w:rsidRPr="006B3A52" w:rsidRDefault="00000000">
      <w:pPr>
        <w:ind w:firstLine="480"/>
        <w:rPr>
          <w:rFonts w:cs="Times New Roman"/>
        </w:rPr>
      </w:pPr>
      <w:r w:rsidRPr="006B3A52">
        <w:rPr>
          <w:rFonts w:cs="Times New Roman" w:hint="eastAsia"/>
        </w:rPr>
        <w:t>（二）企业环境管理信息，包括生态环境行政许可、环境保护税、环境污染责任保险、环保信用评价等方面的信息；</w:t>
      </w:r>
    </w:p>
    <w:p w14:paraId="11A35DF1" w14:textId="77777777" w:rsidR="00091050" w:rsidRPr="006B3A52" w:rsidRDefault="00000000">
      <w:pPr>
        <w:ind w:firstLine="480"/>
        <w:rPr>
          <w:rFonts w:cs="Times New Roman"/>
        </w:rPr>
      </w:pPr>
      <w:r w:rsidRPr="006B3A52">
        <w:rPr>
          <w:rFonts w:cs="Times New Roman" w:hint="eastAsia"/>
        </w:rPr>
        <w:t>（三）污染物产生、治理与排放信息，包括污染防治设施，污染物排放，有</w:t>
      </w:r>
      <w:r w:rsidRPr="006B3A52">
        <w:rPr>
          <w:rFonts w:cs="Times New Roman" w:hint="eastAsia"/>
        </w:rPr>
        <w:lastRenderedPageBreak/>
        <w:t>毒有害物质排放，工业固体废物和危险废物产生、贮存、流向、利用、处置，自行监测等方面的信息；</w:t>
      </w:r>
    </w:p>
    <w:p w14:paraId="4357AAE3" w14:textId="77777777" w:rsidR="00091050" w:rsidRPr="006B3A52" w:rsidRDefault="00000000">
      <w:pPr>
        <w:ind w:firstLine="480"/>
        <w:rPr>
          <w:rFonts w:cs="Times New Roman"/>
        </w:rPr>
      </w:pPr>
      <w:r w:rsidRPr="006B3A52">
        <w:rPr>
          <w:rFonts w:cs="Times New Roman" w:hint="eastAsia"/>
        </w:rPr>
        <w:t>（四）碳排放信息，包括排放量、排放设施等方面的信息；</w:t>
      </w:r>
    </w:p>
    <w:p w14:paraId="1543931F" w14:textId="77777777" w:rsidR="00091050" w:rsidRPr="006B3A52" w:rsidRDefault="00000000">
      <w:pPr>
        <w:ind w:firstLine="480"/>
        <w:rPr>
          <w:rFonts w:cs="Times New Roman"/>
        </w:rPr>
      </w:pPr>
      <w:r w:rsidRPr="006B3A52">
        <w:rPr>
          <w:rFonts w:cs="Times New Roman" w:hint="eastAsia"/>
        </w:rPr>
        <w:t>（五）生态环境应急信息，包括突发环境事件应急预案、重污染天气应急响应等方面的信息；</w:t>
      </w:r>
    </w:p>
    <w:p w14:paraId="5C6FB8C5" w14:textId="77777777" w:rsidR="00091050" w:rsidRPr="006B3A52" w:rsidRDefault="00000000">
      <w:pPr>
        <w:ind w:firstLine="480"/>
        <w:rPr>
          <w:rFonts w:cs="Times New Roman"/>
        </w:rPr>
      </w:pPr>
      <w:r w:rsidRPr="006B3A52">
        <w:rPr>
          <w:rFonts w:cs="Times New Roman" w:hint="eastAsia"/>
        </w:rPr>
        <w:t>（六）生态环境违法信息；</w:t>
      </w:r>
    </w:p>
    <w:p w14:paraId="4510335C" w14:textId="77777777" w:rsidR="00091050" w:rsidRPr="006B3A52" w:rsidRDefault="00000000">
      <w:pPr>
        <w:ind w:firstLine="480"/>
        <w:rPr>
          <w:rFonts w:cs="Times New Roman"/>
        </w:rPr>
      </w:pPr>
      <w:r w:rsidRPr="006B3A52">
        <w:rPr>
          <w:rFonts w:cs="Times New Roman" w:hint="eastAsia"/>
        </w:rPr>
        <w:t>（七）本年度临时环境信息依法披露情况；</w:t>
      </w:r>
    </w:p>
    <w:p w14:paraId="198F2970" w14:textId="77777777" w:rsidR="00091050" w:rsidRPr="006B3A52" w:rsidRDefault="00000000">
      <w:pPr>
        <w:ind w:firstLine="480"/>
        <w:rPr>
          <w:rFonts w:cs="Times New Roman"/>
        </w:rPr>
      </w:pPr>
      <w:r w:rsidRPr="006B3A52">
        <w:rPr>
          <w:rFonts w:cs="Times New Roman" w:hint="eastAsia"/>
        </w:rPr>
        <w:t>（八）法律法规规定的其他环境信息。</w:t>
      </w:r>
    </w:p>
    <w:p w14:paraId="24357F70" w14:textId="77777777" w:rsidR="00091050" w:rsidRPr="006B3A52" w:rsidRDefault="00000000">
      <w:pPr>
        <w:ind w:firstLine="480"/>
        <w:rPr>
          <w:rFonts w:cs="Times New Roman"/>
        </w:rPr>
      </w:pPr>
      <w:bookmarkStart w:id="62" w:name="_Hlk157967273"/>
      <w:r w:rsidRPr="006B3A52">
        <w:rPr>
          <w:rFonts w:cs="Times New Roman" w:hint="eastAsia"/>
        </w:rPr>
        <w:t>企业在</w:t>
      </w:r>
      <w:r w:rsidRPr="006B3A52">
        <w:rPr>
          <w:rFonts w:cs="Times New Roman"/>
        </w:rPr>
        <w:t>新疆维吾尔自治区企业环境信息披露与信用评价系统</w:t>
      </w:r>
      <w:r w:rsidRPr="006B3A52">
        <w:rPr>
          <w:rFonts w:cs="Times New Roman" w:hint="eastAsia"/>
        </w:rPr>
        <w:t>（</w:t>
      </w:r>
      <w:r w:rsidRPr="006B3A52">
        <w:rPr>
          <w:rFonts w:cs="Times New Roman"/>
        </w:rPr>
        <w:t>https://124.117.235.203:9015/index</w:t>
      </w:r>
      <w:r w:rsidRPr="006B3A52">
        <w:rPr>
          <w:rFonts w:cs="Times New Roman" w:hint="eastAsia"/>
        </w:rPr>
        <w:t>）根据</w:t>
      </w:r>
      <w:r w:rsidRPr="006B3A52">
        <w:rPr>
          <w:rFonts w:cs="Times New Roman"/>
        </w:rPr>
        <w:t>《企业环境信息依法披露管理办法》</w:t>
      </w:r>
      <w:r w:rsidRPr="006B3A52">
        <w:rPr>
          <w:rFonts w:cs="Times New Roman" w:hint="eastAsia"/>
        </w:rPr>
        <w:t>披露企业各项信息。</w:t>
      </w:r>
      <w:bookmarkEnd w:id="59"/>
      <w:bookmarkEnd w:id="62"/>
    </w:p>
    <w:bookmarkEnd w:id="61"/>
    <w:p w14:paraId="3366A5AF" w14:textId="77777777" w:rsidR="00091050" w:rsidRPr="006B3A52" w:rsidRDefault="00000000">
      <w:pPr>
        <w:pStyle w:val="3"/>
      </w:pPr>
      <w:r w:rsidRPr="006B3A52">
        <w:rPr>
          <w:rFonts w:hint="eastAsia"/>
        </w:rPr>
        <w:t>排污口规范化管理</w:t>
      </w:r>
    </w:p>
    <w:p w14:paraId="03EEF4AF" w14:textId="77777777" w:rsidR="00091050" w:rsidRPr="006B3A52" w:rsidRDefault="00000000">
      <w:pPr>
        <w:ind w:firstLine="480"/>
        <w:rPr>
          <w:szCs w:val="28"/>
          <w:lang w:val="zh-CN"/>
        </w:rPr>
      </w:pPr>
      <w:r w:rsidRPr="006B3A52">
        <w:rPr>
          <w:rFonts w:hint="eastAsia"/>
        </w:rPr>
        <w:t>现有工程</w:t>
      </w:r>
      <w:r w:rsidRPr="006B3A52">
        <w:t>铅冶炼与制酸装置</w:t>
      </w:r>
      <w:r w:rsidRPr="006B3A52">
        <w:t>2023</w:t>
      </w:r>
      <w:r w:rsidRPr="006B3A52">
        <w:t>年停产，目前在建</w:t>
      </w:r>
      <w:r w:rsidRPr="006B3A52">
        <w:rPr>
          <w:rFonts w:hint="eastAsia"/>
        </w:rPr>
        <w:t>；水淬渣综合利用回收装置</w:t>
      </w:r>
      <w:r w:rsidRPr="006B3A52">
        <w:rPr>
          <w:rFonts w:hint="eastAsia"/>
        </w:rPr>
        <w:t>1#</w:t>
      </w:r>
      <w:r w:rsidRPr="006B3A52">
        <w:rPr>
          <w:rFonts w:hint="eastAsia"/>
        </w:rPr>
        <w:t>、</w:t>
      </w:r>
      <w:r w:rsidRPr="006B3A52">
        <w:rPr>
          <w:rFonts w:hint="eastAsia"/>
        </w:rPr>
        <w:t>2#</w:t>
      </w:r>
      <w:r w:rsidRPr="006B3A52">
        <w:rPr>
          <w:rFonts w:hint="eastAsia"/>
        </w:rPr>
        <w:t>回转窑已拆除</w:t>
      </w:r>
      <w:r w:rsidRPr="006B3A52">
        <w:rPr>
          <w:rFonts w:hint="eastAsia"/>
          <w:szCs w:val="28"/>
          <w:lang w:val="zh-CN"/>
        </w:rPr>
        <w:t>。</w:t>
      </w:r>
    </w:p>
    <w:p w14:paraId="012D8358" w14:textId="77777777" w:rsidR="00091050" w:rsidRPr="006B3A52" w:rsidRDefault="00000000">
      <w:pPr>
        <w:pStyle w:val="3"/>
        <w:rPr>
          <w:lang w:val="zh-CN"/>
        </w:rPr>
      </w:pPr>
      <w:r w:rsidRPr="006B3A52">
        <w:rPr>
          <w:rFonts w:hint="eastAsia"/>
          <w:lang w:val="zh-CN"/>
        </w:rPr>
        <w:t>清洁生产审核及验收情况</w:t>
      </w:r>
    </w:p>
    <w:p w14:paraId="4A146910" w14:textId="77777777" w:rsidR="00091050" w:rsidRPr="006B3A52" w:rsidRDefault="00000000">
      <w:pPr>
        <w:ind w:firstLine="480"/>
        <w:rPr>
          <w:szCs w:val="28"/>
          <w:lang w:val="zh-CN"/>
        </w:rPr>
      </w:pPr>
      <w:r w:rsidRPr="006B3A52">
        <w:rPr>
          <w:rFonts w:hint="eastAsia"/>
          <w:szCs w:val="28"/>
          <w:lang w:val="zh-CN"/>
        </w:rPr>
        <w:t>恒昌冶炼在</w:t>
      </w:r>
      <w:r w:rsidRPr="006B3A52">
        <w:rPr>
          <w:rFonts w:hint="eastAsia"/>
          <w:szCs w:val="28"/>
          <w:lang w:val="zh-CN"/>
        </w:rPr>
        <w:t>2</w:t>
      </w:r>
      <w:r w:rsidRPr="006B3A52">
        <w:rPr>
          <w:szCs w:val="28"/>
          <w:lang w:val="zh-CN"/>
        </w:rPr>
        <w:t>012</w:t>
      </w:r>
      <w:r w:rsidRPr="006B3A52">
        <w:rPr>
          <w:rFonts w:hint="eastAsia"/>
          <w:szCs w:val="28"/>
          <w:lang w:val="zh-CN"/>
        </w:rPr>
        <w:t>年</w:t>
      </w:r>
      <w:r w:rsidRPr="006B3A52">
        <w:rPr>
          <w:rFonts w:hint="eastAsia"/>
          <w:szCs w:val="28"/>
          <w:lang w:val="zh-CN"/>
        </w:rPr>
        <w:t>1</w:t>
      </w:r>
      <w:r w:rsidRPr="006B3A52">
        <w:rPr>
          <w:szCs w:val="28"/>
          <w:lang w:val="zh-CN"/>
        </w:rPr>
        <w:t>2</w:t>
      </w:r>
      <w:r w:rsidRPr="006B3A52">
        <w:rPr>
          <w:rFonts w:hint="eastAsia"/>
          <w:szCs w:val="28"/>
          <w:lang w:val="zh-CN"/>
        </w:rPr>
        <w:t>月开展清洁生产审核工作，委托北京中咨华宇环保技术有限公司编制《莎车县恒昌冶炼有限公司清洁生产审核报告（第一轮）》。原喀什地区环境保护局在</w:t>
      </w:r>
      <w:r w:rsidRPr="006B3A52">
        <w:rPr>
          <w:rFonts w:hint="eastAsia"/>
          <w:szCs w:val="28"/>
          <w:lang w:val="zh-CN"/>
        </w:rPr>
        <w:t>2</w:t>
      </w:r>
      <w:r w:rsidRPr="006B3A52">
        <w:rPr>
          <w:szCs w:val="28"/>
          <w:lang w:val="zh-CN"/>
        </w:rPr>
        <w:t>015</w:t>
      </w:r>
      <w:r w:rsidRPr="006B3A52">
        <w:rPr>
          <w:rFonts w:hint="eastAsia"/>
          <w:szCs w:val="28"/>
          <w:lang w:val="zh-CN"/>
        </w:rPr>
        <w:t>年</w:t>
      </w:r>
      <w:r w:rsidRPr="006B3A52">
        <w:rPr>
          <w:rFonts w:hint="eastAsia"/>
          <w:szCs w:val="28"/>
          <w:lang w:val="zh-CN"/>
        </w:rPr>
        <w:t>1</w:t>
      </w:r>
      <w:r w:rsidRPr="006B3A52">
        <w:rPr>
          <w:szCs w:val="28"/>
          <w:lang w:val="zh-CN"/>
        </w:rPr>
        <w:t>1</w:t>
      </w:r>
      <w:r w:rsidRPr="006B3A52">
        <w:rPr>
          <w:rFonts w:hint="eastAsia"/>
          <w:szCs w:val="28"/>
          <w:lang w:val="zh-CN"/>
        </w:rPr>
        <w:t>月</w:t>
      </w:r>
      <w:r w:rsidRPr="006B3A52">
        <w:rPr>
          <w:rFonts w:hint="eastAsia"/>
          <w:szCs w:val="28"/>
          <w:lang w:val="zh-CN"/>
        </w:rPr>
        <w:t>3</w:t>
      </w:r>
      <w:r w:rsidRPr="006B3A52">
        <w:rPr>
          <w:szCs w:val="28"/>
          <w:lang w:val="zh-CN"/>
        </w:rPr>
        <w:t>0</w:t>
      </w:r>
      <w:r w:rsidRPr="006B3A52">
        <w:rPr>
          <w:rFonts w:hint="eastAsia"/>
          <w:szCs w:val="28"/>
          <w:lang w:val="zh-CN"/>
        </w:rPr>
        <w:t>日出具《关于对莎车县恒昌冶炼有限公司清洁生产审核评估报告审查意见的函》（</w:t>
      </w:r>
      <w:proofErr w:type="gramStart"/>
      <w:r w:rsidRPr="006B3A52">
        <w:rPr>
          <w:rFonts w:hint="eastAsia"/>
        </w:rPr>
        <w:t>喀地环函</w:t>
      </w:r>
      <w:proofErr w:type="gramEnd"/>
      <w:r w:rsidRPr="006B3A52">
        <w:rPr>
          <w:rFonts w:hint="eastAsia"/>
        </w:rPr>
        <w:t>字〔</w:t>
      </w:r>
      <w:r w:rsidRPr="006B3A52">
        <w:rPr>
          <w:rFonts w:hint="eastAsia"/>
        </w:rPr>
        <w:t>2015</w:t>
      </w:r>
      <w:r w:rsidRPr="006B3A52">
        <w:rPr>
          <w:rFonts w:hint="eastAsia"/>
        </w:rPr>
        <w:t>〕</w:t>
      </w:r>
      <w:r w:rsidRPr="006B3A52">
        <w:t>262</w:t>
      </w:r>
      <w:r w:rsidRPr="006B3A52">
        <w:rPr>
          <w:rFonts w:hint="eastAsia"/>
        </w:rPr>
        <w:t>号</w:t>
      </w:r>
      <w:r w:rsidRPr="006B3A52">
        <w:rPr>
          <w:rFonts w:hint="eastAsia"/>
          <w:szCs w:val="28"/>
          <w:lang w:val="zh-CN"/>
        </w:rPr>
        <w:t>）。</w:t>
      </w:r>
    </w:p>
    <w:p w14:paraId="0C0F5718" w14:textId="77777777" w:rsidR="00091050" w:rsidRPr="006B3A52" w:rsidRDefault="00000000">
      <w:pPr>
        <w:pStyle w:val="3"/>
      </w:pPr>
      <w:r w:rsidRPr="006B3A52">
        <w:rPr>
          <w:rFonts w:hint="eastAsia"/>
        </w:rPr>
        <w:t>应急预案</w:t>
      </w:r>
    </w:p>
    <w:p w14:paraId="438CEF36" w14:textId="77777777" w:rsidR="00091050" w:rsidRPr="006B3A52" w:rsidRDefault="00000000">
      <w:pPr>
        <w:ind w:firstLine="480"/>
        <w:rPr>
          <w:szCs w:val="28"/>
        </w:rPr>
      </w:pPr>
      <w:r w:rsidRPr="006B3A52">
        <w:rPr>
          <w:rFonts w:hint="eastAsia"/>
          <w:szCs w:val="28"/>
          <w:lang w:val="zh-CN"/>
        </w:rPr>
        <w:t>恒昌冶炼</w:t>
      </w:r>
      <w:r w:rsidRPr="006B3A52">
        <w:rPr>
          <w:rFonts w:hint="eastAsia"/>
        </w:rPr>
        <w:t>于</w:t>
      </w:r>
      <w:r w:rsidRPr="006B3A52">
        <w:rPr>
          <w:rFonts w:hint="eastAsia"/>
        </w:rPr>
        <w:t>2021</w:t>
      </w:r>
      <w:r w:rsidRPr="006B3A52">
        <w:rPr>
          <w:rFonts w:hint="eastAsia"/>
        </w:rPr>
        <w:t>年</w:t>
      </w:r>
      <w:r w:rsidRPr="006B3A52">
        <w:t>2</w:t>
      </w:r>
      <w:r w:rsidRPr="006B3A52">
        <w:rPr>
          <w:rFonts w:hint="eastAsia"/>
        </w:rPr>
        <w:t>月修订并发布了《莎车县恒昌冶炼有限公司突发环境事件应急预案》，并在喀什地区生态环境局完成备案，备案编号为：</w:t>
      </w:r>
      <w:r w:rsidRPr="006B3A52">
        <w:rPr>
          <w:rFonts w:hint="eastAsia"/>
        </w:rPr>
        <w:t>65</w:t>
      </w:r>
      <w:r w:rsidRPr="006B3A52">
        <w:t>3100-2021-005</w:t>
      </w:r>
      <w:r w:rsidRPr="006B3A52">
        <w:rPr>
          <w:rFonts w:hint="eastAsia"/>
        </w:rPr>
        <w:t>-</w:t>
      </w:r>
      <w:r w:rsidRPr="006B3A52">
        <w:t>M</w:t>
      </w:r>
      <w:r w:rsidRPr="006B3A52">
        <w:rPr>
          <w:rFonts w:hint="eastAsia"/>
        </w:rPr>
        <w:t>。</w:t>
      </w:r>
    </w:p>
    <w:p w14:paraId="10C1CD00" w14:textId="77777777" w:rsidR="00091050" w:rsidRPr="006B3A52" w:rsidRDefault="00000000">
      <w:pPr>
        <w:ind w:firstLine="480"/>
      </w:pPr>
      <w:r w:rsidRPr="006B3A52">
        <w:rPr>
          <w:rFonts w:hint="eastAsia"/>
          <w:szCs w:val="28"/>
        </w:rPr>
        <w:t>现有工程的环境风险事故主要来自环保设施故障情况引起的生产废水、各类废气污染物超标排放，火灾、爆炸及危化品泄漏等引发的安全事故及环境污染事故。</w:t>
      </w:r>
      <w:r w:rsidRPr="006B3A52">
        <w:rPr>
          <w:rFonts w:ascii="宋体" w:hAnsi="宋体" w:hint="eastAsia"/>
          <w:spacing w:val="-4"/>
        </w:rPr>
        <w:t>恒昌冶炼</w:t>
      </w:r>
      <w:r w:rsidRPr="006B3A52">
        <w:rPr>
          <w:szCs w:val="28"/>
        </w:rPr>
        <w:t>根据</w:t>
      </w:r>
      <w:r w:rsidRPr="006B3A52">
        <w:rPr>
          <w:rFonts w:hint="eastAsia"/>
          <w:szCs w:val="28"/>
        </w:rPr>
        <w:t>现有工程</w:t>
      </w:r>
      <w:r w:rsidRPr="006B3A52">
        <w:rPr>
          <w:szCs w:val="28"/>
        </w:rPr>
        <w:t>使用、贮存环境污染目标的品种、数量、危险性质及可能引起化学事故的特点，确定</w:t>
      </w:r>
      <w:r w:rsidRPr="006B3A52">
        <w:rPr>
          <w:rFonts w:hint="eastAsia"/>
          <w:szCs w:val="28"/>
        </w:rPr>
        <w:t>了</w:t>
      </w:r>
      <w:r w:rsidRPr="006B3A52">
        <w:rPr>
          <w:szCs w:val="28"/>
        </w:rPr>
        <w:t>风险防范重点目标</w:t>
      </w:r>
      <w:r w:rsidRPr="006B3A52">
        <w:rPr>
          <w:rFonts w:hint="eastAsia"/>
          <w:szCs w:val="28"/>
        </w:rPr>
        <w:t>，制定</w:t>
      </w:r>
      <w:r w:rsidRPr="006B3A52">
        <w:rPr>
          <w:rFonts w:hint="eastAsia"/>
        </w:rPr>
        <w:t>《莎车县恒昌冶炼有限公司突发环境事件应急预案》</w:t>
      </w:r>
      <w:r w:rsidRPr="006B3A52">
        <w:rPr>
          <w:rFonts w:hint="eastAsia"/>
          <w:szCs w:val="28"/>
        </w:rPr>
        <w:t>，以应对事故状况下的污染物排放，并定期组织员工学习各项相关制度，在各个生产装置进行实际演练，切实做到警钟长鸣，防</w:t>
      </w:r>
      <w:r w:rsidRPr="006B3A52">
        <w:rPr>
          <w:rFonts w:hint="eastAsia"/>
          <w:szCs w:val="28"/>
        </w:rPr>
        <w:lastRenderedPageBreak/>
        <w:t>患于未然。</w:t>
      </w:r>
    </w:p>
    <w:p w14:paraId="75E23F6E" w14:textId="77777777" w:rsidR="00091050" w:rsidRPr="006B3A52" w:rsidRDefault="00000000">
      <w:pPr>
        <w:pStyle w:val="2"/>
        <w:spacing w:before="163" w:after="163"/>
      </w:pPr>
      <w:bookmarkStart w:id="63" w:name="_Toc213142369"/>
      <w:r w:rsidRPr="006B3A52">
        <w:rPr>
          <w:rFonts w:hint="eastAsia"/>
        </w:rPr>
        <w:t>现有环境问题及“以新带老”措施</w:t>
      </w:r>
      <w:bookmarkEnd w:id="63"/>
    </w:p>
    <w:p w14:paraId="03A85547" w14:textId="77777777" w:rsidR="00091050" w:rsidRPr="006B3A52" w:rsidRDefault="00000000">
      <w:pPr>
        <w:pStyle w:val="3"/>
      </w:pPr>
      <w:bookmarkStart w:id="64" w:name="_Hlk158133749"/>
      <w:bookmarkStart w:id="65" w:name="_Hlk159176214"/>
      <w:bookmarkStart w:id="66" w:name="_Hlk162520344"/>
      <w:bookmarkStart w:id="67" w:name="_Hlk158146853"/>
      <w:r w:rsidRPr="006B3A52">
        <w:rPr>
          <w:rFonts w:hint="eastAsia"/>
        </w:rPr>
        <w:t>现有环境问题</w:t>
      </w:r>
    </w:p>
    <w:p w14:paraId="6BDC3113" w14:textId="77777777" w:rsidR="00091050" w:rsidRPr="006B3A52" w:rsidRDefault="00000000">
      <w:pPr>
        <w:ind w:firstLine="480"/>
      </w:pPr>
      <w:r w:rsidRPr="006B3A52">
        <w:rPr>
          <w:rFonts w:hint="eastAsia"/>
        </w:rPr>
        <w:t>（</w:t>
      </w:r>
      <w:r w:rsidRPr="006B3A52">
        <w:rPr>
          <w:rFonts w:hint="eastAsia"/>
        </w:rPr>
        <w:t>1</w:t>
      </w:r>
      <w:r w:rsidRPr="006B3A52">
        <w:rPr>
          <w:rFonts w:hint="eastAsia"/>
        </w:rPr>
        <w:t>）本项目</w:t>
      </w:r>
      <w:r w:rsidRPr="006B3A52">
        <w:t>新建</w:t>
      </w:r>
      <w:r w:rsidRPr="006B3A52">
        <w:rPr>
          <w:rFonts w:hint="eastAsia"/>
        </w:rPr>
        <w:t>的</w:t>
      </w:r>
      <w:r w:rsidRPr="006B3A52">
        <w:t>两台规格为</w:t>
      </w:r>
      <w:r w:rsidRPr="006B3A52">
        <w:t>Φ3.52×60m</w:t>
      </w:r>
      <w:r w:rsidRPr="006B3A52">
        <w:t>的回转窑未按照相关要求未履行环评手续，属于</w:t>
      </w:r>
      <w:r w:rsidRPr="006B3A52">
        <w:t>“</w:t>
      </w:r>
      <w:r w:rsidRPr="006B3A52">
        <w:t>未批</w:t>
      </w:r>
      <w:r w:rsidRPr="006B3A52">
        <w:rPr>
          <w:rFonts w:hint="eastAsia"/>
        </w:rPr>
        <w:t>先</w:t>
      </w:r>
      <w:r w:rsidRPr="006B3A52">
        <w:t>建</w:t>
      </w:r>
      <w:r w:rsidRPr="006B3A52">
        <w:t>”</w:t>
      </w:r>
      <w:r w:rsidRPr="006B3A52">
        <w:t>。</w:t>
      </w:r>
    </w:p>
    <w:p w14:paraId="79538D26" w14:textId="77777777" w:rsidR="00091050" w:rsidRPr="006B3A52" w:rsidRDefault="00000000">
      <w:pPr>
        <w:ind w:firstLine="480"/>
      </w:pPr>
      <w:r w:rsidRPr="006B3A52">
        <w:rPr>
          <w:rFonts w:hint="eastAsia"/>
        </w:rPr>
        <w:t>（</w:t>
      </w:r>
      <w:r w:rsidRPr="006B3A52">
        <w:rPr>
          <w:rFonts w:hint="eastAsia"/>
        </w:rPr>
        <w:t>2</w:t>
      </w:r>
      <w:r w:rsidRPr="006B3A52">
        <w:rPr>
          <w:rFonts w:hint="eastAsia"/>
        </w:rPr>
        <w:t>）现有水淬</w:t>
      </w:r>
      <w:proofErr w:type="gramStart"/>
      <w:r w:rsidRPr="006B3A52">
        <w:rPr>
          <w:rFonts w:hint="eastAsia"/>
        </w:rPr>
        <w:t>渣综合</w:t>
      </w:r>
      <w:proofErr w:type="gramEnd"/>
      <w:r w:rsidRPr="006B3A52">
        <w:rPr>
          <w:rFonts w:hint="eastAsia"/>
        </w:rPr>
        <w:t>回收利用装置进厂原料储存在拌料区，且拌料区仅在四周设置了围墙（半封闭状态），在原料贮存和拌料过程中易发生粉尘扩散，从而造成环境污染。</w:t>
      </w:r>
    </w:p>
    <w:p w14:paraId="155AF6B3" w14:textId="77777777" w:rsidR="00091050" w:rsidRPr="006B3A52" w:rsidRDefault="00000000">
      <w:pPr>
        <w:ind w:firstLine="480"/>
      </w:pPr>
      <w:r w:rsidRPr="006B3A52">
        <w:rPr>
          <w:rFonts w:hint="eastAsia"/>
        </w:rPr>
        <w:t>（</w:t>
      </w:r>
      <w:r w:rsidRPr="006B3A52">
        <w:rPr>
          <w:rFonts w:hint="eastAsia"/>
        </w:rPr>
        <w:t>3</w:t>
      </w:r>
      <w:r w:rsidRPr="006B3A52">
        <w:rPr>
          <w:rFonts w:hint="eastAsia"/>
        </w:rPr>
        <w:t>）水淬</w:t>
      </w:r>
      <w:proofErr w:type="gramStart"/>
      <w:r w:rsidRPr="006B3A52">
        <w:rPr>
          <w:rFonts w:hint="eastAsia"/>
        </w:rPr>
        <w:t>渣综合</w:t>
      </w:r>
      <w:proofErr w:type="gramEnd"/>
      <w:r w:rsidRPr="006B3A52">
        <w:rPr>
          <w:rFonts w:hint="eastAsia"/>
        </w:rPr>
        <w:t>回收利用装置厂区无事故水池，如发生事故，产生的事故废水无法处理。</w:t>
      </w:r>
    </w:p>
    <w:p w14:paraId="5DB6E94C" w14:textId="77777777" w:rsidR="00091050" w:rsidRPr="006B3A52" w:rsidRDefault="00000000">
      <w:pPr>
        <w:pStyle w:val="3"/>
      </w:pPr>
      <w:r w:rsidRPr="006B3A52">
        <w:rPr>
          <w:rFonts w:hint="eastAsia"/>
        </w:rPr>
        <w:t>“以新带老”措施</w:t>
      </w:r>
    </w:p>
    <w:bookmarkEnd w:id="64"/>
    <w:bookmarkEnd w:id="65"/>
    <w:bookmarkEnd w:id="66"/>
    <w:bookmarkEnd w:id="67"/>
    <w:p w14:paraId="4D20F242" w14:textId="77777777" w:rsidR="00091050" w:rsidRPr="006B3A52" w:rsidRDefault="00000000">
      <w:pPr>
        <w:ind w:firstLine="480"/>
      </w:pPr>
      <w:r w:rsidRPr="006B3A52">
        <w:rPr>
          <w:rFonts w:hint="eastAsia"/>
        </w:rPr>
        <w:t>（</w:t>
      </w:r>
      <w:r w:rsidRPr="006B3A52">
        <w:rPr>
          <w:rFonts w:hint="eastAsia"/>
        </w:rPr>
        <w:t>1</w:t>
      </w:r>
      <w:r w:rsidRPr="006B3A52">
        <w:rPr>
          <w:rFonts w:hint="eastAsia"/>
        </w:rPr>
        <w:t>）本次环评为新建</w:t>
      </w:r>
      <w:r w:rsidRPr="006B3A52">
        <w:rPr>
          <w:rFonts w:hint="eastAsia"/>
        </w:rPr>
        <w:t>1#</w:t>
      </w:r>
      <w:r w:rsidRPr="006B3A52">
        <w:rPr>
          <w:rFonts w:hint="eastAsia"/>
        </w:rPr>
        <w:t>、</w:t>
      </w:r>
      <w:r w:rsidRPr="006B3A52">
        <w:rPr>
          <w:rFonts w:hint="eastAsia"/>
        </w:rPr>
        <w:t>2</w:t>
      </w:r>
      <w:r w:rsidRPr="006B3A52">
        <w:rPr>
          <w:rFonts w:hint="eastAsia"/>
        </w:rPr>
        <w:t>回转窑技改项目的补做环评。</w:t>
      </w:r>
    </w:p>
    <w:p w14:paraId="03FAAC2A" w14:textId="77777777" w:rsidR="00091050" w:rsidRPr="006B3A52" w:rsidRDefault="00000000">
      <w:pPr>
        <w:ind w:firstLine="480"/>
      </w:pPr>
      <w:r w:rsidRPr="006B3A52">
        <w:rPr>
          <w:rFonts w:hint="eastAsia"/>
        </w:rPr>
        <w:t>（</w:t>
      </w:r>
      <w:r w:rsidRPr="006B3A52">
        <w:rPr>
          <w:rFonts w:hint="eastAsia"/>
        </w:rPr>
        <w:t>2</w:t>
      </w:r>
      <w:r w:rsidRPr="006B3A52">
        <w:rPr>
          <w:rFonts w:hint="eastAsia"/>
        </w:rPr>
        <w:t>）本次技改对现有</w:t>
      </w:r>
      <w:r w:rsidRPr="006B3A52">
        <w:rPr>
          <w:rFonts w:hint="eastAsia"/>
        </w:rPr>
        <w:t>5034 m</w:t>
      </w:r>
      <w:r w:rsidRPr="006B3A52">
        <w:rPr>
          <w:rFonts w:hint="eastAsia"/>
          <w:vertAlign w:val="superscript"/>
        </w:rPr>
        <w:t>2</w:t>
      </w:r>
      <w:r w:rsidRPr="006B3A52">
        <w:rPr>
          <w:rFonts w:hint="eastAsia"/>
        </w:rPr>
        <w:t>的露天拌料区进行加盖，实现封闭拌料。</w:t>
      </w:r>
    </w:p>
    <w:p w14:paraId="42AB8719" w14:textId="77777777" w:rsidR="00091050" w:rsidRPr="006B3A52" w:rsidRDefault="00000000">
      <w:pPr>
        <w:ind w:firstLine="480"/>
      </w:pPr>
      <w:r w:rsidRPr="006B3A52">
        <w:rPr>
          <w:rFonts w:hint="eastAsia"/>
        </w:rPr>
        <w:t>（</w:t>
      </w:r>
      <w:r w:rsidRPr="006B3A52">
        <w:rPr>
          <w:rFonts w:hint="eastAsia"/>
        </w:rPr>
        <w:t>3</w:t>
      </w:r>
      <w:r w:rsidRPr="006B3A52">
        <w:rPr>
          <w:rFonts w:hint="eastAsia"/>
        </w:rPr>
        <w:t>）本次技改新建</w:t>
      </w:r>
      <w:r w:rsidRPr="006B3A52">
        <w:rPr>
          <w:rFonts w:hint="eastAsia"/>
        </w:rPr>
        <w:t>1</w:t>
      </w:r>
      <w:r w:rsidRPr="006B3A52">
        <w:rPr>
          <w:rFonts w:hint="eastAsia"/>
        </w:rPr>
        <w:t>栋</w:t>
      </w:r>
      <w:r w:rsidRPr="006B3A52">
        <w:rPr>
          <w:rFonts w:hint="eastAsia"/>
        </w:rPr>
        <w:t>200</w:t>
      </w:r>
      <w:r w:rsidRPr="006B3A52">
        <w:t>m</w:t>
      </w:r>
      <w:r w:rsidRPr="006B3A52">
        <w:rPr>
          <w:vertAlign w:val="superscript"/>
        </w:rPr>
        <w:t>3</w:t>
      </w:r>
      <w:r w:rsidRPr="006B3A52">
        <w:rPr>
          <w:rFonts w:hint="eastAsia"/>
        </w:rPr>
        <w:t>的事故水池。</w:t>
      </w:r>
    </w:p>
    <w:p w14:paraId="496A9AA1"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19BAF672" w14:textId="77777777" w:rsidR="00091050" w:rsidRPr="006B3A52" w:rsidRDefault="00000000">
      <w:pPr>
        <w:pStyle w:val="1"/>
        <w:spacing w:after="326"/>
      </w:pPr>
      <w:bookmarkStart w:id="68" w:name="_Toc213142370"/>
      <w:bookmarkStart w:id="69" w:name="_Toc142221923"/>
      <w:bookmarkStart w:id="70" w:name="_Hlk154660548"/>
      <w:r w:rsidRPr="006B3A52">
        <w:rPr>
          <w:rFonts w:hint="eastAsia"/>
        </w:rPr>
        <w:lastRenderedPageBreak/>
        <w:t>技改项目工程分析</w:t>
      </w:r>
      <w:bookmarkEnd w:id="68"/>
      <w:bookmarkEnd w:id="69"/>
    </w:p>
    <w:p w14:paraId="348D32BB" w14:textId="77777777" w:rsidR="00091050" w:rsidRPr="006B3A52" w:rsidRDefault="00000000">
      <w:pPr>
        <w:pStyle w:val="2"/>
        <w:spacing w:before="163" w:after="163"/>
      </w:pPr>
      <w:bookmarkStart w:id="71" w:name="_Toc213142371"/>
      <w:bookmarkStart w:id="72" w:name="_Toc142221924"/>
      <w:r w:rsidRPr="006B3A52">
        <w:rPr>
          <w:rFonts w:hint="eastAsia"/>
        </w:rPr>
        <w:t>技改项目工程概况</w:t>
      </w:r>
      <w:bookmarkEnd w:id="71"/>
      <w:bookmarkEnd w:id="72"/>
    </w:p>
    <w:p w14:paraId="27DFF611" w14:textId="77777777" w:rsidR="00091050" w:rsidRPr="006B3A52" w:rsidRDefault="00000000">
      <w:pPr>
        <w:pStyle w:val="3"/>
      </w:pPr>
      <w:r w:rsidRPr="006B3A52">
        <w:rPr>
          <w:rFonts w:hint="eastAsia"/>
        </w:rPr>
        <w:t>项目基本情况</w:t>
      </w:r>
    </w:p>
    <w:p w14:paraId="55EFC49D" w14:textId="77777777" w:rsidR="00091050" w:rsidRPr="006B3A52" w:rsidRDefault="00000000">
      <w:pPr>
        <w:ind w:firstLine="480"/>
      </w:pPr>
      <w:r w:rsidRPr="006B3A52">
        <w:rPr>
          <w:rFonts w:hint="eastAsia"/>
        </w:rPr>
        <w:t>项目名称：莎车县恒昌冶炼有限公司含锌冶炼</w:t>
      </w:r>
      <w:proofErr w:type="gramStart"/>
      <w:r w:rsidRPr="006B3A52">
        <w:rPr>
          <w:rFonts w:hint="eastAsia"/>
        </w:rPr>
        <w:t>渣综合</w:t>
      </w:r>
      <w:proofErr w:type="gramEnd"/>
      <w:r w:rsidRPr="006B3A52">
        <w:rPr>
          <w:rFonts w:hint="eastAsia"/>
        </w:rPr>
        <w:t>回收利用工艺技术提升改造项目</w:t>
      </w:r>
    </w:p>
    <w:p w14:paraId="6A569E17" w14:textId="77777777" w:rsidR="00091050" w:rsidRPr="006B3A52" w:rsidRDefault="00000000">
      <w:pPr>
        <w:ind w:firstLine="480"/>
        <w:rPr>
          <w:rFonts w:cs="Times New Roman"/>
        </w:rPr>
      </w:pPr>
      <w:r w:rsidRPr="006B3A52">
        <w:rPr>
          <w:rFonts w:cs="Times New Roman"/>
        </w:rPr>
        <w:t>建设单位：</w:t>
      </w:r>
      <w:r w:rsidRPr="006B3A52">
        <w:rPr>
          <w:rFonts w:hint="eastAsia"/>
        </w:rPr>
        <w:t>莎车县恒昌冶炼有限公司</w:t>
      </w:r>
    </w:p>
    <w:p w14:paraId="17FBB724" w14:textId="77777777" w:rsidR="00091050" w:rsidRPr="006B3A52" w:rsidRDefault="00000000">
      <w:pPr>
        <w:ind w:firstLine="480"/>
        <w:rPr>
          <w:rFonts w:cs="Times New Roman"/>
        </w:rPr>
      </w:pPr>
      <w:r w:rsidRPr="006B3A52">
        <w:rPr>
          <w:rFonts w:cs="Times New Roman"/>
        </w:rPr>
        <w:t>建设性质：</w:t>
      </w:r>
      <w:r w:rsidRPr="006B3A52">
        <w:rPr>
          <w:rFonts w:cs="Times New Roman" w:hint="eastAsia"/>
        </w:rPr>
        <w:t>技改</w:t>
      </w:r>
    </w:p>
    <w:p w14:paraId="2EADB14D" w14:textId="77777777" w:rsidR="00091050" w:rsidRPr="006B3A52" w:rsidRDefault="00000000">
      <w:pPr>
        <w:ind w:firstLine="480"/>
        <w:rPr>
          <w:rFonts w:cs="Times New Roman"/>
          <w:color w:val="000000" w:themeColor="text1"/>
        </w:rPr>
      </w:pPr>
      <w:r w:rsidRPr="006B3A52">
        <w:rPr>
          <w:rFonts w:cs="Times New Roman"/>
        </w:rPr>
        <w:t>占地面积：</w:t>
      </w:r>
      <w:r w:rsidRPr="006B3A52">
        <w:rPr>
          <w:rFonts w:cs="Times New Roman"/>
          <w:color w:val="000000" w:themeColor="text1"/>
        </w:rPr>
        <w:t>项目占地</w:t>
      </w:r>
      <w:r w:rsidRPr="006B3A52">
        <w:rPr>
          <w:rFonts w:cs="Times New Roman"/>
          <w:color w:val="000000" w:themeColor="text1"/>
        </w:rPr>
        <w:t>56000</w:t>
      </w:r>
      <w:r w:rsidRPr="006B3A52">
        <w:rPr>
          <w:rFonts w:cs="Times New Roman" w:hint="eastAsia"/>
          <w:color w:val="000000" w:themeColor="text1"/>
        </w:rPr>
        <w:t>m</w:t>
      </w:r>
      <w:r w:rsidRPr="006B3A52">
        <w:rPr>
          <w:rFonts w:cs="Times New Roman" w:hint="eastAsia"/>
          <w:color w:val="000000" w:themeColor="text1"/>
          <w:vertAlign w:val="superscript"/>
        </w:rPr>
        <w:t>2</w:t>
      </w:r>
      <w:r w:rsidRPr="006B3A52">
        <w:rPr>
          <w:rFonts w:eastAsiaTheme="majorEastAsia" w:hint="eastAsia"/>
          <w:color w:val="000000" w:themeColor="text1"/>
        </w:rPr>
        <w:t>，在</w:t>
      </w:r>
      <w:r w:rsidRPr="006B3A52">
        <w:rPr>
          <w:rFonts w:cs="Times New Roman" w:hint="eastAsia"/>
          <w:color w:val="000000" w:themeColor="text1"/>
        </w:rPr>
        <w:t>厂区</w:t>
      </w:r>
      <w:r w:rsidRPr="006B3A52">
        <w:rPr>
          <w:rFonts w:eastAsiaTheme="majorEastAsia" w:hint="eastAsia"/>
          <w:color w:val="000000" w:themeColor="text1"/>
        </w:rPr>
        <w:t>内改造，</w:t>
      </w:r>
      <w:proofErr w:type="gramStart"/>
      <w:r w:rsidRPr="006B3A52">
        <w:rPr>
          <w:rFonts w:eastAsiaTheme="majorEastAsia" w:hint="eastAsia"/>
          <w:color w:val="000000" w:themeColor="text1"/>
        </w:rPr>
        <w:t>不</w:t>
      </w:r>
      <w:proofErr w:type="gramEnd"/>
      <w:r w:rsidRPr="006B3A52">
        <w:rPr>
          <w:rFonts w:eastAsiaTheme="majorEastAsia" w:hint="eastAsia"/>
          <w:color w:val="000000" w:themeColor="text1"/>
        </w:rPr>
        <w:t>新增厂外用地。</w:t>
      </w:r>
    </w:p>
    <w:p w14:paraId="5877ACEA" w14:textId="77777777" w:rsidR="00091050" w:rsidRPr="006B3A52" w:rsidRDefault="00000000">
      <w:pPr>
        <w:ind w:firstLine="480"/>
        <w:rPr>
          <w:rFonts w:cs="Times New Roman"/>
        </w:rPr>
      </w:pPr>
      <w:r w:rsidRPr="006B3A52">
        <w:rPr>
          <w:rFonts w:cs="Times New Roman"/>
          <w:color w:val="000000" w:themeColor="text1"/>
        </w:rPr>
        <w:t>项目投资：</w:t>
      </w:r>
      <w:r w:rsidRPr="006B3A52">
        <w:rPr>
          <w:rFonts w:cs="Times New Roman" w:hint="eastAsia"/>
          <w:color w:val="000000" w:themeColor="text1"/>
        </w:rPr>
        <w:t>8000</w:t>
      </w:r>
      <w:r w:rsidRPr="006B3A52">
        <w:rPr>
          <w:rFonts w:cs="Times New Roman"/>
          <w:color w:val="000000" w:themeColor="text1"/>
        </w:rPr>
        <w:t>万元</w:t>
      </w:r>
      <w:r w:rsidRPr="006B3A52">
        <w:rPr>
          <w:rFonts w:cs="Times New Roman" w:hint="eastAsia"/>
          <w:color w:val="000000" w:themeColor="text1"/>
        </w:rPr>
        <w:t>，</w:t>
      </w:r>
      <w:r w:rsidRPr="006B3A52">
        <w:rPr>
          <w:rFonts w:cs="Times New Roman" w:hint="eastAsia"/>
        </w:rPr>
        <w:t>其中，新增</w:t>
      </w:r>
      <w:r w:rsidRPr="006B3A52">
        <w:rPr>
          <w:rFonts w:cs="Times New Roman"/>
        </w:rPr>
        <w:t>环保投资</w:t>
      </w:r>
      <w:r w:rsidRPr="006B3A52">
        <w:rPr>
          <w:rFonts w:cs="Times New Roman" w:hint="eastAsia"/>
        </w:rPr>
        <w:t>590</w:t>
      </w:r>
      <w:r w:rsidRPr="006B3A52">
        <w:rPr>
          <w:rFonts w:cs="Times New Roman"/>
        </w:rPr>
        <w:t>万元，占总投资的</w:t>
      </w:r>
      <w:r w:rsidRPr="006B3A52">
        <w:rPr>
          <w:rFonts w:cs="Times New Roman" w:hint="eastAsia"/>
        </w:rPr>
        <w:t>7.4</w:t>
      </w:r>
      <w:r w:rsidRPr="006B3A52">
        <w:rPr>
          <w:rFonts w:cs="Times New Roman"/>
        </w:rPr>
        <w:t>%</w:t>
      </w:r>
      <w:r w:rsidRPr="006B3A52">
        <w:rPr>
          <w:rFonts w:cs="Times New Roman"/>
        </w:rPr>
        <w:t>。</w:t>
      </w:r>
    </w:p>
    <w:p w14:paraId="023173F7" w14:textId="77777777" w:rsidR="00091050" w:rsidRPr="006B3A52" w:rsidRDefault="00000000">
      <w:pPr>
        <w:ind w:firstLine="480"/>
        <w:rPr>
          <w:color w:val="000000" w:themeColor="text1"/>
        </w:rPr>
      </w:pPr>
      <w:r w:rsidRPr="006B3A52">
        <w:rPr>
          <w:color w:val="000000" w:themeColor="text1"/>
        </w:rPr>
        <w:t>生产制度：</w:t>
      </w:r>
      <w:r w:rsidRPr="006B3A52">
        <w:rPr>
          <w:rFonts w:hint="eastAsia"/>
          <w:color w:val="000000" w:themeColor="text1"/>
        </w:rPr>
        <w:t>四</w:t>
      </w:r>
      <w:r w:rsidRPr="006B3A52">
        <w:rPr>
          <w:color w:val="000000" w:themeColor="text1"/>
        </w:rPr>
        <w:t>班三运转，全年工作</w:t>
      </w:r>
      <w:r w:rsidRPr="006B3A52">
        <w:rPr>
          <w:color w:val="000000" w:themeColor="text1"/>
        </w:rPr>
        <w:t>300</w:t>
      </w:r>
      <w:r w:rsidRPr="006B3A52">
        <w:rPr>
          <w:color w:val="000000" w:themeColor="text1"/>
        </w:rPr>
        <w:t>天，生产装置年操作时间</w:t>
      </w:r>
      <w:r w:rsidRPr="006B3A52">
        <w:rPr>
          <w:color w:val="000000" w:themeColor="text1"/>
        </w:rPr>
        <w:t>7200h</w:t>
      </w:r>
      <w:r w:rsidRPr="006B3A52">
        <w:rPr>
          <w:color w:val="000000" w:themeColor="text1"/>
        </w:rPr>
        <w:t>。</w:t>
      </w:r>
    </w:p>
    <w:p w14:paraId="3E3A6DDF" w14:textId="77777777" w:rsidR="00091050" w:rsidRPr="006B3A52" w:rsidRDefault="00000000">
      <w:pPr>
        <w:ind w:firstLine="480"/>
        <w:rPr>
          <w:color w:val="EE0000"/>
        </w:rPr>
      </w:pPr>
      <w:r w:rsidRPr="006B3A52">
        <w:rPr>
          <w:color w:val="000000" w:themeColor="text1"/>
        </w:rPr>
        <w:t>劳动定员：</w:t>
      </w:r>
      <w:r w:rsidRPr="006B3A52">
        <w:rPr>
          <w:rFonts w:hint="eastAsia"/>
          <w:color w:val="000000" w:themeColor="text1"/>
        </w:rPr>
        <w:t>本</w:t>
      </w:r>
      <w:r w:rsidRPr="006B3A52">
        <w:rPr>
          <w:color w:val="000000" w:themeColor="text1"/>
        </w:rPr>
        <w:t>项目所需职工由厂内调配，</w:t>
      </w:r>
      <w:proofErr w:type="gramStart"/>
      <w:r w:rsidRPr="006B3A52">
        <w:rPr>
          <w:color w:val="000000" w:themeColor="text1"/>
        </w:rPr>
        <w:t>不</w:t>
      </w:r>
      <w:proofErr w:type="gramEnd"/>
      <w:r w:rsidRPr="006B3A52">
        <w:rPr>
          <w:color w:val="000000" w:themeColor="text1"/>
        </w:rPr>
        <w:t>新增职工</w:t>
      </w:r>
      <w:r w:rsidRPr="006B3A52">
        <w:rPr>
          <w:rFonts w:hint="eastAsia"/>
          <w:color w:val="000000" w:themeColor="text1"/>
        </w:rPr>
        <w:t>。</w:t>
      </w:r>
    </w:p>
    <w:p w14:paraId="6295E51F" w14:textId="77777777" w:rsidR="00091050" w:rsidRPr="006B3A52" w:rsidRDefault="00000000">
      <w:pPr>
        <w:ind w:firstLine="480"/>
        <w:rPr>
          <w:color w:val="000000" w:themeColor="text1"/>
        </w:rPr>
      </w:pPr>
      <w:r w:rsidRPr="006B3A52">
        <w:rPr>
          <w:color w:val="000000" w:themeColor="text1"/>
        </w:rPr>
        <w:t>实施计划：建设期</w:t>
      </w:r>
      <w:r w:rsidRPr="006B3A52">
        <w:rPr>
          <w:color w:val="000000" w:themeColor="text1"/>
        </w:rPr>
        <w:t>12</w:t>
      </w:r>
      <w:r w:rsidRPr="006B3A52">
        <w:rPr>
          <w:color w:val="000000" w:themeColor="text1"/>
        </w:rPr>
        <w:t>个月</w:t>
      </w:r>
    </w:p>
    <w:p w14:paraId="2B83B054" w14:textId="62221CB4" w:rsidR="00091050" w:rsidRPr="006B3A52" w:rsidRDefault="00000000">
      <w:pPr>
        <w:ind w:firstLine="480"/>
      </w:pPr>
      <w:r w:rsidRPr="006B3A52">
        <w:t>建设地点：</w:t>
      </w:r>
      <w:bookmarkStart w:id="73" w:name="_Hlk146211258"/>
      <w:bookmarkStart w:id="74" w:name="OLE_LINK6"/>
      <w:r w:rsidRPr="006B3A52">
        <w:rPr>
          <w:rFonts w:cs="Times New Roman" w:hint="eastAsia"/>
          <w:bCs/>
        </w:rPr>
        <w:t>莎车县工业园区</w:t>
      </w:r>
      <w:bookmarkEnd w:id="73"/>
      <w:r w:rsidRPr="006B3A52">
        <w:rPr>
          <w:rFonts w:cs="Times New Roman"/>
          <w:bCs/>
        </w:rPr>
        <w:t>阿斯兰巴格工业园区</w:t>
      </w:r>
      <w:bookmarkEnd w:id="74"/>
      <w:r w:rsidRPr="006B3A52">
        <w:rPr>
          <w:rFonts w:hint="eastAsia"/>
        </w:rPr>
        <w:t>，莎车县恒昌冶炼有限公司</w:t>
      </w:r>
      <w:r w:rsidRPr="006B3A52">
        <w:t>现有厂区内</w:t>
      </w:r>
      <w:r w:rsidRPr="006B3A52">
        <w:rPr>
          <w:rFonts w:hint="eastAsia"/>
        </w:rPr>
        <w:t>建设</w:t>
      </w:r>
      <w:r w:rsidRPr="006B3A52">
        <w:rPr>
          <w:rFonts w:cs="Times New Roman"/>
        </w:rPr>
        <w:t>。</w:t>
      </w:r>
    </w:p>
    <w:p w14:paraId="761046BA" w14:textId="77777777" w:rsidR="00091050" w:rsidRPr="006B3A52" w:rsidRDefault="00000000">
      <w:pPr>
        <w:ind w:firstLine="480"/>
      </w:pPr>
      <w:r w:rsidRPr="006B3A52">
        <w:rPr>
          <w:rFonts w:hint="eastAsia"/>
        </w:rPr>
        <w:t>本项目地理位置见图</w:t>
      </w:r>
      <w:r w:rsidRPr="006B3A52">
        <w:rPr>
          <w:rFonts w:hint="eastAsia"/>
        </w:rPr>
        <w:t>4.1.1</w:t>
      </w:r>
      <w:r w:rsidRPr="006B3A52">
        <w:t>-1</w:t>
      </w:r>
      <w:r w:rsidRPr="006B3A52">
        <w:rPr>
          <w:rFonts w:hint="eastAsia"/>
        </w:rPr>
        <w:t>。</w:t>
      </w:r>
    </w:p>
    <w:p w14:paraId="697640F5"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03D18018" w14:textId="77777777" w:rsidR="00091050" w:rsidRPr="006B3A52" w:rsidRDefault="00000000">
      <w:pPr>
        <w:pStyle w:val="3"/>
      </w:pPr>
      <w:bookmarkStart w:id="75" w:name="_Hlk139020218"/>
      <w:r w:rsidRPr="006B3A52">
        <w:rPr>
          <w:rFonts w:hint="eastAsia"/>
        </w:rPr>
        <w:lastRenderedPageBreak/>
        <w:t>技改主要建设内容</w:t>
      </w:r>
    </w:p>
    <w:p w14:paraId="172BD214" w14:textId="77777777" w:rsidR="00091050" w:rsidRPr="006B3A52" w:rsidRDefault="00000000">
      <w:pPr>
        <w:ind w:firstLine="480"/>
      </w:pPr>
      <w:bookmarkStart w:id="76" w:name="_Hlk158135363"/>
      <w:r w:rsidRPr="006B3A52">
        <w:rPr>
          <w:rFonts w:hint="eastAsia"/>
        </w:rPr>
        <w:t>本项目主要建设内容：</w:t>
      </w:r>
      <w:bookmarkStart w:id="77" w:name="OLE_LINK7"/>
      <w:r w:rsidRPr="006B3A52">
        <w:rPr>
          <w:rFonts w:hint="eastAsia"/>
        </w:rPr>
        <w:t>新建</w:t>
      </w:r>
      <w:r w:rsidRPr="006B3A52">
        <w:rPr>
          <w:rFonts w:hint="eastAsia"/>
        </w:rPr>
        <w:t>2</w:t>
      </w:r>
      <w:r w:rsidRPr="006B3A52">
        <w:rPr>
          <w:rFonts w:hint="eastAsia"/>
        </w:rPr>
        <w:t>台Ф</w:t>
      </w:r>
      <w:r w:rsidRPr="006B3A52">
        <w:rPr>
          <w:rFonts w:hint="eastAsia"/>
        </w:rPr>
        <w:t>3.52</w:t>
      </w:r>
      <w:r w:rsidRPr="006B3A52">
        <w:rPr>
          <w:rFonts w:hint="eastAsia"/>
        </w:rPr>
        <w:t>×</w:t>
      </w:r>
      <w:r w:rsidRPr="006B3A52">
        <w:rPr>
          <w:rFonts w:hint="eastAsia"/>
        </w:rPr>
        <w:t>60m</w:t>
      </w:r>
      <w:r w:rsidRPr="006B3A52">
        <w:rPr>
          <w:rFonts w:hint="eastAsia"/>
        </w:rPr>
        <w:t>回转窑（</w:t>
      </w:r>
      <w:r w:rsidRPr="006B3A52">
        <w:rPr>
          <w:rFonts w:hint="eastAsia"/>
        </w:rPr>
        <w:t>1#</w:t>
      </w:r>
      <w:r w:rsidRPr="006B3A52">
        <w:rPr>
          <w:rFonts w:hint="eastAsia"/>
        </w:rPr>
        <w:t>、</w:t>
      </w:r>
      <w:r w:rsidRPr="006B3A52">
        <w:rPr>
          <w:rFonts w:hint="eastAsia"/>
        </w:rPr>
        <w:t>2#</w:t>
      </w:r>
      <w:r w:rsidRPr="006B3A52">
        <w:rPr>
          <w:rFonts w:hint="eastAsia"/>
        </w:rPr>
        <w:t>回转窑），原料为含锌水淬渣和含锌选矿尾渣，处理规模为</w:t>
      </w:r>
      <w:r w:rsidRPr="006B3A52">
        <w:rPr>
          <w:rFonts w:hint="eastAsia"/>
        </w:rPr>
        <w:t>13.6</w:t>
      </w:r>
      <w:r w:rsidRPr="006B3A52">
        <w:rPr>
          <w:rFonts w:hint="eastAsia"/>
        </w:rPr>
        <w:t>万</w:t>
      </w:r>
      <w:r w:rsidRPr="006B3A52">
        <w:rPr>
          <w:rFonts w:hint="eastAsia"/>
        </w:rPr>
        <w:t>t/a</w:t>
      </w:r>
      <w:r w:rsidRPr="006B3A52">
        <w:rPr>
          <w:rFonts w:hint="eastAsia"/>
        </w:rPr>
        <w:t>；新建</w:t>
      </w:r>
      <w:r w:rsidRPr="006B3A52">
        <w:rPr>
          <w:rFonts w:hint="eastAsia"/>
        </w:rPr>
        <w:t>1</w:t>
      </w:r>
      <w:r w:rsidRPr="006B3A52">
        <w:rPr>
          <w:rFonts w:hint="eastAsia"/>
        </w:rPr>
        <w:t>座事故水池；对现有</w:t>
      </w:r>
      <w:r w:rsidRPr="006B3A52">
        <w:rPr>
          <w:rFonts w:hint="eastAsia"/>
        </w:rPr>
        <w:t>5034 m</w:t>
      </w:r>
      <w:r w:rsidRPr="006B3A52">
        <w:rPr>
          <w:rFonts w:hint="eastAsia"/>
          <w:vertAlign w:val="superscript"/>
        </w:rPr>
        <w:t>2</w:t>
      </w:r>
      <w:r w:rsidRPr="006B3A52">
        <w:rPr>
          <w:rFonts w:hint="eastAsia"/>
        </w:rPr>
        <w:t>的露天拌料区进行加盖，实现封闭拌料。</w:t>
      </w:r>
      <w:bookmarkEnd w:id="77"/>
    </w:p>
    <w:p w14:paraId="072711B0" w14:textId="77777777" w:rsidR="00091050" w:rsidRPr="006B3A52" w:rsidRDefault="00000000">
      <w:pPr>
        <w:ind w:firstLine="480"/>
      </w:pPr>
      <w:r w:rsidRPr="006B3A52">
        <w:rPr>
          <w:rFonts w:hint="eastAsia"/>
        </w:rPr>
        <w:t>技改项目工程组成，见表</w:t>
      </w:r>
      <w:r w:rsidRPr="006B3A52">
        <w:rPr>
          <w:rFonts w:hint="eastAsia"/>
        </w:rPr>
        <w:t>4</w:t>
      </w:r>
      <w:r w:rsidRPr="006B3A52">
        <w:t>.1</w:t>
      </w:r>
      <w:r w:rsidRPr="006B3A52">
        <w:rPr>
          <w:rFonts w:hint="eastAsia"/>
        </w:rPr>
        <w:t>.2</w:t>
      </w:r>
      <w:r w:rsidRPr="006B3A52">
        <w:t>-1</w:t>
      </w:r>
      <w:r w:rsidRPr="006B3A52">
        <w:rPr>
          <w:rFonts w:hint="eastAsia"/>
        </w:rPr>
        <w:t>。</w:t>
      </w:r>
    </w:p>
    <w:p w14:paraId="00DE428E" w14:textId="77777777" w:rsidR="00091050" w:rsidRPr="006B3A52" w:rsidRDefault="00000000">
      <w:pPr>
        <w:pStyle w:val="a3"/>
      </w:pPr>
      <w:bookmarkStart w:id="78" w:name="_Hlk159843299"/>
      <w:r w:rsidRPr="006B3A52">
        <w:t>表</w:t>
      </w:r>
      <w:r w:rsidRPr="006B3A52">
        <w:rPr>
          <w:rFonts w:hint="eastAsia"/>
        </w:rPr>
        <w:t>4</w:t>
      </w:r>
      <w:r w:rsidRPr="006B3A52">
        <w:t>.1</w:t>
      </w:r>
      <w:r w:rsidRPr="006B3A52">
        <w:rPr>
          <w:rFonts w:hint="eastAsia"/>
        </w:rPr>
        <w:t>.2</w:t>
      </w:r>
      <w:r w:rsidRPr="006B3A52">
        <w:t xml:space="preserve">-1  </w:t>
      </w:r>
      <w:r w:rsidRPr="006B3A52">
        <w:rPr>
          <w:rFonts w:hint="eastAsia"/>
        </w:rPr>
        <w:t>项目组成</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1449"/>
        <w:gridCol w:w="5579"/>
        <w:gridCol w:w="915"/>
      </w:tblGrid>
      <w:tr w:rsidR="00091050" w:rsidRPr="006B3A52" w14:paraId="43127731" w14:textId="77777777">
        <w:trPr>
          <w:trHeight w:val="312"/>
          <w:tblHeader/>
          <w:jc w:val="center"/>
        </w:trPr>
        <w:tc>
          <w:tcPr>
            <w:tcW w:w="330" w:type="pct"/>
            <w:vAlign w:val="center"/>
          </w:tcPr>
          <w:p w14:paraId="69ABE07E" w14:textId="77777777" w:rsidR="00091050" w:rsidRPr="006B3A52" w:rsidRDefault="00000000">
            <w:pPr>
              <w:pStyle w:val="aff8"/>
            </w:pPr>
            <w:bookmarkStart w:id="79" w:name="_Hlk159580250"/>
            <w:bookmarkStart w:id="80" w:name="_Hlk159580461"/>
            <w:r w:rsidRPr="006B3A52">
              <w:rPr>
                <w:rFonts w:hint="eastAsia"/>
              </w:rPr>
              <w:t>项目名称</w:t>
            </w:r>
          </w:p>
        </w:tc>
        <w:tc>
          <w:tcPr>
            <w:tcW w:w="852" w:type="pct"/>
            <w:vAlign w:val="center"/>
          </w:tcPr>
          <w:p w14:paraId="01D02BFD" w14:textId="77777777" w:rsidR="00091050" w:rsidRPr="006B3A52" w:rsidRDefault="00000000">
            <w:pPr>
              <w:pStyle w:val="aff8"/>
            </w:pPr>
            <w:r w:rsidRPr="006B3A52">
              <w:rPr>
                <w:rFonts w:hint="eastAsia"/>
              </w:rPr>
              <w:t>项目组成</w:t>
            </w:r>
          </w:p>
        </w:tc>
        <w:tc>
          <w:tcPr>
            <w:tcW w:w="3280" w:type="pct"/>
            <w:vAlign w:val="center"/>
          </w:tcPr>
          <w:p w14:paraId="2A3446F4" w14:textId="77777777" w:rsidR="00091050" w:rsidRPr="006B3A52" w:rsidRDefault="00000000">
            <w:pPr>
              <w:pStyle w:val="aff8"/>
            </w:pPr>
            <w:r w:rsidRPr="006B3A52">
              <w:rPr>
                <w:rFonts w:hint="eastAsia"/>
              </w:rPr>
              <w:t>主要建设内容</w:t>
            </w:r>
          </w:p>
        </w:tc>
        <w:tc>
          <w:tcPr>
            <w:tcW w:w="538" w:type="pct"/>
            <w:vAlign w:val="center"/>
          </w:tcPr>
          <w:p w14:paraId="3292C168" w14:textId="77777777" w:rsidR="00091050" w:rsidRPr="006B3A52" w:rsidRDefault="00000000">
            <w:pPr>
              <w:pStyle w:val="aff8"/>
            </w:pPr>
            <w:r w:rsidRPr="006B3A52">
              <w:rPr>
                <w:rFonts w:hint="eastAsia"/>
              </w:rPr>
              <w:t>备注</w:t>
            </w:r>
          </w:p>
        </w:tc>
      </w:tr>
      <w:tr w:rsidR="00091050" w:rsidRPr="006B3A52" w14:paraId="25A028F7" w14:textId="77777777">
        <w:trPr>
          <w:trHeight w:val="1290"/>
          <w:jc w:val="center"/>
        </w:trPr>
        <w:tc>
          <w:tcPr>
            <w:tcW w:w="330" w:type="pct"/>
            <w:vMerge w:val="restart"/>
            <w:vAlign w:val="center"/>
          </w:tcPr>
          <w:p w14:paraId="3673666C" w14:textId="77777777" w:rsidR="00091050" w:rsidRPr="006B3A52" w:rsidRDefault="00000000">
            <w:pPr>
              <w:pStyle w:val="aff8"/>
            </w:pPr>
            <w:r w:rsidRPr="006B3A52">
              <w:rPr>
                <w:rFonts w:hint="eastAsia"/>
              </w:rPr>
              <w:t>主体工程</w:t>
            </w:r>
          </w:p>
        </w:tc>
        <w:tc>
          <w:tcPr>
            <w:tcW w:w="852" w:type="pct"/>
            <w:vAlign w:val="center"/>
          </w:tcPr>
          <w:p w14:paraId="042D0BFD" w14:textId="77777777" w:rsidR="00091050" w:rsidRPr="006B3A52" w:rsidRDefault="00000000">
            <w:pPr>
              <w:pStyle w:val="aff8"/>
            </w:pPr>
            <w:r w:rsidRPr="006B3A52">
              <w:rPr>
                <w:rFonts w:hint="eastAsia"/>
              </w:rPr>
              <w:t>次氧化锌生产系统</w:t>
            </w:r>
          </w:p>
        </w:tc>
        <w:tc>
          <w:tcPr>
            <w:tcW w:w="3280" w:type="pct"/>
            <w:vAlign w:val="center"/>
          </w:tcPr>
          <w:p w14:paraId="4F3198B7" w14:textId="77777777" w:rsidR="00091050" w:rsidRPr="006B3A52" w:rsidRDefault="00000000">
            <w:pPr>
              <w:pStyle w:val="aff8"/>
            </w:pPr>
            <w:r w:rsidRPr="006B3A52">
              <w:t>2</w:t>
            </w:r>
            <w:r w:rsidRPr="006B3A52">
              <w:t>台</w:t>
            </w:r>
            <w:r w:rsidRPr="006B3A52">
              <w:t>Ф3.52×60m</w:t>
            </w:r>
            <w:r w:rsidRPr="006B3A52">
              <w:t>的回转窑（</w:t>
            </w:r>
            <w:r w:rsidRPr="006B3A52">
              <w:rPr>
                <w:rFonts w:hint="eastAsia"/>
              </w:rPr>
              <w:t>1</w:t>
            </w:r>
            <w:r w:rsidRPr="006B3A52">
              <w:t>#</w:t>
            </w:r>
            <w:r w:rsidRPr="006B3A52">
              <w:t>回转窑及</w:t>
            </w:r>
            <w:r w:rsidRPr="006B3A52">
              <w:rPr>
                <w:rFonts w:hint="eastAsia"/>
              </w:rPr>
              <w:t>2</w:t>
            </w:r>
            <w:r w:rsidRPr="006B3A52">
              <w:t>#</w:t>
            </w:r>
            <w:r w:rsidRPr="006B3A52">
              <w:t>回转窑），处理铅</w:t>
            </w:r>
            <w:proofErr w:type="gramStart"/>
            <w:r w:rsidRPr="006B3A52">
              <w:t>冶炼水</w:t>
            </w:r>
            <w:proofErr w:type="gramEnd"/>
            <w:r w:rsidRPr="006B3A52">
              <w:t>淬渣及含锌选矿尾渣</w:t>
            </w:r>
            <w:r w:rsidRPr="006B3A52">
              <w:t>13.6</w:t>
            </w:r>
            <w:r w:rsidRPr="006B3A52">
              <w:t>万</w:t>
            </w:r>
            <w:r w:rsidRPr="006B3A52">
              <w:t>t/a</w:t>
            </w:r>
          </w:p>
        </w:tc>
        <w:tc>
          <w:tcPr>
            <w:tcW w:w="538" w:type="pct"/>
            <w:vAlign w:val="center"/>
          </w:tcPr>
          <w:p w14:paraId="3CBC79F9" w14:textId="77777777" w:rsidR="00091050" w:rsidRPr="006B3A52" w:rsidRDefault="00000000">
            <w:pPr>
              <w:pStyle w:val="aff8"/>
            </w:pPr>
            <w:r w:rsidRPr="006B3A52">
              <w:t>改造</w:t>
            </w:r>
          </w:p>
        </w:tc>
      </w:tr>
      <w:tr w:rsidR="00091050" w:rsidRPr="006B3A52" w14:paraId="56C7552A" w14:textId="77777777">
        <w:trPr>
          <w:trHeight w:val="1290"/>
          <w:jc w:val="center"/>
        </w:trPr>
        <w:tc>
          <w:tcPr>
            <w:tcW w:w="330" w:type="pct"/>
            <w:vMerge/>
            <w:vAlign w:val="center"/>
          </w:tcPr>
          <w:p w14:paraId="0C50479A" w14:textId="77777777" w:rsidR="00091050" w:rsidRPr="006B3A52" w:rsidRDefault="00091050">
            <w:pPr>
              <w:pStyle w:val="aff8"/>
            </w:pPr>
          </w:p>
        </w:tc>
        <w:tc>
          <w:tcPr>
            <w:tcW w:w="852" w:type="pct"/>
            <w:vAlign w:val="center"/>
          </w:tcPr>
          <w:p w14:paraId="7ED79770" w14:textId="77777777" w:rsidR="00091050" w:rsidRPr="006B3A52" w:rsidRDefault="00000000">
            <w:pPr>
              <w:pStyle w:val="aff8"/>
            </w:pPr>
            <w:r w:rsidRPr="006B3A52">
              <w:rPr>
                <w:rFonts w:hint="eastAsia"/>
              </w:rPr>
              <w:t>磁选车间</w:t>
            </w:r>
          </w:p>
        </w:tc>
        <w:tc>
          <w:tcPr>
            <w:tcW w:w="3280" w:type="pct"/>
            <w:vAlign w:val="center"/>
          </w:tcPr>
          <w:p w14:paraId="2FD9A23E" w14:textId="77777777" w:rsidR="00091050" w:rsidRPr="006B3A52" w:rsidRDefault="00000000">
            <w:pPr>
              <w:pStyle w:val="aff8"/>
            </w:pPr>
            <w:r w:rsidRPr="006B3A52">
              <w:rPr>
                <w:rFonts w:hint="eastAsia"/>
              </w:rPr>
              <w:t>占地面积</w:t>
            </w:r>
            <w:r w:rsidRPr="006B3A52">
              <w:rPr>
                <w:rFonts w:hint="eastAsia"/>
              </w:rPr>
              <w:t>6354m</w:t>
            </w:r>
            <w:r w:rsidRPr="006B3A52">
              <w:rPr>
                <w:rFonts w:hint="eastAsia"/>
                <w:vertAlign w:val="superscript"/>
              </w:rPr>
              <w:t>2</w:t>
            </w:r>
            <w:r w:rsidRPr="006B3A52">
              <w:rPr>
                <w:rFonts w:hint="eastAsia"/>
              </w:rPr>
              <w:t>，内设</w:t>
            </w:r>
            <w:r w:rsidRPr="006B3A52">
              <w:rPr>
                <w:rFonts w:hint="eastAsia"/>
              </w:rPr>
              <w:t>1</w:t>
            </w:r>
            <w:r w:rsidRPr="006B3A52">
              <w:rPr>
                <w:rFonts w:hint="eastAsia"/>
              </w:rPr>
              <w:t>套磁选系统</w:t>
            </w:r>
          </w:p>
        </w:tc>
        <w:tc>
          <w:tcPr>
            <w:tcW w:w="538" w:type="pct"/>
            <w:vAlign w:val="center"/>
          </w:tcPr>
          <w:p w14:paraId="4B31F66B" w14:textId="77777777" w:rsidR="00091050" w:rsidRPr="006B3A52" w:rsidRDefault="00000000">
            <w:pPr>
              <w:pStyle w:val="aff8"/>
            </w:pPr>
            <w:r w:rsidRPr="006B3A52">
              <w:rPr>
                <w:rFonts w:hint="eastAsia"/>
              </w:rPr>
              <w:t>依托现有</w:t>
            </w:r>
          </w:p>
        </w:tc>
      </w:tr>
      <w:bookmarkEnd w:id="79"/>
      <w:tr w:rsidR="00091050" w:rsidRPr="006B3A52" w14:paraId="6E19F5F5" w14:textId="77777777">
        <w:trPr>
          <w:trHeight w:val="312"/>
          <w:jc w:val="center"/>
        </w:trPr>
        <w:tc>
          <w:tcPr>
            <w:tcW w:w="330" w:type="pct"/>
            <w:vMerge w:val="restart"/>
            <w:vAlign w:val="center"/>
          </w:tcPr>
          <w:p w14:paraId="381B147C" w14:textId="77777777" w:rsidR="00091050" w:rsidRPr="006B3A52" w:rsidRDefault="00000000">
            <w:pPr>
              <w:pStyle w:val="aff8"/>
            </w:pPr>
            <w:r w:rsidRPr="006B3A52">
              <w:rPr>
                <w:rFonts w:hint="eastAsia"/>
              </w:rPr>
              <w:t>公用工程</w:t>
            </w:r>
          </w:p>
        </w:tc>
        <w:tc>
          <w:tcPr>
            <w:tcW w:w="852" w:type="pct"/>
            <w:vAlign w:val="center"/>
          </w:tcPr>
          <w:p w14:paraId="01EDA5ED" w14:textId="77777777" w:rsidR="00091050" w:rsidRPr="006B3A52" w:rsidRDefault="00000000">
            <w:pPr>
              <w:pStyle w:val="aff8"/>
            </w:pPr>
            <w:r w:rsidRPr="006B3A52">
              <w:rPr>
                <w:rFonts w:hint="eastAsia"/>
              </w:rPr>
              <w:t>供水系统</w:t>
            </w:r>
          </w:p>
        </w:tc>
        <w:tc>
          <w:tcPr>
            <w:tcW w:w="3280" w:type="pct"/>
            <w:vAlign w:val="center"/>
          </w:tcPr>
          <w:p w14:paraId="15033683" w14:textId="77777777" w:rsidR="00091050" w:rsidRPr="006B3A52" w:rsidRDefault="00000000">
            <w:pPr>
              <w:pStyle w:val="aff8"/>
            </w:pPr>
            <w:r w:rsidRPr="006B3A52">
              <w:rPr>
                <w:rFonts w:hint="eastAsia"/>
              </w:rPr>
              <w:t>由</w:t>
            </w:r>
            <w:r w:rsidRPr="006B3A52">
              <w:t>阿斯兰巴格工业园区</w:t>
            </w:r>
            <w:r w:rsidRPr="006B3A52">
              <w:rPr>
                <w:rFonts w:hint="eastAsia"/>
              </w:rPr>
              <w:t>水厂供应</w:t>
            </w:r>
          </w:p>
        </w:tc>
        <w:tc>
          <w:tcPr>
            <w:tcW w:w="538" w:type="pct"/>
            <w:vAlign w:val="center"/>
          </w:tcPr>
          <w:p w14:paraId="374F0906" w14:textId="77777777" w:rsidR="00091050" w:rsidRPr="006B3A52" w:rsidRDefault="00000000">
            <w:pPr>
              <w:pStyle w:val="aff8"/>
            </w:pPr>
            <w:r w:rsidRPr="006B3A52">
              <w:rPr>
                <w:rFonts w:hint="eastAsia"/>
              </w:rPr>
              <w:t>/</w:t>
            </w:r>
          </w:p>
        </w:tc>
      </w:tr>
      <w:tr w:rsidR="00091050" w:rsidRPr="006B3A52" w14:paraId="2ED07889" w14:textId="77777777">
        <w:trPr>
          <w:trHeight w:val="312"/>
          <w:jc w:val="center"/>
        </w:trPr>
        <w:tc>
          <w:tcPr>
            <w:tcW w:w="330" w:type="pct"/>
            <w:vMerge/>
            <w:vAlign w:val="center"/>
          </w:tcPr>
          <w:p w14:paraId="74FD9C7B" w14:textId="77777777" w:rsidR="00091050" w:rsidRPr="006B3A52" w:rsidRDefault="00091050">
            <w:pPr>
              <w:pStyle w:val="aff8"/>
            </w:pPr>
          </w:p>
        </w:tc>
        <w:tc>
          <w:tcPr>
            <w:tcW w:w="852" w:type="pct"/>
            <w:vAlign w:val="center"/>
          </w:tcPr>
          <w:p w14:paraId="40690ADA" w14:textId="77777777" w:rsidR="00091050" w:rsidRPr="006B3A52" w:rsidRDefault="00000000">
            <w:pPr>
              <w:pStyle w:val="aff8"/>
            </w:pPr>
            <w:r w:rsidRPr="006B3A52">
              <w:rPr>
                <w:rFonts w:hint="eastAsia"/>
              </w:rPr>
              <w:t>排水系统</w:t>
            </w:r>
          </w:p>
        </w:tc>
        <w:tc>
          <w:tcPr>
            <w:tcW w:w="3280" w:type="pct"/>
            <w:vAlign w:val="center"/>
          </w:tcPr>
          <w:p w14:paraId="18D223E4" w14:textId="77777777" w:rsidR="00091050" w:rsidRPr="006B3A52" w:rsidRDefault="00000000">
            <w:pPr>
              <w:pStyle w:val="aff8"/>
            </w:pPr>
            <w:r w:rsidRPr="006B3A52">
              <w:rPr>
                <w:rFonts w:hint="eastAsia"/>
              </w:rPr>
              <w:t>生产废水处理后回用，不外排；无新增生活污水产生</w:t>
            </w:r>
          </w:p>
        </w:tc>
        <w:tc>
          <w:tcPr>
            <w:tcW w:w="538" w:type="pct"/>
            <w:vAlign w:val="center"/>
          </w:tcPr>
          <w:p w14:paraId="50B79B5F" w14:textId="77777777" w:rsidR="00091050" w:rsidRPr="006B3A52" w:rsidRDefault="00000000">
            <w:pPr>
              <w:pStyle w:val="aff8"/>
            </w:pPr>
            <w:r w:rsidRPr="006B3A52">
              <w:rPr>
                <w:rFonts w:hint="eastAsia"/>
              </w:rPr>
              <w:t>/</w:t>
            </w:r>
          </w:p>
        </w:tc>
      </w:tr>
      <w:tr w:rsidR="00091050" w:rsidRPr="006B3A52" w14:paraId="6226C95F" w14:textId="77777777">
        <w:trPr>
          <w:trHeight w:val="312"/>
          <w:jc w:val="center"/>
        </w:trPr>
        <w:tc>
          <w:tcPr>
            <w:tcW w:w="330" w:type="pct"/>
            <w:vMerge/>
            <w:vAlign w:val="center"/>
          </w:tcPr>
          <w:p w14:paraId="0EACDE43" w14:textId="77777777" w:rsidR="00091050" w:rsidRPr="006B3A52" w:rsidRDefault="00091050">
            <w:pPr>
              <w:pStyle w:val="aff8"/>
            </w:pPr>
          </w:p>
        </w:tc>
        <w:tc>
          <w:tcPr>
            <w:tcW w:w="852" w:type="pct"/>
            <w:vAlign w:val="center"/>
          </w:tcPr>
          <w:p w14:paraId="18D7768D" w14:textId="77777777" w:rsidR="00091050" w:rsidRPr="006B3A52" w:rsidRDefault="00000000">
            <w:pPr>
              <w:pStyle w:val="aff8"/>
            </w:pPr>
            <w:r w:rsidRPr="006B3A52">
              <w:rPr>
                <w:rFonts w:hint="eastAsia"/>
              </w:rPr>
              <w:t>供电系统</w:t>
            </w:r>
          </w:p>
        </w:tc>
        <w:tc>
          <w:tcPr>
            <w:tcW w:w="3280" w:type="pct"/>
            <w:vAlign w:val="center"/>
          </w:tcPr>
          <w:p w14:paraId="1CEBBA45" w14:textId="77777777" w:rsidR="00091050" w:rsidRPr="006B3A52" w:rsidRDefault="00000000">
            <w:pPr>
              <w:pStyle w:val="aff8"/>
            </w:pPr>
            <w:r w:rsidRPr="006B3A52">
              <w:rPr>
                <w:rFonts w:hint="eastAsia"/>
              </w:rPr>
              <w:t>厂区内设有</w:t>
            </w:r>
            <w:r w:rsidRPr="006B3A52">
              <w:rPr>
                <w:rFonts w:hint="eastAsia"/>
              </w:rPr>
              <w:t>10kV</w:t>
            </w:r>
            <w:r w:rsidRPr="006B3A52">
              <w:rPr>
                <w:rFonts w:hint="eastAsia"/>
              </w:rPr>
              <w:t>变电所一座，以</w:t>
            </w:r>
            <w:r w:rsidRPr="006B3A52">
              <w:rPr>
                <w:rFonts w:hint="eastAsia"/>
              </w:rPr>
              <w:t>10kV</w:t>
            </w:r>
            <w:r w:rsidRPr="006B3A52">
              <w:rPr>
                <w:rFonts w:hint="eastAsia"/>
              </w:rPr>
              <w:t>线路向厂区内各车间变电所和铅电解整流所供配电。</w:t>
            </w:r>
          </w:p>
        </w:tc>
        <w:tc>
          <w:tcPr>
            <w:tcW w:w="538" w:type="pct"/>
            <w:vAlign w:val="center"/>
          </w:tcPr>
          <w:p w14:paraId="1A55A1A4" w14:textId="77777777" w:rsidR="00091050" w:rsidRPr="006B3A52" w:rsidRDefault="00000000">
            <w:pPr>
              <w:pStyle w:val="aff8"/>
            </w:pPr>
            <w:r w:rsidRPr="006B3A52">
              <w:rPr>
                <w:rFonts w:hint="eastAsia"/>
              </w:rPr>
              <w:t>依托现有</w:t>
            </w:r>
          </w:p>
        </w:tc>
      </w:tr>
      <w:tr w:rsidR="00091050" w:rsidRPr="006B3A52" w14:paraId="171A4C53" w14:textId="77777777">
        <w:trPr>
          <w:trHeight w:val="312"/>
          <w:jc w:val="center"/>
        </w:trPr>
        <w:tc>
          <w:tcPr>
            <w:tcW w:w="330" w:type="pct"/>
            <w:vMerge/>
            <w:vAlign w:val="center"/>
          </w:tcPr>
          <w:p w14:paraId="05083594" w14:textId="77777777" w:rsidR="00091050" w:rsidRPr="006B3A52" w:rsidRDefault="00091050">
            <w:pPr>
              <w:pStyle w:val="aff8"/>
            </w:pPr>
          </w:p>
        </w:tc>
        <w:tc>
          <w:tcPr>
            <w:tcW w:w="852" w:type="pct"/>
            <w:vAlign w:val="center"/>
          </w:tcPr>
          <w:p w14:paraId="26FC301B" w14:textId="77777777" w:rsidR="00091050" w:rsidRPr="006B3A52" w:rsidRDefault="00000000">
            <w:pPr>
              <w:pStyle w:val="aff8"/>
            </w:pPr>
            <w:r w:rsidRPr="006B3A52">
              <w:rPr>
                <w:rFonts w:hint="eastAsia"/>
              </w:rPr>
              <w:t>行政办公设施</w:t>
            </w:r>
          </w:p>
        </w:tc>
        <w:tc>
          <w:tcPr>
            <w:tcW w:w="3280" w:type="pct"/>
            <w:vAlign w:val="center"/>
          </w:tcPr>
          <w:p w14:paraId="33CE3E45" w14:textId="77777777" w:rsidR="00091050" w:rsidRPr="006B3A52" w:rsidRDefault="00000000">
            <w:pPr>
              <w:pStyle w:val="aff8"/>
            </w:pPr>
            <w:r w:rsidRPr="006B3A52">
              <w:rPr>
                <w:rFonts w:hint="eastAsia"/>
              </w:rPr>
              <w:t>办公楼、食堂、化验室等</w:t>
            </w:r>
          </w:p>
        </w:tc>
        <w:tc>
          <w:tcPr>
            <w:tcW w:w="538" w:type="pct"/>
            <w:vAlign w:val="center"/>
          </w:tcPr>
          <w:p w14:paraId="0A37BB54" w14:textId="77777777" w:rsidR="00091050" w:rsidRPr="006B3A52" w:rsidRDefault="00000000">
            <w:pPr>
              <w:pStyle w:val="aff8"/>
            </w:pPr>
            <w:r w:rsidRPr="006B3A52">
              <w:rPr>
                <w:rFonts w:hint="eastAsia"/>
              </w:rPr>
              <w:t>依托现有</w:t>
            </w:r>
          </w:p>
        </w:tc>
      </w:tr>
      <w:tr w:rsidR="00091050" w:rsidRPr="006B3A52" w14:paraId="34366DD5" w14:textId="77777777">
        <w:trPr>
          <w:trHeight w:val="323"/>
          <w:jc w:val="center"/>
        </w:trPr>
        <w:tc>
          <w:tcPr>
            <w:tcW w:w="330" w:type="pct"/>
            <w:vMerge w:val="restart"/>
            <w:vAlign w:val="center"/>
          </w:tcPr>
          <w:p w14:paraId="66EED894" w14:textId="77777777" w:rsidR="00091050" w:rsidRPr="006B3A52" w:rsidRDefault="00000000">
            <w:pPr>
              <w:pStyle w:val="aff8"/>
            </w:pPr>
            <w:r w:rsidRPr="006B3A52">
              <w:t>储运工程</w:t>
            </w:r>
          </w:p>
        </w:tc>
        <w:tc>
          <w:tcPr>
            <w:tcW w:w="852" w:type="pct"/>
            <w:vAlign w:val="center"/>
          </w:tcPr>
          <w:p w14:paraId="73F78A17" w14:textId="77777777" w:rsidR="00091050" w:rsidRPr="006B3A52" w:rsidRDefault="00000000">
            <w:pPr>
              <w:pStyle w:val="aff8"/>
            </w:pPr>
            <w:r w:rsidRPr="006B3A52">
              <w:rPr>
                <w:rFonts w:hint="eastAsia"/>
                <w:color w:val="000000" w:themeColor="text1"/>
              </w:rPr>
              <w:t>拌料区</w:t>
            </w:r>
          </w:p>
        </w:tc>
        <w:tc>
          <w:tcPr>
            <w:tcW w:w="3280" w:type="pct"/>
            <w:vAlign w:val="center"/>
          </w:tcPr>
          <w:p w14:paraId="7A799CDF" w14:textId="77777777" w:rsidR="00091050" w:rsidRPr="006B3A52" w:rsidRDefault="00000000">
            <w:pPr>
              <w:pStyle w:val="aff8"/>
              <w:rPr>
                <w:color w:val="000000" w:themeColor="text1"/>
              </w:rPr>
            </w:pPr>
            <w:r w:rsidRPr="006B3A52">
              <w:rPr>
                <w:rFonts w:hint="eastAsia"/>
              </w:rPr>
              <w:t>对现有</w:t>
            </w:r>
            <w:r w:rsidRPr="006B3A52">
              <w:rPr>
                <w:rFonts w:hint="eastAsia"/>
              </w:rPr>
              <w:t>5034</w:t>
            </w:r>
            <w:r w:rsidRPr="006B3A52">
              <w:rPr>
                <w:rFonts w:hint="eastAsia"/>
                <w:color w:val="000000" w:themeColor="text1"/>
              </w:rPr>
              <w:t xml:space="preserve"> m</w:t>
            </w:r>
            <w:r w:rsidRPr="006B3A52">
              <w:rPr>
                <w:rFonts w:hint="eastAsia"/>
                <w:color w:val="000000" w:themeColor="text1"/>
                <w:vertAlign w:val="superscript"/>
              </w:rPr>
              <w:t>2</w:t>
            </w:r>
            <w:r w:rsidRPr="006B3A52">
              <w:rPr>
                <w:rFonts w:hint="eastAsia"/>
              </w:rPr>
              <w:t>的露天拌料区进行加盖，实现封闭拌料，主要用于贮存含锌水淬渣及含锌选矿尾渣</w:t>
            </w:r>
          </w:p>
        </w:tc>
        <w:tc>
          <w:tcPr>
            <w:tcW w:w="538" w:type="pct"/>
            <w:vAlign w:val="center"/>
          </w:tcPr>
          <w:p w14:paraId="2684156B" w14:textId="77777777" w:rsidR="00091050" w:rsidRPr="006B3A52" w:rsidRDefault="00000000">
            <w:pPr>
              <w:pStyle w:val="aff8"/>
            </w:pPr>
            <w:r w:rsidRPr="006B3A52">
              <w:rPr>
                <w:rFonts w:hint="eastAsia"/>
              </w:rPr>
              <w:t>改造</w:t>
            </w:r>
          </w:p>
        </w:tc>
      </w:tr>
      <w:tr w:rsidR="00091050" w:rsidRPr="006B3A52" w14:paraId="639D3BD0" w14:textId="77777777">
        <w:trPr>
          <w:trHeight w:val="312"/>
          <w:jc w:val="center"/>
        </w:trPr>
        <w:tc>
          <w:tcPr>
            <w:tcW w:w="330" w:type="pct"/>
            <w:vMerge/>
            <w:vAlign w:val="center"/>
          </w:tcPr>
          <w:p w14:paraId="2720548E" w14:textId="77777777" w:rsidR="00091050" w:rsidRPr="006B3A52" w:rsidRDefault="00091050">
            <w:pPr>
              <w:pStyle w:val="aff8"/>
            </w:pPr>
          </w:p>
        </w:tc>
        <w:tc>
          <w:tcPr>
            <w:tcW w:w="852" w:type="pct"/>
            <w:vAlign w:val="center"/>
          </w:tcPr>
          <w:p w14:paraId="1E588CB3" w14:textId="77777777" w:rsidR="00091050" w:rsidRPr="006B3A52" w:rsidRDefault="00000000">
            <w:pPr>
              <w:pStyle w:val="aff8"/>
              <w:rPr>
                <w:color w:val="000000" w:themeColor="text1"/>
              </w:rPr>
            </w:pPr>
            <w:r w:rsidRPr="006B3A52">
              <w:rPr>
                <w:rFonts w:hint="eastAsia"/>
                <w:color w:val="000000" w:themeColor="text1"/>
              </w:rPr>
              <w:t>水</w:t>
            </w:r>
            <w:proofErr w:type="gramStart"/>
            <w:r w:rsidRPr="006B3A52">
              <w:rPr>
                <w:rFonts w:hint="eastAsia"/>
                <w:color w:val="000000" w:themeColor="text1"/>
              </w:rPr>
              <w:t>淬渣库</w:t>
            </w:r>
            <w:proofErr w:type="gramEnd"/>
          </w:p>
        </w:tc>
        <w:tc>
          <w:tcPr>
            <w:tcW w:w="3280" w:type="pct"/>
            <w:vAlign w:val="center"/>
          </w:tcPr>
          <w:p w14:paraId="461A82F2" w14:textId="77777777" w:rsidR="00091050" w:rsidRPr="006B3A52" w:rsidRDefault="00000000">
            <w:pPr>
              <w:pStyle w:val="aff8"/>
            </w:pPr>
            <w:r w:rsidRPr="006B3A52">
              <w:rPr>
                <w:rFonts w:hint="eastAsia"/>
              </w:rPr>
              <w:t>1</w:t>
            </w:r>
            <w:r w:rsidRPr="006B3A52">
              <w:rPr>
                <w:rFonts w:hint="eastAsia"/>
              </w:rPr>
              <w:t>栋水淬渣库，占地面积</w:t>
            </w:r>
            <w:r w:rsidRPr="006B3A52">
              <w:rPr>
                <w:rFonts w:hint="eastAsia"/>
              </w:rPr>
              <w:t>673.28</w:t>
            </w:r>
            <w:r w:rsidRPr="006B3A52">
              <w:rPr>
                <w:rFonts w:hint="eastAsia"/>
                <w:color w:val="000000" w:themeColor="text1"/>
              </w:rPr>
              <w:t xml:space="preserve"> m</w:t>
            </w:r>
            <w:r w:rsidRPr="006B3A52">
              <w:rPr>
                <w:rFonts w:hint="eastAsia"/>
                <w:color w:val="000000" w:themeColor="text1"/>
                <w:vertAlign w:val="superscript"/>
              </w:rPr>
              <w:t>2</w:t>
            </w:r>
            <w:r w:rsidRPr="006B3A52">
              <w:rPr>
                <w:rFonts w:hint="eastAsia"/>
                <w:color w:val="000000" w:themeColor="text1"/>
              </w:rPr>
              <w:t>，主要贮存本项目产生的水淬渣</w:t>
            </w:r>
          </w:p>
        </w:tc>
        <w:tc>
          <w:tcPr>
            <w:tcW w:w="538" w:type="pct"/>
            <w:vAlign w:val="center"/>
          </w:tcPr>
          <w:p w14:paraId="021E688B" w14:textId="77777777" w:rsidR="00091050" w:rsidRPr="006B3A52" w:rsidRDefault="00000000">
            <w:pPr>
              <w:pStyle w:val="aff8"/>
            </w:pPr>
            <w:r w:rsidRPr="006B3A52">
              <w:rPr>
                <w:rFonts w:hint="eastAsia"/>
              </w:rPr>
              <w:t>依托现有</w:t>
            </w:r>
          </w:p>
        </w:tc>
      </w:tr>
      <w:tr w:rsidR="00091050" w:rsidRPr="006B3A52" w14:paraId="1207BAF2" w14:textId="77777777">
        <w:trPr>
          <w:trHeight w:val="312"/>
          <w:jc w:val="center"/>
        </w:trPr>
        <w:tc>
          <w:tcPr>
            <w:tcW w:w="330" w:type="pct"/>
            <w:vMerge/>
            <w:vAlign w:val="center"/>
          </w:tcPr>
          <w:p w14:paraId="220C97EC" w14:textId="77777777" w:rsidR="00091050" w:rsidRPr="006B3A52" w:rsidRDefault="00091050">
            <w:pPr>
              <w:pStyle w:val="aff8"/>
            </w:pPr>
          </w:p>
        </w:tc>
        <w:tc>
          <w:tcPr>
            <w:tcW w:w="852" w:type="pct"/>
            <w:vAlign w:val="center"/>
          </w:tcPr>
          <w:p w14:paraId="582CFECB" w14:textId="77777777" w:rsidR="00091050" w:rsidRPr="006B3A52" w:rsidRDefault="00000000">
            <w:pPr>
              <w:pStyle w:val="aff8"/>
              <w:rPr>
                <w:color w:val="000000" w:themeColor="text1"/>
              </w:rPr>
            </w:pPr>
            <w:r w:rsidRPr="006B3A52">
              <w:rPr>
                <w:rFonts w:hint="eastAsia"/>
                <w:color w:val="000000" w:themeColor="text1"/>
              </w:rPr>
              <w:t>产品库</w:t>
            </w:r>
          </w:p>
        </w:tc>
        <w:tc>
          <w:tcPr>
            <w:tcW w:w="3280" w:type="pct"/>
            <w:vAlign w:val="center"/>
          </w:tcPr>
          <w:p w14:paraId="51378537" w14:textId="77777777" w:rsidR="00091050" w:rsidRPr="006B3A52" w:rsidRDefault="00000000">
            <w:pPr>
              <w:pStyle w:val="aff8"/>
            </w:pPr>
            <w:r w:rsidRPr="006B3A52">
              <w:rPr>
                <w:rFonts w:hint="eastAsia"/>
              </w:rPr>
              <w:t>1</w:t>
            </w:r>
            <w:r w:rsidRPr="006B3A52">
              <w:rPr>
                <w:rFonts w:hint="eastAsia"/>
              </w:rPr>
              <w:t>栋产品库，占地面积</w:t>
            </w:r>
            <w:r w:rsidRPr="006B3A52">
              <w:rPr>
                <w:rFonts w:hint="eastAsia"/>
              </w:rPr>
              <w:t>640.92</w:t>
            </w:r>
            <w:r w:rsidRPr="006B3A52">
              <w:rPr>
                <w:rFonts w:hint="eastAsia"/>
                <w:color w:val="000000" w:themeColor="text1"/>
              </w:rPr>
              <w:t xml:space="preserve"> m</w:t>
            </w:r>
            <w:r w:rsidRPr="006B3A52">
              <w:rPr>
                <w:rFonts w:hint="eastAsia"/>
                <w:color w:val="000000" w:themeColor="text1"/>
                <w:vertAlign w:val="superscript"/>
              </w:rPr>
              <w:t>2</w:t>
            </w:r>
            <w:r w:rsidRPr="006B3A52">
              <w:t xml:space="preserve"> </w:t>
            </w:r>
          </w:p>
        </w:tc>
        <w:tc>
          <w:tcPr>
            <w:tcW w:w="538" w:type="pct"/>
            <w:vAlign w:val="center"/>
          </w:tcPr>
          <w:p w14:paraId="59FE7628" w14:textId="77777777" w:rsidR="00091050" w:rsidRPr="006B3A52" w:rsidRDefault="00000000">
            <w:pPr>
              <w:pStyle w:val="aff8"/>
            </w:pPr>
            <w:r w:rsidRPr="006B3A52">
              <w:rPr>
                <w:rFonts w:hint="eastAsia"/>
              </w:rPr>
              <w:t>依托现有</w:t>
            </w:r>
          </w:p>
        </w:tc>
      </w:tr>
      <w:tr w:rsidR="00091050" w:rsidRPr="006B3A52" w14:paraId="0C5D8040" w14:textId="77777777">
        <w:trPr>
          <w:trHeight w:val="312"/>
          <w:jc w:val="center"/>
        </w:trPr>
        <w:tc>
          <w:tcPr>
            <w:tcW w:w="330" w:type="pct"/>
            <w:vMerge/>
            <w:vAlign w:val="center"/>
          </w:tcPr>
          <w:p w14:paraId="4D9B844B" w14:textId="77777777" w:rsidR="00091050" w:rsidRPr="006B3A52" w:rsidRDefault="00091050">
            <w:pPr>
              <w:pStyle w:val="aff8"/>
            </w:pPr>
          </w:p>
        </w:tc>
        <w:tc>
          <w:tcPr>
            <w:tcW w:w="852" w:type="pct"/>
            <w:vAlign w:val="center"/>
          </w:tcPr>
          <w:p w14:paraId="622F1BCB" w14:textId="77777777" w:rsidR="00091050" w:rsidRPr="006B3A52" w:rsidRDefault="00000000">
            <w:pPr>
              <w:pStyle w:val="aff8"/>
              <w:rPr>
                <w:color w:val="000000" w:themeColor="text1"/>
              </w:rPr>
            </w:pPr>
            <w:r w:rsidRPr="006B3A52">
              <w:rPr>
                <w:rFonts w:hint="eastAsia"/>
                <w:color w:val="000000" w:themeColor="text1"/>
              </w:rPr>
              <w:t>一般固废暂存间</w:t>
            </w:r>
          </w:p>
        </w:tc>
        <w:tc>
          <w:tcPr>
            <w:tcW w:w="3280" w:type="pct"/>
            <w:vAlign w:val="center"/>
          </w:tcPr>
          <w:p w14:paraId="444A1FD3" w14:textId="77777777" w:rsidR="00091050" w:rsidRPr="006B3A52" w:rsidRDefault="00000000">
            <w:pPr>
              <w:pStyle w:val="aff8"/>
            </w:pPr>
            <w:r w:rsidRPr="006B3A52">
              <w:rPr>
                <w:rFonts w:hint="eastAsia"/>
              </w:rPr>
              <w:t>1</w:t>
            </w:r>
            <w:r w:rsidRPr="006B3A52">
              <w:rPr>
                <w:rFonts w:hint="eastAsia"/>
              </w:rPr>
              <w:t>栋一般固废暂存间，占地面积</w:t>
            </w:r>
            <w:r w:rsidRPr="006B3A52">
              <w:rPr>
                <w:rFonts w:hint="eastAsia"/>
              </w:rPr>
              <w:t>500</w:t>
            </w:r>
            <w:r w:rsidRPr="006B3A52">
              <w:rPr>
                <w:rFonts w:hint="eastAsia"/>
                <w:color w:val="000000" w:themeColor="text1"/>
              </w:rPr>
              <w:t xml:space="preserve"> m</w:t>
            </w:r>
            <w:r w:rsidRPr="006B3A52">
              <w:rPr>
                <w:rFonts w:hint="eastAsia"/>
                <w:color w:val="000000" w:themeColor="text1"/>
                <w:vertAlign w:val="superscript"/>
              </w:rPr>
              <w:t>2</w:t>
            </w:r>
            <w:r w:rsidRPr="006B3A52">
              <w:rPr>
                <w:rFonts w:hint="eastAsia"/>
                <w:color w:val="000000" w:themeColor="text1"/>
              </w:rPr>
              <w:t>主要贮存磁选尾渣、</w:t>
            </w:r>
          </w:p>
        </w:tc>
        <w:tc>
          <w:tcPr>
            <w:tcW w:w="538" w:type="pct"/>
            <w:vAlign w:val="center"/>
          </w:tcPr>
          <w:p w14:paraId="6AB3BCC3" w14:textId="77777777" w:rsidR="00091050" w:rsidRPr="006B3A52" w:rsidRDefault="00000000">
            <w:pPr>
              <w:pStyle w:val="aff8"/>
            </w:pPr>
            <w:r w:rsidRPr="006B3A52">
              <w:rPr>
                <w:rFonts w:hint="eastAsia"/>
              </w:rPr>
              <w:t>依托现有</w:t>
            </w:r>
          </w:p>
        </w:tc>
      </w:tr>
      <w:tr w:rsidR="00091050" w:rsidRPr="006B3A52" w14:paraId="0AD6C404" w14:textId="77777777">
        <w:trPr>
          <w:trHeight w:val="312"/>
          <w:jc w:val="center"/>
        </w:trPr>
        <w:tc>
          <w:tcPr>
            <w:tcW w:w="330" w:type="pct"/>
            <w:vMerge/>
            <w:vAlign w:val="center"/>
          </w:tcPr>
          <w:p w14:paraId="7A0DD0F1" w14:textId="77777777" w:rsidR="00091050" w:rsidRPr="006B3A52" w:rsidRDefault="00091050">
            <w:pPr>
              <w:pStyle w:val="aff8"/>
            </w:pPr>
          </w:p>
        </w:tc>
        <w:tc>
          <w:tcPr>
            <w:tcW w:w="852" w:type="pct"/>
            <w:vAlign w:val="center"/>
          </w:tcPr>
          <w:p w14:paraId="7F15A881" w14:textId="77777777" w:rsidR="00091050" w:rsidRPr="006B3A52" w:rsidRDefault="00000000">
            <w:pPr>
              <w:pStyle w:val="aff8"/>
              <w:rPr>
                <w:color w:val="000000" w:themeColor="text1"/>
              </w:rPr>
            </w:pPr>
            <w:proofErr w:type="gramStart"/>
            <w:r w:rsidRPr="006B3A52">
              <w:rPr>
                <w:rFonts w:hint="eastAsia"/>
                <w:color w:val="000000" w:themeColor="text1"/>
              </w:rPr>
              <w:t>危废暂存</w:t>
            </w:r>
            <w:proofErr w:type="gramEnd"/>
            <w:r w:rsidRPr="006B3A52">
              <w:rPr>
                <w:rFonts w:hint="eastAsia"/>
                <w:color w:val="000000" w:themeColor="text1"/>
              </w:rPr>
              <w:t>间</w:t>
            </w:r>
          </w:p>
        </w:tc>
        <w:tc>
          <w:tcPr>
            <w:tcW w:w="3280" w:type="pct"/>
            <w:vAlign w:val="center"/>
          </w:tcPr>
          <w:p w14:paraId="7CEE5FE9" w14:textId="77777777" w:rsidR="00091050" w:rsidRPr="006B3A52" w:rsidRDefault="00000000">
            <w:pPr>
              <w:pStyle w:val="aff8"/>
            </w:pPr>
            <w:proofErr w:type="gramStart"/>
            <w:r w:rsidRPr="006B3A52">
              <w:rPr>
                <w:rFonts w:hint="eastAsia"/>
              </w:rPr>
              <w:t>1</w:t>
            </w:r>
            <w:r w:rsidRPr="006B3A52">
              <w:rPr>
                <w:rFonts w:hint="eastAsia"/>
              </w:rPr>
              <w:t>栋危废暂存</w:t>
            </w:r>
            <w:proofErr w:type="gramEnd"/>
            <w:r w:rsidRPr="006B3A52">
              <w:rPr>
                <w:rFonts w:hint="eastAsia"/>
              </w:rPr>
              <w:t>间，占地面积</w:t>
            </w:r>
            <w:r w:rsidRPr="006B3A52">
              <w:rPr>
                <w:rFonts w:hint="eastAsia"/>
              </w:rPr>
              <w:t>50</w:t>
            </w:r>
            <w:r w:rsidRPr="006B3A52">
              <w:rPr>
                <w:rFonts w:hint="eastAsia"/>
                <w:color w:val="000000" w:themeColor="text1"/>
              </w:rPr>
              <w:t xml:space="preserve"> m</w:t>
            </w:r>
            <w:r w:rsidRPr="006B3A52">
              <w:rPr>
                <w:rFonts w:hint="eastAsia"/>
                <w:color w:val="000000" w:themeColor="text1"/>
                <w:vertAlign w:val="superscript"/>
              </w:rPr>
              <w:t>2</w:t>
            </w:r>
          </w:p>
        </w:tc>
        <w:tc>
          <w:tcPr>
            <w:tcW w:w="538" w:type="pct"/>
            <w:vAlign w:val="center"/>
          </w:tcPr>
          <w:p w14:paraId="5FE26202" w14:textId="77777777" w:rsidR="00091050" w:rsidRPr="006B3A52" w:rsidRDefault="00000000">
            <w:pPr>
              <w:pStyle w:val="aff8"/>
            </w:pPr>
            <w:r w:rsidRPr="006B3A52">
              <w:rPr>
                <w:rFonts w:hint="eastAsia"/>
              </w:rPr>
              <w:t>依托现有</w:t>
            </w:r>
          </w:p>
        </w:tc>
      </w:tr>
      <w:tr w:rsidR="00091050" w:rsidRPr="006B3A52" w14:paraId="3FCB26FB" w14:textId="77777777">
        <w:trPr>
          <w:trHeight w:val="1064"/>
          <w:jc w:val="center"/>
        </w:trPr>
        <w:tc>
          <w:tcPr>
            <w:tcW w:w="330" w:type="pct"/>
            <w:vMerge w:val="restart"/>
            <w:vAlign w:val="center"/>
          </w:tcPr>
          <w:p w14:paraId="6C2A8665" w14:textId="77777777" w:rsidR="00091050" w:rsidRPr="006B3A52" w:rsidRDefault="00000000">
            <w:pPr>
              <w:pStyle w:val="aff8"/>
            </w:pPr>
            <w:r w:rsidRPr="006B3A52">
              <w:rPr>
                <w:rFonts w:hint="eastAsia"/>
              </w:rPr>
              <w:t>环保工程</w:t>
            </w:r>
          </w:p>
        </w:tc>
        <w:tc>
          <w:tcPr>
            <w:tcW w:w="852" w:type="pct"/>
            <w:vMerge w:val="restart"/>
            <w:vAlign w:val="center"/>
          </w:tcPr>
          <w:p w14:paraId="3672D2B1" w14:textId="77777777" w:rsidR="00091050" w:rsidRPr="006B3A52" w:rsidRDefault="00000000">
            <w:pPr>
              <w:pStyle w:val="aff8"/>
            </w:pPr>
            <w:r w:rsidRPr="006B3A52">
              <w:rPr>
                <w:rFonts w:hint="eastAsia"/>
              </w:rPr>
              <w:t>废气</w:t>
            </w:r>
          </w:p>
        </w:tc>
        <w:tc>
          <w:tcPr>
            <w:tcW w:w="3280" w:type="pct"/>
            <w:vAlign w:val="center"/>
          </w:tcPr>
          <w:p w14:paraId="6E09AFD5" w14:textId="77777777" w:rsidR="00091050" w:rsidRPr="006B3A52" w:rsidRDefault="00000000">
            <w:pPr>
              <w:pStyle w:val="aff8"/>
            </w:pPr>
            <w:r w:rsidRPr="006B3A52">
              <w:rPr>
                <w:rFonts w:hint="eastAsia"/>
              </w:rPr>
              <w:t>1</w:t>
            </w:r>
            <w:r w:rsidRPr="006B3A52">
              <w:t>#</w:t>
            </w:r>
            <w:r w:rsidRPr="006B3A52">
              <w:rPr>
                <w:rFonts w:hint="eastAsia"/>
              </w:rPr>
              <w:t>回转窑烟气、</w:t>
            </w:r>
            <w:r w:rsidRPr="006B3A52">
              <w:rPr>
                <w:rFonts w:hint="eastAsia"/>
              </w:rPr>
              <w:t>2</w:t>
            </w:r>
            <w:r w:rsidRPr="006B3A52">
              <w:t>#</w:t>
            </w:r>
            <w:r w:rsidRPr="006B3A52">
              <w:rPr>
                <w:rFonts w:hint="eastAsia"/>
              </w:rPr>
              <w:t>回转窑烟气</w:t>
            </w:r>
            <w:r w:rsidRPr="006B3A52">
              <w:rPr>
                <w:rFonts w:hint="eastAsia"/>
                <w:color w:val="000000" w:themeColor="text1"/>
              </w:rPr>
              <w:t>分别采用重力沉降</w:t>
            </w:r>
            <w:r w:rsidRPr="006B3A52">
              <w:rPr>
                <w:rFonts w:hint="eastAsia"/>
                <w:color w:val="000000" w:themeColor="text1"/>
              </w:rPr>
              <w:t>+</w:t>
            </w:r>
            <w:r w:rsidRPr="006B3A52">
              <w:rPr>
                <w:rFonts w:hint="eastAsia"/>
                <w:color w:val="000000" w:themeColor="text1"/>
              </w:rPr>
              <w:t>布袋除尘</w:t>
            </w:r>
            <w:r w:rsidRPr="006B3A52">
              <w:rPr>
                <w:rFonts w:hint="eastAsia"/>
                <w:color w:val="000000" w:themeColor="text1"/>
              </w:rPr>
              <w:t>+</w:t>
            </w:r>
            <w:r w:rsidRPr="006B3A52">
              <w:rPr>
                <w:rFonts w:hint="eastAsia"/>
                <w:color w:val="000000" w:themeColor="text1"/>
              </w:rPr>
              <w:t>双碱法脱硫</w:t>
            </w:r>
            <w:r w:rsidRPr="006B3A52">
              <w:rPr>
                <w:rFonts w:hint="eastAsia"/>
                <w:color w:val="000000" w:themeColor="text1"/>
              </w:rPr>
              <w:t>+</w:t>
            </w:r>
            <w:r w:rsidRPr="006B3A52">
              <w:rPr>
                <w:rFonts w:hint="eastAsia"/>
                <w:color w:val="000000" w:themeColor="text1"/>
              </w:rPr>
              <w:t>氧化</w:t>
            </w:r>
            <w:r w:rsidRPr="006B3A52">
              <w:rPr>
                <w:rFonts w:hint="eastAsia"/>
                <w:color w:val="000000" w:themeColor="text1"/>
              </w:rPr>
              <w:t>/</w:t>
            </w:r>
            <w:r w:rsidRPr="006B3A52">
              <w:rPr>
                <w:rFonts w:hint="eastAsia"/>
                <w:color w:val="000000" w:themeColor="text1"/>
              </w:rPr>
              <w:t>吸收脱硝</w:t>
            </w:r>
            <w:r w:rsidRPr="006B3A52">
              <w:rPr>
                <w:rFonts w:hint="eastAsia"/>
                <w:color w:val="000000" w:themeColor="text1"/>
              </w:rPr>
              <w:t>+</w:t>
            </w:r>
            <w:r w:rsidRPr="006B3A52">
              <w:rPr>
                <w:color w:val="000000" w:themeColor="text1"/>
              </w:rPr>
              <w:t>20m</w:t>
            </w:r>
            <w:r w:rsidRPr="006B3A52">
              <w:rPr>
                <w:color w:val="000000" w:themeColor="text1"/>
              </w:rPr>
              <w:t>排气筒</w:t>
            </w:r>
          </w:p>
        </w:tc>
        <w:tc>
          <w:tcPr>
            <w:tcW w:w="538" w:type="pct"/>
            <w:vAlign w:val="center"/>
          </w:tcPr>
          <w:p w14:paraId="04AB6EED" w14:textId="77777777" w:rsidR="00091050" w:rsidRPr="006B3A52" w:rsidRDefault="00000000">
            <w:pPr>
              <w:pStyle w:val="aff8"/>
            </w:pPr>
            <w:r w:rsidRPr="006B3A52">
              <w:rPr>
                <w:rFonts w:hint="eastAsia"/>
              </w:rPr>
              <w:t>已建</w:t>
            </w:r>
          </w:p>
        </w:tc>
      </w:tr>
      <w:tr w:rsidR="00091050" w:rsidRPr="006B3A52" w14:paraId="79F68437" w14:textId="77777777">
        <w:trPr>
          <w:trHeight w:val="312"/>
          <w:jc w:val="center"/>
        </w:trPr>
        <w:tc>
          <w:tcPr>
            <w:tcW w:w="330" w:type="pct"/>
            <w:vMerge/>
            <w:vAlign w:val="center"/>
          </w:tcPr>
          <w:p w14:paraId="6FA33D74" w14:textId="77777777" w:rsidR="00091050" w:rsidRPr="006B3A52" w:rsidRDefault="00091050">
            <w:pPr>
              <w:pStyle w:val="aff8"/>
            </w:pPr>
          </w:p>
        </w:tc>
        <w:tc>
          <w:tcPr>
            <w:tcW w:w="852" w:type="pct"/>
            <w:vMerge/>
            <w:vAlign w:val="center"/>
          </w:tcPr>
          <w:p w14:paraId="647975E9" w14:textId="77777777" w:rsidR="00091050" w:rsidRPr="006B3A52" w:rsidRDefault="00091050">
            <w:pPr>
              <w:pStyle w:val="aff8"/>
            </w:pPr>
          </w:p>
        </w:tc>
        <w:tc>
          <w:tcPr>
            <w:tcW w:w="3280" w:type="pct"/>
            <w:vAlign w:val="center"/>
          </w:tcPr>
          <w:p w14:paraId="22AD65B4" w14:textId="77777777" w:rsidR="00091050" w:rsidRPr="006B3A52" w:rsidRDefault="00000000">
            <w:pPr>
              <w:pStyle w:val="aff8"/>
            </w:pPr>
            <w:r w:rsidRPr="006B3A52">
              <w:rPr>
                <w:rFonts w:hint="eastAsia"/>
              </w:rPr>
              <w:t>1</w:t>
            </w:r>
            <w:r w:rsidRPr="006B3A52">
              <w:t>#</w:t>
            </w:r>
            <w:r w:rsidRPr="006B3A52">
              <w:rPr>
                <w:rFonts w:hint="eastAsia"/>
              </w:rPr>
              <w:t>回转窑烟气、</w:t>
            </w:r>
            <w:r w:rsidRPr="006B3A52">
              <w:rPr>
                <w:rFonts w:hint="eastAsia"/>
              </w:rPr>
              <w:t>2</w:t>
            </w:r>
            <w:r w:rsidRPr="006B3A52">
              <w:t>#</w:t>
            </w:r>
            <w:r w:rsidRPr="006B3A52">
              <w:rPr>
                <w:rFonts w:hint="eastAsia"/>
              </w:rPr>
              <w:t>回转窑烟气配套在线监测装置，保证在线监测设备正常运行并与生态环境部门联网</w:t>
            </w:r>
          </w:p>
        </w:tc>
        <w:tc>
          <w:tcPr>
            <w:tcW w:w="538" w:type="pct"/>
            <w:vAlign w:val="center"/>
          </w:tcPr>
          <w:p w14:paraId="7123801B" w14:textId="77777777" w:rsidR="00091050" w:rsidRPr="006B3A52" w:rsidRDefault="00000000">
            <w:pPr>
              <w:pStyle w:val="aff8"/>
            </w:pPr>
            <w:r w:rsidRPr="006B3A52">
              <w:rPr>
                <w:rFonts w:hint="eastAsia"/>
              </w:rPr>
              <w:t>已建</w:t>
            </w:r>
          </w:p>
        </w:tc>
      </w:tr>
      <w:tr w:rsidR="00091050" w:rsidRPr="006B3A52" w14:paraId="64918D72" w14:textId="77777777">
        <w:trPr>
          <w:trHeight w:val="70"/>
          <w:jc w:val="center"/>
        </w:trPr>
        <w:tc>
          <w:tcPr>
            <w:tcW w:w="330" w:type="pct"/>
            <w:vMerge/>
            <w:vAlign w:val="center"/>
          </w:tcPr>
          <w:p w14:paraId="013B2E4A" w14:textId="77777777" w:rsidR="00091050" w:rsidRPr="006B3A52" w:rsidRDefault="00091050">
            <w:pPr>
              <w:pStyle w:val="aff8"/>
            </w:pPr>
          </w:p>
        </w:tc>
        <w:tc>
          <w:tcPr>
            <w:tcW w:w="852" w:type="pct"/>
            <w:vMerge w:val="restart"/>
            <w:vAlign w:val="center"/>
          </w:tcPr>
          <w:p w14:paraId="566B8D8B" w14:textId="77777777" w:rsidR="00091050" w:rsidRPr="006B3A52" w:rsidRDefault="00000000">
            <w:pPr>
              <w:pStyle w:val="aff8"/>
            </w:pPr>
            <w:r w:rsidRPr="006B3A52">
              <w:rPr>
                <w:rFonts w:hint="eastAsia"/>
              </w:rPr>
              <w:t>废水</w:t>
            </w:r>
          </w:p>
        </w:tc>
        <w:tc>
          <w:tcPr>
            <w:tcW w:w="3280" w:type="pct"/>
            <w:vAlign w:val="center"/>
          </w:tcPr>
          <w:p w14:paraId="77220455" w14:textId="77777777" w:rsidR="00091050" w:rsidRPr="006B3A52" w:rsidRDefault="00000000">
            <w:pPr>
              <w:pStyle w:val="aff8"/>
            </w:pPr>
            <w:r w:rsidRPr="006B3A52">
              <w:rPr>
                <w:rFonts w:hint="eastAsia"/>
              </w:rPr>
              <w:t>本项目生产废水循环使用，不外排</w:t>
            </w:r>
          </w:p>
        </w:tc>
        <w:tc>
          <w:tcPr>
            <w:tcW w:w="538" w:type="pct"/>
            <w:vAlign w:val="center"/>
          </w:tcPr>
          <w:p w14:paraId="6F0D1954" w14:textId="77777777" w:rsidR="00091050" w:rsidRPr="006B3A52" w:rsidRDefault="00000000">
            <w:pPr>
              <w:pStyle w:val="aff8"/>
            </w:pPr>
            <w:r w:rsidRPr="006B3A52">
              <w:rPr>
                <w:rFonts w:hint="eastAsia"/>
              </w:rPr>
              <w:t>/</w:t>
            </w:r>
          </w:p>
        </w:tc>
      </w:tr>
      <w:tr w:rsidR="00091050" w:rsidRPr="006B3A52" w14:paraId="26A24F84" w14:textId="77777777">
        <w:trPr>
          <w:trHeight w:val="259"/>
          <w:jc w:val="center"/>
        </w:trPr>
        <w:tc>
          <w:tcPr>
            <w:tcW w:w="330" w:type="pct"/>
            <w:vMerge/>
            <w:vAlign w:val="center"/>
          </w:tcPr>
          <w:p w14:paraId="3EEC37D7" w14:textId="77777777" w:rsidR="00091050" w:rsidRPr="006B3A52" w:rsidRDefault="00091050">
            <w:pPr>
              <w:pStyle w:val="aff8"/>
            </w:pPr>
          </w:p>
        </w:tc>
        <w:tc>
          <w:tcPr>
            <w:tcW w:w="852" w:type="pct"/>
            <w:vMerge/>
            <w:vAlign w:val="center"/>
          </w:tcPr>
          <w:p w14:paraId="0726FC64" w14:textId="77777777" w:rsidR="00091050" w:rsidRPr="006B3A52" w:rsidRDefault="00091050">
            <w:pPr>
              <w:pStyle w:val="aff8"/>
            </w:pPr>
          </w:p>
        </w:tc>
        <w:tc>
          <w:tcPr>
            <w:tcW w:w="3280" w:type="pct"/>
            <w:vAlign w:val="center"/>
          </w:tcPr>
          <w:p w14:paraId="7DAD2E2A" w14:textId="77777777" w:rsidR="00091050" w:rsidRPr="006B3A52" w:rsidRDefault="00000000">
            <w:pPr>
              <w:pStyle w:val="aff8"/>
            </w:pPr>
            <w:r w:rsidRPr="006B3A52">
              <w:rPr>
                <w:rFonts w:hint="eastAsia"/>
                <w:color w:val="000000"/>
                <w:kern w:val="0"/>
                <w:szCs w:val="24"/>
              </w:rPr>
              <w:t>本</w:t>
            </w:r>
            <w:r w:rsidRPr="006B3A52">
              <w:t>项目所需职工由厂内调配，</w:t>
            </w:r>
            <w:proofErr w:type="gramStart"/>
            <w:r w:rsidRPr="006B3A52">
              <w:t>不</w:t>
            </w:r>
            <w:proofErr w:type="gramEnd"/>
            <w:r w:rsidRPr="006B3A52">
              <w:t>新增职工</w:t>
            </w:r>
            <w:r w:rsidRPr="006B3A52">
              <w:rPr>
                <w:rFonts w:hint="eastAsia"/>
              </w:rPr>
              <w:t>，故无生活污水产生</w:t>
            </w:r>
          </w:p>
        </w:tc>
        <w:tc>
          <w:tcPr>
            <w:tcW w:w="538" w:type="pct"/>
            <w:vAlign w:val="center"/>
          </w:tcPr>
          <w:p w14:paraId="77D0F70B" w14:textId="77777777" w:rsidR="00091050" w:rsidRPr="006B3A52" w:rsidRDefault="00000000">
            <w:pPr>
              <w:pStyle w:val="aff8"/>
            </w:pPr>
            <w:r w:rsidRPr="006B3A52">
              <w:rPr>
                <w:rFonts w:hint="eastAsia"/>
              </w:rPr>
              <w:t>/</w:t>
            </w:r>
          </w:p>
        </w:tc>
      </w:tr>
      <w:tr w:rsidR="00091050" w:rsidRPr="006B3A52" w14:paraId="2D168EAC" w14:textId="77777777">
        <w:trPr>
          <w:trHeight w:val="70"/>
          <w:jc w:val="center"/>
        </w:trPr>
        <w:tc>
          <w:tcPr>
            <w:tcW w:w="330" w:type="pct"/>
            <w:vMerge/>
            <w:vAlign w:val="center"/>
          </w:tcPr>
          <w:p w14:paraId="3BD151CC" w14:textId="77777777" w:rsidR="00091050" w:rsidRPr="006B3A52" w:rsidRDefault="00091050">
            <w:pPr>
              <w:pStyle w:val="aff8"/>
            </w:pPr>
          </w:p>
        </w:tc>
        <w:tc>
          <w:tcPr>
            <w:tcW w:w="852" w:type="pct"/>
            <w:vAlign w:val="center"/>
          </w:tcPr>
          <w:p w14:paraId="683BC697" w14:textId="77777777" w:rsidR="00091050" w:rsidRPr="006B3A52" w:rsidRDefault="00000000">
            <w:pPr>
              <w:pStyle w:val="aff8"/>
            </w:pPr>
            <w:r w:rsidRPr="006B3A52">
              <w:rPr>
                <w:rFonts w:hint="eastAsia"/>
              </w:rPr>
              <w:t>固废</w:t>
            </w:r>
          </w:p>
        </w:tc>
        <w:tc>
          <w:tcPr>
            <w:tcW w:w="3280" w:type="pct"/>
            <w:vAlign w:val="center"/>
          </w:tcPr>
          <w:p w14:paraId="583E73A2" w14:textId="77777777" w:rsidR="00091050" w:rsidRPr="006B3A52" w:rsidRDefault="00000000">
            <w:pPr>
              <w:pStyle w:val="aff8"/>
              <w:rPr>
                <w:color w:val="EE0000"/>
              </w:rPr>
            </w:pPr>
            <w:r w:rsidRPr="006B3A52">
              <w:rPr>
                <w:rFonts w:hint="eastAsia"/>
                <w:color w:val="000000" w:themeColor="text1"/>
              </w:rPr>
              <w:t>本项目磁选尾渣的产生量为</w:t>
            </w:r>
            <w:r w:rsidRPr="006B3A52">
              <w:rPr>
                <w:rFonts w:hint="eastAsia"/>
                <w:color w:val="000000" w:themeColor="text1"/>
              </w:rPr>
              <w:t>97862.3t/a</w:t>
            </w:r>
            <w:r w:rsidRPr="006B3A52">
              <w:rPr>
                <w:rFonts w:hint="eastAsia"/>
                <w:color w:val="000000" w:themeColor="text1"/>
              </w:rPr>
              <w:t>，收集后外售至水泥厂；脱硫石膏产生量为</w:t>
            </w:r>
            <w:r w:rsidRPr="006B3A52">
              <w:rPr>
                <w:rFonts w:hint="eastAsia"/>
                <w:color w:val="000000" w:themeColor="text1"/>
              </w:rPr>
              <w:t>560t/a</w:t>
            </w:r>
            <w:r w:rsidRPr="006B3A52">
              <w:rPr>
                <w:rFonts w:hint="eastAsia"/>
                <w:color w:val="000000" w:themeColor="text1"/>
              </w:rPr>
              <w:t>，为</w:t>
            </w:r>
            <w:r w:rsidRPr="006B3A52">
              <w:rPr>
                <w:color w:val="000000" w:themeColor="text1"/>
              </w:rPr>
              <w:t>待鉴定</w:t>
            </w:r>
            <w:r w:rsidRPr="006B3A52">
              <w:rPr>
                <w:rFonts w:hint="eastAsia"/>
                <w:color w:val="000000" w:themeColor="text1"/>
              </w:rPr>
              <w:t>固废，经鉴定后，如为一般固废，外售至水泥厂处理；如为危险废物，则委托资质单位处置，鉴定结果出来前参照危险废物进行管理；废布袋产生量</w:t>
            </w:r>
            <w:r w:rsidRPr="006B3A52">
              <w:rPr>
                <w:rFonts w:hint="eastAsia"/>
                <w:color w:val="000000" w:themeColor="text1"/>
              </w:rPr>
              <w:t>0.5t/a</w:t>
            </w:r>
            <w:r w:rsidRPr="006B3A52">
              <w:rPr>
                <w:rFonts w:hint="eastAsia"/>
                <w:color w:val="000000" w:themeColor="text1"/>
              </w:rPr>
              <w:t>，</w:t>
            </w:r>
            <w:proofErr w:type="gramStart"/>
            <w:r w:rsidRPr="006B3A52">
              <w:rPr>
                <w:color w:val="000000" w:themeColor="text1"/>
              </w:rPr>
              <w:t>暂存于</w:t>
            </w:r>
            <w:r w:rsidRPr="006B3A52">
              <w:rPr>
                <w:rFonts w:hint="eastAsia"/>
                <w:color w:val="000000" w:themeColor="text1"/>
              </w:rPr>
              <w:t>危废暂存</w:t>
            </w:r>
            <w:proofErr w:type="gramEnd"/>
            <w:r w:rsidRPr="006B3A52">
              <w:rPr>
                <w:rFonts w:hint="eastAsia"/>
                <w:color w:val="000000" w:themeColor="text1"/>
              </w:rPr>
              <w:t>间</w:t>
            </w:r>
            <w:r w:rsidRPr="006B3A52">
              <w:rPr>
                <w:color w:val="000000" w:themeColor="text1"/>
              </w:rPr>
              <w:t>，委托有资质单位处理</w:t>
            </w:r>
            <w:r w:rsidRPr="006B3A52">
              <w:rPr>
                <w:rFonts w:hint="eastAsia"/>
                <w:color w:val="000000" w:themeColor="text1"/>
              </w:rPr>
              <w:t>；废润滑油产生量</w:t>
            </w:r>
            <w:r w:rsidRPr="006B3A52">
              <w:rPr>
                <w:rFonts w:hint="eastAsia"/>
                <w:color w:val="000000" w:themeColor="text1"/>
              </w:rPr>
              <w:t>0.5t/a</w:t>
            </w:r>
            <w:r w:rsidRPr="006B3A52">
              <w:rPr>
                <w:rFonts w:hint="eastAsia"/>
                <w:color w:val="000000" w:themeColor="text1"/>
              </w:rPr>
              <w:t>，</w:t>
            </w:r>
            <w:proofErr w:type="gramStart"/>
            <w:r w:rsidRPr="006B3A52">
              <w:rPr>
                <w:color w:val="000000" w:themeColor="text1"/>
              </w:rPr>
              <w:t>暂存于</w:t>
            </w:r>
            <w:r w:rsidRPr="006B3A52">
              <w:rPr>
                <w:rFonts w:hint="eastAsia"/>
                <w:color w:val="000000" w:themeColor="text1"/>
              </w:rPr>
              <w:t>危废暂存</w:t>
            </w:r>
            <w:proofErr w:type="gramEnd"/>
            <w:r w:rsidRPr="006B3A52">
              <w:rPr>
                <w:rFonts w:hint="eastAsia"/>
                <w:color w:val="000000" w:themeColor="text1"/>
              </w:rPr>
              <w:t>间</w:t>
            </w:r>
            <w:r w:rsidRPr="006B3A52">
              <w:rPr>
                <w:color w:val="000000" w:themeColor="text1"/>
              </w:rPr>
              <w:t>，委托有资质</w:t>
            </w:r>
            <w:r w:rsidRPr="006B3A52">
              <w:rPr>
                <w:color w:val="000000" w:themeColor="text1"/>
              </w:rPr>
              <w:lastRenderedPageBreak/>
              <w:t>单位处理</w:t>
            </w:r>
            <w:r w:rsidRPr="006B3A52">
              <w:rPr>
                <w:rFonts w:hint="eastAsia"/>
                <w:color w:val="000000" w:themeColor="text1"/>
              </w:rPr>
              <w:t>。</w:t>
            </w:r>
          </w:p>
        </w:tc>
        <w:tc>
          <w:tcPr>
            <w:tcW w:w="538" w:type="pct"/>
            <w:vAlign w:val="center"/>
          </w:tcPr>
          <w:p w14:paraId="6EE6F374" w14:textId="77777777" w:rsidR="00091050" w:rsidRPr="006B3A52" w:rsidRDefault="00000000">
            <w:pPr>
              <w:pStyle w:val="aff8"/>
            </w:pPr>
            <w:r w:rsidRPr="006B3A52">
              <w:rPr>
                <w:rFonts w:hint="eastAsia"/>
              </w:rPr>
              <w:lastRenderedPageBreak/>
              <w:t>/</w:t>
            </w:r>
          </w:p>
        </w:tc>
      </w:tr>
      <w:tr w:rsidR="00091050" w:rsidRPr="006B3A52" w14:paraId="09EF2827" w14:textId="77777777">
        <w:trPr>
          <w:trHeight w:val="70"/>
          <w:jc w:val="center"/>
        </w:trPr>
        <w:tc>
          <w:tcPr>
            <w:tcW w:w="330" w:type="pct"/>
            <w:vMerge/>
            <w:vAlign w:val="center"/>
          </w:tcPr>
          <w:p w14:paraId="556C14C1" w14:textId="77777777" w:rsidR="00091050" w:rsidRPr="006B3A52" w:rsidRDefault="00091050">
            <w:pPr>
              <w:pStyle w:val="aff8"/>
            </w:pPr>
          </w:p>
        </w:tc>
        <w:tc>
          <w:tcPr>
            <w:tcW w:w="852" w:type="pct"/>
            <w:vAlign w:val="center"/>
          </w:tcPr>
          <w:p w14:paraId="2E6519C3" w14:textId="77777777" w:rsidR="00091050" w:rsidRPr="006B3A52" w:rsidRDefault="00000000">
            <w:pPr>
              <w:pStyle w:val="aff8"/>
            </w:pPr>
            <w:r w:rsidRPr="006B3A52">
              <w:rPr>
                <w:rFonts w:hint="eastAsia"/>
              </w:rPr>
              <w:t>噪声</w:t>
            </w:r>
          </w:p>
        </w:tc>
        <w:tc>
          <w:tcPr>
            <w:tcW w:w="3280" w:type="pct"/>
            <w:vAlign w:val="center"/>
          </w:tcPr>
          <w:p w14:paraId="779A2C06" w14:textId="77777777" w:rsidR="00091050" w:rsidRPr="006B3A52" w:rsidRDefault="00000000">
            <w:pPr>
              <w:pStyle w:val="aff8"/>
            </w:pPr>
            <w:r w:rsidRPr="006B3A52">
              <w:rPr>
                <w:rFonts w:hint="eastAsia"/>
              </w:rPr>
              <w:t>对高噪声设备采用减振、隔声、消声</w:t>
            </w:r>
          </w:p>
        </w:tc>
        <w:tc>
          <w:tcPr>
            <w:tcW w:w="538" w:type="pct"/>
            <w:vAlign w:val="center"/>
          </w:tcPr>
          <w:p w14:paraId="7097C861" w14:textId="77777777" w:rsidR="00091050" w:rsidRPr="006B3A52" w:rsidRDefault="00000000">
            <w:pPr>
              <w:pStyle w:val="aff8"/>
            </w:pPr>
            <w:r w:rsidRPr="006B3A52">
              <w:rPr>
                <w:rFonts w:hint="eastAsia"/>
              </w:rPr>
              <w:t>已建</w:t>
            </w:r>
          </w:p>
        </w:tc>
      </w:tr>
      <w:tr w:rsidR="00091050" w:rsidRPr="006B3A52" w14:paraId="45842166" w14:textId="77777777">
        <w:trPr>
          <w:trHeight w:val="70"/>
          <w:jc w:val="center"/>
        </w:trPr>
        <w:tc>
          <w:tcPr>
            <w:tcW w:w="1182" w:type="pct"/>
            <w:gridSpan w:val="2"/>
            <w:vMerge w:val="restart"/>
            <w:vAlign w:val="center"/>
          </w:tcPr>
          <w:p w14:paraId="36E41DD6" w14:textId="77777777" w:rsidR="00091050" w:rsidRPr="006B3A52" w:rsidRDefault="00000000">
            <w:pPr>
              <w:pStyle w:val="aff8"/>
            </w:pPr>
            <w:r w:rsidRPr="006B3A52">
              <w:rPr>
                <w:rFonts w:hint="eastAsia"/>
              </w:rPr>
              <w:t>环境风险</w:t>
            </w:r>
          </w:p>
        </w:tc>
        <w:tc>
          <w:tcPr>
            <w:tcW w:w="3280" w:type="pct"/>
            <w:vAlign w:val="center"/>
          </w:tcPr>
          <w:p w14:paraId="68596106" w14:textId="77777777" w:rsidR="00091050" w:rsidRPr="006B3A52" w:rsidRDefault="00000000">
            <w:pPr>
              <w:pStyle w:val="aff8"/>
            </w:pPr>
            <w:r w:rsidRPr="006B3A52">
              <w:rPr>
                <w:rFonts w:hint="eastAsia"/>
              </w:rPr>
              <w:t>新建</w:t>
            </w:r>
            <w:r w:rsidRPr="006B3A52">
              <w:rPr>
                <w:rFonts w:hint="eastAsia"/>
              </w:rPr>
              <w:t>1</w:t>
            </w:r>
            <w:r w:rsidRPr="006B3A52">
              <w:rPr>
                <w:rFonts w:hint="eastAsia"/>
              </w:rPr>
              <w:t>座事故水池，</w:t>
            </w:r>
            <w:r w:rsidRPr="006B3A52">
              <w:t>容积为</w:t>
            </w:r>
            <w:r w:rsidRPr="006B3A52">
              <w:rPr>
                <w:rFonts w:hint="eastAsia"/>
              </w:rPr>
              <w:t>200</w:t>
            </w:r>
            <w:r w:rsidRPr="006B3A52">
              <w:t>m</w:t>
            </w:r>
            <w:r w:rsidRPr="006B3A52">
              <w:rPr>
                <w:vertAlign w:val="superscript"/>
              </w:rPr>
              <w:t>3</w:t>
            </w:r>
          </w:p>
        </w:tc>
        <w:tc>
          <w:tcPr>
            <w:tcW w:w="538" w:type="pct"/>
            <w:vAlign w:val="center"/>
          </w:tcPr>
          <w:p w14:paraId="47EC0B8E" w14:textId="77777777" w:rsidR="00091050" w:rsidRPr="006B3A52" w:rsidRDefault="00000000">
            <w:pPr>
              <w:pStyle w:val="aff8"/>
            </w:pPr>
            <w:r w:rsidRPr="006B3A52">
              <w:rPr>
                <w:rFonts w:hint="eastAsia"/>
              </w:rPr>
              <w:t>新建</w:t>
            </w:r>
          </w:p>
        </w:tc>
      </w:tr>
      <w:tr w:rsidR="00091050" w:rsidRPr="006B3A52" w14:paraId="5C8F5239" w14:textId="77777777">
        <w:trPr>
          <w:trHeight w:val="70"/>
          <w:jc w:val="center"/>
        </w:trPr>
        <w:tc>
          <w:tcPr>
            <w:tcW w:w="1182" w:type="pct"/>
            <w:gridSpan w:val="2"/>
            <w:vMerge/>
            <w:vAlign w:val="center"/>
          </w:tcPr>
          <w:p w14:paraId="79022596" w14:textId="77777777" w:rsidR="00091050" w:rsidRPr="006B3A52" w:rsidRDefault="00091050">
            <w:pPr>
              <w:pStyle w:val="aff8"/>
            </w:pPr>
          </w:p>
        </w:tc>
        <w:tc>
          <w:tcPr>
            <w:tcW w:w="3280" w:type="pct"/>
            <w:vAlign w:val="center"/>
          </w:tcPr>
          <w:p w14:paraId="6268DC08" w14:textId="77777777" w:rsidR="00091050" w:rsidRPr="006B3A52" w:rsidRDefault="00000000">
            <w:pPr>
              <w:pStyle w:val="aff8"/>
            </w:pPr>
            <w:r w:rsidRPr="006B3A52">
              <w:rPr>
                <w:rFonts w:hint="eastAsia"/>
              </w:rPr>
              <w:t>修订并重新备案</w:t>
            </w:r>
            <w:r w:rsidRPr="006B3A52">
              <w:t>《</w:t>
            </w:r>
            <w:r w:rsidRPr="006B3A52">
              <w:rPr>
                <w:rFonts w:hint="eastAsia"/>
              </w:rPr>
              <w:t>莎车县恒昌冶炼有限公司</w:t>
            </w:r>
            <w:r w:rsidRPr="006B3A52">
              <w:t>突发环境事件应急预案》</w:t>
            </w:r>
          </w:p>
        </w:tc>
        <w:tc>
          <w:tcPr>
            <w:tcW w:w="538" w:type="pct"/>
            <w:vAlign w:val="center"/>
          </w:tcPr>
          <w:p w14:paraId="6BCE1883" w14:textId="77777777" w:rsidR="00091050" w:rsidRPr="006B3A52" w:rsidRDefault="00000000">
            <w:pPr>
              <w:pStyle w:val="aff8"/>
            </w:pPr>
            <w:r w:rsidRPr="006B3A52">
              <w:rPr>
                <w:rFonts w:hint="eastAsia"/>
              </w:rPr>
              <w:t>修订</w:t>
            </w:r>
          </w:p>
        </w:tc>
      </w:tr>
      <w:bookmarkEnd w:id="76"/>
      <w:bookmarkEnd w:id="78"/>
      <w:bookmarkEnd w:id="80"/>
    </w:tbl>
    <w:p w14:paraId="01523FA2" w14:textId="77777777" w:rsidR="00091050" w:rsidRPr="006B3A52" w:rsidRDefault="00091050">
      <w:pPr>
        <w:pStyle w:val="aff4"/>
      </w:pPr>
    </w:p>
    <w:p w14:paraId="4B5FE50B" w14:textId="77777777" w:rsidR="00091050" w:rsidRPr="006B3A52" w:rsidRDefault="00000000">
      <w:pPr>
        <w:pStyle w:val="3"/>
      </w:pPr>
      <w:r w:rsidRPr="006B3A52">
        <w:rPr>
          <w:rFonts w:hint="eastAsia"/>
        </w:rPr>
        <w:t>产品方案</w:t>
      </w:r>
    </w:p>
    <w:bookmarkEnd w:id="75"/>
    <w:p w14:paraId="38E2C3DE" w14:textId="77777777" w:rsidR="00091050" w:rsidRPr="006B3A52" w:rsidRDefault="00000000">
      <w:pPr>
        <w:ind w:firstLine="480"/>
      </w:pPr>
      <w:r w:rsidRPr="006B3A52">
        <w:rPr>
          <w:rFonts w:hint="eastAsia"/>
        </w:rPr>
        <w:t>本项目技改前后</w:t>
      </w:r>
      <w:r w:rsidRPr="006B3A52">
        <w:t>产品方案见表</w:t>
      </w:r>
      <w:r w:rsidRPr="006B3A52">
        <w:rPr>
          <w:rFonts w:hint="eastAsia"/>
        </w:rPr>
        <w:t>4.1.3-1</w:t>
      </w:r>
      <w:r w:rsidRPr="006B3A52">
        <w:t>。</w:t>
      </w:r>
    </w:p>
    <w:p w14:paraId="6E80FE07" w14:textId="77777777" w:rsidR="00091050" w:rsidRPr="006B3A52" w:rsidRDefault="00000000">
      <w:pPr>
        <w:pStyle w:val="a3"/>
      </w:pPr>
      <w:r w:rsidRPr="006B3A52">
        <w:t>表</w:t>
      </w:r>
      <w:r w:rsidRPr="006B3A52">
        <w:rPr>
          <w:rFonts w:hint="eastAsia"/>
        </w:rPr>
        <w:t>4.1.3-1</w:t>
      </w:r>
      <w:r w:rsidRPr="006B3A52">
        <w:t xml:space="preserve">  </w:t>
      </w:r>
      <w:r w:rsidRPr="006B3A52">
        <w:rPr>
          <w:rFonts w:hint="eastAsia"/>
        </w:rPr>
        <w:t>本项目技改前后</w:t>
      </w:r>
      <w:r w:rsidRPr="006B3A52">
        <w:t>产品方案情况一览表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732"/>
        <w:gridCol w:w="1759"/>
        <w:gridCol w:w="1843"/>
        <w:gridCol w:w="1921"/>
      </w:tblGrid>
      <w:tr w:rsidR="00091050" w:rsidRPr="006B3A52" w14:paraId="3486E811" w14:textId="77777777">
        <w:trPr>
          <w:trHeight w:val="177"/>
          <w:jc w:val="center"/>
        </w:trPr>
        <w:tc>
          <w:tcPr>
            <w:tcW w:w="627" w:type="pct"/>
            <w:vMerge w:val="restart"/>
            <w:vAlign w:val="center"/>
          </w:tcPr>
          <w:p w14:paraId="659E3F56" w14:textId="77777777" w:rsidR="00091050" w:rsidRPr="006B3A52" w:rsidRDefault="00000000">
            <w:pPr>
              <w:pStyle w:val="aff8"/>
            </w:pPr>
            <w:r w:rsidRPr="006B3A52">
              <w:t>序号</w:t>
            </w:r>
          </w:p>
        </w:tc>
        <w:tc>
          <w:tcPr>
            <w:tcW w:w="1044" w:type="pct"/>
            <w:vMerge w:val="restart"/>
            <w:vAlign w:val="center"/>
          </w:tcPr>
          <w:p w14:paraId="02F0BC8F" w14:textId="77777777" w:rsidR="00091050" w:rsidRPr="006B3A52" w:rsidRDefault="00000000">
            <w:pPr>
              <w:pStyle w:val="aff8"/>
            </w:pPr>
            <w:r w:rsidRPr="006B3A52">
              <w:rPr>
                <w:rFonts w:hint="eastAsia"/>
              </w:rPr>
              <w:t>产品</w:t>
            </w:r>
            <w:r w:rsidRPr="006B3A52">
              <w:t>名称</w:t>
            </w:r>
          </w:p>
        </w:tc>
        <w:tc>
          <w:tcPr>
            <w:tcW w:w="2171" w:type="pct"/>
            <w:gridSpan w:val="2"/>
            <w:vAlign w:val="center"/>
          </w:tcPr>
          <w:p w14:paraId="687E6628" w14:textId="77777777" w:rsidR="00091050" w:rsidRPr="006B3A52" w:rsidRDefault="00000000">
            <w:pPr>
              <w:pStyle w:val="aff8"/>
            </w:pPr>
            <w:r w:rsidRPr="006B3A52">
              <w:rPr>
                <w:rFonts w:hint="eastAsia"/>
              </w:rPr>
              <w:t>产量（</w:t>
            </w:r>
            <w:r w:rsidRPr="006B3A52">
              <w:rPr>
                <w:rFonts w:hint="eastAsia"/>
              </w:rPr>
              <w:t>t</w:t>
            </w:r>
            <w:r w:rsidRPr="006B3A52">
              <w:t>/</w:t>
            </w:r>
            <w:r w:rsidRPr="006B3A52">
              <w:rPr>
                <w:rFonts w:hint="eastAsia"/>
              </w:rPr>
              <w:t>a</w:t>
            </w:r>
            <w:r w:rsidRPr="006B3A52">
              <w:rPr>
                <w:rFonts w:hint="eastAsia"/>
              </w:rPr>
              <w:t>）</w:t>
            </w:r>
          </w:p>
        </w:tc>
        <w:tc>
          <w:tcPr>
            <w:tcW w:w="1158" w:type="pct"/>
            <w:vMerge w:val="restart"/>
            <w:vAlign w:val="center"/>
          </w:tcPr>
          <w:p w14:paraId="5421ECD1" w14:textId="77777777" w:rsidR="00091050" w:rsidRPr="006B3A52" w:rsidRDefault="00000000">
            <w:pPr>
              <w:pStyle w:val="aff8"/>
            </w:pPr>
            <w:r w:rsidRPr="006B3A52">
              <w:rPr>
                <w:rFonts w:hint="eastAsia"/>
              </w:rPr>
              <w:t>备注</w:t>
            </w:r>
          </w:p>
        </w:tc>
      </w:tr>
      <w:tr w:rsidR="00091050" w:rsidRPr="006B3A52" w14:paraId="6E75EB00" w14:textId="77777777">
        <w:trPr>
          <w:trHeight w:val="176"/>
          <w:jc w:val="center"/>
        </w:trPr>
        <w:tc>
          <w:tcPr>
            <w:tcW w:w="627" w:type="pct"/>
            <w:vMerge/>
            <w:vAlign w:val="center"/>
          </w:tcPr>
          <w:p w14:paraId="36819B5C" w14:textId="77777777" w:rsidR="00091050" w:rsidRPr="006B3A52" w:rsidRDefault="00091050">
            <w:pPr>
              <w:pStyle w:val="aff8"/>
            </w:pPr>
          </w:p>
        </w:tc>
        <w:tc>
          <w:tcPr>
            <w:tcW w:w="1044" w:type="pct"/>
            <w:vMerge/>
            <w:vAlign w:val="center"/>
          </w:tcPr>
          <w:p w14:paraId="2531E154" w14:textId="77777777" w:rsidR="00091050" w:rsidRPr="006B3A52" w:rsidRDefault="00091050">
            <w:pPr>
              <w:pStyle w:val="aff8"/>
            </w:pPr>
          </w:p>
        </w:tc>
        <w:tc>
          <w:tcPr>
            <w:tcW w:w="1060" w:type="pct"/>
            <w:vAlign w:val="center"/>
          </w:tcPr>
          <w:p w14:paraId="059E233E" w14:textId="77777777" w:rsidR="00091050" w:rsidRPr="006B3A52" w:rsidRDefault="00000000">
            <w:pPr>
              <w:pStyle w:val="aff8"/>
            </w:pPr>
            <w:r w:rsidRPr="006B3A52">
              <w:rPr>
                <w:rFonts w:hint="eastAsia"/>
              </w:rPr>
              <w:t>技改前（</w:t>
            </w:r>
            <w:r w:rsidRPr="006B3A52">
              <w:rPr>
                <w:rFonts w:hint="eastAsia"/>
              </w:rPr>
              <w:t>1#</w:t>
            </w:r>
            <w:r w:rsidRPr="006B3A52">
              <w:rPr>
                <w:rFonts w:hint="eastAsia"/>
              </w:rPr>
              <w:t>回转窑）</w:t>
            </w:r>
          </w:p>
        </w:tc>
        <w:tc>
          <w:tcPr>
            <w:tcW w:w="1111" w:type="pct"/>
            <w:vAlign w:val="center"/>
          </w:tcPr>
          <w:p w14:paraId="1EBABF31" w14:textId="77777777" w:rsidR="00091050" w:rsidRPr="006B3A52" w:rsidRDefault="00000000">
            <w:pPr>
              <w:pStyle w:val="aff8"/>
            </w:pPr>
            <w:r w:rsidRPr="006B3A52">
              <w:rPr>
                <w:rFonts w:hint="eastAsia"/>
              </w:rPr>
              <w:t>技改后（</w:t>
            </w:r>
            <w:r w:rsidRPr="006B3A52">
              <w:rPr>
                <w:rFonts w:hint="eastAsia"/>
              </w:rPr>
              <w:t>1#</w:t>
            </w:r>
            <w:r w:rsidRPr="006B3A52">
              <w:rPr>
                <w:rFonts w:hint="eastAsia"/>
              </w:rPr>
              <w:t>、</w:t>
            </w:r>
            <w:r w:rsidRPr="006B3A52">
              <w:rPr>
                <w:rFonts w:hint="eastAsia"/>
              </w:rPr>
              <w:t>2#</w:t>
            </w:r>
            <w:r w:rsidRPr="006B3A52">
              <w:rPr>
                <w:rFonts w:hint="eastAsia"/>
              </w:rPr>
              <w:t>回转窑）</w:t>
            </w:r>
          </w:p>
        </w:tc>
        <w:tc>
          <w:tcPr>
            <w:tcW w:w="1158" w:type="pct"/>
            <w:vMerge/>
            <w:vAlign w:val="center"/>
          </w:tcPr>
          <w:p w14:paraId="7D458115" w14:textId="77777777" w:rsidR="00091050" w:rsidRPr="006B3A52" w:rsidRDefault="00091050">
            <w:pPr>
              <w:pStyle w:val="aff8"/>
            </w:pPr>
          </w:p>
        </w:tc>
      </w:tr>
      <w:tr w:rsidR="00091050" w:rsidRPr="006B3A52" w14:paraId="778FC834" w14:textId="77777777">
        <w:trPr>
          <w:trHeight w:val="397"/>
          <w:jc w:val="center"/>
        </w:trPr>
        <w:tc>
          <w:tcPr>
            <w:tcW w:w="627" w:type="pct"/>
            <w:vAlign w:val="center"/>
          </w:tcPr>
          <w:p w14:paraId="3CC56040" w14:textId="77777777" w:rsidR="00091050" w:rsidRPr="006B3A52" w:rsidRDefault="00000000">
            <w:pPr>
              <w:pStyle w:val="aff8"/>
            </w:pPr>
            <w:r w:rsidRPr="006B3A52">
              <w:rPr>
                <w:rFonts w:hint="eastAsia"/>
              </w:rPr>
              <w:t>1</w:t>
            </w:r>
          </w:p>
        </w:tc>
        <w:tc>
          <w:tcPr>
            <w:tcW w:w="1044" w:type="pct"/>
            <w:vAlign w:val="center"/>
          </w:tcPr>
          <w:p w14:paraId="7B0A5DD3" w14:textId="77777777" w:rsidR="00091050" w:rsidRPr="006B3A52" w:rsidRDefault="00000000">
            <w:pPr>
              <w:pStyle w:val="aff8"/>
            </w:pPr>
            <w:r w:rsidRPr="006B3A52">
              <w:rPr>
                <w:rFonts w:hint="eastAsia"/>
              </w:rPr>
              <w:t>次氧化锌</w:t>
            </w:r>
          </w:p>
        </w:tc>
        <w:tc>
          <w:tcPr>
            <w:tcW w:w="1060" w:type="pct"/>
            <w:vAlign w:val="center"/>
          </w:tcPr>
          <w:p w14:paraId="57BE5B0A" w14:textId="77777777" w:rsidR="00091050" w:rsidRPr="006B3A52" w:rsidRDefault="00000000">
            <w:pPr>
              <w:pStyle w:val="aff8"/>
              <w:rPr>
                <w:color w:val="000000" w:themeColor="text1"/>
              </w:rPr>
            </w:pPr>
            <w:r w:rsidRPr="006B3A52">
              <w:rPr>
                <w:rFonts w:hint="eastAsia"/>
                <w:color w:val="000000" w:themeColor="text1"/>
              </w:rPr>
              <w:t>5968</w:t>
            </w:r>
          </w:p>
        </w:tc>
        <w:tc>
          <w:tcPr>
            <w:tcW w:w="1111" w:type="pct"/>
            <w:vAlign w:val="center"/>
          </w:tcPr>
          <w:p w14:paraId="3CB78458" w14:textId="77777777" w:rsidR="00091050" w:rsidRPr="006B3A52" w:rsidRDefault="00000000">
            <w:pPr>
              <w:pStyle w:val="aff8"/>
              <w:rPr>
                <w:color w:val="000000" w:themeColor="text1"/>
              </w:rPr>
            </w:pPr>
            <w:r w:rsidRPr="006B3A52">
              <w:rPr>
                <w:rFonts w:hint="eastAsia"/>
                <w:color w:val="000000" w:themeColor="text1"/>
              </w:rPr>
              <w:t>24920</w:t>
            </w:r>
          </w:p>
        </w:tc>
        <w:tc>
          <w:tcPr>
            <w:tcW w:w="1158" w:type="pct"/>
            <w:vAlign w:val="center"/>
          </w:tcPr>
          <w:p w14:paraId="675D0B84" w14:textId="77777777" w:rsidR="00091050" w:rsidRPr="006B3A52" w:rsidRDefault="00000000">
            <w:pPr>
              <w:pStyle w:val="aff8"/>
              <w:rPr>
                <w:color w:val="EE0000"/>
              </w:rPr>
            </w:pPr>
            <w:r w:rsidRPr="006B3A52">
              <w:rPr>
                <w:rFonts w:hint="eastAsia"/>
              </w:rPr>
              <w:t>含</w:t>
            </w:r>
            <w:r w:rsidRPr="006B3A52">
              <w:rPr>
                <w:rFonts w:hint="eastAsia"/>
              </w:rPr>
              <w:t>ZnO60</w:t>
            </w:r>
            <w:r w:rsidRPr="006B3A52">
              <w:rPr>
                <w:rFonts w:hint="eastAsia"/>
              </w:rPr>
              <w:t>％</w:t>
            </w:r>
          </w:p>
        </w:tc>
      </w:tr>
      <w:tr w:rsidR="00091050" w:rsidRPr="006B3A52" w14:paraId="3D987D51" w14:textId="77777777">
        <w:trPr>
          <w:trHeight w:val="397"/>
          <w:jc w:val="center"/>
        </w:trPr>
        <w:tc>
          <w:tcPr>
            <w:tcW w:w="627" w:type="pct"/>
            <w:vAlign w:val="center"/>
          </w:tcPr>
          <w:p w14:paraId="62005964" w14:textId="77777777" w:rsidR="00091050" w:rsidRPr="006B3A52" w:rsidRDefault="00000000">
            <w:pPr>
              <w:pStyle w:val="aff8"/>
            </w:pPr>
            <w:r w:rsidRPr="006B3A52">
              <w:rPr>
                <w:rFonts w:hint="eastAsia"/>
              </w:rPr>
              <w:t>2</w:t>
            </w:r>
          </w:p>
        </w:tc>
        <w:tc>
          <w:tcPr>
            <w:tcW w:w="1044" w:type="pct"/>
            <w:vAlign w:val="center"/>
          </w:tcPr>
          <w:p w14:paraId="42723DC0" w14:textId="77777777" w:rsidR="00091050" w:rsidRPr="006B3A52" w:rsidRDefault="00000000">
            <w:pPr>
              <w:pStyle w:val="aff8"/>
            </w:pPr>
            <w:r w:rsidRPr="006B3A52">
              <w:rPr>
                <w:rFonts w:hint="eastAsia"/>
              </w:rPr>
              <w:t>铁精矿</w:t>
            </w:r>
          </w:p>
        </w:tc>
        <w:tc>
          <w:tcPr>
            <w:tcW w:w="1060" w:type="pct"/>
            <w:vAlign w:val="center"/>
          </w:tcPr>
          <w:p w14:paraId="33B7C239" w14:textId="77777777" w:rsidR="00091050" w:rsidRPr="006B3A52" w:rsidRDefault="00000000">
            <w:pPr>
              <w:pStyle w:val="aff8"/>
              <w:rPr>
                <w:color w:val="000000" w:themeColor="text1"/>
              </w:rPr>
            </w:pPr>
            <w:bookmarkStart w:id="81" w:name="_Hlk204161207"/>
            <w:r w:rsidRPr="006B3A52">
              <w:rPr>
                <w:rFonts w:hint="eastAsia"/>
                <w:color w:val="000000" w:themeColor="text1"/>
              </w:rPr>
              <w:t>6200</w:t>
            </w:r>
          </w:p>
        </w:tc>
        <w:bookmarkEnd w:id="81"/>
        <w:tc>
          <w:tcPr>
            <w:tcW w:w="1111" w:type="pct"/>
            <w:vAlign w:val="center"/>
          </w:tcPr>
          <w:p w14:paraId="2BA2C586" w14:textId="77777777" w:rsidR="00091050" w:rsidRPr="006B3A52" w:rsidRDefault="00000000">
            <w:pPr>
              <w:pStyle w:val="aff8"/>
              <w:rPr>
                <w:color w:val="000000" w:themeColor="text1"/>
              </w:rPr>
            </w:pPr>
            <w:r w:rsidRPr="006B3A52">
              <w:rPr>
                <w:rFonts w:hint="eastAsia"/>
                <w:color w:val="000000" w:themeColor="text1"/>
              </w:rPr>
              <w:t>13750</w:t>
            </w:r>
          </w:p>
        </w:tc>
        <w:tc>
          <w:tcPr>
            <w:tcW w:w="1158" w:type="pct"/>
            <w:vAlign w:val="center"/>
          </w:tcPr>
          <w:p w14:paraId="1E805DBA" w14:textId="77777777" w:rsidR="00091050" w:rsidRPr="006B3A52" w:rsidRDefault="00000000">
            <w:pPr>
              <w:pStyle w:val="aff8"/>
            </w:pPr>
            <w:r w:rsidRPr="006B3A52">
              <w:rPr>
                <w:rFonts w:hint="eastAsia"/>
              </w:rPr>
              <w:t>含</w:t>
            </w:r>
            <w:r w:rsidRPr="006B3A52">
              <w:rPr>
                <w:rFonts w:hint="eastAsia"/>
              </w:rPr>
              <w:t>Fe60</w:t>
            </w:r>
            <w:r w:rsidRPr="006B3A52">
              <w:rPr>
                <w:rFonts w:hint="eastAsia"/>
              </w:rPr>
              <w:t>％</w:t>
            </w:r>
          </w:p>
        </w:tc>
      </w:tr>
    </w:tbl>
    <w:p w14:paraId="1E0C509D" w14:textId="77777777" w:rsidR="00091050" w:rsidRPr="006B3A52" w:rsidRDefault="00000000">
      <w:pPr>
        <w:ind w:firstLine="480"/>
      </w:pPr>
      <w:r w:rsidRPr="006B3A52">
        <w:rPr>
          <w:rFonts w:hint="eastAsia"/>
        </w:rPr>
        <w:t>根据《回转窑回收次氧化锌工艺技术要求》（</w:t>
      </w:r>
      <w:r w:rsidRPr="006B3A52">
        <w:rPr>
          <w:rFonts w:hint="eastAsia"/>
        </w:rPr>
        <w:t>GB/T44055-2024</w:t>
      </w:r>
      <w:r w:rsidRPr="006B3A52">
        <w:rPr>
          <w:rFonts w:hint="eastAsia"/>
        </w:rPr>
        <w:t>），回转窑挥发还原处理后，收集得到的次氧化锌应满足</w:t>
      </w:r>
      <w:r w:rsidRPr="006B3A52">
        <w:t>《锌冶炼用氧化锌富集物》（</w:t>
      </w:r>
      <w:r w:rsidRPr="006B3A52">
        <w:t>YS/T1343-2019</w:t>
      </w:r>
      <w:r w:rsidRPr="006B3A52">
        <w:t>）</w:t>
      </w:r>
      <w:r w:rsidRPr="006B3A52">
        <w:rPr>
          <w:rFonts w:hint="eastAsia"/>
        </w:rPr>
        <w:t>或满足下游用户需求。</w:t>
      </w:r>
    </w:p>
    <w:p w14:paraId="597D55C0" w14:textId="77777777" w:rsidR="00091050" w:rsidRPr="006B3A52" w:rsidRDefault="00000000">
      <w:pPr>
        <w:ind w:firstLine="480"/>
      </w:pPr>
      <w:r w:rsidRPr="006B3A52">
        <w:rPr>
          <w:rFonts w:hint="eastAsia"/>
        </w:rPr>
        <w:t>本项目次氧化锌执行《锌冶炼用氧化锌富集物》（</w:t>
      </w:r>
      <w:r w:rsidRPr="006B3A52">
        <w:rPr>
          <w:rFonts w:hint="eastAsia"/>
        </w:rPr>
        <w:t>YS/T1343-2019</w:t>
      </w:r>
      <w:r w:rsidRPr="006B3A52">
        <w:rPr>
          <w:rFonts w:hint="eastAsia"/>
        </w:rPr>
        <w:t>）牌号标准。见表</w:t>
      </w:r>
      <w:r w:rsidRPr="006B3A52">
        <w:rPr>
          <w:rFonts w:hint="eastAsia"/>
        </w:rPr>
        <w:t>4</w:t>
      </w:r>
      <w:r w:rsidRPr="006B3A52">
        <w:t>.1</w:t>
      </w:r>
      <w:r w:rsidRPr="006B3A52">
        <w:rPr>
          <w:rFonts w:hint="eastAsia"/>
        </w:rPr>
        <w:t>.3</w:t>
      </w:r>
      <w:r w:rsidRPr="006B3A52">
        <w:t>-</w:t>
      </w:r>
      <w:r w:rsidRPr="006B3A52">
        <w:rPr>
          <w:rFonts w:hint="eastAsia"/>
        </w:rPr>
        <w:t>2</w:t>
      </w:r>
      <w:r w:rsidRPr="006B3A52">
        <w:rPr>
          <w:rFonts w:hint="eastAsia"/>
        </w:rPr>
        <w:t>。</w:t>
      </w:r>
    </w:p>
    <w:p w14:paraId="384F81DD"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4.1.3-2   </w:t>
      </w:r>
      <w:r w:rsidRPr="006B3A52">
        <w:rPr>
          <w:rFonts w:hint="eastAsia"/>
          <w:b/>
          <w:bCs/>
        </w:rPr>
        <w:t>氧化锌化学成分</w:t>
      </w:r>
    </w:p>
    <w:tbl>
      <w:tblPr>
        <w:tblStyle w:val="af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34"/>
        <w:gridCol w:w="1034"/>
        <w:gridCol w:w="1034"/>
        <w:gridCol w:w="1034"/>
        <w:gridCol w:w="1035"/>
        <w:gridCol w:w="1035"/>
        <w:gridCol w:w="1035"/>
        <w:gridCol w:w="1035"/>
      </w:tblGrid>
      <w:tr w:rsidR="00091050" w:rsidRPr="006B3A52" w14:paraId="54B709FF" w14:textId="77777777">
        <w:trPr>
          <w:trHeight w:val="397"/>
        </w:trPr>
        <w:tc>
          <w:tcPr>
            <w:tcW w:w="1034" w:type="dxa"/>
            <w:vMerge w:val="restart"/>
          </w:tcPr>
          <w:p w14:paraId="5D35D05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品级</w:t>
            </w:r>
          </w:p>
        </w:tc>
        <w:tc>
          <w:tcPr>
            <w:tcW w:w="7242" w:type="dxa"/>
            <w:gridSpan w:val="7"/>
          </w:tcPr>
          <w:p w14:paraId="74860692"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化学成分（质量分数）</w:t>
            </w:r>
            <w:r w:rsidRPr="006B3A52">
              <w:rPr>
                <w:rFonts w:cs="Times New Roman"/>
                <w:sz w:val="21"/>
                <w:szCs w:val="21"/>
              </w:rPr>
              <w:t>%</w:t>
            </w:r>
          </w:p>
        </w:tc>
      </w:tr>
      <w:tr w:rsidR="00091050" w:rsidRPr="006B3A52" w14:paraId="7AFB1EC2" w14:textId="77777777">
        <w:trPr>
          <w:trHeight w:val="397"/>
        </w:trPr>
        <w:tc>
          <w:tcPr>
            <w:tcW w:w="1034" w:type="dxa"/>
            <w:vMerge/>
          </w:tcPr>
          <w:p w14:paraId="0D075854" w14:textId="77777777" w:rsidR="00091050" w:rsidRPr="006B3A52" w:rsidRDefault="00091050">
            <w:pPr>
              <w:spacing w:line="240" w:lineRule="auto"/>
              <w:ind w:firstLineChars="0" w:firstLine="0"/>
              <w:jc w:val="center"/>
              <w:rPr>
                <w:rFonts w:cs="Times New Roman"/>
                <w:sz w:val="21"/>
                <w:szCs w:val="21"/>
              </w:rPr>
            </w:pPr>
          </w:p>
        </w:tc>
        <w:tc>
          <w:tcPr>
            <w:tcW w:w="1034" w:type="dxa"/>
            <w:vMerge w:val="restart"/>
          </w:tcPr>
          <w:p w14:paraId="6DD43613" w14:textId="77777777" w:rsidR="00091050" w:rsidRPr="006B3A52" w:rsidRDefault="00000000">
            <w:pPr>
              <w:spacing w:line="240" w:lineRule="auto"/>
              <w:ind w:firstLineChars="0" w:firstLine="0"/>
              <w:jc w:val="center"/>
              <w:rPr>
                <w:rFonts w:cs="Times New Roman"/>
                <w:sz w:val="21"/>
                <w:szCs w:val="21"/>
              </w:rPr>
            </w:pPr>
            <w:proofErr w:type="spellStart"/>
            <w:r w:rsidRPr="006B3A52">
              <w:rPr>
                <w:rFonts w:cs="Times New Roman"/>
                <w:sz w:val="21"/>
                <w:szCs w:val="21"/>
              </w:rPr>
              <w:t>ZnO</w:t>
            </w:r>
            <w:proofErr w:type="spellEnd"/>
          </w:p>
        </w:tc>
        <w:tc>
          <w:tcPr>
            <w:tcW w:w="6208" w:type="dxa"/>
            <w:gridSpan w:val="6"/>
          </w:tcPr>
          <w:p w14:paraId="012B738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杂质含量，不大于</w:t>
            </w:r>
          </w:p>
        </w:tc>
      </w:tr>
      <w:tr w:rsidR="00091050" w:rsidRPr="006B3A52" w14:paraId="1036E841" w14:textId="77777777">
        <w:trPr>
          <w:trHeight w:val="397"/>
        </w:trPr>
        <w:tc>
          <w:tcPr>
            <w:tcW w:w="1034" w:type="dxa"/>
            <w:vMerge/>
          </w:tcPr>
          <w:p w14:paraId="0ED80532" w14:textId="77777777" w:rsidR="00091050" w:rsidRPr="006B3A52" w:rsidRDefault="00091050">
            <w:pPr>
              <w:spacing w:line="240" w:lineRule="auto"/>
              <w:ind w:firstLineChars="0" w:firstLine="0"/>
              <w:jc w:val="center"/>
              <w:rPr>
                <w:rFonts w:cs="Times New Roman"/>
                <w:sz w:val="21"/>
                <w:szCs w:val="21"/>
              </w:rPr>
            </w:pPr>
          </w:p>
        </w:tc>
        <w:tc>
          <w:tcPr>
            <w:tcW w:w="1034" w:type="dxa"/>
            <w:vMerge/>
          </w:tcPr>
          <w:p w14:paraId="104C12D4" w14:textId="77777777" w:rsidR="00091050" w:rsidRPr="006B3A52" w:rsidRDefault="00091050">
            <w:pPr>
              <w:spacing w:line="240" w:lineRule="auto"/>
              <w:ind w:firstLineChars="0" w:firstLine="0"/>
              <w:jc w:val="center"/>
              <w:rPr>
                <w:rFonts w:cs="Times New Roman"/>
                <w:sz w:val="21"/>
                <w:szCs w:val="21"/>
              </w:rPr>
            </w:pPr>
          </w:p>
        </w:tc>
        <w:tc>
          <w:tcPr>
            <w:tcW w:w="1034" w:type="dxa"/>
          </w:tcPr>
          <w:p w14:paraId="517B0351"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Fe</w:t>
            </w:r>
          </w:p>
        </w:tc>
        <w:tc>
          <w:tcPr>
            <w:tcW w:w="1034" w:type="dxa"/>
          </w:tcPr>
          <w:p w14:paraId="773B0C05"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F</w:t>
            </w:r>
          </w:p>
        </w:tc>
        <w:tc>
          <w:tcPr>
            <w:tcW w:w="1035" w:type="dxa"/>
          </w:tcPr>
          <w:p w14:paraId="2F49149A"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Cl</w:t>
            </w:r>
          </w:p>
        </w:tc>
        <w:tc>
          <w:tcPr>
            <w:tcW w:w="1035" w:type="dxa"/>
          </w:tcPr>
          <w:p w14:paraId="21A82A4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Cd</w:t>
            </w:r>
          </w:p>
        </w:tc>
        <w:tc>
          <w:tcPr>
            <w:tcW w:w="1035" w:type="dxa"/>
          </w:tcPr>
          <w:p w14:paraId="4B6B4AA0"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Hg</w:t>
            </w:r>
          </w:p>
        </w:tc>
        <w:tc>
          <w:tcPr>
            <w:tcW w:w="1035" w:type="dxa"/>
          </w:tcPr>
          <w:p w14:paraId="6E1AAB9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As</w:t>
            </w:r>
          </w:p>
        </w:tc>
      </w:tr>
      <w:tr w:rsidR="00091050" w:rsidRPr="006B3A52" w14:paraId="5A4B674C" w14:textId="77777777">
        <w:trPr>
          <w:trHeight w:val="397"/>
        </w:trPr>
        <w:tc>
          <w:tcPr>
            <w:tcW w:w="1034" w:type="dxa"/>
          </w:tcPr>
          <w:p w14:paraId="2578B1E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ZnO50</w:t>
            </w:r>
          </w:p>
        </w:tc>
        <w:tc>
          <w:tcPr>
            <w:tcW w:w="1034" w:type="dxa"/>
          </w:tcPr>
          <w:p w14:paraId="224D8572"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50.0</w:t>
            </w:r>
          </w:p>
        </w:tc>
        <w:tc>
          <w:tcPr>
            <w:tcW w:w="1034" w:type="dxa"/>
          </w:tcPr>
          <w:p w14:paraId="1305256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10.0</w:t>
            </w:r>
          </w:p>
        </w:tc>
        <w:tc>
          <w:tcPr>
            <w:tcW w:w="1034" w:type="dxa"/>
          </w:tcPr>
          <w:p w14:paraId="4779BD95"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1.0</w:t>
            </w:r>
          </w:p>
        </w:tc>
        <w:tc>
          <w:tcPr>
            <w:tcW w:w="1035" w:type="dxa"/>
          </w:tcPr>
          <w:p w14:paraId="246AE80E"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8.0</w:t>
            </w:r>
          </w:p>
        </w:tc>
        <w:tc>
          <w:tcPr>
            <w:tcW w:w="1035" w:type="dxa"/>
          </w:tcPr>
          <w:p w14:paraId="34551C48"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0.25</w:t>
            </w:r>
          </w:p>
        </w:tc>
        <w:tc>
          <w:tcPr>
            <w:tcW w:w="1035" w:type="dxa"/>
          </w:tcPr>
          <w:p w14:paraId="402ABCAA"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0.06</w:t>
            </w:r>
          </w:p>
        </w:tc>
        <w:tc>
          <w:tcPr>
            <w:tcW w:w="1035" w:type="dxa"/>
          </w:tcPr>
          <w:p w14:paraId="42949CA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0.6</w:t>
            </w:r>
          </w:p>
        </w:tc>
      </w:tr>
      <w:tr w:rsidR="00091050" w:rsidRPr="006B3A52" w14:paraId="6EB50CC1" w14:textId="77777777">
        <w:trPr>
          <w:trHeight w:val="397"/>
        </w:trPr>
        <w:tc>
          <w:tcPr>
            <w:tcW w:w="1034" w:type="dxa"/>
          </w:tcPr>
          <w:p w14:paraId="19C6AF45"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ZnO60</w:t>
            </w:r>
          </w:p>
        </w:tc>
        <w:tc>
          <w:tcPr>
            <w:tcW w:w="1034" w:type="dxa"/>
          </w:tcPr>
          <w:p w14:paraId="763EA9A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60.0</w:t>
            </w:r>
          </w:p>
        </w:tc>
        <w:tc>
          <w:tcPr>
            <w:tcW w:w="1034" w:type="dxa"/>
          </w:tcPr>
          <w:p w14:paraId="5D005A3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6.0</w:t>
            </w:r>
          </w:p>
        </w:tc>
        <w:tc>
          <w:tcPr>
            <w:tcW w:w="1034" w:type="dxa"/>
          </w:tcPr>
          <w:p w14:paraId="7191E04C"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1.0</w:t>
            </w:r>
          </w:p>
        </w:tc>
        <w:tc>
          <w:tcPr>
            <w:tcW w:w="1035" w:type="dxa"/>
          </w:tcPr>
          <w:p w14:paraId="0456A82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8.0</w:t>
            </w:r>
          </w:p>
        </w:tc>
        <w:tc>
          <w:tcPr>
            <w:tcW w:w="1035" w:type="dxa"/>
          </w:tcPr>
          <w:p w14:paraId="0B7E241C"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0.25</w:t>
            </w:r>
          </w:p>
        </w:tc>
        <w:tc>
          <w:tcPr>
            <w:tcW w:w="1035" w:type="dxa"/>
          </w:tcPr>
          <w:p w14:paraId="013BF94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0.06</w:t>
            </w:r>
          </w:p>
        </w:tc>
        <w:tc>
          <w:tcPr>
            <w:tcW w:w="1035" w:type="dxa"/>
          </w:tcPr>
          <w:p w14:paraId="74D6C79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0.6</w:t>
            </w:r>
          </w:p>
        </w:tc>
      </w:tr>
      <w:tr w:rsidR="00091050" w:rsidRPr="006B3A52" w14:paraId="3D1CED9F" w14:textId="77777777">
        <w:trPr>
          <w:trHeight w:val="397"/>
        </w:trPr>
        <w:tc>
          <w:tcPr>
            <w:tcW w:w="1034" w:type="dxa"/>
          </w:tcPr>
          <w:p w14:paraId="32B7465E"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ZnO70</w:t>
            </w:r>
          </w:p>
        </w:tc>
        <w:tc>
          <w:tcPr>
            <w:tcW w:w="1034" w:type="dxa"/>
          </w:tcPr>
          <w:p w14:paraId="3C136089"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70.0</w:t>
            </w:r>
          </w:p>
        </w:tc>
        <w:tc>
          <w:tcPr>
            <w:tcW w:w="1034" w:type="dxa"/>
          </w:tcPr>
          <w:p w14:paraId="4E6B402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3.0</w:t>
            </w:r>
          </w:p>
        </w:tc>
        <w:tc>
          <w:tcPr>
            <w:tcW w:w="1034" w:type="dxa"/>
          </w:tcPr>
          <w:p w14:paraId="038A31CE"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1.0</w:t>
            </w:r>
          </w:p>
        </w:tc>
        <w:tc>
          <w:tcPr>
            <w:tcW w:w="1035" w:type="dxa"/>
          </w:tcPr>
          <w:p w14:paraId="67A5606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8.0</w:t>
            </w:r>
          </w:p>
        </w:tc>
        <w:tc>
          <w:tcPr>
            <w:tcW w:w="1035" w:type="dxa"/>
          </w:tcPr>
          <w:p w14:paraId="4E716FC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0.25</w:t>
            </w:r>
          </w:p>
        </w:tc>
        <w:tc>
          <w:tcPr>
            <w:tcW w:w="1035" w:type="dxa"/>
          </w:tcPr>
          <w:p w14:paraId="70DAA70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0.06</w:t>
            </w:r>
          </w:p>
        </w:tc>
        <w:tc>
          <w:tcPr>
            <w:tcW w:w="1035" w:type="dxa"/>
          </w:tcPr>
          <w:p w14:paraId="0F474B35"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0.6</w:t>
            </w:r>
          </w:p>
        </w:tc>
      </w:tr>
    </w:tbl>
    <w:p w14:paraId="19D4BD89" w14:textId="77777777" w:rsidR="00091050" w:rsidRPr="006B3A52" w:rsidRDefault="00000000">
      <w:pPr>
        <w:ind w:firstLine="480"/>
      </w:pPr>
      <w:r w:rsidRPr="006B3A52">
        <w:rPr>
          <w:rFonts w:hint="eastAsia"/>
        </w:rPr>
        <w:t>本项目铁精矿执行《铁精矿》（</w:t>
      </w:r>
      <w:r w:rsidRPr="006B3A52">
        <w:rPr>
          <w:rFonts w:hint="eastAsia"/>
        </w:rPr>
        <w:t>GB/T36704-2018</w:t>
      </w:r>
      <w:r w:rsidRPr="006B3A52">
        <w:rPr>
          <w:rFonts w:hint="eastAsia"/>
        </w:rPr>
        <w:t>），见表</w:t>
      </w:r>
      <w:r w:rsidRPr="006B3A52">
        <w:rPr>
          <w:rFonts w:hint="eastAsia"/>
        </w:rPr>
        <w:t>4.1.3-3</w:t>
      </w:r>
      <w:r w:rsidRPr="006B3A52">
        <w:rPr>
          <w:rFonts w:hint="eastAsia"/>
        </w:rPr>
        <w:t>。</w:t>
      </w:r>
    </w:p>
    <w:p w14:paraId="11780345"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4.1.3-3  </w:t>
      </w:r>
      <w:r w:rsidRPr="006B3A52">
        <w:rPr>
          <w:rFonts w:hint="eastAsia"/>
          <w:b/>
          <w:bCs/>
        </w:rPr>
        <w:t>磁铁精矿级别的划分</w:t>
      </w:r>
    </w:p>
    <w:tbl>
      <w:tblPr>
        <w:tblStyle w:val="B1"/>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36"/>
        <w:gridCol w:w="1232"/>
        <w:gridCol w:w="1034"/>
        <w:gridCol w:w="1034"/>
        <w:gridCol w:w="1035"/>
        <w:gridCol w:w="1035"/>
        <w:gridCol w:w="1035"/>
        <w:gridCol w:w="1035"/>
      </w:tblGrid>
      <w:tr w:rsidR="00091050" w:rsidRPr="006B3A52" w14:paraId="412C9CC7" w14:textId="77777777">
        <w:trPr>
          <w:trHeight w:val="397"/>
        </w:trPr>
        <w:tc>
          <w:tcPr>
            <w:tcW w:w="836" w:type="dxa"/>
            <w:vMerge w:val="restart"/>
          </w:tcPr>
          <w:p w14:paraId="44222105"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级别</w:t>
            </w:r>
          </w:p>
        </w:tc>
        <w:tc>
          <w:tcPr>
            <w:tcW w:w="7440" w:type="dxa"/>
            <w:gridSpan w:val="7"/>
          </w:tcPr>
          <w:p w14:paraId="6C598412"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理化指标（质量分数）</w:t>
            </w:r>
            <w:r w:rsidRPr="006B3A52">
              <w:rPr>
                <w:rFonts w:cs="Times New Roman" w:hint="eastAsia"/>
                <w:sz w:val="21"/>
                <w:szCs w:val="21"/>
              </w:rPr>
              <w:t>%</w:t>
            </w:r>
          </w:p>
        </w:tc>
      </w:tr>
      <w:tr w:rsidR="00091050" w:rsidRPr="006B3A52" w14:paraId="1BDCABC6" w14:textId="77777777">
        <w:trPr>
          <w:trHeight w:val="397"/>
        </w:trPr>
        <w:tc>
          <w:tcPr>
            <w:tcW w:w="836" w:type="dxa"/>
            <w:vMerge/>
          </w:tcPr>
          <w:p w14:paraId="67874A0B" w14:textId="77777777" w:rsidR="00091050" w:rsidRPr="006B3A52" w:rsidRDefault="00091050">
            <w:pPr>
              <w:spacing w:line="240" w:lineRule="auto"/>
              <w:ind w:firstLineChars="0" w:firstLine="0"/>
              <w:jc w:val="center"/>
              <w:rPr>
                <w:rFonts w:cs="Times New Roman"/>
                <w:sz w:val="21"/>
                <w:szCs w:val="21"/>
              </w:rPr>
            </w:pPr>
          </w:p>
        </w:tc>
        <w:tc>
          <w:tcPr>
            <w:tcW w:w="1232" w:type="dxa"/>
          </w:tcPr>
          <w:p w14:paraId="4C307A56" w14:textId="77777777" w:rsidR="00091050" w:rsidRPr="006B3A52" w:rsidRDefault="00000000">
            <w:pPr>
              <w:spacing w:line="240" w:lineRule="auto"/>
              <w:ind w:firstLineChars="0" w:firstLine="0"/>
              <w:jc w:val="center"/>
              <w:rPr>
                <w:rFonts w:cs="Times New Roman"/>
                <w:sz w:val="21"/>
                <w:szCs w:val="21"/>
              </w:rPr>
            </w:pPr>
            <w:proofErr w:type="spellStart"/>
            <w:r w:rsidRPr="006B3A52">
              <w:rPr>
                <w:rFonts w:cs="Times New Roman" w:hint="eastAsia"/>
                <w:sz w:val="21"/>
                <w:szCs w:val="21"/>
              </w:rPr>
              <w:t>TFe</w:t>
            </w:r>
            <w:proofErr w:type="spellEnd"/>
          </w:p>
        </w:tc>
        <w:tc>
          <w:tcPr>
            <w:tcW w:w="1034" w:type="dxa"/>
          </w:tcPr>
          <w:p w14:paraId="7AD2161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SiO</w:t>
            </w:r>
            <w:r w:rsidRPr="006B3A52">
              <w:rPr>
                <w:rFonts w:cs="Times New Roman" w:hint="eastAsia"/>
                <w:sz w:val="21"/>
                <w:szCs w:val="21"/>
                <w:vertAlign w:val="subscript"/>
              </w:rPr>
              <w:t>2</w:t>
            </w:r>
          </w:p>
        </w:tc>
        <w:tc>
          <w:tcPr>
            <w:tcW w:w="1034" w:type="dxa"/>
          </w:tcPr>
          <w:p w14:paraId="68A79E24"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S</w:t>
            </w:r>
          </w:p>
        </w:tc>
        <w:tc>
          <w:tcPr>
            <w:tcW w:w="1035" w:type="dxa"/>
          </w:tcPr>
          <w:p w14:paraId="016AC717"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P</w:t>
            </w:r>
          </w:p>
        </w:tc>
        <w:tc>
          <w:tcPr>
            <w:tcW w:w="1035" w:type="dxa"/>
          </w:tcPr>
          <w:p w14:paraId="7864621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Al</w:t>
            </w:r>
            <w:r w:rsidRPr="006B3A52">
              <w:rPr>
                <w:rFonts w:cs="Times New Roman" w:hint="eastAsia"/>
                <w:sz w:val="21"/>
                <w:szCs w:val="21"/>
                <w:vertAlign w:val="subscript"/>
              </w:rPr>
              <w:t>2</w:t>
            </w:r>
            <w:r w:rsidRPr="006B3A52">
              <w:rPr>
                <w:rFonts w:cs="Times New Roman" w:hint="eastAsia"/>
                <w:sz w:val="21"/>
                <w:szCs w:val="21"/>
              </w:rPr>
              <w:t>O</w:t>
            </w:r>
            <w:r w:rsidRPr="006B3A52">
              <w:rPr>
                <w:rFonts w:cs="Times New Roman" w:hint="eastAsia"/>
                <w:sz w:val="21"/>
                <w:szCs w:val="21"/>
                <w:vertAlign w:val="subscript"/>
              </w:rPr>
              <w:t>2</w:t>
            </w:r>
          </w:p>
        </w:tc>
        <w:tc>
          <w:tcPr>
            <w:tcW w:w="1035" w:type="dxa"/>
          </w:tcPr>
          <w:p w14:paraId="3E13268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水分</w:t>
            </w:r>
          </w:p>
        </w:tc>
        <w:tc>
          <w:tcPr>
            <w:tcW w:w="1035" w:type="dxa"/>
          </w:tcPr>
          <w:p w14:paraId="7FB9F44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粒度</w:t>
            </w:r>
            <w:r w:rsidRPr="006B3A52">
              <w:rPr>
                <w:rFonts w:cs="Times New Roman" w:hint="eastAsia"/>
                <w:sz w:val="21"/>
                <w:szCs w:val="21"/>
              </w:rPr>
              <w:t>-0.075mm</w:t>
            </w:r>
          </w:p>
        </w:tc>
      </w:tr>
      <w:tr w:rsidR="00091050" w:rsidRPr="006B3A52" w14:paraId="23DCB4CF" w14:textId="77777777">
        <w:trPr>
          <w:trHeight w:val="397"/>
        </w:trPr>
        <w:tc>
          <w:tcPr>
            <w:tcW w:w="836" w:type="dxa"/>
          </w:tcPr>
          <w:p w14:paraId="7BB68119"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C68</w:t>
            </w:r>
          </w:p>
        </w:tc>
        <w:tc>
          <w:tcPr>
            <w:tcW w:w="1232" w:type="dxa"/>
          </w:tcPr>
          <w:p w14:paraId="2383A8CD"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68.0</w:t>
            </w:r>
          </w:p>
        </w:tc>
        <w:tc>
          <w:tcPr>
            <w:tcW w:w="1034" w:type="dxa"/>
          </w:tcPr>
          <w:p w14:paraId="0CEF78B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6.5</w:t>
            </w:r>
          </w:p>
        </w:tc>
        <w:tc>
          <w:tcPr>
            <w:tcW w:w="1034" w:type="dxa"/>
          </w:tcPr>
          <w:p w14:paraId="59F7FAAC"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0.08</w:t>
            </w:r>
          </w:p>
        </w:tc>
        <w:tc>
          <w:tcPr>
            <w:tcW w:w="1035" w:type="dxa"/>
          </w:tcPr>
          <w:p w14:paraId="195876AC"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0.05</w:t>
            </w:r>
          </w:p>
        </w:tc>
        <w:tc>
          <w:tcPr>
            <w:tcW w:w="1035" w:type="dxa"/>
          </w:tcPr>
          <w:p w14:paraId="71CD6452"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0.6</w:t>
            </w:r>
          </w:p>
        </w:tc>
        <w:tc>
          <w:tcPr>
            <w:tcW w:w="1035" w:type="dxa"/>
          </w:tcPr>
          <w:p w14:paraId="6F8E94B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10.0</w:t>
            </w:r>
          </w:p>
        </w:tc>
        <w:tc>
          <w:tcPr>
            <w:tcW w:w="1035" w:type="dxa"/>
          </w:tcPr>
          <w:p w14:paraId="4BEB7B0E"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70.0</w:t>
            </w:r>
          </w:p>
        </w:tc>
      </w:tr>
      <w:tr w:rsidR="00091050" w:rsidRPr="006B3A52" w14:paraId="294A6534" w14:textId="77777777">
        <w:trPr>
          <w:trHeight w:val="397"/>
        </w:trPr>
        <w:tc>
          <w:tcPr>
            <w:tcW w:w="836" w:type="dxa"/>
          </w:tcPr>
          <w:p w14:paraId="6511322D"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C67</w:t>
            </w:r>
          </w:p>
        </w:tc>
        <w:tc>
          <w:tcPr>
            <w:tcW w:w="1232" w:type="dxa"/>
          </w:tcPr>
          <w:p w14:paraId="5FBEE567"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67.0~&lt;68.0</w:t>
            </w:r>
          </w:p>
        </w:tc>
        <w:tc>
          <w:tcPr>
            <w:tcW w:w="1034" w:type="dxa"/>
          </w:tcPr>
          <w:p w14:paraId="39738054"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6.5</w:t>
            </w:r>
          </w:p>
        </w:tc>
        <w:tc>
          <w:tcPr>
            <w:tcW w:w="1034" w:type="dxa"/>
          </w:tcPr>
          <w:p w14:paraId="1F0EDD2D"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0.10</w:t>
            </w:r>
          </w:p>
        </w:tc>
        <w:tc>
          <w:tcPr>
            <w:tcW w:w="1035" w:type="dxa"/>
          </w:tcPr>
          <w:p w14:paraId="1847C5D7"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0.05</w:t>
            </w:r>
          </w:p>
        </w:tc>
        <w:tc>
          <w:tcPr>
            <w:tcW w:w="1035" w:type="dxa"/>
          </w:tcPr>
          <w:p w14:paraId="147D8F5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0.6</w:t>
            </w:r>
          </w:p>
        </w:tc>
        <w:tc>
          <w:tcPr>
            <w:tcW w:w="1035" w:type="dxa"/>
          </w:tcPr>
          <w:p w14:paraId="2FEFD17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10.0</w:t>
            </w:r>
          </w:p>
        </w:tc>
        <w:tc>
          <w:tcPr>
            <w:tcW w:w="1035" w:type="dxa"/>
          </w:tcPr>
          <w:p w14:paraId="1E43C78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60.0</w:t>
            </w:r>
          </w:p>
        </w:tc>
      </w:tr>
      <w:tr w:rsidR="00091050" w:rsidRPr="006B3A52" w14:paraId="4C890BC8" w14:textId="77777777">
        <w:trPr>
          <w:trHeight w:val="397"/>
        </w:trPr>
        <w:tc>
          <w:tcPr>
            <w:tcW w:w="836" w:type="dxa"/>
          </w:tcPr>
          <w:p w14:paraId="2619499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C66</w:t>
            </w:r>
          </w:p>
        </w:tc>
        <w:tc>
          <w:tcPr>
            <w:tcW w:w="1232" w:type="dxa"/>
          </w:tcPr>
          <w:p w14:paraId="33290D8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66.0~&lt;67.0</w:t>
            </w:r>
          </w:p>
        </w:tc>
        <w:tc>
          <w:tcPr>
            <w:tcW w:w="1034" w:type="dxa"/>
          </w:tcPr>
          <w:p w14:paraId="48F9E969"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7.0</w:t>
            </w:r>
          </w:p>
        </w:tc>
        <w:tc>
          <w:tcPr>
            <w:tcW w:w="1034" w:type="dxa"/>
          </w:tcPr>
          <w:p w14:paraId="367C3F6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0.15</w:t>
            </w:r>
          </w:p>
        </w:tc>
        <w:tc>
          <w:tcPr>
            <w:tcW w:w="1035" w:type="dxa"/>
          </w:tcPr>
          <w:p w14:paraId="57993F96"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0.07</w:t>
            </w:r>
          </w:p>
        </w:tc>
        <w:tc>
          <w:tcPr>
            <w:tcW w:w="1035" w:type="dxa"/>
          </w:tcPr>
          <w:p w14:paraId="2D295049"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1.0</w:t>
            </w:r>
          </w:p>
        </w:tc>
        <w:tc>
          <w:tcPr>
            <w:tcW w:w="1035" w:type="dxa"/>
          </w:tcPr>
          <w:p w14:paraId="24F9BE7D"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10.0</w:t>
            </w:r>
          </w:p>
        </w:tc>
        <w:tc>
          <w:tcPr>
            <w:tcW w:w="1035" w:type="dxa"/>
          </w:tcPr>
          <w:p w14:paraId="1C0D7D35"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60.0</w:t>
            </w:r>
          </w:p>
        </w:tc>
      </w:tr>
      <w:tr w:rsidR="00091050" w:rsidRPr="006B3A52" w14:paraId="4F274CA0" w14:textId="77777777">
        <w:trPr>
          <w:trHeight w:val="397"/>
        </w:trPr>
        <w:tc>
          <w:tcPr>
            <w:tcW w:w="836" w:type="dxa"/>
          </w:tcPr>
          <w:p w14:paraId="4095D3F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lastRenderedPageBreak/>
              <w:t>C65</w:t>
            </w:r>
          </w:p>
        </w:tc>
        <w:tc>
          <w:tcPr>
            <w:tcW w:w="1232" w:type="dxa"/>
          </w:tcPr>
          <w:p w14:paraId="4EF1A28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65.0~&lt;66.0</w:t>
            </w:r>
          </w:p>
        </w:tc>
        <w:tc>
          <w:tcPr>
            <w:tcW w:w="1034" w:type="dxa"/>
          </w:tcPr>
          <w:p w14:paraId="26F572FB"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7.5</w:t>
            </w:r>
          </w:p>
        </w:tc>
        <w:tc>
          <w:tcPr>
            <w:tcW w:w="1034" w:type="dxa"/>
          </w:tcPr>
          <w:p w14:paraId="3148E1C6"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0.15</w:t>
            </w:r>
          </w:p>
        </w:tc>
        <w:tc>
          <w:tcPr>
            <w:tcW w:w="1035" w:type="dxa"/>
          </w:tcPr>
          <w:p w14:paraId="540A338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0.10</w:t>
            </w:r>
          </w:p>
        </w:tc>
        <w:tc>
          <w:tcPr>
            <w:tcW w:w="1035" w:type="dxa"/>
          </w:tcPr>
          <w:p w14:paraId="2668CB7E"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1.0</w:t>
            </w:r>
          </w:p>
        </w:tc>
        <w:tc>
          <w:tcPr>
            <w:tcW w:w="1035" w:type="dxa"/>
          </w:tcPr>
          <w:p w14:paraId="1D5372B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11.0</w:t>
            </w:r>
          </w:p>
        </w:tc>
        <w:tc>
          <w:tcPr>
            <w:tcW w:w="1035" w:type="dxa"/>
          </w:tcPr>
          <w:p w14:paraId="2565D84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60.0</w:t>
            </w:r>
          </w:p>
        </w:tc>
      </w:tr>
      <w:tr w:rsidR="00091050" w:rsidRPr="006B3A52" w14:paraId="6F47A899" w14:textId="77777777">
        <w:trPr>
          <w:trHeight w:val="397"/>
        </w:trPr>
        <w:tc>
          <w:tcPr>
            <w:tcW w:w="836" w:type="dxa"/>
          </w:tcPr>
          <w:p w14:paraId="31B3636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C63</w:t>
            </w:r>
          </w:p>
        </w:tc>
        <w:tc>
          <w:tcPr>
            <w:tcW w:w="1232" w:type="dxa"/>
          </w:tcPr>
          <w:p w14:paraId="49F83E2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63.0~&lt;65.0</w:t>
            </w:r>
          </w:p>
        </w:tc>
        <w:tc>
          <w:tcPr>
            <w:tcW w:w="1034" w:type="dxa"/>
          </w:tcPr>
          <w:p w14:paraId="5374532D"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8.0</w:t>
            </w:r>
          </w:p>
        </w:tc>
        <w:tc>
          <w:tcPr>
            <w:tcW w:w="1034" w:type="dxa"/>
          </w:tcPr>
          <w:p w14:paraId="30A7C15C"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0.20</w:t>
            </w:r>
          </w:p>
        </w:tc>
        <w:tc>
          <w:tcPr>
            <w:tcW w:w="1035" w:type="dxa"/>
          </w:tcPr>
          <w:p w14:paraId="2EB1C25C"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0.10</w:t>
            </w:r>
          </w:p>
        </w:tc>
        <w:tc>
          <w:tcPr>
            <w:tcW w:w="1035" w:type="dxa"/>
          </w:tcPr>
          <w:p w14:paraId="747A186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2.0</w:t>
            </w:r>
          </w:p>
        </w:tc>
        <w:tc>
          <w:tcPr>
            <w:tcW w:w="1035" w:type="dxa"/>
          </w:tcPr>
          <w:p w14:paraId="0B068D6C"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11.0</w:t>
            </w:r>
          </w:p>
        </w:tc>
        <w:tc>
          <w:tcPr>
            <w:tcW w:w="1035" w:type="dxa"/>
          </w:tcPr>
          <w:p w14:paraId="156C1AA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60.0</w:t>
            </w:r>
          </w:p>
        </w:tc>
      </w:tr>
      <w:tr w:rsidR="00091050" w:rsidRPr="006B3A52" w14:paraId="78993952" w14:textId="77777777">
        <w:trPr>
          <w:trHeight w:val="397"/>
        </w:trPr>
        <w:tc>
          <w:tcPr>
            <w:tcW w:w="836" w:type="dxa"/>
          </w:tcPr>
          <w:p w14:paraId="2B1BE24E"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C60</w:t>
            </w:r>
          </w:p>
        </w:tc>
        <w:tc>
          <w:tcPr>
            <w:tcW w:w="1232" w:type="dxa"/>
          </w:tcPr>
          <w:p w14:paraId="67C59364"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60.0~&lt;63.0</w:t>
            </w:r>
          </w:p>
        </w:tc>
        <w:tc>
          <w:tcPr>
            <w:tcW w:w="1034" w:type="dxa"/>
          </w:tcPr>
          <w:p w14:paraId="21B440FE"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9.0</w:t>
            </w:r>
          </w:p>
        </w:tc>
        <w:tc>
          <w:tcPr>
            <w:tcW w:w="1034" w:type="dxa"/>
          </w:tcPr>
          <w:p w14:paraId="1B2E05B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0.50</w:t>
            </w:r>
          </w:p>
        </w:tc>
        <w:tc>
          <w:tcPr>
            <w:tcW w:w="1035" w:type="dxa"/>
          </w:tcPr>
          <w:p w14:paraId="4F9D6B0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0.10</w:t>
            </w:r>
          </w:p>
        </w:tc>
        <w:tc>
          <w:tcPr>
            <w:tcW w:w="1035" w:type="dxa"/>
          </w:tcPr>
          <w:p w14:paraId="6520FFC7"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2.0</w:t>
            </w:r>
          </w:p>
        </w:tc>
        <w:tc>
          <w:tcPr>
            <w:tcW w:w="1035" w:type="dxa"/>
          </w:tcPr>
          <w:p w14:paraId="3E01739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11.0</w:t>
            </w:r>
          </w:p>
        </w:tc>
        <w:tc>
          <w:tcPr>
            <w:tcW w:w="1035" w:type="dxa"/>
          </w:tcPr>
          <w:p w14:paraId="58BD7E0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w:t>
            </w:r>
            <w:r w:rsidRPr="006B3A52">
              <w:rPr>
                <w:rFonts w:cs="Times New Roman" w:hint="eastAsia"/>
                <w:sz w:val="21"/>
                <w:szCs w:val="21"/>
              </w:rPr>
              <w:t>60.0</w:t>
            </w:r>
          </w:p>
        </w:tc>
      </w:tr>
      <w:tr w:rsidR="00091050" w:rsidRPr="006B3A52" w14:paraId="07764C3C" w14:textId="77777777">
        <w:trPr>
          <w:trHeight w:val="397"/>
        </w:trPr>
        <w:tc>
          <w:tcPr>
            <w:tcW w:w="8276" w:type="dxa"/>
            <w:gridSpan w:val="8"/>
          </w:tcPr>
          <w:p w14:paraId="2938EA0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注；水分指标供参考</w:t>
            </w:r>
          </w:p>
        </w:tc>
      </w:tr>
    </w:tbl>
    <w:p w14:paraId="605756C9" w14:textId="77777777" w:rsidR="00091050" w:rsidRPr="006B3A52" w:rsidRDefault="00091050">
      <w:pPr>
        <w:ind w:firstLineChars="0" w:firstLine="0"/>
        <w:jc w:val="center"/>
      </w:pPr>
    </w:p>
    <w:p w14:paraId="11A957AE" w14:textId="77777777" w:rsidR="00091050" w:rsidRPr="006B3A52" w:rsidRDefault="00000000">
      <w:pPr>
        <w:pStyle w:val="3"/>
      </w:pPr>
      <w:r w:rsidRPr="006B3A52">
        <w:rPr>
          <w:rFonts w:hint="eastAsia"/>
        </w:rPr>
        <w:t>项目平面布置</w:t>
      </w:r>
    </w:p>
    <w:p w14:paraId="28956EF3" w14:textId="77777777" w:rsidR="00091050" w:rsidRPr="006B3A52" w:rsidRDefault="00000000">
      <w:pPr>
        <w:ind w:firstLine="480"/>
        <w:rPr>
          <w:rFonts w:eastAsiaTheme="majorEastAsia"/>
          <w:color w:val="000000" w:themeColor="text1"/>
        </w:rPr>
      </w:pPr>
      <w:bookmarkStart w:id="82" w:name="_Hlk158135618"/>
      <w:r w:rsidRPr="006B3A52">
        <w:rPr>
          <w:rFonts w:hint="eastAsia"/>
          <w:color w:val="000000" w:themeColor="text1"/>
        </w:rPr>
        <w:t>水淬</w:t>
      </w:r>
      <w:proofErr w:type="gramStart"/>
      <w:r w:rsidRPr="006B3A52">
        <w:rPr>
          <w:rFonts w:hint="eastAsia"/>
          <w:color w:val="000000" w:themeColor="text1"/>
        </w:rPr>
        <w:t>渣综合</w:t>
      </w:r>
      <w:proofErr w:type="gramEnd"/>
      <w:r w:rsidRPr="006B3A52">
        <w:rPr>
          <w:rFonts w:hint="eastAsia"/>
          <w:color w:val="000000" w:themeColor="text1"/>
        </w:rPr>
        <w:t>回收利用厂区占地面积</w:t>
      </w:r>
      <w:r w:rsidRPr="006B3A52">
        <w:rPr>
          <w:rFonts w:eastAsiaTheme="majorEastAsia" w:hint="eastAsia"/>
          <w:color w:val="000000" w:themeColor="text1"/>
        </w:rPr>
        <w:t>56000m</w:t>
      </w:r>
      <w:r w:rsidRPr="006B3A52">
        <w:rPr>
          <w:rFonts w:eastAsiaTheme="majorEastAsia" w:hint="eastAsia"/>
          <w:color w:val="000000" w:themeColor="text1"/>
          <w:vertAlign w:val="superscript"/>
        </w:rPr>
        <w:t>2</w:t>
      </w:r>
      <w:r w:rsidRPr="006B3A52">
        <w:rPr>
          <w:rFonts w:eastAsiaTheme="majorEastAsia" w:hint="eastAsia"/>
          <w:color w:val="000000" w:themeColor="text1"/>
        </w:rPr>
        <w:t>。</w:t>
      </w:r>
      <w:r w:rsidRPr="006B3A52">
        <w:rPr>
          <w:rFonts w:hint="eastAsia"/>
          <w:color w:val="000000" w:themeColor="text1"/>
        </w:rPr>
        <w:t>技改项目在厂区现有用地实施改造</w:t>
      </w:r>
      <w:r w:rsidRPr="006B3A52">
        <w:rPr>
          <w:rFonts w:eastAsiaTheme="majorEastAsia" w:hint="eastAsia"/>
          <w:color w:val="000000" w:themeColor="text1"/>
        </w:rPr>
        <w:t>，</w:t>
      </w:r>
      <w:proofErr w:type="gramStart"/>
      <w:r w:rsidRPr="006B3A52">
        <w:rPr>
          <w:rFonts w:hint="eastAsia"/>
          <w:color w:val="000000" w:themeColor="text1"/>
        </w:rPr>
        <w:t>不</w:t>
      </w:r>
      <w:proofErr w:type="gramEnd"/>
      <w:r w:rsidRPr="006B3A52">
        <w:rPr>
          <w:rFonts w:hint="eastAsia"/>
          <w:color w:val="000000" w:themeColor="text1"/>
        </w:rPr>
        <w:t>新增厂外用地。</w:t>
      </w:r>
    </w:p>
    <w:bookmarkEnd w:id="82"/>
    <w:p w14:paraId="07CE37B9" w14:textId="77777777" w:rsidR="00091050" w:rsidRPr="006B3A52" w:rsidRDefault="00000000">
      <w:pPr>
        <w:ind w:firstLine="480"/>
        <w:rPr>
          <w:rFonts w:cs="Times New Roman"/>
          <w:color w:val="000000" w:themeColor="text1"/>
          <w:kern w:val="0"/>
        </w:rPr>
      </w:pPr>
      <w:r w:rsidRPr="006B3A52">
        <w:rPr>
          <w:rFonts w:ascii="宋体" w:hAnsiTheme="minorHAnsi" w:cs="宋体" w:hint="eastAsia"/>
          <w:color w:val="000000" w:themeColor="text1"/>
          <w:kern w:val="0"/>
        </w:rPr>
        <w:t>厂区包括回转窑系统、次氧化锌产品库、水淬渣库、磁选车间、拌料区等。</w:t>
      </w:r>
      <w:r w:rsidRPr="006B3A52">
        <w:rPr>
          <w:rFonts w:cs="Times New Roman" w:hint="eastAsia"/>
          <w:color w:val="000000" w:themeColor="text1"/>
          <w:kern w:val="0"/>
        </w:rPr>
        <w:t>1</w:t>
      </w:r>
      <w:r w:rsidRPr="006B3A52">
        <w:rPr>
          <w:rFonts w:cs="Times New Roman"/>
          <w:color w:val="000000" w:themeColor="text1"/>
          <w:kern w:val="0"/>
        </w:rPr>
        <w:t>#</w:t>
      </w:r>
      <w:r w:rsidRPr="006B3A52">
        <w:rPr>
          <w:rFonts w:cs="Times New Roman"/>
          <w:color w:val="000000" w:themeColor="text1"/>
          <w:kern w:val="0"/>
        </w:rPr>
        <w:t>回转窑系统位于厂区东南侧，</w:t>
      </w:r>
      <w:r w:rsidRPr="006B3A52">
        <w:rPr>
          <w:rFonts w:cs="Times New Roman" w:hint="eastAsia"/>
          <w:color w:val="000000" w:themeColor="text1"/>
          <w:kern w:val="0"/>
        </w:rPr>
        <w:t>2</w:t>
      </w:r>
      <w:r w:rsidRPr="006B3A52">
        <w:rPr>
          <w:rFonts w:cs="Times New Roman"/>
          <w:color w:val="000000" w:themeColor="text1"/>
          <w:kern w:val="0"/>
        </w:rPr>
        <w:t>#</w:t>
      </w:r>
      <w:r w:rsidRPr="006B3A52">
        <w:rPr>
          <w:rFonts w:cs="Times New Roman"/>
          <w:color w:val="000000" w:themeColor="text1"/>
          <w:kern w:val="0"/>
        </w:rPr>
        <w:t>回转窑系统位于厂区东北侧，拌料区位于厂区中部；南侧为水淬渣库</w:t>
      </w:r>
      <w:r w:rsidRPr="006B3A52">
        <w:rPr>
          <w:rFonts w:cs="Times New Roman"/>
          <w:color w:val="000000" w:themeColor="text1"/>
        </w:rPr>
        <w:t>。</w:t>
      </w:r>
    </w:p>
    <w:p w14:paraId="0D3C66B6" w14:textId="77777777" w:rsidR="00091050" w:rsidRPr="006B3A52" w:rsidRDefault="00000000">
      <w:pPr>
        <w:ind w:firstLine="480"/>
        <w:rPr>
          <w:color w:val="000000" w:themeColor="text1"/>
        </w:rPr>
      </w:pPr>
      <w:r w:rsidRPr="006B3A52">
        <w:rPr>
          <w:rFonts w:hint="eastAsia"/>
          <w:color w:val="000000" w:themeColor="text1"/>
        </w:rPr>
        <w:t>技改项目在厂内的位置，见图</w:t>
      </w:r>
      <w:r w:rsidRPr="006B3A52">
        <w:rPr>
          <w:rFonts w:hint="eastAsia"/>
          <w:color w:val="000000" w:themeColor="text1"/>
        </w:rPr>
        <w:t>4</w:t>
      </w:r>
      <w:r w:rsidRPr="006B3A52">
        <w:rPr>
          <w:color w:val="000000" w:themeColor="text1"/>
        </w:rPr>
        <w:t>.1</w:t>
      </w:r>
      <w:r w:rsidRPr="006B3A52">
        <w:rPr>
          <w:rFonts w:hint="eastAsia"/>
          <w:color w:val="000000" w:themeColor="text1"/>
        </w:rPr>
        <w:t>.4</w:t>
      </w:r>
      <w:r w:rsidRPr="006B3A52">
        <w:rPr>
          <w:color w:val="000000" w:themeColor="text1"/>
        </w:rPr>
        <w:t>-</w:t>
      </w:r>
      <w:r w:rsidRPr="006B3A52">
        <w:rPr>
          <w:rFonts w:hint="eastAsia"/>
          <w:color w:val="000000" w:themeColor="text1"/>
        </w:rPr>
        <w:t>1</w:t>
      </w:r>
      <w:r w:rsidRPr="006B3A52">
        <w:rPr>
          <w:rFonts w:hint="eastAsia"/>
          <w:color w:val="000000" w:themeColor="text1"/>
        </w:rPr>
        <w:t>。</w:t>
      </w:r>
    </w:p>
    <w:p w14:paraId="613D17ED"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352FF01B" w14:textId="77777777" w:rsidR="00091050" w:rsidRPr="006B3A52" w:rsidRDefault="00000000">
      <w:pPr>
        <w:pStyle w:val="3"/>
      </w:pPr>
      <w:r w:rsidRPr="006B3A52">
        <w:rPr>
          <w:rFonts w:hint="eastAsia"/>
        </w:rPr>
        <w:lastRenderedPageBreak/>
        <w:t>主要设备及选型</w:t>
      </w:r>
    </w:p>
    <w:p w14:paraId="0B1B0039" w14:textId="77777777" w:rsidR="00091050" w:rsidRPr="006B3A52" w:rsidRDefault="00000000">
      <w:pPr>
        <w:ind w:firstLine="480"/>
      </w:pPr>
      <w:r w:rsidRPr="006B3A52">
        <w:t>改造后装置设备情况</w:t>
      </w:r>
      <w:r w:rsidRPr="006B3A52">
        <w:rPr>
          <w:rFonts w:hint="eastAsia"/>
        </w:rPr>
        <w:t>见</w:t>
      </w:r>
      <w:r w:rsidRPr="006B3A52">
        <w:t>表</w:t>
      </w:r>
      <w:r w:rsidRPr="006B3A52">
        <w:rPr>
          <w:rFonts w:hint="eastAsia"/>
        </w:rPr>
        <w:t>4</w:t>
      </w:r>
      <w:r w:rsidRPr="006B3A52">
        <w:t>.1</w:t>
      </w:r>
      <w:r w:rsidRPr="006B3A52">
        <w:rPr>
          <w:rFonts w:hint="eastAsia"/>
        </w:rPr>
        <w:t>.5</w:t>
      </w:r>
      <w:r w:rsidRPr="006B3A52">
        <w:t>-</w:t>
      </w:r>
      <w:r w:rsidRPr="006B3A52">
        <w:rPr>
          <w:rFonts w:hint="eastAsia"/>
        </w:rPr>
        <w:t>1</w:t>
      </w:r>
      <w:r w:rsidRPr="006B3A52">
        <w:t>。</w:t>
      </w:r>
    </w:p>
    <w:p w14:paraId="25E437F7" w14:textId="77777777" w:rsidR="00091050" w:rsidRPr="006B3A52" w:rsidRDefault="00000000">
      <w:pPr>
        <w:pStyle w:val="a3"/>
      </w:pPr>
      <w:r w:rsidRPr="006B3A52">
        <w:t>表</w:t>
      </w:r>
      <w:r w:rsidRPr="006B3A52">
        <w:rPr>
          <w:rFonts w:hint="eastAsia"/>
        </w:rPr>
        <w:t>4</w:t>
      </w:r>
      <w:r w:rsidRPr="006B3A52">
        <w:t>.1</w:t>
      </w:r>
      <w:r w:rsidRPr="006B3A52">
        <w:rPr>
          <w:rFonts w:hint="eastAsia"/>
        </w:rPr>
        <w:t>.5</w:t>
      </w:r>
      <w:r w:rsidRPr="006B3A52">
        <w:t>-</w:t>
      </w:r>
      <w:r w:rsidRPr="006B3A52">
        <w:rPr>
          <w:rFonts w:hint="eastAsia"/>
        </w:rPr>
        <w:t>1</w:t>
      </w:r>
      <w:r w:rsidRPr="006B3A52">
        <w:t xml:space="preserve">  </w:t>
      </w:r>
      <w:r w:rsidRPr="006B3A52">
        <w:t>改造后装置主要设备汇总</w:t>
      </w:r>
      <w:r w:rsidRPr="006B3A52">
        <w:rPr>
          <w:rFonts w:hint="eastAsia"/>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263"/>
        <w:gridCol w:w="3081"/>
        <w:gridCol w:w="843"/>
        <w:gridCol w:w="562"/>
        <w:gridCol w:w="956"/>
      </w:tblGrid>
      <w:tr w:rsidR="00091050" w:rsidRPr="006B3A52" w14:paraId="2D44B7A5" w14:textId="77777777">
        <w:trPr>
          <w:tblHeader/>
        </w:trPr>
        <w:tc>
          <w:tcPr>
            <w:tcW w:w="356" w:type="pct"/>
            <w:tcMar>
              <w:left w:w="28" w:type="dxa"/>
              <w:right w:w="28" w:type="dxa"/>
            </w:tcMar>
            <w:vAlign w:val="center"/>
          </w:tcPr>
          <w:p w14:paraId="3F43CD7B" w14:textId="77777777" w:rsidR="00091050" w:rsidRPr="006B3A52" w:rsidRDefault="00000000">
            <w:pPr>
              <w:pStyle w:val="aff8"/>
            </w:pPr>
            <w:r w:rsidRPr="006B3A52">
              <w:t>序号</w:t>
            </w:r>
          </w:p>
        </w:tc>
        <w:tc>
          <w:tcPr>
            <w:tcW w:w="1364" w:type="pct"/>
            <w:tcMar>
              <w:left w:w="28" w:type="dxa"/>
              <w:right w:w="28" w:type="dxa"/>
            </w:tcMar>
            <w:vAlign w:val="center"/>
          </w:tcPr>
          <w:p w14:paraId="272EBDDA" w14:textId="77777777" w:rsidR="00091050" w:rsidRPr="006B3A52" w:rsidRDefault="00000000">
            <w:pPr>
              <w:pStyle w:val="aff8"/>
            </w:pPr>
            <w:r w:rsidRPr="006B3A52">
              <w:t>设备</w:t>
            </w:r>
          </w:p>
        </w:tc>
        <w:tc>
          <w:tcPr>
            <w:tcW w:w="1857" w:type="pct"/>
            <w:tcMar>
              <w:left w:w="28" w:type="dxa"/>
              <w:right w:w="28" w:type="dxa"/>
            </w:tcMar>
            <w:vAlign w:val="center"/>
          </w:tcPr>
          <w:p w14:paraId="473629B0" w14:textId="77777777" w:rsidR="00091050" w:rsidRPr="006B3A52" w:rsidRDefault="00000000">
            <w:pPr>
              <w:pStyle w:val="aff8"/>
            </w:pPr>
            <w:r w:rsidRPr="006B3A52">
              <w:t>规格</w:t>
            </w:r>
          </w:p>
        </w:tc>
        <w:tc>
          <w:tcPr>
            <w:tcW w:w="508" w:type="pct"/>
            <w:tcMar>
              <w:left w:w="28" w:type="dxa"/>
              <w:right w:w="28" w:type="dxa"/>
            </w:tcMar>
            <w:vAlign w:val="center"/>
          </w:tcPr>
          <w:p w14:paraId="03EA2872" w14:textId="77777777" w:rsidR="00091050" w:rsidRPr="006B3A52" w:rsidRDefault="00000000">
            <w:pPr>
              <w:pStyle w:val="aff8"/>
            </w:pPr>
            <w:r w:rsidRPr="006B3A52">
              <w:t>单位</w:t>
            </w:r>
          </w:p>
        </w:tc>
        <w:tc>
          <w:tcPr>
            <w:tcW w:w="339" w:type="pct"/>
            <w:tcMar>
              <w:left w:w="28" w:type="dxa"/>
              <w:right w:w="28" w:type="dxa"/>
            </w:tcMar>
            <w:vAlign w:val="center"/>
          </w:tcPr>
          <w:p w14:paraId="491E5948" w14:textId="77777777" w:rsidR="00091050" w:rsidRPr="006B3A52" w:rsidRDefault="00000000">
            <w:pPr>
              <w:pStyle w:val="aff8"/>
            </w:pPr>
            <w:r w:rsidRPr="006B3A52">
              <w:t>数量</w:t>
            </w:r>
          </w:p>
        </w:tc>
        <w:tc>
          <w:tcPr>
            <w:tcW w:w="576" w:type="pct"/>
            <w:tcMar>
              <w:left w:w="28" w:type="dxa"/>
              <w:right w:w="28" w:type="dxa"/>
            </w:tcMar>
            <w:vAlign w:val="center"/>
          </w:tcPr>
          <w:p w14:paraId="2C53FE04" w14:textId="77777777" w:rsidR="00091050" w:rsidRPr="006B3A52" w:rsidRDefault="00000000">
            <w:pPr>
              <w:pStyle w:val="aff8"/>
            </w:pPr>
            <w:r w:rsidRPr="006B3A52">
              <w:t>备注</w:t>
            </w:r>
          </w:p>
        </w:tc>
      </w:tr>
      <w:tr w:rsidR="00091050" w:rsidRPr="006B3A52" w14:paraId="4C6AFA39" w14:textId="77777777">
        <w:tc>
          <w:tcPr>
            <w:tcW w:w="356" w:type="pct"/>
            <w:tcMar>
              <w:left w:w="28" w:type="dxa"/>
              <w:right w:w="28" w:type="dxa"/>
            </w:tcMar>
            <w:vAlign w:val="center"/>
          </w:tcPr>
          <w:p w14:paraId="404606C3" w14:textId="77777777" w:rsidR="00091050" w:rsidRPr="006B3A52" w:rsidRDefault="00000000">
            <w:pPr>
              <w:pStyle w:val="aff8"/>
            </w:pPr>
            <w:r w:rsidRPr="006B3A52">
              <w:t>1</w:t>
            </w:r>
          </w:p>
        </w:tc>
        <w:tc>
          <w:tcPr>
            <w:tcW w:w="1364" w:type="pct"/>
            <w:tcMar>
              <w:left w:w="28" w:type="dxa"/>
              <w:right w:w="28" w:type="dxa"/>
            </w:tcMar>
            <w:vAlign w:val="center"/>
          </w:tcPr>
          <w:p w14:paraId="597E4E2A" w14:textId="77777777" w:rsidR="00091050" w:rsidRPr="006B3A52" w:rsidRDefault="00000000">
            <w:pPr>
              <w:pStyle w:val="aff8"/>
            </w:pPr>
            <w:r w:rsidRPr="006B3A52">
              <w:rPr>
                <w:rFonts w:hint="eastAsia"/>
              </w:rPr>
              <w:t>水泵</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898D9A" w14:textId="77777777" w:rsidR="00091050" w:rsidRPr="006B3A52" w:rsidRDefault="00000000">
            <w:pPr>
              <w:spacing w:line="240" w:lineRule="auto"/>
              <w:ind w:firstLine="420"/>
              <w:jc w:val="center"/>
              <w:rPr>
                <w:snapToGrid w:val="0"/>
                <w:kern w:val="0"/>
                <w:sz w:val="21"/>
                <w:szCs w:val="21"/>
              </w:rPr>
            </w:pPr>
            <w:r w:rsidRPr="006B3A52">
              <w:rPr>
                <w:snapToGrid w:val="0"/>
                <w:kern w:val="0"/>
                <w:sz w:val="21"/>
                <w:szCs w:val="21"/>
              </w:rPr>
              <w:t>ISW100-200B</w:t>
            </w:r>
          </w:p>
          <w:p w14:paraId="010A3FD1" w14:textId="77777777" w:rsidR="00091050" w:rsidRPr="006B3A52" w:rsidRDefault="00000000">
            <w:pPr>
              <w:pStyle w:val="aff8"/>
            </w:pPr>
            <w:r w:rsidRPr="006B3A52">
              <w:rPr>
                <w:snapToGrid w:val="0"/>
                <w:kern w:val="0"/>
              </w:rPr>
              <w:t>Q=87m</w:t>
            </w:r>
            <w:r w:rsidRPr="006B3A52">
              <w:rPr>
                <w:snapToGrid w:val="0"/>
                <w:kern w:val="0"/>
                <w:vertAlign w:val="superscript"/>
              </w:rPr>
              <w:t>3</w:t>
            </w:r>
            <w:r w:rsidRPr="006B3A52">
              <w:rPr>
                <w:snapToGrid w:val="0"/>
                <w:kern w:val="0"/>
              </w:rPr>
              <w:t>/</w:t>
            </w:r>
            <w:proofErr w:type="gramStart"/>
            <w:r w:rsidRPr="006B3A52">
              <w:rPr>
                <w:snapToGrid w:val="0"/>
                <w:kern w:val="0"/>
              </w:rPr>
              <w:t>h  H</w:t>
            </w:r>
            <w:proofErr w:type="gramEnd"/>
            <w:r w:rsidRPr="006B3A52">
              <w:rPr>
                <w:snapToGrid w:val="0"/>
                <w:kern w:val="0"/>
              </w:rPr>
              <w:t>=38m</w:t>
            </w:r>
          </w:p>
        </w:tc>
        <w:tc>
          <w:tcPr>
            <w:tcW w:w="508" w:type="pct"/>
            <w:tcMar>
              <w:left w:w="28" w:type="dxa"/>
              <w:right w:w="28" w:type="dxa"/>
            </w:tcMar>
            <w:vAlign w:val="center"/>
          </w:tcPr>
          <w:p w14:paraId="013ED380" w14:textId="77777777" w:rsidR="00091050" w:rsidRPr="006B3A52" w:rsidRDefault="00000000">
            <w:pPr>
              <w:pStyle w:val="aff8"/>
            </w:pPr>
            <w:r w:rsidRPr="006B3A52">
              <w:t>台</w:t>
            </w:r>
          </w:p>
        </w:tc>
        <w:tc>
          <w:tcPr>
            <w:tcW w:w="339" w:type="pct"/>
            <w:tcMar>
              <w:left w:w="28" w:type="dxa"/>
              <w:right w:w="28" w:type="dxa"/>
            </w:tcMar>
            <w:vAlign w:val="center"/>
          </w:tcPr>
          <w:p w14:paraId="62448D2C" w14:textId="77777777" w:rsidR="00091050" w:rsidRPr="006B3A52" w:rsidRDefault="00000000">
            <w:pPr>
              <w:pStyle w:val="aff8"/>
            </w:pPr>
            <w:r w:rsidRPr="006B3A52">
              <w:rPr>
                <w:rFonts w:hint="eastAsia"/>
              </w:rPr>
              <w:t>1</w:t>
            </w:r>
          </w:p>
        </w:tc>
        <w:tc>
          <w:tcPr>
            <w:tcW w:w="576" w:type="pct"/>
            <w:tcMar>
              <w:left w:w="28" w:type="dxa"/>
              <w:right w:w="28" w:type="dxa"/>
            </w:tcMar>
            <w:vAlign w:val="center"/>
          </w:tcPr>
          <w:p w14:paraId="7AE8B4BF" w14:textId="77777777" w:rsidR="00091050" w:rsidRPr="006B3A52" w:rsidRDefault="00000000">
            <w:pPr>
              <w:pStyle w:val="aff8"/>
            </w:pPr>
            <w:r w:rsidRPr="006B3A52">
              <w:rPr>
                <w:rFonts w:hint="eastAsia"/>
              </w:rPr>
              <w:t>已建</w:t>
            </w:r>
          </w:p>
        </w:tc>
      </w:tr>
      <w:tr w:rsidR="00091050" w:rsidRPr="006B3A52" w14:paraId="6ED522B6" w14:textId="77777777">
        <w:tc>
          <w:tcPr>
            <w:tcW w:w="356" w:type="pct"/>
            <w:tcMar>
              <w:left w:w="28" w:type="dxa"/>
              <w:right w:w="28" w:type="dxa"/>
            </w:tcMar>
            <w:vAlign w:val="center"/>
          </w:tcPr>
          <w:p w14:paraId="3F0E39D8" w14:textId="77777777" w:rsidR="00091050" w:rsidRPr="006B3A52" w:rsidRDefault="00000000">
            <w:pPr>
              <w:pStyle w:val="aff8"/>
            </w:pPr>
            <w:r w:rsidRPr="006B3A52">
              <w:t>2</w:t>
            </w:r>
          </w:p>
        </w:tc>
        <w:tc>
          <w:tcPr>
            <w:tcW w:w="1364" w:type="pct"/>
            <w:tcMar>
              <w:left w:w="28" w:type="dxa"/>
              <w:right w:w="28" w:type="dxa"/>
            </w:tcMar>
            <w:vAlign w:val="center"/>
          </w:tcPr>
          <w:p w14:paraId="1FCDE4D8" w14:textId="77777777" w:rsidR="00091050" w:rsidRPr="006B3A52" w:rsidRDefault="00000000">
            <w:pPr>
              <w:pStyle w:val="aff8"/>
            </w:pPr>
            <w:r w:rsidRPr="006B3A52">
              <w:rPr>
                <w:rFonts w:hint="eastAsia"/>
                <w:snapToGrid w:val="0"/>
                <w:kern w:val="0"/>
              </w:rPr>
              <w:t>罗茨鼓风机</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D0EFFC" w14:textId="77777777" w:rsidR="00091050" w:rsidRPr="006B3A52" w:rsidRDefault="00000000">
            <w:pPr>
              <w:pStyle w:val="aff8"/>
            </w:pPr>
            <w:r w:rsidRPr="006B3A52">
              <w:rPr>
                <w:snapToGrid w:val="0"/>
                <w:kern w:val="0"/>
              </w:rPr>
              <w:t>Q=25760 m</w:t>
            </w:r>
            <w:r w:rsidRPr="006B3A52">
              <w:rPr>
                <w:snapToGrid w:val="0"/>
                <w:kern w:val="0"/>
                <w:vertAlign w:val="superscript"/>
              </w:rPr>
              <w:t>3</w:t>
            </w:r>
            <w:r w:rsidRPr="006B3A52">
              <w:rPr>
                <w:snapToGrid w:val="0"/>
                <w:kern w:val="0"/>
              </w:rPr>
              <w:t>/h</w:t>
            </w:r>
            <w:r w:rsidRPr="006B3A52">
              <w:rPr>
                <w:rFonts w:hint="eastAsia"/>
                <w:snapToGrid w:val="0"/>
                <w:kern w:val="0"/>
              </w:rPr>
              <w:t>，电机</w:t>
            </w:r>
            <w:r w:rsidRPr="006B3A52">
              <w:rPr>
                <w:snapToGrid w:val="0"/>
                <w:kern w:val="0"/>
              </w:rPr>
              <w:t>75</w:t>
            </w:r>
            <w:r w:rsidRPr="006B3A52">
              <w:rPr>
                <w:rFonts w:hint="eastAsia"/>
                <w:snapToGrid w:val="0"/>
                <w:kern w:val="0"/>
              </w:rPr>
              <w:t>kW</w:t>
            </w:r>
          </w:p>
        </w:tc>
        <w:tc>
          <w:tcPr>
            <w:tcW w:w="508" w:type="pct"/>
            <w:tcMar>
              <w:left w:w="28" w:type="dxa"/>
              <w:right w:w="28" w:type="dxa"/>
            </w:tcMar>
            <w:vAlign w:val="center"/>
          </w:tcPr>
          <w:p w14:paraId="42937542" w14:textId="77777777" w:rsidR="00091050" w:rsidRPr="006B3A52" w:rsidRDefault="00000000">
            <w:pPr>
              <w:pStyle w:val="aff8"/>
            </w:pPr>
            <w:r w:rsidRPr="006B3A52">
              <w:rPr>
                <w:rFonts w:hint="eastAsia"/>
              </w:rPr>
              <w:t>台</w:t>
            </w:r>
          </w:p>
        </w:tc>
        <w:tc>
          <w:tcPr>
            <w:tcW w:w="339" w:type="pct"/>
            <w:tcMar>
              <w:left w:w="28" w:type="dxa"/>
              <w:right w:w="28" w:type="dxa"/>
            </w:tcMar>
            <w:vAlign w:val="center"/>
          </w:tcPr>
          <w:p w14:paraId="2E062F3B" w14:textId="77777777" w:rsidR="00091050" w:rsidRPr="006B3A52" w:rsidRDefault="00000000">
            <w:pPr>
              <w:pStyle w:val="aff8"/>
            </w:pPr>
            <w:r w:rsidRPr="006B3A52">
              <w:rPr>
                <w:rFonts w:hint="eastAsia"/>
              </w:rPr>
              <w:t>2</w:t>
            </w:r>
          </w:p>
        </w:tc>
        <w:tc>
          <w:tcPr>
            <w:tcW w:w="576" w:type="pct"/>
            <w:tcMar>
              <w:left w:w="28" w:type="dxa"/>
              <w:right w:w="28" w:type="dxa"/>
            </w:tcMar>
            <w:vAlign w:val="center"/>
          </w:tcPr>
          <w:p w14:paraId="3E4EC47F" w14:textId="77777777" w:rsidR="00091050" w:rsidRPr="006B3A52" w:rsidRDefault="00000000">
            <w:pPr>
              <w:pStyle w:val="aff8"/>
            </w:pPr>
            <w:r w:rsidRPr="006B3A52">
              <w:rPr>
                <w:rFonts w:hint="eastAsia"/>
              </w:rPr>
              <w:t>已建</w:t>
            </w:r>
          </w:p>
        </w:tc>
      </w:tr>
      <w:tr w:rsidR="00091050" w:rsidRPr="006B3A52" w14:paraId="724A8BBF" w14:textId="77777777">
        <w:tc>
          <w:tcPr>
            <w:tcW w:w="356" w:type="pct"/>
            <w:tcMar>
              <w:left w:w="28" w:type="dxa"/>
              <w:right w:w="28" w:type="dxa"/>
            </w:tcMar>
            <w:vAlign w:val="center"/>
          </w:tcPr>
          <w:p w14:paraId="01A19383" w14:textId="77777777" w:rsidR="00091050" w:rsidRPr="006B3A52" w:rsidRDefault="00000000">
            <w:pPr>
              <w:pStyle w:val="aff8"/>
            </w:pPr>
            <w:r w:rsidRPr="006B3A52">
              <w:t>3</w:t>
            </w:r>
          </w:p>
        </w:tc>
        <w:tc>
          <w:tcPr>
            <w:tcW w:w="1364" w:type="pct"/>
            <w:tcMar>
              <w:left w:w="28" w:type="dxa"/>
              <w:right w:w="28" w:type="dxa"/>
            </w:tcMar>
            <w:vAlign w:val="center"/>
          </w:tcPr>
          <w:p w14:paraId="2EA4B194" w14:textId="77777777" w:rsidR="00091050" w:rsidRPr="006B3A52" w:rsidRDefault="00000000">
            <w:pPr>
              <w:pStyle w:val="aff8"/>
            </w:pPr>
            <w:r w:rsidRPr="006B3A52">
              <w:rPr>
                <w:rFonts w:hint="eastAsia"/>
                <w:snapToGrid w:val="0"/>
                <w:kern w:val="0"/>
              </w:rPr>
              <w:t>回转窑</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3D3BF3" w14:textId="77777777" w:rsidR="00091050" w:rsidRPr="006B3A52" w:rsidRDefault="00000000">
            <w:pPr>
              <w:pStyle w:val="aff8"/>
            </w:pPr>
            <w:r w:rsidRPr="006B3A52">
              <w:rPr>
                <w:rFonts w:hint="eastAsia"/>
                <w:snapToGrid w:val="0"/>
                <w:kern w:val="0"/>
              </w:rPr>
              <w:t>Φ</w:t>
            </w:r>
            <w:r w:rsidRPr="006B3A52">
              <w:rPr>
                <w:rFonts w:hint="eastAsia"/>
                <w:snapToGrid w:val="0"/>
                <w:kern w:val="0"/>
              </w:rPr>
              <w:t>3.52</w:t>
            </w:r>
            <w:r w:rsidRPr="006B3A52">
              <w:rPr>
                <w:rFonts w:hint="eastAsia"/>
                <w:snapToGrid w:val="0"/>
                <w:kern w:val="0"/>
              </w:rPr>
              <w:t>×</w:t>
            </w:r>
            <w:r w:rsidRPr="006B3A52">
              <w:rPr>
                <w:rFonts w:hint="eastAsia"/>
                <w:snapToGrid w:val="0"/>
                <w:kern w:val="0"/>
              </w:rPr>
              <w:t>60</w:t>
            </w:r>
            <w:r w:rsidRPr="006B3A52">
              <w:rPr>
                <w:snapToGrid w:val="0"/>
                <w:kern w:val="0"/>
              </w:rPr>
              <w:t>m</w:t>
            </w:r>
          </w:p>
        </w:tc>
        <w:tc>
          <w:tcPr>
            <w:tcW w:w="508" w:type="pct"/>
            <w:tcMar>
              <w:left w:w="28" w:type="dxa"/>
              <w:right w:w="28" w:type="dxa"/>
            </w:tcMar>
            <w:vAlign w:val="center"/>
          </w:tcPr>
          <w:p w14:paraId="6B31E607" w14:textId="77777777" w:rsidR="00091050" w:rsidRPr="006B3A52" w:rsidRDefault="00000000">
            <w:pPr>
              <w:pStyle w:val="aff8"/>
            </w:pPr>
            <w:r w:rsidRPr="006B3A52">
              <w:t>台</w:t>
            </w:r>
          </w:p>
        </w:tc>
        <w:tc>
          <w:tcPr>
            <w:tcW w:w="339" w:type="pct"/>
            <w:tcMar>
              <w:left w:w="28" w:type="dxa"/>
              <w:right w:w="28" w:type="dxa"/>
            </w:tcMar>
            <w:vAlign w:val="center"/>
          </w:tcPr>
          <w:p w14:paraId="74528FCE" w14:textId="77777777" w:rsidR="00091050" w:rsidRPr="006B3A52" w:rsidRDefault="00000000">
            <w:pPr>
              <w:pStyle w:val="aff8"/>
            </w:pPr>
            <w:r w:rsidRPr="006B3A52">
              <w:t>2</w:t>
            </w:r>
          </w:p>
        </w:tc>
        <w:tc>
          <w:tcPr>
            <w:tcW w:w="576" w:type="pct"/>
            <w:tcMar>
              <w:left w:w="28" w:type="dxa"/>
              <w:right w:w="28" w:type="dxa"/>
            </w:tcMar>
            <w:vAlign w:val="center"/>
          </w:tcPr>
          <w:p w14:paraId="1E63B604" w14:textId="77777777" w:rsidR="00091050" w:rsidRPr="006B3A52" w:rsidRDefault="00000000">
            <w:pPr>
              <w:pStyle w:val="aff8"/>
            </w:pPr>
            <w:r w:rsidRPr="006B3A52">
              <w:rPr>
                <w:rFonts w:hint="eastAsia"/>
              </w:rPr>
              <w:t>已建</w:t>
            </w:r>
          </w:p>
        </w:tc>
      </w:tr>
      <w:tr w:rsidR="00091050" w:rsidRPr="006B3A52" w14:paraId="46BFFF8E" w14:textId="77777777">
        <w:tc>
          <w:tcPr>
            <w:tcW w:w="356" w:type="pct"/>
            <w:tcMar>
              <w:left w:w="28" w:type="dxa"/>
              <w:right w:w="28" w:type="dxa"/>
            </w:tcMar>
            <w:vAlign w:val="center"/>
          </w:tcPr>
          <w:p w14:paraId="30E0057D" w14:textId="77777777" w:rsidR="00091050" w:rsidRPr="006B3A52" w:rsidRDefault="00000000">
            <w:pPr>
              <w:pStyle w:val="aff8"/>
            </w:pPr>
            <w:r w:rsidRPr="006B3A52">
              <w:t>4</w:t>
            </w:r>
          </w:p>
        </w:tc>
        <w:tc>
          <w:tcPr>
            <w:tcW w:w="1364" w:type="pct"/>
            <w:tcMar>
              <w:left w:w="28" w:type="dxa"/>
              <w:right w:w="28" w:type="dxa"/>
            </w:tcMar>
            <w:vAlign w:val="center"/>
          </w:tcPr>
          <w:p w14:paraId="1D3F63DB" w14:textId="77777777" w:rsidR="00091050" w:rsidRPr="006B3A52" w:rsidRDefault="00000000">
            <w:pPr>
              <w:pStyle w:val="aff8"/>
            </w:pPr>
            <w:r w:rsidRPr="006B3A52">
              <w:rPr>
                <w:rFonts w:hint="eastAsia"/>
                <w:snapToGrid w:val="0"/>
                <w:kern w:val="0"/>
              </w:rPr>
              <w:t>圆盘给料机</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E67B10" w14:textId="77777777" w:rsidR="00091050" w:rsidRPr="006B3A52" w:rsidRDefault="00000000">
            <w:pPr>
              <w:spacing w:line="240" w:lineRule="auto"/>
              <w:ind w:firstLine="420"/>
              <w:jc w:val="center"/>
              <w:rPr>
                <w:snapToGrid w:val="0"/>
                <w:kern w:val="0"/>
                <w:sz w:val="21"/>
                <w:szCs w:val="21"/>
              </w:rPr>
            </w:pPr>
            <w:r w:rsidRPr="006B3A52">
              <w:rPr>
                <w:rFonts w:hint="eastAsia"/>
                <w:snapToGrid w:val="0"/>
                <w:kern w:val="0"/>
                <w:sz w:val="21"/>
                <w:szCs w:val="21"/>
              </w:rPr>
              <w:t>电磁调速电机：</w:t>
            </w:r>
            <w:r w:rsidRPr="006B3A52">
              <w:rPr>
                <w:snapToGrid w:val="0"/>
                <w:kern w:val="0"/>
                <w:sz w:val="21"/>
                <w:szCs w:val="21"/>
              </w:rPr>
              <w:t>YCT180-4A</w:t>
            </w:r>
          </w:p>
          <w:p w14:paraId="5C0BD89F" w14:textId="77777777" w:rsidR="00091050" w:rsidRPr="006B3A52" w:rsidRDefault="00000000">
            <w:pPr>
              <w:pStyle w:val="aff8"/>
            </w:pPr>
            <w:r w:rsidRPr="006B3A52">
              <w:rPr>
                <w:rFonts w:hint="eastAsia"/>
                <w:snapToGrid w:val="0"/>
                <w:kern w:val="0"/>
              </w:rPr>
              <w:t>三相异步电动机：</w:t>
            </w:r>
            <w:r w:rsidRPr="006B3A52">
              <w:rPr>
                <w:snapToGrid w:val="0"/>
                <w:kern w:val="0"/>
              </w:rPr>
              <w:t>Y112M-4  4</w:t>
            </w:r>
            <w:r w:rsidRPr="006B3A52">
              <w:rPr>
                <w:rFonts w:hint="eastAsia"/>
                <w:snapToGrid w:val="0"/>
                <w:kern w:val="0"/>
              </w:rPr>
              <w:t>kW</w:t>
            </w:r>
            <w:r w:rsidRPr="006B3A52">
              <w:rPr>
                <w:rFonts w:hint="eastAsia"/>
                <w:snapToGrid w:val="0"/>
                <w:kern w:val="0"/>
              </w:rPr>
              <w:t>减速机：</w:t>
            </w:r>
            <w:r w:rsidRPr="006B3A52">
              <w:rPr>
                <w:snapToGrid w:val="0"/>
                <w:kern w:val="0"/>
              </w:rPr>
              <w:t>WPO-120</w:t>
            </w:r>
          </w:p>
        </w:tc>
        <w:tc>
          <w:tcPr>
            <w:tcW w:w="508" w:type="pct"/>
            <w:tcMar>
              <w:left w:w="28" w:type="dxa"/>
              <w:right w:w="28" w:type="dxa"/>
            </w:tcMar>
            <w:vAlign w:val="center"/>
          </w:tcPr>
          <w:p w14:paraId="4D82345C" w14:textId="77777777" w:rsidR="00091050" w:rsidRPr="006B3A52" w:rsidRDefault="00000000">
            <w:pPr>
              <w:pStyle w:val="aff8"/>
            </w:pPr>
            <w:r w:rsidRPr="006B3A52">
              <w:t>台</w:t>
            </w:r>
          </w:p>
        </w:tc>
        <w:tc>
          <w:tcPr>
            <w:tcW w:w="339" w:type="pct"/>
            <w:tcMar>
              <w:left w:w="28" w:type="dxa"/>
              <w:right w:w="28" w:type="dxa"/>
            </w:tcMar>
            <w:vAlign w:val="center"/>
          </w:tcPr>
          <w:p w14:paraId="171F9D25" w14:textId="77777777" w:rsidR="00091050" w:rsidRPr="006B3A52" w:rsidRDefault="00000000">
            <w:pPr>
              <w:pStyle w:val="aff8"/>
            </w:pPr>
            <w:r w:rsidRPr="006B3A52">
              <w:rPr>
                <w:rFonts w:hint="eastAsia"/>
              </w:rPr>
              <w:t>1</w:t>
            </w:r>
          </w:p>
        </w:tc>
        <w:tc>
          <w:tcPr>
            <w:tcW w:w="576" w:type="pct"/>
            <w:tcMar>
              <w:left w:w="28" w:type="dxa"/>
              <w:right w:w="28" w:type="dxa"/>
            </w:tcMar>
            <w:vAlign w:val="center"/>
          </w:tcPr>
          <w:p w14:paraId="32DC4140" w14:textId="77777777" w:rsidR="00091050" w:rsidRPr="006B3A52" w:rsidRDefault="00000000">
            <w:pPr>
              <w:pStyle w:val="aff8"/>
            </w:pPr>
            <w:r w:rsidRPr="006B3A52">
              <w:rPr>
                <w:rFonts w:hint="eastAsia"/>
              </w:rPr>
              <w:t>已建</w:t>
            </w:r>
          </w:p>
        </w:tc>
      </w:tr>
      <w:tr w:rsidR="00091050" w:rsidRPr="006B3A52" w14:paraId="32EFCD1A" w14:textId="77777777">
        <w:tc>
          <w:tcPr>
            <w:tcW w:w="356" w:type="pct"/>
            <w:tcMar>
              <w:left w:w="28" w:type="dxa"/>
              <w:right w:w="28" w:type="dxa"/>
            </w:tcMar>
            <w:vAlign w:val="center"/>
          </w:tcPr>
          <w:p w14:paraId="4EBBB31E" w14:textId="77777777" w:rsidR="00091050" w:rsidRPr="006B3A52" w:rsidRDefault="00000000">
            <w:pPr>
              <w:pStyle w:val="aff8"/>
            </w:pPr>
            <w:r w:rsidRPr="006B3A52">
              <w:t>5</w:t>
            </w:r>
          </w:p>
        </w:tc>
        <w:tc>
          <w:tcPr>
            <w:tcW w:w="1364" w:type="pct"/>
            <w:tcMar>
              <w:left w:w="28" w:type="dxa"/>
              <w:right w:w="28" w:type="dxa"/>
            </w:tcMar>
            <w:vAlign w:val="center"/>
          </w:tcPr>
          <w:p w14:paraId="11D35926" w14:textId="77777777" w:rsidR="00091050" w:rsidRPr="006B3A52" w:rsidRDefault="00000000">
            <w:pPr>
              <w:pStyle w:val="aff8"/>
            </w:pPr>
            <w:r w:rsidRPr="006B3A52">
              <w:rPr>
                <w:rFonts w:hint="eastAsia"/>
                <w:snapToGrid w:val="0"/>
                <w:kern w:val="0"/>
              </w:rPr>
              <w:t>提升机</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0FB2B6" w14:textId="77777777" w:rsidR="00091050" w:rsidRPr="006B3A52" w:rsidRDefault="00000000">
            <w:pPr>
              <w:pStyle w:val="aff8"/>
            </w:pPr>
            <w:r w:rsidRPr="006B3A52">
              <w:rPr>
                <w:rFonts w:hint="eastAsia"/>
                <w:snapToGrid w:val="0"/>
                <w:kern w:val="0"/>
              </w:rPr>
              <w:t>输送量</w:t>
            </w:r>
            <w:r w:rsidRPr="006B3A52">
              <w:rPr>
                <w:snapToGrid w:val="0"/>
                <w:kern w:val="0"/>
              </w:rPr>
              <w:t>30t/h</w:t>
            </w:r>
          </w:p>
        </w:tc>
        <w:tc>
          <w:tcPr>
            <w:tcW w:w="508" w:type="pct"/>
            <w:tcMar>
              <w:left w:w="28" w:type="dxa"/>
              <w:right w:w="28" w:type="dxa"/>
            </w:tcMar>
            <w:vAlign w:val="center"/>
          </w:tcPr>
          <w:p w14:paraId="1947DAE5" w14:textId="77777777" w:rsidR="00091050" w:rsidRPr="006B3A52" w:rsidRDefault="00000000">
            <w:pPr>
              <w:pStyle w:val="aff8"/>
            </w:pPr>
            <w:r w:rsidRPr="006B3A52">
              <w:rPr>
                <w:rFonts w:hint="eastAsia"/>
              </w:rPr>
              <w:t>台</w:t>
            </w:r>
          </w:p>
        </w:tc>
        <w:tc>
          <w:tcPr>
            <w:tcW w:w="339" w:type="pct"/>
            <w:tcMar>
              <w:left w:w="28" w:type="dxa"/>
              <w:right w:w="28" w:type="dxa"/>
            </w:tcMar>
            <w:vAlign w:val="center"/>
          </w:tcPr>
          <w:p w14:paraId="74A53085" w14:textId="77777777" w:rsidR="00091050" w:rsidRPr="006B3A52" w:rsidRDefault="00000000">
            <w:pPr>
              <w:pStyle w:val="aff8"/>
            </w:pPr>
            <w:r w:rsidRPr="006B3A52">
              <w:t>1</w:t>
            </w:r>
          </w:p>
        </w:tc>
        <w:tc>
          <w:tcPr>
            <w:tcW w:w="576" w:type="pct"/>
            <w:tcMar>
              <w:left w:w="28" w:type="dxa"/>
              <w:right w:w="28" w:type="dxa"/>
            </w:tcMar>
            <w:vAlign w:val="center"/>
          </w:tcPr>
          <w:p w14:paraId="00435A67" w14:textId="77777777" w:rsidR="00091050" w:rsidRPr="006B3A52" w:rsidRDefault="00000000">
            <w:pPr>
              <w:pStyle w:val="aff8"/>
            </w:pPr>
            <w:r w:rsidRPr="006B3A52">
              <w:rPr>
                <w:rFonts w:hint="eastAsia"/>
              </w:rPr>
              <w:t>已建</w:t>
            </w:r>
          </w:p>
        </w:tc>
      </w:tr>
      <w:tr w:rsidR="00091050" w:rsidRPr="006B3A52" w14:paraId="78233D39" w14:textId="77777777">
        <w:tc>
          <w:tcPr>
            <w:tcW w:w="356" w:type="pct"/>
            <w:tcMar>
              <w:left w:w="28" w:type="dxa"/>
              <w:right w:w="28" w:type="dxa"/>
            </w:tcMar>
            <w:vAlign w:val="center"/>
          </w:tcPr>
          <w:p w14:paraId="349C3451" w14:textId="77777777" w:rsidR="00091050" w:rsidRPr="006B3A52" w:rsidRDefault="00000000">
            <w:pPr>
              <w:pStyle w:val="aff8"/>
            </w:pPr>
            <w:r w:rsidRPr="006B3A52">
              <w:t>2</w:t>
            </w:r>
          </w:p>
        </w:tc>
        <w:tc>
          <w:tcPr>
            <w:tcW w:w="1364" w:type="pct"/>
            <w:tcMar>
              <w:left w:w="28" w:type="dxa"/>
              <w:right w:w="28" w:type="dxa"/>
            </w:tcMar>
            <w:vAlign w:val="center"/>
          </w:tcPr>
          <w:p w14:paraId="678FCF6E" w14:textId="77777777" w:rsidR="00091050" w:rsidRPr="006B3A52" w:rsidRDefault="00000000">
            <w:pPr>
              <w:pStyle w:val="aff8"/>
            </w:pPr>
            <w:r w:rsidRPr="006B3A52">
              <w:rPr>
                <w:rFonts w:hint="eastAsia"/>
                <w:snapToGrid w:val="0"/>
                <w:kern w:val="0"/>
              </w:rPr>
              <w:t>振动给料器</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159E28" w14:textId="77777777" w:rsidR="00091050" w:rsidRPr="006B3A52" w:rsidRDefault="00000000">
            <w:pPr>
              <w:pStyle w:val="aff8"/>
            </w:pPr>
            <w:r w:rsidRPr="006B3A52">
              <w:rPr>
                <w:snapToGrid w:val="0"/>
                <w:kern w:val="0"/>
              </w:rPr>
              <w:t>YZS-5-4</w:t>
            </w:r>
          </w:p>
        </w:tc>
        <w:tc>
          <w:tcPr>
            <w:tcW w:w="508" w:type="pct"/>
            <w:tcMar>
              <w:left w:w="28" w:type="dxa"/>
              <w:right w:w="28" w:type="dxa"/>
            </w:tcMar>
            <w:vAlign w:val="center"/>
          </w:tcPr>
          <w:p w14:paraId="3F612D49" w14:textId="77777777" w:rsidR="00091050" w:rsidRPr="006B3A52" w:rsidRDefault="00000000">
            <w:pPr>
              <w:pStyle w:val="aff8"/>
            </w:pPr>
            <w:r w:rsidRPr="006B3A52">
              <w:t>台</w:t>
            </w:r>
          </w:p>
        </w:tc>
        <w:tc>
          <w:tcPr>
            <w:tcW w:w="339" w:type="pct"/>
            <w:tcMar>
              <w:left w:w="28" w:type="dxa"/>
              <w:right w:w="28" w:type="dxa"/>
            </w:tcMar>
            <w:vAlign w:val="center"/>
          </w:tcPr>
          <w:p w14:paraId="0E1331AC" w14:textId="77777777" w:rsidR="00091050" w:rsidRPr="006B3A52" w:rsidRDefault="00000000">
            <w:pPr>
              <w:pStyle w:val="aff8"/>
            </w:pPr>
            <w:r w:rsidRPr="006B3A52">
              <w:t>1</w:t>
            </w:r>
          </w:p>
        </w:tc>
        <w:tc>
          <w:tcPr>
            <w:tcW w:w="576" w:type="pct"/>
            <w:tcMar>
              <w:left w:w="28" w:type="dxa"/>
              <w:right w:w="28" w:type="dxa"/>
            </w:tcMar>
            <w:vAlign w:val="center"/>
          </w:tcPr>
          <w:p w14:paraId="11655965" w14:textId="77777777" w:rsidR="00091050" w:rsidRPr="006B3A52" w:rsidRDefault="00000000">
            <w:pPr>
              <w:pStyle w:val="aff8"/>
            </w:pPr>
            <w:r w:rsidRPr="006B3A52">
              <w:rPr>
                <w:rFonts w:hint="eastAsia"/>
              </w:rPr>
              <w:t>已建</w:t>
            </w:r>
          </w:p>
        </w:tc>
      </w:tr>
      <w:tr w:rsidR="00091050" w:rsidRPr="006B3A52" w14:paraId="03BA31E2" w14:textId="77777777">
        <w:tc>
          <w:tcPr>
            <w:tcW w:w="356" w:type="pct"/>
            <w:tcMar>
              <w:left w:w="28" w:type="dxa"/>
              <w:right w:w="28" w:type="dxa"/>
            </w:tcMar>
            <w:vAlign w:val="center"/>
          </w:tcPr>
          <w:p w14:paraId="7AF0A31F" w14:textId="77777777" w:rsidR="00091050" w:rsidRPr="006B3A52" w:rsidRDefault="00000000">
            <w:pPr>
              <w:pStyle w:val="aff8"/>
            </w:pPr>
            <w:r w:rsidRPr="006B3A52">
              <w:t>3</w:t>
            </w:r>
          </w:p>
        </w:tc>
        <w:tc>
          <w:tcPr>
            <w:tcW w:w="1364" w:type="pct"/>
            <w:tcMar>
              <w:left w:w="28" w:type="dxa"/>
              <w:right w:w="28" w:type="dxa"/>
            </w:tcMar>
            <w:vAlign w:val="center"/>
          </w:tcPr>
          <w:p w14:paraId="7CAEE05B" w14:textId="77777777" w:rsidR="00091050" w:rsidRPr="006B3A52" w:rsidRDefault="00000000">
            <w:pPr>
              <w:pStyle w:val="aff8"/>
            </w:pPr>
            <w:proofErr w:type="gramStart"/>
            <w:r w:rsidRPr="006B3A52">
              <w:rPr>
                <w:rFonts w:hint="eastAsia"/>
                <w:snapToGrid w:val="0"/>
                <w:kern w:val="0"/>
              </w:rPr>
              <w:t>表冷器</w:t>
            </w:r>
            <w:proofErr w:type="gramEnd"/>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E20C40" w14:textId="77777777" w:rsidR="00091050" w:rsidRPr="006B3A52" w:rsidRDefault="00000000">
            <w:pPr>
              <w:pStyle w:val="aff8"/>
            </w:pPr>
            <w:r w:rsidRPr="006B3A52">
              <w:rPr>
                <w:snapToGrid w:val="0"/>
                <w:kern w:val="0"/>
              </w:rPr>
              <w:t>800m</w:t>
            </w:r>
            <w:r w:rsidRPr="006B3A52">
              <w:rPr>
                <w:snapToGrid w:val="0"/>
                <w:kern w:val="0"/>
                <w:vertAlign w:val="superscript"/>
              </w:rPr>
              <w:t>2</w:t>
            </w:r>
          </w:p>
        </w:tc>
        <w:tc>
          <w:tcPr>
            <w:tcW w:w="508" w:type="pct"/>
            <w:tcMar>
              <w:left w:w="28" w:type="dxa"/>
              <w:right w:w="28" w:type="dxa"/>
            </w:tcMar>
            <w:vAlign w:val="center"/>
          </w:tcPr>
          <w:p w14:paraId="09FCE392" w14:textId="77777777" w:rsidR="00091050" w:rsidRPr="006B3A52" w:rsidRDefault="00000000">
            <w:pPr>
              <w:pStyle w:val="aff8"/>
            </w:pPr>
            <w:r w:rsidRPr="006B3A52">
              <w:t>台</w:t>
            </w:r>
          </w:p>
        </w:tc>
        <w:tc>
          <w:tcPr>
            <w:tcW w:w="339" w:type="pct"/>
            <w:tcMar>
              <w:left w:w="28" w:type="dxa"/>
              <w:right w:w="28" w:type="dxa"/>
            </w:tcMar>
            <w:vAlign w:val="center"/>
          </w:tcPr>
          <w:p w14:paraId="45B3163B" w14:textId="77777777" w:rsidR="00091050" w:rsidRPr="006B3A52" w:rsidRDefault="00000000">
            <w:pPr>
              <w:pStyle w:val="aff8"/>
            </w:pPr>
            <w:r w:rsidRPr="006B3A52">
              <w:t>1</w:t>
            </w:r>
          </w:p>
        </w:tc>
        <w:tc>
          <w:tcPr>
            <w:tcW w:w="576" w:type="pct"/>
            <w:tcMar>
              <w:left w:w="28" w:type="dxa"/>
              <w:right w:w="28" w:type="dxa"/>
            </w:tcMar>
            <w:vAlign w:val="center"/>
          </w:tcPr>
          <w:p w14:paraId="0268A623" w14:textId="77777777" w:rsidR="00091050" w:rsidRPr="006B3A52" w:rsidRDefault="00000000">
            <w:pPr>
              <w:pStyle w:val="aff8"/>
            </w:pPr>
            <w:r w:rsidRPr="006B3A52">
              <w:rPr>
                <w:rFonts w:hint="eastAsia"/>
              </w:rPr>
              <w:t>已建</w:t>
            </w:r>
          </w:p>
        </w:tc>
      </w:tr>
      <w:tr w:rsidR="00091050" w:rsidRPr="006B3A52" w14:paraId="5EE4430C" w14:textId="77777777">
        <w:tc>
          <w:tcPr>
            <w:tcW w:w="356" w:type="pct"/>
            <w:tcMar>
              <w:left w:w="28" w:type="dxa"/>
              <w:right w:w="28" w:type="dxa"/>
            </w:tcMar>
            <w:vAlign w:val="center"/>
          </w:tcPr>
          <w:p w14:paraId="1918622E" w14:textId="77777777" w:rsidR="00091050" w:rsidRPr="006B3A52" w:rsidRDefault="00000000">
            <w:pPr>
              <w:pStyle w:val="aff8"/>
            </w:pPr>
            <w:r w:rsidRPr="006B3A52">
              <w:t>4</w:t>
            </w:r>
          </w:p>
        </w:tc>
        <w:tc>
          <w:tcPr>
            <w:tcW w:w="1364" w:type="pct"/>
            <w:tcMar>
              <w:left w:w="28" w:type="dxa"/>
              <w:right w:w="28" w:type="dxa"/>
            </w:tcMar>
            <w:vAlign w:val="center"/>
          </w:tcPr>
          <w:p w14:paraId="577B3639" w14:textId="77777777" w:rsidR="00091050" w:rsidRPr="006B3A52" w:rsidRDefault="00000000">
            <w:pPr>
              <w:pStyle w:val="aff8"/>
            </w:pPr>
            <w:r w:rsidRPr="006B3A52">
              <w:rPr>
                <w:rFonts w:hint="eastAsia"/>
                <w:snapToGrid w:val="0"/>
                <w:kern w:val="0"/>
              </w:rPr>
              <w:t>布袋除尘器</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DC0A27" w14:textId="77777777" w:rsidR="00091050" w:rsidRPr="006B3A52" w:rsidRDefault="00000000">
            <w:pPr>
              <w:pStyle w:val="aff8"/>
            </w:pPr>
            <w:r w:rsidRPr="006B3A52">
              <w:rPr>
                <w:snapToGrid w:val="0"/>
                <w:kern w:val="0"/>
              </w:rPr>
              <w:t>4290m</w:t>
            </w:r>
            <w:r w:rsidRPr="006B3A52">
              <w:rPr>
                <w:snapToGrid w:val="0"/>
                <w:kern w:val="0"/>
                <w:vertAlign w:val="superscript"/>
              </w:rPr>
              <w:t>2</w:t>
            </w:r>
          </w:p>
        </w:tc>
        <w:tc>
          <w:tcPr>
            <w:tcW w:w="508" w:type="pct"/>
            <w:tcMar>
              <w:left w:w="28" w:type="dxa"/>
              <w:right w:w="28" w:type="dxa"/>
            </w:tcMar>
            <w:vAlign w:val="center"/>
          </w:tcPr>
          <w:p w14:paraId="107E4972" w14:textId="77777777" w:rsidR="00091050" w:rsidRPr="006B3A52" w:rsidRDefault="00000000">
            <w:pPr>
              <w:pStyle w:val="aff8"/>
            </w:pPr>
            <w:r w:rsidRPr="006B3A52">
              <w:t>台</w:t>
            </w:r>
          </w:p>
        </w:tc>
        <w:tc>
          <w:tcPr>
            <w:tcW w:w="339" w:type="pct"/>
            <w:tcMar>
              <w:left w:w="28" w:type="dxa"/>
              <w:right w:w="28" w:type="dxa"/>
            </w:tcMar>
            <w:vAlign w:val="center"/>
          </w:tcPr>
          <w:p w14:paraId="57D454A2" w14:textId="77777777" w:rsidR="00091050" w:rsidRPr="006B3A52" w:rsidRDefault="00000000">
            <w:pPr>
              <w:pStyle w:val="aff8"/>
            </w:pPr>
            <w:r w:rsidRPr="006B3A52">
              <w:rPr>
                <w:rFonts w:hint="eastAsia"/>
              </w:rPr>
              <w:t>1</w:t>
            </w:r>
          </w:p>
        </w:tc>
        <w:tc>
          <w:tcPr>
            <w:tcW w:w="576" w:type="pct"/>
            <w:tcMar>
              <w:left w:w="28" w:type="dxa"/>
              <w:right w:w="28" w:type="dxa"/>
            </w:tcMar>
            <w:vAlign w:val="center"/>
          </w:tcPr>
          <w:p w14:paraId="07BFA9DD" w14:textId="77777777" w:rsidR="00091050" w:rsidRPr="006B3A52" w:rsidRDefault="00000000">
            <w:pPr>
              <w:pStyle w:val="aff8"/>
            </w:pPr>
            <w:r w:rsidRPr="006B3A52">
              <w:rPr>
                <w:rFonts w:hint="eastAsia"/>
              </w:rPr>
              <w:t>已建</w:t>
            </w:r>
          </w:p>
        </w:tc>
      </w:tr>
      <w:tr w:rsidR="00091050" w:rsidRPr="006B3A52" w14:paraId="48BA7729" w14:textId="77777777">
        <w:tc>
          <w:tcPr>
            <w:tcW w:w="356" w:type="pct"/>
            <w:tcMar>
              <w:left w:w="28" w:type="dxa"/>
              <w:right w:w="28" w:type="dxa"/>
            </w:tcMar>
            <w:vAlign w:val="center"/>
          </w:tcPr>
          <w:p w14:paraId="75ED134D" w14:textId="77777777" w:rsidR="00091050" w:rsidRPr="006B3A52" w:rsidRDefault="00000000">
            <w:pPr>
              <w:pStyle w:val="aff8"/>
            </w:pPr>
            <w:r w:rsidRPr="006B3A52">
              <w:t>5</w:t>
            </w:r>
          </w:p>
        </w:tc>
        <w:tc>
          <w:tcPr>
            <w:tcW w:w="1364" w:type="pct"/>
            <w:tcMar>
              <w:left w:w="28" w:type="dxa"/>
              <w:right w:w="28" w:type="dxa"/>
            </w:tcMar>
            <w:vAlign w:val="center"/>
          </w:tcPr>
          <w:p w14:paraId="230A590D" w14:textId="77777777" w:rsidR="00091050" w:rsidRPr="006B3A52" w:rsidRDefault="00000000">
            <w:pPr>
              <w:pStyle w:val="aff8"/>
            </w:pPr>
            <w:r w:rsidRPr="006B3A52">
              <w:rPr>
                <w:rFonts w:hint="eastAsia"/>
                <w:snapToGrid w:val="0"/>
                <w:kern w:val="0"/>
              </w:rPr>
              <w:t>电动葫芦</w:t>
            </w:r>
          </w:p>
        </w:tc>
        <w:tc>
          <w:tcPr>
            <w:tcW w:w="1857" w:type="pct"/>
            <w:tcMar>
              <w:left w:w="28" w:type="dxa"/>
              <w:right w:w="28" w:type="dxa"/>
            </w:tcMar>
            <w:vAlign w:val="center"/>
          </w:tcPr>
          <w:p w14:paraId="5F0706BC" w14:textId="77777777" w:rsidR="00091050" w:rsidRPr="006B3A52" w:rsidRDefault="00000000">
            <w:pPr>
              <w:pStyle w:val="aff8"/>
            </w:pPr>
            <w:r w:rsidRPr="006B3A52">
              <w:rPr>
                <w:snapToGrid w:val="0"/>
                <w:kern w:val="0"/>
              </w:rPr>
              <w:t>CD</w:t>
            </w:r>
            <w:r w:rsidRPr="006B3A52">
              <w:rPr>
                <w:rFonts w:hint="eastAsia"/>
                <w:snapToGrid w:val="0"/>
                <w:kern w:val="0"/>
              </w:rPr>
              <w:t>型</w:t>
            </w:r>
            <w:r w:rsidRPr="006B3A52">
              <w:rPr>
                <w:snapToGrid w:val="0"/>
                <w:kern w:val="0"/>
              </w:rPr>
              <w:t>5T</w:t>
            </w:r>
            <w:r w:rsidRPr="006B3A52">
              <w:rPr>
                <w:rFonts w:hint="eastAsia"/>
                <w:snapToGrid w:val="0"/>
                <w:kern w:val="0"/>
              </w:rPr>
              <w:t>×</w:t>
            </w:r>
            <w:r w:rsidRPr="006B3A52">
              <w:rPr>
                <w:snapToGrid w:val="0"/>
                <w:kern w:val="0"/>
              </w:rPr>
              <w:t>8m</w:t>
            </w:r>
          </w:p>
        </w:tc>
        <w:tc>
          <w:tcPr>
            <w:tcW w:w="508" w:type="pct"/>
            <w:tcMar>
              <w:left w:w="28" w:type="dxa"/>
              <w:right w:w="28" w:type="dxa"/>
            </w:tcMar>
            <w:vAlign w:val="center"/>
          </w:tcPr>
          <w:p w14:paraId="2B9A5149" w14:textId="77777777" w:rsidR="00091050" w:rsidRPr="006B3A52" w:rsidRDefault="00000000">
            <w:pPr>
              <w:pStyle w:val="aff8"/>
            </w:pPr>
            <w:r w:rsidRPr="006B3A52">
              <w:t>台</w:t>
            </w:r>
          </w:p>
        </w:tc>
        <w:tc>
          <w:tcPr>
            <w:tcW w:w="339" w:type="pct"/>
            <w:tcMar>
              <w:left w:w="28" w:type="dxa"/>
              <w:right w:w="28" w:type="dxa"/>
            </w:tcMar>
            <w:vAlign w:val="center"/>
          </w:tcPr>
          <w:p w14:paraId="5A2D2214" w14:textId="77777777" w:rsidR="00091050" w:rsidRPr="006B3A52" w:rsidRDefault="00000000">
            <w:pPr>
              <w:pStyle w:val="aff8"/>
            </w:pPr>
            <w:r w:rsidRPr="006B3A52">
              <w:rPr>
                <w:rFonts w:hint="eastAsia"/>
              </w:rPr>
              <w:t>1</w:t>
            </w:r>
          </w:p>
        </w:tc>
        <w:tc>
          <w:tcPr>
            <w:tcW w:w="576" w:type="pct"/>
            <w:tcMar>
              <w:left w:w="28" w:type="dxa"/>
              <w:right w:w="28" w:type="dxa"/>
            </w:tcMar>
            <w:vAlign w:val="center"/>
          </w:tcPr>
          <w:p w14:paraId="10813AD3" w14:textId="77777777" w:rsidR="00091050" w:rsidRPr="006B3A52" w:rsidRDefault="00000000">
            <w:pPr>
              <w:pStyle w:val="aff8"/>
            </w:pPr>
            <w:r w:rsidRPr="006B3A52">
              <w:rPr>
                <w:rFonts w:hint="eastAsia"/>
              </w:rPr>
              <w:t>已建</w:t>
            </w:r>
          </w:p>
        </w:tc>
      </w:tr>
      <w:tr w:rsidR="00091050" w:rsidRPr="006B3A52" w14:paraId="292E2595" w14:textId="77777777">
        <w:tc>
          <w:tcPr>
            <w:tcW w:w="356" w:type="pct"/>
            <w:tcMar>
              <w:left w:w="28" w:type="dxa"/>
              <w:right w:w="28" w:type="dxa"/>
            </w:tcMar>
            <w:vAlign w:val="center"/>
          </w:tcPr>
          <w:p w14:paraId="347A36D0" w14:textId="77777777" w:rsidR="00091050" w:rsidRPr="006B3A52" w:rsidRDefault="00000000">
            <w:pPr>
              <w:pStyle w:val="aff8"/>
            </w:pPr>
            <w:r w:rsidRPr="006B3A52">
              <w:t>6</w:t>
            </w:r>
          </w:p>
        </w:tc>
        <w:tc>
          <w:tcPr>
            <w:tcW w:w="1364" w:type="pct"/>
            <w:tcMar>
              <w:left w:w="28" w:type="dxa"/>
              <w:right w:w="28" w:type="dxa"/>
            </w:tcMar>
            <w:vAlign w:val="center"/>
          </w:tcPr>
          <w:p w14:paraId="4F959803" w14:textId="77777777" w:rsidR="00091050" w:rsidRPr="006B3A52" w:rsidRDefault="00000000">
            <w:pPr>
              <w:pStyle w:val="aff8"/>
            </w:pPr>
            <w:r w:rsidRPr="006B3A52">
              <w:rPr>
                <w:rFonts w:hint="eastAsia"/>
                <w:snapToGrid w:val="0"/>
                <w:kern w:val="0"/>
              </w:rPr>
              <w:t>皮带输送机</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F58BC0" w14:textId="77777777" w:rsidR="00091050" w:rsidRPr="006B3A52" w:rsidRDefault="00000000">
            <w:pPr>
              <w:pStyle w:val="aff8"/>
            </w:pPr>
            <w:r w:rsidRPr="006B3A52">
              <w:rPr>
                <w:snapToGrid w:val="0"/>
                <w:kern w:val="0"/>
              </w:rPr>
              <w:t>TDY75</w:t>
            </w:r>
            <w:r w:rsidRPr="006B3A52">
              <w:rPr>
                <w:rFonts w:hint="eastAsia"/>
                <w:snapToGrid w:val="0"/>
                <w:kern w:val="0"/>
              </w:rPr>
              <w:t>型电动滚桶</w:t>
            </w:r>
          </w:p>
        </w:tc>
        <w:tc>
          <w:tcPr>
            <w:tcW w:w="508" w:type="pct"/>
            <w:tcMar>
              <w:left w:w="28" w:type="dxa"/>
              <w:right w:w="28" w:type="dxa"/>
            </w:tcMar>
            <w:vAlign w:val="center"/>
          </w:tcPr>
          <w:p w14:paraId="3EFF045D" w14:textId="77777777" w:rsidR="00091050" w:rsidRPr="006B3A52" w:rsidRDefault="00000000">
            <w:pPr>
              <w:pStyle w:val="aff8"/>
            </w:pPr>
            <w:r w:rsidRPr="006B3A52">
              <w:t>台</w:t>
            </w:r>
          </w:p>
        </w:tc>
        <w:tc>
          <w:tcPr>
            <w:tcW w:w="339" w:type="pct"/>
            <w:tcMar>
              <w:left w:w="28" w:type="dxa"/>
              <w:right w:w="28" w:type="dxa"/>
            </w:tcMar>
            <w:vAlign w:val="center"/>
          </w:tcPr>
          <w:p w14:paraId="585745CA" w14:textId="77777777" w:rsidR="00091050" w:rsidRPr="006B3A52" w:rsidRDefault="00000000">
            <w:pPr>
              <w:pStyle w:val="aff8"/>
            </w:pPr>
            <w:r w:rsidRPr="006B3A52">
              <w:t>1</w:t>
            </w:r>
          </w:p>
        </w:tc>
        <w:tc>
          <w:tcPr>
            <w:tcW w:w="576" w:type="pct"/>
            <w:tcMar>
              <w:left w:w="28" w:type="dxa"/>
              <w:right w:w="28" w:type="dxa"/>
            </w:tcMar>
            <w:vAlign w:val="center"/>
          </w:tcPr>
          <w:p w14:paraId="271D46B4" w14:textId="77777777" w:rsidR="00091050" w:rsidRPr="006B3A52" w:rsidRDefault="00000000">
            <w:pPr>
              <w:pStyle w:val="aff8"/>
            </w:pPr>
            <w:proofErr w:type="gramStart"/>
            <w:r w:rsidRPr="006B3A52">
              <w:rPr>
                <w:rFonts w:hint="eastAsia"/>
              </w:rPr>
              <w:t>利旧</w:t>
            </w:r>
            <w:proofErr w:type="gramEnd"/>
          </w:p>
        </w:tc>
      </w:tr>
      <w:tr w:rsidR="00091050" w:rsidRPr="006B3A52" w14:paraId="5FC47B9E" w14:textId="77777777">
        <w:tc>
          <w:tcPr>
            <w:tcW w:w="356" w:type="pct"/>
            <w:tcMar>
              <w:left w:w="28" w:type="dxa"/>
              <w:right w:w="28" w:type="dxa"/>
            </w:tcMar>
            <w:vAlign w:val="center"/>
          </w:tcPr>
          <w:p w14:paraId="6A6495D3" w14:textId="77777777" w:rsidR="00091050" w:rsidRPr="006B3A52" w:rsidRDefault="00000000">
            <w:pPr>
              <w:pStyle w:val="aff8"/>
            </w:pPr>
            <w:r w:rsidRPr="006B3A52">
              <w:rPr>
                <w:rFonts w:hint="eastAsia"/>
              </w:rPr>
              <w:t>7</w:t>
            </w:r>
          </w:p>
        </w:tc>
        <w:tc>
          <w:tcPr>
            <w:tcW w:w="1364" w:type="pct"/>
            <w:tcMar>
              <w:left w:w="28" w:type="dxa"/>
              <w:right w:w="28" w:type="dxa"/>
            </w:tcMar>
            <w:vAlign w:val="center"/>
          </w:tcPr>
          <w:p w14:paraId="2FD4B18B" w14:textId="77777777" w:rsidR="00091050" w:rsidRPr="006B3A52" w:rsidRDefault="00000000">
            <w:pPr>
              <w:pStyle w:val="aff8"/>
              <w:rPr>
                <w:snapToGrid w:val="0"/>
                <w:kern w:val="0"/>
              </w:rPr>
            </w:pPr>
            <w:r w:rsidRPr="006B3A52">
              <w:rPr>
                <w:rFonts w:hint="eastAsia"/>
                <w:snapToGrid w:val="0"/>
                <w:kern w:val="0"/>
              </w:rPr>
              <w:t>磁选机</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ABFEEF" w14:textId="77777777" w:rsidR="00091050" w:rsidRPr="006B3A52" w:rsidRDefault="00000000">
            <w:pPr>
              <w:pStyle w:val="aff8"/>
              <w:rPr>
                <w:snapToGrid w:val="0"/>
                <w:kern w:val="0"/>
              </w:rPr>
            </w:pPr>
            <w:r w:rsidRPr="006B3A52">
              <w:rPr>
                <w:snapToGrid w:val="0"/>
                <w:kern w:val="0"/>
              </w:rPr>
              <w:t>7518</w:t>
            </w:r>
          </w:p>
        </w:tc>
        <w:tc>
          <w:tcPr>
            <w:tcW w:w="508" w:type="pct"/>
            <w:tcMar>
              <w:left w:w="28" w:type="dxa"/>
              <w:right w:w="28" w:type="dxa"/>
            </w:tcMar>
            <w:vAlign w:val="center"/>
          </w:tcPr>
          <w:p w14:paraId="1A5FDDB6" w14:textId="77777777" w:rsidR="00091050" w:rsidRPr="006B3A52" w:rsidRDefault="00000000">
            <w:pPr>
              <w:pStyle w:val="aff8"/>
            </w:pPr>
            <w:r w:rsidRPr="006B3A52">
              <w:rPr>
                <w:rFonts w:hint="eastAsia"/>
              </w:rPr>
              <w:t>台</w:t>
            </w:r>
          </w:p>
        </w:tc>
        <w:tc>
          <w:tcPr>
            <w:tcW w:w="339" w:type="pct"/>
            <w:tcMar>
              <w:left w:w="28" w:type="dxa"/>
              <w:right w:w="28" w:type="dxa"/>
            </w:tcMar>
            <w:vAlign w:val="center"/>
          </w:tcPr>
          <w:p w14:paraId="6AC93C26" w14:textId="77777777" w:rsidR="00091050" w:rsidRPr="006B3A52" w:rsidRDefault="00000000">
            <w:pPr>
              <w:pStyle w:val="aff8"/>
            </w:pPr>
            <w:r w:rsidRPr="006B3A52">
              <w:t>1</w:t>
            </w:r>
          </w:p>
        </w:tc>
        <w:tc>
          <w:tcPr>
            <w:tcW w:w="576" w:type="pct"/>
            <w:tcMar>
              <w:left w:w="28" w:type="dxa"/>
              <w:right w:w="28" w:type="dxa"/>
            </w:tcMar>
            <w:vAlign w:val="center"/>
          </w:tcPr>
          <w:p w14:paraId="45155E03" w14:textId="77777777" w:rsidR="00091050" w:rsidRPr="006B3A52" w:rsidRDefault="00000000">
            <w:pPr>
              <w:pStyle w:val="aff8"/>
            </w:pPr>
            <w:proofErr w:type="gramStart"/>
            <w:r w:rsidRPr="006B3A52">
              <w:rPr>
                <w:rFonts w:hint="eastAsia"/>
              </w:rPr>
              <w:t>利旧</w:t>
            </w:r>
            <w:proofErr w:type="gramEnd"/>
          </w:p>
        </w:tc>
      </w:tr>
      <w:tr w:rsidR="00091050" w:rsidRPr="006B3A52" w14:paraId="6CA527C0" w14:textId="77777777">
        <w:tc>
          <w:tcPr>
            <w:tcW w:w="356" w:type="pct"/>
            <w:tcMar>
              <w:left w:w="28" w:type="dxa"/>
              <w:right w:w="28" w:type="dxa"/>
            </w:tcMar>
            <w:vAlign w:val="center"/>
          </w:tcPr>
          <w:p w14:paraId="0FC75722" w14:textId="77777777" w:rsidR="00091050" w:rsidRPr="006B3A52" w:rsidRDefault="00000000">
            <w:pPr>
              <w:pStyle w:val="aff8"/>
            </w:pPr>
            <w:r w:rsidRPr="006B3A52">
              <w:rPr>
                <w:rFonts w:hint="eastAsia"/>
              </w:rPr>
              <w:t>8</w:t>
            </w:r>
          </w:p>
        </w:tc>
        <w:tc>
          <w:tcPr>
            <w:tcW w:w="1364" w:type="pct"/>
            <w:tcMar>
              <w:left w:w="28" w:type="dxa"/>
              <w:right w:w="28" w:type="dxa"/>
            </w:tcMar>
            <w:vAlign w:val="center"/>
          </w:tcPr>
          <w:p w14:paraId="6D667B0E" w14:textId="77777777" w:rsidR="00091050" w:rsidRPr="006B3A52" w:rsidRDefault="00000000">
            <w:pPr>
              <w:pStyle w:val="aff8"/>
              <w:rPr>
                <w:snapToGrid w:val="0"/>
                <w:kern w:val="0"/>
              </w:rPr>
            </w:pPr>
            <w:r w:rsidRPr="006B3A52">
              <w:rPr>
                <w:rFonts w:hint="eastAsia"/>
                <w:snapToGrid w:val="0"/>
                <w:kern w:val="0"/>
              </w:rPr>
              <w:t>球磨机</w:t>
            </w:r>
          </w:p>
        </w:tc>
        <w:tc>
          <w:tcPr>
            <w:tcW w:w="18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8BC1C6" w14:textId="77777777" w:rsidR="00091050" w:rsidRPr="006B3A52" w:rsidRDefault="00000000">
            <w:pPr>
              <w:pStyle w:val="aff8"/>
              <w:rPr>
                <w:snapToGrid w:val="0"/>
                <w:kern w:val="0"/>
              </w:rPr>
            </w:pPr>
            <w:r w:rsidRPr="006B3A52">
              <w:rPr>
                <w:rFonts w:hint="eastAsia"/>
                <w:snapToGrid w:val="0"/>
                <w:kern w:val="0"/>
              </w:rPr>
              <w:t>Φ</w:t>
            </w:r>
            <w:r w:rsidRPr="006B3A52">
              <w:rPr>
                <w:snapToGrid w:val="0"/>
                <w:kern w:val="0"/>
              </w:rPr>
              <w:t>1500</w:t>
            </w:r>
            <w:r w:rsidRPr="006B3A52">
              <w:rPr>
                <w:rFonts w:hint="eastAsia"/>
                <w:snapToGrid w:val="0"/>
                <w:kern w:val="0"/>
              </w:rPr>
              <w:t>×</w:t>
            </w:r>
            <w:r w:rsidRPr="006B3A52">
              <w:rPr>
                <w:snapToGrid w:val="0"/>
                <w:kern w:val="0"/>
              </w:rPr>
              <w:t>3000</w:t>
            </w:r>
            <w:r w:rsidRPr="006B3A52">
              <w:rPr>
                <w:rFonts w:hint="eastAsia"/>
                <w:snapToGrid w:val="0"/>
                <w:kern w:val="0"/>
              </w:rPr>
              <w:t>，电机</w:t>
            </w:r>
            <w:r w:rsidRPr="006B3A52">
              <w:rPr>
                <w:snapToGrid w:val="0"/>
                <w:kern w:val="0"/>
              </w:rPr>
              <w:t>95</w:t>
            </w:r>
            <w:r w:rsidRPr="006B3A52">
              <w:rPr>
                <w:rFonts w:hint="eastAsia"/>
                <w:snapToGrid w:val="0"/>
                <w:kern w:val="0"/>
              </w:rPr>
              <w:t>kW</w:t>
            </w:r>
          </w:p>
        </w:tc>
        <w:tc>
          <w:tcPr>
            <w:tcW w:w="508" w:type="pct"/>
            <w:tcMar>
              <w:left w:w="28" w:type="dxa"/>
              <w:right w:w="28" w:type="dxa"/>
            </w:tcMar>
            <w:vAlign w:val="center"/>
          </w:tcPr>
          <w:p w14:paraId="7F957BCD" w14:textId="77777777" w:rsidR="00091050" w:rsidRPr="006B3A52" w:rsidRDefault="00000000">
            <w:pPr>
              <w:pStyle w:val="aff8"/>
            </w:pPr>
            <w:r w:rsidRPr="006B3A52">
              <w:rPr>
                <w:rFonts w:hint="eastAsia"/>
              </w:rPr>
              <w:t>台</w:t>
            </w:r>
          </w:p>
        </w:tc>
        <w:tc>
          <w:tcPr>
            <w:tcW w:w="339" w:type="pct"/>
            <w:tcMar>
              <w:left w:w="28" w:type="dxa"/>
              <w:right w:w="28" w:type="dxa"/>
            </w:tcMar>
            <w:vAlign w:val="center"/>
          </w:tcPr>
          <w:p w14:paraId="24BB747D" w14:textId="77777777" w:rsidR="00091050" w:rsidRPr="006B3A52" w:rsidRDefault="00000000">
            <w:pPr>
              <w:pStyle w:val="aff8"/>
            </w:pPr>
            <w:r w:rsidRPr="006B3A52">
              <w:t>1</w:t>
            </w:r>
          </w:p>
        </w:tc>
        <w:tc>
          <w:tcPr>
            <w:tcW w:w="576" w:type="pct"/>
            <w:tcMar>
              <w:left w:w="28" w:type="dxa"/>
              <w:right w:w="28" w:type="dxa"/>
            </w:tcMar>
            <w:vAlign w:val="center"/>
          </w:tcPr>
          <w:p w14:paraId="4670B38E" w14:textId="77777777" w:rsidR="00091050" w:rsidRPr="006B3A52" w:rsidRDefault="00000000">
            <w:pPr>
              <w:pStyle w:val="aff8"/>
            </w:pPr>
            <w:proofErr w:type="gramStart"/>
            <w:r w:rsidRPr="006B3A52">
              <w:rPr>
                <w:rFonts w:hint="eastAsia"/>
              </w:rPr>
              <w:t>利旧</w:t>
            </w:r>
            <w:proofErr w:type="gramEnd"/>
          </w:p>
        </w:tc>
      </w:tr>
    </w:tbl>
    <w:p w14:paraId="16F2D070" w14:textId="77777777" w:rsidR="00091050" w:rsidRPr="006B3A52" w:rsidRDefault="00000000">
      <w:pPr>
        <w:pStyle w:val="2"/>
        <w:spacing w:before="163" w:after="163"/>
      </w:pPr>
      <w:bookmarkStart w:id="83" w:name="_Toc142221925"/>
      <w:bookmarkStart w:id="84" w:name="_Toc213142372"/>
      <w:r w:rsidRPr="006B3A52">
        <w:rPr>
          <w:rFonts w:hint="eastAsia"/>
        </w:rPr>
        <w:t>原辅材料及资源、能源消耗</w:t>
      </w:r>
      <w:bookmarkEnd w:id="83"/>
      <w:bookmarkEnd w:id="84"/>
    </w:p>
    <w:p w14:paraId="7C330A83" w14:textId="77777777" w:rsidR="00091050" w:rsidRPr="006B3A52" w:rsidRDefault="00000000">
      <w:pPr>
        <w:ind w:firstLine="480"/>
      </w:pPr>
      <w:r w:rsidRPr="006B3A52">
        <w:rPr>
          <w:rFonts w:hint="eastAsia"/>
        </w:rPr>
        <w:t>本项目技改前后原辅材料及动力消耗见表</w:t>
      </w:r>
      <w:r w:rsidRPr="006B3A52">
        <w:rPr>
          <w:rFonts w:hint="eastAsia"/>
        </w:rPr>
        <w:t>4.2.1-1</w:t>
      </w:r>
      <w:r w:rsidRPr="006B3A52">
        <w:rPr>
          <w:rFonts w:hint="eastAsia"/>
        </w:rPr>
        <w:t>，原材料主要成分见表</w:t>
      </w:r>
      <w:r w:rsidRPr="006B3A52">
        <w:rPr>
          <w:rFonts w:hint="eastAsia"/>
        </w:rPr>
        <w:t>4.2.1-2</w:t>
      </w:r>
      <w:r w:rsidRPr="006B3A52">
        <w:rPr>
          <w:rFonts w:hint="eastAsia"/>
        </w:rPr>
        <w:t>。</w:t>
      </w:r>
    </w:p>
    <w:p w14:paraId="4D273BC6" w14:textId="77777777" w:rsidR="00091050" w:rsidRPr="006B3A52" w:rsidRDefault="00000000">
      <w:pPr>
        <w:ind w:firstLineChars="0" w:firstLine="0"/>
        <w:jc w:val="center"/>
        <w:rPr>
          <w:b/>
          <w:bCs/>
          <w:color w:val="000000" w:themeColor="text1"/>
        </w:rPr>
      </w:pPr>
      <w:r w:rsidRPr="006B3A52">
        <w:rPr>
          <w:rFonts w:hint="eastAsia"/>
          <w:b/>
          <w:bCs/>
          <w:color w:val="000000" w:themeColor="text1"/>
        </w:rPr>
        <w:t>表</w:t>
      </w:r>
      <w:r w:rsidRPr="006B3A52">
        <w:rPr>
          <w:rFonts w:hint="eastAsia"/>
          <w:b/>
          <w:bCs/>
          <w:color w:val="000000" w:themeColor="text1"/>
        </w:rPr>
        <w:t xml:space="preserve">4.2.1-1  </w:t>
      </w:r>
      <w:r w:rsidRPr="006B3A52">
        <w:rPr>
          <w:rFonts w:hint="eastAsia"/>
          <w:b/>
          <w:bCs/>
          <w:color w:val="000000" w:themeColor="text1"/>
        </w:rPr>
        <w:t>主要原辅材料及动力消耗情况汇总表</w:t>
      </w:r>
    </w:p>
    <w:tbl>
      <w:tblPr>
        <w:tblStyle w:val="af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99"/>
        <w:gridCol w:w="1701"/>
        <w:gridCol w:w="1134"/>
        <w:gridCol w:w="709"/>
        <w:gridCol w:w="1417"/>
        <w:gridCol w:w="1350"/>
        <w:gridCol w:w="1276"/>
      </w:tblGrid>
      <w:tr w:rsidR="00091050" w:rsidRPr="006B3A52" w14:paraId="6248CA06" w14:textId="77777777">
        <w:trPr>
          <w:trHeight w:val="150"/>
        </w:trPr>
        <w:tc>
          <w:tcPr>
            <w:tcW w:w="699" w:type="dxa"/>
            <w:vMerge w:val="restart"/>
          </w:tcPr>
          <w:p w14:paraId="752D0241" w14:textId="77777777" w:rsidR="00091050" w:rsidRPr="006B3A52" w:rsidRDefault="00000000">
            <w:pPr>
              <w:spacing w:line="240" w:lineRule="auto"/>
              <w:ind w:firstLineChars="0" w:firstLine="0"/>
              <w:jc w:val="center"/>
              <w:rPr>
                <w:sz w:val="21"/>
                <w:szCs w:val="21"/>
              </w:rPr>
            </w:pPr>
            <w:r w:rsidRPr="006B3A52">
              <w:rPr>
                <w:rFonts w:hint="eastAsia"/>
                <w:sz w:val="21"/>
                <w:szCs w:val="21"/>
              </w:rPr>
              <w:t>序号</w:t>
            </w:r>
          </w:p>
        </w:tc>
        <w:tc>
          <w:tcPr>
            <w:tcW w:w="1701" w:type="dxa"/>
            <w:vMerge w:val="restart"/>
          </w:tcPr>
          <w:p w14:paraId="5ABC63F5" w14:textId="77777777" w:rsidR="00091050" w:rsidRPr="006B3A52" w:rsidRDefault="00000000">
            <w:pPr>
              <w:spacing w:line="240" w:lineRule="auto"/>
              <w:ind w:firstLineChars="0" w:firstLine="0"/>
              <w:jc w:val="center"/>
              <w:rPr>
                <w:sz w:val="21"/>
                <w:szCs w:val="21"/>
              </w:rPr>
            </w:pPr>
            <w:r w:rsidRPr="006B3A52">
              <w:rPr>
                <w:rFonts w:hint="eastAsia"/>
                <w:sz w:val="21"/>
                <w:szCs w:val="21"/>
              </w:rPr>
              <w:t>装置名称</w:t>
            </w:r>
          </w:p>
        </w:tc>
        <w:tc>
          <w:tcPr>
            <w:tcW w:w="1134" w:type="dxa"/>
            <w:vMerge w:val="restart"/>
          </w:tcPr>
          <w:p w14:paraId="0853A106" w14:textId="77777777" w:rsidR="00091050" w:rsidRPr="006B3A52" w:rsidRDefault="00000000">
            <w:pPr>
              <w:spacing w:line="240" w:lineRule="auto"/>
              <w:ind w:firstLineChars="0" w:firstLine="0"/>
              <w:jc w:val="center"/>
              <w:rPr>
                <w:sz w:val="21"/>
                <w:szCs w:val="21"/>
              </w:rPr>
            </w:pPr>
            <w:r w:rsidRPr="006B3A52">
              <w:rPr>
                <w:rFonts w:hint="eastAsia"/>
                <w:sz w:val="21"/>
                <w:szCs w:val="21"/>
              </w:rPr>
              <w:t>类别</w:t>
            </w:r>
          </w:p>
        </w:tc>
        <w:tc>
          <w:tcPr>
            <w:tcW w:w="709" w:type="dxa"/>
            <w:vMerge w:val="restart"/>
          </w:tcPr>
          <w:p w14:paraId="0B550FB1" w14:textId="77777777" w:rsidR="00091050" w:rsidRPr="006B3A52" w:rsidRDefault="00000000">
            <w:pPr>
              <w:spacing w:line="240" w:lineRule="auto"/>
              <w:ind w:firstLineChars="0" w:firstLine="0"/>
              <w:jc w:val="center"/>
              <w:rPr>
                <w:sz w:val="21"/>
                <w:szCs w:val="21"/>
              </w:rPr>
            </w:pPr>
            <w:r w:rsidRPr="006B3A52">
              <w:rPr>
                <w:rFonts w:hint="eastAsia"/>
                <w:sz w:val="21"/>
                <w:szCs w:val="21"/>
              </w:rPr>
              <w:t>单位</w:t>
            </w:r>
          </w:p>
        </w:tc>
        <w:tc>
          <w:tcPr>
            <w:tcW w:w="2767" w:type="dxa"/>
            <w:gridSpan w:val="2"/>
          </w:tcPr>
          <w:p w14:paraId="5947A8BB" w14:textId="77777777" w:rsidR="00091050" w:rsidRPr="006B3A52" w:rsidRDefault="00000000">
            <w:pPr>
              <w:spacing w:line="240" w:lineRule="auto"/>
              <w:ind w:firstLineChars="0" w:firstLine="0"/>
              <w:jc w:val="center"/>
              <w:rPr>
                <w:sz w:val="21"/>
                <w:szCs w:val="21"/>
              </w:rPr>
            </w:pPr>
            <w:r w:rsidRPr="006B3A52">
              <w:rPr>
                <w:rFonts w:hint="eastAsia"/>
                <w:sz w:val="21"/>
                <w:szCs w:val="21"/>
              </w:rPr>
              <w:t>消耗量</w:t>
            </w:r>
          </w:p>
        </w:tc>
        <w:tc>
          <w:tcPr>
            <w:tcW w:w="1276" w:type="dxa"/>
            <w:vMerge w:val="restart"/>
          </w:tcPr>
          <w:p w14:paraId="2D20E6F3" w14:textId="77777777" w:rsidR="00091050" w:rsidRPr="006B3A52" w:rsidRDefault="00000000">
            <w:pPr>
              <w:spacing w:line="240" w:lineRule="auto"/>
              <w:ind w:firstLineChars="0" w:firstLine="0"/>
              <w:jc w:val="center"/>
              <w:rPr>
                <w:sz w:val="21"/>
                <w:szCs w:val="21"/>
              </w:rPr>
            </w:pPr>
            <w:r w:rsidRPr="006B3A52">
              <w:rPr>
                <w:rFonts w:hint="eastAsia"/>
                <w:sz w:val="21"/>
                <w:szCs w:val="21"/>
              </w:rPr>
              <w:t>备注</w:t>
            </w:r>
          </w:p>
        </w:tc>
      </w:tr>
      <w:tr w:rsidR="00091050" w:rsidRPr="006B3A52" w14:paraId="18151358" w14:textId="77777777">
        <w:trPr>
          <w:trHeight w:val="149"/>
        </w:trPr>
        <w:tc>
          <w:tcPr>
            <w:tcW w:w="699" w:type="dxa"/>
            <w:vMerge/>
          </w:tcPr>
          <w:p w14:paraId="1D7B288A" w14:textId="77777777" w:rsidR="00091050" w:rsidRPr="006B3A52" w:rsidRDefault="00091050">
            <w:pPr>
              <w:spacing w:line="240" w:lineRule="auto"/>
              <w:ind w:firstLineChars="0" w:firstLine="0"/>
              <w:jc w:val="center"/>
              <w:rPr>
                <w:sz w:val="21"/>
                <w:szCs w:val="21"/>
              </w:rPr>
            </w:pPr>
          </w:p>
        </w:tc>
        <w:tc>
          <w:tcPr>
            <w:tcW w:w="1701" w:type="dxa"/>
            <w:vMerge/>
          </w:tcPr>
          <w:p w14:paraId="18CF003D" w14:textId="77777777" w:rsidR="00091050" w:rsidRPr="006B3A52" w:rsidRDefault="00091050">
            <w:pPr>
              <w:spacing w:line="240" w:lineRule="auto"/>
              <w:ind w:firstLineChars="0" w:firstLine="0"/>
              <w:jc w:val="center"/>
              <w:rPr>
                <w:sz w:val="21"/>
                <w:szCs w:val="21"/>
              </w:rPr>
            </w:pPr>
          </w:p>
        </w:tc>
        <w:tc>
          <w:tcPr>
            <w:tcW w:w="1134" w:type="dxa"/>
            <w:vMerge/>
          </w:tcPr>
          <w:p w14:paraId="5848F049" w14:textId="77777777" w:rsidR="00091050" w:rsidRPr="006B3A52" w:rsidRDefault="00091050">
            <w:pPr>
              <w:spacing w:line="240" w:lineRule="auto"/>
              <w:ind w:firstLineChars="0" w:firstLine="0"/>
              <w:jc w:val="center"/>
              <w:rPr>
                <w:sz w:val="21"/>
                <w:szCs w:val="21"/>
              </w:rPr>
            </w:pPr>
          </w:p>
        </w:tc>
        <w:tc>
          <w:tcPr>
            <w:tcW w:w="709" w:type="dxa"/>
            <w:vMerge/>
          </w:tcPr>
          <w:p w14:paraId="01370F58" w14:textId="77777777" w:rsidR="00091050" w:rsidRPr="006B3A52" w:rsidRDefault="00091050">
            <w:pPr>
              <w:spacing w:line="240" w:lineRule="auto"/>
              <w:ind w:firstLineChars="0" w:firstLine="0"/>
              <w:jc w:val="center"/>
              <w:rPr>
                <w:sz w:val="21"/>
                <w:szCs w:val="21"/>
              </w:rPr>
            </w:pPr>
          </w:p>
        </w:tc>
        <w:tc>
          <w:tcPr>
            <w:tcW w:w="1417" w:type="dxa"/>
          </w:tcPr>
          <w:p w14:paraId="385448E2"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技改前（</w:t>
            </w:r>
            <w:r w:rsidRPr="006B3A52">
              <w:rPr>
                <w:rFonts w:cs="Times New Roman"/>
                <w:sz w:val="21"/>
                <w:szCs w:val="21"/>
              </w:rPr>
              <w:t>1#</w:t>
            </w:r>
            <w:r w:rsidRPr="006B3A52">
              <w:rPr>
                <w:rFonts w:cs="Times New Roman"/>
                <w:sz w:val="21"/>
                <w:szCs w:val="21"/>
              </w:rPr>
              <w:t>回转窑）</w:t>
            </w:r>
          </w:p>
        </w:tc>
        <w:tc>
          <w:tcPr>
            <w:tcW w:w="1350" w:type="dxa"/>
          </w:tcPr>
          <w:p w14:paraId="147CDC7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技改后（</w:t>
            </w:r>
            <w:r w:rsidRPr="006B3A52">
              <w:rPr>
                <w:rFonts w:cs="Times New Roman" w:hint="eastAsia"/>
                <w:sz w:val="21"/>
                <w:szCs w:val="21"/>
              </w:rPr>
              <w:t>1</w:t>
            </w:r>
            <w:r w:rsidRPr="006B3A52">
              <w:rPr>
                <w:rFonts w:cs="Times New Roman"/>
                <w:sz w:val="21"/>
                <w:szCs w:val="21"/>
              </w:rPr>
              <w:t>#</w:t>
            </w:r>
            <w:r w:rsidRPr="006B3A52">
              <w:rPr>
                <w:rFonts w:cs="Times New Roman"/>
                <w:sz w:val="21"/>
                <w:szCs w:val="21"/>
              </w:rPr>
              <w:t>、</w:t>
            </w:r>
            <w:r w:rsidRPr="006B3A52">
              <w:rPr>
                <w:rFonts w:cs="Times New Roman" w:hint="eastAsia"/>
                <w:sz w:val="21"/>
                <w:szCs w:val="21"/>
              </w:rPr>
              <w:t>2</w:t>
            </w:r>
            <w:r w:rsidRPr="006B3A52">
              <w:rPr>
                <w:rFonts w:cs="Times New Roman"/>
                <w:sz w:val="21"/>
                <w:szCs w:val="21"/>
              </w:rPr>
              <w:t>#</w:t>
            </w:r>
            <w:r w:rsidRPr="006B3A52">
              <w:rPr>
                <w:rFonts w:cs="Times New Roman"/>
                <w:sz w:val="21"/>
                <w:szCs w:val="21"/>
              </w:rPr>
              <w:t>回转窑）</w:t>
            </w:r>
          </w:p>
        </w:tc>
        <w:tc>
          <w:tcPr>
            <w:tcW w:w="1276" w:type="dxa"/>
            <w:vMerge/>
          </w:tcPr>
          <w:p w14:paraId="1523C3A3" w14:textId="77777777" w:rsidR="00091050" w:rsidRPr="006B3A52" w:rsidRDefault="00091050">
            <w:pPr>
              <w:spacing w:line="240" w:lineRule="auto"/>
              <w:ind w:firstLineChars="0" w:firstLine="0"/>
              <w:jc w:val="center"/>
              <w:rPr>
                <w:sz w:val="21"/>
                <w:szCs w:val="21"/>
              </w:rPr>
            </w:pPr>
          </w:p>
        </w:tc>
      </w:tr>
      <w:tr w:rsidR="00091050" w:rsidRPr="006B3A52" w14:paraId="05157B53" w14:textId="77777777">
        <w:trPr>
          <w:trHeight w:val="283"/>
        </w:trPr>
        <w:tc>
          <w:tcPr>
            <w:tcW w:w="699" w:type="dxa"/>
          </w:tcPr>
          <w:p w14:paraId="7B93C340" w14:textId="77777777" w:rsidR="00091050" w:rsidRPr="006B3A52" w:rsidRDefault="00000000">
            <w:pPr>
              <w:spacing w:line="240" w:lineRule="auto"/>
              <w:ind w:firstLineChars="0" w:firstLine="0"/>
              <w:jc w:val="center"/>
              <w:rPr>
                <w:sz w:val="21"/>
                <w:szCs w:val="21"/>
              </w:rPr>
            </w:pPr>
            <w:r w:rsidRPr="006B3A52">
              <w:rPr>
                <w:rFonts w:hint="eastAsia"/>
                <w:sz w:val="21"/>
                <w:szCs w:val="21"/>
              </w:rPr>
              <w:t>1</w:t>
            </w:r>
          </w:p>
        </w:tc>
        <w:tc>
          <w:tcPr>
            <w:tcW w:w="1701" w:type="dxa"/>
          </w:tcPr>
          <w:p w14:paraId="6EB65580"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w:t>
            </w:r>
          </w:p>
        </w:tc>
        <w:tc>
          <w:tcPr>
            <w:tcW w:w="1134" w:type="dxa"/>
          </w:tcPr>
          <w:p w14:paraId="63FAF507" w14:textId="77777777" w:rsidR="00091050" w:rsidRPr="006B3A52" w:rsidRDefault="00000000">
            <w:pPr>
              <w:spacing w:line="240" w:lineRule="auto"/>
              <w:ind w:firstLineChars="0" w:firstLine="0"/>
              <w:jc w:val="center"/>
              <w:rPr>
                <w:sz w:val="21"/>
                <w:szCs w:val="21"/>
              </w:rPr>
            </w:pPr>
            <w:bookmarkStart w:id="85" w:name="_Hlk204163433"/>
            <w:r w:rsidRPr="006B3A52">
              <w:rPr>
                <w:rFonts w:hint="eastAsia"/>
                <w:sz w:val="21"/>
                <w:szCs w:val="21"/>
              </w:rPr>
              <w:t>粗铅冶炼含锌</w:t>
            </w:r>
            <w:bookmarkEnd w:id="85"/>
            <w:r w:rsidRPr="006B3A52">
              <w:rPr>
                <w:rFonts w:cs="Times New Roman" w:hint="eastAsia"/>
                <w:kern w:val="0"/>
                <w:sz w:val="21"/>
                <w:szCs w:val="21"/>
              </w:rPr>
              <w:t>水淬渣</w:t>
            </w:r>
          </w:p>
        </w:tc>
        <w:tc>
          <w:tcPr>
            <w:tcW w:w="709" w:type="dxa"/>
          </w:tcPr>
          <w:p w14:paraId="2D96EC2E" w14:textId="77777777" w:rsidR="00091050" w:rsidRPr="006B3A52" w:rsidRDefault="00000000">
            <w:pPr>
              <w:spacing w:line="240" w:lineRule="auto"/>
              <w:ind w:firstLineChars="0" w:firstLine="0"/>
              <w:jc w:val="center"/>
              <w:rPr>
                <w:sz w:val="21"/>
                <w:szCs w:val="21"/>
              </w:rPr>
            </w:pPr>
            <w:r w:rsidRPr="006B3A52">
              <w:rPr>
                <w:rFonts w:hint="eastAsia"/>
                <w:sz w:val="21"/>
                <w:szCs w:val="21"/>
              </w:rPr>
              <w:t>t</w:t>
            </w:r>
          </w:p>
        </w:tc>
        <w:tc>
          <w:tcPr>
            <w:tcW w:w="1417" w:type="dxa"/>
          </w:tcPr>
          <w:p w14:paraId="11EF6400" w14:textId="77777777" w:rsidR="00091050" w:rsidRPr="006B3A52" w:rsidRDefault="00000000">
            <w:pPr>
              <w:spacing w:line="240" w:lineRule="auto"/>
              <w:ind w:firstLineChars="0" w:firstLine="0"/>
              <w:jc w:val="center"/>
              <w:rPr>
                <w:sz w:val="21"/>
                <w:szCs w:val="21"/>
              </w:rPr>
            </w:pPr>
            <w:r w:rsidRPr="006B3A52">
              <w:rPr>
                <w:rFonts w:hint="eastAsia"/>
                <w:sz w:val="21"/>
                <w:szCs w:val="21"/>
              </w:rPr>
              <w:t>40000</w:t>
            </w:r>
          </w:p>
        </w:tc>
        <w:tc>
          <w:tcPr>
            <w:tcW w:w="1350" w:type="dxa"/>
          </w:tcPr>
          <w:p w14:paraId="27DC0BD3" w14:textId="77777777" w:rsidR="00091050" w:rsidRPr="006B3A52" w:rsidRDefault="00000000">
            <w:pPr>
              <w:spacing w:line="240" w:lineRule="auto"/>
              <w:ind w:firstLineChars="0" w:firstLine="0"/>
              <w:jc w:val="center"/>
              <w:rPr>
                <w:sz w:val="21"/>
                <w:szCs w:val="21"/>
              </w:rPr>
            </w:pPr>
            <w:r w:rsidRPr="006B3A52">
              <w:rPr>
                <w:rFonts w:hint="eastAsia"/>
                <w:sz w:val="21"/>
                <w:szCs w:val="21"/>
              </w:rPr>
              <w:t>53903</w:t>
            </w:r>
          </w:p>
        </w:tc>
        <w:tc>
          <w:tcPr>
            <w:tcW w:w="1276" w:type="dxa"/>
          </w:tcPr>
          <w:p w14:paraId="3FBE5D7E" w14:textId="77777777" w:rsidR="00091050" w:rsidRPr="006B3A52" w:rsidRDefault="00000000">
            <w:pPr>
              <w:spacing w:line="240" w:lineRule="auto"/>
              <w:ind w:firstLineChars="0" w:firstLine="0"/>
              <w:jc w:val="center"/>
              <w:rPr>
                <w:sz w:val="21"/>
                <w:szCs w:val="21"/>
              </w:rPr>
            </w:pPr>
            <w:r w:rsidRPr="006B3A52">
              <w:rPr>
                <w:rFonts w:hint="eastAsia"/>
                <w:sz w:val="21"/>
                <w:szCs w:val="21"/>
              </w:rPr>
              <w:t>来自恒昌冶炼</w:t>
            </w:r>
          </w:p>
        </w:tc>
      </w:tr>
      <w:tr w:rsidR="00091050" w:rsidRPr="006B3A52" w14:paraId="190D543C" w14:textId="77777777">
        <w:trPr>
          <w:trHeight w:val="283"/>
        </w:trPr>
        <w:tc>
          <w:tcPr>
            <w:tcW w:w="699" w:type="dxa"/>
          </w:tcPr>
          <w:p w14:paraId="2428DCBF" w14:textId="77777777" w:rsidR="00091050" w:rsidRPr="006B3A52" w:rsidRDefault="00000000">
            <w:pPr>
              <w:spacing w:line="240" w:lineRule="auto"/>
              <w:ind w:firstLineChars="0" w:firstLine="0"/>
              <w:jc w:val="center"/>
              <w:rPr>
                <w:sz w:val="21"/>
                <w:szCs w:val="21"/>
              </w:rPr>
            </w:pPr>
            <w:r w:rsidRPr="006B3A52">
              <w:rPr>
                <w:rFonts w:hint="eastAsia"/>
                <w:sz w:val="21"/>
                <w:szCs w:val="21"/>
              </w:rPr>
              <w:t>2</w:t>
            </w:r>
          </w:p>
        </w:tc>
        <w:tc>
          <w:tcPr>
            <w:tcW w:w="1701" w:type="dxa"/>
          </w:tcPr>
          <w:p w14:paraId="4EA94AB3"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w:t>
            </w:r>
          </w:p>
        </w:tc>
        <w:tc>
          <w:tcPr>
            <w:tcW w:w="1134" w:type="dxa"/>
          </w:tcPr>
          <w:p w14:paraId="4FA3A186" w14:textId="77777777" w:rsidR="00091050" w:rsidRPr="006B3A52" w:rsidRDefault="00000000">
            <w:pPr>
              <w:spacing w:line="240" w:lineRule="auto"/>
              <w:ind w:firstLineChars="0" w:firstLine="0"/>
              <w:jc w:val="center"/>
              <w:rPr>
                <w:sz w:val="21"/>
                <w:szCs w:val="21"/>
              </w:rPr>
            </w:pPr>
            <w:bookmarkStart w:id="86" w:name="_Hlk204163448"/>
            <w:r w:rsidRPr="006B3A52">
              <w:rPr>
                <w:rFonts w:hint="eastAsia"/>
                <w:sz w:val="21"/>
                <w:szCs w:val="21"/>
              </w:rPr>
              <w:t>选矿尾渣</w:t>
            </w:r>
            <w:bookmarkEnd w:id="86"/>
          </w:p>
        </w:tc>
        <w:tc>
          <w:tcPr>
            <w:tcW w:w="709" w:type="dxa"/>
          </w:tcPr>
          <w:p w14:paraId="53786C1E" w14:textId="77777777" w:rsidR="00091050" w:rsidRPr="006B3A52" w:rsidRDefault="00000000">
            <w:pPr>
              <w:spacing w:line="240" w:lineRule="auto"/>
              <w:ind w:firstLineChars="0" w:firstLine="0"/>
              <w:jc w:val="center"/>
              <w:rPr>
                <w:sz w:val="21"/>
                <w:szCs w:val="21"/>
              </w:rPr>
            </w:pPr>
            <w:r w:rsidRPr="006B3A52">
              <w:rPr>
                <w:rFonts w:hint="eastAsia"/>
                <w:sz w:val="21"/>
                <w:szCs w:val="21"/>
              </w:rPr>
              <w:t>t</w:t>
            </w:r>
          </w:p>
        </w:tc>
        <w:tc>
          <w:tcPr>
            <w:tcW w:w="1417" w:type="dxa"/>
          </w:tcPr>
          <w:p w14:paraId="4DD89DF4"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1350" w:type="dxa"/>
          </w:tcPr>
          <w:p w14:paraId="0A30786E" w14:textId="77777777" w:rsidR="00091050" w:rsidRPr="006B3A52" w:rsidRDefault="00000000">
            <w:pPr>
              <w:spacing w:line="240" w:lineRule="auto"/>
              <w:ind w:firstLineChars="0" w:firstLine="0"/>
              <w:jc w:val="center"/>
              <w:rPr>
                <w:sz w:val="21"/>
                <w:szCs w:val="21"/>
              </w:rPr>
            </w:pPr>
            <w:r w:rsidRPr="006B3A52">
              <w:rPr>
                <w:rFonts w:hint="eastAsia"/>
                <w:sz w:val="21"/>
                <w:szCs w:val="21"/>
              </w:rPr>
              <w:t>82097</w:t>
            </w:r>
          </w:p>
        </w:tc>
        <w:tc>
          <w:tcPr>
            <w:tcW w:w="1276" w:type="dxa"/>
          </w:tcPr>
          <w:p w14:paraId="0088BED3" w14:textId="77777777" w:rsidR="00091050" w:rsidRPr="006B3A52" w:rsidRDefault="00000000">
            <w:pPr>
              <w:spacing w:line="240" w:lineRule="auto"/>
              <w:ind w:firstLineChars="0" w:firstLine="0"/>
              <w:jc w:val="center"/>
              <w:rPr>
                <w:sz w:val="21"/>
                <w:szCs w:val="21"/>
              </w:rPr>
            </w:pPr>
            <w:r w:rsidRPr="006B3A52">
              <w:rPr>
                <w:rFonts w:hint="eastAsia"/>
                <w:sz w:val="21"/>
                <w:szCs w:val="21"/>
              </w:rPr>
              <w:t>来自市场采购</w:t>
            </w:r>
          </w:p>
        </w:tc>
      </w:tr>
      <w:tr w:rsidR="00091050" w:rsidRPr="006B3A52" w14:paraId="6B0627B7" w14:textId="77777777">
        <w:trPr>
          <w:trHeight w:val="283"/>
        </w:trPr>
        <w:tc>
          <w:tcPr>
            <w:tcW w:w="699" w:type="dxa"/>
          </w:tcPr>
          <w:p w14:paraId="2F654263" w14:textId="77777777" w:rsidR="00091050" w:rsidRPr="006B3A52" w:rsidRDefault="00000000">
            <w:pPr>
              <w:spacing w:line="240" w:lineRule="auto"/>
              <w:ind w:firstLineChars="0" w:firstLine="0"/>
              <w:jc w:val="center"/>
              <w:rPr>
                <w:sz w:val="21"/>
                <w:szCs w:val="21"/>
              </w:rPr>
            </w:pPr>
            <w:r w:rsidRPr="006B3A52">
              <w:rPr>
                <w:rFonts w:hint="eastAsia"/>
                <w:sz w:val="21"/>
                <w:szCs w:val="21"/>
              </w:rPr>
              <w:t>3</w:t>
            </w:r>
          </w:p>
        </w:tc>
        <w:tc>
          <w:tcPr>
            <w:tcW w:w="1701" w:type="dxa"/>
          </w:tcPr>
          <w:p w14:paraId="5AB0A4F8"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w:t>
            </w:r>
          </w:p>
        </w:tc>
        <w:tc>
          <w:tcPr>
            <w:tcW w:w="1134" w:type="dxa"/>
          </w:tcPr>
          <w:p w14:paraId="45B5ADD9" w14:textId="77777777" w:rsidR="00091050" w:rsidRPr="006B3A52" w:rsidRDefault="00000000">
            <w:pPr>
              <w:spacing w:line="240" w:lineRule="auto"/>
              <w:ind w:firstLineChars="0" w:firstLine="0"/>
              <w:jc w:val="center"/>
              <w:rPr>
                <w:sz w:val="21"/>
                <w:szCs w:val="21"/>
              </w:rPr>
            </w:pPr>
            <w:proofErr w:type="gramStart"/>
            <w:r w:rsidRPr="006B3A52">
              <w:rPr>
                <w:rFonts w:hint="eastAsia"/>
                <w:sz w:val="21"/>
                <w:szCs w:val="21"/>
              </w:rPr>
              <w:t>焦粒</w:t>
            </w:r>
            <w:proofErr w:type="gramEnd"/>
          </w:p>
        </w:tc>
        <w:tc>
          <w:tcPr>
            <w:tcW w:w="709" w:type="dxa"/>
          </w:tcPr>
          <w:p w14:paraId="65DB47A1" w14:textId="77777777" w:rsidR="00091050" w:rsidRPr="006B3A52" w:rsidRDefault="00000000">
            <w:pPr>
              <w:spacing w:line="240" w:lineRule="auto"/>
              <w:ind w:firstLineChars="0" w:firstLine="0"/>
              <w:jc w:val="center"/>
              <w:rPr>
                <w:sz w:val="21"/>
                <w:szCs w:val="21"/>
              </w:rPr>
            </w:pPr>
            <w:r w:rsidRPr="006B3A52">
              <w:rPr>
                <w:rFonts w:hint="eastAsia"/>
                <w:sz w:val="21"/>
                <w:szCs w:val="21"/>
              </w:rPr>
              <w:t>t</w:t>
            </w:r>
          </w:p>
        </w:tc>
        <w:tc>
          <w:tcPr>
            <w:tcW w:w="1417" w:type="dxa"/>
          </w:tcPr>
          <w:p w14:paraId="2857D79D" w14:textId="77777777" w:rsidR="00091050" w:rsidRPr="006B3A52" w:rsidRDefault="00000000">
            <w:pPr>
              <w:spacing w:line="240" w:lineRule="auto"/>
              <w:ind w:firstLineChars="0" w:firstLine="0"/>
              <w:jc w:val="center"/>
              <w:rPr>
                <w:sz w:val="21"/>
                <w:szCs w:val="21"/>
              </w:rPr>
            </w:pPr>
            <w:r w:rsidRPr="006B3A52">
              <w:rPr>
                <w:rFonts w:hint="eastAsia"/>
                <w:sz w:val="21"/>
                <w:szCs w:val="21"/>
              </w:rPr>
              <w:t>10600</w:t>
            </w:r>
          </w:p>
        </w:tc>
        <w:tc>
          <w:tcPr>
            <w:tcW w:w="1350" w:type="dxa"/>
          </w:tcPr>
          <w:p w14:paraId="4CF759A2" w14:textId="77777777" w:rsidR="00091050" w:rsidRPr="006B3A52" w:rsidRDefault="00000000">
            <w:pPr>
              <w:spacing w:line="240" w:lineRule="auto"/>
              <w:ind w:firstLineChars="0" w:firstLine="0"/>
              <w:jc w:val="center"/>
              <w:rPr>
                <w:sz w:val="21"/>
                <w:szCs w:val="21"/>
              </w:rPr>
            </w:pPr>
            <w:r w:rsidRPr="006B3A52">
              <w:rPr>
                <w:rFonts w:hint="eastAsia"/>
                <w:sz w:val="21"/>
                <w:szCs w:val="21"/>
              </w:rPr>
              <w:t>36000</w:t>
            </w:r>
          </w:p>
        </w:tc>
        <w:tc>
          <w:tcPr>
            <w:tcW w:w="1276" w:type="dxa"/>
          </w:tcPr>
          <w:p w14:paraId="48366D26" w14:textId="77777777" w:rsidR="00091050" w:rsidRPr="006B3A52" w:rsidRDefault="00000000">
            <w:pPr>
              <w:spacing w:line="240" w:lineRule="auto"/>
              <w:ind w:firstLineChars="0" w:firstLine="0"/>
              <w:jc w:val="center"/>
              <w:rPr>
                <w:sz w:val="21"/>
                <w:szCs w:val="21"/>
              </w:rPr>
            </w:pPr>
            <w:r w:rsidRPr="006B3A52">
              <w:rPr>
                <w:rFonts w:hint="eastAsia"/>
                <w:sz w:val="21"/>
                <w:szCs w:val="21"/>
              </w:rPr>
              <w:t>外购</w:t>
            </w:r>
          </w:p>
        </w:tc>
      </w:tr>
      <w:tr w:rsidR="00091050" w:rsidRPr="006B3A52" w14:paraId="06259610" w14:textId="77777777">
        <w:trPr>
          <w:trHeight w:val="283"/>
        </w:trPr>
        <w:tc>
          <w:tcPr>
            <w:tcW w:w="699" w:type="dxa"/>
          </w:tcPr>
          <w:p w14:paraId="662E7A4F" w14:textId="77777777" w:rsidR="00091050" w:rsidRPr="006B3A52" w:rsidRDefault="00000000">
            <w:pPr>
              <w:spacing w:line="240" w:lineRule="auto"/>
              <w:ind w:firstLineChars="0" w:firstLine="0"/>
              <w:jc w:val="center"/>
              <w:rPr>
                <w:sz w:val="21"/>
                <w:szCs w:val="21"/>
              </w:rPr>
            </w:pPr>
            <w:r w:rsidRPr="006B3A52">
              <w:rPr>
                <w:rFonts w:hint="eastAsia"/>
                <w:sz w:val="21"/>
                <w:szCs w:val="21"/>
              </w:rPr>
              <w:t>4</w:t>
            </w:r>
          </w:p>
        </w:tc>
        <w:tc>
          <w:tcPr>
            <w:tcW w:w="1701" w:type="dxa"/>
          </w:tcPr>
          <w:p w14:paraId="20171905"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w:t>
            </w:r>
          </w:p>
        </w:tc>
        <w:tc>
          <w:tcPr>
            <w:tcW w:w="1134" w:type="dxa"/>
          </w:tcPr>
          <w:p w14:paraId="31279302" w14:textId="77777777" w:rsidR="00091050" w:rsidRPr="006B3A52" w:rsidRDefault="00000000">
            <w:pPr>
              <w:spacing w:line="240" w:lineRule="auto"/>
              <w:ind w:firstLineChars="0" w:firstLine="0"/>
              <w:jc w:val="center"/>
              <w:rPr>
                <w:sz w:val="21"/>
                <w:szCs w:val="21"/>
              </w:rPr>
            </w:pPr>
            <w:r w:rsidRPr="006B3A52">
              <w:rPr>
                <w:rFonts w:hint="eastAsia"/>
                <w:sz w:val="21"/>
                <w:szCs w:val="21"/>
              </w:rPr>
              <w:t>耐火砖</w:t>
            </w:r>
          </w:p>
        </w:tc>
        <w:tc>
          <w:tcPr>
            <w:tcW w:w="709" w:type="dxa"/>
          </w:tcPr>
          <w:p w14:paraId="563F846C" w14:textId="77777777" w:rsidR="00091050" w:rsidRPr="006B3A52" w:rsidRDefault="00000000">
            <w:pPr>
              <w:spacing w:line="240" w:lineRule="auto"/>
              <w:ind w:firstLineChars="0" w:firstLine="0"/>
              <w:jc w:val="center"/>
              <w:rPr>
                <w:sz w:val="21"/>
                <w:szCs w:val="21"/>
              </w:rPr>
            </w:pPr>
            <w:r w:rsidRPr="006B3A52">
              <w:rPr>
                <w:rFonts w:hint="eastAsia"/>
                <w:sz w:val="21"/>
                <w:szCs w:val="21"/>
              </w:rPr>
              <w:t>t</w:t>
            </w:r>
          </w:p>
        </w:tc>
        <w:tc>
          <w:tcPr>
            <w:tcW w:w="1417" w:type="dxa"/>
          </w:tcPr>
          <w:p w14:paraId="5DC81520" w14:textId="77777777" w:rsidR="00091050" w:rsidRPr="006B3A52" w:rsidRDefault="00000000">
            <w:pPr>
              <w:spacing w:line="240" w:lineRule="auto"/>
              <w:ind w:firstLineChars="0" w:firstLine="0"/>
              <w:jc w:val="center"/>
              <w:rPr>
                <w:sz w:val="21"/>
                <w:szCs w:val="21"/>
              </w:rPr>
            </w:pPr>
            <w:r w:rsidRPr="006B3A52">
              <w:rPr>
                <w:rFonts w:hint="eastAsia"/>
                <w:sz w:val="21"/>
                <w:szCs w:val="21"/>
              </w:rPr>
              <w:t>117</w:t>
            </w:r>
          </w:p>
        </w:tc>
        <w:tc>
          <w:tcPr>
            <w:tcW w:w="1350" w:type="dxa"/>
          </w:tcPr>
          <w:p w14:paraId="5FDF4A0F" w14:textId="77777777" w:rsidR="00091050" w:rsidRPr="006B3A52" w:rsidRDefault="00000000">
            <w:pPr>
              <w:spacing w:line="240" w:lineRule="auto"/>
              <w:ind w:firstLineChars="0" w:firstLine="0"/>
              <w:jc w:val="center"/>
              <w:rPr>
                <w:sz w:val="21"/>
                <w:szCs w:val="21"/>
              </w:rPr>
            </w:pPr>
            <w:r w:rsidRPr="006B3A52">
              <w:rPr>
                <w:rFonts w:hint="eastAsia"/>
                <w:sz w:val="21"/>
                <w:szCs w:val="21"/>
              </w:rPr>
              <w:t>400</w:t>
            </w:r>
          </w:p>
        </w:tc>
        <w:tc>
          <w:tcPr>
            <w:tcW w:w="1276" w:type="dxa"/>
          </w:tcPr>
          <w:p w14:paraId="14290EB3" w14:textId="77777777" w:rsidR="00091050" w:rsidRPr="006B3A52" w:rsidRDefault="00000000">
            <w:pPr>
              <w:spacing w:line="240" w:lineRule="auto"/>
              <w:ind w:firstLineChars="0" w:firstLine="0"/>
              <w:jc w:val="center"/>
              <w:rPr>
                <w:sz w:val="21"/>
                <w:szCs w:val="21"/>
              </w:rPr>
            </w:pPr>
            <w:r w:rsidRPr="006B3A52">
              <w:rPr>
                <w:rFonts w:hint="eastAsia"/>
                <w:sz w:val="21"/>
                <w:szCs w:val="21"/>
              </w:rPr>
              <w:t>外购</w:t>
            </w:r>
          </w:p>
        </w:tc>
      </w:tr>
      <w:tr w:rsidR="00091050" w:rsidRPr="006B3A52" w14:paraId="170F83BD" w14:textId="77777777">
        <w:trPr>
          <w:trHeight w:val="283"/>
        </w:trPr>
        <w:tc>
          <w:tcPr>
            <w:tcW w:w="699" w:type="dxa"/>
          </w:tcPr>
          <w:p w14:paraId="6AFA9DA8" w14:textId="77777777" w:rsidR="00091050" w:rsidRPr="006B3A52" w:rsidRDefault="00000000">
            <w:pPr>
              <w:spacing w:line="240" w:lineRule="auto"/>
              <w:ind w:firstLineChars="0" w:firstLine="0"/>
              <w:jc w:val="center"/>
              <w:rPr>
                <w:sz w:val="21"/>
                <w:szCs w:val="21"/>
              </w:rPr>
            </w:pPr>
            <w:r w:rsidRPr="006B3A52">
              <w:rPr>
                <w:rFonts w:hint="eastAsia"/>
                <w:sz w:val="21"/>
                <w:szCs w:val="21"/>
              </w:rPr>
              <w:t>5</w:t>
            </w:r>
          </w:p>
        </w:tc>
        <w:tc>
          <w:tcPr>
            <w:tcW w:w="1701" w:type="dxa"/>
          </w:tcPr>
          <w:p w14:paraId="2B7F1890"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w:t>
            </w:r>
          </w:p>
        </w:tc>
        <w:tc>
          <w:tcPr>
            <w:tcW w:w="1134" w:type="dxa"/>
          </w:tcPr>
          <w:p w14:paraId="45DE20C2" w14:textId="77777777" w:rsidR="00091050" w:rsidRPr="006B3A52" w:rsidRDefault="00000000">
            <w:pPr>
              <w:spacing w:line="240" w:lineRule="auto"/>
              <w:ind w:firstLineChars="0" w:firstLine="0"/>
              <w:jc w:val="center"/>
              <w:rPr>
                <w:sz w:val="21"/>
                <w:szCs w:val="21"/>
              </w:rPr>
            </w:pPr>
            <w:r w:rsidRPr="006B3A52">
              <w:rPr>
                <w:rFonts w:hint="eastAsia"/>
                <w:sz w:val="21"/>
                <w:szCs w:val="21"/>
              </w:rPr>
              <w:t>钢球</w:t>
            </w:r>
          </w:p>
        </w:tc>
        <w:tc>
          <w:tcPr>
            <w:tcW w:w="709" w:type="dxa"/>
          </w:tcPr>
          <w:p w14:paraId="759B8126" w14:textId="77777777" w:rsidR="00091050" w:rsidRPr="006B3A52" w:rsidRDefault="00000000">
            <w:pPr>
              <w:spacing w:line="240" w:lineRule="auto"/>
              <w:ind w:firstLineChars="0" w:firstLine="0"/>
              <w:jc w:val="center"/>
              <w:rPr>
                <w:sz w:val="21"/>
                <w:szCs w:val="21"/>
              </w:rPr>
            </w:pPr>
            <w:r w:rsidRPr="006B3A52">
              <w:rPr>
                <w:rFonts w:hint="eastAsia"/>
                <w:sz w:val="21"/>
                <w:szCs w:val="21"/>
              </w:rPr>
              <w:t>t</w:t>
            </w:r>
          </w:p>
        </w:tc>
        <w:tc>
          <w:tcPr>
            <w:tcW w:w="1417" w:type="dxa"/>
          </w:tcPr>
          <w:p w14:paraId="69B6845D" w14:textId="77777777" w:rsidR="00091050" w:rsidRPr="006B3A52" w:rsidRDefault="00000000">
            <w:pPr>
              <w:spacing w:line="240" w:lineRule="auto"/>
              <w:ind w:firstLineChars="0" w:firstLine="0"/>
              <w:jc w:val="center"/>
              <w:rPr>
                <w:sz w:val="21"/>
                <w:szCs w:val="21"/>
              </w:rPr>
            </w:pPr>
            <w:r w:rsidRPr="006B3A52">
              <w:rPr>
                <w:rFonts w:hint="eastAsia"/>
                <w:sz w:val="21"/>
                <w:szCs w:val="21"/>
              </w:rPr>
              <w:t>26</w:t>
            </w:r>
          </w:p>
        </w:tc>
        <w:tc>
          <w:tcPr>
            <w:tcW w:w="1350" w:type="dxa"/>
          </w:tcPr>
          <w:p w14:paraId="1A00E3D7" w14:textId="77777777" w:rsidR="00091050" w:rsidRPr="006B3A52" w:rsidRDefault="00000000">
            <w:pPr>
              <w:spacing w:line="240" w:lineRule="auto"/>
              <w:ind w:firstLineChars="0" w:firstLine="0"/>
              <w:jc w:val="center"/>
              <w:rPr>
                <w:sz w:val="21"/>
                <w:szCs w:val="21"/>
              </w:rPr>
            </w:pPr>
            <w:r w:rsidRPr="006B3A52">
              <w:rPr>
                <w:rFonts w:hint="eastAsia"/>
                <w:sz w:val="21"/>
                <w:szCs w:val="21"/>
              </w:rPr>
              <w:t>90</w:t>
            </w:r>
          </w:p>
        </w:tc>
        <w:tc>
          <w:tcPr>
            <w:tcW w:w="1276" w:type="dxa"/>
          </w:tcPr>
          <w:p w14:paraId="2F3172D8" w14:textId="77777777" w:rsidR="00091050" w:rsidRPr="006B3A52" w:rsidRDefault="00000000">
            <w:pPr>
              <w:spacing w:line="240" w:lineRule="auto"/>
              <w:ind w:firstLineChars="0" w:firstLine="0"/>
              <w:jc w:val="center"/>
              <w:rPr>
                <w:sz w:val="21"/>
                <w:szCs w:val="21"/>
              </w:rPr>
            </w:pPr>
            <w:r w:rsidRPr="006B3A52">
              <w:rPr>
                <w:rFonts w:hint="eastAsia"/>
                <w:sz w:val="21"/>
                <w:szCs w:val="21"/>
              </w:rPr>
              <w:t>外购</w:t>
            </w:r>
          </w:p>
        </w:tc>
      </w:tr>
      <w:tr w:rsidR="00091050" w:rsidRPr="006B3A52" w14:paraId="4A3B4298" w14:textId="77777777">
        <w:trPr>
          <w:trHeight w:val="283"/>
        </w:trPr>
        <w:tc>
          <w:tcPr>
            <w:tcW w:w="699" w:type="dxa"/>
          </w:tcPr>
          <w:p w14:paraId="493DB723" w14:textId="77777777" w:rsidR="00091050" w:rsidRPr="006B3A52" w:rsidRDefault="00000000">
            <w:pPr>
              <w:spacing w:line="240" w:lineRule="auto"/>
              <w:ind w:firstLineChars="0" w:firstLine="0"/>
              <w:jc w:val="center"/>
              <w:rPr>
                <w:sz w:val="21"/>
                <w:szCs w:val="21"/>
              </w:rPr>
            </w:pPr>
            <w:r w:rsidRPr="006B3A52">
              <w:rPr>
                <w:rFonts w:hint="eastAsia"/>
                <w:sz w:val="21"/>
                <w:szCs w:val="21"/>
              </w:rPr>
              <w:t>6</w:t>
            </w:r>
          </w:p>
        </w:tc>
        <w:tc>
          <w:tcPr>
            <w:tcW w:w="1701" w:type="dxa"/>
          </w:tcPr>
          <w:p w14:paraId="5FA78C82" w14:textId="77777777" w:rsidR="00091050" w:rsidRPr="006B3A52" w:rsidRDefault="00000000">
            <w:pPr>
              <w:spacing w:line="240" w:lineRule="auto"/>
              <w:ind w:firstLineChars="0" w:firstLine="0"/>
              <w:jc w:val="center"/>
              <w:rPr>
                <w:sz w:val="21"/>
                <w:szCs w:val="21"/>
              </w:rPr>
            </w:pPr>
            <w:r w:rsidRPr="006B3A52">
              <w:rPr>
                <w:rFonts w:hint="eastAsia"/>
                <w:sz w:val="21"/>
                <w:szCs w:val="21"/>
              </w:rPr>
              <w:t>全厂用电设施</w:t>
            </w:r>
          </w:p>
        </w:tc>
        <w:tc>
          <w:tcPr>
            <w:tcW w:w="1134" w:type="dxa"/>
          </w:tcPr>
          <w:p w14:paraId="39C64C6A" w14:textId="77777777" w:rsidR="00091050" w:rsidRPr="006B3A52" w:rsidRDefault="00000000">
            <w:pPr>
              <w:spacing w:line="240" w:lineRule="auto"/>
              <w:ind w:firstLineChars="0" w:firstLine="0"/>
              <w:jc w:val="center"/>
              <w:rPr>
                <w:sz w:val="21"/>
                <w:szCs w:val="21"/>
              </w:rPr>
            </w:pPr>
            <w:r w:rsidRPr="006B3A52">
              <w:rPr>
                <w:rFonts w:hint="eastAsia"/>
                <w:sz w:val="21"/>
                <w:szCs w:val="21"/>
              </w:rPr>
              <w:t>电</w:t>
            </w:r>
          </w:p>
        </w:tc>
        <w:tc>
          <w:tcPr>
            <w:tcW w:w="709" w:type="dxa"/>
          </w:tcPr>
          <w:p w14:paraId="076E5BA6" w14:textId="77777777" w:rsidR="00091050" w:rsidRPr="006B3A52" w:rsidRDefault="00000000">
            <w:pPr>
              <w:spacing w:line="240" w:lineRule="auto"/>
              <w:ind w:firstLineChars="0" w:firstLine="0"/>
              <w:jc w:val="center"/>
              <w:rPr>
                <w:sz w:val="21"/>
                <w:szCs w:val="21"/>
              </w:rPr>
            </w:pPr>
            <w:r w:rsidRPr="006B3A52">
              <w:rPr>
                <w:sz w:val="21"/>
                <w:szCs w:val="21"/>
              </w:rPr>
              <w:t>M</w:t>
            </w:r>
            <w:r w:rsidRPr="006B3A52">
              <w:rPr>
                <w:rFonts w:hint="eastAsia"/>
                <w:sz w:val="21"/>
                <w:szCs w:val="21"/>
              </w:rPr>
              <w:t>W</w:t>
            </w:r>
            <w:r w:rsidRPr="006B3A52">
              <w:rPr>
                <w:sz w:val="21"/>
                <w:szCs w:val="21"/>
              </w:rPr>
              <w:t>h</w:t>
            </w:r>
          </w:p>
        </w:tc>
        <w:tc>
          <w:tcPr>
            <w:tcW w:w="1417" w:type="dxa"/>
          </w:tcPr>
          <w:p w14:paraId="2FBE9A51" w14:textId="77777777" w:rsidR="00091050" w:rsidRPr="006B3A52" w:rsidRDefault="00000000">
            <w:pPr>
              <w:spacing w:line="240" w:lineRule="auto"/>
              <w:ind w:firstLineChars="0" w:firstLine="0"/>
              <w:jc w:val="center"/>
              <w:rPr>
                <w:sz w:val="21"/>
                <w:szCs w:val="21"/>
              </w:rPr>
            </w:pPr>
            <w:r w:rsidRPr="006B3A52">
              <w:rPr>
                <w:rFonts w:hint="eastAsia"/>
                <w:sz w:val="21"/>
                <w:szCs w:val="21"/>
              </w:rPr>
              <w:t>1890</w:t>
            </w:r>
          </w:p>
        </w:tc>
        <w:tc>
          <w:tcPr>
            <w:tcW w:w="1350" w:type="dxa"/>
          </w:tcPr>
          <w:p w14:paraId="3E32D2F1" w14:textId="77777777" w:rsidR="00091050" w:rsidRPr="006B3A52" w:rsidRDefault="00000000">
            <w:pPr>
              <w:spacing w:line="240" w:lineRule="auto"/>
              <w:ind w:firstLineChars="0" w:firstLine="0"/>
              <w:jc w:val="center"/>
              <w:rPr>
                <w:sz w:val="21"/>
                <w:szCs w:val="21"/>
              </w:rPr>
            </w:pPr>
            <w:r w:rsidRPr="006B3A52">
              <w:rPr>
                <w:rFonts w:hint="eastAsia"/>
                <w:sz w:val="21"/>
                <w:szCs w:val="21"/>
              </w:rPr>
              <w:t>3024</w:t>
            </w:r>
          </w:p>
        </w:tc>
        <w:tc>
          <w:tcPr>
            <w:tcW w:w="1276" w:type="dxa"/>
          </w:tcPr>
          <w:p w14:paraId="3ED34643" w14:textId="77777777" w:rsidR="00091050" w:rsidRPr="006B3A52" w:rsidRDefault="00000000">
            <w:pPr>
              <w:spacing w:line="240" w:lineRule="auto"/>
              <w:ind w:firstLineChars="0" w:firstLine="0"/>
              <w:jc w:val="center"/>
              <w:rPr>
                <w:sz w:val="21"/>
                <w:szCs w:val="21"/>
              </w:rPr>
            </w:pPr>
            <w:r w:rsidRPr="006B3A52">
              <w:rPr>
                <w:rFonts w:hint="eastAsia"/>
                <w:sz w:val="21"/>
                <w:szCs w:val="21"/>
              </w:rPr>
              <w:t>园区供电</w:t>
            </w:r>
          </w:p>
        </w:tc>
      </w:tr>
      <w:tr w:rsidR="00091050" w:rsidRPr="006B3A52" w14:paraId="03338D69" w14:textId="77777777">
        <w:trPr>
          <w:trHeight w:val="283"/>
        </w:trPr>
        <w:tc>
          <w:tcPr>
            <w:tcW w:w="699" w:type="dxa"/>
          </w:tcPr>
          <w:p w14:paraId="5E769B48" w14:textId="77777777" w:rsidR="00091050" w:rsidRPr="006B3A52" w:rsidRDefault="00000000">
            <w:pPr>
              <w:spacing w:line="240" w:lineRule="auto"/>
              <w:ind w:firstLineChars="0" w:firstLine="0"/>
              <w:jc w:val="center"/>
              <w:rPr>
                <w:sz w:val="21"/>
                <w:szCs w:val="21"/>
              </w:rPr>
            </w:pPr>
            <w:r w:rsidRPr="006B3A52">
              <w:rPr>
                <w:rFonts w:hint="eastAsia"/>
                <w:sz w:val="21"/>
                <w:szCs w:val="21"/>
              </w:rPr>
              <w:t>7</w:t>
            </w:r>
          </w:p>
        </w:tc>
        <w:tc>
          <w:tcPr>
            <w:tcW w:w="1701" w:type="dxa"/>
          </w:tcPr>
          <w:p w14:paraId="072FFFBD"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回转窑、磁选系统</w:t>
            </w:r>
          </w:p>
        </w:tc>
        <w:tc>
          <w:tcPr>
            <w:tcW w:w="1134" w:type="dxa"/>
          </w:tcPr>
          <w:p w14:paraId="57729C52" w14:textId="77777777" w:rsidR="00091050" w:rsidRPr="006B3A52" w:rsidRDefault="00000000">
            <w:pPr>
              <w:spacing w:line="240" w:lineRule="auto"/>
              <w:ind w:firstLineChars="0" w:firstLine="0"/>
              <w:jc w:val="center"/>
              <w:rPr>
                <w:sz w:val="21"/>
                <w:szCs w:val="21"/>
              </w:rPr>
            </w:pPr>
            <w:r w:rsidRPr="006B3A52">
              <w:rPr>
                <w:rFonts w:hint="eastAsia"/>
                <w:sz w:val="21"/>
                <w:szCs w:val="21"/>
              </w:rPr>
              <w:t>新鲜水</w:t>
            </w:r>
          </w:p>
        </w:tc>
        <w:tc>
          <w:tcPr>
            <w:tcW w:w="709" w:type="dxa"/>
          </w:tcPr>
          <w:p w14:paraId="62E3EB80" w14:textId="77777777" w:rsidR="00091050" w:rsidRPr="006B3A52" w:rsidRDefault="00000000">
            <w:pPr>
              <w:spacing w:line="240" w:lineRule="auto"/>
              <w:ind w:firstLineChars="0" w:firstLine="0"/>
              <w:jc w:val="center"/>
              <w:rPr>
                <w:sz w:val="21"/>
                <w:szCs w:val="21"/>
              </w:rPr>
            </w:pPr>
            <w:r w:rsidRPr="006B3A52">
              <w:rPr>
                <w:rFonts w:hint="eastAsia"/>
                <w:sz w:val="21"/>
                <w:szCs w:val="21"/>
              </w:rPr>
              <w:t>m</w:t>
            </w:r>
            <w:r w:rsidRPr="006B3A52">
              <w:rPr>
                <w:rFonts w:hint="eastAsia"/>
                <w:sz w:val="21"/>
                <w:szCs w:val="21"/>
                <w:vertAlign w:val="superscript"/>
              </w:rPr>
              <w:t>3</w:t>
            </w:r>
          </w:p>
        </w:tc>
        <w:tc>
          <w:tcPr>
            <w:tcW w:w="1417" w:type="dxa"/>
          </w:tcPr>
          <w:p w14:paraId="5CCE750D" w14:textId="77777777" w:rsidR="00091050" w:rsidRPr="006B3A52" w:rsidRDefault="00000000">
            <w:pPr>
              <w:spacing w:line="240" w:lineRule="auto"/>
              <w:ind w:firstLineChars="0" w:firstLine="0"/>
              <w:jc w:val="center"/>
              <w:rPr>
                <w:sz w:val="21"/>
                <w:szCs w:val="21"/>
              </w:rPr>
            </w:pPr>
            <w:r w:rsidRPr="006B3A52">
              <w:rPr>
                <w:rFonts w:hint="eastAsia"/>
                <w:sz w:val="21"/>
                <w:szCs w:val="21"/>
              </w:rPr>
              <w:t>14324</w:t>
            </w:r>
          </w:p>
        </w:tc>
        <w:tc>
          <w:tcPr>
            <w:tcW w:w="1350" w:type="dxa"/>
          </w:tcPr>
          <w:p w14:paraId="776D4E9C" w14:textId="77777777" w:rsidR="00091050" w:rsidRPr="006B3A52" w:rsidRDefault="00000000">
            <w:pPr>
              <w:spacing w:line="240" w:lineRule="auto"/>
              <w:ind w:firstLineChars="0" w:firstLine="0"/>
              <w:jc w:val="center"/>
              <w:rPr>
                <w:sz w:val="21"/>
                <w:szCs w:val="21"/>
              </w:rPr>
            </w:pPr>
            <w:r w:rsidRPr="006B3A52">
              <w:rPr>
                <w:rFonts w:hint="eastAsia"/>
                <w:sz w:val="21"/>
                <w:szCs w:val="21"/>
              </w:rPr>
              <w:t>48703.2</w:t>
            </w:r>
          </w:p>
        </w:tc>
        <w:tc>
          <w:tcPr>
            <w:tcW w:w="1276" w:type="dxa"/>
          </w:tcPr>
          <w:p w14:paraId="376D9D2D" w14:textId="77777777" w:rsidR="00091050" w:rsidRPr="006B3A52" w:rsidRDefault="00000000">
            <w:pPr>
              <w:spacing w:line="240" w:lineRule="auto"/>
              <w:ind w:firstLineChars="0" w:firstLine="0"/>
              <w:jc w:val="center"/>
              <w:rPr>
                <w:sz w:val="21"/>
                <w:szCs w:val="21"/>
              </w:rPr>
            </w:pPr>
            <w:r w:rsidRPr="006B3A52">
              <w:rPr>
                <w:rFonts w:hint="eastAsia"/>
                <w:sz w:val="21"/>
                <w:szCs w:val="21"/>
              </w:rPr>
              <w:t>园区供水</w:t>
            </w:r>
          </w:p>
        </w:tc>
      </w:tr>
    </w:tbl>
    <w:p w14:paraId="6BC4A240" w14:textId="77777777" w:rsidR="00091050" w:rsidRPr="006B3A52" w:rsidRDefault="00091050">
      <w:pPr>
        <w:ind w:firstLineChars="0" w:firstLine="0"/>
        <w:jc w:val="center"/>
        <w:rPr>
          <w:b/>
          <w:bCs/>
        </w:rPr>
      </w:pPr>
    </w:p>
    <w:p w14:paraId="7191586D" w14:textId="77777777" w:rsidR="00091050" w:rsidRPr="006B3A52" w:rsidRDefault="00091050">
      <w:pPr>
        <w:ind w:firstLineChars="0" w:firstLine="0"/>
        <w:jc w:val="center"/>
        <w:rPr>
          <w:b/>
          <w:bCs/>
        </w:rPr>
      </w:pPr>
    </w:p>
    <w:p w14:paraId="6FFA4302" w14:textId="77777777" w:rsidR="00091050" w:rsidRPr="006B3A52" w:rsidRDefault="00091050">
      <w:pPr>
        <w:ind w:firstLineChars="0" w:firstLine="0"/>
        <w:jc w:val="center"/>
        <w:rPr>
          <w:b/>
          <w:bCs/>
        </w:rPr>
      </w:pPr>
    </w:p>
    <w:p w14:paraId="6EE995D7" w14:textId="77777777" w:rsidR="00091050" w:rsidRPr="006B3A52" w:rsidRDefault="00000000">
      <w:pPr>
        <w:ind w:firstLineChars="0" w:firstLine="0"/>
        <w:jc w:val="center"/>
        <w:rPr>
          <w:b/>
          <w:bCs/>
        </w:rPr>
      </w:pPr>
      <w:r w:rsidRPr="006B3A52">
        <w:rPr>
          <w:rFonts w:hint="eastAsia"/>
          <w:b/>
          <w:bCs/>
        </w:rPr>
        <w:lastRenderedPageBreak/>
        <w:t>表</w:t>
      </w:r>
      <w:r w:rsidRPr="006B3A52">
        <w:rPr>
          <w:rFonts w:hint="eastAsia"/>
          <w:b/>
          <w:bCs/>
        </w:rPr>
        <w:t xml:space="preserve">4.2.1-2  </w:t>
      </w:r>
      <w:r w:rsidRPr="006B3A52">
        <w:rPr>
          <w:rFonts w:hint="eastAsia"/>
          <w:b/>
          <w:bCs/>
        </w:rPr>
        <w:t>原材料主要成分一览表</w:t>
      </w:r>
    </w:p>
    <w:tbl>
      <w:tblPr>
        <w:tblStyle w:val="af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87"/>
        <w:gridCol w:w="744"/>
        <w:gridCol w:w="852"/>
        <w:gridCol w:w="764"/>
        <w:gridCol w:w="923"/>
        <w:gridCol w:w="872"/>
        <w:gridCol w:w="918"/>
        <w:gridCol w:w="709"/>
        <w:gridCol w:w="833"/>
        <w:gridCol w:w="1084"/>
      </w:tblGrid>
      <w:tr w:rsidR="00091050" w:rsidRPr="006B3A52" w14:paraId="2BFFD397" w14:textId="77777777">
        <w:trPr>
          <w:trHeight w:val="283"/>
        </w:trPr>
        <w:tc>
          <w:tcPr>
            <w:tcW w:w="587" w:type="dxa"/>
          </w:tcPr>
          <w:p w14:paraId="12264B8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原料名称</w:t>
            </w:r>
          </w:p>
        </w:tc>
        <w:tc>
          <w:tcPr>
            <w:tcW w:w="744" w:type="dxa"/>
          </w:tcPr>
          <w:p w14:paraId="622C153D" w14:textId="77777777" w:rsidR="00091050" w:rsidRPr="006B3A52" w:rsidRDefault="00000000">
            <w:pPr>
              <w:spacing w:line="240" w:lineRule="auto"/>
              <w:ind w:firstLineChars="0" w:firstLine="0"/>
              <w:jc w:val="center"/>
              <w:rPr>
                <w:rFonts w:cs="Times New Roman"/>
                <w:sz w:val="21"/>
                <w:szCs w:val="21"/>
                <w14:ligatures w14:val="standardContextual"/>
              </w:rPr>
            </w:pPr>
            <w:r w:rsidRPr="006B3A52">
              <w:rPr>
                <w:rFonts w:cs="Times New Roman"/>
                <w:sz w:val="21"/>
                <w:szCs w:val="21"/>
                <w14:ligatures w14:val="standardContextual"/>
              </w:rPr>
              <w:t>水分</w:t>
            </w:r>
            <w:r w:rsidRPr="006B3A52">
              <w:rPr>
                <w:rFonts w:cs="Times New Roman"/>
                <w:sz w:val="21"/>
                <w:szCs w:val="21"/>
                <w14:ligatures w14:val="standardContextual"/>
              </w:rPr>
              <w:t>%</w:t>
            </w:r>
          </w:p>
        </w:tc>
        <w:tc>
          <w:tcPr>
            <w:tcW w:w="852" w:type="dxa"/>
          </w:tcPr>
          <w:p w14:paraId="5037C2E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14:ligatures w14:val="standardContextual"/>
              </w:rPr>
              <w:t>含铅量</w:t>
            </w:r>
            <w:r w:rsidRPr="006B3A52">
              <w:rPr>
                <w:rFonts w:cs="Times New Roman"/>
                <w:sz w:val="21"/>
                <w:szCs w:val="21"/>
                <w14:ligatures w14:val="standardContextual"/>
              </w:rPr>
              <w:t>%</w:t>
            </w:r>
          </w:p>
        </w:tc>
        <w:tc>
          <w:tcPr>
            <w:tcW w:w="764" w:type="dxa"/>
          </w:tcPr>
          <w:p w14:paraId="063C76B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14:ligatures w14:val="standardContextual"/>
              </w:rPr>
              <w:t>含锌量</w:t>
            </w:r>
            <w:r w:rsidRPr="006B3A52">
              <w:rPr>
                <w:rFonts w:cs="Times New Roman"/>
                <w:sz w:val="21"/>
                <w:szCs w:val="21"/>
                <w14:ligatures w14:val="standardContextual"/>
              </w:rPr>
              <w:t>%</w:t>
            </w:r>
          </w:p>
        </w:tc>
        <w:tc>
          <w:tcPr>
            <w:tcW w:w="923" w:type="dxa"/>
          </w:tcPr>
          <w:p w14:paraId="58A38580"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14:ligatures w14:val="standardContextual"/>
              </w:rPr>
              <w:t>含镉量</w:t>
            </w:r>
            <w:r w:rsidRPr="006B3A52">
              <w:rPr>
                <w:rFonts w:cs="Times New Roman"/>
                <w:sz w:val="21"/>
                <w:szCs w:val="21"/>
                <w14:ligatures w14:val="standardContextual"/>
              </w:rPr>
              <w:t>%</w:t>
            </w:r>
          </w:p>
        </w:tc>
        <w:tc>
          <w:tcPr>
            <w:tcW w:w="872" w:type="dxa"/>
          </w:tcPr>
          <w:p w14:paraId="144567BA"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14:ligatures w14:val="standardContextual"/>
              </w:rPr>
              <w:t>含汞量</w:t>
            </w:r>
            <w:r w:rsidRPr="006B3A52">
              <w:rPr>
                <w:rFonts w:cs="Times New Roman"/>
                <w:sz w:val="21"/>
                <w:szCs w:val="21"/>
                <w14:ligatures w14:val="standardContextual"/>
              </w:rPr>
              <w:t>%</w:t>
            </w:r>
          </w:p>
        </w:tc>
        <w:tc>
          <w:tcPr>
            <w:tcW w:w="918" w:type="dxa"/>
          </w:tcPr>
          <w:p w14:paraId="45A91772"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14:ligatures w14:val="standardContextual"/>
              </w:rPr>
              <w:t>含砷量</w:t>
            </w:r>
            <w:r w:rsidRPr="006B3A52">
              <w:rPr>
                <w:rFonts w:cs="Times New Roman"/>
                <w:sz w:val="21"/>
                <w:szCs w:val="21"/>
                <w14:ligatures w14:val="standardContextual"/>
              </w:rPr>
              <w:t>%</w:t>
            </w:r>
          </w:p>
        </w:tc>
        <w:tc>
          <w:tcPr>
            <w:tcW w:w="709" w:type="dxa"/>
          </w:tcPr>
          <w:p w14:paraId="02F55832"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14:ligatures w14:val="standardContextual"/>
              </w:rPr>
              <w:t>含硫</w:t>
            </w:r>
            <w:r w:rsidRPr="006B3A52">
              <w:rPr>
                <w:rFonts w:cs="Times New Roman"/>
                <w:sz w:val="21"/>
                <w:szCs w:val="21"/>
                <w14:ligatures w14:val="standardContextual"/>
              </w:rPr>
              <w:t>%</w:t>
            </w:r>
          </w:p>
        </w:tc>
        <w:tc>
          <w:tcPr>
            <w:tcW w:w="833" w:type="dxa"/>
          </w:tcPr>
          <w:p w14:paraId="1945193C" w14:textId="77777777" w:rsidR="00091050" w:rsidRPr="006B3A52" w:rsidRDefault="00000000">
            <w:pPr>
              <w:spacing w:line="240" w:lineRule="auto"/>
              <w:ind w:firstLineChars="0" w:firstLine="0"/>
              <w:jc w:val="center"/>
              <w:rPr>
                <w:rFonts w:cs="Times New Roman"/>
                <w:sz w:val="21"/>
                <w:szCs w:val="21"/>
                <w14:ligatures w14:val="standardContextual"/>
              </w:rPr>
            </w:pPr>
            <w:r w:rsidRPr="006B3A52">
              <w:rPr>
                <w:rFonts w:cs="Times New Roman" w:hint="eastAsia"/>
                <w:sz w:val="21"/>
                <w:szCs w:val="21"/>
                <w14:ligatures w14:val="standardContextual"/>
              </w:rPr>
              <w:t>含铁</w:t>
            </w:r>
            <w:r w:rsidRPr="006B3A52">
              <w:rPr>
                <w:rFonts w:cs="Times New Roman" w:hint="eastAsia"/>
                <w:sz w:val="21"/>
                <w:szCs w:val="21"/>
                <w14:ligatures w14:val="standardContextual"/>
              </w:rPr>
              <w:t>%</w:t>
            </w:r>
          </w:p>
        </w:tc>
        <w:tc>
          <w:tcPr>
            <w:tcW w:w="1084" w:type="dxa"/>
          </w:tcPr>
          <w:p w14:paraId="0AE5C694" w14:textId="77777777" w:rsidR="00091050" w:rsidRPr="006B3A52" w:rsidRDefault="00000000">
            <w:pPr>
              <w:spacing w:line="240" w:lineRule="auto"/>
              <w:ind w:firstLineChars="0" w:firstLine="0"/>
              <w:jc w:val="center"/>
              <w:rPr>
                <w:rFonts w:cs="Times New Roman"/>
                <w:sz w:val="21"/>
                <w:szCs w:val="21"/>
                <w14:ligatures w14:val="standardContextual"/>
              </w:rPr>
            </w:pPr>
            <w:r w:rsidRPr="006B3A52">
              <w:rPr>
                <w:rFonts w:cs="Times New Roman" w:hint="eastAsia"/>
                <w:sz w:val="21"/>
                <w:szCs w:val="21"/>
                <w14:ligatures w14:val="standardContextual"/>
              </w:rPr>
              <w:t>来源</w:t>
            </w:r>
          </w:p>
        </w:tc>
      </w:tr>
      <w:tr w:rsidR="00091050" w:rsidRPr="006B3A52" w14:paraId="155E18DE" w14:textId="77777777">
        <w:trPr>
          <w:trHeight w:val="283"/>
        </w:trPr>
        <w:tc>
          <w:tcPr>
            <w:tcW w:w="587" w:type="dxa"/>
          </w:tcPr>
          <w:p w14:paraId="106507B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14:ligatures w14:val="standardContextual"/>
              </w:rPr>
              <w:t>含锌</w:t>
            </w:r>
            <w:r w:rsidRPr="006B3A52">
              <w:rPr>
                <w:rFonts w:cs="Times New Roman" w:hint="eastAsia"/>
                <w:sz w:val="21"/>
                <w:szCs w:val="21"/>
                <w14:ligatures w14:val="standardContextual"/>
              </w:rPr>
              <w:t>水淬渣</w:t>
            </w:r>
          </w:p>
        </w:tc>
        <w:tc>
          <w:tcPr>
            <w:tcW w:w="744" w:type="dxa"/>
          </w:tcPr>
          <w:p w14:paraId="0EE5083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0.27</w:t>
            </w:r>
          </w:p>
        </w:tc>
        <w:tc>
          <w:tcPr>
            <w:tcW w:w="852" w:type="dxa"/>
          </w:tcPr>
          <w:p w14:paraId="0378E393"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1.18</w:t>
            </w:r>
          </w:p>
        </w:tc>
        <w:tc>
          <w:tcPr>
            <w:tcW w:w="764" w:type="dxa"/>
          </w:tcPr>
          <w:p w14:paraId="4FBF3DB7"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4.96</w:t>
            </w:r>
          </w:p>
        </w:tc>
        <w:tc>
          <w:tcPr>
            <w:tcW w:w="923" w:type="dxa"/>
          </w:tcPr>
          <w:p w14:paraId="76AF81F9"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0.0022</w:t>
            </w:r>
          </w:p>
        </w:tc>
        <w:tc>
          <w:tcPr>
            <w:tcW w:w="872" w:type="dxa"/>
          </w:tcPr>
          <w:p w14:paraId="461A2E42"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0.00005</w:t>
            </w:r>
          </w:p>
        </w:tc>
        <w:tc>
          <w:tcPr>
            <w:tcW w:w="918" w:type="dxa"/>
          </w:tcPr>
          <w:p w14:paraId="756D7D1B"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0.00</w:t>
            </w:r>
            <w:r w:rsidRPr="006B3A52">
              <w:rPr>
                <w:rFonts w:cs="Times New Roman" w:hint="eastAsia"/>
                <w:sz w:val="21"/>
                <w:szCs w:val="21"/>
              </w:rPr>
              <w:t>8</w:t>
            </w:r>
          </w:p>
        </w:tc>
        <w:tc>
          <w:tcPr>
            <w:tcW w:w="709" w:type="dxa"/>
          </w:tcPr>
          <w:p w14:paraId="04655A9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0.2</w:t>
            </w:r>
          </w:p>
        </w:tc>
        <w:tc>
          <w:tcPr>
            <w:tcW w:w="833" w:type="dxa"/>
          </w:tcPr>
          <w:p w14:paraId="3F501390"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30.16</w:t>
            </w:r>
          </w:p>
        </w:tc>
        <w:tc>
          <w:tcPr>
            <w:tcW w:w="1084" w:type="dxa"/>
          </w:tcPr>
          <w:p w14:paraId="7E0B5F90"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来自恒昌冶炼粗铅冶炼装置</w:t>
            </w:r>
          </w:p>
        </w:tc>
      </w:tr>
      <w:tr w:rsidR="00091050" w:rsidRPr="006B3A52" w14:paraId="660DA69C" w14:textId="77777777">
        <w:trPr>
          <w:trHeight w:val="283"/>
        </w:trPr>
        <w:tc>
          <w:tcPr>
            <w:tcW w:w="587" w:type="dxa"/>
          </w:tcPr>
          <w:p w14:paraId="55ECB25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选矿尾渣</w:t>
            </w:r>
          </w:p>
        </w:tc>
        <w:tc>
          <w:tcPr>
            <w:tcW w:w="744" w:type="dxa"/>
          </w:tcPr>
          <w:p w14:paraId="7483C96A"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0.44</w:t>
            </w:r>
          </w:p>
        </w:tc>
        <w:tc>
          <w:tcPr>
            <w:tcW w:w="852" w:type="dxa"/>
          </w:tcPr>
          <w:p w14:paraId="7ED2DEB7"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2.16</w:t>
            </w:r>
          </w:p>
        </w:tc>
        <w:tc>
          <w:tcPr>
            <w:tcW w:w="764" w:type="dxa"/>
          </w:tcPr>
          <w:p w14:paraId="7AB7126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14.91</w:t>
            </w:r>
          </w:p>
        </w:tc>
        <w:tc>
          <w:tcPr>
            <w:tcW w:w="923" w:type="dxa"/>
          </w:tcPr>
          <w:p w14:paraId="5C4915D6"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0.032</w:t>
            </w:r>
          </w:p>
        </w:tc>
        <w:tc>
          <w:tcPr>
            <w:tcW w:w="872" w:type="dxa"/>
          </w:tcPr>
          <w:p w14:paraId="7AD7A3A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0.000078</w:t>
            </w:r>
          </w:p>
        </w:tc>
        <w:tc>
          <w:tcPr>
            <w:tcW w:w="918" w:type="dxa"/>
          </w:tcPr>
          <w:p w14:paraId="3DAE59F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0.15</w:t>
            </w:r>
          </w:p>
        </w:tc>
        <w:tc>
          <w:tcPr>
            <w:tcW w:w="709" w:type="dxa"/>
          </w:tcPr>
          <w:p w14:paraId="64BE5556"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0.1</w:t>
            </w:r>
          </w:p>
        </w:tc>
        <w:tc>
          <w:tcPr>
            <w:tcW w:w="833" w:type="dxa"/>
          </w:tcPr>
          <w:p w14:paraId="74DCA0B3" w14:textId="77777777" w:rsidR="00091050" w:rsidRPr="006B3A52" w:rsidRDefault="00000000">
            <w:pPr>
              <w:spacing w:line="240" w:lineRule="auto"/>
              <w:ind w:firstLineChars="0" w:firstLine="0"/>
              <w:jc w:val="center"/>
              <w:rPr>
                <w:sz w:val="21"/>
                <w:szCs w:val="21"/>
              </w:rPr>
            </w:pPr>
            <w:r w:rsidRPr="006B3A52">
              <w:rPr>
                <w:rFonts w:hint="eastAsia"/>
                <w:sz w:val="21"/>
                <w:szCs w:val="21"/>
              </w:rPr>
              <w:t>9.02</w:t>
            </w:r>
          </w:p>
        </w:tc>
        <w:tc>
          <w:tcPr>
            <w:tcW w:w="1084" w:type="dxa"/>
          </w:tcPr>
          <w:p w14:paraId="4F0DF8C6" w14:textId="77777777" w:rsidR="00091050" w:rsidRPr="006B3A52" w:rsidRDefault="00000000">
            <w:pPr>
              <w:spacing w:line="240" w:lineRule="auto"/>
              <w:ind w:firstLineChars="0" w:firstLine="0"/>
              <w:jc w:val="center"/>
              <w:rPr>
                <w:rFonts w:cs="Times New Roman"/>
                <w:sz w:val="21"/>
                <w:szCs w:val="21"/>
              </w:rPr>
            </w:pPr>
            <w:r w:rsidRPr="006B3A52">
              <w:rPr>
                <w:rFonts w:hint="eastAsia"/>
                <w:sz w:val="21"/>
                <w:szCs w:val="21"/>
              </w:rPr>
              <w:t>来自市场采购</w:t>
            </w:r>
          </w:p>
        </w:tc>
      </w:tr>
    </w:tbl>
    <w:p w14:paraId="34BD90FB" w14:textId="77777777" w:rsidR="00091050" w:rsidRPr="006B3A52" w:rsidRDefault="00000000">
      <w:pPr>
        <w:pStyle w:val="2"/>
        <w:spacing w:before="163" w:after="163"/>
      </w:pPr>
      <w:bookmarkStart w:id="87" w:name="_Toc142221927"/>
      <w:bookmarkStart w:id="88" w:name="_Toc213142373"/>
      <w:r w:rsidRPr="006B3A52">
        <w:rPr>
          <w:rFonts w:hint="eastAsia"/>
        </w:rPr>
        <w:t>生产工艺</w:t>
      </w:r>
      <w:proofErr w:type="gramStart"/>
      <w:r w:rsidRPr="006B3A52">
        <w:rPr>
          <w:rFonts w:hint="eastAsia"/>
        </w:rPr>
        <w:t>及产污环节</w:t>
      </w:r>
      <w:bookmarkEnd w:id="87"/>
      <w:bookmarkEnd w:id="88"/>
      <w:proofErr w:type="gramEnd"/>
    </w:p>
    <w:p w14:paraId="05E16E8D" w14:textId="77777777" w:rsidR="00091050" w:rsidRPr="006B3A52" w:rsidRDefault="00091050">
      <w:pPr>
        <w:pStyle w:val="a3"/>
        <w:sectPr w:rsidR="00091050" w:rsidRPr="006B3A52">
          <w:pgSz w:w="11906" w:h="16838"/>
          <w:pgMar w:top="1440" w:right="1800" w:bottom="1440" w:left="1800" w:header="850" w:footer="850" w:gutter="0"/>
          <w:cols w:space="425"/>
          <w:docGrid w:type="lines" w:linePitch="326"/>
        </w:sectPr>
      </w:pPr>
    </w:p>
    <w:p w14:paraId="345ABAE4" w14:textId="77777777" w:rsidR="00091050" w:rsidRPr="006B3A52" w:rsidRDefault="00000000">
      <w:pPr>
        <w:pStyle w:val="3"/>
      </w:pPr>
      <w:proofErr w:type="gramStart"/>
      <w:r w:rsidRPr="006B3A52">
        <w:rPr>
          <w:rFonts w:hint="eastAsia"/>
        </w:rPr>
        <w:lastRenderedPageBreak/>
        <w:t>产污环节</w:t>
      </w:r>
      <w:proofErr w:type="gramEnd"/>
      <w:r w:rsidRPr="006B3A52">
        <w:rPr>
          <w:rFonts w:hint="eastAsia"/>
        </w:rPr>
        <w:t>、污染因子识别及污染防治措施分析</w:t>
      </w:r>
    </w:p>
    <w:p w14:paraId="17C081FD" w14:textId="77777777" w:rsidR="00091050" w:rsidRPr="006B3A52" w:rsidRDefault="00000000">
      <w:pPr>
        <w:ind w:firstLine="480"/>
      </w:pPr>
      <w:bookmarkStart w:id="89" w:name="_Hlk158135428"/>
      <w:r w:rsidRPr="006B3A52">
        <w:rPr>
          <w:rFonts w:hint="eastAsia"/>
        </w:rPr>
        <w:t>本</w:t>
      </w:r>
      <w:proofErr w:type="gramStart"/>
      <w:r w:rsidRPr="006B3A52">
        <w:rPr>
          <w:rFonts w:hint="eastAsia"/>
        </w:rPr>
        <w:t>项目产污环节</w:t>
      </w:r>
      <w:proofErr w:type="gramEnd"/>
      <w:r w:rsidRPr="006B3A52">
        <w:rPr>
          <w:rFonts w:hint="eastAsia"/>
        </w:rPr>
        <w:t>、污染因子识别及污染防治措施汇总，见表</w:t>
      </w:r>
      <w:r w:rsidRPr="006B3A52">
        <w:rPr>
          <w:rFonts w:hint="eastAsia"/>
        </w:rPr>
        <w:t>4</w:t>
      </w:r>
      <w:r w:rsidRPr="006B3A52">
        <w:t>.3</w:t>
      </w:r>
      <w:r w:rsidRPr="006B3A52">
        <w:rPr>
          <w:rFonts w:hint="eastAsia"/>
        </w:rPr>
        <w:t>.2</w:t>
      </w:r>
      <w:r w:rsidRPr="006B3A52">
        <w:t>-</w:t>
      </w:r>
      <w:r w:rsidRPr="006B3A52">
        <w:rPr>
          <w:rFonts w:hint="eastAsia"/>
        </w:rPr>
        <w:t>1</w:t>
      </w:r>
      <w:r w:rsidRPr="006B3A52">
        <w:rPr>
          <w:rFonts w:hint="eastAsia"/>
        </w:rPr>
        <w:t>。</w:t>
      </w:r>
    </w:p>
    <w:p w14:paraId="4F47937C" w14:textId="77777777" w:rsidR="00091050" w:rsidRPr="006B3A52" w:rsidRDefault="00000000">
      <w:pPr>
        <w:pStyle w:val="a3"/>
      </w:pPr>
      <w:r w:rsidRPr="006B3A52">
        <w:rPr>
          <w:rFonts w:hint="eastAsia"/>
        </w:rPr>
        <w:t>表</w:t>
      </w:r>
      <w:r w:rsidRPr="006B3A52">
        <w:rPr>
          <w:rFonts w:hint="eastAsia"/>
        </w:rPr>
        <w:t>4</w:t>
      </w:r>
      <w:r w:rsidRPr="006B3A52">
        <w:t>.3</w:t>
      </w:r>
      <w:r w:rsidRPr="006B3A52">
        <w:rPr>
          <w:rFonts w:hint="eastAsia"/>
        </w:rPr>
        <w:t>.2</w:t>
      </w:r>
      <w:r w:rsidRPr="006B3A52">
        <w:t>-</w:t>
      </w:r>
      <w:r w:rsidRPr="006B3A52">
        <w:rPr>
          <w:rFonts w:hint="eastAsia"/>
        </w:rPr>
        <w:t>1</w:t>
      </w:r>
      <w:r w:rsidRPr="006B3A52">
        <w:t xml:space="preserve">  </w:t>
      </w:r>
      <w:r w:rsidRPr="006B3A52">
        <w:rPr>
          <w:rFonts w:hint="eastAsia"/>
        </w:rPr>
        <w:t>本</w:t>
      </w:r>
      <w:proofErr w:type="gramStart"/>
      <w:r w:rsidRPr="006B3A52">
        <w:rPr>
          <w:rFonts w:hint="eastAsia"/>
        </w:rPr>
        <w:t>项目产污环节</w:t>
      </w:r>
      <w:proofErr w:type="gramEnd"/>
      <w:r w:rsidRPr="006B3A52">
        <w:rPr>
          <w:rFonts w:hint="eastAsia"/>
        </w:rPr>
        <w:t>及污染防治措施汇总</w:t>
      </w:r>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92"/>
        <w:gridCol w:w="1593"/>
        <w:gridCol w:w="1613"/>
        <w:gridCol w:w="2238"/>
        <w:gridCol w:w="1497"/>
      </w:tblGrid>
      <w:tr w:rsidR="00091050" w:rsidRPr="006B3A52" w14:paraId="2F950DC5" w14:textId="77777777">
        <w:tc>
          <w:tcPr>
            <w:tcW w:w="339" w:type="pct"/>
          </w:tcPr>
          <w:p w14:paraId="07F1EE51" w14:textId="77777777" w:rsidR="00091050" w:rsidRPr="006B3A52" w:rsidRDefault="00000000">
            <w:pPr>
              <w:pStyle w:val="aff8"/>
            </w:pPr>
            <w:bookmarkStart w:id="90" w:name="_Hlk162520581"/>
            <w:bookmarkStart w:id="91" w:name="_Hlk154659970"/>
            <w:r w:rsidRPr="006B3A52">
              <w:t>类别</w:t>
            </w:r>
          </w:p>
        </w:tc>
        <w:tc>
          <w:tcPr>
            <w:tcW w:w="477" w:type="pct"/>
          </w:tcPr>
          <w:p w14:paraId="67504CF9" w14:textId="77777777" w:rsidR="00091050" w:rsidRPr="006B3A52" w:rsidRDefault="00000000">
            <w:pPr>
              <w:pStyle w:val="aff8"/>
            </w:pPr>
            <w:r w:rsidRPr="006B3A52">
              <w:t>序号</w:t>
            </w:r>
          </w:p>
        </w:tc>
        <w:tc>
          <w:tcPr>
            <w:tcW w:w="960" w:type="pct"/>
          </w:tcPr>
          <w:p w14:paraId="0EA5EB77" w14:textId="77777777" w:rsidR="00091050" w:rsidRPr="006B3A52" w:rsidRDefault="00000000">
            <w:pPr>
              <w:pStyle w:val="aff8"/>
            </w:pPr>
            <w:r w:rsidRPr="006B3A52">
              <w:t>污染源</w:t>
            </w:r>
          </w:p>
        </w:tc>
        <w:tc>
          <w:tcPr>
            <w:tcW w:w="972" w:type="pct"/>
          </w:tcPr>
          <w:p w14:paraId="0E46E324" w14:textId="77777777" w:rsidR="00091050" w:rsidRPr="006B3A52" w:rsidRDefault="00000000">
            <w:pPr>
              <w:pStyle w:val="aff8"/>
            </w:pPr>
            <w:r w:rsidRPr="006B3A52">
              <w:t>主要污染物</w:t>
            </w:r>
          </w:p>
        </w:tc>
        <w:tc>
          <w:tcPr>
            <w:tcW w:w="1349" w:type="pct"/>
          </w:tcPr>
          <w:p w14:paraId="50848450" w14:textId="77777777" w:rsidR="00091050" w:rsidRPr="006B3A52" w:rsidRDefault="00000000">
            <w:pPr>
              <w:pStyle w:val="aff8"/>
            </w:pPr>
            <w:r w:rsidRPr="006B3A52">
              <w:t>防治措施</w:t>
            </w:r>
          </w:p>
        </w:tc>
        <w:tc>
          <w:tcPr>
            <w:tcW w:w="902" w:type="pct"/>
          </w:tcPr>
          <w:p w14:paraId="06D4DFA9" w14:textId="77777777" w:rsidR="00091050" w:rsidRPr="006B3A52" w:rsidRDefault="00000000">
            <w:pPr>
              <w:pStyle w:val="aff8"/>
            </w:pPr>
            <w:r w:rsidRPr="006B3A52">
              <w:rPr>
                <w:rFonts w:hint="eastAsia"/>
              </w:rPr>
              <w:t>控制标准</w:t>
            </w:r>
          </w:p>
        </w:tc>
      </w:tr>
      <w:tr w:rsidR="00091050" w:rsidRPr="006B3A52" w14:paraId="132B5798" w14:textId="77777777">
        <w:trPr>
          <w:trHeight w:val="691"/>
        </w:trPr>
        <w:tc>
          <w:tcPr>
            <w:tcW w:w="339" w:type="pct"/>
            <w:vMerge w:val="restart"/>
          </w:tcPr>
          <w:p w14:paraId="043DFAF6" w14:textId="77777777" w:rsidR="00091050" w:rsidRPr="006B3A52" w:rsidRDefault="00000000">
            <w:pPr>
              <w:pStyle w:val="aff8"/>
            </w:pPr>
            <w:r w:rsidRPr="006B3A52">
              <w:t>废气污染防治措施</w:t>
            </w:r>
          </w:p>
        </w:tc>
        <w:tc>
          <w:tcPr>
            <w:tcW w:w="477" w:type="pct"/>
          </w:tcPr>
          <w:p w14:paraId="58D17247" w14:textId="77777777" w:rsidR="00091050" w:rsidRPr="006B3A52" w:rsidRDefault="00000000">
            <w:pPr>
              <w:pStyle w:val="aff8"/>
            </w:pPr>
            <w:r w:rsidRPr="006B3A52">
              <w:rPr>
                <w:rFonts w:hint="eastAsia"/>
              </w:rPr>
              <w:t>G1</w:t>
            </w:r>
          </w:p>
        </w:tc>
        <w:tc>
          <w:tcPr>
            <w:tcW w:w="960" w:type="pct"/>
          </w:tcPr>
          <w:p w14:paraId="7619EF7F" w14:textId="77777777" w:rsidR="00091050" w:rsidRPr="006B3A52" w:rsidRDefault="00000000">
            <w:pPr>
              <w:pStyle w:val="aff8"/>
            </w:pPr>
            <w:r w:rsidRPr="006B3A52">
              <w:rPr>
                <w:rFonts w:hint="eastAsia"/>
              </w:rPr>
              <w:t>1#</w:t>
            </w:r>
            <w:r w:rsidRPr="006B3A52">
              <w:rPr>
                <w:rFonts w:hint="eastAsia"/>
              </w:rPr>
              <w:t>回转窑出渣粉尘</w:t>
            </w:r>
          </w:p>
        </w:tc>
        <w:tc>
          <w:tcPr>
            <w:tcW w:w="972" w:type="pct"/>
          </w:tcPr>
          <w:p w14:paraId="5C05D5F1" w14:textId="77777777" w:rsidR="00091050" w:rsidRPr="006B3A52" w:rsidRDefault="00000000">
            <w:pPr>
              <w:pStyle w:val="aff8"/>
            </w:pPr>
            <w:r w:rsidRPr="006B3A52">
              <w:t>颗粒物、</w:t>
            </w:r>
            <w:r w:rsidRPr="006B3A52">
              <w:rPr>
                <w:rFonts w:hint="eastAsia"/>
              </w:rPr>
              <w:t>铅、镉、汞、砷</w:t>
            </w:r>
          </w:p>
        </w:tc>
        <w:tc>
          <w:tcPr>
            <w:tcW w:w="1349" w:type="pct"/>
            <w:vMerge w:val="restart"/>
          </w:tcPr>
          <w:p w14:paraId="66ED73A9" w14:textId="77777777" w:rsidR="00091050" w:rsidRPr="006B3A52" w:rsidRDefault="00000000">
            <w:pPr>
              <w:pStyle w:val="aff8"/>
            </w:pPr>
            <w:r w:rsidRPr="006B3A52">
              <w:rPr>
                <w:rFonts w:hint="eastAsia"/>
              </w:rPr>
              <w:t>半密闭集气罩收集后通过布袋除尘处理</w:t>
            </w:r>
          </w:p>
        </w:tc>
        <w:tc>
          <w:tcPr>
            <w:tcW w:w="902" w:type="pct"/>
            <w:vMerge w:val="restart"/>
          </w:tcPr>
          <w:p w14:paraId="3E7B16ED" w14:textId="77777777" w:rsidR="00091050" w:rsidRPr="006B3A52" w:rsidRDefault="00000000">
            <w:pPr>
              <w:pStyle w:val="aff8"/>
            </w:pPr>
            <w:r w:rsidRPr="006B3A52">
              <w:t>《铅、锌工业大气污染物排放标准》《大气污染物综合排放标准》（</w:t>
            </w:r>
            <w:r w:rsidRPr="006B3A52">
              <w:t>GB16297-1996</w:t>
            </w:r>
            <w:r w:rsidRPr="006B3A52">
              <w:t>）</w:t>
            </w:r>
          </w:p>
        </w:tc>
      </w:tr>
      <w:tr w:rsidR="00091050" w:rsidRPr="006B3A52" w14:paraId="25B5E6B3" w14:textId="77777777">
        <w:trPr>
          <w:trHeight w:val="691"/>
        </w:trPr>
        <w:tc>
          <w:tcPr>
            <w:tcW w:w="339" w:type="pct"/>
            <w:vMerge/>
          </w:tcPr>
          <w:p w14:paraId="00CC1F5D" w14:textId="77777777" w:rsidR="00091050" w:rsidRPr="006B3A52" w:rsidRDefault="00091050">
            <w:pPr>
              <w:pStyle w:val="aff8"/>
            </w:pPr>
          </w:p>
        </w:tc>
        <w:tc>
          <w:tcPr>
            <w:tcW w:w="477" w:type="pct"/>
          </w:tcPr>
          <w:p w14:paraId="31DBEEA7" w14:textId="77777777" w:rsidR="00091050" w:rsidRPr="006B3A52" w:rsidRDefault="00000000">
            <w:pPr>
              <w:pStyle w:val="aff8"/>
            </w:pPr>
            <w:r w:rsidRPr="006B3A52">
              <w:rPr>
                <w:rFonts w:hint="eastAsia"/>
              </w:rPr>
              <w:t>G2</w:t>
            </w:r>
          </w:p>
        </w:tc>
        <w:tc>
          <w:tcPr>
            <w:tcW w:w="960" w:type="pct"/>
          </w:tcPr>
          <w:p w14:paraId="5D5F5B87" w14:textId="77777777" w:rsidR="00091050" w:rsidRPr="006B3A52" w:rsidRDefault="00000000">
            <w:pPr>
              <w:pStyle w:val="aff8"/>
            </w:pPr>
            <w:r w:rsidRPr="006B3A52">
              <w:rPr>
                <w:rFonts w:hint="eastAsia"/>
              </w:rPr>
              <w:t>1#</w:t>
            </w:r>
            <w:r w:rsidRPr="006B3A52">
              <w:rPr>
                <w:rFonts w:hint="eastAsia"/>
              </w:rPr>
              <w:t>回转窑氧化锌包装粉尘</w:t>
            </w:r>
          </w:p>
        </w:tc>
        <w:tc>
          <w:tcPr>
            <w:tcW w:w="972" w:type="pct"/>
          </w:tcPr>
          <w:p w14:paraId="2E472DBD" w14:textId="77777777" w:rsidR="00091050" w:rsidRPr="006B3A52" w:rsidRDefault="00000000">
            <w:pPr>
              <w:pStyle w:val="aff8"/>
            </w:pPr>
            <w:r w:rsidRPr="006B3A52">
              <w:rPr>
                <w:rFonts w:hint="eastAsia"/>
              </w:rPr>
              <w:t>颗粒物</w:t>
            </w:r>
          </w:p>
        </w:tc>
        <w:tc>
          <w:tcPr>
            <w:tcW w:w="1349" w:type="pct"/>
            <w:vMerge/>
          </w:tcPr>
          <w:p w14:paraId="7BB265CD" w14:textId="77777777" w:rsidR="00091050" w:rsidRPr="006B3A52" w:rsidRDefault="00091050">
            <w:pPr>
              <w:pStyle w:val="aff8"/>
            </w:pPr>
          </w:p>
        </w:tc>
        <w:tc>
          <w:tcPr>
            <w:tcW w:w="902" w:type="pct"/>
            <w:vMerge/>
          </w:tcPr>
          <w:p w14:paraId="05F867E1" w14:textId="77777777" w:rsidR="00091050" w:rsidRPr="006B3A52" w:rsidRDefault="00091050">
            <w:pPr>
              <w:pStyle w:val="aff8"/>
            </w:pPr>
          </w:p>
        </w:tc>
      </w:tr>
      <w:tr w:rsidR="00091050" w:rsidRPr="006B3A52" w14:paraId="7AEE53FF" w14:textId="77777777">
        <w:tc>
          <w:tcPr>
            <w:tcW w:w="339" w:type="pct"/>
            <w:vMerge/>
          </w:tcPr>
          <w:p w14:paraId="4E603133" w14:textId="77777777" w:rsidR="00091050" w:rsidRPr="006B3A52" w:rsidRDefault="00091050">
            <w:pPr>
              <w:pStyle w:val="aff8"/>
            </w:pPr>
          </w:p>
        </w:tc>
        <w:tc>
          <w:tcPr>
            <w:tcW w:w="477" w:type="pct"/>
          </w:tcPr>
          <w:p w14:paraId="5B4C5901" w14:textId="77777777" w:rsidR="00091050" w:rsidRPr="006B3A52" w:rsidRDefault="00000000">
            <w:pPr>
              <w:pStyle w:val="aff8"/>
            </w:pPr>
            <w:r w:rsidRPr="006B3A52">
              <w:rPr>
                <w:rFonts w:hint="eastAsia"/>
              </w:rPr>
              <w:t>G3</w:t>
            </w:r>
          </w:p>
        </w:tc>
        <w:tc>
          <w:tcPr>
            <w:tcW w:w="960" w:type="pct"/>
          </w:tcPr>
          <w:p w14:paraId="1AFF4F49" w14:textId="77777777" w:rsidR="00091050" w:rsidRPr="006B3A52" w:rsidRDefault="00000000">
            <w:pPr>
              <w:pStyle w:val="aff8"/>
            </w:pPr>
            <w:r w:rsidRPr="006B3A52">
              <w:rPr>
                <w:rFonts w:hint="eastAsia"/>
              </w:rPr>
              <w:t>1#</w:t>
            </w:r>
            <w:r w:rsidRPr="006B3A52">
              <w:rPr>
                <w:rFonts w:hint="eastAsia"/>
              </w:rPr>
              <w:t>回转窑上料粉尘</w:t>
            </w:r>
          </w:p>
        </w:tc>
        <w:tc>
          <w:tcPr>
            <w:tcW w:w="972" w:type="pct"/>
          </w:tcPr>
          <w:p w14:paraId="4F9167C7" w14:textId="77777777" w:rsidR="00091050" w:rsidRPr="006B3A52" w:rsidRDefault="00000000">
            <w:pPr>
              <w:pStyle w:val="aff8"/>
            </w:pPr>
            <w:r w:rsidRPr="006B3A52">
              <w:t>颗粒物</w:t>
            </w:r>
          </w:p>
        </w:tc>
        <w:tc>
          <w:tcPr>
            <w:tcW w:w="1349" w:type="pct"/>
            <w:vMerge w:val="restart"/>
          </w:tcPr>
          <w:p w14:paraId="18472958" w14:textId="77777777" w:rsidR="00091050" w:rsidRPr="006B3A52" w:rsidRDefault="00000000">
            <w:pPr>
              <w:pStyle w:val="aff8"/>
            </w:pPr>
            <w:r w:rsidRPr="006B3A52">
              <w:rPr>
                <w:rFonts w:hint="eastAsia"/>
              </w:rPr>
              <w:t>重力沉降</w:t>
            </w:r>
            <w:r w:rsidRPr="006B3A52">
              <w:rPr>
                <w:rFonts w:hint="eastAsia"/>
              </w:rPr>
              <w:t>+</w:t>
            </w:r>
            <w:r w:rsidRPr="006B3A52">
              <w:rPr>
                <w:rFonts w:hint="eastAsia"/>
              </w:rPr>
              <w:t>布袋除尘</w:t>
            </w:r>
            <w:r w:rsidRPr="006B3A52">
              <w:rPr>
                <w:rFonts w:hint="eastAsia"/>
              </w:rPr>
              <w:t>+</w:t>
            </w:r>
            <w:r w:rsidRPr="006B3A52">
              <w:rPr>
                <w:rFonts w:hint="eastAsia"/>
              </w:rPr>
              <w:t>双碱法脱硫</w:t>
            </w:r>
            <w:r w:rsidRPr="006B3A52">
              <w:rPr>
                <w:rFonts w:hint="eastAsia"/>
              </w:rPr>
              <w:t>+</w:t>
            </w:r>
            <w:r w:rsidRPr="006B3A52">
              <w:rPr>
                <w:rFonts w:cstheme="minorBidi"/>
              </w:rPr>
              <w:t xml:space="preserve"> </w:t>
            </w:r>
            <w:r w:rsidRPr="006B3A52">
              <w:t>SNCR+</w:t>
            </w:r>
            <w:r w:rsidRPr="006B3A52">
              <w:t>氧化</w:t>
            </w:r>
            <w:r w:rsidRPr="006B3A52">
              <w:t>/</w:t>
            </w:r>
            <w:r w:rsidRPr="006B3A52">
              <w:t>吸收法联合脱硝</w:t>
            </w:r>
          </w:p>
        </w:tc>
        <w:tc>
          <w:tcPr>
            <w:tcW w:w="902" w:type="pct"/>
            <w:vMerge/>
          </w:tcPr>
          <w:p w14:paraId="7D09C598" w14:textId="77777777" w:rsidR="00091050" w:rsidRPr="006B3A52" w:rsidRDefault="00091050">
            <w:pPr>
              <w:pStyle w:val="aff8"/>
            </w:pPr>
          </w:p>
        </w:tc>
      </w:tr>
      <w:tr w:rsidR="00091050" w:rsidRPr="006B3A52" w14:paraId="0128CB1E" w14:textId="77777777">
        <w:tc>
          <w:tcPr>
            <w:tcW w:w="339" w:type="pct"/>
            <w:vMerge/>
          </w:tcPr>
          <w:p w14:paraId="2419608A" w14:textId="77777777" w:rsidR="00091050" w:rsidRPr="006B3A52" w:rsidRDefault="00091050">
            <w:pPr>
              <w:pStyle w:val="aff8"/>
            </w:pPr>
          </w:p>
        </w:tc>
        <w:tc>
          <w:tcPr>
            <w:tcW w:w="477" w:type="pct"/>
          </w:tcPr>
          <w:p w14:paraId="7C994E31" w14:textId="77777777" w:rsidR="00091050" w:rsidRPr="006B3A52" w:rsidRDefault="00000000">
            <w:pPr>
              <w:pStyle w:val="aff8"/>
            </w:pPr>
            <w:r w:rsidRPr="006B3A52">
              <w:rPr>
                <w:rFonts w:hint="eastAsia"/>
              </w:rPr>
              <w:t>G4</w:t>
            </w:r>
          </w:p>
        </w:tc>
        <w:tc>
          <w:tcPr>
            <w:tcW w:w="960" w:type="pct"/>
          </w:tcPr>
          <w:p w14:paraId="2059B99F" w14:textId="77777777" w:rsidR="00091050" w:rsidRPr="006B3A52" w:rsidRDefault="00000000">
            <w:pPr>
              <w:pStyle w:val="aff8"/>
            </w:pPr>
            <w:r w:rsidRPr="006B3A52">
              <w:rPr>
                <w:rFonts w:hint="eastAsia"/>
              </w:rPr>
              <w:t>1#</w:t>
            </w:r>
            <w:r w:rsidRPr="006B3A52">
              <w:rPr>
                <w:rFonts w:hint="eastAsia"/>
              </w:rPr>
              <w:t>回转窑烟气</w:t>
            </w:r>
          </w:p>
        </w:tc>
        <w:tc>
          <w:tcPr>
            <w:tcW w:w="972" w:type="pct"/>
          </w:tcPr>
          <w:p w14:paraId="2D32BA24" w14:textId="77777777" w:rsidR="00091050" w:rsidRPr="006B3A52" w:rsidRDefault="00000000">
            <w:pPr>
              <w:pStyle w:val="aff8"/>
            </w:pPr>
            <w:r w:rsidRPr="006B3A52">
              <w:t>颗粒物、</w:t>
            </w:r>
            <w:r w:rsidRPr="006B3A52">
              <w:rPr>
                <w:rFonts w:hint="eastAsia"/>
              </w:rPr>
              <w:t>铅、镉、汞、砷</w:t>
            </w:r>
            <w:r w:rsidRPr="006B3A52">
              <w:t>、</w:t>
            </w:r>
            <w:r w:rsidRPr="006B3A52">
              <w:t>SO</w:t>
            </w:r>
            <w:r w:rsidRPr="006B3A52">
              <w:rPr>
                <w:vertAlign w:val="subscript"/>
              </w:rPr>
              <w:t>2</w:t>
            </w:r>
            <w:r w:rsidRPr="006B3A52">
              <w:t>、</w:t>
            </w:r>
            <w:r w:rsidRPr="006B3A52">
              <w:t>NOx</w:t>
            </w:r>
          </w:p>
        </w:tc>
        <w:tc>
          <w:tcPr>
            <w:tcW w:w="1349" w:type="pct"/>
            <w:vMerge/>
          </w:tcPr>
          <w:p w14:paraId="0E1BC575" w14:textId="77777777" w:rsidR="00091050" w:rsidRPr="006B3A52" w:rsidRDefault="00091050">
            <w:pPr>
              <w:pStyle w:val="aff8"/>
            </w:pPr>
          </w:p>
        </w:tc>
        <w:tc>
          <w:tcPr>
            <w:tcW w:w="902" w:type="pct"/>
            <w:vMerge/>
          </w:tcPr>
          <w:p w14:paraId="5A72CCD4" w14:textId="77777777" w:rsidR="00091050" w:rsidRPr="006B3A52" w:rsidRDefault="00091050">
            <w:pPr>
              <w:pStyle w:val="aff8"/>
            </w:pPr>
          </w:p>
        </w:tc>
      </w:tr>
      <w:tr w:rsidR="00091050" w:rsidRPr="006B3A52" w14:paraId="631E4634" w14:textId="77777777">
        <w:trPr>
          <w:trHeight w:val="371"/>
        </w:trPr>
        <w:tc>
          <w:tcPr>
            <w:tcW w:w="339" w:type="pct"/>
            <w:vMerge/>
          </w:tcPr>
          <w:p w14:paraId="1504F92B" w14:textId="77777777" w:rsidR="00091050" w:rsidRPr="006B3A52" w:rsidRDefault="00091050">
            <w:pPr>
              <w:pStyle w:val="aff8"/>
            </w:pPr>
          </w:p>
        </w:tc>
        <w:tc>
          <w:tcPr>
            <w:tcW w:w="477" w:type="pct"/>
          </w:tcPr>
          <w:p w14:paraId="7AD7B418" w14:textId="77777777" w:rsidR="00091050" w:rsidRPr="006B3A52" w:rsidRDefault="00000000">
            <w:pPr>
              <w:pStyle w:val="aff8"/>
            </w:pPr>
            <w:r w:rsidRPr="006B3A52">
              <w:rPr>
                <w:rFonts w:hint="eastAsia"/>
              </w:rPr>
              <w:t>G5</w:t>
            </w:r>
          </w:p>
        </w:tc>
        <w:tc>
          <w:tcPr>
            <w:tcW w:w="960" w:type="pct"/>
          </w:tcPr>
          <w:p w14:paraId="40250161" w14:textId="77777777" w:rsidR="00091050" w:rsidRPr="006B3A52" w:rsidRDefault="00000000">
            <w:pPr>
              <w:pStyle w:val="aff8"/>
            </w:pPr>
            <w:r w:rsidRPr="006B3A52">
              <w:rPr>
                <w:rFonts w:hint="eastAsia"/>
              </w:rPr>
              <w:t>2#</w:t>
            </w:r>
            <w:r w:rsidRPr="006B3A52">
              <w:rPr>
                <w:rFonts w:hint="eastAsia"/>
              </w:rPr>
              <w:t>回转窑出渣粉尘</w:t>
            </w:r>
          </w:p>
        </w:tc>
        <w:tc>
          <w:tcPr>
            <w:tcW w:w="972" w:type="pct"/>
          </w:tcPr>
          <w:p w14:paraId="66B2C3D2" w14:textId="77777777" w:rsidR="00091050" w:rsidRPr="006B3A52" w:rsidRDefault="00000000">
            <w:pPr>
              <w:pStyle w:val="aff8"/>
            </w:pPr>
            <w:r w:rsidRPr="006B3A52">
              <w:t>颗粒物、</w:t>
            </w:r>
            <w:r w:rsidRPr="006B3A52">
              <w:rPr>
                <w:rFonts w:hint="eastAsia"/>
              </w:rPr>
              <w:t>铅、镉、汞、砷</w:t>
            </w:r>
          </w:p>
        </w:tc>
        <w:tc>
          <w:tcPr>
            <w:tcW w:w="1349" w:type="pct"/>
            <w:vMerge w:val="restart"/>
          </w:tcPr>
          <w:p w14:paraId="730F4A78" w14:textId="77777777" w:rsidR="00091050" w:rsidRPr="006B3A52" w:rsidRDefault="00000000">
            <w:pPr>
              <w:pStyle w:val="aff8"/>
            </w:pPr>
            <w:r w:rsidRPr="006B3A52">
              <w:rPr>
                <w:rFonts w:hint="eastAsia"/>
              </w:rPr>
              <w:t>半密闭集气罩收集后通过布袋除尘处理</w:t>
            </w:r>
          </w:p>
        </w:tc>
        <w:tc>
          <w:tcPr>
            <w:tcW w:w="902" w:type="pct"/>
            <w:vMerge/>
          </w:tcPr>
          <w:p w14:paraId="2CA8CF1D" w14:textId="77777777" w:rsidR="00091050" w:rsidRPr="006B3A52" w:rsidRDefault="00091050">
            <w:pPr>
              <w:pStyle w:val="aff8"/>
            </w:pPr>
          </w:p>
        </w:tc>
      </w:tr>
      <w:tr w:rsidR="00091050" w:rsidRPr="006B3A52" w14:paraId="733E1E44" w14:textId="77777777">
        <w:trPr>
          <w:trHeight w:val="371"/>
        </w:trPr>
        <w:tc>
          <w:tcPr>
            <w:tcW w:w="339" w:type="pct"/>
            <w:vMerge/>
          </w:tcPr>
          <w:p w14:paraId="1B781B59" w14:textId="77777777" w:rsidR="00091050" w:rsidRPr="006B3A52" w:rsidRDefault="00091050">
            <w:pPr>
              <w:pStyle w:val="aff8"/>
            </w:pPr>
          </w:p>
        </w:tc>
        <w:tc>
          <w:tcPr>
            <w:tcW w:w="477" w:type="pct"/>
          </w:tcPr>
          <w:p w14:paraId="69BDF2BB" w14:textId="77777777" w:rsidR="00091050" w:rsidRPr="006B3A52" w:rsidRDefault="00000000">
            <w:pPr>
              <w:pStyle w:val="aff8"/>
            </w:pPr>
            <w:r w:rsidRPr="006B3A52">
              <w:rPr>
                <w:rFonts w:hint="eastAsia"/>
              </w:rPr>
              <w:t>G6</w:t>
            </w:r>
          </w:p>
        </w:tc>
        <w:tc>
          <w:tcPr>
            <w:tcW w:w="960" w:type="pct"/>
          </w:tcPr>
          <w:p w14:paraId="3715E220" w14:textId="77777777" w:rsidR="00091050" w:rsidRPr="006B3A52" w:rsidRDefault="00000000">
            <w:pPr>
              <w:pStyle w:val="aff8"/>
            </w:pPr>
            <w:r w:rsidRPr="006B3A52">
              <w:rPr>
                <w:rFonts w:hint="eastAsia"/>
              </w:rPr>
              <w:t>2#</w:t>
            </w:r>
            <w:r w:rsidRPr="006B3A52">
              <w:rPr>
                <w:rFonts w:hint="eastAsia"/>
              </w:rPr>
              <w:t>回转窑次氧化锌包装粉尘</w:t>
            </w:r>
          </w:p>
        </w:tc>
        <w:tc>
          <w:tcPr>
            <w:tcW w:w="972" w:type="pct"/>
          </w:tcPr>
          <w:p w14:paraId="5D90B892" w14:textId="77777777" w:rsidR="00091050" w:rsidRPr="006B3A52" w:rsidRDefault="00000000">
            <w:pPr>
              <w:pStyle w:val="aff8"/>
            </w:pPr>
            <w:r w:rsidRPr="006B3A52">
              <w:rPr>
                <w:rFonts w:hint="eastAsia"/>
              </w:rPr>
              <w:t>颗粒物</w:t>
            </w:r>
          </w:p>
        </w:tc>
        <w:tc>
          <w:tcPr>
            <w:tcW w:w="1349" w:type="pct"/>
            <w:vMerge/>
          </w:tcPr>
          <w:p w14:paraId="140595CE" w14:textId="77777777" w:rsidR="00091050" w:rsidRPr="006B3A52" w:rsidRDefault="00091050">
            <w:pPr>
              <w:pStyle w:val="aff8"/>
            </w:pPr>
          </w:p>
        </w:tc>
        <w:tc>
          <w:tcPr>
            <w:tcW w:w="902" w:type="pct"/>
            <w:vMerge/>
          </w:tcPr>
          <w:p w14:paraId="3550AE5E" w14:textId="77777777" w:rsidR="00091050" w:rsidRPr="006B3A52" w:rsidRDefault="00091050">
            <w:pPr>
              <w:pStyle w:val="aff8"/>
            </w:pPr>
          </w:p>
        </w:tc>
      </w:tr>
      <w:tr w:rsidR="00091050" w:rsidRPr="006B3A52" w14:paraId="02A357C0" w14:textId="77777777">
        <w:tc>
          <w:tcPr>
            <w:tcW w:w="339" w:type="pct"/>
            <w:vMerge/>
          </w:tcPr>
          <w:p w14:paraId="311C19E7" w14:textId="77777777" w:rsidR="00091050" w:rsidRPr="006B3A52" w:rsidRDefault="00091050">
            <w:pPr>
              <w:pStyle w:val="aff8"/>
            </w:pPr>
          </w:p>
        </w:tc>
        <w:tc>
          <w:tcPr>
            <w:tcW w:w="477" w:type="pct"/>
          </w:tcPr>
          <w:p w14:paraId="1E1A8EDB" w14:textId="77777777" w:rsidR="00091050" w:rsidRPr="006B3A52" w:rsidRDefault="00000000">
            <w:pPr>
              <w:pStyle w:val="aff8"/>
            </w:pPr>
            <w:r w:rsidRPr="006B3A52">
              <w:rPr>
                <w:rFonts w:hint="eastAsia"/>
              </w:rPr>
              <w:t>G7</w:t>
            </w:r>
          </w:p>
        </w:tc>
        <w:tc>
          <w:tcPr>
            <w:tcW w:w="960" w:type="pct"/>
          </w:tcPr>
          <w:p w14:paraId="7BE73C86" w14:textId="77777777" w:rsidR="00091050" w:rsidRPr="006B3A52" w:rsidRDefault="00000000">
            <w:pPr>
              <w:pStyle w:val="aff8"/>
            </w:pPr>
            <w:r w:rsidRPr="006B3A52">
              <w:rPr>
                <w:rFonts w:hint="eastAsia"/>
              </w:rPr>
              <w:t>2#</w:t>
            </w:r>
            <w:r w:rsidRPr="006B3A52">
              <w:rPr>
                <w:rFonts w:hint="eastAsia"/>
              </w:rPr>
              <w:t>回转窑上料粉尘</w:t>
            </w:r>
          </w:p>
        </w:tc>
        <w:tc>
          <w:tcPr>
            <w:tcW w:w="972" w:type="pct"/>
          </w:tcPr>
          <w:p w14:paraId="7109E021" w14:textId="77777777" w:rsidR="00091050" w:rsidRPr="006B3A52" w:rsidRDefault="00000000">
            <w:pPr>
              <w:pStyle w:val="aff8"/>
            </w:pPr>
            <w:r w:rsidRPr="006B3A52">
              <w:t>颗粒物</w:t>
            </w:r>
          </w:p>
        </w:tc>
        <w:tc>
          <w:tcPr>
            <w:tcW w:w="1349" w:type="pct"/>
            <w:vMerge w:val="restart"/>
          </w:tcPr>
          <w:p w14:paraId="22E85125" w14:textId="77777777" w:rsidR="00091050" w:rsidRPr="006B3A52" w:rsidRDefault="00000000">
            <w:pPr>
              <w:pStyle w:val="aff8"/>
            </w:pPr>
            <w:r w:rsidRPr="006B3A52">
              <w:rPr>
                <w:rFonts w:hint="eastAsia"/>
              </w:rPr>
              <w:t>重力沉降</w:t>
            </w:r>
            <w:r w:rsidRPr="006B3A52">
              <w:rPr>
                <w:rFonts w:hint="eastAsia"/>
              </w:rPr>
              <w:t>+</w:t>
            </w:r>
            <w:r w:rsidRPr="006B3A52">
              <w:rPr>
                <w:rFonts w:hint="eastAsia"/>
              </w:rPr>
              <w:t>布袋除尘</w:t>
            </w:r>
            <w:r w:rsidRPr="006B3A52">
              <w:rPr>
                <w:rFonts w:hint="eastAsia"/>
              </w:rPr>
              <w:t>+</w:t>
            </w:r>
            <w:r w:rsidRPr="006B3A52">
              <w:rPr>
                <w:rFonts w:hint="eastAsia"/>
              </w:rPr>
              <w:t>双碱法脱硫</w:t>
            </w:r>
            <w:r w:rsidRPr="006B3A52">
              <w:rPr>
                <w:rFonts w:hint="eastAsia"/>
              </w:rPr>
              <w:t>+</w:t>
            </w:r>
            <w:r w:rsidRPr="006B3A52">
              <w:rPr>
                <w:rFonts w:cstheme="minorBidi"/>
              </w:rPr>
              <w:t xml:space="preserve"> </w:t>
            </w:r>
            <w:r w:rsidRPr="006B3A52">
              <w:t>SNCR+</w:t>
            </w:r>
            <w:r w:rsidRPr="006B3A52">
              <w:t>氧化</w:t>
            </w:r>
            <w:r w:rsidRPr="006B3A52">
              <w:t>/</w:t>
            </w:r>
            <w:r w:rsidRPr="006B3A52">
              <w:t>吸收法联合脱硝</w:t>
            </w:r>
          </w:p>
        </w:tc>
        <w:tc>
          <w:tcPr>
            <w:tcW w:w="902" w:type="pct"/>
            <w:vMerge/>
          </w:tcPr>
          <w:p w14:paraId="457DB55C" w14:textId="77777777" w:rsidR="00091050" w:rsidRPr="006B3A52" w:rsidRDefault="00091050">
            <w:pPr>
              <w:pStyle w:val="aff8"/>
            </w:pPr>
          </w:p>
        </w:tc>
      </w:tr>
      <w:tr w:rsidR="00091050" w:rsidRPr="006B3A52" w14:paraId="55708C19" w14:textId="77777777">
        <w:tc>
          <w:tcPr>
            <w:tcW w:w="339" w:type="pct"/>
            <w:vMerge/>
          </w:tcPr>
          <w:p w14:paraId="4F6A259C" w14:textId="77777777" w:rsidR="00091050" w:rsidRPr="006B3A52" w:rsidRDefault="00091050">
            <w:pPr>
              <w:pStyle w:val="aff8"/>
            </w:pPr>
          </w:p>
        </w:tc>
        <w:tc>
          <w:tcPr>
            <w:tcW w:w="477" w:type="pct"/>
          </w:tcPr>
          <w:p w14:paraId="3631A8BE" w14:textId="77777777" w:rsidR="00091050" w:rsidRPr="006B3A52" w:rsidRDefault="00000000">
            <w:pPr>
              <w:pStyle w:val="aff8"/>
            </w:pPr>
            <w:r w:rsidRPr="006B3A52">
              <w:rPr>
                <w:rFonts w:hint="eastAsia"/>
              </w:rPr>
              <w:t>G8</w:t>
            </w:r>
          </w:p>
        </w:tc>
        <w:tc>
          <w:tcPr>
            <w:tcW w:w="960" w:type="pct"/>
          </w:tcPr>
          <w:p w14:paraId="2A234E0D" w14:textId="77777777" w:rsidR="00091050" w:rsidRPr="006B3A52" w:rsidRDefault="00000000">
            <w:pPr>
              <w:pStyle w:val="aff8"/>
            </w:pPr>
            <w:r w:rsidRPr="006B3A52">
              <w:rPr>
                <w:rFonts w:hint="eastAsia"/>
              </w:rPr>
              <w:t>2#</w:t>
            </w:r>
            <w:r w:rsidRPr="006B3A52">
              <w:rPr>
                <w:rFonts w:hint="eastAsia"/>
              </w:rPr>
              <w:t>回转窑烟气</w:t>
            </w:r>
          </w:p>
        </w:tc>
        <w:tc>
          <w:tcPr>
            <w:tcW w:w="972" w:type="pct"/>
          </w:tcPr>
          <w:p w14:paraId="27761813" w14:textId="77777777" w:rsidR="00091050" w:rsidRPr="006B3A52" w:rsidRDefault="00000000">
            <w:pPr>
              <w:pStyle w:val="aff8"/>
            </w:pPr>
            <w:r w:rsidRPr="006B3A52">
              <w:t>颗粒物、</w:t>
            </w:r>
            <w:r w:rsidRPr="006B3A52">
              <w:rPr>
                <w:rFonts w:hint="eastAsia"/>
              </w:rPr>
              <w:t>铅、镉、汞、砷</w:t>
            </w:r>
            <w:r w:rsidRPr="006B3A52">
              <w:t>、</w:t>
            </w:r>
            <w:r w:rsidRPr="006B3A52">
              <w:t>SO</w:t>
            </w:r>
            <w:r w:rsidRPr="006B3A52">
              <w:rPr>
                <w:vertAlign w:val="subscript"/>
              </w:rPr>
              <w:t>2</w:t>
            </w:r>
            <w:r w:rsidRPr="006B3A52">
              <w:t>、</w:t>
            </w:r>
            <w:r w:rsidRPr="006B3A52">
              <w:t>NOx</w:t>
            </w:r>
          </w:p>
        </w:tc>
        <w:tc>
          <w:tcPr>
            <w:tcW w:w="1349" w:type="pct"/>
            <w:vMerge/>
          </w:tcPr>
          <w:p w14:paraId="78865216" w14:textId="77777777" w:rsidR="00091050" w:rsidRPr="006B3A52" w:rsidRDefault="00091050">
            <w:pPr>
              <w:pStyle w:val="aff8"/>
            </w:pPr>
          </w:p>
        </w:tc>
        <w:tc>
          <w:tcPr>
            <w:tcW w:w="902" w:type="pct"/>
            <w:vMerge/>
          </w:tcPr>
          <w:p w14:paraId="5408173E" w14:textId="77777777" w:rsidR="00091050" w:rsidRPr="006B3A52" w:rsidRDefault="00091050">
            <w:pPr>
              <w:pStyle w:val="aff8"/>
            </w:pPr>
          </w:p>
        </w:tc>
      </w:tr>
      <w:tr w:rsidR="00091050" w:rsidRPr="006B3A52" w14:paraId="6DA791DA" w14:textId="77777777">
        <w:tc>
          <w:tcPr>
            <w:tcW w:w="339" w:type="pct"/>
            <w:vMerge/>
          </w:tcPr>
          <w:p w14:paraId="59BB8E78" w14:textId="77777777" w:rsidR="00091050" w:rsidRPr="006B3A52" w:rsidRDefault="00091050">
            <w:pPr>
              <w:pStyle w:val="aff8"/>
            </w:pPr>
          </w:p>
        </w:tc>
        <w:tc>
          <w:tcPr>
            <w:tcW w:w="477" w:type="pct"/>
          </w:tcPr>
          <w:p w14:paraId="0B55874F" w14:textId="77777777" w:rsidR="00091050" w:rsidRPr="006B3A52" w:rsidRDefault="00000000">
            <w:pPr>
              <w:pStyle w:val="aff8"/>
            </w:pPr>
            <w:r w:rsidRPr="006B3A52">
              <w:rPr>
                <w:rFonts w:hint="eastAsia"/>
              </w:rPr>
              <w:t>G9</w:t>
            </w:r>
          </w:p>
        </w:tc>
        <w:tc>
          <w:tcPr>
            <w:tcW w:w="960" w:type="pct"/>
          </w:tcPr>
          <w:p w14:paraId="6B34A2E2" w14:textId="77777777" w:rsidR="00091050" w:rsidRPr="006B3A52" w:rsidRDefault="00000000">
            <w:pPr>
              <w:pStyle w:val="aff8"/>
            </w:pPr>
            <w:r w:rsidRPr="006B3A52">
              <w:rPr>
                <w:rFonts w:hint="eastAsia"/>
              </w:rPr>
              <w:t>原料库、拌料区无组织粉尘</w:t>
            </w:r>
          </w:p>
        </w:tc>
        <w:tc>
          <w:tcPr>
            <w:tcW w:w="972" w:type="pct"/>
          </w:tcPr>
          <w:p w14:paraId="5D59B95A" w14:textId="77777777" w:rsidR="00091050" w:rsidRPr="006B3A52" w:rsidRDefault="00000000">
            <w:pPr>
              <w:pStyle w:val="aff8"/>
            </w:pPr>
            <w:r w:rsidRPr="006B3A52">
              <w:t>颗粒物、</w:t>
            </w:r>
            <w:r w:rsidRPr="006B3A52">
              <w:rPr>
                <w:rFonts w:hint="eastAsia"/>
              </w:rPr>
              <w:t>铅、镉、汞、砷</w:t>
            </w:r>
          </w:p>
        </w:tc>
        <w:tc>
          <w:tcPr>
            <w:tcW w:w="1349" w:type="pct"/>
          </w:tcPr>
          <w:p w14:paraId="56289845" w14:textId="77777777" w:rsidR="00091050" w:rsidRPr="006B3A52" w:rsidRDefault="00000000">
            <w:pPr>
              <w:pStyle w:val="aff8"/>
            </w:pPr>
            <w:r w:rsidRPr="006B3A52">
              <w:rPr>
                <w:rFonts w:hint="eastAsia"/>
              </w:rPr>
              <w:t>厂房密闭、</w:t>
            </w:r>
            <w:proofErr w:type="gramStart"/>
            <w:r w:rsidRPr="006B3A52">
              <w:rPr>
                <w:rFonts w:hint="eastAsia"/>
              </w:rPr>
              <w:t>洒水抑尘</w:t>
            </w:r>
            <w:proofErr w:type="gramEnd"/>
          </w:p>
        </w:tc>
        <w:tc>
          <w:tcPr>
            <w:tcW w:w="902" w:type="pct"/>
          </w:tcPr>
          <w:p w14:paraId="6E668274" w14:textId="77777777" w:rsidR="00091050" w:rsidRPr="006B3A52" w:rsidRDefault="00000000">
            <w:pPr>
              <w:pStyle w:val="aff8"/>
            </w:pPr>
            <w:r w:rsidRPr="006B3A52">
              <w:rPr>
                <w:rFonts w:hint="eastAsia"/>
                <w:color w:val="000000" w:themeColor="text1"/>
              </w:rPr>
              <w:t>《大气污染物综合排放标准》</w:t>
            </w:r>
            <w:r w:rsidRPr="006B3A52">
              <w:rPr>
                <w:rFonts w:hint="eastAsia"/>
                <w:color w:val="000000" w:themeColor="text1"/>
              </w:rPr>
              <w:t>GB16297-1996</w:t>
            </w:r>
          </w:p>
        </w:tc>
      </w:tr>
      <w:tr w:rsidR="00091050" w:rsidRPr="006B3A52" w14:paraId="0CD79A74" w14:textId="77777777">
        <w:tc>
          <w:tcPr>
            <w:tcW w:w="339" w:type="pct"/>
            <w:vMerge w:val="restart"/>
          </w:tcPr>
          <w:p w14:paraId="50933FD2" w14:textId="77777777" w:rsidR="00091050" w:rsidRPr="006B3A52" w:rsidRDefault="00000000">
            <w:pPr>
              <w:pStyle w:val="aff8"/>
            </w:pPr>
            <w:r w:rsidRPr="006B3A52">
              <w:t>废水污染防治措施</w:t>
            </w:r>
          </w:p>
        </w:tc>
        <w:tc>
          <w:tcPr>
            <w:tcW w:w="477" w:type="pct"/>
          </w:tcPr>
          <w:p w14:paraId="3C043D39" w14:textId="77777777" w:rsidR="00091050" w:rsidRPr="006B3A52" w:rsidRDefault="00000000">
            <w:pPr>
              <w:pStyle w:val="aff8"/>
            </w:pPr>
            <w:r w:rsidRPr="006B3A52">
              <w:t>W1</w:t>
            </w:r>
          </w:p>
        </w:tc>
        <w:tc>
          <w:tcPr>
            <w:tcW w:w="960" w:type="pct"/>
          </w:tcPr>
          <w:p w14:paraId="09AD76B2" w14:textId="77777777" w:rsidR="00091050" w:rsidRPr="006B3A52" w:rsidRDefault="00000000">
            <w:pPr>
              <w:pStyle w:val="aff8"/>
            </w:pPr>
            <w:r w:rsidRPr="006B3A52">
              <w:rPr>
                <w:rFonts w:hint="eastAsia"/>
              </w:rPr>
              <w:t>水淬渣冷却水</w:t>
            </w:r>
          </w:p>
        </w:tc>
        <w:tc>
          <w:tcPr>
            <w:tcW w:w="972" w:type="pct"/>
          </w:tcPr>
          <w:p w14:paraId="5EAF4CF9" w14:textId="77777777" w:rsidR="00091050" w:rsidRPr="006B3A52" w:rsidRDefault="00000000">
            <w:pPr>
              <w:pStyle w:val="aff8"/>
            </w:pPr>
            <w:r w:rsidRPr="006B3A52">
              <w:t>pH</w:t>
            </w:r>
            <w:r w:rsidRPr="006B3A52">
              <w:rPr>
                <w:rFonts w:hint="eastAsia"/>
              </w:rPr>
              <w:t>、</w:t>
            </w:r>
            <w:r w:rsidRPr="006B3A52">
              <w:t>COD</w:t>
            </w:r>
            <w:r w:rsidRPr="006B3A52">
              <w:rPr>
                <w:rFonts w:hint="eastAsia"/>
              </w:rPr>
              <w:t>、</w:t>
            </w:r>
            <w:r w:rsidRPr="006B3A52">
              <w:t>SS</w:t>
            </w:r>
            <w:r w:rsidRPr="006B3A52">
              <w:rPr>
                <w:rFonts w:hint="eastAsia"/>
              </w:rPr>
              <w:t>、</w:t>
            </w:r>
            <w:proofErr w:type="gramStart"/>
            <w:r w:rsidRPr="006B3A52">
              <w:rPr>
                <w:rFonts w:hint="eastAsia"/>
              </w:rPr>
              <w:t>总铅</w:t>
            </w:r>
            <w:proofErr w:type="gramEnd"/>
          </w:p>
        </w:tc>
        <w:tc>
          <w:tcPr>
            <w:tcW w:w="1349" w:type="pct"/>
          </w:tcPr>
          <w:p w14:paraId="0628E326" w14:textId="77777777" w:rsidR="00091050" w:rsidRPr="006B3A52" w:rsidRDefault="00000000">
            <w:pPr>
              <w:pStyle w:val="aff8"/>
            </w:pPr>
            <w:r w:rsidRPr="006B3A52">
              <w:rPr>
                <w:rFonts w:hint="eastAsia"/>
              </w:rPr>
              <w:t>逐级絮凝沉淀后循环使用，沉淀物与水淬渣一同外售至水泥厂</w:t>
            </w:r>
          </w:p>
        </w:tc>
        <w:tc>
          <w:tcPr>
            <w:tcW w:w="902" w:type="pct"/>
            <w:vMerge w:val="restart"/>
          </w:tcPr>
          <w:p w14:paraId="699ED17D" w14:textId="77777777" w:rsidR="00091050" w:rsidRPr="006B3A52" w:rsidRDefault="00000000">
            <w:pPr>
              <w:pStyle w:val="aff8"/>
            </w:pPr>
            <w:r w:rsidRPr="006B3A52">
              <w:t>不外排</w:t>
            </w:r>
          </w:p>
        </w:tc>
      </w:tr>
      <w:tr w:rsidR="00091050" w:rsidRPr="006B3A52" w14:paraId="5A239E99" w14:textId="77777777">
        <w:tc>
          <w:tcPr>
            <w:tcW w:w="339" w:type="pct"/>
            <w:vMerge/>
          </w:tcPr>
          <w:p w14:paraId="464D1926" w14:textId="77777777" w:rsidR="00091050" w:rsidRPr="006B3A52" w:rsidRDefault="00091050">
            <w:pPr>
              <w:pStyle w:val="aff8"/>
            </w:pPr>
          </w:p>
        </w:tc>
        <w:tc>
          <w:tcPr>
            <w:tcW w:w="477" w:type="pct"/>
          </w:tcPr>
          <w:p w14:paraId="16CAABD0" w14:textId="77777777" w:rsidR="00091050" w:rsidRPr="006B3A52" w:rsidRDefault="00000000">
            <w:pPr>
              <w:pStyle w:val="aff8"/>
            </w:pPr>
            <w:r w:rsidRPr="006B3A52">
              <w:t>W</w:t>
            </w:r>
            <w:r w:rsidRPr="006B3A52">
              <w:rPr>
                <w:rFonts w:hint="eastAsia"/>
              </w:rPr>
              <w:t>2</w:t>
            </w:r>
          </w:p>
        </w:tc>
        <w:tc>
          <w:tcPr>
            <w:tcW w:w="960" w:type="pct"/>
          </w:tcPr>
          <w:p w14:paraId="782DF857" w14:textId="77777777" w:rsidR="00091050" w:rsidRPr="006B3A52" w:rsidRDefault="00000000">
            <w:pPr>
              <w:pStyle w:val="aff8"/>
            </w:pPr>
            <w:r w:rsidRPr="006B3A52">
              <w:rPr>
                <w:rFonts w:hint="eastAsia"/>
              </w:rPr>
              <w:t>脱硫废水</w:t>
            </w:r>
          </w:p>
        </w:tc>
        <w:tc>
          <w:tcPr>
            <w:tcW w:w="972" w:type="pct"/>
          </w:tcPr>
          <w:p w14:paraId="169D2123" w14:textId="77777777" w:rsidR="00091050" w:rsidRPr="006B3A52" w:rsidRDefault="00000000">
            <w:pPr>
              <w:pStyle w:val="aff8"/>
            </w:pPr>
            <w:r w:rsidRPr="006B3A52">
              <w:t>pH</w:t>
            </w:r>
            <w:r w:rsidRPr="006B3A52">
              <w:t>、</w:t>
            </w:r>
            <w:r w:rsidRPr="006B3A52">
              <w:rPr>
                <w:rFonts w:hint="eastAsia"/>
              </w:rPr>
              <w:t>总铅</w:t>
            </w:r>
            <w:r w:rsidRPr="006B3A52">
              <w:t>、</w:t>
            </w:r>
            <w:r w:rsidRPr="006B3A52">
              <w:t>SS</w:t>
            </w:r>
          </w:p>
        </w:tc>
        <w:tc>
          <w:tcPr>
            <w:tcW w:w="1349" w:type="pct"/>
          </w:tcPr>
          <w:p w14:paraId="250CF530" w14:textId="77777777" w:rsidR="00091050" w:rsidRPr="006B3A52" w:rsidRDefault="00000000">
            <w:pPr>
              <w:pStyle w:val="aff8"/>
            </w:pPr>
            <w:r w:rsidRPr="006B3A52">
              <w:rPr>
                <w:rFonts w:hint="eastAsia"/>
              </w:rPr>
              <w:t>沉淀后</w:t>
            </w:r>
            <w:r w:rsidRPr="006B3A52">
              <w:t>回用于烟气脱硫</w:t>
            </w:r>
          </w:p>
        </w:tc>
        <w:tc>
          <w:tcPr>
            <w:tcW w:w="902" w:type="pct"/>
            <w:vMerge/>
          </w:tcPr>
          <w:p w14:paraId="7D26F220" w14:textId="77777777" w:rsidR="00091050" w:rsidRPr="006B3A52" w:rsidRDefault="00091050">
            <w:pPr>
              <w:pStyle w:val="aff8"/>
            </w:pPr>
          </w:p>
        </w:tc>
      </w:tr>
      <w:tr w:rsidR="00091050" w:rsidRPr="006B3A52" w14:paraId="3813DDCA" w14:textId="77777777">
        <w:tc>
          <w:tcPr>
            <w:tcW w:w="339" w:type="pct"/>
            <w:vMerge/>
          </w:tcPr>
          <w:p w14:paraId="23883FDB" w14:textId="77777777" w:rsidR="00091050" w:rsidRPr="006B3A52" w:rsidRDefault="00091050">
            <w:pPr>
              <w:pStyle w:val="aff8"/>
            </w:pPr>
          </w:p>
        </w:tc>
        <w:tc>
          <w:tcPr>
            <w:tcW w:w="477" w:type="pct"/>
          </w:tcPr>
          <w:p w14:paraId="3D067A18" w14:textId="77777777" w:rsidR="00091050" w:rsidRPr="006B3A52" w:rsidRDefault="00000000">
            <w:pPr>
              <w:pStyle w:val="aff8"/>
            </w:pPr>
            <w:r w:rsidRPr="006B3A52">
              <w:t>W</w:t>
            </w:r>
            <w:r w:rsidRPr="006B3A52">
              <w:rPr>
                <w:rFonts w:hint="eastAsia"/>
              </w:rPr>
              <w:t>3</w:t>
            </w:r>
          </w:p>
        </w:tc>
        <w:tc>
          <w:tcPr>
            <w:tcW w:w="960" w:type="pct"/>
          </w:tcPr>
          <w:p w14:paraId="3C86B3C6" w14:textId="77777777" w:rsidR="00091050" w:rsidRPr="006B3A52" w:rsidRDefault="00000000">
            <w:pPr>
              <w:pStyle w:val="aff8"/>
            </w:pPr>
            <w:r w:rsidRPr="006B3A52">
              <w:rPr>
                <w:rFonts w:hint="eastAsia"/>
              </w:rPr>
              <w:t>循环水系统排水</w:t>
            </w:r>
          </w:p>
        </w:tc>
        <w:tc>
          <w:tcPr>
            <w:tcW w:w="972" w:type="pct"/>
          </w:tcPr>
          <w:p w14:paraId="16AB9098" w14:textId="77777777" w:rsidR="00091050" w:rsidRPr="006B3A52" w:rsidRDefault="00000000">
            <w:pPr>
              <w:pStyle w:val="aff8"/>
            </w:pPr>
            <w:r w:rsidRPr="006B3A52">
              <w:t>SS</w:t>
            </w:r>
            <w:r w:rsidRPr="006B3A52">
              <w:rPr>
                <w:rFonts w:hint="eastAsia"/>
              </w:rPr>
              <w:t>、盐类</w:t>
            </w:r>
          </w:p>
        </w:tc>
        <w:tc>
          <w:tcPr>
            <w:tcW w:w="1349" w:type="pct"/>
          </w:tcPr>
          <w:p w14:paraId="4ED6CCA4" w14:textId="77777777" w:rsidR="00091050" w:rsidRPr="006B3A52" w:rsidRDefault="00000000">
            <w:pPr>
              <w:pStyle w:val="aff8"/>
            </w:pPr>
            <w:r w:rsidRPr="006B3A52">
              <w:rPr>
                <w:rFonts w:hint="eastAsia"/>
              </w:rPr>
              <w:t>经收集后的冷却水部分用于水淬渣冷却</w:t>
            </w:r>
          </w:p>
        </w:tc>
        <w:tc>
          <w:tcPr>
            <w:tcW w:w="902" w:type="pct"/>
            <w:vMerge/>
          </w:tcPr>
          <w:p w14:paraId="21759CFA" w14:textId="77777777" w:rsidR="00091050" w:rsidRPr="006B3A52" w:rsidRDefault="00091050">
            <w:pPr>
              <w:pStyle w:val="aff8"/>
            </w:pPr>
          </w:p>
        </w:tc>
      </w:tr>
      <w:tr w:rsidR="00091050" w:rsidRPr="006B3A52" w14:paraId="40BEE986" w14:textId="77777777">
        <w:tc>
          <w:tcPr>
            <w:tcW w:w="339" w:type="pct"/>
            <w:vMerge/>
          </w:tcPr>
          <w:p w14:paraId="6D306659" w14:textId="77777777" w:rsidR="00091050" w:rsidRPr="006B3A52" w:rsidRDefault="00091050">
            <w:pPr>
              <w:pStyle w:val="aff8"/>
            </w:pPr>
          </w:p>
        </w:tc>
        <w:tc>
          <w:tcPr>
            <w:tcW w:w="477" w:type="pct"/>
          </w:tcPr>
          <w:p w14:paraId="74D3479C" w14:textId="77777777" w:rsidR="00091050" w:rsidRPr="006B3A52" w:rsidRDefault="00000000">
            <w:pPr>
              <w:pStyle w:val="aff8"/>
            </w:pPr>
            <w:r w:rsidRPr="006B3A52">
              <w:rPr>
                <w:rFonts w:hint="eastAsia"/>
              </w:rPr>
              <w:t>W4</w:t>
            </w:r>
          </w:p>
        </w:tc>
        <w:tc>
          <w:tcPr>
            <w:tcW w:w="960" w:type="pct"/>
          </w:tcPr>
          <w:p w14:paraId="686F1F6F" w14:textId="77777777" w:rsidR="00091050" w:rsidRPr="006B3A52" w:rsidRDefault="00000000">
            <w:pPr>
              <w:pStyle w:val="aff8"/>
            </w:pPr>
            <w:r w:rsidRPr="006B3A52">
              <w:rPr>
                <w:rFonts w:hint="eastAsia"/>
              </w:rPr>
              <w:t>磁选废水</w:t>
            </w:r>
          </w:p>
        </w:tc>
        <w:tc>
          <w:tcPr>
            <w:tcW w:w="972" w:type="pct"/>
          </w:tcPr>
          <w:p w14:paraId="0A15D798" w14:textId="77777777" w:rsidR="00091050" w:rsidRPr="006B3A52" w:rsidRDefault="00000000">
            <w:pPr>
              <w:pStyle w:val="aff8"/>
            </w:pPr>
            <w:r w:rsidRPr="006B3A52">
              <w:rPr>
                <w:rFonts w:eastAsia="等线"/>
              </w:rPr>
              <w:t>SS</w:t>
            </w:r>
            <w:r w:rsidRPr="006B3A52">
              <w:rPr>
                <w:rFonts w:eastAsia="等线" w:hint="eastAsia"/>
              </w:rPr>
              <w:t>、</w:t>
            </w:r>
            <w:r w:rsidRPr="006B3A52">
              <w:rPr>
                <w:rFonts w:eastAsia="等线"/>
              </w:rPr>
              <w:t>NH</w:t>
            </w:r>
            <w:r w:rsidRPr="006B3A52">
              <w:rPr>
                <w:rFonts w:eastAsia="等线"/>
                <w:vertAlign w:val="subscript"/>
              </w:rPr>
              <w:t>3</w:t>
            </w:r>
            <w:r w:rsidRPr="006B3A52">
              <w:rPr>
                <w:rFonts w:eastAsia="等线"/>
              </w:rPr>
              <w:t>-N</w:t>
            </w:r>
            <w:r w:rsidRPr="006B3A52">
              <w:rPr>
                <w:rFonts w:eastAsia="等线" w:hint="eastAsia"/>
              </w:rPr>
              <w:t>、</w:t>
            </w:r>
            <w:proofErr w:type="spellStart"/>
            <w:r w:rsidRPr="006B3A52">
              <w:rPr>
                <w:rFonts w:eastAsia="等线"/>
              </w:rPr>
              <w:t>CODcr</w:t>
            </w:r>
            <w:proofErr w:type="spellEnd"/>
          </w:p>
        </w:tc>
        <w:tc>
          <w:tcPr>
            <w:tcW w:w="1349" w:type="pct"/>
          </w:tcPr>
          <w:p w14:paraId="02FC95C6" w14:textId="77777777" w:rsidR="00091050" w:rsidRPr="006B3A52" w:rsidRDefault="00000000">
            <w:pPr>
              <w:pStyle w:val="aff8"/>
            </w:pPr>
            <w:r w:rsidRPr="006B3A52">
              <w:rPr>
                <w:rFonts w:hint="eastAsia"/>
              </w:rPr>
              <w:t>经沉淀池处理后循环使用</w:t>
            </w:r>
          </w:p>
        </w:tc>
        <w:tc>
          <w:tcPr>
            <w:tcW w:w="902" w:type="pct"/>
            <w:vMerge/>
          </w:tcPr>
          <w:p w14:paraId="2F0A7F35" w14:textId="77777777" w:rsidR="00091050" w:rsidRPr="006B3A52" w:rsidRDefault="00091050">
            <w:pPr>
              <w:pStyle w:val="aff8"/>
            </w:pPr>
          </w:p>
        </w:tc>
      </w:tr>
      <w:tr w:rsidR="00091050" w:rsidRPr="006B3A52" w14:paraId="3A26800E" w14:textId="77777777">
        <w:tc>
          <w:tcPr>
            <w:tcW w:w="339" w:type="pct"/>
          </w:tcPr>
          <w:p w14:paraId="77119F48" w14:textId="77777777" w:rsidR="00091050" w:rsidRPr="006B3A52" w:rsidRDefault="00000000">
            <w:pPr>
              <w:pStyle w:val="aff8"/>
            </w:pPr>
            <w:r w:rsidRPr="006B3A52">
              <w:t>噪声污染防治措施</w:t>
            </w:r>
          </w:p>
        </w:tc>
        <w:tc>
          <w:tcPr>
            <w:tcW w:w="477" w:type="pct"/>
          </w:tcPr>
          <w:p w14:paraId="7A1872AE" w14:textId="77777777" w:rsidR="00091050" w:rsidRPr="006B3A52" w:rsidRDefault="00000000">
            <w:pPr>
              <w:pStyle w:val="aff8"/>
            </w:pPr>
            <w:r w:rsidRPr="006B3A52">
              <w:t>N</w:t>
            </w:r>
          </w:p>
        </w:tc>
        <w:tc>
          <w:tcPr>
            <w:tcW w:w="960" w:type="pct"/>
          </w:tcPr>
          <w:p w14:paraId="16F48236" w14:textId="77777777" w:rsidR="00091050" w:rsidRPr="006B3A52" w:rsidRDefault="00000000">
            <w:pPr>
              <w:pStyle w:val="aff8"/>
            </w:pPr>
            <w:r w:rsidRPr="006B3A52">
              <w:t>风机、泵等</w:t>
            </w:r>
          </w:p>
        </w:tc>
        <w:tc>
          <w:tcPr>
            <w:tcW w:w="972" w:type="pct"/>
          </w:tcPr>
          <w:p w14:paraId="3D3414FA" w14:textId="77777777" w:rsidR="00091050" w:rsidRPr="006B3A52" w:rsidRDefault="00000000">
            <w:pPr>
              <w:pStyle w:val="aff8"/>
            </w:pPr>
            <w:r w:rsidRPr="006B3A52">
              <w:rPr>
                <w:rFonts w:hint="eastAsia"/>
              </w:rPr>
              <w:t>等效</w:t>
            </w:r>
            <w:r w:rsidRPr="006B3A52">
              <w:rPr>
                <w:rFonts w:hint="eastAsia"/>
              </w:rPr>
              <w:t>A</w:t>
            </w:r>
            <w:r w:rsidRPr="006B3A52">
              <w:rPr>
                <w:rFonts w:hint="eastAsia"/>
              </w:rPr>
              <w:t>声级</w:t>
            </w:r>
          </w:p>
        </w:tc>
        <w:tc>
          <w:tcPr>
            <w:tcW w:w="1349" w:type="pct"/>
          </w:tcPr>
          <w:p w14:paraId="12159FFA" w14:textId="77777777" w:rsidR="00091050" w:rsidRPr="006B3A52" w:rsidRDefault="00000000">
            <w:pPr>
              <w:pStyle w:val="aff8"/>
            </w:pPr>
            <w:r w:rsidRPr="006B3A52">
              <w:t>选用低噪声设备、基础减震、建筑隔声等措施</w:t>
            </w:r>
          </w:p>
        </w:tc>
        <w:tc>
          <w:tcPr>
            <w:tcW w:w="902" w:type="pct"/>
          </w:tcPr>
          <w:p w14:paraId="62A6F589" w14:textId="77777777" w:rsidR="00091050" w:rsidRPr="006B3A52" w:rsidRDefault="00000000">
            <w:pPr>
              <w:pStyle w:val="aff8"/>
            </w:pPr>
            <w:r w:rsidRPr="006B3A52">
              <w:t>《工业企业厂界环境噪声排放标准》（</w:t>
            </w:r>
            <w:r w:rsidRPr="006B3A52">
              <w:t>GB12348-2008</w:t>
            </w:r>
            <w:r w:rsidRPr="006B3A52">
              <w:t>）中的</w:t>
            </w:r>
            <w:r w:rsidRPr="006B3A52">
              <w:t>3</w:t>
            </w:r>
            <w:r w:rsidRPr="006B3A52">
              <w:t>类标准</w:t>
            </w:r>
          </w:p>
        </w:tc>
      </w:tr>
      <w:tr w:rsidR="00091050" w:rsidRPr="006B3A52" w14:paraId="09D96D98" w14:textId="77777777">
        <w:trPr>
          <w:trHeight w:val="659"/>
        </w:trPr>
        <w:tc>
          <w:tcPr>
            <w:tcW w:w="339" w:type="pct"/>
            <w:vMerge w:val="restart"/>
          </w:tcPr>
          <w:p w14:paraId="720B7984" w14:textId="77777777" w:rsidR="00091050" w:rsidRPr="006B3A52" w:rsidRDefault="00000000">
            <w:pPr>
              <w:pStyle w:val="aff8"/>
            </w:pPr>
            <w:r w:rsidRPr="006B3A52">
              <w:t>固体废物污染防治措施</w:t>
            </w:r>
          </w:p>
        </w:tc>
        <w:tc>
          <w:tcPr>
            <w:tcW w:w="477" w:type="pct"/>
          </w:tcPr>
          <w:p w14:paraId="3D41B464" w14:textId="77777777" w:rsidR="00091050" w:rsidRPr="006B3A52" w:rsidRDefault="00000000">
            <w:pPr>
              <w:pStyle w:val="aff8"/>
            </w:pPr>
            <w:r w:rsidRPr="006B3A52">
              <w:t>S1</w:t>
            </w:r>
          </w:p>
        </w:tc>
        <w:tc>
          <w:tcPr>
            <w:tcW w:w="960" w:type="pct"/>
          </w:tcPr>
          <w:p w14:paraId="1CB2287D" w14:textId="77777777" w:rsidR="00091050" w:rsidRPr="006B3A52" w:rsidRDefault="00000000">
            <w:pPr>
              <w:pStyle w:val="aff8"/>
            </w:pPr>
            <w:r w:rsidRPr="006B3A52">
              <w:rPr>
                <w:rFonts w:hint="eastAsia"/>
              </w:rPr>
              <w:t>磁选尾渣</w:t>
            </w:r>
          </w:p>
        </w:tc>
        <w:tc>
          <w:tcPr>
            <w:tcW w:w="972" w:type="pct"/>
          </w:tcPr>
          <w:p w14:paraId="79C7F3D0" w14:textId="77777777" w:rsidR="00091050" w:rsidRPr="006B3A52" w:rsidRDefault="00000000">
            <w:pPr>
              <w:pStyle w:val="aff8"/>
              <w:rPr>
                <w:color w:val="EE0000"/>
              </w:rPr>
            </w:pPr>
            <w:r w:rsidRPr="006B3A52">
              <w:rPr>
                <w:rFonts w:hint="eastAsia"/>
                <w:color w:val="000000" w:themeColor="text1"/>
              </w:rPr>
              <w:t>/</w:t>
            </w:r>
          </w:p>
        </w:tc>
        <w:tc>
          <w:tcPr>
            <w:tcW w:w="1349" w:type="pct"/>
          </w:tcPr>
          <w:p w14:paraId="06E15971" w14:textId="77777777" w:rsidR="00091050" w:rsidRPr="006B3A52" w:rsidRDefault="00000000">
            <w:pPr>
              <w:pStyle w:val="aff8"/>
              <w:rPr>
                <w:color w:val="000000" w:themeColor="text1"/>
              </w:rPr>
            </w:pPr>
            <w:r w:rsidRPr="006B3A52">
              <w:rPr>
                <w:rFonts w:hint="eastAsia"/>
                <w:color w:val="000000" w:themeColor="text1"/>
              </w:rPr>
              <w:t>外售至水泥厂</w:t>
            </w:r>
          </w:p>
        </w:tc>
        <w:tc>
          <w:tcPr>
            <w:tcW w:w="902" w:type="pct"/>
            <w:vMerge w:val="restart"/>
          </w:tcPr>
          <w:p w14:paraId="0E3106AA" w14:textId="77777777" w:rsidR="00091050" w:rsidRPr="006B3A52" w:rsidRDefault="00000000">
            <w:pPr>
              <w:pStyle w:val="aff8"/>
            </w:pPr>
            <w:r w:rsidRPr="006B3A52">
              <w:t>《一般工业固体废物贮存</w:t>
            </w:r>
            <w:r w:rsidRPr="006B3A52">
              <w:rPr>
                <w:rFonts w:hint="eastAsia"/>
              </w:rPr>
              <w:t>和填埋</w:t>
            </w:r>
            <w:r w:rsidRPr="006B3A52">
              <w:t>污染控制标准》（</w:t>
            </w:r>
            <w:r w:rsidRPr="006B3A52">
              <w:t>GB18599-20</w:t>
            </w:r>
            <w:r w:rsidRPr="006B3A52">
              <w:rPr>
                <w:rFonts w:hint="eastAsia"/>
              </w:rPr>
              <w:t>20</w:t>
            </w:r>
            <w:r w:rsidRPr="006B3A52">
              <w:t>）</w:t>
            </w:r>
          </w:p>
        </w:tc>
      </w:tr>
      <w:tr w:rsidR="00091050" w:rsidRPr="006B3A52" w14:paraId="5AE79669" w14:textId="77777777">
        <w:tc>
          <w:tcPr>
            <w:tcW w:w="339" w:type="pct"/>
            <w:vMerge/>
          </w:tcPr>
          <w:p w14:paraId="754E1EC8" w14:textId="77777777" w:rsidR="00091050" w:rsidRPr="006B3A52" w:rsidRDefault="00091050">
            <w:pPr>
              <w:pStyle w:val="aff8"/>
            </w:pPr>
          </w:p>
        </w:tc>
        <w:tc>
          <w:tcPr>
            <w:tcW w:w="477" w:type="pct"/>
          </w:tcPr>
          <w:p w14:paraId="50FFD232" w14:textId="77777777" w:rsidR="00091050" w:rsidRPr="006B3A52" w:rsidRDefault="00000000">
            <w:pPr>
              <w:pStyle w:val="aff8"/>
            </w:pPr>
            <w:r w:rsidRPr="006B3A52">
              <w:rPr>
                <w:rFonts w:hint="eastAsia"/>
              </w:rPr>
              <w:t>S2</w:t>
            </w:r>
          </w:p>
        </w:tc>
        <w:tc>
          <w:tcPr>
            <w:tcW w:w="960" w:type="pct"/>
          </w:tcPr>
          <w:p w14:paraId="012FA59B" w14:textId="77777777" w:rsidR="00091050" w:rsidRPr="006B3A52" w:rsidRDefault="00000000">
            <w:pPr>
              <w:pStyle w:val="aff8"/>
            </w:pPr>
            <w:r w:rsidRPr="006B3A52">
              <w:rPr>
                <w:rFonts w:hint="eastAsia"/>
              </w:rPr>
              <w:t>水淬渣</w:t>
            </w:r>
          </w:p>
        </w:tc>
        <w:tc>
          <w:tcPr>
            <w:tcW w:w="972" w:type="pct"/>
          </w:tcPr>
          <w:p w14:paraId="1BF0CBD4" w14:textId="77777777" w:rsidR="00091050" w:rsidRPr="006B3A52" w:rsidRDefault="00000000">
            <w:pPr>
              <w:pStyle w:val="aff8"/>
            </w:pPr>
            <w:r w:rsidRPr="006B3A52">
              <w:rPr>
                <w:rFonts w:hint="eastAsia"/>
              </w:rPr>
              <w:t>铅、锌、铁</w:t>
            </w:r>
          </w:p>
        </w:tc>
        <w:tc>
          <w:tcPr>
            <w:tcW w:w="1349" w:type="pct"/>
          </w:tcPr>
          <w:p w14:paraId="7FC85769" w14:textId="77777777" w:rsidR="00091050" w:rsidRPr="006B3A52" w:rsidRDefault="00000000">
            <w:pPr>
              <w:pStyle w:val="aff8"/>
              <w:rPr>
                <w:color w:val="000000" w:themeColor="text1"/>
              </w:rPr>
            </w:pPr>
            <w:r w:rsidRPr="006B3A52">
              <w:rPr>
                <w:rFonts w:hint="eastAsia"/>
                <w:color w:val="000000" w:themeColor="text1"/>
              </w:rPr>
              <w:t>送至磁选系统综合利用</w:t>
            </w:r>
          </w:p>
        </w:tc>
        <w:tc>
          <w:tcPr>
            <w:tcW w:w="902" w:type="pct"/>
            <w:vMerge/>
          </w:tcPr>
          <w:p w14:paraId="43CE42DB" w14:textId="77777777" w:rsidR="00091050" w:rsidRPr="006B3A52" w:rsidRDefault="00091050">
            <w:pPr>
              <w:pStyle w:val="aff8"/>
            </w:pPr>
          </w:p>
        </w:tc>
      </w:tr>
      <w:tr w:rsidR="00091050" w:rsidRPr="006B3A52" w14:paraId="2BA45F61" w14:textId="77777777">
        <w:tc>
          <w:tcPr>
            <w:tcW w:w="339" w:type="pct"/>
            <w:vMerge/>
          </w:tcPr>
          <w:p w14:paraId="01822599" w14:textId="77777777" w:rsidR="00091050" w:rsidRPr="006B3A52" w:rsidRDefault="00091050">
            <w:pPr>
              <w:pStyle w:val="aff8"/>
            </w:pPr>
          </w:p>
        </w:tc>
        <w:tc>
          <w:tcPr>
            <w:tcW w:w="477" w:type="pct"/>
          </w:tcPr>
          <w:p w14:paraId="78E8FDD3" w14:textId="77777777" w:rsidR="00091050" w:rsidRPr="006B3A52" w:rsidRDefault="00000000">
            <w:pPr>
              <w:pStyle w:val="aff8"/>
            </w:pPr>
            <w:r w:rsidRPr="006B3A52">
              <w:t>S</w:t>
            </w:r>
            <w:r w:rsidRPr="006B3A52">
              <w:rPr>
                <w:rFonts w:hint="eastAsia"/>
              </w:rPr>
              <w:t>3</w:t>
            </w:r>
          </w:p>
        </w:tc>
        <w:tc>
          <w:tcPr>
            <w:tcW w:w="960" w:type="pct"/>
          </w:tcPr>
          <w:p w14:paraId="1D5E7E0B" w14:textId="77777777" w:rsidR="00091050" w:rsidRPr="006B3A52" w:rsidRDefault="00000000">
            <w:pPr>
              <w:pStyle w:val="aff8"/>
            </w:pPr>
            <w:r w:rsidRPr="006B3A52">
              <w:rPr>
                <w:rFonts w:hint="eastAsia"/>
              </w:rPr>
              <w:t>脱硫石膏</w:t>
            </w:r>
          </w:p>
        </w:tc>
        <w:tc>
          <w:tcPr>
            <w:tcW w:w="972" w:type="pct"/>
          </w:tcPr>
          <w:p w14:paraId="4D162AB6" w14:textId="77777777" w:rsidR="00091050" w:rsidRPr="006B3A52" w:rsidRDefault="00000000">
            <w:pPr>
              <w:pStyle w:val="aff8"/>
            </w:pPr>
            <w:r w:rsidRPr="006B3A52">
              <w:rPr>
                <w:rFonts w:hint="eastAsia"/>
              </w:rPr>
              <w:t>硫酸钙</w:t>
            </w:r>
            <w:r w:rsidRPr="006B3A52">
              <w:rPr>
                <w:rFonts w:hint="eastAsia"/>
                <w:bCs/>
              </w:rPr>
              <w:t>、</w:t>
            </w:r>
            <w:r w:rsidRPr="006B3A52">
              <w:rPr>
                <w:rFonts w:hint="eastAsia"/>
              </w:rPr>
              <w:t>铅、锌</w:t>
            </w:r>
          </w:p>
        </w:tc>
        <w:tc>
          <w:tcPr>
            <w:tcW w:w="1349" w:type="pct"/>
          </w:tcPr>
          <w:p w14:paraId="6671633A" w14:textId="77777777" w:rsidR="00091050" w:rsidRPr="006B3A52" w:rsidRDefault="00000000">
            <w:pPr>
              <w:pStyle w:val="aff8"/>
              <w:rPr>
                <w:color w:val="000000" w:themeColor="text1"/>
              </w:rPr>
            </w:pPr>
            <w:r w:rsidRPr="006B3A52">
              <w:rPr>
                <w:rFonts w:hint="eastAsia"/>
                <w:color w:val="000000" w:themeColor="text1"/>
              </w:rPr>
              <w:t>经鉴定后，如为一般固废，外售至水泥厂处理；如为危险废物，则委托资质单位处置，鉴</w:t>
            </w:r>
            <w:r w:rsidRPr="006B3A52">
              <w:rPr>
                <w:rFonts w:hint="eastAsia"/>
                <w:color w:val="000000" w:themeColor="text1"/>
              </w:rPr>
              <w:lastRenderedPageBreak/>
              <w:t>定结果出来前参照危险废物进行管理</w:t>
            </w:r>
          </w:p>
        </w:tc>
        <w:tc>
          <w:tcPr>
            <w:tcW w:w="902" w:type="pct"/>
            <w:vMerge w:val="restart"/>
          </w:tcPr>
          <w:p w14:paraId="26F8A37B" w14:textId="77777777" w:rsidR="00091050" w:rsidRPr="006B3A52" w:rsidRDefault="00000000">
            <w:pPr>
              <w:pStyle w:val="aff8"/>
            </w:pPr>
            <w:r w:rsidRPr="006B3A52">
              <w:lastRenderedPageBreak/>
              <w:t>《危险废物贮存污染控制标准》（</w:t>
            </w:r>
            <w:r w:rsidRPr="006B3A52">
              <w:t>GB 18597—2023</w:t>
            </w:r>
            <w:r w:rsidRPr="006B3A52">
              <w:t>）</w:t>
            </w:r>
          </w:p>
        </w:tc>
      </w:tr>
      <w:tr w:rsidR="00091050" w:rsidRPr="006B3A52" w14:paraId="5FF531E5" w14:textId="77777777">
        <w:tc>
          <w:tcPr>
            <w:tcW w:w="339" w:type="pct"/>
            <w:vMerge/>
          </w:tcPr>
          <w:p w14:paraId="5BEBE0D5" w14:textId="77777777" w:rsidR="00091050" w:rsidRPr="006B3A52" w:rsidRDefault="00091050">
            <w:pPr>
              <w:pStyle w:val="aff8"/>
            </w:pPr>
          </w:p>
        </w:tc>
        <w:tc>
          <w:tcPr>
            <w:tcW w:w="477" w:type="pct"/>
          </w:tcPr>
          <w:p w14:paraId="031D27FF" w14:textId="77777777" w:rsidR="00091050" w:rsidRPr="006B3A52" w:rsidRDefault="00000000">
            <w:pPr>
              <w:pStyle w:val="aff8"/>
            </w:pPr>
            <w:r w:rsidRPr="006B3A52">
              <w:rPr>
                <w:rFonts w:hint="eastAsia"/>
              </w:rPr>
              <w:t>S4</w:t>
            </w:r>
          </w:p>
        </w:tc>
        <w:tc>
          <w:tcPr>
            <w:tcW w:w="960" w:type="pct"/>
          </w:tcPr>
          <w:p w14:paraId="1094023C" w14:textId="77777777" w:rsidR="00091050" w:rsidRPr="006B3A52" w:rsidRDefault="00000000">
            <w:pPr>
              <w:pStyle w:val="aff8"/>
            </w:pPr>
            <w:r w:rsidRPr="006B3A52">
              <w:rPr>
                <w:rFonts w:hint="eastAsia"/>
                <w:snapToGrid w:val="0"/>
                <w:kern w:val="0"/>
              </w:rPr>
              <w:t>废布袋</w:t>
            </w:r>
          </w:p>
        </w:tc>
        <w:tc>
          <w:tcPr>
            <w:tcW w:w="972" w:type="pct"/>
          </w:tcPr>
          <w:p w14:paraId="19266BCD" w14:textId="77777777" w:rsidR="00091050" w:rsidRPr="006B3A52" w:rsidRDefault="00000000">
            <w:pPr>
              <w:pStyle w:val="aff8"/>
            </w:pPr>
            <w:r w:rsidRPr="006B3A52">
              <w:rPr>
                <w:rFonts w:hint="eastAsia"/>
              </w:rPr>
              <w:t>铅、锌</w:t>
            </w:r>
          </w:p>
        </w:tc>
        <w:tc>
          <w:tcPr>
            <w:tcW w:w="1349" w:type="pct"/>
            <w:vMerge w:val="restart"/>
          </w:tcPr>
          <w:p w14:paraId="72026432" w14:textId="77777777" w:rsidR="00091050" w:rsidRPr="006B3A52" w:rsidRDefault="00000000">
            <w:pPr>
              <w:pStyle w:val="aff8"/>
              <w:rPr>
                <w:color w:val="000000" w:themeColor="text1"/>
              </w:rPr>
            </w:pPr>
            <w:proofErr w:type="gramStart"/>
            <w:r w:rsidRPr="006B3A52">
              <w:rPr>
                <w:color w:val="000000" w:themeColor="text1"/>
              </w:rPr>
              <w:t>暂存于</w:t>
            </w:r>
            <w:r w:rsidRPr="006B3A52">
              <w:rPr>
                <w:rFonts w:hint="eastAsia"/>
                <w:color w:val="000000" w:themeColor="text1"/>
              </w:rPr>
              <w:t>危废暂存</w:t>
            </w:r>
            <w:proofErr w:type="gramEnd"/>
            <w:r w:rsidRPr="006B3A52">
              <w:rPr>
                <w:rFonts w:hint="eastAsia"/>
                <w:color w:val="000000" w:themeColor="text1"/>
              </w:rPr>
              <w:t>间</w:t>
            </w:r>
            <w:r w:rsidRPr="006B3A52">
              <w:rPr>
                <w:color w:val="000000" w:themeColor="text1"/>
              </w:rPr>
              <w:t>，委托有资质单位处理</w:t>
            </w:r>
          </w:p>
        </w:tc>
        <w:tc>
          <w:tcPr>
            <w:tcW w:w="902" w:type="pct"/>
            <w:vMerge/>
          </w:tcPr>
          <w:p w14:paraId="60CAD25D" w14:textId="77777777" w:rsidR="00091050" w:rsidRPr="006B3A52" w:rsidRDefault="00091050">
            <w:pPr>
              <w:pStyle w:val="aff8"/>
            </w:pPr>
          </w:p>
        </w:tc>
      </w:tr>
      <w:tr w:rsidR="00091050" w:rsidRPr="006B3A52" w14:paraId="3ED60E77" w14:textId="77777777">
        <w:tc>
          <w:tcPr>
            <w:tcW w:w="339" w:type="pct"/>
            <w:vMerge/>
          </w:tcPr>
          <w:p w14:paraId="5C87FE8C" w14:textId="77777777" w:rsidR="00091050" w:rsidRPr="006B3A52" w:rsidRDefault="00091050">
            <w:pPr>
              <w:pStyle w:val="aff8"/>
            </w:pPr>
          </w:p>
        </w:tc>
        <w:tc>
          <w:tcPr>
            <w:tcW w:w="477" w:type="pct"/>
          </w:tcPr>
          <w:p w14:paraId="683D3153" w14:textId="77777777" w:rsidR="00091050" w:rsidRPr="006B3A52" w:rsidRDefault="00000000">
            <w:pPr>
              <w:pStyle w:val="aff8"/>
            </w:pPr>
            <w:r w:rsidRPr="006B3A52">
              <w:rPr>
                <w:rFonts w:hint="eastAsia"/>
              </w:rPr>
              <w:t>S5</w:t>
            </w:r>
          </w:p>
        </w:tc>
        <w:tc>
          <w:tcPr>
            <w:tcW w:w="960" w:type="pct"/>
          </w:tcPr>
          <w:p w14:paraId="0E9A2FA5" w14:textId="77777777" w:rsidR="00091050" w:rsidRPr="006B3A52" w:rsidRDefault="00000000">
            <w:pPr>
              <w:pStyle w:val="aff8"/>
              <w:rPr>
                <w:snapToGrid w:val="0"/>
                <w:kern w:val="0"/>
              </w:rPr>
            </w:pPr>
            <w:r w:rsidRPr="006B3A52">
              <w:rPr>
                <w:rFonts w:hint="eastAsia"/>
                <w:snapToGrid w:val="0"/>
                <w:kern w:val="0"/>
              </w:rPr>
              <w:t>废润滑油</w:t>
            </w:r>
          </w:p>
        </w:tc>
        <w:tc>
          <w:tcPr>
            <w:tcW w:w="972" w:type="pct"/>
          </w:tcPr>
          <w:p w14:paraId="4C229566" w14:textId="77777777" w:rsidR="00091050" w:rsidRPr="006B3A52" w:rsidRDefault="00000000">
            <w:pPr>
              <w:pStyle w:val="aff8"/>
            </w:pPr>
            <w:r w:rsidRPr="006B3A52">
              <w:rPr>
                <w:rFonts w:hint="eastAsia"/>
              </w:rPr>
              <w:t>/</w:t>
            </w:r>
          </w:p>
        </w:tc>
        <w:tc>
          <w:tcPr>
            <w:tcW w:w="1349" w:type="pct"/>
            <w:vMerge/>
          </w:tcPr>
          <w:p w14:paraId="65CA3654" w14:textId="77777777" w:rsidR="00091050" w:rsidRPr="006B3A52" w:rsidRDefault="00091050">
            <w:pPr>
              <w:pStyle w:val="aff8"/>
              <w:rPr>
                <w:color w:val="000000" w:themeColor="text1"/>
              </w:rPr>
            </w:pPr>
          </w:p>
        </w:tc>
        <w:tc>
          <w:tcPr>
            <w:tcW w:w="902" w:type="pct"/>
            <w:vMerge/>
          </w:tcPr>
          <w:p w14:paraId="19933146" w14:textId="77777777" w:rsidR="00091050" w:rsidRPr="006B3A52" w:rsidRDefault="00091050">
            <w:pPr>
              <w:pStyle w:val="aff8"/>
            </w:pPr>
          </w:p>
        </w:tc>
      </w:tr>
    </w:tbl>
    <w:p w14:paraId="34F5C260" w14:textId="77777777" w:rsidR="00091050" w:rsidRPr="006B3A52" w:rsidRDefault="00000000">
      <w:pPr>
        <w:pStyle w:val="2"/>
        <w:spacing w:before="163" w:after="163"/>
      </w:pPr>
      <w:bookmarkStart w:id="92" w:name="_Toc213142374"/>
      <w:bookmarkEnd w:id="89"/>
      <w:bookmarkEnd w:id="90"/>
      <w:r w:rsidRPr="006B3A52">
        <w:rPr>
          <w:rFonts w:hint="eastAsia"/>
        </w:rPr>
        <w:t>物料平衡及平衡分析</w:t>
      </w:r>
      <w:bookmarkEnd w:id="92"/>
    </w:p>
    <w:p w14:paraId="532E99DE" w14:textId="77777777" w:rsidR="00091050" w:rsidRPr="006B3A52" w:rsidRDefault="00000000">
      <w:pPr>
        <w:pStyle w:val="3"/>
      </w:pPr>
      <w:r w:rsidRPr="006B3A52">
        <w:rPr>
          <w:rFonts w:hint="eastAsia"/>
        </w:rPr>
        <w:t>物料平衡</w:t>
      </w:r>
    </w:p>
    <w:p w14:paraId="3DD1ADF1" w14:textId="77777777" w:rsidR="00091050" w:rsidRPr="006B3A52" w:rsidRDefault="00000000">
      <w:pPr>
        <w:ind w:firstLine="480"/>
      </w:pPr>
      <w:r w:rsidRPr="006B3A52">
        <w:rPr>
          <w:rFonts w:hint="eastAsia"/>
        </w:rPr>
        <w:t>本项目物料平衡见表</w:t>
      </w:r>
      <w:r w:rsidRPr="006B3A52">
        <w:rPr>
          <w:rFonts w:hint="eastAsia"/>
        </w:rPr>
        <w:t>4.4.1-1</w:t>
      </w:r>
      <w:r w:rsidRPr="006B3A52">
        <w:rPr>
          <w:rFonts w:hint="eastAsia"/>
        </w:rPr>
        <w:t>，图</w:t>
      </w:r>
      <w:r w:rsidRPr="006B3A52">
        <w:rPr>
          <w:rFonts w:hint="eastAsia"/>
        </w:rPr>
        <w:t>4.4.1-1</w:t>
      </w:r>
      <w:r w:rsidRPr="006B3A52">
        <w:rPr>
          <w:rFonts w:hint="eastAsia"/>
        </w:rPr>
        <w:t>。</w:t>
      </w:r>
    </w:p>
    <w:p w14:paraId="300ADDA7"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4.4.1-1   </w:t>
      </w:r>
      <w:r w:rsidRPr="006B3A52">
        <w:rPr>
          <w:rFonts w:hint="eastAsia"/>
          <w:b/>
          <w:bCs/>
        </w:rPr>
        <w:t>物料平衡表</w:t>
      </w:r>
    </w:p>
    <w:tbl>
      <w:tblPr>
        <w:tblStyle w:val="af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069"/>
        <w:gridCol w:w="2069"/>
        <w:gridCol w:w="2069"/>
        <w:gridCol w:w="2069"/>
      </w:tblGrid>
      <w:tr w:rsidR="00091050" w:rsidRPr="006B3A52" w14:paraId="7360E171" w14:textId="77777777">
        <w:trPr>
          <w:trHeight w:val="283"/>
        </w:trPr>
        <w:tc>
          <w:tcPr>
            <w:tcW w:w="4138" w:type="dxa"/>
            <w:gridSpan w:val="2"/>
          </w:tcPr>
          <w:p w14:paraId="2BE6271C" w14:textId="77777777" w:rsidR="00091050" w:rsidRPr="006B3A52" w:rsidRDefault="00000000">
            <w:pPr>
              <w:spacing w:line="240" w:lineRule="auto"/>
              <w:ind w:firstLineChars="0" w:firstLine="0"/>
              <w:jc w:val="center"/>
              <w:rPr>
                <w:sz w:val="21"/>
                <w:szCs w:val="21"/>
              </w:rPr>
            </w:pPr>
            <w:r w:rsidRPr="006B3A52">
              <w:rPr>
                <w:rFonts w:hint="eastAsia"/>
                <w:sz w:val="21"/>
                <w:szCs w:val="21"/>
              </w:rPr>
              <w:t>投入</w:t>
            </w:r>
          </w:p>
        </w:tc>
        <w:tc>
          <w:tcPr>
            <w:tcW w:w="4138" w:type="dxa"/>
            <w:gridSpan w:val="2"/>
          </w:tcPr>
          <w:p w14:paraId="3777360A" w14:textId="77777777" w:rsidR="00091050" w:rsidRPr="006B3A52" w:rsidRDefault="00000000">
            <w:pPr>
              <w:spacing w:line="240" w:lineRule="auto"/>
              <w:ind w:firstLineChars="0" w:firstLine="0"/>
              <w:jc w:val="center"/>
              <w:rPr>
                <w:sz w:val="21"/>
                <w:szCs w:val="21"/>
              </w:rPr>
            </w:pPr>
            <w:r w:rsidRPr="006B3A52">
              <w:rPr>
                <w:rFonts w:hint="eastAsia"/>
                <w:sz w:val="21"/>
                <w:szCs w:val="21"/>
              </w:rPr>
              <w:t>产出</w:t>
            </w:r>
          </w:p>
        </w:tc>
      </w:tr>
      <w:tr w:rsidR="00091050" w:rsidRPr="006B3A52" w14:paraId="2BAB1588" w14:textId="77777777">
        <w:trPr>
          <w:trHeight w:val="283"/>
        </w:trPr>
        <w:tc>
          <w:tcPr>
            <w:tcW w:w="2069" w:type="dxa"/>
          </w:tcPr>
          <w:p w14:paraId="66B594A6" w14:textId="77777777" w:rsidR="00091050" w:rsidRPr="006B3A52" w:rsidRDefault="00000000">
            <w:pPr>
              <w:spacing w:line="240" w:lineRule="auto"/>
              <w:ind w:firstLineChars="0" w:firstLine="0"/>
              <w:jc w:val="center"/>
              <w:rPr>
                <w:sz w:val="21"/>
                <w:szCs w:val="21"/>
              </w:rPr>
            </w:pPr>
            <w:r w:rsidRPr="006B3A52">
              <w:rPr>
                <w:rFonts w:hint="eastAsia"/>
                <w:sz w:val="21"/>
                <w:szCs w:val="21"/>
              </w:rPr>
              <w:t>名称</w:t>
            </w:r>
          </w:p>
        </w:tc>
        <w:tc>
          <w:tcPr>
            <w:tcW w:w="2069" w:type="dxa"/>
          </w:tcPr>
          <w:p w14:paraId="5F149405" w14:textId="77777777" w:rsidR="00091050" w:rsidRPr="006B3A52" w:rsidRDefault="00000000">
            <w:pPr>
              <w:spacing w:line="240" w:lineRule="auto"/>
              <w:ind w:firstLineChars="0" w:firstLine="0"/>
              <w:jc w:val="center"/>
              <w:rPr>
                <w:sz w:val="21"/>
                <w:szCs w:val="21"/>
              </w:rPr>
            </w:pPr>
            <w:r w:rsidRPr="006B3A52">
              <w:rPr>
                <w:rFonts w:hint="eastAsia"/>
                <w:sz w:val="21"/>
                <w:szCs w:val="21"/>
              </w:rPr>
              <w:t>数量（</w:t>
            </w:r>
            <w:r w:rsidRPr="006B3A52">
              <w:rPr>
                <w:rFonts w:hint="eastAsia"/>
                <w:sz w:val="21"/>
                <w:szCs w:val="21"/>
              </w:rPr>
              <w:t>t/a</w:t>
            </w:r>
            <w:r w:rsidRPr="006B3A52">
              <w:rPr>
                <w:rFonts w:hint="eastAsia"/>
                <w:sz w:val="21"/>
                <w:szCs w:val="21"/>
              </w:rPr>
              <w:t>）</w:t>
            </w:r>
          </w:p>
        </w:tc>
        <w:tc>
          <w:tcPr>
            <w:tcW w:w="2069" w:type="dxa"/>
          </w:tcPr>
          <w:p w14:paraId="337F7D5A" w14:textId="77777777" w:rsidR="00091050" w:rsidRPr="006B3A52" w:rsidRDefault="00000000">
            <w:pPr>
              <w:spacing w:line="240" w:lineRule="auto"/>
              <w:ind w:firstLineChars="0" w:firstLine="0"/>
              <w:jc w:val="center"/>
              <w:rPr>
                <w:sz w:val="21"/>
                <w:szCs w:val="21"/>
              </w:rPr>
            </w:pPr>
            <w:r w:rsidRPr="006B3A52">
              <w:rPr>
                <w:rFonts w:hint="eastAsia"/>
                <w:sz w:val="21"/>
                <w:szCs w:val="21"/>
              </w:rPr>
              <w:t>名称</w:t>
            </w:r>
          </w:p>
        </w:tc>
        <w:tc>
          <w:tcPr>
            <w:tcW w:w="2069" w:type="dxa"/>
          </w:tcPr>
          <w:p w14:paraId="3CF8B100" w14:textId="77777777" w:rsidR="00091050" w:rsidRPr="006B3A52" w:rsidRDefault="00000000">
            <w:pPr>
              <w:spacing w:line="240" w:lineRule="auto"/>
              <w:ind w:firstLineChars="0" w:firstLine="0"/>
              <w:jc w:val="center"/>
              <w:rPr>
                <w:sz w:val="21"/>
                <w:szCs w:val="21"/>
              </w:rPr>
            </w:pPr>
            <w:r w:rsidRPr="006B3A52">
              <w:rPr>
                <w:rFonts w:hint="eastAsia"/>
                <w:sz w:val="21"/>
                <w:szCs w:val="21"/>
              </w:rPr>
              <w:t>数量（</w:t>
            </w:r>
            <w:r w:rsidRPr="006B3A52">
              <w:rPr>
                <w:rFonts w:hint="eastAsia"/>
                <w:sz w:val="21"/>
                <w:szCs w:val="21"/>
              </w:rPr>
              <w:t>t/a</w:t>
            </w:r>
            <w:r w:rsidRPr="006B3A52">
              <w:rPr>
                <w:rFonts w:hint="eastAsia"/>
                <w:sz w:val="21"/>
                <w:szCs w:val="21"/>
              </w:rPr>
              <w:t>）</w:t>
            </w:r>
          </w:p>
        </w:tc>
      </w:tr>
      <w:tr w:rsidR="00091050" w:rsidRPr="006B3A52" w14:paraId="24306EA9" w14:textId="77777777">
        <w:trPr>
          <w:trHeight w:val="283"/>
        </w:trPr>
        <w:tc>
          <w:tcPr>
            <w:tcW w:w="2069" w:type="dxa"/>
          </w:tcPr>
          <w:p w14:paraId="5D65D5A6"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粗铅冶炼含锌</w:t>
            </w:r>
            <w:r w:rsidRPr="006B3A52">
              <w:rPr>
                <w:rFonts w:cs="Times New Roman" w:hint="eastAsia"/>
                <w:sz w:val="21"/>
                <w:szCs w:val="21"/>
              </w:rPr>
              <w:t>水淬渣</w:t>
            </w:r>
          </w:p>
        </w:tc>
        <w:tc>
          <w:tcPr>
            <w:tcW w:w="2069" w:type="dxa"/>
          </w:tcPr>
          <w:p w14:paraId="26C239F1"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53903</w:t>
            </w:r>
          </w:p>
        </w:tc>
        <w:tc>
          <w:tcPr>
            <w:tcW w:w="2069" w:type="dxa"/>
          </w:tcPr>
          <w:p w14:paraId="043596F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次氧化锌</w:t>
            </w:r>
          </w:p>
        </w:tc>
        <w:tc>
          <w:tcPr>
            <w:tcW w:w="2069" w:type="dxa"/>
          </w:tcPr>
          <w:p w14:paraId="16ED2EFD"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hint="eastAsia"/>
                <w:color w:val="000000" w:themeColor="text1"/>
                <w:sz w:val="21"/>
                <w:szCs w:val="21"/>
              </w:rPr>
              <w:t>24920</w:t>
            </w:r>
          </w:p>
        </w:tc>
      </w:tr>
      <w:tr w:rsidR="00091050" w:rsidRPr="006B3A52" w14:paraId="0B4D677F" w14:textId="77777777">
        <w:trPr>
          <w:trHeight w:val="283"/>
        </w:trPr>
        <w:tc>
          <w:tcPr>
            <w:tcW w:w="2069" w:type="dxa"/>
          </w:tcPr>
          <w:p w14:paraId="71121F8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选矿尾渣</w:t>
            </w:r>
          </w:p>
        </w:tc>
        <w:tc>
          <w:tcPr>
            <w:tcW w:w="2069" w:type="dxa"/>
          </w:tcPr>
          <w:p w14:paraId="5F51ACCE"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82097</w:t>
            </w:r>
          </w:p>
        </w:tc>
        <w:tc>
          <w:tcPr>
            <w:tcW w:w="2069" w:type="dxa"/>
          </w:tcPr>
          <w:p w14:paraId="5B5F3E6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铁精矿</w:t>
            </w:r>
          </w:p>
        </w:tc>
        <w:tc>
          <w:tcPr>
            <w:tcW w:w="2069" w:type="dxa"/>
          </w:tcPr>
          <w:p w14:paraId="6FEA51B4"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13750</w:t>
            </w:r>
          </w:p>
        </w:tc>
      </w:tr>
      <w:tr w:rsidR="00091050" w:rsidRPr="006B3A52" w14:paraId="6A1789F8" w14:textId="77777777">
        <w:trPr>
          <w:trHeight w:val="283"/>
        </w:trPr>
        <w:tc>
          <w:tcPr>
            <w:tcW w:w="2069" w:type="dxa"/>
          </w:tcPr>
          <w:p w14:paraId="3388256A" w14:textId="77777777" w:rsidR="00091050" w:rsidRPr="006B3A52" w:rsidRDefault="00000000">
            <w:pPr>
              <w:spacing w:line="240" w:lineRule="auto"/>
              <w:ind w:firstLineChars="0" w:firstLine="0"/>
              <w:jc w:val="center"/>
              <w:rPr>
                <w:rFonts w:cs="Times New Roman"/>
                <w:sz w:val="21"/>
                <w:szCs w:val="21"/>
              </w:rPr>
            </w:pPr>
            <w:proofErr w:type="gramStart"/>
            <w:r w:rsidRPr="006B3A52">
              <w:rPr>
                <w:rFonts w:cs="Times New Roman" w:hint="eastAsia"/>
                <w:sz w:val="21"/>
                <w:szCs w:val="21"/>
              </w:rPr>
              <w:t>焦粒</w:t>
            </w:r>
            <w:proofErr w:type="gramEnd"/>
          </w:p>
        </w:tc>
        <w:tc>
          <w:tcPr>
            <w:tcW w:w="2069" w:type="dxa"/>
          </w:tcPr>
          <w:p w14:paraId="091028C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36000</w:t>
            </w:r>
          </w:p>
        </w:tc>
        <w:tc>
          <w:tcPr>
            <w:tcW w:w="2069" w:type="dxa"/>
          </w:tcPr>
          <w:p w14:paraId="4BF928E4"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磁选尾渣</w:t>
            </w:r>
          </w:p>
        </w:tc>
        <w:tc>
          <w:tcPr>
            <w:tcW w:w="2069" w:type="dxa"/>
          </w:tcPr>
          <w:p w14:paraId="30A2A16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hint="eastAsia"/>
                <w:color w:val="000000" w:themeColor="text1"/>
                <w:sz w:val="21"/>
                <w:szCs w:val="21"/>
              </w:rPr>
              <w:t>97862.3</w:t>
            </w:r>
          </w:p>
        </w:tc>
      </w:tr>
      <w:tr w:rsidR="00091050" w:rsidRPr="006B3A52" w14:paraId="04489FBC" w14:textId="77777777">
        <w:trPr>
          <w:trHeight w:val="283"/>
        </w:trPr>
        <w:tc>
          <w:tcPr>
            <w:tcW w:w="2069" w:type="dxa"/>
          </w:tcPr>
          <w:p w14:paraId="2414D1D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除尘灰</w:t>
            </w:r>
          </w:p>
        </w:tc>
        <w:tc>
          <w:tcPr>
            <w:tcW w:w="2069" w:type="dxa"/>
          </w:tcPr>
          <w:p w14:paraId="4DC35B1B"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2080.429</w:t>
            </w:r>
          </w:p>
        </w:tc>
        <w:tc>
          <w:tcPr>
            <w:tcW w:w="2069" w:type="dxa"/>
          </w:tcPr>
          <w:p w14:paraId="5A8AFC84"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color w:val="000000" w:themeColor="text1"/>
                <w:sz w:val="21"/>
                <w:szCs w:val="21"/>
              </w:rPr>
              <w:t>上料除尘灰</w:t>
            </w:r>
          </w:p>
        </w:tc>
        <w:tc>
          <w:tcPr>
            <w:tcW w:w="2069" w:type="dxa"/>
          </w:tcPr>
          <w:p w14:paraId="21062866"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20.424</w:t>
            </w:r>
          </w:p>
        </w:tc>
      </w:tr>
      <w:tr w:rsidR="00091050" w:rsidRPr="006B3A52" w14:paraId="5B4365F3" w14:textId="77777777">
        <w:trPr>
          <w:trHeight w:val="283"/>
        </w:trPr>
        <w:tc>
          <w:tcPr>
            <w:tcW w:w="2069" w:type="dxa"/>
          </w:tcPr>
          <w:p w14:paraId="71249821"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23ED29F8"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5C6FCBDC"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水淬渣出渣除尘灰</w:t>
            </w:r>
          </w:p>
        </w:tc>
        <w:tc>
          <w:tcPr>
            <w:tcW w:w="2069" w:type="dxa"/>
          </w:tcPr>
          <w:p w14:paraId="47EC9CAD"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21.516</w:t>
            </w:r>
          </w:p>
        </w:tc>
      </w:tr>
      <w:tr w:rsidR="00091050" w:rsidRPr="006B3A52" w14:paraId="72BDF3D8" w14:textId="77777777">
        <w:trPr>
          <w:trHeight w:val="283"/>
        </w:trPr>
        <w:tc>
          <w:tcPr>
            <w:tcW w:w="2069" w:type="dxa"/>
          </w:tcPr>
          <w:p w14:paraId="43AAF198"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100337A7"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667AB69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次氧化锌包装除尘灰</w:t>
            </w:r>
          </w:p>
        </w:tc>
        <w:tc>
          <w:tcPr>
            <w:tcW w:w="2069" w:type="dxa"/>
          </w:tcPr>
          <w:p w14:paraId="0CBABBA9"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0.113</w:t>
            </w:r>
          </w:p>
        </w:tc>
      </w:tr>
      <w:tr w:rsidR="00091050" w:rsidRPr="006B3A52" w14:paraId="23240413" w14:textId="77777777">
        <w:trPr>
          <w:trHeight w:val="283"/>
        </w:trPr>
        <w:tc>
          <w:tcPr>
            <w:tcW w:w="2069" w:type="dxa"/>
          </w:tcPr>
          <w:p w14:paraId="7C40A12C"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567410FD"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3DBCAB6D"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回转窑尾气除尘灰</w:t>
            </w:r>
          </w:p>
        </w:tc>
        <w:tc>
          <w:tcPr>
            <w:tcW w:w="2069" w:type="dxa"/>
          </w:tcPr>
          <w:p w14:paraId="0A09558F"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2038.376</w:t>
            </w:r>
          </w:p>
        </w:tc>
      </w:tr>
      <w:tr w:rsidR="00091050" w:rsidRPr="006B3A52" w14:paraId="635FBF99" w14:textId="77777777">
        <w:trPr>
          <w:trHeight w:val="283"/>
        </w:trPr>
        <w:tc>
          <w:tcPr>
            <w:tcW w:w="2069" w:type="dxa"/>
          </w:tcPr>
          <w:p w14:paraId="37BD1E6D"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6D45070C"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0C2C5432"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有组织废气含硫量</w:t>
            </w:r>
          </w:p>
        </w:tc>
        <w:tc>
          <w:tcPr>
            <w:tcW w:w="2069" w:type="dxa"/>
          </w:tcPr>
          <w:p w14:paraId="1BA6A6F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137.66</w:t>
            </w:r>
          </w:p>
        </w:tc>
      </w:tr>
      <w:tr w:rsidR="00091050" w:rsidRPr="006B3A52" w14:paraId="2503C6DC" w14:textId="77777777">
        <w:trPr>
          <w:trHeight w:val="283"/>
        </w:trPr>
        <w:tc>
          <w:tcPr>
            <w:tcW w:w="2069" w:type="dxa"/>
          </w:tcPr>
          <w:p w14:paraId="6B462C11"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7E15800F"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19DEB14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有组织</w:t>
            </w:r>
            <w:r w:rsidRPr="006B3A52">
              <w:rPr>
                <w:rFonts w:cs="Times New Roman"/>
                <w:color w:val="000000" w:themeColor="text1"/>
                <w:sz w:val="21"/>
                <w:szCs w:val="21"/>
              </w:rPr>
              <w:t>废气</w:t>
            </w:r>
            <w:r w:rsidRPr="006B3A52">
              <w:rPr>
                <w:rFonts w:cs="Times New Roman" w:hint="eastAsia"/>
                <w:color w:val="000000" w:themeColor="text1"/>
                <w:sz w:val="21"/>
                <w:szCs w:val="21"/>
              </w:rPr>
              <w:t>粉尘排放量</w:t>
            </w:r>
          </w:p>
        </w:tc>
        <w:tc>
          <w:tcPr>
            <w:tcW w:w="2069" w:type="dxa"/>
          </w:tcPr>
          <w:p w14:paraId="0F435440"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0.427</w:t>
            </w:r>
          </w:p>
        </w:tc>
      </w:tr>
      <w:tr w:rsidR="00091050" w:rsidRPr="006B3A52" w14:paraId="782D7E05" w14:textId="77777777">
        <w:trPr>
          <w:trHeight w:val="283"/>
        </w:trPr>
        <w:tc>
          <w:tcPr>
            <w:tcW w:w="2069" w:type="dxa"/>
          </w:tcPr>
          <w:p w14:paraId="1CF0B4D3"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5955C064"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49C2AFF1"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无组织废气污染物排放量</w:t>
            </w:r>
          </w:p>
        </w:tc>
        <w:tc>
          <w:tcPr>
            <w:tcW w:w="2069" w:type="dxa"/>
          </w:tcPr>
          <w:p w14:paraId="4CE494CE"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7.39</w:t>
            </w:r>
          </w:p>
        </w:tc>
      </w:tr>
      <w:tr w:rsidR="00091050" w:rsidRPr="006B3A52" w14:paraId="48D3E139" w14:textId="77777777">
        <w:trPr>
          <w:trHeight w:val="283"/>
        </w:trPr>
        <w:tc>
          <w:tcPr>
            <w:tcW w:w="2069" w:type="dxa"/>
          </w:tcPr>
          <w:p w14:paraId="04488832"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6D9D9BBC" w14:textId="77777777" w:rsidR="00091050" w:rsidRPr="006B3A52" w:rsidRDefault="00091050">
            <w:pPr>
              <w:spacing w:line="240" w:lineRule="auto"/>
              <w:ind w:firstLineChars="0" w:firstLine="0"/>
              <w:jc w:val="center"/>
              <w:rPr>
                <w:rFonts w:cs="Times New Roman"/>
                <w:sz w:val="21"/>
                <w:szCs w:val="21"/>
              </w:rPr>
            </w:pPr>
          </w:p>
        </w:tc>
        <w:tc>
          <w:tcPr>
            <w:tcW w:w="2069" w:type="dxa"/>
          </w:tcPr>
          <w:p w14:paraId="526C76A1"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烧损</w:t>
            </w:r>
          </w:p>
        </w:tc>
        <w:tc>
          <w:tcPr>
            <w:tcW w:w="2069" w:type="dxa"/>
          </w:tcPr>
          <w:p w14:paraId="260FD7BB"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35322.19</w:t>
            </w:r>
          </w:p>
        </w:tc>
      </w:tr>
      <w:tr w:rsidR="00091050" w:rsidRPr="006B3A52" w14:paraId="3E21675D" w14:textId="77777777">
        <w:trPr>
          <w:trHeight w:val="283"/>
        </w:trPr>
        <w:tc>
          <w:tcPr>
            <w:tcW w:w="2069" w:type="dxa"/>
          </w:tcPr>
          <w:p w14:paraId="03741BB5"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合计</w:t>
            </w:r>
          </w:p>
        </w:tc>
        <w:tc>
          <w:tcPr>
            <w:tcW w:w="2069" w:type="dxa"/>
          </w:tcPr>
          <w:p w14:paraId="1857939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174080.4</w:t>
            </w:r>
          </w:p>
        </w:tc>
        <w:tc>
          <w:tcPr>
            <w:tcW w:w="2069" w:type="dxa"/>
          </w:tcPr>
          <w:p w14:paraId="72C6FC52"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合计</w:t>
            </w:r>
          </w:p>
        </w:tc>
        <w:tc>
          <w:tcPr>
            <w:tcW w:w="2069" w:type="dxa"/>
          </w:tcPr>
          <w:p w14:paraId="56CAD38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sz w:val="21"/>
                <w:szCs w:val="21"/>
              </w:rPr>
              <w:t>174080.4</w:t>
            </w:r>
          </w:p>
        </w:tc>
      </w:tr>
    </w:tbl>
    <w:p w14:paraId="228730A8" w14:textId="77777777" w:rsidR="00091050" w:rsidRPr="006B3A52" w:rsidRDefault="00091050">
      <w:pPr>
        <w:pStyle w:val="B0"/>
        <w:ind w:firstLine="480"/>
      </w:pPr>
      <w:bookmarkStart w:id="93" w:name="_Hlk158148216"/>
      <w:bookmarkEnd w:id="91"/>
    </w:p>
    <w:p w14:paraId="5501A7FA" w14:textId="77777777" w:rsidR="00091050" w:rsidRPr="006B3A52" w:rsidRDefault="00091050">
      <w:pPr>
        <w:pStyle w:val="B0"/>
        <w:ind w:firstLineChars="83" w:firstLine="199"/>
        <w:jc w:val="center"/>
      </w:pPr>
    </w:p>
    <w:p w14:paraId="3B960EC4" w14:textId="77777777" w:rsidR="00091050" w:rsidRPr="006B3A52" w:rsidRDefault="00000000">
      <w:pPr>
        <w:pStyle w:val="3"/>
      </w:pPr>
      <w:r w:rsidRPr="006B3A52">
        <w:rPr>
          <w:rFonts w:hint="eastAsia"/>
        </w:rPr>
        <w:t>水平衡</w:t>
      </w:r>
    </w:p>
    <w:p w14:paraId="06C15318" w14:textId="77777777" w:rsidR="00091050" w:rsidRPr="006B3A52" w:rsidRDefault="00000000">
      <w:pPr>
        <w:ind w:firstLine="480"/>
      </w:pPr>
      <w:r w:rsidRPr="006B3A52">
        <w:rPr>
          <w:rFonts w:hint="eastAsia"/>
        </w:rPr>
        <w:t>本项目用水主要为脱硫塔系统、冷却循环水系统、水淬补水。水平衡见图</w:t>
      </w:r>
      <w:r w:rsidRPr="006B3A52">
        <w:rPr>
          <w:rFonts w:hint="eastAsia"/>
        </w:rPr>
        <w:t>4.4.2-1</w:t>
      </w:r>
      <w:r w:rsidRPr="006B3A52">
        <w:rPr>
          <w:rFonts w:hint="eastAsia"/>
        </w:rPr>
        <w:t>。</w:t>
      </w:r>
    </w:p>
    <w:p w14:paraId="419D63AF" w14:textId="77777777" w:rsidR="00091050" w:rsidRPr="006B3A52" w:rsidRDefault="00091050">
      <w:pPr>
        <w:ind w:firstLine="480"/>
      </w:pPr>
    </w:p>
    <w:p w14:paraId="3FC0B19B" w14:textId="77777777" w:rsidR="00091050" w:rsidRPr="006B3A52" w:rsidRDefault="00000000">
      <w:pPr>
        <w:pStyle w:val="3"/>
      </w:pPr>
      <w:bookmarkStart w:id="94" w:name="_Toc142221929"/>
      <w:bookmarkEnd w:id="93"/>
      <w:r w:rsidRPr="006B3A52">
        <w:rPr>
          <w:rFonts w:hint="eastAsia"/>
        </w:rPr>
        <w:t>硫平衡</w:t>
      </w:r>
    </w:p>
    <w:p w14:paraId="5E6A5322" w14:textId="77777777" w:rsidR="00091050" w:rsidRPr="006B3A52" w:rsidRDefault="00000000">
      <w:pPr>
        <w:ind w:firstLine="480"/>
        <w:rPr>
          <w:color w:val="000000" w:themeColor="text1"/>
        </w:rPr>
      </w:pPr>
      <w:r w:rsidRPr="006B3A52">
        <w:rPr>
          <w:rFonts w:hint="eastAsia"/>
          <w:color w:val="000000" w:themeColor="text1"/>
        </w:rPr>
        <w:t>根据建设单位提供监测报告，本项目</w:t>
      </w:r>
      <w:r w:rsidRPr="006B3A52">
        <w:rPr>
          <w:rFonts w:cs="Times New Roman"/>
          <w:color w:val="000000" w:themeColor="text1"/>
        </w:rPr>
        <w:t>粗铅冶炼含锌</w:t>
      </w:r>
      <w:r w:rsidRPr="006B3A52">
        <w:rPr>
          <w:rFonts w:cs="Times New Roman" w:hint="eastAsia"/>
          <w:color w:val="000000" w:themeColor="text1"/>
        </w:rPr>
        <w:t>水淬渣含硫量</w:t>
      </w:r>
      <w:r w:rsidRPr="006B3A52">
        <w:rPr>
          <w:rFonts w:cs="Times New Roman" w:hint="eastAsia"/>
          <w:color w:val="000000" w:themeColor="text1"/>
        </w:rPr>
        <w:t>0.02%</w:t>
      </w:r>
      <w:r w:rsidRPr="006B3A52">
        <w:rPr>
          <w:rFonts w:cs="Times New Roman" w:hint="eastAsia"/>
          <w:color w:val="000000" w:themeColor="text1"/>
        </w:rPr>
        <w:t>，则</w:t>
      </w:r>
      <w:proofErr w:type="gramStart"/>
      <w:r w:rsidRPr="006B3A52">
        <w:rPr>
          <w:rFonts w:cs="Times New Roman" w:hint="eastAsia"/>
          <w:color w:val="000000" w:themeColor="text1"/>
        </w:rPr>
        <w:t>折硫量</w:t>
      </w:r>
      <w:proofErr w:type="gramEnd"/>
      <w:r w:rsidRPr="006B3A52">
        <w:rPr>
          <w:rFonts w:cs="Times New Roman" w:hint="eastAsia"/>
          <w:color w:val="000000" w:themeColor="text1"/>
        </w:rPr>
        <w:t>为</w:t>
      </w:r>
      <w:r w:rsidRPr="006B3A52">
        <w:rPr>
          <w:rFonts w:cs="Times New Roman" w:hint="eastAsia"/>
          <w:color w:val="000000" w:themeColor="text1"/>
        </w:rPr>
        <w:t>10.78t/a</w:t>
      </w:r>
      <w:r w:rsidRPr="006B3A52">
        <w:rPr>
          <w:rFonts w:cs="Times New Roman" w:hint="eastAsia"/>
          <w:color w:val="000000" w:themeColor="text1"/>
        </w:rPr>
        <w:t>；选矿尾渣含硫量</w:t>
      </w:r>
      <w:r w:rsidRPr="006B3A52">
        <w:rPr>
          <w:rFonts w:cs="Times New Roman" w:hint="eastAsia"/>
          <w:color w:val="000000" w:themeColor="text1"/>
        </w:rPr>
        <w:t>0.1%</w:t>
      </w:r>
      <w:r w:rsidRPr="006B3A52">
        <w:rPr>
          <w:rFonts w:cs="Times New Roman" w:hint="eastAsia"/>
          <w:color w:val="000000" w:themeColor="text1"/>
        </w:rPr>
        <w:t>，则</w:t>
      </w:r>
      <w:proofErr w:type="gramStart"/>
      <w:r w:rsidRPr="006B3A52">
        <w:rPr>
          <w:rFonts w:cs="Times New Roman" w:hint="eastAsia"/>
          <w:color w:val="000000" w:themeColor="text1"/>
        </w:rPr>
        <w:t>折硫量</w:t>
      </w:r>
      <w:proofErr w:type="gramEnd"/>
      <w:r w:rsidRPr="006B3A52">
        <w:rPr>
          <w:rFonts w:cs="Times New Roman" w:hint="eastAsia"/>
          <w:color w:val="000000" w:themeColor="text1"/>
        </w:rPr>
        <w:t>为</w:t>
      </w:r>
      <w:r w:rsidRPr="006B3A52">
        <w:rPr>
          <w:rFonts w:cs="Times New Roman" w:hint="eastAsia"/>
          <w:color w:val="000000" w:themeColor="text1"/>
        </w:rPr>
        <w:t>82.09t/a</w:t>
      </w:r>
      <w:r w:rsidRPr="006B3A52">
        <w:rPr>
          <w:rFonts w:cs="Times New Roman" w:hint="eastAsia"/>
          <w:color w:val="000000" w:themeColor="text1"/>
        </w:rPr>
        <w:t>；</w:t>
      </w:r>
      <w:proofErr w:type="gramStart"/>
      <w:r w:rsidRPr="006B3A52">
        <w:rPr>
          <w:rFonts w:cs="Times New Roman" w:hint="eastAsia"/>
          <w:color w:val="000000" w:themeColor="text1"/>
        </w:rPr>
        <w:t>焦粒含硫</w:t>
      </w:r>
      <w:proofErr w:type="gramEnd"/>
      <w:r w:rsidRPr="006B3A52">
        <w:rPr>
          <w:rFonts w:cs="Times New Roman" w:hint="eastAsia"/>
          <w:color w:val="000000" w:themeColor="text1"/>
        </w:rPr>
        <w:t>量</w:t>
      </w:r>
      <w:r w:rsidRPr="006B3A52">
        <w:rPr>
          <w:rFonts w:cs="Times New Roman" w:hint="eastAsia"/>
          <w:color w:val="000000" w:themeColor="text1"/>
        </w:rPr>
        <w:t>0.22%</w:t>
      </w:r>
      <w:r w:rsidRPr="006B3A52">
        <w:rPr>
          <w:rFonts w:cs="Times New Roman" w:hint="eastAsia"/>
          <w:color w:val="000000" w:themeColor="text1"/>
        </w:rPr>
        <w:t>，则</w:t>
      </w:r>
      <w:proofErr w:type="gramStart"/>
      <w:r w:rsidRPr="006B3A52">
        <w:rPr>
          <w:rFonts w:cs="Times New Roman" w:hint="eastAsia"/>
          <w:color w:val="000000" w:themeColor="text1"/>
        </w:rPr>
        <w:t>折硫量</w:t>
      </w:r>
      <w:proofErr w:type="gramEnd"/>
      <w:r w:rsidRPr="006B3A52">
        <w:rPr>
          <w:rFonts w:cs="Times New Roman" w:hint="eastAsia"/>
          <w:color w:val="000000" w:themeColor="text1"/>
        </w:rPr>
        <w:t>为</w:t>
      </w:r>
      <w:r w:rsidRPr="006B3A52">
        <w:rPr>
          <w:rFonts w:cs="Times New Roman" w:hint="eastAsia"/>
          <w:color w:val="000000" w:themeColor="text1"/>
        </w:rPr>
        <w:t>79.2t/a</w:t>
      </w:r>
      <w:r w:rsidRPr="006B3A52">
        <w:rPr>
          <w:rFonts w:cs="Times New Roman" w:hint="eastAsia"/>
          <w:color w:val="000000" w:themeColor="text1"/>
        </w:rPr>
        <w:t>；次氧化锌产品中含硫量约</w:t>
      </w:r>
      <w:r w:rsidRPr="006B3A52">
        <w:rPr>
          <w:rFonts w:cs="Times New Roman" w:hint="eastAsia"/>
          <w:color w:val="000000" w:themeColor="text1"/>
        </w:rPr>
        <w:t>0.04%</w:t>
      </w:r>
      <w:r w:rsidRPr="006B3A52">
        <w:rPr>
          <w:rFonts w:cs="Times New Roman" w:hint="eastAsia"/>
          <w:color w:val="000000" w:themeColor="text1"/>
        </w:rPr>
        <w:t>，</w:t>
      </w:r>
      <w:r w:rsidRPr="006B3A52">
        <w:rPr>
          <w:rFonts w:cs="Times New Roman"/>
          <w:color w:val="000000" w:themeColor="text1"/>
        </w:rPr>
        <w:t>则</w:t>
      </w:r>
      <w:proofErr w:type="gramStart"/>
      <w:r w:rsidRPr="006B3A52">
        <w:rPr>
          <w:rFonts w:cs="Times New Roman"/>
          <w:color w:val="000000" w:themeColor="text1"/>
        </w:rPr>
        <w:t>折硫量</w:t>
      </w:r>
      <w:proofErr w:type="gramEnd"/>
      <w:r w:rsidRPr="006B3A52">
        <w:rPr>
          <w:rFonts w:cs="Times New Roman"/>
          <w:color w:val="000000" w:themeColor="text1"/>
        </w:rPr>
        <w:t>为</w:t>
      </w:r>
      <w:r w:rsidRPr="006B3A52">
        <w:rPr>
          <w:rFonts w:cs="Times New Roman" w:hint="eastAsia"/>
          <w:color w:val="000000" w:themeColor="text1"/>
        </w:rPr>
        <w:t>9</w:t>
      </w:r>
      <w:r w:rsidRPr="006B3A52">
        <w:rPr>
          <w:rFonts w:cs="Times New Roman"/>
          <w:color w:val="000000" w:themeColor="text1"/>
        </w:rPr>
        <w:t>t/a</w:t>
      </w:r>
      <w:r w:rsidRPr="006B3A52">
        <w:rPr>
          <w:rFonts w:cs="Times New Roman"/>
          <w:color w:val="000000" w:themeColor="text1"/>
        </w:rPr>
        <w:t>；</w:t>
      </w:r>
      <w:r w:rsidRPr="006B3A52">
        <w:rPr>
          <w:rFonts w:cs="Times New Roman" w:hint="eastAsia"/>
          <w:color w:val="000000" w:themeColor="text1"/>
        </w:rPr>
        <w:t>铁精矿含硫量为</w:t>
      </w:r>
      <w:r w:rsidRPr="006B3A52">
        <w:rPr>
          <w:rFonts w:cs="Times New Roman" w:hint="eastAsia"/>
          <w:color w:val="000000" w:themeColor="text1"/>
        </w:rPr>
        <w:t>0.08%</w:t>
      </w:r>
      <w:r w:rsidRPr="006B3A52">
        <w:rPr>
          <w:rFonts w:cs="Times New Roman" w:hint="eastAsia"/>
          <w:color w:val="000000" w:themeColor="text1"/>
        </w:rPr>
        <w:t>，</w:t>
      </w:r>
      <w:r w:rsidRPr="006B3A52">
        <w:rPr>
          <w:rFonts w:cs="Times New Roman"/>
          <w:color w:val="000000" w:themeColor="text1"/>
        </w:rPr>
        <w:t>则</w:t>
      </w:r>
      <w:proofErr w:type="gramStart"/>
      <w:r w:rsidRPr="006B3A52">
        <w:rPr>
          <w:rFonts w:cs="Times New Roman"/>
          <w:color w:val="000000" w:themeColor="text1"/>
        </w:rPr>
        <w:t>折硫量</w:t>
      </w:r>
      <w:proofErr w:type="gramEnd"/>
      <w:r w:rsidRPr="006B3A52">
        <w:rPr>
          <w:rFonts w:cs="Times New Roman"/>
          <w:color w:val="000000" w:themeColor="text1"/>
        </w:rPr>
        <w:t>为</w:t>
      </w:r>
      <w:r w:rsidRPr="006B3A52">
        <w:rPr>
          <w:rFonts w:cs="Times New Roman" w:hint="eastAsia"/>
          <w:color w:val="000000" w:themeColor="text1"/>
        </w:rPr>
        <w:t>11</w:t>
      </w:r>
      <w:r w:rsidRPr="006B3A52">
        <w:rPr>
          <w:rFonts w:cs="Times New Roman"/>
          <w:color w:val="000000" w:themeColor="text1"/>
        </w:rPr>
        <w:t>t/a</w:t>
      </w:r>
      <w:r w:rsidRPr="006B3A52">
        <w:rPr>
          <w:rFonts w:cs="Times New Roman"/>
          <w:color w:val="000000" w:themeColor="text1"/>
        </w:rPr>
        <w:t>；</w:t>
      </w:r>
      <w:r w:rsidRPr="006B3A52">
        <w:rPr>
          <w:rFonts w:cs="Times New Roman" w:hint="eastAsia"/>
          <w:color w:val="000000" w:themeColor="text1"/>
        </w:rPr>
        <w:t>可以达到</w:t>
      </w:r>
      <w:r w:rsidRPr="006B3A52">
        <w:rPr>
          <w:rFonts w:hint="eastAsia"/>
          <w:color w:val="000000" w:themeColor="text1"/>
        </w:rPr>
        <w:t>《铁精矿》（</w:t>
      </w:r>
      <w:r w:rsidRPr="006B3A52">
        <w:rPr>
          <w:rFonts w:hint="eastAsia"/>
          <w:color w:val="000000" w:themeColor="text1"/>
        </w:rPr>
        <w:t>GB/T36704-2018</w:t>
      </w:r>
      <w:r w:rsidRPr="006B3A52">
        <w:rPr>
          <w:rFonts w:hint="eastAsia"/>
          <w:color w:val="000000" w:themeColor="text1"/>
        </w:rPr>
        <w:t>）要</w:t>
      </w:r>
      <w:r w:rsidRPr="006B3A52">
        <w:rPr>
          <w:rFonts w:hint="eastAsia"/>
          <w:color w:val="000000" w:themeColor="text1"/>
        </w:rPr>
        <w:lastRenderedPageBreak/>
        <w:t>求，磁选尾渣含硫量</w:t>
      </w:r>
      <w:r w:rsidRPr="006B3A52">
        <w:rPr>
          <w:rFonts w:hint="eastAsia"/>
          <w:color w:val="000000" w:themeColor="text1"/>
        </w:rPr>
        <w:t>0.01%</w:t>
      </w:r>
      <w:r w:rsidRPr="006B3A52">
        <w:rPr>
          <w:rFonts w:hint="eastAsia"/>
          <w:color w:val="000000" w:themeColor="text1"/>
        </w:rPr>
        <w:t>，</w:t>
      </w:r>
      <w:r w:rsidRPr="006B3A52">
        <w:rPr>
          <w:color w:val="000000" w:themeColor="text1"/>
        </w:rPr>
        <w:t>则</w:t>
      </w:r>
      <w:proofErr w:type="gramStart"/>
      <w:r w:rsidRPr="006B3A52">
        <w:rPr>
          <w:color w:val="000000" w:themeColor="text1"/>
        </w:rPr>
        <w:t>折硫量</w:t>
      </w:r>
      <w:proofErr w:type="gramEnd"/>
      <w:r w:rsidRPr="006B3A52">
        <w:rPr>
          <w:color w:val="000000" w:themeColor="text1"/>
        </w:rPr>
        <w:t>为</w:t>
      </w:r>
      <w:r w:rsidRPr="006B3A52">
        <w:rPr>
          <w:rFonts w:hint="eastAsia"/>
          <w:color w:val="000000" w:themeColor="text1"/>
        </w:rPr>
        <w:t>14.417</w:t>
      </w:r>
      <w:r w:rsidRPr="006B3A52">
        <w:rPr>
          <w:color w:val="000000" w:themeColor="text1"/>
        </w:rPr>
        <w:t>t/a</w:t>
      </w:r>
      <w:r w:rsidRPr="006B3A52">
        <w:rPr>
          <w:color w:val="000000" w:themeColor="text1"/>
        </w:rPr>
        <w:t>；</w:t>
      </w:r>
      <w:r w:rsidRPr="006B3A52">
        <w:rPr>
          <w:rFonts w:hint="eastAsia"/>
          <w:color w:val="000000" w:themeColor="text1"/>
        </w:rPr>
        <w:t>本项目二氧化硫产生量为</w:t>
      </w:r>
      <w:r w:rsidRPr="006B3A52">
        <w:rPr>
          <w:rFonts w:hint="eastAsia"/>
          <w:color w:val="000000" w:themeColor="text1"/>
        </w:rPr>
        <w:t>275.32t/a</w:t>
      </w:r>
      <w:r w:rsidRPr="006B3A52">
        <w:rPr>
          <w:rFonts w:hint="eastAsia"/>
          <w:color w:val="000000" w:themeColor="text1"/>
        </w:rPr>
        <w:t>，则</w:t>
      </w:r>
      <w:proofErr w:type="gramStart"/>
      <w:r w:rsidRPr="006B3A52">
        <w:rPr>
          <w:color w:val="000000" w:themeColor="text1"/>
        </w:rPr>
        <w:t>折硫量</w:t>
      </w:r>
      <w:proofErr w:type="gramEnd"/>
      <w:r w:rsidRPr="006B3A52">
        <w:rPr>
          <w:color w:val="000000" w:themeColor="text1"/>
        </w:rPr>
        <w:t>为</w:t>
      </w:r>
      <w:r w:rsidRPr="006B3A52">
        <w:rPr>
          <w:rFonts w:hint="eastAsia"/>
          <w:color w:val="000000" w:themeColor="text1"/>
        </w:rPr>
        <w:t>137.66</w:t>
      </w:r>
      <w:r w:rsidRPr="006B3A52">
        <w:rPr>
          <w:color w:val="000000" w:themeColor="text1"/>
        </w:rPr>
        <w:t>t/a</w:t>
      </w:r>
      <w:r w:rsidRPr="006B3A52">
        <w:rPr>
          <w:rFonts w:hint="eastAsia"/>
          <w:color w:val="000000" w:themeColor="text1"/>
        </w:rPr>
        <w:t>，</w:t>
      </w:r>
      <w:proofErr w:type="gramStart"/>
      <w:r w:rsidRPr="006B3A52">
        <w:rPr>
          <w:rFonts w:hint="eastAsia"/>
          <w:color w:val="000000" w:themeColor="text1"/>
        </w:rPr>
        <w:t>硫平衡</w:t>
      </w:r>
      <w:proofErr w:type="gramEnd"/>
      <w:r w:rsidRPr="006B3A52">
        <w:rPr>
          <w:rFonts w:hint="eastAsia"/>
          <w:color w:val="000000" w:themeColor="text1"/>
        </w:rPr>
        <w:t>见表</w:t>
      </w:r>
      <w:r w:rsidRPr="006B3A52">
        <w:rPr>
          <w:rFonts w:hint="eastAsia"/>
          <w:color w:val="000000" w:themeColor="text1"/>
        </w:rPr>
        <w:t>4.4.3-1</w:t>
      </w:r>
      <w:r w:rsidRPr="006B3A52">
        <w:rPr>
          <w:rFonts w:hint="eastAsia"/>
          <w:color w:val="000000" w:themeColor="text1"/>
        </w:rPr>
        <w:t>。</w:t>
      </w:r>
    </w:p>
    <w:p w14:paraId="300438A9" w14:textId="77777777" w:rsidR="00091050" w:rsidRPr="006B3A52" w:rsidRDefault="00000000">
      <w:pPr>
        <w:ind w:firstLineChars="0" w:firstLine="0"/>
        <w:jc w:val="center"/>
        <w:rPr>
          <w:b/>
          <w:bCs/>
          <w:color w:val="000000" w:themeColor="text1"/>
        </w:rPr>
      </w:pPr>
      <w:r w:rsidRPr="006B3A52">
        <w:rPr>
          <w:rFonts w:hint="eastAsia"/>
          <w:b/>
          <w:bCs/>
          <w:color w:val="000000" w:themeColor="text1"/>
        </w:rPr>
        <w:t>表</w:t>
      </w:r>
      <w:r w:rsidRPr="006B3A52">
        <w:rPr>
          <w:rFonts w:hint="eastAsia"/>
          <w:b/>
          <w:bCs/>
          <w:color w:val="000000" w:themeColor="text1"/>
        </w:rPr>
        <w:t xml:space="preserve">4.4.3-1  </w:t>
      </w:r>
      <w:proofErr w:type="gramStart"/>
      <w:r w:rsidRPr="006B3A52">
        <w:rPr>
          <w:rFonts w:hint="eastAsia"/>
          <w:b/>
          <w:bCs/>
          <w:color w:val="000000" w:themeColor="text1"/>
        </w:rPr>
        <w:t>硫平衡</w:t>
      </w:r>
      <w:proofErr w:type="gramEnd"/>
      <w:r w:rsidRPr="006B3A52">
        <w:rPr>
          <w:rFonts w:hint="eastAsia"/>
          <w:b/>
          <w:bCs/>
          <w:color w:val="000000" w:themeColor="text1"/>
        </w:rPr>
        <w:t>一览表</w:t>
      </w:r>
    </w:p>
    <w:tbl>
      <w:tblPr>
        <w:tblStyle w:val="afd"/>
        <w:tblW w:w="0" w:type="auto"/>
        <w:tblLook w:val="04A0" w:firstRow="1" w:lastRow="0" w:firstColumn="1" w:lastColumn="0" w:noHBand="0" w:noVBand="1"/>
      </w:tblPr>
      <w:tblGrid>
        <w:gridCol w:w="944"/>
        <w:gridCol w:w="814"/>
        <w:gridCol w:w="917"/>
        <w:gridCol w:w="1294"/>
        <w:gridCol w:w="940"/>
        <w:gridCol w:w="1296"/>
        <w:gridCol w:w="1035"/>
        <w:gridCol w:w="1036"/>
      </w:tblGrid>
      <w:tr w:rsidR="00091050" w:rsidRPr="006B3A52" w14:paraId="3050EDAE" w14:textId="77777777">
        <w:trPr>
          <w:trHeight w:val="397"/>
        </w:trPr>
        <w:tc>
          <w:tcPr>
            <w:tcW w:w="944" w:type="dxa"/>
          </w:tcPr>
          <w:p w14:paraId="2CFE8828" w14:textId="77777777" w:rsidR="00091050" w:rsidRPr="006B3A52" w:rsidRDefault="00091050">
            <w:pPr>
              <w:spacing w:line="240" w:lineRule="auto"/>
              <w:ind w:firstLineChars="0" w:firstLine="0"/>
              <w:jc w:val="center"/>
              <w:rPr>
                <w:color w:val="000000" w:themeColor="text1"/>
                <w:sz w:val="21"/>
                <w:szCs w:val="21"/>
              </w:rPr>
            </w:pPr>
          </w:p>
        </w:tc>
        <w:tc>
          <w:tcPr>
            <w:tcW w:w="3025" w:type="dxa"/>
            <w:gridSpan w:val="3"/>
          </w:tcPr>
          <w:p w14:paraId="3BBA3B6D"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投入</w:t>
            </w:r>
          </w:p>
        </w:tc>
        <w:tc>
          <w:tcPr>
            <w:tcW w:w="4307" w:type="dxa"/>
            <w:gridSpan w:val="4"/>
          </w:tcPr>
          <w:p w14:paraId="728696B7"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产出</w:t>
            </w:r>
          </w:p>
        </w:tc>
      </w:tr>
      <w:tr w:rsidR="00091050" w:rsidRPr="006B3A52" w14:paraId="1372ACF1" w14:textId="77777777">
        <w:trPr>
          <w:trHeight w:val="397"/>
        </w:trPr>
        <w:tc>
          <w:tcPr>
            <w:tcW w:w="944" w:type="dxa"/>
          </w:tcPr>
          <w:p w14:paraId="2BBB0826"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名称</w:t>
            </w:r>
          </w:p>
        </w:tc>
        <w:tc>
          <w:tcPr>
            <w:tcW w:w="814" w:type="dxa"/>
          </w:tcPr>
          <w:p w14:paraId="41346EC6"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物料量（</w:t>
            </w:r>
            <w:r w:rsidRPr="006B3A52">
              <w:rPr>
                <w:rFonts w:hint="eastAsia"/>
                <w:color w:val="000000" w:themeColor="text1"/>
                <w:sz w:val="21"/>
                <w:szCs w:val="21"/>
              </w:rPr>
              <w:t>t/a</w:t>
            </w:r>
            <w:r w:rsidRPr="006B3A52">
              <w:rPr>
                <w:rFonts w:hint="eastAsia"/>
                <w:color w:val="000000" w:themeColor="text1"/>
                <w:sz w:val="21"/>
                <w:szCs w:val="21"/>
              </w:rPr>
              <w:t>）</w:t>
            </w:r>
          </w:p>
        </w:tc>
        <w:tc>
          <w:tcPr>
            <w:tcW w:w="917" w:type="dxa"/>
          </w:tcPr>
          <w:p w14:paraId="138A7B06"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含硫量（</w:t>
            </w:r>
            <w:r w:rsidRPr="006B3A52">
              <w:rPr>
                <w:rFonts w:hint="eastAsia"/>
                <w:color w:val="000000" w:themeColor="text1"/>
                <w:sz w:val="21"/>
                <w:szCs w:val="21"/>
              </w:rPr>
              <w:t>%</w:t>
            </w:r>
            <w:r w:rsidRPr="006B3A52">
              <w:rPr>
                <w:rFonts w:hint="eastAsia"/>
                <w:color w:val="000000" w:themeColor="text1"/>
                <w:sz w:val="21"/>
                <w:szCs w:val="21"/>
              </w:rPr>
              <w:t>）</w:t>
            </w:r>
          </w:p>
        </w:tc>
        <w:tc>
          <w:tcPr>
            <w:tcW w:w="1294" w:type="dxa"/>
          </w:tcPr>
          <w:p w14:paraId="429E4788" w14:textId="77777777" w:rsidR="00091050" w:rsidRPr="006B3A52" w:rsidRDefault="00000000">
            <w:pPr>
              <w:spacing w:line="240" w:lineRule="auto"/>
              <w:ind w:firstLineChars="0" w:firstLine="0"/>
              <w:jc w:val="center"/>
              <w:rPr>
                <w:color w:val="000000" w:themeColor="text1"/>
                <w:sz w:val="21"/>
                <w:szCs w:val="21"/>
              </w:rPr>
            </w:pPr>
            <w:proofErr w:type="gramStart"/>
            <w:r w:rsidRPr="006B3A52">
              <w:rPr>
                <w:rFonts w:hint="eastAsia"/>
                <w:color w:val="000000" w:themeColor="text1"/>
                <w:sz w:val="21"/>
                <w:szCs w:val="21"/>
              </w:rPr>
              <w:t>折硫量</w:t>
            </w:r>
            <w:proofErr w:type="gramEnd"/>
            <w:r w:rsidRPr="006B3A52">
              <w:rPr>
                <w:rFonts w:hint="eastAsia"/>
                <w:color w:val="000000" w:themeColor="text1"/>
                <w:sz w:val="21"/>
                <w:szCs w:val="21"/>
              </w:rPr>
              <w:t>（</w:t>
            </w:r>
            <w:r w:rsidRPr="006B3A52">
              <w:rPr>
                <w:rFonts w:hint="eastAsia"/>
                <w:color w:val="000000" w:themeColor="text1"/>
                <w:sz w:val="21"/>
                <w:szCs w:val="21"/>
              </w:rPr>
              <w:t>t/a</w:t>
            </w:r>
            <w:r w:rsidRPr="006B3A52">
              <w:rPr>
                <w:rFonts w:hint="eastAsia"/>
                <w:color w:val="000000" w:themeColor="text1"/>
                <w:sz w:val="21"/>
                <w:szCs w:val="21"/>
              </w:rPr>
              <w:t>）</w:t>
            </w:r>
          </w:p>
        </w:tc>
        <w:tc>
          <w:tcPr>
            <w:tcW w:w="940" w:type="dxa"/>
          </w:tcPr>
          <w:p w14:paraId="4D2B08A4"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名称</w:t>
            </w:r>
          </w:p>
        </w:tc>
        <w:tc>
          <w:tcPr>
            <w:tcW w:w="1296" w:type="dxa"/>
          </w:tcPr>
          <w:p w14:paraId="06F76C6D"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物料量（</w:t>
            </w:r>
            <w:r w:rsidRPr="006B3A52">
              <w:rPr>
                <w:rFonts w:hint="eastAsia"/>
                <w:color w:val="000000" w:themeColor="text1"/>
                <w:sz w:val="21"/>
                <w:szCs w:val="21"/>
              </w:rPr>
              <w:t>t/a</w:t>
            </w:r>
            <w:r w:rsidRPr="006B3A52">
              <w:rPr>
                <w:rFonts w:hint="eastAsia"/>
                <w:color w:val="000000" w:themeColor="text1"/>
                <w:sz w:val="21"/>
                <w:szCs w:val="21"/>
              </w:rPr>
              <w:t>）</w:t>
            </w:r>
          </w:p>
        </w:tc>
        <w:tc>
          <w:tcPr>
            <w:tcW w:w="1035" w:type="dxa"/>
          </w:tcPr>
          <w:p w14:paraId="5D0733D7"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含硫量（</w:t>
            </w:r>
            <w:r w:rsidRPr="006B3A52">
              <w:rPr>
                <w:rFonts w:hint="eastAsia"/>
                <w:color w:val="000000" w:themeColor="text1"/>
                <w:sz w:val="21"/>
                <w:szCs w:val="21"/>
              </w:rPr>
              <w:t>%</w:t>
            </w:r>
            <w:r w:rsidRPr="006B3A52">
              <w:rPr>
                <w:rFonts w:hint="eastAsia"/>
                <w:color w:val="000000" w:themeColor="text1"/>
                <w:sz w:val="21"/>
                <w:szCs w:val="21"/>
              </w:rPr>
              <w:t>）</w:t>
            </w:r>
          </w:p>
        </w:tc>
        <w:tc>
          <w:tcPr>
            <w:tcW w:w="1036" w:type="dxa"/>
          </w:tcPr>
          <w:p w14:paraId="785C9951" w14:textId="77777777" w:rsidR="00091050" w:rsidRPr="006B3A52" w:rsidRDefault="00000000">
            <w:pPr>
              <w:spacing w:line="240" w:lineRule="auto"/>
              <w:ind w:firstLineChars="0" w:firstLine="0"/>
              <w:jc w:val="center"/>
              <w:rPr>
                <w:color w:val="000000" w:themeColor="text1"/>
                <w:sz w:val="21"/>
                <w:szCs w:val="21"/>
              </w:rPr>
            </w:pPr>
            <w:proofErr w:type="gramStart"/>
            <w:r w:rsidRPr="006B3A52">
              <w:rPr>
                <w:rFonts w:hint="eastAsia"/>
                <w:color w:val="000000" w:themeColor="text1"/>
                <w:sz w:val="21"/>
                <w:szCs w:val="21"/>
              </w:rPr>
              <w:t>折硫量</w:t>
            </w:r>
            <w:proofErr w:type="gramEnd"/>
            <w:r w:rsidRPr="006B3A52">
              <w:rPr>
                <w:rFonts w:hint="eastAsia"/>
                <w:color w:val="000000" w:themeColor="text1"/>
                <w:sz w:val="21"/>
                <w:szCs w:val="21"/>
              </w:rPr>
              <w:t>（</w:t>
            </w:r>
            <w:r w:rsidRPr="006B3A52">
              <w:rPr>
                <w:rFonts w:hint="eastAsia"/>
                <w:color w:val="000000" w:themeColor="text1"/>
                <w:sz w:val="21"/>
                <w:szCs w:val="21"/>
              </w:rPr>
              <w:t>t/a</w:t>
            </w:r>
            <w:r w:rsidRPr="006B3A52">
              <w:rPr>
                <w:rFonts w:hint="eastAsia"/>
                <w:color w:val="000000" w:themeColor="text1"/>
                <w:sz w:val="21"/>
                <w:szCs w:val="21"/>
              </w:rPr>
              <w:t>）</w:t>
            </w:r>
          </w:p>
        </w:tc>
      </w:tr>
      <w:tr w:rsidR="00091050" w:rsidRPr="006B3A52" w14:paraId="18E07933" w14:textId="77777777">
        <w:trPr>
          <w:trHeight w:val="397"/>
        </w:trPr>
        <w:tc>
          <w:tcPr>
            <w:tcW w:w="944" w:type="dxa"/>
          </w:tcPr>
          <w:p w14:paraId="31615E69"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粗铅冶炼含锌</w:t>
            </w:r>
            <w:r w:rsidRPr="006B3A52">
              <w:rPr>
                <w:rFonts w:cs="Times New Roman" w:hint="eastAsia"/>
                <w:color w:val="000000" w:themeColor="text1"/>
                <w:sz w:val="21"/>
                <w:szCs w:val="21"/>
              </w:rPr>
              <w:t>水淬渣</w:t>
            </w:r>
          </w:p>
        </w:tc>
        <w:tc>
          <w:tcPr>
            <w:tcW w:w="814" w:type="dxa"/>
          </w:tcPr>
          <w:p w14:paraId="7F6FB93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53903</w:t>
            </w:r>
          </w:p>
        </w:tc>
        <w:tc>
          <w:tcPr>
            <w:tcW w:w="917" w:type="dxa"/>
          </w:tcPr>
          <w:p w14:paraId="7C212900"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0.02</w:t>
            </w:r>
          </w:p>
        </w:tc>
        <w:tc>
          <w:tcPr>
            <w:tcW w:w="1294" w:type="dxa"/>
          </w:tcPr>
          <w:p w14:paraId="1F2EE3DB"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10.78</w:t>
            </w:r>
          </w:p>
        </w:tc>
        <w:tc>
          <w:tcPr>
            <w:tcW w:w="940" w:type="dxa"/>
          </w:tcPr>
          <w:p w14:paraId="64E80FF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次氧化锌</w:t>
            </w:r>
          </w:p>
        </w:tc>
        <w:tc>
          <w:tcPr>
            <w:tcW w:w="1296" w:type="dxa"/>
          </w:tcPr>
          <w:p w14:paraId="35B9548B"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hint="eastAsia"/>
                <w:color w:val="000000" w:themeColor="text1"/>
                <w:sz w:val="21"/>
                <w:szCs w:val="21"/>
              </w:rPr>
              <w:t>24920</w:t>
            </w:r>
          </w:p>
        </w:tc>
        <w:tc>
          <w:tcPr>
            <w:tcW w:w="1035" w:type="dxa"/>
          </w:tcPr>
          <w:p w14:paraId="21ED1BDC"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0.04</w:t>
            </w:r>
          </w:p>
        </w:tc>
        <w:tc>
          <w:tcPr>
            <w:tcW w:w="1036" w:type="dxa"/>
          </w:tcPr>
          <w:p w14:paraId="205285B7"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9</w:t>
            </w:r>
          </w:p>
        </w:tc>
      </w:tr>
      <w:tr w:rsidR="00091050" w:rsidRPr="006B3A52" w14:paraId="199490C2" w14:textId="77777777">
        <w:trPr>
          <w:trHeight w:val="397"/>
        </w:trPr>
        <w:tc>
          <w:tcPr>
            <w:tcW w:w="944" w:type="dxa"/>
          </w:tcPr>
          <w:p w14:paraId="76966A72"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选矿尾渣</w:t>
            </w:r>
          </w:p>
        </w:tc>
        <w:tc>
          <w:tcPr>
            <w:tcW w:w="814" w:type="dxa"/>
          </w:tcPr>
          <w:p w14:paraId="037E9E3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82097</w:t>
            </w:r>
          </w:p>
        </w:tc>
        <w:tc>
          <w:tcPr>
            <w:tcW w:w="917" w:type="dxa"/>
          </w:tcPr>
          <w:p w14:paraId="2B884EC4"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0.1</w:t>
            </w:r>
          </w:p>
        </w:tc>
        <w:tc>
          <w:tcPr>
            <w:tcW w:w="1294" w:type="dxa"/>
          </w:tcPr>
          <w:p w14:paraId="2742842E"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82.09</w:t>
            </w:r>
          </w:p>
        </w:tc>
        <w:tc>
          <w:tcPr>
            <w:tcW w:w="940" w:type="dxa"/>
          </w:tcPr>
          <w:p w14:paraId="3DD59D6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铁精矿</w:t>
            </w:r>
          </w:p>
        </w:tc>
        <w:tc>
          <w:tcPr>
            <w:tcW w:w="1296" w:type="dxa"/>
          </w:tcPr>
          <w:p w14:paraId="4705015D" w14:textId="77777777" w:rsidR="00091050" w:rsidRPr="006B3A52" w:rsidRDefault="00000000">
            <w:pPr>
              <w:spacing w:line="240" w:lineRule="auto"/>
              <w:ind w:firstLineChars="0" w:firstLine="0"/>
              <w:jc w:val="center"/>
              <w:rPr>
                <w:color w:val="000000" w:themeColor="text1"/>
                <w:sz w:val="21"/>
                <w:szCs w:val="21"/>
              </w:rPr>
            </w:pPr>
            <w:r w:rsidRPr="006B3A52">
              <w:rPr>
                <w:rFonts w:cs="Times New Roman" w:hint="eastAsia"/>
                <w:color w:val="000000" w:themeColor="text1"/>
                <w:sz w:val="21"/>
                <w:szCs w:val="21"/>
              </w:rPr>
              <w:t>13750</w:t>
            </w:r>
          </w:p>
        </w:tc>
        <w:tc>
          <w:tcPr>
            <w:tcW w:w="1035" w:type="dxa"/>
          </w:tcPr>
          <w:p w14:paraId="2612316A"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0.08</w:t>
            </w:r>
          </w:p>
        </w:tc>
        <w:tc>
          <w:tcPr>
            <w:tcW w:w="1036" w:type="dxa"/>
          </w:tcPr>
          <w:p w14:paraId="22FE872D"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11</w:t>
            </w:r>
          </w:p>
        </w:tc>
      </w:tr>
      <w:tr w:rsidR="00091050" w:rsidRPr="006B3A52" w14:paraId="0CD11699" w14:textId="77777777">
        <w:trPr>
          <w:trHeight w:val="397"/>
        </w:trPr>
        <w:tc>
          <w:tcPr>
            <w:tcW w:w="944" w:type="dxa"/>
          </w:tcPr>
          <w:p w14:paraId="738219EC" w14:textId="77777777" w:rsidR="00091050" w:rsidRPr="006B3A52" w:rsidRDefault="00000000">
            <w:pPr>
              <w:spacing w:line="240" w:lineRule="auto"/>
              <w:ind w:firstLineChars="0" w:firstLine="0"/>
              <w:jc w:val="center"/>
              <w:rPr>
                <w:rFonts w:cs="Times New Roman"/>
                <w:color w:val="000000" w:themeColor="text1"/>
                <w:sz w:val="21"/>
                <w:szCs w:val="21"/>
              </w:rPr>
            </w:pPr>
            <w:proofErr w:type="gramStart"/>
            <w:r w:rsidRPr="006B3A52">
              <w:rPr>
                <w:rFonts w:cs="Times New Roman" w:hint="eastAsia"/>
                <w:color w:val="000000" w:themeColor="text1"/>
                <w:sz w:val="21"/>
                <w:szCs w:val="21"/>
              </w:rPr>
              <w:t>焦粒</w:t>
            </w:r>
            <w:proofErr w:type="gramEnd"/>
          </w:p>
        </w:tc>
        <w:tc>
          <w:tcPr>
            <w:tcW w:w="814" w:type="dxa"/>
          </w:tcPr>
          <w:p w14:paraId="61295C7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36000</w:t>
            </w:r>
          </w:p>
        </w:tc>
        <w:tc>
          <w:tcPr>
            <w:tcW w:w="917" w:type="dxa"/>
          </w:tcPr>
          <w:p w14:paraId="0ACCD9B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0.22</w:t>
            </w:r>
          </w:p>
        </w:tc>
        <w:tc>
          <w:tcPr>
            <w:tcW w:w="1294" w:type="dxa"/>
          </w:tcPr>
          <w:p w14:paraId="6FC9C3FB"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79.2</w:t>
            </w:r>
          </w:p>
        </w:tc>
        <w:tc>
          <w:tcPr>
            <w:tcW w:w="940" w:type="dxa"/>
          </w:tcPr>
          <w:p w14:paraId="2A70675A"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磁选尾渣</w:t>
            </w:r>
          </w:p>
        </w:tc>
        <w:tc>
          <w:tcPr>
            <w:tcW w:w="1296" w:type="dxa"/>
          </w:tcPr>
          <w:p w14:paraId="3539A23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hint="eastAsia"/>
                <w:color w:val="000000" w:themeColor="text1"/>
                <w:sz w:val="21"/>
                <w:szCs w:val="21"/>
              </w:rPr>
              <w:t>97862.3</w:t>
            </w:r>
          </w:p>
        </w:tc>
        <w:tc>
          <w:tcPr>
            <w:tcW w:w="1035" w:type="dxa"/>
          </w:tcPr>
          <w:p w14:paraId="7F10EC7F"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0.01</w:t>
            </w:r>
          </w:p>
        </w:tc>
        <w:tc>
          <w:tcPr>
            <w:tcW w:w="1036" w:type="dxa"/>
          </w:tcPr>
          <w:p w14:paraId="474DC025"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14.417</w:t>
            </w:r>
          </w:p>
        </w:tc>
      </w:tr>
      <w:tr w:rsidR="00091050" w:rsidRPr="006B3A52" w14:paraId="45A233F3" w14:textId="77777777">
        <w:trPr>
          <w:trHeight w:val="397"/>
        </w:trPr>
        <w:tc>
          <w:tcPr>
            <w:tcW w:w="944" w:type="dxa"/>
          </w:tcPr>
          <w:p w14:paraId="4C5CA62D" w14:textId="77777777" w:rsidR="00091050" w:rsidRPr="006B3A52" w:rsidRDefault="00091050">
            <w:pPr>
              <w:spacing w:line="240" w:lineRule="auto"/>
              <w:ind w:firstLineChars="0" w:firstLine="0"/>
              <w:jc w:val="center"/>
              <w:rPr>
                <w:rFonts w:cs="Times New Roman"/>
                <w:color w:val="000000" w:themeColor="text1"/>
                <w:sz w:val="21"/>
                <w:szCs w:val="21"/>
              </w:rPr>
            </w:pPr>
          </w:p>
        </w:tc>
        <w:tc>
          <w:tcPr>
            <w:tcW w:w="814" w:type="dxa"/>
          </w:tcPr>
          <w:p w14:paraId="195FE7D6" w14:textId="77777777" w:rsidR="00091050" w:rsidRPr="006B3A52" w:rsidRDefault="00091050">
            <w:pPr>
              <w:spacing w:line="240" w:lineRule="auto"/>
              <w:ind w:firstLineChars="0" w:firstLine="0"/>
              <w:jc w:val="center"/>
              <w:rPr>
                <w:rFonts w:cs="Times New Roman"/>
                <w:color w:val="000000" w:themeColor="text1"/>
                <w:sz w:val="21"/>
                <w:szCs w:val="21"/>
              </w:rPr>
            </w:pPr>
          </w:p>
        </w:tc>
        <w:tc>
          <w:tcPr>
            <w:tcW w:w="917" w:type="dxa"/>
          </w:tcPr>
          <w:p w14:paraId="0F4DCE44" w14:textId="77777777" w:rsidR="00091050" w:rsidRPr="006B3A52" w:rsidRDefault="00091050">
            <w:pPr>
              <w:spacing w:line="240" w:lineRule="auto"/>
              <w:ind w:firstLineChars="0" w:firstLine="0"/>
              <w:jc w:val="center"/>
              <w:rPr>
                <w:rFonts w:cs="Times New Roman"/>
                <w:color w:val="000000" w:themeColor="text1"/>
                <w:sz w:val="21"/>
                <w:szCs w:val="21"/>
              </w:rPr>
            </w:pPr>
          </w:p>
        </w:tc>
        <w:tc>
          <w:tcPr>
            <w:tcW w:w="1294" w:type="dxa"/>
          </w:tcPr>
          <w:p w14:paraId="36EED228" w14:textId="77777777" w:rsidR="00091050" w:rsidRPr="006B3A52" w:rsidRDefault="00091050">
            <w:pPr>
              <w:spacing w:line="240" w:lineRule="auto"/>
              <w:ind w:firstLineChars="0" w:firstLine="0"/>
              <w:jc w:val="center"/>
              <w:rPr>
                <w:rFonts w:cs="Times New Roman"/>
                <w:color w:val="000000" w:themeColor="text1"/>
                <w:sz w:val="21"/>
                <w:szCs w:val="21"/>
              </w:rPr>
            </w:pPr>
          </w:p>
        </w:tc>
        <w:tc>
          <w:tcPr>
            <w:tcW w:w="940" w:type="dxa"/>
          </w:tcPr>
          <w:p w14:paraId="03011F01"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废气</w:t>
            </w:r>
            <w:r w:rsidRPr="006B3A52">
              <w:rPr>
                <w:rFonts w:cs="Times New Roman" w:hint="eastAsia"/>
                <w:color w:val="000000" w:themeColor="text1"/>
                <w:sz w:val="21"/>
                <w:szCs w:val="21"/>
              </w:rPr>
              <w:t>污染物</w:t>
            </w:r>
          </w:p>
        </w:tc>
        <w:tc>
          <w:tcPr>
            <w:tcW w:w="1296" w:type="dxa"/>
          </w:tcPr>
          <w:p w14:paraId="5D0F0E00"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w:t>
            </w:r>
          </w:p>
        </w:tc>
        <w:tc>
          <w:tcPr>
            <w:tcW w:w="1035" w:type="dxa"/>
          </w:tcPr>
          <w:p w14:paraId="25990F63"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w:t>
            </w:r>
          </w:p>
        </w:tc>
        <w:tc>
          <w:tcPr>
            <w:tcW w:w="1036" w:type="dxa"/>
          </w:tcPr>
          <w:p w14:paraId="7BF01D5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137.66</w:t>
            </w:r>
          </w:p>
        </w:tc>
      </w:tr>
      <w:tr w:rsidR="00091050" w:rsidRPr="006B3A52" w14:paraId="7A339FAD" w14:textId="77777777">
        <w:trPr>
          <w:trHeight w:val="397"/>
        </w:trPr>
        <w:tc>
          <w:tcPr>
            <w:tcW w:w="944" w:type="dxa"/>
          </w:tcPr>
          <w:p w14:paraId="7AAFC4AB"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合计</w:t>
            </w:r>
          </w:p>
        </w:tc>
        <w:tc>
          <w:tcPr>
            <w:tcW w:w="814" w:type="dxa"/>
          </w:tcPr>
          <w:p w14:paraId="4418DAB1" w14:textId="77777777" w:rsidR="00091050" w:rsidRPr="006B3A52" w:rsidRDefault="00091050">
            <w:pPr>
              <w:spacing w:line="240" w:lineRule="auto"/>
              <w:ind w:firstLineChars="0" w:firstLine="0"/>
              <w:jc w:val="center"/>
              <w:rPr>
                <w:rFonts w:cs="Times New Roman"/>
                <w:color w:val="000000" w:themeColor="text1"/>
                <w:sz w:val="21"/>
                <w:szCs w:val="21"/>
              </w:rPr>
            </w:pPr>
          </w:p>
        </w:tc>
        <w:tc>
          <w:tcPr>
            <w:tcW w:w="917" w:type="dxa"/>
          </w:tcPr>
          <w:p w14:paraId="088A9AD6" w14:textId="77777777" w:rsidR="00091050" w:rsidRPr="006B3A52" w:rsidRDefault="00091050">
            <w:pPr>
              <w:spacing w:line="240" w:lineRule="auto"/>
              <w:ind w:firstLineChars="0" w:firstLine="0"/>
              <w:jc w:val="center"/>
              <w:rPr>
                <w:rFonts w:cs="Times New Roman"/>
                <w:color w:val="000000" w:themeColor="text1"/>
                <w:sz w:val="21"/>
                <w:szCs w:val="21"/>
              </w:rPr>
            </w:pPr>
          </w:p>
        </w:tc>
        <w:tc>
          <w:tcPr>
            <w:tcW w:w="1294" w:type="dxa"/>
          </w:tcPr>
          <w:p w14:paraId="4862B1BF"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172.077</w:t>
            </w:r>
          </w:p>
        </w:tc>
        <w:tc>
          <w:tcPr>
            <w:tcW w:w="940" w:type="dxa"/>
          </w:tcPr>
          <w:p w14:paraId="0D49DA76"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合计</w:t>
            </w:r>
          </w:p>
        </w:tc>
        <w:tc>
          <w:tcPr>
            <w:tcW w:w="1296" w:type="dxa"/>
          </w:tcPr>
          <w:p w14:paraId="654E8DD2" w14:textId="77777777" w:rsidR="00091050" w:rsidRPr="006B3A52" w:rsidRDefault="00091050">
            <w:pPr>
              <w:spacing w:line="240" w:lineRule="auto"/>
              <w:ind w:firstLineChars="0" w:firstLine="0"/>
              <w:jc w:val="center"/>
              <w:rPr>
                <w:rFonts w:cs="Times New Roman"/>
                <w:color w:val="000000" w:themeColor="text1"/>
                <w:sz w:val="21"/>
                <w:szCs w:val="21"/>
              </w:rPr>
            </w:pPr>
          </w:p>
        </w:tc>
        <w:tc>
          <w:tcPr>
            <w:tcW w:w="1035" w:type="dxa"/>
          </w:tcPr>
          <w:p w14:paraId="11A3B0E5" w14:textId="77777777" w:rsidR="00091050" w:rsidRPr="006B3A52" w:rsidRDefault="00091050">
            <w:pPr>
              <w:spacing w:line="240" w:lineRule="auto"/>
              <w:ind w:firstLineChars="0" w:firstLine="0"/>
              <w:jc w:val="center"/>
              <w:rPr>
                <w:rFonts w:cs="Times New Roman"/>
                <w:color w:val="000000" w:themeColor="text1"/>
                <w:sz w:val="21"/>
                <w:szCs w:val="21"/>
              </w:rPr>
            </w:pPr>
          </w:p>
        </w:tc>
        <w:tc>
          <w:tcPr>
            <w:tcW w:w="1036" w:type="dxa"/>
          </w:tcPr>
          <w:p w14:paraId="4FC6017B"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172.077</w:t>
            </w:r>
          </w:p>
        </w:tc>
      </w:tr>
    </w:tbl>
    <w:p w14:paraId="2981A171" w14:textId="77777777" w:rsidR="00091050" w:rsidRPr="006B3A52" w:rsidRDefault="00091050">
      <w:pPr>
        <w:ind w:firstLineChars="0" w:firstLine="0"/>
      </w:pPr>
    </w:p>
    <w:p w14:paraId="6D1B2D9C" w14:textId="77777777" w:rsidR="00091050" w:rsidRPr="006B3A52" w:rsidRDefault="00000000">
      <w:pPr>
        <w:pStyle w:val="3"/>
      </w:pPr>
      <w:r w:rsidRPr="006B3A52">
        <w:rPr>
          <w:rFonts w:hint="eastAsia"/>
        </w:rPr>
        <w:t>金属元素平衡</w:t>
      </w:r>
    </w:p>
    <w:p w14:paraId="46B1B767" w14:textId="77777777" w:rsidR="00091050" w:rsidRPr="006B3A52" w:rsidRDefault="00000000">
      <w:pPr>
        <w:pStyle w:val="B0"/>
        <w:ind w:firstLine="480"/>
      </w:pPr>
      <w:r w:rsidRPr="006B3A52">
        <w:t>根据建设单位提供监测报告，本项目粗铅冶炼含锌水淬渣含</w:t>
      </w:r>
      <w:r w:rsidRPr="006B3A52">
        <w:rPr>
          <w:rFonts w:hint="eastAsia"/>
        </w:rPr>
        <w:t>铅</w:t>
      </w:r>
      <w:r w:rsidRPr="006B3A52">
        <w:t>量</w:t>
      </w:r>
      <w:r w:rsidRPr="006B3A52">
        <w:rPr>
          <w:rFonts w:hint="eastAsia"/>
        </w:rPr>
        <w:t>1.18%</w:t>
      </w:r>
      <w:r w:rsidRPr="006B3A52">
        <w:rPr>
          <w:rFonts w:hint="eastAsia"/>
        </w:rPr>
        <w:t>，则折铅量为</w:t>
      </w:r>
      <w:r w:rsidRPr="006B3A52">
        <w:rPr>
          <w:rFonts w:hint="eastAsia"/>
        </w:rPr>
        <w:t>636.055t/a</w:t>
      </w:r>
      <w:r w:rsidRPr="006B3A52">
        <w:rPr>
          <w:rFonts w:hint="eastAsia"/>
        </w:rPr>
        <w:t>；含镉量</w:t>
      </w:r>
      <w:r w:rsidRPr="006B3A52">
        <w:rPr>
          <w:rFonts w:hint="eastAsia"/>
        </w:rPr>
        <w:t>0.0022%</w:t>
      </w:r>
      <w:r w:rsidRPr="006B3A52">
        <w:rPr>
          <w:rFonts w:hint="eastAsia"/>
        </w:rPr>
        <w:t>，则</w:t>
      </w:r>
      <w:proofErr w:type="gramStart"/>
      <w:r w:rsidRPr="006B3A52">
        <w:rPr>
          <w:rFonts w:hint="eastAsia"/>
        </w:rPr>
        <w:t>折镉量为</w:t>
      </w:r>
      <w:proofErr w:type="gramEnd"/>
      <w:r w:rsidRPr="006B3A52">
        <w:rPr>
          <w:rFonts w:hint="eastAsia"/>
        </w:rPr>
        <w:t>1.186t/a</w:t>
      </w:r>
      <w:r w:rsidRPr="006B3A52">
        <w:rPr>
          <w:rFonts w:hint="eastAsia"/>
        </w:rPr>
        <w:t>；含汞量</w:t>
      </w:r>
      <w:r w:rsidRPr="006B3A52">
        <w:rPr>
          <w:rFonts w:hint="eastAsia"/>
        </w:rPr>
        <w:t>0.00005%</w:t>
      </w:r>
      <w:r w:rsidRPr="006B3A52">
        <w:rPr>
          <w:rFonts w:hint="eastAsia"/>
        </w:rPr>
        <w:t>，</w:t>
      </w:r>
      <w:proofErr w:type="gramStart"/>
      <w:r w:rsidRPr="006B3A52">
        <w:rPr>
          <w:rFonts w:hint="eastAsia"/>
        </w:rPr>
        <w:t>则折汞量</w:t>
      </w:r>
      <w:proofErr w:type="gramEnd"/>
      <w:r w:rsidRPr="006B3A52">
        <w:rPr>
          <w:rFonts w:hint="eastAsia"/>
        </w:rPr>
        <w:t>为</w:t>
      </w:r>
      <w:r w:rsidRPr="006B3A52">
        <w:rPr>
          <w:rFonts w:hint="eastAsia"/>
        </w:rPr>
        <w:t>0.027t/a</w:t>
      </w:r>
      <w:r w:rsidRPr="006B3A52">
        <w:rPr>
          <w:rFonts w:hint="eastAsia"/>
        </w:rPr>
        <w:t>；含砷量</w:t>
      </w:r>
      <w:r w:rsidRPr="006B3A52">
        <w:rPr>
          <w:rFonts w:hint="eastAsia"/>
        </w:rPr>
        <w:t>0.009%</w:t>
      </w:r>
      <w:r w:rsidRPr="006B3A52">
        <w:rPr>
          <w:rFonts w:hint="eastAsia"/>
        </w:rPr>
        <w:t>，则折砷量为</w:t>
      </w:r>
      <w:r w:rsidRPr="006B3A52">
        <w:rPr>
          <w:rFonts w:hint="eastAsia"/>
        </w:rPr>
        <w:t>4.312t/a</w:t>
      </w:r>
      <w:r w:rsidRPr="006B3A52">
        <w:rPr>
          <w:rFonts w:hint="eastAsia"/>
        </w:rPr>
        <w:t>；选矿尾渣含铅量</w:t>
      </w:r>
      <w:r w:rsidRPr="006B3A52">
        <w:rPr>
          <w:rFonts w:hint="eastAsia"/>
        </w:rPr>
        <w:t>2.16%</w:t>
      </w:r>
      <w:r w:rsidRPr="006B3A52">
        <w:rPr>
          <w:rFonts w:hint="eastAsia"/>
        </w:rPr>
        <w:t>，则折铅量为</w:t>
      </w:r>
      <w:r w:rsidRPr="006B3A52">
        <w:rPr>
          <w:rFonts w:hint="eastAsia"/>
        </w:rPr>
        <w:t>1773.295t/a</w:t>
      </w:r>
      <w:r w:rsidRPr="006B3A52">
        <w:rPr>
          <w:rFonts w:hint="eastAsia"/>
        </w:rPr>
        <w:t>；含镉量</w:t>
      </w:r>
      <w:r w:rsidRPr="006B3A52">
        <w:rPr>
          <w:rFonts w:hint="eastAsia"/>
        </w:rPr>
        <w:t>0.032%</w:t>
      </w:r>
      <w:r w:rsidRPr="006B3A52">
        <w:rPr>
          <w:rFonts w:hint="eastAsia"/>
        </w:rPr>
        <w:t>，则</w:t>
      </w:r>
      <w:proofErr w:type="gramStart"/>
      <w:r w:rsidRPr="006B3A52">
        <w:rPr>
          <w:rFonts w:hint="eastAsia"/>
        </w:rPr>
        <w:t>折镉量为</w:t>
      </w:r>
      <w:proofErr w:type="gramEnd"/>
      <w:r w:rsidRPr="006B3A52">
        <w:rPr>
          <w:rFonts w:hint="eastAsia"/>
        </w:rPr>
        <w:t>26.27t/a</w:t>
      </w:r>
      <w:r w:rsidRPr="006B3A52">
        <w:rPr>
          <w:rFonts w:hint="eastAsia"/>
        </w:rPr>
        <w:t>；含汞量</w:t>
      </w:r>
      <w:r w:rsidRPr="006B3A52">
        <w:rPr>
          <w:rFonts w:hint="eastAsia"/>
        </w:rPr>
        <w:t>0.000078%</w:t>
      </w:r>
      <w:r w:rsidRPr="006B3A52">
        <w:rPr>
          <w:rFonts w:hint="eastAsia"/>
        </w:rPr>
        <w:t>，</w:t>
      </w:r>
      <w:proofErr w:type="gramStart"/>
      <w:r w:rsidRPr="006B3A52">
        <w:rPr>
          <w:rFonts w:hint="eastAsia"/>
        </w:rPr>
        <w:t>则折汞量</w:t>
      </w:r>
      <w:proofErr w:type="gramEnd"/>
      <w:r w:rsidRPr="006B3A52">
        <w:rPr>
          <w:rFonts w:hint="eastAsia"/>
        </w:rPr>
        <w:t>为</w:t>
      </w:r>
      <w:r w:rsidRPr="006B3A52">
        <w:rPr>
          <w:rFonts w:hint="eastAsia"/>
        </w:rPr>
        <w:t>0.064t/a</w:t>
      </w:r>
      <w:r w:rsidRPr="006B3A52">
        <w:rPr>
          <w:rFonts w:hint="eastAsia"/>
        </w:rPr>
        <w:t>；含砷量</w:t>
      </w:r>
      <w:r w:rsidRPr="006B3A52">
        <w:rPr>
          <w:rFonts w:hint="eastAsia"/>
        </w:rPr>
        <w:t>0.15%</w:t>
      </w:r>
      <w:r w:rsidRPr="006B3A52">
        <w:rPr>
          <w:rFonts w:hint="eastAsia"/>
        </w:rPr>
        <w:t>，则折砷量为</w:t>
      </w:r>
      <w:r w:rsidRPr="006B3A52">
        <w:rPr>
          <w:rFonts w:hint="eastAsia"/>
        </w:rPr>
        <w:t>123.146t/a</w:t>
      </w:r>
      <w:r w:rsidRPr="006B3A52">
        <w:rPr>
          <w:rFonts w:hint="eastAsia"/>
        </w:rPr>
        <w:t>；</w:t>
      </w:r>
      <w:r w:rsidRPr="006B3A52">
        <w:rPr>
          <w:rFonts w:hint="eastAsia"/>
          <w:color w:val="000000" w:themeColor="text1"/>
        </w:rPr>
        <w:t>根据</w:t>
      </w:r>
      <w:r w:rsidRPr="006B3A52">
        <w:rPr>
          <w:rFonts w:hint="eastAsia"/>
          <w:color w:val="000000" w:themeColor="text1"/>
        </w:rPr>
        <w:t>5.5.1</w:t>
      </w:r>
      <w:r w:rsidRPr="006B3A52">
        <w:rPr>
          <w:rFonts w:hint="eastAsia"/>
          <w:color w:val="000000" w:themeColor="text1"/>
        </w:rPr>
        <w:t>废气污染源源强核算小节，产生的废气污染物中含铅量</w:t>
      </w:r>
      <w:r w:rsidRPr="006B3A52">
        <w:rPr>
          <w:rFonts w:hint="eastAsia"/>
          <w:color w:val="000000" w:themeColor="text1"/>
        </w:rPr>
        <w:t>722.8t/a</w:t>
      </w:r>
      <w:r w:rsidRPr="006B3A52">
        <w:rPr>
          <w:rFonts w:hint="eastAsia"/>
          <w:color w:val="000000" w:themeColor="text1"/>
        </w:rPr>
        <w:t>，</w:t>
      </w:r>
      <w:proofErr w:type="gramStart"/>
      <w:r w:rsidRPr="006B3A52">
        <w:rPr>
          <w:rFonts w:hint="eastAsia"/>
          <w:color w:val="000000" w:themeColor="text1"/>
        </w:rPr>
        <w:t>含隔量</w:t>
      </w:r>
      <w:proofErr w:type="gramEnd"/>
      <w:r w:rsidRPr="006B3A52">
        <w:rPr>
          <w:rFonts w:hint="eastAsia"/>
          <w:color w:val="000000" w:themeColor="text1"/>
        </w:rPr>
        <w:t>8.24t/a</w:t>
      </w:r>
      <w:r w:rsidRPr="006B3A52">
        <w:rPr>
          <w:rFonts w:hint="eastAsia"/>
          <w:color w:val="000000" w:themeColor="text1"/>
        </w:rPr>
        <w:t>，含汞量</w:t>
      </w:r>
      <w:r w:rsidRPr="006B3A52">
        <w:rPr>
          <w:rFonts w:hint="eastAsia"/>
          <w:color w:val="000000" w:themeColor="text1"/>
        </w:rPr>
        <w:t>0.091t/a</w:t>
      </w:r>
      <w:r w:rsidRPr="006B3A52">
        <w:rPr>
          <w:rFonts w:hint="eastAsia"/>
          <w:color w:val="000000" w:themeColor="text1"/>
        </w:rPr>
        <w:t>，含砷量</w:t>
      </w:r>
      <w:r w:rsidRPr="006B3A52">
        <w:rPr>
          <w:rFonts w:hint="eastAsia"/>
          <w:color w:val="000000" w:themeColor="text1"/>
        </w:rPr>
        <w:t>0.127t/a</w:t>
      </w:r>
      <w:r w:rsidRPr="006B3A52">
        <w:rPr>
          <w:rFonts w:hint="eastAsia"/>
        </w:rPr>
        <w:t>；次氧化锌中含铅量约</w:t>
      </w:r>
      <w:r w:rsidRPr="006B3A52">
        <w:rPr>
          <w:rFonts w:hint="eastAsia"/>
        </w:rPr>
        <w:t>3.8%</w:t>
      </w:r>
      <w:r w:rsidRPr="006B3A52">
        <w:rPr>
          <w:rFonts w:hint="eastAsia"/>
        </w:rPr>
        <w:t>，含镉量约</w:t>
      </w:r>
      <w:r w:rsidRPr="006B3A52">
        <w:rPr>
          <w:rFonts w:hint="eastAsia"/>
        </w:rPr>
        <w:t>0.0186%</w:t>
      </w:r>
      <w:r w:rsidRPr="006B3A52">
        <w:rPr>
          <w:rFonts w:hint="eastAsia"/>
        </w:rPr>
        <w:t>，含砷量约</w:t>
      </w:r>
      <w:r w:rsidRPr="006B3A52">
        <w:rPr>
          <w:rFonts w:hint="eastAsia"/>
        </w:rPr>
        <w:t>0.209%</w:t>
      </w:r>
      <w:r w:rsidRPr="006B3A52">
        <w:rPr>
          <w:rFonts w:hint="eastAsia"/>
        </w:rPr>
        <w:t>；水淬渣中含铅量约</w:t>
      </w:r>
      <w:r w:rsidRPr="006B3A52">
        <w:rPr>
          <w:rFonts w:hint="eastAsia"/>
        </w:rPr>
        <w:t>0.643%</w:t>
      </w:r>
      <w:r w:rsidRPr="006B3A52">
        <w:rPr>
          <w:rFonts w:hint="eastAsia"/>
        </w:rPr>
        <w:t>，含镉量约</w:t>
      </w:r>
      <w:r w:rsidRPr="006B3A52">
        <w:rPr>
          <w:rFonts w:hint="eastAsia"/>
        </w:rPr>
        <w:t>0.01%</w:t>
      </w:r>
      <w:r w:rsidRPr="006B3A52">
        <w:rPr>
          <w:rFonts w:hint="eastAsia"/>
        </w:rPr>
        <w:t>，含砷量约</w:t>
      </w:r>
      <w:r w:rsidRPr="006B3A52">
        <w:rPr>
          <w:rFonts w:hint="eastAsia"/>
        </w:rPr>
        <w:t>0.06%</w:t>
      </w:r>
      <w:r w:rsidRPr="006B3A52">
        <w:rPr>
          <w:rFonts w:hint="eastAsia"/>
        </w:rPr>
        <w:t>，金属元素平衡见表</w:t>
      </w:r>
      <w:r w:rsidRPr="006B3A52">
        <w:rPr>
          <w:rFonts w:hint="eastAsia"/>
        </w:rPr>
        <w:t>5.4.4-1</w:t>
      </w:r>
      <w:r w:rsidRPr="006B3A52">
        <w:rPr>
          <w:rFonts w:hint="eastAsia"/>
        </w:rPr>
        <w:t>。</w:t>
      </w:r>
    </w:p>
    <w:p w14:paraId="2AD5BC77" w14:textId="77777777" w:rsidR="00091050" w:rsidRPr="006B3A52" w:rsidRDefault="00091050">
      <w:pPr>
        <w:pStyle w:val="B0"/>
        <w:ind w:firstLineChars="83" w:firstLine="199"/>
        <w:sectPr w:rsidR="00091050" w:rsidRPr="006B3A52">
          <w:pgSz w:w="11906" w:h="16838"/>
          <w:pgMar w:top="1440" w:right="1800" w:bottom="1440" w:left="1800" w:header="850" w:footer="850" w:gutter="0"/>
          <w:cols w:space="425"/>
          <w:docGrid w:type="lines" w:linePitch="326"/>
        </w:sectPr>
      </w:pPr>
    </w:p>
    <w:p w14:paraId="0A71BDDC" w14:textId="77777777" w:rsidR="00091050" w:rsidRPr="006B3A52" w:rsidRDefault="00000000">
      <w:pPr>
        <w:pStyle w:val="2"/>
        <w:spacing w:before="163" w:after="163"/>
      </w:pPr>
      <w:bookmarkStart w:id="95" w:name="_Toc213142375"/>
      <w:r w:rsidRPr="006B3A52">
        <w:rPr>
          <w:rFonts w:hint="eastAsia"/>
        </w:rPr>
        <w:lastRenderedPageBreak/>
        <w:t>污染源源强核算</w:t>
      </w:r>
      <w:bookmarkEnd w:id="94"/>
      <w:bookmarkEnd w:id="95"/>
    </w:p>
    <w:p w14:paraId="488D5260" w14:textId="77777777" w:rsidR="00091050" w:rsidRPr="006B3A52" w:rsidRDefault="00000000">
      <w:pPr>
        <w:pStyle w:val="3"/>
      </w:pPr>
      <w:r w:rsidRPr="006B3A52">
        <w:rPr>
          <w:rFonts w:hint="eastAsia"/>
        </w:rPr>
        <w:t>废气污染物源强核算</w:t>
      </w:r>
    </w:p>
    <w:p w14:paraId="709E0237" w14:textId="77777777" w:rsidR="00091050" w:rsidRPr="006B3A52" w:rsidRDefault="00000000">
      <w:pPr>
        <w:ind w:firstLine="480"/>
      </w:pPr>
      <w:r w:rsidRPr="006B3A52">
        <w:rPr>
          <w:rFonts w:hint="eastAsia"/>
        </w:rPr>
        <w:t>本项目磁选系统球</w:t>
      </w:r>
      <w:proofErr w:type="gramStart"/>
      <w:r w:rsidRPr="006B3A52">
        <w:rPr>
          <w:rFonts w:hint="eastAsia"/>
        </w:rPr>
        <w:t>磨采用</w:t>
      </w:r>
      <w:proofErr w:type="gramEnd"/>
      <w:r w:rsidRPr="006B3A52">
        <w:rPr>
          <w:rFonts w:hint="eastAsia"/>
        </w:rPr>
        <w:t>湿磨，物料含水量较高，不易产生粉尘，故本次环评不考虑磁选系统废气。</w:t>
      </w:r>
    </w:p>
    <w:p w14:paraId="78C7F3E9" w14:textId="77777777" w:rsidR="00091050" w:rsidRPr="006B3A52" w:rsidRDefault="00000000">
      <w:pPr>
        <w:pStyle w:val="B41111"/>
      </w:pPr>
      <w:bookmarkStart w:id="96" w:name="_Hlk158147898"/>
      <w:r w:rsidRPr="006B3A52">
        <w:rPr>
          <w:rFonts w:hint="eastAsia"/>
        </w:rPr>
        <w:t>拌料区粉尘</w:t>
      </w:r>
    </w:p>
    <w:p w14:paraId="29E51C45" w14:textId="77777777" w:rsidR="00091050" w:rsidRPr="006B3A52" w:rsidRDefault="00000000">
      <w:pPr>
        <w:ind w:firstLine="480"/>
        <w:rPr>
          <w:rFonts w:cs="Times New Roman"/>
        </w:rPr>
      </w:pPr>
      <w:r w:rsidRPr="006B3A52">
        <w:rPr>
          <w:rFonts w:cs="Times New Roman"/>
        </w:rPr>
        <w:t>本项目原料储存、</w:t>
      </w:r>
      <w:r w:rsidRPr="006B3A52">
        <w:rPr>
          <w:rFonts w:cs="Times New Roman" w:hint="eastAsia"/>
        </w:rPr>
        <w:t>混合配料</w:t>
      </w:r>
      <w:r w:rsidRPr="006B3A52">
        <w:rPr>
          <w:rFonts w:cs="Times New Roman"/>
        </w:rPr>
        <w:t>过程均会产生粉尘，参考《逸散性工业粉尘控制技术》</w:t>
      </w:r>
      <w:r w:rsidRPr="006B3A52">
        <w:rPr>
          <w:rFonts w:cs="Times New Roman" w:hint="eastAsia"/>
        </w:rPr>
        <w:t>中</w:t>
      </w:r>
      <w:r w:rsidRPr="006B3A52">
        <w:rPr>
          <w:rFonts w:cs="Times New Roman"/>
        </w:rPr>
        <w:t>烧结矿加工处理和转运过程颗粒物产生系数</w:t>
      </w:r>
      <w:r w:rsidRPr="006B3A52">
        <w:rPr>
          <w:rFonts w:cs="Times New Roman" w:hint="eastAsia"/>
        </w:rPr>
        <w:t>（</w:t>
      </w:r>
      <w:r w:rsidRPr="006B3A52">
        <w:rPr>
          <w:rFonts w:cs="Times New Roman"/>
        </w:rPr>
        <w:t>0.2kg/t</w:t>
      </w:r>
      <w:r w:rsidRPr="006B3A52">
        <w:rPr>
          <w:rFonts w:cs="Times New Roman" w:hint="eastAsia"/>
        </w:rPr>
        <w:t>）。本项目</w:t>
      </w:r>
      <w:r w:rsidRPr="006B3A52">
        <w:rPr>
          <w:rFonts w:cs="Times New Roman"/>
        </w:rPr>
        <w:t>含锌</w:t>
      </w:r>
      <w:r w:rsidRPr="006B3A52">
        <w:rPr>
          <w:rFonts w:cs="Times New Roman" w:hint="eastAsia"/>
        </w:rPr>
        <w:t>水淬渣</w:t>
      </w:r>
      <w:r w:rsidRPr="006B3A52">
        <w:rPr>
          <w:rFonts w:cs="Times New Roman"/>
        </w:rPr>
        <w:t>、选矿尾渣和</w:t>
      </w:r>
      <w:proofErr w:type="gramStart"/>
      <w:r w:rsidRPr="006B3A52">
        <w:rPr>
          <w:rFonts w:cs="Times New Roman"/>
        </w:rPr>
        <w:t>焦粒总</w:t>
      </w:r>
      <w:proofErr w:type="gramEnd"/>
      <w:r w:rsidRPr="006B3A52">
        <w:rPr>
          <w:rFonts w:cs="Times New Roman"/>
        </w:rPr>
        <w:t>消耗量为</w:t>
      </w:r>
      <w:r w:rsidRPr="006B3A52">
        <w:rPr>
          <w:rFonts w:cs="Times New Roman" w:hint="eastAsia"/>
        </w:rPr>
        <w:t>172000</w:t>
      </w:r>
      <w:r w:rsidRPr="006B3A52">
        <w:rPr>
          <w:rFonts w:cs="Times New Roman"/>
        </w:rPr>
        <w:t>t/a</w:t>
      </w:r>
      <w:r w:rsidRPr="006B3A52">
        <w:rPr>
          <w:rFonts w:cs="Times New Roman"/>
        </w:rPr>
        <w:t>，则颗粒物产生量为</w:t>
      </w:r>
      <w:r w:rsidRPr="006B3A52">
        <w:rPr>
          <w:rFonts w:cs="Times New Roman" w:hint="eastAsia"/>
        </w:rPr>
        <w:t>34.4</w:t>
      </w:r>
      <w:r w:rsidRPr="006B3A52">
        <w:rPr>
          <w:rFonts w:cs="Times New Roman"/>
        </w:rPr>
        <w:t>t/a</w:t>
      </w:r>
      <w:r w:rsidRPr="006B3A52">
        <w:rPr>
          <w:rFonts w:cs="Times New Roman" w:hint="eastAsia"/>
        </w:rPr>
        <w:t>；</w:t>
      </w:r>
      <w:r w:rsidRPr="006B3A52">
        <w:rPr>
          <w:rFonts w:cs="Times New Roman"/>
          <w:color w:val="000000" w:themeColor="text1"/>
        </w:rPr>
        <w:t>本项目</w:t>
      </w:r>
      <w:r w:rsidRPr="006B3A52">
        <w:rPr>
          <w:rFonts w:cs="Times New Roman" w:hint="eastAsia"/>
          <w:color w:val="000000" w:themeColor="text1"/>
        </w:rPr>
        <w:t>原料</w:t>
      </w:r>
      <w:r w:rsidRPr="006B3A52">
        <w:rPr>
          <w:rFonts w:cs="Times New Roman"/>
          <w:color w:val="000000" w:themeColor="text1"/>
        </w:rPr>
        <w:t>库</w:t>
      </w:r>
      <w:r w:rsidRPr="006B3A52">
        <w:rPr>
          <w:rFonts w:cs="Times New Roman" w:hint="eastAsia"/>
          <w:color w:val="000000" w:themeColor="text1"/>
        </w:rPr>
        <w:t>、拌料区</w:t>
      </w:r>
      <w:r w:rsidRPr="006B3A52">
        <w:rPr>
          <w:rFonts w:cs="Times New Roman"/>
          <w:color w:val="000000" w:themeColor="text1"/>
        </w:rPr>
        <w:t>为封闭式结构，采取</w:t>
      </w:r>
      <w:proofErr w:type="gramStart"/>
      <w:r w:rsidRPr="006B3A52">
        <w:rPr>
          <w:rFonts w:cs="Times New Roman"/>
          <w:color w:val="000000" w:themeColor="text1"/>
        </w:rPr>
        <w:t>洒水抑尘措施</w:t>
      </w:r>
      <w:proofErr w:type="gramEnd"/>
      <w:r w:rsidRPr="006B3A52">
        <w:rPr>
          <w:rFonts w:cs="Times New Roman"/>
          <w:color w:val="000000" w:themeColor="text1"/>
        </w:rPr>
        <w:t>，</w:t>
      </w:r>
      <w:r w:rsidRPr="006B3A52">
        <w:rPr>
          <w:rFonts w:cs="Times New Roman" w:hint="eastAsia"/>
          <w:color w:val="000000" w:themeColor="text1"/>
        </w:rPr>
        <w:t>根据《排放源统计调查产排污核算方法和系数手册》</w:t>
      </w:r>
      <w:r w:rsidRPr="006B3A52">
        <w:rPr>
          <w:rFonts w:cs="Times New Roman"/>
          <w:color w:val="000000" w:themeColor="text1"/>
        </w:rPr>
        <w:t>洒水措施颗粒物控制效率为</w:t>
      </w:r>
      <w:r w:rsidRPr="006B3A52">
        <w:rPr>
          <w:rFonts w:cs="Times New Roman" w:hint="eastAsia"/>
          <w:color w:val="000000" w:themeColor="text1"/>
        </w:rPr>
        <w:t>80</w:t>
      </w:r>
      <w:r w:rsidRPr="006B3A52">
        <w:rPr>
          <w:rFonts w:cs="Times New Roman"/>
          <w:color w:val="000000" w:themeColor="text1"/>
        </w:rPr>
        <w:t>%</w:t>
      </w:r>
      <w:r w:rsidRPr="006B3A52">
        <w:rPr>
          <w:rFonts w:cs="Times New Roman" w:hint="eastAsia"/>
          <w:color w:val="000000" w:themeColor="text1"/>
        </w:rPr>
        <w:t>，本项目拌料区封闭</w:t>
      </w:r>
      <w:r w:rsidRPr="006B3A52">
        <w:rPr>
          <w:rFonts w:cs="Times New Roman" w:hint="eastAsia"/>
          <w:color w:val="000000" w:themeColor="text1"/>
        </w:rPr>
        <w:t>+</w:t>
      </w:r>
      <w:r w:rsidRPr="006B3A52">
        <w:rPr>
          <w:rFonts w:cs="Times New Roman"/>
          <w:color w:val="000000" w:themeColor="text1"/>
        </w:rPr>
        <w:t>洒水措施</w:t>
      </w:r>
      <w:r w:rsidRPr="006B3A52">
        <w:rPr>
          <w:rFonts w:cs="Times New Roman" w:hint="eastAsia"/>
          <w:color w:val="000000" w:themeColor="text1"/>
        </w:rPr>
        <w:t>颗粒物控制措施取</w:t>
      </w:r>
      <w:r w:rsidRPr="006B3A52">
        <w:rPr>
          <w:rFonts w:cs="Times New Roman" w:hint="eastAsia"/>
          <w:color w:val="000000" w:themeColor="text1"/>
        </w:rPr>
        <w:t>90%</w:t>
      </w:r>
      <w:r w:rsidRPr="006B3A52">
        <w:rPr>
          <w:rFonts w:cs="Times New Roman" w:hint="eastAsia"/>
          <w:color w:val="000000" w:themeColor="text1"/>
        </w:rPr>
        <w:t>，则</w:t>
      </w:r>
      <w:r w:rsidRPr="006B3A52">
        <w:rPr>
          <w:rFonts w:cs="Times New Roman"/>
        </w:rPr>
        <w:t>原料储存、</w:t>
      </w:r>
      <w:r w:rsidRPr="006B3A52">
        <w:rPr>
          <w:rFonts w:cs="Times New Roman" w:hint="eastAsia"/>
        </w:rPr>
        <w:t>混合配料</w:t>
      </w:r>
      <w:r w:rsidRPr="006B3A52">
        <w:rPr>
          <w:rFonts w:cs="Times New Roman"/>
        </w:rPr>
        <w:t>过程</w:t>
      </w:r>
      <w:r w:rsidRPr="006B3A52">
        <w:rPr>
          <w:rFonts w:cs="Times New Roman" w:hint="eastAsia"/>
        </w:rPr>
        <w:t>无组织</w:t>
      </w:r>
      <w:r w:rsidRPr="006B3A52">
        <w:rPr>
          <w:rFonts w:cs="Times New Roman"/>
        </w:rPr>
        <w:t>粉尘</w:t>
      </w:r>
      <w:r w:rsidRPr="006B3A52">
        <w:rPr>
          <w:rFonts w:cs="Times New Roman" w:hint="eastAsia"/>
        </w:rPr>
        <w:t>排放量为</w:t>
      </w:r>
      <w:r w:rsidRPr="006B3A52">
        <w:rPr>
          <w:rFonts w:cs="Times New Roman" w:hint="eastAsia"/>
        </w:rPr>
        <w:t>3.44t/a</w:t>
      </w:r>
      <w:r w:rsidRPr="006B3A52">
        <w:rPr>
          <w:rFonts w:cs="Times New Roman" w:hint="eastAsia"/>
        </w:rPr>
        <w:t>。根据</w:t>
      </w:r>
      <w:r w:rsidRPr="006B3A52">
        <w:rPr>
          <w:rFonts w:cs="Times New Roman"/>
        </w:rPr>
        <w:t>含锌水淬渣、选矿尾渣成分加权计算含量，含铅量</w:t>
      </w:r>
      <w:r w:rsidRPr="006B3A52">
        <w:rPr>
          <w:rFonts w:cs="Times New Roman" w:hint="eastAsia"/>
        </w:rPr>
        <w:t>1.77%</w:t>
      </w:r>
      <w:r w:rsidRPr="006B3A52">
        <w:rPr>
          <w:rFonts w:cs="Times New Roman"/>
        </w:rPr>
        <w:t>、含镉量</w:t>
      </w:r>
      <w:r w:rsidRPr="006B3A52">
        <w:rPr>
          <w:rFonts w:cs="Times New Roman" w:hint="eastAsia"/>
        </w:rPr>
        <w:t>0.02%</w:t>
      </w:r>
      <w:r w:rsidRPr="006B3A52">
        <w:rPr>
          <w:rFonts w:cs="Times New Roman"/>
        </w:rPr>
        <w:t>、含汞量</w:t>
      </w:r>
      <w:r w:rsidRPr="006B3A52">
        <w:rPr>
          <w:rFonts w:cs="Times New Roman" w:hint="eastAsia"/>
        </w:rPr>
        <w:t>0.0001%</w:t>
      </w:r>
      <w:r w:rsidRPr="006B3A52">
        <w:rPr>
          <w:rFonts w:cs="Times New Roman"/>
        </w:rPr>
        <w:t>、含砷量</w:t>
      </w:r>
      <w:r w:rsidRPr="006B3A52">
        <w:rPr>
          <w:rFonts w:cs="Times New Roman" w:hint="eastAsia"/>
        </w:rPr>
        <w:t>0.009%</w:t>
      </w:r>
      <w:r w:rsidRPr="006B3A52">
        <w:rPr>
          <w:rFonts w:cs="Times New Roman" w:hint="eastAsia"/>
        </w:rPr>
        <w:t>，则</w:t>
      </w:r>
      <w:r w:rsidRPr="006B3A52">
        <w:rPr>
          <w:rFonts w:cs="Times New Roman"/>
        </w:rPr>
        <w:t>原料储存、</w:t>
      </w:r>
      <w:r w:rsidRPr="006B3A52">
        <w:rPr>
          <w:rFonts w:cs="Times New Roman" w:hint="eastAsia"/>
        </w:rPr>
        <w:t>混合配料</w:t>
      </w:r>
      <w:r w:rsidRPr="006B3A52">
        <w:rPr>
          <w:rFonts w:cs="Times New Roman"/>
        </w:rPr>
        <w:t>过程</w:t>
      </w:r>
      <w:r w:rsidRPr="006B3A52">
        <w:rPr>
          <w:rFonts w:cs="Times New Roman" w:hint="eastAsia"/>
        </w:rPr>
        <w:t>无组织</w:t>
      </w:r>
      <w:r w:rsidRPr="006B3A52">
        <w:rPr>
          <w:rFonts w:cs="Times New Roman"/>
        </w:rPr>
        <w:t>粉尘</w:t>
      </w:r>
      <w:r w:rsidRPr="006B3A52">
        <w:rPr>
          <w:rFonts w:cs="Times New Roman" w:hint="eastAsia"/>
        </w:rPr>
        <w:t>中铅含量为</w:t>
      </w:r>
      <w:r w:rsidRPr="006B3A52">
        <w:rPr>
          <w:rFonts w:cs="Times New Roman" w:hint="eastAsia"/>
        </w:rPr>
        <w:t>0.0608t/a</w:t>
      </w:r>
      <w:r w:rsidRPr="006B3A52">
        <w:rPr>
          <w:rFonts w:cs="Times New Roman" w:hint="eastAsia"/>
        </w:rPr>
        <w:t>、镉含量为</w:t>
      </w:r>
      <w:r w:rsidRPr="006B3A52">
        <w:rPr>
          <w:rFonts w:cs="Times New Roman" w:hint="eastAsia"/>
        </w:rPr>
        <w:t>0.00068t/a</w:t>
      </w:r>
      <w:r w:rsidRPr="006B3A52">
        <w:rPr>
          <w:rFonts w:cs="Times New Roman" w:hint="eastAsia"/>
        </w:rPr>
        <w:t>、汞含量为</w:t>
      </w:r>
      <w:r w:rsidRPr="006B3A52">
        <w:rPr>
          <w:rFonts w:cs="Times New Roman" w:hint="eastAsia"/>
        </w:rPr>
        <w:t>0.00000344t/a</w:t>
      </w:r>
      <w:r w:rsidRPr="006B3A52">
        <w:rPr>
          <w:rFonts w:cs="Times New Roman" w:hint="eastAsia"/>
        </w:rPr>
        <w:t>、砷含量为</w:t>
      </w:r>
      <w:r w:rsidRPr="006B3A52">
        <w:rPr>
          <w:rFonts w:cs="Times New Roman" w:hint="eastAsia"/>
        </w:rPr>
        <w:t>0.00031t/a</w:t>
      </w:r>
      <w:r w:rsidRPr="006B3A52">
        <w:rPr>
          <w:rFonts w:cs="Times New Roman" w:hint="eastAsia"/>
        </w:rPr>
        <w:t>。</w:t>
      </w:r>
    </w:p>
    <w:p w14:paraId="557A48D3" w14:textId="77777777" w:rsidR="00091050" w:rsidRPr="006B3A52" w:rsidRDefault="00000000">
      <w:pPr>
        <w:pStyle w:val="B41111"/>
      </w:pPr>
      <w:r w:rsidRPr="006B3A52">
        <w:rPr>
          <w:rFonts w:hint="eastAsia"/>
        </w:rPr>
        <w:t>1#</w:t>
      </w:r>
      <w:r w:rsidRPr="006B3A52">
        <w:rPr>
          <w:rFonts w:hint="eastAsia"/>
        </w:rPr>
        <w:t>回转窑废气</w:t>
      </w:r>
    </w:p>
    <w:p w14:paraId="4F48A49D" w14:textId="77777777" w:rsidR="00091050" w:rsidRPr="006B3A52" w:rsidRDefault="00000000">
      <w:pPr>
        <w:ind w:firstLine="480"/>
        <w:rPr>
          <w:rFonts w:cs="Times New Roman"/>
        </w:rPr>
      </w:pPr>
      <w:bookmarkStart w:id="97" w:name="_Hlk206587272"/>
      <w:r w:rsidRPr="006B3A52">
        <w:rPr>
          <w:rFonts w:cs="Times New Roman" w:hint="eastAsia"/>
        </w:rPr>
        <w:t>（</w:t>
      </w:r>
      <w:r w:rsidRPr="006B3A52">
        <w:rPr>
          <w:rFonts w:cs="Times New Roman" w:hint="eastAsia"/>
        </w:rPr>
        <w:t>1</w:t>
      </w:r>
      <w:r w:rsidRPr="006B3A52">
        <w:rPr>
          <w:rFonts w:cs="Times New Roman" w:hint="eastAsia"/>
        </w:rPr>
        <w:t>）上料粉尘</w:t>
      </w:r>
    </w:p>
    <w:p w14:paraId="30DFEC55" w14:textId="77777777" w:rsidR="00091050" w:rsidRPr="006B3A52" w:rsidRDefault="00000000">
      <w:pPr>
        <w:ind w:firstLine="480"/>
        <w:rPr>
          <w:rFonts w:cs="Times New Roman"/>
        </w:rPr>
      </w:pPr>
      <w:r w:rsidRPr="006B3A52">
        <w:rPr>
          <w:rFonts w:cs="Times New Roman"/>
        </w:rPr>
        <w:t>参考《逸散性工业粉尘控制技术》</w:t>
      </w:r>
      <w:r w:rsidRPr="006B3A52">
        <w:rPr>
          <w:rFonts w:cs="Times New Roman" w:hint="eastAsia"/>
        </w:rPr>
        <w:t>中烧结矿送料上</w:t>
      </w:r>
      <w:proofErr w:type="gramStart"/>
      <w:r w:rsidRPr="006B3A52">
        <w:rPr>
          <w:rFonts w:cs="Times New Roman" w:hint="eastAsia"/>
        </w:rPr>
        <w:t>堆过程</w:t>
      </w:r>
      <w:proofErr w:type="gramEnd"/>
      <w:r w:rsidRPr="006B3A52">
        <w:rPr>
          <w:rFonts w:cs="Times New Roman" w:hint="eastAsia"/>
        </w:rPr>
        <w:t>颗粒物</w:t>
      </w:r>
      <w:r w:rsidRPr="006B3A52">
        <w:rPr>
          <w:rFonts w:cs="Times New Roman"/>
        </w:rPr>
        <w:t>产生</w:t>
      </w:r>
      <w:r w:rsidRPr="006B3A52">
        <w:rPr>
          <w:rFonts w:cs="Times New Roman" w:hint="eastAsia"/>
        </w:rPr>
        <w:t>系数（</w:t>
      </w:r>
      <w:r w:rsidRPr="006B3A52">
        <w:rPr>
          <w:rFonts w:cs="Times New Roman" w:hint="eastAsia"/>
        </w:rPr>
        <w:t>0.125</w:t>
      </w:r>
      <w:r w:rsidRPr="006B3A52">
        <w:rPr>
          <w:rFonts w:cs="Times New Roman"/>
        </w:rPr>
        <w:t>kg/t</w:t>
      </w:r>
      <w:r w:rsidRPr="006B3A52">
        <w:rPr>
          <w:rFonts w:cs="Times New Roman" w:hint="eastAsia"/>
        </w:rPr>
        <w:t>）</w:t>
      </w:r>
      <w:r w:rsidRPr="006B3A52">
        <w:rPr>
          <w:rFonts w:cs="Times New Roman"/>
        </w:rPr>
        <w:t>，</w:t>
      </w:r>
      <w:r w:rsidRPr="006B3A52">
        <w:rPr>
          <w:rFonts w:cs="Times New Roman" w:hint="eastAsia"/>
        </w:rPr>
        <w:t>技改后</w:t>
      </w:r>
      <w:r w:rsidRPr="006B3A52">
        <w:rPr>
          <w:rFonts w:cs="Times New Roman" w:hint="eastAsia"/>
        </w:rPr>
        <w:t>1#</w:t>
      </w:r>
      <w:r w:rsidRPr="006B3A52">
        <w:rPr>
          <w:rFonts w:cs="Times New Roman" w:hint="eastAsia"/>
        </w:rPr>
        <w:t>回转窑</w:t>
      </w:r>
      <w:r w:rsidRPr="006B3A52">
        <w:rPr>
          <w:rFonts w:cs="Times New Roman"/>
        </w:rPr>
        <w:t>含锌</w:t>
      </w:r>
      <w:r w:rsidRPr="006B3A52">
        <w:rPr>
          <w:rFonts w:cs="Times New Roman" w:hint="eastAsia"/>
        </w:rPr>
        <w:t>水淬渣</w:t>
      </w:r>
      <w:r w:rsidRPr="006B3A52">
        <w:rPr>
          <w:rFonts w:cs="Times New Roman"/>
        </w:rPr>
        <w:t>、选矿尾渣和</w:t>
      </w:r>
      <w:proofErr w:type="gramStart"/>
      <w:r w:rsidRPr="006B3A52">
        <w:rPr>
          <w:rFonts w:cs="Times New Roman"/>
        </w:rPr>
        <w:t>焦粒总</w:t>
      </w:r>
      <w:proofErr w:type="gramEnd"/>
      <w:r w:rsidRPr="006B3A52">
        <w:rPr>
          <w:rFonts w:cs="Times New Roman"/>
        </w:rPr>
        <w:t>消耗量为</w:t>
      </w:r>
      <w:r w:rsidRPr="006B3A52">
        <w:rPr>
          <w:rFonts w:cs="Times New Roman" w:hint="eastAsia"/>
        </w:rPr>
        <w:t>86000</w:t>
      </w:r>
      <w:r w:rsidRPr="006B3A52">
        <w:rPr>
          <w:rFonts w:cs="Times New Roman"/>
        </w:rPr>
        <w:t>t/a</w:t>
      </w:r>
      <w:r w:rsidRPr="006B3A52">
        <w:rPr>
          <w:rFonts w:cs="Times New Roman" w:hint="eastAsia"/>
        </w:rPr>
        <w:t>，</w:t>
      </w:r>
      <w:r w:rsidRPr="006B3A52">
        <w:rPr>
          <w:rFonts w:cs="Times New Roman"/>
        </w:rPr>
        <w:t>则颗粒物产生量为</w:t>
      </w:r>
      <w:r w:rsidRPr="006B3A52">
        <w:rPr>
          <w:rFonts w:cs="Times New Roman" w:hint="eastAsia"/>
        </w:rPr>
        <w:t>10.75</w:t>
      </w:r>
      <w:r w:rsidRPr="006B3A52">
        <w:rPr>
          <w:rFonts w:cs="Times New Roman"/>
        </w:rPr>
        <w:t>t/a</w:t>
      </w:r>
      <w:r w:rsidRPr="006B3A52">
        <w:rPr>
          <w:rFonts w:cs="Times New Roman" w:hint="eastAsia"/>
        </w:rPr>
        <w:t>；项目上料过程中粉尘通过集气罩收集后送至废气处理系统（</w:t>
      </w:r>
      <w:r w:rsidRPr="006B3A52">
        <w:rPr>
          <w:rFonts w:hint="eastAsia"/>
          <w:color w:val="000000" w:themeColor="text1"/>
        </w:rPr>
        <w:t>重力沉降室内</w:t>
      </w:r>
      <w:r w:rsidRPr="006B3A52">
        <w:rPr>
          <w:rFonts w:hint="eastAsia"/>
          <w:color w:val="000000" w:themeColor="text1"/>
        </w:rPr>
        <w:t>+</w:t>
      </w:r>
      <w:r w:rsidRPr="006B3A52">
        <w:rPr>
          <w:rFonts w:hint="eastAsia"/>
          <w:color w:val="000000" w:themeColor="text1"/>
        </w:rPr>
        <w:t>二级布袋除尘</w:t>
      </w:r>
      <w:r w:rsidRPr="006B3A52">
        <w:rPr>
          <w:rFonts w:hint="eastAsia"/>
          <w:color w:val="000000" w:themeColor="text1"/>
        </w:rPr>
        <w:t>+</w:t>
      </w:r>
      <w:r w:rsidRPr="006B3A52">
        <w:rPr>
          <w:rFonts w:hint="eastAsia"/>
          <w:color w:val="000000" w:themeColor="text1"/>
        </w:rPr>
        <w:t>双碱法脱硫</w:t>
      </w:r>
      <w:r w:rsidRPr="006B3A52">
        <w:rPr>
          <w:color w:val="000000" w:themeColor="text1"/>
        </w:rPr>
        <w:t>+</w:t>
      </w:r>
      <w:r w:rsidRPr="006B3A52">
        <w:rPr>
          <w:sz w:val="21"/>
          <w:szCs w:val="21"/>
        </w:rPr>
        <w:t xml:space="preserve"> </w:t>
      </w:r>
      <w:r w:rsidRPr="006B3A52">
        <w:rPr>
          <w:color w:val="000000" w:themeColor="text1"/>
        </w:rPr>
        <w:t>SNCR+</w:t>
      </w:r>
      <w:r w:rsidRPr="006B3A52">
        <w:rPr>
          <w:color w:val="000000" w:themeColor="text1"/>
        </w:rPr>
        <w:t>氧化</w:t>
      </w:r>
      <w:r w:rsidRPr="006B3A52">
        <w:rPr>
          <w:color w:val="000000" w:themeColor="text1"/>
        </w:rPr>
        <w:t>/</w:t>
      </w:r>
      <w:r w:rsidRPr="006B3A52">
        <w:rPr>
          <w:color w:val="000000" w:themeColor="text1"/>
        </w:rPr>
        <w:t>吸收法联合脱硝</w:t>
      </w:r>
      <w:r w:rsidRPr="006B3A52">
        <w:rPr>
          <w:rFonts w:cs="Times New Roman" w:hint="eastAsia"/>
        </w:rPr>
        <w:t>）处理，集气罩收集效率</w:t>
      </w:r>
      <w:r w:rsidRPr="006B3A52">
        <w:rPr>
          <w:rFonts w:cs="Times New Roman" w:hint="eastAsia"/>
        </w:rPr>
        <w:t>95%</w:t>
      </w:r>
      <w:r w:rsidRPr="006B3A52">
        <w:rPr>
          <w:rFonts w:cs="Times New Roman" w:hint="eastAsia"/>
        </w:rPr>
        <w:t>，收集量为</w:t>
      </w:r>
      <w:r w:rsidRPr="006B3A52">
        <w:rPr>
          <w:rFonts w:cs="Times New Roman" w:hint="eastAsia"/>
        </w:rPr>
        <w:t>10.21t/a</w:t>
      </w:r>
      <w:r w:rsidRPr="006B3A52">
        <w:rPr>
          <w:rFonts w:cs="Times New Roman" w:hint="eastAsia"/>
        </w:rPr>
        <w:t>，废气处理系统除尘效率</w:t>
      </w:r>
      <w:r w:rsidRPr="006B3A52">
        <w:rPr>
          <w:rFonts w:cs="Times New Roman" w:hint="eastAsia"/>
        </w:rPr>
        <w:t>99.99%</w:t>
      </w:r>
      <w:r w:rsidRPr="006B3A52">
        <w:rPr>
          <w:rFonts w:cs="Times New Roman" w:hint="eastAsia"/>
        </w:rPr>
        <w:t>，处理后颗粒物排放量为</w:t>
      </w:r>
      <w:r w:rsidRPr="006B3A52">
        <w:rPr>
          <w:rFonts w:cs="Times New Roman" w:hint="eastAsia"/>
        </w:rPr>
        <w:t>0.00102t/a</w:t>
      </w:r>
      <w:r w:rsidRPr="006B3A52">
        <w:rPr>
          <w:rFonts w:cs="Times New Roman" w:hint="eastAsia"/>
        </w:rPr>
        <w:t>，未收集的无组织颗粒物排放量为</w:t>
      </w:r>
      <w:r w:rsidRPr="006B3A52">
        <w:rPr>
          <w:rFonts w:cs="Times New Roman" w:hint="eastAsia"/>
        </w:rPr>
        <w:t>0.54t/a</w:t>
      </w:r>
      <w:r w:rsidRPr="006B3A52">
        <w:rPr>
          <w:rFonts w:cs="Times New Roman" w:hint="eastAsia"/>
        </w:rPr>
        <w:t>。根据</w:t>
      </w:r>
      <w:r w:rsidRPr="006B3A52">
        <w:rPr>
          <w:rFonts w:cs="Times New Roman"/>
        </w:rPr>
        <w:t>含锌</w:t>
      </w:r>
      <w:r w:rsidRPr="006B3A52">
        <w:rPr>
          <w:rFonts w:cs="Times New Roman" w:hint="eastAsia"/>
        </w:rPr>
        <w:t>水淬渣</w:t>
      </w:r>
      <w:r w:rsidRPr="006B3A52">
        <w:rPr>
          <w:rFonts w:cs="Times New Roman"/>
        </w:rPr>
        <w:t>、选矿尾渣</w:t>
      </w:r>
      <w:r w:rsidRPr="006B3A52">
        <w:rPr>
          <w:rFonts w:cs="Times New Roman" w:hint="eastAsia"/>
        </w:rPr>
        <w:t>成分加权计算含量，</w:t>
      </w:r>
      <w:r w:rsidRPr="006B3A52">
        <w:rPr>
          <w:rFonts w:cs="Times New Roman"/>
        </w:rPr>
        <w:t>含铅量</w:t>
      </w:r>
      <w:r w:rsidRPr="006B3A52">
        <w:rPr>
          <w:rFonts w:cs="Times New Roman" w:hint="eastAsia"/>
        </w:rPr>
        <w:t>1.77%</w:t>
      </w:r>
      <w:r w:rsidRPr="006B3A52">
        <w:rPr>
          <w:rFonts w:cs="Times New Roman"/>
        </w:rPr>
        <w:t>、含镉量</w:t>
      </w:r>
      <w:r w:rsidRPr="006B3A52">
        <w:rPr>
          <w:rFonts w:cs="Times New Roman" w:hint="eastAsia"/>
        </w:rPr>
        <w:t>0.02%</w:t>
      </w:r>
      <w:r w:rsidRPr="006B3A52">
        <w:rPr>
          <w:rFonts w:cs="Times New Roman"/>
        </w:rPr>
        <w:t>、含汞量</w:t>
      </w:r>
      <w:r w:rsidRPr="006B3A52">
        <w:rPr>
          <w:rFonts w:cs="Times New Roman" w:hint="eastAsia"/>
        </w:rPr>
        <w:t>0.0001%</w:t>
      </w:r>
      <w:r w:rsidRPr="006B3A52">
        <w:rPr>
          <w:rFonts w:cs="Times New Roman"/>
        </w:rPr>
        <w:t>、含砷量</w:t>
      </w:r>
      <w:r w:rsidRPr="006B3A52">
        <w:rPr>
          <w:rFonts w:cs="Times New Roman" w:hint="eastAsia"/>
        </w:rPr>
        <w:t>0.09%</w:t>
      </w:r>
      <w:r w:rsidRPr="006B3A52">
        <w:rPr>
          <w:rFonts w:cs="Times New Roman" w:hint="eastAsia"/>
        </w:rPr>
        <w:t>，则处理后有组织颗粒物中铅含量为</w:t>
      </w:r>
      <w:r w:rsidRPr="006B3A52">
        <w:rPr>
          <w:rFonts w:cs="Times New Roman" w:hint="eastAsia"/>
        </w:rPr>
        <w:t>0.000018t/a</w:t>
      </w:r>
      <w:r w:rsidRPr="006B3A52">
        <w:rPr>
          <w:rFonts w:cs="Times New Roman" w:hint="eastAsia"/>
        </w:rPr>
        <w:t>、镉含量为</w:t>
      </w:r>
      <w:r w:rsidRPr="006B3A52">
        <w:rPr>
          <w:rFonts w:cs="Times New Roman" w:hint="eastAsia"/>
        </w:rPr>
        <w:t>0.000000204t/a</w:t>
      </w:r>
      <w:r w:rsidRPr="006B3A52">
        <w:rPr>
          <w:rFonts w:cs="Times New Roman" w:hint="eastAsia"/>
        </w:rPr>
        <w:t>、汞含量为</w:t>
      </w:r>
      <w:r w:rsidRPr="006B3A52">
        <w:rPr>
          <w:rFonts w:cs="Times New Roman" w:hint="eastAsia"/>
        </w:rPr>
        <w:t>0.000000001t/a</w:t>
      </w:r>
      <w:r w:rsidRPr="006B3A52">
        <w:rPr>
          <w:rFonts w:cs="Times New Roman" w:hint="eastAsia"/>
        </w:rPr>
        <w:t>、砷含量为</w:t>
      </w:r>
      <w:r w:rsidRPr="006B3A52">
        <w:rPr>
          <w:rFonts w:cs="Times New Roman" w:hint="eastAsia"/>
        </w:rPr>
        <w:t>0.0000009t/a</w:t>
      </w:r>
      <w:r w:rsidRPr="006B3A52">
        <w:rPr>
          <w:rFonts w:cs="Times New Roman" w:hint="eastAsia"/>
        </w:rPr>
        <w:t>；无组织颗粒物中铅含量为</w:t>
      </w:r>
      <w:r w:rsidRPr="006B3A52">
        <w:rPr>
          <w:rFonts w:cs="Times New Roman" w:hint="eastAsia"/>
        </w:rPr>
        <w:t>0.00956t/a</w:t>
      </w:r>
      <w:r w:rsidRPr="006B3A52">
        <w:rPr>
          <w:rFonts w:cs="Times New Roman" w:hint="eastAsia"/>
        </w:rPr>
        <w:t>、镉含量为</w:t>
      </w:r>
      <w:r w:rsidRPr="006B3A52">
        <w:rPr>
          <w:rFonts w:cs="Times New Roman" w:hint="eastAsia"/>
        </w:rPr>
        <w:t>0.000107t/a</w:t>
      </w:r>
      <w:r w:rsidRPr="006B3A52">
        <w:rPr>
          <w:rFonts w:cs="Times New Roman" w:hint="eastAsia"/>
        </w:rPr>
        <w:t>、汞含量为</w:t>
      </w:r>
      <w:r w:rsidRPr="006B3A52">
        <w:rPr>
          <w:rFonts w:cs="Times New Roman" w:hint="eastAsia"/>
        </w:rPr>
        <w:t>0.00000054t/a</w:t>
      </w:r>
      <w:r w:rsidRPr="006B3A52">
        <w:rPr>
          <w:rFonts w:cs="Times New Roman" w:hint="eastAsia"/>
        </w:rPr>
        <w:t>、砷含量为</w:t>
      </w:r>
      <w:r w:rsidRPr="006B3A52">
        <w:rPr>
          <w:rFonts w:cs="Times New Roman" w:hint="eastAsia"/>
        </w:rPr>
        <w:t>0.00048t/a</w:t>
      </w:r>
      <w:r w:rsidRPr="006B3A52">
        <w:rPr>
          <w:rFonts w:cs="Times New Roman" w:hint="eastAsia"/>
        </w:rPr>
        <w:t>。</w:t>
      </w:r>
    </w:p>
    <w:p w14:paraId="197A55CB" w14:textId="77777777" w:rsidR="00091050" w:rsidRPr="006B3A52" w:rsidRDefault="00000000">
      <w:pPr>
        <w:pStyle w:val="B0"/>
        <w:ind w:firstLine="480"/>
      </w:pPr>
      <w:r w:rsidRPr="006B3A52">
        <w:rPr>
          <w:rFonts w:hint="eastAsia"/>
        </w:rPr>
        <w:lastRenderedPageBreak/>
        <w:t>（</w:t>
      </w:r>
      <w:r w:rsidRPr="006B3A52">
        <w:rPr>
          <w:rFonts w:hint="eastAsia"/>
        </w:rPr>
        <w:t>2</w:t>
      </w:r>
      <w:r w:rsidRPr="006B3A52">
        <w:rPr>
          <w:rFonts w:hint="eastAsia"/>
        </w:rPr>
        <w:t>）水淬渣出渣粉尘</w:t>
      </w:r>
    </w:p>
    <w:p w14:paraId="053A0938" w14:textId="77777777" w:rsidR="00091050" w:rsidRPr="006B3A52" w:rsidRDefault="00000000">
      <w:pPr>
        <w:ind w:firstLine="480"/>
        <w:rPr>
          <w:rFonts w:cs="Times New Roman"/>
        </w:rPr>
      </w:pPr>
      <w:r w:rsidRPr="006B3A52">
        <w:rPr>
          <w:rFonts w:cs="Times New Roman"/>
        </w:rPr>
        <w:t>参考《逸散性工业粉尘控制技术》</w:t>
      </w:r>
      <w:r w:rsidRPr="006B3A52">
        <w:rPr>
          <w:rFonts w:cs="Times New Roman" w:hint="eastAsia"/>
        </w:rPr>
        <w:t>中烧结矿出料过程颗粒物</w:t>
      </w:r>
      <w:r w:rsidRPr="006B3A52">
        <w:rPr>
          <w:rFonts w:cs="Times New Roman"/>
        </w:rPr>
        <w:t>产生</w:t>
      </w:r>
      <w:r w:rsidRPr="006B3A52">
        <w:rPr>
          <w:rFonts w:cs="Times New Roman" w:hint="eastAsia"/>
        </w:rPr>
        <w:t>系数（</w:t>
      </w:r>
      <w:r w:rsidRPr="006B3A52">
        <w:rPr>
          <w:rFonts w:cs="Times New Roman" w:hint="eastAsia"/>
        </w:rPr>
        <w:t>0.205</w:t>
      </w:r>
      <w:r w:rsidRPr="006B3A52">
        <w:rPr>
          <w:rFonts w:cs="Times New Roman"/>
        </w:rPr>
        <w:t>kg/t</w:t>
      </w:r>
      <w:r w:rsidRPr="006B3A52">
        <w:rPr>
          <w:rFonts w:cs="Times New Roman" w:hint="eastAsia"/>
        </w:rPr>
        <w:t>）</w:t>
      </w:r>
      <w:r w:rsidRPr="006B3A52">
        <w:rPr>
          <w:rFonts w:cs="Times New Roman"/>
        </w:rPr>
        <w:t>，</w:t>
      </w:r>
      <w:r w:rsidRPr="006B3A52">
        <w:rPr>
          <w:rFonts w:cs="Times New Roman" w:hint="eastAsia"/>
        </w:rPr>
        <w:t>技改后</w:t>
      </w:r>
      <w:r w:rsidRPr="006B3A52">
        <w:rPr>
          <w:rFonts w:cs="Times New Roman" w:hint="eastAsia"/>
        </w:rPr>
        <w:t>1#</w:t>
      </w:r>
      <w:r w:rsidRPr="006B3A52">
        <w:rPr>
          <w:rFonts w:cs="Times New Roman" w:hint="eastAsia"/>
        </w:rPr>
        <w:t>回转窑水淬渣出渣</w:t>
      </w:r>
      <w:r w:rsidRPr="006B3A52">
        <w:rPr>
          <w:rFonts w:cs="Times New Roman"/>
        </w:rPr>
        <w:t>量为</w:t>
      </w:r>
      <w:r w:rsidRPr="006B3A52">
        <w:rPr>
          <w:rFonts w:cs="Times New Roman" w:hint="eastAsia"/>
        </w:rPr>
        <w:t>55825</w:t>
      </w:r>
      <w:r w:rsidRPr="006B3A52">
        <w:rPr>
          <w:rFonts w:cs="Times New Roman"/>
        </w:rPr>
        <w:t>t/a</w:t>
      </w:r>
      <w:r w:rsidRPr="006B3A52">
        <w:rPr>
          <w:rFonts w:cs="Times New Roman" w:hint="eastAsia"/>
        </w:rPr>
        <w:t>，</w:t>
      </w:r>
      <w:r w:rsidRPr="006B3A52">
        <w:rPr>
          <w:rFonts w:cs="Times New Roman"/>
        </w:rPr>
        <w:t>则颗粒物产生量为</w:t>
      </w:r>
      <w:r w:rsidRPr="006B3A52">
        <w:rPr>
          <w:rFonts w:cs="Times New Roman" w:hint="eastAsia"/>
        </w:rPr>
        <w:t>11.44</w:t>
      </w:r>
      <w:r w:rsidRPr="006B3A52">
        <w:rPr>
          <w:rFonts w:cs="Times New Roman"/>
        </w:rPr>
        <w:t>t/a</w:t>
      </w:r>
      <w:r w:rsidRPr="006B3A52">
        <w:rPr>
          <w:rFonts w:cs="Times New Roman" w:hint="eastAsia"/>
        </w:rPr>
        <w:t>；水淬渣出渣过程中粉尘通过集气罩收集后送至布袋除尘器处理，集气罩收集效率</w:t>
      </w:r>
      <w:r w:rsidRPr="006B3A52">
        <w:rPr>
          <w:rFonts w:cs="Times New Roman" w:hint="eastAsia"/>
        </w:rPr>
        <w:t>95%</w:t>
      </w:r>
      <w:r w:rsidRPr="006B3A52">
        <w:rPr>
          <w:rFonts w:cs="Times New Roman" w:hint="eastAsia"/>
        </w:rPr>
        <w:t>，收集量为</w:t>
      </w:r>
      <w:r w:rsidRPr="006B3A52">
        <w:rPr>
          <w:rFonts w:cs="Times New Roman" w:hint="eastAsia"/>
        </w:rPr>
        <w:t>10.87t/a</w:t>
      </w:r>
      <w:r w:rsidRPr="006B3A52">
        <w:rPr>
          <w:rFonts w:cs="Times New Roman" w:hint="eastAsia"/>
        </w:rPr>
        <w:t>，废气处理系统除尘效率</w:t>
      </w:r>
      <w:r w:rsidRPr="006B3A52">
        <w:rPr>
          <w:rFonts w:cs="Times New Roman" w:hint="eastAsia"/>
        </w:rPr>
        <w:t>99%</w:t>
      </w:r>
      <w:r w:rsidRPr="006B3A52">
        <w:rPr>
          <w:rFonts w:cs="Times New Roman" w:hint="eastAsia"/>
        </w:rPr>
        <w:t>，处理后颗粒物排放量为</w:t>
      </w:r>
      <w:r w:rsidRPr="006B3A52">
        <w:rPr>
          <w:rFonts w:cs="Times New Roman" w:hint="eastAsia"/>
        </w:rPr>
        <w:t>0.11t/a</w:t>
      </w:r>
      <w:r w:rsidRPr="006B3A52">
        <w:rPr>
          <w:rFonts w:cs="Times New Roman" w:hint="eastAsia"/>
        </w:rPr>
        <w:t>，未收集的无组织颗粒物排放量为</w:t>
      </w:r>
      <w:r w:rsidRPr="006B3A52">
        <w:rPr>
          <w:rFonts w:cs="Times New Roman" w:hint="eastAsia"/>
        </w:rPr>
        <w:t>0.572t/a</w:t>
      </w:r>
      <w:r w:rsidRPr="006B3A52">
        <w:rPr>
          <w:rFonts w:cs="Times New Roman" w:hint="eastAsia"/>
        </w:rPr>
        <w:t>。根据金属元素平衡，水淬渣中</w:t>
      </w:r>
      <w:r w:rsidRPr="006B3A52">
        <w:rPr>
          <w:rFonts w:cs="Times New Roman"/>
        </w:rPr>
        <w:t>含铅量</w:t>
      </w:r>
      <w:r w:rsidRPr="006B3A52">
        <w:rPr>
          <w:rFonts w:cs="Times New Roman" w:hint="eastAsia"/>
        </w:rPr>
        <w:t>0.643%</w:t>
      </w:r>
      <w:r w:rsidRPr="006B3A52">
        <w:rPr>
          <w:rFonts w:cs="Times New Roman"/>
        </w:rPr>
        <w:t>、含镉量</w:t>
      </w:r>
      <w:r w:rsidRPr="006B3A52">
        <w:rPr>
          <w:rFonts w:cs="Times New Roman" w:hint="eastAsia"/>
        </w:rPr>
        <w:t>0.01%</w:t>
      </w:r>
      <w:r w:rsidRPr="006B3A52">
        <w:rPr>
          <w:rFonts w:cs="Times New Roman"/>
        </w:rPr>
        <w:t>、含砷量</w:t>
      </w:r>
      <w:r w:rsidRPr="006B3A52">
        <w:rPr>
          <w:rFonts w:cs="Times New Roman" w:hint="eastAsia"/>
        </w:rPr>
        <w:t>0.06%</w:t>
      </w:r>
      <w:r w:rsidRPr="006B3A52">
        <w:rPr>
          <w:rFonts w:cs="Times New Roman" w:hint="eastAsia"/>
        </w:rPr>
        <w:t>，则处理后有组织颗粒物中铅含量为</w:t>
      </w:r>
      <w:r w:rsidRPr="006B3A52">
        <w:rPr>
          <w:rFonts w:cs="Times New Roman" w:hint="eastAsia"/>
        </w:rPr>
        <w:t>0.0007</w:t>
      </w:r>
      <w:r w:rsidRPr="006B3A52">
        <w:rPr>
          <w:rFonts w:cs="Times New Roman"/>
        </w:rPr>
        <w:t>t</w:t>
      </w:r>
      <w:r w:rsidRPr="006B3A52">
        <w:rPr>
          <w:rFonts w:cs="Times New Roman" w:hint="eastAsia"/>
        </w:rPr>
        <w:t>/</w:t>
      </w:r>
      <w:r w:rsidRPr="006B3A52">
        <w:rPr>
          <w:rFonts w:cs="Times New Roman"/>
        </w:rPr>
        <w:t>a</w:t>
      </w:r>
      <w:r w:rsidRPr="006B3A52">
        <w:rPr>
          <w:rFonts w:cs="Times New Roman" w:hint="eastAsia"/>
        </w:rPr>
        <w:t>、镉含量为</w:t>
      </w:r>
      <w:r w:rsidRPr="006B3A52">
        <w:rPr>
          <w:rFonts w:cs="Times New Roman" w:hint="eastAsia"/>
        </w:rPr>
        <w:t>0.000011</w:t>
      </w:r>
      <w:r w:rsidRPr="006B3A52">
        <w:rPr>
          <w:rFonts w:cs="Times New Roman"/>
        </w:rPr>
        <w:t>t</w:t>
      </w:r>
      <w:r w:rsidRPr="006B3A52">
        <w:rPr>
          <w:rFonts w:cs="Times New Roman" w:hint="eastAsia"/>
        </w:rPr>
        <w:t>/</w:t>
      </w:r>
      <w:r w:rsidRPr="006B3A52">
        <w:rPr>
          <w:rFonts w:cs="Times New Roman"/>
        </w:rPr>
        <w:t>a</w:t>
      </w:r>
      <w:r w:rsidRPr="006B3A52">
        <w:rPr>
          <w:rFonts w:cs="Times New Roman" w:hint="eastAsia"/>
        </w:rPr>
        <w:t>、砷含量为</w:t>
      </w:r>
      <w:r w:rsidRPr="006B3A52">
        <w:rPr>
          <w:rFonts w:cs="Times New Roman" w:hint="eastAsia"/>
        </w:rPr>
        <w:t>0.000066</w:t>
      </w:r>
      <w:r w:rsidRPr="006B3A52">
        <w:rPr>
          <w:rFonts w:cs="Times New Roman"/>
        </w:rPr>
        <w:t>t</w:t>
      </w:r>
      <w:r w:rsidRPr="006B3A52">
        <w:rPr>
          <w:rFonts w:cs="Times New Roman" w:hint="eastAsia"/>
        </w:rPr>
        <w:t>/</w:t>
      </w:r>
      <w:r w:rsidRPr="006B3A52">
        <w:rPr>
          <w:rFonts w:cs="Times New Roman"/>
        </w:rPr>
        <w:t>a</w:t>
      </w:r>
      <w:r w:rsidRPr="006B3A52">
        <w:rPr>
          <w:rFonts w:cs="Times New Roman" w:hint="eastAsia"/>
        </w:rPr>
        <w:t>；无组织颗粒物中铅含量为</w:t>
      </w:r>
      <w:r w:rsidRPr="006B3A52">
        <w:rPr>
          <w:rFonts w:cs="Times New Roman" w:hint="eastAsia"/>
        </w:rPr>
        <w:t>0.00368</w:t>
      </w:r>
      <w:r w:rsidRPr="006B3A52">
        <w:rPr>
          <w:rFonts w:cs="Times New Roman"/>
        </w:rPr>
        <w:t>t</w:t>
      </w:r>
      <w:r w:rsidRPr="006B3A52">
        <w:rPr>
          <w:rFonts w:cs="Times New Roman" w:hint="eastAsia"/>
        </w:rPr>
        <w:t>/</w:t>
      </w:r>
      <w:r w:rsidRPr="006B3A52">
        <w:rPr>
          <w:rFonts w:cs="Times New Roman"/>
        </w:rPr>
        <w:t>a</w:t>
      </w:r>
      <w:r w:rsidRPr="006B3A52">
        <w:rPr>
          <w:rFonts w:cs="Times New Roman" w:hint="eastAsia"/>
        </w:rPr>
        <w:t>、镉含量为</w:t>
      </w:r>
      <w:r w:rsidRPr="006B3A52">
        <w:rPr>
          <w:rFonts w:cs="Times New Roman" w:hint="eastAsia"/>
        </w:rPr>
        <w:t>0.0000572</w:t>
      </w:r>
      <w:r w:rsidRPr="006B3A52">
        <w:rPr>
          <w:rFonts w:cs="Times New Roman"/>
        </w:rPr>
        <w:t>t</w:t>
      </w:r>
      <w:r w:rsidRPr="006B3A52">
        <w:rPr>
          <w:rFonts w:cs="Times New Roman" w:hint="eastAsia"/>
        </w:rPr>
        <w:t>/</w:t>
      </w:r>
      <w:r w:rsidRPr="006B3A52">
        <w:rPr>
          <w:rFonts w:cs="Times New Roman"/>
        </w:rPr>
        <w:t>a</w:t>
      </w:r>
      <w:r w:rsidRPr="006B3A52">
        <w:rPr>
          <w:rFonts w:cs="Times New Roman" w:hint="eastAsia"/>
        </w:rPr>
        <w:t>、砷含量为</w:t>
      </w:r>
      <w:r w:rsidRPr="006B3A52">
        <w:rPr>
          <w:rFonts w:cs="Times New Roman" w:hint="eastAsia"/>
        </w:rPr>
        <w:t>0.000343</w:t>
      </w:r>
      <w:r w:rsidRPr="006B3A52">
        <w:rPr>
          <w:rFonts w:cs="Times New Roman"/>
        </w:rPr>
        <w:t>t</w:t>
      </w:r>
      <w:r w:rsidRPr="006B3A52">
        <w:rPr>
          <w:rFonts w:cs="Times New Roman" w:hint="eastAsia"/>
        </w:rPr>
        <w:t>/</w:t>
      </w:r>
      <w:r w:rsidRPr="006B3A52">
        <w:rPr>
          <w:rFonts w:cs="Times New Roman"/>
        </w:rPr>
        <w:t>a</w:t>
      </w:r>
      <w:r w:rsidRPr="006B3A52">
        <w:rPr>
          <w:rFonts w:cs="Times New Roman"/>
        </w:rPr>
        <w:t>。</w:t>
      </w:r>
    </w:p>
    <w:p w14:paraId="1E804CDD" w14:textId="77777777" w:rsidR="00091050" w:rsidRPr="006B3A52" w:rsidRDefault="00000000">
      <w:pPr>
        <w:pStyle w:val="B0"/>
        <w:ind w:firstLine="480"/>
      </w:pPr>
      <w:r w:rsidRPr="006B3A52">
        <w:rPr>
          <w:rFonts w:hint="eastAsia"/>
        </w:rPr>
        <w:t>（</w:t>
      </w:r>
      <w:r w:rsidRPr="006B3A52">
        <w:rPr>
          <w:rFonts w:hint="eastAsia"/>
        </w:rPr>
        <w:t>3</w:t>
      </w:r>
      <w:r w:rsidRPr="006B3A52">
        <w:rPr>
          <w:rFonts w:hint="eastAsia"/>
        </w:rPr>
        <w:t>）回转窑尾气</w:t>
      </w:r>
    </w:p>
    <w:p w14:paraId="3B117182" w14:textId="77777777" w:rsidR="00091050" w:rsidRPr="006B3A52" w:rsidRDefault="00000000">
      <w:pPr>
        <w:ind w:firstLine="480"/>
      </w:pPr>
      <w:r w:rsidRPr="006B3A52">
        <w:rPr>
          <w:rFonts w:hint="eastAsia"/>
        </w:rPr>
        <w:t>①</w:t>
      </w:r>
      <w:r w:rsidRPr="006B3A52">
        <w:rPr>
          <w:rFonts w:hint="eastAsia"/>
        </w:rPr>
        <w:t>SO</w:t>
      </w:r>
      <w:r w:rsidRPr="006B3A52">
        <w:rPr>
          <w:rFonts w:hint="eastAsia"/>
          <w:vertAlign w:val="subscript"/>
        </w:rPr>
        <w:t>2</w:t>
      </w:r>
    </w:p>
    <w:p w14:paraId="273C5D0C" w14:textId="77777777" w:rsidR="00091050" w:rsidRPr="006B3A52" w:rsidRDefault="00000000">
      <w:pPr>
        <w:ind w:firstLine="480"/>
      </w:pPr>
      <w:r w:rsidRPr="006B3A52">
        <w:rPr>
          <w:rFonts w:hint="eastAsia"/>
        </w:rPr>
        <w:t>SO</w:t>
      </w:r>
      <w:r w:rsidRPr="006B3A52">
        <w:rPr>
          <w:rFonts w:hint="eastAsia"/>
          <w:vertAlign w:val="subscript"/>
        </w:rPr>
        <w:t>2</w:t>
      </w:r>
      <w:r w:rsidRPr="006B3A52">
        <w:rPr>
          <w:rFonts w:hint="eastAsia"/>
        </w:rPr>
        <w:t>采用物料衡算法核算，本项目</w:t>
      </w:r>
      <w:r w:rsidRPr="006B3A52">
        <w:rPr>
          <w:rFonts w:hint="eastAsia"/>
        </w:rPr>
        <w:t>1#</w:t>
      </w:r>
      <w:r w:rsidRPr="006B3A52">
        <w:rPr>
          <w:rFonts w:hint="eastAsia"/>
        </w:rPr>
        <w:t>回转窑含锌水淬渣消耗量为</w:t>
      </w:r>
      <w:r w:rsidRPr="006B3A52">
        <w:rPr>
          <w:rFonts w:hint="eastAsia"/>
        </w:rPr>
        <w:t>26951.5t</w:t>
      </w:r>
      <w:r w:rsidRPr="006B3A52">
        <w:rPr>
          <w:rFonts w:hint="eastAsia"/>
        </w:rPr>
        <w:t>，含硫</w:t>
      </w:r>
      <w:r w:rsidRPr="006B3A52">
        <w:rPr>
          <w:rFonts w:hint="eastAsia"/>
        </w:rPr>
        <w:t>0.02%</w:t>
      </w:r>
      <w:r w:rsidRPr="006B3A52">
        <w:rPr>
          <w:rFonts w:hint="eastAsia"/>
        </w:rPr>
        <w:t>，含硫量为</w:t>
      </w:r>
      <w:r w:rsidRPr="006B3A52">
        <w:rPr>
          <w:rFonts w:hint="eastAsia"/>
        </w:rPr>
        <w:t>5.39t/a</w:t>
      </w:r>
      <w:r w:rsidRPr="006B3A52">
        <w:rPr>
          <w:rFonts w:hint="eastAsia"/>
        </w:rPr>
        <w:t>；选矿尾渣消耗量</w:t>
      </w:r>
      <w:r w:rsidRPr="006B3A52">
        <w:rPr>
          <w:rFonts w:hint="eastAsia"/>
        </w:rPr>
        <w:t>41048.5t</w:t>
      </w:r>
      <w:r w:rsidRPr="006B3A52">
        <w:rPr>
          <w:rFonts w:hint="eastAsia"/>
        </w:rPr>
        <w:t>，含硫</w:t>
      </w:r>
      <w:r w:rsidRPr="006B3A52">
        <w:rPr>
          <w:rFonts w:hint="eastAsia"/>
        </w:rPr>
        <w:t>0.1%</w:t>
      </w:r>
      <w:r w:rsidRPr="006B3A52">
        <w:rPr>
          <w:rFonts w:hint="eastAsia"/>
        </w:rPr>
        <w:t>，含硫量为</w:t>
      </w:r>
      <w:r w:rsidRPr="006B3A52">
        <w:rPr>
          <w:rFonts w:hint="eastAsia"/>
        </w:rPr>
        <w:t>41.048t/a</w:t>
      </w:r>
      <w:r w:rsidRPr="006B3A52">
        <w:rPr>
          <w:rFonts w:hint="eastAsia"/>
        </w:rPr>
        <w:t>；</w:t>
      </w:r>
      <w:proofErr w:type="gramStart"/>
      <w:r w:rsidRPr="006B3A52">
        <w:rPr>
          <w:rFonts w:hint="eastAsia"/>
        </w:rPr>
        <w:t>焦粒消耗量</w:t>
      </w:r>
      <w:proofErr w:type="gramEnd"/>
      <w:r w:rsidRPr="006B3A52">
        <w:rPr>
          <w:rFonts w:hint="eastAsia"/>
        </w:rPr>
        <w:t>为</w:t>
      </w:r>
      <w:r w:rsidRPr="006B3A52">
        <w:rPr>
          <w:rFonts w:hint="eastAsia"/>
        </w:rPr>
        <w:t>18000t/a</w:t>
      </w:r>
      <w:r w:rsidRPr="006B3A52">
        <w:rPr>
          <w:rFonts w:hint="eastAsia"/>
        </w:rPr>
        <w:t>，含硫</w:t>
      </w:r>
      <w:r w:rsidRPr="006B3A52">
        <w:rPr>
          <w:rFonts w:hint="eastAsia"/>
        </w:rPr>
        <w:t>0.22%</w:t>
      </w:r>
      <w:r w:rsidRPr="006B3A52">
        <w:rPr>
          <w:rFonts w:hint="eastAsia"/>
        </w:rPr>
        <w:t>，含硫量为</w:t>
      </w:r>
      <w:r w:rsidRPr="006B3A52">
        <w:rPr>
          <w:rFonts w:hint="eastAsia"/>
        </w:rPr>
        <w:t>39.6t/a</w:t>
      </w:r>
      <w:r w:rsidRPr="006B3A52">
        <w:rPr>
          <w:rFonts w:hint="eastAsia"/>
        </w:rPr>
        <w:t>。</w:t>
      </w:r>
    </w:p>
    <w:p w14:paraId="51CA6083" w14:textId="77777777" w:rsidR="00091050" w:rsidRPr="006B3A52" w:rsidRDefault="00000000">
      <w:pPr>
        <w:ind w:firstLine="480"/>
      </w:pPr>
      <w:r w:rsidRPr="006B3A52">
        <w:rPr>
          <w:rFonts w:hint="eastAsia"/>
        </w:rPr>
        <w:t>运行</w:t>
      </w:r>
      <w:r w:rsidRPr="006B3A52">
        <w:t>过程中原料和焦炭中的硫约有</w:t>
      </w:r>
      <w:r w:rsidRPr="006B3A52">
        <w:t>80%</w:t>
      </w:r>
      <w:r w:rsidRPr="006B3A52">
        <w:t>转化为</w:t>
      </w:r>
      <w:r w:rsidRPr="006B3A52">
        <w:t>SO</w:t>
      </w:r>
      <w:r w:rsidRPr="006B3A52">
        <w:rPr>
          <w:vertAlign w:val="subscript"/>
        </w:rPr>
        <w:t>2</w:t>
      </w:r>
      <w:r w:rsidRPr="006B3A52">
        <w:t>进入废气中，约</w:t>
      </w:r>
      <w:r w:rsidRPr="006B3A52">
        <w:t>20%</w:t>
      </w:r>
      <w:proofErr w:type="gramStart"/>
      <w:r w:rsidRPr="006B3A52">
        <w:t>硫进入</w:t>
      </w:r>
      <w:proofErr w:type="gramEnd"/>
      <w:r w:rsidRPr="006B3A52">
        <w:rPr>
          <w:rFonts w:hint="eastAsia"/>
        </w:rPr>
        <w:t>水淬渣和产品</w:t>
      </w:r>
      <w:r w:rsidRPr="006B3A52">
        <w:t>中，则</w:t>
      </w:r>
      <w:r w:rsidRPr="006B3A52">
        <w:t>SO</w:t>
      </w:r>
      <w:r w:rsidRPr="006B3A52">
        <w:rPr>
          <w:vertAlign w:val="subscript"/>
        </w:rPr>
        <w:t>2</w:t>
      </w:r>
      <w:r w:rsidRPr="006B3A52">
        <w:t>产生量为</w:t>
      </w:r>
      <w:r w:rsidRPr="006B3A52">
        <w:rPr>
          <w:rFonts w:hint="eastAsia"/>
        </w:rPr>
        <w:t>137.66</w:t>
      </w:r>
      <w:r w:rsidRPr="006B3A52">
        <w:t>t/a</w:t>
      </w:r>
      <w:r w:rsidRPr="006B3A52">
        <w:rPr>
          <w:rFonts w:hint="eastAsia"/>
        </w:rPr>
        <w:t>。</w:t>
      </w:r>
    </w:p>
    <w:p w14:paraId="5BE5628C" w14:textId="77777777" w:rsidR="00091050" w:rsidRPr="006B3A52" w:rsidRDefault="00000000">
      <w:pPr>
        <w:ind w:firstLine="480"/>
      </w:pPr>
      <w:r w:rsidRPr="006B3A52">
        <w:rPr>
          <w:rFonts w:hint="eastAsia"/>
        </w:rPr>
        <w:t>SO</w:t>
      </w:r>
      <w:r w:rsidRPr="006B3A52">
        <w:rPr>
          <w:rFonts w:hint="eastAsia"/>
          <w:vertAlign w:val="subscript"/>
        </w:rPr>
        <w:t>2</w:t>
      </w:r>
      <w:proofErr w:type="gramStart"/>
      <w:r w:rsidRPr="006B3A52">
        <w:rPr>
          <w:rFonts w:hint="eastAsia"/>
        </w:rPr>
        <w:t>经双碱法</w:t>
      </w:r>
      <w:proofErr w:type="gramEnd"/>
      <w:r w:rsidRPr="006B3A52">
        <w:rPr>
          <w:rFonts w:hint="eastAsia"/>
        </w:rPr>
        <w:t>脱硫（脱硫效率</w:t>
      </w:r>
      <w:r w:rsidRPr="006B3A52">
        <w:rPr>
          <w:rFonts w:hint="eastAsia"/>
        </w:rPr>
        <w:t>85%</w:t>
      </w:r>
      <w:r w:rsidRPr="006B3A52">
        <w:rPr>
          <w:rFonts w:hint="eastAsia"/>
        </w:rPr>
        <w:t>）处理后排放量为</w:t>
      </w:r>
      <w:r w:rsidRPr="006B3A52">
        <w:rPr>
          <w:rFonts w:hint="eastAsia"/>
        </w:rPr>
        <w:t>20.649t/a</w:t>
      </w:r>
      <w:r w:rsidRPr="006B3A52">
        <w:rPr>
          <w:rFonts w:hint="eastAsia"/>
        </w:rPr>
        <w:t>。</w:t>
      </w:r>
    </w:p>
    <w:p w14:paraId="0A02705A" w14:textId="77777777" w:rsidR="00091050" w:rsidRPr="006B3A52" w:rsidRDefault="00000000">
      <w:pPr>
        <w:ind w:firstLine="480"/>
      </w:pPr>
      <w:r w:rsidRPr="006B3A52">
        <w:rPr>
          <w:rFonts w:hint="eastAsia"/>
        </w:rPr>
        <w:t>②</w:t>
      </w:r>
      <w:r w:rsidRPr="006B3A52">
        <w:rPr>
          <w:rFonts w:hint="eastAsia"/>
        </w:rPr>
        <w:t>NOx</w:t>
      </w:r>
    </w:p>
    <w:p w14:paraId="1A9CD7DB" w14:textId="77777777" w:rsidR="00091050" w:rsidRPr="006B3A52" w:rsidRDefault="00000000">
      <w:pPr>
        <w:ind w:firstLine="480"/>
      </w:pPr>
      <w:bookmarkStart w:id="98" w:name="OLE_LINK4"/>
      <w:r w:rsidRPr="006B3A52">
        <w:rPr>
          <w:rFonts w:hint="eastAsia"/>
        </w:rPr>
        <w:t>NOx</w:t>
      </w:r>
      <w:bookmarkEnd w:id="98"/>
      <w:r w:rsidRPr="006B3A52">
        <w:rPr>
          <w:rFonts w:hint="eastAsia"/>
        </w:rPr>
        <w:t>采用系数法核算，参照</w:t>
      </w:r>
      <w:r w:rsidRPr="006B3A52">
        <w:t>《排放源统计调查产排污核算方法和系数手册》（生态环境部公告</w:t>
      </w:r>
      <w:r w:rsidRPr="006B3A52">
        <w:t xml:space="preserve"> 2021 </w:t>
      </w:r>
      <w:r w:rsidRPr="006B3A52">
        <w:t>年第</w:t>
      </w:r>
      <w:r w:rsidRPr="006B3A52">
        <w:t>24</w:t>
      </w:r>
      <w:r w:rsidRPr="006B3A52">
        <w:t>号）中</w:t>
      </w:r>
      <w:r w:rsidRPr="006B3A52">
        <w:t xml:space="preserve">“3212 </w:t>
      </w:r>
      <w:r w:rsidRPr="006B3A52">
        <w:t>铅锌冶炼行业系数手册</w:t>
      </w:r>
      <w:r w:rsidRPr="006B3A52">
        <w:t>”</w:t>
      </w:r>
      <w:r w:rsidRPr="006B3A52">
        <w:t>中含锌物料采用烟化炉窑</w:t>
      </w:r>
      <w:r w:rsidRPr="006B3A52">
        <w:rPr>
          <w:rFonts w:hint="eastAsia"/>
        </w:rPr>
        <w:t>及其他</w:t>
      </w:r>
      <w:r w:rsidRPr="006B3A52">
        <w:t>工艺生产次氧化锌的产排污系数，</w:t>
      </w:r>
      <w:r w:rsidRPr="006B3A52">
        <w:rPr>
          <w:rFonts w:hint="eastAsia"/>
        </w:rPr>
        <w:t>NOx</w:t>
      </w:r>
      <w:proofErr w:type="gramStart"/>
      <w:r w:rsidRPr="006B3A52">
        <w:t>产污系数</w:t>
      </w:r>
      <w:proofErr w:type="gramEnd"/>
      <w:r w:rsidRPr="006B3A52">
        <w:t>为</w:t>
      </w:r>
      <w:r w:rsidRPr="006B3A52">
        <w:rPr>
          <w:rFonts w:hint="eastAsia"/>
        </w:rPr>
        <w:t>7.081</w:t>
      </w:r>
      <w:r w:rsidRPr="006B3A52">
        <w:t>kg/t</w:t>
      </w:r>
      <w:r w:rsidRPr="006B3A52">
        <w:t>产品，</w:t>
      </w:r>
      <w:r w:rsidRPr="006B3A52">
        <w:t>1#</w:t>
      </w:r>
      <w:r w:rsidRPr="006B3A52">
        <w:t>回转窑年产次氧化锌</w:t>
      </w:r>
      <w:r w:rsidRPr="006B3A52">
        <w:t>12460t</w:t>
      </w:r>
      <w:r w:rsidRPr="006B3A52">
        <w:t>，则</w:t>
      </w:r>
      <w:r w:rsidRPr="006B3A52">
        <w:rPr>
          <w:rFonts w:hint="eastAsia"/>
        </w:rPr>
        <w:t>NOx</w:t>
      </w:r>
      <w:r w:rsidRPr="006B3A52">
        <w:t>产生量为</w:t>
      </w:r>
      <w:r w:rsidRPr="006B3A52">
        <w:rPr>
          <w:rFonts w:hint="eastAsia"/>
        </w:rPr>
        <w:t>88.229</w:t>
      </w:r>
      <w:r w:rsidRPr="006B3A52">
        <w:t>t/a</w:t>
      </w:r>
      <w:r w:rsidRPr="006B3A52">
        <w:t>。</w:t>
      </w:r>
    </w:p>
    <w:p w14:paraId="0E11B804" w14:textId="77777777" w:rsidR="00091050" w:rsidRPr="006B3A52" w:rsidRDefault="00000000">
      <w:pPr>
        <w:ind w:firstLine="480"/>
      </w:pPr>
      <w:r w:rsidRPr="006B3A52">
        <w:t>本项目采用</w:t>
      </w:r>
      <w:r w:rsidRPr="006B3A52">
        <w:t>SNCR+</w:t>
      </w:r>
      <w:r w:rsidRPr="006B3A52">
        <w:t>氧化</w:t>
      </w:r>
      <w:r w:rsidRPr="006B3A52">
        <w:t>/</w:t>
      </w:r>
      <w:r w:rsidRPr="006B3A52">
        <w:t>吸收法联合脱硝，根据《铅锌冶炼行业系数手册》</w:t>
      </w:r>
      <w:r w:rsidRPr="006B3A52">
        <w:t>SNCR</w:t>
      </w:r>
      <w:r w:rsidRPr="006B3A52">
        <w:t>脱硝效率</w:t>
      </w:r>
      <w:r w:rsidRPr="006B3A52">
        <w:t>50%</w:t>
      </w:r>
      <w:r w:rsidRPr="006B3A52">
        <w:t>，氧化</w:t>
      </w:r>
      <w:r w:rsidRPr="006B3A52">
        <w:t>/</w:t>
      </w:r>
      <w:r w:rsidRPr="006B3A52">
        <w:t>吸收脱硝效率</w:t>
      </w:r>
      <w:r w:rsidRPr="006B3A52">
        <w:t>50%</w:t>
      </w:r>
      <w:r w:rsidRPr="006B3A52">
        <w:t>，综合考虑，</w:t>
      </w:r>
      <w:r w:rsidRPr="006B3A52">
        <w:t>SNCR+</w:t>
      </w:r>
      <w:r w:rsidRPr="006B3A52">
        <w:t>氧化</w:t>
      </w:r>
      <w:r w:rsidRPr="006B3A52">
        <w:t>/</w:t>
      </w:r>
      <w:r w:rsidRPr="006B3A52">
        <w:t>吸收法联合脱硝效率按</w:t>
      </w:r>
      <w:r w:rsidRPr="006B3A52">
        <w:t>75%</w:t>
      </w:r>
      <w:r w:rsidRPr="006B3A52">
        <w:t>计，脱硝后</w:t>
      </w:r>
      <w:r w:rsidRPr="006B3A52">
        <w:t>NO</w:t>
      </w:r>
      <w:r w:rsidRPr="006B3A52">
        <w:rPr>
          <w:vertAlign w:val="subscript"/>
        </w:rPr>
        <w:t>x</w:t>
      </w:r>
      <w:r w:rsidRPr="006B3A52">
        <w:rPr>
          <w:rFonts w:hint="eastAsia"/>
        </w:rPr>
        <w:t>排放</w:t>
      </w:r>
      <w:r w:rsidRPr="006B3A52">
        <w:t>量为</w:t>
      </w:r>
      <w:r w:rsidRPr="006B3A52">
        <w:rPr>
          <w:rFonts w:hint="eastAsia"/>
        </w:rPr>
        <w:t>22.05</w:t>
      </w:r>
      <w:r w:rsidRPr="006B3A52">
        <w:t>t/a</w:t>
      </w:r>
      <w:r w:rsidRPr="006B3A52">
        <w:t>。</w:t>
      </w:r>
    </w:p>
    <w:p w14:paraId="58CD218E" w14:textId="77777777" w:rsidR="00091050" w:rsidRPr="006B3A52" w:rsidRDefault="00000000">
      <w:pPr>
        <w:ind w:firstLine="480"/>
      </w:pPr>
      <w:r w:rsidRPr="006B3A52">
        <w:rPr>
          <w:rFonts w:hint="eastAsia"/>
        </w:rPr>
        <w:t>③颗粒物</w:t>
      </w:r>
    </w:p>
    <w:p w14:paraId="508D35F4" w14:textId="77777777" w:rsidR="00091050" w:rsidRPr="006B3A52" w:rsidRDefault="00000000">
      <w:pPr>
        <w:ind w:firstLine="480"/>
      </w:pPr>
      <w:r w:rsidRPr="006B3A52">
        <w:rPr>
          <w:rFonts w:hint="eastAsia"/>
        </w:rPr>
        <w:t>颗粒物采用系数法核算，参照</w:t>
      </w:r>
      <w:r w:rsidRPr="006B3A52">
        <w:t>《排放源统计调查产排污核算方法和系数手册》（生态环境部公告</w:t>
      </w:r>
      <w:r w:rsidRPr="006B3A52">
        <w:t xml:space="preserve"> 2021 </w:t>
      </w:r>
      <w:r w:rsidRPr="006B3A52">
        <w:t>年第</w:t>
      </w:r>
      <w:r w:rsidRPr="006B3A52">
        <w:t>24</w:t>
      </w:r>
      <w:r w:rsidRPr="006B3A52">
        <w:t>号）中</w:t>
      </w:r>
      <w:r w:rsidRPr="006B3A52">
        <w:t xml:space="preserve">“3212 </w:t>
      </w:r>
      <w:r w:rsidRPr="006B3A52">
        <w:t>铅锌冶炼行业系数手册</w:t>
      </w:r>
      <w:r w:rsidRPr="006B3A52">
        <w:t>”</w:t>
      </w:r>
      <w:r w:rsidRPr="006B3A52">
        <w:t>中含锌物</w:t>
      </w:r>
      <w:r w:rsidRPr="006B3A52">
        <w:lastRenderedPageBreak/>
        <w:t>料采用</w:t>
      </w:r>
      <w:r w:rsidRPr="006B3A52">
        <w:rPr>
          <w:rFonts w:hint="eastAsia"/>
        </w:rPr>
        <w:t>烟化炉窑及其他</w:t>
      </w:r>
      <w:r w:rsidRPr="006B3A52">
        <w:t>工艺生产次氧化锌的产排污系数，</w:t>
      </w:r>
      <w:r w:rsidRPr="006B3A52">
        <w:rPr>
          <w:rFonts w:hint="eastAsia"/>
        </w:rPr>
        <w:t>颗粒物</w:t>
      </w:r>
      <w:r w:rsidRPr="006B3A52">
        <w:t>产</w:t>
      </w:r>
      <w:proofErr w:type="gramStart"/>
      <w:r w:rsidRPr="006B3A52">
        <w:t>污</w:t>
      </w:r>
      <w:proofErr w:type="gramEnd"/>
      <w:r w:rsidRPr="006B3A52">
        <w:t>系数为</w:t>
      </w:r>
      <w:r w:rsidRPr="006B3A52">
        <w:rPr>
          <w:rFonts w:hint="eastAsia"/>
        </w:rPr>
        <w:t>81.805</w:t>
      </w:r>
      <w:r w:rsidRPr="006B3A52">
        <w:t>kg/t</w:t>
      </w:r>
      <w:r w:rsidRPr="006B3A52">
        <w:t>产品，</w:t>
      </w:r>
      <w:r w:rsidRPr="006B3A52">
        <w:t>1#</w:t>
      </w:r>
      <w:r w:rsidRPr="006B3A52">
        <w:t>回转窑年产次氧化锌</w:t>
      </w:r>
      <w:r w:rsidRPr="006B3A52">
        <w:t>12460t</w:t>
      </w:r>
      <w:r w:rsidRPr="006B3A52">
        <w:t>，则</w:t>
      </w:r>
      <w:r w:rsidRPr="006B3A52">
        <w:rPr>
          <w:rFonts w:hint="eastAsia"/>
        </w:rPr>
        <w:t>NOx</w:t>
      </w:r>
      <w:r w:rsidRPr="006B3A52">
        <w:t>产生量为</w:t>
      </w:r>
      <w:r w:rsidRPr="006B3A52">
        <w:rPr>
          <w:rFonts w:hint="eastAsia"/>
        </w:rPr>
        <w:t>1019.29</w:t>
      </w:r>
      <w:r w:rsidRPr="006B3A52">
        <w:t>t/a</w:t>
      </w:r>
      <w:r w:rsidRPr="006B3A52">
        <w:t>。</w:t>
      </w:r>
    </w:p>
    <w:p w14:paraId="545BA4A9" w14:textId="77777777" w:rsidR="00091050" w:rsidRPr="006B3A52" w:rsidRDefault="00000000">
      <w:pPr>
        <w:ind w:firstLine="480"/>
      </w:pPr>
      <w:r w:rsidRPr="006B3A52">
        <w:rPr>
          <w:rFonts w:hint="eastAsia"/>
        </w:rPr>
        <w:t>颗粒物经“重力沉降室内</w:t>
      </w:r>
      <w:r w:rsidRPr="006B3A52">
        <w:rPr>
          <w:rFonts w:hint="eastAsia"/>
        </w:rPr>
        <w:t>+</w:t>
      </w:r>
      <w:r w:rsidRPr="006B3A52">
        <w:rPr>
          <w:rFonts w:hint="eastAsia"/>
        </w:rPr>
        <w:t>二级布袋除尘</w:t>
      </w:r>
      <w:r w:rsidRPr="006B3A52">
        <w:rPr>
          <w:rFonts w:hint="eastAsia"/>
        </w:rPr>
        <w:t>+</w:t>
      </w:r>
      <w:r w:rsidRPr="006B3A52">
        <w:rPr>
          <w:rFonts w:hint="eastAsia"/>
        </w:rPr>
        <w:t>双碱法脱硫</w:t>
      </w:r>
      <w:r w:rsidRPr="006B3A52">
        <w:rPr>
          <w:rFonts w:hint="eastAsia"/>
        </w:rPr>
        <w:t>+</w:t>
      </w:r>
      <w:r w:rsidRPr="006B3A52">
        <w:rPr>
          <w:sz w:val="18"/>
          <w:szCs w:val="18"/>
        </w:rPr>
        <w:t xml:space="preserve"> </w:t>
      </w:r>
      <w:r w:rsidRPr="006B3A52">
        <w:t>SNCR+</w:t>
      </w:r>
      <w:r w:rsidRPr="006B3A52">
        <w:t>氧化</w:t>
      </w:r>
      <w:r w:rsidRPr="006B3A52">
        <w:t>/</w:t>
      </w:r>
      <w:r w:rsidRPr="006B3A52">
        <w:t>吸收法联合脱硝</w:t>
      </w:r>
      <w:r w:rsidRPr="006B3A52">
        <w:rPr>
          <w:rFonts w:hint="eastAsia"/>
        </w:rPr>
        <w:t>”（除尘效率</w:t>
      </w:r>
      <w:r w:rsidRPr="006B3A52">
        <w:rPr>
          <w:rFonts w:hint="eastAsia"/>
        </w:rPr>
        <w:t>99.99%</w:t>
      </w:r>
      <w:r w:rsidRPr="006B3A52">
        <w:rPr>
          <w:rFonts w:hint="eastAsia"/>
        </w:rPr>
        <w:t>）处理后排放量为</w:t>
      </w:r>
      <w:r w:rsidRPr="006B3A52">
        <w:rPr>
          <w:rFonts w:hint="eastAsia"/>
        </w:rPr>
        <w:t>0.102t/a</w:t>
      </w:r>
      <w:r w:rsidRPr="006B3A52">
        <w:rPr>
          <w:rFonts w:hint="eastAsia"/>
        </w:rPr>
        <w:t>。</w:t>
      </w:r>
    </w:p>
    <w:p w14:paraId="5AC8CB1F" w14:textId="77777777" w:rsidR="00091050" w:rsidRPr="006B3A52" w:rsidRDefault="00000000">
      <w:pPr>
        <w:ind w:firstLine="480"/>
        <w:rPr>
          <w:color w:val="000000" w:themeColor="text1"/>
        </w:rPr>
      </w:pPr>
      <w:r w:rsidRPr="006B3A52">
        <w:rPr>
          <w:rFonts w:hint="eastAsia"/>
          <w:color w:val="000000" w:themeColor="text1"/>
        </w:rPr>
        <w:t>④重金属</w:t>
      </w:r>
    </w:p>
    <w:p w14:paraId="64255B65" w14:textId="77777777" w:rsidR="00091050" w:rsidRPr="006B3A52" w:rsidRDefault="00000000">
      <w:pPr>
        <w:ind w:firstLine="480"/>
        <w:rPr>
          <w:rFonts w:cs="Times New Roman"/>
          <w:szCs w:val="22"/>
          <w14:ligatures w14:val="standardContextual"/>
        </w:rPr>
      </w:pPr>
      <w:r w:rsidRPr="006B3A52">
        <w:rPr>
          <w:rFonts w:cs="Times New Roman" w:hint="eastAsia"/>
          <w:szCs w:val="22"/>
          <w14:ligatures w14:val="standardContextual"/>
        </w:rPr>
        <w:t>回转窑</w:t>
      </w:r>
      <w:r w:rsidRPr="006B3A52">
        <w:rPr>
          <w:rFonts w:cs="Times New Roman"/>
          <w:szCs w:val="22"/>
          <w14:ligatures w14:val="standardContextual"/>
        </w:rPr>
        <w:t>烟气通过冷却设备后，重金属经降温而凝结成粒状，或因吸附作用而</w:t>
      </w:r>
      <w:proofErr w:type="gramStart"/>
      <w:r w:rsidRPr="006B3A52">
        <w:rPr>
          <w:rFonts w:cs="Times New Roman"/>
          <w:szCs w:val="22"/>
          <w14:ligatures w14:val="standardContextual"/>
        </w:rPr>
        <w:t>附着于细灰</w:t>
      </w:r>
      <w:proofErr w:type="gramEnd"/>
      <w:r w:rsidRPr="006B3A52">
        <w:rPr>
          <w:rFonts w:cs="Times New Roman"/>
          <w:szCs w:val="22"/>
          <w14:ligatures w14:val="standardContextual"/>
        </w:rPr>
        <w:t>表面，可被后续的除尘设备去除，当废气通过除尘设备时的温度越低，去除效率越佳。</w:t>
      </w:r>
    </w:p>
    <w:p w14:paraId="08302A8E" w14:textId="77777777" w:rsidR="00091050" w:rsidRPr="006B3A52" w:rsidRDefault="00000000">
      <w:pPr>
        <w:ind w:firstLine="480"/>
        <w:rPr>
          <w:rFonts w:cs="Times New Roman"/>
          <w:szCs w:val="22"/>
          <w14:ligatures w14:val="standardContextual"/>
        </w:rPr>
      </w:pPr>
      <w:r w:rsidRPr="006B3A52">
        <w:rPr>
          <w:rFonts w:cs="Times New Roman" w:hint="eastAsia"/>
          <w:szCs w:val="22"/>
          <w14:ligatures w14:val="standardContextual"/>
        </w:rPr>
        <w:t>参考</w:t>
      </w:r>
      <w:r w:rsidRPr="006B3A52">
        <w:rPr>
          <w:rFonts w:cs="Times New Roman"/>
          <w:szCs w:val="22"/>
          <w14:ligatures w14:val="standardContextual"/>
        </w:rPr>
        <w:t>《</w:t>
      </w:r>
      <w:r w:rsidRPr="006B3A52">
        <w:rPr>
          <w:rFonts w:cs="Times New Roman" w:hint="eastAsia"/>
          <w:szCs w:val="22"/>
          <w14:ligatures w14:val="standardContextual"/>
        </w:rPr>
        <w:t>〈</w:t>
      </w:r>
      <w:r w:rsidRPr="006B3A52">
        <w:rPr>
          <w:rFonts w:cs="Times New Roman"/>
          <w:szCs w:val="22"/>
          <w14:ligatures w14:val="standardContextual"/>
        </w:rPr>
        <w:t>水泥窑协同处置危险废物</w:t>
      </w:r>
      <w:r w:rsidRPr="006B3A52">
        <w:rPr>
          <w:rFonts w:cs="Times New Roman" w:hint="eastAsia"/>
          <w:szCs w:val="22"/>
          <w14:ligatures w14:val="standardContextual"/>
        </w:rPr>
        <w:t>环境保护技术规范〉</w:t>
      </w:r>
      <w:r w:rsidRPr="006B3A52">
        <w:rPr>
          <w:rFonts w:cs="Times New Roman"/>
          <w:szCs w:val="22"/>
          <w14:ligatures w14:val="standardContextual"/>
        </w:rPr>
        <w:t>编制说明（征求意见稿）》</w:t>
      </w:r>
      <w:r w:rsidRPr="006B3A52">
        <w:rPr>
          <w:rFonts w:cs="Times New Roman" w:hint="eastAsia"/>
          <w:szCs w:val="22"/>
          <w14:ligatures w14:val="standardContextual"/>
        </w:rPr>
        <w:t>（以下简称《编制说明》）：根据重金属的挥发特性可</w:t>
      </w:r>
      <w:r w:rsidRPr="006B3A52">
        <w:rPr>
          <w:rFonts w:cs="Times New Roman"/>
          <w:szCs w:val="22"/>
          <w14:ligatures w14:val="standardContextual"/>
        </w:rPr>
        <w:t>将重金属分为</w:t>
      </w:r>
      <w:r w:rsidRPr="006B3A52">
        <w:rPr>
          <w:rFonts w:cs="Times New Roman" w:hint="eastAsia"/>
          <w:szCs w:val="22"/>
          <w14:ligatures w14:val="standardContextual"/>
        </w:rPr>
        <w:t>四个等级，</w:t>
      </w:r>
      <w:r w:rsidRPr="006B3A52">
        <w:rPr>
          <w:rFonts w:cs="Times New Roman"/>
          <w:szCs w:val="22"/>
          <w14:ligatures w14:val="standardContextual"/>
        </w:rPr>
        <w:t>不挥发、半挥发（冷凝温度在</w:t>
      </w:r>
      <w:r w:rsidRPr="006B3A52">
        <w:rPr>
          <w:rFonts w:cs="Times New Roman"/>
          <w:szCs w:val="22"/>
          <w14:ligatures w14:val="standardContextual"/>
        </w:rPr>
        <w:t>700-900℃</w:t>
      </w:r>
      <w:r w:rsidRPr="006B3A52">
        <w:rPr>
          <w:rFonts w:cs="Times New Roman"/>
          <w:szCs w:val="22"/>
          <w14:ligatures w14:val="standardContextual"/>
        </w:rPr>
        <w:t>）、易挥发（冷凝温度在</w:t>
      </w:r>
      <w:r w:rsidRPr="006B3A52">
        <w:rPr>
          <w:rFonts w:cs="Times New Roman"/>
          <w:szCs w:val="22"/>
          <w14:ligatures w14:val="standardContextual"/>
        </w:rPr>
        <w:t>450-550℃</w:t>
      </w:r>
      <w:r w:rsidRPr="006B3A52">
        <w:rPr>
          <w:rFonts w:cs="Times New Roman"/>
          <w:szCs w:val="22"/>
          <w14:ligatures w14:val="standardContextual"/>
        </w:rPr>
        <w:t>）和高挥发（冷凝温度＜</w:t>
      </w:r>
      <w:r w:rsidRPr="006B3A52">
        <w:rPr>
          <w:rFonts w:cs="Times New Roman"/>
          <w:szCs w:val="22"/>
          <w14:ligatures w14:val="standardContextual"/>
        </w:rPr>
        <w:t>250℃</w:t>
      </w:r>
      <w:r w:rsidRPr="006B3A52">
        <w:rPr>
          <w:rFonts w:cs="Times New Roman"/>
          <w:szCs w:val="22"/>
          <w14:ligatures w14:val="standardContextual"/>
        </w:rPr>
        <w:t>）</w:t>
      </w:r>
      <w:r w:rsidRPr="006B3A52">
        <w:rPr>
          <w:rFonts w:cs="Times New Roman" w:hint="eastAsia"/>
          <w:szCs w:val="22"/>
          <w14:ligatures w14:val="standardContextual"/>
        </w:rPr>
        <w:t>，见表</w:t>
      </w:r>
      <w:r w:rsidRPr="006B3A52">
        <w:rPr>
          <w:rFonts w:cs="Times New Roman" w:hint="eastAsia"/>
          <w:szCs w:val="22"/>
          <w14:ligatures w14:val="standardContextual"/>
        </w:rPr>
        <w:t>4.5.1-2</w:t>
      </w:r>
      <w:r w:rsidRPr="006B3A52">
        <w:rPr>
          <w:rFonts w:cs="Times New Roman" w:hint="eastAsia"/>
          <w:szCs w:val="22"/>
          <w14:ligatures w14:val="standardContextual"/>
        </w:rPr>
        <w:t>。</w:t>
      </w:r>
    </w:p>
    <w:p w14:paraId="3ADD3C8A" w14:textId="77777777" w:rsidR="00091050" w:rsidRPr="006B3A52" w:rsidRDefault="00000000">
      <w:pPr>
        <w:ind w:firstLineChars="0" w:firstLine="0"/>
        <w:jc w:val="center"/>
        <w:rPr>
          <w:rFonts w:cs="Times New Roman"/>
          <w:b/>
          <w:bCs/>
          <w:szCs w:val="22"/>
          <w14:ligatures w14:val="standardContextual"/>
        </w:rPr>
      </w:pPr>
      <w:r w:rsidRPr="006B3A52">
        <w:rPr>
          <w:rFonts w:cs="Times New Roman" w:hint="eastAsia"/>
          <w:b/>
          <w:bCs/>
          <w:szCs w:val="22"/>
          <w14:ligatures w14:val="standardContextual"/>
        </w:rPr>
        <w:t>表</w:t>
      </w:r>
      <w:r w:rsidRPr="006B3A52">
        <w:rPr>
          <w:rFonts w:cs="Times New Roman" w:hint="eastAsia"/>
          <w:b/>
          <w:bCs/>
          <w:szCs w:val="22"/>
          <w14:ligatures w14:val="standardContextual"/>
        </w:rPr>
        <w:t>4.5.1-2</w:t>
      </w:r>
      <w:r w:rsidRPr="006B3A52">
        <w:rPr>
          <w:rFonts w:cs="Times New Roman" w:hint="eastAsia"/>
          <w:b/>
          <w:bCs/>
          <w:szCs w:val="22"/>
          <w14:ligatures w14:val="standardContextual"/>
        </w:rPr>
        <w:t>微量元素在水泥窑内的挥发性分级</w:t>
      </w:r>
    </w:p>
    <w:tbl>
      <w:tblPr>
        <w:tblStyle w:val="25"/>
        <w:tblW w:w="5000" w:type="pct"/>
        <w:tblLook w:val="04A0" w:firstRow="1" w:lastRow="0" w:firstColumn="1" w:lastColumn="0" w:noHBand="0" w:noVBand="1"/>
      </w:tblPr>
      <w:tblGrid>
        <w:gridCol w:w="1349"/>
        <w:gridCol w:w="5490"/>
        <w:gridCol w:w="1437"/>
      </w:tblGrid>
      <w:tr w:rsidR="00091050" w:rsidRPr="006B3A52" w14:paraId="2E1EB52E" w14:textId="77777777">
        <w:trPr>
          <w:trHeight w:val="397"/>
        </w:trPr>
        <w:tc>
          <w:tcPr>
            <w:tcW w:w="1384" w:type="dxa"/>
          </w:tcPr>
          <w:p w14:paraId="54684164"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等级</w:t>
            </w:r>
          </w:p>
        </w:tc>
        <w:tc>
          <w:tcPr>
            <w:tcW w:w="5670" w:type="dxa"/>
          </w:tcPr>
          <w:p w14:paraId="3EA16934"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元素</w:t>
            </w:r>
          </w:p>
        </w:tc>
        <w:tc>
          <w:tcPr>
            <w:tcW w:w="1468" w:type="dxa"/>
          </w:tcPr>
          <w:p w14:paraId="514DBB7E"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冷凝温度</w:t>
            </w:r>
            <w:r w:rsidRPr="006B3A52">
              <w:rPr>
                <w:rFonts w:cs="宋体" w:hint="eastAsia"/>
                <w:kern w:val="0"/>
                <w:sz w:val="21"/>
              </w:rPr>
              <w:t>/</w:t>
            </w:r>
            <w:r w:rsidRPr="006B3A52">
              <w:rPr>
                <w:rFonts w:cs="宋体"/>
                <w:kern w:val="0"/>
                <w:sz w:val="21"/>
              </w:rPr>
              <w:t>℃</w:t>
            </w:r>
          </w:p>
        </w:tc>
      </w:tr>
      <w:tr w:rsidR="00091050" w:rsidRPr="006B3A52" w14:paraId="1EBF22A5" w14:textId="77777777">
        <w:trPr>
          <w:trHeight w:val="397"/>
        </w:trPr>
        <w:tc>
          <w:tcPr>
            <w:tcW w:w="1384" w:type="dxa"/>
          </w:tcPr>
          <w:p w14:paraId="6B196878"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不挥发</w:t>
            </w:r>
          </w:p>
        </w:tc>
        <w:tc>
          <w:tcPr>
            <w:tcW w:w="5670" w:type="dxa"/>
          </w:tcPr>
          <w:p w14:paraId="48C9BDBA"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B</w:t>
            </w:r>
            <w:r w:rsidRPr="006B3A52">
              <w:rPr>
                <w:rFonts w:cs="宋体"/>
                <w:kern w:val="0"/>
                <w:sz w:val="21"/>
              </w:rPr>
              <w:t>a</w:t>
            </w:r>
            <w:r w:rsidRPr="006B3A52">
              <w:rPr>
                <w:rFonts w:cs="宋体"/>
                <w:kern w:val="0"/>
                <w:sz w:val="21"/>
              </w:rPr>
              <w:t>，</w:t>
            </w:r>
            <w:r w:rsidRPr="006B3A52">
              <w:rPr>
                <w:rFonts w:cs="宋体" w:hint="eastAsia"/>
                <w:kern w:val="0"/>
                <w:sz w:val="21"/>
              </w:rPr>
              <w:t>Be</w:t>
            </w:r>
            <w:r w:rsidRPr="006B3A52">
              <w:rPr>
                <w:rFonts w:cs="宋体" w:hint="eastAsia"/>
                <w:kern w:val="0"/>
                <w:sz w:val="21"/>
              </w:rPr>
              <w:t>，</w:t>
            </w:r>
            <w:r w:rsidRPr="006B3A52">
              <w:rPr>
                <w:rFonts w:cs="宋体" w:hint="eastAsia"/>
                <w:kern w:val="0"/>
                <w:sz w:val="21"/>
              </w:rPr>
              <w:t>C</w:t>
            </w:r>
            <w:r w:rsidRPr="006B3A52">
              <w:rPr>
                <w:rFonts w:cs="宋体"/>
                <w:kern w:val="0"/>
                <w:sz w:val="21"/>
              </w:rPr>
              <w:t>r</w:t>
            </w:r>
            <w:r w:rsidRPr="006B3A52">
              <w:rPr>
                <w:rFonts w:cs="宋体"/>
                <w:kern w:val="0"/>
                <w:sz w:val="21"/>
              </w:rPr>
              <w:t>，</w:t>
            </w:r>
            <w:r w:rsidRPr="006B3A52">
              <w:rPr>
                <w:rFonts w:cs="宋体" w:hint="eastAsia"/>
                <w:kern w:val="0"/>
                <w:sz w:val="21"/>
              </w:rPr>
              <w:t>A</w:t>
            </w:r>
            <w:r w:rsidRPr="006B3A52">
              <w:rPr>
                <w:rFonts w:cs="宋体"/>
                <w:kern w:val="0"/>
                <w:sz w:val="21"/>
              </w:rPr>
              <w:t>s</w:t>
            </w:r>
            <w:r w:rsidRPr="006B3A52">
              <w:rPr>
                <w:rFonts w:cs="宋体"/>
                <w:kern w:val="0"/>
                <w:sz w:val="21"/>
              </w:rPr>
              <w:t>，</w:t>
            </w:r>
            <w:r w:rsidRPr="006B3A52">
              <w:rPr>
                <w:rFonts w:cs="宋体" w:hint="eastAsia"/>
                <w:kern w:val="0"/>
                <w:sz w:val="21"/>
              </w:rPr>
              <w:t>N</w:t>
            </w:r>
            <w:r w:rsidRPr="006B3A52">
              <w:rPr>
                <w:rFonts w:cs="宋体"/>
                <w:kern w:val="0"/>
                <w:sz w:val="21"/>
              </w:rPr>
              <w:t>i</w:t>
            </w:r>
            <w:r w:rsidRPr="006B3A52">
              <w:rPr>
                <w:rFonts w:cs="宋体"/>
                <w:kern w:val="0"/>
                <w:sz w:val="21"/>
              </w:rPr>
              <w:t>，</w:t>
            </w:r>
            <w:r w:rsidRPr="006B3A52">
              <w:rPr>
                <w:rFonts w:cs="宋体" w:hint="eastAsia"/>
                <w:kern w:val="0"/>
                <w:sz w:val="21"/>
              </w:rPr>
              <w:t>V</w:t>
            </w:r>
            <w:r w:rsidRPr="006B3A52">
              <w:rPr>
                <w:rFonts w:cs="宋体"/>
                <w:kern w:val="0"/>
                <w:sz w:val="21"/>
              </w:rPr>
              <w:t>，</w:t>
            </w:r>
            <w:r w:rsidRPr="006B3A52">
              <w:rPr>
                <w:rFonts w:cs="宋体" w:hint="eastAsia"/>
                <w:kern w:val="0"/>
                <w:sz w:val="21"/>
              </w:rPr>
              <w:t>A</w:t>
            </w:r>
            <w:r w:rsidRPr="006B3A52">
              <w:rPr>
                <w:rFonts w:cs="宋体"/>
                <w:kern w:val="0"/>
                <w:sz w:val="21"/>
              </w:rPr>
              <w:t>l</w:t>
            </w:r>
            <w:r w:rsidRPr="006B3A52">
              <w:rPr>
                <w:rFonts w:cs="宋体"/>
                <w:kern w:val="0"/>
                <w:sz w:val="21"/>
              </w:rPr>
              <w:t>，</w:t>
            </w:r>
            <w:r w:rsidRPr="006B3A52">
              <w:rPr>
                <w:rFonts w:cs="宋体" w:hint="eastAsia"/>
                <w:kern w:val="0"/>
                <w:sz w:val="21"/>
              </w:rPr>
              <w:t>T</w:t>
            </w:r>
            <w:r w:rsidRPr="006B3A52">
              <w:rPr>
                <w:rFonts w:cs="宋体"/>
                <w:kern w:val="0"/>
                <w:sz w:val="21"/>
              </w:rPr>
              <w:t>i</w:t>
            </w:r>
            <w:r w:rsidRPr="006B3A52">
              <w:rPr>
                <w:rFonts w:cs="宋体"/>
                <w:kern w:val="0"/>
                <w:sz w:val="21"/>
              </w:rPr>
              <w:t>，</w:t>
            </w:r>
            <w:r w:rsidRPr="006B3A52">
              <w:rPr>
                <w:rFonts w:cs="宋体" w:hint="eastAsia"/>
                <w:kern w:val="0"/>
                <w:sz w:val="21"/>
              </w:rPr>
              <w:t>C</w:t>
            </w:r>
            <w:r w:rsidRPr="006B3A52">
              <w:rPr>
                <w:rFonts w:cs="宋体"/>
                <w:kern w:val="0"/>
                <w:sz w:val="21"/>
              </w:rPr>
              <w:t>a</w:t>
            </w:r>
            <w:r w:rsidRPr="006B3A52">
              <w:rPr>
                <w:rFonts w:cs="宋体"/>
                <w:kern w:val="0"/>
                <w:sz w:val="21"/>
              </w:rPr>
              <w:t>，</w:t>
            </w:r>
            <w:r w:rsidRPr="006B3A52">
              <w:rPr>
                <w:rFonts w:cs="宋体" w:hint="eastAsia"/>
                <w:kern w:val="0"/>
                <w:sz w:val="21"/>
              </w:rPr>
              <w:t>Fe</w:t>
            </w:r>
            <w:r w:rsidRPr="006B3A52">
              <w:rPr>
                <w:rFonts w:cs="宋体" w:hint="eastAsia"/>
                <w:kern w:val="0"/>
                <w:sz w:val="21"/>
              </w:rPr>
              <w:t>，</w:t>
            </w:r>
            <w:r w:rsidRPr="006B3A52">
              <w:rPr>
                <w:rFonts w:cs="宋体" w:hint="eastAsia"/>
                <w:kern w:val="0"/>
                <w:sz w:val="21"/>
              </w:rPr>
              <w:t>Mn</w:t>
            </w:r>
            <w:r w:rsidRPr="006B3A52">
              <w:rPr>
                <w:rFonts w:cs="宋体" w:hint="eastAsia"/>
                <w:kern w:val="0"/>
                <w:sz w:val="21"/>
              </w:rPr>
              <w:t>，</w:t>
            </w:r>
            <w:r w:rsidRPr="006B3A52">
              <w:rPr>
                <w:rFonts w:cs="宋体" w:hint="eastAsia"/>
                <w:kern w:val="0"/>
                <w:sz w:val="21"/>
              </w:rPr>
              <w:t>Cu</w:t>
            </w:r>
            <w:r w:rsidRPr="006B3A52">
              <w:rPr>
                <w:rFonts w:cs="宋体" w:hint="eastAsia"/>
                <w:kern w:val="0"/>
                <w:sz w:val="21"/>
              </w:rPr>
              <w:t>，</w:t>
            </w:r>
            <w:r w:rsidRPr="006B3A52">
              <w:rPr>
                <w:rFonts w:cs="宋体" w:hint="eastAsia"/>
                <w:kern w:val="0"/>
                <w:sz w:val="21"/>
              </w:rPr>
              <w:t>Ag</w:t>
            </w:r>
          </w:p>
        </w:tc>
        <w:tc>
          <w:tcPr>
            <w:tcW w:w="1468" w:type="dxa"/>
          </w:tcPr>
          <w:p w14:paraId="7E806567"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w:t>
            </w:r>
            <w:r w:rsidRPr="006B3A52">
              <w:rPr>
                <w:rFonts w:cs="宋体"/>
                <w:kern w:val="0"/>
                <w:sz w:val="21"/>
              </w:rPr>
              <w:t>-</w:t>
            </w:r>
          </w:p>
        </w:tc>
      </w:tr>
      <w:tr w:rsidR="00091050" w:rsidRPr="006B3A52" w14:paraId="256D40E0" w14:textId="77777777">
        <w:trPr>
          <w:trHeight w:val="397"/>
        </w:trPr>
        <w:tc>
          <w:tcPr>
            <w:tcW w:w="1384" w:type="dxa"/>
          </w:tcPr>
          <w:p w14:paraId="25A0E218"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半挥发</w:t>
            </w:r>
          </w:p>
        </w:tc>
        <w:tc>
          <w:tcPr>
            <w:tcW w:w="5670" w:type="dxa"/>
          </w:tcPr>
          <w:p w14:paraId="280E7781"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S</w:t>
            </w:r>
            <w:r w:rsidRPr="006B3A52">
              <w:rPr>
                <w:rFonts w:cs="宋体"/>
                <w:kern w:val="0"/>
                <w:sz w:val="21"/>
              </w:rPr>
              <w:t>b</w:t>
            </w:r>
            <w:r w:rsidRPr="006B3A52">
              <w:rPr>
                <w:rFonts w:cs="宋体" w:hint="eastAsia"/>
                <w:kern w:val="0"/>
                <w:sz w:val="21"/>
              </w:rPr>
              <w:t>，</w:t>
            </w:r>
            <w:r w:rsidRPr="006B3A52">
              <w:rPr>
                <w:rFonts w:cs="宋体" w:hint="eastAsia"/>
                <w:kern w:val="0"/>
                <w:sz w:val="21"/>
              </w:rPr>
              <w:t>C</w:t>
            </w:r>
            <w:r w:rsidRPr="006B3A52">
              <w:rPr>
                <w:rFonts w:cs="宋体"/>
                <w:kern w:val="0"/>
                <w:sz w:val="21"/>
              </w:rPr>
              <w:t>d</w:t>
            </w:r>
            <w:r w:rsidRPr="006B3A52">
              <w:rPr>
                <w:rFonts w:cs="宋体"/>
                <w:kern w:val="0"/>
                <w:sz w:val="21"/>
              </w:rPr>
              <w:t>，</w:t>
            </w:r>
            <w:r w:rsidRPr="006B3A52">
              <w:rPr>
                <w:rFonts w:cs="宋体" w:hint="eastAsia"/>
                <w:kern w:val="0"/>
                <w:sz w:val="21"/>
              </w:rPr>
              <w:t>P</w:t>
            </w:r>
            <w:r w:rsidRPr="006B3A52">
              <w:rPr>
                <w:rFonts w:cs="宋体"/>
                <w:kern w:val="0"/>
                <w:sz w:val="21"/>
              </w:rPr>
              <w:t>b</w:t>
            </w:r>
            <w:r w:rsidRPr="006B3A52">
              <w:rPr>
                <w:rFonts w:cs="宋体" w:hint="eastAsia"/>
                <w:kern w:val="0"/>
                <w:sz w:val="21"/>
              </w:rPr>
              <w:t>，</w:t>
            </w:r>
            <w:r w:rsidRPr="006B3A52">
              <w:rPr>
                <w:rFonts w:cs="宋体" w:hint="eastAsia"/>
                <w:kern w:val="0"/>
                <w:sz w:val="21"/>
              </w:rPr>
              <w:t>S</w:t>
            </w:r>
            <w:r w:rsidRPr="006B3A52">
              <w:rPr>
                <w:rFonts w:cs="宋体"/>
                <w:kern w:val="0"/>
                <w:sz w:val="21"/>
              </w:rPr>
              <w:t>e</w:t>
            </w:r>
            <w:r w:rsidRPr="006B3A52">
              <w:rPr>
                <w:rFonts w:cs="宋体"/>
                <w:kern w:val="0"/>
                <w:sz w:val="21"/>
              </w:rPr>
              <w:t>，</w:t>
            </w:r>
            <w:r w:rsidRPr="006B3A52">
              <w:rPr>
                <w:rFonts w:cs="宋体" w:hint="eastAsia"/>
                <w:kern w:val="0"/>
                <w:sz w:val="21"/>
              </w:rPr>
              <w:t>Z</w:t>
            </w:r>
            <w:r w:rsidRPr="006B3A52">
              <w:rPr>
                <w:rFonts w:cs="宋体"/>
                <w:kern w:val="0"/>
                <w:sz w:val="21"/>
              </w:rPr>
              <w:t>n</w:t>
            </w:r>
            <w:r w:rsidRPr="006B3A52">
              <w:rPr>
                <w:rFonts w:cs="宋体"/>
                <w:kern w:val="0"/>
                <w:sz w:val="21"/>
              </w:rPr>
              <w:t>，</w:t>
            </w:r>
            <w:r w:rsidRPr="006B3A52">
              <w:rPr>
                <w:rFonts w:cs="宋体" w:hint="eastAsia"/>
                <w:kern w:val="0"/>
                <w:sz w:val="21"/>
              </w:rPr>
              <w:t>K</w:t>
            </w:r>
            <w:r w:rsidRPr="006B3A52">
              <w:rPr>
                <w:rFonts w:cs="宋体"/>
                <w:kern w:val="0"/>
                <w:sz w:val="21"/>
              </w:rPr>
              <w:t>，</w:t>
            </w:r>
            <w:r w:rsidRPr="006B3A52">
              <w:rPr>
                <w:rFonts w:cs="宋体" w:hint="eastAsia"/>
                <w:kern w:val="0"/>
                <w:sz w:val="21"/>
              </w:rPr>
              <w:t>N</w:t>
            </w:r>
            <w:r w:rsidRPr="006B3A52">
              <w:rPr>
                <w:rFonts w:cs="宋体"/>
                <w:kern w:val="0"/>
                <w:sz w:val="21"/>
              </w:rPr>
              <w:t>a</w:t>
            </w:r>
          </w:p>
        </w:tc>
        <w:tc>
          <w:tcPr>
            <w:tcW w:w="1468" w:type="dxa"/>
          </w:tcPr>
          <w:p w14:paraId="4E0B5FF6"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7</w:t>
            </w:r>
            <w:r w:rsidRPr="006B3A52">
              <w:rPr>
                <w:rFonts w:cs="宋体"/>
                <w:kern w:val="0"/>
                <w:sz w:val="21"/>
              </w:rPr>
              <w:t>00-900</w:t>
            </w:r>
          </w:p>
        </w:tc>
      </w:tr>
      <w:tr w:rsidR="00091050" w:rsidRPr="006B3A52" w14:paraId="47FCC68D" w14:textId="77777777">
        <w:trPr>
          <w:trHeight w:val="397"/>
        </w:trPr>
        <w:tc>
          <w:tcPr>
            <w:tcW w:w="1384" w:type="dxa"/>
          </w:tcPr>
          <w:p w14:paraId="6B5EA96A"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易挥发</w:t>
            </w:r>
          </w:p>
        </w:tc>
        <w:tc>
          <w:tcPr>
            <w:tcW w:w="5670" w:type="dxa"/>
          </w:tcPr>
          <w:p w14:paraId="299631C2"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T</w:t>
            </w:r>
            <w:r w:rsidRPr="006B3A52">
              <w:rPr>
                <w:rFonts w:cs="宋体"/>
                <w:kern w:val="0"/>
                <w:sz w:val="21"/>
              </w:rPr>
              <w:t>l</w:t>
            </w:r>
          </w:p>
        </w:tc>
        <w:tc>
          <w:tcPr>
            <w:tcW w:w="1468" w:type="dxa"/>
          </w:tcPr>
          <w:p w14:paraId="01FFA8D6"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4</w:t>
            </w:r>
            <w:r w:rsidRPr="006B3A52">
              <w:rPr>
                <w:rFonts w:cs="宋体"/>
                <w:kern w:val="0"/>
                <w:sz w:val="21"/>
              </w:rPr>
              <w:t>50-550</w:t>
            </w:r>
          </w:p>
        </w:tc>
      </w:tr>
      <w:tr w:rsidR="00091050" w:rsidRPr="006B3A52" w14:paraId="0FCF7E03" w14:textId="77777777">
        <w:trPr>
          <w:trHeight w:val="397"/>
        </w:trPr>
        <w:tc>
          <w:tcPr>
            <w:tcW w:w="1384" w:type="dxa"/>
          </w:tcPr>
          <w:p w14:paraId="4759DA87"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高挥发</w:t>
            </w:r>
          </w:p>
        </w:tc>
        <w:tc>
          <w:tcPr>
            <w:tcW w:w="5670" w:type="dxa"/>
          </w:tcPr>
          <w:p w14:paraId="5D214C93"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H</w:t>
            </w:r>
            <w:r w:rsidRPr="006B3A52">
              <w:rPr>
                <w:rFonts w:cs="宋体"/>
                <w:kern w:val="0"/>
                <w:sz w:val="21"/>
              </w:rPr>
              <w:t>g</w:t>
            </w:r>
          </w:p>
        </w:tc>
        <w:tc>
          <w:tcPr>
            <w:tcW w:w="1468" w:type="dxa"/>
          </w:tcPr>
          <w:p w14:paraId="618393F1" w14:textId="77777777" w:rsidR="00091050" w:rsidRPr="006B3A52" w:rsidRDefault="00000000">
            <w:pPr>
              <w:widowControl/>
              <w:spacing w:line="240" w:lineRule="auto"/>
              <w:ind w:firstLineChars="0" w:firstLine="0"/>
              <w:jc w:val="center"/>
              <w:rPr>
                <w:rFonts w:cs="宋体"/>
                <w:kern w:val="0"/>
                <w:sz w:val="21"/>
              </w:rPr>
            </w:pPr>
            <w:r w:rsidRPr="006B3A52">
              <w:rPr>
                <w:rFonts w:cs="宋体" w:hint="eastAsia"/>
                <w:kern w:val="0"/>
                <w:sz w:val="21"/>
              </w:rPr>
              <w:t>＜</w:t>
            </w:r>
            <w:r w:rsidRPr="006B3A52">
              <w:rPr>
                <w:rFonts w:cs="宋体" w:hint="eastAsia"/>
                <w:kern w:val="0"/>
                <w:sz w:val="21"/>
              </w:rPr>
              <w:t>2</w:t>
            </w:r>
            <w:r w:rsidRPr="006B3A52">
              <w:rPr>
                <w:rFonts w:cs="宋体"/>
                <w:kern w:val="0"/>
                <w:sz w:val="21"/>
              </w:rPr>
              <w:t>50</w:t>
            </w:r>
          </w:p>
        </w:tc>
      </w:tr>
    </w:tbl>
    <w:p w14:paraId="2621FD6D" w14:textId="77777777" w:rsidR="00091050" w:rsidRPr="006B3A52" w:rsidRDefault="00000000">
      <w:pPr>
        <w:widowControl/>
        <w:spacing w:line="240" w:lineRule="auto"/>
        <w:ind w:firstLineChars="0" w:firstLine="0"/>
        <w:rPr>
          <w:rFonts w:cs="宋体"/>
          <w:kern w:val="0"/>
          <w:sz w:val="21"/>
        </w:rPr>
      </w:pPr>
      <w:r w:rsidRPr="006B3A52">
        <w:rPr>
          <w:rFonts w:cs="宋体" w:hint="eastAsia"/>
          <w:kern w:val="0"/>
          <w:sz w:val="21"/>
        </w:rPr>
        <w:t>注：</w:t>
      </w:r>
      <w:r w:rsidRPr="006B3A52">
        <w:rPr>
          <w:rFonts w:cs="宋体" w:hint="eastAsia"/>
          <w:kern w:val="0"/>
          <w:sz w:val="21"/>
        </w:rPr>
        <w:t>Co</w:t>
      </w:r>
      <w:r w:rsidRPr="006B3A52">
        <w:rPr>
          <w:rFonts w:cs="宋体" w:hint="eastAsia"/>
          <w:kern w:val="0"/>
          <w:sz w:val="21"/>
        </w:rPr>
        <w:t>、</w:t>
      </w:r>
      <w:r w:rsidRPr="006B3A52">
        <w:rPr>
          <w:rFonts w:cs="宋体" w:hint="eastAsia"/>
          <w:kern w:val="0"/>
          <w:sz w:val="21"/>
        </w:rPr>
        <w:t>Sn</w:t>
      </w:r>
      <w:r w:rsidRPr="006B3A52">
        <w:rPr>
          <w:rFonts w:cs="宋体" w:hint="eastAsia"/>
          <w:kern w:val="0"/>
          <w:sz w:val="21"/>
        </w:rPr>
        <w:t>未在表中列出。其中，</w:t>
      </w:r>
      <w:r w:rsidRPr="006B3A52">
        <w:rPr>
          <w:rFonts w:cs="宋体" w:hint="eastAsia"/>
          <w:kern w:val="0"/>
          <w:sz w:val="21"/>
        </w:rPr>
        <w:t>Co</w:t>
      </w:r>
      <w:r w:rsidRPr="006B3A52">
        <w:rPr>
          <w:rFonts w:cs="宋体" w:hint="eastAsia"/>
          <w:kern w:val="0"/>
          <w:sz w:val="21"/>
        </w:rPr>
        <w:t>熔点</w:t>
      </w:r>
      <w:r w:rsidRPr="006B3A52">
        <w:rPr>
          <w:rFonts w:cs="宋体"/>
          <w:kern w:val="0"/>
          <w:sz w:val="21"/>
        </w:rPr>
        <w:t>1495</w:t>
      </w:r>
      <w:r w:rsidRPr="006B3A52">
        <w:rPr>
          <w:rFonts w:cs="宋体" w:hint="eastAsia"/>
          <w:kern w:val="0"/>
          <w:sz w:val="21"/>
        </w:rPr>
        <w:t>℃，沸点为</w:t>
      </w:r>
      <w:r w:rsidRPr="006B3A52">
        <w:rPr>
          <w:rFonts w:cs="宋体" w:hint="eastAsia"/>
          <w:kern w:val="0"/>
          <w:sz w:val="21"/>
        </w:rPr>
        <w:t>2</w:t>
      </w:r>
      <w:r w:rsidRPr="006B3A52">
        <w:rPr>
          <w:rFonts w:cs="宋体"/>
          <w:kern w:val="0"/>
          <w:sz w:val="21"/>
        </w:rPr>
        <w:t>900</w:t>
      </w:r>
      <w:r w:rsidRPr="006B3A52">
        <w:rPr>
          <w:rFonts w:cs="宋体" w:hint="eastAsia"/>
          <w:kern w:val="0"/>
          <w:sz w:val="21"/>
        </w:rPr>
        <w:t>℃，按不挥发元素计；</w:t>
      </w:r>
      <w:r w:rsidRPr="006B3A52">
        <w:rPr>
          <w:rFonts w:cs="宋体" w:hint="eastAsia"/>
          <w:kern w:val="0"/>
          <w:sz w:val="21"/>
        </w:rPr>
        <w:t>Sn</w:t>
      </w:r>
      <w:r w:rsidRPr="006B3A52">
        <w:rPr>
          <w:rFonts w:cs="宋体" w:hint="eastAsia"/>
          <w:kern w:val="0"/>
          <w:sz w:val="21"/>
        </w:rPr>
        <w:t>熔点为</w:t>
      </w:r>
      <w:r w:rsidRPr="006B3A52">
        <w:rPr>
          <w:rFonts w:cs="宋体" w:hint="eastAsia"/>
          <w:kern w:val="0"/>
          <w:sz w:val="21"/>
        </w:rPr>
        <w:t>2</w:t>
      </w:r>
      <w:r w:rsidRPr="006B3A52">
        <w:rPr>
          <w:rFonts w:cs="宋体"/>
          <w:kern w:val="0"/>
          <w:sz w:val="21"/>
        </w:rPr>
        <w:t>32</w:t>
      </w:r>
      <w:r w:rsidRPr="006B3A52">
        <w:rPr>
          <w:rFonts w:cs="宋体" w:hint="eastAsia"/>
          <w:kern w:val="0"/>
          <w:sz w:val="21"/>
        </w:rPr>
        <w:t>℃，沸点为</w:t>
      </w:r>
      <w:r w:rsidRPr="006B3A52">
        <w:rPr>
          <w:rFonts w:cs="宋体" w:hint="eastAsia"/>
          <w:kern w:val="0"/>
          <w:sz w:val="21"/>
        </w:rPr>
        <w:t>2</w:t>
      </w:r>
      <w:r w:rsidRPr="006B3A52">
        <w:rPr>
          <w:rFonts w:cs="宋体"/>
          <w:kern w:val="0"/>
          <w:sz w:val="21"/>
        </w:rPr>
        <w:t>260</w:t>
      </w:r>
      <w:r w:rsidRPr="006B3A52">
        <w:rPr>
          <w:rFonts w:cs="宋体" w:hint="eastAsia"/>
          <w:kern w:val="0"/>
          <w:sz w:val="21"/>
        </w:rPr>
        <w:t>℃，易氧化后挥发，按半挥发元素计。</w:t>
      </w:r>
    </w:p>
    <w:p w14:paraId="01040B41" w14:textId="77777777" w:rsidR="00091050" w:rsidRPr="006B3A52" w:rsidRDefault="00000000">
      <w:pPr>
        <w:widowControl/>
        <w:ind w:firstLine="480"/>
        <w:rPr>
          <w:rFonts w:cs="宋体"/>
          <w:kern w:val="0"/>
        </w:rPr>
      </w:pPr>
      <w:r w:rsidRPr="006B3A52">
        <w:rPr>
          <w:rFonts w:cs="宋体" w:hint="eastAsia"/>
          <w:kern w:val="0"/>
        </w:rPr>
        <w:t>《编制说明》提出：“不挥发类元素</w:t>
      </w:r>
      <w:r w:rsidRPr="006B3A52">
        <w:rPr>
          <w:rFonts w:cs="宋体"/>
          <w:kern w:val="0"/>
        </w:rPr>
        <w:t>99</w:t>
      </w:r>
      <w:r w:rsidRPr="006B3A52">
        <w:rPr>
          <w:rFonts w:cs="宋体" w:hint="eastAsia"/>
          <w:kern w:val="0"/>
        </w:rPr>
        <w:t>.9</w:t>
      </w:r>
      <w:r w:rsidRPr="006B3A52">
        <w:rPr>
          <w:rFonts w:cs="宋体"/>
          <w:kern w:val="0"/>
        </w:rPr>
        <w:t>%</w:t>
      </w:r>
      <w:r w:rsidRPr="006B3A52">
        <w:rPr>
          <w:rFonts w:cs="宋体" w:hint="eastAsia"/>
          <w:kern w:val="0"/>
        </w:rPr>
        <w:t>以上被结合到熟料中；半挥发类元素在窑和预热器系统内形成内循环，最终几乎全部进入熟料，随烟气带入带出窑系统外的量很少；易挥发元素</w:t>
      </w:r>
      <w:r w:rsidRPr="006B3A52">
        <w:rPr>
          <w:rFonts w:cs="宋体"/>
          <w:kern w:val="0"/>
        </w:rPr>
        <w:t>Tl</w:t>
      </w:r>
      <w:r w:rsidRPr="006B3A52">
        <w:rPr>
          <w:rFonts w:cs="宋体" w:hint="eastAsia"/>
          <w:kern w:val="0"/>
        </w:rPr>
        <w:t>在预热器内形成内循环和冷凝在窑灰形成外循环，一般</w:t>
      </w:r>
      <w:proofErr w:type="gramStart"/>
      <w:r w:rsidRPr="006B3A52">
        <w:rPr>
          <w:rFonts w:cs="宋体" w:hint="eastAsia"/>
          <w:kern w:val="0"/>
        </w:rPr>
        <w:t>不</w:t>
      </w:r>
      <w:proofErr w:type="gramEnd"/>
      <w:r w:rsidRPr="006B3A52">
        <w:rPr>
          <w:rFonts w:cs="宋体" w:hint="eastAsia"/>
          <w:kern w:val="0"/>
        </w:rPr>
        <w:t>带入熟料，随烟气排放的量减少，但随内外循环的积累，随净化后烟气排放的</w:t>
      </w:r>
      <w:r w:rsidRPr="006B3A52">
        <w:rPr>
          <w:rFonts w:cs="宋体"/>
          <w:kern w:val="0"/>
        </w:rPr>
        <w:t>Tl</w:t>
      </w:r>
      <w:r w:rsidRPr="006B3A52">
        <w:rPr>
          <w:rFonts w:cs="宋体" w:hint="eastAsia"/>
          <w:kern w:val="0"/>
        </w:rPr>
        <w:t>逐渐升高；高挥发元素</w:t>
      </w:r>
      <w:r w:rsidRPr="006B3A52">
        <w:rPr>
          <w:rFonts w:cs="宋体"/>
          <w:kern w:val="0"/>
        </w:rPr>
        <w:t>Hg</w:t>
      </w:r>
      <w:r w:rsidRPr="006B3A52">
        <w:rPr>
          <w:rFonts w:cs="宋体" w:hint="eastAsia"/>
          <w:kern w:val="0"/>
        </w:rPr>
        <w:t>，主要是凝结在窑灰上或随烟气带走形成外循环和排放，</w:t>
      </w:r>
      <w:proofErr w:type="gramStart"/>
      <w:r w:rsidRPr="006B3A52">
        <w:rPr>
          <w:rFonts w:cs="宋体" w:hint="eastAsia"/>
          <w:kern w:val="0"/>
        </w:rPr>
        <w:t>不</w:t>
      </w:r>
      <w:proofErr w:type="gramEnd"/>
      <w:r w:rsidRPr="006B3A52">
        <w:rPr>
          <w:rFonts w:cs="宋体" w:hint="eastAsia"/>
          <w:kern w:val="0"/>
        </w:rPr>
        <w:t>带入熟料。”</w:t>
      </w:r>
    </w:p>
    <w:p w14:paraId="13306920" w14:textId="77777777" w:rsidR="00091050" w:rsidRPr="006B3A52" w:rsidRDefault="00000000">
      <w:pPr>
        <w:ind w:firstLine="480"/>
        <w:rPr>
          <w:rFonts w:cs="Times New Roman"/>
          <w:kern w:val="0"/>
        </w:rPr>
      </w:pPr>
      <w:r w:rsidRPr="006B3A52">
        <w:rPr>
          <w:rFonts w:cs="Times New Roman" w:hint="eastAsia"/>
          <w:kern w:val="0"/>
        </w:rPr>
        <w:t>对照上述分类原则和说明，本项目原料所含的重金属元素中</w:t>
      </w:r>
      <w:r w:rsidRPr="006B3A52">
        <w:rPr>
          <w:rFonts w:cs="Times New Roman" w:hint="eastAsia"/>
          <w:kern w:val="0"/>
        </w:rPr>
        <w:t>C</w:t>
      </w:r>
      <w:r w:rsidRPr="006B3A52">
        <w:rPr>
          <w:rFonts w:cs="Times New Roman"/>
          <w:kern w:val="0"/>
        </w:rPr>
        <w:t>d</w:t>
      </w:r>
      <w:r w:rsidRPr="006B3A52">
        <w:rPr>
          <w:rFonts w:cs="Times New Roman"/>
          <w:kern w:val="0"/>
        </w:rPr>
        <w:t>属于半挥发元素，</w:t>
      </w:r>
      <w:r w:rsidRPr="006B3A52">
        <w:rPr>
          <w:rFonts w:cs="Times New Roman"/>
          <w:kern w:val="0"/>
        </w:rPr>
        <w:t>70%</w:t>
      </w:r>
      <w:r w:rsidRPr="006B3A52">
        <w:rPr>
          <w:rFonts w:cs="Times New Roman" w:hint="eastAsia"/>
          <w:kern w:val="0"/>
        </w:rPr>
        <w:t>进入产品和渣中，</w:t>
      </w:r>
      <w:r w:rsidRPr="006B3A52">
        <w:rPr>
          <w:rFonts w:cs="Times New Roman"/>
          <w:kern w:val="0"/>
        </w:rPr>
        <w:t>30%</w:t>
      </w:r>
      <w:r w:rsidRPr="006B3A52">
        <w:rPr>
          <w:rFonts w:cs="Times New Roman" w:hint="eastAsia"/>
          <w:kern w:val="0"/>
        </w:rPr>
        <w:t>进入废气中；</w:t>
      </w:r>
      <w:r w:rsidRPr="006B3A52">
        <w:rPr>
          <w:rFonts w:cs="宋体" w:hint="eastAsia"/>
          <w:kern w:val="0"/>
          <w:sz w:val="21"/>
        </w:rPr>
        <w:t>P</w:t>
      </w:r>
      <w:r w:rsidRPr="006B3A52">
        <w:rPr>
          <w:rFonts w:cs="宋体"/>
          <w:kern w:val="0"/>
          <w:sz w:val="21"/>
        </w:rPr>
        <w:t>b</w:t>
      </w:r>
      <w:r w:rsidRPr="006B3A52">
        <w:rPr>
          <w:rFonts w:cs="宋体" w:hint="eastAsia"/>
          <w:kern w:val="0"/>
        </w:rPr>
        <w:t>属</w:t>
      </w:r>
      <w:r w:rsidRPr="006B3A52">
        <w:rPr>
          <w:rFonts w:cs="Times New Roman"/>
          <w:kern w:val="0"/>
        </w:rPr>
        <w:t>于半挥发元素，</w:t>
      </w:r>
      <w:r w:rsidRPr="006B3A52">
        <w:rPr>
          <w:rFonts w:cs="Times New Roman"/>
          <w:kern w:val="0"/>
        </w:rPr>
        <w:t>70%</w:t>
      </w:r>
      <w:r w:rsidRPr="006B3A52">
        <w:rPr>
          <w:rFonts w:cs="Times New Roman" w:hint="eastAsia"/>
          <w:kern w:val="0"/>
        </w:rPr>
        <w:t>进入产品和渣中，</w:t>
      </w:r>
      <w:r w:rsidRPr="006B3A52">
        <w:rPr>
          <w:rFonts w:cs="Times New Roman"/>
          <w:kern w:val="0"/>
        </w:rPr>
        <w:t>30%</w:t>
      </w:r>
      <w:r w:rsidRPr="006B3A52">
        <w:rPr>
          <w:rFonts w:cs="Times New Roman" w:hint="eastAsia"/>
          <w:kern w:val="0"/>
        </w:rPr>
        <w:t>进入废气中；</w:t>
      </w:r>
      <w:r w:rsidRPr="006B3A52">
        <w:rPr>
          <w:rFonts w:cs="宋体" w:hint="eastAsia"/>
          <w:kern w:val="0"/>
        </w:rPr>
        <w:t>A</w:t>
      </w:r>
      <w:r w:rsidRPr="006B3A52">
        <w:rPr>
          <w:rFonts w:cs="宋体"/>
          <w:kern w:val="0"/>
        </w:rPr>
        <w:t>s</w:t>
      </w:r>
      <w:r w:rsidRPr="006B3A52">
        <w:rPr>
          <w:rFonts w:cs="Times New Roman" w:hint="eastAsia"/>
          <w:kern w:val="0"/>
        </w:rPr>
        <w:t>属于不挥发元素，</w:t>
      </w:r>
      <w:r w:rsidRPr="006B3A52">
        <w:rPr>
          <w:rFonts w:cs="Times New Roman" w:hint="eastAsia"/>
          <w:kern w:val="0"/>
        </w:rPr>
        <w:t>99.9%</w:t>
      </w:r>
      <w:r w:rsidRPr="006B3A52">
        <w:rPr>
          <w:rFonts w:cs="Times New Roman" w:hint="eastAsia"/>
          <w:kern w:val="0"/>
        </w:rPr>
        <w:t>进入产品和渣中，</w:t>
      </w:r>
      <w:r w:rsidRPr="006B3A52">
        <w:rPr>
          <w:rFonts w:cs="Times New Roman" w:hint="eastAsia"/>
          <w:kern w:val="0"/>
        </w:rPr>
        <w:t>0.1%</w:t>
      </w:r>
      <w:r w:rsidRPr="006B3A52">
        <w:rPr>
          <w:rFonts w:cs="Times New Roman" w:hint="eastAsia"/>
          <w:kern w:val="0"/>
        </w:rPr>
        <w:lastRenderedPageBreak/>
        <w:t>进入废气中</w:t>
      </w:r>
      <w:r w:rsidRPr="006B3A52">
        <w:rPr>
          <w:rFonts w:cs="Times New Roman"/>
          <w:kern w:val="0"/>
        </w:rPr>
        <w:t>。</w:t>
      </w:r>
      <w:r w:rsidRPr="006B3A52">
        <w:rPr>
          <w:rFonts w:cs="Times New Roman" w:hint="eastAsia"/>
          <w:kern w:val="0"/>
        </w:rPr>
        <w:t>根据设计资料，本项目采用</w:t>
      </w:r>
      <w:proofErr w:type="gramStart"/>
      <w:r w:rsidRPr="006B3A52">
        <w:rPr>
          <w:rFonts w:cs="Times New Roman" w:hint="eastAsia"/>
          <w:kern w:val="0"/>
        </w:rPr>
        <w:t>焦粒将</w:t>
      </w:r>
      <w:proofErr w:type="gramEnd"/>
      <w:r w:rsidRPr="006B3A52">
        <w:rPr>
          <w:rFonts w:cs="Times New Roman" w:hint="eastAsia"/>
          <w:kern w:val="0"/>
        </w:rPr>
        <w:t>含锌水淬渣、选矿尾渣中的</w:t>
      </w:r>
      <w:r w:rsidRPr="006B3A52">
        <w:rPr>
          <w:rFonts w:cs="宋体" w:hint="eastAsia"/>
          <w:kern w:val="0"/>
          <w:szCs w:val="32"/>
        </w:rPr>
        <w:t>Z</w:t>
      </w:r>
      <w:r w:rsidRPr="006B3A52">
        <w:rPr>
          <w:rFonts w:cs="宋体"/>
          <w:kern w:val="0"/>
          <w:szCs w:val="32"/>
        </w:rPr>
        <w:t>n</w:t>
      </w:r>
      <w:r w:rsidRPr="006B3A52">
        <w:rPr>
          <w:rFonts w:cs="Times New Roman" w:hint="eastAsia"/>
          <w:kern w:val="0"/>
        </w:rPr>
        <w:t>还原为气态氧化锌（挥发率</w:t>
      </w:r>
      <w:r w:rsidRPr="006B3A52">
        <w:rPr>
          <w:rFonts w:cs="Times New Roman" w:hint="eastAsia"/>
          <w:kern w:val="0"/>
        </w:rPr>
        <w:t>90%</w:t>
      </w:r>
      <w:r w:rsidRPr="006B3A52">
        <w:rPr>
          <w:rFonts w:cs="Times New Roman" w:hint="eastAsia"/>
          <w:kern w:val="0"/>
        </w:rPr>
        <w:t>），然后由</w:t>
      </w:r>
      <w:r w:rsidRPr="006B3A52">
        <w:rPr>
          <w:rFonts w:cs="Times New Roman"/>
          <w:kern w:val="0"/>
        </w:rPr>
        <w:t>冷却器冷却</w:t>
      </w:r>
      <w:r w:rsidRPr="006B3A52">
        <w:rPr>
          <w:rFonts w:cs="Times New Roman" w:hint="eastAsia"/>
          <w:kern w:val="0"/>
        </w:rPr>
        <w:t>收集</w:t>
      </w:r>
      <w:r w:rsidRPr="006B3A52">
        <w:rPr>
          <w:rFonts w:cs="Times New Roman"/>
          <w:kern w:val="0"/>
        </w:rPr>
        <w:t>后</w:t>
      </w:r>
      <w:r w:rsidRPr="006B3A52">
        <w:rPr>
          <w:rFonts w:cs="Times New Roman" w:hint="eastAsia"/>
          <w:kern w:val="0"/>
        </w:rPr>
        <w:t>（收集</w:t>
      </w:r>
      <w:r w:rsidRPr="006B3A52">
        <w:rPr>
          <w:rFonts w:cs="Times New Roman" w:hint="eastAsia"/>
          <w:kern w:val="0"/>
        </w:rPr>
        <w:t>40%</w:t>
      </w:r>
      <w:r w:rsidRPr="006B3A52">
        <w:rPr>
          <w:rFonts w:cs="Times New Roman" w:hint="eastAsia"/>
          <w:kern w:val="0"/>
        </w:rPr>
        <w:t>）剩余气态氧化锌</w:t>
      </w:r>
      <w:r w:rsidRPr="006B3A52">
        <w:rPr>
          <w:rFonts w:cs="Times New Roman"/>
          <w:kern w:val="0"/>
        </w:rPr>
        <w:t>经布袋收尘器收集</w:t>
      </w:r>
      <w:r w:rsidRPr="006B3A52">
        <w:rPr>
          <w:rFonts w:cs="Times New Roman" w:hint="eastAsia"/>
          <w:kern w:val="0"/>
        </w:rPr>
        <w:t>。</w:t>
      </w:r>
      <w:r w:rsidRPr="006B3A52">
        <w:rPr>
          <w:rFonts w:cs="Times New Roman"/>
          <w:kern w:val="0"/>
        </w:rPr>
        <w:t>具体见下表：</w:t>
      </w:r>
    </w:p>
    <w:p w14:paraId="433DA00E" w14:textId="77777777" w:rsidR="00091050" w:rsidRPr="006B3A52" w:rsidRDefault="00000000">
      <w:pPr>
        <w:ind w:firstLineChars="0" w:firstLine="0"/>
        <w:jc w:val="center"/>
        <w:rPr>
          <w:rFonts w:cs="Times New Roman"/>
          <w:b/>
          <w:bCs/>
          <w:kern w:val="0"/>
        </w:rPr>
      </w:pPr>
      <w:r w:rsidRPr="006B3A52">
        <w:rPr>
          <w:rFonts w:cs="Times New Roman" w:hint="eastAsia"/>
          <w:b/>
          <w:bCs/>
          <w:kern w:val="0"/>
        </w:rPr>
        <w:t>表</w:t>
      </w:r>
      <w:r w:rsidRPr="006B3A52">
        <w:rPr>
          <w:rFonts w:cs="Times New Roman" w:hint="eastAsia"/>
          <w:b/>
          <w:bCs/>
          <w:kern w:val="0"/>
        </w:rPr>
        <w:t>4.5.1-3</w:t>
      </w:r>
      <w:r w:rsidRPr="006B3A52">
        <w:rPr>
          <w:rFonts w:cs="Times New Roman" w:hint="eastAsia"/>
          <w:b/>
          <w:bCs/>
          <w:kern w:val="0"/>
        </w:rPr>
        <w:t>回转窑烟气中重金属产生情况</w:t>
      </w:r>
    </w:p>
    <w:tbl>
      <w:tblPr>
        <w:tblStyle w:val="B11"/>
        <w:tblW w:w="5000" w:type="pct"/>
        <w:tblLook w:val="04A0" w:firstRow="1" w:lastRow="0" w:firstColumn="1" w:lastColumn="0" w:noHBand="0" w:noVBand="1"/>
      </w:tblPr>
      <w:tblGrid>
        <w:gridCol w:w="1804"/>
        <w:gridCol w:w="1809"/>
        <w:gridCol w:w="1139"/>
        <w:gridCol w:w="1139"/>
        <w:gridCol w:w="1193"/>
        <w:gridCol w:w="1192"/>
      </w:tblGrid>
      <w:tr w:rsidR="00091050" w:rsidRPr="006B3A52" w14:paraId="1EA67173" w14:textId="77777777">
        <w:trPr>
          <w:trHeight w:val="397"/>
        </w:trPr>
        <w:tc>
          <w:tcPr>
            <w:tcW w:w="1090" w:type="pct"/>
          </w:tcPr>
          <w:p w14:paraId="2E321D9B" w14:textId="77777777" w:rsidR="00091050" w:rsidRPr="006B3A52" w:rsidRDefault="00000000">
            <w:pPr>
              <w:widowControl/>
              <w:spacing w:line="240" w:lineRule="auto"/>
              <w:ind w:firstLineChars="0" w:firstLine="0"/>
              <w:jc w:val="center"/>
              <w:rPr>
                <w:rFonts w:cs="Times New Roman"/>
                <w:kern w:val="0"/>
                <w:sz w:val="21"/>
              </w:rPr>
            </w:pPr>
            <w:proofErr w:type="gramStart"/>
            <w:r w:rsidRPr="006B3A52">
              <w:rPr>
                <w:rFonts w:cs="Times New Roman" w:hint="eastAsia"/>
                <w:kern w:val="0"/>
                <w:sz w:val="21"/>
              </w:rPr>
              <w:t>产污单元</w:t>
            </w:r>
            <w:proofErr w:type="gramEnd"/>
          </w:p>
        </w:tc>
        <w:tc>
          <w:tcPr>
            <w:tcW w:w="1093" w:type="pct"/>
          </w:tcPr>
          <w:p w14:paraId="53A67D4D"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kern w:val="0"/>
                <w:sz w:val="21"/>
              </w:rPr>
              <w:t>污染因子</w:t>
            </w:r>
          </w:p>
        </w:tc>
        <w:tc>
          <w:tcPr>
            <w:tcW w:w="688" w:type="pct"/>
          </w:tcPr>
          <w:p w14:paraId="3521E371"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kern w:val="0"/>
                <w:sz w:val="21"/>
              </w:rPr>
              <w:t>投入量</w:t>
            </w:r>
          </w:p>
          <w:p w14:paraId="701F322D"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w:t>
            </w:r>
            <w:r w:rsidRPr="006B3A52">
              <w:rPr>
                <w:rFonts w:cs="Times New Roman"/>
                <w:kern w:val="0"/>
                <w:sz w:val="21"/>
              </w:rPr>
              <w:t>t/a</w:t>
            </w:r>
            <w:r w:rsidRPr="006B3A52">
              <w:rPr>
                <w:rFonts w:cs="Times New Roman" w:hint="eastAsia"/>
                <w:kern w:val="0"/>
                <w:sz w:val="21"/>
              </w:rPr>
              <w:t>)</w:t>
            </w:r>
          </w:p>
        </w:tc>
        <w:tc>
          <w:tcPr>
            <w:tcW w:w="688" w:type="pct"/>
          </w:tcPr>
          <w:p w14:paraId="77D4D72A"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挥发率</w:t>
            </w:r>
          </w:p>
          <w:p w14:paraId="3B4F58F9"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kern w:val="0"/>
                <w:sz w:val="21"/>
              </w:rPr>
              <w:t>（</w:t>
            </w:r>
            <w:r w:rsidRPr="006B3A52">
              <w:rPr>
                <w:rFonts w:cs="Times New Roman" w:hint="eastAsia"/>
                <w:kern w:val="0"/>
                <w:sz w:val="21"/>
              </w:rPr>
              <w:t>%</w:t>
            </w:r>
            <w:r w:rsidRPr="006B3A52">
              <w:rPr>
                <w:rFonts w:cs="Times New Roman"/>
                <w:kern w:val="0"/>
                <w:sz w:val="21"/>
              </w:rPr>
              <w:t>）</w:t>
            </w:r>
          </w:p>
        </w:tc>
        <w:tc>
          <w:tcPr>
            <w:tcW w:w="721" w:type="pct"/>
          </w:tcPr>
          <w:p w14:paraId="6E1525E4"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挥发量</w:t>
            </w:r>
          </w:p>
        </w:tc>
        <w:tc>
          <w:tcPr>
            <w:tcW w:w="720" w:type="pct"/>
          </w:tcPr>
          <w:p w14:paraId="3C5B8913"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废气中</w:t>
            </w:r>
            <w:r w:rsidRPr="006B3A52">
              <w:rPr>
                <w:rFonts w:cs="Times New Roman"/>
                <w:kern w:val="0"/>
                <w:sz w:val="21"/>
              </w:rPr>
              <w:t>产生量（</w:t>
            </w:r>
            <w:r w:rsidRPr="006B3A52">
              <w:rPr>
                <w:rFonts w:cs="Times New Roman"/>
                <w:kern w:val="0"/>
                <w:sz w:val="21"/>
              </w:rPr>
              <w:t>t/a</w:t>
            </w:r>
            <w:r w:rsidRPr="006B3A52">
              <w:rPr>
                <w:rFonts w:cs="Times New Roman"/>
                <w:kern w:val="0"/>
                <w:sz w:val="21"/>
              </w:rPr>
              <w:t>）</w:t>
            </w:r>
          </w:p>
        </w:tc>
      </w:tr>
      <w:tr w:rsidR="00091050" w:rsidRPr="006B3A52" w14:paraId="70C0F7EE" w14:textId="77777777">
        <w:trPr>
          <w:trHeight w:val="397"/>
        </w:trPr>
        <w:tc>
          <w:tcPr>
            <w:tcW w:w="1090" w:type="pct"/>
            <w:vMerge w:val="restart"/>
          </w:tcPr>
          <w:p w14:paraId="725B108E"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1#</w:t>
            </w:r>
            <w:r w:rsidRPr="006B3A52">
              <w:rPr>
                <w:rFonts w:cs="Times New Roman" w:hint="eastAsia"/>
                <w:kern w:val="0"/>
                <w:sz w:val="21"/>
              </w:rPr>
              <w:t>回转窑</w:t>
            </w:r>
          </w:p>
        </w:tc>
        <w:tc>
          <w:tcPr>
            <w:tcW w:w="1093" w:type="pct"/>
          </w:tcPr>
          <w:p w14:paraId="2A97183D"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铅</w:t>
            </w:r>
          </w:p>
        </w:tc>
        <w:tc>
          <w:tcPr>
            <w:tcW w:w="688" w:type="pct"/>
          </w:tcPr>
          <w:p w14:paraId="0189B15C"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sz w:val="21"/>
                <w:szCs w:val="21"/>
              </w:rPr>
              <w:t>1204.675</w:t>
            </w:r>
          </w:p>
        </w:tc>
        <w:tc>
          <w:tcPr>
            <w:tcW w:w="688" w:type="pct"/>
          </w:tcPr>
          <w:p w14:paraId="1A65B7B1" w14:textId="77777777" w:rsidR="00091050" w:rsidRPr="006B3A52" w:rsidRDefault="00000000">
            <w:pPr>
              <w:widowControl/>
              <w:spacing w:line="240" w:lineRule="auto"/>
              <w:ind w:firstLineChars="0" w:firstLine="0"/>
              <w:jc w:val="center"/>
              <w:rPr>
                <w:rFonts w:eastAsia="等线" w:cs="Times New Roman"/>
                <w:color w:val="000000"/>
                <w:kern w:val="0"/>
                <w:sz w:val="21"/>
                <w:szCs w:val="21"/>
              </w:rPr>
            </w:pPr>
            <w:r w:rsidRPr="006B3A52">
              <w:rPr>
                <w:rFonts w:eastAsia="等线" w:cs="Times New Roman" w:hint="eastAsia"/>
                <w:color w:val="000000"/>
                <w:kern w:val="0"/>
                <w:sz w:val="21"/>
                <w:szCs w:val="21"/>
              </w:rPr>
              <w:t>30</w:t>
            </w:r>
          </w:p>
        </w:tc>
        <w:tc>
          <w:tcPr>
            <w:tcW w:w="721" w:type="pct"/>
          </w:tcPr>
          <w:p w14:paraId="4B44CDA7"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sz w:val="21"/>
                <w:szCs w:val="21"/>
              </w:rPr>
              <w:t>361.403</w:t>
            </w:r>
          </w:p>
        </w:tc>
        <w:tc>
          <w:tcPr>
            <w:tcW w:w="720" w:type="pct"/>
          </w:tcPr>
          <w:p w14:paraId="2992688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sz w:val="21"/>
                <w:szCs w:val="21"/>
              </w:rPr>
              <w:t>361.403</w:t>
            </w:r>
          </w:p>
        </w:tc>
      </w:tr>
      <w:tr w:rsidR="00091050" w:rsidRPr="006B3A52" w14:paraId="6905C67F" w14:textId="77777777">
        <w:trPr>
          <w:trHeight w:val="397"/>
        </w:trPr>
        <w:tc>
          <w:tcPr>
            <w:tcW w:w="1090" w:type="pct"/>
            <w:vMerge/>
          </w:tcPr>
          <w:p w14:paraId="35F44D16" w14:textId="77777777" w:rsidR="00091050" w:rsidRPr="006B3A52" w:rsidRDefault="00091050">
            <w:pPr>
              <w:widowControl/>
              <w:spacing w:line="240" w:lineRule="auto"/>
              <w:ind w:firstLineChars="0" w:firstLine="0"/>
              <w:jc w:val="center"/>
              <w:rPr>
                <w:rFonts w:cs="Times New Roman"/>
                <w:kern w:val="0"/>
                <w:sz w:val="21"/>
              </w:rPr>
            </w:pPr>
          </w:p>
        </w:tc>
        <w:tc>
          <w:tcPr>
            <w:tcW w:w="1093" w:type="pct"/>
          </w:tcPr>
          <w:p w14:paraId="783E26EC"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镉</w:t>
            </w:r>
          </w:p>
        </w:tc>
        <w:tc>
          <w:tcPr>
            <w:tcW w:w="688" w:type="pct"/>
          </w:tcPr>
          <w:p w14:paraId="03681516"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13.7285</w:t>
            </w:r>
          </w:p>
        </w:tc>
        <w:tc>
          <w:tcPr>
            <w:tcW w:w="688" w:type="pct"/>
          </w:tcPr>
          <w:p w14:paraId="4AFDAF74" w14:textId="77777777" w:rsidR="00091050" w:rsidRPr="006B3A52" w:rsidRDefault="00000000">
            <w:pPr>
              <w:widowControl/>
              <w:spacing w:line="240" w:lineRule="auto"/>
              <w:ind w:firstLineChars="0" w:firstLine="0"/>
              <w:jc w:val="center"/>
              <w:rPr>
                <w:rFonts w:eastAsia="等线" w:cs="Times New Roman"/>
                <w:color w:val="000000"/>
                <w:kern w:val="0"/>
                <w:sz w:val="21"/>
                <w:szCs w:val="21"/>
              </w:rPr>
            </w:pPr>
            <w:r w:rsidRPr="006B3A52">
              <w:rPr>
                <w:rFonts w:eastAsia="等线" w:cs="Times New Roman" w:hint="eastAsia"/>
                <w:color w:val="000000"/>
                <w:kern w:val="0"/>
                <w:sz w:val="21"/>
                <w:szCs w:val="21"/>
              </w:rPr>
              <w:t>30</w:t>
            </w:r>
          </w:p>
        </w:tc>
        <w:tc>
          <w:tcPr>
            <w:tcW w:w="721" w:type="pct"/>
          </w:tcPr>
          <w:p w14:paraId="0140D368"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sz w:val="21"/>
                <w:szCs w:val="21"/>
              </w:rPr>
              <w:t>4.12</w:t>
            </w:r>
          </w:p>
        </w:tc>
        <w:tc>
          <w:tcPr>
            <w:tcW w:w="720" w:type="pct"/>
          </w:tcPr>
          <w:p w14:paraId="2EFADD3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sz w:val="21"/>
                <w:szCs w:val="21"/>
              </w:rPr>
              <w:t>4.12</w:t>
            </w:r>
          </w:p>
        </w:tc>
      </w:tr>
      <w:tr w:rsidR="00091050" w:rsidRPr="006B3A52" w14:paraId="7E7DE671" w14:textId="77777777">
        <w:trPr>
          <w:trHeight w:val="397"/>
        </w:trPr>
        <w:tc>
          <w:tcPr>
            <w:tcW w:w="1090" w:type="pct"/>
            <w:vMerge/>
          </w:tcPr>
          <w:p w14:paraId="1D9CE5F8" w14:textId="77777777" w:rsidR="00091050" w:rsidRPr="006B3A52" w:rsidRDefault="00091050">
            <w:pPr>
              <w:widowControl/>
              <w:spacing w:line="240" w:lineRule="auto"/>
              <w:ind w:firstLineChars="0" w:firstLine="0"/>
              <w:jc w:val="center"/>
              <w:rPr>
                <w:rFonts w:cs="Times New Roman"/>
                <w:kern w:val="0"/>
                <w:sz w:val="21"/>
              </w:rPr>
            </w:pPr>
          </w:p>
        </w:tc>
        <w:tc>
          <w:tcPr>
            <w:tcW w:w="1093" w:type="pct"/>
          </w:tcPr>
          <w:p w14:paraId="272F2593"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砷</w:t>
            </w:r>
          </w:p>
        </w:tc>
        <w:tc>
          <w:tcPr>
            <w:tcW w:w="688" w:type="pct"/>
          </w:tcPr>
          <w:p w14:paraId="56C14102" w14:textId="77777777" w:rsidR="00091050" w:rsidRPr="006B3A52" w:rsidRDefault="00000000">
            <w:pPr>
              <w:widowControl/>
              <w:spacing w:line="240" w:lineRule="auto"/>
              <w:ind w:firstLineChars="0" w:firstLine="0"/>
              <w:jc w:val="center"/>
              <w:rPr>
                <w:rFonts w:cs="Times New Roman"/>
                <w:sz w:val="21"/>
                <w:szCs w:val="21"/>
                <w14:ligatures w14:val="standardContextual"/>
              </w:rPr>
            </w:pPr>
            <w:r w:rsidRPr="006B3A52">
              <w:rPr>
                <w:rFonts w:cs="Times New Roman"/>
                <w:color w:val="000000"/>
                <w:sz w:val="21"/>
                <w:szCs w:val="21"/>
              </w:rPr>
              <w:t>63.729</w:t>
            </w:r>
          </w:p>
        </w:tc>
        <w:tc>
          <w:tcPr>
            <w:tcW w:w="688" w:type="pct"/>
          </w:tcPr>
          <w:p w14:paraId="4EE7C3F1" w14:textId="77777777" w:rsidR="00091050" w:rsidRPr="006B3A52" w:rsidRDefault="00000000">
            <w:pPr>
              <w:widowControl/>
              <w:spacing w:line="240" w:lineRule="auto"/>
              <w:ind w:firstLineChars="0" w:firstLine="0"/>
              <w:jc w:val="center"/>
              <w:rPr>
                <w:rFonts w:eastAsia="等线" w:cs="Times New Roman"/>
                <w:color w:val="000000"/>
                <w:kern w:val="0"/>
                <w:sz w:val="21"/>
                <w:szCs w:val="21"/>
              </w:rPr>
            </w:pPr>
            <w:r w:rsidRPr="006B3A52">
              <w:rPr>
                <w:rFonts w:eastAsia="等线" w:cs="Times New Roman" w:hint="eastAsia"/>
                <w:color w:val="000000"/>
                <w:kern w:val="0"/>
                <w:sz w:val="21"/>
                <w:szCs w:val="21"/>
              </w:rPr>
              <w:t>0.1</w:t>
            </w:r>
          </w:p>
        </w:tc>
        <w:tc>
          <w:tcPr>
            <w:tcW w:w="721" w:type="pct"/>
          </w:tcPr>
          <w:p w14:paraId="2C54C2B4"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hint="eastAsia"/>
                <w:color w:val="000000"/>
                <w:sz w:val="21"/>
                <w:szCs w:val="21"/>
              </w:rPr>
              <w:t>0.0635</w:t>
            </w:r>
          </w:p>
        </w:tc>
        <w:tc>
          <w:tcPr>
            <w:tcW w:w="720" w:type="pct"/>
          </w:tcPr>
          <w:p w14:paraId="4ABE382D"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hint="eastAsia"/>
                <w:color w:val="000000"/>
                <w:sz w:val="21"/>
                <w:szCs w:val="21"/>
              </w:rPr>
              <w:t>0.0635</w:t>
            </w:r>
          </w:p>
        </w:tc>
      </w:tr>
      <w:tr w:rsidR="00091050" w:rsidRPr="006B3A52" w14:paraId="416DE157" w14:textId="77777777">
        <w:trPr>
          <w:trHeight w:val="397"/>
        </w:trPr>
        <w:tc>
          <w:tcPr>
            <w:tcW w:w="1090" w:type="pct"/>
            <w:vMerge/>
          </w:tcPr>
          <w:p w14:paraId="3EFE83EC" w14:textId="77777777" w:rsidR="00091050" w:rsidRPr="006B3A52" w:rsidRDefault="00091050">
            <w:pPr>
              <w:widowControl/>
              <w:spacing w:line="240" w:lineRule="auto"/>
              <w:ind w:firstLineChars="0" w:firstLine="0"/>
              <w:jc w:val="center"/>
              <w:rPr>
                <w:rFonts w:cs="Times New Roman"/>
                <w:kern w:val="0"/>
                <w:sz w:val="21"/>
              </w:rPr>
            </w:pPr>
          </w:p>
        </w:tc>
        <w:tc>
          <w:tcPr>
            <w:tcW w:w="1093" w:type="pct"/>
          </w:tcPr>
          <w:p w14:paraId="4517CCC6"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汞</w:t>
            </w:r>
          </w:p>
        </w:tc>
        <w:tc>
          <w:tcPr>
            <w:tcW w:w="688" w:type="pct"/>
          </w:tcPr>
          <w:p w14:paraId="3D17B22E"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0.045</w:t>
            </w:r>
          </w:p>
        </w:tc>
        <w:tc>
          <w:tcPr>
            <w:tcW w:w="688" w:type="pct"/>
          </w:tcPr>
          <w:p w14:paraId="511B57EA" w14:textId="77777777" w:rsidR="00091050" w:rsidRPr="006B3A52" w:rsidRDefault="00000000">
            <w:pPr>
              <w:widowControl/>
              <w:spacing w:line="240" w:lineRule="auto"/>
              <w:ind w:firstLineChars="0" w:firstLine="0"/>
              <w:jc w:val="center"/>
              <w:rPr>
                <w:rFonts w:eastAsia="等线" w:cs="Times New Roman"/>
                <w:color w:val="000000"/>
                <w:kern w:val="0"/>
                <w:sz w:val="21"/>
                <w:szCs w:val="21"/>
              </w:rPr>
            </w:pPr>
            <w:r w:rsidRPr="006B3A52">
              <w:rPr>
                <w:rFonts w:eastAsia="等线" w:cs="Times New Roman" w:hint="eastAsia"/>
                <w:color w:val="000000"/>
                <w:kern w:val="0"/>
                <w:sz w:val="21"/>
                <w:szCs w:val="21"/>
              </w:rPr>
              <w:t>100</w:t>
            </w:r>
          </w:p>
        </w:tc>
        <w:tc>
          <w:tcPr>
            <w:tcW w:w="721" w:type="pct"/>
          </w:tcPr>
          <w:p w14:paraId="2108979B"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0.045</w:t>
            </w:r>
          </w:p>
        </w:tc>
        <w:tc>
          <w:tcPr>
            <w:tcW w:w="720" w:type="pct"/>
          </w:tcPr>
          <w:p w14:paraId="61ACE8DA" w14:textId="77777777" w:rsidR="00091050" w:rsidRPr="006B3A52" w:rsidRDefault="00000000">
            <w:pPr>
              <w:widowControl/>
              <w:spacing w:line="240" w:lineRule="auto"/>
              <w:ind w:firstLineChars="0" w:firstLine="0"/>
              <w:jc w:val="center"/>
              <w:rPr>
                <w:rFonts w:cs="Times New Roman"/>
                <w:color w:val="000000"/>
                <w:kern w:val="0"/>
                <w:sz w:val="21"/>
                <w:szCs w:val="21"/>
              </w:rPr>
            </w:pPr>
            <w:r w:rsidRPr="006B3A52">
              <w:rPr>
                <w:rFonts w:cs="Times New Roman" w:hint="eastAsia"/>
                <w:color w:val="000000"/>
                <w:kern w:val="0"/>
                <w:sz w:val="21"/>
                <w:szCs w:val="21"/>
              </w:rPr>
              <w:t>0.045</w:t>
            </w:r>
          </w:p>
        </w:tc>
      </w:tr>
      <w:tr w:rsidR="00091050" w:rsidRPr="006B3A52" w14:paraId="42C7C7FC" w14:textId="77777777">
        <w:trPr>
          <w:trHeight w:val="397"/>
        </w:trPr>
        <w:tc>
          <w:tcPr>
            <w:tcW w:w="2183" w:type="pct"/>
            <w:gridSpan w:val="2"/>
          </w:tcPr>
          <w:p w14:paraId="2F6AA0E5"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合计</w:t>
            </w:r>
          </w:p>
        </w:tc>
        <w:tc>
          <w:tcPr>
            <w:tcW w:w="688" w:type="pct"/>
          </w:tcPr>
          <w:p w14:paraId="28AB4650" w14:textId="77777777" w:rsidR="00091050" w:rsidRPr="006B3A52" w:rsidRDefault="00000000">
            <w:pPr>
              <w:widowControl/>
              <w:spacing w:line="240" w:lineRule="auto"/>
              <w:ind w:firstLineChars="0" w:firstLine="0"/>
              <w:jc w:val="center"/>
              <w:rPr>
                <w:rFonts w:cs="Times New Roman"/>
                <w:kern w:val="0"/>
                <w:sz w:val="21"/>
              </w:rPr>
            </w:pPr>
            <w:r w:rsidRPr="006B3A52">
              <w:rPr>
                <w:rFonts w:eastAsia="等线" w:cs="Times New Roman" w:hint="eastAsia"/>
                <w:color w:val="000000"/>
                <w:kern w:val="0"/>
                <w:sz w:val="21"/>
                <w:szCs w:val="21"/>
              </w:rPr>
              <w:t>1692.663</w:t>
            </w:r>
          </w:p>
        </w:tc>
        <w:tc>
          <w:tcPr>
            <w:tcW w:w="688" w:type="pct"/>
          </w:tcPr>
          <w:p w14:paraId="4DB52BBA" w14:textId="77777777" w:rsidR="00091050" w:rsidRPr="006B3A52" w:rsidRDefault="00000000">
            <w:pPr>
              <w:widowControl/>
              <w:spacing w:line="240" w:lineRule="auto"/>
              <w:ind w:firstLineChars="0" w:firstLine="0"/>
              <w:jc w:val="center"/>
              <w:rPr>
                <w:rFonts w:cs="Times New Roman"/>
                <w:kern w:val="0"/>
                <w:sz w:val="21"/>
              </w:rPr>
            </w:pPr>
            <w:r w:rsidRPr="006B3A52">
              <w:rPr>
                <w:rFonts w:cs="Times New Roman" w:hint="eastAsia"/>
                <w:kern w:val="0"/>
                <w:sz w:val="21"/>
              </w:rPr>
              <w:t>-</w:t>
            </w:r>
          </w:p>
        </w:tc>
        <w:tc>
          <w:tcPr>
            <w:tcW w:w="721" w:type="pct"/>
          </w:tcPr>
          <w:p w14:paraId="3A5B4F0B" w14:textId="77777777" w:rsidR="00091050" w:rsidRPr="006B3A52" w:rsidRDefault="00000000">
            <w:pPr>
              <w:widowControl/>
              <w:spacing w:line="240" w:lineRule="auto"/>
              <w:ind w:firstLineChars="0" w:firstLine="0"/>
              <w:jc w:val="center"/>
              <w:rPr>
                <w:rFonts w:eastAsia="等线" w:cs="Times New Roman"/>
                <w:color w:val="000000"/>
                <w:kern w:val="0"/>
                <w:sz w:val="21"/>
                <w:szCs w:val="21"/>
              </w:rPr>
            </w:pPr>
            <w:r w:rsidRPr="006B3A52">
              <w:rPr>
                <w:rFonts w:eastAsia="等线" w:cs="Times New Roman" w:hint="eastAsia"/>
                <w:color w:val="000000"/>
                <w:kern w:val="0"/>
                <w:sz w:val="21"/>
                <w:szCs w:val="21"/>
              </w:rPr>
              <w:t>-</w:t>
            </w:r>
          </w:p>
        </w:tc>
        <w:tc>
          <w:tcPr>
            <w:tcW w:w="720" w:type="pct"/>
          </w:tcPr>
          <w:p w14:paraId="5BF435FB" w14:textId="77777777" w:rsidR="00091050" w:rsidRPr="006B3A52" w:rsidRDefault="00000000">
            <w:pPr>
              <w:widowControl/>
              <w:spacing w:line="240" w:lineRule="auto"/>
              <w:ind w:firstLineChars="0" w:firstLine="0"/>
              <w:jc w:val="center"/>
              <w:rPr>
                <w:rFonts w:cs="Times New Roman"/>
                <w:kern w:val="0"/>
                <w:sz w:val="21"/>
              </w:rPr>
            </w:pPr>
            <w:r w:rsidRPr="006B3A52">
              <w:rPr>
                <w:rFonts w:eastAsia="等线" w:cs="Times New Roman" w:hint="eastAsia"/>
                <w:color w:val="000000"/>
                <w:kern w:val="0"/>
                <w:sz w:val="21"/>
                <w:szCs w:val="21"/>
              </w:rPr>
              <w:t>488.776</w:t>
            </w:r>
          </w:p>
        </w:tc>
      </w:tr>
    </w:tbl>
    <w:bookmarkEnd w:id="97"/>
    <w:p w14:paraId="054FD44F" w14:textId="77777777" w:rsidR="00091050" w:rsidRPr="006B3A52" w:rsidRDefault="00000000">
      <w:pPr>
        <w:pStyle w:val="w"/>
        <w:ind w:firstLine="480"/>
      </w:pPr>
      <w:r w:rsidRPr="006B3A52">
        <w:rPr>
          <w:rFonts w:hint="eastAsia"/>
        </w:rPr>
        <w:t>（</w:t>
      </w:r>
      <w:r w:rsidRPr="006B3A52">
        <w:rPr>
          <w:rFonts w:hint="eastAsia"/>
        </w:rPr>
        <w:t>4</w:t>
      </w:r>
      <w:r w:rsidRPr="006B3A52">
        <w:rPr>
          <w:rFonts w:hint="eastAsia"/>
        </w:rPr>
        <w:t>）次氧化锌产品包装粉尘</w:t>
      </w:r>
    </w:p>
    <w:p w14:paraId="6290924B" w14:textId="77777777" w:rsidR="00091050" w:rsidRPr="006B3A52" w:rsidRDefault="00000000">
      <w:pPr>
        <w:pStyle w:val="w"/>
        <w:ind w:firstLine="480"/>
        <w:rPr>
          <w:color w:val="EE0000"/>
        </w:rPr>
      </w:pPr>
      <w:r w:rsidRPr="006B3A52">
        <w:rPr>
          <w:color w:val="000000" w:themeColor="text1"/>
        </w:rPr>
        <w:t>项目产出的次氧化锌产品的包装工序设置在生产车间内，产品通过刮板输送机输送至包装机，为减少产品粉尘外溢，企业采用输送机密闭，出料口直接伸入包装袋内，包装时扎紧袋口，极大减少了出料粉尘的逸散量，参考《逸散性工业粉尘控制技术》（中国环境科学出版社）袋装粉尘</w:t>
      </w:r>
      <w:proofErr w:type="gramStart"/>
      <w:r w:rsidRPr="006B3A52">
        <w:rPr>
          <w:color w:val="000000" w:themeColor="text1"/>
        </w:rPr>
        <w:t>的产污系数</w:t>
      </w:r>
      <w:proofErr w:type="gramEnd"/>
      <w:r w:rsidRPr="006B3A52">
        <w:rPr>
          <w:color w:val="000000" w:themeColor="text1"/>
        </w:rPr>
        <w:t>0.005kg/t</w:t>
      </w:r>
      <w:r w:rsidRPr="006B3A52">
        <w:rPr>
          <w:color w:val="000000" w:themeColor="text1"/>
        </w:rPr>
        <w:t>产品，则本项目次氧化锌产品包装</w:t>
      </w:r>
      <w:proofErr w:type="gramStart"/>
      <w:r w:rsidRPr="006B3A52">
        <w:rPr>
          <w:color w:val="000000" w:themeColor="text1"/>
        </w:rPr>
        <w:t>粉尘产排情况</w:t>
      </w:r>
      <w:proofErr w:type="gramEnd"/>
      <w:r w:rsidRPr="006B3A52">
        <w:rPr>
          <w:color w:val="000000" w:themeColor="text1"/>
        </w:rPr>
        <w:t>如下：</w:t>
      </w:r>
    </w:p>
    <w:p w14:paraId="5F493EE8" w14:textId="77777777" w:rsidR="00091050" w:rsidRPr="006B3A52" w:rsidRDefault="00000000">
      <w:pPr>
        <w:pStyle w:val="w"/>
        <w:ind w:firstLine="480"/>
        <w:rPr>
          <w:color w:val="EE0000"/>
        </w:rPr>
      </w:pPr>
      <w:r w:rsidRPr="006B3A52">
        <w:rPr>
          <w:color w:val="000000" w:themeColor="text1"/>
        </w:rPr>
        <w:t>项目</w:t>
      </w:r>
      <w:r w:rsidRPr="006B3A52">
        <w:rPr>
          <w:rFonts w:hint="eastAsia"/>
          <w:color w:val="000000" w:themeColor="text1"/>
        </w:rPr>
        <w:t>1#</w:t>
      </w:r>
      <w:r w:rsidRPr="006B3A52">
        <w:rPr>
          <w:rFonts w:hint="eastAsia"/>
          <w:color w:val="000000" w:themeColor="text1"/>
        </w:rPr>
        <w:t>回转窑</w:t>
      </w:r>
      <w:r w:rsidRPr="006B3A52">
        <w:rPr>
          <w:color w:val="000000" w:themeColor="text1"/>
        </w:rPr>
        <w:t>次氧化锌产量为</w:t>
      </w:r>
      <w:r w:rsidRPr="006B3A52">
        <w:rPr>
          <w:rFonts w:hint="eastAsia"/>
          <w:color w:val="000000" w:themeColor="text1"/>
        </w:rPr>
        <w:t>12460</w:t>
      </w:r>
      <w:r w:rsidRPr="006B3A52">
        <w:rPr>
          <w:color w:val="000000" w:themeColor="text1"/>
        </w:rPr>
        <w:t>t/a</w:t>
      </w:r>
      <w:r w:rsidRPr="006B3A52">
        <w:rPr>
          <w:color w:val="000000" w:themeColor="text1"/>
        </w:rPr>
        <w:t>，则包装粉尘产生量约为</w:t>
      </w:r>
      <w:r w:rsidRPr="006B3A52">
        <w:rPr>
          <w:rFonts w:hint="eastAsia"/>
          <w:color w:val="000000" w:themeColor="text1"/>
        </w:rPr>
        <w:t>0.06</w:t>
      </w:r>
      <w:r w:rsidRPr="006B3A52">
        <w:rPr>
          <w:color w:val="000000" w:themeColor="text1"/>
        </w:rPr>
        <w:t>t/a</w:t>
      </w:r>
      <w:r w:rsidRPr="006B3A52">
        <w:rPr>
          <w:color w:val="000000" w:themeColor="text1"/>
        </w:rPr>
        <w:t>，经集气罩（收集率按</w:t>
      </w:r>
      <w:r w:rsidRPr="006B3A52">
        <w:rPr>
          <w:rFonts w:hint="eastAsia"/>
          <w:color w:val="000000" w:themeColor="text1"/>
        </w:rPr>
        <w:t>95</w:t>
      </w:r>
      <w:r w:rsidRPr="006B3A52">
        <w:rPr>
          <w:color w:val="000000" w:themeColor="text1"/>
        </w:rPr>
        <w:t>%</w:t>
      </w:r>
      <w:r w:rsidRPr="006B3A52">
        <w:rPr>
          <w:color w:val="000000" w:themeColor="text1"/>
        </w:rPr>
        <w:t>）收集后</w:t>
      </w:r>
      <w:r w:rsidRPr="006B3A52">
        <w:rPr>
          <w:rFonts w:hint="eastAsia"/>
          <w:color w:val="000000" w:themeColor="text1"/>
        </w:rPr>
        <w:t>送至</w:t>
      </w:r>
      <w:r w:rsidRPr="006B3A52">
        <w:rPr>
          <w:color w:val="000000" w:themeColor="text1"/>
        </w:rPr>
        <w:t>袋式除尘</w:t>
      </w:r>
      <w:r w:rsidRPr="006B3A52">
        <w:rPr>
          <w:rFonts w:hint="eastAsia"/>
          <w:color w:val="000000" w:themeColor="text1"/>
        </w:rPr>
        <w:t>处理，最终</w:t>
      </w:r>
      <w:r w:rsidRPr="006B3A52">
        <w:rPr>
          <w:color w:val="000000" w:themeColor="text1"/>
        </w:rPr>
        <w:t>通过</w:t>
      </w:r>
      <w:r w:rsidRPr="006B3A52">
        <w:rPr>
          <w:rFonts w:hint="eastAsia"/>
          <w:color w:val="000000" w:themeColor="text1"/>
        </w:rPr>
        <w:t>15m</w:t>
      </w:r>
      <w:r w:rsidRPr="006B3A52">
        <w:rPr>
          <w:rFonts w:hint="eastAsia"/>
          <w:color w:val="000000" w:themeColor="text1"/>
        </w:rPr>
        <w:t>高</w:t>
      </w:r>
      <w:r w:rsidRPr="006B3A52">
        <w:rPr>
          <w:color w:val="000000" w:themeColor="text1"/>
        </w:rPr>
        <w:t>排气筒（</w:t>
      </w:r>
      <w:r w:rsidRPr="006B3A52">
        <w:rPr>
          <w:color w:val="000000" w:themeColor="text1"/>
        </w:rPr>
        <w:t>DA00</w:t>
      </w:r>
      <w:r w:rsidRPr="006B3A52">
        <w:rPr>
          <w:rFonts w:hint="eastAsia"/>
          <w:color w:val="000000" w:themeColor="text1"/>
        </w:rPr>
        <w:t>2</w:t>
      </w:r>
      <w:r w:rsidRPr="006B3A52">
        <w:rPr>
          <w:color w:val="000000" w:themeColor="text1"/>
        </w:rPr>
        <w:t>）排放，则收集量为</w:t>
      </w:r>
      <w:r w:rsidRPr="006B3A52">
        <w:rPr>
          <w:rFonts w:hint="eastAsia"/>
          <w:color w:val="000000" w:themeColor="text1"/>
        </w:rPr>
        <w:t>0.057</w:t>
      </w:r>
      <w:r w:rsidRPr="006B3A52">
        <w:rPr>
          <w:color w:val="000000" w:themeColor="text1"/>
        </w:rPr>
        <w:t>t/a</w:t>
      </w:r>
      <w:r w:rsidRPr="006B3A52">
        <w:rPr>
          <w:color w:val="000000" w:themeColor="text1"/>
        </w:rPr>
        <w:t>，有组织排放量为</w:t>
      </w:r>
      <w:r w:rsidRPr="006B3A52">
        <w:rPr>
          <w:rFonts w:hint="eastAsia"/>
          <w:color w:val="000000" w:themeColor="text1"/>
        </w:rPr>
        <w:t>0.00057</w:t>
      </w:r>
      <w:r w:rsidRPr="006B3A52">
        <w:rPr>
          <w:color w:val="000000" w:themeColor="text1"/>
        </w:rPr>
        <w:t>t/a</w:t>
      </w:r>
      <w:r w:rsidRPr="006B3A52">
        <w:rPr>
          <w:color w:val="000000" w:themeColor="text1"/>
        </w:rPr>
        <w:t>（</w:t>
      </w:r>
      <w:r w:rsidRPr="006B3A52">
        <w:rPr>
          <w:rFonts w:hint="eastAsia"/>
          <w:color w:val="000000" w:themeColor="text1"/>
        </w:rPr>
        <w:t>0.00008</w:t>
      </w:r>
      <w:r w:rsidRPr="006B3A52">
        <w:rPr>
          <w:color w:val="000000" w:themeColor="text1"/>
        </w:rPr>
        <w:t>kg/h</w:t>
      </w:r>
      <w:r w:rsidRPr="006B3A52">
        <w:rPr>
          <w:color w:val="000000" w:themeColor="text1"/>
        </w:rPr>
        <w:t>）；部分未被集气罩收集的废气为无组织颗粒物，无组织废气产生量为</w:t>
      </w:r>
      <w:r w:rsidRPr="006B3A52">
        <w:rPr>
          <w:rFonts w:hint="eastAsia"/>
          <w:color w:val="000000" w:themeColor="text1"/>
        </w:rPr>
        <w:t>0.003</w:t>
      </w:r>
      <w:r w:rsidRPr="006B3A52">
        <w:rPr>
          <w:color w:val="000000" w:themeColor="text1"/>
        </w:rPr>
        <w:t>t/a</w:t>
      </w:r>
      <w:r w:rsidRPr="006B3A52">
        <w:rPr>
          <w:rFonts w:hint="eastAsia"/>
          <w:color w:val="000000" w:themeColor="text1"/>
        </w:rPr>
        <w:t>。</w:t>
      </w:r>
    </w:p>
    <w:p w14:paraId="17FF2732" w14:textId="77777777" w:rsidR="00091050" w:rsidRPr="006B3A52" w:rsidRDefault="00000000">
      <w:pPr>
        <w:pStyle w:val="B41111"/>
      </w:pPr>
      <w:r w:rsidRPr="006B3A52">
        <w:rPr>
          <w:rFonts w:hint="eastAsia"/>
        </w:rPr>
        <w:t>2#</w:t>
      </w:r>
      <w:r w:rsidRPr="006B3A52">
        <w:rPr>
          <w:rFonts w:hint="eastAsia"/>
        </w:rPr>
        <w:t>回转窑废气</w:t>
      </w:r>
    </w:p>
    <w:bookmarkEnd w:id="96"/>
    <w:p w14:paraId="328F65A2" w14:textId="77777777" w:rsidR="00091050" w:rsidRPr="006B3A52" w:rsidRDefault="00000000">
      <w:pPr>
        <w:ind w:firstLine="480"/>
      </w:pPr>
      <w:r w:rsidRPr="006B3A52">
        <w:rPr>
          <w:rFonts w:hint="eastAsia"/>
        </w:rPr>
        <w:t>技改后</w:t>
      </w:r>
      <w:r w:rsidRPr="006B3A52">
        <w:rPr>
          <w:rFonts w:hint="eastAsia"/>
        </w:rPr>
        <w:t>2#</w:t>
      </w:r>
      <w:r w:rsidRPr="006B3A52">
        <w:rPr>
          <w:rFonts w:hint="eastAsia"/>
        </w:rPr>
        <w:t>回转窑与</w:t>
      </w:r>
      <w:r w:rsidRPr="006B3A52">
        <w:rPr>
          <w:rFonts w:hint="eastAsia"/>
        </w:rPr>
        <w:t>1#</w:t>
      </w:r>
      <w:r w:rsidRPr="006B3A52">
        <w:rPr>
          <w:rFonts w:hint="eastAsia"/>
        </w:rPr>
        <w:t>回转窑完全相同，废气核算过程及产生量也一致。</w:t>
      </w:r>
    </w:p>
    <w:p w14:paraId="423AC1BB" w14:textId="77777777" w:rsidR="00091050" w:rsidRPr="006B3A52" w:rsidRDefault="00000000">
      <w:pPr>
        <w:ind w:firstLine="480"/>
      </w:pPr>
      <w:r w:rsidRPr="006B3A52">
        <w:rPr>
          <w:rFonts w:hint="eastAsia"/>
        </w:rPr>
        <w:t>本项目废气污染源源强汇总，见表</w:t>
      </w:r>
      <w:r w:rsidRPr="006B3A52">
        <w:rPr>
          <w:rFonts w:hint="eastAsia"/>
        </w:rPr>
        <w:t>4</w:t>
      </w:r>
      <w:r w:rsidRPr="006B3A52">
        <w:t>.5</w:t>
      </w:r>
      <w:r w:rsidRPr="006B3A52">
        <w:rPr>
          <w:rFonts w:hint="eastAsia"/>
        </w:rPr>
        <w:t>.1</w:t>
      </w:r>
      <w:r w:rsidRPr="006B3A52">
        <w:t>-</w:t>
      </w:r>
      <w:r w:rsidRPr="006B3A52">
        <w:rPr>
          <w:rFonts w:hint="eastAsia"/>
        </w:rPr>
        <w:t>4</w:t>
      </w:r>
      <w:r w:rsidRPr="006B3A52">
        <w:rPr>
          <w:rFonts w:hint="eastAsia"/>
        </w:rPr>
        <w:t>。</w:t>
      </w:r>
    </w:p>
    <w:p w14:paraId="63270084" w14:textId="77777777" w:rsidR="00091050" w:rsidRPr="006B3A52" w:rsidRDefault="00091050">
      <w:pPr>
        <w:ind w:firstLine="480"/>
      </w:pPr>
    </w:p>
    <w:p w14:paraId="6A4BC322"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7789E0DD" w14:textId="77777777" w:rsidR="00091050" w:rsidRPr="006B3A52" w:rsidRDefault="00000000">
      <w:pPr>
        <w:pStyle w:val="a3"/>
        <w:rPr>
          <w:rFonts w:cs="Times New Roman"/>
        </w:rPr>
      </w:pPr>
      <w:r w:rsidRPr="006B3A52">
        <w:rPr>
          <w:rFonts w:cs="Times New Roman"/>
        </w:rPr>
        <w:lastRenderedPageBreak/>
        <w:t>表</w:t>
      </w:r>
      <w:r w:rsidRPr="006B3A52">
        <w:rPr>
          <w:rFonts w:hint="eastAsia"/>
        </w:rPr>
        <w:t>4</w:t>
      </w:r>
      <w:r w:rsidRPr="006B3A52">
        <w:t>.5</w:t>
      </w:r>
      <w:r w:rsidRPr="006B3A52">
        <w:rPr>
          <w:rFonts w:hint="eastAsia"/>
        </w:rPr>
        <w:t>.1</w:t>
      </w:r>
      <w:r w:rsidRPr="006B3A52">
        <w:t>-</w:t>
      </w:r>
      <w:r w:rsidRPr="006B3A52">
        <w:rPr>
          <w:rFonts w:hint="eastAsia"/>
        </w:rPr>
        <w:t xml:space="preserve">4  </w:t>
      </w:r>
      <w:r w:rsidRPr="006B3A52">
        <w:rPr>
          <w:rFonts w:hint="eastAsia"/>
        </w:rPr>
        <w:t>本项目</w:t>
      </w:r>
      <w:r w:rsidRPr="006B3A52">
        <w:t>废气污染源汇总</w:t>
      </w:r>
      <w:r w:rsidRPr="006B3A52">
        <w:rPr>
          <w:rFonts w:cs="Times New Roman" w:hint="eastAsia"/>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576"/>
        <w:gridCol w:w="576"/>
        <w:gridCol w:w="666"/>
        <w:gridCol w:w="766"/>
        <w:gridCol w:w="576"/>
        <w:gridCol w:w="1081"/>
        <w:gridCol w:w="1076"/>
        <w:gridCol w:w="1081"/>
        <w:gridCol w:w="892"/>
        <w:gridCol w:w="733"/>
        <w:gridCol w:w="1251"/>
        <w:gridCol w:w="1251"/>
        <w:gridCol w:w="1173"/>
        <w:gridCol w:w="396"/>
        <w:gridCol w:w="441"/>
        <w:gridCol w:w="401"/>
        <w:gridCol w:w="576"/>
      </w:tblGrid>
      <w:tr w:rsidR="00091050" w:rsidRPr="006B3A52" w14:paraId="564ACB18" w14:textId="77777777">
        <w:trPr>
          <w:tblHeader/>
        </w:trPr>
        <w:tc>
          <w:tcPr>
            <w:tcW w:w="156" w:type="pct"/>
            <w:vMerge w:val="restart"/>
            <w:vAlign w:val="center"/>
          </w:tcPr>
          <w:p w14:paraId="7F84859A" w14:textId="77777777" w:rsidR="00091050" w:rsidRPr="006B3A52" w:rsidRDefault="00000000">
            <w:pPr>
              <w:pStyle w:val="aff8"/>
              <w:spacing w:line="240" w:lineRule="atLeast"/>
              <w:rPr>
                <w:sz w:val="18"/>
                <w:szCs w:val="18"/>
              </w:rPr>
            </w:pPr>
            <w:r w:rsidRPr="006B3A52">
              <w:rPr>
                <w:sz w:val="18"/>
                <w:szCs w:val="18"/>
              </w:rPr>
              <w:t>编号</w:t>
            </w:r>
          </w:p>
        </w:tc>
        <w:tc>
          <w:tcPr>
            <w:tcW w:w="206" w:type="pct"/>
            <w:vMerge w:val="restart"/>
            <w:vAlign w:val="center"/>
          </w:tcPr>
          <w:p w14:paraId="1A0666F3" w14:textId="77777777" w:rsidR="00091050" w:rsidRPr="006B3A52" w:rsidRDefault="00000000">
            <w:pPr>
              <w:pStyle w:val="aff8"/>
              <w:spacing w:line="240" w:lineRule="atLeast"/>
              <w:rPr>
                <w:sz w:val="18"/>
                <w:szCs w:val="18"/>
              </w:rPr>
            </w:pPr>
            <w:r w:rsidRPr="006B3A52">
              <w:rPr>
                <w:sz w:val="18"/>
                <w:szCs w:val="18"/>
              </w:rPr>
              <w:t>装置名称</w:t>
            </w:r>
          </w:p>
        </w:tc>
        <w:tc>
          <w:tcPr>
            <w:tcW w:w="206" w:type="pct"/>
            <w:vMerge w:val="restart"/>
            <w:vAlign w:val="center"/>
          </w:tcPr>
          <w:p w14:paraId="02A83174" w14:textId="77777777" w:rsidR="00091050" w:rsidRPr="006B3A52" w:rsidRDefault="00000000">
            <w:pPr>
              <w:pStyle w:val="aff8"/>
              <w:spacing w:line="240" w:lineRule="atLeast"/>
              <w:rPr>
                <w:sz w:val="18"/>
                <w:szCs w:val="18"/>
              </w:rPr>
            </w:pPr>
            <w:r w:rsidRPr="006B3A52">
              <w:rPr>
                <w:sz w:val="18"/>
                <w:szCs w:val="18"/>
              </w:rPr>
              <w:t>污染源</w:t>
            </w:r>
          </w:p>
        </w:tc>
        <w:tc>
          <w:tcPr>
            <w:tcW w:w="239" w:type="pct"/>
            <w:vMerge w:val="restart"/>
            <w:vAlign w:val="center"/>
          </w:tcPr>
          <w:p w14:paraId="097DD2F6" w14:textId="77777777" w:rsidR="00091050" w:rsidRPr="006B3A52" w:rsidRDefault="00000000">
            <w:pPr>
              <w:pStyle w:val="aff8"/>
              <w:spacing w:line="240" w:lineRule="atLeast"/>
              <w:rPr>
                <w:sz w:val="18"/>
                <w:szCs w:val="18"/>
              </w:rPr>
            </w:pPr>
            <w:r w:rsidRPr="006B3A52">
              <w:rPr>
                <w:sz w:val="18"/>
                <w:szCs w:val="18"/>
              </w:rPr>
              <w:t>废气量</w:t>
            </w:r>
          </w:p>
          <w:p w14:paraId="3B12D41A" w14:textId="77777777" w:rsidR="00091050" w:rsidRPr="006B3A52" w:rsidRDefault="00000000">
            <w:pPr>
              <w:pStyle w:val="aff8"/>
              <w:spacing w:line="240" w:lineRule="atLeast"/>
              <w:rPr>
                <w:sz w:val="18"/>
                <w:szCs w:val="18"/>
              </w:rPr>
            </w:pPr>
            <w:r w:rsidRPr="006B3A52">
              <w:rPr>
                <w:sz w:val="18"/>
                <w:szCs w:val="18"/>
              </w:rPr>
              <w:t>N</w:t>
            </w:r>
            <w:r w:rsidRPr="006B3A52">
              <w:rPr>
                <w:rFonts w:hint="eastAsia"/>
                <w:sz w:val="18"/>
                <w:szCs w:val="18"/>
              </w:rPr>
              <w:t>m</w:t>
            </w:r>
            <w:r w:rsidRPr="006B3A52">
              <w:rPr>
                <w:rFonts w:hint="eastAsia"/>
                <w:sz w:val="18"/>
                <w:szCs w:val="18"/>
              </w:rPr>
              <w:t>³</w:t>
            </w:r>
            <w:r w:rsidRPr="006B3A52">
              <w:rPr>
                <w:sz w:val="18"/>
                <w:szCs w:val="18"/>
              </w:rPr>
              <w:t>/h</w:t>
            </w:r>
          </w:p>
        </w:tc>
        <w:tc>
          <w:tcPr>
            <w:tcW w:w="275" w:type="pct"/>
            <w:vMerge w:val="restart"/>
            <w:vAlign w:val="center"/>
          </w:tcPr>
          <w:p w14:paraId="5C5FC4C6" w14:textId="77777777" w:rsidR="00091050" w:rsidRPr="006B3A52" w:rsidRDefault="00000000">
            <w:pPr>
              <w:pStyle w:val="aff8"/>
              <w:spacing w:line="240" w:lineRule="atLeast"/>
              <w:rPr>
                <w:sz w:val="18"/>
                <w:szCs w:val="18"/>
              </w:rPr>
            </w:pPr>
            <w:r w:rsidRPr="006B3A52">
              <w:rPr>
                <w:sz w:val="18"/>
                <w:szCs w:val="18"/>
              </w:rPr>
              <w:t>污染物</w:t>
            </w:r>
          </w:p>
        </w:tc>
        <w:tc>
          <w:tcPr>
            <w:tcW w:w="206" w:type="pct"/>
            <w:vMerge w:val="restart"/>
            <w:vAlign w:val="center"/>
          </w:tcPr>
          <w:p w14:paraId="610CBA97" w14:textId="77777777" w:rsidR="00091050" w:rsidRPr="006B3A52" w:rsidRDefault="00000000">
            <w:pPr>
              <w:pStyle w:val="aff8"/>
              <w:spacing w:line="240" w:lineRule="atLeast"/>
              <w:rPr>
                <w:sz w:val="18"/>
                <w:szCs w:val="18"/>
              </w:rPr>
            </w:pPr>
            <w:r w:rsidRPr="006B3A52">
              <w:rPr>
                <w:rFonts w:hint="eastAsia"/>
                <w:sz w:val="18"/>
                <w:szCs w:val="18"/>
              </w:rPr>
              <w:t>核算</w:t>
            </w:r>
          </w:p>
          <w:p w14:paraId="405F2AD1" w14:textId="77777777" w:rsidR="00091050" w:rsidRPr="006B3A52" w:rsidRDefault="00000000">
            <w:pPr>
              <w:pStyle w:val="aff8"/>
              <w:spacing w:line="240" w:lineRule="atLeast"/>
              <w:rPr>
                <w:sz w:val="18"/>
                <w:szCs w:val="18"/>
              </w:rPr>
            </w:pPr>
            <w:r w:rsidRPr="006B3A52">
              <w:rPr>
                <w:rFonts w:hint="eastAsia"/>
                <w:sz w:val="18"/>
                <w:szCs w:val="18"/>
              </w:rPr>
              <w:t>方法</w:t>
            </w:r>
          </w:p>
        </w:tc>
        <w:tc>
          <w:tcPr>
            <w:tcW w:w="1161" w:type="pct"/>
            <w:gridSpan w:val="3"/>
          </w:tcPr>
          <w:p w14:paraId="1DFA6659" w14:textId="77777777" w:rsidR="00091050" w:rsidRPr="006B3A52" w:rsidRDefault="00000000">
            <w:pPr>
              <w:pStyle w:val="aff8"/>
              <w:spacing w:line="240" w:lineRule="atLeast"/>
              <w:rPr>
                <w:sz w:val="18"/>
                <w:szCs w:val="18"/>
              </w:rPr>
            </w:pPr>
            <w:r w:rsidRPr="006B3A52">
              <w:rPr>
                <w:rFonts w:hint="eastAsia"/>
                <w:sz w:val="18"/>
                <w:szCs w:val="18"/>
              </w:rPr>
              <w:t>污染物产生</w:t>
            </w:r>
          </w:p>
        </w:tc>
        <w:tc>
          <w:tcPr>
            <w:tcW w:w="583" w:type="pct"/>
            <w:gridSpan w:val="2"/>
            <w:vMerge w:val="restart"/>
            <w:vAlign w:val="center"/>
          </w:tcPr>
          <w:p w14:paraId="2A3536AE" w14:textId="77777777" w:rsidR="00091050" w:rsidRPr="006B3A52" w:rsidRDefault="00000000">
            <w:pPr>
              <w:pStyle w:val="aff8"/>
              <w:spacing w:line="240" w:lineRule="atLeast"/>
              <w:rPr>
                <w:sz w:val="18"/>
                <w:szCs w:val="18"/>
              </w:rPr>
            </w:pPr>
            <w:r w:rsidRPr="006B3A52">
              <w:rPr>
                <w:sz w:val="18"/>
                <w:szCs w:val="18"/>
              </w:rPr>
              <w:t>治理措施</w:t>
            </w:r>
          </w:p>
        </w:tc>
        <w:tc>
          <w:tcPr>
            <w:tcW w:w="1317" w:type="pct"/>
            <w:gridSpan w:val="3"/>
          </w:tcPr>
          <w:p w14:paraId="567F7C96" w14:textId="77777777" w:rsidR="00091050" w:rsidRPr="006B3A52" w:rsidRDefault="00000000">
            <w:pPr>
              <w:pStyle w:val="aff8"/>
              <w:spacing w:line="240" w:lineRule="atLeast"/>
              <w:rPr>
                <w:sz w:val="18"/>
                <w:szCs w:val="18"/>
              </w:rPr>
            </w:pPr>
            <w:r w:rsidRPr="006B3A52">
              <w:rPr>
                <w:rFonts w:hint="eastAsia"/>
                <w:sz w:val="18"/>
                <w:szCs w:val="18"/>
              </w:rPr>
              <w:t>污染物排放</w:t>
            </w:r>
          </w:p>
        </w:tc>
        <w:tc>
          <w:tcPr>
            <w:tcW w:w="444" w:type="pct"/>
            <w:gridSpan w:val="3"/>
            <w:vAlign w:val="center"/>
          </w:tcPr>
          <w:p w14:paraId="73DB7C5A" w14:textId="77777777" w:rsidR="00091050" w:rsidRPr="006B3A52" w:rsidRDefault="00000000">
            <w:pPr>
              <w:pStyle w:val="aff8"/>
              <w:spacing w:line="240" w:lineRule="atLeast"/>
              <w:rPr>
                <w:sz w:val="18"/>
                <w:szCs w:val="18"/>
              </w:rPr>
            </w:pPr>
            <w:r w:rsidRPr="006B3A52">
              <w:rPr>
                <w:sz w:val="18"/>
                <w:szCs w:val="18"/>
              </w:rPr>
              <w:t>排放参数</w:t>
            </w:r>
          </w:p>
        </w:tc>
        <w:tc>
          <w:tcPr>
            <w:tcW w:w="206" w:type="pct"/>
            <w:vMerge w:val="restart"/>
            <w:vAlign w:val="center"/>
          </w:tcPr>
          <w:p w14:paraId="463E7E2F" w14:textId="77777777" w:rsidR="00091050" w:rsidRPr="006B3A52" w:rsidRDefault="00000000">
            <w:pPr>
              <w:pStyle w:val="aff8"/>
              <w:spacing w:line="240" w:lineRule="atLeast"/>
              <w:rPr>
                <w:sz w:val="18"/>
                <w:szCs w:val="18"/>
              </w:rPr>
            </w:pPr>
            <w:r w:rsidRPr="006B3A52">
              <w:rPr>
                <w:rFonts w:hint="eastAsia"/>
                <w:sz w:val="18"/>
                <w:szCs w:val="18"/>
              </w:rPr>
              <w:t>排放</w:t>
            </w:r>
          </w:p>
          <w:p w14:paraId="667BA3B8" w14:textId="77777777" w:rsidR="00091050" w:rsidRPr="006B3A52" w:rsidRDefault="00000000">
            <w:pPr>
              <w:pStyle w:val="aff8"/>
              <w:spacing w:line="240" w:lineRule="atLeast"/>
              <w:rPr>
                <w:sz w:val="18"/>
                <w:szCs w:val="18"/>
              </w:rPr>
            </w:pPr>
            <w:r w:rsidRPr="006B3A52">
              <w:rPr>
                <w:sz w:val="18"/>
                <w:szCs w:val="18"/>
              </w:rPr>
              <w:t>时间</w:t>
            </w:r>
          </w:p>
          <w:p w14:paraId="3044B119" w14:textId="77777777" w:rsidR="00091050" w:rsidRPr="006B3A52" w:rsidRDefault="00000000">
            <w:pPr>
              <w:pStyle w:val="aff8"/>
              <w:spacing w:line="240" w:lineRule="atLeast"/>
              <w:rPr>
                <w:sz w:val="18"/>
                <w:szCs w:val="18"/>
              </w:rPr>
            </w:pPr>
            <w:r w:rsidRPr="006B3A52">
              <w:rPr>
                <w:sz w:val="18"/>
                <w:szCs w:val="18"/>
              </w:rPr>
              <w:t>h</w:t>
            </w:r>
          </w:p>
        </w:tc>
      </w:tr>
      <w:tr w:rsidR="00091050" w:rsidRPr="006B3A52" w14:paraId="6EA350B5" w14:textId="77777777">
        <w:trPr>
          <w:trHeight w:val="241"/>
          <w:tblHeader/>
        </w:trPr>
        <w:tc>
          <w:tcPr>
            <w:tcW w:w="156" w:type="pct"/>
            <w:vMerge/>
            <w:vAlign w:val="center"/>
          </w:tcPr>
          <w:p w14:paraId="0E5E4EB5" w14:textId="77777777" w:rsidR="00091050" w:rsidRPr="006B3A52" w:rsidRDefault="00091050">
            <w:pPr>
              <w:pStyle w:val="aff8"/>
              <w:spacing w:line="240" w:lineRule="atLeast"/>
              <w:rPr>
                <w:sz w:val="18"/>
                <w:szCs w:val="18"/>
              </w:rPr>
            </w:pPr>
          </w:p>
        </w:tc>
        <w:tc>
          <w:tcPr>
            <w:tcW w:w="206" w:type="pct"/>
            <w:vMerge/>
            <w:vAlign w:val="center"/>
          </w:tcPr>
          <w:p w14:paraId="52FE3A50" w14:textId="77777777" w:rsidR="00091050" w:rsidRPr="006B3A52" w:rsidRDefault="00091050">
            <w:pPr>
              <w:pStyle w:val="aff8"/>
              <w:spacing w:line="240" w:lineRule="atLeast"/>
              <w:rPr>
                <w:sz w:val="18"/>
                <w:szCs w:val="18"/>
              </w:rPr>
            </w:pPr>
          </w:p>
        </w:tc>
        <w:tc>
          <w:tcPr>
            <w:tcW w:w="206" w:type="pct"/>
            <w:vMerge/>
            <w:vAlign w:val="center"/>
          </w:tcPr>
          <w:p w14:paraId="7E0FF09E" w14:textId="77777777" w:rsidR="00091050" w:rsidRPr="006B3A52" w:rsidRDefault="00091050">
            <w:pPr>
              <w:pStyle w:val="aff8"/>
              <w:spacing w:line="240" w:lineRule="atLeast"/>
              <w:rPr>
                <w:sz w:val="18"/>
                <w:szCs w:val="18"/>
              </w:rPr>
            </w:pPr>
          </w:p>
        </w:tc>
        <w:tc>
          <w:tcPr>
            <w:tcW w:w="239" w:type="pct"/>
            <w:vMerge/>
            <w:vAlign w:val="center"/>
          </w:tcPr>
          <w:p w14:paraId="448ECA45" w14:textId="77777777" w:rsidR="00091050" w:rsidRPr="006B3A52" w:rsidRDefault="00091050">
            <w:pPr>
              <w:pStyle w:val="aff8"/>
              <w:spacing w:line="240" w:lineRule="atLeast"/>
              <w:rPr>
                <w:sz w:val="18"/>
                <w:szCs w:val="18"/>
              </w:rPr>
            </w:pPr>
          </w:p>
        </w:tc>
        <w:tc>
          <w:tcPr>
            <w:tcW w:w="275" w:type="pct"/>
            <w:vMerge/>
            <w:vAlign w:val="center"/>
          </w:tcPr>
          <w:p w14:paraId="34F2900F" w14:textId="77777777" w:rsidR="00091050" w:rsidRPr="006B3A52" w:rsidRDefault="00091050">
            <w:pPr>
              <w:pStyle w:val="aff8"/>
              <w:spacing w:line="240" w:lineRule="atLeast"/>
              <w:rPr>
                <w:sz w:val="18"/>
                <w:szCs w:val="18"/>
              </w:rPr>
            </w:pPr>
          </w:p>
        </w:tc>
        <w:tc>
          <w:tcPr>
            <w:tcW w:w="206" w:type="pct"/>
            <w:vMerge/>
            <w:vAlign w:val="center"/>
          </w:tcPr>
          <w:p w14:paraId="588D64DE" w14:textId="77777777" w:rsidR="00091050" w:rsidRPr="006B3A52" w:rsidRDefault="00091050">
            <w:pPr>
              <w:pStyle w:val="aff8"/>
              <w:spacing w:line="240" w:lineRule="atLeast"/>
              <w:rPr>
                <w:sz w:val="18"/>
                <w:szCs w:val="18"/>
              </w:rPr>
            </w:pPr>
          </w:p>
        </w:tc>
        <w:tc>
          <w:tcPr>
            <w:tcW w:w="388" w:type="pct"/>
            <w:vMerge w:val="restart"/>
            <w:vAlign w:val="center"/>
          </w:tcPr>
          <w:p w14:paraId="4363752F" w14:textId="77777777" w:rsidR="00091050" w:rsidRPr="006B3A52" w:rsidRDefault="00000000">
            <w:pPr>
              <w:pStyle w:val="aff8"/>
              <w:spacing w:line="240" w:lineRule="atLeast"/>
              <w:rPr>
                <w:sz w:val="18"/>
                <w:szCs w:val="18"/>
              </w:rPr>
            </w:pPr>
            <w:r w:rsidRPr="006B3A52">
              <w:rPr>
                <w:rFonts w:hint="eastAsia"/>
                <w:sz w:val="18"/>
                <w:szCs w:val="18"/>
              </w:rPr>
              <w:t>产生</w:t>
            </w:r>
          </w:p>
          <w:p w14:paraId="5993726D" w14:textId="77777777" w:rsidR="00091050" w:rsidRPr="006B3A52" w:rsidRDefault="00000000">
            <w:pPr>
              <w:pStyle w:val="aff8"/>
              <w:spacing w:line="240" w:lineRule="atLeast"/>
              <w:rPr>
                <w:sz w:val="18"/>
                <w:szCs w:val="18"/>
              </w:rPr>
            </w:pPr>
            <w:r w:rsidRPr="006B3A52">
              <w:rPr>
                <w:rFonts w:hint="eastAsia"/>
                <w:sz w:val="18"/>
                <w:szCs w:val="18"/>
              </w:rPr>
              <w:t>浓度</w:t>
            </w:r>
          </w:p>
          <w:p w14:paraId="08999E16" w14:textId="77777777" w:rsidR="00091050" w:rsidRPr="006B3A52" w:rsidRDefault="00000000">
            <w:pPr>
              <w:pStyle w:val="aff8"/>
              <w:spacing w:line="240" w:lineRule="atLeast"/>
              <w:rPr>
                <w:sz w:val="18"/>
                <w:szCs w:val="18"/>
              </w:rPr>
            </w:pPr>
            <w:r w:rsidRPr="006B3A52">
              <w:rPr>
                <w:sz w:val="18"/>
                <w:szCs w:val="18"/>
              </w:rPr>
              <w:t>mg/</w:t>
            </w:r>
            <w:r w:rsidRPr="006B3A52">
              <w:rPr>
                <w:rFonts w:hint="eastAsia"/>
                <w:sz w:val="18"/>
                <w:szCs w:val="18"/>
              </w:rPr>
              <w:t>m</w:t>
            </w:r>
            <w:r w:rsidRPr="006B3A52">
              <w:rPr>
                <w:rFonts w:hint="eastAsia"/>
                <w:sz w:val="18"/>
                <w:szCs w:val="18"/>
              </w:rPr>
              <w:t>³</w:t>
            </w:r>
          </w:p>
        </w:tc>
        <w:tc>
          <w:tcPr>
            <w:tcW w:w="386" w:type="pct"/>
            <w:vMerge w:val="restart"/>
            <w:vAlign w:val="center"/>
          </w:tcPr>
          <w:p w14:paraId="08526758" w14:textId="77777777" w:rsidR="00091050" w:rsidRPr="006B3A52" w:rsidRDefault="00000000">
            <w:pPr>
              <w:pStyle w:val="aff8"/>
              <w:spacing w:line="240" w:lineRule="atLeast"/>
              <w:rPr>
                <w:sz w:val="18"/>
                <w:szCs w:val="18"/>
              </w:rPr>
            </w:pPr>
            <w:r w:rsidRPr="006B3A52">
              <w:rPr>
                <w:rFonts w:hint="eastAsia"/>
                <w:sz w:val="18"/>
                <w:szCs w:val="18"/>
              </w:rPr>
              <w:t>产生速率</w:t>
            </w:r>
          </w:p>
          <w:p w14:paraId="5C535B08" w14:textId="77777777" w:rsidR="00091050" w:rsidRPr="006B3A52" w:rsidRDefault="00000000">
            <w:pPr>
              <w:pStyle w:val="aff8"/>
              <w:spacing w:line="240" w:lineRule="atLeast"/>
              <w:rPr>
                <w:sz w:val="18"/>
                <w:szCs w:val="18"/>
              </w:rPr>
            </w:pPr>
            <w:r w:rsidRPr="006B3A52">
              <w:rPr>
                <w:rFonts w:hint="eastAsia"/>
                <w:sz w:val="18"/>
                <w:szCs w:val="18"/>
              </w:rPr>
              <w:t>kg/h</w:t>
            </w:r>
          </w:p>
        </w:tc>
        <w:tc>
          <w:tcPr>
            <w:tcW w:w="388" w:type="pct"/>
            <w:vMerge w:val="restart"/>
            <w:vAlign w:val="center"/>
          </w:tcPr>
          <w:p w14:paraId="04D8275D" w14:textId="77777777" w:rsidR="00091050" w:rsidRPr="006B3A52" w:rsidRDefault="00000000">
            <w:pPr>
              <w:pStyle w:val="aff8"/>
              <w:spacing w:line="240" w:lineRule="atLeast"/>
              <w:rPr>
                <w:sz w:val="18"/>
                <w:szCs w:val="18"/>
              </w:rPr>
            </w:pPr>
            <w:r w:rsidRPr="006B3A52">
              <w:rPr>
                <w:rFonts w:hint="eastAsia"/>
                <w:sz w:val="18"/>
                <w:szCs w:val="18"/>
              </w:rPr>
              <w:t>产生量</w:t>
            </w:r>
          </w:p>
          <w:p w14:paraId="736ACC03" w14:textId="77777777" w:rsidR="00091050" w:rsidRPr="006B3A52" w:rsidRDefault="00000000">
            <w:pPr>
              <w:pStyle w:val="aff8"/>
              <w:spacing w:line="240" w:lineRule="atLeast"/>
              <w:rPr>
                <w:sz w:val="18"/>
                <w:szCs w:val="18"/>
              </w:rPr>
            </w:pPr>
            <w:r w:rsidRPr="006B3A52">
              <w:rPr>
                <w:rFonts w:hint="eastAsia"/>
                <w:sz w:val="18"/>
                <w:szCs w:val="18"/>
              </w:rPr>
              <w:t>t/a</w:t>
            </w:r>
          </w:p>
        </w:tc>
        <w:tc>
          <w:tcPr>
            <w:tcW w:w="583" w:type="pct"/>
            <w:gridSpan w:val="2"/>
            <w:vMerge/>
            <w:vAlign w:val="center"/>
          </w:tcPr>
          <w:p w14:paraId="632175E4" w14:textId="77777777" w:rsidR="00091050" w:rsidRPr="006B3A52" w:rsidRDefault="00091050">
            <w:pPr>
              <w:pStyle w:val="aff8"/>
              <w:spacing w:line="240" w:lineRule="atLeast"/>
              <w:rPr>
                <w:sz w:val="18"/>
                <w:szCs w:val="18"/>
              </w:rPr>
            </w:pPr>
          </w:p>
        </w:tc>
        <w:tc>
          <w:tcPr>
            <w:tcW w:w="448" w:type="pct"/>
            <w:vMerge w:val="restart"/>
            <w:vAlign w:val="center"/>
          </w:tcPr>
          <w:p w14:paraId="15B48DC3" w14:textId="77777777" w:rsidR="00091050" w:rsidRPr="006B3A52" w:rsidRDefault="00000000">
            <w:pPr>
              <w:pStyle w:val="aff8"/>
              <w:spacing w:line="240" w:lineRule="atLeast"/>
              <w:rPr>
                <w:sz w:val="18"/>
                <w:szCs w:val="18"/>
              </w:rPr>
            </w:pPr>
            <w:r w:rsidRPr="006B3A52">
              <w:rPr>
                <w:rFonts w:hint="eastAsia"/>
                <w:sz w:val="18"/>
                <w:szCs w:val="18"/>
              </w:rPr>
              <w:t>排放</w:t>
            </w:r>
          </w:p>
          <w:p w14:paraId="4AAF34D3" w14:textId="77777777" w:rsidR="00091050" w:rsidRPr="006B3A52" w:rsidRDefault="00000000">
            <w:pPr>
              <w:pStyle w:val="aff8"/>
              <w:spacing w:line="240" w:lineRule="atLeast"/>
              <w:rPr>
                <w:sz w:val="18"/>
                <w:szCs w:val="18"/>
              </w:rPr>
            </w:pPr>
            <w:r w:rsidRPr="006B3A52">
              <w:rPr>
                <w:rFonts w:hint="eastAsia"/>
                <w:sz w:val="18"/>
                <w:szCs w:val="18"/>
              </w:rPr>
              <w:t>浓度</w:t>
            </w:r>
          </w:p>
          <w:p w14:paraId="3E8A6B54" w14:textId="77777777" w:rsidR="00091050" w:rsidRPr="006B3A52" w:rsidRDefault="00000000">
            <w:pPr>
              <w:pStyle w:val="aff8"/>
              <w:spacing w:line="240" w:lineRule="atLeast"/>
              <w:rPr>
                <w:sz w:val="18"/>
                <w:szCs w:val="18"/>
              </w:rPr>
            </w:pPr>
            <w:r w:rsidRPr="006B3A52">
              <w:rPr>
                <w:sz w:val="18"/>
                <w:szCs w:val="18"/>
              </w:rPr>
              <w:t>mg/</w:t>
            </w:r>
            <w:r w:rsidRPr="006B3A52">
              <w:rPr>
                <w:rFonts w:hint="eastAsia"/>
                <w:sz w:val="18"/>
                <w:szCs w:val="18"/>
              </w:rPr>
              <w:t>m</w:t>
            </w:r>
            <w:r w:rsidRPr="006B3A52">
              <w:rPr>
                <w:rFonts w:hint="eastAsia"/>
                <w:sz w:val="18"/>
                <w:szCs w:val="18"/>
              </w:rPr>
              <w:t>³</w:t>
            </w:r>
          </w:p>
        </w:tc>
        <w:tc>
          <w:tcPr>
            <w:tcW w:w="448" w:type="pct"/>
            <w:vMerge w:val="restart"/>
            <w:vAlign w:val="center"/>
          </w:tcPr>
          <w:p w14:paraId="5F4445D6" w14:textId="77777777" w:rsidR="00091050" w:rsidRPr="006B3A52" w:rsidRDefault="00000000">
            <w:pPr>
              <w:pStyle w:val="aff8"/>
              <w:spacing w:line="240" w:lineRule="atLeast"/>
              <w:rPr>
                <w:sz w:val="18"/>
                <w:szCs w:val="18"/>
              </w:rPr>
            </w:pPr>
            <w:r w:rsidRPr="006B3A52">
              <w:rPr>
                <w:rFonts w:hint="eastAsia"/>
                <w:sz w:val="18"/>
                <w:szCs w:val="18"/>
              </w:rPr>
              <w:t>排放速率</w:t>
            </w:r>
          </w:p>
          <w:p w14:paraId="59381827" w14:textId="77777777" w:rsidR="00091050" w:rsidRPr="006B3A52" w:rsidRDefault="00000000">
            <w:pPr>
              <w:pStyle w:val="aff8"/>
              <w:spacing w:line="240" w:lineRule="atLeast"/>
              <w:rPr>
                <w:sz w:val="18"/>
                <w:szCs w:val="18"/>
              </w:rPr>
            </w:pPr>
            <w:r w:rsidRPr="006B3A52">
              <w:rPr>
                <w:rFonts w:hint="eastAsia"/>
                <w:sz w:val="18"/>
                <w:szCs w:val="18"/>
              </w:rPr>
              <w:t>kg/h</w:t>
            </w:r>
          </w:p>
        </w:tc>
        <w:tc>
          <w:tcPr>
            <w:tcW w:w="420" w:type="pct"/>
            <w:vMerge w:val="restart"/>
            <w:vAlign w:val="center"/>
          </w:tcPr>
          <w:p w14:paraId="58038235" w14:textId="77777777" w:rsidR="00091050" w:rsidRPr="006B3A52" w:rsidRDefault="00000000">
            <w:pPr>
              <w:pStyle w:val="aff8"/>
              <w:spacing w:line="240" w:lineRule="atLeast"/>
              <w:rPr>
                <w:sz w:val="18"/>
                <w:szCs w:val="18"/>
              </w:rPr>
            </w:pPr>
            <w:r w:rsidRPr="006B3A52">
              <w:rPr>
                <w:rFonts w:hint="eastAsia"/>
                <w:sz w:val="18"/>
                <w:szCs w:val="18"/>
              </w:rPr>
              <w:t>排放量</w:t>
            </w:r>
          </w:p>
          <w:p w14:paraId="19A716A1" w14:textId="77777777" w:rsidR="00091050" w:rsidRPr="006B3A52" w:rsidRDefault="00000000">
            <w:pPr>
              <w:pStyle w:val="aff8"/>
              <w:spacing w:line="240" w:lineRule="atLeast"/>
              <w:rPr>
                <w:sz w:val="18"/>
                <w:szCs w:val="18"/>
              </w:rPr>
            </w:pPr>
            <w:r w:rsidRPr="006B3A52">
              <w:rPr>
                <w:rFonts w:hint="eastAsia"/>
                <w:sz w:val="18"/>
                <w:szCs w:val="18"/>
              </w:rPr>
              <w:t>t/a</w:t>
            </w:r>
          </w:p>
        </w:tc>
        <w:tc>
          <w:tcPr>
            <w:tcW w:w="142" w:type="pct"/>
            <w:vMerge w:val="restart"/>
            <w:vAlign w:val="center"/>
          </w:tcPr>
          <w:p w14:paraId="3A1BDD21" w14:textId="77777777" w:rsidR="00091050" w:rsidRPr="006B3A52" w:rsidRDefault="00000000">
            <w:pPr>
              <w:pStyle w:val="aff8"/>
              <w:spacing w:line="240" w:lineRule="atLeast"/>
              <w:rPr>
                <w:sz w:val="18"/>
                <w:szCs w:val="18"/>
              </w:rPr>
            </w:pPr>
            <w:r w:rsidRPr="006B3A52">
              <w:rPr>
                <w:sz w:val="18"/>
                <w:szCs w:val="18"/>
              </w:rPr>
              <w:t>高度</w:t>
            </w:r>
          </w:p>
          <w:p w14:paraId="59FF0F22" w14:textId="77777777" w:rsidR="00091050" w:rsidRPr="006B3A52" w:rsidRDefault="00000000">
            <w:pPr>
              <w:pStyle w:val="aff8"/>
              <w:spacing w:line="240" w:lineRule="atLeast"/>
              <w:rPr>
                <w:sz w:val="18"/>
                <w:szCs w:val="18"/>
              </w:rPr>
            </w:pPr>
            <w:r w:rsidRPr="006B3A52">
              <w:rPr>
                <w:sz w:val="18"/>
                <w:szCs w:val="18"/>
              </w:rPr>
              <w:t>m</w:t>
            </w:r>
          </w:p>
        </w:tc>
        <w:tc>
          <w:tcPr>
            <w:tcW w:w="158" w:type="pct"/>
            <w:vMerge w:val="restart"/>
            <w:vAlign w:val="center"/>
          </w:tcPr>
          <w:p w14:paraId="28F46485" w14:textId="77777777" w:rsidR="00091050" w:rsidRPr="006B3A52" w:rsidRDefault="00000000">
            <w:pPr>
              <w:pStyle w:val="aff8"/>
              <w:spacing w:line="240" w:lineRule="atLeast"/>
              <w:rPr>
                <w:sz w:val="18"/>
                <w:szCs w:val="18"/>
              </w:rPr>
            </w:pPr>
            <w:r w:rsidRPr="006B3A52">
              <w:rPr>
                <w:sz w:val="18"/>
                <w:szCs w:val="18"/>
              </w:rPr>
              <w:t>内径</w:t>
            </w:r>
          </w:p>
          <w:p w14:paraId="42C0FBA3" w14:textId="77777777" w:rsidR="00091050" w:rsidRPr="006B3A52" w:rsidRDefault="00000000">
            <w:pPr>
              <w:pStyle w:val="aff8"/>
              <w:spacing w:line="240" w:lineRule="atLeast"/>
              <w:rPr>
                <w:sz w:val="18"/>
                <w:szCs w:val="18"/>
              </w:rPr>
            </w:pPr>
            <w:r w:rsidRPr="006B3A52">
              <w:rPr>
                <w:sz w:val="18"/>
                <w:szCs w:val="18"/>
              </w:rPr>
              <w:t>m</w:t>
            </w:r>
          </w:p>
        </w:tc>
        <w:tc>
          <w:tcPr>
            <w:tcW w:w="144" w:type="pct"/>
            <w:vMerge w:val="restart"/>
            <w:vAlign w:val="center"/>
          </w:tcPr>
          <w:p w14:paraId="00827456" w14:textId="77777777" w:rsidR="00091050" w:rsidRPr="006B3A52" w:rsidRDefault="00000000">
            <w:pPr>
              <w:pStyle w:val="aff8"/>
              <w:spacing w:line="240" w:lineRule="atLeast"/>
              <w:rPr>
                <w:sz w:val="18"/>
                <w:szCs w:val="18"/>
              </w:rPr>
            </w:pPr>
            <w:r w:rsidRPr="006B3A52">
              <w:rPr>
                <w:sz w:val="18"/>
                <w:szCs w:val="18"/>
              </w:rPr>
              <w:t>温度</w:t>
            </w:r>
          </w:p>
          <w:p w14:paraId="27B5ABBC" w14:textId="77777777" w:rsidR="00091050" w:rsidRPr="006B3A52" w:rsidRDefault="00000000">
            <w:pPr>
              <w:pStyle w:val="aff8"/>
              <w:spacing w:line="240" w:lineRule="atLeast"/>
              <w:rPr>
                <w:sz w:val="18"/>
                <w:szCs w:val="18"/>
              </w:rPr>
            </w:pPr>
            <w:r w:rsidRPr="006B3A52">
              <w:rPr>
                <w:sz w:val="18"/>
                <w:szCs w:val="18"/>
              </w:rPr>
              <w:t>℃</w:t>
            </w:r>
          </w:p>
        </w:tc>
        <w:tc>
          <w:tcPr>
            <w:tcW w:w="206" w:type="pct"/>
            <w:vMerge/>
            <w:vAlign w:val="center"/>
          </w:tcPr>
          <w:p w14:paraId="7F8A1061" w14:textId="77777777" w:rsidR="00091050" w:rsidRPr="006B3A52" w:rsidRDefault="00091050">
            <w:pPr>
              <w:pStyle w:val="aff8"/>
              <w:spacing w:line="240" w:lineRule="atLeast"/>
              <w:rPr>
                <w:sz w:val="18"/>
                <w:szCs w:val="18"/>
              </w:rPr>
            </w:pPr>
          </w:p>
        </w:tc>
      </w:tr>
      <w:tr w:rsidR="00091050" w:rsidRPr="006B3A52" w14:paraId="4E9C4642" w14:textId="77777777">
        <w:trPr>
          <w:tblHeader/>
        </w:trPr>
        <w:tc>
          <w:tcPr>
            <w:tcW w:w="156" w:type="pct"/>
            <w:vMerge/>
            <w:vAlign w:val="center"/>
          </w:tcPr>
          <w:p w14:paraId="0A5C34E8" w14:textId="77777777" w:rsidR="00091050" w:rsidRPr="006B3A52" w:rsidRDefault="00091050">
            <w:pPr>
              <w:pStyle w:val="aff8"/>
              <w:spacing w:line="240" w:lineRule="atLeast"/>
              <w:rPr>
                <w:sz w:val="18"/>
                <w:szCs w:val="18"/>
              </w:rPr>
            </w:pPr>
          </w:p>
        </w:tc>
        <w:tc>
          <w:tcPr>
            <w:tcW w:w="206" w:type="pct"/>
            <w:vMerge/>
            <w:vAlign w:val="center"/>
          </w:tcPr>
          <w:p w14:paraId="0E665338" w14:textId="77777777" w:rsidR="00091050" w:rsidRPr="006B3A52" w:rsidRDefault="00091050">
            <w:pPr>
              <w:pStyle w:val="aff8"/>
              <w:spacing w:line="240" w:lineRule="atLeast"/>
              <w:rPr>
                <w:sz w:val="18"/>
                <w:szCs w:val="18"/>
              </w:rPr>
            </w:pPr>
          </w:p>
        </w:tc>
        <w:tc>
          <w:tcPr>
            <w:tcW w:w="206" w:type="pct"/>
            <w:vMerge/>
            <w:vAlign w:val="center"/>
          </w:tcPr>
          <w:p w14:paraId="069341E5" w14:textId="77777777" w:rsidR="00091050" w:rsidRPr="006B3A52" w:rsidRDefault="00091050">
            <w:pPr>
              <w:pStyle w:val="aff8"/>
              <w:spacing w:line="240" w:lineRule="atLeast"/>
              <w:rPr>
                <w:sz w:val="18"/>
                <w:szCs w:val="18"/>
              </w:rPr>
            </w:pPr>
          </w:p>
        </w:tc>
        <w:tc>
          <w:tcPr>
            <w:tcW w:w="239" w:type="pct"/>
            <w:vMerge/>
            <w:vAlign w:val="center"/>
          </w:tcPr>
          <w:p w14:paraId="5A53AAA8" w14:textId="77777777" w:rsidR="00091050" w:rsidRPr="006B3A52" w:rsidRDefault="00091050">
            <w:pPr>
              <w:pStyle w:val="aff8"/>
              <w:spacing w:line="240" w:lineRule="atLeast"/>
              <w:rPr>
                <w:sz w:val="18"/>
                <w:szCs w:val="18"/>
              </w:rPr>
            </w:pPr>
          </w:p>
        </w:tc>
        <w:tc>
          <w:tcPr>
            <w:tcW w:w="275" w:type="pct"/>
            <w:vMerge/>
            <w:vAlign w:val="center"/>
          </w:tcPr>
          <w:p w14:paraId="56C6DF46" w14:textId="77777777" w:rsidR="00091050" w:rsidRPr="006B3A52" w:rsidRDefault="00091050">
            <w:pPr>
              <w:pStyle w:val="aff8"/>
              <w:spacing w:line="240" w:lineRule="atLeast"/>
              <w:rPr>
                <w:sz w:val="18"/>
                <w:szCs w:val="18"/>
              </w:rPr>
            </w:pPr>
          </w:p>
        </w:tc>
        <w:tc>
          <w:tcPr>
            <w:tcW w:w="206" w:type="pct"/>
            <w:vMerge/>
            <w:vAlign w:val="center"/>
          </w:tcPr>
          <w:p w14:paraId="26705E04" w14:textId="77777777" w:rsidR="00091050" w:rsidRPr="006B3A52" w:rsidRDefault="00091050">
            <w:pPr>
              <w:pStyle w:val="aff8"/>
              <w:spacing w:line="240" w:lineRule="atLeast"/>
              <w:rPr>
                <w:sz w:val="18"/>
                <w:szCs w:val="18"/>
              </w:rPr>
            </w:pPr>
          </w:p>
        </w:tc>
        <w:tc>
          <w:tcPr>
            <w:tcW w:w="388" w:type="pct"/>
            <w:vMerge/>
            <w:vAlign w:val="center"/>
          </w:tcPr>
          <w:p w14:paraId="3FD39446" w14:textId="77777777" w:rsidR="00091050" w:rsidRPr="006B3A52" w:rsidRDefault="00091050">
            <w:pPr>
              <w:pStyle w:val="aff8"/>
              <w:spacing w:line="240" w:lineRule="atLeast"/>
              <w:rPr>
                <w:sz w:val="18"/>
                <w:szCs w:val="18"/>
              </w:rPr>
            </w:pPr>
          </w:p>
        </w:tc>
        <w:tc>
          <w:tcPr>
            <w:tcW w:w="386" w:type="pct"/>
            <w:vMerge/>
            <w:vAlign w:val="center"/>
          </w:tcPr>
          <w:p w14:paraId="32EC0C95" w14:textId="77777777" w:rsidR="00091050" w:rsidRPr="006B3A52" w:rsidRDefault="00091050">
            <w:pPr>
              <w:pStyle w:val="aff8"/>
              <w:spacing w:line="240" w:lineRule="atLeast"/>
              <w:rPr>
                <w:sz w:val="18"/>
                <w:szCs w:val="18"/>
              </w:rPr>
            </w:pPr>
          </w:p>
        </w:tc>
        <w:tc>
          <w:tcPr>
            <w:tcW w:w="388" w:type="pct"/>
            <w:vMerge/>
            <w:vAlign w:val="center"/>
          </w:tcPr>
          <w:p w14:paraId="24AB9117" w14:textId="77777777" w:rsidR="00091050" w:rsidRPr="006B3A52" w:rsidRDefault="00091050">
            <w:pPr>
              <w:pStyle w:val="aff8"/>
              <w:spacing w:line="240" w:lineRule="atLeast"/>
              <w:rPr>
                <w:sz w:val="18"/>
                <w:szCs w:val="18"/>
              </w:rPr>
            </w:pPr>
          </w:p>
        </w:tc>
        <w:tc>
          <w:tcPr>
            <w:tcW w:w="320" w:type="pct"/>
            <w:vAlign w:val="center"/>
          </w:tcPr>
          <w:p w14:paraId="64E9D47A" w14:textId="77777777" w:rsidR="00091050" w:rsidRPr="006B3A52" w:rsidRDefault="00000000">
            <w:pPr>
              <w:pStyle w:val="aff8"/>
              <w:spacing w:line="240" w:lineRule="atLeast"/>
              <w:rPr>
                <w:sz w:val="18"/>
                <w:szCs w:val="18"/>
              </w:rPr>
            </w:pPr>
            <w:r w:rsidRPr="006B3A52">
              <w:rPr>
                <w:rFonts w:hint="eastAsia"/>
                <w:sz w:val="18"/>
                <w:szCs w:val="18"/>
              </w:rPr>
              <w:t>工艺</w:t>
            </w:r>
          </w:p>
        </w:tc>
        <w:tc>
          <w:tcPr>
            <w:tcW w:w="263" w:type="pct"/>
            <w:vAlign w:val="center"/>
          </w:tcPr>
          <w:p w14:paraId="79894434" w14:textId="77777777" w:rsidR="00091050" w:rsidRPr="006B3A52" w:rsidRDefault="00000000">
            <w:pPr>
              <w:pStyle w:val="aff8"/>
              <w:spacing w:line="240" w:lineRule="atLeast"/>
              <w:rPr>
                <w:sz w:val="18"/>
                <w:szCs w:val="18"/>
              </w:rPr>
            </w:pPr>
            <w:r w:rsidRPr="006B3A52">
              <w:rPr>
                <w:rFonts w:hint="eastAsia"/>
                <w:sz w:val="18"/>
                <w:szCs w:val="18"/>
              </w:rPr>
              <w:t>效率</w:t>
            </w:r>
          </w:p>
          <w:p w14:paraId="220A70B5" w14:textId="77777777" w:rsidR="00091050" w:rsidRPr="006B3A52" w:rsidRDefault="00000000">
            <w:pPr>
              <w:pStyle w:val="aff8"/>
              <w:spacing w:line="240" w:lineRule="atLeast"/>
              <w:rPr>
                <w:sz w:val="18"/>
                <w:szCs w:val="18"/>
              </w:rPr>
            </w:pPr>
            <w:r w:rsidRPr="006B3A52">
              <w:rPr>
                <w:sz w:val="18"/>
                <w:szCs w:val="18"/>
              </w:rPr>
              <w:t>%</w:t>
            </w:r>
          </w:p>
        </w:tc>
        <w:tc>
          <w:tcPr>
            <w:tcW w:w="448" w:type="pct"/>
            <w:vMerge/>
            <w:vAlign w:val="center"/>
          </w:tcPr>
          <w:p w14:paraId="0592A64D" w14:textId="77777777" w:rsidR="00091050" w:rsidRPr="006B3A52" w:rsidRDefault="00091050">
            <w:pPr>
              <w:pStyle w:val="aff8"/>
              <w:spacing w:line="240" w:lineRule="atLeast"/>
              <w:rPr>
                <w:sz w:val="18"/>
                <w:szCs w:val="18"/>
              </w:rPr>
            </w:pPr>
          </w:p>
        </w:tc>
        <w:tc>
          <w:tcPr>
            <w:tcW w:w="448" w:type="pct"/>
            <w:vMerge/>
            <w:vAlign w:val="center"/>
          </w:tcPr>
          <w:p w14:paraId="66028394" w14:textId="77777777" w:rsidR="00091050" w:rsidRPr="006B3A52" w:rsidRDefault="00091050">
            <w:pPr>
              <w:pStyle w:val="aff8"/>
              <w:spacing w:line="240" w:lineRule="atLeast"/>
              <w:rPr>
                <w:sz w:val="18"/>
                <w:szCs w:val="18"/>
              </w:rPr>
            </w:pPr>
          </w:p>
        </w:tc>
        <w:tc>
          <w:tcPr>
            <w:tcW w:w="420" w:type="pct"/>
            <w:vMerge/>
            <w:vAlign w:val="center"/>
          </w:tcPr>
          <w:p w14:paraId="097EBA08" w14:textId="77777777" w:rsidR="00091050" w:rsidRPr="006B3A52" w:rsidRDefault="00091050">
            <w:pPr>
              <w:pStyle w:val="aff8"/>
              <w:spacing w:line="240" w:lineRule="atLeast"/>
              <w:rPr>
                <w:sz w:val="18"/>
                <w:szCs w:val="18"/>
              </w:rPr>
            </w:pPr>
          </w:p>
        </w:tc>
        <w:tc>
          <w:tcPr>
            <w:tcW w:w="142" w:type="pct"/>
            <w:vMerge/>
            <w:vAlign w:val="center"/>
          </w:tcPr>
          <w:p w14:paraId="5DB382A5" w14:textId="77777777" w:rsidR="00091050" w:rsidRPr="006B3A52" w:rsidRDefault="00091050">
            <w:pPr>
              <w:pStyle w:val="aff8"/>
              <w:spacing w:line="240" w:lineRule="atLeast"/>
              <w:rPr>
                <w:sz w:val="18"/>
                <w:szCs w:val="18"/>
              </w:rPr>
            </w:pPr>
          </w:p>
        </w:tc>
        <w:tc>
          <w:tcPr>
            <w:tcW w:w="158" w:type="pct"/>
            <w:vMerge/>
            <w:vAlign w:val="center"/>
          </w:tcPr>
          <w:p w14:paraId="4AA7E78E" w14:textId="77777777" w:rsidR="00091050" w:rsidRPr="006B3A52" w:rsidRDefault="00091050">
            <w:pPr>
              <w:pStyle w:val="aff8"/>
              <w:spacing w:line="240" w:lineRule="atLeast"/>
              <w:rPr>
                <w:sz w:val="18"/>
                <w:szCs w:val="18"/>
              </w:rPr>
            </w:pPr>
          </w:p>
        </w:tc>
        <w:tc>
          <w:tcPr>
            <w:tcW w:w="144" w:type="pct"/>
            <w:vMerge/>
            <w:vAlign w:val="center"/>
          </w:tcPr>
          <w:p w14:paraId="266B16D8" w14:textId="77777777" w:rsidR="00091050" w:rsidRPr="006B3A52" w:rsidRDefault="00091050">
            <w:pPr>
              <w:pStyle w:val="aff8"/>
              <w:spacing w:line="240" w:lineRule="atLeast"/>
              <w:rPr>
                <w:sz w:val="18"/>
                <w:szCs w:val="18"/>
              </w:rPr>
            </w:pPr>
          </w:p>
        </w:tc>
        <w:tc>
          <w:tcPr>
            <w:tcW w:w="206" w:type="pct"/>
            <w:vMerge/>
            <w:vAlign w:val="center"/>
          </w:tcPr>
          <w:p w14:paraId="7558114A" w14:textId="77777777" w:rsidR="00091050" w:rsidRPr="006B3A52" w:rsidRDefault="00091050">
            <w:pPr>
              <w:pStyle w:val="aff8"/>
              <w:spacing w:line="240" w:lineRule="atLeast"/>
              <w:rPr>
                <w:sz w:val="18"/>
                <w:szCs w:val="18"/>
              </w:rPr>
            </w:pPr>
          </w:p>
        </w:tc>
      </w:tr>
      <w:tr w:rsidR="00091050" w:rsidRPr="006B3A52" w14:paraId="525B1497" w14:textId="77777777">
        <w:tc>
          <w:tcPr>
            <w:tcW w:w="156" w:type="pct"/>
            <w:vMerge w:val="restart"/>
            <w:vAlign w:val="center"/>
          </w:tcPr>
          <w:p w14:paraId="5C402DEA" w14:textId="77777777" w:rsidR="00091050" w:rsidRPr="006B3A52" w:rsidRDefault="00000000">
            <w:pPr>
              <w:pStyle w:val="aff8"/>
              <w:spacing w:line="240" w:lineRule="atLeast"/>
              <w:rPr>
                <w:sz w:val="18"/>
                <w:szCs w:val="18"/>
              </w:rPr>
            </w:pPr>
            <w:r w:rsidRPr="006B3A52">
              <w:rPr>
                <w:rFonts w:hint="eastAsia"/>
                <w:sz w:val="18"/>
                <w:szCs w:val="18"/>
              </w:rPr>
              <w:t>G1</w:t>
            </w:r>
          </w:p>
        </w:tc>
        <w:tc>
          <w:tcPr>
            <w:tcW w:w="206" w:type="pct"/>
            <w:vMerge w:val="restart"/>
            <w:vAlign w:val="center"/>
          </w:tcPr>
          <w:p w14:paraId="252E3EFA" w14:textId="77777777" w:rsidR="00091050" w:rsidRPr="006B3A52" w:rsidRDefault="00000000">
            <w:pPr>
              <w:pStyle w:val="aff8"/>
              <w:spacing w:line="240" w:lineRule="atLeast"/>
              <w:rPr>
                <w:sz w:val="18"/>
                <w:szCs w:val="18"/>
              </w:rPr>
            </w:pPr>
            <w:r w:rsidRPr="006B3A52">
              <w:rPr>
                <w:rFonts w:hint="eastAsia"/>
                <w:sz w:val="18"/>
                <w:szCs w:val="18"/>
              </w:rPr>
              <w:t>1#</w:t>
            </w:r>
            <w:r w:rsidRPr="006B3A52">
              <w:rPr>
                <w:rFonts w:hint="eastAsia"/>
                <w:sz w:val="18"/>
                <w:szCs w:val="18"/>
              </w:rPr>
              <w:t>回转窑</w:t>
            </w:r>
          </w:p>
        </w:tc>
        <w:tc>
          <w:tcPr>
            <w:tcW w:w="206" w:type="pct"/>
            <w:vMerge w:val="restart"/>
            <w:vAlign w:val="center"/>
          </w:tcPr>
          <w:p w14:paraId="7A32D5E8" w14:textId="77777777" w:rsidR="00091050" w:rsidRPr="006B3A52" w:rsidRDefault="00000000">
            <w:pPr>
              <w:pStyle w:val="aff8"/>
              <w:spacing w:line="240" w:lineRule="atLeast"/>
              <w:rPr>
                <w:sz w:val="18"/>
                <w:szCs w:val="18"/>
              </w:rPr>
            </w:pPr>
            <w:r w:rsidRPr="006B3A52">
              <w:rPr>
                <w:rFonts w:hint="eastAsia"/>
                <w:sz w:val="18"/>
                <w:szCs w:val="18"/>
              </w:rPr>
              <w:t>上料粉尘</w:t>
            </w:r>
          </w:p>
        </w:tc>
        <w:tc>
          <w:tcPr>
            <w:tcW w:w="239" w:type="pct"/>
            <w:vMerge w:val="restart"/>
            <w:vAlign w:val="center"/>
          </w:tcPr>
          <w:p w14:paraId="0B45245D" w14:textId="77777777" w:rsidR="00091050" w:rsidRPr="006B3A52" w:rsidRDefault="00000000">
            <w:pPr>
              <w:pStyle w:val="aff8"/>
              <w:spacing w:line="240" w:lineRule="atLeast"/>
              <w:rPr>
                <w:sz w:val="18"/>
                <w:szCs w:val="18"/>
              </w:rPr>
            </w:pPr>
            <w:r w:rsidRPr="006B3A52">
              <w:rPr>
                <w:rFonts w:hint="eastAsia"/>
                <w:sz w:val="18"/>
                <w:szCs w:val="18"/>
              </w:rPr>
              <w:t>98000</w:t>
            </w:r>
          </w:p>
        </w:tc>
        <w:tc>
          <w:tcPr>
            <w:tcW w:w="275" w:type="pct"/>
            <w:vAlign w:val="center"/>
          </w:tcPr>
          <w:p w14:paraId="7690B9A8"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292F52E0"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法、物料衡算法</w:t>
            </w:r>
          </w:p>
        </w:tc>
        <w:tc>
          <w:tcPr>
            <w:tcW w:w="388" w:type="pct"/>
            <w:vAlign w:val="center"/>
          </w:tcPr>
          <w:p w14:paraId="178B2422" w14:textId="77777777" w:rsidR="00091050" w:rsidRPr="006B3A52" w:rsidRDefault="00000000">
            <w:pPr>
              <w:pStyle w:val="aff8"/>
              <w:spacing w:line="240" w:lineRule="atLeast"/>
              <w:rPr>
                <w:sz w:val="18"/>
                <w:szCs w:val="18"/>
              </w:rPr>
            </w:pPr>
            <w:r w:rsidRPr="006B3A52">
              <w:rPr>
                <w:rFonts w:hint="eastAsia"/>
                <w:sz w:val="18"/>
                <w:szCs w:val="18"/>
              </w:rPr>
              <w:t>14.48</w:t>
            </w:r>
          </w:p>
        </w:tc>
        <w:tc>
          <w:tcPr>
            <w:tcW w:w="386" w:type="pct"/>
            <w:vAlign w:val="center"/>
          </w:tcPr>
          <w:p w14:paraId="4FF5EE23" w14:textId="77777777" w:rsidR="00091050" w:rsidRPr="006B3A52" w:rsidRDefault="00000000">
            <w:pPr>
              <w:pStyle w:val="aff8"/>
              <w:spacing w:line="240" w:lineRule="atLeast"/>
              <w:rPr>
                <w:sz w:val="18"/>
                <w:szCs w:val="18"/>
              </w:rPr>
            </w:pPr>
            <w:r w:rsidRPr="006B3A52">
              <w:rPr>
                <w:rFonts w:hint="eastAsia"/>
                <w:sz w:val="18"/>
                <w:szCs w:val="18"/>
              </w:rPr>
              <w:t>1.42</w:t>
            </w:r>
          </w:p>
        </w:tc>
        <w:tc>
          <w:tcPr>
            <w:tcW w:w="388" w:type="pct"/>
            <w:vAlign w:val="center"/>
          </w:tcPr>
          <w:p w14:paraId="28BDA0FD" w14:textId="77777777" w:rsidR="00091050" w:rsidRPr="006B3A52" w:rsidRDefault="00000000">
            <w:pPr>
              <w:pStyle w:val="aff8"/>
              <w:spacing w:line="240" w:lineRule="atLeast"/>
              <w:rPr>
                <w:sz w:val="18"/>
                <w:szCs w:val="18"/>
              </w:rPr>
            </w:pPr>
            <w:r w:rsidRPr="006B3A52">
              <w:rPr>
                <w:rFonts w:hint="eastAsia"/>
                <w:color w:val="000000"/>
                <w:sz w:val="18"/>
                <w:szCs w:val="18"/>
              </w:rPr>
              <w:t>10.213</w:t>
            </w:r>
          </w:p>
        </w:tc>
        <w:tc>
          <w:tcPr>
            <w:tcW w:w="320" w:type="pct"/>
            <w:vMerge w:val="restart"/>
            <w:vAlign w:val="center"/>
          </w:tcPr>
          <w:p w14:paraId="0DD5CF72" w14:textId="77777777" w:rsidR="00091050" w:rsidRPr="006B3A52" w:rsidRDefault="00000000">
            <w:pPr>
              <w:pStyle w:val="aff8"/>
              <w:spacing w:line="240" w:lineRule="atLeast"/>
              <w:rPr>
                <w:sz w:val="18"/>
                <w:szCs w:val="18"/>
              </w:rPr>
            </w:pPr>
            <w:r w:rsidRPr="006B3A52">
              <w:rPr>
                <w:sz w:val="18"/>
                <w:szCs w:val="18"/>
              </w:rPr>
              <w:t>重力沉降室内</w:t>
            </w:r>
            <w:r w:rsidRPr="006B3A52">
              <w:rPr>
                <w:sz w:val="18"/>
                <w:szCs w:val="18"/>
              </w:rPr>
              <w:t>+</w:t>
            </w:r>
            <w:r w:rsidRPr="006B3A52">
              <w:rPr>
                <w:rFonts w:hint="eastAsia"/>
                <w:sz w:val="18"/>
                <w:szCs w:val="18"/>
              </w:rPr>
              <w:t>二级</w:t>
            </w:r>
            <w:r w:rsidRPr="006B3A52">
              <w:rPr>
                <w:sz w:val="18"/>
                <w:szCs w:val="18"/>
              </w:rPr>
              <w:t>布袋除尘</w:t>
            </w:r>
            <w:r w:rsidRPr="006B3A52">
              <w:rPr>
                <w:sz w:val="18"/>
                <w:szCs w:val="18"/>
              </w:rPr>
              <w:t>+</w:t>
            </w:r>
            <w:r w:rsidRPr="006B3A52">
              <w:rPr>
                <w:sz w:val="18"/>
                <w:szCs w:val="18"/>
              </w:rPr>
              <w:t>双碱法脱硫</w:t>
            </w:r>
            <w:r w:rsidRPr="006B3A52">
              <w:rPr>
                <w:rFonts w:hint="eastAsia"/>
                <w:sz w:val="18"/>
                <w:szCs w:val="18"/>
              </w:rPr>
              <w:t>+ SNCR+</w:t>
            </w:r>
            <w:r w:rsidRPr="006B3A52">
              <w:rPr>
                <w:rFonts w:hint="eastAsia"/>
                <w:sz w:val="18"/>
                <w:szCs w:val="18"/>
              </w:rPr>
              <w:t>氧化</w:t>
            </w:r>
            <w:r w:rsidRPr="006B3A52">
              <w:rPr>
                <w:rFonts w:hint="eastAsia"/>
                <w:sz w:val="18"/>
                <w:szCs w:val="18"/>
              </w:rPr>
              <w:t>/</w:t>
            </w:r>
            <w:r w:rsidRPr="006B3A52">
              <w:rPr>
                <w:rFonts w:hint="eastAsia"/>
                <w:sz w:val="18"/>
                <w:szCs w:val="18"/>
              </w:rPr>
              <w:t>吸收法联合脱硝</w:t>
            </w:r>
          </w:p>
        </w:tc>
        <w:tc>
          <w:tcPr>
            <w:tcW w:w="263" w:type="pct"/>
            <w:vAlign w:val="center"/>
          </w:tcPr>
          <w:p w14:paraId="5E841178"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0B9F0642" w14:textId="77777777" w:rsidR="00091050" w:rsidRPr="006B3A52" w:rsidRDefault="00000000">
            <w:pPr>
              <w:pStyle w:val="aff8"/>
              <w:spacing w:line="240" w:lineRule="atLeast"/>
              <w:rPr>
                <w:sz w:val="18"/>
                <w:szCs w:val="18"/>
              </w:rPr>
            </w:pPr>
            <w:r w:rsidRPr="006B3A52">
              <w:rPr>
                <w:rFonts w:hint="eastAsia"/>
                <w:sz w:val="18"/>
                <w:szCs w:val="18"/>
              </w:rPr>
              <w:t>0.00145</w:t>
            </w:r>
          </w:p>
        </w:tc>
        <w:tc>
          <w:tcPr>
            <w:tcW w:w="448" w:type="pct"/>
            <w:vAlign w:val="center"/>
          </w:tcPr>
          <w:p w14:paraId="6EBFC766" w14:textId="77777777" w:rsidR="00091050" w:rsidRPr="006B3A52" w:rsidRDefault="00000000">
            <w:pPr>
              <w:pStyle w:val="aff8"/>
              <w:spacing w:line="240" w:lineRule="atLeast"/>
              <w:rPr>
                <w:sz w:val="18"/>
                <w:szCs w:val="18"/>
              </w:rPr>
            </w:pPr>
            <w:r w:rsidRPr="006B3A52">
              <w:rPr>
                <w:rFonts w:hint="eastAsia"/>
                <w:sz w:val="18"/>
                <w:szCs w:val="18"/>
              </w:rPr>
              <w:t>0.000142</w:t>
            </w:r>
          </w:p>
        </w:tc>
        <w:tc>
          <w:tcPr>
            <w:tcW w:w="420" w:type="pct"/>
            <w:vAlign w:val="center"/>
          </w:tcPr>
          <w:p w14:paraId="4E518173" w14:textId="77777777" w:rsidR="00091050" w:rsidRPr="006B3A52" w:rsidRDefault="00000000">
            <w:pPr>
              <w:pStyle w:val="aff8"/>
              <w:spacing w:line="240" w:lineRule="atLeast"/>
              <w:rPr>
                <w:sz w:val="18"/>
                <w:szCs w:val="18"/>
              </w:rPr>
            </w:pPr>
            <w:r w:rsidRPr="006B3A52">
              <w:rPr>
                <w:rFonts w:hint="eastAsia"/>
                <w:sz w:val="18"/>
                <w:szCs w:val="18"/>
              </w:rPr>
              <w:t>0.00102</w:t>
            </w:r>
          </w:p>
        </w:tc>
        <w:tc>
          <w:tcPr>
            <w:tcW w:w="142" w:type="pct"/>
            <w:vMerge w:val="restart"/>
            <w:vAlign w:val="center"/>
          </w:tcPr>
          <w:p w14:paraId="27DFFA1C" w14:textId="77777777" w:rsidR="00091050" w:rsidRPr="006B3A52" w:rsidRDefault="00000000">
            <w:pPr>
              <w:pStyle w:val="aff8"/>
              <w:spacing w:line="240" w:lineRule="atLeast"/>
              <w:rPr>
                <w:sz w:val="18"/>
                <w:szCs w:val="18"/>
              </w:rPr>
            </w:pPr>
            <w:r w:rsidRPr="006B3A52">
              <w:rPr>
                <w:rFonts w:hint="eastAsia"/>
                <w:sz w:val="18"/>
                <w:szCs w:val="18"/>
              </w:rPr>
              <w:t>20</w:t>
            </w:r>
          </w:p>
        </w:tc>
        <w:tc>
          <w:tcPr>
            <w:tcW w:w="158" w:type="pct"/>
            <w:vMerge w:val="restart"/>
            <w:vAlign w:val="center"/>
          </w:tcPr>
          <w:p w14:paraId="568ADC23" w14:textId="77777777" w:rsidR="00091050" w:rsidRPr="006B3A52" w:rsidRDefault="00000000">
            <w:pPr>
              <w:pStyle w:val="aff8"/>
              <w:spacing w:line="240" w:lineRule="atLeast"/>
              <w:rPr>
                <w:sz w:val="18"/>
                <w:szCs w:val="18"/>
              </w:rPr>
            </w:pPr>
            <w:r w:rsidRPr="006B3A52">
              <w:rPr>
                <w:rFonts w:hint="eastAsia"/>
                <w:sz w:val="18"/>
                <w:szCs w:val="18"/>
              </w:rPr>
              <w:t>1.3</w:t>
            </w:r>
          </w:p>
        </w:tc>
        <w:tc>
          <w:tcPr>
            <w:tcW w:w="144" w:type="pct"/>
            <w:vMerge w:val="restart"/>
            <w:vAlign w:val="center"/>
          </w:tcPr>
          <w:p w14:paraId="282C0DFF" w14:textId="77777777" w:rsidR="00091050" w:rsidRPr="006B3A52" w:rsidRDefault="00000000">
            <w:pPr>
              <w:pStyle w:val="aff8"/>
              <w:spacing w:line="240" w:lineRule="atLeast"/>
              <w:rPr>
                <w:sz w:val="18"/>
                <w:szCs w:val="18"/>
              </w:rPr>
            </w:pPr>
            <w:r w:rsidRPr="006B3A52">
              <w:rPr>
                <w:rFonts w:hint="eastAsia"/>
                <w:sz w:val="18"/>
                <w:szCs w:val="18"/>
              </w:rPr>
              <w:t>60</w:t>
            </w:r>
          </w:p>
        </w:tc>
        <w:tc>
          <w:tcPr>
            <w:tcW w:w="206" w:type="pct"/>
            <w:vMerge w:val="restart"/>
            <w:vAlign w:val="center"/>
          </w:tcPr>
          <w:p w14:paraId="3D21BCF7"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56DEAF31" w14:textId="77777777">
        <w:trPr>
          <w:trHeight w:val="271"/>
        </w:trPr>
        <w:tc>
          <w:tcPr>
            <w:tcW w:w="156" w:type="pct"/>
            <w:vMerge/>
            <w:vAlign w:val="center"/>
          </w:tcPr>
          <w:p w14:paraId="0B31BBED" w14:textId="77777777" w:rsidR="00091050" w:rsidRPr="006B3A52" w:rsidRDefault="00091050">
            <w:pPr>
              <w:pStyle w:val="aff8"/>
              <w:spacing w:line="240" w:lineRule="atLeast"/>
              <w:rPr>
                <w:sz w:val="18"/>
                <w:szCs w:val="18"/>
              </w:rPr>
            </w:pPr>
          </w:p>
        </w:tc>
        <w:tc>
          <w:tcPr>
            <w:tcW w:w="206" w:type="pct"/>
            <w:vMerge/>
            <w:vAlign w:val="center"/>
          </w:tcPr>
          <w:p w14:paraId="0E032920" w14:textId="77777777" w:rsidR="00091050" w:rsidRPr="006B3A52" w:rsidRDefault="00091050">
            <w:pPr>
              <w:pStyle w:val="aff8"/>
              <w:spacing w:line="240" w:lineRule="atLeast"/>
              <w:rPr>
                <w:sz w:val="18"/>
                <w:szCs w:val="18"/>
              </w:rPr>
            </w:pPr>
          </w:p>
        </w:tc>
        <w:tc>
          <w:tcPr>
            <w:tcW w:w="206" w:type="pct"/>
            <w:vMerge/>
            <w:vAlign w:val="center"/>
          </w:tcPr>
          <w:p w14:paraId="2A4D62AE" w14:textId="77777777" w:rsidR="00091050" w:rsidRPr="006B3A52" w:rsidRDefault="00091050">
            <w:pPr>
              <w:pStyle w:val="aff8"/>
              <w:spacing w:line="240" w:lineRule="atLeast"/>
              <w:rPr>
                <w:sz w:val="18"/>
                <w:szCs w:val="18"/>
              </w:rPr>
            </w:pPr>
          </w:p>
        </w:tc>
        <w:tc>
          <w:tcPr>
            <w:tcW w:w="239" w:type="pct"/>
            <w:vMerge/>
            <w:vAlign w:val="center"/>
          </w:tcPr>
          <w:p w14:paraId="75CF6D92" w14:textId="77777777" w:rsidR="00091050" w:rsidRPr="006B3A52" w:rsidRDefault="00091050">
            <w:pPr>
              <w:pStyle w:val="aff8"/>
              <w:spacing w:line="240" w:lineRule="atLeast"/>
              <w:rPr>
                <w:sz w:val="18"/>
                <w:szCs w:val="18"/>
              </w:rPr>
            </w:pPr>
          </w:p>
        </w:tc>
        <w:tc>
          <w:tcPr>
            <w:tcW w:w="275" w:type="pct"/>
            <w:vAlign w:val="center"/>
          </w:tcPr>
          <w:p w14:paraId="31AB7B5E"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1AA88C68" w14:textId="77777777" w:rsidR="00091050" w:rsidRPr="006B3A52" w:rsidRDefault="00091050">
            <w:pPr>
              <w:pStyle w:val="aff8"/>
              <w:spacing w:line="240" w:lineRule="atLeast"/>
              <w:rPr>
                <w:sz w:val="18"/>
                <w:szCs w:val="18"/>
              </w:rPr>
            </w:pPr>
          </w:p>
        </w:tc>
        <w:tc>
          <w:tcPr>
            <w:tcW w:w="388" w:type="pct"/>
            <w:vAlign w:val="center"/>
          </w:tcPr>
          <w:p w14:paraId="4F1F41A7" w14:textId="77777777" w:rsidR="00091050" w:rsidRPr="006B3A52" w:rsidRDefault="00000000">
            <w:pPr>
              <w:pStyle w:val="aff8"/>
              <w:spacing w:line="240" w:lineRule="atLeast"/>
              <w:rPr>
                <w:color w:val="000000"/>
                <w:sz w:val="18"/>
                <w:szCs w:val="18"/>
              </w:rPr>
            </w:pPr>
            <w:r w:rsidRPr="006B3A52">
              <w:rPr>
                <w:color w:val="000000"/>
                <w:sz w:val="18"/>
                <w:szCs w:val="18"/>
              </w:rPr>
              <w:t>0.</w:t>
            </w:r>
            <w:r w:rsidRPr="006B3A52">
              <w:rPr>
                <w:rFonts w:hint="eastAsia"/>
                <w:color w:val="000000"/>
                <w:sz w:val="18"/>
                <w:szCs w:val="18"/>
              </w:rPr>
              <w:t>25</w:t>
            </w:r>
          </w:p>
        </w:tc>
        <w:tc>
          <w:tcPr>
            <w:tcW w:w="386" w:type="pct"/>
            <w:vAlign w:val="center"/>
          </w:tcPr>
          <w:p w14:paraId="7D2695A1" w14:textId="77777777" w:rsidR="00091050" w:rsidRPr="006B3A52" w:rsidRDefault="00000000">
            <w:pPr>
              <w:pStyle w:val="aff8"/>
              <w:spacing w:line="240" w:lineRule="atLeast"/>
              <w:rPr>
                <w:color w:val="000000"/>
                <w:sz w:val="18"/>
                <w:szCs w:val="18"/>
              </w:rPr>
            </w:pPr>
            <w:r w:rsidRPr="006B3A52">
              <w:rPr>
                <w:color w:val="000000"/>
                <w:sz w:val="18"/>
                <w:szCs w:val="18"/>
              </w:rPr>
              <w:t>0.0</w:t>
            </w:r>
            <w:r w:rsidRPr="006B3A52">
              <w:rPr>
                <w:rFonts w:hint="eastAsia"/>
                <w:color w:val="000000"/>
                <w:sz w:val="18"/>
                <w:szCs w:val="18"/>
              </w:rPr>
              <w:t>25</w:t>
            </w:r>
          </w:p>
        </w:tc>
        <w:tc>
          <w:tcPr>
            <w:tcW w:w="388" w:type="pct"/>
            <w:vAlign w:val="center"/>
          </w:tcPr>
          <w:p w14:paraId="4C474C41" w14:textId="77777777" w:rsidR="00091050" w:rsidRPr="006B3A52" w:rsidRDefault="00000000">
            <w:pPr>
              <w:pStyle w:val="aff8"/>
              <w:spacing w:line="240" w:lineRule="atLeast"/>
              <w:rPr>
                <w:color w:val="000000"/>
                <w:sz w:val="18"/>
                <w:szCs w:val="18"/>
              </w:rPr>
            </w:pPr>
            <w:r w:rsidRPr="006B3A52">
              <w:rPr>
                <w:color w:val="000000"/>
                <w:sz w:val="18"/>
                <w:szCs w:val="18"/>
              </w:rPr>
              <w:t>0.</w:t>
            </w:r>
            <w:r w:rsidRPr="006B3A52">
              <w:rPr>
                <w:rFonts w:hint="eastAsia"/>
                <w:color w:val="000000"/>
                <w:sz w:val="18"/>
                <w:szCs w:val="18"/>
              </w:rPr>
              <w:t>18</w:t>
            </w:r>
          </w:p>
        </w:tc>
        <w:tc>
          <w:tcPr>
            <w:tcW w:w="320" w:type="pct"/>
            <w:vMerge/>
            <w:vAlign w:val="center"/>
          </w:tcPr>
          <w:p w14:paraId="664542BC" w14:textId="77777777" w:rsidR="00091050" w:rsidRPr="006B3A52" w:rsidRDefault="00091050">
            <w:pPr>
              <w:pStyle w:val="aff8"/>
              <w:spacing w:line="240" w:lineRule="atLeast"/>
              <w:rPr>
                <w:sz w:val="18"/>
                <w:szCs w:val="18"/>
              </w:rPr>
            </w:pPr>
          </w:p>
        </w:tc>
        <w:tc>
          <w:tcPr>
            <w:tcW w:w="263" w:type="pct"/>
            <w:vAlign w:val="center"/>
          </w:tcPr>
          <w:p w14:paraId="0A1E206F"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40CEF8A6" w14:textId="77777777" w:rsidR="00091050" w:rsidRPr="006B3A52" w:rsidRDefault="00000000">
            <w:pPr>
              <w:pStyle w:val="aff8"/>
              <w:spacing w:line="240" w:lineRule="atLeast"/>
              <w:rPr>
                <w:sz w:val="18"/>
                <w:szCs w:val="18"/>
              </w:rPr>
            </w:pPr>
            <w:r w:rsidRPr="006B3A52">
              <w:rPr>
                <w:rFonts w:hint="eastAsia"/>
                <w:sz w:val="18"/>
                <w:szCs w:val="18"/>
              </w:rPr>
              <w:t>0.000025</w:t>
            </w:r>
          </w:p>
        </w:tc>
        <w:tc>
          <w:tcPr>
            <w:tcW w:w="448" w:type="pct"/>
            <w:vAlign w:val="center"/>
          </w:tcPr>
          <w:p w14:paraId="5F25C63B" w14:textId="77777777" w:rsidR="00091050" w:rsidRPr="006B3A52" w:rsidRDefault="00000000">
            <w:pPr>
              <w:pStyle w:val="aff8"/>
              <w:spacing w:line="240" w:lineRule="atLeast"/>
              <w:rPr>
                <w:sz w:val="18"/>
                <w:szCs w:val="18"/>
              </w:rPr>
            </w:pPr>
            <w:r w:rsidRPr="006B3A52">
              <w:rPr>
                <w:rFonts w:hint="eastAsia"/>
                <w:sz w:val="18"/>
                <w:szCs w:val="18"/>
              </w:rPr>
              <w:t>0.0000025</w:t>
            </w:r>
          </w:p>
        </w:tc>
        <w:tc>
          <w:tcPr>
            <w:tcW w:w="420" w:type="pct"/>
            <w:vAlign w:val="center"/>
          </w:tcPr>
          <w:p w14:paraId="47329BAD" w14:textId="77777777" w:rsidR="00091050" w:rsidRPr="006B3A52" w:rsidRDefault="00000000">
            <w:pPr>
              <w:pStyle w:val="aff8"/>
              <w:spacing w:line="240" w:lineRule="atLeast"/>
              <w:rPr>
                <w:sz w:val="18"/>
                <w:szCs w:val="18"/>
              </w:rPr>
            </w:pPr>
            <w:r w:rsidRPr="006B3A52">
              <w:rPr>
                <w:rFonts w:hint="eastAsia"/>
                <w:sz w:val="18"/>
                <w:szCs w:val="18"/>
              </w:rPr>
              <w:t>0.000018</w:t>
            </w:r>
          </w:p>
        </w:tc>
        <w:tc>
          <w:tcPr>
            <w:tcW w:w="142" w:type="pct"/>
            <w:vMerge/>
            <w:vAlign w:val="center"/>
          </w:tcPr>
          <w:p w14:paraId="7B8B184E" w14:textId="77777777" w:rsidR="00091050" w:rsidRPr="006B3A52" w:rsidRDefault="00091050">
            <w:pPr>
              <w:pStyle w:val="aff8"/>
              <w:spacing w:line="240" w:lineRule="atLeast"/>
              <w:rPr>
                <w:sz w:val="18"/>
                <w:szCs w:val="18"/>
              </w:rPr>
            </w:pPr>
          </w:p>
        </w:tc>
        <w:tc>
          <w:tcPr>
            <w:tcW w:w="158" w:type="pct"/>
            <w:vMerge/>
            <w:vAlign w:val="center"/>
          </w:tcPr>
          <w:p w14:paraId="22306E16" w14:textId="77777777" w:rsidR="00091050" w:rsidRPr="006B3A52" w:rsidRDefault="00091050">
            <w:pPr>
              <w:pStyle w:val="aff8"/>
              <w:spacing w:line="240" w:lineRule="atLeast"/>
              <w:rPr>
                <w:sz w:val="18"/>
                <w:szCs w:val="18"/>
              </w:rPr>
            </w:pPr>
          </w:p>
        </w:tc>
        <w:tc>
          <w:tcPr>
            <w:tcW w:w="144" w:type="pct"/>
            <w:vMerge/>
            <w:vAlign w:val="center"/>
          </w:tcPr>
          <w:p w14:paraId="36FBFE4F" w14:textId="77777777" w:rsidR="00091050" w:rsidRPr="006B3A52" w:rsidRDefault="00091050">
            <w:pPr>
              <w:pStyle w:val="aff8"/>
              <w:spacing w:line="240" w:lineRule="atLeast"/>
              <w:rPr>
                <w:sz w:val="18"/>
                <w:szCs w:val="18"/>
              </w:rPr>
            </w:pPr>
          </w:p>
        </w:tc>
        <w:tc>
          <w:tcPr>
            <w:tcW w:w="206" w:type="pct"/>
            <w:vMerge/>
            <w:vAlign w:val="center"/>
          </w:tcPr>
          <w:p w14:paraId="7C57FF00" w14:textId="77777777" w:rsidR="00091050" w:rsidRPr="006B3A52" w:rsidRDefault="00091050">
            <w:pPr>
              <w:pStyle w:val="aff8"/>
              <w:spacing w:line="240" w:lineRule="atLeast"/>
              <w:rPr>
                <w:sz w:val="18"/>
                <w:szCs w:val="18"/>
              </w:rPr>
            </w:pPr>
          </w:p>
        </w:tc>
      </w:tr>
      <w:tr w:rsidR="00091050" w:rsidRPr="006B3A52" w14:paraId="5A2A819E" w14:textId="77777777">
        <w:tc>
          <w:tcPr>
            <w:tcW w:w="156" w:type="pct"/>
            <w:vMerge/>
            <w:vAlign w:val="center"/>
          </w:tcPr>
          <w:p w14:paraId="37F3BEF2" w14:textId="77777777" w:rsidR="00091050" w:rsidRPr="006B3A52" w:rsidRDefault="00091050">
            <w:pPr>
              <w:pStyle w:val="aff8"/>
              <w:spacing w:line="240" w:lineRule="atLeast"/>
              <w:rPr>
                <w:sz w:val="18"/>
                <w:szCs w:val="18"/>
              </w:rPr>
            </w:pPr>
          </w:p>
        </w:tc>
        <w:tc>
          <w:tcPr>
            <w:tcW w:w="206" w:type="pct"/>
            <w:vMerge/>
            <w:vAlign w:val="center"/>
          </w:tcPr>
          <w:p w14:paraId="1CF12315" w14:textId="77777777" w:rsidR="00091050" w:rsidRPr="006B3A52" w:rsidRDefault="00091050">
            <w:pPr>
              <w:pStyle w:val="aff8"/>
              <w:spacing w:line="240" w:lineRule="atLeast"/>
              <w:rPr>
                <w:sz w:val="18"/>
                <w:szCs w:val="18"/>
              </w:rPr>
            </w:pPr>
          </w:p>
        </w:tc>
        <w:tc>
          <w:tcPr>
            <w:tcW w:w="206" w:type="pct"/>
            <w:vMerge/>
            <w:vAlign w:val="center"/>
          </w:tcPr>
          <w:p w14:paraId="69DB95F2" w14:textId="77777777" w:rsidR="00091050" w:rsidRPr="006B3A52" w:rsidRDefault="00091050">
            <w:pPr>
              <w:pStyle w:val="aff8"/>
              <w:spacing w:line="240" w:lineRule="atLeast"/>
              <w:rPr>
                <w:sz w:val="18"/>
                <w:szCs w:val="18"/>
              </w:rPr>
            </w:pPr>
          </w:p>
        </w:tc>
        <w:tc>
          <w:tcPr>
            <w:tcW w:w="239" w:type="pct"/>
            <w:vMerge/>
            <w:vAlign w:val="center"/>
          </w:tcPr>
          <w:p w14:paraId="28146365" w14:textId="77777777" w:rsidR="00091050" w:rsidRPr="006B3A52" w:rsidRDefault="00091050">
            <w:pPr>
              <w:pStyle w:val="aff8"/>
              <w:spacing w:line="240" w:lineRule="atLeast"/>
              <w:rPr>
                <w:sz w:val="18"/>
                <w:szCs w:val="18"/>
              </w:rPr>
            </w:pPr>
          </w:p>
        </w:tc>
        <w:tc>
          <w:tcPr>
            <w:tcW w:w="275" w:type="pct"/>
            <w:vAlign w:val="center"/>
          </w:tcPr>
          <w:p w14:paraId="3135E48C"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7B8D93F1" w14:textId="77777777" w:rsidR="00091050" w:rsidRPr="006B3A52" w:rsidRDefault="00091050">
            <w:pPr>
              <w:pStyle w:val="aff8"/>
              <w:spacing w:line="240" w:lineRule="atLeast"/>
              <w:rPr>
                <w:sz w:val="18"/>
                <w:szCs w:val="18"/>
              </w:rPr>
            </w:pPr>
          </w:p>
        </w:tc>
        <w:tc>
          <w:tcPr>
            <w:tcW w:w="388" w:type="pct"/>
            <w:vAlign w:val="center"/>
          </w:tcPr>
          <w:p w14:paraId="01717087" w14:textId="77777777" w:rsidR="00091050" w:rsidRPr="006B3A52" w:rsidRDefault="00000000">
            <w:pPr>
              <w:pStyle w:val="aff8"/>
              <w:spacing w:line="240" w:lineRule="atLeast"/>
              <w:rPr>
                <w:color w:val="000000"/>
                <w:sz w:val="18"/>
                <w:szCs w:val="18"/>
              </w:rPr>
            </w:pPr>
            <w:r w:rsidRPr="006B3A52">
              <w:rPr>
                <w:color w:val="000000"/>
                <w:sz w:val="18"/>
                <w:szCs w:val="18"/>
              </w:rPr>
              <w:t>0.00289</w:t>
            </w:r>
          </w:p>
        </w:tc>
        <w:tc>
          <w:tcPr>
            <w:tcW w:w="386" w:type="pct"/>
            <w:vAlign w:val="center"/>
          </w:tcPr>
          <w:p w14:paraId="77F694C6" w14:textId="77777777" w:rsidR="00091050" w:rsidRPr="006B3A52" w:rsidRDefault="00000000">
            <w:pPr>
              <w:pStyle w:val="aff8"/>
              <w:spacing w:line="240" w:lineRule="atLeast"/>
              <w:rPr>
                <w:color w:val="000000"/>
                <w:sz w:val="18"/>
                <w:szCs w:val="18"/>
              </w:rPr>
            </w:pPr>
            <w:r w:rsidRPr="006B3A52">
              <w:rPr>
                <w:color w:val="000000"/>
                <w:sz w:val="18"/>
                <w:szCs w:val="18"/>
              </w:rPr>
              <w:t>0.000283</w:t>
            </w:r>
          </w:p>
        </w:tc>
        <w:tc>
          <w:tcPr>
            <w:tcW w:w="388" w:type="pct"/>
            <w:vAlign w:val="center"/>
          </w:tcPr>
          <w:p w14:paraId="49B676CD" w14:textId="77777777" w:rsidR="00091050" w:rsidRPr="006B3A52" w:rsidRDefault="00000000">
            <w:pPr>
              <w:pStyle w:val="aff8"/>
              <w:spacing w:line="240" w:lineRule="atLeast"/>
              <w:rPr>
                <w:color w:val="000000"/>
                <w:sz w:val="18"/>
                <w:szCs w:val="18"/>
              </w:rPr>
            </w:pPr>
            <w:r w:rsidRPr="006B3A52">
              <w:rPr>
                <w:color w:val="000000"/>
                <w:sz w:val="18"/>
                <w:szCs w:val="18"/>
              </w:rPr>
              <w:t>0.00204</w:t>
            </w:r>
          </w:p>
        </w:tc>
        <w:tc>
          <w:tcPr>
            <w:tcW w:w="320" w:type="pct"/>
            <w:vMerge/>
            <w:vAlign w:val="center"/>
          </w:tcPr>
          <w:p w14:paraId="77F87A0D" w14:textId="77777777" w:rsidR="00091050" w:rsidRPr="006B3A52" w:rsidRDefault="00091050">
            <w:pPr>
              <w:pStyle w:val="aff8"/>
              <w:spacing w:line="240" w:lineRule="atLeast"/>
              <w:rPr>
                <w:sz w:val="18"/>
                <w:szCs w:val="18"/>
              </w:rPr>
            </w:pPr>
          </w:p>
        </w:tc>
        <w:tc>
          <w:tcPr>
            <w:tcW w:w="263" w:type="pct"/>
            <w:vAlign w:val="center"/>
          </w:tcPr>
          <w:p w14:paraId="126F2DED"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4E419179" w14:textId="77777777" w:rsidR="00091050" w:rsidRPr="006B3A52" w:rsidRDefault="00000000">
            <w:pPr>
              <w:pStyle w:val="aff8"/>
              <w:spacing w:line="240" w:lineRule="atLeast"/>
              <w:rPr>
                <w:sz w:val="18"/>
                <w:szCs w:val="18"/>
              </w:rPr>
            </w:pPr>
            <w:r w:rsidRPr="006B3A52">
              <w:rPr>
                <w:rFonts w:hint="eastAsia"/>
                <w:sz w:val="18"/>
                <w:szCs w:val="18"/>
              </w:rPr>
              <w:t>0.000000289</w:t>
            </w:r>
          </w:p>
        </w:tc>
        <w:tc>
          <w:tcPr>
            <w:tcW w:w="448" w:type="pct"/>
            <w:vAlign w:val="center"/>
          </w:tcPr>
          <w:p w14:paraId="4476A786" w14:textId="77777777" w:rsidR="00091050" w:rsidRPr="006B3A52" w:rsidRDefault="00000000">
            <w:pPr>
              <w:pStyle w:val="aff8"/>
              <w:spacing w:line="240" w:lineRule="atLeast"/>
              <w:rPr>
                <w:sz w:val="18"/>
                <w:szCs w:val="18"/>
              </w:rPr>
            </w:pPr>
            <w:r w:rsidRPr="006B3A52">
              <w:rPr>
                <w:rFonts w:hint="eastAsia"/>
                <w:sz w:val="18"/>
                <w:szCs w:val="18"/>
              </w:rPr>
              <w:t>0.0000000283</w:t>
            </w:r>
          </w:p>
        </w:tc>
        <w:tc>
          <w:tcPr>
            <w:tcW w:w="420" w:type="pct"/>
            <w:vAlign w:val="center"/>
          </w:tcPr>
          <w:p w14:paraId="17058DFC" w14:textId="77777777" w:rsidR="00091050" w:rsidRPr="006B3A52" w:rsidRDefault="00000000">
            <w:pPr>
              <w:pStyle w:val="aff8"/>
              <w:spacing w:line="240" w:lineRule="atLeast"/>
              <w:rPr>
                <w:sz w:val="18"/>
                <w:szCs w:val="18"/>
              </w:rPr>
            </w:pPr>
            <w:r w:rsidRPr="006B3A52">
              <w:rPr>
                <w:rFonts w:hint="eastAsia"/>
                <w:sz w:val="18"/>
                <w:szCs w:val="18"/>
              </w:rPr>
              <w:t>0.000000204</w:t>
            </w:r>
          </w:p>
        </w:tc>
        <w:tc>
          <w:tcPr>
            <w:tcW w:w="142" w:type="pct"/>
            <w:vMerge/>
            <w:vAlign w:val="center"/>
          </w:tcPr>
          <w:p w14:paraId="4B24A8E7" w14:textId="77777777" w:rsidR="00091050" w:rsidRPr="006B3A52" w:rsidRDefault="00091050">
            <w:pPr>
              <w:pStyle w:val="aff8"/>
              <w:spacing w:line="240" w:lineRule="atLeast"/>
              <w:rPr>
                <w:sz w:val="18"/>
                <w:szCs w:val="18"/>
              </w:rPr>
            </w:pPr>
          </w:p>
        </w:tc>
        <w:tc>
          <w:tcPr>
            <w:tcW w:w="158" w:type="pct"/>
            <w:vMerge/>
            <w:vAlign w:val="center"/>
          </w:tcPr>
          <w:p w14:paraId="58709423" w14:textId="77777777" w:rsidR="00091050" w:rsidRPr="006B3A52" w:rsidRDefault="00091050">
            <w:pPr>
              <w:pStyle w:val="aff8"/>
              <w:spacing w:line="240" w:lineRule="atLeast"/>
              <w:rPr>
                <w:sz w:val="18"/>
                <w:szCs w:val="18"/>
              </w:rPr>
            </w:pPr>
          </w:p>
        </w:tc>
        <w:tc>
          <w:tcPr>
            <w:tcW w:w="144" w:type="pct"/>
            <w:vMerge/>
            <w:vAlign w:val="center"/>
          </w:tcPr>
          <w:p w14:paraId="71EFE3F8" w14:textId="77777777" w:rsidR="00091050" w:rsidRPr="006B3A52" w:rsidRDefault="00091050">
            <w:pPr>
              <w:pStyle w:val="aff8"/>
              <w:spacing w:line="240" w:lineRule="atLeast"/>
              <w:rPr>
                <w:sz w:val="18"/>
                <w:szCs w:val="18"/>
              </w:rPr>
            </w:pPr>
          </w:p>
        </w:tc>
        <w:tc>
          <w:tcPr>
            <w:tcW w:w="206" w:type="pct"/>
            <w:vMerge/>
            <w:vAlign w:val="center"/>
          </w:tcPr>
          <w:p w14:paraId="1B099875" w14:textId="77777777" w:rsidR="00091050" w:rsidRPr="006B3A52" w:rsidRDefault="00091050">
            <w:pPr>
              <w:pStyle w:val="aff8"/>
              <w:spacing w:line="240" w:lineRule="atLeast"/>
              <w:rPr>
                <w:sz w:val="18"/>
                <w:szCs w:val="18"/>
              </w:rPr>
            </w:pPr>
          </w:p>
        </w:tc>
      </w:tr>
      <w:tr w:rsidR="00091050" w:rsidRPr="006B3A52" w14:paraId="5CE3EF64" w14:textId="77777777">
        <w:tc>
          <w:tcPr>
            <w:tcW w:w="156" w:type="pct"/>
            <w:vMerge/>
            <w:vAlign w:val="center"/>
          </w:tcPr>
          <w:p w14:paraId="2BBB5E52" w14:textId="77777777" w:rsidR="00091050" w:rsidRPr="006B3A52" w:rsidRDefault="00091050">
            <w:pPr>
              <w:pStyle w:val="aff8"/>
              <w:spacing w:line="240" w:lineRule="atLeast"/>
              <w:rPr>
                <w:sz w:val="18"/>
                <w:szCs w:val="18"/>
              </w:rPr>
            </w:pPr>
          </w:p>
        </w:tc>
        <w:tc>
          <w:tcPr>
            <w:tcW w:w="206" w:type="pct"/>
            <w:vMerge/>
            <w:vAlign w:val="center"/>
          </w:tcPr>
          <w:p w14:paraId="4E1E340C" w14:textId="77777777" w:rsidR="00091050" w:rsidRPr="006B3A52" w:rsidRDefault="00091050">
            <w:pPr>
              <w:pStyle w:val="aff8"/>
              <w:spacing w:line="240" w:lineRule="atLeast"/>
              <w:rPr>
                <w:sz w:val="18"/>
                <w:szCs w:val="18"/>
              </w:rPr>
            </w:pPr>
          </w:p>
        </w:tc>
        <w:tc>
          <w:tcPr>
            <w:tcW w:w="206" w:type="pct"/>
            <w:vMerge/>
            <w:vAlign w:val="center"/>
          </w:tcPr>
          <w:p w14:paraId="77BF9C67" w14:textId="77777777" w:rsidR="00091050" w:rsidRPr="006B3A52" w:rsidRDefault="00091050">
            <w:pPr>
              <w:pStyle w:val="aff8"/>
              <w:spacing w:line="240" w:lineRule="atLeast"/>
              <w:rPr>
                <w:sz w:val="18"/>
                <w:szCs w:val="18"/>
              </w:rPr>
            </w:pPr>
          </w:p>
        </w:tc>
        <w:tc>
          <w:tcPr>
            <w:tcW w:w="239" w:type="pct"/>
            <w:vMerge/>
            <w:vAlign w:val="center"/>
          </w:tcPr>
          <w:p w14:paraId="0CE018C7" w14:textId="77777777" w:rsidR="00091050" w:rsidRPr="006B3A52" w:rsidRDefault="00091050">
            <w:pPr>
              <w:pStyle w:val="aff8"/>
              <w:spacing w:line="240" w:lineRule="atLeast"/>
              <w:rPr>
                <w:sz w:val="18"/>
                <w:szCs w:val="18"/>
              </w:rPr>
            </w:pPr>
          </w:p>
        </w:tc>
        <w:tc>
          <w:tcPr>
            <w:tcW w:w="275" w:type="pct"/>
            <w:vAlign w:val="center"/>
          </w:tcPr>
          <w:p w14:paraId="0C23396D" w14:textId="77777777" w:rsidR="00091050" w:rsidRPr="006B3A52" w:rsidRDefault="00000000">
            <w:pPr>
              <w:pStyle w:val="aff8"/>
              <w:spacing w:line="240" w:lineRule="atLeast"/>
              <w:rPr>
                <w:sz w:val="18"/>
                <w:szCs w:val="18"/>
              </w:rPr>
            </w:pPr>
            <w:r w:rsidRPr="006B3A52">
              <w:rPr>
                <w:rFonts w:hint="eastAsia"/>
                <w:sz w:val="18"/>
                <w:szCs w:val="18"/>
              </w:rPr>
              <w:t>汞及其化合物</w:t>
            </w:r>
          </w:p>
        </w:tc>
        <w:tc>
          <w:tcPr>
            <w:tcW w:w="206" w:type="pct"/>
            <w:vMerge/>
            <w:vAlign w:val="center"/>
          </w:tcPr>
          <w:p w14:paraId="3E5EC7BD" w14:textId="77777777" w:rsidR="00091050" w:rsidRPr="006B3A52" w:rsidRDefault="00091050">
            <w:pPr>
              <w:pStyle w:val="aff8"/>
              <w:spacing w:line="240" w:lineRule="atLeast"/>
              <w:rPr>
                <w:sz w:val="18"/>
                <w:szCs w:val="18"/>
              </w:rPr>
            </w:pPr>
          </w:p>
        </w:tc>
        <w:tc>
          <w:tcPr>
            <w:tcW w:w="388" w:type="pct"/>
            <w:vAlign w:val="center"/>
          </w:tcPr>
          <w:p w14:paraId="55217FE4" w14:textId="77777777" w:rsidR="00091050" w:rsidRPr="006B3A52" w:rsidRDefault="00000000">
            <w:pPr>
              <w:pStyle w:val="aff8"/>
              <w:spacing w:line="240" w:lineRule="atLeast"/>
              <w:rPr>
                <w:color w:val="000000"/>
                <w:sz w:val="18"/>
                <w:szCs w:val="18"/>
              </w:rPr>
            </w:pPr>
            <w:r w:rsidRPr="006B3A52">
              <w:rPr>
                <w:color w:val="000000"/>
                <w:sz w:val="18"/>
                <w:szCs w:val="18"/>
              </w:rPr>
              <w:t>1.42E-05</w:t>
            </w:r>
          </w:p>
        </w:tc>
        <w:tc>
          <w:tcPr>
            <w:tcW w:w="386" w:type="pct"/>
            <w:vAlign w:val="center"/>
          </w:tcPr>
          <w:p w14:paraId="01342CB1" w14:textId="77777777" w:rsidR="00091050" w:rsidRPr="006B3A52" w:rsidRDefault="00000000">
            <w:pPr>
              <w:pStyle w:val="aff8"/>
              <w:spacing w:line="240" w:lineRule="atLeast"/>
              <w:rPr>
                <w:color w:val="000000"/>
                <w:sz w:val="18"/>
                <w:szCs w:val="18"/>
              </w:rPr>
            </w:pPr>
            <w:r w:rsidRPr="006B3A52">
              <w:rPr>
                <w:color w:val="000000"/>
                <w:sz w:val="18"/>
                <w:szCs w:val="18"/>
              </w:rPr>
              <w:t>1.39E-06</w:t>
            </w:r>
          </w:p>
        </w:tc>
        <w:tc>
          <w:tcPr>
            <w:tcW w:w="388" w:type="pct"/>
            <w:vAlign w:val="center"/>
          </w:tcPr>
          <w:p w14:paraId="49A33421" w14:textId="77777777" w:rsidR="00091050" w:rsidRPr="006B3A52" w:rsidRDefault="00000000">
            <w:pPr>
              <w:pStyle w:val="aff8"/>
              <w:spacing w:line="240" w:lineRule="atLeast"/>
              <w:rPr>
                <w:color w:val="000000"/>
                <w:sz w:val="18"/>
                <w:szCs w:val="18"/>
              </w:rPr>
            </w:pPr>
            <w:r w:rsidRPr="006B3A52">
              <w:rPr>
                <w:color w:val="000000"/>
                <w:sz w:val="18"/>
                <w:szCs w:val="18"/>
              </w:rPr>
              <w:t>0.00001</w:t>
            </w:r>
          </w:p>
        </w:tc>
        <w:tc>
          <w:tcPr>
            <w:tcW w:w="320" w:type="pct"/>
            <w:vMerge/>
            <w:vAlign w:val="center"/>
          </w:tcPr>
          <w:p w14:paraId="1513A7D0" w14:textId="77777777" w:rsidR="00091050" w:rsidRPr="006B3A52" w:rsidRDefault="00091050">
            <w:pPr>
              <w:pStyle w:val="aff8"/>
              <w:spacing w:line="240" w:lineRule="atLeast"/>
              <w:rPr>
                <w:sz w:val="18"/>
                <w:szCs w:val="18"/>
              </w:rPr>
            </w:pPr>
          </w:p>
        </w:tc>
        <w:tc>
          <w:tcPr>
            <w:tcW w:w="263" w:type="pct"/>
            <w:vAlign w:val="center"/>
          </w:tcPr>
          <w:p w14:paraId="2E19A2FE"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288EA83E" w14:textId="77777777" w:rsidR="00091050" w:rsidRPr="006B3A52" w:rsidRDefault="00000000">
            <w:pPr>
              <w:pStyle w:val="aff8"/>
              <w:spacing w:line="240" w:lineRule="atLeast"/>
              <w:rPr>
                <w:sz w:val="18"/>
                <w:szCs w:val="18"/>
              </w:rPr>
            </w:pPr>
            <w:r w:rsidRPr="006B3A52">
              <w:rPr>
                <w:rFonts w:hint="eastAsia"/>
                <w:sz w:val="18"/>
                <w:szCs w:val="18"/>
              </w:rPr>
              <w:t>0.0000000014</w:t>
            </w:r>
          </w:p>
        </w:tc>
        <w:tc>
          <w:tcPr>
            <w:tcW w:w="448" w:type="pct"/>
            <w:vAlign w:val="center"/>
          </w:tcPr>
          <w:p w14:paraId="03D90E52" w14:textId="77777777" w:rsidR="00091050" w:rsidRPr="006B3A52" w:rsidRDefault="00000000">
            <w:pPr>
              <w:pStyle w:val="aff8"/>
              <w:spacing w:line="240" w:lineRule="atLeast"/>
              <w:rPr>
                <w:sz w:val="18"/>
                <w:szCs w:val="18"/>
              </w:rPr>
            </w:pPr>
            <w:r w:rsidRPr="006B3A52">
              <w:rPr>
                <w:rFonts w:hint="eastAsia"/>
                <w:sz w:val="18"/>
                <w:szCs w:val="18"/>
              </w:rPr>
              <w:t>0.0000000001</w:t>
            </w:r>
          </w:p>
        </w:tc>
        <w:tc>
          <w:tcPr>
            <w:tcW w:w="420" w:type="pct"/>
            <w:vAlign w:val="center"/>
          </w:tcPr>
          <w:p w14:paraId="39071151" w14:textId="77777777" w:rsidR="00091050" w:rsidRPr="006B3A52" w:rsidRDefault="00000000">
            <w:pPr>
              <w:pStyle w:val="aff8"/>
              <w:spacing w:line="240" w:lineRule="atLeast"/>
              <w:rPr>
                <w:sz w:val="18"/>
                <w:szCs w:val="18"/>
              </w:rPr>
            </w:pPr>
            <w:r w:rsidRPr="006B3A52">
              <w:rPr>
                <w:rFonts w:hint="eastAsia"/>
                <w:sz w:val="18"/>
                <w:szCs w:val="18"/>
              </w:rPr>
              <w:t>0.000000001</w:t>
            </w:r>
          </w:p>
        </w:tc>
        <w:tc>
          <w:tcPr>
            <w:tcW w:w="142" w:type="pct"/>
            <w:vMerge/>
            <w:vAlign w:val="center"/>
          </w:tcPr>
          <w:p w14:paraId="5F302CBC" w14:textId="77777777" w:rsidR="00091050" w:rsidRPr="006B3A52" w:rsidRDefault="00091050">
            <w:pPr>
              <w:pStyle w:val="aff8"/>
              <w:spacing w:line="240" w:lineRule="atLeast"/>
              <w:rPr>
                <w:sz w:val="18"/>
                <w:szCs w:val="18"/>
              </w:rPr>
            </w:pPr>
          </w:p>
        </w:tc>
        <w:tc>
          <w:tcPr>
            <w:tcW w:w="158" w:type="pct"/>
            <w:vMerge/>
            <w:vAlign w:val="center"/>
          </w:tcPr>
          <w:p w14:paraId="5631201B" w14:textId="77777777" w:rsidR="00091050" w:rsidRPr="006B3A52" w:rsidRDefault="00091050">
            <w:pPr>
              <w:pStyle w:val="aff8"/>
              <w:spacing w:line="240" w:lineRule="atLeast"/>
              <w:rPr>
                <w:sz w:val="18"/>
                <w:szCs w:val="18"/>
              </w:rPr>
            </w:pPr>
          </w:p>
        </w:tc>
        <w:tc>
          <w:tcPr>
            <w:tcW w:w="144" w:type="pct"/>
            <w:vMerge/>
            <w:vAlign w:val="center"/>
          </w:tcPr>
          <w:p w14:paraId="35A996A8" w14:textId="77777777" w:rsidR="00091050" w:rsidRPr="006B3A52" w:rsidRDefault="00091050">
            <w:pPr>
              <w:pStyle w:val="aff8"/>
              <w:spacing w:line="240" w:lineRule="atLeast"/>
              <w:rPr>
                <w:sz w:val="18"/>
                <w:szCs w:val="18"/>
              </w:rPr>
            </w:pPr>
          </w:p>
        </w:tc>
        <w:tc>
          <w:tcPr>
            <w:tcW w:w="206" w:type="pct"/>
            <w:vMerge/>
            <w:vAlign w:val="center"/>
          </w:tcPr>
          <w:p w14:paraId="4605859F" w14:textId="77777777" w:rsidR="00091050" w:rsidRPr="006B3A52" w:rsidRDefault="00091050">
            <w:pPr>
              <w:pStyle w:val="aff8"/>
              <w:spacing w:line="240" w:lineRule="atLeast"/>
              <w:rPr>
                <w:sz w:val="18"/>
                <w:szCs w:val="18"/>
              </w:rPr>
            </w:pPr>
          </w:p>
        </w:tc>
      </w:tr>
      <w:tr w:rsidR="00091050" w:rsidRPr="006B3A52" w14:paraId="15D463A9" w14:textId="77777777">
        <w:tc>
          <w:tcPr>
            <w:tcW w:w="156" w:type="pct"/>
            <w:vMerge/>
            <w:vAlign w:val="center"/>
          </w:tcPr>
          <w:p w14:paraId="2F63A5DF" w14:textId="77777777" w:rsidR="00091050" w:rsidRPr="006B3A52" w:rsidRDefault="00091050">
            <w:pPr>
              <w:pStyle w:val="aff8"/>
              <w:spacing w:line="240" w:lineRule="atLeast"/>
              <w:rPr>
                <w:sz w:val="18"/>
                <w:szCs w:val="18"/>
              </w:rPr>
            </w:pPr>
          </w:p>
        </w:tc>
        <w:tc>
          <w:tcPr>
            <w:tcW w:w="206" w:type="pct"/>
            <w:vMerge/>
            <w:vAlign w:val="center"/>
          </w:tcPr>
          <w:p w14:paraId="1CDF2DFC" w14:textId="77777777" w:rsidR="00091050" w:rsidRPr="006B3A52" w:rsidRDefault="00091050">
            <w:pPr>
              <w:pStyle w:val="aff8"/>
              <w:spacing w:line="240" w:lineRule="atLeast"/>
              <w:rPr>
                <w:sz w:val="18"/>
                <w:szCs w:val="18"/>
              </w:rPr>
            </w:pPr>
          </w:p>
        </w:tc>
        <w:tc>
          <w:tcPr>
            <w:tcW w:w="206" w:type="pct"/>
            <w:vMerge/>
            <w:vAlign w:val="center"/>
          </w:tcPr>
          <w:p w14:paraId="38F3EB72" w14:textId="77777777" w:rsidR="00091050" w:rsidRPr="006B3A52" w:rsidRDefault="00091050">
            <w:pPr>
              <w:pStyle w:val="aff8"/>
              <w:spacing w:line="240" w:lineRule="atLeast"/>
              <w:rPr>
                <w:sz w:val="18"/>
                <w:szCs w:val="18"/>
              </w:rPr>
            </w:pPr>
          </w:p>
        </w:tc>
        <w:tc>
          <w:tcPr>
            <w:tcW w:w="239" w:type="pct"/>
            <w:vMerge/>
            <w:vAlign w:val="center"/>
          </w:tcPr>
          <w:p w14:paraId="009C5886" w14:textId="77777777" w:rsidR="00091050" w:rsidRPr="006B3A52" w:rsidRDefault="00091050">
            <w:pPr>
              <w:pStyle w:val="aff8"/>
              <w:spacing w:line="240" w:lineRule="atLeast"/>
              <w:rPr>
                <w:sz w:val="18"/>
                <w:szCs w:val="18"/>
              </w:rPr>
            </w:pPr>
          </w:p>
        </w:tc>
        <w:tc>
          <w:tcPr>
            <w:tcW w:w="275" w:type="pct"/>
            <w:vAlign w:val="center"/>
          </w:tcPr>
          <w:p w14:paraId="08FCB392"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6181A5EE" w14:textId="77777777" w:rsidR="00091050" w:rsidRPr="006B3A52" w:rsidRDefault="00091050">
            <w:pPr>
              <w:pStyle w:val="aff8"/>
              <w:spacing w:line="240" w:lineRule="atLeast"/>
              <w:rPr>
                <w:sz w:val="18"/>
                <w:szCs w:val="18"/>
              </w:rPr>
            </w:pPr>
          </w:p>
        </w:tc>
        <w:tc>
          <w:tcPr>
            <w:tcW w:w="388" w:type="pct"/>
            <w:vAlign w:val="center"/>
          </w:tcPr>
          <w:p w14:paraId="45C78226" w14:textId="77777777" w:rsidR="00091050" w:rsidRPr="006B3A52" w:rsidRDefault="00000000">
            <w:pPr>
              <w:pStyle w:val="aff8"/>
              <w:spacing w:line="240" w:lineRule="atLeast"/>
              <w:rPr>
                <w:color w:val="000000"/>
                <w:sz w:val="18"/>
                <w:szCs w:val="18"/>
              </w:rPr>
            </w:pPr>
            <w:r w:rsidRPr="006B3A52">
              <w:rPr>
                <w:color w:val="000000"/>
                <w:sz w:val="18"/>
                <w:szCs w:val="18"/>
              </w:rPr>
              <w:t>0.00128</w:t>
            </w:r>
          </w:p>
        </w:tc>
        <w:tc>
          <w:tcPr>
            <w:tcW w:w="386" w:type="pct"/>
            <w:vAlign w:val="center"/>
          </w:tcPr>
          <w:p w14:paraId="11D8D681" w14:textId="77777777" w:rsidR="00091050" w:rsidRPr="006B3A52" w:rsidRDefault="00000000">
            <w:pPr>
              <w:pStyle w:val="aff8"/>
              <w:spacing w:line="240" w:lineRule="atLeast"/>
              <w:rPr>
                <w:color w:val="000000"/>
                <w:sz w:val="18"/>
                <w:szCs w:val="18"/>
              </w:rPr>
            </w:pPr>
            <w:r w:rsidRPr="006B3A52">
              <w:rPr>
                <w:color w:val="000000"/>
                <w:sz w:val="18"/>
                <w:szCs w:val="18"/>
              </w:rPr>
              <w:t>0.000125</w:t>
            </w:r>
          </w:p>
        </w:tc>
        <w:tc>
          <w:tcPr>
            <w:tcW w:w="388" w:type="pct"/>
            <w:vAlign w:val="center"/>
          </w:tcPr>
          <w:p w14:paraId="46A9DF84" w14:textId="77777777" w:rsidR="00091050" w:rsidRPr="006B3A52" w:rsidRDefault="00000000">
            <w:pPr>
              <w:pStyle w:val="aff8"/>
              <w:spacing w:line="240" w:lineRule="atLeast"/>
              <w:rPr>
                <w:color w:val="000000"/>
                <w:sz w:val="18"/>
                <w:szCs w:val="18"/>
              </w:rPr>
            </w:pPr>
            <w:r w:rsidRPr="006B3A52">
              <w:rPr>
                <w:color w:val="000000"/>
                <w:sz w:val="18"/>
                <w:szCs w:val="18"/>
              </w:rPr>
              <w:t>0.0009</w:t>
            </w:r>
          </w:p>
        </w:tc>
        <w:tc>
          <w:tcPr>
            <w:tcW w:w="320" w:type="pct"/>
            <w:vMerge/>
            <w:vAlign w:val="center"/>
          </w:tcPr>
          <w:p w14:paraId="7DF09DD2" w14:textId="77777777" w:rsidR="00091050" w:rsidRPr="006B3A52" w:rsidRDefault="00091050">
            <w:pPr>
              <w:pStyle w:val="aff8"/>
              <w:spacing w:line="240" w:lineRule="atLeast"/>
              <w:rPr>
                <w:sz w:val="18"/>
                <w:szCs w:val="18"/>
              </w:rPr>
            </w:pPr>
          </w:p>
        </w:tc>
        <w:tc>
          <w:tcPr>
            <w:tcW w:w="263" w:type="pct"/>
            <w:vAlign w:val="center"/>
          </w:tcPr>
          <w:p w14:paraId="12E37D73"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3C505781" w14:textId="77777777" w:rsidR="00091050" w:rsidRPr="006B3A52" w:rsidRDefault="00000000">
            <w:pPr>
              <w:pStyle w:val="aff8"/>
              <w:spacing w:line="240" w:lineRule="atLeast"/>
              <w:rPr>
                <w:sz w:val="18"/>
                <w:szCs w:val="18"/>
              </w:rPr>
            </w:pPr>
            <w:r w:rsidRPr="006B3A52">
              <w:rPr>
                <w:rFonts w:hint="eastAsia"/>
                <w:sz w:val="18"/>
                <w:szCs w:val="18"/>
              </w:rPr>
              <w:t>0.000000128</w:t>
            </w:r>
          </w:p>
        </w:tc>
        <w:tc>
          <w:tcPr>
            <w:tcW w:w="448" w:type="pct"/>
            <w:vAlign w:val="center"/>
          </w:tcPr>
          <w:p w14:paraId="7139C893" w14:textId="77777777" w:rsidR="00091050" w:rsidRPr="006B3A52" w:rsidRDefault="00000000">
            <w:pPr>
              <w:pStyle w:val="aff8"/>
              <w:spacing w:line="240" w:lineRule="atLeast"/>
              <w:rPr>
                <w:sz w:val="18"/>
                <w:szCs w:val="18"/>
              </w:rPr>
            </w:pPr>
            <w:r w:rsidRPr="006B3A52">
              <w:rPr>
                <w:rFonts w:hint="eastAsia"/>
                <w:sz w:val="18"/>
                <w:szCs w:val="18"/>
              </w:rPr>
              <w:t>0.0000000125</w:t>
            </w:r>
          </w:p>
        </w:tc>
        <w:tc>
          <w:tcPr>
            <w:tcW w:w="420" w:type="pct"/>
            <w:vAlign w:val="center"/>
          </w:tcPr>
          <w:p w14:paraId="50D0B200" w14:textId="77777777" w:rsidR="00091050" w:rsidRPr="006B3A52" w:rsidRDefault="00000000">
            <w:pPr>
              <w:pStyle w:val="aff8"/>
              <w:spacing w:line="240" w:lineRule="atLeast"/>
              <w:rPr>
                <w:sz w:val="18"/>
                <w:szCs w:val="18"/>
              </w:rPr>
            </w:pPr>
            <w:r w:rsidRPr="006B3A52">
              <w:rPr>
                <w:rFonts w:hint="eastAsia"/>
                <w:sz w:val="18"/>
                <w:szCs w:val="18"/>
              </w:rPr>
              <w:t>0.00000009</w:t>
            </w:r>
          </w:p>
        </w:tc>
        <w:tc>
          <w:tcPr>
            <w:tcW w:w="142" w:type="pct"/>
            <w:vMerge/>
            <w:vAlign w:val="center"/>
          </w:tcPr>
          <w:p w14:paraId="71499AEA" w14:textId="77777777" w:rsidR="00091050" w:rsidRPr="006B3A52" w:rsidRDefault="00091050">
            <w:pPr>
              <w:pStyle w:val="aff8"/>
              <w:spacing w:line="240" w:lineRule="atLeast"/>
              <w:rPr>
                <w:sz w:val="18"/>
                <w:szCs w:val="18"/>
              </w:rPr>
            </w:pPr>
          </w:p>
        </w:tc>
        <w:tc>
          <w:tcPr>
            <w:tcW w:w="158" w:type="pct"/>
            <w:vMerge/>
            <w:vAlign w:val="center"/>
          </w:tcPr>
          <w:p w14:paraId="2FC8F8F2" w14:textId="77777777" w:rsidR="00091050" w:rsidRPr="006B3A52" w:rsidRDefault="00091050">
            <w:pPr>
              <w:pStyle w:val="aff8"/>
              <w:spacing w:line="240" w:lineRule="atLeast"/>
              <w:rPr>
                <w:sz w:val="18"/>
                <w:szCs w:val="18"/>
              </w:rPr>
            </w:pPr>
          </w:p>
        </w:tc>
        <w:tc>
          <w:tcPr>
            <w:tcW w:w="144" w:type="pct"/>
            <w:vMerge/>
            <w:vAlign w:val="center"/>
          </w:tcPr>
          <w:p w14:paraId="4C033228" w14:textId="77777777" w:rsidR="00091050" w:rsidRPr="006B3A52" w:rsidRDefault="00091050">
            <w:pPr>
              <w:pStyle w:val="aff8"/>
              <w:spacing w:line="240" w:lineRule="atLeast"/>
              <w:rPr>
                <w:sz w:val="18"/>
                <w:szCs w:val="18"/>
              </w:rPr>
            </w:pPr>
          </w:p>
        </w:tc>
        <w:tc>
          <w:tcPr>
            <w:tcW w:w="206" w:type="pct"/>
            <w:vMerge/>
            <w:vAlign w:val="center"/>
          </w:tcPr>
          <w:p w14:paraId="31A804FE" w14:textId="77777777" w:rsidR="00091050" w:rsidRPr="006B3A52" w:rsidRDefault="00091050">
            <w:pPr>
              <w:pStyle w:val="aff8"/>
              <w:spacing w:line="240" w:lineRule="atLeast"/>
              <w:rPr>
                <w:sz w:val="18"/>
                <w:szCs w:val="18"/>
              </w:rPr>
            </w:pPr>
          </w:p>
        </w:tc>
      </w:tr>
      <w:tr w:rsidR="00091050" w:rsidRPr="006B3A52" w14:paraId="3F01D374" w14:textId="77777777">
        <w:tc>
          <w:tcPr>
            <w:tcW w:w="156" w:type="pct"/>
            <w:vMerge w:val="restart"/>
            <w:vAlign w:val="center"/>
          </w:tcPr>
          <w:p w14:paraId="100006A4" w14:textId="77777777" w:rsidR="00091050" w:rsidRPr="006B3A52" w:rsidRDefault="00000000">
            <w:pPr>
              <w:pStyle w:val="aff8"/>
              <w:spacing w:line="240" w:lineRule="atLeast"/>
              <w:rPr>
                <w:sz w:val="18"/>
                <w:szCs w:val="18"/>
              </w:rPr>
            </w:pPr>
            <w:r w:rsidRPr="006B3A52">
              <w:rPr>
                <w:rFonts w:hint="eastAsia"/>
                <w:sz w:val="18"/>
                <w:szCs w:val="18"/>
              </w:rPr>
              <w:t>G2</w:t>
            </w:r>
          </w:p>
        </w:tc>
        <w:tc>
          <w:tcPr>
            <w:tcW w:w="206" w:type="pct"/>
            <w:vMerge/>
            <w:vAlign w:val="center"/>
          </w:tcPr>
          <w:p w14:paraId="6C0B768D" w14:textId="77777777" w:rsidR="00091050" w:rsidRPr="006B3A52" w:rsidRDefault="00091050">
            <w:pPr>
              <w:pStyle w:val="aff8"/>
              <w:spacing w:line="240" w:lineRule="atLeast"/>
              <w:rPr>
                <w:sz w:val="18"/>
                <w:szCs w:val="18"/>
              </w:rPr>
            </w:pPr>
          </w:p>
        </w:tc>
        <w:tc>
          <w:tcPr>
            <w:tcW w:w="206" w:type="pct"/>
            <w:vMerge w:val="restart"/>
            <w:vAlign w:val="center"/>
          </w:tcPr>
          <w:p w14:paraId="0ECFE92D" w14:textId="77777777" w:rsidR="00091050" w:rsidRPr="006B3A52" w:rsidRDefault="00000000">
            <w:pPr>
              <w:pStyle w:val="aff8"/>
              <w:spacing w:line="240" w:lineRule="atLeast"/>
              <w:rPr>
                <w:sz w:val="18"/>
                <w:szCs w:val="18"/>
              </w:rPr>
            </w:pPr>
            <w:r w:rsidRPr="006B3A52">
              <w:rPr>
                <w:rFonts w:hint="eastAsia"/>
                <w:sz w:val="18"/>
                <w:szCs w:val="18"/>
              </w:rPr>
              <w:t>回转窑尾气</w:t>
            </w:r>
          </w:p>
        </w:tc>
        <w:tc>
          <w:tcPr>
            <w:tcW w:w="239" w:type="pct"/>
            <w:vMerge/>
            <w:vAlign w:val="center"/>
          </w:tcPr>
          <w:p w14:paraId="593110D4" w14:textId="77777777" w:rsidR="00091050" w:rsidRPr="006B3A52" w:rsidRDefault="00091050">
            <w:pPr>
              <w:pStyle w:val="aff8"/>
              <w:spacing w:line="240" w:lineRule="atLeast"/>
              <w:rPr>
                <w:sz w:val="18"/>
                <w:szCs w:val="18"/>
              </w:rPr>
            </w:pPr>
          </w:p>
        </w:tc>
        <w:tc>
          <w:tcPr>
            <w:tcW w:w="275" w:type="pct"/>
            <w:vAlign w:val="center"/>
          </w:tcPr>
          <w:p w14:paraId="4A5F78AC"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4BA5284A" w14:textId="77777777" w:rsidR="00091050" w:rsidRPr="006B3A52" w:rsidRDefault="00000000">
            <w:pPr>
              <w:pStyle w:val="aff8"/>
              <w:spacing w:line="240" w:lineRule="atLeast"/>
              <w:rPr>
                <w:sz w:val="18"/>
                <w:szCs w:val="18"/>
              </w:rPr>
            </w:pPr>
            <w:r w:rsidRPr="006B3A52">
              <w:rPr>
                <w:rFonts w:hint="eastAsia"/>
                <w:sz w:val="18"/>
                <w:szCs w:val="18"/>
              </w:rPr>
              <w:t>类比法</w:t>
            </w:r>
          </w:p>
        </w:tc>
        <w:tc>
          <w:tcPr>
            <w:tcW w:w="388" w:type="pct"/>
            <w:vAlign w:val="center"/>
          </w:tcPr>
          <w:p w14:paraId="1A077581"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1444.572</w:t>
            </w:r>
          </w:p>
        </w:tc>
        <w:tc>
          <w:tcPr>
            <w:tcW w:w="386" w:type="pct"/>
            <w:vAlign w:val="center"/>
          </w:tcPr>
          <w:p w14:paraId="2B338871"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141.568</w:t>
            </w:r>
          </w:p>
        </w:tc>
        <w:tc>
          <w:tcPr>
            <w:tcW w:w="388" w:type="pct"/>
            <w:vAlign w:val="center"/>
          </w:tcPr>
          <w:p w14:paraId="730621D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1019.29</w:t>
            </w:r>
          </w:p>
        </w:tc>
        <w:tc>
          <w:tcPr>
            <w:tcW w:w="320" w:type="pct"/>
            <w:vMerge/>
            <w:vAlign w:val="center"/>
          </w:tcPr>
          <w:p w14:paraId="4D4CA67E" w14:textId="77777777" w:rsidR="00091050" w:rsidRPr="006B3A52" w:rsidRDefault="00091050">
            <w:pPr>
              <w:pStyle w:val="aff8"/>
              <w:spacing w:line="240" w:lineRule="atLeast"/>
              <w:rPr>
                <w:color w:val="000000" w:themeColor="text1"/>
                <w:sz w:val="18"/>
                <w:szCs w:val="18"/>
              </w:rPr>
            </w:pPr>
          </w:p>
        </w:tc>
        <w:tc>
          <w:tcPr>
            <w:tcW w:w="263" w:type="pct"/>
            <w:vAlign w:val="center"/>
          </w:tcPr>
          <w:p w14:paraId="109C1FF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99.99</w:t>
            </w:r>
          </w:p>
        </w:tc>
        <w:tc>
          <w:tcPr>
            <w:tcW w:w="448" w:type="pct"/>
            <w:vAlign w:val="center"/>
          </w:tcPr>
          <w:p w14:paraId="5082372B"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0.145</w:t>
            </w:r>
          </w:p>
        </w:tc>
        <w:tc>
          <w:tcPr>
            <w:tcW w:w="448" w:type="pct"/>
            <w:vAlign w:val="center"/>
          </w:tcPr>
          <w:p w14:paraId="2E8B4590"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0.0142</w:t>
            </w:r>
          </w:p>
        </w:tc>
        <w:tc>
          <w:tcPr>
            <w:tcW w:w="420" w:type="pct"/>
            <w:vAlign w:val="center"/>
          </w:tcPr>
          <w:p w14:paraId="2FF8701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0.102</w:t>
            </w:r>
          </w:p>
        </w:tc>
        <w:tc>
          <w:tcPr>
            <w:tcW w:w="142" w:type="pct"/>
            <w:vMerge/>
            <w:vAlign w:val="center"/>
          </w:tcPr>
          <w:p w14:paraId="68F106D5" w14:textId="77777777" w:rsidR="00091050" w:rsidRPr="006B3A52" w:rsidRDefault="00091050">
            <w:pPr>
              <w:pStyle w:val="aff8"/>
              <w:spacing w:line="240" w:lineRule="atLeast"/>
              <w:rPr>
                <w:sz w:val="18"/>
                <w:szCs w:val="18"/>
              </w:rPr>
            </w:pPr>
          </w:p>
        </w:tc>
        <w:tc>
          <w:tcPr>
            <w:tcW w:w="158" w:type="pct"/>
            <w:vMerge/>
            <w:vAlign w:val="center"/>
          </w:tcPr>
          <w:p w14:paraId="01A0097A" w14:textId="77777777" w:rsidR="00091050" w:rsidRPr="006B3A52" w:rsidRDefault="00091050">
            <w:pPr>
              <w:pStyle w:val="aff8"/>
              <w:spacing w:line="240" w:lineRule="atLeast"/>
              <w:rPr>
                <w:sz w:val="18"/>
                <w:szCs w:val="18"/>
              </w:rPr>
            </w:pPr>
          </w:p>
        </w:tc>
        <w:tc>
          <w:tcPr>
            <w:tcW w:w="144" w:type="pct"/>
            <w:vMerge/>
            <w:vAlign w:val="center"/>
          </w:tcPr>
          <w:p w14:paraId="7398369A" w14:textId="77777777" w:rsidR="00091050" w:rsidRPr="006B3A52" w:rsidRDefault="00091050">
            <w:pPr>
              <w:pStyle w:val="aff8"/>
              <w:spacing w:line="240" w:lineRule="atLeast"/>
              <w:rPr>
                <w:sz w:val="18"/>
                <w:szCs w:val="18"/>
              </w:rPr>
            </w:pPr>
          </w:p>
        </w:tc>
        <w:tc>
          <w:tcPr>
            <w:tcW w:w="206" w:type="pct"/>
            <w:vMerge/>
            <w:vAlign w:val="center"/>
          </w:tcPr>
          <w:p w14:paraId="3173B55F" w14:textId="77777777" w:rsidR="00091050" w:rsidRPr="006B3A52" w:rsidRDefault="00091050">
            <w:pPr>
              <w:pStyle w:val="aff8"/>
              <w:spacing w:line="240" w:lineRule="atLeast"/>
              <w:rPr>
                <w:sz w:val="18"/>
                <w:szCs w:val="18"/>
              </w:rPr>
            </w:pPr>
          </w:p>
        </w:tc>
      </w:tr>
      <w:tr w:rsidR="00091050" w:rsidRPr="006B3A52" w14:paraId="3E9D643B" w14:textId="77777777">
        <w:trPr>
          <w:trHeight w:val="458"/>
        </w:trPr>
        <w:tc>
          <w:tcPr>
            <w:tcW w:w="156" w:type="pct"/>
            <w:vMerge/>
            <w:vAlign w:val="center"/>
          </w:tcPr>
          <w:p w14:paraId="4419F018" w14:textId="77777777" w:rsidR="00091050" w:rsidRPr="006B3A52" w:rsidRDefault="00091050">
            <w:pPr>
              <w:pStyle w:val="aff8"/>
              <w:spacing w:line="240" w:lineRule="atLeast"/>
              <w:rPr>
                <w:sz w:val="18"/>
                <w:szCs w:val="18"/>
              </w:rPr>
            </w:pPr>
          </w:p>
        </w:tc>
        <w:tc>
          <w:tcPr>
            <w:tcW w:w="206" w:type="pct"/>
            <w:vMerge/>
            <w:vAlign w:val="center"/>
          </w:tcPr>
          <w:p w14:paraId="321C9239" w14:textId="77777777" w:rsidR="00091050" w:rsidRPr="006B3A52" w:rsidRDefault="00091050">
            <w:pPr>
              <w:pStyle w:val="aff8"/>
              <w:spacing w:line="240" w:lineRule="atLeast"/>
              <w:rPr>
                <w:sz w:val="18"/>
                <w:szCs w:val="18"/>
              </w:rPr>
            </w:pPr>
          </w:p>
        </w:tc>
        <w:tc>
          <w:tcPr>
            <w:tcW w:w="206" w:type="pct"/>
            <w:vMerge/>
            <w:vAlign w:val="center"/>
          </w:tcPr>
          <w:p w14:paraId="0D2275D1" w14:textId="77777777" w:rsidR="00091050" w:rsidRPr="006B3A52" w:rsidRDefault="00091050">
            <w:pPr>
              <w:pStyle w:val="aff8"/>
              <w:spacing w:line="240" w:lineRule="atLeast"/>
              <w:rPr>
                <w:sz w:val="18"/>
                <w:szCs w:val="18"/>
              </w:rPr>
            </w:pPr>
          </w:p>
        </w:tc>
        <w:tc>
          <w:tcPr>
            <w:tcW w:w="239" w:type="pct"/>
            <w:vMerge/>
            <w:vAlign w:val="center"/>
          </w:tcPr>
          <w:p w14:paraId="7E0E95FC" w14:textId="77777777" w:rsidR="00091050" w:rsidRPr="006B3A52" w:rsidRDefault="00091050">
            <w:pPr>
              <w:pStyle w:val="aff8"/>
              <w:spacing w:line="240" w:lineRule="atLeast"/>
              <w:rPr>
                <w:sz w:val="18"/>
                <w:szCs w:val="18"/>
              </w:rPr>
            </w:pPr>
          </w:p>
        </w:tc>
        <w:tc>
          <w:tcPr>
            <w:tcW w:w="275" w:type="pct"/>
            <w:vAlign w:val="center"/>
          </w:tcPr>
          <w:p w14:paraId="109CD431"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6B852826" w14:textId="77777777" w:rsidR="00091050" w:rsidRPr="006B3A52" w:rsidRDefault="00091050">
            <w:pPr>
              <w:pStyle w:val="aff8"/>
              <w:spacing w:line="240" w:lineRule="atLeast"/>
              <w:rPr>
                <w:sz w:val="18"/>
                <w:szCs w:val="18"/>
              </w:rPr>
            </w:pPr>
          </w:p>
        </w:tc>
        <w:tc>
          <w:tcPr>
            <w:tcW w:w="388" w:type="pct"/>
            <w:vAlign w:val="center"/>
          </w:tcPr>
          <w:p w14:paraId="6E623D87"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512.19</w:t>
            </w:r>
          </w:p>
        </w:tc>
        <w:tc>
          <w:tcPr>
            <w:tcW w:w="386" w:type="pct"/>
            <w:vAlign w:val="center"/>
          </w:tcPr>
          <w:p w14:paraId="49DF4A78"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50.194</w:t>
            </w:r>
          </w:p>
        </w:tc>
        <w:tc>
          <w:tcPr>
            <w:tcW w:w="388" w:type="pct"/>
            <w:vAlign w:val="center"/>
          </w:tcPr>
          <w:p w14:paraId="1638C32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361.403</w:t>
            </w:r>
          </w:p>
        </w:tc>
        <w:tc>
          <w:tcPr>
            <w:tcW w:w="320" w:type="pct"/>
            <w:vMerge/>
            <w:vAlign w:val="center"/>
          </w:tcPr>
          <w:p w14:paraId="1AA25AD3" w14:textId="77777777" w:rsidR="00091050" w:rsidRPr="006B3A52" w:rsidRDefault="00091050">
            <w:pPr>
              <w:pStyle w:val="aff8"/>
              <w:spacing w:line="240" w:lineRule="atLeast"/>
              <w:rPr>
                <w:color w:val="000000" w:themeColor="text1"/>
                <w:sz w:val="18"/>
                <w:szCs w:val="18"/>
              </w:rPr>
            </w:pPr>
          </w:p>
        </w:tc>
        <w:tc>
          <w:tcPr>
            <w:tcW w:w="263" w:type="pct"/>
            <w:vAlign w:val="center"/>
          </w:tcPr>
          <w:p w14:paraId="61830CF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99.99</w:t>
            </w:r>
          </w:p>
        </w:tc>
        <w:tc>
          <w:tcPr>
            <w:tcW w:w="448" w:type="pct"/>
            <w:vAlign w:val="center"/>
          </w:tcPr>
          <w:p w14:paraId="7B956865"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0.0512</w:t>
            </w:r>
          </w:p>
        </w:tc>
        <w:tc>
          <w:tcPr>
            <w:tcW w:w="448" w:type="pct"/>
            <w:vAlign w:val="center"/>
          </w:tcPr>
          <w:p w14:paraId="2DD2F6E2"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0.00502</w:t>
            </w:r>
          </w:p>
        </w:tc>
        <w:tc>
          <w:tcPr>
            <w:tcW w:w="420" w:type="pct"/>
            <w:vAlign w:val="center"/>
          </w:tcPr>
          <w:p w14:paraId="1156104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0.0361</w:t>
            </w:r>
          </w:p>
        </w:tc>
        <w:tc>
          <w:tcPr>
            <w:tcW w:w="142" w:type="pct"/>
            <w:vMerge/>
            <w:vAlign w:val="center"/>
          </w:tcPr>
          <w:p w14:paraId="2DBA1A0E" w14:textId="77777777" w:rsidR="00091050" w:rsidRPr="006B3A52" w:rsidRDefault="00091050">
            <w:pPr>
              <w:pStyle w:val="aff8"/>
              <w:spacing w:line="240" w:lineRule="atLeast"/>
              <w:rPr>
                <w:sz w:val="18"/>
                <w:szCs w:val="18"/>
              </w:rPr>
            </w:pPr>
          </w:p>
        </w:tc>
        <w:tc>
          <w:tcPr>
            <w:tcW w:w="158" w:type="pct"/>
            <w:vMerge/>
            <w:vAlign w:val="center"/>
          </w:tcPr>
          <w:p w14:paraId="57864468" w14:textId="77777777" w:rsidR="00091050" w:rsidRPr="006B3A52" w:rsidRDefault="00091050">
            <w:pPr>
              <w:pStyle w:val="aff8"/>
              <w:spacing w:line="240" w:lineRule="atLeast"/>
              <w:rPr>
                <w:sz w:val="18"/>
                <w:szCs w:val="18"/>
              </w:rPr>
            </w:pPr>
          </w:p>
        </w:tc>
        <w:tc>
          <w:tcPr>
            <w:tcW w:w="144" w:type="pct"/>
            <w:vMerge/>
            <w:vAlign w:val="center"/>
          </w:tcPr>
          <w:p w14:paraId="54FB21E5" w14:textId="77777777" w:rsidR="00091050" w:rsidRPr="006B3A52" w:rsidRDefault="00091050">
            <w:pPr>
              <w:pStyle w:val="aff8"/>
              <w:spacing w:line="240" w:lineRule="atLeast"/>
              <w:rPr>
                <w:sz w:val="18"/>
                <w:szCs w:val="18"/>
              </w:rPr>
            </w:pPr>
          </w:p>
        </w:tc>
        <w:tc>
          <w:tcPr>
            <w:tcW w:w="206" w:type="pct"/>
            <w:vMerge/>
            <w:vAlign w:val="center"/>
          </w:tcPr>
          <w:p w14:paraId="41503F69" w14:textId="77777777" w:rsidR="00091050" w:rsidRPr="006B3A52" w:rsidRDefault="00091050">
            <w:pPr>
              <w:pStyle w:val="aff8"/>
              <w:spacing w:line="240" w:lineRule="atLeast"/>
              <w:rPr>
                <w:sz w:val="18"/>
                <w:szCs w:val="18"/>
              </w:rPr>
            </w:pPr>
          </w:p>
        </w:tc>
      </w:tr>
      <w:tr w:rsidR="00091050" w:rsidRPr="006B3A52" w14:paraId="5807A3F8" w14:textId="77777777">
        <w:tc>
          <w:tcPr>
            <w:tcW w:w="156" w:type="pct"/>
            <w:vMerge/>
            <w:vAlign w:val="center"/>
          </w:tcPr>
          <w:p w14:paraId="371AF10B" w14:textId="77777777" w:rsidR="00091050" w:rsidRPr="006B3A52" w:rsidRDefault="00091050">
            <w:pPr>
              <w:pStyle w:val="aff8"/>
              <w:spacing w:line="240" w:lineRule="atLeast"/>
              <w:rPr>
                <w:sz w:val="18"/>
                <w:szCs w:val="18"/>
              </w:rPr>
            </w:pPr>
          </w:p>
        </w:tc>
        <w:tc>
          <w:tcPr>
            <w:tcW w:w="206" w:type="pct"/>
            <w:vMerge/>
            <w:vAlign w:val="center"/>
          </w:tcPr>
          <w:p w14:paraId="1F9E0306" w14:textId="77777777" w:rsidR="00091050" w:rsidRPr="006B3A52" w:rsidRDefault="00091050">
            <w:pPr>
              <w:pStyle w:val="aff8"/>
              <w:spacing w:line="240" w:lineRule="atLeast"/>
              <w:rPr>
                <w:sz w:val="18"/>
                <w:szCs w:val="18"/>
              </w:rPr>
            </w:pPr>
          </w:p>
        </w:tc>
        <w:tc>
          <w:tcPr>
            <w:tcW w:w="206" w:type="pct"/>
            <w:vMerge/>
            <w:vAlign w:val="center"/>
          </w:tcPr>
          <w:p w14:paraId="0BE6B05C" w14:textId="77777777" w:rsidR="00091050" w:rsidRPr="006B3A52" w:rsidRDefault="00091050">
            <w:pPr>
              <w:pStyle w:val="aff8"/>
              <w:spacing w:line="240" w:lineRule="atLeast"/>
              <w:rPr>
                <w:sz w:val="18"/>
                <w:szCs w:val="18"/>
              </w:rPr>
            </w:pPr>
          </w:p>
        </w:tc>
        <w:tc>
          <w:tcPr>
            <w:tcW w:w="239" w:type="pct"/>
            <w:vMerge/>
            <w:vAlign w:val="center"/>
          </w:tcPr>
          <w:p w14:paraId="2C086F39" w14:textId="77777777" w:rsidR="00091050" w:rsidRPr="006B3A52" w:rsidRDefault="00091050">
            <w:pPr>
              <w:pStyle w:val="aff8"/>
              <w:spacing w:line="240" w:lineRule="atLeast"/>
              <w:rPr>
                <w:sz w:val="18"/>
                <w:szCs w:val="18"/>
              </w:rPr>
            </w:pPr>
          </w:p>
        </w:tc>
        <w:tc>
          <w:tcPr>
            <w:tcW w:w="275" w:type="pct"/>
            <w:vAlign w:val="center"/>
          </w:tcPr>
          <w:p w14:paraId="5A9FA137"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38F8AE12" w14:textId="77777777" w:rsidR="00091050" w:rsidRPr="006B3A52" w:rsidRDefault="00091050">
            <w:pPr>
              <w:pStyle w:val="aff8"/>
              <w:spacing w:line="240" w:lineRule="atLeast"/>
              <w:rPr>
                <w:sz w:val="18"/>
                <w:szCs w:val="18"/>
              </w:rPr>
            </w:pPr>
          </w:p>
        </w:tc>
        <w:tc>
          <w:tcPr>
            <w:tcW w:w="388" w:type="pct"/>
            <w:vAlign w:val="center"/>
          </w:tcPr>
          <w:p w14:paraId="373AC261" w14:textId="77777777" w:rsidR="00091050" w:rsidRPr="006B3A52" w:rsidRDefault="00000000">
            <w:pPr>
              <w:pStyle w:val="aff8"/>
              <w:spacing w:line="240" w:lineRule="atLeast"/>
              <w:rPr>
                <w:color w:val="000000" w:themeColor="text1"/>
                <w:sz w:val="18"/>
                <w:szCs w:val="18"/>
              </w:rPr>
            </w:pPr>
            <w:r w:rsidRPr="006B3A52">
              <w:rPr>
                <w:color w:val="000000"/>
                <w:sz w:val="18"/>
                <w:szCs w:val="18"/>
              </w:rPr>
              <w:t>5.8365</w:t>
            </w:r>
          </w:p>
        </w:tc>
        <w:tc>
          <w:tcPr>
            <w:tcW w:w="386" w:type="pct"/>
            <w:vAlign w:val="center"/>
          </w:tcPr>
          <w:p w14:paraId="643FD4E9" w14:textId="77777777" w:rsidR="00091050" w:rsidRPr="006B3A52" w:rsidRDefault="00000000">
            <w:pPr>
              <w:pStyle w:val="aff8"/>
              <w:spacing w:line="240" w:lineRule="atLeast"/>
              <w:rPr>
                <w:color w:val="000000" w:themeColor="text1"/>
                <w:sz w:val="18"/>
                <w:szCs w:val="18"/>
              </w:rPr>
            </w:pPr>
            <w:r w:rsidRPr="006B3A52">
              <w:rPr>
                <w:color w:val="000000"/>
                <w:sz w:val="18"/>
                <w:szCs w:val="18"/>
              </w:rPr>
              <w:t>0.572</w:t>
            </w:r>
          </w:p>
        </w:tc>
        <w:tc>
          <w:tcPr>
            <w:tcW w:w="388" w:type="pct"/>
            <w:vAlign w:val="center"/>
          </w:tcPr>
          <w:p w14:paraId="7FD7C808" w14:textId="77777777" w:rsidR="00091050" w:rsidRPr="006B3A52" w:rsidRDefault="00000000">
            <w:pPr>
              <w:pStyle w:val="aff8"/>
              <w:spacing w:line="240" w:lineRule="atLeast"/>
              <w:rPr>
                <w:color w:val="000000" w:themeColor="text1"/>
                <w:sz w:val="18"/>
                <w:szCs w:val="18"/>
              </w:rPr>
            </w:pPr>
            <w:r w:rsidRPr="006B3A52">
              <w:rPr>
                <w:color w:val="000000"/>
                <w:sz w:val="18"/>
                <w:szCs w:val="18"/>
              </w:rPr>
              <w:t>4.12</w:t>
            </w:r>
          </w:p>
        </w:tc>
        <w:tc>
          <w:tcPr>
            <w:tcW w:w="320" w:type="pct"/>
            <w:vMerge/>
            <w:vAlign w:val="center"/>
          </w:tcPr>
          <w:p w14:paraId="1421CF7F" w14:textId="77777777" w:rsidR="00091050" w:rsidRPr="006B3A52" w:rsidRDefault="00091050">
            <w:pPr>
              <w:pStyle w:val="aff8"/>
              <w:spacing w:line="240" w:lineRule="atLeast"/>
              <w:rPr>
                <w:color w:val="000000" w:themeColor="text1"/>
                <w:sz w:val="18"/>
                <w:szCs w:val="18"/>
              </w:rPr>
            </w:pPr>
          </w:p>
        </w:tc>
        <w:tc>
          <w:tcPr>
            <w:tcW w:w="263" w:type="pct"/>
            <w:vAlign w:val="center"/>
          </w:tcPr>
          <w:p w14:paraId="702206E3" w14:textId="77777777" w:rsidR="00091050" w:rsidRPr="006B3A52" w:rsidRDefault="00000000">
            <w:pPr>
              <w:pStyle w:val="aff8"/>
              <w:spacing w:line="240" w:lineRule="atLeast"/>
              <w:rPr>
                <w:color w:val="000000" w:themeColor="text1"/>
                <w:sz w:val="18"/>
                <w:szCs w:val="18"/>
              </w:rPr>
            </w:pPr>
            <w:r w:rsidRPr="006B3A52">
              <w:rPr>
                <w:color w:val="000000" w:themeColor="text1"/>
                <w:sz w:val="18"/>
                <w:szCs w:val="18"/>
              </w:rPr>
              <w:t>99.9</w:t>
            </w:r>
            <w:r w:rsidRPr="006B3A52">
              <w:rPr>
                <w:rFonts w:hint="eastAsia"/>
                <w:color w:val="000000" w:themeColor="text1"/>
                <w:sz w:val="18"/>
                <w:szCs w:val="18"/>
              </w:rPr>
              <w:t>9</w:t>
            </w:r>
          </w:p>
        </w:tc>
        <w:tc>
          <w:tcPr>
            <w:tcW w:w="448" w:type="pct"/>
            <w:vAlign w:val="center"/>
          </w:tcPr>
          <w:p w14:paraId="646F24CE" w14:textId="77777777" w:rsidR="00091050" w:rsidRPr="006B3A52" w:rsidRDefault="00000000">
            <w:pPr>
              <w:pStyle w:val="aff8"/>
              <w:spacing w:line="240" w:lineRule="atLeast"/>
              <w:rPr>
                <w:color w:val="000000" w:themeColor="text1"/>
                <w:sz w:val="18"/>
                <w:szCs w:val="18"/>
              </w:rPr>
            </w:pPr>
            <w:r w:rsidRPr="006B3A52">
              <w:rPr>
                <w:color w:val="000000"/>
                <w:sz w:val="18"/>
                <w:szCs w:val="18"/>
              </w:rPr>
              <w:t>0.00</w:t>
            </w:r>
            <w:r w:rsidRPr="006B3A52">
              <w:rPr>
                <w:rFonts w:hint="eastAsia"/>
                <w:color w:val="000000"/>
                <w:sz w:val="18"/>
                <w:szCs w:val="18"/>
              </w:rPr>
              <w:t>0584</w:t>
            </w:r>
          </w:p>
        </w:tc>
        <w:tc>
          <w:tcPr>
            <w:tcW w:w="448" w:type="pct"/>
            <w:vAlign w:val="center"/>
          </w:tcPr>
          <w:p w14:paraId="16E3D3DF" w14:textId="77777777" w:rsidR="00091050" w:rsidRPr="006B3A52" w:rsidRDefault="00000000">
            <w:pPr>
              <w:pStyle w:val="aff8"/>
              <w:spacing w:line="240" w:lineRule="atLeast"/>
              <w:rPr>
                <w:color w:val="000000" w:themeColor="text1"/>
                <w:sz w:val="18"/>
                <w:szCs w:val="18"/>
              </w:rPr>
            </w:pPr>
            <w:r w:rsidRPr="006B3A52">
              <w:rPr>
                <w:color w:val="000000"/>
                <w:sz w:val="18"/>
                <w:szCs w:val="18"/>
              </w:rPr>
              <w:t>0.000</w:t>
            </w:r>
            <w:r w:rsidRPr="006B3A52">
              <w:rPr>
                <w:rFonts w:hint="eastAsia"/>
                <w:color w:val="000000"/>
                <w:sz w:val="18"/>
                <w:szCs w:val="18"/>
              </w:rPr>
              <w:t>057</w:t>
            </w:r>
          </w:p>
        </w:tc>
        <w:tc>
          <w:tcPr>
            <w:tcW w:w="420" w:type="pct"/>
            <w:vAlign w:val="center"/>
          </w:tcPr>
          <w:p w14:paraId="3D43CE1B" w14:textId="77777777" w:rsidR="00091050" w:rsidRPr="006B3A52" w:rsidRDefault="00000000">
            <w:pPr>
              <w:pStyle w:val="aff8"/>
              <w:spacing w:line="240" w:lineRule="atLeast"/>
              <w:rPr>
                <w:color w:val="000000" w:themeColor="text1"/>
                <w:sz w:val="18"/>
                <w:szCs w:val="18"/>
              </w:rPr>
            </w:pPr>
            <w:r w:rsidRPr="006B3A52">
              <w:rPr>
                <w:color w:val="000000"/>
                <w:sz w:val="18"/>
                <w:szCs w:val="18"/>
              </w:rPr>
              <w:t>0.000</w:t>
            </w:r>
            <w:r w:rsidRPr="006B3A52">
              <w:rPr>
                <w:rFonts w:hint="eastAsia"/>
                <w:color w:val="000000"/>
                <w:sz w:val="18"/>
                <w:szCs w:val="18"/>
              </w:rPr>
              <w:t>412</w:t>
            </w:r>
          </w:p>
        </w:tc>
        <w:tc>
          <w:tcPr>
            <w:tcW w:w="142" w:type="pct"/>
            <w:vMerge/>
            <w:vAlign w:val="center"/>
          </w:tcPr>
          <w:p w14:paraId="6D46AF35" w14:textId="77777777" w:rsidR="00091050" w:rsidRPr="006B3A52" w:rsidRDefault="00091050">
            <w:pPr>
              <w:pStyle w:val="aff8"/>
              <w:spacing w:line="240" w:lineRule="atLeast"/>
              <w:rPr>
                <w:sz w:val="18"/>
                <w:szCs w:val="18"/>
              </w:rPr>
            </w:pPr>
          </w:p>
        </w:tc>
        <w:tc>
          <w:tcPr>
            <w:tcW w:w="158" w:type="pct"/>
            <w:vMerge/>
            <w:vAlign w:val="center"/>
          </w:tcPr>
          <w:p w14:paraId="4BBC7672" w14:textId="77777777" w:rsidR="00091050" w:rsidRPr="006B3A52" w:rsidRDefault="00091050">
            <w:pPr>
              <w:pStyle w:val="aff8"/>
              <w:spacing w:line="240" w:lineRule="atLeast"/>
              <w:rPr>
                <w:sz w:val="18"/>
                <w:szCs w:val="18"/>
              </w:rPr>
            </w:pPr>
          </w:p>
        </w:tc>
        <w:tc>
          <w:tcPr>
            <w:tcW w:w="144" w:type="pct"/>
            <w:vMerge/>
            <w:vAlign w:val="center"/>
          </w:tcPr>
          <w:p w14:paraId="1818C65D" w14:textId="77777777" w:rsidR="00091050" w:rsidRPr="006B3A52" w:rsidRDefault="00091050">
            <w:pPr>
              <w:pStyle w:val="aff8"/>
              <w:spacing w:line="240" w:lineRule="atLeast"/>
              <w:rPr>
                <w:sz w:val="18"/>
                <w:szCs w:val="18"/>
              </w:rPr>
            </w:pPr>
          </w:p>
        </w:tc>
        <w:tc>
          <w:tcPr>
            <w:tcW w:w="206" w:type="pct"/>
            <w:vMerge/>
            <w:vAlign w:val="center"/>
          </w:tcPr>
          <w:p w14:paraId="097E9430" w14:textId="77777777" w:rsidR="00091050" w:rsidRPr="006B3A52" w:rsidRDefault="00091050">
            <w:pPr>
              <w:pStyle w:val="aff8"/>
              <w:spacing w:line="240" w:lineRule="atLeast"/>
              <w:rPr>
                <w:sz w:val="18"/>
                <w:szCs w:val="18"/>
              </w:rPr>
            </w:pPr>
          </w:p>
        </w:tc>
      </w:tr>
      <w:tr w:rsidR="00091050" w:rsidRPr="006B3A52" w14:paraId="23D09386" w14:textId="77777777">
        <w:tc>
          <w:tcPr>
            <w:tcW w:w="156" w:type="pct"/>
            <w:vMerge/>
            <w:vAlign w:val="center"/>
          </w:tcPr>
          <w:p w14:paraId="382A3337" w14:textId="77777777" w:rsidR="00091050" w:rsidRPr="006B3A52" w:rsidRDefault="00091050">
            <w:pPr>
              <w:pStyle w:val="aff8"/>
              <w:spacing w:line="240" w:lineRule="atLeast"/>
              <w:rPr>
                <w:sz w:val="18"/>
                <w:szCs w:val="18"/>
              </w:rPr>
            </w:pPr>
          </w:p>
        </w:tc>
        <w:tc>
          <w:tcPr>
            <w:tcW w:w="206" w:type="pct"/>
            <w:vMerge/>
            <w:vAlign w:val="center"/>
          </w:tcPr>
          <w:p w14:paraId="45FBA1D1" w14:textId="77777777" w:rsidR="00091050" w:rsidRPr="006B3A52" w:rsidRDefault="00091050">
            <w:pPr>
              <w:pStyle w:val="aff8"/>
              <w:spacing w:line="240" w:lineRule="atLeast"/>
              <w:rPr>
                <w:sz w:val="18"/>
                <w:szCs w:val="18"/>
              </w:rPr>
            </w:pPr>
          </w:p>
        </w:tc>
        <w:tc>
          <w:tcPr>
            <w:tcW w:w="206" w:type="pct"/>
            <w:vMerge/>
            <w:vAlign w:val="center"/>
          </w:tcPr>
          <w:p w14:paraId="617BAAC9" w14:textId="77777777" w:rsidR="00091050" w:rsidRPr="006B3A52" w:rsidRDefault="00091050">
            <w:pPr>
              <w:pStyle w:val="aff8"/>
              <w:spacing w:line="240" w:lineRule="atLeast"/>
              <w:rPr>
                <w:sz w:val="18"/>
                <w:szCs w:val="18"/>
              </w:rPr>
            </w:pPr>
          </w:p>
        </w:tc>
        <w:tc>
          <w:tcPr>
            <w:tcW w:w="239" w:type="pct"/>
            <w:vMerge/>
            <w:vAlign w:val="center"/>
          </w:tcPr>
          <w:p w14:paraId="6053D562" w14:textId="77777777" w:rsidR="00091050" w:rsidRPr="006B3A52" w:rsidRDefault="00091050">
            <w:pPr>
              <w:pStyle w:val="aff8"/>
              <w:spacing w:line="240" w:lineRule="atLeast"/>
              <w:rPr>
                <w:sz w:val="18"/>
                <w:szCs w:val="18"/>
              </w:rPr>
            </w:pPr>
          </w:p>
        </w:tc>
        <w:tc>
          <w:tcPr>
            <w:tcW w:w="275" w:type="pct"/>
            <w:vAlign w:val="center"/>
          </w:tcPr>
          <w:p w14:paraId="0B2DEDD1" w14:textId="77777777" w:rsidR="00091050" w:rsidRPr="006B3A52" w:rsidRDefault="00000000">
            <w:pPr>
              <w:pStyle w:val="aff8"/>
              <w:spacing w:line="240" w:lineRule="atLeast"/>
              <w:rPr>
                <w:sz w:val="18"/>
                <w:szCs w:val="18"/>
              </w:rPr>
            </w:pPr>
            <w:r w:rsidRPr="006B3A52">
              <w:rPr>
                <w:rFonts w:hint="eastAsia"/>
                <w:sz w:val="18"/>
                <w:szCs w:val="18"/>
              </w:rPr>
              <w:t>汞及其化合物</w:t>
            </w:r>
          </w:p>
        </w:tc>
        <w:tc>
          <w:tcPr>
            <w:tcW w:w="206" w:type="pct"/>
            <w:vMerge/>
            <w:vAlign w:val="center"/>
          </w:tcPr>
          <w:p w14:paraId="7C091CE6" w14:textId="77777777" w:rsidR="00091050" w:rsidRPr="006B3A52" w:rsidRDefault="00091050">
            <w:pPr>
              <w:pStyle w:val="aff8"/>
              <w:spacing w:line="240" w:lineRule="atLeast"/>
              <w:rPr>
                <w:sz w:val="18"/>
                <w:szCs w:val="18"/>
              </w:rPr>
            </w:pPr>
          </w:p>
        </w:tc>
        <w:tc>
          <w:tcPr>
            <w:tcW w:w="388" w:type="pct"/>
            <w:vAlign w:val="center"/>
          </w:tcPr>
          <w:p w14:paraId="04A6A9AE"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0.0638</w:t>
            </w:r>
          </w:p>
        </w:tc>
        <w:tc>
          <w:tcPr>
            <w:tcW w:w="386" w:type="pct"/>
            <w:vAlign w:val="center"/>
          </w:tcPr>
          <w:p w14:paraId="08C83116"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0.00625</w:t>
            </w:r>
          </w:p>
        </w:tc>
        <w:tc>
          <w:tcPr>
            <w:tcW w:w="388" w:type="pct"/>
            <w:vAlign w:val="center"/>
          </w:tcPr>
          <w:p w14:paraId="030FC74D" w14:textId="77777777" w:rsidR="00091050" w:rsidRPr="006B3A52" w:rsidRDefault="00000000">
            <w:pPr>
              <w:pStyle w:val="aff8"/>
              <w:spacing w:line="240" w:lineRule="atLeast"/>
              <w:rPr>
                <w:color w:val="000000"/>
                <w:sz w:val="18"/>
                <w:szCs w:val="18"/>
              </w:rPr>
            </w:pPr>
            <w:r w:rsidRPr="006B3A52">
              <w:rPr>
                <w:color w:val="000000"/>
                <w:kern w:val="0"/>
                <w:sz w:val="18"/>
                <w:szCs w:val="18"/>
              </w:rPr>
              <w:t>0.045</w:t>
            </w:r>
          </w:p>
        </w:tc>
        <w:tc>
          <w:tcPr>
            <w:tcW w:w="320" w:type="pct"/>
            <w:vMerge/>
            <w:vAlign w:val="center"/>
          </w:tcPr>
          <w:p w14:paraId="0F5D9231" w14:textId="77777777" w:rsidR="00091050" w:rsidRPr="006B3A52" w:rsidRDefault="00091050">
            <w:pPr>
              <w:pStyle w:val="aff8"/>
              <w:spacing w:line="240" w:lineRule="atLeast"/>
              <w:rPr>
                <w:color w:val="000000" w:themeColor="text1"/>
                <w:sz w:val="18"/>
                <w:szCs w:val="18"/>
              </w:rPr>
            </w:pPr>
          </w:p>
        </w:tc>
        <w:tc>
          <w:tcPr>
            <w:tcW w:w="263" w:type="pct"/>
            <w:vAlign w:val="center"/>
          </w:tcPr>
          <w:p w14:paraId="13BE24A4" w14:textId="77777777" w:rsidR="00091050" w:rsidRPr="006B3A52" w:rsidRDefault="00000000">
            <w:pPr>
              <w:pStyle w:val="aff8"/>
              <w:spacing w:line="240" w:lineRule="atLeast"/>
              <w:rPr>
                <w:color w:val="000000" w:themeColor="text1"/>
                <w:sz w:val="18"/>
                <w:szCs w:val="18"/>
              </w:rPr>
            </w:pPr>
            <w:r w:rsidRPr="006B3A52">
              <w:rPr>
                <w:color w:val="000000" w:themeColor="text1"/>
                <w:sz w:val="18"/>
                <w:szCs w:val="18"/>
              </w:rPr>
              <w:t>99.9</w:t>
            </w:r>
            <w:r w:rsidRPr="006B3A52">
              <w:rPr>
                <w:rFonts w:hint="eastAsia"/>
                <w:color w:val="000000" w:themeColor="text1"/>
                <w:sz w:val="18"/>
                <w:szCs w:val="18"/>
              </w:rPr>
              <w:t>9</w:t>
            </w:r>
          </w:p>
        </w:tc>
        <w:tc>
          <w:tcPr>
            <w:tcW w:w="448" w:type="pct"/>
            <w:vAlign w:val="center"/>
          </w:tcPr>
          <w:p w14:paraId="009072F6"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0.0000064</w:t>
            </w:r>
          </w:p>
        </w:tc>
        <w:tc>
          <w:tcPr>
            <w:tcW w:w="448" w:type="pct"/>
            <w:vAlign w:val="center"/>
          </w:tcPr>
          <w:p w14:paraId="4096F081"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0.00000063</w:t>
            </w:r>
          </w:p>
        </w:tc>
        <w:tc>
          <w:tcPr>
            <w:tcW w:w="420" w:type="pct"/>
            <w:vAlign w:val="center"/>
          </w:tcPr>
          <w:p w14:paraId="799553FC"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0.0000045</w:t>
            </w:r>
          </w:p>
        </w:tc>
        <w:tc>
          <w:tcPr>
            <w:tcW w:w="142" w:type="pct"/>
            <w:vMerge/>
            <w:vAlign w:val="center"/>
          </w:tcPr>
          <w:p w14:paraId="70C3EF04" w14:textId="77777777" w:rsidR="00091050" w:rsidRPr="006B3A52" w:rsidRDefault="00091050">
            <w:pPr>
              <w:pStyle w:val="aff8"/>
              <w:spacing w:line="240" w:lineRule="atLeast"/>
              <w:rPr>
                <w:sz w:val="18"/>
                <w:szCs w:val="18"/>
              </w:rPr>
            </w:pPr>
          </w:p>
        </w:tc>
        <w:tc>
          <w:tcPr>
            <w:tcW w:w="158" w:type="pct"/>
            <w:vMerge/>
            <w:vAlign w:val="center"/>
          </w:tcPr>
          <w:p w14:paraId="27B5720D" w14:textId="77777777" w:rsidR="00091050" w:rsidRPr="006B3A52" w:rsidRDefault="00091050">
            <w:pPr>
              <w:pStyle w:val="aff8"/>
              <w:spacing w:line="240" w:lineRule="atLeast"/>
              <w:rPr>
                <w:sz w:val="18"/>
                <w:szCs w:val="18"/>
              </w:rPr>
            </w:pPr>
          </w:p>
        </w:tc>
        <w:tc>
          <w:tcPr>
            <w:tcW w:w="144" w:type="pct"/>
            <w:vMerge/>
            <w:vAlign w:val="center"/>
          </w:tcPr>
          <w:p w14:paraId="76E53177" w14:textId="77777777" w:rsidR="00091050" w:rsidRPr="006B3A52" w:rsidRDefault="00091050">
            <w:pPr>
              <w:pStyle w:val="aff8"/>
              <w:spacing w:line="240" w:lineRule="atLeast"/>
              <w:rPr>
                <w:sz w:val="18"/>
                <w:szCs w:val="18"/>
              </w:rPr>
            </w:pPr>
          </w:p>
        </w:tc>
        <w:tc>
          <w:tcPr>
            <w:tcW w:w="206" w:type="pct"/>
            <w:vMerge/>
            <w:vAlign w:val="center"/>
          </w:tcPr>
          <w:p w14:paraId="51A78CC7" w14:textId="77777777" w:rsidR="00091050" w:rsidRPr="006B3A52" w:rsidRDefault="00091050">
            <w:pPr>
              <w:pStyle w:val="aff8"/>
              <w:spacing w:line="240" w:lineRule="atLeast"/>
              <w:rPr>
                <w:sz w:val="18"/>
                <w:szCs w:val="18"/>
              </w:rPr>
            </w:pPr>
          </w:p>
        </w:tc>
      </w:tr>
      <w:tr w:rsidR="00091050" w:rsidRPr="006B3A52" w14:paraId="1CDA4905" w14:textId="77777777">
        <w:tc>
          <w:tcPr>
            <w:tcW w:w="156" w:type="pct"/>
            <w:vMerge/>
            <w:vAlign w:val="center"/>
          </w:tcPr>
          <w:p w14:paraId="13B83E5E" w14:textId="77777777" w:rsidR="00091050" w:rsidRPr="006B3A52" w:rsidRDefault="00091050">
            <w:pPr>
              <w:pStyle w:val="aff8"/>
              <w:spacing w:line="240" w:lineRule="atLeast"/>
              <w:rPr>
                <w:sz w:val="18"/>
                <w:szCs w:val="18"/>
              </w:rPr>
            </w:pPr>
          </w:p>
        </w:tc>
        <w:tc>
          <w:tcPr>
            <w:tcW w:w="206" w:type="pct"/>
            <w:vMerge/>
            <w:vAlign w:val="center"/>
          </w:tcPr>
          <w:p w14:paraId="1E3D68F4" w14:textId="77777777" w:rsidR="00091050" w:rsidRPr="006B3A52" w:rsidRDefault="00091050">
            <w:pPr>
              <w:pStyle w:val="aff8"/>
              <w:spacing w:line="240" w:lineRule="atLeast"/>
              <w:rPr>
                <w:sz w:val="18"/>
                <w:szCs w:val="18"/>
              </w:rPr>
            </w:pPr>
          </w:p>
        </w:tc>
        <w:tc>
          <w:tcPr>
            <w:tcW w:w="206" w:type="pct"/>
            <w:vMerge/>
            <w:vAlign w:val="center"/>
          </w:tcPr>
          <w:p w14:paraId="34F01316" w14:textId="77777777" w:rsidR="00091050" w:rsidRPr="006B3A52" w:rsidRDefault="00091050">
            <w:pPr>
              <w:pStyle w:val="aff8"/>
              <w:spacing w:line="240" w:lineRule="atLeast"/>
              <w:rPr>
                <w:sz w:val="18"/>
                <w:szCs w:val="18"/>
              </w:rPr>
            </w:pPr>
          </w:p>
        </w:tc>
        <w:tc>
          <w:tcPr>
            <w:tcW w:w="239" w:type="pct"/>
            <w:vMerge/>
            <w:vAlign w:val="center"/>
          </w:tcPr>
          <w:p w14:paraId="7919008A" w14:textId="77777777" w:rsidR="00091050" w:rsidRPr="006B3A52" w:rsidRDefault="00091050">
            <w:pPr>
              <w:pStyle w:val="aff8"/>
              <w:spacing w:line="240" w:lineRule="atLeast"/>
              <w:rPr>
                <w:sz w:val="18"/>
                <w:szCs w:val="18"/>
              </w:rPr>
            </w:pPr>
          </w:p>
        </w:tc>
        <w:tc>
          <w:tcPr>
            <w:tcW w:w="275" w:type="pct"/>
            <w:vAlign w:val="center"/>
          </w:tcPr>
          <w:p w14:paraId="4F36AE42"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7FC80B31" w14:textId="77777777" w:rsidR="00091050" w:rsidRPr="006B3A52" w:rsidRDefault="00091050">
            <w:pPr>
              <w:pStyle w:val="aff8"/>
              <w:spacing w:line="240" w:lineRule="atLeast"/>
              <w:rPr>
                <w:sz w:val="18"/>
                <w:szCs w:val="18"/>
              </w:rPr>
            </w:pPr>
          </w:p>
        </w:tc>
        <w:tc>
          <w:tcPr>
            <w:tcW w:w="388" w:type="pct"/>
            <w:vAlign w:val="center"/>
          </w:tcPr>
          <w:p w14:paraId="38624240"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0.0899</w:t>
            </w:r>
          </w:p>
        </w:tc>
        <w:tc>
          <w:tcPr>
            <w:tcW w:w="386" w:type="pct"/>
            <w:vAlign w:val="center"/>
          </w:tcPr>
          <w:p w14:paraId="2C945702"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0.00882</w:t>
            </w:r>
          </w:p>
        </w:tc>
        <w:tc>
          <w:tcPr>
            <w:tcW w:w="388" w:type="pct"/>
            <w:vAlign w:val="center"/>
          </w:tcPr>
          <w:p w14:paraId="51DAC5B0" w14:textId="77777777" w:rsidR="00091050" w:rsidRPr="006B3A52" w:rsidRDefault="00000000">
            <w:pPr>
              <w:pStyle w:val="aff8"/>
              <w:spacing w:line="240" w:lineRule="atLeast"/>
              <w:rPr>
                <w:color w:val="000000" w:themeColor="text1"/>
                <w:sz w:val="18"/>
                <w:szCs w:val="18"/>
              </w:rPr>
            </w:pPr>
            <w:r w:rsidRPr="006B3A52">
              <w:rPr>
                <w:color w:val="000000"/>
                <w:sz w:val="18"/>
                <w:szCs w:val="18"/>
              </w:rPr>
              <w:t>0.0635</w:t>
            </w:r>
          </w:p>
        </w:tc>
        <w:tc>
          <w:tcPr>
            <w:tcW w:w="320" w:type="pct"/>
            <w:vMerge/>
            <w:vAlign w:val="center"/>
          </w:tcPr>
          <w:p w14:paraId="50DEC23C" w14:textId="77777777" w:rsidR="00091050" w:rsidRPr="006B3A52" w:rsidRDefault="00091050">
            <w:pPr>
              <w:pStyle w:val="aff8"/>
              <w:spacing w:line="240" w:lineRule="atLeast"/>
              <w:rPr>
                <w:color w:val="000000" w:themeColor="text1"/>
                <w:sz w:val="18"/>
                <w:szCs w:val="18"/>
              </w:rPr>
            </w:pPr>
          </w:p>
        </w:tc>
        <w:tc>
          <w:tcPr>
            <w:tcW w:w="263" w:type="pct"/>
            <w:vAlign w:val="center"/>
          </w:tcPr>
          <w:p w14:paraId="0CCE54B6" w14:textId="77777777" w:rsidR="00091050" w:rsidRPr="006B3A52" w:rsidRDefault="00000000">
            <w:pPr>
              <w:pStyle w:val="aff8"/>
              <w:spacing w:line="240" w:lineRule="atLeast"/>
              <w:rPr>
                <w:color w:val="000000" w:themeColor="text1"/>
                <w:sz w:val="18"/>
                <w:szCs w:val="18"/>
              </w:rPr>
            </w:pPr>
            <w:r w:rsidRPr="006B3A52">
              <w:rPr>
                <w:color w:val="000000" w:themeColor="text1"/>
                <w:sz w:val="18"/>
                <w:szCs w:val="18"/>
              </w:rPr>
              <w:t>99.9</w:t>
            </w:r>
            <w:r w:rsidRPr="006B3A52">
              <w:rPr>
                <w:rFonts w:hint="eastAsia"/>
                <w:color w:val="000000" w:themeColor="text1"/>
                <w:sz w:val="18"/>
                <w:szCs w:val="18"/>
              </w:rPr>
              <w:t>9</w:t>
            </w:r>
          </w:p>
        </w:tc>
        <w:tc>
          <w:tcPr>
            <w:tcW w:w="448" w:type="pct"/>
            <w:vAlign w:val="center"/>
          </w:tcPr>
          <w:p w14:paraId="62948695"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0.00000899</w:t>
            </w:r>
          </w:p>
        </w:tc>
        <w:tc>
          <w:tcPr>
            <w:tcW w:w="448" w:type="pct"/>
            <w:vAlign w:val="center"/>
          </w:tcPr>
          <w:p w14:paraId="76FBF25E"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0.00000088</w:t>
            </w:r>
          </w:p>
        </w:tc>
        <w:tc>
          <w:tcPr>
            <w:tcW w:w="420" w:type="pct"/>
            <w:vAlign w:val="center"/>
          </w:tcPr>
          <w:p w14:paraId="3A8E0419"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0.00000635</w:t>
            </w:r>
          </w:p>
        </w:tc>
        <w:tc>
          <w:tcPr>
            <w:tcW w:w="142" w:type="pct"/>
            <w:vMerge/>
            <w:vAlign w:val="center"/>
          </w:tcPr>
          <w:p w14:paraId="754007F9" w14:textId="77777777" w:rsidR="00091050" w:rsidRPr="006B3A52" w:rsidRDefault="00091050">
            <w:pPr>
              <w:pStyle w:val="aff8"/>
              <w:spacing w:line="240" w:lineRule="atLeast"/>
              <w:rPr>
                <w:sz w:val="18"/>
                <w:szCs w:val="18"/>
              </w:rPr>
            </w:pPr>
          </w:p>
        </w:tc>
        <w:tc>
          <w:tcPr>
            <w:tcW w:w="158" w:type="pct"/>
            <w:vMerge/>
            <w:vAlign w:val="center"/>
          </w:tcPr>
          <w:p w14:paraId="347ED3F1" w14:textId="77777777" w:rsidR="00091050" w:rsidRPr="006B3A52" w:rsidRDefault="00091050">
            <w:pPr>
              <w:pStyle w:val="aff8"/>
              <w:spacing w:line="240" w:lineRule="atLeast"/>
              <w:rPr>
                <w:sz w:val="18"/>
                <w:szCs w:val="18"/>
              </w:rPr>
            </w:pPr>
          </w:p>
        </w:tc>
        <w:tc>
          <w:tcPr>
            <w:tcW w:w="144" w:type="pct"/>
            <w:vMerge/>
            <w:vAlign w:val="center"/>
          </w:tcPr>
          <w:p w14:paraId="0095A164" w14:textId="77777777" w:rsidR="00091050" w:rsidRPr="006B3A52" w:rsidRDefault="00091050">
            <w:pPr>
              <w:pStyle w:val="aff8"/>
              <w:spacing w:line="240" w:lineRule="atLeast"/>
              <w:rPr>
                <w:sz w:val="18"/>
                <w:szCs w:val="18"/>
              </w:rPr>
            </w:pPr>
          </w:p>
        </w:tc>
        <w:tc>
          <w:tcPr>
            <w:tcW w:w="206" w:type="pct"/>
            <w:vMerge/>
            <w:vAlign w:val="center"/>
          </w:tcPr>
          <w:p w14:paraId="075D2ED5" w14:textId="77777777" w:rsidR="00091050" w:rsidRPr="006B3A52" w:rsidRDefault="00091050">
            <w:pPr>
              <w:pStyle w:val="aff8"/>
              <w:spacing w:line="240" w:lineRule="atLeast"/>
              <w:rPr>
                <w:sz w:val="18"/>
                <w:szCs w:val="18"/>
              </w:rPr>
            </w:pPr>
          </w:p>
        </w:tc>
      </w:tr>
      <w:tr w:rsidR="00091050" w:rsidRPr="006B3A52" w14:paraId="61D3B756" w14:textId="77777777">
        <w:tc>
          <w:tcPr>
            <w:tcW w:w="156" w:type="pct"/>
            <w:vMerge/>
            <w:vAlign w:val="center"/>
          </w:tcPr>
          <w:p w14:paraId="7D300729" w14:textId="77777777" w:rsidR="00091050" w:rsidRPr="006B3A52" w:rsidRDefault="00091050">
            <w:pPr>
              <w:pStyle w:val="aff8"/>
              <w:spacing w:line="240" w:lineRule="atLeast"/>
              <w:rPr>
                <w:sz w:val="18"/>
                <w:szCs w:val="18"/>
              </w:rPr>
            </w:pPr>
          </w:p>
        </w:tc>
        <w:tc>
          <w:tcPr>
            <w:tcW w:w="206" w:type="pct"/>
            <w:vMerge/>
            <w:vAlign w:val="center"/>
          </w:tcPr>
          <w:p w14:paraId="368FBD3F" w14:textId="77777777" w:rsidR="00091050" w:rsidRPr="006B3A52" w:rsidRDefault="00091050">
            <w:pPr>
              <w:pStyle w:val="aff8"/>
              <w:spacing w:line="240" w:lineRule="atLeast"/>
              <w:rPr>
                <w:sz w:val="18"/>
                <w:szCs w:val="18"/>
              </w:rPr>
            </w:pPr>
          </w:p>
        </w:tc>
        <w:tc>
          <w:tcPr>
            <w:tcW w:w="206" w:type="pct"/>
            <w:vMerge/>
            <w:vAlign w:val="center"/>
          </w:tcPr>
          <w:p w14:paraId="435BFA2B" w14:textId="77777777" w:rsidR="00091050" w:rsidRPr="006B3A52" w:rsidRDefault="00091050">
            <w:pPr>
              <w:pStyle w:val="aff8"/>
              <w:spacing w:line="240" w:lineRule="atLeast"/>
              <w:rPr>
                <w:sz w:val="18"/>
                <w:szCs w:val="18"/>
              </w:rPr>
            </w:pPr>
          </w:p>
        </w:tc>
        <w:tc>
          <w:tcPr>
            <w:tcW w:w="239" w:type="pct"/>
            <w:vMerge/>
            <w:vAlign w:val="center"/>
          </w:tcPr>
          <w:p w14:paraId="3A992D1F" w14:textId="77777777" w:rsidR="00091050" w:rsidRPr="006B3A52" w:rsidRDefault="00091050">
            <w:pPr>
              <w:pStyle w:val="aff8"/>
              <w:spacing w:line="240" w:lineRule="atLeast"/>
              <w:rPr>
                <w:sz w:val="18"/>
                <w:szCs w:val="18"/>
              </w:rPr>
            </w:pPr>
          </w:p>
        </w:tc>
        <w:tc>
          <w:tcPr>
            <w:tcW w:w="275" w:type="pct"/>
            <w:vAlign w:val="center"/>
          </w:tcPr>
          <w:p w14:paraId="2164CE83" w14:textId="77777777" w:rsidR="00091050" w:rsidRPr="006B3A52" w:rsidRDefault="00000000">
            <w:pPr>
              <w:pStyle w:val="aff8"/>
              <w:spacing w:line="240" w:lineRule="atLeast"/>
              <w:rPr>
                <w:sz w:val="18"/>
                <w:szCs w:val="18"/>
              </w:rPr>
            </w:pPr>
            <w:r w:rsidRPr="006B3A52">
              <w:rPr>
                <w:rFonts w:hint="eastAsia"/>
                <w:sz w:val="18"/>
                <w:szCs w:val="18"/>
              </w:rPr>
              <w:t>SO</w:t>
            </w:r>
            <w:r w:rsidRPr="006B3A52">
              <w:rPr>
                <w:rFonts w:hint="eastAsia"/>
                <w:sz w:val="18"/>
                <w:szCs w:val="18"/>
                <w:vertAlign w:val="subscript"/>
              </w:rPr>
              <w:t>2</w:t>
            </w:r>
          </w:p>
        </w:tc>
        <w:tc>
          <w:tcPr>
            <w:tcW w:w="206" w:type="pct"/>
            <w:vMerge/>
            <w:vAlign w:val="center"/>
          </w:tcPr>
          <w:p w14:paraId="33533FAC" w14:textId="77777777" w:rsidR="00091050" w:rsidRPr="006B3A52" w:rsidRDefault="00091050">
            <w:pPr>
              <w:pStyle w:val="aff8"/>
              <w:spacing w:line="240" w:lineRule="atLeast"/>
              <w:rPr>
                <w:sz w:val="18"/>
                <w:szCs w:val="18"/>
              </w:rPr>
            </w:pPr>
          </w:p>
        </w:tc>
        <w:tc>
          <w:tcPr>
            <w:tcW w:w="388" w:type="pct"/>
            <w:vAlign w:val="center"/>
          </w:tcPr>
          <w:p w14:paraId="1BBE7949"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195.09</w:t>
            </w:r>
          </w:p>
        </w:tc>
        <w:tc>
          <w:tcPr>
            <w:tcW w:w="386" w:type="pct"/>
            <w:vAlign w:val="center"/>
          </w:tcPr>
          <w:p w14:paraId="753FAA27"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19.12</w:t>
            </w:r>
          </w:p>
        </w:tc>
        <w:tc>
          <w:tcPr>
            <w:tcW w:w="388" w:type="pct"/>
            <w:vAlign w:val="center"/>
          </w:tcPr>
          <w:p w14:paraId="266F82B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137.66</w:t>
            </w:r>
          </w:p>
        </w:tc>
        <w:tc>
          <w:tcPr>
            <w:tcW w:w="320" w:type="pct"/>
            <w:vMerge/>
            <w:vAlign w:val="center"/>
          </w:tcPr>
          <w:p w14:paraId="1EF5A921" w14:textId="77777777" w:rsidR="00091050" w:rsidRPr="006B3A52" w:rsidRDefault="00091050">
            <w:pPr>
              <w:pStyle w:val="aff8"/>
              <w:spacing w:line="240" w:lineRule="atLeast"/>
              <w:rPr>
                <w:color w:val="000000" w:themeColor="text1"/>
                <w:sz w:val="18"/>
                <w:szCs w:val="18"/>
              </w:rPr>
            </w:pPr>
          </w:p>
        </w:tc>
        <w:tc>
          <w:tcPr>
            <w:tcW w:w="263" w:type="pct"/>
            <w:vAlign w:val="center"/>
          </w:tcPr>
          <w:p w14:paraId="51660EE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85</w:t>
            </w:r>
          </w:p>
        </w:tc>
        <w:tc>
          <w:tcPr>
            <w:tcW w:w="448" w:type="pct"/>
            <w:vAlign w:val="center"/>
          </w:tcPr>
          <w:p w14:paraId="5355E145"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29.264</w:t>
            </w:r>
          </w:p>
        </w:tc>
        <w:tc>
          <w:tcPr>
            <w:tcW w:w="448" w:type="pct"/>
            <w:vAlign w:val="center"/>
          </w:tcPr>
          <w:p w14:paraId="20B006DC"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2.867</w:t>
            </w:r>
          </w:p>
        </w:tc>
        <w:tc>
          <w:tcPr>
            <w:tcW w:w="420" w:type="pct"/>
            <w:vAlign w:val="center"/>
          </w:tcPr>
          <w:p w14:paraId="1C03E3E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20.649</w:t>
            </w:r>
          </w:p>
        </w:tc>
        <w:tc>
          <w:tcPr>
            <w:tcW w:w="142" w:type="pct"/>
            <w:vMerge/>
            <w:vAlign w:val="center"/>
          </w:tcPr>
          <w:p w14:paraId="5C4A5D9F" w14:textId="77777777" w:rsidR="00091050" w:rsidRPr="006B3A52" w:rsidRDefault="00091050">
            <w:pPr>
              <w:pStyle w:val="aff8"/>
              <w:spacing w:line="240" w:lineRule="atLeast"/>
              <w:rPr>
                <w:sz w:val="18"/>
                <w:szCs w:val="18"/>
              </w:rPr>
            </w:pPr>
          </w:p>
        </w:tc>
        <w:tc>
          <w:tcPr>
            <w:tcW w:w="158" w:type="pct"/>
            <w:vMerge/>
            <w:vAlign w:val="center"/>
          </w:tcPr>
          <w:p w14:paraId="2BF674A7" w14:textId="77777777" w:rsidR="00091050" w:rsidRPr="006B3A52" w:rsidRDefault="00091050">
            <w:pPr>
              <w:pStyle w:val="aff8"/>
              <w:spacing w:line="240" w:lineRule="atLeast"/>
              <w:rPr>
                <w:sz w:val="18"/>
                <w:szCs w:val="18"/>
              </w:rPr>
            </w:pPr>
          </w:p>
        </w:tc>
        <w:tc>
          <w:tcPr>
            <w:tcW w:w="144" w:type="pct"/>
            <w:vMerge/>
            <w:vAlign w:val="center"/>
          </w:tcPr>
          <w:p w14:paraId="28E606FB" w14:textId="77777777" w:rsidR="00091050" w:rsidRPr="006B3A52" w:rsidRDefault="00091050">
            <w:pPr>
              <w:pStyle w:val="aff8"/>
              <w:spacing w:line="240" w:lineRule="atLeast"/>
              <w:rPr>
                <w:sz w:val="18"/>
                <w:szCs w:val="18"/>
              </w:rPr>
            </w:pPr>
          </w:p>
        </w:tc>
        <w:tc>
          <w:tcPr>
            <w:tcW w:w="206" w:type="pct"/>
            <w:vMerge/>
            <w:vAlign w:val="center"/>
          </w:tcPr>
          <w:p w14:paraId="1BA69CA2" w14:textId="77777777" w:rsidR="00091050" w:rsidRPr="006B3A52" w:rsidRDefault="00091050">
            <w:pPr>
              <w:pStyle w:val="aff8"/>
              <w:spacing w:line="240" w:lineRule="atLeast"/>
              <w:rPr>
                <w:sz w:val="18"/>
                <w:szCs w:val="18"/>
              </w:rPr>
            </w:pPr>
          </w:p>
        </w:tc>
      </w:tr>
      <w:tr w:rsidR="00091050" w:rsidRPr="006B3A52" w14:paraId="56D689A7" w14:textId="77777777">
        <w:tc>
          <w:tcPr>
            <w:tcW w:w="156" w:type="pct"/>
            <w:vMerge/>
            <w:vAlign w:val="center"/>
          </w:tcPr>
          <w:p w14:paraId="122D38D5" w14:textId="77777777" w:rsidR="00091050" w:rsidRPr="006B3A52" w:rsidRDefault="00091050">
            <w:pPr>
              <w:pStyle w:val="aff8"/>
              <w:spacing w:line="240" w:lineRule="atLeast"/>
              <w:rPr>
                <w:sz w:val="18"/>
                <w:szCs w:val="18"/>
              </w:rPr>
            </w:pPr>
          </w:p>
        </w:tc>
        <w:tc>
          <w:tcPr>
            <w:tcW w:w="206" w:type="pct"/>
            <w:vMerge/>
            <w:vAlign w:val="center"/>
          </w:tcPr>
          <w:p w14:paraId="6BEA0E01" w14:textId="77777777" w:rsidR="00091050" w:rsidRPr="006B3A52" w:rsidRDefault="00091050">
            <w:pPr>
              <w:pStyle w:val="aff8"/>
              <w:spacing w:line="240" w:lineRule="atLeast"/>
              <w:rPr>
                <w:sz w:val="18"/>
                <w:szCs w:val="18"/>
              </w:rPr>
            </w:pPr>
          </w:p>
        </w:tc>
        <w:tc>
          <w:tcPr>
            <w:tcW w:w="206" w:type="pct"/>
            <w:vMerge/>
            <w:vAlign w:val="center"/>
          </w:tcPr>
          <w:p w14:paraId="0D283946" w14:textId="77777777" w:rsidR="00091050" w:rsidRPr="006B3A52" w:rsidRDefault="00091050">
            <w:pPr>
              <w:pStyle w:val="aff8"/>
              <w:spacing w:line="240" w:lineRule="atLeast"/>
              <w:rPr>
                <w:sz w:val="18"/>
                <w:szCs w:val="18"/>
              </w:rPr>
            </w:pPr>
          </w:p>
        </w:tc>
        <w:tc>
          <w:tcPr>
            <w:tcW w:w="239" w:type="pct"/>
            <w:vMerge/>
            <w:vAlign w:val="center"/>
          </w:tcPr>
          <w:p w14:paraId="5B29DE1D" w14:textId="77777777" w:rsidR="00091050" w:rsidRPr="006B3A52" w:rsidRDefault="00091050">
            <w:pPr>
              <w:pStyle w:val="aff8"/>
              <w:spacing w:line="240" w:lineRule="atLeast"/>
              <w:rPr>
                <w:sz w:val="18"/>
                <w:szCs w:val="18"/>
              </w:rPr>
            </w:pPr>
          </w:p>
        </w:tc>
        <w:tc>
          <w:tcPr>
            <w:tcW w:w="275" w:type="pct"/>
            <w:vAlign w:val="center"/>
          </w:tcPr>
          <w:p w14:paraId="703AD466" w14:textId="77777777" w:rsidR="00091050" w:rsidRPr="006B3A52" w:rsidRDefault="00000000">
            <w:pPr>
              <w:pStyle w:val="aff8"/>
              <w:spacing w:line="240" w:lineRule="atLeast"/>
              <w:rPr>
                <w:sz w:val="18"/>
                <w:szCs w:val="18"/>
              </w:rPr>
            </w:pPr>
            <w:r w:rsidRPr="006B3A52">
              <w:rPr>
                <w:rFonts w:hint="eastAsia"/>
                <w:sz w:val="18"/>
                <w:szCs w:val="18"/>
              </w:rPr>
              <w:t>NOx</w:t>
            </w:r>
          </w:p>
        </w:tc>
        <w:tc>
          <w:tcPr>
            <w:tcW w:w="206" w:type="pct"/>
            <w:vMerge/>
            <w:vAlign w:val="center"/>
          </w:tcPr>
          <w:p w14:paraId="1BF35367" w14:textId="77777777" w:rsidR="00091050" w:rsidRPr="006B3A52" w:rsidRDefault="00091050">
            <w:pPr>
              <w:pStyle w:val="aff8"/>
              <w:spacing w:line="240" w:lineRule="atLeast"/>
              <w:rPr>
                <w:sz w:val="18"/>
                <w:szCs w:val="18"/>
              </w:rPr>
            </w:pPr>
          </w:p>
        </w:tc>
        <w:tc>
          <w:tcPr>
            <w:tcW w:w="388" w:type="pct"/>
            <w:vAlign w:val="center"/>
          </w:tcPr>
          <w:p w14:paraId="60D3641E"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125.04</w:t>
            </w:r>
          </w:p>
        </w:tc>
        <w:tc>
          <w:tcPr>
            <w:tcW w:w="386" w:type="pct"/>
            <w:vAlign w:val="center"/>
          </w:tcPr>
          <w:p w14:paraId="28B4BA9A"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12.254</w:t>
            </w:r>
          </w:p>
        </w:tc>
        <w:tc>
          <w:tcPr>
            <w:tcW w:w="388" w:type="pct"/>
            <w:vAlign w:val="center"/>
          </w:tcPr>
          <w:p w14:paraId="3867686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88.229</w:t>
            </w:r>
          </w:p>
        </w:tc>
        <w:tc>
          <w:tcPr>
            <w:tcW w:w="320" w:type="pct"/>
            <w:vMerge/>
            <w:vAlign w:val="center"/>
          </w:tcPr>
          <w:p w14:paraId="721D3C0A" w14:textId="77777777" w:rsidR="00091050" w:rsidRPr="006B3A52" w:rsidRDefault="00091050">
            <w:pPr>
              <w:pStyle w:val="aff8"/>
              <w:spacing w:line="240" w:lineRule="atLeast"/>
              <w:rPr>
                <w:color w:val="000000" w:themeColor="text1"/>
                <w:sz w:val="18"/>
                <w:szCs w:val="18"/>
              </w:rPr>
            </w:pPr>
          </w:p>
        </w:tc>
        <w:tc>
          <w:tcPr>
            <w:tcW w:w="263" w:type="pct"/>
            <w:vAlign w:val="center"/>
          </w:tcPr>
          <w:p w14:paraId="669538C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75</w:t>
            </w:r>
          </w:p>
        </w:tc>
        <w:tc>
          <w:tcPr>
            <w:tcW w:w="448" w:type="pct"/>
            <w:vAlign w:val="center"/>
          </w:tcPr>
          <w:p w14:paraId="05B10357"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31.25</w:t>
            </w:r>
          </w:p>
        </w:tc>
        <w:tc>
          <w:tcPr>
            <w:tcW w:w="448" w:type="pct"/>
            <w:vAlign w:val="center"/>
          </w:tcPr>
          <w:p w14:paraId="72D9E589" w14:textId="77777777" w:rsidR="00091050" w:rsidRPr="006B3A52" w:rsidRDefault="00000000">
            <w:pPr>
              <w:pStyle w:val="aff8"/>
              <w:spacing w:line="240" w:lineRule="atLeast"/>
              <w:rPr>
                <w:color w:val="000000" w:themeColor="text1"/>
                <w:sz w:val="18"/>
                <w:szCs w:val="18"/>
              </w:rPr>
            </w:pPr>
            <w:r w:rsidRPr="006B3A52">
              <w:rPr>
                <w:rFonts w:eastAsia="等线" w:hint="eastAsia"/>
                <w:color w:val="000000" w:themeColor="text1"/>
                <w:sz w:val="18"/>
                <w:szCs w:val="18"/>
              </w:rPr>
              <w:t>3.06</w:t>
            </w:r>
          </w:p>
        </w:tc>
        <w:tc>
          <w:tcPr>
            <w:tcW w:w="420" w:type="pct"/>
            <w:vAlign w:val="center"/>
          </w:tcPr>
          <w:p w14:paraId="2C47BD2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22.05</w:t>
            </w:r>
          </w:p>
        </w:tc>
        <w:tc>
          <w:tcPr>
            <w:tcW w:w="142" w:type="pct"/>
            <w:vMerge/>
            <w:vAlign w:val="center"/>
          </w:tcPr>
          <w:p w14:paraId="5730F2F6" w14:textId="77777777" w:rsidR="00091050" w:rsidRPr="006B3A52" w:rsidRDefault="00091050">
            <w:pPr>
              <w:pStyle w:val="aff8"/>
              <w:spacing w:line="240" w:lineRule="atLeast"/>
              <w:rPr>
                <w:sz w:val="18"/>
                <w:szCs w:val="18"/>
              </w:rPr>
            </w:pPr>
          </w:p>
        </w:tc>
        <w:tc>
          <w:tcPr>
            <w:tcW w:w="158" w:type="pct"/>
            <w:vMerge/>
            <w:vAlign w:val="center"/>
          </w:tcPr>
          <w:p w14:paraId="0BE5A721" w14:textId="77777777" w:rsidR="00091050" w:rsidRPr="006B3A52" w:rsidRDefault="00091050">
            <w:pPr>
              <w:pStyle w:val="aff8"/>
              <w:spacing w:line="240" w:lineRule="atLeast"/>
              <w:rPr>
                <w:sz w:val="18"/>
                <w:szCs w:val="18"/>
              </w:rPr>
            </w:pPr>
          </w:p>
        </w:tc>
        <w:tc>
          <w:tcPr>
            <w:tcW w:w="144" w:type="pct"/>
            <w:vMerge/>
            <w:vAlign w:val="center"/>
          </w:tcPr>
          <w:p w14:paraId="044955B7" w14:textId="77777777" w:rsidR="00091050" w:rsidRPr="006B3A52" w:rsidRDefault="00091050">
            <w:pPr>
              <w:pStyle w:val="aff8"/>
              <w:spacing w:line="240" w:lineRule="atLeast"/>
              <w:rPr>
                <w:sz w:val="18"/>
                <w:szCs w:val="18"/>
              </w:rPr>
            </w:pPr>
          </w:p>
        </w:tc>
        <w:tc>
          <w:tcPr>
            <w:tcW w:w="206" w:type="pct"/>
            <w:vMerge/>
            <w:vAlign w:val="center"/>
          </w:tcPr>
          <w:p w14:paraId="0C69EDDA" w14:textId="77777777" w:rsidR="00091050" w:rsidRPr="006B3A52" w:rsidRDefault="00091050">
            <w:pPr>
              <w:pStyle w:val="aff8"/>
              <w:spacing w:line="240" w:lineRule="atLeast"/>
              <w:rPr>
                <w:sz w:val="18"/>
                <w:szCs w:val="18"/>
              </w:rPr>
            </w:pPr>
          </w:p>
        </w:tc>
      </w:tr>
      <w:tr w:rsidR="00091050" w:rsidRPr="006B3A52" w14:paraId="4BF45677" w14:textId="77777777">
        <w:tc>
          <w:tcPr>
            <w:tcW w:w="156" w:type="pct"/>
            <w:vMerge w:val="restart"/>
            <w:vAlign w:val="center"/>
          </w:tcPr>
          <w:p w14:paraId="7F6BB41D" w14:textId="77777777" w:rsidR="00091050" w:rsidRPr="006B3A52" w:rsidRDefault="00000000">
            <w:pPr>
              <w:pStyle w:val="aff8"/>
              <w:spacing w:line="240" w:lineRule="atLeast"/>
              <w:rPr>
                <w:sz w:val="18"/>
                <w:szCs w:val="18"/>
              </w:rPr>
            </w:pPr>
            <w:r w:rsidRPr="006B3A52">
              <w:rPr>
                <w:rFonts w:hint="eastAsia"/>
                <w:sz w:val="18"/>
                <w:szCs w:val="18"/>
              </w:rPr>
              <w:t>G3</w:t>
            </w:r>
          </w:p>
        </w:tc>
        <w:tc>
          <w:tcPr>
            <w:tcW w:w="206" w:type="pct"/>
            <w:vMerge/>
            <w:vAlign w:val="center"/>
          </w:tcPr>
          <w:p w14:paraId="61E9C4AE" w14:textId="77777777" w:rsidR="00091050" w:rsidRPr="006B3A52" w:rsidRDefault="00091050">
            <w:pPr>
              <w:pStyle w:val="aff8"/>
              <w:spacing w:line="240" w:lineRule="atLeast"/>
              <w:rPr>
                <w:sz w:val="18"/>
                <w:szCs w:val="18"/>
              </w:rPr>
            </w:pPr>
          </w:p>
        </w:tc>
        <w:tc>
          <w:tcPr>
            <w:tcW w:w="206" w:type="pct"/>
            <w:vMerge w:val="restart"/>
            <w:vAlign w:val="center"/>
          </w:tcPr>
          <w:p w14:paraId="602B22B2" w14:textId="77777777" w:rsidR="00091050" w:rsidRPr="006B3A52" w:rsidRDefault="00000000">
            <w:pPr>
              <w:pStyle w:val="aff8"/>
              <w:spacing w:line="240" w:lineRule="atLeast"/>
              <w:rPr>
                <w:sz w:val="18"/>
                <w:szCs w:val="18"/>
              </w:rPr>
            </w:pPr>
            <w:r w:rsidRPr="006B3A52">
              <w:rPr>
                <w:rFonts w:hint="eastAsia"/>
                <w:sz w:val="18"/>
                <w:szCs w:val="18"/>
              </w:rPr>
              <w:t>水淬渣出渣粉尘</w:t>
            </w:r>
          </w:p>
        </w:tc>
        <w:tc>
          <w:tcPr>
            <w:tcW w:w="239" w:type="pct"/>
            <w:vMerge w:val="restart"/>
            <w:vAlign w:val="center"/>
          </w:tcPr>
          <w:p w14:paraId="71DEFE8C" w14:textId="77777777" w:rsidR="00091050" w:rsidRPr="006B3A52" w:rsidRDefault="00000000">
            <w:pPr>
              <w:pStyle w:val="aff8"/>
              <w:spacing w:line="240" w:lineRule="atLeast"/>
              <w:rPr>
                <w:sz w:val="18"/>
                <w:szCs w:val="18"/>
              </w:rPr>
            </w:pPr>
            <w:r w:rsidRPr="006B3A52">
              <w:rPr>
                <w:rFonts w:hint="eastAsia"/>
                <w:sz w:val="18"/>
                <w:szCs w:val="18"/>
              </w:rPr>
              <w:t>4000</w:t>
            </w:r>
          </w:p>
        </w:tc>
        <w:tc>
          <w:tcPr>
            <w:tcW w:w="275" w:type="pct"/>
            <w:vAlign w:val="center"/>
          </w:tcPr>
          <w:p w14:paraId="12D832AE"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0B1CED65"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法、物料衡算法</w:t>
            </w:r>
          </w:p>
        </w:tc>
        <w:tc>
          <w:tcPr>
            <w:tcW w:w="388" w:type="pct"/>
            <w:vAlign w:val="center"/>
          </w:tcPr>
          <w:p w14:paraId="6FCBE74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381.94</w:t>
            </w:r>
          </w:p>
        </w:tc>
        <w:tc>
          <w:tcPr>
            <w:tcW w:w="386" w:type="pct"/>
            <w:vAlign w:val="center"/>
          </w:tcPr>
          <w:p w14:paraId="7C7543D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1.527</w:t>
            </w:r>
          </w:p>
        </w:tc>
        <w:tc>
          <w:tcPr>
            <w:tcW w:w="388" w:type="pct"/>
            <w:vAlign w:val="center"/>
          </w:tcPr>
          <w:p w14:paraId="39B9A63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10.868</w:t>
            </w:r>
          </w:p>
        </w:tc>
        <w:tc>
          <w:tcPr>
            <w:tcW w:w="320" w:type="pct"/>
            <w:vMerge w:val="restart"/>
            <w:vAlign w:val="center"/>
          </w:tcPr>
          <w:p w14:paraId="22297A1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布袋除尘</w:t>
            </w:r>
          </w:p>
        </w:tc>
        <w:tc>
          <w:tcPr>
            <w:tcW w:w="263" w:type="pct"/>
            <w:vAlign w:val="center"/>
          </w:tcPr>
          <w:p w14:paraId="2C3DD1D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5AA73CB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3.82</w:t>
            </w:r>
          </w:p>
        </w:tc>
        <w:tc>
          <w:tcPr>
            <w:tcW w:w="448" w:type="pct"/>
            <w:vAlign w:val="center"/>
          </w:tcPr>
          <w:p w14:paraId="5CD1AAC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0.0153</w:t>
            </w:r>
          </w:p>
        </w:tc>
        <w:tc>
          <w:tcPr>
            <w:tcW w:w="420" w:type="pct"/>
            <w:vAlign w:val="center"/>
          </w:tcPr>
          <w:p w14:paraId="72923E4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0.11</w:t>
            </w:r>
          </w:p>
        </w:tc>
        <w:tc>
          <w:tcPr>
            <w:tcW w:w="142" w:type="pct"/>
            <w:vMerge w:val="restart"/>
            <w:vAlign w:val="center"/>
          </w:tcPr>
          <w:p w14:paraId="6F6C38C1" w14:textId="77777777" w:rsidR="00091050" w:rsidRPr="006B3A52" w:rsidRDefault="00000000">
            <w:pPr>
              <w:pStyle w:val="aff8"/>
              <w:spacing w:line="240" w:lineRule="atLeast"/>
              <w:rPr>
                <w:sz w:val="18"/>
                <w:szCs w:val="18"/>
              </w:rPr>
            </w:pPr>
            <w:r w:rsidRPr="006B3A52">
              <w:rPr>
                <w:rFonts w:hint="eastAsia"/>
                <w:sz w:val="18"/>
                <w:szCs w:val="18"/>
              </w:rPr>
              <w:t>15</w:t>
            </w:r>
          </w:p>
        </w:tc>
        <w:tc>
          <w:tcPr>
            <w:tcW w:w="158" w:type="pct"/>
            <w:vMerge w:val="restart"/>
            <w:vAlign w:val="center"/>
          </w:tcPr>
          <w:p w14:paraId="25CA33D5" w14:textId="77777777" w:rsidR="00091050" w:rsidRPr="006B3A52" w:rsidRDefault="00000000">
            <w:pPr>
              <w:pStyle w:val="aff8"/>
              <w:spacing w:line="240" w:lineRule="atLeast"/>
              <w:rPr>
                <w:sz w:val="18"/>
                <w:szCs w:val="18"/>
              </w:rPr>
            </w:pPr>
            <w:r w:rsidRPr="006B3A52">
              <w:rPr>
                <w:rFonts w:hint="eastAsia"/>
                <w:sz w:val="18"/>
                <w:szCs w:val="18"/>
              </w:rPr>
              <w:t>0.2</w:t>
            </w:r>
          </w:p>
        </w:tc>
        <w:tc>
          <w:tcPr>
            <w:tcW w:w="144" w:type="pct"/>
            <w:vMerge w:val="restart"/>
            <w:vAlign w:val="center"/>
          </w:tcPr>
          <w:p w14:paraId="5933459F" w14:textId="77777777" w:rsidR="00091050" w:rsidRPr="006B3A52" w:rsidRDefault="00000000">
            <w:pPr>
              <w:pStyle w:val="aff8"/>
              <w:spacing w:line="240" w:lineRule="atLeast"/>
              <w:rPr>
                <w:sz w:val="18"/>
                <w:szCs w:val="18"/>
              </w:rPr>
            </w:pPr>
            <w:r w:rsidRPr="006B3A52">
              <w:rPr>
                <w:rFonts w:hint="eastAsia"/>
                <w:sz w:val="18"/>
                <w:szCs w:val="18"/>
              </w:rPr>
              <w:t>60</w:t>
            </w:r>
          </w:p>
        </w:tc>
        <w:tc>
          <w:tcPr>
            <w:tcW w:w="206" w:type="pct"/>
            <w:vMerge w:val="restart"/>
            <w:vAlign w:val="center"/>
          </w:tcPr>
          <w:p w14:paraId="1F02DD66"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36C3C1C0" w14:textId="77777777">
        <w:trPr>
          <w:trHeight w:val="490"/>
        </w:trPr>
        <w:tc>
          <w:tcPr>
            <w:tcW w:w="156" w:type="pct"/>
            <w:vMerge/>
            <w:vAlign w:val="center"/>
          </w:tcPr>
          <w:p w14:paraId="77A5E6D9" w14:textId="77777777" w:rsidR="00091050" w:rsidRPr="006B3A52" w:rsidRDefault="00091050">
            <w:pPr>
              <w:pStyle w:val="aff8"/>
              <w:spacing w:line="240" w:lineRule="atLeast"/>
              <w:rPr>
                <w:sz w:val="18"/>
                <w:szCs w:val="18"/>
              </w:rPr>
            </w:pPr>
          </w:p>
        </w:tc>
        <w:tc>
          <w:tcPr>
            <w:tcW w:w="206" w:type="pct"/>
            <w:vMerge/>
            <w:vAlign w:val="center"/>
          </w:tcPr>
          <w:p w14:paraId="329607F2" w14:textId="77777777" w:rsidR="00091050" w:rsidRPr="006B3A52" w:rsidRDefault="00091050">
            <w:pPr>
              <w:pStyle w:val="aff8"/>
              <w:spacing w:line="240" w:lineRule="atLeast"/>
              <w:rPr>
                <w:sz w:val="18"/>
                <w:szCs w:val="18"/>
              </w:rPr>
            </w:pPr>
          </w:p>
        </w:tc>
        <w:tc>
          <w:tcPr>
            <w:tcW w:w="206" w:type="pct"/>
            <w:vMerge/>
            <w:vAlign w:val="center"/>
          </w:tcPr>
          <w:p w14:paraId="40BBA528" w14:textId="77777777" w:rsidR="00091050" w:rsidRPr="006B3A52" w:rsidRDefault="00091050">
            <w:pPr>
              <w:pStyle w:val="aff8"/>
              <w:spacing w:line="240" w:lineRule="atLeast"/>
              <w:rPr>
                <w:sz w:val="18"/>
                <w:szCs w:val="18"/>
              </w:rPr>
            </w:pPr>
          </w:p>
        </w:tc>
        <w:tc>
          <w:tcPr>
            <w:tcW w:w="239" w:type="pct"/>
            <w:vMerge/>
            <w:vAlign w:val="center"/>
          </w:tcPr>
          <w:p w14:paraId="79BBCBFD" w14:textId="77777777" w:rsidR="00091050" w:rsidRPr="006B3A52" w:rsidRDefault="00091050">
            <w:pPr>
              <w:pStyle w:val="aff8"/>
              <w:spacing w:line="240" w:lineRule="atLeast"/>
              <w:rPr>
                <w:sz w:val="18"/>
                <w:szCs w:val="18"/>
              </w:rPr>
            </w:pPr>
          </w:p>
        </w:tc>
        <w:tc>
          <w:tcPr>
            <w:tcW w:w="275" w:type="pct"/>
            <w:vAlign w:val="center"/>
          </w:tcPr>
          <w:p w14:paraId="348DAEA8"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3A7245B6" w14:textId="77777777" w:rsidR="00091050" w:rsidRPr="006B3A52" w:rsidRDefault="00091050">
            <w:pPr>
              <w:pStyle w:val="aff8"/>
              <w:spacing w:line="240" w:lineRule="atLeast"/>
              <w:rPr>
                <w:sz w:val="18"/>
                <w:szCs w:val="18"/>
              </w:rPr>
            </w:pPr>
          </w:p>
        </w:tc>
        <w:tc>
          <w:tcPr>
            <w:tcW w:w="388" w:type="pct"/>
            <w:vAlign w:val="center"/>
          </w:tcPr>
          <w:p w14:paraId="4CE9396C"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0.099</w:t>
            </w:r>
          </w:p>
        </w:tc>
        <w:tc>
          <w:tcPr>
            <w:tcW w:w="386" w:type="pct"/>
            <w:vAlign w:val="center"/>
          </w:tcPr>
          <w:p w14:paraId="2A4CCA10"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0.0097</w:t>
            </w:r>
          </w:p>
        </w:tc>
        <w:tc>
          <w:tcPr>
            <w:tcW w:w="388" w:type="pct"/>
            <w:vAlign w:val="center"/>
          </w:tcPr>
          <w:p w14:paraId="5EF09BE1"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0.07</w:t>
            </w:r>
          </w:p>
        </w:tc>
        <w:tc>
          <w:tcPr>
            <w:tcW w:w="320" w:type="pct"/>
            <w:vMerge/>
            <w:vAlign w:val="center"/>
          </w:tcPr>
          <w:p w14:paraId="4F98FF4C" w14:textId="77777777" w:rsidR="00091050" w:rsidRPr="006B3A52" w:rsidRDefault="00091050">
            <w:pPr>
              <w:pStyle w:val="aff8"/>
              <w:spacing w:line="240" w:lineRule="atLeast"/>
              <w:rPr>
                <w:color w:val="000000" w:themeColor="text1"/>
                <w:sz w:val="18"/>
                <w:szCs w:val="18"/>
              </w:rPr>
            </w:pPr>
          </w:p>
        </w:tc>
        <w:tc>
          <w:tcPr>
            <w:tcW w:w="263" w:type="pct"/>
            <w:vAlign w:val="center"/>
          </w:tcPr>
          <w:p w14:paraId="3B86EA6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41DBBC40"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0.00099</w:t>
            </w:r>
          </w:p>
        </w:tc>
        <w:tc>
          <w:tcPr>
            <w:tcW w:w="448" w:type="pct"/>
            <w:vAlign w:val="center"/>
          </w:tcPr>
          <w:p w14:paraId="25D1B1A0"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0.000097</w:t>
            </w:r>
          </w:p>
        </w:tc>
        <w:tc>
          <w:tcPr>
            <w:tcW w:w="420" w:type="pct"/>
            <w:vAlign w:val="center"/>
          </w:tcPr>
          <w:p w14:paraId="789820D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0.0007</w:t>
            </w:r>
          </w:p>
        </w:tc>
        <w:tc>
          <w:tcPr>
            <w:tcW w:w="142" w:type="pct"/>
            <w:vMerge/>
            <w:vAlign w:val="center"/>
          </w:tcPr>
          <w:p w14:paraId="7F2FB5A8" w14:textId="77777777" w:rsidR="00091050" w:rsidRPr="006B3A52" w:rsidRDefault="00091050">
            <w:pPr>
              <w:pStyle w:val="aff8"/>
              <w:spacing w:line="240" w:lineRule="atLeast"/>
              <w:rPr>
                <w:sz w:val="18"/>
                <w:szCs w:val="18"/>
              </w:rPr>
            </w:pPr>
          </w:p>
        </w:tc>
        <w:tc>
          <w:tcPr>
            <w:tcW w:w="158" w:type="pct"/>
            <w:vMerge/>
            <w:vAlign w:val="center"/>
          </w:tcPr>
          <w:p w14:paraId="6458F606" w14:textId="77777777" w:rsidR="00091050" w:rsidRPr="006B3A52" w:rsidRDefault="00091050">
            <w:pPr>
              <w:pStyle w:val="aff8"/>
              <w:spacing w:line="240" w:lineRule="atLeast"/>
              <w:rPr>
                <w:sz w:val="18"/>
                <w:szCs w:val="18"/>
              </w:rPr>
            </w:pPr>
          </w:p>
        </w:tc>
        <w:tc>
          <w:tcPr>
            <w:tcW w:w="144" w:type="pct"/>
            <w:vMerge/>
            <w:vAlign w:val="center"/>
          </w:tcPr>
          <w:p w14:paraId="43E33818" w14:textId="77777777" w:rsidR="00091050" w:rsidRPr="006B3A52" w:rsidRDefault="00091050">
            <w:pPr>
              <w:pStyle w:val="aff8"/>
              <w:spacing w:line="240" w:lineRule="atLeast"/>
              <w:rPr>
                <w:sz w:val="18"/>
                <w:szCs w:val="18"/>
              </w:rPr>
            </w:pPr>
          </w:p>
        </w:tc>
        <w:tc>
          <w:tcPr>
            <w:tcW w:w="206" w:type="pct"/>
            <w:vMerge/>
            <w:vAlign w:val="center"/>
          </w:tcPr>
          <w:p w14:paraId="7EEBCA7B" w14:textId="77777777" w:rsidR="00091050" w:rsidRPr="006B3A52" w:rsidRDefault="00091050">
            <w:pPr>
              <w:pStyle w:val="aff8"/>
              <w:spacing w:line="240" w:lineRule="atLeast"/>
              <w:rPr>
                <w:sz w:val="18"/>
                <w:szCs w:val="18"/>
              </w:rPr>
            </w:pPr>
          </w:p>
        </w:tc>
      </w:tr>
      <w:tr w:rsidR="00091050" w:rsidRPr="006B3A52" w14:paraId="78FC71EC" w14:textId="77777777">
        <w:trPr>
          <w:trHeight w:val="490"/>
        </w:trPr>
        <w:tc>
          <w:tcPr>
            <w:tcW w:w="156" w:type="pct"/>
            <w:vMerge/>
            <w:vAlign w:val="center"/>
          </w:tcPr>
          <w:p w14:paraId="0EECC057" w14:textId="77777777" w:rsidR="00091050" w:rsidRPr="006B3A52" w:rsidRDefault="00091050">
            <w:pPr>
              <w:pStyle w:val="aff8"/>
              <w:spacing w:line="240" w:lineRule="atLeast"/>
              <w:rPr>
                <w:sz w:val="18"/>
                <w:szCs w:val="18"/>
              </w:rPr>
            </w:pPr>
          </w:p>
        </w:tc>
        <w:tc>
          <w:tcPr>
            <w:tcW w:w="206" w:type="pct"/>
            <w:vMerge/>
            <w:vAlign w:val="center"/>
          </w:tcPr>
          <w:p w14:paraId="2B9B7810" w14:textId="77777777" w:rsidR="00091050" w:rsidRPr="006B3A52" w:rsidRDefault="00091050">
            <w:pPr>
              <w:pStyle w:val="aff8"/>
              <w:spacing w:line="240" w:lineRule="atLeast"/>
              <w:rPr>
                <w:sz w:val="18"/>
                <w:szCs w:val="18"/>
              </w:rPr>
            </w:pPr>
          </w:p>
        </w:tc>
        <w:tc>
          <w:tcPr>
            <w:tcW w:w="206" w:type="pct"/>
            <w:vMerge/>
            <w:vAlign w:val="center"/>
          </w:tcPr>
          <w:p w14:paraId="0659C8F8" w14:textId="77777777" w:rsidR="00091050" w:rsidRPr="006B3A52" w:rsidRDefault="00091050">
            <w:pPr>
              <w:pStyle w:val="aff8"/>
              <w:spacing w:line="240" w:lineRule="atLeast"/>
              <w:rPr>
                <w:sz w:val="18"/>
                <w:szCs w:val="18"/>
              </w:rPr>
            </w:pPr>
          </w:p>
        </w:tc>
        <w:tc>
          <w:tcPr>
            <w:tcW w:w="239" w:type="pct"/>
            <w:vMerge/>
            <w:vAlign w:val="center"/>
          </w:tcPr>
          <w:p w14:paraId="3D7F8CB0" w14:textId="77777777" w:rsidR="00091050" w:rsidRPr="006B3A52" w:rsidRDefault="00091050">
            <w:pPr>
              <w:pStyle w:val="aff8"/>
              <w:spacing w:line="240" w:lineRule="atLeast"/>
              <w:rPr>
                <w:sz w:val="18"/>
                <w:szCs w:val="18"/>
              </w:rPr>
            </w:pPr>
          </w:p>
        </w:tc>
        <w:tc>
          <w:tcPr>
            <w:tcW w:w="275" w:type="pct"/>
            <w:vAlign w:val="center"/>
          </w:tcPr>
          <w:p w14:paraId="6145176C"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32A0821F" w14:textId="77777777" w:rsidR="00091050" w:rsidRPr="006B3A52" w:rsidRDefault="00091050">
            <w:pPr>
              <w:pStyle w:val="aff8"/>
              <w:spacing w:line="240" w:lineRule="atLeast"/>
              <w:rPr>
                <w:sz w:val="18"/>
                <w:szCs w:val="18"/>
              </w:rPr>
            </w:pPr>
          </w:p>
        </w:tc>
        <w:tc>
          <w:tcPr>
            <w:tcW w:w="388" w:type="pct"/>
            <w:vAlign w:val="center"/>
          </w:tcPr>
          <w:p w14:paraId="52ACAAB7"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0.0156</w:t>
            </w:r>
          </w:p>
        </w:tc>
        <w:tc>
          <w:tcPr>
            <w:tcW w:w="386" w:type="pct"/>
            <w:vAlign w:val="center"/>
          </w:tcPr>
          <w:p w14:paraId="451E04F3"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0.00015</w:t>
            </w:r>
          </w:p>
        </w:tc>
        <w:tc>
          <w:tcPr>
            <w:tcW w:w="388" w:type="pct"/>
            <w:vAlign w:val="center"/>
          </w:tcPr>
          <w:p w14:paraId="2BB0A948"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0.0011</w:t>
            </w:r>
          </w:p>
        </w:tc>
        <w:tc>
          <w:tcPr>
            <w:tcW w:w="320" w:type="pct"/>
            <w:vMerge/>
            <w:vAlign w:val="center"/>
          </w:tcPr>
          <w:p w14:paraId="335B022E" w14:textId="77777777" w:rsidR="00091050" w:rsidRPr="006B3A52" w:rsidRDefault="00091050">
            <w:pPr>
              <w:pStyle w:val="aff8"/>
              <w:spacing w:line="240" w:lineRule="atLeast"/>
              <w:rPr>
                <w:color w:val="000000" w:themeColor="text1"/>
                <w:sz w:val="18"/>
                <w:szCs w:val="18"/>
              </w:rPr>
            </w:pPr>
          </w:p>
        </w:tc>
        <w:tc>
          <w:tcPr>
            <w:tcW w:w="263" w:type="pct"/>
            <w:vAlign w:val="center"/>
          </w:tcPr>
          <w:p w14:paraId="456F5C1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5C2C3C09"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0.0000156</w:t>
            </w:r>
          </w:p>
        </w:tc>
        <w:tc>
          <w:tcPr>
            <w:tcW w:w="448" w:type="pct"/>
            <w:vAlign w:val="center"/>
          </w:tcPr>
          <w:p w14:paraId="28081E21"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0.0000015</w:t>
            </w:r>
          </w:p>
        </w:tc>
        <w:tc>
          <w:tcPr>
            <w:tcW w:w="420" w:type="pct"/>
            <w:vAlign w:val="center"/>
          </w:tcPr>
          <w:p w14:paraId="5A78B14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0.000011</w:t>
            </w:r>
          </w:p>
        </w:tc>
        <w:tc>
          <w:tcPr>
            <w:tcW w:w="142" w:type="pct"/>
            <w:vMerge/>
            <w:vAlign w:val="center"/>
          </w:tcPr>
          <w:p w14:paraId="6336C497" w14:textId="77777777" w:rsidR="00091050" w:rsidRPr="006B3A52" w:rsidRDefault="00091050">
            <w:pPr>
              <w:pStyle w:val="aff8"/>
              <w:spacing w:line="240" w:lineRule="atLeast"/>
              <w:rPr>
                <w:sz w:val="18"/>
                <w:szCs w:val="18"/>
              </w:rPr>
            </w:pPr>
          </w:p>
        </w:tc>
        <w:tc>
          <w:tcPr>
            <w:tcW w:w="158" w:type="pct"/>
            <w:vMerge/>
            <w:vAlign w:val="center"/>
          </w:tcPr>
          <w:p w14:paraId="4720CB18" w14:textId="77777777" w:rsidR="00091050" w:rsidRPr="006B3A52" w:rsidRDefault="00091050">
            <w:pPr>
              <w:pStyle w:val="aff8"/>
              <w:spacing w:line="240" w:lineRule="atLeast"/>
              <w:rPr>
                <w:sz w:val="18"/>
                <w:szCs w:val="18"/>
              </w:rPr>
            </w:pPr>
          </w:p>
        </w:tc>
        <w:tc>
          <w:tcPr>
            <w:tcW w:w="144" w:type="pct"/>
            <w:vMerge/>
            <w:vAlign w:val="center"/>
          </w:tcPr>
          <w:p w14:paraId="501C2352" w14:textId="77777777" w:rsidR="00091050" w:rsidRPr="006B3A52" w:rsidRDefault="00091050">
            <w:pPr>
              <w:pStyle w:val="aff8"/>
              <w:spacing w:line="240" w:lineRule="atLeast"/>
              <w:rPr>
                <w:sz w:val="18"/>
                <w:szCs w:val="18"/>
              </w:rPr>
            </w:pPr>
          </w:p>
        </w:tc>
        <w:tc>
          <w:tcPr>
            <w:tcW w:w="206" w:type="pct"/>
            <w:vMerge/>
            <w:vAlign w:val="center"/>
          </w:tcPr>
          <w:p w14:paraId="6283E531" w14:textId="77777777" w:rsidR="00091050" w:rsidRPr="006B3A52" w:rsidRDefault="00091050">
            <w:pPr>
              <w:pStyle w:val="aff8"/>
              <w:spacing w:line="240" w:lineRule="atLeast"/>
              <w:rPr>
                <w:sz w:val="18"/>
                <w:szCs w:val="18"/>
              </w:rPr>
            </w:pPr>
          </w:p>
        </w:tc>
      </w:tr>
      <w:tr w:rsidR="00091050" w:rsidRPr="006B3A52" w14:paraId="515C745F" w14:textId="77777777">
        <w:tc>
          <w:tcPr>
            <w:tcW w:w="156" w:type="pct"/>
            <w:vMerge/>
            <w:vAlign w:val="center"/>
          </w:tcPr>
          <w:p w14:paraId="07AB64DF" w14:textId="77777777" w:rsidR="00091050" w:rsidRPr="006B3A52" w:rsidRDefault="00091050">
            <w:pPr>
              <w:pStyle w:val="aff8"/>
              <w:spacing w:line="240" w:lineRule="atLeast"/>
              <w:rPr>
                <w:sz w:val="18"/>
                <w:szCs w:val="18"/>
              </w:rPr>
            </w:pPr>
          </w:p>
        </w:tc>
        <w:tc>
          <w:tcPr>
            <w:tcW w:w="206" w:type="pct"/>
            <w:vMerge/>
            <w:vAlign w:val="center"/>
          </w:tcPr>
          <w:p w14:paraId="5549757C" w14:textId="77777777" w:rsidR="00091050" w:rsidRPr="006B3A52" w:rsidRDefault="00091050">
            <w:pPr>
              <w:pStyle w:val="aff8"/>
              <w:spacing w:line="240" w:lineRule="atLeast"/>
              <w:rPr>
                <w:sz w:val="18"/>
                <w:szCs w:val="18"/>
              </w:rPr>
            </w:pPr>
          </w:p>
        </w:tc>
        <w:tc>
          <w:tcPr>
            <w:tcW w:w="206" w:type="pct"/>
            <w:vMerge/>
            <w:vAlign w:val="center"/>
          </w:tcPr>
          <w:p w14:paraId="7E2CF1E8" w14:textId="77777777" w:rsidR="00091050" w:rsidRPr="006B3A52" w:rsidRDefault="00091050">
            <w:pPr>
              <w:pStyle w:val="aff8"/>
              <w:spacing w:line="240" w:lineRule="atLeast"/>
              <w:rPr>
                <w:sz w:val="18"/>
                <w:szCs w:val="18"/>
              </w:rPr>
            </w:pPr>
          </w:p>
        </w:tc>
        <w:tc>
          <w:tcPr>
            <w:tcW w:w="239" w:type="pct"/>
            <w:vMerge/>
            <w:vAlign w:val="center"/>
          </w:tcPr>
          <w:p w14:paraId="1D4945A6" w14:textId="77777777" w:rsidR="00091050" w:rsidRPr="006B3A52" w:rsidRDefault="00091050">
            <w:pPr>
              <w:pStyle w:val="aff8"/>
              <w:spacing w:line="240" w:lineRule="atLeast"/>
              <w:rPr>
                <w:sz w:val="18"/>
                <w:szCs w:val="18"/>
              </w:rPr>
            </w:pPr>
          </w:p>
        </w:tc>
        <w:tc>
          <w:tcPr>
            <w:tcW w:w="275" w:type="pct"/>
            <w:vAlign w:val="center"/>
          </w:tcPr>
          <w:p w14:paraId="1F01A83B"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1D9F9862" w14:textId="77777777" w:rsidR="00091050" w:rsidRPr="006B3A52" w:rsidRDefault="00091050">
            <w:pPr>
              <w:pStyle w:val="aff8"/>
              <w:spacing w:line="240" w:lineRule="atLeast"/>
              <w:rPr>
                <w:sz w:val="18"/>
                <w:szCs w:val="18"/>
              </w:rPr>
            </w:pPr>
          </w:p>
        </w:tc>
        <w:tc>
          <w:tcPr>
            <w:tcW w:w="388" w:type="pct"/>
            <w:vAlign w:val="center"/>
          </w:tcPr>
          <w:p w14:paraId="0EA59CE1"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0.0094</w:t>
            </w:r>
          </w:p>
        </w:tc>
        <w:tc>
          <w:tcPr>
            <w:tcW w:w="386" w:type="pct"/>
            <w:vAlign w:val="center"/>
          </w:tcPr>
          <w:p w14:paraId="02801CD6"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0.00092</w:t>
            </w:r>
          </w:p>
        </w:tc>
        <w:tc>
          <w:tcPr>
            <w:tcW w:w="388" w:type="pct"/>
            <w:vAlign w:val="center"/>
          </w:tcPr>
          <w:p w14:paraId="07DF00F5"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0.0066</w:t>
            </w:r>
          </w:p>
        </w:tc>
        <w:tc>
          <w:tcPr>
            <w:tcW w:w="320" w:type="pct"/>
            <w:vMerge/>
            <w:vAlign w:val="center"/>
          </w:tcPr>
          <w:p w14:paraId="113467DD" w14:textId="77777777" w:rsidR="00091050" w:rsidRPr="006B3A52" w:rsidRDefault="00091050">
            <w:pPr>
              <w:pStyle w:val="aff8"/>
              <w:spacing w:line="240" w:lineRule="atLeast"/>
              <w:rPr>
                <w:color w:val="000000" w:themeColor="text1"/>
                <w:sz w:val="18"/>
                <w:szCs w:val="18"/>
              </w:rPr>
            </w:pPr>
          </w:p>
        </w:tc>
        <w:tc>
          <w:tcPr>
            <w:tcW w:w="263" w:type="pct"/>
            <w:vAlign w:val="center"/>
          </w:tcPr>
          <w:p w14:paraId="22813DE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532F9899"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0.000094</w:t>
            </w:r>
          </w:p>
        </w:tc>
        <w:tc>
          <w:tcPr>
            <w:tcW w:w="448" w:type="pct"/>
            <w:vAlign w:val="center"/>
          </w:tcPr>
          <w:p w14:paraId="63FDFC16"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0.0000092</w:t>
            </w:r>
          </w:p>
        </w:tc>
        <w:tc>
          <w:tcPr>
            <w:tcW w:w="420" w:type="pct"/>
            <w:vAlign w:val="center"/>
          </w:tcPr>
          <w:p w14:paraId="21BCB9B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0.000066</w:t>
            </w:r>
          </w:p>
        </w:tc>
        <w:tc>
          <w:tcPr>
            <w:tcW w:w="142" w:type="pct"/>
            <w:vMerge/>
            <w:vAlign w:val="center"/>
          </w:tcPr>
          <w:p w14:paraId="602CDC78" w14:textId="77777777" w:rsidR="00091050" w:rsidRPr="006B3A52" w:rsidRDefault="00091050">
            <w:pPr>
              <w:pStyle w:val="aff8"/>
              <w:spacing w:line="240" w:lineRule="atLeast"/>
              <w:rPr>
                <w:sz w:val="18"/>
                <w:szCs w:val="18"/>
              </w:rPr>
            </w:pPr>
          </w:p>
        </w:tc>
        <w:tc>
          <w:tcPr>
            <w:tcW w:w="158" w:type="pct"/>
            <w:vMerge/>
            <w:vAlign w:val="center"/>
          </w:tcPr>
          <w:p w14:paraId="3412DCA2" w14:textId="77777777" w:rsidR="00091050" w:rsidRPr="006B3A52" w:rsidRDefault="00091050">
            <w:pPr>
              <w:pStyle w:val="aff8"/>
              <w:spacing w:line="240" w:lineRule="atLeast"/>
              <w:rPr>
                <w:sz w:val="18"/>
                <w:szCs w:val="18"/>
              </w:rPr>
            </w:pPr>
          </w:p>
        </w:tc>
        <w:tc>
          <w:tcPr>
            <w:tcW w:w="144" w:type="pct"/>
            <w:vMerge/>
            <w:vAlign w:val="center"/>
          </w:tcPr>
          <w:p w14:paraId="52A7020D" w14:textId="77777777" w:rsidR="00091050" w:rsidRPr="006B3A52" w:rsidRDefault="00091050">
            <w:pPr>
              <w:pStyle w:val="aff8"/>
              <w:spacing w:line="240" w:lineRule="atLeast"/>
              <w:rPr>
                <w:sz w:val="18"/>
                <w:szCs w:val="18"/>
              </w:rPr>
            </w:pPr>
          </w:p>
        </w:tc>
        <w:tc>
          <w:tcPr>
            <w:tcW w:w="206" w:type="pct"/>
            <w:vMerge/>
            <w:vAlign w:val="center"/>
          </w:tcPr>
          <w:p w14:paraId="6C068656" w14:textId="77777777" w:rsidR="00091050" w:rsidRPr="006B3A52" w:rsidRDefault="00091050">
            <w:pPr>
              <w:pStyle w:val="aff8"/>
              <w:spacing w:line="240" w:lineRule="atLeast"/>
              <w:rPr>
                <w:sz w:val="18"/>
                <w:szCs w:val="18"/>
              </w:rPr>
            </w:pPr>
          </w:p>
        </w:tc>
      </w:tr>
      <w:tr w:rsidR="00091050" w:rsidRPr="006B3A52" w14:paraId="365A72CA" w14:textId="77777777">
        <w:tc>
          <w:tcPr>
            <w:tcW w:w="156" w:type="pct"/>
            <w:vAlign w:val="center"/>
          </w:tcPr>
          <w:p w14:paraId="62E94656" w14:textId="77777777" w:rsidR="00091050" w:rsidRPr="006B3A52" w:rsidRDefault="00000000">
            <w:pPr>
              <w:pStyle w:val="aff8"/>
              <w:spacing w:line="240" w:lineRule="atLeast"/>
              <w:rPr>
                <w:sz w:val="18"/>
                <w:szCs w:val="18"/>
              </w:rPr>
            </w:pPr>
            <w:r w:rsidRPr="006B3A52">
              <w:rPr>
                <w:rFonts w:hint="eastAsia"/>
                <w:sz w:val="18"/>
                <w:szCs w:val="18"/>
              </w:rPr>
              <w:t>G4</w:t>
            </w:r>
          </w:p>
        </w:tc>
        <w:tc>
          <w:tcPr>
            <w:tcW w:w="206" w:type="pct"/>
            <w:vMerge/>
            <w:vAlign w:val="center"/>
          </w:tcPr>
          <w:p w14:paraId="2A3C4BAD" w14:textId="77777777" w:rsidR="00091050" w:rsidRPr="006B3A52" w:rsidRDefault="00091050">
            <w:pPr>
              <w:pStyle w:val="aff8"/>
              <w:spacing w:line="240" w:lineRule="atLeast"/>
              <w:rPr>
                <w:sz w:val="18"/>
                <w:szCs w:val="18"/>
              </w:rPr>
            </w:pPr>
          </w:p>
        </w:tc>
        <w:tc>
          <w:tcPr>
            <w:tcW w:w="206" w:type="pct"/>
            <w:vAlign w:val="center"/>
          </w:tcPr>
          <w:p w14:paraId="662FFE0B" w14:textId="77777777" w:rsidR="00091050" w:rsidRPr="006B3A52" w:rsidRDefault="00000000">
            <w:pPr>
              <w:pStyle w:val="aff8"/>
              <w:spacing w:line="240" w:lineRule="atLeast"/>
              <w:rPr>
                <w:sz w:val="18"/>
                <w:szCs w:val="18"/>
              </w:rPr>
            </w:pPr>
            <w:r w:rsidRPr="006B3A52">
              <w:rPr>
                <w:rFonts w:hint="eastAsia"/>
                <w:sz w:val="18"/>
                <w:szCs w:val="18"/>
              </w:rPr>
              <w:t>次氧</w:t>
            </w:r>
            <w:r w:rsidRPr="006B3A52">
              <w:rPr>
                <w:rFonts w:hint="eastAsia"/>
                <w:sz w:val="18"/>
                <w:szCs w:val="18"/>
              </w:rPr>
              <w:lastRenderedPageBreak/>
              <w:t>化锌包装粉尘</w:t>
            </w:r>
          </w:p>
        </w:tc>
        <w:tc>
          <w:tcPr>
            <w:tcW w:w="239" w:type="pct"/>
            <w:vMerge/>
            <w:vAlign w:val="center"/>
          </w:tcPr>
          <w:p w14:paraId="5A31CFCD" w14:textId="77777777" w:rsidR="00091050" w:rsidRPr="006B3A52" w:rsidRDefault="00091050">
            <w:pPr>
              <w:pStyle w:val="aff8"/>
              <w:spacing w:line="240" w:lineRule="atLeast"/>
              <w:rPr>
                <w:sz w:val="18"/>
                <w:szCs w:val="18"/>
              </w:rPr>
            </w:pPr>
          </w:p>
        </w:tc>
        <w:tc>
          <w:tcPr>
            <w:tcW w:w="275" w:type="pct"/>
            <w:vAlign w:val="center"/>
          </w:tcPr>
          <w:p w14:paraId="43FDC337"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Align w:val="center"/>
          </w:tcPr>
          <w:p w14:paraId="7936E35A" w14:textId="77777777" w:rsidR="00091050" w:rsidRPr="006B3A52" w:rsidRDefault="00000000">
            <w:pPr>
              <w:pStyle w:val="aff8"/>
              <w:spacing w:line="240" w:lineRule="atLeast"/>
              <w:rPr>
                <w:sz w:val="18"/>
                <w:szCs w:val="18"/>
              </w:rPr>
            </w:pPr>
            <w:proofErr w:type="gramStart"/>
            <w:r w:rsidRPr="006B3A52">
              <w:rPr>
                <w:rFonts w:hint="eastAsia"/>
                <w:sz w:val="18"/>
                <w:szCs w:val="18"/>
              </w:rPr>
              <w:t>产污</w:t>
            </w:r>
            <w:r w:rsidRPr="006B3A52">
              <w:rPr>
                <w:rFonts w:hint="eastAsia"/>
                <w:sz w:val="18"/>
                <w:szCs w:val="18"/>
              </w:rPr>
              <w:lastRenderedPageBreak/>
              <w:t>系数</w:t>
            </w:r>
            <w:proofErr w:type="gramEnd"/>
            <w:r w:rsidRPr="006B3A52">
              <w:rPr>
                <w:rFonts w:hint="eastAsia"/>
                <w:sz w:val="18"/>
                <w:szCs w:val="18"/>
              </w:rPr>
              <w:t>法</w:t>
            </w:r>
          </w:p>
        </w:tc>
        <w:tc>
          <w:tcPr>
            <w:tcW w:w="388" w:type="pct"/>
            <w:vAlign w:val="center"/>
          </w:tcPr>
          <w:p w14:paraId="49BCF3BF"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lastRenderedPageBreak/>
              <w:t>2</w:t>
            </w:r>
          </w:p>
        </w:tc>
        <w:tc>
          <w:tcPr>
            <w:tcW w:w="386" w:type="pct"/>
            <w:vAlign w:val="center"/>
          </w:tcPr>
          <w:p w14:paraId="70DFD08F"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0.008</w:t>
            </w:r>
          </w:p>
        </w:tc>
        <w:tc>
          <w:tcPr>
            <w:tcW w:w="388" w:type="pct"/>
            <w:vAlign w:val="center"/>
          </w:tcPr>
          <w:p w14:paraId="5550E68C"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0.057</w:t>
            </w:r>
          </w:p>
        </w:tc>
        <w:tc>
          <w:tcPr>
            <w:tcW w:w="320" w:type="pct"/>
            <w:vMerge/>
            <w:vAlign w:val="center"/>
          </w:tcPr>
          <w:p w14:paraId="1BA97894" w14:textId="77777777" w:rsidR="00091050" w:rsidRPr="006B3A52" w:rsidRDefault="00091050">
            <w:pPr>
              <w:pStyle w:val="aff8"/>
              <w:spacing w:line="240" w:lineRule="atLeast"/>
              <w:rPr>
                <w:color w:val="000000" w:themeColor="text1"/>
                <w:sz w:val="18"/>
                <w:szCs w:val="18"/>
              </w:rPr>
            </w:pPr>
          </w:p>
        </w:tc>
        <w:tc>
          <w:tcPr>
            <w:tcW w:w="263" w:type="pct"/>
            <w:vAlign w:val="center"/>
          </w:tcPr>
          <w:p w14:paraId="4F8398E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068EFA7F"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0.02</w:t>
            </w:r>
          </w:p>
        </w:tc>
        <w:tc>
          <w:tcPr>
            <w:tcW w:w="448" w:type="pct"/>
            <w:vAlign w:val="center"/>
          </w:tcPr>
          <w:p w14:paraId="362C7C4E"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0.00008</w:t>
            </w:r>
          </w:p>
        </w:tc>
        <w:tc>
          <w:tcPr>
            <w:tcW w:w="420" w:type="pct"/>
            <w:vAlign w:val="center"/>
          </w:tcPr>
          <w:p w14:paraId="63A98F9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0.00057</w:t>
            </w:r>
          </w:p>
        </w:tc>
        <w:tc>
          <w:tcPr>
            <w:tcW w:w="142" w:type="pct"/>
            <w:vMerge/>
            <w:vAlign w:val="center"/>
          </w:tcPr>
          <w:p w14:paraId="7AF61966" w14:textId="77777777" w:rsidR="00091050" w:rsidRPr="006B3A52" w:rsidRDefault="00091050">
            <w:pPr>
              <w:pStyle w:val="aff8"/>
              <w:spacing w:line="240" w:lineRule="atLeast"/>
              <w:rPr>
                <w:sz w:val="18"/>
                <w:szCs w:val="18"/>
              </w:rPr>
            </w:pPr>
          </w:p>
        </w:tc>
        <w:tc>
          <w:tcPr>
            <w:tcW w:w="158" w:type="pct"/>
            <w:vMerge/>
            <w:vAlign w:val="center"/>
          </w:tcPr>
          <w:p w14:paraId="4E3948D4" w14:textId="77777777" w:rsidR="00091050" w:rsidRPr="006B3A52" w:rsidRDefault="00091050">
            <w:pPr>
              <w:pStyle w:val="aff8"/>
              <w:spacing w:line="240" w:lineRule="atLeast"/>
              <w:rPr>
                <w:sz w:val="18"/>
                <w:szCs w:val="18"/>
              </w:rPr>
            </w:pPr>
          </w:p>
        </w:tc>
        <w:tc>
          <w:tcPr>
            <w:tcW w:w="144" w:type="pct"/>
            <w:vMerge/>
            <w:vAlign w:val="center"/>
          </w:tcPr>
          <w:p w14:paraId="06ABC0B7" w14:textId="77777777" w:rsidR="00091050" w:rsidRPr="006B3A52" w:rsidRDefault="00091050">
            <w:pPr>
              <w:pStyle w:val="aff8"/>
              <w:spacing w:line="240" w:lineRule="atLeast"/>
              <w:rPr>
                <w:sz w:val="18"/>
                <w:szCs w:val="18"/>
              </w:rPr>
            </w:pPr>
          </w:p>
        </w:tc>
        <w:tc>
          <w:tcPr>
            <w:tcW w:w="206" w:type="pct"/>
            <w:vMerge/>
            <w:vAlign w:val="center"/>
          </w:tcPr>
          <w:p w14:paraId="060CDBD7" w14:textId="77777777" w:rsidR="00091050" w:rsidRPr="006B3A52" w:rsidRDefault="00091050">
            <w:pPr>
              <w:pStyle w:val="aff8"/>
              <w:spacing w:line="240" w:lineRule="atLeast"/>
              <w:rPr>
                <w:sz w:val="18"/>
                <w:szCs w:val="18"/>
              </w:rPr>
            </w:pPr>
          </w:p>
        </w:tc>
      </w:tr>
      <w:tr w:rsidR="00091050" w:rsidRPr="006B3A52" w14:paraId="5BC3F552" w14:textId="77777777">
        <w:tc>
          <w:tcPr>
            <w:tcW w:w="156" w:type="pct"/>
            <w:vMerge w:val="restart"/>
            <w:vAlign w:val="center"/>
          </w:tcPr>
          <w:p w14:paraId="46F28540" w14:textId="77777777" w:rsidR="00091050" w:rsidRPr="006B3A52" w:rsidRDefault="00000000">
            <w:pPr>
              <w:pStyle w:val="aff8"/>
              <w:spacing w:line="240" w:lineRule="atLeast"/>
              <w:rPr>
                <w:sz w:val="18"/>
                <w:szCs w:val="18"/>
              </w:rPr>
            </w:pPr>
            <w:r w:rsidRPr="006B3A52">
              <w:rPr>
                <w:rFonts w:hint="eastAsia"/>
                <w:sz w:val="18"/>
                <w:szCs w:val="18"/>
              </w:rPr>
              <w:t>G5</w:t>
            </w:r>
          </w:p>
        </w:tc>
        <w:tc>
          <w:tcPr>
            <w:tcW w:w="206" w:type="pct"/>
            <w:vMerge w:val="restart"/>
            <w:vAlign w:val="center"/>
          </w:tcPr>
          <w:p w14:paraId="60EEC83B" w14:textId="77777777" w:rsidR="00091050" w:rsidRPr="006B3A52" w:rsidRDefault="00000000">
            <w:pPr>
              <w:pStyle w:val="aff8"/>
              <w:spacing w:line="240" w:lineRule="atLeast"/>
              <w:rPr>
                <w:sz w:val="18"/>
                <w:szCs w:val="18"/>
              </w:rPr>
            </w:pPr>
            <w:r w:rsidRPr="006B3A52">
              <w:rPr>
                <w:rFonts w:hint="eastAsia"/>
                <w:sz w:val="18"/>
                <w:szCs w:val="18"/>
              </w:rPr>
              <w:t>2#</w:t>
            </w:r>
            <w:r w:rsidRPr="006B3A52">
              <w:rPr>
                <w:rFonts w:hint="eastAsia"/>
                <w:sz w:val="18"/>
                <w:szCs w:val="18"/>
              </w:rPr>
              <w:t>回转窑</w:t>
            </w:r>
          </w:p>
        </w:tc>
        <w:tc>
          <w:tcPr>
            <w:tcW w:w="206" w:type="pct"/>
            <w:vMerge w:val="restart"/>
            <w:vAlign w:val="center"/>
          </w:tcPr>
          <w:p w14:paraId="4384736C" w14:textId="77777777" w:rsidR="00091050" w:rsidRPr="006B3A52" w:rsidRDefault="00000000">
            <w:pPr>
              <w:pStyle w:val="aff8"/>
              <w:spacing w:line="240" w:lineRule="atLeast"/>
              <w:rPr>
                <w:sz w:val="18"/>
                <w:szCs w:val="18"/>
              </w:rPr>
            </w:pPr>
            <w:r w:rsidRPr="006B3A52">
              <w:rPr>
                <w:rFonts w:hint="eastAsia"/>
                <w:sz w:val="18"/>
                <w:szCs w:val="18"/>
              </w:rPr>
              <w:t>上料粉尘</w:t>
            </w:r>
          </w:p>
        </w:tc>
        <w:tc>
          <w:tcPr>
            <w:tcW w:w="239" w:type="pct"/>
            <w:vMerge w:val="restart"/>
            <w:vAlign w:val="center"/>
          </w:tcPr>
          <w:p w14:paraId="4B4CD6F7" w14:textId="77777777" w:rsidR="00091050" w:rsidRPr="006B3A52" w:rsidRDefault="00000000">
            <w:pPr>
              <w:pStyle w:val="aff8"/>
              <w:spacing w:line="240" w:lineRule="atLeast"/>
              <w:rPr>
                <w:sz w:val="18"/>
                <w:szCs w:val="18"/>
              </w:rPr>
            </w:pPr>
            <w:r w:rsidRPr="006B3A52">
              <w:rPr>
                <w:rFonts w:hint="eastAsia"/>
                <w:sz w:val="18"/>
                <w:szCs w:val="18"/>
              </w:rPr>
              <w:t>98000</w:t>
            </w:r>
          </w:p>
        </w:tc>
        <w:tc>
          <w:tcPr>
            <w:tcW w:w="275" w:type="pct"/>
            <w:vAlign w:val="center"/>
          </w:tcPr>
          <w:p w14:paraId="5DDFAEAD"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693D00BB"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法、物料衡算法</w:t>
            </w:r>
          </w:p>
        </w:tc>
        <w:tc>
          <w:tcPr>
            <w:tcW w:w="388" w:type="pct"/>
            <w:vAlign w:val="center"/>
          </w:tcPr>
          <w:p w14:paraId="6451F6A0" w14:textId="77777777" w:rsidR="00091050" w:rsidRPr="006B3A52" w:rsidRDefault="00000000">
            <w:pPr>
              <w:pStyle w:val="aff8"/>
              <w:spacing w:line="240" w:lineRule="atLeast"/>
              <w:rPr>
                <w:color w:val="EE0000"/>
                <w:sz w:val="18"/>
                <w:szCs w:val="18"/>
              </w:rPr>
            </w:pPr>
            <w:r w:rsidRPr="006B3A52">
              <w:rPr>
                <w:rFonts w:hint="eastAsia"/>
                <w:sz w:val="18"/>
                <w:szCs w:val="18"/>
              </w:rPr>
              <w:t>14.48</w:t>
            </w:r>
          </w:p>
        </w:tc>
        <w:tc>
          <w:tcPr>
            <w:tcW w:w="386" w:type="pct"/>
            <w:vAlign w:val="center"/>
          </w:tcPr>
          <w:p w14:paraId="376F3928" w14:textId="77777777" w:rsidR="00091050" w:rsidRPr="006B3A52" w:rsidRDefault="00000000">
            <w:pPr>
              <w:pStyle w:val="aff8"/>
              <w:spacing w:line="240" w:lineRule="atLeast"/>
              <w:rPr>
                <w:color w:val="EE0000"/>
                <w:sz w:val="18"/>
                <w:szCs w:val="18"/>
              </w:rPr>
            </w:pPr>
            <w:r w:rsidRPr="006B3A52">
              <w:rPr>
                <w:rFonts w:hint="eastAsia"/>
                <w:sz w:val="18"/>
                <w:szCs w:val="18"/>
              </w:rPr>
              <w:t>1.42</w:t>
            </w:r>
          </w:p>
        </w:tc>
        <w:tc>
          <w:tcPr>
            <w:tcW w:w="388" w:type="pct"/>
            <w:vAlign w:val="center"/>
          </w:tcPr>
          <w:p w14:paraId="40F095FD" w14:textId="77777777" w:rsidR="00091050" w:rsidRPr="006B3A52" w:rsidRDefault="00000000">
            <w:pPr>
              <w:pStyle w:val="aff8"/>
              <w:spacing w:line="240" w:lineRule="atLeast"/>
              <w:rPr>
                <w:color w:val="EE0000"/>
                <w:sz w:val="18"/>
                <w:szCs w:val="18"/>
              </w:rPr>
            </w:pPr>
            <w:r w:rsidRPr="006B3A52">
              <w:rPr>
                <w:rFonts w:hint="eastAsia"/>
                <w:color w:val="000000"/>
                <w:sz w:val="18"/>
                <w:szCs w:val="18"/>
              </w:rPr>
              <w:t>10.213</w:t>
            </w:r>
          </w:p>
        </w:tc>
        <w:tc>
          <w:tcPr>
            <w:tcW w:w="320" w:type="pct"/>
            <w:vMerge w:val="restart"/>
            <w:vAlign w:val="center"/>
          </w:tcPr>
          <w:p w14:paraId="68B6D84F" w14:textId="77777777" w:rsidR="00091050" w:rsidRPr="006B3A52" w:rsidRDefault="00000000">
            <w:pPr>
              <w:pStyle w:val="aff8"/>
              <w:spacing w:line="240" w:lineRule="atLeast"/>
              <w:rPr>
                <w:color w:val="EE0000"/>
                <w:sz w:val="18"/>
                <w:szCs w:val="18"/>
              </w:rPr>
            </w:pPr>
            <w:r w:rsidRPr="006B3A52">
              <w:rPr>
                <w:sz w:val="18"/>
                <w:szCs w:val="18"/>
              </w:rPr>
              <w:t>重力沉降室内</w:t>
            </w:r>
            <w:r w:rsidRPr="006B3A52">
              <w:rPr>
                <w:sz w:val="18"/>
                <w:szCs w:val="18"/>
              </w:rPr>
              <w:t>+</w:t>
            </w:r>
            <w:r w:rsidRPr="006B3A52">
              <w:rPr>
                <w:sz w:val="18"/>
                <w:szCs w:val="18"/>
              </w:rPr>
              <w:t>二级布袋除尘</w:t>
            </w:r>
            <w:r w:rsidRPr="006B3A52">
              <w:rPr>
                <w:sz w:val="18"/>
                <w:szCs w:val="18"/>
              </w:rPr>
              <w:t>+</w:t>
            </w:r>
            <w:r w:rsidRPr="006B3A52">
              <w:rPr>
                <w:sz w:val="18"/>
                <w:szCs w:val="18"/>
              </w:rPr>
              <w:t>双碱法脱硫</w:t>
            </w:r>
            <w:r w:rsidRPr="006B3A52">
              <w:rPr>
                <w:sz w:val="18"/>
                <w:szCs w:val="18"/>
              </w:rPr>
              <w:t>+</w:t>
            </w:r>
            <w:r w:rsidRPr="006B3A52">
              <w:rPr>
                <w:rFonts w:hint="eastAsia"/>
                <w:sz w:val="18"/>
                <w:szCs w:val="18"/>
              </w:rPr>
              <w:t xml:space="preserve"> SNCR+</w:t>
            </w:r>
            <w:r w:rsidRPr="006B3A52">
              <w:rPr>
                <w:rFonts w:hint="eastAsia"/>
                <w:sz w:val="18"/>
                <w:szCs w:val="18"/>
              </w:rPr>
              <w:t>氧化</w:t>
            </w:r>
            <w:r w:rsidRPr="006B3A52">
              <w:rPr>
                <w:rFonts w:hint="eastAsia"/>
                <w:sz w:val="18"/>
                <w:szCs w:val="18"/>
              </w:rPr>
              <w:t>/</w:t>
            </w:r>
            <w:r w:rsidRPr="006B3A52">
              <w:rPr>
                <w:rFonts w:hint="eastAsia"/>
                <w:sz w:val="18"/>
                <w:szCs w:val="18"/>
              </w:rPr>
              <w:t>吸收法联合脱硝</w:t>
            </w:r>
          </w:p>
        </w:tc>
        <w:tc>
          <w:tcPr>
            <w:tcW w:w="263" w:type="pct"/>
            <w:vAlign w:val="center"/>
          </w:tcPr>
          <w:p w14:paraId="499540E4" w14:textId="77777777" w:rsidR="00091050" w:rsidRPr="006B3A52" w:rsidRDefault="00000000">
            <w:pPr>
              <w:pStyle w:val="aff8"/>
              <w:spacing w:line="240" w:lineRule="atLeast"/>
              <w:rPr>
                <w:color w:val="EE0000"/>
                <w:sz w:val="18"/>
                <w:szCs w:val="18"/>
              </w:rPr>
            </w:pPr>
            <w:r w:rsidRPr="006B3A52">
              <w:rPr>
                <w:rFonts w:hint="eastAsia"/>
                <w:sz w:val="18"/>
                <w:szCs w:val="18"/>
              </w:rPr>
              <w:t>99.99</w:t>
            </w:r>
          </w:p>
        </w:tc>
        <w:tc>
          <w:tcPr>
            <w:tcW w:w="448" w:type="pct"/>
            <w:vAlign w:val="center"/>
          </w:tcPr>
          <w:p w14:paraId="7DE73DC5" w14:textId="77777777" w:rsidR="00091050" w:rsidRPr="006B3A52" w:rsidRDefault="00000000">
            <w:pPr>
              <w:pStyle w:val="aff8"/>
              <w:spacing w:line="240" w:lineRule="atLeast"/>
              <w:rPr>
                <w:color w:val="EE0000"/>
                <w:sz w:val="18"/>
                <w:szCs w:val="18"/>
              </w:rPr>
            </w:pPr>
            <w:r w:rsidRPr="006B3A52">
              <w:rPr>
                <w:rFonts w:hint="eastAsia"/>
                <w:sz w:val="18"/>
                <w:szCs w:val="18"/>
              </w:rPr>
              <w:t>0.00145</w:t>
            </w:r>
          </w:p>
        </w:tc>
        <w:tc>
          <w:tcPr>
            <w:tcW w:w="448" w:type="pct"/>
            <w:vAlign w:val="center"/>
          </w:tcPr>
          <w:p w14:paraId="2B39B1B1" w14:textId="77777777" w:rsidR="00091050" w:rsidRPr="006B3A52" w:rsidRDefault="00000000">
            <w:pPr>
              <w:pStyle w:val="aff8"/>
              <w:spacing w:line="240" w:lineRule="atLeast"/>
              <w:rPr>
                <w:color w:val="EE0000"/>
                <w:sz w:val="18"/>
                <w:szCs w:val="18"/>
              </w:rPr>
            </w:pPr>
            <w:r w:rsidRPr="006B3A52">
              <w:rPr>
                <w:rFonts w:hint="eastAsia"/>
                <w:sz w:val="18"/>
                <w:szCs w:val="18"/>
              </w:rPr>
              <w:t>0.000142</w:t>
            </w:r>
          </w:p>
        </w:tc>
        <w:tc>
          <w:tcPr>
            <w:tcW w:w="420" w:type="pct"/>
            <w:vAlign w:val="center"/>
          </w:tcPr>
          <w:p w14:paraId="5F62A858" w14:textId="77777777" w:rsidR="00091050" w:rsidRPr="006B3A52" w:rsidRDefault="00000000">
            <w:pPr>
              <w:pStyle w:val="aff8"/>
              <w:spacing w:line="240" w:lineRule="atLeast"/>
              <w:rPr>
                <w:color w:val="EE0000"/>
                <w:sz w:val="18"/>
                <w:szCs w:val="18"/>
              </w:rPr>
            </w:pPr>
            <w:r w:rsidRPr="006B3A52">
              <w:rPr>
                <w:rFonts w:hint="eastAsia"/>
                <w:sz w:val="18"/>
                <w:szCs w:val="18"/>
              </w:rPr>
              <w:t>0.00102</w:t>
            </w:r>
          </w:p>
        </w:tc>
        <w:tc>
          <w:tcPr>
            <w:tcW w:w="142" w:type="pct"/>
            <w:vMerge w:val="restart"/>
            <w:vAlign w:val="center"/>
          </w:tcPr>
          <w:p w14:paraId="66E11806" w14:textId="77777777" w:rsidR="00091050" w:rsidRPr="006B3A52" w:rsidRDefault="00000000">
            <w:pPr>
              <w:pStyle w:val="aff8"/>
              <w:spacing w:line="240" w:lineRule="atLeast"/>
              <w:rPr>
                <w:sz w:val="18"/>
                <w:szCs w:val="18"/>
              </w:rPr>
            </w:pPr>
            <w:r w:rsidRPr="006B3A52">
              <w:rPr>
                <w:rFonts w:hint="eastAsia"/>
                <w:sz w:val="18"/>
                <w:szCs w:val="18"/>
              </w:rPr>
              <w:t>20</w:t>
            </w:r>
          </w:p>
        </w:tc>
        <w:tc>
          <w:tcPr>
            <w:tcW w:w="158" w:type="pct"/>
            <w:vMerge w:val="restart"/>
            <w:vAlign w:val="center"/>
          </w:tcPr>
          <w:p w14:paraId="64639923" w14:textId="77777777" w:rsidR="00091050" w:rsidRPr="006B3A52" w:rsidRDefault="00000000">
            <w:pPr>
              <w:pStyle w:val="aff8"/>
              <w:spacing w:line="240" w:lineRule="atLeast"/>
              <w:rPr>
                <w:sz w:val="18"/>
                <w:szCs w:val="18"/>
              </w:rPr>
            </w:pPr>
            <w:r w:rsidRPr="006B3A52">
              <w:rPr>
                <w:rFonts w:hint="eastAsia"/>
                <w:sz w:val="18"/>
                <w:szCs w:val="18"/>
              </w:rPr>
              <w:t>1.3</w:t>
            </w:r>
          </w:p>
        </w:tc>
        <w:tc>
          <w:tcPr>
            <w:tcW w:w="144" w:type="pct"/>
            <w:vMerge w:val="restart"/>
            <w:vAlign w:val="center"/>
          </w:tcPr>
          <w:p w14:paraId="5BF6B053" w14:textId="77777777" w:rsidR="00091050" w:rsidRPr="006B3A52" w:rsidRDefault="00000000">
            <w:pPr>
              <w:pStyle w:val="aff8"/>
              <w:spacing w:line="240" w:lineRule="atLeast"/>
              <w:rPr>
                <w:sz w:val="18"/>
                <w:szCs w:val="18"/>
              </w:rPr>
            </w:pPr>
            <w:r w:rsidRPr="006B3A52">
              <w:rPr>
                <w:rFonts w:hint="eastAsia"/>
                <w:sz w:val="18"/>
                <w:szCs w:val="18"/>
              </w:rPr>
              <w:t>60</w:t>
            </w:r>
          </w:p>
        </w:tc>
        <w:tc>
          <w:tcPr>
            <w:tcW w:w="206" w:type="pct"/>
            <w:vMerge w:val="restart"/>
            <w:vAlign w:val="center"/>
          </w:tcPr>
          <w:p w14:paraId="21D74D7A"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2CE6E130" w14:textId="77777777">
        <w:trPr>
          <w:trHeight w:val="368"/>
        </w:trPr>
        <w:tc>
          <w:tcPr>
            <w:tcW w:w="156" w:type="pct"/>
            <w:vMerge/>
            <w:vAlign w:val="center"/>
          </w:tcPr>
          <w:p w14:paraId="07A726E1" w14:textId="77777777" w:rsidR="00091050" w:rsidRPr="006B3A52" w:rsidRDefault="00091050">
            <w:pPr>
              <w:pStyle w:val="aff8"/>
              <w:spacing w:line="240" w:lineRule="atLeast"/>
              <w:rPr>
                <w:sz w:val="18"/>
                <w:szCs w:val="18"/>
              </w:rPr>
            </w:pPr>
          </w:p>
        </w:tc>
        <w:tc>
          <w:tcPr>
            <w:tcW w:w="206" w:type="pct"/>
            <w:vMerge/>
            <w:vAlign w:val="center"/>
          </w:tcPr>
          <w:p w14:paraId="328B4248" w14:textId="77777777" w:rsidR="00091050" w:rsidRPr="006B3A52" w:rsidRDefault="00091050">
            <w:pPr>
              <w:pStyle w:val="aff8"/>
              <w:spacing w:line="240" w:lineRule="atLeast"/>
              <w:rPr>
                <w:sz w:val="18"/>
                <w:szCs w:val="18"/>
              </w:rPr>
            </w:pPr>
          </w:p>
        </w:tc>
        <w:tc>
          <w:tcPr>
            <w:tcW w:w="206" w:type="pct"/>
            <w:vMerge/>
            <w:vAlign w:val="center"/>
          </w:tcPr>
          <w:p w14:paraId="237A9502" w14:textId="77777777" w:rsidR="00091050" w:rsidRPr="006B3A52" w:rsidRDefault="00091050">
            <w:pPr>
              <w:pStyle w:val="aff8"/>
              <w:spacing w:line="240" w:lineRule="atLeast"/>
              <w:rPr>
                <w:sz w:val="18"/>
                <w:szCs w:val="18"/>
              </w:rPr>
            </w:pPr>
          </w:p>
        </w:tc>
        <w:tc>
          <w:tcPr>
            <w:tcW w:w="239" w:type="pct"/>
            <w:vMerge/>
            <w:vAlign w:val="center"/>
          </w:tcPr>
          <w:p w14:paraId="30B320D4" w14:textId="77777777" w:rsidR="00091050" w:rsidRPr="006B3A52" w:rsidRDefault="00091050">
            <w:pPr>
              <w:pStyle w:val="aff8"/>
              <w:spacing w:line="240" w:lineRule="atLeast"/>
              <w:rPr>
                <w:sz w:val="18"/>
                <w:szCs w:val="18"/>
              </w:rPr>
            </w:pPr>
          </w:p>
        </w:tc>
        <w:tc>
          <w:tcPr>
            <w:tcW w:w="275" w:type="pct"/>
            <w:vAlign w:val="center"/>
          </w:tcPr>
          <w:p w14:paraId="62FF3A35"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7468F13F" w14:textId="77777777" w:rsidR="00091050" w:rsidRPr="006B3A52" w:rsidRDefault="00091050">
            <w:pPr>
              <w:pStyle w:val="aff8"/>
              <w:spacing w:line="240" w:lineRule="atLeast"/>
              <w:rPr>
                <w:sz w:val="18"/>
                <w:szCs w:val="18"/>
              </w:rPr>
            </w:pPr>
          </w:p>
        </w:tc>
        <w:tc>
          <w:tcPr>
            <w:tcW w:w="388" w:type="pct"/>
            <w:vAlign w:val="center"/>
          </w:tcPr>
          <w:p w14:paraId="78FBF099" w14:textId="77777777" w:rsidR="00091050" w:rsidRPr="006B3A52" w:rsidRDefault="00000000">
            <w:pPr>
              <w:pStyle w:val="aff8"/>
              <w:spacing w:line="240" w:lineRule="atLeast"/>
              <w:rPr>
                <w:color w:val="000000"/>
                <w:sz w:val="18"/>
                <w:szCs w:val="18"/>
              </w:rPr>
            </w:pPr>
            <w:r w:rsidRPr="006B3A52">
              <w:rPr>
                <w:color w:val="000000"/>
                <w:sz w:val="18"/>
                <w:szCs w:val="18"/>
              </w:rPr>
              <w:t>0.</w:t>
            </w:r>
            <w:r w:rsidRPr="006B3A52">
              <w:rPr>
                <w:rFonts w:hint="eastAsia"/>
                <w:color w:val="000000"/>
                <w:sz w:val="18"/>
                <w:szCs w:val="18"/>
              </w:rPr>
              <w:t>25</w:t>
            </w:r>
          </w:p>
        </w:tc>
        <w:tc>
          <w:tcPr>
            <w:tcW w:w="386" w:type="pct"/>
            <w:vAlign w:val="center"/>
          </w:tcPr>
          <w:p w14:paraId="744A2161" w14:textId="77777777" w:rsidR="00091050" w:rsidRPr="006B3A52" w:rsidRDefault="00000000">
            <w:pPr>
              <w:pStyle w:val="aff8"/>
              <w:spacing w:line="240" w:lineRule="atLeast"/>
              <w:rPr>
                <w:color w:val="000000"/>
                <w:sz w:val="18"/>
                <w:szCs w:val="18"/>
              </w:rPr>
            </w:pPr>
            <w:r w:rsidRPr="006B3A52">
              <w:rPr>
                <w:color w:val="000000"/>
                <w:sz w:val="18"/>
                <w:szCs w:val="18"/>
              </w:rPr>
              <w:t>0.0</w:t>
            </w:r>
            <w:r w:rsidRPr="006B3A52">
              <w:rPr>
                <w:rFonts w:hint="eastAsia"/>
                <w:color w:val="000000"/>
                <w:sz w:val="18"/>
                <w:szCs w:val="18"/>
              </w:rPr>
              <w:t>25</w:t>
            </w:r>
          </w:p>
        </w:tc>
        <w:tc>
          <w:tcPr>
            <w:tcW w:w="388" w:type="pct"/>
            <w:vAlign w:val="center"/>
          </w:tcPr>
          <w:p w14:paraId="5AEF738F" w14:textId="77777777" w:rsidR="00091050" w:rsidRPr="006B3A52" w:rsidRDefault="00000000">
            <w:pPr>
              <w:pStyle w:val="aff8"/>
              <w:spacing w:line="240" w:lineRule="atLeast"/>
              <w:rPr>
                <w:color w:val="000000"/>
                <w:sz w:val="18"/>
                <w:szCs w:val="18"/>
              </w:rPr>
            </w:pPr>
            <w:r w:rsidRPr="006B3A52">
              <w:rPr>
                <w:color w:val="000000"/>
                <w:sz w:val="18"/>
                <w:szCs w:val="18"/>
              </w:rPr>
              <w:t>0.</w:t>
            </w:r>
            <w:r w:rsidRPr="006B3A52">
              <w:rPr>
                <w:rFonts w:hint="eastAsia"/>
                <w:color w:val="000000"/>
                <w:sz w:val="18"/>
                <w:szCs w:val="18"/>
              </w:rPr>
              <w:t>18</w:t>
            </w:r>
          </w:p>
        </w:tc>
        <w:tc>
          <w:tcPr>
            <w:tcW w:w="320" w:type="pct"/>
            <w:vMerge/>
            <w:vAlign w:val="center"/>
          </w:tcPr>
          <w:p w14:paraId="2F310F64" w14:textId="77777777" w:rsidR="00091050" w:rsidRPr="006B3A52" w:rsidRDefault="00091050">
            <w:pPr>
              <w:pStyle w:val="aff8"/>
              <w:spacing w:line="240" w:lineRule="atLeast"/>
              <w:rPr>
                <w:sz w:val="18"/>
                <w:szCs w:val="18"/>
              </w:rPr>
            </w:pPr>
          </w:p>
        </w:tc>
        <w:tc>
          <w:tcPr>
            <w:tcW w:w="263" w:type="pct"/>
            <w:vAlign w:val="center"/>
          </w:tcPr>
          <w:p w14:paraId="08282C06"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082D9A9B" w14:textId="77777777" w:rsidR="00091050" w:rsidRPr="006B3A52" w:rsidRDefault="00000000">
            <w:pPr>
              <w:pStyle w:val="aff8"/>
              <w:spacing w:line="240" w:lineRule="atLeast"/>
              <w:rPr>
                <w:sz w:val="18"/>
                <w:szCs w:val="18"/>
              </w:rPr>
            </w:pPr>
            <w:r w:rsidRPr="006B3A52">
              <w:rPr>
                <w:rFonts w:hint="eastAsia"/>
                <w:sz w:val="18"/>
                <w:szCs w:val="18"/>
              </w:rPr>
              <w:t>0.000025</w:t>
            </w:r>
          </w:p>
        </w:tc>
        <w:tc>
          <w:tcPr>
            <w:tcW w:w="448" w:type="pct"/>
            <w:vAlign w:val="center"/>
          </w:tcPr>
          <w:p w14:paraId="5890D72B" w14:textId="77777777" w:rsidR="00091050" w:rsidRPr="006B3A52" w:rsidRDefault="00000000">
            <w:pPr>
              <w:pStyle w:val="aff8"/>
              <w:spacing w:line="240" w:lineRule="atLeast"/>
              <w:rPr>
                <w:sz w:val="18"/>
                <w:szCs w:val="18"/>
              </w:rPr>
            </w:pPr>
            <w:r w:rsidRPr="006B3A52">
              <w:rPr>
                <w:rFonts w:hint="eastAsia"/>
                <w:sz w:val="18"/>
                <w:szCs w:val="18"/>
              </w:rPr>
              <w:t>0.0000025</w:t>
            </w:r>
          </w:p>
        </w:tc>
        <w:tc>
          <w:tcPr>
            <w:tcW w:w="420" w:type="pct"/>
            <w:vAlign w:val="center"/>
          </w:tcPr>
          <w:p w14:paraId="479B6290" w14:textId="77777777" w:rsidR="00091050" w:rsidRPr="006B3A52" w:rsidRDefault="00000000">
            <w:pPr>
              <w:pStyle w:val="aff8"/>
              <w:spacing w:line="240" w:lineRule="atLeast"/>
              <w:rPr>
                <w:sz w:val="18"/>
                <w:szCs w:val="18"/>
              </w:rPr>
            </w:pPr>
            <w:r w:rsidRPr="006B3A52">
              <w:rPr>
                <w:rFonts w:hint="eastAsia"/>
                <w:sz w:val="18"/>
                <w:szCs w:val="18"/>
              </w:rPr>
              <w:t>0.000018</w:t>
            </w:r>
          </w:p>
        </w:tc>
        <w:tc>
          <w:tcPr>
            <w:tcW w:w="142" w:type="pct"/>
            <w:vMerge/>
            <w:vAlign w:val="center"/>
          </w:tcPr>
          <w:p w14:paraId="2F211544" w14:textId="77777777" w:rsidR="00091050" w:rsidRPr="006B3A52" w:rsidRDefault="00091050">
            <w:pPr>
              <w:pStyle w:val="aff8"/>
              <w:spacing w:line="240" w:lineRule="atLeast"/>
              <w:rPr>
                <w:sz w:val="18"/>
                <w:szCs w:val="18"/>
              </w:rPr>
            </w:pPr>
          </w:p>
        </w:tc>
        <w:tc>
          <w:tcPr>
            <w:tcW w:w="158" w:type="pct"/>
            <w:vMerge/>
            <w:vAlign w:val="center"/>
          </w:tcPr>
          <w:p w14:paraId="23399B36" w14:textId="77777777" w:rsidR="00091050" w:rsidRPr="006B3A52" w:rsidRDefault="00091050">
            <w:pPr>
              <w:pStyle w:val="aff8"/>
              <w:spacing w:line="240" w:lineRule="atLeast"/>
              <w:rPr>
                <w:sz w:val="18"/>
                <w:szCs w:val="18"/>
              </w:rPr>
            </w:pPr>
          </w:p>
        </w:tc>
        <w:tc>
          <w:tcPr>
            <w:tcW w:w="144" w:type="pct"/>
            <w:vMerge/>
            <w:vAlign w:val="center"/>
          </w:tcPr>
          <w:p w14:paraId="7404215C" w14:textId="77777777" w:rsidR="00091050" w:rsidRPr="006B3A52" w:rsidRDefault="00091050">
            <w:pPr>
              <w:pStyle w:val="aff8"/>
              <w:spacing w:line="240" w:lineRule="atLeast"/>
              <w:rPr>
                <w:sz w:val="18"/>
                <w:szCs w:val="18"/>
              </w:rPr>
            </w:pPr>
          </w:p>
        </w:tc>
        <w:tc>
          <w:tcPr>
            <w:tcW w:w="206" w:type="pct"/>
            <w:vMerge/>
            <w:vAlign w:val="center"/>
          </w:tcPr>
          <w:p w14:paraId="5D80AFD8" w14:textId="77777777" w:rsidR="00091050" w:rsidRPr="006B3A52" w:rsidRDefault="00091050">
            <w:pPr>
              <w:pStyle w:val="aff8"/>
              <w:spacing w:line="240" w:lineRule="atLeast"/>
              <w:rPr>
                <w:sz w:val="18"/>
                <w:szCs w:val="18"/>
              </w:rPr>
            </w:pPr>
          </w:p>
        </w:tc>
      </w:tr>
      <w:tr w:rsidR="00091050" w:rsidRPr="006B3A52" w14:paraId="091BD681" w14:textId="77777777">
        <w:tc>
          <w:tcPr>
            <w:tcW w:w="156" w:type="pct"/>
            <w:vMerge/>
            <w:vAlign w:val="center"/>
          </w:tcPr>
          <w:p w14:paraId="3059C19C" w14:textId="77777777" w:rsidR="00091050" w:rsidRPr="006B3A52" w:rsidRDefault="00091050">
            <w:pPr>
              <w:pStyle w:val="aff8"/>
              <w:spacing w:line="240" w:lineRule="atLeast"/>
              <w:rPr>
                <w:sz w:val="18"/>
                <w:szCs w:val="18"/>
              </w:rPr>
            </w:pPr>
          </w:p>
        </w:tc>
        <w:tc>
          <w:tcPr>
            <w:tcW w:w="206" w:type="pct"/>
            <w:vMerge/>
            <w:vAlign w:val="center"/>
          </w:tcPr>
          <w:p w14:paraId="7E6548F9" w14:textId="77777777" w:rsidR="00091050" w:rsidRPr="006B3A52" w:rsidRDefault="00091050">
            <w:pPr>
              <w:pStyle w:val="aff8"/>
              <w:spacing w:line="240" w:lineRule="atLeast"/>
              <w:rPr>
                <w:sz w:val="18"/>
                <w:szCs w:val="18"/>
              </w:rPr>
            </w:pPr>
          </w:p>
        </w:tc>
        <w:tc>
          <w:tcPr>
            <w:tcW w:w="206" w:type="pct"/>
            <w:vMerge/>
            <w:vAlign w:val="center"/>
          </w:tcPr>
          <w:p w14:paraId="0EAD675B" w14:textId="77777777" w:rsidR="00091050" w:rsidRPr="006B3A52" w:rsidRDefault="00091050">
            <w:pPr>
              <w:pStyle w:val="aff8"/>
              <w:spacing w:line="240" w:lineRule="atLeast"/>
              <w:rPr>
                <w:sz w:val="18"/>
                <w:szCs w:val="18"/>
              </w:rPr>
            </w:pPr>
          </w:p>
        </w:tc>
        <w:tc>
          <w:tcPr>
            <w:tcW w:w="239" w:type="pct"/>
            <w:vMerge/>
            <w:vAlign w:val="center"/>
          </w:tcPr>
          <w:p w14:paraId="2D62BAF1" w14:textId="77777777" w:rsidR="00091050" w:rsidRPr="006B3A52" w:rsidRDefault="00091050">
            <w:pPr>
              <w:pStyle w:val="aff8"/>
              <w:spacing w:line="240" w:lineRule="atLeast"/>
              <w:rPr>
                <w:sz w:val="18"/>
                <w:szCs w:val="18"/>
              </w:rPr>
            </w:pPr>
          </w:p>
        </w:tc>
        <w:tc>
          <w:tcPr>
            <w:tcW w:w="275" w:type="pct"/>
            <w:vAlign w:val="center"/>
          </w:tcPr>
          <w:p w14:paraId="3FAA81D3"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0B434011" w14:textId="77777777" w:rsidR="00091050" w:rsidRPr="006B3A52" w:rsidRDefault="00091050">
            <w:pPr>
              <w:pStyle w:val="aff8"/>
              <w:spacing w:line="240" w:lineRule="atLeast"/>
              <w:rPr>
                <w:sz w:val="18"/>
                <w:szCs w:val="18"/>
              </w:rPr>
            </w:pPr>
          </w:p>
        </w:tc>
        <w:tc>
          <w:tcPr>
            <w:tcW w:w="388" w:type="pct"/>
            <w:vAlign w:val="center"/>
          </w:tcPr>
          <w:p w14:paraId="2DFD796F" w14:textId="77777777" w:rsidR="00091050" w:rsidRPr="006B3A52" w:rsidRDefault="00000000">
            <w:pPr>
              <w:pStyle w:val="aff8"/>
              <w:spacing w:line="240" w:lineRule="atLeast"/>
              <w:rPr>
                <w:color w:val="000000"/>
                <w:sz w:val="18"/>
                <w:szCs w:val="18"/>
              </w:rPr>
            </w:pPr>
            <w:r w:rsidRPr="006B3A52">
              <w:rPr>
                <w:color w:val="000000"/>
                <w:sz w:val="18"/>
                <w:szCs w:val="18"/>
              </w:rPr>
              <w:t>0.00289</w:t>
            </w:r>
          </w:p>
        </w:tc>
        <w:tc>
          <w:tcPr>
            <w:tcW w:w="386" w:type="pct"/>
            <w:vAlign w:val="center"/>
          </w:tcPr>
          <w:p w14:paraId="70286612" w14:textId="77777777" w:rsidR="00091050" w:rsidRPr="006B3A52" w:rsidRDefault="00000000">
            <w:pPr>
              <w:pStyle w:val="aff8"/>
              <w:spacing w:line="240" w:lineRule="atLeast"/>
              <w:rPr>
                <w:color w:val="000000"/>
                <w:sz w:val="18"/>
                <w:szCs w:val="18"/>
              </w:rPr>
            </w:pPr>
            <w:r w:rsidRPr="006B3A52">
              <w:rPr>
                <w:color w:val="000000"/>
                <w:sz w:val="18"/>
                <w:szCs w:val="18"/>
              </w:rPr>
              <w:t>0.000283</w:t>
            </w:r>
          </w:p>
        </w:tc>
        <w:tc>
          <w:tcPr>
            <w:tcW w:w="388" w:type="pct"/>
            <w:vAlign w:val="center"/>
          </w:tcPr>
          <w:p w14:paraId="58E0BD12" w14:textId="77777777" w:rsidR="00091050" w:rsidRPr="006B3A52" w:rsidRDefault="00000000">
            <w:pPr>
              <w:pStyle w:val="aff8"/>
              <w:spacing w:line="240" w:lineRule="atLeast"/>
              <w:rPr>
                <w:color w:val="000000"/>
                <w:sz w:val="18"/>
                <w:szCs w:val="18"/>
              </w:rPr>
            </w:pPr>
            <w:r w:rsidRPr="006B3A52">
              <w:rPr>
                <w:color w:val="000000"/>
                <w:sz w:val="18"/>
                <w:szCs w:val="18"/>
              </w:rPr>
              <w:t>0.00204</w:t>
            </w:r>
          </w:p>
        </w:tc>
        <w:tc>
          <w:tcPr>
            <w:tcW w:w="320" w:type="pct"/>
            <w:vMerge/>
            <w:vAlign w:val="center"/>
          </w:tcPr>
          <w:p w14:paraId="40C2312F" w14:textId="77777777" w:rsidR="00091050" w:rsidRPr="006B3A52" w:rsidRDefault="00091050">
            <w:pPr>
              <w:pStyle w:val="aff8"/>
              <w:spacing w:line="240" w:lineRule="atLeast"/>
              <w:rPr>
                <w:sz w:val="18"/>
                <w:szCs w:val="18"/>
              </w:rPr>
            </w:pPr>
          </w:p>
        </w:tc>
        <w:tc>
          <w:tcPr>
            <w:tcW w:w="263" w:type="pct"/>
            <w:vAlign w:val="center"/>
          </w:tcPr>
          <w:p w14:paraId="74E5A326"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28B0E929" w14:textId="77777777" w:rsidR="00091050" w:rsidRPr="006B3A52" w:rsidRDefault="00000000">
            <w:pPr>
              <w:pStyle w:val="aff8"/>
              <w:spacing w:line="240" w:lineRule="atLeast"/>
              <w:rPr>
                <w:sz w:val="18"/>
                <w:szCs w:val="18"/>
              </w:rPr>
            </w:pPr>
            <w:r w:rsidRPr="006B3A52">
              <w:rPr>
                <w:rFonts w:hint="eastAsia"/>
                <w:sz w:val="18"/>
                <w:szCs w:val="18"/>
              </w:rPr>
              <w:t>0.000000289</w:t>
            </w:r>
          </w:p>
        </w:tc>
        <w:tc>
          <w:tcPr>
            <w:tcW w:w="448" w:type="pct"/>
            <w:vAlign w:val="center"/>
          </w:tcPr>
          <w:p w14:paraId="25ED8337" w14:textId="77777777" w:rsidR="00091050" w:rsidRPr="006B3A52" w:rsidRDefault="00000000">
            <w:pPr>
              <w:pStyle w:val="aff8"/>
              <w:spacing w:line="240" w:lineRule="atLeast"/>
              <w:rPr>
                <w:sz w:val="18"/>
                <w:szCs w:val="18"/>
              </w:rPr>
            </w:pPr>
            <w:r w:rsidRPr="006B3A52">
              <w:rPr>
                <w:rFonts w:hint="eastAsia"/>
                <w:sz w:val="18"/>
                <w:szCs w:val="18"/>
              </w:rPr>
              <w:t>0.0000000283</w:t>
            </w:r>
          </w:p>
        </w:tc>
        <w:tc>
          <w:tcPr>
            <w:tcW w:w="420" w:type="pct"/>
            <w:vAlign w:val="center"/>
          </w:tcPr>
          <w:p w14:paraId="23CFAD19" w14:textId="77777777" w:rsidR="00091050" w:rsidRPr="006B3A52" w:rsidRDefault="00000000">
            <w:pPr>
              <w:pStyle w:val="aff8"/>
              <w:spacing w:line="240" w:lineRule="atLeast"/>
              <w:rPr>
                <w:sz w:val="18"/>
                <w:szCs w:val="18"/>
              </w:rPr>
            </w:pPr>
            <w:r w:rsidRPr="006B3A52">
              <w:rPr>
                <w:rFonts w:hint="eastAsia"/>
                <w:sz w:val="18"/>
                <w:szCs w:val="18"/>
              </w:rPr>
              <w:t>0.000000204</w:t>
            </w:r>
          </w:p>
        </w:tc>
        <w:tc>
          <w:tcPr>
            <w:tcW w:w="142" w:type="pct"/>
            <w:vMerge/>
            <w:vAlign w:val="center"/>
          </w:tcPr>
          <w:p w14:paraId="713062EF" w14:textId="77777777" w:rsidR="00091050" w:rsidRPr="006B3A52" w:rsidRDefault="00091050">
            <w:pPr>
              <w:pStyle w:val="aff8"/>
              <w:spacing w:line="240" w:lineRule="atLeast"/>
              <w:rPr>
                <w:sz w:val="18"/>
                <w:szCs w:val="18"/>
              </w:rPr>
            </w:pPr>
          </w:p>
        </w:tc>
        <w:tc>
          <w:tcPr>
            <w:tcW w:w="158" w:type="pct"/>
            <w:vMerge/>
            <w:vAlign w:val="center"/>
          </w:tcPr>
          <w:p w14:paraId="68505645" w14:textId="77777777" w:rsidR="00091050" w:rsidRPr="006B3A52" w:rsidRDefault="00091050">
            <w:pPr>
              <w:pStyle w:val="aff8"/>
              <w:spacing w:line="240" w:lineRule="atLeast"/>
              <w:rPr>
                <w:sz w:val="18"/>
                <w:szCs w:val="18"/>
              </w:rPr>
            </w:pPr>
          </w:p>
        </w:tc>
        <w:tc>
          <w:tcPr>
            <w:tcW w:w="144" w:type="pct"/>
            <w:vMerge/>
            <w:vAlign w:val="center"/>
          </w:tcPr>
          <w:p w14:paraId="6D0A812F" w14:textId="77777777" w:rsidR="00091050" w:rsidRPr="006B3A52" w:rsidRDefault="00091050">
            <w:pPr>
              <w:pStyle w:val="aff8"/>
              <w:spacing w:line="240" w:lineRule="atLeast"/>
              <w:rPr>
                <w:sz w:val="18"/>
                <w:szCs w:val="18"/>
              </w:rPr>
            </w:pPr>
          </w:p>
        </w:tc>
        <w:tc>
          <w:tcPr>
            <w:tcW w:w="206" w:type="pct"/>
            <w:vMerge/>
            <w:vAlign w:val="center"/>
          </w:tcPr>
          <w:p w14:paraId="470AEC66" w14:textId="77777777" w:rsidR="00091050" w:rsidRPr="006B3A52" w:rsidRDefault="00091050">
            <w:pPr>
              <w:pStyle w:val="aff8"/>
              <w:spacing w:line="240" w:lineRule="atLeast"/>
              <w:rPr>
                <w:sz w:val="18"/>
                <w:szCs w:val="18"/>
              </w:rPr>
            </w:pPr>
          </w:p>
        </w:tc>
      </w:tr>
      <w:tr w:rsidR="00091050" w:rsidRPr="006B3A52" w14:paraId="46299CFC" w14:textId="77777777">
        <w:tc>
          <w:tcPr>
            <w:tcW w:w="156" w:type="pct"/>
            <w:vMerge/>
            <w:vAlign w:val="center"/>
          </w:tcPr>
          <w:p w14:paraId="0C00D75A" w14:textId="77777777" w:rsidR="00091050" w:rsidRPr="006B3A52" w:rsidRDefault="00091050">
            <w:pPr>
              <w:pStyle w:val="aff8"/>
              <w:spacing w:line="240" w:lineRule="atLeast"/>
              <w:rPr>
                <w:sz w:val="18"/>
                <w:szCs w:val="18"/>
              </w:rPr>
            </w:pPr>
          </w:p>
        </w:tc>
        <w:tc>
          <w:tcPr>
            <w:tcW w:w="206" w:type="pct"/>
            <w:vMerge/>
            <w:vAlign w:val="center"/>
          </w:tcPr>
          <w:p w14:paraId="17524BEC" w14:textId="77777777" w:rsidR="00091050" w:rsidRPr="006B3A52" w:rsidRDefault="00091050">
            <w:pPr>
              <w:pStyle w:val="aff8"/>
              <w:spacing w:line="240" w:lineRule="atLeast"/>
              <w:rPr>
                <w:sz w:val="18"/>
                <w:szCs w:val="18"/>
              </w:rPr>
            </w:pPr>
          </w:p>
        </w:tc>
        <w:tc>
          <w:tcPr>
            <w:tcW w:w="206" w:type="pct"/>
            <w:vMerge/>
            <w:vAlign w:val="center"/>
          </w:tcPr>
          <w:p w14:paraId="4B37675D" w14:textId="77777777" w:rsidR="00091050" w:rsidRPr="006B3A52" w:rsidRDefault="00091050">
            <w:pPr>
              <w:pStyle w:val="aff8"/>
              <w:spacing w:line="240" w:lineRule="atLeast"/>
              <w:rPr>
                <w:sz w:val="18"/>
                <w:szCs w:val="18"/>
              </w:rPr>
            </w:pPr>
          </w:p>
        </w:tc>
        <w:tc>
          <w:tcPr>
            <w:tcW w:w="239" w:type="pct"/>
            <w:vMerge/>
            <w:vAlign w:val="center"/>
          </w:tcPr>
          <w:p w14:paraId="27853154" w14:textId="77777777" w:rsidR="00091050" w:rsidRPr="006B3A52" w:rsidRDefault="00091050">
            <w:pPr>
              <w:pStyle w:val="aff8"/>
              <w:spacing w:line="240" w:lineRule="atLeast"/>
              <w:rPr>
                <w:sz w:val="18"/>
                <w:szCs w:val="18"/>
              </w:rPr>
            </w:pPr>
          </w:p>
        </w:tc>
        <w:tc>
          <w:tcPr>
            <w:tcW w:w="275" w:type="pct"/>
            <w:vAlign w:val="center"/>
          </w:tcPr>
          <w:p w14:paraId="3BC2357D" w14:textId="77777777" w:rsidR="00091050" w:rsidRPr="006B3A52" w:rsidRDefault="00000000">
            <w:pPr>
              <w:pStyle w:val="aff8"/>
              <w:spacing w:line="240" w:lineRule="atLeast"/>
              <w:rPr>
                <w:sz w:val="18"/>
                <w:szCs w:val="18"/>
              </w:rPr>
            </w:pPr>
            <w:r w:rsidRPr="006B3A52">
              <w:rPr>
                <w:rFonts w:hint="eastAsia"/>
                <w:sz w:val="18"/>
                <w:szCs w:val="18"/>
              </w:rPr>
              <w:t>汞及其化合物</w:t>
            </w:r>
          </w:p>
        </w:tc>
        <w:tc>
          <w:tcPr>
            <w:tcW w:w="206" w:type="pct"/>
            <w:vMerge/>
            <w:vAlign w:val="center"/>
          </w:tcPr>
          <w:p w14:paraId="248ACB50" w14:textId="77777777" w:rsidR="00091050" w:rsidRPr="006B3A52" w:rsidRDefault="00091050">
            <w:pPr>
              <w:pStyle w:val="aff8"/>
              <w:spacing w:line="240" w:lineRule="atLeast"/>
              <w:rPr>
                <w:sz w:val="18"/>
                <w:szCs w:val="18"/>
              </w:rPr>
            </w:pPr>
          </w:p>
        </w:tc>
        <w:tc>
          <w:tcPr>
            <w:tcW w:w="388" w:type="pct"/>
            <w:vAlign w:val="center"/>
          </w:tcPr>
          <w:p w14:paraId="7BA679CD" w14:textId="77777777" w:rsidR="00091050" w:rsidRPr="006B3A52" w:rsidRDefault="00000000">
            <w:pPr>
              <w:pStyle w:val="aff8"/>
              <w:spacing w:line="240" w:lineRule="atLeast"/>
              <w:rPr>
                <w:color w:val="000000"/>
                <w:sz w:val="18"/>
                <w:szCs w:val="18"/>
              </w:rPr>
            </w:pPr>
            <w:r w:rsidRPr="006B3A52">
              <w:rPr>
                <w:color w:val="000000"/>
                <w:sz w:val="18"/>
                <w:szCs w:val="18"/>
              </w:rPr>
              <w:t>1.42E-05</w:t>
            </w:r>
          </w:p>
        </w:tc>
        <w:tc>
          <w:tcPr>
            <w:tcW w:w="386" w:type="pct"/>
            <w:vAlign w:val="center"/>
          </w:tcPr>
          <w:p w14:paraId="3C9BA116" w14:textId="77777777" w:rsidR="00091050" w:rsidRPr="006B3A52" w:rsidRDefault="00000000">
            <w:pPr>
              <w:pStyle w:val="aff8"/>
              <w:spacing w:line="240" w:lineRule="atLeast"/>
              <w:rPr>
                <w:color w:val="000000"/>
                <w:sz w:val="18"/>
                <w:szCs w:val="18"/>
              </w:rPr>
            </w:pPr>
            <w:r w:rsidRPr="006B3A52">
              <w:rPr>
                <w:color w:val="000000"/>
                <w:sz w:val="18"/>
                <w:szCs w:val="18"/>
              </w:rPr>
              <w:t>1.39E-06</w:t>
            </w:r>
          </w:p>
        </w:tc>
        <w:tc>
          <w:tcPr>
            <w:tcW w:w="388" w:type="pct"/>
            <w:vAlign w:val="center"/>
          </w:tcPr>
          <w:p w14:paraId="397FAD52" w14:textId="77777777" w:rsidR="00091050" w:rsidRPr="006B3A52" w:rsidRDefault="00000000">
            <w:pPr>
              <w:pStyle w:val="aff8"/>
              <w:spacing w:line="240" w:lineRule="atLeast"/>
              <w:rPr>
                <w:color w:val="000000"/>
                <w:sz w:val="18"/>
                <w:szCs w:val="18"/>
              </w:rPr>
            </w:pPr>
            <w:r w:rsidRPr="006B3A52">
              <w:rPr>
                <w:color w:val="000000"/>
                <w:sz w:val="18"/>
                <w:szCs w:val="18"/>
              </w:rPr>
              <w:t>0.00001</w:t>
            </w:r>
          </w:p>
        </w:tc>
        <w:tc>
          <w:tcPr>
            <w:tcW w:w="320" w:type="pct"/>
            <w:vMerge/>
            <w:vAlign w:val="center"/>
          </w:tcPr>
          <w:p w14:paraId="722904F1" w14:textId="77777777" w:rsidR="00091050" w:rsidRPr="006B3A52" w:rsidRDefault="00091050">
            <w:pPr>
              <w:pStyle w:val="aff8"/>
              <w:spacing w:line="240" w:lineRule="atLeast"/>
              <w:rPr>
                <w:sz w:val="18"/>
                <w:szCs w:val="18"/>
              </w:rPr>
            </w:pPr>
          </w:p>
        </w:tc>
        <w:tc>
          <w:tcPr>
            <w:tcW w:w="263" w:type="pct"/>
            <w:vAlign w:val="center"/>
          </w:tcPr>
          <w:p w14:paraId="2AAF8FCE"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2C2CAE39" w14:textId="77777777" w:rsidR="00091050" w:rsidRPr="006B3A52" w:rsidRDefault="00000000">
            <w:pPr>
              <w:pStyle w:val="aff8"/>
              <w:spacing w:line="240" w:lineRule="atLeast"/>
              <w:rPr>
                <w:sz w:val="18"/>
                <w:szCs w:val="18"/>
              </w:rPr>
            </w:pPr>
            <w:r w:rsidRPr="006B3A52">
              <w:rPr>
                <w:rFonts w:hint="eastAsia"/>
                <w:sz w:val="18"/>
                <w:szCs w:val="18"/>
              </w:rPr>
              <w:t>0.0000000014</w:t>
            </w:r>
          </w:p>
        </w:tc>
        <w:tc>
          <w:tcPr>
            <w:tcW w:w="448" w:type="pct"/>
            <w:vAlign w:val="center"/>
          </w:tcPr>
          <w:p w14:paraId="4924991F" w14:textId="77777777" w:rsidR="00091050" w:rsidRPr="006B3A52" w:rsidRDefault="00000000">
            <w:pPr>
              <w:pStyle w:val="aff8"/>
              <w:spacing w:line="240" w:lineRule="atLeast"/>
              <w:rPr>
                <w:sz w:val="18"/>
                <w:szCs w:val="18"/>
              </w:rPr>
            </w:pPr>
            <w:r w:rsidRPr="006B3A52">
              <w:rPr>
                <w:rFonts w:hint="eastAsia"/>
                <w:sz w:val="18"/>
                <w:szCs w:val="18"/>
              </w:rPr>
              <w:t>0.0000000001</w:t>
            </w:r>
          </w:p>
        </w:tc>
        <w:tc>
          <w:tcPr>
            <w:tcW w:w="420" w:type="pct"/>
            <w:vAlign w:val="center"/>
          </w:tcPr>
          <w:p w14:paraId="1C1320FE" w14:textId="77777777" w:rsidR="00091050" w:rsidRPr="006B3A52" w:rsidRDefault="00000000">
            <w:pPr>
              <w:pStyle w:val="aff8"/>
              <w:spacing w:line="240" w:lineRule="atLeast"/>
              <w:rPr>
                <w:sz w:val="18"/>
                <w:szCs w:val="18"/>
              </w:rPr>
            </w:pPr>
            <w:r w:rsidRPr="006B3A52">
              <w:rPr>
                <w:rFonts w:hint="eastAsia"/>
                <w:sz w:val="18"/>
                <w:szCs w:val="18"/>
              </w:rPr>
              <w:t>0.000000001</w:t>
            </w:r>
          </w:p>
        </w:tc>
        <w:tc>
          <w:tcPr>
            <w:tcW w:w="142" w:type="pct"/>
            <w:vMerge/>
            <w:vAlign w:val="center"/>
          </w:tcPr>
          <w:p w14:paraId="24E564E0" w14:textId="77777777" w:rsidR="00091050" w:rsidRPr="006B3A52" w:rsidRDefault="00091050">
            <w:pPr>
              <w:pStyle w:val="aff8"/>
              <w:spacing w:line="240" w:lineRule="atLeast"/>
              <w:rPr>
                <w:sz w:val="18"/>
                <w:szCs w:val="18"/>
              </w:rPr>
            </w:pPr>
          </w:p>
        </w:tc>
        <w:tc>
          <w:tcPr>
            <w:tcW w:w="158" w:type="pct"/>
            <w:vMerge/>
            <w:vAlign w:val="center"/>
          </w:tcPr>
          <w:p w14:paraId="0F5BAC7C" w14:textId="77777777" w:rsidR="00091050" w:rsidRPr="006B3A52" w:rsidRDefault="00091050">
            <w:pPr>
              <w:pStyle w:val="aff8"/>
              <w:spacing w:line="240" w:lineRule="atLeast"/>
              <w:rPr>
                <w:sz w:val="18"/>
                <w:szCs w:val="18"/>
              </w:rPr>
            </w:pPr>
          </w:p>
        </w:tc>
        <w:tc>
          <w:tcPr>
            <w:tcW w:w="144" w:type="pct"/>
            <w:vMerge/>
            <w:vAlign w:val="center"/>
          </w:tcPr>
          <w:p w14:paraId="4AF4D2FC" w14:textId="77777777" w:rsidR="00091050" w:rsidRPr="006B3A52" w:rsidRDefault="00091050">
            <w:pPr>
              <w:pStyle w:val="aff8"/>
              <w:spacing w:line="240" w:lineRule="atLeast"/>
              <w:rPr>
                <w:sz w:val="18"/>
                <w:szCs w:val="18"/>
              </w:rPr>
            </w:pPr>
          </w:p>
        </w:tc>
        <w:tc>
          <w:tcPr>
            <w:tcW w:w="206" w:type="pct"/>
            <w:vMerge/>
            <w:vAlign w:val="center"/>
          </w:tcPr>
          <w:p w14:paraId="2D4EE165" w14:textId="77777777" w:rsidR="00091050" w:rsidRPr="006B3A52" w:rsidRDefault="00091050">
            <w:pPr>
              <w:pStyle w:val="aff8"/>
              <w:spacing w:line="240" w:lineRule="atLeast"/>
              <w:rPr>
                <w:sz w:val="18"/>
                <w:szCs w:val="18"/>
              </w:rPr>
            </w:pPr>
          </w:p>
        </w:tc>
      </w:tr>
      <w:tr w:rsidR="00091050" w:rsidRPr="006B3A52" w14:paraId="53CC0410" w14:textId="77777777">
        <w:tc>
          <w:tcPr>
            <w:tcW w:w="156" w:type="pct"/>
            <w:vMerge/>
            <w:vAlign w:val="center"/>
          </w:tcPr>
          <w:p w14:paraId="4578395A" w14:textId="77777777" w:rsidR="00091050" w:rsidRPr="006B3A52" w:rsidRDefault="00091050">
            <w:pPr>
              <w:pStyle w:val="aff8"/>
              <w:spacing w:line="240" w:lineRule="atLeast"/>
              <w:rPr>
                <w:sz w:val="18"/>
                <w:szCs w:val="18"/>
              </w:rPr>
            </w:pPr>
          </w:p>
        </w:tc>
        <w:tc>
          <w:tcPr>
            <w:tcW w:w="206" w:type="pct"/>
            <w:vMerge/>
            <w:vAlign w:val="center"/>
          </w:tcPr>
          <w:p w14:paraId="303D0850" w14:textId="77777777" w:rsidR="00091050" w:rsidRPr="006B3A52" w:rsidRDefault="00091050">
            <w:pPr>
              <w:pStyle w:val="aff8"/>
              <w:spacing w:line="240" w:lineRule="atLeast"/>
              <w:rPr>
                <w:sz w:val="18"/>
                <w:szCs w:val="18"/>
              </w:rPr>
            </w:pPr>
          </w:p>
        </w:tc>
        <w:tc>
          <w:tcPr>
            <w:tcW w:w="206" w:type="pct"/>
            <w:vMerge/>
            <w:vAlign w:val="center"/>
          </w:tcPr>
          <w:p w14:paraId="3074BE01" w14:textId="77777777" w:rsidR="00091050" w:rsidRPr="006B3A52" w:rsidRDefault="00091050">
            <w:pPr>
              <w:pStyle w:val="aff8"/>
              <w:spacing w:line="240" w:lineRule="atLeast"/>
              <w:rPr>
                <w:sz w:val="18"/>
                <w:szCs w:val="18"/>
              </w:rPr>
            </w:pPr>
          </w:p>
        </w:tc>
        <w:tc>
          <w:tcPr>
            <w:tcW w:w="239" w:type="pct"/>
            <w:vMerge/>
            <w:vAlign w:val="center"/>
          </w:tcPr>
          <w:p w14:paraId="09A9F725" w14:textId="77777777" w:rsidR="00091050" w:rsidRPr="006B3A52" w:rsidRDefault="00091050">
            <w:pPr>
              <w:pStyle w:val="aff8"/>
              <w:spacing w:line="240" w:lineRule="atLeast"/>
              <w:rPr>
                <w:sz w:val="18"/>
                <w:szCs w:val="18"/>
              </w:rPr>
            </w:pPr>
          </w:p>
        </w:tc>
        <w:tc>
          <w:tcPr>
            <w:tcW w:w="275" w:type="pct"/>
            <w:vAlign w:val="center"/>
          </w:tcPr>
          <w:p w14:paraId="587B048E"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026AABAF" w14:textId="77777777" w:rsidR="00091050" w:rsidRPr="006B3A52" w:rsidRDefault="00091050">
            <w:pPr>
              <w:pStyle w:val="aff8"/>
              <w:spacing w:line="240" w:lineRule="atLeast"/>
              <w:rPr>
                <w:sz w:val="18"/>
                <w:szCs w:val="18"/>
              </w:rPr>
            </w:pPr>
          </w:p>
        </w:tc>
        <w:tc>
          <w:tcPr>
            <w:tcW w:w="388" w:type="pct"/>
            <w:vAlign w:val="center"/>
          </w:tcPr>
          <w:p w14:paraId="514901DC" w14:textId="77777777" w:rsidR="00091050" w:rsidRPr="006B3A52" w:rsidRDefault="00000000">
            <w:pPr>
              <w:pStyle w:val="aff8"/>
              <w:spacing w:line="240" w:lineRule="atLeast"/>
              <w:rPr>
                <w:color w:val="000000"/>
                <w:sz w:val="18"/>
                <w:szCs w:val="18"/>
              </w:rPr>
            </w:pPr>
            <w:r w:rsidRPr="006B3A52">
              <w:rPr>
                <w:color w:val="000000"/>
                <w:sz w:val="18"/>
                <w:szCs w:val="18"/>
              </w:rPr>
              <w:t>0.00128</w:t>
            </w:r>
          </w:p>
        </w:tc>
        <w:tc>
          <w:tcPr>
            <w:tcW w:w="386" w:type="pct"/>
            <w:vAlign w:val="center"/>
          </w:tcPr>
          <w:p w14:paraId="78D931FB" w14:textId="77777777" w:rsidR="00091050" w:rsidRPr="006B3A52" w:rsidRDefault="00000000">
            <w:pPr>
              <w:pStyle w:val="aff8"/>
              <w:spacing w:line="240" w:lineRule="atLeast"/>
              <w:rPr>
                <w:color w:val="000000"/>
                <w:sz w:val="18"/>
                <w:szCs w:val="18"/>
              </w:rPr>
            </w:pPr>
            <w:r w:rsidRPr="006B3A52">
              <w:rPr>
                <w:color w:val="000000"/>
                <w:sz w:val="18"/>
                <w:szCs w:val="18"/>
              </w:rPr>
              <w:t>0.000125</w:t>
            </w:r>
          </w:p>
        </w:tc>
        <w:tc>
          <w:tcPr>
            <w:tcW w:w="388" w:type="pct"/>
            <w:vAlign w:val="center"/>
          </w:tcPr>
          <w:p w14:paraId="3F5F71F4" w14:textId="77777777" w:rsidR="00091050" w:rsidRPr="006B3A52" w:rsidRDefault="00000000">
            <w:pPr>
              <w:pStyle w:val="aff8"/>
              <w:spacing w:line="240" w:lineRule="atLeast"/>
              <w:rPr>
                <w:color w:val="000000"/>
                <w:sz w:val="18"/>
                <w:szCs w:val="18"/>
              </w:rPr>
            </w:pPr>
            <w:r w:rsidRPr="006B3A52">
              <w:rPr>
                <w:color w:val="000000"/>
                <w:sz w:val="18"/>
                <w:szCs w:val="18"/>
              </w:rPr>
              <w:t>0.0009</w:t>
            </w:r>
          </w:p>
        </w:tc>
        <w:tc>
          <w:tcPr>
            <w:tcW w:w="320" w:type="pct"/>
            <w:vMerge/>
            <w:vAlign w:val="center"/>
          </w:tcPr>
          <w:p w14:paraId="4BA37C93" w14:textId="77777777" w:rsidR="00091050" w:rsidRPr="006B3A52" w:rsidRDefault="00091050">
            <w:pPr>
              <w:pStyle w:val="aff8"/>
              <w:spacing w:line="240" w:lineRule="atLeast"/>
              <w:rPr>
                <w:sz w:val="18"/>
                <w:szCs w:val="18"/>
              </w:rPr>
            </w:pPr>
          </w:p>
        </w:tc>
        <w:tc>
          <w:tcPr>
            <w:tcW w:w="263" w:type="pct"/>
            <w:vAlign w:val="center"/>
          </w:tcPr>
          <w:p w14:paraId="59EEF28F" w14:textId="77777777" w:rsidR="00091050" w:rsidRPr="006B3A52" w:rsidRDefault="00000000">
            <w:pPr>
              <w:pStyle w:val="aff8"/>
              <w:spacing w:line="240" w:lineRule="atLeast"/>
              <w:rPr>
                <w:sz w:val="18"/>
                <w:szCs w:val="18"/>
              </w:rPr>
            </w:pPr>
            <w:r w:rsidRPr="006B3A52">
              <w:rPr>
                <w:rFonts w:hint="eastAsia"/>
                <w:sz w:val="18"/>
                <w:szCs w:val="18"/>
              </w:rPr>
              <w:t>99.99</w:t>
            </w:r>
          </w:p>
        </w:tc>
        <w:tc>
          <w:tcPr>
            <w:tcW w:w="448" w:type="pct"/>
            <w:vAlign w:val="center"/>
          </w:tcPr>
          <w:p w14:paraId="3EDC4C03" w14:textId="77777777" w:rsidR="00091050" w:rsidRPr="006B3A52" w:rsidRDefault="00000000">
            <w:pPr>
              <w:pStyle w:val="aff8"/>
              <w:spacing w:line="240" w:lineRule="atLeast"/>
              <w:rPr>
                <w:sz w:val="18"/>
                <w:szCs w:val="18"/>
              </w:rPr>
            </w:pPr>
            <w:r w:rsidRPr="006B3A52">
              <w:rPr>
                <w:rFonts w:hint="eastAsia"/>
                <w:sz w:val="18"/>
                <w:szCs w:val="18"/>
              </w:rPr>
              <w:t>0.000000128</w:t>
            </w:r>
          </w:p>
        </w:tc>
        <w:tc>
          <w:tcPr>
            <w:tcW w:w="448" w:type="pct"/>
            <w:vAlign w:val="center"/>
          </w:tcPr>
          <w:p w14:paraId="245CF6CB" w14:textId="77777777" w:rsidR="00091050" w:rsidRPr="006B3A52" w:rsidRDefault="00000000">
            <w:pPr>
              <w:pStyle w:val="aff8"/>
              <w:spacing w:line="240" w:lineRule="atLeast"/>
              <w:rPr>
                <w:sz w:val="18"/>
                <w:szCs w:val="18"/>
              </w:rPr>
            </w:pPr>
            <w:r w:rsidRPr="006B3A52">
              <w:rPr>
                <w:rFonts w:hint="eastAsia"/>
                <w:sz w:val="18"/>
                <w:szCs w:val="18"/>
              </w:rPr>
              <w:t>0.0000000125</w:t>
            </w:r>
          </w:p>
        </w:tc>
        <w:tc>
          <w:tcPr>
            <w:tcW w:w="420" w:type="pct"/>
            <w:vAlign w:val="center"/>
          </w:tcPr>
          <w:p w14:paraId="1D748C36" w14:textId="77777777" w:rsidR="00091050" w:rsidRPr="006B3A52" w:rsidRDefault="00000000">
            <w:pPr>
              <w:pStyle w:val="aff8"/>
              <w:spacing w:line="240" w:lineRule="atLeast"/>
              <w:rPr>
                <w:sz w:val="18"/>
                <w:szCs w:val="18"/>
              </w:rPr>
            </w:pPr>
            <w:r w:rsidRPr="006B3A52">
              <w:rPr>
                <w:rFonts w:hint="eastAsia"/>
                <w:sz w:val="18"/>
                <w:szCs w:val="18"/>
              </w:rPr>
              <w:t>0.00000009</w:t>
            </w:r>
          </w:p>
        </w:tc>
        <w:tc>
          <w:tcPr>
            <w:tcW w:w="142" w:type="pct"/>
            <w:vMerge/>
            <w:vAlign w:val="center"/>
          </w:tcPr>
          <w:p w14:paraId="1B33AB84" w14:textId="77777777" w:rsidR="00091050" w:rsidRPr="006B3A52" w:rsidRDefault="00091050">
            <w:pPr>
              <w:pStyle w:val="aff8"/>
              <w:spacing w:line="240" w:lineRule="atLeast"/>
              <w:rPr>
                <w:sz w:val="18"/>
                <w:szCs w:val="18"/>
              </w:rPr>
            </w:pPr>
          </w:p>
        </w:tc>
        <w:tc>
          <w:tcPr>
            <w:tcW w:w="158" w:type="pct"/>
            <w:vMerge/>
            <w:vAlign w:val="center"/>
          </w:tcPr>
          <w:p w14:paraId="2847ADC3" w14:textId="77777777" w:rsidR="00091050" w:rsidRPr="006B3A52" w:rsidRDefault="00091050">
            <w:pPr>
              <w:pStyle w:val="aff8"/>
              <w:spacing w:line="240" w:lineRule="atLeast"/>
              <w:rPr>
                <w:sz w:val="18"/>
                <w:szCs w:val="18"/>
              </w:rPr>
            </w:pPr>
          </w:p>
        </w:tc>
        <w:tc>
          <w:tcPr>
            <w:tcW w:w="144" w:type="pct"/>
            <w:vMerge/>
            <w:vAlign w:val="center"/>
          </w:tcPr>
          <w:p w14:paraId="60E1DE44" w14:textId="77777777" w:rsidR="00091050" w:rsidRPr="006B3A52" w:rsidRDefault="00091050">
            <w:pPr>
              <w:pStyle w:val="aff8"/>
              <w:spacing w:line="240" w:lineRule="atLeast"/>
              <w:rPr>
                <w:sz w:val="18"/>
                <w:szCs w:val="18"/>
              </w:rPr>
            </w:pPr>
          </w:p>
        </w:tc>
        <w:tc>
          <w:tcPr>
            <w:tcW w:w="206" w:type="pct"/>
            <w:vMerge/>
            <w:vAlign w:val="center"/>
          </w:tcPr>
          <w:p w14:paraId="5418BB08" w14:textId="77777777" w:rsidR="00091050" w:rsidRPr="006B3A52" w:rsidRDefault="00091050">
            <w:pPr>
              <w:pStyle w:val="aff8"/>
              <w:spacing w:line="240" w:lineRule="atLeast"/>
              <w:rPr>
                <w:sz w:val="18"/>
                <w:szCs w:val="18"/>
              </w:rPr>
            </w:pPr>
          </w:p>
        </w:tc>
      </w:tr>
      <w:tr w:rsidR="00091050" w:rsidRPr="006B3A52" w14:paraId="05C71EBA" w14:textId="77777777">
        <w:tc>
          <w:tcPr>
            <w:tcW w:w="156" w:type="pct"/>
            <w:vMerge w:val="restart"/>
            <w:vAlign w:val="center"/>
          </w:tcPr>
          <w:p w14:paraId="54C4B1B4" w14:textId="77777777" w:rsidR="00091050" w:rsidRPr="006B3A52" w:rsidRDefault="00000000">
            <w:pPr>
              <w:pStyle w:val="aff8"/>
              <w:spacing w:line="240" w:lineRule="atLeast"/>
              <w:rPr>
                <w:sz w:val="18"/>
                <w:szCs w:val="18"/>
              </w:rPr>
            </w:pPr>
            <w:r w:rsidRPr="006B3A52">
              <w:rPr>
                <w:rFonts w:hint="eastAsia"/>
                <w:sz w:val="18"/>
                <w:szCs w:val="18"/>
              </w:rPr>
              <w:t>G6</w:t>
            </w:r>
          </w:p>
        </w:tc>
        <w:tc>
          <w:tcPr>
            <w:tcW w:w="206" w:type="pct"/>
            <w:vMerge/>
            <w:vAlign w:val="center"/>
          </w:tcPr>
          <w:p w14:paraId="18E222B4" w14:textId="77777777" w:rsidR="00091050" w:rsidRPr="006B3A52" w:rsidRDefault="00091050">
            <w:pPr>
              <w:pStyle w:val="aff8"/>
              <w:spacing w:line="240" w:lineRule="atLeast"/>
              <w:rPr>
                <w:sz w:val="18"/>
                <w:szCs w:val="18"/>
              </w:rPr>
            </w:pPr>
          </w:p>
        </w:tc>
        <w:tc>
          <w:tcPr>
            <w:tcW w:w="206" w:type="pct"/>
            <w:vMerge w:val="restart"/>
            <w:vAlign w:val="center"/>
          </w:tcPr>
          <w:p w14:paraId="365A24D7" w14:textId="77777777" w:rsidR="00091050" w:rsidRPr="006B3A52" w:rsidRDefault="00000000">
            <w:pPr>
              <w:pStyle w:val="aff8"/>
              <w:spacing w:line="240" w:lineRule="atLeast"/>
              <w:rPr>
                <w:sz w:val="18"/>
                <w:szCs w:val="18"/>
              </w:rPr>
            </w:pPr>
            <w:r w:rsidRPr="006B3A52">
              <w:rPr>
                <w:rFonts w:hint="eastAsia"/>
                <w:sz w:val="18"/>
                <w:szCs w:val="18"/>
              </w:rPr>
              <w:t>回转窑尾气</w:t>
            </w:r>
          </w:p>
        </w:tc>
        <w:tc>
          <w:tcPr>
            <w:tcW w:w="239" w:type="pct"/>
            <w:vMerge/>
            <w:vAlign w:val="center"/>
          </w:tcPr>
          <w:p w14:paraId="3B441097" w14:textId="77777777" w:rsidR="00091050" w:rsidRPr="006B3A52" w:rsidRDefault="00091050">
            <w:pPr>
              <w:pStyle w:val="aff8"/>
              <w:spacing w:line="240" w:lineRule="atLeast"/>
              <w:rPr>
                <w:sz w:val="18"/>
                <w:szCs w:val="18"/>
              </w:rPr>
            </w:pPr>
          </w:p>
        </w:tc>
        <w:tc>
          <w:tcPr>
            <w:tcW w:w="275" w:type="pct"/>
            <w:vAlign w:val="center"/>
          </w:tcPr>
          <w:p w14:paraId="3D3D4B72"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73841F0A" w14:textId="77777777" w:rsidR="00091050" w:rsidRPr="006B3A52" w:rsidRDefault="00000000">
            <w:pPr>
              <w:pStyle w:val="aff8"/>
              <w:spacing w:line="240" w:lineRule="atLeast"/>
              <w:rPr>
                <w:sz w:val="18"/>
                <w:szCs w:val="18"/>
              </w:rPr>
            </w:pPr>
            <w:r w:rsidRPr="006B3A52">
              <w:rPr>
                <w:rFonts w:hint="eastAsia"/>
                <w:sz w:val="18"/>
                <w:szCs w:val="18"/>
              </w:rPr>
              <w:t>类比法</w:t>
            </w:r>
          </w:p>
        </w:tc>
        <w:tc>
          <w:tcPr>
            <w:tcW w:w="388" w:type="pct"/>
            <w:vAlign w:val="center"/>
          </w:tcPr>
          <w:p w14:paraId="2EA7BF8A"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1444.572</w:t>
            </w:r>
          </w:p>
        </w:tc>
        <w:tc>
          <w:tcPr>
            <w:tcW w:w="386" w:type="pct"/>
            <w:vAlign w:val="center"/>
          </w:tcPr>
          <w:p w14:paraId="746BE32D"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141.568</w:t>
            </w:r>
          </w:p>
        </w:tc>
        <w:tc>
          <w:tcPr>
            <w:tcW w:w="388" w:type="pct"/>
            <w:vAlign w:val="center"/>
          </w:tcPr>
          <w:p w14:paraId="69F73194"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1019.29</w:t>
            </w:r>
          </w:p>
        </w:tc>
        <w:tc>
          <w:tcPr>
            <w:tcW w:w="320" w:type="pct"/>
            <w:vMerge/>
            <w:vAlign w:val="center"/>
          </w:tcPr>
          <w:p w14:paraId="4B35DAE6" w14:textId="77777777" w:rsidR="00091050" w:rsidRPr="006B3A52" w:rsidRDefault="00091050">
            <w:pPr>
              <w:pStyle w:val="aff8"/>
              <w:spacing w:line="240" w:lineRule="atLeast"/>
              <w:rPr>
                <w:color w:val="EE0000"/>
                <w:sz w:val="18"/>
                <w:szCs w:val="18"/>
              </w:rPr>
            </w:pPr>
          </w:p>
        </w:tc>
        <w:tc>
          <w:tcPr>
            <w:tcW w:w="263" w:type="pct"/>
            <w:vAlign w:val="center"/>
          </w:tcPr>
          <w:p w14:paraId="6C1B851D"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99.99</w:t>
            </w:r>
          </w:p>
        </w:tc>
        <w:tc>
          <w:tcPr>
            <w:tcW w:w="448" w:type="pct"/>
            <w:vAlign w:val="center"/>
          </w:tcPr>
          <w:p w14:paraId="76CEA863"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0.145</w:t>
            </w:r>
          </w:p>
        </w:tc>
        <w:tc>
          <w:tcPr>
            <w:tcW w:w="448" w:type="pct"/>
            <w:vAlign w:val="center"/>
          </w:tcPr>
          <w:p w14:paraId="711ECBBB"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0.0142</w:t>
            </w:r>
          </w:p>
        </w:tc>
        <w:tc>
          <w:tcPr>
            <w:tcW w:w="420" w:type="pct"/>
            <w:vAlign w:val="center"/>
          </w:tcPr>
          <w:p w14:paraId="457AC92F"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0.102</w:t>
            </w:r>
          </w:p>
        </w:tc>
        <w:tc>
          <w:tcPr>
            <w:tcW w:w="142" w:type="pct"/>
            <w:vMerge/>
            <w:vAlign w:val="center"/>
          </w:tcPr>
          <w:p w14:paraId="1284DA7B" w14:textId="77777777" w:rsidR="00091050" w:rsidRPr="006B3A52" w:rsidRDefault="00091050">
            <w:pPr>
              <w:pStyle w:val="aff8"/>
              <w:spacing w:line="240" w:lineRule="atLeast"/>
              <w:rPr>
                <w:sz w:val="18"/>
                <w:szCs w:val="18"/>
              </w:rPr>
            </w:pPr>
          </w:p>
        </w:tc>
        <w:tc>
          <w:tcPr>
            <w:tcW w:w="158" w:type="pct"/>
            <w:vMerge/>
            <w:vAlign w:val="center"/>
          </w:tcPr>
          <w:p w14:paraId="0DBE6253" w14:textId="77777777" w:rsidR="00091050" w:rsidRPr="006B3A52" w:rsidRDefault="00091050">
            <w:pPr>
              <w:pStyle w:val="aff8"/>
              <w:spacing w:line="240" w:lineRule="atLeast"/>
              <w:rPr>
                <w:sz w:val="18"/>
                <w:szCs w:val="18"/>
              </w:rPr>
            </w:pPr>
          </w:p>
        </w:tc>
        <w:tc>
          <w:tcPr>
            <w:tcW w:w="144" w:type="pct"/>
            <w:vMerge/>
            <w:vAlign w:val="center"/>
          </w:tcPr>
          <w:p w14:paraId="5BCEC21F" w14:textId="77777777" w:rsidR="00091050" w:rsidRPr="006B3A52" w:rsidRDefault="00091050">
            <w:pPr>
              <w:pStyle w:val="aff8"/>
              <w:spacing w:line="240" w:lineRule="atLeast"/>
              <w:rPr>
                <w:sz w:val="18"/>
                <w:szCs w:val="18"/>
              </w:rPr>
            </w:pPr>
          </w:p>
        </w:tc>
        <w:tc>
          <w:tcPr>
            <w:tcW w:w="206" w:type="pct"/>
            <w:vMerge/>
            <w:vAlign w:val="center"/>
          </w:tcPr>
          <w:p w14:paraId="25FA1367" w14:textId="77777777" w:rsidR="00091050" w:rsidRPr="006B3A52" w:rsidRDefault="00091050">
            <w:pPr>
              <w:pStyle w:val="aff8"/>
              <w:spacing w:line="240" w:lineRule="atLeast"/>
              <w:rPr>
                <w:sz w:val="18"/>
                <w:szCs w:val="18"/>
              </w:rPr>
            </w:pPr>
          </w:p>
        </w:tc>
      </w:tr>
      <w:tr w:rsidR="00091050" w:rsidRPr="006B3A52" w14:paraId="46460EAD" w14:textId="77777777">
        <w:trPr>
          <w:trHeight w:val="490"/>
        </w:trPr>
        <w:tc>
          <w:tcPr>
            <w:tcW w:w="156" w:type="pct"/>
            <w:vMerge/>
            <w:vAlign w:val="center"/>
          </w:tcPr>
          <w:p w14:paraId="42F283E9" w14:textId="77777777" w:rsidR="00091050" w:rsidRPr="006B3A52" w:rsidRDefault="00091050">
            <w:pPr>
              <w:pStyle w:val="aff8"/>
              <w:spacing w:line="240" w:lineRule="atLeast"/>
              <w:rPr>
                <w:sz w:val="18"/>
                <w:szCs w:val="18"/>
              </w:rPr>
            </w:pPr>
          </w:p>
        </w:tc>
        <w:tc>
          <w:tcPr>
            <w:tcW w:w="206" w:type="pct"/>
            <w:vMerge/>
            <w:vAlign w:val="center"/>
          </w:tcPr>
          <w:p w14:paraId="6CBB6047" w14:textId="77777777" w:rsidR="00091050" w:rsidRPr="006B3A52" w:rsidRDefault="00091050">
            <w:pPr>
              <w:pStyle w:val="aff8"/>
              <w:spacing w:line="240" w:lineRule="atLeast"/>
              <w:rPr>
                <w:sz w:val="18"/>
                <w:szCs w:val="18"/>
              </w:rPr>
            </w:pPr>
          </w:p>
        </w:tc>
        <w:tc>
          <w:tcPr>
            <w:tcW w:w="206" w:type="pct"/>
            <w:vMerge/>
            <w:vAlign w:val="center"/>
          </w:tcPr>
          <w:p w14:paraId="6B696D71" w14:textId="77777777" w:rsidR="00091050" w:rsidRPr="006B3A52" w:rsidRDefault="00091050">
            <w:pPr>
              <w:pStyle w:val="aff8"/>
              <w:spacing w:line="240" w:lineRule="atLeast"/>
              <w:rPr>
                <w:sz w:val="18"/>
                <w:szCs w:val="18"/>
              </w:rPr>
            </w:pPr>
          </w:p>
        </w:tc>
        <w:tc>
          <w:tcPr>
            <w:tcW w:w="239" w:type="pct"/>
            <w:vMerge/>
            <w:vAlign w:val="center"/>
          </w:tcPr>
          <w:p w14:paraId="46986663" w14:textId="77777777" w:rsidR="00091050" w:rsidRPr="006B3A52" w:rsidRDefault="00091050">
            <w:pPr>
              <w:pStyle w:val="aff8"/>
              <w:spacing w:line="240" w:lineRule="atLeast"/>
              <w:rPr>
                <w:sz w:val="18"/>
                <w:szCs w:val="18"/>
              </w:rPr>
            </w:pPr>
          </w:p>
        </w:tc>
        <w:tc>
          <w:tcPr>
            <w:tcW w:w="275" w:type="pct"/>
            <w:vAlign w:val="center"/>
          </w:tcPr>
          <w:p w14:paraId="5F9CB1D0"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195E6E34" w14:textId="77777777" w:rsidR="00091050" w:rsidRPr="006B3A52" w:rsidRDefault="00091050">
            <w:pPr>
              <w:pStyle w:val="aff8"/>
              <w:spacing w:line="240" w:lineRule="atLeast"/>
              <w:rPr>
                <w:sz w:val="18"/>
                <w:szCs w:val="18"/>
              </w:rPr>
            </w:pPr>
          </w:p>
        </w:tc>
        <w:tc>
          <w:tcPr>
            <w:tcW w:w="388" w:type="pct"/>
            <w:vAlign w:val="center"/>
          </w:tcPr>
          <w:p w14:paraId="56B67B1C"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512.19</w:t>
            </w:r>
          </w:p>
        </w:tc>
        <w:tc>
          <w:tcPr>
            <w:tcW w:w="386" w:type="pct"/>
            <w:vAlign w:val="center"/>
          </w:tcPr>
          <w:p w14:paraId="319DC02F"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50.194</w:t>
            </w:r>
          </w:p>
        </w:tc>
        <w:tc>
          <w:tcPr>
            <w:tcW w:w="388" w:type="pct"/>
            <w:vAlign w:val="center"/>
          </w:tcPr>
          <w:p w14:paraId="0BE28AD7"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361.403</w:t>
            </w:r>
          </w:p>
        </w:tc>
        <w:tc>
          <w:tcPr>
            <w:tcW w:w="320" w:type="pct"/>
            <w:vMerge/>
            <w:vAlign w:val="center"/>
          </w:tcPr>
          <w:p w14:paraId="0CF523B0" w14:textId="77777777" w:rsidR="00091050" w:rsidRPr="006B3A52" w:rsidRDefault="00091050">
            <w:pPr>
              <w:pStyle w:val="aff8"/>
              <w:spacing w:line="240" w:lineRule="atLeast"/>
              <w:rPr>
                <w:color w:val="EE0000"/>
                <w:sz w:val="18"/>
                <w:szCs w:val="18"/>
              </w:rPr>
            </w:pPr>
          </w:p>
        </w:tc>
        <w:tc>
          <w:tcPr>
            <w:tcW w:w="263" w:type="pct"/>
            <w:vAlign w:val="center"/>
          </w:tcPr>
          <w:p w14:paraId="3366D8A7"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99.99</w:t>
            </w:r>
          </w:p>
        </w:tc>
        <w:tc>
          <w:tcPr>
            <w:tcW w:w="448" w:type="pct"/>
            <w:vAlign w:val="center"/>
          </w:tcPr>
          <w:p w14:paraId="0B923D9C"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0.0512</w:t>
            </w:r>
          </w:p>
        </w:tc>
        <w:tc>
          <w:tcPr>
            <w:tcW w:w="448" w:type="pct"/>
            <w:vAlign w:val="center"/>
          </w:tcPr>
          <w:p w14:paraId="04525355"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0.00502</w:t>
            </w:r>
          </w:p>
        </w:tc>
        <w:tc>
          <w:tcPr>
            <w:tcW w:w="420" w:type="pct"/>
            <w:vAlign w:val="center"/>
          </w:tcPr>
          <w:p w14:paraId="65538632"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0.0361</w:t>
            </w:r>
          </w:p>
        </w:tc>
        <w:tc>
          <w:tcPr>
            <w:tcW w:w="142" w:type="pct"/>
            <w:vMerge/>
            <w:vAlign w:val="center"/>
          </w:tcPr>
          <w:p w14:paraId="50500D58" w14:textId="77777777" w:rsidR="00091050" w:rsidRPr="006B3A52" w:rsidRDefault="00091050">
            <w:pPr>
              <w:pStyle w:val="aff8"/>
              <w:spacing w:line="240" w:lineRule="atLeast"/>
              <w:rPr>
                <w:sz w:val="18"/>
                <w:szCs w:val="18"/>
              </w:rPr>
            </w:pPr>
          </w:p>
        </w:tc>
        <w:tc>
          <w:tcPr>
            <w:tcW w:w="158" w:type="pct"/>
            <w:vMerge/>
            <w:vAlign w:val="center"/>
          </w:tcPr>
          <w:p w14:paraId="2A1CD95D" w14:textId="77777777" w:rsidR="00091050" w:rsidRPr="006B3A52" w:rsidRDefault="00091050">
            <w:pPr>
              <w:pStyle w:val="aff8"/>
              <w:spacing w:line="240" w:lineRule="atLeast"/>
              <w:rPr>
                <w:sz w:val="18"/>
                <w:szCs w:val="18"/>
              </w:rPr>
            </w:pPr>
          </w:p>
        </w:tc>
        <w:tc>
          <w:tcPr>
            <w:tcW w:w="144" w:type="pct"/>
            <w:vMerge/>
            <w:vAlign w:val="center"/>
          </w:tcPr>
          <w:p w14:paraId="2FCB89F2" w14:textId="77777777" w:rsidR="00091050" w:rsidRPr="006B3A52" w:rsidRDefault="00091050">
            <w:pPr>
              <w:pStyle w:val="aff8"/>
              <w:spacing w:line="240" w:lineRule="atLeast"/>
              <w:rPr>
                <w:sz w:val="18"/>
                <w:szCs w:val="18"/>
              </w:rPr>
            </w:pPr>
          </w:p>
        </w:tc>
        <w:tc>
          <w:tcPr>
            <w:tcW w:w="206" w:type="pct"/>
            <w:vMerge/>
            <w:vAlign w:val="center"/>
          </w:tcPr>
          <w:p w14:paraId="2E77D57E" w14:textId="77777777" w:rsidR="00091050" w:rsidRPr="006B3A52" w:rsidRDefault="00091050">
            <w:pPr>
              <w:pStyle w:val="aff8"/>
              <w:spacing w:line="240" w:lineRule="atLeast"/>
              <w:rPr>
                <w:sz w:val="18"/>
                <w:szCs w:val="18"/>
              </w:rPr>
            </w:pPr>
          </w:p>
        </w:tc>
      </w:tr>
      <w:tr w:rsidR="00091050" w:rsidRPr="006B3A52" w14:paraId="626E3FBB" w14:textId="77777777">
        <w:tc>
          <w:tcPr>
            <w:tcW w:w="156" w:type="pct"/>
            <w:vMerge/>
            <w:vAlign w:val="center"/>
          </w:tcPr>
          <w:p w14:paraId="08ADDCC4" w14:textId="77777777" w:rsidR="00091050" w:rsidRPr="006B3A52" w:rsidRDefault="00091050">
            <w:pPr>
              <w:pStyle w:val="aff8"/>
              <w:spacing w:line="240" w:lineRule="atLeast"/>
              <w:rPr>
                <w:sz w:val="18"/>
                <w:szCs w:val="18"/>
              </w:rPr>
            </w:pPr>
          </w:p>
        </w:tc>
        <w:tc>
          <w:tcPr>
            <w:tcW w:w="206" w:type="pct"/>
            <w:vMerge/>
            <w:vAlign w:val="center"/>
          </w:tcPr>
          <w:p w14:paraId="10FAFD7C" w14:textId="77777777" w:rsidR="00091050" w:rsidRPr="006B3A52" w:rsidRDefault="00091050">
            <w:pPr>
              <w:pStyle w:val="aff8"/>
              <w:spacing w:line="240" w:lineRule="atLeast"/>
              <w:rPr>
                <w:sz w:val="18"/>
                <w:szCs w:val="18"/>
              </w:rPr>
            </w:pPr>
          </w:p>
        </w:tc>
        <w:tc>
          <w:tcPr>
            <w:tcW w:w="206" w:type="pct"/>
            <w:vMerge/>
            <w:vAlign w:val="center"/>
          </w:tcPr>
          <w:p w14:paraId="07DB2CF5" w14:textId="77777777" w:rsidR="00091050" w:rsidRPr="006B3A52" w:rsidRDefault="00091050">
            <w:pPr>
              <w:pStyle w:val="aff8"/>
              <w:spacing w:line="240" w:lineRule="atLeast"/>
              <w:rPr>
                <w:sz w:val="18"/>
                <w:szCs w:val="18"/>
              </w:rPr>
            </w:pPr>
          </w:p>
        </w:tc>
        <w:tc>
          <w:tcPr>
            <w:tcW w:w="239" w:type="pct"/>
            <w:vMerge/>
            <w:vAlign w:val="center"/>
          </w:tcPr>
          <w:p w14:paraId="7E585B3D" w14:textId="77777777" w:rsidR="00091050" w:rsidRPr="006B3A52" w:rsidRDefault="00091050">
            <w:pPr>
              <w:pStyle w:val="aff8"/>
              <w:spacing w:line="240" w:lineRule="atLeast"/>
              <w:rPr>
                <w:sz w:val="18"/>
                <w:szCs w:val="18"/>
              </w:rPr>
            </w:pPr>
          </w:p>
        </w:tc>
        <w:tc>
          <w:tcPr>
            <w:tcW w:w="275" w:type="pct"/>
            <w:vAlign w:val="center"/>
          </w:tcPr>
          <w:p w14:paraId="1EB121C2"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0C68C6DA" w14:textId="77777777" w:rsidR="00091050" w:rsidRPr="006B3A52" w:rsidRDefault="00091050">
            <w:pPr>
              <w:pStyle w:val="aff8"/>
              <w:spacing w:line="240" w:lineRule="atLeast"/>
              <w:rPr>
                <w:sz w:val="18"/>
                <w:szCs w:val="18"/>
              </w:rPr>
            </w:pPr>
          </w:p>
        </w:tc>
        <w:tc>
          <w:tcPr>
            <w:tcW w:w="388" w:type="pct"/>
            <w:vAlign w:val="center"/>
          </w:tcPr>
          <w:p w14:paraId="2AA15597" w14:textId="77777777" w:rsidR="00091050" w:rsidRPr="006B3A52" w:rsidRDefault="00000000">
            <w:pPr>
              <w:pStyle w:val="aff8"/>
              <w:spacing w:line="240" w:lineRule="atLeast"/>
              <w:rPr>
                <w:color w:val="EE0000"/>
                <w:sz w:val="18"/>
                <w:szCs w:val="18"/>
              </w:rPr>
            </w:pPr>
            <w:r w:rsidRPr="006B3A52">
              <w:rPr>
                <w:color w:val="000000"/>
                <w:sz w:val="18"/>
                <w:szCs w:val="18"/>
              </w:rPr>
              <w:t>5.8365</w:t>
            </w:r>
          </w:p>
        </w:tc>
        <w:tc>
          <w:tcPr>
            <w:tcW w:w="386" w:type="pct"/>
            <w:vAlign w:val="center"/>
          </w:tcPr>
          <w:p w14:paraId="0A5D44C5" w14:textId="77777777" w:rsidR="00091050" w:rsidRPr="006B3A52" w:rsidRDefault="00000000">
            <w:pPr>
              <w:pStyle w:val="aff8"/>
              <w:spacing w:line="240" w:lineRule="atLeast"/>
              <w:rPr>
                <w:color w:val="EE0000"/>
                <w:sz w:val="18"/>
                <w:szCs w:val="18"/>
              </w:rPr>
            </w:pPr>
            <w:r w:rsidRPr="006B3A52">
              <w:rPr>
                <w:color w:val="000000"/>
                <w:sz w:val="18"/>
                <w:szCs w:val="18"/>
              </w:rPr>
              <w:t>0.572</w:t>
            </w:r>
          </w:p>
        </w:tc>
        <w:tc>
          <w:tcPr>
            <w:tcW w:w="388" w:type="pct"/>
            <w:vAlign w:val="center"/>
          </w:tcPr>
          <w:p w14:paraId="3723F4E9" w14:textId="77777777" w:rsidR="00091050" w:rsidRPr="006B3A52" w:rsidRDefault="00000000">
            <w:pPr>
              <w:pStyle w:val="aff8"/>
              <w:spacing w:line="240" w:lineRule="atLeast"/>
              <w:rPr>
                <w:color w:val="EE0000"/>
                <w:sz w:val="18"/>
                <w:szCs w:val="18"/>
              </w:rPr>
            </w:pPr>
            <w:r w:rsidRPr="006B3A52">
              <w:rPr>
                <w:color w:val="000000"/>
                <w:sz w:val="18"/>
                <w:szCs w:val="18"/>
              </w:rPr>
              <w:t>4.12</w:t>
            </w:r>
          </w:p>
        </w:tc>
        <w:tc>
          <w:tcPr>
            <w:tcW w:w="320" w:type="pct"/>
            <w:vMerge/>
            <w:vAlign w:val="center"/>
          </w:tcPr>
          <w:p w14:paraId="79776316" w14:textId="77777777" w:rsidR="00091050" w:rsidRPr="006B3A52" w:rsidRDefault="00091050">
            <w:pPr>
              <w:pStyle w:val="aff8"/>
              <w:spacing w:line="240" w:lineRule="atLeast"/>
              <w:rPr>
                <w:color w:val="EE0000"/>
                <w:sz w:val="18"/>
                <w:szCs w:val="18"/>
              </w:rPr>
            </w:pPr>
          </w:p>
        </w:tc>
        <w:tc>
          <w:tcPr>
            <w:tcW w:w="263" w:type="pct"/>
            <w:vAlign w:val="center"/>
          </w:tcPr>
          <w:p w14:paraId="74213807" w14:textId="77777777" w:rsidR="00091050" w:rsidRPr="006B3A52" w:rsidRDefault="00000000">
            <w:pPr>
              <w:pStyle w:val="aff8"/>
              <w:spacing w:line="240" w:lineRule="atLeast"/>
              <w:rPr>
                <w:color w:val="EE0000"/>
                <w:sz w:val="18"/>
                <w:szCs w:val="18"/>
              </w:rPr>
            </w:pPr>
            <w:r w:rsidRPr="006B3A52">
              <w:rPr>
                <w:color w:val="000000" w:themeColor="text1"/>
                <w:sz w:val="18"/>
                <w:szCs w:val="18"/>
              </w:rPr>
              <w:t>99.9</w:t>
            </w:r>
            <w:r w:rsidRPr="006B3A52">
              <w:rPr>
                <w:rFonts w:hint="eastAsia"/>
                <w:color w:val="000000" w:themeColor="text1"/>
                <w:sz w:val="18"/>
                <w:szCs w:val="18"/>
              </w:rPr>
              <w:t>9</w:t>
            </w:r>
          </w:p>
        </w:tc>
        <w:tc>
          <w:tcPr>
            <w:tcW w:w="448" w:type="pct"/>
            <w:vAlign w:val="center"/>
          </w:tcPr>
          <w:p w14:paraId="396F5A42" w14:textId="77777777" w:rsidR="00091050" w:rsidRPr="006B3A52" w:rsidRDefault="00000000">
            <w:pPr>
              <w:pStyle w:val="aff8"/>
              <w:spacing w:line="240" w:lineRule="atLeast"/>
              <w:rPr>
                <w:color w:val="EE0000"/>
                <w:sz w:val="18"/>
                <w:szCs w:val="18"/>
              </w:rPr>
            </w:pPr>
            <w:r w:rsidRPr="006B3A52">
              <w:rPr>
                <w:color w:val="000000"/>
                <w:sz w:val="18"/>
                <w:szCs w:val="18"/>
              </w:rPr>
              <w:t>0.00</w:t>
            </w:r>
            <w:r w:rsidRPr="006B3A52">
              <w:rPr>
                <w:rFonts w:hint="eastAsia"/>
                <w:color w:val="000000"/>
                <w:sz w:val="18"/>
                <w:szCs w:val="18"/>
              </w:rPr>
              <w:t>0584</w:t>
            </w:r>
          </w:p>
        </w:tc>
        <w:tc>
          <w:tcPr>
            <w:tcW w:w="448" w:type="pct"/>
            <w:vAlign w:val="center"/>
          </w:tcPr>
          <w:p w14:paraId="7FE6573C" w14:textId="77777777" w:rsidR="00091050" w:rsidRPr="006B3A52" w:rsidRDefault="00000000">
            <w:pPr>
              <w:pStyle w:val="aff8"/>
              <w:spacing w:line="240" w:lineRule="atLeast"/>
              <w:rPr>
                <w:color w:val="EE0000"/>
                <w:sz w:val="18"/>
                <w:szCs w:val="18"/>
              </w:rPr>
            </w:pPr>
            <w:r w:rsidRPr="006B3A52">
              <w:rPr>
                <w:color w:val="000000"/>
                <w:sz w:val="18"/>
                <w:szCs w:val="18"/>
              </w:rPr>
              <w:t>0.000</w:t>
            </w:r>
            <w:r w:rsidRPr="006B3A52">
              <w:rPr>
                <w:rFonts w:hint="eastAsia"/>
                <w:color w:val="000000"/>
                <w:sz w:val="18"/>
                <w:szCs w:val="18"/>
              </w:rPr>
              <w:t>057</w:t>
            </w:r>
          </w:p>
        </w:tc>
        <w:tc>
          <w:tcPr>
            <w:tcW w:w="420" w:type="pct"/>
            <w:vAlign w:val="center"/>
          </w:tcPr>
          <w:p w14:paraId="42ADA104" w14:textId="77777777" w:rsidR="00091050" w:rsidRPr="006B3A52" w:rsidRDefault="00000000">
            <w:pPr>
              <w:pStyle w:val="aff8"/>
              <w:spacing w:line="240" w:lineRule="atLeast"/>
              <w:rPr>
                <w:color w:val="EE0000"/>
                <w:sz w:val="18"/>
                <w:szCs w:val="18"/>
              </w:rPr>
            </w:pPr>
            <w:r w:rsidRPr="006B3A52">
              <w:rPr>
                <w:color w:val="000000"/>
                <w:sz w:val="18"/>
                <w:szCs w:val="18"/>
              </w:rPr>
              <w:t>0.000</w:t>
            </w:r>
            <w:r w:rsidRPr="006B3A52">
              <w:rPr>
                <w:rFonts w:hint="eastAsia"/>
                <w:color w:val="000000"/>
                <w:sz w:val="18"/>
                <w:szCs w:val="18"/>
              </w:rPr>
              <w:t>412</w:t>
            </w:r>
          </w:p>
        </w:tc>
        <w:tc>
          <w:tcPr>
            <w:tcW w:w="142" w:type="pct"/>
            <w:vMerge/>
            <w:vAlign w:val="center"/>
          </w:tcPr>
          <w:p w14:paraId="1A06F8FD" w14:textId="77777777" w:rsidR="00091050" w:rsidRPr="006B3A52" w:rsidRDefault="00091050">
            <w:pPr>
              <w:pStyle w:val="aff8"/>
              <w:spacing w:line="240" w:lineRule="atLeast"/>
              <w:rPr>
                <w:sz w:val="18"/>
                <w:szCs w:val="18"/>
              </w:rPr>
            </w:pPr>
          </w:p>
        </w:tc>
        <w:tc>
          <w:tcPr>
            <w:tcW w:w="158" w:type="pct"/>
            <w:vMerge/>
            <w:vAlign w:val="center"/>
          </w:tcPr>
          <w:p w14:paraId="188AAFEB" w14:textId="77777777" w:rsidR="00091050" w:rsidRPr="006B3A52" w:rsidRDefault="00091050">
            <w:pPr>
              <w:pStyle w:val="aff8"/>
              <w:spacing w:line="240" w:lineRule="atLeast"/>
              <w:rPr>
                <w:sz w:val="18"/>
                <w:szCs w:val="18"/>
              </w:rPr>
            </w:pPr>
          </w:p>
        </w:tc>
        <w:tc>
          <w:tcPr>
            <w:tcW w:w="144" w:type="pct"/>
            <w:vMerge/>
            <w:vAlign w:val="center"/>
          </w:tcPr>
          <w:p w14:paraId="1B8B9214" w14:textId="77777777" w:rsidR="00091050" w:rsidRPr="006B3A52" w:rsidRDefault="00091050">
            <w:pPr>
              <w:pStyle w:val="aff8"/>
              <w:spacing w:line="240" w:lineRule="atLeast"/>
              <w:rPr>
                <w:sz w:val="18"/>
                <w:szCs w:val="18"/>
              </w:rPr>
            </w:pPr>
          </w:p>
        </w:tc>
        <w:tc>
          <w:tcPr>
            <w:tcW w:w="206" w:type="pct"/>
            <w:vMerge/>
            <w:vAlign w:val="center"/>
          </w:tcPr>
          <w:p w14:paraId="546FDC96" w14:textId="77777777" w:rsidR="00091050" w:rsidRPr="006B3A52" w:rsidRDefault="00091050">
            <w:pPr>
              <w:pStyle w:val="aff8"/>
              <w:spacing w:line="240" w:lineRule="atLeast"/>
              <w:rPr>
                <w:sz w:val="18"/>
                <w:szCs w:val="18"/>
              </w:rPr>
            </w:pPr>
          </w:p>
        </w:tc>
      </w:tr>
      <w:tr w:rsidR="00091050" w:rsidRPr="006B3A52" w14:paraId="354AD730" w14:textId="77777777">
        <w:tc>
          <w:tcPr>
            <w:tcW w:w="156" w:type="pct"/>
            <w:vMerge/>
            <w:vAlign w:val="center"/>
          </w:tcPr>
          <w:p w14:paraId="3A8FCF96" w14:textId="77777777" w:rsidR="00091050" w:rsidRPr="006B3A52" w:rsidRDefault="00091050">
            <w:pPr>
              <w:pStyle w:val="aff8"/>
              <w:spacing w:line="240" w:lineRule="atLeast"/>
              <w:rPr>
                <w:sz w:val="18"/>
                <w:szCs w:val="18"/>
              </w:rPr>
            </w:pPr>
          </w:p>
        </w:tc>
        <w:tc>
          <w:tcPr>
            <w:tcW w:w="206" w:type="pct"/>
            <w:vMerge/>
            <w:vAlign w:val="center"/>
          </w:tcPr>
          <w:p w14:paraId="3A1B817D" w14:textId="77777777" w:rsidR="00091050" w:rsidRPr="006B3A52" w:rsidRDefault="00091050">
            <w:pPr>
              <w:pStyle w:val="aff8"/>
              <w:spacing w:line="240" w:lineRule="atLeast"/>
              <w:rPr>
                <w:sz w:val="18"/>
                <w:szCs w:val="18"/>
              </w:rPr>
            </w:pPr>
          </w:p>
        </w:tc>
        <w:tc>
          <w:tcPr>
            <w:tcW w:w="206" w:type="pct"/>
            <w:vMerge/>
            <w:vAlign w:val="center"/>
          </w:tcPr>
          <w:p w14:paraId="4C4363A3" w14:textId="77777777" w:rsidR="00091050" w:rsidRPr="006B3A52" w:rsidRDefault="00091050">
            <w:pPr>
              <w:pStyle w:val="aff8"/>
              <w:spacing w:line="240" w:lineRule="atLeast"/>
              <w:rPr>
                <w:sz w:val="18"/>
                <w:szCs w:val="18"/>
              </w:rPr>
            </w:pPr>
          </w:p>
        </w:tc>
        <w:tc>
          <w:tcPr>
            <w:tcW w:w="239" w:type="pct"/>
            <w:vMerge/>
            <w:vAlign w:val="center"/>
          </w:tcPr>
          <w:p w14:paraId="50524C24" w14:textId="77777777" w:rsidR="00091050" w:rsidRPr="006B3A52" w:rsidRDefault="00091050">
            <w:pPr>
              <w:pStyle w:val="aff8"/>
              <w:spacing w:line="240" w:lineRule="atLeast"/>
              <w:rPr>
                <w:sz w:val="18"/>
                <w:szCs w:val="18"/>
              </w:rPr>
            </w:pPr>
          </w:p>
        </w:tc>
        <w:tc>
          <w:tcPr>
            <w:tcW w:w="275" w:type="pct"/>
            <w:vAlign w:val="center"/>
          </w:tcPr>
          <w:p w14:paraId="003FD873" w14:textId="77777777" w:rsidR="00091050" w:rsidRPr="006B3A52" w:rsidRDefault="00000000">
            <w:pPr>
              <w:pStyle w:val="aff8"/>
              <w:spacing w:line="240" w:lineRule="atLeast"/>
              <w:rPr>
                <w:sz w:val="18"/>
                <w:szCs w:val="18"/>
              </w:rPr>
            </w:pPr>
            <w:r w:rsidRPr="006B3A52">
              <w:rPr>
                <w:rFonts w:hint="eastAsia"/>
                <w:sz w:val="18"/>
                <w:szCs w:val="18"/>
              </w:rPr>
              <w:t>汞及其化合物</w:t>
            </w:r>
          </w:p>
        </w:tc>
        <w:tc>
          <w:tcPr>
            <w:tcW w:w="206" w:type="pct"/>
            <w:vMerge/>
            <w:vAlign w:val="center"/>
          </w:tcPr>
          <w:p w14:paraId="2C5F5F50" w14:textId="77777777" w:rsidR="00091050" w:rsidRPr="006B3A52" w:rsidRDefault="00091050">
            <w:pPr>
              <w:pStyle w:val="aff8"/>
              <w:spacing w:line="240" w:lineRule="atLeast"/>
              <w:rPr>
                <w:sz w:val="18"/>
                <w:szCs w:val="18"/>
              </w:rPr>
            </w:pPr>
          </w:p>
        </w:tc>
        <w:tc>
          <w:tcPr>
            <w:tcW w:w="388" w:type="pct"/>
            <w:vAlign w:val="center"/>
          </w:tcPr>
          <w:p w14:paraId="61D847FE"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0.0638</w:t>
            </w:r>
          </w:p>
        </w:tc>
        <w:tc>
          <w:tcPr>
            <w:tcW w:w="386" w:type="pct"/>
            <w:vAlign w:val="center"/>
          </w:tcPr>
          <w:p w14:paraId="414ED1E3"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0.00625</w:t>
            </w:r>
          </w:p>
        </w:tc>
        <w:tc>
          <w:tcPr>
            <w:tcW w:w="388" w:type="pct"/>
            <w:vAlign w:val="center"/>
          </w:tcPr>
          <w:p w14:paraId="07D6B98D" w14:textId="77777777" w:rsidR="00091050" w:rsidRPr="006B3A52" w:rsidRDefault="00000000">
            <w:pPr>
              <w:pStyle w:val="aff8"/>
              <w:spacing w:line="240" w:lineRule="atLeast"/>
              <w:rPr>
                <w:color w:val="000000"/>
                <w:kern w:val="0"/>
                <w:sz w:val="18"/>
                <w:szCs w:val="18"/>
              </w:rPr>
            </w:pPr>
            <w:r w:rsidRPr="006B3A52">
              <w:rPr>
                <w:color w:val="000000"/>
                <w:kern w:val="0"/>
                <w:sz w:val="18"/>
                <w:szCs w:val="18"/>
              </w:rPr>
              <w:t>0.045</w:t>
            </w:r>
          </w:p>
        </w:tc>
        <w:tc>
          <w:tcPr>
            <w:tcW w:w="320" w:type="pct"/>
            <w:vMerge/>
            <w:vAlign w:val="center"/>
          </w:tcPr>
          <w:p w14:paraId="5398FFA8" w14:textId="77777777" w:rsidR="00091050" w:rsidRPr="006B3A52" w:rsidRDefault="00091050">
            <w:pPr>
              <w:pStyle w:val="aff8"/>
              <w:spacing w:line="240" w:lineRule="atLeast"/>
              <w:rPr>
                <w:color w:val="EE0000"/>
                <w:sz w:val="18"/>
                <w:szCs w:val="18"/>
              </w:rPr>
            </w:pPr>
          </w:p>
        </w:tc>
        <w:tc>
          <w:tcPr>
            <w:tcW w:w="263" w:type="pct"/>
            <w:vAlign w:val="center"/>
          </w:tcPr>
          <w:p w14:paraId="2F94BB08" w14:textId="77777777" w:rsidR="00091050" w:rsidRPr="006B3A52" w:rsidRDefault="00000000">
            <w:pPr>
              <w:pStyle w:val="aff8"/>
              <w:spacing w:line="240" w:lineRule="atLeast"/>
              <w:rPr>
                <w:color w:val="000000" w:themeColor="text1"/>
                <w:sz w:val="18"/>
                <w:szCs w:val="18"/>
              </w:rPr>
            </w:pPr>
            <w:r w:rsidRPr="006B3A52">
              <w:rPr>
                <w:color w:val="000000" w:themeColor="text1"/>
                <w:sz w:val="18"/>
                <w:szCs w:val="18"/>
              </w:rPr>
              <w:t>99.9</w:t>
            </w:r>
            <w:r w:rsidRPr="006B3A52">
              <w:rPr>
                <w:rFonts w:hint="eastAsia"/>
                <w:color w:val="000000" w:themeColor="text1"/>
                <w:sz w:val="18"/>
                <w:szCs w:val="18"/>
              </w:rPr>
              <w:t>9</w:t>
            </w:r>
          </w:p>
        </w:tc>
        <w:tc>
          <w:tcPr>
            <w:tcW w:w="448" w:type="pct"/>
            <w:vAlign w:val="center"/>
          </w:tcPr>
          <w:p w14:paraId="77D7E411"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0.0000064</w:t>
            </w:r>
          </w:p>
        </w:tc>
        <w:tc>
          <w:tcPr>
            <w:tcW w:w="448" w:type="pct"/>
            <w:vAlign w:val="center"/>
          </w:tcPr>
          <w:p w14:paraId="305548ED"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0.00000063</w:t>
            </w:r>
          </w:p>
        </w:tc>
        <w:tc>
          <w:tcPr>
            <w:tcW w:w="420" w:type="pct"/>
            <w:vAlign w:val="center"/>
          </w:tcPr>
          <w:p w14:paraId="52DB838A"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0.0000045</w:t>
            </w:r>
          </w:p>
        </w:tc>
        <w:tc>
          <w:tcPr>
            <w:tcW w:w="142" w:type="pct"/>
            <w:vMerge/>
            <w:vAlign w:val="center"/>
          </w:tcPr>
          <w:p w14:paraId="4A521DFF" w14:textId="77777777" w:rsidR="00091050" w:rsidRPr="006B3A52" w:rsidRDefault="00091050">
            <w:pPr>
              <w:pStyle w:val="aff8"/>
              <w:spacing w:line="240" w:lineRule="atLeast"/>
              <w:rPr>
                <w:sz w:val="18"/>
                <w:szCs w:val="18"/>
              </w:rPr>
            </w:pPr>
          </w:p>
        </w:tc>
        <w:tc>
          <w:tcPr>
            <w:tcW w:w="158" w:type="pct"/>
            <w:vMerge/>
            <w:vAlign w:val="center"/>
          </w:tcPr>
          <w:p w14:paraId="4B55A9CF" w14:textId="77777777" w:rsidR="00091050" w:rsidRPr="006B3A52" w:rsidRDefault="00091050">
            <w:pPr>
              <w:pStyle w:val="aff8"/>
              <w:spacing w:line="240" w:lineRule="atLeast"/>
              <w:rPr>
                <w:sz w:val="18"/>
                <w:szCs w:val="18"/>
              </w:rPr>
            </w:pPr>
          </w:p>
        </w:tc>
        <w:tc>
          <w:tcPr>
            <w:tcW w:w="144" w:type="pct"/>
            <w:vMerge/>
            <w:vAlign w:val="center"/>
          </w:tcPr>
          <w:p w14:paraId="306052CD" w14:textId="77777777" w:rsidR="00091050" w:rsidRPr="006B3A52" w:rsidRDefault="00091050">
            <w:pPr>
              <w:pStyle w:val="aff8"/>
              <w:spacing w:line="240" w:lineRule="atLeast"/>
              <w:rPr>
                <w:sz w:val="18"/>
                <w:szCs w:val="18"/>
              </w:rPr>
            </w:pPr>
          </w:p>
        </w:tc>
        <w:tc>
          <w:tcPr>
            <w:tcW w:w="206" w:type="pct"/>
            <w:vMerge/>
            <w:vAlign w:val="center"/>
          </w:tcPr>
          <w:p w14:paraId="7A554BD3" w14:textId="77777777" w:rsidR="00091050" w:rsidRPr="006B3A52" w:rsidRDefault="00091050">
            <w:pPr>
              <w:pStyle w:val="aff8"/>
              <w:spacing w:line="240" w:lineRule="atLeast"/>
              <w:rPr>
                <w:sz w:val="18"/>
                <w:szCs w:val="18"/>
              </w:rPr>
            </w:pPr>
          </w:p>
        </w:tc>
      </w:tr>
      <w:tr w:rsidR="00091050" w:rsidRPr="006B3A52" w14:paraId="3B4B0B15" w14:textId="77777777">
        <w:tc>
          <w:tcPr>
            <w:tcW w:w="156" w:type="pct"/>
            <w:vMerge/>
            <w:vAlign w:val="center"/>
          </w:tcPr>
          <w:p w14:paraId="132E17E5" w14:textId="77777777" w:rsidR="00091050" w:rsidRPr="006B3A52" w:rsidRDefault="00091050">
            <w:pPr>
              <w:pStyle w:val="aff8"/>
              <w:spacing w:line="240" w:lineRule="atLeast"/>
              <w:rPr>
                <w:sz w:val="18"/>
                <w:szCs w:val="18"/>
              </w:rPr>
            </w:pPr>
          </w:p>
        </w:tc>
        <w:tc>
          <w:tcPr>
            <w:tcW w:w="206" w:type="pct"/>
            <w:vMerge/>
            <w:vAlign w:val="center"/>
          </w:tcPr>
          <w:p w14:paraId="6A575C4B" w14:textId="77777777" w:rsidR="00091050" w:rsidRPr="006B3A52" w:rsidRDefault="00091050">
            <w:pPr>
              <w:pStyle w:val="aff8"/>
              <w:spacing w:line="240" w:lineRule="atLeast"/>
              <w:rPr>
                <w:sz w:val="18"/>
                <w:szCs w:val="18"/>
              </w:rPr>
            </w:pPr>
          </w:p>
        </w:tc>
        <w:tc>
          <w:tcPr>
            <w:tcW w:w="206" w:type="pct"/>
            <w:vMerge/>
            <w:vAlign w:val="center"/>
          </w:tcPr>
          <w:p w14:paraId="347C9A9D" w14:textId="77777777" w:rsidR="00091050" w:rsidRPr="006B3A52" w:rsidRDefault="00091050">
            <w:pPr>
              <w:pStyle w:val="aff8"/>
              <w:spacing w:line="240" w:lineRule="atLeast"/>
              <w:rPr>
                <w:sz w:val="18"/>
                <w:szCs w:val="18"/>
              </w:rPr>
            </w:pPr>
          </w:p>
        </w:tc>
        <w:tc>
          <w:tcPr>
            <w:tcW w:w="239" w:type="pct"/>
            <w:vMerge/>
            <w:vAlign w:val="center"/>
          </w:tcPr>
          <w:p w14:paraId="2B444C0F" w14:textId="77777777" w:rsidR="00091050" w:rsidRPr="006B3A52" w:rsidRDefault="00091050">
            <w:pPr>
              <w:pStyle w:val="aff8"/>
              <w:spacing w:line="240" w:lineRule="atLeast"/>
              <w:rPr>
                <w:sz w:val="18"/>
                <w:szCs w:val="18"/>
              </w:rPr>
            </w:pPr>
          </w:p>
        </w:tc>
        <w:tc>
          <w:tcPr>
            <w:tcW w:w="275" w:type="pct"/>
            <w:vAlign w:val="center"/>
          </w:tcPr>
          <w:p w14:paraId="762698D0"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41C15AB3" w14:textId="77777777" w:rsidR="00091050" w:rsidRPr="006B3A52" w:rsidRDefault="00091050">
            <w:pPr>
              <w:pStyle w:val="aff8"/>
              <w:spacing w:line="240" w:lineRule="atLeast"/>
              <w:rPr>
                <w:sz w:val="18"/>
                <w:szCs w:val="18"/>
              </w:rPr>
            </w:pPr>
          </w:p>
        </w:tc>
        <w:tc>
          <w:tcPr>
            <w:tcW w:w="388" w:type="pct"/>
            <w:vAlign w:val="center"/>
          </w:tcPr>
          <w:p w14:paraId="31C157AD" w14:textId="77777777" w:rsidR="00091050" w:rsidRPr="006B3A52" w:rsidRDefault="00000000">
            <w:pPr>
              <w:pStyle w:val="aff8"/>
              <w:spacing w:line="240" w:lineRule="atLeast"/>
              <w:rPr>
                <w:color w:val="EE0000"/>
                <w:sz w:val="18"/>
                <w:szCs w:val="18"/>
              </w:rPr>
            </w:pPr>
            <w:r w:rsidRPr="006B3A52">
              <w:rPr>
                <w:rFonts w:hint="eastAsia"/>
                <w:color w:val="000000"/>
                <w:sz w:val="18"/>
                <w:szCs w:val="18"/>
              </w:rPr>
              <w:t>0.0899</w:t>
            </w:r>
          </w:p>
        </w:tc>
        <w:tc>
          <w:tcPr>
            <w:tcW w:w="386" w:type="pct"/>
            <w:vAlign w:val="center"/>
          </w:tcPr>
          <w:p w14:paraId="614D48BC" w14:textId="77777777" w:rsidR="00091050" w:rsidRPr="006B3A52" w:rsidRDefault="00000000">
            <w:pPr>
              <w:pStyle w:val="aff8"/>
              <w:spacing w:line="240" w:lineRule="atLeast"/>
              <w:rPr>
                <w:color w:val="EE0000"/>
                <w:sz w:val="18"/>
                <w:szCs w:val="18"/>
              </w:rPr>
            </w:pPr>
            <w:r w:rsidRPr="006B3A52">
              <w:rPr>
                <w:rFonts w:hint="eastAsia"/>
                <w:color w:val="000000"/>
                <w:sz w:val="18"/>
                <w:szCs w:val="18"/>
              </w:rPr>
              <w:t>0.00882</w:t>
            </w:r>
          </w:p>
        </w:tc>
        <w:tc>
          <w:tcPr>
            <w:tcW w:w="388" w:type="pct"/>
            <w:vAlign w:val="center"/>
          </w:tcPr>
          <w:p w14:paraId="6CEC39AC" w14:textId="77777777" w:rsidR="00091050" w:rsidRPr="006B3A52" w:rsidRDefault="00000000">
            <w:pPr>
              <w:pStyle w:val="aff8"/>
              <w:spacing w:line="240" w:lineRule="atLeast"/>
              <w:rPr>
                <w:color w:val="EE0000"/>
                <w:sz w:val="18"/>
                <w:szCs w:val="18"/>
              </w:rPr>
            </w:pPr>
            <w:r w:rsidRPr="006B3A52">
              <w:rPr>
                <w:color w:val="000000"/>
                <w:sz w:val="18"/>
                <w:szCs w:val="18"/>
              </w:rPr>
              <w:t>0.0635</w:t>
            </w:r>
          </w:p>
        </w:tc>
        <w:tc>
          <w:tcPr>
            <w:tcW w:w="320" w:type="pct"/>
            <w:vMerge/>
            <w:vAlign w:val="center"/>
          </w:tcPr>
          <w:p w14:paraId="3D6D7279" w14:textId="77777777" w:rsidR="00091050" w:rsidRPr="006B3A52" w:rsidRDefault="00091050">
            <w:pPr>
              <w:pStyle w:val="aff8"/>
              <w:spacing w:line="240" w:lineRule="atLeast"/>
              <w:rPr>
                <w:color w:val="EE0000"/>
                <w:sz w:val="18"/>
                <w:szCs w:val="18"/>
              </w:rPr>
            </w:pPr>
          </w:p>
        </w:tc>
        <w:tc>
          <w:tcPr>
            <w:tcW w:w="263" w:type="pct"/>
            <w:vAlign w:val="center"/>
          </w:tcPr>
          <w:p w14:paraId="2ACD5085" w14:textId="77777777" w:rsidR="00091050" w:rsidRPr="006B3A52" w:rsidRDefault="00000000">
            <w:pPr>
              <w:pStyle w:val="aff8"/>
              <w:spacing w:line="240" w:lineRule="atLeast"/>
              <w:rPr>
                <w:color w:val="EE0000"/>
                <w:sz w:val="18"/>
                <w:szCs w:val="18"/>
              </w:rPr>
            </w:pPr>
            <w:r w:rsidRPr="006B3A52">
              <w:rPr>
                <w:color w:val="000000" w:themeColor="text1"/>
                <w:sz w:val="18"/>
                <w:szCs w:val="18"/>
              </w:rPr>
              <w:t>99.9</w:t>
            </w:r>
            <w:r w:rsidRPr="006B3A52">
              <w:rPr>
                <w:rFonts w:hint="eastAsia"/>
                <w:color w:val="000000" w:themeColor="text1"/>
                <w:sz w:val="18"/>
                <w:szCs w:val="18"/>
              </w:rPr>
              <w:t>9</w:t>
            </w:r>
          </w:p>
        </w:tc>
        <w:tc>
          <w:tcPr>
            <w:tcW w:w="448" w:type="pct"/>
            <w:vAlign w:val="center"/>
          </w:tcPr>
          <w:p w14:paraId="2196B983" w14:textId="77777777" w:rsidR="00091050" w:rsidRPr="006B3A52" w:rsidRDefault="00000000">
            <w:pPr>
              <w:pStyle w:val="aff8"/>
              <w:spacing w:line="240" w:lineRule="atLeast"/>
              <w:rPr>
                <w:color w:val="EE0000"/>
                <w:sz w:val="18"/>
                <w:szCs w:val="18"/>
              </w:rPr>
            </w:pPr>
            <w:r w:rsidRPr="006B3A52">
              <w:rPr>
                <w:rFonts w:hint="eastAsia"/>
                <w:color w:val="000000"/>
                <w:sz w:val="18"/>
                <w:szCs w:val="18"/>
              </w:rPr>
              <w:t>0.00000899</w:t>
            </w:r>
          </w:p>
        </w:tc>
        <w:tc>
          <w:tcPr>
            <w:tcW w:w="448" w:type="pct"/>
            <w:vAlign w:val="center"/>
          </w:tcPr>
          <w:p w14:paraId="2E579D19" w14:textId="77777777" w:rsidR="00091050" w:rsidRPr="006B3A52" w:rsidRDefault="00000000">
            <w:pPr>
              <w:pStyle w:val="aff8"/>
              <w:spacing w:line="240" w:lineRule="atLeast"/>
              <w:rPr>
                <w:color w:val="EE0000"/>
                <w:sz w:val="18"/>
                <w:szCs w:val="18"/>
              </w:rPr>
            </w:pPr>
            <w:r w:rsidRPr="006B3A52">
              <w:rPr>
                <w:rFonts w:hint="eastAsia"/>
                <w:color w:val="000000"/>
                <w:sz w:val="18"/>
                <w:szCs w:val="18"/>
              </w:rPr>
              <w:t>0.00000088</w:t>
            </w:r>
          </w:p>
        </w:tc>
        <w:tc>
          <w:tcPr>
            <w:tcW w:w="420" w:type="pct"/>
            <w:vAlign w:val="center"/>
          </w:tcPr>
          <w:p w14:paraId="72329EFF" w14:textId="77777777" w:rsidR="00091050" w:rsidRPr="006B3A52" w:rsidRDefault="00000000">
            <w:pPr>
              <w:pStyle w:val="aff8"/>
              <w:spacing w:line="240" w:lineRule="atLeast"/>
              <w:rPr>
                <w:color w:val="EE0000"/>
                <w:sz w:val="18"/>
                <w:szCs w:val="18"/>
              </w:rPr>
            </w:pPr>
            <w:r w:rsidRPr="006B3A52">
              <w:rPr>
                <w:rFonts w:hint="eastAsia"/>
                <w:color w:val="000000"/>
                <w:sz w:val="18"/>
                <w:szCs w:val="18"/>
              </w:rPr>
              <w:t>0.00000635</w:t>
            </w:r>
          </w:p>
        </w:tc>
        <w:tc>
          <w:tcPr>
            <w:tcW w:w="142" w:type="pct"/>
            <w:vMerge/>
            <w:vAlign w:val="center"/>
          </w:tcPr>
          <w:p w14:paraId="1B0A9174" w14:textId="77777777" w:rsidR="00091050" w:rsidRPr="006B3A52" w:rsidRDefault="00091050">
            <w:pPr>
              <w:pStyle w:val="aff8"/>
              <w:spacing w:line="240" w:lineRule="atLeast"/>
              <w:rPr>
                <w:sz w:val="18"/>
                <w:szCs w:val="18"/>
              </w:rPr>
            </w:pPr>
          </w:p>
        </w:tc>
        <w:tc>
          <w:tcPr>
            <w:tcW w:w="158" w:type="pct"/>
            <w:vMerge/>
            <w:vAlign w:val="center"/>
          </w:tcPr>
          <w:p w14:paraId="7F7AC982" w14:textId="77777777" w:rsidR="00091050" w:rsidRPr="006B3A52" w:rsidRDefault="00091050">
            <w:pPr>
              <w:pStyle w:val="aff8"/>
              <w:spacing w:line="240" w:lineRule="atLeast"/>
              <w:rPr>
                <w:sz w:val="18"/>
                <w:szCs w:val="18"/>
              </w:rPr>
            </w:pPr>
          </w:p>
        </w:tc>
        <w:tc>
          <w:tcPr>
            <w:tcW w:w="144" w:type="pct"/>
            <w:vMerge/>
            <w:vAlign w:val="center"/>
          </w:tcPr>
          <w:p w14:paraId="24916D2D" w14:textId="77777777" w:rsidR="00091050" w:rsidRPr="006B3A52" w:rsidRDefault="00091050">
            <w:pPr>
              <w:pStyle w:val="aff8"/>
              <w:spacing w:line="240" w:lineRule="atLeast"/>
              <w:rPr>
                <w:sz w:val="18"/>
                <w:szCs w:val="18"/>
              </w:rPr>
            </w:pPr>
          </w:p>
        </w:tc>
        <w:tc>
          <w:tcPr>
            <w:tcW w:w="206" w:type="pct"/>
            <w:vMerge/>
            <w:vAlign w:val="center"/>
          </w:tcPr>
          <w:p w14:paraId="7A160F04" w14:textId="77777777" w:rsidR="00091050" w:rsidRPr="006B3A52" w:rsidRDefault="00091050">
            <w:pPr>
              <w:pStyle w:val="aff8"/>
              <w:spacing w:line="240" w:lineRule="atLeast"/>
              <w:rPr>
                <w:sz w:val="18"/>
                <w:szCs w:val="18"/>
              </w:rPr>
            </w:pPr>
          </w:p>
        </w:tc>
      </w:tr>
      <w:tr w:rsidR="00091050" w:rsidRPr="006B3A52" w14:paraId="30871DFA" w14:textId="77777777">
        <w:tc>
          <w:tcPr>
            <w:tcW w:w="156" w:type="pct"/>
            <w:vMerge/>
            <w:vAlign w:val="center"/>
          </w:tcPr>
          <w:p w14:paraId="48F4FD92" w14:textId="77777777" w:rsidR="00091050" w:rsidRPr="006B3A52" w:rsidRDefault="00091050">
            <w:pPr>
              <w:pStyle w:val="aff8"/>
              <w:spacing w:line="240" w:lineRule="atLeast"/>
              <w:rPr>
                <w:sz w:val="18"/>
                <w:szCs w:val="18"/>
              </w:rPr>
            </w:pPr>
          </w:p>
        </w:tc>
        <w:tc>
          <w:tcPr>
            <w:tcW w:w="206" w:type="pct"/>
            <w:vMerge/>
            <w:vAlign w:val="center"/>
          </w:tcPr>
          <w:p w14:paraId="79B094D0" w14:textId="77777777" w:rsidR="00091050" w:rsidRPr="006B3A52" w:rsidRDefault="00091050">
            <w:pPr>
              <w:pStyle w:val="aff8"/>
              <w:spacing w:line="240" w:lineRule="atLeast"/>
              <w:rPr>
                <w:sz w:val="18"/>
                <w:szCs w:val="18"/>
              </w:rPr>
            </w:pPr>
          </w:p>
        </w:tc>
        <w:tc>
          <w:tcPr>
            <w:tcW w:w="206" w:type="pct"/>
            <w:vMerge/>
            <w:vAlign w:val="center"/>
          </w:tcPr>
          <w:p w14:paraId="0649FA69" w14:textId="77777777" w:rsidR="00091050" w:rsidRPr="006B3A52" w:rsidRDefault="00091050">
            <w:pPr>
              <w:pStyle w:val="aff8"/>
              <w:spacing w:line="240" w:lineRule="atLeast"/>
              <w:rPr>
                <w:sz w:val="18"/>
                <w:szCs w:val="18"/>
              </w:rPr>
            </w:pPr>
          </w:p>
        </w:tc>
        <w:tc>
          <w:tcPr>
            <w:tcW w:w="239" w:type="pct"/>
            <w:vMerge/>
            <w:vAlign w:val="center"/>
          </w:tcPr>
          <w:p w14:paraId="5F183196" w14:textId="77777777" w:rsidR="00091050" w:rsidRPr="006B3A52" w:rsidRDefault="00091050">
            <w:pPr>
              <w:pStyle w:val="aff8"/>
              <w:spacing w:line="240" w:lineRule="atLeast"/>
              <w:rPr>
                <w:sz w:val="18"/>
                <w:szCs w:val="18"/>
              </w:rPr>
            </w:pPr>
          </w:p>
        </w:tc>
        <w:tc>
          <w:tcPr>
            <w:tcW w:w="275" w:type="pct"/>
            <w:vAlign w:val="center"/>
          </w:tcPr>
          <w:p w14:paraId="3E331E1C" w14:textId="77777777" w:rsidR="00091050" w:rsidRPr="006B3A52" w:rsidRDefault="00000000">
            <w:pPr>
              <w:pStyle w:val="aff8"/>
              <w:spacing w:line="240" w:lineRule="atLeast"/>
              <w:rPr>
                <w:sz w:val="18"/>
                <w:szCs w:val="18"/>
              </w:rPr>
            </w:pPr>
            <w:r w:rsidRPr="006B3A52">
              <w:rPr>
                <w:rFonts w:hint="eastAsia"/>
                <w:sz w:val="18"/>
                <w:szCs w:val="18"/>
              </w:rPr>
              <w:t>SO</w:t>
            </w:r>
            <w:r w:rsidRPr="006B3A52">
              <w:rPr>
                <w:rFonts w:hint="eastAsia"/>
                <w:sz w:val="18"/>
                <w:szCs w:val="18"/>
                <w:vertAlign w:val="subscript"/>
              </w:rPr>
              <w:t>2</w:t>
            </w:r>
          </w:p>
        </w:tc>
        <w:tc>
          <w:tcPr>
            <w:tcW w:w="206" w:type="pct"/>
            <w:vMerge/>
            <w:vAlign w:val="center"/>
          </w:tcPr>
          <w:p w14:paraId="4A16F11D" w14:textId="77777777" w:rsidR="00091050" w:rsidRPr="006B3A52" w:rsidRDefault="00091050">
            <w:pPr>
              <w:pStyle w:val="aff8"/>
              <w:spacing w:line="240" w:lineRule="atLeast"/>
              <w:rPr>
                <w:sz w:val="18"/>
                <w:szCs w:val="18"/>
              </w:rPr>
            </w:pPr>
          </w:p>
        </w:tc>
        <w:tc>
          <w:tcPr>
            <w:tcW w:w="388" w:type="pct"/>
            <w:vAlign w:val="center"/>
          </w:tcPr>
          <w:p w14:paraId="6D2CB050"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195.09</w:t>
            </w:r>
          </w:p>
        </w:tc>
        <w:tc>
          <w:tcPr>
            <w:tcW w:w="386" w:type="pct"/>
            <w:vAlign w:val="center"/>
          </w:tcPr>
          <w:p w14:paraId="6674D18A"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19.12</w:t>
            </w:r>
          </w:p>
        </w:tc>
        <w:tc>
          <w:tcPr>
            <w:tcW w:w="388" w:type="pct"/>
            <w:vAlign w:val="center"/>
          </w:tcPr>
          <w:p w14:paraId="2A978B4D"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137.66</w:t>
            </w:r>
          </w:p>
        </w:tc>
        <w:tc>
          <w:tcPr>
            <w:tcW w:w="320" w:type="pct"/>
            <w:vMerge/>
            <w:vAlign w:val="center"/>
          </w:tcPr>
          <w:p w14:paraId="12C7DF98" w14:textId="77777777" w:rsidR="00091050" w:rsidRPr="006B3A52" w:rsidRDefault="00091050">
            <w:pPr>
              <w:pStyle w:val="aff8"/>
              <w:spacing w:line="240" w:lineRule="atLeast"/>
              <w:rPr>
                <w:color w:val="EE0000"/>
                <w:sz w:val="18"/>
                <w:szCs w:val="18"/>
              </w:rPr>
            </w:pPr>
          </w:p>
        </w:tc>
        <w:tc>
          <w:tcPr>
            <w:tcW w:w="263" w:type="pct"/>
            <w:vAlign w:val="center"/>
          </w:tcPr>
          <w:p w14:paraId="18D97CCC"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85</w:t>
            </w:r>
          </w:p>
        </w:tc>
        <w:tc>
          <w:tcPr>
            <w:tcW w:w="448" w:type="pct"/>
            <w:vAlign w:val="center"/>
          </w:tcPr>
          <w:p w14:paraId="6A9568E3"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29.264</w:t>
            </w:r>
          </w:p>
        </w:tc>
        <w:tc>
          <w:tcPr>
            <w:tcW w:w="448" w:type="pct"/>
            <w:vAlign w:val="center"/>
          </w:tcPr>
          <w:p w14:paraId="00E5B0F3"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2.867</w:t>
            </w:r>
          </w:p>
        </w:tc>
        <w:tc>
          <w:tcPr>
            <w:tcW w:w="420" w:type="pct"/>
            <w:vAlign w:val="center"/>
          </w:tcPr>
          <w:p w14:paraId="06C1FDA6"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20.649</w:t>
            </w:r>
          </w:p>
        </w:tc>
        <w:tc>
          <w:tcPr>
            <w:tcW w:w="142" w:type="pct"/>
            <w:vMerge/>
            <w:vAlign w:val="center"/>
          </w:tcPr>
          <w:p w14:paraId="5B2C7297" w14:textId="77777777" w:rsidR="00091050" w:rsidRPr="006B3A52" w:rsidRDefault="00091050">
            <w:pPr>
              <w:pStyle w:val="aff8"/>
              <w:spacing w:line="240" w:lineRule="atLeast"/>
              <w:rPr>
                <w:sz w:val="18"/>
                <w:szCs w:val="18"/>
              </w:rPr>
            </w:pPr>
          </w:p>
        </w:tc>
        <w:tc>
          <w:tcPr>
            <w:tcW w:w="158" w:type="pct"/>
            <w:vMerge/>
            <w:vAlign w:val="center"/>
          </w:tcPr>
          <w:p w14:paraId="5334F36B" w14:textId="77777777" w:rsidR="00091050" w:rsidRPr="006B3A52" w:rsidRDefault="00091050">
            <w:pPr>
              <w:pStyle w:val="aff8"/>
              <w:spacing w:line="240" w:lineRule="atLeast"/>
              <w:rPr>
                <w:sz w:val="18"/>
                <w:szCs w:val="18"/>
              </w:rPr>
            </w:pPr>
          </w:p>
        </w:tc>
        <w:tc>
          <w:tcPr>
            <w:tcW w:w="144" w:type="pct"/>
            <w:vMerge/>
            <w:vAlign w:val="center"/>
          </w:tcPr>
          <w:p w14:paraId="316B28E3" w14:textId="77777777" w:rsidR="00091050" w:rsidRPr="006B3A52" w:rsidRDefault="00091050">
            <w:pPr>
              <w:pStyle w:val="aff8"/>
              <w:spacing w:line="240" w:lineRule="atLeast"/>
              <w:rPr>
                <w:sz w:val="18"/>
                <w:szCs w:val="18"/>
              </w:rPr>
            </w:pPr>
          </w:p>
        </w:tc>
        <w:tc>
          <w:tcPr>
            <w:tcW w:w="206" w:type="pct"/>
            <w:vMerge/>
            <w:vAlign w:val="center"/>
          </w:tcPr>
          <w:p w14:paraId="770C5E35" w14:textId="77777777" w:rsidR="00091050" w:rsidRPr="006B3A52" w:rsidRDefault="00091050">
            <w:pPr>
              <w:pStyle w:val="aff8"/>
              <w:spacing w:line="240" w:lineRule="atLeast"/>
              <w:rPr>
                <w:sz w:val="18"/>
                <w:szCs w:val="18"/>
              </w:rPr>
            </w:pPr>
          </w:p>
        </w:tc>
      </w:tr>
      <w:tr w:rsidR="00091050" w:rsidRPr="006B3A52" w14:paraId="39F43C2C" w14:textId="77777777">
        <w:tc>
          <w:tcPr>
            <w:tcW w:w="156" w:type="pct"/>
            <w:vMerge/>
            <w:vAlign w:val="center"/>
          </w:tcPr>
          <w:p w14:paraId="4A95CA13" w14:textId="77777777" w:rsidR="00091050" w:rsidRPr="006B3A52" w:rsidRDefault="00091050">
            <w:pPr>
              <w:pStyle w:val="aff8"/>
              <w:spacing w:line="240" w:lineRule="atLeast"/>
              <w:rPr>
                <w:sz w:val="18"/>
                <w:szCs w:val="18"/>
              </w:rPr>
            </w:pPr>
          </w:p>
        </w:tc>
        <w:tc>
          <w:tcPr>
            <w:tcW w:w="206" w:type="pct"/>
            <w:vMerge/>
            <w:vAlign w:val="center"/>
          </w:tcPr>
          <w:p w14:paraId="6F7614F7" w14:textId="77777777" w:rsidR="00091050" w:rsidRPr="006B3A52" w:rsidRDefault="00091050">
            <w:pPr>
              <w:pStyle w:val="aff8"/>
              <w:spacing w:line="240" w:lineRule="atLeast"/>
              <w:rPr>
                <w:sz w:val="18"/>
                <w:szCs w:val="18"/>
              </w:rPr>
            </w:pPr>
          </w:p>
        </w:tc>
        <w:tc>
          <w:tcPr>
            <w:tcW w:w="206" w:type="pct"/>
            <w:vMerge/>
            <w:vAlign w:val="center"/>
          </w:tcPr>
          <w:p w14:paraId="200F2E4F" w14:textId="77777777" w:rsidR="00091050" w:rsidRPr="006B3A52" w:rsidRDefault="00091050">
            <w:pPr>
              <w:pStyle w:val="aff8"/>
              <w:spacing w:line="240" w:lineRule="atLeast"/>
              <w:rPr>
                <w:sz w:val="18"/>
                <w:szCs w:val="18"/>
              </w:rPr>
            </w:pPr>
          </w:p>
        </w:tc>
        <w:tc>
          <w:tcPr>
            <w:tcW w:w="239" w:type="pct"/>
            <w:vMerge/>
            <w:vAlign w:val="center"/>
          </w:tcPr>
          <w:p w14:paraId="017059CE" w14:textId="77777777" w:rsidR="00091050" w:rsidRPr="006B3A52" w:rsidRDefault="00091050">
            <w:pPr>
              <w:pStyle w:val="aff8"/>
              <w:spacing w:line="240" w:lineRule="atLeast"/>
              <w:rPr>
                <w:sz w:val="18"/>
                <w:szCs w:val="18"/>
              </w:rPr>
            </w:pPr>
          </w:p>
        </w:tc>
        <w:tc>
          <w:tcPr>
            <w:tcW w:w="275" w:type="pct"/>
            <w:vAlign w:val="center"/>
          </w:tcPr>
          <w:p w14:paraId="4E31E3CA" w14:textId="77777777" w:rsidR="00091050" w:rsidRPr="006B3A52" w:rsidRDefault="00000000">
            <w:pPr>
              <w:pStyle w:val="aff8"/>
              <w:spacing w:line="240" w:lineRule="atLeast"/>
              <w:rPr>
                <w:sz w:val="18"/>
                <w:szCs w:val="18"/>
              </w:rPr>
            </w:pPr>
            <w:r w:rsidRPr="006B3A52">
              <w:rPr>
                <w:rFonts w:hint="eastAsia"/>
                <w:sz w:val="18"/>
                <w:szCs w:val="18"/>
              </w:rPr>
              <w:t>NOx</w:t>
            </w:r>
          </w:p>
        </w:tc>
        <w:tc>
          <w:tcPr>
            <w:tcW w:w="206" w:type="pct"/>
            <w:vMerge/>
            <w:vAlign w:val="center"/>
          </w:tcPr>
          <w:p w14:paraId="6AFC9FD0" w14:textId="77777777" w:rsidR="00091050" w:rsidRPr="006B3A52" w:rsidRDefault="00091050">
            <w:pPr>
              <w:pStyle w:val="aff8"/>
              <w:spacing w:line="240" w:lineRule="atLeast"/>
              <w:rPr>
                <w:sz w:val="18"/>
                <w:szCs w:val="18"/>
              </w:rPr>
            </w:pPr>
          </w:p>
        </w:tc>
        <w:tc>
          <w:tcPr>
            <w:tcW w:w="388" w:type="pct"/>
            <w:vAlign w:val="center"/>
          </w:tcPr>
          <w:p w14:paraId="788BD549"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125.04</w:t>
            </w:r>
          </w:p>
        </w:tc>
        <w:tc>
          <w:tcPr>
            <w:tcW w:w="386" w:type="pct"/>
            <w:vAlign w:val="center"/>
          </w:tcPr>
          <w:p w14:paraId="278252EC"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12.254</w:t>
            </w:r>
          </w:p>
        </w:tc>
        <w:tc>
          <w:tcPr>
            <w:tcW w:w="388" w:type="pct"/>
            <w:vAlign w:val="center"/>
          </w:tcPr>
          <w:p w14:paraId="4DB3F5E2"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88.229</w:t>
            </w:r>
          </w:p>
        </w:tc>
        <w:tc>
          <w:tcPr>
            <w:tcW w:w="320" w:type="pct"/>
            <w:vMerge/>
            <w:vAlign w:val="center"/>
          </w:tcPr>
          <w:p w14:paraId="0BECCA41" w14:textId="77777777" w:rsidR="00091050" w:rsidRPr="006B3A52" w:rsidRDefault="00091050">
            <w:pPr>
              <w:pStyle w:val="aff8"/>
              <w:spacing w:line="240" w:lineRule="atLeast"/>
              <w:rPr>
                <w:color w:val="EE0000"/>
                <w:sz w:val="18"/>
                <w:szCs w:val="18"/>
              </w:rPr>
            </w:pPr>
          </w:p>
        </w:tc>
        <w:tc>
          <w:tcPr>
            <w:tcW w:w="263" w:type="pct"/>
            <w:vAlign w:val="center"/>
          </w:tcPr>
          <w:p w14:paraId="1617C95A"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75</w:t>
            </w:r>
          </w:p>
        </w:tc>
        <w:tc>
          <w:tcPr>
            <w:tcW w:w="448" w:type="pct"/>
            <w:vAlign w:val="center"/>
          </w:tcPr>
          <w:p w14:paraId="29943BD7"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31.25</w:t>
            </w:r>
          </w:p>
        </w:tc>
        <w:tc>
          <w:tcPr>
            <w:tcW w:w="448" w:type="pct"/>
            <w:vAlign w:val="center"/>
          </w:tcPr>
          <w:p w14:paraId="36C87F26" w14:textId="77777777" w:rsidR="00091050" w:rsidRPr="006B3A52" w:rsidRDefault="00000000">
            <w:pPr>
              <w:pStyle w:val="aff8"/>
              <w:spacing w:line="240" w:lineRule="atLeast"/>
              <w:rPr>
                <w:color w:val="EE0000"/>
                <w:sz w:val="18"/>
                <w:szCs w:val="18"/>
              </w:rPr>
            </w:pPr>
            <w:r w:rsidRPr="006B3A52">
              <w:rPr>
                <w:rFonts w:eastAsia="等线" w:hint="eastAsia"/>
                <w:color w:val="000000" w:themeColor="text1"/>
                <w:sz w:val="18"/>
                <w:szCs w:val="18"/>
              </w:rPr>
              <w:t>3.06</w:t>
            </w:r>
          </w:p>
        </w:tc>
        <w:tc>
          <w:tcPr>
            <w:tcW w:w="420" w:type="pct"/>
            <w:vAlign w:val="center"/>
          </w:tcPr>
          <w:p w14:paraId="44C298B1"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22.05</w:t>
            </w:r>
          </w:p>
        </w:tc>
        <w:tc>
          <w:tcPr>
            <w:tcW w:w="142" w:type="pct"/>
            <w:vMerge/>
            <w:vAlign w:val="center"/>
          </w:tcPr>
          <w:p w14:paraId="78688781" w14:textId="77777777" w:rsidR="00091050" w:rsidRPr="006B3A52" w:rsidRDefault="00091050">
            <w:pPr>
              <w:pStyle w:val="aff8"/>
              <w:spacing w:line="240" w:lineRule="atLeast"/>
              <w:rPr>
                <w:sz w:val="18"/>
                <w:szCs w:val="18"/>
              </w:rPr>
            </w:pPr>
          </w:p>
        </w:tc>
        <w:tc>
          <w:tcPr>
            <w:tcW w:w="158" w:type="pct"/>
            <w:vMerge/>
            <w:vAlign w:val="center"/>
          </w:tcPr>
          <w:p w14:paraId="5D234B75" w14:textId="77777777" w:rsidR="00091050" w:rsidRPr="006B3A52" w:rsidRDefault="00091050">
            <w:pPr>
              <w:pStyle w:val="aff8"/>
              <w:spacing w:line="240" w:lineRule="atLeast"/>
              <w:rPr>
                <w:sz w:val="18"/>
                <w:szCs w:val="18"/>
              </w:rPr>
            </w:pPr>
          </w:p>
        </w:tc>
        <w:tc>
          <w:tcPr>
            <w:tcW w:w="144" w:type="pct"/>
            <w:vMerge/>
            <w:vAlign w:val="center"/>
          </w:tcPr>
          <w:p w14:paraId="2E12C16A" w14:textId="77777777" w:rsidR="00091050" w:rsidRPr="006B3A52" w:rsidRDefault="00091050">
            <w:pPr>
              <w:pStyle w:val="aff8"/>
              <w:spacing w:line="240" w:lineRule="atLeast"/>
              <w:rPr>
                <w:sz w:val="18"/>
                <w:szCs w:val="18"/>
              </w:rPr>
            </w:pPr>
          </w:p>
        </w:tc>
        <w:tc>
          <w:tcPr>
            <w:tcW w:w="206" w:type="pct"/>
            <w:vMerge/>
            <w:vAlign w:val="center"/>
          </w:tcPr>
          <w:p w14:paraId="2092C74B" w14:textId="77777777" w:rsidR="00091050" w:rsidRPr="006B3A52" w:rsidRDefault="00091050">
            <w:pPr>
              <w:pStyle w:val="aff8"/>
              <w:spacing w:line="240" w:lineRule="atLeast"/>
              <w:rPr>
                <w:sz w:val="18"/>
                <w:szCs w:val="18"/>
              </w:rPr>
            </w:pPr>
          </w:p>
        </w:tc>
      </w:tr>
      <w:tr w:rsidR="00091050" w:rsidRPr="006B3A52" w14:paraId="0A875950" w14:textId="77777777">
        <w:tc>
          <w:tcPr>
            <w:tcW w:w="156" w:type="pct"/>
            <w:vMerge w:val="restart"/>
            <w:vAlign w:val="center"/>
          </w:tcPr>
          <w:p w14:paraId="69B5391A" w14:textId="77777777" w:rsidR="00091050" w:rsidRPr="006B3A52" w:rsidRDefault="00000000">
            <w:pPr>
              <w:pStyle w:val="aff8"/>
              <w:spacing w:line="240" w:lineRule="atLeast"/>
              <w:rPr>
                <w:sz w:val="18"/>
                <w:szCs w:val="18"/>
              </w:rPr>
            </w:pPr>
            <w:r w:rsidRPr="006B3A52">
              <w:rPr>
                <w:rFonts w:hint="eastAsia"/>
                <w:sz w:val="18"/>
                <w:szCs w:val="18"/>
              </w:rPr>
              <w:t>G7</w:t>
            </w:r>
          </w:p>
        </w:tc>
        <w:tc>
          <w:tcPr>
            <w:tcW w:w="206" w:type="pct"/>
            <w:vMerge/>
            <w:vAlign w:val="center"/>
          </w:tcPr>
          <w:p w14:paraId="685C8178" w14:textId="77777777" w:rsidR="00091050" w:rsidRPr="006B3A52" w:rsidRDefault="00091050">
            <w:pPr>
              <w:pStyle w:val="aff8"/>
              <w:spacing w:line="240" w:lineRule="atLeast"/>
              <w:rPr>
                <w:sz w:val="18"/>
                <w:szCs w:val="18"/>
              </w:rPr>
            </w:pPr>
          </w:p>
        </w:tc>
        <w:tc>
          <w:tcPr>
            <w:tcW w:w="206" w:type="pct"/>
            <w:vMerge w:val="restart"/>
            <w:vAlign w:val="center"/>
          </w:tcPr>
          <w:p w14:paraId="3FDFCF6E" w14:textId="77777777" w:rsidR="00091050" w:rsidRPr="006B3A52" w:rsidRDefault="00000000">
            <w:pPr>
              <w:pStyle w:val="aff8"/>
              <w:spacing w:line="240" w:lineRule="atLeast"/>
              <w:rPr>
                <w:sz w:val="18"/>
                <w:szCs w:val="18"/>
              </w:rPr>
            </w:pPr>
            <w:r w:rsidRPr="006B3A52">
              <w:rPr>
                <w:rFonts w:hint="eastAsia"/>
                <w:sz w:val="18"/>
                <w:szCs w:val="18"/>
              </w:rPr>
              <w:t>水淬渣出渣粉尘</w:t>
            </w:r>
          </w:p>
        </w:tc>
        <w:tc>
          <w:tcPr>
            <w:tcW w:w="239" w:type="pct"/>
            <w:vMerge w:val="restart"/>
            <w:vAlign w:val="center"/>
          </w:tcPr>
          <w:p w14:paraId="08258BF3" w14:textId="77777777" w:rsidR="00091050" w:rsidRPr="006B3A52" w:rsidRDefault="00000000">
            <w:pPr>
              <w:pStyle w:val="aff8"/>
              <w:spacing w:line="240" w:lineRule="atLeast"/>
              <w:rPr>
                <w:sz w:val="18"/>
                <w:szCs w:val="18"/>
              </w:rPr>
            </w:pPr>
            <w:r w:rsidRPr="006B3A52">
              <w:rPr>
                <w:rFonts w:hint="eastAsia"/>
                <w:sz w:val="18"/>
                <w:szCs w:val="18"/>
              </w:rPr>
              <w:t>4000</w:t>
            </w:r>
          </w:p>
        </w:tc>
        <w:tc>
          <w:tcPr>
            <w:tcW w:w="275" w:type="pct"/>
            <w:vAlign w:val="center"/>
          </w:tcPr>
          <w:p w14:paraId="2376ACB7"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1ACCAE3E"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法、物料衡算法</w:t>
            </w:r>
          </w:p>
        </w:tc>
        <w:tc>
          <w:tcPr>
            <w:tcW w:w="388" w:type="pct"/>
            <w:vAlign w:val="center"/>
          </w:tcPr>
          <w:p w14:paraId="3945381F"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381.94</w:t>
            </w:r>
          </w:p>
        </w:tc>
        <w:tc>
          <w:tcPr>
            <w:tcW w:w="386" w:type="pct"/>
            <w:vAlign w:val="center"/>
          </w:tcPr>
          <w:p w14:paraId="2F86CE8F"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1.527</w:t>
            </w:r>
          </w:p>
        </w:tc>
        <w:tc>
          <w:tcPr>
            <w:tcW w:w="388" w:type="pct"/>
            <w:vAlign w:val="center"/>
          </w:tcPr>
          <w:p w14:paraId="61AF20DC"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10.868</w:t>
            </w:r>
          </w:p>
        </w:tc>
        <w:tc>
          <w:tcPr>
            <w:tcW w:w="320" w:type="pct"/>
            <w:vMerge w:val="restart"/>
            <w:vAlign w:val="center"/>
          </w:tcPr>
          <w:p w14:paraId="168C7AC1"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布袋除尘</w:t>
            </w:r>
          </w:p>
        </w:tc>
        <w:tc>
          <w:tcPr>
            <w:tcW w:w="263" w:type="pct"/>
            <w:vAlign w:val="center"/>
          </w:tcPr>
          <w:p w14:paraId="264E07FF"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99</w:t>
            </w:r>
          </w:p>
        </w:tc>
        <w:tc>
          <w:tcPr>
            <w:tcW w:w="448" w:type="pct"/>
            <w:vAlign w:val="center"/>
          </w:tcPr>
          <w:p w14:paraId="1A9578DD"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3.82</w:t>
            </w:r>
          </w:p>
        </w:tc>
        <w:tc>
          <w:tcPr>
            <w:tcW w:w="448" w:type="pct"/>
            <w:vAlign w:val="center"/>
          </w:tcPr>
          <w:p w14:paraId="734A64BD"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0.0153</w:t>
            </w:r>
          </w:p>
        </w:tc>
        <w:tc>
          <w:tcPr>
            <w:tcW w:w="420" w:type="pct"/>
            <w:vAlign w:val="center"/>
          </w:tcPr>
          <w:p w14:paraId="0807982E"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0.11</w:t>
            </w:r>
          </w:p>
        </w:tc>
        <w:tc>
          <w:tcPr>
            <w:tcW w:w="142" w:type="pct"/>
            <w:vMerge w:val="restart"/>
            <w:vAlign w:val="center"/>
          </w:tcPr>
          <w:p w14:paraId="2665D762" w14:textId="77777777" w:rsidR="00091050" w:rsidRPr="006B3A52" w:rsidRDefault="00000000">
            <w:pPr>
              <w:pStyle w:val="aff8"/>
              <w:spacing w:line="240" w:lineRule="atLeast"/>
              <w:rPr>
                <w:sz w:val="18"/>
                <w:szCs w:val="18"/>
              </w:rPr>
            </w:pPr>
            <w:r w:rsidRPr="006B3A52">
              <w:rPr>
                <w:rFonts w:hint="eastAsia"/>
                <w:sz w:val="18"/>
                <w:szCs w:val="18"/>
              </w:rPr>
              <w:t>15</w:t>
            </w:r>
          </w:p>
        </w:tc>
        <w:tc>
          <w:tcPr>
            <w:tcW w:w="158" w:type="pct"/>
            <w:vMerge w:val="restart"/>
            <w:vAlign w:val="center"/>
          </w:tcPr>
          <w:p w14:paraId="2C0486B2" w14:textId="77777777" w:rsidR="00091050" w:rsidRPr="006B3A52" w:rsidRDefault="00000000">
            <w:pPr>
              <w:pStyle w:val="aff8"/>
              <w:spacing w:line="240" w:lineRule="atLeast"/>
              <w:rPr>
                <w:sz w:val="18"/>
                <w:szCs w:val="18"/>
              </w:rPr>
            </w:pPr>
            <w:r w:rsidRPr="006B3A52">
              <w:rPr>
                <w:rFonts w:hint="eastAsia"/>
                <w:sz w:val="18"/>
                <w:szCs w:val="18"/>
              </w:rPr>
              <w:t>0.2</w:t>
            </w:r>
          </w:p>
        </w:tc>
        <w:tc>
          <w:tcPr>
            <w:tcW w:w="144" w:type="pct"/>
            <w:vMerge w:val="restart"/>
            <w:vAlign w:val="center"/>
          </w:tcPr>
          <w:p w14:paraId="44B02811" w14:textId="77777777" w:rsidR="00091050" w:rsidRPr="006B3A52" w:rsidRDefault="00000000">
            <w:pPr>
              <w:pStyle w:val="aff8"/>
              <w:spacing w:line="240" w:lineRule="atLeast"/>
              <w:rPr>
                <w:sz w:val="18"/>
                <w:szCs w:val="18"/>
              </w:rPr>
            </w:pPr>
            <w:r w:rsidRPr="006B3A52">
              <w:rPr>
                <w:rFonts w:hint="eastAsia"/>
                <w:sz w:val="18"/>
                <w:szCs w:val="18"/>
              </w:rPr>
              <w:t>60</w:t>
            </w:r>
          </w:p>
        </w:tc>
        <w:tc>
          <w:tcPr>
            <w:tcW w:w="206" w:type="pct"/>
            <w:vMerge w:val="restart"/>
            <w:vAlign w:val="center"/>
          </w:tcPr>
          <w:p w14:paraId="34FDE001"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40A5377D" w14:textId="77777777">
        <w:trPr>
          <w:trHeight w:val="490"/>
        </w:trPr>
        <w:tc>
          <w:tcPr>
            <w:tcW w:w="156" w:type="pct"/>
            <w:vMerge/>
            <w:vAlign w:val="center"/>
          </w:tcPr>
          <w:p w14:paraId="057A0877" w14:textId="77777777" w:rsidR="00091050" w:rsidRPr="006B3A52" w:rsidRDefault="00091050">
            <w:pPr>
              <w:pStyle w:val="aff8"/>
              <w:spacing w:line="240" w:lineRule="atLeast"/>
              <w:rPr>
                <w:sz w:val="18"/>
                <w:szCs w:val="18"/>
              </w:rPr>
            </w:pPr>
          </w:p>
        </w:tc>
        <w:tc>
          <w:tcPr>
            <w:tcW w:w="206" w:type="pct"/>
            <w:vMerge/>
            <w:vAlign w:val="center"/>
          </w:tcPr>
          <w:p w14:paraId="35A36BC3" w14:textId="77777777" w:rsidR="00091050" w:rsidRPr="006B3A52" w:rsidRDefault="00091050">
            <w:pPr>
              <w:pStyle w:val="aff8"/>
              <w:spacing w:line="240" w:lineRule="atLeast"/>
              <w:rPr>
                <w:sz w:val="18"/>
                <w:szCs w:val="18"/>
              </w:rPr>
            </w:pPr>
          </w:p>
        </w:tc>
        <w:tc>
          <w:tcPr>
            <w:tcW w:w="206" w:type="pct"/>
            <w:vMerge/>
            <w:vAlign w:val="center"/>
          </w:tcPr>
          <w:p w14:paraId="5969E9F6" w14:textId="77777777" w:rsidR="00091050" w:rsidRPr="006B3A52" w:rsidRDefault="00091050">
            <w:pPr>
              <w:pStyle w:val="aff8"/>
              <w:spacing w:line="240" w:lineRule="atLeast"/>
              <w:rPr>
                <w:sz w:val="18"/>
                <w:szCs w:val="18"/>
              </w:rPr>
            </w:pPr>
          </w:p>
        </w:tc>
        <w:tc>
          <w:tcPr>
            <w:tcW w:w="239" w:type="pct"/>
            <w:vMerge/>
            <w:vAlign w:val="center"/>
          </w:tcPr>
          <w:p w14:paraId="4F415F34" w14:textId="77777777" w:rsidR="00091050" w:rsidRPr="006B3A52" w:rsidRDefault="00091050">
            <w:pPr>
              <w:pStyle w:val="aff8"/>
              <w:spacing w:line="240" w:lineRule="atLeast"/>
              <w:rPr>
                <w:sz w:val="18"/>
                <w:szCs w:val="18"/>
              </w:rPr>
            </w:pPr>
          </w:p>
        </w:tc>
        <w:tc>
          <w:tcPr>
            <w:tcW w:w="275" w:type="pct"/>
            <w:vAlign w:val="center"/>
          </w:tcPr>
          <w:p w14:paraId="19EE29C1"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60C49F1D" w14:textId="77777777" w:rsidR="00091050" w:rsidRPr="006B3A52" w:rsidRDefault="00091050">
            <w:pPr>
              <w:pStyle w:val="aff8"/>
              <w:spacing w:line="240" w:lineRule="atLeast"/>
              <w:rPr>
                <w:sz w:val="18"/>
                <w:szCs w:val="18"/>
              </w:rPr>
            </w:pPr>
          </w:p>
        </w:tc>
        <w:tc>
          <w:tcPr>
            <w:tcW w:w="388" w:type="pct"/>
            <w:vAlign w:val="center"/>
          </w:tcPr>
          <w:p w14:paraId="7218F8BE" w14:textId="77777777" w:rsidR="00091050" w:rsidRPr="006B3A52" w:rsidRDefault="00000000">
            <w:pPr>
              <w:pStyle w:val="aff8"/>
              <w:spacing w:line="240" w:lineRule="atLeast"/>
              <w:rPr>
                <w:rFonts w:eastAsia="等线"/>
                <w:color w:val="000000" w:themeColor="text1"/>
                <w:sz w:val="18"/>
                <w:szCs w:val="18"/>
              </w:rPr>
            </w:pPr>
            <w:r w:rsidRPr="006B3A52">
              <w:rPr>
                <w:rFonts w:hint="eastAsia"/>
                <w:color w:val="000000"/>
                <w:sz w:val="18"/>
                <w:szCs w:val="18"/>
              </w:rPr>
              <w:t>0.099</w:t>
            </w:r>
          </w:p>
        </w:tc>
        <w:tc>
          <w:tcPr>
            <w:tcW w:w="386" w:type="pct"/>
            <w:vAlign w:val="center"/>
          </w:tcPr>
          <w:p w14:paraId="430B8FBA" w14:textId="77777777" w:rsidR="00091050" w:rsidRPr="006B3A52" w:rsidRDefault="00000000">
            <w:pPr>
              <w:pStyle w:val="aff8"/>
              <w:spacing w:line="240" w:lineRule="atLeast"/>
              <w:rPr>
                <w:rFonts w:eastAsia="等线"/>
                <w:color w:val="000000" w:themeColor="text1"/>
                <w:sz w:val="18"/>
                <w:szCs w:val="18"/>
              </w:rPr>
            </w:pPr>
            <w:r w:rsidRPr="006B3A52">
              <w:rPr>
                <w:rFonts w:hint="eastAsia"/>
                <w:color w:val="000000"/>
                <w:sz w:val="18"/>
                <w:szCs w:val="18"/>
              </w:rPr>
              <w:t>0.0097</w:t>
            </w:r>
          </w:p>
        </w:tc>
        <w:tc>
          <w:tcPr>
            <w:tcW w:w="388" w:type="pct"/>
            <w:vAlign w:val="center"/>
          </w:tcPr>
          <w:p w14:paraId="2D95B268"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0.07</w:t>
            </w:r>
          </w:p>
        </w:tc>
        <w:tc>
          <w:tcPr>
            <w:tcW w:w="320" w:type="pct"/>
            <w:vMerge/>
            <w:vAlign w:val="center"/>
          </w:tcPr>
          <w:p w14:paraId="62E9FF78" w14:textId="77777777" w:rsidR="00091050" w:rsidRPr="006B3A52" w:rsidRDefault="00091050">
            <w:pPr>
              <w:pStyle w:val="aff8"/>
              <w:spacing w:line="240" w:lineRule="atLeast"/>
              <w:rPr>
                <w:color w:val="000000" w:themeColor="text1"/>
                <w:sz w:val="18"/>
                <w:szCs w:val="18"/>
              </w:rPr>
            </w:pPr>
          </w:p>
        </w:tc>
        <w:tc>
          <w:tcPr>
            <w:tcW w:w="263" w:type="pct"/>
            <w:vAlign w:val="center"/>
          </w:tcPr>
          <w:p w14:paraId="45FA879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372FB1E0"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0.00099</w:t>
            </w:r>
          </w:p>
        </w:tc>
        <w:tc>
          <w:tcPr>
            <w:tcW w:w="448" w:type="pct"/>
            <w:vAlign w:val="center"/>
          </w:tcPr>
          <w:p w14:paraId="3BC79CF1"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0.000097</w:t>
            </w:r>
          </w:p>
        </w:tc>
        <w:tc>
          <w:tcPr>
            <w:tcW w:w="420" w:type="pct"/>
            <w:vAlign w:val="center"/>
          </w:tcPr>
          <w:p w14:paraId="73DC96B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0.0007</w:t>
            </w:r>
          </w:p>
        </w:tc>
        <w:tc>
          <w:tcPr>
            <w:tcW w:w="142" w:type="pct"/>
            <w:vMerge/>
            <w:vAlign w:val="center"/>
          </w:tcPr>
          <w:p w14:paraId="708F3ADA" w14:textId="77777777" w:rsidR="00091050" w:rsidRPr="006B3A52" w:rsidRDefault="00091050">
            <w:pPr>
              <w:pStyle w:val="aff8"/>
              <w:spacing w:line="240" w:lineRule="atLeast"/>
              <w:rPr>
                <w:sz w:val="18"/>
                <w:szCs w:val="18"/>
              </w:rPr>
            </w:pPr>
          </w:p>
        </w:tc>
        <w:tc>
          <w:tcPr>
            <w:tcW w:w="158" w:type="pct"/>
            <w:vMerge/>
            <w:vAlign w:val="center"/>
          </w:tcPr>
          <w:p w14:paraId="41D1C2F1" w14:textId="77777777" w:rsidR="00091050" w:rsidRPr="006B3A52" w:rsidRDefault="00091050">
            <w:pPr>
              <w:pStyle w:val="aff8"/>
              <w:spacing w:line="240" w:lineRule="atLeast"/>
              <w:rPr>
                <w:sz w:val="18"/>
                <w:szCs w:val="18"/>
              </w:rPr>
            </w:pPr>
          </w:p>
        </w:tc>
        <w:tc>
          <w:tcPr>
            <w:tcW w:w="144" w:type="pct"/>
            <w:vMerge/>
            <w:vAlign w:val="center"/>
          </w:tcPr>
          <w:p w14:paraId="27307A3C" w14:textId="77777777" w:rsidR="00091050" w:rsidRPr="006B3A52" w:rsidRDefault="00091050">
            <w:pPr>
              <w:pStyle w:val="aff8"/>
              <w:spacing w:line="240" w:lineRule="atLeast"/>
              <w:rPr>
                <w:sz w:val="18"/>
                <w:szCs w:val="18"/>
              </w:rPr>
            </w:pPr>
          </w:p>
        </w:tc>
        <w:tc>
          <w:tcPr>
            <w:tcW w:w="206" w:type="pct"/>
            <w:vMerge/>
            <w:vAlign w:val="center"/>
          </w:tcPr>
          <w:p w14:paraId="09CE0BBE" w14:textId="77777777" w:rsidR="00091050" w:rsidRPr="006B3A52" w:rsidRDefault="00091050">
            <w:pPr>
              <w:pStyle w:val="aff8"/>
              <w:spacing w:line="240" w:lineRule="atLeast"/>
              <w:rPr>
                <w:sz w:val="18"/>
                <w:szCs w:val="18"/>
              </w:rPr>
            </w:pPr>
          </w:p>
        </w:tc>
      </w:tr>
      <w:tr w:rsidR="00091050" w:rsidRPr="006B3A52" w14:paraId="2827C766" w14:textId="77777777">
        <w:trPr>
          <w:trHeight w:val="396"/>
        </w:trPr>
        <w:tc>
          <w:tcPr>
            <w:tcW w:w="156" w:type="pct"/>
            <w:vMerge/>
            <w:vAlign w:val="center"/>
          </w:tcPr>
          <w:p w14:paraId="1D4E8A7B" w14:textId="77777777" w:rsidR="00091050" w:rsidRPr="006B3A52" w:rsidRDefault="00091050">
            <w:pPr>
              <w:pStyle w:val="aff8"/>
              <w:spacing w:line="240" w:lineRule="atLeast"/>
              <w:rPr>
                <w:sz w:val="18"/>
                <w:szCs w:val="18"/>
              </w:rPr>
            </w:pPr>
          </w:p>
        </w:tc>
        <w:tc>
          <w:tcPr>
            <w:tcW w:w="206" w:type="pct"/>
            <w:vMerge/>
            <w:vAlign w:val="center"/>
          </w:tcPr>
          <w:p w14:paraId="692362E1" w14:textId="77777777" w:rsidR="00091050" w:rsidRPr="006B3A52" w:rsidRDefault="00091050">
            <w:pPr>
              <w:pStyle w:val="aff8"/>
              <w:spacing w:line="240" w:lineRule="atLeast"/>
              <w:rPr>
                <w:sz w:val="18"/>
                <w:szCs w:val="18"/>
              </w:rPr>
            </w:pPr>
          </w:p>
        </w:tc>
        <w:tc>
          <w:tcPr>
            <w:tcW w:w="206" w:type="pct"/>
            <w:vMerge/>
            <w:vAlign w:val="center"/>
          </w:tcPr>
          <w:p w14:paraId="0D95358C" w14:textId="77777777" w:rsidR="00091050" w:rsidRPr="006B3A52" w:rsidRDefault="00091050">
            <w:pPr>
              <w:pStyle w:val="aff8"/>
              <w:spacing w:line="240" w:lineRule="atLeast"/>
              <w:rPr>
                <w:sz w:val="18"/>
                <w:szCs w:val="18"/>
              </w:rPr>
            </w:pPr>
          </w:p>
        </w:tc>
        <w:tc>
          <w:tcPr>
            <w:tcW w:w="239" w:type="pct"/>
            <w:vMerge/>
            <w:vAlign w:val="center"/>
          </w:tcPr>
          <w:p w14:paraId="3033ED3D" w14:textId="77777777" w:rsidR="00091050" w:rsidRPr="006B3A52" w:rsidRDefault="00091050">
            <w:pPr>
              <w:pStyle w:val="aff8"/>
              <w:spacing w:line="240" w:lineRule="atLeast"/>
              <w:rPr>
                <w:sz w:val="18"/>
                <w:szCs w:val="18"/>
              </w:rPr>
            </w:pPr>
          </w:p>
        </w:tc>
        <w:tc>
          <w:tcPr>
            <w:tcW w:w="275" w:type="pct"/>
            <w:vAlign w:val="center"/>
          </w:tcPr>
          <w:p w14:paraId="53210B89"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35C46076" w14:textId="77777777" w:rsidR="00091050" w:rsidRPr="006B3A52" w:rsidRDefault="00091050">
            <w:pPr>
              <w:pStyle w:val="aff8"/>
              <w:spacing w:line="240" w:lineRule="atLeast"/>
              <w:rPr>
                <w:sz w:val="18"/>
                <w:szCs w:val="18"/>
              </w:rPr>
            </w:pPr>
          </w:p>
        </w:tc>
        <w:tc>
          <w:tcPr>
            <w:tcW w:w="388" w:type="pct"/>
            <w:vAlign w:val="center"/>
          </w:tcPr>
          <w:p w14:paraId="49B5529A" w14:textId="77777777" w:rsidR="00091050" w:rsidRPr="006B3A52" w:rsidRDefault="00000000">
            <w:pPr>
              <w:pStyle w:val="aff8"/>
              <w:spacing w:line="240" w:lineRule="atLeast"/>
              <w:rPr>
                <w:rFonts w:eastAsia="等线"/>
                <w:color w:val="000000" w:themeColor="text1"/>
                <w:sz w:val="18"/>
                <w:szCs w:val="18"/>
              </w:rPr>
            </w:pPr>
            <w:r w:rsidRPr="006B3A52">
              <w:rPr>
                <w:rFonts w:hint="eastAsia"/>
                <w:color w:val="000000"/>
                <w:sz w:val="18"/>
                <w:szCs w:val="18"/>
              </w:rPr>
              <w:t>0.0156</w:t>
            </w:r>
          </w:p>
        </w:tc>
        <w:tc>
          <w:tcPr>
            <w:tcW w:w="386" w:type="pct"/>
            <w:vAlign w:val="center"/>
          </w:tcPr>
          <w:p w14:paraId="4C2EBF94" w14:textId="77777777" w:rsidR="00091050" w:rsidRPr="006B3A52" w:rsidRDefault="00000000">
            <w:pPr>
              <w:pStyle w:val="aff8"/>
              <w:spacing w:line="240" w:lineRule="atLeast"/>
              <w:rPr>
                <w:rFonts w:eastAsia="等线"/>
                <w:color w:val="000000" w:themeColor="text1"/>
                <w:sz w:val="18"/>
                <w:szCs w:val="18"/>
              </w:rPr>
            </w:pPr>
            <w:r w:rsidRPr="006B3A52">
              <w:rPr>
                <w:rFonts w:hint="eastAsia"/>
                <w:color w:val="000000"/>
                <w:sz w:val="18"/>
                <w:szCs w:val="18"/>
              </w:rPr>
              <w:t>0.00015</w:t>
            </w:r>
          </w:p>
        </w:tc>
        <w:tc>
          <w:tcPr>
            <w:tcW w:w="388" w:type="pct"/>
            <w:vAlign w:val="center"/>
          </w:tcPr>
          <w:p w14:paraId="38785E3E"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0.0011</w:t>
            </w:r>
          </w:p>
        </w:tc>
        <w:tc>
          <w:tcPr>
            <w:tcW w:w="320" w:type="pct"/>
            <w:vMerge/>
            <w:vAlign w:val="center"/>
          </w:tcPr>
          <w:p w14:paraId="7CC44351" w14:textId="77777777" w:rsidR="00091050" w:rsidRPr="006B3A52" w:rsidRDefault="00091050">
            <w:pPr>
              <w:pStyle w:val="aff8"/>
              <w:spacing w:line="240" w:lineRule="atLeast"/>
              <w:rPr>
                <w:color w:val="000000" w:themeColor="text1"/>
                <w:sz w:val="18"/>
                <w:szCs w:val="18"/>
              </w:rPr>
            </w:pPr>
          </w:p>
        </w:tc>
        <w:tc>
          <w:tcPr>
            <w:tcW w:w="263" w:type="pct"/>
            <w:vAlign w:val="center"/>
          </w:tcPr>
          <w:p w14:paraId="10576F9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0561B72D"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0.0000156</w:t>
            </w:r>
          </w:p>
        </w:tc>
        <w:tc>
          <w:tcPr>
            <w:tcW w:w="448" w:type="pct"/>
            <w:vAlign w:val="center"/>
          </w:tcPr>
          <w:p w14:paraId="10BCE45C"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0.0000015</w:t>
            </w:r>
          </w:p>
        </w:tc>
        <w:tc>
          <w:tcPr>
            <w:tcW w:w="420" w:type="pct"/>
            <w:vAlign w:val="center"/>
          </w:tcPr>
          <w:p w14:paraId="39915AF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0.000011</w:t>
            </w:r>
          </w:p>
        </w:tc>
        <w:tc>
          <w:tcPr>
            <w:tcW w:w="142" w:type="pct"/>
            <w:vMerge/>
            <w:vAlign w:val="center"/>
          </w:tcPr>
          <w:p w14:paraId="185A87E6" w14:textId="77777777" w:rsidR="00091050" w:rsidRPr="006B3A52" w:rsidRDefault="00091050">
            <w:pPr>
              <w:pStyle w:val="aff8"/>
              <w:spacing w:line="240" w:lineRule="atLeast"/>
              <w:rPr>
                <w:sz w:val="18"/>
                <w:szCs w:val="18"/>
              </w:rPr>
            </w:pPr>
          </w:p>
        </w:tc>
        <w:tc>
          <w:tcPr>
            <w:tcW w:w="158" w:type="pct"/>
            <w:vMerge/>
            <w:vAlign w:val="center"/>
          </w:tcPr>
          <w:p w14:paraId="641C4CCF" w14:textId="77777777" w:rsidR="00091050" w:rsidRPr="006B3A52" w:rsidRDefault="00091050">
            <w:pPr>
              <w:pStyle w:val="aff8"/>
              <w:spacing w:line="240" w:lineRule="atLeast"/>
              <w:rPr>
                <w:sz w:val="18"/>
                <w:szCs w:val="18"/>
              </w:rPr>
            </w:pPr>
          </w:p>
        </w:tc>
        <w:tc>
          <w:tcPr>
            <w:tcW w:w="144" w:type="pct"/>
            <w:vMerge/>
            <w:vAlign w:val="center"/>
          </w:tcPr>
          <w:p w14:paraId="2CBB7B44" w14:textId="77777777" w:rsidR="00091050" w:rsidRPr="006B3A52" w:rsidRDefault="00091050">
            <w:pPr>
              <w:pStyle w:val="aff8"/>
              <w:spacing w:line="240" w:lineRule="atLeast"/>
              <w:rPr>
                <w:sz w:val="18"/>
                <w:szCs w:val="18"/>
              </w:rPr>
            </w:pPr>
          </w:p>
        </w:tc>
        <w:tc>
          <w:tcPr>
            <w:tcW w:w="206" w:type="pct"/>
            <w:vMerge/>
            <w:vAlign w:val="center"/>
          </w:tcPr>
          <w:p w14:paraId="2F749FEB" w14:textId="77777777" w:rsidR="00091050" w:rsidRPr="006B3A52" w:rsidRDefault="00091050">
            <w:pPr>
              <w:pStyle w:val="aff8"/>
              <w:spacing w:line="240" w:lineRule="atLeast"/>
              <w:rPr>
                <w:sz w:val="18"/>
                <w:szCs w:val="18"/>
              </w:rPr>
            </w:pPr>
          </w:p>
        </w:tc>
      </w:tr>
      <w:tr w:rsidR="00091050" w:rsidRPr="006B3A52" w14:paraId="6159309A" w14:textId="77777777">
        <w:tc>
          <w:tcPr>
            <w:tcW w:w="156" w:type="pct"/>
            <w:vMerge/>
            <w:vAlign w:val="center"/>
          </w:tcPr>
          <w:p w14:paraId="19196368" w14:textId="77777777" w:rsidR="00091050" w:rsidRPr="006B3A52" w:rsidRDefault="00091050">
            <w:pPr>
              <w:pStyle w:val="aff8"/>
              <w:spacing w:line="240" w:lineRule="atLeast"/>
              <w:rPr>
                <w:sz w:val="18"/>
                <w:szCs w:val="18"/>
              </w:rPr>
            </w:pPr>
          </w:p>
        </w:tc>
        <w:tc>
          <w:tcPr>
            <w:tcW w:w="206" w:type="pct"/>
            <w:vMerge/>
            <w:vAlign w:val="center"/>
          </w:tcPr>
          <w:p w14:paraId="7E074DF7" w14:textId="77777777" w:rsidR="00091050" w:rsidRPr="006B3A52" w:rsidRDefault="00091050">
            <w:pPr>
              <w:pStyle w:val="aff8"/>
              <w:spacing w:line="240" w:lineRule="atLeast"/>
              <w:rPr>
                <w:sz w:val="18"/>
                <w:szCs w:val="18"/>
              </w:rPr>
            </w:pPr>
          </w:p>
        </w:tc>
        <w:tc>
          <w:tcPr>
            <w:tcW w:w="206" w:type="pct"/>
            <w:vMerge/>
            <w:vAlign w:val="center"/>
          </w:tcPr>
          <w:p w14:paraId="7946FDFB" w14:textId="77777777" w:rsidR="00091050" w:rsidRPr="006B3A52" w:rsidRDefault="00091050">
            <w:pPr>
              <w:pStyle w:val="aff8"/>
              <w:spacing w:line="240" w:lineRule="atLeast"/>
              <w:rPr>
                <w:sz w:val="18"/>
                <w:szCs w:val="18"/>
              </w:rPr>
            </w:pPr>
          </w:p>
        </w:tc>
        <w:tc>
          <w:tcPr>
            <w:tcW w:w="239" w:type="pct"/>
            <w:vMerge/>
            <w:vAlign w:val="center"/>
          </w:tcPr>
          <w:p w14:paraId="338A6CC3" w14:textId="77777777" w:rsidR="00091050" w:rsidRPr="006B3A52" w:rsidRDefault="00091050">
            <w:pPr>
              <w:pStyle w:val="aff8"/>
              <w:spacing w:line="240" w:lineRule="atLeast"/>
              <w:rPr>
                <w:sz w:val="18"/>
                <w:szCs w:val="18"/>
              </w:rPr>
            </w:pPr>
          </w:p>
        </w:tc>
        <w:tc>
          <w:tcPr>
            <w:tcW w:w="275" w:type="pct"/>
            <w:vAlign w:val="center"/>
          </w:tcPr>
          <w:p w14:paraId="607B41F0"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w:t>
            </w:r>
            <w:r w:rsidRPr="006B3A52">
              <w:rPr>
                <w:rFonts w:hint="eastAsia"/>
                <w:sz w:val="18"/>
                <w:szCs w:val="18"/>
              </w:rPr>
              <w:lastRenderedPageBreak/>
              <w:t>化合物</w:t>
            </w:r>
          </w:p>
        </w:tc>
        <w:tc>
          <w:tcPr>
            <w:tcW w:w="206" w:type="pct"/>
            <w:vMerge/>
            <w:vAlign w:val="center"/>
          </w:tcPr>
          <w:p w14:paraId="739D90DE" w14:textId="77777777" w:rsidR="00091050" w:rsidRPr="006B3A52" w:rsidRDefault="00091050">
            <w:pPr>
              <w:pStyle w:val="aff8"/>
              <w:spacing w:line="240" w:lineRule="atLeast"/>
              <w:rPr>
                <w:sz w:val="18"/>
                <w:szCs w:val="18"/>
              </w:rPr>
            </w:pPr>
          </w:p>
        </w:tc>
        <w:tc>
          <w:tcPr>
            <w:tcW w:w="388" w:type="pct"/>
            <w:vAlign w:val="center"/>
          </w:tcPr>
          <w:p w14:paraId="7ECB7813" w14:textId="77777777" w:rsidR="00091050" w:rsidRPr="006B3A52" w:rsidRDefault="00000000">
            <w:pPr>
              <w:pStyle w:val="aff8"/>
              <w:spacing w:line="240" w:lineRule="atLeast"/>
              <w:rPr>
                <w:rFonts w:eastAsia="等线"/>
                <w:color w:val="000000" w:themeColor="text1"/>
                <w:sz w:val="18"/>
                <w:szCs w:val="18"/>
              </w:rPr>
            </w:pPr>
            <w:r w:rsidRPr="006B3A52">
              <w:rPr>
                <w:rFonts w:hint="eastAsia"/>
                <w:color w:val="000000"/>
                <w:sz w:val="18"/>
                <w:szCs w:val="18"/>
              </w:rPr>
              <w:t>0.0094</w:t>
            </w:r>
          </w:p>
        </w:tc>
        <w:tc>
          <w:tcPr>
            <w:tcW w:w="386" w:type="pct"/>
            <w:vAlign w:val="center"/>
          </w:tcPr>
          <w:p w14:paraId="5ECA729A" w14:textId="77777777" w:rsidR="00091050" w:rsidRPr="006B3A52" w:rsidRDefault="00000000">
            <w:pPr>
              <w:pStyle w:val="aff8"/>
              <w:spacing w:line="240" w:lineRule="atLeast"/>
              <w:rPr>
                <w:rFonts w:eastAsia="等线"/>
                <w:color w:val="000000" w:themeColor="text1"/>
                <w:sz w:val="18"/>
                <w:szCs w:val="18"/>
              </w:rPr>
            </w:pPr>
            <w:r w:rsidRPr="006B3A52">
              <w:rPr>
                <w:rFonts w:hint="eastAsia"/>
                <w:color w:val="000000"/>
                <w:sz w:val="18"/>
                <w:szCs w:val="18"/>
              </w:rPr>
              <w:t>0.00092</w:t>
            </w:r>
          </w:p>
        </w:tc>
        <w:tc>
          <w:tcPr>
            <w:tcW w:w="388" w:type="pct"/>
            <w:vAlign w:val="center"/>
          </w:tcPr>
          <w:p w14:paraId="179B67F9" w14:textId="77777777" w:rsidR="00091050" w:rsidRPr="006B3A52" w:rsidRDefault="00000000">
            <w:pPr>
              <w:pStyle w:val="aff8"/>
              <w:spacing w:line="240" w:lineRule="atLeast"/>
              <w:rPr>
                <w:color w:val="000000" w:themeColor="text1"/>
                <w:sz w:val="18"/>
                <w:szCs w:val="18"/>
              </w:rPr>
            </w:pPr>
            <w:r w:rsidRPr="006B3A52">
              <w:rPr>
                <w:rFonts w:hint="eastAsia"/>
                <w:color w:val="000000"/>
                <w:sz w:val="18"/>
                <w:szCs w:val="18"/>
              </w:rPr>
              <w:t>0.0066</w:t>
            </w:r>
          </w:p>
        </w:tc>
        <w:tc>
          <w:tcPr>
            <w:tcW w:w="320" w:type="pct"/>
            <w:vMerge/>
            <w:vAlign w:val="center"/>
          </w:tcPr>
          <w:p w14:paraId="3FF06FC2" w14:textId="77777777" w:rsidR="00091050" w:rsidRPr="006B3A52" w:rsidRDefault="00091050">
            <w:pPr>
              <w:pStyle w:val="aff8"/>
              <w:spacing w:line="240" w:lineRule="atLeast"/>
              <w:rPr>
                <w:color w:val="000000" w:themeColor="text1"/>
                <w:sz w:val="18"/>
                <w:szCs w:val="18"/>
              </w:rPr>
            </w:pPr>
          </w:p>
        </w:tc>
        <w:tc>
          <w:tcPr>
            <w:tcW w:w="263" w:type="pct"/>
            <w:vAlign w:val="center"/>
          </w:tcPr>
          <w:p w14:paraId="05FC371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37D9A653"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0.000094</w:t>
            </w:r>
          </w:p>
        </w:tc>
        <w:tc>
          <w:tcPr>
            <w:tcW w:w="448" w:type="pct"/>
            <w:vAlign w:val="center"/>
          </w:tcPr>
          <w:p w14:paraId="33CE9080"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0.0000092</w:t>
            </w:r>
          </w:p>
        </w:tc>
        <w:tc>
          <w:tcPr>
            <w:tcW w:w="420" w:type="pct"/>
            <w:vAlign w:val="center"/>
          </w:tcPr>
          <w:p w14:paraId="168A49E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0.000066</w:t>
            </w:r>
          </w:p>
        </w:tc>
        <w:tc>
          <w:tcPr>
            <w:tcW w:w="142" w:type="pct"/>
            <w:vMerge/>
            <w:vAlign w:val="center"/>
          </w:tcPr>
          <w:p w14:paraId="52410C3D" w14:textId="77777777" w:rsidR="00091050" w:rsidRPr="006B3A52" w:rsidRDefault="00091050">
            <w:pPr>
              <w:pStyle w:val="aff8"/>
              <w:spacing w:line="240" w:lineRule="atLeast"/>
              <w:rPr>
                <w:sz w:val="18"/>
                <w:szCs w:val="18"/>
              </w:rPr>
            </w:pPr>
          </w:p>
        </w:tc>
        <w:tc>
          <w:tcPr>
            <w:tcW w:w="158" w:type="pct"/>
            <w:vMerge/>
            <w:vAlign w:val="center"/>
          </w:tcPr>
          <w:p w14:paraId="247F4F49" w14:textId="77777777" w:rsidR="00091050" w:rsidRPr="006B3A52" w:rsidRDefault="00091050">
            <w:pPr>
              <w:pStyle w:val="aff8"/>
              <w:spacing w:line="240" w:lineRule="atLeast"/>
              <w:rPr>
                <w:sz w:val="18"/>
                <w:szCs w:val="18"/>
              </w:rPr>
            </w:pPr>
          </w:p>
        </w:tc>
        <w:tc>
          <w:tcPr>
            <w:tcW w:w="144" w:type="pct"/>
            <w:vMerge/>
            <w:vAlign w:val="center"/>
          </w:tcPr>
          <w:p w14:paraId="4311762A" w14:textId="77777777" w:rsidR="00091050" w:rsidRPr="006B3A52" w:rsidRDefault="00091050">
            <w:pPr>
              <w:pStyle w:val="aff8"/>
              <w:spacing w:line="240" w:lineRule="atLeast"/>
              <w:rPr>
                <w:sz w:val="18"/>
                <w:szCs w:val="18"/>
              </w:rPr>
            </w:pPr>
          </w:p>
        </w:tc>
        <w:tc>
          <w:tcPr>
            <w:tcW w:w="206" w:type="pct"/>
            <w:vMerge/>
            <w:vAlign w:val="center"/>
          </w:tcPr>
          <w:p w14:paraId="0FEF1083" w14:textId="77777777" w:rsidR="00091050" w:rsidRPr="006B3A52" w:rsidRDefault="00091050">
            <w:pPr>
              <w:pStyle w:val="aff8"/>
              <w:spacing w:line="240" w:lineRule="atLeast"/>
              <w:rPr>
                <w:sz w:val="18"/>
                <w:szCs w:val="18"/>
              </w:rPr>
            </w:pPr>
          </w:p>
        </w:tc>
      </w:tr>
      <w:tr w:rsidR="00091050" w:rsidRPr="006B3A52" w14:paraId="3E79C313" w14:textId="77777777">
        <w:tc>
          <w:tcPr>
            <w:tcW w:w="156" w:type="pct"/>
            <w:vAlign w:val="center"/>
          </w:tcPr>
          <w:p w14:paraId="35AA7AEF" w14:textId="77777777" w:rsidR="00091050" w:rsidRPr="006B3A52" w:rsidRDefault="00000000">
            <w:pPr>
              <w:pStyle w:val="aff8"/>
              <w:spacing w:line="240" w:lineRule="atLeast"/>
              <w:rPr>
                <w:sz w:val="18"/>
                <w:szCs w:val="18"/>
              </w:rPr>
            </w:pPr>
            <w:r w:rsidRPr="006B3A52">
              <w:rPr>
                <w:rFonts w:hint="eastAsia"/>
                <w:sz w:val="18"/>
                <w:szCs w:val="18"/>
              </w:rPr>
              <w:t>G8</w:t>
            </w:r>
          </w:p>
        </w:tc>
        <w:tc>
          <w:tcPr>
            <w:tcW w:w="206" w:type="pct"/>
            <w:vMerge/>
            <w:vAlign w:val="center"/>
          </w:tcPr>
          <w:p w14:paraId="683AE762" w14:textId="77777777" w:rsidR="00091050" w:rsidRPr="006B3A52" w:rsidRDefault="00091050">
            <w:pPr>
              <w:pStyle w:val="aff8"/>
              <w:spacing w:line="240" w:lineRule="atLeast"/>
              <w:rPr>
                <w:sz w:val="18"/>
                <w:szCs w:val="18"/>
              </w:rPr>
            </w:pPr>
          </w:p>
        </w:tc>
        <w:tc>
          <w:tcPr>
            <w:tcW w:w="206" w:type="pct"/>
            <w:vAlign w:val="center"/>
          </w:tcPr>
          <w:p w14:paraId="36CB7C29" w14:textId="77777777" w:rsidR="00091050" w:rsidRPr="006B3A52" w:rsidRDefault="00000000">
            <w:pPr>
              <w:pStyle w:val="aff8"/>
              <w:spacing w:line="240" w:lineRule="atLeast"/>
              <w:rPr>
                <w:sz w:val="18"/>
                <w:szCs w:val="18"/>
              </w:rPr>
            </w:pPr>
            <w:r w:rsidRPr="006B3A52">
              <w:rPr>
                <w:sz w:val="18"/>
                <w:szCs w:val="18"/>
              </w:rPr>
              <w:t>次氧化锌产品包装粉尘</w:t>
            </w:r>
          </w:p>
        </w:tc>
        <w:tc>
          <w:tcPr>
            <w:tcW w:w="239" w:type="pct"/>
            <w:vMerge/>
            <w:vAlign w:val="center"/>
          </w:tcPr>
          <w:p w14:paraId="3766F767" w14:textId="77777777" w:rsidR="00091050" w:rsidRPr="006B3A52" w:rsidRDefault="00091050">
            <w:pPr>
              <w:pStyle w:val="aff8"/>
              <w:spacing w:line="240" w:lineRule="atLeast"/>
              <w:rPr>
                <w:sz w:val="18"/>
                <w:szCs w:val="18"/>
              </w:rPr>
            </w:pPr>
          </w:p>
        </w:tc>
        <w:tc>
          <w:tcPr>
            <w:tcW w:w="275" w:type="pct"/>
            <w:vAlign w:val="center"/>
          </w:tcPr>
          <w:p w14:paraId="042E0157"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Align w:val="center"/>
          </w:tcPr>
          <w:p w14:paraId="73F60EB0"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w:t>
            </w:r>
          </w:p>
        </w:tc>
        <w:tc>
          <w:tcPr>
            <w:tcW w:w="388" w:type="pct"/>
            <w:vAlign w:val="center"/>
          </w:tcPr>
          <w:p w14:paraId="419E7CF5"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2</w:t>
            </w:r>
          </w:p>
        </w:tc>
        <w:tc>
          <w:tcPr>
            <w:tcW w:w="386" w:type="pct"/>
            <w:vAlign w:val="center"/>
          </w:tcPr>
          <w:p w14:paraId="782CA921"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0.008</w:t>
            </w:r>
          </w:p>
        </w:tc>
        <w:tc>
          <w:tcPr>
            <w:tcW w:w="388" w:type="pct"/>
            <w:vAlign w:val="center"/>
          </w:tcPr>
          <w:p w14:paraId="646146EE" w14:textId="77777777" w:rsidR="00091050" w:rsidRPr="006B3A52" w:rsidRDefault="00000000">
            <w:pPr>
              <w:pStyle w:val="aff8"/>
              <w:spacing w:line="240" w:lineRule="atLeast"/>
              <w:rPr>
                <w:color w:val="000000"/>
                <w:sz w:val="18"/>
                <w:szCs w:val="18"/>
              </w:rPr>
            </w:pPr>
            <w:r w:rsidRPr="006B3A52">
              <w:rPr>
                <w:rFonts w:hint="eastAsia"/>
                <w:color w:val="000000"/>
                <w:sz w:val="18"/>
                <w:szCs w:val="18"/>
              </w:rPr>
              <w:t>0.057</w:t>
            </w:r>
          </w:p>
        </w:tc>
        <w:tc>
          <w:tcPr>
            <w:tcW w:w="320" w:type="pct"/>
            <w:vMerge/>
            <w:vAlign w:val="center"/>
          </w:tcPr>
          <w:p w14:paraId="02EB00B1" w14:textId="77777777" w:rsidR="00091050" w:rsidRPr="006B3A52" w:rsidRDefault="00091050">
            <w:pPr>
              <w:pStyle w:val="aff8"/>
              <w:spacing w:line="240" w:lineRule="atLeast"/>
              <w:rPr>
                <w:color w:val="000000" w:themeColor="text1"/>
                <w:sz w:val="18"/>
                <w:szCs w:val="18"/>
              </w:rPr>
            </w:pPr>
          </w:p>
        </w:tc>
        <w:tc>
          <w:tcPr>
            <w:tcW w:w="263" w:type="pct"/>
            <w:vAlign w:val="center"/>
          </w:tcPr>
          <w:p w14:paraId="0C862CD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99</w:t>
            </w:r>
          </w:p>
        </w:tc>
        <w:tc>
          <w:tcPr>
            <w:tcW w:w="448" w:type="pct"/>
            <w:vAlign w:val="center"/>
          </w:tcPr>
          <w:p w14:paraId="12720F58"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0.02</w:t>
            </w:r>
          </w:p>
        </w:tc>
        <w:tc>
          <w:tcPr>
            <w:tcW w:w="448" w:type="pct"/>
            <w:vAlign w:val="center"/>
          </w:tcPr>
          <w:p w14:paraId="3CC35D08" w14:textId="77777777" w:rsidR="00091050" w:rsidRPr="006B3A52" w:rsidRDefault="00000000">
            <w:pPr>
              <w:pStyle w:val="aff8"/>
              <w:spacing w:line="240" w:lineRule="atLeast"/>
              <w:rPr>
                <w:rFonts w:eastAsia="等线"/>
                <w:color w:val="000000" w:themeColor="text1"/>
                <w:sz w:val="18"/>
                <w:szCs w:val="18"/>
              </w:rPr>
            </w:pPr>
            <w:r w:rsidRPr="006B3A52">
              <w:rPr>
                <w:rFonts w:eastAsia="等线" w:hint="eastAsia"/>
                <w:color w:val="000000" w:themeColor="text1"/>
                <w:sz w:val="18"/>
                <w:szCs w:val="18"/>
              </w:rPr>
              <w:t>0.00008</w:t>
            </w:r>
          </w:p>
        </w:tc>
        <w:tc>
          <w:tcPr>
            <w:tcW w:w="420" w:type="pct"/>
            <w:vAlign w:val="center"/>
          </w:tcPr>
          <w:p w14:paraId="2DD4BDB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0.00057</w:t>
            </w:r>
          </w:p>
        </w:tc>
        <w:tc>
          <w:tcPr>
            <w:tcW w:w="142" w:type="pct"/>
            <w:vMerge/>
            <w:vAlign w:val="center"/>
          </w:tcPr>
          <w:p w14:paraId="557F8B8B" w14:textId="77777777" w:rsidR="00091050" w:rsidRPr="006B3A52" w:rsidRDefault="00091050">
            <w:pPr>
              <w:pStyle w:val="aff8"/>
              <w:spacing w:line="240" w:lineRule="atLeast"/>
              <w:rPr>
                <w:sz w:val="18"/>
                <w:szCs w:val="18"/>
              </w:rPr>
            </w:pPr>
          </w:p>
        </w:tc>
        <w:tc>
          <w:tcPr>
            <w:tcW w:w="158" w:type="pct"/>
            <w:vMerge/>
            <w:vAlign w:val="center"/>
          </w:tcPr>
          <w:p w14:paraId="191940D2" w14:textId="77777777" w:rsidR="00091050" w:rsidRPr="006B3A52" w:rsidRDefault="00091050">
            <w:pPr>
              <w:pStyle w:val="aff8"/>
              <w:spacing w:line="240" w:lineRule="atLeast"/>
              <w:rPr>
                <w:sz w:val="18"/>
                <w:szCs w:val="18"/>
              </w:rPr>
            </w:pPr>
          </w:p>
        </w:tc>
        <w:tc>
          <w:tcPr>
            <w:tcW w:w="144" w:type="pct"/>
            <w:vMerge/>
            <w:vAlign w:val="center"/>
          </w:tcPr>
          <w:p w14:paraId="78D86C49" w14:textId="77777777" w:rsidR="00091050" w:rsidRPr="006B3A52" w:rsidRDefault="00091050">
            <w:pPr>
              <w:pStyle w:val="aff8"/>
              <w:spacing w:line="240" w:lineRule="atLeast"/>
              <w:rPr>
                <w:sz w:val="18"/>
                <w:szCs w:val="18"/>
              </w:rPr>
            </w:pPr>
          </w:p>
        </w:tc>
        <w:tc>
          <w:tcPr>
            <w:tcW w:w="206" w:type="pct"/>
            <w:vMerge/>
            <w:vAlign w:val="center"/>
          </w:tcPr>
          <w:p w14:paraId="21BF2EF9" w14:textId="77777777" w:rsidR="00091050" w:rsidRPr="006B3A52" w:rsidRDefault="00091050">
            <w:pPr>
              <w:pStyle w:val="aff8"/>
              <w:spacing w:line="240" w:lineRule="atLeast"/>
              <w:rPr>
                <w:sz w:val="18"/>
                <w:szCs w:val="18"/>
              </w:rPr>
            </w:pPr>
          </w:p>
        </w:tc>
      </w:tr>
      <w:tr w:rsidR="00091050" w:rsidRPr="006B3A52" w14:paraId="7259339F" w14:textId="77777777">
        <w:tc>
          <w:tcPr>
            <w:tcW w:w="156" w:type="pct"/>
            <w:vMerge w:val="restart"/>
            <w:vAlign w:val="center"/>
          </w:tcPr>
          <w:p w14:paraId="603D87B7"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338C7330" w14:textId="77777777" w:rsidR="00091050" w:rsidRPr="006B3A52" w:rsidRDefault="00000000">
            <w:pPr>
              <w:pStyle w:val="aff8"/>
              <w:spacing w:line="240" w:lineRule="atLeast"/>
              <w:rPr>
                <w:sz w:val="18"/>
                <w:szCs w:val="18"/>
              </w:rPr>
            </w:pPr>
            <w:r w:rsidRPr="006B3A52">
              <w:rPr>
                <w:rFonts w:hint="eastAsia"/>
                <w:sz w:val="18"/>
                <w:szCs w:val="18"/>
              </w:rPr>
              <w:t>原料库、拌料区</w:t>
            </w:r>
          </w:p>
        </w:tc>
        <w:tc>
          <w:tcPr>
            <w:tcW w:w="206" w:type="pct"/>
            <w:vMerge w:val="restart"/>
            <w:vAlign w:val="center"/>
          </w:tcPr>
          <w:p w14:paraId="2E2BCE02" w14:textId="77777777" w:rsidR="00091050" w:rsidRPr="006B3A52" w:rsidRDefault="00000000">
            <w:pPr>
              <w:pStyle w:val="aff8"/>
              <w:spacing w:line="240" w:lineRule="atLeast"/>
              <w:rPr>
                <w:sz w:val="18"/>
                <w:szCs w:val="18"/>
              </w:rPr>
            </w:pPr>
            <w:r w:rsidRPr="006B3A52">
              <w:rPr>
                <w:rFonts w:hint="eastAsia"/>
                <w:sz w:val="18"/>
                <w:szCs w:val="18"/>
              </w:rPr>
              <w:t>原料储存、兑料粉尘</w:t>
            </w:r>
          </w:p>
        </w:tc>
        <w:tc>
          <w:tcPr>
            <w:tcW w:w="239" w:type="pct"/>
            <w:vMerge w:val="restart"/>
            <w:vAlign w:val="center"/>
          </w:tcPr>
          <w:p w14:paraId="618AE6D6" w14:textId="77777777" w:rsidR="00091050" w:rsidRPr="006B3A52" w:rsidRDefault="00000000">
            <w:pPr>
              <w:pStyle w:val="aff8"/>
              <w:spacing w:line="240" w:lineRule="atLeast"/>
              <w:rPr>
                <w:sz w:val="18"/>
                <w:szCs w:val="18"/>
              </w:rPr>
            </w:pPr>
            <w:r w:rsidRPr="006B3A52">
              <w:rPr>
                <w:rFonts w:hint="eastAsia"/>
                <w:sz w:val="18"/>
                <w:szCs w:val="18"/>
              </w:rPr>
              <w:t>无组织</w:t>
            </w:r>
          </w:p>
        </w:tc>
        <w:tc>
          <w:tcPr>
            <w:tcW w:w="275" w:type="pct"/>
            <w:vAlign w:val="center"/>
          </w:tcPr>
          <w:p w14:paraId="28C67DDB"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61D6F36D"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法、物料衡算法</w:t>
            </w:r>
          </w:p>
        </w:tc>
        <w:tc>
          <w:tcPr>
            <w:tcW w:w="388" w:type="pct"/>
            <w:vAlign w:val="center"/>
          </w:tcPr>
          <w:p w14:paraId="0E4597A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1ED6DF1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4.78</w:t>
            </w:r>
          </w:p>
        </w:tc>
        <w:tc>
          <w:tcPr>
            <w:tcW w:w="388" w:type="pct"/>
            <w:vAlign w:val="center"/>
          </w:tcPr>
          <w:p w14:paraId="3438786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34.4</w:t>
            </w:r>
          </w:p>
        </w:tc>
        <w:tc>
          <w:tcPr>
            <w:tcW w:w="320" w:type="pct"/>
            <w:vMerge w:val="restart"/>
            <w:vAlign w:val="center"/>
          </w:tcPr>
          <w:p w14:paraId="756ED59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原料</w:t>
            </w:r>
            <w:r w:rsidRPr="006B3A52">
              <w:rPr>
                <w:color w:val="000000" w:themeColor="text1"/>
                <w:sz w:val="18"/>
                <w:szCs w:val="18"/>
              </w:rPr>
              <w:t>库、</w:t>
            </w:r>
            <w:r w:rsidRPr="006B3A52">
              <w:rPr>
                <w:rFonts w:hint="eastAsia"/>
                <w:color w:val="000000" w:themeColor="text1"/>
                <w:sz w:val="18"/>
                <w:szCs w:val="18"/>
              </w:rPr>
              <w:t>拌料区</w:t>
            </w:r>
            <w:r w:rsidRPr="006B3A52">
              <w:rPr>
                <w:color w:val="000000" w:themeColor="text1"/>
                <w:sz w:val="18"/>
                <w:szCs w:val="18"/>
              </w:rPr>
              <w:t>为封闭式结构，采取洒水</w:t>
            </w:r>
            <w:proofErr w:type="gramStart"/>
            <w:r w:rsidRPr="006B3A52">
              <w:rPr>
                <w:color w:val="000000" w:themeColor="text1"/>
                <w:sz w:val="18"/>
                <w:szCs w:val="18"/>
              </w:rPr>
              <w:t>抑尘措施</w:t>
            </w:r>
            <w:proofErr w:type="gramEnd"/>
          </w:p>
        </w:tc>
        <w:tc>
          <w:tcPr>
            <w:tcW w:w="263" w:type="pct"/>
            <w:vAlign w:val="center"/>
          </w:tcPr>
          <w:p w14:paraId="3805C09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90</w:t>
            </w:r>
          </w:p>
        </w:tc>
        <w:tc>
          <w:tcPr>
            <w:tcW w:w="448" w:type="pct"/>
            <w:vAlign w:val="center"/>
          </w:tcPr>
          <w:p w14:paraId="4FBAA265"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45F4DD59" w14:textId="77777777" w:rsidR="00091050" w:rsidRPr="006B3A52" w:rsidRDefault="00000000">
            <w:pPr>
              <w:pStyle w:val="aff8"/>
              <w:spacing w:line="240" w:lineRule="atLeast"/>
              <w:rPr>
                <w:color w:val="000000" w:themeColor="text1"/>
                <w:sz w:val="18"/>
                <w:szCs w:val="18"/>
              </w:rPr>
            </w:pPr>
            <w:r w:rsidRPr="006B3A52">
              <w:rPr>
                <w:sz w:val="18"/>
                <w:szCs w:val="18"/>
              </w:rPr>
              <w:t>0.478</w:t>
            </w:r>
          </w:p>
        </w:tc>
        <w:tc>
          <w:tcPr>
            <w:tcW w:w="420" w:type="pct"/>
            <w:vAlign w:val="center"/>
          </w:tcPr>
          <w:p w14:paraId="5DDC854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3.44</w:t>
            </w:r>
          </w:p>
        </w:tc>
        <w:tc>
          <w:tcPr>
            <w:tcW w:w="142" w:type="pct"/>
            <w:vMerge w:val="restart"/>
            <w:vAlign w:val="center"/>
          </w:tcPr>
          <w:p w14:paraId="6FF309B4" w14:textId="77777777" w:rsidR="00091050" w:rsidRPr="006B3A52" w:rsidRDefault="00000000">
            <w:pPr>
              <w:pStyle w:val="aff8"/>
              <w:spacing w:line="240" w:lineRule="atLeast"/>
              <w:rPr>
                <w:sz w:val="18"/>
                <w:szCs w:val="18"/>
              </w:rPr>
            </w:pPr>
            <w:r w:rsidRPr="006B3A52">
              <w:rPr>
                <w:rFonts w:hint="eastAsia"/>
                <w:sz w:val="18"/>
                <w:szCs w:val="18"/>
              </w:rPr>
              <w:t>/</w:t>
            </w:r>
          </w:p>
        </w:tc>
        <w:tc>
          <w:tcPr>
            <w:tcW w:w="158" w:type="pct"/>
            <w:vMerge w:val="restart"/>
            <w:vAlign w:val="center"/>
          </w:tcPr>
          <w:p w14:paraId="59C82EB5" w14:textId="77777777" w:rsidR="00091050" w:rsidRPr="006B3A52" w:rsidRDefault="00000000">
            <w:pPr>
              <w:pStyle w:val="aff8"/>
              <w:spacing w:line="240" w:lineRule="atLeast"/>
              <w:rPr>
                <w:sz w:val="18"/>
                <w:szCs w:val="18"/>
              </w:rPr>
            </w:pPr>
            <w:r w:rsidRPr="006B3A52">
              <w:rPr>
                <w:rFonts w:hint="eastAsia"/>
                <w:sz w:val="18"/>
                <w:szCs w:val="18"/>
              </w:rPr>
              <w:t>/</w:t>
            </w:r>
          </w:p>
        </w:tc>
        <w:tc>
          <w:tcPr>
            <w:tcW w:w="144" w:type="pct"/>
            <w:vMerge w:val="restart"/>
            <w:vAlign w:val="center"/>
          </w:tcPr>
          <w:p w14:paraId="6FB4BA61"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035F1946"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7528A243" w14:textId="77777777">
        <w:tc>
          <w:tcPr>
            <w:tcW w:w="156" w:type="pct"/>
            <w:vMerge/>
            <w:vAlign w:val="center"/>
          </w:tcPr>
          <w:p w14:paraId="631E4682" w14:textId="77777777" w:rsidR="00091050" w:rsidRPr="006B3A52" w:rsidRDefault="00091050">
            <w:pPr>
              <w:pStyle w:val="aff8"/>
              <w:spacing w:line="240" w:lineRule="atLeast"/>
              <w:rPr>
                <w:sz w:val="18"/>
                <w:szCs w:val="18"/>
              </w:rPr>
            </w:pPr>
          </w:p>
        </w:tc>
        <w:tc>
          <w:tcPr>
            <w:tcW w:w="206" w:type="pct"/>
            <w:vMerge/>
            <w:vAlign w:val="center"/>
          </w:tcPr>
          <w:p w14:paraId="1B83CADC" w14:textId="77777777" w:rsidR="00091050" w:rsidRPr="006B3A52" w:rsidRDefault="00091050">
            <w:pPr>
              <w:pStyle w:val="aff8"/>
              <w:spacing w:line="240" w:lineRule="atLeast"/>
              <w:rPr>
                <w:sz w:val="18"/>
                <w:szCs w:val="18"/>
              </w:rPr>
            </w:pPr>
          </w:p>
        </w:tc>
        <w:tc>
          <w:tcPr>
            <w:tcW w:w="206" w:type="pct"/>
            <w:vMerge/>
            <w:vAlign w:val="center"/>
          </w:tcPr>
          <w:p w14:paraId="2A0A2766" w14:textId="77777777" w:rsidR="00091050" w:rsidRPr="006B3A52" w:rsidRDefault="00091050">
            <w:pPr>
              <w:pStyle w:val="aff8"/>
              <w:spacing w:line="240" w:lineRule="atLeast"/>
              <w:rPr>
                <w:sz w:val="18"/>
                <w:szCs w:val="18"/>
              </w:rPr>
            </w:pPr>
          </w:p>
        </w:tc>
        <w:tc>
          <w:tcPr>
            <w:tcW w:w="239" w:type="pct"/>
            <w:vMerge/>
            <w:vAlign w:val="center"/>
          </w:tcPr>
          <w:p w14:paraId="629646D9" w14:textId="77777777" w:rsidR="00091050" w:rsidRPr="006B3A52" w:rsidRDefault="00091050">
            <w:pPr>
              <w:pStyle w:val="aff8"/>
              <w:spacing w:line="240" w:lineRule="atLeast"/>
              <w:rPr>
                <w:sz w:val="18"/>
                <w:szCs w:val="18"/>
              </w:rPr>
            </w:pPr>
          </w:p>
        </w:tc>
        <w:tc>
          <w:tcPr>
            <w:tcW w:w="275" w:type="pct"/>
            <w:vAlign w:val="center"/>
          </w:tcPr>
          <w:p w14:paraId="3A28E805"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4E59E4F4" w14:textId="77777777" w:rsidR="00091050" w:rsidRPr="006B3A52" w:rsidRDefault="00091050">
            <w:pPr>
              <w:pStyle w:val="aff8"/>
              <w:spacing w:line="240" w:lineRule="atLeast"/>
              <w:rPr>
                <w:sz w:val="18"/>
                <w:szCs w:val="18"/>
              </w:rPr>
            </w:pPr>
          </w:p>
        </w:tc>
        <w:tc>
          <w:tcPr>
            <w:tcW w:w="388" w:type="pct"/>
            <w:vAlign w:val="center"/>
          </w:tcPr>
          <w:p w14:paraId="69B1360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4E71F4F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0.0844</w:t>
            </w:r>
          </w:p>
        </w:tc>
        <w:tc>
          <w:tcPr>
            <w:tcW w:w="388" w:type="pct"/>
            <w:vAlign w:val="center"/>
          </w:tcPr>
          <w:p w14:paraId="04CFACC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0.608</w:t>
            </w:r>
          </w:p>
        </w:tc>
        <w:tc>
          <w:tcPr>
            <w:tcW w:w="320" w:type="pct"/>
            <w:vMerge/>
            <w:vAlign w:val="center"/>
          </w:tcPr>
          <w:p w14:paraId="2E252517" w14:textId="77777777" w:rsidR="00091050" w:rsidRPr="006B3A52" w:rsidRDefault="00091050">
            <w:pPr>
              <w:pStyle w:val="aff8"/>
              <w:spacing w:line="240" w:lineRule="atLeast"/>
              <w:rPr>
                <w:color w:val="000000" w:themeColor="text1"/>
                <w:sz w:val="18"/>
                <w:szCs w:val="18"/>
              </w:rPr>
            </w:pPr>
          </w:p>
        </w:tc>
        <w:tc>
          <w:tcPr>
            <w:tcW w:w="263" w:type="pct"/>
            <w:vAlign w:val="center"/>
          </w:tcPr>
          <w:p w14:paraId="620CBD6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90</w:t>
            </w:r>
          </w:p>
        </w:tc>
        <w:tc>
          <w:tcPr>
            <w:tcW w:w="448" w:type="pct"/>
            <w:vAlign w:val="center"/>
          </w:tcPr>
          <w:p w14:paraId="1DCB987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26A440CE" w14:textId="77777777" w:rsidR="00091050" w:rsidRPr="006B3A52" w:rsidRDefault="00000000">
            <w:pPr>
              <w:pStyle w:val="aff8"/>
              <w:spacing w:line="240" w:lineRule="atLeast"/>
              <w:rPr>
                <w:color w:val="000000" w:themeColor="text1"/>
                <w:sz w:val="18"/>
                <w:szCs w:val="18"/>
              </w:rPr>
            </w:pPr>
            <w:r w:rsidRPr="006B3A52">
              <w:rPr>
                <w:sz w:val="18"/>
                <w:szCs w:val="18"/>
              </w:rPr>
              <w:t>0.00844</w:t>
            </w:r>
          </w:p>
        </w:tc>
        <w:tc>
          <w:tcPr>
            <w:tcW w:w="420" w:type="pct"/>
            <w:vAlign w:val="center"/>
          </w:tcPr>
          <w:p w14:paraId="0656EE3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0.0608</w:t>
            </w:r>
          </w:p>
        </w:tc>
        <w:tc>
          <w:tcPr>
            <w:tcW w:w="142" w:type="pct"/>
            <w:vMerge/>
            <w:vAlign w:val="center"/>
          </w:tcPr>
          <w:p w14:paraId="4FFC68A0" w14:textId="77777777" w:rsidR="00091050" w:rsidRPr="006B3A52" w:rsidRDefault="00091050">
            <w:pPr>
              <w:pStyle w:val="aff8"/>
              <w:spacing w:line="240" w:lineRule="atLeast"/>
              <w:rPr>
                <w:sz w:val="18"/>
                <w:szCs w:val="18"/>
              </w:rPr>
            </w:pPr>
          </w:p>
        </w:tc>
        <w:tc>
          <w:tcPr>
            <w:tcW w:w="158" w:type="pct"/>
            <w:vMerge/>
            <w:vAlign w:val="center"/>
          </w:tcPr>
          <w:p w14:paraId="21469D04" w14:textId="77777777" w:rsidR="00091050" w:rsidRPr="006B3A52" w:rsidRDefault="00091050">
            <w:pPr>
              <w:pStyle w:val="aff8"/>
              <w:spacing w:line="240" w:lineRule="atLeast"/>
              <w:rPr>
                <w:sz w:val="18"/>
                <w:szCs w:val="18"/>
              </w:rPr>
            </w:pPr>
          </w:p>
        </w:tc>
        <w:tc>
          <w:tcPr>
            <w:tcW w:w="144" w:type="pct"/>
            <w:vMerge/>
            <w:vAlign w:val="center"/>
          </w:tcPr>
          <w:p w14:paraId="2D026298" w14:textId="77777777" w:rsidR="00091050" w:rsidRPr="006B3A52" w:rsidRDefault="00091050">
            <w:pPr>
              <w:pStyle w:val="aff8"/>
              <w:spacing w:line="240" w:lineRule="atLeast"/>
              <w:rPr>
                <w:sz w:val="18"/>
                <w:szCs w:val="18"/>
              </w:rPr>
            </w:pPr>
          </w:p>
        </w:tc>
        <w:tc>
          <w:tcPr>
            <w:tcW w:w="206" w:type="pct"/>
            <w:vMerge/>
            <w:vAlign w:val="center"/>
          </w:tcPr>
          <w:p w14:paraId="4F8D2747" w14:textId="77777777" w:rsidR="00091050" w:rsidRPr="006B3A52" w:rsidRDefault="00091050">
            <w:pPr>
              <w:pStyle w:val="aff8"/>
              <w:spacing w:line="240" w:lineRule="atLeast"/>
              <w:rPr>
                <w:sz w:val="18"/>
                <w:szCs w:val="18"/>
              </w:rPr>
            </w:pPr>
          </w:p>
        </w:tc>
      </w:tr>
      <w:tr w:rsidR="00091050" w:rsidRPr="006B3A52" w14:paraId="3DB54BFE" w14:textId="77777777">
        <w:tc>
          <w:tcPr>
            <w:tcW w:w="156" w:type="pct"/>
            <w:vMerge/>
            <w:vAlign w:val="center"/>
          </w:tcPr>
          <w:p w14:paraId="32E5CB84" w14:textId="77777777" w:rsidR="00091050" w:rsidRPr="006B3A52" w:rsidRDefault="00091050">
            <w:pPr>
              <w:pStyle w:val="aff8"/>
              <w:spacing w:line="240" w:lineRule="atLeast"/>
              <w:rPr>
                <w:sz w:val="18"/>
                <w:szCs w:val="18"/>
              </w:rPr>
            </w:pPr>
          </w:p>
        </w:tc>
        <w:tc>
          <w:tcPr>
            <w:tcW w:w="206" w:type="pct"/>
            <w:vMerge/>
            <w:vAlign w:val="center"/>
          </w:tcPr>
          <w:p w14:paraId="34BD6570" w14:textId="77777777" w:rsidR="00091050" w:rsidRPr="006B3A52" w:rsidRDefault="00091050">
            <w:pPr>
              <w:pStyle w:val="aff8"/>
              <w:spacing w:line="240" w:lineRule="atLeast"/>
              <w:rPr>
                <w:sz w:val="18"/>
                <w:szCs w:val="18"/>
              </w:rPr>
            </w:pPr>
          </w:p>
        </w:tc>
        <w:tc>
          <w:tcPr>
            <w:tcW w:w="206" w:type="pct"/>
            <w:vMerge/>
            <w:vAlign w:val="center"/>
          </w:tcPr>
          <w:p w14:paraId="60E95566" w14:textId="77777777" w:rsidR="00091050" w:rsidRPr="006B3A52" w:rsidRDefault="00091050">
            <w:pPr>
              <w:pStyle w:val="aff8"/>
              <w:spacing w:line="240" w:lineRule="atLeast"/>
              <w:rPr>
                <w:sz w:val="18"/>
                <w:szCs w:val="18"/>
              </w:rPr>
            </w:pPr>
          </w:p>
        </w:tc>
        <w:tc>
          <w:tcPr>
            <w:tcW w:w="239" w:type="pct"/>
            <w:vMerge/>
            <w:vAlign w:val="center"/>
          </w:tcPr>
          <w:p w14:paraId="727E107B" w14:textId="77777777" w:rsidR="00091050" w:rsidRPr="006B3A52" w:rsidRDefault="00091050">
            <w:pPr>
              <w:pStyle w:val="aff8"/>
              <w:spacing w:line="240" w:lineRule="atLeast"/>
              <w:rPr>
                <w:sz w:val="18"/>
                <w:szCs w:val="18"/>
              </w:rPr>
            </w:pPr>
          </w:p>
        </w:tc>
        <w:tc>
          <w:tcPr>
            <w:tcW w:w="275" w:type="pct"/>
            <w:vAlign w:val="center"/>
          </w:tcPr>
          <w:p w14:paraId="694B2422"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02B62A76" w14:textId="77777777" w:rsidR="00091050" w:rsidRPr="006B3A52" w:rsidRDefault="00091050">
            <w:pPr>
              <w:pStyle w:val="aff8"/>
              <w:spacing w:line="240" w:lineRule="atLeast"/>
              <w:rPr>
                <w:sz w:val="18"/>
                <w:szCs w:val="18"/>
              </w:rPr>
            </w:pPr>
          </w:p>
        </w:tc>
        <w:tc>
          <w:tcPr>
            <w:tcW w:w="388" w:type="pct"/>
            <w:vAlign w:val="center"/>
          </w:tcPr>
          <w:p w14:paraId="218798E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6A00C96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0.000944</w:t>
            </w:r>
          </w:p>
        </w:tc>
        <w:tc>
          <w:tcPr>
            <w:tcW w:w="388" w:type="pct"/>
            <w:vAlign w:val="center"/>
          </w:tcPr>
          <w:p w14:paraId="3B3C5BB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0.0068</w:t>
            </w:r>
          </w:p>
        </w:tc>
        <w:tc>
          <w:tcPr>
            <w:tcW w:w="320" w:type="pct"/>
            <w:vMerge/>
            <w:vAlign w:val="center"/>
          </w:tcPr>
          <w:p w14:paraId="1596BA98" w14:textId="77777777" w:rsidR="00091050" w:rsidRPr="006B3A52" w:rsidRDefault="00091050">
            <w:pPr>
              <w:pStyle w:val="aff8"/>
              <w:spacing w:line="240" w:lineRule="atLeast"/>
              <w:rPr>
                <w:color w:val="000000" w:themeColor="text1"/>
                <w:sz w:val="18"/>
                <w:szCs w:val="18"/>
              </w:rPr>
            </w:pPr>
          </w:p>
        </w:tc>
        <w:tc>
          <w:tcPr>
            <w:tcW w:w="263" w:type="pct"/>
            <w:vAlign w:val="center"/>
          </w:tcPr>
          <w:p w14:paraId="52812785"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90</w:t>
            </w:r>
          </w:p>
        </w:tc>
        <w:tc>
          <w:tcPr>
            <w:tcW w:w="448" w:type="pct"/>
            <w:vAlign w:val="center"/>
          </w:tcPr>
          <w:p w14:paraId="3FD5EC0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0CCD037E" w14:textId="77777777" w:rsidR="00091050" w:rsidRPr="006B3A52" w:rsidRDefault="00000000">
            <w:pPr>
              <w:pStyle w:val="aff8"/>
              <w:spacing w:line="240" w:lineRule="atLeast"/>
              <w:rPr>
                <w:color w:val="000000" w:themeColor="text1"/>
                <w:sz w:val="18"/>
                <w:szCs w:val="18"/>
              </w:rPr>
            </w:pPr>
            <w:r w:rsidRPr="006B3A52">
              <w:rPr>
                <w:sz w:val="18"/>
                <w:szCs w:val="18"/>
              </w:rPr>
              <w:t>0.0000944</w:t>
            </w:r>
          </w:p>
        </w:tc>
        <w:tc>
          <w:tcPr>
            <w:tcW w:w="420" w:type="pct"/>
            <w:vAlign w:val="center"/>
          </w:tcPr>
          <w:p w14:paraId="300BB3A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0.00068</w:t>
            </w:r>
          </w:p>
        </w:tc>
        <w:tc>
          <w:tcPr>
            <w:tcW w:w="142" w:type="pct"/>
            <w:vMerge/>
            <w:vAlign w:val="center"/>
          </w:tcPr>
          <w:p w14:paraId="4BF8781E" w14:textId="77777777" w:rsidR="00091050" w:rsidRPr="006B3A52" w:rsidRDefault="00091050">
            <w:pPr>
              <w:pStyle w:val="aff8"/>
              <w:spacing w:line="240" w:lineRule="atLeast"/>
              <w:rPr>
                <w:sz w:val="18"/>
                <w:szCs w:val="18"/>
              </w:rPr>
            </w:pPr>
          </w:p>
        </w:tc>
        <w:tc>
          <w:tcPr>
            <w:tcW w:w="158" w:type="pct"/>
            <w:vMerge/>
            <w:vAlign w:val="center"/>
          </w:tcPr>
          <w:p w14:paraId="1624FE4D" w14:textId="77777777" w:rsidR="00091050" w:rsidRPr="006B3A52" w:rsidRDefault="00091050">
            <w:pPr>
              <w:pStyle w:val="aff8"/>
              <w:spacing w:line="240" w:lineRule="atLeast"/>
              <w:rPr>
                <w:sz w:val="18"/>
                <w:szCs w:val="18"/>
              </w:rPr>
            </w:pPr>
          </w:p>
        </w:tc>
        <w:tc>
          <w:tcPr>
            <w:tcW w:w="144" w:type="pct"/>
            <w:vMerge/>
            <w:vAlign w:val="center"/>
          </w:tcPr>
          <w:p w14:paraId="243C9CED" w14:textId="77777777" w:rsidR="00091050" w:rsidRPr="006B3A52" w:rsidRDefault="00091050">
            <w:pPr>
              <w:pStyle w:val="aff8"/>
              <w:spacing w:line="240" w:lineRule="atLeast"/>
              <w:rPr>
                <w:sz w:val="18"/>
                <w:szCs w:val="18"/>
              </w:rPr>
            </w:pPr>
          </w:p>
        </w:tc>
        <w:tc>
          <w:tcPr>
            <w:tcW w:w="206" w:type="pct"/>
            <w:vMerge/>
            <w:vAlign w:val="center"/>
          </w:tcPr>
          <w:p w14:paraId="445CF87A" w14:textId="77777777" w:rsidR="00091050" w:rsidRPr="006B3A52" w:rsidRDefault="00091050">
            <w:pPr>
              <w:pStyle w:val="aff8"/>
              <w:spacing w:line="240" w:lineRule="atLeast"/>
              <w:rPr>
                <w:sz w:val="18"/>
                <w:szCs w:val="18"/>
              </w:rPr>
            </w:pPr>
          </w:p>
        </w:tc>
      </w:tr>
      <w:tr w:rsidR="00091050" w:rsidRPr="006B3A52" w14:paraId="4837C54C" w14:textId="77777777">
        <w:tc>
          <w:tcPr>
            <w:tcW w:w="156" w:type="pct"/>
            <w:vMerge/>
            <w:vAlign w:val="center"/>
          </w:tcPr>
          <w:p w14:paraId="6F3129C9" w14:textId="77777777" w:rsidR="00091050" w:rsidRPr="006B3A52" w:rsidRDefault="00091050">
            <w:pPr>
              <w:pStyle w:val="aff8"/>
              <w:spacing w:line="240" w:lineRule="atLeast"/>
              <w:rPr>
                <w:sz w:val="18"/>
                <w:szCs w:val="18"/>
              </w:rPr>
            </w:pPr>
          </w:p>
        </w:tc>
        <w:tc>
          <w:tcPr>
            <w:tcW w:w="206" w:type="pct"/>
            <w:vMerge/>
            <w:vAlign w:val="center"/>
          </w:tcPr>
          <w:p w14:paraId="4C1CEE0B" w14:textId="77777777" w:rsidR="00091050" w:rsidRPr="006B3A52" w:rsidRDefault="00091050">
            <w:pPr>
              <w:pStyle w:val="aff8"/>
              <w:spacing w:line="240" w:lineRule="atLeast"/>
              <w:rPr>
                <w:sz w:val="18"/>
                <w:szCs w:val="18"/>
              </w:rPr>
            </w:pPr>
          </w:p>
        </w:tc>
        <w:tc>
          <w:tcPr>
            <w:tcW w:w="206" w:type="pct"/>
            <w:vMerge/>
            <w:vAlign w:val="center"/>
          </w:tcPr>
          <w:p w14:paraId="0CE4F6BD" w14:textId="77777777" w:rsidR="00091050" w:rsidRPr="006B3A52" w:rsidRDefault="00091050">
            <w:pPr>
              <w:pStyle w:val="aff8"/>
              <w:spacing w:line="240" w:lineRule="atLeast"/>
              <w:rPr>
                <w:sz w:val="18"/>
                <w:szCs w:val="18"/>
              </w:rPr>
            </w:pPr>
          </w:p>
        </w:tc>
        <w:tc>
          <w:tcPr>
            <w:tcW w:w="239" w:type="pct"/>
            <w:vMerge/>
            <w:vAlign w:val="center"/>
          </w:tcPr>
          <w:p w14:paraId="46DA62DD" w14:textId="77777777" w:rsidR="00091050" w:rsidRPr="006B3A52" w:rsidRDefault="00091050">
            <w:pPr>
              <w:pStyle w:val="aff8"/>
              <w:spacing w:line="240" w:lineRule="atLeast"/>
              <w:rPr>
                <w:sz w:val="18"/>
                <w:szCs w:val="18"/>
              </w:rPr>
            </w:pPr>
          </w:p>
        </w:tc>
        <w:tc>
          <w:tcPr>
            <w:tcW w:w="275" w:type="pct"/>
            <w:vAlign w:val="center"/>
          </w:tcPr>
          <w:p w14:paraId="430F8696" w14:textId="77777777" w:rsidR="00091050" w:rsidRPr="006B3A52" w:rsidRDefault="00000000">
            <w:pPr>
              <w:pStyle w:val="aff8"/>
              <w:spacing w:line="240" w:lineRule="atLeast"/>
              <w:rPr>
                <w:sz w:val="18"/>
                <w:szCs w:val="18"/>
              </w:rPr>
            </w:pPr>
            <w:r w:rsidRPr="006B3A52">
              <w:rPr>
                <w:rFonts w:hint="eastAsia"/>
                <w:sz w:val="18"/>
                <w:szCs w:val="18"/>
              </w:rPr>
              <w:t>汞及其化合物</w:t>
            </w:r>
          </w:p>
        </w:tc>
        <w:tc>
          <w:tcPr>
            <w:tcW w:w="206" w:type="pct"/>
            <w:vMerge/>
            <w:vAlign w:val="center"/>
          </w:tcPr>
          <w:p w14:paraId="45AAFB37" w14:textId="77777777" w:rsidR="00091050" w:rsidRPr="006B3A52" w:rsidRDefault="00091050">
            <w:pPr>
              <w:pStyle w:val="aff8"/>
              <w:spacing w:line="240" w:lineRule="atLeast"/>
              <w:rPr>
                <w:sz w:val="18"/>
                <w:szCs w:val="18"/>
              </w:rPr>
            </w:pPr>
          </w:p>
        </w:tc>
        <w:tc>
          <w:tcPr>
            <w:tcW w:w="388" w:type="pct"/>
            <w:vAlign w:val="center"/>
          </w:tcPr>
          <w:p w14:paraId="4B7434D6"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441BD70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0.000005</w:t>
            </w:r>
          </w:p>
        </w:tc>
        <w:tc>
          <w:tcPr>
            <w:tcW w:w="388" w:type="pct"/>
            <w:vAlign w:val="center"/>
          </w:tcPr>
          <w:p w14:paraId="7B13EBF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0.000034</w:t>
            </w:r>
          </w:p>
        </w:tc>
        <w:tc>
          <w:tcPr>
            <w:tcW w:w="320" w:type="pct"/>
            <w:vMerge/>
            <w:vAlign w:val="center"/>
          </w:tcPr>
          <w:p w14:paraId="46517D0A" w14:textId="77777777" w:rsidR="00091050" w:rsidRPr="006B3A52" w:rsidRDefault="00091050">
            <w:pPr>
              <w:pStyle w:val="aff8"/>
              <w:spacing w:line="240" w:lineRule="atLeast"/>
              <w:rPr>
                <w:color w:val="000000" w:themeColor="text1"/>
                <w:sz w:val="18"/>
                <w:szCs w:val="18"/>
              </w:rPr>
            </w:pPr>
          </w:p>
        </w:tc>
        <w:tc>
          <w:tcPr>
            <w:tcW w:w="263" w:type="pct"/>
            <w:vAlign w:val="center"/>
          </w:tcPr>
          <w:p w14:paraId="3F36B596"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90</w:t>
            </w:r>
          </w:p>
        </w:tc>
        <w:tc>
          <w:tcPr>
            <w:tcW w:w="448" w:type="pct"/>
            <w:vAlign w:val="center"/>
          </w:tcPr>
          <w:p w14:paraId="30E103E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435E6DAF" w14:textId="77777777" w:rsidR="00091050" w:rsidRPr="006B3A52" w:rsidRDefault="00000000">
            <w:pPr>
              <w:pStyle w:val="aff8"/>
              <w:spacing w:line="240" w:lineRule="atLeast"/>
              <w:rPr>
                <w:color w:val="000000" w:themeColor="text1"/>
                <w:sz w:val="18"/>
                <w:szCs w:val="18"/>
              </w:rPr>
            </w:pPr>
            <w:r w:rsidRPr="006B3A52">
              <w:rPr>
                <w:sz w:val="18"/>
                <w:szCs w:val="18"/>
              </w:rPr>
              <w:t>0.0000005</w:t>
            </w:r>
          </w:p>
        </w:tc>
        <w:tc>
          <w:tcPr>
            <w:tcW w:w="420" w:type="pct"/>
            <w:vAlign w:val="center"/>
          </w:tcPr>
          <w:p w14:paraId="18A2AD1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0.0000034</w:t>
            </w:r>
          </w:p>
        </w:tc>
        <w:tc>
          <w:tcPr>
            <w:tcW w:w="142" w:type="pct"/>
            <w:vMerge/>
            <w:vAlign w:val="center"/>
          </w:tcPr>
          <w:p w14:paraId="33D70F04" w14:textId="77777777" w:rsidR="00091050" w:rsidRPr="006B3A52" w:rsidRDefault="00091050">
            <w:pPr>
              <w:pStyle w:val="aff8"/>
              <w:spacing w:line="240" w:lineRule="atLeast"/>
              <w:rPr>
                <w:sz w:val="18"/>
                <w:szCs w:val="18"/>
              </w:rPr>
            </w:pPr>
          </w:p>
        </w:tc>
        <w:tc>
          <w:tcPr>
            <w:tcW w:w="158" w:type="pct"/>
            <w:vMerge/>
            <w:vAlign w:val="center"/>
          </w:tcPr>
          <w:p w14:paraId="5C67E71D" w14:textId="77777777" w:rsidR="00091050" w:rsidRPr="006B3A52" w:rsidRDefault="00091050">
            <w:pPr>
              <w:pStyle w:val="aff8"/>
              <w:spacing w:line="240" w:lineRule="atLeast"/>
              <w:rPr>
                <w:sz w:val="18"/>
                <w:szCs w:val="18"/>
              </w:rPr>
            </w:pPr>
          </w:p>
        </w:tc>
        <w:tc>
          <w:tcPr>
            <w:tcW w:w="144" w:type="pct"/>
            <w:vMerge/>
            <w:vAlign w:val="center"/>
          </w:tcPr>
          <w:p w14:paraId="191A3B80" w14:textId="77777777" w:rsidR="00091050" w:rsidRPr="006B3A52" w:rsidRDefault="00091050">
            <w:pPr>
              <w:pStyle w:val="aff8"/>
              <w:spacing w:line="240" w:lineRule="atLeast"/>
              <w:rPr>
                <w:sz w:val="18"/>
                <w:szCs w:val="18"/>
              </w:rPr>
            </w:pPr>
          </w:p>
        </w:tc>
        <w:tc>
          <w:tcPr>
            <w:tcW w:w="206" w:type="pct"/>
            <w:vMerge/>
            <w:vAlign w:val="center"/>
          </w:tcPr>
          <w:p w14:paraId="1E69498F" w14:textId="77777777" w:rsidR="00091050" w:rsidRPr="006B3A52" w:rsidRDefault="00091050">
            <w:pPr>
              <w:pStyle w:val="aff8"/>
              <w:spacing w:line="240" w:lineRule="atLeast"/>
              <w:rPr>
                <w:sz w:val="18"/>
                <w:szCs w:val="18"/>
              </w:rPr>
            </w:pPr>
          </w:p>
        </w:tc>
      </w:tr>
      <w:tr w:rsidR="00091050" w:rsidRPr="006B3A52" w14:paraId="4D965767" w14:textId="77777777">
        <w:tc>
          <w:tcPr>
            <w:tcW w:w="156" w:type="pct"/>
            <w:vMerge/>
            <w:vAlign w:val="center"/>
          </w:tcPr>
          <w:p w14:paraId="1E98BFFD" w14:textId="77777777" w:rsidR="00091050" w:rsidRPr="006B3A52" w:rsidRDefault="00091050">
            <w:pPr>
              <w:pStyle w:val="aff8"/>
              <w:spacing w:line="240" w:lineRule="atLeast"/>
              <w:rPr>
                <w:sz w:val="18"/>
                <w:szCs w:val="18"/>
              </w:rPr>
            </w:pPr>
          </w:p>
        </w:tc>
        <w:tc>
          <w:tcPr>
            <w:tcW w:w="206" w:type="pct"/>
            <w:vMerge/>
            <w:vAlign w:val="center"/>
          </w:tcPr>
          <w:p w14:paraId="650A1C68" w14:textId="77777777" w:rsidR="00091050" w:rsidRPr="006B3A52" w:rsidRDefault="00091050">
            <w:pPr>
              <w:pStyle w:val="aff8"/>
              <w:spacing w:line="240" w:lineRule="atLeast"/>
              <w:rPr>
                <w:sz w:val="18"/>
                <w:szCs w:val="18"/>
              </w:rPr>
            </w:pPr>
          </w:p>
        </w:tc>
        <w:tc>
          <w:tcPr>
            <w:tcW w:w="206" w:type="pct"/>
            <w:vMerge/>
            <w:vAlign w:val="center"/>
          </w:tcPr>
          <w:p w14:paraId="4FF0B745" w14:textId="77777777" w:rsidR="00091050" w:rsidRPr="006B3A52" w:rsidRDefault="00091050">
            <w:pPr>
              <w:pStyle w:val="aff8"/>
              <w:spacing w:line="240" w:lineRule="atLeast"/>
              <w:rPr>
                <w:sz w:val="18"/>
                <w:szCs w:val="18"/>
              </w:rPr>
            </w:pPr>
          </w:p>
        </w:tc>
        <w:tc>
          <w:tcPr>
            <w:tcW w:w="239" w:type="pct"/>
            <w:vMerge/>
            <w:vAlign w:val="center"/>
          </w:tcPr>
          <w:p w14:paraId="60B3A4B6" w14:textId="77777777" w:rsidR="00091050" w:rsidRPr="006B3A52" w:rsidRDefault="00091050">
            <w:pPr>
              <w:pStyle w:val="aff8"/>
              <w:spacing w:line="240" w:lineRule="atLeast"/>
              <w:rPr>
                <w:sz w:val="18"/>
                <w:szCs w:val="18"/>
              </w:rPr>
            </w:pPr>
          </w:p>
        </w:tc>
        <w:tc>
          <w:tcPr>
            <w:tcW w:w="275" w:type="pct"/>
            <w:vAlign w:val="center"/>
          </w:tcPr>
          <w:p w14:paraId="66C2C15E"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58811886" w14:textId="77777777" w:rsidR="00091050" w:rsidRPr="006B3A52" w:rsidRDefault="00091050">
            <w:pPr>
              <w:pStyle w:val="aff8"/>
              <w:spacing w:line="240" w:lineRule="atLeast"/>
              <w:rPr>
                <w:sz w:val="18"/>
                <w:szCs w:val="18"/>
              </w:rPr>
            </w:pPr>
          </w:p>
        </w:tc>
        <w:tc>
          <w:tcPr>
            <w:tcW w:w="388" w:type="pct"/>
            <w:vAlign w:val="center"/>
          </w:tcPr>
          <w:p w14:paraId="6B96C3A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11DD3BA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0.000431</w:t>
            </w:r>
          </w:p>
        </w:tc>
        <w:tc>
          <w:tcPr>
            <w:tcW w:w="388" w:type="pct"/>
            <w:vAlign w:val="center"/>
          </w:tcPr>
          <w:p w14:paraId="6F4763D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0.0031</w:t>
            </w:r>
          </w:p>
        </w:tc>
        <w:tc>
          <w:tcPr>
            <w:tcW w:w="320" w:type="pct"/>
            <w:vMerge/>
            <w:vAlign w:val="center"/>
          </w:tcPr>
          <w:p w14:paraId="20CE22F2" w14:textId="77777777" w:rsidR="00091050" w:rsidRPr="006B3A52" w:rsidRDefault="00091050">
            <w:pPr>
              <w:pStyle w:val="aff8"/>
              <w:spacing w:line="240" w:lineRule="atLeast"/>
              <w:rPr>
                <w:color w:val="000000" w:themeColor="text1"/>
                <w:sz w:val="18"/>
                <w:szCs w:val="18"/>
              </w:rPr>
            </w:pPr>
          </w:p>
        </w:tc>
        <w:tc>
          <w:tcPr>
            <w:tcW w:w="263" w:type="pct"/>
            <w:vAlign w:val="center"/>
          </w:tcPr>
          <w:p w14:paraId="1F1F70D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90</w:t>
            </w:r>
          </w:p>
        </w:tc>
        <w:tc>
          <w:tcPr>
            <w:tcW w:w="448" w:type="pct"/>
            <w:vAlign w:val="center"/>
          </w:tcPr>
          <w:p w14:paraId="143984B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7DA40277" w14:textId="77777777" w:rsidR="00091050" w:rsidRPr="006B3A52" w:rsidRDefault="00000000">
            <w:pPr>
              <w:pStyle w:val="aff8"/>
              <w:spacing w:line="240" w:lineRule="atLeast"/>
              <w:rPr>
                <w:color w:val="000000" w:themeColor="text1"/>
                <w:sz w:val="18"/>
                <w:szCs w:val="18"/>
              </w:rPr>
            </w:pPr>
            <w:r w:rsidRPr="006B3A52">
              <w:rPr>
                <w:sz w:val="18"/>
                <w:szCs w:val="18"/>
              </w:rPr>
              <w:t>0.0000431</w:t>
            </w:r>
          </w:p>
        </w:tc>
        <w:tc>
          <w:tcPr>
            <w:tcW w:w="420" w:type="pct"/>
            <w:vAlign w:val="center"/>
          </w:tcPr>
          <w:p w14:paraId="17FF87B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0.00031</w:t>
            </w:r>
          </w:p>
        </w:tc>
        <w:tc>
          <w:tcPr>
            <w:tcW w:w="142" w:type="pct"/>
            <w:vMerge/>
            <w:vAlign w:val="center"/>
          </w:tcPr>
          <w:p w14:paraId="41065451" w14:textId="77777777" w:rsidR="00091050" w:rsidRPr="006B3A52" w:rsidRDefault="00091050">
            <w:pPr>
              <w:pStyle w:val="aff8"/>
              <w:spacing w:line="240" w:lineRule="atLeast"/>
              <w:rPr>
                <w:sz w:val="18"/>
                <w:szCs w:val="18"/>
              </w:rPr>
            </w:pPr>
          </w:p>
        </w:tc>
        <w:tc>
          <w:tcPr>
            <w:tcW w:w="158" w:type="pct"/>
            <w:vMerge/>
            <w:vAlign w:val="center"/>
          </w:tcPr>
          <w:p w14:paraId="2ADD834A" w14:textId="77777777" w:rsidR="00091050" w:rsidRPr="006B3A52" w:rsidRDefault="00091050">
            <w:pPr>
              <w:pStyle w:val="aff8"/>
              <w:spacing w:line="240" w:lineRule="atLeast"/>
              <w:rPr>
                <w:sz w:val="18"/>
                <w:szCs w:val="18"/>
              </w:rPr>
            </w:pPr>
          </w:p>
        </w:tc>
        <w:tc>
          <w:tcPr>
            <w:tcW w:w="144" w:type="pct"/>
            <w:vMerge/>
            <w:vAlign w:val="center"/>
          </w:tcPr>
          <w:p w14:paraId="0F027BE3" w14:textId="77777777" w:rsidR="00091050" w:rsidRPr="006B3A52" w:rsidRDefault="00091050">
            <w:pPr>
              <w:pStyle w:val="aff8"/>
              <w:spacing w:line="240" w:lineRule="atLeast"/>
              <w:rPr>
                <w:sz w:val="18"/>
                <w:szCs w:val="18"/>
              </w:rPr>
            </w:pPr>
          </w:p>
        </w:tc>
        <w:tc>
          <w:tcPr>
            <w:tcW w:w="206" w:type="pct"/>
            <w:vMerge/>
            <w:vAlign w:val="center"/>
          </w:tcPr>
          <w:p w14:paraId="6D576A4F" w14:textId="77777777" w:rsidR="00091050" w:rsidRPr="006B3A52" w:rsidRDefault="00091050">
            <w:pPr>
              <w:pStyle w:val="aff8"/>
              <w:spacing w:line="240" w:lineRule="atLeast"/>
              <w:rPr>
                <w:sz w:val="18"/>
                <w:szCs w:val="18"/>
              </w:rPr>
            </w:pPr>
          </w:p>
        </w:tc>
      </w:tr>
      <w:tr w:rsidR="00091050" w:rsidRPr="006B3A52" w14:paraId="284811ED" w14:textId="77777777">
        <w:trPr>
          <w:trHeight w:val="119"/>
        </w:trPr>
        <w:tc>
          <w:tcPr>
            <w:tcW w:w="156" w:type="pct"/>
            <w:vMerge w:val="restart"/>
            <w:vAlign w:val="center"/>
          </w:tcPr>
          <w:p w14:paraId="1BA3EA41"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7A5E7F4D" w14:textId="77777777" w:rsidR="00091050" w:rsidRPr="006B3A52" w:rsidRDefault="00000000">
            <w:pPr>
              <w:pStyle w:val="aff8"/>
              <w:spacing w:line="240" w:lineRule="atLeast"/>
              <w:rPr>
                <w:sz w:val="18"/>
                <w:szCs w:val="18"/>
              </w:rPr>
            </w:pPr>
            <w:r w:rsidRPr="006B3A52">
              <w:rPr>
                <w:rFonts w:hint="eastAsia"/>
                <w:sz w:val="18"/>
                <w:szCs w:val="18"/>
              </w:rPr>
              <w:t>1#</w:t>
            </w:r>
            <w:r w:rsidRPr="006B3A52">
              <w:rPr>
                <w:rFonts w:hint="eastAsia"/>
                <w:sz w:val="18"/>
                <w:szCs w:val="18"/>
              </w:rPr>
              <w:t>回转窑</w:t>
            </w:r>
          </w:p>
        </w:tc>
        <w:tc>
          <w:tcPr>
            <w:tcW w:w="206" w:type="pct"/>
            <w:vMerge w:val="restart"/>
            <w:vAlign w:val="center"/>
          </w:tcPr>
          <w:p w14:paraId="164695F3" w14:textId="77777777" w:rsidR="00091050" w:rsidRPr="006B3A52" w:rsidRDefault="00000000">
            <w:pPr>
              <w:pStyle w:val="aff8"/>
              <w:spacing w:line="240" w:lineRule="atLeast"/>
              <w:rPr>
                <w:sz w:val="18"/>
                <w:szCs w:val="18"/>
              </w:rPr>
            </w:pPr>
            <w:r w:rsidRPr="006B3A52">
              <w:rPr>
                <w:rFonts w:hint="eastAsia"/>
                <w:sz w:val="18"/>
                <w:szCs w:val="18"/>
              </w:rPr>
              <w:t>上料粉尘</w:t>
            </w:r>
          </w:p>
        </w:tc>
        <w:tc>
          <w:tcPr>
            <w:tcW w:w="239" w:type="pct"/>
            <w:vMerge w:val="restart"/>
            <w:vAlign w:val="center"/>
          </w:tcPr>
          <w:p w14:paraId="2CF35130" w14:textId="77777777" w:rsidR="00091050" w:rsidRPr="006B3A52" w:rsidRDefault="00000000">
            <w:pPr>
              <w:pStyle w:val="aff8"/>
              <w:spacing w:line="240" w:lineRule="atLeast"/>
              <w:rPr>
                <w:sz w:val="18"/>
                <w:szCs w:val="18"/>
              </w:rPr>
            </w:pPr>
            <w:r w:rsidRPr="006B3A52">
              <w:rPr>
                <w:rFonts w:hint="eastAsia"/>
                <w:sz w:val="18"/>
                <w:szCs w:val="18"/>
              </w:rPr>
              <w:t>无组织</w:t>
            </w:r>
          </w:p>
        </w:tc>
        <w:tc>
          <w:tcPr>
            <w:tcW w:w="275" w:type="pct"/>
            <w:vAlign w:val="center"/>
          </w:tcPr>
          <w:p w14:paraId="0D7E63F9"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44CE1083"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法、物料衡算法</w:t>
            </w:r>
          </w:p>
        </w:tc>
        <w:tc>
          <w:tcPr>
            <w:tcW w:w="388" w:type="pct"/>
            <w:vAlign w:val="center"/>
          </w:tcPr>
          <w:p w14:paraId="305C4F4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6059260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571514A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restart"/>
            <w:vAlign w:val="center"/>
          </w:tcPr>
          <w:p w14:paraId="5EC69F1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收集后送至废气处理系统（</w:t>
            </w:r>
            <w:r w:rsidRPr="006B3A52">
              <w:rPr>
                <w:sz w:val="18"/>
                <w:szCs w:val="18"/>
              </w:rPr>
              <w:t>重力沉降室内</w:t>
            </w:r>
            <w:r w:rsidRPr="006B3A52">
              <w:rPr>
                <w:sz w:val="18"/>
                <w:szCs w:val="18"/>
              </w:rPr>
              <w:t>+</w:t>
            </w:r>
            <w:r w:rsidRPr="006B3A52">
              <w:rPr>
                <w:rFonts w:hint="eastAsia"/>
                <w:sz w:val="18"/>
                <w:szCs w:val="18"/>
              </w:rPr>
              <w:t>二级</w:t>
            </w:r>
            <w:r w:rsidRPr="006B3A52">
              <w:rPr>
                <w:sz w:val="18"/>
                <w:szCs w:val="18"/>
              </w:rPr>
              <w:t>布袋除尘</w:t>
            </w:r>
            <w:r w:rsidRPr="006B3A52">
              <w:rPr>
                <w:sz w:val="18"/>
                <w:szCs w:val="18"/>
              </w:rPr>
              <w:t>+</w:t>
            </w:r>
            <w:r w:rsidRPr="006B3A52">
              <w:rPr>
                <w:sz w:val="18"/>
                <w:szCs w:val="18"/>
              </w:rPr>
              <w:t>双碱法脱硫</w:t>
            </w:r>
            <w:r w:rsidRPr="006B3A52">
              <w:rPr>
                <w:rFonts w:hint="eastAsia"/>
                <w:sz w:val="18"/>
                <w:szCs w:val="18"/>
              </w:rPr>
              <w:t>+SNCR+</w:t>
            </w:r>
            <w:r w:rsidRPr="006B3A52">
              <w:rPr>
                <w:rFonts w:hint="eastAsia"/>
                <w:sz w:val="18"/>
                <w:szCs w:val="18"/>
              </w:rPr>
              <w:t>氧化</w:t>
            </w:r>
            <w:r w:rsidRPr="006B3A52">
              <w:rPr>
                <w:rFonts w:hint="eastAsia"/>
                <w:sz w:val="18"/>
                <w:szCs w:val="18"/>
              </w:rPr>
              <w:t>/</w:t>
            </w:r>
            <w:r w:rsidRPr="006B3A52">
              <w:rPr>
                <w:rFonts w:hint="eastAsia"/>
                <w:sz w:val="18"/>
                <w:szCs w:val="18"/>
              </w:rPr>
              <w:t>吸收法联合脱</w:t>
            </w:r>
            <w:r w:rsidRPr="006B3A52">
              <w:rPr>
                <w:rFonts w:hint="eastAsia"/>
                <w:sz w:val="18"/>
                <w:szCs w:val="18"/>
              </w:rPr>
              <w:lastRenderedPageBreak/>
              <w:t>硝</w:t>
            </w:r>
            <w:r w:rsidRPr="006B3A52">
              <w:rPr>
                <w:rFonts w:hint="eastAsia"/>
                <w:color w:val="000000" w:themeColor="text1"/>
                <w:sz w:val="18"/>
                <w:szCs w:val="18"/>
              </w:rPr>
              <w:t>）处置</w:t>
            </w:r>
          </w:p>
        </w:tc>
        <w:tc>
          <w:tcPr>
            <w:tcW w:w="263" w:type="pct"/>
            <w:vMerge w:val="restart"/>
            <w:vAlign w:val="center"/>
          </w:tcPr>
          <w:p w14:paraId="04D20D5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lastRenderedPageBreak/>
              <w:t>收集效率</w:t>
            </w:r>
            <w:r w:rsidRPr="006B3A52">
              <w:rPr>
                <w:rFonts w:hint="eastAsia"/>
                <w:color w:val="000000" w:themeColor="text1"/>
                <w:sz w:val="18"/>
                <w:szCs w:val="18"/>
              </w:rPr>
              <w:t>95%</w:t>
            </w:r>
          </w:p>
        </w:tc>
        <w:tc>
          <w:tcPr>
            <w:tcW w:w="448" w:type="pct"/>
            <w:vAlign w:val="center"/>
          </w:tcPr>
          <w:p w14:paraId="0955E61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3F680DD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0.075</w:t>
            </w:r>
          </w:p>
        </w:tc>
        <w:tc>
          <w:tcPr>
            <w:tcW w:w="420" w:type="pct"/>
            <w:vAlign w:val="center"/>
          </w:tcPr>
          <w:p w14:paraId="15E8C28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0.54</w:t>
            </w:r>
          </w:p>
        </w:tc>
        <w:tc>
          <w:tcPr>
            <w:tcW w:w="142" w:type="pct"/>
            <w:vMerge w:val="restart"/>
            <w:vAlign w:val="center"/>
          </w:tcPr>
          <w:p w14:paraId="1D7ACC4C" w14:textId="77777777" w:rsidR="00091050" w:rsidRPr="006B3A52" w:rsidRDefault="00000000">
            <w:pPr>
              <w:pStyle w:val="aff8"/>
              <w:spacing w:line="240" w:lineRule="atLeast"/>
              <w:rPr>
                <w:sz w:val="18"/>
                <w:szCs w:val="18"/>
              </w:rPr>
            </w:pPr>
            <w:r w:rsidRPr="006B3A52">
              <w:rPr>
                <w:rFonts w:hint="eastAsia"/>
                <w:sz w:val="18"/>
                <w:szCs w:val="18"/>
              </w:rPr>
              <w:t>/</w:t>
            </w:r>
          </w:p>
        </w:tc>
        <w:tc>
          <w:tcPr>
            <w:tcW w:w="158" w:type="pct"/>
            <w:vMerge w:val="restart"/>
            <w:vAlign w:val="center"/>
          </w:tcPr>
          <w:p w14:paraId="0AFC35A3" w14:textId="77777777" w:rsidR="00091050" w:rsidRPr="006B3A52" w:rsidRDefault="00000000">
            <w:pPr>
              <w:pStyle w:val="aff8"/>
              <w:spacing w:line="240" w:lineRule="atLeast"/>
              <w:rPr>
                <w:sz w:val="18"/>
                <w:szCs w:val="18"/>
              </w:rPr>
            </w:pPr>
            <w:r w:rsidRPr="006B3A52">
              <w:rPr>
                <w:rFonts w:hint="eastAsia"/>
                <w:sz w:val="18"/>
                <w:szCs w:val="18"/>
              </w:rPr>
              <w:t>/</w:t>
            </w:r>
          </w:p>
        </w:tc>
        <w:tc>
          <w:tcPr>
            <w:tcW w:w="144" w:type="pct"/>
            <w:vMerge w:val="restart"/>
            <w:vAlign w:val="center"/>
          </w:tcPr>
          <w:p w14:paraId="08A26045"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5853F76E"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45C0BC12" w14:textId="77777777">
        <w:trPr>
          <w:trHeight w:val="119"/>
        </w:trPr>
        <w:tc>
          <w:tcPr>
            <w:tcW w:w="156" w:type="pct"/>
            <w:vMerge/>
            <w:vAlign w:val="center"/>
          </w:tcPr>
          <w:p w14:paraId="6FE47834" w14:textId="77777777" w:rsidR="00091050" w:rsidRPr="006B3A52" w:rsidRDefault="00091050">
            <w:pPr>
              <w:pStyle w:val="aff8"/>
              <w:spacing w:line="240" w:lineRule="atLeast"/>
              <w:rPr>
                <w:sz w:val="18"/>
                <w:szCs w:val="18"/>
              </w:rPr>
            </w:pPr>
          </w:p>
        </w:tc>
        <w:tc>
          <w:tcPr>
            <w:tcW w:w="206" w:type="pct"/>
            <w:vMerge/>
            <w:vAlign w:val="center"/>
          </w:tcPr>
          <w:p w14:paraId="2AE44B31" w14:textId="77777777" w:rsidR="00091050" w:rsidRPr="006B3A52" w:rsidRDefault="00091050">
            <w:pPr>
              <w:pStyle w:val="aff8"/>
              <w:spacing w:line="240" w:lineRule="atLeast"/>
              <w:rPr>
                <w:sz w:val="18"/>
                <w:szCs w:val="18"/>
              </w:rPr>
            </w:pPr>
          </w:p>
        </w:tc>
        <w:tc>
          <w:tcPr>
            <w:tcW w:w="206" w:type="pct"/>
            <w:vMerge/>
            <w:vAlign w:val="center"/>
          </w:tcPr>
          <w:p w14:paraId="13256AA6" w14:textId="77777777" w:rsidR="00091050" w:rsidRPr="006B3A52" w:rsidRDefault="00091050">
            <w:pPr>
              <w:pStyle w:val="aff8"/>
              <w:spacing w:line="240" w:lineRule="atLeast"/>
              <w:rPr>
                <w:sz w:val="18"/>
                <w:szCs w:val="18"/>
              </w:rPr>
            </w:pPr>
          </w:p>
        </w:tc>
        <w:tc>
          <w:tcPr>
            <w:tcW w:w="239" w:type="pct"/>
            <w:vMerge/>
            <w:vAlign w:val="center"/>
          </w:tcPr>
          <w:p w14:paraId="1D791F99" w14:textId="77777777" w:rsidR="00091050" w:rsidRPr="006B3A52" w:rsidRDefault="00091050">
            <w:pPr>
              <w:pStyle w:val="aff8"/>
              <w:spacing w:line="240" w:lineRule="atLeast"/>
              <w:rPr>
                <w:sz w:val="18"/>
                <w:szCs w:val="18"/>
              </w:rPr>
            </w:pPr>
          </w:p>
        </w:tc>
        <w:tc>
          <w:tcPr>
            <w:tcW w:w="275" w:type="pct"/>
            <w:vAlign w:val="center"/>
          </w:tcPr>
          <w:p w14:paraId="4ABDFA63"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753B7E94" w14:textId="77777777" w:rsidR="00091050" w:rsidRPr="006B3A52" w:rsidRDefault="00091050">
            <w:pPr>
              <w:pStyle w:val="aff8"/>
              <w:spacing w:line="240" w:lineRule="atLeast"/>
              <w:rPr>
                <w:sz w:val="18"/>
                <w:szCs w:val="18"/>
              </w:rPr>
            </w:pPr>
          </w:p>
        </w:tc>
        <w:tc>
          <w:tcPr>
            <w:tcW w:w="388" w:type="pct"/>
            <w:vAlign w:val="center"/>
          </w:tcPr>
          <w:p w14:paraId="0673F31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2940C465"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34BB1BC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092566E8"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7AE97BF0" w14:textId="77777777" w:rsidR="00091050" w:rsidRPr="006B3A52" w:rsidRDefault="00091050">
            <w:pPr>
              <w:pStyle w:val="aff8"/>
              <w:spacing w:line="240" w:lineRule="atLeast"/>
              <w:rPr>
                <w:color w:val="000000" w:themeColor="text1"/>
                <w:sz w:val="18"/>
                <w:szCs w:val="18"/>
              </w:rPr>
            </w:pPr>
          </w:p>
        </w:tc>
        <w:tc>
          <w:tcPr>
            <w:tcW w:w="448" w:type="pct"/>
            <w:vAlign w:val="center"/>
          </w:tcPr>
          <w:p w14:paraId="6A44A616"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66A49C9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0.00133</w:t>
            </w:r>
          </w:p>
        </w:tc>
        <w:tc>
          <w:tcPr>
            <w:tcW w:w="420" w:type="pct"/>
            <w:vAlign w:val="center"/>
          </w:tcPr>
          <w:p w14:paraId="54183DB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0.00956</w:t>
            </w:r>
          </w:p>
        </w:tc>
        <w:tc>
          <w:tcPr>
            <w:tcW w:w="142" w:type="pct"/>
            <w:vMerge/>
            <w:vAlign w:val="center"/>
          </w:tcPr>
          <w:p w14:paraId="4103C4A2" w14:textId="77777777" w:rsidR="00091050" w:rsidRPr="006B3A52" w:rsidRDefault="00091050">
            <w:pPr>
              <w:pStyle w:val="aff8"/>
              <w:spacing w:line="240" w:lineRule="atLeast"/>
              <w:rPr>
                <w:sz w:val="18"/>
                <w:szCs w:val="18"/>
              </w:rPr>
            </w:pPr>
          </w:p>
        </w:tc>
        <w:tc>
          <w:tcPr>
            <w:tcW w:w="158" w:type="pct"/>
            <w:vMerge/>
            <w:vAlign w:val="center"/>
          </w:tcPr>
          <w:p w14:paraId="489B5511" w14:textId="77777777" w:rsidR="00091050" w:rsidRPr="006B3A52" w:rsidRDefault="00091050">
            <w:pPr>
              <w:pStyle w:val="aff8"/>
              <w:spacing w:line="240" w:lineRule="atLeast"/>
              <w:rPr>
                <w:sz w:val="18"/>
                <w:szCs w:val="18"/>
              </w:rPr>
            </w:pPr>
          </w:p>
        </w:tc>
        <w:tc>
          <w:tcPr>
            <w:tcW w:w="144" w:type="pct"/>
            <w:vMerge/>
            <w:vAlign w:val="center"/>
          </w:tcPr>
          <w:p w14:paraId="0A1B3B54" w14:textId="77777777" w:rsidR="00091050" w:rsidRPr="006B3A52" w:rsidRDefault="00091050">
            <w:pPr>
              <w:pStyle w:val="aff8"/>
              <w:spacing w:line="240" w:lineRule="atLeast"/>
              <w:rPr>
                <w:sz w:val="18"/>
                <w:szCs w:val="18"/>
              </w:rPr>
            </w:pPr>
          </w:p>
        </w:tc>
        <w:tc>
          <w:tcPr>
            <w:tcW w:w="206" w:type="pct"/>
            <w:vMerge/>
            <w:vAlign w:val="center"/>
          </w:tcPr>
          <w:p w14:paraId="51BFCA4D" w14:textId="77777777" w:rsidR="00091050" w:rsidRPr="006B3A52" w:rsidRDefault="00091050">
            <w:pPr>
              <w:pStyle w:val="aff8"/>
              <w:spacing w:line="240" w:lineRule="atLeast"/>
              <w:rPr>
                <w:sz w:val="18"/>
                <w:szCs w:val="18"/>
              </w:rPr>
            </w:pPr>
          </w:p>
        </w:tc>
      </w:tr>
      <w:tr w:rsidR="00091050" w:rsidRPr="006B3A52" w14:paraId="689B8B93" w14:textId="77777777">
        <w:trPr>
          <w:trHeight w:val="119"/>
        </w:trPr>
        <w:tc>
          <w:tcPr>
            <w:tcW w:w="156" w:type="pct"/>
            <w:vMerge/>
            <w:vAlign w:val="center"/>
          </w:tcPr>
          <w:p w14:paraId="0DFBDF0D" w14:textId="77777777" w:rsidR="00091050" w:rsidRPr="006B3A52" w:rsidRDefault="00091050">
            <w:pPr>
              <w:pStyle w:val="aff8"/>
              <w:spacing w:line="240" w:lineRule="atLeast"/>
              <w:rPr>
                <w:sz w:val="18"/>
                <w:szCs w:val="18"/>
              </w:rPr>
            </w:pPr>
          </w:p>
        </w:tc>
        <w:tc>
          <w:tcPr>
            <w:tcW w:w="206" w:type="pct"/>
            <w:vMerge/>
            <w:vAlign w:val="center"/>
          </w:tcPr>
          <w:p w14:paraId="12A8A767" w14:textId="77777777" w:rsidR="00091050" w:rsidRPr="006B3A52" w:rsidRDefault="00091050">
            <w:pPr>
              <w:pStyle w:val="aff8"/>
              <w:spacing w:line="240" w:lineRule="atLeast"/>
              <w:rPr>
                <w:sz w:val="18"/>
                <w:szCs w:val="18"/>
              </w:rPr>
            </w:pPr>
          </w:p>
        </w:tc>
        <w:tc>
          <w:tcPr>
            <w:tcW w:w="206" w:type="pct"/>
            <w:vMerge/>
            <w:vAlign w:val="center"/>
          </w:tcPr>
          <w:p w14:paraId="6B2ADE4D" w14:textId="77777777" w:rsidR="00091050" w:rsidRPr="006B3A52" w:rsidRDefault="00091050">
            <w:pPr>
              <w:pStyle w:val="aff8"/>
              <w:spacing w:line="240" w:lineRule="atLeast"/>
              <w:rPr>
                <w:sz w:val="18"/>
                <w:szCs w:val="18"/>
              </w:rPr>
            </w:pPr>
          </w:p>
        </w:tc>
        <w:tc>
          <w:tcPr>
            <w:tcW w:w="239" w:type="pct"/>
            <w:vMerge/>
            <w:vAlign w:val="center"/>
          </w:tcPr>
          <w:p w14:paraId="669F1F8A" w14:textId="77777777" w:rsidR="00091050" w:rsidRPr="006B3A52" w:rsidRDefault="00091050">
            <w:pPr>
              <w:pStyle w:val="aff8"/>
              <w:spacing w:line="240" w:lineRule="atLeast"/>
              <w:rPr>
                <w:sz w:val="18"/>
                <w:szCs w:val="18"/>
              </w:rPr>
            </w:pPr>
          </w:p>
        </w:tc>
        <w:tc>
          <w:tcPr>
            <w:tcW w:w="275" w:type="pct"/>
            <w:vAlign w:val="center"/>
          </w:tcPr>
          <w:p w14:paraId="0189DCCF"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20E8A55A" w14:textId="77777777" w:rsidR="00091050" w:rsidRPr="006B3A52" w:rsidRDefault="00091050">
            <w:pPr>
              <w:pStyle w:val="aff8"/>
              <w:spacing w:line="240" w:lineRule="atLeast"/>
              <w:rPr>
                <w:sz w:val="18"/>
                <w:szCs w:val="18"/>
              </w:rPr>
            </w:pPr>
          </w:p>
        </w:tc>
        <w:tc>
          <w:tcPr>
            <w:tcW w:w="388" w:type="pct"/>
            <w:vAlign w:val="center"/>
          </w:tcPr>
          <w:p w14:paraId="181C315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0C9E563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315EA8F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17846B7A"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4E1BE672" w14:textId="77777777" w:rsidR="00091050" w:rsidRPr="006B3A52" w:rsidRDefault="00091050">
            <w:pPr>
              <w:pStyle w:val="aff8"/>
              <w:spacing w:line="240" w:lineRule="atLeast"/>
              <w:rPr>
                <w:color w:val="000000" w:themeColor="text1"/>
                <w:sz w:val="18"/>
                <w:szCs w:val="18"/>
              </w:rPr>
            </w:pPr>
          </w:p>
        </w:tc>
        <w:tc>
          <w:tcPr>
            <w:tcW w:w="448" w:type="pct"/>
            <w:vAlign w:val="center"/>
          </w:tcPr>
          <w:p w14:paraId="1F6491A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7035450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0.0000149</w:t>
            </w:r>
          </w:p>
        </w:tc>
        <w:tc>
          <w:tcPr>
            <w:tcW w:w="420" w:type="pct"/>
            <w:vAlign w:val="center"/>
          </w:tcPr>
          <w:p w14:paraId="46A5292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0.000107</w:t>
            </w:r>
          </w:p>
        </w:tc>
        <w:tc>
          <w:tcPr>
            <w:tcW w:w="142" w:type="pct"/>
            <w:vMerge/>
            <w:vAlign w:val="center"/>
          </w:tcPr>
          <w:p w14:paraId="4929A041" w14:textId="77777777" w:rsidR="00091050" w:rsidRPr="006B3A52" w:rsidRDefault="00091050">
            <w:pPr>
              <w:pStyle w:val="aff8"/>
              <w:spacing w:line="240" w:lineRule="atLeast"/>
              <w:rPr>
                <w:sz w:val="18"/>
                <w:szCs w:val="18"/>
              </w:rPr>
            </w:pPr>
          </w:p>
        </w:tc>
        <w:tc>
          <w:tcPr>
            <w:tcW w:w="158" w:type="pct"/>
            <w:vMerge/>
            <w:vAlign w:val="center"/>
          </w:tcPr>
          <w:p w14:paraId="5CF5AF95" w14:textId="77777777" w:rsidR="00091050" w:rsidRPr="006B3A52" w:rsidRDefault="00091050">
            <w:pPr>
              <w:pStyle w:val="aff8"/>
              <w:spacing w:line="240" w:lineRule="atLeast"/>
              <w:rPr>
                <w:sz w:val="18"/>
                <w:szCs w:val="18"/>
              </w:rPr>
            </w:pPr>
          </w:p>
        </w:tc>
        <w:tc>
          <w:tcPr>
            <w:tcW w:w="144" w:type="pct"/>
            <w:vMerge/>
            <w:vAlign w:val="center"/>
          </w:tcPr>
          <w:p w14:paraId="585DDC64" w14:textId="77777777" w:rsidR="00091050" w:rsidRPr="006B3A52" w:rsidRDefault="00091050">
            <w:pPr>
              <w:pStyle w:val="aff8"/>
              <w:spacing w:line="240" w:lineRule="atLeast"/>
              <w:rPr>
                <w:sz w:val="18"/>
                <w:szCs w:val="18"/>
              </w:rPr>
            </w:pPr>
          </w:p>
        </w:tc>
        <w:tc>
          <w:tcPr>
            <w:tcW w:w="206" w:type="pct"/>
            <w:vMerge/>
            <w:vAlign w:val="center"/>
          </w:tcPr>
          <w:p w14:paraId="23DCCC6F" w14:textId="77777777" w:rsidR="00091050" w:rsidRPr="006B3A52" w:rsidRDefault="00091050">
            <w:pPr>
              <w:pStyle w:val="aff8"/>
              <w:spacing w:line="240" w:lineRule="atLeast"/>
              <w:rPr>
                <w:sz w:val="18"/>
                <w:szCs w:val="18"/>
              </w:rPr>
            </w:pPr>
          </w:p>
        </w:tc>
      </w:tr>
      <w:tr w:rsidR="00091050" w:rsidRPr="006B3A52" w14:paraId="2703582C" w14:textId="77777777">
        <w:trPr>
          <w:trHeight w:val="119"/>
        </w:trPr>
        <w:tc>
          <w:tcPr>
            <w:tcW w:w="156" w:type="pct"/>
            <w:vMerge/>
            <w:vAlign w:val="center"/>
          </w:tcPr>
          <w:p w14:paraId="32466AA8" w14:textId="77777777" w:rsidR="00091050" w:rsidRPr="006B3A52" w:rsidRDefault="00091050">
            <w:pPr>
              <w:pStyle w:val="aff8"/>
              <w:spacing w:line="240" w:lineRule="atLeast"/>
              <w:rPr>
                <w:sz w:val="18"/>
                <w:szCs w:val="18"/>
              </w:rPr>
            </w:pPr>
          </w:p>
        </w:tc>
        <w:tc>
          <w:tcPr>
            <w:tcW w:w="206" w:type="pct"/>
            <w:vMerge/>
            <w:vAlign w:val="center"/>
          </w:tcPr>
          <w:p w14:paraId="52768A38" w14:textId="77777777" w:rsidR="00091050" w:rsidRPr="006B3A52" w:rsidRDefault="00091050">
            <w:pPr>
              <w:pStyle w:val="aff8"/>
              <w:spacing w:line="240" w:lineRule="atLeast"/>
              <w:rPr>
                <w:sz w:val="18"/>
                <w:szCs w:val="18"/>
              </w:rPr>
            </w:pPr>
          </w:p>
        </w:tc>
        <w:tc>
          <w:tcPr>
            <w:tcW w:w="206" w:type="pct"/>
            <w:vMerge/>
            <w:vAlign w:val="center"/>
          </w:tcPr>
          <w:p w14:paraId="28A1625C" w14:textId="77777777" w:rsidR="00091050" w:rsidRPr="006B3A52" w:rsidRDefault="00091050">
            <w:pPr>
              <w:pStyle w:val="aff8"/>
              <w:spacing w:line="240" w:lineRule="atLeast"/>
              <w:rPr>
                <w:sz w:val="18"/>
                <w:szCs w:val="18"/>
              </w:rPr>
            </w:pPr>
          </w:p>
        </w:tc>
        <w:tc>
          <w:tcPr>
            <w:tcW w:w="239" w:type="pct"/>
            <w:vMerge/>
            <w:vAlign w:val="center"/>
          </w:tcPr>
          <w:p w14:paraId="524718FF" w14:textId="77777777" w:rsidR="00091050" w:rsidRPr="006B3A52" w:rsidRDefault="00091050">
            <w:pPr>
              <w:pStyle w:val="aff8"/>
              <w:spacing w:line="240" w:lineRule="atLeast"/>
              <w:rPr>
                <w:sz w:val="18"/>
                <w:szCs w:val="18"/>
              </w:rPr>
            </w:pPr>
          </w:p>
        </w:tc>
        <w:tc>
          <w:tcPr>
            <w:tcW w:w="275" w:type="pct"/>
            <w:vAlign w:val="center"/>
          </w:tcPr>
          <w:p w14:paraId="0C96C39C" w14:textId="77777777" w:rsidR="00091050" w:rsidRPr="006B3A52" w:rsidRDefault="00000000">
            <w:pPr>
              <w:pStyle w:val="aff8"/>
              <w:spacing w:line="240" w:lineRule="atLeast"/>
              <w:rPr>
                <w:sz w:val="18"/>
                <w:szCs w:val="18"/>
              </w:rPr>
            </w:pPr>
            <w:r w:rsidRPr="006B3A52">
              <w:rPr>
                <w:rFonts w:hint="eastAsia"/>
                <w:sz w:val="18"/>
                <w:szCs w:val="18"/>
              </w:rPr>
              <w:t>汞及其化合物</w:t>
            </w:r>
          </w:p>
        </w:tc>
        <w:tc>
          <w:tcPr>
            <w:tcW w:w="206" w:type="pct"/>
            <w:vMerge/>
            <w:vAlign w:val="center"/>
          </w:tcPr>
          <w:p w14:paraId="0EDAEA67" w14:textId="77777777" w:rsidR="00091050" w:rsidRPr="006B3A52" w:rsidRDefault="00091050">
            <w:pPr>
              <w:pStyle w:val="aff8"/>
              <w:spacing w:line="240" w:lineRule="atLeast"/>
              <w:rPr>
                <w:sz w:val="18"/>
                <w:szCs w:val="18"/>
              </w:rPr>
            </w:pPr>
          </w:p>
        </w:tc>
        <w:tc>
          <w:tcPr>
            <w:tcW w:w="388" w:type="pct"/>
            <w:vAlign w:val="center"/>
          </w:tcPr>
          <w:p w14:paraId="7F5F23C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7FEC18C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1F80616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1B2508FB"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76D63BE1" w14:textId="77777777" w:rsidR="00091050" w:rsidRPr="006B3A52" w:rsidRDefault="00091050">
            <w:pPr>
              <w:pStyle w:val="aff8"/>
              <w:spacing w:line="240" w:lineRule="atLeast"/>
              <w:rPr>
                <w:color w:val="000000" w:themeColor="text1"/>
                <w:sz w:val="18"/>
                <w:szCs w:val="18"/>
              </w:rPr>
            </w:pPr>
          </w:p>
        </w:tc>
        <w:tc>
          <w:tcPr>
            <w:tcW w:w="448" w:type="pct"/>
            <w:vAlign w:val="center"/>
          </w:tcPr>
          <w:p w14:paraId="13C4178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64C697F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0.000000075</w:t>
            </w:r>
          </w:p>
        </w:tc>
        <w:tc>
          <w:tcPr>
            <w:tcW w:w="420" w:type="pct"/>
            <w:vAlign w:val="center"/>
          </w:tcPr>
          <w:p w14:paraId="31BFB77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0.00000054</w:t>
            </w:r>
          </w:p>
        </w:tc>
        <w:tc>
          <w:tcPr>
            <w:tcW w:w="142" w:type="pct"/>
            <w:vMerge/>
            <w:vAlign w:val="center"/>
          </w:tcPr>
          <w:p w14:paraId="22EF266E" w14:textId="77777777" w:rsidR="00091050" w:rsidRPr="006B3A52" w:rsidRDefault="00091050">
            <w:pPr>
              <w:pStyle w:val="aff8"/>
              <w:spacing w:line="240" w:lineRule="atLeast"/>
              <w:rPr>
                <w:sz w:val="18"/>
                <w:szCs w:val="18"/>
              </w:rPr>
            </w:pPr>
          </w:p>
        </w:tc>
        <w:tc>
          <w:tcPr>
            <w:tcW w:w="158" w:type="pct"/>
            <w:vMerge/>
            <w:vAlign w:val="center"/>
          </w:tcPr>
          <w:p w14:paraId="4BA212A4" w14:textId="77777777" w:rsidR="00091050" w:rsidRPr="006B3A52" w:rsidRDefault="00091050">
            <w:pPr>
              <w:pStyle w:val="aff8"/>
              <w:spacing w:line="240" w:lineRule="atLeast"/>
              <w:rPr>
                <w:sz w:val="18"/>
                <w:szCs w:val="18"/>
              </w:rPr>
            </w:pPr>
          </w:p>
        </w:tc>
        <w:tc>
          <w:tcPr>
            <w:tcW w:w="144" w:type="pct"/>
            <w:vMerge/>
            <w:vAlign w:val="center"/>
          </w:tcPr>
          <w:p w14:paraId="23B1FEC3" w14:textId="77777777" w:rsidR="00091050" w:rsidRPr="006B3A52" w:rsidRDefault="00091050">
            <w:pPr>
              <w:pStyle w:val="aff8"/>
              <w:spacing w:line="240" w:lineRule="atLeast"/>
              <w:rPr>
                <w:sz w:val="18"/>
                <w:szCs w:val="18"/>
              </w:rPr>
            </w:pPr>
          </w:p>
        </w:tc>
        <w:tc>
          <w:tcPr>
            <w:tcW w:w="206" w:type="pct"/>
            <w:vMerge/>
            <w:vAlign w:val="center"/>
          </w:tcPr>
          <w:p w14:paraId="7E8748DE" w14:textId="77777777" w:rsidR="00091050" w:rsidRPr="006B3A52" w:rsidRDefault="00091050">
            <w:pPr>
              <w:pStyle w:val="aff8"/>
              <w:spacing w:line="240" w:lineRule="atLeast"/>
              <w:rPr>
                <w:sz w:val="18"/>
                <w:szCs w:val="18"/>
              </w:rPr>
            </w:pPr>
          </w:p>
        </w:tc>
      </w:tr>
      <w:tr w:rsidR="00091050" w:rsidRPr="006B3A52" w14:paraId="5DA3A534" w14:textId="77777777">
        <w:trPr>
          <w:trHeight w:val="119"/>
        </w:trPr>
        <w:tc>
          <w:tcPr>
            <w:tcW w:w="156" w:type="pct"/>
            <w:vMerge/>
            <w:vAlign w:val="center"/>
          </w:tcPr>
          <w:p w14:paraId="465A5CA3" w14:textId="77777777" w:rsidR="00091050" w:rsidRPr="006B3A52" w:rsidRDefault="00091050">
            <w:pPr>
              <w:pStyle w:val="aff8"/>
              <w:spacing w:line="240" w:lineRule="atLeast"/>
              <w:rPr>
                <w:sz w:val="18"/>
                <w:szCs w:val="18"/>
              </w:rPr>
            </w:pPr>
          </w:p>
        </w:tc>
        <w:tc>
          <w:tcPr>
            <w:tcW w:w="206" w:type="pct"/>
            <w:vMerge/>
            <w:vAlign w:val="center"/>
          </w:tcPr>
          <w:p w14:paraId="13A0AC17" w14:textId="77777777" w:rsidR="00091050" w:rsidRPr="006B3A52" w:rsidRDefault="00091050">
            <w:pPr>
              <w:pStyle w:val="aff8"/>
              <w:spacing w:line="240" w:lineRule="atLeast"/>
              <w:rPr>
                <w:sz w:val="18"/>
                <w:szCs w:val="18"/>
              </w:rPr>
            </w:pPr>
          </w:p>
        </w:tc>
        <w:tc>
          <w:tcPr>
            <w:tcW w:w="206" w:type="pct"/>
            <w:vMerge/>
            <w:vAlign w:val="center"/>
          </w:tcPr>
          <w:p w14:paraId="15F69DCA" w14:textId="77777777" w:rsidR="00091050" w:rsidRPr="006B3A52" w:rsidRDefault="00091050">
            <w:pPr>
              <w:pStyle w:val="aff8"/>
              <w:spacing w:line="240" w:lineRule="atLeast"/>
              <w:rPr>
                <w:sz w:val="18"/>
                <w:szCs w:val="18"/>
              </w:rPr>
            </w:pPr>
          </w:p>
        </w:tc>
        <w:tc>
          <w:tcPr>
            <w:tcW w:w="239" w:type="pct"/>
            <w:vMerge/>
            <w:vAlign w:val="center"/>
          </w:tcPr>
          <w:p w14:paraId="31100109" w14:textId="77777777" w:rsidR="00091050" w:rsidRPr="006B3A52" w:rsidRDefault="00091050">
            <w:pPr>
              <w:pStyle w:val="aff8"/>
              <w:spacing w:line="240" w:lineRule="atLeast"/>
              <w:rPr>
                <w:sz w:val="18"/>
                <w:szCs w:val="18"/>
              </w:rPr>
            </w:pPr>
          </w:p>
        </w:tc>
        <w:tc>
          <w:tcPr>
            <w:tcW w:w="275" w:type="pct"/>
            <w:vAlign w:val="center"/>
          </w:tcPr>
          <w:p w14:paraId="4E048804"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1EE2E1D0" w14:textId="77777777" w:rsidR="00091050" w:rsidRPr="006B3A52" w:rsidRDefault="00091050">
            <w:pPr>
              <w:pStyle w:val="aff8"/>
              <w:spacing w:line="240" w:lineRule="atLeast"/>
              <w:rPr>
                <w:sz w:val="18"/>
                <w:szCs w:val="18"/>
              </w:rPr>
            </w:pPr>
          </w:p>
        </w:tc>
        <w:tc>
          <w:tcPr>
            <w:tcW w:w="388" w:type="pct"/>
            <w:vAlign w:val="center"/>
          </w:tcPr>
          <w:p w14:paraId="00FDB2A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1FBC164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0DAE5DB6"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754DC088"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42E00672" w14:textId="77777777" w:rsidR="00091050" w:rsidRPr="006B3A52" w:rsidRDefault="00091050">
            <w:pPr>
              <w:pStyle w:val="aff8"/>
              <w:spacing w:line="240" w:lineRule="atLeast"/>
              <w:rPr>
                <w:color w:val="000000" w:themeColor="text1"/>
                <w:sz w:val="18"/>
                <w:szCs w:val="18"/>
              </w:rPr>
            </w:pPr>
          </w:p>
        </w:tc>
        <w:tc>
          <w:tcPr>
            <w:tcW w:w="448" w:type="pct"/>
            <w:vAlign w:val="center"/>
          </w:tcPr>
          <w:p w14:paraId="27642E5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49527AC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0.0000067</w:t>
            </w:r>
          </w:p>
        </w:tc>
        <w:tc>
          <w:tcPr>
            <w:tcW w:w="420" w:type="pct"/>
            <w:vAlign w:val="center"/>
          </w:tcPr>
          <w:p w14:paraId="7C3DD0F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0.000048</w:t>
            </w:r>
          </w:p>
        </w:tc>
        <w:tc>
          <w:tcPr>
            <w:tcW w:w="142" w:type="pct"/>
            <w:vMerge/>
            <w:vAlign w:val="center"/>
          </w:tcPr>
          <w:p w14:paraId="6A870419" w14:textId="77777777" w:rsidR="00091050" w:rsidRPr="006B3A52" w:rsidRDefault="00091050">
            <w:pPr>
              <w:pStyle w:val="aff8"/>
              <w:spacing w:line="240" w:lineRule="atLeast"/>
              <w:rPr>
                <w:sz w:val="18"/>
                <w:szCs w:val="18"/>
              </w:rPr>
            </w:pPr>
          </w:p>
        </w:tc>
        <w:tc>
          <w:tcPr>
            <w:tcW w:w="158" w:type="pct"/>
            <w:vMerge/>
            <w:vAlign w:val="center"/>
          </w:tcPr>
          <w:p w14:paraId="58B527E5" w14:textId="77777777" w:rsidR="00091050" w:rsidRPr="006B3A52" w:rsidRDefault="00091050">
            <w:pPr>
              <w:pStyle w:val="aff8"/>
              <w:spacing w:line="240" w:lineRule="atLeast"/>
              <w:rPr>
                <w:sz w:val="18"/>
                <w:szCs w:val="18"/>
              </w:rPr>
            </w:pPr>
          </w:p>
        </w:tc>
        <w:tc>
          <w:tcPr>
            <w:tcW w:w="144" w:type="pct"/>
            <w:vMerge/>
            <w:vAlign w:val="center"/>
          </w:tcPr>
          <w:p w14:paraId="38C85CDA" w14:textId="77777777" w:rsidR="00091050" w:rsidRPr="006B3A52" w:rsidRDefault="00091050">
            <w:pPr>
              <w:pStyle w:val="aff8"/>
              <w:spacing w:line="240" w:lineRule="atLeast"/>
              <w:rPr>
                <w:sz w:val="18"/>
                <w:szCs w:val="18"/>
              </w:rPr>
            </w:pPr>
          </w:p>
        </w:tc>
        <w:tc>
          <w:tcPr>
            <w:tcW w:w="206" w:type="pct"/>
            <w:vMerge/>
            <w:vAlign w:val="center"/>
          </w:tcPr>
          <w:p w14:paraId="799ED6CE" w14:textId="77777777" w:rsidR="00091050" w:rsidRPr="006B3A52" w:rsidRDefault="00091050">
            <w:pPr>
              <w:pStyle w:val="aff8"/>
              <w:spacing w:line="240" w:lineRule="atLeast"/>
              <w:rPr>
                <w:sz w:val="18"/>
                <w:szCs w:val="18"/>
              </w:rPr>
            </w:pPr>
          </w:p>
        </w:tc>
      </w:tr>
      <w:tr w:rsidR="00091050" w:rsidRPr="006B3A52" w14:paraId="18F0BCD7" w14:textId="77777777">
        <w:trPr>
          <w:trHeight w:val="119"/>
        </w:trPr>
        <w:tc>
          <w:tcPr>
            <w:tcW w:w="156" w:type="pct"/>
            <w:vMerge w:val="restart"/>
            <w:vAlign w:val="center"/>
          </w:tcPr>
          <w:p w14:paraId="6A05AC35"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76AC51CE" w14:textId="77777777" w:rsidR="00091050" w:rsidRPr="006B3A52" w:rsidRDefault="00000000">
            <w:pPr>
              <w:pStyle w:val="aff8"/>
              <w:spacing w:line="240" w:lineRule="atLeast"/>
              <w:rPr>
                <w:sz w:val="18"/>
                <w:szCs w:val="18"/>
              </w:rPr>
            </w:pPr>
            <w:r w:rsidRPr="006B3A52">
              <w:rPr>
                <w:rFonts w:hint="eastAsia"/>
                <w:sz w:val="18"/>
                <w:szCs w:val="18"/>
              </w:rPr>
              <w:t>2#</w:t>
            </w:r>
            <w:r w:rsidRPr="006B3A52">
              <w:rPr>
                <w:rFonts w:hint="eastAsia"/>
                <w:sz w:val="18"/>
                <w:szCs w:val="18"/>
              </w:rPr>
              <w:t>回转窑</w:t>
            </w:r>
          </w:p>
        </w:tc>
        <w:tc>
          <w:tcPr>
            <w:tcW w:w="206" w:type="pct"/>
            <w:vMerge w:val="restart"/>
            <w:vAlign w:val="center"/>
          </w:tcPr>
          <w:p w14:paraId="4BCB42E6" w14:textId="77777777" w:rsidR="00091050" w:rsidRPr="006B3A52" w:rsidRDefault="00000000">
            <w:pPr>
              <w:pStyle w:val="aff8"/>
              <w:spacing w:line="240" w:lineRule="atLeast"/>
              <w:rPr>
                <w:sz w:val="18"/>
                <w:szCs w:val="18"/>
              </w:rPr>
            </w:pPr>
            <w:r w:rsidRPr="006B3A52">
              <w:rPr>
                <w:rFonts w:hint="eastAsia"/>
                <w:sz w:val="18"/>
                <w:szCs w:val="18"/>
              </w:rPr>
              <w:t>上料粉尘</w:t>
            </w:r>
          </w:p>
        </w:tc>
        <w:tc>
          <w:tcPr>
            <w:tcW w:w="239" w:type="pct"/>
            <w:vMerge w:val="restart"/>
            <w:vAlign w:val="center"/>
          </w:tcPr>
          <w:p w14:paraId="4FD23D28" w14:textId="77777777" w:rsidR="00091050" w:rsidRPr="006B3A52" w:rsidRDefault="00000000">
            <w:pPr>
              <w:pStyle w:val="aff8"/>
              <w:spacing w:line="240" w:lineRule="atLeast"/>
              <w:rPr>
                <w:sz w:val="18"/>
                <w:szCs w:val="18"/>
              </w:rPr>
            </w:pPr>
            <w:r w:rsidRPr="006B3A52">
              <w:rPr>
                <w:rFonts w:hint="eastAsia"/>
                <w:sz w:val="18"/>
                <w:szCs w:val="18"/>
              </w:rPr>
              <w:t>无组织</w:t>
            </w:r>
          </w:p>
        </w:tc>
        <w:tc>
          <w:tcPr>
            <w:tcW w:w="275" w:type="pct"/>
            <w:vAlign w:val="center"/>
          </w:tcPr>
          <w:p w14:paraId="4F810BEF"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24B3B8F3"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w:t>
            </w:r>
            <w:r w:rsidRPr="006B3A52">
              <w:rPr>
                <w:rFonts w:hint="eastAsia"/>
                <w:sz w:val="18"/>
                <w:szCs w:val="18"/>
              </w:rPr>
              <w:lastRenderedPageBreak/>
              <w:t>法</w:t>
            </w:r>
          </w:p>
        </w:tc>
        <w:tc>
          <w:tcPr>
            <w:tcW w:w="388" w:type="pct"/>
            <w:vAlign w:val="center"/>
          </w:tcPr>
          <w:p w14:paraId="1DCB160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lastRenderedPageBreak/>
              <w:t>/</w:t>
            </w:r>
          </w:p>
        </w:tc>
        <w:tc>
          <w:tcPr>
            <w:tcW w:w="386" w:type="pct"/>
            <w:vAlign w:val="center"/>
          </w:tcPr>
          <w:p w14:paraId="1319A70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5A2A454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22B0D7C4" w14:textId="77777777" w:rsidR="00091050" w:rsidRPr="006B3A52" w:rsidRDefault="00091050">
            <w:pPr>
              <w:pStyle w:val="aff8"/>
              <w:spacing w:line="240" w:lineRule="atLeast"/>
              <w:rPr>
                <w:color w:val="000000" w:themeColor="text1"/>
                <w:sz w:val="18"/>
                <w:szCs w:val="18"/>
              </w:rPr>
            </w:pPr>
          </w:p>
        </w:tc>
        <w:tc>
          <w:tcPr>
            <w:tcW w:w="263" w:type="pct"/>
            <w:vMerge w:val="restart"/>
            <w:vAlign w:val="center"/>
          </w:tcPr>
          <w:p w14:paraId="7552304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收集效率</w:t>
            </w:r>
            <w:r w:rsidRPr="006B3A52">
              <w:rPr>
                <w:rFonts w:hint="eastAsia"/>
                <w:color w:val="000000" w:themeColor="text1"/>
                <w:sz w:val="18"/>
                <w:szCs w:val="18"/>
              </w:rPr>
              <w:t>95%</w:t>
            </w:r>
          </w:p>
        </w:tc>
        <w:tc>
          <w:tcPr>
            <w:tcW w:w="448" w:type="pct"/>
            <w:vAlign w:val="center"/>
          </w:tcPr>
          <w:p w14:paraId="6D13D95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2D865AB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0.075</w:t>
            </w:r>
          </w:p>
        </w:tc>
        <w:tc>
          <w:tcPr>
            <w:tcW w:w="420" w:type="pct"/>
            <w:vAlign w:val="center"/>
          </w:tcPr>
          <w:p w14:paraId="1653E70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0.54</w:t>
            </w:r>
          </w:p>
        </w:tc>
        <w:tc>
          <w:tcPr>
            <w:tcW w:w="142" w:type="pct"/>
            <w:vMerge w:val="restart"/>
            <w:vAlign w:val="center"/>
          </w:tcPr>
          <w:p w14:paraId="2BD3576E" w14:textId="77777777" w:rsidR="00091050" w:rsidRPr="006B3A52" w:rsidRDefault="00000000">
            <w:pPr>
              <w:pStyle w:val="aff8"/>
              <w:spacing w:line="240" w:lineRule="atLeast"/>
              <w:rPr>
                <w:sz w:val="18"/>
                <w:szCs w:val="18"/>
              </w:rPr>
            </w:pPr>
            <w:r w:rsidRPr="006B3A52">
              <w:rPr>
                <w:rFonts w:hint="eastAsia"/>
                <w:sz w:val="18"/>
                <w:szCs w:val="18"/>
              </w:rPr>
              <w:t>/</w:t>
            </w:r>
          </w:p>
        </w:tc>
        <w:tc>
          <w:tcPr>
            <w:tcW w:w="158" w:type="pct"/>
            <w:vMerge w:val="restart"/>
            <w:vAlign w:val="center"/>
          </w:tcPr>
          <w:p w14:paraId="65CDE6E8" w14:textId="77777777" w:rsidR="00091050" w:rsidRPr="006B3A52" w:rsidRDefault="00000000">
            <w:pPr>
              <w:pStyle w:val="aff8"/>
              <w:spacing w:line="240" w:lineRule="atLeast"/>
              <w:rPr>
                <w:sz w:val="18"/>
                <w:szCs w:val="18"/>
              </w:rPr>
            </w:pPr>
            <w:r w:rsidRPr="006B3A52">
              <w:rPr>
                <w:rFonts w:hint="eastAsia"/>
                <w:sz w:val="18"/>
                <w:szCs w:val="18"/>
              </w:rPr>
              <w:t>/</w:t>
            </w:r>
          </w:p>
        </w:tc>
        <w:tc>
          <w:tcPr>
            <w:tcW w:w="144" w:type="pct"/>
            <w:vMerge w:val="restart"/>
            <w:vAlign w:val="center"/>
          </w:tcPr>
          <w:p w14:paraId="27204B38"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1CF25D44"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2921D3A6" w14:textId="77777777">
        <w:trPr>
          <w:trHeight w:val="119"/>
        </w:trPr>
        <w:tc>
          <w:tcPr>
            <w:tcW w:w="156" w:type="pct"/>
            <w:vMerge/>
            <w:vAlign w:val="center"/>
          </w:tcPr>
          <w:p w14:paraId="6689545A" w14:textId="77777777" w:rsidR="00091050" w:rsidRPr="006B3A52" w:rsidRDefault="00091050">
            <w:pPr>
              <w:pStyle w:val="aff8"/>
              <w:spacing w:line="240" w:lineRule="atLeast"/>
              <w:rPr>
                <w:sz w:val="18"/>
                <w:szCs w:val="18"/>
              </w:rPr>
            </w:pPr>
          </w:p>
        </w:tc>
        <w:tc>
          <w:tcPr>
            <w:tcW w:w="206" w:type="pct"/>
            <w:vMerge/>
            <w:vAlign w:val="center"/>
          </w:tcPr>
          <w:p w14:paraId="3D75EF24" w14:textId="77777777" w:rsidR="00091050" w:rsidRPr="006B3A52" w:rsidRDefault="00091050">
            <w:pPr>
              <w:pStyle w:val="aff8"/>
              <w:spacing w:line="240" w:lineRule="atLeast"/>
              <w:rPr>
                <w:sz w:val="18"/>
                <w:szCs w:val="18"/>
              </w:rPr>
            </w:pPr>
          </w:p>
        </w:tc>
        <w:tc>
          <w:tcPr>
            <w:tcW w:w="206" w:type="pct"/>
            <w:vMerge/>
            <w:vAlign w:val="center"/>
          </w:tcPr>
          <w:p w14:paraId="706407E0" w14:textId="77777777" w:rsidR="00091050" w:rsidRPr="006B3A52" w:rsidRDefault="00091050">
            <w:pPr>
              <w:pStyle w:val="aff8"/>
              <w:spacing w:line="240" w:lineRule="atLeast"/>
              <w:rPr>
                <w:sz w:val="18"/>
                <w:szCs w:val="18"/>
              </w:rPr>
            </w:pPr>
          </w:p>
        </w:tc>
        <w:tc>
          <w:tcPr>
            <w:tcW w:w="239" w:type="pct"/>
            <w:vMerge/>
            <w:vAlign w:val="center"/>
          </w:tcPr>
          <w:p w14:paraId="488F075F" w14:textId="77777777" w:rsidR="00091050" w:rsidRPr="006B3A52" w:rsidRDefault="00091050">
            <w:pPr>
              <w:pStyle w:val="aff8"/>
              <w:spacing w:line="240" w:lineRule="atLeast"/>
              <w:rPr>
                <w:sz w:val="18"/>
                <w:szCs w:val="18"/>
              </w:rPr>
            </w:pPr>
          </w:p>
        </w:tc>
        <w:tc>
          <w:tcPr>
            <w:tcW w:w="275" w:type="pct"/>
            <w:vAlign w:val="center"/>
          </w:tcPr>
          <w:p w14:paraId="321AB00A"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44E03205" w14:textId="77777777" w:rsidR="00091050" w:rsidRPr="006B3A52" w:rsidRDefault="00091050">
            <w:pPr>
              <w:pStyle w:val="aff8"/>
              <w:spacing w:line="240" w:lineRule="atLeast"/>
              <w:rPr>
                <w:sz w:val="18"/>
                <w:szCs w:val="18"/>
              </w:rPr>
            </w:pPr>
          </w:p>
        </w:tc>
        <w:tc>
          <w:tcPr>
            <w:tcW w:w="388" w:type="pct"/>
            <w:vAlign w:val="center"/>
          </w:tcPr>
          <w:p w14:paraId="67EBC11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5A5C1A1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1A62238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41F8A6FD"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7B2B084E" w14:textId="77777777" w:rsidR="00091050" w:rsidRPr="006B3A52" w:rsidRDefault="00091050">
            <w:pPr>
              <w:pStyle w:val="aff8"/>
              <w:spacing w:line="240" w:lineRule="atLeast"/>
              <w:rPr>
                <w:color w:val="000000" w:themeColor="text1"/>
                <w:sz w:val="18"/>
                <w:szCs w:val="18"/>
              </w:rPr>
            </w:pPr>
          </w:p>
        </w:tc>
        <w:tc>
          <w:tcPr>
            <w:tcW w:w="448" w:type="pct"/>
            <w:vAlign w:val="center"/>
          </w:tcPr>
          <w:p w14:paraId="3CEA94B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0E581E6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0.00133</w:t>
            </w:r>
          </w:p>
        </w:tc>
        <w:tc>
          <w:tcPr>
            <w:tcW w:w="420" w:type="pct"/>
            <w:vAlign w:val="center"/>
          </w:tcPr>
          <w:p w14:paraId="65931AC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0.00956</w:t>
            </w:r>
          </w:p>
        </w:tc>
        <w:tc>
          <w:tcPr>
            <w:tcW w:w="142" w:type="pct"/>
            <w:vMerge/>
            <w:vAlign w:val="center"/>
          </w:tcPr>
          <w:p w14:paraId="57780BF4" w14:textId="77777777" w:rsidR="00091050" w:rsidRPr="006B3A52" w:rsidRDefault="00091050">
            <w:pPr>
              <w:pStyle w:val="aff8"/>
              <w:spacing w:line="240" w:lineRule="atLeast"/>
              <w:rPr>
                <w:sz w:val="18"/>
                <w:szCs w:val="18"/>
              </w:rPr>
            </w:pPr>
          </w:p>
        </w:tc>
        <w:tc>
          <w:tcPr>
            <w:tcW w:w="158" w:type="pct"/>
            <w:vMerge/>
            <w:vAlign w:val="center"/>
          </w:tcPr>
          <w:p w14:paraId="336F758B" w14:textId="77777777" w:rsidR="00091050" w:rsidRPr="006B3A52" w:rsidRDefault="00091050">
            <w:pPr>
              <w:pStyle w:val="aff8"/>
              <w:spacing w:line="240" w:lineRule="atLeast"/>
              <w:rPr>
                <w:sz w:val="18"/>
                <w:szCs w:val="18"/>
              </w:rPr>
            </w:pPr>
          </w:p>
        </w:tc>
        <w:tc>
          <w:tcPr>
            <w:tcW w:w="144" w:type="pct"/>
            <w:vMerge/>
            <w:vAlign w:val="center"/>
          </w:tcPr>
          <w:p w14:paraId="55FD3088" w14:textId="77777777" w:rsidR="00091050" w:rsidRPr="006B3A52" w:rsidRDefault="00091050">
            <w:pPr>
              <w:pStyle w:val="aff8"/>
              <w:spacing w:line="240" w:lineRule="atLeast"/>
              <w:rPr>
                <w:sz w:val="18"/>
                <w:szCs w:val="18"/>
              </w:rPr>
            </w:pPr>
          </w:p>
        </w:tc>
        <w:tc>
          <w:tcPr>
            <w:tcW w:w="206" w:type="pct"/>
            <w:vMerge/>
            <w:vAlign w:val="center"/>
          </w:tcPr>
          <w:p w14:paraId="6D3BC5D8" w14:textId="77777777" w:rsidR="00091050" w:rsidRPr="006B3A52" w:rsidRDefault="00091050">
            <w:pPr>
              <w:pStyle w:val="aff8"/>
              <w:spacing w:line="240" w:lineRule="atLeast"/>
              <w:rPr>
                <w:sz w:val="18"/>
                <w:szCs w:val="18"/>
              </w:rPr>
            </w:pPr>
          </w:p>
        </w:tc>
      </w:tr>
      <w:tr w:rsidR="00091050" w:rsidRPr="006B3A52" w14:paraId="197D92FC" w14:textId="77777777">
        <w:trPr>
          <w:trHeight w:val="119"/>
        </w:trPr>
        <w:tc>
          <w:tcPr>
            <w:tcW w:w="156" w:type="pct"/>
            <w:vMerge/>
            <w:vAlign w:val="center"/>
          </w:tcPr>
          <w:p w14:paraId="11C15B9A" w14:textId="77777777" w:rsidR="00091050" w:rsidRPr="006B3A52" w:rsidRDefault="00091050">
            <w:pPr>
              <w:pStyle w:val="aff8"/>
              <w:spacing w:line="240" w:lineRule="atLeast"/>
              <w:rPr>
                <w:sz w:val="18"/>
                <w:szCs w:val="18"/>
              </w:rPr>
            </w:pPr>
          </w:p>
        </w:tc>
        <w:tc>
          <w:tcPr>
            <w:tcW w:w="206" w:type="pct"/>
            <w:vMerge/>
            <w:vAlign w:val="center"/>
          </w:tcPr>
          <w:p w14:paraId="41E3E3AF" w14:textId="77777777" w:rsidR="00091050" w:rsidRPr="006B3A52" w:rsidRDefault="00091050">
            <w:pPr>
              <w:pStyle w:val="aff8"/>
              <w:spacing w:line="240" w:lineRule="atLeast"/>
              <w:rPr>
                <w:sz w:val="18"/>
                <w:szCs w:val="18"/>
              </w:rPr>
            </w:pPr>
          </w:p>
        </w:tc>
        <w:tc>
          <w:tcPr>
            <w:tcW w:w="206" w:type="pct"/>
            <w:vMerge/>
            <w:vAlign w:val="center"/>
          </w:tcPr>
          <w:p w14:paraId="5EA28804" w14:textId="77777777" w:rsidR="00091050" w:rsidRPr="006B3A52" w:rsidRDefault="00091050">
            <w:pPr>
              <w:pStyle w:val="aff8"/>
              <w:spacing w:line="240" w:lineRule="atLeast"/>
              <w:rPr>
                <w:sz w:val="18"/>
                <w:szCs w:val="18"/>
              </w:rPr>
            </w:pPr>
          </w:p>
        </w:tc>
        <w:tc>
          <w:tcPr>
            <w:tcW w:w="239" w:type="pct"/>
            <w:vMerge/>
            <w:vAlign w:val="center"/>
          </w:tcPr>
          <w:p w14:paraId="1C48DA52" w14:textId="77777777" w:rsidR="00091050" w:rsidRPr="006B3A52" w:rsidRDefault="00091050">
            <w:pPr>
              <w:pStyle w:val="aff8"/>
              <w:spacing w:line="240" w:lineRule="atLeast"/>
              <w:rPr>
                <w:sz w:val="18"/>
                <w:szCs w:val="18"/>
              </w:rPr>
            </w:pPr>
          </w:p>
        </w:tc>
        <w:tc>
          <w:tcPr>
            <w:tcW w:w="275" w:type="pct"/>
            <w:vAlign w:val="center"/>
          </w:tcPr>
          <w:p w14:paraId="31EC3F9A"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4F50B92E" w14:textId="77777777" w:rsidR="00091050" w:rsidRPr="006B3A52" w:rsidRDefault="00091050">
            <w:pPr>
              <w:pStyle w:val="aff8"/>
              <w:spacing w:line="240" w:lineRule="atLeast"/>
              <w:rPr>
                <w:sz w:val="18"/>
                <w:szCs w:val="18"/>
              </w:rPr>
            </w:pPr>
          </w:p>
        </w:tc>
        <w:tc>
          <w:tcPr>
            <w:tcW w:w="388" w:type="pct"/>
            <w:vAlign w:val="center"/>
          </w:tcPr>
          <w:p w14:paraId="66DD096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48BF942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78A2A7A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1306A091"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004A8790" w14:textId="77777777" w:rsidR="00091050" w:rsidRPr="006B3A52" w:rsidRDefault="00091050">
            <w:pPr>
              <w:pStyle w:val="aff8"/>
              <w:spacing w:line="240" w:lineRule="atLeast"/>
              <w:rPr>
                <w:color w:val="000000" w:themeColor="text1"/>
                <w:sz w:val="18"/>
                <w:szCs w:val="18"/>
              </w:rPr>
            </w:pPr>
          </w:p>
        </w:tc>
        <w:tc>
          <w:tcPr>
            <w:tcW w:w="448" w:type="pct"/>
            <w:vAlign w:val="center"/>
          </w:tcPr>
          <w:p w14:paraId="463F4B3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05358E1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0.000149</w:t>
            </w:r>
          </w:p>
        </w:tc>
        <w:tc>
          <w:tcPr>
            <w:tcW w:w="420" w:type="pct"/>
            <w:vAlign w:val="center"/>
          </w:tcPr>
          <w:p w14:paraId="7299F6E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0.00107</w:t>
            </w:r>
          </w:p>
        </w:tc>
        <w:tc>
          <w:tcPr>
            <w:tcW w:w="142" w:type="pct"/>
            <w:vMerge/>
            <w:vAlign w:val="center"/>
          </w:tcPr>
          <w:p w14:paraId="17A1EC3D" w14:textId="77777777" w:rsidR="00091050" w:rsidRPr="006B3A52" w:rsidRDefault="00091050">
            <w:pPr>
              <w:pStyle w:val="aff8"/>
              <w:spacing w:line="240" w:lineRule="atLeast"/>
              <w:rPr>
                <w:sz w:val="18"/>
                <w:szCs w:val="18"/>
              </w:rPr>
            </w:pPr>
          </w:p>
        </w:tc>
        <w:tc>
          <w:tcPr>
            <w:tcW w:w="158" w:type="pct"/>
            <w:vMerge/>
            <w:vAlign w:val="center"/>
          </w:tcPr>
          <w:p w14:paraId="39F09E6D" w14:textId="77777777" w:rsidR="00091050" w:rsidRPr="006B3A52" w:rsidRDefault="00091050">
            <w:pPr>
              <w:pStyle w:val="aff8"/>
              <w:spacing w:line="240" w:lineRule="atLeast"/>
              <w:rPr>
                <w:sz w:val="18"/>
                <w:szCs w:val="18"/>
              </w:rPr>
            </w:pPr>
          </w:p>
        </w:tc>
        <w:tc>
          <w:tcPr>
            <w:tcW w:w="144" w:type="pct"/>
            <w:vMerge/>
            <w:vAlign w:val="center"/>
          </w:tcPr>
          <w:p w14:paraId="5EFA9343" w14:textId="77777777" w:rsidR="00091050" w:rsidRPr="006B3A52" w:rsidRDefault="00091050">
            <w:pPr>
              <w:pStyle w:val="aff8"/>
              <w:spacing w:line="240" w:lineRule="atLeast"/>
              <w:rPr>
                <w:sz w:val="18"/>
                <w:szCs w:val="18"/>
              </w:rPr>
            </w:pPr>
          </w:p>
        </w:tc>
        <w:tc>
          <w:tcPr>
            <w:tcW w:w="206" w:type="pct"/>
            <w:vMerge/>
            <w:vAlign w:val="center"/>
          </w:tcPr>
          <w:p w14:paraId="4DF05F1C" w14:textId="77777777" w:rsidR="00091050" w:rsidRPr="006B3A52" w:rsidRDefault="00091050">
            <w:pPr>
              <w:pStyle w:val="aff8"/>
              <w:spacing w:line="240" w:lineRule="atLeast"/>
              <w:rPr>
                <w:sz w:val="18"/>
                <w:szCs w:val="18"/>
              </w:rPr>
            </w:pPr>
          </w:p>
        </w:tc>
      </w:tr>
      <w:tr w:rsidR="00091050" w:rsidRPr="006B3A52" w14:paraId="3F5B4F81" w14:textId="77777777">
        <w:trPr>
          <w:trHeight w:val="70"/>
        </w:trPr>
        <w:tc>
          <w:tcPr>
            <w:tcW w:w="156" w:type="pct"/>
            <w:vMerge/>
            <w:vAlign w:val="center"/>
          </w:tcPr>
          <w:p w14:paraId="017C90E9" w14:textId="77777777" w:rsidR="00091050" w:rsidRPr="006B3A52" w:rsidRDefault="00091050">
            <w:pPr>
              <w:pStyle w:val="aff8"/>
              <w:spacing w:line="240" w:lineRule="atLeast"/>
              <w:rPr>
                <w:sz w:val="18"/>
                <w:szCs w:val="18"/>
              </w:rPr>
            </w:pPr>
          </w:p>
        </w:tc>
        <w:tc>
          <w:tcPr>
            <w:tcW w:w="206" w:type="pct"/>
            <w:vMerge/>
            <w:vAlign w:val="center"/>
          </w:tcPr>
          <w:p w14:paraId="22CFF970" w14:textId="77777777" w:rsidR="00091050" w:rsidRPr="006B3A52" w:rsidRDefault="00091050">
            <w:pPr>
              <w:pStyle w:val="aff8"/>
              <w:spacing w:line="240" w:lineRule="atLeast"/>
              <w:rPr>
                <w:sz w:val="18"/>
                <w:szCs w:val="18"/>
              </w:rPr>
            </w:pPr>
          </w:p>
        </w:tc>
        <w:tc>
          <w:tcPr>
            <w:tcW w:w="206" w:type="pct"/>
            <w:vMerge/>
            <w:vAlign w:val="center"/>
          </w:tcPr>
          <w:p w14:paraId="1FA0F969" w14:textId="77777777" w:rsidR="00091050" w:rsidRPr="006B3A52" w:rsidRDefault="00091050">
            <w:pPr>
              <w:pStyle w:val="aff8"/>
              <w:spacing w:line="240" w:lineRule="atLeast"/>
              <w:rPr>
                <w:sz w:val="18"/>
                <w:szCs w:val="18"/>
              </w:rPr>
            </w:pPr>
          </w:p>
        </w:tc>
        <w:tc>
          <w:tcPr>
            <w:tcW w:w="239" w:type="pct"/>
            <w:vMerge/>
            <w:vAlign w:val="center"/>
          </w:tcPr>
          <w:p w14:paraId="7D8CE734" w14:textId="77777777" w:rsidR="00091050" w:rsidRPr="006B3A52" w:rsidRDefault="00091050">
            <w:pPr>
              <w:pStyle w:val="aff8"/>
              <w:spacing w:line="240" w:lineRule="atLeast"/>
              <w:rPr>
                <w:sz w:val="18"/>
                <w:szCs w:val="18"/>
              </w:rPr>
            </w:pPr>
          </w:p>
        </w:tc>
        <w:tc>
          <w:tcPr>
            <w:tcW w:w="275" w:type="pct"/>
            <w:vAlign w:val="center"/>
          </w:tcPr>
          <w:p w14:paraId="218EA4F9" w14:textId="77777777" w:rsidR="00091050" w:rsidRPr="006B3A52" w:rsidRDefault="00000000">
            <w:pPr>
              <w:pStyle w:val="aff8"/>
              <w:spacing w:line="240" w:lineRule="atLeast"/>
              <w:rPr>
                <w:sz w:val="18"/>
                <w:szCs w:val="18"/>
              </w:rPr>
            </w:pPr>
            <w:r w:rsidRPr="006B3A52">
              <w:rPr>
                <w:rFonts w:hint="eastAsia"/>
                <w:sz w:val="18"/>
                <w:szCs w:val="18"/>
              </w:rPr>
              <w:t>汞及其化合物</w:t>
            </w:r>
          </w:p>
        </w:tc>
        <w:tc>
          <w:tcPr>
            <w:tcW w:w="206" w:type="pct"/>
            <w:vMerge/>
            <w:vAlign w:val="center"/>
          </w:tcPr>
          <w:p w14:paraId="785BB60D" w14:textId="77777777" w:rsidR="00091050" w:rsidRPr="006B3A52" w:rsidRDefault="00091050">
            <w:pPr>
              <w:pStyle w:val="aff8"/>
              <w:spacing w:line="240" w:lineRule="atLeast"/>
              <w:rPr>
                <w:sz w:val="18"/>
                <w:szCs w:val="18"/>
              </w:rPr>
            </w:pPr>
          </w:p>
        </w:tc>
        <w:tc>
          <w:tcPr>
            <w:tcW w:w="388" w:type="pct"/>
            <w:vAlign w:val="center"/>
          </w:tcPr>
          <w:p w14:paraId="7164098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25CD929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5A7CDCD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03319408"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20089B8C" w14:textId="77777777" w:rsidR="00091050" w:rsidRPr="006B3A52" w:rsidRDefault="00091050">
            <w:pPr>
              <w:pStyle w:val="aff8"/>
              <w:spacing w:line="240" w:lineRule="atLeast"/>
              <w:rPr>
                <w:color w:val="000000" w:themeColor="text1"/>
                <w:sz w:val="18"/>
                <w:szCs w:val="18"/>
              </w:rPr>
            </w:pPr>
          </w:p>
        </w:tc>
        <w:tc>
          <w:tcPr>
            <w:tcW w:w="448" w:type="pct"/>
            <w:vAlign w:val="center"/>
          </w:tcPr>
          <w:p w14:paraId="05441CE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2114DE7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0.000000075</w:t>
            </w:r>
          </w:p>
        </w:tc>
        <w:tc>
          <w:tcPr>
            <w:tcW w:w="420" w:type="pct"/>
            <w:vAlign w:val="center"/>
          </w:tcPr>
          <w:p w14:paraId="38A78FA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0.00000054</w:t>
            </w:r>
          </w:p>
        </w:tc>
        <w:tc>
          <w:tcPr>
            <w:tcW w:w="142" w:type="pct"/>
            <w:vMerge/>
            <w:vAlign w:val="center"/>
          </w:tcPr>
          <w:p w14:paraId="0F3F4015" w14:textId="77777777" w:rsidR="00091050" w:rsidRPr="006B3A52" w:rsidRDefault="00091050">
            <w:pPr>
              <w:pStyle w:val="aff8"/>
              <w:spacing w:line="240" w:lineRule="atLeast"/>
              <w:rPr>
                <w:sz w:val="18"/>
                <w:szCs w:val="18"/>
              </w:rPr>
            </w:pPr>
          </w:p>
        </w:tc>
        <w:tc>
          <w:tcPr>
            <w:tcW w:w="158" w:type="pct"/>
            <w:vMerge/>
            <w:vAlign w:val="center"/>
          </w:tcPr>
          <w:p w14:paraId="088A1882" w14:textId="77777777" w:rsidR="00091050" w:rsidRPr="006B3A52" w:rsidRDefault="00091050">
            <w:pPr>
              <w:pStyle w:val="aff8"/>
              <w:spacing w:line="240" w:lineRule="atLeast"/>
              <w:rPr>
                <w:sz w:val="18"/>
                <w:szCs w:val="18"/>
              </w:rPr>
            </w:pPr>
          </w:p>
        </w:tc>
        <w:tc>
          <w:tcPr>
            <w:tcW w:w="144" w:type="pct"/>
            <w:vMerge/>
            <w:vAlign w:val="center"/>
          </w:tcPr>
          <w:p w14:paraId="34DAF384" w14:textId="77777777" w:rsidR="00091050" w:rsidRPr="006B3A52" w:rsidRDefault="00091050">
            <w:pPr>
              <w:pStyle w:val="aff8"/>
              <w:spacing w:line="240" w:lineRule="atLeast"/>
              <w:rPr>
                <w:sz w:val="18"/>
                <w:szCs w:val="18"/>
              </w:rPr>
            </w:pPr>
          </w:p>
        </w:tc>
        <w:tc>
          <w:tcPr>
            <w:tcW w:w="206" w:type="pct"/>
            <w:vMerge/>
            <w:vAlign w:val="center"/>
          </w:tcPr>
          <w:p w14:paraId="4EBCE2F2" w14:textId="77777777" w:rsidR="00091050" w:rsidRPr="006B3A52" w:rsidRDefault="00091050">
            <w:pPr>
              <w:pStyle w:val="aff8"/>
              <w:spacing w:line="240" w:lineRule="atLeast"/>
              <w:rPr>
                <w:sz w:val="18"/>
                <w:szCs w:val="18"/>
              </w:rPr>
            </w:pPr>
          </w:p>
        </w:tc>
      </w:tr>
      <w:tr w:rsidR="00091050" w:rsidRPr="006B3A52" w14:paraId="150B0167" w14:textId="77777777">
        <w:trPr>
          <w:trHeight w:val="119"/>
        </w:trPr>
        <w:tc>
          <w:tcPr>
            <w:tcW w:w="156" w:type="pct"/>
            <w:vMerge/>
            <w:vAlign w:val="center"/>
          </w:tcPr>
          <w:p w14:paraId="2D05EFCA" w14:textId="77777777" w:rsidR="00091050" w:rsidRPr="006B3A52" w:rsidRDefault="00091050">
            <w:pPr>
              <w:pStyle w:val="aff8"/>
              <w:spacing w:line="240" w:lineRule="atLeast"/>
              <w:rPr>
                <w:sz w:val="18"/>
                <w:szCs w:val="18"/>
              </w:rPr>
            </w:pPr>
          </w:p>
        </w:tc>
        <w:tc>
          <w:tcPr>
            <w:tcW w:w="206" w:type="pct"/>
            <w:vMerge/>
            <w:vAlign w:val="center"/>
          </w:tcPr>
          <w:p w14:paraId="57CCEFC0" w14:textId="77777777" w:rsidR="00091050" w:rsidRPr="006B3A52" w:rsidRDefault="00091050">
            <w:pPr>
              <w:pStyle w:val="aff8"/>
              <w:spacing w:line="240" w:lineRule="atLeast"/>
              <w:rPr>
                <w:sz w:val="18"/>
                <w:szCs w:val="18"/>
              </w:rPr>
            </w:pPr>
          </w:p>
        </w:tc>
        <w:tc>
          <w:tcPr>
            <w:tcW w:w="206" w:type="pct"/>
            <w:vMerge/>
            <w:vAlign w:val="center"/>
          </w:tcPr>
          <w:p w14:paraId="6C166AA5" w14:textId="77777777" w:rsidR="00091050" w:rsidRPr="006B3A52" w:rsidRDefault="00091050">
            <w:pPr>
              <w:pStyle w:val="aff8"/>
              <w:spacing w:line="240" w:lineRule="atLeast"/>
              <w:rPr>
                <w:sz w:val="18"/>
                <w:szCs w:val="18"/>
              </w:rPr>
            </w:pPr>
          </w:p>
        </w:tc>
        <w:tc>
          <w:tcPr>
            <w:tcW w:w="239" w:type="pct"/>
            <w:vMerge/>
            <w:vAlign w:val="center"/>
          </w:tcPr>
          <w:p w14:paraId="33062A3D" w14:textId="77777777" w:rsidR="00091050" w:rsidRPr="006B3A52" w:rsidRDefault="00091050">
            <w:pPr>
              <w:pStyle w:val="aff8"/>
              <w:spacing w:line="240" w:lineRule="atLeast"/>
              <w:rPr>
                <w:sz w:val="18"/>
                <w:szCs w:val="18"/>
              </w:rPr>
            </w:pPr>
          </w:p>
        </w:tc>
        <w:tc>
          <w:tcPr>
            <w:tcW w:w="275" w:type="pct"/>
            <w:vAlign w:val="center"/>
          </w:tcPr>
          <w:p w14:paraId="0E8F2807"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24FF3B0F" w14:textId="77777777" w:rsidR="00091050" w:rsidRPr="006B3A52" w:rsidRDefault="00091050">
            <w:pPr>
              <w:pStyle w:val="aff8"/>
              <w:spacing w:line="240" w:lineRule="atLeast"/>
              <w:rPr>
                <w:sz w:val="18"/>
                <w:szCs w:val="18"/>
              </w:rPr>
            </w:pPr>
          </w:p>
        </w:tc>
        <w:tc>
          <w:tcPr>
            <w:tcW w:w="388" w:type="pct"/>
            <w:vAlign w:val="center"/>
          </w:tcPr>
          <w:p w14:paraId="6E896FD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29953AB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5CFA589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0B2692F2"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61E016D1" w14:textId="77777777" w:rsidR="00091050" w:rsidRPr="006B3A52" w:rsidRDefault="00091050">
            <w:pPr>
              <w:pStyle w:val="aff8"/>
              <w:spacing w:line="240" w:lineRule="atLeast"/>
              <w:rPr>
                <w:color w:val="000000" w:themeColor="text1"/>
                <w:sz w:val="18"/>
                <w:szCs w:val="18"/>
              </w:rPr>
            </w:pPr>
          </w:p>
        </w:tc>
        <w:tc>
          <w:tcPr>
            <w:tcW w:w="448" w:type="pct"/>
            <w:vAlign w:val="center"/>
          </w:tcPr>
          <w:p w14:paraId="6CD8460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4002C51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0.0000067</w:t>
            </w:r>
          </w:p>
        </w:tc>
        <w:tc>
          <w:tcPr>
            <w:tcW w:w="420" w:type="pct"/>
            <w:vAlign w:val="center"/>
          </w:tcPr>
          <w:p w14:paraId="4550FC9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0.000048</w:t>
            </w:r>
          </w:p>
        </w:tc>
        <w:tc>
          <w:tcPr>
            <w:tcW w:w="142" w:type="pct"/>
            <w:vMerge/>
            <w:vAlign w:val="center"/>
          </w:tcPr>
          <w:p w14:paraId="4EF828BE" w14:textId="77777777" w:rsidR="00091050" w:rsidRPr="006B3A52" w:rsidRDefault="00091050">
            <w:pPr>
              <w:pStyle w:val="aff8"/>
              <w:spacing w:line="240" w:lineRule="atLeast"/>
              <w:rPr>
                <w:sz w:val="18"/>
                <w:szCs w:val="18"/>
              </w:rPr>
            </w:pPr>
          </w:p>
        </w:tc>
        <w:tc>
          <w:tcPr>
            <w:tcW w:w="158" w:type="pct"/>
            <w:vMerge/>
            <w:vAlign w:val="center"/>
          </w:tcPr>
          <w:p w14:paraId="213FD7B8" w14:textId="77777777" w:rsidR="00091050" w:rsidRPr="006B3A52" w:rsidRDefault="00091050">
            <w:pPr>
              <w:pStyle w:val="aff8"/>
              <w:spacing w:line="240" w:lineRule="atLeast"/>
              <w:rPr>
                <w:sz w:val="18"/>
                <w:szCs w:val="18"/>
              </w:rPr>
            </w:pPr>
          </w:p>
        </w:tc>
        <w:tc>
          <w:tcPr>
            <w:tcW w:w="144" w:type="pct"/>
            <w:vMerge/>
            <w:vAlign w:val="center"/>
          </w:tcPr>
          <w:p w14:paraId="29436764" w14:textId="77777777" w:rsidR="00091050" w:rsidRPr="006B3A52" w:rsidRDefault="00091050">
            <w:pPr>
              <w:pStyle w:val="aff8"/>
              <w:spacing w:line="240" w:lineRule="atLeast"/>
              <w:rPr>
                <w:sz w:val="18"/>
                <w:szCs w:val="18"/>
              </w:rPr>
            </w:pPr>
          </w:p>
        </w:tc>
        <w:tc>
          <w:tcPr>
            <w:tcW w:w="206" w:type="pct"/>
            <w:vMerge/>
            <w:vAlign w:val="center"/>
          </w:tcPr>
          <w:p w14:paraId="19E22DFD" w14:textId="77777777" w:rsidR="00091050" w:rsidRPr="006B3A52" w:rsidRDefault="00091050">
            <w:pPr>
              <w:pStyle w:val="aff8"/>
              <w:spacing w:line="240" w:lineRule="atLeast"/>
              <w:rPr>
                <w:sz w:val="18"/>
                <w:szCs w:val="18"/>
              </w:rPr>
            </w:pPr>
          </w:p>
        </w:tc>
      </w:tr>
      <w:tr w:rsidR="00091050" w:rsidRPr="006B3A52" w14:paraId="558FB1C2" w14:textId="77777777">
        <w:trPr>
          <w:trHeight w:val="119"/>
        </w:trPr>
        <w:tc>
          <w:tcPr>
            <w:tcW w:w="156" w:type="pct"/>
            <w:vMerge w:val="restart"/>
            <w:vAlign w:val="center"/>
          </w:tcPr>
          <w:p w14:paraId="624192A0"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08A2E589" w14:textId="77777777" w:rsidR="00091050" w:rsidRPr="006B3A52" w:rsidRDefault="00000000">
            <w:pPr>
              <w:pStyle w:val="aff8"/>
              <w:spacing w:line="240" w:lineRule="atLeast"/>
              <w:rPr>
                <w:sz w:val="18"/>
                <w:szCs w:val="18"/>
              </w:rPr>
            </w:pPr>
            <w:r w:rsidRPr="006B3A52">
              <w:rPr>
                <w:rFonts w:hint="eastAsia"/>
                <w:sz w:val="18"/>
                <w:szCs w:val="18"/>
              </w:rPr>
              <w:t>1#</w:t>
            </w:r>
            <w:r w:rsidRPr="006B3A52">
              <w:rPr>
                <w:rFonts w:hint="eastAsia"/>
                <w:sz w:val="18"/>
                <w:szCs w:val="18"/>
              </w:rPr>
              <w:t>回转窑</w:t>
            </w:r>
          </w:p>
        </w:tc>
        <w:tc>
          <w:tcPr>
            <w:tcW w:w="206" w:type="pct"/>
            <w:vMerge w:val="restart"/>
            <w:vAlign w:val="center"/>
          </w:tcPr>
          <w:p w14:paraId="6C4C7157" w14:textId="77777777" w:rsidR="00091050" w:rsidRPr="006B3A52" w:rsidRDefault="00000000">
            <w:pPr>
              <w:pStyle w:val="aff8"/>
              <w:spacing w:line="240" w:lineRule="atLeast"/>
              <w:rPr>
                <w:sz w:val="18"/>
                <w:szCs w:val="18"/>
              </w:rPr>
            </w:pPr>
            <w:r w:rsidRPr="006B3A52">
              <w:rPr>
                <w:rFonts w:hint="eastAsia"/>
                <w:sz w:val="18"/>
                <w:szCs w:val="18"/>
              </w:rPr>
              <w:t>水淬渣出渣粉尘</w:t>
            </w:r>
          </w:p>
        </w:tc>
        <w:tc>
          <w:tcPr>
            <w:tcW w:w="239" w:type="pct"/>
            <w:vMerge w:val="restart"/>
            <w:vAlign w:val="center"/>
          </w:tcPr>
          <w:p w14:paraId="4BA4F5C4" w14:textId="77777777" w:rsidR="00091050" w:rsidRPr="006B3A52" w:rsidRDefault="00000000">
            <w:pPr>
              <w:pStyle w:val="aff8"/>
              <w:spacing w:line="240" w:lineRule="atLeast"/>
              <w:rPr>
                <w:sz w:val="18"/>
                <w:szCs w:val="18"/>
              </w:rPr>
            </w:pPr>
            <w:r w:rsidRPr="006B3A52">
              <w:rPr>
                <w:rFonts w:hint="eastAsia"/>
                <w:sz w:val="18"/>
                <w:szCs w:val="18"/>
              </w:rPr>
              <w:t>无组织</w:t>
            </w:r>
          </w:p>
        </w:tc>
        <w:tc>
          <w:tcPr>
            <w:tcW w:w="275" w:type="pct"/>
            <w:vAlign w:val="center"/>
          </w:tcPr>
          <w:p w14:paraId="12752E0F"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34749E5C"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法、物料衡算法</w:t>
            </w:r>
          </w:p>
        </w:tc>
        <w:tc>
          <w:tcPr>
            <w:tcW w:w="388" w:type="pct"/>
            <w:vAlign w:val="center"/>
          </w:tcPr>
          <w:p w14:paraId="78EC100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132ED56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06BC83A5"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restart"/>
            <w:vAlign w:val="center"/>
          </w:tcPr>
          <w:p w14:paraId="0912F42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收集后通过布袋除尘处理</w:t>
            </w:r>
          </w:p>
        </w:tc>
        <w:tc>
          <w:tcPr>
            <w:tcW w:w="263" w:type="pct"/>
            <w:vMerge w:val="restart"/>
            <w:vAlign w:val="center"/>
          </w:tcPr>
          <w:p w14:paraId="372D8A9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收集效率</w:t>
            </w:r>
            <w:r w:rsidRPr="006B3A52">
              <w:rPr>
                <w:rFonts w:hint="eastAsia"/>
                <w:color w:val="000000" w:themeColor="text1"/>
                <w:sz w:val="18"/>
                <w:szCs w:val="18"/>
              </w:rPr>
              <w:t>95%</w:t>
            </w:r>
          </w:p>
        </w:tc>
        <w:tc>
          <w:tcPr>
            <w:tcW w:w="448" w:type="pct"/>
            <w:vAlign w:val="center"/>
          </w:tcPr>
          <w:p w14:paraId="692B419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3B80EDB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0.0794</w:t>
            </w:r>
          </w:p>
        </w:tc>
        <w:tc>
          <w:tcPr>
            <w:tcW w:w="420" w:type="pct"/>
            <w:vAlign w:val="center"/>
          </w:tcPr>
          <w:p w14:paraId="5C2B67F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0.572</w:t>
            </w:r>
          </w:p>
        </w:tc>
        <w:tc>
          <w:tcPr>
            <w:tcW w:w="142" w:type="pct"/>
            <w:vMerge w:val="restart"/>
            <w:vAlign w:val="center"/>
          </w:tcPr>
          <w:p w14:paraId="0840E95F" w14:textId="77777777" w:rsidR="00091050" w:rsidRPr="006B3A52" w:rsidRDefault="00000000">
            <w:pPr>
              <w:pStyle w:val="aff8"/>
              <w:spacing w:line="240" w:lineRule="atLeast"/>
              <w:rPr>
                <w:sz w:val="18"/>
                <w:szCs w:val="18"/>
              </w:rPr>
            </w:pPr>
            <w:r w:rsidRPr="006B3A52">
              <w:rPr>
                <w:rFonts w:hint="eastAsia"/>
                <w:sz w:val="18"/>
                <w:szCs w:val="18"/>
              </w:rPr>
              <w:t>/</w:t>
            </w:r>
          </w:p>
        </w:tc>
        <w:tc>
          <w:tcPr>
            <w:tcW w:w="158" w:type="pct"/>
            <w:vMerge w:val="restart"/>
            <w:vAlign w:val="center"/>
          </w:tcPr>
          <w:p w14:paraId="3D45852E" w14:textId="77777777" w:rsidR="00091050" w:rsidRPr="006B3A52" w:rsidRDefault="00000000">
            <w:pPr>
              <w:pStyle w:val="aff8"/>
              <w:spacing w:line="240" w:lineRule="atLeast"/>
              <w:rPr>
                <w:sz w:val="18"/>
                <w:szCs w:val="18"/>
              </w:rPr>
            </w:pPr>
            <w:r w:rsidRPr="006B3A52">
              <w:rPr>
                <w:rFonts w:hint="eastAsia"/>
                <w:sz w:val="18"/>
                <w:szCs w:val="18"/>
              </w:rPr>
              <w:t>/</w:t>
            </w:r>
          </w:p>
        </w:tc>
        <w:tc>
          <w:tcPr>
            <w:tcW w:w="144" w:type="pct"/>
            <w:vMerge w:val="restart"/>
            <w:vAlign w:val="center"/>
          </w:tcPr>
          <w:p w14:paraId="2F12FADF"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062F0998"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43A2DF80" w14:textId="77777777">
        <w:trPr>
          <w:trHeight w:val="119"/>
        </w:trPr>
        <w:tc>
          <w:tcPr>
            <w:tcW w:w="156" w:type="pct"/>
            <w:vMerge/>
            <w:vAlign w:val="center"/>
          </w:tcPr>
          <w:p w14:paraId="04A33965" w14:textId="77777777" w:rsidR="00091050" w:rsidRPr="006B3A52" w:rsidRDefault="00091050">
            <w:pPr>
              <w:pStyle w:val="aff8"/>
              <w:spacing w:line="240" w:lineRule="atLeast"/>
              <w:rPr>
                <w:sz w:val="18"/>
                <w:szCs w:val="18"/>
              </w:rPr>
            </w:pPr>
          </w:p>
        </w:tc>
        <w:tc>
          <w:tcPr>
            <w:tcW w:w="206" w:type="pct"/>
            <w:vMerge/>
            <w:vAlign w:val="center"/>
          </w:tcPr>
          <w:p w14:paraId="04DD89F9" w14:textId="77777777" w:rsidR="00091050" w:rsidRPr="006B3A52" w:rsidRDefault="00091050">
            <w:pPr>
              <w:pStyle w:val="aff8"/>
              <w:spacing w:line="240" w:lineRule="atLeast"/>
              <w:rPr>
                <w:sz w:val="18"/>
                <w:szCs w:val="18"/>
              </w:rPr>
            </w:pPr>
          </w:p>
        </w:tc>
        <w:tc>
          <w:tcPr>
            <w:tcW w:w="206" w:type="pct"/>
            <w:vMerge/>
            <w:vAlign w:val="center"/>
          </w:tcPr>
          <w:p w14:paraId="4202C45D" w14:textId="77777777" w:rsidR="00091050" w:rsidRPr="006B3A52" w:rsidRDefault="00091050">
            <w:pPr>
              <w:pStyle w:val="aff8"/>
              <w:spacing w:line="240" w:lineRule="atLeast"/>
              <w:rPr>
                <w:sz w:val="18"/>
                <w:szCs w:val="18"/>
              </w:rPr>
            </w:pPr>
          </w:p>
        </w:tc>
        <w:tc>
          <w:tcPr>
            <w:tcW w:w="239" w:type="pct"/>
            <w:vMerge/>
            <w:vAlign w:val="center"/>
          </w:tcPr>
          <w:p w14:paraId="7F33F262" w14:textId="77777777" w:rsidR="00091050" w:rsidRPr="006B3A52" w:rsidRDefault="00091050">
            <w:pPr>
              <w:pStyle w:val="aff8"/>
              <w:spacing w:line="240" w:lineRule="atLeast"/>
              <w:rPr>
                <w:sz w:val="18"/>
                <w:szCs w:val="18"/>
              </w:rPr>
            </w:pPr>
          </w:p>
        </w:tc>
        <w:tc>
          <w:tcPr>
            <w:tcW w:w="275" w:type="pct"/>
            <w:vAlign w:val="center"/>
          </w:tcPr>
          <w:p w14:paraId="06E68833"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5503C3E6" w14:textId="77777777" w:rsidR="00091050" w:rsidRPr="006B3A52" w:rsidRDefault="00091050">
            <w:pPr>
              <w:pStyle w:val="aff8"/>
              <w:spacing w:line="240" w:lineRule="atLeast"/>
              <w:rPr>
                <w:sz w:val="18"/>
                <w:szCs w:val="18"/>
              </w:rPr>
            </w:pPr>
          </w:p>
        </w:tc>
        <w:tc>
          <w:tcPr>
            <w:tcW w:w="388" w:type="pct"/>
            <w:vAlign w:val="center"/>
          </w:tcPr>
          <w:p w14:paraId="0C7F315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06938CF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65940E2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7BF035B3"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49490911" w14:textId="77777777" w:rsidR="00091050" w:rsidRPr="006B3A52" w:rsidRDefault="00091050">
            <w:pPr>
              <w:pStyle w:val="aff8"/>
              <w:spacing w:line="240" w:lineRule="atLeast"/>
              <w:rPr>
                <w:color w:val="000000" w:themeColor="text1"/>
                <w:sz w:val="18"/>
                <w:szCs w:val="18"/>
              </w:rPr>
            </w:pPr>
          </w:p>
        </w:tc>
        <w:tc>
          <w:tcPr>
            <w:tcW w:w="448" w:type="pct"/>
            <w:vAlign w:val="center"/>
          </w:tcPr>
          <w:p w14:paraId="11EDA08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64341C3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0.0005</w:t>
            </w:r>
          </w:p>
        </w:tc>
        <w:tc>
          <w:tcPr>
            <w:tcW w:w="420" w:type="pct"/>
            <w:vAlign w:val="center"/>
          </w:tcPr>
          <w:p w14:paraId="3E2BDE5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0.00368</w:t>
            </w:r>
          </w:p>
        </w:tc>
        <w:tc>
          <w:tcPr>
            <w:tcW w:w="142" w:type="pct"/>
            <w:vMerge/>
            <w:vAlign w:val="center"/>
          </w:tcPr>
          <w:p w14:paraId="33FCD64B" w14:textId="77777777" w:rsidR="00091050" w:rsidRPr="006B3A52" w:rsidRDefault="00091050">
            <w:pPr>
              <w:pStyle w:val="aff8"/>
              <w:spacing w:line="240" w:lineRule="atLeast"/>
              <w:rPr>
                <w:sz w:val="18"/>
                <w:szCs w:val="18"/>
              </w:rPr>
            </w:pPr>
          </w:p>
        </w:tc>
        <w:tc>
          <w:tcPr>
            <w:tcW w:w="158" w:type="pct"/>
            <w:vMerge/>
            <w:vAlign w:val="center"/>
          </w:tcPr>
          <w:p w14:paraId="05B5C14F" w14:textId="77777777" w:rsidR="00091050" w:rsidRPr="006B3A52" w:rsidRDefault="00091050">
            <w:pPr>
              <w:pStyle w:val="aff8"/>
              <w:spacing w:line="240" w:lineRule="atLeast"/>
              <w:rPr>
                <w:sz w:val="18"/>
                <w:szCs w:val="18"/>
              </w:rPr>
            </w:pPr>
          </w:p>
        </w:tc>
        <w:tc>
          <w:tcPr>
            <w:tcW w:w="144" w:type="pct"/>
            <w:vMerge/>
            <w:vAlign w:val="center"/>
          </w:tcPr>
          <w:p w14:paraId="28C5A0CF" w14:textId="77777777" w:rsidR="00091050" w:rsidRPr="006B3A52" w:rsidRDefault="00091050">
            <w:pPr>
              <w:pStyle w:val="aff8"/>
              <w:spacing w:line="240" w:lineRule="atLeast"/>
              <w:rPr>
                <w:sz w:val="18"/>
                <w:szCs w:val="18"/>
              </w:rPr>
            </w:pPr>
          </w:p>
        </w:tc>
        <w:tc>
          <w:tcPr>
            <w:tcW w:w="206" w:type="pct"/>
            <w:vMerge/>
            <w:vAlign w:val="center"/>
          </w:tcPr>
          <w:p w14:paraId="40B6E603" w14:textId="77777777" w:rsidR="00091050" w:rsidRPr="006B3A52" w:rsidRDefault="00091050">
            <w:pPr>
              <w:pStyle w:val="aff8"/>
              <w:spacing w:line="240" w:lineRule="atLeast"/>
              <w:rPr>
                <w:sz w:val="18"/>
                <w:szCs w:val="18"/>
              </w:rPr>
            </w:pPr>
          </w:p>
        </w:tc>
      </w:tr>
      <w:tr w:rsidR="00091050" w:rsidRPr="006B3A52" w14:paraId="3A84E435" w14:textId="77777777">
        <w:trPr>
          <w:trHeight w:val="490"/>
        </w:trPr>
        <w:tc>
          <w:tcPr>
            <w:tcW w:w="156" w:type="pct"/>
            <w:vMerge/>
            <w:vAlign w:val="center"/>
          </w:tcPr>
          <w:p w14:paraId="5A65063E" w14:textId="77777777" w:rsidR="00091050" w:rsidRPr="006B3A52" w:rsidRDefault="00091050">
            <w:pPr>
              <w:pStyle w:val="aff8"/>
              <w:spacing w:line="240" w:lineRule="atLeast"/>
              <w:rPr>
                <w:sz w:val="18"/>
                <w:szCs w:val="18"/>
              </w:rPr>
            </w:pPr>
          </w:p>
        </w:tc>
        <w:tc>
          <w:tcPr>
            <w:tcW w:w="206" w:type="pct"/>
            <w:vMerge/>
            <w:vAlign w:val="center"/>
          </w:tcPr>
          <w:p w14:paraId="70AD6312" w14:textId="77777777" w:rsidR="00091050" w:rsidRPr="006B3A52" w:rsidRDefault="00091050">
            <w:pPr>
              <w:pStyle w:val="aff8"/>
              <w:spacing w:line="240" w:lineRule="atLeast"/>
              <w:rPr>
                <w:sz w:val="18"/>
                <w:szCs w:val="18"/>
              </w:rPr>
            </w:pPr>
          </w:p>
        </w:tc>
        <w:tc>
          <w:tcPr>
            <w:tcW w:w="206" w:type="pct"/>
            <w:vMerge/>
            <w:vAlign w:val="center"/>
          </w:tcPr>
          <w:p w14:paraId="46BE8E9E" w14:textId="77777777" w:rsidR="00091050" w:rsidRPr="006B3A52" w:rsidRDefault="00091050">
            <w:pPr>
              <w:pStyle w:val="aff8"/>
              <w:spacing w:line="240" w:lineRule="atLeast"/>
              <w:rPr>
                <w:sz w:val="18"/>
                <w:szCs w:val="18"/>
              </w:rPr>
            </w:pPr>
          </w:p>
        </w:tc>
        <w:tc>
          <w:tcPr>
            <w:tcW w:w="239" w:type="pct"/>
            <w:vMerge/>
            <w:vAlign w:val="center"/>
          </w:tcPr>
          <w:p w14:paraId="17721E97" w14:textId="77777777" w:rsidR="00091050" w:rsidRPr="006B3A52" w:rsidRDefault="00091050">
            <w:pPr>
              <w:pStyle w:val="aff8"/>
              <w:spacing w:line="240" w:lineRule="atLeast"/>
              <w:rPr>
                <w:sz w:val="18"/>
                <w:szCs w:val="18"/>
              </w:rPr>
            </w:pPr>
          </w:p>
        </w:tc>
        <w:tc>
          <w:tcPr>
            <w:tcW w:w="275" w:type="pct"/>
            <w:vAlign w:val="center"/>
          </w:tcPr>
          <w:p w14:paraId="100C3C82"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4079FCCD" w14:textId="77777777" w:rsidR="00091050" w:rsidRPr="006B3A52" w:rsidRDefault="00091050">
            <w:pPr>
              <w:pStyle w:val="aff8"/>
              <w:spacing w:line="240" w:lineRule="atLeast"/>
              <w:rPr>
                <w:sz w:val="18"/>
                <w:szCs w:val="18"/>
              </w:rPr>
            </w:pPr>
          </w:p>
        </w:tc>
        <w:tc>
          <w:tcPr>
            <w:tcW w:w="388" w:type="pct"/>
            <w:vAlign w:val="center"/>
          </w:tcPr>
          <w:p w14:paraId="22E4197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23B0DD2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532086C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21DFF5FC"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27EC8F07" w14:textId="77777777" w:rsidR="00091050" w:rsidRPr="006B3A52" w:rsidRDefault="00091050">
            <w:pPr>
              <w:pStyle w:val="aff8"/>
              <w:spacing w:line="240" w:lineRule="atLeast"/>
              <w:rPr>
                <w:color w:val="000000" w:themeColor="text1"/>
                <w:sz w:val="18"/>
                <w:szCs w:val="18"/>
              </w:rPr>
            </w:pPr>
          </w:p>
        </w:tc>
        <w:tc>
          <w:tcPr>
            <w:tcW w:w="448" w:type="pct"/>
            <w:vAlign w:val="center"/>
          </w:tcPr>
          <w:p w14:paraId="3937C826"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2C063405"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0.0000079</w:t>
            </w:r>
          </w:p>
        </w:tc>
        <w:tc>
          <w:tcPr>
            <w:tcW w:w="420" w:type="pct"/>
            <w:vAlign w:val="center"/>
          </w:tcPr>
          <w:p w14:paraId="050671F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0.0000572</w:t>
            </w:r>
          </w:p>
        </w:tc>
        <w:tc>
          <w:tcPr>
            <w:tcW w:w="142" w:type="pct"/>
            <w:vMerge/>
            <w:vAlign w:val="center"/>
          </w:tcPr>
          <w:p w14:paraId="634EFBE0" w14:textId="77777777" w:rsidR="00091050" w:rsidRPr="006B3A52" w:rsidRDefault="00091050">
            <w:pPr>
              <w:pStyle w:val="aff8"/>
              <w:spacing w:line="240" w:lineRule="atLeast"/>
              <w:rPr>
                <w:sz w:val="18"/>
                <w:szCs w:val="18"/>
              </w:rPr>
            </w:pPr>
          </w:p>
        </w:tc>
        <w:tc>
          <w:tcPr>
            <w:tcW w:w="158" w:type="pct"/>
            <w:vMerge/>
            <w:vAlign w:val="center"/>
          </w:tcPr>
          <w:p w14:paraId="6821B6D6" w14:textId="77777777" w:rsidR="00091050" w:rsidRPr="006B3A52" w:rsidRDefault="00091050">
            <w:pPr>
              <w:pStyle w:val="aff8"/>
              <w:spacing w:line="240" w:lineRule="atLeast"/>
              <w:rPr>
                <w:sz w:val="18"/>
                <w:szCs w:val="18"/>
              </w:rPr>
            </w:pPr>
          </w:p>
        </w:tc>
        <w:tc>
          <w:tcPr>
            <w:tcW w:w="144" w:type="pct"/>
            <w:vMerge/>
            <w:vAlign w:val="center"/>
          </w:tcPr>
          <w:p w14:paraId="7070103F" w14:textId="77777777" w:rsidR="00091050" w:rsidRPr="006B3A52" w:rsidRDefault="00091050">
            <w:pPr>
              <w:pStyle w:val="aff8"/>
              <w:spacing w:line="240" w:lineRule="atLeast"/>
              <w:rPr>
                <w:sz w:val="18"/>
                <w:szCs w:val="18"/>
              </w:rPr>
            </w:pPr>
          </w:p>
        </w:tc>
        <w:tc>
          <w:tcPr>
            <w:tcW w:w="206" w:type="pct"/>
            <w:vMerge/>
            <w:vAlign w:val="center"/>
          </w:tcPr>
          <w:p w14:paraId="162C3F4B" w14:textId="77777777" w:rsidR="00091050" w:rsidRPr="006B3A52" w:rsidRDefault="00091050">
            <w:pPr>
              <w:pStyle w:val="aff8"/>
              <w:spacing w:line="240" w:lineRule="atLeast"/>
              <w:rPr>
                <w:sz w:val="18"/>
                <w:szCs w:val="18"/>
              </w:rPr>
            </w:pPr>
          </w:p>
        </w:tc>
      </w:tr>
      <w:tr w:rsidR="00091050" w:rsidRPr="006B3A52" w14:paraId="10230FE4" w14:textId="77777777">
        <w:trPr>
          <w:trHeight w:val="119"/>
        </w:trPr>
        <w:tc>
          <w:tcPr>
            <w:tcW w:w="156" w:type="pct"/>
            <w:vMerge/>
            <w:vAlign w:val="center"/>
          </w:tcPr>
          <w:p w14:paraId="1733956E" w14:textId="77777777" w:rsidR="00091050" w:rsidRPr="006B3A52" w:rsidRDefault="00091050">
            <w:pPr>
              <w:pStyle w:val="aff8"/>
              <w:spacing w:line="240" w:lineRule="atLeast"/>
              <w:rPr>
                <w:sz w:val="18"/>
                <w:szCs w:val="18"/>
              </w:rPr>
            </w:pPr>
          </w:p>
        </w:tc>
        <w:tc>
          <w:tcPr>
            <w:tcW w:w="206" w:type="pct"/>
            <w:vMerge/>
            <w:vAlign w:val="center"/>
          </w:tcPr>
          <w:p w14:paraId="30F85E13" w14:textId="77777777" w:rsidR="00091050" w:rsidRPr="006B3A52" w:rsidRDefault="00091050">
            <w:pPr>
              <w:pStyle w:val="aff8"/>
              <w:spacing w:line="240" w:lineRule="atLeast"/>
              <w:rPr>
                <w:sz w:val="18"/>
                <w:szCs w:val="18"/>
              </w:rPr>
            </w:pPr>
          </w:p>
        </w:tc>
        <w:tc>
          <w:tcPr>
            <w:tcW w:w="206" w:type="pct"/>
            <w:vMerge/>
            <w:vAlign w:val="center"/>
          </w:tcPr>
          <w:p w14:paraId="433DD2D2" w14:textId="77777777" w:rsidR="00091050" w:rsidRPr="006B3A52" w:rsidRDefault="00091050">
            <w:pPr>
              <w:pStyle w:val="aff8"/>
              <w:spacing w:line="240" w:lineRule="atLeast"/>
              <w:rPr>
                <w:sz w:val="18"/>
                <w:szCs w:val="18"/>
              </w:rPr>
            </w:pPr>
          </w:p>
        </w:tc>
        <w:tc>
          <w:tcPr>
            <w:tcW w:w="239" w:type="pct"/>
            <w:vMerge/>
            <w:vAlign w:val="center"/>
          </w:tcPr>
          <w:p w14:paraId="35CDACEA" w14:textId="77777777" w:rsidR="00091050" w:rsidRPr="006B3A52" w:rsidRDefault="00091050">
            <w:pPr>
              <w:pStyle w:val="aff8"/>
              <w:spacing w:line="240" w:lineRule="atLeast"/>
              <w:rPr>
                <w:sz w:val="18"/>
                <w:szCs w:val="18"/>
              </w:rPr>
            </w:pPr>
          </w:p>
        </w:tc>
        <w:tc>
          <w:tcPr>
            <w:tcW w:w="275" w:type="pct"/>
            <w:vAlign w:val="center"/>
          </w:tcPr>
          <w:p w14:paraId="2E6F52B1"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7FC4274A" w14:textId="77777777" w:rsidR="00091050" w:rsidRPr="006B3A52" w:rsidRDefault="00091050">
            <w:pPr>
              <w:pStyle w:val="aff8"/>
              <w:spacing w:line="240" w:lineRule="atLeast"/>
              <w:rPr>
                <w:sz w:val="18"/>
                <w:szCs w:val="18"/>
              </w:rPr>
            </w:pPr>
          </w:p>
        </w:tc>
        <w:tc>
          <w:tcPr>
            <w:tcW w:w="388" w:type="pct"/>
            <w:vAlign w:val="center"/>
          </w:tcPr>
          <w:p w14:paraId="23243DA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405E7F4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0446469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170F3A12"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3E3379E3" w14:textId="77777777" w:rsidR="00091050" w:rsidRPr="006B3A52" w:rsidRDefault="00091050">
            <w:pPr>
              <w:pStyle w:val="aff8"/>
              <w:spacing w:line="240" w:lineRule="atLeast"/>
              <w:rPr>
                <w:color w:val="000000" w:themeColor="text1"/>
                <w:sz w:val="18"/>
                <w:szCs w:val="18"/>
              </w:rPr>
            </w:pPr>
          </w:p>
        </w:tc>
        <w:tc>
          <w:tcPr>
            <w:tcW w:w="448" w:type="pct"/>
            <w:vAlign w:val="center"/>
          </w:tcPr>
          <w:p w14:paraId="57D7DFE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0FB5134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0.000047</w:t>
            </w:r>
          </w:p>
        </w:tc>
        <w:tc>
          <w:tcPr>
            <w:tcW w:w="420" w:type="pct"/>
            <w:vAlign w:val="center"/>
          </w:tcPr>
          <w:p w14:paraId="30B188C0"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0.000343</w:t>
            </w:r>
          </w:p>
        </w:tc>
        <w:tc>
          <w:tcPr>
            <w:tcW w:w="142" w:type="pct"/>
            <w:vMerge/>
            <w:vAlign w:val="center"/>
          </w:tcPr>
          <w:p w14:paraId="25D7EE31" w14:textId="77777777" w:rsidR="00091050" w:rsidRPr="006B3A52" w:rsidRDefault="00091050">
            <w:pPr>
              <w:pStyle w:val="aff8"/>
              <w:spacing w:line="240" w:lineRule="atLeast"/>
              <w:rPr>
                <w:sz w:val="18"/>
                <w:szCs w:val="18"/>
              </w:rPr>
            </w:pPr>
          </w:p>
        </w:tc>
        <w:tc>
          <w:tcPr>
            <w:tcW w:w="158" w:type="pct"/>
            <w:vMerge/>
            <w:vAlign w:val="center"/>
          </w:tcPr>
          <w:p w14:paraId="67D9895E" w14:textId="77777777" w:rsidR="00091050" w:rsidRPr="006B3A52" w:rsidRDefault="00091050">
            <w:pPr>
              <w:pStyle w:val="aff8"/>
              <w:spacing w:line="240" w:lineRule="atLeast"/>
              <w:rPr>
                <w:sz w:val="18"/>
                <w:szCs w:val="18"/>
              </w:rPr>
            </w:pPr>
          </w:p>
        </w:tc>
        <w:tc>
          <w:tcPr>
            <w:tcW w:w="144" w:type="pct"/>
            <w:vMerge/>
            <w:vAlign w:val="center"/>
          </w:tcPr>
          <w:p w14:paraId="1F77C480" w14:textId="77777777" w:rsidR="00091050" w:rsidRPr="006B3A52" w:rsidRDefault="00091050">
            <w:pPr>
              <w:pStyle w:val="aff8"/>
              <w:spacing w:line="240" w:lineRule="atLeast"/>
              <w:rPr>
                <w:sz w:val="18"/>
                <w:szCs w:val="18"/>
              </w:rPr>
            </w:pPr>
          </w:p>
        </w:tc>
        <w:tc>
          <w:tcPr>
            <w:tcW w:w="206" w:type="pct"/>
            <w:vMerge/>
            <w:vAlign w:val="center"/>
          </w:tcPr>
          <w:p w14:paraId="50BA24D0" w14:textId="77777777" w:rsidR="00091050" w:rsidRPr="006B3A52" w:rsidRDefault="00091050">
            <w:pPr>
              <w:pStyle w:val="aff8"/>
              <w:spacing w:line="240" w:lineRule="atLeast"/>
              <w:rPr>
                <w:sz w:val="18"/>
                <w:szCs w:val="18"/>
              </w:rPr>
            </w:pPr>
          </w:p>
        </w:tc>
      </w:tr>
      <w:tr w:rsidR="00091050" w:rsidRPr="006B3A52" w14:paraId="5215CD99" w14:textId="77777777">
        <w:trPr>
          <w:trHeight w:val="119"/>
        </w:trPr>
        <w:tc>
          <w:tcPr>
            <w:tcW w:w="156" w:type="pct"/>
            <w:vMerge/>
            <w:vAlign w:val="center"/>
          </w:tcPr>
          <w:p w14:paraId="2C254684" w14:textId="77777777" w:rsidR="00091050" w:rsidRPr="006B3A52" w:rsidRDefault="00091050">
            <w:pPr>
              <w:pStyle w:val="aff8"/>
              <w:spacing w:line="240" w:lineRule="atLeast"/>
              <w:rPr>
                <w:sz w:val="18"/>
                <w:szCs w:val="18"/>
              </w:rPr>
            </w:pPr>
          </w:p>
        </w:tc>
        <w:tc>
          <w:tcPr>
            <w:tcW w:w="206" w:type="pct"/>
            <w:vMerge/>
            <w:vAlign w:val="center"/>
          </w:tcPr>
          <w:p w14:paraId="2D0F01A2" w14:textId="77777777" w:rsidR="00091050" w:rsidRPr="006B3A52" w:rsidRDefault="00091050">
            <w:pPr>
              <w:pStyle w:val="aff8"/>
              <w:spacing w:line="240" w:lineRule="atLeast"/>
              <w:rPr>
                <w:sz w:val="18"/>
                <w:szCs w:val="18"/>
              </w:rPr>
            </w:pPr>
          </w:p>
        </w:tc>
        <w:tc>
          <w:tcPr>
            <w:tcW w:w="206" w:type="pct"/>
            <w:vAlign w:val="center"/>
          </w:tcPr>
          <w:p w14:paraId="33BE68DD" w14:textId="77777777" w:rsidR="00091050" w:rsidRPr="006B3A52" w:rsidRDefault="00000000">
            <w:pPr>
              <w:pStyle w:val="aff8"/>
              <w:spacing w:line="240" w:lineRule="atLeast"/>
              <w:rPr>
                <w:sz w:val="18"/>
                <w:szCs w:val="18"/>
              </w:rPr>
            </w:pPr>
            <w:r w:rsidRPr="006B3A52">
              <w:rPr>
                <w:rFonts w:hint="eastAsia"/>
                <w:sz w:val="18"/>
                <w:szCs w:val="18"/>
              </w:rPr>
              <w:t>次氧化锌包装粉尘</w:t>
            </w:r>
          </w:p>
        </w:tc>
        <w:tc>
          <w:tcPr>
            <w:tcW w:w="239" w:type="pct"/>
            <w:vAlign w:val="center"/>
          </w:tcPr>
          <w:p w14:paraId="2AC9A4ED" w14:textId="77777777" w:rsidR="00091050" w:rsidRPr="006B3A52" w:rsidRDefault="00000000">
            <w:pPr>
              <w:pStyle w:val="aff8"/>
              <w:spacing w:line="240" w:lineRule="atLeast"/>
              <w:rPr>
                <w:sz w:val="18"/>
                <w:szCs w:val="18"/>
              </w:rPr>
            </w:pPr>
            <w:r w:rsidRPr="006B3A52">
              <w:rPr>
                <w:rFonts w:hint="eastAsia"/>
                <w:sz w:val="18"/>
                <w:szCs w:val="18"/>
              </w:rPr>
              <w:t>无组织</w:t>
            </w:r>
          </w:p>
        </w:tc>
        <w:tc>
          <w:tcPr>
            <w:tcW w:w="275" w:type="pct"/>
            <w:vAlign w:val="center"/>
          </w:tcPr>
          <w:p w14:paraId="14C8EC3F"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Align w:val="center"/>
          </w:tcPr>
          <w:p w14:paraId="7B1BDFAF"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w:t>
            </w:r>
          </w:p>
        </w:tc>
        <w:tc>
          <w:tcPr>
            <w:tcW w:w="388" w:type="pct"/>
            <w:vAlign w:val="center"/>
          </w:tcPr>
          <w:p w14:paraId="7761429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6945A5F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2FFC538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7E1D9D0F" w14:textId="77777777" w:rsidR="00091050" w:rsidRPr="006B3A52" w:rsidRDefault="00091050">
            <w:pPr>
              <w:pStyle w:val="aff8"/>
              <w:spacing w:line="240" w:lineRule="atLeast"/>
              <w:rPr>
                <w:color w:val="000000" w:themeColor="text1"/>
                <w:sz w:val="18"/>
                <w:szCs w:val="18"/>
              </w:rPr>
            </w:pPr>
          </w:p>
        </w:tc>
        <w:tc>
          <w:tcPr>
            <w:tcW w:w="263" w:type="pct"/>
            <w:vMerge/>
            <w:vAlign w:val="center"/>
          </w:tcPr>
          <w:p w14:paraId="511F5709" w14:textId="77777777" w:rsidR="00091050" w:rsidRPr="006B3A52" w:rsidRDefault="00091050">
            <w:pPr>
              <w:pStyle w:val="aff8"/>
              <w:spacing w:line="240" w:lineRule="atLeast"/>
              <w:rPr>
                <w:color w:val="000000" w:themeColor="text1"/>
                <w:sz w:val="18"/>
                <w:szCs w:val="18"/>
              </w:rPr>
            </w:pPr>
          </w:p>
        </w:tc>
        <w:tc>
          <w:tcPr>
            <w:tcW w:w="448" w:type="pct"/>
            <w:vAlign w:val="center"/>
          </w:tcPr>
          <w:p w14:paraId="3A5AE796"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4C732DDF"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0.00042</w:t>
            </w:r>
          </w:p>
        </w:tc>
        <w:tc>
          <w:tcPr>
            <w:tcW w:w="420" w:type="pct"/>
            <w:vAlign w:val="center"/>
          </w:tcPr>
          <w:p w14:paraId="79B3AFA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0.003</w:t>
            </w:r>
          </w:p>
        </w:tc>
        <w:tc>
          <w:tcPr>
            <w:tcW w:w="142" w:type="pct"/>
            <w:vAlign w:val="center"/>
          </w:tcPr>
          <w:p w14:paraId="7D67A716" w14:textId="77777777" w:rsidR="00091050" w:rsidRPr="006B3A52" w:rsidRDefault="00000000">
            <w:pPr>
              <w:pStyle w:val="aff8"/>
              <w:spacing w:line="240" w:lineRule="atLeast"/>
              <w:rPr>
                <w:sz w:val="18"/>
                <w:szCs w:val="18"/>
              </w:rPr>
            </w:pPr>
            <w:r w:rsidRPr="006B3A52">
              <w:rPr>
                <w:rFonts w:hint="eastAsia"/>
                <w:sz w:val="18"/>
                <w:szCs w:val="18"/>
              </w:rPr>
              <w:t>/</w:t>
            </w:r>
          </w:p>
        </w:tc>
        <w:tc>
          <w:tcPr>
            <w:tcW w:w="158" w:type="pct"/>
            <w:vAlign w:val="center"/>
          </w:tcPr>
          <w:p w14:paraId="0C81E105" w14:textId="77777777" w:rsidR="00091050" w:rsidRPr="006B3A52" w:rsidRDefault="00000000">
            <w:pPr>
              <w:pStyle w:val="aff8"/>
              <w:spacing w:line="240" w:lineRule="atLeast"/>
              <w:rPr>
                <w:sz w:val="18"/>
                <w:szCs w:val="18"/>
              </w:rPr>
            </w:pPr>
            <w:r w:rsidRPr="006B3A52">
              <w:rPr>
                <w:rFonts w:hint="eastAsia"/>
                <w:sz w:val="18"/>
                <w:szCs w:val="18"/>
              </w:rPr>
              <w:t>/</w:t>
            </w:r>
          </w:p>
        </w:tc>
        <w:tc>
          <w:tcPr>
            <w:tcW w:w="144" w:type="pct"/>
            <w:vAlign w:val="center"/>
          </w:tcPr>
          <w:p w14:paraId="6DA23130"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Align w:val="center"/>
          </w:tcPr>
          <w:p w14:paraId="0245FD5F"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45D0D831" w14:textId="77777777">
        <w:trPr>
          <w:trHeight w:val="119"/>
        </w:trPr>
        <w:tc>
          <w:tcPr>
            <w:tcW w:w="156" w:type="pct"/>
            <w:vMerge w:val="restart"/>
            <w:vAlign w:val="center"/>
          </w:tcPr>
          <w:p w14:paraId="297D473E"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4622EC24" w14:textId="77777777" w:rsidR="00091050" w:rsidRPr="006B3A52" w:rsidRDefault="00000000">
            <w:pPr>
              <w:pStyle w:val="aff8"/>
              <w:spacing w:line="240" w:lineRule="atLeast"/>
              <w:rPr>
                <w:sz w:val="18"/>
                <w:szCs w:val="18"/>
              </w:rPr>
            </w:pPr>
            <w:r w:rsidRPr="006B3A52">
              <w:rPr>
                <w:rFonts w:hint="eastAsia"/>
                <w:sz w:val="18"/>
                <w:szCs w:val="18"/>
              </w:rPr>
              <w:t>2#</w:t>
            </w:r>
            <w:r w:rsidRPr="006B3A52">
              <w:rPr>
                <w:rFonts w:hint="eastAsia"/>
                <w:sz w:val="18"/>
                <w:szCs w:val="18"/>
              </w:rPr>
              <w:t>回转窑</w:t>
            </w:r>
          </w:p>
        </w:tc>
        <w:tc>
          <w:tcPr>
            <w:tcW w:w="206" w:type="pct"/>
            <w:vMerge w:val="restart"/>
            <w:vAlign w:val="center"/>
          </w:tcPr>
          <w:p w14:paraId="44C9FA05" w14:textId="77777777" w:rsidR="00091050" w:rsidRPr="006B3A52" w:rsidRDefault="00000000">
            <w:pPr>
              <w:pStyle w:val="aff8"/>
              <w:spacing w:line="240" w:lineRule="atLeast"/>
              <w:rPr>
                <w:sz w:val="18"/>
                <w:szCs w:val="18"/>
              </w:rPr>
            </w:pPr>
            <w:r w:rsidRPr="006B3A52">
              <w:rPr>
                <w:rFonts w:hint="eastAsia"/>
                <w:sz w:val="18"/>
                <w:szCs w:val="18"/>
              </w:rPr>
              <w:t>水淬渣出渣粉尘</w:t>
            </w:r>
          </w:p>
        </w:tc>
        <w:tc>
          <w:tcPr>
            <w:tcW w:w="239" w:type="pct"/>
            <w:vMerge w:val="restart"/>
            <w:vAlign w:val="center"/>
          </w:tcPr>
          <w:p w14:paraId="13895C99" w14:textId="77777777" w:rsidR="00091050" w:rsidRPr="006B3A52" w:rsidRDefault="00000000">
            <w:pPr>
              <w:pStyle w:val="aff8"/>
              <w:spacing w:line="240" w:lineRule="atLeast"/>
              <w:rPr>
                <w:sz w:val="18"/>
                <w:szCs w:val="18"/>
              </w:rPr>
            </w:pPr>
            <w:r w:rsidRPr="006B3A52">
              <w:rPr>
                <w:rFonts w:hint="eastAsia"/>
                <w:sz w:val="18"/>
                <w:szCs w:val="18"/>
              </w:rPr>
              <w:t>无组织</w:t>
            </w:r>
          </w:p>
        </w:tc>
        <w:tc>
          <w:tcPr>
            <w:tcW w:w="275" w:type="pct"/>
            <w:vAlign w:val="center"/>
          </w:tcPr>
          <w:p w14:paraId="17B217B3"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Merge w:val="restart"/>
            <w:vAlign w:val="center"/>
          </w:tcPr>
          <w:p w14:paraId="2643F7C2"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法、物料衡算法</w:t>
            </w:r>
          </w:p>
        </w:tc>
        <w:tc>
          <w:tcPr>
            <w:tcW w:w="388" w:type="pct"/>
            <w:vAlign w:val="center"/>
          </w:tcPr>
          <w:p w14:paraId="18849D21"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w:t>
            </w:r>
          </w:p>
        </w:tc>
        <w:tc>
          <w:tcPr>
            <w:tcW w:w="386" w:type="pct"/>
            <w:vAlign w:val="center"/>
          </w:tcPr>
          <w:p w14:paraId="328CB1B0"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w:t>
            </w:r>
          </w:p>
        </w:tc>
        <w:tc>
          <w:tcPr>
            <w:tcW w:w="388" w:type="pct"/>
            <w:vAlign w:val="center"/>
          </w:tcPr>
          <w:p w14:paraId="5A897757"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w:t>
            </w:r>
          </w:p>
        </w:tc>
        <w:tc>
          <w:tcPr>
            <w:tcW w:w="320" w:type="pct"/>
            <w:vMerge/>
            <w:vAlign w:val="center"/>
          </w:tcPr>
          <w:p w14:paraId="66B42C9B" w14:textId="77777777" w:rsidR="00091050" w:rsidRPr="006B3A52" w:rsidRDefault="00091050">
            <w:pPr>
              <w:pStyle w:val="aff8"/>
              <w:spacing w:line="240" w:lineRule="atLeast"/>
              <w:rPr>
                <w:color w:val="EE0000"/>
                <w:sz w:val="18"/>
                <w:szCs w:val="18"/>
              </w:rPr>
            </w:pPr>
          </w:p>
        </w:tc>
        <w:tc>
          <w:tcPr>
            <w:tcW w:w="263" w:type="pct"/>
            <w:vMerge w:val="restart"/>
            <w:vAlign w:val="center"/>
          </w:tcPr>
          <w:p w14:paraId="292014A5"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收集效率</w:t>
            </w:r>
            <w:r w:rsidRPr="006B3A52">
              <w:rPr>
                <w:rFonts w:hint="eastAsia"/>
                <w:color w:val="000000" w:themeColor="text1"/>
                <w:sz w:val="18"/>
                <w:szCs w:val="18"/>
              </w:rPr>
              <w:t>95%</w:t>
            </w:r>
          </w:p>
        </w:tc>
        <w:tc>
          <w:tcPr>
            <w:tcW w:w="448" w:type="pct"/>
            <w:vAlign w:val="center"/>
          </w:tcPr>
          <w:p w14:paraId="4EC4CBB7"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w:t>
            </w:r>
          </w:p>
        </w:tc>
        <w:tc>
          <w:tcPr>
            <w:tcW w:w="448" w:type="pct"/>
            <w:vAlign w:val="center"/>
          </w:tcPr>
          <w:p w14:paraId="6EC81A26"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0.0794</w:t>
            </w:r>
          </w:p>
        </w:tc>
        <w:tc>
          <w:tcPr>
            <w:tcW w:w="420" w:type="pct"/>
            <w:vAlign w:val="center"/>
          </w:tcPr>
          <w:p w14:paraId="0DA00883" w14:textId="77777777" w:rsidR="00091050" w:rsidRPr="006B3A52" w:rsidRDefault="00000000">
            <w:pPr>
              <w:pStyle w:val="aff8"/>
              <w:spacing w:line="240" w:lineRule="atLeast"/>
              <w:rPr>
                <w:color w:val="EE0000"/>
                <w:sz w:val="18"/>
                <w:szCs w:val="18"/>
              </w:rPr>
            </w:pPr>
            <w:r w:rsidRPr="006B3A52">
              <w:rPr>
                <w:rFonts w:hint="eastAsia"/>
                <w:color w:val="000000" w:themeColor="text1"/>
                <w:sz w:val="18"/>
                <w:szCs w:val="18"/>
              </w:rPr>
              <w:t>0.572</w:t>
            </w:r>
          </w:p>
        </w:tc>
        <w:tc>
          <w:tcPr>
            <w:tcW w:w="142" w:type="pct"/>
            <w:vMerge w:val="restart"/>
            <w:vAlign w:val="center"/>
          </w:tcPr>
          <w:p w14:paraId="4F7341DC" w14:textId="77777777" w:rsidR="00091050" w:rsidRPr="006B3A52" w:rsidRDefault="00000000">
            <w:pPr>
              <w:pStyle w:val="aff8"/>
              <w:spacing w:line="240" w:lineRule="atLeast"/>
              <w:rPr>
                <w:sz w:val="18"/>
                <w:szCs w:val="18"/>
              </w:rPr>
            </w:pPr>
            <w:r w:rsidRPr="006B3A52">
              <w:rPr>
                <w:rFonts w:hint="eastAsia"/>
                <w:sz w:val="18"/>
                <w:szCs w:val="18"/>
              </w:rPr>
              <w:t>/</w:t>
            </w:r>
          </w:p>
        </w:tc>
        <w:tc>
          <w:tcPr>
            <w:tcW w:w="158" w:type="pct"/>
            <w:vMerge w:val="restart"/>
            <w:vAlign w:val="center"/>
          </w:tcPr>
          <w:p w14:paraId="13B27E93" w14:textId="77777777" w:rsidR="00091050" w:rsidRPr="006B3A52" w:rsidRDefault="00000000">
            <w:pPr>
              <w:pStyle w:val="aff8"/>
              <w:spacing w:line="240" w:lineRule="atLeast"/>
              <w:rPr>
                <w:sz w:val="18"/>
                <w:szCs w:val="18"/>
              </w:rPr>
            </w:pPr>
            <w:r w:rsidRPr="006B3A52">
              <w:rPr>
                <w:rFonts w:hint="eastAsia"/>
                <w:sz w:val="18"/>
                <w:szCs w:val="18"/>
              </w:rPr>
              <w:t>/</w:t>
            </w:r>
          </w:p>
        </w:tc>
        <w:tc>
          <w:tcPr>
            <w:tcW w:w="144" w:type="pct"/>
            <w:vMerge w:val="restart"/>
            <w:vAlign w:val="center"/>
          </w:tcPr>
          <w:p w14:paraId="41AE8539"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restart"/>
            <w:vAlign w:val="center"/>
          </w:tcPr>
          <w:p w14:paraId="5F39C1E8" w14:textId="77777777" w:rsidR="00091050" w:rsidRPr="006B3A52" w:rsidRDefault="00000000">
            <w:pPr>
              <w:pStyle w:val="aff8"/>
              <w:spacing w:line="240" w:lineRule="atLeast"/>
              <w:rPr>
                <w:sz w:val="18"/>
                <w:szCs w:val="18"/>
              </w:rPr>
            </w:pPr>
            <w:r w:rsidRPr="006B3A52">
              <w:rPr>
                <w:rFonts w:hint="eastAsia"/>
                <w:sz w:val="18"/>
                <w:szCs w:val="18"/>
              </w:rPr>
              <w:t>7200</w:t>
            </w:r>
          </w:p>
        </w:tc>
      </w:tr>
      <w:tr w:rsidR="00091050" w:rsidRPr="006B3A52" w14:paraId="455B2FA7" w14:textId="77777777">
        <w:trPr>
          <w:trHeight w:val="119"/>
        </w:trPr>
        <w:tc>
          <w:tcPr>
            <w:tcW w:w="156" w:type="pct"/>
            <w:vMerge/>
            <w:vAlign w:val="center"/>
          </w:tcPr>
          <w:p w14:paraId="7802B3C1" w14:textId="77777777" w:rsidR="00091050" w:rsidRPr="006B3A52" w:rsidRDefault="00091050">
            <w:pPr>
              <w:pStyle w:val="aff8"/>
              <w:spacing w:line="240" w:lineRule="atLeast"/>
              <w:rPr>
                <w:sz w:val="18"/>
                <w:szCs w:val="18"/>
              </w:rPr>
            </w:pPr>
          </w:p>
        </w:tc>
        <w:tc>
          <w:tcPr>
            <w:tcW w:w="206" w:type="pct"/>
            <w:vMerge/>
            <w:vAlign w:val="center"/>
          </w:tcPr>
          <w:p w14:paraId="1AB6D8CB" w14:textId="77777777" w:rsidR="00091050" w:rsidRPr="006B3A52" w:rsidRDefault="00091050">
            <w:pPr>
              <w:pStyle w:val="aff8"/>
              <w:spacing w:line="240" w:lineRule="atLeast"/>
              <w:rPr>
                <w:sz w:val="18"/>
                <w:szCs w:val="18"/>
              </w:rPr>
            </w:pPr>
          </w:p>
        </w:tc>
        <w:tc>
          <w:tcPr>
            <w:tcW w:w="206" w:type="pct"/>
            <w:vMerge/>
            <w:vAlign w:val="center"/>
          </w:tcPr>
          <w:p w14:paraId="73A7A9F3" w14:textId="77777777" w:rsidR="00091050" w:rsidRPr="006B3A52" w:rsidRDefault="00091050">
            <w:pPr>
              <w:pStyle w:val="aff8"/>
              <w:spacing w:line="240" w:lineRule="atLeast"/>
              <w:rPr>
                <w:sz w:val="18"/>
                <w:szCs w:val="18"/>
              </w:rPr>
            </w:pPr>
          </w:p>
        </w:tc>
        <w:tc>
          <w:tcPr>
            <w:tcW w:w="239" w:type="pct"/>
            <w:vMerge/>
            <w:vAlign w:val="center"/>
          </w:tcPr>
          <w:p w14:paraId="022FD70D" w14:textId="77777777" w:rsidR="00091050" w:rsidRPr="006B3A52" w:rsidRDefault="00091050">
            <w:pPr>
              <w:pStyle w:val="aff8"/>
              <w:spacing w:line="240" w:lineRule="atLeast"/>
              <w:rPr>
                <w:sz w:val="18"/>
                <w:szCs w:val="18"/>
              </w:rPr>
            </w:pPr>
          </w:p>
        </w:tc>
        <w:tc>
          <w:tcPr>
            <w:tcW w:w="275" w:type="pct"/>
            <w:vAlign w:val="center"/>
          </w:tcPr>
          <w:p w14:paraId="0059C64C" w14:textId="77777777" w:rsidR="00091050" w:rsidRPr="006B3A52" w:rsidRDefault="00000000">
            <w:pPr>
              <w:pStyle w:val="aff8"/>
              <w:spacing w:line="240" w:lineRule="atLeast"/>
              <w:rPr>
                <w:sz w:val="18"/>
                <w:szCs w:val="18"/>
              </w:rPr>
            </w:pPr>
            <w:r w:rsidRPr="006B3A52">
              <w:rPr>
                <w:rFonts w:hint="eastAsia"/>
                <w:sz w:val="18"/>
                <w:szCs w:val="18"/>
              </w:rPr>
              <w:t>铅及其化合物</w:t>
            </w:r>
          </w:p>
        </w:tc>
        <w:tc>
          <w:tcPr>
            <w:tcW w:w="206" w:type="pct"/>
            <w:vMerge/>
            <w:vAlign w:val="center"/>
          </w:tcPr>
          <w:p w14:paraId="0F190A69" w14:textId="77777777" w:rsidR="00091050" w:rsidRPr="006B3A52" w:rsidRDefault="00091050">
            <w:pPr>
              <w:pStyle w:val="aff8"/>
              <w:spacing w:line="240" w:lineRule="atLeast"/>
              <w:rPr>
                <w:sz w:val="18"/>
                <w:szCs w:val="18"/>
              </w:rPr>
            </w:pPr>
          </w:p>
        </w:tc>
        <w:tc>
          <w:tcPr>
            <w:tcW w:w="388" w:type="pct"/>
            <w:vAlign w:val="center"/>
          </w:tcPr>
          <w:p w14:paraId="4EB11C7B"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7B9E690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07313E2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0729AEE4" w14:textId="77777777" w:rsidR="00091050" w:rsidRPr="006B3A52" w:rsidRDefault="00091050">
            <w:pPr>
              <w:pStyle w:val="aff8"/>
              <w:spacing w:line="240" w:lineRule="atLeast"/>
              <w:rPr>
                <w:color w:val="EE0000"/>
                <w:sz w:val="18"/>
                <w:szCs w:val="18"/>
              </w:rPr>
            </w:pPr>
          </w:p>
        </w:tc>
        <w:tc>
          <w:tcPr>
            <w:tcW w:w="263" w:type="pct"/>
            <w:vMerge/>
            <w:vAlign w:val="center"/>
          </w:tcPr>
          <w:p w14:paraId="65272310" w14:textId="77777777" w:rsidR="00091050" w:rsidRPr="006B3A52" w:rsidRDefault="00091050">
            <w:pPr>
              <w:pStyle w:val="aff8"/>
              <w:spacing w:line="240" w:lineRule="atLeast"/>
              <w:rPr>
                <w:color w:val="000000" w:themeColor="text1"/>
                <w:sz w:val="18"/>
                <w:szCs w:val="18"/>
              </w:rPr>
            </w:pPr>
          </w:p>
        </w:tc>
        <w:tc>
          <w:tcPr>
            <w:tcW w:w="448" w:type="pct"/>
            <w:vAlign w:val="center"/>
          </w:tcPr>
          <w:p w14:paraId="29790C88"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23E29094"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0.0005</w:t>
            </w:r>
          </w:p>
        </w:tc>
        <w:tc>
          <w:tcPr>
            <w:tcW w:w="420" w:type="pct"/>
            <w:vAlign w:val="center"/>
          </w:tcPr>
          <w:p w14:paraId="45D1491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0.00368</w:t>
            </w:r>
          </w:p>
        </w:tc>
        <w:tc>
          <w:tcPr>
            <w:tcW w:w="142" w:type="pct"/>
            <w:vMerge/>
            <w:vAlign w:val="center"/>
          </w:tcPr>
          <w:p w14:paraId="08ED0013" w14:textId="77777777" w:rsidR="00091050" w:rsidRPr="006B3A52" w:rsidRDefault="00091050">
            <w:pPr>
              <w:pStyle w:val="aff8"/>
              <w:spacing w:line="240" w:lineRule="atLeast"/>
              <w:rPr>
                <w:sz w:val="18"/>
                <w:szCs w:val="18"/>
              </w:rPr>
            </w:pPr>
          </w:p>
        </w:tc>
        <w:tc>
          <w:tcPr>
            <w:tcW w:w="158" w:type="pct"/>
            <w:vMerge/>
            <w:vAlign w:val="center"/>
          </w:tcPr>
          <w:p w14:paraId="072885CA" w14:textId="77777777" w:rsidR="00091050" w:rsidRPr="006B3A52" w:rsidRDefault="00091050">
            <w:pPr>
              <w:pStyle w:val="aff8"/>
              <w:spacing w:line="240" w:lineRule="atLeast"/>
              <w:rPr>
                <w:sz w:val="18"/>
                <w:szCs w:val="18"/>
              </w:rPr>
            </w:pPr>
          </w:p>
        </w:tc>
        <w:tc>
          <w:tcPr>
            <w:tcW w:w="144" w:type="pct"/>
            <w:vMerge/>
            <w:vAlign w:val="center"/>
          </w:tcPr>
          <w:p w14:paraId="38A1424B" w14:textId="77777777" w:rsidR="00091050" w:rsidRPr="006B3A52" w:rsidRDefault="00091050">
            <w:pPr>
              <w:pStyle w:val="aff8"/>
              <w:spacing w:line="240" w:lineRule="atLeast"/>
              <w:rPr>
                <w:sz w:val="18"/>
                <w:szCs w:val="18"/>
              </w:rPr>
            </w:pPr>
          </w:p>
        </w:tc>
        <w:tc>
          <w:tcPr>
            <w:tcW w:w="206" w:type="pct"/>
            <w:vMerge/>
            <w:vAlign w:val="center"/>
          </w:tcPr>
          <w:p w14:paraId="1D78FBA8" w14:textId="77777777" w:rsidR="00091050" w:rsidRPr="006B3A52" w:rsidRDefault="00091050">
            <w:pPr>
              <w:pStyle w:val="aff8"/>
              <w:spacing w:line="240" w:lineRule="atLeast"/>
              <w:rPr>
                <w:sz w:val="18"/>
                <w:szCs w:val="18"/>
              </w:rPr>
            </w:pPr>
          </w:p>
        </w:tc>
      </w:tr>
      <w:tr w:rsidR="00091050" w:rsidRPr="006B3A52" w14:paraId="006FF533" w14:textId="77777777">
        <w:trPr>
          <w:trHeight w:val="382"/>
        </w:trPr>
        <w:tc>
          <w:tcPr>
            <w:tcW w:w="156" w:type="pct"/>
            <w:vMerge/>
            <w:vAlign w:val="center"/>
          </w:tcPr>
          <w:p w14:paraId="563FE86B" w14:textId="77777777" w:rsidR="00091050" w:rsidRPr="006B3A52" w:rsidRDefault="00091050">
            <w:pPr>
              <w:pStyle w:val="aff8"/>
              <w:spacing w:line="240" w:lineRule="atLeast"/>
              <w:rPr>
                <w:sz w:val="18"/>
                <w:szCs w:val="18"/>
              </w:rPr>
            </w:pPr>
          </w:p>
        </w:tc>
        <w:tc>
          <w:tcPr>
            <w:tcW w:w="206" w:type="pct"/>
            <w:vMerge/>
            <w:vAlign w:val="center"/>
          </w:tcPr>
          <w:p w14:paraId="6CC42709" w14:textId="77777777" w:rsidR="00091050" w:rsidRPr="006B3A52" w:rsidRDefault="00091050">
            <w:pPr>
              <w:pStyle w:val="aff8"/>
              <w:spacing w:line="240" w:lineRule="atLeast"/>
              <w:rPr>
                <w:sz w:val="18"/>
                <w:szCs w:val="18"/>
              </w:rPr>
            </w:pPr>
          </w:p>
        </w:tc>
        <w:tc>
          <w:tcPr>
            <w:tcW w:w="206" w:type="pct"/>
            <w:vMerge/>
            <w:vAlign w:val="center"/>
          </w:tcPr>
          <w:p w14:paraId="3C1A8020" w14:textId="77777777" w:rsidR="00091050" w:rsidRPr="006B3A52" w:rsidRDefault="00091050">
            <w:pPr>
              <w:pStyle w:val="aff8"/>
              <w:spacing w:line="240" w:lineRule="atLeast"/>
              <w:rPr>
                <w:sz w:val="18"/>
                <w:szCs w:val="18"/>
              </w:rPr>
            </w:pPr>
          </w:p>
        </w:tc>
        <w:tc>
          <w:tcPr>
            <w:tcW w:w="239" w:type="pct"/>
            <w:vMerge/>
            <w:vAlign w:val="center"/>
          </w:tcPr>
          <w:p w14:paraId="5FB22F34" w14:textId="77777777" w:rsidR="00091050" w:rsidRPr="006B3A52" w:rsidRDefault="00091050">
            <w:pPr>
              <w:pStyle w:val="aff8"/>
              <w:spacing w:line="240" w:lineRule="atLeast"/>
              <w:rPr>
                <w:sz w:val="18"/>
                <w:szCs w:val="18"/>
              </w:rPr>
            </w:pPr>
          </w:p>
        </w:tc>
        <w:tc>
          <w:tcPr>
            <w:tcW w:w="275" w:type="pct"/>
            <w:vAlign w:val="center"/>
          </w:tcPr>
          <w:p w14:paraId="51C9C717" w14:textId="77777777" w:rsidR="00091050" w:rsidRPr="006B3A52" w:rsidRDefault="00000000">
            <w:pPr>
              <w:pStyle w:val="aff8"/>
              <w:spacing w:line="240" w:lineRule="atLeast"/>
              <w:rPr>
                <w:sz w:val="18"/>
                <w:szCs w:val="18"/>
              </w:rPr>
            </w:pPr>
            <w:proofErr w:type="gramStart"/>
            <w:r w:rsidRPr="006B3A52">
              <w:rPr>
                <w:rFonts w:hint="eastAsia"/>
                <w:sz w:val="18"/>
                <w:szCs w:val="18"/>
              </w:rPr>
              <w:t>镉</w:t>
            </w:r>
            <w:proofErr w:type="gramEnd"/>
            <w:r w:rsidRPr="006B3A52">
              <w:rPr>
                <w:rFonts w:hint="eastAsia"/>
                <w:sz w:val="18"/>
                <w:szCs w:val="18"/>
              </w:rPr>
              <w:t>及其化合物</w:t>
            </w:r>
          </w:p>
        </w:tc>
        <w:tc>
          <w:tcPr>
            <w:tcW w:w="206" w:type="pct"/>
            <w:vMerge/>
            <w:vAlign w:val="center"/>
          </w:tcPr>
          <w:p w14:paraId="44E79818" w14:textId="77777777" w:rsidR="00091050" w:rsidRPr="006B3A52" w:rsidRDefault="00091050">
            <w:pPr>
              <w:pStyle w:val="aff8"/>
              <w:spacing w:line="240" w:lineRule="atLeast"/>
              <w:rPr>
                <w:sz w:val="18"/>
                <w:szCs w:val="18"/>
              </w:rPr>
            </w:pPr>
          </w:p>
        </w:tc>
        <w:tc>
          <w:tcPr>
            <w:tcW w:w="388" w:type="pct"/>
            <w:vAlign w:val="center"/>
          </w:tcPr>
          <w:p w14:paraId="03C2A94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5DE523D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3A9C020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0E05F4F3" w14:textId="77777777" w:rsidR="00091050" w:rsidRPr="006B3A52" w:rsidRDefault="00091050">
            <w:pPr>
              <w:pStyle w:val="aff8"/>
              <w:spacing w:line="240" w:lineRule="atLeast"/>
              <w:rPr>
                <w:color w:val="EE0000"/>
                <w:sz w:val="18"/>
                <w:szCs w:val="18"/>
              </w:rPr>
            </w:pPr>
          </w:p>
        </w:tc>
        <w:tc>
          <w:tcPr>
            <w:tcW w:w="263" w:type="pct"/>
            <w:vMerge/>
            <w:vAlign w:val="center"/>
          </w:tcPr>
          <w:p w14:paraId="1592C92D" w14:textId="77777777" w:rsidR="00091050" w:rsidRPr="006B3A52" w:rsidRDefault="00091050">
            <w:pPr>
              <w:pStyle w:val="aff8"/>
              <w:spacing w:line="240" w:lineRule="atLeast"/>
              <w:rPr>
                <w:color w:val="000000" w:themeColor="text1"/>
                <w:sz w:val="18"/>
                <w:szCs w:val="18"/>
              </w:rPr>
            </w:pPr>
          </w:p>
        </w:tc>
        <w:tc>
          <w:tcPr>
            <w:tcW w:w="448" w:type="pct"/>
            <w:vAlign w:val="center"/>
          </w:tcPr>
          <w:p w14:paraId="3B3C6DF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18541D96"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0.0000079</w:t>
            </w:r>
          </w:p>
        </w:tc>
        <w:tc>
          <w:tcPr>
            <w:tcW w:w="420" w:type="pct"/>
            <w:vAlign w:val="center"/>
          </w:tcPr>
          <w:p w14:paraId="6DFFD07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0.0000572</w:t>
            </w:r>
          </w:p>
        </w:tc>
        <w:tc>
          <w:tcPr>
            <w:tcW w:w="142" w:type="pct"/>
            <w:vMerge/>
            <w:vAlign w:val="center"/>
          </w:tcPr>
          <w:p w14:paraId="09EC6DCC" w14:textId="77777777" w:rsidR="00091050" w:rsidRPr="006B3A52" w:rsidRDefault="00091050">
            <w:pPr>
              <w:pStyle w:val="aff8"/>
              <w:spacing w:line="240" w:lineRule="atLeast"/>
              <w:rPr>
                <w:sz w:val="18"/>
                <w:szCs w:val="18"/>
              </w:rPr>
            </w:pPr>
          </w:p>
        </w:tc>
        <w:tc>
          <w:tcPr>
            <w:tcW w:w="158" w:type="pct"/>
            <w:vMerge/>
            <w:vAlign w:val="center"/>
          </w:tcPr>
          <w:p w14:paraId="4E3CF091" w14:textId="77777777" w:rsidR="00091050" w:rsidRPr="006B3A52" w:rsidRDefault="00091050">
            <w:pPr>
              <w:pStyle w:val="aff8"/>
              <w:spacing w:line="240" w:lineRule="atLeast"/>
              <w:rPr>
                <w:sz w:val="18"/>
                <w:szCs w:val="18"/>
              </w:rPr>
            </w:pPr>
          </w:p>
        </w:tc>
        <w:tc>
          <w:tcPr>
            <w:tcW w:w="144" w:type="pct"/>
            <w:vMerge/>
            <w:vAlign w:val="center"/>
          </w:tcPr>
          <w:p w14:paraId="12E5D321" w14:textId="77777777" w:rsidR="00091050" w:rsidRPr="006B3A52" w:rsidRDefault="00091050">
            <w:pPr>
              <w:pStyle w:val="aff8"/>
              <w:spacing w:line="240" w:lineRule="atLeast"/>
              <w:rPr>
                <w:sz w:val="18"/>
                <w:szCs w:val="18"/>
              </w:rPr>
            </w:pPr>
          </w:p>
        </w:tc>
        <w:tc>
          <w:tcPr>
            <w:tcW w:w="206" w:type="pct"/>
            <w:vMerge/>
            <w:vAlign w:val="center"/>
          </w:tcPr>
          <w:p w14:paraId="15E15469" w14:textId="77777777" w:rsidR="00091050" w:rsidRPr="006B3A52" w:rsidRDefault="00091050">
            <w:pPr>
              <w:pStyle w:val="aff8"/>
              <w:spacing w:line="240" w:lineRule="atLeast"/>
              <w:rPr>
                <w:sz w:val="18"/>
                <w:szCs w:val="18"/>
              </w:rPr>
            </w:pPr>
          </w:p>
        </w:tc>
      </w:tr>
      <w:tr w:rsidR="00091050" w:rsidRPr="006B3A52" w14:paraId="72BEE8EF" w14:textId="77777777">
        <w:trPr>
          <w:trHeight w:val="119"/>
        </w:trPr>
        <w:tc>
          <w:tcPr>
            <w:tcW w:w="156" w:type="pct"/>
            <w:vMerge/>
            <w:vAlign w:val="center"/>
          </w:tcPr>
          <w:p w14:paraId="621E49B7" w14:textId="77777777" w:rsidR="00091050" w:rsidRPr="006B3A52" w:rsidRDefault="00091050">
            <w:pPr>
              <w:pStyle w:val="aff8"/>
              <w:spacing w:line="240" w:lineRule="atLeast"/>
              <w:rPr>
                <w:sz w:val="18"/>
                <w:szCs w:val="18"/>
              </w:rPr>
            </w:pPr>
          </w:p>
        </w:tc>
        <w:tc>
          <w:tcPr>
            <w:tcW w:w="206" w:type="pct"/>
            <w:vMerge/>
            <w:vAlign w:val="center"/>
          </w:tcPr>
          <w:p w14:paraId="3EFEE76B" w14:textId="77777777" w:rsidR="00091050" w:rsidRPr="006B3A52" w:rsidRDefault="00091050">
            <w:pPr>
              <w:pStyle w:val="aff8"/>
              <w:spacing w:line="240" w:lineRule="atLeast"/>
              <w:rPr>
                <w:sz w:val="18"/>
                <w:szCs w:val="18"/>
              </w:rPr>
            </w:pPr>
          </w:p>
        </w:tc>
        <w:tc>
          <w:tcPr>
            <w:tcW w:w="206" w:type="pct"/>
            <w:vMerge/>
            <w:vAlign w:val="center"/>
          </w:tcPr>
          <w:p w14:paraId="5400D56D" w14:textId="77777777" w:rsidR="00091050" w:rsidRPr="006B3A52" w:rsidRDefault="00091050">
            <w:pPr>
              <w:pStyle w:val="aff8"/>
              <w:spacing w:line="240" w:lineRule="atLeast"/>
              <w:rPr>
                <w:sz w:val="18"/>
                <w:szCs w:val="18"/>
              </w:rPr>
            </w:pPr>
          </w:p>
        </w:tc>
        <w:tc>
          <w:tcPr>
            <w:tcW w:w="239" w:type="pct"/>
            <w:vMerge/>
            <w:vAlign w:val="center"/>
          </w:tcPr>
          <w:p w14:paraId="3F08A378" w14:textId="77777777" w:rsidR="00091050" w:rsidRPr="006B3A52" w:rsidRDefault="00091050">
            <w:pPr>
              <w:pStyle w:val="aff8"/>
              <w:spacing w:line="240" w:lineRule="atLeast"/>
              <w:rPr>
                <w:sz w:val="18"/>
                <w:szCs w:val="18"/>
              </w:rPr>
            </w:pPr>
          </w:p>
        </w:tc>
        <w:tc>
          <w:tcPr>
            <w:tcW w:w="275" w:type="pct"/>
            <w:vAlign w:val="center"/>
          </w:tcPr>
          <w:p w14:paraId="49740983" w14:textId="77777777" w:rsidR="00091050" w:rsidRPr="006B3A52" w:rsidRDefault="00000000">
            <w:pPr>
              <w:pStyle w:val="aff8"/>
              <w:spacing w:line="240" w:lineRule="atLeast"/>
              <w:rPr>
                <w:sz w:val="18"/>
                <w:szCs w:val="18"/>
              </w:rPr>
            </w:pPr>
            <w:proofErr w:type="gramStart"/>
            <w:r w:rsidRPr="006B3A52">
              <w:rPr>
                <w:rFonts w:hint="eastAsia"/>
                <w:sz w:val="18"/>
                <w:szCs w:val="18"/>
              </w:rPr>
              <w:t>砷</w:t>
            </w:r>
            <w:proofErr w:type="gramEnd"/>
            <w:r w:rsidRPr="006B3A52">
              <w:rPr>
                <w:rFonts w:hint="eastAsia"/>
                <w:sz w:val="18"/>
                <w:szCs w:val="18"/>
              </w:rPr>
              <w:t>及其化合物</w:t>
            </w:r>
          </w:p>
        </w:tc>
        <w:tc>
          <w:tcPr>
            <w:tcW w:w="206" w:type="pct"/>
            <w:vMerge/>
            <w:vAlign w:val="center"/>
          </w:tcPr>
          <w:p w14:paraId="039DB50B" w14:textId="77777777" w:rsidR="00091050" w:rsidRPr="006B3A52" w:rsidRDefault="00091050">
            <w:pPr>
              <w:pStyle w:val="aff8"/>
              <w:spacing w:line="240" w:lineRule="atLeast"/>
              <w:rPr>
                <w:sz w:val="18"/>
                <w:szCs w:val="18"/>
              </w:rPr>
            </w:pPr>
          </w:p>
        </w:tc>
        <w:tc>
          <w:tcPr>
            <w:tcW w:w="388" w:type="pct"/>
            <w:vAlign w:val="center"/>
          </w:tcPr>
          <w:p w14:paraId="5437214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6204F9DC"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73F24EED"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31CACA6B" w14:textId="77777777" w:rsidR="00091050" w:rsidRPr="006B3A52" w:rsidRDefault="00091050">
            <w:pPr>
              <w:pStyle w:val="aff8"/>
              <w:spacing w:line="240" w:lineRule="atLeast"/>
              <w:rPr>
                <w:color w:val="EE0000"/>
                <w:sz w:val="18"/>
                <w:szCs w:val="18"/>
              </w:rPr>
            </w:pPr>
          </w:p>
        </w:tc>
        <w:tc>
          <w:tcPr>
            <w:tcW w:w="263" w:type="pct"/>
            <w:vMerge/>
            <w:vAlign w:val="center"/>
          </w:tcPr>
          <w:p w14:paraId="4BC42923" w14:textId="77777777" w:rsidR="00091050" w:rsidRPr="006B3A52" w:rsidRDefault="00091050">
            <w:pPr>
              <w:pStyle w:val="aff8"/>
              <w:spacing w:line="240" w:lineRule="atLeast"/>
              <w:rPr>
                <w:color w:val="000000" w:themeColor="text1"/>
                <w:sz w:val="18"/>
                <w:szCs w:val="18"/>
              </w:rPr>
            </w:pPr>
          </w:p>
        </w:tc>
        <w:tc>
          <w:tcPr>
            <w:tcW w:w="448" w:type="pct"/>
            <w:vAlign w:val="center"/>
          </w:tcPr>
          <w:p w14:paraId="3F6AFB62"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063AA60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0.000047</w:t>
            </w:r>
          </w:p>
        </w:tc>
        <w:tc>
          <w:tcPr>
            <w:tcW w:w="420" w:type="pct"/>
            <w:vAlign w:val="center"/>
          </w:tcPr>
          <w:p w14:paraId="12FF788A"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0.000343</w:t>
            </w:r>
          </w:p>
        </w:tc>
        <w:tc>
          <w:tcPr>
            <w:tcW w:w="142" w:type="pct"/>
            <w:vMerge/>
            <w:vAlign w:val="center"/>
          </w:tcPr>
          <w:p w14:paraId="6DC0097E" w14:textId="77777777" w:rsidR="00091050" w:rsidRPr="006B3A52" w:rsidRDefault="00091050">
            <w:pPr>
              <w:pStyle w:val="aff8"/>
              <w:spacing w:line="240" w:lineRule="atLeast"/>
              <w:rPr>
                <w:sz w:val="18"/>
                <w:szCs w:val="18"/>
              </w:rPr>
            </w:pPr>
          </w:p>
        </w:tc>
        <w:tc>
          <w:tcPr>
            <w:tcW w:w="158" w:type="pct"/>
            <w:vMerge/>
            <w:vAlign w:val="center"/>
          </w:tcPr>
          <w:p w14:paraId="7B390BEC" w14:textId="77777777" w:rsidR="00091050" w:rsidRPr="006B3A52" w:rsidRDefault="00091050">
            <w:pPr>
              <w:pStyle w:val="aff8"/>
              <w:spacing w:line="240" w:lineRule="atLeast"/>
              <w:rPr>
                <w:sz w:val="18"/>
                <w:szCs w:val="18"/>
              </w:rPr>
            </w:pPr>
          </w:p>
        </w:tc>
        <w:tc>
          <w:tcPr>
            <w:tcW w:w="144" w:type="pct"/>
            <w:vMerge/>
            <w:vAlign w:val="center"/>
          </w:tcPr>
          <w:p w14:paraId="568B6554" w14:textId="77777777" w:rsidR="00091050" w:rsidRPr="006B3A52" w:rsidRDefault="00091050">
            <w:pPr>
              <w:pStyle w:val="aff8"/>
              <w:spacing w:line="240" w:lineRule="atLeast"/>
              <w:rPr>
                <w:sz w:val="18"/>
                <w:szCs w:val="18"/>
              </w:rPr>
            </w:pPr>
          </w:p>
        </w:tc>
        <w:tc>
          <w:tcPr>
            <w:tcW w:w="206" w:type="pct"/>
            <w:vMerge/>
            <w:vAlign w:val="center"/>
          </w:tcPr>
          <w:p w14:paraId="3CBB2673" w14:textId="77777777" w:rsidR="00091050" w:rsidRPr="006B3A52" w:rsidRDefault="00091050">
            <w:pPr>
              <w:pStyle w:val="aff8"/>
              <w:spacing w:line="240" w:lineRule="atLeast"/>
              <w:rPr>
                <w:sz w:val="18"/>
                <w:szCs w:val="18"/>
              </w:rPr>
            </w:pPr>
          </w:p>
        </w:tc>
      </w:tr>
      <w:tr w:rsidR="00091050" w:rsidRPr="006B3A52" w14:paraId="7A53DA54" w14:textId="77777777">
        <w:trPr>
          <w:trHeight w:val="119"/>
        </w:trPr>
        <w:tc>
          <w:tcPr>
            <w:tcW w:w="156" w:type="pct"/>
            <w:vAlign w:val="center"/>
          </w:tcPr>
          <w:p w14:paraId="20FB0CE4"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Merge/>
            <w:vAlign w:val="center"/>
          </w:tcPr>
          <w:p w14:paraId="5A2A483D" w14:textId="77777777" w:rsidR="00091050" w:rsidRPr="006B3A52" w:rsidRDefault="00091050">
            <w:pPr>
              <w:pStyle w:val="aff8"/>
              <w:spacing w:line="240" w:lineRule="atLeast"/>
              <w:rPr>
                <w:sz w:val="18"/>
                <w:szCs w:val="18"/>
              </w:rPr>
            </w:pPr>
          </w:p>
        </w:tc>
        <w:tc>
          <w:tcPr>
            <w:tcW w:w="206" w:type="pct"/>
            <w:vAlign w:val="center"/>
          </w:tcPr>
          <w:p w14:paraId="23223BF5" w14:textId="77777777" w:rsidR="00091050" w:rsidRPr="006B3A52" w:rsidRDefault="00000000">
            <w:pPr>
              <w:pStyle w:val="aff8"/>
              <w:spacing w:line="240" w:lineRule="atLeast"/>
              <w:rPr>
                <w:sz w:val="18"/>
                <w:szCs w:val="18"/>
              </w:rPr>
            </w:pPr>
            <w:r w:rsidRPr="006B3A52">
              <w:rPr>
                <w:rFonts w:hint="eastAsia"/>
                <w:sz w:val="18"/>
                <w:szCs w:val="18"/>
              </w:rPr>
              <w:t>次氧化锌包装粉尘</w:t>
            </w:r>
          </w:p>
        </w:tc>
        <w:tc>
          <w:tcPr>
            <w:tcW w:w="239" w:type="pct"/>
            <w:vAlign w:val="center"/>
          </w:tcPr>
          <w:p w14:paraId="7362D9C7" w14:textId="77777777" w:rsidR="00091050" w:rsidRPr="006B3A52" w:rsidRDefault="00000000">
            <w:pPr>
              <w:pStyle w:val="aff8"/>
              <w:spacing w:line="240" w:lineRule="atLeast"/>
              <w:rPr>
                <w:sz w:val="18"/>
                <w:szCs w:val="18"/>
              </w:rPr>
            </w:pPr>
            <w:r w:rsidRPr="006B3A52">
              <w:rPr>
                <w:rFonts w:hint="eastAsia"/>
                <w:sz w:val="18"/>
                <w:szCs w:val="18"/>
              </w:rPr>
              <w:t>无组织</w:t>
            </w:r>
          </w:p>
        </w:tc>
        <w:tc>
          <w:tcPr>
            <w:tcW w:w="275" w:type="pct"/>
            <w:vAlign w:val="center"/>
          </w:tcPr>
          <w:p w14:paraId="324994D7" w14:textId="77777777" w:rsidR="00091050" w:rsidRPr="006B3A52" w:rsidRDefault="00000000">
            <w:pPr>
              <w:pStyle w:val="aff8"/>
              <w:spacing w:line="240" w:lineRule="atLeast"/>
              <w:rPr>
                <w:sz w:val="18"/>
                <w:szCs w:val="18"/>
              </w:rPr>
            </w:pPr>
            <w:r w:rsidRPr="006B3A52">
              <w:rPr>
                <w:rFonts w:hint="eastAsia"/>
                <w:sz w:val="18"/>
                <w:szCs w:val="18"/>
              </w:rPr>
              <w:t>颗粒物</w:t>
            </w:r>
          </w:p>
        </w:tc>
        <w:tc>
          <w:tcPr>
            <w:tcW w:w="206" w:type="pct"/>
            <w:vAlign w:val="center"/>
          </w:tcPr>
          <w:p w14:paraId="4BDFC529" w14:textId="77777777" w:rsidR="00091050" w:rsidRPr="006B3A52" w:rsidRDefault="00000000">
            <w:pPr>
              <w:pStyle w:val="aff8"/>
              <w:spacing w:line="240" w:lineRule="atLeast"/>
              <w:rPr>
                <w:sz w:val="18"/>
                <w:szCs w:val="18"/>
              </w:rPr>
            </w:pPr>
            <w:proofErr w:type="gramStart"/>
            <w:r w:rsidRPr="006B3A52">
              <w:rPr>
                <w:rFonts w:hint="eastAsia"/>
                <w:sz w:val="18"/>
                <w:szCs w:val="18"/>
              </w:rPr>
              <w:t>产污系数</w:t>
            </w:r>
            <w:proofErr w:type="gramEnd"/>
            <w:r w:rsidRPr="006B3A52">
              <w:rPr>
                <w:rFonts w:hint="eastAsia"/>
                <w:sz w:val="18"/>
                <w:szCs w:val="18"/>
              </w:rPr>
              <w:t>法</w:t>
            </w:r>
          </w:p>
        </w:tc>
        <w:tc>
          <w:tcPr>
            <w:tcW w:w="388" w:type="pct"/>
            <w:vAlign w:val="center"/>
          </w:tcPr>
          <w:p w14:paraId="629B938E"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6" w:type="pct"/>
            <w:vAlign w:val="center"/>
          </w:tcPr>
          <w:p w14:paraId="05788A61"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88" w:type="pct"/>
            <w:vAlign w:val="center"/>
          </w:tcPr>
          <w:p w14:paraId="7C614BE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320" w:type="pct"/>
            <w:vMerge/>
            <w:vAlign w:val="center"/>
          </w:tcPr>
          <w:p w14:paraId="3BA9E49D" w14:textId="77777777" w:rsidR="00091050" w:rsidRPr="006B3A52" w:rsidRDefault="00091050">
            <w:pPr>
              <w:pStyle w:val="aff8"/>
              <w:spacing w:line="240" w:lineRule="atLeast"/>
              <w:rPr>
                <w:color w:val="EE0000"/>
                <w:sz w:val="18"/>
                <w:szCs w:val="18"/>
              </w:rPr>
            </w:pPr>
          </w:p>
        </w:tc>
        <w:tc>
          <w:tcPr>
            <w:tcW w:w="263" w:type="pct"/>
            <w:vAlign w:val="center"/>
          </w:tcPr>
          <w:p w14:paraId="7FB43313"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收集效率</w:t>
            </w:r>
            <w:r w:rsidRPr="006B3A52">
              <w:rPr>
                <w:rFonts w:hint="eastAsia"/>
                <w:color w:val="000000" w:themeColor="text1"/>
                <w:sz w:val="18"/>
                <w:szCs w:val="18"/>
              </w:rPr>
              <w:t>95%</w:t>
            </w:r>
          </w:p>
        </w:tc>
        <w:tc>
          <w:tcPr>
            <w:tcW w:w="448" w:type="pct"/>
            <w:vAlign w:val="center"/>
          </w:tcPr>
          <w:p w14:paraId="3F184A27"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w:t>
            </w:r>
          </w:p>
        </w:tc>
        <w:tc>
          <w:tcPr>
            <w:tcW w:w="448" w:type="pct"/>
            <w:vAlign w:val="center"/>
          </w:tcPr>
          <w:p w14:paraId="21E18386"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0.00042</w:t>
            </w:r>
          </w:p>
        </w:tc>
        <w:tc>
          <w:tcPr>
            <w:tcW w:w="420" w:type="pct"/>
            <w:vAlign w:val="center"/>
          </w:tcPr>
          <w:p w14:paraId="637F7ED9" w14:textId="77777777" w:rsidR="00091050" w:rsidRPr="006B3A52" w:rsidRDefault="00000000">
            <w:pPr>
              <w:pStyle w:val="aff8"/>
              <w:spacing w:line="240" w:lineRule="atLeast"/>
              <w:rPr>
                <w:color w:val="000000" w:themeColor="text1"/>
                <w:sz w:val="18"/>
                <w:szCs w:val="18"/>
              </w:rPr>
            </w:pPr>
            <w:r w:rsidRPr="006B3A52">
              <w:rPr>
                <w:rFonts w:hint="eastAsia"/>
                <w:color w:val="000000" w:themeColor="text1"/>
                <w:sz w:val="18"/>
                <w:szCs w:val="18"/>
              </w:rPr>
              <w:t>0.003</w:t>
            </w:r>
          </w:p>
        </w:tc>
        <w:tc>
          <w:tcPr>
            <w:tcW w:w="142" w:type="pct"/>
            <w:vAlign w:val="center"/>
          </w:tcPr>
          <w:p w14:paraId="2D323C80" w14:textId="77777777" w:rsidR="00091050" w:rsidRPr="006B3A52" w:rsidRDefault="00000000">
            <w:pPr>
              <w:pStyle w:val="aff8"/>
              <w:spacing w:line="240" w:lineRule="atLeast"/>
              <w:rPr>
                <w:sz w:val="18"/>
                <w:szCs w:val="18"/>
              </w:rPr>
            </w:pPr>
            <w:r w:rsidRPr="006B3A52">
              <w:rPr>
                <w:rFonts w:hint="eastAsia"/>
                <w:sz w:val="18"/>
                <w:szCs w:val="18"/>
              </w:rPr>
              <w:t>/</w:t>
            </w:r>
          </w:p>
        </w:tc>
        <w:tc>
          <w:tcPr>
            <w:tcW w:w="158" w:type="pct"/>
            <w:vAlign w:val="center"/>
          </w:tcPr>
          <w:p w14:paraId="7B47C307" w14:textId="77777777" w:rsidR="00091050" w:rsidRPr="006B3A52" w:rsidRDefault="00000000">
            <w:pPr>
              <w:pStyle w:val="aff8"/>
              <w:spacing w:line="240" w:lineRule="atLeast"/>
              <w:rPr>
                <w:sz w:val="18"/>
                <w:szCs w:val="18"/>
              </w:rPr>
            </w:pPr>
            <w:r w:rsidRPr="006B3A52">
              <w:rPr>
                <w:rFonts w:hint="eastAsia"/>
                <w:sz w:val="18"/>
                <w:szCs w:val="18"/>
              </w:rPr>
              <w:t>/</w:t>
            </w:r>
          </w:p>
        </w:tc>
        <w:tc>
          <w:tcPr>
            <w:tcW w:w="144" w:type="pct"/>
            <w:vAlign w:val="center"/>
          </w:tcPr>
          <w:p w14:paraId="0B11DD28" w14:textId="77777777" w:rsidR="00091050" w:rsidRPr="006B3A52" w:rsidRDefault="00000000">
            <w:pPr>
              <w:pStyle w:val="aff8"/>
              <w:spacing w:line="240" w:lineRule="atLeast"/>
              <w:rPr>
                <w:sz w:val="18"/>
                <w:szCs w:val="18"/>
              </w:rPr>
            </w:pPr>
            <w:r w:rsidRPr="006B3A52">
              <w:rPr>
                <w:rFonts w:hint="eastAsia"/>
                <w:sz w:val="18"/>
                <w:szCs w:val="18"/>
              </w:rPr>
              <w:t>/</w:t>
            </w:r>
          </w:p>
        </w:tc>
        <w:tc>
          <w:tcPr>
            <w:tcW w:w="206" w:type="pct"/>
            <w:vAlign w:val="center"/>
          </w:tcPr>
          <w:p w14:paraId="475DF384" w14:textId="77777777" w:rsidR="00091050" w:rsidRPr="006B3A52" w:rsidRDefault="00000000">
            <w:pPr>
              <w:pStyle w:val="aff8"/>
              <w:spacing w:line="240" w:lineRule="atLeast"/>
              <w:rPr>
                <w:sz w:val="18"/>
                <w:szCs w:val="18"/>
              </w:rPr>
            </w:pPr>
            <w:r w:rsidRPr="006B3A52">
              <w:rPr>
                <w:rFonts w:hint="eastAsia"/>
                <w:sz w:val="18"/>
                <w:szCs w:val="18"/>
              </w:rPr>
              <w:t>7200</w:t>
            </w:r>
          </w:p>
        </w:tc>
      </w:tr>
    </w:tbl>
    <w:p w14:paraId="7DEBBE60" w14:textId="77777777" w:rsidR="00091050" w:rsidRPr="006B3A52" w:rsidRDefault="00091050">
      <w:pPr>
        <w:ind w:firstLineChars="0" w:firstLine="0"/>
        <w:sectPr w:rsidR="00091050" w:rsidRPr="006B3A52">
          <w:pgSz w:w="16838" w:h="11906" w:orient="landscape"/>
          <w:pgMar w:top="1800" w:right="1440" w:bottom="1800" w:left="1440" w:header="850" w:footer="850" w:gutter="0"/>
          <w:cols w:space="425"/>
          <w:docGrid w:type="lines" w:linePitch="326"/>
        </w:sectPr>
      </w:pPr>
    </w:p>
    <w:p w14:paraId="57F35E70" w14:textId="77777777" w:rsidR="00091050" w:rsidRPr="006B3A52" w:rsidRDefault="00000000">
      <w:pPr>
        <w:pStyle w:val="3"/>
      </w:pPr>
      <w:r w:rsidRPr="006B3A52">
        <w:rPr>
          <w:rFonts w:hint="eastAsia"/>
        </w:rPr>
        <w:lastRenderedPageBreak/>
        <w:t>废水污染物源强核算</w:t>
      </w:r>
    </w:p>
    <w:p w14:paraId="2E7AC861" w14:textId="77777777" w:rsidR="00091050" w:rsidRPr="006B3A52" w:rsidRDefault="00000000">
      <w:pPr>
        <w:pStyle w:val="B0"/>
        <w:ind w:firstLine="480"/>
        <w:rPr>
          <w:rFonts w:cs="Times New Roman"/>
        </w:rPr>
      </w:pPr>
      <w:r w:rsidRPr="006B3A52">
        <w:rPr>
          <w:rFonts w:cs="Times New Roman"/>
        </w:rPr>
        <w:t>（</w:t>
      </w:r>
      <w:r w:rsidRPr="006B3A52">
        <w:rPr>
          <w:rFonts w:cs="Times New Roman"/>
        </w:rPr>
        <w:t>1</w:t>
      </w:r>
      <w:r w:rsidRPr="006B3A52">
        <w:rPr>
          <w:rFonts w:cs="Times New Roman"/>
        </w:rPr>
        <w:t>）水淬渣冷却水</w:t>
      </w:r>
    </w:p>
    <w:p w14:paraId="3765F4F9" w14:textId="77777777" w:rsidR="00091050" w:rsidRPr="006B3A52" w:rsidRDefault="00000000">
      <w:pPr>
        <w:ind w:firstLine="480"/>
        <w:rPr>
          <w:rFonts w:cs="Times New Roman"/>
        </w:rPr>
      </w:pPr>
      <w:r w:rsidRPr="006B3A52">
        <w:rPr>
          <w:rFonts w:cs="Times New Roman" w:hint="eastAsia"/>
        </w:rPr>
        <w:t>项目冲</w:t>
      </w:r>
      <w:proofErr w:type="gramStart"/>
      <w:r w:rsidRPr="006B3A52">
        <w:rPr>
          <w:rFonts w:cs="Times New Roman" w:hint="eastAsia"/>
        </w:rPr>
        <w:t>渣过程</w:t>
      </w:r>
      <w:proofErr w:type="gramEnd"/>
      <w:r w:rsidRPr="006B3A52">
        <w:rPr>
          <w:rFonts w:cs="Times New Roman" w:hint="eastAsia"/>
        </w:rPr>
        <w:t>产生的冲渣冷却水约</w:t>
      </w:r>
      <w:r w:rsidRPr="006B3A52">
        <w:rPr>
          <w:rFonts w:cs="Times New Roman" w:hint="eastAsia"/>
        </w:rPr>
        <w:t>10.769</w:t>
      </w:r>
      <w:r w:rsidRPr="006B3A52">
        <w:rPr>
          <w:rFonts w:cs="Times New Roman"/>
        </w:rPr>
        <w:t>m</w:t>
      </w:r>
      <w:r w:rsidRPr="006B3A52">
        <w:rPr>
          <w:rFonts w:cs="Times New Roman"/>
          <w:vertAlign w:val="superscript"/>
        </w:rPr>
        <w:t>3</w:t>
      </w:r>
      <w:r w:rsidRPr="006B3A52">
        <w:rPr>
          <w:rFonts w:cs="Times New Roman"/>
        </w:rPr>
        <w:t>/</w:t>
      </w:r>
      <w:r w:rsidRPr="006B3A52">
        <w:rPr>
          <w:rFonts w:cs="Times New Roman" w:hint="eastAsia"/>
        </w:rPr>
        <w:t>d</w:t>
      </w:r>
      <w:r w:rsidRPr="006B3A52">
        <w:rPr>
          <w:rFonts w:cs="Times New Roman" w:hint="eastAsia"/>
        </w:rPr>
        <w:t>（</w:t>
      </w:r>
      <w:r w:rsidRPr="006B3A52">
        <w:rPr>
          <w:rFonts w:cs="Times New Roman" w:hint="eastAsia"/>
        </w:rPr>
        <w:t>3230.64</w:t>
      </w:r>
      <w:r w:rsidRPr="006B3A52">
        <w:rPr>
          <w:rFonts w:cs="Times New Roman" w:hint="eastAsia"/>
        </w:rPr>
        <w:t>）</w:t>
      </w:r>
      <w:r w:rsidRPr="006B3A52">
        <w:rPr>
          <w:rFonts w:cs="Times New Roman"/>
        </w:rPr>
        <w:t>m</w:t>
      </w:r>
      <w:r w:rsidRPr="006B3A52">
        <w:rPr>
          <w:rFonts w:cs="Times New Roman"/>
          <w:vertAlign w:val="superscript"/>
        </w:rPr>
        <w:t>3</w:t>
      </w:r>
      <w:r w:rsidRPr="006B3A52">
        <w:rPr>
          <w:rFonts w:cs="Times New Roman"/>
        </w:rPr>
        <w:t>/</w:t>
      </w:r>
      <w:r w:rsidRPr="006B3A52">
        <w:rPr>
          <w:rFonts w:cs="Times New Roman" w:hint="eastAsia"/>
        </w:rPr>
        <w:t>a</w:t>
      </w:r>
      <w:r w:rsidRPr="006B3A52">
        <w:rPr>
          <w:rFonts w:cs="Times New Roman" w:hint="eastAsia"/>
        </w:rPr>
        <w:t>，经冲渣水循环池沉淀后循环使用，不外排。</w:t>
      </w:r>
    </w:p>
    <w:p w14:paraId="5D73D616" w14:textId="77777777" w:rsidR="00091050" w:rsidRPr="006B3A52" w:rsidRDefault="00000000">
      <w:pPr>
        <w:ind w:firstLine="480"/>
        <w:rPr>
          <w:rFonts w:cs="Times New Roman"/>
          <w:bCs/>
        </w:rPr>
      </w:pPr>
      <w:r w:rsidRPr="006B3A52">
        <w:rPr>
          <w:rFonts w:cs="Times New Roman"/>
          <w:bCs/>
        </w:rPr>
        <w:t>（</w:t>
      </w:r>
      <w:r w:rsidRPr="006B3A52">
        <w:rPr>
          <w:rFonts w:cs="Times New Roman"/>
          <w:bCs/>
        </w:rPr>
        <w:t>2</w:t>
      </w:r>
      <w:r w:rsidRPr="006B3A52">
        <w:rPr>
          <w:rFonts w:cs="Times New Roman"/>
          <w:bCs/>
        </w:rPr>
        <w:t>）脱硫废水</w:t>
      </w:r>
    </w:p>
    <w:p w14:paraId="3FE8FDD5" w14:textId="77777777" w:rsidR="00091050" w:rsidRPr="006B3A52" w:rsidRDefault="00000000">
      <w:pPr>
        <w:ind w:firstLineChars="225" w:firstLine="540"/>
        <w:rPr>
          <w:rFonts w:cs="Times New Roman"/>
        </w:rPr>
      </w:pPr>
      <w:r w:rsidRPr="006B3A52">
        <w:rPr>
          <w:rFonts w:cs="Times New Roman" w:hint="eastAsia"/>
        </w:rPr>
        <w:t>回转窑废气中含有</w:t>
      </w:r>
      <w:r w:rsidRPr="006B3A52">
        <w:rPr>
          <w:rFonts w:cs="Times New Roman" w:hint="eastAsia"/>
        </w:rPr>
        <w:t>SO</w:t>
      </w:r>
      <w:r w:rsidRPr="006B3A52">
        <w:rPr>
          <w:rFonts w:cs="Times New Roman" w:hint="eastAsia"/>
          <w:vertAlign w:val="subscript"/>
        </w:rPr>
        <w:t>2</w:t>
      </w:r>
      <w:r w:rsidRPr="006B3A52">
        <w:rPr>
          <w:rFonts w:cs="Times New Roman" w:hint="eastAsia"/>
        </w:rPr>
        <w:t>，采用双碱法脱硫，废水产生量为</w:t>
      </w:r>
      <w:r w:rsidRPr="006B3A52">
        <w:rPr>
          <w:rFonts w:cs="Times New Roman" w:hint="eastAsia"/>
        </w:rPr>
        <w:t>1.372</w:t>
      </w:r>
      <w:r w:rsidRPr="006B3A52">
        <w:rPr>
          <w:rFonts w:cs="Times New Roman"/>
        </w:rPr>
        <w:t>m</w:t>
      </w:r>
      <w:r w:rsidRPr="006B3A52">
        <w:rPr>
          <w:rFonts w:cs="Times New Roman"/>
          <w:vertAlign w:val="superscript"/>
        </w:rPr>
        <w:t>3</w:t>
      </w:r>
      <w:r w:rsidRPr="006B3A52">
        <w:rPr>
          <w:rFonts w:cs="Times New Roman"/>
        </w:rPr>
        <w:t>/d</w:t>
      </w:r>
      <w:r w:rsidRPr="006B3A52">
        <w:rPr>
          <w:rFonts w:cs="Times New Roman" w:hint="eastAsia"/>
        </w:rPr>
        <w:t>（</w:t>
      </w:r>
      <w:r w:rsidRPr="006B3A52">
        <w:rPr>
          <w:rFonts w:cs="Times New Roman" w:hint="eastAsia"/>
        </w:rPr>
        <w:t>411.6</w:t>
      </w:r>
      <w:r w:rsidRPr="006B3A52">
        <w:rPr>
          <w:rFonts w:cs="Times New Roman"/>
        </w:rPr>
        <w:t xml:space="preserve"> m</w:t>
      </w:r>
      <w:r w:rsidRPr="006B3A52">
        <w:rPr>
          <w:rFonts w:cs="Times New Roman"/>
          <w:vertAlign w:val="superscript"/>
        </w:rPr>
        <w:t>3</w:t>
      </w:r>
      <w:r w:rsidRPr="006B3A52">
        <w:rPr>
          <w:rFonts w:cs="Times New Roman"/>
        </w:rPr>
        <w:t>/</w:t>
      </w:r>
      <w:r w:rsidRPr="006B3A52">
        <w:rPr>
          <w:rFonts w:cs="Times New Roman" w:hint="eastAsia"/>
        </w:rPr>
        <w:t>a</w:t>
      </w:r>
      <w:r w:rsidRPr="006B3A52">
        <w:rPr>
          <w:rFonts w:cs="Times New Roman" w:hint="eastAsia"/>
        </w:rPr>
        <w:t>）。该股废水经沉淀澄清后返回脱硫循环池，不外排。</w:t>
      </w:r>
    </w:p>
    <w:p w14:paraId="685EA72C" w14:textId="77777777" w:rsidR="00091050" w:rsidRPr="006B3A52" w:rsidRDefault="00000000">
      <w:pPr>
        <w:ind w:firstLineChars="225" w:firstLine="540"/>
        <w:rPr>
          <w:rFonts w:cs="Times New Roman"/>
        </w:rPr>
      </w:pPr>
      <w:r w:rsidRPr="006B3A52">
        <w:rPr>
          <w:rFonts w:cs="Times New Roman"/>
        </w:rPr>
        <w:t>（</w:t>
      </w:r>
      <w:r w:rsidRPr="006B3A52">
        <w:rPr>
          <w:rFonts w:cs="Times New Roman"/>
        </w:rPr>
        <w:t>3</w:t>
      </w:r>
      <w:r w:rsidRPr="006B3A52">
        <w:rPr>
          <w:rFonts w:cs="Times New Roman"/>
        </w:rPr>
        <w:t>）循环水系统排水</w:t>
      </w:r>
    </w:p>
    <w:p w14:paraId="1240382D" w14:textId="77777777" w:rsidR="00091050" w:rsidRPr="006B3A52" w:rsidRDefault="00000000">
      <w:pPr>
        <w:ind w:firstLineChars="225" w:firstLine="540"/>
        <w:rPr>
          <w:rFonts w:cs="Times New Roman"/>
        </w:rPr>
      </w:pPr>
      <w:r w:rsidRPr="006B3A52">
        <w:rPr>
          <w:rFonts w:cs="Times New Roman" w:hint="eastAsia"/>
        </w:rPr>
        <w:t>本项目循环水量约</w:t>
      </w:r>
      <w:r w:rsidRPr="006B3A52">
        <w:rPr>
          <w:rFonts w:cs="Times New Roman" w:hint="eastAsia"/>
        </w:rPr>
        <w:t>136.67m</w:t>
      </w:r>
      <w:r w:rsidRPr="006B3A52">
        <w:rPr>
          <w:rFonts w:cs="Times New Roman" w:hint="eastAsia"/>
        </w:rPr>
        <w:t>³</w:t>
      </w:r>
      <w:r w:rsidRPr="006B3A52">
        <w:rPr>
          <w:rFonts w:cs="Times New Roman" w:hint="eastAsia"/>
        </w:rPr>
        <w:t>/d</w:t>
      </w:r>
      <w:r w:rsidRPr="006B3A52">
        <w:rPr>
          <w:rFonts w:cs="Times New Roman" w:hint="eastAsia"/>
        </w:rPr>
        <w:t>（</w:t>
      </w:r>
      <w:r w:rsidRPr="006B3A52">
        <w:rPr>
          <w:rFonts w:cs="Times New Roman" w:hint="eastAsia"/>
        </w:rPr>
        <w:t>41000m</w:t>
      </w:r>
      <w:r w:rsidRPr="006B3A52">
        <w:rPr>
          <w:rFonts w:cs="Times New Roman" w:hint="eastAsia"/>
        </w:rPr>
        <w:t>³</w:t>
      </w:r>
      <w:r w:rsidRPr="006B3A52">
        <w:rPr>
          <w:rFonts w:cs="Times New Roman" w:hint="eastAsia"/>
        </w:rPr>
        <w:t>/a</w:t>
      </w:r>
      <w:r w:rsidRPr="006B3A52">
        <w:rPr>
          <w:rFonts w:cs="Times New Roman" w:hint="eastAsia"/>
        </w:rPr>
        <w:t>），</w:t>
      </w:r>
      <w:r w:rsidRPr="006B3A52">
        <w:rPr>
          <w:rFonts w:cs="Times New Roman"/>
        </w:rPr>
        <w:t>循环水系统排水约为循环水量的</w:t>
      </w:r>
      <w:r w:rsidRPr="006B3A52">
        <w:rPr>
          <w:rFonts w:cs="Times New Roman" w:hint="eastAsia"/>
        </w:rPr>
        <w:t>7</w:t>
      </w:r>
      <w:r w:rsidRPr="006B3A52">
        <w:rPr>
          <w:rFonts w:cs="Times New Roman"/>
        </w:rPr>
        <w:t>%</w:t>
      </w:r>
      <w:r w:rsidRPr="006B3A52">
        <w:rPr>
          <w:rFonts w:cs="Times New Roman"/>
        </w:rPr>
        <w:t>，则循环水系统排水</w:t>
      </w:r>
      <w:r w:rsidRPr="006B3A52">
        <w:rPr>
          <w:rFonts w:cs="Times New Roman" w:hint="eastAsia"/>
        </w:rPr>
        <w:t>10.267</w:t>
      </w:r>
      <w:r w:rsidRPr="006B3A52">
        <w:rPr>
          <w:rFonts w:cs="Times New Roman"/>
        </w:rPr>
        <w:t>m</w:t>
      </w:r>
      <w:r w:rsidRPr="006B3A52">
        <w:rPr>
          <w:rFonts w:cs="Times New Roman"/>
          <w:vertAlign w:val="superscript"/>
        </w:rPr>
        <w:t>3</w:t>
      </w:r>
      <w:r w:rsidRPr="006B3A52">
        <w:rPr>
          <w:rFonts w:cs="Times New Roman"/>
        </w:rPr>
        <w:t>/d</w:t>
      </w:r>
      <w:r w:rsidRPr="006B3A52">
        <w:rPr>
          <w:rFonts w:cs="Times New Roman" w:hint="eastAsia"/>
        </w:rPr>
        <w:t>（</w:t>
      </w:r>
      <w:r w:rsidRPr="006B3A52">
        <w:rPr>
          <w:rFonts w:cs="Times New Roman" w:hint="eastAsia"/>
        </w:rPr>
        <w:t>3080</w:t>
      </w:r>
      <w:r w:rsidRPr="006B3A52">
        <w:rPr>
          <w:rFonts w:cs="Times New Roman"/>
        </w:rPr>
        <w:t xml:space="preserve"> m</w:t>
      </w:r>
      <w:r w:rsidRPr="006B3A52">
        <w:rPr>
          <w:rFonts w:cs="Times New Roman"/>
          <w:vertAlign w:val="superscript"/>
        </w:rPr>
        <w:t>3</w:t>
      </w:r>
      <w:r w:rsidRPr="006B3A52">
        <w:rPr>
          <w:rFonts w:cs="Times New Roman"/>
        </w:rPr>
        <w:t>/</w:t>
      </w:r>
      <w:r w:rsidRPr="006B3A52">
        <w:rPr>
          <w:rFonts w:cs="Times New Roman" w:hint="eastAsia"/>
        </w:rPr>
        <w:t>a</w:t>
      </w:r>
      <w:r w:rsidRPr="006B3A52">
        <w:rPr>
          <w:rFonts w:cs="Times New Roman" w:hint="eastAsia"/>
        </w:rPr>
        <w:t>）</w:t>
      </w:r>
      <w:r w:rsidRPr="006B3A52">
        <w:rPr>
          <w:rFonts w:cs="Times New Roman"/>
        </w:rPr>
        <w:t>，</w:t>
      </w:r>
      <w:r w:rsidRPr="006B3A52">
        <w:rPr>
          <w:rFonts w:cs="Times New Roman" w:hint="eastAsia"/>
        </w:rPr>
        <w:t>经收集后的冷却水全部用于冲渣水补充水</w:t>
      </w:r>
      <w:r w:rsidRPr="006B3A52">
        <w:rPr>
          <w:rFonts w:cs="Times New Roman"/>
        </w:rPr>
        <w:t>。</w:t>
      </w:r>
    </w:p>
    <w:p w14:paraId="44B7CD1F" w14:textId="77777777" w:rsidR="00091050" w:rsidRPr="006B3A52" w:rsidRDefault="00000000">
      <w:pPr>
        <w:ind w:firstLineChars="225" w:firstLine="540"/>
        <w:rPr>
          <w:rFonts w:cs="Times New Roman"/>
        </w:rPr>
      </w:pPr>
      <w:r w:rsidRPr="006B3A52">
        <w:rPr>
          <w:rFonts w:cs="Times New Roman" w:hint="eastAsia"/>
        </w:rPr>
        <w:t>（</w:t>
      </w:r>
      <w:r w:rsidRPr="006B3A52">
        <w:rPr>
          <w:rFonts w:cs="Times New Roman" w:hint="eastAsia"/>
        </w:rPr>
        <w:t>4</w:t>
      </w:r>
      <w:r w:rsidRPr="006B3A52">
        <w:rPr>
          <w:rFonts w:cs="Times New Roman" w:hint="eastAsia"/>
        </w:rPr>
        <w:t>）磁选废水</w:t>
      </w:r>
    </w:p>
    <w:p w14:paraId="5A44EFA2" w14:textId="77777777" w:rsidR="00091050" w:rsidRPr="006B3A52" w:rsidRDefault="00000000">
      <w:pPr>
        <w:ind w:firstLineChars="225" w:firstLine="540"/>
        <w:rPr>
          <w:rFonts w:cs="Times New Roman"/>
        </w:rPr>
      </w:pPr>
      <w:r w:rsidRPr="006B3A52">
        <w:rPr>
          <w:rFonts w:cs="Times New Roman" w:hint="eastAsia"/>
        </w:rPr>
        <w:t>磁选废水产生量约为</w:t>
      </w:r>
      <w:r w:rsidRPr="006B3A52">
        <w:rPr>
          <w:rFonts w:cs="Times New Roman" w:hint="eastAsia"/>
        </w:rPr>
        <w:t>6.83m</w:t>
      </w:r>
      <w:r w:rsidRPr="006B3A52">
        <w:rPr>
          <w:rFonts w:cs="Times New Roman" w:hint="eastAsia"/>
        </w:rPr>
        <w:t>³</w:t>
      </w:r>
      <w:r w:rsidRPr="006B3A52">
        <w:rPr>
          <w:rFonts w:cs="Times New Roman" w:hint="eastAsia"/>
        </w:rPr>
        <w:t>/d</w:t>
      </w:r>
      <w:r w:rsidRPr="006B3A52">
        <w:rPr>
          <w:rFonts w:cs="Times New Roman" w:hint="eastAsia"/>
        </w:rPr>
        <w:t>（</w:t>
      </w:r>
      <w:r w:rsidRPr="006B3A52">
        <w:rPr>
          <w:rFonts w:cs="Times New Roman" w:hint="eastAsia"/>
        </w:rPr>
        <w:t>2050</w:t>
      </w:r>
      <w:r w:rsidRPr="006B3A52">
        <w:rPr>
          <w:rFonts w:cs="Times New Roman"/>
        </w:rPr>
        <w:t xml:space="preserve"> m</w:t>
      </w:r>
      <w:r w:rsidRPr="006B3A52">
        <w:rPr>
          <w:rFonts w:cs="Times New Roman"/>
          <w:vertAlign w:val="superscript"/>
        </w:rPr>
        <w:t>3</w:t>
      </w:r>
      <w:r w:rsidRPr="006B3A52">
        <w:rPr>
          <w:rFonts w:cs="Times New Roman"/>
        </w:rPr>
        <w:t>/</w:t>
      </w:r>
      <w:r w:rsidRPr="006B3A52">
        <w:rPr>
          <w:rFonts w:cs="Times New Roman" w:hint="eastAsia"/>
        </w:rPr>
        <w:t>a</w:t>
      </w:r>
      <w:r w:rsidRPr="006B3A52">
        <w:rPr>
          <w:rFonts w:cs="Times New Roman" w:hint="eastAsia"/>
        </w:rPr>
        <w:t>），主要污染因子为悬浮物，经沉淀池处理后循环使用。</w:t>
      </w:r>
    </w:p>
    <w:p w14:paraId="21A9FDBC" w14:textId="77777777" w:rsidR="00091050" w:rsidRPr="006B3A52" w:rsidRDefault="00000000">
      <w:pPr>
        <w:ind w:firstLineChars="225" w:firstLine="540"/>
        <w:rPr>
          <w:rFonts w:cs="Times New Roman"/>
        </w:rPr>
      </w:pPr>
      <w:r w:rsidRPr="006B3A52">
        <w:rPr>
          <w:rFonts w:cs="Times New Roman"/>
        </w:rPr>
        <w:t>（</w:t>
      </w:r>
      <w:r w:rsidRPr="006B3A52">
        <w:rPr>
          <w:rFonts w:cs="Times New Roman" w:hint="eastAsia"/>
        </w:rPr>
        <w:t>5</w:t>
      </w:r>
      <w:r w:rsidRPr="006B3A52">
        <w:rPr>
          <w:rFonts w:cs="Times New Roman"/>
        </w:rPr>
        <w:t>）生活污水</w:t>
      </w:r>
    </w:p>
    <w:p w14:paraId="1177CDA5" w14:textId="77777777" w:rsidR="00091050" w:rsidRPr="006B3A52" w:rsidRDefault="00000000">
      <w:pPr>
        <w:ind w:firstLineChars="225" w:firstLine="540"/>
        <w:rPr>
          <w:rFonts w:cs="Times New Roman"/>
        </w:rPr>
      </w:pPr>
      <w:r w:rsidRPr="006B3A52">
        <w:rPr>
          <w:rFonts w:cs="Times New Roman"/>
        </w:rPr>
        <w:t>本项目</w:t>
      </w:r>
      <w:proofErr w:type="gramStart"/>
      <w:r w:rsidRPr="006B3A52">
        <w:rPr>
          <w:rFonts w:cs="Times New Roman" w:hint="eastAsia"/>
        </w:rPr>
        <w:t>不</w:t>
      </w:r>
      <w:proofErr w:type="gramEnd"/>
      <w:r w:rsidRPr="006B3A52">
        <w:rPr>
          <w:rFonts w:cs="Times New Roman" w:hint="eastAsia"/>
        </w:rPr>
        <w:t>新增定员，</w:t>
      </w:r>
      <w:r w:rsidRPr="006B3A52">
        <w:rPr>
          <w:rFonts w:cs="Times New Roman"/>
        </w:rPr>
        <w:t>所需职工由厂内调配</w:t>
      </w:r>
      <w:r w:rsidRPr="006B3A52">
        <w:rPr>
          <w:rFonts w:cs="Times New Roman" w:hint="eastAsia"/>
        </w:rPr>
        <w:t>，无生活污水产生</w:t>
      </w:r>
      <w:r w:rsidRPr="006B3A52">
        <w:rPr>
          <w:rFonts w:cs="Times New Roman"/>
        </w:rPr>
        <w:t>。</w:t>
      </w:r>
    </w:p>
    <w:p w14:paraId="3C18FD32" w14:textId="77777777" w:rsidR="00091050" w:rsidRPr="006B3A52" w:rsidRDefault="00091050">
      <w:pPr>
        <w:ind w:firstLineChars="0" w:firstLine="0"/>
        <w:jc w:val="center"/>
        <w:rPr>
          <w:rFonts w:cs="Times New Roman"/>
        </w:rPr>
      </w:pPr>
    </w:p>
    <w:p w14:paraId="25B6413B" w14:textId="77777777" w:rsidR="00091050" w:rsidRPr="006B3A52" w:rsidRDefault="00000000">
      <w:pPr>
        <w:pStyle w:val="3"/>
      </w:pPr>
      <w:r w:rsidRPr="006B3A52">
        <w:rPr>
          <w:rFonts w:hint="eastAsia"/>
        </w:rPr>
        <w:t>固体废物源强核算</w:t>
      </w:r>
    </w:p>
    <w:p w14:paraId="5BF134A5" w14:textId="77777777" w:rsidR="00091050" w:rsidRPr="006B3A52" w:rsidRDefault="00000000">
      <w:pPr>
        <w:ind w:firstLine="480"/>
        <w:rPr>
          <w:snapToGrid w:val="0"/>
          <w:kern w:val="0"/>
        </w:rPr>
      </w:pPr>
      <w:bookmarkStart w:id="99" w:name="_Hlk158135492"/>
      <w:r w:rsidRPr="006B3A52">
        <w:rPr>
          <w:rFonts w:hint="eastAsia"/>
          <w:snapToGrid w:val="0"/>
          <w:kern w:val="0"/>
        </w:rPr>
        <w:t>（</w:t>
      </w:r>
      <w:r w:rsidRPr="006B3A52">
        <w:rPr>
          <w:rFonts w:hint="eastAsia"/>
          <w:snapToGrid w:val="0"/>
          <w:kern w:val="0"/>
        </w:rPr>
        <w:t>1</w:t>
      </w:r>
      <w:r w:rsidRPr="006B3A52">
        <w:rPr>
          <w:rFonts w:hint="eastAsia"/>
          <w:snapToGrid w:val="0"/>
          <w:kern w:val="0"/>
        </w:rPr>
        <w:t>）磁选尾渣</w:t>
      </w:r>
    </w:p>
    <w:p w14:paraId="4F7D9155" w14:textId="77777777" w:rsidR="00091050" w:rsidRPr="006B3A52" w:rsidRDefault="00000000">
      <w:pPr>
        <w:ind w:firstLine="480"/>
        <w:rPr>
          <w:snapToGrid w:val="0"/>
          <w:kern w:val="0"/>
        </w:rPr>
      </w:pPr>
      <w:r w:rsidRPr="006B3A52">
        <w:rPr>
          <w:rFonts w:hint="eastAsia"/>
          <w:snapToGrid w:val="0"/>
          <w:kern w:val="0"/>
        </w:rPr>
        <w:t>根据物料平衡，本项目磁选尾渣的产生量为</w:t>
      </w:r>
      <w:r w:rsidRPr="006B3A52">
        <w:rPr>
          <w:rFonts w:hint="eastAsia"/>
          <w:snapToGrid w:val="0"/>
          <w:kern w:val="0"/>
        </w:rPr>
        <w:t>97862.3t/a</w:t>
      </w:r>
      <w:r w:rsidRPr="006B3A52">
        <w:rPr>
          <w:rFonts w:hint="eastAsia"/>
          <w:snapToGrid w:val="0"/>
          <w:kern w:val="0"/>
        </w:rPr>
        <w:t>。水磁选尾渣为一般固废，固废代码为</w:t>
      </w:r>
      <w:r w:rsidRPr="006B3A52">
        <w:rPr>
          <w:snapToGrid w:val="0"/>
          <w:kern w:val="0"/>
        </w:rPr>
        <w:t>081-001-S05</w:t>
      </w:r>
      <w:r w:rsidRPr="006B3A52">
        <w:rPr>
          <w:rFonts w:hint="eastAsia"/>
          <w:snapToGrid w:val="0"/>
          <w:kern w:val="0"/>
        </w:rPr>
        <w:t>，暂存于一般固废暂存间，后期外售至水泥厂。</w:t>
      </w:r>
    </w:p>
    <w:p w14:paraId="1F3D393B" w14:textId="77777777" w:rsidR="00091050" w:rsidRPr="006B3A52" w:rsidRDefault="00000000">
      <w:pPr>
        <w:ind w:firstLine="480"/>
        <w:rPr>
          <w:snapToGrid w:val="0"/>
          <w:kern w:val="0"/>
        </w:rPr>
      </w:pPr>
      <w:r w:rsidRPr="006B3A52">
        <w:rPr>
          <w:rFonts w:hint="eastAsia"/>
          <w:snapToGrid w:val="0"/>
          <w:kern w:val="0"/>
        </w:rPr>
        <w:t>（</w:t>
      </w:r>
      <w:r w:rsidRPr="006B3A52">
        <w:rPr>
          <w:rFonts w:hint="eastAsia"/>
          <w:snapToGrid w:val="0"/>
          <w:kern w:val="0"/>
        </w:rPr>
        <w:t>2</w:t>
      </w:r>
      <w:r w:rsidRPr="006B3A52">
        <w:rPr>
          <w:rFonts w:hint="eastAsia"/>
          <w:snapToGrid w:val="0"/>
          <w:kern w:val="0"/>
        </w:rPr>
        <w:t>）水淬渣</w:t>
      </w:r>
    </w:p>
    <w:p w14:paraId="0AC94DA0" w14:textId="77777777" w:rsidR="00091050" w:rsidRPr="006B3A52" w:rsidRDefault="00000000">
      <w:pPr>
        <w:ind w:firstLine="480"/>
        <w:rPr>
          <w:snapToGrid w:val="0"/>
          <w:kern w:val="0"/>
        </w:rPr>
      </w:pPr>
      <w:r w:rsidRPr="006B3A52">
        <w:rPr>
          <w:rFonts w:hint="eastAsia"/>
          <w:snapToGrid w:val="0"/>
          <w:kern w:val="0"/>
        </w:rPr>
        <w:t>本项目水淬</w:t>
      </w:r>
      <w:proofErr w:type="gramStart"/>
      <w:r w:rsidRPr="006B3A52">
        <w:rPr>
          <w:rFonts w:hint="eastAsia"/>
          <w:snapToGrid w:val="0"/>
          <w:kern w:val="0"/>
        </w:rPr>
        <w:t>渣产生</w:t>
      </w:r>
      <w:proofErr w:type="gramEnd"/>
      <w:r w:rsidRPr="006B3A52">
        <w:rPr>
          <w:rFonts w:hint="eastAsia"/>
          <w:snapToGrid w:val="0"/>
          <w:kern w:val="0"/>
        </w:rPr>
        <w:t>量为</w:t>
      </w:r>
      <w:r w:rsidRPr="006B3A52">
        <w:rPr>
          <w:rFonts w:hint="eastAsia"/>
          <w:snapToGrid w:val="0"/>
          <w:kern w:val="0"/>
        </w:rPr>
        <w:t>111650t/a</w:t>
      </w:r>
      <w:r w:rsidRPr="006B3A52">
        <w:rPr>
          <w:rFonts w:hint="eastAsia"/>
          <w:snapToGrid w:val="0"/>
          <w:kern w:val="0"/>
        </w:rPr>
        <w:t>，水淬渣为中间产物，属于一般固废，固废代码为</w:t>
      </w:r>
      <w:r w:rsidRPr="006B3A52">
        <w:rPr>
          <w:snapToGrid w:val="0"/>
          <w:kern w:val="0"/>
        </w:rPr>
        <w:t>900-099-S17</w:t>
      </w:r>
      <w:r w:rsidRPr="006B3A52">
        <w:rPr>
          <w:rFonts w:hint="eastAsia"/>
          <w:snapToGrid w:val="0"/>
          <w:kern w:val="0"/>
        </w:rPr>
        <w:t>，送至磁选系统生产</w:t>
      </w:r>
      <w:r w:rsidRPr="006B3A52">
        <w:rPr>
          <w:snapToGrid w:val="0"/>
          <w:kern w:val="0"/>
        </w:rPr>
        <w:t>铁精矿</w:t>
      </w:r>
      <w:r w:rsidRPr="006B3A52">
        <w:rPr>
          <w:rFonts w:hint="eastAsia"/>
          <w:snapToGrid w:val="0"/>
          <w:kern w:val="0"/>
        </w:rPr>
        <w:t>。</w:t>
      </w:r>
    </w:p>
    <w:p w14:paraId="67B3A7A6" w14:textId="77777777" w:rsidR="00091050" w:rsidRPr="006B3A52" w:rsidRDefault="00000000">
      <w:pPr>
        <w:ind w:firstLine="480"/>
        <w:rPr>
          <w:snapToGrid w:val="0"/>
          <w:kern w:val="0"/>
        </w:rPr>
      </w:pPr>
      <w:r w:rsidRPr="006B3A52">
        <w:rPr>
          <w:rFonts w:hint="eastAsia"/>
          <w:snapToGrid w:val="0"/>
          <w:kern w:val="0"/>
        </w:rPr>
        <w:t>（</w:t>
      </w:r>
      <w:r w:rsidRPr="006B3A52">
        <w:rPr>
          <w:rFonts w:hint="eastAsia"/>
          <w:snapToGrid w:val="0"/>
          <w:kern w:val="0"/>
        </w:rPr>
        <w:t>3</w:t>
      </w:r>
      <w:r w:rsidRPr="006B3A52">
        <w:rPr>
          <w:rFonts w:hint="eastAsia"/>
          <w:snapToGrid w:val="0"/>
          <w:kern w:val="0"/>
        </w:rPr>
        <w:t>）脱硫石膏</w:t>
      </w:r>
    </w:p>
    <w:p w14:paraId="723371CE" w14:textId="77777777" w:rsidR="00091050" w:rsidRPr="006B3A52" w:rsidRDefault="00000000">
      <w:pPr>
        <w:ind w:firstLine="480"/>
        <w:rPr>
          <w:snapToGrid w:val="0"/>
          <w:kern w:val="0"/>
        </w:rPr>
      </w:pPr>
      <w:r w:rsidRPr="006B3A52">
        <w:rPr>
          <w:rFonts w:hint="eastAsia"/>
          <w:snapToGrid w:val="0"/>
          <w:kern w:val="0"/>
        </w:rPr>
        <w:t>根据设计单位提供资料，本项目脱硫石膏产生量为</w:t>
      </w:r>
      <w:r w:rsidRPr="006B3A52">
        <w:rPr>
          <w:rFonts w:hint="eastAsia"/>
          <w:snapToGrid w:val="0"/>
          <w:kern w:val="0"/>
        </w:rPr>
        <w:t>560t/a</w:t>
      </w:r>
      <w:r w:rsidRPr="006B3A52">
        <w:rPr>
          <w:rFonts w:hint="eastAsia"/>
          <w:snapToGrid w:val="0"/>
          <w:kern w:val="0"/>
        </w:rPr>
        <w:t>，脱硫石膏含有少量的铅锌等重金属，属于</w:t>
      </w:r>
      <w:r w:rsidRPr="006B3A52">
        <w:rPr>
          <w:snapToGrid w:val="0"/>
          <w:kern w:val="0"/>
        </w:rPr>
        <w:t>待鉴定</w:t>
      </w:r>
      <w:r w:rsidRPr="006B3A52">
        <w:rPr>
          <w:rFonts w:hint="eastAsia"/>
          <w:snapToGrid w:val="0"/>
          <w:kern w:val="0"/>
        </w:rPr>
        <w:t>固废，经鉴定后，如为一般固废，外售至水泥厂处理；如为危险废物，则委托资质单位处置，鉴定结果出来前参照危险废物进行管理。</w:t>
      </w:r>
    </w:p>
    <w:p w14:paraId="3AA1D842" w14:textId="77777777" w:rsidR="00091050" w:rsidRPr="006B3A52" w:rsidRDefault="00000000">
      <w:pPr>
        <w:ind w:firstLine="480"/>
        <w:rPr>
          <w:snapToGrid w:val="0"/>
          <w:kern w:val="0"/>
        </w:rPr>
      </w:pPr>
      <w:r w:rsidRPr="006B3A52">
        <w:rPr>
          <w:rFonts w:hint="eastAsia"/>
          <w:snapToGrid w:val="0"/>
          <w:kern w:val="0"/>
        </w:rPr>
        <w:lastRenderedPageBreak/>
        <w:t>（</w:t>
      </w:r>
      <w:r w:rsidRPr="006B3A52">
        <w:rPr>
          <w:rFonts w:hint="eastAsia"/>
          <w:snapToGrid w:val="0"/>
          <w:kern w:val="0"/>
        </w:rPr>
        <w:t>3</w:t>
      </w:r>
      <w:r w:rsidRPr="006B3A52">
        <w:rPr>
          <w:rFonts w:hint="eastAsia"/>
          <w:snapToGrid w:val="0"/>
          <w:kern w:val="0"/>
        </w:rPr>
        <w:t>）废布袋</w:t>
      </w:r>
    </w:p>
    <w:p w14:paraId="6DF22F85" w14:textId="77777777" w:rsidR="00091050" w:rsidRPr="006B3A52" w:rsidRDefault="00000000">
      <w:pPr>
        <w:ind w:firstLine="480"/>
        <w:rPr>
          <w:snapToGrid w:val="0"/>
          <w:kern w:val="0"/>
        </w:rPr>
      </w:pPr>
      <w:r w:rsidRPr="006B3A52">
        <w:rPr>
          <w:rFonts w:hint="eastAsia"/>
          <w:snapToGrid w:val="0"/>
          <w:kern w:val="0"/>
        </w:rPr>
        <w:t>本项目布袋除尘器</w:t>
      </w:r>
      <w:r w:rsidRPr="006B3A52">
        <w:rPr>
          <w:snapToGrid w:val="0"/>
          <w:kern w:val="0"/>
        </w:rPr>
        <w:t>废</w:t>
      </w:r>
      <w:proofErr w:type="gramStart"/>
      <w:r w:rsidRPr="006B3A52">
        <w:rPr>
          <w:snapToGrid w:val="0"/>
          <w:kern w:val="0"/>
        </w:rPr>
        <w:t>布袋需</w:t>
      </w:r>
      <w:proofErr w:type="gramEnd"/>
      <w:r w:rsidRPr="006B3A52">
        <w:rPr>
          <w:snapToGrid w:val="0"/>
          <w:kern w:val="0"/>
        </w:rPr>
        <w:t>定期更换，更换产生的废布袋为危险废物，</w:t>
      </w:r>
      <w:r w:rsidRPr="006B3A52">
        <w:rPr>
          <w:rFonts w:hint="eastAsia"/>
          <w:snapToGrid w:val="0"/>
          <w:kern w:val="0"/>
        </w:rPr>
        <w:t>产生量约</w:t>
      </w:r>
      <w:r w:rsidRPr="006B3A52">
        <w:rPr>
          <w:rFonts w:hint="eastAsia"/>
          <w:snapToGrid w:val="0"/>
          <w:kern w:val="0"/>
        </w:rPr>
        <w:t>0.5t/a</w:t>
      </w:r>
      <w:r w:rsidRPr="006B3A52">
        <w:rPr>
          <w:rFonts w:hint="eastAsia"/>
          <w:snapToGrid w:val="0"/>
          <w:kern w:val="0"/>
        </w:rPr>
        <w:t>，</w:t>
      </w:r>
      <w:r w:rsidRPr="006B3A52">
        <w:rPr>
          <w:snapToGrid w:val="0"/>
          <w:kern w:val="0"/>
        </w:rPr>
        <w:t>根据《国家危险废物名录》（</w:t>
      </w:r>
      <w:r w:rsidRPr="006B3A52">
        <w:rPr>
          <w:snapToGrid w:val="0"/>
          <w:kern w:val="0"/>
        </w:rPr>
        <w:t>202</w:t>
      </w:r>
      <w:r w:rsidRPr="006B3A52">
        <w:rPr>
          <w:rFonts w:hint="eastAsia"/>
          <w:snapToGrid w:val="0"/>
          <w:kern w:val="0"/>
        </w:rPr>
        <w:t>5</w:t>
      </w:r>
      <w:r w:rsidRPr="006B3A52">
        <w:rPr>
          <w:snapToGrid w:val="0"/>
          <w:kern w:val="0"/>
        </w:rPr>
        <w:t>年版），类别为</w:t>
      </w:r>
      <w:r w:rsidRPr="006B3A52">
        <w:rPr>
          <w:snapToGrid w:val="0"/>
          <w:kern w:val="0"/>
        </w:rPr>
        <w:t xml:space="preserve"> HW49</w:t>
      </w:r>
      <w:r w:rsidRPr="006B3A52">
        <w:rPr>
          <w:rFonts w:hint="eastAsia"/>
          <w:snapToGrid w:val="0"/>
          <w:kern w:val="0"/>
        </w:rPr>
        <w:t>，</w:t>
      </w:r>
      <w:r w:rsidRPr="006B3A52">
        <w:rPr>
          <w:snapToGrid w:val="0"/>
          <w:kern w:val="0"/>
        </w:rPr>
        <w:t>代码为</w:t>
      </w:r>
      <w:r w:rsidRPr="006B3A52">
        <w:rPr>
          <w:snapToGrid w:val="0"/>
          <w:kern w:val="0"/>
        </w:rPr>
        <w:t xml:space="preserve"> 900-041-49</w:t>
      </w:r>
      <w:r w:rsidRPr="006B3A52">
        <w:rPr>
          <w:snapToGrid w:val="0"/>
          <w:kern w:val="0"/>
        </w:rPr>
        <w:t>，</w:t>
      </w:r>
      <w:proofErr w:type="gramStart"/>
      <w:r w:rsidRPr="006B3A52">
        <w:rPr>
          <w:snapToGrid w:val="0"/>
          <w:kern w:val="0"/>
        </w:rPr>
        <w:t>暂存于</w:t>
      </w:r>
      <w:r w:rsidRPr="006B3A52">
        <w:rPr>
          <w:rFonts w:hint="eastAsia"/>
          <w:snapToGrid w:val="0"/>
          <w:kern w:val="0"/>
        </w:rPr>
        <w:t>危废暂存</w:t>
      </w:r>
      <w:proofErr w:type="gramEnd"/>
      <w:r w:rsidRPr="006B3A52">
        <w:rPr>
          <w:rFonts w:hint="eastAsia"/>
          <w:snapToGrid w:val="0"/>
          <w:kern w:val="0"/>
        </w:rPr>
        <w:t>间</w:t>
      </w:r>
      <w:r w:rsidRPr="006B3A52">
        <w:rPr>
          <w:snapToGrid w:val="0"/>
          <w:kern w:val="0"/>
        </w:rPr>
        <w:t>，委托有资质单位处理。</w:t>
      </w:r>
    </w:p>
    <w:p w14:paraId="7F15EF75" w14:textId="77777777" w:rsidR="00091050" w:rsidRPr="006B3A52" w:rsidRDefault="00000000">
      <w:pPr>
        <w:ind w:firstLine="480"/>
        <w:rPr>
          <w:snapToGrid w:val="0"/>
          <w:kern w:val="0"/>
        </w:rPr>
      </w:pPr>
      <w:r w:rsidRPr="006B3A52">
        <w:rPr>
          <w:rFonts w:hint="eastAsia"/>
          <w:snapToGrid w:val="0"/>
          <w:kern w:val="0"/>
        </w:rPr>
        <w:t>（</w:t>
      </w:r>
      <w:r w:rsidRPr="006B3A52">
        <w:rPr>
          <w:rFonts w:hint="eastAsia"/>
          <w:snapToGrid w:val="0"/>
          <w:kern w:val="0"/>
        </w:rPr>
        <w:t>4</w:t>
      </w:r>
      <w:r w:rsidRPr="006B3A52">
        <w:rPr>
          <w:rFonts w:hint="eastAsia"/>
          <w:snapToGrid w:val="0"/>
          <w:kern w:val="0"/>
        </w:rPr>
        <w:t>）废润滑油</w:t>
      </w:r>
    </w:p>
    <w:p w14:paraId="07905C4F" w14:textId="77777777" w:rsidR="00091050" w:rsidRPr="006B3A52" w:rsidRDefault="00000000">
      <w:pPr>
        <w:ind w:firstLine="480"/>
        <w:rPr>
          <w:rFonts w:cs="Times New Roman"/>
          <w:szCs w:val="22"/>
          <w14:ligatures w14:val="standardContextual"/>
        </w:rPr>
      </w:pPr>
      <w:r w:rsidRPr="006B3A52">
        <w:rPr>
          <w:rFonts w:cs="Times New Roman" w:hint="eastAsia"/>
          <w:szCs w:val="22"/>
          <w14:ligatures w14:val="standardContextual"/>
        </w:rPr>
        <w:t>本项目各设备运行过程中产生的废润滑油产生量约为</w:t>
      </w:r>
      <w:r w:rsidRPr="006B3A52">
        <w:rPr>
          <w:rFonts w:cs="Times New Roman" w:hint="eastAsia"/>
          <w:szCs w:val="22"/>
          <w14:ligatures w14:val="standardContextual"/>
        </w:rPr>
        <w:t>0.5t/a</w:t>
      </w:r>
      <w:r w:rsidRPr="006B3A52">
        <w:rPr>
          <w:rFonts w:cs="Times New Roman" w:hint="eastAsia"/>
          <w:szCs w:val="22"/>
          <w14:ligatures w14:val="standardContextual"/>
        </w:rPr>
        <w:t>，属于危险废物（</w:t>
      </w:r>
      <w:r w:rsidRPr="006B3A52">
        <w:rPr>
          <w:rFonts w:cs="Times New Roman" w:hint="eastAsia"/>
          <w:szCs w:val="22"/>
          <w14:ligatures w14:val="standardContextual"/>
        </w:rPr>
        <w:t>900-217-08</w:t>
      </w:r>
      <w:r w:rsidRPr="006B3A52">
        <w:rPr>
          <w:rFonts w:cs="Times New Roman" w:hint="eastAsia"/>
          <w:szCs w:val="22"/>
          <w14:ligatures w14:val="standardContextual"/>
        </w:rPr>
        <w:t>），收集后</w:t>
      </w:r>
      <w:proofErr w:type="gramStart"/>
      <w:r w:rsidRPr="006B3A52">
        <w:rPr>
          <w:rFonts w:cs="Times New Roman" w:hint="eastAsia"/>
          <w:szCs w:val="22"/>
          <w14:ligatures w14:val="standardContextual"/>
        </w:rPr>
        <w:t>暂存于</w:t>
      </w:r>
      <w:r w:rsidRPr="006B3A52">
        <w:rPr>
          <w:rFonts w:hint="eastAsia"/>
          <w:snapToGrid w:val="0"/>
          <w:kern w:val="0"/>
        </w:rPr>
        <w:t>危废暂存</w:t>
      </w:r>
      <w:proofErr w:type="gramEnd"/>
      <w:r w:rsidRPr="006B3A52">
        <w:rPr>
          <w:rFonts w:hint="eastAsia"/>
          <w:snapToGrid w:val="0"/>
          <w:kern w:val="0"/>
        </w:rPr>
        <w:t>间</w:t>
      </w:r>
      <w:r w:rsidRPr="006B3A52">
        <w:rPr>
          <w:rFonts w:cs="Times New Roman" w:hint="eastAsia"/>
          <w:szCs w:val="22"/>
          <w14:ligatures w14:val="standardContextual"/>
        </w:rPr>
        <w:t>，定期</w:t>
      </w:r>
      <w:r w:rsidRPr="006B3A52">
        <w:rPr>
          <w:rFonts w:cs="Times New Roman"/>
          <w:szCs w:val="22"/>
          <w14:ligatures w14:val="standardContextual"/>
        </w:rPr>
        <w:t>委托有资质单位</w:t>
      </w:r>
      <w:r w:rsidRPr="006B3A52">
        <w:rPr>
          <w:rFonts w:cs="Times New Roman" w:hint="eastAsia"/>
          <w:szCs w:val="22"/>
          <w14:ligatures w14:val="standardContextual"/>
        </w:rPr>
        <w:t>处置。</w:t>
      </w:r>
    </w:p>
    <w:p w14:paraId="4831FF77" w14:textId="77777777" w:rsidR="00091050" w:rsidRPr="006B3A52" w:rsidRDefault="00000000">
      <w:pPr>
        <w:ind w:firstLine="480"/>
        <w:rPr>
          <w:snapToGrid w:val="0"/>
          <w:kern w:val="0"/>
        </w:rPr>
      </w:pPr>
      <w:r w:rsidRPr="006B3A52">
        <w:rPr>
          <w:rFonts w:hint="eastAsia"/>
          <w:snapToGrid w:val="0"/>
          <w:kern w:val="0"/>
        </w:rPr>
        <w:t>（</w:t>
      </w:r>
      <w:r w:rsidRPr="006B3A52">
        <w:rPr>
          <w:rFonts w:hint="eastAsia"/>
          <w:snapToGrid w:val="0"/>
          <w:kern w:val="0"/>
        </w:rPr>
        <w:t>5</w:t>
      </w:r>
      <w:r w:rsidRPr="006B3A52">
        <w:rPr>
          <w:rFonts w:hint="eastAsia"/>
          <w:snapToGrid w:val="0"/>
          <w:kern w:val="0"/>
        </w:rPr>
        <w:t>）生活垃圾</w:t>
      </w:r>
    </w:p>
    <w:p w14:paraId="41225DFC" w14:textId="77777777" w:rsidR="00091050" w:rsidRPr="006B3A52" w:rsidRDefault="00000000">
      <w:pPr>
        <w:ind w:firstLine="480"/>
        <w:rPr>
          <w:snapToGrid w:val="0"/>
          <w:kern w:val="0"/>
        </w:rPr>
      </w:pPr>
      <w:r w:rsidRPr="006B3A52">
        <w:rPr>
          <w:rFonts w:cs="Times New Roman"/>
        </w:rPr>
        <w:t>本项目</w:t>
      </w:r>
      <w:proofErr w:type="gramStart"/>
      <w:r w:rsidRPr="006B3A52">
        <w:rPr>
          <w:rFonts w:cs="Times New Roman" w:hint="eastAsia"/>
        </w:rPr>
        <w:t>不</w:t>
      </w:r>
      <w:proofErr w:type="gramEnd"/>
      <w:r w:rsidRPr="006B3A52">
        <w:rPr>
          <w:rFonts w:cs="Times New Roman" w:hint="eastAsia"/>
        </w:rPr>
        <w:t>新增定员，</w:t>
      </w:r>
      <w:r w:rsidRPr="006B3A52">
        <w:rPr>
          <w:rFonts w:cs="Times New Roman"/>
        </w:rPr>
        <w:t>所需职工由厂内调配</w:t>
      </w:r>
      <w:r w:rsidRPr="006B3A52">
        <w:rPr>
          <w:rFonts w:cs="Times New Roman" w:hint="eastAsia"/>
        </w:rPr>
        <w:t>，无生活垃圾产生。</w:t>
      </w:r>
    </w:p>
    <w:bookmarkEnd w:id="99"/>
    <w:p w14:paraId="5E7C59A6" w14:textId="77777777" w:rsidR="00091050" w:rsidRPr="006B3A52" w:rsidRDefault="00000000">
      <w:pPr>
        <w:ind w:firstLine="480"/>
        <w:rPr>
          <w:snapToGrid w:val="0"/>
          <w:kern w:val="0"/>
        </w:rPr>
      </w:pPr>
      <w:r w:rsidRPr="006B3A52">
        <w:rPr>
          <w:rFonts w:hint="eastAsia"/>
          <w:snapToGrid w:val="0"/>
          <w:kern w:val="0"/>
        </w:rPr>
        <w:t>本项目固体废物产生情况，见表</w:t>
      </w:r>
      <w:r w:rsidRPr="006B3A52">
        <w:rPr>
          <w:rFonts w:hint="eastAsia"/>
          <w:snapToGrid w:val="0"/>
          <w:kern w:val="0"/>
        </w:rPr>
        <w:t>4.5.3-1</w:t>
      </w:r>
      <w:r w:rsidRPr="006B3A52">
        <w:rPr>
          <w:rFonts w:hint="eastAsia"/>
          <w:snapToGrid w:val="0"/>
          <w:kern w:val="0"/>
        </w:rPr>
        <w:t>。</w:t>
      </w:r>
    </w:p>
    <w:p w14:paraId="63880B9F" w14:textId="77777777" w:rsidR="00091050" w:rsidRPr="006B3A52" w:rsidRDefault="00000000">
      <w:pPr>
        <w:ind w:firstLineChars="0" w:firstLine="0"/>
        <w:jc w:val="center"/>
        <w:rPr>
          <w:b/>
          <w:bCs/>
          <w:snapToGrid w:val="0"/>
          <w:kern w:val="0"/>
        </w:rPr>
      </w:pPr>
      <w:r w:rsidRPr="006B3A52">
        <w:rPr>
          <w:rFonts w:hint="eastAsia"/>
          <w:b/>
          <w:bCs/>
          <w:snapToGrid w:val="0"/>
          <w:kern w:val="0"/>
        </w:rPr>
        <w:t>表</w:t>
      </w:r>
      <w:r w:rsidRPr="006B3A52">
        <w:rPr>
          <w:rFonts w:hint="eastAsia"/>
          <w:b/>
          <w:bCs/>
          <w:snapToGrid w:val="0"/>
          <w:kern w:val="0"/>
        </w:rPr>
        <w:t xml:space="preserve">4.5.3-1  </w:t>
      </w:r>
      <w:r w:rsidRPr="006B3A52">
        <w:rPr>
          <w:rFonts w:hint="eastAsia"/>
          <w:b/>
          <w:bCs/>
          <w:snapToGrid w:val="0"/>
          <w:kern w:val="0"/>
        </w:rPr>
        <w:t>本项目固体废物产生与处置情况表</w:t>
      </w:r>
    </w:p>
    <w:tbl>
      <w:tblPr>
        <w:tblStyle w:val="afd"/>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06"/>
        <w:gridCol w:w="1643"/>
        <w:gridCol w:w="1538"/>
        <w:gridCol w:w="1329"/>
        <w:gridCol w:w="1329"/>
        <w:gridCol w:w="1641"/>
      </w:tblGrid>
      <w:tr w:rsidR="00091050" w:rsidRPr="006B3A52" w14:paraId="29FED803" w14:textId="77777777">
        <w:trPr>
          <w:trHeight w:val="397"/>
        </w:trPr>
        <w:tc>
          <w:tcPr>
            <w:tcW w:w="486" w:type="pct"/>
          </w:tcPr>
          <w:p w14:paraId="7532B630"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序号</w:t>
            </w:r>
          </w:p>
        </w:tc>
        <w:tc>
          <w:tcPr>
            <w:tcW w:w="991" w:type="pct"/>
          </w:tcPr>
          <w:p w14:paraId="35845110"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名称</w:t>
            </w:r>
          </w:p>
        </w:tc>
        <w:tc>
          <w:tcPr>
            <w:tcW w:w="928" w:type="pct"/>
          </w:tcPr>
          <w:p w14:paraId="3026B5F2"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废物类别</w:t>
            </w:r>
          </w:p>
        </w:tc>
        <w:tc>
          <w:tcPr>
            <w:tcW w:w="802" w:type="pct"/>
          </w:tcPr>
          <w:p w14:paraId="581EC44D"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固废代码</w:t>
            </w:r>
          </w:p>
        </w:tc>
        <w:tc>
          <w:tcPr>
            <w:tcW w:w="802" w:type="pct"/>
          </w:tcPr>
          <w:p w14:paraId="2F5DB170"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产生量（</w:t>
            </w:r>
            <w:r w:rsidRPr="006B3A52">
              <w:rPr>
                <w:rFonts w:cs="Times New Roman"/>
                <w:snapToGrid w:val="0"/>
                <w:kern w:val="0"/>
                <w:sz w:val="21"/>
                <w:szCs w:val="21"/>
              </w:rPr>
              <w:t>t</w:t>
            </w:r>
          </w:p>
          <w:p w14:paraId="386CEC01"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/a</w:t>
            </w:r>
            <w:r w:rsidRPr="006B3A52">
              <w:rPr>
                <w:rFonts w:cs="Times New Roman" w:hint="eastAsia"/>
                <w:snapToGrid w:val="0"/>
                <w:kern w:val="0"/>
                <w:sz w:val="21"/>
                <w:szCs w:val="21"/>
              </w:rPr>
              <w:t>)</w:t>
            </w:r>
          </w:p>
        </w:tc>
        <w:tc>
          <w:tcPr>
            <w:tcW w:w="990" w:type="pct"/>
          </w:tcPr>
          <w:p w14:paraId="45A6C5CB"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处置措施</w:t>
            </w:r>
          </w:p>
        </w:tc>
      </w:tr>
      <w:tr w:rsidR="00091050" w:rsidRPr="006B3A52" w14:paraId="5339E740" w14:textId="77777777">
        <w:trPr>
          <w:trHeight w:val="397"/>
        </w:trPr>
        <w:tc>
          <w:tcPr>
            <w:tcW w:w="486" w:type="pct"/>
          </w:tcPr>
          <w:p w14:paraId="30B1A7B5"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1</w:t>
            </w:r>
          </w:p>
        </w:tc>
        <w:tc>
          <w:tcPr>
            <w:tcW w:w="991" w:type="pct"/>
          </w:tcPr>
          <w:p w14:paraId="2A7BA292"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磁选尾渣</w:t>
            </w:r>
          </w:p>
        </w:tc>
        <w:tc>
          <w:tcPr>
            <w:tcW w:w="928" w:type="pct"/>
          </w:tcPr>
          <w:p w14:paraId="64189061"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一般固废</w:t>
            </w:r>
          </w:p>
        </w:tc>
        <w:tc>
          <w:tcPr>
            <w:tcW w:w="802" w:type="pct"/>
          </w:tcPr>
          <w:p w14:paraId="1D67D52C"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snapToGrid w:val="0"/>
                <w:kern w:val="0"/>
              </w:rPr>
              <w:t>081-001-S05</w:t>
            </w:r>
          </w:p>
        </w:tc>
        <w:tc>
          <w:tcPr>
            <w:tcW w:w="802" w:type="pct"/>
          </w:tcPr>
          <w:p w14:paraId="3369BD18"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97862.3</w:t>
            </w:r>
          </w:p>
        </w:tc>
        <w:tc>
          <w:tcPr>
            <w:tcW w:w="990" w:type="pct"/>
          </w:tcPr>
          <w:p w14:paraId="7A881FD3"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收集后</w:t>
            </w:r>
            <w:r w:rsidRPr="006B3A52">
              <w:rPr>
                <w:rFonts w:cs="Times New Roman" w:hint="eastAsia"/>
                <w:snapToGrid w:val="0"/>
                <w:kern w:val="0"/>
                <w:sz w:val="21"/>
                <w:szCs w:val="21"/>
              </w:rPr>
              <w:t>外售</w:t>
            </w:r>
            <w:r w:rsidRPr="006B3A52">
              <w:rPr>
                <w:rFonts w:cs="Times New Roman"/>
                <w:snapToGrid w:val="0"/>
                <w:kern w:val="0"/>
                <w:sz w:val="21"/>
                <w:szCs w:val="21"/>
              </w:rPr>
              <w:t>至水泥厂</w:t>
            </w:r>
          </w:p>
        </w:tc>
      </w:tr>
      <w:tr w:rsidR="00091050" w:rsidRPr="006B3A52" w14:paraId="0C310E62" w14:textId="77777777">
        <w:trPr>
          <w:trHeight w:val="397"/>
        </w:trPr>
        <w:tc>
          <w:tcPr>
            <w:tcW w:w="486" w:type="pct"/>
          </w:tcPr>
          <w:p w14:paraId="6F6956FE" w14:textId="77777777" w:rsidR="00091050" w:rsidRPr="006B3A52" w:rsidRDefault="00091050">
            <w:pPr>
              <w:spacing w:line="240" w:lineRule="auto"/>
              <w:ind w:firstLineChars="0" w:firstLine="0"/>
              <w:jc w:val="center"/>
              <w:rPr>
                <w:rFonts w:cs="Times New Roman"/>
                <w:snapToGrid w:val="0"/>
                <w:kern w:val="0"/>
                <w:sz w:val="21"/>
                <w:szCs w:val="21"/>
              </w:rPr>
            </w:pPr>
          </w:p>
        </w:tc>
        <w:tc>
          <w:tcPr>
            <w:tcW w:w="991" w:type="pct"/>
          </w:tcPr>
          <w:p w14:paraId="373B38D3" w14:textId="77777777" w:rsidR="00091050" w:rsidRPr="006B3A52" w:rsidRDefault="00091050">
            <w:pPr>
              <w:spacing w:line="240" w:lineRule="auto"/>
              <w:ind w:firstLineChars="0" w:firstLine="0"/>
              <w:jc w:val="center"/>
              <w:rPr>
                <w:rFonts w:cs="Times New Roman"/>
                <w:snapToGrid w:val="0"/>
                <w:kern w:val="0"/>
                <w:sz w:val="21"/>
                <w:szCs w:val="21"/>
              </w:rPr>
            </w:pPr>
          </w:p>
        </w:tc>
        <w:tc>
          <w:tcPr>
            <w:tcW w:w="928" w:type="pct"/>
          </w:tcPr>
          <w:p w14:paraId="75FFB584" w14:textId="77777777" w:rsidR="00091050" w:rsidRPr="006B3A52" w:rsidRDefault="00091050">
            <w:pPr>
              <w:spacing w:line="240" w:lineRule="auto"/>
              <w:ind w:firstLineChars="0" w:firstLine="0"/>
              <w:jc w:val="center"/>
              <w:rPr>
                <w:rFonts w:cs="Times New Roman"/>
                <w:snapToGrid w:val="0"/>
                <w:kern w:val="0"/>
                <w:sz w:val="21"/>
                <w:szCs w:val="21"/>
              </w:rPr>
            </w:pPr>
          </w:p>
        </w:tc>
        <w:tc>
          <w:tcPr>
            <w:tcW w:w="802" w:type="pct"/>
          </w:tcPr>
          <w:p w14:paraId="6DE37200" w14:textId="77777777" w:rsidR="00091050" w:rsidRPr="006B3A52" w:rsidRDefault="00091050">
            <w:pPr>
              <w:spacing w:line="240" w:lineRule="auto"/>
              <w:ind w:firstLineChars="0" w:firstLine="0"/>
              <w:jc w:val="center"/>
              <w:rPr>
                <w:rFonts w:cs="Times New Roman"/>
                <w:snapToGrid w:val="0"/>
                <w:kern w:val="0"/>
                <w:sz w:val="21"/>
                <w:szCs w:val="21"/>
              </w:rPr>
            </w:pPr>
          </w:p>
        </w:tc>
        <w:tc>
          <w:tcPr>
            <w:tcW w:w="802" w:type="pct"/>
          </w:tcPr>
          <w:p w14:paraId="49995D50" w14:textId="77777777" w:rsidR="00091050" w:rsidRPr="006B3A52" w:rsidRDefault="00091050">
            <w:pPr>
              <w:spacing w:line="240" w:lineRule="auto"/>
              <w:ind w:firstLineChars="0" w:firstLine="0"/>
              <w:jc w:val="center"/>
              <w:rPr>
                <w:rFonts w:cs="Times New Roman"/>
                <w:snapToGrid w:val="0"/>
                <w:kern w:val="0"/>
                <w:sz w:val="21"/>
                <w:szCs w:val="21"/>
              </w:rPr>
            </w:pPr>
          </w:p>
        </w:tc>
        <w:tc>
          <w:tcPr>
            <w:tcW w:w="990" w:type="pct"/>
          </w:tcPr>
          <w:p w14:paraId="1B9DB4E2" w14:textId="77777777" w:rsidR="00091050" w:rsidRPr="006B3A52" w:rsidRDefault="00091050">
            <w:pPr>
              <w:spacing w:line="240" w:lineRule="auto"/>
              <w:ind w:firstLineChars="0" w:firstLine="0"/>
              <w:jc w:val="center"/>
              <w:rPr>
                <w:rFonts w:cs="Times New Roman"/>
                <w:snapToGrid w:val="0"/>
                <w:kern w:val="0"/>
                <w:sz w:val="21"/>
                <w:szCs w:val="21"/>
              </w:rPr>
            </w:pPr>
          </w:p>
        </w:tc>
      </w:tr>
      <w:tr w:rsidR="00091050" w:rsidRPr="006B3A52" w14:paraId="5D8E67E0" w14:textId="77777777">
        <w:trPr>
          <w:trHeight w:val="397"/>
        </w:trPr>
        <w:tc>
          <w:tcPr>
            <w:tcW w:w="486" w:type="pct"/>
          </w:tcPr>
          <w:p w14:paraId="510175A1"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2</w:t>
            </w:r>
          </w:p>
        </w:tc>
        <w:tc>
          <w:tcPr>
            <w:tcW w:w="991" w:type="pct"/>
          </w:tcPr>
          <w:p w14:paraId="400A8BE3"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脱硫石膏</w:t>
            </w:r>
          </w:p>
        </w:tc>
        <w:tc>
          <w:tcPr>
            <w:tcW w:w="928" w:type="pct"/>
          </w:tcPr>
          <w:p w14:paraId="6FA55A9B"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危险废物</w:t>
            </w:r>
          </w:p>
        </w:tc>
        <w:tc>
          <w:tcPr>
            <w:tcW w:w="802" w:type="pct"/>
          </w:tcPr>
          <w:p w14:paraId="3591CFAA"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待鉴定固废</w:t>
            </w:r>
          </w:p>
        </w:tc>
        <w:tc>
          <w:tcPr>
            <w:tcW w:w="802" w:type="pct"/>
          </w:tcPr>
          <w:p w14:paraId="35D88134"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560</w:t>
            </w:r>
          </w:p>
        </w:tc>
        <w:tc>
          <w:tcPr>
            <w:tcW w:w="990" w:type="pct"/>
          </w:tcPr>
          <w:p w14:paraId="4DE17691"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经鉴定后，如为一般固废，外售至水泥厂处理；如为危险废物，则委托资质单位处置，鉴定结果出来前参照危险废物进行管理</w:t>
            </w:r>
          </w:p>
        </w:tc>
      </w:tr>
      <w:tr w:rsidR="00091050" w:rsidRPr="006B3A52" w14:paraId="3F446327" w14:textId="77777777">
        <w:trPr>
          <w:trHeight w:val="397"/>
        </w:trPr>
        <w:tc>
          <w:tcPr>
            <w:tcW w:w="486" w:type="pct"/>
          </w:tcPr>
          <w:p w14:paraId="3B33D5FD"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3</w:t>
            </w:r>
          </w:p>
        </w:tc>
        <w:tc>
          <w:tcPr>
            <w:tcW w:w="991" w:type="pct"/>
          </w:tcPr>
          <w:p w14:paraId="4EA52E0A"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废布袋</w:t>
            </w:r>
          </w:p>
        </w:tc>
        <w:tc>
          <w:tcPr>
            <w:tcW w:w="928" w:type="pct"/>
          </w:tcPr>
          <w:p w14:paraId="31E41B63"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危险废物</w:t>
            </w:r>
          </w:p>
        </w:tc>
        <w:tc>
          <w:tcPr>
            <w:tcW w:w="802" w:type="pct"/>
          </w:tcPr>
          <w:p w14:paraId="16FB7212"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900-041-49</w:t>
            </w:r>
          </w:p>
        </w:tc>
        <w:tc>
          <w:tcPr>
            <w:tcW w:w="802" w:type="pct"/>
          </w:tcPr>
          <w:p w14:paraId="4753CC7E"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0.5</w:t>
            </w:r>
          </w:p>
        </w:tc>
        <w:tc>
          <w:tcPr>
            <w:tcW w:w="990" w:type="pct"/>
          </w:tcPr>
          <w:p w14:paraId="74D8E133" w14:textId="77777777" w:rsidR="00091050" w:rsidRPr="006B3A52" w:rsidRDefault="00000000">
            <w:pPr>
              <w:spacing w:line="240" w:lineRule="auto"/>
              <w:ind w:firstLineChars="0" w:firstLine="0"/>
              <w:jc w:val="center"/>
              <w:rPr>
                <w:rFonts w:cs="Times New Roman"/>
                <w:snapToGrid w:val="0"/>
                <w:kern w:val="0"/>
                <w:sz w:val="21"/>
                <w:szCs w:val="21"/>
              </w:rPr>
            </w:pPr>
            <w:proofErr w:type="gramStart"/>
            <w:r w:rsidRPr="006B3A52">
              <w:rPr>
                <w:rFonts w:cs="Times New Roman"/>
                <w:snapToGrid w:val="0"/>
                <w:kern w:val="0"/>
                <w:sz w:val="21"/>
                <w:szCs w:val="21"/>
              </w:rPr>
              <w:t>暂存于</w:t>
            </w:r>
            <w:r w:rsidRPr="006B3A52">
              <w:rPr>
                <w:rFonts w:cs="Times New Roman" w:hint="eastAsia"/>
                <w:snapToGrid w:val="0"/>
                <w:kern w:val="0"/>
                <w:sz w:val="21"/>
                <w:szCs w:val="21"/>
              </w:rPr>
              <w:t>危废暂存</w:t>
            </w:r>
            <w:proofErr w:type="gramEnd"/>
            <w:r w:rsidRPr="006B3A52">
              <w:rPr>
                <w:rFonts w:cs="Times New Roman" w:hint="eastAsia"/>
                <w:snapToGrid w:val="0"/>
                <w:kern w:val="0"/>
                <w:sz w:val="21"/>
                <w:szCs w:val="21"/>
              </w:rPr>
              <w:t>间</w:t>
            </w:r>
            <w:r w:rsidRPr="006B3A52">
              <w:rPr>
                <w:rFonts w:cs="Times New Roman"/>
                <w:snapToGrid w:val="0"/>
                <w:kern w:val="0"/>
                <w:sz w:val="21"/>
                <w:szCs w:val="21"/>
              </w:rPr>
              <w:t>，委托有资质单位处理</w:t>
            </w:r>
          </w:p>
        </w:tc>
      </w:tr>
      <w:tr w:rsidR="00091050" w:rsidRPr="006B3A52" w14:paraId="7D8B1C89" w14:textId="77777777">
        <w:trPr>
          <w:trHeight w:val="397"/>
        </w:trPr>
        <w:tc>
          <w:tcPr>
            <w:tcW w:w="486" w:type="pct"/>
          </w:tcPr>
          <w:p w14:paraId="3D9CB24C"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4</w:t>
            </w:r>
          </w:p>
        </w:tc>
        <w:tc>
          <w:tcPr>
            <w:tcW w:w="991" w:type="pct"/>
          </w:tcPr>
          <w:p w14:paraId="3F70F35D"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废润滑油</w:t>
            </w:r>
          </w:p>
        </w:tc>
        <w:tc>
          <w:tcPr>
            <w:tcW w:w="928" w:type="pct"/>
          </w:tcPr>
          <w:p w14:paraId="6B3503E2"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危险废物</w:t>
            </w:r>
          </w:p>
        </w:tc>
        <w:tc>
          <w:tcPr>
            <w:tcW w:w="802" w:type="pct"/>
          </w:tcPr>
          <w:p w14:paraId="6BE2F1C8"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900-217-08</w:t>
            </w:r>
          </w:p>
        </w:tc>
        <w:tc>
          <w:tcPr>
            <w:tcW w:w="802" w:type="pct"/>
          </w:tcPr>
          <w:p w14:paraId="7C626915"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0.5</w:t>
            </w:r>
          </w:p>
        </w:tc>
        <w:tc>
          <w:tcPr>
            <w:tcW w:w="990" w:type="pct"/>
          </w:tcPr>
          <w:p w14:paraId="66664C54" w14:textId="77777777" w:rsidR="00091050" w:rsidRPr="006B3A52" w:rsidRDefault="00000000">
            <w:pPr>
              <w:spacing w:line="240" w:lineRule="auto"/>
              <w:ind w:firstLineChars="0" w:firstLine="0"/>
              <w:jc w:val="center"/>
              <w:rPr>
                <w:rFonts w:cs="Times New Roman"/>
                <w:snapToGrid w:val="0"/>
                <w:kern w:val="0"/>
                <w:sz w:val="21"/>
                <w:szCs w:val="21"/>
              </w:rPr>
            </w:pPr>
            <w:proofErr w:type="gramStart"/>
            <w:r w:rsidRPr="006B3A52">
              <w:rPr>
                <w:rFonts w:cs="Times New Roman"/>
                <w:snapToGrid w:val="0"/>
                <w:kern w:val="0"/>
                <w:sz w:val="21"/>
                <w:szCs w:val="21"/>
              </w:rPr>
              <w:t>暂存于</w:t>
            </w:r>
            <w:r w:rsidRPr="006B3A52">
              <w:rPr>
                <w:rFonts w:cs="Times New Roman" w:hint="eastAsia"/>
                <w:snapToGrid w:val="0"/>
                <w:kern w:val="0"/>
                <w:sz w:val="21"/>
                <w:szCs w:val="21"/>
              </w:rPr>
              <w:t>危废暂存</w:t>
            </w:r>
            <w:proofErr w:type="gramEnd"/>
            <w:r w:rsidRPr="006B3A52">
              <w:rPr>
                <w:rFonts w:cs="Times New Roman" w:hint="eastAsia"/>
                <w:snapToGrid w:val="0"/>
                <w:kern w:val="0"/>
                <w:sz w:val="21"/>
                <w:szCs w:val="21"/>
              </w:rPr>
              <w:t>间</w:t>
            </w:r>
            <w:r w:rsidRPr="006B3A52">
              <w:rPr>
                <w:rFonts w:cs="Times New Roman"/>
                <w:snapToGrid w:val="0"/>
                <w:kern w:val="0"/>
                <w:sz w:val="21"/>
                <w:szCs w:val="21"/>
              </w:rPr>
              <w:t>，委托有资质单位处理</w:t>
            </w:r>
          </w:p>
        </w:tc>
      </w:tr>
    </w:tbl>
    <w:p w14:paraId="5CD2B4CB" w14:textId="77777777" w:rsidR="00091050" w:rsidRPr="006B3A52" w:rsidRDefault="00091050">
      <w:pPr>
        <w:ind w:firstLineChars="0" w:firstLine="0"/>
        <w:jc w:val="center"/>
        <w:rPr>
          <w:snapToGrid w:val="0"/>
          <w:kern w:val="0"/>
        </w:rPr>
        <w:sectPr w:rsidR="00091050" w:rsidRPr="006B3A52">
          <w:pgSz w:w="11906" w:h="16838"/>
          <w:pgMar w:top="1440" w:right="1800" w:bottom="1440" w:left="1800" w:header="850" w:footer="850" w:gutter="0"/>
          <w:cols w:space="425"/>
          <w:docGrid w:type="lines" w:linePitch="326"/>
        </w:sectPr>
      </w:pPr>
    </w:p>
    <w:p w14:paraId="1A6EC7DC" w14:textId="77777777" w:rsidR="00091050" w:rsidRPr="006B3A52" w:rsidRDefault="00000000">
      <w:pPr>
        <w:pStyle w:val="3"/>
      </w:pPr>
      <w:r w:rsidRPr="006B3A52">
        <w:rPr>
          <w:rFonts w:hint="eastAsia"/>
        </w:rPr>
        <w:lastRenderedPageBreak/>
        <w:t>噪声源强核算</w:t>
      </w:r>
    </w:p>
    <w:p w14:paraId="26F5FCEB" w14:textId="77777777" w:rsidR="00091050" w:rsidRPr="006B3A52" w:rsidRDefault="00000000">
      <w:pPr>
        <w:ind w:firstLine="480"/>
        <w:rPr>
          <w:rFonts w:cs="Times New Roman"/>
        </w:rPr>
      </w:pPr>
      <w:r w:rsidRPr="006B3A52">
        <w:rPr>
          <w:rFonts w:cs="Times New Roman"/>
        </w:rPr>
        <w:t>本项目的噪声污染源主要是鼓风机、引风机、回转窑</w:t>
      </w:r>
      <w:r w:rsidRPr="006B3A52">
        <w:rPr>
          <w:rFonts w:cs="Times New Roman" w:hint="eastAsia"/>
        </w:rPr>
        <w:t>、球磨机</w:t>
      </w:r>
      <w:r w:rsidRPr="006B3A52">
        <w:rPr>
          <w:rFonts w:cs="Times New Roman"/>
        </w:rPr>
        <w:t>及各种泵类运转时产生的设备噪声。</w:t>
      </w:r>
    </w:p>
    <w:p w14:paraId="45F48D7A" w14:textId="77777777" w:rsidR="00091050" w:rsidRPr="006B3A52" w:rsidRDefault="00000000">
      <w:pPr>
        <w:ind w:firstLine="480"/>
        <w:rPr>
          <w:rFonts w:cs="Times New Roman"/>
        </w:rPr>
      </w:pPr>
      <w:r w:rsidRPr="006B3A52">
        <w:rPr>
          <w:rFonts w:cs="Times New Roman"/>
        </w:rPr>
        <w:t>项目拟选用低噪声设备，源强在</w:t>
      </w:r>
      <w:r w:rsidRPr="006B3A52">
        <w:rPr>
          <w:rFonts w:cs="Times New Roman"/>
        </w:rPr>
        <w:t>70-90 dB(A</w:t>
      </w:r>
      <w:r w:rsidRPr="006B3A52">
        <w:rPr>
          <w:rFonts w:cs="Times New Roman" w:hint="eastAsia"/>
        </w:rPr>
        <w:t>）</w:t>
      </w:r>
      <w:r w:rsidRPr="006B3A52">
        <w:rPr>
          <w:rFonts w:cs="Times New Roman"/>
        </w:rPr>
        <w:t>之间；为了控制设备运行噪声对环境的影响，在设计时将主要噪声设备如鼓风机、</w:t>
      </w:r>
      <w:r w:rsidRPr="006B3A52">
        <w:rPr>
          <w:rFonts w:cs="Times New Roman" w:hint="eastAsia"/>
        </w:rPr>
        <w:t>球磨机、</w:t>
      </w:r>
      <w:r w:rsidRPr="006B3A52">
        <w:rPr>
          <w:rFonts w:cs="Times New Roman"/>
        </w:rPr>
        <w:t>引风机和各种泵类安置在厂房内或独立的隔声间内，对回转窑等高噪声设备设置减振基础，</w:t>
      </w:r>
      <w:r w:rsidRPr="006B3A52">
        <w:rPr>
          <w:rFonts w:cs="Times New Roman" w:hint="eastAsia"/>
        </w:rPr>
        <w:t>确保</w:t>
      </w:r>
      <w:r w:rsidRPr="006B3A52">
        <w:rPr>
          <w:rFonts w:cs="Times New Roman"/>
        </w:rPr>
        <w:t>厂界噪声达标，主要噪声</w:t>
      </w:r>
      <w:proofErr w:type="gramStart"/>
      <w:r w:rsidRPr="006B3A52">
        <w:rPr>
          <w:rFonts w:cs="Times New Roman"/>
        </w:rPr>
        <w:t>源</w:t>
      </w:r>
      <w:r w:rsidRPr="006B3A52">
        <w:rPr>
          <w:rFonts w:cs="Times New Roman" w:hint="eastAsia"/>
        </w:rPr>
        <w:t>及</w:t>
      </w:r>
      <w:r w:rsidRPr="006B3A52">
        <w:rPr>
          <w:rFonts w:cs="Times New Roman"/>
        </w:rPr>
        <w:t>其</w:t>
      </w:r>
      <w:proofErr w:type="gramEnd"/>
      <w:r w:rsidRPr="006B3A52">
        <w:rPr>
          <w:rFonts w:cs="Times New Roman"/>
        </w:rPr>
        <w:t>控制措施见表</w:t>
      </w:r>
      <w:r w:rsidRPr="006B3A52">
        <w:rPr>
          <w:rFonts w:cs="Times New Roman" w:hint="eastAsia"/>
        </w:rPr>
        <w:t>4.5.4-1</w:t>
      </w:r>
      <w:r w:rsidRPr="006B3A52">
        <w:rPr>
          <w:rFonts w:cs="Times New Roman"/>
        </w:rPr>
        <w:t>。</w:t>
      </w:r>
    </w:p>
    <w:p w14:paraId="51E44D72" w14:textId="77777777" w:rsidR="00091050" w:rsidRPr="006B3A52" w:rsidRDefault="00000000">
      <w:pPr>
        <w:pStyle w:val="a3"/>
      </w:pPr>
      <w:r w:rsidRPr="006B3A52">
        <w:t>表</w:t>
      </w:r>
      <w:r w:rsidRPr="006B3A52">
        <w:rPr>
          <w:rFonts w:hint="eastAsia"/>
        </w:rPr>
        <w:t>4.5.4-1</w:t>
      </w:r>
      <w:r w:rsidRPr="006B3A52">
        <w:t xml:space="preserve">   </w:t>
      </w:r>
      <w:r w:rsidRPr="006B3A52">
        <w:t>本</w:t>
      </w:r>
      <w:r w:rsidRPr="006B3A52">
        <w:rPr>
          <w:rFonts w:hint="eastAsia"/>
        </w:rPr>
        <w:t>项目</w:t>
      </w:r>
      <w:r w:rsidRPr="006B3A52">
        <w:t>主要设备噪声源情况</w:t>
      </w:r>
    </w:p>
    <w:tbl>
      <w:tblPr>
        <w:tblStyle w:val="af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79"/>
        <w:gridCol w:w="1379"/>
        <w:gridCol w:w="1379"/>
        <w:gridCol w:w="1379"/>
        <w:gridCol w:w="1380"/>
        <w:gridCol w:w="1380"/>
      </w:tblGrid>
      <w:tr w:rsidR="00091050" w:rsidRPr="006B3A52" w14:paraId="071B91CA" w14:textId="77777777">
        <w:trPr>
          <w:trHeight w:val="397"/>
        </w:trPr>
        <w:tc>
          <w:tcPr>
            <w:tcW w:w="1379" w:type="dxa"/>
          </w:tcPr>
          <w:p w14:paraId="3E7BFD3C" w14:textId="77777777" w:rsidR="00091050" w:rsidRPr="006B3A52" w:rsidRDefault="00000000">
            <w:pPr>
              <w:spacing w:line="240" w:lineRule="auto"/>
              <w:ind w:firstLineChars="0" w:firstLine="0"/>
              <w:jc w:val="center"/>
              <w:rPr>
                <w:sz w:val="21"/>
                <w:szCs w:val="21"/>
              </w:rPr>
            </w:pPr>
            <w:r w:rsidRPr="006B3A52">
              <w:rPr>
                <w:rFonts w:hint="eastAsia"/>
                <w:sz w:val="21"/>
                <w:szCs w:val="21"/>
              </w:rPr>
              <w:t>序号</w:t>
            </w:r>
          </w:p>
        </w:tc>
        <w:tc>
          <w:tcPr>
            <w:tcW w:w="1379" w:type="dxa"/>
          </w:tcPr>
          <w:p w14:paraId="35AEB313" w14:textId="77777777" w:rsidR="00091050" w:rsidRPr="006B3A52" w:rsidRDefault="00000000">
            <w:pPr>
              <w:spacing w:line="240" w:lineRule="auto"/>
              <w:ind w:firstLineChars="0" w:firstLine="0"/>
              <w:jc w:val="center"/>
              <w:rPr>
                <w:sz w:val="21"/>
                <w:szCs w:val="21"/>
              </w:rPr>
            </w:pPr>
            <w:r w:rsidRPr="006B3A52">
              <w:rPr>
                <w:rFonts w:hint="eastAsia"/>
                <w:sz w:val="21"/>
                <w:szCs w:val="21"/>
              </w:rPr>
              <w:t>噪声源</w:t>
            </w:r>
          </w:p>
        </w:tc>
        <w:tc>
          <w:tcPr>
            <w:tcW w:w="1379" w:type="dxa"/>
          </w:tcPr>
          <w:p w14:paraId="0A18B64C" w14:textId="77777777" w:rsidR="00091050" w:rsidRPr="006B3A52" w:rsidRDefault="00000000">
            <w:pPr>
              <w:spacing w:line="240" w:lineRule="auto"/>
              <w:ind w:firstLineChars="0" w:firstLine="0"/>
              <w:jc w:val="center"/>
              <w:rPr>
                <w:sz w:val="21"/>
                <w:szCs w:val="21"/>
              </w:rPr>
            </w:pPr>
            <w:r w:rsidRPr="006B3A52">
              <w:rPr>
                <w:rFonts w:hint="eastAsia"/>
                <w:sz w:val="21"/>
                <w:szCs w:val="21"/>
              </w:rPr>
              <w:t>台数</w:t>
            </w:r>
          </w:p>
        </w:tc>
        <w:tc>
          <w:tcPr>
            <w:tcW w:w="1379" w:type="dxa"/>
          </w:tcPr>
          <w:p w14:paraId="711645A4"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源强</w:t>
            </w:r>
            <w:r w:rsidRPr="006B3A52">
              <w:rPr>
                <w:sz w:val="21"/>
                <w:szCs w:val="21"/>
              </w:rPr>
              <w:t>dB</w:t>
            </w:r>
            <w:r w:rsidRPr="006B3A52">
              <w:rPr>
                <w:rFonts w:hAnsi="宋体" w:hint="eastAsia"/>
                <w:sz w:val="21"/>
                <w:szCs w:val="21"/>
              </w:rPr>
              <w:t>（</w:t>
            </w:r>
            <w:r w:rsidRPr="006B3A52">
              <w:rPr>
                <w:sz w:val="21"/>
                <w:szCs w:val="21"/>
              </w:rPr>
              <w:t>A</w:t>
            </w:r>
            <w:r w:rsidRPr="006B3A52">
              <w:rPr>
                <w:rFonts w:hAnsi="宋体" w:hint="eastAsia"/>
                <w:sz w:val="21"/>
                <w:szCs w:val="21"/>
              </w:rPr>
              <w:t>）</w:t>
            </w:r>
          </w:p>
        </w:tc>
        <w:tc>
          <w:tcPr>
            <w:tcW w:w="1380" w:type="dxa"/>
          </w:tcPr>
          <w:p w14:paraId="7E7AA214"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控制措施</w:t>
            </w:r>
          </w:p>
        </w:tc>
        <w:tc>
          <w:tcPr>
            <w:tcW w:w="1380" w:type="dxa"/>
          </w:tcPr>
          <w:p w14:paraId="41A8E30F"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降噪效果</w:t>
            </w:r>
            <w:r w:rsidRPr="006B3A52">
              <w:rPr>
                <w:sz w:val="21"/>
                <w:szCs w:val="21"/>
              </w:rPr>
              <w:t>dB</w:t>
            </w:r>
            <w:r w:rsidRPr="006B3A52">
              <w:rPr>
                <w:rFonts w:hAnsi="宋体" w:hint="eastAsia"/>
                <w:sz w:val="21"/>
                <w:szCs w:val="21"/>
              </w:rPr>
              <w:t>（</w:t>
            </w:r>
            <w:r w:rsidRPr="006B3A52">
              <w:rPr>
                <w:sz w:val="21"/>
                <w:szCs w:val="21"/>
              </w:rPr>
              <w:t>A</w:t>
            </w:r>
            <w:r w:rsidRPr="006B3A52">
              <w:rPr>
                <w:rFonts w:hAnsi="宋体" w:hint="eastAsia"/>
                <w:sz w:val="21"/>
                <w:szCs w:val="21"/>
              </w:rPr>
              <w:t>）</w:t>
            </w:r>
          </w:p>
        </w:tc>
      </w:tr>
      <w:tr w:rsidR="00091050" w:rsidRPr="006B3A52" w14:paraId="4CF35BF0" w14:textId="77777777">
        <w:trPr>
          <w:trHeight w:val="397"/>
        </w:trPr>
        <w:tc>
          <w:tcPr>
            <w:tcW w:w="1379" w:type="dxa"/>
          </w:tcPr>
          <w:p w14:paraId="47B4B5F8" w14:textId="77777777" w:rsidR="00091050" w:rsidRPr="006B3A52" w:rsidRDefault="00000000">
            <w:pPr>
              <w:spacing w:line="240" w:lineRule="auto"/>
              <w:ind w:firstLineChars="0" w:firstLine="0"/>
              <w:jc w:val="center"/>
              <w:rPr>
                <w:sz w:val="21"/>
                <w:szCs w:val="21"/>
              </w:rPr>
            </w:pPr>
            <w:r w:rsidRPr="006B3A52">
              <w:rPr>
                <w:rFonts w:hint="eastAsia"/>
                <w:sz w:val="21"/>
                <w:szCs w:val="21"/>
              </w:rPr>
              <w:t>1</w:t>
            </w:r>
          </w:p>
        </w:tc>
        <w:tc>
          <w:tcPr>
            <w:tcW w:w="1379" w:type="dxa"/>
          </w:tcPr>
          <w:p w14:paraId="7AB5BEC9"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回转窑</w:t>
            </w:r>
          </w:p>
        </w:tc>
        <w:tc>
          <w:tcPr>
            <w:tcW w:w="1379" w:type="dxa"/>
          </w:tcPr>
          <w:p w14:paraId="2965211A" w14:textId="77777777" w:rsidR="00091050" w:rsidRPr="006B3A52" w:rsidRDefault="00000000">
            <w:pPr>
              <w:spacing w:line="240" w:lineRule="auto"/>
              <w:ind w:firstLineChars="0" w:firstLine="0"/>
              <w:jc w:val="center"/>
              <w:rPr>
                <w:sz w:val="21"/>
                <w:szCs w:val="21"/>
              </w:rPr>
            </w:pPr>
            <w:r w:rsidRPr="006B3A52">
              <w:rPr>
                <w:color w:val="000000"/>
                <w:sz w:val="21"/>
                <w:szCs w:val="21"/>
              </w:rPr>
              <w:t>2</w:t>
            </w:r>
          </w:p>
        </w:tc>
        <w:tc>
          <w:tcPr>
            <w:tcW w:w="1379" w:type="dxa"/>
          </w:tcPr>
          <w:p w14:paraId="27B3B47E" w14:textId="77777777" w:rsidR="00091050" w:rsidRPr="006B3A52" w:rsidRDefault="00000000">
            <w:pPr>
              <w:spacing w:line="240" w:lineRule="auto"/>
              <w:ind w:firstLineChars="0" w:firstLine="0"/>
              <w:jc w:val="center"/>
              <w:rPr>
                <w:sz w:val="21"/>
                <w:szCs w:val="21"/>
              </w:rPr>
            </w:pPr>
            <w:r w:rsidRPr="006B3A52">
              <w:rPr>
                <w:rFonts w:hint="eastAsia"/>
                <w:sz w:val="21"/>
                <w:szCs w:val="21"/>
              </w:rPr>
              <w:t>85</w:t>
            </w:r>
          </w:p>
        </w:tc>
        <w:tc>
          <w:tcPr>
            <w:tcW w:w="1380" w:type="dxa"/>
          </w:tcPr>
          <w:p w14:paraId="34201BA4"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减振</w:t>
            </w:r>
          </w:p>
        </w:tc>
        <w:tc>
          <w:tcPr>
            <w:tcW w:w="1380" w:type="dxa"/>
          </w:tcPr>
          <w:p w14:paraId="4ED14290" w14:textId="77777777" w:rsidR="00091050" w:rsidRPr="006B3A52" w:rsidRDefault="00000000">
            <w:pPr>
              <w:spacing w:line="240" w:lineRule="auto"/>
              <w:ind w:firstLineChars="0" w:firstLine="0"/>
              <w:jc w:val="center"/>
              <w:rPr>
                <w:sz w:val="21"/>
                <w:szCs w:val="21"/>
              </w:rPr>
            </w:pPr>
            <w:r w:rsidRPr="006B3A52">
              <w:rPr>
                <w:sz w:val="21"/>
                <w:szCs w:val="21"/>
              </w:rPr>
              <w:t>55~75</w:t>
            </w:r>
          </w:p>
        </w:tc>
      </w:tr>
      <w:tr w:rsidR="00091050" w:rsidRPr="006B3A52" w14:paraId="4E90A74A" w14:textId="77777777">
        <w:trPr>
          <w:trHeight w:val="397"/>
        </w:trPr>
        <w:tc>
          <w:tcPr>
            <w:tcW w:w="1379" w:type="dxa"/>
          </w:tcPr>
          <w:p w14:paraId="2F1AE6EC" w14:textId="77777777" w:rsidR="00091050" w:rsidRPr="006B3A52" w:rsidRDefault="00000000">
            <w:pPr>
              <w:spacing w:line="240" w:lineRule="auto"/>
              <w:ind w:firstLineChars="0" w:firstLine="0"/>
              <w:jc w:val="center"/>
              <w:rPr>
                <w:sz w:val="21"/>
                <w:szCs w:val="21"/>
              </w:rPr>
            </w:pPr>
            <w:r w:rsidRPr="006B3A52">
              <w:rPr>
                <w:rFonts w:hint="eastAsia"/>
                <w:sz w:val="21"/>
                <w:szCs w:val="21"/>
              </w:rPr>
              <w:t>2</w:t>
            </w:r>
          </w:p>
        </w:tc>
        <w:tc>
          <w:tcPr>
            <w:tcW w:w="1379" w:type="dxa"/>
          </w:tcPr>
          <w:p w14:paraId="3619B251"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鼓风机</w:t>
            </w:r>
          </w:p>
        </w:tc>
        <w:tc>
          <w:tcPr>
            <w:tcW w:w="1379" w:type="dxa"/>
          </w:tcPr>
          <w:p w14:paraId="12DAAB50" w14:textId="77777777" w:rsidR="00091050" w:rsidRPr="006B3A52" w:rsidRDefault="00000000">
            <w:pPr>
              <w:spacing w:line="240" w:lineRule="auto"/>
              <w:ind w:firstLineChars="0" w:firstLine="0"/>
              <w:jc w:val="center"/>
              <w:rPr>
                <w:sz w:val="21"/>
                <w:szCs w:val="21"/>
              </w:rPr>
            </w:pPr>
            <w:r w:rsidRPr="006B3A52">
              <w:rPr>
                <w:color w:val="000000"/>
                <w:sz w:val="21"/>
                <w:szCs w:val="21"/>
              </w:rPr>
              <w:t>2</w:t>
            </w:r>
          </w:p>
        </w:tc>
        <w:tc>
          <w:tcPr>
            <w:tcW w:w="1379" w:type="dxa"/>
          </w:tcPr>
          <w:p w14:paraId="69EAE664" w14:textId="77777777" w:rsidR="00091050" w:rsidRPr="006B3A52" w:rsidRDefault="00000000">
            <w:pPr>
              <w:spacing w:line="240" w:lineRule="auto"/>
              <w:ind w:firstLineChars="0" w:firstLine="0"/>
              <w:jc w:val="center"/>
              <w:rPr>
                <w:sz w:val="21"/>
                <w:szCs w:val="21"/>
              </w:rPr>
            </w:pPr>
            <w:r w:rsidRPr="006B3A52">
              <w:rPr>
                <w:sz w:val="21"/>
                <w:szCs w:val="21"/>
              </w:rPr>
              <w:t>85</w:t>
            </w:r>
          </w:p>
        </w:tc>
        <w:tc>
          <w:tcPr>
            <w:tcW w:w="1380" w:type="dxa"/>
          </w:tcPr>
          <w:p w14:paraId="73956B5C"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减振</w:t>
            </w:r>
          </w:p>
        </w:tc>
        <w:tc>
          <w:tcPr>
            <w:tcW w:w="1380" w:type="dxa"/>
          </w:tcPr>
          <w:p w14:paraId="46448AE1" w14:textId="77777777" w:rsidR="00091050" w:rsidRPr="006B3A52" w:rsidRDefault="00000000">
            <w:pPr>
              <w:spacing w:line="240" w:lineRule="auto"/>
              <w:ind w:firstLineChars="0" w:firstLine="0"/>
              <w:jc w:val="center"/>
              <w:rPr>
                <w:sz w:val="21"/>
                <w:szCs w:val="21"/>
              </w:rPr>
            </w:pPr>
            <w:r w:rsidRPr="006B3A52">
              <w:rPr>
                <w:sz w:val="21"/>
                <w:szCs w:val="21"/>
              </w:rPr>
              <w:t>55~75</w:t>
            </w:r>
          </w:p>
        </w:tc>
      </w:tr>
      <w:tr w:rsidR="00091050" w:rsidRPr="006B3A52" w14:paraId="5B2ECD28" w14:textId="77777777">
        <w:trPr>
          <w:trHeight w:val="397"/>
        </w:trPr>
        <w:tc>
          <w:tcPr>
            <w:tcW w:w="1379" w:type="dxa"/>
          </w:tcPr>
          <w:p w14:paraId="1E6E9BA6" w14:textId="77777777" w:rsidR="00091050" w:rsidRPr="006B3A52" w:rsidRDefault="00000000">
            <w:pPr>
              <w:spacing w:line="240" w:lineRule="auto"/>
              <w:ind w:firstLineChars="0" w:firstLine="0"/>
              <w:jc w:val="center"/>
              <w:rPr>
                <w:sz w:val="21"/>
                <w:szCs w:val="21"/>
              </w:rPr>
            </w:pPr>
            <w:r w:rsidRPr="006B3A52">
              <w:rPr>
                <w:rFonts w:hint="eastAsia"/>
                <w:sz w:val="21"/>
                <w:szCs w:val="21"/>
              </w:rPr>
              <w:t>3</w:t>
            </w:r>
          </w:p>
        </w:tc>
        <w:tc>
          <w:tcPr>
            <w:tcW w:w="1379" w:type="dxa"/>
          </w:tcPr>
          <w:p w14:paraId="1455FA03"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引风机</w:t>
            </w:r>
          </w:p>
        </w:tc>
        <w:tc>
          <w:tcPr>
            <w:tcW w:w="1379" w:type="dxa"/>
          </w:tcPr>
          <w:p w14:paraId="4164FC3D" w14:textId="77777777" w:rsidR="00091050" w:rsidRPr="006B3A52" w:rsidRDefault="00000000">
            <w:pPr>
              <w:spacing w:line="240" w:lineRule="auto"/>
              <w:ind w:firstLineChars="0" w:firstLine="0"/>
              <w:jc w:val="center"/>
              <w:rPr>
                <w:sz w:val="21"/>
                <w:szCs w:val="21"/>
              </w:rPr>
            </w:pPr>
            <w:r w:rsidRPr="006B3A52">
              <w:rPr>
                <w:sz w:val="21"/>
                <w:szCs w:val="21"/>
              </w:rPr>
              <w:t>2</w:t>
            </w:r>
          </w:p>
        </w:tc>
        <w:tc>
          <w:tcPr>
            <w:tcW w:w="1379" w:type="dxa"/>
          </w:tcPr>
          <w:p w14:paraId="5A2D7E02" w14:textId="77777777" w:rsidR="00091050" w:rsidRPr="006B3A52" w:rsidRDefault="00000000">
            <w:pPr>
              <w:spacing w:line="240" w:lineRule="auto"/>
              <w:ind w:firstLineChars="0" w:firstLine="0"/>
              <w:jc w:val="center"/>
              <w:rPr>
                <w:sz w:val="21"/>
                <w:szCs w:val="21"/>
              </w:rPr>
            </w:pPr>
            <w:r w:rsidRPr="006B3A52">
              <w:rPr>
                <w:sz w:val="21"/>
                <w:szCs w:val="21"/>
              </w:rPr>
              <w:t>85</w:t>
            </w:r>
          </w:p>
        </w:tc>
        <w:tc>
          <w:tcPr>
            <w:tcW w:w="1380" w:type="dxa"/>
          </w:tcPr>
          <w:p w14:paraId="1E48085E"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隔声间、减振</w:t>
            </w:r>
          </w:p>
        </w:tc>
        <w:tc>
          <w:tcPr>
            <w:tcW w:w="1380" w:type="dxa"/>
          </w:tcPr>
          <w:p w14:paraId="4C75B85E" w14:textId="77777777" w:rsidR="00091050" w:rsidRPr="006B3A52" w:rsidRDefault="00000000">
            <w:pPr>
              <w:spacing w:line="240" w:lineRule="auto"/>
              <w:ind w:firstLineChars="0" w:firstLine="0"/>
              <w:jc w:val="center"/>
              <w:rPr>
                <w:sz w:val="21"/>
                <w:szCs w:val="21"/>
              </w:rPr>
            </w:pPr>
            <w:r w:rsidRPr="006B3A52">
              <w:rPr>
                <w:sz w:val="21"/>
                <w:szCs w:val="21"/>
              </w:rPr>
              <w:t>55~75</w:t>
            </w:r>
          </w:p>
        </w:tc>
      </w:tr>
      <w:tr w:rsidR="00091050" w:rsidRPr="006B3A52" w14:paraId="033743DC" w14:textId="77777777">
        <w:trPr>
          <w:trHeight w:val="397"/>
        </w:trPr>
        <w:tc>
          <w:tcPr>
            <w:tcW w:w="1379" w:type="dxa"/>
          </w:tcPr>
          <w:p w14:paraId="2D815DA9" w14:textId="77777777" w:rsidR="00091050" w:rsidRPr="006B3A52" w:rsidRDefault="00000000">
            <w:pPr>
              <w:spacing w:line="240" w:lineRule="auto"/>
              <w:ind w:firstLineChars="0" w:firstLine="0"/>
              <w:jc w:val="center"/>
              <w:rPr>
                <w:sz w:val="21"/>
                <w:szCs w:val="21"/>
              </w:rPr>
            </w:pPr>
            <w:r w:rsidRPr="006B3A52">
              <w:rPr>
                <w:rFonts w:hint="eastAsia"/>
                <w:sz w:val="21"/>
                <w:szCs w:val="21"/>
              </w:rPr>
              <w:t>4</w:t>
            </w:r>
          </w:p>
        </w:tc>
        <w:tc>
          <w:tcPr>
            <w:tcW w:w="1379" w:type="dxa"/>
          </w:tcPr>
          <w:p w14:paraId="56F2E5F9" w14:textId="77777777" w:rsidR="00091050" w:rsidRPr="006B3A52" w:rsidRDefault="00000000">
            <w:pPr>
              <w:spacing w:line="240" w:lineRule="auto"/>
              <w:ind w:firstLineChars="0" w:firstLine="0"/>
              <w:jc w:val="center"/>
              <w:rPr>
                <w:rFonts w:hAnsi="宋体" w:hint="eastAsia"/>
                <w:sz w:val="21"/>
                <w:szCs w:val="21"/>
              </w:rPr>
            </w:pPr>
            <w:r w:rsidRPr="006B3A52">
              <w:rPr>
                <w:rFonts w:hAnsi="宋体" w:hint="eastAsia"/>
                <w:sz w:val="21"/>
                <w:szCs w:val="21"/>
              </w:rPr>
              <w:t>球磨机</w:t>
            </w:r>
          </w:p>
        </w:tc>
        <w:tc>
          <w:tcPr>
            <w:tcW w:w="1379" w:type="dxa"/>
          </w:tcPr>
          <w:p w14:paraId="3F6D6988" w14:textId="77777777" w:rsidR="00091050" w:rsidRPr="006B3A52" w:rsidRDefault="00000000">
            <w:pPr>
              <w:spacing w:line="240" w:lineRule="auto"/>
              <w:ind w:firstLineChars="0" w:firstLine="0"/>
              <w:jc w:val="center"/>
              <w:rPr>
                <w:sz w:val="21"/>
                <w:szCs w:val="21"/>
              </w:rPr>
            </w:pPr>
            <w:r w:rsidRPr="006B3A52">
              <w:rPr>
                <w:rFonts w:hint="eastAsia"/>
                <w:sz w:val="21"/>
                <w:szCs w:val="21"/>
              </w:rPr>
              <w:t>1</w:t>
            </w:r>
          </w:p>
        </w:tc>
        <w:tc>
          <w:tcPr>
            <w:tcW w:w="1379" w:type="dxa"/>
          </w:tcPr>
          <w:p w14:paraId="63766BB5" w14:textId="77777777" w:rsidR="00091050" w:rsidRPr="006B3A52" w:rsidRDefault="00000000">
            <w:pPr>
              <w:spacing w:line="240" w:lineRule="auto"/>
              <w:ind w:firstLineChars="0" w:firstLine="0"/>
              <w:jc w:val="center"/>
              <w:rPr>
                <w:sz w:val="21"/>
                <w:szCs w:val="21"/>
              </w:rPr>
            </w:pPr>
            <w:r w:rsidRPr="006B3A52">
              <w:rPr>
                <w:rFonts w:hint="eastAsia"/>
                <w:sz w:val="21"/>
                <w:szCs w:val="21"/>
              </w:rPr>
              <w:t>85</w:t>
            </w:r>
          </w:p>
        </w:tc>
        <w:tc>
          <w:tcPr>
            <w:tcW w:w="1380" w:type="dxa"/>
          </w:tcPr>
          <w:p w14:paraId="510EEEC5" w14:textId="77777777" w:rsidR="00091050" w:rsidRPr="006B3A52" w:rsidRDefault="00000000">
            <w:pPr>
              <w:spacing w:line="240" w:lineRule="auto"/>
              <w:ind w:firstLineChars="0" w:firstLine="0"/>
              <w:jc w:val="center"/>
              <w:rPr>
                <w:rFonts w:hAnsi="宋体" w:hint="eastAsia"/>
                <w:sz w:val="21"/>
                <w:szCs w:val="21"/>
              </w:rPr>
            </w:pPr>
            <w:r w:rsidRPr="006B3A52">
              <w:rPr>
                <w:rFonts w:hAnsi="宋体" w:hint="eastAsia"/>
                <w:sz w:val="21"/>
                <w:szCs w:val="21"/>
              </w:rPr>
              <w:t>隔声间、减振</w:t>
            </w:r>
          </w:p>
        </w:tc>
        <w:tc>
          <w:tcPr>
            <w:tcW w:w="1380" w:type="dxa"/>
          </w:tcPr>
          <w:p w14:paraId="44EAEA9C" w14:textId="77777777" w:rsidR="00091050" w:rsidRPr="006B3A52" w:rsidRDefault="00000000">
            <w:pPr>
              <w:spacing w:line="240" w:lineRule="auto"/>
              <w:ind w:firstLineChars="0" w:firstLine="0"/>
              <w:jc w:val="center"/>
              <w:rPr>
                <w:sz w:val="21"/>
                <w:szCs w:val="21"/>
              </w:rPr>
            </w:pPr>
            <w:r w:rsidRPr="006B3A52">
              <w:rPr>
                <w:sz w:val="21"/>
                <w:szCs w:val="21"/>
              </w:rPr>
              <w:t>55~75</w:t>
            </w:r>
          </w:p>
        </w:tc>
      </w:tr>
      <w:tr w:rsidR="00091050" w:rsidRPr="006B3A52" w14:paraId="148709E7" w14:textId="77777777">
        <w:trPr>
          <w:trHeight w:val="397"/>
        </w:trPr>
        <w:tc>
          <w:tcPr>
            <w:tcW w:w="1379" w:type="dxa"/>
          </w:tcPr>
          <w:p w14:paraId="7A32F296" w14:textId="77777777" w:rsidR="00091050" w:rsidRPr="006B3A52" w:rsidRDefault="00000000">
            <w:pPr>
              <w:spacing w:line="240" w:lineRule="auto"/>
              <w:ind w:firstLineChars="0" w:firstLine="0"/>
              <w:jc w:val="center"/>
              <w:rPr>
                <w:sz w:val="21"/>
                <w:szCs w:val="21"/>
              </w:rPr>
            </w:pPr>
            <w:r w:rsidRPr="006B3A52">
              <w:rPr>
                <w:rFonts w:hint="eastAsia"/>
                <w:sz w:val="21"/>
                <w:szCs w:val="21"/>
              </w:rPr>
              <w:t>5</w:t>
            </w:r>
          </w:p>
        </w:tc>
        <w:tc>
          <w:tcPr>
            <w:tcW w:w="1379" w:type="dxa"/>
          </w:tcPr>
          <w:p w14:paraId="0F915005"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各种泵类</w:t>
            </w:r>
          </w:p>
        </w:tc>
        <w:tc>
          <w:tcPr>
            <w:tcW w:w="1379" w:type="dxa"/>
          </w:tcPr>
          <w:p w14:paraId="54B78D08" w14:textId="77777777" w:rsidR="00091050" w:rsidRPr="006B3A52" w:rsidRDefault="00000000">
            <w:pPr>
              <w:spacing w:line="240" w:lineRule="auto"/>
              <w:ind w:firstLineChars="0" w:firstLine="0"/>
              <w:jc w:val="center"/>
              <w:rPr>
                <w:sz w:val="21"/>
                <w:szCs w:val="21"/>
              </w:rPr>
            </w:pPr>
            <w:r w:rsidRPr="006B3A52">
              <w:rPr>
                <w:sz w:val="21"/>
                <w:szCs w:val="21"/>
              </w:rPr>
              <w:t>3</w:t>
            </w:r>
          </w:p>
        </w:tc>
        <w:tc>
          <w:tcPr>
            <w:tcW w:w="1379" w:type="dxa"/>
          </w:tcPr>
          <w:p w14:paraId="20AA551C" w14:textId="77777777" w:rsidR="00091050" w:rsidRPr="006B3A52" w:rsidRDefault="00000000">
            <w:pPr>
              <w:spacing w:line="240" w:lineRule="auto"/>
              <w:ind w:firstLineChars="0" w:firstLine="0"/>
              <w:jc w:val="center"/>
              <w:rPr>
                <w:sz w:val="21"/>
                <w:szCs w:val="21"/>
              </w:rPr>
            </w:pPr>
            <w:r w:rsidRPr="006B3A52">
              <w:rPr>
                <w:sz w:val="21"/>
                <w:szCs w:val="21"/>
              </w:rPr>
              <w:t>70</w:t>
            </w:r>
          </w:p>
        </w:tc>
        <w:tc>
          <w:tcPr>
            <w:tcW w:w="1380" w:type="dxa"/>
          </w:tcPr>
          <w:p w14:paraId="418FC78C" w14:textId="77777777" w:rsidR="00091050" w:rsidRPr="006B3A52" w:rsidRDefault="00000000">
            <w:pPr>
              <w:spacing w:line="240" w:lineRule="auto"/>
              <w:ind w:firstLineChars="0" w:firstLine="0"/>
              <w:jc w:val="center"/>
              <w:rPr>
                <w:sz w:val="21"/>
                <w:szCs w:val="21"/>
              </w:rPr>
            </w:pPr>
            <w:r w:rsidRPr="006B3A52">
              <w:rPr>
                <w:rFonts w:hAnsi="宋体" w:hint="eastAsia"/>
                <w:sz w:val="21"/>
                <w:szCs w:val="21"/>
              </w:rPr>
              <w:t>厂房、减振</w:t>
            </w:r>
          </w:p>
        </w:tc>
        <w:tc>
          <w:tcPr>
            <w:tcW w:w="1380" w:type="dxa"/>
          </w:tcPr>
          <w:p w14:paraId="43E71E6D" w14:textId="77777777" w:rsidR="00091050" w:rsidRPr="006B3A52" w:rsidRDefault="00000000">
            <w:pPr>
              <w:spacing w:line="240" w:lineRule="auto"/>
              <w:ind w:firstLineChars="0" w:firstLine="0"/>
              <w:jc w:val="center"/>
              <w:rPr>
                <w:sz w:val="21"/>
                <w:szCs w:val="21"/>
              </w:rPr>
            </w:pPr>
            <w:r w:rsidRPr="006B3A52">
              <w:rPr>
                <w:sz w:val="21"/>
                <w:szCs w:val="21"/>
              </w:rPr>
              <w:t>40~55</w:t>
            </w:r>
          </w:p>
        </w:tc>
      </w:tr>
    </w:tbl>
    <w:p w14:paraId="1B938F47" w14:textId="77777777" w:rsidR="00091050" w:rsidRPr="006B3A52" w:rsidRDefault="00000000">
      <w:pPr>
        <w:ind w:firstLine="480"/>
        <w:rPr>
          <w:rFonts w:ascii="Arial" w:hAnsi="Arial" w:cs="Arial"/>
        </w:rPr>
      </w:pPr>
      <w:r w:rsidRPr="006B3A52">
        <w:t>根据《工业企业噪声控制设计规范》（</w:t>
      </w:r>
      <w:r w:rsidRPr="006B3A52">
        <w:t>GB/T 50087-2013</w:t>
      </w:r>
      <w:r w:rsidRPr="006B3A52">
        <w:t>），采取降噪措施后的</w:t>
      </w:r>
      <w:r w:rsidRPr="006B3A52">
        <w:rPr>
          <w:rFonts w:hint="eastAsia"/>
        </w:rPr>
        <w:t>设备</w:t>
      </w:r>
      <w:r w:rsidRPr="006B3A52">
        <w:t>声压级可达到控制要求。</w:t>
      </w:r>
    </w:p>
    <w:p w14:paraId="06EC5EA7" w14:textId="77777777" w:rsidR="00091050" w:rsidRPr="006B3A52" w:rsidRDefault="00000000">
      <w:pPr>
        <w:pStyle w:val="3"/>
      </w:pPr>
      <w:r w:rsidRPr="006B3A52">
        <w:rPr>
          <w:rFonts w:hint="eastAsia"/>
        </w:rPr>
        <w:t>非正常工况源强核算</w:t>
      </w:r>
    </w:p>
    <w:p w14:paraId="34F7E790" w14:textId="77777777" w:rsidR="00091050" w:rsidRPr="006B3A52" w:rsidRDefault="00000000">
      <w:pPr>
        <w:spacing w:line="520" w:lineRule="exact"/>
        <w:ind w:firstLine="480"/>
      </w:pPr>
      <w:r w:rsidRPr="006B3A52">
        <w:t>非正常工况指开停车</w:t>
      </w:r>
      <w:r w:rsidRPr="006B3A52">
        <w:rPr>
          <w:rFonts w:hint="eastAsia"/>
        </w:rPr>
        <w:t>（</w:t>
      </w:r>
      <w:r w:rsidRPr="006B3A52">
        <w:t>炉</w:t>
      </w:r>
      <w:r w:rsidRPr="006B3A52">
        <w:rPr>
          <w:rFonts w:hint="eastAsia"/>
        </w:rPr>
        <w:t>）</w:t>
      </w:r>
      <w:r w:rsidRPr="006B3A52">
        <w:t>、生产设施或污染治理设施</w:t>
      </w:r>
      <w:r w:rsidRPr="006B3A52">
        <w:rPr>
          <w:rFonts w:hint="eastAsia"/>
        </w:rPr>
        <w:t>出现故障等情况</w:t>
      </w:r>
      <w:r w:rsidRPr="006B3A52">
        <w:t>。</w:t>
      </w:r>
    </w:p>
    <w:p w14:paraId="257B5050" w14:textId="77777777" w:rsidR="00091050" w:rsidRPr="006B3A52" w:rsidRDefault="00000000">
      <w:pPr>
        <w:spacing w:line="520" w:lineRule="exact"/>
        <w:ind w:firstLine="480"/>
      </w:pPr>
      <w:r w:rsidRPr="006B3A52">
        <w:rPr>
          <w:rFonts w:hint="eastAsia"/>
        </w:rPr>
        <w:t>（</w:t>
      </w:r>
      <w:r w:rsidRPr="006B3A52">
        <w:rPr>
          <w:rFonts w:hint="eastAsia"/>
        </w:rPr>
        <w:t>1</w:t>
      </w:r>
      <w:r w:rsidRPr="006B3A52">
        <w:rPr>
          <w:rFonts w:hint="eastAsia"/>
        </w:rPr>
        <w:t>）</w:t>
      </w:r>
      <w:r w:rsidRPr="006B3A52">
        <w:t>开停车</w:t>
      </w:r>
    </w:p>
    <w:p w14:paraId="06C4CE1B" w14:textId="77777777" w:rsidR="00091050" w:rsidRPr="006B3A52" w:rsidRDefault="00000000">
      <w:pPr>
        <w:spacing w:line="520" w:lineRule="exact"/>
        <w:ind w:firstLine="480"/>
        <w:rPr>
          <w:rFonts w:cs="华文仿宋"/>
        </w:rPr>
      </w:pPr>
      <w:r w:rsidRPr="006B3A52">
        <w:rPr>
          <w:rFonts w:cs="华文仿宋"/>
        </w:rPr>
        <w:t>开停车</w:t>
      </w:r>
      <w:r w:rsidRPr="006B3A52">
        <w:rPr>
          <w:rFonts w:cs="华文仿宋" w:hint="eastAsia"/>
        </w:rPr>
        <w:t>过程</w:t>
      </w:r>
      <w:r w:rsidRPr="006B3A52">
        <w:rPr>
          <w:rFonts w:cs="华文仿宋"/>
        </w:rPr>
        <w:t>应确保</w:t>
      </w:r>
      <w:r w:rsidRPr="006B3A52">
        <w:rPr>
          <w:rFonts w:cs="华文仿宋" w:hint="eastAsia"/>
        </w:rPr>
        <w:t>环保设施</w:t>
      </w:r>
      <w:r w:rsidRPr="006B3A52">
        <w:rPr>
          <w:rFonts w:cs="华文仿宋"/>
        </w:rPr>
        <w:t>正常运行，</w:t>
      </w:r>
      <w:r w:rsidRPr="006B3A52">
        <w:rPr>
          <w:rFonts w:cs="华文仿宋" w:hint="eastAsia"/>
        </w:rPr>
        <w:t>废气</w:t>
      </w:r>
      <w:r w:rsidRPr="006B3A52">
        <w:rPr>
          <w:rFonts w:cs="华文仿宋"/>
        </w:rPr>
        <w:t>不得未经处理直接排放，需提前上报生态环境主管部门。</w:t>
      </w:r>
      <w:r w:rsidRPr="006B3A52">
        <w:rPr>
          <w:rFonts w:cs="华文仿宋" w:hint="eastAsia"/>
        </w:rPr>
        <w:t>非正常工况持续时间不应超过</w:t>
      </w:r>
      <w:r w:rsidRPr="006B3A52">
        <w:rPr>
          <w:rFonts w:cs="华文仿宋" w:hint="eastAsia"/>
        </w:rPr>
        <w:t>1h</w:t>
      </w:r>
      <w:r w:rsidRPr="006B3A52">
        <w:rPr>
          <w:rFonts w:cs="华文仿宋" w:hint="eastAsia"/>
        </w:rPr>
        <w:t>。</w:t>
      </w:r>
    </w:p>
    <w:p w14:paraId="47238866" w14:textId="77777777" w:rsidR="00091050" w:rsidRPr="006B3A52" w:rsidRDefault="00000000">
      <w:pPr>
        <w:spacing w:line="520" w:lineRule="exact"/>
        <w:ind w:firstLine="480"/>
        <w:rPr>
          <w:rFonts w:cs="华文仿宋"/>
        </w:rPr>
      </w:pPr>
      <w:r w:rsidRPr="006B3A52">
        <w:rPr>
          <w:rFonts w:cs="华文仿宋" w:hint="eastAsia"/>
        </w:rPr>
        <w:t>（</w:t>
      </w:r>
      <w:r w:rsidRPr="006B3A52">
        <w:rPr>
          <w:rFonts w:cs="华文仿宋" w:hint="eastAsia"/>
        </w:rPr>
        <w:t>2</w:t>
      </w:r>
      <w:r w:rsidRPr="006B3A52">
        <w:rPr>
          <w:rFonts w:cs="华文仿宋" w:hint="eastAsia"/>
        </w:rPr>
        <w:t>）</w:t>
      </w:r>
      <w:r w:rsidRPr="006B3A52">
        <w:rPr>
          <w:rFonts w:cs="华文仿宋"/>
        </w:rPr>
        <w:t>废气处理设施事故</w:t>
      </w:r>
    </w:p>
    <w:p w14:paraId="39347970" w14:textId="77777777" w:rsidR="00091050" w:rsidRPr="006B3A52" w:rsidRDefault="00000000">
      <w:pPr>
        <w:spacing w:line="520" w:lineRule="exact"/>
        <w:ind w:firstLine="480"/>
      </w:pPr>
      <w:r w:rsidRPr="006B3A52">
        <w:t>处理设施发生事故导致处理效率降低，废气</w:t>
      </w:r>
      <w:r w:rsidRPr="006B3A52">
        <w:rPr>
          <w:rFonts w:hint="eastAsia"/>
        </w:rPr>
        <w:t>污染物超标排放，从而造成环境污染。</w:t>
      </w:r>
    </w:p>
    <w:p w14:paraId="2D2382FF" w14:textId="77777777" w:rsidR="00091050" w:rsidRPr="006B3A52" w:rsidRDefault="00000000">
      <w:pPr>
        <w:spacing w:line="520" w:lineRule="exact"/>
        <w:ind w:firstLine="480"/>
      </w:pPr>
      <w:bookmarkStart w:id="100" w:name="_Hlk158135504"/>
      <w:r w:rsidRPr="006B3A52">
        <w:rPr>
          <w:rFonts w:hint="eastAsia"/>
        </w:rPr>
        <w:t>本项目废气处理设施主要为废气除尘、脱硫、脱硝设施。废气污染源配套高效除尘、脱硫设施、脱硝设施，在除尘效率、脱硫效率、脱硝效率降低的情况下，企业排放的重金属、颗粒物及二氧化硫可能超标排放。布袋除尘器出现滤袋破损或堵塞造成除尘效率由</w:t>
      </w:r>
      <w:r w:rsidRPr="006B3A52">
        <w:rPr>
          <w:rFonts w:hint="eastAsia"/>
        </w:rPr>
        <w:t>9</w:t>
      </w:r>
      <w:r w:rsidRPr="006B3A52">
        <w:t>9.9</w:t>
      </w:r>
      <w:r w:rsidRPr="006B3A52">
        <w:rPr>
          <w:rFonts w:hint="eastAsia"/>
        </w:rPr>
        <w:t>8</w:t>
      </w:r>
      <w:r w:rsidRPr="006B3A52">
        <w:t>%</w:t>
      </w:r>
      <w:r w:rsidRPr="006B3A52">
        <w:rPr>
          <w:rFonts w:hint="eastAsia"/>
        </w:rPr>
        <w:t>降低至</w:t>
      </w:r>
      <w:r w:rsidRPr="006B3A52">
        <w:rPr>
          <w:rFonts w:hint="eastAsia"/>
        </w:rPr>
        <w:t>9</w:t>
      </w:r>
      <w:r w:rsidRPr="006B3A52">
        <w:t>0%</w:t>
      </w:r>
      <w:r w:rsidRPr="006B3A52">
        <w:rPr>
          <w:rFonts w:hint="eastAsia"/>
        </w:rPr>
        <w:t>，使含尘废气事故性排放。脱硫、脱硝设施故障，造成脱硫、脱硝效率降低至</w:t>
      </w:r>
      <w:r w:rsidRPr="006B3A52">
        <w:t>0</w:t>
      </w:r>
      <w:r w:rsidRPr="006B3A52">
        <w:rPr>
          <w:rFonts w:hint="eastAsia"/>
        </w:rPr>
        <w:t>，使废气事故性排放。</w:t>
      </w:r>
    </w:p>
    <w:p w14:paraId="46654B26" w14:textId="77777777" w:rsidR="00091050" w:rsidRPr="006B3A52" w:rsidRDefault="00000000">
      <w:pPr>
        <w:spacing w:line="520" w:lineRule="exact"/>
        <w:ind w:firstLine="480"/>
        <w:rPr>
          <w:rFonts w:cs="华文仿宋"/>
        </w:rPr>
      </w:pPr>
      <w:r w:rsidRPr="006B3A52">
        <w:rPr>
          <w:rFonts w:cs="华文仿宋" w:hint="eastAsia"/>
        </w:rPr>
        <w:lastRenderedPageBreak/>
        <w:t>1#</w:t>
      </w:r>
      <w:r w:rsidRPr="006B3A52">
        <w:rPr>
          <w:rFonts w:cs="华文仿宋" w:hint="eastAsia"/>
        </w:rPr>
        <w:t>回转窑</w:t>
      </w:r>
      <w:r w:rsidRPr="006B3A52">
        <w:rPr>
          <w:rFonts w:cs="华文仿宋"/>
        </w:rPr>
        <w:t>废气处理</w:t>
      </w:r>
      <w:r w:rsidRPr="006B3A52">
        <w:rPr>
          <w:rFonts w:cs="华文仿宋" w:hint="eastAsia"/>
        </w:rPr>
        <w:t>系统</w:t>
      </w:r>
      <w:r w:rsidRPr="006B3A52">
        <w:rPr>
          <w:rFonts w:cs="华文仿宋"/>
        </w:rPr>
        <w:t>故障</w:t>
      </w:r>
      <w:r w:rsidRPr="006B3A52">
        <w:rPr>
          <w:rFonts w:cs="华文仿宋" w:hint="eastAsia"/>
        </w:rPr>
        <w:t>时</w:t>
      </w:r>
      <w:r w:rsidRPr="006B3A52">
        <w:rPr>
          <w:rFonts w:cs="华文仿宋"/>
        </w:rPr>
        <w:t>废气污染物排放情况</w:t>
      </w:r>
      <w:r w:rsidRPr="006B3A52">
        <w:rPr>
          <w:rFonts w:cs="华文仿宋" w:hint="eastAsia"/>
        </w:rPr>
        <w:t>，</w:t>
      </w:r>
      <w:r w:rsidRPr="006B3A52">
        <w:rPr>
          <w:rFonts w:cs="华文仿宋"/>
        </w:rPr>
        <w:t>见表</w:t>
      </w:r>
      <w:r w:rsidRPr="006B3A52">
        <w:rPr>
          <w:rFonts w:cs="华文仿宋" w:hint="eastAsia"/>
        </w:rPr>
        <w:t>4.5.5-1</w:t>
      </w:r>
      <w:r w:rsidRPr="006B3A52">
        <w:rPr>
          <w:rFonts w:cs="华文仿宋" w:hint="eastAsia"/>
        </w:rPr>
        <w:t>。</w:t>
      </w:r>
    </w:p>
    <w:p w14:paraId="3700DAD4" w14:textId="77777777" w:rsidR="00091050" w:rsidRPr="006B3A52" w:rsidRDefault="00091050">
      <w:pPr>
        <w:pStyle w:val="a3"/>
      </w:pPr>
    </w:p>
    <w:p w14:paraId="36D7D1AE" w14:textId="77777777" w:rsidR="00091050" w:rsidRPr="006B3A52" w:rsidRDefault="00000000">
      <w:pPr>
        <w:pStyle w:val="a3"/>
      </w:pPr>
      <w:r w:rsidRPr="006B3A52">
        <w:t>表</w:t>
      </w:r>
      <w:r w:rsidRPr="006B3A52">
        <w:rPr>
          <w:rFonts w:hint="eastAsia"/>
        </w:rPr>
        <w:t>4.5.5-1</w:t>
      </w:r>
      <w:r w:rsidRPr="006B3A52">
        <w:t xml:space="preserve">   </w:t>
      </w:r>
      <w:r w:rsidRPr="006B3A52">
        <w:t>废气处理设施故障停运工况下废气污染物排放情况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2"/>
        <w:gridCol w:w="1672"/>
        <w:gridCol w:w="825"/>
        <w:gridCol w:w="539"/>
        <w:gridCol w:w="544"/>
        <w:gridCol w:w="543"/>
        <w:gridCol w:w="1356"/>
        <w:gridCol w:w="1009"/>
        <w:gridCol w:w="903"/>
        <w:gridCol w:w="373"/>
      </w:tblGrid>
      <w:tr w:rsidR="00091050" w:rsidRPr="006B3A52" w14:paraId="4CC803B9" w14:textId="77777777">
        <w:tc>
          <w:tcPr>
            <w:tcW w:w="321" w:type="pct"/>
            <w:vMerge w:val="restart"/>
            <w:vAlign w:val="center"/>
          </w:tcPr>
          <w:p w14:paraId="1093D1D0" w14:textId="77777777" w:rsidR="00091050" w:rsidRPr="006B3A52" w:rsidRDefault="00000000">
            <w:pPr>
              <w:pStyle w:val="aff8"/>
            </w:pPr>
            <w:r w:rsidRPr="006B3A52">
              <w:t>系统名称</w:t>
            </w:r>
          </w:p>
        </w:tc>
        <w:tc>
          <w:tcPr>
            <w:tcW w:w="1008" w:type="pct"/>
            <w:vMerge w:val="restart"/>
            <w:vAlign w:val="center"/>
          </w:tcPr>
          <w:p w14:paraId="11E4C4A0" w14:textId="77777777" w:rsidR="00091050" w:rsidRPr="006B3A52" w:rsidRDefault="00000000">
            <w:pPr>
              <w:pStyle w:val="aff8"/>
            </w:pPr>
            <w:r w:rsidRPr="006B3A52">
              <w:rPr>
                <w:rFonts w:hint="eastAsia"/>
              </w:rPr>
              <w:t>污染源</w:t>
            </w:r>
          </w:p>
        </w:tc>
        <w:tc>
          <w:tcPr>
            <w:tcW w:w="1477" w:type="pct"/>
            <w:gridSpan w:val="4"/>
            <w:vAlign w:val="center"/>
          </w:tcPr>
          <w:p w14:paraId="1057DA1C" w14:textId="77777777" w:rsidR="00091050" w:rsidRPr="006B3A52" w:rsidRDefault="00000000">
            <w:pPr>
              <w:pStyle w:val="aff8"/>
            </w:pPr>
            <w:r w:rsidRPr="006B3A52">
              <w:t>排气筒参数</w:t>
            </w:r>
          </w:p>
        </w:tc>
        <w:tc>
          <w:tcPr>
            <w:tcW w:w="2194" w:type="pct"/>
            <w:gridSpan w:val="4"/>
            <w:vAlign w:val="center"/>
          </w:tcPr>
          <w:p w14:paraId="15572F8D" w14:textId="77777777" w:rsidR="00091050" w:rsidRPr="006B3A52" w:rsidRDefault="00000000">
            <w:pPr>
              <w:pStyle w:val="aff8"/>
            </w:pPr>
            <w:r w:rsidRPr="006B3A52">
              <w:t>污染物参数</w:t>
            </w:r>
          </w:p>
        </w:tc>
      </w:tr>
      <w:tr w:rsidR="00091050" w:rsidRPr="006B3A52" w14:paraId="6485066C" w14:textId="77777777">
        <w:tc>
          <w:tcPr>
            <w:tcW w:w="321" w:type="pct"/>
            <w:vMerge/>
            <w:vAlign w:val="center"/>
          </w:tcPr>
          <w:p w14:paraId="30439F55" w14:textId="77777777" w:rsidR="00091050" w:rsidRPr="006B3A52" w:rsidRDefault="00091050">
            <w:pPr>
              <w:pStyle w:val="aff8"/>
            </w:pPr>
          </w:p>
        </w:tc>
        <w:tc>
          <w:tcPr>
            <w:tcW w:w="1008" w:type="pct"/>
            <w:vMerge/>
            <w:vAlign w:val="center"/>
          </w:tcPr>
          <w:p w14:paraId="2D445287" w14:textId="77777777" w:rsidR="00091050" w:rsidRPr="006B3A52" w:rsidRDefault="00091050">
            <w:pPr>
              <w:pStyle w:val="aff8"/>
            </w:pPr>
          </w:p>
        </w:tc>
        <w:tc>
          <w:tcPr>
            <w:tcW w:w="497" w:type="pct"/>
            <w:vAlign w:val="center"/>
          </w:tcPr>
          <w:p w14:paraId="311EC5EF" w14:textId="77777777" w:rsidR="00091050" w:rsidRPr="006B3A52" w:rsidRDefault="00000000">
            <w:pPr>
              <w:pStyle w:val="aff8"/>
            </w:pPr>
            <w:r w:rsidRPr="006B3A52">
              <w:t>排气量</w:t>
            </w:r>
          </w:p>
          <w:p w14:paraId="049C20D8" w14:textId="77777777" w:rsidR="00091050" w:rsidRPr="006B3A52" w:rsidRDefault="00000000">
            <w:pPr>
              <w:pStyle w:val="aff8"/>
            </w:pPr>
            <w:r w:rsidRPr="006B3A52">
              <w:t>(</w:t>
            </w:r>
            <w:r w:rsidRPr="006B3A52">
              <w:rPr>
                <w:rFonts w:hint="eastAsia"/>
              </w:rPr>
              <w:t>m</w:t>
            </w:r>
            <w:r w:rsidRPr="006B3A52">
              <w:rPr>
                <w:rFonts w:hint="eastAsia"/>
              </w:rPr>
              <w:t>³</w:t>
            </w:r>
            <w:r w:rsidRPr="006B3A52">
              <w:t>/h)</w:t>
            </w:r>
          </w:p>
        </w:tc>
        <w:tc>
          <w:tcPr>
            <w:tcW w:w="325" w:type="pct"/>
            <w:vAlign w:val="center"/>
          </w:tcPr>
          <w:p w14:paraId="74A4A8BA" w14:textId="77777777" w:rsidR="00091050" w:rsidRPr="006B3A52" w:rsidRDefault="00000000">
            <w:pPr>
              <w:pStyle w:val="aff8"/>
            </w:pPr>
            <w:r w:rsidRPr="006B3A52">
              <w:t>高度</w:t>
            </w:r>
          </w:p>
          <w:p w14:paraId="6BE9D27E" w14:textId="77777777" w:rsidR="00091050" w:rsidRPr="006B3A52" w:rsidRDefault="00000000">
            <w:pPr>
              <w:pStyle w:val="aff8"/>
            </w:pPr>
            <w:r w:rsidRPr="006B3A52">
              <w:t>(m)</w:t>
            </w:r>
          </w:p>
        </w:tc>
        <w:tc>
          <w:tcPr>
            <w:tcW w:w="328" w:type="pct"/>
            <w:vAlign w:val="center"/>
          </w:tcPr>
          <w:p w14:paraId="043D0D69" w14:textId="77777777" w:rsidR="00091050" w:rsidRPr="006B3A52" w:rsidRDefault="00000000">
            <w:pPr>
              <w:pStyle w:val="aff8"/>
            </w:pPr>
            <w:r w:rsidRPr="006B3A52">
              <w:t>出口</w:t>
            </w:r>
          </w:p>
          <w:p w14:paraId="35381C55" w14:textId="77777777" w:rsidR="00091050" w:rsidRPr="006B3A52" w:rsidRDefault="00000000">
            <w:pPr>
              <w:pStyle w:val="aff8"/>
            </w:pPr>
            <w:r w:rsidRPr="006B3A52">
              <w:t>内径</w:t>
            </w:r>
          </w:p>
          <w:p w14:paraId="44A3C2A5" w14:textId="77777777" w:rsidR="00091050" w:rsidRPr="006B3A52" w:rsidRDefault="00000000">
            <w:pPr>
              <w:pStyle w:val="aff8"/>
            </w:pPr>
            <w:r w:rsidRPr="006B3A52">
              <w:t>(m)</w:t>
            </w:r>
          </w:p>
        </w:tc>
        <w:tc>
          <w:tcPr>
            <w:tcW w:w="327" w:type="pct"/>
            <w:vAlign w:val="center"/>
          </w:tcPr>
          <w:p w14:paraId="596EFEA5" w14:textId="77777777" w:rsidR="00091050" w:rsidRPr="006B3A52" w:rsidRDefault="00000000">
            <w:pPr>
              <w:pStyle w:val="aff8"/>
            </w:pPr>
            <w:r w:rsidRPr="006B3A52">
              <w:t>出口</w:t>
            </w:r>
          </w:p>
          <w:p w14:paraId="122BDD74" w14:textId="77777777" w:rsidR="00091050" w:rsidRPr="006B3A52" w:rsidRDefault="00000000">
            <w:pPr>
              <w:pStyle w:val="aff8"/>
            </w:pPr>
            <w:r w:rsidRPr="006B3A52">
              <w:t>温度</w:t>
            </w:r>
          </w:p>
          <w:p w14:paraId="37DB78FE" w14:textId="77777777" w:rsidR="00091050" w:rsidRPr="006B3A52" w:rsidRDefault="00000000">
            <w:pPr>
              <w:pStyle w:val="aff8"/>
            </w:pPr>
            <w:r w:rsidRPr="006B3A52">
              <w:t>(℃)</w:t>
            </w:r>
          </w:p>
        </w:tc>
        <w:tc>
          <w:tcPr>
            <w:tcW w:w="817" w:type="pct"/>
            <w:vAlign w:val="center"/>
          </w:tcPr>
          <w:p w14:paraId="79BD778B" w14:textId="77777777" w:rsidR="00091050" w:rsidRPr="006B3A52" w:rsidRDefault="00000000">
            <w:pPr>
              <w:pStyle w:val="aff8"/>
            </w:pPr>
            <w:r w:rsidRPr="006B3A52">
              <w:t>名称</w:t>
            </w:r>
          </w:p>
        </w:tc>
        <w:tc>
          <w:tcPr>
            <w:tcW w:w="608" w:type="pct"/>
            <w:vAlign w:val="center"/>
          </w:tcPr>
          <w:p w14:paraId="74A01670" w14:textId="77777777" w:rsidR="00091050" w:rsidRPr="006B3A52" w:rsidRDefault="00000000">
            <w:pPr>
              <w:pStyle w:val="aff8"/>
            </w:pPr>
            <w:r w:rsidRPr="006B3A52">
              <w:t>排放</w:t>
            </w:r>
          </w:p>
          <w:p w14:paraId="3C89CC23" w14:textId="77777777" w:rsidR="00091050" w:rsidRPr="006B3A52" w:rsidRDefault="00000000">
            <w:pPr>
              <w:pStyle w:val="aff8"/>
            </w:pPr>
            <w:r w:rsidRPr="006B3A52">
              <w:t>浓度</w:t>
            </w:r>
          </w:p>
          <w:p w14:paraId="0D692187" w14:textId="77777777" w:rsidR="00091050" w:rsidRPr="006B3A52" w:rsidRDefault="00000000">
            <w:pPr>
              <w:pStyle w:val="aff8"/>
            </w:pPr>
            <w:r w:rsidRPr="006B3A52">
              <w:t>(mg/</w:t>
            </w:r>
            <w:r w:rsidRPr="006B3A52">
              <w:rPr>
                <w:rFonts w:hint="eastAsia"/>
              </w:rPr>
              <w:t>m</w:t>
            </w:r>
            <w:r w:rsidRPr="006B3A52">
              <w:rPr>
                <w:rFonts w:hint="eastAsia"/>
              </w:rPr>
              <w:t>³</w:t>
            </w:r>
            <w:r w:rsidRPr="006B3A52">
              <w:t>)</w:t>
            </w:r>
          </w:p>
        </w:tc>
        <w:tc>
          <w:tcPr>
            <w:tcW w:w="544" w:type="pct"/>
            <w:vAlign w:val="center"/>
          </w:tcPr>
          <w:p w14:paraId="1537DE1C" w14:textId="77777777" w:rsidR="00091050" w:rsidRPr="006B3A52" w:rsidRDefault="00000000">
            <w:pPr>
              <w:pStyle w:val="aff8"/>
            </w:pPr>
            <w:r w:rsidRPr="006B3A52">
              <w:t>排放</w:t>
            </w:r>
          </w:p>
          <w:p w14:paraId="1B509624" w14:textId="77777777" w:rsidR="00091050" w:rsidRPr="006B3A52" w:rsidRDefault="00000000">
            <w:pPr>
              <w:pStyle w:val="aff8"/>
            </w:pPr>
            <w:r w:rsidRPr="006B3A52">
              <w:t>速率</w:t>
            </w:r>
          </w:p>
          <w:p w14:paraId="7D9C9EDE" w14:textId="77777777" w:rsidR="00091050" w:rsidRPr="006B3A52" w:rsidRDefault="00000000">
            <w:pPr>
              <w:pStyle w:val="aff8"/>
            </w:pPr>
            <w:r w:rsidRPr="006B3A52">
              <w:t>(kg/h)</w:t>
            </w:r>
          </w:p>
        </w:tc>
        <w:tc>
          <w:tcPr>
            <w:tcW w:w="225" w:type="pct"/>
            <w:vAlign w:val="center"/>
          </w:tcPr>
          <w:p w14:paraId="7C87A8E6" w14:textId="77777777" w:rsidR="00091050" w:rsidRPr="006B3A52" w:rsidRDefault="00000000">
            <w:pPr>
              <w:pStyle w:val="aff8"/>
            </w:pPr>
            <w:r w:rsidRPr="006B3A52">
              <w:t>处理</w:t>
            </w:r>
          </w:p>
          <w:p w14:paraId="7B67824D" w14:textId="77777777" w:rsidR="00091050" w:rsidRPr="006B3A52" w:rsidRDefault="00000000">
            <w:pPr>
              <w:pStyle w:val="aff8"/>
            </w:pPr>
            <w:r w:rsidRPr="006B3A52">
              <w:t>效率</w:t>
            </w:r>
          </w:p>
          <w:p w14:paraId="4CFEC2D3" w14:textId="77777777" w:rsidR="00091050" w:rsidRPr="006B3A52" w:rsidRDefault="00000000">
            <w:pPr>
              <w:pStyle w:val="aff8"/>
            </w:pPr>
            <w:r w:rsidRPr="006B3A52">
              <w:t>(%)</w:t>
            </w:r>
          </w:p>
        </w:tc>
      </w:tr>
      <w:tr w:rsidR="00091050" w:rsidRPr="006B3A52" w14:paraId="635E57F4" w14:textId="77777777">
        <w:tc>
          <w:tcPr>
            <w:tcW w:w="321" w:type="pct"/>
            <w:vMerge w:val="restart"/>
            <w:vAlign w:val="center"/>
          </w:tcPr>
          <w:p w14:paraId="5E543B0B" w14:textId="77777777" w:rsidR="00091050" w:rsidRPr="006B3A52" w:rsidRDefault="00000000">
            <w:pPr>
              <w:pStyle w:val="aff8"/>
            </w:pPr>
            <w:r w:rsidRPr="006B3A52">
              <w:rPr>
                <w:rFonts w:hint="eastAsia"/>
              </w:rPr>
              <w:t>1#</w:t>
            </w:r>
            <w:r w:rsidRPr="006B3A52">
              <w:rPr>
                <w:rFonts w:hint="eastAsia"/>
              </w:rPr>
              <w:t>回转窑</w:t>
            </w:r>
          </w:p>
        </w:tc>
        <w:tc>
          <w:tcPr>
            <w:tcW w:w="1008" w:type="pct"/>
            <w:vMerge w:val="restart"/>
            <w:vAlign w:val="center"/>
          </w:tcPr>
          <w:p w14:paraId="6069FEB8" w14:textId="77777777" w:rsidR="00091050" w:rsidRPr="006B3A52" w:rsidRDefault="00000000">
            <w:pPr>
              <w:pStyle w:val="aff8"/>
            </w:pPr>
            <w:r w:rsidRPr="006B3A52">
              <w:rPr>
                <w:rFonts w:hint="eastAsia"/>
              </w:rPr>
              <w:t>上料粉尘</w:t>
            </w:r>
          </w:p>
        </w:tc>
        <w:tc>
          <w:tcPr>
            <w:tcW w:w="497" w:type="pct"/>
            <w:vMerge w:val="restart"/>
            <w:vAlign w:val="center"/>
          </w:tcPr>
          <w:p w14:paraId="5D5DBDFF" w14:textId="77777777" w:rsidR="00091050" w:rsidRPr="006B3A52" w:rsidRDefault="00000000">
            <w:pPr>
              <w:pStyle w:val="aff8"/>
            </w:pPr>
            <w:r w:rsidRPr="006B3A52">
              <w:rPr>
                <w:rFonts w:hint="eastAsia"/>
              </w:rPr>
              <w:t>98000</w:t>
            </w:r>
          </w:p>
        </w:tc>
        <w:tc>
          <w:tcPr>
            <w:tcW w:w="325" w:type="pct"/>
            <w:vMerge w:val="restart"/>
            <w:vAlign w:val="center"/>
          </w:tcPr>
          <w:p w14:paraId="704EC1B7" w14:textId="77777777" w:rsidR="00091050" w:rsidRPr="006B3A52" w:rsidRDefault="00000000">
            <w:pPr>
              <w:pStyle w:val="aff8"/>
            </w:pPr>
            <w:r w:rsidRPr="006B3A52">
              <w:rPr>
                <w:rFonts w:hint="eastAsia"/>
              </w:rPr>
              <w:t>20</w:t>
            </w:r>
          </w:p>
        </w:tc>
        <w:tc>
          <w:tcPr>
            <w:tcW w:w="328" w:type="pct"/>
            <w:vMerge w:val="restart"/>
            <w:vAlign w:val="center"/>
          </w:tcPr>
          <w:p w14:paraId="186A80C5" w14:textId="77777777" w:rsidR="00091050" w:rsidRPr="006B3A52" w:rsidRDefault="00000000">
            <w:pPr>
              <w:pStyle w:val="aff8"/>
            </w:pPr>
            <w:r w:rsidRPr="006B3A52">
              <w:rPr>
                <w:rFonts w:hint="eastAsia"/>
              </w:rPr>
              <w:t>1.3</w:t>
            </w:r>
          </w:p>
        </w:tc>
        <w:tc>
          <w:tcPr>
            <w:tcW w:w="327" w:type="pct"/>
            <w:vMerge w:val="restart"/>
            <w:vAlign w:val="center"/>
          </w:tcPr>
          <w:p w14:paraId="48DABFA3" w14:textId="77777777" w:rsidR="00091050" w:rsidRPr="006B3A52" w:rsidRDefault="00000000">
            <w:pPr>
              <w:pStyle w:val="aff8"/>
            </w:pPr>
            <w:r w:rsidRPr="006B3A52">
              <w:rPr>
                <w:rFonts w:hint="eastAsia"/>
              </w:rPr>
              <w:t>60</w:t>
            </w:r>
          </w:p>
        </w:tc>
        <w:tc>
          <w:tcPr>
            <w:tcW w:w="817" w:type="pct"/>
            <w:vAlign w:val="center"/>
          </w:tcPr>
          <w:p w14:paraId="0AF6A14A" w14:textId="77777777" w:rsidR="00091050" w:rsidRPr="006B3A52" w:rsidRDefault="00000000">
            <w:pPr>
              <w:pStyle w:val="aff8"/>
            </w:pPr>
            <w:r w:rsidRPr="006B3A52">
              <w:rPr>
                <w:rFonts w:hint="eastAsia"/>
              </w:rPr>
              <w:t>颗粒物</w:t>
            </w:r>
          </w:p>
        </w:tc>
        <w:tc>
          <w:tcPr>
            <w:tcW w:w="608" w:type="pct"/>
            <w:vAlign w:val="center"/>
          </w:tcPr>
          <w:p w14:paraId="32965BE4" w14:textId="77777777" w:rsidR="00091050" w:rsidRPr="006B3A52" w:rsidRDefault="00000000">
            <w:pPr>
              <w:pStyle w:val="aff8"/>
              <w:rPr>
                <w:color w:val="000000"/>
              </w:rPr>
            </w:pPr>
            <w:r w:rsidRPr="006B3A52">
              <w:rPr>
                <w:color w:val="000000"/>
              </w:rPr>
              <w:t>1.448</w:t>
            </w:r>
          </w:p>
        </w:tc>
        <w:tc>
          <w:tcPr>
            <w:tcW w:w="544" w:type="pct"/>
            <w:vAlign w:val="center"/>
          </w:tcPr>
          <w:p w14:paraId="4D5002A8" w14:textId="77777777" w:rsidR="00091050" w:rsidRPr="006B3A52" w:rsidRDefault="00000000">
            <w:pPr>
              <w:pStyle w:val="aff8"/>
              <w:rPr>
                <w:color w:val="000000"/>
              </w:rPr>
            </w:pPr>
            <w:r w:rsidRPr="006B3A52">
              <w:rPr>
                <w:color w:val="000000"/>
              </w:rPr>
              <w:t>0.142</w:t>
            </w:r>
          </w:p>
        </w:tc>
        <w:tc>
          <w:tcPr>
            <w:tcW w:w="225" w:type="pct"/>
            <w:vAlign w:val="center"/>
          </w:tcPr>
          <w:p w14:paraId="1182D627" w14:textId="77777777" w:rsidR="00091050" w:rsidRPr="006B3A52" w:rsidRDefault="00000000">
            <w:pPr>
              <w:pStyle w:val="aff8"/>
            </w:pPr>
            <w:r w:rsidRPr="006B3A52">
              <w:rPr>
                <w:rFonts w:hint="eastAsia"/>
              </w:rPr>
              <w:t>90</w:t>
            </w:r>
          </w:p>
        </w:tc>
      </w:tr>
      <w:tr w:rsidR="00091050" w:rsidRPr="006B3A52" w14:paraId="3301D2CC" w14:textId="77777777">
        <w:trPr>
          <w:trHeight w:val="317"/>
        </w:trPr>
        <w:tc>
          <w:tcPr>
            <w:tcW w:w="321" w:type="pct"/>
            <w:vMerge/>
            <w:vAlign w:val="center"/>
          </w:tcPr>
          <w:p w14:paraId="356117EA" w14:textId="77777777" w:rsidR="00091050" w:rsidRPr="006B3A52" w:rsidRDefault="00091050">
            <w:pPr>
              <w:pStyle w:val="aff8"/>
            </w:pPr>
          </w:p>
        </w:tc>
        <w:tc>
          <w:tcPr>
            <w:tcW w:w="1008" w:type="pct"/>
            <w:vMerge/>
            <w:vAlign w:val="center"/>
          </w:tcPr>
          <w:p w14:paraId="68DF318A" w14:textId="77777777" w:rsidR="00091050" w:rsidRPr="006B3A52" w:rsidRDefault="00091050">
            <w:pPr>
              <w:pStyle w:val="aff8"/>
            </w:pPr>
          </w:p>
        </w:tc>
        <w:tc>
          <w:tcPr>
            <w:tcW w:w="497" w:type="pct"/>
            <w:vMerge/>
            <w:vAlign w:val="center"/>
          </w:tcPr>
          <w:p w14:paraId="557C6A8D" w14:textId="77777777" w:rsidR="00091050" w:rsidRPr="006B3A52" w:rsidRDefault="00091050">
            <w:pPr>
              <w:pStyle w:val="aff8"/>
            </w:pPr>
          </w:p>
        </w:tc>
        <w:tc>
          <w:tcPr>
            <w:tcW w:w="325" w:type="pct"/>
            <w:vMerge/>
            <w:vAlign w:val="center"/>
          </w:tcPr>
          <w:p w14:paraId="211080E3" w14:textId="77777777" w:rsidR="00091050" w:rsidRPr="006B3A52" w:rsidRDefault="00091050">
            <w:pPr>
              <w:pStyle w:val="aff8"/>
            </w:pPr>
          </w:p>
        </w:tc>
        <w:tc>
          <w:tcPr>
            <w:tcW w:w="328" w:type="pct"/>
            <w:vMerge/>
            <w:vAlign w:val="center"/>
          </w:tcPr>
          <w:p w14:paraId="112D39E4" w14:textId="77777777" w:rsidR="00091050" w:rsidRPr="006B3A52" w:rsidRDefault="00091050">
            <w:pPr>
              <w:pStyle w:val="aff8"/>
            </w:pPr>
          </w:p>
        </w:tc>
        <w:tc>
          <w:tcPr>
            <w:tcW w:w="327" w:type="pct"/>
            <w:vMerge/>
            <w:vAlign w:val="center"/>
          </w:tcPr>
          <w:p w14:paraId="0F12A6DD" w14:textId="77777777" w:rsidR="00091050" w:rsidRPr="006B3A52" w:rsidRDefault="00091050">
            <w:pPr>
              <w:pStyle w:val="aff8"/>
            </w:pPr>
          </w:p>
        </w:tc>
        <w:tc>
          <w:tcPr>
            <w:tcW w:w="817" w:type="pct"/>
            <w:vAlign w:val="center"/>
          </w:tcPr>
          <w:p w14:paraId="59982741" w14:textId="77777777" w:rsidR="00091050" w:rsidRPr="006B3A52" w:rsidRDefault="00000000">
            <w:pPr>
              <w:pStyle w:val="aff8"/>
            </w:pPr>
            <w:r w:rsidRPr="006B3A52">
              <w:rPr>
                <w:rFonts w:hint="eastAsia"/>
              </w:rPr>
              <w:t>铅及其化合物</w:t>
            </w:r>
          </w:p>
        </w:tc>
        <w:tc>
          <w:tcPr>
            <w:tcW w:w="608" w:type="pct"/>
            <w:vAlign w:val="center"/>
          </w:tcPr>
          <w:p w14:paraId="3D26C094" w14:textId="77777777" w:rsidR="00091050" w:rsidRPr="006B3A52" w:rsidRDefault="00000000">
            <w:pPr>
              <w:pStyle w:val="aff8"/>
              <w:rPr>
                <w:color w:val="000000"/>
              </w:rPr>
            </w:pPr>
            <w:r w:rsidRPr="006B3A52">
              <w:rPr>
                <w:color w:val="000000"/>
              </w:rPr>
              <w:t>0.0344</w:t>
            </w:r>
          </w:p>
        </w:tc>
        <w:tc>
          <w:tcPr>
            <w:tcW w:w="544" w:type="pct"/>
            <w:vAlign w:val="center"/>
          </w:tcPr>
          <w:p w14:paraId="12B6D10C" w14:textId="77777777" w:rsidR="00091050" w:rsidRPr="006B3A52" w:rsidRDefault="00000000">
            <w:pPr>
              <w:pStyle w:val="aff8"/>
              <w:rPr>
                <w:color w:val="000000"/>
              </w:rPr>
            </w:pPr>
            <w:r w:rsidRPr="006B3A52">
              <w:rPr>
                <w:color w:val="000000"/>
              </w:rPr>
              <w:t>0.00337</w:t>
            </w:r>
          </w:p>
        </w:tc>
        <w:tc>
          <w:tcPr>
            <w:tcW w:w="225" w:type="pct"/>
            <w:vAlign w:val="center"/>
          </w:tcPr>
          <w:p w14:paraId="0A7E86B0" w14:textId="77777777" w:rsidR="00091050" w:rsidRPr="006B3A52" w:rsidRDefault="00000000">
            <w:pPr>
              <w:pStyle w:val="aff8"/>
            </w:pPr>
            <w:r w:rsidRPr="006B3A52">
              <w:rPr>
                <w:rFonts w:hint="eastAsia"/>
              </w:rPr>
              <w:t>90</w:t>
            </w:r>
          </w:p>
        </w:tc>
      </w:tr>
      <w:tr w:rsidR="00091050" w:rsidRPr="006B3A52" w14:paraId="447FB747" w14:textId="77777777">
        <w:tc>
          <w:tcPr>
            <w:tcW w:w="321" w:type="pct"/>
            <w:vMerge/>
            <w:vAlign w:val="center"/>
          </w:tcPr>
          <w:p w14:paraId="6800B32D" w14:textId="77777777" w:rsidR="00091050" w:rsidRPr="006B3A52" w:rsidRDefault="00091050">
            <w:pPr>
              <w:pStyle w:val="aff8"/>
            </w:pPr>
          </w:p>
        </w:tc>
        <w:tc>
          <w:tcPr>
            <w:tcW w:w="1008" w:type="pct"/>
            <w:vMerge/>
            <w:vAlign w:val="center"/>
          </w:tcPr>
          <w:p w14:paraId="7DE6A1BB" w14:textId="77777777" w:rsidR="00091050" w:rsidRPr="006B3A52" w:rsidRDefault="00091050">
            <w:pPr>
              <w:pStyle w:val="aff8"/>
            </w:pPr>
          </w:p>
        </w:tc>
        <w:tc>
          <w:tcPr>
            <w:tcW w:w="497" w:type="pct"/>
            <w:vMerge/>
            <w:vAlign w:val="center"/>
          </w:tcPr>
          <w:p w14:paraId="13D781B7" w14:textId="77777777" w:rsidR="00091050" w:rsidRPr="006B3A52" w:rsidRDefault="00091050">
            <w:pPr>
              <w:pStyle w:val="aff8"/>
            </w:pPr>
          </w:p>
        </w:tc>
        <w:tc>
          <w:tcPr>
            <w:tcW w:w="325" w:type="pct"/>
            <w:vMerge/>
            <w:vAlign w:val="center"/>
          </w:tcPr>
          <w:p w14:paraId="4D9809D8" w14:textId="77777777" w:rsidR="00091050" w:rsidRPr="006B3A52" w:rsidRDefault="00091050">
            <w:pPr>
              <w:pStyle w:val="aff8"/>
            </w:pPr>
          </w:p>
        </w:tc>
        <w:tc>
          <w:tcPr>
            <w:tcW w:w="328" w:type="pct"/>
            <w:vMerge/>
            <w:vAlign w:val="center"/>
          </w:tcPr>
          <w:p w14:paraId="5CBE7E6E" w14:textId="77777777" w:rsidR="00091050" w:rsidRPr="006B3A52" w:rsidRDefault="00091050">
            <w:pPr>
              <w:pStyle w:val="aff8"/>
            </w:pPr>
          </w:p>
        </w:tc>
        <w:tc>
          <w:tcPr>
            <w:tcW w:w="327" w:type="pct"/>
            <w:vMerge/>
            <w:vAlign w:val="center"/>
          </w:tcPr>
          <w:p w14:paraId="13052F6F" w14:textId="77777777" w:rsidR="00091050" w:rsidRPr="006B3A52" w:rsidRDefault="00091050">
            <w:pPr>
              <w:pStyle w:val="aff8"/>
            </w:pPr>
          </w:p>
        </w:tc>
        <w:tc>
          <w:tcPr>
            <w:tcW w:w="817" w:type="pct"/>
            <w:vAlign w:val="center"/>
          </w:tcPr>
          <w:p w14:paraId="48F97743"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608" w:type="pct"/>
            <w:vAlign w:val="center"/>
          </w:tcPr>
          <w:p w14:paraId="25611930" w14:textId="77777777" w:rsidR="00091050" w:rsidRPr="006B3A52" w:rsidRDefault="00000000">
            <w:pPr>
              <w:pStyle w:val="aff8"/>
              <w:rPr>
                <w:color w:val="000000"/>
              </w:rPr>
            </w:pPr>
            <w:r w:rsidRPr="006B3A52">
              <w:rPr>
                <w:color w:val="000000"/>
              </w:rPr>
              <w:t>0.000289</w:t>
            </w:r>
          </w:p>
        </w:tc>
        <w:tc>
          <w:tcPr>
            <w:tcW w:w="544" w:type="pct"/>
            <w:vAlign w:val="center"/>
          </w:tcPr>
          <w:p w14:paraId="191003BB" w14:textId="77777777" w:rsidR="00091050" w:rsidRPr="006B3A52" w:rsidRDefault="00000000">
            <w:pPr>
              <w:pStyle w:val="aff8"/>
              <w:rPr>
                <w:color w:val="000000"/>
              </w:rPr>
            </w:pPr>
            <w:r w:rsidRPr="006B3A52">
              <w:rPr>
                <w:color w:val="000000"/>
              </w:rPr>
              <w:t>2.83E-05</w:t>
            </w:r>
          </w:p>
        </w:tc>
        <w:tc>
          <w:tcPr>
            <w:tcW w:w="225" w:type="pct"/>
            <w:vAlign w:val="center"/>
          </w:tcPr>
          <w:p w14:paraId="166BE6BE" w14:textId="77777777" w:rsidR="00091050" w:rsidRPr="006B3A52" w:rsidRDefault="00000000">
            <w:pPr>
              <w:pStyle w:val="aff8"/>
            </w:pPr>
            <w:r w:rsidRPr="006B3A52">
              <w:rPr>
                <w:rFonts w:hint="eastAsia"/>
              </w:rPr>
              <w:t>90</w:t>
            </w:r>
          </w:p>
        </w:tc>
      </w:tr>
      <w:tr w:rsidR="00091050" w:rsidRPr="006B3A52" w14:paraId="29A2AACE" w14:textId="77777777">
        <w:tc>
          <w:tcPr>
            <w:tcW w:w="321" w:type="pct"/>
            <w:vMerge/>
            <w:vAlign w:val="center"/>
          </w:tcPr>
          <w:p w14:paraId="72A6F7BB" w14:textId="77777777" w:rsidR="00091050" w:rsidRPr="006B3A52" w:rsidRDefault="00091050">
            <w:pPr>
              <w:pStyle w:val="aff8"/>
            </w:pPr>
          </w:p>
        </w:tc>
        <w:tc>
          <w:tcPr>
            <w:tcW w:w="1008" w:type="pct"/>
            <w:vMerge/>
            <w:vAlign w:val="center"/>
          </w:tcPr>
          <w:p w14:paraId="0A7AB214" w14:textId="77777777" w:rsidR="00091050" w:rsidRPr="006B3A52" w:rsidRDefault="00091050">
            <w:pPr>
              <w:pStyle w:val="aff8"/>
            </w:pPr>
          </w:p>
        </w:tc>
        <w:tc>
          <w:tcPr>
            <w:tcW w:w="497" w:type="pct"/>
            <w:vMerge/>
            <w:vAlign w:val="center"/>
          </w:tcPr>
          <w:p w14:paraId="200E6789" w14:textId="77777777" w:rsidR="00091050" w:rsidRPr="006B3A52" w:rsidRDefault="00091050">
            <w:pPr>
              <w:pStyle w:val="aff8"/>
            </w:pPr>
          </w:p>
        </w:tc>
        <w:tc>
          <w:tcPr>
            <w:tcW w:w="325" w:type="pct"/>
            <w:vMerge/>
            <w:vAlign w:val="center"/>
          </w:tcPr>
          <w:p w14:paraId="63A6A412" w14:textId="77777777" w:rsidR="00091050" w:rsidRPr="006B3A52" w:rsidRDefault="00091050">
            <w:pPr>
              <w:pStyle w:val="aff8"/>
            </w:pPr>
          </w:p>
        </w:tc>
        <w:tc>
          <w:tcPr>
            <w:tcW w:w="328" w:type="pct"/>
            <w:vMerge/>
            <w:vAlign w:val="center"/>
          </w:tcPr>
          <w:p w14:paraId="0AF13450" w14:textId="77777777" w:rsidR="00091050" w:rsidRPr="006B3A52" w:rsidRDefault="00091050">
            <w:pPr>
              <w:pStyle w:val="aff8"/>
            </w:pPr>
          </w:p>
        </w:tc>
        <w:tc>
          <w:tcPr>
            <w:tcW w:w="327" w:type="pct"/>
            <w:vMerge/>
            <w:vAlign w:val="center"/>
          </w:tcPr>
          <w:p w14:paraId="62709882" w14:textId="77777777" w:rsidR="00091050" w:rsidRPr="006B3A52" w:rsidRDefault="00091050">
            <w:pPr>
              <w:pStyle w:val="aff8"/>
            </w:pPr>
          </w:p>
        </w:tc>
        <w:tc>
          <w:tcPr>
            <w:tcW w:w="817" w:type="pct"/>
            <w:vAlign w:val="center"/>
          </w:tcPr>
          <w:p w14:paraId="14979CF4" w14:textId="77777777" w:rsidR="00091050" w:rsidRPr="006B3A52" w:rsidRDefault="00000000">
            <w:pPr>
              <w:pStyle w:val="aff8"/>
            </w:pPr>
            <w:r w:rsidRPr="006B3A52">
              <w:rPr>
                <w:rFonts w:hint="eastAsia"/>
              </w:rPr>
              <w:t>汞及其化合物</w:t>
            </w:r>
          </w:p>
        </w:tc>
        <w:tc>
          <w:tcPr>
            <w:tcW w:w="608" w:type="pct"/>
            <w:vAlign w:val="center"/>
          </w:tcPr>
          <w:p w14:paraId="176CFB6F" w14:textId="77777777" w:rsidR="00091050" w:rsidRPr="006B3A52" w:rsidRDefault="00000000">
            <w:pPr>
              <w:pStyle w:val="aff8"/>
              <w:rPr>
                <w:color w:val="000000"/>
              </w:rPr>
            </w:pPr>
            <w:r w:rsidRPr="006B3A52">
              <w:rPr>
                <w:color w:val="000000"/>
              </w:rPr>
              <w:t>1.42E-06</w:t>
            </w:r>
          </w:p>
        </w:tc>
        <w:tc>
          <w:tcPr>
            <w:tcW w:w="544" w:type="pct"/>
            <w:vAlign w:val="center"/>
          </w:tcPr>
          <w:p w14:paraId="4AF68D0B" w14:textId="77777777" w:rsidR="00091050" w:rsidRPr="006B3A52" w:rsidRDefault="00000000">
            <w:pPr>
              <w:pStyle w:val="aff8"/>
              <w:rPr>
                <w:color w:val="000000"/>
              </w:rPr>
            </w:pPr>
            <w:r w:rsidRPr="006B3A52">
              <w:rPr>
                <w:color w:val="000000"/>
              </w:rPr>
              <w:t>1.39E-07</w:t>
            </w:r>
          </w:p>
        </w:tc>
        <w:tc>
          <w:tcPr>
            <w:tcW w:w="225" w:type="pct"/>
            <w:vAlign w:val="center"/>
          </w:tcPr>
          <w:p w14:paraId="6F8DAFEB" w14:textId="77777777" w:rsidR="00091050" w:rsidRPr="006B3A52" w:rsidRDefault="00000000">
            <w:pPr>
              <w:pStyle w:val="aff8"/>
            </w:pPr>
            <w:r w:rsidRPr="006B3A52">
              <w:rPr>
                <w:rFonts w:hint="eastAsia"/>
              </w:rPr>
              <w:t>90</w:t>
            </w:r>
          </w:p>
        </w:tc>
      </w:tr>
      <w:tr w:rsidR="00091050" w:rsidRPr="006B3A52" w14:paraId="30D27E15" w14:textId="77777777">
        <w:tc>
          <w:tcPr>
            <w:tcW w:w="321" w:type="pct"/>
            <w:vMerge/>
            <w:vAlign w:val="center"/>
          </w:tcPr>
          <w:p w14:paraId="607F71FB" w14:textId="77777777" w:rsidR="00091050" w:rsidRPr="006B3A52" w:rsidRDefault="00091050">
            <w:pPr>
              <w:pStyle w:val="aff8"/>
            </w:pPr>
          </w:p>
        </w:tc>
        <w:tc>
          <w:tcPr>
            <w:tcW w:w="1008" w:type="pct"/>
            <w:vMerge/>
            <w:vAlign w:val="center"/>
          </w:tcPr>
          <w:p w14:paraId="14449F86" w14:textId="77777777" w:rsidR="00091050" w:rsidRPr="006B3A52" w:rsidRDefault="00091050">
            <w:pPr>
              <w:pStyle w:val="aff8"/>
            </w:pPr>
          </w:p>
        </w:tc>
        <w:tc>
          <w:tcPr>
            <w:tcW w:w="497" w:type="pct"/>
            <w:vMerge/>
            <w:vAlign w:val="center"/>
          </w:tcPr>
          <w:p w14:paraId="27A89C64" w14:textId="77777777" w:rsidR="00091050" w:rsidRPr="006B3A52" w:rsidRDefault="00091050">
            <w:pPr>
              <w:pStyle w:val="aff8"/>
            </w:pPr>
          </w:p>
        </w:tc>
        <w:tc>
          <w:tcPr>
            <w:tcW w:w="325" w:type="pct"/>
            <w:vMerge/>
            <w:vAlign w:val="center"/>
          </w:tcPr>
          <w:p w14:paraId="0A847176" w14:textId="77777777" w:rsidR="00091050" w:rsidRPr="006B3A52" w:rsidRDefault="00091050">
            <w:pPr>
              <w:pStyle w:val="aff8"/>
            </w:pPr>
          </w:p>
        </w:tc>
        <w:tc>
          <w:tcPr>
            <w:tcW w:w="328" w:type="pct"/>
            <w:vMerge/>
            <w:vAlign w:val="center"/>
          </w:tcPr>
          <w:p w14:paraId="16017A23" w14:textId="77777777" w:rsidR="00091050" w:rsidRPr="006B3A52" w:rsidRDefault="00091050">
            <w:pPr>
              <w:pStyle w:val="aff8"/>
            </w:pPr>
          </w:p>
        </w:tc>
        <w:tc>
          <w:tcPr>
            <w:tcW w:w="327" w:type="pct"/>
            <w:vMerge/>
            <w:vAlign w:val="center"/>
          </w:tcPr>
          <w:p w14:paraId="51B74204" w14:textId="77777777" w:rsidR="00091050" w:rsidRPr="006B3A52" w:rsidRDefault="00091050">
            <w:pPr>
              <w:pStyle w:val="aff8"/>
            </w:pPr>
          </w:p>
        </w:tc>
        <w:tc>
          <w:tcPr>
            <w:tcW w:w="817" w:type="pct"/>
            <w:vAlign w:val="center"/>
          </w:tcPr>
          <w:p w14:paraId="7E6C8138"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608" w:type="pct"/>
            <w:vAlign w:val="center"/>
          </w:tcPr>
          <w:p w14:paraId="23A64585" w14:textId="77777777" w:rsidR="00091050" w:rsidRPr="006B3A52" w:rsidRDefault="00000000">
            <w:pPr>
              <w:pStyle w:val="aff8"/>
              <w:rPr>
                <w:color w:val="000000"/>
              </w:rPr>
            </w:pPr>
            <w:r w:rsidRPr="006B3A52">
              <w:rPr>
                <w:color w:val="000000"/>
              </w:rPr>
              <w:t>0.000128</w:t>
            </w:r>
          </w:p>
        </w:tc>
        <w:tc>
          <w:tcPr>
            <w:tcW w:w="544" w:type="pct"/>
            <w:vAlign w:val="center"/>
          </w:tcPr>
          <w:p w14:paraId="3CC5C2AD" w14:textId="77777777" w:rsidR="00091050" w:rsidRPr="006B3A52" w:rsidRDefault="00000000">
            <w:pPr>
              <w:pStyle w:val="aff8"/>
              <w:rPr>
                <w:color w:val="000000"/>
              </w:rPr>
            </w:pPr>
            <w:r w:rsidRPr="006B3A52">
              <w:rPr>
                <w:color w:val="000000"/>
              </w:rPr>
              <w:t>1.25E-05</w:t>
            </w:r>
          </w:p>
        </w:tc>
        <w:tc>
          <w:tcPr>
            <w:tcW w:w="225" w:type="pct"/>
            <w:vAlign w:val="center"/>
          </w:tcPr>
          <w:p w14:paraId="09CA4C01" w14:textId="77777777" w:rsidR="00091050" w:rsidRPr="006B3A52" w:rsidRDefault="00000000">
            <w:pPr>
              <w:pStyle w:val="aff8"/>
            </w:pPr>
            <w:r w:rsidRPr="006B3A52">
              <w:rPr>
                <w:rFonts w:hint="eastAsia"/>
              </w:rPr>
              <w:t>90</w:t>
            </w:r>
          </w:p>
        </w:tc>
      </w:tr>
      <w:tr w:rsidR="00091050" w:rsidRPr="006B3A52" w14:paraId="05F9D154" w14:textId="77777777">
        <w:tc>
          <w:tcPr>
            <w:tcW w:w="321" w:type="pct"/>
            <w:vMerge/>
            <w:vAlign w:val="center"/>
          </w:tcPr>
          <w:p w14:paraId="163BBC8E" w14:textId="77777777" w:rsidR="00091050" w:rsidRPr="006B3A52" w:rsidRDefault="00091050">
            <w:pPr>
              <w:pStyle w:val="aff8"/>
            </w:pPr>
          </w:p>
        </w:tc>
        <w:tc>
          <w:tcPr>
            <w:tcW w:w="1008" w:type="pct"/>
            <w:vMerge w:val="restart"/>
            <w:vAlign w:val="center"/>
          </w:tcPr>
          <w:p w14:paraId="0CBD4DA9" w14:textId="77777777" w:rsidR="00091050" w:rsidRPr="006B3A52" w:rsidRDefault="00000000">
            <w:pPr>
              <w:pStyle w:val="aff8"/>
            </w:pPr>
            <w:r w:rsidRPr="006B3A52">
              <w:rPr>
                <w:rFonts w:hint="eastAsia"/>
              </w:rPr>
              <w:t>回转窑尾气</w:t>
            </w:r>
          </w:p>
        </w:tc>
        <w:tc>
          <w:tcPr>
            <w:tcW w:w="497" w:type="pct"/>
            <w:vMerge/>
            <w:vAlign w:val="center"/>
          </w:tcPr>
          <w:p w14:paraId="5558F71A" w14:textId="77777777" w:rsidR="00091050" w:rsidRPr="006B3A52" w:rsidRDefault="00091050">
            <w:pPr>
              <w:pStyle w:val="aff8"/>
            </w:pPr>
          </w:p>
        </w:tc>
        <w:tc>
          <w:tcPr>
            <w:tcW w:w="325" w:type="pct"/>
            <w:vMerge/>
            <w:vAlign w:val="center"/>
          </w:tcPr>
          <w:p w14:paraId="510C8ED0" w14:textId="77777777" w:rsidR="00091050" w:rsidRPr="006B3A52" w:rsidRDefault="00091050">
            <w:pPr>
              <w:pStyle w:val="aff8"/>
            </w:pPr>
          </w:p>
        </w:tc>
        <w:tc>
          <w:tcPr>
            <w:tcW w:w="328" w:type="pct"/>
            <w:vMerge/>
            <w:vAlign w:val="center"/>
          </w:tcPr>
          <w:p w14:paraId="69CFB0C1" w14:textId="77777777" w:rsidR="00091050" w:rsidRPr="006B3A52" w:rsidRDefault="00091050">
            <w:pPr>
              <w:pStyle w:val="aff8"/>
            </w:pPr>
          </w:p>
        </w:tc>
        <w:tc>
          <w:tcPr>
            <w:tcW w:w="327" w:type="pct"/>
            <w:vMerge/>
            <w:vAlign w:val="center"/>
          </w:tcPr>
          <w:p w14:paraId="5FBCCB3B" w14:textId="77777777" w:rsidR="00091050" w:rsidRPr="006B3A52" w:rsidRDefault="00091050">
            <w:pPr>
              <w:pStyle w:val="aff8"/>
            </w:pPr>
          </w:p>
        </w:tc>
        <w:tc>
          <w:tcPr>
            <w:tcW w:w="817" w:type="pct"/>
            <w:vAlign w:val="center"/>
          </w:tcPr>
          <w:p w14:paraId="68CD7E95" w14:textId="77777777" w:rsidR="00091050" w:rsidRPr="006B3A52" w:rsidRDefault="00000000">
            <w:pPr>
              <w:pStyle w:val="aff8"/>
            </w:pPr>
            <w:r w:rsidRPr="006B3A52">
              <w:rPr>
                <w:rFonts w:hint="eastAsia"/>
              </w:rPr>
              <w:t>颗粒物</w:t>
            </w:r>
          </w:p>
        </w:tc>
        <w:tc>
          <w:tcPr>
            <w:tcW w:w="608" w:type="pct"/>
            <w:vAlign w:val="center"/>
          </w:tcPr>
          <w:p w14:paraId="2E7E0667" w14:textId="77777777" w:rsidR="00091050" w:rsidRPr="006B3A52" w:rsidRDefault="00000000">
            <w:pPr>
              <w:pStyle w:val="aff8"/>
            </w:pPr>
            <w:r w:rsidRPr="006B3A52">
              <w:rPr>
                <w:color w:val="000000"/>
              </w:rPr>
              <w:t>144.4572</w:t>
            </w:r>
          </w:p>
        </w:tc>
        <w:tc>
          <w:tcPr>
            <w:tcW w:w="544" w:type="pct"/>
            <w:vAlign w:val="center"/>
          </w:tcPr>
          <w:p w14:paraId="33C862F4" w14:textId="77777777" w:rsidR="00091050" w:rsidRPr="006B3A52" w:rsidRDefault="00000000">
            <w:pPr>
              <w:pStyle w:val="aff8"/>
            </w:pPr>
            <w:r w:rsidRPr="006B3A52">
              <w:rPr>
                <w:color w:val="000000"/>
              </w:rPr>
              <w:t>14.1568</w:t>
            </w:r>
          </w:p>
        </w:tc>
        <w:tc>
          <w:tcPr>
            <w:tcW w:w="225" w:type="pct"/>
            <w:vAlign w:val="center"/>
          </w:tcPr>
          <w:p w14:paraId="2988F3B3" w14:textId="77777777" w:rsidR="00091050" w:rsidRPr="006B3A52" w:rsidRDefault="00000000">
            <w:pPr>
              <w:pStyle w:val="aff8"/>
            </w:pPr>
            <w:r w:rsidRPr="006B3A52">
              <w:rPr>
                <w:rFonts w:hint="eastAsia"/>
              </w:rPr>
              <w:t>90</w:t>
            </w:r>
          </w:p>
        </w:tc>
      </w:tr>
      <w:tr w:rsidR="00091050" w:rsidRPr="006B3A52" w14:paraId="13D3FD2E" w14:textId="77777777">
        <w:trPr>
          <w:trHeight w:val="281"/>
        </w:trPr>
        <w:tc>
          <w:tcPr>
            <w:tcW w:w="321" w:type="pct"/>
            <w:vMerge/>
            <w:vAlign w:val="center"/>
          </w:tcPr>
          <w:p w14:paraId="5BE038F0" w14:textId="77777777" w:rsidR="00091050" w:rsidRPr="006B3A52" w:rsidRDefault="00091050">
            <w:pPr>
              <w:pStyle w:val="aff8"/>
            </w:pPr>
          </w:p>
        </w:tc>
        <w:tc>
          <w:tcPr>
            <w:tcW w:w="1008" w:type="pct"/>
            <w:vMerge/>
            <w:vAlign w:val="center"/>
          </w:tcPr>
          <w:p w14:paraId="43F53C95" w14:textId="77777777" w:rsidR="00091050" w:rsidRPr="006B3A52" w:rsidRDefault="00091050">
            <w:pPr>
              <w:pStyle w:val="aff8"/>
            </w:pPr>
          </w:p>
        </w:tc>
        <w:tc>
          <w:tcPr>
            <w:tcW w:w="497" w:type="pct"/>
            <w:vMerge/>
            <w:vAlign w:val="center"/>
          </w:tcPr>
          <w:p w14:paraId="32220176" w14:textId="77777777" w:rsidR="00091050" w:rsidRPr="006B3A52" w:rsidRDefault="00091050">
            <w:pPr>
              <w:pStyle w:val="aff8"/>
            </w:pPr>
          </w:p>
        </w:tc>
        <w:tc>
          <w:tcPr>
            <w:tcW w:w="325" w:type="pct"/>
            <w:vMerge/>
            <w:vAlign w:val="center"/>
          </w:tcPr>
          <w:p w14:paraId="5D9EE3D5" w14:textId="77777777" w:rsidR="00091050" w:rsidRPr="006B3A52" w:rsidRDefault="00091050">
            <w:pPr>
              <w:pStyle w:val="aff8"/>
            </w:pPr>
          </w:p>
        </w:tc>
        <w:tc>
          <w:tcPr>
            <w:tcW w:w="328" w:type="pct"/>
            <w:vMerge/>
            <w:vAlign w:val="center"/>
          </w:tcPr>
          <w:p w14:paraId="339745A9" w14:textId="77777777" w:rsidR="00091050" w:rsidRPr="006B3A52" w:rsidRDefault="00091050">
            <w:pPr>
              <w:pStyle w:val="aff8"/>
            </w:pPr>
          </w:p>
        </w:tc>
        <w:tc>
          <w:tcPr>
            <w:tcW w:w="327" w:type="pct"/>
            <w:vMerge/>
            <w:vAlign w:val="center"/>
          </w:tcPr>
          <w:p w14:paraId="4D5831B8" w14:textId="77777777" w:rsidR="00091050" w:rsidRPr="006B3A52" w:rsidRDefault="00091050">
            <w:pPr>
              <w:pStyle w:val="aff8"/>
            </w:pPr>
          </w:p>
        </w:tc>
        <w:tc>
          <w:tcPr>
            <w:tcW w:w="817" w:type="pct"/>
            <w:vAlign w:val="center"/>
          </w:tcPr>
          <w:p w14:paraId="4B784B11" w14:textId="77777777" w:rsidR="00091050" w:rsidRPr="006B3A52" w:rsidRDefault="00000000">
            <w:pPr>
              <w:pStyle w:val="aff8"/>
            </w:pPr>
            <w:r w:rsidRPr="006B3A52">
              <w:rPr>
                <w:rFonts w:hint="eastAsia"/>
              </w:rPr>
              <w:t>铅及其化合物</w:t>
            </w:r>
          </w:p>
        </w:tc>
        <w:tc>
          <w:tcPr>
            <w:tcW w:w="608" w:type="pct"/>
            <w:vAlign w:val="center"/>
          </w:tcPr>
          <w:p w14:paraId="60E4A23E" w14:textId="77777777" w:rsidR="00091050" w:rsidRPr="006B3A52" w:rsidRDefault="00000000">
            <w:pPr>
              <w:pStyle w:val="aff8"/>
            </w:pPr>
            <w:r w:rsidRPr="006B3A52">
              <w:rPr>
                <w:color w:val="000000"/>
              </w:rPr>
              <w:t>51.219</w:t>
            </w:r>
          </w:p>
        </w:tc>
        <w:tc>
          <w:tcPr>
            <w:tcW w:w="544" w:type="pct"/>
            <w:vAlign w:val="center"/>
          </w:tcPr>
          <w:p w14:paraId="3E3100E9" w14:textId="77777777" w:rsidR="00091050" w:rsidRPr="006B3A52" w:rsidRDefault="00000000">
            <w:pPr>
              <w:pStyle w:val="aff8"/>
            </w:pPr>
            <w:r w:rsidRPr="006B3A52">
              <w:rPr>
                <w:color w:val="000000"/>
              </w:rPr>
              <w:t>5.0194</w:t>
            </w:r>
          </w:p>
        </w:tc>
        <w:tc>
          <w:tcPr>
            <w:tcW w:w="225" w:type="pct"/>
            <w:vAlign w:val="center"/>
          </w:tcPr>
          <w:p w14:paraId="78FCC30F" w14:textId="77777777" w:rsidR="00091050" w:rsidRPr="006B3A52" w:rsidRDefault="00000000">
            <w:pPr>
              <w:pStyle w:val="aff8"/>
            </w:pPr>
            <w:r w:rsidRPr="006B3A52">
              <w:rPr>
                <w:rFonts w:hint="eastAsia"/>
              </w:rPr>
              <w:t>90</w:t>
            </w:r>
          </w:p>
        </w:tc>
      </w:tr>
      <w:tr w:rsidR="00091050" w:rsidRPr="006B3A52" w14:paraId="7472679F" w14:textId="77777777">
        <w:tc>
          <w:tcPr>
            <w:tcW w:w="321" w:type="pct"/>
            <w:vMerge/>
            <w:vAlign w:val="center"/>
          </w:tcPr>
          <w:p w14:paraId="46A48263" w14:textId="77777777" w:rsidR="00091050" w:rsidRPr="006B3A52" w:rsidRDefault="00091050">
            <w:pPr>
              <w:pStyle w:val="aff8"/>
            </w:pPr>
          </w:p>
        </w:tc>
        <w:tc>
          <w:tcPr>
            <w:tcW w:w="1008" w:type="pct"/>
            <w:vMerge/>
            <w:vAlign w:val="center"/>
          </w:tcPr>
          <w:p w14:paraId="302ADE0B" w14:textId="77777777" w:rsidR="00091050" w:rsidRPr="006B3A52" w:rsidRDefault="00091050">
            <w:pPr>
              <w:pStyle w:val="aff8"/>
            </w:pPr>
          </w:p>
        </w:tc>
        <w:tc>
          <w:tcPr>
            <w:tcW w:w="497" w:type="pct"/>
            <w:vMerge/>
            <w:vAlign w:val="center"/>
          </w:tcPr>
          <w:p w14:paraId="779509CF" w14:textId="77777777" w:rsidR="00091050" w:rsidRPr="006B3A52" w:rsidRDefault="00091050">
            <w:pPr>
              <w:pStyle w:val="aff8"/>
            </w:pPr>
          </w:p>
        </w:tc>
        <w:tc>
          <w:tcPr>
            <w:tcW w:w="325" w:type="pct"/>
            <w:vMerge/>
            <w:vAlign w:val="center"/>
          </w:tcPr>
          <w:p w14:paraId="2BA644C9" w14:textId="77777777" w:rsidR="00091050" w:rsidRPr="006B3A52" w:rsidRDefault="00091050">
            <w:pPr>
              <w:pStyle w:val="aff8"/>
            </w:pPr>
          </w:p>
        </w:tc>
        <w:tc>
          <w:tcPr>
            <w:tcW w:w="328" w:type="pct"/>
            <w:vMerge/>
            <w:vAlign w:val="center"/>
          </w:tcPr>
          <w:p w14:paraId="24A98CCB" w14:textId="77777777" w:rsidR="00091050" w:rsidRPr="006B3A52" w:rsidRDefault="00091050">
            <w:pPr>
              <w:pStyle w:val="aff8"/>
            </w:pPr>
          </w:p>
        </w:tc>
        <w:tc>
          <w:tcPr>
            <w:tcW w:w="327" w:type="pct"/>
            <w:vMerge/>
            <w:vAlign w:val="center"/>
          </w:tcPr>
          <w:p w14:paraId="178AFCF3" w14:textId="77777777" w:rsidR="00091050" w:rsidRPr="006B3A52" w:rsidRDefault="00091050">
            <w:pPr>
              <w:pStyle w:val="aff8"/>
            </w:pPr>
          </w:p>
        </w:tc>
        <w:tc>
          <w:tcPr>
            <w:tcW w:w="817" w:type="pct"/>
            <w:vAlign w:val="center"/>
          </w:tcPr>
          <w:p w14:paraId="4A16A867"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608" w:type="pct"/>
            <w:vAlign w:val="center"/>
          </w:tcPr>
          <w:p w14:paraId="6247651C" w14:textId="77777777" w:rsidR="00091050" w:rsidRPr="006B3A52" w:rsidRDefault="00000000">
            <w:pPr>
              <w:pStyle w:val="aff8"/>
            </w:pPr>
            <w:r w:rsidRPr="006B3A52">
              <w:rPr>
                <w:color w:val="000000"/>
              </w:rPr>
              <w:t>0.58365</w:t>
            </w:r>
          </w:p>
        </w:tc>
        <w:tc>
          <w:tcPr>
            <w:tcW w:w="544" w:type="pct"/>
            <w:vAlign w:val="center"/>
          </w:tcPr>
          <w:p w14:paraId="67FEE060" w14:textId="77777777" w:rsidR="00091050" w:rsidRPr="006B3A52" w:rsidRDefault="00000000">
            <w:pPr>
              <w:pStyle w:val="aff8"/>
            </w:pPr>
            <w:r w:rsidRPr="006B3A52">
              <w:rPr>
                <w:color w:val="000000"/>
              </w:rPr>
              <w:t>0.0572</w:t>
            </w:r>
          </w:p>
        </w:tc>
        <w:tc>
          <w:tcPr>
            <w:tcW w:w="225" w:type="pct"/>
            <w:vAlign w:val="center"/>
          </w:tcPr>
          <w:p w14:paraId="37F2B0B8" w14:textId="77777777" w:rsidR="00091050" w:rsidRPr="006B3A52" w:rsidRDefault="00000000">
            <w:pPr>
              <w:pStyle w:val="aff8"/>
            </w:pPr>
            <w:r w:rsidRPr="006B3A52">
              <w:rPr>
                <w:rFonts w:hint="eastAsia"/>
              </w:rPr>
              <w:t>90</w:t>
            </w:r>
          </w:p>
        </w:tc>
      </w:tr>
      <w:tr w:rsidR="00091050" w:rsidRPr="006B3A52" w14:paraId="483AC5FD" w14:textId="77777777">
        <w:tc>
          <w:tcPr>
            <w:tcW w:w="321" w:type="pct"/>
            <w:vMerge/>
            <w:vAlign w:val="center"/>
          </w:tcPr>
          <w:p w14:paraId="63FE245D" w14:textId="77777777" w:rsidR="00091050" w:rsidRPr="006B3A52" w:rsidRDefault="00091050">
            <w:pPr>
              <w:pStyle w:val="aff8"/>
            </w:pPr>
          </w:p>
        </w:tc>
        <w:tc>
          <w:tcPr>
            <w:tcW w:w="1008" w:type="pct"/>
            <w:vMerge/>
            <w:vAlign w:val="center"/>
          </w:tcPr>
          <w:p w14:paraId="27C5E951" w14:textId="77777777" w:rsidR="00091050" w:rsidRPr="006B3A52" w:rsidRDefault="00091050">
            <w:pPr>
              <w:pStyle w:val="aff8"/>
            </w:pPr>
          </w:p>
        </w:tc>
        <w:tc>
          <w:tcPr>
            <w:tcW w:w="497" w:type="pct"/>
            <w:vMerge/>
            <w:vAlign w:val="center"/>
          </w:tcPr>
          <w:p w14:paraId="6E94809F" w14:textId="77777777" w:rsidR="00091050" w:rsidRPr="006B3A52" w:rsidRDefault="00091050">
            <w:pPr>
              <w:pStyle w:val="aff8"/>
            </w:pPr>
          </w:p>
        </w:tc>
        <w:tc>
          <w:tcPr>
            <w:tcW w:w="325" w:type="pct"/>
            <w:vMerge/>
            <w:vAlign w:val="center"/>
          </w:tcPr>
          <w:p w14:paraId="52173671" w14:textId="77777777" w:rsidR="00091050" w:rsidRPr="006B3A52" w:rsidRDefault="00091050">
            <w:pPr>
              <w:pStyle w:val="aff8"/>
            </w:pPr>
          </w:p>
        </w:tc>
        <w:tc>
          <w:tcPr>
            <w:tcW w:w="328" w:type="pct"/>
            <w:vMerge/>
            <w:vAlign w:val="center"/>
          </w:tcPr>
          <w:p w14:paraId="5F906F6E" w14:textId="77777777" w:rsidR="00091050" w:rsidRPr="006B3A52" w:rsidRDefault="00091050">
            <w:pPr>
              <w:pStyle w:val="aff8"/>
            </w:pPr>
          </w:p>
        </w:tc>
        <w:tc>
          <w:tcPr>
            <w:tcW w:w="327" w:type="pct"/>
            <w:vMerge/>
            <w:vAlign w:val="center"/>
          </w:tcPr>
          <w:p w14:paraId="430FBBC2" w14:textId="77777777" w:rsidR="00091050" w:rsidRPr="006B3A52" w:rsidRDefault="00091050">
            <w:pPr>
              <w:pStyle w:val="aff8"/>
            </w:pPr>
          </w:p>
        </w:tc>
        <w:tc>
          <w:tcPr>
            <w:tcW w:w="817" w:type="pct"/>
            <w:vAlign w:val="center"/>
          </w:tcPr>
          <w:p w14:paraId="4DA2D16D" w14:textId="77777777" w:rsidR="00091050" w:rsidRPr="006B3A52" w:rsidRDefault="00000000">
            <w:pPr>
              <w:pStyle w:val="aff8"/>
            </w:pPr>
            <w:r w:rsidRPr="006B3A52">
              <w:rPr>
                <w:rFonts w:hint="eastAsia"/>
              </w:rPr>
              <w:t>汞及其化合物</w:t>
            </w:r>
          </w:p>
        </w:tc>
        <w:tc>
          <w:tcPr>
            <w:tcW w:w="608" w:type="pct"/>
            <w:vAlign w:val="center"/>
          </w:tcPr>
          <w:p w14:paraId="7A49152A" w14:textId="77777777" w:rsidR="00091050" w:rsidRPr="006B3A52" w:rsidRDefault="00000000">
            <w:pPr>
              <w:pStyle w:val="aff8"/>
            </w:pPr>
            <w:r w:rsidRPr="006B3A52">
              <w:rPr>
                <w:color w:val="000000"/>
              </w:rPr>
              <w:t>0.00638</w:t>
            </w:r>
          </w:p>
        </w:tc>
        <w:tc>
          <w:tcPr>
            <w:tcW w:w="544" w:type="pct"/>
            <w:vAlign w:val="center"/>
          </w:tcPr>
          <w:p w14:paraId="60BDF2E7" w14:textId="77777777" w:rsidR="00091050" w:rsidRPr="006B3A52" w:rsidRDefault="00000000">
            <w:pPr>
              <w:pStyle w:val="aff8"/>
            </w:pPr>
            <w:r w:rsidRPr="006B3A52">
              <w:rPr>
                <w:color w:val="000000"/>
              </w:rPr>
              <w:t>0.000625</w:t>
            </w:r>
          </w:p>
        </w:tc>
        <w:tc>
          <w:tcPr>
            <w:tcW w:w="225" w:type="pct"/>
            <w:vAlign w:val="center"/>
          </w:tcPr>
          <w:p w14:paraId="721C717D" w14:textId="77777777" w:rsidR="00091050" w:rsidRPr="006B3A52" w:rsidRDefault="00000000">
            <w:pPr>
              <w:pStyle w:val="aff8"/>
            </w:pPr>
            <w:r w:rsidRPr="006B3A52">
              <w:rPr>
                <w:rFonts w:hint="eastAsia"/>
              </w:rPr>
              <w:t>90</w:t>
            </w:r>
          </w:p>
        </w:tc>
      </w:tr>
      <w:tr w:rsidR="00091050" w:rsidRPr="006B3A52" w14:paraId="4831AE53" w14:textId="77777777">
        <w:tc>
          <w:tcPr>
            <w:tcW w:w="321" w:type="pct"/>
            <w:vMerge/>
            <w:vAlign w:val="center"/>
          </w:tcPr>
          <w:p w14:paraId="11CA653D" w14:textId="77777777" w:rsidR="00091050" w:rsidRPr="006B3A52" w:rsidRDefault="00091050">
            <w:pPr>
              <w:pStyle w:val="aff8"/>
            </w:pPr>
          </w:p>
        </w:tc>
        <w:tc>
          <w:tcPr>
            <w:tcW w:w="1008" w:type="pct"/>
            <w:vMerge/>
            <w:vAlign w:val="center"/>
          </w:tcPr>
          <w:p w14:paraId="1C9A7EF9" w14:textId="77777777" w:rsidR="00091050" w:rsidRPr="006B3A52" w:rsidRDefault="00091050">
            <w:pPr>
              <w:pStyle w:val="aff8"/>
            </w:pPr>
          </w:p>
        </w:tc>
        <w:tc>
          <w:tcPr>
            <w:tcW w:w="497" w:type="pct"/>
            <w:vMerge/>
            <w:vAlign w:val="center"/>
          </w:tcPr>
          <w:p w14:paraId="6E05D791" w14:textId="77777777" w:rsidR="00091050" w:rsidRPr="006B3A52" w:rsidRDefault="00091050">
            <w:pPr>
              <w:pStyle w:val="aff8"/>
            </w:pPr>
          </w:p>
        </w:tc>
        <w:tc>
          <w:tcPr>
            <w:tcW w:w="325" w:type="pct"/>
            <w:vMerge/>
            <w:vAlign w:val="center"/>
          </w:tcPr>
          <w:p w14:paraId="712BCFF5" w14:textId="77777777" w:rsidR="00091050" w:rsidRPr="006B3A52" w:rsidRDefault="00091050">
            <w:pPr>
              <w:pStyle w:val="aff8"/>
            </w:pPr>
          </w:p>
        </w:tc>
        <w:tc>
          <w:tcPr>
            <w:tcW w:w="328" w:type="pct"/>
            <w:vMerge/>
            <w:vAlign w:val="center"/>
          </w:tcPr>
          <w:p w14:paraId="38D5D4A1" w14:textId="77777777" w:rsidR="00091050" w:rsidRPr="006B3A52" w:rsidRDefault="00091050">
            <w:pPr>
              <w:pStyle w:val="aff8"/>
            </w:pPr>
          </w:p>
        </w:tc>
        <w:tc>
          <w:tcPr>
            <w:tcW w:w="327" w:type="pct"/>
            <w:vMerge/>
            <w:vAlign w:val="center"/>
          </w:tcPr>
          <w:p w14:paraId="7E4AEA3E" w14:textId="77777777" w:rsidR="00091050" w:rsidRPr="006B3A52" w:rsidRDefault="00091050">
            <w:pPr>
              <w:pStyle w:val="aff8"/>
            </w:pPr>
          </w:p>
        </w:tc>
        <w:tc>
          <w:tcPr>
            <w:tcW w:w="817" w:type="pct"/>
            <w:vAlign w:val="center"/>
          </w:tcPr>
          <w:p w14:paraId="1B0950D9"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608" w:type="pct"/>
            <w:vAlign w:val="center"/>
          </w:tcPr>
          <w:p w14:paraId="4F6F6647" w14:textId="77777777" w:rsidR="00091050" w:rsidRPr="006B3A52" w:rsidRDefault="00000000">
            <w:pPr>
              <w:pStyle w:val="aff8"/>
            </w:pPr>
            <w:r w:rsidRPr="006B3A52">
              <w:rPr>
                <w:color w:val="000000"/>
              </w:rPr>
              <w:t>0.00899</w:t>
            </w:r>
          </w:p>
        </w:tc>
        <w:tc>
          <w:tcPr>
            <w:tcW w:w="544" w:type="pct"/>
            <w:vAlign w:val="center"/>
          </w:tcPr>
          <w:p w14:paraId="7FB39CA3" w14:textId="77777777" w:rsidR="00091050" w:rsidRPr="006B3A52" w:rsidRDefault="00000000">
            <w:pPr>
              <w:pStyle w:val="aff8"/>
            </w:pPr>
            <w:r w:rsidRPr="006B3A52">
              <w:rPr>
                <w:color w:val="000000"/>
              </w:rPr>
              <w:t>0.000882</w:t>
            </w:r>
          </w:p>
        </w:tc>
        <w:tc>
          <w:tcPr>
            <w:tcW w:w="225" w:type="pct"/>
            <w:vAlign w:val="center"/>
          </w:tcPr>
          <w:p w14:paraId="288D1A2B" w14:textId="77777777" w:rsidR="00091050" w:rsidRPr="006B3A52" w:rsidRDefault="00000000">
            <w:pPr>
              <w:pStyle w:val="aff8"/>
            </w:pPr>
            <w:r w:rsidRPr="006B3A52">
              <w:rPr>
                <w:rFonts w:hint="eastAsia"/>
              </w:rPr>
              <w:t>90</w:t>
            </w:r>
          </w:p>
        </w:tc>
      </w:tr>
      <w:tr w:rsidR="00091050" w:rsidRPr="006B3A52" w14:paraId="03B38DBA" w14:textId="77777777">
        <w:tc>
          <w:tcPr>
            <w:tcW w:w="321" w:type="pct"/>
            <w:vMerge/>
            <w:vAlign w:val="center"/>
          </w:tcPr>
          <w:p w14:paraId="34F983AA" w14:textId="77777777" w:rsidR="00091050" w:rsidRPr="006B3A52" w:rsidRDefault="00091050">
            <w:pPr>
              <w:pStyle w:val="aff8"/>
            </w:pPr>
          </w:p>
        </w:tc>
        <w:tc>
          <w:tcPr>
            <w:tcW w:w="1008" w:type="pct"/>
            <w:vMerge/>
            <w:vAlign w:val="center"/>
          </w:tcPr>
          <w:p w14:paraId="633CDE9B" w14:textId="77777777" w:rsidR="00091050" w:rsidRPr="006B3A52" w:rsidRDefault="00091050">
            <w:pPr>
              <w:pStyle w:val="aff8"/>
            </w:pPr>
          </w:p>
        </w:tc>
        <w:tc>
          <w:tcPr>
            <w:tcW w:w="497" w:type="pct"/>
            <w:vMerge/>
            <w:vAlign w:val="center"/>
          </w:tcPr>
          <w:p w14:paraId="3134D5F2" w14:textId="77777777" w:rsidR="00091050" w:rsidRPr="006B3A52" w:rsidRDefault="00091050">
            <w:pPr>
              <w:pStyle w:val="aff8"/>
            </w:pPr>
          </w:p>
        </w:tc>
        <w:tc>
          <w:tcPr>
            <w:tcW w:w="325" w:type="pct"/>
            <w:vMerge/>
            <w:vAlign w:val="center"/>
          </w:tcPr>
          <w:p w14:paraId="5300857F" w14:textId="77777777" w:rsidR="00091050" w:rsidRPr="006B3A52" w:rsidRDefault="00091050">
            <w:pPr>
              <w:pStyle w:val="aff8"/>
            </w:pPr>
          </w:p>
        </w:tc>
        <w:tc>
          <w:tcPr>
            <w:tcW w:w="328" w:type="pct"/>
            <w:vMerge/>
            <w:vAlign w:val="center"/>
          </w:tcPr>
          <w:p w14:paraId="560E3825" w14:textId="77777777" w:rsidR="00091050" w:rsidRPr="006B3A52" w:rsidRDefault="00091050">
            <w:pPr>
              <w:pStyle w:val="aff8"/>
            </w:pPr>
          </w:p>
        </w:tc>
        <w:tc>
          <w:tcPr>
            <w:tcW w:w="327" w:type="pct"/>
            <w:vMerge/>
            <w:vAlign w:val="center"/>
          </w:tcPr>
          <w:p w14:paraId="7A8CC991" w14:textId="77777777" w:rsidR="00091050" w:rsidRPr="006B3A52" w:rsidRDefault="00091050">
            <w:pPr>
              <w:pStyle w:val="aff8"/>
            </w:pPr>
          </w:p>
        </w:tc>
        <w:tc>
          <w:tcPr>
            <w:tcW w:w="817" w:type="pct"/>
            <w:vAlign w:val="center"/>
          </w:tcPr>
          <w:p w14:paraId="061DAF9F" w14:textId="77777777" w:rsidR="00091050" w:rsidRPr="006B3A52" w:rsidRDefault="00000000">
            <w:pPr>
              <w:pStyle w:val="aff8"/>
            </w:pPr>
            <w:r w:rsidRPr="006B3A52">
              <w:rPr>
                <w:rFonts w:hint="eastAsia"/>
                <w:sz w:val="18"/>
                <w:szCs w:val="18"/>
              </w:rPr>
              <w:t>SO</w:t>
            </w:r>
            <w:r w:rsidRPr="006B3A52">
              <w:rPr>
                <w:rFonts w:hint="eastAsia"/>
                <w:sz w:val="18"/>
                <w:szCs w:val="18"/>
                <w:vertAlign w:val="subscript"/>
              </w:rPr>
              <w:t>2</w:t>
            </w:r>
          </w:p>
        </w:tc>
        <w:tc>
          <w:tcPr>
            <w:tcW w:w="608" w:type="pct"/>
            <w:vAlign w:val="center"/>
          </w:tcPr>
          <w:p w14:paraId="3BE728A0" w14:textId="77777777" w:rsidR="00091050" w:rsidRPr="006B3A52" w:rsidRDefault="00000000">
            <w:pPr>
              <w:pStyle w:val="aff8"/>
            </w:pPr>
            <w:r w:rsidRPr="006B3A52">
              <w:rPr>
                <w:rFonts w:eastAsia="等线" w:hint="eastAsia"/>
                <w:color w:val="000000" w:themeColor="text1"/>
                <w:sz w:val="18"/>
                <w:szCs w:val="18"/>
              </w:rPr>
              <w:t>390.2</w:t>
            </w:r>
          </w:p>
        </w:tc>
        <w:tc>
          <w:tcPr>
            <w:tcW w:w="544" w:type="pct"/>
            <w:vAlign w:val="center"/>
          </w:tcPr>
          <w:p w14:paraId="2E0E4F01" w14:textId="77777777" w:rsidR="00091050" w:rsidRPr="006B3A52" w:rsidRDefault="00000000">
            <w:pPr>
              <w:pStyle w:val="aff8"/>
            </w:pPr>
            <w:r w:rsidRPr="006B3A52">
              <w:rPr>
                <w:rFonts w:eastAsia="等线" w:hint="eastAsia"/>
                <w:color w:val="000000" w:themeColor="text1"/>
                <w:sz w:val="18"/>
                <w:szCs w:val="18"/>
              </w:rPr>
              <w:t>38.24</w:t>
            </w:r>
          </w:p>
        </w:tc>
        <w:tc>
          <w:tcPr>
            <w:tcW w:w="225" w:type="pct"/>
            <w:vAlign w:val="center"/>
          </w:tcPr>
          <w:p w14:paraId="75F99AC6" w14:textId="77777777" w:rsidR="00091050" w:rsidRPr="006B3A52" w:rsidRDefault="00000000">
            <w:pPr>
              <w:pStyle w:val="aff8"/>
            </w:pPr>
            <w:r w:rsidRPr="006B3A52">
              <w:rPr>
                <w:rFonts w:hint="eastAsia"/>
              </w:rPr>
              <w:t>0</w:t>
            </w:r>
          </w:p>
        </w:tc>
      </w:tr>
      <w:tr w:rsidR="00091050" w:rsidRPr="006B3A52" w14:paraId="34B01410" w14:textId="77777777">
        <w:tc>
          <w:tcPr>
            <w:tcW w:w="321" w:type="pct"/>
            <w:vMerge/>
            <w:vAlign w:val="center"/>
          </w:tcPr>
          <w:p w14:paraId="1A50CC59" w14:textId="77777777" w:rsidR="00091050" w:rsidRPr="006B3A52" w:rsidRDefault="00091050">
            <w:pPr>
              <w:pStyle w:val="aff8"/>
            </w:pPr>
          </w:p>
        </w:tc>
        <w:tc>
          <w:tcPr>
            <w:tcW w:w="1008" w:type="pct"/>
            <w:vMerge/>
            <w:vAlign w:val="center"/>
          </w:tcPr>
          <w:p w14:paraId="28BC3984" w14:textId="77777777" w:rsidR="00091050" w:rsidRPr="006B3A52" w:rsidRDefault="00091050">
            <w:pPr>
              <w:pStyle w:val="aff8"/>
            </w:pPr>
          </w:p>
        </w:tc>
        <w:tc>
          <w:tcPr>
            <w:tcW w:w="497" w:type="pct"/>
            <w:vMerge/>
            <w:vAlign w:val="center"/>
          </w:tcPr>
          <w:p w14:paraId="57F745DB" w14:textId="77777777" w:rsidR="00091050" w:rsidRPr="006B3A52" w:rsidRDefault="00091050">
            <w:pPr>
              <w:pStyle w:val="aff8"/>
            </w:pPr>
          </w:p>
        </w:tc>
        <w:tc>
          <w:tcPr>
            <w:tcW w:w="325" w:type="pct"/>
            <w:vMerge/>
            <w:vAlign w:val="center"/>
          </w:tcPr>
          <w:p w14:paraId="443FD8A5" w14:textId="77777777" w:rsidR="00091050" w:rsidRPr="006B3A52" w:rsidRDefault="00091050">
            <w:pPr>
              <w:pStyle w:val="aff8"/>
            </w:pPr>
          </w:p>
        </w:tc>
        <w:tc>
          <w:tcPr>
            <w:tcW w:w="328" w:type="pct"/>
            <w:vMerge/>
            <w:vAlign w:val="center"/>
          </w:tcPr>
          <w:p w14:paraId="606715F8" w14:textId="77777777" w:rsidR="00091050" w:rsidRPr="006B3A52" w:rsidRDefault="00091050">
            <w:pPr>
              <w:pStyle w:val="aff8"/>
            </w:pPr>
          </w:p>
        </w:tc>
        <w:tc>
          <w:tcPr>
            <w:tcW w:w="327" w:type="pct"/>
            <w:vMerge/>
            <w:vAlign w:val="center"/>
          </w:tcPr>
          <w:p w14:paraId="6DC2B7BD" w14:textId="77777777" w:rsidR="00091050" w:rsidRPr="006B3A52" w:rsidRDefault="00091050">
            <w:pPr>
              <w:pStyle w:val="aff8"/>
            </w:pPr>
          </w:p>
        </w:tc>
        <w:tc>
          <w:tcPr>
            <w:tcW w:w="817" w:type="pct"/>
            <w:vAlign w:val="center"/>
          </w:tcPr>
          <w:p w14:paraId="620FB609" w14:textId="77777777" w:rsidR="00091050" w:rsidRPr="006B3A52" w:rsidRDefault="00000000">
            <w:pPr>
              <w:pStyle w:val="aff8"/>
            </w:pPr>
            <w:r w:rsidRPr="006B3A52">
              <w:rPr>
                <w:rFonts w:hint="eastAsia"/>
                <w:sz w:val="18"/>
                <w:szCs w:val="18"/>
              </w:rPr>
              <w:t>NOx</w:t>
            </w:r>
          </w:p>
        </w:tc>
        <w:tc>
          <w:tcPr>
            <w:tcW w:w="608" w:type="pct"/>
            <w:vAlign w:val="center"/>
          </w:tcPr>
          <w:p w14:paraId="0FC75229" w14:textId="77777777" w:rsidR="00091050" w:rsidRPr="006B3A52" w:rsidRDefault="00000000">
            <w:pPr>
              <w:pStyle w:val="aff8"/>
            </w:pPr>
            <w:r w:rsidRPr="006B3A52">
              <w:rPr>
                <w:rFonts w:eastAsia="等线" w:hint="eastAsia"/>
                <w:color w:val="000000" w:themeColor="text1"/>
                <w:sz w:val="18"/>
                <w:szCs w:val="18"/>
              </w:rPr>
              <w:t>125.04</w:t>
            </w:r>
          </w:p>
        </w:tc>
        <w:tc>
          <w:tcPr>
            <w:tcW w:w="544" w:type="pct"/>
            <w:vAlign w:val="center"/>
          </w:tcPr>
          <w:p w14:paraId="6CA7AF08" w14:textId="77777777" w:rsidR="00091050" w:rsidRPr="006B3A52" w:rsidRDefault="00000000">
            <w:pPr>
              <w:pStyle w:val="aff8"/>
            </w:pPr>
            <w:r w:rsidRPr="006B3A52">
              <w:rPr>
                <w:rFonts w:eastAsia="等线" w:hint="eastAsia"/>
                <w:color w:val="000000" w:themeColor="text1"/>
                <w:sz w:val="18"/>
                <w:szCs w:val="18"/>
              </w:rPr>
              <w:t>12.254</w:t>
            </w:r>
          </w:p>
        </w:tc>
        <w:tc>
          <w:tcPr>
            <w:tcW w:w="225" w:type="pct"/>
            <w:vAlign w:val="center"/>
          </w:tcPr>
          <w:p w14:paraId="77F2B253" w14:textId="77777777" w:rsidR="00091050" w:rsidRPr="006B3A52" w:rsidRDefault="00000000">
            <w:pPr>
              <w:pStyle w:val="aff8"/>
            </w:pPr>
            <w:r w:rsidRPr="006B3A52">
              <w:rPr>
                <w:rFonts w:hint="eastAsia"/>
              </w:rPr>
              <w:t>0</w:t>
            </w:r>
          </w:p>
        </w:tc>
      </w:tr>
    </w:tbl>
    <w:p w14:paraId="61FE71AB" w14:textId="77777777" w:rsidR="00091050" w:rsidRPr="006B3A52" w:rsidRDefault="00000000">
      <w:pPr>
        <w:pStyle w:val="2"/>
        <w:spacing w:before="163" w:after="163"/>
      </w:pPr>
      <w:bookmarkStart w:id="101" w:name="_Toc142221930"/>
      <w:bookmarkStart w:id="102" w:name="_Toc213142376"/>
      <w:bookmarkEnd w:id="100"/>
      <w:r w:rsidRPr="006B3A52">
        <w:rPr>
          <w:rFonts w:hint="eastAsia"/>
        </w:rPr>
        <w:t>污染物排放及总量控制</w:t>
      </w:r>
      <w:bookmarkEnd w:id="101"/>
      <w:bookmarkEnd w:id="102"/>
    </w:p>
    <w:p w14:paraId="795B8E60" w14:textId="77777777" w:rsidR="00091050" w:rsidRPr="006B3A52" w:rsidRDefault="00000000">
      <w:pPr>
        <w:pStyle w:val="3"/>
      </w:pPr>
      <w:r w:rsidRPr="006B3A52">
        <w:rPr>
          <w:rFonts w:hint="eastAsia"/>
        </w:rPr>
        <w:t>本项目技改前后污染物排放变化情况</w:t>
      </w:r>
    </w:p>
    <w:p w14:paraId="4871F03C" w14:textId="77777777" w:rsidR="00091050" w:rsidRPr="006B3A52" w:rsidRDefault="00000000">
      <w:pPr>
        <w:ind w:firstLine="480"/>
      </w:pPr>
      <w:r w:rsidRPr="006B3A52">
        <w:rPr>
          <w:rFonts w:hint="eastAsia"/>
        </w:rPr>
        <w:t>本项目技改前后废气污染物排放变化情况，见表</w:t>
      </w:r>
      <w:r w:rsidRPr="006B3A52">
        <w:rPr>
          <w:rFonts w:hint="eastAsia"/>
        </w:rPr>
        <w:t>4.6.1-1</w:t>
      </w:r>
      <w:r w:rsidRPr="006B3A52">
        <w:rPr>
          <w:rFonts w:hint="eastAsia"/>
        </w:rPr>
        <w:t>。</w:t>
      </w:r>
    </w:p>
    <w:p w14:paraId="561A1546"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41AEF259" w14:textId="77777777" w:rsidR="00091050" w:rsidRPr="006B3A52" w:rsidRDefault="00091050">
      <w:pPr>
        <w:ind w:firstLine="480"/>
      </w:pPr>
    </w:p>
    <w:p w14:paraId="6F942AF4"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4.6.1-1  </w:t>
      </w:r>
      <w:r w:rsidRPr="006B3A52">
        <w:rPr>
          <w:rFonts w:hint="eastAsia"/>
          <w:b/>
          <w:bCs/>
        </w:rPr>
        <w:t>本项目技改前后废气污染物排放变化情况统计表</w:t>
      </w:r>
    </w:p>
    <w:tbl>
      <w:tblPr>
        <w:tblStyle w:val="af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85"/>
        <w:gridCol w:w="708"/>
        <w:gridCol w:w="1276"/>
        <w:gridCol w:w="1418"/>
        <w:gridCol w:w="992"/>
        <w:gridCol w:w="2911"/>
      </w:tblGrid>
      <w:tr w:rsidR="00091050" w:rsidRPr="006B3A52" w14:paraId="15ADBB9B" w14:textId="77777777">
        <w:tc>
          <w:tcPr>
            <w:tcW w:w="985" w:type="dxa"/>
          </w:tcPr>
          <w:p w14:paraId="2240BEB0" w14:textId="77777777" w:rsidR="00091050" w:rsidRPr="006B3A52" w:rsidRDefault="00000000">
            <w:pPr>
              <w:spacing w:line="240" w:lineRule="auto"/>
              <w:ind w:firstLineChars="0" w:firstLine="0"/>
              <w:jc w:val="center"/>
              <w:rPr>
                <w:sz w:val="21"/>
                <w:szCs w:val="21"/>
              </w:rPr>
            </w:pPr>
            <w:r w:rsidRPr="006B3A52">
              <w:rPr>
                <w:rFonts w:hint="eastAsia"/>
                <w:sz w:val="21"/>
                <w:szCs w:val="21"/>
              </w:rPr>
              <w:t>污染物</w:t>
            </w:r>
          </w:p>
        </w:tc>
        <w:tc>
          <w:tcPr>
            <w:tcW w:w="708" w:type="dxa"/>
          </w:tcPr>
          <w:p w14:paraId="28E03D15" w14:textId="77777777" w:rsidR="00091050" w:rsidRPr="006B3A52" w:rsidRDefault="00000000">
            <w:pPr>
              <w:spacing w:line="240" w:lineRule="auto"/>
              <w:ind w:firstLineChars="0" w:firstLine="0"/>
              <w:jc w:val="center"/>
              <w:rPr>
                <w:sz w:val="21"/>
                <w:szCs w:val="21"/>
              </w:rPr>
            </w:pPr>
            <w:r w:rsidRPr="006B3A52">
              <w:rPr>
                <w:rFonts w:hint="eastAsia"/>
                <w:sz w:val="21"/>
                <w:szCs w:val="21"/>
              </w:rPr>
              <w:t>单位</w:t>
            </w:r>
          </w:p>
        </w:tc>
        <w:tc>
          <w:tcPr>
            <w:tcW w:w="1276" w:type="dxa"/>
          </w:tcPr>
          <w:p w14:paraId="3D940B9F" w14:textId="77777777" w:rsidR="00091050" w:rsidRPr="006B3A52" w:rsidRDefault="00000000">
            <w:pPr>
              <w:spacing w:line="240" w:lineRule="auto"/>
              <w:ind w:firstLineChars="0" w:firstLine="0"/>
              <w:jc w:val="center"/>
              <w:rPr>
                <w:sz w:val="21"/>
                <w:szCs w:val="21"/>
              </w:rPr>
            </w:pPr>
            <w:r w:rsidRPr="006B3A52">
              <w:rPr>
                <w:rFonts w:hint="eastAsia"/>
                <w:sz w:val="21"/>
                <w:szCs w:val="21"/>
              </w:rPr>
              <w:t>技改前排放量</w:t>
            </w:r>
          </w:p>
        </w:tc>
        <w:tc>
          <w:tcPr>
            <w:tcW w:w="1418" w:type="dxa"/>
          </w:tcPr>
          <w:p w14:paraId="738EA70E" w14:textId="77777777" w:rsidR="00091050" w:rsidRPr="006B3A52" w:rsidRDefault="00000000">
            <w:pPr>
              <w:spacing w:line="240" w:lineRule="auto"/>
              <w:ind w:firstLineChars="0" w:firstLine="0"/>
              <w:jc w:val="center"/>
              <w:rPr>
                <w:sz w:val="21"/>
                <w:szCs w:val="21"/>
              </w:rPr>
            </w:pPr>
            <w:r w:rsidRPr="006B3A52">
              <w:rPr>
                <w:rFonts w:hint="eastAsia"/>
                <w:sz w:val="21"/>
                <w:szCs w:val="21"/>
              </w:rPr>
              <w:t>技改后排放量</w:t>
            </w:r>
          </w:p>
        </w:tc>
        <w:tc>
          <w:tcPr>
            <w:tcW w:w="992" w:type="dxa"/>
          </w:tcPr>
          <w:p w14:paraId="42ABAB30" w14:textId="77777777" w:rsidR="00091050" w:rsidRPr="006B3A52" w:rsidRDefault="00000000">
            <w:pPr>
              <w:spacing w:line="240" w:lineRule="auto"/>
              <w:ind w:firstLineChars="0" w:firstLine="0"/>
              <w:jc w:val="center"/>
              <w:rPr>
                <w:sz w:val="21"/>
                <w:szCs w:val="21"/>
              </w:rPr>
            </w:pPr>
            <w:r w:rsidRPr="006B3A52">
              <w:rPr>
                <w:rFonts w:hint="eastAsia"/>
                <w:sz w:val="21"/>
                <w:szCs w:val="21"/>
              </w:rPr>
              <w:t>变化量</w:t>
            </w:r>
          </w:p>
        </w:tc>
        <w:tc>
          <w:tcPr>
            <w:tcW w:w="2911" w:type="dxa"/>
          </w:tcPr>
          <w:p w14:paraId="4ED327E1" w14:textId="77777777" w:rsidR="00091050" w:rsidRPr="006B3A52" w:rsidRDefault="00000000">
            <w:pPr>
              <w:spacing w:line="240" w:lineRule="auto"/>
              <w:ind w:firstLineChars="0" w:firstLine="0"/>
              <w:jc w:val="center"/>
              <w:rPr>
                <w:sz w:val="21"/>
                <w:szCs w:val="21"/>
              </w:rPr>
            </w:pPr>
            <w:r w:rsidRPr="006B3A52">
              <w:rPr>
                <w:rFonts w:hint="eastAsia"/>
                <w:sz w:val="21"/>
                <w:szCs w:val="21"/>
              </w:rPr>
              <w:t>备注</w:t>
            </w:r>
          </w:p>
        </w:tc>
      </w:tr>
      <w:tr w:rsidR="00091050" w:rsidRPr="006B3A52" w14:paraId="6C96898B" w14:textId="77777777">
        <w:tc>
          <w:tcPr>
            <w:tcW w:w="985" w:type="dxa"/>
          </w:tcPr>
          <w:p w14:paraId="4502ED1E" w14:textId="77777777" w:rsidR="00091050" w:rsidRPr="006B3A52" w:rsidRDefault="00000000">
            <w:pPr>
              <w:spacing w:line="240" w:lineRule="auto"/>
              <w:ind w:firstLineChars="0" w:firstLine="0"/>
              <w:jc w:val="center"/>
              <w:rPr>
                <w:sz w:val="21"/>
                <w:szCs w:val="21"/>
              </w:rPr>
            </w:pPr>
            <w:r w:rsidRPr="006B3A52">
              <w:rPr>
                <w:rFonts w:eastAsiaTheme="minorEastAsia"/>
                <w:sz w:val="21"/>
                <w:szCs w:val="21"/>
              </w:rPr>
              <w:t>烟</w:t>
            </w:r>
            <w:r w:rsidRPr="006B3A52">
              <w:rPr>
                <w:rFonts w:eastAsiaTheme="minorEastAsia" w:hint="eastAsia"/>
                <w:sz w:val="21"/>
                <w:szCs w:val="21"/>
              </w:rPr>
              <w:t>（</w:t>
            </w:r>
            <w:r w:rsidRPr="006B3A52">
              <w:rPr>
                <w:rFonts w:eastAsiaTheme="minorEastAsia"/>
                <w:sz w:val="21"/>
                <w:szCs w:val="21"/>
              </w:rPr>
              <w:t>粉</w:t>
            </w:r>
            <w:r w:rsidRPr="006B3A52">
              <w:rPr>
                <w:rFonts w:eastAsiaTheme="minorEastAsia" w:hint="eastAsia"/>
                <w:sz w:val="21"/>
                <w:szCs w:val="21"/>
              </w:rPr>
              <w:t>）</w:t>
            </w:r>
            <w:r w:rsidRPr="006B3A52">
              <w:rPr>
                <w:rFonts w:eastAsiaTheme="minorEastAsia"/>
                <w:sz w:val="21"/>
                <w:szCs w:val="21"/>
              </w:rPr>
              <w:t>尘</w:t>
            </w:r>
          </w:p>
        </w:tc>
        <w:tc>
          <w:tcPr>
            <w:tcW w:w="708" w:type="dxa"/>
          </w:tcPr>
          <w:p w14:paraId="1C4F8080" w14:textId="77777777" w:rsidR="00091050" w:rsidRPr="006B3A52" w:rsidRDefault="00000000">
            <w:pPr>
              <w:spacing w:line="240" w:lineRule="auto"/>
              <w:ind w:firstLineChars="0" w:firstLine="0"/>
              <w:jc w:val="center"/>
              <w:rPr>
                <w:sz w:val="21"/>
                <w:szCs w:val="21"/>
              </w:rPr>
            </w:pPr>
            <w:r w:rsidRPr="006B3A52">
              <w:rPr>
                <w:rFonts w:eastAsiaTheme="minorEastAsia"/>
                <w:sz w:val="21"/>
                <w:szCs w:val="21"/>
              </w:rPr>
              <w:t>t/a</w:t>
            </w:r>
          </w:p>
        </w:tc>
        <w:tc>
          <w:tcPr>
            <w:tcW w:w="1276" w:type="dxa"/>
          </w:tcPr>
          <w:p w14:paraId="310177DB" w14:textId="77777777" w:rsidR="00091050" w:rsidRPr="006B3A52" w:rsidRDefault="00000000">
            <w:pPr>
              <w:spacing w:line="240" w:lineRule="auto"/>
              <w:ind w:firstLineChars="0" w:firstLine="0"/>
              <w:jc w:val="center"/>
              <w:rPr>
                <w:sz w:val="21"/>
                <w:szCs w:val="21"/>
              </w:rPr>
            </w:pPr>
            <w:r w:rsidRPr="006B3A52">
              <w:rPr>
                <w:rFonts w:hint="eastAsia"/>
                <w:sz w:val="21"/>
                <w:szCs w:val="21"/>
              </w:rPr>
              <w:t>2.736</w:t>
            </w:r>
          </w:p>
        </w:tc>
        <w:tc>
          <w:tcPr>
            <w:tcW w:w="1418" w:type="dxa"/>
          </w:tcPr>
          <w:p w14:paraId="205FDFBB" w14:textId="77777777" w:rsidR="00091050" w:rsidRPr="006B3A52" w:rsidRDefault="00000000">
            <w:pPr>
              <w:spacing w:line="240" w:lineRule="auto"/>
              <w:ind w:firstLineChars="0" w:firstLine="0"/>
              <w:jc w:val="center"/>
              <w:rPr>
                <w:sz w:val="21"/>
                <w:szCs w:val="21"/>
              </w:rPr>
            </w:pPr>
            <w:r w:rsidRPr="006B3A52">
              <w:rPr>
                <w:rFonts w:hint="eastAsia"/>
                <w:color w:val="000000" w:themeColor="text1"/>
                <w:sz w:val="21"/>
                <w:szCs w:val="21"/>
              </w:rPr>
              <w:t>0.427</w:t>
            </w:r>
          </w:p>
        </w:tc>
        <w:tc>
          <w:tcPr>
            <w:tcW w:w="992" w:type="dxa"/>
          </w:tcPr>
          <w:p w14:paraId="1916D43D" w14:textId="77777777" w:rsidR="00091050" w:rsidRPr="006B3A52" w:rsidRDefault="00000000">
            <w:pPr>
              <w:spacing w:line="240" w:lineRule="auto"/>
              <w:ind w:firstLineChars="0" w:firstLine="0"/>
              <w:jc w:val="center"/>
              <w:rPr>
                <w:sz w:val="21"/>
                <w:szCs w:val="21"/>
              </w:rPr>
            </w:pPr>
            <w:r w:rsidRPr="006B3A52">
              <w:rPr>
                <w:rFonts w:hint="eastAsia"/>
                <w:sz w:val="21"/>
                <w:szCs w:val="21"/>
              </w:rPr>
              <w:t>-2.309</w:t>
            </w:r>
          </w:p>
        </w:tc>
        <w:tc>
          <w:tcPr>
            <w:tcW w:w="2911" w:type="dxa"/>
          </w:tcPr>
          <w:p w14:paraId="1BD8F0B1"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除尘由一级袋式除尘改为二级袋式除尘</w:t>
            </w:r>
          </w:p>
        </w:tc>
      </w:tr>
      <w:tr w:rsidR="00091050" w:rsidRPr="006B3A52" w14:paraId="40749AD4" w14:textId="77777777">
        <w:tc>
          <w:tcPr>
            <w:tcW w:w="985" w:type="dxa"/>
          </w:tcPr>
          <w:p w14:paraId="66279221" w14:textId="77777777" w:rsidR="00091050" w:rsidRPr="006B3A52" w:rsidRDefault="00000000">
            <w:pPr>
              <w:spacing w:line="240" w:lineRule="auto"/>
              <w:ind w:firstLineChars="0" w:firstLine="0"/>
              <w:jc w:val="center"/>
              <w:rPr>
                <w:sz w:val="21"/>
                <w:szCs w:val="21"/>
              </w:rPr>
            </w:pPr>
            <w:r w:rsidRPr="006B3A52">
              <w:rPr>
                <w:rFonts w:eastAsiaTheme="minorEastAsia"/>
                <w:sz w:val="21"/>
                <w:szCs w:val="21"/>
              </w:rPr>
              <w:t>二氧化硫</w:t>
            </w:r>
          </w:p>
        </w:tc>
        <w:tc>
          <w:tcPr>
            <w:tcW w:w="708" w:type="dxa"/>
          </w:tcPr>
          <w:p w14:paraId="171DE6EA" w14:textId="77777777" w:rsidR="00091050" w:rsidRPr="006B3A52" w:rsidRDefault="00000000">
            <w:pPr>
              <w:spacing w:line="240" w:lineRule="auto"/>
              <w:ind w:firstLineChars="0" w:firstLine="0"/>
              <w:jc w:val="center"/>
              <w:rPr>
                <w:sz w:val="21"/>
                <w:szCs w:val="21"/>
              </w:rPr>
            </w:pPr>
            <w:r w:rsidRPr="006B3A52">
              <w:rPr>
                <w:rFonts w:eastAsiaTheme="minorEastAsia"/>
                <w:sz w:val="21"/>
                <w:szCs w:val="21"/>
              </w:rPr>
              <w:t>t/a</w:t>
            </w:r>
          </w:p>
        </w:tc>
        <w:tc>
          <w:tcPr>
            <w:tcW w:w="1276" w:type="dxa"/>
          </w:tcPr>
          <w:p w14:paraId="71305A33" w14:textId="77777777" w:rsidR="00091050" w:rsidRPr="006B3A52" w:rsidRDefault="00000000">
            <w:pPr>
              <w:spacing w:line="240" w:lineRule="auto"/>
              <w:ind w:firstLineChars="0" w:firstLine="0"/>
              <w:jc w:val="center"/>
              <w:rPr>
                <w:sz w:val="21"/>
                <w:szCs w:val="21"/>
              </w:rPr>
            </w:pPr>
            <w:r w:rsidRPr="006B3A52">
              <w:rPr>
                <w:rFonts w:hint="eastAsia"/>
                <w:sz w:val="21"/>
                <w:szCs w:val="21"/>
              </w:rPr>
              <w:t>46.764</w:t>
            </w:r>
          </w:p>
        </w:tc>
        <w:tc>
          <w:tcPr>
            <w:tcW w:w="1418" w:type="dxa"/>
          </w:tcPr>
          <w:p w14:paraId="67014365" w14:textId="77777777" w:rsidR="00091050" w:rsidRPr="006B3A52" w:rsidRDefault="00000000">
            <w:pPr>
              <w:spacing w:line="240" w:lineRule="auto"/>
              <w:ind w:firstLineChars="0" w:firstLine="0"/>
              <w:jc w:val="center"/>
              <w:rPr>
                <w:sz w:val="21"/>
                <w:szCs w:val="21"/>
              </w:rPr>
            </w:pPr>
            <w:r w:rsidRPr="006B3A52">
              <w:rPr>
                <w:rFonts w:hint="eastAsia"/>
                <w:color w:val="000000"/>
                <w:sz w:val="21"/>
                <w:szCs w:val="21"/>
              </w:rPr>
              <w:t>41.298</w:t>
            </w:r>
          </w:p>
        </w:tc>
        <w:tc>
          <w:tcPr>
            <w:tcW w:w="992" w:type="dxa"/>
          </w:tcPr>
          <w:p w14:paraId="3683770C" w14:textId="77777777" w:rsidR="00091050" w:rsidRPr="006B3A52" w:rsidRDefault="00000000">
            <w:pPr>
              <w:spacing w:line="240" w:lineRule="auto"/>
              <w:ind w:firstLineChars="0" w:firstLine="0"/>
              <w:jc w:val="center"/>
              <w:rPr>
                <w:sz w:val="21"/>
                <w:szCs w:val="21"/>
              </w:rPr>
            </w:pPr>
            <w:r w:rsidRPr="006B3A52">
              <w:rPr>
                <w:rFonts w:hint="eastAsia"/>
                <w:sz w:val="21"/>
                <w:szCs w:val="21"/>
              </w:rPr>
              <w:t>-5.466</w:t>
            </w:r>
          </w:p>
        </w:tc>
        <w:tc>
          <w:tcPr>
            <w:tcW w:w="2911" w:type="dxa"/>
          </w:tcPr>
          <w:p w14:paraId="6C7ADCC6"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本次技改处理规模增大，污染物排放量增加</w:t>
            </w:r>
          </w:p>
        </w:tc>
      </w:tr>
      <w:tr w:rsidR="00091050" w:rsidRPr="006B3A52" w14:paraId="2ABC3795" w14:textId="77777777">
        <w:tc>
          <w:tcPr>
            <w:tcW w:w="985" w:type="dxa"/>
          </w:tcPr>
          <w:p w14:paraId="54649D71" w14:textId="77777777" w:rsidR="00091050" w:rsidRPr="006B3A52" w:rsidRDefault="00000000">
            <w:pPr>
              <w:spacing w:line="240" w:lineRule="auto"/>
              <w:ind w:firstLineChars="0" w:firstLine="0"/>
              <w:jc w:val="center"/>
              <w:rPr>
                <w:sz w:val="21"/>
                <w:szCs w:val="21"/>
              </w:rPr>
            </w:pPr>
            <w:r w:rsidRPr="006B3A52">
              <w:rPr>
                <w:rFonts w:eastAsiaTheme="minorEastAsia"/>
                <w:sz w:val="21"/>
                <w:szCs w:val="21"/>
              </w:rPr>
              <w:t>氮氧化物</w:t>
            </w:r>
          </w:p>
        </w:tc>
        <w:tc>
          <w:tcPr>
            <w:tcW w:w="708" w:type="dxa"/>
          </w:tcPr>
          <w:p w14:paraId="32F8DD81" w14:textId="77777777" w:rsidR="00091050" w:rsidRPr="006B3A52" w:rsidRDefault="00000000">
            <w:pPr>
              <w:spacing w:line="240" w:lineRule="auto"/>
              <w:ind w:firstLineChars="0" w:firstLine="0"/>
              <w:jc w:val="center"/>
              <w:rPr>
                <w:sz w:val="21"/>
                <w:szCs w:val="21"/>
              </w:rPr>
            </w:pPr>
            <w:r w:rsidRPr="006B3A52">
              <w:rPr>
                <w:rFonts w:eastAsiaTheme="minorEastAsia"/>
                <w:sz w:val="21"/>
                <w:szCs w:val="21"/>
              </w:rPr>
              <w:t>t/a</w:t>
            </w:r>
          </w:p>
        </w:tc>
        <w:tc>
          <w:tcPr>
            <w:tcW w:w="1276" w:type="dxa"/>
          </w:tcPr>
          <w:p w14:paraId="10567575" w14:textId="77777777" w:rsidR="00091050" w:rsidRPr="006B3A52" w:rsidRDefault="00000000">
            <w:pPr>
              <w:spacing w:line="240" w:lineRule="auto"/>
              <w:ind w:firstLineChars="0" w:firstLine="0"/>
              <w:jc w:val="center"/>
              <w:rPr>
                <w:sz w:val="21"/>
                <w:szCs w:val="21"/>
              </w:rPr>
            </w:pPr>
            <w:r w:rsidRPr="006B3A52">
              <w:rPr>
                <w:rFonts w:hint="eastAsia"/>
                <w:sz w:val="21"/>
                <w:szCs w:val="21"/>
              </w:rPr>
              <w:t>73.08</w:t>
            </w:r>
          </w:p>
        </w:tc>
        <w:tc>
          <w:tcPr>
            <w:tcW w:w="1418" w:type="dxa"/>
          </w:tcPr>
          <w:p w14:paraId="5FE4C9F1" w14:textId="77777777" w:rsidR="00091050" w:rsidRPr="006B3A52" w:rsidRDefault="00000000">
            <w:pPr>
              <w:spacing w:line="240" w:lineRule="auto"/>
              <w:ind w:firstLineChars="0" w:firstLine="0"/>
              <w:jc w:val="center"/>
              <w:rPr>
                <w:sz w:val="21"/>
                <w:szCs w:val="21"/>
              </w:rPr>
            </w:pPr>
            <w:r w:rsidRPr="006B3A52">
              <w:rPr>
                <w:rFonts w:hint="eastAsia"/>
                <w:color w:val="000000"/>
                <w:sz w:val="21"/>
                <w:szCs w:val="21"/>
              </w:rPr>
              <w:t>44.1</w:t>
            </w:r>
          </w:p>
        </w:tc>
        <w:tc>
          <w:tcPr>
            <w:tcW w:w="992" w:type="dxa"/>
          </w:tcPr>
          <w:p w14:paraId="6724047B" w14:textId="77777777" w:rsidR="00091050" w:rsidRPr="006B3A52" w:rsidRDefault="00000000">
            <w:pPr>
              <w:spacing w:line="240" w:lineRule="auto"/>
              <w:ind w:firstLineChars="0" w:firstLine="0"/>
              <w:jc w:val="center"/>
              <w:rPr>
                <w:sz w:val="21"/>
                <w:szCs w:val="21"/>
              </w:rPr>
            </w:pPr>
            <w:r w:rsidRPr="006B3A52">
              <w:rPr>
                <w:rFonts w:hint="eastAsia"/>
                <w:sz w:val="21"/>
                <w:szCs w:val="21"/>
              </w:rPr>
              <w:t>-28.98</w:t>
            </w:r>
          </w:p>
        </w:tc>
        <w:tc>
          <w:tcPr>
            <w:tcW w:w="2911" w:type="dxa"/>
          </w:tcPr>
          <w:p w14:paraId="6BCCCC08"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增加</w:t>
            </w:r>
            <w:r w:rsidRPr="006B3A52">
              <w:rPr>
                <w:rFonts w:cs="Times New Roman" w:hint="eastAsia"/>
                <w:sz w:val="21"/>
                <w:szCs w:val="21"/>
              </w:rPr>
              <w:t>SNCR+</w:t>
            </w:r>
            <w:r w:rsidRPr="006B3A52">
              <w:rPr>
                <w:rFonts w:cs="Times New Roman" w:hint="eastAsia"/>
                <w:sz w:val="21"/>
                <w:szCs w:val="21"/>
              </w:rPr>
              <w:t>氧化</w:t>
            </w:r>
            <w:r w:rsidRPr="006B3A52">
              <w:rPr>
                <w:rFonts w:cs="Times New Roman" w:hint="eastAsia"/>
                <w:sz w:val="21"/>
                <w:szCs w:val="21"/>
              </w:rPr>
              <w:t>/</w:t>
            </w:r>
            <w:r w:rsidRPr="006B3A52">
              <w:rPr>
                <w:rFonts w:cs="Times New Roman" w:hint="eastAsia"/>
                <w:sz w:val="21"/>
                <w:szCs w:val="21"/>
              </w:rPr>
              <w:t>吸收联合脱硝，污染物排放量减少</w:t>
            </w:r>
          </w:p>
        </w:tc>
      </w:tr>
      <w:tr w:rsidR="00091050" w:rsidRPr="006B3A52" w14:paraId="6BA6F500" w14:textId="77777777">
        <w:tc>
          <w:tcPr>
            <w:tcW w:w="985" w:type="dxa"/>
          </w:tcPr>
          <w:p w14:paraId="11AD1F88" w14:textId="77777777" w:rsidR="00091050" w:rsidRPr="006B3A52" w:rsidRDefault="00000000">
            <w:pPr>
              <w:spacing w:line="240" w:lineRule="auto"/>
              <w:ind w:firstLineChars="0" w:firstLine="0"/>
              <w:jc w:val="center"/>
              <w:rPr>
                <w:sz w:val="21"/>
                <w:szCs w:val="21"/>
              </w:rPr>
            </w:pPr>
            <w:r w:rsidRPr="006B3A52">
              <w:rPr>
                <w:rFonts w:hint="eastAsia"/>
                <w:sz w:val="21"/>
                <w:szCs w:val="21"/>
              </w:rPr>
              <w:t>铅及其化合物</w:t>
            </w:r>
          </w:p>
        </w:tc>
        <w:tc>
          <w:tcPr>
            <w:tcW w:w="708" w:type="dxa"/>
          </w:tcPr>
          <w:p w14:paraId="399F5410" w14:textId="77777777" w:rsidR="00091050" w:rsidRPr="006B3A52" w:rsidRDefault="00000000">
            <w:pPr>
              <w:spacing w:line="240" w:lineRule="auto"/>
              <w:ind w:firstLineChars="0" w:firstLine="0"/>
              <w:jc w:val="center"/>
              <w:rPr>
                <w:sz w:val="21"/>
                <w:szCs w:val="21"/>
              </w:rPr>
            </w:pPr>
            <w:r w:rsidRPr="006B3A52">
              <w:rPr>
                <w:rFonts w:eastAsiaTheme="minorEastAsia"/>
                <w:sz w:val="21"/>
                <w:szCs w:val="21"/>
              </w:rPr>
              <w:t>t/a</w:t>
            </w:r>
          </w:p>
        </w:tc>
        <w:tc>
          <w:tcPr>
            <w:tcW w:w="1276" w:type="dxa"/>
          </w:tcPr>
          <w:p w14:paraId="3068B15F"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0.17</w:t>
            </w:r>
          </w:p>
        </w:tc>
        <w:tc>
          <w:tcPr>
            <w:tcW w:w="1418" w:type="dxa"/>
          </w:tcPr>
          <w:p w14:paraId="3B694EE5" w14:textId="77777777" w:rsidR="00091050" w:rsidRPr="006B3A52" w:rsidRDefault="00000000">
            <w:pPr>
              <w:spacing w:line="240" w:lineRule="auto"/>
              <w:ind w:firstLineChars="0" w:firstLine="0"/>
              <w:jc w:val="center"/>
              <w:rPr>
                <w:sz w:val="21"/>
                <w:szCs w:val="21"/>
              </w:rPr>
            </w:pPr>
            <w:r w:rsidRPr="006B3A52">
              <w:rPr>
                <w:rFonts w:eastAsia="等线" w:cs="Times New Roman"/>
                <w:color w:val="000000"/>
                <w:sz w:val="21"/>
                <w:szCs w:val="21"/>
              </w:rPr>
              <w:t>0.0736</w:t>
            </w:r>
          </w:p>
        </w:tc>
        <w:tc>
          <w:tcPr>
            <w:tcW w:w="992" w:type="dxa"/>
            <w:vMerge w:val="restart"/>
          </w:tcPr>
          <w:p w14:paraId="520488AC" w14:textId="77777777" w:rsidR="00091050" w:rsidRPr="006B3A52" w:rsidRDefault="00000000">
            <w:pPr>
              <w:spacing w:line="240" w:lineRule="auto"/>
              <w:ind w:firstLineChars="0" w:firstLine="0"/>
              <w:jc w:val="center"/>
              <w:rPr>
                <w:sz w:val="21"/>
                <w:szCs w:val="21"/>
              </w:rPr>
            </w:pPr>
            <w:r w:rsidRPr="006B3A52">
              <w:rPr>
                <w:rFonts w:hint="eastAsia"/>
                <w:sz w:val="21"/>
                <w:szCs w:val="21"/>
              </w:rPr>
              <w:t>-0.115</w:t>
            </w:r>
          </w:p>
        </w:tc>
        <w:tc>
          <w:tcPr>
            <w:tcW w:w="2911" w:type="dxa"/>
            <w:vMerge w:val="restart"/>
          </w:tcPr>
          <w:p w14:paraId="12FC1464"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袋式除尘效率提升，重金属颗粒物同步减少</w:t>
            </w:r>
          </w:p>
        </w:tc>
      </w:tr>
      <w:tr w:rsidR="00091050" w:rsidRPr="006B3A52" w14:paraId="64933B75" w14:textId="77777777">
        <w:tc>
          <w:tcPr>
            <w:tcW w:w="985" w:type="dxa"/>
          </w:tcPr>
          <w:p w14:paraId="7F11F56F" w14:textId="77777777" w:rsidR="00091050" w:rsidRPr="006B3A52" w:rsidRDefault="00000000">
            <w:pPr>
              <w:spacing w:line="240" w:lineRule="auto"/>
              <w:ind w:firstLineChars="0" w:firstLine="0"/>
              <w:jc w:val="center"/>
              <w:rPr>
                <w:sz w:val="21"/>
                <w:szCs w:val="21"/>
              </w:rPr>
            </w:pPr>
            <w:proofErr w:type="gramStart"/>
            <w:r w:rsidRPr="006B3A52">
              <w:rPr>
                <w:rFonts w:hint="eastAsia"/>
                <w:sz w:val="21"/>
                <w:szCs w:val="21"/>
              </w:rPr>
              <w:t>镉</w:t>
            </w:r>
            <w:proofErr w:type="gramEnd"/>
            <w:r w:rsidRPr="006B3A52">
              <w:rPr>
                <w:rFonts w:hint="eastAsia"/>
                <w:sz w:val="21"/>
                <w:szCs w:val="21"/>
              </w:rPr>
              <w:t>及其化合物</w:t>
            </w:r>
          </w:p>
        </w:tc>
        <w:tc>
          <w:tcPr>
            <w:tcW w:w="708" w:type="dxa"/>
          </w:tcPr>
          <w:p w14:paraId="6F01AE04" w14:textId="77777777" w:rsidR="00091050" w:rsidRPr="006B3A52" w:rsidRDefault="00000000">
            <w:pPr>
              <w:spacing w:line="240" w:lineRule="auto"/>
              <w:ind w:firstLineChars="0" w:firstLine="0"/>
              <w:jc w:val="center"/>
              <w:rPr>
                <w:sz w:val="21"/>
                <w:szCs w:val="21"/>
              </w:rPr>
            </w:pPr>
            <w:r w:rsidRPr="006B3A52">
              <w:rPr>
                <w:rFonts w:eastAsiaTheme="minorEastAsia"/>
                <w:sz w:val="21"/>
                <w:szCs w:val="21"/>
              </w:rPr>
              <w:t>t/a</w:t>
            </w:r>
          </w:p>
        </w:tc>
        <w:tc>
          <w:tcPr>
            <w:tcW w:w="1276" w:type="dxa"/>
          </w:tcPr>
          <w:p w14:paraId="2E7DB1AF"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w:t>
            </w:r>
          </w:p>
        </w:tc>
        <w:tc>
          <w:tcPr>
            <w:tcW w:w="1418" w:type="dxa"/>
          </w:tcPr>
          <w:p w14:paraId="27166583" w14:textId="77777777" w:rsidR="00091050" w:rsidRPr="006B3A52" w:rsidRDefault="00000000">
            <w:pPr>
              <w:spacing w:line="240" w:lineRule="auto"/>
              <w:ind w:firstLineChars="0" w:firstLine="0"/>
              <w:jc w:val="center"/>
              <w:rPr>
                <w:sz w:val="21"/>
                <w:szCs w:val="21"/>
              </w:rPr>
            </w:pPr>
            <w:r w:rsidRPr="006B3A52">
              <w:rPr>
                <w:rFonts w:eastAsia="等线" w:cs="Times New Roman"/>
                <w:color w:val="000000"/>
                <w:sz w:val="21"/>
                <w:szCs w:val="21"/>
              </w:rPr>
              <w:t>0.000846</w:t>
            </w:r>
          </w:p>
        </w:tc>
        <w:tc>
          <w:tcPr>
            <w:tcW w:w="992" w:type="dxa"/>
            <w:vMerge/>
          </w:tcPr>
          <w:p w14:paraId="21410B63" w14:textId="77777777" w:rsidR="00091050" w:rsidRPr="006B3A52" w:rsidRDefault="00091050">
            <w:pPr>
              <w:spacing w:line="240" w:lineRule="auto"/>
              <w:ind w:firstLineChars="0" w:firstLine="0"/>
              <w:jc w:val="center"/>
              <w:rPr>
                <w:sz w:val="21"/>
                <w:szCs w:val="21"/>
              </w:rPr>
            </w:pPr>
          </w:p>
        </w:tc>
        <w:tc>
          <w:tcPr>
            <w:tcW w:w="2911" w:type="dxa"/>
            <w:vMerge/>
          </w:tcPr>
          <w:p w14:paraId="575EA2AA" w14:textId="77777777" w:rsidR="00091050" w:rsidRPr="006B3A52" w:rsidRDefault="00091050">
            <w:pPr>
              <w:spacing w:line="240" w:lineRule="auto"/>
              <w:ind w:firstLineChars="0" w:firstLine="0"/>
              <w:jc w:val="center"/>
              <w:rPr>
                <w:sz w:val="21"/>
                <w:szCs w:val="21"/>
              </w:rPr>
            </w:pPr>
          </w:p>
        </w:tc>
      </w:tr>
      <w:tr w:rsidR="00091050" w:rsidRPr="006B3A52" w14:paraId="7AB79B3F" w14:textId="77777777">
        <w:tc>
          <w:tcPr>
            <w:tcW w:w="985" w:type="dxa"/>
          </w:tcPr>
          <w:p w14:paraId="7F5CE05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汞及其化合物</w:t>
            </w:r>
          </w:p>
        </w:tc>
        <w:tc>
          <w:tcPr>
            <w:tcW w:w="708" w:type="dxa"/>
          </w:tcPr>
          <w:p w14:paraId="2916D4C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t/a</w:t>
            </w:r>
          </w:p>
        </w:tc>
        <w:tc>
          <w:tcPr>
            <w:tcW w:w="1276" w:type="dxa"/>
          </w:tcPr>
          <w:p w14:paraId="6BED9D3F"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0.0194</w:t>
            </w:r>
          </w:p>
        </w:tc>
        <w:tc>
          <w:tcPr>
            <w:tcW w:w="1418" w:type="dxa"/>
          </w:tcPr>
          <w:p w14:paraId="15B67A9E" w14:textId="77777777" w:rsidR="00091050" w:rsidRPr="006B3A52" w:rsidRDefault="00000000">
            <w:pPr>
              <w:spacing w:line="240" w:lineRule="auto"/>
              <w:ind w:firstLineChars="0" w:firstLine="0"/>
              <w:jc w:val="center"/>
              <w:rPr>
                <w:sz w:val="21"/>
                <w:szCs w:val="21"/>
              </w:rPr>
            </w:pPr>
            <w:r w:rsidRPr="006B3A52">
              <w:rPr>
                <w:rFonts w:eastAsia="等线" w:cs="Times New Roman"/>
                <w:color w:val="000000"/>
                <w:sz w:val="21"/>
                <w:szCs w:val="21"/>
              </w:rPr>
              <w:t>0.000009</w:t>
            </w:r>
          </w:p>
        </w:tc>
        <w:tc>
          <w:tcPr>
            <w:tcW w:w="992" w:type="dxa"/>
            <w:vMerge/>
          </w:tcPr>
          <w:p w14:paraId="148AB546" w14:textId="77777777" w:rsidR="00091050" w:rsidRPr="006B3A52" w:rsidRDefault="00091050">
            <w:pPr>
              <w:spacing w:line="240" w:lineRule="auto"/>
              <w:ind w:firstLineChars="0" w:firstLine="0"/>
              <w:jc w:val="center"/>
              <w:rPr>
                <w:sz w:val="21"/>
                <w:szCs w:val="21"/>
              </w:rPr>
            </w:pPr>
          </w:p>
        </w:tc>
        <w:tc>
          <w:tcPr>
            <w:tcW w:w="2911" w:type="dxa"/>
            <w:vMerge/>
          </w:tcPr>
          <w:p w14:paraId="285908E9" w14:textId="77777777" w:rsidR="00091050" w:rsidRPr="006B3A52" w:rsidRDefault="00091050">
            <w:pPr>
              <w:spacing w:line="240" w:lineRule="auto"/>
              <w:ind w:firstLineChars="0" w:firstLine="0"/>
              <w:jc w:val="center"/>
              <w:rPr>
                <w:sz w:val="21"/>
                <w:szCs w:val="21"/>
              </w:rPr>
            </w:pPr>
          </w:p>
        </w:tc>
      </w:tr>
      <w:tr w:rsidR="00091050" w:rsidRPr="006B3A52" w14:paraId="49C712A2" w14:textId="77777777">
        <w:tc>
          <w:tcPr>
            <w:tcW w:w="985" w:type="dxa"/>
          </w:tcPr>
          <w:p w14:paraId="70CBC076" w14:textId="77777777" w:rsidR="00091050" w:rsidRPr="006B3A52" w:rsidRDefault="00000000">
            <w:pPr>
              <w:spacing w:line="240" w:lineRule="auto"/>
              <w:ind w:firstLineChars="0" w:firstLine="0"/>
              <w:jc w:val="center"/>
              <w:rPr>
                <w:rFonts w:cs="Times New Roman"/>
                <w:sz w:val="21"/>
                <w:szCs w:val="21"/>
              </w:rPr>
            </w:pPr>
            <w:proofErr w:type="gramStart"/>
            <w:r w:rsidRPr="006B3A52">
              <w:rPr>
                <w:rFonts w:cs="Times New Roman"/>
                <w:sz w:val="21"/>
                <w:szCs w:val="21"/>
              </w:rPr>
              <w:t>砷</w:t>
            </w:r>
            <w:proofErr w:type="gramEnd"/>
            <w:r w:rsidRPr="006B3A52">
              <w:rPr>
                <w:rFonts w:cs="Times New Roman"/>
                <w:sz w:val="21"/>
                <w:szCs w:val="21"/>
              </w:rPr>
              <w:t>及其化合物</w:t>
            </w:r>
          </w:p>
        </w:tc>
        <w:tc>
          <w:tcPr>
            <w:tcW w:w="708" w:type="dxa"/>
          </w:tcPr>
          <w:p w14:paraId="53A36361"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t/a</w:t>
            </w:r>
          </w:p>
        </w:tc>
        <w:tc>
          <w:tcPr>
            <w:tcW w:w="1276" w:type="dxa"/>
          </w:tcPr>
          <w:p w14:paraId="3E286B76"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w:t>
            </w:r>
          </w:p>
        </w:tc>
        <w:tc>
          <w:tcPr>
            <w:tcW w:w="1418" w:type="dxa"/>
          </w:tcPr>
          <w:p w14:paraId="2FAF64EF" w14:textId="77777777" w:rsidR="00091050" w:rsidRPr="006B3A52" w:rsidRDefault="00000000">
            <w:pPr>
              <w:spacing w:line="240" w:lineRule="auto"/>
              <w:ind w:firstLineChars="0" w:firstLine="0"/>
              <w:jc w:val="center"/>
              <w:rPr>
                <w:sz w:val="21"/>
                <w:szCs w:val="21"/>
              </w:rPr>
            </w:pPr>
            <w:r w:rsidRPr="006B3A52">
              <w:rPr>
                <w:rFonts w:eastAsia="等线" w:cs="Times New Roman"/>
                <w:color w:val="000000"/>
                <w:sz w:val="21"/>
                <w:szCs w:val="21"/>
              </w:rPr>
              <w:t>0.0000145</w:t>
            </w:r>
          </w:p>
        </w:tc>
        <w:tc>
          <w:tcPr>
            <w:tcW w:w="992" w:type="dxa"/>
            <w:vMerge/>
          </w:tcPr>
          <w:p w14:paraId="76C00135" w14:textId="77777777" w:rsidR="00091050" w:rsidRPr="006B3A52" w:rsidRDefault="00091050">
            <w:pPr>
              <w:spacing w:line="240" w:lineRule="auto"/>
              <w:ind w:firstLineChars="0" w:firstLine="0"/>
              <w:jc w:val="center"/>
              <w:rPr>
                <w:sz w:val="21"/>
                <w:szCs w:val="21"/>
              </w:rPr>
            </w:pPr>
          </w:p>
        </w:tc>
        <w:tc>
          <w:tcPr>
            <w:tcW w:w="2911" w:type="dxa"/>
            <w:vMerge/>
          </w:tcPr>
          <w:p w14:paraId="3EFB4D08" w14:textId="77777777" w:rsidR="00091050" w:rsidRPr="006B3A52" w:rsidRDefault="00091050">
            <w:pPr>
              <w:spacing w:line="240" w:lineRule="auto"/>
              <w:ind w:firstLineChars="0" w:firstLine="0"/>
              <w:jc w:val="center"/>
              <w:rPr>
                <w:sz w:val="21"/>
                <w:szCs w:val="21"/>
              </w:rPr>
            </w:pPr>
          </w:p>
        </w:tc>
      </w:tr>
      <w:tr w:rsidR="00091050" w:rsidRPr="006B3A52" w14:paraId="4E263808" w14:textId="77777777">
        <w:tc>
          <w:tcPr>
            <w:tcW w:w="8290" w:type="dxa"/>
            <w:gridSpan w:val="6"/>
          </w:tcPr>
          <w:p w14:paraId="7522ABD0" w14:textId="77777777" w:rsidR="00091050" w:rsidRPr="006B3A52" w:rsidRDefault="00000000">
            <w:pPr>
              <w:spacing w:line="240" w:lineRule="auto"/>
              <w:ind w:firstLineChars="0" w:firstLine="0"/>
              <w:jc w:val="center"/>
              <w:rPr>
                <w:sz w:val="21"/>
                <w:szCs w:val="21"/>
              </w:rPr>
            </w:pPr>
            <w:r w:rsidRPr="006B3A52">
              <w:rPr>
                <w:rFonts w:hint="eastAsia"/>
                <w:sz w:val="21"/>
                <w:szCs w:val="21"/>
              </w:rPr>
              <w:t>注：</w:t>
            </w:r>
            <w:r w:rsidRPr="006B3A52">
              <w:rPr>
                <w:sz w:val="21"/>
                <w:szCs w:val="21"/>
              </w:rPr>
              <w:t>技改前排放量</w:t>
            </w:r>
            <w:r w:rsidRPr="006B3A52">
              <w:rPr>
                <w:rFonts w:hint="eastAsia"/>
                <w:sz w:val="21"/>
                <w:szCs w:val="21"/>
              </w:rPr>
              <w:t>来自</w:t>
            </w:r>
            <w:r w:rsidRPr="006B3A52">
              <w:rPr>
                <w:sz w:val="21"/>
                <w:szCs w:val="21"/>
              </w:rPr>
              <w:t>《莎车县恒昌冶炼有限公司年产</w:t>
            </w:r>
            <w:r w:rsidRPr="006B3A52">
              <w:rPr>
                <w:sz w:val="21"/>
                <w:szCs w:val="21"/>
              </w:rPr>
              <w:t>5.5</w:t>
            </w:r>
            <w:r w:rsidRPr="006B3A52">
              <w:rPr>
                <w:sz w:val="21"/>
                <w:szCs w:val="21"/>
              </w:rPr>
              <w:t>万吨电铅富氧底吹熔炼技术升级改造项目环境影响报告书》</w:t>
            </w:r>
            <w:r w:rsidRPr="006B3A52">
              <w:rPr>
                <w:rFonts w:hint="eastAsia"/>
                <w:sz w:val="21"/>
                <w:szCs w:val="21"/>
              </w:rPr>
              <w:t>，实际处理规模为</w:t>
            </w:r>
            <w:r w:rsidRPr="006B3A52">
              <w:rPr>
                <w:rFonts w:hint="eastAsia"/>
                <w:sz w:val="21"/>
                <w:szCs w:val="21"/>
              </w:rPr>
              <w:t>8</w:t>
            </w:r>
            <w:r w:rsidRPr="006B3A52">
              <w:rPr>
                <w:rFonts w:hint="eastAsia"/>
                <w:sz w:val="21"/>
                <w:szCs w:val="21"/>
              </w:rPr>
              <w:t>万吨。</w:t>
            </w:r>
            <w:r w:rsidRPr="006B3A52">
              <w:rPr>
                <w:sz w:val="21"/>
                <w:szCs w:val="21"/>
              </w:rPr>
              <w:t>技改后</w:t>
            </w:r>
            <w:r w:rsidRPr="006B3A52">
              <w:rPr>
                <w:rFonts w:hint="eastAsia"/>
                <w:sz w:val="21"/>
                <w:szCs w:val="21"/>
              </w:rPr>
              <w:t>处理规模为</w:t>
            </w:r>
            <w:r w:rsidRPr="006B3A52">
              <w:rPr>
                <w:rFonts w:hint="eastAsia"/>
                <w:sz w:val="21"/>
                <w:szCs w:val="21"/>
              </w:rPr>
              <w:t>13.6</w:t>
            </w:r>
            <w:r w:rsidRPr="006B3A52">
              <w:rPr>
                <w:rFonts w:hint="eastAsia"/>
                <w:sz w:val="21"/>
                <w:szCs w:val="21"/>
              </w:rPr>
              <w:t>万吨，</w:t>
            </w:r>
            <w:r w:rsidRPr="006B3A52">
              <w:rPr>
                <w:sz w:val="21"/>
                <w:szCs w:val="21"/>
              </w:rPr>
              <w:t>废气处理措施</w:t>
            </w:r>
            <w:r w:rsidRPr="006B3A52">
              <w:rPr>
                <w:rFonts w:hint="eastAsia"/>
                <w:sz w:val="21"/>
                <w:szCs w:val="21"/>
              </w:rPr>
              <w:t>由“</w:t>
            </w:r>
            <w:r w:rsidRPr="006B3A52">
              <w:rPr>
                <w:sz w:val="21"/>
                <w:szCs w:val="21"/>
              </w:rPr>
              <w:t>重力沉降室内</w:t>
            </w:r>
            <w:r w:rsidRPr="006B3A52">
              <w:rPr>
                <w:sz w:val="21"/>
                <w:szCs w:val="21"/>
              </w:rPr>
              <w:t>+</w:t>
            </w:r>
            <w:r w:rsidRPr="006B3A52">
              <w:rPr>
                <w:sz w:val="21"/>
                <w:szCs w:val="21"/>
              </w:rPr>
              <w:t>布袋除尘</w:t>
            </w:r>
            <w:r w:rsidRPr="006B3A52">
              <w:rPr>
                <w:sz w:val="21"/>
                <w:szCs w:val="21"/>
              </w:rPr>
              <w:t>+</w:t>
            </w:r>
            <w:r w:rsidRPr="006B3A52">
              <w:rPr>
                <w:sz w:val="21"/>
                <w:szCs w:val="21"/>
              </w:rPr>
              <w:t>双碱法脱硫</w:t>
            </w:r>
            <w:r w:rsidRPr="006B3A52">
              <w:rPr>
                <w:rFonts w:hint="eastAsia"/>
                <w:sz w:val="21"/>
                <w:szCs w:val="21"/>
              </w:rPr>
              <w:t>”变</w:t>
            </w:r>
            <w:r w:rsidRPr="006B3A52">
              <w:rPr>
                <w:sz w:val="21"/>
                <w:szCs w:val="21"/>
              </w:rPr>
              <w:t>为</w:t>
            </w:r>
            <w:r w:rsidRPr="006B3A52">
              <w:rPr>
                <w:rFonts w:hint="eastAsia"/>
                <w:sz w:val="21"/>
                <w:szCs w:val="21"/>
              </w:rPr>
              <w:t>“</w:t>
            </w:r>
            <w:r w:rsidRPr="006B3A52">
              <w:rPr>
                <w:sz w:val="21"/>
                <w:szCs w:val="21"/>
              </w:rPr>
              <w:t>重力沉降室内</w:t>
            </w:r>
            <w:r w:rsidRPr="006B3A52">
              <w:rPr>
                <w:sz w:val="21"/>
                <w:szCs w:val="21"/>
              </w:rPr>
              <w:t>+</w:t>
            </w:r>
            <w:r w:rsidRPr="006B3A52">
              <w:rPr>
                <w:sz w:val="21"/>
                <w:szCs w:val="21"/>
              </w:rPr>
              <w:t>二级袋式除尘</w:t>
            </w:r>
            <w:r w:rsidRPr="006B3A52">
              <w:rPr>
                <w:sz w:val="21"/>
                <w:szCs w:val="21"/>
              </w:rPr>
              <w:t>+</w:t>
            </w:r>
            <w:r w:rsidRPr="006B3A52">
              <w:rPr>
                <w:sz w:val="21"/>
                <w:szCs w:val="21"/>
              </w:rPr>
              <w:t>双碱法脱硫</w:t>
            </w:r>
            <w:r w:rsidRPr="006B3A52">
              <w:rPr>
                <w:sz w:val="21"/>
                <w:szCs w:val="21"/>
              </w:rPr>
              <w:t>+</w:t>
            </w:r>
            <w:r w:rsidRPr="006B3A52">
              <w:rPr>
                <w:sz w:val="18"/>
                <w:szCs w:val="18"/>
              </w:rPr>
              <w:t xml:space="preserve"> </w:t>
            </w:r>
            <w:r w:rsidRPr="006B3A52">
              <w:rPr>
                <w:sz w:val="21"/>
                <w:szCs w:val="21"/>
              </w:rPr>
              <w:t>SNCR+</w:t>
            </w:r>
            <w:r w:rsidRPr="006B3A52">
              <w:rPr>
                <w:sz w:val="21"/>
                <w:szCs w:val="21"/>
              </w:rPr>
              <w:t>氧化</w:t>
            </w:r>
            <w:r w:rsidRPr="006B3A52">
              <w:rPr>
                <w:sz w:val="21"/>
                <w:szCs w:val="21"/>
              </w:rPr>
              <w:t>/</w:t>
            </w:r>
            <w:r w:rsidRPr="006B3A52">
              <w:rPr>
                <w:sz w:val="21"/>
                <w:szCs w:val="21"/>
              </w:rPr>
              <w:t>吸收法联合脱硝</w:t>
            </w:r>
            <w:r w:rsidRPr="006B3A52">
              <w:rPr>
                <w:rFonts w:hint="eastAsia"/>
                <w:sz w:val="21"/>
                <w:szCs w:val="21"/>
              </w:rPr>
              <w:t>”</w:t>
            </w:r>
            <w:r w:rsidRPr="006B3A52">
              <w:rPr>
                <w:sz w:val="21"/>
                <w:szCs w:val="21"/>
              </w:rPr>
              <w:t>。</w:t>
            </w:r>
          </w:p>
        </w:tc>
      </w:tr>
    </w:tbl>
    <w:p w14:paraId="2B407348" w14:textId="77777777" w:rsidR="00091050" w:rsidRPr="006B3A52" w:rsidRDefault="00091050">
      <w:pPr>
        <w:ind w:firstLineChars="0" w:firstLine="0"/>
        <w:jc w:val="center"/>
      </w:pPr>
    </w:p>
    <w:p w14:paraId="62936BF8" w14:textId="77777777" w:rsidR="00091050" w:rsidRPr="006B3A52" w:rsidRDefault="00000000">
      <w:pPr>
        <w:pStyle w:val="3"/>
      </w:pPr>
      <w:r w:rsidRPr="006B3A52">
        <w:rPr>
          <w:rFonts w:hint="eastAsia"/>
        </w:rPr>
        <w:t>全厂</w:t>
      </w:r>
      <w:r w:rsidRPr="006B3A52">
        <w:t>污染物</w:t>
      </w:r>
      <w:r w:rsidRPr="006B3A52">
        <w:rPr>
          <w:rFonts w:hint="eastAsia"/>
        </w:rPr>
        <w:t>产排</w:t>
      </w:r>
      <w:r w:rsidRPr="006B3A52">
        <w:t>分析</w:t>
      </w:r>
    </w:p>
    <w:p w14:paraId="4CA1E8A0" w14:textId="77777777" w:rsidR="00091050" w:rsidRPr="006B3A52" w:rsidRDefault="00000000">
      <w:pPr>
        <w:ind w:firstLine="480"/>
      </w:pPr>
      <w:bookmarkStart w:id="103" w:name="_Hlk158135475"/>
      <w:r w:rsidRPr="006B3A52">
        <w:rPr>
          <w:rFonts w:hint="eastAsia"/>
        </w:rPr>
        <w:t>本项目</w:t>
      </w:r>
      <w:r w:rsidRPr="006B3A52">
        <w:t>建成后</w:t>
      </w:r>
      <w:r w:rsidRPr="006B3A52">
        <w:rPr>
          <w:rFonts w:hint="eastAsia"/>
        </w:rPr>
        <w:t>，全厂</w:t>
      </w:r>
      <w:r w:rsidRPr="006B3A52">
        <w:t>污染物</w:t>
      </w:r>
      <w:r w:rsidRPr="006B3A52">
        <w:rPr>
          <w:rFonts w:hint="eastAsia"/>
        </w:rPr>
        <w:t>“三本账”</w:t>
      </w:r>
      <w:r w:rsidRPr="006B3A52">
        <w:t>情况</w:t>
      </w:r>
      <w:r w:rsidRPr="006B3A52">
        <w:rPr>
          <w:rFonts w:hint="eastAsia"/>
        </w:rPr>
        <w:t>，</w:t>
      </w:r>
      <w:r w:rsidRPr="006B3A52">
        <w:t>见表</w:t>
      </w:r>
      <w:r w:rsidRPr="006B3A52">
        <w:rPr>
          <w:rFonts w:hint="eastAsia"/>
        </w:rPr>
        <w:t>4.6.2-1</w:t>
      </w:r>
      <w:r w:rsidRPr="006B3A52">
        <w:rPr>
          <w:rFonts w:hint="eastAsia"/>
        </w:rPr>
        <w:t>。</w:t>
      </w:r>
    </w:p>
    <w:p w14:paraId="7A6632AA" w14:textId="77777777" w:rsidR="00091050" w:rsidRPr="006B3A52" w:rsidRDefault="00000000">
      <w:pPr>
        <w:ind w:firstLine="480"/>
        <w:sectPr w:rsidR="00091050" w:rsidRPr="006B3A52">
          <w:pgSz w:w="11906" w:h="16838"/>
          <w:pgMar w:top="1440" w:right="1800" w:bottom="1440" w:left="1800" w:header="850" w:footer="850" w:gutter="0"/>
          <w:cols w:space="425"/>
          <w:docGrid w:type="lines" w:linePitch="326"/>
        </w:sectPr>
      </w:pPr>
      <w:r w:rsidRPr="006B3A52">
        <w:rPr>
          <w:rFonts w:hint="eastAsia"/>
        </w:rPr>
        <w:t>技改前全厂排放量来自《</w:t>
      </w:r>
      <w:r w:rsidRPr="006B3A52">
        <w:t>莎车县恒昌冶炼有限公司年产</w:t>
      </w:r>
      <w:r w:rsidRPr="006B3A52">
        <w:t>5.5</w:t>
      </w:r>
      <w:r w:rsidRPr="006B3A52">
        <w:t>万吨电铅富氧底吹熔炼技术升级改造项目</w:t>
      </w:r>
      <w:r w:rsidRPr="006B3A52">
        <w:rPr>
          <w:rFonts w:hint="eastAsia"/>
        </w:rPr>
        <w:t>环境影响报告书》，铅冶炼与制酸装置废气排放量为颗粒物</w:t>
      </w:r>
      <w:r w:rsidRPr="006B3A52">
        <w:rPr>
          <w:rFonts w:hint="eastAsia"/>
        </w:rPr>
        <w:t>6.09t/a</w:t>
      </w:r>
      <w:r w:rsidRPr="006B3A52">
        <w:rPr>
          <w:rFonts w:hint="eastAsia"/>
        </w:rPr>
        <w:t>、二氧化硫</w:t>
      </w:r>
      <w:r w:rsidRPr="006B3A52">
        <w:rPr>
          <w:rFonts w:hint="eastAsia"/>
        </w:rPr>
        <w:t>30.834t/a</w:t>
      </w:r>
      <w:r w:rsidRPr="006B3A52">
        <w:rPr>
          <w:rFonts w:hint="eastAsia"/>
        </w:rPr>
        <w:t>、氮氧化物</w:t>
      </w:r>
      <w:r w:rsidRPr="006B3A52">
        <w:rPr>
          <w:rFonts w:hint="eastAsia"/>
        </w:rPr>
        <w:t>33.808t/a</w:t>
      </w:r>
      <w:r w:rsidRPr="006B3A52">
        <w:rPr>
          <w:rFonts w:hint="eastAsia"/>
        </w:rPr>
        <w:t>、铅及其化合物排放量为</w:t>
      </w:r>
      <w:r w:rsidRPr="006B3A52">
        <w:rPr>
          <w:rFonts w:hint="eastAsia"/>
        </w:rPr>
        <w:t>0.891t/a</w:t>
      </w:r>
      <w:r w:rsidRPr="006B3A52">
        <w:rPr>
          <w:rFonts w:hint="eastAsia"/>
        </w:rPr>
        <w:t>、汞及其化合物</w:t>
      </w:r>
      <w:r w:rsidRPr="006B3A52">
        <w:rPr>
          <w:rFonts w:hint="eastAsia"/>
        </w:rPr>
        <w:t>0.005t/a</w:t>
      </w:r>
      <w:r w:rsidRPr="006B3A52">
        <w:rPr>
          <w:rFonts w:hint="eastAsia"/>
        </w:rPr>
        <w:t>；</w:t>
      </w:r>
      <w:r w:rsidRPr="006B3A52">
        <w:t>水淬</w:t>
      </w:r>
      <w:proofErr w:type="gramStart"/>
      <w:r w:rsidRPr="006B3A52">
        <w:t>渣综合</w:t>
      </w:r>
      <w:proofErr w:type="gramEnd"/>
      <w:r w:rsidRPr="006B3A52">
        <w:t>回收利用装置</w:t>
      </w:r>
      <w:r w:rsidRPr="006B3A52">
        <w:rPr>
          <w:rFonts w:hint="eastAsia"/>
        </w:rPr>
        <w:t>废气排放量为颗粒物</w:t>
      </w:r>
      <w:r w:rsidRPr="006B3A52">
        <w:rPr>
          <w:rFonts w:hint="eastAsia"/>
        </w:rPr>
        <w:t>2.739t/a</w:t>
      </w:r>
      <w:r w:rsidRPr="006B3A52">
        <w:rPr>
          <w:rFonts w:hint="eastAsia"/>
        </w:rPr>
        <w:t>、二氧化硫</w:t>
      </w:r>
      <w:r w:rsidRPr="006B3A52">
        <w:rPr>
          <w:rFonts w:hint="eastAsia"/>
        </w:rPr>
        <w:t>46.764t/a</w:t>
      </w:r>
      <w:r w:rsidRPr="006B3A52">
        <w:rPr>
          <w:rFonts w:hint="eastAsia"/>
        </w:rPr>
        <w:t>、氮氧化物</w:t>
      </w:r>
      <w:r w:rsidRPr="006B3A52">
        <w:rPr>
          <w:rFonts w:hint="eastAsia"/>
        </w:rPr>
        <w:t>73.08t/a</w:t>
      </w:r>
      <w:r w:rsidRPr="006B3A52">
        <w:rPr>
          <w:rFonts w:hint="eastAsia"/>
        </w:rPr>
        <w:t>、铅及其化合物排放量为</w:t>
      </w:r>
      <w:r w:rsidRPr="006B3A52">
        <w:rPr>
          <w:rFonts w:hint="eastAsia"/>
        </w:rPr>
        <w:t>0.17t/a</w:t>
      </w:r>
      <w:r w:rsidRPr="006B3A52">
        <w:rPr>
          <w:rFonts w:hint="eastAsia"/>
        </w:rPr>
        <w:t>、汞及其化合物</w:t>
      </w:r>
      <w:r w:rsidRPr="006B3A52">
        <w:rPr>
          <w:rFonts w:hint="eastAsia"/>
        </w:rPr>
        <w:t>0.0194t/a</w:t>
      </w:r>
      <w:r w:rsidRPr="006B3A52">
        <w:rPr>
          <w:rFonts w:hint="eastAsia"/>
        </w:rPr>
        <w:t>，则技改前全厂排放量为颗粒物</w:t>
      </w:r>
      <w:r w:rsidRPr="006B3A52">
        <w:rPr>
          <w:rFonts w:hint="eastAsia"/>
        </w:rPr>
        <w:t>8.883t/a</w:t>
      </w:r>
      <w:r w:rsidRPr="006B3A52">
        <w:rPr>
          <w:rFonts w:hint="eastAsia"/>
        </w:rPr>
        <w:t>、二氧化硫</w:t>
      </w:r>
      <w:r w:rsidRPr="006B3A52">
        <w:rPr>
          <w:rFonts w:hint="eastAsia"/>
        </w:rPr>
        <w:t>77.598t/a</w:t>
      </w:r>
      <w:r w:rsidRPr="006B3A52">
        <w:rPr>
          <w:rFonts w:hint="eastAsia"/>
        </w:rPr>
        <w:t>、氮氧化物</w:t>
      </w:r>
      <w:r w:rsidRPr="006B3A52">
        <w:rPr>
          <w:rFonts w:hint="eastAsia"/>
        </w:rPr>
        <w:t>106.888t/a</w:t>
      </w:r>
      <w:r w:rsidRPr="006B3A52">
        <w:rPr>
          <w:rFonts w:hint="eastAsia"/>
        </w:rPr>
        <w:t>、铅及其化合物排放量为</w:t>
      </w:r>
      <w:r w:rsidRPr="006B3A52">
        <w:rPr>
          <w:rFonts w:hint="eastAsia"/>
        </w:rPr>
        <w:t>1.061t/a</w:t>
      </w:r>
      <w:r w:rsidRPr="006B3A52">
        <w:rPr>
          <w:rFonts w:hint="eastAsia"/>
        </w:rPr>
        <w:t>、汞及其化合物</w:t>
      </w:r>
      <w:r w:rsidRPr="006B3A52">
        <w:rPr>
          <w:rFonts w:hint="eastAsia"/>
        </w:rPr>
        <w:t>0.0244t/a</w:t>
      </w:r>
      <w:r w:rsidRPr="006B3A52">
        <w:rPr>
          <w:rFonts w:hint="eastAsia"/>
        </w:rPr>
        <w:t>。</w:t>
      </w:r>
    </w:p>
    <w:p w14:paraId="3DB29D38" w14:textId="77777777" w:rsidR="00091050" w:rsidRPr="006B3A52" w:rsidRDefault="00091050">
      <w:pPr>
        <w:ind w:firstLine="480"/>
      </w:pPr>
    </w:p>
    <w:p w14:paraId="084631C2" w14:textId="77777777" w:rsidR="00091050" w:rsidRPr="006B3A52" w:rsidRDefault="00000000">
      <w:pPr>
        <w:pStyle w:val="a3"/>
      </w:pPr>
      <w:bookmarkStart w:id="104" w:name="_Hlk159846055"/>
      <w:r w:rsidRPr="006B3A52">
        <w:t>表</w:t>
      </w:r>
      <w:r w:rsidRPr="006B3A52">
        <w:rPr>
          <w:rFonts w:hint="eastAsia"/>
        </w:rPr>
        <w:t xml:space="preserve">4.6.2-1  </w:t>
      </w:r>
      <w:r w:rsidRPr="006B3A52">
        <w:rPr>
          <w:rFonts w:hint="eastAsia"/>
        </w:rPr>
        <w:t>技改前后全厂变化情况</w:t>
      </w:r>
      <w:r w:rsidRPr="006B3A52">
        <w:t xml:space="preserve">   </w:t>
      </w:r>
      <w:r w:rsidRPr="006B3A52">
        <w:t>单位：</w:t>
      </w:r>
      <w:r w:rsidRPr="006B3A52">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878"/>
        <w:gridCol w:w="1015"/>
        <w:gridCol w:w="2078"/>
        <w:gridCol w:w="2154"/>
        <w:gridCol w:w="1838"/>
        <w:gridCol w:w="1838"/>
        <w:gridCol w:w="2078"/>
      </w:tblGrid>
      <w:tr w:rsidR="00091050" w:rsidRPr="006B3A52" w14:paraId="4C69A5A9" w14:textId="77777777">
        <w:tc>
          <w:tcPr>
            <w:tcW w:w="383" w:type="pct"/>
            <w:vAlign w:val="center"/>
          </w:tcPr>
          <w:p w14:paraId="07EF8CBD" w14:textId="77777777" w:rsidR="00091050" w:rsidRPr="006B3A52" w:rsidRDefault="00000000">
            <w:pPr>
              <w:pStyle w:val="aff8"/>
            </w:pPr>
            <w:bookmarkStart w:id="105" w:name="_Hlk162520866"/>
            <w:r w:rsidRPr="006B3A52">
              <w:rPr>
                <w:rFonts w:hint="eastAsia"/>
              </w:rPr>
              <w:t>污染因素</w:t>
            </w:r>
          </w:p>
        </w:tc>
        <w:tc>
          <w:tcPr>
            <w:tcW w:w="673" w:type="pct"/>
            <w:vAlign w:val="center"/>
          </w:tcPr>
          <w:p w14:paraId="0BF6D70D" w14:textId="77777777" w:rsidR="00091050" w:rsidRPr="006B3A52" w:rsidRDefault="00000000">
            <w:pPr>
              <w:pStyle w:val="aff8"/>
            </w:pPr>
            <w:r w:rsidRPr="006B3A52">
              <w:rPr>
                <w:rFonts w:hint="eastAsia"/>
              </w:rPr>
              <w:t>污染物名称</w:t>
            </w:r>
          </w:p>
        </w:tc>
        <w:tc>
          <w:tcPr>
            <w:tcW w:w="364" w:type="pct"/>
            <w:vAlign w:val="center"/>
          </w:tcPr>
          <w:p w14:paraId="17A4BD88" w14:textId="77777777" w:rsidR="00091050" w:rsidRPr="006B3A52" w:rsidRDefault="00000000">
            <w:pPr>
              <w:pStyle w:val="aff8"/>
            </w:pPr>
            <w:r w:rsidRPr="006B3A52">
              <w:rPr>
                <w:rFonts w:hint="eastAsia"/>
              </w:rPr>
              <w:t>单位</w:t>
            </w:r>
          </w:p>
        </w:tc>
        <w:tc>
          <w:tcPr>
            <w:tcW w:w="745" w:type="pct"/>
            <w:vAlign w:val="center"/>
          </w:tcPr>
          <w:p w14:paraId="2607B98A" w14:textId="77777777" w:rsidR="00091050" w:rsidRPr="006B3A52" w:rsidRDefault="00000000">
            <w:pPr>
              <w:pStyle w:val="aff8"/>
            </w:pPr>
            <w:r w:rsidRPr="006B3A52">
              <w:t>技改前全厂排放量</w:t>
            </w:r>
          </w:p>
        </w:tc>
        <w:tc>
          <w:tcPr>
            <w:tcW w:w="772" w:type="pct"/>
            <w:vAlign w:val="center"/>
          </w:tcPr>
          <w:p w14:paraId="1165A047" w14:textId="77777777" w:rsidR="00091050" w:rsidRPr="006B3A52" w:rsidRDefault="00000000">
            <w:pPr>
              <w:pStyle w:val="aff8"/>
              <w:jc w:val="both"/>
            </w:pPr>
            <w:r w:rsidRPr="006B3A52">
              <w:rPr>
                <w:rFonts w:hint="eastAsia"/>
              </w:rPr>
              <w:t>“以新带老”削减量</w:t>
            </w:r>
          </w:p>
        </w:tc>
        <w:tc>
          <w:tcPr>
            <w:tcW w:w="659" w:type="pct"/>
            <w:vAlign w:val="center"/>
          </w:tcPr>
          <w:p w14:paraId="02C27FAA" w14:textId="77777777" w:rsidR="00091050" w:rsidRPr="006B3A52" w:rsidRDefault="00000000">
            <w:pPr>
              <w:pStyle w:val="aff8"/>
            </w:pPr>
            <w:r w:rsidRPr="006B3A52">
              <w:rPr>
                <w:rFonts w:hint="eastAsia"/>
              </w:rPr>
              <w:t>本次技改项目排放量</w:t>
            </w:r>
          </w:p>
        </w:tc>
        <w:tc>
          <w:tcPr>
            <w:tcW w:w="659" w:type="pct"/>
            <w:vAlign w:val="center"/>
          </w:tcPr>
          <w:p w14:paraId="7AA85540" w14:textId="77777777" w:rsidR="00091050" w:rsidRPr="006B3A52" w:rsidRDefault="00000000">
            <w:pPr>
              <w:pStyle w:val="aff8"/>
            </w:pPr>
            <w:r w:rsidRPr="006B3A52">
              <w:rPr>
                <w:rFonts w:hint="eastAsia"/>
              </w:rPr>
              <w:t>技改后全厂总排放量</w:t>
            </w:r>
          </w:p>
        </w:tc>
        <w:tc>
          <w:tcPr>
            <w:tcW w:w="745" w:type="pct"/>
            <w:vAlign w:val="center"/>
          </w:tcPr>
          <w:p w14:paraId="26DB76CF" w14:textId="77777777" w:rsidR="00091050" w:rsidRPr="006B3A52" w:rsidRDefault="00000000">
            <w:pPr>
              <w:pStyle w:val="aff8"/>
            </w:pPr>
            <w:r w:rsidRPr="006B3A52">
              <w:rPr>
                <w:rFonts w:hint="eastAsia"/>
              </w:rPr>
              <w:t>排放增减量</w:t>
            </w:r>
          </w:p>
        </w:tc>
      </w:tr>
      <w:tr w:rsidR="00091050" w:rsidRPr="006B3A52" w14:paraId="330A5E3B" w14:textId="77777777">
        <w:tc>
          <w:tcPr>
            <w:tcW w:w="383" w:type="pct"/>
            <w:vMerge w:val="restart"/>
            <w:vAlign w:val="center"/>
          </w:tcPr>
          <w:p w14:paraId="0C0522A8" w14:textId="77777777" w:rsidR="00091050" w:rsidRPr="006B3A52" w:rsidRDefault="00000000">
            <w:pPr>
              <w:pStyle w:val="aff8"/>
              <w:rPr>
                <w:rFonts w:eastAsiaTheme="minorEastAsia"/>
              </w:rPr>
            </w:pPr>
            <w:r w:rsidRPr="006B3A52">
              <w:rPr>
                <w:rFonts w:eastAsiaTheme="minorEastAsia" w:hint="eastAsia"/>
              </w:rPr>
              <w:t>废气</w:t>
            </w:r>
          </w:p>
        </w:tc>
        <w:tc>
          <w:tcPr>
            <w:tcW w:w="673" w:type="pct"/>
            <w:vAlign w:val="center"/>
          </w:tcPr>
          <w:p w14:paraId="3C0F4DD7" w14:textId="77777777" w:rsidR="00091050" w:rsidRPr="006B3A52" w:rsidRDefault="00000000">
            <w:pPr>
              <w:pStyle w:val="aff8"/>
              <w:rPr>
                <w:rFonts w:eastAsiaTheme="minorEastAsia"/>
              </w:rPr>
            </w:pPr>
            <w:r w:rsidRPr="006B3A52">
              <w:rPr>
                <w:rFonts w:eastAsiaTheme="minorEastAsia"/>
              </w:rPr>
              <w:t>烟</w:t>
            </w:r>
            <w:r w:rsidRPr="006B3A52">
              <w:rPr>
                <w:rFonts w:eastAsiaTheme="minorEastAsia" w:hint="eastAsia"/>
              </w:rPr>
              <w:t>（</w:t>
            </w:r>
            <w:r w:rsidRPr="006B3A52">
              <w:rPr>
                <w:rFonts w:eastAsiaTheme="minorEastAsia"/>
              </w:rPr>
              <w:t>粉</w:t>
            </w:r>
            <w:r w:rsidRPr="006B3A52">
              <w:rPr>
                <w:rFonts w:eastAsiaTheme="minorEastAsia" w:hint="eastAsia"/>
              </w:rPr>
              <w:t>）</w:t>
            </w:r>
            <w:r w:rsidRPr="006B3A52">
              <w:rPr>
                <w:rFonts w:eastAsiaTheme="minorEastAsia"/>
              </w:rPr>
              <w:t>尘</w:t>
            </w:r>
          </w:p>
        </w:tc>
        <w:tc>
          <w:tcPr>
            <w:tcW w:w="364" w:type="pct"/>
            <w:vAlign w:val="center"/>
          </w:tcPr>
          <w:p w14:paraId="3229FD89"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0FF02EBD" w14:textId="77777777" w:rsidR="00091050" w:rsidRPr="006B3A52" w:rsidRDefault="00000000">
            <w:pPr>
              <w:pStyle w:val="aff8"/>
              <w:rPr>
                <w:color w:val="EE0000"/>
              </w:rPr>
            </w:pPr>
            <w:r w:rsidRPr="006B3A52">
              <w:rPr>
                <w:rFonts w:eastAsia="等线" w:hint="eastAsia"/>
              </w:rPr>
              <w:t>8.883</w:t>
            </w:r>
          </w:p>
        </w:tc>
        <w:tc>
          <w:tcPr>
            <w:tcW w:w="772" w:type="pct"/>
            <w:vAlign w:val="center"/>
          </w:tcPr>
          <w:p w14:paraId="0C3DC475" w14:textId="77777777" w:rsidR="00091050" w:rsidRPr="006B3A52" w:rsidRDefault="00000000">
            <w:pPr>
              <w:pStyle w:val="aff8"/>
              <w:rPr>
                <w:color w:val="EE0000"/>
              </w:rPr>
            </w:pPr>
            <w:r w:rsidRPr="006B3A52">
              <w:rPr>
                <w:rFonts w:hint="eastAsia"/>
                <w:color w:val="000000" w:themeColor="text1"/>
              </w:rPr>
              <w:t>0</w:t>
            </w:r>
          </w:p>
        </w:tc>
        <w:tc>
          <w:tcPr>
            <w:tcW w:w="659" w:type="pct"/>
            <w:vAlign w:val="center"/>
          </w:tcPr>
          <w:p w14:paraId="38A66E08" w14:textId="77777777" w:rsidR="00091050" w:rsidRPr="006B3A52" w:rsidRDefault="00000000">
            <w:pPr>
              <w:pStyle w:val="aff8"/>
              <w:rPr>
                <w:color w:val="000000" w:themeColor="text1"/>
              </w:rPr>
            </w:pPr>
            <w:r w:rsidRPr="006B3A52">
              <w:rPr>
                <w:rFonts w:hint="eastAsia"/>
                <w:color w:val="000000" w:themeColor="text1"/>
              </w:rPr>
              <w:t>0.427</w:t>
            </w:r>
          </w:p>
        </w:tc>
        <w:tc>
          <w:tcPr>
            <w:tcW w:w="659" w:type="pct"/>
            <w:vAlign w:val="center"/>
          </w:tcPr>
          <w:p w14:paraId="63D80537" w14:textId="77777777" w:rsidR="00091050" w:rsidRPr="006B3A52" w:rsidRDefault="00000000">
            <w:pPr>
              <w:pStyle w:val="aff8"/>
              <w:rPr>
                <w:color w:val="000000" w:themeColor="text1"/>
              </w:rPr>
            </w:pPr>
            <w:r w:rsidRPr="006B3A52">
              <w:rPr>
                <w:rFonts w:hint="eastAsia"/>
                <w:color w:val="000000" w:themeColor="text1"/>
              </w:rPr>
              <w:t>6.517</w:t>
            </w:r>
          </w:p>
        </w:tc>
        <w:tc>
          <w:tcPr>
            <w:tcW w:w="745" w:type="pct"/>
            <w:vAlign w:val="center"/>
          </w:tcPr>
          <w:p w14:paraId="714D06CA" w14:textId="77777777" w:rsidR="00091050" w:rsidRPr="006B3A52" w:rsidRDefault="00000000">
            <w:pPr>
              <w:pStyle w:val="aff8"/>
              <w:rPr>
                <w:color w:val="000000" w:themeColor="text1"/>
              </w:rPr>
            </w:pPr>
            <w:r w:rsidRPr="006B3A52">
              <w:rPr>
                <w:rFonts w:hint="eastAsia"/>
                <w:color w:val="000000" w:themeColor="text1"/>
              </w:rPr>
              <w:t>-24.917</w:t>
            </w:r>
          </w:p>
        </w:tc>
      </w:tr>
      <w:tr w:rsidR="00091050" w:rsidRPr="006B3A52" w14:paraId="251F4D4D" w14:textId="77777777">
        <w:tc>
          <w:tcPr>
            <w:tcW w:w="383" w:type="pct"/>
            <w:vMerge/>
            <w:vAlign w:val="center"/>
          </w:tcPr>
          <w:p w14:paraId="2FCDD82C" w14:textId="77777777" w:rsidR="00091050" w:rsidRPr="006B3A52" w:rsidRDefault="00091050">
            <w:pPr>
              <w:pStyle w:val="aff8"/>
              <w:rPr>
                <w:rFonts w:eastAsiaTheme="minorEastAsia"/>
              </w:rPr>
            </w:pPr>
          </w:p>
        </w:tc>
        <w:tc>
          <w:tcPr>
            <w:tcW w:w="673" w:type="pct"/>
            <w:vAlign w:val="center"/>
          </w:tcPr>
          <w:p w14:paraId="06EAE88E" w14:textId="77777777" w:rsidR="00091050" w:rsidRPr="006B3A52" w:rsidRDefault="00000000">
            <w:pPr>
              <w:pStyle w:val="aff8"/>
              <w:rPr>
                <w:rFonts w:eastAsiaTheme="minorEastAsia"/>
              </w:rPr>
            </w:pPr>
            <w:r w:rsidRPr="006B3A52">
              <w:rPr>
                <w:rFonts w:eastAsiaTheme="minorEastAsia"/>
              </w:rPr>
              <w:t>二氧化硫</w:t>
            </w:r>
          </w:p>
        </w:tc>
        <w:tc>
          <w:tcPr>
            <w:tcW w:w="364" w:type="pct"/>
            <w:vAlign w:val="center"/>
          </w:tcPr>
          <w:p w14:paraId="7CE83785"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73A6E266" w14:textId="77777777" w:rsidR="00091050" w:rsidRPr="006B3A52" w:rsidRDefault="00000000">
            <w:pPr>
              <w:pStyle w:val="aff8"/>
              <w:rPr>
                <w:color w:val="EE0000"/>
              </w:rPr>
            </w:pPr>
            <w:r w:rsidRPr="006B3A52">
              <w:rPr>
                <w:rFonts w:eastAsia="等线" w:hint="eastAsia"/>
              </w:rPr>
              <w:t>77.598</w:t>
            </w:r>
          </w:p>
        </w:tc>
        <w:tc>
          <w:tcPr>
            <w:tcW w:w="772" w:type="pct"/>
            <w:vAlign w:val="center"/>
          </w:tcPr>
          <w:p w14:paraId="64485146" w14:textId="77777777" w:rsidR="00091050" w:rsidRPr="006B3A52" w:rsidRDefault="00000000">
            <w:pPr>
              <w:pStyle w:val="aff8"/>
              <w:rPr>
                <w:color w:val="000000" w:themeColor="text1"/>
              </w:rPr>
            </w:pPr>
            <w:r w:rsidRPr="006B3A52">
              <w:rPr>
                <w:rFonts w:hint="eastAsia"/>
                <w:color w:val="000000" w:themeColor="text1"/>
              </w:rPr>
              <w:t>0</w:t>
            </w:r>
          </w:p>
        </w:tc>
        <w:tc>
          <w:tcPr>
            <w:tcW w:w="659" w:type="pct"/>
            <w:vAlign w:val="center"/>
          </w:tcPr>
          <w:p w14:paraId="4562CBC3" w14:textId="77777777" w:rsidR="00091050" w:rsidRPr="006B3A52" w:rsidRDefault="00000000">
            <w:pPr>
              <w:pStyle w:val="aff8"/>
              <w:rPr>
                <w:color w:val="000000"/>
              </w:rPr>
            </w:pPr>
            <w:r w:rsidRPr="006B3A52">
              <w:rPr>
                <w:rFonts w:hint="eastAsia"/>
                <w:color w:val="000000"/>
              </w:rPr>
              <w:t>41.298</w:t>
            </w:r>
          </w:p>
        </w:tc>
        <w:tc>
          <w:tcPr>
            <w:tcW w:w="659" w:type="pct"/>
            <w:vAlign w:val="center"/>
          </w:tcPr>
          <w:p w14:paraId="7A2FCFCD" w14:textId="77777777" w:rsidR="00091050" w:rsidRPr="006B3A52" w:rsidRDefault="00000000">
            <w:pPr>
              <w:pStyle w:val="aff8"/>
              <w:rPr>
                <w:color w:val="000000"/>
              </w:rPr>
            </w:pPr>
            <w:r w:rsidRPr="006B3A52">
              <w:rPr>
                <w:rFonts w:hint="eastAsia"/>
                <w:color w:val="000000"/>
              </w:rPr>
              <w:t>72.132</w:t>
            </w:r>
          </w:p>
        </w:tc>
        <w:tc>
          <w:tcPr>
            <w:tcW w:w="745" w:type="pct"/>
            <w:vAlign w:val="center"/>
          </w:tcPr>
          <w:p w14:paraId="1743F51E" w14:textId="77777777" w:rsidR="00091050" w:rsidRPr="006B3A52" w:rsidRDefault="00000000">
            <w:pPr>
              <w:pStyle w:val="aff8"/>
              <w:rPr>
                <w:color w:val="000000" w:themeColor="text1"/>
              </w:rPr>
            </w:pPr>
            <w:r w:rsidRPr="006B3A52">
              <w:rPr>
                <w:rFonts w:hint="eastAsia"/>
                <w:color w:val="000000"/>
              </w:rPr>
              <w:t>-5.466</w:t>
            </w:r>
          </w:p>
        </w:tc>
      </w:tr>
      <w:tr w:rsidR="00091050" w:rsidRPr="006B3A52" w14:paraId="690DC70A" w14:textId="77777777">
        <w:tc>
          <w:tcPr>
            <w:tcW w:w="383" w:type="pct"/>
            <w:vMerge/>
            <w:vAlign w:val="center"/>
          </w:tcPr>
          <w:p w14:paraId="3CE54ECD" w14:textId="77777777" w:rsidR="00091050" w:rsidRPr="006B3A52" w:rsidRDefault="00091050">
            <w:pPr>
              <w:pStyle w:val="aff8"/>
              <w:rPr>
                <w:rFonts w:eastAsiaTheme="minorEastAsia"/>
              </w:rPr>
            </w:pPr>
          </w:p>
        </w:tc>
        <w:tc>
          <w:tcPr>
            <w:tcW w:w="673" w:type="pct"/>
            <w:vAlign w:val="center"/>
          </w:tcPr>
          <w:p w14:paraId="440CE16B" w14:textId="77777777" w:rsidR="00091050" w:rsidRPr="006B3A52" w:rsidRDefault="00000000">
            <w:pPr>
              <w:pStyle w:val="aff8"/>
              <w:rPr>
                <w:rFonts w:eastAsiaTheme="minorEastAsia"/>
              </w:rPr>
            </w:pPr>
            <w:r w:rsidRPr="006B3A52">
              <w:rPr>
                <w:rFonts w:eastAsiaTheme="minorEastAsia"/>
              </w:rPr>
              <w:t>氮氧化物</w:t>
            </w:r>
          </w:p>
        </w:tc>
        <w:tc>
          <w:tcPr>
            <w:tcW w:w="364" w:type="pct"/>
            <w:vAlign w:val="center"/>
          </w:tcPr>
          <w:p w14:paraId="3D30A2A2"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0DDBF5C0" w14:textId="77777777" w:rsidR="00091050" w:rsidRPr="006B3A52" w:rsidRDefault="00000000">
            <w:pPr>
              <w:pStyle w:val="aff8"/>
              <w:rPr>
                <w:color w:val="EE0000"/>
              </w:rPr>
            </w:pPr>
            <w:r w:rsidRPr="006B3A52">
              <w:rPr>
                <w:rFonts w:eastAsia="等线" w:hint="eastAsia"/>
              </w:rPr>
              <w:t>106.888</w:t>
            </w:r>
          </w:p>
        </w:tc>
        <w:tc>
          <w:tcPr>
            <w:tcW w:w="772" w:type="pct"/>
            <w:vAlign w:val="center"/>
          </w:tcPr>
          <w:p w14:paraId="4A6F7282" w14:textId="77777777" w:rsidR="00091050" w:rsidRPr="006B3A52" w:rsidRDefault="00000000">
            <w:pPr>
              <w:pStyle w:val="aff8"/>
              <w:rPr>
                <w:color w:val="000000" w:themeColor="text1"/>
              </w:rPr>
            </w:pPr>
            <w:r w:rsidRPr="006B3A52">
              <w:rPr>
                <w:rFonts w:hint="eastAsia"/>
                <w:color w:val="000000" w:themeColor="text1"/>
              </w:rPr>
              <w:t>0</w:t>
            </w:r>
          </w:p>
        </w:tc>
        <w:tc>
          <w:tcPr>
            <w:tcW w:w="659" w:type="pct"/>
            <w:vAlign w:val="center"/>
          </w:tcPr>
          <w:p w14:paraId="3088C210" w14:textId="77777777" w:rsidR="00091050" w:rsidRPr="006B3A52" w:rsidRDefault="00000000">
            <w:pPr>
              <w:pStyle w:val="aff8"/>
              <w:rPr>
                <w:color w:val="000000"/>
              </w:rPr>
            </w:pPr>
            <w:r w:rsidRPr="006B3A52">
              <w:rPr>
                <w:rFonts w:hint="eastAsia"/>
                <w:color w:val="000000"/>
              </w:rPr>
              <w:t>44.1</w:t>
            </w:r>
          </w:p>
        </w:tc>
        <w:tc>
          <w:tcPr>
            <w:tcW w:w="659" w:type="pct"/>
            <w:vAlign w:val="center"/>
          </w:tcPr>
          <w:p w14:paraId="0989BBAE" w14:textId="77777777" w:rsidR="00091050" w:rsidRPr="006B3A52" w:rsidRDefault="00000000">
            <w:pPr>
              <w:pStyle w:val="aff8"/>
              <w:rPr>
                <w:color w:val="000000" w:themeColor="text1"/>
              </w:rPr>
            </w:pPr>
            <w:r w:rsidRPr="006B3A52">
              <w:rPr>
                <w:rFonts w:hint="eastAsia"/>
                <w:color w:val="000000"/>
              </w:rPr>
              <w:t>77.908</w:t>
            </w:r>
          </w:p>
        </w:tc>
        <w:tc>
          <w:tcPr>
            <w:tcW w:w="745" w:type="pct"/>
            <w:vAlign w:val="center"/>
          </w:tcPr>
          <w:p w14:paraId="03F1A9DA" w14:textId="77777777" w:rsidR="00091050" w:rsidRPr="006B3A52" w:rsidRDefault="00000000">
            <w:pPr>
              <w:pStyle w:val="aff8"/>
              <w:rPr>
                <w:color w:val="000000" w:themeColor="text1"/>
              </w:rPr>
            </w:pPr>
            <w:r w:rsidRPr="006B3A52">
              <w:rPr>
                <w:rFonts w:hint="eastAsia"/>
                <w:color w:val="000000" w:themeColor="text1"/>
              </w:rPr>
              <w:t>-28.98</w:t>
            </w:r>
          </w:p>
        </w:tc>
      </w:tr>
      <w:tr w:rsidR="00091050" w:rsidRPr="006B3A52" w14:paraId="690ED0EC" w14:textId="77777777">
        <w:tc>
          <w:tcPr>
            <w:tcW w:w="383" w:type="pct"/>
            <w:vMerge/>
            <w:vAlign w:val="center"/>
          </w:tcPr>
          <w:p w14:paraId="5099C956" w14:textId="77777777" w:rsidR="00091050" w:rsidRPr="006B3A52" w:rsidRDefault="00091050">
            <w:pPr>
              <w:pStyle w:val="aff8"/>
              <w:rPr>
                <w:rFonts w:eastAsiaTheme="minorEastAsia"/>
              </w:rPr>
            </w:pPr>
          </w:p>
        </w:tc>
        <w:tc>
          <w:tcPr>
            <w:tcW w:w="673" w:type="pct"/>
            <w:vAlign w:val="center"/>
          </w:tcPr>
          <w:p w14:paraId="36CDC800" w14:textId="77777777" w:rsidR="00091050" w:rsidRPr="006B3A52" w:rsidRDefault="00000000">
            <w:pPr>
              <w:pStyle w:val="aff8"/>
              <w:rPr>
                <w:rFonts w:eastAsiaTheme="minorEastAsia"/>
              </w:rPr>
            </w:pPr>
            <w:r w:rsidRPr="006B3A52">
              <w:rPr>
                <w:rFonts w:hint="eastAsia"/>
              </w:rPr>
              <w:t>铅及其化合物</w:t>
            </w:r>
          </w:p>
        </w:tc>
        <w:tc>
          <w:tcPr>
            <w:tcW w:w="364" w:type="pct"/>
            <w:vAlign w:val="center"/>
          </w:tcPr>
          <w:p w14:paraId="0F7E8716"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04111DBA" w14:textId="77777777" w:rsidR="00091050" w:rsidRPr="006B3A52" w:rsidRDefault="00000000">
            <w:pPr>
              <w:pStyle w:val="aff8"/>
              <w:rPr>
                <w:color w:val="EE0000"/>
              </w:rPr>
            </w:pPr>
            <w:r w:rsidRPr="006B3A52">
              <w:rPr>
                <w:rFonts w:hint="eastAsia"/>
              </w:rPr>
              <w:t>1.061</w:t>
            </w:r>
          </w:p>
        </w:tc>
        <w:tc>
          <w:tcPr>
            <w:tcW w:w="772" w:type="pct"/>
            <w:vAlign w:val="center"/>
          </w:tcPr>
          <w:p w14:paraId="1FAE2E08" w14:textId="77777777" w:rsidR="00091050" w:rsidRPr="006B3A52" w:rsidRDefault="00000000">
            <w:pPr>
              <w:pStyle w:val="aff8"/>
              <w:rPr>
                <w:color w:val="000000" w:themeColor="text1"/>
              </w:rPr>
            </w:pPr>
            <w:r w:rsidRPr="006B3A52">
              <w:rPr>
                <w:rFonts w:hint="eastAsia"/>
                <w:color w:val="000000" w:themeColor="text1"/>
              </w:rPr>
              <w:t>0</w:t>
            </w:r>
          </w:p>
        </w:tc>
        <w:tc>
          <w:tcPr>
            <w:tcW w:w="659" w:type="pct"/>
            <w:vAlign w:val="center"/>
          </w:tcPr>
          <w:p w14:paraId="7828AAFD" w14:textId="77777777" w:rsidR="00091050" w:rsidRPr="006B3A52" w:rsidRDefault="00000000">
            <w:pPr>
              <w:pStyle w:val="aff8"/>
              <w:rPr>
                <w:color w:val="000000"/>
              </w:rPr>
            </w:pPr>
            <w:r w:rsidRPr="006B3A52">
              <w:rPr>
                <w:rFonts w:eastAsia="等线"/>
                <w:color w:val="000000"/>
              </w:rPr>
              <w:t>0.0736</w:t>
            </w:r>
          </w:p>
        </w:tc>
        <w:tc>
          <w:tcPr>
            <w:tcW w:w="659" w:type="pct"/>
            <w:vAlign w:val="center"/>
          </w:tcPr>
          <w:p w14:paraId="4B34B40E" w14:textId="77777777" w:rsidR="00091050" w:rsidRPr="006B3A52" w:rsidRDefault="00000000">
            <w:pPr>
              <w:pStyle w:val="aff8"/>
              <w:rPr>
                <w:color w:val="EE0000"/>
              </w:rPr>
            </w:pPr>
            <w:r w:rsidRPr="006B3A52">
              <w:rPr>
                <w:rFonts w:hint="eastAsia"/>
                <w:color w:val="000000"/>
              </w:rPr>
              <w:t>0.964</w:t>
            </w:r>
          </w:p>
        </w:tc>
        <w:tc>
          <w:tcPr>
            <w:tcW w:w="745" w:type="pct"/>
            <w:vAlign w:val="center"/>
          </w:tcPr>
          <w:p w14:paraId="3FEC5893" w14:textId="77777777" w:rsidR="00091050" w:rsidRPr="006B3A52" w:rsidRDefault="00000000">
            <w:pPr>
              <w:pStyle w:val="aff8"/>
              <w:rPr>
                <w:color w:val="EE0000"/>
              </w:rPr>
            </w:pPr>
            <w:r w:rsidRPr="006B3A52">
              <w:rPr>
                <w:rFonts w:hint="eastAsia"/>
                <w:color w:val="000000" w:themeColor="text1"/>
              </w:rPr>
              <w:t>-0.097</w:t>
            </w:r>
          </w:p>
        </w:tc>
      </w:tr>
      <w:tr w:rsidR="00091050" w:rsidRPr="006B3A52" w14:paraId="4763EF5C" w14:textId="77777777">
        <w:tc>
          <w:tcPr>
            <w:tcW w:w="383" w:type="pct"/>
            <w:vMerge/>
            <w:vAlign w:val="center"/>
          </w:tcPr>
          <w:p w14:paraId="7871DF8C" w14:textId="77777777" w:rsidR="00091050" w:rsidRPr="006B3A52" w:rsidRDefault="00091050">
            <w:pPr>
              <w:pStyle w:val="aff8"/>
              <w:rPr>
                <w:rFonts w:eastAsiaTheme="minorEastAsia"/>
              </w:rPr>
            </w:pPr>
          </w:p>
        </w:tc>
        <w:tc>
          <w:tcPr>
            <w:tcW w:w="673" w:type="pct"/>
            <w:vAlign w:val="center"/>
          </w:tcPr>
          <w:p w14:paraId="4399FAB1" w14:textId="77777777" w:rsidR="00091050" w:rsidRPr="006B3A52" w:rsidRDefault="00000000">
            <w:pPr>
              <w:pStyle w:val="aff8"/>
              <w:rPr>
                <w:rFonts w:eastAsiaTheme="minorEastAsia"/>
              </w:rPr>
            </w:pPr>
            <w:proofErr w:type="gramStart"/>
            <w:r w:rsidRPr="006B3A52">
              <w:rPr>
                <w:rFonts w:hint="eastAsia"/>
              </w:rPr>
              <w:t>镉</w:t>
            </w:r>
            <w:proofErr w:type="gramEnd"/>
            <w:r w:rsidRPr="006B3A52">
              <w:rPr>
                <w:rFonts w:hint="eastAsia"/>
              </w:rPr>
              <w:t>及其化合物</w:t>
            </w:r>
          </w:p>
        </w:tc>
        <w:tc>
          <w:tcPr>
            <w:tcW w:w="364" w:type="pct"/>
            <w:vAlign w:val="center"/>
          </w:tcPr>
          <w:p w14:paraId="05332375"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15E3FA1A" w14:textId="77777777" w:rsidR="00091050" w:rsidRPr="006B3A52" w:rsidRDefault="00000000">
            <w:pPr>
              <w:pStyle w:val="aff8"/>
              <w:rPr>
                <w:color w:val="000000" w:themeColor="text1"/>
              </w:rPr>
            </w:pPr>
            <w:r w:rsidRPr="006B3A52">
              <w:rPr>
                <w:color w:val="000000" w:themeColor="text1"/>
              </w:rPr>
              <w:t>0</w:t>
            </w:r>
          </w:p>
        </w:tc>
        <w:tc>
          <w:tcPr>
            <w:tcW w:w="772" w:type="pct"/>
            <w:vAlign w:val="center"/>
          </w:tcPr>
          <w:p w14:paraId="65FE6C91" w14:textId="77777777" w:rsidR="00091050" w:rsidRPr="006B3A52" w:rsidRDefault="00000000">
            <w:pPr>
              <w:pStyle w:val="aff8"/>
              <w:rPr>
                <w:color w:val="000000" w:themeColor="text1"/>
              </w:rPr>
            </w:pPr>
            <w:r w:rsidRPr="006B3A52">
              <w:rPr>
                <w:color w:val="000000" w:themeColor="text1"/>
              </w:rPr>
              <w:t>0</w:t>
            </w:r>
          </w:p>
        </w:tc>
        <w:tc>
          <w:tcPr>
            <w:tcW w:w="659" w:type="pct"/>
            <w:vAlign w:val="center"/>
          </w:tcPr>
          <w:p w14:paraId="6C97EE8F" w14:textId="77777777" w:rsidR="00091050" w:rsidRPr="006B3A52" w:rsidRDefault="00000000">
            <w:pPr>
              <w:pStyle w:val="aff8"/>
              <w:rPr>
                <w:color w:val="000000"/>
              </w:rPr>
            </w:pPr>
            <w:r w:rsidRPr="006B3A52">
              <w:rPr>
                <w:rFonts w:eastAsia="等线"/>
                <w:color w:val="000000"/>
              </w:rPr>
              <w:t>0.000846</w:t>
            </w:r>
          </w:p>
        </w:tc>
        <w:tc>
          <w:tcPr>
            <w:tcW w:w="659" w:type="pct"/>
            <w:vAlign w:val="center"/>
          </w:tcPr>
          <w:p w14:paraId="1BA7D5C5" w14:textId="77777777" w:rsidR="00091050" w:rsidRPr="006B3A52" w:rsidRDefault="00000000">
            <w:pPr>
              <w:pStyle w:val="aff8"/>
              <w:rPr>
                <w:color w:val="000000" w:themeColor="text1"/>
              </w:rPr>
            </w:pPr>
            <w:r w:rsidRPr="006B3A52">
              <w:rPr>
                <w:rFonts w:hint="eastAsia"/>
                <w:color w:val="000000"/>
              </w:rPr>
              <w:t>0.000866</w:t>
            </w:r>
          </w:p>
        </w:tc>
        <w:tc>
          <w:tcPr>
            <w:tcW w:w="745" w:type="pct"/>
            <w:vAlign w:val="center"/>
          </w:tcPr>
          <w:p w14:paraId="10C096C0" w14:textId="77777777" w:rsidR="00091050" w:rsidRPr="006B3A52" w:rsidRDefault="00000000">
            <w:pPr>
              <w:pStyle w:val="aff8"/>
              <w:rPr>
                <w:color w:val="000000" w:themeColor="text1"/>
              </w:rPr>
            </w:pPr>
            <w:r w:rsidRPr="006B3A52">
              <w:rPr>
                <w:rFonts w:hint="eastAsia"/>
                <w:color w:val="000000"/>
              </w:rPr>
              <w:t>0.000868</w:t>
            </w:r>
          </w:p>
        </w:tc>
      </w:tr>
      <w:tr w:rsidR="00091050" w:rsidRPr="006B3A52" w14:paraId="0E5E209A" w14:textId="77777777">
        <w:tc>
          <w:tcPr>
            <w:tcW w:w="383" w:type="pct"/>
            <w:vMerge/>
            <w:vAlign w:val="center"/>
          </w:tcPr>
          <w:p w14:paraId="5FE26B52" w14:textId="77777777" w:rsidR="00091050" w:rsidRPr="006B3A52" w:rsidRDefault="00091050">
            <w:pPr>
              <w:pStyle w:val="aff8"/>
              <w:rPr>
                <w:rFonts w:eastAsiaTheme="minorEastAsia"/>
              </w:rPr>
            </w:pPr>
          </w:p>
        </w:tc>
        <w:tc>
          <w:tcPr>
            <w:tcW w:w="673" w:type="pct"/>
            <w:vAlign w:val="center"/>
          </w:tcPr>
          <w:p w14:paraId="0C3C0CE6" w14:textId="77777777" w:rsidR="00091050" w:rsidRPr="006B3A52" w:rsidRDefault="00000000">
            <w:pPr>
              <w:pStyle w:val="aff8"/>
              <w:rPr>
                <w:rFonts w:eastAsiaTheme="minorEastAsia"/>
              </w:rPr>
            </w:pPr>
            <w:r w:rsidRPr="006B3A52">
              <w:rPr>
                <w:rFonts w:hint="eastAsia"/>
              </w:rPr>
              <w:t>汞及其化合物</w:t>
            </w:r>
          </w:p>
        </w:tc>
        <w:tc>
          <w:tcPr>
            <w:tcW w:w="364" w:type="pct"/>
            <w:vAlign w:val="center"/>
          </w:tcPr>
          <w:p w14:paraId="76C77A71"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5DB1254E" w14:textId="77777777" w:rsidR="00091050" w:rsidRPr="006B3A52" w:rsidRDefault="00000000">
            <w:pPr>
              <w:pStyle w:val="aff8"/>
              <w:rPr>
                <w:color w:val="000000" w:themeColor="text1"/>
              </w:rPr>
            </w:pPr>
            <w:r w:rsidRPr="006B3A52">
              <w:rPr>
                <w:rFonts w:hint="eastAsia"/>
                <w:color w:val="000000" w:themeColor="text1"/>
              </w:rPr>
              <w:t>0.0244</w:t>
            </w:r>
          </w:p>
        </w:tc>
        <w:tc>
          <w:tcPr>
            <w:tcW w:w="772" w:type="pct"/>
            <w:vAlign w:val="center"/>
          </w:tcPr>
          <w:p w14:paraId="6FF0FCAC" w14:textId="77777777" w:rsidR="00091050" w:rsidRPr="006B3A52" w:rsidRDefault="00000000">
            <w:pPr>
              <w:pStyle w:val="aff8"/>
              <w:rPr>
                <w:color w:val="000000" w:themeColor="text1"/>
              </w:rPr>
            </w:pPr>
            <w:r w:rsidRPr="006B3A52">
              <w:rPr>
                <w:rFonts w:hint="eastAsia"/>
                <w:color w:val="000000" w:themeColor="text1"/>
              </w:rPr>
              <w:t>0</w:t>
            </w:r>
          </w:p>
        </w:tc>
        <w:tc>
          <w:tcPr>
            <w:tcW w:w="659" w:type="pct"/>
            <w:vAlign w:val="center"/>
          </w:tcPr>
          <w:p w14:paraId="0B1A3C70" w14:textId="77777777" w:rsidR="00091050" w:rsidRPr="006B3A52" w:rsidRDefault="00000000">
            <w:pPr>
              <w:pStyle w:val="aff8"/>
              <w:rPr>
                <w:color w:val="000000"/>
              </w:rPr>
            </w:pPr>
            <w:r w:rsidRPr="006B3A52">
              <w:rPr>
                <w:rFonts w:eastAsia="等线"/>
                <w:color w:val="000000"/>
              </w:rPr>
              <w:t>0.000009</w:t>
            </w:r>
          </w:p>
        </w:tc>
        <w:tc>
          <w:tcPr>
            <w:tcW w:w="659" w:type="pct"/>
            <w:vAlign w:val="center"/>
          </w:tcPr>
          <w:p w14:paraId="088D422C" w14:textId="77777777" w:rsidR="00091050" w:rsidRPr="006B3A52" w:rsidRDefault="00000000">
            <w:pPr>
              <w:pStyle w:val="aff8"/>
              <w:rPr>
                <w:color w:val="000000" w:themeColor="text1"/>
              </w:rPr>
            </w:pPr>
            <w:r w:rsidRPr="006B3A52">
              <w:rPr>
                <w:rFonts w:hint="eastAsia"/>
                <w:color w:val="000000"/>
              </w:rPr>
              <w:t>0.005</w:t>
            </w:r>
          </w:p>
        </w:tc>
        <w:tc>
          <w:tcPr>
            <w:tcW w:w="745" w:type="pct"/>
            <w:vAlign w:val="center"/>
          </w:tcPr>
          <w:p w14:paraId="2E304F47" w14:textId="77777777" w:rsidR="00091050" w:rsidRPr="006B3A52" w:rsidRDefault="00000000">
            <w:pPr>
              <w:pStyle w:val="aff8"/>
              <w:rPr>
                <w:color w:val="000000" w:themeColor="text1"/>
              </w:rPr>
            </w:pPr>
            <w:r w:rsidRPr="006B3A52">
              <w:rPr>
                <w:color w:val="000000"/>
              </w:rPr>
              <w:t>-</w:t>
            </w:r>
            <w:r w:rsidRPr="006B3A52">
              <w:rPr>
                <w:rFonts w:hint="eastAsia"/>
                <w:color w:val="000000"/>
              </w:rPr>
              <w:t>0.0194</w:t>
            </w:r>
          </w:p>
        </w:tc>
      </w:tr>
      <w:tr w:rsidR="00091050" w:rsidRPr="006B3A52" w14:paraId="5A3C87EF" w14:textId="77777777">
        <w:tc>
          <w:tcPr>
            <w:tcW w:w="383" w:type="pct"/>
            <w:vMerge/>
            <w:vAlign w:val="center"/>
          </w:tcPr>
          <w:p w14:paraId="4C156433" w14:textId="77777777" w:rsidR="00091050" w:rsidRPr="006B3A52" w:rsidRDefault="00091050">
            <w:pPr>
              <w:pStyle w:val="aff8"/>
              <w:rPr>
                <w:rFonts w:eastAsiaTheme="minorEastAsia"/>
              </w:rPr>
            </w:pPr>
          </w:p>
        </w:tc>
        <w:tc>
          <w:tcPr>
            <w:tcW w:w="673" w:type="pct"/>
            <w:vAlign w:val="center"/>
          </w:tcPr>
          <w:p w14:paraId="6BB1D177" w14:textId="77777777" w:rsidR="00091050" w:rsidRPr="006B3A52" w:rsidRDefault="00000000">
            <w:pPr>
              <w:pStyle w:val="aff8"/>
              <w:rPr>
                <w:rFonts w:eastAsiaTheme="minorEastAsia"/>
              </w:rPr>
            </w:pPr>
            <w:proofErr w:type="gramStart"/>
            <w:r w:rsidRPr="006B3A52">
              <w:rPr>
                <w:rFonts w:hint="eastAsia"/>
              </w:rPr>
              <w:t>砷</w:t>
            </w:r>
            <w:proofErr w:type="gramEnd"/>
            <w:r w:rsidRPr="006B3A52">
              <w:rPr>
                <w:rFonts w:hint="eastAsia"/>
              </w:rPr>
              <w:t>及其化合物</w:t>
            </w:r>
          </w:p>
        </w:tc>
        <w:tc>
          <w:tcPr>
            <w:tcW w:w="364" w:type="pct"/>
            <w:vAlign w:val="center"/>
          </w:tcPr>
          <w:p w14:paraId="1FBDB360"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4B972824" w14:textId="77777777" w:rsidR="00091050" w:rsidRPr="006B3A52" w:rsidRDefault="00000000">
            <w:pPr>
              <w:pStyle w:val="aff8"/>
              <w:rPr>
                <w:color w:val="000000" w:themeColor="text1"/>
              </w:rPr>
            </w:pPr>
            <w:r w:rsidRPr="006B3A52">
              <w:rPr>
                <w:color w:val="000000" w:themeColor="text1"/>
              </w:rPr>
              <w:t>0</w:t>
            </w:r>
          </w:p>
        </w:tc>
        <w:tc>
          <w:tcPr>
            <w:tcW w:w="772" w:type="pct"/>
            <w:vAlign w:val="center"/>
          </w:tcPr>
          <w:p w14:paraId="00EBC4C0" w14:textId="77777777" w:rsidR="00091050" w:rsidRPr="006B3A52" w:rsidRDefault="00000000">
            <w:pPr>
              <w:pStyle w:val="aff8"/>
              <w:rPr>
                <w:color w:val="000000" w:themeColor="text1"/>
              </w:rPr>
            </w:pPr>
            <w:r w:rsidRPr="006B3A52">
              <w:rPr>
                <w:color w:val="000000" w:themeColor="text1"/>
              </w:rPr>
              <w:t>0</w:t>
            </w:r>
          </w:p>
        </w:tc>
        <w:tc>
          <w:tcPr>
            <w:tcW w:w="659" w:type="pct"/>
            <w:vAlign w:val="center"/>
          </w:tcPr>
          <w:p w14:paraId="6FE79ACA" w14:textId="77777777" w:rsidR="00091050" w:rsidRPr="006B3A52" w:rsidRDefault="00000000">
            <w:pPr>
              <w:pStyle w:val="aff8"/>
              <w:rPr>
                <w:color w:val="000000"/>
              </w:rPr>
            </w:pPr>
            <w:r w:rsidRPr="006B3A52">
              <w:rPr>
                <w:rFonts w:eastAsia="等线"/>
                <w:color w:val="000000"/>
              </w:rPr>
              <w:t>0.0000145</w:t>
            </w:r>
          </w:p>
        </w:tc>
        <w:tc>
          <w:tcPr>
            <w:tcW w:w="659" w:type="pct"/>
            <w:vAlign w:val="center"/>
          </w:tcPr>
          <w:p w14:paraId="232A3B8F" w14:textId="77777777" w:rsidR="00091050" w:rsidRPr="006B3A52" w:rsidRDefault="00000000">
            <w:pPr>
              <w:pStyle w:val="aff8"/>
              <w:rPr>
                <w:color w:val="000000" w:themeColor="text1"/>
              </w:rPr>
            </w:pPr>
            <w:r w:rsidRPr="006B3A52">
              <w:rPr>
                <w:rFonts w:hint="eastAsia"/>
                <w:color w:val="000000"/>
              </w:rPr>
              <w:t>0.00003</w:t>
            </w:r>
          </w:p>
        </w:tc>
        <w:tc>
          <w:tcPr>
            <w:tcW w:w="745" w:type="pct"/>
            <w:vAlign w:val="center"/>
          </w:tcPr>
          <w:p w14:paraId="263BABDA" w14:textId="77777777" w:rsidR="00091050" w:rsidRPr="006B3A52" w:rsidRDefault="00000000">
            <w:pPr>
              <w:pStyle w:val="aff8"/>
              <w:rPr>
                <w:color w:val="000000" w:themeColor="text1"/>
              </w:rPr>
            </w:pPr>
            <w:r w:rsidRPr="006B3A52">
              <w:rPr>
                <w:color w:val="000000"/>
              </w:rPr>
              <w:t>0.000003</w:t>
            </w:r>
          </w:p>
        </w:tc>
      </w:tr>
      <w:tr w:rsidR="00091050" w:rsidRPr="006B3A52" w14:paraId="14B081C7" w14:textId="77777777">
        <w:tc>
          <w:tcPr>
            <w:tcW w:w="383" w:type="pct"/>
            <w:vMerge w:val="restart"/>
            <w:vAlign w:val="center"/>
          </w:tcPr>
          <w:p w14:paraId="5F37CF70" w14:textId="77777777" w:rsidR="00091050" w:rsidRPr="006B3A52" w:rsidRDefault="00000000">
            <w:pPr>
              <w:pStyle w:val="aff8"/>
              <w:rPr>
                <w:rFonts w:eastAsiaTheme="minorEastAsia"/>
              </w:rPr>
            </w:pPr>
            <w:r w:rsidRPr="006B3A52">
              <w:rPr>
                <w:rFonts w:eastAsiaTheme="minorEastAsia"/>
              </w:rPr>
              <w:t>废水</w:t>
            </w:r>
          </w:p>
        </w:tc>
        <w:tc>
          <w:tcPr>
            <w:tcW w:w="673" w:type="pct"/>
            <w:vAlign w:val="center"/>
          </w:tcPr>
          <w:p w14:paraId="7B1DDFF0" w14:textId="77777777" w:rsidR="00091050" w:rsidRPr="006B3A52" w:rsidRDefault="00000000">
            <w:pPr>
              <w:pStyle w:val="aff8"/>
              <w:rPr>
                <w:rFonts w:eastAsiaTheme="minorEastAsia"/>
              </w:rPr>
            </w:pPr>
            <w:r w:rsidRPr="006B3A52">
              <w:rPr>
                <w:rFonts w:eastAsiaTheme="minorEastAsia"/>
              </w:rPr>
              <w:t>废水</w:t>
            </w:r>
          </w:p>
        </w:tc>
        <w:tc>
          <w:tcPr>
            <w:tcW w:w="364" w:type="pct"/>
            <w:vAlign w:val="center"/>
          </w:tcPr>
          <w:p w14:paraId="4424FBBD" w14:textId="77777777" w:rsidR="00091050" w:rsidRPr="006B3A52" w:rsidRDefault="00000000">
            <w:pPr>
              <w:pStyle w:val="aff8"/>
              <w:rPr>
                <w:rFonts w:eastAsiaTheme="minorEastAsia"/>
              </w:rPr>
            </w:pPr>
            <w:r w:rsidRPr="006B3A52">
              <w:rPr>
                <w:rFonts w:eastAsiaTheme="minorEastAsia"/>
              </w:rPr>
              <w:t>万</w:t>
            </w:r>
            <w:r w:rsidRPr="006B3A52">
              <w:rPr>
                <w:rFonts w:eastAsiaTheme="minorEastAsia"/>
              </w:rPr>
              <w:t>m³/a</w:t>
            </w:r>
          </w:p>
        </w:tc>
        <w:tc>
          <w:tcPr>
            <w:tcW w:w="745" w:type="pct"/>
            <w:vAlign w:val="center"/>
          </w:tcPr>
          <w:p w14:paraId="59DA5DBF" w14:textId="77777777" w:rsidR="00091050" w:rsidRPr="006B3A52" w:rsidRDefault="00000000">
            <w:pPr>
              <w:pStyle w:val="aff8"/>
              <w:rPr>
                <w:rFonts w:eastAsiaTheme="minorEastAsia"/>
              </w:rPr>
            </w:pPr>
            <w:r w:rsidRPr="006B3A52">
              <w:rPr>
                <w:rFonts w:eastAsiaTheme="minorEastAsia" w:hint="eastAsia"/>
              </w:rPr>
              <w:t>0</w:t>
            </w:r>
          </w:p>
        </w:tc>
        <w:tc>
          <w:tcPr>
            <w:tcW w:w="772" w:type="pct"/>
            <w:vAlign w:val="center"/>
          </w:tcPr>
          <w:p w14:paraId="294B4B4B" w14:textId="77777777" w:rsidR="00091050" w:rsidRPr="006B3A52" w:rsidRDefault="00000000">
            <w:pPr>
              <w:pStyle w:val="aff8"/>
              <w:rPr>
                <w:rFonts w:eastAsiaTheme="minorEastAsia"/>
              </w:rPr>
            </w:pPr>
            <w:r w:rsidRPr="006B3A52">
              <w:rPr>
                <w:rFonts w:eastAsiaTheme="minorEastAsia" w:hint="eastAsia"/>
              </w:rPr>
              <w:t>0</w:t>
            </w:r>
          </w:p>
        </w:tc>
        <w:tc>
          <w:tcPr>
            <w:tcW w:w="659" w:type="pct"/>
            <w:vAlign w:val="center"/>
          </w:tcPr>
          <w:p w14:paraId="48944D18" w14:textId="77777777" w:rsidR="00091050" w:rsidRPr="006B3A52" w:rsidRDefault="00091050">
            <w:pPr>
              <w:pStyle w:val="aff8"/>
              <w:rPr>
                <w:rFonts w:eastAsiaTheme="minorEastAsia"/>
              </w:rPr>
            </w:pPr>
          </w:p>
        </w:tc>
        <w:tc>
          <w:tcPr>
            <w:tcW w:w="659" w:type="pct"/>
            <w:vAlign w:val="center"/>
          </w:tcPr>
          <w:p w14:paraId="7C5E6B2E" w14:textId="77777777" w:rsidR="00091050" w:rsidRPr="006B3A52" w:rsidRDefault="00000000">
            <w:pPr>
              <w:pStyle w:val="aff8"/>
              <w:rPr>
                <w:rFonts w:eastAsiaTheme="minorEastAsia"/>
              </w:rPr>
            </w:pPr>
            <w:r w:rsidRPr="006B3A52">
              <w:rPr>
                <w:rFonts w:eastAsiaTheme="minorEastAsia" w:hint="eastAsia"/>
              </w:rPr>
              <w:t>0</w:t>
            </w:r>
          </w:p>
        </w:tc>
        <w:tc>
          <w:tcPr>
            <w:tcW w:w="745" w:type="pct"/>
            <w:vAlign w:val="center"/>
          </w:tcPr>
          <w:p w14:paraId="4D42BF44" w14:textId="77777777" w:rsidR="00091050" w:rsidRPr="006B3A52" w:rsidRDefault="00000000">
            <w:pPr>
              <w:pStyle w:val="aff8"/>
              <w:rPr>
                <w:rFonts w:eastAsiaTheme="minorEastAsia"/>
              </w:rPr>
            </w:pPr>
            <w:r w:rsidRPr="006B3A52">
              <w:rPr>
                <w:rFonts w:eastAsiaTheme="minorEastAsia" w:hint="eastAsia"/>
              </w:rPr>
              <w:t>0</w:t>
            </w:r>
          </w:p>
        </w:tc>
      </w:tr>
      <w:tr w:rsidR="00091050" w:rsidRPr="006B3A52" w14:paraId="2B5901E9" w14:textId="77777777">
        <w:tc>
          <w:tcPr>
            <w:tcW w:w="383" w:type="pct"/>
            <w:vMerge/>
            <w:vAlign w:val="center"/>
          </w:tcPr>
          <w:p w14:paraId="526F5C40" w14:textId="77777777" w:rsidR="00091050" w:rsidRPr="006B3A52" w:rsidRDefault="00091050">
            <w:pPr>
              <w:pStyle w:val="aff8"/>
              <w:rPr>
                <w:rFonts w:eastAsiaTheme="minorEastAsia"/>
              </w:rPr>
            </w:pPr>
          </w:p>
        </w:tc>
        <w:tc>
          <w:tcPr>
            <w:tcW w:w="673" w:type="pct"/>
            <w:vAlign w:val="center"/>
          </w:tcPr>
          <w:p w14:paraId="1532DC7E" w14:textId="77777777" w:rsidR="00091050" w:rsidRPr="006B3A52" w:rsidRDefault="00000000">
            <w:pPr>
              <w:pStyle w:val="aff8"/>
              <w:rPr>
                <w:rFonts w:eastAsiaTheme="minorEastAsia"/>
              </w:rPr>
            </w:pPr>
            <w:r w:rsidRPr="006B3A52">
              <w:rPr>
                <w:rFonts w:eastAsiaTheme="minorEastAsia"/>
              </w:rPr>
              <w:t>COD</w:t>
            </w:r>
          </w:p>
        </w:tc>
        <w:tc>
          <w:tcPr>
            <w:tcW w:w="364" w:type="pct"/>
            <w:vAlign w:val="center"/>
          </w:tcPr>
          <w:p w14:paraId="5B418E10"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7CF3CFCE" w14:textId="77777777" w:rsidR="00091050" w:rsidRPr="006B3A52" w:rsidRDefault="00000000">
            <w:pPr>
              <w:pStyle w:val="aff8"/>
              <w:rPr>
                <w:rFonts w:eastAsiaTheme="minorEastAsia"/>
              </w:rPr>
            </w:pPr>
            <w:r w:rsidRPr="006B3A52">
              <w:rPr>
                <w:rFonts w:eastAsiaTheme="minorEastAsia" w:hint="eastAsia"/>
              </w:rPr>
              <w:t>0</w:t>
            </w:r>
          </w:p>
        </w:tc>
        <w:tc>
          <w:tcPr>
            <w:tcW w:w="772" w:type="pct"/>
            <w:vAlign w:val="center"/>
          </w:tcPr>
          <w:p w14:paraId="3078036E" w14:textId="77777777" w:rsidR="00091050" w:rsidRPr="006B3A52" w:rsidRDefault="00000000">
            <w:pPr>
              <w:pStyle w:val="aff8"/>
              <w:rPr>
                <w:rFonts w:eastAsiaTheme="minorEastAsia"/>
              </w:rPr>
            </w:pPr>
            <w:r w:rsidRPr="006B3A52">
              <w:rPr>
                <w:rFonts w:eastAsiaTheme="minorEastAsia" w:hint="eastAsia"/>
              </w:rPr>
              <w:t>0</w:t>
            </w:r>
          </w:p>
        </w:tc>
        <w:tc>
          <w:tcPr>
            <w:tcW w:w="659" w:type="pct"/>
            <w:vAlign w:val="center"/>
          </w:tcPr>
          <w:p w14:paraId="07285487" w14:textId="77777777" w:rsidR="00091050" w:rsidRPr="006B3A52" w:rsidRDefault="00091050">
            <w:pPr>
              <w:pStyle w:val="aff8"/>
              <w:rPr>
                <w:rFonts w:eastAsiaTheme="minorEastAsia"/>
              </w:rPr>
            </w:pPr>
          </w:p>
        </w:tc>
        <w:tc>
          <w:tcPr>
            <w:tcW w:w="659" w:type="pct"/>
            <w:vAlign w:val="center"/>
          </w:tcPr>
          <w:p w14:paraId="313F700C" w14:textId="77777777" w:rsidR="00091050" w:rsidRPr="006B3A52" w:rsidRDefault="00000000">
            <w:pPr>
              <w:pStyle w:val="aff8"/>
              <w:rPr>
                <w:rFonts w:eastAsiaTheme="minorEastAsia"/>
              </w:rPr>
            </w:pPr>
            <w:r w:rsidRPr="006B3A52">
              <w:rPr>
                <w:rFonts w:eastAsiaTheme="minorEastAsia" w:hint="eastAsia"/>
              </w:rPr>
              <w:t>0</w:t>
            </w:r>
          </w:p>
        </w:tc>
        <w:tc>
          <w:tcPr>
            <w:tcW w:w="745" w:type="pct"/>
            <w:vAlign w:val="center"/>
          </w:tcPr>
          <w:p w14:paraId="69BA4E41" w14:textId="77777777" w:rsidR="00091050" w:rsidRPr="006B3A52" w:rsidRDefault="00000000">
            <w:pPr>
              <w:pStyle w:val="aff8"/>
              <w:rPr>
                <w:rFonts w:eastAsiaTheme="minorEastAsia"/>
              </w:rPr>
            </w:pPr>
            <w:r w:rsidRPr="006B3A52">
              <w:rPr>
                <w:rFonts w:eastAsiaTheme="minorEastAsia" w:hint="eastAsia"/>
              </w:rPr>
              <w:t>0</w:t>
            </w:r>
          </w:p>
        </w:tc>
      </w:tr>
      <w:tr w:rsidR="00091050" w:rsidRPr="006B3A52" w14:paraId="01E8341C" w14:textId="77777777">
        <w:tc>
          <w:tcPr>
            <w:tcW w:w="383" w:type="pct"/>
            <w:vMerge/>
            <w:vAlign w:val="center"/>
          </w:tcPr>
          <w:p w14:paraId="10AB0982" w14:textId="77777777" w:rsidR="00091050" w:rsidRPr="006B3A52" w:rsidRDefault="00091050">
            <w:pPr>
              <w:pStyle w:val="aff8"/>
              <w:rPr>
                <w:rFonts w:eastAsiaTheme="minorEastAsia"/>
              </w:rPr>
            </w:pPr>
          </w:p>
        </w:tc>
        <w:tc>
          <w:tcPr>
            <w:tcW w:w="673" w:type="pct"/>
            <w:vAlign w:val="center"/>
          </w:tcPr>
          <w:p w14:paraId="0C988D1B" w14:textId="77777777" w:rsidR="00091050" w:rsidRPr="006B3A52" w:rsidRDefault="00000000">
            <w:pPr>
              <w:pStyle w:val="aff8"/>
              <w:rPr>
                <w:rFonts w:eastAsiaTheme="minorEastAsia"/>
              </w:rPr>
            </w:pPr>
            <w:r w:rsidRPr="006B3A52">
              <w:rPr>
                <w:rFonts w:eastAsiaTheme="minorEastAsia"/>
              </w:rPr>
              <w:t>氨氮</w:t>
            </w:r>
          </w:p>
        </w:tc>
        <w:tc>
          <w:tcPr>
            <w:tcW w:w="364" w:type="pct"/>
            <w:vAlign w:val="center"/>
          </w:tcPr>
          <w:p w14:paraId="536A0638"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257D8224" w14:textId="77777777" w:rsidR="00091050" w:rsidRPr="006B3A52" w:rsidRDefault="00000000">
            <w:pPr>
              <w:pStyle w:val="aff8"/>
              <w:rPr>
                <w:rFonts w:eastAsiaTheme="minorEastAsia"/>
              </w:rPr>
            </w:pPr>
            <w:r w:rsidRPr="006B3A52">
              <w:rPr>
                <w:rFonts w:eastAsiaTheme="minorEastAsia" w:hint="eastAsia"/>
              </w:rPr>
              <w:t>0</w:t>
            </w:r>
          </w:p>
        </w:tc>
        <w:tc>
          <w:tcPr>
            <w:tcW w:w="772" w:type="pct"/>
            <w:vAlign w:val="center"/>
          </w:tcPr>
          <w:p w14:paraId="5AF652DA" w14:textId="77777777" w:rsidR="00091050" w:rsidRPr="006B3A52" w:rsidRDefault="00000000">
            <w:pPr>
              <w:pStyle w:val="aff8"/>
              <w:rPr>
                <w:rFonts w:eastAsiaTheme="minorEastAsia"/>
              </w:rPr>
            </w:pPr>
            <w:r w:rsidRPr="006B3A52">
              <w:rPr>
                <w:rFonts w:eastAsiaTheme="minorEastAsia" w:hint="eastAsia"/>
              </w:rPr>
              <w:t>0</w:t>
            </w:r>
          </w:p>
        </w:tc>
        <w:tc>
          <w:tcPr>
            <w:tcW w:w="659" w:type="pct"/>
            <w:vAlign w:val="center"/>
          </w:tcPr>
          <w:p w14:paraId="36D562BE" w14:textId="77777777" w:rsidR="00091050" w:rsidRPr="006B3A52" w:rsidRDefault="00091050">
            <w:pPr>
              <w:pStyle w:val="aff8"/>
              <w:rPr>
                <w:rFonts w:eastAsiaTheme="minorEastAsia"/>
              </w:rPr>
            </w:pPr>
          </w:p>
        </w:tc>
        <w:tc>
          <w:tcPr>
            <w:tcW w:w="659" w:type="pct"/>
            <w:vAlign w:val="center"/>
          </w:tcPr>
          <w:p w14:paraId="3339DBEE" w14:textId="77777777" w:rsidR="00091050" w:rsidRPr="006B3A52" w:rsidRDefault="00000000">
            <w:pPr>
              <w:pStyle w:val="aff8"/>
              <w:rPr>
                <w:rFonts w:eastAsiaTheme="minorEastAsia"/>
              </w:rPr>
            </w:pPr>
            <w:r w:rsidRPr="006B3A52">
              <w:rPr>
                <w:rFonts w:eastAsiaTheme="minorEastAsia" w:hint="eastAsia"/>
              </w:rPr>
              <w:t>0</w:t>
            </w:r>
          </w:p>
        </w:tc>
        <w:tc>
          <w:tcPr>
            <w:tcW w:w="745" w:type="pct"/>
            <w:vAlign w:val="center"/>
          </w:tcPr>
          <w:p w14:paraId="4DB7092F" w14:textId="77777777" w:rsidR="00091050" w:rsidRPr="006B3A52" w:rsidRDefault="00000000">
            <w:pPr>
              <w:pStyle w:val="aff8"/>
              <w:rPr>
                <w:rFonts w:eastAsiaTheme="minorEastAsia"/>
              </w:rPr>
            </w:pPr>
            <w:r w:rsidRPr="006B3A52">
              <w:rPr>
                <w:rFonts w:eastAsiaTheme="minorEastAsia" w:hint="eastAsia"/>
              </w:rPr>
              <w:t>0</w:t>
            </w:r>
          </w:p>
        </w:tc>
      </w:tr>
      <w:tr w:rsidR="00091050" w:rsidRPr="006B3A52" w14:paraId="7292CC01" w14:textId="77777777">
        <w:tc>
          <w:tcPr>
            <w:tcW w:w="383" w:type="pct"/>
            <w:vMerge w:val="restart"/>
            <w:vAlign w:val="center"/>
          </w:tcPr>
          <w:p w14:paraId="4423B617" w14:textId="77777777" w:rsidR="00091050" w:rsidRPr="006B3A52" w:rsidRDefault="00000000">
            <w:pPr>
              <w:pStyle w:val="aff8"/>
              <w:rPr>
                <w:rFonts w:eastAsiaTheme="minorEastAsia"/>
              </w:rPr>
            </w:pPr>
            <w:r w:rsidRPr="006B3A52">
              <w:rPr>
                <w:rFonts w:eastAsiaTheme="minorEastAsia"/>
              </w:rPr>
              <w:t>固废</w:t>
            </w:r>
          </w:p>
        </w:tc>
        <w:tc>
          <w:tcPr>
            <w:tcW w:w="673" w:type="pct"/>
            <w:vAlign w:val="center"/>
          </w:tcPr>
          <w:p w14:paraId="290D78BC" w14:textId="77777777" w:rsidR="00091050" w:rsidRPr="006B3A52" w:rsidRDefault="00000000">
            <w:pPr>
              <w:pStyle w:val="aff8"/>
              <w:rPr>
                <w:rFonts w:eastAsiaTheme="minorEastAsia"/>
              </w:rPr>
            </w:pPr>
            <w:r w:rsidRPr="006B3A52">
              <w:rPr>
                <w:rFonts w:eastAsiaTheme="minorEastAsia"/>
              </w:rPr>
              <w:t>一般固废</w:t>
            </w:r>
          </w:p>
        </w:tc>
        <w:tc>
          <w:tcPr>
            <w:tcW w:w="364" w:type="pct"/>
            <w:vAlign w:val="center"/>
          </w:tcPr>
          <w:p w14:paraId="04DD8FC1"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42E08F38" w14:textId="77777777" w:rsidR="00091050" w:rsidRPr="006B3A52" w:rsidRDefault="00000000">
            <w:pPr>
              <w:pStyle w:val="aff8"/>
              <w:rPr>
                <w:rFonts w:eastAsiaTheme="minorEastAsia"/>
              </w:rPr>
            </w:pPr>
            <w:r w:rsidRPr="006B3A52">
              <w:rPr>
                <w:rFonts w:eastAsiaTheme="minorEastAsia"/>
              </w:rPr>
              <w:t>0</w:t>
            </w:r>
          </w:p>
        </w:tc>
        <w:tc>
          <w:tcPr>
            <w:tcW w:w="772" w:type="pct"/>
            <w:vAlign w:val="center"/>
          </w:tcPr>
          <w:p w14:paraId="3BE32259" w14:textId="77777777" w:rsidR="00091050" w:rsidRPr="006B3A52" w:rsidRDefault="00000000">
            <w:pPr>
              <w:pStyle w:val="aff8"/>
              <w:rPr>
                <w:rFonts w:eastAsiaTheme="minorEastAsia"/>
              </w:rPr>
            </w:pPr>
            <w:r w:rsidRPr="006B3A52">
              <w:rPr>
                <w:rFonts w:eastAsiaTheme="minorEastAsia"/>
              </w:rPr>
              <w:t>0</w:t>
            </w:r>
          </w:p>
        </w:tc>
        <w:tc>
          <w:tcPr>
            <w:tcW w:w="659" w:type="pct"/>
            <w:vAlign w:val="center"/>
          </w:tcPr>
          <w:p w14:paraId="13A9835B" w14:textId="77777777" w:rsidR="00091050" w:rsidRPr="006B3A52" w:rsidRDefault="00091050">
            <w:pPr>
              <w:pStyle w:val="aff8"/>
              <w:rPr>
                <w:rFonts w:eastAsiaTheme="minorEastAsia"/>
              </w:rPr>
            </w:pPr>
          </w:p>
        </w:tc>
        <w:tc>
          <w:tcPr>
            <w:tcW w:w="659" w:type="pct"/>
            <w:vAlign w:val="center"/>
          </w:tcPr>
          <w:p w14:paraId="6920F76C" w14:textId="77777777" w:rsidR="00091050" w:rsidRPr="006B3A52" w:rsidRDefault="00000000">
            <w:pPr>
              <w:pStyle w:val="aff8"/>
              <w:rPr>
                <w:rFonts w:eastAsiaTheme="minorEastAsia"/>
              </w:rPr>
            </w:pPr>
            <w:r w:rsidRPr="006B3A52">
              <w:rPr>
                <w:rFonts w:eastAsiaTheme="minorEastAsia"/>
              </w:rPr>
              <w:t>0</w:t>
            </w:r>
          </w:p>
        </w:tc>
        <w:tc>
          <w:tcPr>
            <w:tcW w:w="745" w:type="pct"/>
            <w:vAlign w:val="center"/>
          </w:tcPr>
          <w:p w14:paraId="30C0E15F" w14:textId="77777777" w:rsidR="00091050" w:rsidRPr="006B3A52" w:rsidRDefault="00000000">
            <w:pPr>
              <w:pStyle w:val="aff8"/>
              <w:rPr>
                <w:rFonts w:eastAsiaTheme="minorEastAsia"/>
              </w:rPr>
            </w:pPr>
            <w:r w:rsidRPr="006B3A52">
              <w:rPr>
                <w:rFonts w:eastAsiaTheme="minorEastAsia"/>
              </w:rPr>
              <w:t>0</w:t>
            </w:r>
          </w:p>
        </w:tc>
      </w:tr>
      <w:tr w:rsidR="00091050" w:rsidRPr="006B3A52" w14:paraId="4CF6EE15" w14:textId="77777777">
        <w:tc>
          <w:tcPr>
            <w:tcW w:w="383" w:type="pct"/>
            <w:vMerge/>
            <w:vAlign w:val="center"/>
          </w:tcPr>
          <w:p w14:paraId="04A9420C" w14:textId="77777777" w:rsidR="00091050" w:rsidRPr="006B3A52" w:rsidRDefault="00091050">
            <w:pPr>
              <w:pStyle w:val="aff8"/>
              <w:rPr>
                <w:rFonts w:eastAsiaTheme="minorEastAsia"/>
              </w:rPr>
            </w:pPr>
          </w:p>
        </w:tc>
        <w:tc>
          <w:tcPr>
            <w:tcW w:w="673" w:type="pct"/>
            <w:vAlign w:val="center"/>
          </w:tcPr>
          <w:p w14:paraId="6C576740" w14:textId="77777777" w:rsidR="00091050" w:rsidRPr="006B3A52" w:rsidRDefault="00000000">
            <w:pPr>
              <w:pStyle w:val="aff8"/>
              <w:rPr>
                <w:rFonts w:eastAsiaTheme="minorEastAsia"/>
              </w:rPr>
            </w:pPr>
            <w:r w:rsidRPr="006B3A52">
              <w:rPr>
                <w:rFonts w:eastAsiaTheme="minorEastAsia"/>
              </w:rPr>
              <w:t>危险废物</w:t>
            </w:r>
          </w:p>
        </w:tc>
        <w:tc>
          <w:tcPr>
            <w:tcW w:w="364" w:type="pct"/>
            <w:vAlign w:val="center"/>
          </w:tcPr>
          <w:p w14:paraId="7020F87C"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3BE99F2A" w14:textId="77777777" w:rsidR="00091050" w:rsidRPr="006B3A52" w:rsidRDefault="00000000">
            <w:pPr>
              <w:pStyle w:val="aff8"/>
              <w:rPr>
                <w:rFonts w:eastAsiaTheme="minorEastAsia"/>
              </w:rPr>
            </w:pPr>
            <w:r w:rsidRPr="006B3A52">
              <w:rPr>
                <w:rFonts w:eastAsiaTheme="minorEastAsia"/>
              </w:rPr>
              <w:t>0</w:t>
            </w:r>
          </w:p>
        </w:tc>
        <w:tc>
          <w:tcPr>
            <w:tcW w:w="772" w:type="pct"/>
            <w:vAlign w:val="center"/>
          </w:tcPr>
          <w:p w14:paraId="0C8BDA50" w14:textId="77777777" w:rsidR="00091050" w:rsidRPr="006B3A52" w:rsidRDefault="00000000">
            <w:pPr>
              <w:pStyle w:val="aff8"/>
              <w:rPr>
                <w:rFonts w:eastAsiaTheme="minorEastAsia"/>
              </w:rPr>
            </w:pPr>
            <w:r w:rsidRPr="006B3A52">
              <w:rPr>
                <w:rFonts w:eastAsiaTheme="minorEastAsia"/>
              </w:rPr>
              <w:t>0</w:t>
            </w:r>
          </w:p>
        </w:tc>
        <w:tc>
          <w:tcPr>
            <w:tcW w:w="659" w:type="pct"/>
            <w:vAlign w:val="center"/>
          </w:tcPr>
          <w:p w14:paraId="6C42F08C" w14:textId="77777777" w:rsidR="00091050" w:rsidRPr="006B3A52" w:rsidRDefault="00091050">
            <w:pPr>
              <w:pStyle w:val="aff8"/>
              <w:rPr>
                <w:rFonts w:eastAsiaTheme="minorEastAsia"/>
              </w:rPr>
            </w:pPr>
          </w:p>
        </w:tc>
        <w:tc>
          <w:tcPr>
            <w:tcW w:w="659" w:type="pct"/>
            <w:vAlign w:val="center"/>
          </w:tcPr>
          <w:p w14:paraId="5F13219F" w14:textId="77777777" w:rsidR="00091050" w:rsidRPr="006B3A52" w:rsidRDefault="00000000">
            <w:pPr>
              <w:pStyle w:val="aff8"/>
              <w:rPr>
                <w:rFonts w:eastAsiaTheme="minorEastAsia"/>
              </w:rPr>
            </w:pPr>
            <w:r w:rsidRPr="006B3A52">
              <w:rPr>
                <w:rFonts w:eastAsiaTheme="minorEastAsia"/>
              </w:rPr>
              <w:t>0</w:t>
            </w:r>
          </w:p>
        </w:tc>
        <w:tc>
          <w:tcPr>
            <w:tcW w:w="745" w:type="pct"/>
            <w:vAlign w:val="center"/>
          </w:tcPr>
          <w:p w14:paraId="7BFDA6DA" w14:textId="77777777" w:rsidR="00091050" w:rsidRPr="006B3A52" w:rsidRDefault="00000000">
            <w:pPr>
              <w:pStyle w:val="aff8"/>
              <w:rPr>
                <w:rFonts w:eastAsiaTheme="minorEastAsia"/>
              </w:rPr>
            </w:pPr>
            <w:r w:rsidRPr="006B3A52">
              <w:rPr>
                <w:rFonts w:eastAsiaTheme="minorEastAsia"/>
              </w:rPr>
              <w:t>0</w:t>
            </w:r>
          </w:p>
        </w:tc>
      </w:tr>
      <w:tr w:rsidR="00091050" w:rsidRPr="006B3A52" w14:paraId="3A070FB2" w14:textId="77777777">
        <w:tc>
          <w:tcPr>
            <w:tcW w:w="383" w:type="pct"/>
            <w:vMerge/>
            <w:vAlign w:val="center"/>
          </w:tcPr>
          <w:p w14:paraId="38188341" w14:textId="77777777" w:rsidR="00091050" w:rsidRPr="006B3A52" w:rsidRDefault="00091050">
            <w:pPr>
              <w:pStyle w:val="aff8"/>
              <w:rPr>
                <w:rFonts w:eastAsiaTheme="minorEastAsia"/>
              </w:rPr>
            </w:pPr>
          </w:p>
        </w:tc>
        <w:tc>
          <w:tcPr>
            <w:tcW w:w="673" w:type="pct"/>
            <w:vAlign w:val="center"/>
          </w:tcPr>
          <w:p w14:paraId="1F703679" w14:textId="77777777" w:rsidR="00091050" w:rsidRPr="006B3A52" w:rsidRDefault="00000000">
            <w:pPr>
              <w:pStyle w:val="aff8"/>
              <w:rPr>
                <w:rFonts w:eastAsiaTheme="minorEastAsia"/>
              </w:rPr>
            </w:pPr>
            <w:r w:rsidRPr="006B3A52">
              <w:rPr>
                <w:rFonts w:eastAsiaTheme="minorEastAsia"/>
              </w:rPr>
              <w:t>生活垃圾</w:t>
            </w:r>
          </w:p>
        </w:tc>
        <w:tc>
          <w:tcPr>
            <w:tcW w:w="364" w:type="pct"/>
            <w:vAlign w:val="center"/>
          </w:tcPr>
          <w:p w14:paraId="2EE67BFA" w14:textId="77777777" w:rsidR="00091050" w:rsidRPr="006B3A52" w:rsidRDefault="00000000">
            <w:pPr>
              <w:pStyle w:val="aff8"/>
              <w:rPr>
                <w:rFonts w:eastAsiaTheme="minorEastAsia"/>
              </w:rPr>
            </w:pPr>
            <w:r w:rsidRPr="006B3A52">
              <w:rPr>
                <w:rFonts w:eastAsiaTheme="minorEastAsia"/>
              </w:rPr>
              <w:t>t/a</w:t>
            </w:r>
          </w:p>
        </w:tc>
        <w:tc>
          <w:tcPr>
            <w:tcW w:w="745" w:type="pct"/>
            <w:vAlign w:val="center"/>
          </w:tcPr>
          <w:p w14:paraId="5B2EEC40" w14:textId="77777777" w:rsidR="00091050" w:rsidRPr="006B3A52" w:rsidRDefault="00000000">
            <w:pPr>
              <w:pStyle w:val="aff8"/>
              <w:rPr>
                <w:rFonts w:eastAsiaTheme="minorEastAsia"/>
              </w:rPr>
            </w:pPr>
            <w:r w:rsidRPr="006B3A52">
              <w:rPr>
                <w:rFonts w:eastAsiaTheme="minorEastAsia"/>
              </w:rPr>
              <w:t>0</w:t>
            </w:r>
          </w:p>
        </w:tc>
        <w:tc>
          <w:tcPr>
            <w:tcW w:w="772" w:type="pct"/>
            <w:vAlign w:val="center"/>
          </w:tcPr>
          <w:p w14:paraId="322A4990" w14:textId="77777777" w:rsidR="00091050" w:rsidRPr="006B3A52" w:rsidRDefault="00000000">
            <w:pPr>
              <w:pStyle w:val="aff8"/>
              <w:rPr>
                <w:rFonts w:eastAsiaTheme="minorEastAsia"/>
              </w:rPr>
            </w:pPr>
            <w:r w:rsidRPr="006B3A52">
              <w:rPr>
                <w:rFonts w:eastAsiaTheme="minorEastAsia"/>
              </w:rPr>
              <w:t>0</w:t>
            </w:r>
          </w:p>
        </w:tc>
        <w:tc>
          <w:tcPr>
            <w:tcW w:w="659" w:type="pct"/>
            <w:vAlign w:val="center"/>
          </w:tcPr>
          <w:p w14:paraId="1B54EBE3" w14:textId="77777777" w:rsidR="00091050" w:rsidRPr="006B3A52" w:rsidRDefault="00091050">
            <w:pPr>
              <w:pStyle w:val="aff8"/>
              <w:rPr>
                <w:rFonts w:eastAsiaTheme="minorEastAsia"/>
              </w:rPr>
            </w:pPr>
          </w:p>
        </w:tc>
        <w:tc>
          <w:tcPr>
            <w:tcW w:w="659" w:type="pct"/>
            <w:vAlign w:val="center"/>
          </w:tcPr>
          <w:p w14:paraId="23EA1D63" w14:textId="77777777" w:rsidR="00091050" w:rsidRPr="006B3A52" w:rsidRDefault="00000000">
            <w:pPr>
              <w:pStyle w:val="aff8"/>
              <w:rPr>
                <w:rFonts w:eastAsiaTheme="minorEastAsia"/>
              </w:rPr>
            </w:pPr>
            <w:r w:rsidRPr="006B3A52">
              <w:rPr>
                <w:rFonts w:eastAsiaTheme="minorEastAsia"/>
              </w:rPr>
              <w:t>0</w:t>
            </w:r>
          </w:p>
        </w:tc>
        <w:tc>
          <w:tcPr>
            <w:tcW w:w="745" w:type="pct"/>
            <w:vAlign w:val="center"/>
          </w:tcPr>
          <w:p w14:paraId="67762219" w14:textId="77777777" w:rsidR="00091050" w:rsidRPr="006B3A52" w:rsidRDefault="00000000">
            <w:pPr>
              <w:pStyle w:val="aff8"/>
              <w:rPr>
                <w:rFonts w:eastAsiaTheme="minorEastAsia"/>
              </w:rPr>
            </w:pPr>
            <w:r w:rsidRPr="006B3A52">
              <w:rPr>
                <w:rFonts w:eastAsiaTheme="minorEastAsia"/>
              </w:rPr>
              <w:t>0</w:t>
            </w:r>
          </w:p>
        </w:tc>
      </w:tr>
      <w:bookmarkEnd w:id="105"/>
    </w:tbl>
    <w:p w14:paraId="3BF1E7BF" w14:textId="77777777" w:rsidR="00091050" w:rsidRPr="006B3A52" w:rsidRDefault="00091050">
      <w:pPr>
        <w:pStyle w:val="aff4"/>
        <w:sectPr w:rsidR="00091050" w:rsidRPr="006B3A52">
          <w:pgSz w:w="16838" w:h="11906" w:orient="landscape"/>
          <w:pgMar w:top="1800" w:right="1440" w:bottom="1800" w:left="1440" w:header="850" w:footer="850" w:gutter="0"/>
          <w:cols w:space="425"/>
          <w:docGrid w:type="lines" w:linePitch="326"/>
        </w:sectPr>
      </w:pPr>
    </w:p>
    <w:bookmarkEnd w:id="103"/>
    <w:bookmarkEnd w:id="104"/>
    <w:p w14:paraId="4A545A2F" w14:textId="77777777" w:rsidR="00091050" w:rsidRPr="006B3A52" w:rsidRDefault="00000000">
      <w:pPr>
        <w:pStyle w:val="3"/>
      </w:pPr>
      <w:r w:rsidRPr="006B3A52">
        <w:rPr>
          <w:rFonts w:hint="eastAsia"/>
        </w:rPr>
        <w:lastRenderedPageBreak/>
        <w:t>污染物总量控制</w:t>
      </w:r>
    </w:p>
    <w:p w14:paraId="2114A813" w14:textId="77777777" w:rsidR="00091050" w:rsidRPr="006B3A52" w:rsidRDefault="00000000">
      <w:pPr>
        <w:snapToGrid w:val="0"/>
        <w:ind w:firstLineChars="225" w:firstLine="540"/>
        <w:rPr>
          <w:rFonts w:cs="Times New Roman"/>
        </w:rPr>
      </w:pPr>
      <w:bookmarkStart w:id="106" w:name="_Toc117518571"/>
      <w:bookmarkStart w:id="107" w:name="_Toc117518296"/>
      <w:bookmarkStart w:id="108" w:name="_Toc117517866"/>
      <w:bookmarkStart w:id="109" w:name="_Toc113254171"/>
      <w:bookmarkStart w:id="110" w:name="_Toc265225827"/>
      <w:bookmarkStart w:id="111" w:name="_Toc329291004"/>
      <w:bookmarkStart w:id="112" w:name="_Toc113254441"/>
      <w:bookmarkStart w:id="113" w:name="_Toc116777500"/>
      <w:bookmarkStart w:id="114" w:name="_Toc269723046"/>
      <w:bookmarkStart w:id="115" w:name="_Toc265225639"/>
      <w:bookmarkStart w:id="116" w:name="_Toc117518211"/>
      <w:bookmarkStart w:id="117" w:name="_Toc113278842"/>
      <w:bookmarkStart w:id="118" w:name="_Toc117518376"/>
      <w:bookmarkStart w:id="119" w:name="_Toc117518130"/>
      <w:bookmarkStart w:id="120" w:name="_Toc94001004"/>
      <w:bookmarkStart w:id="121" w:name="_Toc273384086"/>
      <w:r w:rsidRPr="006B3A52">
        <w:rPr>
          <w:rFonts w:cs="Times New Roman" w:hint="eastAsia"/>
        </w:rPr>
        <w:t>（</w:t>
      </w:r>
      <w:r w:rsidRPr="006B3A52">
        <w:rPr>
          <w:rFonts w:cs="Times New Roman" w:hint="eastAsia"/>
        </w:rPr>
        <w:t>1</w:t>
      </w:r>
      <w:r w:rsidRPr="006B3A52">
        <w:rPr>
          <w:rFonts w:cs="Times New Roman" w:hint="eastAsia"/>
        </w:rPr>
        <w:t>）</w:t>
      </w:r>
      <w:r w:rsidRPr="006B3A52">
        <w:rPr>
          <w:rFonts w:cs="Times New Roman"/>
        </w:rPr>
        <w:t>废水</w:t>
      </w:r>
    </w:p>
    <w:p w14:paraId="3080A311" w14:textId="77777777" w:rsidR="00091050" w:rsidRPr="006B3A52" w:rsidRDefault="00000000">
      <w:pPr>
        <w:snapToGrid w:val="0"/>
        <w:ind w:firstLineChars="225" w:firstLine="540"/>
        <w:rPr>
          <w:rFonts w:cs="Times New Roman"/>
        </w:rPr>
      </w:pPr>
      <w:r w:rsidRPr="006B3A52">
        <w:rPr>
          <w:rFonts w:cs="Times New Roman" w:hint="eastAsia"/>
        </w:rPr>
        <w:t>本项目</w:t>
      </w:r>
      <w:r w:rsidRPr="006B3A52">
        <w:rPr>
          <w:rFonts w:cs="Times New Roman"/>
        </w:rPr>
        <w:t>生产废水</w:t>
      </w:r>
      <w:r w:rsidRPr="006B3A52">
        <w:rPr>
          <w:rFonts w:cs="Times New Roman" w:hint="eastAsia"/>
        </w:rPr>
        <w:t>处理后全部回用，不外排。</w:t>
      </w:r>
      <w:r w:rsidRPr="006B3A52">
        <w:rPr>
          <w:rFonts w:cs="Times New Roman"/>
        </w:rPr>
        <w:t>本项目</w:t>
      </w:r>
      <w:proofErr w:type="gramStart"/>
      <w:r w:rsidRPr="006B3A52">
        <w:rPr>
          <w:rFonts w:cs="Times New Roman" w:hint="eastAsia"/>
        </w:rPr>
        <w:t>不</w:t>
      </w:r>
      <w:proofErr w:type="gramEnd"/>
      <w:r w:rsidRPr="006B3A52">
        <w:rPr>
          <w:rFonts w:cs="Times New Roman" w:hint="eastAsia"/>
        </w:rPr>
        <w:t>新增定员，</w:t>
      </w:r>
      <w:r w:rsidRPr="006B3A52">
        <w:rPr>
          <w:rFonts w:cs="Times New Roman"/>
        </w:rPr>
        <w:t>所需职工由厂内调配</w:t>
      </w:r>
      <w:r w:rsidRPr="006B3A52">
        <w:rPr>
          <w:rFonts w:cs="Times New Roman" w:hint="eastAsia"/>
        </w:rPr>
        <w:t>，无新增生活污水产生</w:t>
      </w:r>
      <w:r w:rsidRPr="006B3A52">
        <w:rPr>
          <w:rFonts w:cs="Times New Roman"/>
        </w:rPr>
        <w:t>。</w:t>
      </w:r>
    </w:p>
    <w:p w14:paraId="51FC8590" w14:textId="77777777" w:rsidR="00091050" w:rsidRPr="006B3A52" w:rsidRDefault="00000000">
      <w:pPr>
        <w:snapToGrid w:val="0"/>
        <w:ind w:firstLineChars="225" w:firstLine="540"/>
        <w:rPr>
          <w:rFonts w:cs="Times New Roman"/>
        </w:rPr>
      </w:pPr>
      <w:r w:rsidRPr="006B3A52">
        <w:rPr>
          <w:rFonts w:cs="Times New Roman" w:hint="eastAsia"/>
        </w:rPr>
        <w:t>（</w:t>
      </w:r>
      <w:r w:rsidRPr="006B3A52">
        <w:rPr>
          <w:rFonts w:cs="Times New Roman" w:hint="eastAsia"/>
        </w:rPr>
        <w:t>2</w:t>
      </w:r>
      <w:r w:rsidRPr="006B3A52">
        <w:rPr>
          <w:rFonts w:cs="Times New Roman" w:hint="eastAsia"/>
        </w:rPr>
        <w:t>）</w:t>
      </w:r>
      <w:r w:rsidRPr="006B3A52">
        <w:rPr>
          <w:rFonts w:cs="Times New Roman"/>
        </w:rPr>
        <w:t>废气</w:t>
      </w:r>
    </w:p>
    <w:p w14:paraId="5F9CBC9A" w14:textId="77777777" w:rsidR="00091050" w:rsidRPr="006B3A52" w:rsidRDefault="00000000">
      <w:pPr>
        <w:ind w:firstLine="480"/>
        <w:rPr>
          <w:rFonts w:cs="Times New Roman"/>
        </w:rPr>
      </w:pPr>
      <w:bookmarkStart w:id="122" w:name="_Hlk160102958"/>
      <w:bookmarkStart w:id="123" w:name="_Hlk15813752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6B3A52">
        <w:rPr>
          <w:rFonts w:cs="Times New Roman" w:hint="eastAsia"/>
        </w:rPr>
        <w:t>本项目完成后，厂内</w:t>
      </w:r>
      <w:r w:rsidRPr="006B3A52">
        <w:rPr>
          <w:rFonts w:cs="Times New Roman"/>
        </w:rPr>
        <w:t>废气</w:t>
      </w:r>
      <w:r w:rsidRPr="006B3A52">
        <w:rPr>
          <w:rFonts w:cs="Times New Roman" w:hint="eastAsia"/>
        </w:rPr>
        <w:t>污染物排放情况汇总，见表</w:t>
      </w:r>
      <w:r w:rsidRPr="006B3A52">
        <w:rPr>
          <w:rFonts w:cs="Times New Roman" w:hint="eastAsia"/>
          <w:szCs w:val="28"/>
        </w:rPr>
        <w:t>4.6.2-1</w:t>
      </w:r>
      <w:r w:rsidRPr="006B3A52">
        <w:rPr>
          <w:rFonts w:cs="Times New Roman"/>
          <w:szCs w:val="28"/>
        </w:rPr>
        <w:t>。</w:t>
      </w:r>
    </w:p>
    <w:p w14:paraId="1AFC513D" w14:textId="77777777" w:rsidR="00091050" w:rsidRPr="006B3A52" w:rsidRDefault="00000000">
      <w:pPr>
        <w:pStyle w:val="a3"/>
      </w:pPr>
      <w:r w:rsidRPr="006B3A52">
        <w:t>表</w:t>
      </w:r>
      <w:r w:rsidRPr="006B3A52">
        <w:rPr>
          <w:rFonts w:hint="eastAsia"/>
        </w:rPr>
        <w:t xml:space="preserve">4.6.2-1    </w:t>
      </w:r>
      <w:r w:rsidRPr="006B3A52">
        <w:rPr>
          <w:rFonts w:hint="eastAsia"/>
        </w:rPr>
        <w:t>全厂废气污染物排放情况汇总表</w:t>
      </w:r>
      <w:r w:rsidRPr="006B3A52">
        <w:rPr>
          <w:rFonts w:hint="eastAsia"/>
        </w:rPr>
        <w:t xml:space="preserve"> </w:t>
      </w:r>
      <w:r w:rsidRPr="006B3A52">
        <w:t xml:space="preserve">   </w:t>
      </w:r>
      <w:r w:rsidRPr="006B3A52">
        <w:rPr>
          <w:rFonts w:hint="eastAsia"/>
        </w:rPr>
        <w:t>单位：</w:t>
      </w:r>
      <w:r w:rsidRPr="006B3A52">
        <w:rPr>
          <w:rFonts w:hint="eastAsia"/>
        </w:rPr>
        <w:t>t</w:t>
      </w:r>
      <w:r w:rsidRPr="006B3A52">
        <w:t>/</w:t>
      </w:r>
      <w:r w:rsidRPr="006B3A52">
        <w:rPr>
          <w:rFonts w:hint="eastAsia"/>
        </w:rPr>
        <w:t>a</w:t>
      </w:r>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86"/>
        <w:gridCol w:w="2286"/>
        <w:gridCol w:w="2003"/>
      </w:tblGrid>
      <w:tr w:rsidR="00091050" w:rsidRPr="006B3A52" w14:paraId="67F2DDCD" w14:textId="77777777">
        <w:tc>
          <w:tcPr>
            <w:tcW w:w="1037" w:type="pct"/>
          </w:tcPr>
          <w:p w14:paraId="5CC55D36" w14:textId="77777777" w:rsidR="00091050" w:rsidRPr="006B3A52" w:rsidRDefault="00000000">
            <w:pPr>
              <w:pStyle w:val="aff8"/>
            </w:pPr>
            <w:bookmarkStart w:id="124" w:name="_Hlk159177815"/>
            <w:r w:rsidRPr="006B3A52">
              <w:rPr>
                <w:rFonts w:hint="eastAsia"/>
              </w:rPr>
              <w:t>污染物</w:t>
            </w:r>
          </w:p>
        </w:tc>
        <w:tc>
          <w:tcPr>
            <w:tcW w:w="1378" w:type="pct"/>
          </w:tcPr>
          <w:p w14:paraId="1A95C878" w14:textId="77777777" w:rsidR="00091050" w:rsidRPr="006B3A52" w:rsidRDefault="00000000">
            <w:pPr>
              <w:pStyle w:val="aff8"/>
            </w:pPr>
            <w:r w:rsidRPr="006B3A52">
              <w:rPr>
                <w:rFonts w:hint="eastAsia"/>
              </w:rPr>
              <w:t>技改前全厂排放量</w:t>
            </w:r>
          </w:p>
        </w:tc>
        <w:tc>
          <w:tcPr>
            <w:tcW w:w="1378" w:type="pct"/>
          </w:tcPr>
          <w:p w14:paraId="7F3873FD" w14:textId="77777777" w:rsidR="00091050" w:rsidRPr="006B3A52" w:rsidRDefault="00000000">
            <w:pPr>
              <w:pStyle w:val="aff8"/>
            </w:pPr>
            <w:r w:rsidRPr="006B3A52">
              <w:rPr>
                <w:rFonts w:hint="eastAsia"/>
              </w:rPr>
              <w:t>技改后全厂排放量</w:t>
            </w:r>
          </w:p>
        </w:tc>
        <w:tc>
          <w:tcPr>
            <w:tcW w:w="1207" w:type="pct"/>
          </w:tcPr>
          <w:p w14:paraId="33C6AD4B" w14:textId="77777777" w:rsidR="00091050" w:rsidRPr="006B3A52" w:rsidRDefault="00000000">
            <w:pPr>
              <w:pStyle w:val="aff8"/>
            </w:pPr>
            <w:r w:rsidRPr="006B3A52">
              <w:rPr>
                <w:rFonts w:hint="eastAsia"/>
              </w:rPr>
              <w:t>许可排放量</w:t>
            </w:r>
          </w:p>
        </w:tc>
      </w:tr>
      <w:tr w:rsidR="00091050" w:rsidRPr="006B3A52" w14:paraId="33570618" w14:textId="77777777">
        <w:tc>
          <w:tcPr>
            <w:tcW w:w="1037" w:type="pct"/>
          </w:tcPr>
          <w:p w14:paraId="6B33ED38" w14:textId="77777777" w:rsidR="00091050" w:rsidRPr="006B3A52" w:rsidRDefault="00000000">
            <w:pPr>
              <w:pStyle w:val="aff8"/>
            </w:pPr>
            <w:r w:rsidRPr="006B3A52">
              <w:rPr>
                <w:rFonts w:hint="eastAsia"/>
              </w:rPr>
              <w:t>烟（粉）尘</w:t>
            </w:r>
          </w:p>
        </w:tc>
        <w:tc>
          <w:tcPr>
            <w:tcW w:w="1378" w:type="pct"/>
          </w:tcPr>
          <w:p w14:paraId="42205ED3" w14:textId="77777777" w:rsidR="00091050" w:rsidRPr="006B3A52" w:rsidRDefault="00000000">
            <w:pPr>
              <w:pStyle w:val="aff8"/>
              <w:rPr>
                <w:rFonts w:eastAsia="等线"/>
              </w:rPr>
            </w:pPr>
            <w:r w:rsidRPr="006B3A52">
              <w:rPr>
                <w:rFonts w:eastAsia="等线" w:hint="eastAsia"/>
              </w:rPr>
              <w:t>8.883</w:t>
            </w:r>
          </w:p>
        </w:tc>
        <w:tc>
          <w:tcPr>
            <w:tcW w:w="1378" w:type="pct"/>
          </w:tcPr>
          <w:p w14:paraId="6EE2AAA1" w14:textId="77777777" w:rsidR="00091050" w:rsidRPr="006B3A52" w:rsidRDefault="00000000">
            <w:pPr>
              <w:pStyle w:val="aff8"/>
            </w:pPr>
            <w:r w:rsidRPr="006B3A52">
              <w:rPr>
                <w:rFonts w:hint="eastAsia"/>
                <w:color w:val="000000" w:themeColor="text1"/>
              </w:rPr>
              <w:t>6.517</w:t>
            </w:r>
          </w:p>
        </w:tc>
        <w:tc>
          <w:tcPr>
            <w:tcW w:w="1207" w:type="pct"/>
          </w:tcPr>
          <w:p w14:paraId="08B8C480" w14:textId="77777777" w:rsidR="00091050" w:rsidRPr="006B3A52" w:rsidRDefault="00000000">
            <w:pPr>
              <w:pStyle w:val="aff8"/>
              <w:rPr>
                <w:color w:val="000000" w:themeColor="text1"/>
              </w:rPr>
            </w:pPr>
            <w:r w:rsidRPr="006B3A52">
              <w:rPr>
                <w:rFonts w:eastAsia="等线" w:hint="eastAsia"/>
              </w:rPr>
              <w:t>8.883</w:t>
            </w:r>
          </w:p>
        </w:tc>
      </w:tr>
      <w:tr w:rsidR="00091050" w:rsidRPr="006B3A52" w14:paraId="4E5B7D5C" w14:textId="77777777">
        <w:tc>
          <w:tcPr>
            <w:tcW w:w="1037" w:type="pct"/>
          </w:tcPr>
          <w:p w14:paraId="2C9184E9" w14:textId="77777777" w:rsidR="00091050" w:rsidRPr="006B3A52" w:rsidRDefault="00000000">
            <w:pPr>
              <w:pStyle w:val="aff8"/>
            </w:pPr>
            <w:r w:rsidRPr="006B3A52">
              <w:rPr>
                <w:rFonts w:hint="eastAsia"/>
              </w:rPr>
              <w:t>二氧化硫</w:t>
            </w:r>
          </w:p>
        </w:tc>
        <w:tc>
          <w:tcPr>
            <w:tcW w:w="1378" w:type="pct"/>
          </w:tcPr>
          <w:p w14:paraId="65A4AF57" w14:textId="77777777" w:rsidR="00091050" w:rsidRPr="006B3A52" w:rsidRDefault="00000000">
            <w:pPr>
              <w:pStyle w:val="aff8"/>
              <w:rPr>
                <w:rFonts w:eastAsia="等线"/>
              </w:rPr>
            </w:pPr>
            <w:r w:rsidRPr="006B3A52">
              <w:rPr>
                <w:rFonts w:eastAsia="等线" w:hint="eastAsia"/>
              </w:rPr>
              <w:t>77.598</w:t>
            </w:r>
          </w:p>
        </w:tc>
        <w:tc>
          <w:tcPr>
            <w:tcW w:w="1378" w:type="pct"/>
          </w:tcPr>
          <w:p w14:paraId="79E78E7E" w14:textId="77777777" w:rsidR="00091050" w:rsidRPr="006B3A52" w:rsidRDefault="00000000">
            <w:pPr>
              <w:pStyle w:val="aff8"/>
            </w:pPr>
            <w:r w:rsidRPr="006B3A52">
              <w:rPr>
                <w:rFonts w:hint="eastAsia"/>
                <w:color w:val="000000"/>
              </w:rPr>
              <w:t>72.132</w:t>
            </w:r>
          </w:p>
        </w:tc>
        <w:tc>
          <w:tcPr>
            <w:tcW w:w="1207" w:type="pct"/>
          </w:tcPr>
          <w:p w14:paraId="43527B93" w14:textId="77777777" w:rsidR="00091050" w:rsidRPr="006B3A52" w:rsidRDefault="00000000">
            <w:pPr>
              <w:pStyle w:val="aff8"/>
              <w:rPr>
                <w:color w:val="000000" w:themeColor="text1"/>
              </w:rPr>
            </w:pPr>
            <w:r w:rsidRPr="006B3A52">
              <w:rPr>
                <w:rFonts w:eastAsia="等线" w:hint="eastAsia"/>
              </w:rPr>
              <w:t>77.598</w:t>
            </w:r>
          </w:p>
        </w:tc>
      </w:tr>
      <w:tr w:rsidR="00091050" w:rsidRPr="006B3A52" w14:paraId="29882A0E" w14:textId="77777777">
        <w:tc>
          <w:tcPr>
            <w:tcW w:w="1037" w:type="pct"/>
          </w:tcPr>
          <w:p w14:paraId="26E50CCA" w14:textId="77777777" w:rsidR="00091050" w:rsidRPr="006B3A52" w:rsidRDefault="00000000">
            <w:pPr>
              <w:pStyle w:val="aff8"/>
            </w:pPr>
            <w:r w:rsidRPr="006B3A52">
              <w:rPr>
                <w:rFonts w:hint="eastAsia"/>
              </w:rPr>
              <w:t>氮氧化物</w:t>
            </w:r>
          </w:p>
        </w:tc>
        <w:tc>
          <w:tcPr>
            <w:tcW w:w="1378" w:type="pct"/>
          </w:tcPr>
          <w:p w14:paraId="3C28571B" w14:textId="77777777" w:rsidR="00091050" w:rsidRPr="006B3A52" w:rsidRDefault="00000000">
            <w:pPr>
              <w:pStyle w:val="aff8"/>
              <w:rPr>
                <w:rFonts w:eastAsia="等线"/>
              </w:rPr>
            </w:pPr>
            <w:r w:rsidRPr="006B3A52">
              <w:rPr>
                <w:rFonts w:eastAsia="等线" w:hint="eastAsia"/>
              </w:rPr>
              <w:t>106.888</w:t>
            </w:r>
          </w:p>
        </w:tc>
        <w:tc>
          <w:tcPr>
            <w:tcW w:w="1378" w:type="pct"/>
          </w:tcPr>
          <w:p w14:paraId="72A289B6" w14:textId="77777777" w:rsidR="00091050" w:rsidRPr="006B3A52" w:rsidRDefault="00000000">
            <w:pPr>
              <w:pStyle w:val="aff8"/>
            </w:pPr>
            <w:r w:rsidRPr="006B3A52">
              <w:rPr>
                <w:rFonts w:hint="eastAsia"/>
                <w:color w:val="000000"/>
              </w:rPr>
              <w:t>77.908</w:t>
            </w:r>
          </w:p>
        </w:tc>
        <w:tc>
          <w:tcPr>
            <w:tcW w:w="1207" w:type="pct"/>
          </w:tcPr>
          <w:p w14:paraId="608A0254" w14:textId="77777777" w:rsidR="00091050" w:rsidRPr="006B3A52" w:rsidRDefault="00000000">
            <w:pPr>
              <w:pStyle w:val="aff8"/>
              <w:rPr>
                <w:color w:val="000000" w:themeColor="text1"/>
              </w:rPr>
            </w:pPr>
            <w:r w:rsidRPr="006B3A52">
              <w:rPr>
                <w:rFonts w:eastAsia="等线" w:hint="eastAsia"/>
              </w:rPr>
              <w:t>106.888</w:t>
            </w:r>
          </w:p>
        </w:tc>
      </w:tr>
      <w:tr w:rsidR="00091050" w:rsidRPr="006B3A52" w14:paraId="12C6F3A1" w14:textId="77777777">
        <w:tc>
          <w:tcPr>
            <w:tcW w:w="1037" w:type="pct"/>
          </w:tcPr>
          <w:p w14:paraId="67C2373F" w14:textId="77777777" w:rsidR="00091050" w:rsidRPr="006B3A52" w:rsidRDefault="00000000">
            <w:pPr>
              <w:pStyle w:val="aff8"/>
            </w:pPr>
            <w:bookmarkStart w:id="125" w:name="_Hlk160209620"/>
            <w:r w:rsidRPr="006B3A52">
              <w:rPr>
                <w:rFonts w:hint="eastAsia"/>
              </w:rPr>
              <w:t>铅及其化合物</w:t>
            </w:r>
          </w:p>
        </w:tc>
        <w:tc>
          <w:tcPr>
            <w:tcW w:w="1378" w:type="pct"/>
          </w:tcPr>
          <w:p w14:paraId="20CE55C3" w14:textId="77777777" w:rsidR="00091050" w:rsidRPr="006B3A52" w:rsidRDefault="00000000">
            <w:pPr>
              <w:pStyle w:val="aff8"/>
              <w:rPr>
                <w:rFonts w:eastAsia="等线"/>
              </w:rPr>
            </w:pPr>
            <w:r w:rsidRPr="006B3A52">
              <w:rPr>
                <w:rFonts w:hint="eastAsia"/>
              </w:rPr>
              <w:t>1.061</w:t>
            </w:r>
          </w:p>
        </w:tc>
        <w:tc>
          <w:tcPr>
            <w:tcW w:w="1378" w:type="pct"/>
          </w:tcPr>
          <w:p w14:paraId="26BCE691" w14:textId="77777777" w:rsidR="00091050" w:rsidRPr="006B3A52" w:rsidRDefault="00000000">
            <w:pPr>
              <w:pStyle w:val="aff8"/>
            </w:pPr>
            <w:r w:rsidRPr="006B3A52">
              <w:rPr>
                <w:rFonts w:hint="eastAsia"/>
                <w:color w:val="000000"/>
              </w:rPr>
              <w:t>0.964</w:t>
            </w:r>
          </w:p>
        </w:tc>
        <w:tc>
          <w:tcPr>
            <w:tcW w:w="1207" w:type="pct"/>
            <w:vMerge w:val="restart"/>
          </w:tcPr>
          <w:p w14:paraId="37E62284" w14:textId="77777777" w:rsidR="00091050" w:rsidRPr="006B3A52" w:rsidRDefault="00000000">
            <w:pPr>
              <w:pStyle w:val="aff8"/>
              <w:rPr>
                <w:color w:val="000000" w:themeColor="text1"/>
              </w:rPr>
            </w:pPr>
            <w:r w:rsidRPr="006B3A52">
              <w:rPr>
                <w:rFonts w:hint="eastAsia"/>
                <w:color w:val="000000" w:themeColor="text1"/>
              </w:rPr>
              <w:t>1.222</w:t>
            </w:r>
            <w:r w:rsidRPr="006B3A52">
              <w:rPr>
                <w:rFonts w:hint="eastAsia"/>
                <w:color w:val="000000" w:themeColor="text1"/>
              </w:rPr>
              <w:t>（有组织</w:t>
            </w:r>
            <w:r w:rsidRPr="006B3A52">
              <w:rPr>
                <w:rFonts w:hint="eastAsia"/>
                <w:color w:val="000000" w:themeColor="text1"/>
              </w:rPr>
              <w:t>+</w:t>
            </w:r>
            <w:r w:rsidRPr="006B3A52">
              <w:rPr>
                <w:rFonts w:hint="eastAsia"/>
                <w:color w:val="000000" w:themeColor="text1"/>
              </w:rPr>
              <w:t>无组织）</w:t>
            </w:r>
          </w:p>
        </w:tc>
      </w:tr>
      <w:bookmarkEnd w:id="125"/>
      <w:tr w:rsidR="00091050" w:rsidRPr="006B3A52" w14:paraId="3BEBA723" w14:textId="77777777">
        <w:tc>
          <w:tcPr>
            <w:tcW w:w="1037" w:type="pct"/>
          </w:tcPr>
          <w:p w14:paraId="757D1A83"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1378" w:type="pct"/>
          </w:tcPr>
          <w:p w14:paraId="5B6F082D" w14:textId="77777777" w:rsidR="00091050" w:rsidRPr="006B3A52" w:rsidRDefault="00000000">
            <w:pPr>
              <w:pStyle w:val="aff8"/>
              <w:rPr>
                <w:rFonts w:eastAsiaTheme="minorEastAsia"/>
              </w:rPr>
            </w:pPr>
            <w:r w:rsidRPr="006B3A52">
              <w:rPr>
                <w:color w:val="000000" w:themeColor="text1"/>
              </w:rPr>
              <w:t>0</w:t>
            </w:r>
          </w:p>
        </w:tc>
        <w:tc>
          <w:tcPr>
            <w:tcW w:w="1378" w:type="pct"/>
          </w:tcPr>
          <w:p w14:paraId="4D999877" w14:textId="77777777" w:rsidR="00091050" w:rsidRPr="006B3A52" w:rsidRDefault="00000000">
            <w:pPr>
              <w:pStyle w:val="aff8"/>
              <w:rPr>
                <w:rFonts w:eastAsia="等线"/>
              </w:rPr>
            </w:pPr>
            <w:r w:rsidRPr="006B3A52">
              <w:rPr>
                <w:rFonts w:hint="eastAsia"/>
                <w:color w:val="000000"/>
              </w:rPr>
              <w:t>0.000866</w:t>
            </w:r>
          </w:p>
        </w:tc>
        <w:tc>
          <w:tcPr>
            <w:tcW w:w="1207" w:type="pct"/>
            <w:vMerge/>
          </w:tcPr>
          <w:p w14:paraId="187AD936" w14:textId="77777777" w:rsidR="00091050" w:rsidRPr="006B3A52" w:rsidRDefault="00091050">
            <w:pPr>
              <w:pStyle w:val="aff8"/>
              <w:rPr>
                <w:color w:val="000000" w:themeColor="text1"/>
              </w:rPr>
            </w:pPr>
          </w:p>
        </w:tc>
      </w:tr>
      <w:tr w:rsidR="00091050" w:rsidRPr="006B3A52" w14:paraId="5DED5C6D" w14:textId="77777777">
        <w:trPr>
          <w:trHeight w:val="70"/>
        </w:trPr>
        <w:tc>
          <w:tcPr>
            <w:tcW w:w="1037" w:type="pct"/>
          </w:tcPr>
          <w:p w14:paraId="5A77BE3C" w14:textId="77777777" w:rsidR="00091050" w:rsidRPr="006B3A52" w:rsidRDefault="00000000">
            <w:pPr>
              <w:pStyle w:val="aff8"/>
            </w:pPr>
            <w:r w:rsidRPr="006B3A52">
              <w:rPr>
                <w:rFonts w:hint="eastAsia"/>
              </w:rPr>
              <w:t>汞及其化合物</w:t>
            </w:r>
          </w:p>
        </w:tc>
        <w:tc>
          <w:tcPr>
            <w:tcW w:w="1378" w:type="pct"/>
          </w:tcPr>
          <w:p w14:paraId="3EC9D971" w14:textId="77777777" w:rsidR="00091050" w:rsidRPr="006B3A52" w:rsidRDefault="00000000">
            <w:pPr>
              <w:pStyle w:val="aff8"/>
              <w:rPr>
                <w:rFonts w:eastAsiaTheme="minorEastAsia"/>
              </w:rPr>
            </w:pPr>
            <w:r w:rsidRPr="006B3A52">
              <w:rPr>
                <w:rFonts w:hint="eastAsia"/>
                <w:color w:val="000000" w:themeColor="text1"/>
              </w:rPr>
              <w:t>0.0244</w:t>
            </w:r>
          </w:p>
        </w:tc>
        <w:tc>
          <w:tcPr>
            <w:tcW w:w="1378" w:type="pct"/>
          </w:tcPr>
          <w:p w14:paraId="60A78F21" w14:textId="77777777" w:rsidR="00091050" w:rsidRPr="006B3A52" w:rsidRDefault="00000000">
            <w:pPr>
              <w:pStyle w:val="aff8"/>
              <w:rPr>
                <w:rFonts w:eastAsia="等线"/>
              </w:rPr>
            </w:pPr>
            <w:r w:rsidRPr="006B3A52">
              <w:rPr>
                <w:rFonts w:hint="eastAsia"/>
                <w:color w:val="000000"/>
              </w:rPr>
              <w:t>0.005</w:t>
            </w:r>
          </w:p>
        </w:tc>
        <w:tc>
          <w:tcPr>
            <w:tcW w:w="1207" w:type="pct"/>
            <w:vMerge/>
          </w:tcPr>
          <w:p w14:paraId="172ABEFB" w14:textId="77777777" w:rsidR="00091050" w:rsidRPr="006B3A52" w:rsidRDefault="00091050">
            <w:pPr>
              <w:pStyle w:val="aff8"/>
            </w:pPr>
          </w:p>
        </w:tc>
      </w:tr>
      <w:tr w:rsidR="00091050" w:rsidRPr="006B3A52" w14:paraId="10E91EFD" w14:textId="77777777">
        <w:tc>
          <w:tcPr>
            <w:tcW w:w="1037" w:type="pct"/>
          </w:tcPr>
          <w:p w14:paraId="75FFB91B"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1378" w:type="pct"/>
          </w:tcPr>
          <w:p w14:paraId="6E6D3625" w14:textId="77777777" w:rsidR="00091050" w:rsidRPr="006B3A52" w:rsidRDefault="00000000">
            <w:pPr>
              <w:pStyle w:val="aff8"/>
              <w:rPr>
                <w:rFonts w:eastAsia="等线"/>
              </w:rPr>
            </w:pPr>
            <w:r w:rsidRPr="006B3A52">
              <w:rPr>
                <w:color w:val="000000" w:themeColor="text1"/>
              </w:rPr>
              <w:t>0</w:t>
            </w:r>
          </w:p>
        </w:tc>
        <w:tc>
          <w:tcPr>
            <w:tcW w:w="1378" w:type="pct"/>
          </w:tcPr>
          <w:p w14:paraId="6EC314A9" w14:textId="77777777" w:rsidR="00091050" w:rsidRPr="006B3A52" w:rsidRDefault="00000000">
            <w:pPr>
              <w:pStyle w:val="aff8"/>
            </w:pPr>
            <w:r w:rsidRPr="006B3A52">
              <w:rPr>
                <w:rFonts w:hint="eastAsia"/>
                <w:color w:val="000000"/>
              </w:rPr>
              <w:t>0.00003</w:t>
            </w:r>
          </w:p>
        </w:tc>
        <w:tc>
          <w:tcPr>
            <w:tcW w:w="1207" w:type="pct"/>
            <w:vMerge/>
          </w:tcPr>
          <w:p w14:paraId="4CFC94E6" w14:textId="77777777" w:rsidR="00091050" w:rsidRPr="006B3A52" w:rsidRDefault="00091050">
            <w:pPr>
              <w:pStyle w:val="aff8"/>
            </w:pPr>
          </w:p>
        </w:tc>
      </w:tr>
    </w:tbl>
    <w:p w14:paraId="5A5684CF" w14:textId="77777777" w:rsidR="00091050" w:rsidRPr="006B3A52" w:rsidRDefault="00000000">
      <w:pPr>
        <w:ind w:firstLine="480"/>
        <w:rPr>
          <w:rFonts w:cs="Times New Roman"/>
          <w:color w:val="000000" w:themeColor="text1"/>
        </w:rPr>
      </w:pPr>
      <w:bookmarkStart w:id="126" w:name="_Hlk159177831"/>
      <w:bookmarkStart w:id="127" w:name="_Hlk162521080"/>
      <w:bookmarkStart w:id="128" w:name="_Hlk158151673"/>
      <w:bookmarkEnd w:id="124"/>
      <w:r w:rsidRPr="006B3A52">
        <w:rPr>
          <w:rFonts w:hint="eastAsia"/>
          <w:color w:val="000000" w:themeColor="text1"/>
        </w:rPr>
        <w:t>根据工程分析，技改项目完成后厂内各污染源的废气污染物均能达标排放。</w:t>
      </w:r>
    </w:p>
    <w:p w14:paraId="4431DC2E" w14:textId="77777777" w:rsidR="00091050" w:rsidRPr="006B3A52" w:rsidRDefault="00000000">
      <w:pPr>
        <w:ind w:firstLine="480"/>
        <w:rPr>
          <w:color w:val="000000" w:themeColor="text1"/>
        </w:rPr>
      </w:pPr>
      <w:r w:rsidRPr="006B3A52">
        <w:rPr>
          <w:rFonts w:cs="Times New Roman" w:hint="eastAsia"/>
          <w:color w:val="000000" w:themeColor="text1"/>
        </w:rPr>
        <w:t>本项目完成后，全厂有组织废气污染物排放量为颗粒物</w:t>
      </w:r>
      <w:r w:rsidRPr="006B3A52">
        <w:rPr>
          <w:rFonts w:cs="Times New Roman" w:hint="eastAsia"/>
          <w:color w:val="000000" w:themeColor="text1"/>
        </w:rPr>
        <w:t>6.517</w:t>
      </w:r>
      <w:r w:rsidRPr="006B3A52">
        <w:rPr>
          <w:rFonts w:hint="eastAsia"/>
          <w:color w:val="000000" w:themeColor="text1"/>
        </w:rPr>
        <w:t>t</w:t>
      </w:r>
      <w:r w:rsidRPr="006B3A52">
        <w:rPr>
          <w:color w:val="000000" w:themeColor="text1"/>
        </w:rPr>
        <w:t>/</w:t>
      </w:r>
      <w:r w:rsidRPr="006B3A52">
        <w:rPr>
          <w:rFonts w:hint="eastAsia"/>
          <w:color w:val="000000" w:themeColor="text1"/>
        </w:rPr>
        <w:t>a</w:t>
      </w:r>
      <w:r w:rsidRPr="006B3A52">
        <w:rPr>
          <w:rFonts w:hint="eastAsia"/>
          <w:color w:val="000000" w:themeColor="text1"/>
        </w:rPr>
        <w:t>、二氧化硫</w:t>
      </w:r>
      <w:r w:rsidRPr="006B3A52">
        <w:rPr>
          <w:rFonts w:hint="eastAsia"/>
          <w:color w:val="000000" w:themeColor="text1"/>
        </w:rPr>
        <w:t>72.132t</w:t>
      </w:r>
      <w:r w:rsidRPr="006B3A52">
        <w:rPr>
          <w:color w:val="000000" w:themeColor="text1"/>
        </w:rPr>
        <w:t>/</w:t>
      </w:r>
      <w:r w:rsidRPr="006B3A52">
        <w:rPr>
          <w:rFonts w:hint="eastAsia"/>
          <w:color w:val="000000" w:themeColor="text1"/>
        </w:rPr>
        <w:t>a</w:t>
      </w:r>
      <w:r w:rsidRPr="006B3A52">
        <w:rPr>
          <w:rFonts w:hint="eastAsia"/>
          <w:color w:val="000000" w:themeColor="text1"/>
        </w:rPr>
        <w:t>、氮氧化物</w:t>
      </w:r>
      <w:r w:rsidRPr="006B3A52">
        <w:rPr>
          <w:rFonts w:hint="eastAsia"/>
          <w:color w:val="000000" w:themeColor="text1"/>
        </w:rPr>
        <w:t>77.908t</w:t>
      </w:r>
      <w:r w:rsidRPr="006B3A52">
        <w:rPr>
          <w:color w:val="000000" w:themeColor="text1"/>
        </w:rPr>
        <w:t>/</w:t>
      </w:r>
      <w:r w:rsidRPr="006B3A52">
        <w:rPr>
          <w:rFonts w:hint="eastAsia"/>
          <w:color w:val="000000" w:themeColor="text1"/>
        </w:rPr>
        <w:t>a</w:t>
      </w:r>
      <w:r w:rsidRPr="006B3A52">
        <w:rPr>
          <w:rFonts w:hint="eastAsia"/>
          <w:color w:val="000000" w:themeColor="text1"/>
        </w:rPr>
        <w:t>、</w:t>
      </w:r>
      <w:bookmarkStart w:id="129" w:name="_Hlk160212330"/>
      <w:r w:rsidRPr="006B3A52">
        <w:rPr>
          <w:rFonts w:hint="eastAsia"/>
          <w:color w:val="000000" w:themeColor="text1"/>
        </w:rPr>
        <w:t>重金属（包括铅及其化合物、</w:t>
      </w:r>
      <w:proofErr w:type="gramStart"/>
      <w:r w:rsidRPr="006B3A52">
        <w:rPr>
          <w:rFonts w:hint="eastAsia"/>
          <w:color w:val="000000" w:themeColor="text1"/>
        </w:rPr>
        <w:t>镉及其</w:t>
      </w:r>
      <w:proofErr w:type="gramEnd"/>
      <w:r w:rsidRPr="006B3A52">
        <w:rPr>
          <w:rFonts w:hint="eastAsia"/>
          <w:color w:val="000000" w:themeColor="text1"/>
        </w:rPr>
        <w:t>化合物、汞及其化合物、</w:t>
      </w:r>
      <w:proofErr w:type="gramStart"/>
      <w:r w:rsidRPr="006B3A52">
        <w:rPr>
          <w:rFonts w:hint="eastAsia"/>
          <w:color w:val="000000" w:themeColor="text1"/>
        </w:rPr>
        <w:t>砷及其</w:t>
      </w:r>
      <w:proofErr w:type="gramEnd"/>
      <w:r w:rsidRPr="006B3A52">
        <w:rPr>
          <w:rFonts w:hint="eastAsia"/>
          <w:color w:val="000000" w:themeColor="text1"/>
        </w:rPr>
        <w:t>化合物）</w:t>
      </w:r>
      <w:r w:rsidRPr="006B3A52">
        <w:rPr>
          <w:rFonts w:hint="eastAsia"/>
          <w:color w:val="000000" w:themeColor="text1"/>
        </w:rPr>
        <w:t>0.9699t</w:t>
      </w:r>
      <w:r w:rsidRPr="006B3A52">
        <w:rPr>
          <w:color w:val="000000" w:themeColor="text1"/>
        </w:rPr>
        <w:t>/</w:t>
      </w:r>
      <w:r w:rsidRPr="006B3A52">
        <w:rPr>
          <w:rFonts w:hint="eastAsia"/>
          <w:color w:val="000000" w:themeColor="text1"/>
        </w:rPr>
        <w:t>a</w:t>
      </w:r>
      <w:bookmarkEnd w:id="129"/>
      <w:r w:rsidRPr="006B3A52">
        <w:rPr>
          <w:rFonts w:hint="eastAsia"/>
          <w:color w:val="000000" w:themeColor="text1"/>
        </w:rPr>
        <w:t>。</w:t>
      </w:r>
      <w:bookmarkEnd w:id="126"/>
      <w:r w:rsidRPr="006B3A52">
        <w:rPr>
          <w:rFonts w:hint="eastAsia"/>
          <w:color w:val="000000" w:themeColor="text1"/>
        </w:rPr>
        <w:t>全厂无组织重金属排放量为</w:t>
      </w:r>
      <w:r w:rsidRPr="006B3A52">
        <w:rPr>
          <w:rFonts w:hint="eastAsia"/>
          <w:color w:val="000000" w:themeColor="text1"/>
        </w:rPr>
        <w:t>0.1366t/a</w:t>
      </w:r>
      <w:r w:rsidRPr="006B3A52">
        <w:rPr>
          <w:rFonts w:hint="eastAsia"/>
          <w:color w:val="000000" w:themeColor="text1"/>
        </w:rPr>
        <w:t>。</w:t>
      </w:r>
    </w:p>
    <w:p w14:paraId="47D8A887" w14:textId="77777777" w:rsidR="00091050" w:rsidRPr="006B3A52" w:rsidRDefault="00000000">
      <w:pPr>
        <w:ind w:firstLine="480"/>
        <w:rPr>
          <w:color w:val="000000" w:themeColor="text1"/>
        </w:rPr>
      </w:pPr>
      <w:r w:rsidRPr="006B3A52">
        <w:rPr>
          <w:rFonts w:cs="Times New Roman" w:hint="eastAsia"/>
          <w:color w:val="000000" w:themeColor="text1"/>
        </w:rPr>
        <w:t>技改工程完成后，厂内颗粒物</w:t>
      </w:r>
      <w:r w:rsidRPr="006B3A52">
        <w:rPr>
          <w:rFonts w:hint="eastAsia"/>
          <w:color w:val="000000" w:themeColor="text1"/>
        </w:rPr>
        <w:t>、</w:t>
      </w:r>
      <w:r w:rsidRPr="006B3A52">
        <w:rPr>
          <w:rFonts w:hint="eastAsia"/>
          <w:color w:val="000000" w:themeColor="text1"/>
        </w:rPr>
        <w:t>SO</w:t>
      </w:r>
      <w:r w:rsidRPr="006B3A52">
        <w:rPr>
          <w:rFonts w:hint="eastAsia"/>
          <w:color w:val="000000" w:themeColor="text1"/>
          <w:vertAlign w:val="subscript"/>
        </w:rPr>
        <w:t>2</w:t>
      </w:r>
      <w:r w:rsidRPr="006B3A52">
        <w:rPr>
          <w:rFonts w:hint="eastAsia"/>
          <w:color w:val="000000" w:themeColor="text1"/>
        </w:rPr>
        <w:t>、</w:t>
      </w:r>
      <w:r w:rsidRPr="006B3A52">
        <w:rPr>
          <w:rFonts w:hint="eastAsia"/>
          <w:color w:val="000000" w:themeColor="text1"/>
        </w:rPr>
        <w:t>NO</w:t>
      </w:r>
      <w:r w:rsidRPr="006B3A52">
        <w:rPr>
          <w:rFonts w:hint="eastAsia"/>
          <w:color w:val="000000" w:themeColor="text1"/>
          <w:vertAlign w:val="subscript"/>
        </w:rPr>
        <w:t>X</w:t>
      </w:r>
      <w:r w:rsidRPr="006B3A52">
        <w:rPr>
          <w:rFonts w:hint="eastAsia"/>
          <w:color w:val="000000" w:themeColor="text1"/>
        </w:rPr>
        <w:t>重金属排放均未超出</w:t>
      </w:r>
      <w:r w:rsidRPr="006B3A52">
        <w:rPr>
          <w:rFonts w:cs="Times New Roman" w:hint="eastAsia"/>
          <w:color w:val="000000" w:themeColor="text1"/>
        </w:rPr>
        <w:t>许可排放量</w:t>
      </w:r>
      <w:bookmarkStart w:id="130" w:name="_Hlk160212564"/>
      <w:r w:rsidRPr="006B3A52">
        <w:rPr>
          <w:rFonts w:cs="Times New Roman" w:hint="eastAsia"/>
          <w:color w:val="000000" w:themeColor="text1"/>
        </w:rPr>
        <w:t>，无需申请总量</w:t>
      </w:r>
      <w:bookmarkEnd w:id="130"/>
      <w:r w:rsidRPr="006B3A52">
        <w:rPr>
          <w:rFonts w:hint="eastAsia"/>
          <w:color w:val="000000" w:themeColor="text1"/>
        </w:rPr>
        <w:t>。</w:t>
      </w:r>
      <w:bookmarkEnd w:id="122"/>
      <w:bookmarkEnd w:id="127"/>
    </w:p>
    <w:p w14:paraId="5DC61863" w14:textId="77777777" w:rsidR="00091050" w:rsidRPr="006B3A52" w:rsidRDefault="00000000">
      <w:pPr>
        <w:pStyle w:val="2"/>
        <w:spacing w:before="163" w:after="163"/>
      </w:pPr>
      <w:r w:rsidRPr="006B3A52">
        <w:rPr>
          <w:rFonts w:hint="eastAsia"/>
        </w:rPr>
        <w:t>碳排放核算</w:t>
      </w:r>
    </w:p>
    <w:p w14:paraId="13A26389" w14:textId="77777777" w:rsidR="00091050" w:rsidRPr="006B3A52" w:rsidRDefault="00000000">
      <w:pPr>
        <w:pStyle w:val="3"/>
      </w:pPr>
      <w:r w:rsidRPr="006B3A52">
        <w:rPr>
          <w:rFonts w:hint="eastAsia"/>
        </w:rPr>
        <w:t>碳排放源</w:t>
      </w:r>
    </w:p>
    <w:p w14:paraId="57D142E1" w14:textId="77777777" w:rsidR="00091050" w:rsidRPr="006B3A52" w:rsidRDefault="00000000">
      <w:pPr>
        <w:pStyle w:val="w"/>
        <w:ind w:firstLine="480"/>
      </w:pPr>
      <w:r w:rsidRPr="006B3A52">
        <w:rPr>
          <w:rFonts w:hint="eastAsia"/>
        </w:rPr>
        <w:t>本项目碳排放核算参考</w:t>
      </w:r>
      <w:bookmarkStart w:id="131" w:name="_Hlk212633020"/>
      <w:r w:rsidRPr="006B3A52">
        <w:t>《其他有色金属冶炼和压延加工企业温室气体排放核算方法与报告指南（试</w:t>
      </w:r>
      <w:r w:rsidRPr="006B3A52">
        <w:t xml:space="preserve"> </w:t>
      </w:r>
      <w:r w:rsidRPr="006B3A52">
        <w:t>行）》</w:t>
      </w:r>
      <w:r w:rsidRPr="006B3A52">
        <w:rPr>
          <w:rFonts w:hint="eastAsia"/>
        </w:rPr>
        <w:t>《温室气体排放核算与报告要求</w:t>
      </w:r>
      <w:r w:rsidRPr="006B3A52">
        <w:rPr>
          <w:rFonts w:hint="eastAsia"/>
        </w:rPr>
        <w:t xml:space="preserve"> </w:t>
      </w:r>
      <w:r w:rsidRPr="006B3A52">
        <w:rPr>
          <w:rFonts w:hint="eastAsia"/>
        </w:rPr>
        <w:t>第</w:t>
      </w:r>
      <w:r w:rsidRPr="006B3A52">
        <w:t>10</w:t>
      </w:r>
      <w:r w:rsidRPr="006B3A52">
        <w:rPr>
          <w:rFonts w:hint="eastAsia"/>
        </w:rPr>
        <w:t>部分：化工生产企业》（</w:t>
      </w:r>
      <w:r w:rsidRPr="006B3A52">
        <w:t>GB/T32151.10-2015</w:t>
      </w:r>
      <w:r w:rsidRPr="006B3A52">
        <w:rPr>
          <w:rFonts w:hint="eastAsia"/>
        </w:rPr>
        <w:t>）</w:t>
      </w:r>
      <w:bookmarkEnd w:id="131"/>
      <w:r w:rsidRPr="006B3A52">
        <w:t>中核算方法，本项目碳排放源主要包括：燃料燃烧排放、工业生产过程排放、电力和热力隐含的排放，本项目排放温室气体为二氧化碳（</w:t>
      </w:r>
      <w:r w:rsidRPr="006B3A52">
        <w:t>CO</w:t>
      </w:r>
      <w:r w:rsidRPr="006B3A52">
        <w:rPr>
          <w:vertAlign w:val="subscript"/>
        </w:rPr>
        <w:t>2</w:t>
      </w:r>
      <w:r w:rsidRPr="006B3A52">
        <w:t>）。</w:t>
      </w:r>
    </w:p>
    <w:p w14:paraId="11FF8FDA" w14:textId="77777777" w:rsidR="00091050" w:rsidRPr="006B3A52" w:rsidRDefault="00000000">
      <w:pPr>
        <w:pStyle w:val="3"/>
      </w:pPr>
      <w:r w:rsidRPr="006B3A52">
        <w:rPr>
          <w:rFonts w:hint="eastAsia"/>
        </w:rPr>
        <w:t>碳排放量核算</w:t>
      </w:r>
    </w:p>
    <w:p w14:paraId="143E5712" w14:textId="77777777" w:rsidR="00091050" w:rsidRPr="006B3A52" w:rsidRDefault="00000000">
      <w:pPr>
        <w:ind w:firstLine="480"/>
        <w:rPr>
          <w:rFonts w:cs="Times New Roman"/>
        </w:rPr>
      </w:pPr>
      <w:r w:rsidRPr="006B3A52">
        <w:rPr>
          <w:rFonts w:cs="Times New Roman"/>
        </w:rPr>
        <w:t>（</w:t>
      </w:r>
      <w:r w:rsidRPr="006B3A52">
        <w:rPr>
          <w:rFonts w:cs="Times New Roman"/>
        </w:rPr>
        <w:t>1</w:t>
      </w:r>
      <w:r w:rsidRPr="006B3A52">
        <w:rPr>
          <w:rFonts w:cs="Times New Roman"/>
        </w:rPr>
        <w:t>）燃料燃烧的</w:t>
      </w:r>
      <w:r w:rsidRPr="006B3A52">
        <w:rPr>
          <w:rFonts w:cs="Times New Roman"/>
        </w:rPr>
        <w:t>CO</w:t>
      </w:r>
      <w:r w:rsidRPr="006B3A52">
        <w:rPr>
          <w:rFonts w:cs="Times New Roman"/>
          <w:vertAlign w:val="subscript"/>
        </w:rPr>
        <w:t>2</w:t>
      </w:r>
      <w:r w:rsidRPr="006B3A52">
        <w:rPr>
          <w:rFonts w:cs="Times New Roman"/>
        </w:rPr>
        <w:t>排放</w:t>
      </w:r>
    </w:p>
    <w:p w14:paraId="369EFBD8" w14:textId="77777777" w:rsidR="00091050" w:rsidRPr="006B3A52" w:rsidRDefault="00000000">
      <w:pPr>
        <w:ind w:firstLine="480"/>
        <w:rPr>
          <w:rFonts w:cs="Times New Roman"/>
        </w:rPr>
      </w:pPr>
      <w:r w:rsidRPr="006B3A52">
        <w:rPr>
          <w:rFonts w:cs="Times New Roman"/>
        </w:rPr>
        <w:t>本项目燃料燃烧的</w:t>
      </w:r>
      <w:r w:rsidRPr="006B3A52">
        <w:rPr>
          <w:rFonts w:cs="Times New Roman"/>
        </w:rPr>
        <w:t>CO</w:t>
      </w:r>
      <w:r w:rsidRPr="006B3A52">
        <w:rPr>
          <w:rFonts w:cs="Times New Roman"/>
          <w:vertAlign w:val="subscript"/>
        </w:rPr>
        <w:t>2</w:t>
      </w:r>
      <w:r w:rsidRPr="006B3A52">
        <w:rPr>
          <w:rFonts w:cs="Times New Roman"/>
        </w:rPr>
        <w:t>排放按照以下公式计算：</w:t>
      </w:r>
    </w:p>
    <w:p w14:paraId="0C30710D" w14:textId="77777777" w:rsidR="00091050" w:rsidRPr="006B3A52" w:rsidRDefault="00000000">
      <w:pPr>
        <w:ind w:firstLine="480"/>
        <w:jc w:val="center"/>
        <w:rPr>
          <w:rFonts w:cs="Times New Roman"/>
        </w:rPr>
      </w:pPr>
      <w:r w:rsidRPr="006B3A52">
        <w:rPr>
          <w:rFonts w:cs="Times New Roman"/>
          <w:noProof/>
        </w:rPr>
        <w:lastRenderedPageBreak/>
        <w:drawing>
          <wp:inline distT="0" distB="0" distL="114300" distR="114300" wp14:anchorId="794ABF80" wp14:editId="43A183EA">
            <wp:extent cx="3215005" cy="544830"/>
            <wp:effectExtent l="0" t="0" r="4445" b="7620"/>
            <wp:docPr id="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1"/>
                    <pic:cNvPicPr>
                      <a:picLocks noChangeAspect="1"/>
                    </pic:cNvPicPr>
                  </pic:nvPicPr>
                  <pic:blipFill>
                    <a:blip r:embed="rId60"/>
                    <a:stretch>
                      <a:fillRect/>
                    </a:stretch>
                  </pic:blipFill>
                  <pic:spPr>
                    <a:xfrm>
                      <a:off x="0" y="0"/>
                      <a:ext cx="3215005" cy="544830"/>
                    </a:xfrm>
                    <a:prstGeom prst="rect">
                      <a:avLst/>
                    </a:prstGeom>
                    <a:noFill/>
                    <a:ln>
                      <a:noFill/>
                    </a:ln>
                  </pic:spPr>
                </pic:pic>
              </a:graphicData>
            </a:graphic>
          </wp:inline>
        </w:drawing>
      </w:r>
    </w:p>
    <w:p w14:paraId="396DC28F" w14:textId="77777777" w:rsidR="00091050" w:rsidRPr="006B3A52" w:rsidRDefault="00000000">
      <w:pPr>
        <w:ind w:firstLine="480"/>
        <w:rPr>
          <w:rFonts w:cs="Times New Roman"/>
        </w:rPr>
      </w:pPr>
      <w:r w:rsidRPr="006B3A52">
        <w:rPr>
          <w:rFonts w:cs="Times New Roman"/>
        </w:rPr>
        <w:t>式中，</w:t>
      </w:r>
    </w:p>
    <w:p w14:paraId="42CDC2B0" w14:textId="77777777" w:rsidR="00091050" w:rsidRPr="006B3A52" w:rsidRDefault="00000000">
      <w:pPr>
        <w:ind w:firstLine="480"/>
        <w:rPr>
          <w:rFonts w:cs="Times New Roman"/>
        </w:rPr>
      </w:pPr>
      <w:r w:rsidRPr="006B3A52">
        <w:rPr>
          <w:rFonts w:cs="Times New Roman"/>
        </w:rPr>
        <w:t>E</w:t>
      </w:r>
      <w:r w:rsidRPr="006B3A52">
        <w:rPr>
          <w:rFonts w:cs="Times New Roman"/>
          <w:vertAlign w:val="subscript"/>
        </w:rPr>
        <w:t>CO2-</w:t>
      </w:r>
      <w:r w:rsidRPr="006B3A52">
        <w:rPr>
          <w:rFonts w:cs="Times New Roman"/>
          <w:vertAlign w:val="subscript"/>
        </w:rPr>
        <w:t>燃烧</w:t>
      </w:r>
      <w:r w:rsidRPr="006B3A52">
        <w:rPr>
          <w:rFonts w:cs="Times New Roman"/>
        </w:rPr>
        <w:t>：为分企业边界的化石燃料燃烧</w:t>
      </w:r>
      <w:r w:rsidRPr="006B3A52">
        <w:rPr>
          <w:rFonts w:cs="Times New Roman"/>
        </w:rPr>
        <w:t>CO</w:t>
      </w:r>
      <w:r w:rsidRPr="006B3A52">
        <w:rPr>
          <w:rFonts w:cs="Times New Roman"/>
          <w:vertAlign w:val="subscript"/>
        </w:rPr>
        <w:t>2</w:t>
      </w:r>
      <w:r w:rsidRPr="006B3A52">
        <w:rPr>
          <w:rFonts w:cs="Times New Roman"/>
        </w:rPr>
        <w:t>排放量，单位为吨；</w:t>
      </w:r>
    </w:p>
    <w:p w14:paraId="6AB2B280" w14:textId="77777777" w:rsidR="00091050" w:rsidRPr="006B3A52" w:rsidRDefault="00000000">
      <w:pPr>
        <w:ind w:firstLine="480"/>
        <w:rPr>
          <w:rFonts w:cs="Times New Roman"/>
        </w:rPr>
      </w:pPr>
      <w:r w:rsidRPr="006B3A52">
        <w:rPr>
          <w:rFonts w:cs="Times New Roman"/>
        </w:rPr>
        <w:t>I</w:t>
      </w:r>
      <w:r w:rsidRPr="006B3A52">
        <w:rPr>
          <w:rFonts w:cs="Times New Roman"/>
        </w:rPr>
        <w:t>：为化石燃料的种类；</w:t>
      </w:r>
    </w:p>
    <w:p w14:paraId="6476CD29" w14:textId="77777777" w:rsidR="00091050" w:rsidRPr="006B3A52" w:rsidRDefault="00000000">
      <w:pPr>
        <w:ind w:firstLine="480"/>
        <w:rPr>
          <w:rFonts w:cs="Times New Roman"/>
        </w:rPr>
      </w:pPr>
      <w:proofErr w:type="spellStart"/>
      <w:r w:rsidRPr="006B3A52">
        <w:rPr>
          <w:rFonts w:cs="Times New Roman"/>
        </w:rPr>
        <w:t>ADi</w:t>
      </w:r>
      <w:proofErr w:type="spellEnd"/>
      <w:r w:rsidRPr="006B3A52">
        <w:rPr>
          <w:rFonts w:cs="Times New Roman"/>
        </w:rPr>
        <w:t>：为化石燃料品种</w:t>
      </w:r>
      <w:proofErr w:type="spellStart"/>
      <w:r w:rsidRPr="006B3A52">
        <w:rPr>
          <w:rFonts w:cs="Times New Roman"/>
        </w:rPr>
        <w:t>i</w:t>
      </w:r>
      <w:proofErr w:type="spellEnd"/>
      <w:r w:rsidRPr="006B3A52">
        <w:rPr>
          <w:rFonts w:cs="Times New Roman"/>
        </w:rPr>
        <w:t>明确用作燃料燃烧的消费量，对固体或液体燃料以吨为单位，对气体燃料以万</w:t>
      </w:r>
      <w:r w:rsidRPr="006B3A52">
        <w:rPr>
          <w:rFonts w:cs="Times New Roman"/>
        </w:rPr>
        <w:t>Nm³</w:t>
      </w:r>
      <w:r w:rsidRPr="006B3A52">
        <w:rPr>
          <w:rFonts w:cs="Times New Roman"/>
        </w:rPr>
        <w:t>为单位；本项目焦炭用量</w:t>
      </w:r>
      <w:r w:rsidRPr="006B3A52">
        <w:rPr>
          <w:rFonts w:cs="Times New Roman" w:hint="eastAsia"/>
        </w:rPr>
        <w:t>36000</w:t>
      </w:r>
      <w:r w:rsidRPr="006B3A52">
        <w:rPr>
          <w:rFonts w:cs="Times New Roman"/>
        </w:rPr>
        <w:t>吨。</w:t>
      </w:r>
    </w:p>
    <w:p w14:paraId="3CA996FB" w14:textId="77777777" w:rsidR="00091050" w:rsidRPr="006B3A52" w:rsidRDefault="00000000">
      <w:pPr>
        <w:ind w:firstLine="480"/>
        <w:rPr>
          <w:rFonts w:cs="Times New Roman"/>
        </w:rPr>
      </w:pPr>
      <w:proofErr w:type="spellStart"/>
      <w:r w:rsidRPr="006B3A52">
        <w:rPr>
          <w:rFonts w:cs="Times New Roman"/>
        </w:rPr>
        <w:t>CCi</w:t>
      </w:r>
      <w:proofErr w:type="spellEnd"/>
      <w:r w:rsidRPr="006B3A52">
        <w:rPr>
          <w:rFonts w:cs="Times New Roman"/>
        </w:rPr>
        <w:t>：为化石燃料</w:t>
      </w:r>
      <w:proofErr w:type="spellStart"/>
      <w:r w:rsidRPr="006B3A52">
        <w:rPr>
          <w:rFonts w:cs="Times New Roman"/>
        </w:rPr>
        <w:t>i</w:t>
      </w:r>
      <w:proofErr w:type="spellEnd"/>
      <w:r w:rsidRPr="006B3A52">
        <w:rPr>
          <w:rFonts w:cs="Times New Roman"/>
        </w:rPr>
        <w:t>的含碳量，对固体和液体燃料以</w:t>
      </w:r>
      <w:proofErr w:type="gramStart"/>
      <w:r w:rsidRPr="006B3A52">
        <w:rPr>
          <w:rFonts w:cs="Times New Roman"/>
        </w:rPr>
        <w:t>吨碳</w:t>
      </w:r>
      <w:r w:rsidRPr="006B3A52">
        <w:rPr>
          <w:rFonts w:cs="Times New Roman"/>
        </w:rPr>
        <w:t>/</w:t>
      </w:r>
      <w:proofErr w:type="gramEnd"/>
      <w:r w:rsidRPr="006B3A52">
        <w:rPr>
          <w:rFonts w:cs="Times New Roman"/>
        </w:rPr>
        <w:t>吨燃料为单位，对气体燃料以</w:t>
      </w:r>
      <w:proofErr w:type="gramStart"/>
      <w:r w:rsidRPr="006B3A52">
        <w:rPr>
          <w:rFonts w:cs="Times New Roman"/>
        </w:rPr>
        <w:t>吨碳</w:t>
      </w:r>
      <w:r w:rsidRPr="006B3A52">
        <w:rPr>
          <w:rFonts w:cs="Times New Roman"/>
        </w:rPr>
        <w:t>/</w:t>
      </w:r>
      <w:proofErr w:type="gramEnd"/>
      <w:r w:rsidRPr="006B3A52">
        <w:rPr>
          <w:rFonts w:cs="Times New Roman"/>
        </w:rPr>
        <w:t>万</w:t>
      </w:r>
      <w:r w:rsidRPr="006B3A52">
        <w:rPr>
          <w:rFonts w:cs="Times New Roman"/>
        </w:rPr>
        <w:t>Nm³</w:t>
      </w:r>
      <w:r w:rsidRPr="006B3A52">
        <w:rPr>
          <w:rFonts w:cs="Times New Roman"/>
        </w:rPr>
        <w:t>为单位；</w:t>
      </w:r>
    </w:p>
    <w:p w14:paraId="5111E30A" w14:textId="77777777" w:rsidR="00091050" w:rsidRPr="006B3A52" w:rsidRDefault="00000000">
      <w:pPr>
        <w:ind w:firstLine="480"/>
        <w:rPr>
          <w:rFonts w:cs="Times New Roman"/>
        </w:rPr>
      </w:pPr>
      <w:proofErr w:type="spellStart"/>
      <w:r w:rsidRPr="006B3A52">
        <w:rPr>
          <w:rFonts w:cs="Times New Roman"/>
        </w:rPr>
        <w:t>OFi</w:t>
      </w:r>
      <w:proofErr w:type="spellEnd"/>
      <w:r w:rsidRPr="006B3A52">
        <w:rPr>
          <w:rFonts w:cs="Times New Roman"/>
        </w:rPr>
        <w:t>：为化石燃料</w:t>
      </w:r>
      <w:proofErr w:type="spellStart"/>
      <w:r w:rsidRPr="006B3A52">
        <w:rPr>
          <w:rFonts w:cs="Times New Roman"/>
        </w:rPr>
        <w:t>i</w:t>
      </w:r>
      <w:proofErr w:type="spellEnd"/>
      <w:r w:rsidRPr="006B3A52">
        <w:rPr>
          <w:rFonts w:cs="Times New Roman"/>
        </w:rPr>
        <w:t>的碳氧化率，单位为</w:t>
      </w:r>
      <w:r w:rsidRPr="006B3A52">
        <w:rPr>
          <w:rFonts w:cs="Times New Roman"/>
        </w:rPr>
        <w:t>%</w:t>
      </w:r>
      <w:r w:rsidRPr="006B3A52">
        <w:rPr>
          <w:rFonts w:cs="Times New Roman"/>
        </w:rPr>
        <w:t>。气体燃料的碳氧化率一律取缺省值</w:t>
      </w:r>
      <w:r w:rsidRPr="006B3A52">
        <w:rPr>
          <w:rFonts w:cs="Times New Roman"/>
        </w:rPr>
        <w:t>0.99</w:t>
      </w:r>
      <w:r w:rsidRPr="006B3A52">
        <w:rPr>
          <w:rFonts w:cs="Times New Roman"/>
        </w:rPr>
        <w:t>；本项目焦炭的碳氧化率取缺省值</w:t>
      </w:r>
      <w:r w:rsidRPr="006B3A52">
        <w:rPr>
          <w:rFonts w:cs="Times New Roman"/>
        </w:rPr>
        <w:t>0.93</w:t>
      </w:r>
      <w:r w:rsidRPr="006B3A52">
        <w:rPr>
          <w:rFonts w:cs="Times New Roman"/>
        </w:rPr>
        <w:t>。</w:t>
      </w:r>
    </w:p>
    <w:p w14:paraId="363FD7E4" w14:textId="77777777" w:rsidR="00091050" w:rsidRPr="006B3A52" w:rsidRDefault="00000000">
      <w:pPr>
        <w:ind w:firstLine="480"/>
        <w:jc w:val="center"/>
        <w:rPr>
          <w:rFonts w:cs="Times New Roman"/>
        </w:rPr>
      </w:pPr>
      <w:r w:rsidRPr="006B3A52">
        <w:rPr>
          <w:rFonts w:cs="Times New Roman"/>
          <w:noProof/>
        </w:rPr>
        <w:drawing>
          <wp:inline distT="0" distB="0" distL="114300" distR="114300" wp14:anchorId="264E8FEF" wp14:editId="2EF49B31">
            <wp:extent cx="1876425" cy="523875"/>
            <wp:effectExtent l="0" t="0" r="9525" b="9525"/>
            <wp:docPr id="9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2"/>
                    <pic:cNvPicPr>
                      <a:picLocks noChangeAspect="1"/>
                    </pic:cNvPicPr>
                  </pic:nvPicPr>
                  <pic:blipFill>
                    <a:blip r:embed="rId61"/>
                    <a:stretch>
                      <a:fillRect/>
                    </a:stretch>
                  </pic:blipFill>
                  <pic:spPr>
                    <a:xfrm>
                      <a:off x="0" y="0"/>
                      <a:ext cx="1876425" cy="523875"/>
                    </a:xfrm>
                    <a:prstGeom prst="rect">
                      <a:avLst/>
                    </a:prstGeom>
                    <a:noFill/>
                    <a:ln>
                      <a:noFill/>
                    </a:ln>
                  </pic:spPr>
                </pic:pic>
              </a:graphicData>
            </a:graphic>
          </wp:inline>
        </w:drawing>
      </w:r>
    </w:p>
    <w:p w14:paraId="4A4A16D3" w14:textId="77777777" w:rsidR="00091050" w:rsidRPr="006B3A52" w:rsidRDefault="00000000">
      <w:pPr>
        <w:ind w:firstLine="480"/>
        <w:rPr>
          <w:rFonts w:cs="Times New Roman"/>
        </w:rPr>
      </w:pPr>
      <w:proofErr w:type="spellStart"/>
      <w:r w:rsidRPr="006B3A52">
        <w:rPr>
          <w:rFonts w:cs="Times New Roman"/>
        </w:rPr>
        <w:t>NCVi</w:t>
      </w:r>
      <w:proofErr w:type="spellEnd"/>
      <w:r w:rsidRPr="006B3A52">
        <w:rPr>
          <w:rFonts w:cs="Times New Roman"/>
        </w:rPr>
        <w:t>：为化石燃料品种</w:t>
      </w:r>
      <w:proofErr w:type="spellStart"/>
      <w:r w:rsidRPr="006B3A52">
        <w:rPr>
          <w:rFonts w:cs="Times New Roman"/>
        </w:rPr>
        <w:t>i</w:t>
      </w:r>
      <w:proofErr w:type="spellEnd"/>
      <w:r w:rsidRPr="006B3A52">
        <w:rPr>
          <w:rFonts w:cs="Times New Roman"/>
        </w:rPr>
        <w:t>的低位发热量，对固体和液体燃料以</w:t>
      </w:r>
      <w:r w:rsidRPr="006B3A52">
        <w:rPr>
          <w:rFonts w:cs="Times New Roman"/>
        </w:rPr>
        <w:t>GJ/</w:t>
      </w:r>
      <w:r w:rsidRPr="006B3A52">
        <w:rPr>
          <w:rFonts w:cs="Times New Roman"/>
        </w:rPr>
        <w:t>吨为单位，对气体燃料以</w:t>
      </w:r>
      <w:r w:rsidRPr="006B3A52">
        <w:rPr>
          <w:rFonts w:cs="Times New Roman"/>
        </w:rPr>
        <w:t>GJ/</w:t>
      </w:r>
      <w:r w:rsidRPr="006B3A52">
        <w:rPr>
          <w:rFonts w:cs="Times New Roman"/>
        </w:rPr>
        <w:t>万</w:t>
      </w:r>
      <w:r w:rsidRPr="006B3A52">
        <w:rPr>
          <w:rFonts w:cs="Times New Roman"/>
        </w:rPr>
        <w:t>Nm³</w:t>
      </w:r>
      <w:r w:rsidRPr="006B3A52">
        <w:rPr>
          <w:rFonts w:cs="Times New Roman"/>
        </w:rPr>
        <w:t>为单位。焦炭取</w:t>
      </w:r>
      <w:r w:rsidRPr="006B3A52">
        <w:rPr>
          <w:rFonts w:cs="Times New Roman"/>
        </w:rPr>
        <w:t>28.447GJ/</w:t>
      </w:r>
      <w:r w:rsidRPr="006B3A52">
        <w:rPr>
          <w:rFonts w:cs="Times New Roman"/>
        </w:rPr>
        <w:t>吨。</w:t>
      </w:r>
    </w:p>
    <w:p w14:paraId="175A840E" w14:textId="77777777" w:rsidR="00091050" w:rsidRPr="006B3A52" w:rsidRDefault="00000000">
      <w:pPr>
        <w:ind w:firstLine="480"/>
        <w:rPr>
          <w:rFonts w:cs="Times New Roman"/>
        </w:rPr>
      </w:pPr>
      <w:proofErr w:type="spellStart"/>
      <w:r w:rsidRPr="006B3A52">
        <w:rPr>
          <w:rFonts w:cs="Times New Roman"/>
        </w:rPr>
        <w:t>EFi</w:t>
      </w:r>
      <w:proofErr w:type="spellEnd"/>
      <w:r w:rsidRPr="006B3A52">
        <w:rPr>
          <w:rFonts w:cs="Times New Roman"/>
        </w:rPr>
        <w:t>：为燃料品种</w:t>
      </w:r>
      <w:r w:rsidRPr="006B3A52">
        <w:rPr>
          <w:rFonts w:cs="Times New Roman"/>
        </w:rPr>
        <w:t xml:space="preserve"> </w:t>
      </w:r>
      <w:proofErr w:type="spellStart"/>
      <w:r w:rsidRPr="006B3A52">
        <w:rPr>
          <w:rFonts w:cs="Times New Roman"/>
        </w:rPr>
        <w:t>i</w:t>
      </w:r>
      <w:proofErr w:type="spellEnd"/>
      <w:r w:rsidRPr="006B3A52">
        <w:rPr>
          <w:rFonts w:cs="Times New Roman"/>
        </w:rPr>
        <w:t xml:space="preserve"> </w:t>
      </w:r>
      <w:r w:rsidRPr="006B3A52">
        <w:rPr>
          <w:rFonts w:cs="Times New Roman"/>
        </w:rPr>
        <w:t>的单位热值含碳量，单位</w:t>
      </w:r>
      <w:proofErr w:type="gramStart"/>
      <w:r w:rsidRPr="006B3A52">
        <w:rPr>
          <w:rFonts w:cs="Times New Roman"/>
        </w:rPr>
        <w:t>为吨碳</w:t>
      </w:r>
      <w:r w:rsidRPr="006B3A52">
        <w:rPr>
          <w:rFonts w:cs="Times New Roman"/>
        </w:rPr>
        <w:t>/</w:t>
      </w:r>
      <w:proofErr w:type="gramEnd"/>
      <w:r w:rsidRPr="006B3A52">
        <w:rPr>
          <w:rFonts w:cs="Times New Roman"/>
        </w:rPr>
        <w:t>GJ</w:t>
      </w:r>
      <w:r w:rsidRPr="006B3A52">
        <w:rPr>
          <w:rFonts w:cs="Times New Roman"/>
        </w:rPr>
        <w:t>。焦炭取</w:t>
      </w:r>
      <w:r w:rsidRPr="006B3A52">
        <w:rPr>
          <w:rFonts w:cs="Times New Roman"/>
        </w:rPr>
        <w:t>29.4×10</w:t>
      </w:r>
      <w:r w:rsidRPr="006B3A52">
        <w:rPr>
          <w:rFonts w:cs="Times New Roman" w:hint="eastAsia"/>
        </w:rPr>
        <w:t>—</w:t>
      </w:r>
      <w:r w:rsidRPr="006B3A52">
        <w:rPr>
          <w:rFonts w:cs="Times New Roman" w:hint="eastAsia"/>
          <w:vertAlign w:val="superscript"/>
        </w:rPr>
        <w:t>2</w:t>
      </w:r>
      <w:r w:rsidRPr="006B3A52">
        <w:rPr>
          <w:rFonts w:cs="Times New Roman"/>
        </w:rPr>
        <w:t>吨碳</w:t>
      </w:r>
      <w:r w:rsidRPr="006B3A52">
        <w:rPr>
          <w:rFonts w:cs="Times New Roman"/>
        </w:rPr>
        <w:t>/GJ</w:t>
      </w:r>
      <w:r w:rsidRPr="006B3A52">
        <w:rPr>
          <w:rFonts w:cs="Times New Roman"/>
        </w:rPr>
        <w:t>。</w:t>
      </w:r>
    </w:p>
    <w:p w14:paraId="0688DA0B" w14:textId="77777777" w:rsidR="00091050" w:rsidRPr="006B3A52" w:rsidRDefault="00000000">
      <w:pPr>
        <w:adjustRightInd w:val="0"/>
        <w:snapToGrid w:val="0"/>
        <w:ind w:firstLine="480"/>
        <w:rPr>
          <w:rFonts w:cs="Times New Roman"/>
        </w:rPr>
      </w:pPr>
      <w:r w:rsidRPr="006B3A52">
        <w:rPr>
          <w:rFonts w:cs="Times New Roman"/>
        </w:rPr>
        <w:t>根据以上公式，本项目燃料燃烧排放的二氧化碳为</w:t>
      </w:r>
      <w:r w:rsidRPr="006B3A52">
        <w:rPr>
          <w:rFonts w:cs="Times New Roman" w:hint="eastAsia"/>
        </w:rPr>
        <w:t>2340.9</w:t>
      </w:r>
      <w:r w:rsidRPr="006B3A52">
        <w:rPr>
          <w:rFonts w:cs="Times New Roman"/>
        </w:rPr>
        <w:t>tCO</w:t>
      </w:r>
      <w:r w:rsidRPr="006B3A52">
        <w:rPr>
          <w:rFonts w:cs="Times New Roman"/>
          <w:vertAlign w:val="subscript"/>
        </w:rPr>
        <w:t>2</w:t>
      </w:r>
      <w:r w:rsidRPr="006B3A52">
        <w:rPr>
          <w:rFonts w:cs="Times New Roman"/>
        </w:rPr>
        <w:t>。</w:t>
      </w:r>
    </w:p>
    <w:p w14:paraId="4B217A03" w14:textId="77777777" w:rsidR="00091050" w:rsidRPr="006B3A52" w:rsidRDefault="00000000">
      <w:pPr>
        <w:ind w:firstLineChars="0" w:firstLine="480"/>
        <w:rPr>
          <w:rFonts w:cs="Times New Roman"/>
          <w:szCs w:val="22"/>
          <w14:ligatures w14:val="standardContextual"/>
        </w:rPr>
      </w:pPr>
      <w:r w:rsidRPr="006B3A52">
        <w:rPr>
          <w:rFonts w:cs="Times New Roman"/>
          <w:szCs w:val="22"/>
          <w14:ligatures w14:val="standardContextual"/>
        </w:rPr>
        <w:t>（</w:t>
      </w:r>
      <w:r w:rsidRPr="006B3A52">
        <w:rPr>
          <w:rFonts w:cs="Times New Roman"/>
          <w:szCs w:val="22"/>
          <w14:ligatures w14:val="standardContextual"/>
        </w:rPr>
        <w:t>2</w:t>
      </w:r>
      <w:r w:rsidRPr="006B3A52">
        <w:rPr>
          <w:rFonts w:cs="Times New Roman"/>
          <w:szCs w:val="22"/>
          <w14:ligatures w14:val="standardContextual"/>
        </w:rPr>
        <w:t>）净购入电力和热力的</w:t>
      </w:r>
      <w:r w:rsidRPr="006B3A52">
        <w:rPr>
          <w:rFonts w:cs="Times New Roman"/>
          <w:szCs w:val="22"/>
          <w14:ligatures w14:val="standardContextual"/>
        </w:rPr>
        <w:t>CO</w:t>
      </w:r>
      <w:r w:rsidRPr="006B3A52">
        <w:rPr>
          <w:rFonts w:cs="Times New Roman"/>
          <w:szCs w:val="22"/>
          <w:vertAlign w:val="subscript"/>
          <w14:ligatures w14:val="standardContextual"/>
        </w:rPr>
        <w:t>2</w:t>
      </w:r>
      <w:r w:rsidRPr="006B3A52">
        <w:rPr>
          <w:rFonts w:cs="Times New Roman"/>
          <w:szCs w:val="22"/>
          <w14:ligatures w14:val="standardContextual"/>
        </w:rPr>
        <w:t>排放</w:t>
      </w:r>
    </w:p>
    <w:p w14:paraId="5E52B0C3" w14:textId="77777777" w:rsidR="00091050" w:rsidRPr="006B3A52" w:rsidRDefault="00000000">
      <w:pPr>
        <w:ind w:firstLineChars="0" w:firstLine="480"/>
        <w:rPr>
          <w:rFonts w:cs="Times New Roman"/>
          <w:szCs w:val="22"/>
          <w14:ligatures w14:val="standardContextual"/>
        </w:rPr>
      </w:pPr>
      <w:r w:rsidRPr="006B3A52">
        <w:rPr>
          <w:rFonts w:cs="Times New Roman"/>
          <w:szCs w:val="22"/>
          <w14:ligatures w14:val="standardContextual"/>
        </w:rPr>
        <w:t>企业净购入的电力消费引起的碳排放以及净购入的热力消费引起的碳排放计算公式如下：</w:t>
      </w:r>
    </w:p>
    <w:p w14:paraId="2554035B" w14:textId="77777777" w:rsidR="00091050" w:rsidRPr="006B3A52" w:rsidRDefault="00000000">
      <w:pPr>
        <w:ind w:firstLineChars="0" w:firstLine="0"/>
        <w:jc w:val="center"/>
        <w:rPr>
          <w:rFonts w:cs="Times New Roman"/>
          <w:szCs w:val="22"/>
          <w14:ligatures w14:val="standardContextual"/>
        </w:rPr>
      </w:pPr>
      <w:r w:rsidRPr="006B3A52">
        <w:rPr>
          <w:rFonts w:cs="Times New Roman"/>
          <w:noProof/>
          <w:szCs w:val="22"/>
          <w14:ligatures w14:val="standardContextual"/>
        </w:rPr>
        <w:drawing>
          <wp:inline distT="0" distB="0" distL="114300" distR="114300" wp14:anchorId="78F278B2" wp14:editId="090D32F6">
            <wp:extent cx="1938655" cy="877570"/>
            <wp:effectExtent l="0" t="0" r="4445" b="17780"/>
            <wp:docPr id="8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pic:cNvPicPr>
                      <a:picLocks noChangeAspect="1"/>
                    </pic:cNvPicPr>
                  </pic:nvPicPr>
                  <pic:blipFill>
                    <a:blip r:embed="rId62"/>
                    <a:stretch>
                      <a:fillRect/>
                    </a:stretch>
                  </pic:blipFill>
                  <pic:spPr>
                    <a:xfrm>
                      <a:off x="0" y="0"/>
                      <a:ext cx="1938655" cy="877570"/>
                    </a:xfrm>
                    <a:prstGeom prst="rect">
                      <a:avLst/>
                    </a:prstGeom>
                    <a:noFill/>
                    <a:ln>
                      <a:noFill/>
                    </a:ln>
                  </pic:spPr>
                </pic:pic>
              </a:graphicData>
            </a:graphic>
          </wp:inline>
        </w:drawing>
      </w:r>
    </w:p>
    <w:p w14:paraId="23117DB9" w14:textId="77777777" w:rsidR="00091050" w:rsidRPr="006B3A52" w:rsidRDefault="00000000">
      <w:pPr>
        <w:ind w:firstLineChars="0" w:firstLine="480"/>
        <w:rPr>
          <w:rFonts w:cs="Times New Roman"/>
          <w:szCs w:val="22"/>
          <w14:ligatures w14:val="standardContextual"/>
        </w:rPr>
      </w:pPr>
      <w:r w:rsidRPr="006B3A52">
        <w:rPr>
          <w:rFonts w:cs="Times New Roman"/>
          <w:szCs w:val="22"/>
          <w14:ligatures w14:val="standardContextual"/>
        </w:rPr>
        <w:t>式中：</w:t>
      </w:r>
    </w:p>
    <w:p w14:paraId="7110D681" w14:textId="77777777" w:rsidR="00091050" w:rsidRPr="006B3A52" w:rsidRDefault="00000000">
      <w:pPr>
        <w:ind w:firstLineChars="0" w:firstLine="480"/>
        <w:rPr>
          <w:rFonts w:cs="Times New Roman"/>
          <w:szCs w:val="22"/>
          <w14:ligatures w14:val="standardContextual"/>
        </w:rPr>
      </w:pPr>
      <w:r w:rsidRPr="006B3A52">
        <w:rPr>
          <w:rFonts w:cs="Times New Roman"/>
          <w:szCs w:val="22"/>
          <w14:ligatures w14:val="standardContextual"/>
        </w:rPr>
        <w:t>AD</w:t>
      </w:r>
      <w:r w:rsidRPr="006B3A52">
        <w:rPr>
          <w:rFonts w:cs="Times New Roman"/>
          <w:szCs w:val="22"/>
          <w:vertAlign w:val="subscript"/>
          <w14:ligatures w14:val="standardContextual"/>
        </w:rPr>
        <w:t>电力</w:t>
      </w:r>
      <w:r w:rsidRPr="006B3A52">
        <w:rPr>
          <w:rFonts w:cs="Times New Roman"/>
          <w:szCs w:val="22"/>
          <w14:ligatures w14:val="standardContextual"/>
        </w:rPr>
        <w:t>：为企业净购入的电力消费，单位为</w:t>
      </w:r>
      <w:r w:rsidRPr="006B3A52">
        <w:rPr>
          <w:rFonts w:cs="Times New Roman"/>
          <w:szCs w:val="22"/>
          <w14:ligatures w14:val="standardContextual"/>
        </w:rPr>
        <w:t>MWh</w:t>
      </w:r>
      <w:r w:rsidRPr="006B3A52">
        <w:rPr>
          <w:rFonts w:cs="Times New Roman"/>
          <w:szCs w:val="22"/>
          <w14:ligatures w14:val="standardContextual"/>
        </w:rPr>
        <w:t>，总用电量为</w:t>
      </w:r>
      <w:r w:rsidRPr="006B3A52">
        <w:rPr>
          <w:rFonts w:cs="Times New Roman" w:hint="eastAsia"/>
          <w:szCs w:val="22"/>
          <w14:ligatures w14:val="standardContextual"/>
        </w:rPr>
        <w:t>3024000</w:t>
      </w:r>
      <w:r w:rsidRPr="006B3A52">
        <w:rPr>
          <w:rFonts w:cs="Times New Roman"/>
          <w:szCs w:val="22"/>
          <w14:ligatures w14:val="standardContextual"/>
        </w:rPr>
        <w:t>kW·h/a÷1000=</w:t>
      </w:r>
      <w:r w:rsidRPr="006B3A52">
        <w:rPr>
          <w:rFonts w:cs="Times New Roman" w:hint="eastAsia"/>
          <w:szCs w:val="22"/>
          <w14:ligatures w14:val="standardContextual"/>
        </w:rPr>
        <w:t>3024</w:t>
      </w:r>
      <w:r w:rsidRPr="006B3A52">
        <w:rPr>
          <w:rFonts w:cs="Times New Roman"/>
          <w:szCs w:val="22"/>
          <w14:ligatures w14:val="standardContextual"/>
        </w:rPr>
        <w:t>MWh/a</w:t>
      </w:r>
      <w:r w:rsidRPr="006B3A52">
        <w:rPr>
          <w:rFonts w:cs="Times New Roman"/>
          <w:szCs w:val="22"/>
          <w14:ligatures w14:val="standardContextual"/>
        </w:rPr>
        <w:t>；</w:t>
      </w:r>
    </w:p>
    <w:p w14:paraId="2E020AD3" w14:textId="77777777" w:rsidR="00091050" w:rsidRPr="006B3A52" w:rsidRDefault="00000000">
      <w:pPr>
        <w:ind w:firstLineChars="0" w:firstLine="480"/>
        <w:rPr>
          <w:rFonts w:cs="Times New Roman"/>
          <w:szCs w:val="22"/>
          <w14:ligatures w14:val="standardContextual"/>
        </w:rPr>
      </w:pPr>
      <w:r w:rsidRPr="006B3A52">
        <w:rPr>
          <w:rFonts w:cs="Times New Roman"/>
          <w:szCs w:val="22"/>
          <w14:ligatures w14:val="standardContextual"/>
        </w:rPr>
        <w:t>AD</w:t>
      </w:r>
      <w:r w:rsidRPr="006B3A52">
        <w:rPr>
          <w:rFonts w:cs="Times New Roman"/>
          <w:szCs w:val="22"/>
          <w:vertAlign w:val="subscript"/>
          <w14:ligatures w14:val="standardContextual"/>
        </w:rPr>
        <w:t>热力</w:t>
      </w:r>
      <w:r w:rsidRPr="006B3A52">
        <w:rPr>
          <w:rFonts w:cs="Times New Roman"/>
          <w:szCs w:val="22"/>
          <w14:ligatures w14:val="standardContextual"/>
        </w:rPr>
        <w:t>：企业净购入的热力消费，单位为</w:t>
      </w:r>
      <w:r w:rsidRPr="006B3A52">
        <w:rPr>
          <w:rFonts w:cs="Times New Roman"/>
          <w:szCs w:val="22"/>
          <w14:ligatures w14:val="standardContextual"/>
        </w:rPr>
        <w:t>GJ</w:t>
      </w:r>
      <w:r w:rsidRPr="006B3A52">
        <w:rPr>
          <w:rFonts w:cs="Times New Roman"/>
          <w:szCs w:val="22"/>
          <w14:ligatures w14:val="standardContextual"/>
        </w:rPr>
        <w:t>；</w:t>
      </w:r>
    </w:p>
    <w:p w14:paraId="1F661327" w14:textId="77777777" w:rsidR="00091050" w:rsidRPr="006B3A52" w:rsidRDefault="00000000">
      <w:pPr>
        <w:ind w:firstLineChars="0" w:firstLine="480"/>
        <w:rPr>
          <w:rFonts w:cs="Times New Roman"/>
          <w:szCs w:val="22"/>
          <w14:ligatures w14:val="standardContextual"/>
        </w:rPr>
      </w:pPr>
      <w:r w:rsidRPr="006B3A52">
        <w:rPr>
          <w:rFonts w:cs="Times New Roman"/>
          <w:szCs w:val="22"/>
          <w14:ligatures w14:val="standardContextual"/>
        </w:rPr>
        <w:lastRenderedPageBreak/>
        <w:t>EF</w:t>
      </w:r>
      <w:r w:rsidRPr="006B3A52">
        <w:rPr>
          <w:rFonts w:cs="Times New Roman"/>
          <w:szCs w:val="22"/>
          <w:vertAlign w:val="subscript"/>
          <w14:ligatures w14:val="standardContextual"/>
        </w:rPr>
        <w:t>电力</w:t>
      </w:r>
      <w:r w:rsidRPr="006B3A52">
        <w:rPr>
          <w:rFonts w:cs="Times New Roman"/>
          <w:szCs w:val="22"/>
          <w14:ligatures w14:val="standardContextual"/>
        </w:rPr>
        <w:t>：电力供应的</w:t>
      </w:r>
      <w:r w:rsidRPr="006B3A52">
        <w:rPr>
          <w:rFonts w:cs="Times New Roman"/>
          <w:szCs w:val="22"/>
          <w14:ligatures w14:val="standardContextual"/>
        </w:rPr>
        <w:t>CO</w:t>
      </w:r>
      <w:r w:rsidRPr="006B3A52">
        <w:rPr>
          <w:rFonts w:cs="Times New Roman"/>
          <w:szCs w:val="22"/>
          <w:vertAlign w:val="subscript"/>
          <w14:ligatures w14:val="standardContextual"/>
        </w:rPr>
        <w:t>2</w:t>
      </w:r>
      <w:r w:rsidRPr="006B3A52">
        <w:rPr>
          <w:rFonts w:cs="Times New Roman"/>
          <w:szCs w:val="22"/>
          <w14:ligatures w14:val="standardContextual"/>
        </w:rPr>
        <w:t>排放因子，单位为</w:t>
      </w:r>
      <w:r w:rsidRPr="006B3A52">
        <w:rPr>
          <w:rFonts w:cs="Times New Roman"/>
          <w:szCs w:val="22"/>
          <w14:ligatures w14:val="standardContextual"/>
        </w:rPr>
        <w:t>tCO</w:t>
      </w:r>
      <w:r w:rsidRPr="006B3A52">
        <w:rPr>
          <w:rFonts w:cs="Times New Roman"/>
          <w:szCs w:val="22"/>
          <w:vertAlign w:val="subscript"/>
          <w14:ligatures w14:val="standardContextual"/>
        </w:rPr>
        <w:t>2</w:t>
      </w:r>
      <w:r w:rsidRPr="006B3A52">
        <w:rPr>
          <w:rFonts w:cs="Times New Roman"/>
          <w:szCs w:val="22"/>
          <w14:ligatures w14:val="standardContextual"/>
        </w:rPr>
        <w:t>/MWh</w:t>
      </w:r>
      <w:r w:rsidRPr="006B3A52">
        <w:rPr>
          <w:rFonts w:cs="Times New Roman"/>
          <w:szCs w:val="22"/>
          <w14:ligatures w14:val="standardContextual"/>
        </w:rPr>
        <w:t>，西北电网取值</w:t>
      </w:r>
      <w:r w:rsidRPr="006B3A52">
        <w:rPr>
          <w:rFonts w:cs="Times New Roman"/>
          <w:szCs w:val="22"/>
          <w14:ligatures w14:val="standardContextual"/>
        </w:rPr>
        <w:t>0.6671tCO</w:t>
      </w:r>
      <w:r w:rsidRPr="006B3A52">
        <w:rPr>
          <w:rFonts w:cs="Times New Roman"/>
          <w:szCs w:val="22"/>
          <w:vertAlign w:val="subscript"/>
          <w14:ligatures w14:val="standardContextual"/>
        </w:rPr>
        <w:t>2</w:t>
      </w:r>
      <w:r w:rsidRPr="006B3A52">
        <w:rPr>
          <w:rFonts w:cs="Times New Roman"/>
          <w:szCs w:val="22"/>
          <w14:ligatures w14:val="standardContextual"/>
        </w:rPr>
        <w:t>/MWh</w:t>
      </w:r>
      <w:r w:rsidRPr="006B3A52">
        <w:rPr>
          <w:rFonts w:cs="Times New Roman"/>
          <w:szCs w:val="22"/>
          <w14:ligatures w14:val="standardContextual"/>
        </w:rPr>
        <w:t>；</w:t>
      </w:r>
    </w:p>
    <w:p w14:paraId="29F9721F" w14:textId="77777777" w:rsidR="00091050" w:rsidRPr="006B3A52" w:rsidRDefault="00000000">
      <w:pPr>
        <w:ind w:firstLineChars="0" w:firstLine="480"/>
        <w:rPr>
          <w:rFonts w:cs="Times New Roman"/>
          <w:szCs w:val="22"/>
          <w14:ligatures w14:val="standardContextual"/>
        </w:rPr>
      </w:pPr>
      <w:r w:rsidRPr="006B3A52">
        <w:rPr>
          <w:rFonts w:cs="Times New Roman"/>
          <w:szCs w:val="22"/>
          <w14:ligatures w14:val="standardContextual"/>
        </w:rPr>
        <w:t>根据以上公式，本项目净购入电力排放的二氧化碳为</w:t>
      </w:r>
      <w:r w:rsidRPr="006B3A52">
        <w:rPr>
          <w:rFonts w:cs="Times New Roman" w:hint="eastAsia"/>
          <w:szCs w:val="22"/>
          <w14:ligatures w14:val="standardContextual"/>
        </w:rPr>
        <w:t>2017.31</w:t>
      </w:r>
      <w:r w:rsidRPr="006B3A52">
        <w:rPr>
          <w:rFonts w:cs="Times New Roman"/>
          <w:szCs w:val="22"/>
          <w14:ligatures w14:val="standardContextual"/>
        </w:rPr>
        <w:t>tCO</w:t>
      </w:r>
      <w:r w:rsidRPr="006B3A52">
        <w:rPr>
          <w:rFonts w:cs="Times New Roman"/>
          <w:szCs w:val="22"/>
          <w:vertAlign w:val="subscript"/>
          <w14:ligatures w14:val="standardContextual"/>
        </w:rPr>
        <w:t>2</w:t>
      </w:r>
      <w:r w:rsidRPr="006B3A52">
        <w:rPr>
          <w:rFonts w:cs="Times New Roman"/>
          <w:szCs w:val="22"/>
          <w14:ligatures w14:val="standardContextual"/>
        </w:rPr>
        <w:t>/a</w:t>
      </w:r>
      <w:r w:rsidRPr="006B3A52">
        <w:rPr>
          <w:rFonts w:cs="Times New Roman"/>
          <w:szCs w:val="22"/>
          <w14:ligatures w14:val="standardContextual"/>
        </w:rPr>
        <w:t>。</w:t>
      </w:r>
    </w:p>
    <w:p w14:paraId="619BD684" w14:textId="77777777" w:rsidR="00091050" w:rsidRPr="006B3A52" w:rsidRDefault="00000000">
      <w:pPr>
        <w:pStyle w:val="3"/>
      </w:pPr>
      <w:r w:rsidRPr="006B3A52">
        <w:rPr>
          <w:rFonts w:hint="eastAsia"/>
        </w:rPr>
        <w:t>碳排放核算汇总</w:t>
      </w:r>
    </w:p>
    <w:p w14:paraId="32817C31" w14:textId="77777777" w:rsidR="00091050" w:rsidRPr="006B3A52" w:rsidRDefault="00000000">
      <w:pPr>
        <w:pStyle w:val="w"/>
        <w:ind w:firstLine="480"/>
      </w:pPr>
      <w:r w:rsidRPr="006B3A52">
        <w:rPr>
          <w:rFonts w:hint="eastAsia"/>
        </w:rPr>
        <w:t>本项目建成后，全厂碳排放汇总见下表。</w:t>
      </w:r>
    </w:p>
    <w:p w14:paraId="2C862F68" w14:textId="77777777" w:rsidR="00091050" w:rsidRPr="006B3A52" w:rsidRDefault="00000000">
      <w:pPr>
        <w:pStyle w:val="w"/>
        <w:ind w:firstLineChars="83" w:firstLine="199"/>
        <w:jc w:val="center"/>
      </w:pPr>
      <w:r w:rsidRPr="006B3A52">
        <w:rPr>
          <w:rFonts w:hint="eastAsia"/>
        </w:rPr>
        <w:t>表</w:t>
      </w:r>
      <w:r w:rsidRPr="006B3A52">
        <w:rPr>
          <w:rFonts w:hint="eastAsia"/>
        </w:rPr>
        <w:t xml:space="preserve">4.7.3-1    </w:t>
      </w:r>
      <w:r w:rsidRPr="006B3A52">
        <w:rPr>
          <w:rFonts w:hint="eastAsia"/>
        </w:rPr>
        <w:t>本项目二氧化碳排放量汇总表（单位</w:t>
      </w:r>
      <w:r w:rsidRPr="006B3A52">
        <w:rPr>
          <w:rFonts w:hint="eastAsia"/>
        </w:rPr>
        <w:t>t/a</w:t>
      </w:r>
      <w:r w:rsidRPr="006B3A52">
        <w:rPr>
          <w:rFonts w:hint="eastAsia"/>
        </w:rPr>
        <w:t>）</w:t>
      </w:r>
    </w:p>
    <w:tbl>
      <w:tblPr>
        <w:tblStyle w:val="afd"/>
        <w:tblW w:w="0" w:type="auto"/>
        <w:tblLook w:val="04A0" w:firstRow="1" w:lastRow="0" w:firstColumn="1" w:lastColumn="0" w:noHBand="0" w:noVBand="1"/>
      </w:tblPr>
      <w:tblGrid>
        <w:gridCol w:w="2069"/>
        <w:gridCol w:w="2069"/>
        <w:gridCol w:w="4138"/>
      </w:tblGrid>
      <w:tr w:rsidR="00091050" w:rsidRPr="006B3A52" w14:paraId="207D0948" w14:textId="77777777">
        <w:trPr>
          <w:trHeight w:val="397"/>
        </w:trPr>
        <w:tc>
          <w:tcPr>
            <w:tcW w:w="4138" w:type="dxa"/>
            <w:gridSpan w:val="2"/>
          </w:tcPr>
          <w:p w14:paraId="32D566D3" w14:textId="77777777" w:rsidR="00091050" w:rsidRPr="006B3A52" w:rsidRDefault="00000000">
            <w:pPr>
              <w:pStyle w:val="w"/>
              <w:spacing w:line="240" w:lineRule="auto"/>
              <w:ind w:firstLineChars="0" w:firstLine="0"/>
              <w:jc w:val="center"/>
              <w:rPr>
                <w:sz w:val="21"/>
                <w:szCs w:val="18"/>
              </w:rPr>
            </w:pPr>
            <w:r w:rsidRPr="006B3A52">
              <w:rPr>
                <w:rFonts w:hint="eastAsia"/>
                <w:sz w:val="21"/>
                <w:szCs w:val="18"/>
              </w:rPr>
              <w:t>碳排放源类别</w:t>
            </w:r>
          </w:p>
        </w:tc>
        <w:tc>
          <w:tcPr>
            <w:tcW w:w="4138" w:type="dxa"/>
          </w:tcPr>
          <w:p w14:paraId="3FD66F6A" w14:textId="77777777" w:rsidR="00091050" w:rsidRPr="006B3A52" w:rsidRDefault="00000000">
            <w:pPr>
              <w:pStyle w:val="w"/>
              <w:spacing w:line="240" w:lineRule="auto"/>
              <w:ind w:firstLineChars="0" w:firstLine="0"/>
              <w:jc w:val="center"/>
              <w:rPr>
                <w:sz w:val="21"/>
                <w:szCs w:val="18"/>
              </w:rPr>
            </w:pPr>
            <w:r w:rsidRPr="006B3A52">
              <w:rPr>
                <w:sz w:val="21"/>
                <w:szCs w:val="18"/>
              </w:rPr>
              <w:t>CO</w:t>
            </w:r>
            <w:r w:rsidRPr="006B3A52">
              <w:rPr>
                <w:sz w:val="21"/>
                <w:szCs w:val="18"/>
                <w:vertAlign w:val="subscript"/>
              </w:rPr>
              <w:t>2</w:t>
            </w:r>
            <w:r w:rsidRPr="006B3A52">
              <w:rPr>
                <w:sz w:val="21"/>
                <w:szCs w:val="18"/>
              </w:rPr>
              <w:t>排放量</w:t>
            </w:r>
          </w:p>
        </w:tc>
      </w:tr>
      <w:tr w:rsidR="00091050" w:rsidRPr="006B3A52" w14:paraId="4E56808B" w14:textId="77777777">
        <w:trPr>
          <w:trHeight w:val="397"/>
        </w:trPr>
        <w:tc>
          <w:tcPr>
            <w:tcW w:w="2069" w:type="dxa"/>
          </w:tcPr>
          <w:p w14:paraId="77D9C57A" w14:textId="77777777" w:rsidR="00091050" w:rsidRPr="006B3A52" w:rsidRDefault="00000000">
            <w:pPr>
              <w:pStyle w:val="w"/>
              <w:spacing w:line="240" w:lineRule="auto"/>
              <w:ind w:firstLineChars="0" w:firstLine="0"/>
              <w:jc w:val="center"/>
              <w:rPr>
                <w:sz w:val="21"/>
                <w:szCs w:val="18"/>
              </w:rPr>
            </w:pPr>
            <w:r w:rsidRPr="006B3A52">
              <w:rPr>
                <w:sz w:val="21"/>
                <w:szCs w:val="18"/>
              </w:rPr>
              <w:t>燃料燃烧排放</w:t>
            </w:r>
          </w:p>
        </w:tc>
        <w:tc>
          <w:tcPr>
            <w:tcW w:w="2069" w:type="dxa"/>
          </w:tcPr>
          <w:p w14:paraId="7879CD9B" w14:textId="77777777" w:rsidR="00091050" w:rsidRPr="006B3A52" w:rsidRDefault="00000000">
            <w:pPr>
              <w:pStyle w:val="w"/>
              <w:spacing w:line="240" w:lineRule="auto"/>
              <w:ind w:firstLineChars="0" w:firstLine="0"/>
              <w:jc w:val="center"/>
              <w:rPr>
                <w:sz w:val="21"/>
                <w:szCs w:val="18"/>
              </w:rPr>
            </w:pPr>
            <w:r w:rsidRPr="006B3A52">
              <w:rPr>
                <w:rFonts w:hint="eastAsia"/>
                <w:sz w:val="21"/>
                <w:szCs w:val="18"/>
              </w:rPr>
              <w:t>焦炭</w:t>
            </w:r>
          </w:p>
        </w:tc>
        <w:tc>
          <w:tcPr>
            <w:tcW w:w="4138" w:type="dxa"/>
          </w:tcPr>
          <w:p w14:paraId="73D1AFE9" w14:textId="77777777" w:rsidR="00091050" w:rsidRPr="006B3A52" w:rsidRDefault="00000000">
            <w:pPr>
              <w:pStyle w:val="w"/>
              <w:spacing w:line="240" w:lineRule="auto"/>
              <w:ind w:firstLineChars="0" w:firstLine="0"/>
              <w:jc w:val="center"/>
              <w:rPr>
                <w:sz w:val="21"/>
                <w:szCs w:val="18"/>
              </w:rPr>
            </w:pPr>
            <w:r w:rsidRPr="006B3A52">
              <w:rPr>
                <w:rFonts w:hint="eastAsia"/>
                <w:sz w:val="21"/>
                <w:szCs w:val="18"/>
              </w:rPr>
              <w:t>2340.9</w:t>
            </w:r>
          </w:p>
        </w:tc>
      </w:tr>
      <w:tr w:rsidR="00091050" w:rsidRPr="006B3A52" w14:paraId="3B0BEA08" w14:textId="77777777">
        <w:trPr>
          <w:trHeight w:val="397"/>
        </w:trPr>
        <w:tc>
          <w:tcPr>
            <w:tcW w:w="4138" w:type="dxa"/>
            <w:gridSpan w:val="2"/>
          </w:tcPr>
          <w:p w14:paraId="678E3AEC" w14:textId="77777777" w:rsidR="00091050" w:rsidRPr="006B3A52" w:rsidRDefault="00000000">
            <w:pPr>
              <w:pStyle w:val="w"/>
              <w:spacing w:line="240" w:lineRule="auto"/>
              <w:ind w:firstLineChars="0" w:firstLine="0"/>
              <w:jc w:val="center"/>
              <w:rPr>
                <w:sz w:val="21"/>
                <w:szCs w:val="18"/>
              </w:rPr>
            </w:pPr>
            <w:r w:rsidRPr="006B3A52">
              <w:rPr>
                <w:sz w:val="21"/>
                <w:szCs w:val="18"/>
              </w:rPr>
              <w:t>工业生产过程排放</w:t>
            </w:r>
          </w:p>
        </w:tc>
        <w:tc>
          <w:tcPr>
            <w:tcW w:w="4138" w:type="dxa"/>
          </w:tcPr>
          <w:p w14:paraId="56775530" w14:textId="77777777" w:rsidR="00091050" w:rsidRPr="006B3A52" w:rsidRDefault="00000000">
            <w:pPr>
              <w:pStyle w:val="w"/>
              <w:spacing w:line="240" w:lineRule="auto"/>
              <w:ind w:firstLineChars="0" w:firstLine="0"/>
              <w:jc w:val="center"/>
              <w:rPr>
                <w:sz w:val="21"/>
                <w:szCs w:val="18"/>
              </w:rPr>
            </w:pPr>
            <w:r w:rsidRPr="006B3A52">
              <w:rPr>
                <w:rFonts w:hint="eastAsia"/>
                <w:sz w:val="21"/>
                <w:szCs w:val="18"/>
              </w:rPr>
              <w:t>0.00</w:t>
            </w:r>
          </w:p>
        </w:tc>
      </w:tr>
      <w:tr w:rsidR="00091050" w:rsidRPr="006B3A52" w14:paraId="7D93EAE7" w14:textId="77777777">
        <w:trPr>
          <w:trHeight w:val="397"/>
        </w:trPr>
        <w:tc>
          <w:tcPr>
            <w:tcW w:w="4138" w:type="dxa"/>
            <w:gridSpan w:val="2"/>
          </w:tcPr>
          <w:p w14:paraId="531DF558" w14:textId="77777777" w:rsidR="00091050" w:rsidRPr="006B3A52" w:rsidRDefault="00000000">
            <w:pPr>
              <w:pStyle w:val="w"/>
              <w:spacing w:line="240" w:lineRule="auto"/>
              <w:ind w:firstLineChars="0" w:firstLine="0"/>
              <w:jc w:val="center"/>
              <w:rPr>
                <w:sz w:val="21"/>
                <w:szCs w:val="18"/>
              </w:rPr>
            </w:pPr>
            <w:r w:rsidRPr="006B3A52">
              <w:rPr>
                <w:sz w:val="21"/>
                <w:szCs w:val="18"/>
              </w:rPr>
              <w:t>购入电力排放</w:t>
            </w:r>
          </w:p>
        </w:tc>
        <w:tc>
          <w:tcPr>
            <w:tcW w:w="4138" w:type="dxa"/>
          </w:tcPr>
          <w:p w14:paraId="3F5A12E7" w14:textId="77777777" w:rsidR="00091050" w:rsidRPr="006B3A52" w:rsidRDefault="00000000">
            <w:pPr>
              <w:pStyle w:val="w"/>
              <w:spacing w:line="240" w:lineRule="auto"/>
              <w:ind w:firstLineChars="0" w:firstLine="0"/>
              <w:jc w:val="center"/>
              <w:rPr>
                <w:sz w:val="21"/>
                <w:szCs w:val="18"/>
              </w:rPr>
            </w:pPr>
            <w:r w:rsidRPr="006B3A52">
              <w:rPr>
                <w:rFonts w:hint="eastAsia"/>
                <w:sz w:val="21"/>
                <w:szCs w:val="18"/>
              </w:rPr>
              <w:t>2017.31</w:t>
            </w:r>
          </w:p>
        </w:tc>
      </w:tr>
      <w:tr w:rsidR="00091050" w:rsidRPr="006B3A52" w14:paraId="086E266B" w14:textId="77777777">
        <w:trPr>
          <w:trHeight w:val="397"/>
        </w:trPr>
        <w:tc>
          <w:tcPr>
            <w:tcW w:w="4138" w:type="dxa"/>
            <w:gridSpan w:val="2"/>
          </w:tcPr>
          <w:p w14:paraId="2EA78898" w14:textId="77777777" w:rsidR="00091050" w:rsidRPr="006B3A52" w:rsidRDefault="00000000">
            <w:pPr>
              <w:pStyle w:val="w"/>
              <w:spacing w:line="240" w:lineRule="auto"/>
              <w:ind w:firstLineChars="0" w:firstLine="0"/>
              <w:jc w:val="center"/>
              <w:rPr>
                <w:sz w:val="21"/>
                <w:szCs w:val="18"/>
              </w:rPr>
            </w:pPr>
            <w:r w:rsidRPr="006B3A52">
              <w:rPr>
                <w:rFonts w:hint="eastAsia"/>
                <w:sz w:val="21"/>
                <w:szCs w:val="18"/>
              </w:rPr>
              <w:t>合计</w:t>
            </w:r>
          </w:p>
        </w:tc>
        <w:tc>
          <w:tcPr>
            <w:tcW w:w="4138" w:type="dxa"/>
          </w:tcPr>
          <w:p w14:paraId="6C2FFF9D" w14:textId="77777777" w:rsidR="00091050" w:rsidRPr="006B3A52" w:rsidRDefault="00000000">
            <w:pPr>
              <w:pStyle w:val="w"/>
              <w:spacing w:line="240" w:lineRule="auto"/>
              <w:ind w:firstLineChars="0" w:firstLine="0"/>
              <w:jc w:val="center"/>
              <w:rPr>
                <w:sz w:val="21"/>
                <w:szCs w:val="18"/>
              </w:rPr>
            </w:pPr>
            <w:r w:rsidRPr="006B3A52">
              <w:rPr>
                <w:rFonts w:hint="eastAsia"/>
                <w:sz w:val="21"/>
                <w:szCs w:val="18"/>
              </w:rPr>
              <w:t>4358.21</w:t>
            </w:r>
          </w:p>
        </w:tc>
      </w:tr>
    </w:tbl>
    <w:p w14:paraId="04C49E6E" w14:textId="77777777" w:rsidR="00091050" w:rsidRPr="006B3A52" w:rsidRDefault="00000000">
      <w:pPr>
        <w:pStyle w:val="3"/>
      </w:pPr>
      <w:r w:rsidRPr="006B3A52">
        <w:rPr>
          <w:rFonts w:hint="eastAsia"/>
        </w:rPr>
        <w:t>减</w:t>
      </w:r>
      <w:proofErr w:type="gramStart"/>
      <w:r w:rsidRPr="006B3A52">
        <w:rPr>
          <w:rFonts w:hint="eastAsia"/>
        </w:rPr>
        <w:t>污降碳</w:t>
      </w:r>
      <w:proofErr w:type="gramEnd"/>
      <w:r w:rsidRPr="006B3A52">
        <w:rPr>
          <w:rFonts w:hint="eastAsia"/>
        </w:rPr>
        <w:t>措施</w:t>
      </w:r>
    </w:p>
    <w:p w14:paraId="05FEA759" w14:textId="77777777" w:rsidR="00091050" w:rsidRPr="006B3A52" w:rsidRDefault="00000000">
      <w:pPr>
        <w:pStyle w:val="w"/>
        <w:ind w:firstLine="480"/>
      </w:pPr>
      <w:r w:rsidRPr="006B3A52">
        <w:t>从厂内外运输、工艺技术、节能设备和</w:t>
      </w:r>
      <w:proofErr w:type="gramStart"/>
      <w:r w:rsidRPr="006B3A52">
        <w:t>能源及碳排放</w:t>
      </w:r>
      <w:proofErr w:type="gramEnd"/>
      <w:r w:rsidRPr="006B3A52">
        <w:t>管理等方面采取一系列减</w:t>
      </w:r>
      <w:proofErr w:type="gramStart"/>
      <w:r w:rsidRPr="006B3A52">
        <w:t>污降碳</w:t>
      </w:r>
      <w:proofErr w:type="gramEnd"/>
      <w:r w:rsidRPr="006B3A52">
        <w:t>措施，可有效降低碳排放，具体如下：</w:t>
      </w:r>
    </w:p>
    <w:p w14:paraId="1566BC74" w14:textId="77777777" w:rsidR="00091050" w:rsidRPr="006B3A52" w:rsidRDefault="00000000">
      <w:pPr>
        <w:pStyle w:val="w"/>
        <w:ind w:firstLine="480"/>
      </w:pPr>
      <w:r w:rsidRPr="006B3A52">
        <w:t>（</w:t>
      </w:r>
      <w:r w:rsidRPr="006B3A52">
        <w:t>1</w:t>
      </w:r>
      <w:r w:rsidRPr="006B3A52">
        <w:t>）总图布置</w:t>
      </w:r>
    </w:p>
    <w:p w14:paraId="21586DAF" w14:textId="77777777" w:rsidR="00091050" w:rsidRPr="006B3A52" w:rsidRDefault="00000000">
      <w:pPr>
        <w:pStyle w:val="w"/>
        <w:ind w:firstLine="480"/>
      </w:pPr>
      <w:r w:rsidRPr="006B3A52">
        <w:t>在总图布置时，根据工艺生产的需要，按照工艺流向布置，物料顺行，合理分配运输量，减少物流，减少折返、迂回以及货物的重复装卸和搬运，减少厂内运输货物的周转量，缩短运输距离，从而减少厂区内运输车辆、非道路移动机械等移动设备燃烧产生的</w:t>
      </w:r>
      <w:r w:rsidRPr="006B3A52">
        <w:t>CO</w:t>
      </w:r>
      <w:r w:rsidRPr="006B3A52">
        <w:rPr>
          <w:vertAlign w:val="subscript"/>
        </w:rPr>
        <w:t>2</w:t>
      </w:r>
      <w:r w:rsidRPr="006B3A52">
        <w:t>排放量。</w:t>
      </w:r>
    </w:p>
    <w:p w14:paraId="5874873F" w14:textId="77777777" w:rsidR="00091050" w:rsidRPr="006B3A52" w:rsidRDefault="00000000">
      <w:pPr>
        <w:pStyle w:val="w"/>
        <w:ind w:firstLine="480"/>
      </w:pPr>
      <w:r w:rsidRPr="006B3A52">
        <w:t>（</w:t>
      </w:r>
      <w:r w:rsidRPr="006B3A52">
        <w:t>2</w:t>
      </w:r>
      <w:r w:rsidRPr="006B3A52">
        <w:t>）节能设备</w:t>
      </w:r>
    </w:p>
    <w:p w14:paraId="09757054" w14:textId="77777777" w:rsidR="00091050" w:rsidRPr="006B3A52" w:rsidRDefault="00000000">
      <w:pPr>
        <w:pStyle w:val="w"/>
        <w:ind w:firstLine="480"/>
      </w:pPr>
      <w:r w:rsidRPr="006B3A52">
        <w:t>根据项目用电性质、用电容量等选择合理的供电电压和供电方式，有效减少电能损耗。各种电力设备拟选用能效等级较高的节能产品</w:t>
      </w:r>
      <w:r w:rsidRPr="006B3A52">
        <w:rPr>
          <w:rFonts w:hint="eastAsia"/>
        </w:rPr>
        <w:t>，与</w:t>
      </w:r>
      <w:r w:rsidRPr="006B3A52">
        <w:t>实际功率和负荷相适应，达到降低能耗，提高工作效率的作用。</w:t>
      </w:r>
    </w:p>
    <w:p w14:paraId="79630454" w14:textId="77777777" w:rsidR="00091050" w:rsidRPr="006B3A52" w:rsidRDefault="00000000">
      <w:pPr>
        <w:overflowPunct w:val="0"/>
        <w:ind w:firstLine="480"/>
        <w:rPr>
          <w:rFonts w:cs="Times New Roman"/>
          <w:kern w:val="0"/>
          <w:szCs w:val="21"/>
          <w14:ligatures w14:val="standardContextual"/>
        </w:rPr>
      </w:pPr>
      <w:r w:rsidRPr="006B3A52">
        <w:rPr>
          <w:rFonts w:cs="Times New Roman"/>
          <w:kern w:val="0"/>
          <w:szCs w:val="21"/>
          <w14:ligatures w14:val="standardContextual"/>
        </w:rPr>
        <w:t>（</w:t>
      </w:r>
      <w:r w:rsidRPr="006B3A52">
        <w:rPr>
          <w:rFonts w:cs="Times New Roman" w:hint="eastAsia"/>
          <w:kern w:val="0"/>
          <w:szCs w:val="21"/>
          <w14:ligatures w14:val="standardContextual"/>
        </w:rPr>
        <w:t>3</w:t>
      </w:r>
      <w:r w:rsidRPr="006B3A52">
        <w:rPr>
          <w:rFonts w:cs="Times New Roman"/>
          <w:kern w:val="0"/>
          <w:szCs w:val="21"/>
          <w14:ligatures w14:val="standardContextual"/>
        </w:rPr>
        <w:t>）碳排放管理</w:t>
      </w:r>
    </w:p>
    <w:p w14:paraId="66AA0519" w14:textId="77777777" w:rsidR="00091050" w:rsidRPr="006B3A52" w:rsidRDefault="00000000">
      <w:pPr>
        <w:overflowPunct w:val="0"/>
        <w:ind w:firstLine="480"/>
        <w:rPr>
          <w:rFonts w:cs="Times New Roman"/>
          <w:kern w:val="0"/>
          <w:szCs w:val="21"/>
          <w14:ligatures w14:val="standardContextual"/>
        </w:rPr>
      </w:pPr>
      <w:r w:rsidRPr="006B3A52">
        <w:rPr>
          <w:rFonts w:cs="Times New Roman"/>
          <w:kern w:val="0"/>
          <w:szCs w:val="21"/>
          <w14:ligatures w14:val="standardContextual"/>
        </w:rPr>
        <w:t>公司需建立能源、碳排放管理制度，对全厂</w:t>
      </w:r>
      <w:proofErr w:type="gramStart"/>
      <w:r w:rsidRPr="006B3A52">
        <w:rPr>
          <w:rFonts w:cs="Times New Roman"/>
          <w:kern w:val="0"/>
          <w:szCs w:val="21"/>
          <w14:ligatures w14:val="standardContextual"/>
        </w:rPr>
        <w:t>能源及碳排放</w:t>
      </w:r>
      <w:proofErr w:type="gramEnd"/>
      <w:r w:rsidRPr="006B3A52">
        <w:rPr>
          <w:rFonts w:cs="Times New Roman"/>
          <w:kern w:val="0"/>
          <w:szCs w:val="21"/>
          <w14:ligatures w14:val="standardContextual"/>
        </w:rPr>
        <w:t>进行管理，建立能源管理领导小组，全面领导公司的节能工作，实施全厂</w:t>
      </w:r>
      <w:proofErr w:type="gramStart"/>
      <w:r w:rsidRPr="006B3A52">
        <w:rPr>
          <w:rFonts w:cs="Times New Roman"/>
          <w:kern w:val="0"/>
          <w:szCs w:val="21"/>
          <w14:ligatures w14:val="standardContextual"/>
        </w:rPr>
        <w:t>能源及碳排放</w:t>
      </w:r>
      <w:proofErr w:type="gramEnd"/>
      <w:r w:rsidRPr="006B3A52">
        <w:rPr>
          <w:rFonts w:cs="Times New Roman"/>
          <w:kern w:val="0"/>
          <w:szCs w:val="21"/>
          <w14:ligatures w14:val="standardContextual"/>
        </w:rPr>
        <w:t>管理的基本任务，统筹、综合、协调、管理公司的各项节能工作；并设立专职人员负责能源管理工作和</w:t>
      </w:r>
      <w:proofErr w:type="gramStart"/>
      <w:r w:rsidRPr="006B3A52">
        <w:rPr>
          <w:rFonts w:cs="Times New Roman"/>
          <w:kern w:val="0"/>
          <w:szCs w:val="21"/>
          <w14:ligatures w14:val="standardContextual"/>
        </w:rPr>
        <w:t>碳排放</w:t>
      </w:r>
      <w:proofErr w:type="gramEnd"/>
      <w:r w:rsidRPr="006B3A52">
        <w:rPr>
          <w:rFonts w:cs="Times New Roman"/>
          <w:kern w:val="0"/>
          <w:szCs w:val="21"/>
          <w14:ligatures w14:val="standardContextual"/>
        </w:rPr>
        <w:t>管理工作，负责推进国家和地方发布的关于节能减排的相关政策文件信息，同时对全厂的节能减</w:t>
      </w:r>
      <w:proofErr w:type="gramStart"/>
      <w:r w:rsidRPr="006B3A52">
        <w:rPr>
          <w:rFonts w:cs="Times New Roman"/>
          <w:kern w:val="0"/>
          <w:szCs w:val="21"/>
          <w14:ligatures w14:val="standardContextual"/>
        </w:rPr>
        <w:t>排工作</w:t>
      </w:r>
      <w:proofErr w:type="gramEnd"/>
      <w:r w:rsidRPr="006B3A52">
        <w:rPr>
          <w:rFonts w:cs="Times New Roman"/>
          <w:kern w:val="0"/>
          <w:szCs w:val="21"/>
          <w14:ligatures w14:val="standardContextual"/>
        </w:rPr>
        <w:t>进行管理。</w:t>
      </w:r>
    </w:p>
    <w:p w14:paraId="23927038" w14:textId="77777777" w:rsidR="00091050" w:rsidRPr="006B3A52" w:rsidRDefault="00000000">
      <w:pPr>
        <w:pStyle w:val="2"/>
        <w:spacing w:before="163" w:after="163"/>
      </w:pPr>
      <w:bookmarkStart w:id="132" w:name="_Toc213142377"/>
      <w:bookmarkStart w:id="133" w:name="_Toc142221931"/>
      <w:bookmarkEnd w:id="123"/>
      <w:bookmarkEnd w:id="128"/>
      <w:r w:rsidRPr="006B3A52">
        <w:rPr>
          <w:rFonts w:hint="eastAsia"/>
        </w:rPr>
        <w:lastRenderedPageBreak/>
        <w:t>清洁生产分析</w:t>
      </w:r>
      <w:bookmarkEnd w:id="132"/>
      <w:bookmarkEnd w:id="133"/>
    </w:p>
    <w:p w14:paraId="43E7C98B" w14:textId="77777777" w:rsidR="00091050" w:rsidRPr="006B3A52" w:rsidRDefault="00000000">
      <w:pPr>
        <w:ind w:firstLine="480"/>
        <w:rPr>
          <w:szCs w:val="28"/>
        </w:rPr>
      </w:pPr>
      <w:r w:rsidRPr="006B3A52">
        <w:rPr>
          <w:rFonts w:hint="eastAsia"/>
          <w:szCs w:val="28"/>
        </w:rPr>
        <w:t>本项目为资源综合利用项目，以含锌</w:t>
      </w:r>
      <w:r w:rsidRPr="006B3A52">
        <w:rPr>
          <w:rFonts w:cs="Times New Roman" w:hint="eastAsia"/>
          <w:kern w:val="0"/>
        </w:rPr>
        <w:t>水淬渣和选矿尾渣</w:t>
      </w:r>
      <w:r w:rsidRPr="006B3A52">
        <w:rPr>
          <w:rFonts w:hint="eastAsia"/>
          <w:szCs w:val="28"/>
        </w:rPr>
        <w:t>为原料，采用回转窑还原挥发工艺生产次氧化锌。我国目前无次氧化锌行业的清洁生产标准，故本项目从工艺先进性、原辅材料、污染物产生指标、产品指标、资源综合利用指标、</w:t>
      </w:r>
      <w:r w:rsidRPr="006B3A52">
        <w:rPr>
          <w:rFonts w:hint="eastAsia"/>
        </w:rPr>
        <w:t>清洁生产管理</w:t>
      </w:r>
      <w:r w:rsidRPr="006B3A52">
        <w:rPr>
          <w:rFonts w:hint="eastAsia"/>
          <w:szCs w:val="28"/>
        </w:rPr>
        <w:t>要求等方面进行本项目的清洁生产分析。</w:t>
      </w:r>
    </w:p>
    <w:p w14:paraId="2E2BB1FD" w14:textId="77777777" w:rsidR="00091050" w:rsidRPr="006B3A52" w:rsidRDefault="00000000">
      <w:pPr>
        <w:pStyle w:val="w"/>
        <w:ind w:firstLine="480"/>
      </w:pPr>
      <w:r w:rsidRPr="006B3A52">
        <w:rPr>
          <w:rFonts w:hint="eastAsia"/>
        </w:rPr>
        <w:t>（</w:t>
      </w:r>
      <w:r w:rsidRPr="006B3A52">
        <w:rPr>
          <w:rFonts w:hint="eastAsia"/>
        </w:rPr>
        <w:t>1</w:t>
      </w:r>
      <w:r w:rsidRPr="006B3A52">
        <w:rPr>
          <w:rFonts w:hint="eastAsia"/>
        </w:rPr>
        <w:t>）工艺的先进性</w:t>
      </w:r>
    </w:p>
    <w:p w14:paraId="5D57FE3E" w14:textId="77777777" w:rsidR="00091050" w:rsidRPr="006B3A52" w:rsidRDefault="00000000">
      <w:pPr>
        <w:pStyle w:val="B0"/>
        <w:ind w:firstLine="480"/>
        <w:rPr>
          <w:rFonts w:eastAsiaTheme="minorEastAsia" w:cs="Times New Roman"/>
          <w:kern w:val="2"/>
        </w:rPr>
      </w:pPr>
      <w:r w:rsidRPr="006B3A52">
        <w:rPr>
          <w:rFonts w:eastAsiaTheme="minorEastAsia" w:cs="Times New Roman" w:hint="eastAsia"/>
          <w:kern w:val="2"/>
        </w:rPr>
        <w:t>项目使用的生产设备不属于《产业结构调整指导目录</w:t>
      </w:r>
      <w:r w:rsidRPr="006B3A52">
        <w:rPr>
          <w:rFonts w:eastAsiaTheme="minorEastAsia" w:cs="Times New Roman" w:hint="eastAsia"/>
          <w:kern w:val="2"/>
        </w:rPr>
        <w:t>(2024</w:t>
      </w:r>
      <w:r w:rsidRPr="006B3A52">
        <w:rPr>
          <w:rFonts w:eastAsiaTheme="minorEastAsia" w:cs="Times New Roman" w:hint="eastAsia"/>
          <w:kern w:val="2"/>
        </w:rPr>
        <w:t>年本</w:t>
      </w:r>
      <w:r w:rsidRPr="006B3A52">
        <w:rPr>
          <w:rFonts w:eastAsiaTheme="minorEastAsia" w:cs="Times New Roman" w:hint="eastAsia"/>
          <w:kern w:val="2"/>
        </w:rPr>
        <w:t>)</w:t>
      </w:r>
      <w:r w:rsidRPr="006B3A52">
        <w:rPr>
          <w:rFonts w:eastAsiaTheme="minorEastAsia" w:cs="Times New Roman" w:hint="eastAsia"/>
          <w:kern w:val="2"/>
        </w:rPr>
        <w:t>》中限制类和淘汰类设备；项目采用设备自动化水平高，便于生产管理，同时提高安全要求。</w:t>
      </w:r>
    </w:p>
    <w:p w14:paraId="13C1675E" w14:textId="77777777" w:rsidR="00091050" w:rsidRPr="006B3A52" w:rsidRDefault="00000000">
      <w:pPr>
        <w:pStyle w:val="B0"/>
        <w:ind w:firstLine="480"/>
        <w:rPr>
          <w:rFonts w:eastAsiaTheme="minorEastAsia" w:cs="Times New Roman"/>
          <w:kern w:val="2"/>
        </w:rPr>
      </w:pPr>
      <w:r w:rsidRPr="006B3A52">
        <w:rPr>
          <w:rFonts w:eastAsiaTheme="minorEastAsia" w:cs="Times New Roman" w:hint="eastAsia"/>
          <w:kern w:val="2"/>
        </w:rPr>
        <w:t>项目对回转窑温度、燃烧过程、</w:t>
      </w:r>
      <w:proofErr w:type="gramStart"/>
      <w:r w:rsidRPr="006B3A52">
        <w:rPr>
          <w:rFonts w:eastAsiaTheme="minorEastAsia" w:cs="Times New Roman" w:hint="eastAsia"/>
          <w:kern w:val="2"/>
        </w:rPr>
        <w:t>联锁</w:t>
      </w:r>
      <w:proofErr w:type="gramEnd"/>
      <w:r w:rsidRPr="006B3A52">
        <w:rPr>
          <w:rFonts w:eastAsiaTheme="minorEastAsia" w:cs="Times New Roman" w:hint="eastAsia"/>
          <w:kern w:val="2"/>
        </w:rPr>
        <w:t>保护等进行自动控制，进一步提高回转窑的燃烧效率，减少热量损失。</w:t>
      </w:r>
      <w:proofErr w:type="gramStart"/>
      <w:r w:rsidRPr="006B3A52">
        <w:rPr>
          <w:rFonts w:eastAsiaTheme="minorEastAsia" w:cs="Times New Roman" w:hint="eastAsia"/>
          <w:kern w:val="2"/>
        </w:rPr>
        <w:t>故项目</w:t>
      </w:r>
      <w:proofErr w:type="gramEnd"/>
      <w:r w:rsidRPr="006B3A52">
        <w:rPr>
          <w:rFonts w:eastAsiaTheme="minorEastAsia" w:cs="Times New Roman" w:hint="eastAsia"/>
          <w:kern w:val="2"/>
        </w:rPr>
        <w:t>的生产工艺和设备符合国家要求。</w:t>
      </w:r>
    </w:p>
    <w:p w14:paraId="7DA748A0" w14:textId="77777777" w:rsidR="00091050" w:rsidRPr="006B3A52" w:rsidRDefault="00000000">
      <w:pPr>
        <w:pStyle w:val="B0"/>
        <w:ind w:firstLine="480"/>
      </w:pPr>
      <w:r w:rsidRPr="006B3A52">
        <w:rPr>
          <w:rFonts w:hint="eastAsia"/>
        </w:rPr>
        <w:t>（</w:t>
      </w:r>
      <w:r w:rsidRPr="006B3A52">
        <w:rPr>
          <w:rFonts w:hint="eastAsia"/>
        </w:rPr>
        <w:t>2</w:t>
      </w:r>
      <w:r w:rsidRPr="006B3A52">
        <w:rPr>
          <w:rFonts w:hint="eastAsia"/>
        </w:rPr>
        <w:t>）原辅材料</w:t>
      </w:r>
    </w:p>
    <w:p w14:paraId="159A2D45" w14:textId="77777777" w:rsidR="00091050" w:rsidRPr="006B3A52" w:rsidRDefault="00000000">
      <w:pPr>
        <w:ind w:firstLine="480"/>
      </w:pPr>
      <w:r w:rsidRPr="006B3A52">
        <w:t>本项目原辅材料的清洁性主要表现在以下几个方面：</w:t>
      </w:r>
    </w:p>
    <w:p w14:paraId="56C76F61" w14:textId="77777777" w:rsidR="00091050" w:rsidRPr="006B3A52" w:rsidRDefault="00000000">
      <w:pPr>
        <w:ind w:firstLine="480"/>
      </w:pPr>
      <w:r w:rsidRPr="006B3A52">
        <w:rPr>
          <w:rFonts w:hint="eastAsia"/>
        </w:rPr>
        <w:t>①本项目原料主要为恒昌冶炼铅锌冶炼产生的含锌</w:t>
      </w:r>
      <w:r w:rsidRPr="006B3A52">
        <w:rPr>
          <w:rFonts w:cs="Times New Roman" w:hint="eastAsia"/>
          <w:kern w:val="0"/>
        </w:rPr>
        <w:t>水淬</w:t>
      </w:r>
      <w:proofErr w:type="gramStart"/>
      <w:r w:rsidRPr="006B3A52">
        <w:rPr>
          <w:rFonts w:cs="Times New Roman" w:hint="eastAsia"/>
          <w:kern w:val="0"/>
        </w:rPr>
        <w:t>渣</w:t>
      </w:r>
      <w:r w:rsidRPr="006B3A52">
        <w:rPr>
          <w:rFonts w:hint="eastAsia"/>
        </w:rPr>
        <w:t>以及</w:t>
      </w:r>
      <w:proofErr w:type="gramEnd"/>
      <w:r w:rsidRPr="006B3A52">
        <w:rPr>
          <w:rFonts w:hint="eastAsia"/>
        </w:rPr>
        <w:t>市场采购的选矿尾渣，原料充足。</w:t>
      </w:r>
      <w:r w:rsidRPr="006B3A52">
        <w:t>在原辅材料获取过程中不会对生态环境造成影响。</w:t>
      </w:r>
    </w:p>
    <w:p w14:paraId="3C08C8BC" w14:textId="77777777" w:rsidR="00091050" w:rsidRPr="006B3A52" w:rsidRDefault="00000000">
      <w:pPr>
        <w:ind w:firstLine="480"/>
      </w:pPr>
      <w:r w:rsidRPr="006B3A52">
        <w:rPr>
          <w:rFonts w:hint="eastAsia"/>
        </w:rPr>
        <w:t>②</w:t>
      </w:r>
      <w:r w:rsidRPr="006B3A52">
        <w:t>本项目一方面将其他企业产生的工业固废回收加以利用，减少了工业固体废物的排放</w:t>
      </w:r>
      <w:r w:rsidRPr="006B3A52">
        <w:rPr>
          <w:rFonts w:hint="eastAsia"/>
        </w:rPr>
        <w:t>，</w:t>
      </w:r>
      <w:r w:rsidRPr="006B3A52">
        <w:t>另一方面生产的产品又可以用到相关行业中，降低了资源能源的消耗，符合</w:t>
      </w:r>
      <w:proofErr w:type="gramStart"/>
      <w:r w:rsidRPr="006B3A52">
        <w:t>减污减排</w:t>
      </w:r>
      <w:proofErr w:type="gramEnd"/>
      <w:r w:rsidRPr="006B3A52">
        <w:t>、节能降耗的要求。</w:t>
      </w:r>
    </w:p>
    <w:p w14:paraId="3809AEBC" w14:textId="77777777" w:rsidR="00091050" w:rsidRPr="006B3A52" w:rsidRDefault="00000000">
      <w:pPr>
        <w:ind w:firstLine="480"/>
      </w:pPr>
      <w:r w:rsidRPr="006B3A52">
        <w:rPr>
          <w:rFonts w:hint="eastAsia"/>
        </w:rPr>
        <w:t>③</w:t>
      </w:r>
      <w:r w:rsidRPr="006B3A52">
        <w:t>本项目回转窑焙烧工序采用焦炭，焦炭既作为还原剂又</w:t>
      </w:r>
      <w:r w:rsidRPr="006B3A52">
        <w:rPr>
          <w:rFonts w:hint="eastAsia"/>
        </w:rPr>
        <w:t>作为</w:t>
      </w:r>
      <w:r w:rsidRPr="006B3A52">
        <w:t>燃料，使用量较少，符合相关环保要求。</w:t>
      </w:r>
    </w:p>
    <w:p w14:paraId="6681455A" w14:textId="77777777" w:rsidR="00091050" w:rsidRPr="006B3A52" w:rsidRDefault="00000000">
      <w:pPr>
        <w:ind w:firstLine="480"/>
      </w:pPr>
      <w:r w:rsidRPr="006B3A52">
        <w:rPr>
          <w:rFonts w:hint="eastAsia"/>
        </w:rPr>
        <w:t>④</w:t>
      </w:r>
      <w:r w:rsidRPr="006B3A52">
        <w:t>本项目产品次氧化锌是基础化工原料，含锌品位大于</w:t>
      </w:r>
      <w:r w:rsidRPr="006B3A52">
        <w:t>50%</w:t>
      </w:r>
      <w:r w:rsidRPr="006B3A52">
        <w:t>左右，易分散在橡胶和乳胶中，是天然橡胶、合成橡胶的补强剂，活性剂及硫化剂，也是白色胶料的着色剂和填充剂。可广泛应用</w:t>
      </w:r>
      <w:r w:rsidRPr="006B3A52">
        <w:rPr>
          <w:rFonts w:hint="eastAsia"/>
        </w:rPr>
        <w:t>于</w:t>
      </w:r>
      <w:r w:rsidRPr="006B3A52">
        <w:t>能源工业、石油化学工业、化肥等行业以及新材料、新能源、新科技中相关的一些新兴行业，具有广阔的市场前景。</w:t>
      </w:r>
    </w:p>
    <w:p w14:paraId="084E6C7C" w14:textId="77777777" w:rsidR="00091050" w:rsidRPr="006B3A52" w:rsidRDefault="00000000">
      <w:pPr>
        <w:ind w:firstLine="480"/>
      </w:pPr>
      <w:r w:rsidRPr="006B3A52">
        <w:t>由此可见，本项目采用的原辅材料符合清洁生产的要求。</w:t>
      </w:r>
    </w:p>
    <w:p w14:paraId="43A47BE8" w14:textId="77777777" w:rsidR="00091050" w:rsidRPr="006B3A52" w:rsidRDefault="00000000">
      <w:pPr>
        <w:ind w:firstLine="480"/>
      </w:pPr>
      <w:r w:rsidRPr="006B3A52">
        <w:rPr>
          <w:rFonts w:hint="eastAsia"/>
        </w:rPr>
        <w:t>（</w:t>
      </w:r>
      <w:r w:rsidRPr="006B3A52">
        <w:rPr>
          <w:rFonts w:hint="eastAsia"/>
        </w:rPr>
        <w:t>3</w:t>
      </w:r>
      <w:r w:rsidRPr="006B3A52">
        <w:rPr>
          <w:rFonts w:hint="eastAsia"/>
        </w:rPr>
        <w:t>）污染物产生指标</w:t>
      </w:r>
    </w:p>
    <w:p w14:paraId="1832493A" w14:textId="77777777" w:rsidR="00091050" w:rsidRPr="006B3A52" w:rsidRDefault="00000000">
      <w:pPr>
        <w:ind w:firstLine="480"/>
      </w:pPr>
      <w:r w:rsidRPr="006B3A52">
        <w:rPr>
          <w:rFonts w:hint="eastAsia"/>
        </w:rPr>
        <w:t>废气：回转窑烟气采用布袋除尘、双碱法脱硫、</w:t>
      </w:r>
      <w:r w:rsidRPr="006B3A52">
        <w:t>SNCR+</w:t>
      </w:r>
      <w:r w:rsidRPr="006B3A52">
        <w:t>氧化</w:t>
      </w:r>
      <w:r w:rsidRPr="006B3A52">
        <w:t>/</w:t>
      </w:r>
      <w:r w:rsidRPr="006B3A52">
        <w:t>吸收法联合脱硝</w:t>
      </w:r>
      <w:r w:rsidRPr="006B3A52">
        <w:rPr>
          <w:rFonts w:hint="eastAsia"/>
        </w:rPr>
        <w:t>等常规设施，可保证废气污染物稳定达到排放限值要求。</w:t>
      </w:r>
    </w:p>
    <w:p w14:paraId="5C2FF6A8" w14:textId="77777777" w:rsidR="00091050" w:rsidRPr="006B3A52" w:rsidRDefault="00000000">
      <w:pPr>
        <w:ind w:firstLine="480"/>
      </w:pPr>
      <w:r w:rsidRPr="006B3A52">
        <w:rPr>
          <w:rFonts w:hint="eastAsia"/>
        </w:rPr>
        <w:t>废水：项目生产废水全部回用，工业水重复利用率</w:t>
      </w:r>
      <w:r w:rsidRPr="006B3A52">
        <w:rPr>
          <w:rFonts w:hint="eastAsia"/>
        </w:rPr>
        <w:t>99.5%</w:t>
      </w:r>
      <w:r w:rsidRPr="006B3A52">
        <w:rPr>
          <w:rFonts w:hint="eastAsia"/>
        </w:rPr>
        <w:t>；项目无生活污水</w:t>
      </w:r>
      <w:r w:rsidRPr="006B3A52">
        <w:rPr>
          <w:rFonts w:hint="eastAsia"/>
        </w:rPr>
        <w:lastRenderedPageBreak/>
        <w:t>产生。</w:t>
      </w:r>
    </w:p>
    <w:p w14:paraId="37167AE6" w14:textId="77777777" w:rsidR="00091050" w:rsidRPr="006B3A52" w:rsidRDefault="00000000">
      <w:pPr>
        <w:ind w:firstLine="480"/>
      </w:pPr>
      <w:r w:rsidRPr="006B3A52">
        <w:rPr>
          <w:rFonts w:hint="eastAsia"/>
        </w:rPr>
        <w:t>固体废物：厂内的一般固</w:t>
      </w:r>
      <w:proofErr w:type="gramStart"/>
      <w:r w:rsidRPr="006B3A52">
        <w:rPr>
          <w:rFonts w:hint="eastAsia"/>
        </w:rPr>
        <w:t>废严格</w:t>
      </w:r>
      <w:proofErr w:type="gramEnd"/>
      <w:r w:rsidRPr="006B3A52">
        <w:rPr>
          <w:rFonts w:hint="eastAsia"/>
        </w:rPr>
        <w:t>按照《一般固废贮存和填埋污染控制标准》（</w:t>
      </w:r>
      <w:r w:rsidRPr="006B3A52">
        <w:rPr>
          <w:rFonts w:hint="eastAsia"/>
        </w:rPr>
        <w:t>GB18599-2020</w:t>
      </w:r>
      <w:r w:rsidRPr="006B3A52">
        <w:rPr>
          <w:rFonts w:hint="eastAsia"/>
        </w:rPr>
        <w:t>）及修改</w:t>
      </w:r>
      <w:proofErr w:type="gramStart"/>
      <w:r w:rsidRPr="006B3A52">
        <w:rPr>
          <w:rFonts w:hint="eastAsia"/>
        </w:rPr>
        <w:t>单要求</w:t>
      </w:r>
      <w:proofErr w:type="gramEnd"/>
      <w:r w:rsidRPr="006B3A52">
        <w:rPr>
          <w:rFonts w:hint="eastAsia"/>
        </w:rPr>
        <w:t>建设；危险废物严格按照</w:t>
      </w:r>
      <w:r w:rsidRPr="006B3A52">
        <w:t>《危险废物贮存污染控制标准》（</w:t>
      </w:r>
      <w:r w:rsidRPr="006B3A52">
        <w:t>GB 18597—2023</w:t>
      </w:r>
      <w:r w:rsidRPr="006B3A52">
        <w:t>）</w:t>
      </w:r>
      <w:r w:rsidRPr="006B3A52">
        <w:rPr>
          <w:rFonts w:hint="eastAsia"/>
        </w:rPr>
        <w:t>进行控制；项目固体废物安全处置率</w:t>
      </w:r>
      <w:r w:rsidRPr="006B3A52">
        <w:rPr>
          <w:rFonts w:hint="eastAsia"/>
        </w:rPr>
        <w:t>100%</w:t>
      </w:r>
      <w:r w:rsidRPr="006B3A52">
        <w:rPr>
          <w:rFonts w:hint="eastAsia"/>
        </w:rPr>
        <w:t>。</w:t>
      </w:r>
    </w:p>
    <w:p w14:paraId="7475AAA9" w14:textId="77777777" w:rsidR="00091050" w:rsidRPr="006B3A52" w:rsidRDefault="00000000">
      <w:pPr>
        <w:ind w:firstLine="480"/>
      </w:pPr>
      <w:r w:rsidRPr="006B3A52">
        <w:rPr>
          <w:rFonts w:hint="eastAsia"/>
        </w:rPr>
        <w:t>（</w:t>
      </w:r>
      <w:r w:rsidRPr="006B3A52">
        <w:rPr>
          <w:rFonts w:hint="eastAsia"/>
        </w:rPr>
        <w:t>4</w:t>
      </w:r>
      <w:r w:rsidRPr="006B3A52">
        <w:rPr>
          <w:rFonts w:hint="eastAsia"/>
        </w:rPr>
        <w:t>）产品指标</w:t>
      </w:r>
    </w:p>
    <w:p w14:paraId="6120FED1" w14:textId="77777777" w:rsidR="00091050" w:rsidRPr="006B3A52" w:rsidRDefault="00000000">
      <w:pPr>
        <w:ind w:firstLine="480"/>
      </w:pPr>
      <w:r w:rsidRPr="006B3A52">
        <w:rPr>
          <w:rFonts w:hint="eastAsia"/>
        </w:rPr>
        <w:t>本项目产品为次氧化锌，次氧化锌可以用于电解锌的生产及合成橡胶、阻燃剂等产品的制作，次氧化锌满足《锌冶炼用氧化锌富集物》（</w:t>
      </w:r>
      <w:r w:rsidRPr="006B3A52">
        <w:rPr>
          <w:rFonts w:hint="eastAsia"/>
        </w:rPr>
        <w:t>YS/T1343-2019</w:t>
      </w:r>
      <w:r w:rsidRPr="006B3A52">
        <w:rPr>
          <w:rFonts w:hint="eastAsia"/>
        </w:rPr>
        <w:t>）的要求，项目产生的次氧化锌品位较高，产品符合我国产业政策发展的相关要求。项目产品指标均可达到国内先进水平。</w:t>
      </w:r>
    </w:p>
    <w:p w14:paraId="49DC87A5" w14:textId="77777777" w:rsidR="00091050" w:rsidRPr="006B3A52" w:rsidRDefault="00000000">
      <w:pPr>
        <w:ind w:firstLine="480"/>
      </w:pPr>
      <w:r w:rsidRPr="006B3A52">
        <w:rPr>
          <w:rFonts w:hint="eastAsia"/>
        </w:rPr>
        <w:t>（</w:t>
      </w:r>
      <w:r w:rsidRPr="006B3A52">
        <w:rPr>
          <w:rFonts w:hint="eastAsia"/>
        </w:rPr>
        <w:t>5</w:t>
      </w:r>
      <w:r w:rsidRPr="006B3A52">
        <w:rPr>
          <w:rFonts w:hint="eastAsia"/>
        </w:rPr>
        <w:t>）资源综合利用指标</w:t>
      </w:r>
    </w:p>
    <w:p w14:paraId="2C4C981D" w14:textId="77777777" w:rsidR="00091050" w:rsidRPr="006B3A52" w:rsidRDefault="00000000">
      <w:pPr>
        <w:ind w:firstLine="480"/>
      </w:pPr>
      <w:r w:rsidRPr="006B3A52">
        <w:rPr>
          <w:rFonts w:hint="eastAsia"/>
        </w:rPr>
        <w:t>本项目主要消耗的资源能源为水、电等。本项目通过选用节能型设备降低能耗，生产废水处理后全部回用，提高水重复利用率，降低水耗；此外，项目在设计时就以“资源最优”为原则，从源头上降低资源与能源的消耗，主要措施如下：</w:t>
      </w:r>
    </w:p>
    <w:p w14:paraId="11745BD7" w14:textId="77777777" w:rsidR="00091050" w:rsidRPr="006B3A52" w:rsidRDefault="00000000">
      <w:pPr>
        <w:ind w:firstLine="480"/>
      </w:pPr>
      <w:r w:rsidRPr="006B3A52">
        <w:rPr>
          <w:rFonts w:hint="eastAsia"/>
        </w:rPr>
        <w:t>1</w:t>
      </w:r>
      <w:r w:rsidRPr="006B3A52">
        <w:rPr>
          <w:rFonts w:hint="eastAsia"/>
        </w:rPr>
        <w:t>、项目生产废水收集后全部回用。生产废水全部回用，降低生产新水用量，工业水重复利用率</w:t>
      </w:r>
      <w:r w:rsidRPr="006B3A52">
        <w:rPr>
          <w:rFonts w:hint="eastAsia"/>
        </w:rPr>
        <w:t>99.5%</w:t>
      </w:r>
      <w:r w:rsidRPr="006B3A52">
        <w:rPr>
          <w:rFonts w:hint="eastAsia"/>
        </w:rPr>
        <w:t>。</w:t>
      </w:r>
    </w:p>
    <w:p w14:paraId="37F40FA3" w14:textId="77777777" w:rsidR="00091050" w:rsidRPr="006B3A52" w:rsidRDefault="00000000">
      <w:pPr>
        <w:ind w:firstLine="480"/>
      </w:pPr>
      <w:r w:rsidRPr="006B3A52">
        <w:rPr>
          <w:rFonts w:hint="eastAsia"/>
        </w:rPr>
        <w:t>2</w:t>
      </w:r>
      <w:r w:rsidRPr="006B3A52">
        <w:rPr>
          <w:rFonts w:hint="eastAsia"/>
        </w:rPr>
        <w:t>、项目采用节能型设备降低能耗。</w:t>
      </w:r>
    </w:p>
    <w:p w14:paraId="2908B376" w14:textId="77777777" w:rsidR="00091050" w:rsidRPr="006B3A52" w:rsidRDefault="00000000">
      <w:pPr>
        <w:ind w:firstLine="480"/>
      </w:pPr>
      <w:r w:rsidRPr="006B3A52">
        <w:rPr>
          <w:rFonts w:hint="eastAsia"/>
        </w:rPr>
        <w:t>（</w:t>
      </w:r>
      <w:r w:rsidRPr="006B3A52">
        <w:rPr>
          <w:rFonts w:hint="eastAsia"/>
        </w:rPr>
        <w:t>6</w:t>
      </w:r>
      <w:r w:rsidRPr="006B3A52">
        <w:rPr>
          <w:rFonts w:hint="eastAsia"/>
        </w:rPr>
        <w:t>）清洁生产管理要求</w:t>
      </w:r>
    </w:p>
    <w:p w14:paraId="4DD98823" w14:textId="77777777" w:rsidR="00091050" w:rsidRPr="006B3A52" w:rsidRDefault="00000000">
      <w:pPr>
        <w:ind w:firstLine="480"/>
      </w:pPr>
      <w:r w:rsidRPr="006B3A52">
        <w:t>本项目建成投产后，建设单位将</w:t>
      </w:r>
      <w:r w:rsidRPr="006B3A52">
        <w:rPr>
          <w:rFonts w:hint="eastAsia"/>
        </w:rPr>
        <w:t>坚持</w:t>
      </w:r>
      <w:r w:rsidRPr="006B3A52">
        <w:t>节能降耗、减</w:t>
      </w:r>
      <w:proofErr w:type="gramStart"/>
      <w:r w:rsidRPr="006B3A52">
        <w:t>排少污</w:t>
      </w:r>
      <w:proofErr w:type="gramEnd"/>
      <w:r w:rsidRPr="006B3A52">
        <w:t>的理念，追求经济发展和节能环保有机协调发展，切实做到可持续发展，使公司的经济效益和社会效益双赢。</w:t>
      </w:r>
    </w:p>
    <w:p w14:paraId="2D48917D" w14:textId="77777777" w:rsidR="00091050" w:rsidRPr="006B3A52" w:rsidRDefault="00000000">
      <w:pPr>
        <w:ind w:firstLine="480"/>
      </w:pPr>
      <w:r w:rsidRPr="006B3A52">
        <w:rPr>
          <w:rFonts w:hint="eastAsia"/>
        </w:rPr>
        <w:t>①</w:t>
      </w:r>
      <w:r w:rsidRPr="006B3A52">
        <w:t>健全能源和</w:t>
      </w:r>
      <w:r w:rsidRPr="006B3A52">
        <w:rPr>
          <w:rFonts w:hint="eastAsia"/>
        </w:rPr>
        <w:t>“</w:t>
      </w:r>
      <w:r w:rsidRPr="006B3A52">
        <w:t>三废</w:t>
      </w:r>
      <w:r w:rsidRPr="006B3A52">
        <w:rPr>
          <w:rFonts w:hint="eastAsia"/>
        </w:rPr>
        <w:t>”</w:t>
      </w:r>
      <w:r w:rsidRPr="006B3A52">
        <w:t>排放管理机构。配备专职管理干部，负责与上级能源管理部门和环保部门沟通联系，实时监督检查能源设施和</w:t>
      </w:r>
      <w:r w:rsidRPr="006B3A52">
        <w:rPr>
          <w:rFonts w:hint="eastAsia"/>
        </w:rPr>
        <w:t>“</w:t>
      </w:r>
      <w:r w:rsidRPr="006B3A52">
        <w:t>三废</w:t>
      </w:r>
      <w:r w:rsidRPr="006B3A52">
        <w:rPr>
          <w:rFonts w:hint="eastAsia"/>
        </w:rPr>
        <w:t>”</w:t>
      </w:r>
      <w:r w:rsidRPr="006B3A52">
        <w:t>处理设备的运行情况，核查能源和</w:t>
      </w:r>
      <w:r w:rsidRPr="006B3A52">
        <w:rPr>
          <w:rFonts w:hint="eastAsia"/>
        </w:rPr>
        <w:t>“</w:t>
      </w:r>
      <w:r w:rsidRPr="006B3A52">
        <w:t>三废</w:t>
      </w:r>
      <w:r w:rsidRPr="006B3A52">
        <w:rPr>
          <w:rFonts w:hint="eastAsia"/>
        </w:rPr>
        <w:t>”</w:t>
      </w:r>
      <w:r w:rsidRPr="006B3A52">
        <w:t>排放考核制度的执行情况，及时收集掌握行业节能减排的先进技术并予以推广应用，不断提高全厂的能源和</w:t>
      </w:r>
      <w:r w:rsidRPr="006B3A52">
        <w:rPr>
          <w:rFonts w:hint="eastAsia"/>
        </w:rPr>
        <w:t>“</w:t>
      </w:r>
      <w:r w:rsidRPr="006B3A52">
        <w:t>三废</w:t>
      </w:r>
      <w:r w:rsidRPr="006B3A52">
        <w:rPr>
          <w:rFonts w:hint="eastAsia"/>
        </w:rPr>
        <w:t>”</w:t>
      </w:r>
      <w:r w:rsidRPr="006B3A52">
        <w:t>管理水平。</w:t>
      </w:r>
    </w:p>
    <w:p w14:paraId="54023C07" w14:textId="77777777" w:rsidR="00091050" w:rsidRPr="006B3A52" w:rsidRDefault="00000000">
      <w:pPr>
        <w:ind w:firstLine="480"/>
      </w:pPr>
      <w:r w:rsidRPr="006B3A52">
        <w:rPr>
          <w:rFonts w:hint="eastAsia"/>
        </w:rPr>
        <w:t>②</w:t>
      </w:r>
      <w:r w:rsidRPr="006B3A52">
        <w:t>完善能源和</w:t>
      </w:r>
      <w:r w:rsidRPr="006B3A52">
        <w:rPr>
          <w:rFonts w:hint="eastAsia"/>
        </w:rPr>
        <w:t>“</w:t>
      </w:r>
      <w:r w:rsidRPr="006B3A52">
        <w:t>三废</w:t>
      </w:r>
      <w:r w:rsidRPr="006B3A52">
        <w:rPr>
          <w:rFonts w:hint="eastAsia"/>
        </w:rPr>
        <w:t>”</w:t>
      </w:r>
      <w:r w:rsidRPr="006B3A52">
        <w:t>排放监控机制。制定全厂的能源管理和生产制度章程，定期听取能源和</w:t>
      </w:r>
      <w:r w:rsidRPr="006B3A52">
        <w:rPr>
          <w:rFonts w:hint="eastAsia"/>
        </w:rPr>
        <w:t>“</w:t>
      </w:r>
      <w:r w:rsidRPr="006B3A52">
        <w:t>三废</w:t>
      </w:r>
      <w:r w:rsidRPr="006B3A52">
        <w:rPr>
          <w:rFonts w:hint="eastAsia"/>
        </w:rPr>
        <w:t>”</w:t>
      </w:r>
      <w:r w:rsidRPr="006B3A52">
        <w:t>排放管理小组的工作汇报，对重大能源和</w:t>
      </w:r>
      <w:r w:rsidRPr="006B3A52">
        <w:rPr>
          <w:rFonts w:hint="eastAsia"/>
        </w:rPr>
        <w:t>“</w:t>
      </w:r>
      <w:r w:rsidRPr="006B3A52">
        <w:t>三废</w:t>
      </w:r>
      <w:r w:rsidRPr="006B3A52">
        <w:rPr>
          <w:rFonts w:hint="eastAsia"/>
        </w:rPr>
        <w:t>”</w:t>
      </w:r>
      <w:r w:rsidRPr="006B3A52">
        <w:t>排放问题进行研究决策，对生产线各能耗设备进行实时计量监控</w:t>
      </w:r>
      <w:r w:rsidRPr="006B3A52">
        <w:rPr>
          <w:rFonts w:hint="eastAsia"/>
        </w:rPr>
        <w:t>，</w:t>
      </w:r>
      <w:r w:rsidRPr="006B3A52">
        <w:t>对生产中排放的</w:t>
      </w:r>
      <w:r w:rsidRPr="006B3A52">
        <w:rPr>
          <w:rFonts w:hint="eastAsia"/>
        </w:rPr>
        <w:t>“</w:t>
      </w:r>
      <w:r w:rsidRPr="006B3A52">
        <w:t>三废</w:t>
      </w:r>
      <w:r w:rsidRPr="006B3A52">
        <w:rPr>
          <w:rFonts w:hint="eastAsia"/>
        </w:rPr>
        <w:t>”</w:t>
      </w:r>
      <w:r w:rsidRPr="006B3A52">
        <w:t>进行定期检测，发现问题及时解决，完善能源和</w:t>
      </w:r>
      <w:r w:rsidRPr="006B3A52">
        <w:rPr>
          <w:rFonts w:hint="eastAsia"/>
        </w:rPr>
        <w:t>“</w:t>
      </w:r>
      <w:r w:rsidRPr="006B3A52">
        <w:t>三废</w:t>
      </w:r>
      <w:r w:rsidRPr="006B3A52">
        <w:rPr>
          <w:rFonts w:hint="eastAsia"/>
        </w:rPr>
        <w:t>”</w:t>
      </w:r>
      <w:r w:rsidRPr="006B3A52">
        <w:t>排放监控机制。</w:t>
      </w:r>
    </w:p>
    <w:p w14:paraId="74C5CDA7" w14:textId="77777777" w:rsidR="00091050" w:rsidRPr="006B3A52" w:rsidRDefault="00000000">
      <w:pPr>
        <w:ind w:firstLine="480"/>
      </w:pPr>
      <w:r w:rsidRPr="006B3A52">
        <w:rPr>
          <w:rFonts w:hint="eastAsia"/>
        </w:rPr>
        <w:lastRenderedPageBreak/>
        <w:t>③</w:t>
      </w:r>
      <w:r w:rsidRPr="006B3A52">
        <w:t>保持生产均衡和正常的设备维修，使设备处在最佳工作状态下，可节约直接能耗，也减少间接能耗，降低</w:t>
      </w:r>
      <w:r w:rsidRPr="006B3A52">
        <w:rPr>
          <w:rFonts w:hint="eastAsia"/>
        </w:rPr>
        <w:t>“</w:t>
      </w:r>
      <w:r w:rsidRPr="006B3A52">
        <w:t>三废</w:t>
      </w:r>
      <w:r w:rsidRPr="006B3A52">
        <w:rPr>
          <w:rFonts w:hint="eastAsia"/>
        </w:rPr>
        <w:t>”</w:t>
      </w:r>
      <w:r w:rsidRPr="006B3A52">
        <w:t>排放。</w:t>
      </w:r>
    </w:p>
    <w:p w14:paraId="636F7C32" w14:textId="77777777" w:rsidR="00091050" w:rsidRPr="006B3A52" w:rsidRDefault="00000000">
      <w:pPr>
        <w:ind w:firstLine="480"/>
      </w:pPr>
      <w:r w:rsidRPr="006B3A52">
        <w:rPr>
          <w:rFonts w:hint="eastAsia"/>
        </w:rPr>
        <w:t>④</w:t>
      </w:r>
      <w:r w:rsidRPr="006B3A52">
        <w:t>车间照明控制形式采用分段制，根据生产时实际情况开启，以利节约用电。在保证高效操作的前提下，不同操作场合采用合理的照度标准，选用合适的照明灯具。照明控制开关设置灵活，不需要部分可随时关闭。</w:t>
      </w:r>
    </w:p>
    <w:p w14:paraId="46FC862C" w14:textId="77777777" w:rsidR="00091050" w:rsidRPr="006B3A52" w:rsidRDefault="00000000">
      <w:pPr>
        <w:ind w:firstLine="480"/>
      </w:pPr>
      <w:r w:rsidRPr="006B3A52">
        <w:rPr>
          <w:rFonts w:hint="eastAsia"/>
        </w:rPr>
        <w:t>⑤</w:t>
      </w:r>
      <w:r w:rsidRPr="006B3A52">
        <w:t>所有环保设备必须定期维护和保养，并检修和测试其功效，保证最佳效率运作。</w:t>
      </w:r>
    </w:p>
    <w:p w14:paraId="60B41110" w14:textId="77777777" w:rsidR="00091050" w:rsidRPr="006B3A52" w:rsidRDefault="00000000">
      <w:pPr>
        <w:ind w:firstLine="480"/>
      </w:pPr>
      <w:r w:rsidRPr="006B3A52">
        <w:rPr>
          <w:rFonts w:hint="eastAsia"/>
        </w:rPr>
        <w:t>⑥</w:t>
      </w:r>
      <w:r w:rsidRPr="006B3A52">
        <w:t>生产车间建立节能减排管理制度，水、电、气计量器具要配齐，项目建成后正式生产时，按工序对产品进行能耗（水、电、气）标定，制定出合理的能耗指标，建立</w:t>
      </w:r>
      <w:proofErr w:type="gramStart"/>
      <w:r w:rsidRPr="006B3A52">
        <w:t>消耗台</w:t>
      </w:r>
      <w:proofErr w:type="gramEnd"/>
      <w:r w:rsidRPr="006B3A52">
        <w:t>账，有专人负责，建立奖惩制度，加强能源核算，强化节能意识，减少能源消耗。对于排放的水、气和</w:t>
      </w:r>
      <w:proofErr w:type="gramStart"/>
      <w:r w:rsidRPr="006B3A52">
        <w:rPr>
          <w:rFonts w:hint="eastAsia"/>
        </w:rPr>
        <w:t>固废</w:t>
      </w:r>
      <w:proofErr w:type="gramEnd"/>
      <w:r w:rsidRPr="006B3A52">
        <w:t>进行定期检查和不定期抽查，按照国家标准进行对比，并通过工艺改进或调整，逐步降低</w:t>
      </w:r>
      <w:r w:rsidRPr="006B3A52">
        <w:rPr>
          <w:rFonts w:hint="eastAsia"/>
        </w:rPr>
        <w:t>“</w:t>
      </w:r>
      <w:r w:rsidRPr="006B3A52">
        <w:t>三废</w:t>
      </w:r>
      <w:r w:rsidRPr="006B3A52">
        <w:rPr>
          <w:rFonts w:hint="eastAsia"/>
        </w:rPr>
        <w:t>”</w:t>
      </w:r>
      <w:r w:rsidRPr="006B3A52">
        <w:t>的排放量。</w:t>
      </w:r>
    </w:p>
    <w:p w14:paraId="76FF6CCC" w14:textId="77777777" w:rsidR="00091050" w:rsidRPr="006B3A52" w:rsidRDefault="00000000">
      <w:pPr>
        <w:ind w:firstLine="480"/>
      </w:pPr>
      <w:r w:rsidRPr="006B3A52">
        <w:rPr>
          <w:rFonts w:hint="eastAsia"/>
        </w:rPr>
        <w:t>⑦</w:t>
      </w:r>
      <w:r w:rsidRPr="006B3A52">
        <w:t>对员工开展节能减</w:t>
      </w:r>
      <w:proofErr w:type="gramStart"/>
      <w:r w:rsidRPr="006B3A52">
        <w:t>排知识</w:t>
      </w:r>
      <w:proofErr w:type="gramEnd"/>
      <w:r w:rsidRPr="006B3A52">
        <w:t>教育，组织有关人员参加节能减排培训，未经节能减排教育、培训人员不得在耗能和</w:t>
      </w:r>
      <w:r w:rsidRPr="006B3A52">
        <w:rPr>
          <w:rFonts w:hint="eastAsia"/>
        </w:rPr>
        <w:t>“</w:t>
      </w:r>
      <w:r w:rsidRPr="006B3A52">
        <w:t>三废</w:t>
      </w:r>
      <w:r w:rsidRPr="006B3A52">
        <w:rPr>
          <w:rFonts w:hint="eastAsia"/>
        </w:rPr>
        <w:t>”</w:t>
      </w:r>
      <w:r w:rsidRPr="006B3A52">
        <w:t>处理设备操作岗位上工作。</w:t>
      </w:r>
    </w:p>
    <w:p w14:paraId="3FFDD415" w14:textId="77777777" w:rsidR="00091050" w:rsidRPr="006B3A52" w:rsidRDefault="00000000">
      <w:pPr>
        <w:ind w:firstLine="480"/>
      </w:pPr>
      <w:r w:rsidRPr="006B3A52">
        <w:rPr>
          <w:rFonts w:hint="eastAsia"/>
        </w:rPr>
        <w:t>（</w:t>
      </w:r>
      <w:r w:rsidRPr="006B3A52">
        <w:rPr>
          <w:rFonts w:hint="eastAsia"/>
        </w:rPr>
        <w:t>7</w:t>
      </w:r>
      <w:r w:rsidRPr="006B3A52">
        <w:rPr>
          <w:rFonts w:hint="eastAsia"/>
        </w:rPr>
        <w:t>）清洁生产结论</w:t>
      </w:r>
    </w:p>
    <w:p w14:paraId="07BDFAC8" w14:textId="77777777" w:rsidR="00091050" w:rsidRPr="006B3A52" w:rsidRDefault="00000000">
      <w:pPr>
        <w:ind w:firstLine="480"/>
      </w:pPr>
      <w:r w:rsidRPr="006B3A52">
        <w:t>项目采用氧化锌</w:t>
      </w:r>
      <w:proofErr w:type="gramStart"/>
      <w:r w:rsidRPr="006B3A52">
        <w:t>矿作为</w:t>
      </w:r>
      <w:proofErr w:type="gramEnd"/>
      <w:r w:rsidRPr="006B3A52">
        <w:t>原料，生产次氧化锌，体现了清洁生产及循环经济理念，对生产过程中产生的污染</w:t>
      </w:r>
      <w:r w:rsidRPr="006B3A52">
        <w:rPr>
          <w:rFonts w:hint="eastAsia"/>
        </w:rPr>
        <w:t>物</w:t>
      </w:r>
      <w:r w:rsidRPr="006B3A52">
        <w:t>采取了合理的措施，并回收利用了废水产生一定的经济效益和环境效益。项目选用目前先进、成熟的生产工艺，实现水的循环利用，节省能耗，节约物耗。</w:t>
      </w:r>
      <w:r w:rsidRPr="006B3A52">
        <w:rPr>
          <w:rFonts w:hint="eastAsia"/>
        </w:rPr>
        <w:t>项目</w:t>
      </w:r>
      <w:r w:rsidRPr="006B3A52">
        <w:t>产品满足国家标准要求，较国内同行业其它企业比较，处于较先进水平。整体分析认为，项目符合清洁生产的要求</w:t>
      </w:r>
      <w:r w:rsidRPr="006B3A52">
        <w:rPr>
          <w:rFonts w:hint="eastAsia"/>
        </w:rPr>
        <w:t>。</w:t>
      </w:r>
    </w:p>
    <w:p w14:paraId="1E4A7345" w14:textId="77777777" w:rsidR="00091050" w:rsidRPr="006B3A52" w:rsidRDefault="00091050">
      <w:pPr>
        <w:ind w:firstLine="480"/>
      </w:pPr>
    </w:p>
    <w:bookmarkEnd w:id="70"/>
    <w:p w14:paraId="2934E2C7"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6CECB56C" w14:textId="77777777" w:rsidR="00091050" w:rsidRPr="006B3A52" w:rsidRDefault="00000000">
      <w:pPr>
        <w:pStyle w:val="1"/>
        <w:spacing w:after="326"/>
      </w:pPr>
      <w:bookmarkStart w:id="134" w:name="_Toc142221932"/>
      <w:bookmarkStart w:id="135" w:name="_Toc213142378"/>
      <w:r w:rsidRPr="006B3A52">
        <w:rPr>
          <w:rFonts w:hint="eastAsia"/>
        </w:rPr>
        <w:lastRenderedPageBreak/>
        <w:t>环境现状调查与评价</w:t>
      </w:r>
      <w:bookmarkEnd w:id="134"/>
      <w:bookmarkEnd w:id="135"/>
    </w:p>
    <w:p w14:paraId="4FF8D4DD" w14:textId="77777777" w:rsidR="00091050" w:rsidRPr="006B3A52" w:rsidRDefault="00000000">
      <w:pPr>
        <w:pStyle w:val="2"/>
        <w:spacing w:before="163" w:after="163"/>
      </w:pPr>
      <w:bookmarkStart w:id="136" w:name="_Toc142221933"/>
      <w:bookmarkStart w:id="137" w:name="_Toc213142379"/>
      <w:r w:rsidRPr="006B3A52">
        <w:rPr>
          <w:rFonts w:hint="eastAsia"/>
        </w:rPr>
        <w:t>自然环境现状调查</w:t>
      </w:r>
      <w:bookmarkEnd w:id="136"/>
      <w:bookmarkEnd w:id="137"/>
    </w:p>
    <w:p w14:paraId="180AFA07" w14:textId="77777777" w:rsidR="00091050" w:rsidRPr="006B3A52" w:rsidRDefault="00000000">
      <w:pPr>
        <w:pStyle w:val="3"/>
      </w:pPr>
      <w:r w:rsidRPr="006B3A52">
        <w:rPr>
          <w:rFonts w:hint="eastAsia"/>
        </w:rPr>
        <w:t>地理位置</w:t>
      </w:r>
    </w:p>
    <w:p w14:paraId="7826ACEA" w14:textId="190EA6CF" w:rsidR="00091050" w:rsidRPr="006B3A52" w:rsidRDefault="00000000">
      <w:pPr>
        <w:ind w:firstLine="480"/>
      </w:pPr>
      <w:r w:rsidRPr="006B3A52">
        <w:t>莎车县位于新疆西南边陲，地处昆仑山西北麓、塔里木盆地西南部的叶尔羌河冲积扇地带。东南以叶尔羌河为界，与泽普、叶城县隔岸相望，东北与麦盖提县为邻，北与巴楚县接壤，西北与岳普湖县及疏勒县相邻，西接英吉沙县及阿克陶县，西南与</w:t>
      </w:r>
      <w:r w:rsidRPr="006B3A52">
        <w:rPr>
          <w:rFonts w:hint="eastAsia"/>
        </w:rPr>
        <w:t>塔什库尔干塔吉克自治县</w:t>
      </w:r>
      <w:r w:rsidRPr="006B3A52">
        <w:t>相连。县境平均海拔</w:t>
      </w:r>
      <w:r w:rsidRPr="006B3A52">
        <w:t>1231.2m</w:t>
      </w:r>
      <w:r w:rsidRPr="006B3A52">
        <w:t>（山区海拔</w:t>
      </w:r>
      <w:r w:rsidRPr="006B3A52">
        <w:t>1800</w:t>
      </w:r>
      <w:r w:rsidRPr="006B3A52">
        <w:rPr>
          <w:rFonts w:hint="eastAsia"/>
        </w:rPr>
        <w:t>—</w:t>
      </w:r>
      <w:r w:rsidRPr="006B3A52">
        <w:t>4550m</w:t>
      </w:r>
      <w:r w:rsidRPr="006B3A52">
        <w:t>），地势由西南向东北倾斜，南北长，东西窄，南北长</w:t>
      </w:r>
      <w:r w:rsidRPr="006B3A52">
        <w:t>190km</w:t>
      </w:r>
      <w:r w:rsidRPr="006B3A52">
        <w:t>，东西宽为</w:t>
      </w:r>
      <w:r w:rsidRPr="006B3A52">
        <w:t>56km</w:t>
      </w:r>
      <w:r w:rsidRPr="006B3A52">
        <w:t>。面积约</w:t>
      </w:r>
      <w:r w:rsidRPr="006B3A52">
        <w:t>8956.69km</w:t>
      </w:r>
      <w:r w:rsidRPr="006B3A52">
        <w:rPr>
          <w:vertAlign w:val="superscript"/>
        </w:rPr>
        <w:t>2</w:t>
      </w:r>
      <w:r w:rsidRPr="006B3A52">
        <w:t>，</w:t>
      </w:r>
      <w:r w:rsidRPr="006B3A52">
        <w:t>315</w:t>
      </w:r>
      <w:r w:rsidRPr="006B3A52">
        <w:t>国道由东向西穿境而过。县城东北距自治区首府乌鲁木齐市</w:t>
      </w:r>
      <w:r w:rsidRPr="006B3A52">
        <w:t>1050km</w:t>
      </w:r>
      <w:r w:rsidRPr="006B3A52">
        <w:t>，距喀什</w:t>
      </w:r>
      <w:r w:rsidRPr="006B3A52">
        <w:rPr>
          <w:rFonts w:hint="eastAsia"/>
        </w:rPr>
        <w:t>地区</w:t>
      </w:r>
      <w:r w:rsidRPr="006B3A52">
        <w:t>行政公署驻地喀什市</w:t>
      </w:r>
      <w:r w:rsidRPr="006B3A52">
        <w:t>165km</w:t>
      </w:r>
      <w:r w:rsidRPr="006B3A52">
        <w:t>（均为公路里程）。</w:t>
      </w:r>
    </w:p>
    <w:p w14:paraId="7EC48D0F" w14:textId="77777777" w:rsidR="00091050" w:rsidRPr="006B3A52" w:rsidRDefault="00000000">
      <w:pPr>
        <w:ind w:firstLine="480"/>
      </w:pPr>
      <w:r w:rsidRPr="006B3A52">
        <w:rPr>
          <w:bCs/>
        </w:rPr>
        <w:t>阿斯兰巴格工业园区</w:t>
      </w:r>
      <w:r w:rsidRPr="006B3A52">
        <w:t>位于莎车县城以南约</w:t>
      </w:r>
      <w:r w:rsidRPr="006B3A52">
        <w:t>22km</w:t>
      </w:r>
      <w:r w:rsidRPr="006B3A52">
        <w:t>，北至</w:t>
      </w:r>
      <w:proofErr w:type="gramStart"/>
      <w:r w:rsidRPr="006B3A52">
        <w:t>莎</w:t>
      </w:r>
      <w:proofErr w:type="gramEnd"/>
      <w:r w:rsidRPr="006B3A52">
        <w:t>塔公路，东以部队道路为界，南至南部高压线、</w:t>
      </w:r>
      <w:proofErr w:type="gramStart"/>
      <w:r w:rsidRPr="006B3A52">
        <w:t>西以隆基</w:t>
      </w:r>
      <w:proofErr w:type="gramEnd"/>
      <w:r w:rsidRPr="006B3A52">
        <w:t>水泥厂西侧道路为界，总用地面积</w:t>
      </w:r>
      <w:r w:rsidRPr="006B3A52">
        <w:t>823hm</w:t>
      </w:r>
      <w:r w:rsidRPr="006B3A52">
        <w:rPr>
          <w:vertAlign w:val="superscript"/>
        </w:rPr>
        <w:t>2</w:t>
      </w:r>
      <w:r w:rsidRPr="006B3A52">
        <w:t>。</w:t>
      </w:r>
    </w:p>
    <w:p w14:paraId="5564629F" w14:textId="0F7BBD02" w:rsidR="00091050" w:rsidRPr="006B3A52" w:rsidRDefault="00000000">
      <w:pPr>
        <w:ind w:firstLine="480"/>
      </w:pPr>
      <w:bookmarkStart w:id="138" w:name="_Hlk158984901"/>
      <w:r w:rsidRPr="006B3A52">
        <w:rPr>
          <w:rFonts w:hint="eastAsia"/>
        </w:rPr>
        <w:t>本项目位于莎车县工业园区</w:t>
      </w:r>
      <w:r w:rsidRPr="006B3A52">
        <w:t>阿斯兰巴格工业园区</w:t>
      </w:r>
      <w:r w:rsidRPr="006B3A52">
        <w:rPr>
          <w:rFonts w:hint="eastAsia"/>
        </w:rPr>
        <w:t>内，其中</w:t>
      </w:r>
      <w:bookmarkEnd w:id="138"/>
      <w:r w:rsidRPr="006B3A52">
        <w:rPr>
          <w:rFonts w:hint="eastAsia"/>
        </w:rPr>
        <w:t>水淬</w:t>
      </w:r>
      <w:proofErr w:type="gramStart"/>
      <w:r w:rsidRPr="006B3A52">
        <w:rPr>
          <w:rFonts w:hint="eastAsia"/>
        </w:rPr>
        <w:t>渣综合</w:t>
      </w:r>
      <w:proofErr w:type="gramEnd"/>
      <w:r w:rsidRPr="006B3A52">
        <w:rPr>
          <w:rFonts w:hint="eastAsia"/>
        </w:rPr>
        <w:t>回收利用厂区南侧为莎车上海建材隆基水泥有限公司，北侧、西侧及东侧均为空地。</w:t>
      </w:r>
    </w:p>
    <w:p w14:paraId="07285671" w14:textId="77777777" w:rsidR="00091050" w:rsidRPr="006B3A52" w:rsidRDefault="00000000">
      <w:pPr>
        <w:ind w:firstLine="480"/>
      </w:pPr>
      <w:r w:rsidRPr="006B3A52">
        <w:rPr>
          <w:rFonts w:hint="eastAsia"/>
        </w:rPr>
        <w:t>建设项目地理位置见图</w:t>
      </w:r>
      <w:r w:rsidRPr="006B3A52">
        <w:rPr>
          <w:rFonts w:hint="eastAsia"/>
        </w:rPr>
        <w:t>5</w:t>
      </w:r>
      <w:r w:rsidRPr="006B3A52">
        <w:t>.1</w:t>
      </w:r>
      <w:r w:rsidRPr="006B3A52">
        <w:rPr>
          <w:rFonts w:hint="eastAsia"/>
        </w:rPr>
        <w:t>-1</w:t>
      </w:r>
      <w:r w:rsidRPr="006B3A52">
        <w:rPr>
          <w:rFonts w:hint="eastAsia"/>
        </w:rPr>
        <w:t>。</w:t>
      </w:r>
    </w:p>
    <w:p w14:paraId="3188D703" w14:textId="77777777" w:rsidR="00091050" w:rsidRPr="006B3A52" w:rsidRDefault="00000000">
      <w:pPr>
        <w:pStyle w:val="3"/>
      </w:pPr>
      <w:r w:rsidRPr="006B3A52">
        <w:rPr>
          <w:rFonts w:hint="eastAsia"/>
        </w:rPr>
        <w:t>地形地貌</w:t>
      </w:r>
    </w:p>
    <w:p w14:paraId="69AD5D23" w14:textId="77777777" w:rsidR="00091050" w:rsidRPr="006B3A52" w:rsidRDefault="00000000">
      <w:pPr>
        <w:ind w:firstLine="480"/>
      </w:pPr>
      <w:r w:rsidRPr="006B3A52">
        <w:rPr>
          <w:rFonts w:hint="eastAsia"/>
        </w:rPr>
        <w:t>莎车县处于昆仑山构造带的西端北翼。莎车县南部为昆仑山，海拔</w:t>
      </w:r>
      <w:r w:rsidRPr="006B3A52">
        <w:rPr>
          <w:rFonts w:hint="eastAsia"/>
        </w:rPr>
        <w:t>2200m</w:t>
      </w:r>
      <w:r w:rsidRPr="006B3A52">
        <w:rPr>
          <w:rFonts w:hint="eastAsia"/>
        </w:rPr>
        <w:t>以上，向北则为平原区。平原区总的地势南高北低，并由西南向北</w:t>
      </w:r>
      <w:proofErr w:type="gramStart"/>
      <w:r w:rsidRPr="006B3A52">
        <w:rPr>
          <w:rFonts w:hint="eastAsia"/>
        </w:rPr>
        <w:t>东方向缓倾</w:t>
      </w:r>
      <w:proofErr w:type="gramEnd"/>
      <w:r w:rsidRPr="006B3A52">
        <w:rPr>
          <w:rFonts w:hint="eastAsia"/>
        </w:rPr>
        <w:t>。呈冲积扇形，西南部为昆仑山区，东北部为叶尔羌河冲积平原，西北部为戈壁沙漠。平原区地形坡降</w:t>
      </w:r>
      <w:r w:rsidRPr="006B3A52">
        <w:rPr>
          <w:rFonts w:hint="eastAsia"/>
        </w:rPr>
        <w:t>3.3</w:t>
      </w:r>
      <w:r w:rsidRPr="006B3A52">
        <w:rPr>
          <w:rFonts w:hint="eastAsia"/>
        </w:rPr>
        <w:t>‰～</w:t>
      </w:r>
      <w:r w:rsidRPr="006B3A52">
        <w:rPr>
          <w:rFonts w:hint="eastAsia"/>
        </w:rPr>
        <w:t>1.96</w:t>
      </w:r>
      <w:r w:rsidRPr="006B3A52">
        <w:rPr>
          <w:rFonts w:hint="eastAsia"/>
        </w:rPr>
        <w:t>‰，平原绿洲东部毗邻塔克拉玛干大沙漠，西部为布古里沙漠。</w:t>
      </w:r>
    </w:p>
    <w:p w14:paraId="3ADAF9C2" w14:textId="77777777" w:rsidR="00091050" w:rsidRPr="006B3A52" w:rsidRDefault="00000000">
      <w:pPr>
        <w:ind w:firstLine="480"/>
      </w:pPr>
      <w:r w:rsidRPr="006B3A52">
        <w:rPr>
          <w:rFonts w:hint="eastAsia"/>
        </w:rPr>
        <w:t>莎车县城、依干其乡以南为叶尔羌河、提</w:t>
      </w:r>
      <w:proofErr w:type="gramStart"/>
      <w:r w:rsidRPr="006B3A52">
        <w:rPr>
          <w:rFonts w:hint="eastAsia"/>
        </w:rPr>
        <w:t>孜</w:t>
      </w:r>
      <w:proofErr w:type="gramEnd"/>
      <w:r w:rsidRPr="006B3A52">
        <w:rPr>
          <w:rFonts w:hint="eastAsia"/>
        </w:rPr>
        <w:t>那甫河流域冲洪积扇，莎车县城至东方红水库、依干其水库一带为两河流域冲洪积扇缘溢出带，以北至县界为叶尔</w:t>
      </w:r>
      <w:proofErr w:type="gramStart"/>
      <w:r w:rsidRPr="006B3A52">
        <w:rPr>
          <w:rFonts w:hint="eastAsia"/>
        </w:rPr>
        <w:t>羌</w:t>
      </w:r>
      <w:proofErr w:type="gramEnd"/>
      <w:r w:rsidRPr="006B3A52">
        <w:rPr>
          <w:rFonts w:hint="eastAsia"/>
        </w:rPr>
        <w:t>河中上游冲积平原。</w:t>
      </w:r>
      <w:r w:rsidRPr="006B3A52">
        <w:t>阿斯兰巴格工业园区</w:t>
      </w:r>
      <w:r w:rsidRPr="006B3A52">
        <w:rPr>
          <w:rFonts w:hint="eastAsia"/>
        </w:rPr>
        <w:t>位于叶尔羌河流域冲洪积扇的上部。</w:t>
      </w:r>
    </w:p>
    <w:p w14:paraId="7DAC4C7B" w14:textId="77777777" w:rsidR="00091050" w:rsidRPr="006B3A52" w:rsidRDefault="00000000">
      <w:pPr>
        <w:pStyle w:val="3"/>
      </w:pPr>
      <w:r w:rsidRPr="006B3A52">
        <w:rPr>
          <w:rFonts w:hint="eastAsia"/>
        </w:rPr>
        <w:t>地质条件</w:t>
      </w:r>
    </w:p>
    <w:p w14:paraId="55FF160D" w14:textId="77777777" w:rsidR="00091050" w:rsidRPr="006B3A52" w:rsidRDefault="00000000">
      <w:pPr>
        <w:ind w:firstLine="480"/>
      </w:pPr>
      <w:r w:rsidRPr="006B3A52">
        <w:rPr>
          <w:rFonts w:hint="eastAsia"/>
        </w:rPr>
        <w:t>（</w:t>
      </w:r>
      <w:r w:rsidRPr="006B3A52">
        <w:rPr>
          <w:rFonts w:hint="eastAsia"/>
        </w:rPr>
        <w:t>1</w:t>
      </w:r>
      <w:r w:rsidRPr="006B3A52">
        <w:rPr>
          <w:rFonts w:hint="eastAsia"/>
        </w:rPr>
        <w:t>）区域地层</w:t>
      </w:r>
    </w:p>
    <w:p w14:paraId="35FDC4DE" w14:textId="77777777" w:rsidR="00091050" w:rsidRPr="006B3A52" w:rsidRDefault="00000000">
      <w:pPr>
        <w:ind w:firstLine="480"/>
      </w:pPr>
      <w:r w:rsidRPr="006B3A52">
        <w:rPr>
          <w:rFonts w:hint="eastAsia"/>
        </w:rPr>
        <w:t>阿斯兰巴格工业园区所在区域位于西南天山和昆仑山的凹陷带之间，南天山</w:t>
      </w:r>
      <w:r w:rsidRPr="006B3A52">
        <w:rPr>
          <w:rFonts w:hint="eastAsia"/>
        </w:rPr>
        <w:lastRenderedPageBreak/>
        <w:t>向斜褶皱带及天山、昆仑山山间凹陷带广阔的陆源性沉积层便成了河流冲刷切割侵蚀的基础，构成了山前及第四系地层的物质来源，沉积了较厚的第四系地层。</w:t>
      </w:r>
    </w:p>
    <w:p w14:paraId="637651D0" w14:textId="77777777" w:rsidR="00091050" w:rsidRPr="006B3A52" w:rsidRDefault="00000000">
      <w:pPr>
        <w:ind w:firstLine="480"/>
      </w:pPr>
      <w:proofErr w:type="gramStart"/>
      <w:r w:rsidRPr="006B3A52">
        <w:rPr>
          <w:rFonts w:hint="eastAsia"/>
        </w:rPr>
        <w:t>评估区</w:t>
      </w:r>
      <w:proofErr w:type="gramEnd"/>
      <w:r w:rsidRPr="006B3A52">
        <w:rPr>
          <w:rFonts w:hint="eastAsia"/>
        </w:rPr>
        <w:t>出露地层为上更新统洪积层（</w:t>
      </w:r>
      <w:r w:rsidRPr="006B3A52">
        <w:rPr>
          <w:rFonts w:hint="eastAsia"/>
        </w:rPr>
        <w:t>Q3PL</w:t>
      </w:r>
      <w:r w:rsidRPr="006B3A52">
        <w:rPr>
          <w:rFonts w:hint="eastAsia"/>
        </w:rPr>
        <w:t>），岩性以灰色、浅褐色松散砂砾石，卵砾石为主，亚砂土为次。砂砾石分选性较好，磨圆度中等，</w:t>
      </w:r>
      <w:proofErr w:type="gramStart"/>
      <w:r w:rsidRPr="006B3A52">
        <w:rPr>
          <w:rFonts w:hint="eastAsia"/>
        </w:rPr>
        <w:t>砾径一般</w:t>
      </w:r>
      <w:proofErr w:type="gramEnd"/>
      <w:r w:rsidRPr="006B3A52">
        <w:rPr>
          <w:rFonts w:hint="eastAsia"/>
        </w:rPr>
        <w:t>1</w:t>
      </w:r>
      <w:r w:rsidRPr="006B3A52">
        <w:rPr>
          <w:rFonts w:hint="eastAsia"/>
        </w:rPr>
        <w:t>—</w:t>
      </w:r>
      <w:r w:rsidRPr="006B3A52">
        <w:rPr>
          <w:rFonts w:hint="eastAsia"/>
        </w:rPr>
        <w:t>5cm</w:t>
      </w:r>
      <w:r w:rsidRPr="006B3A52">
        <w:rPr>
          <w:rFonts w:hint="eastAsia"/>
        </w:rPr>
        <w:t>，最大可达</w:t>
      </w:r>
      <w:r w:rsidRPr="006B3A52">
        <w:rPr>
          <w:rFonts w:hint="eastAsia"/>
        </w:rPr>
        <w:t>30cm</w:t>
      </w:r>
      <w:r w:rsidRPr="006B3A52">
        <w:rPr>
          <w:rFonts w:hint="eastAsia"/>
        </w:rPr>
        <w:t>左右，砂土质充填物约占</w:t>
      </w:r>
      <w:r w:rsidRPr="006B3A52">
        <w:rPr>
          <w:rFonts w:hint="eastAsia"/>
        </w:rPr>
        <w:t>30%</w:t>
      </w:r>
      <w:r w:rsidRPr="006B3A52">
        <w:rPr>
          <w:rFonts w:hint="eastAsia"/>
        </w:rPr>
        <w:t>，具有明显的沉积韵律。</w:t>
      </w:r>
    </w:p>
    <w:p w14:paraId="4D2D783F" w14:textId="77777777" w:rsidR="00091050" w:rsidRPr="006B3A52" w:rsidRDefault="00000000">
      <w:pPr>
        <w:ind w:firstLine="480"/>
      </w:pPr>
      <w:r w:rsidRPr="006B3A52">
        <w:rPr>
          <w:rFonts w:hint="eastAsia"/>
        </w:rPr>
        <w:t>（</w:t>
      </w:r>
      <w:r w:rsidRPr="006B3A52">
        <w:rPr>
          <w:rFonts w:hint="eastAsia"/>
        </w:rPr>
        <w:t>2</w:t>
      </w:r>
      <w:r w:rsidRPr="006B3A52">
        <w:rPr>
          <w:rFonts w:hint="eastAsia"/>
        </w:rPr>
        <w:t>）项目区地层</w:t>
      </w:r>
    </w:p>
    <w:p w14:paraId="646AE100" w14:textId="77777777" w:rsidR="00091050" w:rsidRPr="006B3A52" w:rsidRDefault="00000000">
      <w:pPr>
        <w:ind w:firstLine="480"/>
      </w:pPr>
      <w:r w:rsidRPr="006B3A52">
        <w:rPr>
          <w:rFonts w:hint="eastAsia"/>
        </w:rPr>
        <w:t>项目区揭露的地层为第四系全新统冲洪积层（</w:t>
      </w:r>
      <w:r w:rsidRPr="006B3A52">
        <w:rPr>
          <w:rFonts w:hint="eastAsia"/>
        </w:rPr>
        <w:t>Q4al+pl</w:t>
      </w:r>
      <w:r w:rsidRPr="006B3A52">
        <w:rPr>
          <w:rFonts w:hint="eastAsia"/>
        </w:rPr>
        <w:t>）。</w:t>
      </w:r>
    </w:p>
    <w:p w14:paraId="7346AE37" w14:textId="77777777" w:rsidR="00091050" w:rsidRPr="006B3A52" w:rsidRDefault="00000000">
      <w:pPr>
        <w:ind w:firstLine="480"/>
      </w:pPr>
      <w:r w:rsidRPr="006B3A52">
        <w:rPr>
          <w:rFonts w:hint="eastAsia"/>
        </w:rPr>
        <w:t>第四系全新统冲洪积层（</w:t>
      </w:r>
      <w:r w:rsidRPr="006B3A52">
        <w:rPr>
          <w:rFonts w:hint="eastAsia"/>
        </w:rPr>
        <w:t>Q4al+pl</w:t>
      </w:r>
      <w:r w:rsidRPr="006B3A52">
        <w:rPr>
          <w:rFonts w:hint="eastAsia"/>
        </w:rPr>
        <w:t>）：地层岩性以圆</w:t>
      </w:r>
      <w:proofErr w:type="gramStart"/>
      <w:r w:rsidRPr="006B3A52">
        <w:rPr>
          <w:rFonts w:hint="eastAsia"/>
        </w:rPr>
        <w:t>砾</w:t>
      </w:r>
      <w:proofErr w:type="gramEnd"/>
      <w:r w:rsidRPr="006B3A52">
        <w:rPr>
          <w:rFonts w:hint="eastAsia"/>
        </w:rPr>
        <w:t>为主，呈灰褐－褐黄色，上部含有少量植物根系，在整个场地内均匀分布，最大可见厚度为</w:t>
      </w:r>
      <w:r w:rsidRPr="006B3A52">
        <w:rPr>
          <w:rFonts w:hint="eastAsia"/>
        </w:rPr>
        <w:t>25m</w:t>
      </w:r>
      <w:r w:rsidRPr="006B3A52">
        <w:rPr>
          <w:rFonts w:hint="eastAsia"/>
        </w:rPr>
        <w:t>，勘察未揭穿该层。圆砾层颗粒磨圆度较好，呈圆－亚圆状，一般粒径为</w:t>
      </w:r>
      <w:r w:rsidRPr="006B3A52">
        <w:rPr>
          <w:rFonts w:hint="eastAsia"/>
        </w:rPr>
        <w:t>20mm</w:t>
      </w:r>
      <w:r w:rsidRPr="006B3A52">
        <w:rPr>
          <w:rFonts w:hint="eastAsia"/>
        </w:rPr>
        <w:t>，最大粒径为</w:t>
      </w:r>
      <w:r w:rsidRPr="006B3A52">
        <w:rPr>
          <w:rFonts w:hint="eastAsia"/>
        </w:rPr>
        <w:t>100mm</w:t>
      </w:r>
      <w:r w:rsidRPr="006B3A52">
        <w:rPr>
          <w:rFonts w:hint="eastAsia"/>
        </w:rPr>
        <w:t>。局部地段含有少量粉、细砂薄层透镜体，稍密，层厚</w:t>
      </w:r>
      <w:r w:rsidRPr="006B3A52">
        <w:rPr>
          <w:rFonts w:hint="eastAsia"/>
        </w:rPr>
        <w:t>0.3</w:t>
      </w:r>
      <w:r w:rsidRPr="006B3A52">
        <w:rPr>
          <w:rFonts w:hint="eastAsia"/>
        </w:rPr>
        <w:t>—</w:t>
      </w:r>
      <w:r w:rsidRPr="006B3A52">
        <w:rPr>
          <w:rFonts w:hint="eastAsia"/>
        </w:rPr>
        <w:t>0.8</w:t>
      </w:r>
      <w:r w:rsidRPr="006B3A52">
        <w:rPr>
          <w:rFonts w:hint="eastAsia"/>
        </w:rPr>
        <w:t>米，骨架颗粒间以中粗砂充填，干－稍湿，稍密－密实。</w:t>
      </w:r>
    </w:p>
    <w:p w14:paraId="79965F6D" w14:textId="77777777" w:rsidR="00091050" w:rsidRPr="006B3A52" w:rsidRDefault="00000000">
      <w:pPr>
        <w:ind w:firstLine="480"/>
      </w:pPr>
      <w:r w:rsidRPr="006B3A52">
        <w:rPr>
          <w:rFonts w:hint="eastAsia"/>
        </w:rPr>
        <w:t>（</w:t>
      </w:r>
      <w:r w:rsidRPr="006B3A52">
        <w:rPr>
          <w:rFonts w:hint="eastAsia"/>
        </w:rPr>
        <w:t>3</w:t>
      </w:r>
      <w:r w:rsidRPr="006B3A52">
        <w:rPr>
          <w:rFonts w:hint="eastAsia"/>
        </w:rPr>
        <w:t>）地质构造与地震</w:t>
      </w:r>
    </w:p>
    <w:p w14:paraId="18D7C4B9" w14:textId="77777777" w:rsidR="00091050" w:rsidRPr="006B3A52" w:rsidRDefault="00000000">
      <w:pPr>
        <w:ind w:firstLine="480"/>
      </w:pPr>
      <w:r w:rsidRPr="006B3A52">
        <w:rPr>
          <w:rFonts w:hint="eastAsia"/>
        </w:rPr>
        <w:t>莎车县处于昆仑山构造带的西端北翼。由</w:t>
      </w:r>
      <w:r w:rsidRPr="006B3A52">
        <w:rPr>
          <w:rFonts w:hint="eastAsia"/>
        </w:rPr>
        <w:t>WW</w:t>
      </w:r>
      <w:r w:rsidRPr="006B3A52">
        <w:rPr>
          <w:rFonts w:hint="eastAsia"/>
        </w:rPr>
        <w:t>—</w:t>
      </w:r>
      <w:r w:rsidRPr="006B3A52">
        <w:rPr>
          <w:rFonts w:hint="eastAsia"/>
        </w:rPr>
        <w:t>SEE</w:t>
      </w:r>
      <w:r w:rsidRPr="006B3A52">
        <w:rPr>
          <w:rFonts w:hint="eastAsia"/>
        </w:rPr>
        <w:t>向的复式强烈挤压褶皱带和</w:t>
      </w:r>
      <w:proofErr w:type="gramStart"/>
      <w:r w:rsidRPr="006B3A52">
        <w:rPr>
          <w:rFonts w:hint="eastAsia"/>
        </w:rPr>
        <w:t>逆掩</w:t>
      </w:r>
      <w:proofErr w:type="gramEnd"/>
      <w:r w:rsidRPr="006B3A52">
        <w:rPr>
          <w:rFonts w:hint="eastAsia"/>
        </w:rPr>
        <w:t>断裂带组合而成。该构造带由南向北主要分为三个一级构造单元，一是中高山地槽型褶皱断裂带；二是低山丘陵及</w:t>
      </w:r>
      <w:proofErr w:type="gramStart"/>
      <w:r w:rsidRPr="006B3A52">
        <w:rPr>
          <w:rFonts w:hint="eastAsia"/>
        </w:rPr>
        <w:t>山前区</w:t>
      </w:r>
      <w:proofErr w:type="gramEnd"/>
      <w:r w:rsidRPr="006B3A52">
        <w:rPr>
          <w:rFonts w:hint="eastAsia"/>
        </w:rPr>
        <w:t>的西南拗陷；三是细土平原区</w:t>
      </w:r>
      <w:proofErr w:type="gramStart"/>
      <w:r w:rsidRPr="006B3A52">
        <w:rPr>
          <w:rFonts w:hint="eastAsia"/>
        </w:rPr>
        <w:t>向北东缓隆</w:t>
      </w:r>
      <w:proofErr w:type="gramEnd"/>
      <w:r w:rsidRPr="006B3A52">
        <w:rPr>
          <w:rFonts w:hint="eastAsia"/>
        </w:rPr>
        <w:t>的西南台坡。莎车县的平原区位于</w:t>
      </w:r>
      <w:proofErr w:type="gramStart"/>
      <w:r w:rsidRPr="006B3A52">
        <w:rPr>
          <w:rFonts w:hint="eastAsia"/>
        </w:rPr>
        <w:t>西南台坡的</w:t>
      </w:r>
      <w:proofErr w:type="gramEnd"/>
      <w:r w:rsidRPr="006B3A52">
        <w:rPr>
          <w:rFonts w:hint="eastAsia"/>
        </w:rPr>
        <w:t>南沿，紧靠西南</w:t>
      </w:r>
      <w:proofErr w:type="gramStart"/>
      <w:r w:rsidRPr="006B3A52">
        <w:rPr>
          <w:rFonts w:hint="eastAsia"/>
        </w:rPr>
        <w:t>坳</w:t>
      </w:r>
      <w:proofErr w:type="gramEnd"/>
      <w:r w:rsidRPr="006B3A52">
        <w:rPr>
          <w:rFonts w:hint="eastAsia"/>
        </w:rPr>
        <w:t>陷，是地质构造的复合转换带，区域地壳稳定性较差，呈现</w:t>
      </w:r>
      <w:proofErr w:type="gramStart"/>
      <w:r w:rsidRPr="006B3A52">
        <w:rPr>
          <w:rFonts w:hint="eastAsia"/>
        </w:rPr>
        <w:t>南上升北</w:t>
      </w:r>
      <w:proofErr w:type="gramEnd"/>
      <w:r w:rsidRPr="006B3A52">
        <w:rPr>
          <w:rFonts w:hint="eastAsia"/>
        </w:rPr>
        <w:t>沉降为主的新构造运动趋势。南部山前倾斜平原区在前山地带的地貌特征表明，第三纪末期以来新构造运动频繁，地壳上升运动产生的河流侵蚀下切作用形成深谷，第四系至今下切深度达</w:t>
      </w:r>
      <w:r w:rsidRPr="006B3A52">
        <w:rPr>
          <w:rFonts w:hint="eastAsia"/>
        </w:rPr>
        <w:t>130m</w:t>
      </w:r>
      <w:r w:rsidRPr="006B3A52">
        <w:rPr>
          <w:rFonts w:hint="eastAsia"/>
        </w:rPr>
        <w:t>。河谷两侧不对称分布的六级高度不同，时代不一的阶地显示此区有六次新构造上升运动，</w:t>
      </w:r>
      <w:proofErr w:type="gramStart"/>
      <w:r w:rsidRPr="006B3A52">
        <w:rPr>
          <w:rFonts w:hint="eastAsia"/>
        </w:rPr>
        <w:t>山前领斜平原</w:t>
      </w:r>
      <w:proofErr w:type="gramEnd"/>
      <w:r w:rsidRPr="006B3A52">
        <w:rPr>
          <w:rFonts w:hint="eastAsia"/>
        </w:rPr>
        <w:t>的上部河流有四级以上阶地，到冲积平原区，阶地基本消失，呈相对下降趋势。</w:t>
      </w:r>
    </w:p>
    <w:p w14:paraId="28A2A4E1" w14:textId="77777777" w:rsidR="00091050" w:rsidRPr="006B3A52" w:rsidRDefault="00000000">
      <w:pPr>
        <w:ind w:firstLine="480"/>
      </w:pPr>
      <w:r w:rsidRPr="006B3A52">
        <w:t>项目所在</w:t>
      </w:r>
      <w:r w:rsidRPr="006B3A52">
        <w:rPr>
          <w:rFonts w:hint="eastAsia"/>
        </w:rPr>
        <w:t>的阿斯巴兰工业区地形西南高、东北低，工业区用地多为戈壁，属于戈壁砾石带，此地带为冲洪积扇所联成，比较宽广，坡降为</w:t>
      </w:r>
      <w:r w:rsidRPr="006B3A52">
        <w:rPr>
          <w:rFonts w:hint="eastAsia"/>
        </w:rPr>
        <w:t>5</w:t>
      </w:r>
      <w:r w:rsidRPr="006B3A52">
        <w:rPr>
          <w:rFonts w:hint="eastAsia"/>
        </w:rPr>
        <w:t>‰～</w:t>
      </w:r>
      <w:r w:rsidRPr="006B3A52">
        <w:rPr>
          <w:rFonts w:hint="eastAsia"/>
        </w:rPr>
        <w:t>10</w:t>
      </w:r>
      <w:r w:rsidRPr="006B3A52">
        <w:rPr>
          <w:rFonts w:hint="eastAsia"/>
        </w:rPr>
        <w:t>‰，系深厚的砂卵石和砂砾石戈壁。山洪径流中的携带物逐级分选，出现薄层黄土状细土沉积</w:t>
      </w:r>
      <w:proofErr w:type="gramStart"/>
      <w:r w:rsidRPr="006B3A52">
        <w:rPr>
          <w:rFonts w:hint="eastAsia"/>
        </w:rPr>
        <w:t>漠</w:t>
      </w:r>
      <w:proofErr w:type="gramEnd"/>
      <w:r w:rsidRPr="006B3A52">
        <w:rPr>
          <w:rFonts w:hint="eastAsia"/>
        </w:rPr>
        <w:t>境</w:t>
      </w:r>
      <w:proofErr w:type="gramStart"/>
      <w:r w:rsidRPr="006B3A52">
        <w:rPr>
          <w:rFonts w:hint="eastAsia"/>
        </w:rPr>
        <w:t>砾</w:t>
      </w:r>
      <w:proofErr w:type="gramEnd"/>
      <w:r w:rsidRPr="006B3A52">
        <w:rPr>
          <w:rFonts w:hint="eastAsia"/>
        </w:rPr>
        <w:t>面态，质地较松，山洪的切实线状侵蚀强烈，根</w:t>
      </w:r>
      <w:r w:rsidRPr="006B3A52">
        <w:t>据《中国地震烈度区划图》，</w:t>
      </w:r>
      <w:r w:rsidRPr="006B3A52">
        <w:rPr>
          <w:rFonts w:hint="eastAsia"/>
        </w:rPr>
        <w:t>莎车县地震基本烈度为Ⅶ度。</w:t>
      </w:r>
      <w:bookmarkStart w:id="139" w:name="_Hlk158050687"/>
    </w:p>
    <w:p w14:paraId="029C2402" w14:textId="77777777" w:rsidR="00091050" w:rsidRPr="006B3A52" w:rsidRDefault="00000000">
      <w:pPr>
        <w:pStyle w:val="3"/>
      </w:pPr>
      <w:r w:rsidRPr="006B3A52">
        <w:rPr>
          <w:rFonts w:hint="eastAsia"/>
        </w:rPr>
        <w:lastRenderedPageBreak/>
        <w:t>水文及水文条件</w:t>
      </w:r>
    </w:p>
    <w:p w14:paraId="3B1E1327" w14:textId="77777777" w:rsidR="00091050" w:rsidRPr="006B3A52" w:rsidRDefault="00000000">
      <w:pPr>
        <w:ind w:firstLine="480"/>
      </w:pPr>
      <w:r w:rsidRPr="006B3A52">
        <w:rPr>
          <w:rFonts w:hint="eastAsia"/>
        </w:rPr>
        <w:t>（</w:t>
      </w:r>
      <w:r w:rsidRPr="006B3A52">
        <w:rPr>
          <w:rFonts w:hint="eastAsia"/>
        </w:rPr>
        <w:t>1</w:t>
      </w:r>
      <w:r w:rsidRPr="006B3A52">
        <w:rPr>
          <w:rFonts w:hint="eastAsia"/>
        </w:rPr>
        <w:t>）地表水</w:t>
      </w:r>
    </w:p>
    <w:p w14:paraId="0BD1A261" w14:textId="77777777" w:rsidR="00091050" w:rsidRPr="006B3A52" w:rsidRDefault="00000000">
      <w:pPr>
        <w:ind w:firstLine="480"/>
      </w:pPr>
      <w:r w:rsidRPr="006B3A52">
        <w:rPr>
          <w:rFonts w:hint="eastAsia"/>
        </w:rPr>
        <w:t>莎车县主要有</w:t>
      </w:r>
      <w:r w:rsidRPr="006B3A52">
        <w:rPr>
          <w:rFonts w:hint="eastAsia"/>
        </w:rPr>
        <w:t>2</w:t>
      </w:r>
      <w:r w:rsidRPr="006B3A52">
        <w:rPr>
          <w:rFonts w:hint="eastAsia"/>
        </w:rPr>
        <w:t>条河流，即叶尔羌河和提</w:t>
      </w:r>
      <w:proofErr w:type="gramStart"/>
      <w:r w:rsidRPr="006B3A52">
        <w:rPr>
          <w:rFonts w:hint="eastAsia"/>
        </w:rPr>
        <w:t>孜</w:t>
      </w:r>
      <w:proofErr w:type="gramEnd"/>
      <w:r w:rsidRPr="006B3A52">
        <w:rPr>
          <w:rFonts w:hint="eastAsia"/>
        </w:rPr>
        <w:t>那甫河，是全县工农业生产、人民生活的主要水源。</w:t>
      </w:r>
    </w:p>
    <w:p w14:paraId="044F1A3D" w14:textId="77777777" w:rsidR="00091050" w:rsidRPr="006B3A52" w:rsidRDefault="00000000">
      <w:pPr>
        <w:ind w:firstLine="480"/>
      </w:pPr>
      <w:r w:rsidRPr="006B3A52">
        <w:rPr>
          <w:rFonts w:hint="eastAsia"/>
        </w:rPr>
        <w:t>①叶尔羌河</w:t>
      </w:r>
    </w:p>
    <w:p w14:paraId="69AE5612" w14:textId="77777777" w:rsidR="00091050" w:rsidRPr="006B3A52" w:rsidRDefault="00000000">
      <w:pPr>
        <w:ind w:firstLine="480"/>
      </w:pPr>
      <w:r w:rsidRPr="006B3A52">
        <w:rPr>
          <w:rFonts w:hint="eastAsia"/>
        </w:rPr>
        <w:t>叶尔羌河发源于喀喇昆仑山，由西南流向东北，干流经喀什地区的六座县城和克</w:t>
      </w:r>
      <w:proofErr w:type="gramStart"/>
      <w:r w:rsidRPr="006B3A52">
        <w:rPr>
          <w:rFonts w:hint="eastAsia"/>
        </w:rPr>
        <w:t>孜</w:t>
      </w:r>
      <w:proofErr w:type="gramEnd"/>
      <w:r w:rsidRPr="006B3A52">
        <w:rPr>
          <w:rFonts w:hint="eastAsia"/>
        </w:rPr>
        <w:t>勒苏柯尔克孜自治州的阿克陶县，最终与阿克苏河汇合注入塔里木河，全长</w:t>
      </w:r>
      <w:r w:rsidRPr="006B3A52">
        <w:rPr>
          <w:rFonts w:hint="eastAsia"/>
        </w:rPr>
        <w:t>1179km</w:t>
      </w:r>
      <w:r w:rsidRPr="006B3A52">
        <w:rPr>
          <w:rFonts w:hint="eastAsia"/>
        </w:rPr>
        <w:t>。叶尔羌河是莎车农业用水和农村饮用水的主要水源，多年平均径流量约</w:t>
      </w:r>
      <w:r w:rsidRPr="006B3A52">
        <w:rPr>
          <w:rFonts w:hint="eastAsia"/>
        </w:rPr>
        <w:t>74</w:t>
      </w:r>
      <w:r w:rsidRPr="006B3A52">
        <w:rPr>
          <w:rFonts w:hint="eastAsia"/>
        </w:rPr>
        <w:t>亿</w:t>
      </w:r>
      <w:r w:rsidRPr="006B3A52">
        <w:rPr>
          <w:rFonts w:hint="eastAsia"/>
        </w:rPr>
        <w:t>m</w:t>
      </w:r>
      <w:r w:rsidRPr="006B3A52">
        <w:rPr>
          <w:rFonts w:hint="eastAsia"/>
          <w:vertAlign w:val="superscript"/>
        </w:rPr>
        <w:t>3</w:t>
      </w:r>
      <w:r w:rsidRPr="006B3A52">
        <w:rPr>
          <w:rFonts w:hint="eastAsia"/>
        </w:rPr>
        <w:t>。</w:t>
      </w:r>
    </w:p>
    <w:p w14:paraId="6028EE6B" w14:textId="77777777" w:rsidR="00091050" w:rsidRPr="006B3A52" w:rsidRDefault="00000000">
      <w:pPr>
        <w:ind w:firstLine="480"/>
      </w:pPr>
      <w:r w:rsidRPr="006B3A52">
        <w:rPr>
          <w:rFonts w:hint="eastAsia"/>
        </w:rPr>
        <w:t>②提</w:t>
      </w:r>
      <w:proofErr w:type="gramStart"/>
      <w:r w:rsidRPr="006B3A52">
        <w:rPr>
          <w:rFonts w:hint="eastAsia"/>
        </w:rPr>
        <w:t>孜</w:t>
      </w:r>
      <w:proofErr w:type="gramEnd"/>
      <w:r w:rsidRPr="006B3A52">
        <w:rPr>
          <w:rFonts w:hint="eastAsia"/>
        </w:rPr>
        <w:t>那甫河</w:t>
      </w:r>
    </w:p>
    <w:p w14:paraId="1D4F5EB5" w14:textId="77777777" w:rsidR="00091050" w:rsidRPr="006B3A52" w:rsidRDefault="00000000">
      <w:pPr>
        <w:ind w:firstLine="480"/>
      </w:pPr>
      <w:r w:rsidRPr="006B3A52">
        <w:rPr>
          <w:rFonts w:hint="eastAsia"/>
        </w:rPr>
        <w:t>提</w:t>
      </w:r>
      <w:proofErr w:type="gramStart"/>
      <w:r w:rsidRPr="006B3A52">
        <w:rPr>
          <w:rFonts w:hint="eastAsia"/>
        </w:rPr>
        <w:t>孜</w:t>
      </w:r>
      <w:proofErr w:type="gramEnd"/>
      <w:r w:rsidRPr="006B3A52">
        <w:rPr>
          <w:rFonts w:hint="eastAsia"/>
        </w:rPr>
        <w:t>那甫河发源于昆仑山琼依勒克北坡，系叶尔</w:t>
      </w:r>
      <w:proofErr w:type="gramStart"/>
      <w:r w:rsidRPr="006B3A52">
        <w:rPr>
          <w:rFonts w:hint="eastAsia"/>
        </w:rPr>
        <w:t>羌</w:t>
      </w:r>
      <w:proofErr w:type="gramEnd"/>
      <w:r w:rsidRPr="006B3A52">
        <w:rPr>
          <w:rFonts w:hint="eastAsia"/>
        </w:rPr>
        <w:t>河山外支流，全长</w:t>
      </w:r>
      <w:r w:rsidRPr="006B3A52">
        <w:rPr>
          <w:rFonts w:hint="eastAsia"/>
        </w:rPr>
        <w:t>335km</w:t>
      </w:r>
      <w:r w:rsidRPr="006B3A52">
        <w:rPr>
          <w:rFonts w:hint="eastAsia"/>
        </w:rPr>
        <w:t>，境内流程约</w:t>
      </w:r>
      <w:r w:rsidRPr="006B3A52">
        <w:rPr>
          <w:rFonts w:hint="eastAsia"/>
        </w:rPr>
        <w:t>43km</w:t>
      </w:r>
      <w:r w:rsidRPr="006B3A52">
        <w:rPr>
          <w:rFonts w:hint="eastAsia"/>
        </w:rPr>
        <w:t>，平均年径流量</w:t>
      </w:r>
      <w:r w:rsidRPr="006B3A52">
        <w:rPr>
          <w:rFonts w:hint="eastAsia"/>
        </w:rPr>
        <w:t>7.8</w:t>
      </w:r>
      <w:r w:rsidRPr="006B3A52">
        <w:rPr>
          <w:rFonts w:hint="eastAsia"/>
        </w:rPr>
        <w:t>亿</w:t>
      </w:r>
      <w:r w:rsidRPr="006B3A52">
        <w:rPr>
          <w:rFonts w:hint="eastAsia"/>
        </w:rPr>
        <w:t>m</w:t>
      </w:r>
      <w:r w:rsidRPr="006B3A52">
        <w:rPr>
          <w:rFonts w:hint="eastAsia"/>
          <w:vertAlign w:val="superscript"/>
        </w:rPr>
        <w:t>3</w:t>
      </w:r>
      <w:r w:rsidRPr="006B3A52">
        <w:rPr>
          <w:rFonts w:hint="eastAsia"/>
        </w:rPr>
        <w:t>。提</w:t>
      </w:r>
      <w:proofErr w:type="gramStart"/>
      <w:r w:rsidRPr="006B3A52">
        <w:rPr>
          <w:rFonts w:hint="eastAsia"/>
        </w:rPr>
        <w:t>孜</w:t>
      </w:r>
      <w:proofErr w:type="gramEnd"/>
      <w:r w:rsidRPr="006B3A52">
        <w:rPr>
          <w:rFonts w:hint="eastAsia"/>
        </w:rPr>
        <w:t>那甫河经叶城、泽普两县后进入莎车县。其本河道产水已被上述两县基本用完。而为解决叶尔羌河东岸的灌溉缺水问题，通过叶尔羌河东岸大渠引水到提</w:t>
      </w:r>
      <w:proofErr w:type="gramStart"/>
      <w:r w:rsidRPr="006B3A52">
        <w:rPr>
          <w:rFonts w:hint="eastAsia"/>
        </w:rPr>
        <w:t>孜</w:t>
      </w:r>
      <w:proofErr w:type="gramEnd"/>
      <w:r w:rsidRPr="006B3A52">
        <w:rPr>
          <w:rFonts w:hint="eastAsia"/>
        </w:rPr>
        <w:t>那甫河。所以在莎车县境内的提</w:t>
      </w:r>
      <w:proofErr w:type="gramStart"/>
      <w:r w:rsidRPr="006B3A52">
        <w:rPr>
          <w:rFonts w:hint="eastAsia"/>
        </w:rPr>
        <w:t>孜</w:t>
      </w:r>
      <w:proofErr w:type="gramEnd"/>
      <w:r w:rsidRPr="006B3A52">
        <w:rPr>
          <w:rFonts w:hint="eastAsia"/>
        </w:rPr>
        <w:t>那</w:t>
      </w:r>
      <w:proofErr w:type="gramStart"/>
      <w:r w:rsidRPr="006B3A52">
        <w:rPr>
          <w:rFonts w:hint="eastAsia"/>
        </w:rPr>
        <w:t>甫</w:t>
      </w:r>
      <w:proofErr w:type="gramEnd"/>
      <w:r w:rsidRPr="006B3A52">
        <w:rPr>
          <w:rFonts w:hint="eastAsia"/>
        </w:rPr>
        <w:t>河水实际上引自叶尔羌河。</w:t>
      </w:r>
    </w:p>
    <w:p w14:paraId="08F10572" w14:textId="77777777" w:rsidR="00091050" w:rsidRPr="006B3A52" w:rsidRDefault="00000000">
      <w:pPr>
        <w:ind w:firstLine="480"/>
      </w:pPr>
      <w:r w:rsidRPr="006B3A52">
        <w:rPr>
          <w:rFonts w:hint="eastAsia"/>
        </w:rPr>
        <w:t>③水库</w:t>
      </w:r>
    </w:p>
    <w:p w14:paraId="216AA907" w14:textId="77777777" w:rsidR="00091050" w:rsidRPr="006B3A52" w:rsidRDefault="00000000">
      <w:pPr>
        <w:ind w:firstLine="480"/>
      </w:pPr>
      <w:r w:rsidRPr="006B3A52">
        <w:rPr>
          <w:rFonts w:hint="eastAsia"/>
        </w:rPr>
        <w:t>莎车县平原水库有</w:t>
      </w:r>
      <w:r w:rsidRPr="006B3A52">
        <w:rPr>
          <w:rFonts w:hint="eastAsia"/>
        </w:rPr>
        <w:t>17</w:t>
      </w:r>
      <w:r w:rsidRPr="006B3A52">
        <w:rPr>
          <w:rFonts w:hint="eastAsia"/>
        </w:rPr>
        <w:t>座，设计总库容</w:t>
      </w:r>
      <w:r w:rsidRPr="006B3A52">
        <w:rPr>
          <w:rFonts w:hint="eastAsia"/>
        </w:rPr>
        <w:t>2.2</w:t>
      </w:r>
      <w:r w:rsidRPr="006B3A52">
        <w:rPr>
          <w:rFonts w:hint="eastAsia"/>
        </w:rPr>
        <w:t>亿</w:t>
      </w:r>
      <w:r w:rsidRPr="006B3A52">
        <w:rPr>
          <w:rFonts w:hint="eastAsia"/>
        </w:rPr>
        <w:t>m</w:t>
      </w:r>
      <w:r w:rsidRPr="006B3A52">
        <w:rPr>
          <w:rFonts w:hint="eastAsia"/>
          <w:vertAlign w:val="superscript"/>
        </w:rPr>
        <w:t>3</w:t>
      </w:r>
      <w:r w:rsidRPr="006B3A52">
        <w:rPr>
          <w:rFonts w:hint="eastAsia"/>
        </w:rPr>
        <w:t>，实际库容</w:t>
      </w:r>
      <w:r w:rsidRPr="006B3A52">
        <w:rPr>
          <w:rFonts w:hint="eastAsia"/>
        </w:rPr>
        <w:t>1.44</w:t>
      </w:r>
      <w:r w:rsidRPr="006B3A52">
        <w:rPr>
          <w:rFonts w:hint="eastAsia"/>
        </w:rPr>
        <w:t>亿</w:t>
      </w:r>
      <w:r w:rsidRPr="006B3A52">
        <w:rPr>
          <w:rFonts w:hint="eastAsia"/>
        </w:rPr>
        <w:t>m</w:t>
      </w:r>
      <w:r w:rsidRPr="006B3A52">
        <w:rPr>
          <w:rFonts w:hint="eastAsia"/>
          <w:vertAlign w:val="superscript"/>
        </w:rPr>
        <w:t>3</w:t>
      </w:r>
      <w:r w:rsidRPr="006B3A52">
        <w:rPr>
          <w:rFonts w:hint="eastAsia"/>
        </w:rPr>
        <w:t>。年蓄水量合计约</w:t>
      </w:r>
      <w:r w:rsidRPr="006B3A52">
        <w:rPr>
          <w:rFonts w:hint="eastAsia"/>
        </w:rPr>
        <w:t>2.9</w:t>
      </w:r>
      <w:r w:rsidRPr="006B3A52">
        <w:rPr>
          <w:rFonts w:hint="eastAsia"/>
        </w:rPr>
        <w:t>亿</w:t>
      </w:r>
      <w:r w:rsidRPr="006B3A52">
        <w:rPr>
          <w:rFonts w:hint="eastAsia"/>
        </w:rPr>
        <w:t>m</w:t>
      </w:r>
      <w:r w:rsidRPr="006B3A52">
        <w:rPr>
          <w:rFonts w:hint="eastAsia"/>
          <w:vertAlign w:val="superscript"/>
        </w:rPr>
        <w:t>3</w:t>
      </w:r>
      <w:r w:rsidRPr="006B3A52">
        <w:rPr>
          <w:rFonts w:hint="eastAsia"/>
        </w:rPr>
        <w:t>。</w:t>
      </w:r>
    </w:p>
    <w:p w14:paraId="13E33761" w14:textId="77777777" w:rsidR="00091050" w:rsidRPr="006B3A52" w:rsidRDefault="00000000">
      <w:pPr>
        <w:ind w:firstLine="480"/>
      </w:pPr>
      <w:r w:rsidRPr="006B3A52">
        <w:rPr>
          <w:rFonts w:hint="eastAsia"/>
        </w:rPr>
        <w:t>除本县的</w:t>
      </w:r>
      <w:r w:rsidRPr="006B3A52">
        <w:rPr>
          <w:rFonts w:hint="eastAsia"/>
        </w:rPr>
        <w:t>17</w:t>
      </w:r>
      <w:r w:rsidRPr="006B3A52">
        <w:rPr>
          <w:rFonts w:hint="eastAsia"/>
        </w:rPr>
        <w:t>座水库外，还有</w:t>
      </w:r>
      <w:r w:rsidRPr="006B3A52">
        <w:rPr>
          <w:rFonts w:hint="eastAsia"/>
        </w:rPr>
        <w:t>2</w:t>
      </w:r>
      <w:r w:rsidRPr="006B3A52">
        <w:rPr>
          <w:rFonts w:hint="eastAsia"/>
        </w:rPr>
        <w:t>座位</w:t>
      </w:r>
      <w:proofErr w:type="gramStart"/>
      <w:r w:rsidRPr="006B3A52">
        <w:rPr>
          <w:rFonts w:hint="eastAsia"/>
        </w:rPr>
        <w:t>于莎车县平原区</w:t>
      </w:r>
      <w:proofErr w:type="gramEnd"/>
      <w:r w:rsidRPr="006B3A52">
        <w:rPr>
          <w:rFonts w:hint="eastAsia"/>
        </w:rPr>
        <w:t>叶尔羌河管理处管理的流域水库，即苏库恰克水库和依干其水库。两水库给莎车县及叶尔羌河灌区的其他县给水。</w:t>
      </w:r>
    </w:p>
    <w:p w14:paraId="0ED042CF" w14:textId="77777777" w:rsidR="00091050" w:rsidRPr="006B3A52" w:rsidRDefault="00000000">
      <w:pPr>
        <w:ind w:firstLine="480"/>
      </w:pPr>
      <w:r w:rsidRPr="006B3A52">
        <w:rPr>
          <w:rFonts w:hint="eastAsia"/>
        </w:rPr>
        <w:t>与本项目最近的地表水体为距离项目西侧约</w:t>
      </w:r>
      <w:r w:rsidRPr="006B3A52">
        <w:rPr>
          <w:rFonts w:hint="eastAsia"/>
        </w:rPr>
        <w:t>400m</w:t>
      </w:r>
      <w:r w:rsidRPr="006B3A52">
        <w:rPr>
          <w:rFonts w:hint="eastAsia"/>
        </w:rPr>
        <w:t>的西岸输水总干渠，渠水引自叶尔羌河。西岸输水总干渠是指由喀群枢纽到勿</w:t>
      </w:r>
      <w:proofErr w:type="gramStart"/>
      <w:r w:rsidRPr="006B3A52">
        <w:rPr>
          <w:rFonts w:hint="eastAsia"/>
        </w:rPr>
        <w:t>甫</w:t>
      </w:r>
      <w:proofErr w:type="gramEnd"/>
      <w:r w:rsidRPr="006B3A52">
        <w:rPr>
          <w:rFonts w:hint="eastAsia"/>
        </w:rPr>
        <w:t>龙口的</w:t>
      </w:r>
      <w:r w:rsidRPr="006B3A52">
        <w:rPr>
          <w:rFonts w:hint="eastAsia"/>
        </w:rPr>
        <w:t>30km</w:t>
      </w:r>
      <w:r w:rsidRPr="006B3A52">
        <w:rPr>
          <w:rFonts w:hint="eastAsia"/>
        </w:rPr>
        <w:t>渠段。西岸输水总干渠除了给莎车县的勿</w:t>
      </w:r>
      <w:proofErr w:type="gramStart"/>
      <w:r w:rsidRPr="006B3A52">
        <w:rPr>
          <w:rFonts w:hint="eastAsia"/>
        </w:rPr>
        <w:t>甫</w:t>
      </w:r>
      <w:proofErr w:type="gramEnd"/>
      <w:r w:rsidRPr="006B3A52">
        <w:rPr>
          <w:rFonts w:hint="eastAsia"/>
        </w:rPr>
        <w:t>、荒地、克洛瓦提等三大灌区引、配水外，还负担着牌楼农场、岳普湖县铁力木乡、农三师</w:t>
      </w:r>
      <w:r w:rsidRPr="006B3A52">
        <w:rPr>
          <w:rFonts w:hint="eastAsia"/>
        </w:rPr>
        <w:t>42</w:t>
      </w:r>
      <w:r w:rsidRPr="006B3A52">
        <w:rPr>
          <w:rFonts w:hint="eastAsia"/>
        </w:rPr>
        <w:t>团农场、麦盖提县、巴楚县部分灌区的输配水任务。西岸输水总干渠勿</w:t>
      </w:r>
      <w:proofErr w:type="gramStart"/>
      <w:r w:rsidRPr="006B3A52">
        <w:rPr>
          <w:rFonts w:hint="eastAsia"/>
        </w:rPr>
        <w:t>甫</w:t>
      </w:r>
      <w:proofErr w:type="gramEnd"/>
      <w:r w:rsidRPr="006B3A52">
        <w:rPr>
          <w:rFonts w:hint="eastAsia"/>
        </w:rPr>
        <w:t>龙口以上渠道，</w:t>
      </w:r>
      <w:r w:rsidRPr="006B3A52">
        <w:rPr>
          <w:rFonts w:hint="eastAsia"/>
        </w:rPr>
        <w:t>1958</w:t>
      </w:r>
      <w:r w:rsidRPr="006B3A52">
        <w:rPr>
          <w:rFonts w:hint="eastAsia"/>
        </w:rPr>
        <w:t>年</w:t>
      </w:r>
      <w:r w:rsidRPr="006B3A52">
        <w:rPr>
          <w:rFonts w:hint="eastAsia"/>
        </w:rPr>
        <w:t>12</w:t>
      </w:r>
      <w:r w:rsidRPr="006B3A52">
        <w:rPr>
          <w:rFonts w:hint="eastAsia"/>
        </w:rPr>
        <w:t>月</w:t>
      </w:r>
      <w:r w:rsidRPr="006B3A52">
        <w:rPr>
          <w:rFonts w:hint="eastAsia"/>
        </w:rPr>
        <w:t>5</w:t>
      </w:r>
      <w:r w:rsidRPr="006B3A52">
        <w:rPr>
          <w:rFonts w:hint="eastAsia"/>
        </w:rPr>
        <w:t>日正式开工修建，</w:t>
      </w:r>
      <w:r w:rsidRPr="006B3A52">
        <w:rPr>
          <w:rFonts w:hint="eastAsia"/>
        </w:rPr>
        <w:t>1960</w:t>
      </w:r>
      <w:r w:rsidRPr="006B3A52">
        <w:rPr>
          <w:rFonts w:hint="eastAsia"/>
        </w:rPr>
        <w:t>年</w:t>
      </w:r>
      <w:r w:rsidRPr="006B3A52">
        <w:rPr>
          <w:rFonts w:hint="eastAsia"/>
        </w:rPr>
        <w:t>3</w:t>
      </w:r>
      <w:r w:rsidRPr="006B3A52">
        <w:rPr>
          <w:rFonts w:hint="eastAsia"/>
        </w:rPr>
        <w:t>月竣工。</w:t>
      </w:r>
      <w:r w:rsidRPr="006B3A52">
        <w:rPr>
          <w:rFonts w:hint="eastAsia"/>
        </w:rPr>
        <w:t>30km</w:t>
      </w:r>
      <w:r w:rsidRPr="006B3A52">
        <w:rPr>
          <w:rFonts w:hint="eastAsia"/>
        </w:rPr>
        <w:t>渠道全部为干砌卵石，设计流量为</w:t>
      </w:r>
      <w:r w:rsidRPr="006B3A52">
        <w:rPr>
          <w:rFonts w:hint="eastAsia"/>
        </w:rPr>
        <w:t>110m</w:t>
      </w:r>
      <w:r w:rsidRPr="006B3A52">
        <w:rPr>
          <w:rFonts w:hint="eastAsia"/>
          <w:vertAlign w:val="superscript"/>
        </w:rPr>
        <w:t>3</w:t>
      </w:r>
      <w:r w:rsidRPr="006B3A52">
        <w:rPr>
          <w:rFonts w:hint="eastAsia"/>
        </w:rPr>
        <w:t>/s</w:t>
      </w:r>
      <w:r w:rsidRPr="006B3A52">
        <w:rPr>
          <w:rFonts w:hint="eastAsia"/>
        </w:rPr>
        <w:t>。叶尔羌河</w:t>
      </w:r>
      <w:proofErr w:type="gramStart"/>
      <w:r w:rsidRPr="006B3A52">
        <w:rPr>
          <w:rFonts w:hint="eastAsia"/>
        </w:rPr>
        <w:t>距项目</w:t>
      </w:r>
      <w:proofErr w:type="gramEnd"/>
      <w:r w:rsidRPr="006B3A52">
        <w:rPr>
          <w:rFonts w:hint="eastAsia"/>
        </w:rPr>
        <w:t>区东南</w:t>
      </w:r>
      <w:r w:rsidRPr="006B3A52">
        <w:t>4.5</w:t>
      </w:r>
      <w:r w:rsidRPr="006B3A52">
        <w:rPr>
          <w:rFonts w:hint="eastAsia"/>
        </w:rPr>
        <w:t>km</w:t>
      </w:r>
      <w:r w:rsidRPr="006B3A52">
        <w:rPr>
          <w:rFonts w:hint="eastAsia"/>
        </w:rPr>
        <w:t>。</w:t>
      </w:r>
    </w:p>
    <w:p w14:paraId="669FA603" w14:textId="77777777" w:rsidR="00091050" w:rsidRPr="006B3A52" w:rsidRDefault="00000000">
      <w:pPr>
        <w:ind w:firstLine="480"/>
      </w:pPr>
      <w:r w:rsidRPr="006B3A52">
        <w:rPr>
          <w:rFonts w:hint="eastAsia"/>
        </w:rPr>
        <w:t>（</w:t>
      </w:r>
      <w:r w:rsidRPr="006B3A52">
        <w:rPr>
          <w:rFonts w:hint="eastAsia"/>
        </w:rPr>
        <w:t>2</w:t>
      </w:r>
      <w:r w:rsidRPr="006B3A52">
        <w:rPr>
          <w:rFonts w:hint="eastAsia"/>
        </w:rPr>
        <w:t>）地下水</w:t>
      </w:r>
    </w:p>
    <w:p w14:paraId="15B09E61" w14:textId="77777777" w:rsidR="00091050" w:rsidRPr="006B3A52" w:rsidRDefault="00000000">
      <w:pPr>
        <w:ind w:firstLine="480"/>
      </w:pPr>
      <w:r w:rsidRPr="006B3A52">
        <w:rPr>
          <w:rFonts w:hint="eastAsia"/>
        </w:rPr>
        <w:lastRenderedPageBreak/>
        <w:t>莎车境内地下水在地质结构和地貌状态上属山前倾斜平原。自山前向盆地过渡，有冲积扇—溢出带—冲积平原的普遍沉积规律。地层岩</w:t>
      </w:r>
      <w:proofErr w:type="gramStart"/>
      <w:r w:rsidRPr="006B3A52">
        <w:rPr>
          <w:rFonts w:hint="eastAsia"/>
        </w:rPr>
        <w:t>性相应</w:t>
      </w:r>
      <w:proofErr w:type="gramEnd"/>
      <w:r w:rsidRPr="006B3A52">
        <w:rPr>
          <w:rFonts w:hint="eastAsia"/>
        </w:rPr>
        <w:t>的由粗到细，冲积扇吸收大量河渠、田间渗漏水和山区裂隙水，形成地下径流；其中一部分在洪积扇缘溢出地表，成为泉水或混入河渠，大部分进入冲积平原含水地层，转化为地下潜水和承压水。地下水径流方向与河水流向基本相同。全区大致分成四个水文地质单元，即</w:t>
      </w:r>
      <w:proofErr w:type="gramStart"/>
      <w:r w:rsidRPr="006B3A52">
        <w:rPr>
          <w:rFonts w:hint="eastAsia"/>
        </w:rPr>
        <w:t>山前洪积</w:t>
      </w:r>
      <w:proofErr w:type="gramEnd"/>
      <w:r w:rsidRPr="006B3A52">
        <w:rPr>
          <w:rFonts w:hint="eastAsia"/>
        </w:rPr>
        <w:t>、冲积平原区，叶尔羌河西岸冲积平原区、提兹那甫河东岸冲积平原区及两河河间地块区。规划区属</w:t>
      </w:r>
      <w:proofErr w:type="gramStart"/>
      <w:r w:rsidRPr="006B3A52">
        <w:rPr>
          <w:rFonts w:hint="eastAsia"/>
        </w:rPr>
        <w:t>山前洪积</w:t>
      </w:r>
      <w:proofErr w:type="gramEnd"/>
      <w:r w:rsidRPr="006B3A52">
        <w:rPr>
          <w:rFonts w:hint="eastAsia"/>
        </w:rPr>
        <w:t>、冲积平原区。</w:t>
      </w:r>
      <w:proofErr w:type="gramStart"/>
      <w:r w:rsidRPr="006B3A52">
        <w:rPr>
          <w:rFonts w:hint="eastAsia"/>
        </w:rPr>
        <w:t>山前洪积</w:t>
      </w:r>
      <w:proofErr w:type="gramEnd"/>
      <w:r w:rsidRPr="006B3A52">
        <w:rPr>
          <w:rFonts w:hint="eastAsia"/>
        </w:rPr>
        <w:t>、冲积平原</w:t>
      </w:r>
      <w:proofErr w:type="gramStart"/>
      <w:r w:rsidRPr="006B3A52">
        <w:rPr>
          <w:rFonts w:hint="eastAsia"/>
        </w:rPr>
        <w:t>区位于依干</w:t>
      </w:r>
      <w:proofErr w:type="gramEnd"/>
      <w:r w:rsidRPr="006B3A52">
        <w:rPr>
          <w:rFonts w:hint="eastAsia"/>
        </w:rPr>
        <w:t>其水库、县城及东方红水库一线以南，含水层岩性为卵砾石或砂砾石，结构相对单一，厚度很大，是贮水条件较好的潜水含水层。根据抗旱井的抽水试验资料，单位涌水量为</w:t>
      </w:r>
      <w:r w:rsidRPr="006B3A52">
        <w:rPr>
          <w:rFonts w:hint="eastAsia"/>
        </w:rPr>
        <w:t>5</w:t>
      </w:r>
      <w:r w:rsidRPr="006B3A52">
        <w:rPr>
          <w:rFonts w:hint="eastAsia"/>
        </w:rPr>
        <w:t>～</w:t>
      </w:r>
      <w:r w:rsidRPr="006B3A52">
        <w:rPr>
          <w:rFonts w:hint="eastAsia"/>
        </w:rPr>
        <w:t>20L/</w:t>
      </w:r>
      <w:proofErr w:type="spellStart"/>
      <w:r w:rsidRPr="006B3A52">
        <w:rPr>
          <w:rFonts w:hint="eastAsia"/>
        </w:rPr>
        <w:t>s</w:t>
      </w:r>
      <w:r w:rsidRPr="006B3A52">
        <w:t>·</w:t>
      </w:r>
      <w:r w:rsidRPr="006B3A52">
        <w:rPr>
          <w:rFonts w:hint="eastAsia"/>
        </w:rPr>
        <w:t>m</w:t>
      </w:r>
      <w:proofErr w:type="spellEnd"/>
      <w:r w:rsidRPr="006B3A52">
        <w:rPr>
          <w:rFonts w:hint="eastAsia"/>
        </w:rPr>
        <w:t>。在冲积、洪积扇的前缘，地层出现多元结构，含水层颗粒变细，富水性能减弱，单位涌水量为</w:t>
      </w:r>
      <w:r w:rsidRPr="006B3A52">
        <w:rPr>
          <w:rFonts w:hint="eastAsia"/>
        </w:rPr>
        <w:t>3</w:t>
      </w:r>
      <w:r w:rsidRPr="006B3A52">
        <w:rPr>
          <w:rFonts w:hint="eastAsia"/>
        </w:rPr>
        <w:t>～</w:t>
      </w:r>
      <w:r w:rsidRPr="006B3A52">
        <w:rPr>
          <w:rFonts w:hint="eastAsia"/>
        </w:rPr>
        <w:t>5L/</w:t>
      </w:r>
      <w:proofErr w:type="spellStart"/>
      <w:r w:rsidRPr="006B3A52">
        <w:rPr>
          <w:rFonts w:hint="eastAsia"/>
        </w:rPr>
        <w:t>s</w:t>
      </w:r>
      <w:r w:rsidRPr="006B3A52">
        <w:t>·</w:t>
      </w:r>
      <w:r w:rsidRPr="006B3A52">
        <w:rPr>
          <w:rFonts w:hint="eastAsia"/>
        </w:rPr>
        <w:t>m</w:t>
      </w:r>
      <w:proofErr w:type="spellEnd"/>
      <w:r w:rsidRPr="006B3A52">
        <w:rPr>
          <w:rFonts w:hint="eastAsia"/>
        </w:rPr>
        <w:t>。</w:t>
      </w:r>
    </w:p>
    <w:p w14:paraId="33B8A82F" w14:textId="77777777" w:rsidR="00091050" w:rsidRPr="006B3A52" w:rsidRDefault="00000000">
      <w:pPr>
        <w:ind w:firstLine="480"/>
      </w:pPr>
      <w:r w:rsidRPr="006B3A52">
        <w:rPr>
          <w:rFonts w:hint="eastAsia"/>
        </w:rPr>
        <w:t>潜水的埋深，在前缘地带为</w:t>
      </w:r>
      <w:r w:rsidRPr="006B3A52">
        <w:rPr>
          <w:rFonts w:hint="eastAsia"/>
        </w:rPr>
        <w:t>3</w:t>
      </w:r>
      <w:r w:rsidRPr="006B3A52">
        <w:rPr>
          <w:rFonts w:hint="eastAsia"/>
        </w:rPr>
        <w:t>～</w:t>
      </w:r>
      <w:r w:rsidRPr="006B3A52">
        <w:rPr>
          <w:rFonts w:hint="eastAsia"/>
        </w:rPr>
        <w:t>5m</w:t>
      </w:r>
      <w:r w:rsidRPr="006B3A52">
        <w:rPr>
          <w:rFonts w:hint="eastAsia"/>
        </w:rPr>
        <w:t>，</w:t>
      </w:r>
      <w:proofErr w:type="gramStart"/>
      <w:r w:rsidRPr="006B3A52">
        <w:rPr>
          <w:rFonts w:hint="eastAsia"/>
        </w:rPr>
        <w:t>往冲洪积扇</w:t>
      </w:r>
      <w:proofErr w:type="gramEnd"/>
      <w:r w:rsidRPr="006B3A52">
        <w:rPr>
          <w:rFonts w:hint="eastAsia"/>
        </w:rPr>
        <w:t>的中上部埋深逐步增大，到再</w:t>
      </w:r>
      <w:proofErr w:type="gramStart"/>
      <w:r w:rsidRPr="006B3A52">
        <w:rPr>
          <w:rFonts w:hint="eastAsia"/>
        </w:rPr>
        <w:t>孜</w:t>
      </w:r>
      <w:proofErr w:type="gramEnd"/>
      <w:r w:rsidRPr="006B3A52">
        <w:rPr>
          <w:rFonts w:hint="eastAsia"/>
        </w:rPr>
        <w:t>热</w:t>
      </w:r>
      <w:proofErr w:type="gramStart"/>
      <w:r w:rsidRPr="006B3A52">
        <w:rPr>
          <w:rFonts w:hint="eastAsia"/>
        </w:rPr>
        <w:t>甫</w:t>
      </w:r>
      <w:proofErr w:type="gramEnd"/>
      <w:r w:rsidRPr="006B3A52">
        <w:rPr>
          <w:rFonts w:hint="eastAsia"/>
        </w:rPr>
        <w:t>提以南，潜水埋深大于</w:t>
      </w:r>
      <w:r w:rsidRPr="006B3A52">
        <w:rPr>
          <w:rFonts w:hint="eastAsia"/>
        </w:rPr>
        <w:t>15m</w:t>
      </w:r>
      <w:r w:rsidRPr="006B3A52">
        <w:rPr>
          <w:rFonts w:hint="eastAsia"/>
        </w:rPr>
        <w:t>。</w:t>
      </w:r>
    </w:p>
    <w:p w14:paraId="4E18EEB6" w14:textId="77777777" w:rsidR="00091050" w:rsidRPr="006B3A52" w:rsidRDefault="00000000">
      <w:pPr>
        <w:ind w:firstLine="480"/>
      </w:pPr>
      <w:r w:rsidRPr="006B3A52">
        <w:rPr>
          <w:rFonts w:hint="eastAsia"/>
        </w:rPr>
        <w:t>莎车县地下水资源主要依靠河道渗漏、自然降水和农田灌溉下渗等形式补给，地下水储量比较丰富，地下水补给量约</w:t>
      </w:r>
      <w:r w:rsidRPr="006B3A52">
        <w:rPr>
          <w:rFonts w:hint="eastAsia"/>
        </w:rPr>
        <w:t>11.11</w:t>
      </w:r>
      <w:r w:rsidRPr="006B3A52">
        <w:rPr>
          <w:rFonts w:hint="eastAsia"/>
        </w:rPr>
        <w:t>亿</w:t>
      </w:r>
      <w:r w:rsidRPr="006B3A52">
        <w:rPr>
          <w:rFonts w:hint="eastAsia"/>
        </w:rPr>
        <w:t>m</w:t>
      </w:r>
      <w:r w:rsidRPr="006B3A52">
        <w:rPr>
          <w:rFonts w:hint="eastAsia"/>
          <w:vertAlign w:val="superscript"/>
        </w:rPr>
        <w:t>3</w:t>
      </w:r>
      <w:r w:rsidRPr="006B3A52">
        <w:rPr>
          <w:rFonts w:hint="eastAsia"/>
        </w:rPr>
        <w:t>，可开采量约</w:t>
      </w:r>
      <w:r w:rsidRPr="006B3A52">
        <w:rPr>
          <w:rFonts w:hint="eastAsia"/>
        </w:rPr>
        <w:t>1.96</w:t>
      </w:r>
      <w:r w:rsidRPr="006B3A52">
        <w:rPr>
          <w:rFonts w:hint="eastAsia"/>
        </w:rPr>
        <w:t>亿</w:t>
      </w:r>
      <w:r w:rsidRPr="006B3A52">
        <w:rPr>
          <w:rFonts w:hint="eastAsia"/>
        </w:rPr>
        <w:t>m</w:t>
      </w:r>
      <w:r w:rsidRPr="006B3A52">
        <w:rPr>
          <w:rFonts w:hint="eastAsia"/>
          <w:vertAlign w:val="superscript"/>
        </w:rPr>
        <w:t>3</w:t>
      </w:r>
      <w:r w:rsidRPr="006B3A52">
        <w:rPr>
          <w:rFonts w:hint="eastAsia"/>
        </w:rPr>
        <w:t>。</w:t>
      </w:r>
    </w:p>
    <w:p w14:paraId="2D8A9B94" w14:textId="77777777" w:rsidR="00091050" w:rsidRPr="006B3A52" w:rsidRDefault="00000000">
      <w:pPr>
        <w:ind w:firstLine="480"/>
      </w:pPr>
      <w:r w:rsidRPr="006B3A52">
        <w:rPr>
          <w:rFonts w:hint="eastAsia"/>
        </w:rPr>
        <w:t>莎车县地下水径流条件由南往北逐渐减弱，南部倾斜平原区含水层岩性颗粒粗，透水性好，水力坡度大，是地下水强径流带。到冲积平原区含水层岩性颗粒变小，透水性能减弱，水力坡度变小，地下水的径流强度减弱。至苏库恰克水库以北地区，地下水径流强度更弱，在东西方向，近河地带径流条件较好，远离河道则差些，在垂直方向，随着深度的增加，含水层岩性结构越来越密实，透水性能越来越差，地下水径流强度也随之减弱。</w:t>
      </w:r>
    </w:p>
    <w:p w14:paraId="397F3FFA" w14:textId="77777777" w:rsidR="00091050" w:rsidRPr="006B3A52" w:rsidRDefault="00000000">
      <w:pPr>
        <w:ind w:firstLine="480"/>
      </w:pPr>
      <w:r w:rsidRPr="006B3A52">
        <w:t>阿斯兰巴格工业园区</w:t>
      </w:r>
      <w:r w:rsidRPr="006B3A52">
        <w:rPr>
          <w:rFonts w:hint="eastAsia"/>
        </w:rPr>
        <w:t>内无常年流动的地表水流，冲积扇顶部靠近山区，岩性为卵砾石，具有良好的渗透性和径流条件，构成地下水的天然补给区，同时，还接受了山前大量的融合降雨的入渗补给。含水层结构由西向东呈现规律性变化，地下水类型也随之相异，山前带为单一类型的潜水形成区，含水层以卵砾石为主，透水性好，径流强烈，形成区域地下水径流区，潜水</w:t>
      </w:r>
      <w:proofErr w:type="gramStart"/>
      <w:r w:rsidRPr="006B3A52">
        <w:rPr>
          <w:rFonts w:hint="eastAsia"/>
        </w:rPr>
        <w:t>以溶滤</w:t>
      </w:r>
      <w:proofErr w:type="gramEnd"/>
      <w:r w:rsidRPr="006B3A52">
        <w:rPr>
          <w:rFonts w:hint="eastAsia"/>
        </w:rPr>
        <w:t>作用为主，地下水透水性及径流条件变弱。</w:t>
      </w:r>
    </w:p>
    <w:p w14:paraId="61C63109" w14:textId="77777777" w:rsidR="00091050" w:rsidRPr="006B3A52" w:rsidRDefault="00000000">
      <w:pPr>
        <w:ind w:firstLine="480"/>
      </w:pPr>
      <w:r w:rsidRPr="006B3A52">
        <w:t>阿斯兰巴格工业园区</w:t>
      </w:r>
      <w:r w:rsidRPr="006B3A52">
        <w:rPr>
          <w:rFonts w:hint="eastAsia"/>
        </w:rPr>
        <w:t>位于</w:t>
      </w:r>
      <w:proofErr w:type="gramStart"/>
      <w:r w:rsidRPr="006B3A52">
        <w:rPr>
          <w:rFonts w:hint="eastAsia"/>
        </w:rPr>
        <w:t>山前洪积</w:t>
      </w:r>
      <w:proofErr w:type="gramEnd"/>
      <w:r w:rsidRPr="006B3A52">
        <w:rPr>
          <w:rFonts w:hint="eastAsia"/>
        </w:rPr>
        <w:t>砾质倾斜平原与冲积细土平原交汇处的</w:t>
      </w:r>
      <w:r w:rsidRPr="006B3A52">
        <w:rPr>
          <w:rFonts w:hint="eastAsia"/>
        </w:rPr>
        <w:lastRenderedPageBreak/>
        <w:t>台地上，地下水主要接受山区基岩裂隙水的侧向补给、恰克马克河水入渗及汛期洪流入渗的补给，由西北向东南径流，最终以向下游区的侧向径流、人工开采的方式排泄。</w:t>
      </w:r>
    </w:p>
    <w:p w14:paraId="0B541099" w14:textId="77777777" w:rsidR="00091050" w:rsidRPr="006B3A52" w:rsidRDefault="00000000">
      <w:pPr>
        <w:ind w:firstLine="480"/>
      </w:pPr>
      <w:r w:rsidRPr="006B3A52">
        <w:rPr>
          <w:rFonts w:hint="eastAsia"/>
        </w:rPr>
        <w:t>本项目位于</w:t>
      </w:r>
      <w:r w:rsidRPr="006B3A52">
        <w:t>阿斯兰巴格工业园区</w:t>
      </w:r>
      <w:r w:rsidRPr="006B3A52">
        <w:rPr>
          <w:rFonts w:hint="eastAsia"/>
        </w:rPr>
        <w:t>，含水层岩性为卵砾石或砂砾石，结构相对单一，厚度很大，是贮水条件较好的潜水含层，涌水量为</w:t>
      </w:r>
      <w:r w:rsidRPr="006B3A52">
        <w:rPr>
          <w:rFonts w:hint="eastAsia"/>
        </w:rPr>
        <w:t>5</w:t>
      </w:r>
      <w:r w:rsidRPr="006B3A52">
        <w:rPr>
          <w:rFonts w:ascii="宋体" w:hAnsi="宋体" w:hint="eastAsia"/>
        </w:rPr>
        <w:t>～</w:t>
      </w:r>
      <w:r w:rsidRPr="006B3A52">
        <w:rPr>
          <w:rFonts w:hint="eastAsia"/>
        </w:rPr>
        <w:t>20L/</w:t>
      </w:r>
      <w:proofErr w:type="spellStart"/>
      <w:r w:rsidRPr="006B3A52">
        <w:rPr>
          <w:rFonts w:hint="eastAsia"/>
        </w:rPr>
        <w:t>s</w:t>
      </w:r>
      <w:r w:rsidRPr="006B3A52">
        <w:rPr>
          <w:rFonts w:hint="eastAsia"/>
          <w:vertAlign w:val="superscript"/>
        </w:rPr>
        <w:t>.</w:t>
      </w:r>
      <w:r w:rsidRPr="006B3A52">
        <w:rPr>
          <w:rFonts w:hint="eastAsia"/>
        </w:rPr>
        <w:t>m</w:t>
      </w:r>
      <w:proofErr w:type="spellEnd"/>
      <w:r w:rsidRPr="006B3A52">
        <w:rPr>
          <w:rFonts w:hint="eastAsia"/>
        </w:rPr>
        <w:t>。含水层厚度约</w:t>
      </w:r>
      <w:r w:rsidRPr="006B3A52">
        <w:rPr>
          <w:rFonts w:hint="eastAsia"/>
        </w:rPr>
        <w:t>250m</w:t>
      </w:r>
      <w:r w:rsidRPr="006B3A52">
        <w:rPr>
          <w:rFonts w:hint="eastAsia"/>
        </w:rPr>
        <w:t>，水位埋深大于</w:t>
      </w:r>
      <w:r w:rsidRPr="006B3A52">
        <w:rPr>
          <w:rFonts w:hint="eastAsia"/>
        </w:rPr>
        <w:t>110m</w:t>
      </w:r>
      <w:r w:rsidRPr="006B3A52">
        <w:rPr>
          <w:rFonts w:hint="eastAsia"/>
        </w:rPr>
        <w:t>；地下水富水性较强，单井涌水量多大于</w:t>
      </w:r>
      <w:r w:rsidRPr="006B3A52">
        <w:rPr>
          <w:rFonts w:hint="eastAsia"/>
        </w:rPr>
        <w:t>1000m</w:t>
      </w:r>
      <w:r w:rsidRPr="006B3A52">
        <w:rPr>
          <w:rFonts w:hint="eastAsia"/>
          <w:vertAlign w:val="superscript"/>
        </w:rPr>
        <w:t>3</w:t>
      </w:r>
      <w:r w:rsidRPr="006B3A52">
        <w:rPr>
          <w:rFonts w:hint="eastAsia"/>
        </w:rPr>
        <w:t>/d</w:t>
      </w:r>
      <w:r w:rsidRPr="006B3A52">
        <w:rPr>
          <w:rFonts w:hint="eastAsia"/>
        </w:rPr>
        <w:t>，地下水矿化度小于</w:t>
      </w:r>
      <w:r w:rsidRPr="006B3A52">
        <w:rPr>
          <w:rFonts w:hint="eastAsia"/>
        </w:rPr>
        <w:t>1g/L</w:t>
      </w:r>
      <w:r w:rsidRPr="006B3A52">
        <w:rPr>
          <w:rFonts w:hint="eastAsia"/>
        </w:rPr>
        <w:t>，水化学类型主要为</w:t>
      </w:r>
      <w:r w:rsidRPr="006B3A52">
        <w:object w:dxaOrig="150" w:dyaOrig="438" w14:anchorId="5A68C93A">
          <v:shape id="_x0000_i1030" type="#_x0000_t75" style="width:7.45pt;height:22.35pt" o:ole="">
            <v:imagedata r:id="rId63" o:title=""/>
          </v:shape>
          <o:OLEObject Type="Embed" ProgID="Equation.3" ShapeID="_x0000_i1030" DrawAspect="Content" ObjectID="_1840801741" r:id="rId64"/>
        </w:object>
      </w:r>
      <w:r w:rsidRPr="006B3A52">
        <w:rPr>
          <w:rFonts w:hint="eastAsia"/>
        </w:rPr>
        <w:t>SO</w:t>
      </w:r>
      <w:r w:rsidRPr="006B3A52">
        <w:rPr>
          <w:rFonts w:hint="eastAsia"/>
          <w:vertAlign w:val="subscript"/>
        </w:rPr>
        <w:t>4</w:t>
      </w:r>
      <w:r w:rsidRPr="006B3A52">
        <w:rPr>
          <w:rFonts w:hint="eastAsia"/>
        </w:rPr>
        <w:t>·</w:t>
      </w:r>
      <w:r w:rsidRPr="006B3A52">
        <w:rPr>
          <w:rFonts w:hint="eastAsia"/>
        </w:rPr>
        <w:t>Cl-Ca</w:t>
      </w:r>
      <w:r w:rsidRPr="006B3A52">
        <w:rPr>
          <w:rFonts w:hint="eastAsia"/>
        </w:rPr>
        <w:t>·</w:t>
      </w:r>
      <w:r w:rsidRPr="006B3A52">
        <w:rPr>
          <w:rFonts w:hint="eastAsia"/>
        </w:rPr>
        <w:t>Na</w:t>
      </w:r>
      <w:r w:rsidRPr="006B3A52">
        <w:rPr>
          <w:rFonts w:hint="eastAsia"/>
        </w:rPr>
        <w:t>·</w:t>
      </w:r>
      <w:r w:rsidRPr="006B3A52">
        <w:rPr>
          <w:rFonts w:hint="eastAsia"/>
        </w:rPr>
        <w:t>Mg</w:t>
      </w:r>
      <w:r w:rsidRPr="006B3A52">
        <w:rPr>
          <w:rFonts w:hint="eastAsia"/>
        </w:rPr>
        <w:t>。根据岩性变化情况，从地表往下，大致可以分为四层：</w:t>
      </w:r>
      <w:r w:rsidRPr="006B3A52">
        <w:rPr>
          <w:rFonts w:hint="eastAsia"/>
        </w:rPr>
        <w:t>0</w:t>
      </w:r>
      <w:r w:rsidRPr="006B3A52">
        <w:rPr>
          <w:rFonts w:hint="eastAsia"/>
        </w:rPr>
        <w:t>—</w:t>
      </w:r>
      <w:r w:rsidRPr="006B3A52">
        <w:rPr>
          <w:rFonts w:hint="eastAsia"/>
        </w:rPr>
        <w:t>0.9m</w:t>
      </w:r>
      <w:r w:rsidRPr="006B3A52">
        <w:rPr>
          <w:rFonts w:hint="eastAsia"/>
        </w:rPr>
        <w:t>左右为杂填土，</w:t>
      </w:r>
      <w:proofErr w:type="gramStart"/>
      <w:r w:rsidRPr="006B3A52">
        <w:rPr>
          <w:rFonts w:hint="eastAsia"/>
        </w:rPr>
        <w:t>此层杂填土</w:t>
      </w:r>
      <w:proofErr w:type="gramEnd"/>
      <w:r w:rsidRPr="006B3A52">
        <w:rPr>
          <w:rFonts w:hint="eastAsia"/>
        </w:rPr>
        <w:t>成分及厚度均有差异；</w:t>
      </w:r>
      <w:r w:rsidRPr="006B3A52">
        <w:rPr>
          <w:rFonts w:hint="eastAsia"/>
        </w:rPr>
        <w:t>0.9m</w:t>
      </w:r>
      <w:r w:rsidRPr="006B3A52">
        <w:rPr>
          <w:rFonts w:hint="eastAsia"/>
        </w:rPr>
        <w:t>—</w:t>
      </w:r>
      <w:r w:rsidRPr="006B3A52">
        <w:rPr>
          <w:rFonts w:hint="eastAsia"/>
        </w:rPr>
        <w:t>5.1m</w:t>
      </w:r>
      <w:r w:rsidRPr="006B3A52">
        <w:rPr>
          <w:rFonts w:hint="eastAsia"/>
        </w:rPr>
        <w:t>为黄色轻亚粘土，局部有灰白色粉细砂的透镜体，上部呈硬塑，地下水位附近呈</w:t>
      </w:r>
      <w:proofErr w:type="gramStart"/>
      <w:r w:rsidRPr="006B3A52">
        <w:rPr>
          <w:rFonts w:hint="eastAsia"/>
        </w:rPr>
        <w:t>软塑至流塑</w:t>
      </w:r>
      <w:proofErr w:type="gramEnd"/>
      <w:r w:rsidRPr="006B3A52">
        <w:rPr>
          <w:rFonts w:hint="eastAsia"/>
        </w:rPr>
        <w:t>；</w:t>
      </w:r>
      <w:r w:rsidRPr="006B3A52">
        <w:rPr>
          <w:rFonts w:hint="eastAsia"/>
        </w:rPr>
        <w:t>5.1m</w:t>
      </w:r>
      <w:r w:rsidRPr="006B3A52">
        <w:rPr>
          <w:rFonts w:hint="eastAsia"/>
        </w:rPr>
        <w:t>—</w:t>
      </w:r>
      <w:r w:rsidRPr="006B3A52">
        <w:rPr>
          <w:rFonts w:hint="eastAsia"/>
        </w:rPr>
        <w:t>9m</w:t>
      </w:r>
      <w:r w:rsidRPr="006B3A52">
        <w:rPr>
          <w:rFonts w:hint="eastAsia"/>
        </w:rPr>
        <w:t>以下为灰黄色轻亚粘土，</w:t>
      </w:r>
      <w:proofErr w:type="gramStart"/>
      <w:r w:rsidRPr="006B3A52">
        <w:rPr>
          <w:rFonts w:hint="eastAsia"/>
        </w:rPr>
        <w:t>局部夹亚粘土</w:t>
      </w:r>
      <w:proofErr w:type="gramEnd"/>
      <w:r w:rsidRPr="006B3A52">
        <w:rPr>
          <w:rFonts w:hint="eastAsia"/>
        </w:rPr>
        <w:t>粉细砂的透镜体，天然孔隙比在</w:t>
      </w:r>
      <w:r w:rsidRPr="006B3A52">
        <w:rPr>
          <w:rFonts w:hint="eastAsia"/>
        </w:rPr>
        <w:t>0.735-0.848</w:t>
      </w:r>
      <w:r w:rsidRPr="006B3A52">
        <w:rPr>
          <w:rFonts w:hint="eastAsia"/>
        </w:rPr>
        <w:t>之间，液性指数在</w:t>
      </w:r>
      <w:r w:rsidRPr="006B3A52">
        <w:rPr>
          <w:rFonts w:hint="eastAsia"/>
        </w:rPr>
        <w:t>0.432-1.392</w:t>
      </w:r>
      <w:r w:rsidRPr="006B3A52">
        <w:rPr>
          <w:rFonts w:hint="eastAsia"/>
        </w:rPr>
        <w:t>之间，土呈可塑至软塑状态；</w:t>
      </w:r>
      <w:r w:rsidRPr="006B3A52">
        <w:rPr>
          <w:rFonts w:hint="eastAsia"/>
        </w:rPr>
        <w:t>9m</w:t>
      </w:r>
      <w:r w:rsidRPr="006B3A52">
        <w:rPr>
          <w:rFonts w:hint="eastAsia"/>
        </w:rPr>
        <w:t>至</w:t>
      </w:r>
      <w:r w:rsidRPr="006B3A52">
        <w:rPr>
          <w:rFonts w:hint="eastAsia"/>
        </w:rPr>
        <w:t>70m</w:t>
      </w:r>
      <w:r w:rsidRPr="006B3A52">
        <w:rPr>
          <w:rFonts w:hint="eastAsia"/>
        </w:rPr>
        <w:t>为砾石戈壁层。</w:t>
      </w:r>
    </w:p>
    <w:p w14:paraId="330D6765" w14:textId="77777777" w:rsidR="00091050" w:rsidRPr="006B3A52" w:rsidRDefault="00000000">
      <w:pPr>
        <w:ind w:firstLine="480"/>
      </w:pPr>
      <w:r w:rsidRPr="006B3A52">
        <w:rPr>
          <w:rFonts w:hint="eastAsia"/>
        </w:rPr>
        <w:t>根据项目区岩土工程勘察报告，建设场地地势开阔，地形较为平坦。场地的原始地貌单元属于叶尔羌河</w:t>
      </w:r>
      <w:proofErr w:type="gramStart"/>
      <w:r w:rsidRPr="006B3A52">
        <w:rPr>
          <w:rFonts w:hint="eastAsia"/>
        </w:rPr>
        <w:t>冲洪积</w:t>
      </w:r>
      <w:proofErr w:type="gramEnd"/>
      <w:r w:rsidRPr="006B3A52">
        <w:rPr>
          <w:rFonts w:hint="eastAsia"/>
        </w:rPr>
        <w:t>平原中下游，地基土层均为第四系全新统（</w:t>
      </w:r>
      <w:r w:rsidRPr="006B3A52">
        <w:rPr>
          <w:rFonts w:hint="eastAsia"/>
        </w:rPr>
        <w:t>Q</w:t>
      </w:r>
      <w:r w:rsidRPr="006B3A52">
        <w:rPr>
          <w:rFonts w:hint="eastAsia"/>
          <w:vertAlign w:val="subscript"/>
        </w:rPr>
        <w:t>4</w:t>
      </w:r>
      <w:r w:rsidRPr="006B3A52">
        <w:rPr>
          <w:rFonts w:hint="eastAsia"/>
        </w:rPr>
        <w:t>）松散沉积物，地层以粗颗粒地层为主（岩性主要为圆</w:t>
      </w:r>
      <w:proofErr w:type="gramStart"/>
      <w:r w:rsidRPr="006B3A52">
        <w:rPr>
          <w:rFonts w:hint="eastAsia"/>
        </w:rPr>
        <w:t>砾</w:t>
      </w:r>
      <w:proofErr w:type="gramEnd"/>
      <w:r w:rsidRPr="006B3A52">
        <w:rPr>
          <w:rFonts w:hint="eastAsia"/>
        </w:rPr>
        <w:t>）。在勘探所达到的深度范围（</w:t>
      </w:r>
      <w:r w:rsidRPr="006B3A52">
        <w:rPr>
          <w:rFonts w:hint="eastAsia"/>
        </w:rPr>
        <w:t>8.0m</w:t>
      </w:r>
      <w:r w:rsidRPr="006B3A52">
        <w:rPr>
          <w:rFonts w:hint="eastAsia"/>
        </w:rPr>
        <w:t>）之内，场地地层较连续，层位稳定，可划分为简单地基。经钻探揭示，场地内的地层自上而下共分为一个主层，该土层的岩性特征见表</w:t>
      </w:r>
      <w:r w:rsidRPr="006B3A52">
        <w:rPr>
          <w:rFonts w:hint="eastAsia"/>
        </w:rPr>
        <w:t>5.1.4-1</w:t>
      </w:r>
      <w:r w:rsidRPr="006B3A52">
        <w:rPr>
          <w:rFonts w:hint="eastAsia"/>
        </w:rPr>
        <w:t>。</w:t>
      </w:r>
    </w:p>
    <w:p w14:paraId="24444ECE" w14:textId="77777777" w:rsidR="00091050" w:rsidRPr="006B3A52" w:rsidRDefault="00000000">
      <w:pPr>
        <w:pStyle w:val="a3"/>
      </w:pPr>
      <w:r w:rsidRPr="006B3A52">
        <w:rPr>
          <w:rFonts w:hint="eastAsia"/>
        </w:rPr>
        <w:t>表</w:t>
      </w:r>
      <w:r w:rsidRPr="006B3A52">
        <w:rPr>
          <w:rFonts w:hint="eastAsia"/>
        </w:rPr>
        <w:t>5</w:t>
      </w:r>
      <w:r w:rsidRPr="006B3A52">
        <w:t>.1</w:t>
      </w:r>
      <w:r w:rsidRPr="006B3A52">
        <w:rPr>
          <w:rFonts w:hint="eastAsia"/>
        </w:rPr>
        <w:t xml:space="preserve">.4-1  </w:t>
      </w:r>
      <w:r w:rsidRPr="006B3A52">
        <w:rPr>
          <w:rFonts w:hint="eastAsia"/>
        </w:rPr>
        <w:t>土层的岩性特征</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4410"/>
        <w:gridCol w:w="1350"/>
        <w:gridCol w:w="1125"/>
      </w:tblGrid>
      <w:tr w:rsidR="00091050" w:rsidRPr="006B3A52" w14:paraId="51F14AFC" w14:textId="77777777">
        <w:trPr>
          <w:jc w:val="center"/>
        </w:trPr>
        <w:tc>
          <w:tcPr>
            <w:tcW w:w="720" w:type="dxa"/>
            <w:vAlign w:val="center"/>
          </w:tcPr>
          <w:p w14:paraId="6B9008C1" w14:textId="77777777" w:rsidR="00091050" w:rsidRPr="006B3A52" w:rsidRDefault="00000000">
            <w:pPr>
              <w:pStyle w:val="aff8"/>
            </w:pPr>
            <w:r w:rsidRPr="006B3A52">
              <w:rPr>
                <w:rFonts w:hint="eastAsia"/>
              </w:rPr>
              <w:t>地层</w:t>
            </w:r>
          </w:p>
          <w:p w14:paraId="0FACBEBD" w14:textId="77777777" w:rsidR="00091050" w:rsidRPr="006B3A52" w:rsidRDefault="00000000">
            <w:pPr>
              <w:pStyle w:val="aff8"/>
            </w:pPr>
            <w:r w:rsidRPr="006B3A52">
              <w:rPr>
                <w:rFonts w:hint="eastAsia"/>
              </w:rPr>
              <w:t>编号</w:t>
            </w:r>
          </w:p>
        </w:tc>
        <w:tc>
          <w:tcPr>
            <w:tcW w:w="900" w:type="dxa"/>
            <w:vAlign w:val="center"/>
          </w:tcPr>
          <w:p w14:paraId="711E1E6A" w14:textId="77777777" w:rsidR="00091050" w:rsidRPr="006B3A52" w:rsidRDefault="00000000">
            <w:pPr>
              <w:pStyle w:val="aff8"/>
            </w:pPr>
            <w:r w:rsidRPr="006B3A52">
              <w:rPr>
                <w:rFonts w:hint="eastAsia"/>
              </w:rPr>
              <w:t>年代</w:t>
            </w:r>
          </w:p>
          <w:p w14:paraId="2B81CCD5" w14:textId="77777777" w:rsidR="00091050" w:rsidRPr="006B3A52" w:rsidRDefault="00000000">
            <w:pPr>
              <w:pStyle w:val="aff8"/>
            </w:pPr>
            <w:r w:rsidRPr="006B3A52">
              <w:rPr>
                <w:rFonts w:hint="eastAsia"/>
              </w:rPr>
              <w:t>成因</w:t>
            </w:r>
          </w:p>
        </w:tc>
        <w:tc>
          <w:tcPr>
            <w:tcW w:w="4410" w:type="dxa"/>
            <w:vAlign w:val="center"/>
          </w:tcPr>
          <w:p w14:paraId="2D9BD8D4" w14:textId="77777777" w:rsidR="00091050" w:rsidRPr="006B3A52" w:rsidRDefault="00000000">
            <w:pPr>
              <w:pStyle w:val="aff8"/>
            </w:pPr>
            <w:r w:rsidRPr="006B3A52">
              <w:rPr>
                <w:rFonts w:hint="eastAsia"/>
              </w:rPr>
              <w:t>岩性描述</w:t>
            </w:r>
          </w:p>
        </w:tc>
        <w:tc>
          <w:tcPr>
            <w:tcW w:w="1350" w:type="dxa"/>
            <w:vAlign w:val="center"/>
          </w:tcPr>
          <w:p w14:paraId="4EDA0180" w14:textId="77777777" w:rsidR="00091050" w:rsidRPr="006B3A52" w:rsidRDefault="00000000">
            <w:pPr>
              <w:pStyle w:val="aff8"/>
            </w:pPr>
            <w:r w:rsidRPr="006B3A52">
              <w:rPr>
                <w:rFonts w:hint="eastAsia"/>
              </w:rPr>
              <w:t>层厚（</w:t>
            </w:r>
            <w:r w:rsidRPr="006B3A52">
              <w:rPr>
                <w:rFonts w:hint="eastAsia"/>
              </w:rPr>
              <w:t>m</w:t>
            </w:r>
            <w:r w:rsidRPr="006B3A52">
              <w:rPr>
                <w:rFonts w:hint="eastAsia"/>
              </w:rPr>
              <w:t>）</w:t>
            </w:r>
          </w:p>
        </w:tc>
        <w:tc>
          <w:tcPr>
            <w:tcW w:w="1125" w:type="dxa"/>
            <w:vAlign w:val="center"/>
          </w:tcPr>
          <w:p w14:paraId="1C786617" w14:textId="77777777" w:rsidR="00091050" w:rsidRPr="006B3A52" w:rsidRDefault="00000000">
            <w:pPr>
              <w:pStyle w:val="aff8"/>
            </w:pPr>
            <w:proofErr w:type="gramStart"/>
            <w:r w:rsidRPr="006B3A52">
              <w:rPr>
                <w:rFonts w:hint="eastAsia"/>
              </w:rPr>
              <w:t>层底深度</w:t>
            </w:r>
            <w:proofErr w:type="gramEnd"/>
            <w:r w:rsidRPr="006B3A52">
              <w:rPr>
                <w:rFonts w:hint="eastAsia"/>
              </w:rPr>
              <w:t>（</w:t>
            </w:r>
            <w:r w:rsidRPr="006B3A52">
              <w:rPr>
                <w:rFonts w:hint="eastAsia"/>
              </w:rPr>
              <w:t>m</w:t>
            </w:r>
            <w:r w:rsidRPr="006B3A52">
              <w:rPr>
                <w:rFonts w:hint="eastAsia"/>
              </w:rPr>
              <w:t>）</w:t>
            </w:r>
          </w:p>
        </w:tc>
      </w:tr>
      <w:tr w:rsidR="00091050" w:rsidRPr="006B3A52" w14:paraId="603317D9" w14:textId="77777777">
        <w:trPr>
          <w:jc w:val="center"/>
        </w:trPr>
        <w:tc>
          <w:tcPr>
            <w:tcW w:w="720" w:type="dxa"/>
            <w:vAlign w:val="center"/>
          </w:tcPr>
          <w:p w14:paraId="30D67C17" w14:textId="77777777" w:rsidR="00091050" w:rsidRPr="006B3A52" w:rsidRDefault="00000000">
            <w:pPr>
              <w:pStyle w:val="aff8"/>
            </w:pPr>
            <w:r w:rsidRPr="006B3A52">
              <w:rPr>
                <w:rFonts w:hint="eastAsia"/>
              </w:rPr>
              <w:t>①</w:t>
            </w:r>
          </w:p>
        </w:tc>
        <w:tc>
          <w:tcPr>
            <w:tcW w:w="900" w:type="dxa"/>
            <w:vAlign w:val="center"/>
          </w:tcPr>
          <w:p w14:paraId="2F635054" w14:textId="77777777" w:rsidR="00091050" w:rsidRPr="006B3A52" w:rsidRDefault="00000000">
            <w:pPr>
              <w:pStyle w:val="aff8"/>
            </w:pPr>
            <w:r w:rsidRPr="006B3A52">
              <w:rPr>
                <w:rFonts w:hint="eastAsia"/>
              </w:rPr>
              <w:t>Q</w:t>
            </w:r>
            <w:r w:rsidRPr="006B3A52">
              <w:rPr>
                <w:rFonts w:hint="eastAsia"/>
                <w:vertAlign w:val="subscript"/>
              </w:rPr>
              <w:t>4</w:t>
            </w:r>
            <w:r w:rsidRPr="006B3A52">
              <w:rPr>
                <w:rFonts w:hint="eastAsia"/>
                <w:vertAlign w:val="superscript"/>
              </w:rPr>
              <w:t>ml</w:t>
            </w:r>
          </w:p>
        </w:tc>
        <w:tc>
          <w:tcPr>
            <w:tcW w:w="4410" w:type="dxa"/>
            <w:vAlign w:val="center"/>
          </w:tcPr>
          <w:p w14:paraId="100D756B" w14:textId="77777777" w:rsidR="00091050" w:rsidRPr="006B3A52" w:rsidRDefault="00000000">
            <w:pPr>
              <w:pStyle w:val="aff8"/>
            </w:pPr>
            <w:r w:rsidRPr="006B3A52">
              <w:rPr>
                <w:rFonts w:hint="eastAsia"/>
              </w:rPr>
              <w:t>圆</w:t>
            </w:r>
            <w:proofErr w:type="gramStart"/>
            <w:r w:rsidRPr="006B3A52">
              <w:rPr>
                <w:rFonts w:hint="eastAsia"/>
              </w:rPr>
              <w:t>砾</w:t>
            </w:r>
            <w:proofErr w:type="gramEnd"/>
            <w:r w:rsidRPr="006B3A52">
              <w:rPr>
                <w:rFonts w:hint="eastAsia"/>
              </w:rPr>
              <w:t>，灰白色，稍湿，中密－密实状，砾石母岩成分主要由石英石、灰岩等硬质岩石组成，微风化，亚圆形。砾石粒径</w:t>
            </w:r>
            <w:r w:rsidRPr="006B3A52">
              <w:rPr>
                <w:rFonts w:hint="eastAsia"/>
              </w:rPr>
              <w:t>0.5</w:t>
            </w:r>
            <w:r w:rsidRPr="006B3A52">
              <w:rPr>
                <w:rFonts w:hint="eastAsia"/>
              </w:rPr>
              <w:t>～</w:t>
            </w:r>
            <w:r w:rsidRPr="006B3A52">
              <w:rPr>
                <w:rFonts w:hint="eastAsia"/>
              </w:rPr>
              <w:t>1.8cm</w:t>
            </w:r>
            <w:r w:rsidRPr="006B3A52">
              <w:rPr>
                <w:rFonts w:hint="eastAsia"/>
              </w:rPr>
              <w:t>，含量在</w:t>
            </w:r>
            <w:r w:rsidRPr="006B3A52">
              <w:rPr>
                <w:rFonts w:hint="eastAsia"/>
              </w:rPr>
              <w:t>55%</w:t>
            </w:r>
            <w:r w:rsidRPr="006B3A52">
              <w:rPr>
                <w:rFonts w:hint="eastAsia"/>
              </w:rPr>
              <w:t>～</w:t>
            </w:r>
            <w:r w:rsidRPr="006B3A52">
              <w:rPr>
                <w:rFonts w:hint="eastAsia"/>
              </w:rPr>
              <w:t>60%</w:t>
            </w:r>
            <w:r w:rsidRPr="006B3A52">
              <w:rPr>
                <w:rFonts w:hint="eastAsia"/>
              </w:rPr>
              <w:t>左右；卵石含量在</w:t>
            </w:r>
            <w:r w:rsidRPr="006B3A52">
              <w:rPr>
                <w:rFonts w:hint="eastAsia"/>
              </w:rPr>
              <w:t>25%</w:t>
            </w:r>
            <w:r w:rsidRPr="006B3A52">
              <w:rPr>
                <w:rFonts w:hint="eastAsia"/>
              </w:rPr>
              <w:t>～</w:t>
            </w:r>
            <w:r w:rsidRPr="006B3A52">
              <w:rPr>
                <w:rFonts w:hint="eastAsia"/>
              </w:rPr>
              <w:t>30%</w:t>
            </w:r>
            <w:r w:rsidRPr="006B3A52">
              <w:rPr>
                <w:rFonts w:hint="eastAsia"/>
              </w:rPr>
              <w:t>左右，可见最大粒径</w:t>
            </w:r>
            <w:r w:rsidRPr="006B3A52">
              <w:rPr>
                <w:rFonts w:hint="eastAsia"/>
              </w:rPr>
              <w:t>15</w:t>
            </w:r>
            <w:r w:rsidRPr="006B3A52">
              <w:rPr>
                <w:rFonts w:hint="eastAsia"/>
              </w:rPr>
              <w:t>～</w:t>
            </w:r>
            <w:r w:rsidRPr="006B3A52">
              <w:rPr>
                <w:rFonts w:hint="eastAsia"/>
              </w:rPr>
              <w:t>30cm.</w:t>
            </w:r>
            <w:r w:rsidRPr="006B3A52">
              <w:rPr>
                <w:rFonts w:hint="eastAsia"/>
              </w:rPr>
              <w:t>充填物主要为中细砂，含量在</w:t>
            </w:r>
            <w:r w:rsidRPr="006B3A52">
              <w:rPr>
                <w:rFonts w:hint="eastAsia"/>
              </w:rPr>
              <w:t>10%</w:t>
            </w:r>
            <w:r w:rsidRPr="006B3A52">
              <w:rPr>
                <w:rFonts w:hint="eastAsia"/>
              </w:rPr>
              <w:t>～</w:t>
            </w:r>
            <w:r w:rsidRPr="006B3A52">
              <w:rPr>
                <w:rFonts w:hint="eastAsia"/>
              </w:rPr>
              <w:t>20%</w:t>
            </w:r>
            <w:r w:rsidRPr="006B3A52">
              <w:rPr>
                <w:rFonts w:hint="eastAsia"/>
              </w:rPr>
              <w:t>左右，该层土级配良好，分选性差。该层土在勘探深度内未揭穿。</w:t>
            </w:r>
          </w:p>
        </w:tc>
        <w:tc>
          <w:tcPr>
            <w:tcW w:w="1350" w:type="dxa"/>
            <w:vAlign w:val="center"/>
          </w:tcPr>
          <w:p w14:paraId="6F5E479C" w14:textId="77777777" w:rsidR="00091050" w:rsidRPr="006B3A52" w:rsidRDefault="00000000">
            <w:pPr>
              <w:pStyle w:val="aff8"/>
            </w:pPr>
            <w:r w:rsidRPr="006B3A52">
              <w:rPr>
                <w:rFonts w:hint="eastAsia"/>
              </w:rPr>
              <w:t>最大揭露厚</w:t>
            </w:r>
            <w:r w:rsidRPr="006B3A52">
              <w:rPr>
                <w:rFonts w:hint="eastAsia"/>
              </w:rPr>
              <w:t>8.0m</w:t>
            </w:r>
          </w:p>
        </w:tc>
        <w:tc>
          <w:tcPr>
            <w:tcW w:w="1125" w:type="dxa"/>
            <w:vAlign w:val="center"/>
          </w:tcPr>
          <w:p w14:paraId="0EEE1F4A" w14:textId="77777777" w:rsidR="00091050" w:rsidRPr="006B3A52" w:rsidRDefault="00000000">
            <w:pPr>
              <w:pStyle w:val="aff8"/>
            </w:pPr>
            <w:r w:rsidRPr="006B3A52">
              <w:rPr>
                <w:rFonts w:hint="eastAsia"/>
              </w:rPr>
              <w:t>大于</w:t>
            </w:r>
            <w:r w:rsidRPr="006B3A52">
              <w:rPr>
                <w:rFonts w:hint="eastAsia"/>
              </w:rPr>
              <w:t>8.0m</w:t>
            </w:r>
          </w:p>
        </w:tc>
      </w:tr>
    </w:tbl>
    <w:p w14:paraId="2326C1FD" w14:textId="77777777" w:rsidR="00091050" w:rsidRPr="006B3A52" w:rsidRDefault="00091050">
      <w:pPr>
        <w:snapToGrid w:val="0"/>
        <w:spacing w:line="240" w:lineRule="auto"/>
        <w:ind w:firstLine="480"/>
        <w:rPr>
          <w:rFonts w:cs="Arial"/>
        </w:rPr>
      </w:pPr>
    </w:p>
    <w:p w14:paraId="20ECDECE" w14:textId="77777777" w:rsidR="00091050" w:rsidRPr="006B3A52" w:rsidRDefault="00000000">
      <w:pPr>
        <w:ind w:firstLine="480"/>
      </w:pPr>
      <w:r w:rsidRPr="006B3A52">
        <w:rPr>
          <w:rFonts w:hint="eastAsia"/>
        </w:rPr>
        <w:t>根据钻孔资料，土层的沉积时代为第四纪晚更新世～全新世。水平层理，具明显的沉积韵律。项目区工程地质剖面见图</w:t>
      </w:r>
      <w:r w:rsidRPr="006B3A52">
        <w:rPr>
          <w:rFonts w:hint="eastAsia"/>
        </w:rPr>
        <w:t>5</w:t>
      </w:r>
      <w:r w:rsidRPr="006B3A52">
        <w:t>.1</w:t>
      </w:r>
      <w:r w:rsidRPr="006B3A52">
        <w:rPr>
          <w:rFonts w:hint="eastAsia"/>
        </w:rPr>
        <w:t>.4-</w:t>
      </w:r>
      <w:r w:rsidRPr="006B3A52">
        <w:t>1</w:t>
      </w:r>
      <w:r w:rsidRPr="006B3A52">
        <w:rPr>
          <w:rFonts w:hint="eastAsia"/>
        </w:rPr>
        <w:t>。</w:t>
      </w:r>
    </w:p>
    <w:p w14:paraId="3A2C3AC9" w14:textId="77777777" w:rsidR="00091050" w:rsidRPr="006B3A52" w:rsidRDefault="00000000">
      <w:pPr>
        <w:ind w:firstLineChars="0" w:firstLine="0"/>
        <w:jc w:val="center"/>
      </w:pPr>
      <w:r w:rsidRPr="006B3A52">
        <w:rPr>
          <w:noProof/>
        </w:rPr>
        <w:lastRenderedPageBreak/>
        <w:drawing>
          <wp:inline distT="0" distB="0" distL="0" distR="0" wp14:anchorId="00FCA950" wp14:editId="77F82379">
            <wp:extent cx="5399405" cy="2724150"/>
            <wp:effectExtent l="0" t="0" r="0" b="0"/>
            <wp:docPr id="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400000" cy="2724325"/>
                    </a:xfrm>
                    <a:prstGeom prst="rect">
                      <a:avLst/>
                    </a:prstGeom>
                    <a:noFill/>
                    <a:ln w="9525">
                      <a:noFill/>
                      <a:miter lim="800000"/>
                      <a:headEnd/>
                      <a:tailEnd/>
                    </a:ln>
                  </pic:spPr>
                </pic:pic>
              </a:graphicData>
            </a:graphic>
          </wp:inline>
        </w:drawing>
      </w:r>
    </w:p>
    <w:p w14:paraId="4DD80277" w14:textId="77777777" w:rsidR="00091050" w:rsidRPr="006B3A52" w:rsidRDefault="00000000">
      <w:pPr>
        <w:pStyle w:val="a3"/>
        <w:ind w:firstLine="480"/>
      </w:pPr>
      <w:r w:rsidRPr="006B3A52">
        <w:t>图</w:t>
      </w:r>
      <w:r w:rsidRPr="006B3A52">
        <w:rPr>
          <w:rFonts w:hint="eastAsia"/>
        </w:rPr>
        <w:t>5</w:t>
      </w:r>
      <w:r w:rsidRPr="006B3A52">
        <w:t>.1</w:t>
      </w:r>
      <w:r w:rsidRPr="006B3A52">
        <w:rPr>
          <w:rFonts w:hint="eastAsia"/>
        </w:rPr>
        <w:t>.4</w:t>
      </w:r>
      <w:r w:rsidRPr="006B3A52">
        <w:t xml:space="preserve">-1   </w:t>
      </w:r>
      <w:r w:rsidRPr="006B3A52">
        <w:rPr>
          <w:rFonts w:hint="eastAsia"/>
        </w:rPr>
        <w:t>项目区工程地质剖面图</w:t>
      </w:r>
    </w:p>
    <w:bookmarkEnd w:id="139"/>
    <w:p w14:paraId="72E37A13" w14:textId="77777777" w:rsidR="00091050" w:rsidRPr="006B3A52" w:rsidRDefault="00000000">
      <w:pPr>
        <w:pStyle w:val="3"/>
      </w:pPr>
      <w:r w:rsidRPr="006B3A52">
        <w:rPr>
          <w:rFonts w:hint="eastAsia"/>
        </w:rPr>
        <w:t>气候与气象</w:t>
      </w:r>
    </w:p>
    <w:p w14:paraId="1BCF2BDB" w14:textId="77777777" w:rsidR="00091050" w:rsidRPr="006B3A52" w:rsidRDefault="00000000">
      <w:pPr>
        <w:ind w:firstLine="480"/>
      </w:pPr>
      <w:r w:rsidRPr="006B3A52">
        <w:rPr>
          <w:rFonts w:hint="eastAsia"/>
        </w:rPr>
        <w:t>莎车县属暖温带大陆性干旱气候，四季分明，气候干燥，日照时数长，晴好天气多，降水少，蒸发量大、昼夜温差大。</w:t>
      </w:r>
    </w:p>
    <w:p w14:paraId="75D23B42" w14:textId="77777777" w:rsidR="00091050" w:rsidRPr="006B3A52" w:rsidRDefault="00000000">
      <w:pPr>
        <w:ind w:firstLine="480"/>
      </w:pPr>
      <w:r w:rsidRPr="006B3A52">
        <w:rPr>
          <w:rFonts w:hint="eastAsia"/>
        </w:rPr>
        <w:t>（</w:t>
      </w:r>
      <w:r w:rsidRPr="006B3A52">
        <w:rPr>
          <w:rFonts w:hint="eastAsia"/>
        </w:rPr>
        <w:t>1</w:t>
      </w:r>
      <w:r w:rsidRPr="006B3A52">
        <w:rPr>
          <w:rFonts w:hint="eastAsia"/>
        </w:rPr>
        <w:t>）气温</w:t>
      </w:r>
    </w:p>
    <w:p w14:paraId="1D3856DA" w14:textId="77777777" w:rsidR="00091050" w:rsidRPr="006B3A52" w:rsidRDefault="00000000">
      <w:pPr>
        <w:ind w:firstLine="480"/>
      </w:pPr>
      <w:r w:rsidRPr="006B3A52">
        <w:rPr>
          <w:rFonts w:hint="eastAsia"/>
        </w:rPr>
        <w:t>境内年平均气温</w:t>
      </w:r>
      <w:r w:rsidRPr="006B3A52">
        <w:rPr>
          <w:rFonts w:hint="eastAsia"/>
        </w:rPr>
        <w:t>12.81</w:t>
      </w:r>
      <w:r w:rsidRPr="006B3A52">
        <w:rPr>
          <w:rFonts w:hint="eastAsia"/>
        </w:rPr>
        <w:t>℃，极端高温</w:t>
      </w:r>
      <w:r w:rsidRPr="006B3A52">
        <w:rPr>
          <w:rFonts w:hint="eastAsia"/>
        </w:rPr>
        <w:t>38.5</w:t>
      </w:r>
      <w:r w:rsidRPr="006B3A52">
        <w:rPr>
          <w:rFonts w:hint="eastAsia"/>
        </w:rPr>
        <w:t>℃，极端低温</w:t>
      </w:r>
      <w:r w:rsidRPr="006B3A52">
        <w:rPr>
          <w:rFonts w:hint="eastAsia"/>
        </w:rPr>
        <w:t>-15.68</w:t>
      </w:r>
      <w:r w:rsidRPr="006B3A52">
        <w:rPr>
          <w:rFonts w:hint="eastAsia"/>
        </w:rPr>
        <w:t>℃。山区和平原差异较大，平原地区夏季炎热，冬季寒冷，山区夏季凉爽，冬季较暖。</w:t>
      </w:r>
    </w:p>
    <w:p w14:paraId="1568B70C" w14:textId="77777777" w:rsidR="00091050" w:rsidRPr="006B3A52" w:rsidRDefault="00000000">
      <w:pPr>
        <w:ind w:firstLine="480"/>
      </w:pPr>
      <w:r w:rsidRPr="006B3A52">
        <w:rPr>
          <w:rFonts w:hint="eastAsia"/>
        </w:rPr>
        <w:t>（</w:t>
      </w:r>
      <w:r w:rsidRPr="006B3A52">
        <w:rPr>
          <w:rFonts w:hint="eastAsia"/>
        </w:rPr>
        <w:t>2</w:t>
      </w:r>
      <w:r w:rsidRPr="006B3A52">
        <w:rPr>
          <w:rFonts w:hint="eastAsia"/>
        </w:rPr>
        <w:t>）风</w:t>
      </w:r>
    </w:p>
    <w:p w14:paraId="6D4316A2" w14:textId="77777777" w:rsidR="00091050" w:rsidRPr="006B3A52" w:rsidRDefault="00000000">
      <w:pPr>
        <w:ind w:firstLine="480"/>
      </w:pPr>
      <w:r w:rsidRPr="006B3A52">
        <w:rPr>
          <w:rFonts w:hint="eastAsia"/>
        </w:rPr>
        <w:t>县境位于塔里木盆地西南缘，受昆仑山气流的影响，是多风地区。风向以西北风为多，夏季有东北风。因受空旷沙漠暖热气流和西伯利亚冷气流交融的影响，常年多大风和浮尘天气。</w:t>
      </w:r>
    </w:p>
    <w:p w14:paraId="41C8256F" w14:textId="77777777" w:rsidR="00091050" w:rsidRPr="006B3A52" w:rsidRDefault="00000000">
      <w:pPr>
        <w:ind w:firstLine="480"/>
      </w:pPr>
      <w:r w:rsidRPr="006B3A52">
        <w:rPr>
          <w:rFonts w:hint="eastAsia"/>
        </w:rPr>
        <w:t>（</w:t>
      </w:r>
      <w:r w:rsidRPr="006B3A52">
        <w:rPr>
          <w:rFonts w:hint="eastAsia"/>
        </w:rPr>
        <w:t>3</w:t>
      </w:r>
      <w:r w:rsidRPr="006B3A52">
        <w:rPr>
          <w:rFonts w:hint="eastAsia"/>
        </w:rPr>
        <w:t>）降水与蒸发</w:t>
      </w:r>
    </w:p>
    <w:p w14:paraId="3650F269" w14:textId="77777777" w:rsidR="00091050" w:rsidRPr="006B3A52" w:rsidRDefault="00000000">
      <w:pPr>
        <w:ind w:firstLine="480"/>
      </w:pPr>
      <w:r w:rsidRPr="006B3A52">
        <w:rPr>
          <w:rFonts w:hint="eastAsia"/>
        </w:rPr>
        <w:t>平原年降水量约</w:t>
      </w:r>
      <w:r w:rsidRPr="006B3A52">
        <w:rPr>
          <w:rFonts w:hint="eastAsia"/>
        </w:rPr>
        <w:t>44mm</w:t>
      </w:r>
      <w:r w:rsidRPr="006B3A52">
        <w:rPr>
          <w:rFonts w:hint="eastAsia"/>
        </w:rPr>
        <w:t>，山区稍多，可达</w:t>
      </w:r>
      <w:r w:rsidRPr="006B3A52">
        <w:rPr>
          <w:rFonts w:hint="eastAsia"/>
        </w:rPr>
        <w:t>93mm</w:t>
      </w:r>
      <w:r w:rsidRPr="006B3A52">
        <w:rPr>
          <w:rFonts w:hint="eastAsia"/>
        </w:rPr>
        <w:t>，降水多集中于夏季，多阵性降水。常年造成水土流失，山区多发生山洪危害。气候干燥，蒸发量较大，年平均蒸发量为</w:t>
      </w:r>
      <w:r w:rsidRPr="006B3A52">
        <w:rPr>
          <w:rFonts w:hint="eastAsia"/>
        </w:rPr>
        <w:t>2236mm</w:t>
      </w:r>
      <w:r w:rsidRPr="006B3A52">
        <w:rPr>
          <w:rFonts w:hint="eastAsia"/>
        </w:rPr>
        <w:t>，强烈的蒸发，促使地表积</w:t>
      </w:r>
      <w:proofErr w:type="gramStart"/>
      <w:r w:rsidRPr="006B3A52">
        <w:rPr>
          <w:rFonts w:hint="eastAsia"/>
        </w:rPr>
        <w:t>盐过程</w:t>
      </w:r>
      <w:proofErr w:type="gramEnd"/>
      <w:r w:rsidRPr="006B3A52">
        <w:rPr>
          <w:rFonts w:hint="eastAsia"/>
        </w:rPr>
        <w:t>较长。相对湿度较低，年平均为</w:t>
      </w:r>
      <w:r w:rsidRPr="006B3A52">
        <w:rPr>
          <w:rFonts w:hint="eastAsia"/>
        </w:rPr>
        <w:t>58.3%</w:t>
      </w:r>
      <w:r w:rsidRPr="006B3A52">
        <w:rPr>
          <w:rFonts w:hint="eastAsia"/>
        </w:rPr>
        <w:t>，最低</w:t>
      </w:r>
      <w:r w:rsidRPr="006B3A52">
        <w:rPr>
          <w:rFonts w:hint="eastAsia"/>
        </w:rPr>
        <w:t>4</w:t>
      </w:r>
      <w:r w:rsidRPr="006B3A52">
        <w:rPr>
          <w:rFonts w:hint="eastAsia"/>
        </w:rPr>
        <w:t>月平均占有</w:t>
      </w:r>
      <w:r w:rsidRPr="006B3A52">
        <w:rPr>
          <w:rFonts w:hint="eastAsia"/>
        </w:rPr>
        <w:t>39%</w:t>
      </w:r>
      <w:r w:rsidRPr="006B3A52">
        <w:rPr>
          <w:rFonts w:hint="eastAsia"/>
        </w:rPr>
        <w:t>，对作物生长不利</w:t>
      </w:r>
      <w:r w:rsidRPr="006B3A52">
        <w:rPr>
          <w:rFonts w:hint="eastAsia"/>
        </w:rPr>
        <w:t>4-6</w:t>
      </w:r>
      <w:r w:rsidRPr="006B3A52">
        <w:rPr>
          <w:rFonts w:hint="eastAsia"/>
        </w:rPr>
        <w:t>月平均只有</w:t>
      </w:r>
      <w:r w:rsidRPr="006B3A52">
        <w:rPr>
          <w:rFonts w:hint="eastAsia"/>
        </w:rPr>
        <w:t>39%</w:t>
      </w:r>
      <w:r w:rsidRPr="006B3A52">
        <w:rPr>
          <w:rFonts w:hint="eastAsia"/>
        </w:rPr>
        <w:t>—</w:t>
      </w:r>
      <w:r w:rsidRPr="006B3A52">
        <w:rPr>
          <w:rFonts w:hint="eastAsia"/>
        </w:rPr>
        <w:t>41%</w:t>
      </w:r>
      <w:r w:rsidRPr="006B3A52">
        <w:rPr>
          <w:rFonts w:hint="eastAsia"/>
        </w:rPr>
        <w:t>，常出现干热风危害，影响小麦的产量。</w:t>
      </w:r>
    </w:p>
    <w:p w14:paraId="5A706CE0" w14:textId="77777777" w:rsidR="00091050" w:rsidRPr="006B3A52" w:rsidRDefault="00000000">
      <w:pPr>
        <w:ind w:firstLine="480"/>
      </w:pPr>
      <w:r w:rsidRPr="006B3A52">
        <w:rPr>
          <w:rFonts w:hint="eastAsia"/>
        </w:rPr>
        <w:t>（</w:t>
      </w:r>
      <w:r w:rsidRPr="006B3A52">
        <w:rPr>
          <w:rFonts w:hint="eastAsia"/>
        </w:rPr>
        <w:t>4</w:t>
      </w:r>
      <w:r w:rsidRPr="006B3A52">
        <w:rPr>
          <w:rFonts w:hint="eastAsia"/>
        </w:rPr>
        <w:t>）无霜期与霜冻</w:t>
      </w:r>
    </w:p>
    <w:p w14:paraId="260DB933" w14:textId="77777777" w:rsidR="00091050" w:rsidRPr="006B3A52" w:rsidRDefault="00000000">
      <w:pPr>
        <w:ind w:firstLine="480"/>
      </w:pPr>
      <w:r w:rsidRPr="006B3A52">
        <w:rPr>
          <w:rFonts w:hint="eastAsia"/>
        </w:rPr>
        <w:t>莎车初霜一般在</w:t>
      </w:r>
      <w:r w:rsidRPr="006B3A52">
        <w:rPr>
          <w:rFonts w:hint="eastAsia"/>
        </w:rPr>
        <w:t>10</w:t>
      </w:r>
      <w:r w:rsidRPr="006B3A52">
        <w:rPr>
          <w:rFonts w:hint="eastAsia"/>
        </w:rPr>
        <w:t>月上旬，最早为</w:t>
      </w:r>
      <w:r w:rsidRPr="006B3A52">
        <w:rPr>
          <w:rFonts w:hint="eastAsia"/>
        </w:rPr>
        <w:t>9</w:t>
      </w:r>
      <w:r w:rsidRPr="006B3A52">
        <w:rPr>
          <w:rFonts w:hint="eastAsia"/>
        </w:rPr>
        <w:t>月</w:t>
      </w:r>
      <w:r w:rsidRPr="006B3A52">
        <w:rPr>
          <w:rFonts w:hint="eastAsia"/>
        </w:rPr>
        <w:t>21</w:t>
      </w:r>
      <w:r w:rsidRPr="006B3A52">
        <w:rPr>
          <w:rFonts w:hint="eastAsia"/>
        </w:rPr>
        <w:t>日（</w:t>
      </w:r>
      <w:r w:rsidRPr="006B3A52">
        <w:rPr>
          <w:rFonts w:hint="eastAsia"/>
        </w:rPr>
        <w:t>1984</w:t>
      </w:r>
      <w:r w:rsidRPr="006B3A52">
        <w:rPr>
          <w:rFonts w:hint="eastAsia"/>
        </w:rPr>
        <w:t>年），最晚在</w:t>
      </w:r>
      <w:r w:rsidRPr="006B3A52">
        <w:rPr>
          <w:rFonts w:hint="eastAsia"/>
        </w:rPr>
        <w:t>10</w:t>
      </w:r>
      <w:r w:rsidRPr="006B3A52">
        <w:rPr>
          <w:rFonts w:hint="eastAsia"/>
        </w:rPr>
        <w:t>月</w:t>
      </w:r>
      <w:r w:rsidRPr="006B3A52">
        <w:rPr>
          <w:rFonts w:hint="eastAsia"/>
        </w:rPr>
        <w:t>18</w:t>
      </w:r>
      <w:r w:rsidRPr="006B3A52">
        <w:rPr>
          <w:rFonts w:hint="eastAsia"/>
        </w:rPr>
        <w:t>日（</w:t>
      </w:r>
      <w:r w:rsidRPr="006B3A52">
        <w:rPr>
          <w:rFonts w:hint="eastAsia"/>
        </w:rPr>
        <w:t>1977</w:t>
      </w:r>
      <w:r w:rsidRPr="006B3A52">
        <w:rPr>
          <w:rFonts w:hint="eastAsia"/>
        </w:rPr>
        <w:t>年），终霜期最晚在</w:t>
      </w:r>
      <w:r w:rsidRPr="006B3A52">
        <w:rPr>
          <w:rFonts w:hint="eastAsia"/>
        </w:rPr>
        <w:t>5</w:t>
      </w:r>
      <w:r w:rsidRPr="006B3A52">
        <w:rPr>
          <w:rFonts w:hint="eastAsia"/>
        </w:rPr>
        <w:t>月</w:t>
      </w:r>
      <w:r w:rsidRPr="006B3A52">
        <w:rPr>
          <w:rFonts w:hint="eastAsia"/>
        </w:rPr>
        <w:t>23</w:t>
      </w:r>
      <w:r w:rsidRPr="006B3A52">
        <w:rPr>
          <w:rFonts w:hint="eastAsia"/>
        </w:rPr>
        <w:t>日（</w:t>
      </w:r>
      <w:r w:rsidRPr="006B3A52">
        <w:rPr>
          <w:rFonts w:hint="eastAsia"/>
        </w:rPr>
        <w:t>1982</w:t>
      </w:r>
      <w:r w:rsidRPr="006B3A52">
        <w:rPr>
          <w:rFonts w:hint="eastAsia"/>
        </w:rPr>
        <w:t>年），最早为</w:t>
      </w:r>
      <w:r w:rsidRPr="006B3A52">
        <w:rPr>
          <w:rFonts w:hint="eastAsia"/>
        </w:rPr>
        <w:t>3</w:t>
      </w:r>
      <w:r w:rsidRPr="006B3A52">
        <w:rPr>
          <w:rFonts w:hint="eastAsia"/>
        </w:rPr>
        <w:t>月</w:t>
      </w:r>
      <w:r w:rsidRPr="006B3A52">
        <w:rPr>
          <w:rFonts w:hint="eastAsia"/>
        </w:rPr>
        <w:t>24</w:t>
      </w:r>
      <w:r w:rsidRPr="006B3A52">
        <w:rPr>
          <w:rFonts w:hint="eastAsia"/>
        </w:rPr>
        <w:t>日（</w:t>
      </w:r>
      <w:r w:rsidRPr="006B3A52">
        <w:rPr>
          <w:rFonts w:hint="eastAsia"/>
        </w:rPr>
        <w:t>1978</w:t>
      </w:r>
      <w:r w:rsidRPr="006B3A52">
        <w:rPr>
          <w:rFonts w:hint="eastAsia"/>
        </w:rPr>
        <w:lastRenderedPageBreak/>
        <w:t>年），一般为</w:t>
      </w:r>
      <w:r w:rsidRPr="006B3A52">
        <w:rPr>
          <w:rFonts w:hint="eastAsia"/>
        </w:rPr>
        <w:t>4</w:t>
      </w:r>
      <w:r w:rsidRPr="006B3A52">
        <w:rPr>
          <w:rFonts w:hint="eastAsia"/>
        </w:rPr>
        <w:t>月</w:t>
      </w:r>
      <w:r w:rsidRPr="006B3A52">
        <w:rPr>
          <w:rFonts w:hint="eastAsia"/>
        </w:rPr>
        <w:t>17</w:t>
      </w:r>
      <w:r w:rsidRPr="006B3A52">
        <w:rPr>
          <w:rFonts w:hint="eastAsia"/>
        </w:rPr>
        <w:t>日。无霜期平均</w:t>
      </w:r>
      <w:r w:rsidRPr="006B3A52">
        <w:rPr>
          <w:rFonts w:hint="eastAsia"/>
        </w:rPr>
        <w:t>173</w:t>
      </w:r>
      <w:r w:rsidRPr="006B3A52">
        <w:rPr>
          <w:rFonts w:hint="eastAsia"/>
        </w:rPr>
        <w:t>天，最长</w:t>
      </w:r>
      <w:r w:rsidRPr="006B3A52">
        <w:rPr>
          <w:rFonts w:hint="eastAsia"/>
        </w:rPr>
        <w:t>199</w:t>
      </w:r>
      <w:r w:rsidRPr="006B3A52">
        <w:rPr>
          <w:rFonts w:hint="eastAsia"/>
        </w:rPr>
        <w:t>天，最短</w:t>
      </w:r>
      <w:r w:rsidRPr="006B3A52">
        <w:rPr>
          <w:rFonts w:hint="eastAsia"/>
        </w:rPr>
        <w:t>142</w:t>
      </w:r>
      <w:r w:rsidRPr="006B3A52">
        <w:rPr>
          <w:rFonts w:hint="eastAsia"/>
        </w:rPr>
        <w:t>天。山区无霜期随地势升高而缩短。冻土从</w:t>
      </w:r>
      <w:r w:rsidRPr="006B3A52">
        <w:rPr>
          <w:rFonts w:hint="eastAsia"/>
        </w:rPr>
        <w:t>11</w:t>
      </w:r>
      <w:r w:rsidRPr="006B3A52">
        <w:rPr>
          <w:rFonts w:hint="eastAsia"/>
        </w:rPr>
        <w:t>月下旬开始，冻土</w:t>
      </w:r>
      <w:proofErr w:type="gramStart"/>
      <w:r w:rsidRPr="006B3A52">
        <w:rPr>
          <w:rFonts w:hint="eastAsia"/>
        </w:rPr>
        <w:t>层平均</w:t>
      </w:r>
      <w:proofErr w:type="gramEnd"/>
      <w:r w:rsidRPr="006B3A52">
        <w:rPr>
          <w:rFonts w:hint="eastAsia"/>
        </w:rPr>
        <w:t>厚度为</w:t>
      </w:r>
      <w:r w:rsidRPr="006B3A52">
        <w:rPr>
          <w:rFonts w:hint="eastAsia"/>
        </w:rPr>
        <w:t>72cm</w:t>
      </w:r>
      <w:r w:rsidRPr="006B3A52">
        <w:rPr>
          <w:rFonts w:hint="eastAsia"/>
        </w:rPr>
        <w:t>，最厚</w:t>
      </w:r>
      <w:r w:rsidRPr="006B3A52">
        <w:rPr>
          <w:rFonts w:hint="eastAsia"/>
        </w:rPr>
        <w:t>98cm</w:t>
      </w:r>
      <w:r w:rsidRPr="006B3A52">
        <w:rPr>
          <w:rFonts w:hint="eastAsia"/>
        </w:rPr>
        <w:t>，最小</w:t>
      </w:r>
      <w:r w:rsidRPr="006B3A52">
        <w:rPr>
          <w:rFonts w:hint="eastAsia"/>
        </w:rPr>
        <w:t>53cm</w:t>
      </w:r>
      <w:r w:rsidRPr="006B3A52">
        <w:rPr>
          <w:rFonts w:hint="eastAsia"/>
        </w:rPr>
        <w:t>。主要常规气象要素统计资料见表</w:t>
      </w:r>
      <w:r w:rsidRPr="006B3A52">
        <w:rPr>
          <w:rFonts w:hint="eastAsia"/>
        </w:rPr>
        <w:t>5</w:t>
      </w:r>
      <w:r w:rsidRPr="006B3A52">
        <w:t>.1</w:t>
      </w:r>
      <w:r w:rsidRPr="006B3A52">
        <w:rPr>
          <w:rFonts w:hint="eastAsia"/>
        </w:rPr>
        <w:t>.5-1</w:t>
      </w:r>
      <w:r w:rsidRPr="006B3A52">
        <w:rPr>
          <w:rFonts w:hint="eastAsia"/>
        </w:rPr>
        <w:t>。</w:t>
      </w:r>
    </w:p>
    <w:p w14:paraId="77869B9C" w14:textId="77777777" w:rsidR="00091050" w:rsidRPr="006B3A52" w:rsidRDefault="00000000">
      <w:pPr>
        <w:pStyle w:val="a3"/>
      </w:pPr>
      <w:r w:rsidRPr="006B3A52">
        <w:rPr>
          <w:rFonts w:hint="eastAsia"/>
        </w:rPr>
        <w:t>表</w:t>
      </w:r>
      <w:r w:rsidRPr="006B3A52">
        <w:rPr>
          <w:rFonts w:hint="eastAsia"/>
        </w:rPr>
        <w:t>5</w:t>
      </w:r>
      <w:r w:rsidRPr="006B3A52">
        <w:t>.1</w:t>
      </w:r>
      <w:r w:rsidRPr="006B3A52">
        <w:rPr>
          <w:rFonts w:hint="eastAsia"/>
        </w:rPr>
        <w:t>.5</w:t>
      </w:r>
      <w:r w:rsidRPr="006B3A52">
        <w:t>-</w:t>
      </w:r>
      <w:r w:rsidRPr="006B3A52">
        <w:rPr>
          <w:rFonts w:hint="eastAsia"/>
        </w:rPr>
        <w:t xml:space="preserve">1       </w:t>
      </w:r>
      <w:r w:rsidRPr="006B3A52">
        <w:rPr>
          <w:rFonts w:hint="eastAsia"/>
        </w:rPr>
        <w:t>项目所在地区域主要气象要素表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945"/>
        <w:gridCol w:w="1582"/>
        <w:gridCol w:w="1794"/>
        <w:gridCol w:w="873"/>
        <w:gridCol w:w="1413"/>
      </w:tblGrid>
      <w:tr w:rsidR="00091050" w:rsidRPr="006B3A52" w14:paraId="40D836A6" w14:textId="77777777">
        <w:trPr>
          <w:jc w:val="center"/>
        </w:trPr>
        <w:tc>
          <w:tcPr>
            <w:tcW w:w="1887" w:type="dxa"/>
            <w:vAlign w:val="center"/>
          </w:tcPr>
          <w:p w14:paraId="020CB7D2" w14:textId="77777777" w:rsidR="00091050" w:rsidRPr="006B3A52" w:rsidRDefault="00000000">
            <w:pPr>
              <w:pStyle w:val="aff8"/>
            </w:pPr>
            <w:r w:rsidRPr="006B3A52">
              <w:rPr>
                <w:rFonts w:hint="eastAsia"/>
              </w:rPr>
              <w:t>气象要素</w:t>
            </w:r>
          </w:p>
        </w:tc>
        <w:tc>
          <w:tcPr>
            <w:tcW w:w="945" w:type="dxa"/>
            <w:vAlign w:val="center"/>
          </w:tcPr>
          <w:p w14:paraId="3CF4A86A" w14:textId="77777777" w:rsidR="00091050" w:rsidRPr="006B3A52" w:rsidRDefault="00000000">
            <w:pPr>
              <w:pStyle w:val="aff8"/>
            </w:pPr>
            <w:r w:rsidRPr="006B3A52">
              <w:rPr>
                <w:rFonts w:hint="eastAsia"/>
              </w:rPr>
              <w:t>单位</w:t>
            </w:r>
          </w:p>
        </w:tc>
        <w:tc>
          <w:tcPr>
            <w:tcW w:w="1582" w:type="dxa"/>
            <w:vAlign w:val="center"/>
          </w:tcPr>
          <w:p w14:paraId="10EDBC09" w14:textId="77777777" w:rsidR="00091050" w:rsidRPr="006B3A52" w:rsidRDefault="00000000">
            <w:pPr>
              <w:pStyle w:val="aff8"/>
            </w:pPr>
            <w:r w:rsidRPr="006B3A52">
              <w:rPr>
                <w:rFonts w:hint="eastAsia"/>
              </w:rPr>
              <w:t>观测结果</w:t>
            </w:r>
          </w:p>
        </w:tc>
        <w:tc>
          <w:tcPr>
            <w:tcW w:w="1794" w:type="dxa"/>
            <w:vAlign w:val="center"/>
          </w:tcPr>
          <w:p w14:paraId="0B53615E" w14:textId="77777777" w:rsidR="00091050" w:rsidRPr="006B3A52" w:rsidRDefault="00000000">
            <w:pPr>
              <w:pStyle w:val="aff8"/>
            </w:pPr>
            <w:r w:rsidRPr="006B3A52">
              <w:rPr>
                <w:rFonts w:hint="eastAsia"/>
              </w:rPr>
              <w:t>气象要素</w:t>
            </w:r>
          </w:p>
        </w:tc>
        <w:tc>
          <w:tcPr>
            <w:tcW w:w="873" w:type="dxa"/>
            <w:vAlign w:val="center"/>
          </w:tcPr>
          <w:p w14:paraId="18CAFA30" w14:textId="77777777" w:rsidR="00091050" w:rsidRPr="006B3A52" w:rsidRDefault="00000000">
            <w:pPr>
              <w:pStyle w:val="aff8"/>
            </w:pPr>
            <w:r w:rsidRPr="006B3A52">
              <w:rPr>
                <w:rFonts w:hint="eastAsia"/>
              </w:rPr>
              <w:t>单位</w:t>
            </w:r>
          </w:p>
        </w:tc>
        <w:tc>
          <w:tcPr>
            <w:tcW w:w="1413" w:type="dxa"/>
            <w:vAlign w:val="center"/>
          </w:tcPr>
          <w:p w14:paraId="3DECCF44" w14:textId="77777777" w:rsidR="00091050" w:rsidRPr="006B3A52" w:rsidRDefault="00000000">
            <w:pPr>
              <w:pStyle w:val="aff8"/>
            </w:pPr>
            <w:r w:rsidRPr="006B3A52">
              <w:rPr>
                <w:rFonts w:hint="eastAsia"/>
              </w:rPr>
              <w:t>观测结果</w:t>
            </w:r>
          </w:p>
        </w:tc>
      </w:tr>
      <w:tr w:rsidR="00091050" w:rsidRPr="006B3A52" w14:paraId="7588F9E1" w14:textId="77777777">
        <w:trPr>
          <w:jc w:val="center"/>
        </w:trPr>
        <w:tc>
          <w:tcPr>
            <w:tcW w:w="1887" w:type="dxa"/>
            <w:vAlign w:val="center"/>
          </w:tcPr>
          <w:p w14:paraId="41B55B11" w14:textId="77777777" w:rsidR="00091050" w:rsidRPr="006B3A52" w:rsidRDefault="00000000">
            <w:pPr>
              <w:pStyle w:val="aff8"/>
            </w:pPr>
            <w:r w:rsidRPr="006B3A52">
              <w:rPr>
                <w:rFonts w:hint="eastAsia"/>
              </w:rPr>
              <w:t>年平均气温</w:t>
            </w:r>
          </w:p>
        </w:tc>
        <w:tc>
          <w:tcPr>
            <w:tcW w:w="945" w:type="dxa"/>
            <w:vAlign w:val="center"/>
          </w:tcPr>
          <w:p w14:paraId="65737011" w14:textId="77777777" w:rsidR="00091050" w:rsidRPr="006B3A52" w:rsidRDefault="00000000">
            <w:pPr>
              <w:pStyle w:val="aff8"/>
            </w:pPr>
            <w:r w:rsidRPr="006B3A52">
              <w:rPr>
                <w:rFonts w:hint="eastAsia"/>
              </w:rPr>
              <w:t>℃</w:t>
            </w:r>
          </w:p>
        </w:tc>
        <w:tc>
          <w:tcPr>
            <w:tcW w:w="1582" w:type="dxa"/>
            <w:vAlign w:val="center"/>
          </w:tcPr>
          <w:p w14:paraId="189F34AA" w14:textId="77777777" w:rsidR="00091050" w:rsidRPr="006B3A52" w:rsidRDefault="00000000">
            <w:pPr>
              <w:pStyle w:val="aff8"/>
            </w:pPr>
            <w:r w:rsidRPr="006B3A52">
              <w:rPr>
                <w:rFonts w:hint="eastAsia"/>
              </w:rPr>
              <w:t>12.81</w:t>
            </w:r>
          </w:p>
        </w:tc>
        <w:tc>
          <w:tcPr>
            <w:tcW w:w="1794" w:type="dxa"/>
            <w:vAlign w:val="center"/>
          </w:tcPr>
          <w:p w14:paraId="2EB4143B" w14:textId="77777777" w:rsidR="00091050" w:rsidRPr="006B3A52" w:rsidRDefault="00000000">
            <w:pPr>
              <w:pStyle w:val="aff8"/>
            </w:pPr>
            <w:r w:rsidRPr="006B3A52">
              <w:rPr>
                <w:rFonts w:hint="eastAsia"/>
              </w:rPr>
              <w:t>年平均降雨量</w:t>
            </w:r>
          </w:p>
        </w:tc>
        <w:tc>
          <w:tcPr>
            <w:tcW w:w="873" w:type="dxa"/>
            <w:vAlign w:val="center"/>
          </w:tcPr>
          <w:p w14:paraId="4D78F74C" w14:textId="77777777" w:rsidR="00091050" w:rsidRPr="006B3A52" w:rsidRDefault="00000000">
            <w:pPr>
              <w:pStyle w:val="aff8"/>
            </w:pPr>
            <w:r w:rsidRPr="006B3A52">
              <w:rPr>
                <w:rFonts w:hint="eastAsia"/>
              </w:rPr>
              <w:t>mm</w:t>
            </w:r>
          </w:p>
        </w:tc>
        <w:tc>
          <w:tcPr>
            <w:tcW w:w="1413" w:type="dxa"/>
            <w:vAlign w:val="center"/>
          </w:tcPr>
          <w:p w14:paraId="34B3EC9C" w14:textId="77777777" w:rsidR="00091050" w:rsidRPr="006B3A52" w:rsidRDefault="00000000">
            <w:pPr>
              <w:pStyle w:val="aff8"/>
            </w:pPr>
            <w:r w:rsidRPr="006B3A52">
              <w:rPr>
                <w:rFonts w:hint="eastAsia"/>
              </w:rPr>
              <w:t>67.46</w:t>
            </w:r>
          </w:p>
        </w:tc>
      </w:tr>
      <w:tr w:rsidR="00091050" w:rsidRPr="006B3A52" w14:paraId="78E67B98" w14:textId="77777777">
        <w:trPr>
          <w:jc w:val="center"/>
        </w:trPr>
        <w:tc>
          <w:tcPr>
            <w:tcW w:w="1887" w:type="dxa"/>
            <w:vAlign w:val="center"/>
          </w:tcPr>
          <w:p w14:paraId="22E72B72" w14:textId="77777777" w:rsidR="00091050" w:rsidRPr="006B3A52" w:rsidRDefault="00000000">
            <w:pPr>
              <w:pStyle w:val="aff8"/>
            </w:pPr>
            <w:r w:rsidRPr="006B3A52">
              <w:rPr>
                <w:rFonts w:hint="eastAsia"/>
              </w:rPr>
              <w:t>最热月平均气温</w:t>
            </w:r>
          </w:p>
        </w:tc>
        <w:tc>
          <w:tcPr>
            <w:tcW w:w="945" w:type="dxa"/>
            <w:vAlign w:val="center"/>
          </w:tcPr>
          <w:p w14:paraId="197A6DE3" w14:textId="77777777" w:rsidR="00091050" w:rsidRPr="006B3A52" w:rsidRDefault="00000000">
            <w:pPr>
              <w:pStyle w:val="aff8"/>
            </w:pPr>
            <w:r w:rsidRPr="006B3A52">
              <w:rPr>
                <w:rFonts w:hint="eastAsia"/>
              </w:rPr>
              <w:t>℃</w:t>
            </w:r>
          </w:p>
        </w:tc>
        <w:tc>
          <w:tcPr>
            <w:tcW w:w="1582" w:type="dxa"/>
            <w:vAlign w:val="center"/>
          </w:tcPr>
          <w:p w14:paraId="08D65D28" w14:textId="77777777" w:rsidR="00091050" w:rsidRPr="006B3A52" w:rsidRDefault="00000000">
            <w:pPr>
              <w:pStyle w:val="aff8"/>
            </w:pPr>
            <w:r w:rsidRPr="006B3A52">
              <w:rPr>
                <w:rFonts w:hint="eastAsia"/>
              </w:rPr>
              <w:t>25.4</w:t>
            </w:r>
          </w:p>
        </w:tc>
        <w:tc>
          <w:tcPr>
            <w:tcW w:w="1794" w:type="dxa"/>
            <w:vAlign w:val="center"/>
          </w:tcPr>
          <w:p w14:paraId="22C08A25" w14:textId="77777777" w:rsidR="00091050" w:rsidRPr="006B3A52" w:rsidRDefault="00000000">
            <w:pPr>
              <w:pStyle w:val="aff8"/>
            </w:pPr>
            <w:r w:rsidRPr="006B3A52">
              <w:rPr>
                <w:rFonts w:hint="eastAsia"/>
              </w:rPr>
              <w:t>年平均蒸发量</w:t>
            </w:r>
          </w:p>
        </w:tc>
        <w:tc>
          <w:tcPr>
            <w:tcW w:w="873" w:type="dxa"/>
            <w:vAlign w:val="center"/>
          </w:tcPr>
          <w:p w14:paraId="4F807346" w14:textId="77777777" w:rsidR="00091050" w:rsidRPr="006B3A52" w:rsidRDefault="00000000">
            <w:pPr>
              <w:pStyle w:val="aff8"/>
            </w:pPr>
            <w:r w:rsidRPr="006B3A52">
              <w:rPr>
                <w:rFonts w:hint="eastAsia"/>
              </w:rPr>
              <w:t>mm</w:t>
            </w:r>
          </w:p>
        </w:tc>
        <w:tc>
          <w:tcPr>
            <w:tcW w:w="1413" w:type="dxa"/>
            <w:vAlign w:val="center"/>
          </w:tcPr>
          <w:p w14:paraId="0DD3295D" w14:textId="77777777" w:rsidR="00091050" w:rsidRPr="006B3A52" w:rsidRDefault="00000000">
            <w:pPr>
              <w:pStyle w:val="aff8"/>
            </w:pPr>
            <w:r w:rsidRPr="006B3A52">
              <w:rPr>
                <w:rFonts w:hint="eastAsia"/>
              </w:rPr>
              <w:t>2236</w:t>
            </w:r>
          </w:p>
        </w:tc>
      </w:tr>
      <w:tr w:rsidR="00091050" w:rsidRPr="006B3A52" w14:paraId="007322E2" w14:textId="77777777">
        <w:trPr>
          <w:jc w:val="center"/>
        </w:trPr>
        <w:tc>
          <w:tcPr>
            <w:tcW w:w="1887" w:type="dxa"/>
            <w:vAlign w:val="center"/>
          </w:tcPr>
          <w:p w14:paraId="3D2079DE" w14:textId="77777777" w:rsidR="00091050" w:rsidRPr="006B3A52" w:rsidRDefault="00000000">
            <w:pPr>
              <w:pStyle w:val="aff8"/>
            </w:pPr>
            <w:r w:rsidRPr="006B3A52">
              <w:rPr>
                <w:rFonts w:hint="eastAsia"/>
              </w:rPr>
              <w:t>最冷月平均气温</w:t>
            </w:r>
          </w:p>
        </w:tc>
        <w:tc>
          <w:tcPr>
            <w:tcW w:w="945" w:type="dxa"/>
            <w:vAlign w:val="center"/>
          </w:tcPr>
          <w:p w14:paraId="21F01909" w14:textId="77777777" w:rsidR="00091050" w:rsidRPr="006B3A52" w:rsidRDefault="00000000">
            <w:pPr>
              <w:pStyle w:val="aff8"/>
            </w:pPr>
            <w:r w:rsidRPr="006B3A52">
              <w:rPr>
                <w:rFonts w:hint="eastAsia"/>
              </w:rPr>
              <w:t>℃</w:t>
            </w:r>
          </w:p>
        </w:tc>
        <w:tc>
          <w:tcPr>
            <w:tcW w:w="1582" w:type="dxa"/>
            <w:vAlign w:val="center"/>
          </w:tcPr>
          <w:p w14:paraId="12FD2A84" w14:textId="77777777" w:rsidR="00091050" w:rsidRPr="006B3A52" w:rsidRDefault="00000000">
            <w:pPr>
              <w:pStyle w:val="aff8"/>
            </w:pPr>
            <w:r w:rsidRPr="006B3A52">
              <w:rPr>
                <w:rFonts w:hint="eastAsia"/>
              </w:rPr>
              <w:t>-6.6</w:t>
            </w:r>
          </w:p>
        </w:tc>
        <w:tc>
          <w:tcPr>
            <w:tcW w:w="1794" w:type="dxa"/>
            <w:vAlign w:val="center"/>
          </w:tcPr>
          <w:p w14:paraId="1554BEEE" w14:textId="77777777" w:rsidR="00091050" w:rsidRPr="006B3A52" w:rsidRDefault="00000000">
            <w:pPr>
              <w:pStyle w:val="aff8"/>
            </w:pPr>
            <w:r w:rsidRPr="006B3A52">
              <w:rPr>
                <w:rFonts w:hint="eastAsia"/>
              </w:rPr>
              <w:t>年最大蒸发量</w:t>
            </w:r>
          </w:p>
        </w:tc>
        <w:tc>
          <w:tcPr>
            <w:tcW w:w="873" w:type="dxa"/>
            <w:vAlign w:val="center"/>
          </w:tcPr>
          <w:p w14:paraId="6F2D740B" w14:textId="77777777" w:rsidR="00091050" w:rsidRPr="006B3A52" w:rsidRDefault="00000000">
            <w:pPr>
              <w:pStyle w:val="aff8"/>
            </w:pPr>
            <w:r w:rsidRPr="006B3A52">
              <w:rPr>
                <w:rFonts w:hint="eastAsia"/>
              </w:rPr>
              <w:t>mm</w:t>
            </w:r>
          </w:p>
        </w:tc>
        <w:tc>
          <w:tcPr>
            <w:tcW w:w="1413" w:type="dxa"/>
            <w:vAlign w:val="center"/>
          </w:tcPr>
          <w:p w14:paraId="3DC9C40E" w14:textId="77777777" w:rsidR="00091050" w:rsidRPr="006B3A52" w:rsidRDefault="00000000">
            <w:pPr>
              <w:pStyle w:val="aff8"/>
            </w:pPr>
            <w:r w:rsidRPr="006B3A52">
              <w:rPr>
                <w:rFonts w:hint="eastAsia"/>
              </w:rPr>
              <w:t>2511</w:t>
            </w:r>
          </w:p>
        </w:tc>
      </w:tr>
      <w:tr w:rsidR="00091050" w:rsidRPr="006B3A52" w14:paraId="78BA9F53" w14:textId="77777777">
        <w:trPr>
          <w:jc w:val="center"/>
        </w:trPr>
        <w:tc>
          <w:tcPr>
            <w:tcW w:w="1887" w:type="dxa"/>
            <w:vAlign w:val="center"/>
          </w:tcPr>
          <w:p w14:paraId="5C0DEAC0" w14:textId="77777777" w:rsidR="00091050" w:rsidRPr="006B3A52" w:rsidRDefault="00000000">
            <w:pPr>
              <w:pStyle w:val="aff8"/>
            </w:pPr>
            <w:r w:rsidRPr="006B3A52">
              <w:rPr>
                <w:rFonts w:hint="eastAsia"/>
              </w:rPr>
              <w:t>极端最高气温</w:t>
            </w:r>
          </w:p>
        </w:tc>
        <w:tc>
          <w:tcPr>
            <w:tcW w:w="945" w:type="dxa"/>
            <w:vAlign w:val="center"/>
          </w:tcPr>
          <w:p w14:paraId="1CF3BFDD" w14:textId="77777777" w:rsidR="00091050" w:rsidRPr="006B3A52" w:rsidRDefault="00000000">
            <w:pPr>
              <w:pStyle w:val="aff8"/>
            </w:pPr>
            <w:r w:rsidRPr="006B3A52">
              <w:rPr>
                <w:rFonts w:hint="eastAsia"/>
              </w:rPr>
              <w:t>℃</w:t>
            </w:r>
          </w:p>
        </w:tc>
        <w:tc>
          <w:tcPr>
            <w:tcW w:w="1582" w:type="dxa"/>
            <w:vAlign w:val="center"/>
          </w:tcPr>
          <w:p w14:paraId="4E1446BE" w14:textId="77777777" w:rsidR="00091050" w:rsidRPr="006B3A52" w:rsidRDefault="00000000">
            <w:pPr>
              <w:pStyle w:val="aff8"/>
            </w:pPr>
            <w:r w:rsidRPr="006B3A52">
              <w:rPr>
                <w:rFonts w:hint="eastAsia"/>
              </w:rPr>
              <w:t>38.5</w:t>
            </w:r>
          </w:p>
        </w:tc>
        <w:tc>
          <w:tcPr>
            <w:tcW w:w="1794" w:type="dxa"/>
            <w:vAlign w:val="center"/>
          </w:tcPr>
          <w:p w14:paraId="7AEACF78" w14:textId="77777777" w:rsidR="00091050" w:rsidRPr="006B3A52" w:rsidRDefault="00000000">
            <w:pPr>
              <w:pStyle w:val="aff8"/>
            </w:pPr>
            <w:r w:rsidRPr="006B3A52">
              <w:rPr>
                <w:rFonts w:hint="eastAsia"/>
              </w:rPr>
              <w:t>年最小蒸发量</w:t>
            </w:r>
          </w:p>
        </w:tc>
        <w:tc>
          <w:tcPr>
            <w:tcW w:w="873" w:type="dxa"/>
            <w:vAlign w:val="center"/>
          </w:tcPr>
          <w:p w14:paraId="1D2636BE" w14:textId="77777777" w:rsidR="00091050" w:rsidRPr="006B3A52" w:rsidRDefault="00000000">
            <w:pPr>
              <w:pStyle w:val="aff8"/>
            </w:pPr>
            <w:r w:rsidRPr="006B3A52">
              <w:rPr>
                <w:rFonts w:hint="eastAsia"/>
              </w:rPr>
              <w:t>mm</w:t>
            </w:r>
          </w:p>
        </w:tc>
        <w:tc>
          <w:tcPr>
            <w:tcW w:w="1413" w:type="dxa"/>
            <w:vAlign w:val="center"/>
          </w:tcPr>
          <w:p w14:paraId="5E0ECC25" w14:textId="77777777" w:rsidR="00091050" w:rsidRPr="006B3A52" w:rsidRDefault="00000000">
            <w:pPr>
              <w:pStyle w:val="aff8"/>
            </w:pPr>
            <w:r w:rsidRPr="006B3A52">
              <w:rPr>
                <w:rFonts w:hint="eastAsia"/>
              </w:rPr>
              <w:t>1964.2</w:t>
            </w:r>
          </w:p>
        </w:tc>
      </w:tr>
      <w:tr w:rsidR="00091050" w:rsidRPr="006B3A52" w14:paraId="455C8B46" w14:textId="77777777">
        <w:trPr>
          <w:jc w:val="center"/>
        </w:trPr>
        <w:tc>
          <w:tcPr>
            <w:tcW w:w="1887" w:type="dxa"/>
            <w:vAlign w:val="center"/>
          </w:tcPr>
          <w:p w14:paraId="2A7F24F8" w14:textId="77777777" w:rsidR="00091050" w:rsidRPr="006B3A52" w:rsidRDefault="00000000">
            <w:pPr>
              <w:pStyle w:val="aff8"/>
            </w:pPr>
            <w:r w:rsidRPr="006B3A52">
              <w:rPr>
                <w:rFonts w:hint="eastAsia"/>
              </w:rPr>
              <w:t>极端最低气温</w:t>
            </w:r>
          </w:p>
        </w:tc>
        <w:tc>
          <w:tcPr>
            <w:tcW w:w="945" w:type="dxa"/>
            <w:vAlign w:val="center"/>
          </w:tcPr>
          <w:p w14:paraId="6ABA14A2" w14:textId="77777777" w:rsidR="00091050" w:rsidRPr="006B3A52" w:rsidRDefault="00000000">
            <w:pPr>
              <w:pStyle w:val="aff8"/>
            </w:pPr>
            <w:r w:rsidRPr="006B3A52">
              <w:rPr>
                <w:rFonts w:hint="eastAsia"/>
              </w:rPr>
              <w:t>℃</w:t>
            </w:r>
          </w:p>
        </w:tc>
        <w:tc>
          <w:tcPr>
            <w:tcW w:w="1582" w:type="dxa"/>
            <w:vAlign w:val="center"/>
          </w:tcPr>
          <w:p w14:paraId="7FB6832F" w14:textId="77777777" w:rsidR="00091050" w:rsidRPr="006B3A52" w:rsidRDefault="00000000">
            <w:pPr>
              <w:pStyle w:val="aff8"/>
            </w:pPr>
            <w:r w:rsidRPr="006B3A52">
              <w:rPr>
                <w:rFonts w:hint="eastAsia"/>
              </w:rPr>
              <w:t>-15.68</w:t>
            </w:r>
          </w:p>
        </w:tc>
        <w:tc>
          <w:tcPr>
            <w:tcW w:w="1794" w:type="dxa"/>
            <w:vAlign w:val="center"/>
          </w:tcPr>
          <w:p w14:paraId="17D39757" w14:textId="77777777" w:rsidR="00091050" w:rsidRPr="006B3A52" w:rsidRDefault="00000000">
            <w:pPr>
              <w:pStyle w:val="aff8"/>
            </w:pPr>
            <w:r w:rsidRPr="006B3A52">
              <w:rPr>
                <w:rFonts w:hint="eastAsia"/>
              </w:rPr>
              <w:t>最大风速</w:t>
            </w:r>
          </w:p>
        </w:tc>
        <w:tc>
          <w:tcPr>
            <w:tcW w:w="873" w:type="dxa"/>
            <w:vAlign w:val="center"/>
          </w:tcPr>
          <w:p w14:paraId="2B61A26C" w14:textId="77777777" w:rsidR="00091050" w:rsidRPr="006B3A52" w:rsidRDefault="00000000">
            <w:pPr>
              <w:pStyle w:val="aff8"/>
            </w:pPr>
            <w:r w:rsidRPr="006B3A52">
              <w:rPr>
                <w:rFonts w:hint="eastAsia"/>
              </w:rPr>
              <w:t>m/s</w:t>
            </w:r>
          </w:p>
        </w:tc>
        <w:tc>
          <w:tcPr>
            <w:tcW w:w="1413" w:type="dxa"/>
            <w:vAlign w:val="center"/>
          </w:tcPr>
          <w:p w14:paraId="5BA0DD74" w14:textId="77777777" w:rsidR="00091050" w:rsidRPr="006B3A52" w:rsidRDefault="00000000">
            <w:pPr>
              <w:pStyle w:val="aff8"/>
            </w:pPr>
            <w:r w:rsidRPr="006B3A52">
              <w:rPr>
                <w:rFonts w:hint="eastAsia"/>
              </w:rPr>
              <w:t>23.1</w:t>
            </w:r>
          </w:p>
        </w:tc>
      </w:tr>
      <w:tr w:rsidR="00091050" w:rsidRPr="006B3A52" w14:paraId="577BB26D" w14:textId="77777777">
        <w:trPr>
          <w:jc w:val="center"/>
        </w:trPr>
        <w:tc>
          <w:tcPr>
            <w:tcW w:w="1887" w:type="dxa"/>
            <w:vAlign w:val="center"/>
          </w:tcPr>
          <w:p w14:paraId="0A57D7FF" w14:textId="77777777" w:rsidR="00091050" w:rsidRPr="006B3A52" w:rsidRDefault="00000000">
            <w:pPr>
              <w:pStyle w:val="aff8"/>
            </w:pPr>
            <w:r w:rsidRPr="006B3A52">
              <w:rPr>
                <w:rFonts w:hint="eastAsia"/>
              </w:rPr>
              <w:t>年主导风向</w:t>
            </w:r>
          </w:p>
        </w:tc>
        <w:tc>
          <w:tcPr>
            <w:tcW w:w="945" w:type="dxa"/>
            <w:vAlign w:val="center"/>
          </w:tcPr>
          <w:p w14:paraId="670603C3" w14:textId="77777777" w:rsidR="00091050" w:rsidRPr="006B3A52" w:rsidRDefault="00091050">
            <w:pPr>
              <w:pStyle w:val="aff8"/>
            </w:pPr>
          </w:p>
        </w:tc>
        <w:tc>
          <w:tcPr>
            <w:tcW w:w="1582" w:type="dxa"/>
            <w:vAlign w:val="center"/>
          </w:tcPr>
          <w:p w14:paraId="6CCB3D88" w14:textId="77777777" w:rsidR="00091050" w:rsidRPr="006B3A52" w:rsidRDefault="00000000">
            <w:pPr>
              <w:pStyle w:val="aff8"/>
            </w:pPr>
            <w:r w:rsidRPr="006B3A52">
              <w:rPr>
                <w:rFonts w:hint="eastAsia"/>
              </w:rPr>
              <w:t>西北</w:t>
            </w:r>
          </w:p>
        </w:tc>
        <w:tc>
          <w:tcPr>
            <w:tcW w:w="1794" w:type="dxa"/>
            <w:vAlign w:val="center"/>
          </w:tcPr>
          <w:p w14:paraId="4C04879C" w14:textId="77777777" w:rsidR="00091050" w:rsidRPr="006B3A52" w:rsidRDefault="00000000">
            <w:pPr>
              <w:pStyle w:val="aff8"/>
            </w:pPr>
            <w:r w:rsidRPr="006B3A52">
              <w:rPr>
                <w:rFonts w:hint="eastAsia"/>
              </w:rPr>
              <w:t>最大冻土深度</w:t>
            </w:r>
          </w:p>
        </w:tc>
        <w:tc>
          <w:tcPr>
            <w:tcW w:w="873" w:type="dxa"/>
            <w:vAlign w:val="center"/>
          </w:tcPr>
          <w:p w14:paraId="64D35997" w14:textId="77777777" w:rsidR="00091050" w:rsidRPr="006B3A52" w:rsidRDefault="00000000">
            <w:pPr>
              <w:pStyle w:val="aff8"/>
            </w:pPr>
            <w:r w:rsidRPr="006B3A52">
              <w:rPr>
                <w:rFonts w:hint="eastAsia"/>
              </w:rPr>
              <w:t>cm</w:t>
            </w:r>
          </w:p>
        </w:tc>
        <w:tc>
          <w:tcPr>
            <w:tcW w:w="1413" w:type="dxa"/>
            <w:vAlign w:val="center"/>
          </w:tcPr>
          <w:p w14:paraId="1B20E19B" w14:textId="77777777" w:rsidR="00091050" w:rsidRPr="006B3A52" w:rsidRDefault="00000000">
            <w:pPr>
              <w:pStyle w:val="aff8"/>
            </w:pPr>
            <w:r w:rsidRPr="006B3A52">
              <w:rPr>
                <w:rFonts w:hint="eastAsia"/>
              </w:rPr>
              <w:t>98</w:t>
            </w:r>
          </w:p>
        </w:tc>
      </w:tr>
      <w:tr w:rsidR="00091050" w:rsidRPr="006B3A52" w14:paraId="2E881D0D" w14:textId="77777777">
        <w:trPr>
          <w:jc w:val="center"/>
        </w:trPr>
        <w:tc>
          <w:tcPr>
            <w:tcW w:w="1887" w:type="dxa"/>
            <w:vAlign w:val="center"/>
          </w:tcPr>
          <w:p w14:paraId="3F78E580" w14:textId="77777777" w:rsidR="00091050" w:rsidRPr="006B3A52" w:rsidRDefault="00000000">
            <w:pPr>
              <w:pStyle w:val="aff8"/>
            </w:pPr>
            <w:r w:rsidRPr="006B3A52">
              <w:rPr>
                <w:rFonts w:hint="eastAsia"/>
              </w:rPr>
              <w:t>年平均日照时数</w:t>
            </w:r>
          </w:p>
        </w:tc>
        <w:tc>
          <w:tcPr>
            <w:tcW w:w="945" w:type="dxa"/>
            <w:vAlign w:val="center"/>
          </w:tcPr>
          <w:p w14:paraId="1C093A8A" w14:textId="77777777" w:rsidR="00091050" w:rsidRPr="006B3A52" w:rsidRDefault="00000000">
            <w:pPr>
              <w:pStyle w:val="aff8"/>
            </w:pPr>
            <w:r w:rsidRPr="006B3A52">
              <w:rPr>
                <w:rFonts w:hint="eastAsia"/>
              </w:rPr>
              <w:t>h</w:t>
            </w:r>
          </w:p>
        </w:tc>
        <w:tc>
          <w:tcPr>
            <w:tcW w:w="1582" w:type="dxa"/>
            <w:vAlign w:val="center"/>
          </w:tcPr>
          <w:p w14:paraId="29178E36" w14:textId="77777777" w:rsidR="00091050" w:rsidRPr="006B3A52" w:rsidRDefault="00000000">
            <w:pPr>
              <w:pStyle w:val="aff8"/>
            </w:pPr>
            <w:r w:rsidRPr="006B3A52">
              <w:rPr>
                <w:rFonts w:hint="eastAsia"/>
              </w:rPr>
              <w:t>2956.7</w:t>
            </w:r>
          </w:p>
        </w:tc>
        <w:tc>
          <w:tcPr>
            <w:tcW w:w="1794" w:type="dxa"/>
            <w:vAlign w:val="center"/>
          </w:tcPr>
          <w:p w14:paraId="07B76B70" w14:textId="77777777" w:rsidR="00091050" w:rsidRPr="006B3A52" w:rsidRDefault="00000000">
            <w:pPr>
              <w:pStyle w:val="aff8"/>
            </w:pPr>
            <w:r w:rsidRPr="006B3A52">
              <w:rPr>
                <w:rFonts w:hint="eastAsia"/>
              </w:rPr>
              <w:t>最小冻土深度</w:t>
            </w:r>
          </w:p>
        </w:tc>
        <w:tc>
          <w:tcPr>
            <w:tcW w:w="873" w:type="dxa"/>
            <w:vAlign w:val="center"/>
          </w:tcPr>
          <w:p w14:paraId="22A1558C" w14:textId="77777777" w:rsidR="00091050" w:rsidRPr="006B3A52" w:rsidRDefault="00000000">
            <w:pPr>
              <w:pStyle w:val="aff8"/>
            </w:pPr>
            <w:r w:rsidRPr="006B3A52">
              <w:rPr>
                <w:rFonts w:hint="eastAsia"/>
              </w:rPr>
              <w:t>cm</w:t>
            </w:r>
          </w:p>
        </w:tc>
        <w:tc>
          <w:tcPr>
            <w:tcW w:w="1413" w:type="dxa"/>
            <w:vAlign w:val="center"/>
          </w:tcPr>
          <w:p w14:paraId="225B95A2" w14:textId="77777777" w:rsidR="00091050" w:rsidRPr="006B3A52" w:rsidRDefault="00000000">
            <w:pPr>
              <w:pStyle w:val="aff8"/>
            </w:pPr>
            <w:r w:rsidRPr="006B3A52">
              <w:rPr>
                <w:rFonts w:hint="eastAsia"/>
              </w:rPr>
              <w:t>53</w:t>
            </w:r>
          </w:p>
        </w:tc>
      </w:tr>
    </w:tbl>
    <w:p w14:paraId="36CF5437" w14:textId="77777777" w:rsidR="00091050" w:rsidRPr="006B3A52" w:rsidRDefault="00091050">
      <w:pPr>
        <w:ind w:firstLineChars="0" w:firstLine="0"/>
        <w:jc w:val="center"/>
        <w:rPr>
          <w:rFonts w:cs="Times New Roman"/>
        </w:rPr>
      </w:pPr>
    </w:p>
    <w:p w14:paraId="4ADE8950" w14:textId="77777777" w:rsidR="00091050" w:rsidRPr="006B3A52" w:rsidRDefault="00000000">
      <w:pPr>
        <w:pStyle w:val="3"/>
      </w:pPr>
      <w:r w:rsidRPr="006B3A52">
        <w:rPr>
          <w:rFonts w:hint="eastAsia"/>
        </w:rPr>
        <w:t>动物植物</w:t>
      </w:r>
    </w:p>
    <w:p w14:paraId="564698E7" w14:textId="77777777" w:rsidR="00091050" w:rsidRPr="006B3A52" w:rsidRDefault="00000000">
      <w:pPr>
        <w:ind w:firstLine="480"/>
      </w:pPr>
      <w:r w:rsidRPr="006B3A52">
        <w:rPr>
          <w:rFonts w:hint="eastAsia"/>
        </w:rPr>
        <w:t>莎车县植被属亚非荒漠区、塔里木盆地灌木荒漠植被省，地带性植被为灌木荒漠，树</w:t>
      </w:r>
      <w:proofErr w:type="gramStart"/>
      <w:r w:rsidRPr="006B3A52">
        <w:rPr>
          <w:rFonts w:hint="eastAsia"/>
        </w:rPr>
        <w:t>群种是膜果</w:t>
      </w:r>
      <w:proofErr w:type="gramEnd"/>
      <w:r w:rsidRPr="006B3A52">
        <w:rPr>
          <w:rFonts w:hint="eastAsia"/>
        </w:rPr>
        <w:t>麻黄、泡泡刺、木霸王、沙拐枣等，各河谷冲积平原发育有大面积的胡杨、芦苇、甘草等。具体划分为高山植被、荒漠植被、盐土植被、沼泽植被和沙</w:t>
      </w:r>
      <w:proofErr w:type="gramStart"/>
      <w:r w:rsidRPr="006B3A52">
        <w:rPr>
          <w:rFonts w:hint="eastAsia"/>
        </w:rPr>
        <w:t>生植</w:t>
      </w:r>
      <w:proofErr w:type="gramEnd"/>
      <w:r w:rsidRPr="006B3A52">
        <w:rPr>
          <w:rFonts w:hint="eastAsia"/>
        </w:rPr>
        <w:t>被。山区植被较少，覆盖率低，主要有雪岭云杉、忍冬等，以天然零星的片状分布为主，介于山区与平原间的丘陵地带，植被稀疏，有零星荒漠植物分布。平原大致分为绿洲农区和戈壁沙漠两部分。戈壁沙漠地带分布有沙生、荒漠、盐土植被。绿洲附近及河道两岸分布有天然胡杨林与红柳林。</w:t>
      </w:r>
    </w:p>
    <w:p w14:paraId="6D64C3C3" w14:textId="77777777" w:rsidR="00091050" w:rsidRPr="006B3A52" w:rsidRDefault="00000000">
      <w:pPr>
        <w:ind w:firstLine="480"/>
      </w:pPr>
      <w:r w:rsidRPr="006B3A52">
        <w:rPr>
          <w:rFonts w:hint="eastAsia"/>
        </w:rPr>
        <w:t>野生植物主要有红柳、柽柳、芦苇、罗布麻、菖蒲等。</w:t>
      </w:r>
    </w:p>
    <w:p w14:paraId="4DB6F49E" w14:textId="77777777" w:rsidR="00091050" w:rsidRPr="006B3A52" w:rsidRDefault="00000000">
      <w:pPr>
        <w:ind w:firstLine="480"/>
      </w:pPr>
      <w:r w:rsidRPr="006B3A52">
        <w:rPr>
          <w:rFonts w:hint="eastAsia"/>
        </w:rPr>
        <w:t>莎车县的林木资源，用材林有杨、柳、柏、松、白蜡、杉、槐、榆、桑等</w:t>
      </w:r>
      <w:r w:rsidRPr="006B3A52">
        <w:rPr>
          <w:rFonts w:hint="eastAsia"/>
        </w:rPr>
        <w:t>151</w:t>
      </w:r>
      <w:r w:rsidRPr="006B3A52">
        <w:rPr>
          <w:rFonts w:hint="eastAsia"/>
        </w:rPr>
        <w:t>种，果木林有桃、杏、苹果、梨、巴旦木、核桃等</w:t>
      </w:r>
      <w:r w:rsidRPr="006B3A52">
        <w:rPr>
          <w:rFonts w:hint="eastAsia"/>
        </w:rPr>
        <w:t>12</w:t>
      </w:r>
      <w:r w:rsidRPr="006B3A52">
        <w:rPr>
          <w:rFonts w:hint="eastAsia"/>
        </w:rPr>
        <w:t>种。</w:t>
      </w:r>
    </w:p>
    <w:p w14:paraId="7ED33713" w14:textId="77777777" w:rsidR="00091050" w:rsidRPr="006B3A52" w:rsidRDefault="00000000">
      <w:pPr>
        <w:ind w:firstLine="480"/>
      </w:pPr>
      <w:r w:rsidRPr="006B3A52">
        <w:rPr>
          <w:rFonts w:hint="eastAsia"/>
        </w:rPr>
        <w:t>野生动物资源有野鸡、鹰、野鸭、黄羊、狐狸、喜鹊、麻雀等</w:t>
      </w:r>
      <w:r w:rsidRPr="006B3A52">
        <w:rPr>
          <w:rFonts w:hint="eastAsia"/>
        </w:rPr>
        <w:t>320</w:t>
      </w:r>
      <w:r w:rsidRPr="006B3A52">
        <w:rPr>
          <w:rFonts w:hint="eastAsia"/>
        </w:rPr>
        <w:t>种。</w:t>
      </w:r>
    </w:p>
    <w:p w14:paraId="07F4C067" w14:textId="77777777" w:rsidR="00091050" w:rsidRPr="006B3A52" w:rsidRDefault="00000000">
      <w:pPr>
        <w:ind w:firstLine="480"/>
      </w:pPr>
      <w:r w:rsidRPr="006B3A52">
        <w:rPr>
          <w:rFonts w:hint="eastAsia"/>
        </w:rPr>
        <w:t>水生动物有鲤鱼、鲫鱼、鲢鱼、草鱼、青鱼、鳙鱼等。此外，还有本地品种大头鱼、叶尔羌条</w:t>
      </w:r>
      <w:proofErr w:type="gramStart"/>
      <w:r w:rsidRPr="006B3A52">
        <w:rPr>
          <w:rFonts w:hint="eastAsia"/>
        </w:rPr>
        <w:t>鳅</w:t>
      </w:r>
      <w:proofErr w:type="gramEnd"/>
      <w:r w:rsidRPr="006B3A52">
        <w:rPr>
          <w:rFonts w:hint="eastAsia"/>
        </w:rPr>
        <w:t>、</w:t>
      </w:r>
      <w:proofErr w:type="gramStart"/>
      <w:r w:rsidRPr="006B3A52">
        <w:rPr>
          <w:rFonts w:hint="eastAsia"/>
        </w:rPr>
        <w:t>球吻条鳅</w:t>
      </w:r>
      <w:proofErr w:type="gramEnd"/>
      <w:r w:rsidRPr="006B3A52">
        <w:rPr>
          <w:rFonts w:hint="eastAsia"/>
        </w:rPr>
        <w:t>等。</w:t>
      </w:r>
    </w:p>
    <w:p w14:paraId="5385E37E" w14:textId="77777777" w:rsidR="00091050" w:rsidRPr="006B3A52" w:rsidRDefault="00000000">
      <w:pPr>
        <w:ind w:firstLine="480"/>
      </w:pPr>
      <w:r w:rsidRPr="006B3A52">
        <w:rPr>
          <w:rFonts w:hint="eastAsia"/>
        </w:rPr>
        <w:t>野生饲草有芦苇、骆驼刺等。</w:t>
      </w:r>
    </w:p>
    <w:p w14:paraId="52753BD4" w14:textId="77777777" w:rsidR="00091050" w:rsidRPr="006B3A52" w:rsidRDefault="00000000">
      <w:pPr>
        <w:ind w:firstLine="480"/>
      </w:pPr>
      <w:r w:rsidRPr="006B3A52">
        <w:rPr>
          <w:rFonts w:hint="eastAsia"/>
        </w:rPr>
        <w:t>药材有大黄、麻黄、甘草、车前、蒲公英、党参、肉</w:t>
      </w:r>
      <w:proofErr w:type="gramStart"/>
      <w:r w:rsidRPr="006B3A52">
        <w:rPr>
          <w:rFonts w:hint="eastAsia"/>
        </w:rPr>
        <w:t>薇</w:t>
      </w:r>
      <w:proofErr w:type="gramEnd"/>
      <w:r w:rsidRPr="006B3A52">
        <w:rPr>
          <w:rFonts w:hint="eastAsia"/>
        </w:rPr>
        <w:t>蓉、马齿苋、薄荷、阿魏、红花、当归等。</w:t>
      </w:r>
    </w:p>
    <w:p w14:paraId="768512CC" w14:textId="77777777" w:rsidR="00091050" w:rsidRPr="006B3A52" w:rsidRDefault="00000000">
      <w:pPr>
        <w:pStyle w:val="3"/>
      </w:pPr>
      <w:r w:rsidRPr="006B3A52">
        <w:rPr>
          <w:rFonts w:hint="eastAsia"/>
        </w:rPr>
        <w:t>矿产资源</w:t>
      </w:r>
    </w:p>
    <w:p w14:paraId="6A2F13B1" w14:textId="77777777" w:rsidR="00091050" w:rsidRPr="006B3A52" w:rsidRDefault="00000000">
      <w:pPr>
        <w:ind w:firstLine="480"/>
      </w:pPr>
      <w:r w:rsidRPr="006B3A52">
        <w:rPr>
          <w:rFonts w:hint="eastAsia"/>
        </w:rPr>
        <w:t>莎车县矿产资源丰富，主要有煤、金、云母、铅锌、石英、耐火土、石膏、石灰石、铜、铁、云母、大理石、磷等矿产资源。全县有矿山企业</w:t>
      </w:r>
      <w:r w:rsidRPr="006B3A52">
        <w:rPr>
          <w:rFonts w:hint="eastAsia"/>
        </w:rPr>
        <w:t>56</w:t>
      </w:r>
      <w:r w:rsidRPr="006B3A52">
        <w:rPr>
          <w:rFonts w:hint="eastAsia"/>
        </w:rPr>
        <w:t>家，其中</w:t>
      </w:r>
      <w:r w:rsidRPr="006B3A52">
        <w:rPr>
          <w:rFonts w:hint="eastAsia"/>
        </w:rPr>
        <w:lastRenderedPageBreak/>
        <w:t>煤矿</w:t>
      </w:r>
      <w:r w:rsidRPr="006B3A52">
        <w:rPr>
          <w:rFonts w:hint="eastAsia"/>
        </w:rPr>
        <w:t>6</w:t>
      </w:r>
      <w:r w:rsidRPr="006B3A52">
        <w:rPr>
          <w:rFonts w:hint="eastAsia"/>
        </w:rPr>
        <w:t>家（设计年产规模为</w:t>
      </w:r>
      <w:r w:rsidRPr="006B3A52">
        <w:rPr>
          <w:rFonts w:hint="eastAsia"/>
        </w:rPr>
        <w:t>51</w:t>
      </w:r>
      <w:r w:rsidRPr="006B3A52">
        <w:rPr>
          <w:rFonts w:hint="eastAsia"/>
        </w:rPr>
        <w:t>万吨）、石膏矿</w:t>
      </w:r>
      <w:r w:rsidRPr="006B3A52">
        <w:rPr>
          <w:rFonts w:hint="eastAsia"/>
        </w:rPr>
        <w:t>1</w:t>
      </w:r>
      <w:r w:rsidRPr="006B3A52">
        <w:rPr>
          <w:rFonts w:hint="eastAsia"/>
        </w:rPr>
        <w:t>家（设计年产规模为</w:t>
      </w:r>
      <w:r w:rsidRPr="006B3A52">
        <w:rPr>
          <w:rFonts w:hint="eastAsia"/>
        </w:rPr>
        <w:t>0.5</w:t>
      </w:r>
      <w:r w:rsidRPr="006B3A52">
        <w:rPr>
          <w:rFonts w:hint="eastAsia"/>
        </w:rPr>
        <w:t>万吨）、石灰石矿</w:t>
      </w:r>
      <w:r w:rsidRPr="006B3A52">
        <w:rPr>
          <w:rFonts w:hint="eastAsia"/>
        </w:rPr>
        <w:t>2</w:t>
      </w:r>
      <w:r w:rsidRPr="006B3A52">
        <w:rPr>
          <w:rFonts w:hint="eastAsia"/>
        </w:rPr>
        <w:t>家（设计年产规模为</w:t>
      </w:r>
      <w:r w:rsidRPr="006B3A52">
        <w:rPr>
          <w:rFonts w:hint="eastAsia"/>
        </w:rPr>
        <w:t>5</w:t>
      </w:r>
      <w:r w:rsidRPr="006B3A52">
        <w:rPr>
          <w:rFonts w:hint="eastAsia"/>
        </w:rPr>
        <w:t>万吨）、砂石料厂</w:t>
      </w:r>
      <w:r w:rsidRPr="006B3A52">
        <w:rPr>
          <w:rFonts w:hint="eastAsia"/>
        </w:rPr>
        <w:t>6</w:t>
      </w:r>
      <w:r w:rsidRPr="006B3A52">
        <w:rPr>
          <w:rFonts w:hint="eastAsia"/>
        </w:rPr>
        <w:t>家（设计年产规模为</w:t>
      </w:r>
      <w:r w:rsidRPr="006B3A52">
        <w:rPr>
          <w:rFonts w:hint="eastAsia"/>
        </w:rPr>
        <w:t>56</w:t>
      </w:r>
      <w:r w:rsidRPr="006B3A52">
        <w:rPr>
          <w:rFonts w:hint="eastAsia"/>
        </w:rPr>
        <w:t>万立方米）、砖厂</w:t>
      </w:r>
      <w:r w:rsidRPr="006B3A52">
        <w:rPr>
          <w:rFonts w:hint="eastAsia"/>
        </w:rPr>
        <w:t>41</w:t>
      </w:r>
      <w:r w:rsidRPr="006B3A52">
        <w:rPr>
          <w:rFonts w:hint="eastAsia"/>
        </w:rPr>
        <w:t>家（设计年产规模为</w:t>
      </w:r>
      <w:r w:rsidRPr="006B3A52">
        <w:rPr>
          <w:rFonts w:hint="eastAsia"/>
        </w:rPr>
        <w:t>82</w:t>
      </w:r>
      <w:r w:rsidRPr="006B3A52">
        <w:rPr>
          <w:rFonts w:hint="eastAsia"/>
        </w:rPr>
        <w:t>万立方米）。除煤矿开采方式为地下开采外，其余粘土、砂石、石膏、石灰石等矿产资源都为露天开采。煤矿、石膏、石灰石矿等主要分布在山区乡镇，平原乡镇多为粘土、砂石矿。</w:t>
      </w:r>
    </w:p>
    <w:p w14:paraId="2B13699C" w14:textId="77777777" w:rsidR="00091050" w:rsidRPr="006B3A52" w:rsidRDefault="00000000">
      <w:pPr>
        <w:ind w:firstLine="480"/>
      </w:pPr>
      <w:r w:rsidRPr="006B3A52">
        <w:rPr>
          <w:rFonts w:hint="eastAsia"/>
        </w:rPr>
        <w:t>目前，已探明储量的矿产资源有煤资源，主要分布在南疆最大的煤炭基地达木斯乡喀拉图斯矿区内，探明地质储量</w:t>
      </w:r>
      <w:r w:rsidRPr="006B3A52">
        <w:rPr>
          <w:rFonts w:hint="eastAsia"/>
        </w:rPr>
        <w:t>2155.8</w:t>
      </w:r>
      <w:r w:rsidRPr="006B3A52">
        <w:rPr>
          <w:rFonts w:hint="eastAsia"/>
        </w:rPr>
        <w:t>万吨，该矿区内煤岩类型为全亮煤</w:t>
      </w:r>
      <w:proofErr w:type="gramStart"/>
      <w:r w:rsidRPr="006B3A52">
        <w:rPr>
          <w:rFonts w:hint="eastAsia"/>
        </w:rPr>
        <w:t>或半暗型煤</w:t>
      </w:r>
      <w:proofErr w:type="gramEnd"/>
      <w:r w:rsidRPr="006B3A52">
        <w:rPr>
          <w:rFonts w:hint="eastAsia"/>
        </w:rPr>
        <w:t>，可采煤层总厚度为</w:t>
      </w:r>
      <w:r w:rsidRPr="006B3A52">
        <w:rPr>
          <w:rFonts w:hint="eastAsia"/>
        </w:rPr>
        <w:t>23.62m</w:t>
      </w:r>
      <w:r w:rsidRPr="006B3A52">
        <w:rPr>
          <w:rFonts w:hint="eastAsia"/>
        </w:rPr>
        <w:t>，</w:t>
      </w:r>
      <w:r w:rsidRPr="006B3A52">
        <w:rPr>
          <w:rFonts w:hint="eastAsia"/>
        </w:rPr>
        <w:t>4</w:t>
      </w:r>
      <w:r w:rsidRPr="006B3A52">
        <w:rPr>
          <w:rFonts w:hint="eastAsia"/>
        </w:rPr>
        <w:t>、</w:t>
      </w:r>
      <w:r w:rsidRPr="006B3A52">
        <w:rPr>
          <w:rFonts w:hint="eastAsia"/>
        </w:rPr>
        <w:t>5</w:t>
      </w:r>
      <w:r w:rsidRPr="006B3A52">
        <w:rPr>
          <w:rFonts w:hint="eastAsia"/>
        </w:rPr>
        <w:t>、</w:t>
      </w:r>
      <w:r w:rsidRPr="006B3A52">
        <w:rPr>
          <w:rFonts w:hint="eastAsia"/>
        </w:rPr>
        <w:t>6</w:t>
      </w:r>
      <w:r w:rsidRPr="006B3A52">
        <w:rPr>
          <w:rFonts w:hint="eastAsia"/>
        </w:rPr>
        <w:t>号煤层均为可采煤层，另有达木斯乡罗马沟矿区探明地质储量</w:t>
      </w:r>
      <w:r w:rsidRPr="006B3A52">
        <w:rPr>
          <w:rFonts w:hint="eastAsia"/>
        </w:rPr>
        <w:t>444</w:t>
      </w:r>
      <w:r w:rsidRPr="006B3A52">
        <w:rPr>
          <w:rFonts w:hint="eastAsia"/>
        </w:rPr>
        <w:t>万吨。此外，还有石膏矿、石灰石矿，均分布在达木斯乡、霍什拉普乡的山区里，地质储量比较大，石膏矿探明储量</w:t>
      </w:r>
      <w:r w:rsidRPr="006B3A52">
        <w:rPr>
          <w:rFonts w:hint="eastAsia"/>
        </w:rPr>
        <w:t>43.38</w:t>
      </w:r>
      <w:r w:rsidRPr="006B3A52">
        <w:rPr>
          <w:rFonts w:hint="eastAsia"/>
        </w:rPr>
        <w:t>万吨、石灰石</w:t>
      </w:r>
      <w:r w:rsidRPr="006B3A52">
        <w:rPr>
          <w:rFonts w:hint="eastAsia"/>
        </w:rPr>
        <w:t>126.8</w:t>
      </w:r>
      <w:r w:rsidRPr="006B3A52">
        <w:rPr>
          <w:rFonts w:hint="eastAsia"/>
        </w:rPr>
        <w:t>万吨，已有企业进行开采。</w:t>
      </w:r>
    </w:p>
    <w:p w14:paraId="22C74643" w14:textId="77777777" w:rsidR="00091050" w:rsidRPr="006B3A52" w:rsidRDefault="00000000">
      <w:pPr>
        <w:ind w:firstLine="480"/>
      </w:pPr>
      <w:r w:rsidRPr="006B3A52">
        <w:rPr>
          <w:rFonts w:hint="eastAsia"/>
        </w:rPr>
        <w:t>根据新疆地矿局第二地质大队以往多年的地质工作和收集的地质资料，莎车县矿产资源大多分布区域为达木斯乡</w:t>
      </w:r>
      <w:proofErr w:type="gramStart"/>
      <w:r w:rsidRPr="006B3A52">
        <w:rPr>
          <w:rFonts w:hint="eastAsia"/>
        </w:rPr>
        <w:t>铁克里克铬路</w:t>
      </w:r>
      <w:proofErr w:type="gramEnd"/>
      <w:r w:rsidRPr="006B3A52">
        <w:rPr>
          <w:rFonts w:hint="eastAsia"/>
        </w:rPr>
        <w:t>成矿带，该区位于昆仑山与塔里木盆地交界处，山势较低，交通条件较方便，</w:t>
      </w:r>
      <w:r w:rsidRPr="006B3A52">
        <w:rPr>
          <w:rFonts w:hint="eastAsia"/>
        </w:rPr>
        <w:t xml:space="preserve"> </w:t>
      </w:r>
      <w:r w:rsidRPr="006B3A52">
        <w:rPr>
          <w:rFonts w:hint="eastAsia"/>
        </w:rPr>
        <w:t>成矿条件良好，在该区域石膏、石灰岩矿资源量可达大型或特大型，铬、铁、镍、滑石、蛇纹石、石棉等预测资源量巨大。其中，达木斯乡艾格留姆石灰岩矿区和石膏矿区，初步估算石膏资源量</w:t>
      </w:r>
      <w:r w:rsidRPr="006B3A52">
        <w:rPr>
          <w:rFonts w:hint="eastAsia"/>
        </w:rPr>
        <w:t>2</w:t>
      </w:r>
      <w:r w:rsidRPr="006B3A52">
        <w:rPr>
          <w:rFonts w:hint="eastAsia"/>
        </w:rPr>
        <w:t>亿吨、石灰石资源量</w:t>
      </w:r>
      <w:r w:rsidRPr="006B3A52">
        <w:rPr>
          <w:rFonts w:hint="eastAsia"/>
        </w:rPr>
        <w:t>5000</w:t>
      </w:r>
      <w:r w:rsidRPr="006B3A52">
        <w:rPr>
          <w:rFonts w:hint="eastAsia"/>
        </w:rPr>
        <w:t>万吨；霍什拉甫阿尔塔什石膏矿区，初步估算石膏资源量</w:t>
      </w:r>
      <w:r w:rsidRPr="006B3A52">
        <w:rPr>
          <w:rFonts w:hint="eastAsia"/>
        </w:rPr>
        <w:t>5</w:t>
      </w:r>
      <w:r w:rsidRPr="006B3A52">
        <w:rPr>
          <w:rFonts w:hint="eastAsia"/>
        </w:rPr>
        <w:t>亿吨；达木斯</w:t>
      </w:r>
      <w:proofErr w:type="gramStart"/>
      <w:r w:rsidRPr="006B3A52">
        <w:rPr>
          <w:rFonts w:hint="eastAsia"/>
        </w:rPr>
        <w:t>乡环科岗岩体</w:t>
      </w:r>
      <w:proofErr w:type="gramEnd"/>
      <w:r w:rsidRPr="006B3A52">
        <w:rPr>
          <w:rFonts w:hint="eastAsia"/>
        </w:rPr>
        <w:t>群体矿区初步估算镍矿（品位</w:t>
      </w:r>
      <w:r w:rsidRPr="006B3A52">
        <w:rPr>
          <w:rFonts w:hint="eastAsia"/>
        </w:rPr>
        <w:t>0.11</w:t>
      </w:r>
      <w:r w:rsidRPr="006B3A52">
        <w:rPr>
          <w:rFonts w:hint="eastAsia"/>
        </w:rPr>
        <w:t>～</w:t>
      </w:r>
      <w:r w:rsidRPr="006B3A52">
        <w:rPr>
          <w:rFonts w:hint="eastAsia"/>
        </w:rPr>
        <w:t>0.32</w:t>
      </w:r>
      <w:r w:rsidRPr="006B3A52">
        <w:rPr>
          <w:rFonts w:hint="eastAsia"/>
        </w:rPr>
        <w:t>×</w:t>
      </w:r>
      <w:r w:rsidRPr="006B3A52">
        <w:rPr>
          <w:rFonts w:hint="eastAsia"/>
        </w:rPr>
        <w:t>10</w:t>
      </w:r>
      <w:r w:rsidRPr="006B3A52">
        <w:rPr>
          <w:rFonts w:hint="eastAsia"/>
          <w:vertAlign w:val="superscript"/>
        </w:rPr>
        <w:t>-2</w:t>
      </w:r>
      <w:r w:rsidRPr="006B3A52">
        <w:rPr>
          <w:rFonts w:hint="eastAsia"/>
        </w:rPr>
        <w:t>，平均</w:t>
      </w:r>
      <w:r w:rsidRPr="006B3A52">
        <w:rPr>
          <w:rFonts w:hint="eastAsia"/>
        </w:rPr>
        <w:t>0.23</w:t>
      </w:r>
      <w:r w:rsidRPr="006B3A52">
        <w:rPr>
          <w:rFonts w:hint="eastAsia"/>
        </w:rPr>
        <w:t>×</w:t>
      </w:r>
      <w:r w:rsidRPr="006B3A52">
        <w:rPr>
          <w:rFonts w:hint="eastAsia"/>
        </w:rPr>
        <w:t>10</w:t>
      </w:r>
      <w:r w:rsidRPr="006B3A52">
        <w:rPr>
          <w:rFonts w:hint="eastAsia"/>
          <w:vertAlign w:val="superscript"/>
        </w:rPr>
        <w:t>-2</w:t>
      </w:r>
      <w:r w:rsidRPr="006B3A52">
        <w:rPr>
          <w:rFonts w:hint="eastAsia"/>
        </w:rPr>
        <w:t>）地质储量</w:t>
      </w:r>
      <w:r w:rsidRPr="006B3A52">
        <w:rPr>
          <w:rFonts w:hint="eastAsia"/>
        </w:rPr>
        <w:t>552</w:t>
      </w:r>
      <w:r w:rsidRPr="006B3A52">
        <w:rPr>
          <w:rFonts w:hint="eastAsia"/>
        </w:rPr>
        <w:t>万吨，</w:t>
      </w:r>
      <w:proofErr w:type="gramStart"/>
      <w:r w:rsidRPr="006B3A52">
        <w:rPr>
          <w:rFonts w:hint="eastAsia"/>
        </w:rPr>
        <w:t>预测全</w:t>
      </w:r>
      <w:proofErr w:type="gramEnd"/>
      <w:r w:rsidRPr="006B3A52">
        <w:rPr>
          <w:rFonts w:hint="eastAsia"/>
        </w:rPr>
        <w:t>矿区资源量</w:t>
      </w:r>
      <w:r w:rsidRPr="006B3A52">
        <w:rPr>
          <w:rFonts w:hint="eastAsia"/>
        </w:rPr>
        <w:t>4000</w:t>
      </w:r>
      <w:r w:rsidRPr="006B3A52">
        <w:rPr>
          <w:rFonts w:hint="eastAsia"/>
        </w:rPr>
        <w:t>万吨以上；估算蛇纹石地质储量</w:t>
      </w:r>
      <w:r w:rsidRPr="006B3A52">
        <w:rPr>
          <w:rFonts w:hint="eastAsia"/>
        </w:rPr>
        <w:t>24</w:t>
      </w:r>
      <w:r w:rsidRPr="006B3A52">
        <w:rPr>
          <w:rFonts w:hint="eastAsia"/>
        </w:rPr>
        <w:t>亿吨，预测远景资源</w:t>
      </w:r>
      <w:r w:rsidRPr="006B3A52">
        <w:rPr>
          <w:rFonts w:hint="eastAsia"/>
        </w:rPr>
        <w:t>200</w:t>
      </w:r>
      <w:r w:rsidRPr="006B3A52">
        <w:rPr>
          <w:rFonts w:hint="eastAsia"/>
        </w:rPr>
        <w:t>亿吨；估算滑石矿地质储量</w:t>
      </w:r>
      <w:r w:rsidRPr="006B3A52">
        <w:rPr>
          <w:rFonts w:hint="eastAsia"/>
        </w:rPr>
        <w:t>3.4</w:t>
      </w:r>
      <w:r w:rsidRPr="006B3A52">
        <w:rPr>
          <w:rFonts w:hint="eastAsia"/>
        </w:rPr>
        <w:t>万吨，滑石含量</w:t>
      </w:r>
      <w:r w:rsidRPr="006B3A52">
        <w:rPr>
          <w:rFonts w:hint="eastAsia"/>
        </w:rPr>
        <w:t>70</w:t>
      </w:r>
      <w:r w:rsidRPr="006B3A52">
        <w:rPr>
          <w:rFonts w:hint="eastAsia"/>
        </w:rPr>
        <w:t>～</w:t>
      </w:r>
      <w:r w:rsidRPr="006B3A52">
        <w:rPr>
          <w:rFonts w:hint="eastAsia"/>
        </w:rPr>
        <w:t>90</w:t>
      </w:r>
      <w:r w:rsidRPr="006B3A52">
        <w:rPr>
          <w:rFonts w:hint="eastAsia"/>
        </w:rPr>
        <w:t>×</w:t>
      </w:r>
      <w:r w:rsidRPr="006B3A52">
        <w:rPr>
          <w:rFonts w:hint="eastAsia"/>
        </w:rPr>
        <w:t>10</w:t>
      </w:r>
      <w:r w:rsidRPr="006B3A52">
        <w:rPr>
          <w:rFonts w:hint="eastAsia"/>
          <w:vertAlign w:val="superscript"/>
        </w:rPr>
        <w:t>-2</w:t>
      </w:r>
      <w:r w:rsidRPr="006B3A52">
        <w:rPr>
          <w:rFonts w:hint="eastAsia"/>
        </w:rPr>
        <w:t>，可达工业要求的Ⅰ级品；估算石棉（</w:t>
      </w:r>
      <w:r w:rsidRPr="006B3A52">
        <w:rPr>
          <w:rFonts w:hint="eastAsia"/>
        </w:rPr>
        <w:t>C2</w:t>
      </w:r>
      <w:r w:rsidRPr="006B3A52">
        <w:rPr>
          <w:rFonts w:hint="eastAsia"/>
        </w:rPr>
        <w:t>级）储量</w:t>
      </w:r>
      <w:r w:rsidRPr="006B3A52">
        <w:rPr>
          <w:rFonts w:hint="eastAsia"/>
        </w:rPr>
        <w:t>4.107</w:t>
      </w:r>
      <w:r w:rsidRPr="006B3A52">
        <w:rPr>
          <w:rFonts w:hint="eastAsia"/>
        </w:rPr>
        <w:t>万吨，地质储量</w:t>
      </w:r>
      <w:r w:rsidRPr="006B3A52">
        <w:rPr>
          <w:rFonts w:hint="eastAsia"/>
        </w:rPr>
        <w:t>2.37</w:t>
      </w:r>
      <w:r w:rsidRPr="006B3A52">
        <w:rPr>
          <w:rFonts w:hint="eastAsia"/>
        </w:rPr>
        <w:t>万吨，合</w:t>
      </w:r>
      <w:r w:rsidRPr="006B3A52">
        <w:rPr>
          <w:rFonts w:hint="eastAsia"/>
        </w:rPr>
        <w:t>6.477</w:t>
      </w:r>
      <w:r w:rsidRPr="006B3A52">
        <w:rPr>
          <w:rFonts w:hint="eastAsia"/>
        </w:rPr>
        <w:t>万吨，石棉纤维一般长</w:t>
      </w:r>
      <w:r w:rsidRPr="006B3A52">
        <w:rPr>
          <w:rFonts w:hint="eastAsia"/>
        </w:rPr>
        <w:t>0.6</w:t>
      </w:r>
      <w:r w:rsidRPr="006B3A52">
        <w:rPr>
          <w:rFonts w:hint="eastAsia"/>
        </w:rPr>
        <w:t>～</w:t>
      </w:r>
      <w:r w:rsidRPr="006B3A52">
        <w:rPr>
          <w:rFonts w:hint="eastAsia"/>
        </w:rPr>
        <w:t>0.7</w:t>
      </w:r>
      <w:r w:rsidRPr="006B3A52">
        <w:rPr>
          <w:rFonts w:hint="eastAsia"/>
        </w:rPr>
        <w:t>毫米，极少部分长</w:t>
      </w:r>
      <w:r w:rsidRPr="006B3A52">
        <w:rPr>
          <w:rFonts w:hint="eastAsia"/>
        </w:rPr>
        <w:t>12</w:t>
      </w:r>
      <w:r w:rsidRPr="006B3A52">
        <w:rPr>
          <w:rFonts w:hint="eastAsia"/>
        </w:rPr>
        <w:t>～</w:t>
      </w:r>
      <w:r w:rsidRPr="006B3A52">
        <w:rPr>
          <w:rFonts w:hint="eastAsia"/>
        </w:rPr>
        <w:t>16</w:t>
      </w:r>
      <w:r w:rsidRPr="006B3A52">
        <w:rPr>
          <w:rFonts w:hint="eastAsia"/>
        </w:rPr>
        <w:t>毫米，全矿区达工业Ⅵ、Ⅶ级的石棉占</w:t>
      </w:r>
      <w:r w:rsidRPr="006B3A52">
        <w:rPr>
          <w:rFonts w:hint="eastAsia"/>
        </w:rPr>
        <w:t>82.8%</w:t>
      </w:r>
      <w:r w:rsidRPr="006B3A52">
        <w:rPr>
          <w:rFonts w:hint="eastAsia"/>
        </w:rPr>
        <w:t>。因受资金限制，其他矿种储量尚未探明，多未大量开采，有待于以后进一步勘探开发。</w:t>
      </w:r>
    </w:p>
    <w:p w14:paraId="51DF41D8" w14:textId="77777777" w:rsidR="00091050" w:rsidRPr="006B3A52" w:rsidRDefault="00000000">
      <w:pPr>
        <w:pStyle w:val="2"/>
        <w:spacing w:before="163" w:after="163"/>
      </w:pPr>
      <w:bookmarkStart w:id="140" w:name="_Toc142221934"/>
      <w:bookmarkStart w:id="141" w:name="_Toc213142380"/>
      <w:r w:rsidRPr="006B3A52">
        <w:rPr>
          <w:rFonts w:hint="eastAsia"/>
        </w:rPr>
        <w:t>莎车工业园区概况</w:t>
      </w:r>
      <w:bookmarkEnd w:id="140"/>
      <w:bookmarkEnd w:id="141"/>
    </w:p>
    <w:p w14:paraId="7CEDDC93" w14:textId="77777777" w:rsidR="00091050" w:rsidRPr="006B3A52" w:rsidRDefault="00000000">
      <w:pPr>
        <w:pStyle w:val="3"/>
      </w:pPr>
      <w:r w:rsidRPr="006B3A52">
        <w:rPr>
          <w:rFonts w:hint="eastAsia"/>
        </w:rPr>
        <w:t>规划概况</w:t>
      </w:r>
    </w:p>
    <w:p w14:paraId="4C33DCD3" w14:textId="77777777" w:rsidR="00091050" w:rsidRPr="006B3A52" w:rsidRDefault="00000000">
      <w:pPr>
        <w:ind w:firstLine="480"/>
      </w:pPr>
      <w:r w:rsidRPr="006B3A52">
        <w:rPr>
          <w:rFonts w:hint="eastAsia"/>
        </w:rPr>
        <w:t>2023</w:t>
      </w:r>
      <w:r w:rsidRPr="006B3A52">
        <w:rPr>
          <w:rFonts w:hint="eastAsia"/>
        </w:rPr>
        <w:t>年，莎车工业园区管理委员会委托乌鲁木齐中科帝俊环境技术有限责任公司编制《莎车工业园区国土空间专项规划（</w:t>
      </w:r>
      <w:r w:rsidRPr="006B3A52">
        <w:rPr>
          <w:rFonts w:hint="eastAsia"/>
        </w:rPr>
        <w:t>202</w:t>
      </w:r>
      <w:r w:rsidRPr="006B3A52">
        <w:t>3</w:t>
      </w:r>
      <w:r w:rsidRPr="006B3A52">
        <w:rPr>
          <w:rFonts w:hint="eastAsia"/>
        </w:rPr>
        <w:t>—</w:t>
      </w:r>
      <w:r w:rsidRPr="006B3A52">
        <w:rPr>
          <w:rFonts w:hint="eastAsia"/>
        </w:rPr>
        <w:t>2035</w:t>
      </w:r>
      <w:r w:rsidRPr="006B3A52">
        <w:rPr>
          <w:rFonts w:hint="eastAsia"/>
        </w:rPr>
        <w:t>年）环境影响报告</w:t>
      </w:r>
      <w:r w:rsidRPr="006B3A52">
        <w:rPr>
          <w:rFonts w:hint="eastAsia"/>
        </w:rPr>
        <w:lastRenderedPageBreak/>
        <w:t>书》，于</w:t>
      </w:r>
      <w:r w:rsidRPr="006B3A52">
        <w:rPr>
          <w:rFonts w:hint="eastAsia"/>
        </w:rPr>
        <w:t>2024</w:t>
      </w:r>
      <w:r w:rsidRPr="006B3A52">
        <w:rPr>
          <w:rFonts w:hint="eastAsia"/>
        </w:rPr>
        <w:t>年</w:t>
      </w:r>
      <w:r w:rsidRPr="006B3A52">
        <w:rPr>
          <w:rFonts w:hint="eastAsia"/>
        </w:rPr>
        <w:t>6</w:t>
      </w:r>
      <w:r w:rsidRPr="006B3A52">
        <w:rPr>
          <w:rFonts w:hint="eastAsia"/>
        </w:rPr>
        <w:t>月</w:t>
      </w:r>
      <w:r w:rsidRPr="006B3A52">
        <w:rPr>
          <w:rFonts w:hint="eastAsia"/>
        </w:rPr>
        <w:t>7</w:t>
      </w:r>
      <w:r w:rsidRPr="006B3A52">
        <w:rPr>
          <w:rFonts w:hint="eastAsia"/>
        </w:rPr>
        <w:t>日取得审查意见（</w:t>
      </w:r>
      <w:proofErr w:type="gramStart"/>
      <w:r w:rsidRPr="006B3A52">
        <w:rPr>
          <w:rFonts w:hint="eastAsia"/>
        </w:rPr>
        <w:t>新环审</w:t>
      </w:r>
      <w:r w:rsidRPr="006B3A52">
        <w:t>〔</w:t>
      </w:r>
      <w:r w:rsidRPr="006B3A52">
        <w:rPr>
          <w:rFonts w:hint="eastAsia"/>
        </w:rPr>
        <w:t>2024</w:t>
      </w:r>
      <w:r w:rsidRPr="006B3A52">
        <w:t>〕</w:t>
      </w:r>
      <w:proofErr w:type="gramEnd"/>
      <w:r w:rsidRPr="006B3A52">
        <w:rPr>
          <w:rFonts w:hint="eastAsia"/>
        </w:rPr>
        <w:t>126</w:t>
      </w:r>
      <w:r w:rsidRPr="006B3A52">
        <w:t>号</w:t>
      </w:r>
      <w:r w:rsidRPr="006B3A52">
        <w:rPr>
          <w:rFonts w:hint="eastAsia"/>
        </w:rPr>
        <w:t>）。莎车工业园区管理委员会委托</w:t>
      </w:r>
      <w:proofErr w:type="gramStart"/>
      <w:r w:rsidRPr="006B3A52">
        <w:rPr>
          <w:rFonts w:hint="eastAsia"/>
        </w:rPr>
        <w:t>浙江恒欣建筑设计</w:t>
      </w:r>
      <w:proofErr w:type="gramEnd"/>
      <w:r w:rsidRPr="006B3A52">
        <w:rPr>
          <w:rFonts w:hint="eastAsia"/>
        </w:rPr>
        <w:t>股份有限公司编制《莎车工业园区国土空间专项规划（</w:t>
      </w:r>
      <w:r w:rsidRPr="006B3A52">
        <w:rPr>
          <w:rFonts w:hint="eastAsia"/>
        </w:rPr>
        <w:t>202</w:t>
      </w:r>
      <w:r w:rsidRPr="006B3A52">
        <w:t>3</w:t>
      </w:r>
      <w:r w:rsidRPr="006B3A52">
        <w:rPr>
          <w:rFonts w:hint="eastAsia"/>
        </w:rPr>
        <w:t>—</w:t>
      </w:r>
      <w:r w:rsidRPr="006B3A52">
        <w:rPr>
          <w:rFonts w:hint="eastAsia"/>
        </w:rPr>
        <w:t>2035</w:t>
      </w:r>
      <w:r w:rsidRPr="006B3A52">
        <w:rPr>
          <w:rFonts w:hint="eastAsia"/>
        </w:rPr>
        <w:t>年）》，于</w:t>
      </w:r>
      <w:r w:rsidRPr="006B3A52">
        <w:rPr>
          <w:rFonts w:hint="eastAsia"/>
        </w:rPr>
        <w:t>2024</w:t>
      </w:r>
      <w:r w:rsidRPr="006B3A52">
        <w:rPr>
          <w:rFonts w:hint="eastAsia"/>
        </w:rPr>
        <w:t>年</w:t>
      </w:r>
      <w:r w:rsidRPr="006B3A52">
        <w:rPr>
          <w:rFonts w:hint="eastAsia"/>
        </w:rPr>
        <w:t>7</w:t>
      </w:r>
      <w:r w:rsidRPr="006B3A52">
        <w:rPr>
          <w:rFonts w:hint="eastAsia"/>
        </w:rPr>
        <w:t>月</w:t>
      </w:r>
      <w:r w:rsidRPr="006B3A52">
        <w:rPr>
          <w:rFonts w:hint="eastAsia"/>
        </w:rPr>
        <w:t>10</w:t>
      </w:r>
      <w:r w:rsidRPr="006B3A52">
        <w:rPr>
          <w:rFonts w:hint="eastAsia"/>
        </w:rPr>
        <w:t>日取得批复（</w:t>
      </w:r>
      <w:proofErr w:type="gramStart"/>
      <w:r w:rsidRPr="006B3A52">
        <w:rPr>
          <w:rFonts w:hint="eastAsia"/>
        </w:rPr>
        <w:t>喀署复</w:t>
      </w:r>
      <w:proofErr w:type="gramEnd"/>
      <w:r w:rsidRPr="006B3A52">
        <w:t>〔</w:t>
      </w:r>
      <w:r w:rsidRPr="006B3A52">
        <w:rPr>
          <w:rFonts w:hint="eastAsia"/>
        </w:rPr>
        <w:t>2024</w:t>
      </w:r>
      <w:r w:rsidRPr="006B3A52">
        <w:t>〕</w:t>
      </w:r>
      <w:r w:rsidRPr="006B3A52">
        <w:rPr>
          <w:rFonts w:hint="eastAsia"/>
        </w:rPr>
        <w:t>46</w:t>
      </w:r>
      <w:r w:rsidRPr="006B3A52">
        <w:t>号</w:t>
      </w:r>
      <w:r w:rsidRPr="006B3A52">
        <w:rPr>
          <w:rFonts w:hint="eastAsia"/>
        </w:rPr>
        <w:t>）。</w:t>
      </w:r>
    </w:p>
    <w:p w14:paraId="7CAB7A5E" w14:textId="77777777" w:rsidR="00091050" w:rsidRPr="006B3A52" w:rsidRDefault="00000000">
      <w:pPr>
        <w:pStyle w:val="3"/>
      </w:pPr>
      <w:r w:rsidRPr="006B3A52">
        <w:rPr>
          <w:rFonts w:hint="eastAsia"/>
        </w:rPr>
        <w:t>莎车工业园区国土空间专项规划（</w:t>
      </w:r>
      <w:r w:rsidRPr="006B3A52">
        <w:rPr>
          <w:rFonts w:hint="eastAsia"/>
        </w:rPr>
        <w:t>2</w:t>
      </w:r>
      <w:r w:rsidRPr="006B3A52">
        <w:t>023-2035</w:t>
      </w:r>
      <w:r w:rsidRPr="006B3A52">
        <w:rPr>
          <w:rFonts w:hint="eastAsia"/>
        </w:rPr>
        <w:t>）环评情况</w:t>
      </w:r>
    </w:p>
    <w:p w14:paraId="598261AE" w14:textId="77777777" w:rsidR="00091050" w:rsidRPr="006B3A52" w:rsidRDefault="00000000">
      <w:pPr>
        <w:ind w:firstLine="480"/>
      </w:pPr>
      <w:r w:rsidRPr="006B3A52">
        <w:rPr>
          <w:rFonts w:hint="eastAsia"/>
        </w:rPr>
        <w:t>2023</w:t>
      </w:r>
      <w:r w:rsidRPr="006B3A52">
        <w:rPr>
          <w:rFonts w:hint="eastAsia"/>
        </w:rPr>
        <w:t>年，莎车工业园区管理委员会委托乌鲁木齐中科帝俊环境技术有限责任公司编制《莎车工业园区国土空间专项规划（</w:t>
      </w:r>
      <w:r w:rsidRPr="006B3A52">
        <w:rPr>
          <w:rFonts w:hint="eastAsia"/>
        </w:rPr>
        <w:t>202</w:t>
      </w:r>
      <w:r w:rsidRPr="006B3A52">
        <w:t>3</w:t>
      </w:r>
      <w:r w:rsidRPr="006B3A52">
        <w:rPr>
          <w:rFonts w:hint="eastAsia"/>
        </w:rPr>
        <w:t>—</w:t>
      </w:r>
      <w:r w:rsidRPr="006B3A52">
        <w:rPr>
          <w:rFonts w:hint="eastAsia"/>
        </w:rPr>
        <w:t>2035</w:t>
      </w:r>
      <w:r w:rsidRPr="006B3A52">
        <w:rPr>
          <w:rFonts w:hint="eastAsia"/>
        </w:rPr>
        <w:t>年）环境影响报告书》，该版规划环评已于</w:t>
      </w:r>
      <w:r w:rsidRPr="006B3A52">
        <w:rPr>
          <w:rFonts w:hint="eastAsia"/>
        </w:rPr>
        <w:t>2024</w:t>
      </w:r>
      <w:r w:rsidRPr="006B3A52">
        <w:t>年</w:t>
      </w:r>
      <w:r w:rsidRPr="006B3A52">
        <w:rPr>
          <w:rFonts w:hint="eastAsia"/>
        </w:rPr>
        <w:t>6</w:t>
      </w:r>
      <w:r w:rsidRPr="006B3A52">
        <w:rPr>
          <w:rFonts w:hint="eastAsia"/>
        </w:rPr>
        <w:t>月</w:t>
      </w:r>
      <w:r w:rsidRPr="006B3A52">
        <w:rPr>
          <w:rFonts w:hint="eastAsia"/>
        </w:rPr>
        <w:t>7</w:t>
      </w:r>
      <w:r w:rsidRPr="006B3A52">
        <w:t>日取得审查</w:t>
      </w:r>
      <w:r w:rsidRPr="006B3A52">
        <w:rPr>
          <w:rFonts w:hint="eastAsia"/>
        </w:rPr>
        <w:t>意见（</w:t>
      </w:r>
      <w:proofErr w:type="gramStart"/>
      <w:r w:rsidRPr="006B3A52">
        <w:rPr>
          <w:rFonts w:hint="eastAsia"/>
        </w:rPr>
        <w:t>新环审</w:t>
      </w:r>
      <w:r w:rsidRPr="006B3A52">
        <w:t>〔</w:t>
      </w:r>
      <w:r w:rsidRPr="006B3A52">
        <w:rPr>
          <w:rFonts w:hint="eastAsia"/>
        </w:rPr>
        <w:t>2024</w:t>
      </w:r>
      <w:r w:rsidRPr="006B3A52">
        <w:t>〕</w:t>
      </w:r>
      <w:proofErr w:type="gramEnd"/>
      <w:r w:rsidRPr="006B3A52">
        <w:rPr>
          <w:rFonts w:hint="eastAsia"/>
        </w:rPr>
        <w:t>126</w:t>
      </w:r>
      <w:r w:rsidRPr="006B3A52">
        <w:t>号</w:t>
      </w:r>
      <w:r w:rsidRPr="006B3A52">
        <w:rPr>
          <w:rFonts w:hint="eastAsia"/>
        </w:rPr>
        <w:t>）。</w:t>
      </w:r>
    </w:p>
    <w:p w14:paraId="79EA4206" w14:textId="77777777" w:rsidR="00091050" w:rsidRPr="006B3A52" w:rsidRDefault="00000000">
      <w:pPr>
        <w:ind w:firstLine="480"/>
      </w:pPr>
      <w:r w:rsidRPr="006B3A52">
        <w:rPr>
          <w:rFonts w:hint="eastAsia"/>
        </w:rPr>
        <w:t>（</w:t>
      </w:r>
      <w:r w:rsidRPr="006B3A52">
        <w:rPr>
          <w:rFonts w:hint="eastAsia"/>
        </w:rPr>
        <w:t>1</w:t>
      </w:r>
      <w:r w:rsidRPr="006B3A52">
        <w:rPr>
          <w:rFonts w:hint="eastAsia"/>
        </w:rPr>
        <w:t>）工业园地理位置及规划面积</w:t>
      </w:r>
    </w:p>
    <w:p w14:paraId="2AF3DD03" w14:textId="77777777" w:rsidR="00091050" w:rsidRPr="006B3A52" w:rsidRDefault="00000000">
      <w:pPr>
        <w:ind w:firstLine="480"/>
      </w:pPr>
      <w:r w:rsidRPr="006B3A52">
        <w:rPr>
          <w:rFonts w:hint="eastAsia"/>
        </w:rPr>
        <w:t>莎车工业园区国土空间专项规划（</w:t>
      </w:r>
      <w:r w:rsidRPr="006B3A52">
        <w:rPr>
          <w:rFonts w:hint="eastAsia"/>
        </w:rPr>
        <w:t>2023-2035</w:t>
      </w:r>
      <w:r w:rsidRPr="006B3A52">
        <w:rPr>
          <w:rFonts w:hint="eastAsia"/>
        </w:rPr>
        <w:t>）的规划范围总</w:t>
      </w:r>
      <w:r w:rsidRPr="006B3A52">
        <w:t>面积</w:t>
      </w:r>
      <w:r w:rsidRPr="006B3A52">
        <w:rPr>
          <w:rFonts w:hint="eastAsia"/>
        </w:rPr>
        <w:t>9.98</w:t>
      </w:r>
      <w:r w:rsidRPr="006B3A52">
        <w:t>平方公里</w:t>
      </w:r>
      <w:r w:rsidRPr="006B3A52">
        <w:rPr>
          <w:rFonts w:hint="eastAsia"/>
        </w:rPr>
        <w:t>，分为</w:t>
      </w:r>
      <w:r w:rsidRPr="006B3A52">
        <w:t>阿斯兰巴格工业园区</w:t>
      </w:r>
      <w:r w:rsidRPr="006B3A52">
        <w:rPr>
          <w:rFonts w:hint="eastAsia"/>
        </w:rPr>
        <w:t>和</w:t>
      </w:r>
      <w:r w:rsidRPr="006B3A52">
        <w:t>卡拉库</w:t>
      </w:r>
      <w:r w:rsidRPr="006B3A52">
        <w:rPr>
          <w:rFonts w:hint="eastAsia"/>
        </w:rPr>
        <w:t>木</w:t>
      </w:r>
      <w:r w:rsidRPr="006B3A52">
        <w:t>工业园区</w:t>
      </w:r>
      <w:r w:rsidRPr="006B3A52">
        <w:rPr>
          <w:rFonts w:hint="eastAsia"/>
        </w:rPr>
        <w:t>。</w:t>
      </w:r>
    </w:p>
    <w:p w14:paraId="6872873E" w14:textId="77777777" w:rsidR="00091050" w:rsidRPr="006B3A52" w:rsidRDefault="00000000">
      <w:pPr>
        <w:ind w:firstLine="480"/>
      </w:pPr>
      <w:r w:rsidRPr="006B3A52">
        <w:t>1</w:t>
      </w:r>
      <w:r w:rsidRPr="006B3A52">
        <w:rPr>
          <w:rFonts w:hint="eastAsia"/>
        </w:rPr>
        <w:t>）</w:t>
      </w:r>
      <w:r w:rsidRPr="006B3A52">
        <w:t>阿斯兰巴格工业园区规划范围面积</w:t>
      </w:r>
      <w:r w:rsidRPr="006B3A52">
        <w:rPr>
          <w:rFonts w:hint="eastAsia"/>
        </w:rPr>
        <w:t>8.47</w:t>
      </w:r>
      <w:r w:rsidRPr="006B3A52">
        <w:t>平方公里。</w:t>
      </w:r>
      <w:r w:rsidRPr="006B3A52">
        <w:rPr>
          <w:rFonts w:hint="eastAsia"/>
        </w:rPr>
        <w:t>北至规划</w:t>
      </w:r>
      <w:proofErr w:type="gramStart"/>
      <w:r w:rsidRPr="006B3A52">
        <w:rPr>
          <w:rFonts w:hint="eastAsia"/>
        </w:rPr>
        <w:t>纬</w:t>
      </w:r>
      <w:proofErr w:type="gramEnd"/>
      <w:r w:rsidRPr="006B3A52">
        <w:rPr>
          <w:rFonts w:hint="eastAsia"/>
        </w:rPr>
        <w:t>一路，南抵规划</w:t>
      </w:r>
      <w:proofErr w:type="gramStart"/>
      <w:r w:rsidRPr="006B3A52">
        <w:rPr>
          <w:rFonts w:hint="eastAsia"/>
        </w:rPr>
        <w:t>纬</w:t>
      </w:r>
      <w:proofErr w:type="gramEnd"/>
      <w:r w:rsidRPr="006B3A52">
        <w:rPr>
          <w:rFonts w:hint="eastAsia"/>
        </w:rPr>
        <w:t>八路，西</w:t>
      </w:r>
      <w:proofErr w:type="gramStart"/>
      <w:r w:rsidRPr="006B3A52">
        <w:rPr>
          <w:rFonts w:hint="eastAsia"/>
        </w:rPr>
        <w:t>至规划</w:t>
      </w:r>
      <w:proofErr w:type="gramEnd"/>
      <w:r w:rsidRPr="006B3A52">
        <w:rPr>
          <w:rFonts w:hint="eastAsia"/>
        </w:rPr>
        <w:t>经一路，东到规划经七路。</w:t>
      </w:r>
    </w:p>
    <w:p w14:paraId="0CBB367C" w14:textId="77777777" w:rsidR="00091050" w:rsidRPr="006B3A52" w:rsidRDefault="00000000">
      <w:pPr>
        <w:ind w:firstLine="480"/>
      </w:pPr>
      <w:r w:rsidRPr="006B3A52">
        <w:rPr>
          <w:rFonts w:hint="eastAsia"/>
        </w:rPr>
        <w:t>2</w:t>
      </w:r>
      <w:r w:rsidRPr="006B3A52">
        <w:rPr>
          <w:rFonts w:hint="eastAsia"/>
        </w:rPr>
        <w:t>）</w:t>
      </w:r>
      <w:r w:rsidRPr="006B3A52">
        <w:t>卡拉库木工业园区规划面积</w:t>
      </w:r>
      <w:r w:rsidRPr="006B3A52">
        <w:rPr>
          <w:rFonts w:hint="eastAsia"/>
        </w:rPr>
        <w:t>1.51</w:t>
      </w:r>
      <w:r w:rsidRPr="006B3A52">
        <w:t>平方公里</w:t>
      </w:r>
      <w:r w:rsidRPr="006B3A52">
        <w:rPr>
          <w:rFonts w:hint="eastAsia"/>
        </w:rPr>
        <w:t>。北至规划</w:t>
      </w:r>
      <w:proofErr w:type="gramStart"/>
      <w:r w:rsidRPr="006B3A52">
        <w:rPr>
          <w:rFonts w:hint="eastAsia"/>
        </w:rPr>
        <w:t>纬</w:t>
      </w:r>
      <w:proofErr w:type="gramEnd"/>
      <w:r w:rsidRPr="006B3A52">
        <w:rPr>
          <w:rFonts w:hint="eastAsia"/>
        </w:rPr>
        <w:t>一路，南</w:t>
      </w:r>
      <w:proofErr w:type="gramStart"/>
      <w:r w:rsidRPr="006B3A52">
        <w:rPr>
          <w:rFonts w:hint="eastAsia"/>
        </w:rPr>
        <w:t>抵规划</w:t>
      </w:r>
      <w:proofErr w:type="gramEnd"/>
      <w:r w:rsidRPr="006B3A52">
        <w:rPr>
          <w:rFonts w:hint="eastAsia"/>
        </w:rPr>
        <w:t>南环路，西</w:t>
      </w:r>
      <w:proofErr w:type="gramStart"/>
      <w:r w:rsidRPr="006B3A52">
        <w:rPr>
          <w:rFonts w:hint="eastAsia"/>
        </w:rPr>
        <w:t>至规划</w:t>
      </w:r>
      <w:proofErr w:type="gramEnd"/>
      <w:r w:rsidRPr="006B3A52">
        <w:rPr>
          <w:rFonts w:hint="eastAsia"/>
        </w:rPr>
        <w:t>经一路，东到规划经五路。</w:t>
      </w:r>
    </w:p>
    <w:p w14:paraId="0525E82D" w14:textId="77777777" w:rsidR="00091050" w:rsidRPr="006B3A52" w:rsidRDefault="00000000">
      <w:pPr>
        <w:ind w:firstLine="480"/>
      </w:pPr>
      <w:r w:rsidRPr="006B3A52">
        <w:rPr>
          <w:rFonts w:hint="eastAsia"/>
        </w:rPr>
        <w:t>（</w:t>
      </w:r>
      <w:r w:rsidRPr="006B3A52">
        <w:rPr>
          <w:rFonts w:hint="eastAsia"/>
        </w:rPr>
        <w:t>2</w:t>
      </w:r>
      <w:r w:rsidRPr="006B3A52">
        <w:rPr>
          <w:rFonts w:hint="eastAsia"/>
        </w:rPr>
        <w:t>）规划时限</w:t>
      </w:r>
    </w:p>
    <w:p w14:paraId="1A48B182" w14:textId="77777777" w:rsidR="00091050" w:rsidRPr="006B3A52" w:rsidRDefault="00000000">
      <w:pPr>
        <w:ind w:firstLine="480"/>
      </w:pPr>
      <w:r w:rsidRPr="006B3A52">
        <w:t>规划期限为</w:t>
      </w:r>
      <w:r w:rsidRPr="006B3A52">
        <w:t>202</w:t>
      </w:r>
      <w:r w:rsidRPr="006B3A52">
        <w:rPr>
          <w:rFonts w:hint="eastAsia"/>
        </w:rPr>
        <w:t>3</w:t>
      </w:r>
      <w:r w:rsidRPr="006B3A52">
        <w:t>—2035</w:t>
      </w:r>
      <w:r w:rsidRPr="006B3A52">
        <w:t>年，规划基期为</w:t>
      </w:r>
      <w:r w:rsidRPr="006B3A52">
        <w:t>202</w:t>
      </w:r>
      <w:r w:rsidRPr="006B3A52">
        <w:rPr>
          <w:rFonts w:hint="eastAsia"/>
        </w:rPr>
        <w:t>2</w:t>
      </w:r>
      <w:r w:rsidRPr="006B3A52">
        <w:t>年，近期目标为</w:t>
      </w:r>
      <w:r w:rsidRPr="006B3A52">
        <w:t>2025</w:t>
      </w:r>
      <w:r w:rsidRPr="006B3A52">
        <w:t>年，远期目标为</w:t>
      </w:r>
      <w:r w:rsidRPr="006B3A52">
        <w:t>2035</w:t>
      </w:r>
      <w:r w:rsidRPr="006B3A52">
        <w:t>年。</w:t>
      </w:r>
    </w:p>
    <w:p w14:paraId="71CE93AD" w14:textId="77777777" w:rsidR="00091050" w:rsidRPr="006B3A52" w:rsidRDefault="00000000">
      <w:pPr>
        <w:ind w:firstLine="480"/>
      </w:pPr>
      <w:r w:rsidRPr="006B3A52">
        <w:rPr>
          <w:rFonts w:hint="eastAsia"/>
        </w:rPr>
        <w:t>（</w:t>
      </w:r>
      <w:r w:rsidRPr="006B3A52">
        <w:rPr>
          <w:rFonts w:hint="eastAsia"/>
        </w:rPr>
        <w:t>3</w:t>
      </w:r>
      <w:r w:rsidRPr="006B3A52">
        <w:rPr>
          <w:rFonts w:hint="eastAsia"/>
        </w:rPr>
        <w:t>）战略定位及发展规划</w:t>
      </w:r>
    </w:p>
    <w:p w14:paraId="1D0450AE" w14:textId="77777777" w:rsidR="00091050" w:rsidRPr="006B3A52" w:rsidRDefault="00000000">
      <w:pPr>
        <w:ind w:firstLine="480"/>
      </w:pPr>
      <w:r w:rsidRPr="006B3A52">
        <w:rPr>
          <w:rFonts w:hint="eastAsia"/>
        </w:rPr>
        <w:t>1</w:t>
      </w:r>
      <w:r w:rsidRPr="006B3A52">
        <w:rPr>
          <w:rFonts w:hint="eastAsia"/>
        </w:rPr>
        <w:t>）总体定位：以莎车为中心的叶尔</w:t>
      </w:r>
      <w:proofErr w:type="gramStart"/>
      <w:r w:rsidRPr="006B3A52">
        <w:rPr>
          <w:rFonts w:hint="eastAsia"/>
        </w:rPr>
        <w:t>羌</w:t>
      </w:r>
      <w:proofErr w:type="gramEnd"/>
      <w:r w:rsidRPr="006B3A52">
        <w:rPr>
          <w:rFonts w:hint="eastAsia"/>
        </w:rPr>
        <w:t>河流域中心城市群</w:t>
      </w:r>
    </w:p>
    <w:p w14:paraId="4997EE5D" w14:textId="77777777" w:rsidR="00091050" w:rsidRPr="006B3A52" w:rsidRDefault="00000000">
      <w:pPr>
        <w:ind w:firstLine="480"/>
      </w:pPr>
      <w:r w:rsidRPr="006B3A52">
        <w:rPr>
          <w:rFonts w:hint="eastAsia"/>
        </w:rPr>
        <w:t>坚持“以莎车为中心的叶尔</w:t>
      </w:r>
      <w:proofErr w:type="gramStart"/>
      <w:r w:rsidRPr="006B3A52">
        <w:rPr>
          <w:rFonts w:hint="eastAsia"/>
        </w:rPr>
        <w:t>羌</w:t>
      </w:r>
      <w:proofErr w:type="gramEnd"/>
      <w:r w:rsidRPr="006B3A52">
        <w:rPr>
          <w:rFonts w:hint="eastAsia"/>
        </w:rPr>
        <w:t>河流域中心城市群”中心定位，打造文化旅游产业（十二木卡姆文化等）、现代商贸物流两个特色产业，培育纺织服装、光伏新能源、绿色矿业三大百亿级产业链，建设粮油、绿色有机果蔬、优质畜产品（牛羊驼鸽）、煤炭煤电四大优势产业，加快新型城镇化建设，高起点建设</w:t>
      </w:r>
      <w:proofErr w:type="gramStart"/>
      <w:r w:rsidRPr="006B3A52">
        <w:rPr>
          <w:rFonts w:hint="eastAsia"/>
        </w:rPr>
        <w:t>产城融合</w:t>
      </w:r>
      <w:proofErr w:type="gramEnd"/>
      <w:r w:rsidRPr="006B3A52">
        <w:rPr>
          <w:rFonts w:hint="eastAsia"/>
        </w:rPr>
        <w:t>的创新城市、高质量建设协调共融的和谐城市、高水平建设生态宜居的魅力城市、高标准建设智慧绿色的韧性城市、高品质建设共建共享的幸福城市。围绕丝绸之路经济带核心区重要支点建设，充分挖掘释放莎车特色优势资源潜力，实施“一二三四五</w:t>
      </w:r>
      <w:r w:rsidRPr="006B3A52">
        <w:rPr>
          <w:rFonts w:hint="eastAsia"/>
        </w:rPr>
        <w:t>+1</w:t>
      </w:r>
      <w:r w:rsidRPr="006B3A52">
        <w:rPr>
          <w:rFonts w:hint="eastAsia"/>
        </w:rPr>
        <w:t>”战略，改造提升、</w:t>
      </w:r>
      <w:proofErr w:type="gramStart"/>
      <w:r w:rsidRPr="006B3A52">
        <w:rPr>
          <w:rFonts w:hint="eastAsia"/>
        </w:rPr>
        <w:t>做优做</w:t>
      </w:r>
      <w:proofErr w:type="gramEnd"/>
      <w:r w:rsidRPr="006B3A52">
        <w:rPr>
          <w:rFonts w:hint="eastAsia"/>
        </w:rPr>
        <w:t>强传统优势产业，引进培育壮大战略性新</w:t>
      </w:r>
      <w:r w:rsidRPr="006B3A52">
        <w:rPr>
          <w:rFonts w:hint="eastAsia"/>
        </w:rPr>
        <w:lastRenderedPageBreak/>
        <w:t>兴产业，加快建设具有莎车特色的现代化经济体系，着力实现莎车经济在链条化、市场化、智能化、资本化和协同化方面的重大突破，助推全县经济高质量发展迈上新台阶。</w:t>
      </w:r>
    </w:p>
    <w:p w14:paraId="64A046BE" w14:textId="77777777" w:rsidR="00091050" w:rsidRPr="006B3A52" w:rsidRDefault="00000000">
      <w:pPr>
        <w:ind w:firstLine="480"/>
      </w:pPr>
      <w:r w:rsidRPr="006B3A52">
        <w:rPr>
          <w:rFonts w:hint="eastAsia"/>
        </w:rPr>
        <w:t>按照自治区构建“八大产业集群”总体思路和地委关于实施“一二三四五”战略、培育推进“九大产业发展”的部署要求，结合莎车工业园区实际，</w:t>
      </w:r>
      <w:proofErr w:type="gramStart"/>
      <w:r w:rsidRPr="006B3A52">
        <w:rPr>
          <w:rFonts w:hint="eastAsia"/>
        </w:rPr>
        <w:t>构建七</w:t>
      </w:r>
      <w:proofErr w:type="gramEnd"/>
      <w:r w:rsidRPr="006B3A52">
        <w:rPr>
          <w:rFonts w:hint="eastAsia"/>
        </w:rPr>
        <w:t>大主导产业集群，助推全县经济高质量发展迈上新台阶。</w:t>
      </w:r>
    </w:p>
    <w:p w14:paraId="73C6C282" w14:textId="77777777" w:rsidR="00091050" w:rsidRPr="006B3A52" w:rsidRDefault="00000000">
      <w:pPr>
        <w:ind w:firstLine="480"/>
      </w:pPr>
      <w:r w:rsidRPr="006B3A52">
        <w:rPr>
          <w:rFonts w:hint="eastAsia"/>
        </w:rPr>
        <w:t>2</w:t>
      </w:r>
      <w:r w:rsidRPr="006B3A52">
        <w:rPr>
          <w:rFonts w:hint="eastAsia"/>
        </w:rPr>
        <w:t>）产业功能定位：七大优势产业集群</w:t>
      </w:r>
    </w:p>
    <w:p w14:paraId="2B20ED1D" w14:textId="77777777" w:rsidR="00091050" w:rsidRPr="006B3A52" w:rsidRDefault="00000000">
      <w:pPr>
        <w:ind w:firstLine="480"/>
      </w:pPr>
      <w:r w:rsidRPr="006B3A52">
        <w:rPr>
          <w:rFonts w:hint="eastAsia"/>
        </w:rPr>
        <w:t>充分考虑莎车工业园区资源禀赋、区位优势、产业基础和区域分工协作等因素，聚焦“一二三四五</w:t>
      </w:r>
      <w:r w:rsidRPr="006B3A52">
        <w:rPr>
          <w:rFonts w:hint="eastAsia"/>
        </w:rPr>
        <w:t>+1</w:t>
      </w:r>
      <w:r w:rsidRPr="006B3A52">
        <w:rPr>
          <w:rFonts w:hint="eastAsia"/>
        </w:rPr>
        <w:t>”战略，发展七大优势产业集群：培育打造绿色建材产业集群、培育打造纺织服装产业集群、培育打造农副产品深加工和食品加工产业集群、培育打造绿色矿业集群、培育打造畜产品加工产业集群、培育打造新能源产业集群、培育打造商贸物流产业集群。</w:t>
      </w:r>
    </w:p>
    <w:p w14:paraId="29353CFD" w14:textId="77777777" w:rsidR="00091050" w:rsidRPr="006B3A52" w:rsidRDefault="00000000">
      <w:pPr>
        <w:ind w:firstLine="480"/>
      </w:pPr>
      <w:r w:rsidRPr="006B3A52">
        <w:rPr>
          <w:rFonts w:hint="eastAsia"/>
        </w:rPr>
        <w:t>3</w:t>
      </w:r>
      <w:r w:rsidRPr="006B3A52">
        <w:rPr>
          <w:rFonts w:hint="eastAsia"/>
        </w:rPr>
        <w:t>）产业规划：两大产业链</w:t>
      </w:r>
    </w:p>
    <w:p w14:paraId="7A718C60" w14:textId="77777777" w:rsidR="00091050" w:rsidRPr="006B3A52" w:rsidRDefault="00000000">
      <w:pPr>
        <w:ind w:firstLine="480"/>
      </w:pPr>
      <w:r w:rsidRPr="006B3A52">
        <w:rPr>
          <w:rFonts w:hint="eastAsia"/>
        </w:rPr>
        <w:t>产业结构逐步形成以绿色矿业、农副产品精深加工</w:t>
      </w:r>
      <w:proofErr w:type="gramStart"/>
      <w:r w:rsidRPr="006B3A52">
        <w:rPr>
          <w:rFonts w:hint="eastAsia"/>
        </w:rPr>
        <w:t>产业链两大</w:t>
      </w:r>
      <w:proofErr w:type="gramEnd"/>
      <w:r w:rsidRPr="006B3A52">
        <w:rPr>
          <w:rFonts w:hint="eastAsia"/>
        </w:rPr>
        <w:t>产业链为主体，下游产业为补充，流通服务业为替补的发展格局。</w:t>
      </w:r>
    </w:p>
    <w:p w14:paraId="7123303D" w14:textId="77777777" w:rsidR="00091050" w:rsidRPr="006B3A52" w:rsidRDefault="00000000">
      <w:pPr>
        <w:ind w:firstLine="480"/>
      </w:pPr>
      <w:r w:rsidRPr="006B3A52">
        <w:rPr>
          <w:rFonts w:hint="eastAsia"/>
        </w:rPr>
        <w:t>（</w:t>
      </w:r>
      <w:r w:rsidRPr="006B3A52">
        <w:rPr>
          <w:rFonts w:hint="eastAsia"/>
        </w:rPr>
        <w:t>4</w:t>
      </w:r>
      <w:r w:rsidRPr="006B3A52">
        <w:rPr>
          <w:rFonts w:hint="eastAsia"/>
        </w:rPr>
        <w:t>）空间布局结构</w:t>
      </w:r>
    </w:p>
    <w:p w14:paraId="6DFE8D9E" w14:textId="77777777" w:rsidR="00091050" w:rsidRPr="006B3A52" w:rsidRDefault="00000000">
      <w:pPr>
        <w:ind w:firstLine="480"/>
      </w:pPr>
      <w:r w:rsidRPr="006B3A52">
        <w:rPr>
          <w:rFonts w:hint="eastAsia"/>
        </w:rPr>
        <w:t>落实自治区级国土空间规划传导，莎车县级主体功能区定位为国家级重点生态功能区，叠加功能类型包括能源资源富集区和历史文化资源富集区。在符合</w:t>
      </w:r>
      <w:r w:rsidRPr="006B3A52">
        <w:t>“</w:t>
      </w:r>
      <w:r w:rsidRPr="006B3A52">
        <w:rPr>
          <w:rFonts w:hint="eastAsia"/>
        </w:rPr>
        <w:t>三区三线</w:t>
      </w:r>
      <w:r w:rsidRPr="006B3A52">
        <w:t>”</w:t>
      </w:r>
      <w:r w:rsidRPr="006B3A52">
        <w:rPr>
          <w:rFonts w:hint="eastAsia"/>
        </w:rPr>
        <w:t>管控规则的前提下，以</w:t>
      </w:r>
      <w:r w:rsidRPr="006B3A52">
        <w:t>阿斯兰巴格工业园区</w:t>
      </w:r>
      <w:r w:rsidRPr="006B3A52">
        <w:rPr>
          <w:rFonts w:hint="eastAsia"/>
        </w:rPr>
        <w:t>为重点，推进煤电、矿产冶炼、建材等传统产业低碳转型，加强先进节能节水环保低碳技术、工艺、装备推广运用，提升</w:t>
      </w:r>
      <w:proofErr w:type="gramStart"/>
      <w:r w:rsidRPr="006B3A52">
        <w:rPr>
          <w:rFonts w:hint="eastAsia"/>
        </w:rPr>
        <w:t>能效水效环保</w:t>
      </w:r>
      <w:proofErr w:type="gramEnd"/>
      <w:r w:rsidRPr="006B3A52">
        <w:rPr>
          <w:rFonts w:hint="eastAsia"/>
        </w:rPr>
        <w:t>水平。大力发展新能源、再生资源循环利用产业，构建绿色产业体系。严格实行市场准入负面清单，严控传统能源消耗大、环境污染重、投入产出低的行业新增产能，推进高能耗产能逐步退出。</w:t>
      </w:r>
    </w:p>
    <w:p w14:paraId="598BD12C" w14:textId="77777777" w:rsidR="00091050" w:rsidRPr="006B3A52" w:rsidRDefault="00000000">
      <w:pPr>
        <w:ind w:firstLine="480"/>
      </w:pPr>
      <w:r w:rsidRPr="006B3A52">
        <w:t>阿斯兰巴格工业园区</w:t>
      </w:r>
      <w:r w:rsidRPr="006B3A52">
        <w:rPr>
          <w:rFonts w:hint="eastAsia"/>
        </w:rPr>
        <w:t>总体空间布局为“双核双十字、三园双组团”的结构。</w:t>
      </w:r>
    </w:p>
    <w:p w14:paraId="63E458AD" w14:textId="77777777" w:rsidR="00091050" w:rsidRPr="006B3A52" w:rsidRDefault="00000000">
      <w:pPr>
        <w:ind w:firstLine="480"/>
      </w:pPr>
      <w:r w:rsidRPr="006B3A52">
        <w:rPr>
          <w:rFonts w:hint="eastAsia"/>
        </w:rPr>
        <w:t>1</w:t>
      </w:r>
      <w:r w:rsidRPr="006B3A52">
        <w:rPr>
          <w:rFonts w:hint="eastAsia"/>
        </w:rPr>
        <w:t>）双核双十字</w:t>
      </w:r>
    </w:p>
    <w:p w14:paraId="4A2AE0EE" w14:textId="77777777" w:rsidR="00091050" w:rsidRPr="006B3A52" w:rsidRDefault="00000000">
      <w:pPr>
        <w:ind w:firstLine="480"/>
      </w:pPr>
      <w:r w:rsidRPr="006B3A52">
        <w:rPr>
          <w:rFonts w:hint="eastAsia"/>
        </w:rPr>
        <w:t>双核是指在工业区北部，以胡杨林公园为依托的生态核心和以生活区公共服务设施为依托的公共核心，引领沿工业区主要干道形成的十字发展轴线。</w:t>
      </w:r>
    </w:p>
    <w:p w14:paraId="6A03DC81" w14:textId="77777777" w:rsidR="00091050" w:rsidRPr="006B3A52" w:rsidRDefault="00000000">
      <w:pPr>
        <w:ind w:firstLine="480"/>
      </w:pPr>
      <w:r w:rsidRPr="006B3A52">
        <w:rPr>
          <w:rFonts w:hint="eastAsia"/>
        </w:rPr>
        <w:t>2</w:t>
      </w:r>
      <w:r w:rsidRPr="006B3A52">
        <w:rPr>
          <w:rFonts w:hint="eastAsia"/>
        </w:rPr>
        <w:t>）</w:t>
      </w:r>
      <w:proofErr w:type="gramStart"/>
      <w:r w:rsidRPr="006B3A52">
        <w:rPr>
          <w:rFonts w:hint="eastAsia"/>
        </w:rPr>
        <w:t>三园双组团</w:t>
      </w:r>
      <w:proofErr w:type="gramEnd"/>
    </w:p>
    <w:p w14:paraId="312F3D18" w14:textId="77777777" w:rsidR="00091050" w:rsidRPr="006B3A52" w:rsidRDefault="00000000">
      <w:pPr>
        <w:ind w:firstLine="480"/>
      </w:pPr>
      <w:proofErr w:type="gramStart"/>
      <w:r w:rsidRPr="006B3A52">
        <w:rPr>
          <w:rFonts w:hint="eastAsia"/>
        </w:rPr>
        <w:lastRenderedPageBreak/>
        <w:t>以喀群公路</w:t>
      </w:r>
      <w:proofErr w:type="gramEnd"/>
      <w:r w:rsidRPr="006B3A52">
        <w:rPr>
          <w:rFonts w:hint="eastAsia"/>
        </w:rPr>
        <w:t>为分界，形成了南北两大功能组团，在工业组团中，依据不同的产业门类又进一步划分为三个产业园。</w:t>
      </w:r>
    </w:p>
    <w:p w14:paraId="7C47A1B3" w14:textId="77777777" w:rsidR="00091050" w:rsidRPr="006B3A52" w:rsidRDefault="00000000">
      <w:pPr>
        <w:ind w:firstLine="480"/>
      </w:pPr>
      <w:r w:rsidRPr="006B3A52">
        <w:rPr>
          <w:rFonts w:hint="eastAsia"/>
        </w:rPr>
        <w:t>（</w:t>
      </w:r>
      <w:r w:rsidRPr="006B3A52">
        <w:rPr>
          <w:rFonts w:hint="eastAsia"/>
        </w:rPr>
        <w:t>5</w:t>
      </w:r>
      <w:r w:rsidRPr="006B3A52">
        <w:rPr>
          <w:rFonts w:hint="eastAsia"/>
        </w:rPr>
        <w:t>）土地利用规划</w:t>
      </w:r>
    </w:p>
    <w:p w14:paraId="63134404" w14:textId="77777777" w:rsidR="00091050" w:rsidRPr="006B3A52" w:rsidRDefault="00000000">
      <w:pPr>
        <w:ind w:firstLine="480"/>
      </w:pPr>
      <w:r w:rsidRPr="006B3A52">
        <w:rPr>
          <w:rFonts w:hint="eastAsia"/>
        </w:rPr>
        <w:t>阿斯兰巴格工业园区工业用地布局：</w:t>
      </w:r>
    </w:p>
    <w:p w14:paraId="75252E2F" w14:textId="77777777" w:rsidR="00091050" w:rsidRPr="006B3A52" w:rsidRDefault="00000000">
      <w:pPr>
        <w:ind w:firstLine="480"/>
      </w:pPr>
      <w:r w:rsidRPr="006B3A52">
        <w:rPr>
          <w:rFonts w:hint="eastAsia"/>
        </w:rPr>
        <w:t>规划总工业用地</w:t>
      </w:r>
      <w:r w:rsidRPr="006B3A52">
        <w:t>567.57</w:t>
      </w:r>
      <w:r w:rsidRPr="006B3A52">
        <w:rPr>
          <w:rFonts w:hint="eastAsia"/>
        </w:rPr>
        <w:t>公顷，主要分布在两个工业组团。</w:t>
      </w:r>
    </w:p>
    <w:p w14:paraId="2E69AE05" w14:textId="77777777" w:rsidR="00091050" w:rsidRPr="006B3A52" w:rsidRDefault="00000000">
      <w:pPr>
        <w:ind w:firstLine="480"/>
      </w:pPr>
      <w:r w:rsidRPr="006B3A52">
        <w:rPr>
          <w:rFonts w:hint="eastAsia"/>
        </w:rPr>
        <w:t>先导产业组团：即一期起步区内发展形成的以冶炼、建材为主导的工业用地聚集区。该组团位于</w:t>
      </w:r>
      <w:proofErr w:type="gramStart"/>
      <w:r w:rsidRPr="006B3A52">
        <w:rPr>
          <w:rFonts w:hint="eastAsia"/>
        </w:rPr>
        <w:t>纬</w:t>
      </w:r>
      <w:proofErr w:type="gramEnd"/>
      <w:r w:rsidRPr="006B3A52">
        <w:rPr>
          <w:rFonts w:hint="eastAsia"/>
        </w:rPr>
        <w:t>三路至纬五路之间，总用地面积</w:t>
      </w:r>
      <w:r w:rsidRPr="006B3A52">
        <w:rPr>
          <w:rFonts w:hint="eastAsia"/>
        </w:rPr>
        <w:t>202.53</w:t>
      </w:r>
      <w:r w:rsidRPr="006B3A52">
        <w:rPr>
          <w:rFonts w:hint="eastAsia"/>
        </w:rPr>
        <w:t>公顷。</w:t>
      </w:r>
    </w:p>
    <w:p w14:paraId="2745D3DA" w14:textId="77777777" w:rsidR="00091050" w:rsidRPr="006B3A52" w:rsidRDefault="00000000">
      <w:pPr>
        <w:ind w:firstLine="480"/>
      </w:pPr>
      <w:r w:rsidRPr="006B3A52">
        <w:rPr>
          <w:rFonts w:hint="eastAsia"/>
        </w:rPr>
        <w:t>升级产业组团：该组团</w:t>
      </w:r>
      <w:proofErr w:type="gramStart"/>
      <w:r w:rsidRPr="006B3A52">
        <w:rPr>
          <w:rFonts w:hint="eastAsia"/>
        </w:rPr>
        <w:t>位于喀和公路</w:t>
      </w:r>
      <w:proofErr w:type="gramEnd"/>
      <w:r w:rsidRPr="006B3A52">
        <w:rPr>
          <w:rFonts w:hint="eastAsia"/>
        </w:rPr>
        <w:t>至纬三路和</w:t>
      </w:r>
      <w:proofErr w:type="gramStart"/>
      <w:r w:rsidRPr="006B3A52">
        <w:rPr>
          <w:rFonts w:hint="eastAsia"/>
        </w:rPr>
        <w:t>纬五路</w:t>
      </w:r>
      <w:proofErr w:type="gramEnd"/>
      <w:r w:rsidRPr="006B3A52">
        <w:rPr>
          <w:rFonts w:hint="eastAsia"/>
        </w:rPr>
        <w:t>至纬八路之间的用地内，规划用地面积</w:t>
      </w:r>
      <w:r w:rsidRPr="006B3A52">
        <w:rPr>
          <w:rFonts w:hint="eastAsia"/>
        </w:rPr>
        <w:t>365.04</w:t>
      </w:r>
      <w:r w:rsidRPr="006B3A52">
        <w:rPr>
          <w:rFonts w:hint="eastAsia"/>
        </w:rPr>
        <w:t>公顷。</w:t>
      </w:r>
    </w:p>
    <w:p w14:paraId="3CDD2A76" w14:textId="77777777" w:rsidR="00091050" w:rsidRPr="006B3A52" w:rsidRDefault="00000000">
      <w:pPr>
        <w:ind w:firstLine="480"/>
      </w:pPr>
      <w:r w:rsidRPr="006B3A52">
        <w:rPr>
          <w:rFonts w:hint="eastAsia"/>
        </w:rPr>
        <w:t>本项目位于园区规划的先导产业组团范围内的冶炼聚集区，用地符合规划用地布局。</w:t>
      </w:r>
    </w:p>
    <w:p w14:paraId="0BB2C9A9" w14:textId="77777777" w:rsidR="00091050" w:rsidRPr="006B3A52" w:rsidRDefault="00000000">
      <w:pPr>
        <w:pStyle w:val="3"/>
      </w:pPr>
      <w:r w:rsidRPr="006B3A52">
        <w:rPr>
          <w:rFonts w:hint="eastAsia"/>
        </w:rPr>
        <w:t>园区基础设施规划</w:t>
      </w:r>
    </w:p>
    <w:p w14:paraId="64EF153C" w14:textId="77777777" w:rsidR="00091050" w:rsidRPr="006B3A52" w:rsidRDefault="00000000">
      <w:pPr>
        <w:ind w:firstLine="480"/>
      </w:pPr>
      <w:r w:rsidRPr="006B3A52">
        <w:rPr>
          <w:rFonts w:hint="eastAsia"/>
        </w:rPr>
        <w:t>本项目位于阿斯兰巴格工业园区，本次评价着重介绍阿斯兰巴格工业园区基础设施规划相关内容。</w:t>
      </w:r>
    </w:p>
    <w:p w14:paraId="430E8B85" w14:textId="77777777" w:rsidR="00091050" w:rsidRPr="006B3A52" w:rsidRDefault="00000000">
      <w:pPr>
        <w:ind w:firstLine="480"/>
      </w:pPr>
      <w:r w:rsidRPr="006B3A52">
        <w:rPr>
          <w:rFonts w:hint="eastAsia"/>
        </w:rPr>
        <w:t>（</w:t>
      </w:r>
      <w:r w:rsidRPr="006B3A52">
        <w:rPr>
          <w:rFonts w:hint="eastAsia"/>
        </w:rPr>
        <w:t>1</w:t>
      </w:r>
      <w:r w:rsidRPr="006B3A52">
        <w:rPr>
          <w:rFonts w:hint="eastAsia"/>
        </w:rPr>
        <w:t>）给水工程规划</w:t>
      </w:r>
    </w:p>
    <w:p w14:paraId="200B364D" w14:textId="77777777" w:rsidR="00091050" w:rsidRPr="006B3A52" w:rsidRDefault="00000000">
      <w:pPr>
        <w:ind w:firstLine="480"/>
      </w:pPr>
      <w:r w:rsidRPr="006B3A52">
        <w:rPr>
          <w:rFonts w:hint="eastAsia"/>
        </w:rPr>
        <w:t>1</w:t>
      </w:r>
      <w:r w:rsidRPr="006B3A52">
        <w:rPr>
          <w:rFonts w:hint="eastAsia"/>
        </w:rPr>
        <w:t>）新鲜水</w:t>
      </w:r>
    </w:p>
    <w:p w14:paraId="692ED84D" w14:textId="77777777" w:rsidR="00091050" w:rsidRPr="006B3A52" w:rsidRDefault="00000000">
      <w:pPr>
        <w:ind w:firstLine="480"/>
      </w:pPr>
      <w:r w:rsidRPr="006B3A52">
        <w:rPr>
          <w:rFonts w:hint="eastAsia"/>
        </w:rPr>
        <w:t>根据规划，园区新鲜用水量根据《城市给水工程规划规范》（</w:t>
      </w:r>
      <w:r w:rsidRPr="006B3A52">
        <w:rPr>
          <w:rFonts w:hint="eastAsia"/>
        </w:rPr>
        <w:t>GB50282-2016</w:t>
      </w:r>
      <w:r w:rsidRPr="006B3A52">
        <w:rPr>
          <w:rFonts w:hint="eastAsia"/>
        </w:rPr>
        <w:t>），按不同性质用地用水量及人口综合用水量指标计算，确定规划区平均日新鲜用水量为</w:t>
      </w:r>
      <w:r w:rsidRPr="006B3A52">
        <w:t>205</w:t>
      </w:r>
      <w:r w:rsidRPr="006B3A52">
        <w:rPr>
          <w:rFonts w:hint="eastAsia"/>
        </w:rPr>
        <w:t>00m</w:t>
      </w:r>
      <w:r w:rsidRPr="006B3A52">
        <w:rPr>
          <w:rFonts w:hint="eastAsia"/>
        </w:rPr>
        <w:t>³</w:t>
      </w:r>
      <w:r w:rsidRPr="006B3A52">
        <w:rPr>
          <w:rFonts w:hint="eastAsia"/>
        </w:rPr>
        <w:t>/d</w:t>
      </w:r>
      <w:r w:rsidRPr="006B3A52">
        <w:rPr>
          <w:rFonts w:hint="eastAsia"/>
        </w:rPr>
        <w:t>。</w:t>
      </w:r>
    </w:p>
    <w:p w14:paraId="452CE1E2" w14:textId="77777777" w:rsidR="00091050" w:rsidRPr="006B3A52" w:rsidRDefault="00000000">
      <w:pPr>
        <w:ind w:firstLine="480"/>
      </w:pPr>
      <w:r w:rsidRPr="006B3A52">
        <w:rPr>
          <w:rFonts w:hint="eastAsia"/>
        </w:rPr>
        <w:t>2</w:t>
      </w:r>
      <w:r w:rsidRPr="006B3A52">
        <w:rPr>
          <w:rFonts w:hint="eastAsia"/>
        </w:rPr>
        <w:t>）中水</w:t>
      </w:r>
    </w:p>
    <w:p w14:paraId="65E261C2" w14:textId="77777777" w:rsidR="00091050" w:rsidRPr="006B3A52" w:rsidRDefault="00000000">
      <w:pPr>
        <w:ind w:firstLine="480"/>
      </w:pPr>
      <w:r w:rsidRPr="006B3A52">
        <w:rPr>
          <w:rFonts w:hint="eastAsia"/>
        </w:rPr>
        <w:t>道路广场用地及绿地中水用量按</w:t>
      </w:r>
      <w:r w:rsidRPr="006B3A52">
        <w:rPr>
          <w:rFonts w:hint="eastAsia"/>
        </w:rPr>
        <w:t>100%</w:t>
      </w:r>
      <w:r w:rsidRPr="006B3A52">
        <w:rPr>
          <w:rFonts w:hint="eastAsia"/>
        </w:rPr>
        <w:t>考虑，其他建设用地按</w:t>
      </w:r>
      <w:r w:rsidRPr="006B3A52">
        <w:rPr>
          <w:rFonts w:hint="eastAsia"/>
        </w:rPr>
        <w:t>10%</w:t>
      </w:r>
      <w:r w:rsidRPr="006B3A52">
        <w:rPr>
          <w:rFonts w:hint="eastAsia"/>
        </w:rPr>
        <w:t>考虑，工业用地中一些对水质要求较低的用水部分以中水代替，由于规划区为缺水地区，工业中水回用率应相应提高，本次规划远期</w:t>
      </w:r>
      <w:proofErr w:type="gramStart"/>
      <w:r w:rsidRPr="006B3A52">
        <w:rPr>
          <w:rFonts w:hint="eastAsia"/>
        </w:rPr>
        <w:t>拟定占</w:t>
      </w:r>
      <w:proofErr w:type="gramEnd"/>
      <w:r w:rsidRPr="006B3A52">
        <w:rPr>
          <w:rFonts w:hint="eastAsia"/>
        </w:rPr>
        <w:t>工业用水比例为</w:t>
      </w:r>
      <w:r w:rsidRPr="006B3A52">
        <w:rPr>
          <w:rFonts w:hint="eastAsia"/>
        </w:rPr>
        <w:t>40%</w:t>
      </w:r>
      <w:r w:rsidRPr="006B3A52">
        <w:rPr>
          <w:rFonts w:hint="eastAsia"/>
        </w:rPr>
        <w:t>，</w:t>
      </w:r>
      <w:proofErr w:type="gramStart"/>
      <w:r w:rsidRPr="006B3A52">
        <w:rPr>
          <w:rFonts w:hint="eastAsia"/>
        </w:rPr>
        <w:t>则区内中</w:t>
      </w:r>
      <w:proofErr w:type="gramEnd"/>
      <w:r w:rsidRPr="006B3A52">
        <w:rPr>
          <w:rFonts w:hint="eastAsia"/>
        </w:rPr>
        <w:t>水用量总计为</w:t>
      </w:r>
      <w:r w:rsidRPr="006B3A52">
        <w:rPr>
          <w:rFonts w:hint="eastAsia"/>
        </w:rPr>
        <w:t>16100m</w:t>
      </w:r>
      <w:r w:rsidRPr="006B3A52">
        <w:rPr>
          <w:rFonts w:hint="eastAsia"/>
        </w:rPr>
        <w:t>³</w:t>
      </w:r>
      <w:r w:rsidRPr="006B3A52">
        <w:rPr>
          <w:rFonts w:hint="eastAsia"/>
        </w:rPr>
        <w:t>/d</w:t>
      </w:r>
      <w:r w:rsidRPr="006B3A52">
        <w:rPr>
          <w:rFonts w:hint="eastAsia"/>
        </w:rPr>
        <w:t>。</w:t>
      </w:r>
    </w:p>
    <w:p w14:paraId="38CD3455" w14:textId="77777777" w:rsidR="00091050" w:rsidRPr="006B3A52" w:rsidRDefault="00000000">
      <w:pPr>
        <w:ind w:firstLine="480"/>
      </w:pPr>
      <w:r w:rsidRPr="006B3A52">
        <w:t>3</w:t>
      </w:r>
      <w:r w:rsidRPr="006B3A52">
        <w:rPr>
          <w:rFonts w:hint="eastAsia"/>
        </w:rPr>
        <w:t>）水源规划</w:t>
      </w:r>
    </w:p>
    <w:p w14:paraId="335D6716" w14:textId="77777777" w:rsidR="00091050" w:rsidRPr="006B3A52" w:rsidRDefault="00000000">
      <w:pPr>
        <w:ind w:firstLine="480"/>
      </w:pPr>
      <w:bookmarkStart w:id="142" w:name="_Hlk135236142"/>
      <w:r w:rsidRPr="006B3A52">
        <w:t>阿斯兰巴格工业园区</w:t>
      </w:r>
      <w:r w:rsidRPr="006B3A52">
        <w:rPr>
          <w:rFonts w:hint="eastAsia"/>
        </w:rPr>
        <w:t>现状水厂一座，现状供水厂已经满足生产生活的用水需求，接市政主管网。</w:t>
      </w:r>
    </w:p>
    <w:bookmarkEnd w:id="142"/>
    <w:p w14:paraId="21489867" w14:textId="77777777" w:rsidR="00091050" w:rsidRPr="006B3A52" w:rsidRDefault="00000000">
      <w:pPr>
        <w:ind w:firstLine="480"/>
      </w:pPr>
      <w:r w:rsidRPr="006B3A52">
        <w:rPr>
          <w:rFonts w:hint="eastAsia"/>
        </w:rPr>
        <w:t>（</w:t>
      </w:r>
      <w:r w:rsidRPr="006B3A52">
        <w:rPr>
          <w:rFonts w:hint="eastAsia"/>
        </w:rPr>
        <w:t>2</w:t>
      </w:r>
      <w:r w:rsidRPr="006B3A52">
        <w:rPr>
          <w:rFonts w:hint="eastAsia"/>
        </w:rPr>
        <w:t>）排水工程规划</w:t>
      </w:r>
    </w:p>
    <w:p w14:paraId="790B5FFC" w14:textId="77777777" w:rsidR="00091050" w:rsidRPr="006B3A52" w:rsidRDefault="00000000">
      <w:pPr>
        <w:ind w:firstLine="480"/>
      </w:pPr>
      <w:r w:rsidRPr="006B3A52">
        <w:rPr>
          <w:rFonts w:hint="eastAsia"/>
        </w:rPr>
        <w:t>污水处理厂：园区现状污水处理厂处理规模为</w:t>
      </w:r>
      <w:r w:rsidRPr="006B3A52">
        <w:rPr>
          <w:rFonts w:hint="eastAsia"/>
        </w:rPr>
        <w:t>1500m</w:t>
      </w:r>
      <w:r w:rsidRPr="006B3A52">
        <w:rPr>
          <w:rFonts w:hint="eastAsia"/>
        </w:rPr>
        <w:t>³</w:t>
      </w:r>
      <w:r w:rsidRPr="006B3A52">
        <w:rPr>
          <w:rFonts w:hint="eastAsia"/>
        </w:rPr>
        <w:t>/d</w:t>
      </w:r>
      <w:r w:rsidRPr="006B3A52">
        <w:rPr>
          <w:rFonts w:hint="eastAsia"/>
        </w:rPr>
        <w:t>。</w:t>
      </w:r>
    </w:p>
    <w:p w14:paraId="446E4C12" w14:textId="77777777" w:rsidR="00091050" w:rsidRPr="006B3A52" w:rsidRDefault="00000000">
      <w:pPr>
        <w:ind w:firstLine="480"/>
      </w:pPr>
      <w:r w:rsidRPr="006B3A52">
        <w:rPr>
          <w:rFonts w:hint="eastAsia"/>
        </w:rPr>
        <w:lastRenderedPageBreak/>
        <w:t>（</w:t>
      </w:r>
      <w:r w:rsidRPr="006B3A52">
        <w:rPr>
          <w:rFonts w:hint="eastAsia"/>
        </w:rPr>
        <w:t>3</w:t>
      </w:r>
      <w:r w:rsidRPr="006B3A52">
        <w:rPr>
          <w:rFonts w:hint="eastAsia"/>
        </w:rPr>
        <w:t>）供电工程规划</w:t>
      </w:r>
    </w:p>
    <w:p w14:paraId="56691C63" w14:textId="77777777" w:rsidR="00091050" w:rsidRPr="006B3A52" w:rsidRDefault="00000000">
      <w:pPr>
        <w:ind w:firstLine="480"/>
      </w:pPr>
      <w:r w:rsidRPr="006B3A52">
        <w:t>阿斯兰巴格工业园区</w:t>
      </w:r>
      <w:r w:rsidRPr="006B3A52">
        <w:rPr>
          <w:rFonts w:hint="eastAsia"/>
        </w:rPr>
        <w:t>现状已经建成</w:t>
      </w:r>
      <w:r w:rsidRPr="006B3A52">
        <w:rPr>
          <w:rFonts w:hint="eastAsia"/>
        </w:rPr>
        <w:t>220kV</w:t>
      </w:r>
      <w:r w:rsidRPr="006B3A52">
        <w:rPr>
          <w:rFonts w:hint="eastAsia"/>
        </w:rPr>
        <w:t>变电站一座，</w:t>
      </w:r>
      <w:r w:rsidRPr="006B3A52">
        <w:rPr>
          <w:rFonts w:hint="eastAsia"/>
        </w:rPr>
        <w:t>35kV</w:t>
      </w:r>
      <w:r w:rsidRPr="006B3A52">
        <w:rPr>
          <w:rFonts w:hint="eastAsia"/>
        </w:rPr>
        <w:t>变电站一座，</w:t>
      </w:r>
      <w:r w:rsidRPr="006B3A52">
        <w:rPr>
          <w:rFonts w:hint="eastAsia"/>
        </w:rPr>
        <w:t>110kV</w:t>
      </w:r>
      <w:r w:rsidRPr="006B3A52">
        <w:rPr>
          <w:rFonts w:hint="eastAsia"/>
        </w:rPr>
        <w:t>变电站一座，满足工业区用电的需求。</w:t>
      </w:r>
    </w:p>
    <w:p w14:paraId="1972F79B" w14:textId="77777777" w:rsidR="00091050" w:rsidRPr="006B3A52" w:rsidRDefault="00000000">
      <w:pPr>
        <w:ind w:firstLine="480"/>
      </w:pPr>
      <w:r w:rsidRPr="006B3A52">
        <w:rPr>
          <w:rFonts w:hint="eastAsia"/>
        </w:rPr>
        <w:t>规划电源来自园区已建的</w:t>
      </w:r>
      <w:r w:rsidRPr="006B3A52">
        <w:rPr>
          <w:rFonts w:hint="eastAsia"/>
        </w:rPr>
        <w:t>220kV</w:t>
      </w:r>
      <w:r w:rsidRPr="006B3A52">
        <w:rPr>
          <w:rFonts w:hint="eastAsia"/>
        </w:rPr>
        <w:t>变电站。</w:t>
      </w:r>
    </w:p>
    <w:p w14:paraId="6A91AF87" w14:textId="77777777" w:rsidR="00091050" w:rsidRPr="006B3A52" w:rsidRDefault="00000000">
      <w:pPr>
        <w:ind w:firstLine="480"/>
      </w:pPr>
      <w:r w:rsidRPr="006B3A52">
        <w:rPr>
          <w:rFonts w:hint="eastAsia"/>
        </w:rPr>
        <w:t>（</w:t>
      </w:r>
      <w:r w:rsidRPr="006B3A52">
        <w:rPr>
          <w:rFonts w:hint="eastAsia"/>
        </w:rPr>
        <w:t>4</w:t>
      </w:r>
      <w:r w:rsidRPr="006B3A52">
        <w:rPr>
          <w:rFonts w:hint="eastAsia"/>
        </w:rPr>
        <w:t>）燃气工程规划</w:t>
      </w:r>
    </w:p>
    <w:p w14:paraId="7207AD0D" w14:textId="77777777" w:rsidR="00091050" w:rsidRPr="006B3A52" w:rsidRDefault="00000000">
      <w:pPr>
        <w:ind w:firstLine="480"/>
      </w:pPr>
      <w:r w:rsidRPr="006B3A52">
        <w:rPr>
          <w:rFonts w:hint="eastAsia"/>
        </w:rPr>
        <w:t>规划区内燃料以天然气作为主要气源，引自莎车县城天然气门站，气源来自环塔里木供气管网。</w:t>
      </w:r>
    </w:p>
    <w:p w14:paraId="2B86B1DA" w14:textId="77777777" w:rsidR="00091050" w:rsidRPr="006B3A52" w:rsidRDefault="00000000">
      <w:pPr>
        <w:ind w:firstLine="480"/>
      </w:pPr>
      <w:r w:rsidRPr="006B3A52">
        <w:rPr>
          <w:rFonts w:hint="eastAsia"/>
        </w:rPr>
        <w:t>（</w:t>
      </w:r>
      <w:r w:rsidRPr="006B3A52">
        <w:rPr>
          <w:rFonts w:hint="eastAsia"/>
        </w:rPr>
        <w:t>5</w:t>
      </w:r>
      <w:r w:rsidRPr="006B3A52">
        <w:rPr>
          <w:rFonts w:hint="eastAsia"/>
        </w:rPr>
        <w:t>）热力工程规划</w:t>
      </w:r>
    </w:p>
    <w:p w14:paraId="6961C1D9" w14:textId="77777777" w:rsidR="00091050" w:rsidRPr="006B3A52" w:rsidRDefault="00000000">
      <w:pPr>
        <w:ind w:firstLine="480"/>
      </w:pPr>
      <w:r w:rsidRPr="006B3A52">
        <w:rPr>
          <w:rFonts w:hint="eastAsia"/>
        </w:rPr>
        <w:t>现阶段工业区供热主要靠企业自建锅炉提供。</w:t>
      </w:r>
    </w:p>
    <w:p w14:paraId="665690E0" w14:textId="77777777" w:rsidR="00091050" w:rsidRPr="006B3A52" w:rsidRDefault="00000000">
      <w:pPr>
        <w:ind w:firstLine="480"/>
      </w:pPr>
      <w:r w:rsidRPr="006B3A52">
        <w:t>阿斯兰巴格工业园区</w:t>
      </w:r>
      <w:r w:rsidRPr="006B3A52">
        <w:rPr>
          <w:rFonts w:hint="eastAsia"/>
        </w:rPr>
        <w:t>规划热源点一处，供热能力</w:t>
      </w:r>
      <w:r w:rsidRPr="006B3A52">
        <w:rPr>
          <w:rFonts w:hint="eastAsia"/>
        </w:rPr>
        <w:t xml:space="preserve">250 </w:t>
      </w:r>
      <w:r w:rsidRPr="006B3A52">
        <w:rPr>
          <w:rFonts w:hint="eastAsia"/>
        </w:rPr>
        <w:t>兆瓦。热力站利用一级管网的循环水或蒸汽加热二级管网的循环水。由热交换器、循环水泵、自动控制、补水装置组成。设计增加</w:t>
      </w:r>
      <w:proofErr w:type="gramStart"/>
      <w:r w:rsidRPr="006B3A52">
        <w:rPr>
          <w:rFonts w:hint="eastAsia"/>
        </w:rPr>
        <w:t>热用户</w:t>
      </w:r>
      <w:proofErr w:type="gramEnd"/>
      <w:r w:rsidRPr="006B3A52">
        <w:rPr>
          <w:rFonts w:hint="eastAsia"/>
        </w:rPr>
        <w:t>“分户计量”因素的影响。各个热力站供热边界的界定原则上不突破四邻主路范围，并根据小区的规模划分确定。热力站二级管网不跨出本工艺区市政道路，供热半径不大于</w:t>
      </w:r>
      <w:r w:rsidRPr="006B3A52">
        <w:rPr>
          <w:rFonts w:hint="eastAsia"/>
        </w:rPr>
        <w:t>500</w:t>
      </w:r>
      <w:r w:rsidRPr="006B3A52">
        <w:rPr>
          <w:rFonts w:hint="eastAsia"/>
        </w:rPr>
        <w:t>米。</w:t>
      </w:r>
    </w:p>
    <w:p w14:paraId="2200C28F" w14:textId="77777777" w:rsidR="00091050" w:rsidRPr="006B3A52" w:rsidRDefault="00000000">
      <w:pPr>
        <w:pStyle w:val="3"/>
      </w:pPr>
      <w:r w:rsidRPr="006B3A52">
        <w:rPr>
          <w:rFonts w:hint="eastAsia"/>
        </w:rPr>
        <w:t>园区基础设施建设情况</w:t>
      </w:r>
    </w:p>
    <w:p w14:paraId="1234B1FB" w14:textId="77777777" w:rsidR="00091050" w:rsidRPr="006B3A52" w:rsidRDefault="00000000">
      <w:pPr>
        <w:ind w:firstLine="480"/>
        <w:rPr>
          <w:szCs w:val="21"/>
        </w:rPr>
      </w:pPr>
      <w:bookmarkStart w:id="143" w:name="_Hlk135237317"/>
      <w:r w:rsidRPr="006B3A52">
        <w:rPr>
          <w:rFonts w:hint="eastAsia"/>
          <w:szCs w:val="21"/>
        </w:rPr>
        <w:t>（</w:t>
      </w:r>
      <w:r w:rsidRPr="006B3A52">
        <w:rPr>
          <w:rFonts w:hint="eastAsia"/>
          <w:szCs w:val="21"/>
        </w:rPr>
        <w:t>1</w:t>
      </w:r>
      <w:r w:rsidRPr="006B3A52">
        <w:rPr>
          <w:rFonts w:hint="eastAsia"/>
          <w:szCs w:val="21"/>
        </w:rPr>
        <w:t>）污水处理厂</w:t>
      </w:r>
    </w:p>
    <w:p w14:paraId="0A9CAF59" w14:textId="77777777" w:rsidR="00091050" w:rsidRPr="006B3A52" w:rsidRDefault="00000000">
      <w:pPr>
        <w:ind w:firstLine="480"/>
        <w:rPr>
          <w:szCs w:val="21"/>
        </w:rPr>
      </w:pPr>
      <w:r w:rsidRPr="006B3A52">
        <w:rPr>
          <w:rFonts w:hint="eastAsia"/>
          <w:szCs w:val="21"/>
        </w:rPr>
        <w:t>阿斯兰巴格工业园区污水处理厂（莎车县工业园区污水处理设施建设项目（阿斯兰巴格工业园区））于</w:t>
      </w:r>
      <w:r w:rsidRPr="006B3A52">
        <w:rPr>
          <w:rFonts w:hint="eastAsia"/>
          <w:szCs w:val="21"/>
        </w:rPr>
        <w:t>2</w:t>
      </w:r>
      <w:r w:rsidRPr="006B3A52">
        <w:rPr>
          <w:szCs w:val="21"/>
        </w:rPr>
        <w:t>019</w:t>
      </w:r>
      <w:r w:rsidRPr="006B3A52">
        <w:rPr>
          <w:rFonts w:hint="eastAsia"/>
          <w:szCs w:val="21"/>
        </w:rPr>
        <w:t>年</w:t>
      </w:r>
      <w:r w:rsidRPr="006B3A52">
        <w:rPr>
          <w:rFonts w:hint="eastAsia"/>
          <w:szCs w:val="21"/>
        </w:rPr>
        <w:t>6</w:t>
      </w:r>
      <w:r w:rsidRPr="006B3A52">
        <w:rPr>
          <w:rFonts w:hint="eastAsia"/>
          <w:szCs w:val="21"/>
        </w:rPr>
        <w:t>月取得新疆维吾尔自治区生态环境厅出具的建设项目环评批复，并于</w:t>
      </w:r>
      <w:r w:rsidRPr="006B3A52">
        <w:rPr>
          <w:rFonts w:hint="eastAsia"/>
          <w:szCs w:val="21"/>
        </w:rPr>
        <w:t>2019</w:t>
      </w:r>
      <w:r w:rsidRPr="006B3A52">
        <w:rPr>
          <w:rFonts w:hint="eastAsia"/>
          <w:szCs w:val="21"/>
        </w:rPr>
        <w:t>年底建成，厂址位于园区东北侧，收水范围为整个工业园区内企业生产和生活污水，设计处理能力</w:t>
      </w:r>
      <w:r w:rsidRPr="006B3A52">
        <w:rPr>
          <w:rFonts w:hint="eastAsia"/>
          <w:szCs w:val="21"/>
        </w:rPr>
        <w:t>1500m</w:t>
      </w:r>
      <w:r w:rsidRPr="006B3A52">
        <w:rPr>
          <w:rFonts w:hint="eastAsia"/>
          <w:szCs w:val="21"/>
          <w:vertAlign w:val="superscript"/>
        </w:rPr>
        <w:t>3</w:t>
      </w:r>
      <w:r w:rsidRPr="006B3A52">
        <w:rPr>
          <w:rFonts w:hint="eastAsia"/>
          <w:szCs w:val="21"/>
        </w:rPr>
        <w:t>/d</w:t>
      </w:r>
      <w:r w:rsidRPr="006B3A52">
        <w:rPr>
          <w:rFonts w:hint="eastAsia"/>
          <w:szCs w:val="21"/>
        </w:rPr>
        <w:t>。园区污水处理厂采用预处理（</w:t>
      </w:r>
      <w:r w:rsidRPr="006B3A52">
        <w:rPr>
          <w:szCs w:val="21"/>
        </w:rPr>
        <w:t>化粪池</w:t>
      </w:r>
      <w:r w:rsidRPr="006B3A52">
        <w:rPr>
          <w:rFonts w:hint="eastAsia"/>
          <w:szCs w:val="21"/>
        </w:rPr>
        <w:t>、</w:t>
      </w:r>
      <w:r w:rsidRPr="006B3A52">
        <w:rPr>
          <w:szCs w:val="21"/>
        </w:rPr>
        <w:t>格栅、调节池、</w:t>
      </w:r>
      <w:r w:rsidRPr="006B3A52">
        <w:rPr>
          <w:rFonts w:hint="eastAsia"/>
          <w:szCs w:val="21"/>
        </w:rPr>
        <w:t>水解酸化</w:t>
      </w:r>
      <w:r w:rsidRPr="006B3A52">
        <w:rPr>
          <w:szCs w:val="21"/>
        </w:rPr>
        <w:t>池等</w:t>
      </w:r>
      <w:r w:rsidRPr="006B3A52">
        <w:rPr>
          <w:rFonts w:hint="eastAsia"/>
          <w:szCs w:val="21"/>
        </w:rPr>
        <w:t>）</w:t>
      </w:r>
      <w:r w:rsidRPr="006B3A52">
        <w:rPr>
          <w:rFonts w:hint="eastAsia"/>
          <w:szCs w:val="21"/>
        </w:rPr>
        <w:t>+</w:t>
      </w:r>
      <w:r w:rsidRPr="006B3A52">
        <w:rPr>
          <w:rFonts w:hint="eastAsia"/>
          <w:szCs w:val="21"/>
        </w:rPr>
        <w:t>生物氧化（一级接触氧化池、二级接触氧化池、三级接触氧化池）</w:t>
      </w:r>
      <w:r w:rsidRPr="006B3A52">
        <w:rPr>
          <w:rFonts w:hint="eastAsia"/>
          <w:szCs w:val="21"/>
        </w:rPr>
        <w:t>+</w:t>
      </w:r>
      <w:r w:rsidRPr="006B3A52">
        <w:rPr>
          <w:rFonts w:hint="eastAsia"/>
          <w:szCs w:val="21"/>
        </w:rPr>
        <w:t>深度处理（加药装置、混凝池、多介质过滤器等）</w:t>
      </w:r>
      <w:r w:rsidRPr="006B3A52">
        <w:rPr>
          <w:rFonts w:hint="eastAsia"/>
          <w:szCs w:val="21"/>
        </w:rPr>
        <w:t>+</w:t>
      </w:r>
      <w:r w:rsidRPr="006B3A52">
        <w:rPr>
          <w:rFonts w:hint="eastAsia"/>
          <w:szCs w:val="21"/>
        </w:rPr>
        <w:t>消毒处理（紫外线消毒装置）四级处理工艺，出水水质满足《城镇污水处理厂污染物排放标准》（</w:t>
      </w:r>
      <w:r w:rsidRPr="006B3A52">
        <w:rPr>
          <w:rFonts w:hint="eastAsia"/>
          <w:szCs w:val="21"/>
        </w:rPr>
        <w:t>GB18918-2002</w:t>
      </w:r>
      <w:r w:rsidRPr="006B3A52">
        <w:rPr>
          <w:rFonts w:hint="eastAsia"/>
          <w:szCs w:val="21"/>
        </w:rPr>
        <w:t>）表</w:t>
      </w:r>
      <w:r w:rsidRPr="006B3A52">
        <w:rPr>
          <w:rFonts w:hint="eastAsia"/>
          <w:szCs w:val="21"/>
        </w:rPr>
        <w:t>1</w:t>
      </w:r>
      <w:r w:rsidRPr="006B3A52">
        <w:rPr>
          <w:rFonts w:hint="eastAsia"/>
          <w:szCs w:val="21"/>
        </w:rPr>
        <w:t>一级</w:t>
      </w:r>
      <w:r w:rsidRPr="006B3A52">
        <w:rPr>
          <w:rFonts w:hint="eastAsia"/>
          <w:szCs w:val="21"/>
        </w:rPr>
        <w:t>A</w:t>
      </w:r>
      <w:r w:rsidRPr="006B3A52">
        <w:rPr>
          <w:rFonts w:hint="eastAsia"/>
          <w:szCs w:val="21"/>
        </w:rPr>
        <w:t>标准后，用于园区内杂用和绿化用水</w:t>
      </w:r>
      <w:r w:rsidRPr="006B3A52">
        <w:rPr>
          <w:szCs w:val="21"/>
        </w:rPr>
        <w:t>。</w:t>
      </w:r>
    </w:p>
    <w:p w14:paraId="37FF8F8C" w14:textId="77777777" w:rsidR="00091050" w:rsidRPr="006B3A52" w:rsidRDefault="00000000">
      <w:pPr>
        <w:ind w:firstLine="480"/>
        <w:rPr>
          <w:szCs w:val="21"/>
        </w:rPr>
      </w:pPr>
      <w:r w:rsidRPr="006B3A52">
        <w:rPr>
          <w:rFonts w:hint="eastAsia"/>
          <w:szCs w:val="21"/>
        </w:rPr>
        <w:t>污水处理厂配套污水管网总长度</w:t>
      </w:r>
      <w:r w:rsidRPr="006B3A52">
        <w:rPr>
          <w:rFonts w:hint="eastAsia"/>
          <w:szCs w:val="21"/>
        </w:rPr>
        <w:t>1</w:t>
      </w:r>
      <w:r w:rsidRPr="006B3A52">
        <w:rPr>
          <w:szCs w:val="21"/>
        </w:rPr>
        <w:t>6.62</w:t>
      </w:r>
      <w:r w:rsidRPr="006B3A52">
        <w:rPr>
          <w:rFonts w:hint="eastAsia"/>
          <w:szCs w:val="21"/>
        </w:rPr>
        <w:t>km</w:t>
      </w:r>
      <w:r w:rsidRPr="006B3A52">
        <w:rPr>
          <w:rFonts w:hint="eastAsia"/>
          <w:szCs w:val="21"/>
        </w:rPr>
        <w:t>，基本覆盖园区所有建设用地区块。</w:t>
      </w:r>
    </w:p>
    <w:p w14:paraId="6232B9C3" w14:textId="77777777" w:rsidR="00091050" w:rsidRPr="006B3A52" w:rsidRDefault="00000000">
      <w:pPr>
        <w:ind w:firstLine="480"/>
        <w:rPr>
          <w:szCs w:val="21"/>
        </w:rPr>
      </w:pPr>
      <w:r w:rsidRPr="006B3A52">
        <w:rPr>
          <w:rFonts w:hint="eastAsia"/>
          <w:szCs w:val="21"/>
        </w:rPr>
        <w:t>（</w:t>
      </w:r>
      <w:r w:rsidRPr="006B3A52">
        <w:rPr>
          <w:rFonts w:hint="eastAsia"/>
          <w:szCs w:val="21"/>
        </w:rPr>
        <w:t>2</w:t>
      </w:r>
      <w:r w:rsidRPr="006B3A52">
        <w:rPr>
          <w:rFonts w:hint="eastAsia"/>
          <w:szCs w:val="21"/>
        </w:rPr>
        <w:t>）</w:t>
      </w:r>
      <w:bookmarkStart w:id="144" w:name="_Hlk135237260"/>
      <w:r w:rsidRPr="006B3A52">
        <w:rPr>
          <w:rFonts w:hint="eastAsia"/>
          <w:szCs w:val="21"/>
        </w:rPr>
        <w:t>固废处置设施</w:t>
      </w:r>
      <w:bookmarkEnd w:id="144"/>
    </w:p>
    <w:p w14:paraId="4F0D47C1" w14:textId="77777777" w:rsidR="00091050" w:rsidRPr="006B3A52" w:rsidRDefault="00000000">
      <w:pPr>
        <w:ind w:firstLine="480"/>
        <w:rPr>
          <w:szCs w:val="21"/>
        </w:rPr>
      </w:pPr>
      <w:r w:rsidRPr="006B3A52">
        <w:rPr>
          <w:rFonts w:hint="eastAsia"/>
          <w:szCs w:val="21"/>
        </w:rPr>
        <w:t>园区一般工业固废填埋场（莎车工业园区一般固体废物填埋场建设项目），于</w:t>
      </w:r>
      <w:r w:rsidRPr="006B3A52">
        <w:rPr>
          <w:rFonts w:hint="eastAsia"/>
          <w:szCs w:val="21"/>
        </w:rPr>
        <w:t>2</w:t>
      </w:r>
      <w:r w:rsidRPr="006B3A52">
        <w:rPr>
          <w:szCs w:val="21"/>
        </w:rPr>
        <w:t>023</w:t>
      </w:r>
      <w:r w:rsidRPr="006B3A52">
        <w:rPr>
          <w:rFonts w:hint="eastAsia"/>
          <w:szCs w:val="21"/>
        </w:rPr>
        <w:t>年</w:t>
      </w:r>
      <w:r w:rsidRPr="006B3A52">
        <w:rPr>
          <w:rFonts w:hint="eastAsia"/>
          <w:szCs w:val="21"/>
        </w:rPr>
        <w:t>3</w:t>
      </w:r>
      <w:r w:rsidRPr="006B3A52">
        <w:rPr>
          <w:rFonts w:hint="eastAsia"/>
          <w:szCs w:val="21"/>
        </w:rPr>
        <w:t>月取得喀什地区生态环境局出具的建设项目环评批复，目前该项目</w:t>
      </w:r>
      <w:r w:rsidRPr="006B3A52">
        <w:rPr>
          <w:rFonts w:hint="eastAsia"/>
          <w:szCs w:val="21"/>
        </w:rPr>
        <w:lastRenderedPageBreak/>
        <w:t>正在建设中，填埋场容量为</w:t>
      </w:r>
      <w:r w:rsidRPr="006B3A52">
        <w:rPr>
          <w:rFonts w:hint="eastAsia"/>
          <w:szCs w:val="21"/>
        </w:rPr>
        <w:t>2</w:t>
      </w:r>
      <w:r w:rsidRPr="006B3A52">
        <w:rPr>
          <w:rFonts w:hint="eastAsia"/>
          <w:szCs w:val="21"/>
        </w:rPr>
        <w:t>万</w:t>
      </w:r>
      <w:r w:rsidRPr="006B3A52">
        <w:rPr>
          <w:rFonts w:hint="eastAsia"/>
          <w:szCs w:val="21"/>
        </w:rPr>
        <w:t>m</w:t>
      </w:r>
      <w:r w:rsidRPr="006B3A52">
        <w:rPr>
          <w:rFonts w:hint="eastAsia"/>
          <w:szCs w:val="21"/>
          <w:vertAlign w:val="superscript"/>
        </w:rPr>
        <w:t>3</w:t>
      </w:r>
      <w:r w:rsidRPr="006B3A52">
        <w:rPr>
          <w:rFonts w:hint="eastAsia"/>
          <w:szCs w:val="21"/>
        </w:rPr>
        <w:t>，配套附属设施设备，处理规模为</w:t>
      </w:r>
      <w:r w:rsidRPr="006B3A52">
        <w:rPr>
          <w:rFonts w:hint="eastAsia"/>
          <w:szCs w:val="21"/>
        </w:rPr>
        <w:t>2t/d</w:t>
      </w:r>
      <w:r w:rsidRPr="006B3A52">
        <w:rPr>
          <w:rFonts w:hint="eastAsia"/>
          <w:szCs w:val="21"/>
        </w:rPr>
        <w:t>，服务年限</w:t>
      </w:r>
      <w:r w:rsidRPr="006B3A52">
        <w:rPr>
          <w:rFonts w:hint="eastAsia"/>
          <w:szCs w:val="21"/>
        </w:rPr>
        <w:t>30</w:t>
      </w:r>
      <w:r w:rsidRPr="006B3A52">
        <w:rPr>
          <w:rFonts w:hint="eastAsia"/>
          <w:szCs w:val="21"/>
        </w:rPr>
        <w:t>年。</w:t>
      </w:r>
    </w:p>
    <w:p w14:paraId="4B868FC1" w14:textId="77777777" w:rsidR="00091050" w:rsidRPr="006B3A52" w:rsidRDefault="00000000">
      <w:pPr>
        <w:ind w:firstLine="480"/>
        <w:rPr>
          <w:szCs w:val="21"/>
        </w:rPr>
      </w:pPr>
      <w:r w:rsidRPr="006B3A52">
        <w:rPr>
          <w:rFonts w:hint="eastAsia"/>
          <w:szCs w:val="21"/>
        </w:rPr>
        <w:t>规划区现有企业产生的固体废物中，危险废物由企业自行委托有相应资质的单位处置；</w:t>
      </w:r>
      <w:bookmarkStart w:id="145" w:name="_Hlk135236952"/>
      <w:r w:rsidRPr="006B3A52">
        <w:rPr>
          <w:rFonts w:hint="eastAsia"/>
          <w:szCs w:val="21"/>
        </w:rPr>
        <w:t>一般工业固废优先综合利用，不可利用的部分拉运至莎车县生活垃圾填埋场填埋处置</w:t>
      </w:r>
      <w:bookmarkEnd w:id="145"/>
      <w:r w:rsidRPr="006B3A52">
        <w:rPr>
          <w:rFonts w:hint="eastAsia"/>
          <w:szCs w:val="21"/>
        </w:rPr>
        <w:t>。</w:t>
      </w:r>
    </w:p>
    <w:bookmarkEnd w:id="143"/>
    <w:p w14:paraId="0445B463" w14:textId="77777777" w:rsidR="00091050" w:rsidRPr="006B3A52" w:rsidRDefault="00000000">
      <w:pPr>
        <w:pStyle w:val="3"/>
      </w:pPr>
      <w:r w:rsidRPr="006B3A52">
        <w:rPr>
          <w:bCs/>
        </w:rPr>
        <w:t>阿斯兰巴格工业园区</w:t>
      </w:r>
      <w:r w:rsidRPr="006B3A52">
        <w:rPr>
          <w:rFonts w:hint="eastAsia"/>
        </w:rPr>
        <w:t>企业情况</w:t>
      </w:r>
    </w:p>
    <w:p w14:paraId="0125E235" w14:textId="77777777" w:rsidR="00091050" w:rsidRPr="006B3A52" w:rsidRDefault="00000000">
      <w:pPr>
        <w:ind w:firstLine="480"/>
      </w:pPr>
      <w:r w:rsidRPr="006B3A52">
        <w:rPr>
          <w:bCs/>
        </w:rPr>
        <w:t>阿斯兰巴格工业园区</w:t>
      </w:r>
      <w:r w:rsidRPr="006B3A52">
        <w:rPr>
          <w:rFonts w:hint="eastAsia"/>
        </w:rPr>
        <w:t>现有入驻企业共计</w:t>
      </w:r>
      <w:r w:rsidRPr="006B3A52">
        <w:rPr>
          <w:rFonts w:hint="eastAsia"/>
        </w:rPr>
        <w:t>57</w:t>
      </w:r>
      <w:r w:rsidRPr="006B3A52">
        <w:rPr>
          <w:rFonts w:hint="eastAsia"/>
        </w:rPr>
        <w:t>家，涉及的产业主要有铅锌冶炼、仓储物流、精细化工、建材、机械加工、废物综合利用和社会服务业等。</w:t>
      </w:r>
    </w:p>
    <w:p w14:paraId="2563AD20" w14:textId="77777777" w:rsidR="00091050" w:rsidRPr="006B3A52" w:rsidRDefault="00000000">
      <w:pPr>
        <w:ind w:firstLine="480"/>
      </w:pPr>
      <w:r w:rsidRPr="006B3A52">
        <w:rPr>
          <w:bCs/>
        </w:rPr>
        <w:t>阿斯兰巴格工业园区</w:t>
      </w:r>
      <w:r w:rsidRPr="006B3A52">
        <w:t>企业情况</w:t>
      </w:r>
      <w:r w:rsidRPr="006B3A52">
        <w:rPr>
          <w:rFonts w:hint="eastAsia"/>
        </w:rPr>
        <w:t>，见表</w:t>
      </w:r>
      <w:r w:rsidRPr="006B3A52">
        <w:rPr>
          <w:rFonts w:hint="eastAsia"/>
        </w:rPr>
        <w:t>6.2.5</w:t>
      </w:r>
      <w:r w:rsidRPr="006B3A52">
        <w:t>-1</w:t>
      </w:r>
      <w:r w:rsidRPr="006B3A52">
        <w:rPr>
          <w:rFonts w:hint="eastAsia"/>
        </w:rPr>
        <w:t>。</w:t>
      </w:r>
    </w:p>
    <w:p w14:paraId="7BF55BFF" w14:textId="77777777" w:rsidR="00091050" w:rsidRPr="006B3A52" w:rsidRDefault="00000000">
      <w:pPr>
        <w:pStyle w:val="3"/>
      </w:pPr>
      <w:r w:rsidRPr="006B3A52">
        <w:rPr>
          <w:rFonts w:hint="eastAsia"/>
        </w:rPr>
        <w:t>区域污染源调查</w:t>
      </w:r>
    </w:p>
    <w:p w14:paraId="0ED733E6" w14:textId="77777777" w:rsidR="00091050" w:rsidRPr="006B3A52" w:rsidRDefault="00000000">
      <w:pPr>
        <w:ind w:firstLine="480"/>
      </w:pPr>
      <w:r w:rsidRPr="006B3A52">
        <w:rPr>
          <w:bCs/>
        </w:rPr>
        <w:t>阿斯兰巴格工业园区</w:t>
      </w:r>
      <w:r w:rsidRPr="006B3A52">
        <w:t>各企业基本情况与产排污情况如下。</w:t>
      </w:r>
    </w:p>
    <w:p w14:paraId="70EEA9C9" w14:textId="77777777" w:rsidR="00091050" w:rsidRPr="006B3A52" w:rsidRDefault="00000000">
      <w:pPr>
        <w:ind w:firstLine="480"/>
      </w:pPr>
      <w:r w:rsidRPr="006B3A52">
        <w:t>（</w:t>
      </w:r>
      <w:r w:rsidRPr="006B3A52">
        <w:t>1</w:t>
      </w:r>
      <w:r w:rsidRPr="006B3A52">
        <w:t>）大气污染物排放情况</w:t>
      </w:r>
    </w:p>
    <w:p w14:paraId="0EF47CCF" w14:textId="77777777" w:rsidR="00091050" w:rsidRPr="006B3A52" w:rsidRDefault="00000000">
      <w:pPr>
        <w:ind w:firstLine="480"/>
      </w:pPr>
      <w:r w:rsidRPr="006B3A52">
        <w:rPr>
          <w:rFonts w:cs="Times New Roman" w:hint="eastAsia"/>
          <w:szCs w:val="21"/>
        </w:rPr>
        <w:t>根据园区在产企业</w:t>
      </w:r>
      <w:proofErr w:type="gramStart"/>
      <w:r w:rsidRPr="006B3A52">
        <w:rPr>
          <w:rFonts w:cs="Times New Roman" w:hint="eastAsia"/>
          <w:szCs w:val="21"/>
        </w:rPr>
        <w:t>二污普资料</w:t>
      </w:r>
      <w:proofErr w:type="gramEnd"/>
      <w:r w:rsidRPr="006B3A52">
        <w:rPr>
          <w:rFonts w:cs="Times New Roman" w:hint="eastAsia"/>
          <w:szCs w:val="21"/>
        </w:rPr>
        <w:t>及排污许可情况，</w:t>
      </w:r>
      <w:r w:rsidRPr="006B3A52">
        <w:t>园区主要企业大气污染物排放情况</w:t>
      </w:r>
      <w:r w:rsidRPr="006B3A52">
        <w:rPr>
          <w:rFonts w:hint="eastAsia"/>
        </w:rPr>
        <w:t>，</w:t>
      </w:r>
      <w:r w:rsidRPr="006B3A52">
        <w:t>见</w:t>
      </w:r>
      <w:hyperlink w:anchor="_bookmark50" w:history="1">
        <w:r w:rsidR="00091050" w:rsidRPr="006B3A52">
          <w:t>表</w:t>
        </w:r>
        <w:r w:rsidR="00091050" w:rsidRPr="006B3A52">
          <w:rPr>
            <w:rFonts w:hint="eastAsia"/>
          </w:rPr>
          <w:t>5.2.6</w:t>
        </w:r>
        <w:r w:rsidR="00091050" w:rsidRPr="006B3A52">
          <w:t>-</w:t>
        </w:r>
        <w:r w:rsidR="00091050" w:rsidRPr="006B3A52">
          <w:rPr>
            <w:rFonts w:hint="eastAsia"/>
          </w:rPr>
          <w:t>1</w:t>
        </w:r>
      </w:hyperlink>
      <w:r w:rsidRPr="006B3A52">
        <w:t>。</w:t>
      </w:r>
    </w:p>
    <w:p w14:paraId="5464BD2E" w14:textId="77777777" w:rsidR="00091050" w:rsidRPr="006B3A52" w:rsidRDefault="00000000">
      <w:pPr>
        <w:pStyle w:val="a3"/>
      </w:pPr>
      <w:r w:rsidRPr="006B3A52">
        <w:rPr>
          <w:rFonts w:hint="eastAsia"/>
        </w:rPr>
        <w:t>表</w:t>
      </w:r>
      <w:r w:rsidRPr="006B3A52">
        <w:rPr>
          <w:rFonts w:hint="eastAsia"/>
        </w:rPr>
        <w:t>5.2.6</w:t>
      </w:r>
      <w:r w:rsidRPr="006B3A52">
        <w:t>-</w:t>
      </w:r>
      <w:r w:rsidRPr="006B3A52">
        <w:rPr>
          <w:rFonts w:hint="eastAsia"/>
        </w:rPr>
        <w:t>1</w:t>
      </w:r>
      <w:r w:rsidRPr="006B3A52">
        <w:t xml:space="preserve">    </w:t>
      </w:r>
      <w:r w:rsidRPr="006B3A52">
        <w:rPr>
          <w:rFonts w:hint="eastAsia"/>
        </w:rPr>
        <w:t>主要在产企业大气污染物排放情况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
        <w:gridCol w:w="3668"/>
        <w:gridCol w:w="1278"/>
        <w:gridCol w:w="992"/>
        <w:gridCol w:w="1060"/>
        <w:gridCol w:w="717"/>
      </w:tblGrid>
      <w:tr w:rsidR="00091050" w:rsidRPr="006B3A52" w14:paraId="1F065A0A" w14:textId="77777777">
        <w:tc>
          <w:tcPr>
            <w:tcW w:w="350" w:type="pct"/>
            <w:vMerge w:val="restart"/>
            <w:vAlign w:val="center"/>
          </w:tcPr>
          <w:p w14:paraId="37BA7F74" w14:textId="77777777" w:rsidR="00091050" w:rsidRPr="006B3A52" w:rsidRDefault="00000000">
            <w:pPr>
              <w:pStyle w:val="aff8"/>
            </w:pPr>
            <w:r w:rsidRPr="006B3A52">
              <w:t>序号</w:t>
            </w:r>
          </w:p>
        </w:tc>
        <w:tc>
          <w:tcPr>
            <w:tcW w:w="2211" w:type="pct"/>
            <w:vMerge w:val="restart"/>
            <w:vAlign w:val="center"/>
          </w:tcPr>
          <w:p w14:paraId="08B854A5" w14:textId="77777777" w:rsidR="00091050" w:rsidRPr="006B3A52" w:rsidRDefault="00000000">
            <w:pPr>
              <w:pStyle w:val="aff8"/>
            </w:pPr>
            <w:r w:rsidRPr="006B3A52">
              <w:t>企业名称</w:t>
            </w:r>
          </w:p>
        </w:tc>
        <w:tc>
          <w:tcPr>
            <w:tcW w:w="2439" w:type="pct"/>
            <w:gridSpan w:val="4"/>
            <w:vAlign w:val="center"/>
          </w:tcPr>
          <w:p w14:paraId="2293E6B4" w14:textId="77777777" w:rsidR="00091050" w:rsidRPr="006B3A52" w:rsidRDefault="00000000">
            <w:pPr>
              <w:pStyle w:val="aff8"/>
            </w:pPr>
            <w:r w:rsidRPr="006B3A52">
              <w:t>污染物排放量</w:t>
            </w:r>
            <w:r w:rsidRPr="006B3A52">
              <w:rPr>
                <w:rFonts w:hint="eastAsia"/>
              </w:rPr>
              <w:t>（</w:t>
            </w:r>
            <w:r w:rsidRPr="006B3A52">
              <w:t>t/a</w:t>
            </w:r>
            <w:r w:rsidRPr="006B3A52">
              <w:rPr>
                <w:rFonts w:hint="eastAsia"/>
              </w:rPr>
              <w:t>）</w:t>
            </w:r>
          </w:p>
        </w:tc>
      </w:tr>
      <w:tr w:rsidR="00091050" w:rsidRPr="006B3A52" w14:paraId="481683A1" w14:textId="77777777">
        <w:tc>
          <w:tcPr>
            <w:tcW w:w="350" w:type="pct"/>
            <w:vMerge/>
            <w:vAlign w:val="center"/>
          </w:tcPr>
          <w:p w14:paraId="51B8F285" w14:textId="77777777" w:rsidR="00091050" w:rsidRPr="006B3A52" w:rsidRDefault="00091050">
            <w:pPr>
              <w:pStyle w:val="aff8"/>
            </w:pPr>
          </w:p>
        </w:tc>
        <w:tc>
          <w:tcPr>
            <w:tcW w:w="2211" w:type="pct"/>
            <w:vMerge/>
            <w:vAlign w:val="center"/>
          </w:tcPr>
          <w:p w14:paraId="3F3CBDB2" w14:textId="77777777" w:rsidR="00091050" w:rsidRPr="006B3A52" w:rsidRDefault="00091050">
            <w:pPr>
              <w:pStyle w:val="aff8"/>
            </w:pPr>
          </w:p>
        </w:tc>
        <w:tc>
          <w:tcPr>
            <w:tcW w:w="770" w:type="pct"/>
            <w:vAlign w:val="center"/>
          </w:tcPr>
          <w:p w14:paraId="1846264A" w14:textId="77777777" w:rsidR="00091050" w:rsidRPr="006B3A52" w:rsidRDefault="00000000">
            <w:pPr>
              <w:pStyle w:val="aff8"/>
            </w:pPr>
            <w:r w:rsidRPr="006B3A52">
              <w:t>颗粒物</w:t>
            </w:r>
          </w:p>
        </w:tc>
        <w:tc>
          <w:tcPr>
            <w:tcW w:w="598" w:type="pct"/>
            <w:vAlign w:val="center"/>
          </w:tcPr>
          <w:p w14:paraId="5637A971" w14:textId="77777777" w:rsidR="00091050" w:rsidRPr="006B3A52" w:rsidRDefault="00000000">
            <w:pPr>
              <w:pStyle w:val="aff8"/>
            </w:pPr>
            <w:r w:rsidRPr="006B3A52">
              <w:t>SO</w:t>
            </w:r>
            <w:r w:rsidRPr="006B3A52">
              <w:rPr>
                <w:vertAlign w:val="subscript"/>
              </w:rPr>
              <w:t>2</w:t>
            </w:r>
          </w:p>
        </w:tc>
        <w:tc>
          <w:tcPr>
            <w:tcW w:w="639" w:type="pct"/>
            <w:vAlign w:val="center"/>
          </w:tcPr>
          <w:p w14:paraId="306C359C" w14:textId="77777777" w:rsidR="00091050" w:rsidRPr="006B3A52" w:rsidRDefault="00000000">
            <w:pPr>
              <w:pStyle w:val="aff8"/>
            </w:pPr>
            <w:r w:rsidRPr="006B3A52">
              <w:t>NOx</w:t>
            </w:r>
          </w:p>
        </w:tc>
        <w:tc>
          <w:tcPr>
            <w:tcW w:w="432" w:type="pct"/>
            <w:vAlign w:val="center"/>
          </w:tcPr>
          <w:p w14:paraId="4251682E" w14:textId="77777777" w:rsidR="00091050" w:rsidRPr="006B3A52" w:rsidRDefault="00000000">
            <w:pPr>
              <w:pStyle w:val="aff8"/>
            </w:pPr>
            <w:r w:rsidRPr="006B3A52">
              <w:t>VOCs</w:t>
            </w:r>
          </w:p>
        </w:tc>
      </w:tr>
      <w:tr w:rsidR="00091050" w:rsidRPr="006B3A52" w14:paraId="236B61F9" w14:textId="77777777">
        <w:tc>
          <w:tcPr>
            <w:tcW w:w="350" w:type="pct"/>
            <w:vAlign w:val="center"/>
          </w:tcPr>
          <w:p w14:paraId="22C485F1" w14:textId="77777777" w:rsidR="00091050" w:rsidRPr="006B3A52" w:rsidRDefault="00000000">
            <w:pPr>
              <w:pStyle w:val="aff8"/>
            </w:pPr>
            <w:r w:rsidRPr="006B3A52">
              <w:rPr>
                <w:rFonts w:hint="eastAsia"/>
              </w:rPr>
              <w:t>1</w:t>
            </w:r>
          </w:p>
        </w:tc>
        <w:tc>
          <w:tcPr>
            <w:tcW w:w="2211" w:type="pct"/>
            <w:vAlign w:val="center"/>
          </w:tcPr>
          <w:p w14:paraId="685328D8" w14:textId="77777777" w:rsidR="00091050" w:rsidRPr="006B3A52" w:rsidRDefault="00000000">
            <w:pPr>
              <w:pStyle w:val="aff8"/>
            </w:pPr>
            <w:r w:rsidRPr="006B3A52">
              <w:rPr>
                <w:rFonts w:hint="eastAsia"/>
              </w:rPr>
              <w:t>莎车县富源甘草制品有限公司</w:t>
            </w:r>
          </w:p>
        </w:tc>
        <w:tc>
          <w:tcPr>
            <w:tcW w:w="770" w:type="pct"/>
            <w:vAlign w:val="center"/>
          </w:tcPr>
          <w:p w14:paraId="5952CC72" w14:textId="77777777" w:rsidR="00091050" w:rsidRPr="006B3A52" w:rsidRDefault="00000000">
            <w:pPr>
              <w:pStyle w:val="aff8"/>
            </w:pPr>
            <w:r w:rsidRPr="006B3A52">
              <w:rPr>
                <w:rFonts w:hint="eastAsia"/>
              </w:rPr>
              <w:t>/</w:t>
            </w:r>
          </w:p>
        </w:tc>
        <w:tc>
          <w:tcPr>
            <w:tcW w:w="598" w:type="pct"/>
            <w:vAlign w:val="center"/>
          </w:tcPr>
          <w:p w14:paraId="587A136B" w14:textId="77777777" w:rsidR="00091050" w:rsidRPr="006B3A52" w:rsidRDefault="00000000">
            <w:pPr>
              <w:pStyle w:val="aff8"/>
            </w:pPr>
            <w:r w:rsidRPr="006B3A52">
              <w:rPr>
                <w:rFonts w:hint="eastAsia"/>
              </w:rPr>
              <w:t>0</w:t>
            </w:r>
            <w:r w:rsidRPr="006B3A52">
              <w:t>.18</w:t>
            </w:r>
          </w:p>
        </w:tc>
        <w:tc>
          <w:tcPr>
            <w:tcW w:w="639" w:type="pct"/>
            <w:vAlign w:val="center"/>
          </w:tcPr>
          <w:p w14:paraId="5E47E030" w14:textId="77777777" w:rsidR="00091050" w:rsidRPr="006B3A52" w:rsidRDefault="00000000">
            <w:pPr>
              <w:pStyle w:val="aff8"/>
            </w:pPr>
            <w:r w:rsidRPr="006B3A52">
              <w:rPr>
                <w:rFonts w:hint="eastAsia"/>
              </w:rPr>
              <w:t>0</w:t>
            </w:r>
            <w:r w:rsidRPr="006B3A52">
              <w:t>.058</w:t>
            </w:r>
          </w:p>
        </w:tc>
        <w:tc>
          <w:tcPr>
            <w:tcW w:w="432" w:type="pct"/>
            <w:vAlign w:val="center"/>
          </w:tcPr>
          <w:p w14:paraId="067075FF" w14:textId="77777777" w:rsidR="00091050" w:rsidRPr="006B3A52" w:rsidRDefault="00000000">
            <w:pPr>
              <w:pStyle w:val="aff8"/>
            </w:pPr>
            <w:r w:rsidRPr="006B3A52">
              <w:rPr>
                <w:rFonts w:hint="eastAsia"/>
              </w:rPr>
              <w:t>/</w:t>
            </w:r>
          </w:p>
        </w:tc>
      </w:tr>
      <w:tr w:rsidR="00091050" w:rsidRPr="006B3A52" w14:paraId="55D5812A" w14:textId="77777777">
        <w:tc>
          <w:tcPr>
            <w:tcW w:w="350" w:type="pct"/>
            <w:vAlign w:val="center"/>
          </w:tcPr>
          <w:p w14:paraId="699A58FC" w14:textId="77777777" w:rsidR="00091050" w:rsidRPr="006B3A52" w:rsidRDefault="00000000">
            <w:pPr>
              <w:pStyle w:val="aff8"/>
            </w:pPr>
            <w:r w:rsidRPr="006B3A52">
              <w:t>2</w:t>
            </w:r>
          </w:p>
        </w:tc>
        <w:tc>
          <w:tcPr>
            <w:tcW w:w="2211" w:type="pct"/>
            <w:vAlign w:val="center"/>
          </w:tcPr>
          <w:p w14:paraId="615498FB" w14:textId="77777777" w:rsidR="00091050" w:rsidRPr="006B3A52" w:rsidRDefault="00000000">
            <w:pPr>
              <w:pStyle w:val="aff8"/>
            </w:pPr>
            <w:r w:rsidRPr="006B3A52">
              <w:rPr>
                <w:rFonts w:hint="eastAsia"/>
              </w:rPr>
              <w:t>莎车县恒泰新型建材有限责任公司</w:t>
            </w:r>
          </w:p>
        </w:tc>
        <w:tc>
          <w:tcPr>
            <w:tcW w:w="770" w:type="pct"/>
            <w:vAlign w:val="center"/>
          </w:tcPr>
          <w:p w14:paraId="057DC26F" w14:textId="77777777" w:rsidR="00091050" w:rsidRPr="006B3A52" w:rsidRDefault="00000000">
            <w:pPr>
              <w:pStyle w:val="aff8"/>
            </w:pPr>
            <w:r w:rsidRPr="006B3A52">
              <w:rPr>
                <w:rFonts w:hint="eastAsia"/>
              </w:rPr>
              <w:t>/</w:t>
            </w:r>
          </w:p>
        </w:tc>
        <w:tc>
          <w:tcPr>
            <w:tcW w:w="598" w:type="pct"/>
            <w:vAlign w:val="center"/>
          </w:tcPr>
          <w:p w14:paraId="4498C95B" w14:textId="77777777" w:rsidR="00091050" w:rsidRPr="006B3A52" w:rsidRDefault="00000000">
            <w:pPr>
              <w:pStyle w:val="aff8"/>
            </w:pPr>
            <w:r w:rsidRPr="006B3A52">
              <w:rPr>
                <w:rFonts w:hint="eastAsia"/>
              </w:rPr>
              <w:t>2</w:t>
            </w:r>
            <w:r w:rsidRPr="006B3A52">
              <w:t>.1</w:t>
            </w:r>
          </w:p>
        </w:tc>
        <w:tc>
          <w:tcPr>
            <w:tcW w:w="639" w:type="pct"/>
            <w:vAlign w:val="center"/>
          </w:tcPr>
          <w:p w14:paraId="34718844" w14:textId="77777777" w:rsidR="00091050" w:rsidRPr="006B3A52" w:rsidRDefault="00000000">
            <w:pPr>
              <w:pStyle w:val="aff8"/>
            </w:pPr>
            <w:r w:rsidRPr="006B3A52">
              <w:rPr>
                <w:rFonts w:hint="eastAsia"/>
              </w:rPr>
              <w:t>0</w:t>
            </w:r>
            <w:r w:rsidRPr="006B3A52">
              <w:t>.45</w:t>
            </w:r>
          </w:p>
        </w:tc>
        <w:tc>
          <w:tcPr>
            <w:tcW w:w="432" w:type="pct"/>
            <w:vAlign w:val="center"/>
          </w:tcPr>
          <w:p w14:paraId="02857B3D" w14:textId="77777777" w:rsidR="00091050" w:rsidRPr="006B3A52" w:rsidRDefault="00000000">
            <w:pPr>
              <w:pStyle w:val="aff8"/>
            </w:pPr>
            <w:r w:rsidRPr="006B3A52">
              <w:rPr>
                <w:rFonts w:hint="eastAsia"/>
              </w:rPr>
              <w:t>/</w:t>
            </w:r>
          </w:p>
        </w:tc>
      </w:tr>
      <w:tr w:rsidR="00091050" w:rsidRPr="006B3A52" w14:paraId="274B4A0A" w14:textId="77777777">
        <w:tc>
          <w:tcPr>
            <w:tcW w:w="350" w:type="pct"/>
            <w:vAlign w:val="center"/>
          </w:tcPr>
          <w:p w14:paraId="7AC91654" w14:textId="77777777" w:rsidR="00091050" w:rsidRPr="006B3A52" w:rsidRDefault="00000000">
            <w:pPr>
              <w:pStyle w:val="aff8"/>
            </w:pPr>
            <w:r w:rsidRPr="006B3A52">
              <w:t>3</w:t>
            </w:r>
          </w:p>
        </w:tc>
        <w:tc>
          <w:tcPr>
            <w:tcW w:w="2211" w:type="pct"/>
            <w:vAlign w:val="center"/>
          </w:tcPr>
          <w:p w14:paraId="0F6A7ED8" w14:textId="77777777" w:rsidR="00091050" w:rsidRPr="006B3A52" w:rsidRDefault="00000000">
            <w:pPr>
              <w:pStyle w:val="aff8"/>
            </w:pPr>
            <w:r w:rsidRPr="006B3A52">
              <w:rPr>
                <w:rFonts w:hint="eastAsia"/>
              </w:rPr>
              <w:t>莎车上海建材隆基水泥有限公司</w:t>
            </w:r>
          </w:p>
        </w:tc>
        <w:tc>
          <w:tcPr>
            <w:tcW w:w="770" w:type="pct"/>
            <w:vAlign w:val="center"/>
          </w:tcPr>
          <w:p w14:paraId="0390CE5C" w14:textId="77777777" w:rsidR="00091050" w:rsidRPr="006B3A52" w:rsidRDefault="00000000">
            <w:pPr>
              <w:pStyle w:val="aff8"/>
            </w:pPr>
            <w:r w:rsidRPr="006B3A52">
              <w:rPr>
                <w:rFonts w:hint="eastAsia"/>
              </w:rPr>
              <w:t>2</w:t>
            </w:r>
            <w:r w:rsidRPr="006B3A52">
              <w:t>121</w:t>
            </w:r>
          </w:p>
        </w:tc>
        <w:tc>
          <w:tcPr>
            <w:tcW w:w="598" w:type="pct"/>
            <w:vAlign w:val="center"/>
          </w:tcPr>
          <w:p w14:paraId="65494123" w14:textId="77777777" w:rsidR="00091050" w:rsidRPr="006B3A52" w:rsidRDefault="00000000">
            <w:pPr>
              <w:pStyle w:val="aff8"/>
            </w:pPr>
            <w:r w:rsidRPr="006B3A52">
              <w:rPr>
                <w:rFonts w:hint="eastAsia"/>
              </w:rPr>
              <w:t>3</w:t>
            </w:r>
            <w:r w:rsidRPr="006B3A52">
              <w:t>85.2</w:t>
            </w:r>
          </w:p>
        </w:tc>
        <w:tc>
          <w:tcPr>
            <w:tcW w:w="639" w:type="pct"/>
            <w:vAlign w:val="center"/>
          </w:tcPr>
          <w:p w14:paraId="4654D1E0" w14:textId="77777777" w:rsidR="00091050" w:rsidRPr="006B3A52" w:rsidRDefault="00000000">
            <w:pPr>
              <w:pStyle w:val="aff8"/>
            </w:pPr>
            <w:r w:rsidRPr="006B3A52">
              <w:rPr>
                <w:rFonts w:hint="eastAsia"/>
              </w:rPr>
              <w:t>5</w:t>
            </w:r>
            <w:r w:rsidRPr="006B3A52">
              <w:t>250</w:t>
            </w:r>
          </w:p>
        </w:tc>
        <w:tc>
          <w:tcPr>
            <w:tcW w:w="432" w:type="pct"/>
            <w:vAlign w:val="center"/>
          </w:tcPr>
          <w:p w14:paraId="3F04695F" w14:textId="77777777" w:rsidR="00091050" w:rsidRPr="006B3A52" w:rsidRDefault="00000000">
            <w:pPr>
              <w:pStyle w:val="aff8"/>
            </w:pPr>
            <w:r w:rsidRPr="006B3A52">
              <w:rPr>
                <w:rFonts w:hint="eastAsia"/>
              </w:rPr>
              <w:t>/</w:t>
            </w:r>
          </w:p>
        </w:tc>
      </w:tr>
      <w:tr w:rsidR="00091050" w:rsidRPr="006B3A52" w14:paraId="596D36B7" w14:textId="77777777">
        <w:tc>
          <w:tcPr>
            <w:tcW w:w="350" w:type="pct"/>
            <w:vAlign w:val="center"/>
          </w:tcPr>
          <w:p w14:paraId="0E642406" w14:textId="77777777" w:rsidR="00091050" w:rsidRPr="006B3A52" w:rsidRDefault="00000000">
            <w:pPr>
              <w:pStyle w:val="aff8"/>
            </w:pPr>
            <w:r w:rsidRPr="006B3A52">
              <w:t>4</w:t>
            </w:r>
          </w:p>
        </w:tc>
        <w:tc>
          <w:tcPr>
            <w:tcW w:w="2211" w:type="pct"/>
            <w:vAlign w:val="center"/>
          </w:tcPr>
          <w:p w14:paraId="32C6AB1C" w14:textId="77777777" w:rsidR="00091050" w:rsidRPr="006B3A52" w:rsidRDefault="00000000">
            <w:pPr>
              <w:pStyle w:val="aff8"/>
            </w:pPr>
            <w:r w:rsidRPr="006B3A52">
              <w:rPr>
                <w:rFonts w:hint="eastAsia"/>
              </w:rPr>
              <w:t>莎车县鲁兴新型环保建材有限责任公司</w:t>
            </w:r>
          </w:p>
        </w:tc>
        <w:tc>
          <w:tcPr>
            <w:tcW w:w="770" w:type="pct"/>
            <w:vAlign w:val="center"/>
          </w:tcPr>
          <w:p w14:paraId="0A9F1C1B" w14:textId="77777777" w:rsidR="00091050" w:rsidRPr="006B3A52" w:rsidRDefault="00000000">
            <w:pPr>
              <w:pStyle w:val="aff8"/>
            </w:pPr>
            <w:r w:rsidRPr="006B3A52">
              <w:rPr>
                <w:rFonts w:hint="eastAsia"/>
              </w:rPr>
              <w:t>1</w:t>
            </w:r>
            <w:r w:rsidRPr="006B3A52">
              <w:t>00</w:t>
            </w:r>
          </w:p>
        </w:tc>
        <w:tc>
          <w:tcPr>
            <w:tcW w:w="598" w:type="pct"/>
            <w:vAlign w:val="center"/>
          </w:tcPr>
          <w:p w14:paraId="1505DD80" w14:textId="77777777" w:rsidR="00091050" w:rsidRPr="006B3A52" w:rsidRDefault="00000000">
            <w:pPr>
              <w:pStyle w:val="aff8"/>
            </w:pPr>
            <w:r w:rsidRPr="006B3A52">
              <w:rPr>
                <w:rFonts w:hint="eastAsia"/>
              </w:rPr>
              <w:t>/</w:t>
            </w:r>
          </w:p>
        </w:tc>
        <w:tc>
          <w:tcPr>
            <w:tcW w:w="639" w:type="pct"/>
            <w:vAlign w:val="center"/>
          </w:tcPr>
          <w:p w14:paraId="1D0F38FD" w14:textId="77777777" w:rsidR="00091050" w:rsidRPr="006B3A52" w:rsidRDefault="00000000">
            <w:pPr>
              <w:pStyle w:val="aff8"/>
            </w:pPr>
            <w:r w:rsidRPr="006B3A52">
              <w:rPr>
                <w:rFonts w:hint="eastAsia"/>
              </w:rPr>
              <w:t>/</w:t>
            </w:r>
          </w:p>
        </w:tc>
        <w:tc>
          <w:tcPr>
            <w:tcW w:w="432" w:type="pct"/>
            <w:vAlign w:val="center"/>
          </w:tcPr>
          <w:p w14:paraId="6C0A124E" w14:textId="77777777" w:rsidR="00091050" w:rsidRPr="006B3A52" w:rsidRDefault="00000000">
            <w:pPr>
              <w:pStyle w:val="aff8"/>
            </w:pPr>
            <w:r w:rsidRPr="006B3A52">
              <w:rPr>
                <w:rFonts w:hint="eastAsia"/>
              </w:rPr>
              <w:t>/</w:t>
            </w:r>
          </w:p>
        </w:tc>
      </w:tr>
      <w:tr w:rsidR="00091050" w:rsidRPr="006B3A52" w14:paraId="4FD71DA6" w14:textId="77777777">
        <w:tc>
          <w:tcPr>
            <w:tcW w:w="350" w:type="pct"/>
            <w:vAlign w:val="center"/>
          </w:tcPr>
          <w:p w14:paraId="4DD8F866" w14:textId="77777777" w:rsidR="00091050" w:rsidRPr="006B3A52" w:rsidRDefault="00000000">
            <w:pPr>
              <w:pStyle w:val="aff8"/>
            </w:pPr>
            <w:r w:rsidRPr="006B3A52">
              <w:rPr>
                <w:rFonts w:hint="eastAsia"/>
              </w:rPr>
              <w:t>5</w:t>
            </w:r>
          </w:p>
        </w:tc>
        <w:tc>
          <w:tcPr>
            <w:tcW w:w="2211" w:type="pct"/>
            <w:vAlign w:val="center"/>
          </w:tcPr>
          <w:p w14:paraId="17BE4CCE" w14:textId="77777777" w:rsidR="00091050" w:rsidRPr="006B3A52" w:rsidRDefault="00000000">
            <w:pPr>
              <w:pStyle w:val="aff8"/>
            </w:pPr>
            <w:r w:rsidRPr="006B3A52">
              <w:rPr>
                <w:rFonts w:hint="eastAsia"/>
              </w:rPr>
              <w:t>莎车县同乐建材有限公司</w:t>
            </w:r>
          </w:p>
        </w:tc>
        <w:tc>
          <w:tcPr>
            <w:tcW w:w="770" w:type="pct"/>
            <w:vAlign w:val="center"/>
          </w:tcPr>
          <w:p w14:paraId="7A9535F3" w14:textId="77777777" w:rsidR="00091050" w:rsidRPr="006B3A52" w:rsidRDefault="00000000">
            <w:pPr>
              <w:pStyle w:val="aff8"/>
            </w:pPr>
            <w:r w:rsidRPr="006B3A52">
              <w:rPr>
                <w:rFonts w:hint="eastAsia"/>
              </w:rPr>
              <w:t>/</w:t>
            </w:r>
          </w:p>
        </w:tc>
        <w:tc>
          <w:tcPr>
            <w:tcW w:w="598" w:type="pct"/>
            <w:vAlign w:val="center"/>
          </w:tcPr>
          <w:p w14:paraId="4943B78B" w14:textId="77777777" w:rsidR="00091050" w:rsidRPr="006B3A52" w:rsidRDefault="00000000">
            <w:pPr>
              <w:pStyle w:val="aff8"/>
            </w:pPr>
            <w:r w:rsidRPr="006B3A52">
              <w:rPr>
                <w:rFonts w:hint="eastAsia"/>
              </w:rPr>
              <w:t>7</w:t>
            </w:r>
            <w:r w:rsidRPr="006B3A52">
              <w:t>.71</w:t>
            </w:r>
          </w:p>
        </w:tc>
        <w:tc>
          <w:tcPr>
            <w:tcW w:w="639" w:type="pct"/>
            <w:vAlign w:val="center"/>
          </w:tcPr>
          <w:p w14:paraId="45E52A89" w14:textId="77777777" w:rsidR="00091050" w:rsidRPr="006B3A52" w:rsidRDefault="00000000">
            <w:pPr>
              <w:pStyle w:val="aff8"/>
            </w:pPr>
            <w:r w:rsidRPr="006B3A52">
              <w:rPr>
                <w:rFonts w:hint="eastAsia"/>
              </w:rPr>
              <w:t>2</w:t>
            </w:r>
            <w:r w:rsidRPr="006B3A52">
              <w:t>3.6</w:t>
            </w:r>
          </w:p>
        </w:tc>
        <w:tc>
          <w:tcPr>
            <w:tcW w:w="432" w:type="pct"/>
            <w:vAlign w:val="center"/>
          </w:tcPr>
          <w:p w14:paraId="039D97D9" w14:textId="77777777" w:rsidR="00091050" w:rsidRPr="006B3A52" w:rsidRDefault="00000000">
            <w:pPr>
              <w:pStyle w:val="aff8"/>
            </w:pPr>
            <w:r w:rsidRPr="006B3A52">
              <w:rPr>
                <w:rFonts w:hint="eastAsia"/>
              </w:rPr>
              <w:t>/</w:t>
            </w:r>
          </w:p>
        </w:tc>
      </w:tr>
      <w:tr w:rsidR="00091050" w:rsidRPr="006B3A52" w14:paraId="0A7D5B5A" w14:textId="77777777">
        <w:tc>
          <w:tcPr>
            <w:tcW w:w="350" w:type="pct"/>
            <w:vAlign w:val="center"/>
          </w:tcPr>
          <w:p w14:paraId="0A993D87" w14:textId="77777777" w:rsidR="00091050" w:rsidRPr="006B3A52" w:rsidRDefault="00000000">
            <w:pPr>
              <w:pStyle w:val="aff8"/>
            </w:pPr>
            <w:r w:rsidRPr="006B3A52">
              <w:rPr>
                <w:rFonts w:hint="eastAsia"/>
              </w:rPr>
              <w:t>6</w:t>
            </w:r>
          </w:p>
        </w:tc>
        <w:tc>
          <w:tcPr>
            <w:tcW w:w="2211" w:type="pct"/>
            <w:vAlign w:val="center"/>
          </w:tcPr>
          <w:p w14:paraId="33DA1DD0" w14:textId="77777777" w:rsidR="00091050" w:rsidRPr="006B3A52" w:rsidRDefault="00000000">
            <w:pPr>
              <w:pStyle w:val="aff8"/>
            </w:pPr>
            <w:proofErr w:type="gramStart"/>
            <w:r w:rsidRPr="006B3A52">
              <w:rPr>
                <w:rFonts w:hint="eastAsia"/>
              </w:rPr>
              <w:t>莎</w:t>
            </w:r>
            <w:proofErr w:type="gramEnd"/>
            <w:r w:rsidRPr="006B3A52">
              <w:rPr>
                <w:rFonts w:hint="eastAsia"/>
              </w:rPr>
              <w:t>车县长固新型建材有限公司</w:t>
            </w:r>
          </w:p>
        </w:tc>
        <w:tc>
          <w:tcPr>
            <w:tcW w:w="770" w:type="pct"/>
            <w:vAlign w:val="center"/>
          </w:tcPr>
          <w:p w14:paraId="51B69020" w14:textId="77777777" w:rsidR="00091050" w:rsidRPr="006B3A52" w:rsidRDefault="00000000">
            <w:pPr>
              <w:pStyle w:val="aff8"/>
            </w:pPr>
            <w:r w:rsidRPr="006B3A52">
              <w:rPr>
                <w:rFonts w:hint="eastAsia"/>
              </w:rPr>
              <w:t>/</w:t>
            </w:r>
          </w:p>
        </w:tc>
        <w:tc>
          <w:tcPr>
            <w:tcW w:w="598" w:type="pct"/>
            <w:vAlign w:val="center"/>
          </w:tcPr>
          <w:p w14:paraId="63C3F41D" w14:textId="77777777" w:rsidR="00091050" w:rsidRPr="006B3A52" w:rsidRDefault="00000000">
            <w:pPr>
              <w:pStyle w:val="aff8"/>
            </w:pPr>
            <w:r w:rsidRPr="006B3A52">
              <w:rPr>
                <w:rFonts w:hint="eastAsia"/>
              </w:rPr>
              <w:t>5</w:t>
            </w:r>
            <w:r w:rsidRPr="006B3A52">
              <w:t>.761</w:t>
            </w:r>
          </w:p>
        </w:tc>
        <w:tc>
          <w:tcPr>
            <w:tcW w:w="639" w:type="pct"/>
            <w:vAlign w:val="center"/>
          </w:tcPr>
          <w:p w14:paraId="6F78EA3A" w14:textId="77777777" w:rsidR="00091050" w:rsidRPr="006B3A52" w:rsidRDefault="00000000">
            <w:pPr>
              <w:pStyle w:val="aff8"/>
            </w:pPr>
            <w:r w:rsidRPr="006B3A52">
              <w:rPr>
                <w:rFonts w:hint="eastAsia"/>
              </w:rPr>
              <w:t>4</w:t>
            </w:r>
            <w:r w:rsidRPr="006B3A52">
              <w:t>.41</w:t>
            </w:r>
          </w:p>
        </w:tc>
        <w:tc>
          <w:tcPr>
            <w:tcW w:w="432" w:type="pct"/>
            <w:vAlign w:val="center"/>
          </w:tcPr>
          <w:p w14:paraId="0CBEB047" w14:textId="77777777" w:rsidR="00091050" w:rsidRPr="006B3A52" w:rsidRDefault="00000000">
            <w:pPr>
              <w:pStyle w:val="aff8"/>
            </w:pPr>
            <w:r w:rsidRPr="006B3A52">
              <w:rPr>
                <w:rFonts w:hint="eastAsia"/>
              </w:rPr>
              <w:t>/</w:t>
            </w:r>
          </w:p>
        </w:tc>
      </w:tr>
      <w:tr w:rsidR="00091050" w:rsidRPr="006B3A52" w14:paraId="231E5876" w14:textId="77777777">
        <w:tc>
          <w:tcPr>
            <w:tcW w:w="350" w:type="pct"/>
            <w:vAlign w:val="center"/>
          </w:tcPr>
          <w:p w14:paraId="06265115" w14:textId="77777777" w:rsidR="00091050" w:rsidRPr="006B3A52" w:rsidRDefault="00000000">
            <w:pPr>
              <w:pStyle w:val="aff8"/>
            </w:pPr>
            <w:r w:rsidRPr="006B3A52">
              <w:rPr>
                <w:rFonts w:hint="eastAsia"/>
              </w:rPr>
              <w:t>7</w:t>
            </w:r>
          </w:p>
        </w:tc>
        <w:tc>
          <w:tcPr>
            <w:tcW w:w="2211" w:type="pct"/>
            <w:vAlign w:val="center"/>
          </w:tcPr>
          <w:p w14:paraId="07014DC0" w14:textId="77777777" w:rsidR="00091050" w:rsidRPr="006B3A52" w:rsidRDefault="00000000">
            <w:pPr>
              <w:pStyle w:val="aff8"/>
            </w:pPr>
            <w:r w:rsidRPr="006B3A52">
              <w:rPr>
                <w:rFonts w:hint="eastAsia"/>
              </w:rPr>
              <w:t>莎车县陆通商品混凝土拌合有限公司</w:t>
            </w:r>
          </w:p>
        </w:tc>
        <w:tc>
          <w:tcPr>
            <w:tcW w:w="770" w:type="pct"/>
            <w:vAlign w:val="center"/>
          </w:tcPr>
          <w:p w14:paraId="58107E4A" w14:textId="77777777" w:rsidR="00091050" w:rsidRPr="006B3A52" w:rsidRDefault="00000000">
            <w:pPr>
              <w:pStyle w:val="aff8"/>
            </w:pPr>
            <w:r w:rsidRPr="006B3A52">
              <w:rPr>
                <w:rFonts w:hint="eastAsia"/>
              </w:rPr>
              <w:t>2</w:t>
            </w:r>
            <w:r w:rsidRPr="006B3A52">
              <w:t>.31</w:t>
            </w:r>
          </w:p>
        </w:tc>
        <w:tc>
          <w:tcPr>
            <w:tcW w:w="598" w:type="pct"/>
            <w:vAlign w:val="center"/>
          </w:tcPr>
          <w:p w14:paraId="0BC9B7ED" w14:textId="77777777" w:rsidR="00091050" w:rsidRPr="006B3A52" w:rsidRDefault="00000000">
            <w:pPr>
              <w:pStyle w:val="aff8"/>
            </w:pPr>
            <w:r w:rsidRPr="006B3A52">
              <w:rPr>
                <w:rFonts w:hint="eastAsia"/>
              </w:rPr>
              <w:t>/</w:t>
            </w:r>
          </w:p>
        </w:tc>
        <w:tc>
          <w:tcPr>
            <w:tcW w:w="639" w:type="pct"/>
            <w:vAlign w:val="center"/>
          </w:tcPr>
          <w:p w14:paraId="54A1A6CF" w14:textId="77777777" w:rsidR="00091050" w:rsidRPr="006B3A52" w:rsidRDefault="00000000">
            <w:pPr>
              <w:pStyle w:val="aff8"/>
            </w:pPr>
            <w:r w:rsidRPr="006B3A52">
              <w:rPr>
                <w:rFonts w:hint="eastAsia"/>
              </w:rPr>
              <w:t>/</w:t>
            </w:r>
          </w:p>
        </w:tc>
        <w:tc>
          <w:tcPr>
            <w:tcW w:w="432" w:type="pct"/>
            <w:vAlign w:val="center"/>
          </w:tcPr>
          <w:p w14:paraId="58893761" w14:textId="77777777" w:rsidR="00091050" w:rsidRPr="006B3A52" w:rsidRDefault="00000000">
            <w:pPr>
              <w:pStyle w:val="aff8"/>
            </w:pPr>
            <w:r w:rsidRPr="006B3A52">
              <w:rPr>
                <w:rFonts w:hint="eastAsia"/>
              </w:rPr>
              <w:t>/</w:t>
            </w:r>
          </w:p>
        </w:tc>
      </w:tr>
      <w:tr w:rsidR="00091050" w:rsidRPr="006B3A52" w14:paraId="5ADE67F6" w14:textId="77777777">
        <w:tc>
          <w:tcPr>
            <w:tcW w:w="350" w:type="pct"/>
            <w:vAlign w:val="center"/>
          </w:tcPr>
          <w:p w14:paraId="5E3460A3" w14:textId="77777777" w:rsidR="00091050" w:rsidRPr="006B3A52" w:rsidRDefault="00000000">
            <w:pPr>
              <w:pStyle w:val="aff8"/>
            </w:pPr>
            <w:r w:rsidRPr="006B3A52">
              <w:rPr>
                <w:rFonts w:hint="eastAsia"/>
              </w:rPr>
              <w:t>8</w:t>
            </w:r>
          </w:p>
        </w:tc>
        <w:tc>
          <w:tcPr>
            <w:tcW w:w="2211" w:type="pct"/>
            <w:vAlign w:val="center"/>
          </w:tcPr>
          <w:p w14:paraId="1A6C28C8" w14:textId="77777777" w:rsidR="00091050" w:rsidRPr="006B3A52" w:rsidRDefault="00000000">
            <w:pPr>
              <w:pStyle w:val="aff8"/>
            </w:pPr>
            <w:r w:rsidRPr="006B3A52">
              <w:rPr>
                <w:rFonts w:hint="eastAsia"/>
              </w:rPr>
              <w:t>莎车</w:t>
            </w:r>
            <w:proofErr w:type="gramStart"/>
            <w:r w:rsidRPr="006B3A52">
              <w:rPr>
                <w:rFonts w:hint="eastAsia"/>
              </w:rPr>
              <w:t>县渝新</w:t>
            </w:r>
            <w:proofErr w:type="gramEnd"/>
            <w:r w:rsidRPr="006B3A52">
              <w:rPr>
                <w:rFonts w:hint="eastAsia"/>
              </w:rPr>
              <w:t>新型建材厂</w:t>
            </w:r>
          </w:p>
        </w:tc>
        <w:tc>
          <w:tcPr>
            <w:tcW w:w="770" w:type="pct"/>
            <w:vAlign w:val="center"/>
          </w:tcPr>
          <w:p w14:paraId="426532C9" w14:textId="77777777" w:rsidR="00091050" w:rsidRPr="006B3A52" w:rsidRDefault="00000000">
            <w:pPr>
              <w:pStyle w:val="aff8"/>
            </w:pPr>
            <w:r w:rsidRPr="006B3A52">
              <w:rPr>
                <w:rFonts w:hint="eastAsia"/>
              </w:rPr>
              <w:t>/</w:t>
            </w:r>
          </w:p>
        </w:tc>
        <w:tc>
          <w:tcPr>
            <w:tcW w:w="598" w:type="pct"/>
            <w:vAlign w:val="center"/>
          </w:tcPr>
          <w:p w14:paraId="3F5A105A" w14:textId="77777777" w:rsidR="00091050" w:rsidRPr="006B3A52" w:rsidRDefault="00000000">
            <w:pPr>
              <w:pStyle w:val="aff8"/>
            </w:pPr>
            <w:r w:rsidRPr="006B3A52">
              <w:rPr>
                <w:rFonts w:hint="eastAsia"/>
              </w:rPr>
              <w:t>2</w:t>
            </w:r>
            <w:r w:rsidRPr="006B3A52">
              <w:t>.1</w:t>
            </w:r>
          </w:p>
        </w:tc>
        <w:tc>
          <w:tcPr>
            <w:tcW w:w="639" w:type="pct"/>
            <w:vAlign w:val="center"/>
          </w:tcPr>
          <w:p w14:paraId="7D322389" w14:textId="77777777" w:rsidR="00091050" w:rsidRPr="006B3A52" w:rsidRDefault="00000000">
            <w:pPr>
              <w:pStyle w:val="aff8"/>
            </w:pPr>
            <w:r w:rsidRPr="006B3A52">
              <w:rPr>
                <w:rFonts w:hint="eastAsia"/>
              </w:rPr>
              <w:t>0</w:t>
            </w:r>
            <w:r w:rsidRPr="006B3A52">
              <w:t>.45</w:t>
            </w:r>
          </w:p>
        </w:tc>
        <w:tc>
          <w:tcPr>
            <w:tcW w:w="432" w:type="pct"/>
            <w:vAlign w:val="center"/>
          </w:tcPr>
          <w:p w14:paraId="078A2C9E" w14:textId="77777777" w:rsidR="00091050" w:rsidRPr="006B3A52" w:rsidRDefault="00000000">
            <w:pPr>
              <w:pStyle w:val="aff8"/>
            </w:pPr>
            <w:r w:rsidRPr="006B3A52">
              <w:rPr>
                <w:rFonts w:hint="eastAsia"/>
              </w:rPr>
              <w:t>/</w:t>
            </w:r>
          </w:p>
        </w:tc>
      </w:tr>
      <w:tr w:rsidR="00091050" w:rsidRPr="006B3A52" w14:paraId="21E6E467" w14:textId="77777777">
        <w:tc>
          <w:tcPr>
            <w:tcW w:w="350" w:type="pct"/>
            <w:vAlign w:val="center"/>
          </w:tcPr>
          <w:p w14:paraId="21473BE9" w14:textId="77777777" w:rsidR="00091050" w:rsidRPr="006B3A52" w:rsidRDefault="00000000">
            <w:pPr>
              <w:pStyle w:val="aff8"/>
            </w:pPr>
            <w:r w:rsidRPr="006B3A52">
              <w:rPr>
                <w:rFonts w:hint="eastAsia"/>
              </w:rPr>
              <w:t>9</w:t>
            </w:r>
          </w:p>
        </w:tc>
        <w:tc>
          <w:tcPr>
            <w:tcW w:w="2211" w:type="pct"/>
            <w:vAlign w:val="center"/>
          </w:tcPr>
          <w:p w14:paraId="44D21091" w14:textId="77777777" w:rsidR="00091050" w:rsidRPr="006B3A52" w:rsidRDefault="00000000">
            <w:pPr>
              <w:pStyle w:val="aff8"/>
            </w:pPr>
            <w:r w:rsidRPr="006B3A52">
              <w:rPr>
                <w:rFonts w:hint="eastAsia"/>
              </w:rPr>
              <w:t>莎车县永固建筑材料有限公司</w:t>
            </w:r>
          </w:p>
        </w:tc>
        <w:tc>
          <w:tcPr>
            <w:tcW w:w="770" w:type="pct"/>
            <w:vAlign w:val="center"/>
          </w:tcPr>
          <w:p w14:paraId="49D269FC" w14:textId="77777777" w:rsidR="00091050" w:rsidRPr="006B3A52" w:rsidRDefault="00000000">
            <w:pPr>
              <w:pStyle w:val="aff8"/>
            </w:pPr>
            <w:r w:rsidRPr="006B3A52">
              <w:rPr>
                <w:rFonts w:hint="eastAsia"/>
              </w:rPr>
              <w:t>1</w:t>
            </w:r>
            <w:r w:rsidRPr="006B3A52">
              <w:t>0.78</w:t>
            </w:r>
          </w:p>
        </w:tc>
        <w:tc>
          <w:tcPr>
            <w:tcW w:w="598" w:type="pct"/>
            <w:vAlign w:val="center"/>
          </w:tcPr>
          <w:p w14:paraId="2838C430" w14:textId="77777777" w:rsidR="00091050" w:rsidRPr="006B3A52" w:rsidRDefault="00000000">
            <w:pPr>
              <w:pStyle w:val="aff8"/>
            </w:pPr>
            <w:r w:rsidRPr="006B3A52">
              <w:rPr>
                <w:rFonts w:hint="eastAsia"/>
              </w:rPr>
              <w:t>/</w:t>
            </w:r>
          </w:p>
        </w:tc>
        <w:tc>
          <w:tcPr>
            <w:tcW w:w="639" w:type="pct"/>
            <w:vAlign w:val="center"/>
          </w:tcPr>
          <w:p w14:paraId="24CB1E89" w14:textId="77777777" w:rsidR="00091050" w:rsidRPr="006B3A52" w:rsidRDefault="00000000">
            <w:pPr>
              <w:pStyle w:val="aff8"/>
            </w:pPr>
            <w:r w:rsidRPr="006B3A52">
              <w:rPr>
                <w:rFonts w:hint="eastAsia"/>
              </w:rPr>
              <w:t>/</w:t>
            </w:r>
          </w:p>
        </w:tc>
        <w:tc>
          <w:tcPr>
            <w:tcW w:w="432" w:type="pct"/>
            <w:vAlign w:val="center"/>
          </w:tcPr>
          <w:p w14:paraId="1F5F30FC" w14:textId="77777777" w:rsidR="00091050" w:rsidRPr="006B3A52" w:rsidRDefault="00000000">
            <w:pPr>
              <w:pStyle w:val="aff8"/>
            </w:pPr>
            <w:r w:rsidRPr="006B3A52">
              <w:rPr>
                <w:rFonts w:hint="eastAsia"/>
              </w:rPr>
              <w:t>/</w:t>
            </w:r>
          </w:p>
        </w:tc>
      </w:tr>
      <w:tr w:rsidR="00091050" w:rsidRPr="006B3A52" w14:paraId="190756BE" w14:textId="77777777">
        <w:tc>
          <w:tcPr>
            <w:tcW w:w="350" w:type="pct"/>
            <w:vAlign w:val="center"/>
          </w:tcPr>
          <w:p w14:paraId="31D50761" w14:textId="77777777" w:rsidR="00091050" w:rsidRPr="006B3A52" w:rsidRDefault="00000000">
            <w:pPr>
              <w:pStyle w:val="aff8"/>
            </w:pPr>
            <w:r w:rsidRPr="006B3A52">
              <w:rPr>
                <w:rFonts w:hint="eastAsia"/>
              </w:rPr>
              <w:t>1</w:t>
            </w:r>
            <w:r w:rsidRPr="006B3A52">
              <w:t>0</w:t>
            </w:r>
          </w:p>
        </w:tc>
        <w:tc>
          <w:tcPr>
            <w:tcW w:w="2211" w:type="pct"/>
            <w:vAlign w:val="center"/>
          </w:tcPr>
          <w:p w14:paraId="5488E469" w14:textId="77777777" w:rsidR="00091050" w:rsidRPr="006B3A52" w:rsidRDefault="00000000">
            <w:pPr>
              <w:pStyle w:val="aff8"/>
            </w:pPr>
            <w:r w:rsidRPr="006B3A52">
              <w:rPr>
                <w:rFonts w:hint="eastAsia"/>
              </w:rPr>
              <w:t>莎车县九天环保材料有限公司</w:t>
            </w:r>
          </w:p>
        </w:tc>
        <w:tc>
          <w:tcPr>
            <w:tcW w:w="770" w:type="pct"/>
            <w:vAlign w:val="center"/>
          </w:tcPr>
          <w:p w14:paraId="22AF779F" w14:textId="77777777" w:rsidR="00091050" w:rsidRPr="006B3A52" w:rsidRDefault="00000000">
            <w:pPr>
              <w:pStyle w:val="aff8"/>
            </w:pPr>
            <w:r w:rsidRPr="006B3A52">
              <w:rPr>
                <w:rFonts w:hint="eastAsia"/>
              </w:rPr>
              <w:t>/</w:t>
            </w:r>
          </w:p>
        </w:tc>
        <w:tc>
          <w:tcPr>
            <w:tcW w:w="598" w:type="pct"/>
            <w:vAlign w:val="center"/>
          </w:tcPr>
          <w:p w14:paraId="408CE2AF" w14:textId="77777777" w:rsidR="00091050" w:rsidRPr="006B3A52" w:rsidRDefault="00000000">
            <w:pPr>
              <w:pStyle w:val="aff8"/>
            </w:pPr>
            <w:r w:rsidRPr="006B3A52">
              <w:rPr>
                <w:rFonts w:hint="eastAsia"/>
              </w:rPr>
              <w:t>2</w:t>
            </w:r>
            <w:r w:rsidRPr="006B3A52">
              <w:t>.1</w:t>
            </w:r>
          </w:p>
        </w:tc>
        <w:tc>
          <w:tcPr>
            <w:tcW w:w="639" w:type="pct"/>
            <w:vAlign w:val="center"/>
          </w:tcPr>
          <w:p w14:paraId="77E117D5" w14:textId="77777777" w:rsidR="00091050" w:rsidRPr="006B3A52" w:rsidRDefault="00000000">
            <w:pPr>
              <w:pStyle w:val="aff8"/>
            </w:pPr>
            <w:r w:rsidRPr="006B3A52">
              <w:rPr>
                <w:rFonts w:hint="eastAsia"/>
              </w:rPr>
              <w:t>0</w:t>
            </w:r>
            <w:r w:rsidRPr="006B3A52">
              <w:t>.45</w:t>
            </w:r>
          </w:p>
        </w:tc>
        <w:tc>
          <w:tcPr>
            <w:tcW w:w="432" w:type="pct"/>
            <w:vAlign w:val="center"/>
          </w:tcPr>
          <w:p w14:paraId="115C326E" w14:textId="77777777" w:rsidR="00091050" w:rsidRPr="006B3A52" w:rsidRDefault="00000000">
            <w:pPr>
              <w:pStyle w:val="aff8"/>
            </w:pPr>
            <w:r w:rsidRPr="006B3A52">
              <w:rPr>
                <w:rFonts w:hint="eastAsia"/>
              </w:rPr>
              <w:t>/</w:t>
            </w:r>
          </w:p>
        </w:tc>
      </w:tr>
      <w:tr w:rsidR="00091050" w:rsidRPr="006B3A52" w14:paraId="45F5822E" w14:textId="77777777">
        <w:tc>
          <w:tcPr>
            <w:tcW w:w="350" w:type="pct"/>
            <w:vAlign w:val="center"/>
          </w:tcPr>
          <w:p w14:paraId="49977404" w14:textId="77777777" w:rsidR="00091050" w:rsidRPr="006B3A52" w:rsidRDefault="00000000">
            <w:pPr>
              <w:pStyle w:val="aff8"/>
            </w:pPr>
            <w:r w:rsidRPr="006B3A52">
              <w:rPr>
                <w:rFonts w:hint="eastAsia"/>
              </w:rPr>
              <w:t>1</w:t>
            </w:r>
            <w:r w:rsidRPr="006B3A52">
              <w:t>1</w:t>
            </w:r>
          </w:p>
        </w:tc>
        <w:tc>
          <w:tcPr>
            <w:tcW w:w="2211" w:type="pct"/>
            <w:vAlign w:val="center"/>
          </w:tcPr>
          <w:p w14:paraId="524A91BF" w14:textId="77777777" w:rsidR="00091050" w:rsidRPr="006B3A52" w:rsidRDefault="00000000">
            <w:pPr>
              <w:pStyle w:val="aff8"/>
            </w:pPr>
            <w:proofErr w:type="gramStart"/>
            <w:r w:rsidRPr="006B3A52">
              <w:rPr>
                <w:rFonts w:hint="eastAsia"/>
              </w:rPr>
              <w:t>莎车县力源</w:t>
            </w:r>
            <w:proofErr w:type="gramEnd"/>
            <w:r w:rsidRPr="006B3A52">
              <w:rPr>
                <w:rFonts w:hint="eastAsia"/>
              </w:rPr>
              <w:t>商</w:t>
            </w:r>
            <w:proofErr w:type="gramStart"/>
            <w:r w:rsidRPr="006B3A52">
              <w:rPr>
                <w:rFonts w:hint="eastAsia"/>
              </w:rPr>
              <w:t>砼</w:t>
            </w:r>
            <w:proofErr w:type="gramEnd"/>
            <w:r w:rsidRPr="006B3A52">
              <w:rPr>
                <w:rFonts w:hint="eastAsia"/>
              </w:rPr>
              <w:t>有限公司</w:t>
            </w:r>
          </w:p>
        </w:tc>
        <w:tc>
          <w:tcPr>
            <w:tcW w:w="770" w:type="pct"/>
            <w:vAlign w:val="center"/>
          </w:tcPr>
          <w:p w14:paraId="11C6337E" w14:textId="77777777" w:rsidR="00091050" w:rsidRPr="006B3A52" w:rsidRDefault="00000000">
            <w:pPr>
              <w:pStyle w:val="aff8"/>
            </w:pPr>
            <w:r w:rsidRPr="006B3A52">
              <w:rPr>
                <w:rFonts w:hint="eastAsia"/>
              </w:rPr>
              <w:t>4</w:t>
            </w:r>
            <w:r w:rsidRPr="006B3A52">
              <w:t>.62</w:t>
            </w:r>
          </w:p>
        </w:tc>
        <w:tc>
          <w:tcPr>
            <w:tcW w:w="598" w:type="pct"/>
            <w:vAlign w:val="center"/>
          </w:tcPr>
          <w:p w14:paraId="7BB219D9" w14:textId="77777777" w:rsidR="00091050" w:rsidRPr="006B3A52" w:rsidRDefault="00000000">
            <w:pPr>
              <w:pStyle w:val="aff8"/>
            </w:pPr>
            <w:r w:rsidRPr="006B3A52">
              <w:rPr>
                <w:rFonts w:hint="eastAsia"/>
              </w:rPr>
              <w:t>/</w:t>
            </w:r>
          </w:p>
        </w:tc>
        <w:tc>
          <w:tcPr>
            <w:tcW w:w="639" w:type="pct"/>
            <w:vAlign w:val="center"/>
          </w:tcPr>
          <w:p w14:paraId="7A96990F" w14:textId="77777777" w:rsidR="00091050" w:rsidRPr="006B3A52" w:rsidRDefault="00000000">
            <w:pPr>
              <w:pStyle w:val="aff8"/>
            </w:pPr>
            <w:r w:rsidRPr="006B3A52">
              <w:rPr>
                <w:rFonts w:hint="eastAsia"/>
              </w:rPr>
              <w:t>/</w:t>
            </w:r>
          </w:p>
        </w:tc>
        <w:tc>
          <w:tcPr>
            <w:tcW w:w="432" w:type="pct"/>
            <w:vAlign w:val="center"/>
          </w:tcPr>
          <w:p w14:paraId="7E7ABEC5" w14:textId="77777777" w:rsidR="00091050" w:rsidRPr="006B3A52" w:rsidRDefault="00000000">
            <w:pPr>
              <w:pStyle w:val="aff8"/>
            </w:pPr>
            <w:r w:rsidRPr="006B3A52">
              <w:rPr>
                <w:rFonts w:hint="eastAsia"/>
              </w:rPr>
              <w:t>/</w:t>
            </w:r>
          </w:p>
        </w:tc>
      </w:tr>
      <w:tr w:rsidR="00091050" w:rsidRPr="006B3A52" w14:paraId="4D36684D" w14:textId="77777777">
        <w:tc>
          <w:tcPr>
            <w:tcW w:w="350" w:type="pct"/>
            <w:vAlign w:val="center"/>
          </w:tcPr>
          <w:p w14:paraId="768FE6DD" w14:textId="77777777" w:rsidR="00091050" w:rsidRPr="006B3A52" w:rsidRDefault="00000000">
            <w:pPr>
              <w:pStyle w:val="aff8"/>
            </w:pPr>
            <w:r w:rsidRPr="006B3A52">
              <w:rPr>
                <w:rFonts w:hint="eastAsia"/>
              </w:rPr>
              <w:t>1</w:t>
            </w:r>
            <w:r w:rsidRPr="006B3A52">
              <w:t>2</w:t>
            </w:r>
          </w:p>
        </w:tc>
        <w:tc>
          <w:tcPr>
            <w:tcW w:w="2211" w:type="pct"/>
            <w:vAlign w:val="center"/>
          </w:tcPr>
          <w:p w14:paraId="0998A96B" w14:textId="77777777" w:rsidR="00091050" w:rsidRPr="006B3A52" w:rsidRDefault="00000000">
            <w:pPr>
              <w:pStyle w:val="aff8"/>
            </w:pPr>
            <w:r w:rsidRPr="006B3A52">
              <w:rPr>
                <w:rFonts w:hint="eastAsia"/>
              </w:rPr>
              <w:t>莎车县恒基建筑科技有限公司</w:t>
            </w:r>
          </w:p>
        </w:tc>
        <w:tc>
          <w:tcPr>
            <w:tcW w:w="770" w:type="pct"/>
            <w:vAlign w:val="center"/>
          </w:tcPr>
          <w:p w14:paraId="40A82E89" w14:textId="77777777" w:rsidR="00091050" w:rsidRPr="006B3A52" w:rsidRDefault="00000000">
            <w:pPr>
              <w:pStyle w:val="aff8"/>
            </w:pPr>
            <w:r w:rsidRPr="006B3A52">
              <w:rPr>
                <w:rFonts w:hint="eastAsia"/>
              </w:rPr>
              <w:t>0</w:t>
            </w:r>
            <w:r w:rsidRPr="006B3A52">
              <w:t>.15</w:t>
            </w:r>
          </w:p>
        </w:tc>
        <w:tc>
          <w:tcPr>
            <w:tcW w:w="598" w:type="pct"/>
            <w:vAlign w:val="center"/>
          </w:tcPr>
          <w:p w14:paraId="0F0E0E3F" w14:textId="77777777" w:rsidR="00091050" w:rsidRPr="006B3A52" w:rsidRDefault="00000000">
            <w:pPr>
              <w:pStyle w:val="aff8"/>
            </w:pPr>
            <w:r w:rsidRPr="006B3A52">
              <w:rPr>
                <w:rFonts w:hint="eastAsia"/>
              </w:rPr>
              <w:t>/</w:t>
            </w:r>
          </w:p>
        </w:tc>
        <w:tc>
          <w:tcPr>
            <w:tcW w:w="639" w:type="pct"/>
            <w:vAlign w:val="center"/>
          </w:tcPr>
          <w:p w14:paraId="29453D83" w14:textId="77777777" w:rsidR="00091050" w:rsidRPr="006B3A52" w:rsidRDefault="00000000">
            <w:pPr>
              <w:pStyle w:val="aff8"/>
            </w:pPr>
            <w:r w:rsidRPr="006B3A52">
              <w:rPr>
                <w:rFonts w:hint="eastAsia"/>
              </w:rPr>
              <w:t>/</w:t>
            </w:r>
          </w:p>
        </w:tc>
        <w:tc>
          <w:tcPr>
            <w:tcW w:w="432" w:type="pct"/>
            <w:vAlign w:val="center"/>
          </w:tcPr>
          <w:p w14:paraId="60558E06" w14:textId="77777777" w:rsidR="00091050" w:rsidRPr="006B3A52" w:rsidRDefault="00000000">
            <w:pPr>
              <w:pStyle w:val="aff8"/>
            </w:pPr>
            <w:r w:rsidRPr="006B3A52">
              <w:rPr>
                <w:rFonts w:hint="eastAsia"/>
              </w:rPr>
              <w:t>/</w:t>
            </w:r>
          </w:p>
        </w:tc>
      </w:tr>
      <w:tr w:rsidR="00091050" w:rsidRPr="006B3A52" w14:paraId="4E619821" w14:textId="77777777">
        <w:tc>
          <w:tcPr>
            <w:tcW w:w="350" w:type="pct"/>
            <w:vAlign w:val="center"/>
          </w:tcPr>
          <w:p w14:paraId="3B4C2FEF" w14:textId="77777777" w:rsidR="00091050" w:rsidRPr="006B3A52" w:rsidRDefault="00000000">
            <w:pPr>
              <w:pStyle w:val="aff8"/>
            </w:pPr>
            <w:r w:rsidRPr="006B3A52">
              <w:rPr>
                <w:rFonts w:hint="eastAsia"/>
              </w:rPr>
              <w:t>1</w:t>
            </w:r>
            <w:r w:rsidRPr="006B3A52">
              <w:t>3</w:t>
            </w:r>
          </w:p>
        </w:tc>
        <w:tc>
          <w:tcPr>
            <w:tcW w:w="2211" w:type="pct"/>
            <w:vAlign w:val="center"/>
          </w:tcPr>
          <w:p w14:paraId="74D7B51E" w14:textId="77777777" w:rsidR="00091050" w:rsidRPr="006B3A52" w:rsidRDefault="00000000">
            <w:pPr>
              <w:pStyle w:val="aff8"/>
            </w:pPr>
            <w:r w:rsidRPr="006B3A52">
              <w:rPr>
                <w:rFonts w:hint="eastAsia"/>
              </w:rPr>
              <w:t>莎车县宝</w:t>
            </w:r>
            <w:proofErr w:type="gramStart"/>
            <w:r w:rsidRPr="006B3A52">
              <w:rPr>
                <w:rFonts w:hint="eastAsia"/>
              </w:rPr>
              <w:t>盛建筑</w:t>
            </w:r>
            <w:proofErr w:type="gramEnd"/>
            <w:r w:rsidRPr="006B3A52">
              <w:rPr>
                <w:rFonts w:hint="eastAsia"/>
              </w:rPr>
              <w:t>科技有限公司</w:t>
            </w:r>
          </w:p>
        </w:tc>
        <w:tc>
          <w:tcPr>
            <w:tcW w:w="770" w:type="pct"/>
            <w:vAlign w:val="center"/>
          </w:tcPr>
          <w:p w14:paraId="124C432D" w14:textId="77777777" w:rsidR="00091050" w:rsidRPr="006B3A52" w:rsidRDefault="00000000">
            <w:pPr>
              <w:pStyle w:val="aff8"/>
            </w:pPr>
            <w:r w:rsidRPr="006B3A52">
              <w:rPr>
                <w:rFonts w:hint="eastAsia"/>
              </w:rPr>
              <w:t>1</w:t>
            </w:r>
            <w:r w:rsidRPr="006B3A52">
              <w:t>00</w:t>
            </w:r>
          </w:p>
        </w:tc>
        <w:tc>
          <w:tcPr>
            <w:tcW w:w="598" w:type="pct"/>
            <w:vAlign w:val="center"/>
          </w:tcPr>
          <w:p w14:paraId="12B9D1D1" w14:textId="77777777" w:rsidR="00091050" w:rsidRPr="006B3A52" w:rsidRDefault="00000000">
            <w:pPr>
              <w:pStyle w:val="aff8"/>
            </w:pPr>
            <w:r w:rsidRPr="006B3A52">
              <w:rPr>
                <w:rFonts w:hint="eastAsia"/>
              </w:rPr>
              <w:t>/</w:t>
            </w:r>
          </w:p>
        </w:tc>
        <w:tc>
          <w:tcPr>
            <w:tcW w:w="639" w:type="pct"/>
            <w:vAlign w:val="center"/>
          </w:tcPr>
          <w:p w14:paraId="7DB308CD" w14:textId="77777777" w:rsidR="00091050" w:rsidRPr="006B3A52" w:rsidRDefault="00000000">
            <w:pPr>
              <w:pStyle w:val="aff8"/>
            </w:pPr>
            <w:r w:rsidRPr="006B3A52">
              <w:rPr>
                <w:rFonts w:hint="eastAsia"/>
              </w:rPr>
              <w:t>/</w:t>
            </w:r>
          </w:p>
        </w:tc>
        <w:tc>
          <w:tcPr>
            <w:tcW w:w="432" w:type="pct"/>
            <w:vAlign w:val="center"/>
          </w:tcPr>
          <w:p w14:paraId="5865A46C" w14:textId="77777777" w:rsidR="00091050" w:rsidRPr="006B3A52" w:rsidRDefault="00000000">
            <w:pPr>
              <w:pStyle w:val="aff8"/>
            </w:pPr>
            <w:r w:rsidRPr="006B3A52">
              <w:rPr>
                <w:rFonts w:hint="eastAsia"/>
              </w:rPr>
              <w:t>/</w:t>
            </w:r>
          </w:p>
        </w:tc>
      </w:tr>
      <w:tr w:rsidR="00091050" w:rsidRPr="006B3A52" w14:paraId="21E0580B" w14:textId="77777777">
        <w:tc>
          <w:tcPr>
            <w:tcW w:w="350" w:type="pct"/>
            <w:vAlign w:val="center"/>
          </w:tcPr>
          <w:p w14:paraId="1115FC1D" w14:textId="77777777" w:rsidR="00091050" w:rsidRPr="006B3A52" w:rsidRDefault="00000000">
            <w:pPr>
              <w:pStyle w:val="aff8"/>
            </w:pPr>
            <w:r w:rsidRPr="006B3A52">
              <w:rPr>
                <w:rFonts w:hint="eastAsia"/>
              </w:rPr>
              <w:t>1</w:t>
            </w:r>
            <w:r w:rsidRPr="006B3A52">
              <w:t>4</w:t>
            </w:r>
          </w:p>
        </w:tc>
        <w:tc>
          <w:tcPr>
            <w:tcW w:w="2211" w:type="pct"/>
            <w:vAlign w:val="center"/>
          </w:tcPr>
          <w:p w14:paraId="13759B03" w14:textId="77777777" w:rsidR="00091050" w:rsidRPr="006B3A52" w:rsidRDefault="00000000">
            <w:pPr>
              <w:pStyle w:val="aff8"/>
            </w:pPr>
            <w:proofErr w:type="gramStart"/>
            <w:r w:rsidRPr="006B3A52">
              <w:rPr>
                <w:rFonts w:hint="eastAsia"/>
              </w:rPr>
              <w:t>莎</w:t>
            </w:r>
            <w:proofErr w:type="gramEnd"/>
            <w:r w:rsidRPr="006B3A52">
              <w:rPr>
                <w:rFonts w:hint="eastAsia"/>
              </w:rPr>
              <w:t>车雅鑫新型环保建材有限公司</w:t>
            </w:r>
          </w:p>
        </w:tc>
        <w:tc>
          <w:tcPr>
            <w:tcW w:w="770" w:type="pct"/>
            <w:vAlign w:val="center"/>
          </w:tcPr>
          <w:p w14:paraId="21C87797" w14:textId="77777777" w:rsidR="00091050" w:rsidRPr="006B3A52" w:rsidRDefault="00000000">
            <w:pPr>
              <w:pStyle w:val="aff8"/>
            </w:pPr>
            <w:r w:rsidRPr="006B3A52">
              <w:rPr>
                <w:rFonts w:hint="eastAsia"/>
              </w:rPr>
              <w:t>3</w:t>
            </w:r>
            <w:r w:rsidRPr="006B3A52">
              <w:t>8</w:t>
            </w:r>
          </w:p>
        </w:tc>
        <w:tc>
          <w:tcPr>
            <w:tcW w:w="598" w:type="pct"/>
            <w:vAlign w:val="center"/>
          </w:tcPr>
          <w:p w14:paraId="22A0A9DC" w14:textId="77777777" w:rsidR="00091050" w:rsidRPr="006B3A52" w:rsidRDefault="00000000">
            <w:pPr>
              <w:pStyle w:val="aff8"/>
            </w:pPr>
            <w:r w:rsidRPr="006B3A52">
              <w:rPr>
                <w:rFonts w:hint="eastAsia"/>
              </w:rPr>
              <w:t>4</w:t>
            </w:r>
            <w:r w:rsidRPr="006B3A52">
              <w:t>46</w:t>
            </w:r>
          </w:p>
        </w:tc>
        <w:tc>
          <w:tcPr>
            <w:tcW w:w="639" w:type="pct"/>
            <w:vAlign w:val="center"/>
          </w:tcPr>
          <w:p w14:paraId="08A113C6" w14:textId="77777777" w:rsidR="00091050" w:rsidRPr="006B3A52" w:rsidRDefault="00000000">
            <w:pPr>
              <w:pStyle w:val="aff8"/>
            </w:pPr>
            <w:r w:rsidRPr="006B3A52">
              <w:rPr>
                <w:rFonts w:hint="eastAsia"/>
              </w:rPr>
              <w:t>2</w:t>
            </w:r>
            <w:r w:rsidRPr="006B3A52">
              <w:t>04</w:t>
            </w:r>
          </w:p>
        </w:tc>
        <w:tc>
          <w:tcPr>
            <w:tcW w:w="432" w:type="pct"/>
            <w:vAlign w:val="center"/>
          </w:tcPr>
          <w:p w14:paraId="268044E9" w14:textId="77777777" w:rsidR="00091050" w:rsidRPr="006B3A52" w:rsidRDefault="00000000">
            <w:pPr>
              <w:pStyle w:val="aff8"/>
            </w:pPr>
            <w:r w:rsidRPr="006B3A52">
              <w:rPr>
                <w:rFonts w:hint="eastAsia"/>
              </w:rPr>
              <w:t>/</w:t>
            </w:r>
          </w:p>
        </w:tc>
      </w:tr>
      <w:tr w:rsidR="00091050" w:rsidRPr="006B3A52" w14:paraId="0E512828" w14:textId="77777777">
        <w:tc>
          <w:tcPr>
            <w:tcW w:w="350" w:type="pct"/>
            <w:vAlign w:val="center"/>
          </w:tcPr>
          <w:p w14:paraId="369E56B8" w14:textId="77777777" w:rsidR="00091050" w:rsidRPr="006B3A52" w:rsidRDefault="00000000">
            <w:pPr>
              <w:pStyle w:val="aff8"/>
            </w:pPr>
            <w:r w:rsidRPr="006B3A52">
              <w:rPr>
                <w:rFonts w:hint="eastAsia"/>
              </w:rPr>
              <w:t>1</w:t>
            </w:r>
            <w:r w:rsidRPr="006B3A52">
              <w:t>5</w:t>
            </w:r>
          </w:p>
        </w:tc>
        <w:tc>
          <w:tcPr>
            <w:tcW w:w="2211" w:type="pct"/>
            <w:vAlign w:val="center"/>
          </w:tcPr>
          <w:p w14:paraId="73719793" w14:textId="77777777" w:rsidR="00091050" w:rsidRPr="006B3A52" w:rsidRDefault="00000000">
            <w:pPr>
              <w:pStyle w:val="aff8"/>
            </w:pPr>
            <w:r w:rsidRPr="006B3A52">
              <w:rPr>
                <w:rFonts w:hint="eastAsia"/>
              </w:rPr>
              <w:t>莎车县顺通达新型建材有限公司</w:t>
            </w:r>
          </w:p>
        </w:tc>
        <w:tc>
          <w:tcPr>
            <w:tcW w:w="770" w:type="pct"/>
            <w:vAlign w:val="center"/>
          </w:tcPr>
          <w:p w14:paraId="67D0CE39" w14:textId="77777777" w:rsidR="00091050" w:rsidRPr="006B3A52" w:rsidRDefault="00000000">
            <w:pPr>
              <w:pStyle w:val="aff8"/>
            </w:pPr>
            <w:r w:rsidRPr="006B3A52">
              <w:rPr>
                <w:rFonts w:hint="eastAsia"/>
              </w:rPr>
              <w:t>1</w:t>
            </w:r>
            <w:r w:rsidRPr="006B3A52">
              <w:t>9</w:t>
            </w:r>
          </w:p>
        </w:tc>
        <w:tc>
          <w:tcPr>
            <w:tcW w:w="598" w:type="pct"/>
            <w:vAlign w:val="center"/>
          </w:tcPr>
          <w:p w14:paraId="5084493B" w14:textId="77777777" w:rsidR="00091050" w:rsidRPr="006B3A52" w:rsidRDefault="00000000">
            <w:pPr>
              <w:pStyle w:val="aff8"/>
            </w:pPr>
            <w:r w:rsidRPr="006B3A52">
              <w:rPr>
                <w:rFonts w:hint="eastAsia"/>
              </w:rPr>
              <w:t>2</w:t>
            </w:r>
            <w:r w:rsidRPr="006B3A52">
              <w:t>23</w:t>
            </w:r>
          </w:p>
        </w:tc>
        <w:tc>
          <w:tcPr>
            <w:tcW w:w="639" w:type="pct"/>
            <w:vAlign w:val="center"/>
          </w:tcPr>
          <w:p w14:paraId="7DFA452E" w14:textId="77777777" w:rsidR="00091050" w:rsidRPr="006B3A52" w:rsidRDefault="00000000">
            <w:pPr>
              <w:pStyle w:val="aff8"/>
            </w:pPr>
            <w:r w:rsidRPr="006B3A52">
              <w:rPr>
                <w:rFonts w:hint="eastAsia"/>
              </w:rPr>
              <w:t>1</w:t>
            </w:r>
            <w:r w:rsidRPr="006B3A52">
              <w:t>02</w:t>
            </w:r>
          </w:p>
        </w:tc>
        <w:tc>
          <w:tcPr>
            <w:tcW w:w="432" w:type="pct"/>
            <w:vAlign w:val="center"/>
          </w:tcPr>
          <w:p w14:paraId="053CF35F" w14:textId="77777777" w:rsidR="00091050" w:rsidRPr="006B3A52" w:rsidRDefault="00000000">
            <w:pPr>
              <w:pStyle w:val="aff8"/>
            </w:pPr>
            <w:r w:rsidRPr="006B3A52">
              <w:rPr>
                <w:rFonts w:hint="eastAsia"/>
              </w:rPr>
              <w:t>/</w:t>
            </w:r>
          </w:p>
        </w:tc>
      </w:tr>
    </w:tbl>
    <w:p w14:paraId="5A7E3330" w14:textId="77777777" w:rsidR="00091050" w:rsidRPr="006B3A52" w:rsidRDefault="00091050">
      <w:pPr>
        <w:pStyle w:val="aff4"/>
      </w:pPr>
    </w:p>
    <w:p w14:paraId="367E9C2B" w14:textId="77777777" w:rsidR="00091050" w:rsidRPr="006B3A52" w:rsidRDefault="00091050">
      <w:pPr>
        <w:pStyle w:val="a3"/>
        <w:jc w:val="both"/>
        <w:sectPr w:rsidR="00091050" w:rsidRPr="006B3A52">
          <w:pgSz w:w="11906" w:h="16838"/>
          <w:pgMar w:top="1440" w:right="1800" w:bottom="1440" w:left="1800" w:header="850" w:footer="850" w:gutter="0"/>
          <w:cols w:space="720"/>
          <w:docGrid w:type="lines" w:linePitch="326"/>
        </w:sectPr>
      </w:pPr>
    </w:p>
    <w:p w14:paraId="3239EE65" w14:textId="77777777" w:rsidR="00091050" w:rsidRPr="006B3A52" w:rsidRDefault="00000000">
      <w:pPr>
        <w:pStyle w:val="a3"/>
      </w:pPr>
      <w:r w:rsidRPr="006B3A52">
        <w:rPr>
          <w:rFonts w:hint="eastAsia"/>
        </w:rPr>
        <w:lastRenderedPageBreak/>
        <w:t>表</w:t>
      </w:r>
      <w:r w:rsidRPr="006B3A52">
        <w:rPr>
          <w:rFonts w:hint="eastAsia"/>
        </w:rPr>
        <w:t xml:space="preserve">5.2.5-1  </w:t>
      </w:r>
      <w:r w:rsidRPr="006B3A52">
        <w:rPr>
          <w:bCs/>
        </w:rPr>
        <w:t>阿斯兰巴格工业园区</w:t>
      </w:r>
      <w:r w:rsidRPr="006B3A52">
        <w:rPr>
          <w:rFonts w:hint="eastAsia"/>
        </w:rPr>
        <w:t>入驻企业情况一览表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760"/>
        <w:gridCol w:w="994"/>
        <w:gridCol w:w="2243"/>
        <w:gridCol w:w="3805"/>
        <w:gridCol w:w="1799"/>
        <w:gridCol w:w="748"/>
        <w:gridCol w:w="962"/>
      </w:tblGrid>
      <w:tr w:rsidR="00091050" w:rsidRPr="006B3A52" w14:paraId="2D0893C6" w14:textId="77777777">
        <w:trPr>
          <w:trHeight w:val="397"/>
          <w:tblHeader/>
        </w:trPr>
        <w:tc>
          <w:tcPr>
            <w:tcW w:w="228" w:type="pct"/>
            <w:noWrap/>
            <w:vAlign w:val="center"/>
          </w:tcPr>
          <w:p w14:paraId="737B6B2F" w14:textId="77777777" w:rsidR="00091050" w:rsidRPr="006B3A52" w:rsidRDefault="00000000">
            <w:pPr>
              <w:pStyle w:val="aff8"/>
            </w:pPr>
            <w:r w:rsidRPr="006B3A52">
              <w:t>序号</w:t>
            </w:r>
          </w:p>
        </w:tc>
        <w:tc>
          <w:tcPr>
            <w:tcW w:w="989" w:type="pct"/>
            <w:vAlign w:val="center"/>
          </w:tcPr>
          <w:p w14:paraId="60CBE9C0" w14:textId="77777777" w:rsidR="00091050" w:rsidRPr="006B3A52" w:rsidRDefault="00000000">
            <w:pPr>
              <w:pStyle w:val="aff8"/>
            </w:pPr>
            <w:r w:rsidRPr="006B3A52">
              <w:t>企业名称</w:t>
            </w:r>
          </w:p>
        </w:tc>
        <w:tc>
          <w:tcPr>
            <w:tcW w:w="356" w:type="pct"/>
            <w:vAlign w:val="center"/>
          </w:tcPr>
          <w:p w14:paraId="09D35860" w14:textId="77777777" w:rsidR="00091050" w:rsidRPr="006B3A52" w:rsidRDefault="00000000">
            <w:pPr>
              <w:pStyle w:val="aff8"/>
            </w:pPr>
            <w:r w:rsidRPr="006B3A52">
              <w:t>建厂时间</w:t>
            </w:r>
          </w:p>
        </w:tc>
        <w:tc>
          <w:tcPr>
            <w:tcW w:w="804" w:type="pct"/>
            <w:vAlign w:val="center"/>
          </w:tcPr>
          <w:p w14:paraId="0BF20464" w14:textId="77777777" w:rsidR="00091050" w:rsidRPr="006B3A52" w:rsidRDefault="00000000">
            <w:pPr>
              <w:pStyle w:val="aff8"/>
            </w:pPr>
            <w:r w:rsidRPr="006B3A52">
              <w:t>主要产品</w:t>
            </w:r>
          </w:p>
        </w:tc>
        <w:tc>
          <w:tcPr>
            <w:tcW w:w="1364" w:type="pct"/>
            <w:vAlign w:val="center"/>
          </w:tcPr>
          <w:p w14:paraId="5E9F1591" w14:textId="77777777" w:rsidR="00091050" w:rsidRPr="006B3A52" w:rsidRDefault="00000000">
            <w:pPr>
              <w:pStyle w:val="aff8"/>
            </w:pPr>
            <w:r w:rsidRPr="006B3A52">
              <w:t>产能</w:t>
            </w:r>
          </w:p>
        </w:tc>
        <w:tc>
          <w:tcPr>
            <w:tcW w:w="645" w:type="pct"/>
            <w:vAlign w:val="center"/>
          </w:tcPr>
          <w:p w14:paraId="180B4015" w14:textId="77777777" w:rsidR="00091050" w:rsidRPr="006B3A52" w:rsidRDefault="00000000">
            <w:pPr>
              <w:pStyle w:val="aff8"/>
            </w:pPr>
            <w:r w:rsidRPr="006B3A52">
              <w:t>环评批复</w:t>
            </w:r>
          </w:p>
        </w:tc>
        <w:tc>
          <w:tcPr>
            <w:tcW w:w="268" w:type="pct"/>
            <w:vAlign w:val="center"/>
          </w:tcPr>
          <w:p w14:paraId="02A62865" w14:textId="77777777" w:rsidR="00091050" w:rsidRPr="006B3A52" w:rsidRDefault="00000000">
            <w:pPr>
              <w:pStyle w:val="aff8"/>
            </w:pPr>
            <w:r w:rsidRPr="006B3A52">
              <w:t>备注</w:t>
            </w:r>
          </w:p>
        </w:tc>
        <w:tc>
          <w:tcPr>
            <w:tcW w:w="345" w:type="pct"/>
            <w:vAlign w:val="center"/>
          </w:tcPr>
          <w:p w14:paraId="3B685819" w14:textId="77777777" w:rsidR="00091050" w:rsidRPr="006B3A52" w:rsidRDefault="00000000">
            <w:pPr>
              <w:pStyle w:val="aff8"/>
            </w:pPr>
            <w:r w:rsidRPr="006B3A52">
              <w:rPr>
                <w:rFonts w:hint="eastAsia"/>
              </w:rPr>
              <w:t>竣工环保验收</w:t>
            </w:r>
          </w:p>
        </w:tc>
      </w:tr>
      <w:tr w:rsidR="00091050" w:rsidRPr="006B3A52" w14:paraId="341ABFE0" w14:textId="77777777">
        <w:trPr>
          <w:trHeight w:val="397"/>
        </w:trPr>
        <w:tc>
          <w:tcPr>
            <w:tcW w:w="228" w:type="pct"/>
            <w:noWrap/>
            <w:vAlign w:val="center"/>
          </w:tcPr>
          <w:p w14:paraId="3D19D17F" w14:textId="77777777" w:rsidR="00091050" w:rsidRPr="006B3A52" w:rsidRDefault="00000000">
            <w:pPr>
              <w:pStyle w:val="aff8"/>
            </w:pPr>
            <w:r w:rsidRPr="006B3A52">
              <w:t>1</w:t>
            </w:r>
          </w:p>
        </w:tc>
        <w:tc>
          <w:tcPr>
            <w:tcW w:w="989" w:type="pct"/>
            <w:vAlign w:val="center"/>
          </w:tcPr>
          <w:p w14:paraId="2286C251" w14:textId="77777777" w:rsidR="00091050" w:rsidRPr="006B3A52" w:rsidRDefault="00000000">
            <w:pPr>
              <w:pStyle w:val="aff8"/>
            </w:pPr>
            <w:r w:rsidRPr="006B3A52">
              <w:t>莎车县恒昌冶炼有限公司</w:t>
            </w:r>
          </w:p>
        </w:tc>
        <w:tc>
          <w:tcPr>
            <w:tcW w:w="356" w:type="pct"/>
            <w:vAlign w:val="center"/>
          </w:tcPr>
          <w:p w14:paraId="26D9545A" w14:textId="77777777" w:rsidR="00091050" w:rsidRPr="006B3A52" w:rsidRDefault="00000000">
            <w:pPr>
              <w:pStyle w:val="aff8"/>
            </w:pPr>
            <w:r w:rsidRPr="006B3A52">
              <w:t>2009</w:t>
            </w:r>
            <w:r w:rsidRPr="006B3A52">
              <w:t>年</w:t>
            </w:r>
          </w:p>
        </w:tc>
        <w:tc>
          <w:tcPr>
            <w:tcW w:w="804" w:type="pct"/>
            <w:vAlign w:val="center"/>
          </w:tcPr>
          <w:p w14:paraId="7A85B9A3" w14:textId="77777777" w:rsidR="00091050" w:rsidRPr="006B3A52" w:rsidRDefault="00000000">
            <w:pPr>
              <w:pStyle w:val="aff8"/>
            </w:pPr>
            <w:r w:rsidRPr="006B3A52">
              <w:rPr>
                <w:rFonts w:hint="eastAsia"/>
              </w:rPr>
              <w:t>电铅</w:t>
            </w:r>
          </w:p>
        </w:tc>
        <w:tc>
          <w:tcPr>
            <w:tcW w:w="1364" w:type="pct"/>
            <w:vAlign w:val="center"/>
          </w:tcPr>
          <w:p w14:paraId="772FA436" w14:textId="77777777" w:rsidR="00091050" w:rsidRPr="006B3A52" w:rsidRDefault="00000000">
            <w:pPr>
              <w:pStyle w:val="aff8"/>
            </w:pPr>
            <w:r w:rsidRPr="006B3A52">
              <w:t>年产</w:t>
            </w:r>
            <w:r w:rsidRPr="006B3A52">
              <w:t>5.5</w:t>
            </w:r>
            <w:r w:rsidRPr="006B3A52">
              <w:t>万吨</w:t>
            </w:r>
          </w:p>
        </w:tc>
        <w:tc>
          <w:tcPr>
            <w:tcW w:w="645" w:type="pct"/>
            <w:vAlign w:val="center"/>
          </w:tcPr>
          <w:p w14:paraId="79BBB183" w14:textId="77777777" w:rsidR="00091050" w:rsidRPr="006B3A52" w:rsidRDefault="00000000">
            <w:pPr>
              <w:pStyle w:val="aff8"/>
            </w:pPr>
            <w:r w:rsidRPr="006B3A52">
              <w:t>新</w:t>
            </w:r>
            <w:proofErr w:type="gramStart"/>
            <w:r w:rsidRPr="006B3A52">
              <w:t>环评价</w:t>
            </w:r>
            <w:proofErr w:type="gramEnd"/>
            <w:r w:rsidRPr="006B3A52">
              <w:t>函〔</w:t>
            </w:r>
            <w:r w:rsidRPr="006B3A52">
              <w:t>2010</w:t>
            </w:r>
            <w:r w:rsidRPr="006B3A52">
              <w:t>〕</w:t>
            </w:r>
            <w:r w:rsidRPr="006B3A52">
              <w:t>105</w:t>
            </w:r>
            <w:r w:rsidRPr="006B3A52">
              <w:t>号</w:t>
            </w:r>
          </w:p>
        </w:tc>
        <w:tc>
          <w:tcPr>
            <w:tcW w:w="268" w:type="pct"/>
            <w:vAlign w:val="center"/>
          </w:tcPr>
          <w:p w14:paraId="3095DF35" w14:textId="77777777" w:rsidR="00091050" w:rsidRPr="006B3A52" w:rsidRDefault="00000000">
            <w:pPr>
              <w:pStyle w:val="aff8"/>
            </w:pPr>
            <w:r w:rsidRPr="006B3A52">
              <w:rPr>
                <w:rFonts w:hint="eastAsia"/>
              </w:rPr>
              <w:t>停运</w:t>
            </w:r>
          </w:p>
        </w:tc>
        <w:tc>
          <w:tcPr>
            <w:tcW w:w="345" w:type="pct"/>
            <w:vAlign w:val="center"/>
          </w:tcPr>
          <w:p w14:paraId="00A0CE66" w14:textId="77777777" w:rsidR="00091050" w:rsidRPr="006B3A52" w:rsidRDefault="00000000">
            <w:pPr>
              <w:pStyle w:val="aff8"/>
            </w:pPr>
            <w:r w:rsidRPr="006B3A52">
              <w:rPr>
                <w:rFonts w:hint="eastAsia"/>
              </w:rPr>
              <w:t>未开展</w:t>
            </w:r>
          </w:p>
        </w:tc>
      </w:tr>
      <w:tr w:rsidR="00091050" w:rsidRPr="006B3A52" w14:paraId="5DA253EC" w14:textId="77777777">
        <w:trPr>
          <w:trHeight w:val="397"/>
        </w:trPr>
        <w:tc>
          <w:tcPr>
            <w:tcW w:w="228" w:type="pct"/>
            <w:noWrap/>
            <w:vAlign w:val="center"/>
          </w:tcPr>
          <w:p w14:paraId="013FBD49" w14:textId="77777777" w:rsidR="00091050" w:rsidRPr="006B3A52" w:rsidRDefault="00000000">
            <w:pPr>
              <w:pStyle w:val="aff8"/>
            </w:pPr>
            <w:r w:rsidRPr="006B3A52">
              <w:t>2</w:t>
            </w:r>
          </w:p>
        </w:tc>
        <w:tc>
          <w:tcPr>
            <w:tcW w:w="989" w:type="pct"/>
            <w:vAlign w:val="center"/>
          </w:tcPr>
          <w:p w14:paraId="054D4E63" w14:textId="77777777" w:rsidR="00091050" w:rsidRPr="006B3A52" w:rsidRDefault="00000000">
            <w:pPr>
              <w:pStyle w:val="aff8"/>
            </w:pPr>
            <w:r w:rsidRPr="006B3A52">
              <w:t>莎车县恒</w:t>
            </w:r>
            <w:proofErr w:type="gramStart"/>
            <w:r w:rsidRPr="006B3A52">
              <w:t>昌运输</w:t>
            </w:r>
            <w:proofErr w:type="gramEnd"/>
            <w:r w:rsidRPr="006B3A52">
              <w:t>有限公司</w:t>
            </w:r>
          </w:p>
        </w:tc>
        <w:tc>
          <w:tcPr>
            <w:tcW w:w="356" w:type="pct"/>
            <w:vAlign w:val="center"/>
          </w:tcPr>
          <w:p w14:paraId="01C4D1EC" w14:textId="77777777" w:rsidR="00091050" w:rsidRPr="006B3A52" w:rsidRDefault="00000000">
            <w:pPr>
              <w:pStyle w:val="aff8"/>
            </w:pPr>
            <w:r w:rsidRPr="006B3A52">
              <w:t>2010</w:t>
            </w:r>
            <w:r w:rsidRPr="006B3A52">
              <w:t>年</w:t>
            </w:r>
          </w:p>
        </w:tc>
        <w:tc>
          <w:tcPr>
            <w:tcW w:w="804" w:type="pct"/>
            <w:vAlign w:val="center"/>
          </w:tcPr>
          <w:p w14:paraId="76B5F68F" w14:textId="77777777" w:rsidR="00091050" w:rsidRPr="006B3A52" w:rsidRDefault="00000000">
            <w:pPr>
              <w:pStyle w:val="aff8"/>
            </w:pPr>
            <w:r w:rsidRPr="006B3A52">
              <w:t>运输</w:t>
            </w:r>
          </w:p>
        </w:tc>
        <w:tc>
          <w:tcPr>
            <w:tcW w:w="1364" w:type="pct"/>
            <w:vAlign w:val="center"/>
          </w:tcPr>
          <w:p w14:paraId="3DC0CE7E" w14:textId="77777777" w:rsidR="00091050" w:rsidRPr="006B3A52" w:rsidRDefault="00000000">
            <w:pPr>
              <w:pStyle w:val="aff8"/>
            </w:pPr>
            <w:r w:rsidRPr="006B3A52">
              <w:t>/</w:t>
            </w:r>
          </w:p>
        </w:tc>
        <w:tc>
          <w:tcPr>
            <w:tcW w:w="645" w:type="pct"/>
            <w:vAlign w:val="center"/>
          </w:tcPr>
          <w:p w14:paraId="28BE82EE" w14:textId="77777777" w:rsidR="00091050" w:rsidRPr="006B3A52" w:rsidRDefault="00000000">
            <w:pPr>
              <w:pStyle w:val="aff8"/>
            </w:pPr>
            <w:r w:rsidRPr="006B3A52">
              <w:t>/</w:t>
            </w:r>
          </w:p>
        </w:tc>
        <w:tc>
          <w:tcPr>
            <w:tcW w:w="268" w:type="pct"/>
            <w:vAlign w:val="center"/>
          </w:tcPr>
          <w:p w14:paraId="2FB19F0E" w14:textId="77777777" w:rsidR="00091050" w:rsidRPr="006B3A52" w:rsidRDefault="00000000">
            <w:pPr>
              <w:pStyle w:val="aff8"/>
            </w:pPr>
            <w:r w:rsidRPr="006B3A52">
              <w:t>正常生产</w:t>
            </w:r>
          </w:p>
        </w:tc>
        <w:tc>
          <w:tcPr>
            <w:tcW w:w="345" w:type="pct"/>
            <w:vAlign w:val="center"/>
          </w:tcPr>
          <w:p w14:paraId="4C2FB793" w14:textId="77777777" w:rsidR="00091050" w:rsidRPr="006B3A52" w:rsidRDefault="00000000">
            <w:pPr>
              <w:pStyle w:val="aff8"/>
            </w:pPr>
            <w:r w:rsidRPr="006B3A52">
              <w:rPr>
                <w:rFonts w:hint="eastAsia"/>
              </w:rPr>
              <w:t>正在开展</w:t>
            </w:r>
          </w:p>
        </w:tc>
      </w:tr>
      <w:tr w:rsidR="00091050" w:rsidRPr="006B3A52" w14:paraId="7C6CC915" w14:textId="77777777">
        <w:trPr>
          <w:trHeight w:val="397"/>
        </w:trPr>
        <w:tc>
          <w:tcPr>
            <w:tcW w:w="228" w:type="pct"/>
            <w:noWrap/>
            <w:vAlign w:val="center"/>
          </w:tcPr>
          <w:p w14:paraId="377A768D" w14:textId="77777777" w:rsidR="00091050" w:rsidRPr="006B3A52" w:rsidRDefault="00000000">
            <w:pPr>
              <w:pStyle w:val="aff8"/>
            </w:pPr>
            <w:r w:rsidRPr="006B3A52">
              <w:t>3</w:t>
            </w:r>
          </w:p>
        </w:tc>
        <w:tc>
          <w:tcPr>
            <w:tcW w:w="989" w:type="pct"/>
            <w:vAlign w:val="center"/>
          </w:tcPr>
          <w:p w14:paraId="7022D5B0" w14:textId="77777777" w:rsidR="00091050" w:rsidRPr="006B3A52" w:rsidRDefault="00000000">
            <w:pPr>
              <w:pStyle w:val="aff8"/>
            </w:pPr>
            <w:r w:rsidRPr="006B3A52">
              <w:t>莎车上海建材隆基水泥有限公司</w:t>
            </w:r>
          </w:p>
        </w:tc>
        <w:tc>
          <w:tcPr>
            <w:tcW w:w="356" w:type="pct"/>
            <w:vAlign w:val="center"/>
          </w:tcPr>
          <w:p w14:paraId="036CB24F" w14:textId="77777777" w:rsidR="00091050" w:rsidRPr="006B3A52" w:rsidRDefault="00000000">
            <w:pPr>
              <w:pStyle w:val="aff8"/>
            </w:pPr>
            <w:r w:rsidRPr="006B3A52">
              <w:t>2008</w:t>
            </w:r>
            <w:r w:rsidRPr="006B3A52">
              <w:t>年</w:t>
            </w:r>
          </w:p>
        </w:tc>
        <w:tc>
          <w:tcPr>
            <w:tcW w:w="804" w:type="pct"/>
            <w:vAlign w:val="center"/>
          </w:tcPr>
          <w:p w14:paraId="7C012D6E" w14:textId="77777777" w:rsidR="00091050" w:rsidRPr="006B3A52" w:rsidRDefault="00000000">
            <w:pPr>
              <w:pStyle w:val="aff8"/>
            </w:pPr>
            <w:r w:rsidRPr="006B3A52">
              <w:t>水泥</w:t>
            </w:r>
          </w:p>
        </w:tc>
        <w:tc>
          <w:tcPr>
            <w:tcW w:w="1364" w:type="pct"/>
            <w:vAlign w:val="center"/>
          </w:tcPr>
          <w:p w14:paraId="5438BFA8" w14:textId="77777777" w:rsidR="00091050" w:rsidRPr="006B3A52" w:rsidRDefault="00000000">
            <w:pPr>
              <w:pStyle w:val="aff8"/>
            </w:pPr>
            <w:r w:rsidRPr="006B3A52">
              <w:t>年产</w:t>
            </w:r>
            <w:r w:rsidRPr="006B3A52">
              <w:t>40</w:t>
            </w:r>
            <w:r w:rsidRPr="006B3A52">
              <w:t>万吨</w:t>
            </w:r>
          </w:p>
        </w:tc>
        <w:tc>
          <w:tcPr>
            <w:tcW w:w="645" w:type="pct"/>
            <w:vAlign w:val="center"/>
          </w:tcPr>
          <w:p w14:paraId="201D830C" w14:textId="77777777" w:rsidR="00091050" w:rsidRPr="006B3A52" w:rsidRDefault="00000000">
            <w:pPr>
              <w:pStyle w:val="aff8"/>
            </w:pPr>
            <w:proofErr w:type="gramStart"/>
            <w:r w:rsidRPr="006B3A52">
              <w:t>喀地环</w:t>
            </w:r>
            <w:proofErr w:type="gramEnd"/>
            <w:r w:rsidRPr="006B3A52">
              <w:t>评字〔</w:t>
            </w:r>
            <w:r w:rsidRPr="006B3A52">
              <w:t>2014</w:t>
            </w:r>
            <w:r w:rsidRPr="006B3A52">
              <w:t>〕</w:t>
            </w:r>
            <w:r w:rsidRPr="006B3A52">
              <w:t>29</w:t>
            </w:r>
            <w:r w:rsidRPr="006B3A52">
              <w:t>号</w:t>
            </w:r>
          </w:p>
        </w:tc>
        <w:tc>
          <w:tcPr>
            <w:tcW w:w="268" w:type="pct"/>
            <w:vAlign w:val="center"/>
          </w:tcPr>
          <w:p w14:paraId="2739363B" w14:textId="77777777" w:rsidR="00091050" w:rsidRPr="006B3A52" w:rsidRDefault="00000000">
            <w:pPr>
              <w:pStyle w:val="aff8"/>
            </w:pPr>
            <w:r w:rsidRPr="006B3A52">
              <w:t>正常生产</w:t>
            </w:r>
          </w:p>
        </w:tc>
        <w:tc>
          <w:tcPr>
            <w:tcW w:w="345" w:type="pct"/>
            <w:vAlign w:val="center"/>
          </w:tcPr>
          <w:p w14:paraId="58E24B3A" w14:textId="77777777" w:rsidR="00091050" w:rsidRPr="006B3A52" w:rsidRDefault="00000000">
            <w:pPr>
              <w:pStyle w:val="aff8"/>
            </w:pPr>
            <w:r w:rsidRPr="006B3A52">
              <w:rPr>
                <w:rFonts w:hint="eastAsia"/>
              </w:rPr>
              <w:t>已开展</w:t>
            </w:r>
          </w:p>
        </w:tc>
      </w:tr>
      <w:tr w:rsidR="00091050" w:rsidRPr="006B3A52" w14:paraId="4CD69608" w14:textId="77777777">
        <w:trPr>
          <w:trHeight w:val="397"/>
        </w:trPr>
        <w:tc>
          <w:tcPr>
            <w:tcW w:w="228" w:type="pct"/>
            <w:noWrap/>
            <w:vAlign w:val="center"/>
          </w:tcPr>
          <w:p w14:paraId="746B22BC" w14:textId="77777777" w:rsidR="00091050" w:rsidRPr="006B3A52" w:rsidRDefault="00000000">
            <w:pPr>
              <w:pStyle w:val="aff8"/>
            </w:pPr>
            <w:r w:rsidRPr="006B3A52">
              <w:t>4</w:t>
            </w:r>
          </w:p>
        </w:tc>
        <w:tc>
          <w:tcPr>
            <w:tcW w:w="989" w:type="pct"/>
            <w:vAlign w:val="center"/>
          </w:tcPr>
          <w:p w14:paraId="4D208D18" w14:textId="77777777" w:rsidR="00091050" w:rsidRPr="006B3A52" w:rsidRDefault="00000000">
            <w:pPr>
              <w:pStyle w:val="aff8"/>
            </w:pPr>
            <w:r w:rsidRPr="006B3A52">
              <w:t>莎车县申隆新型墙</w:t>
            </w:r>
            <w:proofErr w:type="gramStart"/>
            <w:r w:rsidRPr="006B3A52">
              <w:t>体材</w:t>
            </w:r>
            <w:proofErr w:type="gramEnd"/>
            <w:r w:rsidRPr="006B3A52">
              <w:t>料有限责任公司</w:t>
            </w:r>
          </w:p>
        </w:tc>
        <w:tc>
          <w:tcPr>
            <w:tcW w:w="356" w:type="pct"/>
            <w:vAlign w:val="center"/>
          </w:tcPr>
          <w:p w14:paraId="74D1A2DD" w14:textId="77777777" w:rsidR="00091050" w:rsidRPr="006B3A52" w:rsidRDefault="00000000">
            <w:pPr>
              <w:pStyle w:val="aff8"/>
            </w:pPr>
            <w:r w:rsidRPr="006B3A52">
              <w:t>2012</w:t>
            </w:r>
            <w:r w:rsidRPr="006B3A52">
              <w:t>年</w:t>
            </w:r>
          </w:p>
        </w:tc>
        <w:tc>
          <w:tcPr>
            <w:tcW w:w="804" w:type="pct"/>
            <w:vAlign w:val="center"/>
          </w:tcPr>
          <w:p w14:paraId="2961EDA0" w14:textId="77777777" w:rsidR="00091050" w:rsidRPr="006B3A52" w:rsidRDefault="00000000">
            <w:pPr>
              <w:pStyle w:val="aff8"/>
            </w:pPr>
            <w:r w:rsidRPr="006B3A52">
              <w:t>页岩砖</w:t>
            </w:r>
          </w:p>
        </w:tc>
        <w:tc>
          <w:tcPr>
            <w:tcW w:w="1364" w:type="pct"/>
            <w:vAlign w:val="center"/>
          </w:tcPr>
          <w:p w14:paraId="2CE5D7FC" w14:textId="77777777" w:rsidR="00091050" w:rsidRPr="006B3A52" w:rsidRDefault="00000000">
            <w:pPr>
              <w:pStyle w:val="aff8"/>
            </w:pPr>
            <w:r w:rsidRPr="006B3A52">
              <w:t>年产</w:t>
            </w:r>
            <w:r w:rsidRPr="006B3A52">
              <w:t>1500</w:t>
            </w:r>
            <w:r w:rsidRPr="006B3A52">
              <w:t>万块</w:t>
            </w:r>
          </w:p>
        </w:tc>
        <w:tc>
          <w:tcPr>
            <w:tcW w:w="645" w:type="pct"/>
            <w:vAlign w:val="center"/>
          </w:tcPr>
          <w:p w14:paraId="089BB59E" w14:textId="77777777" w:rsidR="00091050" w:rsidRPr="006B3A52" w:rsidRDefault="00000000">
            <w:pPr>
              <w:pStyle w:val="aff8"/>
            </w:pPr>
            <w:proofErr w:type="gramStart"/>
            <w:r w:rsidRPr="006B3A52">
              <w:t>莎环函</w:t>
            </w:r>
            <w:proofErr w:type="gramEnd"/>
            <w:r w:rsidRPr="006B3A52">
              <w:t>字〔</w:t>
            </w:r>
            <w:r w:rsidRPr="006B3A52">
              <w:t>2013</w:t>
            </w:r>
            <w:r w:rsidRPr="006B3A52">
              <w:t>〕</w:t>
            </w:r>
            <w:r w:rsidRPr="006B3A52">
              <w:t>248</w:t>
            </w:r>
            <w:r w:rsidRPr="006B3A52">
              <w:t>号</w:t>
            </w:r>
          </w:p>
        </w:tc>
        <w:tc>
          <w:tcPr>
            <w:tcW w:w="268" w:type="pct"/>
            <w:vAlign w:val="center"/>
          </w:tcPr>
          <w:p w14:paraId="5893246C" w14:textId="77777777" w:rsidR="00091050" w:rsidRPr="006B3A52" w:rsidRDefault="00000000">
            <w:pPr>
              <w:pStyle w:val="aff8"/>
            </w:pPr>
            <w:r w:rsidRPr="006B3A52">
              <w:t>正常生产</w:t>
            </w:r>
          </w:p>
        </w:tc>
        <w:tc>
          <w:tcPr>
            <w:tcW w:w="345" w:type="pct"/>
            <w:vAlign w:val="center"/>
          </w:tcPr>
          <w:p w14:paraId="1FE91BA7" w14:textId="77777777" w:rsidR="00091050" w:rsidRPr="006B3A52" w:rsidRDefault="00000000">
            <w:pPr>
              <w:pStyle w:val="aff8"/>
            </w:pPr>
            <w:r w:rsidRPr="006B3A52">
              <w:rPr>
                <w:rFonts w:hint="eastAsia"/>
              </w:rPr>
              <w:t>已开展</w:t>
            </w:r>
          </w:p>
        </w:tc>
      </w:tr>
      <w:tr w:rsidR="00091050" w:rsidRPr="006B3A52" w14:paraId="2FF27CE2" w14:textId="77777777">
        <w:trPr>
          <w:trHeight w:val="397"/>
        </w:trPr>
        <w:tc>
          <w:tcPr>
            <w:tcW w:w="228" w:type="pct"/>
            <w:noWrap/>
            <w:vAlign w:val="center"/>
          </w:tcPr>
          <w:p w14:paraId="5F468BDE" w14:textId="77777777" w:rsidR="00091050" w:rsidRPr="006B3A52" w:rsidRDefault="00000000">
            <w:pPr>
              <w:pStyle w:val="aff8"/>
            </w:pPr>
            <w:r w:rsidRPr="006B3A52">
              <w:t>5</w:t>
            </w:r>
          </w:p>
        </w:tc>
        <w:tc>
          <w:tcPr>
            <w:tcW w:w="989" w:type="pct"/>
            <w:vAlign w:val="center"/>
          </w:tcPr>
          <w:p w14:paraId="3070B11F" w14:textId="77777777" w:rsidR="00091050" w:rsidRPr="006B3A52" w:rsidRDefault="00000000">
            <w:pPr>
              <w:pStyle w:val="aff8"/>
            </w:pPr>
            <w:r w:rsidRPr="006B3A52">
              <w:t>莎车县</w:t>
            </w:r>
            <w:proofErr w:type="gramStart"/>
            <w:r w:rsidRPr="006B3A52">
              <w:t>恒丰锌业</w:t>
            </w:r>
            <w:proofErr w:type="gramEnd"/>
            <w:r w:rsidRPr="006B3A52">
              <w:t>有限公司</w:t>
            </w:r>
          </w:p>
        </w:tc>
        <w:tc>
          <w:tcPr>
            <w:tcW w:w="356" w:type="pct"/>
            <w:vAlign w:val="center"/>
          </w:tcPr>
          <w:p w14:paraId="6E47B432" w14:textId="77777777" w:rsidR="00091050" w:rsidRPr="006B3A52" w:rsidRDefault="00000000">
            <w:pPr>
              <w:pStyle w:val="aff8"/>
            </w:pPr>
            <w:r w:rsidRPr="006B3A52">
              <w:t>2014</w:t>
            </w:r>
            <w:r w:rsidRPr="006B3A52">
              <w:t>年</w:t>
            </w:r>
          </w:p>
        </w:tc>
        <w:tc>
          <w:tcPr>
            <w:tcW w:w="804" w:type="pct"/>
            <w:vAlign w:val="center"/>
          </w:tcPr>
          <w:p w14:paraId="4FD8DC5F" w14:textId="77777777" w:rsidR="00091050" w:rsidRPr="006B3A52" w:rsidRDefault="00000000">
            <w:pPr>
              <w:pStyle w:val="aff8"/>
            </w:pPr>
            <w:r w:rsidRPr="006B3A52">
              <w:t>电解锌</w:t>
            </w:r>
          </w:p>
        </w:tc>
        <w:tc>
          <w:tcPr>
            <w:tcW w:w="1364" w:type="pct"/>
            <w:vAlign w:val="center"/>
          </w:tcPr>
          <w:p w14:paraId="4D8B0C3E" w14:textId="77777777" w:rsidR="00091050" w:rsidRPr="006B3A52" w:rsidRDefault="00000000">
            <w:pPr>
              <w:pStyle w:val="aff8"/>
            </w:pPr>
            <w:r w:rsidRPr="006B3A52">
              <w:t>年设计</w:t>
            </w:r>
            <w:r w:rsidRPr="006B3A52">
              <w:t>10</w:t>
            </w:r>
            <w:r w:rsidRPr="006B3A52">
              <w:t>万吨</w:t>
            </w:r>
          </w:p>
        </w:tc>
        <w:tc>
          <w:tcPr>
            <w:tcW w:w="645" w:type="pct"/>
            <w:vAlign w:val="center"/>
          </w:tcPr>
          <w:p w14:paraId="6A61774B" w14:textId="77777777" w:rsidR="00091050" w:rsidRPr="006B3A52" w:rsidRDefault="00000000">
            <w:pPr>
              <w:pStyle w:val="aff8"/>
            </w:pPr>
            <w:r w:rsidRPr="006B3A52">
              <w:t>/</w:t>
            </w:r>
          </w:p>
        </w:tc>
        <w:tc>
          <w:tcPr>
            <w:tcW w:w="268" w:type="pct"/>
            <w:vAlign w:val="center"/>
          </w:tcPr>
          <w:p w14:paraId="382A711B" w14:textId="77777777" w:rsidR="00091050" w:rsidRPr="006B3A52" w:rsidRDefault="00000000">
            <w:pPr>
              <w:pStyle w:val="aff8"/>
            </w:pPr>
            <w:r w:rsidRPr="006B3A52">
              <w:rPr>
                <w:rFonts w:hint="eastAsia"/>
              </w:rPr>
              <w:t>在建</w:t>
            </w:r>
          </w:p>
        </w:tc>
        <w:tc>
          <w:tcPr>
            <w:tcW w:w="345" w:type="pct"/>
            <w:vAlign w:val="center"/>
          </w:tcPr>
          <w:p w14:paraId="4F41F21F" w14:textId="77777777" w:rsidR="00091050" w:rsidRPr="006B3A52" w:rsidRDefault="00000000">
            <w:pPr>
              <w:pStyle w:val="aff8"/>
            </w:pPr>
            <w:r w:rsidRPr="006B3A52">
              <w:t>在建</w:t>
            </w:r>
          </w:p>
        </w:tc>
      </w:tr>
      <w:tr w:rsidR="00091050" w:rsidRPr="006B3A52" w14:paraId="0E842E67" w14:textId="77777777">
        <w:trPr>
          <w:trHeight w:val="397"/>
        </w:trPr>
        <w:tc>
          <w:tcPr>
            <w:tcW w:w="228" w:type="pct"/>
            <w:noWrap/>
            <w:vAlign w:val="center"/>
          </w:tcPr>
          <w:p w14:paraId="04ADB9FB" w14:textId="77777777" w:rsidR="00091050" w:rsidRPr="006B3A52" w:rsidRDefault="00000000">
            <w:pPr>
              <w:pStyle w:val="aff8"/>
            </w:pPr>
            <w:r w:rsidRPr="006B3A52">
              <w:t>6</w:t>
            </w:r>
          </w:p>
        </w:tc>
        <w:tc>
          <w:tcPr>
            <w:tcW w:w="989" w:type="pct"/>
            <w:vAlign w:val="center"/>
          </w:tcPr>
          <w:p w14:paraId="17C4776D" w14:textId="77777777" w:rsidR="00091050" w:rsidRPr="006B3A52" w:rsidRDefault="00000000">
            <w:pPr>
              <w:pStyle w:val="aff8"/>
            </w:pPr>
            <w:r w:rsidRPr="006B3A52">
              <w:t>莎车三丰新型环保科技有限公司</w:t>
            </w:r>
          </w:p>
        </w:tc>
        <w:tc>
          <w:tcPr>
            <w:tcW w:w="356" w:type="pct"/>
            <w:vAlign w:val="center"/>
          </w:tcPr>
          <w:p w14:paraId="67264EA3" w14:textId="77777777" w:rsidR="00091050" w:rsidRPr="006B3A52" w:rsidRDefault="00000000">
            <w:pPr>
              <w:pStyle w:val="aff8"/>
            </w:pPr>
            <w:r w:rsidRPr="006B3A52">
              <w:t>2020</w:t>
            </w:r>
            <w:r w:rsidRPr="006B3A52">
              <w:t>年</w:t>
            </w:r>
          </w:p>
        </w:tc>
        <w:tc>
          <w:tcPr>
            <w:tcW w:w="804" w:type="pct"/>
            <w:vAlign w:val="center"/>
          </w:tcPr>
          <w:p w14:paraId="43A3AC57" w14:textId="77777777" w:rsidR="00091050" w:rsidRPr="006B3A52" w:rsidRDefault="00000000">
            <w:pPr>
              <w:pStyle w:val="aff8"/>
            </w:pPr>
            <w:r w:rsidRPr="006B3A52">
              <w:t>新型材料</w:t>
            </w:r>
          </w:p>
        </w:tc>
        <w:tc>
          <w:tcPr>
            <w:tcW w:w="1364" w:type="pct"/>
            <w:vAlign w:val="center"/>
          </w:tcPr>
          <w:p w14:paraId="7917595F" w14:textId="77777777" w:rsidR="00091050" w:rsidRPr="006B3A52" w:rsidRDefault="00000000">
            <w:pPr>
              <w:pStyle w:val="aff8"/>
            </w:pPr>
            <w:r w:rsidRPr="006B3A52">
              <w:t>建筑垃圾回收再利用</w:t>
            </w:r>
          </w:p>
          <w:p w14:paraId="0FCC9491" w14:textId="77777777" w:rsidR="00091050" w:rsidRPr="006B3A52" w:rsidRDefault="00000000">
            <w:pPr>
              <w:pStyle w:val="aff8"/>
            </w:pPr>
            <w:r w:rsidRPr="006B3A52">
              <w:t>年产</w:t>
            </w:r>
            <w:r w:rsidRPr="006B3A52">
              <w:t>100</w:t>
            </w:r>
            <w:r w:rsidRPr="006B3A52">
              <w:t>万吨</w:t>
            </w:r>
          </w:p>
        </w:tc>
        <w:tc>
          <w:tcPr>
            <w:tcW w:w="645" w:type="pct"/>
            <w:vAlign w:val="center"/>
          </w:tcPr>
          <w:p w14:paraId="366C2650" w14:textId="77777777" w:rsidR="00091050" w:rsidRPr="006B3A52" w:rsidRDefault="00000000">
            <w:pPr>
              <w:pStyle w:val="aff8"/>
            </w:pPr>
            <w:proofErr w:type="gramStart"/>
            <w:r w:rsidRPr="006B3A52">
              <w:t>喀地环</w:t>
            </w:r>
            <w:proofErr w:type="gramEnd"/>
            <w:r w:rsidRPr="006B3A52">
              <w:t>评字〔</w:t>
            </w:r>
            <w:r w:rsidRPr="006B3A52">
              <w:t>2021</w:t>
            </w:r>
            <w:r w:rsidRPr="006B3A52">
              <w:t>〕</w:t>
            </w:r>
            <w:r w:rsidRPr="006B3A52">
              <w:t>30</w:t>
            </w:r>
            <w:r w:rsidRPr="006B3A52">
              <w:t>号</w:t>
            </w:r>
          </w:p>
        </w:tc>
        <w:tc>
          <w:tcPr>
            <w:tcW w:w="268" w:type="pct"/>
            <w:vAlign w:val="center"/>
          </w:tcPr>
          <w:p w14:paraId="6E06A845" w14:textId="77777777" w:rsidR="00091050" w:rsidRPr="006B3A52" w:rsidRDefault="00000000">
            <w:pPr>
              <w:pStyle w:val="aff8"/>
            </w:pPr>
            <w:r w:rsidRPr="006B3A52">
              <w:t>正常生产</w:t>
            </w:r>
          </w:p>
        </w:tc>
        <w:tc>
          <w:tcPr>
            <w:tcW w:w="345" w:type="pct"/>
            <w:vAlign w:val="center"/>
          </w:tcPr>
          <w:p w14:paraId="10725DC6" w14:textId="77777777" w:rsidR="00091050" w:rsidRPr="006B3A52" w:rsidRDefault="00000000">
            <w:pPr>
              <w:pStyle w:val="aff8"/>
            </w:pPr>
            <w:r w:rsidRPr="006B3A52">
              <w:rPr>
                <w:rFonts w:hint="eastAsia"/>
              </w:rPr>
              <w:t>正在开展</w:t>
            </w:r>
          </w:p>
        </w:tc>
      </w:tr>
      <w:tr w:rsidR="00091050" w:rsidRPr="006B3A52" w14:paraId="6746B88C" w14:textId="77777777">
        <w:trPr>
          <w:trHeight w:val="397"/>
        </w:trPr>
        <w:tc>
          <w:tcPr>
            <w:tcW w:w="228" w:type="pct"/>
            <w:noWrap/>
            <w:vAlign w:val="center"/>
          </w:tcPr>
          <w:p w14:paraId="7FF4E51A" w14:textId="77777777" w:rsidR="00091050" w:rsidRPr="006B3A52" w:rsidRDefault="00000000">
            <w:pPr>
              <w:pStyle w:val="aff8"/>
            </w:pPr>
            <w:r w:rsidRPr="006B3A52">
              <w:t>7</w:t>
            </w:r>
          </w:p>
        </w:tc>
        <w:tc>
          <w:tcPr>
            <w:tcW w:w="989" w:type="pct"/>
            <w:vAlign w:val="center"/>
          </w:tcPr>
          <w:p w14:paraId="710625C8" w14:textId="77777777" w:rsidR="00091050" w:rsidRPr="006B3A52" w:rsidRDefault="00000000">
            <w:pPr>
              <w:pStyle w:val="aff8"/>
            </w:pPr>
            <w:r w:rsidRPr="006B3A52">
              <w:t>莎车县海纳环保科技开发有限公司</w:t>
            </w:r>
          </w:p>
        </w:tc>
        <w:tc>
          <w:tcPr>
            <w:tcW w:w="356" w:type="pct"/>
            <w:vAlign w:val="center"/>
          </w:tcPr>
          <w:p w14:paraId="13E455EE" w14:textId="77777777" w:rsidR="00091050" w:rsidRPr="006B3A52" w:rsidRDefault="00000000">
            <w:pPr>
              <w:pStyle w:val="aff8"/>
            </w:pPr>
            <w:r w:rsidRPr="006B3A52">
              <w:t>2016</w:t>
            </w:r>
            <w:r w:rsidRPr="006B3A52">
              <w:t>年</w:t>
            </w:r>
          </w:p>
        </w:tc>
        <w:tc>
          <w:tcPr>
            <w:tcW w:w="804" w:type="pct"/>
            <w:vAlign w:val="center"/>
          </w:tcPr>
          <w:p w14:paraId="39C15112" w14:textId="77777777" w:rsidR="00091050" w:rsidRPr="006B3A52" w:rsidRDefault="00000000">
            <w:pPr>
              <w:pStyle w:val="aff8"/>
            </w:pPr>
            <w:r w:rsidRPr="006B3A52">
              <w:t>医疗废物处置</w:t>
            </w:r>
          </w:p>
        </w:tc>
        <w:tc>
          <w:tcPr>
            <w:tcW w:w="1364" w:type="pct"/>
            <w:vAlign w:val="center"/>
          </w:tcPr>
          <w:p w14:paraId="484FEF90" w14:textId="77777777" w:rsidR="00091050" w:rsidRPr="006B3A52" w:rsidRDefault="00000000">
            <w:pPr>
              <w:pStyle w:val="aff8"/>
            </w:pPr>
            <w:r w:rsidRPr="006B3A52">
              <w:t>医疗废物处置每年处置医疗废物</w:t>
            </w:r>
            <w:r w:rsidRPr="006B3A52">
              <w:t>1500</w:t>
            </w:r>
            <w:r w:rsidRPr="006B3A52">
              <w:t>吨</w:t>
            </w:r>
          </w:p>
        </w:tc>
        <w:tc>
          <w:tcPr>
            <w:tcW w:w="645" w:type="pct"/>
            <w:vAlign w:val="center"/>
          </w:tcPr>
          <w:p w14:paraId="3DA640DA" w14:textId="77777777" w:rsidR="00091050" w:rsidRPr="006B3A52" w:rsidRDefault="00000000">
            <w:pPr>
              <w:pStyle w:val="aff8"/>
            </w:pPr>
            <w:proofErr w:type="gramStart"/>
            <w:r w:rsidRPr="006B3A52">
              <w:t>新环函〔</w:t>
            </w:r>
            <w:r w:rsidRPr="006B3A52">
              <w:t>2017</w:t>
            </w:r>
            <w:r w:rsidRPr="006B3A52">
              <w:t>〕</w:t>
            </w:r>
            <w:proofErr w:type="gramEnd"/>
            <w:r w:rsidRPr="006B3A52">
              <w:t>83</w:t>
            </w:r>
            <w:r w:rsidRPr="006B3A52">
              <w:t>号</w:t>
            </w:r>
          </w:p>
        </w:tc>
        <w:tc>
          <w:tcPr>
            <w:tcW w:w="268" w:type="pct"/>
            <w:vAlign w:val="center"/>
          </w:tcPr>
          <w:p w14:paraId="2E12C75C" w14:textId="77777777" w:rsidR="00091050" w:rsidRPr="006B3A52" w:rsidRDefault="00000000">
            <w:pPr>
              <w:pStyle w:val="aff8"/>
            </w:pPr>
            <w:r w:rsidRPr="006B3A52">
              <w:t>正常生产</w:t>
            </w:r>
          </w:p>
        </w:tc>
        <w:tc>
          <w:tcPr>
            <w:tcW w:w="345" w:type="pct"/>
            <w:vAlign w:val="center"/>
          </w:tcPr>
          <w:p w14:paraId="2176D7EF" w14:textId="77777777" w:rsidR="00091050" w:rsidRPr="006B3A52" w:rsidRDefault="00000000">
            <w:pPr>
              <w:pStyle w:val="aff8"/>
            </w:pPr>
            <w:r w:rsidRPr="006B3A52">
              <w:rPr>
                <w:rFonts w:hint="eastAsia"/>
              </w:rPr>
              <w:t>已开展</w:t>
            </w:r>
          </w:p>
        </w:tc>
      </w:tr>
      <w:tr w:rsidR="00091050" w:rsidRPr="006B3A52" w14:paraId="1223D545" w14:textId="77777777">
        <w:trPr>
          <w:trHeight w:val="397"/>
        </w:trPr>
        <w:tc>
          <w:tcPr>
            <w:tcW w:w="228" w:type="pct"/>
            <w:noWrap/>
            <w:vAlign w:val="center"/>
          </w:tcPr>
          <w:p w14:paraId="1F22D310" w14:textId="77777777" w:rsidR="00091050" w:rsidRPr="006B3A52" w:rsidRDefault="00000000">
            <w:pPr>
              <w:pStyle w:val="aff8"/>
            </w:pPr>
            <w:r w:rsidRPr="006B3A52">
              <w:t>8</w:t>
            </w:r>
          </w:p>
        </w:tc>
        <w:tc>
          <w:tcPr>
            <w:tcW w:w="989" w:type="pct"/>
            <w:vAlign w:val="center"/>
          </w:tcPr>
          <w:p w14:paraId="1607DE7D" w14:textId="77777777" w:rsidR="00091050" w:rsidRPr="006B3A52" w:rsidRDefault="00000000">
            <w:pPr>
              <w:pStyle w:val="aff8"/>
            </w:pPr>
            <w:r w:rsidRPr="006B3A52">
              <w:t>莎车县固体医疗垃圾处理中心</w:t>
            </w:r>
          </w:p>
        </w:tc>
        <w:tc>
          <w:tcPr>
            <w:tcW w:w="356" w:type="pct"/>
            <w:vAlign w:val="center"/>
          </w:tcPr>
          <w:p w14:paraId="46EF1470" w14:textId="77777777" w:rsidR="00091050" w:rsidRPr="006B3A52" w:rsidRDefault="00000000">
            <w:pPr>
              <w:pStyle w:val="aff8"/>
            </w:pPr>
            <w:r w:rsidRPr="006B3A52">
              <w:t>2020</w:t>
            </w:r>
            <w:r w:rsidRPr="006B3A52">
              <w:t>年</w:t>
            </w:r>
          </w:p>
        </w:tc>
        <w:tc>
          <w:tcPr>
            <w:tcW w:w="804" w:type="pct"/>
            <w:vAlign w:val="center"/>
          </w:tcPr>
          <w:p w14:paraId="5CEFDAE9" w14:textId="77777777" w:rsidR="00091050" w:rsidRPr="006B3A52" w:rsidRDefault="00000000">
            <w:pPr>
              <w:pStyle w:val="aff8"/>
            </w:pPr>
            <w:r w:rsidRPr="006B3A52">
              <w:t>医疗废物</w:t>
            </w:r>
            <w:r w:rsidRPr="006B3A52">
              <w:rPr>
                <w:rFonts w:hint="eastAsia"/>
              </w:rPr>
              <w:t>处置</w:t>
            </w:r>
          </w:p>
        </w:tc>
        <w:tc>
          <w:tcPr>
            <w:tcW w:w="1364" w:type="pct"/>
            <w:vAlign w:val="center"/>
          </w:tcPr>
          <w:p w14:paraId="78AE0EC2" w14:textId="77777777" w:rsidR="00091050" w:rsidRPr="006B3A52" w:rsidRDefault="00000000">
            <w:pPr>
              <w:pStyle w:val="aff8"/>
            </w:pPr>
            <w:r w:rsidRPr="006B3A52">
              <w:t>医疗废物处置每年处置医疗废物</w:t>
            </w:r>
            <w:r w:rsidRPr="006B3A52">
              <w:t>1900</w:t>
            </w:r>
            <w:r w:rsidRPr="006B3A52">
              <w:t>吨</w:t>
            </w:r>
          </w:p>
        </w:tc>
        <w:tc>
          <w:tcPr>
            <w:tcW w:w="645" w:type="pct"/>
            <w:vAlign w:val="center"/>
          </w:tcPr>
          <w:p w14:paraId="48791AD1" w14:textId="77777777" w:rsidR="00091050" w:rsidRPr="006B3A52" w:rsidRDefault="00000000">
            <w:pPr>
              <w:pStyle w:val="aff8"/>
            </w:pPr>
            <w:proofErr w:type="gramStart"/>
            <w:r w:rsidRPr="006B3A52">
              <w:t>新环审〔</w:t>
            </w:r>
            <w:r w:rsidRPr="006B3A52">
              <w:t>2021</w:t>
            </w:r>
            <w:r w:rsidRPr="006B3A52">
              <w:t>〕</w:t>
            </w:r>
            <w:proofErr w:type="gramEnd"/>
            <w:r w:rsidRPr="006B3A52">
              <w:t>63</w:t>
            </w:r>
            <w:r w:rsidRPr="006B3A52">
              <w:t>号</w:t>
            </w:r>
          </w:p>
        </w:tc>
        <w:tc>
          <w:tcPr>
            <w:tcW w:w="268" w:type="pct"/>
            <w:vAlign w:val="center"/>
          </w:tcPr>
          <w:p w14:paraId="6906A4F5" w14:textId="77777777" w:rsidR="00091050" w:rsidRPr="006B3A52" w:rsidRDefault="00000000">
            <w:pPr>
              <w:pStyle w:val="aff8"/>
            </w:pPr>
            <w:r w:rsidRPr="006B3A52">
              <w:t>在建</w:t>
            </w:r>
          </w:p>
        </w:tc>
        <w:tc>
          <w:tcPr>
            <w:tcW w:w="345" w:type="pct"/>
            <w:vAlign w:val="center"/>
          </w:tcPr>
          <w:p w14:paraId="3EF32D76" w14:textId="77777777" w:rsidR="00091050" w:rsidRPr="006B3A52" w:rsidRDefault="00000000">
            <w:pPr>
              <w:pStyle w:val="aff8"/>
            </w:pPr>
            <w:r w:rsidRPr="006B3A52">
              <w:t>在建</w:t>
            </w:r>
          </w:p>
        </w:tc>
      </w:tr>
      <w:tr w:rsidR="00091050" w:rsidRPr="006B3A52" w14:paraId="5DBA5AD7" w14:textId="77777777">
        <w:trPr>
          <w:trHeight w:val="397"/>
        </w:trPr>
        <w:tc>
          <w:tcPr>
            <w:tcW w:w="228" w:type="pct"/>
            <w:noWrap/>
            <w:vAlign w:val="center"/>
          </w:tcPr>
          <w:p w14:paraId="03B983E6" w14:textId="77777777" w:rsidR="00091050" w:rsidRPr="006B3A52" w:rsidRDefault="00000000">
            <w:pPr>
              <w:pStyle w:val="aff8"/>
            </w:pPr>
            <w:r w:rsidRPr="006B3A52">
              <w:t>9</w:t>
            </w:r>
          </w:p>
        </w:tc>
        <w:tc>
          <w:tcPr>
            <w:tcW w:w="989" w:type="pct"/>
            <w:vAlign w:val="center"/>
          </w:tcPr>
          <w:p w14:paraId="7F05BB22" w14:textId="77777777" w:rsidR="00091050" w:rsidRPr="006B3A52" w:rsidRDefault="00000000">
            <w:pPr>
              <w:pStyle w:val="aff8"/>
            </w:pPr>
            <w:r w:rsidRPr="006B3A52">
              <w:t>新疆亚迪凯国际贸易有限公司</w:t>
            </w:r>
          </w:p>
        </w:tc>
        <w:tc>
          <w:tcPr>
            <w:tcW w:w="356" w:type="pct"/>
            <w:vAlign w:val="center"/>
          </w:tcPr>
          <w:p w14:paraId="19E90A7B" w14:textId="77777777" w:rsidR="00091050" w:rsidRPr="006B3A52" w:rsidRDefault="00000000">
            <w:pPr>
              <w:pStyle w:val="aff8"/>
            </w:pPr>
            <w:r w:rsidRPr="006B3A52">
              <w:t>2017</w:t>
            </w:r>
            <w:r w:rsidRPr="006B3A52">
              <w:t>年</w:t>
            </w:r>
          </w:p>
        </w:tc>
        <w:tc>
          <w:tcPr>
            <w:tcW w:w="804" w:type="pct"/>
            <w:vAlign w:val="center"/>
          </w:tcPr>
          <w:p w14:paraId="1C43BF5E" w14:textId="77777777" w:rsidR="00091050" w:rsidRPr="006B3A52" w:rsidRDefault="00000000">
            <w:pPr>
              <w:pStyle w:val="aff8"/>
            </w:pPr>
            <w:r w:rsidRPr="006B3A52">
              <w:t>涂料</w:t>
            </w:r>
            <w:r w:rsidRPr="006B3A52">
              <w:rPr>
                <w:rFonts w:hint="eastAsia"/>
              </w:rPr>
              <w:t>、</w:t>
            </w:r>
            <w:r w:rsidRPr="006B3A52">
              <w:t>乳胶漆</w:t>
            </w:r>
            <w:r w:rsidRPr="006B3A52">
              <w:rPr>
                <w:rFonts w:hint="eastAsia"/>
              </w:rPr>
              <w:t>、</w:t>
            </w:r>
            <w:r w:rsidRPr="006B3A52">
              <w:t>腻子粉</w:t>
            </w:r>
          </w:p>
        </w:tc>
        <w:tc>
          <w:tcPr>
            <w:tcW w:w="1364" w:type="pct"/>
            <w:vAlign w:val="center"/>
          </w:tcPr>
          <w:p w14:paraId="6E1132D7" w14:textId="77777777" w:rsidR="00091050" w:rsidRPr="006B3A52" w:rsidRDefault="00000000">
            <w:pPr>
              <w:pStyle w:val="aff8"/>
            </w:pPr>
            <w:r w:rsidRPr="006B3A52">
              <w:t>涂料</w:t>
            </w:r>
            <w:r w:rsidRPr="006B3A52">
              <w:t>150</w:t>
            </w:r>
            <w:r w:rsidRPr="006B3A52">
              <w:t>吨、乳胶漆</w:t>
            </w:r>
            <w:r w:rsidRPr="006B3A52">
              <w:t>200</w:t>
            </w:r>
            <w:r w:rsidRPr="006B3A52">
              <w:t>桶</w:t>
            </w:r>
          </w:p>
        </w:tc>
        <w:tc>
          <w:tcPr>
            <w:tcW w:w="645" w:type="pct"/>
            <w:vAlign w:val="center"/>
          </w:tcPr>
          <w:p w14:paraId="24D85D11" w14:textId="77777777" w:rsidR="00091050" w:rsidRPr="006B3A52" w:rsidRDefault="00000000">
            <w:pPr>
              <w:pStyle w:val="aff8"/>
            </w:pPr>
            <w:proofErr w:type="gramStart"/>
            <w:r w:rsidRPr="006B3A52">
              <w:t>喀地环</w:t>
            </w:r>
            <w:proofErr w:type="gramEnd"/>
            <w:r w:rsidRPr="006B3A52">
              <w:t>评字〔</w:t>
            </w:r>
            <w:r w:rsidRPr="006B3A52">
              <w:t>2018</w:t>
            </w:r>
            <w:r w:rsidRPr="006B3A52">
              <w:t>〕</w:t>
            </w:r>
            <w:r w:rsidRPr="006B3A52">
              <w:t>172</w:t>
            </w:r>
            <w:r w:rsidRPr="006B3A52">
              <w:t>号</w:t>
            </w:r>
          </w:p>
        </w:tc>
        <w:tc>
          <w:tcPr>
            <w:tcW w:w="268" w:type="pct"/>
            <w:vAlign w:val="center"/>
          </w:tcPr>
          <w:p w14:paraId="1B770B80" w14:textId="77777777" w:rsidR="00091050" w:rsidRPr="006B3A52" w:rsidRDefault="00000000">
            <w:pPr>
              <w:pStyle w:val="aff8"/>
            </w:pPr>
            <w:r w:rsidRPr="006B3A52">
              <w:t>正常生产</w:t>
            </w:r>
          </w:p>
        </w:tc>
        <w:tc>
          <w:tcPr>
            <w:tcW w:w="345" w:type="pct"/>
            <w:vAlign w:val="center"/>
          </w:tcPr>
          <w:p w14:paraId="4100FB6D" w14:textId="77777777" w:rsidR="00091050" w:rsidRPr="006B3A52" w:rsidRDefault="00000000">
            <w:pPr>
              <w:pStyle w:val="aff8"/>
            </w:pPr>
            <w:r w:rsidRPr="006B3A52">
              <w:rPr>
                <w:rFonts w:hint="eastAsia"/>
              </w:rPr>
              <w:t>正在开展</w:t>
            </w:r>
          </w:p>
        </w:tc>
      </w:tr>
      <w:tr w:rsidR="00091050" w:rsidRPr="006B3A52" w14:paraId="33CA9A8B" w14:textId="77777777">
        <w:trPr>
          <w:trHeight w:val="397"/>
        </w:trPr>
        <w:tc>
          <w:tcPr>
            <w:tcW w:w="228" w:type="pct"/>
            <w:noWrap/>
            <w:vAlign w:val="center"/>
          </w:tcPr>
          <w:p w14:paraId="513BC691" w14:textId="77777777" w:rsidR="00091050" w:rsidRPr="006B3A52" w:rsidRDefault="00000000">
            <w:pPr>
              <w:pStyle w:val="aff8"/>
            </w:pPr>
            <w:r w:rsidRPr="006B3A52">
              <w:t>10</w:t>
            </w:r>
          </w:p>
        </w:tc>
        <w:tc>
          <w:tcPr>
            <w:tcW w:w="989" w:type="pct"/>
            <w:vAlign w:val="center"/>
          </w:tcPr>
          <w:p w14:paraId="7D3D880E" w14:textId="77777777" w:rsidR="00091050" w:rsidRPr="006B3A52" w:rsidRDefault="00000000">
            <w:pPr>
              <w:pStyle w:val="aff8"/>
            </w:pPr>
            <w:r w:rsidRPr="006B3A52">
              <w:t>喀什宝盛节水有限公司</w:t>
            </w:r>
          </w:p>
        </w:tc>
        <w:tc>
          <w:tcPr>
            <w:tcW w:w="356" w:type="pct"/>
            <w:vAlign w:val="center"/>
          </w:tcPr>
          <w:p w14:paraId="3C998A0E" w14:textId="77777777" w:rsidR="00091050" w:rsidRPr="006B3A52" w:rsidRDefault="00000000">
            <w:pPr>
              <w:pStyle w:val="aff8"/>
            </w:pPr>
            <w:r w:rsidRPr="006B3A52">
              <w:t>2015</w:t>
            </w:r>
            <w:r w:rsidRPr="006B3A52">
              <w:t>年</w:t>
            </w:r>
          </w:p>
        </w:tc>
        <w:tc>
          <w:tcPr>
            <w:tcW w:w="804" w:type="pct"/>
            <w:vAlign w:val="center"/>
          </w:tcPr>
          <w:p w14:paraId="6952166C" w14:textId="77777777" w:rsidR="00091050" w:rsidRPr="006B3A52" w:rsidRDefault="00000000">
            <w:pPr>
              <w:pStyle w:val="aff8"/>
            </w:pPr>
            <w:r w:rsidRPr="006B3A52">
              <w:t>矩形渠道</w:t>
            </w:r>
          </w:p>
        </w:tc>
        <w:tc>
          <w:tcPr>
            <w:tcW w:w="1364" w:type="pct"/>
            <w:vAlign w:val="center"/>
          </w:tcPr>
          <w:p w14:paraId="0D331730" w14:textId="77777777" w:rsidR="00091050" w:rsidRPr="006B3A52" w:rsidRDefault="00000000">
            <w:pPr>
              <w:pStyle w:val="aff8"/>
            </w:pPr>
            <w:r w:rsidRPr="006B3A52">
              <w:t>矩形渠道用于农田引水灌溉</w:t>
            </w:r>
          </w:p>
        </w:tc>
        <w:tc>
          <w:tcPr>
            <w:tcW w:w="645" w:type="pct"/>
            <w:vAlign w:val="center"/>
          </w:tcPr>
          <w:p w14:paraId="7C0D39C4" w14:textId="77777777" w:rsidR="00091050" w:rsidRPr="006B3A52" w:rsidRDefault="00000000">
            <w:pPr>
              <w:pStyle w:val="aff8"/>
            </w:pPr>
            <w:proofErr w:type="gramStart"/>
            <w:r w:rsidRPr="006B3A52">
              <w:t>莎</w:t>
            </w:r>
            <w:proofErr w:type="gramEnd"/>
            <w:r w:rsidRPr="006B3A52">
              <w:t>环评字〔</w:t>
            </w:r>
            <w:r w:rsidRPr="006B3A52">
              <w:t>2019</w:t>
            </w:r>
            <w:r w:rsidRPr="006B3A52">
              <w:t>〕</w:t>
            </w:r>
            <w:r w:rsidRPr="006B3A52">
              <w:t>56</w:t>
            </w:r>
            <w:r w:rsidRPr="006B3A52">
              <w:t>号</w:t>
            </w:r>
          </w:p>
        </w:tc>
        <w:tc>
          <w:tcPr>
            <w:tcW w:w="268" w:type="pct"/>
            <w:vAlign w:val="center"/>
          </w:tcPr>
          <w:p w14:paraId="226E1049" w14:textId="77777777" w:rsidR="00091050" w:rsidRPr="006B3A52" w:rsidRDefault="00000000">
            <w:pPr>
              <w:pStyle w:val="aff8"/>
            </w:pPr>
            <w:r w:rsidRPr="006B3A52">
              <w:t>正常生产</w:t>
            </w:r>
          </w:p>
        </w:tc>
        <w:tc>
          <w:tcPr>
            <w:tcW w:w="345" w:type="pct"/>
            <w:vAlign w:val="center"/>
          </w:tcPr>
          <w:p w14:paraId="73739290" w14:textId="77777777" w:rsidR="00091050" w:rsidRPr="006B3A52" w:rsidRDefault="00000000">
            <w:pPr>
              <w:pStyle w:val="aff8"/>
            </w:pPr>
            <w:r w:rsidRPr="006B3A52">
              <w:rPr>
                <w:rFonts w:hint="eastAsia"/>
              </w:rPr>
              <w:t>正在开展</w:t>
            </w:r>
          </w:p>
        </w:tc>
      </w:tr>
      <w:tr w:rsidR="00091050" w:rsidRPr="006B3A52" w14:paraId="173A28EB" w14:textId="77777777">
        <w:trPr>
          <w:trHeight w:val="397"/>
        </w:trPr>
        <w:tc>
          <w:tcPr>
            <w:tcW w:w="228" w:type="pct"/>
            <w:noWrap/>
            <w:vAlign w:val="center"/>
          </w:tcPr>
          <w:p w14:paraId="7E97A6A0" w14:textId="77777777" w:rsidR="00091050" w:rsidRPr="006B3A52" w:rsidRDefault="00000000">
            <w:pPr>
              <w:pStyle w:val="aff8"/>
            </w:pPr>
            <w:r w:rsidRPr="006B3A52">
              <w:t>11</w:t>
            </w:r>
          </w:p>
        </w:tc>
        <w:tc>
          <w:tcPr>
            <w:tcW w:w="989" w:type="pct"/>
            <w:vAlign w:val="center"/>
          </w:tcPr>
          <w:p w14:paraId="1AE04A0E" w14:textId="77777777" w:rsidR="00091050" w:rsidRPr="006B3A52" w:rsidRDefault="00000000">
            <w:pPr>
              <w:pStyle w:val="aff8"/>
            </w:pPr>
            <w:r w:rsidRPr="006B3A52">
              <w:t>莎车县同乐建材有限公司</w:t>
            </w:r>
          </w:p>
        </w:tc>
        <w:tc>
          <w:tcPr>
            <w:tcW w:w="356" w:type="pct"/>
            <w:vAlign w:val="center"/>
          </w:tcPr>
          <w:p w14:paraId="2985AD5D" w14:textId="77777777" w:rsidR="00091050" w:rsidRPr="006B3A52" w:rsidRDefault="00000000">
            <w:pPr>
              <w:pStyle w:val="aff8"/>
            </w:pPr>
            <w:r w:rsidRPr="006B3A52">
              <w:t>2013</w:t>
            </w:r>
            <w:r w:rsidRPr="006B3A52">
              <w:t>年</w:t>
            </w:r>
          </w:p>
        </w:tc>
        <w:tc>
          <w:tcPr>
            <w:tcW w:w="804" w:type="pct"/>
            <w:vAlign w:val="center"/>
          </w:tcPr>
          <w:p w14:paraId="08589E0F" w14:textId="77777777" w:rsidR="00091050" w:rsidRPr="006B3A52" w:rsidRDefault="00000000">
            <w:pPr>
              <w:pStyle w:val="aff8"/>
            </w:pPr>
            <w:r w:rsidRPr="006B3A52">
              <w:t>石灰粉</w:t>
            </w:r>
          </w:p>
        </w:tc>
        <w:tc>
          <w:tcPr>
            <w:tcW w:w="1364" w:type="pct"/>
            <w:vAlign w:val="center"/>
          </w:tcPr>
          <w:p w14:paraId="4AB44DAF" w14:textId="77777777" w:rsidR="00091050" w:rsidRPr="006B3A52" w:rsidRDefault="00000000">
            <w:pPr>
              <w:pStyle w:val="aff8"/>
            </w:pPr>
            <w:r w:rsidRPr="006B3A52">
              <w:t>加工石灰粉年产</w:t>
            </w:r>
            <w:r w:rsidRPr="006B3A52">
              <w:t>12</w:t>
            </w:r>
            <w:r w:rsidRPr="006B3A52">
              <w:t>万吨</w:t>
            </w:r>
          </w:p>
        </w:tc>
        <w:tc>
          <w:tcPr>
            <w:tcW w:w="645" w:type="pct"/>
            <w:vAlign w:val="center"/>
          </w:tcPr>
          <w:p w14:paraId="0215212C" w14:textId="77777777" w:rsidR="00091050" w:rsidRPr="006B3A52" w:rsidRDefault="00000000">
            <w:pPr>
              <w:pStyle w:val="aff8"/>
            </w:pPr>
            <w:proofErr w:type="gramStart"/>
            <w:r w:rsidRPr="006B3A52">
              <w:t>喀地环</w:t>
            </w:r>
            <w:proofErr w:type="gramEnd"/>
            <w:r w:rsidRPr="006B3A52">
              <w:t>评字〔</w:t>
            </w:r>
            <w:r w:rsidRPr="006B3A52">
              <w:t>2014</w:t>
            </w:r>
            <w:r w:rsidRPr="006B3A52">
              <w:t>〕</w:t>
            </w:r>
            <w:r w:rsidRPr="006B3A52">
              <w:t>414</w:t>
            </w:r>
            <w:r w:rsidRPr="006B3A52">
              <w:t>号</w:t>
            </w:r>
          </w:p>
        </w:tc>
        <w:tc>
          <w:tcPr>
            <w:tcW w:w="268" w:type="pct"/>
            <w:vAlign w:val="center"/>
          </w:tcPr>
          <w:p w14:paraId="7FA64C5A" w14:textId="77777777" w:rsidR="00091050" w:rsidRPr="006B3A52" w:rsidRDefault="00000000">
            <w:pPr>
              <w:pStyle w:val="aff8"/>
            </w:pPr>
            <w:r w:rsidRPr="006B3A52">
              <w:t>正常生产</w:t>
            </w:r>
          </w:p>
        </w:tc>
        <w:tc>
          <w:tcPr>
            <w:tcW w:w="345" w:type="pct"/>
            <w:vAlign w:val="center"/>
          </w:tcPr>
          <w:p w14:paraId="29CC21D1" w14:textId="77777777" w:rsidR="00091050" w:rsidRPr="006B3A52" w:rsidRDefault="00000000">
            <w:pPr>
              <w:pStyle w:val="aff8"/>
            </w:pPr>
            <w:r w:rsidRPr="006B3A52">
              <w:rPr>
                <w:rFonts w:hint="eastAsia"/>
              </w:rPr>
              <w:t>已开展</w:t>
            </w:r>
          </w:p>
        </w:tc>
      </w:tr>
      <w:tr w:rsidR="00091050" w:rsidRPr="006B3A52" w14:paraId="4CDC3554" w14:textId="77777777">
        <w:trPr>
          <w:trHeight w:val="397"/>
        </w:trPr>
        <w:tc>
          <w:tcPr>
            <w:tcW w:w="228" w:type="pct"/>
            <w:noWrap/>
            <w:vAlign w:val="center"/>
          </w:tcPr>
          <w:p w14:paraId="2D40789E" w14:textId="77777777" w:rsidR="00091050" w:rsidRPr="006B3A52" w:rsidRDefault="00000000">
            <w:pPr>
              <w:pStyle w:val="aff8"/>
            </w:pPr>
            <w:r w:rsidRPr="006B3A52">
              <w:t>12</w:t>
            </w:r>
          </w:p>
        </w:tc>
        <w:tc>
          <w:tcPr>
            <w:tcW w:w="989" w:type="pct"/>
            <w:vAlign w:val="center"/>
          </w:tcPr>
          <w:p w14:paraId="1D60168C" w14:textId="77777777" w:rsidR="00091050" w:rsidRPr="006B3A52" w:rsidRDefault="00000000">
            <w:pPr>
              <w:pStyle w:val="aff8"/>
            </w:pPr>
            <w:r w:rsidRPr="006B3A52">
              <w:t>莎车县顺通达新型建材有限公司</w:t>
            </w:r>
          </w:p>
        </w:tc>
        <w:tc>
          <w:tcPr>
            <w:tcW w:w="356" w:type="pct"/>
            <w:vAlign w:val="center"/>
          </w:tcPr>
          <w:p w14:paraId="0A4DC7D6" w14:textId="77777777" w:rsidR="00091050" w:rsidRPr="006B3A52" w:rsidRDefault="00000000">
            <w:pPr>
              <w:pStyle w:val="aff8"/>
            </w:pPr>
            <w:r w:rsidRPr="006B3A52">
              <w:t>2012</w:t>
            </w:r>
            <w:r w:rsidRPr="006B3A52">
              <w:t>年</w:t>
            </w:r>
          </w:p>
        </w:tc>
        <w:tc>
          <w:tcPr>
            <w:tcW w:w="804" w:type="pct"/>
            <w:vAlign w:val="center"/>
          </w:tcPr>
          <w:p w14:paraId="64F82173" w14:textId="77777777" w:rsidR="00091050" w:rsidRPr="006B3A52" w:rsidRDefault="00000000">
            <w:pPr>
              <w:pStyle w:val="aff8"/>
            </w:pPr>
            <w:r w:rsidRPr="006B3A52">
              <w:t>多孔砖</w:t>
            </w:r>
          </w:p>
        </w:tc>
        <w:tc>
          <w:tcPr>
            <w:tcW w:w="1364" w:type="pct"/>
            <w:vAlign w:val="center"/>
          </w:tcPr>
          <w:p w14:paraId="1E282846" w14:textId="77777777" w:rsidR="00091050" w:rsidRPr="006B3A52" w:rsidRDefault="00000000">
            <w:pPr>
              <w:pStyle w:val="aff8"/>
            </w:pPr>
            <w:r w:rsidRPr="006B3A52">
              <w:t>多孔砖年产</w:t>
            </w:r>
            <w:r w:rsidRPr="006B3A52">
              <w:t>1000</w:t>
            </w:r>
            <w:r w:rsidRPr="006B3A52">
              <w:t>万块</w:t>
            </w:r>
          </w:p>
        </w:tc>
        <w:tc>
          <w:tcPr>
            <w:tcW w:w="645" w:type="pct"/>
            <w:vAlign w:val="center"/>
          </w:tcPr>
          <w:p w14:paraId="059DC3B3" w14:textId="77777777" w:rsidR="00091050" w:rsidRPr="006B3A52" w:rsidRDefault="00000000">
            <w:pPr>
              <w:pStyle w:val="aff8"/>
            </w:pPr>
            <w:proofErr w:type="gramStart"/>
            <w:r w:rsidRPr="006B3A52">
              <w:t>莎</w:t>
            </w:r>
            <w:proofErr w:type="gramEnd"/>
            <w:r w:rsidRPr="006B3A52">
              <w:t>环监字〔</w:t>
            </w:r>
            <w:r w:rsidRPr="006B3A52">
              <w:t>2012</w:t>
            </w:r>
            <w:r w:rsidRPr="006B3A52">
              <w:t>〕</w:t>
            </w:r>
            <w:r w:rsidRPr="006B3A52">
              <w:t>271</w:t>
            </w:r>
            <w:r w:rsidRPr="006B3A52">
              <w:t>号</w:t>
            </w:r>
          </w:p>
        </w:tc>
        <w:tc>
          <w:tcPr>
            <w:tcW w:w="268" w:type="pct"/>
            <w:vAlign w:val="center"/>
          </w:tcPr>
          <w:p w14:paraId="10695B55" w14:textId="77777777" w:rsidR="00091050" w:rsidRPr="006B3A52" w:rsidRDefault="00000000">
            <w:pPr>
              <w:pStyle w:val="aff8"/>
            </w:pPr>
            <w:r w:rsidRPr="006B3A52">
              <w:t>正常生产</w:t>
            </w:r>
          </w:p>
        </w:tc>
        <w:tc>
          <w:tcPr>
            <w:tcW w:w="345" w:type="pct"/>
            <w:vAlign w:val="center"/>
          </w:tcPr>
          <w:p w14:paraId="34E19349" w14:textId="77777777" w:rsidR="00091050" w:rsidRPr="006B3A52" w:rsidRDefault="00000000">
            <w:pPr>
              <w:pStyle w:val="aff8"/>
            </w:pPr>
            <w:r w:rsidRPr="006B3A52">
              <w:rPr>
                <w:rFonts w:hint="eastAsia"/>
              </w:rPr>
              <w:t>已开展</w:t>
            </w:r>
          </w:p>
        </w:tc>
      </w:tr>
      <w:tr w:rsidR="00091050" w:rsidRPr="006B3A52" w14:paraId="7F6663CA" w14:textId="77777777">
        <w:trPr>
          <w:trHeight w:val="397"/>
        </w:trPr>
        <w:tc>
          <w:tcPr>
            <w:tcW w:w="228" w:type="pct"/>
            <w:noWrap/>
            <w:vAlign w:val="center"/>
          </w:tcPr>
          <w:p w14:paraId="36F6C13E" w14:textId="77777777" w:rsidR="00091050" w:rsidRPr="006B3A52" w:rsidRDefault="00000000">
            <w:pPr>
              <w:pStyle w:val="aff8"/>
            </w:pPr>
            <w:r w:rsidRPr="006B3A52">
              <w:t>13</w:t>
            </w:r>
          </w:p>
        </w:tc>
        <w:tc>
          <w:tcPr>
            <w:tcW w:w="989" w:type="pct"/>
            <w:vAlign w:val="center"/>
          </w:tcPr>
          <w:p w14:paraId="33602650" w14:textId="77777777" w:rsidR="00091050" w:rsidRPr="006B3A52" w:rsidRDefault="00000000">
            <w:pPr>
              <w:pStyle w:val="aff8"/>
            </w:pPr>
            <w:r w:rsidRPr="006B3A52">
              <w:t>莎车县恒泰新型建材有限责任公司</w:t>
            </w:r>
          </w:p>
        </w:tc>
        <w:tc>
          <w:tcPr>
            <w:tcW w:w="356" w:type="pct"/>
            <w:vAlign w:val="center"/>
          </w:tcPr>
          <w:p w14:paraId="0AAAAD26" w14:textId="77777777" w:rsidR="00091050" w:rsidRPr="006B3A52" w:rsidRDefault="00000000">
            <w:pPr>
              <w:pStyle w:val="aff8"/>
            </w:pPr>
            <w:r w:rsidRPr="006B3A52">
              <w:t>2014</w:t>
            </w:r>
            <w:r w:rsidRPr="006B3A52">
              <w:t>年</w:t>
            </w:r>
          </w:p>
        </w:tc>
        <w:tc>
          <w:tcPr>
            <w:tcW w:w="804" w:type="pct"/>
            <w:vAlign w:val="center"/>
          </w:tcPr>
          <w:p w14:paraId="50C1355D" w14:textId="77777777" w:rsidR="00091050" w:rsidRPr="006B3A52" w:rsidRDefault="00000000">
            <w:pPr>
              <w:pStyle w:val="aff8"/>
            </w:pPr>
            <w:r w:rsidRPr="006B3A52">
              <w:t>加气块</w:t>
            </w:r>
          </w:p>
        </w:tc>
        <w:tc>
          <w:tcPr>
            <w:tcW w:w="1364" w:type="pct"/>
            <w:vAlign w:val="center"/>
          </w:tcPr>
          <w:p w14:paraId="1F291138" w14:textId="77777777" w:rsidR="00091050" w:rsidRPr="006B3A52" w:rsidRDefault="00000000">
            <w:pPr>
              <w:pStyle w:val="aff8"/>
            </w:pPr>
            <w:r w:rsidRPr="006B3A52">
              <w:t>加气块年产</w:t>
            </w:r>
            <w:r w:rsidRPr="006B3A52">
              <w:t>10</w:t>
            </w:r>
            <w:r w:rsidRPr="006B3A52">
              <w:t>万立方</w:t>
            </w:r>
          </w:p>
        </w:tc>
        <w:tc>
          <w:tcPr>
            <w:tcW w:w="645" w:type="pct"/>
            <w:vAlign w:val="center"/>
          </w:tcPr>
          <w:p w14:paraId="0586626C" w14:textId="77777777" w:rsidR="00091050" w:rsidRPr="006B3A52" w:rsidRDefault="00000000">
            <w:pPr>
              <w:pStyle w:val="aff8"/>
            </w:pPr>
            <w:proofErr w:type="gramStart"/>
            <w:r w:rsidRPr="006B3A52">
              <w:t>莎</w:t>
            </w:r>
            <w:proofErr w:type="gramEnd"/>
            <w:r w:rsidRPr="006B3A52">
              <w:t>环评字〔</w:t>
            </w:r>
            <w:r w:rsidRPr="006B3A52">
              <w:t>2013</w:t>
            </w:r>
            <w:r w:rsidRPr="006B3A52">
              <w:t>〕</w:t>
            </w:r>
            <w:r w:rsidRPr="006B3A52">
              <w:t>6</w:t>
            </w:r>
            <w:r w:rsidRPr="006B3A52">
              <w:t>号</w:t>
            </w:r>
          </w:p>
        </w:tc>
        <w:tc>
          <w:tcPr>
            <w:tcW w:w="268" w:type="pct"/>
            <w:vAlign w:val="center"/>
          </w:tcPr>
          <w:p w14:paraId="0F7A6AE1" w14:textId="77777777" w:rsidR="00091050" w:rsidRPr="006B3A52" w:rsidRDefault="00000000">
            <w:pPr>
              <w:pStyle w:val="aff8"/>
            </w:pPr>
            <w:r w:rsidRPr="006B3A52">
              <w:t>正常生产</w:t>
            </w:r>
          </w:p>
        </w:tc>
        <w:tc>
          <w:tcPr>
            <w:tcW w:w="345" w:type="pct"/>
            <w:vAlign w:val="center"/>
          </w:tcPr>
          <w:p w14:paraId="66630291" w14:textId="77777777" w:rsidR="00091050" w:rsidRPr="006B3A52" w:rsidRDefault="00000000">
            <w:pPr>
              <w:pStyle w:val="aff8"/>
            </w:pPr>
            <w:r w:rsidRPr="006B3A52">
              <w:rPr>
                <w:rFonts w:hint="eastAsia"/>
              </w:rPr>
              <w:t>正在开展</w:t>
            </w:r>
          </w:p>
        </w:tc>
      </w:tr>
      <w:tr w:rsidR="00091050" w:rsidRPr="006B3A52" w14:paraId="26533BFE" w14:textId="77777777">
        <w:trPr>
          <w:trHeight w:val="397"/>
        </w:trPr>
        <w:tc>
          <w:tcPr>
            <w:tcW w:w="228" w:type="pct"/>
            <w:noWrap/>
            <w:vAlign w:val="center"/>
          </w:tcPr>
          <w:p w14:paraId="160F4AE6" w14:textId="77777777" w:rsidR="00091050" w:rsidRPr="006B3A52" w:rsidRDefault="00000000">
            <w:pPr>
              <w:pStyle w:val="aff8"/>
            </w:pPr>
            <w:r w:rsidRPr="006B3A52">
              <w:lastRenderedPageBreak/>
              <w:t>14</w:t>
            </w:r>
          </w:p>
        </w:tc>
        <w:tc>
          <w:tcPr>
            <w:tcW w:w="989" w:type="pct"/>
            <w:vAlign w:val="center"/>
          </w:tcPr>
          <w:p w14:paraId="63B91F9C" w14:textId="77777777" w:rsidR="00091050" w:rsidRPr="006B3A52" w:rsidRDefault="00000000">
            <w:pPr>
              <w:pStyle w:val="aff8"/>
            </w:pPr>
            <w:r w:rsidRPr="006B3A52">
              <w:t>莎车县豫</w:t>
            </w:r>
            <w:proofErr w:type="gramStart"/>
            <w:r w:rsidRPr="006B3A52">
              <w:t>新缘塑</w:t>
            </w:r>
            <w:proofErr w:type="gramEnd"/>
            <w:r w:rsidRPr="006B3A52">
              <w:t>业有限公司</w:t>
            </w:r>
          </w:p>
        </w:tc>
        <w:tc>
          <w:tcPr>
            <w:tcW w:w="356" w:type="pct"/>
            <w:vAlign w:val="center"/>
          </w:tcPr>
          <w:p w14:paraId="4FFE9D81" w14:textId="77777777" w:rsidR="00091050" w:rsidRPr="006B3A52" w:rsidRDefault="00000000">
            <w:pPr>
              <w:pStyle w:val="aff8"/>
            </w:pPr>
            <w:r w:rsidRPr="006B3A52">
              <w:t>2019</w:t>
            </w:r>
            <w:r w:rsidRPr="006B3A52">
              <w:t>年</w:t>
            </w:r>
          </w:p>
        </w:tc>
        <w:tc>
          <w:tcPr>
            <w:tcW w:w="804" w:type="pct"/>
            <w:vAlign w:val="center"/>
          </w:tcPr>
          <w:p w14:paraId="75ED4509" w14:textId="77777777" w:rsidR="00091050" w:rsidRPr="006B3A52" w:rsidRDefault="00000000">
            <w:pPr>
              <w:pStyle w:val="aff8"/>
            </w:pPr>
            <w:r w:rsidRPr="006B3A52">
              <w:t>水果筐</w:t>
            </w:r>
          </w:p>
        </w:tc>
        <w:tc>
          <w:tcPr>
            <w:tcW w:w="1364" w:type="pct"/>
            <w:vAlign w:val="center"/>
          </w:tcPr>
          <w:p w14:paraId="2A7E6F0B" w14:textId="77777777" w:rsidR="00091050" w:rsidRPr="006B3A52" w:rsidRDefault="00000000">
            <w:pPr>
              <w:pStyle w:val="aff8"/>
            </w:pPr>
            <w:r w:rsidRPr="006B3A52">
              <w:t>水果</w:t>
            </w:r>
            <w:proofErr w:type="gramStart"/>
            <w:r w:rsidRPr="006B3A52">
              <w:t>筐</w:t>
            </w:r>
            <w:proofErr w:type="gramEnd"/>
            <w:r w:rsidRPr="006B3A52">
              <w:t>年产</w:t>
            </w:r>
            <w:r w:rsidRPr="006B3A52">
              <w:t>5</w:t>
            </w:r>
            <w:r w:rsidRPr="006B3A52">
              <w:t>万只</w:t>
            </w:r>
          </w:p>
        </w:tc>
        <w:tc>
          <w:tcPr>
            <w:tcW w:w="645" w:type="pct"/>
            <w:vAlign w:val="center"/>
          </w:tcPr>
          <w:p w14:paraId="4F76CDBD" w14:textId="77777777" w:rsidR="00091050" w:rsidRPr="006B3A52" w:rsidRDefault="00000000">
            <w:pPr>
              <w:pStyle w:val="aff8"/>
            </w:pPr>
            <w:proofErr w:type="gramStart"/>
            <w:r w:rsidRPr="006B3A52">
              <w:t>喀地环</w:t>
            </w:r>
            <w:proofErr w:type="gramEnd"/>
            <w:r w:rsidRPr="006B3A52">
              <w:t>评字〔</w:t>
            </w:r>
            <w:r w:rsidRPr="006B3A52">
              <w:t>2021</w:t>
            </w:r>
            <w:r w:rsidRPr="006B3A52">
              <w:t>〕</w:t>
            </w:r>
            <w:r w:rsidRPr="006B3A52">
              <w:t>6</w:t>
            </w:r>
            <w:r w:rsidRPr="006B3A52">
              <w:t>号</w:t>
            </w:r>
          </w:p>
        </w:tc>
        <w:tc>
          <w:tcPr>
            <w:tcW w:w="268" w:type="pct"/>
            <w:vAlign w:val="center"/>
          </w:tcPr>
          <w:p w14:paraId="1BBFB636" w14:textId="77777777" w:rsidR="00091050" w:rsidRPr="006B3A52" w:rsidRDefault="00000000">
            <w:pPr>
              <w:pStyle w:val="aff8"/>
            </w:pPr>
            <w:r w:rsidRPr="006B3A52">
              <w:t>正常生产</w:t>
            </w:r>
          </w:p>
        </w:tc>
        <w:tc>
          <w:tcPr>
            <w:tcW w:w="345" w:type="pct"/>
            <w:vAlign w:val="center"/>
          </w:tcPr>
          <w:p w14:paraId="24BDF456" w14:textId="77777777" w:rsidR="00091050" w:rsidRPr="006B3A52" w:rsidRDefault="00000000">
            <w:pPr>
              <w:pStyle w:val="aff8"/>
            </w:pPr>
            <w:r w:rsidRPr="006B3A52">
              <w:rPr>
                <w:rFonts w:hint="eastAsia"/>
              </w:rPr>
              <w:t>已开展</w:t>
            </w:r>
          </w:p>
        </w:tc>
      </w:tr>
      <w:tr w:rsidR="00091050" w:rsidRPr="006B3A52" w14:paraId="391FD49A" w14:textId="77777777">
        <w:trPr>
          <w:trHeight w:val="397"/>
        </w:trPr>
        <w:tc>
          <w:tcPr>
            <w:tcW w:w="228" w:type="pct"/>
            <w:noWrap/>
            <w:vAlign w:val="center"/>
          </w:tcPr>
          <w:p w14:paraId="62315451" w14:textId="77777777" w:rsidR="00091050" w:rsidRPr="006B3A52" w:rsidRDefault="00000000">
            <w:pPr>
              <w:pStyle w:val="aff8"/>
            </w:pPr>
            <w:r w:rsidRPr="006B3A52">
              <w:t>15</w:t>
            </w:r>
          </w:p>
        </w:tc>
        <w:tc>
          <w:tcPr>
            <w:tcW w:w="989" w:type="pct"/>
            <w:vAlign w:val="center"/>
          </w:tcPr>
          <w:p w14:paraId="197C877D" w14:textId="77777777" w:rsidR="00091050" w:rsidRPr="006B3A52" w:rsidRDefault="00000000">
            <w:pPr>
              <w:pStyle w:val="aff8"/>
            </w:pPr>
            <w:r w:rsidRPr="006B3A52">
              <w:t>莎车县嘉艺环保科技有限公司</w:t>
            </w:r>
          </w:p>
        </w:tc>
        <w:tc>
          <w:tcPr>
            <w:tcW w:w="356" w:type="pct"/>
            <w:vAlign w:val="center"/>
          </w:tcPr>
          <w:p w14:paraId="596674A4" w14:textId="77777777" w:rsidR="00091050" w:rsidRPr="006B3A52" w:rsidRDefault="00000000">
            <w:pPr>
              <w:pStyle w:val="aff8"/>
            </w:pPr>
            <w:r w:rsidRPr="006B3A52">
              <w:t>2016</w:t>
            </w:r>
            <w:r w:rsidRPr="006B3A52">
              <w:t>年</w:t>
            </w:r>
          </w:p>
        </w:tc>
        <w:tc>
          <w:tcPr>
            <w:tcW w:w="804" w:type="pct"/>
            <w:vAlign w:val="center"/>
          </w:tcPr>
          <w:p w14:paraId="4A959430" w14:textId="77777777" w:rsidR="00091050" w:rsidRPr="006B3A52" w:rsidRDefault="00000000">
            <w:pPr>
              <w:pStyle w:val="aff8"/>
            </w:pPr>
            <w:r w:rsidRPr="006B3A52">
              <w:t>玻璃钢</w:t>
            </w:r>
          </w:p>
        </w:tc>
        <w:tc>
          <w:tcPr>
            <w:tcW w:w="1364" w:type="pct"/>
            <w:vAlign w:val="center"/>
          </w:tcPr>
          <w:p w14:paraId="6762E2C1" w14:textId="77777777" w:rsidR="00091050" w:rsidRPr="006B3A52" w:rsidRDefault="00000000">
            <w:pPr>
              <w:pStyle w:val="aff8"/>
            </w:pPr>
            <w:r w:rsidRPr="006B3A52">
              <w:t>玻璃钢年产</w:t>
            </w:r>
            <w:r w:rsidRPr="006B3A52">
              <w:t>20</w:t>
            </w:r>
            <w:r w:rsidRPr="006B3A52">
              <w:t>万立方</w:t>
            </w:r>
          </w:p>
        </w:tc>
        <w:tc>
          <w:tcPr>
            <w:tcW w:w="645" w:type="pct"/>
            <w:vAlign w:val="center"/>
          </w:tcPr>
          <w:p w14:paraId="57A206D7" w14:textId="77777777" w:rsidR="00091050" w:rsidRPr="006B3A52" w:rsidRDefault="00000000">
            <w:pPr>
              <w:pStyle w:val="aff8"/>
            </w:pPr>
            <w:proofErr w:type="gramStart"/>
            <w:r w:rsidRPr="006B3A52">
              <w:t>喀地环</w:t>
            </w:r>
            <w:proofErr w:type="gramEnd"/>
            <w:r w:rsidRPr="006B3A52">
              <w:t>评字</w:t>
            </w:r>
            <w:r w:rsidRPr="006B3A52">
              <w:rPr>
                <w:rFonts w:hint="eastAsia"/>
              </w:rPr>
              <w:t>〔</w:t>
            </w:r>
            <w:r w:rsidRPr="006B3A52">
              <w:rPr>
                <w:rFonts w:hint="eastAsia"/>
              </w:rPr>
              <w:t>2017</w:t>
            </w:r>
            <w:r w:rsidRPr="006B3A52">
              <w:rPr>
                <w:rFonts w:hint="eastAsia"/>
              </w:rPr>
              <w:t>〕</w:t>
            </w:r>
            <w:r w:rsidRPr="006B3A52">
              <w:rPr>
                <w:rFonts w:hint="eastAsia"/>
              </w:rPr>
              <w:t>75</w:t>
            </w:r>
            <w:r w:rsidRPr="006B3A52">
              <w:rPr>
                <w:rFonts w:hint="eastAsia"/>
              </w:rPr>
              <w:t>号</w:t>
            </w:r>
          </w:p>
        </w:tc>
        <w:tc>
          <w:tcPr>
            <w:tcW w:w="268" w:type="pct"/>
            <w:vAlign w:val="center"/>
          </w:tcPr>
          <w:p w14:paraId="7DED4230" w14:textId="77777777" w:rsidR="00091050" w:rsidRPr="006B3A52" w:rsidRDefault="00000000">
            <w:pPr>
              <w:pStyle w:val="aff8"/>
            </w:pPr>
            <w:r w:rsidRPr="006B3A52">
              <w:t>正常生产</w:t>
            </w:r>
          </w:p>
        </w:tc>
        <w:tc>
          <w:tcPr>
            <w:tcW w:w="345" w:type="pct"/>
            <w:vAlign w:val="center"/>
          </w:tcPr>
          <w:p w14:paraId="121134B6" w14:textId="77777777" w:rsidR="00091050" w:rsidRPr="006B3A52" w:rsidRDefault="00000000">
            <w:pPr>
              <w:pStyle w:val="aff8"/>
            </w:pPr>
            <w:r w:rsidRPr="006B3A52">
              <w:rPr>
                <w:rFonts w:hint="eastAsia"/>
              </w:rPr>
              <w:t>正在开展</w:t>
            </w:r>
          </w:p>
        </w:tc>
      </w:tr>
      <w:tr w:rsidR="00091050" w:rsidRPr="006B3A52" w14:paraId="2D0658BD" w14:textId="77777777">
        <w:trPr>
          <w:trHeight w:val="397"/>
        </w:trPr>
        <w:tc>
          <w:tcPr>
            <w:tcW w:w="228" w:type="pct"/>
            <w:noWrap/>
            <w:vAlign w:val="center"/>
          </w:tcPr>
          <w:p w14:paraId="152BF16A" w14:textId="77777777" w:rsidR="00091050" w:rsidRPr="006B3A52" w:rsidRDefault="00000000">
            <w:pPr>
              <w:pStyle w:val="aff8"/>
            </w:pPr>
            <w:r w:rsidRPr="006B3A52">
              <w:t>16</w:t>
            </w:r>
          </w:p>
        </w:tc>
        <w:tc>
          <w:tcPr>
            <w:tcW w:w="989" w:type="pct"/>
            <w:vAlign w:val="center"/>
          </w:tcPr>
          <w:p w14:paraId="51D91E56" w14:textId="77777777" w:rsidR="00091050" w:rsidRPr="006B3A52" w:rsidRDefault="00000000">
            <w:pPr>
              <w:pStyle w:val="aff8"/>
            </w:pPr>
            <w:r w:rsidRPr="006B3A52">
              <w:t>莎车</w:t>
            </w:r>
            <w:proofErr w:type="gramStart"/>
            <w:r w:rsidRPr="006B3A52">
              <w:t>县恒荣建材</w:t>
            </w:r>
            <w:proofErr w:type="gramEnd"/>
            <w:r w:rsidRPr="006B3A52">
              <w:t>有限公司</w:t>
            </w:r>
          </w:p>
        </w:tc>
        <w:tc>
          <w:tcPr>
            <w:tcW w:w="356" w:type="pct"/>
            <w:vAlign w:val="center"/>
          </w:tcPr>
          <w:p w14:paraId="116DB73D" w14:textId="77777777" w:rsidR="00091050" w:rsidRPr="006B3A52" w:rsidRDefault="00000000">
            <w:pPr>
              <w:pStyle w:val="aff8"/>
            </w:pPr>
            <w:r w:rsidRPr="006B3A52">
              <w:t>2010</w:t>
            </w:r>
            <w:r w:rsidRPr="006B3A52">
              <w:t>年</w:t>
            </w:r>
          </w:p>
        </w:tc>
        <w:tc>
          <w:tcPr>
            <w:tcW w:w="804" w:type="pct"/>
            <w:vAlign w:val="center"/>
          </w:tcPr>
          <w:p w14:paraId="391B6B83" w14:textId="77777777" w:rsidR="00091050" w:rsidRPr="006B3A52" w:rsidRDefault="00000000">
            <w:pPr>
              <w:pStyle w:val="aff8"/>
            </w:pPr>
            <w:r w:rsidRPr="006B3A52">
              <w:t>加气块</w:t>
            </w:r>
          </w:p>
        </w:tc>
        <w:tc>
          <w:tcPr>
            <w:tcW w:w="1364" w:type="pct"/>
            <w:vAlign w:val="center"/>
          </w:tcPr>
          <w:p w14:paraId="6BF85DF3" w14:textId="77777777" w:rsidR="00091050" w:rsidRPr="006B3A52" w:rsidRDefault="00000000">
            <w:pPr>
              <w:pStyle w:val="aff8"/>
            </w:pPr>
            <w:r w:rsidRPr="006B3A52">
              <w:t>加气块年产</w:t>
            </w:r>
            <w:r w:rsidRPr="006B3A52">
              <w:t>10</w:t>
            </w:r>
            <w:r w:rsidRPr="006B3A52">
              <w:t>万立方</w:t>
            </w:r>
          </w:p>
        </w:tc>
        <w:tc>
          <w:tcPr>
            <w:tcW w:w="645" w:type="pct"/>
            <w:vAlign w:val="center"/>
          </w:tcPr>
          <w:p w14:paraId="3239198E" w14:textId="77777777" w:rsidR="00091050" w:rsidRPr="006B3A52" w:rsidRDefault="00000000">
            <w:pPr>
              <w:pStyle w:val="aff8"/>
            </w:pPr>
            <w:proofErr w:type="gramStart"/>
            <w:r w:rsidRPr="006B3A52">
              <w:t>莎</w:t>
            </w:r>
            <w:proofErr w:type="gramEnd"/>
            <w:r w:rsidRPr="006B3A52">
              <w:t>环评字〔</w:t>
            </w:r>
            <w:r w:rsidRPr="006B3A52">
              <w:t>2011</w:t>
            </w:r>
            <w:r w:rsidRPr="006B3A52">
              <w:t>〕</w:t>
            </w:r>
            <w:r w:rsidRPr="006B3A52">
              <w:t>86</w:t>
            </w:r>
            <w:r w:rsidRPr="006B3A52">
              <w:t>号</w:t>
            </w:r>
          </w:p>
        </w:tc>
        <w:tc>
          <w:tcPr>
            <w:tcW w:w="268" w:type="pct"/>
            <w:vAlign w:val="center"/>
          </w:tcPr>
          <w:p w14:paraId="5396342D" w14:textId="77777777" w:rsidR="00091050" w:rsidRPr="006B3A52" w:rsidRDefault="00000000">
            <w:pPr>
              <w:pStyle w:val="aff8"/>
            </w:pPr>
            <w:r w:rsidRPr="006B3A52">
              <w:t>正常生产</w:t>
            </w:r>
          </w:p>
        </w:tc>
        <w:tc>
          <w:tcPr>
            <w:tcW w:w="345" w:type="pct"/>
            <w:vAlign w:val="center"/>
          </w:tcPr>
          <w:p w14:paraId="445C8926" w14:textId="77777777" w:rsidR="00091050" w:rsidRPr="006B3A52" w:rsidRDefault="00000000">
            <w:pPr>
              <w:pStyle w:val="aff8"/>
            </w:pPr>
            <w:r w:rsidRPr="006B3A52">
              <w:rPr>
                <w:rFonts w:hint="eastAsia"/>
              </w:rPr>
              <w:t>正在开展</w:t>
            </w:r>
          </w:p>
        </w:tc>
      </w:tr>
      <w:tr w:rsidR="00091050" w:rsidRPr="006B3A52" w14:paraId="28ED65F1" w14:textId="77777777">
        <w:trPr>
          <w:trHeight w:val="397"/>
        </w:trPr>
        <w:tc>
          <w:tcPr>
            <w:tcW w:w="228" w:type="pct"/>
            <w:noWrap/>
            <w:vAlign w:val="center"/>
          </w:tcPr>
          <w:p w14:paraId="67870DA5" w14:textId="77777777" w:rsidR="00091050" w:rsidRPr="006B3A52" w:rsidRDefault="00000000">
            <w:pPr>
              <w:pStyle w:val="aff8"/>
            </w:pPr>
            <w:r w:rsidRPr="006B3A52">
              <w:t>17</w:t>
            </w:r>
          </w:p>
        </w:tc>
        <w:tc>
          <w:tcPr>
            <w:tcW w:w="989" w:type="pct"/>
            <w:vAlign w:val="center"/>
          </w:tcPr>
          <w:p w14:paraId="43235B9E" w14:textId="77777777" w:rsidR="00091050" w:rsidRPr="006B3A52" w:rsidRDefault="00000000">
            <w:pPr>
              <w:pStyle w:val="aff8"/>
            </w:pPr>
            <w:r w:rsidRPr="006B3A52">
              <w:t>新疆莎翔木业有限公司</w:t>
            </w:r>
          </w:p>
        </w:tc>
        <w:tc>
          <w:tcPr>
            <w:tcW w:w="356" w:type="pct"/>
            <w:vAlign w:val="center"/>
          </w:tcPr>
          <w:p w14:paraId="3E7E8CB9" w14:textId="77777777" w:rsidR="00091050" w:rsidRPr="006B3A52" w:rsidRDefault="00000000">
            <w:pPr>
              <w:pStyle w:val="aff8"/>
            </w:pPr>
            <w:r w:rsidRPr="006B3A52">
              <w:t>2017</w:t>
            </w:r>
            <w:r w:rsidRPr="006B3A52">
              <w:t>年</w:t>
            </w:r>
          </w:p>
        </w:tc>
        <w:tc>
          <w:tcPr>
            <w:tcW w:w="804" w:type="pct"/>
            <w:vAlign w:val="center"/>
          </w:tcPr>
          <w:p w14:paraId="17E96442" w14:textId="77777777" w:rsidR="00091050" w:rsidRPr="006B3A52" w:rsidRDefault="00000000">
            <w:pPr>
              <w:pStyle w:val="aff8"/>
            </w:pPr>
            <w:r w:rsidRPr="006B3A52">
              <w:t>工程木模板</w:t>
            </w:r>
          </w:p>
        </w:tc>
        <w:tc>
          <w:tcPr>
            <w:tcW w:w="1364" w:type="pct"/>
            <w:vAlign w:val="center"/>
          </w:tcPr>
          <w:p w14:paraId="6FB803A7" w14:textId="77777777" w:rsidR="00091050" w:rsidRPr="006B3A52" w:rsidRDefault="00000000">
            <w:pPr>
              <w:pStyle w:val="aff8"/>
            </w:pPr>
            <w:r w:rsidRPr="006B3A52">
              <w:t>年产能</w:t>
            </w:r>
            <w:r w:rsidRPr="006B3A52">
              <w:t>80</w:t>
            </w:r>
            <w:r w:rsidRPr="006B3A52">
              <w:t>万张</w:t>
            </w:r>
          </w:p>
        </w:tc>
        <w:tc>
          <w:tcPr>
            <w:tcW w:w="645" w:type="pct"/>
            <w:vAlign w:val="center"/>
          </w:tcPr>
          <w:p w14:paraId="0171090B" w14:textId="77777777" w:rsidR="00091050" w:rsidRPr="006B3A52" w:rsidRDefault="00000000">
            <w:pPr>
              <w:pStyle w:val="aff8"/>
            </w:pPr>
            <w:proofErr w:type="gramStart"/>
            <w:r w:rsidRPr="006B3A52">
              <w:t>莎</w:t>
            </w:r>
            <w:proofErr w:type="gramEnd"/>
            <w:r w:rsidRPr="006B3A52">
              <w:t>环评字〔</w:t>
            </w:r>
            <w:r w:rsidRPr="006B3A52">
              <w:t>2020</w:t>
            </w:r>
            <w:r w:rsidRPr="006B3A52">
              <w:t>〕</w:t>
            </w:r>
            <w:r w:rsidRPr="006B3A52">
              <w:t>127</w:t>
            </w:r>
            <w:r w:rsidRPr="006B3A52">
              <w:t>号</w:t>
            </w:r>
          </w:p>
        </w:tc>
        <w:tc>
          <w:tcPr>
            <w:tcW w:w="268" w:type="pct"/>
            <w:vAlign w:val="center"/>
          </w:tcPr>
          <w:p w14:paraId="6874A9B5" w14:textId="77777777" w:rsidR="00091050" w:rsidRPr="006B3A52" w:rsidRDefault="00000000">
            <w:pPr>
              <w:pStyle w:val="aff8"/>
            </w:pPr>
            <w:r w:rsidRPr="006B3A52">
              <w:t>正常生产</w:t>
            </w:r>
          </w:p>
        </w:tc>
        <w:tc>
          <w:tcPr>
            <w:tcW w:w="345" w:type="pct"/>
            <w:vAlign w:val="center"/>
          </w:tcPr>
          <w:p w14:paraId="5E9F863B" w14:textId="77777777" w:rsidR="00091050" w:rsidRPr="006B3A52" w:rsidRDefault="00000000">
            <w:pPr>
              <w:pStyle w:val="aff8"/>
            </w:pPr>
            <w:r w:rsidRPr="006B3A52">
              <w:rPr>
                <w:rFonts w:hint="eastAsia"/>
              </w:rPr>
              <w:t>正在开展</w:t>
            </w:r>
          </w:p>
        </w:tc>
      </w:tr>
      <w:tr w:rsidR="00091050" w:rsidRPr="006B3A52" w14:paraId="271B234A" w14:textId="77777777">
        <w:trPr>
          <w:trHeight w:val="397"/>
        </w:trPr>
        <w:tc>
          <w:tcPr>
            <w:tcW w:w="228" w:type="pct"/>
            <w:noWrap/>
            <w:vAlign w:val="center"/>
          </w:tcPr>
          <w:p w14:paraId="366CA698" w14:textId="77777777" w:rsidR="00091050" w:rsidRPr="006B3A52" w:rsidRDefault="00000000">
            <w:pPr>
              <w:pStyle w:val="aff8"/>
            </w:pPr>
            <w:r w:rsidRPr="006B3A52">
              <w:t>18</w:t>
            </w:r>
          </w:p>
        </w:tc>
        <w:tc>
          <w:tcPr>
            <w:tcW w:w="989" w:type="pct"/>
            <w:vAlign w:val="center"/>
          </w:tcPr>
          <w:p w14:paraId="013FD91C" w14:textId="77777777" w:rsidR="00091050" w:rsidRPr="006B3A52" w:rsidRDefault="00000000">
            <w:pPr>
              <w:pStyle w:val="aff8"/>
            </w:pPr>
            <w:r w:rsidRPr="006B3A52">
              <w:t>莎车县宝鼎建材有限公司</w:t>
            </w:r>
          </w:p>
        </w:tc>
        <w:tc>
          <w:tcPr>
            <w:tcW w:w="356" w:type="pct"/>
            <w:vAlign w:val="center"/>
          </w:tcPr>
          <w:p w14:paraId="0978AA04" w14:textId="77777777" w:rsidR="00091050" w:rsidRPr="006B3A52" w:rsidRDefault="00000000">
            <w:pPr>
              <w:pStyle w:val="aff8"/>
            </w:pPr>
            <w:r w:rsidRPr="006B3A52">
              <w:t>2020</w:t>
            </w:r>
            <w:r w:rsidRPr="006B3A52">
              <w:t>年</w:t>
            </w:r>
          </w:p>
        </w:tc>
        <w:tc>
          <w:tcPr>
            <w:tcW w:w="804" w:type="pct"/>
            <w:vAlign w:val="center"/>
          </w:tcPr>
          <w:p w14:paraId="751F20AF" w14:textId="77777777" w:rsidR="00091050" w:rsidRPr="006B3A52" w:rsidRDefault="00000000">
            <w:pPr>
              <w:pStyle w:val="aff8"/>
            </w:pPr>
            <w:r w:rsidRPr="006B3A52">
              <w:t>加气块混凝土</w:t>
            </w:r>
          </w:p>
        </w:tc>
        <w:tc>
          <w:tcPr>
            <w:tcW w:w="1364" w:type="pct"/>
            <w:vAlign w:val="center"/>
          </w:tcPr>
          <w:p w14:paraId="4635DEFC" w14:textId="77777777" w:rsidR="00091050" w:rsidRPr="006B3A52" w:rsidRDefault="00000000">
            <w:pPr>
              <w:pStyle w:val="aff8"/>
            </w:pPr>
            <w:r w:rsidRPr="006B3A52">
              <w:t>加气块</w:t>
            </w:r>
            <w:r w:rsidRPr="006B3A52">
              <w:t>10</w:t>
            </w:r>
            <w:r w:rsidRPr="006B3A52">
              <w:t>万方</w:t>
            </w:r>
          </w:p>
          <w:p w14:paraId="1BB84017" w14:textId="77777777" w:rsidR="00091050" w:rsidRPr="006B3A52" w:rsidRDefault="00000000">
            <w:pPr>
              <w:pStyle w:val="aff8"/>
            </w:pPr>
            <w:r w:rsidRPr="006B3A52">
              <w:t>混凝土</w:t>
            </w:r>
            <w:r w:rsidRPr="006B3A52">
              <w:t>20</w:t>
            </w:r>
            <w:r w:rsidRPr="006B3A52">
              <w:t>万立</w:t>
            </w:r>
            <w:r w:rsidRPr="006B3A52">
              <w:rPr>
                <w:rFonts w:hint="eastAsia"/>
              </w:rPr>
              <w:t>方米</w:t>
            </w:r>
          </w:p>
        </w:tc>
        <w:tc>
          <w:tcPr>
            <w:tcW w:w="645" w:type="pct"/>
            <w:vAlign w:val="center"/>
          </w:tcPr>
          <w:p w14:paraId="067F8455" w14:textId="77777777" w:rsidR="00091050" w:rsidRPr="006B3A52" w:rsidRDefault="00000000">
            <w:pPr>
              <w:pStyle w:val="aff8"/>
            </w:pPr>
            <w:r w:rsidRPr="006B3A52">
              <w:rPr>
                <w:rFonts w:hint="eastAsia"/>
              </w:rPr>
              <w:t>/</w:t>
            </w:r>
          </w:p>
        </w:tc>
        <w:tc>
          <w:tcPr>
            <w:tcW w:w="268" w:type="pct"/>
            <w:vAlign w:val="center"/>
          </w:tcPr>
          <w:p w14:paraId="6504596A" w14:textId="77777777" w:rsidR="00091050" w:rsidRPr="006B3A52" w:rsidRDefault="00000000">
            <w:pPr>
              <w:pStyle w:val="aff8"/>
            </w:pPr>
            <w:r w:rsidRPr="006B3A52">
              <w:t>在建</w:t>
            </w:r>
          </w:p>
        </w:tc>
        <w:tc>
          <w:tcPr>
            <w:tcW w:w="345" w:type="pct"/>
            <w:vAlign w:val="center"/>
          </w:tcPr>
          <w:p w14:paraId="72E71B9C" w14:textId="77777777" w:rsidR="00091050" w:rsidRPr="006B3A52" w:rsidRDefault="00000000">
            <w:pPr>
              <w:pStyle w:val="aff8"/>
            </w:pPr>
            <w:r w:rsidRPr="006B3A52">
              <w:t>在建</w:t>
            </w:r>
          </w:p>
        </w:tc>
      </w:tr>
      <w:tr w:rsidR="00091050" w:rsidRPr="006B3A52" w14:paraId="2E201EB5" w14:textId="77777777">
        <w:trPr>
          <w:trHeight w:val="397"/>
        </w:trPr>
        <w:tc>
          <w:tcPr>
            <w:tcW w:w="228" w:type="pct"/>
            <w:noWrap/>
            <w:vAlign w:val="center"/>
          </w:tcPr>
          <w:p w14:paraId="57258BD9" w14:textId="77777777" w:rsidR="00091050" w:rsidRPr="006B3A52" w:rsidRDefault="00000000">
            <w:pPr>
              <w:pStyle w:val="aff8"/>
            </w:pPr>
            <w:r w:rsidRPr="006B3A52">
              <w:t>19</w:t>
            </w:r>
          </w:p>
        </w:tc>
        <w:tc>
          <w:tcPr>
            <w:tcW w:w="989" w:type="pct"/>
            <w:vAlign w:val="center"/>
          </w:tcPr>
          <w:p w14:paraId="5672E5FD" w14:textId="77777777" w:rsidR="00091050" w:rsidRPr="006B3A52" w:rsidRDefault="00000000">
            <w:pPr>
              <w:pStyle w:val="aff8"/>
            </w:pPr>
            <w:r w:rsidRPr="006B3A52">
              <w:t>莎车县昆仑化工有限公司</w:t>
            </w:r>
          </w:p>
        </w:tc>
        <w:tc>
          <w:tcPr>
            <w:tcW w:w="356" w:type="pct"/>
            <w:vAlign w:val="center"/>
          </w:tcPr>
          <w:p w14:paraId="10EDF2CE" w14:textId="77777777" w:rsidR="00091050" w:rsidRPr="006B3A52" w:rsidRDefault="00000000">
            <w:pPr>
              <w:pStyle w:val="aff8"/>
            </w:pPr>
            <w:r w:rsidRPr="006B3A52">
              <w:t>2009</w:t>
            </w:r>
            <w:r w:rsidRPr="006B3A52">
              <w:t>年</w:t>
            </w:r>
          </w:p>
        </w:tc>
        <w:tc>
          <w:tcPr>
            <w:tcW w:w="804" w:type="pct"/>
            <w:vAlign w:val="center"/>
          </w:tcPr>
          <w:p w14:paraId="13887ECA" w14:textId="77777777" w:rsidR="00091050" w:rsidRPr="006B3A52" w:rsidRDefault="00000000">
            <w:pPr>
              <w:pStyle w:val="aff8"/>
            </w:pPr>
            <w:r w:rsidRPr="006B3A52">
              <w:t>化工制品、硫酸加工</w:t>
            </w:r>
          </w:p>
        </w:tc>
        <w:tc>
          <w:tcPr>
            <w:tcW w:w="1364" w:type="pct"/>
            <w:vAlign w:val="center"/>
          </w:tcPr>
          <w:p w14:paraId="7674B677" w14:textId="77777777" w:rsidR="00091050" w:rsidRPr="006B3A52" w:rsidRDefault="00000000">
            <w:pPr>
              <w:pStyle w:val="aff8"/>
            </w:pPr>
            <w:r w:rsidRPr="006B3A52">
              <w:t>化工制品、硫酸加工年产</w:t>
            </w:r>
            <w:r w:rsidRPr="006B3A52">
              <w:t>30</w:t>
            </w:r>
            <w:r w:rsidRPr="006B3A52">
              <w:t>万吨</w:t>
            </w:r>
          </w:p>
        </w:tc>
        <w:tc>
          <w:tcPr>
            <w:tcW w:w="645" w:type="pct"/>
            <w:vAlign w:val="center"/>
          </w:tcPr>
          <w:p w14:paraId="7688DE13" w14:textId="77777777" w:rsidR="00091050" w:rsidRPr="006B3A52" w:rsidRDefault="00000000">
            <w:pPr>
              <w:pStyle w:val="aff8"/>
            </w:pPr>
            <w:r w:rsidRPr="006B3A52">
              <w:rPr>
                <w:rFonts w:hint="eastAsia"/>
              </w:rPr>
              <w:t>/</w:t>
            </w:r>
          </w:p>
        </w:tc>
        <w:tc>
          <w:tcPr>
            <w:tcW w:w="268" w:type="pct"/>
            <w:vAlign w:val="center"/>
          </w:tcPr>
          <w:p w14:paraId="7BBC8000" w14:textId="77777777" w:rsidR="00091050" w:rsidRPr="006B3A52" w:rsidRDefault="00000000">
            <w:pPr>
              <w:pStyle w:val="aff8"/>
            </w:pPr>
            <w:r w:rsidRPr="006B3A52">
              <w:t>停建</w:t>
            </w:r>
          </w:p>
        </w:tc>
        <w:tc>
          <w:tcPr>
            <w:tcW w:w="345" w:type="pct"/>
            <w:vAlign w:val="center"/>
          </w:tcPr>
          <w:p w14:paraId="09877F02" w14:textId="77777777" w:rsidR="00091050" w:rsidRPr="006B3A52" w:rsidRDefault="00000000">
            <w:pPr>
              <w:pStyle w:val="aff8"/>
            </w:pPr>
            <w:r w:rsidRPr="006B3A52">
              <w:t>停建</w:t>
            </w:r>
          </w:p>
        </w:tc>
      </w:tr>
      <w:tr w:rsidR="00091050" w:rsidRPr="006B3A52" w14:paraId="5F6E788A" w14:textId="77777777">
        <w:trPr>
          <w:trHeight w:val="397"/>
        </w:trPr>
        <w:tc>
          <w:tcPr>
            <w:tcW w:w="228" w:type="pct"/>
            <w:noWrap/>
            <w:vAlign w:val="center"/>
          </w:tcPr>
          <w:p w14:paraId="2146DB53" w14:textId="77777777" w:rsidR="00091050" w:rsidRPr="006B3A52" w:rsidRDefault="00000000">
            <w:pPr>
              <w:pStyle w:val="aff8"/>
            </w:pPr>
            <w:r w:rsidRPr="006B3A52">
              <w:t>20</w:t>
            </w:r>
          </w:p>
        </w:tc>
        <w:tc>
          <w:tcPr>
            <w:tcW w:w="989" w:type="pct"/>
            <w:vAlign w:val="center"/>
          </w:tcPr>
          <w:p w14:paraId="3658C343" w14:textId="77777777" w:rsidR="00091050" w:rsidRPr="006B3A52" w:rsidRDefault="00000000">
            <w:pPr>
              <w:pStyle w:val="aff8"/>
            </w:pPr>
            <w:r w:rsidRPr="006B3A52">
              <w:t>莎车县一九建材有限公司</w:t>
            </w:r>
          </w:p>
        </w:tc>
        <w:tc>
          <w:tcPr>
            <w:tcW w:w="356" w:type="pct"/>
            <w:vAlign w:val="center"/>
          </w:tcPr>
          <w:p w14:paraId="0647BF74" w14:textId="77777777" w:rsidR="00091050" w:rsidRPr="006B3A52" w:rsidRDefault="00000000">
            <w:pPr>
              <w:pStyle w:val="aff8"/>
            </w:pPr>
            <w:r w:rsidRPr="006B3A52">
              <w:t>2019</w:t>
            </w:r>
            <w:r w:rsidRPr="006B3A52">
              <w:t>年</w:t>
            </w:r>
          </w:p>
        </w:tc>
        <w:tc>
          <w:tcPr>
            <w:tcW w:w="804" w:type="pct"/>
            <w:vAlign w:val="center"/>
          </w:tcPr>
          <w:p w14:paraId="09887E04" w14:textId="77777777" w:rsidR="00091050" w:rsidRPr="006B3A52" w:rsidRDefault="00000000">
            <w:pPr>
              <w:pStyle w:val="aff8"/>
            </w:pPr>
            <w:r w:rsidRPr="006B3A52">
              <w:t>水泥制品</w:t>
            </w:r>
          </w:p>
        </w:tc>
        <w:tc>
          <w:tcPr>
            <w:tcW w:w="1364" w:type="pct"/>
            <w:vAlign w:val="center"/>
          </w:tcPr>
          <w:p w14:paraId="54570DC2" w14:textId="77777777" w:rsidR="00091050" w:rsidRPr="006B3A52" w:rsidRDefault="00000000">
            <w:pPr>
              <w:pStyle w:val="aff8"/>
            </w:pPr>
            <w:r w:rsidRPr="006B3A52">
              <w:t>水泥制品年产</w:t>
            </w:r>
            <w:r w:rsidRPr="006B3A52">
              <w:t>2000</w:t>
            </w:r>
            <w:r w:rsidRPr="006B3A52">
              <w:t>万米</w:t>
            </w:r>
          </w:p>
        </w:tc>
        <w:tc>
          <w:tcPr>
            <w:tcW w:w="645" w:type="pct"/>
            <w:vAlign w:val="center"/>
          </w:tcPr>
          <w:p w14:paraId="2AB7AF0F" w14:textId="77777777" w:rsidR="00091050" w:rsidRPr="006B3A52" w:rsidRDefault="00000000">
            <w:pPr>
              <w:pStyle w:val="aff8"/>
            </w:pPr>
            <w:r w:rsidRPr="006B3A52">
              <w:rPr>
                <w:rFonts w:hint="eastAsia"/>
              </w:rPr>
              <w:t>/</w:t>
            </w:r>
          </w:p>
        </w:tc>
        <w:tc>
          <w:tcPr>
            <w:tcW w:w="268" w:type="pct"/>
            <w:vAlign w:val="center"/>
          </w:tcPr>
          <w:p w14:paraId="63C39549" w14:textId="77777777" w:rsidR="00091050" w:rsidRPr="006B3A52" w:rsidRDefault="00000000">
            <w:pPr>
              <w:pStyle w:val="aff8"/>
            </w:pPr>
            <w:r w:rsidRPr="006B3A52">
              <w:t>正常生产</w:t>
            </w:r>
          </w:p>
        </w:tc>
        <w:tc>
          <w:tcPr>
            <w:tcW w:w="345" w:type="pct"/>
            <w:vAlign w:val="center"/>
          </w:tcPr>
          <w:p w14:paraId="6142EC42" w14:textId="77777777" w:rsidR="00091050" w:rsidRPr="006B3A52" w:rsidRDefault="00000000">
            <w:pPr>
              <w:pStyle w:val="aff8"/>
            </w:pPr>
            <w:r w:rsidRPr="006B3A52">
              <w:rPr>
                <w:rFonts w:hint="eastAsia"/>
              </w:rPr>
              <w:t>正在开展</w:t>
            </w:r>
          </w:p>
        </w:tc>
      </w:tr>
      <w:tr w:rsidR="00091050" w:rsidRPr="006B3A52" w14:paraId="6E8D6DEB" w14:textId="77777777">
        <w:trPr>
          <w:trHeight w:val="397"/>
        </w:trPr>
        <w:tc>
          <w:tcPr>
            <w:tcW w:w="228" w:type="pct"/>
            <w:noWrap/>
            <w:vAlign w:val="center"/>
          </w:tcPr>
          <w:p w14:paraId="2C133ACC" w14:textId="77777777" w:rsidR="00091050" w:rsidRPr="006B3A52" w:rsidRDefault="00000000">
            <w:pPr>
              <w:pStyle w:val="aff8"/>
            </w:pPr>
            <w:r w:rsidRPr="006B3A52">
              <w:t>21</w:t>
            </w:r>
          </w:p>
        </w:tc>
        <w:tc>
          <w:tcPr>
            <w:tcW w:w="989" w:type="pct"/>
            <w:vAlign w:val="center"/>
          </w:tcPr>
          <w:p w14:paraId="78C376D4" w14:textId="77777777" w:rsidR="00091050" w:rsidRPr="006B3A52" w:rsidRDefault="00000000">
            <w:pPr>
              <w:pStyle w:val="aff8"/>
            </w:pPr>
            <w:r w:rsidRPr="006B3A52">
              <w:t>莎车</w:t>
            </w:r>
            <w:proofErr w:type="gramStart"/>
            <w:r w:rsidRPr="006B3A52">
              <w:t>县渝新</w:t>
            </w:r>
            <w:proofErr w:type="gramEnd"/>
            <w:r w:rsidRPr="006B3A52">
              <w:t>建材有限公司</w:t>
            </w:r>
          </w:p>
        </w:tc>
        <w:tc>
          <w:tcPr>
            <w:tcW w:w="356" w:type="pct"/>
            <w:vAlign w:val="center"/>
          </w:tcPr>
          <w:p w14:paraId="7DB2913B" w14:textId="77777777" w:rsidR="00091050" w:rsidRPr="006B3A52" w:rsidRDefault="00000000">
            <w:pPr>
              <w:pStyle w:val="aff8"/>
            </w:pPr>
            <w:r w:rsidRPr="006B3A52">
              <w:t>2012</w:t>
            </w:r>
            <w:r w:rsidRPr="006B3A52">
              <w:t>年</w:t>
            </w:r>
          </w:p>
        </w:tc>
        <w:tc>
          <w:tcPr>
            <w:tcW w:w="804" w:type="pct"/>
            <w:vAlign w:val="center"/>
          </w:tcPr>
          <w:p w14:paraId="467A8C21" w14:textId="77777777" w:rsidR="00091050" w:rsidRPr="006B3A52" w:rsidRDefault="00000000">
            <w:pPr>
              <w:pStyle w:val="aff8"/>
            </w:pPr>
            <w:r w:rsidRPr="006B3A52">
              <w:t>加气块</w:t>
            </w:r>
          </w:p>
        </w:tc>
        <w:tc>
          <w:tcPr>
            <w:tcW w:w="1364" w:type="pct"/>
            <w:vAlign w:val="center"/>
          </w:tcPr>
          <w:p w14:paraId="665EA607" w14:textId="77777777" w:rsidR="00091050" w:rsidRPr="006B3A52" w:rsidRDefault="00000000">
            <w:pPr>
              <w:pStyle w:val="aff8"/>
            </w:pPr>
            <w:r w:rsidRPr="006B3A52">
              <w:t>加气块年产</w:t>
            </w:r>
            <w:r w:rsidRPr="006B3A52">
              <w:t>6</w:t>
            </w:r>
            <w:r w:rsidRPr="006B3A52">
              <w:t>万立方</w:t>
            </w:r>
          </w:p>
        </w:tc>
        <w:tc>
          <w:tcPr>
            <w:tcW w:w="645" w:type="pct"/>
            <w:vAlign w:val="center"/>
          </w:tcPr>
          <w:p w14:paraId="581444CA" w14:textId="77777777" w:rsidR="00091050" w:rsidRPr="006B3A52" w:rsidRDefault="00000000">
            <w:pPr>
              <w:pStyle w:val="aff8"/>
            </w:pPr>
            <w:proofErr w:type="gramStart"/>
            <w:r w:rsidRPr="006B3A52">
              <w:t>莎</w:t>
            </w:r>
            <w:proofErr w:type="gramEnd"/>
            <w:r w:rsidRPr="006B3A52">
              <w:t>环评字〔</w:t>
            </w:r>
            <w:r w:rsidRPr="006B3A52">
              <w:t>2012</w:t>
            </w:r>
            <w:r w:rsidRPr="006B3A52">
              <w:t>〕</w:t>
            </w:r>
            <w:r w:rsidRPr="006B3A52">
              <w:t>283</w:t>
            </w:r>
            <w:r w:rsidRPr="006B3A52">
              <w:t>号</w:t>
            </w:r>
          </w:p>
        </w:tc>
        <w:tc>
          <w:tcPr>
            <w:tcW w:w="268" w:type="pct"/>
            <w:vAlign w:val="center"/>
          </w:tcPr>
          <w:p w14:paraId="1C9FE8F4" w14:textId="77777777" w:rsidR="00091050" w:rsidRPr="006B3A52" w:rsidRDefault="00000000">
            <w:pPr>
              <w:pStyle w:val="aff8"/>
            </w:pPr>
            <w:r w:rsidRPr="006B3A52">
              <w:t>正常生产</w:t>
            </w:r>
          </w:p>
        </w:tc>
        <w:tc>
          <w:tcPr>
            <w:tcW w:w="345" w:type="pct"/>
            <w:vAlign w:val="center"/>
          </w:tcPr>
          <w:p w14:paraId="3DB89DE0" w14:textId="77777777" w:rsidR="00091050" w:rsidRPr="006B3A52" w:rsidRDefault="00000000">
            <w:pPr>
              <w:pStyle w:val="aff8"/>
            </w:pPr>
            <w:r w:rsidRPr="006B3A52">
              <w:rPr>
                <w:rFonts w:hint="eastAsia"/>
              </w:rPr>
              <w:t>正在开展</w:t>
            </w:r>
          </w:p>
        </w:tc>
      </w:tr>
      <w:tr w:rsidR="00091050" w:rsidRPr="006B3A52" w14:paraId="5ECDFD84" w14:textId="77777777">
        <w:trPr>
          <w:trHeight w:val="397"/>
        </w:trPr>
        <w:tc>
          <w:tcPr>
            <w:tcW w:w="228" w:type="pct"/>
            <w:noWrap/>
            <w:vAlign w:val="center"/>
          </w:tcPr>
          <w:p w14:paraId="42BEBE84" w14:textId="77777777" w:rsidR="00091050" w:rsidRPr="006B3A52" w:rsidRDefault="00000000">
            <w:pPr>
              <w:pStyle w:val="aff8"/>
            </w:pPr>
            <w:r w:rsidRPr="006B3A52">
              <w:t>22</w:t>
            </w:r>
          </w:p>
        </w:tc>
        <w:tc>
          <w:tcPr>
            <w:tcW w:w="989" w:type="pct"/>
            <w:vAlign w:val="center"/>
          </w:tcPr>
          <w:p w14:paraId="2A9FA865" w14:textId="77777777" w:rsidR="00091050" w:rsidRPr="006B3A52" w:rsidRDefault="00000000">
            <w:pPr>
              <w:pStyle w:val="aff8"/>
            </w:pPr>
            <w:r w:rsidRPr="006B3A52">
              <w:t>莎车县永固建筑材料有限公司</w:t>
            </w:r>
          </w:p>
        </w:tc>
        <w:tc>
          <w:tcPr>
            <w:tcW w:w="356" w:type="pct"/>
            <w:vAlign w:val="center"/>
          </w:tcPr>
          <w:p w14:paraId="4A0BE762" w14:textId="77777777" w:rsidR="00091050" w:rsidRPr="006B3A52" w:rsidRDefault="00000000">
            <w:pPr>
              <w:pStyle w:val="aff8"/>
            </w:pPr>
            <w:r w:rsidRPr="006B3A52">
              <w:t>2012</w:t>
            </w:r>
            <w:r w:rsidRPr="006B3A52">
              <w:t>年</w:t>
            </w:r>
          </w:p>
        </w:tc>
        <w:tc>
          <w:tcPr>
            <w:tcW w:w="804" w:type="pct"/>
            <w:vAlign w:val="center"/>
          </w:tcPr>
          <w:p w14:paraId="45B87963" w14:textId="77777777" w:rsidR="00091050" w:rsidRPr="006B3A52" w:rsidRDefault="00000000">
            <w:pPr>
              <w:pStyle w:val="aff8"/>
            </w:pPr>
            <w:r w:rsidRPr="006B3A52">
              <w:t>混凝土</w:t>
            </w:r>
          </w:p>
        </w:tc>
        <w:tc>
          <w:tcPr>
            <w:tcW w:w="1364" w:type="pct"/>
            <w:vAlign w:val="center"/>
          </w:tcPr>
          <w:p w14:paraId="51159C30" w14:textId="77777777" w:rsidR="00091050" w:rsidRPr="006B3A52" w:rsidRDefault="00000000">
            <w:pPr>
              <w:pStyle w:val="aff8"/>
            </w:pPr>
            <w:r w:rsidRPr="006B3A52">
              <w:t>混凝土年生产</w:t>
            </w:r>
            <w:r w:rsidRPr="006B3A52">
              <w:t>12</w:t>
            </w:r>
            <w:r w:rsidRPr="006B3A52">
              <w:t>万立方</w:t>
            </w:r>
          </w:p>
        </w:tc>
        <w:tc>
          <w:tcPr>
            <w:tcW w:w="645" w:type="pct"/>
            <w:vAlign w:val="center"/>
          </w:tcPr>
          <w:p w14:paraId="4515B361" w14:textId="77777777" w:rsidR="00091050" w:rsidRPr="006B3A52" w:rsidRDefault="00000000">
            <w:pPr>
              <w:pStyle w:val="aff8"/>
            </w:pPr>
            <w:proofErr w:type="gramStart"/>
            <w:r w:rsidRPr="006B3A52">
              <w:t>莎</w:t>
            </w:r>
            <w:proofErr w:type="gramEnd"/>
            <w:r w:rsidRPr="006B3A52">
              <w:t>环监字〔</w:t>
            </w:r>
            <w:r w:rsidRPr="006B3A52">
              <w:t>2012</w:t>
            </w:r>
            <w:r w:rsidRPr="006B3A52">
              <w:t>〕</w:t>
            </w:r>
            <w:r w:rsidRPr="006B3A52">
              <w:t>383</w:t>
            </w:r>
            <w:r w:rsidRPr="006B3A52">
              <w:t>号</w:t>
            </w:r>
          </w:p>
        </w:tc>
        <w:tc>
          <w:tcPr>
            <w:tcW w:w="268" w:type="pct"/>
            <w:vAlign w:val="center"/>
          </w:tcPr>
          <w:p w14:paraId="6C8F7730" w14:textId="77777777" w:rsidR="00091050" w:rsidRPr="006B3A52" w:rsidRDefault="00000000">
            <w:pPr>
              <w:pStyle w:val="aff8"/>
            </w:pPr>
            <w:r w:rsidRPr="006B3A52">
              <w:t>正常生产</w:t>
            </w:r>
          </w:p>
        </w:tc>
        <w:tc>
          <w:tcPr>
            <w:tcW w:w="345" w:type="pct"/>
            <w:vAlign w:val="center"/>
          </w:tcPr>
          <w:p w14:paraId="56DC5C4E" w14:textId="77777777" w:rsidR="00091050" w:rsidRPr="006B3A52" w:rsidRDefault="00000000">
            <w:pPr>
              <w:pStyle w:val="aff8"/>
            </w:pPr>
            <w:r w:rsidRPr="006B3A52">
              <w:rPr>
                <w:rFonts w:hint="eastAsia"/>
              </w:rPr>
              <w:t>正在开展</w:t>
            </w:r>
          </w:p>
        </w:tc>
      </w:tr>
      <w:tr w:rsidR="00091050" w:rsidRPr="006B3A52" w14:paraId="761E83AB" w14:textId="77777777">
        <w:trPr>
          <w:trHeight w:val="397"/>
        </w:trPr>
        <w:tc>
          <w:tcPr>
            <w:tcW w:w="228" w:type="pct"/>
            <w:noWrap/>
            <w:vAlign w:val="center"/>
          </w:tcPr>
          <w:p w14:paraId="1F83A159" w14:textId="77777777" w:rsidR="00091050" w:rsidRPr="006B3A52" w:rsidRDefault="00000000">
            <w:pPr>
              <w:pStyle w:val="aff8"/>
            </w:pPr>
            <w:r w:rsidRPr="006B3A52">
              <w:t>23</w:t>
            </w:r>
          </w:p>
        </w:tc>
        <w:tc>
          <w:tcPr>
            <w:tcW w:w="989" w:type="pct"/>
            <w:vAlign w:val="center"/>
          </w:tcPr>
          <w:p w14:paraId="17D1987E" w14:textId="77777777" w:rsidR="00091050" w:rsidRPr="006B3A52" w:rsidRDefault="00000000">
            <w:pPr>
              <w:pStyle w:val="aff8"/>
            </w:pPr>
            <w:r w:rsidRPr="006B3A52">
              <w:t>莎车县雅</w:t>
            </w:r>
            <w:proofErr w:type="gramStart"/>
            <w:r w:rsidRPr="006B3A52">
              <w:t>鑫</w:t>
            </w:r>
            <w:proofErr w:type="gramEnd"/>
            <w:r w:rsidRPr="006B3A52">
              <w:t>新型环保建材有限公司</w:t>
            </w:r>
          </w:p>
        </w:tc>
        <w:tc>
          <w:tcPr>
            <w:tcW w:w="356" w:type="pct"/>
            <w:vAlign w:val="center"/>
          </w:tcPr>
          <w:p w14:paraId="5ED3E659" w14:textId="77777777" w:rsidR="00091050" w:rsidRPr="006B3A52" w:rsidRDefault="00000000">
            <w:pPr>
              <w:pStyle w:val="aff8"/>
            </w:pPr>
            <w:r w:rsidRPr="006B3A52">
              <w:t>2019</w:t>
            </w:r>
            <w:r w:rsidRPr="006B3A52">
              <w:t>年</w:t>
            </w:r>
          </w:p>
        </w:tc>
        <w:tc>
          <w:tcPr>
            <w:tcW w:w="804" w:type="pct"/>
            <w:vAlign w:val="center"/>
          </w:tcPr>
          <w:p w14:paraId="0238D69A" w14:textId="77777777" w:rsidR="00091050" w:rsidRPr="006B3A52" w:rsidRDefault="00000000">
            <w:pPr>
              <w:pStyle w:val="aff8"/>
            </w:pPr>
            <w:r w:rsidRPr="006B3A52">
              <w:t>页岩砖</w:t>
            </w:r>
          </w:p>
        </w:tc>
        <w:tc>
          <w:tcPr>
            <w:tcW w:w="1364" w:type="pct"/>
            <w:vAlign w:val="center"/>
          </w:tcPr>
          <w:p w14:paraId="598D857F" w14:textId="77777777" w:rsidR="00091050" w:rsidRPr="006B3A52" w:rsidRDefault="00000000">
            <w:pPr>
              <w:pStyle w:val="aff8"/>
            </w:pPr>
            <w:r w:rsidRPr="006B3A52">
              <w:t>页岩砖年产</w:t>
            </w:r>
            <w:r w:rsidRPr="006B3A52">
              <w:t>2</w:t>
            </w:r>
            <w:r w:rsidRPr="006B3A52">
              <w:t>亿块</w:t>
            </w:r>
          </w:p>
        </w:tc>
        <w:tc>
          <w:tcPr>
            <w:tcW w:w="645" w:type="pct"/>
            <w:vAlign w:val="center"/>
          </w:tcPr>
          <w:p w14:paraId="254731C8" w14:textId="77777777" w:rsidR="00091050" w:rsidRPr="006B3A52" w:rsidRDefault="00000000">
            <w:pPr>
              <w:pStyle w:val="aff8"/>
            </w:pPr>
            <w:proofErr w:type="gramStart"/>
            <w:r w:rsidRPr="006B3A52">
              <w:t>莎</w:t>
            </w:r>
            <w:proofErr w:type="gramEnd"/>
            <w:r w:rsidRPr="006B3A52">
              <w:t>环评字〔</w:t>
            </w:r>
            <w:r w:rsidRPr="006B3A52">
              <w:t>2013</w:t>
            </w:r>
            <w:r w:rsidRPr="006B3A52">
              <w:t>〕</w:t>
            </w:r>
            <w:r w:rsidRPr="006B3A52">
              <w:t>309</w:t>
            </w:r>
            <w:r w:rsidRPr="006B3A52">
              <w:t>号</w:t>
            </w:r>
          </w:p>
        </w:tc>
        <w:tc>
          <w:tcPr>
            <w:tcW w:w="268" w:type="pct"/>
            <w:vAlign w:val="center"/>
          </w:tcPr>
          <w:p w14:paraId="374D8B91" w14:textId="77777777" w:rsidR="00091050" w:rsidRPr="006B3A52" w:rsidRDefault="00000000">
            <w:pPr>
              <w:pStyle w:val="aff8"/>
            </w:pPr>
            <w:r w:rsidRPr="006B3A52">
              <w:t>正常生产</w:t>
            </w:r>
          </w:p>
        </w:tc>
        <w:tc>
          <w:tcPr>
            <w:tcW w:w="345" w:type="pct"/>
            <w:vAlign w:val="center"/>
          </w:tcPr>
          <w:p w14:paraId="34EFFF36" w14:textId="77777777" w:rsidR="00091050" w:rsidRPr="006B3A52" w:rsidRDefault="00000000">
            <w:pPr>
              <w:pStyle w:val="aff8"/>
            </w:pPr>
            <w:r w:rsidRPr="006B3A52">
              <w:rPr>
                <w:rFonts w:hint="eastAsia"/>
              </w:rPr>
              <w:t>已开展</w:t>
            </w:r>
          </w:p>
        </w:tc>
      </w:tr>
      <w:tr w:rsidR="00091050" w:rsidRPr="006B3A52" w14:paraId="05669088" w14:textId="77777777">
        <w:trPr>
          <w:trHeight w:val="397"/>
        </w:trPr>
        <w:tc>
          <w:tcPr>
            <w:tcW w:w="228" w:type="pct"/>
            <w:noWrap/>
            <w:vAlign w:val="center"/>
          </w:tcPr>
          <w:p w14:paraId="0BAE3B26" w14:textId="77777777" w:rsidR="00091050" w:rsidRPr="006B3A52" w:rsidRDefault="00000000">
            <w:pPr>
              <w:pStyle w:val="aff8"/>
            </w:pPr>
            <w:r w:rsidRPr="006B3A52">
              <w:t>24</w:t>
            </w:r>
          </w:p>
        </w:tc>
        <w:tc>
          <w:tcPr>
            <w:tcW w:w="989" w:type="pct"/>
            <w:vAlign w:val="center"/>
          </w:tcPr>
          <w:p w14:paraId="361FD661" w14:textId="77777777" w:rsidR="00091050" w:rsidRPr="006B3A52" w:rsidRDefault="00000000">
            <w:pPr>
              <w:pStyle w:val="aff8"/>
            </w:pPr>
            <w:r w:rsidRPr="006B3A52">
              <w:t>莎车县</w:t>
            </w:r>
            <w:proofErr w:type="gramStart"/>
            <w:r w:rsidRPr="006B3A52">
              <w:t>金申管</w:t>
            </w:r>
            <w:proofErr w:type="gramEnd"/>
            <w:r w:rsidRPr="006B3A52">
              <w:t>业有限公司</w:t>
            </w:r>
          </w:p>
        </w:tc>
        <w:tc>
          <w:tcPr>
            <w:tcW w:w="356" w:type="pct"/>
            <w:vAlign w:val="center"/>
          </w:tcPr>
          <w:p w14:paraId="7E701C34" w14:textId="77777777" w:rsidR="00091050" w:rsidRPr="006B3A52" w:rsidRDefault="00000000">
            <w:pPr>
              <w:pStyle w:val="aff8"/>
            </w:pPr>
            <w:r w:rsidRPr="006B3A52">
              <w:t>2014</w:t>
            </w:r>
            <w:r w:rsidRPr="006B3A52">
              <w:t>年</w:t>
            </w:r>
          </w:p>
        </w:tc>
        <w:tc>
          <w:tcPr>
            <w:tcW w:w="804" w:type="pct"/>
            <w:vAlign w:val="center"/>
          </w:tcPr>
          <w:p w14:paraId="2DF6F658" w14:textId="77777777" w:rsidR="00091050" w:rsidRPr="006B3A52" w:rsidRDefault="00000000">
            <w:pPr>
              <w:pStyle w:val="aff8"/>
            </w:pPr>
            <w:r w:rsidRPr="006B3A52">
              <w:t>水泥制品</w:t>
            </w:r>
          </w:p>
        </w:tc>
        <w:tc>
          <w:tcPr>
            <w:tcW w:w="1364" w:type="pct"/>
            <w:vAlign w:val="center"/>
          </w:tcPr>
          <w:p w14:paraId="765566C1" w14:textId="77777777" w:rsidR="00091050" w:rsidRPr="006B3A52" w:rsidRDefault="00000000">
            <w:pPr>
              <w:pStyle w:val="aff8"/>
            </w:pPr>
            <w:r w:rsidRPr="006B3A52">
              <w:t>水泥制品年产</w:t>
            </w:r>
            <w:r w:rsidRPr="006B3A52">
              <w:t>60</w:t>
            </w:r>
            <w:r w:rsidRPr="006B3A52">
              <w:t>公里</w:t>
            </w:r>
          </w:p>
        </w:tc>
        <w:tc>
          <w:tcPr>
            <w:tcW w:w="645" w:type="pct"/>
            <w:vAlign w:val="center"/>
          </w:tcPr>
          <w:p w14:paraId="455403AE" w14:textId="77777777" w:rsidR="00091050" w:rsidRPr="006B3A52" w:rsidRDefault="00000000">
            <w:pPr>
              <w:pStyle w:val="aff8"/>
            </w:pPr>
            <w:proofErr w:type="gramStart"/>
            <w:r w:rsidRPr="006B3A52">
              <w:t>莎</w:t>
            </w:r>
            <w:proofErr w:type="gramEnd"/>
            <w:r w:rsidRPr="006B3A52">
              <w:t>环评字〔</w:t>
            </w:r>
            <w:r w:rsidRPr="006B3A52">
              <w:t>2020</w:t>
            </w:r>
            <w:r w:rsidRPr="006B3A52">
              <w:t>〕</w:t>
            </w:r>
            <w:r w:rsidRPr="006B3A52">
              <w:t>39</w:t>
            </w:r>
            <w:r w:rsidRPr="006B3A52">
              <w:t>号</w:t>
            </w:r>
          </w:p>
        </w:tc>
        <w:tc>
          <w:tcPr>
            <w:tcW w:w="268" w:type="pct"/>
            <w:vAlign w:val="center"/>
          </w:tcPr>
          <w:p w14:paraId="431E16EF" w14:textId="77777777" w:rsidR="00091050" w:rsidRPr="006B3A52" w:rsidRDefault="00000000">
            <w:pPr>
              <w:pStyle w:val="aff8"/>
            </w:pPr>
            <w:r w:rsidRPr="006B3A52">
              <w:t>长期停产</w:t>
            </w:r>
          </w:p>
        </w:tc>
        <w:tc>
          <w:tcPr>
            <w:tcW w:w="345" w:type="pct"/>
            <w:vAlign w:val="center"/>
          </w:tcPr>
          <w:p w14:paraId="746297CD" w14:textId="77777777" w:rsidR="00091050" w:rsidRPr="006B3A52" w:rsidRDefault="00000000">
            <w:pPr>
              <w:pStyle w:val="aff8"/>
            </w:pPr>
            <w:r w:rsidRPr="006B3A52">
              <w:rPr>
                <w:rFonts w:hint="eastAsia"/>
              </w:rPr>
              <w:t>正在开展</w:t>
            </w:r>
          </w:p>
        </w:tc>
      </w:tr>
      <w:tr w:rsidR="00091050" w:rsidRPr="006B3A52" w14:paraId="0E5F81FB" w14:textId="77777777">
        <w:trPr>
          <w:trHeight w:val="397"/>
        </w:trPr>
        <w:tc>
          <w:tcPr>
            <w:tcW w:w="228" w:type="pct"/>
            <w:noWrap/>
            <w:vAlign w:val="center"/>
          </w:tcPr>
          <w:p w14:paraId="4AC36B07" w14:textId="77777777" w:rsidR="00091050" w:rsidRPr="006B3A52" w:rsidRDefault="00000000">
            <w:pPr>
              <w:pStyle w:val="aff8"/>
            </w:pPr>
            <w:r w:rsidRPr="006B3A52">
              <w:t>25</w:t>
            </w:r>
          </w:p>
        </w:tc>
        <w:tc>
          <w:tcPr>
            <w:tcW w:w="989" w:type="pct"/>
            <w:vAlign w:val="center"/>
          </w:tcPr>
          <w:p w14:paraId="45EDB92B" w14:textId="77777777" w:rsidR="00091050" w:rsidRPr="006B3A52" w:rsidRDefault="00000000">
            <w:pPr>
              <w:pStyle w:val="aff8"/>
            </w:pPr>
            <w:r w:rsidRPr="006B3A52">
              <w:t>莎车金</w:t>
            </w:r>
            <w:proofErr w:type="gramStart"/>
            <w:r w:rsidRPr="006B3A52">
              <w:t>杨笔业</w:t>
            </w:r>
            <w:proofErr w:type="gramEnd"/>
            <w:r w:rsidRPr="006B3A52">
              <w:t>有限公司</w:t>
            </w:r>
          </w:p>
        </w:tc>
        <w:tc>
          <w:tcPr>
            <w:tcW w:w="356" w:type="pct"/>
            <w:vAlign w:val="center"/>
          </w:tcPr>
          <w:p w14:paraId="4BE5875A" w14:textId="77777777" w:rsidR="00091050" w:rsidRPr="006B3A52" w:rsidRDefault="00000000">
            <w:pPr>
              <w:pStyle w:val="aff8"/>
            </w:pPr>
            <w:r w:rsidRPr="006B3A52">
              <w:t>2014</w:t>
            </w:r>
            <w:r w:rsidRPr="006B3A52">
              <w:t>年</w:t>
            </w:r>
          </w:p>
        </w:tc>
        <w:tc>
          <w:tcPr>
            <w:tcW w:w="804" w:type="pct"/>
            <w:vAlign w:val="center"/>
          </w:tcPr>
          <w:p w14:paraId="3F8674A4" w14:textId="77777777" w:rsidR="00091050" w:rsidRPr="006B3A52" w:rsidRDefault="00000000">
            <w:pPr>
              <w:pStyle w:val="aff8"/>
            </w:pPr>
            <w:r w:rsidRPr="006B3A52">
              <w:t>铅笔</w:t>
            </w:r>
            <w:r w:rsidRPr="006B3A52">
              <w:rPr>
                <w:rFonts w:hint="eastAsia"/>
              </w:rPr>
              <w:t>、</w:t>
            </w:r>
            <w:r w:rsidRPr="006B3A52">
              <w:t>板材</w:t>
            </w:r>
          </w:p>
        </w:tc>
        <w:tc>
          <w:tcPr>
            <w:tcW w:w="1364" w:type="pct"/>
            <w:vAlign w:val="center"/>
          </w:tcPr>
          <w:p w14:paraId="24359577" w14:textId="77777777" w:rsidR="00091050" w:rsidRPr="006B3A52" w:rsidRDefault="00000000">
            <w:pPr>
              <w:pStyle w:val="aff8"/>
            </w:pPr>
            <w:r w:rsidRPr="006B3A52">
              <w:t>铅笔</w:t>
            </w:r>
            <w:r w:rsidRPr="006B3A52">
              <w:rPr>
                <w:rFonts w:hint="eastAsia"/>
              </w:rPr>
              <w:t>、</w:t>
            </w:r>
            <w:r w:rsidRPr="006B3A52">
              <w:t>板材</w:t>
            </w:r>
            <w:r w:rsidRPr="006B3A52">
              <w:t>9000</w:t>
            </w:r>
            <w:r w:rsidRPr="006B3A52">
              <w:t>万只</w:t>
            </w:r>
          </w:p>
        </w:tc>
        <w:tc>
          <w:tcPr>
            <w:tcW w:w="645" w:type="pct"/>
            <w:vAlign w:val="center"/>
          </w:tcPr>
          <w:p w14:paraId="36B3C08F" w14:textId="77777777" w:rsidR="00091050" w:rsidRPr="006B3A52" w:rsidRDefault="00000000">
            <w:pPr>
              <w:pStyle w:val="aff8"/>
            </w:pPr>
            <w:proofErr w:type="gramStart"/>
            <w:r w:rsidRPr="006B3A52">
              <w:t>莎</w:t>
            </w:r>
            <w:proofErr w:type="gramEnd"/>
            <w:r w:rsidRPr="006B3A52">
              <w:t>环评字〔</w:t>
            </w:r>
            <w:r w:rsidRPr="006B3A52">
              <w:t>2016</w:t>
            </w:r>
            <w:r w:rsidRPr="006B3A52">
              <w:t>〕</w:t>
            </w:r>
            <w:r w:rsidRPr="006B3A52">
              <w:t>225</w:t>
            </w:r>
            <w:r w:rsidRPr="006B3A52">
              <w:t>号</w:t>
            </w:r>
          </w:p>
        </w:tc>
        <w:tc>
          <w:tcPr>
            <w:tcW w:w="268" w:type="pct"/>
            <w:vAlign w:val="center"/>
          </w:tcPr>
          <w:p w14:paraId="28EF0EFC" w14:textId="77777777" w:rsidR="00091050" w:rsidRPr="006B3A52" w:rsidRDefault="00000000">
            <w:pPr>
              <w:pStyle w:val="aff8"/>
            </w:pPr>
            <w:r w:rsidRPr="006B3A52">
              <w:t>正常生产</w:t>
            </w:r>
          </w:p>
        </w:tc>
        <w:tc>
          <w:tcPr>
            <w:tcW w:w="345" w:type="pct"/>
            <w:vAlign w:val="center"/>
          </w:tcPr>
          <w:p w14:paraId="761E95A3" w14:textId="77777777" w:rsidR="00091050" w:rsidRPr="006B3A52" w:rsidRDefault="00000000">
            <w:pPr>
              <w:pStyle w:val="aff8"/>
            </w:pPr>
            <w:r w:rsidRPr="006B3A52">
              <w:rPr>
                <w:rFonts w:hint="eastAsia"/>
              </w:rPr>
              <w:t>正在开展</w:t>
            </w:r>
          </w:p>
        </w:tc>
      </w:tr>
      <w:tr w:rsidR="00091050" w:rsidRPr="006B3A52" w14:paraId="0965D0B7" w14:textId="77777777">
        <w:trPr>
          <w:trHeight w:val="397"/>
        </w:trPr>
        <w:tc>
          <w:tcPr>
            <w:tcW w:w="228" w:type="pct"/>
            <w:noWrap/>
            <w:vAlign w:val="center"/>
          </w:tcPr>
          <w:p w14:paraId="010A4617" w14:textId="77777777" w:rsidR="00091050" w:rsidRPr="006B3A52" w:rsidRDefault="00000000">
            <w:pPr>
              <w:pStyle w:val="aff8"/>
            </w:pPr>
            <w:r w:rsidRPr="006B3A52">
              <w:t>26</w:t>
            </w:r>
          </w:p>
        </w:tc>
        <w:tc>
          <w:tcPr>
            <w:tcW w:w="989" w:type="pct"/>
            <w:vAlign w:val="center"/>
          </w:tcPr>
          <w:p w14:paraId="022F93E9" w14:textId="77777777" w:rsidR="00091050" w:rsidRPr="006B3A52" w:rsidRDefault="00000000">
            <w:pPr>
              <w:pStyle w:val="aff8"/>
            </w:pPr>
            <w:proofErr w:type="gramStart"/>
            <w:r w:rsidRPr="006B3A52">
              <w:t>莎车县全顺</w:t>
            </w:r>
            <w:proofErr w:type="gramEnd"/>
            <w:r w:rsidRPr="006B3A52">
              <w:t>新型环保燃料有限公司</w:t>
            </w:r>
          </w:p>
        </w:tc>
        <w:tc>
          <w:tcPr>
            <w:tcW w:w="356" w:type="pct"/>
            <w:vAlign w:val="center"/>
          </w:tcPr>
          <w:p w14:paraId="764A03EB" w14:textId="77777777" w:rsidR="00091050" w:rsidRPr="006B3A52" w:rsidRDefault="00000000">
            <w:pPr>
              <w:pStyle w:val="aff8"/>
            </w:pPr>
            <w:r w:rsidRPr="006B3A52">
              <w:t>2019</w:t>
            </w:r>
            <w:r w:rsidRPr="006B3A52">
              <w:t>年</w:t>
            </w:r>
          </w:p>
        </w:tc>
        <w:tc>
          <w:tcPr>
            <w:tcW w:w="804" w:type="pct"/>
            <w:vAlign w:val="center"/>
          </w:tcPr>
          <w:p w14:paraId="10855581" w14:textId="77777777" w:rsidR="00091050" w:rsidRPr="006B3A52" w:rsidRDefault="00000000">
            <w:pPr>
              <w:pStyle w:val="aff8"/>
            </w:pPr>
            <w:r w:rsidRPr="006B3A52">
              <w:t>多孔砖和标准砖</w:t>
            </w:r>
          </w:p>
        </w:tc>
        <w:tc>
          <w:tcPr>
            <w:tcW w:w="1364" w:type="pct"/>
            <w:vAlign w:val="center"/>
          </w:tcPr>
          <w:p w14:paraId="662DFC38" w14:textId="77777777" w:rsidR="00091050" w:rsidRPr="006B3A52" w:rsidRDefault="00000000">
            <w:pPr>
              <w:pStyle w:val="aff8"/>
            </w:pPr>
            <w:r w:rsidRPr="006B3A52">
              <w:t>多孔砖和标准砖</w:t>
            </w:r>
            <w:r w:rsidRPr="006B3A52">
              <w:t>3000</w:t>
            </w:r>
            <w:r w:rsidRPr="006B3A52">
              <w:t>万块</w:t>
            </w:r>
          </w:p>
        </w:tc>
        <w:tc>
          <w:tcPr>
            <w:tcW w:w="645" w:type="pct"/>
            <w:vAlign w:val="center"/>
          </w:tcPr>
          <w:p w14:paraId="0D31DFB1" w14:textId="77777777" w:rsidR="00091050" w:rsidRPr="006B3A52" w:rsidRDefault="00000000">
            <w:pPr>
              <w:pStyle w:val="aff8"/>
            </w:pPr>
            <w:proofErr w:type="gramStart"/>
            <w:r w:rsidRPr="006B3A52">
              <w:t>莎</w:t>
            </w:r>
            <w:proofErr w:type="gramEnd"/>
            <w:r w:rsidRPr="006B3A52">
              <w:t>环评字</w:t>
            </w:r>
            <w:r w:rsidRPr="006B3A52">
              <w:rPr>
                <w:rFonts w:hint="eastAsia"/>
              </w:rPr>
              <w:t>〔</w:t>
            </w:r>
            <w:r w:rsidRPr="006B3A52">
              <w:rPr>
                <w:rFonts w:hint="eastAsia"/>
              </w:rPr>
              <w:t>2020</w:t>
            </w:r>
            <w:r w:rsidRPr="006B3A52">
              <w:rPr>
                <w:rFonts w:hint="eastAsia"/>
              </w:rPr>
              <w:t>〕</w:t>
            </w:r>
            <w:r w:rsidRPr="006B3A52">
              <w:rPr>
                <w:rFonts w:hint="eastAsia"/>
              </w:rPr>
              <w:t>9</w:t>
            </w:r>
            <w:r w:rsidRPr="006B3A52">
              <w:rPr>
                <w:rFonts w:hint="eastAsia"/>
              </w:rPr>
              <w:t>号</w:t>
            </w:r>
          </w:p>
        </w:tc>
        <w:tc>
          <w:tcPr>
            <w:tcW w:w="268" w:type="pct"/>
            <w:vAlign w:val="center"/>
          </w:tcPr>
          <w:p w14:paraId="4D5F39A1" w14:textId="77777777" w:rsidR="00091050" w:rsidRPr="006B3A52" w:rsidRDefault="00000000">
            <w:pPr>
              <w:pStyle w:val="aff8"/>
            </w:pPr>
            <w:r w:rsidRPr="006B3A52">
              <w:t>正常生产</w:t>
            </w:r>
          </w:p>
        </w:tc>
        <w:tc>
          <w:tcPr>
            <w:tcW w:w="345" w:type="pct"/>
            <w:vAlign w:val="center"/>
          </w:tcPr>
          <w:p w14:paraId="5932B565" w14:textId="77777777" w:rsidR="00091050" w:rsidRPr="006B3A52" w:rsidRDefault="00000000">
            <w:pPr>
              <w:pStyle w:val="aff8"/>
            </w:pPr>
            <w:r w:rsidRPr="006B3A52">
              <w:rPr>
                <w:rFonts w:hint="eastAsia"/>
              </w:rPr>
              <w:t>正在开展</w:t>
            </w:r>
          </w:p>
        </w:tc>
      </w:tr>
      <w:tr w:rsidR="00091050" w:rsidRPr="006B3A52" w14:paraId="1BF919CA" w14:textId="77777777">
        <w:trPr>
          <w:trHeight w:val="397"/>
        </w:trPr>
        <w:tc>
          <w:tcPr>
            <w:tcW w:w="228" w:type="pct"/>
            <w:noWrap/>
            <w:vAlign w:val="center"/>
          </w:tcPr>
          <w:p w14:paraId="2204BAF9" w14:textId="77777777" w:rsidR="00091050" w:rsidRPr="006B3A52" w:rsidRDefault="00000000">
            <w:pPr>
              <w:pStyle w:val="aff8"/>
            </w:pPr>
            <w:r w:rsidRPr="006B3A52">
              <w:t>27</w:t>
            </w:r>
          </w:p>
        </w:tc>
        <w:tc>
          <w:tcPr>
            <w:tcW w:w="989" w:type="pct"/>
            <w:vAlign w:val="center"/>
          </w:tcPr>
          <w:p w14:paraId="2A85A8AB" w14:textId="77777777" w:rsidR="00091050" w:rsidRPr="006B3A52" w:rsidRDefault="00000000">
            <w:pPr>
              <w:pStyle w:val="aff8"/>
            </w:pPr>
            <w:proofErr w:type="gramStart"/>
            <w:r w:rsidRPr="006B3A52">
              <w:t>新疆冀建建筑设备</w:t>
            </w:r>
            <w:proofErr w:type="gramEnd"/>
            <w:r w:rsidRPr="006B3A52">
              <w:t>有限公司</w:t>
            </w:r>
          </w:p>
        </w:tc>
        <w:tc>
          <w:tcPr>
            <w:tcW w:w="356" w:type="pct"/>
            <w:vAlign w:val="center"/>
          </w:tcPr>
          <w:p w14:paraId="64A4632A" w14:textId="77777777" w:rsidR="00091050" w:rsidRPr="006B3A52" w:rsidRDefault="00000000">
            <w:pPr>
              <w:pStyle w:val="aff8"/>
            </w:pPr>
            <w:r w:rsidRPr="006B3A52">
              <w:t>2014</w:t>
            </w:r>
            <w:r w:rsidRPr="006B3A52">
              <w:t>年</w:t>
            </w:r>
          </w:p>
        </w:tc>
        <w:tc>
          <w:tcPr>
            <w:tcW w:w="804" w:type="pct"/>
            <w:vAlign w:val="center"/>
          </w:tcPr>
          <w:p w14:paraId="117D2132" w14:textId="77777777" w:rsidR="00091050" w:rsidRPr="006B3A52" w:rsidRDefault="00000000">
            <w:pPr>
              <w:pStyle w:val="aff8"/>
            </w:pPr>
            <w:r w:rsidRPr="006B3A52">
              <w:t>穿墙螺丝、步步紧、钢筋钢管接头</w:t>
            </w:r>
          </w:p>
        </w:tc>
        <w:tc>
          <w:tcPr>
            <w:tcW w:w="1364" w:type="pct"/>
            <w:vAlign w:val="center"/>
          </w:tcPr>
          <w:p w14:paraId="086F33F7" w14:textId="77777777" w:rsidR="00091050" w:rsidRPr="006B3A52" w:rsidRDefault="00000000">
            <w:pPr>
              <w:pStyle w:val="aff8"/>
            </w:pPr>
            <w:r w:rsidRPr="006B3A52">
              <w:t>穿墙螺丝、步步紧、钢筋钢管接头</w:t>
            </w:r>
          </w:p>
        </w:tc>
        <w:tc>
          <w:tcPr>
            <w:tcW w:w="645" w:type="pct"/>
            <w:vAlign w:val="center"/>
          </w:tcPr>
          <w:p w14:paraId="2D293212" w14:textId="77777777" w:rsidR="00091050" w:rsidRPr="006B3A52" w:rsidRDefault="00000000">
            <w:pPr>
              <w:pStyle w:val="aff8"/>
            </w:pPr>
            <w:r w:rsidRPr="006B3A52">
              <w:rPr>
                <w:rFonts w:hint="eastAsia"/>
              </w:rPr>
              <w:t>/</w:t>
            </w:r>
          </w:p>
        </w:tc>
        <w:tc>
          <w:tcPr>
            <w:tcW w:w="268" w:type="pct"/>
            <w:vAlign w:val="center"/>
          </w:tcPr>
          <w:p w14:paraId="20729DE1" w14:textId="77777777" w:rsidR="00091050" w:rsidRPr="006B3A52" w:rsidRDefault="00000000">
            <w:pPr>
              <w:pStyle w:val="aff8"/>
            </w:pPr>
            <w:r w:rsidRPr="006B3A52">
              <w:t>正常生产</w:t>
            </w:r>
          </w:p>
        </w:tc>
        <w:tc>
          <w:tcPr>
            <w:tcW w:w="345" w:type="pct"/>
            <w:vAlign w:val="center"/>
          </w:tcPr>
          <w:p w14:paraId="681F8333" w14:textId="77777777" w:rsidR="00091050" w:rsidRPr="006B3A52" w:rsidRDefault="00000000">
            <w:pPr>
              <w:pStyle w:val="aff8"/>
            </w:pPr>
            <w:r w:rsidRPr="006B3A52">
              <w:rPr>
                <w:rFonts w:hint="eastAsia"/>
              </w:rPr>
              <w:t>正在开展</w:t>
            </w:r>
          </w:p>
        </w:tc>
      </w:tr>
      <w:tr w:rsidR="00091050" w:rsidRPr="006B3A52" w14:paraId="5E9FB39F" w14:textId="77777777">
        <w:trPr>
          <w:trHeight w:val="397"/>
        </w:trPr>
        <w:tc>
          <w:tcPr>
            <w:tcW w:w="228" w:type="pct"/>
            <w:noWrap/>
            <w:vAlign w:val="center"/>
          </w:tcPr>
          <w:p w14:paraId="3E5F2131" w14:textId="77777777" w:rsidR="00091050" w:rsidRPr="006B3A52" w:rsidRDefault="00000000">
            <w:pPr>
              <w:pStyle w:val="aff8"/>
            </w:pPr>
            <w:r w:rsidRPr="006B3A52">
              <w:lastRenderedPageBreak/>
              <w:t>28</w:t>
            </w:r>
          </w:p>
        </w:tc>
        <w:tc>
          <w:tcPr>
            <w:tcW w:w="989" w:type="pct"/>
            <w:vAlign w:val="center"/>
          </w:tcPr>
          <w:p w14:paraId="6289213A" w14:textId="77777777" w:rsidR="00091050" w:rsidRPr="006B3A52" w:rsidRDefault="00000000">
            <w:pPr>
              <w:pStyle w:val="aff8"/>
            </w:pPr>
            <w:r w:rsidRPr="006B3A52">
              <w:t>新疆创明技精玻璃科技有限公司</w:t>
            </w:r>
          </w:p>
        </w:tc>
        <w:tc>
          <w:tcPr>
            <w:tcW w:w="356" w:type="pct"/>
            <w:vAlign w:val="center"/>
          </w:tcPr>
          <w:p w14:paraId="41CC9266" w14:textId="77777777" w:rsidR="00091050" w:rsidRPr="006B3A52" w:rsidRDefault="00000000">
            <w:pPr>
              <w:pStyle w:val="aff8"/>
            </w:pPr>
            <w:r w:rsidRPr="006B3A52">
              <w:t>2014</w:t>
            </w:r>
            <w:r w:rsidRPr="006B3A52">
              <w:t>年</w:t>
            </w:r>
          </w:p>
        </w:tc>
        <w:tc>
          <w:tcPr>
            <w:tcW w:w="804" w:type="pct"/>
            <w:vAlign w:val="center"/>
          </w:tcPr>
          <w:p w14:paraId="60193536" w14:textId="77777777" w:rsidR="00091050" w:rsidRPr="006B3A52" w:rsidRDefault="00000000">
            <w:pPr>
              <w:pStyle w:val="aff8"/>
            </w:pPr>
            <w:r w:rsidRPr="006B3A52">
              <w:t>建筑用钢化玻璃、中空玻璃、防弹玻璃、防火玻璃</w:t>
            </w:r>
          </w:p>
        </w:tc>
        <w:tc>
          <w:tcPr>
            <w:tcW w:w="1364" w:type="pct"/>
            <w:vAlign w:val="center"/>
          </w:tcPr>
          <w:p w14:paraId="421B3082" w14:textId="77777777" w:rsidR="00091050" w:rsidRPr="006B3A52" w:rsidRDefault="00000000">
            <w:pPr>
              <w:pStyle w:val="aff8"/>
            </w:pPr>
            <w:r w:rsidRPr="006B3A52">
              <w:t>年产</w:t>
            </w:r>
            <w:r w:rsidRPr="006B3A52">
              <w:t>15</w:t>
            </w:r>
            <w:r w:rsidRPr="006B3A52">
              <w:t>万平方</w:t>
            </w:r>
          </w:p>
        </w:tc>
        <w:tc>
          <w:tcPr>
            <w:tcW w:w="645" w:type="pct"/>
            <w:vAlign w:val="center"/>
          </w:tcPr>
          <w:p w14:paraId="2820C78A" w14:textId="77777777" w:rsidR="00091050" w:rsidRPr="006B3A52" w:rsidRDefault="00000000">
            <w:pPr>
              <w:pStyle w:val="aff8"/>
            </w:pPr>
            <w:proofErr w:type="gramStart"/>
            <w:r w:rsidRPr="006B3A52">
              <w:t>喀地环</w:t>
            </w:r>
            <w:proofErr w:type="gramEnd"/>
            <w:r w:rsidRPr="006B3A52">
              <w:t>评字〔</w:t>
            </w:r>
            <w:r w:rsidRPr="006B3A52">
              <w:t>2017</w:t>
            </w:r>
            <w:r w:rsidRPr="006B3A52">
              <w:t>〕</w:t>
            </w:r>
            <w:r w:rsidRPr="006B3A52">
              <w:t>296</w:t>
            </w:r>
            <w:r w:rsidRPr="006B3A52">
              <w:t>号</w:t>
            </w:r>
          </w:p>
        </w:tc>
        <w:tc>
          <w:tcPr>
            <w:tcW w:w="268" w:type="pct"/>
            <w:vAlign w:val="center"/>
          </w:tcPr>
          <w:p w14:paraId="0C93CA95" w14:textId="77777777" w:rsidR="00091050" w:rsidRPr="006B3A52" w:rsidRDefault="00000000">
            <w:pPr>
              <w:pStyle w:val="aff8"/>
            </w:pPr>
            <w:r w:rsidRPr="006B3A52">
              <w:t>正常生产</w:t>
            </w:r>
          </w:p>
        </w:tc>
        <w:tc>
          <w:tcPr>
            <w:tcW w:w="345" w:type="pct"/>
            <w:vAlign w:val="center"/>
          </w:tcPr>
          <w:p w14:paraId="1CCF7A9E" w14:textId="77777777" w:rsidR="00091050" w:rsidRPr="006B3A52" w:rsidRDefault="00000000">
            <w:pPr>
              <w:pStyle w:val="aff8"/>
            </w:pPr>
            <w:r w:rsidRPr="006B3A52">
              <w:rPr>
                <w:rFonts w:hint="eastAsia"/>
              </w:rPr>
              <w:t>正在开展</w:t>
            </w:r>
          </w:p>
        </w:tc>
      </w:tr>
      <w:tr w:rsidR="00091050" w:rsidRPr="006B3A52" w14:paraId="4707D70E" w14:textId="77777777">
        <w:trPr>
          <w:trHeight w:val="397"/>
        </w:trPr>
        <w:tc>
          <w:tcPr>
            <w:tcW w:w="228" w:type="pct"/>
            <w:noWrap/>
            <w:vAlign w:val="center"/>
          </w:tcPr>
          <w:p w14:paraId="2FBACBC1" w14:textId="77777777" w:rsidR="00091050" w:rsidRPr="006B3A52" w:rsidRDefault="00000000">
            <w:pPr>
              <w:pStyle w:val="aff8"/>
            </w:pPr>
            <w:r w:rsidRPr="006B3A52">
              <w:t>29</w:t>
            </w:r>
          </w:p>
        </w:tc>
        <w:tc>
          <w:tcPr>
            <w:tcW w:w="989" w:type="pct"/>
            <w:vAlign w:val="center"/>
          </w:tcPr>
          <w:p w14:paraId="2C2781A8" w14:textId="77777777" w:rsidR="00091050" w:rsidRPr="006B3A52" w:rsidRDefault="00000000">
            <w:pPr>
              <w:pStyle w:val="aff8"/>
            </w:pPr>
            <w:r w:rsidRPr="006B3A52">
              <w:t>莎车县</w:t>
            </w:r>
            <w:proofErr w:type="gramStart"/>
            <w:r w:rsidRPr="006B3A52">
              <w:t>进疆管业</w:t>
            </w:r>
            <w:proofErr w:type="gramEnd"/>
            <w:r w:rsidRPr="006B3A52">
              <w:t>有限责任公司</w:t>
            </w:r>
          </w:p>
        </w:tc>
        <w:tc>
          <w:tcPr>
            <w:tcW w:w="356" w:type="pct"/>
            <w:vAlign w:val="center"/>
          </w:tcPr>
          <w:p w14:paraId="02A5DC02" w14:textId="77777777" w:rsidR="00091050" w:rsidRPr="006B3A52" w:rsidRDefault="00000000">
            <w:pPr>
              <w:pStyle w:val="aff8"/>
            </w:pPr>
            <w:r w:rsidRPr="006B3A52">
              <w:t>2014</w:t>
            </w:r>
            <w:r w:rsidRPr="006B3A52">
              <w:t>年</w:t>
            </w:r>
          </w:p>
        </w:tc>
        <w:tc>
          <w:tcPr>
            <w:tcW w:w="804" w:type="pct"/>
            <w:vAlign w:val="center"/>
          </w:tcPr>
          <w:p w14:paraId="2FF5E144" w14:textId="77777777" w:rsidR="00091050" w:rsidRPr="006B3A52" w:rsidRDefault="00000000">
            <w:pPr>
              <w:pStyle w:val="aff8"/>
            </w:pPr>
            <w:r w:rsidRPr="006B3A52">
              <w:t>塑料管</w:t>
            </w:r>
            <w:r w:rsidRPr="006B3A52">
              <w:t>PVC</w:t>
            </w:r>
            <w:r w:rsidRPr="006B3A52">
              <w:t>管</w:t>
            </w:r>
          </w:p>
        </w:tc>
        <w:tc>
          <w:tcPr>
            <w:tcW w:w="1364" w:type="pct"/>
            <w:vAlign w:val="center"/>
          </w:tcPr>
          <w:p w14:paraId="06CFAB73" w14:textId="77777777" w:rsidR="00091050" w:rsidRPr="006B3A52" w:rsidRDefault="00000000">
            <w:pPr>
              <w:pStyle w:val="aff8"/>
            </w:pPr>
            <w:proofErr w:type="gramStart"/>
            <w:r w:rsidRPr="006B3A52">
              <w:t>塑</w:t>
            </w:r>
            <w:proofErr w:type="gramEnd"/>
            <w:r w:rsidRPr="006B3A52">
              <w:t>年产</w:t>
            </w:r>
            <w:r w:rsidRPr="006B3A52">
              <w:t>2200</w:t>
            </w:r>
            <w:r w:rsidRPr="006B3A52">
              <w:t>万米</w:t>
            </w:r>
          </w:p>
        </w:tc>
        <w:tc>
          <w:tcPr>
            <w:tcW w:w="645" w:type="pct"/>
            <w:vAlign w:val="center"/>
          </w:tcPr>
          <w:p w14:paraId="67F118AA" w14:textId="77777777" w:rsidR="00091050" w:rsidRPr="006B3A52" w:rsidRDefault="00000000">
            <w:pPr>
              <w:pStyle w:val="aff8"/>
            </w:pPr>
            <w:r w:rsidRPr="006B3A52">
              <w:t>是</w:t>
            </w:r>
          </w:p>
        </w:tc>
        <w:tc>
          <w:tcPr>
            <w:tcW w:w="268" w:type="pct"/>
            <w:vAlign w:val="center"/>
          </w:tcPr>
          <w:p w14:paraId="274C3350" w14:textId="77777777" w:rsidR="00091050" w:rsidRPr="006B3A52" w:rsidRDefault="00000000">
            <w:pPr>
              <w:pStyle w:val="aff8"/>
            </w:pPr>
            <w:r w:rsidRPr="006B3A52">
              <w:t>正常生产</w:t>
            </w:r>
          </w:p>
        </w:tc>
        <w:tc>
          <w:tcPr>
            <w:tcW w:w="345" w:type="pct"/>
            <w:vAlign w:val="center"/>
          </w:tcPr>
          <w:p w14:paraId="315939B6" w14:textId="77777777" w:rsidR="00091050" w:rsidRPr="006B3A52" w:rsidRDefault="00000000">
            <w:pPr>
              <w:pStyle w:val="aff8"/>
            </w:pPr>
            <w:r w:rsidRPr="006B3A52">
              <w:rPr>
                <w:rFonts w:hint="eastAsia"/>
              </w:rPr>
              <w:t>正在开展</w:t>
            </w:r>
          </w:p>
        </w:tc>
      </w:tr>
      <w:tr w:rsidR="00091050" w:rsidRPr="006B3A52" w14:paraId="5AB4259D" w14:textId="77777777">
        <w:trPr>
          <w:trHeight w:val="397"/>
        </w:trPr>
        <w:tc>
          <w:tcPr>
            <w:tcW w:w="228" w:type="pct"/>
            <w:noWrap/>
            <w:vAlign w:val="center"/>
          </w:tcPr>
          <w:p w14:paraId="12D2090F" w14:textId="77777777" w:rsidR="00091050" w:rsidRPr="006B3A52" w:rsidRDefault="00000000">
            <w:pPr>
              <w:pStyle w:val="aff8"/>
            </w:pPr>
            <w:r w:rsidRPr="006B3A52">
              <w:t>30</w:t>
            </w:r>
          </w:p>
        </w:tc>
        <w:tc>
          <w:tcPr>
            <w:tcW w:w="989" w:type="pct"/>
            <w:vAlign w:val="center"/>
          </w:tcPr>
          <w:p w14:paraId="1EB2372E" w14:textId="77777777" w:rsidR="00091050" w:rsidRPr="006B3A52" w:rsidRDefault="00000000">
            <w:pPr>
              <w:pStyle w:val="aff8"/>
            </w:pPr>
            <w:r w:rsidRPr="006B3A52">
              <w:t>莎车县金邦建材有限公司</w:t>
            </w:r>
          </w:p>
        </w:tc>
        <w:tc>
          <w:tcPr>
            <w:tcW w:w="356" w:type="pct"/>
            <w:vAlign w:val="center"/>
          </w:tcPr>
          <w:p w14:paraId="35FB9210" w14:textId="77777777" w:rsidR="00091050" w:rsidRPr="006B3A52" w:rsidRDefault="00000000">
            <w:pPr>
              <w:pStyle w:val="aff8"/>
            </w:pPr>
            <w:r w:rsidRPr="006B3A52">
              <w:t>2016</w:t>
            </w:r>
            <w:r w:rsidRPr="006B3A52">
              <w:t>年</w:t>
            </w:r>
          </w:p>
        </w:tc>
        <w:tc>
          <w:tcPr>
            <w:tcW w:w="804" w:type="pct"/>
            <w:vAlign w:val="center"/>
          </w:tcPr>
          <w:p w14:paraId="0F1F4C0D" w14:textId="77777777" w:rsidR="00091050" w:rsidRPr="006B3A52" w:rsidRDefault="00000000">
            <w:pPr>
              <w:pStyle w:val="aff8"/>
            </w:pPr>
            <w:r w:rsidRPr="006B3A52">
              <w:t>混凝土添加剂</w:t>
            </w:r>
          </w:p>
        </w:tc>
        <w:tc>
          <w:tcPr>
            <w:tcW w:w="1364" w:type="pct"/>
            <w:vAlign w:val="center"/>
          </w:tcPr>
          <w:p w14:paraId="3EB55934" w14:textId="77777777" w:rsidR="00091050" w:rsidRPr="006B3A52" w:rsidRDefault="00000000">
            <w:pPr>
              <w:pStyle w:val="aff8"/>
            </w:pPr>
            <w:r w:rsidRPr="006B3A52">
              <w:t>年产</w:t>
            </w:r>
            <w:r w:rsidRPr="006B3A52">
              <w:t>2500</w:t>
            </w:r>
            <w:r w:rsidRPr="006B3A52">
              <w:t>吨</w:t>
            </w:r>
          </w:p>
        </w:tc>
        <w:tc>
          <w:tcPr>
            <w:tcW w:w="645" w:type="pct"/>
            <w:vAlign w:val="center"/>
          </w:tcPr>
          <w:p w14:paraId="4E2BE87F" w14:textId="77777777" w:rsidR="00091050" w:rsidRPr="006B3A52" w:rsidRDefault="00000000">
            <w:pPr>
              <w:pStyle w:val="aff8"/>
            </w:pPr>
            <w:proofErr w:type="gramStart"/>
            <w:r w:rsidRPr="006B3A52">
              <w:t>莎</w:t>
            </w:r>
            <w:proofErr w:type="gramEnd"/>
            <w:r w:rsidRPr="006B3A52">
              <w:t>环评字〔</w:t>
            </w:r>
            <w:r w:rsidRPr="006B3A52">
              <w:t>2014</w:t>
            </w:r>
            <w:r w:rsidRPr="006B3A52">
              <w:t>〕</w:t>
            </w:r>
            <w:r w:rsidRPr="006B3A52">
              <w:t>28</w:t>
            </w:r>
            <w:r w:rsidRPr="006B3A52">
              <w:t>号</w:t>
            </w:r>
          </w:p>
        </w:tc>
        <w:tc>
          <w:tcPr>
            <w:tcW w:w="268" w:type="pct"/>
            <w:vAlign w:val="center"/>
          </w:tcPr>
          <w:p w14:paraId="05832A5B" w14:textId="77777777" w:rsidR="00091050" w:rsidRPr="006B3A52" w:rsidRDefault="00000000">
            <w:pPr>
              <w:pStyle w:val="aff8"/>
            </w:pPr>
            <w:r w:rsidRPr="006B3A52">
              <w:t>长期停产</w:t>
            </w:r>
          </w:p>
        </w:tc>
        <w:tc>
          <w:tcPr>
            <w:tcW w:w="345" w:type="pct"/>
            <w:vAlign w:val="center"/>
          </w:tcPr>
          <w:p w14:paraId="13FC8CD9" w14:textId="77777777" w:rsidR="00091050" w:rsidRPr="006B3A52" w:rsidRDefault="00000000">
            <w:pPr>
              <w:pStyle w:val="aff8"/>
            </w:pPr>
            <w:r w:rsidRPr="006B3A52">
              <w:rPr>
                <w:rFonts w:hint="eastAsia"/>
              </w:rPr>
              <w:t>正在开展</w:t>
            </w:r>
          </w:p>
        </w:tc>
      </w:tr>
      <w:tr w:rsidR="00091050" w:rsidRPr="006B3A52" w14:paraId="7115A911" w14:textId="77777777">
        <w:trPr>
          <w:trHeight w:val="397"/>
        </w:trPr>
        <w:tc>
          <w:tcPr>
            <w:tcW w:w="228" w:type="pct"/>
            <w:noWrap/>
            <w:vAlign w:val="center"/>
          </w:tcPr>
          <w:p w14:paraId="4C13EE7F" w14:textId="77777777" w:rsidR="00091050" w:rsidRPr="006B3A52" w:rsidRDefault="00000000">
            <w:pPr>
              <w:pStyle w:val="aff8"/>
            </w:pPr>
            <w:r w:rsidRPr="006B3A52">
              <w:t>31</w:t>
            </w:r>
          </w:p>
        </w:tc>
        <w:tc>
          <w:tcPr>
            <w:tcW w:w="989" w:type="pct"/>
            <w:vAlign w:val="center"/>
          </w:tcPr>
          <w:p w14:paraId="33B15EA5" w14:textId="77777777" w:rsidR="00091050" w:rsidRPr="006B3A52" w:rsidRDefault="00000000">
            <w:pPr>
              <w:pStyle w:val="aff8"/>
            </w:pPr>
            <w:r w:rsidRPr="006B3A52">
              <w:t>莎车县城市投资建材经营有限责任公司</w:t>
            </w:r>
          </w:p>
        </w:tc>
        <w:tc>
          <w:tcPr>
            <w:tcW w:w="356" w:type="pct"/>
            <w:vAlign w:val="center"/>
          </w:tcPr>
          <w:p w14:paraId="3688B7FC" w14:textId="77777777" w:rsidR="00091050" w:rsidRPr="006B3A52" w:rsidRDefault="00000000">
            <w:pPr>
              <w:pStyle w:val="aff8"/>
            </w:pPr>
            <w:r w:rsidRPr="006B3A52">
              <w:t>2020</w:t>
            </w:r>
            <w:r w:rsidRPr="006B3A52">
              <w:t>年</w:t>
            </w:r>
          </w:p>
        </w:tc>
        <w:tc>
          <w:tcPr>
            <w:tcW w:w="804" w:type="pct"/>
            <w:vAlign w:val="center"/>
          </w:tcPr>
          <w:p w14:paraId="3607026F" w14:textId="77777777" w:rsidR="00091050" w:rsidRPr="006B3A52" w:rsidRDefault="00000000">
            <w:pPr>
              <w:pStyle w:val="aff8"/>
            </w:pPr>
            <w:r w:rsidRPr="006B3A52">
              <w:t>混凝土</w:t>
            </w:r>
          </w:p>
        </w:tc>
        <w:tc>
          <w:tcPr>
            <w:tcW w:w="1364" w:type="pct"/>
            <w:vAlign w:val="center"/>
          </w:tcPr>
          <w:p w14:paraId="45F52587" w14:textId="77777777" w:rsidR="00091050" w:rsidRPr="006B3A52" w:rsidRDefault="00000000">
            <w:pPr>
              <w:pStyle w:val="aff8"/>
            </w:pPr>
            <w:r w:rsidRPr="006B3A52">
              <w:t>/</w:t>
            </w:r>
          </w:p>
        </w:tc>
        <w:tc>
          <w:tcPr>
            <w:tcW w:w="645" w:type="pct"/>
            <w:vAlign w:val="center"/>
          </w:tcPr>
          <w:p w14:paraId="68AD97A3" w14:textId="77777777" w:rsidR="00091050" w:rsidRPr="006B3A52" w:rsidRDefault="00000000">
            <w:pPr>
              <w:pStyle w:val="aff8"/>
            </w:pPr>
            <w:proofErr w:type="gramStart"/>
            <w:r w:rsidRPr="006B3A52">
              <w:t>莎</w:t>
            </w:r>
            <w:proofErr w:type="gramEnd"/>
            <w:r w:rsidRPr="006B3A52">
              <w:t>环评字〔</w:t>
            </w:r>
            <w:r w:rsidRPr="006B3A52">
              <w:t>2020</w:t>
            </w:r>
            <w:r w:rsidRPr="006B3A52">
              <w:t>〕</w:t>
            </w:r>
            <w:r w:rsidRPr="006B3A52">
              <w:t>148</w:t>
            </w:r>
            <w:r w:rsidRPr="006B3A52">
              <w:t>号</w:t>
            </w:r>
          </w:p>
        </w:tc>
        <w:tc>
          <w:tcPr>
            <w:tcW w:w="268" w:type="pct"/>
            <w:vAlign w:val="center"/>
          </w:tcPr>
          <w:p w14:paraId="669F421F" w14:textId="77777777" w:rsidR="00091050" w:rsidRPr="006B3A52" w:rsidRDefault="00000000">
            <w:pPr>
              <w:pStyle w:val="aff8"/>
            </w:pPr>
            <w:r w:rsidRPr="006B3A52">
              <w:t>正常生产</w:t>
            </w:r>
          </w:p>
        </w:tc>
        <w:tc>
          <w:tcPr>
            <w:tcW w:w="345" w:type="pct"/>
            <w:vAlign w:val="center"/>
          </w:tcPr>
          <w:p w14:paraId="06B88D69" w14:textId="77777777" w:rsidR="00091050" w:rsidRPr="006B3A52" w:rsidRDefault="00000000">
            <w:pPr>
              <w:pStyle w:val="aff8"/>
            </w:pPr>
            <w:r w:rsidRPr="006B3A52">
              <w:rPr>
                <w:rFonts w:hint="eastAsia"/>
              </w:rPr>
              <w:t>正在开展</w:t>
            </w:r>
          </w:p>
        </w:tc>
      </w:tr>
      <w:tr w:rsidR="00091050" w:rsidRPr="006B3A52" w14:paraId="3CACC000" w14:textId="77777777">
        <w:trPr>
          <w:trHeight w:val="397"/>
        </w:trPr>
        <w:tc>
          <w:tcPr>
            <w:tcW w:w="228" w:type="pct"/>
            <w:noWrap/>
            <w:vAlign w:val="center"/>
          </w:tcPr>
          <w:p w14:paraId="6703ECA8" w14:textId="77777777" w:rsidR="00091050" w:rsidRPr="006B3A52" w:rsidRDefault="00000000">
            <w:pPr>
              <w:pStyle w:val="aff8"/>
            </w:pPr>
            <w:r w:rsidRPr="006B3A52">
              <w:t>32</w:t>
            </w:r>
          </w:p>
        </w:tc>
        <w:tc>
          <w:tcPr>
            <w:tcW w:w="989" w:type="pct"/>
            <w:vAlign w:val="center"/>
          </w:tcPr>
          <w:p w14:paraId="1C9AD00F" w14:textId="77777777" w:rsidR="00091050" w:rsidRPr="006B3A52" w:rsidRDefault="00000000">
            <w:pPr>
              <w:pStyle w:val="aff8"/>
            </w:pPr>
            <w:r w:rsidRPr="006B3A52">
              <w:t>莎车</w:t>
            </w:r>
            <w:proofErr w:type="gramStart"/>
            <w:r w:rsidRPr="006B3A52">
              <w:t>县健博</w:t>
            </w:r>
            <w:proofErr w:type="gramEnd"/>
            <w:r w:rsidRPr="006B3A52">
              <w:t>新型建材有限公司</w:t>
            </w:r>
          </w:p>
        </w:tc>
        <w:tc>
          <w:tcPr>
            <w:tcW w:w="356" w:type="pct"/>
            <w:vAlign w:val="center"/>
          </w:tcPr>
          <w:p w14:paraId="7A2C9FEB" w14:textId="77777777" w:rsidR="00091050" w:rsidRPr="006B3A52" w:rsidRDefault="00000000">
            <w:pPr>
              <w:pStyle w:val="aff8"/>
            </w:pPr>
            <w:r w:rsidRPr="006B3A52">
              <w:t>2020</w:t>
            </w:r>
            <w:r w:rsidRPr="006B3A52">
              <w:t>年</w:t>
            </w:r>
          </w:p>
        </w:tc>
        <w:tc>
          <w:tcPr>
            <w:tcW w:w="804" w:type="pct"/>
            <w:vAlign w:val="center"/>
          </w:tcPr>
          <w:p w14:paraId="1CFFFDB9" w14:textId="77777777" w:rsidR="00091050" w:rsidRPr="006B3A52" w:rsidRDefault="00000000">
            <w:pPr>
              <w:pStyle w:val="aff8"/>
            </w:pPr>
            <w:r w:rsidRPr="006B3A52">
              <w:t>粉煤灰综合利用</w:t>
            </w:r>
          </w:p>
        </w:tc>
        <w:tc>
          <w:tcPr>
            <w:tcW w:w="1364" w:type="pct"/>
            <w:vAlign w:val="center"/>
          </w:tcPr>
          <w:p w14:paraId="23B565B8" w14:textId="77777777" w:rsidR="00091050" w:rsidRPr="006B3A52" w:rsidRDefault="00000000">
            <w:pPr>
              <w:pStyle w:val="aff8"/>
            </w:pPr>
            <w:r w:rsidRPr="006B3A52">
              <w:t>/</w:t>
            </w:r>
          </w:p>
        </w:tc>
        <w:tc>
          <w:tcPr>
            <w:tcW w:w="645" w:type="pct"/>
            <w:vAlign w:val="center"/>
          </w:tcPr>
          <w:p w14:paraId="010C1093" w14:textId="77777777" w:rsidR="00091050" w:rsidRPr="006B3A52" w:rsidRDefault="00000000">
            <w:pPr>
              <w:pStyle w:val="aff8"/>
            </w:pPr>
            <w:proofErr w:type="gramStart"/>
            <w:r w:rsidRPr="006B3A52">
              <w:t>莎</w:t>
            </w:r>
            <w:proofErr w:type="gramEnd"/>
            <w:r w:rsidRPr="006B3A52">
              <w:t>环评字〔</w:t>
            </w:r>
            <w:r w:rsidRPr="006B3A52">
              <w:t>2020</w:t>
            </w:r>
            <w:r w:rsidRPr="006B3A52">
              <w:t>〕</w:t>
            </w:r>
            <w:r w:rsidRPr="006B3A52">
              <w:t>137</w:t>
            </w:r>
            <w:r w:rsidRPr="006B3A52">
              <w:t>号</w:t>
            </w:r>
          </w:p>
        </w:tc>
        <w:tc>
          <w:tcPr>
            <w:tcW w:w="268" w:type="pct"/>
            <w:vAlign w:val="center"/>
          </w:tcPr>
          <w:p w14:paraId="46E48AE1" w14:textId="77777777" w:rsidR="00091050" w:rsidRPr="006B3A52" w:rsidRDefault="00000000">
            <w:pPr>
              <w:pStyle w:val="aff8"/>
            </w:pPr>
            <w:r w:rsidRPr="006B3A52">
              <w:t>正常生产</w:t>
            </w:r>
          </w:p>
        </w:tc>
        <w:tc>
          <w:tcPr>
            <w:tcW w:w="345" w:type="pct"/>
            <w:vAlign w:val="center"/>
          </w:tcPr>
          <w:p w14:paraId="48B0AB69" w14:textId="77777777" w:rsidR="00091050" w:rsidRPr="006B3A52" w:rsidRDefault="00000000">
            <w:pPr>
              <w:pStyle w:val="aff8"/>
            </w:pPr>
            <w:r w:rsidRPr="006B3A52">
              <w:rPr>
                <w:rFonts w:hint="eastAsia"/>
              </w:rPr>
              <w:t>正在开展</w:t>
            </w:r>
          </w:p>
        </w:tc>
      </w:tr>
      <w:tr w:rsidR="00091050" w:rsidRPr="006B3A52" w14:paraId="10F59D7B" w14:textId="77777777">
        <w:trPr>
          <w:trHeight w:val="397"/>
        </w:trPr>
        <w:tc>
          <w:tcPr>
            <w:tcW w:w="228" w:type="pct"/>
            <w:noWrap/>
            <w:vAlign w:val="center"/>
          </w:tcPr>
          <w:p w14:paraId="4A4E8635" w14:textId="77777777" w:rsidR="00091050" w:rsidRPr="006B3A52" w:rsidRDefault="00000000">
            <w:pPr>
              <w:pStyle w:val="aff8"/>
            </w:pPr>
            <w:r w:rsidRPr="006B3A52">
              <w:t>33</w:t>
            </w:r>
          </w:p>
        </w:tc>
        <w:tc>
          <w:tcPr>
            <w:tcW w:w="989" w:type="pct"/>
            <w:vAlign w:val="center"/>
          </w:tcPr>
          <w:p w14:paraId="417F80A9" w14:textId="77777777" w:rsidR="00091050" w:rsidRPr="006B3A52" w:rsidRDefault="00000000">
            <w:pPr>
              <w:pStyle w:val="aff8"/>
            </w:pPr>
            <w:r w:rsidRPr="006B3A52">
              <w:t>莎车县艾则孜商</w:t>
            </w:r>
            <w:proofErr w:type="gramStart"/>
            <w:r w:rsidRPr="006B3A52">
              <w:t>砼</w:t>
            </w:r>
            <w:proofErr w:type="gramEnd"/>
            <w:r w:rsidRPr="006B3A52">
              <w:t>有限公司</w:t>
            </w:r>
          </w:p>
        </w:tc>
        <w:tc>
          <w:tcPr>
            <w:tcW w:w="356" w:type="pct"/>
            <w:vAlign w:val="center"/>
          </w:tcPr>
          <w:p w14:paraId="5377B254" w14:textId="77777777" w:rsidR="00091050" w:rsidRPr="006B3A52" w:rsidRDefault="00000000">
            <w:pPr>
              <w:pStyle w:val="aff8"/>
            </w:pPr>
            <w:r w:rsidRPr="006B3A52">
              <w:t>2021</w:t>
            </w:r>
            <w:r w:rsidRPr="006B3A52">
              <w:t>年</w:t>
            </w:r>
          </w:p>
        </w:tc>
        <w:tc>
          <w:tcPr>
            <w:tcW w:w="804" w:type="pct"/>
            <w:vAlign w:val="center"/>
          </w:tcPr>
          <w:p w14:paraId="32011FAD" w14:textId="77777777" w:rsidR="00091050" w:rsidRPr="006B3A52" w:rsidRDefault="00000000">
            <w:pPr>
              <w:pStyle w:val="aff8"/>
            </w:pPr>
            <w:r w:rsidRPr="006B3A52">
              <w:t>混凝土</w:t>
            </w:r>
          </w:p>
        </w:tc>
        <w:tc>
          <w:tcPr>
            <w:tcW w:w="1364" w:type="pct"/>
            <w:vAlign w:val="center"/>
          </w:tcPr>
          <w:p w14:paraId="7028FD8C" w14:textId="77777777" w:rsidR="00091050" w:rsidRPr="006B3A52" w:rsidRDefault="00000000">
            <w:pPr>
              <w:pStyle w:val="aff8"/>
            </w:pPr>
            <w:r w:rsidRPr="006B3A52">
              <w:t>混凝土</w:t>
            </w:r>
            <w:r w:rsidRPr="006B3A52">
              <w:t>10</w:t>
            </w:r>
            <w:r w:rsidRPr="006B3A52">
              <w:t>万立方</w:t>
            </w:r>
          </w:p>
        </w:tc>
        <w:tc>
          <w:tcPr>
            <w:tcW w:w="645" w:type="pct"/>
            <w:vAlign w:val="center"/>
          </w:tcPr>
          <w:p w14:paraId="6F93CB8F" w14:textId="77777777" w:rsidR="00091050" w:rsidRPr="006B3A52" w:rsidRDefault="00000000">
            <w:pPr>
              <w:pStyle w:val="aff8"/>
            </w:pPr>
            <w:proofErr w:type="gramStart"/>
            <w:r w:rsidRPr="006B3A52">
              <w:t>莎</w:t>
            </w:r>
            <w:proofErr w:type="gramEnd"/>
            <w:r w:rsidRPr="006B3A52">
              <w:t>环评字〔</w:t>
            </w:r>
            <w:r w:rsidRPr="006B3A52">
              <w:t>2020</w:t>
            </w:r>
            <w:r w:rsidRPr="006B3A52">
              <w:t>〕</w:t>
            </w:r>
            <w:r w:rsidRPr="006B3A52">
              <w:t>11</w:t>
            </w:r>
            <w:r w:rsidRPr="006B3A52">
              <w:t>号</w:t>
            </w:r>
          </w:p>
        </w:tc>
        <w:tc>
          <w:tcPr>
            <w:tcW w:w="268" w:type="pct"/>
            <w:vAlign w:val="center"/>
          </w:tcPr>
          <w:p w14:paraId="13F515C7" w14:textId="77777777" w:rsidR="00091050" w:rsidRPr="006B3A52" w:rsidRDefault="00000000">
            <w:pPr>
              <w:pStyle w:val="aff8"/>
            </w:pPr>
            <w:r w:rsidRPr="006B3A52">
              <w:t>正常生产</w:t>
            </w:r>
          </w:p>
        </w:tc>
        <w:tc>
          <w:tcPr>
            <w:tcW w:w="345" w:type="pct"/>
            <w:vAlign w:val="center"/>
          </w:tcPr>
          <w:p w14:paraId="3C512B44" w14:textId="77777777" w:rsidR="00091050" w:rsidRPr="006B3A52" w:rsidRDefault="00000000">
            <w:pPr>
              <w:pStyle w:val="aff8"/>
            </w:pPr>
            <w:r w:rsidRPr="006B3A52">
              <w:rPr>
                <w:rFonts w:hint="eastAsia"/>
              </w:rPr>
              <w:t>正在开展</w:t>
            </w:r>
          </w:p>
        </w:tc>
      </w:tr>
      <w:tr w:rsidR="00091050" w:rsidRPr="006B3A52" w14:paraId="29BA0D02" w14:textId="77777777">
        <w:trPr>
          <w:trHeight w:val="397"/>
        </w:trPr>
        <w:tc>
          <w:tcPr>
            <w:tcW w:w="228" w:type="pct"/>
            <w:noWrap/>
            <w:vAlign w:val="center"/>
          </w:tcPr>
          <w:p w14:paraId="39A73FFD" w14:textId="77777777" w:rsidR="00091050" w:rsidRPr="006B3A52" w:rsidRDefault="00000000">
            <w:pPr>
              <w:pStyle w:val="aff8"/>
            </w:pPr>
            <w:r w:rsidRPr="006B3A52">
              <w:t>34</w:t>
            </w:r>
          </w:p>
        </w:tc>
        <w:tc>
          <w:tcPr>
            <w:tcW w:w="989" w:type="pct"/>
            <w:vAlign w:val="center"/>
          </w:tcPr>
          <w:p w14:paraId="604EB19D" w14:textId="77777777" w:rsidR="00091050" w:rsidRPr="006B3A52" w:rsidRDefault="00000000">
            <w:pPr>
              <w:pStyle w:val="aff8"/>
            </w:pPr>
            <w:r w:rsidRPr="006B3A52">
              <w:t>新疆陆通建筑安装工程有限公司莎车分公司</w:t>
            </w:r>
          </w:p>
        </w:tc>
        <w:tc>
          <w:tcPr>
            <w:tcW w:w="356" w:type="pct"/>
            <w:vAlign w:val="center"/>
          </w:tcPr>
          <w:p w14:paraId="4600B2AB" w14:textId="77777777" w:rsidR="00091050" w:rsidRPr="006B3A52" w:rsidRDefault="00000000">
            <w:pPr>
              <w:pStyle w:val="aff8"/>
            </w:pPr>
            <w:r w:rsidRPr="006B3A52">
              <w:t>2013</w:t>
            </w:r>
            <w:r w:rsidRPr="006B3A52">
              <w:t>年</w:t>
            </w:r>
          </w:p>
        </w:tc>
        <w:tc>
          <w:tcPr>
            <w:tcW w:w="804" w:type="pct"/>
            <w:vAlign w:val="center"/>
          </w:tcPr>
          <w:p w14:paraId="23D333C6" w14:textId="77777777" w:rsidR="00091050" w:rsidRPr="006B3A52" w:rsidRDefault="00000000">
            <w:pPr>
              <w:pStyle w:val="aff8"/>
            </w:pPr>
            <w:r w:rsidRPr="006B3A52">
              <w:t>商品混凝土</w:t>
            </w:r>
          </w:p>
        </w:tc>
        <w:tc>
          <w:tcPr>
            <w:tcW w:w="1364" w:type="pct"/>
            <w:vAlign w:val="center"/>
          </w:tcPr>
          <w:p w14:paraId="7875EAC0" w14:textId="77777777" w:rsidR="00091050" w:rsidRPr="006B3A52" w:rsidRDefault="00000000">
            <w:pPr>
              <w:pStyle w:val="aff8"/>
            </w:pPr>
            <w:r w:rsidRPr="006B3A52">
              <w:t>商品混凝土</w:t>
            </w:r>
            <w:r w:rsidRPr="006B3A52">
              <w:t>20</w:t>
            </w:r>
            <w:r w:rsidRPr="006B3A52">
              <w:t>万立方</w:t>
            </w:r>
          </w:p>
        </w:tc>
        <w:tc>
          <w:tcPr>
            <w:tcW w:w="645" w:type="pct"/>
            <w:vAlign w:val="center"/>
          </w:tcPr>
          <w:p w14:paraId="5EBBADF3" w14:textId="77777777" w:rsidR="00091050" w:rsidRPr="006B3A52" w:rsidRDefault="00000000">
            <w:pPr>
              <w:pStyle w:val="aff8"/>
            </w:pPr>
            <w:proofErr w:type="gramStart"/>
            <w:r w:rsidRPr="006B3A52">
              <w:t>莎</w:t>
            </w:r>
            <w:proofErr w:type="gramEnd"/>
            <w:r w:rsidRPr="006B3A52">
              <w:t>环监字〔</w:t>
            </w:r>
            <w:r w:rsidRPr="006B3A52">
              <w:t>2013</w:t>
            </w:r>
            <w:r w:rsidRPr="006B3A52">
              <w:t>〕</w:t>
            </w:r>
            <w:r w:rsidRPr="006B3A52">
              <w:t>119</w:t>
            </w:r>
            <w:r w:rsidRPr="006B3A52">
              <w:t>号</w:t>
            </w:r>
          </w:p>
        </w:tc>
        <w:tc>
          <w:tcPr>
            <w:tcW w:w="268" w:type="pct"/>
            <w:vAlign w:val="center"/>
          </w:tcPr>
          <w:p w14:paraId="610D3A30" w14:textId="77777777" w:rsidR="00091050" w:rsidRPr="006B3A52" w:rsidRDefault="00000000">
            <w:pPr>
              <w:pStyle w:val="aff8"/>
            </w:pPr>
            <w:r w:rsidRPr="006B3A52">
              <w:t>正常生产</w:t>
            </w:r>
          </w:p>
        </w:tc>
        <w:tc>
          <w:tcPr>
            <w:tcW w:w="345" w:type="pct"/>
            <w:vAlign w:val="center"/>
          </w:tcPr>
          <w:p w14:paraId="537E2764" w14:textId="77777777" w:rsidR="00091050" w:rsidRPr="006B3A52" w:rsidRDefault="00000000">
            <w:pPr>
              <w:pStyle w:val="aff8"/>
            </w:pPr>
            <w:r w:rsidRPr="006B3A52">
              <w:rPr>
                <w:rFonts w:hint="eastAsia"/>
              </w:rPr>
              <w:t>正在开展</w:t>
            </w:r>
          </w:p>
        </w:tc>
      </w:tr>
      <w:tr w:rsidR="00091050" w:rsidRPr="006B3A52" w14:paraId="27047928" w14:textId="77777777">
        <w:trPr>
          <w:trHeight w:val="397"/>
        </w:trPr>
        <w:tc>
          <w:tcPr>
            <w:tcW w:w="228" w:type="pct"/>
            <w:noWrap/>
            <w:vAlign w:val="center"/>
          </w:tcPr>
          <w:p w14:paraId="6191CBDC" w14:textId="77777777" w:rsidR="00091050" w:rsidRPr="006B3A52" w:rsidRDefault="00000000">
            <w:pPr>
              <w:pStyle w:val="aff8"/>
            </w:pPr>
            <w:r w:rsidRPr="006B3A52">
              <w:t>35</w:t>
            </w:r>
          </w:p>
        </w:tc>
        <w:tc>
          <w:tcPr>
            <w:tcW w:w="989" w:type="pct"/>
            <w:vAlign w:val="center"/>
          </w:tcPr>
          <w:p w14:paraId="3146915D" w14:textId="77777777" w:rsidR="00091050" w:rsidRPr="006B3A52" w:rsidRDefault="00000000">
            <w:pPr>
              <w:pStyle w:val="aff8"/>
            </w:pPr>
            <w:r w:rsidRPr="006B3A52">
              <w:t>莎车县建功商品混凝土拌合有限公司</w:t>
            </w:r>
          </w:p>
        </w:tc>
        <w:tc>
          <w:tcPr>
            <w:tcW w:w="356" w:type="pct"/>
            <w:vAlign w:val="center"/>
          </w:tcPr>
          <w:p w14:paraId="7B435979" w14:textId="77777777" w:rsidR="00091050" w:rsidRPr="006B3A52" w:rsidRDefault="00000000">
            <w:pPr>
              <w:pStyle w:val="aff8"/>
            </w:pPr>
            <w:r w:rsidRPr="006B3A52">
              <w:t>2020</w:t>
            </w:r>
            <w:r w:rsidRPr="006B3A52">
              <w:t>年</w:t>
            </w:r>
          </w:p>
        </w:tc>
        <w:tc>
          <w:tcPr>
            <w:tcW w:w="804" w:type="pct"/>
            <w:vAlign w:val="center"/>
          </w:tcPr>
          <w:p w14:paraId="61CC7C1A" w14:textId="77777777" w:rsidR="00091050" w:rsidRPr="006B3A52" w:rsidRDefault="00000000">
            <w:pPr>
              <w:pStyle w:val="aff8"/>
            </w:pPr>
            <w:r w:rsidRPr="006B3A52">
              <w:t>混凝土</w:t>
            </w:r>
          </w:p>
        </w:tc>
        <w:tc>
          <w:tcPr>
            <w:tcW w:w="1364" w:type="pct"/>
            <w:vAlign w:val="center"/>
          </w:tcPr>
          <w:p w14:paraId="7CC1E91A" w14:textId="77777777" w:rsidR="00091050" w:rsidRPr="006B3A52" w:rsidRDefault="00000000">
            <w:pPr>
              <w:pStyle w:val="aff8"/>
            </w:pPr>
            <w:r w:rsidRPr="006B3A52">
              <w:t>混凝土</w:t>
            </w:r>
            <w:r w:rsidRPr="006B3A52">
              <w:t>8</w:t>
            </w:r>
            <w:r w:rsidRPr="006B3A52">
              <w:t>万立方</w:t>
            </w:r>
          </w:p>
        </w:tc>
        <w:tc>
          <w:tcPr>
            <w:tcW w:w="645" w:type="pct"/>
            <w:vAlign w:val="center"/>
          </w:tcPr>
          <w:p w14:paraId="36188DB8" w14:textId="77777777" w:rsidR="00091050" w:rsidRPr="006B3A52" w:rsidRDefault="00000000">
            <w:pPr>
              <w:pStyle w:val="aff8"/>
            </w:pPr>
            <w:r w:rsidRPr="006B3A52">
              <w:rPr>
                <w:rFonts w:hint="eastAsia"/>
              </w:rPr>
              <w:t>/</w:t>
            </w:r>
          </w:p>
        </w:tc>
        <w:tc>
          <w:tcPr>
            <w:tcW w:w="268" w:type="pct"/>
            <w:vAlign w:val="center"/>
          </w:tcPr>
          <w:p w14:paraId="6701AEAC" w14:textId="77777777" w:rsidR="00091050" w:rsidRPr="006B3A52" w:rsidRDefault="00000000">
            <w:pPr>
              <w:pStyle w:val="aff8"/>
            </w:pPr>
            <w:r w:rsidRPr="006B3A52">
              <w:t>正常生产</w:t>
            </w:r>
          </w:p>
        </w:tc>
        <w:tc>
          <w:tcPr>
            <w:tcW w:w="345" w:type="pct"/>
            <w:vAlign w:val="center"/>
          </w:tcPr>
          <w:p w14:paraId="4696ECBA" w14:textId="77777777" w:rsidR="00091050" w:rsidRPr="006B3A52" w:rsidRDefault="00000000">
            <w:pPr>
              <w:pStyle w:val="aff8"/>
            </w:pPr>
            <w:r w:rsidRPr="006B3A52">
              <w:rPr>
                <w:rFonts w:hint="eastAsia"/>
              </w:rPr>
              <w:t>正在开展</w:t>
            </w:r>
          </w:p>
        </w:tc>
      </w:tr>
      <w:tr w:rsidR="00091050" w:rsidRPr="006B3A52" w14:paraId="274ECB26" w14:textId="77777777">
        <w:trPr>
          <w:trHeight w:val="397"/>
        </w:trPr>
        <w:tc>
          <w:tcPr>
            <w:tcW w:w="228" w:type="pct"/>
            <w:noWrap/>
            <w:vAlign w:val="center"/>
          </w:tcPr>
          <w:p w14:paraId="71A8C859" w14:textId="77777777" w:rsidR="00091050" w:rsidRPr="006B3A52" w:rsidRDefault="00000000">
            <w:pPr>
              <w:pStyle w:val="aff8"/>
            </w:pPr>
            <w:r w:rsidRPr="006B3A52">
              <w:t>36</w:t>
            </w:r>
          </w:p>
        </w:tc>
        <w:tc>
          <w:tcPr>
            <w:tcW w:w="989" w:type="pct"/>
            <w:vAlign w:val="center"/>
          </w:tcPr>
          <w:p w14:paraId="731AEFD8" w14:textId="77777777" w:rsidR="00091050" w:rsidRPr="006B3A52" w:rsidRDefault="00000000">
            <w:pPr>
              <w:pStyle w:val="aff8"/>
            </w:pPr>
            <w:r w:rsidRPr="006B3A52">
              <w:t>莎车县艾利热</w:t>
            </w:r>
            <w:proofErr w:type="gramStart"/>
            <w:r w:rsidRPr="006B3A52">
              <w:t>孜</w:t>
            </w:r>
            <w:proofErr w:type="gramEnd"/>
            <w:r w:rsidRPr="006B3A52">
              <w:t>商贸有限公司</w:t>
            </w:r>
          </w:p>
        </w:tc>
        <w:tc>
          <w:tcPr>
            <w:tcW w:w="356" w:type="pct"/>
            <w:vAlign w:val="center"/>
          </w:tcPr>
          <w:p w14:paraId="6B7038DD" w14:textId="77777777" w:rsidR="00091050" w:rsidRPr="006B3A52" w:rsidRDefault="00000000">
            <w:pPr>
              <w:pStyle w:val="aff8"/>
            </w:pPr>
            <w:r w:rsidRPr="006B3A52">
              <w:t>2019</w:t>
            </w:r>
            <w:r w:rsidRPr="006B3A52">
              <w:t>年</w:t>
            </w:r>
          </w:p>
        </w:tc>
        <w:tc>
          <w:tcPr>
            <w:tcW w:w="804" w:type="pct"/>
            <w:vAlign w:val="center"/>
          </w:tcPr>
          <w:p w14:paraId="4B4258D1" w14:textId="77777777" w:rsidR="00091050" w:rsidRPr="006B3A52" w:rsidRDefault="00000000">
            <w:pPr>
              <w:pStyle w:val="aff8"/>
            </w:pPr>
            <w:r w:rsidRPr="006B3A52">
              <w:t>建材</w:t>
            </w:r>
          </w:p>
        </w:tc>
        <w:tc>
          <w:tcPr>
            <w:tcW w:w="1364" w:type="pct"/>
            <w:vAlign w:val="center"/>
          </w:tcPr>
          <w:p w14:paraId="4B561E5F" w14:textId="77777777" w:rsidR="00091050" w:rsidRPr="006B3A52" w:rsidRDefault="00000000">
            <w:pPr>
              <w:pStyle w:val="aff8"/>
            </w:pPr>
            <w:r w:rsidRPr="006B3A52">
              <w:t>/</w:t>
            </w:r>
          </w:p>
        </w:tc>
        <w:tc>
          <w:tcPr>
            <w:tcW w:w="645" w:type="pct"/>
            <w:vAlign w:val="center"/>
          </w:tcPr>
          <w:p w14:paraId="41D7F130" w14:textId="77777777" w:rsidR="00091050" w:rsidRPr="006B3A52" w:rsidRDefault="00000000">
            <w:pPr>
              <w:pStyle w:val="aff8"/>
            </w:pPr>
            <w:proofErr w:type="gramStart"/>
            <w:r w:rsidRPr="006B3A52">
              <w:t>莎</w:t>
            </w:r>
            <w:proofErr w:type="gramEnd"/>
            <w:r w:rsidRPr="006B3A52">
              <w:t>环评字〔</w:t>
            </w:r>
            <w:r w:rsidRPr="006B3A52">
              <w:t>2020</w:t>
            </w:r>
            <w:r w:rsidRPr="006B3A52">
              <w:t>〕</w:t>
            </w:r>
            <w:r w:rsidRPr="006B3A52">
              <w:t>39</w:t>
            </w:r>
            <w:r w:rsidRPr="006B3A52">
              <w:t>号</w:t>
            </w:r>
          </w:p>
        </w:tc>
        <w:tc>
          <w:tcPr>
            <w:tcW w:w="268" w:type="pct"/>
            <w:vAlign w:val="center"/>
          </w:tcPr>
          <w:p w14:paraId="144C8DA4" w14:textId="77777777" w:rsidR="00091050" w:rsidRPr="006B3A52" w:rsidRDefault="00000000">
            <w:pPr>
              <w:pStyle w:val="aff8"/>
            </w:pPr>
            <w:r w:rsidRPr="006B3A52">
              <w:t>正常生产</w:t>
            </w:r>
          </w:p>
        </w:tc>
        <w:tc>
          <w:tcPr>
            <w:tcW w:w="345" w:type="pct"/>
            <w:vAlign w:val="center"/>
          </w:tcPr>
          <w:p w14:paraId="57E27FD4" w14:textId="77777777" w:rsidR="00091050" w:rsidRPr="006B3A52" w:rsidRDefault="00000000">
            <w:pPr>
              <w:pStyle w:val="aff8"/>
            </w:pPr>
            <w:r w:rsidRPr="006B3A52">
              <w:rPr>
                <w:rFonts w:hint="eastAsia"/>
              </w:rPr>
              <w:t>正在开展</w:t>
            </w:r>
          </w:p>
        </w:tc>
      </w:tr>
      <w:tr w:rsidR="00091050" w:rsidRPr="006B3A52" w14:paraId="7CCD0F8F" w14:textId="77777777">
        <w:trPr>
          <w:trHeight w:val="397"/>
        </w:trPr>
        <w:tc>
          <w:tcPr>
            <w:tcW w:w="228" w:type="pct"/>
            <w:noWrap/>
            <w:vAlign w:val="center"/>
          </w:tcPr>
          <w:p w14:paraId="14D43032" w14:textId="77777777" w:rsidR="00091050" w:rsidRPr="006B3A52" w:rsidRDefault="00000000">
            <w:pPr>
              <w:pStyle w:val="aff8"/>
            </w:pPr>
            <w:r w:rsidRPr="006B3A52">
              <w:t>37</w:t>
            </w:r>
          </w:p>
        </w:tc>
        <w:tc>
          <w:tcPr>
            <w:tcW w:w="989" w:type="pct"/>
            <w:vAlign w:val="center"/>
          </w:tcPr>
          <w:p w14:paraId="2B49BB44" w14:textId="77777777" w:rsidR="00091050" w:rsidRPr="006B3A52" w:rsidRDefault="00000000">
            <w:pPr>
              <w:pStyle w:val="aff8"/>
            </w:pPr>
            <w:proofErr w:type="gramStart"/>
            <w:r w:rsidRPr="006B3A52">
              <w:t>莎</w:t>
            </w:r>
            <w:proofErr w:type="gramEnd"/>
            <w:r w:rsidRPr="006B3A52">
              <w:t>车县长固新型建材有限公司</w:t>
            </w:r>
          </w:p>
        </w:tc>
        <w:tc>
          <w:tcPr>
            <w:tcW w:w="356" w:type="pct"/>
            <w:vAlign w:val="center"/>
          </w:tcPr>
          <w:p w14:paraId="46A1F605" w14:textId="77777777" w:rsidR="00091050" w:rsidRPr="006B3A52" w:rsidRDefault="00000000">
            <w:pPr>
              <w:pStyle w:val="aff8"/>
            </w:pPr>
            <w:r w:rsidRPr="006B3A52">
              <w:t>2012</w:t>
            </w:r>
            <w:r w:rsidRPr="006B3A52">
              <w:t>年</w:t>
            </w:r>
          </w:p>
        </w:tc>
        <w:tc>
          <w:tcPr>
            <w:tcW w:w="804" w:type="pct"/>
            <w:vAlign w:val="center"/>
          </w:tcPr>
          <w:p w14:paraId="4E68013F" w14:textId="77777777" w:rsidR="00091050" w:rsidRPr="006B3A52" w:rsidRDefault="00000000">
            <w:pPr>
              <w:pStyle w:val="aff8"/>
            </w:pPr>
            <w:r w:rsidRPr="006B3A52">
              <w:t>加气块</w:t>
            </w:r>
          </w:p>
        </w:tc>
        <w:tc>
          <w:tcPr>
            <w:tcW w:w="1364" w:type="pct"/>
            <w:vAlign w:val="center"/>
          </w:tcPr>
          <w:p w14:paraId="0704A927" w14:textId="77777777" w:rsidR="00091050" w:rsidRPr="006B3A52" w:rsidRDefault="00000000">
            <w:pPr>
              <w:pStyle w:val="aff8"/>
            </w:pPr>
            <w:r w:rsidRPr="006B3A52">
              <w:t>加气块</w:t>
            </w:r>
            <w:r w:rsidRPr="006B3A52">
              <w:t>15</w:t>
            </w:r>
            <w:r w:rsidRPr="006B3A52">
              <w:t>万立方</w:t>
            </w:r>
          </w:p>
        </w:tc>
        <w:tc>
          <w:tcPr>
            <w:tcW w:w="645" w:type="pct"/>
            <w:vAlign w:val="center"/>
          </w:tcPr>
          <w:p w14:paraId="58D9F9C9" w14:textId="77777777" w:rsidR="00091050" w:rsidRPr="006B3A52" w:rsidRDefault="00000000">
            <w:pPr>
              <w:pStyle w:val="aff8"/>
            </w:pPr>
            <w:proofErr w:type="gramStart"/>
            <w:r w:rsidRPr="006B3A52">
              <w:t>莎</w:t>
            </w:r>
            <w:proofErr w:type="gramEnd"/>
            <w:r w:rsidRPr="006B3A52">
              <w:t>环评字〔</w:t>
            </w:r>
            <w:r w:rsidRPr="006B3A52">
              <w:t>2012</w:t>
            </w:r>
            <w:r w:rsidRPr="006B3A52">
              <w:t>〕</w:t>
            </w:r>
            <w:r w:rsidRPr="006B3A52">
              <w:t>382</w:t>
            </w:r>
            <w:r w:rsidRPr="006B3A52">
              <w:t>号</w:t>
            </w:r>
          </w:p>
        </w:tc>
        <w:tc>
          <w:tcPr>
            <w:tcW w:w="268" w:type="pct"/>
            <w:vAlign w:val="center"/>
          </w:tcPr>
          <w:p w14:paraId="3D506BD6" w14:textId="77777777" w:rsidR="00091050" w:rsidRPr="006B3A52" w:rsidRDefault="00000000">
            <w:pPr>
              <w:pStyle w:val="aff8"/>
            </w:pPr>
            <w:r w:rsidRPr="006B3A52">
              <w:t>正常生产</w:t>
            </w:r>
          </w:p>
        </w:tc>
        <w:tc>
          <w:tcPr>
            <w:tcW w:w="345" w:type="pct"/>
            <w:vAlign w:val="center"/>
          </w:tcPr>
          <w:p w14:paraId="5145C616" w14:textId="77777777" w:rsidR="00091050" w:rsidRPr="006B3A52" w:rsidRDefault="00000000">
            <w:pPr>
              <w:pStyle w:val="aff8"/>
            </w:pPr>
            <w:r w:rsidRPr="006B3A52">
              <w:rPr>
                <w:rFonts w:hint="eastAsia"/>
              </w:rPr>
              <w:t>正在开展</w:t>
            </w:r>
          </w:p>
        </w:tc>
      </w:tr>
      <w:tr w:rsidR="00091050" w:rsidRPr="006B3A52" w14:paraId="46540B65" w14:textId="77777777">
        <w:trPr>
          <w:trHeight w:val="397"/>
        </w:trPr>
        <w:tc>
          <w:tcPr>
            <w:tcW w:w="228" w:type="pct"/>
            <w:noWrap/>
            <w:vAlign w:val="center"/>
          </w:tcPr>
          <w:p w14:paraId="61DACB6C" w14:textId="77777777" w:rsidR="00091050" w:rsidRPr="006B3A52" w:rsidRDefault="00000000">
            <w:pPr>
              <w:pStyle w:val="aff8"/>
            </w:pPr>
            <w:r w:rsidRPr="006B3A52">
              <w:t>38</w:t>
            </w:r>
          </w:p>
        </w:tc>
        <w:tc>
          <w:tcPr>
            <w:tcW w:w="989" w:type="pct"/>
            <w:vAlign w:val="center"/>
          </w:tcPr>
          <w:p w14:paraId="21BACC6C" w14:textId="77777777" w:rsidR="00091050" w:rsidRPr="006B3A52" w:rsidRDefault="00000000">
            <w:pPr>
              <w:pStyle w:val="aff8"/>
            </w:pPr>
            <w:r w:rsidRPr="006B3A52">
              <w:t>莎车县恒基商</w:t>
            </w:r>
            <w:proofErr w:type="gramStart"/>
            <w:r w:rsidRPr="006B3A52">
              <w:t>砼</w:t>
            </w:r>
            <w:proofErr w:type="gramEnd"/>
            <w:r w:rsidRPr="006B3A52">
              <w:t>有限公司</w:t>
            </w:r>
          </w:p>
        </w:tc>
        <w:tc>
          <w:tcPr>
            <w:tcW w:w="356" w:type="pct"/>
            <w:vAlign w:val="center"/>
          </w:tcPr>
          <w:p w14:paraId="16410B13" w14:textId="77777777" w:rsidR="00091050" w:rsidRPr="006B3A52" w:rsidRDefault="00000000">
            <w:pPr>
              <w:pStyle w:val="aff8"/>
            </w:pPr>
            <w:r w:rsidRPr="006B3A52">
              <w:t>2014</w:t>
            </w:r>
            <w:r w:rsidRPr="006B3A52">
              <w:t>年</w:t>
            </w:r>
          </w:p>
        </w:tc>
        <w:tc>
          <w:tcPr>
            <w:tcW w:w="804" w:type="pct"/>
            <w:vAlign w:val="center"/>
          </w:tcPr>
          <w:p w14:paraId="5852A873" w14:textId="77777777" w:rsidR="00091050" w:rsidRPr="006B3A52" w:rsidRDefault="00000000">
            <w:pPr>
              <w:pStyle w:val="aff8"/>
            </w:pPr>
            <w:r w:rsidRPr="006B3A52">
              <w:t>商品混凝土</w:t>
            </w:r>
          </w:p>
        </w:tc>
        <w:tc>
          <w:tcPr>
            <w:tcW w:w="1364" w:type="pct"/>
            <w:vAlign w:val="center"/>
          </w:tcPr>
          <w:p w14:paraId="761527BB" w14:textId="77777777" w:rsidR="00091050" w:rsidRPr="006B3A52" w:rsidRDefault="00000000">
            <w:pPr>
              <w:pStyle w:val="aff8"/>
            </w:pPr>
            <w:r w:rsidRPr="006B3A52">
              <w:t>年产</w:t>
            </w:r>
            <w:r w:rsidRPr="006B3A52">
              <w:t>4.8</w:t>
            </w:r>
            <w:r w:rsidRPr="006B3A52">
              <w:t>万立方</w:t>
            </w:r>
          </w:p>
        </w:tc>
        <w:tc>
          <w:tcPr>
            <w:tcW w:w="645" w:type="pct"/>
            <w:vAlign w:val="center"/>
          </w:tcPr>
          <w:p w14:paraId="24A2169D" w14:textId="77777777" w:rsidR="00091050" w:rsidRPr="006B3A52" w:rsidRDefault="00000000">
            <w:pPr>
              <w:pStyle w:val="aff8"/>
            </w:pPr>
            <w:proofErr w:type="gramStart"/>
            <w:r w:rsidRPr="006B3A52">
              <w:t>莎</w:t>
            </w:r>
            <w:proofErr w:type="gramEnd"/>
            <w:r w:rsidRPr="006B3A52">
              <w:t>环监字〔</w:t>
            </w:r>
            <w:r w:rsidRPr="006B3A52">
              <w:t>2012</w:t>
            </w:r>
            <w:r w:rsidRPr="006B3A52">
              <w:t>〕</w:t>
            </w:r>
            <w:r w:rsidRPr="006B3A52">
              <w:t>262</w:t>
            </w:r>
            <w:r w:rsidRPr="006B3A52">
              <w:t>号</w:t>
            </w:r>
          </w:p>
        </w:tc>
        <w:tc>
          <w:tcPr>
            <w:tcW w:w="268" w:type="pct"/>
            <w:vAlign w:val="center"/>
          </w:tcPr>
          <w:p w14:paraId="794A4B3D" w14:textId="77777777" w:rsidR="00091050" w:rsidRPr="006B3A52" w:rsidRDefault="00000000">
            <w:pPr>
              <w:pStyle w:val="aff8"/>
            </w:pPr>
            <w:r w:rsidRPr="006B3A52">
              <w:t>正常生产</w:t>
            </w:r>
          </w:p>
        </w:tc>
        <w:tc>
          <w:tcPr>
            <w:tcW w:w="345" w:type="pct"/>
            <w:vAlign w:val="center"/>
          </w:tcPr>
          <w:p w14:paraId="32356AEE" w14:textId="77777777" w:rsidR="00091050" w:rsidRPr="006B3A52" w:rsidRDefault="00000000">
            <w:pPr>
              <w:pStyle w:val="aff8"/>
            </w:pPr>
            <w:r w:rsidRPr="006B3A52">
              <w:rPr>
                <w:rFonts w:hint="eastAsia"/>
              </w:rPr>
              <w:t>正在开展</w:t>
            </w:r>
          </w:p>
        </w:tc>
      </w:tr>
      <w:tr w:rsidR="00091050" w:rsidRPr="006B3A52" w14:paraId="135470AE" w14:textId="77777777">
        <w:trPr>
          <w:trHeight w:val="397"/>
        </w:trPr>
        <w:tc>
          <w:tcPr>
            <w:tcW w:w="228" w:type="pct"/>
            <w:noWrap/>
            <w:vAlign w:val="center"/>
          </w:tcPr>
          <w:p w14:paraId="214600DA" w14:textId="77777777" w:rsidR="00091050" w:rsidRPr="006B3A52" w:rsidRDefault="00000000">
            <w:pPr>
              <w:pStyle w:val="aff8"/>
            </w:pPr>
            <w:r w:rsidRPr="006B3A52">
              <w:t>39</w:t>
            </w:r>
          </w:p>
        </w:tc>
        <w:tc>
          <w:tcPr>
            <w:tcW w:w="989" w:type="pct"/>
            <w:vAlign w:val="center"/>
          </w:tcPr>
          <w:p w14:paraId="159B78E6" w14:textId="77777777" w:rsidR="00091050" w:rsidRPr="006B3A52" w:rsidRDefault="00000000">
            <w:pPr>
              <w:pStyle w:val="aff8"/>
            </w:pPr>
            <w:r w:rsidRPr="006B3A52">
              <w:t>莎车县九天环保材料有限公司</w:t>
            </w:r>
          </w:p>
        </w:tc>
        <w:tc>
          <w:tcPr>
            <w:tcW w:w="356" w:type="pct"/>
            <w:vAlign w:val="center"/>
          </w:tcPr>
          <w:p w14:paraId="0879D0E5" w14:textId="77777777" w:rsidR="00091050" w:rsidRPr="006B3A52" w:rsidRDefault="00000000">
            <w:pPr>
              <w:pStyle w:val="aff8"/>
            </w:pPr>
            <w:r w:rsidRPr="006B3A52">
              <w:t>2014</w:t>
            </w:r>
            <w:r w:rsidRPr="006B3A52">
              <w:t>年</w:t>
            </w:r>
          </w:p>
        </w:tc>
        <w:tc>
          <w:tcPr>
            <w:tcW w:w="804" w:type="pct"/>
            <w:vAlign w:val="center"/>
          </w:tcPr>
          <w:p w14:paraId="444FA3A7" w14:textId="77777777" w:rsidR="00091050" w:rsidRPr="006B3A52" w:rsidRDefault="00000000">
            <w:pPr>
              <w:pStyle w:val="aff8"/>
            </w:pPr>
            <w:r w:rsidRPr="006B3A52">
              <w:t>加气块</w:t>
            </w:r>
          </w:p>
        </w:tc>
        <w:tc>
          <w:tcPr>
            <w:tcW w:w="1364" w:type="pct"/>
            <w:vAlign w:val="center"/>
          </w:tcPr>
          <w:p w14:paraId="3E461BEE" w14:textId="77777777" w:rsidR="00091050" w:rsidRPr="006B3A52" w:rsidRDefault="00000000">
            <w:pPr>
              <w:pStyle w:val="aff8"/>
            </w:pPr>
            <w:r w:rsidRPr="006B3A52">
              <w:t>年产</w:t>
            </w:r>
            <w:r w:rsidRPr="006B3A52">
              <w:t>10</w:t>
            </w:r>
            <w:r w:rsidRPr="006B3A52">
              <w:t>万立方</w:t>
            </w:r>
          </w:p>
        </w:tc>
        <w:tc>
          <w:tcPr>
            <w:tcW w:w="645" w:type="pct"/>
            <w:vAlign w:val="center"/>
          </w:tcPr>
          <w:p w14:paraId="22AA4045" w14:textId="77777777" w:rsidR="00091050" w:rsidRPr="006B3A52" w:rsidRDefault="00000000">
            <w:pPr>
              <w:pStyle w:val="aff8"/>
            </w:pPr>
            <w:proofErr w:type="gramStart"/>
            <w:r w:rsidRPr="006B3A52">
              <w:t>莎</w:t>
            </w:r>
            <w:proofErr w:type="gramEnd"/>
            <w:r w:rsidRPr="006B3A52">
              <w:t>环评字〔</w:t>
            </w:r>
            <w:r w:rsidRPr="006B3A52">
              <w:t>2013</w:t>
            </w:r>
            <w:r w:rsidRPr="006B3A52">
              <w:t>〕</w:t>
            </w:r>
            <w:r w:rsidRPr="006B3A52">
              <w:t>145</w:t>
            </w:r>
            <w:r w:rsidRPr="006B3A52">
              <w:t>号</w:t>
            </w:r>
          </w:p>
        </w:tc>
        <w:tc>
          <w:tcPr>
            <w:tcW w:w="268" w:type="pct"/>
            <w:vAlign w:val="center"/>
          </w:tcPr>
          <w:p w14:paraId="7870637D" w14:textId="77777777" w:rsidR="00091050" w:rsidRPr="006B3A52" w:rsidRDefault="00000000">
            <w:pPr>
              <w:pStyle w:val="aff8"/>
            </w:pPr>
            <w:r w:rsidRPr="006B3A52">
              <w:t>正常生产</w:t>
            </w:r>
          </w:p>
        </w:tc>
        <w:tc>
          <w:tcPr>
            <w:tcW w:w="345" w:type="pct"/>
            <w:vAlign w:val="center"/>
          </w:tcPr>
          <w:p w14:paraId="0AA5BD1B" w14:textId="77777777" w:rsidR="00091050" w:rsidRPr="006B3A52" w:rsidRDefault="00000000">
            <w:pPr>
              <w:pStyle w:val="aff8"/>
            </w:pPr>
            <w:r w:rsidRPr="006B3A52">
              <w:rPr>
                <w:rFonts w:hint="eastAsia"/>
              </w:rPr>
              <w:t>正在开展</w:t>
            </w:r>
          </w:p>
        </w:tc>
      </w:tr>
      <w:tr w:rsidR="00091050" w:rsidRPr="006B3A52" w14:paraId="65EDE4EF" w14:textId="77777777">
        <w:trPr>
          <w:trHeight w:val="397"/>
        </w:trPr>
        <w:tc>
          <w:tcPr>
            <w:tcW w:w="228" w:type="pct"/>
            <w:noWrap/>
            <w:vAlign w:val="center"/>
          </w:tcPr>
          <w:p w14:paraId="29737BB5" w14:textId="77777777" w:rsidR="00091050" w:rsidRPr="006B3A52" w:rsidRDefault="00000000">
            <w:pPr>
              <w:pStyle w:val="aff8"/>
            </w:pPr>
            <w:r w:rsidRPr="006B3A52">
              <w:t>40</w:t>
            </w:r>
          </w:p>
        </w:tc>
        <w:tc>
          <w:tcPr>
            <w:tcW w:w="989" w:type="pct"/>
            <w:vAlign w:val="center"/>
          </w:tcPr>
          <w:p w14:paraId="4E5DA6F2" w14:textId="77777777" w:rsidR="00091050" w:rsidRPr="006B3A52" w:rsidRDefault="00000000">
            <w:pPr>
              <w:pStyle w:val="aff8"/>
            </w:pPr>
            <w:r w:rsidRPr="006B3A52">
              <w:t>莎车县军辉机械有限公司</w:t>
            </w:r>
          </w:p>
        </w:tc>
        <w:tc>
          <w:tcPr>
            <w:tcW w:w="356" w:type="pct"/>
            <w:vAlign w:val="center"/>
          </w:tcPr>
          <w:p w14:paraId="79DA63BC" w14:textId="77777777" w:rsidR="00091050" w:rsidRPr="006B3A52" w:rsidRDefault="00000000">
            <w:pPr>
              <w:pStyle w:val="aff8"/>
            </w:pPr>
            <w:r w:rsidRPr="006B3A52">
              <w:t>2013</w:t>
            </w:r>
            <w:r w:rsidRPr="006B3A52">
              <w:t>年</w:t>
            </w:r>
          </w:p>
        </w:tc>
        <w:tc>
          <w:tcPr>
            <w:tcW w:w="804" w:type="pct"/>
            <w:vAlign w:val="center"/>
          </w:tcPr>
          <w:p w14:paraId="4A310A9F" w14:textId="77777777" w:rsidR="00091050" w:rsidRPr="006B3A52" w:rsidRDefault="00000000">
            <w:pPr>
              <w:pStyle w:val="aff8"/>
            </w:pPr>
            <w:r w:rsidRPr="006B3A52">
              <w:t>加工耐磨铸金</w:t>
            </w:r>
          </w:p>
        </w:tc>
        <w:tc>
          <w:tcPr>
            <w:tcW w:w="1364" w:type="pct"/>
            <w:vAlign w:val="center"/>
          </w:tcPr>
          <w:p w14:paraId="5671622F" w14:textId="77777777" w:rsidR="00091050" w:rsidRPr="006B3A52" w:rsidRDefault="00000000">
            <w:pPr>
              <w:pStyle w:val="aff8"/>
            </w:pPr>
            <w:r w:rsidRPr="006B3A52">
              <w:t>年产</w:t>
            </w:r>
            <w:r w:rsidRPr="006B3A52">
              <w:t>3000</w:t>
            </w:r>
            <w:r w:rsidRPr="006B3A52">
              <w:t>吨</w:t>
            </w:r>
          </w:p>
        </w:tc>
        <w:tc>
          <w:tcPr>
            <w:tcW w:w="645" w:type="pct"/>
            <w:vAlign w:val="center"/>
          </w:tcPr>
          <w:p w14:paraId="56D0788B" w14:textId="77777777" w:rsidR="00091050" w:rsidRPr="006B3A52" w:rsidRDefault="00000000">
            <w:pPr>
              <w:pStyle w:val="aff8"/>
            </w:pPr>
            <w:proofErr w:type="gramStart"/>
            <w:r w:rsidRPr="006B3A52">
              <w:t>莎</w:t>
            </w:r>
            <w:proofErr w:type="gramEnd"/>
            <w:r w:rsidRPr="006B3A52">
              <w:t>环评字〔</w:t>
            </w:r>
            <w:r w:rsidRPr="006B3A52">
              <w:t>2012</w:t>
            </w:r>
            <w:r w:rsidRPr="006B3A52">
              <w:t>〕</w:t>
            </w:r>
            <w:r w:rsidRPr="006B3A52">
              <w:t>306</w:t>
            </w:r>
            <w:r w:rsidRPr="006B3A52">
              <w:t>号</w:t>
            </w:r>
          </w:p>
        </w:tc>
        <w:tc>
          <w:tcPr>
            <w:tcW w:w="268" w:type="pct"/>
            <w:vAlign w:val="center"/>
          </w:tcPr>
          <w:p w14:paraId="16AD53AD" w14:textId="77777777" w:rsidR="00091050" w:rsidRPr="006B3A52" w:rsidRDefault="00000000">
            <w:pPr>
              <w:pStyle w:val="aff8"/>
            </w:pPr>
            <w:r w:rsidRPr="006B3A52">
              <w:t>正常生产</w:t>
            </w:r>
          </w:p>
        </w:tc>
        <w:tc>
          <w:tcPr>
            <w:tcW w:w="345" w:type="pct"/>
            <w:vAlign w:val="center"/>
          </w:tcPr>
          <w:p w14:paraId="126FCBE6" w14:textId="77777777" w:rsidR="00091050" w:rsidRPr="006B3A52" w:rsidRDefault="00000000">
            <w:pPr>
              <w:pStyle w:val="aff8"/>
            </w:pPr>
            <w:r w:rsidRPr="006B3A52">
              <w:rPr>
                <w:rFonts w:hint="eastAsia"/>
              </w:rPr>
              <w:t>已开展</w:t>
            </w:r>
          </w:p>
        </w:tc>
      </w:tr>
      <w:tr w:rsidR="00091050" w:rsidRPr="006B3A52" w14:paraId="4FAF0D50" w14:textId="77777777">
        <w:trPr>
          <w:trHeight w:val="397"/>
        </w:trPr>
        <w:tc>
          <w:tcPr>
            <w:tcW w:w="228" w:type="pct"/>
            <w:noWrap/>
            <w:vAlign w:val="center"/>
          </w:tcPr>
          <w:p w14:paraId="72748F5F" w14:textId="77777777" w:rsidR="00091050" w:rsidRPr="006B3A52" w:rsidRDefault="00000000">
            <w:pPr>
              <w:pStyle w:val="aff8"/>
            </w:pPr>
            <w:r w:rsidRPr="006B3A52">
              <w:lastRenderedPageBreak/>
              <w:t>41</w:t>
            </w:r>
          </w:p>
        </w:tc>
        <w:tc>
          <w:tcPr>
            <w:tcW w:w="989" w:type="pct"/>
            <w:vAlign w:val="center"/>
          </w:tcPr>
          <w:p w14:paraId="7CAD1496" w14:textId="77777777" w:rsidR="00091050" w:rsidRPr="006B3A52" w:rsidRDefault="00000000">
            <w:pPr>
              <w:pStyle w:val="aff8"/>
            </w:pPr>
            <w:r w:rsidRPr="006B3A52">
              <w:t>莎车县</w:t>
            </w:r>
            <w:proofErr w:type="gramStart"/>
            <w:r w:rsidRPr="006B3A52">
              <w:t>翊润农业</w:t>
            </w:r>
            <w:proofErr w:type="gramEnd"/>
            <w:r w:rsidRPr="006B3A52">
              <w:t>科技开发有限公司</w:t>
            </w:r>
          </w:p>
        </w:tc>
        <w:tc>
          <w:tcPr>
            <w:tcW w:w="356" w:type="pct"/>
            <w:vAlign w:val="center"/>
          </w:tcPr>
          <w:p w14:paraId="16FBC00C" w14:textId="77777777" w:rsidR="00091050" w:rsidRPr="006B3A52" w:rsidRDefault="00000000">
            <w:pPr>
              <w:pStyle w:val="aff8"/>
            </w:pPr>
            <w:r w:rsidRPr="006B3A52">
              <w:t>2013</w:t>
            </w:r>
            <w:r w:rsidRPr="006B3A52">
              <w:t>年</w:t>
            </w:r>
          </w:p>
        </w:tc>
        <w:tc>
          <w:tcPr>
            <w:tcW w:w="804" w:type="pct"/>
            <w:vAlign w:val="center"/>
          </w:tcPr>
          <w:p w14:paraId="53034215" w14:textId="77777777" w:rsidR="00091050" w:rsidRPr="006B3A52" w:rsidRDefault="00000000">
            <w:pPr>
              <w:pStyle w:val="aff8"/>
            </w:pPr>
            <w:r w:rsidRPr="006B3A52">
              <w:t>育苗基质</w:t>
            </w:r>
          </w:p>
        </w:tc>
        <w:tc>
          <w:tcPr>
            <w:tcW w:w="1364" w:type="pct"/>
            <w:vAlign w:val="center"/>
          </w:tcPr>
          <w:p w14:paraId="3F0B0289" w14:textId="77777777" w:rsidR="00091050" w:rsidRPr="006B3A52" w:rsidRDefault="00000000">
            <w:pPr>
              <w:pStyle w:val="aff8"/>
            </w:pPr>
            <w:r w:rsidRPr="006B3A52">
              <w:t>年产</w:t>
            </w:r>
            <w:r w:rsidRPr="006B3A52">
              <w:t>25000</w:t>
            </w:r>
            <w:r w:rsidRPr="006B3A52">
              <w:t>立方</w:t>
            </w:r>
          </w:p>
        </w:tc>
        <w:tc>
          <w:tcPr>
            <w:tcW w:w="645" w:type="pct"/>
            <w:vAlign w:val="center"/>
          </w:tcPr>
          <w:p w14:paraId="246D129F" w14:textId="77777777" w:rsidR="00091050" w:rsidRPr="006B3A52" w:rsidRDefault="00000000">
            <w:pPr>
              <w:pStyle w:val="aff8"/>
            </w:pPr>
            <w:proofErr w:type="gramStart"/>
            <w:r w:rsidRPr="006B3A52">
              <w:t>莎</w:t>
            </w:r>
            <w:proofErr w:type="gramEnd"/>
            <w:r w:rsidRPr="006B3A52">
              <w:t>环监字〔</w:t>
            </w:r>
            <w:r w:rsidRPr="006B3A52">
              <w:t>2012</w:t>
            </w:r>
            <w:r w:rsidRPr="006B3A52">
              <w:t>〕</w:t>
            </w:r>
            <w:r w:rsidRPr="006B3A52">
              <w:t>364</w:t>
            </w:r>
            <w:r w:rsidRPr="006B3A52">
              <w:t>号</w:t>
            </w:r>
          </w:p>
        </w:tc>
        <w:tc>
          <w:tcPr>
            <w:tcW w:w="268" w:type="pct"/>
            <w:vAlign w:val="center"/>
          </w:tcPr>
          <w:p w14:paraId="077010DE" w14:textId="77777777" w:rsidR="00091050" w:rsidRPr="006B3A52" w:rsidRDefault="00000000">
            <w:pPr>
              <w:pStyle w:val="aff8"/>
            </w:pPr>
            <w:r w:rsidRPr="006B3A52">
              <w:t>正常生产</w:t>
            </w:r>
          </w:p>
        </w:tc>
        <w:tc>
          <w:tcPr>
            <w:tcW w:w="345" w:type="pct"/>
            <w:vAlign w:val="center"/>
          </w:tcPr>
          <w:p w14:paraId="7143C37A" w14:textId="77777777" w:rsidR="00091050" w:rsidRPr="006B3A52" w:rsidRDefault="00000000">
            <w:pPr>
              <w:pStyle w:val="aff8"/>
            </w:pPr>
            <w:r w:rsidRPr="006B3A52">
              <w:rPr>
                <w:rFonts w:hint="eastAsia"/>
              </w:rPr>
              <w:t>已开展</w:t>
            </w:r>
          </w:p>
        </w:tc>
      </w:tr>
      <w:tr w:rsidR="00091050" w:rsidRPr="006B3A52" w14:paraId="3984055D" w14:textId="77777777">
        <w:trPr>
          <w:trHeight w:val="397"/>
        </w:trPr>
        <w:tc>
          <w:tcPr>
            <w:tcW w:w="228" w:type="pct"/>
            <w:noWrap/>
            <w:vAlign w:val="center"/>
          </w:tcPr>
          <w:p w14:paraId="099EA8C8" w14:textId="77777777" w:rsidR="00091050" w:rsidRPr="006B3A52" w:rsidRDefault="00000000">
            <w:pPr>
              <w:pStyle w:val="aff8"/>
            </w:pPr>
            <w:r w:rsidRPr="006B3A52">
              <w:t>42</w:t>
            </w:r>
          </w:p>
        </w:tc>
        <w:tc>
          <w:tcPr>
            <w:tcW w:w="989" w:type="pct"/>
            <w:vAlign w:val="center"/>
          </w:tcPr>
          <w:p w14:paraId="26BDB7A8" w14:textId="77777777" w:rsidR="00091050" w:rsidRPr="006B3A52" w:rsidRDefault="00000000">
            <w:pPr>
              <w:pStyle w:val="aff8"/>
            </w:pPr>
            <w:r w:rsidRPr="006B3A52">
              <w:t>莎车县鲁兴新型环保建材有限责任公司</w:t>
            </w:r>
          </w:p>
        </w:tc>
        <w:tc>
          <w:tcPr>
            <w:tcW w:w="356" w:type="pct"/>
            <w:vAlign w:val="center"/>
          </w:tcPr>
          <w:p w14:paraId="573B67F2" w14:textId="77777777" w:rsidR="00091050" w:rsidRPr="006B3A52" w:rsidRDefault="00000000">
            <w:pPr>
              <w:pStyle w:val="aff8"/>
            </w:pPr>
            <w:r w:rsidRPr="006B3A52">
              <w:t>2011</w:t>
            </w:r>
            <w:r w:rsidRPr="006B3A52">
              <w:t>年</w:t>
            </w:r>
          </w:p>
        </w:tc>
        <w:tc>
          <w:tcPr>
            <w:tcW w:w="804" w:type="pct"/>
            <w:vAlign w:val="center"/>
          </w:tcPr>
          <w:p w14:paraId="1D0F866F" w14:textId="77777777" w:rsidR="00091050" w:rsidRPr="006B3A52" w:rsidRDefault="00000000">
            <w:pPr>
              <w:pStyle w:val="aff8"/>
            </w:pPr>
            <w:r w:rsidRPr="006B3A52">
              <w:t>护栏、护网</w:t>
            </w:r>
          </w:p>
        </w:tc>
        <w:tc>
          <w:tcPr>
            <w:tcW w:w="1364" w:type="pct"/>
            <w:vAlign w:val="center"/>
          </w:tcPr>
          <w:p w14:paraId="77A509CB" w14:textId="77777777" w:rsidR="00091050" w:rsidRPr="006B3A52" w:rsidRDefault="00000000">
            <w:pPr>
              <w:pStyle w:val="aff8"/>
            </w:pPr>
            <w:r w:rsidRPr="006B3A52">
              <w:t>护年产</w:t>
            </w:r>
            <w:r w:rsidRPr="006B3A52">
              <w:t>20</w:t>
            </w:r>
            <w:r w:rsidRPr="006B3A52">
              <w:t>万平方米</w:t>
            </w:r>
          </w:p>
        </w:tc>
        <w:tc>
          <w:tcPr>
            <w:tcW w:w="645" w:type="pct"/>
            <w:vAlign w:val="center"/>
          </w:tcPr>
          <w:p w14:paraId="117596CD" w14:textId="77777777" w:rsidR="00091050" w:rsidRPr="006B3A52" w:rsidRDefault="00000000">
            <w:pPr>
              <w:pStyle w:val="aff8"/>
            </w:pPr>
            <w:proofErr w:type="gramStart"/>
            <w:r w:rsidRPr="006B3A52">
              <w:t>莎</w:t>
            </w:r>
            <w:proofErr w:type="gramEnd"/>
            <w:r w:rsidRPr="006B3A52">
              <w:t>环评字〔</w:t>
            </w:r>
            <w:r w:rsidRPr="006B3A52">
              <w:t>2014</w:t>
            </w:r>
            <w:r w:rsidRPr="006B3A52">
              <w:t>〕</w:t>
            </w:r>
            <w:r w:rsidRPr="006B3A52">
              <w:t>142</w:t>
            </w:r>
            <w:r w:rsidRPr="006B3A52">
              <w:t>号</w:t>
            </w:r>
          </w:p>
        </w:tc>
        <w:tc>
          <w:tcPr>
            <w:tcW w:w="268" w:type="pct"/>
            <w:vAlign w:val="center"/>
          </w:tcPr>
          <w:p w14:paraId="6726F93B" w14:textId="77777777" w:rsidR="00091050" w:rsidRPr="006B3A52" w:rsidRDefault="00000000">
            <w:pPr>
              <w:pStyle w:val="aff8"/>
            </w:pPr>
            <w:r w:rsidRPr="006B3A52">
              <w:t>正常生产</w:t>
            </w:r>
          </w:p>
        </w:tc>
        <w:tc>
          <w:tcPr>
            <w:tcW w:w="345" w:type="pct"/>
            <w:vAlign w:val="center"/>
          </w:tcPr>
          <w:p w14:paraId="5D344691" w14:textId="77777777" w:rsidR="00091050" w:rsidRPr="006B3A52" w:rsidRDefault="00000000">
            <w:pPr>
              <w:pStyle w:val="aff8"/>
            </w:pPr>
            <w:r w:rsidRPr="006B3A52">
              <w:rPr>
                <w:rFonts w:hint="eastAsia"/>
              </w:rPr>
              <w:t>正在开展</w:t>
            </w:r>
          </w:p>
        </w:tc>
      </w:tr>
      <w:tr w:rsidR="00091050" w:rsidRPr="006B3A52" w14:paraId="5A5E4931" w14:textId="77777777">
        <w:trPr>
          <w:trHeight w:val="397"/>
        </w:trPr>
        <w:tc>
          <w:tcPr>
            <w:tcW w:w="228" w:type="pct"/>
            <w:noWrap/>
            <w:vAlign w:val="center"/>
          </w:tcPr>
          <w:p w14:paraId="18CE8EB7" w14:textId="77777777" w:rsidR="00091050" w:rsidRPr="006B3A52" w:rsidRDefault="00000000">
            <w:pPr>
              <w:pStyle w:val="aff8"/>
            </w:pPr>
            <w:r w:rsidRPr="006B3A52">
              <w:t>43</w:t>
            </w:r>
          </w:p>
        </w:tc>
        <w:tc>
          <w:tcPr>
            <w:tcW w:w="989" w:type="pct"/>
            <w:vAlign w:val="center"/>
          </w:tcPr>
          <w:p w14:paraId="4745B25C" w14:textId="77777777" w:rsidR="00091050" w:rsidRPr="006B3A52" w:rsidRDefault="00000000">
            <w:pPr>
              <w:pStyle w:val="aff8"/>
            </w:pPr>
            <w:r w:rsidRPr="006B3A52">
              <w:t>新疆渝疆南有限公司</w:t>
            </w:r>
          </w:p>
        </w:tc>
        <w:tc>
          <w:tcPr>
            <w:tcW w:w="356" w:type="pct"/>
            <w:vAlign w:val="center"/>
          </w:tcPr>
          <w:p w14:paraId="57D84FE2" w14:textId="77777777" w:rsidR="00091050" w:rsidRPr="006B3A52" w:rsidRDefault="00000000">
            <w:pPr>
              <w:pStyle w:val="aff8"/>
            </w:pPr>
            <w:r w:rsidRPr="006B3A52">
              <w:t>2010</w:t>
            </w:r>
            <w:r w:rsidRPr="006B3A52">
              <w:t>年</w:t>
            </w:r>
          </w:p>
        </w:tc>
        <w:tc>
          <w:tcPr>
            <w:tcW w:w="804" w:type="pct"/>
            <w:vAlign w:val="center"/>
          </w:tcPr>
          <w:p w14:paraId="207D707D" w14:textId="77777777" w:rsidR="00091050" w:rsidRPr="006B3A52" w:rsidRDefault="00000000">
            <w:pPr>
              <w:pStyle w:val="aff8"/>
            </w:pPr>
            <w:r w:rsidRPr="006B3A52">
              <w:t>高分子</w:t>
            </w:r>
          </w:p>
        </w:tc>
        <w:tc>
          <w:tcPr>
            <w:tcW w:w="1364" w:type="pct"/>
            <w:vAlign w:val="center"/>
          </w:tcPr>
          <w:p w14:paraId="075127A8" w14:textId="77777777" w:rsidR="00091050" w:rsidRPr="006B3A52" w:rsidRDefault="00000000">
            <w:pPr>
              <w:pStyle w:val="aff8"/>
            </w:pPr>
            <w:r w:rsidRPr="006B3A52">
              <w:t>年设计生产</w:t>
            </w:r>
            <w:r w:rsidRPr="006B3A52">
              <w:t>500</w:t>
            </w:r>
            <w:r w:rsidRPr="006B3A52">
              <w:t>万平方</w:t>
            </w:r>
            <w:r w:rsidRPr="006B3A52">
              <w:rPr>
                <w:rFonts w:hint="eastAsia"/>
              </w:rPr>
              <w:t>米</w:t>
            </w:r>
          </w:p>
        </w:tc>
        <w:tc>
          <w:tcPr>
            <w:tcW w:w="645" w:type="pct"/>
            <w:vAlign w:val="center"/>
          </w:tcPr>
          <w:p w14:paraId="4F6B0D01" w14:textId="77777777" w:rsidR="00091050" w:rsidRPr="006B3A52" w:rsidRDefault="00000000">
            <w:pPr>
              <w:pStyle w:val="aff8"/>
            </w:pPr>
            <w:proofErr w:type="gramStart"/>
            <w:r w:rsidRPr="006B3A52">
              <w:t>莎</w:t>
            </w:r>
            <w:proofErr w:type="gramEnd"/>
            <w:r w:rsidRPr="006B3A52">
              <w:t>环监字〔</w:t>
            </w:r>
            <w:r w:rsidRPr="006B3A52">
              <w:t>2012</w:t>
            </w:r>
            <w:r w:rsidRPr="006B3A52">
              <w:t>〕</w:t>
            </w:r>
            <w:r w:rsidRPr="006B3A52">
              <w:t>263</w:t>
            </w:r>
            <w:r w:rsidRPr="006B3A52">
              <w:t>号</w:t>
            </w:r>
          </w:p>
        </w:tc>
        <w:tc>
          <w:tcPr>
            <w:tcW w:w="268" w:type="pct"/>
            <w:vAlign w:val="center"/>
          </w:tcPr>
          <w:p w14:paraId="58DEC950" w14:textId="77777777" w:rsidR="00091050" w:rsidRPr="006B3A52" w:rsidRDefault="00000000">
            <w:pPr>
              <w:pStyle w:val="aff8"/>
            </w:pPr>
            <w:r w:rsidRPr="006B3A52">
              <w:t>僵尸企业</w:t>
            </w:r>
          </w:p>
        </w:tc>
        <w:tc>
          <w:tcPr>
            <w:tcW w:w="345" w:type="pct"/>
            <w:vAlign w:val="center"/>
          </w:tcPr>
          <w:p w14:paraId="75DDD5C1" w14:textId="77777777" w:rsidR="00091050" w:rsidRPr="006B3A52" w:rsidRDefault="00000000">
            <w:pPr>
              <w:pStyle w:val="aff8"/>
            </w:pPr>
            <w:r w:rsidRPr="006B3A52">
              <w:rPr>
                <w:rFonts w:hint="eastAsia"/>
              </w:rPr>
              <w:t>正在开展</w:t>
            </w:r>
          </w:p>
        </w:tc>
      </w:tr>
      <w:tr w:rsidR="00091050" w:rsidRPr="006B3A52" w14:paraId="2EA4025F" w14:textId="77777777">
        <w:trPr>
          <w:trHeight w:val="397"/>
        </w:trPr>
        <w:tc>
          <w:tcPr>
            <w:tcW w:w="228" w:type="pct"/>
            <w:noWrap/>
            <w:vAlign w:val="center"/>
          </w:tcPr>
          <w:p w14:paraId="6E2AD535" w14:textId="77777777" w:rsidR="00091050" w:rsidRPr="006B3A52" w:rsidRDefault="00000000">
            <w:pPr>
              <w:pStyle w:val="aff8"/>
            </w:pPr>
            <w:r w:rsidRPr="006B3A52">
              <w:t>44</w:t>
            </w:r>
          </w:p>
        </w:tc>
        <w:tc>
          <w:tcPr>
            <w:tcW w:w="989" w:type="pct"/>
            <w:vAlign w:val="center"/>
          </w:tcPr>
          <w:p w14:paraId="7C424E7B" w14:textId="77777777" w:rsidR="00091050" w:rsidRPr="006B3A52" w:rsidRDefault="00000000">
            <w:pPr>
              <w:pStyle w:val="aff8"/>
            </w:pPr>
            <w:r w:rsidRPr="006B3A52">
              <w:t>莎车县富源甘草制品有限公司</w:t>
            </w:r>
          </w:p>
        </w:tc>
        <w:tc>
          <w:tcPr>
            <w:tcW w:w="356" w:type="pct"/>
            <w:vAlign w:val="center"/>
          </w:tcPr>
          <w:p w14:paraId="16C9CB2F" w14:textId="77777777" w:rsidR="00091050" w:rsidRPr="006B3A52" w:rsidRDefault="00000000">
            <w:pPr>
              <w:pStyle w:val="aff8"/>
            </w:pPr>
            <w:r w:rsidRPr="006B3A52">
              <w:t>2008</w:t>
            </w:r>
            <w:r w:rsidRPr="006B3A52">
              <w:t>年</w:t>
            </w:r>
          </w:p>
        </w:tc>
        <w:tc>
          <w:tcPr>
            <w:tcW w:w="804" w:type="pct"/>
            <w:vAlign w:val="center"/>
          </w:tcPr>
          <w:p w14:paraId="56847F59" w14:textId="77777777" w:rsidR="00091050" w:rsidRPr="006B3A52" w:rsidRDefault="00000000">
            <w:pPr>
              <w:pStyle w:val="aff8"/>
            </w:pPr>
            <w:r w:rsidRPr="006B3A52">
              <w:t>甘草膏甘草霜甘草粒</w:t>
            </w:r>
          </w:p>
        </w:tc>
        <w:tc>
          <w:tcPr>
            <w:tcW w:w="1364" w:type="pct"/>
            <w:vAlign w:val="center"/>
          </w:tcPr>
          <w:p w14:paraId="341658CB" w14:textId="77777777" w:rsidR="00091050" w:rsidRPr="006B3A52" w:rsidRDefault="00000000">
            <w:pPr>
              <w:pStyle w:val="aff8"/>
            </w:pPr>
            <w:r w:rsidRPr="006B3A52">
              <w:t>甘草酸（</w:t>
            </w:r>
            <w:r w:rsidRPr="006B3A52">
              <w:t>500</w:t>
            </w:r>
            <w:r w:rsidRPr="006B3A52">
              <w:t>吨）甘草膏（</w:t>
            </w:r>
            <w:r w:rsidRPr="006B3A52">
              <w:t>300</w:t>
            </w:r>
            <w:r w:rsidRPr="006B3A52">
              <w:t>吨）甘草霜（</w:t>
            </w:r>
            <w:r w:rsidRPr="006B3A52">
              <w:t>200</w:t>
            </w:r>
            <w:r w:rsidRPr="006B3A52">
              <w:t>吨）甘草粒（</w:t>
            </w:r>
            <w:r w:rsidRPr="006B3A52">
              <w:t>150</w:t>
            </w:r>
            <w:r w:rsidRPr="006B3A52">
              <w:t>吨）</w:t>
            </w:r>
          </w:p>
        </w:tc>
        <w:tc>
          <w:tcPr>
            <w:tcW w:w="645" w:type="pct"/>
            <w:vAlign w:val="center"/>
          </w:tcPr>
          <w:p w14:paraId="585926F5" w14:textId="77777777" w:rsidR="00091050" w:rsidRPr="006B3A52" w:rsidRDefault="00000000">
            <w:pPr>
              <w:pStyle w:val="aff8"/>
            </w:pPr>
            <w:proofErr w:type="gramStart"/>
            <w:r w:rsidRPr="006B3A52">
              <w:t>喀地环</w:t>
            </w:r>
            <w:proofErr w:type="gramEnd"/>
            <w:r w:rsidRPr="006B3A52">
              <w:t>评字〔</w:t>
            </w:r>
            <w:r w:rsidRPr="006B3A52">
              <w:t>2013</w:t>
            </w:r>
            <w:r w:rsidRPr="006B3A52">
              <w:t>〕</w:t>
            </w:r>
            <w:r w:rsidRPr="006B3A52">
              <w:t>363</w:t>
            </w:r>
            <w:r w:rsidRPr="006B3A52">
              <w:t>号</w:t>
            </w:r>
          </w:p>
        </w:tc>
        <w:tc>
          <w:tcPr>
            <w:tcW w:w="268" w:type="pct"/>
            <w:vAlign w:val="center"/>
          </w:tcPr>
          <w:p w14:paraId="6F385C38" w14:textId="77777777" w:rsidR="00091050" w:rsidRPr="006B3A52" w:rsidRDefault="00000000">
            <w:pPr>
              <w:pStyle w:val="aff8"/>
            </w:pPr>
            <w:r w:rsidRPr="006B3A52">
              <w:t>正常生产</w:t>
            </w:r>
          </w:p>
        </w:tc>
        <w:tc>
          <w:tcPr>
            <w:tcW w:w="345" w:type="pct"/>
            <w:vAlign w:val="center"/>
          </w:tcPr>
          <w:p w14:paraId="6036BAAA" w14:textId="77777777" w:rsidR="00091050" w:rsidRPr="006B3A52" w:rsidRDefault="00000000">
            <w:pPr>
              <w:pStyle w:val="aff8"/>
            </w:pPr>
            <w:r w:rsidRPr="006B3A52">
              <w:rPr>
                <w:rFonts w:hint="eastAsia"/>
              </w:rPr>
              <w:t>已开展</w:t>
            </w:r>
          </w:p>
        </w:tc>
      </w:tr>
      <w:tr w:rsidR="00091050" w:rsidRPr="006B3A52" w14:paraId="36169F59" w14:textId="77777777">
        <w:trPr>
          <w:trHeight w:val="397"/>
        </w:trPr>
        <w:tc>
          <w:tcPr>
            <w:tcW w:w="228" w:type="pct"/>
            <w:noWrap/>
            <w:vAlign w:val="center"/>
          </w:tcPr>
          <w:p w14:paraId="64FBBE97" w14:textId="77777777" w:rsidR="00091050" w:rsidRPr="006B3A52" w:rsidRDefault="00000000">
            <w:pPr>
              <w:pStyle w:val="aff8"/>
            </w:pPr>
            <w:r w:rsidRPr="006B3A52">
              <w:t>45</w:t>
            </w:r>
          </w:p>
        </w:tc>
        <w:tc>
          <w:tcPr>
            <w:tcW w:w="989" w:type="pct"/>
            <w:vAlign w:val="center"/>
          </w:tcPr>
          <w:p w14:paraId="28CB9D05" w14:textId="77777777" w:rsidR="00091050" w:rsidRPr="006B3A52" w:rsidRDefault="00000000">
            <w:pPr>
              <w:pStyle w:val="aff8"/>
            </w:pPr>
            <w:r w:rsidRPr="006B3A52">
              <w:t>莎车县永恒气体有限公司</w:t>
            </w:r>
          </w:p>
        </w:tc>
        <w:tc>
          <w:tcPr>
            <w:tcW w:w="356" w:type="pct"/>
            <w:vAlign w:val="center"/>
          </w:tcPr>
          <w:p w14:paraId="26538D74" w14:textId="77777777" w:rsidR="00091050" w:rsidRPr="006B3A52" w:rsidRDefault="00000000">
            <w:pPr>
              <w:pStyle w:val="aff8"/>
            </w:pPr>
            <w:r w:rsidRPr="006B3A52">
              <w:t>2020</w:t>
            </w:r>
            <w:r w:rsidRPr="006B3A52">
              <w:t>年</w:t>
            </w:r>
          </w:p>
        </w:tc>
        <w:tc>
          <w:tcPr>
            <w:tcW w:w="804" w:type="pct"/>
            <w:vAlign w:val="center"/>
          </w:tcPr>
          <w:p w14:paraId="6E665D4D" w14:textId="77777777" w:rsidR="00091050" w:rsidRPr="006B3A52" w:rsidRDefault="00000000">
            <w:pPr>
              <w:pStyle w:val="aff8"/>
            </w:pPr>
            <w:r w:rsidRPr="006B3A52">
              <w:t>氧气、氩气、氮气、二氧化碳</w:t>
            </w:r>
          </w:p>
        </w:tc>
        <w:tc>
          <w:tcPr>
            <w:tcW w:w="1364" w:type="pct"/>
            <w:vAlign w:val="center"/>
          </w:tcPr>
          <w:p w14:paraId="68163BB8" w14:textId="77777777" w:rsidR="00091050" w:rsidRPr="006B3A52" w:rsidRDefault="00000000">
            <w:pPr>
              <w:pStyle w:val="aff8"/>
            </w:pPr>
            <w:r w:rsidRPr="006B3A52">
              <w:t>氧气、氩气、氮气、二氧化碳</w:t>
            </w:r>
            <w:r w:rsidRPr="006B3A52">
              <w:t>15</w:t>
            </w:r>
            <w:r w:rsidRPr="006B3A52">
              <w:t>万瓶</w:t>
            </w:r>
          </w:p>
        </w:tc>
        <w:tc>
          <w:tcPr>
            <w:tcW w:w="645" w:type="pct"/>
            <w:vAlign w:val="center"/>
          </w:tcPr>
          <w:p w14:paraId="37FDFFA6" w14:textId="77777777" w:rsidR="00091050" w:rsidRPr="006B3A52" w:rsidRDefault="00000000">
            <w:pPr>
              <w:pStyle w:val="aff8"/>
            </w:pPr>
            <w:proofErr w:type="gramStart"/>
            <w:r w:rsidRPr="006B3A52">
              <w:t>喀地环</w:t>
            </w:r>
            <w:proofErr w:type="gramEnd"/>
            <w:r w:rsidRPr="006B3A52">
              <w:t>评字〔</w:t>
            </w:r>
            <w:r w:rsidRPr="006B3A52">
              <w:t>2020</w:t>
            </w:r>
            <w:r w:rsidRPr="006B3A52">
              <w:t>〕</w:t>
            </w:r>
            <w:r w:rsidRPr="006B3A52">
              <w:t>327</w:t>
            </w:r>
            <w:r w:rsidRPr="006B3A52">
              <w:t>号</w:t>
            </w:r>
          </w:p>
        </w:tc>
        <w:tc>
          <w:tcPr>
            <w:tcW w:w="268" w:type="pct"/>
            <w:vAlign w:val="center"/>
          </w:tcPr>
          <w:p w14:paraId="26455C2C" w14:textId="77777777" w:rsidR="00091050" w:rsidRPr="006B3A52" w:rsidRDefault="00000000">
            <w:pPr>
              <w:pStyle w:val="aff8"/>
            </w:pPr>
            <w:r w:rsidRPr="006B3A52">
              <w:t>在建</w:t>
            </w:r>
          </w:p>
        </w:tc>
        <w:tc>
          <w:tcPr>
            <w:tcW w:w="345" w:type="pct"/>
            <w:vAlign w:val="center"/>
          </w:tcPr>
          <w:p w14:paraId="4DEDC7CB" w14:textId="77777777" w:rsidR="00091050" w:rsidRPr="006B3A52" w:rsidRDefault="00000000">
            <w:pPr>
              <w:pStyle w:val="aff8"/>
            </w:pPr>
            <w:r w:rsidRPr="006B3A52">
              <w:t>在建</w:t>
            </w:r>
          </w:p>
        </w:tc>
      </w:tr>
      <w:tr w:rsidR="00091050" w:rsidRPr="006B3A52" w14:paraId="22125793" w14:textId="77777777">
        <w:trPr>
          <w:trHeight w:val="397"/>
        </w:trPr>
        <w:tc>
          <w:tcPr>
            <w:tcW w:w="228" w:type="pct"/>
            <w:noWrap/>
            <w:vAlign w:val="center"/>
          </w:tcPr>
          <w:p w14:paraId="1CEBE2B0" w14:textId="77777777" w:rsidR="00091050" w:rsidRPr="006B3A52" w:rsidRDefault="00000000">
            <w:pPr>
              <w:pStyle w:val="aff8"/>
            </w:pPr>
            <w:r w:rsidRPr="006B3A52">
              <w:t>46</w:t>
            </w:r>
          </w:p>
        </w:tc>
        <w:tc>
          <w:tcPr>
            <w:tcW w:w="989" w:type="pct"/>
            <w:vAlign w:val="center"/>
          </w:tcPr>
          <w:p w14:paraId="20644D1C" w14:textId="77777777" w:rsidR="00091050" w:rsidRPr="006B3A52" w:rsidRDefault="00000000">
            <w:pPr>
              <w:pStyle w:val="aff8"/>
            </w:pPr>
            <w:r w:rsidRPr="006B3A52">
              <w:t>莎车县恒安气瓶检测中心</w:t>
            </w:r>
          </w:p>
        </w:tc>
        <w:tc>
          <w:tcPr>
            <w:tcW w:w="356" w:type="pct"/>
            <w:vAlign w:val="center"/>
          </w:tcPr>
          <w:p w14:paraId="42EEF67A" w14:textId="77777777" w:rsidR="00091050" w:rsidRPr="006B3A52" w:rsidRDefault="00000000">
            <w:pPr>
              <w:pStyle w:val="aff8"/>
            </w:pPr>
            <w:r w:rsidRPr="006B3A52">
              <w:t>2014</w:t>
            </w:r>
            <w:r w:rsidRPr="006B3A52">
              <w:t>年</w:t>
            </w:r>
          </w:p>
        </w:tc>
        <w:tc>
          <w:tcPr>
            <w:tcW w:w="804" w:type="pct"/>
            <w:vAlign w:val="center"/>
          </w:tcPr>
          <w:p w14:paraId="64726ED9" w14:textId="77777777" w:rsidR="00091050" w:rsidRPr="006B3A52" w:rsidRDefault="00000000">
            <w:pPr>
              <w:pStyle w:val="aff8"/>
            </w:pPr>
            <w:r w:rsidRPr="006B3A52">
              <w:t>汽车气瓶检测</w:t>
            </w:r>
          </w:p>
        </w:tc>
        <w:tc>
          <w:tcPr>
            <w:tcW w:w="1364" w:type="pct"/>
            <w:vAlign w:val="center"/>
          </w:tcPr>
          <w:p w14:paraId="15137472" w14:textId="77777777" w:rsidR="00091050" w:rsidRPr="006B3A52" w:rsidRDefault="00000000">
            <w:pPr>
              <w:pStyle w:val="aff8"/>
            </w:pPr>
            <w:r w:rsidRPr="006B3A52">
              <w:t>年检</w:t>
            </w:r>
            <w:r w:rsidRPr="006B3A52">
              <w:t>2500</w:t>
            </w:r>
            <w:r w:rsidRPr="006B3A52">
              <w:t>辆汽车</w:t>
            </w:r>
          </w:p>
        </w:tc>
        <w:tc>
          <w:tcPr>
            <w:tcW w:w="645" w:type="pct"/>
            <w:vAlign w:val="center"/>
          </w:tcPr>
          <w:p w14:paraId="2666E553" w14:textId="77777777" w:rsidR="00091050" w:rsidRPr="006B3A52" w:rsidRDefault="00000000">
            <w:pPr>
              <w:pStyle w:val="aff8"/>
            </w:pPr>
            <w:proofErr w:type="gramStart"/>
            <w:r w:rsidRPr="006B3A52">
              <w:t>莎</w:t>
            </w:r>
            <w:proofErr w:type="gramEnd"/>
            <w:r w:rsidRPr="006B3A52">
              <w:t>环评字〔</w:t>
            </w:r>
            <w:r w:rsidRPr="006B3A52">
              <w:t>2014</w:t>
            </w:r>
            <w:r w:rsidRPr="006B3A52">
              <w:t>〕</w:t>
            </w:r>
            <w:r w:rsidRPr="006B3A52">
              <w:t>110</w:t>
            </w:r>
            <w:r w:rsidRPr="006B3A52">
              <w:t>号</w:t>
            </w:r>
          </w:p>
        </w:tc>
        <w:tc>
          <w:tcPr>
            <w:tcW w:w="268" w:type="pct"/>
            <w:vAlign w:val="center"/>
          </w:tcPr>
          <w:p w14:paraId="54786590" w14:textId="77777777" w:rsidR="00091050" w:rsidRPr="006B3A52" w:rsidRDefault="00000000">
            <w:pPr>
              <w:pStyle w:val="aff8"/>
            </w:pPr>
            <w:r w:rsidRPr="006B3A52">
              <w:t>正常生产</w:t>
            </w:r>
          </w:p>
        </w:tc>
        <w:tc>
          <w:tcPr>
            <w:tcW w:w="345" w:type="pct"/>
            <w:vAlign w:val="center"/>
          </w:tcPr>
          <w:p w14:paraId="29DD18EF" w14:textId="77777777" w:rsidR="00091050" w:rsidRPr="006B3A52" w:rsidRDefault="00000000">
            <w:pPr>
              <w:pStyle w:val="aff8"/>
            </w:pPr>
            <w:r w:rsidRPr="006B3A52">
              <w:rPr>
                <w:rFonts w:hint="eastAsia"/>
              </w:rPr>
              <w:t>正在开展</w:t>
            </w:r>
          </w:p>
        </w:tc>
      </w:tr>
      <w:tr w:rsidR="00091050" w:rsidRPr="006B3A52" w14:paraId="17695254" w14:textId="77777777">
        <w:trPr>
          <w:trHeight w:val="397"/>
        </w:trPr>
        <w:tc>
          <w:tcPr>
            <w:tcW w:w="228" w:type="pct"/>
            <w:noWrap/>
            <w:vAlign w:val="center"/>
          </w:tcPr>
          <w:p w14:paraId="34B67892" w14:textId="77777777" w:rsidR="00091050" w:rsidRPr="006B3A52" w:rsidRDefault="00000000">
            <w:pPr>
              <w:pStyle w:val="aff8"/>
            </w:pPr>
            <w:r w:rsidRPr="006B3A52">
              <w:t>47</w:t>
            </w:r>
          </w:p>
        </w:tc>
        <w:tc>
          <w:tcPr>
            <w:tcW w:w="989" w:type="pct"/>
            <w:vAlign w:val="center"/>
          </w:tcPr>
          <w:p w14:paraId="573C4E88" w14:textId="77777777" w:rsidR="00091050" w:rsidRPr="006B3A52" w:rsidRDefault="00000000">
            <w:pPr>
              <w:pStyle w:val="aff8"/>
            </w:pPr>
            <w:r w:rsidRPr="006B3A52">
              <w:t>莎车县新腾达机动车检测中心</w:t>
            </w:r>
          </w:p>
        </w:tc>
        <w:tc>
          <w:tcPr>
            <w:tcW w:w="356" w:type="pct"/>
            <w:vAlign w:val="center"/>
          </w:tcPr>
          <w:p w14:paraId="3F9D9AE9" w14:textId="77777777" w:rsidR="00091050" w:rsidRPr="006B3A52" w:rsidRDefault="00000000">
            <w:pPr>
              <w:pStyle w:val="aff8"/>
            </w:pPr>
            <w:r w:rsidRPr="006B3A52">
              <w:t>2020</w:t>
            </w:r>
            <w:r w:rsidRPr="006B3A52">
              <w:t>年</w:t>
            </w:r>
          </w:p>
        </w:tc>
        <w:tc>
          <w:tcPr>
            <w:tcW w:w="804" w:type="pct"/>
            <w:vAlign w:val="center"/>
          </w:tcPr>
          <w:p w14:paraId="1C4CBEE1" w14:textId="77777777" w:rsidR="00091050" w:rsidRPr="006B3A52" w:rsidRDefault="00000000">
            <w:pPr>
              <w:pStyle w:val="aff8"/>
            </w:pPr>
            <w:r w:rsidRPr="006B3A52">
              <w:t>汽车检测</w:t>
            </w:r>
          </w:p>
        </w:tc>
        <w:tc>
          <w:tcPr>
            <w:tcW w:w="1364" w:type="pct"/>
            <w:vAlign w:val="center"/>
          </w:tcPr>
          <w:p w14:paraId="4743763C" w14:textId="77777777" w:rsidR="00091050" w:rsidRPr="006B3A52" w:rsidRDefault="00000000">
            <w:pPr>
              <w:pStyle w:val="aff8"/>
            </w:pPr>
            <w:r w:rsidRPr="006B3A52">
              <w:t>年检</w:t>
            </w:r>
            <w:r w:rsidRPr="006B3A52">
              <w:t>10000</w:t>
            </w:r>
            <w:r w:rsidRPr="006B3A52">
              <w:t>辆汽车</w:t>
            </w:r>
          </w:p>
        </w:tc>
        <w:tc>
          <w:tcPr>
            <w:tcW w:w="645" w:type="pct"/>
            <w:vAlign w:val="center"/>
          </w:tcPr>
          <w:p w14:paraId="021BB3FE" w14:textId="77777777" w:rsidR="00091050" w:rsidRPr="006B3A52" w:rsidRDefault="00000000">
            <w:pPr>
              <w:pStyle w:val="aff8"/>
            </w:pPr>
            <w:r w:rsidRPr="006B3A52">
              <w:rPr>
                <w:rFonts w:hint="eastAsia"/>
              </w:rPr>
              <w:t>/</w:t>
            </w:r>
          </w:p>
        </w:tc>
        <w:tc>
          <w:tcPr>
            <w:tcW w:w="268" w:type="pct"/>
            <w:vAlign w:val="center"/>
          </w:tcPr>
          <w:p w14:paraId="7BD4C2BB" w14:textId="77777777" w:rsidR="00091050" w:rsidRPr="006B3A52" w:rsidRDefault="00000000">
            <w:pPr>
              <w:pStyle w:val="aff8"/>
            </w:pPr>
            <w:r w:rsidRPr="006B3A52">
              <w:t>正常生产</w:t>
            </w:r>
          </w:p>
        </w:tc>
        <w:tc>
          <w:tcPr>
            <w:tcW w:w="345" w:type="pct"/>
            <w:vAlign w:val="center"/>
          </w:tcPr>
          <w:p w14:paraId="2C3F6743" w14:textId="77777777" w:rsidR="00091050" w:rsidRPr="006B3A52" w:rsidRDefault="00000000">
            <w:pPr>
              <w:pStyle w:val="aff8"/>
            </w:pPr>
            <w:r w:rsidRPr="006B3A52">
              <w:rPr>
                <w:rFonts w:hint="eastAsia"/>
              </w:rPr>
              <w:t>正在开展</w:t>
            </w:r>
          </w:p>
        </w:tc>
      </w:tr>
      <w:tr w:rsidR="00091050" w:rsidRPr="006B3A52" w14:paraId="0D16F11A" w14:textId="77777777">
        <w:trPr>
          <w:trHeight w:val="397"/>
        </w:trPr>
        <w:tc>
          <w:tcPr>
            <w:tcW w:w="228" w:type="pct"/>
            <w:noWrap/>
            <w:vAlign w:val="center"/>
          </w:tcPr>
          <w:p w14:paraId="3E8823F4" w14:textId="77777777" w:rsidR="00091050" w:rsidRPr="006B3A52" w:rsidRDefault="00000000">
            <w:pPr>
              <w:pStyle w:val="aff8"/>
            </w:pPr>
            <w:r w:rsidRPr="006B3A52">
              <w:t>48</w:t>
            </w:r>
          </w:p>
        </w:tc>
        <w:tc>
          <w:tcPr>
            <w:tcW w:w="989" w:type="pct"/>
            <w:vAlign w:val="center"/>
          </w:tcPr>
          <w:p w14:paraId="07D80D67" w14:textId="77777777" w:rsidR="00091050" w:rsidRPr="006B3A52" w:rsidRDefault="00000000">
            <w:pPr>
              <w:pStyle w:val="aff8"/>
            </w:pPr>
            <w:r w:rsidRPr="006B3A52">
              <w:t>莎车县成达驾驶员培训中心</w:t>
            </w:r>
          </w:p>
        </w:tc>
        <w:tc>
          <w:tcPr>
            <w:tcW w:w="356" w:type="pct"/>
            <w:vAlign w:val="center"/>
          </w:tcPr>
          <w:p w14:paraId="0686E005" w14:textId="77777777" w:rsidR="00091050" w:rsidRPr="006B3A52" w:rsidRDefault="00000000">
            <w:pPr>
              <w:pStyle w:val="aff8"/>
            </w:pPr>
            <w:r w:rsidRPr="006B3A52">
              <w:t>2018</w:t>
            </w:r>
            <w:r w:rsidRPr="006B3A52">
              <w:t>年</w:t>
            </w:r>
          </w:p>
        </w:tc>
        <w:tc>
          <w:tcPr>
            <w:tcW w:w="804" w:type="pct"/>
            <w:vAlign w:val="center"/>
          </w:tcPr>
          <w:p w14:paraId="7F4CCABF" w14:textId="77777777" w:rsidR="00091050" w:rsidRPr="006B3A52" w:rsidRDefault="00000000">
            <w:pPr>
              <w:pStyle w:val="aff8"/>
            </w:pPr>
            <w:r w:rsidRPr="006B3A52">
              <w:t>驾驶培训</w:t>
            </w:r>
          </w:p>
        </w:tc>
        <w:tc>
          <w:tcPr>
            <w:tcW w:w="1364" w:type="pct"/>
            <w:vAlign w:val="center"/>
          </w:tcPr>
          <w:p w14:paraId="400B04A9" w14:textId="77777777" w:rsidR="00091050" w:rsidRPr="006B3A52" w:rsidRDefault="00000000">
            <w:pPr>
              <w:pStyle w:val="aff8"/>
            </w:pPr>
            <w:r w:rsidRPr="006B3A52">
              <w:t>/</w:t>
            </w:r>
          </w:p>
        </w:tc>
        <w:tc>
          <w:tcPr>
            <w:tcW w:w="645" w:type="pct"/>
            <w:vAlign w:val="center"/>
          </w:tcPr>
          <w:p w14:paraId="01BEAA3B" w14:textId="77777777" w:rsidR="00091050" w:rsidRPr="006B3A52" w:rsidRDefault="00000000">
            <w:pPr>
              <w:pStyle w:val="aff8"/>
            </w:pPr>
            <w:r w:rsidRPr="006B3A52">
              <w:rPr>
                <w:rFonts w:hint="eastAsia"/>
              </w:rPr>
              <w:t>/</w:t>
            </w:r>
          </w:p>
        </w:tc>
        <w:tc>
          <w:tcPr>
            <w:tcW w:w="268" w:type="pct"/>
            <w:vAlign w:val="center"/>
          </w:tcPr>
          <w:p w14:paraId="0A953CF4" w14:textId="77777777" w:rsidR="00091050" w:rsidRPr="006B3A52" w:rsidRDefault="00000000">
            <w:pPr>
              <w:pStyle w:val="aff8"/>
            </w:pPr>
            <w:r w:rsidRPr="006B3A52">
              <w:t>正常生产</w:t>
            </w:r>
          </w:p>
        </w:tc>
        <w:tc>
          <w:tcPr>
            <w:tcW w:w="345" w:type="pct"/>
            <w:vAlign w:val="center"/>
          </w:tcPr>
          <w:p w14:paraId="1A5013DE" w14:textId="77777777" w:rsidR="00091050" w:rsidRPr="006B3A52" w:rsidRDefault="00000000">
            <w:pPr>
              <w:pStyle w:val="aff8"/>
            </w:pPr>
            <w:r w:rsidRPr="006B3A52">
              <w:rPr>
                <w:rFonts w:hint="eastAsia"/>
              </w:rPr>
              <w:t>正在开展</w:t>
            </w:r>
          </w:p>
        </w:tc>
      </w:tr>
      <w:tr w:rsidR="00091050" w:rsidRPr="006B3A52" w14:paraId="32830640" w14:textId="77777777">
        <w:trPr>
          <w:trHeight w:val="397"/>
        </w:trPr>
        <w:tc>
          <w:tcPr>
            <w:tcW w:w="228" w:type="pct"/>
            <w:noWrap/>
            <w:vAlign w:val="center"/>
          </w:tcPr>
          <w:p w14:paraId="442C2549" w14:textId="77777777" w:rsidR="00091050" w:rsidRPr="006B3A52" w:rsidRDefault="00000000">
            <w:pPr>
              <w:pStyle w:val="aff8"/>
            </w:pPr>
            <w:r w:rsidRPr="006B3A52">
              <w:t>49</w:t>
            </w:r>
          </w:p>
        </w:tc>
        <w:tc>
          <w:tcPr>
            <w:tcW w:w="989" w:type="pct"/>
            <w:vAlign w:val="center"/>
          </w:tcPr>
          <w:p w14:paraId="6C9F3181" w14:textId="77777777" w:rsidR="00091050" w:rsidRPr="006B3A52" w:rsidRDefault="00000000">
            <w:pPr>
              <w:pStyle w:val="aff8"/>
            </w:pPr>
            <w:r w:rsidRPr="006B3A52">
              <w:t>莎车县顺畅机动车检测中心</w:t>
            </w:r>
          </w:p>
        </w:tc>
        <w:tc>
          <w:tcPr>
            <w:tcW w:w="356" w:type="pct"/>
            <w:vAlign w:val="center"/>
          </w:tcPr>
          <w:p w14:paraId="323B0B10" w14:textId="77777777" w:rsidR="00091050" w:rsidRPr="006B3A52" w:rsidRDefault="00000000">
            <w:pPr>
              <w:pStyle w:val="aff8"/>
            </w:pPr>
            <w:r w:rsidRPr="006B3A52">
              <w:t>2013</w:t>
            </w:r>
            <w:r w:rsidRPr="006B3A52">
              <w:t>年</w:t>
            </w:r>
          </w:p>
        </w:tc>
        <w:tc>
          <w:tcPr>
            <w:tcW w:w="804" w:type="pct"/>
            <w:vAlign w:val="center"/>
          </w:tcPr>
          <w:p w14:paraId="1E243F8E" w14:textId="77777777" w:rsidR="00091050" w:rsidRPr="006B3A52" w:rsidRDefault="00000000">
            <w:pPr>
              <w:pStyle w:val="aff8"/>
            </w:pPr>
            <w:r w:rsidRPr="006B3A52">
              <w:t>汽车检测</w:t>
            </w:r>
          </w:p>
        </w:tc>
        <w:tc>
          <w:tcPr>
            <w:tcW w:w="1364" w:type="pct"/>
            <w:vAlign w:val="center"/>
          </w:tcPr>
          <w:p w14:paraId="6FA6DCC9" w14:textId="77777777" w:rsidR="00091050" w:rsidRPr="006B3A52" w:rsidRDefault="00000000">
            <w:pPr>
              <w:pStyle w:val="aff8"/>
            </w:pPr>
            <w:r w:rsidRPr="006B3A52">
              <w:t>汽车检测</w:t>
            </w:r>
            <w:r w:rsidRPr="006B3A52">
              <w:t>5000</w:t>
            </w:r>
            <w:r w:rsidRPr="006B3A52">
              <w:rPr>
                <w:rFonts w:hint="eastAsia"/>
              </w:rPr>
              <w:t>—</w:t>
            </w:r>
            <w:r w:rsidRPr="006B3A52">
              <w:t>6000</w:t>
            </w:r>
            <w:r w:rsidRPr="006B3A52">
              <w:t>辆</w:t>
            </w:r>
          </w:p>
        </w:tc>
        <w:tc>
          <w:tcPr>
            <w:tcW w:w="645" w:type="pct"/>
            <w:vAlign w:val="center"/>
          </w:tcPr>
          <w:p w14:paraId="6F70FFAE" w14:textId="77777777" w:rsidR="00091050" w:rsidRPr="006B3A52" w:rsidRDefault="00000000">
            <w:pPr>
              <w:pStyle w:val="aff8"/>
            </w:pPr>
            <w:r w:rsidRPr="006B3A52">
              <w:rPr>
                <w:rFonts w:hint="eastAsia"/>
              </w:rPr>
              <w:t>/</w:t>
            </w:r>
          </w:p>
        </w:tc>
        <w:tc>
          <w:tcPr>
            <w:tcW w:w="268" w:type="pct"/>
            <w:vAlign w:val="center"/>
          </w:tcPr>
          <w:p w14:paraId="5D0DAF5E" w14:textId="77777777" w:rsidR="00091050" w:rsidRPr="006B3A52" w:rsidRDefault="00000000">
            <w:pPr>
              <w:pStyle w:val="aff8"/>
            </w:pPr>
            <w:r w:rsidRPr="006B3A52">
              <w:t>正常生产</w:t>
            </w:r>
          </w:p>
        </w:tc>
        <w:tc>
          <w:tcPr>
            <w:tcW w:w="345" w:type="pct"/>
            <w:vAlign w:val="center"/>
          </w:tcPr>
          <w:p w14:paraId="710D9E69" w14:textId="77777777" w:rsidR="00091050" w:rsidRPr="006B3A52" w:rsidRDefault="00000000">
            <w:pPr>
              <w:pStyle w:val="aff8"/>
            </w:pPr>
            <w:r w:rsidRPr="006B3A52">
              <w:rPr>
                <w:rFonts w:hint="eastAsia"/>
              </w:rPr>
              <w:t>正在开展</w:t>
            </w:r>
          </w:p>
        </w:tc>
      </w:tr>
      <w:tr w:rsidR="00091050" w:rsidRPr="006B3A52" w14:paraId="3B256BDB" w14:textId="77777777">
        <w:trPr>
          <w:trHeight w:val="397"/>
        </w:trPr>
        <w:tc>
          <w:tcPr>
            <w:tcW w:w="228" w:type="pct"/>
            <w:noWrap/>
            <w:vAlign w:val="center"/>
          </w:tcPr>
          <w:p w14:paraId="67939280" w14:textId="77777777" w:rsidR="00091050" w:rsidRPr="006B3A52" w:rsidRDefault="00000000">
            <w:pPr>
              <w:pStyle w:val="aff8"/>
            </w:pPr>
            <w:r w:rsidRPr="006B3A52">
              <w:t>50</w:t>
            </w:r>
          </w:p>
        </w:tc>
        <w:tc>
          <w:tcPr>
            <w:tcW w:w="989" w:type="pct"/>
            <w:vAlign w:val="center"/>
          </w:tcPr>
          <w:p w14:paraId="23681CC2" w14:textId="77777777" w:rsidR="00091050" w:rsidRPr="006B3A52" w:rsidRDefault="00000000">
            <w:pPr>
              <w:pStyle w:val="aff8"/>
            </w:pPr>
            <w:r w:rsidRPr="006B3A52">
              <w:t>莎车县顺通机动车服务有限公司</w:t>
            </w:r>
          </w:p>
        </w:tc>
        <w:tc>
          <w:tcPr>
            <w:tcW w:w="356" w:type="pct"/>
            <w:vAlign w:val="center"/>
          </w:tcPr>
          <w:p w14:paraId="6C23F34C" w14:textId="77777777" w:rsidR="00091050" w:rsidRPr="006B3A52" w:rsidRDefault="00000000">
            <w:pPr>
              <w:pStyle w:val="aff8"/>
            </w:pPr>
            <w:r w:rsidRPr="006B3A52">
              <w:t>2013</w:t>
            </w:r>
            <w:r w:rsidRPr="006B3A52">
              <w:t>年</w:t>
            </w:r>
          </w:p>
        </w:tc>
        <w:tc>
          <w:tcPr>
            <w:tcW w:w="804" w:type="pct"/>
            <w:vAlign w:val="center"/>
          </w:tcPr>
          <w:p w14:paraId="3A39ACFC" w14:textId="77777777" w:rsidR="00091050" w:rsidRPr="006B3A52" w:rsidRDefault="00000000">
            <w:pPr>
              <w:pStyle w:val="aff8"/>
            </w:pPr>
            <w:r w:rsidRPr="006B3A52">
              <w:t>考试租车</w:t>
            </w:r>
          </w:p>
        </w:tc>
        <w:tc>
          <w:tcPr>
            <w:tcW w:w="1364" w:type="pct"/>
            <w:vAlign w:val="center"/>
          </w:tcPr>
          <w:p w14:paraId="51AE1B7C" w14:textId="77777777" w:rsidR="00091050" w:rsidRPr="006B3A52" w:rsidRDefault="00000000">
            <w:pPr>
              <w:pStyle w:val="aff8"/>
            </w:pPr>
            <w:r w:rsidRPr="006B3A52">
              <w:t>/</w:t>
            </w:r>
          </w:p>
        </w:tc>
        <w:tc>
          <w:tcPr>
            <w:tcW w:w="645" w:type="pct"/>
            <w:vAlign w:val="center"/>
          </w:tcPr>
          <w:p w14:paraId="1F613905" w14:textId="77777777" w:rsidR="00091050" w:rsidRPr="006B3A52" w:rsidRDefault="00000000">
            <w:pPr>
              <w:pStyle w:val="aff8"/>
            </w:pPr>
            <w:proofErr w:type="gramStart"/>
            <w:r w:rsidRPr="006B3A52">
              <w:t>莎</w:t>
            </w:r>
            <w:proofErr w:type="gramEnd"/>
            <w:r w:rsidRPr="006B3A52">
              <w:t>环监字〔</w:t>
            </w:r>
            <w:r w:rsidRPr="006B3A52">
              <w:t>2012</w:t>
            </w:r>
            <w:r w:rsidRPr="006B3A52">
              <w:t>〕</w:t>
            </w:r>
            <w:r w:rsidRPr="006B3A52">
              <w:t>271</w:t>
            </w:r>
            <w:r w:rsidRPr="006B3A52">
              <w:t>号</w:t>
            </w:r>
          </w:p>
        </w:tc>
        <w:tc>
          <w:tcPr>
            <w:tcW w:w="268" w:type="pct"/>
            <w:vAlign w:val="center"/>
          </w:tcPr>
          <w:p w14:paraId="6FD5278A" w14:textId="77777777" w:rsidR="00091050" w:rsidRPr="006B3A52" w:rsidRDefault="00000000">
            <w:pPr>
              <w:pStyle w:val="aff8"/>
            </w:pPr>
            <w:r w:rsidRPr="006B3A52">
              <w:t>正常生产</w:t>
            </w:r>
          </w:p>
        </w:tc>
        <w:tc>
          <w:tcPr>
            <w:tcW w:w="345" w:type="pct"/>
            <w:vAlign w:val="center"/>
          </w:tcPr>
          <w:p w14:paraId="5F5AD836" w14:textId="77777777" w:rsidR="00091050" w:rsidRPr="006B3A52" w:rsidRDefault="00000000">
            <w:pPr>
              <w:pStyle w:val="aff8"/>
            </w:pPr>
            <w:r w:rsidRPr="006B3A52">
              <w:rPr>
                <w:rFonts w:hint="eastAsia"/>
              </w:rPr>
              <w:t>正在开展</w:t>
            </w:r>
          </w:p>
        </w:tc>
      </w:tr>
      <w:tr w:rsidR="00091050" w:rsidRPr="006B3A52" w14:paraId="6E40DA04" w14:textId="77777777">
        <w:trPr>
          <w:trHeight w:val="397"/>
        </w:trPr>
        <w:tc>
          <w:tcPr>
            <w:tcW w:w="228" w:type="pct"/>
            <w:noWrap/>
            <w:vAlign w:val="center"/>
          </w:tcPr>
          <w:p w14:paraId="25A77B0A" w14:textId="77777777" w:rsidR="00091050" w:rsidRPr="006B3A52" w:rsidRDefault="00000000">
            <w:pPr>
              <w:pStyle w:val="aff8"/>
            </w:pPr>
            <w:r w:rsidRPr="006B3A52">
              <w:t>51</w:t>
            </w:r>
          </w:p>
        </w:tc>
        <w:tc>
          <w:tcPr>
            <w:tcW w:w="989" w:type="pct"/>
            <w:vAlign w:val="center"/>
          </w:tcPr>
          <w:p w14:paraId="2527F73E" w14:textId="77777777" w:rsidR="00091050" w:rsidRPr="006B3A52" w:rsidRDefault="00000000">
            <w:pPr>
              <w:pStyle w:val="aff8"/>
            </w:pPr>
            <w:r w:rsidRPr="006B3A52">
              <w:t>莎车县出租车计价中心</w:t>
            </w:r>
          </w:p>
        </w:tc>
        <w:tc>
          <w:tcPr>
            <w:tcW w:w="356" w:type="pct"/>
            <w:vAlign w:val="center"/>
          </w:tcPr>
          <w:p w14:paraId="0944B961" w14:textId="77777777" w:rsidR="00091050" w:rsidRPr="006B3A52" w:rsidRDefault="00000000">
            <w:pPr>
              <w:pStyle w:val="aff8"/>
            </w:pPr>
            <w:r w:rsidRPr="006B3A52">
              <w:t>2015</w:t>
            </w:r>
            <w:r w:rsidRPr="006B3A52">
              <w:t>年</w:t>
            </w:r>
          </w:p>
        </w:tc>
        <w:tc>
          <w:tcPr>
            <w:tcW w:w="804" w:type="pct"/>
            <w:vAlign w:val="center"/>
          </w:tcPr>
          <w:p w14:paraId="2C886607" w14:textId="77777777" w:rsidR="00091050" w:rsidRPr="006B3A52" w:rsidRDefault="00000000">
            <w:pPr>
              <w:pStyle w:val="aff8"/>
            </w:pPr>
            <w:r w:rsidRPr="006B3A52">
              <w:t>出租车计价检测</w:t>
            </w:r>
          </w:p>
        </w:tc>
        <w:tc>
          <w:tcPr>
            <w:tcW w:w="1364" w:type="pct"/>
            <w:vAlign w:val="center"/>
          </w:tcPr>
          <w:p w14:paraId="07BEDF55" w14:textId="77777777" w:rsidR="00091050" w:rsidRPr="006B3A52" w:rsidRDefault="00000000">
            <w:pPr>
              <w:pStyle w:val="aff8"/>
            </w:pPr>
            <w:r w:rsidRPr="006B3A52">
              <w:t>年检</w:t>
            </w:r>
            <w:r w:rsidRPr="006B3A52">
              <w:t>800</w:t>
            </w:r>
            <w:r w:rsidRPr="006B3A52">
              <w:t>辆</w:t>
            </w:r>
          </w:p>
        </w:tc>
        <w:tc>
          <w:tcPr>
            <w:tcW w:w="645" w:type="pct"/>
            <w:vAlign w:val="center"/>
          </w:tcPr>
          <w:p w14:paraId="408A699D" w14:textId="77777777" w:rsidR="00091050" w:rsidRPr="006B3A52" w:rsidRDefault="00000000">
            <w:pPr>
              <w:pStyle w:val="aff8"/>
            </w:pPr>
            <w:r w:rsidRPr="006B3A52">
              <w:rPr>
                <w:rFonts w:hint="eastAsia"/>
              </w:rPr>
              <w:t>/</w:t>
            </w:r>
          </w:p>
        </w:tc>
        <w:tc>
          <w:tcPr>
            <w:tcW w:w="268" w:type="pct"/>
            <w:vAlign w:val="center"/>
          </w:tcPr>
          <w:p w14:paraId="19028C8C" w14:textId="77777777" w:rsidR="00091050" w:rsidRPr="006B3A52" w:rsidRDefault="00000000">
            <w:pPr>
              <w:pStyle w:val="aff8"/>
            </w:pPr>
            <w:r w:rsidRPr="006B3A52">
              <w:t>正常生产</w:t>
            </w:r>
          </w:p>
        </w:tc>
        <w:tc>
          <w:tcPr>
            <w:tcW w:w="345" w:type="pct"/>
            <w:vAlign w:val="center"/>
          </w:tcPr>
          <w:p w14:paraId="11D6888A" w14:textId="77777777" w:rsidR="00091050" w:rsidRPr="006B3A52" w:rsidRDefault="00000000">
            <w:pPr>
              <w:pStyle w:val="aff8"/>
            </w:pPr>
            <w:r w:rsidRPr="006B3A52">
              <w:rPr>
                <w:rFonts w:hint="eastAsia"/>
              </w:rPr>
              <w:t>正在开展</w:t>
            </w:r>
          </w:p>
        </w:tc>
      </w:tr>
      <w:tr w:rsidR="00091050" w:rsidRPr="006B3A52" w14:paraId="584D9C7B" w14:textId="77777777">
        <w:trPr>
          <w:trHeight w:val="397"/>
        </w:trPr>
        <w:tc>
          <w:tcPr>
            <w:tcW w:w="228" w:type="pct"/>
            <w:noWrap/>
            <w:vAlign w:val="center"/>
          </w:tcPr>
          <w:p w14:paraId="48F8BB05" w14:textId="77777777" w:rsidR="00091050" w:rsidRPr="006B3A52" w:rsidRDefault="00000000">
            <w:pPr>
              <w:pStyle w:val="aff8"/>
            </w:pPr>
            <w:r w:rsidRPr="006B3A52">
              <w:t>52</w:t>
            </w:r>
          </w:p>
        </w:tc>
        <w:tc>
          <w:tcPr>
            <w:tcW w:w="989" w:type="pct"/>
            <w:vAlign w:val="center"/>
          </w:tcPr>
          <w:p w14:paraId="092B9A7E" w14:textId="77777777" w:rsidR="00091050" w:rsidRPr="006B3A52" w:rsidRDefault="00000000">
            <w:pPr>
              <w:pStyle w:val="aff8"/>
            </w:pPr>
            <w:r w:rsidRPr="006B3A52">
              <w:t>莎车金恒气体有限公司</w:t>
            </w:r>
          </w:p>
        </w:tc>
        <w:tc>
          <w:tcPr>
            <w:tcW w:w="356" w:type="pct"/>
            <w:vAlign w:val="center"/>
          </w:tcPr>
          <w:p w14:paraId="68D287EC" w14:textId="77777777" w:rsidR="00091050" w:rsidRPr="006B3A52" w:rsidRDefault="00000000">
            <w:pPr>
              <w:pStyle w:val="aff8"/>
            </w:pPr>
            <w:r w:rsidRPr="006B3A52">
              <w:t>20</w:t>
            </w:r>
            <w:r w:rsidRPr="006B3A52">
              <w:rPr>
                <w:rFonts w:hint="eastAsia"/>
              </w:rPr>
              <w:t>16</w:t>
            </w:r>
            <w:r w:rsidRPr="006B3A52">
              <w:t>年</w:t>
            </w:r>
          </w:p>
        </w:tc>
        <w:tc>
          <w:tcPr>
            <w:tcW w:w="804" w:type="pct"/>
            <w:vAlign w:val="center"/>
          </w:tcPr>
          <w:p w14:paraId="6FB552C1" w14:textId="77777777" w:rsidR="00091050" w:rsidRPr="006B3A52" w:rsidRDefault="00000000">
            <w:pPr>
              <w:pStyle w:val="aff8"/>
            </w:pPr>
            <w:r w:rsidRPr="006B3A52">
              <w:t>气体，液体</w:t>
            </w:r>
          </w:p>
        </w:tc>
        <w:tc>
          <w:tcPr>
            <w:tcW w:w="1364" w:type="pct"/>
            <w:vAlign w:val="center"/>
          </w:tcPr>
          <w:p w14:paraId="1A34B724" w14:textId="77777777" w:rsidR="00091050" w:rsidRPr="006B3A52" w:rsidRDefault="00000000">
            <w:pPr>
              <w:pStyle w:val="aff8"/>
            </w:pPr>
            <w:r w:rsidRPr="006B3A52">
              <w:t>移动式压力容器</w:t>
            </w:r>
          </w:p>
          <w:p w14:paraId="7362B1D2" w14:textId="77777777" w:rsidR="00091050" w:rsidRPr="006B3A52" w:rsidRDefault="00000000">
            <w:pPr>
              <w:pStyle w:val="aff8"/>
            </w:pPr>
            <w:r w:rsidRPr="006B3A52">
              <w:t>气瓶充装</w:t>
            </w:r>
          </w:p>
        </w:tc>
        <w:tc>
          <w:tcPr>
            <w:tcW w:w="645" w:type="pct"/>
            <w:vAlign w:val="center"/>
          </w:tcPr>
          <w:p w14:paraId="2C4CCC03" w14:textId="77777777" w:rsidR="00091050" w:rsidRPr="006B3A52" w:rsidRDefault="00000000">
            <w:pPr>
              <w:pStyle w:val="aff8"/>
            </w:pPr>
            <w:proofErr w:type="gramStart"/>
            <w:r w:rsidRPr="006B3A52">
              <w:t>新环函〔</w:t>
            </w:r>
            <w:r w:rsidRPr="006B3A52">
              <w:t>2015</w:t>
            </w:r>
            <w:r w:rsidRPr="006B3A52">
              <w:t>〕</w:t>
            </w:r>
            <w:proofErr w:type="gramEnd"/>
            <w:r w:rsidRPr="006B3A52">
              <w:t>419</w:t>
            </w:r>
            <w:r w:rsidRPr="006B3A52">
              <w:t>号</w:t>
            </w:r>
          </w:p>
        </w:tc>
        <w:tc>
          <w:tcPr>
            <w:tcW w:w="268" w:type="pct"/>
            <w:vAlign w:val="center"/>
          </w:tcPr>
          <w:p w14:paraId="193B5959" w14:textId="77777777" w:rsidR="00091050" w:rsidRPr="006B3A52" w:rsidRDefault="00000000">
            <w:pPr>
              <w:pStyle w:val="aff8"/>
            </w:pPr>
            <w:r w:rsidRPr="006B3A52">
              <w:t>正常生产</w:t>
            </w:r>
          </w:p>
        </w:tc>
        <w:tc>
          <w:tcPr>
            <w:tcW w:w="345" w:type="pct"/>
            <w:vAlign w:val="center"/>
          </w:tcPr>
          <w:p w14:paraId="14DF5F09" w14:textId="77777777" w:rsidR="00091050" w:rsidRPr="006B3A52" w:rsidRDefault="00000000">
            <w:pPr>
              <w:pStyle w:val="aff8"/>
            </w:pPr>
            <w:r w:rsidRPr="006B3A52">
              <w:rPr>
                <w:rFonts w:hint="eastAsia"/>
              </w:rPr>
              <w:t>正在开展</w:t>
            </w:r>
          </w:p>
        </w:tc>
      </w:tr>
      <w:tr w:rsidR="00091050" w:rsidRPr="006B3A52" w14:paraId="2CC77580" w14:textId="77777777">
        <w:trPr>
          <w:trHeight w:val="397"/>
        </w:trPr>
        <w:tc>
          <w:tcPr>
            <w:tcW w:w="228" w:type="pct"/>
            <w:noWrap/>
            <w:vAlign w:val="center"/>
          </w:tcPr>
          <w:p w14:paraId="34790E13" w14:textId="77777777" w:rsidR="00091050" w:rsidRPr="006B3A52" w:rsidRDefault="00000000">
            <w:pPr>
              <w:pStyle w:val="aff8"/>
            </w:pPr>
            <w:r w:rsidRPr="006B3A52">
              <w:t>53</w:t>
            </w:r>
          </w:p>
        </w:tc>
        <w:tc>
          <w:tcPr>
            <w:tcW w:w="989" w:type="pct"/>
            <w:vAlign w:val="center"/>
          </w:tcPr>
          <w:p w14:paraId="231DBE41" w14:textId="77777777" w:rsidR="00091050" w:rsidRPr="006B3A52" w:rsidRDefault="00000000">
            <w:pPr>
              <w:pStyle w:val="aff8"/>
            </w:pPr>
            <w:r w:rsidRPr="006B3A52">
              <w:t>新疆奥利生物科技有限公司</w:t>
            </w:r>
          </w:p>
        </w:tc>
        <w:tc>
          <w:tcPr>
            <w:tcW w:w="356" w:type="pct"/>
            <w:vAlign w:val="center"/>
          </w:tcPr>
          <w:p w14:paraId="471884CD" w14:textId="77777777" w:rsidR="00091050" w:rsidRPr="006B3A52" w:rsidRDefault="00000000">
            <w:pPr>
              <w:pStyle w:val="aff8"/>
            </w:pPr>
            <w:r w:rsidRPr="006B3A52">
              <w:t>2021</w:t>
            </w:r>
            <w:r w:rsidRPr="006B3A52">
              <w:t>年</w:t>
            </w:r>
          </w:p>
        </w:tc>
        <w:tc>
          <w:tcPr>
            <w:tcW w:w="804" w:type="pct"/>
            <w:vAlign w:val="center"/>
          </w:tcPr>
          <w:p w14:paraId="12AB875D" w14:textId="77777777" w:rsidR="00091050" w:rsidRPr="006B3A52" w:rsidRDefault="00000000">
            <w:pPr>
              <w:pStyle w:val="aff8"/>
            </w:pPr>
            <w:r w:rsidRPr="006B3A52">
              <w:t>甘草精深加工</w:t>
            </w:r>
          </w:p>
        </w:tc>
        <w:tc>
          <w:tcPr>
            <w:tcW w:w="1364" w:type="pct"/>
            <w:vAlign w:val="center"/>
          </w:tcPr>
          <w:p w14:paraId="5974BAEC" w14:textId="77777777" w:rsidR="00091050" w:rsidRPr="006B3A52" w:rsidRDefault="00000000">
            <w:pPr>
              <w:pStyle w:val="aff8"/>
            </w:pPr>
            <w:r w:rsidRPr="006B3A52">
              <w:t>/</w:t>
            </w:r>
          </w:p>
        </w:tc>
        <w:tc>
          <w:tcPr>
            <w:tcW w:w="645" w:type="pct"/>
            <w:vAlign w:val="center"/>
          </w:tcPr>
          <w:p w14:paraId="6E33DC27" w14:textId="77777777" w:rsidR="00091050" w:rsidRPr="006B3A52" w:rsidRDefault="00000000">
            <w:pPr>
              <w:pStyle w:val="aff8"/>
            </w:pPr>
            <w:r w:rsidRPr="006B3A52">
              <w:rPr>
                <w:rFonts w:hint="eastAsia"/>
              </w:rPr>
              <w:t>/</w:t>
            </w:r>
          </w:p>
        </w:tc>
        <w:tc>
          <w:tcPr>
            <w:tcW w:w="268" w:type="pct"/>
            <w:vAlign w:val="center"/>
          </w:tcPr>
          <w:p w14:paraId="5691BE00" w14:textId="77777777" w:rsidR="00091050" w:rsidRPr="006B3A52" w:rsidRDefault="00000000">
            <w:pPr>
              <w:pStyle w:val="aff8"/>
            </w:pPr>
            <w:r w:rsidRPr="006B3A52">
              <w:t>在建</w:t>
            </w:r>
          </w:p>
        </w:tc>
        <w:tc>
          <w:tcPr>
            <w:tcW w:w="345" w:type="pct"/>
            <w:vAlign w:val="center"/>
          </w:tcPr>
          <w:p w14:paraId="3032ED54" w14:textId="77777777" w:rsidR="00091050" w:rsidRPr="006B3A52" w:rsidRDefault="00000000">
            <w:pPr>
              <w:pStyle w:val="aff8"/>
            </w:pPr>
            <w:r w:rsidRPr="006B3A52">
              <w:t>在建</w:t>
            </w:r>
          </w:p>
        </w:tc>
      </w:tr>
      <w:tr w:rsidR="00091050" w:rsidRPr="006B3A52" w14:paraId="18091455" w14:textId="77777777">
        <w:trPr>
          <w:trHeight w:val="397"/>
        </w:trPr>
        <w:tc>
          <w:tcPr>
            <w:tcW w:w="228" w:type="pct"/>
            <w:noWrap/>
            <w:vAlign w:val="center"/>
          </w:tcPr>
          <w:p w14:paraId="7AF37C00" w14:textId="77777777" w:rsidR="00091050" w:rsidRPr="006B3A52" w:rsidRDefault="00000000">
            <w:pPr>
              <w:pStyle w:val="aff8"/>
            </w:pPr>
            <w:r w:rsidRPr="006B3A52">
              <w:t>54</w:t>
            </w:r>
          </w:p>
        </w:tc>
        <w:tc>
          <w:tcPr>
            <w:tcW w:w="989" w:type="pct"/>
            <w:vAlign w:val="center"/>
          </w:tcPr>
          <w:p w14:paraId="69E8F74C" w14:textId="77777777" w:rsidR="00091050" w:rsidRPr="006B3A52" w:rsidRDefault="00000000">
            <w:pPr>
              <w:pStyle w:val="aff8"/>
            </w:pPr>
            <w:r w:rsidRPr="006B3A52">
              <w:t>喀什一肥天下农业科技有限公司</w:t>
            </w:r>
          </w:p>
        </w:tc>
        <w:tc>
          <w:tcPr>
            <w:tcW w:w="356" w:type="pct"/>
            <w:vAlign w:val="center"/>
          </w:tcPr>
          <w:p w14:paraId="2963FCA5" w14:textId="77777777" w:rsidR="00091050" w:rsidRPr="006B3A52" w:rsidRDefault="00000000">
            <w:pPr>
              <w:pStyle w:val="aff8"/>
            </w:pPr>
            <w:r w:rsidRPr="006B3A52">
              <w:t>2021</w:t>
            </w:r>
            <w:r w:rsidRPr="006B3A52">
              <w:t>年</w:t>
            </w:r>
          </w:p>
        </w:tc>
        <w:tc>
          <w:tcPr>
            <w:tcW w:w="804" w:type="pct"/>
            <w:vAlign w:val="center"/>
          </w:tcPr>
          <w:p w14:paraId="7BE01E34" w14:textId="77777777" w:rsidR="00091050" w:rsidRPr="006B3A52" w:rsidRDefault="00000000">
            <w:pPr>
              <w:pStyle w:val="aff8"/>
            </w:pPr>
            <w:r w:rsidRPr="006B3A52">
              <w:t>氮肥生产与销售</w:t>
            </w:r>
          </w:p>
        </w:tc>
        <w:tc>
          <w:tcPr>
            <w:tcW w:w="1364" w:type="pct"/>
            <w:vAlign w:val="center"/>
          </w:tcPr>
          <w:p w14:paraId="5FF3B00B" w14:textId="77777777" w:rsidR="00091050" w:rsidRPr="006B3A52" w:rsidRDefault="00000000">
            <w:pPr>
              <w:pStyle w:val="aff8"/>
            </w:pPr>
            <w:r w:rsidRPr="006B3A52">
              <w:t>/</w:t>
            </w:r>
          </w:p>
        </w:tc>
        <w:tc>
          <w:tcPr>
            <w:tcW w:w="645" w:type="pct"/>
            <w:vAlign w:val="center"/>
          </w:tcPr>
          <w:p w14:paraId="22B57947" w14:textId="77777777" w:rsidR="00091050" w:rsidRPr="006B3A52" w:rsidRDefault="00000000">
            <w:pPr>
              <w:pStyle w:val="aff8"/>
            </w:pPr>
            <w:proofErr w:type="gramStart"/>
            <w:r w:rsidRPr="006B3A52">
              <w:t>莎</w:t>
            </w:r>
            <w:proofErr w:type="gramEnd"/>
            <w:r w:rsidRPr="006B3A52">
              <w:t>环评补字〔</w:t>
            </w:r>
            <w:r w:rsidRPr="006B3A52">
              <w:t>2021</w:t>
            </w:r>
            <w:r w:rsidRPr="006B3A52">
              <w:t>〕</w:t>
            </w:r>
            <w:r w:rsidRPr="006B3A52">
              <w:t>39</w:t>
            </w:r>
            <w:r w:rsidRPr="006B3A52">
              <w:t>号</w:t>
            </w:r>
          </w:p>
        </w:tc>
        <w:tc>
          <w:tcPr>
            <w:tcW w:w="268" w:type="pct"/>
            <w:vAlign w:val="center"/>
          </w:tcPr>
          <w:p w14:paraId="26FA661F" w14:textId="77777777" w:rsidR="00091050" w:rsidRPr="006B3A52" w:rsidRDefault="00000000">
            <w:pPr>
              <w:pStyle w:val="aff8"/>
            </w:pPr>
            <w:r w:rsidRPr="006B3A52">
              <w:t>正常生产</w:t>
            </w:r>
          </w:p>
        </w:tc>
        <w:tc>
          <w:tcPr>
            <w:tcW w:w="345" w:type="pct"/>
            <w:vAlign w:val="center"/>
          </w:tcPr>
          <w:p w14:paraId="6F2C781E" w14:textId="77777777" w:rsidR="00091050" w:rsidRPr="006B3A52" w:rsidRDefault="00000000">
            <w:pPr>
              <w:pStyle w:val="aff8"/>
            </w:pPr>
            <w:r w:rsidRPr="006B3A52">
              <w:rPr>
                <w:rFonts w:hint="eastAsia"/>
              </w:rPr>
              <w:t>已开展</w:t>
            </w:r>
          </w:p>
        </w:tc>
      </w:tr>
      <w:tr w:rsidR="00091050" w:rsidRPr="006B3A52" w14:paraId="6DD94A60" w14:textId="77777777">
        <w:trPr>
          <w:trHeight w:val="397"/>
        </w:trPr>
        <w:tc>
          <w:tcPr>
            <w:tcW w:w="228" w:type="pct"/>
            <w:noWrap/>
            <w:vAlign w:val="center"/>
          </w:tcPr>
          <w:p w14:paraId="2F5DB70E" w14:textId="77777777" w:rsidR="00091050" w:rsidRPr="006B3A52" w:rsidRDefault="00000000">
            <w:pPr>
              <w:pStyle w:val="aff8"/>
            </w:pPr>
            <w:r w:rsidRPr="006B3A52">
              <w:lastRenderedPageBreak/>
              <w:t>55</w:t>
            </w:r>
          </w:p>
        </w:tc>
        <w:tc>
          <w:tcPr>
            <w:tcW w:w="989" w:type="pct"/>
            <w:vAlign w:val="center"/>
          </w:tcPr>
          <w:p w14:paraId="39445413" w14:textId="77777777" w:rsidR="00091050" w:rsidRPr="006B3A52" w:rsidRDefault="00000000">
            <w:pPr>
              <w:pStyle w:val="aff8"/>
            </w:pPr>
            <w:r w:rsidRPr="006B3A52">
              <w:t>莎车县众</w:t>
            </w:r>
            <w:proofErr w:type="gramStart"/>
            <w:r w:rsidRPr="006B3A52">
              <w:t>鑫合工程</w:t>
            </w:r>
            <w:proofErr w:type="gramEnd"/>
            <w:r w:rsidRPr="006B3A52">
              <w:t>建材有限公司</w:t>
            </w:r>
          </w:p>
        </w:tc>
        <w:tc>
          <w:tcPr>
            <w:tcW w:w="356" w:type="pct"/>
            <w:vAlign w:val="center"/>
          </w:tcPr>
          <w:p w14:paraId="0D5A3B64" w14:textId="77777777" w:rsidR="00091050" w:rsidRPr="006B3A52" w:rsidRDefault="00000000">
            <w:pPr>
              <w:pStyle w:val="aff8"/>
            </w:pPr>
            <w:r w:rsidRPr="006B3A52">
              <w:t>2021</w:t>
            </w:r>
            <w:r w:rsidRPr="006B3A52">
              <w:t>年</w:t>
            </w:r>
          </w:p>
        </w:tc>
        <w:tc>
          <w:tcPr>
            <w:tcW w:w="804" w:type="pct"/>
            <w:vAlign w:val="center"/>
          </w:tcPr>
          <w:p w14:paraId="59A520AD" w14:textId="77777777" w:rsidR="00091050" w:rsidRPr="006B3A52" w:rsidRDefault="00000000">
            <w:pPr>
              <w:pStyle w:val="aff8"/>
            </w:pPr>
            <w:r w:rsidRPr="006B3A52">
              <w:t>混凝土添加剂</w:t>
            </w:r>
          </w:p>
        </w:tc>
        <w:tc>
          <w:tcPr>
            <w:tcW w:w="1364" w:type="pct"/>
            <w:vAlign w:val="center"/>
          </w:tcPr>
          <w:p w14:paraId="2EE37347" w14:textId="77777777" w:rsidR="00091050" w:rsidRPr="006B3A52" w:rsidRDefault="00000000">
            <w:pPr>
              <w:pStyle w:val="aff8"/>
            </w:pPr>
            <w:r w:rsidRPr="006B3A52">
              <w:t>1</w:t>
            </w:r>
            <w:r w:rsidRPr="006B3A52">
              <w:t>万吨混凝土添加剂</w:t>
            </w:r>
          </w:p>
        </w:tc>
        <w:tc>
          <w:tcPr>
            <w:tcW w:w="645" w:type="pct"/>
            <w:vAlign w:val="center"/>
          </w:tcPr>
          <w:p w14:paraId="66CA29E1" w14:textId="77777777" w:rsidR="00091050" w:rsidRPr="006B3A52" w:rsidRDefault="00000000">
            <w:pPr>
              <w:pStyle w:val="aff8"/>
            </w:pPr>
            <w:r w:rsidRPr="006B3A52">
              <w:rPr>
                <w:rFonts w:hint="eastAsia"/>
              </w:rPr>
              <w:t>/</w:t>
            </w:r>
          </w:p>
        </w:tc>
        <w:tc>
          <w:tcPr>
            <w:tcW w:w="268" w:type="pct"/>
            <w:vAlign w:val="center"/>
          </w:tcPr>
          <w:p w14:paraId="74B59AB1" w14:textId="77777777" w:rsidR="00091050" w:rsidRPr="006B3A52" w:rsidRDefault="00000000">
            <w:pPr>
              <w:pStyle w:val="aff8"/>
            </w:pPr>
            <w:r w:rsidRPr="006B3A52">
              <w:t>在建</w:t>
            </w:r>
          </w:p>
        </w:tc>
        <w:tc>
          <w:tcPr>
            <w:tcW w:w="345" w:type="pct"/>
            <w:vAlign w:val="center"/>
          </w:tcPr>
          <w:p w14:paraId="75FC5F19" w14:textId="77777777" w:rsidR="00091050" w:rsidRPr="006B3A52" w:rsidRDefault="00000000">
            <w:pPr>
              <w:pStyle w:val="aff8"/>
            </w:pPr>
            <w:r w:rsidRPr="006B3A52">
              <w:t>在建</w:t>
            </w:r>
          </w:p>
        </w:tc>
      </w:tr>
      <w:tr w:rsidR="00091050" w:rsidRPr="006B3A52" w14:paraId="2598E063" w14:textId="77777777">
        <w:trPr>
          <w:trHeight w:val="397"/>
        </w:trPr>
        <w:tc>
          <w:tcPr>
            <w:tcW w:w="228" w:type="pct"/>
            <w:noWrap/>
            <w:vAlign w:val="center"/>
          </w:tcPr>
          <w:p w14:paraId="44072E4D" w14:textId="77777777" w:rsidR="00091050" w:rsidRPr="006B3A52" w:rsidRDefault="00000000">
            <w:pPr>
              <w:pStyle w:val="aff8"/>
            </w:pPr>
            <w:r w:rsidRPr="006B3A52">
              <w:t>56</w:t>
            </w:r>
          </w:p>
        </w:tc>
        <w:tc>
          <w:tcPr>
            <w:tcW w:w="989" w:type="pct"/>
            <w:vAlign w:val="center"/>
          </w:tcPr>
          <w:p w14:paraId="62880953" w14:textId="77777777" w:rsidR="00091050" w:rsidRPr="006B3A52" w:rsidRDefault="00000000">
            <w:pPr>
              <w:pStyle w:val="aff8"/>
            </w:pPr>
            <w:r w:rsidRPr="006B3A52">
              <w:t>莎车融洽建材有限责任公司</w:t>
            </w:r>
          </w:p>
        </w:tc>
        <w:tc>
          <w:tcPr>
            <w:tcW w:w="356" w:type="pct"/>
            <w:vAlign w:val="center"/>
          </w:tcPr>
          <w:p w14:paraId="17DAAEB0" w14:textId="77777777" w:rsidR="00091050" w:rsidRPr="006B3A52" w:rsidRDefault="00000000">
            <w:pPr>
              <w:pStyle w:val="aff8"/>
            </w:pPr>
            <w:r w:rsidRPr="006B3A52">
              <w:t>2021</w:t>
            </w:r>
            <w:r w:rsidRPr="006B3A52">
              <w:t>年</w:t>
            </w:r>
          </w:p>
        </w:tc>
        <w:tc>
          <w:tcPr>
            <w:tcW w:w="804" w:type="pct"/>
            <w:vAlign w:val="center"/>
          </w:tcPr>
          <w:p w14:paraId="3B6C613E" w14:textId="77777777" w:rsidR="00091050" w:rsidRPr="006B3A52" w:rsidRDefault="00000000">
            <w:pPr>
              <w:pStyle w:val="aff8"/>
            </w:pPr>
            <w:r w:rsidRPr="006B3A52">
              <w:t>钢铁构、铁定、铁丝</w:t>
            </w:r>
          </w:p>
        </w:tc>
        <w:tc>
          <w:tcPr>
            <w:tcW w:w="1364" w:type="pct"/>
            <w:vAlign w:val="center"/>
          </w:tcPr>
          <w:p w14:paraId="47DB500E" w14:textId="77777777" w:rsidR="00091050" w:rsidRPr="006B3A52" w:rsidRDefault="00000000">
            <w:pPr>
              <w:pStyle w:val="aff8"/>
            </w:pPr>
            <w:r w:rsidRPr="006B3A52">
              <w:t>钢铁构、铁定、铁丝</w:t>
            </w:r>
          </w:p>
        </w:tc>
        <w:tc>
          <w:tcPr>
            <w:tcW w:w="645" w:type="pct"/>
            <w:vAlign w:val="center"/>
          </w:tcPr>
          <w:p w14:paraId="439AFC55" w14:textId="77777777" w:rsidR="00091050" w:rsidRPr="006B3A52" w:rsidRDefault="00000000">
            <w:pPr>
              <w:pStyle w:val="aff8"/>
            </w:pPr>
            <w:r w:rsidRPr="006B3A52">
              <w:rPr>
                <w:rFonts w:hint="eastAsia"/>
              </w:rPr>
              <w:t>/</w:t>
            </w:r>
          </w:p>
        </w:tc>
        <w:tc>
          <w:tcPr>
            <w:tcW w:w="268" w:type="pct"/>
            <w:vAlign w:val="center"/>
          </w:tcPr>
          <w:p w14:paraId="2BCF1B27" w14:textId="77777777" w:rsidR="00091050" w:rsidRPr="006B3A52" w:rsidRDefault="00000000">
            <w:pPr>
              <w:pStyle w:val="aff8"/>
            </w:pPr>
            <w:r w:rsidRPr="006B3A52">
              <w:t>在建</w:t>
            </w:r>
          </w:p>
        </w:tc>
        <w:tc>
          <w:tcPr>
            <w:tcW w:w="345" w:type="pct"/>
            <w:vAlign w:val="center"/>
          </w:tcPr>
          <w:p w14:paraId="43516B94" w14:textId="77777777" w:rsidR="00091050" w:rsidRPr="006B3A52" w:rsidRDefault="00000000">
            <w:pPr>
              <w:pStyle w:val="aff8"/>
            </w:pPr>
            <w:r w:rsidRPr="006B3A52">
              <w:t>在建</w:t>
            </w:r>
          </w:p>
        </w:tc>
      </w:tr>
      <w:tr w:rsidR="00091050" w:rsidRPr="006B3A52" w14:paraId="08822B5D" w14:textId="77777777">
        <w:trPr>
          <w:trHeight w:val="397"/>
        </w:trPr>
        <w:tc>
          <w:tcPr>
            <w:tcW w:w="228" w:type="pct"/>
            <w:noWrap/>
            <w:vAlign w:val="center"/>
          </w:tcPr>
          <w:p w14:paraId="74E504B6" w14:textId="77777777" w:rsidR="00091050" w:rsidRPr="006B3A52" w:rsidRDefault="00000000">
            <w:pPr>
              <w:pStyle w:val="aff8"/>
            </w:pPr>
            <w:r w:rsidRPr="006B3A52">
              <w:t>57</w:t>
            </w:r>
          </w:p>
        </w:tc>
        <w:tc>
          <w:tcPr>
            <w:tcW w:w="989" w:type="pct"/>
            <w:vAlign w:val="center"/>
          </w:tcPr>
          <w:p w14:paraId="10F2B6A7" w14:textId="77777777" w:rsidR="00091050" w:rsidRPr="006B3A52" w:rsidRDefault="00000000">
            <w:pPr>
              <w:pStyle w:val="aff8"/>
            </w:pPr>
            <w:r w:rsidRPr="006B3A52">
              <w:t>新疆晟丰电力设备有限公司</w:t>
            </w:r>
          </w:p>
        </w:tc>
        <w:tc>
          <w:tcPr>
            <w:tcW w:w="356" w:type="pct"/>
            <w:vAlign w:val="center"/>
          </w:tcPr>
          <w:p w14:paraId="4A55D3F3" w14:textId="77777777" w:rsidR="00091050" w:rsidRPr="006B3A52" w:rsidRDefault="00000000">
            <w:pPr>
              <w:pStyle w:val="aff8"/>
            </w:pPr>
            <w:r w:rsidRPr="006B3A52">
              <w:t>2021</w:t>
            </w:r>
            <w:r w:rsidRPr="006B3A52">
              <w:t>年</w:t>
            </w:r>
          </w:p>
        </w:tc>
        <w:tc>
          <w:tcPr>
            <w:tcW w:w="804" w:type="pct"/>
            <w:vAlign w:val="center"/>
          </w:tcPr>
          <w:p w14:paraId="59B0DC5B" w14:textId="77777777" w:rsidR="00091050" w:rsidRPr="006B3A52" w:rsidRDefault="00000000">
            <w:pPr>
              <w:pStyle w:val="aff8"/>
            </w:pPr>
            <w:r w:rsidRPr="006B3A52">
              <w:t>电线杆</w:t>
            </w:r>
          </w:p>
        </w:tc>
        <w:tc>
          <w:tcPr>
            <w:tcW w:w="1364" w:type="pct"/>
            <w:vAlign w:val="center"/>
          </w:tcPr>
          <w:p w14:paraId="7102690B" w14:textId="77777777" w:rsidR="00091050" w:rsidRPr="006B3A52" w:rsidRDefault="00000000">
            <w:pPr>
              <w:pStyle w:val="aff8"/>
            </w:pPr>
            <w:r w:rsidRPr="006B3A52">
              <w:t>/</w:t>
            </w:r>
          </w:p>
        </w:tc>
        <w:tc>
          <w:tcPr>
            <w:tcW w:w="645" w:type="pct"/>
            <w:vAlign w:val="center"/>
          </w:tcPr>
          <w:p w14:paraId="0484D0F9" w14:textId="77777777" w:rsidR="00091050" w:rsidRPr="006B3A52" w:rsidRDefault="00000000">
            <w:pPr>
              <w:pStyle w:val="aff8"/>
            </w:pPr>
            <w:proofErr w:type="gramStart"/>
            <w:r w:rsidRPr="006B3A52">
              <w:t>莎</w:t>
            </w:r>
            <w:proofErr w:type="gramEnd"/>
            <w:r w:rsidRPr="006B3A52">
              <w:t>环评字〔</w:t>
            </w:r>
            <w:r w:rsidRPr="006B3A52">
              <w:t>2021</w:t>
            </w:r>
            <w:r w:rsidRPr="006B3A52">
              <w:t>〕</w:t>
            </w:r>
            <w:r w:rsidRPr="006B3A52">
              <w:t>7</w:t>
            </w:r>
            <w:r w:rsidRPr="006B3A52">
              <w:t>号</w:t>
            </w:r>
          </w:p>
        </w:tc>
        <w:tc>
          <w:tcPr>
            <w:tcW w:w="268" w:type="pct"/>
            <w:vAlign w:val="center"/>
          </w:tcPr>
          <w:p w14:paraId="76518B3D" w14:textId="77777777" w:rsidR="00091050" w:rsidRPr="006B3A52" w:rsidRDefault="00000000">
            <w:pPr>
              <w:pStyle w:val="aff8"/>
            </w:pPr>
            <w:r w:rsidRPr="006B3A52">
              <w:t>正常生产</w:t>
            </w:r>
          </w:p>
        </w:tc>
        <w:tc>
          <w:tcPr>
            <w:tcW w:w="345" w:type="pct"/>
            <w:vAlign w:val="center"/>
          </w:tcPr>
          <w:p w14:paraId="31579880" w14:textId="77777777" w:rsidR="00091050" w:rsidRPr="006B3A52" w:rsidRDefault="00000000">
            <w:pPr>
              <w:pStyle w:val="aff8"/>
            </w:pPr>
            <w:r w:rsidRPr="006B3A52">
              <w:rPr>
                <w:rFonts w:hint="eastAsia"/>
              </w:rPr>
              <w:t>正在开展</w:t>
            </w:r>
          </w:p>
        </w:tc>
      </w:tr>
    </w:tbl>
    <w:p w14:paraId="04C63F7E" w14:textId="77777777" w:rsidR="00091050" w:rsidRPr="006B3A52" w:rsidRDefault="00091050">
      <w:pPr>
        <w:pStyle w:val="a3"/>
      </w:pPr>
    </w:p>
    <w:p w14:paraId="447E7ACC" w14:textId="77777777" w:rsidR="00091050" w:rsidRPr="006B3A52" w:rsidRDefault="00091050">
      <w:pPr>
        <w:pStyle w:val="a3"/>
      </w:pPr>
    </w:p>
    <w:p w14:paraId="4339BC86" w14:textId="77777777" w:rsidR="00091050" w:rsidRPr="006B3A52" w:rsidRDefault="00091050">
      <w:pPr>
        <w:pStyle w:val="a3"/>
        <w:jc w:val="both"/>
        <w:sectPr w:rsidR="00091050" w:rsidRPr="006B3A52">
          <w:pgSz w:w="16838" w:h="11906" w:orient="landscape"/>
          <w:pgMar w:top="1800" w:right="1440" w:bottom="1800" w:left="1440" w:header="850" w:footer="850" w:gutter="0"/>
          <w:cols w:space="720"/>
          <w:docGrid w:type="lines" w:linePitch="326"/>
        </w:sectPr>
      </w:pPr>
    </w:p>
    <w:p w14:paraId="19024769" w14:textId="77777777" w:rsidR="00091050" w:rsidRPr="006B3A52" w:rsidRDefault="00000000">
      <w:pPr>
        <w:ind w:firstLine="480"/>
      </w:pPr>
      <w:r w:rsidRPr="006B3A52">
        <w:lastRenderedPageBreak/>
        <w:t>（</w:t>
      </w:r>
      <w:r w:rsidRPr="006B3A52">
        <w:t>2</w:t>
      </w:r>
      <w:r w:rsidRPr="006B3A52">
        <w:t>）水污染物排放情况</w:t>
      </w:r>
    </w:p>
    <w:p w14:paraId="077A3BBF" w14:textId="77777777" w:rsidR="00091050" w:rsidRPr="006B3A52" w:rsidRDefault="00000000">
      <w:pPr>
        <w:ind w:firstLine="480"/>
      </w:pPr>
      <w:r w:rsidRPr="006B3A52">
        <w:rPr>
          <w:rFonts w:hint="eastAsia"/>
        </w:rPr>
        <w:t>园区</w:t>
      </w:r>
      <w:r w:rsidRPr="006B3A52">
        <w:t>企业废水污染治理措施和排放去向</w:t>
      </w:r>
      <w:r w:rsidRPr="006B3A52">
        <w:rPr>
          <w:rFonts w:hint="eastAsia"/>
        </w:rPr>
        <w:t>，</w:t>
      </w:r>
      <w:r w:rsidRPr="006B3A52">
        <w:t>见</w:t>
      </w:r>
      <w:r w:rsidRPr="006B3A52">
        <w:rPr>
          <w:rFonts w:hint="eastAsia"/>
        </w:rPr>
        <w:t>表</w:t>
      </w:r>
      <w:r w:rsidRPr="006B3A52">
        <w:rPr>
          <w:rFonts w:hint="eastAsia"/>
        </w:rPr>
        <w:t>5.2.6</w:t>
      </w:r>
      <w:r w:rsidRPr="006B3A52">
        <w:t>-</w:t>
      </w:r>
      <w:r w:rsidRPr="006B3A52">
        <w:rPr>
          <w:rFonts w:hint="eastAsia"/>
        </w:rPr>
        <w:t>2</w:t>
      </w:r>
      <w:r w:rsidRPr="006B3A52">
        <w:t>。</w:t>
      </w:r>
    </w:p>
    <w:p w14:paraId="7752D57E" w14:textId="77777777" w:rsidR="00091050" w:rsidRPr="006B3A52" w:rsidRDefault="00000000">
      <w:pPr>
        <w:pStyle w:val="a3"/>
      </w:pPr>
      <w:r w:rsidRPr="006B3A52">
        <w:rPr>
          <w:rFonts w:hint="eastAsia"/>
        </w:rPr>
        <w:t>表</w:t>
      </w:r>
      <w:r w:rsidRPr="006B3A52">
        <w:rPr>
          <w:rFonts w:hint="eastAsia"/>
        </w:rPr>
        <w:t>5.2.6</w:t>
      </w:r>
      <w:r w:rsidRPr="006B3A52">
        <w:t>-</w:t>
      </w:r>
      <w:r w:rsidRPr="006B3A52">
        <w:rPr>
          <w:rFonts w:hint="eastAsia"/>
        </w:rPr>
        <w:t>2</w:t>
      </w:r>
      <w:r w:rsidRPr="006B3A52">
        <w:t xml:space="preserve">  </w:t>
      </w:r>
      <w:r w:rsidRPr="006B3A52">
        <w:rPr>
          <w:rFonts w:hint="eastAsia"/>
        </w:rPr>
        <w:t>主要在产企业废水污染物排放情况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588"/>
        <w:gridCol w:w="1482"/>
        <w:gridCol w:w="1133"/>
        <w:gridCol w:w="1266"/>
        <w:gridCol w:w="1266"/>
      </w:tblGrid>
      <w:tr w:rsidR="00091050" w:rsidRPr="006B3A52" w14:paraId="153BF3D6" w14:textId="77777777">
        <w:trPr>
          <w:trHeight w:val="397"/>
          <w:tblHeader/>
          <w:jc w:val="center"/>
        </w:trPr>
        <w:tc>
          <w:tcPr>
            <w:tcW w:w="338" w:type="pct"/>
            <w:vMerge w:val="restart"/>
            <w:vAlign w:val="center"/>
          </w:tcPr>
          <w:p w14:paraId="3FD52B13" w14:textId="77777777" w:rsidR="00091050" w:rsidRPr="006B3A52" w:rsidRDefault="00000000">
            <w:pPr>
              <w:pStyle w:val="aff8"/>
            </w:pPr>
            <w:r w:rsidRPr="006B3A52">
              <w:t>序号</w:t>
            </w:r>
          </w:p>
        </w:tc>
        <w:tc>
          <w:tcPr>
            <w:tcW w:w="1560" w:type="pct"/>
            <w:vMerge w:val="restart"/>
            <w:vAlign w:val="center"/>
          </w:tcPr>
          <w:p w14:paraId="6FE24BBF" w14:textId="77777777" w:rsidR="00091050" w:rsidRPr="006B3A52" w:rsidRDefault="00000000">
            <w:pPr>
              <w:pStyle w:val="aff8"/>
            </w:pPr>
            <w:r w:rsidRPr="006B3A52">
              <w:t>企业名称</w:t>
            </w:r>
          </w:p>
        </w:tc>
        <w:tc>
          <w:tcPr>
            <w:tcW w:w="2339" w:type="pct"/>
            <w:gridSpan w:val="3"/>
            <w:vAlign w:val="center"/>
          </w:tcPr>
          <w:p w14:paraId="5780C20A" w14:textId="77777777" w:rsidR="00091050" w:rsidRPr="006B3A52" w:rsidRDefault="00000000">
            <w:pPr>
              <w:pStyle w:val="aff8"/>
            </w:pPr>
            <w:r w:rsidRPr="006B3A52">
              <w:rPr>
                <w:rFonts w:hint="eastAsia"/>
              </w:rPr>
              <w:t>生产废水</w:t>
            </w:r>
          </w:p>
        </w:tc>
        <w:tc>
          <w:tcPr>
            <w:tcW w:w="763" w:type="pct"/>
            <w:vMerge w:val="restart"/>
            <w:vAlign w:val="center"/>
          </w:tcPr>
          <w:p w14:paraId="01A0E9F4" w14:textId="77777777" w:rsidR="00091050" w:rsidRPr="006B3A52" w:rsidRDefault="00000000">
            <w:pPr>
              <w:pStyle w:val="aff8"/>
            </w:pPr>
            <w:r w:rsidRPr="006B3A52">
              <w:rPr>
                <w:rFonts w:hint="eastAsia"/>
              </w:rPr>
              <w:t>排放去向</w:t>
            </w:r>
          </w:p>
        </w:tc>
      </w:tr>
      <w:tr w:rsidR="00091050" w:rsidRPr="006B3A52" w14:paraId="33D34337" w14:textId="77777777">
        <w:trPr>
          <w:trHeight w:val="397"/>
          <w:tblHeader/>
          <w:jc w:val="center"/>
        </w:trPr>
        <w:tc>
          <w:tcPr>
            <w:tcW w:w="338" w:type="pct"/>
            <w:vMerge/>
            <w:vAlign w:val="center"/>
          </w:tcPr>
          <w:p w14:paraId="38060314" w14:textId="77777777" w:rsidR="00091050" w:rsidRPr="006B3A52" w:rsidRDefault="00091050">
            <w:pPr>
              <w:pStyle w:val="aff8"/>
            </w:pPr>
          </w:p>
        </w:tc>
        <w:tc>
          <w:tcPr>
            <w:tcW w:w="1560" w:type="pct"/>
            <w:vMerge/>
            <w:vAlign w:val="center"/>
          </w:tcPr>
          <w:p w14:paraId="59B0ED4B" w14:textId="77777777" w:rsidR="00091050" w:rsidRPr="006B3A52" w:rsidRDefault="00091050">
            <w:pPr>
              <w:pStyle w:val="aff8"/>
            </w:pPr>
          </w:p>
        </w:tc>
        <w:tc>
          <w:tcPr>
            <w:tcW w:w="893" w:type="pct"/>
            <w:vAlign w:val="center"/>
          </w:tcPr>
          <w:p w14:paraId="738C424A" w14:textId="77777777" w:rsidR="00091050" w:rsidRPr="006B3A52" w:rsidRDefault="00000000">
            <w:pPr>
              <w:pStyle w:val="aff8"/>
            </w:pPr>
            <w:r w:rsidRPr="006B3A52">
              <w:t>排放量</w:t>
            </w:r>
            <w:r w:rsidRPr="006B3A52">
              <w:rPr>
                <w:rFonts w:hint="eastAsia"/>
              </w:rPr>
              <w:t>（</w:t>
            </w:r>
            <w:r w:rsidRPr="006B3A52">
              <w:rPr>
                <w:rFonts w:hint="eastAsia"/>
              </w:rPr>
              <w:t>m</w:t>
            </w:r>
            <w:r w:rsidRPr="006B3A52">
              <w:rPr>
                <w:rFonts w:hint="eastAsia"/>
              </w:rPr>
              <w:t>³</w:t>
            </w:r>
            <w:r w:rsidRPr="006B3A52">
              <w:t>/a</w:t>
            </w:r>
            <w:r w:rsidRPr="006B3A52">
              <w:rPr>
                <w:rFonts w:hint="eastAsia"/>
              </w:rPr>
              <w:t>）</w:t>
            </w:r>
          </w:p>
        </w:tc>
        <w:tc>
          <w:tcPr>
            <w:tcW w:w="683" w:type="pct"/>
            <w:vAlign w:val="center"/>
          </w:tcPr>
          <w:p w14:paraId="66D80E3C" w14:textId="77777777" w:rsidR="00091050" w:rsidRPr="006B3A52" w:rsidRDefault="00000000">
            <w:pPr>
              <w:pStyle w:val="aff8"/>
            </w:pPr>
            <w:r w:rsidRPr="006B3A52">
              <w:t>COD</w:t>
            </w:r>
            <w:r w:rsidRPr="006B3A52">
              <w:rPr>
                <w:rFonts w:hint="eastAsia"/>
              </w:rPr>
              <w:t>(t</w:t>
            </w:r>
            <w:r w:rsidRPr="006B3A52">
              <w:t>/</w:t>
            </w:r>
            <w:r w:rsidRPr="006B3A52">
              <w:rPr>
                <w:rFonts w:hint="eastAsia"/>
              </w:rPr>
              <w:t>a)</w:t>
            </w:r>
          </w:p>
        </w:tc>
        <w:tc>
          <w:tcPr>
            <w:tcW w:w="763" w:type="pct"/>
            <w:vAlign w:val="center"/>
          </w:tcPr>
          <w:p w14:paraId="09A70FA8" w14:textId="77777777" w:rsidR="00091050" w:rsidRPr="006B3A52" w:rsidRDefault="00000000">
            <w:pPr>
              <w:pStyle w:val="aff8"/>
            </w:pPr>
            <w:r w:rsidRPr="006B3A52">
              <w:t>NH</w:t>
            </w:r>
            <w:r w:rsidRPr="006B3A52">
              <w:rPr>
                <w:vertAlign w:val="subscript"/>
              </w:rPr>
              <w:t>3</w:t>
            </w:r>
            <w:r w:rsidRPr="006B3A52">
              <w:t>-N</w:t>
            </w:r>
            <w:r w:rsidRPr="006B3A52">
              <w:rPr>
                <w:rFonts w:hint="eastAsia"/>
              </w:rPr>
              <w:t>(t</w:t>
            </w:r>
            <w:r w:rsidRPr="006B3A52">
              <w:t>/</w:t>
            </w:r>
            <w:r w:rsidRPr="006B3A52">
              <w:rPr>
                <w:rFonts w:hint="eastAsia"/>
              </w:rPr>
              <w:t>a)</w:t>
            </w:r>
          </w:p>
        </w:tc>
        <w:tc>
          <w:tcPr>
            <w:tcW w:w="763" w:type="pct"/>
            <w:vMerge/>
            <w:vAlign w:val="center"/>
          </w:tcPr>
          <w:p w14:paraId="69105D2C" w14:textId="77777777" w:rsidR="00091050" w:rsidRPr="006B3A52" w:rsidRDefault="00091050">
            <w:pPr>
              <w:pStyle w:val="aff8"/>
            </w:pPr>
          </w:p>
        </w:tc>
      </w:tr>
      <w:tr w:rsidR="00091050" w:rsidRPr="006B3A52" w14:paraId="54C6C51A" w14:textId="77777777">
        <w:trPr>
          <w:trHeight w:val="397"/>
          <w:tblHeader/>
          <w:jc w:val="center"/>
        </w:trPr>
        <w:tc>
          <w:tcPr>
            <w:tcW w:w="338" w:type="pct"/>
            <w:vAlign w:val="center"/>
          </w:tcPr>
          <w:p w14:paraId="4AC673D7" w14:textId="77777777" w:rsidR="00091050" w:rsidRPr="006B3A52" w:rsidRDefault="00000000">
            <w:pPr>
              <w:pStyle w:val="aff8"/>
            </w:pPr>
            <w:r w:rsidRPr="006B3A52">
              <w:t>1</w:t>
            </w:r>
          </w:p>
        </w:tc>
        <w:tc>
          <w:tcPr>
            <w:tcW w:w="1560" w:type="pct"/>
            <w:vAlign w:val="center"/>
          </w:tcPr>
          <w:p w14:paraId="3A56D74C" w14:textId="77777777" w:rsidR="00091050" w:rsidRPr="006B3A52" w:rsidRDefault="00000000">
            <w:pPr>
              <w:pStyle w:val="aff8"/>
            </w:pPr>
            <w:r w:rsidRPr="006B3A52">
              <w:rPr>
                <w:rFonts w:hint="eastAsia"/>
              </w:rPr>
              <w:t>莎车县恒昌冶炼有限公司</w:t>
            </w:r>
          </w:p>
        </w:tc>
        <w:tc>
          <w:tcPr>
            <w:tcW w:w="893" w:type="pct"/>
            <w:vAlign w:val="center"/>
          </w:tcPr>
          <w:p w14:paraId="308E506F" w14:textId="77777777" w:rsidR="00091050" w:rsidRPr="006B3A52" w:rsidRDefault="00000000">
            <w:pPr>
              <w:pStyle w:val="aff8"/>
            </w:pPr>
            <w:r w:rsidRPr="006B3A52">
              <w:t>147600</w:t>
            </w:r>
          </w:p>
        </w:tc>
        <w:tc>
          <w:tcPr>
            <w:tcW w:w="683" w:type="pct"/>
            <w:vAlign w:val="center"/>
          </w:tcPr>
          <w:p w14:paraId="5EB07349" w14:textId="77777777" w:rsidR="00091050" w:rsidRPr="006B3A52" w:rsidRDefault="00000000">
            <w:pPr>
              <w:pStyle w:val="aff8"/>
            </w:pPr>
            <w:r w:rsidRPr="006B3A52">
              <w:t>6.13</w:t>
            </w:r>
          </w:p>
        </w:tc>
        <w:tc>
          <w:tcPr>
            <w:tcW w:w="763" w:type="pct"/>
            <w:vAlign w:val="center"/>
          </w:tcPr>
          <w:p w14:paraId="3243A3DE" w14:textId="77777777" w:rsidR="00091050" w:rsidRPr="006B3A52" w:rsidRDefault="00000000">
            <w:pPr>
              <w:pStyle w:val="aff8"/>
            </w:pPr>
            <w:r w:rsidRPr="006B3A52">
              <w:rPr>
                <w:rFonts w:hint="eastAsia"/>
              </w:rPr>
              <w:t>0</w:t>
            </w:r>
            <w:r w:rsidRPr="006B3A52">
              <w:t>.92</w:t>
            </w:r>
          </w:p>
        </w:tc>
        <w:tc>
          <w:tcPr>
            <w:tcW w:w="763" w:type="pct"/>
            <w:vMerge w:val="restart"/>
            <w:vAlign w:val="center"/>
          </w:tcPr>
          <w:p w14:paraId="67F24826" w14:textId="77777777" w:rsidR="00091050" w:rsidRPr="006B3A52" w:rsidRDefault="00000000">
            <w:pPr>
              <w:pStyle w:val="aff8"/>
            </w:pPr>
            <w:r w:rsidRPr="006B3A52">
              <w:rPr>
                <w:rFonts w:hint="eastAsia"/>
              </w:rPr>
              <w:t>园区污水处理厂</w:t>
            </w:r>
          </w:p>
        </w:tc>
      </w:tr>
      <w:tr w:rsidR="00091050" w:rsidRPr="006B3A52" w14:paraId="30713806" w14:textId="77777777">
        <w:trPr>
          <w:trHeight w:val="397"/>
          <w:tblHeader/>
          <w:jc w:val="center"/>
        </w:trPr>
        <w:tc>
          <w:tcPr>
            <w:tcW w:w="338" w:type="pct"/>
            <w:vAlign w:val="center"/>
          </w:tcPr>
          <w:p w14:paraId="6884547A" w14:textId="77777777" w:rsidR="00091050" w:rsidRPr="006B3A52" w:rsidRDefault="00000000">
            <w:pPr>
              <w:pStyle w:val="aff8"/>
            </w:pPr>
            <w:r w:rsidRPr="006B3A52">
              <w:t>2</w:t>
            </w:r>
          </w:p>
        </w:tc>
        <w:tc>
          <w:tcPr>
            <w:tcW w:w="1560" w:type="pct"/>
            <w:vAlign w:val="center"/>
          </w:tcPr>
          <w:p w14:paraId="37A9CAF3" w14:textId="77777777" w:rsidR="00091050" w:rsidRPr="006B3A52" w:rsidRDefault="00000000">
            <w:pPr>
              <w:pStyle w:val="aff8"/>
            </w:pPr>
            <w:r w:rsidRPr="006B3A52">
              <w:rPr>
                <w:rFonts w:hint="eastAsia"/>
              </w:rPr>
              <w:t>莎车县富源甘草制品有限公司</w:t>
            </w:r>
          </w:p>
        </w:tc>
        <w:tc>
          <w:tcPr>
            <w:tcW w:w="893" w:type="pct"/>
            <w:vAlign w:val="center"/>
          </w:tcPr>
          <w:p w14:paraId="07DBA512" w14:textId="77777777" w:rsidR="00091050" w:rsidRPr="006B3A52" w:rsidRDefault="00000000">
            <w:pPr>
              <w:pStyle w:val="aff8"/>
            </w:pPr>
            <w:r w:rsidRPr="006B3A52">
              <w:rPr>
                <w:rFonts w:hint="eastAsia"/>
              </w:rPr>
              <w:t>6</w:t>
            </w:r>
            <w:r w:rsidRPr="006B3A52">
              <w:t>500</w:t>
            </w:r>
          </w:p>
        </w:tc>
        <w:tc>
          <w:tcPr>
            <w:tcW w:w="683" w:type="pct"/>
            <w:vAlign w:val="center"/>
          </w:tcPr>
          <w:p w14:paraId="10586062" w14:textId="77777777" w:rsidR="00091050" w:rsidRPr="006B3A52" w:rsidRDefault="00000000">
            <w:pPr>
              <w:pStyle w:val="aff8"/>
            </w:pPr>
            <w:r w:rsidRPr="006B3A52">
              <w:rPr>
                <w:rFonts w:hint="eastAsia"/>
              </w:rPr>
              <w:t>0</w:t>
            </w:r>
            <w:r w:rsidRPr="006B3A52">
              <w:t>.68</w:t>
            </w:r>
          </w:p>
        </w:tc>
        <w:tc>
          <w:tcPr>
            <w:tcW w:w="763" w:type="pct"/>
            <w:vAlign w:val="center"/>
          </w:tcPr>
          <w:p w14:paraId="297655F6" w14:textId="77777777" w:rsidR="00091050" w:rsidRPr="006B3A52" w:rsidRDefault="00000000">
            <w:pPr>
              <w:pStyle w:val="aff8"/>
            </w:pPr>
            <w:r w:rsidRPr="006B3A52">
              <w:rPr>
                <w:rFonts w:hint="eastAsia"/>
              </w:rPr>
              <w:t>0</w:t>
            </w:r>
            <w:r w:rsidRPr="006B3A52">
              <w:t>.017</w:t>
            </w:r>
          </w:p>
        </w:tc>
        <w:tc>
          <w:tcPr>
            <w:tcW w:w="763" w:type="pct"/>
            <w:vMerge/>
          </w:tcPr>
          <w:p w14:paraId="3BCC8759" w14:textId="77777777" w:rsidR="00091050" w:rsidRPr="006B3A52" w:rsidRDefault="00091050">
            <w:pPr>
              <w:pStyle w:val="aff8"/>
            </w:pPr>
          </w:p>
        </w:tc>
      </w:tr>
    </w:tbl>
    <w:p w14:paraId="027F1E18" w14:textId="77777777" w:rsidR="00091050" w:rsidRPr="006B3A52" w:rsidRDefault="00091050">
      <w:pPr>
        <w:pStyle w:val="aff4"/>
      </w:pPr>
    </w:p>
    <w:p w14:paraId="61B21F03" w14:textId="77777777" w:rsidR="00091050" w:rsidRPr="006B3A52" w:rsidRDefault="00000000">
      <w:pPr>
        <w:spacing w:line="480" w:lineRule="exact"/>
        <w:ind w:firstLine="480"/>
      </w:pPr>
      <w:r w:rsidRPr="006B3A52">
        <w:rPr>
          <w:rFonts w:cs="Times New Roman"/>
        </w:rPr>
        <w:t>（</w:t>
      </w:r>
      <w:r w:rsidRPr="006B3A52">
        <w:rPr>
          <w:rFonts w:cs="Times New Roman"/>
        </w:rPr>
        <w:t>3</w:t>
      </w:r>
      <w:r w:rsidRPr="006B3A52">
        <w:rPr>
          <w:rFonts w:cs="Times New Roman"/>
        </w:rPr>
        <w:t>）固体废弃物排放情况</w:t>
      </w:r>
    </w:p>
    <w:p w14:paraId="095C9AF3" w14:textId="77777777" w:rsidR="00091050" w:rsidRPr="006B3A52" w:rsidRDefault="00000000">
      <w:pPr>
        <w:ind w:firstLine="480"/>
        <w:rPr>
          <w:spacing w:val="-1"/>
        </w:rPr>
      </w:pPr>
      <w:r w:rsidRPr="006B3A52">
        <w:rPr>
          <w:rFonts w:hint="eastAsia"/>
        </w:rPr>
        <w:t>园区</w:t>
      </w:r>
      <w:r w:rsidRPr="006B3A52">
        <w:t>主要企业固体废弃物产生情况</w:t>
      </w:r>
      <w:r w:rsidRPr="006B3A52">
        <w:rPr>
          <w:rFonts w:hint="eastAsia"/>
        </w:rPr>
        <w:t>，见表</w:t>
      </w:r>
      <w:r w:rsidRPr="006B3A52">
        <w:rPr>
          <w:rFonts w:hint="eastAsia"/>
        </w:rPr>
        <w:t>5.2.6-3</w:t>
      </w:r>
      <w:r w:rsidRPr="006B3A52">
        <w:rPr>
          <w:spacing w:val="-1"/>
        </w:rPr>
        <w:t>。</w:t>
      </w:r>
    </w:p>
    <w:p w14:paraId="40B11320" w14:textId="77777777" w:rsidR="00091050" w:rsidRPr="006B3A52" w:rsidRDefault="00000000">
      <w:pPr>
        <w:pStyle w:val="a3"/>
      </w:pPr>
      <w:r w:rsidRPr="006B3A52">
        <w:rPr>
          <w:rFonts w:hint="eastAsia"/>
        </w:rPr>
        <w:t>表</w:t>
      </w:r>
      <w:r w:rsidRPr="006B3A52">
        <w:rPr>
          <w:rFonts w:hint="eastAsia"/>
        </w:rPr>
        <w:t>5.2.6</w:t>
      </w:r>
      <w:r w:rsidRPr="006B3A52">
        <w:t>-</w:t>
      </w:r>
      <w:r w:rsidRPr="006B3A52">
        <w:rPr>
          <w:rFonts w:hint="eastAsia"/>
        </w:rPr>
        <w:t>3</w:t>
      </w:r>
      <w:r w:rsidRPr="006B3A52">
        <w:t xml:space="preserve">  </w:t>
      </w:r>
      <w:r w:rsidRPr="006B3A52">
        <w:rPr>
          <w:rFonts w:hint="eastAsia"/>
        </w:rPr>
        <w:t>主要在产企业固体废物污染物产生情况</w:t>
      </w:r>
    </w:p>
    <w:tbl>
      <w:tblPr>
        <w:tblStyle w:val="af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3"/>
        <w:gridCol w:w="3286"/>
        <w:gridCol w:w="2075"/>
        <w:gridCol w:w="2072"/>
      </w:tblGrid>
      <w:tr w:rsidR="00091050" w:rsidRPr="006B3A52" w14:paraId="39010979" w14:textId="77777777">
        <w:trPr>
          <w:trHeight w:val="397"/>
        </w:trPr>
        <w:tc>
          <w:tcPr>
            <w:tcW w:w="863" w:type="dxa"/>
          </w:tcPr>
          <w:p w14:paraId="64378AF7" w14:textId="77777777" w:rsidR="00091050" w:rsidRPr="006B3A52" w:rsidRDefault="00000000">
            <w:pPr>
              <w:pStyle w:val="aff8"/>
            </w:pPr>
            <w:r w:rsidRPr="006B3A52">
              <w:rPr>
                <w:rFonts w:hint="eastAsia"/>
              </w:rPr>
              <w:t>序号</w:t>
            </w:r>
          </w:p>
        </w:tc>
        <w:tc>
          <w:tcPr>
            <w:tcW w:w="3286" w:type="dxa"/>
          </w:tcPr>
          <w:p w14:paraId="41DB057D" w14:textId="77777777" w:rsidR="00091050" w:rsidRPr="006B3A52" w:rsidRDefault="00000000">
            <w:pPr>
              <w:pStyle w:val="aff8"/>
            </w:pPr>
            <w:r w:rsidRPr="006B3A52">
              <w:t>企业名称</w:t>
            </w:r>
          </w:p>
        </w:tc>
        <w:tc>
          <w:tcPr>
            <w:tcW w:w="2075" w:type="dxa"/>
          </w:tcPr>
          <w:p w14:paraId="0A6E6B7F" w14:textId="77777777" w:rsidR="00091050" w:rsidRPr="006B3A52" w:rsidRDefault="00000000">
            <w:pPr>
              <w:pStyle w:val="aff8"/>
            </w:pPr>
            <w:r w:rsidRPr="006B3A52">
              <w:rPr>
                <w:rFonts w:ascii="宋体" w:hAnsiTheme="minorHAnsi" w:hint="eastAsia"/>
              </w:rPr>
              <w:t>一般固</w:t>
            </w:r>
            <w:proofErr w:type="gramStart"/>
            <w:r w:rsidRPr="006B3A52">
              <w:rPr>
                <w:rFonts w:ascii="宋体" w:hAnsiTheme="minorHAnsi" w:hint="eastAsia"/>
              </w:rPr>
              <w:t>废产生</w:t>
            </w:r>
            <w:proofErr w:type="gramEnd"/>
            <w:r w:rsidRPr="006B3A52">
              <w:rPr>
                <w:rFonts w:ascii="宋体" w:hAnsiTheme="minorHAnsi" w:hint="eastAsia"/>
              </w:rPr>
              <w:t>量</w:t>
            </w:r>
          </w:p>
        </w:tc>
        <w:tc>
          <w:tcPr>
            <w:tcW w:w="2072" w:type="dxa"/>
          </w:tcPr>
          <w:p w14:paraId="491EADDE" w14:textId="77777777" w:rsidR="00091050" w:rsidRPr="006B3A52" w:rsidRDefault="00000000">
            <w:pPr>
              <w:pStyle w:val="aff8"/>
            </w:pPr>
            <w:r w:rsidRPr="006B3A52">
              <w:rPr>
                <w:rFonts w:ascii="宋体" w:hAnsiTheme="minorHAnsi" w:hint="eastAsia"/>
              </w:rPr>
              <w:t>危险固</w:t>
            </w:r>
            <w:proofErr w:type="gramStart"/>
            <w:r w:rsidRPr="006B3A52">
              <w:rPr>
                <w:rFonts w:ascii="宋体" w:hAnsiTheme="minorHAnsi" w:hint="eastAsia"/>
              </w:rPr>
              <w:t>废产生</w:t>
            </w:r>
            <w:proofErr w:type="gramEnd"/>
            <w:r w:rsidRPr="006B3A52">
              <w:rPr>
                <w:rFonts w:ascii="宋体" w:hAnsiTheme="minorHAnsi" w:hint="eastAsia"/>
              </w:rPr>
              <w:t>量</w:t>
            </w:r>
          </w:p>
        </w:tc>
      </w:tr>
      <w:tr w:rsidR="00091050" w:rsidRPr="006B3A52" w14:paraId="1B1C032B" w14:textId="77777777">
        <w:trPr>
          <w:trHeight w:val="397"/>
        </w:trPr>
        <w:tc>
          <w:tcPr>
            <w:tcW w:w="863" w:type="dxa"/>
          </w:tcPr>
          <w:p w14:paraId="77D5290A" w14:textId="77777777" w:rsidR="00091050" w:rsidRPr="006B3A52" w:rsidRDefault="00000000">
            <w:pPr>
              <w:pStyle w:val="aff8"/>
            </w:pPr>
            <w:r w:rsidRPr="006B3A52">
              <w:rPr>
                <w:rFonts w:hint="eastAsia"/>
              </w:rPr>
              <w:t>1</w:t>
            </w:r>
          </w:p>
        </w:tc>
        <w:tc>
          <w:tcPr>
            <w:tcW w:w="3286" w:type="dxa"/>
          </w:tcPr>
          <w:p w14:paraId="47946CC7" w14:textId="77777777" w:rsidR="00091050" w:rsidRPr="006B3A52" w:rsidRDefault="00000000">
            <w:pPr>
              <w:pStyle w:val="aff8"/>
            </w:pPr>
            <w:bookmarkStart w:id="146" w:name="OLE_LINK2"/>
            <w:r w:rsidRPr="006B3A52">
              <w:rPr>
                <w:rFonts w:hint="eastAsia"/>
              </w:rPr>
              <w:t>莎车县雅</w:t>
            </w:r>
            <w:proofErr w:type="gramStart"/>
            <w:r w:rsidRPr="006B3A52">
              <w:rPr>
                <w:rFonts w:hint="eastAsia"/>
              </w:rPr>
              <w:t>鑫</w:t>
            </w:r>
            <w:proofErr w:type="gramEnd"/>
            <w:r w:rsidRPr="006B3A52">
              <w:rPr>
                <w:rFonts w:hint="eastAsia"/>
              </w:rPr>
              <w:t>新型环保建材有限公司</w:t>
            </w:r>
            <w:bookmarkEnd w:id="146"/>
          </w:p>
        </w:tc>
        <w:tc>
          <w:tcPr>
            <w:tcW w:w="2075" w:type="dxa"/>
          </w:tcPr>
          <w:p w14:paraId="241DE9C8" w14:textId="77777777" w:rsidR="00091050" w:rsidRPr="006B3A52" w:rsidRDefault="00000000">
            <w:pPr>
              <w:pStyle w:val="aff8"/>
            </w:pPr>
            <w:r w:rsidRPr="006B3A52">
              <w:rPr>
                <w:rFonts w:hint="eastAsia"/>
              </w:rPr>
              <w:t>2</w:t>
            </w:r>
            <w:r w:rsidRPr="006B3A52">
              <w:t>8500</w:t>
            </w:r>
          </w:p>
        </w:tc>
        <w:tc>
          <w:tcPr>
            <w:tcW w:w="2072" w:type="dxa"/>
          </w:tcPr>
          <w:p w14:paraId="2A9E6F2E" w14:textId="77777777" w:rsidR="00091050" w:rsidRPr="006B3A52" w:rsidRDefault="00000000">
            <w:pPr>
              <w:pStyle w:val="aff8"/>
            </w:pPr>
            <w:r w:rsidRPr="006B3A52">
              <w:rPr>
                <w:rFonts w:hint="eastAsia"/>
              </w:rPr>
              <w:t>/</w:t>
            </w:r>
          </w:p>
        </w:tc>
      </w:tr>
      <w:tr w:rsidR="00091050" w:rsidRPr="006B3A52" w14:paraId="015F9282" w14:textId="77777777">
        <w:trPr>
          <w:trHeight w:val="397"/>
        </w:trPr>
        <w:tc>
          <w:tcPr>
            <w:tcW w:w="863" w:type="dxa"/>
          </w:tcPr>
          <w:p w14:paraId="1CB238BA" w14:textId="77777777" w:rsidR="00091050" w:rsidRPr="006B3A52" w:rsidRDefault="00000000">
            <w:pPr>
              <w:pStyle w:val="aff8"/>
            </w:pPr>
            <w:r w:rsidRPr="006B3A52">
              <w:rPr>
                <w:rFonts w:hint="eastAsia"/>
              </w:rPr>
              <w:t>2</w:t>
            </w:r>
          </w:p>
        </w:tc>
        <w:tc>
          <w:tcPr>
            <w:tcW w:w="3286" w:type="dxa"/>
          </w:tcPr>
          <w:p w14:paraId="7C370292" w14:textId="77777777" w:rsidR="00091050" w:rsidRPr="006B3A52" w:rsidRDefault="00000000">
            <w:pPr>
              <w:pStyle w:val="aff8"/>
            </w:pPr>
            <w:r w:rsidRPr="006B3A52">
              <w:t>莎车县顺通达新型建材有限公司</w:t>
            </w:r>
          </w:p>
        </w:tc>
        <w:tc>
          <w:tcPr>
            <w:tcW w:w="2075" w:type="dxa"/>
          </w:tcPr>
          <w:p w14:paraId="656A946C" w14:textId="77777777" w:rsidR="00091050" w:rsidRPr="006B3A52" w:rsidRDefault="00000000">
            <w:pPr>
              <w:pStyle w:val="aff8"/>
            </w:pPr>
            <w:r w:rsidRPr="006B3A52">
              <w:rPr>
                <w:rFonts w:hint="eastAsia"/>
              </w:rPr>
              <w:t>5</w:t>
            </w:r>
            <w:r w:rsidRPr="006B3A52">
              <w:t>6.62</w:t>
            </w:r>
          </w:p>
        </w:tc>
        <w:tc>
          <w:tcPr>
            <w:tcW w:w="2072" w:type="dxa"/>
          </w:tcPr>
          <w:p w14:paraId="44CCD6F7" w14:textId="77777777" w:rsidR="00091050" w:rsidRPr="006B3A52" w:rsidRDefault="00000000">
            <w:pPr>
              <w:pStyle w:val="aff8"/>
            </w:pPr>
            <w:r w:rsidRPr="006B3A52">
              <w:rPr>
                <w:rFonts w:hint="eastAsia"/>
              </w:rPr>
              <w:t>/</w:t>
            </w:r>
          </w:p>
        </w:tc>
      </w:tr>
      <w:tr w:rsidR="00091050" w:rsidRPr="006B3A52" w14:paraId="5819DCC2" w14:textId="77777777">
        <w:trPr>
          <w:trHeight w:val="397"/>
        </w:trPr>
        <w:tc>
          <w:tcPr>
            <w:tcW w:w="863" w:type="dxa"/>
          </w:tcPr>
          <w:p w14:paraId="4A84315C" w14:textId="77777777" w:rsidR="00091050" w:rsidRPr="006B3A52" w:rsidRDefault="00000000">
            <w:pPr>
              <w:pStyle w:val="aff8"/>
            </w:pPr>
            <w:r w:rsidRPr="006B3A52">
              <w:rPr>
                <w:rFonts w:hint="eastAsia"/>
              </w:rPr>
              <w:t>3</w:t>
            </w:r>
          </w:p>
        </w:tc>
        <w:tc>
          <w:tcPr>
            <w:tcW w:w="3286" w:type="dxa"/>
          </w:tcPr>
          <w:p w14:paraId="4C666FBD" w14:textId="77777777" w:rsidR="00091050" w:rsidRPr="006B3A52" w:rsidRDefault="00000000">
            <w:pPr>
              <w:pStyle w:val="aff8"/>
            </w:pPr>
            <w:r w:rsidRPr="006B3A52">
              <w:rPr>
                <w:rFonts w:hint="eastAsia"/>
              </w:rPr>
              <w:t>莎车县富源甘草制品有限公司</w:t>
            </w:r>
          </w:p>
        </w:tc>
        <w:tc>
          <w:tcPr>
            <w:tcW w:w="2075" w:type="dxa"/>
          </w:tcPr>
          <w:p w14:paraId="10D97862" w14:textId="77777777" w:rsidR="00091050" w:rsidRPr="006B3A52" w:rsidRDefault="00000000">
            <w:pPr>
              <w:pStyle w:val="aff8"/>
            </w:pPr>
            <w:r w:rsidRPr="006B3A52">
              <w:rPr>
                <w:rFonts w:hint="eastAsia"/>
              </w:rPr>
              <w:t>1</w:t>
            </w:r>
            <w:r w:rsidRPr="006B3A52">
              <w:t>40</w:t>
            </w:r>
          </w:p>
        </w:tc>
        <w:tc>
          <w:tcPr>
            <w:tcW w:w="2072" w:type="dxa"/>
          </w:tcPr>
          <w:p w14:paraId="01EC0F76" w14:textId="77777777" w:rsidR="00091050" w:rsidRPr="006B3A52" w:rsidRDefault="00000000">
            <w:pPr>
              <w:pStyle w:val="aff8"/>
            </w:pPr>
            <w:r w:rsidRPr="006B3A52">
              <w:rPr>
                <w:rFonts w:hint="eastAsia"/>
              </w:rPr>
              <w:t>/</w:t>
            </w:r>
          </w:p>
        </w:tc>
      </w:tr>
      <w:tr w:rsidR="00091050" w:rsidRPr="006B3A52" w14:paraId="22198F81" w14:textId="77777777">
        <w:trPr>
          <w:trHeight w:val="397"/>
        </w:trPr>
        <w:tc>
          <w:tcPr>
            <w:tcW w:w="863" w:type="dxa"/>
          </w:tcPr>
          <w:p w14:paraId="7336F5D6" w14:textId="77777777" w:rsidR="00091050" w:rsidRPr="006B3A52" w:rsidRDefault="00000000">
            <w:pPr>
              <w:pStyle w:val="aff8"/>
            </w:pPr>
            <w:r w:rsidRPr="006B3A52">
              <w:rPr>
                <w:rFonts w:hint="eastAsia"/>
              </w:rPr>
              <w:t>4</w:t>
            </w:r>
          </w:p>
        </w:tc>
        <w:tc>
          <w:tcPr>
            <w:tcW w:w="3286" w:type="dxa"/>
          </w:tcPr>
          <w:p w14:paraId="1E821126" w14:textId="77777777" w:rsidR="00091050" w:rsidRPr="006B3A52" w:rsidRDefault="00000000">
            <w:pPr>
              <w:pStyle w:val="aff8"/>
            </w:pPr>
            <w:r w:rsidRPr="006B3A52">
              <w:rPr>
                <w:rFonts w:hint="eastAsia"/>
              </w:rPr>
              <w:t>莎车县恒昌冶炼有限公司</w:t>
            </w:r>
          </w:p>
        </w:tc>
        <w:tc>
          <w:tcPr>
            <w:tcW w:w="2075" w:type="dxa"/>
          </w:tcPr>
          <w:p w14:paraId="7ED8A2C3" w14:textId="77777777" w:rsidR="00091050" w:rsidRPr="006B3A52" w:rsidRDefault="00000000">
            <w:pPr>
              <w:pStyle w:val="aff8"/>
            </w:pPr>
            <w:r w:rsidRPr="006B3A52">
              <w:rPr>
                <w:rFonts w:hint="eastAsia"/>
              </w:rPr>
              <w:t>7</w:t>
            </w:r>
            <w:r w:rsidRPr="006B3A52">
              <w:t>640.06</w:t>
            </w:r>
          </w:p>
        </w:tc>
        <w:tc>
          <w:tcPr>
            <w:tcW w:w="2072" w:type="dxa"/>
          </w:tcPr>
          <w:p w14:paraId="57E90960" w14:textId="77777777" w:rsidR="00091050" w:rsidRPr="006B3A52" w:rsidRDefault="00000000">
            <w:pPr>
              <w:pStyle w:val="aff8"/>
            </w:pPr>
            <w:r w:rsidRPr="006B3A52">
              <w:rPr>
                <w:rFonts w:hint="eastAsia"/>
              </w:rPr>
              <w:t>/</w:t>
            </w:r>
          </w:p>
        </w:tc>
      </w:tr>
      <w:tr w:rsidR="00091050" w:rsidRPr="006B3A52" w14:paraId="551D8635" w14:textId="77777777">
        <w:trPr>
          <w:trHeight w:val="397"/>
        </w:trPr>
        <w:tc>
          <w:tcPr>
            <w:tcW w:w="863" w:type="dxa"/>
          </w:tcPr>
          <w:p w14:paraId="49A3035B" w14:textId="77777777" w:rsidR="00091050" w:rsidRPr="006B3A52" w:rsidRDefault="00000000">
            <w:pPr>
              <w:pStyle w:val="aff8"/>
            </w:pPr>
            <w:r w:rsidRPr="006B3A52">
              <w:rPr>
                <w:rFonts w:hint="eastAsia"/>
              </w:rPr>
              <w:t>5</w:t>
            </w:r>
          </w:p>
        </w:tc>
        <w:tc>
          <w:tcPr>
            <w:tcW w:w="3286" w:type="dxa"/>
          </w:tcPr>
          <w:p w14:paraId="0DC49C71" w14:textId="77777777" w:rsidR="00091050" w:rsidRPr="006B3A52" w:rsidRDefault="00000000">
            <w:pPr>
              <w:pStyle w:val="aff8"/>
            </w:pPr>
            <w:r w:rsidRPr="006B3A52">
              <w:rPr>
                <w:rFonts w:hint="eastAsia"/>
              </w:rPr>
              <w:t>新疆莎翔木业有限公司</w:t>
            </w:r>
          </w:p>
        </w:tc>
        <w:tc>
          <w:tcPr>
            <w:tcW w:w="2075" w:type="dxa"/>
          </w:tcPr>
          <w:p w14:paraId="4AB2617C" w14:textId="77777777" w:rsidR="00091050" w:rsidRPr="006B3A52" w:rsidRDefault="00000000">
            <w:pPr>
              <w:pStyle w:val="aff8"/>
            </w:pPr>
            <w:r w:rsidRPr="006B3A52">
              <w:rPr>
                <w:rFonts w:hint="eastAsia"/>
              </w:rPr>
              <w:t>4</w:t>
            </w:r>
            <w:r w:rsidRPr="006B3A52">
              <w:t>00</w:t>
            </w:r>
          </w:p>
        </w:tc>
        <w:tc>
          <w:tcPr>
            <w:tcW w:w="2072" w:type="dxa"/>
          </w:tcPr>
          <w:p w14:paraId="3852A1FF" w14:textId="77777777" w:rsidR="00091050" w:rsidRPr="006B3A52" w:rsidRDefault="00000000">
            <w:pPr>
              <w:pStyle w:val="aff8"/>
            </w:pPr>
            <w:r w:rsidRPr="006B3A52">
              <w:rPr>
                <w:rFonts w:hint="eastAsia"/>
              </w:rPr>
              <w:t>/</w:t>
            </w:r>
          </w:p>
        </w:tc>
      </w:tr>
      <w:tr w:rsidR="00091050" w:rsidRPr="006B3A52" w14:paraId="11CA2D07" w14:textId="77777777">
        <w:trPr>
          <w:trHeight w:val="397"/>
        </w:trPr>
        <w:tc>
          <w:tcPr>
            <w:tcW w:w="863" w:type="dxa"/>
          </w:tcPr>
          <w:p w14:paraId="68B27F89" w14:textId="77777777" w:rsidR="00091050" w:rsidRPr="006B3A52" w:rsidRDefault="00000000">
            <w:pPr>
              <w:pStyle w:val="aff8"/>
            </w:pPr>
            <w:r w:rsidRPr="006B3A52">
              <w:rPr>
                <w:rFonts w:hint="eastAsia"/>
              </w:rPr>
              <w:t>6</w:t>
            </w:r>
          </w:p>
        </w:tc>
        <w:tc>
          <w:tcPr>
            <w:tcW w:w="3286" w:type="dxa"/>
          </w:tcPr>
          <w:p w14:paraId="22D39445" w14:textId="77777777" w:rsidR="00091050" w:rsidRPr="006B3A52" w:rsidRDefault="00000000">
            <w:pPr>
              <w:pStyle w:val="aff8"/>
            </w:pPr>
            <w:proofErr w:type="gramStart"/>
            <w:r w:rsidRPr="006B3A52">
              <w:t>莎车海创环境工程</w:t>
            </w:r>
            <w:proofErr w:type="gramEnd"/>
            <w:r w:rsidRPr="006B3A52">
              <w:t>有限责任公司</w:t>
            </w:r>
          </w:p>
        </w:tc>
        <w:tc>
          <w:tcPr>
            <w:tcW w:w="2075" w:type="dxa"/>
          </w:tcPr>
          <w:p w14:paraId="29EBEB51" w14:textId="77777777" w:rsidR="00091050" w:rsidRPr="006B3A52" w:rsidRDefault="00000000">
            <w:pPr>
              <w:pStyle w:val="aff8"/>
            </w:pPr>
            <w:r w:rsidRPr="006B3A52">
              <w:t>44886.96</w:t>
            </w:r>
          </w:p>
        </w:tc>
        <w:tc>
          <w:tcPr>
            <w:tcW w:w="2072" w:type="dxa"/>
          </w:tcPr>
          <w:p w14:paraId="5AAF4A81" w14:textId="77777777" w:rsidR="00091050" w:rsidRPr="006B3A52" w:rsidRDefault="00000000">
            <w:pPr>
              <w:pStyle w:val="aff8"/>
            </w:pPr>
            <w:r w:rsidRPr="006B3A52">
              <w:t>5122.080</w:t>
            </w:r>
          </w:p>
        </w:tc>
      </w:tr>
      <w:tr w:rsidR="00091050" w:rsidRPr="006B3A52" w14:paraId="2F086648" w14:textId="77777777">
        <w:trPr>
          <w:trHeight w:val="397"/>
        </w:trPr>
        <w:tc>
          <w:tcPr>
            <w:tcW w:w="863" w:type="dxa"/>
          </w:tcPr>
          <w:p w14:paraId="142E2A2E" w14:textId="77777777" w:rsidR="00091050" w:rsidRPr="006B3A52" w:rsidRDefault="00000000">
            <w:pPr>
              <w:pStyle w:val="aff8"/>
            </w:pPr>
            <w:r w:rsidRPr="006B3A52">
              <w:rPr>
                <w:rFonts w:hint="eastAsia"/>
              </w:rPr>
              <w:t>7</w:t>
            </w:r>
          </w:p>
        </w:tc>
        <w:tc>
          <w:tcPr>
            <w:tcW w:w="3286" w:type="dxa"/>
          </w:tcPr>
          <w:p w14:paraId="4A14E8DF" w14:textId="77777777" w:rsidR="00091050" w:rsidRPr="006B3A52" w:rsidRDefault="00000000">
            <w:pPr>
              <w:pStyle w:val="aff8"/>
            </w:pPr>
            <w:r w:rsidRPr="006B3A52">
              <w:t>新疆茂林木业有限责任公司</w:t>
            </w:r>
          </w:p>
        </w:tc>
        <w:tc>
          <w:tcPr>
            <w:tcW w:w="2075" w:type="dxa"/>
          </w:tcPr>
          <w:p w14:paraId="1F369BC4" w14:textId="77777777" w:rsidR="00091050" w:rsidRPr="006B3A52" w:rsidRDefault="00000000">
            <w:pPr>
              <w:pStyle w:val="aff8"/>
            </w:pPr>
            <w:r w:rsidRPr="006B3A52">
              <w:rPr>
                <w:rFonts w:hint="eastAsia"/>
              </w:rPr>
              <w:t>60</w:t>
            </w:r>
          </w:p>
        </w:tc>
        <w:tc>
          <w:tcPr>
            <w:tcW w:w="2072" w:type="dxa"/>
          </w:tcPr>
          <w:p w14:paraId="0D025F22" w14:textId="77777777" w:rsidR="00091050" w:rsidRPr="006B3A52" w:rsidRDefault="00000000">
            <w:pPr>
              <w:pStyle w:val="aff8"/>
            </w:pPr>
            <w:r w:rsidRPr="006B3A52">
              <w:rPr>
                <w:rFonts w:hint="eastAsia"/>
              </w:rPr>
              <w:t>/</w:t>
            </w:r>
          </w:p>
        </w:tc>
      </w:tr>
      <w:tr w:rsidR="00091050" w:rsidRPr="006B3A52" w14:paraId="4B9D40C4" w14:textId="77777777">
        <w:trPr>
          <w:trHeight w:val="397"/>
        </w:trPr>
        <w:tc>
          <w:tcPr>
            <w:tcW w:w="863" w:type="dxa"/>
          </w:tcPr>
          <w:p w14:paraId="7048A435" w14:textId="77777777" w:rsidR="00091050" w:rsidRPr="006B3A52" w:rsidRDefault="00000000">
            <w:pPr>
              <w:pStyle w:val="aff8"/>
            </w:pPr>
            <w:r w:rsidRPr="006B3A52">
              <w:rPr>
                <w:rFonts w:hint="eastAsia"/>
              </w:rPr>
              <w:t>8</w:t>
            </w:r>
          </w:p>
        </w:tc>
        <w:tc>
          <w:tcPr>
            <w:tcW w:w="3286" w:type="dxa"/>
          </w:tcPr>
          <w:p w14:paraId="2DD06D1B" w14:textId="77777777" w:rsidR="00091050" w:rsidRPr="006B3A52" w:rsidRDefault="00000000">
            <w:pPr>
              <w:pStyle w:val="aff8"/>
            </w:pPr>
            <w:r w:rsidRPr="006B3A52">
              <w:t>莎车县申隆新型墙</w:t>
            </w:r>
            <w:proofErr w:type="gramStart"/>
            <w:r w:rsidRPr="006B3A52">
              <w:t>体材</w:t>
            </w:r>
            <w:proofErr w:type="gramEnd"/>
            <w:r w:rsidRPr="006B3A52">
              <w:t>料有限公司</w:t>
            </w:r>
          </w:p>
        </w:tc>
        <w:tc>
          <w:tcPr>
            <w:tcW w:w="2075" w:type="dxa"/>
          </w:tcPr>
          <w:p w14:paraId="2FF6755C" w14:textId="77777777" w:rsidR="00091050" w:rsidRPr="006B3A52" w:rsidRDefault="00000000">
            <w:pPr>
              <w:pStyle w:val="aff8"/>
            </w:pPr>
            <w:r w:rsidRPr="006B3A52">
              <w:rPr>
                <w:rFonts w:hint="eastAsia"/>
              </w:rPr>
              <w:t>6</w:t>
            </w:r>
          </w:p>
        </w:tc>
        <w:tc>
          <w:tcPr>
            <w:tcW w:w="2072" w:type="dxa"/>
          </w:tcPr>
          <w:p w14:paraId="1D010804" w14:textId="77777777" w:rsidR="00091050" w:rsidRPr="006B3A52" w:rsidRDefault="00000000">
            <w:pPr>
              <w:pStyle w:val="aff8"/>
            </w:pPr>
            <w:r w:rsidRPr="006B3A52">
              <w:rPr>
                <w:rFonts w:hint="eastAsia"/>
              </w:rPr>
              <w:t>/</w:t>
            </w:r>
          </w:p>
        </w:tc>
      </w:tr>
      <w:tr w:rsidR="00091050" w:rsidRPr="006B3A52" w14:paraId="55EF5265" w14:textId="77777777">
        <w:trPr>
          <w:trHeight w:val="397"/>
        </w:trPr>
        <w:tc>
          <w:tcPr>
            <w:tcW w:w="863" w:type="dxa"/>
          </w:tcPr>
          <w:p w14:paraId="6ACA8BB2" w14:textId="77777777" w:rsidR="00091050" w:rsidRPr="006B3A52" w:rsidRDefault="00000000">
            <w:pPr>
              <w:pStyle w:val="aff8"/>
            </w:pPr>
            <w:r w:rsidRPr="006B3A52">
              <w:rPr>
                <w:rFonts w:hint="eastAsia"/>
              </w:rPr>
              <w:t>9</w:t>
            </w:r>
          </w:p>
        </w:tc>
        <w:tc>
          <w:tcPr>
            <w:tcW w:w="3286" w:type="dxa"/>
          </w:tcPr>
          <w:p w14:paraId="775E2C76" w14:textId="77777777" w:rsidR="00091050" w:rsidRPr="006B3A52" w:rsidRDefault="00000000">
            <w:pPr>
              <w:pStyle w:val="aff8"/>
            </w:pPr>
            <w:r w:rsidRPr="006B3A52">
              <w:t>晨光生物科技集团莎车有限公司</w:t>
            </w:r>
          </w:p>
        </w:tc>
        <w:tc>
          <w:tcPr>
            <w:tcW w:w="2075" w:type="dxa"/>
          </w:tcPr>
          <w:p w14:paraId="72DCB45C" w14:textId="77777777" w:rsidR="00091050" w:rsidRPr="006B3A52" w:rsidRDefault="00000000">
            <w:pPr>
              <w:pStyle w:val="aff8"/>
            </w:pPr>
            <w:r w:rsidRPr="006B3A52">
              <w:rPr>
                <w:rFonts w:hint="eastAsia"/>
              </w:rPr>
              <w:t>300</w:t>
            </w:r>
          </w:p>
        </w:tc>
        <w:tc>
          <w:tcPr>
            <w:tcW w:w="2072" w:type="dxa"/>
          </w:tcPr>
          <w:p w14:paraId="18001341" w14:textId="77777777" w:rsidR="00091050" w:rsidRPr="006B3A52" w:rsidRDefault="00000000">
            <w:pPr>
              <w:pStyle w:val="aff8"/>
            </w:pPr>
            <w:r w:rsidRPr="006B3A52">
              <w:rPr>
                <w:rFonts w:hint="eastAsia"/>
              </w:rPr>
              <w:t>/</w:t>
            </w:r>
          </w:p>
        </w:tc>
      </w:tr>
      <w:tr w:rsidR="00091050" w:rsidRPr="006B3A52" w14:paraId="68E78968" w14:textId="77777777">
        <w:trPr>
          <w:trHeight w:val="397"/>
        </w:trPr>
        <w:tc>
          <w:tcPr>
            <w:tcW w:w="863" w:type="dxa"/>
          </w:tcPr>
          <w:p w14:paraId="5938C5DB" w14:textId="77777777" w:rsidR="00091050" w:rsidRPr="006B3A52" w:rsidRDefault="00000000">
            <w:pPr>
              <w:pStyle w:val="aff8"/>
            </w:pPr>
            <w:r w:rsidRPr="006B3A52">
              <w:rPr>
                <w:rFonts w:hint="eastAsia"/>
              </w:rPr>
              <w:t>10</w:t>
            </w:r>
          </w:p>
        </w:tc>
        <w:tc>
          <w:tcPr>
            <w:tcW w:w="3286" w:type="dxa"/>
          </w:tcPr>
          <w:p w14:paraId="720B423D" w14:textId="77777777" w:rsidR="00091050" w:rsidRPr="006B3A52" w:rsidRDefault="00000000">
            <w:pPr>
              <w:pStyle w:val="aff8"/>
            </w:pPr>
            <w:r w:rsidRPr="006B3A52">
              <w:t>莎车县</w:t>
            </w:r>
            <w:proofErr w:type="gramStart"/>
            <w:r w:rsidRPr="006B3A52">
              <w:t>宏源棉业</w:t>
            </w:r>
            <w:proofErr w:type="gramEnd"/>
            <w:r w:rsidRPr="006B3A52">
              <w:t>有限责任公司</w:t>
            </w:r>
          </w:p>
        </w:tc>
        <w:tc>
          <w:tcPr>
            <w:tcW w:w="2075" w:type="dxa"/>
          </w:tcPr>
          <w:p w14:paraId="34F91CA4" w14:textId="77777777" w:rsidR="00091050" w:rsidRPr="006B3A52" w:rsidRDefault="00000000">
            <w:pPr>
              <w:pStyle w:val="aff8"/>
            </w:pPr>
            <w:r w:rsidRPr="006B3A52">
              <w:rPr>
                <w:rFonts w:hint="eastAsia"/>
              </w:rPr>
              <w:t>31</w:t>
            </w:r>
          </w:p>
        </w:tc>
        <w:tc>
          <w:tcPr>
            <w:tcW w:w="2072" w:type="dxa"/>
          </w:tcPr>
          <w:p w14:paraId="53CC8A6E" w14:textId="77777777" w:rsidR="00091050" w:rsidRPr="006B3A52" w:rsidRDefault="00000000">
            <w:pPr>
              <w:pStyle w:val="aff8"/>
            </w:pPr>
            <w:r w:rsidRPr="006B3A52">
              <w:rPr>
                <w:rFonts w:hint="eastAsia"/>
              </w:rPr>
              <w:t>/</w:t>
            </w:r>
          </w:p>
        </w:tc>
      </w:tr>
      <w:tr w:rsidR="00091050" w:rsidRPr="006B3A52" w14:paraId="67D5D4CD" w14:textId="77777777">
        <w:trPr>
          <w:trHeight w:val="397"/>
        </w:trPr>
        <w:tc>
          <w:tcPr>
            <w:tcW w:w="863" w:type="dxa"/>
          </w:tcPr>
          <w:p w14:paraId="158F46C1" w14:textId="77777777" w:rsidR="00091050" w:rsidRPr="006B3A52" w:rsidRDefault="00000000">
            <w:pPr>
              <w:pStyle w:val="aff8"/>
            </w:pPr>
            <w:r w:rsidRPr="006B3A52">
              <w:rPr>
                <w:rFonts w:hint="eastAsia"/>
              </w:rPr>
              <w:t>11</w:t>
            </w:r>
          </w:p>
        </w:tc>
        <w:tc>
          <w:tcPr>
            <w:tcW w:w="3286" w:type="dxa"/>
          </w:tcPr>
          <w:p w14:paraId="349A2A23" w14:textId="77777777" w:rsidR="00091050" w:rsidRPr="006B3A52" w:rsidRDefault="00000000">
            <w:pPr>
              <w:pStyle w:val="aff8"/>
            </w:pPr>
            <w:r w:rsidRPr="006B3A52">
              <w:t>莎车县农工商民族食品有限责任公司</w:t>
            </w:r>
          </w:p>
        </w:tc>
        <w:tc>
          <w:tcPr>
            <w:tcW w:w="2075" w:type="dxa"/>
          </w:tcPr>
          <w:p w14:paraId="194F5A42" w14:textId="77777777" w:rsidR="00091050" w:rsidRPr="006B3A52" w:rsidRDefault="00000000">
            <w:pPr>
              <w:pStyle w:val="aff8"/>
            </w:pPr>
            <w:r w:rsidRPr="006B3A52">
              <w:rPr>
                <w:rFonts w:hint="eastAsia"/>
              </w:rPr>
              <w:t>37</w:t>
            </w:r>
          </w:p>
        </w:tc>
        <w:tc>
          <w:tcPr>
            <w:tcW w:w="2072" w:type="dxa"/>
          </w:tcPr>
          <w:p w14:paraId="14464BC7" w14:textId="77777777" w:rsidR="00091050" w:rsidRPr="006B3A52" w:rsidRDefault="00000000">
            <w:pPr>
              <w:pStyle w:val="aff8"/>
            </w:pPr>
            <w:r w:rsidRPr="006B3A52">
              <w:rPr>
                <w:rFonts w:hint="eastAsia"/>
              </w:rPr>
              <w:t>/</w:t>
            </w:r>
          </w:p>
        </w:tc>
      </w:tr>
      <w:tr w:rsidR="00091050" w:rsidRPr="006B3A52" w14:paraId="4325B95D" w14:textId="77777777">
        <w:trPr>
          <w:trHeight w:val="397"/>
        </w:trPr>
        <w:tc>
          <w:tcPr>
            <w:tcW w:w="863" w:type="dxa"/>
          </w:tcPr>
          <w:p w14:paraId="1151AF91" w14:textId="77777777" w:rsidR="00091050" w:rsidRPr="006B3A52" w:rsidRDefault="00000000">
            <w:pPr>
              <w:pStyle w:val="aff8"/>
            </w:pPr>
            <w:r w:rsidRPr="006B3A52">
              <w:rPr>
                <w:rFonts w:hint="eastAsia"/>
              </w:rPr>
              <w:t>12</w:t>
            </w:r>
          </w:p>
        </w:tc>
        <w:tc>
          <w:tcPr>
            <w:tcW w:w="3286" w:type="dxa"/>
          </w:tcPr>
          <w:p w14:paraId="05C90128" w14:textId="77777777" w:rsidR="00091050" w:rsidRPr="006B3A52" w:rsidRDefault="00000000">
            <w:pPr>
              <w:pStyle w:val="aff8"/>
            </w:pPr>
            <w:r w:rsidRPr="006B3A52">
              <w:t>新疆会甫木业有限公司</w:t>
            </w:r>
          </w:p>
        </w:tc>
        <w:tc>
          <w:tcPr>
            <w:tcW w:w="2075" w:type="dxa"/>
          </w:tcPr>
          <w:p w14:paraId="0B3E06D8" w14:textId="77777777" w:rsidR="00091050" w:rsidRPr="006B3A52" w:rsidRDefault="00000000">
            <w:pPr>
              <w:pStyle w:val="aff8"/>
            </w:pPr>
            <w:r w:rsidRPr="006B3A52">
              <w:rPr>
                <w:rFonts w:hint="eastAsia"/>
              </w:rPr>
              <w:t>5.25</w:t>
            </w:r>
          </w:p>
        </w:tc>
        <w:tc>
          <w:tcPr>
            <w:tcW w:w="2072" w:type="dxa"/>
          </w:tcPr>
          <w:p w14:paraId="65993F7E" w14:textId="77777777" w:rsidR="00091050" w:rsidRPr="006B3A52" w:rsidRDefault="00000000">
            <w:pPr>
              <w:pStyle w:val="aff8"/>
            </w:pPr>
            <w:r w:rsidRPr="006B3A52">
              <w:rPr>
                <w:rFonts w:hint="eastAsia"/>
              </w:rPr>
              <w:t>/</w:t>
            </w:r>
          </w:p>
        </w:tc>
      </w:tr>
      <w:tr w:rsidR="00091050" w:rsidRPr="006B3A52" w14:paraId="49FC65F4" w14:textId="77777777">
        <w:trPr>
          <w:trHeight w:val="397"/>
        </w:trPr>
        <w:tc>
          <w:tcPr>
            <w:tcW w:w="863" w:type="dxa"/>
          </w:tcPr>
          <w:p w14:paraId="1944F08A" w14:textId="77777777" w:rsidR="00091050" w:rsidRPr="006B3A52" w:rsidRDefault="00000000">
            <w:pPr>
              <w:pStyle w:val="aff8"/>
            </w:pPr>
            <w:r w:rsidRPr="006B3A52">
              <w:rPr>
                <w:rFonts w:hint="eastAsia"/>
              </w:rPr>
              <w:t>13</w:t>
            </w:r>
          </w:p>
        </w:tc>
        <w:tc>
          <w:tcPr>
            <w:tcW w:w="3286" w:type="dxa"/>
          </w:tcPr>
          <w:p w14:paraId="04CCAA1D" w14:textId="77777777" w:rsidR="00091050" w:rsidRPr="006B3A52" w:rsidRDefault="00000000">
            <w:pPr>
              <w:pStyle w:val="aff8"/>
            </w:pPr>
            <w:proofErr w:type="gramStart"/>
            <w:r w:rsidRPr="006B3A52">
              <w:t>莎</w:t>
            </w:r>
            <w:proofErr w:type="gramEnd"/>
            <w:r w:rsidRPr="006B3A52">
              <w:t>车鑫卓创新建材有限公司</w:t>
            </w:r>
          </w:p>
        </w:tc>
        <w:tc>
          <w:tcPr>
            <w:tcW w:w="2075" w:type="dxa"/>
          </w:tcPr>
          <w:p w14:paraId="3AA6D50E" w14:textId="77777777" w:rsidR="00091050" w:rsidRPr="006B3A52" w:rsidRDefault="00000000">
            <w:pPr>
              <w:pStyle w:val="aff8"/>
            </w:pPr>
            <w:r w:rsidRPr="006B3A52">
              <w:rPr>
                <w:rFonts w:hint="eastAsia"/>
              </w:rPr>
              <w:t>20</w:t>
            </w:r>
          </w:p>
        </w:tc>
        <w:tc>
          <w:tcPr>
            <w:tcW w:w="2072" w:type="dxa"/>
          </w:tcPr>
          <w:p w14:paraId="2D484E9B" w14:textId="77777777" w:rsidR="00091050" w:rsidRPr="006B3A52" w:rsidRDefault="00000000">
            <w:pPr>
              <w:pStyle w:val="aff8"/>
            </w:pPr>
            <w:r w:rsidRPr="006B3A52">
              <w:rPr>
                <w:rFonts w:hint="eastAsia"/>
              </w:rPr>
              <w:t>/</w:t>
            </w:r>
          </w:p>
        </w:tc>
      </w:tr>
    </w:tbl>
    <w:p w14:paraId="72E00CB7" w14:textId="77777777" w:rsidR="00091050" w:rsidRPr="006B3A52" w:rsidRDefault="00091050">
      <w:pPr>
        <w:widowControl/>
        <w:spacing w:line="240" w:lineRule="auto"/>
        <w:ind w:firstLineChars="0" w:firstLine="200"/>
        <w:jc w:val="left"/>
        <w:rPr>
          <w:sz w:val="18"/>
        </w:rPr>
      </w:pPr>
      <w:bookmarkStart w:id="147" w:name="_Toc142221935"/>
    </w:p>
    <w:p w14:paraId="1854C8D6" w14:textId="77777777" w:rsidR="00091050" w:rsidRPr="006B3A52" w:rsidRDefault="00000000">
      <w:pPr>
        <w:pStyle w:val="2"/>
        <w:spacing w:before="163" w:after="163"/>
      </w:pPr>
      <w:bookmarkStart w:id="148" w:name="_Toc213142381"/>
      <w:r w:rsidRPr="006B3A52">
        <w:rPr>
          <w:rFonts w:hint="eastAsia"/>
        </w:rPr>
        <w:t>大气环境质量现状调查与评价</w:t>
      </w:r>
      <w:bookmarkEnd w:id="147"/>
      <w:bookmarkEnd w:id="148"/>
    </w:p>
    <w:p w14:paraId="07A97311" w14:textId="77777777" w:rsidR="00091050" w:rsidRPr="006B3A52" w:rsidRDefault="00000000">
      <w:pPr>
        <w:pStyle w:val="3"/>
        <w:rPr>
          <w:lang w:val="zh-CN"/>
        </w:rPr>
      </w:pPr>
      <w:r w:rsidRPr="006B3A52">
        <w:rPr>
          <w:rFonts w:hint="eastAsia"/>
          <w:lang w:val="zh-CN"/>
        </w:rPr>
        <w:t>空气质量达标区判定</w:t>
      </w:r>
    </w:p>
    <w:p w14:paraId="0AB004EF" w14:textId="77777777" w:rsidR="00091050" w:rsidRPr="006B3A52" w:rsidRDefault="00000000">
      <w:pPr>
        <w:ind w:firstLine="480"/>
        <w:rPr>
          <w:lang w:val="zh-CN"/>
        </w:rPr>
      </w:pPr>
      <w:r w:rsidRPr="006B3A52">
        <w:t>根据《环境影响评价技术导则</w:t>
      </w:r>
      <w:r w:rsidRPr="006B3A52">
        <w:t>-</w:t>
      </w:r>
      <w:r w:rsidRPr="006B3A52">
        <w:t>大气环境》（</w:t>
      </w:r>
      <w:r w:rsidRPr="006B3A52">
        <w:t>HJ2.2-2018</w:t>
      </w:r>
      <w:r w:rsidRPr="006B3A52">
        <w:t>），项目所在区域达标判定，优先采用国家或地方生态环境主管部门公开发布的评价基准年环境质量公告或环境质量报告中的数据或结论；采用评价范围内国家或地方环境空气质量</w:t>
      </w:r>
      <w:r w:rsidRPr="006B3A52">
        <w:lastRenderedPageBreak/>
        <w:t>监测网中评价基准年连续</w:t>
      </w:r>
      <w:r w:rsidRPr="006B3A52">
        <w:t>1</w:t>
      </w:r>
      <w:r w:rsidRPr="006B3A52">
        <w:t>年的监测数据，或采用生态环境主管部门公开发布的环境空气质量现状数据；评价范围内没有环境空气质量监测网数据或公开发布的环境空气质量现状数据的，可选择符合</w:t>
      </w:r>
      <w:r w:rsidRPr="006B3A52">
        <w:t>HJ664</w:t>
      </w:r>
      <w:r w:rsidRPr="006B3A52">
        <w:t>规定，并且与评价范围地理位置临近，地形、气候条件相近的环境空气质量城市点或区域点的监测数据。本次评价采用莎车县环保局监测站站点</w:t>
      </w:r>
      <w:r w:rsidRPr="006B3A52">
        <w:rPr>
          <w:color w:val="000000" w:themeColor="text1"/>
        </w:rPr>
        <w:t>202</w:t>
      </w:r>
      <w:r w:rsidRPr="006B3A52">
        <w:rPr>
          <w:rFonts w:hint="eastAsia"/>
          <w:color w:val="000000" w:themeColor="text1"/>
        </w:rPr>
        <w:t>5</w:t>
      </w:r>
      <w:r w:rsidRPr="006B3A52">
        <w:rPr>
          <w:color w:val="000000" w:themeColor="text1"/>
        </w:rPr>
        <w:t>年的环境质量数据</w:t>
      </w:r>
      <w:r w:rsidRPr="006B3A52">
        <w:rPr>
          <w:rFonts w:hint="eastAsia"/>
          <w:color w:val="000000" w:themeColor="text1"/>
        </w:rPr>
        <w:t>。</w:t>
      </w:r>
    </w:p>
    <w:p w14:paraId="1DB9E951" w14:textId="77777777" w:rsidR="00091050" w:rsidRPr="006B3A52" w:rsidRDefault="00000000">
      <w:pPr>
        <w:ind w:firstLine="480"/>
      </w:pPr>
      <w:r w:rsidRPr="006B3A52">
        <w:rPr>
          <w:rFonts w:hint="eastAsia"/>
        </w:rPr>
        <w:t>（</w:t>
      </w:r>
      <w:r w:rsidRPr="006B3A52">
        <w:rPr>
          <w:rFonts w:hint="eastAsia"/>
        </w:rPr>
        <w:t>1</w:t>
      </w:r>
      <w:r w:rsidRPr="006B3A52">
        <w:rPr>
          <w:rFonts w:hint="eastAsia"/>
        </w:rPr>
        <w:t>）</w:t>
      </w:r>
      <w:r w:rsidRPr="006B3A52">
        <w:t>监测项目、监测时间</w:t>
      </w:r>
    </w:p>
    <w:p w14:paraId="00388D84" w14:textId="77777777" w:rsidR="00091050" w:rsidRPr="006B3A52" w:rsidRDefault="00000000">
      <w:pPr>
        <w:ind w:firstLine="480"/>
      </w:pPr>
      <w:r w:rsidRPr="006B3A52">
        <w:t>监测项目：基本污染物</w:t>
      </w:r>
      <w:r w:rsidRPr="006B3A52">
        <w:rPr>
          <w:lang w:val="zh-CN"/>
        </w:rPr>
        <w:t>SO</w:t>
      </w:r>
      <w:r w:rsidRPr="006B3A52">
        <w:rPr>
          <w:vertAlign w:val="subscript"/>
          <w:lang w:val="zh-CN"/>
        </w:rPr>
        <w:t>2</w:t>
      </w:r>
      <w:r w:rsidRPr="006B3A52">
        <w:rPr>
          <w:lang w:val="zh-CN"/>
        </w:rPr>
        <w:t>、</w:t>
      </w:r>
      <w:r w:rsidRPr="006B3A52">
        <w:rPr>
          <w:lang w:val="zh-CN"/>
        </w:rPr>
        <w:t>NO</w:t>
      </w:r>
      <w:r w:rsidRPr="006B3A52">
        <w:rPr>
          <w:vertAlign w:val="subscript"/>
          <w:lang w:val="zh-CN"/>
        </w:rPr>
        <w:t>2</w:t>
      </w:r>
      <w:r w:rsidRPr="006B3A52">
        <w:rPr>
          <w:lang w:val="zh-CN"/>
        </w:rPr>
        <w:t>、</w:t>
      </w:r>
      <w:r w:rsidRPr="006B3A52">
        <w:rPr>
          <w:lang w:val="zh-CN"/>
        </w:rPr>
        <w:t>PM</w:t>
      </w:r>
      <w:r w:rsidRPr="006B3A52">
        <w:rPr>
          <w:vertAlign w:val="subscript"/>
          <w:lang w:val="zh-CN"/>
        </w:rPr>
        <w:t>10</w:t>
      </w:r>
      <w:r w:rsidRPr="006B3A52">
        <w:rPr>
          <w:lang w:val="zh-CN"/>
        </w:rPr>
        <w:t>、</w:t>
      </w:r>
      <w:r w:rsidRPr="006B3A52">
        <w:rPr>
          <w:lang w:val="zh-CN"/>
        </w:rPr>
        <w:t>PM</w:t>
      </w:r>
      <w:r w:rsidRPr="006B3A52">
        <w:rPr>
          <w:vertAlign w:val="subscript"/>
          <w:lang w:val="zh-CN"/>
        </w:rPr>
        <w:t>2.5</w:t>
      </w:r>
      <w:r w:rsidRPr="006B3A52">
        <w:rPr>
          <w:lang w:val="zh-CN"/>
        </w:rPr>
        <w:t>、</w:t>
      </w:r>
      <w:r w:rsidRPr="006B3A52">
        <w:rPr>
          <w:lang w:val="zh-CN"/>
        </w:rPr>
        <w:t>CO</w:t>
      </w:r>
      <w:r w:rsidRPr="006B3A52">
        <w:rPr>
          <w:lang w:val="zh-CN"/>
        </w:rPr>
        <w:t>和</w:t>
      </w:r>
      <w:r w:rsidRPr="006B3A52">
        <w:rPr>
          <w:lang w:val="zh-CN"/>
        </w:rPr>
        <w:t>O</w:t>
      </w:r>
      <w:r w:rsidRPr="006B3A52">
        <w:rPr>
          <w:vertAlign w:val="subscript"/>
          <w:lang w:val="zh-CN"/>
        </w:rPr>
        <w:t>3</w:t>
      </w:r>
      <w:r w:rsidRPr="006B3A52">
        <w:t>；</w:t>
      </w:r>
    </w:p>
    <w:p w14:paraId="1499A034" w14:textId="77777777" w:rsidR="00091050" w:rsidRPr="006B3A52" w:rsidRDefault="00000000">
      <w:pPr>
        <w:ind w:firstLine="480"/>
      </w:pPr>
      <w:r w:rsidRPr="006B3A52">
        <w:t>监测时间：基本污染物</w:t>
      </w:r>
      <w:r w:rsidRPr="006B3A52">
        <w:rPr>
          <w:lang w:val="zh-CN"/>
        </w:rPr>
        <w:t>SO</w:t>
      </w:r>
      <w:r w:rsidRPr="006B3A52">
        <w:rPr>
          <w:vertAlign w:val="subscript"/>
          <w:lang w:val="zh-CN"/>
        </w:rPr>
        <w:t>2</w:t>
      </w:r>
      <w:r w:rsidRPr="006B3A52">
        <w:rPr>
          <w:lang w:val="zh-CN"/>
        </w:rPr>
        <w:t>、</w:t>
      </w:r>
      <w:r w:rsidRPr="006B3A52">
        <w:rPr>
          <w:lang w:val="zh-CN"/>
        </w:rPr>
        <w:t>NO</w:t>
      </w:r>
      <w:r w:rsidRPr="006B3A52">
        <w:rPr>
          <w:vertAlign w:val="subscript"/>
          <w:lang w:val="zh-CN"/>
        </w:rPr>
        <w:t>2</w:t>
      </w:r>
      <w:r w:rsidRPr="006B3A52">
        <w:rPr>
          <w:lang w:val="zh-CN"/>
        </w:rPr>
        <w:t>、</w:t>
      </w:r>
      <w:r w:rsidRPr="006B3A52">
        <w:rPr>
          <w:lang w:val="zh-CN"/>
        </w:rPr>
        <w:t>PM</w:t>
      </w:r>
      <w:r w:rsidRPr="006B3A52">
        <w:rPr>
          <w:vertAlign w:val="subscript"/>
          <w:lang w:val="zh-CN"/>
        </w:rPr>
        <w:t>10</w:t>
      </w:r>
      <w:r w:rsidRPr="006B3A52">
        <w:rPr>
          <w:lang w:val="zh-CN"/>
        </w:rPr>
        <w:t>、</w:t>
      </w:r>
      <w:r w:rsidRPr="006B3A52">
        <w:rPr>
          <w:lang w:val="zh-CN"/>
        </w:rPr>
        <w:t>PM</w:t>
      </w:r>
      <w:r w:rsidRPr="006B3A52">
        <w:rPr>
          <w:vertAlign w:val="subscript"/>
          <w:lang w:val="zh-CN"/>
        </w:rPr>
        <w:t>2.5</w:t>
      </w:r>
      <w:r w:rsidRPr="006B3A52">
        <w:rPr>
          <w:lang w:val="zh-CN"/>
        </w:rPr>
        <w:t>、</w:t>
      </w:r>
      <w:r w:rsidRPr="006B3A52">
        <w:rPr>
          <w:lang w:val="zh-CN"/>
        </w:rPr>
        <w:t>CO</w:t>
      </w:r>
      <w:r w:rsidRPr="006B3A52">
        <w:rPr>
          <w:lang w:val="zh-CN"/>
        </w:rPr>
        <w:t>和</w:t>
      </w:r>
      <w:r w:rsidRPr="006B3A52">
        <w:rPr>
          <w:lang w:val="zh-CN"/>
        </w:rPr>
        <w:t>O</w:t>
      </w:r>
      <w:r w:rsidRPr="006B3A52">
        <w:rPr>
          <w:vertAlign w:val="subscript"/>
          <w:lang w:val="zh-CN"/>
        </w:rPr>
        <w:t>3</w:t>
      </w:r>
      <w:r w:rsidRPr="006B3A52">
        <w:t>的监测时间为</w:t>
      </w:r>
      <w:r w:rsidRPr="006B3A52">
        <w:rPr>
          <w:rFonts w:hint="eastAsia"/>
        </w:rPr>
        <w:t>2025</w:t>
      </w:r>
      <w:r w:rsidRPr="006B3A52">
        <w:t>年连续</w:t>
      </w:r>
      <w:r w:rsidRPr="006B3A52">
        <w:t>1</w:t>
      </w:r>
      <w:r w:rsidRPr="006B3A52">
        <w:t>年监测数据。</w:t>
      </w:r>
    </w:p>
    <w:p w14:paraId="64A3948D" w14:textId="77777777" w:rsidR="00091050" w:rsidRPr="006B3A52" w:rsidRDefault="00000000">
      <w:pPr>
        <w:ind w:firstLine="480"/>
      </w:pPr>
      <w:r w:rsidRPr="006B3A52">
        <w:rPr>
          <w:rFonts w:hint="eastAsia"/>
        </w:rPr>
        <w:t>（</w:t>
      </w:r>
      <w:r w:rsidRPr="006B3A52">
        <w:rPr>
          <w:rFonts w:hint="eastAsia"/>
        </w:rPr>
        <w:t>2</w:t>
      </w:r>
      <w:r w:rsidRPr="006B3A52">
        <w:rPr>
          <w:rFonts w:hint="eastAsia"/>
        </w:rPr>
        <w:t>）</w:t>
      </w:r>
      <w:r w:rsidRPr="006B3A52">
        <w:t>评价标准</w:t>
      </w:r>
    </w:p>
    <w:p w14:paraId="7286CD20" w14:textId="77777777" w:rsidR="00091050" w:rsidRPr="006B3A52" w:rsidRDefault="00000000">
      <w:pPr>
        <w:ind w:firstLine="480"/>
      </w:pPr>
      <w:r w:rsidRPr="006B3A52">
        <w:t>根据环境空气质量功能区划，本次评价基本污染物</w:t>
      </w:r>
      <w:r w:rsidRPr="006B3A52">
        <w:t>SO</w:t>
      </w:r>
      <w:r w:rsidRPr="006B3A52">
        <w:rPr>
          <w:vertAlign w:val="subscript"/>
        </w:rPr>
        <w:t>2</w:t>
      </w:r>
      <w:r w:rsidRPr="006B3A52">
        <w:t>、</w:t>
      </w:r>
      <w:r w:rsidRPr="006B3A52">
        <w:t>NO</w:t>
      </w:r>
      <w:r w:rsidRPr="006B3A52">
        <w:rPr>
          <w:vertAlign w:val="subscript"/>
        </w:rPr>
        <w:t>2</w:t>
      </w:r>
      <w:r w:rsidRPr="006B3A52">
        <w:t>、</w:t>
      </w:r>
      <w:r w:rsidRPr="006B3A52">
        <w:t>PM</w:t>
      </w:r>
      <w:r w:rsidRPr="006B3A52">
        <w:rPr>
          <w:vertAlign w:val="subscript"/>
        </w:rPr>
        <w:t>10</w:t>
      </w:r>
      <w:r w:rsidRPr="006B3A52">
        <w:t>、</w:t>
      </w:r>
      <w:r w:rsidRPr="006B3A52">
        <w:t>PM</w:t>
      </w:r>
      <w:r w:rsidRPr="006B3A52">
        <w:rPr>
          <w:vertAlign w:val="subscript"/>
        </w:rPr>
        <w:t>2.5</w:t>
      </w:r>
      <w:r w:rsidRPr="006B3A52">
        <w:t>、</w:t>
      </w:r>
      <w:r w:rsidRPr="006B3A52">
        <w:t>CO</w:t>
      </w:r>
      <w:r w:rsidRPr="006B3A52">
        <w:t>和</w:t>
      </w:r>
      <w:r w:rsidRPr="006B3A52">
        <w:t>O</w:t>
      </w:r>
      <w:r w:rsidRPr="006B3A52">
        <w:rPr>
          <w:vertAlign w:val="subscript"/>
        </w:rPr>
        <w:t>3</w:t>
      </w:r>
      <w:r w:rsidRPr="006B3A52">
        <w:t>执行《环境空气质量标准》（</w:t>
      </w:r>
      <w:r w:rsidRPr="006B3A52">
        <w:t>GB3095-20</w:t>
      </w:r>
      <w:r w:rsidRPr="006B3A52">
        <w:rPr>
          <w:rFonts w:hint="eastAsia"/>
        </w:rPr>
        <w:t>26</w:t>
      </w:r>
      <w:r w:rsidRPr="006B3A52">
        <w:t>）中二级标准。</w:t>
      </w:r>
    </w:p>
    <w:p w14:paraId="38784A39" w14:textId="77777777" w:rsidR="00091050" w:rsidRPr="006B3A52" w:rsidRDefault="00000000">
      <w:pPr>
        <w:ind w:firstLine="480"/>
      </w:pPr>
      <w:r w:rsidRPr="006B3A52">
        <w:rPr>
          <w:rFonts w:hint="eastAsia"/>
        </w:rPr>
        <w:t>（</w:t>
      </w:r>
      <w:r w:rsidRPr="006B3A52">
        <w:rPr>
          <w:rFonts w:hint="eastAsia"/>
        </w:rPr>
        <w:t>3</w:t>
      </w:r>
      <w:r w:rsidRPr="006B3A52">
        <w:rPr>
          <w:rFonts w:hint="eastAsia"/>
        </w:rPr>
        <w:t>）</w:t>
      </w:r>
      <w:r w:rsidRPr="006B3A52">
        <w:t>评价方法</w:t>
      </w:r>
    </w:p>
    <w:p w14:paraId="79C44173" w14:textId="77777777" w:rsidR="00091050" w:rsidRPr="006B3A52" w:rsidRDefault="00000000">
      <w:pPr>
        <w:ind w:firstLine="480"/>
        <w:rPr>
          <w:lang w:val="zh-CN"/>
        </w:rPr>
      </w:pPr>
      <w:r w:rsidRPr="006B3A52">
        <w:rPr>
          <w:lang w:val="zh-CN"/>
        </w:rPr>
        <w:t>按照《环境空气质量评价技术规范》（</w:t>
      </w:r>
      <w:r w:rsidRPr="006B3A52">
        <w:rPr>
          <w:lang w:val="zh-CN"/>
        </w:rPr>
        <w:t>HJ663-</w:t>
      </w:r>
      <w:r w:rsidRPr="006B3A52">
        <w:rPr>
          <w:rFonts w:hint="eastAsia"/>
          <w:lang w:val="zh-CN"/>
        </w:rPr>
        <w:t>2026</w:t>
      </w:r>
      <w:r w:rsidRPr="006B3A52">
        <w:rPr>
          <w:lang w:val="zh-CN"/>
        </w:rPr>
        <w:t>）中各评价项目的</w:t>
      </w:r>
      <w:proofErr w:type="gramStart"/>
      <w:r w:rsidRPr="006B3A52">
        <w:rPr>
          <w:lang w:val="zh-CN"/>
        </w:rPr>
        <w:t>年评价</w:t>
      </w:r>
      <w:proofErr w:type="gramEnd"/>
      <w:r w:rsidRPr="006B3A52">
        <w:rPr>
          <w:lang w:val="zh-CN"/>
        </w:rPr>
        <w:t>指标进行判定。</w:t>
      </w:r>
      <w:proofErr w:type="gramStart"/>
      <w:r w:rsidRPr="006B3A52">
        <w:rPr>
          <w:lang w:val="zh-CN"/>
        </w:rPr>
        <w:t>年评价</w:t>
      </w:r>
      <w:proofErr w:type="gramEnd"/>
      <w:r w:rsidRPr="006B3A52">
        <w:rPr>
          <w:lang w:val="zh-CN"/>
        </w:rPr>
        <w:t>指标中的年均浓度和相应百分位数</w:t>
      </w:r>
      <w:r w:rsidRPr="006B3A52">
        <w:rPr>
          <w:lang w:val="zh-CN"/>
        </w:rPr>
        <w:t>24h</w:t>
      </w:r>
      <w:r w:rsidRPr="006B3A52">
        <w:rPr>
          <w:lang w:val="zh-CN"/>
        </w:rPr>
        <w:t>平均或</w:t>
      </w:r>
      <w:r w:rsidRPr="006B3A52">
        <w:rPr>
          <w:lang w:val="zh-CN"/>
        </w:rPr>
        <w:t>8h</w:t>
      </w:r>
      <w:r w:rsidRPr="006B3A52">
        <w:rPr>
          <w:lang w:val="zh-CN"/>
        </w:rPr>
        <w:t>平均质量浓度满足《环境空气质量标准》（</w:t>
      </w:r>
      <w:r w:rsidRPr="006B3A52">
        <w:rPr>
          <w:lang w:val="zh-CN"/>
        </w:rPr>
        <w:t>GB3095-20</w:t>
      </w:r>
      <w:r w:rsidRPr="006B3A52">
        <w:rPr>
          <w:rFonts w:hint="eastAsia"/>
          <w:lang w:val="zh-CN"/>
        </w:rPr>
        <w:t>26</w:t>
      </w:r>
      <w:r w:rsidRPr="006B3A52">
        <w:rPr>
          <w:lang w:val="zh-CN"/>
        </w:rPr>
        <w:t>）中二级浓度限值要求的即为达标。对于超标的污染物，计算其超标率。</w:t>
      </w:r>
    </w:p>
    <w:p w14:paraId="790FC352" w14:textId="77777777" w:rsidR="00091050" w:rsidRPr="006B3A52" w:rsidRDefault="00000000">
      <w:pPr>
        <w:ind w:firstLine="480"/>
      </w:pPr>
      <w:r w:rsidRPr="006B3A52">
        <w:rPr>
          <w:rFonts w:hint="eastAsia"/>
        </w:rPr>
        <w:t>（</w:t>
      </w:r>
      <w:r w:rsidRPr="006B3A52">
        <w:rPr>
          <w:rFonts w:hint="eastAsia"/>
        </w:rPr>
        <w:t>4</w:t>
      </w:r>
      <w:r w:rsidRPr="006B3A52">
        <w:rPr>
          <w:rFonts w:hint="eastAsia"/>
        </w:rPr>
        <w:t>）基本污染物环境质量现状评价</w:t>
      </w:r>
    </w:p>
    <w:p w14:paraId="6CC52C61" w14:textId="77777777" w:rsidR="00091050" w:rsidRPr="006B3A52" w:rsidRDefault="00000000">
      <w:pPr>
        <w:ind w:firstLine="480"/>
      </w:pPr>
      <w:r w:rsidRPr="006B3A52">
        <w:t>环境空气质量现状评价结果见表</w:t>
      </w:r>
      <w:r w:rsidRPr="006B3A52">
        <w:rPr>
          <w:rFonts w:hint="eastAsia"/>
        </w:rPr>
        <w:t>5</w:t>
      </w:r>
      <w:r w:rsidRPr="006B3A52">
        <w:t>.3</w:t>
      </w:r>
      <w:r w:rsidRPr="006B3A52">
        <w:rPr>
          <w:rFonts w:hint="eastAsia"/>
        </w:rPr>
        <w:t>.1</w:t>
      </w:r>
      <w:r w:rsidRPr="006B3A52">
        <w:t>-1</w:t>
      </w:r>
      <w:r w:rsidRPr="006B3A52">
        <w:t>。</w:t>
      </w:r>
    </w:p>
    <w:p w14:paraId="63446E5C" w14:textId="77777777" w:rsidR="00091050" w:rsidRPr="006B3A52" w:rsidRDefault="00000000">
      <w:pPr>
        <w:pStyle w:val="a3"/>
      </w:pPr>
      <w:bookmarkStart w:id="149" w:name="_Ref22960"/>
      <w:r w:rsidRPr="006B3A52">
        <w:t>表</w:t>
      </w:r>
      <w:bookmarkEnd w:id="149"/>
      <w:r w:rsidRPr="006B3A52">
        <w:rPr>
          <w:rFonts w:hint="eastAsia"/>
        </w:rPr>
        <w:t>5</w:t>
      </w:r>
      <w:r w:rsidRPr="006B3A52">
        <w:t>.3</w:t>
      </w:r>
      <w:r w:rsidRPr="006B3A52">
        <w:rPr>
          <w:rFonts w:hint="eastAsia"/>
        </w:rPr>
        <w:t>.1</w:t>
      </w:r>
      <w:r w:rsidRPr="006B3A52">
        <w:t xml:space="preserve">-1    </w:t>
      </w:r>
      <w:r w:rsidRPr="006B3A52">
        <w:t>区域空气质量现状评价表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2808"/>
        <w:gridCol w:w="1154"/>
        <w:gridCol w:w="1153"/>
        <w:gridCol w:w="1154"/>
        <w:gridCol w:w="1157"/>
      </w:tblGrid>
      <w:tr w:rsidR="00091050" w:rsidRPr="006B3A52" w14:paraId="41EF130D" w14:textId="77777777">
        <w:trPr>
          <w:trHeight w:val="397"/>
          <w:jc w:val="center"/>
        </w:trPr>
        <w:tc>
          <w:tcPr>
            <w:tcW w:w="851" w:type="dxa"/>
            <w:tcMar>
              <w:top w:w="15" w:type="dxa"/>
              <w:left w:w="15" w:type="dxa"/>
              <w:right w:w="15" w:type="dxa"/>
            </w:tcMar>
            <w:vAlign w:val="center"/>
          </w:tcPr>
          <w:p w14:paraId="534AB9A1" w14:textId="77777777" w:rsidR="00091050" w:rsidRPr="006B3A52" w:rsidRDefault="00000000">
            <w:pPr>
              <w:pStyle w:val="aff8"/>
              <w:rPr>
                <w:color w:val="000000" w:themeColor="text1"/>
              </w:rPr>
            </w:pPr>
            <w:r w:rsidRPr="006B3A52">
              <w:rPr>
                <w:color w:val="000000" w:themeColor="text1"/>
              </w:rPr>
              <w:t>污染物</w:t>
            </w:r>
          </w:p>
        </w:tc>
        <w:tc>
          <w:tcPr>
            <w:tcW w:w="2808" w:type="dxa"/>
            <w:tcMar>
              <w:top w:w="15" w:type="dxa"/>
              <w:left w:w="15" w:type="dxa"/>
              <w:right w:w="15" w:type="dxa"/>
            </w:tcMar>
            <w:vAlign w:val="center"/>
          </w:tcPr>
          <w:p w14:paraId="74C03924" w14:textId="77777777" w:rsidR="00091050" w:rsidRPr="006B3A52" w:rsidRDefault="00000000">
            <w:pPr>
              <w:pStyle w:val="aff8"/>
              <w:rPr>
                <w:color w:val="000000" w:themeColor="text1"/>
              </w:rPr>
            </w:pPr>
            <w:proofErr w:type="gramStart"/>
            <w:r w:rsidRPr="006B3A52">
              <w:rPr>
                <w:color w:val="000000" w:themeColor="text1"/>
              </w:rPr>
              <w:t>年评价</w:t>
            </w:r>
            <w:proofErr w:type="gramEnd"/>
            <w:r w:rsidRPr="006B3A52">
              <w:rPr>
                <w:color w:val="000000" w:themeColor="text1"/>
              </w:rPr>
              <w:t>指标</w:t>
            </w:r>
          </w:p>
        </w:tc>
        <w:tc>
          <w:tcPr>
            <w:tcW w:w="1154" w:type="dxa"/>
            <w:tcMar>
              <w:top w:w="15" w:type="dxa"/>
              <w:left w:w="15" w:type="dxa"/>
              <w:right w:w="15" w:type="dxa"/>
            </w:tcMar>
            <w:vAlign w:val="center"/>
          </w:tcPr>
          <w:p w14:paraId="0D5D0A40" w14:textId="77777777" w:rsidR="00091050" w:rsidRPr="006B3A52" w:rsidRDefault="00000000">
            <w:pPr>
              <w:pStyle w:val="aff8"/>
              <w:rPr>
                <w:color w:val="000000" w:themeColor="text1"/>
              </w:rPr>
            </w:pPr>
            <w:r w:rsidRPr="006B3A52">
              <w:rPr>
                <w:color w:val="000000" w:themeColor="text1"/>
              </w:rPr>
              <w:t>现状浓度</w:t>
            </w:r>
            <w:r w:rsidRPr="006B3A52">
              <w:rPr>
                <w:color w:val="000000" w:themeColor="text1"/>
              </w:rPr>
              <w:t>µg/m³</w:t>
            </w:r>
          </w:p>
        </w:tc>
        <w:tc>
          <w:tcPr>
            <w:tcW w:w="1153" w:type="dxa"/>
            <w:tcMar>
              <w:top w:w="15" w:type="dxa"/>
              <w:left w:w="15" w:type="dxa"/>
              <w:right w:w="15" w:type="dxa"/>
            </w:tcMar>
            <w:vAlign w:val="center"/>
          </w:tcPr>
          <w:p w14:paraId="455EE994" w14:textId="77777777" w:rsidR="00091050" w:rsidRPr="006B3A52" w:rsidRDefault="00000000">
            <w:pPr>
              <w:pStyle w:val="aff8"/>
              <w:rPr>
                <w:color w:val="000000" w:themeColor="text1"/>
              </w:rPr>
            </w:pPr>
            <w:r w:rsidRPr="006B3A52">
              <w:rPr>
                <w:color w:val="000000" w:themeColor="text1"/>
              </w:rPr>
              <w:t>标准值</w:t>
            </w:r>
          </w:p>
          <w:p w14:paraId="6533B2AC" w14:textId="77777777" w:rsidR="00091050" w:rsidRPr="006B3A52" w:rsidRDefault="00000000">
            <w:pPr>
              <w:pStyle w:val="aff8"/>
              <w:rPr>
                <w:color w:val="000000" w:themeColor="text1"/>
              </w:rPr>
            </w:pPr>
            <w:r w:rsidRPr="006B3A52">
              <w:rPr>
                <w:color w:val="000000" w:themeColor="text1"/>
              </w:rPr>
              <w:t>µg/m³</w:t>
            </w:r>
          </w:p>
        </w:tc>
        <w:tc>
          <w:tcPr>
            <w:tcW w:w="1154" w:type="dxa"/>
            <w:tcMar>
              <w:top w:w="15" w:type="dxa"/>
              <w:left w:w="15" w:type="dxa"/>
              <w:right w:w="15" w:type="dxa"/>
            </w:tcMar>
            <w:vAlign w:val="center"/>
          </w:tcPr>
          <w:p w14:paraId="0B5A5D82" w14:textId="77777777" w:rsidR="00091050" w:rsidRPr="006B3A52" w:rsidRDefault="00000000">
            <w:pPr>
              <w:pStyle w:val="aff8"/>
              <w:rPr>
                <w:color w:val="000000" w:themeColor="text1"/>
              </w:rPr>
            </w:pPr>
            <w:r w:rsidRPr="006B3A52">
              <w:rPr>
                <w:color w:val="000000" w:themeColor="text1"/>
              </w:rPr>
              <w:t>占标率</w:t>
            </w:r>
            <w:r w:rsidRPr="006B3A52">
              <w:rPr>
                <w:color w:val="000000" w:themeColor="text1"/>
              </w:rPr>
              <w:t>%</w:t>
            </w:r>
          </w:p>
        </w:tc>
        <w:tc>
          <w:tcPr>
            <w:tcW w:w="1157" w:type="dxa"/>
            <w:tcMar>
              <w:top w:w="15" w:type="dxa"/>
              <w:left w:w="15" w:type="dxa"/>
              <w:right w:w="15" w:type="dxa"/>
            </w:tcMar>
            <w:vAlign w:val="center"/>
          </w:tcPr>
          <w:p w14:paraId="24C202B8" w14:textId="77777777" w:rsidR="00091050" w:rsidRPr="006B3A52" w:rsidRDefault="00000000">
            <w:pPr>
              <w:pStyle w:val="aff8"/>
              <w:rPr>
                <w:color w:val="000000" w:themeColor="text1"/>
              </w:rPr>
            </w:pPr>
            <w:r w:rsidRPr="006B3A52">
              <w:rPr>
                <w:color w:val="000000" w:themeColor="text1"/>
              </w:rPr>
              <w:t>达标情况</w:t>
            </w:r>
          </w:p>
        </w:tc>
      </w:tr>
      <w:tr w:rsidR="00091050" w:rsidRPr="006B3A52" w14:paraId="1BF360E9" w14:textId="77777777">
        <w:trPr>
          <w:trHeight w:val="397"/>
          <w:jc w:val="center"/>
        </w:trPr>
        <w:tc>
          <w:tcPr>
            <w:tcW w:w="851" w:type="dxa"/>
            <w:vMerge w:val="restart"/>
            <w:tcMar>
              <w:top w:w="15" w:type="dxa"/>
              <w:left w:w="15" w:type="dxa"/>
              <w:right w:w="15" w:type="dxa"/>
            </w:tcMar>
            <w:vAlign w:val="center"/>
          </w:tcPr>
          <w:p w14:paraId="0BBABB22" w14:textId="77777777" w:rsidR="00091050" w:rsidRPr="006B3A52" w:rsidRDefault="00000000">
            <w:pPr>
              <w:pStyle w:val="aff8"/>
              <w:rPr>
                <w:color w:val="000000" w:themeColor="text1"/>
              </w:rPr>
            </w:pPr>
            <w:r w:rsidRPr="006B3A52">
              <w:rPr>
                <w:color w:val="000000" w:themeColor="text1"/>
              </w:rPr>
              <w:t>SO</w:t>
            </w:r>
            <w:r w:rsidRPr="006B3A52">
              <w:rPr>
                <w:color w:val="000000" w:themeColor="text1"/>
                <w:vertAlign w:val="subscript"/>
              </w:rPr>
              <w:t>2</w:t>
            </w:r>
          </w:p>
        </w:tc>
        <w:tc>
          <w:tcPr>
            <w:tcW w:w="2808" w:type="dxa"/>
            <w:tcMar>
              <w:top w:w="15" w:type="dxa"/>
              <w:left w:w="15" w:type="dxa"/>
              <w:right w:w="15" w:type="dxa"/>
            </w:tcMar>
            <w:vAlign w:val="center"/>
          </w:tcPr>
          <w:p w14:paraId="15A9BFED" w14:textId="77777777" w:rsidR="00091050" w:rsidRPr="006B3A52" w:rsidRDefault="00000000">
            <w:pPr>
              <w:pStyle w:val="aff8"/>
              <w:rPr>
                <w:color w:val="000000" w:themeColor="text1"/>
              </w:rPr>
            </w:pPr>
            <w:r w:rsidRPr="006B3A52">
              <w:rPr>
                <w:color w:val="000000" w:themeColor="text1"/>
              </w:rPr>
              <w:t>年平均质量浓度</w:t>
            </w:r>
          </w:p>
        </w:tc>
        <w:tc>
          <w:tcPr>
            <w:tcW w:w="1154" w:type="dxa"/>
            <w:tcMar>
              <w:top w:w="15" w:type="dxa"/>
              <w:left w:w="15" w:type="dxa"/>
              <w:right w:w="15" w:type="dxa"/>
            </w:tcMar>
            <w:vAlign w:val="center"/>
          </w:tcPr>
          <w:p w14:paraId="2C349FE5" w14:textId="77777777" w:rsidR="00091050" w:rsidRPr="006B3A52" w:rsidRDefault="00000000">
            <w:pPr>
              <w:pStyle w:val="aff8"/>
              <w:rPr>
                <w:color w:val="000000" w:themeColor="text1"/>
              </w:rPr>
            </w:pPr>
            <w:r w:rsidRPr="006B3A52">
              <w:rPr>
                <w:rFonts w:hint="eastAsia"/>
                <w:color w:val="000000" w:themeColor="text1"/>
              </w:rPr>
              <w:t>7.3</w:t>
            </w:r>
          </w:p>
        </w:tc>
        <w:tc>
          <w:tcPr>
            <w:tcW w:w="1153" w:type="dxa"/>
            <w:tcMar>
              <w:top w:w="15" w:type="dxa"/>
              <w:left w:w="15" w:type="dxa"/>
              <w:right w:w="15" w:type="dxa"/>
            </w:tcMar>
            <w:vAlign w:val="center"/>
          </w:tcPr>
          <w:p w14:paraId="79E6E1E4" w14:textId="77777777" w:rsidR="00091050" w:rsidRPr="006B3A52" w:rsidRDefault="00000000">
            <w:pPr>
              <w:pStyle w:val="aff8"/>
              <w:rPr>
                <w:color w:val="000000" w:themeColor="text1"/>
              </w:rPr>
            </w:pPr>
            <w:r w:rsidRPr="006B3A52">
              <w:rPr>
                <w:color w:val="000000" w:themeColor="text1"/>
              </w:rPr>
              <w:t>60</w:t>
            </w:r>
          </w:p>
        </w:tc>
        <w:tc>
          <w:tcPr>
            <w:tcW w:w="1154" w:type="dxa"/>
            <w:tcMar>
              <w:top w:w="15" w:type="dxa"/>
              <w:left w:w="15" w:type="dxa"/>
              <w:right w:w="15" w:type="dxa"/>
            </w:tcMar>
            <w:vAlign w:val="center"/>
          </w:tcPr>
          <w:p w14:paraId="2974CF88" w14:textId="77777777" w:rsidR="00091050" w:rsidRPr="006B3A52" w:rsidRDefault="00000000">
            <w:pPr>
              <w:pStyle w:val="aff8"/>
              <w:rPr>
                <w:color w:val="000000" w:themeColor="text1"/>
              </w:rPr>
            </w:pPr>
            <w:r w:rsidRPr="006B3A52">
              <w:rPr>
                <w:rFonts w:hint="eastAsia"/>
                <w:color w:val="000000" w:themeColor="text1"/>
              </w:rPr>
              <w:t>12.17</w:t>
            </w:r>
          </w:p>
        </w:tc>
        <w:tc>
          <w:tcPr>
            <w:tcW w:w="1157" w:type="dxa"/>
            <w:tcMar>
              <w:top w:w="15" w:type="dxa"/>
              <w:left w:w="15" w:type="dxa"/>
              <w:right w:w="15" w:type="dxa"/>
            </w:tcMar>
            <w:vAlign w:val="center"/>
          </w:tcPr>
          <w:p w14:paraId="014A56DF" w14:textId="77777777" w:rsidR="00091050" w:rsidRPr="006B3A52" w:rsidRDefault="00000000">
            <w:pPr>
              <w:pStyle w:val="aff8"/>
              <w:rPr>
                <w:color w:val="000000" w:themeColor="text1"/>
              </w:rPr>
            </w:pPr>
            <w:r w:rsidRPr="006B3A52">
              <w:rPr>
                <w:color w:val="000000" w:themeColor="text1"/>
              </w:rPr>
              <w:t>达标</w:t>
            </w:r>
          </w:p>
        </w:tc>
      </w:tr>
      <w:tr w:rsidR="00091050" w:rsidRPr="006B3A52" w14:paraId="348EE394" w14:textId="77777777">
        <w:trPr>
          <w:trHeight w:val="397"/>
          <w:jc w:val="center"/>
        </w:trPr>
        <w:tc>
          <w:tcPr>
            <w:tcW w:w="851" w:type="dxa"/>
            <w:vMerge/>
            <w:tcMar>
              <w:top w:w="15" w:type="dxa"/>
              <w:left w:w="15" w:type="dxa"/>
              <w:right w:w="15" w:type="dxa"/>
            </w:tcMar>
            <w:vAlign w:val="center"/>
          </w:tcPr>
          <w:p w14:paraId="62D99173" w14:textId="77777777" w:rsidR="00091050" w:rsidRPr="006B3A52" w:rsidRDefault="00091050">
            <w:pPr>
              <w:pStyle w:val="aff8"/>
              <w:rPr>
                <w:color w:val="000000" w:themeColor="text1"/>
              </w:rPr>
            </w:pPr>
          </w:p>
        </w:tc>
        <w:tc>
          <w:tcPr>
            <w:tcW w:w="2808" w:type="dxa"/>
            <w:tcMar>
              <w:top w:w="15" w:type="dxa"/>
              <w:left w:w="15" w:type="dxa"/>
              <w:right w:w="15" w:type="dxa"/>
            </w:tcMar>
            <w:vAlign w:val="center"/>
          </w:tcPr>
          <w:p w14:paraId="4FADE711" w14:textId="77777777" w:rsidR="00091050" w:rsidRPr="006B3A52" w:rsidRDefault="00000000">
            <w:pPr>
              <w:pStyle w:val="aff8"/>
              <w:rPr>
                <w:color w:val="000000" w:themeColor="text1"/>
              </w:rPr>
            </w:pPr>
            <w:r w:rsidRPr="006B3A52">
              <w:rPr>
                <w:color w:val="000000" w:themeColor="text1"/>
              </w:rPr>
              <w:t>日平均第</w:t>
            </w:r>
            <w:r w:rsidRPr="006B3A52">
              <w:rPr>
                <w:color w:val="000000" w:themeColor="text1"/>
              </w:rPr>
              <w:t>98</w:t>
            </w:r>
            <w:proofErr w:type="gramStart"/>
            <w:r w:rsidRPr="006B3A52">
              <w:rPr>
                <w:color w:val="000000" w:themeColor="text1"/>
              </w:rPr>
              <w:t>百</w:t>
            </w:r>
            <w:proofErr w:type="gramEnd"/>
            <w:r w:rsidRPr="006B3A52">
              <w:rPr>
                <w:color w:val="000000" w:themeColor="text1"/>
              </w:rPr>
              <w:t>分位数</w:t>
            </w:r>
          </w:p>
        </w:tc>
        <w:tc>
          <w:tcPr>
            <w:tcW w:w="1154" w:type="dxa"/>
            <w:tcMar>
              <w:top w:w="15" w:type="dxa"/>
              <w:left w:w="15" w:type="dxa"/>
              <w:right w:w="15" w:type="dxa"/>
            </w:tcMar>
            <w:vAlign w:val="center"/>
          </w:tcPr>
          <w:p w14:paraId="5D866A1D" w14:textId="77777777" w:rsidR="00091050" w:rsidRPr="006B3A52" w:rsidRDefault="00000000">
            <w:pPr>
              <w:pStyle w:val="aff8"/>
              <w:rPr>
                <w:color w:val="000000" w:themeColor="text1"/>
              </w:rPr>
            </w:pPr>
            <w:r w:rsidRPr="006B3A52">
              <w:rPr>
                <w:rFonts w:hint="eastAsia"/>
                <w:color w:val="000000" w:themeColor="text1"/>
              </w:rPr>
              <w:t>13</w:t>
            </w:r>
          </w:p>
        </w:tc>
        <w:tc>
          <w:tcPr>
            <w:tcW w:w="1153" w:type="dxa"/>
            <w:tcMar>
              <w:top w:w="15" w:type="dxa"/>
              <w:left w:w="15" w:type="dxa"/>
              <w:right w:w="15" w:type="dxa"/>
            </w:tcMar>
            <w:vAlign w:val="center"/>
          </w:tcPr>
          <w:p w14:paraId="08A1CCCE" w14:textId="77777777" w:rsidR="00091050" w:rsidRPr="006B3A52" w:rsidRDefault="00000000">
            <w:pPr>
              <w:pStyle w:val="aff8"/>
              <w:rPr>
                <w:color w:val="000000" w:themeColor="text1"/>
              </w:rPr>
            </w:pPr>
            <w:r w:rsidRPr="006B3A52">
              <w:rPr>
                <w:rFonts w:hint="eastAsia"/>
                <w:color w:val="000000" w:themeColor="text1"/>
              </w:rPr>
              <w:t>150</w:t>
            </w:r>
          </w:p>
        </w:tc>
        <w:tc>
          <w:tcPr>
            <w:tcW w:w="1154" w:type="dxa"/>
            <w:tcMar>
              <w:top w:w="15" w:type="dxa"/>
              <w:left w:w="15" w:type="dxa"/>
              <w:right w:w="15" w:type="dxa"/>
            </w:tcMar>
            <w:vAlign w:val="center"/>
          </w:tcPr>
          <w:p w14:paraId="423AAE63" w14:textId="77777777" w:rsidR="00091050" w:rsidRPr="006B3A52" w:rsidRDefault="00000000">
            <w:pPr>
              <w:pStyle w:val="aff8"/>
              <w:rPr>
                <w:color w:val="000000" w:themeColor="text1"/>
              </w:rPr>
            </w:pPr>
            <w:r w:rsidRPr="006B3A52">
              <w:rPr>
                <w:rFonts w:hint="eastAsia"/>
                <w:color w:val="000000" w:themeColor="text1"/>
              </w:rPr>
              <w:t>8.67</w:t>
            </w:r>
          </w:p>
        </w:tc>
        <w:tc>
          <w:tcPr>
            <w:tcW w:w="1157" w:type="dxa"/>
            <w:tcMar>
              <w:top w:w="15" w:type="dxa"/>
              <w:left w:w="15" w:type="dxa"/>
              <w:right w:w="15" w:type="dxa"/>
            </w:tcMar>
            <w:vAlign w:val="center"/>
          </w:tcPr>
          <w:p w14:paraId="6040E49A" w14:textId="77777777" w:rsidR="00091050" w:rsidRPr="006B3A52" w:rsidRDefault="00000000">
            <w:pPr>
              <w:pStyle w:val="aff8"/>
              <w:rPr>
                <w:color w:val="000000" w:themeColor="text1"/>
              </w:rPr>
            </w:pPr>
            <w:r w:rsidRPr="006B3A52">
              <w:rPr>
                <w:rFonts w:hint="eastAsia"/>
                <w:color w:val="000000" w:themeColor="text1"/>
              </w:rPr>
              <w:t>达标</w:t>
            </w:r>
          </w:p>
        </w:tc>
      </w:tr>
      <w:tr w:rsidR="00091050" w:rsidRPr="006B3A52" w14:paraId="0990BE38" w14:textId="77777777">
        <w:trPr>
          <w:trHeight w:val="397"/>
          <w:jc w:val="center"/>
        </w:trPr>
        <w:tc>
          <w:tcPr>
            <w:tcW w:w="851" w:type="dxa"/>
            <w:vMerge w:val="restart"/>
            <w:tcMar>
              <w:top w:w="15" w:type="dxa"/>
              <w:left w:w="15" w:type="dxa"/>
              <w:right w:w="15" w:type="dxa"/>
            </w:tcMar>
            <w:vAlign w:val="center"/>
          </w:tcPr>
          <w:p w14:paraId="68BD735D" w14:textId="77777777" w:rsidR="00091050" w:rsidRPr="006B3A52" w:rsidRDefault="00000000">
            <w:pPr>
              <w:pStyle w:val="aff8"/>
              <w:rPr>
                <w:color w:val="000000" w:themeColor="text1"/>
              </w:rPr>
            </w:pPr>
            <w:r w:rsidRPr="006B3A52">
              <w:rPr>
                <w:color w:val="000000" w:themeColor="text1"/>
              </w:rPr>
              <w:t>NO</w:t>
            </w:r>
            <w:r w:rsidRPr="006B3A52">
              <w:rPr>
                <w:color w:val="000000" w:themeColor="text1"/>
                <w:vertAlign w:val="subscript"/>
              </w:rPr>
              <w:t>2</w:t>
            </w:r>
          </w:p>
        </w:tc>
        <w:tc>
          <w:tcPr>
            <w:tcW w:w="2808" w:type="dxa"/>
            <w:tcMar>
              <w:top w:w="15" w:type="dxa"/>
              <w:left w:w="15" w:type="dxa"/>
              <w:right w:w="15" w:type="dxa"/>
            </w:tcMar>
            <w:vAlign w:val="center"/>
          </w:tcPr>
          <w:p w14:paraId="46FFA561" w14:textId="77777777" w:rsidR="00091050" w:rsidRPr="006B3A52" w:rsidRDefault="00000000">
            <w:pPr>
              <w:pStyle w:val="aff8"/>
              <w:rPr>
                <w:color w:val="000000" w:themeColor="text1"/>
              </w:rPr>
            </w:pPr>
            <w:r w:rsidRPr="006B3A52">
              <w:rPr>
                <w:color w:val="000000" w:themeColor="text1"/>
              </w:rPr>
              <w:t>年平均质量浓度</w:t>
            </w:r>
          </w:p>
        </w:tc>
        <w:tc>
          <w:tcPr>
            <w:tcW w:w="1154" w:type="dxa"/>
            <w:tcMar>
              <w:top w:w="15" w:type="dxa"/>
              <w:left w:w="15" w:type="dxa"/>
              <w:right w:w="15" w:type="dxa"/>
            </w:tcMar>
            <w:vAlign w:val="center"/>
          </w:tcPr>
          <w:p w14:paraId="587857F9" w14:textId="77777777" w:rsidR="00091050" w:rsidRPr="006B3A52" w:rsidRDefault="00000000">
            <w:pPr>
              <w:pStyle w:val="aff8"/>
              <w:rPr>
                <w:color w:val="000000" w:themeColor="text1"/>
              </w:rPr>
            </w:pPr>
            <w:r w:rsidRPr="006B3A52">
              <w:rPr>
                <w:rFonts w:hint="eastAsia"/>
                <w:color w:val="000000" w:themeColor="text1"/>
              </w:rPr>
              <w:t>21.09</w:t>
            </w:r>
          </w:p>
        </w:tc>
        <w:tc>
          <w:tcPr>
            <w:tcW w:w="1153" w:type="dxa"/>
            <w:tcMar>
              <w:top w:w="15" w:type="dxa"/>
              <w:left w:w="15" w:type="dxa"/>
              <w:right w:w="15" w:type="dxa"/>
            </w:tcMar>
            <w:vAlign w:val="center"/>
          </w:tcPr>
          <w:p w14:paraId="1BD3CE37" w14:textId="77777777" w:rsidR="00091050" w:rsidRPr="006B3A52" w:rsidRDefault="00000000">
            <w:pPr>
              <w:pStyle w:val="aff8"/>
              <w:rPr>
                <w:color w:val="000000" w:themeColor="text1"/>
              </w:rPr>
            </w:pPr>
            <w:r w:rsidRPr="006B3A52">
              <w:rPr>
                <w:color w:val="000000" w:themeColor="text1"/>
              </w:rPr>
              <w:t>40</w:t>
            </w:r>
          </w:p>
        </w:tc>
        <w:tc>
          <w:tcPr>
            <w:tcW w:w="1154" w:type="dxa"/>
            <w:tcMar>
              <w:top w:w="15" w:type="dxa"/>
              <w:left w:w="15" w:type="dxa"/>
              <w:right w:w="15" w:type="dxa"/>
            </w:tcMar>
            <w:vAlign w:val="center"/>
          </w:tcPr>
          <w:p w14:paraId="279AD6E5" w14:textId="77777777" w:rsidR="00091050" w:rsidRPr="006B3A52" w:rsidRDefault="00000000">
            <w:pPr>
              <w:pStyle w:val="aff8"/>
              <w:rPr>
                <w:color w:val="000000" w:themeColor="text1"/>
              </w:rPr>
            </w:pPr>
            <w:r w:rsidRPr="006B3A52">
              <w:rPr>
                <w:rFonts w:hint="eastAsia"/>
                <w:color w:val="000000" w:themeColor="text1"/>
              </w:rPr>
              <w:t>52.73</w:t>
            </w:r>
          </w:p>
        </w:tc>
        <w:tc>
          <w:tcPr>
            <w:tcW w:w="1157" w:type="dxa"/>
            <w:tcMar>
              <w:top w:w="15" w:type="dxa"/>
              <w:left w:w="15" w:type="dxa"/>
              <w:right w:w="15" w:type="dxa"/>
            </w:tcMar>
            <w:vAlign w:val="center"/>
          </w:tcPr>
          <w:p w14:paraId="7A32CA88" w14:textId="77777777" w:rsidR="00091050" w:rsidRPr="006B3A52" w:rsidRDefault="00000000">
            <w:pPr>
              <w:pStyle w:val="aff8"/>
              <w:rPr>
                <w:color w:val="000000" w:themeColor="text1"/>
              </w:rPr>
            </w:pPr>
            <w:r w:rsidRPr="006B3A52">
              <w:rPr>
                <w:color w:val="000000" w:themeColor="text1"/>
              </w:rPr>
              <w:t>达标</w:t>
            </w:r>
          </w:p>
        </w:tc>
      </w:tr>
      <w:tr w:rsidR="00091050" w:rsidRPr="006B3A52" w14:paraId="77D97AE4" w14:textId="77777777">
        <w:trPr>
          <w:trHeight w:val="397"/>
          <w:jc w:val="center"/>
        </w:trPr>
        <w:tc>
          <w:tcPr>
            <w:tcW w:w="851" w:type="dxa"/>
            <w:vMerge/>
            <w:tcMar>
              <w:top w:w="15" w:type="dxa"/>
              <w:left w:w="15" w:type="dxa"/>
              <w:right w:w="15" w:type="dxa"/>
            </w:tcMar>
            <w:vAlign w:val="center"/>
          </w:tcPr>
          <w:p w14:paraId="10DE12BC" w14:textId="77777777" w:rsidR="00091050" w:rsidRPr="006B3A52" w:rsidRDefault="00091050">
            <w:pPr>
              <w:pStyle w:val="aff8"/>
              <w:rPr>
                <w:color w:val="000000" w:themeColor="text1"/>
              </w:rPr>
            </w:pPr>
          </w:p>
        </w:tc>
        <w:tc>
          <w:tcPr>
            <w:tcW w:w="2808" w:type="dxa"/>
            <w:tcMar>
              <w:top w:w="15" w:type="dxa"/>
              <w:left w:w="15" w:type="dxa"/>
              <w:right w:w="15" w:type="dxa"/>
            </w:tcMar>
            <w:vAlign w:val="center"/>
          </w:tcPr>
          <w:p w14:paraId="3281661A" w14:textId="77777777" w:rsidR="00091050" w:rsidRPr="006B3A52" w:rsidRDefault="00000000">
            <w:pPr>
              <w:pStyle w:val="aff8"/>
              <w:rPr>
                <w:color w:val="000000" w:themeColor="text1"/>
              </w:rPr>
            </w:pPr>
            <w:r w:rsidRPr="006B3A52">
              <w:rPr>
                <w:rFonts w:hint="eastAsia"/>
              </w:rPr>
              <w:t>日平均第</w:t>
            </w:r>
            <w:r w:rsidRPr="006B3A52">
              <w:t>98</w:t>
            </w:r>
            <w:proofErr w:type="gramStart"/>
            <w:r w:rsidRPr="006B3A52">
              <w:rPr>
                <w:rFonts w:hint="eastAsia"/>
              </w:rPr>
              <w:t>百</w:t>
            </w:r>
            <w:proofErr w:type="gramEnd"/>
            <w:r w:rsidRPr="006B3A52">
              <w:rPr>
                <w:rFonts w:hint="eastAsia"/>
              </w:rPr>
              <w:t>分位数</w:t>
            </w:r>
          </w:p>
        </w:tc>
        <w:tc>
          <w:tcPr>
            <w:tcW w:w="1154" w:type="dxa"/>
            <w:tcMar>
              <w:top w:w="15" w:type="dxa"/>
              <w:left w:w="15" w:type="dxa"/>
              <w:right w:w="15" w:type="dxa"/>
            </w:tcMar>
            <w:vAlign w:val="center"/>
          </w:tcPr>
          <w:p w14:paraId="2936C8F1" w14:textId="77777777" w:rsidR="00091050" w:rsidRPr="006B3A52" w:rsidRDefault="00000000">
            <w:pPr>
              <w:pStyle w:val="aff8"/>
              <w:rPr>
                <w:color w:val="000000" w:themeColor="text1"/>
              </w:rPr>
            </w:pPr>
            <w:r w:rsidRPr="006B3A52">
              <w:rPr>
                <w:rFonts w:hint="eastAsia"/>
                <w:color w:val="000000" w:themeColor="text1"/>
              </w:rPr>
              <w:t>31</w:t>
            </w:r>
          </w:p>
        </w:tc>
        <w:tc>
          <w:tcPr>
            <w:tcW w:w="1153" w:type="dxa"/>
            <w:tcMar>
              <w:top w:w="15" w:type="dxa"/>
              <w:left w:w="15" w:type="dxa"/>
              <w:right w:w="15" w:type="dxa"/>
            </w:tcMar>
            <w:vAlign w:val="center"/>
          </w:tcPr>
          <w:p w14:paraId="35C782B1" w14:textId="77777777" w:rsidR="00091050" w:rsidRPr="006B3A52" w:rsidRDefault="00000000">
            <w:pPr>
              <w:pStyle w:val="aff8"/>
              <w:rPr>
                <w:color w:val="000000" w:themeColor="text1"/>
              </w:rPr>
            </w:pPr>
            <w:r w:rsidRPr="006B3A52">
              <w:rPr>
                <w:rFonts w:hint="eastAsia"/>
                <w:color w:val="000000" w:themeColor="text1"/>
              </w:rPr>
              <w:t>80</w:t>
            </w:r>
          </w:p>
        </w:tc>
        <w:tc>
          <w:tcPr>
            <w:tcW w:w="1154" w:type="dxa"/>
            <w:tcMar>
              <w:top w:w="15" w:type="dxa"/>
              <w:left w:w="15" w:type="dxa"/>
              <w:right w:w="15" w:type="dxa"/>
            </w:tcMar>
            <w:vAlign w:val="center"/>
          </w:tcPr>
          <w:p w14:paraId="41EDA288" w14:textId="77777777" w:rsidR="00091050" w:rsidRPr="006B3A52" w:rsidRDefault="00000000">
            <w:pPr>
              <w:pStyle w:val="aff8"/>
              <w:rPr>
                <w:color w:val="000000" w:themeColor="text1"/>
              </w:rPr>
            </w:pPr>
            <w:r w:rsidRPr="006B3A52">
              <w:rPr>
                <w:rFonts w:hint="eastAsia"/>
                <w:color w:val="000000" w:themeColor="text1"/>
              </w:rPr>
              <w:t>38.75</w:t>
            </w:r>
          </w:p>
        </w:tc>
        <w:tc>
          <w:tcPr>
            <w:tcW w:w="1157" w:type="dxa"/>
            <w:tcMar>
              <w:top w:w="15" w:type="dxa"/>
              <w:left w:w="15" w:type="dxa"/>
              <w:right w:w="15" w:type="dxa"/>
            </w:tcMar>
            <w:vAlign w:val="center"/>
          </w:tcPr>
          <w:p w14:paraId="54811A44" w14:textId="77777777" w:rsidR="00091050" w:rsidRPr="006B3A52" w:rsidRDefault="00000000">
            <w:pPr>
              <w:pStyle w:val="aff8"/>
              <w:rPr>
                <w:color w:val="000000" w:themeColor="text1"/>
              </w:rPr>
            </w:pPr>
            <w:r w:rsidRPr="006B3A52">
              <w:rPr>
                <w:color w:val="000000" w:themeColor="text1"/>
              </w:rPr>
              <w:t>达标</w:t>
            </w:r>
          </w:p>
        </w:tc>
      </w:tr>
      <w:tr w:rsidR="00091050" w:rsidRPr="006B3A52" w14:paraId="448B18A6" w14:textId="77777777">
        <w:trPr>
          <w:trHeight w:val="397"/>
          <w:jc w:val="center"/>
        </w:trPr>
        <w:tc>
          <w:tcPr>
            <w:tcW w:w="851" w:type="dxa"/>
            <w:vMerge w:val="restart"/>
            <w:tcMar>
              <w:top w:w="15" w:type="dxa"/>
              <w:left w:w="15" w:type="dxa"/>
              <w:right w:w="15" w:type="dxa"/>
            </w:tcMar>
            <w:vAlign w:val="center"/>
          </w:tcPr>
          <w:p w14:paraId="6D4C7503" w14:textId="77777777" w:rsidR="00091050" w:rsidRPr="006B3A52" w:rsidRDefault="00000000">
            <w:pPr>
              <w:pStyle w:val="aff8"/>
              <w:rPr>
                <w:color w:val="000000" w:themeColor="text1"/>
              </w:rPr>
            </w:pPr>
            <w:r w:rsidRPr="006B3A52">
              <w:rPr>
                <w:color w:val="000000" w:themeColor="text1"/>
              </w:rPr>
              <w:t>PM</w:t>
            </w:r>
            <w:r w:rsidRPr="006B3A52">
              <w:rPr>
                <w:color w:val="000000" w:themeColor="text1"/>
                <w:vertAlign w:val="subscript"/>
              </w:rPr>
              <w:t>10</w:t>
            </w:r>
          </w:p>
        </w:tc>
        <w:tc>
          <w:tcPr>
            <w:tcW w:w="2808" w:type="dxa"/>
            <w:tcMar>
              <w:top w:w="15" w:type="dxa"/>
              <w:left w:w="15" w:type="dxa"/>
              <w:right w:w="15" w:type="dxa"/>
            </w:tcMar>
            <w:vAlign w:val="center"/>
          </w:tcPr>
          <w:p w14:paraId="2931DB6B" w14:textId="77777777" w:rsidR="00091050" w:rsidRPr="006B3A52" w:rsidRDefault="00000000">
            <w:pPr>
              <w:pStyle w:val="aff8"/>
              <w:rPr>
                <w:color w:val="000000" w:themeColor="text1"/>
              </w:rPr>
            </w:pPr>
            <w:r w:rsidRPr="006B3A52">
              <w:rPr>
                <w:color w:val="000000" w:themeColor="text1"/>
              </w:rPr>
              <w:t>年平均质量浓度</w:t>
            </w:r>
          </w:p>
        </w:tc>
        <w:tc>
          <w:tcPr>
            <w:tcW w:w="1154" w:type="dxa"/>
            <w:tcMar>
              <w:top w:w="15" w:type="dxa"/>
              <w:left w:w="15" w:type="dxa"/>
              <w:right w:w="15" w:type="dxa"/>
            </w:tcMar>
            <w:vAlign w:val="center"/>
          </w:tcPr>
          <w:p w14:paraId="78BB5DED" w14:textId="77777777" w:rsidR="00091050" w:rsidRPr="006B3A52" w:rsidRDefault="00000000">
            <w:pPr>
              <w:pStyle w:val="aff8"/>
              <w:rPr>
                <w:color w:val="000000" w:themeColor="text1"/>
              </w:rPr>
            </w:pPr>
            <w:r w:rsidRPr="006B3A52">
              <w:rPr>
                <w:rFonts w:hint="eastAsia"/>
                <w:color w:val="000000" w:themeColor="text1"/>
              </w:rPr>
              <w:t>304.97</w:t>
            </w:r>
          </w:p>
        </w:tc>
        <w:tc>
          <w:tcPr>
            <w:tcW w:w="1153" w:type="dxa"/>
            <w:tcMar>
              <w:top w:w="15" w:type="dxa"/>
              <w:left w:w="15" w:type="dxa"/>
              <w:right w:w="15" w:type="dxa"/>
            </w:tcMar>
            <w:vAlign w:val="center"/>
          </w:tcPr>
          <w:p w14:paraId="470F46EE" w14:textId="77777777" w:rsidR="00091050" w:rsidRPr="006B3A52" w:rsidRDefault="00000000">
            <w:pPr>
              <w:pStyle w:val="aff8"/>
              <w:rPr>
                <w:color w:val="000000" w:themeColor="text1"/>
              </w:rPr>
            </w:pPr>
            <w:r w:rsidRPr="006B3A52">
              <w:rPr>
                <w:rFonts w:hint="eastAsia"/>
                <w:color w:val="000000" w:themeColor="text1"/>
              </w:rPr>
              <w:t>60</w:t>
            </w:r>
          </w:p>
        </w:tc>
        <w:tc>
          <w:tcPr>
            <w:tcW w:w="1154" w:type="dxa"/>
            <w:tcMar>
              <w:top w:w="15" w:type="dxa"/>
              <w:left w:w="15" w:type="dxa"/>
              <w:right w:w="15" w:type="dxa"/>
            </w:tcMar>
            <w:vAlign w:val="center"/>
          </w:tcPr>
          <w:p w14:paraId="3020FFCA" w14:textId="77777777" w:rsidR="00091050" w:rsidRPr="006B3A52" w:rsidRDefault="00000000">
            <w:pPr>
              <w:pStyle w:val="aff8"/>
              <w:rPr>
                <w:color w:val="000000" w:themeColor="text1"/>
              </w:rPr>
            </w:pPr>
            <w:r w:rsidRPr="006B3A52">
              <w:rPr>
                <w:rFonts w:hint="eastAsia"/>
                <w:color w:val="000000" w:themeColor="text1"/>
              </w:rPr>
              <w:t>508.28</w:t>
            </w:r>
          </w:p>
        </w:tc>
        <w:tc>
          <w:tcPr>
            <w:tcW w:w="1157" w:type="dxa"/>
            <w:tcMar>
              <w:top w:w="15" w:type="dxa"/>
              <w:left w:w="15" w:type="dxa"/>
              <w:right w:w="15" w:type="dxa"/>
            </w:tcMar>
            <w:vAlign w:val="center"/>
          </w:tcPr>
          <w:p w14:paraId="7D01AE5D" w14:textId="77777777" w:rsidR="00091050" w:rsidRPr="006B3A52" w:rsidRDefault="00000000">
            <w:pPr>
              <w:pStyle w:val="aff8"/>
              <w:rPr>
                <w:color w:val="000000" w:themeColor="text1"/>
              </w:rPr>
            </w:pPr>
            <w:r w:rsidRPr="006B3A52">
              <w:rPr>
                <w:rFonts w:hint="eastAsia"/>
                <w:color w:val="000000" w:themeColor="text1"/>
              </w:rPr>
              <w:t>超标</w:t>
            </w:r>
          </w:p>
        </w:tc>
      </w:tr>
      <w:tr w:rsidR="00091050" w:rsidRPr="006B3A52" w14:paraId="3B13F1F2" w14:textId="77777777">
        <w:trPr>
          <w:trHeight w:val="397"/>
          <w:jc w:val="center"/>
        </w:trPr>
        <w:tc>
          <w:tcPr>
            <w:tcW w:w="851" w:type="dxa"/>
            <w:vMerge/>
            <w:tcMar>
              <w:top w:w="15" w:type="dxa"/>
              <w:left w:w="15" w:type="dxa"/>
              <w:right w:w="15" w:type="dxa"/>
            </w:tcMar>
            <w:vAlign w:val="center"/>
          </w:tcPr>
          <w:p w14:paraId="273D83AE" w14:textId="77777777" w:rsidR="00091050" w:rsidRPr="006B3A52" w:rsidRDefault="00091050">
            <w:pPr>
              <w:pStyle w:val="aff8"/>
              <w:rPr>
                <w:color w:val="000000" w:themeColor="text1"/>
              </w:rPr>
            </w:pPr>
          </w:p>
        </w:tc>
        <w:tc>
          <w:tcPr>
            <w:tcW w:w="2808" w:type="dxa"/>
            <w:tcMar>
              <w:top w:w="15" w:type="dxa"/>
              <w:left w:w="15" w:type="dxa"/>
              <w:right w:w="15" w:type="dxa"/>
            </w:tcMar>
            <w:vAlign w:val="center"/>
          </w:tcPr>
          <w:p w14:paraId="7DF168D9" w14:textId="77777777" w:rsidR="00091050" w:rsidRPr="006B3A52" w:rsidRDefault="00000000">
            <w:pPr>
              <w:pStyle w:val="aff8"/>
              <w:rPr>
                <w:color w:val="000000" w:themeColor="text1"/>
              </w:rPr>
            </w:pPr>
            <w:r w:rsidRPr="006B3A52">
              <w:rPr>
                <w:rFonts w:hint="eastAsia"/>
              </w:rPr>
              <w:t>日平均第</w:t>
            </w:r>
            <w:r w:rsidRPr="006B3A52">
              <w:t>95</w:t>
            </w:r>
            <w:proofErr w:type="gramStart"/>
            <w:r w:rsidRPr="006B3A52">
              <w:rPr>
                <w:rFonts w:hint="eastAsia"/>
              </w:rPr>
              <w:t>百</w:t>
            </w:r>
            <w:proofErr w:type="gramEnd"/>
            <w:r w:rsidRPr="006B3A52">
              <w:rPr>
                <w:rFonts w:hint="eastAsia"/>
              </w:rPr>
              <w:t>分位数</w:t>
            </w:r>
          </w:p>
        </w:tc>
        <w:tc>
          <w:tcPr>
            <w:tcW w:w="1154" w:type="dxa"/>
            <w:tcMar>
              <w:top w:w="15" w:type="dxa"/>
              <w:left w:w="15" w:type="dxa"/>
              <w:right w:w="15" w:type="dxa"/>
            </w:tcMar>
            <w:vAlign w:val="center"/>
          </w:tcPr>
          <w:p w14:paraId="31504757" w14:textId="77777777" w:rsidR="00091050" w:rsidRPr="006B3A52" w:rsidRDefault="00000000">
            <w:pPr>
              <w:pStyle w:val="aff8"/>
              <w:rPr>
                <w:color w:val="000000" w:themeColor="text1"/>
              </w:rPr>
            </w:pPr>
            <w:r w:rsidRPr="006B3A52">
              <w:rPr>
                <w:rFonts w:hint="eastAsia"/>
                <w:color w:val="000000" w:themeColor="text1"/>
              </w:rPr>
              <w:t>955</w:t>
            </w:r>
          </w:p>
        </w:tc>
        <w:tc>
          <w:tcPr>
            <w:tcW w:w="1153" w:type="dxa"/>
            <w:tcMar>
              <w:top w:w="15" w:type="dxa"/>
              <w:left w:w="15" w:type="dxa"/>
              <w:right w:w="15" w:type="dxa"/>
            </w:tcMar>
            <w:vAlign w:val="center"/>
          </w:tcPr>
          <w:p w14:paraId="6FCDADD8" w14:textId="77777777" w:rsidR="00091050" w:rsidRPr="006B3A52" w:rsidRDefault="00000000">
            <w:pPr>
              <w:pStyle w:val="aff8"/>
              <w:rPr>
                <w:color w:val="000000" w:themeColor="text1"/>
              </w:rPr>
            </w:pPr>
            <w:r w:rsidRPr="006B3A52">
              <w:rPr>
                <w:rFonts w:hint="eastAsia"/>
                <w:color w:val="000000" w:themeColor="text1"/>
              </w:rPr>
              <w:t>120</w:t>
            </w:r>
          </w:p>
        </w:tc>
        <w:tc>
          <w:tcPr>
            <w:tcW w:w="1154" w:type="dxa"/>
            <w:tcMar>
              <w:top w:w="15" w:type="dxa"/>
              <w:left w:w="15" w:type="dxa"/>
              <w:right w:w="15" w:type="dxa"/>
            </w:tcMar>
            <w:vAlign w:val="center"/>
          </w:tcPr>
          <w:p w14:paraId="40931E1F" w14:textId="77777777" w:rsidR="00091050" w:rsidRPr="006B3A52" w:rsidRDefault="00000000">
            <w:pPr>
              <w:pStyle w:val="aff8"/>
              <w:rPr>
                <w:color w:val="000000" w:themeColor="text1"/>
              </w:rPr>
            </w:pPr>
            <w:r w:rsidRPr="006B3A52">
              <w:rPr>
                <w:rFonts w:hint="eastAsia"/>
                <w:color w:val="000000" w:themeColor="text1"/>
              </w:rPr>
              <w:t>795.83</w:t>
            </w:r>
          </w:p>
        </w:tc>
        <w:tc>
          <w:tcPr>
            <w:tcW w:w="1157" w:type="dxa"/>
            <w:tcMar>
              <w:top w:w="15" w:type="dxa"/>
              <w:left w:w="15" w:type="dxa"/>
              <w:right w:w="15" w:type="dxa"/>
            </w:tcMar>
            <w:vAlign w:val="center"/>
          </w:tcPr>
          <w:p w14:paraId="66F75F67" w14:textId="77777777" w:rsidR="00091050" w:rsidRPr="006B3A52" w:rsidRDefault="00000000">
            <w:pPr>
              <w:pStyle w:val="aff8"/>
              <w:rPr>
                <w:color w:val="000000" w:themeColor="text1"/>
              </w:rPr>
            </w:pPr>
            <w:r w:rsidRPr="006B3A52">
              <w:rPr>
                <w:color w:val="000000" w:themeColor="text1"/>
              </w:rPr>
              <w:t>超标</w:t>
            </w:r>
          </w:p>
        </w:tc>
      </w:tr>
      <w:tr w:rsidR="00091050" w:rsidRPr="006B3A52" w14:paraId="7D651123" w14:textId="77777777">
        <w:trPr>
          <w:trHeight w:val="397"/>
          <w:jc w:val="center"/>
        </w:trPr>
        <w:tc>
          <w:tcPr>
            <w:tcW w:w="851" w:type="dxa"/>
            <w:vMerge w:val="restart"/>
            <w:tcMar>
              <w:top w:w="15" w:type="dxa"/>
              <w:left w:w="15" w:type="dxa"/>
              <w:right w:w="15" w:type="dxa"/>
            </w:tcMar>
            <w:vAlign w:val="center"/>
          </w:tcPr>
          <w:p w14:paraId="0735B09A" w14:textId="77777777" w:rsidR="00091050" w:rsidRPr="006B3A52" w:rsidRDefault="00000000">
            <w:pPr>
              <w:pStyle w:val="aff8"/>
              <w:rPr>
                <w:color w:val="000000" w:themeColor="text1"/>
              </w:rPr>
            </w:pPr>
            <w:r w:rsidRPr="006B3A52">
              <w:rPr>
                <w:color w:val="000000" w:themeColor="text1"/>
              </w:rPr>
              <w:t>PM</w:t>
            </w:r>
            <w:r w:rsidRPr="006B3A52">
              <w:rPr>
                <w:color w:val="000000" w:themeColor="text1"/>
                <w:vertAlign w:val="subscript"/>
              </w:rPr>
              <w:t>2.5</w:t>
            </w:r>
          </w:p>
        </w:tc>
        <w:tc>
          <w:tcPr>
            <w:tcW w:w="2808" w:type="dxa"/>
            <w:tcMar>
              <w:top w:w="15" w:type="dxa"/>
              <w:left w:w="15" w:type="dxa"/>
              <w:right w:w="15" w:type="dxa"/>
            </w:tcMar>
            <w:vAlign w:val="center"/>
          </w:tcPr>
          <w:p w14:paraId="31C4B5B3" w14:textId="77777777" w:rsidR="00091050" w:rsidRPr="006B3A52" w:rsidRDefault="00000000">
            <w:pPr>
              <w:pStyle w:val="aff8"/>
              <w:rPr>
                <w:color w:val="000000" w:themeColor="text1"/>
              </w:rPr>
            </w:pPr>
            <w:r w:rsidRPr="006B3A52">
              <w:rPr>
                <w:color w:val="000000" w:themeColor="text1"/>
              </w:rPr>
              <w:t>年平均质量浓度</w:t>
            </w:r>
          </w:p>
        </w:tc>
        <w:tc>
          <w:tcPr>
            <w:tcW w:w="1154" w:type="dxa"/>
            <w:tcMar>
              <w:top w:w="15" w:type="dxa"/>
              <w:left w:w="15" w:type="dxa"/>
              <w:right w:w="15" w:type="dxa"/>
            </w:tcMar>
            <w:vAlign w:val="center"/>
          </w:tcPr>
          <w:p w14:paraId="627B5EE1" w14:textId="77777777" w:rsidR="00091050" w:rsidRPr="006B3A52" w:rsidRDefault="00000000">
            <w:pPr>
              <w:pStyle w:val="aff8"/>
              <w:rPr>
                <w:color w:val="000000" w:themeColor="text1"/>
              </w:rPr>
            </w:pPr>
            <w:r w:rsidRPr="006B3A52">
              <w:rPr>
                <w:rFonts w:hint="eastAsia"/>
                <w:color w:val="000000" w:themeColor="text1"/>
              </w:rPr>
              <w:t>100.12</w:t>
            </w:r>
          </w:p>
        </w:tc>
        <w:tc>
          <w:tcPr>
            <w:tcW w:w="1153" w:type="dxa"/>
            <w:tcMar>
              <w:top w:w="15" w:type="dxa"/>
              <w:left w:w="15" w:type="dxa"/>
              <w:right w:w="15" w:type="dxa"/>
            </w:tcMar>
            <w:vAlign w:val="center"/>
          </w:tcPr>
          <w:p w14:paraId="31F3C930" w14:textId="77777777" w:rsidR="00091050" w:rsidRPr="006B3A52" w:rsidRDefault="00000000">
            <w:pPr>
              <w:pStyle w:val="aff8"/>
              <w:rPr>
                <w:color w:val="000000" w:themeColor="text1"/>
              </w:rPr>
            </w:pPr>
            <w:r w:rsidRPr="006B3A52">
              <w:rPr>
                <w:rFonts w:hint="eastAsia"/>
                <w:color w:val="000000" w:themeColor="text1"/>
              </w:rPr>
              <w:t>30</w:t>
            </w:r>
          </w:p>
        </w:tc>
        <w:tc>
          <w:tcPr>
            <w:tcW w:w="1154" w:type="dxa"/>
            <w:tcMar>
              <w:top w:w="15" w:type="dxa"/>
              <w:left w:w="15" w:type="dxa"/>
              <w:right w:w="15" w:type="dxa"/>
            </w:tcMar>
            <w:vAlign w:val="center"/>
          </w:tcPr>
          <w:p w14:paraId="7079FC0B" w14:textId="77777777" w:rsidR="00091050" w:rsidRPr="006B3A52" w:rsidRDefault="00000000">
            <w:pPr>
              <w:pStyle w:val="aff8"/>
              <w:rPr>
                <w:color w:val="000000" w:themeColor="text1"/>
              </w:rPr>
            </w:pPr>
            <w:r w:rsidRPr="006B3A52">
              <w:rPr>
                <w:rFonts w:hint="eastAsia"/>
                <w:color w:val="000000" w:themeColor="text1"/>
              </w:rPr>
              <w:t>333.73</w:t>
            </w:r>
          </w:p>
        </w:tc>
        <w:tc>
          <w:tcPr>
            <w:tcW w:w="1157" w:type="dxa"/>
            <w:tcMar>
              <w:top w:w="15" w:type="dxa"/>
              <w:left w:w="15" w:type="dxa"/>
              <w:right w:w="15" w:type="dxa"/>
            </w:tcMar>
            <w:vAlign w:val="center"/>
          </w:tcPr>
          <w:p w14:paraId="12C72863" w14:textId="77777777" w:rsidR="00091050" w:rsidRPr="006B3A52" w:rsidRDefault="00000000">
            <w:pPr>
              <w:pStyle w:val="aff8"/>
              <w:rPr>
                <w:color w:val="000000" w:themeColor="text1"/>
              </w:rPr>
            </w:pPr>
            <w:r w:rsidRPr="006B3A52">
              <w:rPr>
                <w:rFonts w:hint="eastAsia"/>
                <w:color w:val="000000" w:themeColor="text1"/>
              </w:rPr>
              <w:t>超标</w:t>
            </w:r>
          </w:p>
        </w:tc>
      </w:tr>
      <w:tr w:rsidR="00091050" w:rsidRPr="006B3A52" w14:paraId="09AA4CCD" w14:textId="77777777">
        <w:trPr>
          <w:trHeight w:val="397"/>
          <w:jc w:val="center"/>
        </w:trPr>
        <w:tc>
          <w:tcPr>
            <w:tcW w:w="851" w:type="dxa"/>
            <w:vMerge/>
            <w:tcMar>
              <w:top w:w="15" w:type="dxa"/>
              <w:left w:w="15" w:type="dxa"/>
              <w:right w:w="15" w:type="dxa"/>
            </w:tcMar>
            <w:vAlign w:val="center"/>
          </w:tcPr>
          <w:p w14:paraId="294F6E3E" w14:textId="77777777" w:rsidR="00091050" w:rsidRPr="006B3A52" w:rsidRDefault="00091050">
            <w:pPr>
              <w:pStyle w:val="aff8"/>
              <w:rPr>
                <w:color w:val="000000" w:themeColor="text1"/>
              </w:rPr>
            </w:pPr>
          </w:p>
        </w:tc>
        <w:tc>
          <w:tcPr>
            <w:tcW w:w="2808" w:type="dxa"/>
            <w:tcMar>
              <w:top w:w="15" w:type="dxa"/>
              <w:left w:w="15" w:type="dxa"/>
              <w:right w:w="15" w:type="dxa"/>
            </w:tcMar>
            <w:vAlign w:val="center"/>
          </w:tcPr>
          <w:p w14:paraId="6745042E" w14:textId="77777777" w:rsidR="00091050" w:rsidRPr="006B3A52" w:rsidRDefault="00000000">
            <w:pPr>
              <w:pStyle w:val="aff8"/>
              <w:rPr>
                <w:color w:val="000000" w:themeColor="text1"/>
              </w:rPr>
            </w:pPr>
            <w:r w:rsidRPr="006B3A52">
              <w:rPr>
                <w:rFonts w:hint="eastAsia"/>
              </w:rPr>
              <w:t>日平均第</w:t>
            </w:r>
            <w:r w:rsidRPr="006B3A52">
              <w:t>95</w:t>
            </w:r>
            <w:proofErr w:type="gramStart"/>
            <w:r w:rsidRPr="006B3A52">
              <w:rPr>
                <w:rFonts w:hint="eastAsia"/>
              </w:rPr>
              <w:t>百</w:t>
            </w:r>
            <w:proofErr w:type="gramEnd"/>
            <w:r w:rsidRPr="006B3A52">
              <w:rPr>
                <w:rFonts w:hint="eastAsia"/>
              </w:rPr>
              <w:t>分位数</w:t>
            </w:r>
          </w:p>
        </w:tc>
        <w:tc>
          <w:tcPr>
            <w:tcW w:w="1154" w:type="dxa"/>
            <w:tcMar>
              <w:top w:w="15" w:type="dxa"/>
              <w:left w:w="15" w:type="dxa"/>
              <w:right w:w="15" w:type="dxa"/>
            </w:tcMar>
            <w:vAlign w:val="center"/>
          </w:tcPr>
          <w:p w14:paraId="5DBE59BC" w14:textId="77777777" w:rsidR="00091050" w:rsidRPr="006B3A52" w:rsidRDefault="00000000">
            <w:pPr>
              <w:pStyle w:val="aff8"/>
              <w:rPr>
                <w:color w:val="000000" w:themeColor="text1"/>
              </w:rPr>
            </w:pPr>
            <w:r w:rsidRPr="006B3A52">
              <w:rPr>
                <w:rFonts w:hint="eastAsia"/>
                <w:color w:val="000000" w:themeColor="text1"/>
              </w:rPr>
              <w:t>322</w:t>
            </w:r>
          </w:p>
        </w:tc>
        <w:tc>
          <w:tcPr>
            <w:tcW w:w="1153" w:type="dxa"/>
            <w:tcMar>
              <w:top w:w="15" w:type="dxa"/>
              <w:left w:w="15" w:type="dxa"/>
              <w:right w:w="15" w:type="dxa"/>
            </w:tcMar>
            <w:vAlign w:val="center"/>
          </w:tcPr>
          <w:p w14:paraId="6A857941" w14:textId="77777777" w:rsidR="00091050" w:rsidRPr="006B3A52" w:rsidRDefault="00000000">
            <w:pPr>
              <w:pStyle w:val="aff8"/>
              <w:rPr>
                <w:color w:val="000000" w:themeColor="text1"/>
              </w:rPr>
            </w:pPr>
            <w:r w:rsidRPr="006B3A52">
              <w:rPr>
                <w:rFonts w:hint="eastAsia"/>
                <w:color w:val="000000" w:themeColor="text1"/>
              </w:rPr>
              <w:t>60</w:t>
            </w:r>
          </w:p>
        </w:tc>
        <w:tc>
          <w:tcPr>
            <w:tcW w:w="1154" w:type="dxa"/>
            <w:tcMar>
              <w:top w:w="15" w:type="dxa"/>
              <w:left w:w="15" w:type="dxa"/>
              <w:right w:w="15" w:type="dxa"/>
            </w:tcMar>
            <w:vAlign w:val="center"/>
          </w:tcPr>
          <w:p w14:paraId="1D89AB66" w14:textId="77777777" w:rsidR="00091050" w:rsidRPr="006B3A52" w:rsidRDefault="00000000">
            <w:pPr>
              <w:pStyle w:val="aff8"/>
              <w:rPr>
                <w:color w:val="000000" w:themeColor="text1"/>
              </w:rPr>
            </w:pPr>
            <w:r w:rsidRPr="006B3A52">
              <w:rPr>
                <w:rFonts w:hint="eastAsia"/>
                <w:color w:val="000000" w:themeColor="text1"/>
              </w:rPr>
              <w:t>536.67</w:t>
            </w:r>
          </w:p>
        </w:tc>
        <w:tc>
          <w:tcPr>
            <w:tcW w:w="1157" w:type="dxa"/>
            <w:tcMar>
              <w:top w:w="15" w:type="dxa"/>
              <w:left w:w="15" w:type="dxa"/>
              <w:right w:w="15" w:type="dxa"/>
            </w:tcMar>
            <w:vAlign w:val="center"/>
          </w:tcPr>
          <w:p w14:paraId="45813A67" w14:textId="77777777" w:rsidR="00091050" w:rsidRPr="006B3A52" w:rsidRDefault="00000000">
            <w:pPr>
              <w:pStyle w:val="aff8"/>
              <w:rPr>
                <w:color w:val="000000" w:themeColor="text1"/>
              </w:rPr>
            </w:pPr>
            <w:r w:rsidRPr="006B3A52">
              <w:rPr>
                <w:rFonts w:hint="eastAsia"/>
                <w:color w:val="000000" w:themeColor="text1"/>
              </w:rPr>
              <w:t>超标</w:t>
            </w:r>
          </w:p>
        </w:tc>
      </w:tr>
      <w:tr w:rsidR="00091050" w:rsidRPr="006B3A52" w14:paraId="44D463C1" w14:textId="77777777">
        <w:trPr>
          <w:trHeight w:val="397"/>
          <w:jc w:val="center"/>
        </w:trPr>
        <w:tc>
          <w:tcPr>
            <w:tcW w:w="851" w:type="dxa"/>
            <w:tcMar>
              <w:top w:w="15" w:type="dxa"/>
              <w:left w:w="15" w:type="dxa"/>
              <w:right w:w="15" w:type="dxa"/>
            </w:tcMar>
            <w:vAlign w:val="center"/>
          </w:tcPr>
          <w:p w14:paraId="6550FD9B" w14:textId="77777777" w:rsidR="00091050" w:rsidRPr="006B3A52" w:rsidRDefault="00000000">
            <w:pPr>
              <w:pStyle w:val="aff8"/>
              <w:rPr>
                <w:color w:val="000000" w:themeColor="text1"/>
              </w:rPr>
            </w:pPr>
            <w:r w:rsidRPr="006B3A52">
              <w:rPr>
                <w:color w:val="000000" w:themeColor="text1"/>
              </w:rPr>
              <w:lastRenderedPageBreak/>
              <w:t>CO</w:t>
            </w:r>
          </w:p>
        </w:tc>
        <w:tc>
          <w:tcPr>
            <w:tcW w:w="2808" w:type="dxa"/>
            <w:tcMar>
              <w:top w:w="15" w:type="dxa"/>
              <w:left w:w="15" w:type="dxa"/>
              <w:right w:w="15" w:type="dxa"/>
            </w:tcMar>
            <w:vAlign w:val="center"/>
          </w:tcPr>
          <w:p w14:paraId="6F1E18CB" w14:textId="77777777" w:rsidR="00091050" w:rsidRPr="006B3A52" w:rsidRDefault="00000000">
            <w:pPr>
              <w:pStyle w:val="aff8"/>
              <w:rPr>
                <w:color w:val="000000" w:themeColor="text1"/>
              </w:rPr>
            </w:pPr>
            <w:r w:rsidRPr="006B3A52">
              <w:rPr>
                <w:color w:val="000000" w:themeColor="text1"/>
              </w:rPr>
              <w:t>24</w:t>
            </w:r>
            <w:r w:rsidRPr="006B3A52">
              <w:rPr>
                <w:color w:val="000000" w:themeColor="text1"/>
              </w:rPr>
              <w:t>小时平均第</w:t>
            </w:r>
            <w:r w:rsidRPr="006B3A52">
              <w:rPr>
                <w:color w:val="000000" w:themeColor="text1"/>
              </w:rPr>
              <w:t>95</w:t>
            </w:r>
            <w:proofErr w:type="gramStart"/>
            <w:r w:rsidRPr="006B3A52">
              <w:rPr>
                <w:color w:val="000000" w:themeColor="text1"/>
              </w:rPr>
              <w:t>百</w:t>
            </w:r>
            <w:proofErr w:type="gramEnd"/>
            <w:r w:rsidRPr="006B3A52">
              <w:rPr>
                <w:color w:val="000000" w:themeColor="text1"/>
              </w:rPr>
              <w:t>分位数</w:t>
            </w:r>
          </w:p>
        </w:tc>
        <w:tc>
          <w:tcPr>
            <w:tcW w:w="1154" w:type="dxa"/>
            <w:tcMar>
              <w:top w:w="15" w:type="dxa"/>
              <w:left w:w="15" w:type="dxa"/>
              <w:right w:w="15" w:type="dxa"/>
            </w:tcMar>
            <w:vAlign w:val="center"/>
          </w:tcPr>
          <w:p w14:paraId="70AA1CC1" w14:textId="77777777" w:rsidR="00091050" w:rsidRPr="006B3A52" w:rsidRDefault="00000000">
            <w:pPr>
              <w:pStyle w:val="aff8"/>
              <w:rPr>
                <w:color w:val="000000" w:themeColor="text1"/>
              </w:rPr>
            </w:pPr>
            <w:r w:rsidRPr="006B3A52">
              <w:rPr>
                <w:rFonts w:hint="eastAsia"/>
                <w:color w:val="000000" w:themeColor="text1"/>
              </w:rPr>
              <w:t>2000</w:t>
            </w:r>
          </w:p>
        </w:tc>
        <w:tc>
          <w:tcPr>
            <w:tcW w:w="1153" w:type="dxa"/>
            <w:tcMar>
              <w:top w:w="15" w:type="dxa"/>
              <w:left w:w="15" w:type="dxa"/>
              <w:right w:w="15" w:type="dxa"/>
            </w:tcMar>
            <w:vAlign w:val="center"/>
          </w:tcPr>
          <w:p w14:paraId="491DFF70" w14:textId="77777777" w:rsidR="00091050" w:rsidRPr="006B3A52" w:rsidRDefault="00000000">
            <w:pPr>
              <w:pStyle w:val="aff8"/>
              <w:rPr>
                <w:color w:val="000000" w:themeColor="text1"/>
              </w:rPr>
            </w:pPr>
            <w:r w:rsidRPr="006B3A52">
              <w:rPr>
                <w:color w:val="000000" w:themeColor="text1"/>
              </w:rPr>
              <w:t>4000</w:t>
            </w:r>
          </w:p>
        </w:tc>
        <w:tc>
          <w:tcPr>
            <w:tcW w:w="1154" w:type="dxa"/>
            <w:tcMar>
              <w:top w:w="15" w:type="dxa"/>
              <w:left w:w="15" w:type="dxa"/>
              <w:right w:w="15" w:type="dxa"/>
            </w:tcMar>
            <w:vAlign w:val="center"/>
          </w:tcPr>
          <w:p w14:paraId="1EDD581C" w14:textId="77777777" w:rsidR="00091050" w:rsidRPr="006B3A52" w:rsidRDefault="00000000">
            <w:pPr>
              <w:pStyle w:val="aff8"/>
              <w:rPr>
                <w:color w:val="000000" w:themeColor="text1"/>
              </w:rPr>
            </w:pPr>
            <w:r w:rsidRPr="006B3A52">
              <w:rPr>
                <w:rFonts w:hint="eastAsia"/>
                <w:color w:val="000000" w:themeColor="text1"/>
              </w:rPr>
              <w:t>50</w:t>
            </w:r>
          </w:p>
        </w:tc>
        <w:tc>
          <w:tcPr>
            <w:tcW w:w="1157" w:type="dxa"/>
            <w:tcMar>
              <w:top w:w="15" w:type="dxa"/>
              <w:left w:w="15" w:type="dxa"/>
              <w:right w:w="15" w:type="dxa"/>
            </w:tcMar>
            <w:vAlign w:val="center"/>
          </w:tcPr>
          <w:p w14:paraId="2C89FDA5" w14:textId="77777777" w:rsidR="00091050" w:rsidRPr="006B3A52" w:rsidRDefault="00000000">
            <w:pPr>
              <w:pStyle w:val="aff8"/>
              <w:rPr>
                <w:color w:val="000000" w:themeColor="text1"/>
              </w:rPr>
            </w:pPr>
            <w:r w:rsidRPr="006B3A52">
              <w:rPr>
                <w:color w:val="000000" w:themeColor="text1"/>
              </w:rPr>
              <w:t>达标</w:t>
            </w:r>
          </w:p>
        </w:tc>
      </w:tr>
      <w:tr w:rsidR="00091050" w:rsidRPr="006B3A52" w14:paraId="0F6C8580" w14:textId="77777777">
        <w:trPr>
          <w:trHeight w:val="397"/>
          <w:jc w:val="center"/>
        </w:trPr>
        <w:tc>
          <w:tcPr>
            <w:tcW w:w="851" w:type="dxa"/>
            <w:tcMar>
              <w:top w:w="15" w:type="dxa"/>
              <w:left w:w="15" w:type="dxa"/>
              <w:right w:w="15" w:type="dxa"/>
            </w:tcMar>
            <w:vAlign w:val="center"/>
          </w:tcPr>
          <w:p w14:paraId="2303C186" w14:textId="77777777" w:rsidR="00091050" w:rsidRPr="006B3A52" w:rsidRDefault="00000000">
            <w:pPr>
              <w:pStyle w:val="aff8"/>
              <w:rPr>
                <w:color w:val="000000" w:themeColor="text1"/>
              </w:rPr>
            </w:pPr>
            <w:r w:rsidRPr="006B3A52">
              <w:rPr>
                <w:color w:val="000000" w:themeColor="text1"/>
              </w:rPr>
              <w:t>O</w:t>
            </w:r>
            <w:r w:rsidRPr="006B3A52">
              <w:rPr>
                <w:color w:val="000000" w:themeColor="text1"/>
                <w:vertAlign w:val="subscript"/>
              </w:rPr>
              <w:t>3</w:t>
            </w:r>
          </w:p>
        </w:tc>
        <w:tc>
          <w:tcPr>
            <w:tcW w:w="2808" w:type="dxa"/>
            <w:tcMar>
              <w:top w:w="15" w:type="dxa"/>
              <w:left w:w="15" w:type="dxa"/>
              <w:right w:w="15" w:type="dxa"/>
            </w:tcMar>
            <w:vAlign w:val="center"/>
          </w:tcPr>
          <w:p w14:paraId="6224066C" w14:textId="77777777" w:rsidR="00091050" w:rsidRPr="006B3A52" w:rsidRDefault="00000000">
            <w:pPr>
              <w:pStyle w:val="aff8"/>
              <w:rPr>
                <w:color w:val="000000" w:themeColor="text1"/>
              </w:rPr>
            </w:pPr>
            <w:r w:rsidRPr="006B3A52">
              <w:rPr>
                <w:rFonts w:hint="eastAsia"/>
                <w:color w:val="000000" w:themeColor="text1"/>
              </w:rPr>
              <w:t>日</w:t>
            </w:r>
            <w:r w:rsidRPr="006B3A52">
              <w:rPr>
                <w:color w:val="000000" w:themeColor="text1"/>
              </w:rPr>
              <w:t>最大</w:t>
            </w:r>
            <w:r w:rsidRPr="006B3A52">
              <w:rPr>
                <w:color w:val="000000" w:themeColor="text1"/>
              </w:rPr>
              <w:t>8</w:t>
            </w:r>
            <w:r w:rsidRPr="006B3A52">
              <w:rPr>
                <w:color w:val="000000" w:themeColor="text1"/>
              </w:rPr>
              <w:t>小时滑动平均值的第</w:t>
            </w:r>
            <w:r w:rsidRPr="006B3A52">
              <w:rPr>
                <w:color w:val="000000" w:themeColor="text1"/>
              </w:rPr>
              <w:t>90</w:t>
            </w:r>
            <w:proofErr w:type="gramStart"/>
            <w:r w:rsidRPr="006B3A52">
              <w:rPr>
                <w:color w:val="000000" w:themeColor="text1"/>
              </w:rPr>
              <w:t>百</w:t>
            </w:r>
            <w:proofErr w:type="gramEnd"/>
            <w:r w:rsidRPr="006B3A52">
              <w:rPr>
                <w:color w:val="000000" w:themeColor="text1"/>
              </w:rPr>
              <w:t>分位数</w:t>
            </w:r>
          </w:p>
        </w:tc>
        <w:tc>
          <w:tcPr>
            <w:tcW w:w="1154" w:type="dxa"/>
            <w:tcMar>
              <w:top w:w="15" w:type="dxa"/>
              <w:left w:w="15" w:type="dxa"/>
              <w:right w:w="15" w:type="dxa"/>
            </w:tcMar>
            <w:vAlign w:val="center"/>
          </w:tcPr>
          <w:p w14:paraId="1B1747C9" w14:textId="77777777" w:rsidR="00091050" w:rsidRPr="006B3A52" w:rsidRDefault="00000000">
            <w:pPr>
              <w:pStyle w:val="aff8"/>
              <w:rPr>
                <w:color w:val="000000" w:themeColor="text1"/>
              </w:rPr>
            </w:pPr>
            <w:r w:rsidRPr="006B3A52">
              <w:rPr>
                <w:rFonts w:hint="eastAsia"/>
                <w:color w:val="000000" w:themeColor="text1"/>
              </w:rPr>
              <w:t>124</w:t>
            </w:r>
          </w:p>
        </w:tc>
        <w:tc>
          <w:tcPr>
            <w:tcW w:w="1153" w:type="dxa"/>
            <w:tcMar>
              <w:top w:w="15" w:type="dxa"/>
              <w:left w:w="15" w:type="dxa"/>
              <w:right w:w="15" w:type="dxa"/>
            </w:tcMar>
            <w:vAlign w:val="center"/>
          </w:tcPr>
          <w:p w14:paraId="6729A8BC" w14:textId="77777777" w:rsidR="00091050" w:rsidRPr="006B3A52" w:rsidRDefault="00000000">
            <w:pPr>
              <w:pStyle w:val="aff8"/>
              <w:rPr>
                <w:color w:val="000000" w:themeColor="text1"/>
              </w:rPr>
            </w:pPr>
            <w:r w:rsidRPr="006B3A52">
              <w:rPr>
                <w:color w:val="000000" w:themeColor="text1"/>
              </w:rPr>
              <w:t>160</w:t>
            </w:r>
          </w:p>
        </w:tc>
        <w:tc>
          <w:tcPr>
            <w:tcW w:w="1154" w:type="dxa"/>
            <w:tcMar>
              <w:top w:w="15" w:type="dxa"/>
              <w:left w:w="15" w:type="dxa"/>
              <w:right w:w="15" w:type="dxa"/>
            </w:tcMar>
            <w:vAlign w:val="center"/>
          </w:tcPr>
          <w:p w14:paraId="443B0F69" w14:textId="77777777" w:rsidR="00091050" w:rsidRPr="006B3A52" w:rsidRDefault="00000000">
            <w:pPr>
              <w:pStyle w:val="aff8"/>
              <w:rPr>
                <w:color w:val="000000" w:themeColor="text1"/>
              </w:rPr>
            </w:pPr>
            <w:r w:rsidRPr="006B3A52">
              <w:rPr>
                <w:rFonts w:hint="eastAsia"/>
                <w:color w:val="000000" w:themeColor="text1"/>
              </w:rPr>
              <w:t>77.5</w:t>
            </w:r>
          </w:p>
        </w:tc>
        <w:tc>
          <w:tcPr>
            <w:tcW w:w="1157" w:type="dxa"/>
            <w:tcMar>
              <w:top w:w="15" w:type="dxa"/>
              <w:left w:w="15" w:type="dxa"/>
              <w:right w:w="15" w:type="dxa"/>
            </w:tcMar>
            <w:vAlign w:val="center"/>
          </w:tcPr>
          <w:p w14:paraId="28CB0431" w14:textId="77777777" w:rsidR="00091050" w:rsidRPr="006B3A52" w:rsidRDefault="00000000">
            <w:pPr>
              <w:pStyle w:val="aff8"/>
              <w:rPr>
                <w:color w:val="000000" w:themeColor="text1"/>
              </w:rPr>
            </w:pPr>
            <w:r w:rsidRPr="006B3A52">
              <w:rPr>
                <w:color w:val="000000" w:themeColor="text1"/>
              </w:rPr>
              <w:t>达标</w:t>
            </w:r>
          </w:p>
        </w:tc>
      </w:tr>
    </w:tbl>
    <w:p w14:paraId="514A2DBB" w14:textId="77777777" w:rsidR="00091050" w:rsidRPr="006B3A52" w:rsidRDefault="00000000">
      <w:pPr>
        <w:ind w:firstLine="480"/>
        <w:rPr>
          <w:color w:val="000000" w:themeColor="text1"/>
        </w:rPr>
      </w:pPr>
      <w:r w:rsidRPr="006B3A52">
        <w:rPr>
          <w:color w:val="000000" w:themeColor="text1"/>
        </w:rPr>
        <w:t>项目所在区域空气质量达标区判定结果为：项目所在区域</w:t>
      </w:r>
      <w:r w:rsidRPr="006B3A52">
        <w:rPr>
          <w:color w:val="000000" w:themeColor="text1"/>
        </w:rPr>
        <w:t>PM</w:t>
      </w:r>
      <w:r w:rsidRPr="006B3A52">
        <w:rPr>
          <w:color w:val="000000" w:themeColor="text1"/>
          <w:vertAlign w:val="subscript"/>
        </w:rPr>
        <w:t>10</w:t>
      </w:r>
      <w:r w:rsidRPr="006B3A52">
        <w:rPr>
          <w:color w:val="000000" w:themeColor="text1"/>
        </w:rPr>
        <w:t>和</w:t>
      </w:r>
      <w:r w:rsidRPr="006B3A52">
        <w:rPr>
          <w:color w:val="000000" w:themeColor="text1"/>
        </w:rPr>
        <w:t>PM</w:t>
      </w:r>
      <w:r w:rsidRPr="006B3A52">
        <w:rPr>
          <w:color w:val="000000" w:themeColor="text1"/>
          <w:vertAlign w:val="subscript"/>
        </w:rPr>
        <w:t>2.5</w:t>
      </w:r>
      <w:r w:rsidRPr="006B3A52">
        <w:rPr>
          <w:color w:val="000000" w:themeColor="text1"/>
        </w:rPr>
        <w:t>的</w:t>
      </w:r>
      <w:r w:rsidRPr="006B3A52">
        <w:rPr>
          <w:color w:val="000000" w:themeColor="text1"/>
        </w:rPr>
        <w:t xml:space="preserve"> </w:t>
      </w:r>
      <w:r w:rsidRPr="006B3A52">
        <w:rPr>
          <w:color w:val="000000" w:themeColor="text1"/>
        </w:rPr>
        <w:t>年平均浓度</w:t>
      </w:r>
      <w:r w:rsidRPr="006B3A52">
        <w:rPr>
          <w:rFonts w:hint="eastAsia"/>
          <w:color w:val="000000" w:themeColor="text1"/>
        </w:rPr>
        <w:t>、</w:t>
      </w:r>
      <w:r w:rsidRPr="006B3A52">
        <w:rPr>
          <w:color w:val="000000" w:themeColor="text1"/>
        </w:rPr>
        <w:t>日平均第</w:t>
      </w:r>
      <w:r w:rsidRPr="006B3A52">
        <w:rPr>
          <w:color w:val="000000" w:themeColor="text1"/>
        </w:rPr>
        <w:t>95</w:t>
      </w:r>
      <w:proofErr w:type="gramStart"/>
      <w:r w:rsidRPr="006B3A52">
        <w:rPr>
          <w:color w:val="000000" w:themeColor="text1"/>
        </w:rPr>
        <w:t>百</w:t>
      </w:r>
      <w:proofErr w:type="gramEnd"/>
      <w:r w:rsidRPr="006B3A52">
        <w:rPr>
          <w:color w:val="000000" w:themeColor="text1"/>
        </w:rPr>
        <w:t>分位数均超过《环境空气质量标准》（</w:t>
      </w:r>
      <w:r w:rsidRPr="006B3A52">
        <w:rPr>
          <w:color w:val="000000" w:themeColor="text1"/>
        </w:rPr>
        <w:t>GB3095-20</w:t>
      </w:r>
      <w:r w:rsidRPr="006B3A52">
        <w:rPr>
          <w:rFonts w:hint="eastAsia"/>
          <w:color w:val="000000" w:themeColor="text1"/>
        </w:rPr>
        <w:t>26</w:t>
      </w:r>
      <w:r w:rsidRPr="006B3A52">
        <w:rPr>
          <w:color w:val="000000" w:themeColor="text1"/>
        </w:rPr>
        <w:t>）的二级标准要求；</w:t>
      </w:r>
      <w:r w:rsidRPr="006B3A52">
        <w:rPr>
          <w:color w:val="000000" w:themeColor="text1"/>
        </w:rPr>
        <w:t>CO</w:t>
      </w:r>
      <w:r w:rsidRPr="006B3A52">
        <w:rPr>
          <w:color w:val="000000" w:themeColor="text1"/>
        </w:rPr>
        <w:t>第</w:t>
      </w:r>
      <w:r w:rsidRPr="006B3A52">
        <w:rPr>
          <w:color w:val="000000" w:themeColor="text1"/>
        </w:rPr>
        <w:t>95</w:t>
      </w:r>
      <w:proofErr w:type="gramStart"/>
      <w:r w:rsidRPr="006B3A52">
        <w:rPr>
          <w:color w:val="000000" w:themeColor="text1"/>
        </w:rPr>
        <w:t>百</w:t>
      </w:r>
      <w:proofErr w:type="gramEnd"/>
      <w:r w:rsidRPr="006B3A52">
        <w:rPr>
          <w:color w:val="000000" w:themeColor="text1"/>
        </w:rPr>
        <w:t>分位数日平均浓度、</w:t>
      </w:r>
      <w:r w:rsidRPr="006B3A52">
        <w:rPr>
          <w:color w:val="000000" w:themeColor="text1"/>
        </w:rPr>
        <w:t>O</w:t>
      </w:r>
      <w:r w:rsidRPr="006B3A52">
        <w:rPr>
          <w:color w:val="000000" w:themeColor="text1"/>
          <w:vertAlign w:val="subscript"/>
        </w:rPr>
        <w:t>3</w:t>
      </w:r>
      <w:r w:rsidRPr="006B3A52">
        <w:rPr>
          <w:color w:val="000000" w:themeColor="text1"/>
        </w:rPr>
        <w:t>最大</w:t>
      </w:r>
      <w:r w:rsidRPr="006B3A52">
        <w:rPr>
          <w:color w:val="000000" w:themeColor="text1"/>
        </w:rPr>
        <w:t>8</w:t>
      </w:r>
      <w:r w:rsidRPr="006B3A52">
        <w:rPr>
          <w:color w:val="000000" w:themeColor="text1"/>
        </w:rPr>
        <w:t>小时第</w:t>
      </w:r>
      <w:r w:rsidRPr="006B3A52">
        <w:rPr>
          <w:color w:val="000000" w:themeColor="text1"/>
        </w:rPr>
        <w:t>90</w:t>
      </w:r>
      <w:proofErr w:type="gramStart"/>
      <w:r w:rsidRPr="006B3A52">
        <w:rPr>
          <w:color w:val="000000" w:themeColor="text1"/>
        </w:rPr>
        <w:t>百</w:t>
      </w:r>
      <w:proofErr w:type="gramEnd"/>
      <w:r w:rsidRPr="006B3A52">
        <w:rPr>
          <w:color w:val="000000" w:themeColor="text1"/>
        </w:rPr>
        <w:t>分位数日平均浓度、</w:t>
      </w:r>
      <w:r w:rsidRPr="006B3A52">
        <w:rPr>
          <w:color w:val="000000" w:themeColor="text1"/>
        </w:rPr>
        <w:t>SO</w:t>
      </w:r>
      <w:r w:rsidRPr="006B3A52">
        <w:rPr>
          <w:color w:val="000000" w:themeColor="text1"/>
          <w:vertAlign w:val="subscript"/>
        </w:rPr>
        <w:t>2</w:t>
      </w:r>
      <w:r w:rsidRPr="006B3A52">
        <w:rPr>
          <w:color w:val="000000" w:themeColor="text1"/>
        </w:rPr>
        <w:t>的年均浓度和</w:t>
      </w:r>
      <w:r w:rsidRPr="006B3A52">
        <w:rPr>
          <w:color w:val="000000" w:themeColor="text1"/>
        </w:rPr>
        <w:t>NO</w:t>
      </w:r>
      <w:r w:rsidRPr="006B3A52">
        <w:rPr>
          <w:color w:val="000000" w:themeColor="text1"/>
          <w:vertAlign w:val="subscript"/>
        </w:rPr>
        <w:t>2</w:t>
      </w:r>
      <w:r w:rsidRPr="006B3A52">
        <w:rPr>
          <w:color w:val="000000" w:themeColor="text1"/>
        </w:rPr>
        <w:t>的年均浓度均满足《环境空气质量标准》（</w:t>
      </w:r>
      <w:r w:rsidRPr="006B3A52">
        <w:rPr>
          <w:color w:val="000000" w:themeColor="text1"/>
        </w:rPr>
        <w:t>GB3095-20</w:t>
      </w:r>
      <w:r w:rsidRPr="006B3A52">
        <w:rPr>
          <w:rFonts w:hint="eastAsia"/>
          <w:color w:val="000000" w:themeColor="text1"/>
        </w:rPr>
        <w:t>26</w:t>
      </w:r>
      <w:r w:rsidRPr="006B3A52">
        <w:rPr>
          <w:color w:val="000000" w:themeColor="text1"/>
        </w:rPr>
        <w:t>）的二级标准要求</w:t>
      </w:r>
      <w:r w:rsidRPr="006B3A52">
        <w:rPr>
          <w:rFonts w:hint="eastAsia"/>
          <w:color w:val="000000" w:themeColor="text1"/>
        </w:rPr>
        <w:t>。</w:t>
      </w:r>
      <w:r w:rsidRPr="006B3A52">
        <w:rPr>
          <w:color w:val="000000" w:themeColor="text1"/>
        </w:rPr>
        <w:t>故本项目所在区域为不达标区域。</w:t>
      </w:r>
      <w:r w:rsidRPr="006B3A52">
        <w:rPr>
          <w:color w:val="000000" w:themeColor="text1"/>
        </w:rPr>
        <w:t>PM</w:t>
      </w:r>
      <w:r w:rsidRPr="006B3A52">
        <w:rPr>
          <w:color w:val="000000" w:themeColor="text1"/>
          <w:vertAlign w:val="subscript"/>
        </w:rPr>
        <w:t>10</w:t>
      </w:r>
      <w:r w:rsidRPr="006B3A52">
        <w:rPr>
          <w:color w:val="000000" w:themeColor="text1"/>
        </w:rPr>
        <w:t>、</w:t>
      </w:r>
      <w:r w:rsidRPr="006B3A52">
        <w:rPr>
          <w:color w:val="000000" w:themeColor="text1"/>
        </w:rPr>
        <w:t>PM</w:t>
      </w:r>
      <w:r w:rsidRPr="006B3A52">
        <w:rPr>
          <w:color w:val="000000" w:themeColor="text1"/>
          <w:vertAlign w:val="subscript"/>
        </w:rPr>
        <w:t>2.5</w:t>
      </w:r>
      <w:r w:rsidRPr="006B3A52">
        <w:rPr>
          <w:color w:val="000000" w:themeColor="text1"/>
        </w:rPr>
        <w:t>超标的原因主要是当地气候条件较差，干旱少雨、多浮尘、大风天气引起。</w:t>
      </w:r>
    </w:p>
    <w:p w14:paraId="25C93B8C" w14:textId="77777777" w:rsidR="00091050" w:rsidRPr="006B3A52" w:rsidRDefault="00000000">
      <w:pPr>
        <w:pStyle w:val="3"/>
      </w:pPr>
      <w:r w:rsidRPr="006B3A52">
        <w:rPr>
          <w:rFonts w:hint="eastAsia"/>
        </w:rPr>
        <w:t>其他污染物现状评价</w:t>
      </w:r>
    </w:p>
    <w:p w14:paraId="33FE30D1" w14:textId="77777777" w:rsidR="00091050" w:rsidRPr="006B3A52" w:rsidRDefault="00000000">
      <w:pPr>
        <w:ind w:firstLine="480"/>
        <w:rPr>
          <w:rFonts w:cs="Times New Roman"/>
        </w:rPr>
      </w:pPr>
      <w:r w:rsidRPr="006B3A52">
        <w:rPr>
          <w:rFonts w:cs="Times New Roman"/>
        </w:rPr>
        <w:t>1</w:t>
      </w:r>
      <w:r w:rsidRPr="006B3A52">
        <w:rPr>
          <w:rFonts w:cs="Times New Roman"/>
        </w:rPr>
        <w:t>）监测点位布设及监测项目</w:t>
      </w:r>
    </w:p>
    <w:p w14:paraId="39A39C4A" w14:textId="77777777" w:rsidR="00091050" w:rsidRPr="006B3A52" w:rsidRDefault="00000000">
      <w:pPr>
        <w:ind w:firstLine="480"/>
        <w:rPr>
          <w:rFonts w:cs="Times New Roman"/>
        </w:rPr>
      </w:pPr>
      <w:r w:rsidRPr="006B3A52">
        <w:rPr>
          <w:rFonts w:cs="Times New Roman"/>
        </w:rPr>
        <w:t>本次环评</w:t>
      </w:r>
      <w:r w:rsidRPr="006B3A52">
        <w:rPr>
          <w:rFonts w:cs="Times New Roman" w:hint="eastAsia"/>
        </w:rPr>
        <w:t>TSP</w:t>
      </w:r>
      <w:r w:rsidRPr="006B3A52">
        <w:rPr>
          <w:rFonts w:cs="Times New Roman" w:hint="eastAsia"/>
        </w:rPr>
        <w:t>、铅及其化合物、汞及其化合物、</w:t>
      </w:r>
      <w:proofErr w:type="gramStart"/>
      <w:r w:rsidRPr="006B3A52">
        <w:rPr>
          <w:rFonts w:cs="Times New Roman" w:hint="eastAsia"/>
        </w:rPr>
        <w:t>镉及其</w:t>
      </w:r>
      <w:proofErr w:type="gramEnd"/>
      <w:r w:rsidRPr="006B3A52">
        <w:rPr>
          <w:rFonts w:cs="Times New Roman" w:hint="eastAsia"/>
        </w:rPr>
        <w:t>化合物、</w:t>
      </w:r>
      <w:proofErr w:type="gramStart"/>
      <w:r w:rsidRPr="006B3A52">
        <w:rPr>
          <w:rFonts w:cs="Times New Roman" w:hint="eastAsia"/>
        </w:rPr>
        <w:t>砷及其</w:t>
      </w:r>
      <w:proofErr w:type="gramEnd"/>
      <w:r w:rsidRPr="006B3A52">
        <w:rPr>
          <w:rFonts w:cs="Times New Roman" w:hint="eastAsia"/>
        </w:rPr>
        <w:t>化合物采用现状监测</w:t>
      </w:r>
      <w:r w:rsidRPr="006B3A52">
        <w:rPr>
          <w:rFonts w:cs="Times New Roman"/>
        </w:rPr>
        <w:t>。监测信息具体见</w:t>
      </w:r>
      <w:r w:rsidRPr="006B3A52">
        <w:rPr>
          <w:rFonts w:cs="Times New Roman" w:hint="eastAsia"/>
        </w:rPr>
        <w:t>6.3.2-1</w:t>
      </w:r>
      <w:r w:rsidRPr="006B3A52">
        <w:rPr>
          <w:rFonts w:cs="Times New Roman" w:hint="eastAsia"/>
        </w:rPr>
        <w:t>。</w:t>
      </w:r>
      <w:r w:rsidRPr="006B3A52">
        <w:rPr>
          <w:rFonts w:cs="Times New Roman"/>
        </w:rPr>
        <w:t>监测点位详见</w:t>
      </w:r>
      <w:r w:rsidRPr="006B3A52">
        <w:rPr>
          <w:rFonts w:cs="Times New Roman" w:hint="eastAsia"/>
        </w:rPr>
        <w:t>图</w:t>
      </w:r>
      <w:r w:rsidRPr="006B3A52">
        <w:rPr>
          <w:rFonts w:cs="Times New Roman" w:hint="eastAsia"/>
        </w:rPr>
        <w:t>5.3.2-1</w:t>
      </w:r>
      <w:r w:rsidRPr="006B3A52">
        <w:rPr>
          <w:rFonts w:cs="Times New Roman"/>
        </w:rPr>
        <w:t>。</w:t>
      </w:r>
    </w:p>
    <w:p w14:paraId="54AF9EF8" w14:textId="77777777" w:rsidR="00091050" w:rsidRPr="006B3A52" w:rsidRDefault="00000000">
      <w:pPr>
        <w:pStyle w:val="a3"/>
      </w:pPr>
      <w:r w:rsidRPr="006B3A52">
        <w:rPr>
          <w:rFonts w:hint="eastAsia"/>
        </w:rPr>
        <w:t>表</w:t>
      </w:r>
      <w:r w:rsidRPr="006B3A52">
        <w:rPr>
          <w:rFonts w:hint="eastAsia"/>
        </w:rPr>
        <w:t>5.3.2-1</w:t>
      </w:r>
      <w:r w:rsidRPr="006B3A52">
        <w:t xml:space="preserve">    </w:t>
      </w:r>
      <w:r w:rsidRPr="006B3A52">
        <w:t>监测点位基本信息表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
        <w:gridCol w:w="997"/>
        <w:gridCol w:w="1822"/>
        <w:gridCol w:w="3234"/>
        <w:gridCol w:w="947"/>
        <w:gridCol w:w="1000"/>
      </w:tblGrid>
      <w:tr w:rsidR="00091050" w:rsidRPr="006B3A52" w14:paraId="3F41D49C" w14:textId="77777777">
        <w:trPr>
          <w:trHeight w:val="397"/>
          <w:jc w:val="center"/>
        </w:trPr>
        <w:tc>
          <w:tcPr>
            <w:tcW w:w="178" w:type="pct"/>
            <w:tcMar>
              <w:left w:w="0" w:type="dxa"/>
              <w:right w:w="0" w:type="dxa"/>
            </w:tcMar>
            <w:vAlign w:val="center"/>
          </w:tcPr>
          <w:p w14:paraId="707272FF" w14:textId="77777777" w:rsidR="00091050" w:rsidRPr="006B3A52" w:rsidRDefault="00000000">
            <w:pPr>
              <w:widowControl/>
              <w:spacing w:line="240" w:lineRule="auto"/>
              <w:ind w:firstLineChars="0" w:firstLine="0"/>
              <w:jc w:val="center"/>
              <w:rPr>
                <w:rFonts w:cs="Times New Roman"/>
                <w:sz w:val="21"/>
                <w:szCs w:val="21"/>
              </w:rPr>
            </w:pPr>
            <w:r w:rsidRPr="006B3A52">
              <w:rPr>
                <w:rFonts w:cs="Times New Roman"/>
                <w:sz w:val="21"/>
                <w:szCs w:val="21"/>
              </w:rPr>
              <w:t>编号</w:t>
            </w:r>
          </w:p>
        </w:tc>
        <w:tc>
          <w:tcPr>
            <w:tcW w:w="601" w:type="pct"/>
            <w:tcMar>
              <w:left w:w="0" w:type="dxa"/>
              <w:right w:w="0" w:type="dxa"/>
            </w:tcMar>
            <w:vAlign w:val="center"/>
          </w:tcPr>
          <w:p w14:paraId="71B297D8" w14:textId="77777777" w:rsidR="00091050" w:rsidRPr="006B3A52" w:rsidRDefault="00000000">
            <w:pPr>
              <w:widowControl/>
              <w:spacing w:line="240" w:lineRule="auto"/>
              <w:ind w:firstLineChars="0" w:firstLine="0"/>
              <w:jc w:val="center"/>
              <w:rPr>
                <w:rFonts w:cs="Times New Roman"/>
                <w:sz w:val="21"/>
                <w:szCs w:val="21"/>
              </w:rPr>
            </w:pPr>
            <w:r w:rsidRPr="006B3A52">
              <w:rPr>
                <w:rFonts w:cs="Times New Roman"/>
                <w:sz w:val="21"/>
                <w:szCs w:val="21"/>
              </w:rPr>
              <w:t>点位名称</w:t>
            </w:r>
          </w:p>
        </w:tc>
        <w:tc>
          <w:tcPr>
            <w:tcW w:w="1098" w:type="pct"/>
            <w:vAlign w:val="center"/>
          </w:tcPr>
          <w:p w14:paraId="6B78395E" w14:textId="77777777" w:rsidR="00091050" w:rsidRPr="006B3A52" w:rsidRDefault="00000000">
            <w:pPr>
              <w:widowControl/>
              <w:spacing w:line="240" w:lineRule="auto"/>
              <w:ind w:firstLineChars="0" w:firstLine="0"/>
              <w:jc w:val="center"/>
              <w:rPr>
                <w:rFonts w:cs="Times New Roman"/>
                <w:sz w:val="21"/>
                <w:szCs w:val="21"/>
              </w:rPr>
            </w:pPr>
            <w:r w:rsidRPr="006B3A52">
              <w:rPr>
                <w:rFonts w:cs="Times New Roman" w:hint="eastAsia"/>
                <w:sz w:val="21"/>
                <w:szCs w:val="21"/>
              </w:rPr>
              <w:t>坐标</w:t>
            </w:r>
          </w:p>
        </w:tc>
        <w:tc>
          <w:tcPr>
            <w:tcW w:w="1949" w:type="pct"/>
            <w:tcMar>
              <w:left w:w="0" w:type="dxa"/>
              <w:right w:w="0" w:type="dxa"/>
            </w:tcMar>
            <w:vAlign w:val="center"/>
          </w:tcPr>
          <w:p w14:paraId="7E3DCDBF" w14:textId="77777777" w:rsidR="00091050" w:rsidRPr="006B3A52" w:rsidRDefault="00000000">
            <w:pPr>
              <w:widowControl/>
              <w:spacing w:line="240" w:lineRule="auto"/>
              <w:ind w:firstLineChars="0" w:firstLine="0"/>
              <w:jc w:val="center"/>
              <w:rPr>
                <w:rFonts w:cs="Times New Roman"/>
                <w:sz w:val="21"/>
                <w:szCs w:val="21"/>
              </w:rPr>
            </w:pPr>
            <w:r w:rsidRPr="006B3A52">
              <w:rPr>
                <w:rFonts w:cs="Times New Roman"/>
                <w:sz w:val="21"/>
                <w:szCs w:val="21"/>
              </w:rPr>
              <w:t>监测项目</w:t>
            </w:r>
          </w:p>
        </w:tc>
        <w:tc>
          <w:tcPr>
            <w:tcW w:w="571" w:type="pct"/>
            <w:tcMar>
              <w:left w:w="0" w:type="dxa"/>
              <w:right w:w="0" w:type="dxa"/>
            </w:tcMar>
            <w:vAlign w:val="center"/>
          </w:tcPr>
          <w:p w14:paraId="240B094E" w14:textId="77777777" w:rsidR="00091050" w:rsidRPr="006B3A52" w:rsidRDefault="00000000">
            <w:pPr>
              <w:widowControl/>
              <w:spacing w:line="240" w:lineRule="auto"/>
              <w:ind w:firstLineChars="0" w:firstLine="0"/>
              <w:jc w:val="center"/>
              <w:rPr>
                <w:rFonts w:cs="Times New Roman"/>
                <w:sz w:val="21"/>
                <w:szCs w:val="21"/>
              </w:rPr>
            </w:pPr>
            <w:r w:rsidRPr="006B3A52">
              <w:rPr>
                <w:rFonts w:cs="Times New Roman"/>
                <w:sz w:val="21"/>
                <w:szCs w:val="21"/>
              </w:rPr>
              <w:t>方位及距离</w:t>
            </w:r>
          </w:p>
        </w:tc>
        <w:tc>
          <w:tcPr>
            <w:tcW w:w="604" w:type="pct"/>
            <w:vAlign w:val="center"/>
          </w:tcPr>
          <w:p w14:paraId="5670C4FC" w14:textId="77777777" w:rsidR="00091050" w:rsidRPr="006B3A52" w:rsidRDefault="00000000">
            <w:pPr>
              <w:widowControl/>
              <w:spacing w:line="240" w:lineRule="auto"/>
              <w:ind w:firstLineChars="0" w:firstLine="0"/>
              <w:jc w:val="center"/>
              <w:rPr>
                <w:rFonts w:cs="Times New Roman"/>
                <w:sz w:val="21"/>
                <w:szCs w:val="21"/>
              </w:rPr>
            </w:pPr>
            <w:r w:rsidRPr="006B3A52">
              <w:rPr>
                <w:rFonts w:cs="Times New Roman"/>
                <w:sz w:val="21"/>
                <w:szCs w:val="21"/>
              </w:rPr>
              <w:t>备注</w:t>
            </w:r>
          </w:p>
        </w:tc>
      </w:tr>
      <w:tr w:rsidR="00091050" w:rsidRPr="006B3A52" w14:paraId="22930D4B" w14:textId="77777777">
        <w:trPr>
          <w:trHeight w:val="804"/>
          <w:jc w:val="center"/>
        </w:trPr>
        <w:tc>
          <w:tcPr>
            <w:tcW w:w="178" w:type="pct"/>
            <w:tcMar>
              <w:left w:w="0" w:type="dxa"/>
              <w:right w:w="0" w:type="dxa"/>
            </w:tcMar>
            <w:vAlign w:val="center"/>
          </w:tcPr>
          <w:p w14:paraId="5B862F13"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G1</w:t>
            </w:r>
          </w:p>
        </w:tc>
        <w:tc>
          <w:tcPr>
            <w:tcW w:w="601" w:type="pct"/>
            <w:tcMar>
              <w:left w:w="0" w:type="dxa"/>
              <w:right w:w="0" w:type="dxa"/>
            </w:tcMar>
            <w:vAlign w:val="center"/>
          </w:tcPr>
          <w:p w14:paraId="45C8D3E7"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艾力什贝希村</w:t>
            </w:r>
          </w:p>
        </w:tc>
        <w:tc>
          <w:tcPr>
            <w:tcW w:w="1098" w:type="pct"/>
            <w:vAlign w:val="center"/>
          </w:tcPr>
          <w:p w14:paraId="03334265" w14:textId="22932368" w:rsidR="00091050" w:rsidRPr="006B3A52" w:rsidRDefault="00091050">
            <w:pPr>
              <w:widowControl/>
              <w:spacing w:line="240" w:lineRule="auto"/>
              <w:ind w:firstLineChars="0" w:firstLine="0"/>
              <w:jc w:val="center"/>
              <w:rPr>
                <w:rFonts w:cs="Times New Roman"/>
                <w:sz w:val="21"/>
                <w:szCs w:val="21"/>
              </w:rPr>
            </w:pPr>
          </w:p>
        </w:tc>
        <w:tc>
          <w:tcPr>
            <w:tcW w:w="1949" w:type="pct"/>
            <w:tcMar>
              <w:left w:w="0" w:type="dxa"/>
              <w:right w:w="0" w:type="dxa"/>
            </w:tcMar>
            <w:vAlign w:val="center"/>
          </w:tcPr>
          <w:p w14:paraId="6086BEA2" w14:textId="77777777" w:rsidR="00091050" w:rsidRPr="006B3A52" w:rsidRDefault="00000000">
            <w:pPr>
              <w:widowControl/>
              <w:spacing w:line="240" w:lineRule="auto"/>
              <w:ind w:firstLineChars="0" w:firstLine="0"/>
              <w:jc w:val="center"/>
              <w:rPr>
                <w:rFonts w:cs="Times New Roman"/>
                <w:sz w:val="21"/>
                <w:szCs w:val="21"/>
              </w:rPr>
            </w:pPr>
            <w:r w:rsidRPr="006B3A52">
              <w:rPr>
                <w:rFonts w:cs="Times New Roman"/>
                <w:sz w:val="21"/>
                <w:szCs w:val="21"/>
              </w:rPr>
              <w:t>TSP</w:t>
            </w:r>
            <w:r w:rsidRPr="006B3A52">
              <w:rPr>
                <w:rFonts w:cs="Times New Roman"/>
                <w:sz w:val="21"/>
                <w:szCs w:val="21"/>
              </w:rPr>
              <w:t>、铅及其化合物、汞及其化合物</w:t>
            </w:r>
            <w:r w:rsidRPr="006B3A52">
              <w:rPr>
                <w:rFonts w:cs="Times New Roman" w:hint="eastAsia"/>
                <w:sz w:val="21"/>
                <w:szCs w:val="21"/>
              </w:rPr>
              <w:t>、</w:t>
            </w:r>
            <w:proofErr w:type="gramStart"/>
            <w:r w:rsidRPr="006B3A52">
              <w:rPr>
                <w:rFonts w:cs="Times New Roman"/>
                <w:sz w:val="21"/>
                <w:szCs w:val="21"/>
              </w:rPr>
              <w:t>砷及其</w:t>
            </w:r>
            <w:proofErr w:type="gramEnd"/>
            <w:r w:rsidRPr="006B3A52">
              <w:rPr>
                <w:rFonts w:cs="Times New Roman"/>
                <w:sz w:val="21"/>
                <w:szCs w:val="21"/>
              </w:rPr>
              <w:t>化合物、</w:t>
            </w:r>
            <w:proofErr w:type="gramStart"/>
            <w:r w:rsidRPr="006B3A52">
              <w:rPr>
                <w:rFonts w:cs="Times New Roman"/>
                <w:sz w:val="21"/>
                <w:szCs w:val="21"/>
              </w:rPr>
              <w:t>镉及其</w:t>
            </w:r>
            <w:proofErr w:type="gramEnd"/>
            <w:r w:rsidRPr="006B3A52">
              <w:rPr>
                <w:rFonts w:cs="Times New Roman"/>
                <w:sz w:val="21"/>
                <w:szCs w:val="21"/>
              </w:rPr>
              <w:t>化合物</w:t>
            </w:r>
          </w:p>
        </w:tc>
        <w:tc>
          <w:tcPr>
            <w:tcW w:w="571" w:type="pct"/>
            <w:tcMar>
              <w:left w:w="0" w:type="dxa"/>
              <w:right w:w="0" w:type="dxa"/>
            </w:tcMar>
            <w:vAlign w:val="center"/>
          </w:tcPr>
          <w:p w14:paraId="2C4C318F"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东南侧</w:t>
            </w:r>
            <w:r w:rsidRPr="006B3A52">
              <w:rPr>
                <w:rFonts w:cs="Times New Roman"/>
                <w:sz w:val="21"/>
                <w:szCs w:val="21"/>
              </w:rPr>
              <w:t>4300m</w:t>
            </w:r>
          </w:p>
        </w:tc>
        <w:tc>
          <w:tcPr>
            <w:tcW w:w="604" w:type="pct"/>
            <w:vAlign w:val="center"/>
          </w:tcPr>
          <w:p w14:paraId="02160A3A"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现状监测</w:t>
            </w:r>
          </w:p>
        </w:tc>
      </w:tr>
    </w:tbl>
    <w:p w14:paraId="7E71AEE4" w14:textId="77777777" w:rsidR="00091050" w:rsidRPr="006B3A52" w:rsidRDefault="00000000">
      <w:pPr>
        <w:ind w:firstLine="480"/>
        <w:rPr>
          <w:rFonts w:cs="Times New Roman"/>
        </w:rPr>
      </w:pPr>
      <w:r w:rsidRPr="006B3A52">
        <w:rPr>
          <w:rFonts w:cs="Times New Roman"/>
        </w:rPr>
        <w:t>2</w:t>
      </w:r>
      <w:r w:rsidRPr="006B3A52">
        <w:rPr>
          <w:rFonts w:cs="Times New Roman"/>
        </w:rPr>
        <w:t>）监测时间及监测单位</w:t>
      </w:r>
    </w:p>
    <w:p w14:paraId="6A4F5DF5" w14:textId="77777777" w:rsidR="00091050" w:rsidRPr="006B3A52" w:rsidRDefault="00000000">
      <w:pPr>
        <w:ind w:firstLine="480"/>
        <w:rPr>
          <w:rFonts w:cs="Times New Roman"/>
        </w:rPr>
      </w:pPr>
      <w:r w:rsidRPr="006B3A52">
        <w:rPr>
          <w:rFonts w:cs="Times New Roman" w:hint="eastAsia"/>
        </w:rPr>
        <w:t>监测时间：</w:t>
      </w:r>
      <w:r w:rsidRPr="006B3A52">
        <w:rPr>
          <w:rFonts w:cs="Times New Roman" w:hint="eastAsia"/>
        </w:rPr>
        <w:t>2025</w:t>
      </w:r>
      <w:r w:rsidRPr="006B3A52">
        <w:rPr>
          <w:rFonts w:cs="Times New Roman" w:hint="eastAsia"/>
        </w:rPr>
        <w:t>年</w:t>
      </w:r>
      <w:r w:rsidRPr="006B3A52">
        <w:rPr>
          <w:rFonts w:cs="Times New Roman" w:hint="eastAsia"/>
        </w:rPr>
        <w:t>6</w:t>
      </w:r>
      <w:r w:rsidRPr="006B3A52">
        <w:rPr>
          <w:rFonts w:cs="Times New Roman" w:hint="eastAsia"/>
        </w:rPr>
        <w:t>月</w:t>
      </w:r>
      <w:r w:rsidRPr="006B3A52">
        <w:rPr>
          <w:rFonts w:cs="Times New Roman" w:hint="eastAsia"/>
        </w:rPr>
        <w:t>10</w:t>
      </w:r>
      <w:r w:rsidRPr="006B3A52">
        <w:rPr>
          <w:rFonts w:cs="Times New Roman" w:hint="eastAsia"/>
        </w:rPr>
        <w:t>日—</w:t>
      </w:r>
      <w:r w:rsidRPr="006B3A52">
        <w:rPr>
          <w:rFonts w:ascii="宋体" w:hAnsi="宋体" w:cs="Times New Roman" w:hint="eastAsia"/>
        </w:rPr>
        <w:t>6月17</w:t>
      </w:r>
      <w:r w:rsidRPr="006B3A52">
        <w:rPr>
          <w:rFonts w:cs="Times New Roman" w:hint="eastAsia"/>
        </w:rPr>
        <w:t>日</w:t>
      </w:r>
    </w:p>
    <w:p w14:paraId="01D46709" w14:textId="77777777" w:rsidR="00091050" w:rsidRPr="006B3A52" w:rsidRDefault="00000000">
      <w:pPr>
        <w:ind w:firstLine="480"/>
        <w:rPr>
          <w:rFonts w:cs="Times New Roman"/>
          <w:lang w:val="zh-CN"/>
        </w:rPr>
      </w:pPr>
      <w:r w:rsidRPr="006B3A52">
        <w:rPr>
          <w:rFonts w:cs="宋体" w:hint="eastAsia"/>
          <w:kern w:val="0"/>
          <w:lang w:val="zh-CN"/>
        </w:rPr>
        <w:t>监测单位：</w:t>
      </w:r>
      <w:proofErr w:type="gramStart"/>
      <w:r w:rsidRPr="006B3A52">
        <w:rPr>
          <w:rFonts w:hint="eastAsia"/>
        </w:rPr>
        <w:t>新疆齐新环境</w:t>
      </w:r>
      <w:proofErr w:type="gramEnd"/>
      <w:r w:rsidRPr="006B3A52">
        <w:rPr>
          <w:rFonts w:hint="eastAsia"/>
        </w:rPr>
        <w:t>服务有限公司</w:t>
      </w:r>
      <w:r w:rsidRPr="006B3A52">
        <w:rPr>
          <w:rFonts w:cs="宋体" w:hint="eastAsia"/>
          <w:kern w:val="0"/>
          <w:lang w:val="zh-CN"/>
        </w:rPr>
        <w:t>。</w:t>
      </w:r>
    </w:p>
    <w:p w14:paraId="4C816E61" w14:textId="77777777" w:rsidR="00091050" w:rsidRPr="006B3A52" w:rsidRDefault="00000000">
      <w:pPr>
        <w:ind w:firstLine="480"/>
        <w:rPr>
          <w:rFonts w:cs="Times New Roman"/>
        </w:rPr>
      </w:pPr>
      <w:r w:rsidRPr="006B3A52">
        <w:rPr>
          <w:rFonts w:cs="Times New Roman"/>
        </w:rPr>
        <w:t>3</w:t>
      </w:r>
      <w:r w:rsidRPr="006B3A52">
        <w:rPr>
          <w:rFonts w:cs="Times New Roman"/>
        </w:rPr>
        <w:t>）评价方法</w:t>
      </w:r>
    </w:p>
    <w:p w14:paraId="1C745C3B" w14:textId="77777777" w:rsidR="00091050" w:rsidRPr="006B3A52" w:rsidRDefault="00000000">
      <w:pPr>
        <w:overflowPunct w:val="0"/>
        <w:ind w:firstLine="480"/>
        <w:rPr>
          <w:rFonts w:eastAsia="Times New Roman" w:cs="Times New Roman"/>
          <w:kern w:val="0"/>
          <w:lang w:val="zh-CN"/>
        </w:rPr>
      </w:pPr>
      <w:r w:rsidRPr="006B3A52">
        <w:rPr>
          <w:rFonts w:ascii="宋体" w:hAnsi="宋体" w:cs="宋体" w:hint="eastAsia"/>
          <w:kern w:val="0"/>
          <w:lang w:val="zh-CN"/>
        </w:rPr>
        <w:t>评价方法为占标率法，对于超标的污染物，计算其超标倍数和超标率。占标率法如下：</w:t>
      </w:r>
    </w:p>
    <w:p w14:paraId="3702F782" w14:textId="77777777" w:rsidR="00091050" w:rsidRPr="006B3A52" w:rsidRDefault="00000000">
      <w:pPr>
        <w:overflowPunct w:val="0"/>
        <w:ind w:firstLine="480"/>
        <w:jc w:val="center"/>
        <w:rPr>
          <w:rFonts w:eastAsia="Times New Roman" w:cs="Times New Roman"/>
          <w:kern w:val="0"/>
          <w:lang w:val="zh-CN"/>
        </w:rPr>
      </w:pPr>
      <w:r w:rsidRPr="006B3A52">
        <w:rPr>
          <w:rFonts w:eastAsia="Times New Roman" w:cs="Times New Roman"/>
          <w:kern w:val="0"/>
          <w:lang w:val="zh-CN"/>
        </w:rPr>
        <w:t>P</w:t>
      </w:r>
      <w:r w:rsidRPr="006B3A52">
        <w:rPr>
          <w:rFonts w:eastAsia="Times New Roman" w:cs="Times New Roman"/>
          <w:kern w:val="0"/>
          <w:vertAlign w:val="subscript"/>
          <w:lang w:val="zh-CN"/>
        </w:rPr>
        <w:t>i</w:t>
      </w:r>
      <w:r w:rsidRPr="006B3A52">
        <w:rPr>
          <w:rFonts w:eastAsia="Times New Roman" w:cs="Times New Roman"/>
          <w:kern w:val="0"/>
          <w:lang w:val="zh-CN"/>
        </w:rPr>
        <w:t>= C</w:t>
      </w:r>
      <w:r w:rsidRPr="006B3A52">
        <w:rPr>
          <w:rFonts w:eastAsia="Times New Roman" w:cs="Times New Roman"/>
          <w:kern w:val="0"/>
          <w:vertAlign w:val="subscript"/>
          <w:lang w:val="zh-CN"/>
        </w:rPr>
        <w:t>i</w:t>
      </w:r>
      <w:r w:rsidRPr="006B3A52">
        <w:rPr>
          <w:rFonts w:eastAsia="Times New Roman" w:cs="Times New Roman"/>
          <w:kern w:val="0"/>
          <w:lang w:val="zh-CN"/>
        </w:rPr>
        <w:t>/C</w:t>
      </w:r>
      <w:r w:rsidRPr="006B3A52">
        <w:rPr>
          <w:rFonts w:eastAsia="Times New Roman" w:cs="Times New Roman"/>
          <w:kern w:val="0"/>
          <w:vertAlign w:val="subscript"/>
          <w:lang w:val="zh-CN"/>
        </w:rPr>
        <w:t>oi</w:t>
      </w:r>
      <w:r w:rsidRPr="006B3A52">
        <w:rPr>
          <w:rFonts w:eastAsia="Times New Roman" w:cs="Times New Roman"/>
          <w:kern w:val="0"/>
          <w:lang w:val="zh-CN"/>
        </w:rPr>
        <w:t>×100%</w:t>
      </w:r>
    </w:p>
    <w:p w14:paraId="07DE1949" w14:textId="77777777" w:rsidR="00091050" w:rsidRPr="006B3A52" w:rsidRDefault="00000000">
      <w:pPr>
        <w:overflowPunct w:val="0"/>
        <w:ind w:firstLine="480"/>
        <w:rPr>
          <w:rFonts w:eastAsia="Times New Roman" w:cs="Times New Roman"/>
          <w:kern w:val="0"/>
          <w:lang w:val="zh-CN"/>
        </w:rPr>
      </w:pPr>
      <w:r w:rsidRPr="006B3A52">
        <w:rPr>
          <w:rFonts w:ascii="宋体" w:hAnsi="宋体" w:cs="宋体" w:hint="eastAsia"/>
          <w:kern w:val="0"/>
          <w:lang w:val="zh-CN"/>
        </w:rPr>
        <w:t>式中：</w:t>
      </w:r>
      <w:r w:rsidRPr="006B3A52">
        <w:rPr>
          <w:rFonts w:eastAsia="Times New Roman" w:cs="Times New Roman"/>
          <w:kern w:val="0"/>
          <w:lang w:val="zh-CN"/>
        </w:rPr>
        <w:t>P</w:t>
      </w:r>
      <w:r w:rsidRPr="006B3A52">
        <w:rPr>
          <w:rFonts w:eastAsia="Times New Roman" w:cs="Times New Roman"/>
          <w:kern w:val="0"/>
          <w:vertAlign w:val="subscript"/>
          <w:lang w:val="zh-CN"/>
        </w:rPr>
        <w:t>i</w:t>
      </w:r>
      <w:r w:rsidRPr="006B3A52">
        <w:rPr>
          <w:rFonts w:eastAsia="Times New Roman" w:cs="Times New Roman"/>
          <w:kern w:val="0"/>
          <w:lang w:val="zh-CN"/>
        </w:rPr>
        <w:t>—</w:t>
      </w:r>
      <w:r w:rsidRPr="006B3A52">
        <w:rPr>
          <w:rFonts w:ascii="宋体" w:hAnsi="宋体" w:cs="宋体" w:hint="eastAsia"/>
          <w:kern w:val="0"/>
          <w:lang w:val="zh-CN"/>
        </w:rPr>
        <w:t>第</w:t>
      </w:r>
      <w:r w:rsidRPr="006B3A52">
        <w:rPr>
          <w:rFonts w:eastAsia="Times New Roman" w:cs="Times New Roman"/>
          <w:kern w:val="0"/>
          <w:lang w:val="zh-CN"/>
        </w:rPr>
        <w:t>i</w:t>
      </w:r>
      <w:proofErr w:type="gramStart"/>
      <w:r w:rsidRPr="006B3A52">
        <w:rPr>
          <w:rFonts w:ascii="宋体" w:hAnsi="宋体" w:cs="宋体" w:hint="eastAsia"/>
          <w:kern w:val="0"/>
          <w:lang w:val="zh-CN"/>
        </w:rPr>
        <w:t>个</w:t>
      </w:r>
      <w:proofErr w:type="gramEnd"/>
      <w:r w:rsidRPr="006B3A52">
        <w:rPr>
          <w:rFonts w:ascii="宋体" w:hAnsi="宋体" w:cs="宋体" w:hint="eastAsia"/>
          <w:kern w:val="0"/>
          <w:lang w:val="zh-CN"/>
        </w:rPr>
        <w:t>污染物的最大地面空气质量浓度占标率，</w:t>
      </w:r>
      <w:r w:rsidRPr="006B3A52">
        <w:rPr>
          <w:rFonts w:eastAsia="Times New Roman" w:cs="Times New Roman"/>
          <w:kern w:val="0"/>
          <w:lang w:val="zh-CN"/>
        </w:rPr>
        <w:t>%</w:t>
      </w:r>
      <w:r w:rsidRPr="006B3A52">
        <w:rPr>
          <w:rFonts w:ascii="宋体" w:hAnsi="宋体" w:cs="宋体" w:hint="eastAsia"/>
          <w:kern w:val="0"/>
          <w:lang w:val="zh-CN"/>
        </w:rPr>
        <w:t>；</w:t>
      </w:r>
    </w:p>
    <w:p w14:paraId="6E7CBDF0" w14:textId="77777777" w:rsidR="00091050" w:rsidRPr="006B3A52" w:rsidRDefault="00000000">
      <w:pPr>
        <w:overflowPunct w:val="0"/>
        <w:ind w:firstLineChars="500" w:firstLine="1200"/>
        <w:rPr>
          <w:rFonts w:eastAsia="Times New Roman" w:cs="Times New Roman"/>
          <w:kern w:val="0"/>
          <w:lang w:val="zh-CN"/>
        </w:rPr>
      </w:pPr>
      <w:r w:rsidRPr="006B3A52">
        <w:rPr>
          <w:rFonts w:eastAsia="Times New Roman" w:cs="Times New Roman"/>
          <w:kern w:val="0"/>
          <w:lang w:val="zh-CN"/>
        </w:rPr>
        <w:t>C</w:t>
      </w:r>
      <w:r w:rsidRPr="006B3A52">
        <w:rPr>
          <w:rFonts w:eastAsia="Times New Roman" w:cs="Times New Roman"/>
          <w:kern w:val="0"/>
          <w:vertAlign w:val="subscript"/>
          <w:lang w:val="zh-CN"/>
        </w:rPr>
        <w:t>i</w:t>
      </w:r>
      <w:r w:rsidRPr="006B3A52">
        <w:rPr>
          <w:rFonts w:eastAsia="Times New Roman" w:cs="Times New Roman"/>
          <w:kern w:val="0"/>
          <w:lang w:val="zh-CN"/>
        </w:rPr>
        <w:t>——</w:t>
      </w:r>
      <w:r w:rsidRPr="006B3A52">
        <w:rPr>
          <w:rFonts w:ascii="宋体" w:hAnsi="宋体" w:cs="宋体" w:hint="eastAsia"/>
          <w:kern w:val="0"/>
          <w:lang w:val="zh-CN"/>
        </w:rPr>
        <w:t>实测值；</w:t>
      </w:r>
    </w:p>
    <w:p w14:paraId="428F97C6" w14:textId="77777777" w:rsidR="00091050" w:rsidRPr="006B3A52" w:rsidRDefault="00000000">
      <w:pPr>
        <w:overflowPunct w:val="0"/>
        <w:ind w:firstLineChars="500" w:firstLine="1200"/>
        <w:rPr>
          <w:rFonts w:eastAsia="Times New Roman" w:cs="Times New Roman"/>
          <w:kern w:val="0"/>
          <w:lang w:val="zh-CN"/>
        </w:rPr>
      </w:pPr>
      <w:r w:rsidRPr="006B3A52">
        <w:rPr>
          <w:rFonts w:eastAsia="Times New Roman" w:cs="Times New Roman"/>
          <w:kern w:val="0"/>
          <w:lang w:val="zh-CN"/>
        </w:rPr>
        <w:t>C</w:t>
      </w:r>
      <w:r w:rsidRPr="006B3A52">
        <w:rPr>
          <w:rFonts w:eastAsia="Times New Roman" w:cs="Times New Roman"/>
          <w:kern w:val="0"/>
          <w:vertAlign w:val="subscript"/>
          <w:lang w:val="zh-CN"/>
        </w:rPr>
        <w:t>oi</w:t>
      </w:r>
      <w:r w:rsidRPr="006B3A52">
        <w:rPr>
          <w:rFonts w:eastAsia="Times New Roman" w:cs="Times New Roman"/>
          <w:kern w:val="0"/>
          <w:lang w:val="zh-CN"/>
        </w:rPr>
        <w:t>——</w:t>
      </w:r>
      <w:r w:rsidRPr="006B3A52">
        <w:rPr>
          <w:rFonts w:ascii="宋体" w:hAnsi="宋体" w:cs="宋体" w:hint="eastAsia"/>
          <w:kern w:val="0"/>
          <w:lang w:val="zh-CN"/>
        </w:rPr>
        <w:t>项目评价标准。</w:t>
      </w:r>
    </w:p>
    <w:p w14:paraId="19BE5CE0" w14:textId="77777777" w:rsidR="00091050" w:rsidRPr="006B3A52" w:rsidRDefault="00000000">
      <w:pPr>
        <w:ind w:firstLine="480"/>
        <w:rPr>
          <w:rFonts w:cs="Times New Roman"/>
        </w:rPr>
      </w:pPr>
      <w:r w:rsidRPr="006B3A52">
        <w:rPr>
          <w:rFonts w:cs="Times New Roman"/>
        </w:rPr>
        <w:t>4</w:t>
      </w:r>
      <w:r w:rsidRPr="006B3A52">
        <w:rPr>
          <w:rFonts w:cs="Times New Roman"/>
        </w:rPr>
        <w:t>）</w:t>
      </w:r>
      <w:r w:rsidRPr="006B3A52">
        <w:rPr>
          <w:rFonts w:cs="Times New Roman" w:hint="eastAsia"/>
        </w:rPr>
        <w:t>监测及</w:t>
      </w:r>
      <w:r w:rsidRPr="006B3A52">
        <w:rPr>
          <w:rFonts w:cs="Times New Roman"/>
        </w:rPr>
        <w:t>评价结果</w:t>
      </w:r>
    </w:p>
    <w:p w14:paraId="36FDBDF7" w14:textId="77777777" w:rsidR="00091050" w:rsidRPr="006B3A52" w:rsidRDefault="00000000">
      <w:pPr>
        <w:ind w:firstLine="480"/>
        <w:rPr>
          <w:rFonts w:cs="Times New Roman"/>
        </w:rPr>
      </w:pPr>
      <w:r w:rsidRPr="006B3A52">
        <w:rPr>
          <w:rFonts w:cs="Times New Roman"/>
        </w:rPr>
        <w:t>项目区域环境空气特征污染物</w:t>
      </w:r>
      <w:r w:rsidRPr="006B3A52">
        <w:rPr>
          <w:rFonts w:cs="Times New Roman" w:hint="eastAsia"/>
        </w:rPr>
        <w:t>现状监测及</w:t>
      </w:r>
      <w:r w:rsidRPr="006B3A52">
        <w:rPr>
          <w:rFonts w:cs="Times New Roman"/>
        </w:rPr>
        <w:t>评价结果见</w:t>
      </w:r>
      <w:r w:rsidRPr="006B3A52">
        <w:rPr>
          <w:rFonts w:cs="Times New Roman" w:hint="eastAsia"/>
        </w:rPr>
        <w:t>表</w:t>
      </w:r>
      <w:r w:rsidRPr="006B3A52">
        <w:rPr>
          <w:rFonts w:cs="Times New Roman" w:hint="eastAsia"/>
        </w:rPr>
        <w:t>5.3.2-2</w:t>
      </w:r>
      <w:r w:rsidRPr="006B3A52">
        <w:rPr>
          <w:rFonts w:cs="Times New Roman" w:hint="eastAsia"/>
        </w:rPr>
        <w:t>。</w:t>
      </w:r>
    </w:p>
    <w:p w14:paraId="3F6D763C" w14:textId="77777777" w:rsidR="00091050" w:rsidRPr="006B3A52" w:rsidRDefault="00000000">
      <w:pPr>
        <w:pStyle w:val="a3"/>
      </w:pPr>
      <w:r w:rsidRPr="006B3A52">
        <w:rPr>
          <w:rFonts w:hint="eastAsia"/>
        </w:rPr>
        <w:t>表</w:t>
      </w:r>
      <w:r w:rsidRPr="006B3A52">
        <w:rPr>
          <w:rFonts w:hint="eastAsia"/>
        </w:rPr>
        <w:t>5.3.2</w:t>
      </w:r>
      <w:r w:rsidRPr="006B3A52">
        <w:t>-</w:t>
      </w:r>
      <w:r w:rsidRPr="006B3A52">
        <w:rPr>
          <w:rFonts w:hint="eastAsia"/>
        </w:rPr>
        <w:t>2</w:t>
      </w:r>
      <w:r w:rsidRPr="006B3A52">
        <w:t xml:space="preserve">    </w:t>
      </w:r>
      <w:r w:rsidRPr="006B3A52">
        <w:t>特征污染物</w:t>
      </w:r>
      <w:r w:rsidRPr="006B3A52">
        <w:rPr>
          <w:rFonts w:hint="eastAsia"/>
        </w:rPr>
        <w:t>监测与</w:t>
      </w:r>
      <w:r w:rsidRPr="006B3A52">
        <w:t>评价</w:t>
      </w:r>
      <w:r w:rsidRPr="006B3A52">
        <w:rPr>
          <w:rFonts w:hint="eastAsia"/>
        </w:rPr>
        <w:t>结果</w:t>
      </w:r>
      <w:r w:rsidRPr="006B3A52">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5"/>
        <w:gridCol w:w="1830"/>
        <w:gridCol w:w="1047"/>
        <w:gridCol w:w="1087"/>
        <w:gridCol w:w="1067"/>
        <w:gridCol w:w="1220"/>
        <w:gridCol w:w="810"/>
        <w:gridCol w:w="630"/>
      </w:tblGrid>
      <w:tr w:rsidR="00091050" w:rsidRPr="006B3A52" w14:paraId="08007663" w14:textId="77777777">
        <w:trPr>
          <w:tblHeader/>
        </w:trPr>
        <w:tc>
          <w:tcPr>
            <w:tcW w:w="365" w:type="pct"/>
            <w:vAlign w:val="center"/>
          </w:tcPr>
          <w:p w14:paraId="655DBCE7" w14:textId="77777777" w:rsidR="00091050" w:rsidRPr="006B3A52" w:rsidRDefault="00000000">
            <w:pPr>
              <w:pStyle w:val="aff8"/>
            </w:pPr>
            <w:r w:rsidRPr="006B3A52">
              <w:lastRenderedPageBreak/>
              <w:t>监测点位</w:t>
            </w:r>
          </w:p>
        </w:tc>
        <w:tc>
          <w:tcPr>
            <w:tcW w:w="1103" w:type="pct"/>
            <w:vAlign w:val="center"/>
          </w:tcPr>
          <w:p w14:paraId="5824D357" w14:textId="77777777" w:rsidR="00091050" w:rsidRPr="006B3A52" w:rsidRDefault="00000000">
            <w:pPr>
              <w:pStyle w:val="aff8"/>
            </w:pPr>
            <w:r w:rsidRPr="006B3A52">
              <w:t>监测项目</w:t>
            </w:r>
          </w:p>
          <w:p w14:paraId="17CCA040" w14:textId="77777777" w:rsidR="00091050" w:rsidRPr="006B3A52" w:rsidRDefault="00000000">
            <w:pPr>
              <w:pStyle w:val="aff8"/>
            </w:pPr>
            <w:r w:rsidRPr="006B3A52">
              <w:t>（污染物）</w:t>
            </w:r>
          </w:p>
        </w:tc>
        <w:tc>
          <w:tcPr>
            <w:tcW w:w="631" w:type="pct"/>
            <w:vAlign w:val="center"/>
          </w:tcPr>
          <w:p w14:paraId="202C8374" w14:textId="77777777" w:rsidR="00091050" w:rsidRPr="006B3A52" w:rsidRDefault="00000000">
            <w:pPr>
              <w:pStyle w:val="aff8"/>
            </w:pPr>
            <w:r w:rsidRPr="006B3A52">
              <w:t>取值类型</w:t>
            </w:r>
          </w:p>
        </w:tc>
        <w:tc>
          <w:tcPr>
            <w:tcW w:w="655" w:type="pct"/>
            <w:vAlign w:val="center"/>
          </w:tcPr>
          <w:p w14:paraId="66BBC890" w14:textId="77777777" w:rsidR="00091050" w:rsidRPr="006B3A52" w:rsidRDefault="00000000">
            <w:pPr>
              <w:pStyle w:val="aff8"/>
            </w:pPr>
            <w:r w:rsidRPr="006B3A52">
              <w:t>评价标准</w:t>
            </w:r>
            <w:r w:rsidRPr="006B3A52">
              <w:rPr>
                <w:rFonts w:hint="eastAsia"/>
              </w:rPr>
              <w:t>（</w:t>
            </w:r>
            <w:r w:rsidRPr="006B3A52">
              <w:t>mg/m³</w:t>
            </w:r>
            <w:r w:rsidRPr="006B3A52">
              <w:rPr>
                <w:rFonts w:hint="eastAsia"/>
              </w:rPr>
              <w:t>）</w:t>
            </w:r>
          </w:p>
        </w:tc>
        <w:tc>
          <w:tcPr>
            <w:tcW w:w="643" w:type="pct"/>
            <w:vAlign w:val="center"/>
          </w:tcPr>
          <w:p w14:paraId="4D0A2AD5" w14:textId="77777777" w:rsidR="00091050" w:rsidRPr="006B3A52" w:rsidRDefault="00000000">
            <w:pPr>
              <w:pStyle w:val="aff8"/>
            </w:pPr>
            <w:r w:rsidRPr="006B3A52">
              <w:t>浓度范围</w:t>
            </w:r>
          </w:p>
          <w:p w14:paraId="1A1A0426" w14:textId="77777777" w:rsidR="00091050" w:rsidRPr="006B3A52" w:rsidRDefault="00000000">
            <w:pPr>
              <w:pStyle w:val="aff8"/>
            </w:pPr>
            <w:r w:rsidRPr="006B3A52">
              <w:t>(mg/m³)</w:t>
            </w:r>
          </w:p>
        </w:tc>
        <w:tc>
          <w:tcPr>
            <w:tcW w:w="735" w:type="pct"/>
            <w:vAlign w:val="center"/>
          </w:tcPr>
          <w:p w14:paraId="731DE651" w14:textId="77777777" w:rsidR="00091050" w:rsidRPr="006B3A52" w:rsidRDefault="00000000">
            <w:pPr>
              <w:pStyle w:val="aff8"/>
            </w:pPr>
            <w:r w:rsidRPr="006B3A52">
              <w:t>最大浓度占标率（</w:t>
            </w:r>
            <w:r w:rsidRPr="006B3A52">
              <w:t>%</w:t>
            </w:r>
            <w:r w:rsidRPr="006B3A52">
              <w:t>）</w:t>
            </w:r>
          </w:p>
        </w:tc>
        <w:tc>
          <w:tcPr>
            <w:tcW w:w="488" w:type="pct"/>
            <w:vAlign w:val="center"/>
          </w:tcPr>
          <w:p w14:paraId="5D199A53" w14:textId="77777777" w:rsidR="00091050" w:rsidRPr="006B3A52" w:rsidRDefault="00000000">
            <w:pPr>
              <w:pStyle w:val="aff8"/>
            </w:pPr>
            <w:r w:rsidRPr="006B3A52">
              <w:t>超标率</w:t>
            </w:r>
          </w:p>
          <w:p w14:paraId="3A424762" w14:textId="77777777" w:rsidR="00091050" w:rsidRPr="006B3A52" w:rsidRDefault="00000000">
            <w:pPr>
              <w:pStyle w:val="aff8"/>
            </w:pPr>
            <w:r w:rsidRPr="006B3A52">
              <w:t>(</w:t>
            </w:r>
            <w:r w:rsidRPr="006B3A52">
              <w:t>％</w:t>
            </w:r>
            <w:r w:rsidRPr="006B3A52">
              <w:t>)</w:t>
            </w:r>
          </w:p>
        </w:tc>
        <w:tc>
          <w:tcPr>
            <w:tcW w:w="380" w:type="pct"/>
            <w:vAlign w:val="center"/>
          </w:tcPr>
          <w:p w14:paraId="1BB93D4A" w14:textId="77777777" w:rsidR="00091050" w:rsidRPr="006B3A52" w:rsidRDefault="00000000">
            <w:pPr>
              <w:pStyle w:val="aff8"/>
            </w:pPr>
            <w:r w:rsidRPr="006B3A52">
              <w:t>达标</w:t>
            </w:r>
          </w:p>
          <w:p w14:paraId="2C710CB0" w14:textId="77777777" w:rsidR="00091050" w:rsidRPr="006B3A52" w:rsidRDefault="00000000">
            <w:pPr>
              <w:pStyle w:val="aff8"/>
            </w:pPr>
            <w:r w:rsidRPr="006B3A52">
              <w:t>情况</w:t>
            </w:r>
          </w:p>
        </w:tc>
      </w:tr>
      <w:tr w:rsidR="00091050" w:rsidRPr="006B3A52" w14:paraId="5262F3A5" w14:textId="77777777">
        <w:tc>
          <w:tcPr>
            <w:tcW w:w="365" w:type="pct"/>
            <w:vMerge w:val="restart"/>
            <w:vAlign w:val="center"/>
          </w:tcPr>
          <w:p w14:paraId="14CA5B28" w14:textId="77777777" w:rsidR="00091050" w:rsidRPr="006B3A52" w:rsidRDefault="00000000">
            <w:pPr>
              <w:pStyle w:val="aff8"/>
            </w:pPr>
            <w:r w:rsidRPr="006B3A52">
              <w:rPr>
                <w:rFonts w:hint="eastAsia"/>
              </w:rPr>
              <w:t>艾力什贝希村</w:t>
            </w:r>
          </w:p>
        </w:tc>
        <w:tc>
          <w:tcPr>
            <w:tcW w:w="1103" w:type="pct"/>
            <w:vAlign w:val="center"/>
          </w:tcPr>
          <w:p w14:paraId="3217C0EF" w14:textId="77777777" w:rsidR="00091050" w:rsidRPr="006B3A52" w:rsidRDefault="00000000">
            <w:pPr>
              <w:pStyle w:val="aff8"/>
            </w:pPr>
            <w:r w:rsidRPr="006B3A52">
              <w:t>TSP</w:t>
            </w:r>
          </w:p>
        </w:tc>
        <w:tc>
          <w:tcPr>
            <w:tcW w:w="631" w:type="pct"/>
            <w:vAlign w:val="center"/>
          </w:tcPr>
          <w:p w14:paraId="54515B87" w14:textId="77777777" w:rsidR="00091050" w:rsidRPr="006B3A52" w:rsidRDefault="00000000">
            <w:pPr>
              <w:pStyle w:val="aff8"/>
            </w:pPr>
            <w:r w:rsidRPr="006B3A52">
              <w:rPr>
                <w:rFonts w:hint="eastAsia"/>
              </w:rPr>
              <w:t>日均</w:t>
            </w:r>
            <w:r w:rsidRPr="006B3A52">
              <w:t>浓度</w:t>
            </w:r>
          </w:p>
        </w:tc>
        <w:tc>
          <w:tcPr>
            <w:tcW w:w="655" w:type="pct"/>
            <w:vAlign w:val="center"/>
          </w:tcPr>
          <w:p w14:paraId="5031278E" w14:textId="77777777" w:rsidR="00091050" w:rsidRPr="006B3A52" w:rsidRDefault="00000000">
            <w:pPr>
              <w:pStyle w:val="aff8"/>
            </w:pPr>
            <w:r w:rsidRPr="006B3A52">
              <w:t>0.3</w:t>
            </w:r>
          </w:p>
        </w:tc>
        <w:tc>
          <w:tcPr>
            <w:tcW w:w="643" w:type="pct"/>
            <w:vAlign w:val="center"/>
          </w:tcPr>
          <w:p w14:paraId="08C74071" w14:textId="77777777" w:rsidR="00091050" w:rsidRPr="006B3A52" w:rsidRDefault="00000000">
            <w:pPr>
              <w:pStyle w:val="aff8"/>
            </w:pPr>
            <w:r w:rsidRPr="006B3A52">
              <w:rPr>
                <w:rFonts w:hint="eastAsia"/>
              </w:rPr>
              <w:t>0.225</w:t>
            </w:r>
            <w:r w:rsidRPr="006B3A52">
              <w:t>-0.</w:t>
            </w:r>
            <w:r w:rsidRPr="006B3A52">
              <w:rPr>
                <w:rFonts w:hint="eastAsia"/>
              </w:rPr>
              <w:t>286</w:t>
            </w:r>
          </w:p>
        </w:tc>
        <w:tc>
          <w:tcPr>
            <w:tcW w:w="735" w:type="pct"/>
            <w:vAlign w:val="center"/>
          </w:tcPr>
          <w:p w14:paraId="5EFFD7F6" w14:textId="77777777" w:rsidR="00091050" w:rsidRPr="006B3A52" w:rsidRDefault="00000000">
            <w:pPr>
              <w:pStyle w:val="aff8"/>
            </w:pPr>
            <w:r w:rsidRPr="006B3A52">
              <w:rPr>
                <w:rFonts w:hint="eastAsia"/>
              </w:rPr>
              <w:t>7</w:t>
            </w:r>
            <w:r w:rsidRPr="006B3A52">
              <w:t>1.67</w:t>
            </w:r>
          </w:p>
        </w:tc>
        <w:tc>
          <w:tcPr>
            <w:tcW w:w="488" w:type="pct"/>
            <w:vAlign w:val="center"/>
          </w:tcPr>
          <w:p w14:paraId="180CD8F4" w14:textId="77777777" w:rsidR="00091050" w:rsidRPr="006B3A52" w:rsidRDefault="00000000">
            <w:pPr>
              <w:pStyle w:val="aff8"/>
            </w:pPr>
            <w:r w:rsidRPr="006B3A52">
              <w:t>0</w:t>
            </w:r>
          </w:p>
        </w:tc>
        <w:tc>
          <w:tcPr>
            <w:tcW w:w="380" w:type="pct"/>
            <w:vAlign w:val="center"/>
          </w:tcPr>
          <w:p w14:paraId="3FEBC149" w14:textId="77777777" w:rsidR="00091050" w:rsidRPr="006B3A52" w:rsidRDefault="00000000">
            <w:pPr>
              <w:pStyle w:val="aff8"/>
            </w:pPr>
            <w:r w:rsidRPr="006B3A52">
              <w:t>达标</w:t>
            </w:r>
          </w:p>
        </w:tc>
      </w:tr>
      <w:tr w:rsidR="00091050" w:rsidRPr="006B3A52" w14:paraId="0C8AEA92" w14:textId="77777777">
        <w:tc>
          <w:tcPr>
            <w:tcW w:w="365" w:type="pct"/>
            <w:vMerge/>
            <w:vAlign w:val="center"/>
          </w:tcPr>
          <w:p w14:paraId="3929F0E3" w14:textId="77777777" w:rsidR="00091050" w:rsidRPr="006B3A52" w:rsidRDefault="00091050">
            <w:pPr>
              <w:pStyle w:val="aff8"/>
            </w:pPr>
          </w:p>
        </w:tc>
        <w:tc>
          <w:tcPr>
            <w:tcW w:w="1103" w:type="pct"/>
            <w:vAlign w:val="center"/>
          </w:tcPr>
          <w:p w14:paraId="190AF62E" w14:textId="77777777" w:rsidR="00091050" w:rsidRPr="006B3A52" w:rsidRDefault="00000000">
            <w:pPr>
              <w:pStyle w:val="aff8"/>
            </w:pPr>
            <w:r w:rsidRPr="006B3A52">
              <w:rPr>
                <w:rFonts w:hint="eastAsia"/>
              </w:rPr>
              <w:t>铅及其化合物</w:t>
            </w:r>
          </w:p>
        </w:tc>
        <w:tc>
          <w:tcPr>
            <w:tcW w:w="631" w:type="pct"/>
            <w:vAlign w:val="center"/>
          </w:tcPr>
          <w:p w14:paraId="549301A6" w14:textId="77777777" w:rsidR="00091050" w:rsidRPr="006B3A52" w:rsidRDefault="00000000">
            <w:pPr>
              <w:pStyle w:val="aff8"/>
            </w:pPr>
            <w:r w:rsidRPr="006B3A52">
              <w:rPr>
                <w:rFonts w:hint="eastAsia"/>
              </w:rPr>
              <w:t>日均</w:t>
            </w:r>
            <w:r w:rsidRPr="006B3A52">
              <w:t>浓度</w:t>
            </w:r>
          </w:p>
        </w:tc>
        <w:tc>
          <w:tcPr>
            <w:tcW w:w="655" w:type="pct"/>
            <w:vAlign w:val="center"/>
          </w:tcPr>
          <w:p w14:paraId="26B32D53" w14:textId="77777777" w:rsidR="00091050" w:rsidRPr="006B3A52" w:rsidRDefault="00000000">
            <w:pPr>
              <w:pStyle w:val="aff8"/>
            </w:pPr>
            <w:r w:rsidRPr="006B3A52">
              <w:rPr>
                <w:rFonts w:hint="eastAsia"/>
              </w:rPr>
              <w:t>-</w:t>
            </w:r>
          </w:p>
        </w:tc>
        <w:tc>
          <w:tcPr>
            <w:tcW w:w="643" w:type="pct"/>
            <w:vAlign w:val="center"/>
          </w:tcPr>
          <w:p w14:paraId="42DE91D5" w14:textId="77777777" w:rsidR="00091050" w:rsidRPr="006B3A52" w:rsidRDefault="00000000">
            <w:pPr>
              <w:pStyle w:val="aff8"/>
            </w:pPr>
            <w:r w:rsidRPr="006B3A52">
              <w:rPr>
                <w:rFonts w:hint="eastAsia"/>
                <w:color w:val="000000"/>
                <w:kern w:val="0"/>
              </w:rPr>
              <w:t>&lt;</w:t>
            </w:r>
            <w:r w:rsidRPr="006B3A52">
              <w:rPr>
                <w:rFonts w:hint="eastAsia"/>
                <w:color w:val="000000"/>
              </w:rPr>
              <w:t>0.0005</w:t>
            </w:r>
          </w:p>
        </w:tc>
        <w:tc>
          <w:tcPr>
            <w:tcW w:w="735" w:type="pct"/>
            <w:vAlign w:val="center"/>
          </w:tcPr>
          <w:p w14:paraId="6F8D798F" w14:textId="77777777" w:rsidR="00091050" w:rsidRPr="006B3A52" w:rsidRDefault="00000000">
            <w:pPr>
              <w:pStyle w:val="aff8"/>
            </w:pPr>
            <w:r w:rsidRPr="006B3A52">
              <w:rPr>
                <w:rFonts w:hint="eastAsia"/>
              </w:rPr>
              <w:t>/</w:t>
            </w:r>
          </w:p>
        </w:tc>
        <w:tc>
          <w:tcPr>
            <w:tcW w:w="488" w:type="pct"/>
            <w:vAlign w:val="center"/>
          </w:tcPr>
          <w:p w14:paraId="217D5358" w14:textId="77777777" w:rsidR="00091050" w:rsidRPr="006B3A52" w:rsidRDefault="00000000">
            <w:pPr>
              <w:pStyle w:val="aff8"/>
            </w:pPr>
            <w:r w:rsidRPr="006B3A52">
              <w:t>0</w:t>
            </w:r>
          </w:p>
        </w:tc>
        <w:tc>
          <w:tcPr>
            <w:tcW w:w="380" w:type="pct"/>
            <w:vAlign w:val="center"/>
          </w:tcPr>
          <w:p w14:paraId="5FF31C20" w14:textId="77777777" w:rsidR="00091050" w:rsidRPr="006B3A52" w:rsidRDefault="00000000">
            <w:pPr>
              <w:pStyle w:val="aff8"/>
            </w:pPr>
            <w:r w:rsidRPr="006B3A52">
              <w:t>达标</w:t>
            </w:r>
          </w:p>
        </w:tc>
      </w:tr>
      <w:tr w:rsidR="00091050" w:rsidRPr="006B3A52" w14:paraId="428F273F" w14:textId="77777777">
        <w:tc>
          <w:tcPr>
            <w:tcW w:w="365" w:type="pct"/>
            <w:vMerge/>
            <w:vAlign w:val="center"/>
          </w:tcPr>
          <w:p w14:paraId="48558894" w14:textId="77777777" w:rsidR="00091050" w:rsidRPr="006B3A52" w:rsidRDefault="00091050">
            <w:pPr>
              <w:pStyle w:val="aff8"/>
            </w:pPr>
          </w:p>
        </w:tc>
        <w:tc>
          <w:tcPr>
            <w:tcW w:w="1103" w:type="pct"/>
            <w:vAlign w:val="center"/>
          </w:tcPr>
          <w:p w14:paraId="14656FAF" w14:textId="77777777" w:rsidR="00091050" w:rsidRPr="006B3A52" w:rsidRDefault="00000000">
            <w:pPr>
              <w:pStyle w:val="aff8"/>
            </w:pPr>
            <w:r w:rsidRPr="006B3A52">
              <w:rPr>
                <w:rFonts w:hint="eastAsia"/>
              </w:rPr>
              <w:t>汞及其化合物</w:t>
            </w:r>
          </w:p>
        </w:tc>
        <w:tc>
          <w:tcPr>
            <w:tcW w:w="631" w:type="pct"/>
            <w:vAlign w:val="center"/>
          </w:tcPr>
          <w:p w14:paraId="127A3EDB" w14:textId="77777777" w:rsidR="00091050" w:rsidRPr="006B3A52" w:rsidRDefault="00000000">
            <w:pPr>
              <w:pStyle w:val="aff8"/>
            </w:pPr>
            <w:r w:rsidRPr="006B3A52">
              <w:rPr>
                <w:rFonts w:hint="eastAsia"/>
              </w:rPr>
              <w:t>日均</w:t>
            </w:r>
            <w:r w:rsidRPr="006B3A52">
              <w:t>浓度</w:t>
            </w:r>
          </w:p>
        </w:tc>
        <w:tc>
          <w:tcPr>
            <w:tcW w:w="655" w:type="pct"/>
            <w:vAlign w:val="center"/>
          </w:tcPr>
          <w:p w14:paraId="76CA0676" w14:textId="77777777" w:rsidR="00091050" w:rsidRPr="006B3A52" w:rsidRDefault="00000000">
            <w:pPr>
              <w:pStyle w:val="aff8"/>
            </w:pPr>
            <w:r w:rsidRPr="006B3A52">
              <w:rPr>
                <w:rFonts w:hint="eastAsia"/>
              </w:rPr>
              <w:t>-</w:t>
            </w:r>
          </w:p>
        </w:tc>
        <w:tc>
          <w:tcPr>
            <w:tcW w:w="643" w:type="pct"/>
            <w:vAlign w:val="center"/>
          </w:tcPr>
          <w:p w14:paraId="3F66D1D5" w14:textId="77777777" w:rsidR="00091050" w:rsidRPr="006B3A52" w:rsidRDefault="00000000">
            <w:pPr>
              <w:pStyle w:val="aff8"/>
            </w:pPr>
            <w:r w:rsidRPr="006B3A52">
              <w:rPr>
                <w:rFonts w:hint="eastAsia"/>
                <w:color w:val="000000"/>
                <w:kern w:val="0"/>
              </w:rPr>
              <w:t>&lt;</w:t>
            </w:r>
            <w:r w:rsidRPr="006B3A52">
              <w:rPr>
                <w:rFonts w:hint="eastAsia"/>
                <w:color w:val="000000"/>
              </w:rPr>
              <w:t>0.0001</w:t>
            </w:r>
          </w:p>
        </w:tc>
        <w:tc>
          <w:tcPr>
            <w:tcW w:w="735" w:type="pct"/>
            <w:vAlign w:val="center"/>
          </w:tcPr>
          <w:p w14:paraId="668CA0AF" w14:textId="77777777" w:rsidR="00091050" w:rsidRPr="006B3A52" w:rsidRDefault="00000000">
            <w:pPr>
              <w:pStyle w:val="aff8"/>
            </w:pPr>
            <w:r w:rsidRPr="006B3A52">
              <w:rPr>
                <w:rFonts w:hint="eastAsia"/>
              </w:rPr>
              <w:t>/</w:t>
            </w:r>
          </w:p>
        </w:tc>
        <w:tc>
          <w:tcPr>
            <w:tcW w:w="488" w:type="pct"/>
            <w:vAlign w:val="center"/>
          </w:tcPr>
          <w:p w14:paraId="3BFD3E47" w14:textId="77777777" w:rsidR="00091050" w:rsidRPr="006B3A52" w:rsidRDefault="00000000">
            <w:pPr>
              <w:pStyle w:val="aff8"/>
            </w:pPr>
            <w:r w:rsidRPr="006B3A52">
              <w:t>0</w:t>
            </w:r>
          </w:p>
        </w:tc>
        <w:tc>
          <w:tcPr>
            <w:tcW w:w="380" w:type="pct"/>
            <w:vAlign w:val="center"/>
          </w:tcPr>
          <w:p w14:paraId="7D4B086D" w14:textId="77777777" w:rsidR="00091050" w:rsidRPr="006B3A52" w:rsidRDefault="00000000">
            <w:pPr>
              <w:pStyle w:val="aff8"/>
            </w:pPr>
            <w:r w:rsidRPr="006B3A52">
              <w:t>达标</w:t>
            </w:r>
          </w:p>
        </w:tc>
      </w:tr>
      <w:tr w:rsidR="00091050" w:rsidRPr="006B3A52" w14:paraId="689A9A45" w14:textId="77777777">
        <w:tc>
          <w:tcPr>
            <w:tcW w:w="365" w:type="pct"/>
            <w:vMerge/>
            <w:vAlign w:val="center"/>
          </w:tcPr>
          <w:p w14:paraId="08E17A3A" w14:textId="77777777" w:rsidR="00091050" w:rsidRPr="006B3A52" w:rsidRDefault="00091050">
            <w:pPr>
              <w:pStyle w:val="aff8"/>
            </w:pPr>
          </w:p>
        </w:tc>
        <w:tc>
          <w:tcPr>
            <w:tcW w:w="1103" w:type="pct"/>
            <w:vAlign w:val="center"/>
          </w:tcPr>
          <w:p w14:paraId="4D1AAA7B"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631" w:type="pct"/>
            <w:vAlign w:val="center"/>
          </w:tcPr>
          <w:p w14:paraId="130B1F5B" w14:textId="77777777" w:rsidR="00091050" w:rsidRPr="006B3A52" w:rsidRDefault="00000000">
            <w:pPr>
              <w:pStyle w:val="aff8"/>
            </w:pPr>
            <w:r w:rsidRPr="006B3A52">
              <w:rPr>
                <w:rFonts w:hint="eastAsia"/>
              </w:rPr>
              <w:t>日均浓度</w:t>
            </w:r>
          </w:p>
        </w:tc>
        <w:tc>
          <w:tcPr>
            <w:tcW w:w="655" w:type="pct"/>
            <w:vAlign w:val="center"/>
          </w:tcPr>
          <w:p w14:paraId="2CBEA467" w14:textId="77777777" w:rsidR="00091050" w:rsidRPr="006B3A52" w:rsidRDefault="00000000">
            <w:pPr>
              <w:pStyle w:val="aff8"/>
            </w:pPr>
            <w:r w:rsidRPr="006B3A52">
              <w:rPr>
                <w:rFonts w:hint="eastAsia"/>
              </w:rPr>
              <w:t>-</w:t>
            </w:r>
          </w:p>
        </w:tc>
        <w:tc>
          <w:tcPr>
            <w:tcW w:w="643" w:type="pct"/>
            <w:vAlign w:val="center"/>
          </w:tcPr>
          <w:p w14:paraId="28B5BBB1" w14:textId="77777777" w:rsidR="00091050" w:rsidRPr="006B3A52" w:rsidRDefault="00000000">
            <w:pPr>
              <w:pStyle w:val="aff8"/>
            </w:pPr>
            <w:r w:rsidRPr="006B3A52">
              <w:rPr>
                <w:rFonts w:hint="eastAsia"/>
                <w:color w:val="000000"/>
                <w:kern w:val="0"/>
              </w:rPr>
              <w:t>&lt;</w:t>
            </w:r>
            <w:r w:rsidRPr="006B3A52">
              <w:rPr>
                <w:rFonts w:hint="eastAsia"/>
              </w:rPr>
              <w:t>0.005</w:t>
            </w:r>
          </w:p>
        </w:tc>
        <w:tc>
          <w:tcPr>
            <w:tcW w:w="735" w:type="pct"/>
            <w:vAlign w:val="center"/>
          </w:tcPr>
          <w:p w14:paraId="5EEE3896" w14:textId="77777777" w:rsidR="00091050" w:rsidRPr="006B3A52" w:rsidRDefault="00000000">
            <w:pPr>
              <w:pStyle w:val="aff8"/>
            </w:pPr>
            <w:r w:rsidRPr="006B3A52">
              <w:rPr>
                <w:rFonts w:hint="eastAsia"/>
              </w:rPr>
              <w:t>/</w:t>
            </w:r>
          </w:p>
        </w:tc>
        <w:tc>
          <w:tcPr>
            <w:tcW w:w="488" w:type="pct"/>
            <w:vAlign w:val="center"/>
          </w:tcPr>
          <w:p w14:paraId="73FDB0AD" w14:textId="77777777" w:rsidR="00091050" w:rsidRPr="006B3A52" w:rsidRDefault="00000000">
            <w:pPr>
              <w:pStyle w:val="aff8"/>
            </w:pPr>
            <w:r w:rsidRPr="006B3A52">
              <w:rPr>
                <w:rFonts w:hint="eastAsia"/>
              </w:rPr>
              <w:t>0</w:t>
            </w:r>
          </w:p>
        </w:tc>
        <w:tc>
          <w:tcPr>
            <w:tcW w:w="380" w:type="pct"/>
            <w:vAlign w:val="center"/>
          </w:tcPr>
          <w:p w14:paraId="666FC30C" w14:textId="77777777" w:rsidR="00091050" w:rsidRPr="006B3A52" w:rsidRDefault="00000000">
            <w:pPr>
              <w:pStyle w:val="aff8"/>
            </w:pPr>
            <w:r w:rsidRPr="006B3A52">
              <w:t>达标</w:t>
            </w:r>
          </w:p>
        </w:tc>
      </w:tr>
      <w:tr w:rsidR="00091050" w:rsidRPr="006B3A52" w14:paraId="65BD10ED" w14:textId="77777777">
        <w:tc>
          <w:tcPr>
            <w:tcW w:w="365" w:type="pct"/>
            <w:vMerge/>
            <w:vAlign w:val="center"/>
          </w:tcPr>
          <w:p w14:paraId="0E1D2D06" w14:textId="77777777" w:rsidR="00091050" w:rsidRPr="006B3A52" w:rsidRDefault="00091050">
            <w:pPr>
              <w:pStyle w:val="aff8"/>
            </w:pPr>
          </w:p>
        </w:tc>
        <w:tc>
          <w:tcPr>
            <w:tcW w:w="1103" w:type="pct"/>
            <w:vAlign w:val="center"/>
          </w:tcPr>
          <w:p w14:paraId="1054FE7F" w14:textId="77777777" w:rsidR="00091050" w:rsidRPr="006B3A52" w:rsidRDefault="00000000">
            <w:pPr>
              <w:pStyle w:val="aff8"/>
              <w:rPr>
                <w:color w:val="000000" w:themeColor="text1"/>
              </w:rPr>
            </w:pPr>
            <w:proofErr w:type="gramStart"/>
            <w:r w:rsidRPr="006B3A52">
              <w:rPr>
                <w:rFonts w:hint="eastAsia"/>
                <w:color w:val="000000" w:themeColor="text1"/>
              </w:rPr>
              <w:t>镉</w:t>
            </w:r>
            <w:proofErr w:type="gramEnd"/>
            <w:r w:rsidRPr="006B3A52">
              <w:rPr>
                <w:rFonts w:hint="eastAsia"/>
                <w:color w:val="000000" w:themeColor="text1"/>
              </w:rPr>
              <w:t>及其化合物</w:t>
            </w:r>
          </w:p>
        </w:tc>
        <w:tc>
          <w:tcPr>
            <w:tcW w:w="631" w:type="pct"/>
            <w:vAlign w:val="center"/>
          </w:tcPr>
          <w:p w14:paraId="27B41445" w14:textId="77777777" w:rsidR="00091050" w:rsidRPr="006B3A52" w:rsidRDefault="00000000">
            <w:pPr>
              <w:pStyle w:val="aff8"/>
              <w:rPr>
                <w:color w:val="000000" w:themeColor="text1"/>
              </w:rPr>
            </w:pPr>
            <w:r w:rsidRPr="006B3A52">
              <w:rPr>
                <w:rFonts w:hint="eastAsia"/>
                <w:color w:val="000000" w:themeColor="text1"/>
              </w:rPr>
              <w:t>日均浓度</w:t>
            </w:r>
          </w:p>
        </w:tc>
        <w:tc>
          <w:tcPr>
            <w:tcW w:w="655" w:type="pct"/>
            <w:vAlign w:val="center"/>
          </w:tcPr>
          <w:p w14:paraId="427A7581" w14:textId="77777777" w:rsidR="00091050" w:rsidRPr="006B3A52" w:rsidRDefault="00000000">
            <w:pPr>
              <w:pStyle w:val="aff8"/>
              <w:rPr>
                <w:color w:val="000000" w:themeColor="text1"/>
              </w:rPr>
            </w:pPr>
            <w:r w:rsidRPr="006B3A52">
              <w:rPr>
                <w:rFonts w:hint="eastAsia"/>
                <w:color w:val="000000" w:themeColor="text1"/>
              </w:rPr>
              <w:t>-</w:t>
            </w:r>
          </w:p>
        </w:tc>
        <w:tc>
          <w:tcPr>
            <w:tcW w:w="643" w:type="pct"/>
            <w:vAlign w:val="center"/>
          </w:tcPr>
          <w:p w14:paraId="6EFAB8EA" w14:textId="77777777" w:rsidR="00091050" w:rsidRPr="006B3A52" w:rsidRDefault="00000000">
            <w:pPr>
              <w:pStyle w:val="aff8"/>
              <w:rPr>
                <w:color w:val="000000" w:themeColor="text1"/>
              </w:rPr>
            </w:pPr>
            <w:r w:rsidRPr="006B3A52">
              <w:rPr>
                <w:rFonts w:hint="eastAsia"/>
                <w:color w:val="000000" w:themeColor="text1"/>
                <w:kern w:val="0"/>
              </w:rPr>
              <w:t>&lt;0.004</w:t>
            </w:r>
          </w:p>
        </w:tc>
        <w:tc>
          <w:tcPr>
            <w:tcW w:w="735" w:type="pct"/>
            <w:vAlign w:val="center"/>
          </w:tcPr>
          <w:p w14:paraId="2394EE28" w14:textId="77777777" w:rsidR="00091050" w:rsidRPr="006B3A52" w:rsidRDefault="00000000">
            <w:pPr>
              <w:pStyle w:val="aff8"/>
              <w:rPr>
                <w:color w:val="000000" w:themeColor="text1"/>
              </w:rPr>
            </w:pPr>
            <w:r w:rsidRPr="006B3A52">
              <w:rPr>
                <w:rFonts w:hint="eastAsia"/>
                <w:color w:val="000000" w:themeColor="text1"/>
              </w:rPr>
              <w:t>/</w:t>
            </w:r>
          </w:p>
        </w:tc>
        <w:tc>
          <w:tcPr>
            <w:tcW w:w="488" w:type="pct"/>
            <w:vAlign w:val="center"/>
          </w:tcPr>
          <w:p w14:paraId="238145D5" w14:textId="77777777" w:rsidR="00091050" w:rsidRPr="006B3A52" w:rsidRDefault="00000000">
            <w:pPr>
              <w:pStyle w:val="aff8"/>
              <w:rPr>
                <w:color w:val="000000" w:themeColor="text1"/>
              </w:rPr>
            </w:pPr>
            <w:r w:rsidRPr="006B3A52">
              <w:rPr>
                <w:rFonts w:hint="eastAsia"/>
                <w:color w:val="000000" w:themeColor="text1"/>
              </w:rPr>
              <w:t>0</w:t>
            </w:r>
          </w:p>
        </w:tc>
        <w:tc>
          <w:tcPr>
            <w:tcW w:w="380" w:type="pct"/>
            <w:vAlign w:val="center"/>
          </w:tcPr>
          <w:p w14:paraId="3160B2EE" w14:textId="77777777" w:rsidR="00091050" w:rsidRPr="006B3A52" w:rsidRDefault="00000000">
            <w:pPr>
              <w:pStyle w:val="aff8"/>
              <w:rPr>
                <w:color w:val="000000" w:themeColor="text1"/>
              </w:rPr>
            </w:pPr>
            <w:r w:rsidRPr="006B3A52">
              <w:rPr>
                <w:color w:val="000000" w:themeColor="text1"/>
              </w:rPr>
              <w:t>达标</w:t>
            </w:r>
          </w:p>
        </w:tc>
      </w:tr>
    </w:tbl>
    <w:p w14:paraId="213F4458" w14:textId="77777777" w:rsidR="00091050" w:rsidRPr="006B3A52" w:rsidRDefault="00000000">
      <w:pPr>
        <w:ind w:firstLine="480"/>
        <w:rPr>
          <w:rFonts w:cs="Times New Roman"/>
        </w:rPr>
      </w:pPr>
      <w:r w:rsidRPr="006B3A52">
        <w:rPr>
          <w:rFonts w:cs="Times New Roman"/>
        </w:rPr>
        <w:t>评价区域内</w:t>
      </w:r>
      <w:r w:rsidRPr="006B3A52">
        <w:rPr>
          <w:rFonts w:cs="Times New Roman" w:hint="eastAsia"/>
        </w:rPr>
        <w:t>TSP</w:t>
      </w:r>
      <w:r w:rsidRPr="006B3A52">
        <w:rPr>
          <w:rFonts w:cs="Times New Roman" w:hint="eastAsia"/>
        </w:rPr>
        <w:t>日均浓度满足《环境空气质量标准》（</w:t>
      </w:r>
      <w:r w:rsidRPr="006B3A52">
        <w:rPr>
          <w:rFonts w:cs="Times New Roman" w:hint="eastAsia"/>
        </w:rPr>
        <w:t>GB3095-2026</w:t>
      </w:r>
      <w:r w:rsidRPr="006B3A52">
        <w:rPr>
          <w:rFonts w:cs="Times New Roman" w:hint="eastAsia"/>
        </w:rPr>
        <w:t>）二级标准要求</w:t>
      </w:r>
      <w:r w:rsidRPr="006B3A52">
        <w:rPr>
          <w:rFonts w:hint="eastAsia"/>
        </w:rPr>
        <w:t>。</w:t>
      </w:r>
    </w:p>
    <w:p w14:paraId="132D9B32" w14:textId="77777777" w:rsidR="00091050" w:rsidRPr="006B3A52" w:rsidRDefault="00091050">
      <w:pPr>
        <w:ind w:firstLine="480"/>
        <w:rPr>
          <w:rFonts w:cs="Times New Roman"/>
        </w:rPr>
        <w:sectPr w:rsidR="00091050" w:rsidRPr="006B3A52">
          <w:pgSz w:w="11906" w:h="16838"/>
          <w:pgMar w:top="1440" w:right="1800" w:bottom="1440" w:left="1800" w:header="850" w:footer="850" w:gutter="0"/>
          <w:cols w:space="720"/>
          <w:docGrid w:type="lines" w:linePitch="326"/>
        </w:sectPr>
      </w:pPr>
    </w:p>
    <w:p w14:paraId="4325E138" w14:textId="77777777" w:rsidR="00091050" w:rsidRPr="006B3A52" w:rsidRDefault="00000000">
      <w:pPr>
        <w:pStyle w:val="2"/>
        <w:spacing w:before="163" w:after="163"/>
      </w:pPr>
      <w:bookmarkStart w:id="150" w:name="_Toc213142382"/>
      <w:r w:rsidRPr="006B3A52">
        <w:rPr>
          <w:rFonts w:hint="eastAsia"/>
        </w:rPr>
        <w:lastRenderedPageBreak/>
        <w:t>地表水环境质量调查与评价</w:t>
      </w:r>
      <w:bookmarkEnd w:id="150"/>
    </w:p>
    <w:p w14:paraId="1F3DF2DE"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w:t>
      </w:r>
      <w:r w:rsidRPr="006B3A52">
        <w:rPr>
          <w:rFonts w:cs="Times New Roman"/>
        </w:rPr>
        <w:t>监测点位</w:t>
      </w:r>
    </w:p>
    <w:p w14:paraId="269AFA1A" w14:textId="77777777" w:rsidR="00091050" w:rsidRPr="006B3A52" w:rsidRDefault="00000000">
      <w:pPr>
        <w:ind w:firstLine="480"/>
        <w:rPr>
          <w:rFonts w:cs="Times New Roman"/>
        </w:rPr>
      </w:pPr>
      <w:r w:rsidRPr="006B3A52">
        <w:rPr>
          <w:rFonts w:cs="Times New Roman" w:hint="eastAsia"/>
        </w:rPr>
        <w:t>本次地表水环境质量现状数据引用《莎车工业园区国土扩建专项规划（</w:t>
      </w:r>
      <w:r w:rsidRPr="006B3A52">
        <w:rPr>
          <w:rFonts w:cs="Times New Roman" w:hint="eastAsia"/>
        </w:rPr>
        <w:t>2023-2035</w:t>
      </w:r>
      <w:r w:rsidRPr="006B3A52">
        <w:rPr>
          <w:rFonts w:cs="Times New Roman" w:hint="eastAsia"/>
        </w:rPr>
        <w:t>）环境影响报告书》中</w:t>
      </w:r>
      <w:r w:rsidRPr="006B3A52">
        <w:rPr>
          <w:rFonts w:cs="Times New Roman" w:hint="eastAsia"/>
        </w:rPr>
        <w:t>2</w:t>
      </w:r>
      <w:r w:rsidRPr="006B3A52">
        <w:rPr>
          <w:rFonts w:cs="Times New Roman" w:hint="eastAsia"/>
        </w:rPr>
        <w:t>个监测点的监测数据，采样时间为</w:t>
      </w:r>
      <w:r w:rsidRPr="006B3A52">
        <w:rPr>
          <w:rFonts w:cs="Times New Roman" w:hint="eastAsia"/>
        </w:rPr>
        <w:t>202</w:t>
      </w:r>
      <w:r w:rsidRPr="006B3A52">
        <w:rPr>
          <w:rFonts w:cs="Times New Roman"/>
        </w:rPr>
        <w:t>3</w:t>
      </w:r>
      <w:r w:rsidRPr="006B3A52">
        <w:rPr>
          <w:rFonts w:cs="Times New Roman" w:hint="eastAsia"/>
        </w:rPr>
        <w:t>年</w:t>
      </w:r>
      <w:r w:rsidRPr="006B3A52">
        <w:rPr>
          <w:rFonts w:cs="Times New Roman" w:hint="eastAsia"/>
        </w:rPr>
        <w:t>8</w:t>
      </w:r>
      <w:r w:rsidRPr="006B3A52">
        <w:rPr>
          <w:rFonts w:cs="Times New Roman" w:hint="eastAsia"/>
        </w:rPr>
        <w:t>月</w:t>
      </w:r>
      <w:r w:rsidRPr="006B3A52">
        <w:rPr>
          <w:rFonts w:cs="Times New Roman" w:hint="eastAsia"/>
        </w:rPr>
        <w:t>17</w:t>
      </w:r>
      <w:r w:rsidRPr="006B3A52">
        <w:rPr>
          <w:rFonts w:cs="Times New Roman" w:hint="eastAsia"/>
        </w:rPr>
        <w:t>日。</w:t>
      </w:r>
    </w:p>
    <w:p w14:paraId="22798DEA" w14:textId="77777777" w:rsidR="00091050" w:rsidRPr="006B3A52" w:rsidRDefault="00000000">
      <w:pPr>
        <w:ind w:firstLine="480"/>
      </w:pPr>
      <w:r w:rsidRPr="006B3A52">
        <w:rPr>
          <w:rFonts w:hint="eastAsia"/>
        </w:rPr>
        <w:t>监测点位及监测因子见表</w:t>
      </w:r>
      <w:r w:rsidRPr="006B3A52">
        <w:rPr>
          <w:rFonts w:hint="eastAsia"/>
        </w:rPr>
        <w:t>5</w:t>
      </w:r>
      <w:r w:rsidRPr="006B3A52">
        <w:t>.4</w:t>
      </w:r>
      <w:r w:rsidRPr="006B3A52">
        <w:rPr>
          <w:rFonts w:hint="eastAsia"/>
        </w:rPr>
        <w:t>.1</w:t>
      </w:r>
      <w:r w:rsidRPr="006B3A52">
        <w:t>-1</w:t>
      </w:r>
      <w:r w:rsidRPr="006B3A52">
        <w:rPr>
          <w:rFonts w:hint="eastAsia"/>
        </w:rPr>
        <w:t>和图</w:t>
      </w:r>
      <w:r w:rsidRPr="006B3A52">
        <w:rPr>
          <w:rFonts w:hint="eastAsia"/>
        </w:rPr>
        <w:t>5.3.2</w:t>
      </w:r>
      <w:r w:rsidRPr="006B3A52">
        <w:t>-1</w:t>
      </w:r>
      <w:r w:rsidRPr="006B3A52">
        <w:rPr>
          <w:rFonts w:hint="eastAsia"/>
        </w:rPr>
        <w:t>。</w:t>
      </w:r>
    </w:p>
    <w:p w14:paraId="2C461503" w14:textId="77777777" w:rsidR="00091050" w:rsidRPr="006B3A52" w:rsidRDefault="00000000">
      <w:pPr>
        <w:pStyle w:val="a3"/>
      </w:pPr>
      <w:bookmarkStart w:id="151" w:name="_Hlk218538466"/>
      <w:r w:rsidRPr="006B3A52">
        <w:t>表</w:t>
      </w:r>
      <w:r w:rsidRPr="006B3A52">
        <w:rPr>
          <w:rFonts w:hint="eastAsia"/>
        </w:rPr>
        <w:t>5</w:t>
      </w:r>
      <w:r w:rsidRPr="006B3A52">
        <w:t>.4</w:t>
      </w:r>
      <w:r w:rsidRPr="006B3A52">
        <w:rPr>
          <w:rFonts w:hint="eastAsia"/>
        </w:rPr>
        <w:t>.1</w:t>
      </w:r>
      <w:r w:rsidRPr="006B3A52">
        <w:t>-1</w:t>
      </w:r>
      <w:r w:rsidRPr="006B3A52">
        <w:rPr>
          <w:rFonts w:hint="eastAsia"/>
        </w:rPr>
        <w:t xml:space="preserve">  </w:t>
      </w:r>
      <w:r w:rsidRPr="006B3A52">
        <w:t>地表水</w:t>
      </w:r>
      <w:r w:rsidRPr="006B3A52">
        <w:rPr>
          <w:rFonts w:hint="eastAsia"/>
        </w:rPr>
        <w:t>各监测断面汇总表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2"/>
        <w:gridCol w:w="1827"/>
        <w:gridCol w:w="1697"/>
        <w:gridCol w:w="4050"/>
      </w:tblGrid>
      <w:tr w:rsidR="00091050" w:rsidRPr="006B3A52" w14:paraId="5404C16C" w14:textId="77777777">
        <w:trPr>
          <w:jc w:val="center"/>
        </w:trPr>
        <w:tc>
          <w:tcPr>
            <w:tcW w:w="722" w:type="dxa"/>
            <w:vAlign w:val="center"/>
          </w:tcPr>
          <w:p w14:paraId="17A0E71D" w14:textId="77777777" w:rsidR="00091050" w:rsidRPr="006B3A52" w:rsidRDefault="00000000">
            <w:pPr>
              <w:pStyle w:val="aff8"/>
            </w:pPr>
            <w:r w:rsidRPr="006B3A52">
              <w:rPr>
                <w:rFonts w:hint="eastAsia"/>
              </w:rPr>
              <w:t>序号</w:t>
            </w:r>
          </w:p>
        </w:tc>
        <w:tc>
          <w:tcPr>
            <w:tcW w:w="1827" w:type="dxa"/>
            <w:vAlign w:val="center"/>
          </w:tcPr>
          <w:p w14:paraId="12CF00E8" w14:textId="77777777" w:rsidR="00091050" w:rsidRPr="006B3A52" w:rsidRDefault="00000000">
            <w:pPr>
              <w:pStyle w:val="aff8"/>
            </w:pPr>
            <w:r w:rsidRPr="006B3A52">
              <w:t>监测点位</w:t>
            </w:r>
          </w:p>
        </w:tc>
        <w:tc>
          <w:tcPr>
            <w:tcW w:w="1697" w:type="dxa"/>
            <w:vAlign w:val="center"/>
          </w:tcPr>
          <w:p w14:paraId="2A626EB1" w14:textId="77777777" w:rsidR="00091050" w:rsidRPr="006B3A52" w:rsidRDefault="00000000">
            <w:pPr>
              <w:pStyle w:val="aff8"/>
            </w:pPr>
            <w:r w:rsidRPr="006B3A52">
              <w:rPr>
                <w:rFonts w:hint="eastAsia"/>
              </w:rPr>
              <w:t>所处功能区</w:t>
            </w:r>
          </w:p>
        </w:tc>
        <w:tc>
          <w:tcPr>
            <w:tcW w:w="4050" w:type="dxa"/>
            <w:vAlign w:val="center"/>
          </w:tcPr>
          <w:p w14:paraId="1D3D4ECD" w14:textId="77777777" w:rsidR="00091050" w:rsidRPr="006B3A52" w:rsidRDefault="00000000">
            <w:pPr>
              <w:pStyle w:val="aff8"/>
            </w:pPr>
            <w:r w:rsidRPr="006B3A52">
              <w:rPr>
                <w:rFonts w:hint="eastAsia"/>
              </w:rPr>
              <w:t>监</w:t>
            </w:r>
            <w:r w:rsidRPr="006B3A52">
              <w:rPr>
                <w:rFonts w:hint="eastAsia"/>
              </w:rPr>
              <w:t xml:space="preserve"> </w:t>
            </w:r>
            <w:r w:rsidRPr="006B3A52">
              <w:rPr>
                <w:rFonts w:hint="eastAsia"/>
              </w:rPr>
              <w:t>测</w:t>
            </w:r>
            <w:r w:rsidRPr="006B3A52">
              <w:rPr>
                <w:rFonts w:hint="eastAsia"/>
              </w:rPr>
              <w:t xml:space="preserve"> </w:t>
            </w:r>
            <w:r w:rsidRPr="006B3A52">
              <w:rPr>
                <w:rFonts w:hint="eastAsia"/>
              </w:rPr>
              <w:t>因</w:t>
            </w:r>
            <w:r w:rsidRPr="006B3A52">
              <w:rPr>
                <w:rFonts w:hint="eastAsia"/>
              </w:rPr>
              <w:t xml:space="preserve"> </w:t>
            </w:r>
            <w:r w:rsidRPr="006B3A52">
              <w:rPr>
                <w:rFonts w:hint="eastAsia"/>
              </w:rPr>
              <w:t>子</w:t>
            </w:r>
          </w:p>
        </w:tc>
      </w:tr>
      <w:tr w:rsidR="00091050" w:rsidRPr="006B3A52" w14:paraId="2F9022A0" w14:textId="77777777">
        <w:trPr>
          <w:jc w:val="center"/>
        </w:trPr>
        <w:tc>
          <w:tcPr>
            <w:tcW w:w="722" w:type="dxa"/>
            <w:vAlign w:val="center"/>
          </w:tcPr>
          <w:p w14:paraId="557D39DA" w14:textId="77777777" w:rsidR="00091050" w:rsidRPr="006B3A52" w:rsidRDefault="00000000">
            <w:pPr>
              <w:pStyle w:val="aff8"/>
            </w:pPr>
            <w:r w:rsidRPr="006B3A52">
              <w:rPr>
                <w:rFonts w:hint="eastAsia"/>
              </w:rPr>
              <w:t>1</w:t>
            </w:r>
          </w:p>
        </w:tc>
        <w:tc>
          <w:tcPr>
            <w:tcW w:w="1827" w:type="dxa"/>
            <w:vAlign w:val="center"/>
          </w:tcPr>
          <w:p w14:paraId="4021566F" w14:textId="77777777" w:rsidR="00091050" w:rsidRPr="006B3A52" w:rsidRDefault="00000000">
            <w:pPr>
              <w:pStyle w:val="aff8"/>
            </w:pPr>
            <w:r w:rsidRPr="006B3A52">
              <w:rPr>
                <w:rFonts w:hint="eastAsia"/>
              </w:rPr>
              <w:t>叶尔羌河</w:t>
            </w:r>
          </w:p>
        </w:tc>
        <w:tc>
          <w:tcPr>
            <w:tcW w:w="1697" w:type="dxa"/>
            <w:vMerge w:val="restart"/>
            <w:vAlign w:val="center"/>
          </w:tcPr>
          <w:p w14:paraId="59FDABED" w14:textId="77777777" w:rsidR="00091050" w:rsidRPr="006B3A52" w:rsidRDefault="00000000">
            <w:pPr>
              <w:pStyle w:val="aff8"/>
            </w:pPr>
            <w:r w:rsidRPr="006B3A52">
              <w:t>Ⅲ</w:t>
            </w:r>
            <w:r w:rsidRPr="006B3A52">
              <w:t>类</w:t>
            </w:r>
          </w:p>
        </w:tc>
        <w:tc>
          <w:tcPr>
            <w:tcW w:w="4050" w:type="dxa"/>
            <w:vMerge w:val="restart"/>
            <w:vAlign w:val="center"/>
          </w:tcPr>
          <w:p w14:paraId="73B98780" w14:textId="77777777" w:rsidR="00091050" w:rsidRPr="006B3A52" w:rsidRDefault="00000000">
            <w:pPr>
              <w:pStyle w:val="aff8"/>
            </w:pPr>
            <w:r w:rsidRPr="006B3A52">
              <w:t>pH</w:t>
            </w:r>
            <w:r w:rsidRPr="006B3A52">
              <w:t>、</w:t>
            </w:r>
            <w:proofErr w:type="spellStart"/>
            <w:r w:rsidRPr="006B3A52">
              <w:t>COD</w:t>
            </w:r>
            <w:r w:rsidRPr="006B3A52">
              <w:rPr>
                <w:vertAlign w:val="subscript"/>
              </w:rPr>
              <w:t>Cr</w:t>
            </w:r>
            <w:proofErr w:type="spellEnd"/>
            <w:r w:rsidRPr="006B3A52">
              <w:t>、</w:t>
            </w:r>
            <w:r w:rsidRPr="006B3A52">
              <w:t>BOD</w:t>
            </w:r>
            <w:r w:rsidRPr="006B3A52">
              <w:rPr>
                <w:vertAlign w:val="subscript"/>
              </w:rPr>
              <w:t>5</w:t>
            </w:r>
            <w:r w:rsidRPr="006B3A52">
              <w:t>、</w:t>
            </w:r>
            <w:r w:rsidRPr="006B3A52">
              <w:rPr>
                <w:rFonts w:hint="eastAsia"/>
              </w:rPr>
              <w:t>高锰酸盐指数、总磷、氨氮、氟化物、六价铬、氰化物、挥发</w:t>
            </w:r>
            <w:proofErr w:type="gramStart"/>
            <w:r w:rsidRPr="006B3A52">
              <w:rPr>
                <w:rFonts w:hint="eastAsia"/>
              </w:rPr>
              <w:t>酚</w:t>
            </w:r>
            <w:proofErr w:type="gramEnd"/>
            <w:r w:rsidRPr="006B3A52">
              <w:rPr>
                <w:rFonts w:hint="eastAsia"/>
              </w:rPr>
              <w:t>、石油类、汞、砷、硒、铜、锌、铅、镉、溶解氧、阴离子表面活性剂、硫化物</w:t>
            </w:r>
          </w:p>
        </w:tc>
      </w:tr>
      <w:tr w:rsidR="00091050" w:rsidRPr="006B3A52" w14:paraId="2831E8D5" w14:textId="77777777">
        <w:trPr>
          <w:jc w:val="center"/>
        </w:trPr>
        <w:tc>
          <w:tcPr>
            <w:tcW w:w="722" w:type="dxa"/>
            <w:vAlign w:val="center"/>
          </w:tcPr>
          <w:p w14:paraId="478D27F8" w14:textId="77777777" w:rsidR="00091050" w:rsidRPr="006B3A52" w:rsidRDefault="00000000">
            <w:pPr>
              <w:pStyle w:val="aff8"/>
            </w:pPr>
            <w:r w:rsidRPr="006B3A52">
              <w:rPr>
                <w:rFonts w:hint="eastAsia"/>
              </w:rPr>
              <w:t>2</w:t>
            </w:r>
          </w:p>
        </w:tc>
        <w:tc>
          <w:tcPr>
            <w:tcW w:w="1827" w:type="dxa"/>
            <w:vAlign w:val="center"/>
          </w:tcPr>
          <w:p w14:paraId="0D4338C0" w14:textId="77777777" w:rsidR="00091050" w:rsidRPr="006B3A52" w:rsidRDefault="00000000">
            <w:pPr>
              <w:pStyle w:val="aff8"/>
            </w:pPr>
            <w:r w:rsidRPr="006B3A52">
              <w:rPr>
                <w:rFonts w:hint="eastAsia"/>
              </w:rPr>
              <w:t>西岸输水总干渠</w:t>
            </w:r>
          </w:p>
        </w:tc>
        <w:tc>
          <w:tcPr>
            <w:tcW w:w="1697" w:type="dxa"/>
            <w:vMerge/>
            <w:vAlign w:val="center"/>
          </w:tcPr>
          <w:p w14:paraId="66E4E78D" w14:textId="77777777" w:rsidR="00091050" w:rsidRPr="006B3A52" w:rsidRDefault="00091050">
            <w:pPr>
              <w:pStyle w:val="aff8"/>
            </w:pPr>
          </w:p>
        </w:tc>
        <w:tc>
          <w:tcPr>
            <w:tcW w:w="4050" w:type="dxa"/>
            <w:vMerge/>
            <w:vAlign w:val="center"/>
          </w:tcPr>
          <w:p w14:paraId="76940933" w14:textId="77777777" w:rsidR="00091050" w:rsidRPr="006B3A52" w:rsidRDefault="00091050">
            <w:pPr>
              <w:pStyle w:val="aff8"/>
            </w:pPr>
          </w:p>
        </w:tc>
      </w:tr>
      <w:bookmarkEnd w:id="151"/>
    </w:tbl>
    <w:p w14:paraId="1DBDFE3C" w14:textId="77777777" w:rsidR="00091050" w:rsidRPr="006B3A52" w:rsidRDefault="00091050">
      <w:pPr>
        <w:ind w:firstLine="480"/>
      </w:pPr>
    </w:p>
    <w:p w14:paraId="1CCF08E2"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2</w:t>
      </w:r>
      <w:r w:rsidRPr="006B3A52">
        <w:rPr>
          <w:rFonts w:cs="Times New Roman" w:hint="eastAsia"/>
        </w:rPr>
        <w:t>）</w:t>
      </w:r>
      <w:r w:rsidRPr="006B3A52">
        <w:rPr>
          <w:rFonts w:cs="Times New Roman"/>
        </w:rPr>
        <w:t>监测因子</w:t>
      </w:r>
    </w:p>
    <w:p w14:paraId="4D948BB6" w14:textId="77777777" w:rsidR="00091050" w:rsidRPr="006B3A52" w:rsidRDefault="00000000">
      <w:pPr>
        <w:ind w:firstLine="480"/>
        <w:rPr>
          <w:rFonts w:hAnsi="宋体" w:cs="Times New Roman" w:hint="eastAsia"/>
        </w:rPr>
      </w:pPr>
      <w:r w:rsidRPr="006B3A52">
        <w:rPr>
          <w:rFonts w:cs="Times New Roman"/>
        </w:rPr>
        <w:t>监测因子：</w:t>
      </w:r>
      <w:r w:rsidRPr="006B3A52">
        <w:rPr>
          <w:rFonts w:hAnsi="宋体" w:cs="Times New Roman"/>
        </w:rPr>
        <w:t>pH</w:t>
      </w:r>
      <w:r w:rsidRPr="006B3A52">
        <w:rPr>
          <w:rFonts w:hAnsi="宋体" w:cs="Times New Roman"/>
        </w:rPr>
        <w:t>、</w:t>
      </w:r>
      <w:proofErr w:type="spellStart"/>
      <w:r w:rsidRPr="006B3A52">
        <w:rPr>
          <w:rFonts w:hAnsi="宋体" w:cs="Times New Roman"/>
        </w:rPr>
        <w:t>COD</w:t>
      </w:r>
      <w:r w:rsidRPr="006B3A52">
        <w:rPr>
          <w:rFonts w:hAnsi="宋体" w:cs="Times New Roman"/>
          <w:vertAlign w:val="subscript"/>
        </w:rPr>
        <w:t>Cr</w:t>
      </w:r>
      <w:proofErr w:type="spellEnd"/>
      <w:r w:rsidRPr="006B3A52">
        <w:rPr>
          <w:rFonts w:hAnsi="宋体" w:cs="Times New Roman"/>
        </w:rPr>
        <w:t>、</w:t>
      </w:r>
      <w:r w:rsidRPr="006B3A52">
        <w:rPr>
          <w:rFonts w:hAnsi="宋体" w:cs="Times New Roman"/>
        </w:rPr>
        <w:t>BOD</w:t>
      </w:r>
      <w:r w:rsidRPr="006B3A52">
        <w:rPr>
          <w:rFonts w:hAnsi="宋体" w:cs="Times New Roman"/>
          <w:vertAlign w:val="subscript"/>
        </w:rPr>
        <w:t>5</w:t>
      </w:r>
      <w:r w:rsidRPr="006B3A52">
        <w:rPr>
          <w:rFonts w:hAnsi="宋体" w:cs="Times New Roman"/>
        </w:rPr>
        <w:t>、</w:t>
      </w:r>
      <w:r w:rsidRPr="006B3A52">
        <w:rPr>
          <w:rFonts w:hAnsi="宋体" w:cs="Times New Roman" w:hint="eastAsia"/>
        </w:rPr>
        <w:t>高锰酸盐指数、氯化物、总磷、总氮、氨氮、氟化物、六价铬、氰化物、挥发</w:t>
      </w:r>
      <w:proofErr w:type="gramStart"/>
      <w:r w:rsidRPr="006B3A52">
        <w:rPr>
          <w:rFonts w:hAnsi="宋体" w:cs="Times New Roman" w:hint="eastAsia"/>
        </w:rPr>
        <w:t>酚</w:t>
      </w:r>
      <w:proofErr w:type="gramEnd"/>
      <w:r w:rsidRPr="006B3A52">
        <w:rPr>
          <w:rFonts w:hAnsi="宋体" w:cs="Times New Roman" w:hint="eastAsia"/>
        </w:rPr>
        <w:t>、硫酸盐、石油类、汞、砷、硒、铜、锌、铅、镉、溶解氧、硫化物</w:t>
      </w:r>
      <w:r w:rsidRPr="006B3A52">
        <w:rPr>
          <w:rFonts w:hAnsi="宋体" w:cs="Times New Roman"/>
          <w:lang w:val="zh-CN"/>
        </w:rPr>
        <w:t>等</w:t>
      </w:r>
      <w:r w:rsidRPr="006B3A52">
        <w:rPr>
          <w:rFonts w:cs="Times New Roman"/>
          <w:lang w:val="zh-CN"/>
        </w:rPr>
        <w:t>23</w:t>
      </w:r>
      <w:r w:rsidRPr="006B3A52">
        <w:rPr>
          <w:rFonts w:hAnsi="宋体" w:cs="Times New Roman"/>
          <w:lang w:val="zh-CN"/>
        </w:rPr>
        <w:t>项</w:t>
      </w:r>
      <w:r w:rsidRPr="006B3A52">
        <w:rPr>
          <w:rFonts w:hAnsi="宋体" w:cs="Times New Roman"/>
        </w:rPr>
        <w:t>。</w:t>
      </w:r>
    </w:p>
    <w:p w14:paraId="56C09524" w14:textId="77777777" w:rsidR="00091050" w:rsidRPr="006B3A52" w:rsidRDefault="00000000">
      <w:pPr>
        <w:ind w:firstLine="480"/>
        <w:rPr>
          <w:rFonts w:cs="Times New Roman"/>
        </w:rPr>
      </w:pPr>
      <w:r w:rsidRPr="006B3A52">
        <w:rPr>
          <w:rFonts w:hAnsi="宋体" w:cs="Times New Roman" w:hint="eastAsia"/>
        </w:rPr>
        <w:t>（</w:t>
      </w:r>
      <w:r w:rsidRPr="006B3A52">
        <w:rPr>
          <w:rFonts w:hAnsi="宋体" w:cs="Times New Roman" w:hint="eastAsia"/>
        </w:rPr>
        <w:t>3</w:t>
      </w:r>
      <w:r w:rsidRPr="006B3A52">
        <w:rPr>
          <w:rFonts w:hAnsi="宋体" w:cs="Times New Roman" w:hint="eastAsia"/>
        </w:rPr>
        <w:t>）</w:t>
      </w:r>
      <w:r w:rsidRPr="006B3A52">
        <w:rPr>
          <w:rFonts w:cs="Times New Roman"/>
        </w:rPr>
        <w:t>采样和分析方法</w:t>
      </w:r>
    </w:p>
    <w:p w14:paraId="35265F9E" w14:textId="77777777" w:rsidR="00091050" w:rsidRPr="006B3A52" w:rsidRDefault="00000000">
      <w:pPr>
        <w:ind w:firstLine="480"/>
        <w:rPr>
          <w:rFonts w:cs="Times New Roman"/>
        </w:rPr>
      </w:pPr>
      <w:r w:rsidRPr="006B3A52">
        <w:rPr>
          <w:rFonts w:cs="Times New Roman" w:hint="eastAsia"/>
        </w:rPr>
        <w:t>采样方法按《地表水和污水监测技术规范》（</w:t>
      </w:r>
      <w:r w:rsidRPr="006B3A52">
        <w:rPr>
          <w:rFonts w:cs="Times New Roman" w:hint="eastAsia"/>
        </w:rPr>
        <w:t>HJ/T91-2002</w:t>
      </w:r>
      <w:r w:rsidRPr="006B3A52">
        <w:rPr>
          <w:rFonts w:cs="Times New Roman" w:hint="eastAsia"/>
        </w:rPr>
        <w:t>）执行，分析方法按《地表水环境质量标准》（</w:t>
      </w:r>
      <w:r w:rsidRPr="006B3A52">
        <w:rPr>
          <w:rFonts w:cs="Times New Roman" w:hint="eastAsia"/>
        </w:rPr>
        <w:t>GB3838-2002</w:t>
      </w:r>
      <w:r w:rsidRPr="006B3A52">
        <w:rPr>
          <w:rFonts w:cs="Times New Roman" w:hint="eastAsia"/>
        </w:rPr>
        <w:t>）中的有关规定执行</w:t>
      </w:r>
      <w:r w:rsidRPr="006B3A52">
        <w:rPr>
          <w:rFonts w:cs="Times New Roman"/>
        </w:rPr>
        <w:t>。</w:t>
      </w:r>
    </w:p>
    <w:p w14:paraId="1C2F0C90"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4</w:t>
      </w:r>
      <w:r w:rsidRPr="006B3A52">
        <w:rPr>
          <w:rFonts w:cs="Times New Roman" w:hint="eastAsia"/>
        </w:rPr>
        <w:t>）</w:t>
      </w:r>
      <w:r w:rsidRPr="006B3A52">
        <w:rPr>
          <w:rFonts w:cs="Times New Roman"/>
        </w:rPr>
        <w:t>评价标准</w:t>
      </w:r>
    </w:p>
    <w:p w14:paraId="5401B3D2" w14:textId="77777777" w:rsidR="00091050" w:rsidRPr="006B3A52" w:rsidRDefault="00000000">
      <w:pPr>
        <w:ind w:firstLine="480"/>
        <w:rPr>
          <w:rFonts w:cs="Times New Roman"/>
        </w:rPr>
      </w:pPr>
      <w:r w:rsidRPr="006B3A52">
        <w:rPr>
          <w:rFonts w:cs="Times New Roman" w:hint="eastAsia"/>
        </w:rPr>
        <w:t>叶尔羌河莎车县境内河段执行《地表水环境质量标准》（</w:t>
      </w:r>
      <w:r w:rsidRPr="006B3A52">
        <w:rPr>
          <w:rFonts w:cs="Times New Roman" w:hint="eastAsia"/>
        </w:rPr>
        <w:t>GB3838-2002</w:t>
      </w:r>
      <w:r w:rsidRPr="006B3A52">
        <w:rPr>
          <w:rFonts w:cs="Times New Roman" w:hint="eastAsia"/>
        </w:rPr>
        <w:t>）Ⅲ类标准</w:t>
      </w:r>
      <w:r w:rsidRPr="006B3A52">
        <w:rPr>
          <w:rFonts w:cs="Times New Roman"/>
        </w:rPr>
        <w:t>。</w:t>
      </w:r>
    </w:p>
    <w:p w14:paraId="605C7261"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5</w:t>
      </w:r>
      <w:r w:rsidRPr="006B3A52">
        <w:rPr>
          <w:rFonts w:cs="Times New Roman" w:hint="eastAsia"/>
        </w:rPr>
        <w:t>）</w:t>
      </w:r>
      <w:r w:rsidRPr="006B3A52">
        <w:rPr>
          <w:rFonts w:cs="Times New Roman"/>
        </w:rPr>
        <w:t>评价方法</w:t>
      </w:r>
    </w:p>
    <w:p w14:paraId="559CCD14" w14:textId="77777777" w:rsidR="00091050" w:rsidRPr="006B3A52" w:rsidRDefault="00000000">
      <w:pPr>
        <w:ind w:firstLine="480"/>
      </w:pPr>
      <w:r w:rsidRPr="006B3A52">
        <w:t>采用单因子污染指数法对地表水现状进行评价，公式如下：</w:t>
      </w:r>
    </w:p>
    <w:p w14:paraId="7B7449EF" w14:textId="77777777" w:rsidR="00091050" w:rsidRPr="006B3A52" w:rsidRDefault="00000000">
      <w:pPr>
        <w:ind w:firstLineChars="400" w:firstLine="960"/>
      </w:pPr>
      <w:r w:rsidRPr="006B3A52">
        <w:rPr>
          <w:noProof/>
          <w:position w:val="-14"/>
        </w:rPr>
        <w:drawing>
          <wp:inline distT="0" distB="0" distL="0" distR="0" wp14:anchorId="12007968" wp14:editId="373E4C32">
            <wp:extent cx="765810" cy="244475"/>
            <wp:effectExtent l="0" t="0" r="0" b="0"/>
            <wp:docPr id="2243" name="图片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图片 22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765810" cy="244475"/>
                    </a:xfrm>
                    <a:prstGeom prst="rect">
                      <a:avLst/>
                    </a:prstGeom>
                    <a:noFill/>
                    <a:ln>
                      <a:noFill/>
                    </a:ln>
                  </pic:spPr>
                </pic:pic>
              </a:graphicData>
            </a:graphic>
          </wp:inline>
        </w:drawing>
      </w:r>
    </w:p>
    <w:p w14:paraId="37455594" w14:textId="77777777" w:rsidR="00091050" w:rsidRPr="006B3A52" w:rsidRDefault="00000000">
      <w:pPr>
        <w:ind w:firstLine="480"/>
      </w:pPr>
      <w:r w:rsidRPr="006B3A52">
        <w:t>式中：</w:t>
      </w:r>
      <w:r w:rsidRPr="006B3A52">
        <w:t>S</w:t>
      </w:r>
      <w:r w:rsidRPr="006B3A52">
        <w:rPr>
          <w:vertAlign w:val="subscript"/>
        </w:rPr>
        <w:t>i</w:t>
      </w:r>
      <w:r w:rsidRPr="006B3A52">
        <w:t>——</w:t>
      </w:r>
      <w:proofErr w:type="spellStart"/>
      <w:r w:rsidRPr="006B3A52">
        <w:t>i</w:t>
      </w:r>
      <w:proofErr w:type="spellEnd"/>
      <w:r w:rsidRPr="006B3A52">
        <w:t>污染物单因子污染指数；</w:t>
      </w:r>
    </w:p>
    <w:p w14:paraId="79F0DD10" w14:textId="77777777" w:rsidR="00091050" w:rsidRPr="006B3A52" w:rsidRDefault="00000000">
      <w:pPr>
        <w:ind w:firstLineChars="500" w:firstLine="1200"/>
      </w:pPr>
      <w:r w:rsidRPr="006B3A52">
        <w:t>C</w:t>
      </w:r>
      <w:r w:rsidRPr="006B3A52">
        <w:rPr>
          <w:vertAlign w:val="subscript"/>
        </w:rPr>
        <w:t>i</w:t>
      </w:r>
      <w:r w:rsidRPr="006B3A52">
        <w:t>——</w:t>
      </w:r>
      <w:proofErr w:type="spellStart"/>
      <w:r w:rsidRPr="006B3A52">
        <w:t>i</w:t>
      </w:r>
      <w:proofErr w:type="spellEnd"/>
      <w:r w:rsidRPr="006B3A52">
        <w:t>污染物的实测浓度均值，</w:t>
      </w:r>
      <w:r w:rsidRPr="006B3A52">
        <w:t>mg/L</w:t>
      </w:r>
      <w:r w:rsidRPr="006B3A52">
        <w:t>；</w:t>
      </w:r>
    </w:p>
    <w:p w14:paraId="285DA7E6" w14:textId="77777777" w:rsidR="00091050" w:rsidRPr="006B3A52" w:rsidRDefault="00000000">
      <w:pPr>
        <w:ind w:firstLineChars="500" w:firstLine="1200"/>
      </w:pPr>
      <w:proofErr w:type="spellStart"/>
      <w:r w:rsidRPr="006B3A52">
        <w:t>C</w:t>
      </w:r>
      <w:r w:rsidRPr="006B3A52">
        <w:rPr>
          <w:vertAlign w:val="subscript"/>
        </w:rPr>
        <w:t>si</w:t>
      </w:r>
      <w:proofErr w:type="spellEnd"/>
      <w:r w:rsidRPr="006B3A52">
        <w:t>——</w:t>
      </w:r>
      <w:proofErr w:type="spellStart"/>
      <w:r w:rsidRPr="006B3A52">
        <w:t>i</w:t>
      </w:r>
      <w:proofErr w:type="spellEnd"/>
      <w:r w:rsidRPr="006B3A52">
        <w:t>污染物评价标准值，</w:t>
      </w:r>
      <w:r w:rsidRPr="006B3A52">
        <w:t>mg/L</w:t>
      </w:r>
      <w:r w:rsidRPr="006B3A52">
        <w:t>。</w:t>
      </w:r>
    </w:p>
    <w:p w14:paraId="2BFEEA6A" w14:textId="77777777" w:rsidR="00091050" w:rsidRPr="006B3A52" w:rsidRDefault="00000000">
      <w:pPr>
        <w:ind w:firstLine="480"/>
      </w:pPr>
      <w:r w:rsidRPr="006B3A52">
        <w:lastRenderedPageBreak/>
        <w:t>pH</w:t>
      </w:r>
      <w:r w:rsidRPr="006B3A52">
        <w:t>值单值质量指数模式为：</w:t>
      </w:r>
    </w:p>
    <w:p w14:paraId="6D739F66" w14:textId="77777777" w:rsidR="00091050" w:rsidRPr="006B3A52" w:rsidRDefault="00000000">
      <w:pPr>
        <w:ind w:firstLineChars="400" w:firstLine="960"/>
        <w:rPr>
          <w:kern w:val="28"/>
        </w:rPr>
      </w:pPr>
      <w:r w:rsidRPr="006B3A52">
        <w:object w:dxaOrig="1889" w:dyaOrig="749" w14:anchorId="6BFDE397">
          <v:shape id="_x0000_i1031" type="#_x0000_t75" style="width:94.35pt;height:38.5pt" o:ole="">
            <v:imagedata r:id="rId67" o:title=""/>
          </v:shape>
          <o:OLEObject Type="Embed" ProgID="Equation.3" ShapeID="_x0000_i1031" DrawAspect="Content" ObjectID="_1840801742" r:id="rId68"/>
        </w:object>
      </w:r>
      <w:r w:rsidRPr="006B3A52">
        <w:rPr>
          <w:noProof/>
          <w:kern w:val="28"/>
        </w:rPr>
        <w:drawing>
          <wp:inline distT="0" distB="0" distL="0" distR="0" wp14:anchorId="0611185D" wp14:editId="58E048AD">
            <wp:extent cx="701675" cy="244475"/>
            <wp:effectExtent l="0" t="0" r="0" b="0"/>
            <wp:docPr id="2244" name="图片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图片 22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701675" cy="244475"/>
                    </a:xfrm>
                    <a:prstGeom prst="rect">
                      <a:avLst/>
                    </a:prstGeom>
                    <a:noFill/>
                    <a:ln>
                      <a:noFill/>
                    </a:ln>
                  </pic:spPr>
                </pic:pic>
              </a:graphicData>
            </a:graphic>
          </wp:inline>
        </w:drawing>
      </w:r>
    </w:p>
    <w:p w14:paraId="07B7036B" w14:textId="77777777" w:rsidR="00091050" w:rsidRPr="006B3A52" w:rsidRDefault="00000000">
      <w:pPr>
        <w:ind w:firstLineChars="400" w:firstLine="960"/>
        <w:rPr>
          <w:kern w:val="28"/>
        </w:rPr>
      </w:pPr>
      <w:r w:rsidRPr="006B3A52">
        <w:object w:dxaOrig="1889" w:dyaOrig="749" w14:anchorId="2F510B16">
          <v:shape id="_x0000_i1032" type="#_x0000_t75" style="width:94.35pt;height:38.5pt" o:ole="" fillcolor="#6d6d6d">
            <v:imagedata r:id="rId70" o:title=""/>
          </v:shape>
          <o:OLEObject Type="Embed" ProgID="Equation.3" ShapeID="_x0000_i1032" DrawAspect="Content" ObjectID="_1840801743" r:id="rId71"/>
        </w:object>
      </w:r>
      <w:r w:rsidRPr="006B3A52">
        <w:rPr>
          <w:noProof/>
          <w:kern w:val="28"/>
        </w:rPr>
        <w:drawing>
          <wp:inline distT="0" distB="0" distL="0" distR="0" wp14:anchorId="53231698" wp14:editId="0426A9A0">
            <wp:extent cx="659130" cy="244475"/>
            <wp:effectExtent l="0" t="0" r="0" b="0"/>
            <wp:docPr id="2246" name="图片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图片 22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659130" cy="244475"/>
                    </a:xfrm>
                    <a:prstGeom prst="rect">
                      <a:avLst/>
                    </a:prstGeom>
                    <a:noFill/>
                    <a:ln>
                      <a:noFill/>
                    </a:ln>
                  </pic:spPr>
                </pic:pic>
              </a:graphicData>
            </a:graphic>
          </wp:inline>
        </w:drawing>
      </w:r>
    </w:p>
    <w:p w14:paraId="130AE0FD" w14:textId="77777777" w:rsidR="00091050" w:rsidRPr="006B3A52" w:rsidRDefault="00000000">
      <w:pPr>
        <w:ind w:firstLine="480"/>
      </w:pPr>
      <w:proofErr w:type="gramStart"/>
      <w:r w:rsidRPr="006B3A52">
        <w:rPr>
          <w:rFonts w:hint="eastAsia"/>
        </w:rPr>
        <w:t>其他</w:t>
      </w:r>
      <w:r w:rsidRPr="006B3A52">
        <w:t>评价</w:t>
      </w:r>
      <w:proofErr w:type="gramEnd"/>
      <w:r w:rsidRPr="006B3A52">
        <w:t>因子单项指数式为：</w:t>
      </w:r>
    </w:p>
    <w:p w14:paraId="2365F778" w14:textId="77777777" w:rsidR="00091050" w:rsidRPr="006B3A52" w:rsidRDefault="00000000">
      <w:pPr>
        <w:ind w:firstLineChars="400" w:firstLine="960"/>
      </w:pPr>
      <w:r w:rsidRPr="006B3A52">
        <w:t>S</w:t>
      </w:r>
      <w:r w:rsidRPr="006B3A52">
        <w:rPr>
          <w:vertAlign w:val="subscript"/>
        </w:rPr>
        <w:t>i</w:t>
      </w:r>
      <w:r w:rsidRPr="006B3A52">
        <w:rPr>
          <w:rFonts w:hint="eastAsia"/>
          <w:vertAlign w:val="subscript"/>
        </w:rPr>
        <w:t xml:space="preserve">, </w:t>
      </w:r>
      <w:r w:rsidRPr="006B3A52">
        <w:rPr>
          <w:vertAlign w:val="subscript"/>
        </w:rPr>
        <w:t>j</w:t>
      </w:r>
      <w:r w:rsidRPr="006B3A52">
        <w:t>=</w:t>
      </w:r>
      <w:r w:rsidRPr="006B3A52">
        <w:t>（</w:t>
      </w:r>
      <w:r w:rsidRPr="006B3A52">
        <w:t>C</w:t>
      </w:r>
      <w:r w:rsidRPr="006B3A52">
        <w:rPr>
          <w:vertAlign w:val="subscript"/>
        </w:rPr>
        <w:t>im</w:t>
      </w:r>
      <w:r w:rsidRPr="006B3A52">
        <w:t>-C</w:t>
      </w:r>
      <w:r w:rsidRPr="006B3A52">
        <w:rPr>
          <w:vertAlign w:val="subscript"/>
        </w:rPr>
        <w:t>i</w:t>
      </w:r>
      <w:r w:rsidRPr="006B3A52">
        <w:t>）</w:t>
      </w:r>
      <w:r w:rsidRPr="006B3A52">
        <w:t>/</w:t>
      </w:r>
      <w:r w:rsidRPr="006B3A52">
        <w:t>（</w:t>
      </w:r>
      <w:r w:rsidRPr="006B3A52">
        <w:t>C</w:t>
      </w:r>
      <w:r w:rsidRPr="006B3A52">
        <w:rPr>
          <w:vertAlign w:val="subscript"/>
        </w:rPr>
        <w:t>im</w:t>
      </w:r>
      <w:r w:rsidRPr="006B3A52">
        <w:t>-</w:t>
      </w:r>
      <w:proofErr w:type="spellStart"/>
      <w:r w:rsidRPr="006B3A52">
        <w:t>C</w:t>
      </w:r>
      <w:r w:rsidRPr="006B3A52">
        <w:rPr>
          <w:vertAlign w:val="subscript"/>
        </w:rPr>
        <w:t>si</w:t>
      </w:r>
      <w:proofErr w:type="spellEnd"/>
      <w:r w:rsidRPr="006B3A52">
        <w:t>）</w:t>
      </w:r>
    </w:p>
    <w:p w14:paraId="19D37ADB" w14:textId="77777777" w:rsidR="00091050" w:rsidRPr="006B3A52" w:rsidRDefault="00000000">
      <w:pPr>
        <w:ind w:firstLine="480"/>
      </w:pPr>
      <w:r w:rsidRPr="006B3A52">
        <w:t>式中：</w:t>
      </w:r>
      <w:r w:rsidRPr="006B3A52">
        <w:t>S</w:t>
      </w:r>
      <w:r w:rsidRPr="006B3A52">
        <w:rPr>
          <w:vertAlign w:val="subscript"/>
        </w:rPr>
        <w:t>i</w:t>
      </w:r>
      <w:r w:rsidRPr="006B3A52">
        <w:rPr>
          <w:rFonts w:hint="eastAsia"/>
          <w:vertAlign w:val="subscript"/>
        </w:rPr>
        <w:t>，</w:t>
      </w:r>
      <w:r w:rsidRPr="006B3A52">
        <w:rPr>
          <w:vertAlign w:val="subscript"/>
        </w:rPr>
        <w:t>j</w:t>
      </w:r>
      <w:r w:rsidRPr="006B3A52">
        <w:t>——</w:t>
      </w:r>
      <w:r w:rsidRPr="006B3A52">
        <w:t>某污染物的污染指数；</w:t>
      </w:r>
    </w:p>
    <w:p w14:paraId="611CE93D" w14:textId="77777777" w:rsidR="00091050" w:rsidRPr="006B3A52" w:rsidRDefault="00000000">
      <w:pPr>
        <w:ind w:firstLineChars="500" w:firstLine="1200"/>
      </w:pPr>
      <w:r w:rsidRPr="006B3A52">
        <w:t>C</w:t>
      </w:r>
      <w:r w:rsidRPr="006B3A52">
        <w:rPr>
          <w:vertAlign w:val="subscript"/>
        </w:rPr>
        <w:t>i</w:t>
      </w:r>
      <w:r w:rsidRPr="006B3A52">
        <w:rPr>
          <w:rFonts w:hint="eastAsia"/>
          <w:vertAlign w:val="subscript"/>
        </w:rPr>
        <w:t>，</w:t>
      </w:r>
      <w:r w:rsidRPr="006B3A52">
        <w:rPr>
          <w:vertAlign w:val="subscript"/>
        </w:rPr>
        <w:t>j</w:t>
      </w:r>
      <w:r w:rsidRPr="006B3A52">
        <w:t>——</w:t>
      </w:r>
      <w:r w:rsidRPr="006B3A52">
        <w:t>某污染物的实际浓度，</w:t>
      </w:r>
      <w:r w:rsidRPr="006B3A52">
        <w:t>mg/L</w:t>
      </w:r>
      <w:r w:rsidRPr="006B3A52">
        <w:t>；</w:t>
      </w:r>
    </w:p>
    <w:p w14:paraId="2D2CC684" w14:textId="77777777" w:rsidR="00091050" w:rsidRPr="006B3A52" w:rsidRDefault="00000000">
      <w:pPr>
        <w:ind w:firstLineChars="500" w:firstLine="1200"/>
      </w:pPr>
      <w:proofErr w:type="spellStart"/>
      <w:r w:rsidRPr="006B3A52">
        <w:t>C</w:t>
      </w:r>
      <w:r w:rsidRPr="006B3A52">
        <w:rPr>
          <w:vertAlign w:val="subscript"/>
        </w:rPr>
        <w:t>si</w:t>
      </w:r>
      <w:proofErr w:type="spellEnd"/>
      <w:r w:rsidRPr="006B3A52">
        <w:t>——</w:t>
      </w:r>
      <w:r w:rsidRPr="006B3A52">
        <w:t>某污染物的评价标准，</w:t>
      </w:r>
      <w:r w:rsidRPr="006B3A52">
        <w:t>mg/L</w:t>
      </w:r>
      <w:r w:rsidRPr="006B3A52">
        <w:t>；</w:t>
      </w:r>
    </w:p>
    <w:p w14:paraId="29C88B60" w14:textId="77777777" w:rsidR="00091050" w:rsidRPr="006B3A52" w:rsidRDefault="00000000">
      <w:pPr>
        <w:ind w:firstLineChars="400" w:firstLine="960"/>
      </w:pPr>
      <w:proofErr w:type="spellStart"/>
      <w:r w:rsidRPr="006B3A52">
        <w:t>S</w:t>
      </w:r>
      <w:r w:rsidRPr="006B3A52">
        <w:rPr>
          <w:vertAlign w:val="subscript"/>
        </w:rPr>
        <w:t>pH</w:t>
      </w:r>
      <w:proofErr w:type="spellEnd"/>
      <w:r w:rsidRPr="006B3A52">
        <w:rPr>
          <w:rFonts w:hint="eastAsia"/>
          <w:vertAlign w:val="subscript"/>
        </w:rPr>
        <w:t>，</w:t>
      </w:r>
      <w:r w:rsidRPr="006B3A52">
        <w:rPr>
          <w:vertAlign w:val="subscript"/>
        </w:rPr>
        <w:t>j</w:t>
      </w:r>
      <w:r w:rsidRPr="006B3A52">
        <w:t>——pH</w:t>
      </w:r>
      <w:r w:rsidRPr="006B3A52">
        <w:t>标准指数；</w:t>
      </w:r>
    </w:p>
    <w:p w14:paraId="0D97980D" w14:textId="77777777" w:rsidR="00091050" w:rsidRPr="006B3A52" w:rsidRDefault="00000000">
      <w:pPr>
        <w:ind w:firstLineChars="500" w:firstLine="1200"/>
      </w:pPr>
      <w:proofErr w:type="spellStart"/>
      <w:r w:rsidRPr="006B3A52">
        <w:t>pH</w:t>
      </w:r>
      <w:r w:rsidRPr="006B3A52">
        <w:rPr>
          <w:vertAlign w:val="subscript"/>
        </w:rPr>
        <w:t>j</w:t>
      </w:r>
      <w:proofErr w:type="spellEnd"/>
      <w:r w:rsidRPr="006B3A52">
        <w:t>——j</w:t>
      </w:r>
      <w:r w:rsidRPr="006B3A52">
        <w:t>点实测</w:t>
      </w:r>
      <w:r w:rsidRPr="006B3A52">
        <w:t>pH</w:t>
      </w:r>
      <w:r w:rsidRPr="006B3A52">
        <w:t>值；</w:t>
      </w:r>
    </w:p>
    <w:p w14:paraId="0BB0EAB7" w14:textId="77777777" w:rsidR="00091050" w:rsidRPr="006B3A52" w:rsidRDefault="00000000">
      <w:pPr>
        <w:ind w:firstLineChars="500" w:firstLine="1200"/>
      </w:pPr>
      <w:proofErr w:type="spellStart"/>
      <w:r w:rsidRPr="006B3A52">
        <w:t>pH</w:t>
      </w:r>
      <w:r w:rsidRPr="006B3A52">
        <w:rPr>
          <w:vertAlign w:val="subscript"/>
        </w:rPr>
        <w:t>sd</w:t>
      </w:r>
      <w:proofErr w:type="spellEnd"/>
      <w:r w:rsidRPr="006B3A52">
        <w:t>——</w:t>
      </w:r>
      <w:r w:rsidRPr="006B3A52">
        <w:t>标准中</w:t>
      </w:r>
      <w:r w:rsidRPr="006B3A52">
        <w:t>pH</w:t>
      </w:r>
      <w:r w:rsidRPr="006B3A52">
        <w:t>值的下限值（</w:t>
      </w:r>
      <w:r w:rsidRPr="006B3A52">
        <w:t>6.0</w:t>
      </w:r>
      <w:r w:rsidRPr="006B3A52">
        <w:t>）；</w:t>
      </w:r>
    </w:p>
    <w:p w14:paraId="1D29269B" w14:textId="77777777" w:rsidR="00091050" w:rsidRPr="006B3A52" w:rsidRDefault="00000000">
      <w:pPr>
        <w:ind w:firstLineChars="500" w:firstLine="1200"/>
      </w:pPr>
      <w:proofErr w:type="spellStart"/>
      <w:r w:rsidRPr="006B3A52">
        <w:t>pH</w:t>
      </w:r>
      <w:r w:rsidRPr="006B3A52">
        <w:rPr>
          <w:vertAlign w:val="subscript"/>
        </w:rPr>
        <w:t>su</w:t>
      </w:r>
      <w:proofErr w:type="spellEnd"/>
      <w:r w:rsidRPr="006B3A52">
        <w:t>——</w:t>
      </w:r>
      <w:r w:rsidRPr="006B3A52">
        <w:t>标准中</w:t>
      </w:r>
      <w:r w:rsidRPr="006B3A52">
        <w:t>pH</w:t>
      </w:r>
      <w:r w:rsidRPr="006B3A52">
        <w:t>值的上限值（</w:t>
      </w:r>
      <w:r w:rsidRPr="006B3A52">
        <w:t>9.0</w:t>
      </w:r>
      <w:r w:rsidRPr="006B3A52">
        <w:t>）；</w:t>
      </w:r>
    </w:p>
    <w:p w14:paraId="4EBABDA8" w14:textId="77777777" w:rsidR="00091050" w:rsidRPr="006B3A52" w:rsidRDefault="00000000">
      <w:pPr>
        <w:ind w:firstLineChars="600" w:firstLine="1440"/>
      </w:pPr>
      <w:r w:rsidRPr="006B3A52">
        <w:t>C</w:t>
      </w:r>
      <w:r w:rsidRPr="006B3A52">
        <w:rPr>
          <w:vertAlign w:val="subscript"/>
        </w:rPr>
        <w:t>im</w:t>
      </w:r>
      <w:r w:rsidRPr="006B3A52">
        <w:t>——</w:t>
      </w:r>
      <w:r w:rsidRPr="006B3A52">
        <w:t>理论上或实际上的最大值。</w:t>
      </w:r>
    </w:p>
    <w:p w14:paraId="6D0ABC75" w14:textId="77777777" w:rsidR="00091050" w:rsidRPr="006B3A52" w:rsidRDefault="00000000">
      <w:pPr>
        <w:ind w:firstLine="480"/>
      </w:pPr>
      <w:r w:rsidRPr="006B3A52">
        <w:t>DO</w:t>
      </w:r>
      <w:r w:rsidRPr="006B3A52">
        <w:t>的标准指数计算表达式为：</w:t>
      </w:r>
    </w:p>
    <w:p w14:paraId="4FECB9F5" w14:textId="77777777" w:rsidR="00091050" w:rsidRPr="006B3A52" w:rsidRDefault="00000000">
      <w:pPr>
        <w:ind w:firstLine="480"/>
      </w:pPr>
      <w:r w:rsidRPr="006B3A52">
        <w:rPr>
          <w:noProof/>
        </w:rPr>
        <w:drawing>
          <wp:inline distT="0" distB="0" distL="0" distR="0" wp14:anchorId="5A4621E3" wp14:editId="4F8ED53C">
            <wp:extent cx="2541270" cy="755015"/>
            <wp:effectExtent l="0" t="0" r="0" b="0"/>
            <wp:docPr id="2247" name="图片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图片 22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541270" cy="755015"/>
                    </a:xfrm>
                    <a:prstGeom prst="rect">
                      <a:avLst/>
                    </a:prstGeom>
                    <a:noFill/>
                    <a:ln>
                      <a:noFill/>
                    </a:ln>
                  </pic:spPr>
                </pic:pic>
              </a:graphicData>
            </a:graphic>
          </wp:inline>
        </w:drawing>
      </w:r>
    </w:p>
    <w:p w14:paraId="47A6C3BF" w14:textId="77777777" w:rsidR="00091050" w:rsidRPr="006B3A52" w:rsidRDefault="00000000">
      <w:pPr>
        <w:ind w:firstLine="480"/>
      </w:pPr>
      <w:r w:rsidRPr="006B3A52">
        <w:t>式中：</w:t>
      </w:r>
      <w:r w:rsidRPr="006B3A52">
        <w:t>S</w:t>
      </w:r>
      <w:r w:rsidRPr="006B3A52">
        <w:rPr>
          <w:vertAlign w:val="subscript"/>
        </w:rPr>
        <w:t>DO</w:t>
      </w:r>
      <w:r w:rsidRPr="006B3A52">
        <w:rPr>
          <w:rFonts w:hint="eastAsia"/>
          <w:vertAlign w:val="subscript"/>
        </w:rPr>
        <w:t>，</w:t>
      </w:r>
      <w:r w:rsidRPr="006B3A52">
        <w:rPr>
          <w:vertAlign w:val="subscript"/>
        </w:rPr>
        <w:t>j</w:t>
      </w:r>
      <w:r w:rsidRPr="006B3A52">
        <w:t>——</w:t>
      </w:r>
      <w:r w:rsidRPr="006B3A52">
        <w:rPr>
          <w:rFonts w:hint="eastAsia"/>
        </w:rPr>
        <w:t>溶解氧的标准指数，大于</w:t>
      </w:r>
      <w:r w:rsidRPr="006B3A52">
        <w:t>1</w:t>
      </w:r>
      <w:r w:rsidRPr="006B3A52">
        <w:t>表明该水质因子超标；</w:t>
      </w:r>
    </w:p>
    <w:p w14:paraId="63B044C3" w14:textId="77777777" w:rsidR="00091050" w:rsidRPr="006B3A52" w:rsidRDefault="00000000">
      <w:pPr>
        <w:ind w:firstLineChars="500" w:firstLine="1200"/>
      </w:pPr>
      <w:proofErr w:type="spellStart"/>
      <w:r w:rsidRPr="006B3A52">
        <w:t>DO</w:t>
      </w:r>
      <w:r w:rsidRPr="006B3A52">
        <w:rPr>
          <w:vertAlign w:val="subscript"/>
        </w:rPr>
        <w:t>j</w:t>
      </w:r>
      <w:proofErr w:type="spellEnd"/>
      <w:r w:rsidRPr="006B3A52">
        <w:t>——</w:t>
      </w:r>
      <w:r w:rsidRPr="006B3A52">
        <w:rPr>
          <w:rFonts w:hint="eastAsia"/>
        </w:rPr>
        <w:t>溶解氧在</w:t>
      </w:r>
      <w:r w:rsidRPr="006B3A52">
        <w:t>j</w:t>
      </w:r>
      <w:r w:rsidRPr="006B3A52">
        <w:rPr>
          <w:rFonts w:hint="eastAsia"/>
        </w:rPr>
        <w:t>点的实测统计代表值，</w:t>
      </w:r>
      <w:r w:rsidRPr="006B3A52">
        <w:t>mg/L</w:t>
      </w:r>
      <w:r w:rsidRPr="006B3A52">
        <w:t>；</w:t>
      </w:r>
    </w:p>
    <w:p w14:paraId="7C4AC687" w14:textId="77777777" w:rsidR="00091050" w:rsidRPr="006B3A52" w:rsidRDefault="00000000">
      <w:pPr>
        <w:ind w:firstLineChars="500" w:firstLine="1200"/>
      </w:pPr>
      <w:r w:rsidRPr="006B3A52">
        <w:t>DO</w:t>
      </w:r>
      <w:r w:rsidRPr="006B3A52">
        <w:rPr>
          <w:vertAlign w:val="subscript"/>
        </w:rPr>
        <w:t>s</w:t>
      </w:r>
      <w:r w:rsidRPr="006B3A52">
        <w:t>——</w:t>
      </w:r>
      <w:r w:rsidRPr="006B3A52">
        <w:rPr>
          <w:rFonts w:hint="eastAsia"/>
        </w:rPr>
        <w:t>溶解氧的水质评价标准限值，</w:t>
      </w:r>
      <w:r w:rsidRPr="006B3A52">
        <w:t>mg/L</w:t>
      </w:r>
      <w:r w:rsidRPr="006B3A52">
        <w:t>；</w:t>
      </w:r>
    </w:p>
    <w:p w14:paraId="5BAF1324" w14:textId="77777777" w:rsidR="00091050" w:rsidRPr="006B3A52" w:rsidRDefault="00000000">
      <w:pPr>
        <w:ind w:firstLineChars="500" w:firstLine="1200"/>
      </w:pPr>
      <w:proofErr w:type="spellStart"/>
      <w:r w:rsidRPr="006B3A52">
        <w:t>DO</w:t>
      </w:r>
      <w:r w:rsidRPr="006B3A52">
        <w:rPr>
          <w:vertAlign w:val="subscript"/>
        </w:rPr>
        <w:t>f</w:t>
      </w:r>
      <w:proofErr w:type="spellEnd"/>
      <w:r w:rsidRPr="006B3A52">
        <w:t>——</w:t>
      </w:r>
      <w:r w:rsidRPr="006B3A52">
        <w:rPr>
          <w:rFonts w:hint="eastAsia"/>
        </w:rPr>
        <w:t>饱和溶解氧浓度，</w:t>
      </w:r>
      <w:r w:rsidRPr="006B3A52">
        <w:t>mg/L</w:t>
      </w:r>
      <w:r w:rsidRPr="006B3A52">
        <w:rPr>
          <w:rFonts w:hint="eastAsia"/>
        </w:rPr>
        <w:t>，对于河流，</w:t>
      </w:r>
      <w:proofErr w:type="spellStart"/>
      <w:r w:rsidRPr="006B3A52">
        <w:t>DO</w:t>
      </w:r>
      <w:r w:rsidRPr="006B3A52">
        <w:rPr>
          <w:vertAlign w:val="subscript"/>
        </w:rPr>
        <w:t>f</w:t>
      </w:r>
      <w:proofErr w:type="spellEnd"/>
      <w:r w:rsidRPr="006B3A52">
        <w:rPr>
          <w:rFonts w:hint="eastAsia"/>
        </w:rPr>
        <w:t>=</w:t>
      </w:r>
      <w:r w:rsidRPr="006B3A52">
        <w:t>468/</w:t>
      </w:r>
      <w:r w:rsidRPr="006B3A52">
        <w:t>（</w:t>
      </w:r>
      <w:r w:rsidRPr="006B3A52">
        <w:t>31.6+T</w:t>
      </w:r>
      <w:r w:rsidRPr="006B3A52">
        <w:t>）；</w:t>
      </w:r>
    </w:p>
    <w:p w14:paraId="667E2DB5" w14:textId="77777777" w:rsidR="00091050" w:rsidRPr="006B3A52" w:rsidRDefault="00000000">
      <w:pPr>
        <w:ind w:firstLineChars="600" w:firstLine="1440"/>
      </w:pPr>
      <w:r w:rsidRPr="006B3A52">
        <w:t>T——</w:t>
      </w:r>
      <w:r w:rsidRPr="006B3A52">
        <w:t>水温，</w:t>
      </w:r>
      <w:r w:rsidRPr="006B3A52">
        <w:t>℃</w:t>
      </w:r>
      <w:r w:rsidRPr="006B3A52">
        <w:t>。</w:t>
      </w:r>
    </w:p>
    <w:p w14:paraId="11AC6C99"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6</w:t>
      </w:r>
      <w:r w:rsidRPr="006B3A52">
        <w:rPr>
          <w:rFonts w:cs="Times New Roman" w:hint="eastAsia"/>
        </w:rPr>
        <w:t>）</w:t>
      </w:r>
      <w:r w:rsidRPr="006B3A52">
        <w:rPr>
          <w:rFonts w:cs="Times New Roman"/>
        </w:rPr>
        <w:t>监测</w:t>
      </w:r>
      <w:r w:rsidRPr="006B3A52">
        <w:rPr>
          <w:rFonts w:cs="Times New Roman" w:hint="eastAsia"/>
        </w:rPr>
        <w:t>与评价</w:t>
      </w:r>
      <w:r w:rsidRPr="006B3A52">
        <w:rPr>
          <w:rFonts w:cs="Times New Roman"/>
        </w:rPr>
        <w:t>结果</w:t>
      </w:r>
    </w:p>
    <w:p w14:paraId="1ECED604" w14:textId="77777777" w:rsidR="00091050" w:rsidRPr="006B3A52" w:rsidRDefault="00000000">
      <w:pPr>
        <w:ind w:firstLine="480"/>
        <w:rPr>
          <w:rFonts w:cs="Times New Roman"/>
        </w:rPr>
      </w:pPr>
      <w:r w:rsidRPr="006B3A52">
        <w:rPr>
          <w:rFonts w:cs="Times New Roman"/>
        </w:rPr>
        <w:t>地</w:t>
      </w:r>
      <w:r w:rsidRPr="006B3A52">
        <w:rPr>
          <w:rFonts w:cs="Times New Roman" w:hint="eastAsia"/>
        </w:rPr>
        <w:t>表</w:t>
      </w:r>
      <w:r w:rsidRPr="006B3A52">
        <w:rPr>
          <w:rFonts w:cs="Times New Roman"/>
        </w:rPr>
        <w:t>水监测结果统计及评价见</w:t>
      </w:r>
      <w:r w:rsidRPr="006B3A52">
        <w:rPr>
          <w:rFonts w:cs="Times New Roman" w:hint="eastAsia"/>
        </w:rPr>
        <w:t>表</w:t>
      </w:r>
      <w:r w:rsidRPr="006B3A52">
        <w:rPr>
          <w:rFonts w:cs="Times New Roman" w:hint="eastAsia"/>
        </w:rPr>
        <w:t>5</w:t>
      </w:r>
      <w:r w:rsidRPr="006B3A52">
        <w:rPr>
          <w:rFonts w:cs="Times New Roman"/>
        </w:rPr>
        <w:t>.4</w:t>
      </w:r>
      <w:r w:rsidRPr="006B3A52">
        <w:rPr>
          <w:rFonts w:cs="Times New Roman" w:hint="eastAsia"/>
        </w:rPr>
        <w:t>.1</w:t>
      </w:r>
      <w:r w:rsidRPr="006B3A52">
        <w:rPr>
          <w:rFonts w:cs="Times New Roman"/>
        </w:rPr>
        <w:t>-2</w:t>
      </w:r>
      <w:r w:rsidRPr="006B3A52">
        <w:rPr>
          <w:rFonts w:cs="Times New Roman" w:hint="eastAsia"/>
        </w:rPr>
        <w:t>。</w:t>
      </w:r>
    </w:p>
    <w:p w14:paraId="7FF52646" w14:textId="77777777" w:rsidR="00091050" w:rsidRPr="006B3A52" w:rsidRDefault="00091050">
      <w:pPr>
        <w:ind w:firstLine="480"/>
        <w:rPr>
          <w:rFonts w:cs="Times New Roman"/>
        </w:rPr>
      </w:pPr>
    </w:p>
    <w:p w14:paraId="7ACA4EED" w14:textId="77777777" w:rsidR="00091050" w:rsidRPr="006B3A52" w:rsidRDefault="00091050">
      <w:pPr>
        <w:ind w:firstLine="480"/>
        <w:rPr>
          <w:rFonts w:cs="Times New Roman"/>
        </w:rPr>
      </w:pPr>
    </w:p>
    <w:p w14:paraId="3E42D1E9" w14:textId="77777777" w:rsidR="00091050" w:rsidRPr="006B3A52" w:rsidRDefault="00091050">
      <w:pPr>
        <w:ind w:firstLine="480"/>
        <w:rPr>
          <w:rFonts w:cs="Times New Roman"/>
        </w:rPr>
        <w:sectPr w:rsidR="00091050" w:rsidRPr="006B3A52">
          <w:pgSz w:w="11906" w:h="16838"/>
          <w:pgMar w:top="1440" w:right="1800" w:bottom="1440" w:left="1800" w:header="850" w:footer="850" w:gutter="0"/>
          <w:cols w:space="720"/>
          <w:docGrid w:type="lines" w:linePitch="326"/>
        </w:sectPr>
      </w:pPr>
    </w:p>
    <w:p w14:paraId="247B9C35" w14:textId="77777777" w:rsidR="00091050" w:rsidRPr="006B3A52" w:rsidRDefault="00091050">
      <w:pPr>
        <w:ind w:firstLine="480"/>
        <w:rPr>
          <w:rFonts w:cs="Times New Roman"/>
        </w:rPr>
      </w:pPr>
    </w:p>
    <w:p w14:paraId="35245873" w14:textId="77777777" w:rsidR="00091050" w:rsidRPr="006B3A52" w:rsidRDefault="00000000">
      <w:pPr>
        <w:pStyle w:val="a3"/>
      </w:pPr>
      <w:r w:rsidRPr="006B3A52">
        <w:t>表</w:t>
      </w:r>
      <w:r w:rsidRPr="006B3A52">
        <w:rPr>
          <w:rFonts w:hint="eastAsia"/>
        </w:rPr>
        <w:t>5</w:t>
      </w:r>
      <w:r w:rsidRPr="006B3A52">
        <w:t>.4</w:t>
      </w:r>
      <w:r w:rsidRPr="006B3A52">
        <w:rPr>
          <w:rFonts w:hint="eastAsia"/>
        </w:rPr>
        <w:t>.1</w:t>
      </w:r>
      <w:r w:rsidRPr="006B3A52">
        <w:t>-2</w:t>
      </w:r>
      <w:r w:rsidRPr="006B3A52">
        <w:rPr>
          <w:rFonts w:hint="eastAsia"/>
        </w:rPr>
        <w:t xml:space="preserve">  </w:t>
      </w:r>
      <w:r w:rsidRPr="006B3A52">
        <w:rPr>
          <w:rFonts w:hint="eastAsia"/>
        </w:rPr>
        <w:t>地表水</w:t>
      </w:r>
      <w:r w:rsidRPr="006B3A52">
        <w:t>水质监测及评价结果一览表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998"/>
        <w:gridCol w:w="877"/>
        <w:gridCol w:w="1620"/>
        <w:gridCol w:w="1276"/>
        <w:gridCol w:w="1418"/>
        <w:gridCol w:w="1071"/>
      </w:tblGrid>
      <w:tr w:rsidR="00091050" w:rsidRPr="006B3A52" w14:paraId="58772A6A" w14:textId="77777777">
        <w:trPr>
          <w:trHeight w:val="397"/>
          <w:jc w:val="center"/>
        </w:trPr>
        <w:tc>
          <w:tcPr>
            <w:tcW w:w="1036" w:type="dxa"/>
            <w:vMerge w:val="restart"/>
            <w:vAlign w:val="center"/>
          </w:tcPr>
          <w:p w14:paraId="4E61FA49" w14:textId="77777777" w:rsidR="00091050" w:rsidRPr="006B3A52" w:rsidRDefault="00000000">
            <w:pPr>
              <w:pStyle w:val="aff8"/>
            </w:pPr>
            <w:r w:rsidRPr="006B3A52">
              <w:t>监测因子</w:t>
            </w:r>
          </w:p>
        </w:tc>
        <w:tc>
          <w:tcPr>
            <w:tcW w:w="998" w:type="dxa"/>
            <w:vMerge w:val="restart"/>
            <w:vAlign w:val="center"/>
          </w:tcPr>
          <w:p w14:paraId="1FCB9970" w14:textId="77777777" w:rsidR="00091050" w:rsidRPr="006B3A52" w:rsidRDefault="00000000">
            <w:pPr>
              <w:pStyle w:val="aff8"/>
            </w:pPr>
            <w:r w:rsidRPr="006B3A52">
              <w:t>单位</w:t>
            </w:r>
          </w:p>
        </w:tc>
        <w:tc>
          <w:tcPr>
            <w:tcW w:w="877" w:type="dxa"/>
            <w:vMerge w:val="restart"/>
            <w:vAlign w:val="center"/>
          </w:tcPr>
          <w:p w14:paraId="60CA2C23" w14:textId="77777777" w:rsidR="00091050" w:rsidRPr="006B3A52" w:rsidRDefault="00000000">
            <w:pPr>
              <w:pStyle w:val="aff8"/>
            </w:pPr>
            <w:r w:rsidRPr="006B3A52">
              <w:t>评价</w:t>
            </w:r>
          </w:p>
          <w:p w14:paraId="470C1B5F" w14:textId="77777777" w:rsidR="00091050" w:rsidRPr="006B3A52" w:rsidRDefault="00000000">
            <w:pPr>
              <w:pStyle w:val="aff8"/>
            </w:pPr>
            <w:r w:rsidRPr="006B3A52">
              <w:t>标准</w:t>
            </w:r>
          </w:p>
        </w:tc>
        <w:tc>
          <w:tcPr>
            <w:tcW w:w="5385" w:type="dxa"/>
            <w:gridSpan w:val="4"/>
            <w:vAlign w:val="center"/>
          </w:tcPr>
          <w:p w14:paraId="3682F17D" w14:textId="77777777" w:rsidR="00091050" w:rsidRPr="006B3A52" w:rsidRDefault="00000000">
            <w:pPr>
              <w:pStyle w:val="aff8"/>
            </w:pPr>
            <w:r w:rsidRPr="006B3A52">
              <w:rPr>
                <w:rFonts w:hint="eastAsia"/>
              </w:rPr>
              <w:t>监测结果及评价</w:t>
            </w:r>
          </w:p>
        </w:tc>
      </w:tr>
      <w:tr w:rsidR="00091050" w:rsidRPr="006B3A52" w14:paraId="56AF9DF4" w14:textId="77777777">
        <w:trPr>
          <w:trHeight w:val="397"/>
          <w:jc w:val="center"/>
        </w:trPr>
        <w:tc>
          <w:tcPr>
            <w:tcW w:w="1036" w:type="dxa"/>
            <w:vMerge/>
            <w:vAlign w:val="center"/>
          </w:tcPr>
          <w:p w14:paraId="6EA314D3" w14:textId="77777777" w:rsidR="00091050" w:rsidRPr="006B3A52" w:rsidRDefault="00091050">
            <w:pPr>
              <w:pStyle w:val="aff8"/>
            </w:pPr>
          </w:p>
        </w:tc>
        <w:tc>
          <w:tcPr>
            <w:tcW w:w="998" w:type="dxa"/>
            <w:vMerge/>
            <w:vAlign w:val="center"/>
          </w:tcPr>
          <w:p w14:paraId="0162C736" w14:textId="77777777" w:rsidR="00091050" w:rsidRPr="006B3A52" w:rsidRDefault="00091050">
            <w:pPr>
              <w:pStyle w:val="aff8"/>
            </w:pPr>
          </w:p>
        </w:tc>
        <w:tc>
          <w:tcPr>
            <w:tcW w:w="877" w:type="dxa"/>
            <w:vMerge/>
            <w:vAlign w:val="center"/>
          </w:tcPr>
          <w:p w14:paraId="45810D1A" w14:textId="77777777" w:rsidR="00091050" w:rsidRPr="006B3A52" w:rsidRDefault="00091050">
            <w:pPr>
              <w:pStyle w:val="aff8"/>
            </w:pPr>
          </w:p>
        </w:tc>
        <w:tc>
          <w:tcPr>
            <w:tcW w:w="2896" w:type="dxa"/>
            <w:gridSpan w:val="2"/>
            <w:vAlign w:val="center"/>
          </w:tcPr>
          <w:p w14:paraId="02E077EA" w14:textId="77777777" w:rsidR="00091050" w:rsidRPr="006B3A52" w:rsidRDefault="00000000">
            <w:pPr>
              <w:pStyle w:val="aff8"/>
            </w:pPr>
            <w:r w:rsidRPr="006B3A52">
              <w:t>叶尔羌河</w:t>
            </w:r>
          </w:p>
        </w:tc>
        <w:tc>
          <w:tcPr>
            <w:tcW w:w="2489" w:type="dxa"/>
            <w:gridSpan w:val="2"/>
            <w:vAlign w:val="center"/>
          </w:tcPr>
          <w:p w14:paraId="7865064D" w14:textId="77777777" w:rsidR="00091050" w:rsidRPr="006B3A52" w:rsidRDefault="00000000">
            <w:pPr>
              <w:pStyle w:val="aff8"/>
            </w:pPr>
            <w:r w:rsidRPr="006B3A52">
              <w:t>西岸输水总干渠</w:t>
            </w:r>
          </w:p>
        </w:tc>
      </w:tr>
      <w:tr w:rsidR="00091050" w:rsidRPr="006B3A52" w14:paraId="72689D99" w14:textId="77777777">
        <w:trPr>
          <w:trHeight w:val="397"/>
          <w:jc w:val="center"/>
        </w:trPr>
        <w:tc>
          <w:tcPr>
            <w:tcW w:w="1036" w:type="dxa"/>
            <w:vMerge/>
            <w:vAlign w:val="center"/>
          </w:tcPr>
          <w:p w14:paraId="2A4B6C4A" w14:textId="77777777" w:rsidR="00091050" w:rsidRPr="006B3A52" w:rsidRDefault="00091050">
            <w:pPr>
              <w:pStyle w:val="aff8"/>
            </w:pPr>
          </w:p>
        </w:tc>
        <w:tc>
          <w:tcPr>
            <w:tcW w:w="998" w:type="dxa"/>
            <w:vMerge/>
            <w:vAlign w:val="center"/>
          </w:tcPr>
          <w:p w14:paraId="2A8613C6" w14:textId="77777777" w:rsidR="00091050" w:rsidRPr="006B3A52" w:rsidRDefault="00091050">
            <w:pPr>
              <w:pStyle w:val="aff8"/>
            </w:pPr>
          </w:p>
        </w:tc>
        <w:tc>
          <w:tcPr>
            <w:tcW w:w="877" w:type="dxa"/>
            <w:vMerge/>
            <w:vAlign w:val="center"/>
          </w:tcPr>
          <w:p w14:paraId="74B151F1" w14:textId="77777777" w:rsidR="00091050" w:rsidRPr="006B3A52" w:rsidRDefault="00091050">
            <w:pPr>
              <w:pStyle w:val="aff8"/>
            </w:pPr>
          </w:p>
        </w:tc>
        <w:tc>
          <w:tcPr>
            <w:tcW w:w="1620" w:type="dxa"/>
            <w:vAlign w:val="center"/>
          </w:tcPr>
          <w:p w14:paraId="51A18189" w14:textId="77777777" w:rsidR="00091050" w:rsidRPr="006B3A52" w:rsidRDefault="00000000">
            <w:pPr>
              <w:pStyle w:val="aff8"/>
            </w:pPr>
            <w:r w:rsidRPr="006B3A52">
              <w:t>监测</w:t>
            </w:r>
          </w:p>
          <w:p w14:paraId="3BF34FB1" w14:textId="77777777" w:rsidR="00091050" w:rsidRPr="006B3A52" w:rsidRDefault="00000000">
            <w:pPr>
              <w:pStyle w:val="aff8"/>
            </w:pPr>
            <w:r w:rsidRPr="006B3A52">
              <w:t>结果</w:t>
            </w:r>
          </w:p>
        </w:tc>
        <w:tc>
          <w:tcPr>
            <w:tcW w:w="1276" w:type="dxa"/>
            <w:vAlign w:val="center"/>
          </w:tcPr>
          <w:p w14:paraId="00451ADD" w14:textId="77777777" w:rsidR="00091050" w:rsidRPr="006B3A52" w:rsidRDefault="00000000">
            <w:pPr>
              <w:pStyle w:val="aff8"/>
            </w:pPr>
            <w:r w:rsidRPr="006B3A52">
              <w:t>标准</w:t>
            </w:r>
          </w:p>
          <w:p w14:paraId="7624306D" w14:textId="77777777" w:rsidR="00091050" w:rsidRPr="006B3A52" w:rsidRDefault="00000000">
            <w:pPr>
              <w:pStyle w:val="aff8"/>
            </w:pPr>
            <w:r w:rsidRPr="006B3A52">
              <w:t>指数</w:t>
            </w:r>
          </w:p>
        </w:tc>
        <w:tc>
          <w:tcPr>
            <w:tcW w:w="1418" w:type="dxa"/>
            <w:vAlign w:val="center"/>
          </w:tcPr>
          <w:p w14:paraId="6562C2E1" w14:textId="77777777" w:rsidR="00091050" w:rsidRPr="006B3A52" w:rsidRDefault="00000000">
            <w:pPr>
              <w:pStyle w:val="aff8"/>
            </w:pPr>
            <w:r w:rsidRPr="006B3A52">
              <w:t>监测</w:t>
            </w:r>
          </w:p>
          <w:p w14:paraId="18DB0E94" w14:textId="77777777" w:rsidR="00091050" w:rsidRPr="006B3A52" w:rsidRDefault="00000000">
            <w:pPr>
              <w:pStyle w:val="aff8"/>
            </w:pPr>
            <w:r w:rsidRPr="006B3A52">
              <w:t>结果</w:t>
            </w:r>
          </w:p>
        </w:tc>
        <w:tc>
          <w:tcPr>
            <w:tcW w:w="1071" w:type="dxa"/>
            <w:vAlign w:val="center"/>
          </w:tcPr>
          <w:p w14:paraId="26CAF944" w14:textId="77777777" w:rsidR="00091050" w:rsidRPr="006B3A52" w:rsidRDefault="00000000">
            <w:pPr>
              <w:pStyle w:val="aff8"/>
            </w:pPr>
            <w:r w:rsidRPr="006B3A52">
              <w:t>标准</w:t>
            </w:r>
          </w:p>
          <w:p w14:paraId="53C973B4" w14:textId="77777777" w:rsidR="00091050" w:rsidRPr="006B3A52" w:rsidRDefault="00000000">
            <w:pPr>
              <w:pStyle w:val="aff8"/>
            </w:pPr>
            <w:r w:rsidRPr="006B3A52">
              <w:t>指数</w:t>
            </w:r>
          </w:p>
        </w:tc>
      </w:tr>
      <w:tr w:rsidR="00091050" w:rsidRPr="006B3A52" w14:paraId="38235F53" w14:textId="77777777">
        <w:trPr>
          <w:trHeight w:val="397"/>
          <w:jc w:val="center"/>
        </w:trPr>
        <w:tc>
          <w:tcPr>
            <w:tcW w:w="1036" w:type="dxa"/>
            <w:vAlign w:val="center"/>
          </w:tcPr>
          <w:p w14:paraId="3272F549" w14:textId="77777777" w:rsidR="00091050" w:rsidRPr="006B3A52" w:rsidRDefault="00000000">
            <w:pPr>
              <w:pStyle w:val="aff8"/>
            </w:pPr>
            <w:r w:rsidRPr="006B3A52">
              <w:t>pH</w:t>
            </w:r>
          </w:p>
        </w:tc>
        <w:tc>
          <w:tcPr>
            <w:tcW w:w="998" w:type="dxa"/>
            <w:vAlign w:val="center"/>
          </w:tcPr>
          <w:p w14:paraId="7F38D159" w14:textId="77777777" w:rsidR="00091050" w:rsidRPr="006B3A52" w:rsidRDefault="00000000">
            <w:pPr>
              <w:pStyle w:val="aff8"/>
            </w:pPr>
            <w:r w:rsidRPr="006B3A52">
              <w:t>无量纲</w:t>
            </w:r>
          </w:p>
        </w:tc>
        <w:tc>
          <w:tcPr>
            <w:tcW w:w="877" w:type="dxa"/>
            <w:vAlign w:val="center"/>
          </w:tcPr>
          <w:p w14:paraId="41C44FBF" w14:textId="77777777" w:rsidR="00091050" w:rsidRPr="006B3A52" w:rsidRDefault="00000000">
            <w:pPr>
              <w:pStyle w:val="aff8"/>
            </w:pPr>
            <w:r w:rsidRPr="006B3A52">
              <w:t>6-9</w:t>
            </w:r>
          </w:p>
        </w:tc>
        <w:tc>
          <w:tcPr>
            <w:tcW w:w="1620" w:type="dxa"/>
            <w:vAlign w:val="center"/>
          </w:tcPr>
          <w:p w14:paraId="23343B83" w14:textId="77777777" w:rsidR="00091050" w:rsidRPr="006B3A52" w:rsidRDefault="00000000">
            <w:pPr>
              <w:pStyle w:val="aff8"/>
            </w:pPr>
            <w:r w:rsidRPr="006B3A52">
              <w:t>7.3</w:t>
            </w:r>
          </w:p>
        </w:tc>
        <w:tc>
          <w:tcPr>
            <w:tcW w:w="1276" w:type="dxa"/>
            <w:vAlign w:val="center"/>
          </w:tcPr>
          <w:p w14:paraId="25DBE45D" w14:textId="77777777" w:rsidR="00091050" w:rsidRPr="006B3A52" w:rsidRDefault="00000000">
            <w:pPr>
              <w:pStyle w:val="aff8"/>
            </w:pPr>
            <w:r w:rsidRPr="006B3A52">
              <w:t>0.15</w:t>
            </w:r>
          </w:p>
        </w:tc>
        <w:tc>
          <w:tcPr>
            <w:tcW w:w="1418" w:type="dxa"/>
            <w:vAlign w:val="center"/>
          </w:tcPr>
          <w:p w14:paraId="7FD47A1B" w14:textId="77777777" w:rsidR="00091050" w:rsidRPr="006B3A52" w:rsidRDefault="00000000">
            <w:pPr>
              <w:pStyle w:val="aff8"/>
            </w:pPr>
            <w:r w:rsidRPr="006B3A52">
              <w:t>7.5</w:t>
            </w:r>
          </w:p>
        </w:tc>
        <w:tc>
          <w:tcPr>
            <w:tcW w:w="1071" w:type="dxa"/>
            <w:vAlign w:val="center"/>
          </w:tcPr>
          <w:p w14:paraId="155D521A" w14:textId="77777777" w:rsidR="00091050" w:rsidRPr="006B3A52" w:rsidRDefault="00000000">
            <w:pPr>
              <w:pStyle w:val="aff8"/>
            </w:pPr>
            <w:r w:rsidRPr="006B3A52">
              <w:t>0.25</w:t>
            </w:r>
          </w:p>
        </w:tc>
      </w:tr>
      <w:tr w:rsidR="00091050" w:rsidRPr="006B3A52" w14:paraId="7E64048C" w14:textId="77777777">
        <w:trPr>
          <w:trHeight w:val="397"/>
          <w:jc w:val="center"/>
        </w:trPr>
        <w:tc>
          <w:tcPr>
            <w:tcW w:w="1036" w:type="dxa"/>
            <w:vAlign w:val="center"/>
          </w:tcPr>
          <w:p w14:paraId="400CCF9D" w14:textId="77777777" w:rsidR="00091050" w:rsidRPr="006B3A52" w:rsidRDefault="00000000">
            <w:pPr>
              <w:pStyle w:val="aff8"/>
            </w:pPr>
            <w:proofErr w:type="spellStart"/>
            <w:r w:rsidRPr="006B3A52">
              <w:t>COD</w:t>
            </w:r>
            <w:r w:rsidRPr="006B3A52">
              <w:rPr>
                <w:vertAlign w:val="subscript"/>
              </w:rPr>
              <w:t>Cr</w:t>
            </w:r>
            <w:proofErr w:type="spellEnd"/>
          </w:p>
        </w:tc>
        <w:tc>
          <w:tcPr>
            <w:tcW w:w="998" w:type="dxa"/>
            <w:vAlign w:val="center"/>
          </w:tcPr>
          <w:p w14:paraId="4685996B" w14:textId="77777777" w:rsidR="00091050" w:rsidRPr="006B3A52" w:rsidRDefault="00000000">
            <w:pPr>
              <w:pStyle w:val="aff8"/>
            </w:pPr>
            <w:r w:rsidRPr="006B3A52">
              <w:t>mg/L</w:t>
            </w:r>
          </w:p>
        </w:tc>
        <w:tc>
          <w:tcPr>
            <w:tcW w:w="877" w:type="dxa"/>
            <w:vAlign w:val="center"/>
          </w:tcPr>
          <w:p w14:paraId="0E5B807B" w14:textId="77777777" w:rsidR="00091050" w:rsidRPr="006B3A52" w:rsidRDefault="00000000">
            <w:pPr>
              <w:pStyle w:val="aff8"/>
            </w:pPr>
            <w:r w:rsidRPr="006B3A52">
              <w:t>20</w:t>
            </w:r>
          </w:p>
        </w:tc>
        <w:tc>
          <w:tcPr>
            <w:tcW w:w="1620" w:type="dxa"/>
            <w:vAlign w:val="center"/>
          </w:tcPr>
          <w:p w14:paraId="675CA3A8" w14:textId="77777777" w:rsidR="00091050" w:rsidRPr="006B3A52" w:rsidRDefault="00000000">
            <w:pPr>
              <w:pStyle w:val="aff8"/>
            </w:pPr>
            <w:r w:rsidRPr="006B3A52">
              <w:t>12</w:t>
            </w:r>
          </w:p>
        </w:tc>
        <w:tc>
          <w:tcPr>
            <w:tcW w:w="1276" w:type="dxa"/>
            <w:vAlign w:val="center"/>
          </w:tcPr>
          <w:p w14:paraId="67FF4DFA" w14:textId="77777777" w:rsidR="00091050" w:rsidRPr="006B3A52" w:rsidRDefault="00000000">
            <w:pPr>
              <w:pStyle w:val="aff8"/>
            </w:pPr>
            <w:r w:rsidRPr="006B3A52">
              <w:rPr>
                <w:color w:val="000000"/>
              </w:rPr>
              <w:t>0.6</w:t>
            </w:r>
          </w:p>
        </w:tc>
        <w:tc>
          <w:tcPr>
            <w:tcW w:w="1418" w:type="dxa"/>
            <w:vAlign w:val="center"/>
          </w:tcPr>
          <w:p w14:paraId="485F69E1" w14:textId="77777777" w:rsidR="00091050" w:rsidRPr="006B3A52" w:rsidRDefault="00000000">
            <w:pPr>
              <w:pStyle w:val="aff8"/>
            </w:pPr>
            <w:r w:rsidRPr="006B3A52">
              <w:t>10</w:t>
            </w:r>
          </w:p>
        </w:tc>
        <w:tc>
          <w:tcPr>
            <w:tcW w:w="1071" w:type="dxa"/>
            <w:vAlign w:val="center"/>
          </w:tcPr>
          <w:p w14:paraId="0F6DB276" w14:textId="77777777" w:rsidR="00091050" w:rsidRPr="006B3A52" w:rsidRDefault="00000000">
            <w:pPr>
              <w:pStyle w:val="aff8"/>
            </w:pPr>
            <w:r w:rsidRPr="006B3A52">
              <w:rPr>
                <w:color w:val="000000"/>
              </w:rPr>
              <w:t>0.5</w:t>
            </w:r>
          </w:p>
        </w:tc>
      </w:tr>
      <w:tr w:rsidR="00091050" w:rsidRPr="006B3A52" w14:paraId="5BB13D4E" w14:textId="77777777">
        <w:trPr>
          <w:trHeight w:val="397"/>
          <w:jc w:val="center"/>
        </w:trPr>
        <w:tc>
          <w:tcPr>
            <w:tcW w:w="1036" w:type="dxa"/>
            <w:vAlign w:val="center"/>
          </w:tcPr>
          <w:p w14:paraId="5E0F6B17" w14:textId="77777777" w:rsidR="00091050" w:rsidRPr="006B3A52" w:rsidRDefault="00000000">
            <w:pPr>
              <w:pStyle w:val="aff8"/>
            </w:pPr>
            <w:r w:rsidRPr="006B3A52">
              <w:t>BOD</w:t>
            </w:r>
            <w:r w:rsidRPr="006B3A52">
              <w:rPr>
                <w:vertAlign w:val="subscript"/>
              </w:rPr>
              <w:t>5</w:t>
            </w:r>
          </w:p>
        </w:tc>
        <w:tc>
          <w:tcPr>
            <w:tcW w:w="998" w:type="dxa"/>
            <w:vAlign w:val="center"/>
          </w:tcPr>
          <w:p w14:paraId="108C317E" w14:textId="77777777" w:rsidR="00091050" w:rsidRPr="006B3A52" w:rsidRDefault="00000000">
            <w:pPr>
              <w:pStyle w:val="aff8"/>
            </w:pPr>
            <w:r w:rsidRPr="006B3A52">
              <w:t>mg/L</w:t>
            </w:r>
          </w:p>
        </w:tc>
        <w:tc>
          <w:tcPr>
            <w:tcW w:w="877" w:type="dxa"/>
            <w:vAlign w:val="center"/>
          </w:tcPr>
          <w:p w14:paraId="6D5363F8" w14:textId="77777777" w:rsidR="00091050" w:rsidRPr="006B3A52" w:rsidRDefault="00000000">
            <w:pPr>
              <w:pStyle w:val="aff8"/>
            </w:pPr>
            <w:r w:rsidRPr="006B3A52">
              <w:t>4</w:t>
            </w:r>
          </w:p>
        </w:tc>
        <w:tc>
          <w:tcPr>
            <w:tcW w:w="1620" w:type="dxa"/>
            <w:vAlign w:val="center"/>
          </w:tcPr>
          <w:p w14:paraId="332F1FF3" w14:textId="77777777" w:rsidR="00091050" w:rsidRPr="006B3A52" w:rsidRDefault="00000000">
            <w:pPr>
              <w:pStyle w:val="aff8"/>
            </w:pPr>
            <w:r w:rsidRPr="006B3A52">
              <w:t>1.2</w:t>
            </w:r>
          </w:p>
        </w:tc>
        <w:tc>
          <w:tcPr>
            <w:tcW w:w="1276" w:type="dxa"/>
            <w:vAlign w:val="center"/>
          </w:tcPr>
          <w:p w14:paraId="31E974AF" w14:textId="77777777" w:rsidR="00091050" w:rsidRPr="006B3A52" w:rsidRDefault="00000000">
            <w:pPr>
              <w:pStyle w:val="aff8"/>
            </w:pPr>
            <w:r w:rsidRPr="006B3A52">
              <w:rPr>
                <w:color w:val="000000"/>
              </w:rPr>
              <w:t>0.3</w:t>
            </w:r>
          </w:p>
        </w:tc>
        <w:tc>
          <w:tcPr>
            <w:tcW w:w="1418" w:type="dxa"/>
            <w:vAlign w:val="center"/>
          </w:tcPr>
          <w:p w14:paraId="642E3B62" w14:textId="77777777" w:rsidR="00091050" w:rsidRPr="006B3A52" w:rsidRDefault="00000000">
            <w:pPr>
              <w:pStyle w:val="aff8"/>
            </w:pPr>
            <w:r w:rsidRPr="006B3A52">
              <w:t>1.0</w:t>
            </w:r>
          </w:p>
        </w:tc>
        <w:tc>
          <w:tcPr>
            <w:tcW w:w="1071" w:type="dxa"/>
            <w:vAlign w:val="center"/>
          </w:tcPr>
          <w:p w14:paraId="5CA90853" w14:textId="77777777" w:rsidR="00091050" w:rsidRPr="006B3A52" w:rsidRDefault="00000000">
            <w:pPr>
              <w:pStyle w:val="aff8"/>
            </w:pPr>
            <w:r w:rsidRPr="006B3A52">
              <w:rPr>
                <w:color w:val="000000"/>
              </w:rPr>
              <w:t>0.25</w:t>
            </w:r>
          </w:p>
        </w:tc>
      </w:tr>
      <w:tr w:rsidR="00091050" w:rsidRPr="006B3A52" w14:paraId="2363E803" w14:textId="77777777">
        <w:trPr>
          <w:trHeight w:val="397"/>
          <w:jc w:val="center"/>
        </w:trPr>
        <w:tc>
          <w:tcPr>
            <w:tcW w:w="1036" w:type="dxa"/>
            <w:vAlign w:val="center"/>
          </w:tcPr>
          <w:p w14:paraId="3989BB6B" w14:textId="77777777" w:rsidR="00091050" w:rsidRPr="006B3A52" w:rsidRDefault="00000000">
            <w:pPr>
              <w:pStyle w:val="aff8"/>
            </w:pPr>
            <w:r w:rsidRPr="006B3A52">
              <w:t>高锰酸盐指数</w:t>
            </w:r>
          </w:p>
        </w:tc>
        <w:tc>
          <w:tcPr>
            <w:tcW w:w="998" w:type="dxa"/>
            <w:vAlign w:val="center"/>
          </w:tcPr>
          <w:p w14:paraId="73E7C8CA" w14:textId="77777777" w:rsidR="00091050" w:rsidRPr="006B3A52" w:rsidRDefault="00000000">
            <w:pPr>
              <w:pStyle w:val="aff8"/>
            </w:pPr>
            <w:r w:rsidRPr="006B3A52">
              <w:t>mg/L</w:t>
            </w:r>
          </w:p>
        </w:tc>
        <w:tc>
          <w:tcPr>
            <w:tcW w:w="877" w:type="dxa"/>
            <w:vAlign w:val="center"/>
          </w:tcPr>
          <w:p w14:paraId="1E0EF42E" w14:textId="77777777" w:rsidR="00091050" w:rsidRPr="006B3A52" w:rsidRDefault="00000000">
            <w:pPr>
              <w:pStyle w:val="aff8"/>
            </w:pPr>
            <w:r w:rsidRPr="006B3A52">
              <w:t>6</w:t>
            </w:r>
          </w:p>
        </w:tc>
        <w:tc>
          <w:tcPr>
            <w:tcW w:w="1620" w:type="dxa"/>
            <w:vAlign w:val="center"/>
          </w:tcPr>
          <w:p w14:paraId="3EBA59DC" w14:textId="77777777" w:rsidR="00091050" w:rsidRPr="006B3A52" w:rsidRDefault="00000000">
            <w:pPr>
              <w:pStyle w:val="aff8"/>
            </w:pPr>
            <w:r w:rsidRPr="006B3A52">
              <w:t>2.3</w:t>
            </w:r>
          </w:p>
        </w:tc>
        <w:tc>
          <w:tcPr>
            <w:tcW w:w="1276" w:type="dxa"/>
            <w:vAlign w:val="center"/>
          </w:tcPr>
          <w:p w14:paraId="0E161BE6" w14:textId="77777777" w:rsidR="00091050" w:rsidRPr="006B3A52" w:rsidRDefault="00000000">
            <w:pPr>
              <w:pStyle w:val="aff8"/>
            </w:pPr>
            <w:r w:rsidRPr="006B3A52">
              <w:rPr>
                <w:color w:val="000000"/>
              </w:rPr>
              <w:t>0.383</w:t>
            </w:r>
          </w:p>
        </w:tc>
        <w:tc>
          <w:tcPr>
            <w:tcW w:w="1418" w:type="dxa"/>
            <w:vAlign w:val="center"/>
          </w:tcPr>
          <w:p w14:paraId="01390B45" w14:textId="77777777" w:rsidR="00091050" w:rsidRPr="006B3A52" w:rsidRDefault="00000000">
            <w:pPr>
              <w:pStyle w:val="aff8"/>
            </w:pPr>
            <w:r w:rsidRPr="006B3A52">
              <w:t>2.2</w:t>
            </w:r>
          </w:p>
        </w:tc>
        <w:tc>
          <w:tcPr>
            <w:tcW w:w="1071" w:type="dxa"/>
            <w:vAlign w:val="center"/>
          </w:tcPr>
          <w:p w14:paraId="0471F8D6" w14:textId="77777777" w:rsidR="00091050" w:rsidRPr="006B3A52" w:rsidRDefault="00000000">
            <w:pPr>
              <w:pStyle w:val="aff8"/>
            </w:pPr>
            <w:r w:rsidRPr="006B3A52">
              <w:rPr>
                <w:color w:val="000000"/>
              </w:rPr>
              <w:t>0.367</w:t>
            </w:r>
          </w:p>
        </w:tc>
      </w:tr>
      <w:tr w:rsidR="00091050" w:rsidRPr="006B3A52" w14:paraId="0CDA2A0D" w14:textId="77777777">
        <w:trPr>
          <w:trHeight w:val="397"/>
          <w:jc w:val="center"/>
        </w:trPr>
        <w:tc>
          <w:tcPr>
            <w:tcW w:w="1036" w:type="dxa"/>
            <w:vAlign w:val="center"/>
          </w:tcPr>
          <w:p w14:paraId="4AC877E4" w14:textId="77777777" w:rsidR="00091050" w:rsidRPr="006B3A52" w:rsidRDefault="00000000">
            <w:pPr>
              <w:pStyle w:val="aff8"/>
            </w:pPr>
            <w:r w:rsidRPr="006B3A52">
              <w:t>总磷</w:t>
            </w:r>
          </w:p>
        </w:tc>
        <w:tc>
          <w:tcPr>
            <w:tcW w:w="998" w:type="dxa"/>
            <w:vAlign w:val="center"/>
          </w:tcPr>
          <w:p w14:paraId="07AC343F" w14:textId="77777777" w:rsidR="00091050" w:rsidRPr="006B3A52" w:rsidRDefault="00000000">
            <w:pPr>
              <w:pStyle w:val="aff8"/>
            </w:pPr>
            <w:r w:rsidRPr="006B3A52">
              <w:t>mg/L</w:t>
            </w:r>
          </w:p>
        </w:tc>
        <w:tc>
          <w:tcPr>
            <w:tcW w:w="877" w:type="dxa"/>
            <w:vAlign w:val="center"/>
          </w:tcPr>
          <w:p w14:paraId="745CF88D" w14:textId="77777777" w:rsidR="00091050" w:rsidRPr="006B3A52" w:rsidRDefault="00000000">
            <w:pPr>
              <w:pStyle w:val="aff8"/>
            </w:pPr>
            <w:r w:rsidRPr="006B3A52">
              <w:t>0.2</w:t>
            </w:r>
          </w:p>
        </w:tc>
        <w:tc>
          <w:tcPr>
            <w:tcW w:w="1620" w:type="dxa"/>
            <w:vAlign w:val="center"/>
          </w:tcPr>
          <w:p w14:paraId="2DB824BF" w14:textId="77777777" w:rsidR="00091050" w:rsidRPr="006B3A52" w:rsidRDefault="00000000">
            <w:pPr>
              <w:pStyle w:val="aff8"/>
            </w:pPr>
            <w:r w:rsidRPr="006B3A52">
              <w:t>0.01</w:t>
            </w:r>
          </w:p>
        </w:tc>
        <w:tc>
          <w:tcPr>
            <w:tcW w:w="1276" w:type="dxa"/>
            <w:vAlign w:val="center"/>
          </w:tcPr>
          <w:p w14:paraId="0C66800B" w14:textId="77777777" w:rsidR="00091050" w:rsidRPr="006B3A52" w:rsidRDefault="00000000">
            <w:pPr>
              <w:pStyle w:val="aff8"/>
            </w:pPr>
            <w:r w:rsidRPr="006B3A52">
              <w:rPr>
                <w:color w:val="000000"/>
              </w:rPr>
              <w:t>0.05</w:t>
            </w:r>
          </w:p>
        </w:tc>
        <w:tc>
          <w:tcPr>
            <w:tcW w:w="1418" w:type="dxa"/>
            <w:vAlign w:val="center"/>
          </w:tcPr>
          <w:p w14:paraId="534AD281" w14:textId="77777777" w:rsidR="00091050" w:rsidRPr="006B3A52" w:rsidRDefault="00000000">
            <w:pPr>
              <w:pStyle w:val="aff8"/>
            </w:pPr>
            <w:r w:rsidRPr="006B3A52">
              <w:t>0.02</w:t>
            </w:r>
          </w:p>
        </w:tc>
        <w:tc>
          <w:tcPr>
            <w:tcW w:w="1071" w:type="dxa"/>
            <w:vAlign w:val="center"/>
          </w:tcPr>
          <w:p w14:paraId="787A74A7" w14:textId="77777777" w:rsidR="00091050" w:rsidRPr="006B3A52" w:rsidRDefault="00000000">
            <w:pPr>
              <w:pStyle w:val="aff8"/>
            </w:pPr>
            <w:r w:rsidRPr="006B3A52">
              <w:rPr>
                <w:color w:val="000000"/>
              </w:rPr>
              <w:t>0.1</w:t>
            </w:r>
          </w:p>
        </w:tc>
      </w:tr>
      <w:tr w:rsidR="00091050" w:rsidRPr="006B3A52" w14:paraId="73F502E4" w14:textId="77777777">
        <w:trPr>
          <w:trHeight w:val="397"/>
          <w:jc w:val="center"/>
        </w:trPr>
        <w:tc>
          <w:tcPr>
            <w:tcW w:w="1036" w:type="dxa"/>
            <w:vAlign w:val="center"/>
          </w:tcPr>
          <w:p w14:paraId="288BE01C" w14:textId="77777777" w:rsidR="00091050" w:rsidRPr="006B3A52" w:rsidRDefault="00000000">
            <w:pPr>
              <w:pStyle w:val="aff8"/>
            </w:pPr>
            <w:r w:rsidRPr="006B3A52">
              <w:t>氨氮</w:t>
            </w:r>
          </w:p>
        </w:tc>
        <w:tc>
          <w:tcPr>
            <w:tcW w:w="998" w:type="dxa"/>
            <w:vAlign w:val="center"/>
          </w:tcPr>
          <w:p w14:paraId="19214C2B" w14:textId="77777777" w:rsidR="00091050" w:rsidRPr="006B3A52" w:rsidRDefault="00000000">
            <w:pPr>
              <w:pStyle w:val="aff8"/>
            </w:pPr>
            <w:r w:rsidRPr="006B3A52">
              <w:t>mg/L</w:t>
            </w:r>
          </w:p>
        </w:tc>
        <w:tc>
          <w:tcPr>
            <w:tcW w:w="877" w:type="dxa"/>
            <w:vAlign w:val="center"/>
          </w:tcPr>
          <w:p w14:paraId="2D73D7BA" w14:textId="77777777" w:rsidR="00091050" w:rsidRPr="006B3A52" w:rsidRDefault="00000000">
            <w:pPr>
              <w:pStyle w:val="aff8"/>
            </w:pPr>
            <w:r w:rsidRPr="006B3A52">
              <w:t>1.0</w:t>
            </w:r>
          </w:p>
        </w:tc>
        <w:tc>
          <w:tcPr>
            <w:tcW w:w="1620" w:type="dxa"/>
            <w:vAlign w:val="center"/>
          </w:tcPr>
          <w:p w14:paraId="5027C6B2" w14:textId="77777777" w:rsidR="00091050" w:rsidRPr="006B3A52" w:rsidRDefault="00000000">
            <w:pPr>
              <w:pStyle w:val="aff8"/>
            </w:pPr>
            <w:r w:rsidRPr="006B3A52">
              <w:t>0.077</w:t>
            </w:r>
          </w:p>
        </w:tc>
        <w:tc>
          <w:tcPr>
            <w:tcW w:w="1276" w:type="dxa"/>
            <w:vAlign w:val="center"/>
          </w:tcPr>
          <w:p w14:paraId="20FE897C" w14:textId="77777777" w:rsidR="00091050" w:rsidRPr="006B3A52" w:rsidRDefault="00000000">
            <w:pPr>
              <w:pStyle w:val="aff8"/>
            </w:pPr>
            <w:r w:rsidRPr="006B3A52">
              <w:rPr>
                <w:color w:val="000000"/>
              </w:rPr>
              <w:t>0.077</w:t>
            </w:r>
          </w:p>
        </w:tc>
        <w:tc>
          <w:tcPr>
            <w:tcW w:w="1418" w:type="dxa"/>
            <w:vAlign w:val="center"/>
          </w:tcPr>
          <w:p w14:paraId="5FED2652" w14:textId="77777777" w:rsidR="00091050" w:rsidRPr="006B3A52" w:rsidRDefault="00000000">
            <w:pPr>
              <w:pStyle w:val="aff8"/>
            </w:pPr>
            <w:r w:rsidRPr="006B3A52">
              <w:t>0.104</w:t>
            </w:r>
          </w:p>
        </w:tc>
        <w:tc>
          <w:tcPr>
            <w:tcW w:w="1071" w:type="dxa"/>
            <w:vAlign w:val="center"/>
          </w:tcPr>
          <w:p w14:paraId="27E4148C" w14:textId="77777777" w:rsidR="00091050" w:rsidRPr="006B3A52" w:rsidRDefault="00000000">
            <w:pPr>
              <w:pStyle w:val="aff8"/>
            </w:pPr>
            <w:r w:rsidRPr="006B3A52">
              <w:rPr>
                <w:color w:val="000000"/>
              </w:rPr>
              <w:t>0.104</w:t>
            </w:r>
          </w:p>
        </w:tc>
      </w:tr>
      <w:tr w:rsidR="00091050" w:rsidRPr="006B3A52" w14:paraId="34BCDDFC" w14:textId="77777777">
        <w:trPr>
          <w:trHeight w:val="397"/>
          <w:jc w:val="center"/>
        </w:trPr>
        <w:tc>
          <w:tcPr>
            <w:tcW w:w="1036" w:type="dxa"/>
            <w:vAlign w:val="center"/>
          </w:tcPr>
          <w:p w14:paraId="197CE256" w14:textId="77777777" w:rsidR="00091050" w:rsidRPr="006B3A52" w:rsidRDefault="00000000">
            <w:pPr>
              <w:pStyle w:val="aff8"/>
            </w:pPr>
            <w:r w:rsidRPr="006B3A52">
              <w:t>氟化物</w:t>
            </w:r>
          </w:p>
        </w:tc>
        <w:tc>
          <w:tcPr>
            <w:tcW w:w="998" w:type="dxa"/>
            <w:vAlign w:val="center"/>
          </w:tcPr>
          <w:p w14:paraId="6703BA4F" w14:textId="77777777" w:rsidR="00091050" w:rsidRPr="006B3A52" w:rsidRDefault="00000000">
            <w:pPr>
              <w:pStyle w:val="aff8"/>
            </w:pPr>
            <w:r w:rsidRPr="006B3A52">
              <w:t>mg/L</w:t>
            </w:r>
          </w:p>
        </w:tc>
        <w:tc>
          <w:tcPr>
            <w:tcW w:w="877" w:type="dxa"/>
            <w:vAlign w:val="center"/>
          </w:tcPr>
          <w:p w14:paraId="150F43F7" w14:textId="77777777" w:rsidR="00091050" w:rsidRPr="006B3A52" w:rsidRDefault="00000000">
            <w:pPr>
              <w:pStyle w:val="aff8"/>
            </w:pPr>
            <w:r w:rsidRPr="006B3A52">
              <w:t>1.0</w:t>
            </w:r>
          </w:p>
        </w:tc>
        <w:tc>
          <w:tcPr>
            <w:tcW w:w="1620" w:type="dxa"/>
            <w:vAlign w:val="center"/>
          </w:tcPr>
          <w:p w14:paraId="05AF175A" w14:textId="77777777" w:rsidR="00091050" w:rsidRPr="006B3A52" w:rsidRDefault="00000000">
            <w:pPr>
              <w:pStyle w:val="aff8"/>
            </w:pPr>
            <w:r w:rsidRPr="006B3A52">
              <w:t>0.68</w:t>
            </w:r>
          </w:p>
        </w:tc>
        <w:tc>
          <w:tcPr>
            <w:tcW w:w="1276" w:type="dxa"/>
            <w:vAlign w:val="center"/>
          </w:tcPr>
          <w:p w14:paraId="291F8926" w14:textId="77777777" w:rsidR="00091050" w:rsidRPr="006B3A52" w:rsidRDefault="00000000">
            <w:pPr>
              <w:pStyle w:val="aff8"/>
            </w:pPr>
            <w:r w:rsidRPr="006B3A52">
              <w:rPr>
                <w:color w:val="000000"/>
              </w:rPr>
              <w:t>0.68</w:t>
            </w:r>
          </w:p>
        </w:tc>
        <w:tc>
          <w:tcPr>
            <w:tcW w:w="1418" w:type="dxa"/>
            <w:vAlign w:val="center"/>
          </w:tcPr>
          <w:p w14:paraId="39DD4C26" w14:textId="77777777" w:rsidR="00091050" w:rsidRPr="006B3A52" w:rsidRDefault="00000000">
            <w:pPr>
              <w:pStyle w:val="aff8"/>
            </w:pPr>
            <w:r w:rsidRPr="006B3A52">
              <w:t>0.62</w:t>
            </w:r>
          </w:p>
        </w:tc>
        <w:tc>
          <w:tcPr>
            <w:tcW w:w="1071" w:type="dxa"/>
            <w:vAlign w:val="center"/>
          </w:tcPr>
          <w:p w14:paraId="79BF235F" w14:textId="77777777" w:rsidR="00091050" w:rsidRPr="006B3A52" w:rsidRDefault="00000000">
            <w:pPr>
              <w:pStyle w:val="aff8"/>
            </w:pPr>
            <w:r w:rsidRPr="006B3A52">
              <w:rPr>
                <w:color w:val="000000"/>
              </w:rPr>
              <w:t>0.62</w:t>
            </w:r>
          </w:p>
        </w:tc>
      </w:tr>
      <w:tr w:rsidR="00091050" w:rsidRPr="006B3A52" w14:paraId="1BF4CE12" w14:textId="77777777">
        <w:trPr>
          <w:trHeight w:val="397"/>
          <w:jc w:val="center"/>
        </w:trPr>
        <w:tc>
          <w:tcPr>
            <w:tcW w:w="1036" w:type="dxa"/>
            <w:vAlign w:val="center"/>
          </w:tcPr>
          <w:p w14:paraId="4C9CEABB" w14:textId="77777777" w:rsidR="00091050" w:rsidRPr="006B3A52" w:rsidRDefault="00000000">
            <w:pPr>
              <w:pStyle w:val="aff8"/>
            </w:pPr>
            <w:r w:rsidRPr="006B3A52">
              <w:t>六价铬</w:t>
            </w:r>
          </w:p>
        </w:tc>
        <w:tc>
          <w:tcPr>
            <w:tcW w:w="998" w:type="dxa"/>
            <w:vAlign w:val="center"/>
          </w:tcPr>
          <w:p w14:paraId="3AE5EE23" w14:textId="77777777" w:rsidR="00091050" w:rsidRPr="006B3A52" w:rsidRDefault="00000000">
            <w:pPr>
              <w:pStyle w:val="aff8"/>
            </w:pPr>
            <w:r w:rsidRPr="006B3A52">
              <w:t>mg/L</w:t>
            </w:r>
          </w:p>
        </w:tc>
        <w:tc>
          <w:tcPr>
            <w:tcW w:w="877" w:type="dxa"/>
            <w:vAlign w:val="center"/>
          </w:tcPr>
          <w:p w14:paraId="21ED8544" w14:textId="77777777" w:rsidR="00091050" w:rsidRPr="006B3A52" w:rsidRDefault="00000000">
            <w:pPr>
              <w:pStyle w:val="aff8"/>
            </w:pPr>
            <w:r w:rsidRPr="006B3A52">
              <w:t>0.05</w:t>
            </w:r>
          </w:p>
        </w:tc>
        <w:tc>
          <w:tcPr>
            <w:tcW w:w="1620" w:type="dxa"/>
            <w:vAlign w:val="center"/>
          </w:tcPr>
          <w:p w14:paraId="301E3F4C" w14:textId="77777777" w:rsidR="00091050" w:rsidRPr="006B3A52" w:rsidRDefault="00000000">
            <w:pPr>
              <w:pStyle w:val="aff8"/>
            </w:pPr>
            <w:r w:rsidRPr="006B3A52">
              <w:t>＜</w:t>
            </w:r>
            <w:r w:rsidRPr="006B3A52">
              <w:t>0.00003</w:t>
            </w:r>
          </w:p>
        </w:tc>
        <w:tc>
          <w:tcPr>
            <w:tcW w:w="1276" w:type="dxa"/>
            <w:vAlign w:val="center"/>
          </w:tcPr>
          <w:p w14:paraId="136F05ED" w14:textId="77777777" w:rsidR="00091050" w:rsidRPr="006B3A52" w:rsidRDefault="00000000">
            <w:pPr>
              <w:pStyle w:val="aff8"/>
            </w:pPr>
            <w:r w:rsidRPr="006B3A52">
              <w:rPr>
                <w:color w:val="000000"/>
              </w:rPr>
              <w:t>0.0006</w:t>
            </w:r>
          </w:p>
        </w:tc>
        <w:tc>
          <w:tcPr>
            <w:tcW w:w="1418" w:type="dxa"/>
            <w:vAlign w:val="center"/>
          </w:tcPr>
          <w:p w14:paraId="25431B3C" w14:textId="77777777" w:rsidR="00091050" w:rsidRPr="006B3A52" w:rsidRDefault="00000000">
            <w:pPr>
              <w:pStyle w:val="aff8"/>
            </w:pPr>
            <w:r w:rsidRPr="006B3A52">
              <w:t>＜</w:t>
            </w:r>
            <w:r w:rsidRPr="006B3A52">
              <w:t>0.00003</w:t>
            </w:r>
          </w:p>
        </w:tc>
        <w:tc>
          <w:tcPr>
            <w:tcW w:w="1071" w:type="dxa"/>
            <w:vAlign w:val="center"/>
          </w:tcPr>
          <w:p w14:paraId="1A7880E0" w14:textId="77777777" w:rsidR="00091050" w:rsidRPr="006B3A52" w:rsidRDefault="00000000">
            <w:pPr>
              <w:pStyle w:val="aff8"/>
            </w:pPr>
            <w:r w:rsidRPr="006B3A52">
              <w:rPr>
                <w:color w:val="000000"/>
              </w:rPr>
              <w:t>0.0006</w:t>
            </w:r>
          </w:p>
        </w:tc>
      </w:tr>
      <w:tr w:rsidR="00091050" w:rsidRPr="006B3A52" w14:paraId="137EEAA9" w14:textId="77777777">
        <w:trPr>
          <w:trHeight w:val="397"/>
          <w:jc w:val="center"/>
        </w:trPr>
        <w:tc>
          <w:tcPr>
            <w:tcW w:w="1036" w:type="dxa"/>
            <w:vAlign w:val="center"/>
          </w:tcPr>
          <w:p w14:paraId="199240F6" w14:textId="77777777" w:rsidR="00091050" w:rsidRPr="006B3A52" w:rsidRDefault="00000000">
            <w:pPr>
              <w:pStyle w:val="aff8"/>
            </w:pPr>
            <w:r w:rsidRPr="006B3A52">
              <w:t>氰化物</w:t>
            </w:r>
          </w:p>
        </w:tc>
        <w:tc>
          <w:tcPr>
            <w:tcW w:w="998" w:type="dxa"/>
            <w:vAlign w:val="center"/>
          </w:tcPr>
          <w:p w14:paraId="1AD2EE98" w14:textId="77777777" w:rsidR="00091050" w:rsidRPr="006B3A52" w:rsidRDefault="00000000">
            <w:pPr>
              <w:pStyle w:val="aff8"/>
            </w:pPr>
            <w:r w:rsidRPr="006B3A52">
              <w:t>mg/L</w:t>
            </w:r>
          </w:p>
        </w:tc>
        <w:tc>
          <w:tcPr>
            <w:tcW w:w="877" w:type="dxa"/>
            <w:vAlign w:val="center"/>
          </w:tcPr>
          <w:p w14:paraId="2917ECCD" w14:textId="77777777" w:rsidR="00091050" w:rsidRPr="006B3A52" w:rsidRDefault="00000000">
            <w:pPr>
              <w:pStyle w:val="aff8"/>
            </w:pPr>
            <w:r w:rsidRPr="006B3A52">
              <w:t>0.2</w:t>
            </w:r>
          </w:p>
        </w:tc>
        <w:tc>
          <w:tcPr>
            <w:tcW w:w="1620" w:type="dxa"/>
            <w:vAlign w:val="center"/>
          </w:tcPr>
          <w:p w14:paraId="15E43510" w14:textId="77777777" w:rsidR="00091050" w:rsidRPr="006B3A52" w:rsidRDefault="00000000">
            <w:pPr>
              <w:pStyle w:val="aff8"/>
            </w:pPr>
            <w:r w:rsidRPr="006B3A52">
              <w:t>＜</w:t>
            </w:r>
            <w:r w:rsidRPr="006B3A52">
              <w:t>0.004</w:t>
            </w:r>
          </w:p>
        </w:tc>
        <w:tc>
          <w:tcPr>
            <w:tcW w:w="1276" w:type="dxa"/>
            <w:vAlign w:val="center"/>
          </w:tcPr>
          <w:p w14:paraId="6ED47051" w14:textId="77777777" w:rsidR="00091050" w:rsidRPr="006B3A52" w:rsidRDefault="00000000">
            <w:pPr>
              <w:pStyle w:val="aff8"/>
            </w:pPr>
            <w:r w:rsidRPr="006B3A52">
              <w:rPr>
                <w:color w:val="000000"/>
              </w:rPr>
              <w:t>0.02</w:t>
            </w:r>
          </w:p>
        </w:tc>
        <w:tc>
          <w:tcPr>
            <w:tcW w:w="1418" w:type="dxa"/>
            <w:vAlign w:val="center"/>
          </w:tcPr>
          <w:p w14:paraId="66E5B488" w14:textId="77777777" w:rsidR="00091050" w:rsidRPr="006B3A52" w:rsidRDefault="00000000">
            <w:pPr>
              <w:pStyle w:val="aff8"/>
            </w:pPr>
            <w:r w:rsidRPr="006B3A52">
              <w:t>＜</w:t>
            </w:r>
            <w:r w:rsidRPr="006B3A52">
              <w:t>0.004</w:t>
            </w:r>
          </w:p>
        </w:tc>
        <w:tc>
          <w:tcPr>
            <w:tcW w:w="1071" w:type="dxa"/>
            <w:vAlign w:val="center"/>
          </w:tcPr>
          <w:p w14:paraId="154BAED5" w14:textId="77777777" w:rsidR="00091050" w:rsidRPr="006B3A52" w:rsidRDefault="00000000">
            <w:pPr>
              <w:pStyle w:val="aff8"/>
            </w:pPr>
            <w:r w:rsidRPr="006B3A52">
              <w:rPr>
                <w:color w:val="000000"/>
              </w:rPr>
              <w:t>0.02</w:t>
            </w:r>
          </w:p>
        </w:tc>
      </w:tr>
      <w:tr w:rsidR="00091050" w:rsidRPr="006B3A52" w14:paraId="6B23A152" w14:textId="77777777">
        <w:trPr>
          <w:trHeight w:val="397"/>
          <w:jc w:val="center"/>
        </w:trPr>
        <w:tc>
          <w:tcPr>
            <w:tcW w:w="1036" w:type="dxa"/>
            <w:vAlign w:val="center"/>
          </w:tcPr>
          <w:p w14:paraId="06FD219A" w14:textId="77777777" w:rsidR="00091050" w:rsidRPr="006B3A52" w:rsidRDefault="00000000">
            <w:pPr>
              <w:pStyle w:val="aff8"/>
            </w:pPr>
            <w:r w:rsidRPr="006B3A52">
              <w:t>挥发</w:t>
            </w:r>
            <w:proofErr w:type="gramStart"/>
            <w:r w:rsidRPr="006B3A52">
              <w:t>酚</w:t>
            </w:r>
            <w:proofErr w:type="gramEnd"/>
          </w:p>
        </w:tc>
        <w:tc>
          <w:tcPr>
            <w:tcW w:w="998" w:type="dxa"/>
            <w:vAlign w:val="center"/>
          </w:tcPr>
          <w:p w14:paraId="37FEBA02" w14:textId="77777777" w:rsidR="00091050" w:rsidRPr="006B3A52" w:rsidRDefault="00000000">
            <w:pPr>
              <w:pStyle w:val="aff8"/>
            </w:pPr>
            <w:r w:rsidRPr="006B3A52">
              <w:t>mg/L</w:t>
            </w:r>
          </w:p>
        </w:tc>
        <w:tc>
          <w:tcPr>
            <w:tcW w:w="877" w:type="dxa"/>
            <w:vAlign w:val="center"/>
          </w:tcPr>
          <w:p w14:paraId="4232A6E2" w14:textId="77777777" w:rsidR="00091050" w:rsidRPr="006B3A52" w:rsidRDefault="00000000">
            <w:pPr>
              <w:pStyle w:val="aff8"/>
            </w:pPr>
            <w:r w:rsidRPr="006B3A52">
              <w:t>0.005</w:t>
            </w:r>
          </w:p>
        </w:tc>
        <w:tc>
          <w:tcPr>
            <w:tcW w:w="1620" w:type="dxa"/>
            <w:vAlign w:val="center"/>
          </w:tcPr>
          <w:p w14:paraId="2C3902DF" w14:textId="77777777" w:rsidR="00091050" w:rsidRPr="006B3A52" w:rsidRDefault="00000000">
            <w:pPr>
              <w:pStyle w:val="aff8"/>
            </w:pPr>
            <w:r w:rsidRPr="006B3A52">
              <w:t>＜</w:t>
            </w:r>
            <w:r w:rsidRPr="006B3A52">
              <w:t>0.0003</w:t>
            </w:r>
          </w:p>
        </w:tc>
        <w:tc>
          <w:tcPr>
            <w:tcW w:w="1276" w:type="dxa"/>
            <w:vAlign w:val="center"/>
          </w:tcPr>
          <w:p w14:paraId="222FE587" w14:textId="77777777" w:rsidR="00091050" w:rsidRPr="006B3A52" w:rsidRDefault="00000000">
            <w:pPr>
              <w:pStyle w:val="aff8"/>
            </w:pPr>
            <w:r w:rsidRPr="006B3A52">
              <w:rPr>
                <w:color w:val="000000"/>
              </w:rPr>
              <w:t>0.06</w:t>
            </w:r>
          </w:p>
        </w:tc>
        <w:tc>
          <w:tcPr>
            <w:tcW w:w="1418" w:type="dxa"/>
            <w:vAlign w:val="center"/>
          </w:tcPr>
          <w:p w14:paraId="22852E95" w14:textId="77777777" w:rsidR="00091050" w:rsidRPr="006B3A52" w:rsidRDefault="00000000">
            <w:pPr>
              <w:pStyle w:val="aff8"/>
            </w:pPr>
            <w:r w:rsidRPr="006B3A52">
              <w:t>＜</w:t>
            </w:r>
            <w:r w:rsidRPr="006B3A52">
              <w:t>0.0003</w:t>
            </w:r>
          </w:p>
        </w:tc>
        <w:tc>
          <w:tcPr>
            <w:tcW w:w="1071" w:type="dxa"/>
            <w:vAlign w:val="center"/>
          </w:tcPr>
          <w:p w14:paraId="6A58C8FE" w14:textId="77777777" w:rsidR="00091050" w:rsidRPr="006B3A52" w:rsidRDefault="00000000">
            <w:pPr>
              <w:pStyle w:val="aff8"/>
            </w:pPr>
            <w:r w:rsidRPr="006B3A52">
              <w:rPr>
                <w:color w:val="000000"/>
              </w:rPr>
              <w:t>0.06</w:t>
            </w:r>
          </w:p>
        </w:tc>
      </w:tr>
      <w:tr w:rsidR="00091050" w:rsidRPr="006B3A52" w14:paraId="6E8619C6" w14:textId="77777777">
        <w:trPr>
          <w:trHeight w:val="397"/>
          <w:jc w:val="center"/>
        </w:trPr>
        <w:tc>
          <w:tcPr>
            <w:tcW w:w="1036" w:type="dxa"/>
            <w:vAlign w:val="center"/>
          </w:tcPr>
          <w:p w14:paraId="50F0B9F4" w14:textId="77777777" w:rsidR="00091050" w:rsidRPr="006B3A52" w:rsidRDefault="00000000">
            <w:pPr>
              <w:pStyle w:val="aff8"/>
            </w:pPr>
            <w:r w:rsidRPr="006B3A52">
              <w:t>石油类</w:t>
            </w:r>
          </w:p>
        </w:tc>
        <w:tc>
          <w:tcPr>
            <w:tcW w:w="998" w:type="dxa"/>
            <w:vAlign w:val="center"/>
          </w:tcPr>
          <w:p w14:paraId="3E1AA686" w14:textId="77777777" w:rsidR="00091050" w:rsidRPr="006B3A52" w:rsidRDefault="00000000">
            <w:pPr>
              <w:pStyle w:val="aff8"/>
            </w:pPr>
            <w:r w:rsidRPr="006B3A52">
              <w:t>mg/L</w:t>
            </w:r>
          </w:p>
        </w:tc>
        <w:tc>
          <w:tcPr>
            <w:tcW w:w="877" w:type="dxa"/>
            <w:vAlign w:val="center"/>
          </w:tcPr>
          <w:p w14:paraId="1F733733" w14:textId="77777777" w:rsidR="00091050" w:rsidRPr="006B3A52" w:rsidRDefault="00000000">
            <w:pPr>
              <w:pStyle w:val="aff8"/>
            </w:pPr>
            <w:r w:rsidRPr="006B3A52">
              <w:t>0.05</w:t>
            </w:r>
          </w:p>
        </w:tc>
        <w:tc>
          <w:tcPr>
            <w:tcW w:w="1620" w:type="dxa"/>
            <w:vAlign w:val="center"/>
          </w:tcPr>
          <w:p w14:paraId="2219752C" w14:textId="77777777" w:rsidR="00091050" w:rsidRPr="006B3A52" w:rsidRDefault="00000000">
            <w:pPr>
              <w:pStyle w:val="aff8"/>
            </w:pPr>
            <w:r w:rsidRPr="006B3A52">
              <w:t>＜</w:t>
            </w:r>
            <w:r w:rsidRPr="006B3A52">
              <w:t>0.01</w:t>
            </w:r>
          </w:p>
        </w:tc>
        <w:tc>
          <w:tcPr>
            <w:tcW w:w="1276" w:type="dxa"/>
            <w:vAlign w:val="center"/>
          </w:tcPr>
          <w:p w14:paraId="45B0E410" w14:textId="77777777" w:rsidR="00091050" w:rsidRPr="006B3A52" w:rsidRDefault="00000000">
            <w:pPr>
              <w:pStyle w:val="aff8"/>
            </w:pPr>
            <w:r w:rsidRPr="006B3A52">
              <w:rPr>
                <w:color w:val="000000"/>
              </w:rPr>
              <w:t>0.2</w:t>
            </w:r>
          </w:p>
        </w:tc>
        <w:tc>
          <w:tcPr>
            <w:tcW w:w="1418" w:type="dxa"/>
            <w:vAlign w:val="center"/>
          </w:tcPr>
          <w:p w14:paraId="2E2A13CE" w14:textId="77777777" w:rsidR="00091050" w:rsidRPr="006B3A52" w:rsidRDefault="00000000">
            <w:pPr>
              <w:pStyle w:val="aff8"/>
            </w:pPr>
            <w:r w:rsidRPr="006B3A52">
              <w:t>＜</w:t>
            </w:r>
            <w:r w:rsidRPr="006B3A52">
              <w:t>0.01</w:t>
            </w:r>
          </w:p>
        </w:tc>
        <w:tc>
          <w:tcPr>
            <w:tcW w:w="1071" w:type="dxa"/>
            <w:vAlign w:val="center"/>
          </w:tcPr>
          <w:p w14:paraId="1F467F15" w14:textId="77777777" w:rsidR="00091050" w:rsidRPr="006B3A52" w:rsidRDefault="00000000">
            <w:pPr>
              <w:pStyle w:val="aff8"/>
            </w:pPr>
            <w:r w:rsidRPr="006B3A52">
              <w:rPr>
                <w:color w:val="000000"/>
              </w:rPr>
              <w:t>0.2</w:t>
            </w:r>
          </w:p>
        </w:tc>
      </w:tr>
      <w:tr w:rsidR="00091050" w:rsidRPr="006B3A52" w14:paraId="0D4511A8" w14:textId="77777777">
        <w:trPr>
          <w:trHeight w:val="397"/>
          <w:jc w:val="center"/>
        </w:trPr>
        <w:tc>
          <w:tcPr>
            <w:tcW w:w="1036" w:type="dxa"/>
            <w:vAlign w:val="center"/>
          </w:tcPr>
          <w:p w14:paraId="2997B645" w14:textId="77777777" w:rsidR="00091050" w:rsidRPr="006B3A52" w:rsidRDefault="00000000">
            <w:pPr>
              <w:pStyle w:val="aff8"/>
            </w:pPr>
            <w:r w:rsidRPr="006B3A52">
              <w:t>汞</w:t>
            </w:r>
          </w:p>
        </w:tc>
        <w:tc>
          <w:tcPr>
            <w:tcW w:w="998" w:type="dxa"/>
            <w:vAlign w:val="center"/>
          </w:tcPr>
          <w:p w14:paraId="3C3839ED" w14:textId="77777777" w:rsidR="00091050" w:rsidRPr="006B3A52" w:rsidRDefault="00000000">
            <w:pPr>
              <w:pStyle w:val="aff8"/>
            </w:pPr>
            <w:r w:rsidRPr="006B3A52">
              <w:t>µg/L</w:t>
            </w:r>
          </w:p>
        </w:tc>
        <w:tc>
          <w:tcPr>
            <w:tcW w:w="877" w:type="dxa"/>
            <w:vAlign w:val="center"/>
          </w:tcPr>
          <w:p w14:paraId="5413102A" w14:textId="77777777" w:rsidR="00091050" w:rsidRPr="006B3A52" w:rsidRDefault="00000000">
            <w:pPr>
              <w:pStyle w:val="aff8"/>
            </w:pPr>
            <w:r w:rsidRPr="006B3A52">
              <w:t>0.0001</w:t>
            </w:r>
          </w:p>
        </w:tc>
        <w:tc>
          <w:tcPr>
            <w:tcW w:w="1620" w:type="dxa"/>
            <w:vAlign w:val="center"/>
          </w:tcPr>
          <w:p w14:paraId="7A5FF7A4" w14:textId="77777777" w:rsidR="00091050" w:rsidRPr="006B3A52" w:rsidRDefault="00000000">
            <w:pPr>
              <w:pStyle w:val="aff8"/>
            </w:pPr>
            <w:r w:rsidRPr="006B3A52">
              <w:t>＜</w:t>
            </w:r>
            <w:r w:rsidRPr="006B3A52">
              <w:t>0.00004</w:t>
            </w:r>
          </w:p>
        </w:tc>
        <w:tc>
          <w:tcPr>
            <w:tcW w:w="1276" w:type="dxa"/>
            <w:vAlign w:val="center"/>
          </w:tcPr>
          <w:p w14:paraId="4EAC4D5B" w14:textId="77777777" w:rsidR="00091050" w:rsidRPr="006B3A52" w:rsidRDefault="00000000">
            <w:pPr>
              <w:pStyle w:val="aff8"/>
            </w:pPr>
            <w:r w:rsidRPr="006B3A52">
              <w:rPr>
                <w:color w:val="000000"/>
              </w:rPr>
              <w:t>0.4</w:t>
            </w:r>
          </w:p>
        </w:tc>
        <w:tc>
          <w:tcPr>
            <w:tcW w:w="1418" w:type="dxa"/>
            <w:vAlign w:val="center"/>
          </w:tcPr>
          <w:p w14:paraId="432082C9" w14:textId="77777777" w:rsidR="00091050" w:rsidRPr="006B3A52" w:rsidRDefault="00000000">
            <w:pPr>
              <w:pStyle w:val="aff8"/>
            </w:pPr>
            <w:r w:rsidRPr="006B3A52">
              <w:t>＜</w:t>
            </w:r>
            <w:r w:rsidRPr="006B3A52">
              <w:t>0.00004</w:t>
            </w:r>
          </w:p>
        </w:tc>
        <w:tc>
          <w:tcPr>
            <w:tcW w:w="1071" w:type="dxa"/>
            <w:vAlign w:val="center"/>
          </w:tcPr>
          <w:p w14:paraId="514633FB" w14:textId="77777777" w:rsidR="00091050" w:rsidRPr="006B3A52" w:rsidRDefault="00000000">
            <w:pPr>
              <w:pStyle w:val="aff8"/>
            </w:pPr>
            <w:r w:rsidRPr="006B3A52">
              <w:rPr>
                <w:color w:val="000000"/>
              </w:rPr>
              <w:t>0.4</w:t>
            </w:r>
          </w:p>
        </w:tc>
      </w:tr>
      <w:tr w:rsidR="00091050" w:rsidRPr="006B3A52" w14:paraId="75ECC53A" w14:textId="77777777">
        <w:trPr>
          <w:trHeight w:val="397"/>
          <w:jc w:val="center"/>
        </w:trPr>
        <w:tc>
          <w:tcPr>
            <w:tcW w:w="1036" w:type="dxa"/>
            <w:vAlign w:val="center"/>
          </w:tcPr>
          <w:p w14:paraId="2DC31BF8" w14:textId="77777777" w:rsidR="00091050" w:rsidRPr="006B3A52" w:rsidRDefault="00000000">
            <w:pPr>
              <w:pStyle w:val="aff8"/>
            </w:pPr>
            <w:r w:rsidRPr="006B3A52">
              <w:t>砷</w:t>
            </w:r>
          </w:p>
        </w:tc>
        <w:tc>
          <w:tcPr>
            <w:tcW w:w="998" w:type="dxa"/>
            <w:vAlign w:val="center"/>
          </w:tcPr>
          <w:p w14:paraId="3114CCF1" w14:textId="77777777" w:rsidR="00091050" w:rsidRPr="006B3A52" w:rsidRDefault="00000000">
            <w:pPr>
              <w:pStyle w:val="aff8"/>
            </w:pPr>
            <w:r w:rsidRPr="006B3A52">
              <w:t>µg/L</w:t>
            </w:r>
          </w:p>
        </w:tc>
        <w:tc>
          <w:tcPr>
            <w:tcW w:w="877" w:type="dxa"/>
            <w:vAlign w:val="center"/>
          </w:tcPr>
          <w:p w14:paraId="0606F6D9" w14:textId="77777777" w:rsidR="00091050" w:rsidRPr="006B3A52" w:rsidRDefault="00000000">
            <w:pPr>
              <w:pStyle w:val="aff8"/>
            </w:pPr>
            <w:r w:rsidRPr="006B3A52">
              <w:t>50</w:t>
            </w:r>
          </w:p>
        </w:tc>
        <w:tc>
          <w:tcPr>
            <w:tcW w:w="1620" w:type="dxa"/>
            <w:vAlign w:val="center"/>
          </w:tcPr>
          <w:p w14:paraId="54388646" w14:textId="77777777" w:rsidR="00091050" w:rsidRPr="006B3A52" w:rsidRDefault="00000000">
            <w:pPr>
              <w:pStyle w:val="aff8"/>
            </w:pPr>
            <w:r w:rsidRPr="006B3A52">
              <w:t>0.9</w:t>
            </w:r>
          </w:p>
        </w:tc>
        <w:tc>
          <w:tcPr>
            <w:tcW w:w="1276" w:type="dxa"/>
            <w:vAlign w:val="center"/>
          </w:tcPr>
          <w:p w14:paraId="1784020D" w14:textId="77777777" w:rsidR="00091050" w:rsidRPr="006B3A52" w:rsidRDefault="00000000">
            <w:pPr>
              <w:pStyle w:val="aff8"/>
            </w:pPr>
            <w:r w:rsidRPr="006B3A52">
              <w:rPr>
                <w:color w:val="000000"/>
              </w:rPr>
              <w:t>0.018</w:t>
            </w:r>
          </w:p>
        </w:tc>
        <w:tc>
          <w:tcPr>
            <w:tcW w:w="1418" w:type="dxa"/>
            <w:vAlign w:val="center"/>
          </w:tcPr>
          <w:p w14:paraId="3E4F5F4D" w14:textId="77777777" w:rsidR="00091050" w:rsidRPr="006B3A52" w:rsidRDefault="00000000">
            <w:pPr>
              <w:pStyle w:val="aff8"/>
            </w:pPr>
            <w:r w:rsidRPr="006B3A52">
              <w:t>1.2</w:t>
            </w:r>
          </w:p>
        </w:tc>
        <w:tc>
          <w:tcPr>
            <w:tcW w:w="1071" w:type="dxa"/>
            <w:vAlign w:val="center"/>
          </w:tcPr>
          <w:p w14:paraId="0607D7C1" w14:textId="77777777" w:rsidR="00091050" w:rsidRPr="006B3A52" w:rsidRDefault="00000000">
            <w:pPr>
              <w:pStyle w:val="aff8"/>
            </w:pPr>
            <w:r w:rsidRPr="006B3A52">
              <w:rPr>
                <w:color w:val="000000"/>
              </w:rPr>
              <w:t>0.024</w:t>
            </w:r>
          </w:p>
        </w:tc>
      </w:tr>
      <w:tr w:rsidR="00091050" w:rsidRPr="006B3A52" w14:paraId="0061FCAF" w14:textId="77777777">
        <w:trPr>
          <w:trHeight w:val="397"/>
          <w:jc w:val="center"/>
        </w:trPr>
        <w:tc>
          <w:tcPr>
            <w:tcW w:w="1036" w:type="dxa"/>
            <w:vAlign w:val="center"/>
          </w:tcPr>
          <w:p w14:paraId="1757322A" w14:textId="77777777" w:rsidR="00091050" w:rsidRPr="006B3A52" w:rsidRDefault="00000000">
            <w:pPr>
              <w:pStyle w:val="aff8"/>
            </w:pPr>
            <w:r w:rsidRPr="006B3A52">
              <w:t>硒</w:t>
            </w:r>
          </w:p>
        </w:tc>
        <w:tc>
          <w:tcPr>
            <w:tcW w:w="998" w:type="dxa"/>
            <w:vAlign w:val="center"/>
          </w:tcPr>
          <w:p w14:paraId="072C44E9" w14:textId="77777777" w:rsidR="00091050" w:rsidRPr="006B3A52" w:rsidRDefault="00000000">
            <w:pPr>
              <w:pStyle w:val="aff8"/>
            </w:pPr>
            <w:r w:rsidRPr="006B3A52">
              <w:t>µg/L</w:t>
            </w:r>
          </w:p>
        </w:tc>
        <w:tc>
          <w:tcPr>
            <w:tcW w:w="877" w:type="dxa"/>
            <w:vAlign w:val="center"/>
          </w:tcPr>
          <w:p w14:paraId="485C5558" w14:textId="77777777" w:rsidR="00091050" w:rsidRPr="006B3A52" w:rsidRDefault="00000000">
            <w:pPr>
              <w:pStyle w:val="aff8"/>
            </w:pPr>
            <w:r w:rsidRPr="006B3A52">
              <w:t>0.01</w:t>
            </w:r>
          </w:p>
        </w:tc>
        <w:tc>
          <w:tcPr>
            <w:tcW w:w="1620" w:type="dxa"/>
            <w:vAlign w:val="center"/>
          </w:tcPr>
          <w:p w14:paraId="1942DB60" w14:textId="77777777" w:rsidR="00091050" w:rsidRPr="006B3A52" w:rsidRDefault="00000000">
            <w:pPr>
              <w:pStyle w:val="aff8"/>
            </w:pPr>
            <w:r w:rsidRPr="006B3A52">
              <w:t>＜</w:t>
            </w:r>
            <w:r w:rsidRPr="006B3A52">
              <w:t>0.</w:t>
            </w:r>
            <w:r w:rsidRPr="006B3A52">
              <w:rPr>
                <w:rFonts w:hint="eastAsia"/>
              </w:rPr>
              <w:t>000</w:t>
            </w:r>
            <w:r w:rsidRPr="006B3A52">
              <w:t>4</w:t>
            </w:r>
          </w:p>
        </w:tc>
        <w:tc>
          <w:tcPr>
            <w:tcW w:w="1276" w:type="dxa"/>
            <w:vAlign w:val="center"/>
          </w:tcPr>
          <w:p w14:paraId="34E6B383" w14:textId="77777777" w:rsidR="00091050" w:rsidRPr="006B3A52" w:rsidRDefault="00000000">
            <w:pPr>
              <w:pStyle w:val="aff8"/>
            </w:pPr>
            <w:r w:rsidRPr="006B3A52">
              <w:rPr>
                <w:rFonts w:hint="eastAsia"/>
                <w:color w:val="000000"/>
              </w:rPr>
              <w:t>0.04</w:t>
            </w:r>
          </w:p>
        </w:tc>
        <w:tc>
          <w:tcPr>
            <w:tcW w:w="1418" w:type="dxa"/>
            <w:vAlign w:val="center"/>
          </w:tcPr>
          <w:p w14:paraId="118186ED" w14:textId="77777777" w:rsidR="00091050" w:rsidRPr="006B3A52" w:rsidRDefault="00000000">
            <w:pPr>
              <w:pStyle w:val="aff8"/>
            </w:pPr>
            <w:r w:rsidRPr="006B3A52">
              <w:t>＜</w:t>
            </w:r>
            <w:r w:rsidRPr="006B3A52">
              <w:t>0.</w:t>
            </w:r>
            <w:r w:rsidRPr="006B3A52">
              <w:rPr>
                <w:rFonts w:hint="eastAsia"/>
              </w:rPr>
              <w:t>000</w:t>
            </w:r>
            <w:r w:rsidRPr="006B3A52">
              <w:t>4</w:t>
            </w:r>
          </w:p>
        </w:tc>
        <w:tc>
          <w:tcPr>
            <w:tcW w:w="1071" w:type="dxa"/>
            <w:vAlign w:val="center"/>
          </w:tcPr>
          <w:p w14:paraId="3121FFE0" w14:textId="77777777" w:rsidR="00091050" w:rsidRPr="006B3A52" w:rsidRDefault="00000000">
            <w:pPr>
              <w:pStyle w:val="aff8"/>
            </w:pPr>
            <w:r w:rsidRPr="006B3A52">
              <w:rPr>
                <w:rFonts w:hint="eastAsia"/>
                <w:color w:val="000000"/>
              </w:rPr>
              <w:t>0.04</w:t>
            </w:r>
          </w:p>
        </w:tc>
      </w:tr>
      <w:tr w:rsidR="00091050" w:rsidRPr="006B3A52" w14:paraId="099B3E5D" w14:textId="77777777">
        <w:trPr>
          <w:trHeight w:val="397"/>
          <w:jc w:val="center"/>
        </w:trPr>
        <w:tc>
          <w:tcPr>
            <w:tcW w:w="1036" w:type="dxa"/>
            <w:vAlign w:val="center"/>
          </w:tcPr>
          <w:p w14:paraId="4A2783EA" w14:textId="77777777" w:rsidR="00091050" w:rsidRPr="006B3A52" w:rsidRDefault="00000000">
            <w:pPr>
              <w:pStyle w:val="aff8"/>
            </w:pPr>
            <w:r w:rsidRPr="006B3A52">
              <w:t>铜</w:t>
            </w:r>
          </w:p>
        </w:tc>
        <w:tc>
          <w:tcPr>
            <w:tcW w:w="998" w:type="dxa"/>
            <w:vAlign w:val="center"/>
          </w:tcPr>
          <w:p w14:paraId="68FC86A4" w14:textId="77777777" w:rsidR="00091050" w:rsidRPr="006B3A52" w:rsidRDefault="00000000">
            <w:pPr>
              <w:pStyle w:val="aff8"/>
            </w:pPr>
            <w:r w:rsidRPr="006B3A52">
              <w:t>mg/L</w:t>
            </w:r>
          </w:p>
        </w:tc>
        <w:tc>
          <w:tcPr>
            <w:tcW w:w="877" w:type="dxa"/>
            <w:vAlign w:val="center"/>
          </w:tcPr>
          <w:p w14:paraId="3AC6399D" w14:textId="77777777" w:rsidR="00091050" w:rsidRPr="006B3A52" w:rsidRDefault="00000000">
            <w:pPr>
              <w:pStyle w:val="aff8"/>
            </w:pPr>
            <w:r w:rsidRPr="006B3A52">
              <w:t>1.0</w:t>
            </w:r>
          </w:p>
        </w:tc>
        <w:tc>
          <w:tcPr>
            <w:tcW w:w="1620" w:type="dxa"/>
            <w:vAlign w:val="center"/>
          </w:tcPr>
          <w:p w14:paraId="619D156C" w14:textId="77777777" w:rsidR="00091050" w:rsidRPr="006B3A52" w:rsidRDefault="00000000">
            <w:pPr>
              <w:pStyle w:val="aff8"/>
            </w:pPr>
            <w:r w:rsidRPr="006B3A52">
              <w:t>＜</w:t>
            </w:r>
            <w:r w:rsidRPr="006B3A52">
              <w:t>0.001</w:t>
            </w:r>
          </w:p>
        </w:tc>
        <w:tc>
          <w:tcPr>
            <w:tcW w:w="1276" w:type="dxa"/>
            <w:vAlign w:val="center"/>
          </w:tcPr>
          <w:p w14:paraId="624BC4D2" w14:textId="77777777" w:rsidR="00091050" w:rsidRPr="006B3A52" w:rsidRDefault="00000000">
            <w:pPr>
              <w:pStyle w:val="aff8"/>
            </w:pPr>
            <w:r w:rsidRPr="006B3A52">
              <w:rPr>
                <w:color w:val="000000"/>
              </w:rPr>
              <w:t>0.001</w:t>
            </w:r>
          </w:p>
        </w:tc>
        <w:tc>
          <w:tcPr>
            <w:tcW w:w="1418" w:type="dxa"/>
            <w:vAlign w:val="center"/>
          </w:tcPr>
          <w:p w14:paraId="0FCA9E68" w14:textId="77777777" w:rsidR="00091050" w:rsidRPr="006B3A52" w:rsidRDefault="00000000">
            <w:pPr>
              <w:pStyle w:val="aff8"/>
            </w:pPr>
            <w:r w:rsidRPr="006B3A52">
              <w:t>＜</w:t>
            </w:r>
            <w:r w:rsidRPr="006B3A52">
              <w:t>0.001</w:t>
            </w:r>
          </w:p>
        </w:tc>
        <w:tc>
          <w:tcPr>
            <w:tcW w:w="1071" w:type="dxa"/>
            <w:vAlign w:val="center"/>
          </w:tcPr>
          <w:p w14:paraId="6B2BC7C2" w14:textId="77777777" w:rsidR="00091050" w:rsidRPr="006B3A52" w:rsidRDefault="00000000">
            <w:pPr>
              <w:pStyle w:val="aff8"/>
            </w:pPr>
            <w:r w:rsidRPr="006B3A52">
              <w:rPr>
                <w:color w:val="000000"/>
              </w:rPr>
              <w:t>0.001</w:t>
            </w:r>
          </w:p>
        </w:tc>
      </w:tr>
      <w:tr w:rsidR="00091050" w:rsidRPr="006B3A52" w14:paraId="36A9F45C" w14:textId="77777777">
        <w:trPr>
          <w:trHeight w:val="397"/>
          <w:jc w:val="center"/>
        </w:trPr>
        <w:tc>
          <w:tcPr>
            <w:tcW w:w="1036" w:type="dxa"/>
            <w:vAlign w:val="center"/>
          </w:tcPr>
          <w:p w14:paraId="23B42405" w14:textId="77777777" w:rsidR="00091050" w:rsidRPr="006B3A52" w:rsidRDefault="00000000">
            <w:pPr>
              <w:pStyle w:val="aff8"/>
            </w:pPr>
            <w:r w:rsidRPr="006B3A52">
              <w:t>锌</w:t>
            </w:r>
          </w:p>
        </w:tc>
        <w:tc>
          <w:tcPr>
            <w:tcW w:w="998" w:type="dxa"/>
            <w:vAlign w:val="center"/>
          </w:tcPr>
          <w:p w14:paraId="50D68A10" w14:textId="77777777" w:rsidR="00091050" w:rsidRPr="006B3A52" w:rsidRDefault="00000000">
            <w:pPr>
              <w:pStyle w:val="aff8"/>
            </w:pPr>
            <w:r w:rsidRPr="006B3A52">
              <w:t>mg/L</w:t>
            </w:r>
          </w:p>
        </w:tc>
        <w:tc>
          <w:tcPr>
            <w:tcW w:w="877" w:type="dxa"/>
            <w:vAlign w:val="center"/>
          </w:tcPr>
          <w:p w14:paraId="517B7522" w14:textId="77777777" w:rsidR="00091050" w:rsidRPr="006B3A52" w:rsidRDefault="00000000">
            <w:pPr>
              <w:pStyle w:val="aff8"/>
            </w:pPr>
            <w:r w:rsidRPr="006B3A52">
              <w:t>1.0</w:t>
            </w:r>
          </w:p>
        </w:tc>
        <w:tc>
          <w:tcPr>
            <w:tcW w:w="1620" w:type="dxa"/>
            <w:vAlign w:val="center"/>
          </w:tcPr>
          <w:p w14:paraId="084973B8" w14:textId="77777777" w:rsidR="00091050" w:rsidRPr="006B3A52" w:rsidRDefault="00000000">
            <w:pPr>
              <w:pStyle w:val="aff8"/>
            </w:pPr>
            <w:r w:rsidRPr="006B3A52">
              <w:t>＜</w:t>
            </w:r>
            <w:r w:rsidRPr="006B3A52">
              <w:t>0.05</w:t>
            </w:r>
          </w:p>
        </w:tc>
        <w:tc>
          <w:tcPr>
            <w:tcW w:w="1276" w:type="dxa"/>
            <w:vAlign w:val="center"/>
          </w:tcPr>
          <w:p w14:paraId="04E90F92" w14:textId="77777777" w:rsidR="00091050" w:rsidRPr="006B3A52" w:rsidRDefault="00000000">
            <w:pPr>
              <w:pStyle w:val="aff8"/>
            </w:pPr>
            <w:r w:rsidRPr="006B3A52">
              <w:rPr>
                <w:color w:val="000000"/>
              </w:rPr>
              <w:t>0.05</w:t>
            </w:r>
          </w:p>
        </w:tc>
        <w:tc>
          <w:tcPr>
            <w:tcW w:w="1418" w:type="dxa"/>
            <w:vAlign w:val="center"/>
          </w:tcPr>
          <w:p w14:paraId="7C071094" w14:textId="77777777" w:rsidR="00091050" w:rsidRPr="006B3A52" w:rsidRDefault="00000000">
            <w:pPr>
              <w:pStyle w:val="aff8"/>
            </w:pPr>
            <w:r w:rsidRPr="006B3A52">
              <w:t>＜</w:t>
            </w:r>
            <w:r w:rsidRPr="006B3A52">
              <w:t>0.05</w:t>
            </w:r>
          </w:p>
        </w:tc>
        <w:tc>
          <w:tcPr>
            <w:tcW w:w="1071" w:type="dxa"/>
            <w:vAlign w:val="center"/>
          </w:tcPr>
          <w:p w14:paraId="3613F4FA" w14:textId="77777777" w:rsidR="00091050" w:rsidRPr="006B3A52" w:rsidRDefault="00000000">
            <w:pPr>
              <w:pStyle w:val="aff8"/>
            </w:pPr>
            <w:r w:rsidRPr="006B3A52">
              <w:rPr>
                <w:color w:val="000000"/>
              </w:rPr>
              <w:t>0.05</w:t>
            </w:r>
          </w:p>
        </w:tc>
      </w:tr>
      <w:tr w:rsidR="00091050" w:rsidRPr="006B3A52" w14:paraId="59A9A384" w14:textId="77777777">
        <w:trPr>
          <w:trHeight w:val="397"/>
          <w:jc w:val="center"/>
        </w:trPr>
        <w:tc>
          <w:tcPr>
            <w:tcW w:w="1036" w:type="dxa"/>
            <w:vAlign w:val="center"/>
          </w:tcPr>
          <w:p w14:paraId="31104996" w14:textId="77777777" w:rsidR="00091050" w:rsidRPr="006B3A52" w:rsidRDefault="00000000">
            <w:pPr>
              <w:pStyle w:val="aff8"/>
            </w:pPr>
            <w:r w:rsidRPr="006B3A52">
              <w:t>铅</w:t>
            </w:r>
          </w:p>
        </w:tc>
        <w:tc>
          <w:tcPr>
            <w:tcW w:w="998" w:type="dxa"/>
            <w:vAlign w:val="center"/>
          </w:tcPr>
          <w:p w14:paraId="58E3C300" w14:textId="77777777" w:rsidR="00091050" w:rsidRPr="006B3A52" w:rsidRDefault="00000000">
            <w:pPr>
              <w:pStyle w:val="aff8"/>
            </w:pPr>
            <w:r w:rsidRPr="006B3A52">
              <w:t>µg/L</w:t>
            </w:r>
          </w:p>
        </w:tc>
        <w:tc>
          <w:tcPr>
            <w:tcW w:w="877" w:type="dxa"/>
            <w:vAlign w:val="center"/>
          </w:tcPr>
          <w:p w14:paraId="34BCCA17" w14:textId="77777777" w:rsidR="00091050" w:rsidRPr="006B3A52" w:rsidRDefault="00000000">
            <w:pPr>
              <w:pStyle w:val="aff8"/>
            </w:pPr>
            <w:r w:rsidRPr="006B3A52">
              <w:t>0.05</w:t>
            </w:r>
          </w:p>
        </w:tc>
        <w:tc>
          <w:tcPr>
            <w:tcW w:w="1620" w:type="dxa"/>
            <w:vAlign w:val="center"/>
          </w:tcPr>
          <w:p w14:paraId="49A1AE32" w14:textId="77777777" w:rsidR="00091050" w:rsidRPr="006B3A52" w:rsidRDefault="00000000">
            <w:pPr>
              <w:pStyle w:val="aff8"/>
            </w:pPr>
            <w:r w:rsidRPr="006B3A52">
              <w:t>＜</w:t>
            </w:r>
            <w:r w:rsidRPr="006B3A52">
              <w:t>0.01</w:t>
            </w:r>
          </w:p>
        </w:tc>
        <w:tc>
          <w:tcPr>
            <w:tcW w:w="1276" w:type="dxa"/>
            <w:vAlign w:val="center"/>
          </w:tcPr>
          <w:p w14:paraId="5AA485D6" w14:textId="77777777" w:rsidR="00091050" w:rsidRPr="006B3A52" w:rsidRDefault="00000000">
            <w:pPr>
              <w:pStyle w:val="aff8"/>
            </w:pPr>
            <w:r w:rsidRPr="006B3A52">
              <w:rPr>
                <w:color w:val="000000"/>
              </w:rPr>
              <w:t>0.2</w:t>
            </w:r>
          </w:p>
        </w:tc>
        <w:tc>
          <w:tcPr>
            <w:tcW w:w="1418" w:type="dxa"/>
            <w:vAlign w:val="center"/>
          </w:tcPr>
          <w:p w14:paraId="74AF3C21" w14:textId="77777777" w:rsidR="00091050" w:rsidRPr="006B3A52" w:rsidRDefault="00000000">
            <w:pPr>
              <w:pStyle w:val="aff8"/>
            </w:pPr>
            <w:r w:rsidRPr="006B3A52">
              <w:t>＜</w:t>
            </w:r>
            <w:r w:rsidRPr="006B3A52">
              <w:t>0.01</w:t>
            </w:r>
          </w:p>
        </w:tc>
        <w:tc>
          <w:tcPr>
            <w:tcW w:w="1071" w:type="dxa"/>
            <w:vAlign w:val="center"/>
          </w:tcPr>
          <w:p w14:paraId="01A2B295" w14:textId="77777777" w:rsidR="00091050" w:rsidRPr="006B3A52" w:rsidRDefault="00000000">
            <w:pPr>
              <w:pStyle w:val="aff8"/>
            </w:pPr>
            <w:r w:rsidRPr="006B3A52">
              <w:rPr>
                <w:color w:val="000000"/>
              </w:rPr>
              <w:t>0.2</w:t>
            </w:r>
          </w:p>
        </w:tc>
      </w:tr>
      <w:tr w:rsidR="00091050" w:rsidRPr="006B3A52" w14:paraId="2EAF548C" w14:textId="77777777">
        <w:trPr>
          <w:trHeight w:val="397"/>
          <w:jc w:val="center"/>
        </w:trPr>
        <w:tc>
          <w:tcPr>
            <w:tcW w:w="1036" w:type="dxa"/>
            <w:vAlign w:val="center"/>
          </w:tcPr>
          <w:p w14:paraId="5BF2F14B" w14:textId="77777777" w:rsidR="00091050" w:rsidRPr="006B3A52" w:rsidRDefault="00000000">
            <w:pPr>
              <w:pStyle w:val="aff8"/>
            </w:pPr>
            <w:r w:rsidRPr="006B3A52">
              <w:t>镉</w:t>
            </w:r>
          </w:p>
        </w:tc>
        <w:tc>
          <w:tcPr>
            <w:tcW w:w="998" w:type="dxa"/>
            <w:vAlign w:val="center"/>
          </w:tcPr>
          <w:p w14:paraId="121FB698" w14:textId="77777777" w:rsidR="00091050" w:rsidRPr="006B3A52" w:rsidRDefault="00000000">
            <w:pPr>
              <w:pStyle w:val="aff8"/>
            </w:pPr>
            <w:r w:rsidRPr="006B3A52">
              <w:t>µg/L</w:t>
            </w:r>
          </w:p>
        </w:tc>
        <w:tc>
          <w:tcPr>
            <w:tcW w:w="877" w:type="dxa"/>
            <w:vAlign w:val="center"/>
          </w:tcPr>
          <w:p w14:paraId="65ACB1B8" w14:textId="77777777" w:rsidR="00091050" w:rsidRPr="006B3A52" w:rsidRDefault="00000000">
            <w:pPr>
              <w:pStyle w:val="aff8"/>
            </w:pPr>
            <w:r w:rsidRPr="006B3A52">
              <w:t>0.005</w:t>
            </w:r>
          </w:p>
        </w:tc>
        <w:tc>
          <w:tcPr>
            <w:tcW w:w="1620" w:type="dxa"/>
            <w:vAlign w:val="center"/>
          </w:tcPr>
          <w:p w14:paraId="2D2ACB24" w14:textId="77777777" w:rsidR="00091050" w:rsidRPr="006B3A52" w:rsidRDefault="00000000">
            <w:pPr>
              <w:pStyle w:val="aff8"/>
            </w:pPr>
            <w:r w:rsidRPr="006B3A52">
              <w:t>＜</w:t>
            </w:r>
            <w:r w:rsidRPr="006B3A52">
              <w:t>0.001</w:t>
            </w:r>
          </w:p>
        </w:tc>
        <w:tc>
          <w:tcPr>
            <w:tcW w:w="1276" w:type="dxa"/>
            <w:vAlign w:val="center"/>
          </w:tcPr>
          <w:p w14:paraId="5DC0021D" w14:textId="77777777" w:rsidR="00091050" w:rsidRPr="006B3A52" w:rsidRDefault="00000000">
            <w:pPr>
              <w:pStyle w:val="aff8"/>
            </w:pPr>
            <w:r w:rsidRPr="006B3A52">
              <w:rPr>
                <w:color w:val="000000"/>
              </w:rPr>
              <w:t>0.2</w:t>
            </w:r>
          </w:p>
        </w:tc>
        <w:tc>
          <w:tcPr>
            <w:tcW w:w="1418" w:type="dxa"/>
            <w:vAlign w:val="center"/>
          </w:tcPr>
          <w:p w14:paraId="2A1DEACD" w14:textId="77777777" w:rsidR="00091050" w:rsidRPr="006B3A52" w:rsidRDefault="00000000">
            <w:pPr>
              <w:pStyle w:val="aff8"/>
            </w:pPr>
            <w:r w:rsidRPr="006B3A52">
              <w:t>＜</w:t>
            </w:r>
            <w:r w:rsidRPr="006B3A52">
              <w:t>0.001</w:t>
            </w:r>
          </w:p>
        </w:tc>
        <w:tc>
          <w:tcPr>
            <w:tcW w:w="1071" w:type="dxa"/>
            <w:vAlign w:val="center"/>
          </w:tcPr>
          <w:p w14:paraId="58C59343" w14:textId="77777777" w:rsidR="00091050" w:rsidRPr="006B3A52" w:rsidRDefault="00000000">
            <w:pPr>
              <w:pStyle w:val="aff8"/>
            </w:pPr>
            <w:r w:rsidRPr="006B3A52">
              <w:rPr>
                <w:color w:val="000000"/>
              </w:rPr>
              <w:t>0.2</w:t>
            </w:r>
          </w:p>
        </w:tc>
      </w:tr>
      <w:tr w:rsidR="00091050" w:rsidRPr="006B3A52" w14:paraId="4C17D0E6" w14:textId="77777777">
        <w:trPr>
          <w:trHeight w:val="397"/>
          <w:jc w:val="center"/>
        </w:trPr>
        <w:tc>
          <w:tcPr>
            <w:tcW w:w="1036" w:type="dxa"/>
            <w:vAlign w:val="center"/>
          </w:tcPr>
          <w:p w14:paraId="174B4538" w14:textId="77777777" w:rsidR="00091050" w:rsidRPr="006B3A52" w:rsidRDefault="00000000">
            <w:pPr>
              <w:pStyle w:val="aff8"/>
            </w:pPr>
            <w:r w:rsidRPr="006B3A52">
              <w:t>溶解氧</w:t>
            </w:r>
          </w:p>
        </w:tc>
        <w:tc>
          <w:tcPr>
            <w:tcW w:w="998" w:type="dxa"/>
            <w:vAlign w:val="center"/>
          </w:tcPr>
          <w:p w14:paraId="3DAB3E53" w14:textId="77777777" w:rsidR="00091050" w:rsidRPr="006B3A52" w:rsidRDefault="00000000">
            <w:pPr>
              <w:pStyle w:val="aff8"/>
            </w:pPr>
            <w:r w:rsidRPr="006B3A52">
              <w:t>mg/L</w:t>
            </w:r>
          </w:p>
        </w:tc>
        <w:tc>
          <w:tcPr>
            <w:tcW w:w="877" w:type="dxa"/>
            <w:vAlign w:val="center"/>
          </w:tcPr>
          <w:p w14:paraId="6D82CCD8" w14:textId="77777777" w:rsidR="00091050" w:rsidRPr="006B3A52" w:rsidRDefault="00000000">
            <w:pPr>
              <w:pStyle w:val="aff8"/>
            </w:pPr>
            <w:r w:rsidRPr="006B3A52">
              <w:t>5</w:t>
            </w:r>
          </w:p>
        </w:tc>
        <w:tc>
          <w:tcPr>
            <w:tcW w:w="1620" w:type="dxa"/>
            <w:vAlign w:val="center"/>
          </w:tcPr>
          <w:p w14:paraId="4DF95A60" w14:textId="77777777" w:rsidR="00091050" w:rsidRPr="006B3A52" w:rsidRDefault="00000000">
            <w:pPr>
              <w:pStyle w:val="aff8"/>
            </w:pPr>
            <w:r w:rsidRPr="006B3A52">
              <w:rPr>
                <w:rFonts w:hint="eastAsia"/>
              </w:rPr>
              <w:t>8.0</w:t>
            </w:r>
          </w:p>
        </w:tc>
        <w:tc>
          <w:tcPr>
            <w:tcW w:w="1276" w:type="dxa"/>
            <w:vAlign w:val="center"/>
          </w:tcPr>
          <w:p w14:paraId="720D01E5" w14:textId="77777777" w:rsidR="00091050" w:rsidRPr="006B3A52" w:rsidRDefault="00000000">
            <w:pPr>
              <w:pStyle w:val="aff8"/>
            </w:pPr>
            <w:r w:rsidRPr="006B3A52">
              <w:rPr>
                <w:rFonts w:hint="eastAsia"/>
                <w:color w:val="000000"/>
              </w:rPr>
              <w:t>1.6</w:t>
            </w:r>
          </w:p>
        </w:tc>
        <w:tc>
          <w:tcPr>
            <w:tcW w:w="1418" w:type="dxa"/>
            <w:vAlign w:val="center"/>
          </w:tcPr>
          <w:p w14:paraId="780E930B" w14:textId="77777777" w:rsidR="00091050" w:rsidRPr="006B3A52" w:rsidRDefault="00000000">
            <w:pPr>
              <w:pStyle w:val="aff8"/>
            </w:pPr>
            <w:r w:rsidRPr="006B3A52">
              <w:rPr>
                <w:rFonts w:hint="eastAsia"/>
              </w:rPr>
              <w:t>7.8</w:t>
            </w:r>
          </w:p>
        </w:tc>
        <w:tc>
          <w:tcPr>
            <w:tcW w:w="1071" w:type="dxa"/>
            <w:vAlign w:val="center"/>
          </w:tcPr>
          <w:p w14:paraId="622BF9B7" w14:textId="77777777" w:rsidR="00091050" w:rsidRPr="006B3A52" w:rsidRDefault="00000000">
            <w:pPr>
              <w:pStyle w:val="aff8"/>
            </w:pPr>
            <w:r w:rsidRPr="006B3A52">
              <w:rPr>
                <w:rFonts w:hint="eastAsia"/>
                <w:color w:val="000000"/>
              </w:rPr>
              <w:t>1.56</w:t>
            </w:r>
          </w:p>
        </w:tc>
      </w:tr>
      <w:tr w:rsidR="00091050" w:rsidRPr="006B3A52" w14:paraId="450948C6" w14:textId="77777777">
        <w:trPr>
          <w:trHeight w:val="397"/>
          <w:jc w:val="center"/>
        </w:trPr>
        <w:tc>
          <w:tcPr>
            <w:tcW w:w="1036" w:type="dxa"/>
            <w:vAlign w:val="center"/>
          </w:tcPr>
          <w:p w14:paraId="48B5E537" w14:textId="77777777" w:rsidR="00091050" w:rsidRPr="006B3A52" w:rsidRDefault="00000000">
            <w:pPr>
              <w:pStyle w:val="aff8"/>
            </w:pPr>
            <w:r w:rsidRPr="006B3A52">
              <w:t>硫化物</w:t>
            </w:r>
          </w:p>
        </w:tc>
        <w:tc>
          <w:tcPr>
            <w:tcW w:w="998" w:type="dxa"/>
            <w:vAlign w:val="center"/>
          </w:tcPr>
          <w:p w14:paraId="05274AC6" w14:textId="77777777" w:rsidR="00091050" w:rsidRPr="006B3A52" w:rsidRDefault="00000000">
            <w:pPr>
              <w:pStyle w:val="aff8"/>
            </w:pPr>
            <w:r w:rsidRPr="006B3A52">
              <w:t>mg/L</w:t>
            </w:r>
          </w:p>
        </w:tc>
        <w:tc>
          <w:tcPr>
            <w:tcW w:w="877" w:type="dxa"/>
            <w:vAlign w:val="center"/>
          </w:tcPr>
          <w:p w14:paraId="4F6C2E99" w14:textId="77777777" w:rsidR="00091050" w:rsidRPr="006B3A52" w:rsidRDefault="00000000">
            <w:pPr>
              <w:pStyle w:val="aff8"/>
            </w:pPr>
            <w:r w:rsidRPr="006B3A52">
              <w:t>0.2</w:t>
            </w:r>
          </w:p>
        </w:tc>
        <w:tc>
          <w:tcPr>
            <w:tcW w:w="1620" w:type="dxa"/>
            <w:vAlign w:val="center"/>
          </w:tcPr>
          <w:p w14:paraId="044484EB" w14:textId="77777777" w:rsidR="00091050" w:rsidRPr="006B3A52" w:rsidRDefault="00000000">
            <w:pPr>
              <w:pStyle w:val="aff8"/>
            </w:pPr>
            <w:r w:rsidRPr="006B3A52">
              <w:t>＜</w:t>
            </w:r>
            <w:r w:rsidRPr="006B3A52">
              <w:t>0.01</w:t>
            </w:r>
          </w:p>
        </w:tc>
        <w:tc>
          <w:tcPr>
            <w:tcW w:w="1276" w:type="dxa"/>
            <w:vAlign w:val="center"/>
          </w:tcPr>
          <w:p w14:paraId="53ABDCF9" w14:textId="77777777" w:rsidR="00091050" w:rsidRPr="006B3A52" w:rsidRDefault="00000000">
            <w:pPr>
              <w:pStyle w:val="aff8"/>
            </w:pPr>
            <w:r w:rsidRPr="006B3A52">
              <w:rPr>
                <w:color w:val="000000"/>
              </w:rPr>
              <w:t>0.05</w:t>
            </w:r>
          </w:p>
        </w:tc>
        <w:tc>
          <w:tcPr>
            <w:tcW w:w="1418" w:type="dxa"/>
            <w:vAlign w:val="center"/>
          </w:tcPr>
          <w:p w14:paraId="03491FBE" w14:textId="77777777" w:rsidR="00091050" w:rsidRPr="006B3A52" w:rsidRDefault="00000000">
            <w:pPr>
              <w:pStyle w:val="aff8"/>
            </w:pPr>
            <w:r w:rsidRPr="006B3A52">
              <w:t>＜</w:t>
            </w:r>
            <w:r w:rsidRPr="006B3A52">
              <w:t>0.01</w:t>
            </w:r>
          </w:p>
        </w:tc>
        <w:tc>
          <w:tcPr>
            <w:tcW w:w="1071" w:type="dxa"/>
            <w:vAlign w:val="center"/>
          </w:tcPr>
          <w:p w14:paraId="275362FD" w14:textId="77777777" w:rsidR="00091050" w:rsidRPr="006B3A52" w:rsidRDefault="00000000">
            <w:pPr>
              <w:pStyle w:val="aff8"/>
            </w:pPr>
            <w:r w:rsidRPr="006B3A52">
              <w:rPr>
                <w:color w:val="000000"/>
              </w:rPr>
              <w:t>0.05</w:t>
            </w:r>
          </w:p>
        </w:tc>
      </w:tr>
    </w:tbl>
    <w:p w14:paraId="10399BA4" w14:textId="77777777" w:rsidR="00091050" w:rsidRPr="006B3A52" w:rsidRDefault="00000000">
      <w:pPr>
        <w:ind w:firstLine="480"/>
        <w:rPr>
          <w:rFonts w:cs="Times New Roman"/>
        </w:rPr>
      </w:pPr>
      <w:bookmarkStart w:id="152" w:name="OLE_LINK12"/>
      <w:r w:rsidRPr="006B3A52">
        <w:rPr>
          <w:rFonts w:cs="Times New Roman"/>
        </w:rPr>
        <w:t>由上表分析结果看出，</w:t>
      </w:r>
      <w:r w:rsidRPr="006B3A52">
        <w:rPr>
          <w:rFonts w:cs="Times New Roman" w:hint="eastAsia"/>
        </w:rPr>
        <w:t>溶解氧超标，其余</w:t>
      </w:r>
      <w:r w:rsidRPr="006B3A52">
        <w:rPr>
          <w:rFonts w:cs="Times New Roman"/>
        </w:rPr>
        <w:t>各水质监测点</w:t>
      </w:r>
      <w:bookmarkStart w:id="153" w:name="_Hlk160129856"/>
      <w:r w:rsidRPr="006B3A52">
        <w:rPr>
          <w:rFonts w:cs="Times New Roman"/>
        </w:rPr>
        <w:t>各监测因子均满足《地表水环境质量标准》（</w:t>
      </w:r>
      <w:r w:rsidRPr="006B3A52">
        <w:rPr>
          <w:rFonts w:cs="Times New Roman"/>
        </w:rPr>
        <w:t>GB3838-2002</w:t>
      </w:r>
      <w:r w:rsidRPr="006B3A52">
        <w:rPr>
          <w:rFonts w:cs="Times New Roman"/>
        </w:rPr>
        <w:t>）</w:t>
      </w:r>
      <w:r w:rsidRPr="006B3A52">
        <w:rPr>
          <w:rFonts w:cs="Times New Roman"/>
        </w:rPr>
        <w:t>Ⅲ</w:t>
      </w:r>
      <w:r w:rsidRPr="006B3A52">
        <w:rPr>
          <w:rFonts w:cs="Times New Roman"/>
        </w:rPr>
        <w:t>类标准要求</w:t>
      </w:r>
      <w:bookmarkEnd w:id="152"/>
      <w:bookmarkEnd w:id="153"/>
      <w:r w:rsidRPr="006B3A52">
        <w:rPr>
          <w:rFonts w:cs="Times New Roman"/>
        </w:rPr>
        <w:t>。</w:t>
      </w:r>
    </w:p>
    <w:p w14:paraId="0D148F8A" w14:textId="77777777" w:rsidR="00091050" w:rsidRPr="006B3A52" w:rsidRDefault="00000000">
      <w:pPr>
        <w:pStyle w:val="2"/>
        <w:spacing w:before="163" w:after="163"/>
      </w:pPr>
      <w:bookmarkStart w:id="154" w:name="_Toc142221936"/>
      <w:bookmarkStart w:id="155" w:name="_Toc213142383"/>
      <w:r w:rsidRPr="006B3A52">
        <w:rPr>
          <w:rFonts w:hint="eastAsia"/>
        </w:rPr>
        <w:t>地下水环境质量调查与评价</w:t>
      </w:r>
      <w:bookmarkEnd w:id="154"/>
      <w:bookmarkEnd w:id="155"/>
    </w:p>
    <w:p w14:paraId="68D35402"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w:t>
      </w:r>
      <w:r w:rsidRPr="006B3A52">
        <w:rPr>
          <w:rFonts w:cs="Times New Roman"/>
        </w:rPr>
        <w:t>监测点位</w:t>
      </w:r>
    </w:p>
    <w:p w14:paraId="0E4AB762" w14:textId="77777777" w:rsidR="00091050" w:rsidRPr="006B3A52" w:rsidRDefault="00000000">
      <w:pPr>
        <w:ind w:firstLine="480"/>
        <w:rPr>
          <w:rFonts w:cs="Times New Roman"/>
        </w:rPr>
      </w:pPr>
      <w:r w:rsidRPr="006B3A52">
        <w:rPr>
          <w:rFonts w:cs="Times New Roman" w:hint="eastAsia"/>
        </w:rPr>
        <w:t>本次地下水环境质量现状评价采用现状监测。现状监测单位为新疆新环监测检测研究院，采样时间为</w:t>
      </w:r>
      <w:r w:rsidRPr="006B3A52">
        <w:rPr>
          <w:rFonts w:cs="Times New Roman" w:hint="eastAsia"/>
        </w:rPr>
        <w:t>2026</w:t>
      </w:r>
      <w:r w:rsidRPr="006B3A52">
        <w:rPr>
          <w:rFonts w:cs="Times New Roman" w:hint="eastAsia"/>
        </w:rPr>
        <w:t>年</w:t>
      </w:r>
      <w:r w:rsidRPr="006B3A52">
        <w:rPr>
          <w:rFonts w:cs="Times New Roman" w:hint="eastAsia"/>
        </w:rPr>
        <w:t>1</w:t>
      </w:r>
      <w:r w:rsidRPr="006B3A52">
        <w:rPr>
          <w:rFonts w:cs="Times New Roman" w:hint="eastAsia"/>
        </w:rPr>
        <w:t>月</w:t>
      </w:r>
      <w:r w:rsidRPr="006B3A52">
        <w:rPr>
          <w:rFonts w:cs="Times New Roman" w:hint="eastAsia"/>
        </w:rPr>
        <w:t>14</w:t>
      </w:r>
      <w:r w:rsidRPr="006B3A52">
        <w:rPr>
          <w:rFonts w:cs="Times New Roman" w:hint="eastAsia"/>
        </w:rPr>
        <w:t>日。</w:t>
      </w:r>
    </w:p>
    <w:p w14:paraId="6369D83B" w14:textId="77777777" w:rsidR="00091050" w:rsidRPr="006B3A52" w:rsidRDefault="00000000">
      <w:pPr>
        <w:ind w:firstLine="480"/>
        <w:rPr>
          <w:rFonts w:cs="Times New Roman"/>
        </w:rPr>
      </w:pPr>
      <w:r w:rsidRPr="006B3A52">
        <w:rPr>
          <w:rFonts w:cs="Times New Roman" w:hint="eastAsia"/>
        </w:rPr>
        <w:lastRenderedPageBreak/>
        <w:t>监测点情况见下表</w:t>
      </w:r>
      <w:r w:rsidRPr="006B3A52">
        <w:rPr>
          <w:rFonts w:cs="Times New Roman" w:hint="eastAsia"/>
        </w:rPr>
        <w:t>5</w:t>
      </w:r>
      <w:r w:rsidRPr="006B3A52">
        <w:rPr>
          <w:rFonts w:cs="Times New Roman"/>
        </w:rPr>
        <w:t>.5</w:t>
      </w:r>
      <w:r w:rsidRPr="006B3A52">
        <w:rPr>
          <w:rFonts w:cs="Times New Roman" w:hint="eastAsia"/>
        </w:rPr>
        <w:t>.1</w:t>
      </w:r>
      <w:r w:rsidRPr="006B3A52">
        <w:rPr>
          <w:rFonts w:cs="Times New Roman"/>
        </w:rPr>
        <w:t>-1</w:t>
      </w:r>
      <w:r w:rsidRPr="006B3A52">
        <w:rPr>
          <w:rFonts w:cs="Times New Roman" w:hint="eastAsia"/>
        </w:rPr>
        <w:t>和图</w:t>
      </w:r>
      <w:r w:rsidRPr="006B3A52">
        <w:rPr>
          <w:rFonts w:cs="Times New Roman" w:hint="eastAsia"/>
        </w:rPr>
        <w:t>5.3.2-1</w:t>
      </w:r>
      <w:r w:rsidRPr="006B3A52">
        <w:rPr>
          <w:rFonts w:cs="Times New Roman" w:hint="eastAsia"/>
        </w:rPr>
        <w:t>。</w:t>
      </w:r>
    </w:p>
    <w:p w14:paraId="6E994106" w14:textId="77777777" w:rsidR="00091050" w:rsidRPr="006B3A52" w:rsidRDefault="00000000">
      <w:pPr>
        <w:pStyle w:val="a3"/>
      </w:pPr>
      <w:bookmarkStart w:id="156" w:name="_Hlk218541406"/>
      <w:r w:rsidRPr="006B3A52">
        <w:rPr>
          <w:rFonts w:hint="eastAsia"/>
        </w:rPr>
        <w:t>表</w:t>
      </w:r>
      <w:r w:rsidRPr="006B3A52">
        <w:rPr>
          <w:rFonts w:hint="eastAsia"/>
        </w:rPr>
        <w:t>5</w:t>
      </w:r>
      <w:r w:rsidRPr="006B3A52">
        <w:t>.5</w:t>
      </w:r>
      <w:r w:rsidRPr="006B3A52">
        <w:rPr>
          <w:rFonts w:hint="eastAsia"/>
        </w:rPr>
        <w:t>.1</w:t>
      </w:r>
      <w:r w:rsidRPr="006B3A52">
        <w:t>-1</w:t>
      </w:r>
      <w:r w:rsidRPr="006B3A52">
        <w:rPr>
          <w:rFonts w:hint="eastAsia"/>
        </w:rPr>
        <w:t xml:space="preserve">  </w:t>
      </w:r>
      <w:r w:rsidRPr="006B3A52">
        <w:rPr>
          <w:rFonts w:hint="eastAsia"/>
        </w:rPr>
        <w:t>地下水监测点位置情况</w:t>
      </w:r>
    </w:p>
    <w:tbl>
      <w:tblPr>
        <w:tblStyle w:val="afd"/>
        <w:tblW w:w="8642" w:type="dxa"/>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650"/>
        <w:gridCol w:w="1116"/>
        <w:gridCol w:w="1582"/>
        <w:gridCol w:w="2045"/>
        <w:gridCol w:w="930"/>
        <w:gridCol w:w="760"/>
        <w:gridCol w:w="709"/>
        <w:gridCol w:w="850"/>
      </w:tblGrid>
      <w:tr w:rsidR="00091050" w:rsidRPr="006B3A52" w14:paraId="32F3714C" w14:textId="77777777">
        <w:trPr>
          <w:jc w:val="center"/>
        </w:trPr>
        <w:tc>
          <w:tcPr>
            <w:tcW w:w="650" w:type="dxa"/>
          </w:tcPr>
          <w:p w14:paraId="08606B1C" w14:textId="77777777" w:rsidR="00091050" w:rsidRPr="006B3A52" w:rsidRDefault="00000000">
            <w:pPr>
              <w:pStyle w:val="aff8"/>
            </w:pPr>
            <w:r w:rsidRPr="006B3A52">
              <w:rPr>
                <w:rFonts w:hint="eastAsia"/>
              </w:rPr>
              <w:t>序号</w:t>
            </w:r>
          </w:p>
        </w:tc>
        <w:tc>
          <w:tcPr>
            <w:tcW w:w="1116" w:type="dxa"/>
          </w:tcPr>
          <w:p w14:paraId="75F9C23F" w14:textId="77777777" w:rsidR="00091050" w:rsidRPr="006B3A52" w:rsidRDefault="00000000">
            <w:pPr>
              <w:pStyle w:val="aff8"/>
            </w:pPr>
            <w:r w:rsidRPr="006B3A52">
              <w:rPr>
                <w:rFonts w:hint="eastAsia"/>
              </w:rPr>
              <w:t>采样时间</w:t>
            </w:r>
          </w:p>
        </w:tc>
        <w:tc>
          <w:tcPr>
            <w:tcW w:w="1582" w:type="dxa"/>
          </w:tcPr>
          <w:p w14:paraId="099DEA1E" w14:textId="77777777" w:rsidR="00091050" w:rsidRPr="006B3A52" w:rsidRDefault="00000000">
            <w:pPr>
              <w:pStyle w:val="aff8"/>
            </w:pPr>
            <w:r w:rsidRPr="006B3A52">
              <w:rPr>
                <w:rFonts w:hint="eastAsia"/>
              </w:rPr>
              <w:t>采样地点</w:t>
            </w:r>
          </w:p>
        </w:tc>
        <w:tc>
          <w:tcPr>
            <w:tcW w:w="2045" w:type="dxa"/>
          </w:tcPr>
          <w:p w14:paraId="0A2B44DD" w14:textId="77777777" w:rsidR="00091050" w:rsidRPr="006B3A52" w:rsidRDefault="00000000">
            <w:pPr>
              <w:pStyle w:val="aff8"/>
            </w:pPr>
            <w:r w:rsidRPr="006B3A52">
              <w:rPr>
                <w:rFonts w:hint="eastAsia"/>
              </w:rPr>
              <w:t>坐标</w:t>
            </w:r>
          </w:p>
        </w:tc>
        <w:tc>
          <w:tcPr>
            <w:tcW w:w="930" w:type="dxa"/>
          </w:tcPr>
          <w:p w14:paraId="38FD7C19" w14:textId="77777777" w:rsidR="00091050" w:rsidRPr="006B3A52" w:rsidRDefault="00000000">
            <w:pPr>
              <w:pStyle w:val="aff8"/>
            </w:pPr>
            <w:r w:rsidRPr="006B3A52">
              <w:rPr>
                <w:rFonts w:hint="eastAsia"/>
              </w:rPr>
              <w:t>方向</w:t>
            </w:r>
          </w:p>
        </w:tc>
        <w:tc>
          <w:tcPr>
            <w:tcW w:w="760" w:type="dxa"/>
          </w:tcPr>
          <w:p w14:paraId="6F8E8C31" w14:textId="77777777" w:rsidR="00091050" w:rsidRPr="006B3A52" w:rsidRDefault="00000000">
            <w:pPr>
              <w:pStyle w:val="aff8"/>
            </w:pPr>
            <w:r w:rsidRPr="006B3A52">
              <w:rPr>
                <w:rFonts w:hint="eastAsia"/>
              </w:rPr>
              <w:t>距离</w:t>
            </w:r>
          </w:p>
        </w:tc>
        <w:tc>
          <w:tcPr>
            <w:tcW w:w="709" w:type="dxa"/>
          </w:tcPr>
          <w:p w14:paraId="4AA52E15" w14:textId="77777777" w:rsidR="00091050" w:rsidRPr="006B3A52" w:rsidRDefault="00000000">
            <w:pPr>
              <w:pStyle w:val="aff8"/>
            </w:pPr>
            <w:r w:rsidRPr="006B3A52">
              <w:rPr>
                <w:rFonts w:hint="eastAsia"/>
              </w:rPr>
              <w:t>井深</w:t>
            </w:r>
          </w:p>
        </w:tc>
        <w:tc>
          <w:tcPr>
            <w:tcW w:w="850" w:type="dxa"/>
          </w:tcPr>
          <w:p w14:paraId="3DE5C641" w14:textId="77777777" w:rsidR="00091050" w:rsidRPr="006B3A52" w:rsidRDefault="00000000">
            <w:pPr>
              <w:pStyle w:val="aff8"/>
            </w:pPr>
            <w:r w:rsidRPr="006B3A52">
              <w:rPr>
                <w:rFonts w:hint="eastAsia"/>
              </w:rPr>
              <w:t>备注</w:t>
            </w:r>
          </w:p>
        </w:tc>
      </w:tr>
      <w:tr w:rsidR="00091050" w:rsidRPr="006B3A52" w14:paraId="506406A7" w14:textId="77777777">
        <w:trPr>
          <w:jc w:val="center"/>
        </w:trPr>
        <w:tc>
          <w:tcPr>
            <w:tcW w:w="650" w:type="dxa"/>
          </w:tcPr>
          <w:p w14:paraId="404E479A" w14:textId="77777777" w:rsidR="00091050" w:rsidRPr="006B3A52" w:rsidRDefault="00000000">
            <w:pPr>
              <w:pStyle w:val="aff8"/>
            </w:pPr>
            <w:r w:rsidRPr="006B3A52">
              <w:rPr>
                <w:rFonts w:hint="eastAsia"/>
              </w:rPr>
              <w:t>D1</w:t>
            </w:r>
          </w:p>
        </w:tc>
        <w:tc>
          <w:tcPr>
            <w:tcW w:w="1116" w:type="dxa"/>
          </w:tcPr>
          <w:p w14:paraId="161DB45E" w14:textId="77777777" w:rsidR="00091050" w:rsidRPr="006B3A52" w:rsidRDefault="00000000">
            <w:pPr>
              <w:pStyle w:val="aff8"/>
            </w:pPr>
            <w:r w:rsidRPr="006B3A52">
              <w:rPr>
                <w:rFonts w:hint="eastAsia"/>
              </w:rPr>
              <w:t>2026.1.4</w:t>
            </w:r>
          </w:p>
        </w:tc>
        <w:tc>
          <w:tcPr>
            <w:tcW w:w="1582" w:type="dxa"/>
          </w:tcPr>
          <w:p w14:paraId="0C9D3053" w14:textId="77777777" w:rsidR="00091050" w:rsidRPr="006B3A52" w:rsidRDefault="00000000">
            <w:pPr>
              <w:pStyle w:val="aff8"/>
            </w:pPr>
            <w:r w:rsidRPr="006B3A52">
              <w:rPr>
                <w:rFonts w:hint="eastAsia"/>
              </w:rPr>
              <w:t>隆基水泥厂水井</w:t>
            </w:r>
          </w:p>
        </w:tc>
        <w:tc>
          <w:tcPr>
            <w:tcW w:w="2045" w:type="dxa"/>
          </w:tcPr>
          <w:p w14:paraId="7433638F" w14:textId="47C3B6CD" w:rsidR="00091050" w:rsidRPr="006B3A52" w:rsidRDefault="00091050">
            <w:pPr>
              <w:pStyle w:val="aff8"/>
            </w:pPr>
          </w:p>
        </w:tc>
        <w:tc>
          <w:tcPr>
            <w:tcW w:w="930" w:type="dxa"/>
          </w:tcPr>
          <w:p w14:paraId="727F6706" w14:textId="77777777" w:rsidR="00091050" w:rsidRPr="006B3A52" w:rsidRDefault="00000000">
            <w:pPr>
              <w:pStyle w:val="aff8"/>
            </w:pPr>
            <w:r w:rsidRPr="006B3A52">
              <w:rPr>
                <w:rFonts w:hint="eastAsia"/>
              </w:rPr>
              <w:t>南侧</w:t>
            </w:r>
          </w:p>
        </w:tc>
        <w:tc>
          <w:tcPr>
            <w:tcW w:w="760" w:type="dxa"/>
          </w:tcPr>
          <w:p w14:paraId="1CA0379C" w14:textId="77777777" w:rsidR="00091050" w:rsidRPr="006B3A52" w:rsidRDefault="00000000">
            <w:pPr>
              <w:pStyle w:val="aff8"/>
            </w:pPr>
            <w:r w:rsidRPr="006B3A52">
              <w:t>165</w:t>
            </w:r>
            <w:r w:rsidRPr="006B3A52">
              <w:rPr>
                <w:rFonts w:hint="eastAsia"/>
              </w:rPr>
              <w:t>m</w:t>
            </w:r>
          </w:p>
        </w:tc>
        <w:tc>
          <w:tcPr>
            <w:tcW w:w="709" w:type="dxa"/>
          </w:tcPr>
          <w:p w14:paraId="49821AD6" w14:textId="77777777" w:rsidR="00091050" w:rsidRPr="006B3A52" w:rsidRDefault="00000000">
            <w:pPr>
              <w:pStyle w:val="aff8"/>
            </w:pPr>
            <w:r w:rsidRPr="006B3A52">
              <w:rPr>
                <w:rFonts w:hint="eastAsia"/>
              </w:rPr>
              <w:t>2</w:t>
            </w:r>
            <w:r w:rsidRPr="006B3A52">
              <w:t>6</w:t>
            </w:r>
          </w:p>
        </w:tc>
        <w:tc>
          <w:tcPr>
            <w:tcW w:w="850" w:type="dxa"/>
          </w:tcPr>
          <w:p w14:paraId="1F4C624E" w14:textId="77777777" w:rsidR="00091050" w:rsidRPr="006B3A52" w:rsidRDefault="00000000">
            <w:pPr>
              <w:pStyle w:val="aff8"/>
            </w:pPr>
            <w:r w:rsidRPr="006B3A52">
              <w:rPr>
                <w:rFonts w:hint="eastAsia"/>
              </w:rPr>
              <w:t>水质</w:t>
            </w:r>
          </w:p>
        </w:tc>
      </w:tr>
      <w:tr w:rsidR="00091050" w:rsidRPr="006B3A52" w14:paraId="7D241EC7" w14:textId="77777777">
        <w:trPr>
          <w:jc w:val="center"/>
        </w:trPr>
        <w:tc>
          <w:tcPr>
            <w:tcW w:w="650" w:type="dxa"/>
          </w:tcPr>
          <w:p w14:paraId="286016FA" w14:textId="77777777" w:rsidR="00091050" w:rsidRPr="006B3A52" w:rsidRDefault="00000000">
            <w:pPr>
              <w:pStyle w:val="aff8"/>
            </w:pPr>
            <w:r w:rsidRPr="006B3A52">
              <w:rPr>
                <w:rFonts w:hint="eastAsia"/>
              </w:rPr>
              <w:t>D2</w:t>
            </w:r>
          </w:p>
        </w:tc>
        <w:tc>
          <w:tcPr>
            <w:tcW w:w="1116" w:type="dxa"/>
          </w:tcPr>
          <w:p w14:paraId="095E344A" w14:textId="77777777" w:rsidR="00091050" w:rsidRPr="006B3A52" w:rsidRDefault="00000000">
            <w:pPr>
              <w:pStyle w:val="aff8"/>
            </w:pPr>
            <w:r w:rsidRPr="006B3A52">
              <w:rPr>
                <w:rFonts w:hint="eastAsia"/>
              </w:rPr>
              <w:t>2026.1.4</w:t>
            </w:r>
          </w:p>
        </w:tc>
        <w:tc>
          <w:tcPr>
            <w:tcW w:w="1582" w:type="dxa"/>
          </w:tcPr>
          <w:p w14:paraId="7E08A896" w14:textId="77777777" w:rsidR="00091050" w:rsidRPr="006B3A52" w:rsidRDefault="00000000">
            <w:pPr>
              <w:pStyle w:val="aff8"/>
            </w:pPr>
            <w:r w:rsidRPr="006B3A52">
              <w:rPr>
                <w:rFonts w:hint="eastAsia"/>
              </w:rPr>
              <w:t>恒昌冶炼厂水井</w:t>
            </w:r>
          </w:p>
        </w:tc>
        <w:tc>
          <w:tcPr>
            <w:tcW w:w="2045" w:type="dxa"/>
          </w:tcPr>
          <w:p w14:paraId="6AD5859A" w14:textId="3A48B8A1" w:rsidR="00091050" w:rsidRPr="006B3A52" w:rsidRDefault="00091050">
            <w:pPr>
              <w:pStyle w:val="aff8"/>
            </w:pPr>
          </w:p>
        </w:tc>
        <w:tc>
          <w:tcPr>
            <w:tcW w:w="930" w:type="dxa"/>
          </w:tcPr>
          <w:p w14:paraId="1C7343A8" w14:textId="77777777" w:rsidR="00091050" w:rsidRPr="006B3A52" w:rsidRDefault="00000000">
            <w:pPr>
              <w:pStyle w:val="aff8"/>
            </w:pPr>
            <w:r w:rsidRPr="006B3A52">
              <w:rPr>
                <w:rFonts w:hint="eastAsia"/>
              </w:rPr>
              <w:t>东北侧</w:t>
            </w:r>
          </w:p>
        </w:tc>
        <w:tc>
          <w:tcPr>
            <w:tcW w:w="760" w:type="dxa"/>
          </w:tcPr>
          <w:p w14:paraId="0CF74E4A" w14:textId="77777777" w:rsidR="00091050" w:rsidRPr="006B3A52" w:rsidRDefault="00000000">
            <w:pPr>
              <w:pStyle w:val="aff8"/>
              <w:rPr>
                <w:color w:val="000000" w:themeColor="text1"/>
              </w:rPr>
            </w:pPr>
            <w:r w:rsidRPr="006B3A52">
              <w:rPr>
                <w:rFonts w:hint="eastAsia"/>
                <w:color w:val="000000" w:themeColor="text1"/>
              </w:rPr>
              <w:t>414m</w:t>
            </w:r>
          </w:p>
        </w:tc>
        <w:tc>
          <w:tcPr>
            <w:tcW w:w="709" w:type="dxa"/>
          </w:tcPr>
          <w:p w14:paraId="06832096" w14:textId="77777777" w:rsidR="00091050" w:rsidRPr="006B3A52" w:rsidRDefault="00000000">
            <w:pPr>
              <w:pStyle w:val="aff8"/>
              <w:rPr>
                <w:color w:val="000000" w:themeColor="text1"/>
              </w:rPr>
            </w:pPr>
            <w:r w:rsidRPr="006B3A52">
              <w:rPr>
                <w:rFonts w:hint="eastAsia"/>
                <w:color w:val="000000" w:themeColor="text1"/>
              </w:rPr>
              <w:t>3</w:t>
            </w:r>
            <w:r w:rsidRPr="006B3A52">
              <w:rPr>
                <w:color w:val="000000" w:themeColor="text1"/>
              </w:rPr>
              <w:t>1</w:t>
            </w:r>
          </w:p>
        </w:tc>
        <w:tc>
          <w:tcPr>
            <w:tcW w:w="850" w:type="dxa"/>
          </w:tcPr>
          <w:p w14:paraId="6F85DAB4" w14:textId="77777777" w:rsidR="00091050" w:rsidRPr="006B3A52" w:rsidRDefault="00000000">
            <w:pPr>
              <w:pStyle w:val="aff8"/>
              <w:rPr>
                <w:color w:val="000000" w:themeColor="text1"/>
              </w:rPr>
            </w:pPr>
            <w:r w:rsidRPr="006B3A52">
              <w:rPr>
                <w:rFonts w:hint="eastAsia"/>
              </w:rPr>
              <w:t>水质</w:t>
            </w:r>
          </w:p>
        </w:tc>
      </w:tr>
      <w:tr w:rsidR="00091050" w:rsidRPr="006B3A52" w14:paraId="443A92DA" w14:textId="77777777">
        <w:trPr>
          <w:jc w:val="center"/>
        </w:trPr>
        <w:tc>
          <w:tcPr>
            <w:tcW w:w="650" w:type="dxa"/>
          </w:tcPr>
          <w:p w14:paraId="6DBDAE01" w14:textId="77777777" w:rsidR="00091050" w:rsidRPr="006B3A52" w:rsidRDefault="00000000">
            <w:pPr>
              <w:pStyle w:val="aff8"/>
            </w:pPr>
            <w:r w:rsidRPr="006B3A52">
              <w:rPr>
                <w:rFonts w:hint="eastAsia"/>
              </w:rPr>
              <w:t>D3</w:t>
            </w:r>
          </w:p>
        </w:tc>
        <w:tc>
          <w:tcPr>
            <w:tcW w:w="1116" w:type="dxa"/>
          </w:tcPr>
          <w:p w14:paraId="20C943FE" w14:textId="77777777" w:rsidR="00091050" w:rsidRPr="006B3A52" w:rsidRDefault="00000000">
            <w:pPr>
              <w:pStyle w:val="aff8"/>
            </w:pPr>
            <w:r w:rsidRPr="006B3A52">
              <w:rPr>
                <w:rFonts w:hint="eastAsia"/>
              </w:rPr>
              <w:t>2026.1.4</w:t>
            </w:r>
          </w:p>
        </w:tc>
        <w:tc>
          <w:tcPr>
            <w:tcW w:w="1582" w:type="dxa"/>
          </w:tcPr>
          <w:p w14:paraId="644222D7" w14:textId="77777777" w:rsidR="00091050" w:rsidRPr="006B3A52" w:rsidRDefault="00000000">
            <w:pPr>
              <w:pStyle w:val="aff8"/>
            </w:pPr>
            <w:r w:rsidRPr="006B3A52">
              <w:rPr>
                <w:rFonts w:hint="eastAsia"/>
              </w:rPr>
              <w:t>恒昌冶炼厂水井</w:t>
            </w:r>
          </w:p>
        </w:tc>
        <w:tc>
          <w:tcPr>
            <w:tcW w:w="2045" w:type="dxa"/>
          </w:tcPr>
          <w:p w14:paraId="166FF9D1" w14:textId="12DFD062" w:rsidR="00091050" w:rsidRPr="006B3A52" w:rsidRDefault="00091050">
            <w:pPr>
              <w:pStyle w:val="aff8"/>
            </w:pPr>
          </w:p>
        </w:tc>
        <w:tc>
          <w:tcPr>
            <w:tcW w:w="930" w:type="dxa"/>
          </w:tcPr>
          <w:p w14:paraId="60CF973F" w14:textId="77777777" w:rsidR="00091050" w:rsidRPr="006B3A52" w:rsidRDefault="00000000">
            <w:pPr>
              <w:pStyle w:val="aff8"/>
            </w:pPr>
            <w:r w:rsidRPr="006B3A52">
              <w:rPr>
                <w:rFonts w:hint="eastAsia"/>
              </w:rPr>
              <w:t>北侧</w:t>
            </w:r>
          </w:p>
        </w:tc>
        <w:tc>
          <w:tcPr>
            <w:tcW w:w="760" w:type="dxa"/>
          </w:tcPr>
          <w:p w14:paraId="16EA414D" w14:textId="77777777" w:rsidR="00091050" w:rsidRPr="006B3A52" w:rsidRDefault="00000000">
            <w:pPr>
              <w:pStyle w:val="aff8"/>
              <w:rPr>
                <w:color w:val="000000" w:themeColor="text1"/>
              </w:rPr>
            </w:pPr>
            <w:r w:rsidRPr="006B3A52">
              <w:rPr>
                <w:color w:val="000000" w:themeColor="text1"/>
              </w:rPr>
              <w:t>6000</w:t>
            </w:r>
            <w:r w:rsidRPr="006B3A52">
              <w:rPr>
                <w:rFonts w:hint="eastAsia"/>
                <w:color w:val="000000" w:themeColor="text1"/>
              </w:rPr>
              <w:t>m</w:t>
            </w:r>
          </w:p>
        </w:tc>
        <w:tc>
          <w:tcPr>
            <w:tcW w:w="709" w:type="dxa"/>
          </w:tcPr>
          <w:p w14:paraId="33D7F2A7" w14:textId="77777777" w:rsidR="00091050" w:rsidRPr="006B3A52" w:rsidRDefault="00000000">
            <w:pPr>
              <w:pStyle w:val="aff8"/>
              <w:rPr>
                <w:color w:val="000000" w:themeColor="text1"/>
              </w:rPr>
            </w:pPr>
            <w:r w:rsidRPr="006B3A52">
              <w:rPr>
                <w:rFonts w:hint="eastAsia"/>
                <w:color w:val="000000" w:themeColor="text1"/>
              </w:rPr>
              <w:t>2</w:t>
            </w:r>
            <w:r w:rsidRPr="006B3A52">
              <w:rPr>
                <w:color w:val="000000" w:themeColor="text1"/>
              </w:rPr>
              <w:t>5</w:t>
            </w:r>
          </w:p>
        </w:tc>
        <w:tc>
          <w:tcPr>
            <w:tcW w:w="850" w:type="dxa"/>
          </w:tcPr>
          <w:p w14:paraId="7E84B5AC" w14:textId="77777777" w:rsidR="00091050" w:rsidRPr="006B3A52" w:rsidRDefault="00000000">
            <w:pPr>
              <w:pStyle w:val="aff8"/>
              <w:rPr>
                <w:color w:val="000000" w:themeColor="text1"/>
              </w:rPr>
            </w:pPr>
            <w:r w:rsidRPr="006B3A52">
              <w:rPr>
                <w:rFonts w:hint="eastAsia"/>
              </w:rPr>
              <w:t>水质</w:t>
            </w:r>
          </w:p>
        </w:tc>
      </w:tr>
      <w:tr w:rsidR="00091050" w:rsidRPr="006B3A52" w14:paraId="13E89019" w14:textId="77777777">
        <w:trPr>
          <w:jc w:val="center"/>
        </w:trPr>
        <w:tc>
          <w:tcPr>
            <w:tcW w:w="650" w:type="dxa"/>
          </w:tcPr>
          <w:p w14:paraId="16208958" w14:textId="77777777" w:rsidR="00091050" w:rsidRPr="006B3A52" w:rsidRDefault="00000000">
            <w:pPr>
              <w:pStyle w:val="aff8"/>
            </w:pPr>
            <w:r w:rsidRPr="006B3A52">
              <w:rPr>
                <w:rFonts w:hint="eastAsia"/>
              </w:rPr>
              <w:t>D4</w:t>
            </w:r>
          </w:p>
        </w:tc>
        <w:tc>
          <w:tcPr>
            <w:tcW w:w="1116" w:type="dxa"/>
          </w:tcPr>
          <w:p w14:paraId="7941A7C4" w14:textId="77777777" w:rsidR="00091050" w:rsidRPr="006B3A52" w:rsidRDefault="00000000">
            <w:pPr>
              <w:pStyle w:val="aff8"/>
            </w:pPr>
            <w:r w:rsidRPr="006B3A52">
              <w:rPr>
                <w:rFonts w:hint="eastAsia"/>
              </w:rPr>
              <w:t>2026.1.4</w:t>
            </w:r>
          </w:p>
        </w:tc>
        <w:tc>
          <w:tcPr>
            <w:tcW w:w="1582" w:type="dxa"/>
          </w:tcPr>
          <w:p w14:paraId="66CE103F" w14:textId="77777777" w:rsidR="00091050" w:rsidRPr="006B3A52" w:rsidRDefault="00000000">
            <w:pPr>
              <w:pStyle w:val="aff8"/>
            </w:pPr>
            <w:r w:rsidRPr="006B3A52">
              <w:rPr>
                <w:rFonts w:hint="eastAsia"/>
              </w:rPr>
              <w:t>兰干村水井</w:t>
            </w:r>
          </w:p>
        </w:tc>
        <w:tc>
          <w:tcPr>
            <w:tcW w:w="2045" w:type="dxa"/>
          </w:tcPr>
          <w:p w14:paraId="1058A3E0" w14:textId="2F49F58D" w:rsidR="00091050" w:rsidRPr="006B3A52" w:rsidRDefault="00091050">
            <w:pPr>
              <w:pStyle w:val="aff8"/>
            </w:pPr>
          </w:p>
        </w:tc>
        <w:tc>
          <w:tcPr>
            <w:tcW w:w="930" w:type="dxa"/>
          </w:tcPr>
          <w:p w14:paraId="33938957" w14:textId="77777777" w:rsidR="00091050" w:rsidRPr="006B3A52" w:rsidRDefault="00000000">
            <w:pPr>
              <w:pStyle w:val="aff8"/>
            </w:pPr>
            <w:r w:rsidRPr="006B3A52">
              <w:rPr>
                <w:rFonts w:hint="eastAsia"/>
              </w:rPr>
              <w:t>西侧</w:t>
            </w:r>
          </w:p>
        </w:tc>
        <w:tc>
          <w:tcPr>
            <w:tcW w:w="760" w:type="dxa"/>
          </w:tcPr>
          <w:p w14:paraId="3E089497" w14:textId="77777777" w:rsidR="00091050" w:rsidRPr="006B3A52" w:rsidRDefault="00000000">
            <w:pPr>
              <w:pStyle w:val="aff8"/>
            </w:pPr>
            <w:r w:rsidRPr="006B3A52">
              <w:t>600</w:t>
            </w:r>
            <w:r w:rsidRPr="006B3A52">
              <w:rPr>
                <w:rFonts w:hint="eastAsia"/>
              </w:rPr>
              <w:t>m</w:t>
            </w:r>
          </w:p>
        </w:tc>
        <w:tc>
          <w:tcPr>
            <w:tcW w:w="709" w:type="dxa"/>
          </w:tcPr>
          <w:p w14:paraId="6A39315B" w14:textId="77777777" w:rsidR="00091050" w:rsidRPr="006B3A52" w:rsidRDefault="00000000">
            <w:pPr>
              <w:pStyle w:val="aff8"/>
            </w:pPr>
            <w:r w:rsidRPr="006B3A52">
              <w:rPr>
                <w:rFonts w:hint="eastAsia"/>
              </w:rPr>
              <w:t>2</w:t>
            </w:r>
            <w:r w:rsidRPr="006B3A52">
              <w:t>8m</w:t>
            </w:r>
          </w:p>
        </w:tc>
        <w:tc>
          <w:tcPr>
            <w:tcW w:w="850" w:type="dxa"/>
          </w:tcPr>
          <w:p w14:paraId="2F275B5B" w14:textId="77777777" w:rsidR="00091050" w:rsidRPr="006B3A52" w:rsidRDefault="00000000">
            <w:pPr>
              <w:pStyle w:val="aff8"/>
            </w:pPr>
            <w:r w:rsidRPr="006B3A52">
              <w:rPr>
                <w:rFonts w:hint="eastAsia"/>
              </w:rPr>
              <w:t>水质</w:t>
            </w:r>
          </w:p>
        </w:tc>
      </w:tr>
      <w:tr w:rsidR="00091050" w:rsidRPr="006B3A52" w14:paraId="519E5676" w14:textId="77777777">
        <w:trPr>
          <w:jc w:val="center"/>
        </w:trPr>
        <w:tc>
          <w:tcPr>
            <w:tcW w:w="650" w:type="dxa"/>
          </w:tcPr>
          <w:p w14:paraId="5BECC0FC" w14:textId="77777777" w:rsidR="00091050" w:rsidRPr="006B3A52" w:rsidRDefault="00000000">
            <w:pPr>
              <w:pStyle w:val="aff8"/>
            </w:pPr>
            <w:r w:rsidRPr="006B3A52">
              <w:rPr>
                <w:rFonts w:hint="eastAsia"/>
              </w:rPr>
              <w:t>D5</w:t>
            </w:r>
          </w:p>
        </w:tc>
        <w:tc>
          <w:tcPr>
            <w:tcW w:w="1116" w:type="dxa"/>
          </w:tcPr>
          <w:p w14:paraId="24B45C57" w14:textId="77777777" w:rsidR="00091050" w:rsidRPr="006B3A52" w:rsidRDefault="00000000">
            <w:pPr>
              <w:pStyle w:val="aff8"/>
            </w:pPr>
            <w:r w:rsidRPr="006B3A52">
              <w:rPr>
                <w:rFonts w:hint="eastAsia"/>
              </w:rPr>
              <w:t>2026.1.4</w:t>
            </w:r>
          </w:p>
        </w:tc>
        <w:tc>
          <w:tcPr>
            <w:tcW w:w="1582" w:type="dxa"/>
          </w:tcPr>
          <w:p w14:paraId="36473273"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水井</w:t>
            </w:r>
          </w:p>
        </w:tc>
        <w:tc>
          <w:tcPr>
            <w:tcW w:w="2045" w:type="dxa"/>
          </w:tcPr>
          <w:p w14:paraId="651503B1" w14:textId="435DF3AB" w:rsidR="00091050" w:rsidRPr="006B3A52" w:rsidRDefault="00091050">
            <w:pPr>
              <w:pStyle w:val="aff8"/>
            </w:pPr>
          </w:p>
        </w:tc>
        <w:tc>
          <w:tcPr>
            <w:tcW w:w="930" w:type="dxa"/>
          </w:tcPr>
          <w:p w14:paraId="723B9A5A" w14:textId="77777777" w:rsidR="00091050" w:rsidRPr="006B3A52" w:rsidRDefault="00000000">
            <w:pPr>
              <w:pStyle w:val="aff8"/>
            </w:pPr>
            <w:r w:rsidRPr="006B3A52">
              <w:rPr>
                <w:rFonts w:hint="eastAsia"/>
              </w:rPr>
              <w:t>北侧</w:t>
            </w:r>
          </w:p>
        </w:tc>
        <w:tc>
          <w:tcPr>
            <w:tcW w:w="760" w:type="dxa"/>
          </w:tcPr>
          <w:p w14:paraId="739D74F7" w14:textId="77777777" w:rsidR="00091050" w:rsidRPr="006B3A52" w:rsidRDefault="00000000">
            <w:pPr>
              <w:pStyle w:val="aff8"/>
            </w:pPr>
            <w:r w:rsidRPr="006B3A52">
              <w:t>1900</w:t>
            </w:r>
            <w:r w:rsidRPr="006B3A52">
              <w:rPr>
                <w:rFonts w:hint="eastAsia"/>
              </w:rPr>
              <w:t>m</w:t>
            </w:r>
          </w:p>
        </w:tc>
        <w:tc>
          <w:tcPr>
            <w:tcW w:w="709" w:type="dxa"/>
          </w:tcPr>
          <w:p w14:paraId="7A9D14BF" w14:textId="77777777" w:rsidR="00091050" w:rsidRPr="006B3A52" w:rsidRDefault="00000000">
            <w:pPr>
              <w:pStyle w:val="aff8"/>
            </w:pPr>
            <w:r w:rsidRPr="006B3A52">
              <w:rPr>
                <w:rFonts w:hint="eastAsia"/>
              </w:rPr>
              <w:t>3</w:t>
            </w:r>
            <w:r w:rsidRPr="006B3A52">
              <w:t>2m</w:t>
            </w:r>
          </w:p>
        </w:tc>
        <w:tc>
          <w:tcPr>
            <w:tcW w:w="850" w:type="dxa"/>
          </w:tcPr>
          <w:p w14:paraId="7731EEAD" w14:textId="77777777" w:rsidR="00091050" w:rsidRPr="006B3A52" w:rsidRDefault="00000000">
            <w:pPr>
              <w:pStyle w:val="aff8"/>
            </w:pPr>
            <w:r w:rsidRPr="006B3A52">
              <w:rPr>
                <w:rFonts w:hint="eastAsia"/>
              </w:rPr>
              <w:t>水质</w:t>
            </w:r>
          </w:p>
        </w:tc>
      </w:tr>
      <w:tr w:rsidR="00091050" w:rsidRPr="006B3A52" w14:paraId="3380A59D" w14:textId="77777777">
        <w:trPr>
          <w:jc w:val="center"/>
        </w:trPr>
        <w:tc>
          <w:tcPr>
            <w:tcW w:w="650" w:type="dxa"/>
          </w:tcPr>
          <w:p w14:paraId="4267D132" w14:textId="77777777" w:rsidR="00091050" w:rsidRPr="006B3A52" w:rsidRDefault="00000000">
            <w:pPr>
              <w:pStyle w:val="aff8"/>
            </w:pPr>
            <w:r w:rsidRPr="006B3A52">
              <w:rPr>
                <w:rFonts w:hint="eastAsia"/>
              </w:rPr>
              <w:t>D6</w:t>
            </w:r>
          </w:p>
        </w:tc>
        <w:tc>
          <w:tcPr>
            <w:tcW w:w="1116" w:type="dxa"/>
          </w:tcPr>
          <w:p w14:paraId="23D14D52" w14:textId="77777777" w:rsidR="00091050" w:rsidRPr="006B3A52" w:rsidRDefault="00000000">
            <w:pPr>
              <w:pStyle w:val="aff8"/>
            </w:pPr>
            <w:r w:rsidRPr="006B3A52">
              <w:rPr>
                <w:rFonts w:hint="eastAsia"/>
              </w:rPr>
              <w:t>2025.5.7</w:t>
            </w:r>
          </w:p>
        </w:tc>
        <w:tc>
          <w:tcPr>
            <w:tcW w:w="1582" w:type="dxa"/>
          </w:tcPr>
          <w:p w14:paraId="2F901AAE" w14:textId="77777777" w:rsidR="00091050" w:rsidRPr="006B3A52" w:rsidRDefault="00000000">
            <w:pPr>
              <w:pStyle w:val="aff8"/>
            </w:pPr>
            <w:r w:rsidRPr="006B3A52">
              <w:rPr>
                <w:rFonts w:hint="eastAsia"/>
              </w:rPr>
              <w:t>阿斯兰巴格园区上游</w:t>
            </w:r>
            <w:r w:rsidRPr="006B3A52">
              <w:rPr>
                <w:rFonts w:hint="eastAsia"/>
              </w:rPr>
              <w:t>1#</w:t>
            </w:r>
          </w:p>
        </w:tc>
        <w:tc>
          <w:tcPr>
            <w:tcW w:w="2045" w:type="dxa"/>
          </w:tcPr>
          <w:p w14:paraId="61162320" w14:textId="0659D1F9" w:rsidR="00091050" w:rsidRPr="006B3A52" w:rsidRDefault="00091050">
            <w:pPr>
              <w:pStyle w:val="aff8"/>
            </w:pPr>
          </w:p>
        </w:tc>
        <w:tc>
          <w:tcPr>
            <w:tcW w:w="930" w:type="dxa"/>
          </w:tcPr>
          <w:p w14:paraId="294E6D79" w14:textId="77777777" w:rsidR="00091050" w:rsidRPr="006B3A52" w:rsidRDefault="00000000">
            <w:pPr>
              <w:pStyle w:val="aff8"/>
            </w:pPr>
            <w:r w:rsidRPr="006B3A52">
              <w:rPr>
                <w:rFonts w:hint="eastAsia"/>
              </w:rPr>
              <w:t>北侧</w:t>
            </w:r>
          </w:p>
        </w:tc>
        <w:tc>
          <w:tcPr>
            <w:tcW w:w="760" w:type="dxa"/>
          </w:tcPr>
          <w:p w14:paraId="40CA958C" w14:textId="77777777" w:rsidR="00091050" w:rsidRPr="006B3A52" w:rsidRDefault="00000000">
            <w:pPr>
              <w:pStyle w:val="aff8"/>
            </w:pPr>
            <w:r w:rsidRPr="006B3A52">
              <w:rPr>
                <w:rFonts w:hint="eastAsia"/>
              </w:rPr>
              <w:t>4000m</w:t>
            </w:r>
          </w:p>
        </w:tc>
        <w:tc>
          <w:tcPr>
            <w:tcW w:w="709" w:type="dxa"/>
          </w:tcPr>
          <w:p w14:paraId="36D7E67D" w14:textId="77777777" w:rsidR="00091050" w:rsidRPr="006B3A52" w:rsidRDefault="00000000">
            <w:pPr>
              <w:pStyle w:val="aff8"/>
            </w:pPr>
            <w:r w:rsidRPr="006B3A52">
              <w:rPr>
                <w:rFonts w:hint="eastAsia"/>
              </w:rPr>
              <w:t>30m</w:t>
            </w:r>
          </w:p>
        </w:tc>
        <w:tc>
          <w:tcPr>
            <w:tcW w:w="850" w:type="dxa"/>
          </w:tcPr>
          <w:p w14:paraId="13B21FF5" w14:textId="77777777" w:rsidR="00091050" w:rsidRPr="006B3A52" w:rsidRDefault="00000000">
            <w:pPr>
              <w:pStyle w:val="aff8"/>
            </w:pPr>
            <w:r w:rsidRPr="006B3A52">
              <w:rPr>
                <w:rFonts w:hint="eastAsia"/>
              </w:rPr>
              <w:t>水位</w:t>
            </w:r>
          </w:p>
        </w:tc>
      </w:tr>
      <w:tr w:rsidR="00091050" w:rsidRPr="006B3A52" w14:paraId="7B147161" w14:textId="77777777">
        <w:trPr>
          <w:jc w:val="center"/>
        </w:trPr>
        <w:tc>
          <w:tcPr>
            <w:tcW w:w="650" w:type="dxa"/>
          </w:tcPr>
          <w:p w14:paraId="695E46EF" w14:textId="77777777" w:rsidR="00091050" w:rsidRPr="006B3A52" w:rsidRDefault="00000000">
            <w:pPr>
              <w:pStyle w:val="aff8"/>
            </w:pPr>
            <w:r w:rsidRPr="006B3A52">
              <w:rPr>
                <w:rFonts w:hint="eastAsia"/>
              </w:rPr>
              <w:t>D7</w:t>
            </w:r>
          </w:p>
        </w:tc>
        <w:tc>
          <w:tcPr>
            <w:tcW w:w="1116" w:type="dxa"/>
          </w:tcPr>
          <w:p w14:paraId="60D422ED" w14:textId="77777777" w:rsidR="00091050" w:rsidRPr="006B3A52" w:rsidRDefault="00000000">
            <w:pPr>
              <w:pStyle w:val="aff8"/>
            </w:pPr>
            <w:r w:rsidRPr="006B3A52">
              <w:rPr>
                <w:rFonts w:hint="eastAsia"/>
              </w:rPr>
              <w:t>2025.5.7</w:t>
            </w:r>
          </w:p>
        </w:tc>
        <w:tc>
          <w:tcPr>
            <w:tcW w:w="1582" w:type="dxa"/>
          </w:tcPr>
          <w:p w14:paraId="454CD1B6" w14:textId="77777777" w:rsidR="00091050" w:rsidRPr="006B3A52" w:rsidRDefault="00000000">
            <w:pPr>
              <w:pStyle w:val="aff8"/>
            </w:pPr>
            <w:r w:rsidRPr="006B3A52">
              <w:rPr>
                <w:rFonts w:hint="eastAsia"/>
              </w:rPr>
              <w:t>阿斯兰巴格园区下游</w:t>
            </w:r>
            <w:r w:rsidRPr="006B3A52">
              <w:rPr>
                <w:rFonts w:hint="eastAsia"/>
              </w:rPr>
              <w:t>1#</w:t>
            </w:r>
          </w:p>
        </w:tc>
        <w:tc>
          <w:tcPr>
            <w:tcW w:w="2045" w:type="dxa"/>
          </w:tcPr>
          <w:p w14:paraId="7D8B72B2" w14:textId="3ED8F1AF" w:rsidR="00091050" w:rsidRPr="006B3A52" w:rsidRDefault="00091050">
            <w:pPr>
              <w:pStyle w:val="aff8"/>
            </w:pPr>
          </w:p>
        </w:tc>
        <w:tc>
          <w:tcPr>
            <w:tcW w:w="930" w:type="dxa"/>
          </w:tcPr>
          <w:p w14:paraId="69BC1909" w14:textId="77777777" w:rsidR="00091050" w:rsidRPr="006B3A52" w:rsidRDefault="00000000">
            <w:pPr>
              <w:pStyle w:val="aff8"/>
            </w:pPr>
            <w:r w:rsidRPr="006B3A52">
              <w:rPr>
                <w:rFonts w:hint="eastAsia"/>
              </w:rPr>
              <w:t>南侧</w:t>
            </w:r>
          </w:p>
        </w:tc>
        <w:tc>
          <w:tcPr>
            <w:tcW w:w="760" w:type="dxa"/>
          </w:tcPr>
          <w:p w14:paraId="70197091" w14:textId="77777777" w:rsidR="00091050" w:rsidRPr="006B3A52" w:rsidRDefault="00000000">
            <w:pPr>
              <w:pStyle w:val="aff8"/>
            </w:pPr>
            <w:r w:rsidRPr="006B3A52">
              <w:rPr>
                <w:rFonts w:hint="eastAsia"/>
              </w:rPr>
              <w:t>1500m</w:t>
            </w:r>
          </w:p>
        </w:tc>
        <w:tc>
          <w:tcPr>
            <w:tcW w:w="709" w:type="dxa"/>
          </w:tcPr>
          <w:p w14:paraId="1B006603" w14:textId="77777777" w:rsidR="00091050" w:rsidRPr="006B3A52" w:rsidRDefault="00000000">
            <w:pPr>
              <w:pStyle w:val="aff8"/>
            </w:pPr>
            <w:r w:rsidRPr="006B3A52">
              <w:rPr>
                <w:rFonts w:hint="eastAsia"/>
              </w:rPr>
              <w:t>26m</w:t>
            </w:r>
          </w:p>
        </w:tc>
        <w:tc>
          <w:tcPr>
            <w:tcW w:w="850" w:type="dxa"/>
          </w:tcPr>
          <w:p w14:paraId="795633F7" w14:textId="77777777" w:rsidR="00091050" w:rsidRPr="006B3A52" w:rsidRDefault="00000000">
            <w:pPr>
              <w:pStyle w:val="aff8"/>
            </w:pPr>
            <w:r w:rsidRPr="006B3A52">
              <w:rPr>
                <w:rFonts w:hint="eastAsia"/>
              </w:rPr>
              <w:t>水位</w:t>
            </w:r>
          </w:p>
        </w:tc>
      </w:tr>
      <w:tr w:rsidR="00091050" w:rsidRPr="006B3A52" w14:paraId="1FEE566D" w14:textId="77777777">
        <w:trPr>
          <w:jc w:val="center"/>
        </w:trPr>
        <w:tc>
          <w:tcPr>
            <w:tcW w:w="650" w:type="dxa"/>
          </w:tcPr>
          <w:p w14:paraId="5A4E90BF" w14:textId="77777777" w:rsidR="00091050" w:rsidRPr="006B3A52" w:rsidRDefault="00000000">
            <w:pPr>
              <w:pStyle w:val="aff8"/>
            </w:pPr>
            <w:r w:rsidRPr="006B3A52">
              <w:rPr>
                <w:rFonts w:hint="eastAsia"/>
              </w:rPr>
              <w:t>D8</w:t>
            </w:r>
          </w:p>
        </w:tc>
        <w:tc>
          <w:tcPr>
            <w:tcW w:w="1116" w:type="dxa"/>
          </w:tcPr>
          <w:p w14:paraId="1313C8A1" w14:textId="77777777" w:rsidR="00091050" w:rsidRPr="006B3A52" w:rsidRDefault="00000000">
            <w:pPr>
              <w:pStyle w:val="aff8"/>
            </w:pPr>
            <w:r w:rsidRPr="006B3A52">
              <w:rPr>
                <w:rFonts w:hint="eastAsia"/>
              </w:rPr>
              <w:t>2025.5.7</w:t>
            </w:r>
          </w:p>
        </w:tc>
        <w:tc>
          <w:tcPr>
            <w:tcW w:w="1582" w:type="dxa"/>
          </w:tcPr>
          <w:p w14:paraId="790488C6" w14:textId="77777777" w:rsidR="00091050" w:rsidRPr="006B3A52" w:rsidRDefault="00000000">
            <w:pPr>
              <w:pStyle w:val="aff8"/>
            </w:pPr>
            <w:r w:rsidRPr="006B3A52">
              <w:rPr>
                <w:rFonts w:hint="eastAsia"/>
              </w:rPr>
              <w:t>阿斯兰巴格园区上游</w:t>
            </w:r>
            <w:r w:rsidRPr="006B3A52">
              <w:rPr>
                <w:rFonts w:hint="eastAsia"/>
              </w:rPr>
              <w:t>2#</w:t>
            </w:r>
          </w:p>
        </w:tc>
        <w:tc>
          <w:tcPr>
            <w:tcW w:w="2045" w:type="dxa"/>
          </w:tcPr>
          <w:p w14:paraId="2330F830" w14:textId="23BC9134" w:rsidR="00091050" w:rsidRPr="006B3A52" w:rsidRDefault="00091050">
            <w:pPr>
              <w:pStyle w:val="aff8"/>
            </w:pPr>
          </w:p>
        </w:tc>
        <w:tc>
          <w:tcPr>
            <w:tcW w:w="930" w:type="dxa"/>
          </w:tcPr>
          <w:p w14:paraId="28AE11F8" w14:textId="77777777" w:rsidR="00091050" w:rsidRPr="006B3A52" w:rsidRDefault="00000000">
            <w:pPr>
              <w:pStyle w:val="aff8"/>
            </w:pPr>
            <w:r w:rsidRPr="006B3A52">
              <w:rPr>
                <w:rFonts w:hint="eastAsia"/>
              </w:rPr>
              <w:t>西北侧</w:t>
            </w:r>
          </w:p>
        </w:tc>
        <w:tc>
          <w:tcPr>
            <w:tcW w:w="760" w:type="dxa"/>
          </w:tcPr>
          <w:p w14:paraId="38F42A57" w14:textId="77777777" w:rsidR="00091050" w:rsidRPr="006B3A52" w:rsidRDefault="00000000">
            <w:pPr>
              <w:pStyle w:val="aff8"/>
            </w:pPr>
            <w:r w:rsidRPr="006B3A52">
              <w:rPr>
                <w:rFonts w:hint="eastAsia"/>
              </w:rPr>
              <w:t>1140m</w:t>
            </w:r>
          </w:p>
        </w:tc>
        <w:tc>
          <w:tcPr>
            <w:tcW w:w="709" w:type="dxa"/>
          </w:tcPr>
          <w:p w14:paraId="0A091DE1" w14:textId="77777777" w:rsidR="00091050" w:rsidRPr="006B3A52" w:rsidRDefault="00000000">
            <w:pPr>
              <w:pStyle w:val="aff8"/>
            </w:pPr>
            <w:r w:rsidRPr="006B3A52">
              <w:rPr>
                <w:rFonts w:hint="eastAsia"/>
              </w:rPr>
              <w:t>30m</w:t>
            </w:r>
          </w:p>
        </w:tc>
        <w:tc>
          <w:tcPr>
            <w:tcW w:w="850" w:type="dxa"/>
          </w:tcPr>
          <w:p w14:paraId="1ACC0527" w14:textId="77777777" w:rsidR="00091050" w:rsidRPr="006B3A52" w:rsidRDefault="00000000">
            <w:pPr>
              <w:pStyle w:val="aff8"/>
            </w:pPr>
            <w:r w:rsidRPr="006B3A52">
              <w:rPr>
                <w:rFonts w:hint="eastAsia"/>
              </w:rPr>
              <w:t>水位</w:t>
            </w:r>
          </w:p>
        </w:tc>
      </w:tr>
      <w:tr w:rsidR="00091050" w:rsidRPr="006B3A52" w14:paraId="71C1AE1A" w14:textId="77777777">
        <w:trPr>
          <w:jc w:val="center"/>
        </w:trPr>
        <w:tc>
          <w:tcPr>
            <w:tcW w:w="650" w:type="dxa"/>
          </w:tcPr>
          <w:p w14:paraId="1576625A" w14:textId="77777777" w:rsidR="00091050" w:rsidRPr="006B3A52" w:rsidRDefault="00000000">
            <w:pPr>
              <w:pStyle w:val="aff8"/>
            </w:pPr>
            <w:r w:rsidRPr="006B3A52">
              <w:rPr>
                <w:rFonts w:hint="eastAsia"/>
              </w:rPr>
              <w:t>D9</w:t>
            </w:r>
          </w:p>
        </w:tc>
        <w:tc>
          <w:tcPr>
            <w:tcW w:w="1116" w:type="dxa"/>
          </w:tcPr>
          <w:p w14:paraId="79A7C67F" w14:textId="77777777" w:rsidR="00091050" w:rsidRPr="006B3A52" w:rsidRDefault="00000000">
            <w:pPr>
              <w:pStyle w:val="aff8"/>
            </w:pPr>
            <w:r w:rsidRPr="006B3A52">
              <w:rPr>
                <w:rFonts w:hint="eastAsia"/>
              </w:rPr>
              <w:t>2025.5.7</w:t>
            </w:r>
          </w:p>
        </w:tc>
        <w:tc>
          <w:tcPr>
            <w:tcW w:w="1582" w:type="dxa"/>
          </w:tcPr>
          <w:p w14:paraId="3476F1FF" w14:textId="77777777" w:rsidR="00091050" w:rsidRPr="006B3A52" w:rsidRDefault="00000000">
            <w:pPr>
              <w:pStyle w:val="aff8"/>
            </w:pPr>
            <w:r w:rsidRPr="006B3A52">
              <w:rPr>
                <w:rFonts w:hint="eastAsia"/>
              </w:rPr>
              <w:t>阿斯兰巴格园区上游</w:t>
            </w:r>
            <w:r w:rsidRPr="006B3A52">
              <w:rPr>
                <w:rFonts w:hint="eastAsia"/>
              </w:rPr>
              <w:t>3#</w:t>
            </w:r>
          </w:p>
        </w:tc>
        <w:tc>
          <w:tcPr>
            <w:tcW w:w="2045" w:type="dxa"/>
          </w:tcPr>
          <w:p w14:paraId="5D121465" w14:textId="141B4E70" w:rsidR="00091050" w:rsidRPr="006B3A52" w:rsidRDefault="00091050">
            <w:pPr>
              <w:pStyle w:val="aff8"/>
            </w:pPr>
          </w:p>
        </w:tc>
        <w:tc>
          <w:tcPr>
            <w:tcW w:w="930" w:type="dxa"/>
          </w:tcPr>
          <w:p w14:paraId="19A5416F" w14:textId="77777777" w:rsidR="00091050" w:rsidRPr="006B3A52" w:rsidRDefault="00000000">
            <w:pPr>
              <w:pStyle w:val="aff8"/>
            </w:pPr>
            <w:r w:rsidRPr="006B3A52">
              <w:rPr>
                <w:rFonts w:hint="eastAsia"/>
              </w:rPr>
              <w:t>西北侧</w:t>
            </w:r>
          </w:p>
        </w:tc>
        <w:tc>
          <w:tcPr>
            <w:tcW w:w="760" w:type="dxa"/>
          </w:tcPr>
          <w:p w14:paraId="73CBF186" w14:textId="77777777" w:rsidR="00091050" w:rsidRPr="006B3A52" w:rsidRDefault="00000000">
            <w:pPr>
              <w:pStyle w:val="aff8"/>
            </w:pPr>
            <w:r w:rsidRPr="006B3A52">
              <w:rPr>
                <w:rFonts w:hint="eastAsia"/>
              </w:rPr>
              <w:t>730m</w:t>
            </w:r>
          </w:p>
        </w:tc>
        <w:tc>
          <w:tcPr>
            <w:tcW w:w="709" w:type="dxa"/>
          </w:tcPr>
          <w:p w14:paraId="71FD9657" w14:textId="77777777" w:rsidR="00091050" w:rsidRPr="006B3A52" w:rsidRDefault="00000000">
            <w:pPr>
              <w:pStyle w:val="aff8"/>
            </w:pPr>
            <w:r w:rsidRPr="006B3A52">
              <w:rPr>
                <w:rFonts w:hint="eastAsia"/>
              </w:rPr>
              <w:t>29m</w:t>
            </w:r>
          </w:p>
        </w:tc>
        <w:tc>
          <w:tcPr>
            <w:tcW w:w="850" w:type="dxa"/>
          </w:tcPr>
          <w:p w14:paraId="287D80C4" w14:textId="77777777" w:rsidR="00091050" w:rsidRPr="006B3A52" w:rsidRDefault="00000000">
            <w:pPr>
              <w:pStyle w:val="aff8"/>
            </w:pPr>
            <w:r w:rsidRPr="006B3A52">
              <w:rPr>
                <w:rFonts w:hint="eastAsia"/>
              </w:rPr>
              <w:t>水位</w:t>
            </w:r>
          </w:p>
        </w:tc>
      </w:tr>
      <w:tr w:rsidR="00091050" w:rsidRPr="006B3A52" w14:paraId="47FFBE52" w14:textId="77777777">
        <w:trPr>
          <w:jc w:val="center"/>
        </w:trPr>
        <w:tc>
          <w:tcPr>
            <w:tcW w:w="650" w:type="dxa"/>
          </w:tcPr>
          <w:p w14:paraId="2E40FF8D" w14:textId="77777777" w:rsidR="00091050" w:rsidRPr="006B3A52" w:rsidRDefault="00000000">
            <w:pPr>
              <w:pStyle w:val="aff8"/>
            </w:pPr>
            <w:r w:rsidRPr="006B3A52">
              <w:rPr>
                <w:rFonts w:hint="eastAsia"/>
              </w:rPr>
              <w:t>D10</w:t>
            </w:r>
          </w:p>
        </w:tc>
        <w:tc>
          <w:tcPr>
            <w:tcW w:w="1116" w:type="dxa"/>
          </w:tcPr>
          <w:p w14:paraId="0E98917A" w14:textId="77777777" w:rsidR="00091050" w:rsidRPr="006B3A52" w:rsidRDefault="00000000">
            <w:pPr>
              <w:pStyle w:val="aff8"/>
            </w:pPr>
            <w:r w:rsidRPr="006B3A52">
              <w:rPr>
                <w:rFonts w:hint="eastAsia"/>
              </w:rPr>
              <w:t>2025.5.7</w:t>
            </w:r>
          </w:p>
        </w:tc>
        <w:tc>
          <w:tcPr>
            <w:tcW w:w="1582" w:type="dxa"/>
          </w:tcPr>
          <w:p w14:paraId="0E11B337" w14:textId="77777777" w:rsidR="00091050" w:rsidRPr="006B3A52" w:rsidRDefault="00000000">
            <w:pPr>
              <w:pStyle w:val="aff8"/>
            </w:pPr>
            <w:r w:rsidRPr="006B3A52">
              <w:rPr>
                <w:rFonts w:hint="eastAsia"/>
              </w:rPr>
              <w:t>阿斯兰巴格园区下游</w:t>
            </w:r>
            <w:r w:rsidRPr="006B3A52">
              <w:rPr>
                <w:rFonts w:hint="eastAsia"/>
              </w:rPr>
              <w:t>3#</w:t>
            </w:r>
          </w:p>
        </w:tc>
        <w:tc>
          <w:tcPr>
            <w:tcW w:w="2045" w:type="dxa"/>
          </w:tcPr>
          <w:p w14:paraId="37C02FD9" w14:textId="769CCA4B" w:rsidR="00091050" w:rsidRPr="006B3A52" w:rsidRDefault="00091050">
            <w:pPr>
              <w:pStyle w:val="aff8"/>
            </w:pPr>
          </w:p>
        </w:tc>
        <w:tc>
          <w:tcPr>
            <w:tcW w:w="930" w:type="dxa"/>
          </w:tcPr>
          <w:p w14:paraId="62F873C4" w14:textId="77777777" w:rsidR="00091050" w:rsidRPr="006B3A52" w:rsidRDefault="00000000">
            <w:pPr>
              <w:pStyle w:val="aff8"/>
            </w:pPr>
            <w:r w:rsidRPr="006B3A52">
              <w:rPr>
                <w:rFonts w:hint="eastAsia"/>
              </w:rPr>
              <w:t>东侧</w:t>
            </w:r>
          </w:p>
        </w:tc>
        <w:tc>
          <w:tcPr>
            <w:tcW w:w="760" w:type="dxa"/>
          </w:tcPr>
          <w:p w14:paraId="707E2188" w14:textId="77777777" w:rsidR="00091050" w:rsidRPr="006B3A52" w:rsidRDefault="00000000">
            <w:pPr>
              <w:pStyle w:val="aff8"/>
            </w:pPr>
            <w:r w:rsidRPr="006B3A52">
              <w:rPr>
                <w:rFonts w:hint="eastAsia"/>
              </w:rPr>
              <w:t>5000m</w:t>
            </w:r>
          </w:p>
        </w:tc>
        <w:tc>
          <w:tcPr>
            <w:tcW w:w="709" w:type="dxa"/>
          </w:tcPr>
          <w:p w14:paraId="31D95DDC" w14:textId="77777777" w:rsidR="00091050" w:rsidRPr="006B3A52" w:rsidRDefault="00000000">
            <w:pPr>
              <w:pStyle w:val="aff8"/>
            </w:pPr>
            <w:r w:rsidRPr="006B3A52">
              <w:rPr>
                <w:rFonts w:hint="eastAsia"/>
              </w:rPr>
              <w:t>33m</w:t>
            </w:r>
          </w:p>
        </w:tc>
        <w:tc>
          <w:tcPr>
            <w:tcW w:w="850" w:type="dxa"/>
          </w:tcPr>
          <w:p w14:paraId="7AF299B5" w14:textId="77777777" w:rsidR="00091050" w:rsidRPr="006B3A52" w:rsidRDefault="00000000">
            <w:pPr>
              <w:pStyle w:val="aff8"/>
            </w:pPr>
            <w:r w:rsidRPr="006B3A52">
              <w:rPr>
                <w:rFonts w:hint="eastAsia"/>
              </w:rPr>
              <w:t>水位</w:t>
            </w:r>
          </w:p>
        </w:tc>
      </w:tr>
      <w:tr w:rsidR="00091050" w:rsidRPr="006B3A52" w14:paraId="55D3882B" w14:textId="77777777">
        <w:trPr>
          <w:jc w:val="center"/>
        </w:trPr>
        <w:tc>
          <w:tcPr>
            <w:tcW w:w="650" w:type="dxa"/>
          </w:tcPr>
          <w:p w14:paraId="39353C83" w14:textId="77777777" w:rsidR="00091050" w:rsidRPr="006B3A52" w:rsidRDefault="00000000">
            <w:pPr>
              <w:pStyle w:val="aff8"/>
            </w:pPr>
            <w:r w:rsidRPr="006B3A52">
              <w:rPr>
                <w:rFonts w:hint="eastAsia"/>
              </w:rPr>
              <w:t>D11</w:t>
            </w:r>
          </w:p>
        </w:tc>
        <w:tc>
          <w:tcPr>
            <w:tcW w:w="1116" w:type="dxa"/>
          </w:tcPr>
          <w:p w14:paraId="4A5F3692" w14:textId="77777777" w:rsidR="00091050" w:rsidRPr="006B3A52" w:rsidRDefault="00000000">
            <w:pPr>
              <w:pStyle w:val="aff8"/>
            </w:pPr>
            <w:r w:rsidRPr="006B3A52">
              <w:rPr>
                <w:rFonts w:hint="eastAsia"/>
              </w:rPr>
              <w:t>2025.5.7</w:t>
            </w:r>
          </w:p>
        </w:tc>
        <w:tc>
          <w:tcPr>
            <w:tcW w:w="1582" w:type="dxa"/>
          </w:tcPr>
          <w:p w14:paraId="41BD55BB" w14:textId="77777777" w:rsidR="00091050" w:rsidRPr="006B3A52" w:rsidRDefault="00000000">
            <w:pPr>
              <w:pStyle w:val="aff8"/>
            </w:pPr>
            <w:r w:rsidRPr="006B3A52">
              <w:rPr>
                <w:rFonts w:hint="eastAsia"/>
              </w:rPr>
              <w:t>阿斯兰巴格园区下游</w:t>
            </w:r>
            <w:r w:rsidRPr="006B3A52">
              <w:rPr>
                <w:rFonts w:hint="eastAsia"/>
              </w:rPr>
              <w:t>4#</w:t>
            </w:r>
          </w:p>
        </w:tc>
        <w:tc>
          <w:tcPr>
            <w:tcW w:w="2045" w:type="dxa"/>
          </w:tcPr>
          <w:p w14:paraId="5B6F1320" w14:textId="78099481" w:rsidR="00091050" w:rsidRPr="006B3A52" w:rsidRDefault="00091050">
            <w:pPr>
              <w:pStyle w:val="aff8"/>
            </w:pPr>
          </w:p>
        </w:tc>
        <w:tc>
          <w:tcPr>
            <w:tcW w:w="930" w:type="dxa"/>
          </w:tcPr>
          <w:p w14:paraId="4F3D977A" w14:textId="77777777" w:rsidR="00091050" w:rsidRPr="006B3A52" w:rsidRDefault="00000000">
            <w:pPr>
              <w:pStyle w:val="aff8"/>
            </w:pPr>
            <w:r w:rsidRPr="006B3A52">
              <w:rPr>
                <w:rFonts w:hint="eastAsia"/>
              </w:rPr>
              <w:t>北侧</w:t>
            </w:r>
          </w:p>
        </w:tc>
        <w:tc>
          <w:tcPr>
            <w:tcW w:w="760" w:type="dxa"/>
          </w:tcPr>
          <w:p w14:paraId="08E90FE5" w14:textId="77777777" w:rsidR="00091050" w:rsidRPr="006B3A52" w:rsidRDefault="00000000">
            <w:pPr>
              <w:pStyle w:val="aff8"/>
            </w:pPr>
            <w:r w:rsidRPr="006B3A52">
              <w:rPr>
                <w:rFonts w:hint="eastAsia"/>
              </w:rPr>
              <w:t>4500m</w:t>
            </w:r>
          </w:p>
        </w:tc>
        <w:tc>
          <w:tcPr>
            <w:tcW w:w="709" w:type="dxa"/>
          </w:tcPr>
          <w:p w14:paraId="70137F3B" w14:textId="77777777" w:rsidR="00091050" w:rsidRPr="006B3A52" w:rsidRDefault="00000000">
            <w:pPr>
              <w:pStyle w:val="aff8"/>
            </w:pPr>
            <w:r w:rsidRPr="006B3A52">
              <w:rPr>
                <w:rFonts w:hint="eastAsia"/>
              </w:rPr>
              <w:t>30m</w:t>
            </w:r>
          </w:p>
        </w:tc>
        <w:tc>
          <w:tcPr>
            <w:tcW w:w="850" w:type="dxa"/>
          </w:tcPr>
          <w:p w14:paraId="3704FFBB" w14:textId="77777777" w:rsidR="00091050" w:rsidRPr="006B3A52" w:rsidRDefault="00000000">
            <w:pPr>
              <w:pStyle w:val="aff8"/>
            </w:pPr>
            <w:r w:rsidRPr="006B3A52">
              <w:rPr>
                <w:rFonts w:hint="eastAsia"/>
              </w:rPr>
              <w:t>水位</w:t>
            </w:r>
          </w:p>
        </w:tc>
      </w:tr>
    </w:tbl>
    <w:bookmarkEnd w:id="156"/>
    <w:p w14:paraId="2F1BAE4B" w14:textId="77777777" w:rsidR="00091050" w:rsidRPr="006B3A52" w:rsidRDefault="00000000">
      <w:pPr>
        <w:ind w:firstLine="480"/>
        <w:rPr>
          <w:rFonts w:cs="Times New Roman"/>
        </w:rPr>
      </w:pPr>
      <w:r w:rsidRPr="006B3A52">
        <w:rPr>
          <w:rFonts w:cs="Times New Roman" w:hint="eastAsia"/>
        </w:rPr>
        <w:t>根据《环境影响评价技术导则</w:t>
      </w:r>
      <w:r w:rsidRPr="006B3A52">
        <w:rPr>
          <w:rFonts w:cs="Times New Roman" w:hint="eastAsia"/>
        </w:rPr>
        <w:t xml:space="preserve"> </w:t>
      </w:r>
      <w:r w:rsidRPr="006B3A52">
        <w:rPr>
          <w:rFonts w:cs="Times New Roman" w:hint="eastAsia"/>
        </w:rPr>
        <w:t>地下水环境》（</w:t>
      </w:r>
      <w:r w:rsidRPr="006B3A52">
        <w:rPr>
          <w:rFonts w:cs="Times New Roman" w:hint="eastAsia"/>
        </w:rPr>
        <w:t>HJ610-2016</w:t>
      </w:r>
      <w:r w:rsidRPr="006B3A52">
        <w:rPr>
          <w:rFonts w:cs="Times New Roman" w:hint="eastAsia"/>
        </w:rPr>
        <w:t>）中“</w:t>
      </w:r>
      <w:r w:rsidRPr="006B3A52">
        <w:rPr>
          <w:rFonts w:cs="Times New Roman" w:hint="eastAsia"/>
        </w:rPr>
        <w:t>8.3.3.3</w:t>
      </w:r>
      <w:r w:rsidRPr="006B3A52">
        <w:rPr>
          <w:rFonts w:cs="Times New Roman" w:hint="eastAsia"/>
        </w:rPr>
        <w:t>现状监测点布设原则，</w:t>
      </w:r>
      <w:r w:rsidRPr="006B3A52">
        <w:rPr>
          <w:rFonts w:cs="Times New Roman"/>
        </w:rPr>
        <w:t>二级评价项目潜水含水层的水质监测点应不少于</w:t>
      </w:r>
      <w:r w:rsidRPr="006B3A52">
        <w:rPr>
          <w:rFonts w:cs="Times New Roman"/>
        </w:rPr>
        <w:t>5</w:t>
      </w:r>
      <w:r w:rsidRPr="006B3A52">
        <w:rPr>
          <w:rFonts w:cs="Times New Roman"/>
        </w:rPr>
        <w:t>个，可能受建设项目影响且具有饮用水开发利用价值的含水层</w:t>
      </w:r>
      <w:r w:rsidRPr="006B3A52">
        <w:rPr>
          <w:rFonts w:cs="Times New Roman"/>
        </w:rPr>
        <w:t>2</w:t>
      </w:r>
      <w:r w:rsidRPr="006B3A52">
        <w:rPr>
          <w:rFonts w:cs="Times New Roman" w:hint="eastAsia"/>
        </w:rPr>
        <w:t>—</w:t>
      </w:r>
      <w:r w:rsidRPr="006B3A52">
        <w:rPr>
          <w:rFonts w:cs="Times New Roman"/>
        </w:rPr>
        <w:t>4</w:t>
      </w:r>
      <w:r w:rsidRPr="006B3A52">
        <w:rPr>
          <w:rFonts w:cs="Times New Roman"/>
        </w:rPr>
        <w:t>个。原则上建设项目场地上游和两侧的地下水水质监测点均不得少于</w:t>
      </w:r>
      <w:r w:rsidRPr="006B3A52">
        <w:rPr>
          <w:rFonts w:cs="Times New Roman"/>
        </w:rPr>
        <w:t>1</w:t>
      </w:r>
      <w:r w:rsidRPr="006B3A52">
        <w:rPr>
          <w:rFonts w:cs="Times New Roman"/>
        </w:rPr>
        <w:t>个，建设项目场地及其下游影响区的地下水水质监测点不得少于</w:t>
      </w:r>
      <w:r w:rsidRPr="006B3A52">
        <w:rPr>
          <w:rFonts w:cs="Times New Roman"/>
        </w:rPr>
        <w:t>2</w:t>
      </w:r>
      <w:r w:rsidRPr="006B3A52">
        <w:rPr>
          <w:rFonts w:cs="Times New Roman"/>
        </w:rPr>
        <w:t>个</w:t>
      </w:r>
      <w:r w:rsidRPr="006B3A52">
        <w:rPr>
          <w:rFonts w:cs="Times New Roman" w:hint="eastAsia"/>
        </w:rPr>
        <w:t>”</w:t>
      </w:r>
      <w:r w:rsidRPr="006B3A52">
        <w:rPr>
          <w:rFonts w:cs="Times New Roman"/>
        </w:rPr>
        <w:t>。</w:t>
      </w:r>
      <w:r w:rsidRPr="006B3A52">
        <w:rPr>
          <w:rFonts w:cs="Times New Roman" w:hint="eastAsia"/>
        </w:rPr>
        <w:t>本项目上游布设</w:t>
      </w:r>
      <w:r w:rsidRPr="006B3A52">
        <w:rPr>
          <w:rFonts w:cs="Times New Roman" w:hint="eastAsia"/>
        </w:rPr>
        <w:t>1</w:t>
      </w:r>
      <w:r w:rsidRPr="006B3A52">
        <w:rPr>
          <w:rFonts w:cs="Times New Roman" w:hint="eastAsia"/>
        </w:rPr>
        <w:t>个监测点（</w:t>
      </w:r>
      <w:r w:rsidRPr="006B3A52">
        <w:rPr>
          <w:rFonts w:cs="Times New Roman" w:hint="eastAsia"/>
        </w:rPr>
        <w:t>D1</w:t>
      </w:r>
      <w:r w:rsidRPr="006B3A52">
        <w:rPr>
          <w:rFonts w:cs="Times New Roman" w:hint="eastAsia"/>
        </w:rPr>
        <w:t>），两侧各布设</w:t>
      </w:r>
      <w:r w:rsidRPr="006B3A52">
        <w:rPr>
          <w:rFonts w:cs="Times New Roman" w:hint="eastAsia"/>
        </w:rPr>
        <w:t>1</w:t>
      </w:r>
      <w:r w:rsidRPr="006B3A52">
        <w:rPr>
          <w:rFonts w:cs="Times New Roman" w:hint="eastAsia"/>
        </w:rPr>
        <w:t>个监测点（</w:t>
      </w:r>
      <w:r w:rsidRPr="006B3A52">
        <w:rPr>
          <w:rFonts w:cs="Times New Roman" w:hint="eastAsia"/>
        </w:rPr>
        <w:t>D2</w:t>
      </w:r>
      <w:r w:rsidRPr="006B3A52">
        <w:rPr>
          <w:rFonts w:cs="Times New Roman" w:hint="eastAsia"/>
        </w:rPr>
        <w:t>、</w:t>
      </w:r>
      <w:r w:rsidRPr="006B3A52">
        <w:rPr>
          <w:rFonts w:cs="Times New Roman" w:hint="eastAsia"/>
        </w:rPr>
        <w:t>D4</w:t>
      </w:r>
      <w:r w:rsidRPr="006B3A52">
        <w:rPr>
          <w:rFonts w:cs="Times New Roman" w:hint="eastAsia"/>
        </w:rPr>
        <w:t>），项目建设场地及其下游布设</w:t>
      </w:r>
      <w:r w:rsidRPr="006B3A52">
        <w:rPr>
          <w:rFonts w:cs="Times New Roman" w:hint="eastAsia"/>
        </w:rPr>
        <w:t>2</w:t>
      </w:r>
      <w:r w:rsidRPr="006B3A52">
        <w:rPr>
          <w:rFonts w:cs="Times New Roman" w:hint="eastAsia"/>
        </w:rPr>
        <w:t>个监测点（</w:t>
      </w:r>
      <w:r w:rsidRPr="006B3A52">
        <w:rPr>
          <w:rFonts w:cs="Times New Roman" w:hint="eastAsia"/>
        </w:rPr>
        <w:t>D3</w:t>
      </w:r>
      <w:r w:rsidRPr="006B3A52">
        <w:rPr>
          <w:rFonts w:cs="Times New Roman" w:hint="eastAsia"/>
        </w:rPr>
        <w:t>、</w:t>
      </w:r>
      <w:r w:rsidRPr="006B3A52">
        <w:rPr>
          <w:rFonts w:cs="Times New Roman" w:hint="eastAsia"/>
        </w:rPr>
        <w:t>D5</w:t>
      </w:r>
      <w:r w:rsidRPr="006B3A52">
        <w:rPr>
          <w:rFonts w:cs="Times New Roman" w:hint="eastAsia"/>
        </w:rPr>
        <w:t>），符合《环境影响评价技术导则</w:t>
      </w:r>
      <w:r w:rsidRPr="006B3A52">
        <w:rPr>
          <w:rFonts w:cs="Times New Roman" w:hint="eastAsia"/>
        </w:rPr>
        <w:t xml:space="preserve"> </w:t>
      </w:r>
      <w:r w:rsidRPr="006B3A52">
        <w:rPr>
          <w:rFonts w:cs="Times New Roman" w:hint="eastAsia"/>
        </w:rPr>
        <w:t>地下水环境》（</w:t>
      </w:r>
      <w:r w:rsidRPr="006B3A52">
        <w:rPr>
          <w:rFonts w:cs="Times New Roman" w:hint="eastAsia"/>
        </w:rPr>
        <w:t>HJ610-2016</w:t>
      </w:r>
      <w:r w:rsidRPr="006B3A52">
        <w:rPr>
          <w:rFonts w:cs="Times New Roman" w:hint="eastAsia"/>
        </w:rPr>
        <w:t>）中布点要求。</w:t>
      </w:r>
    </w:p>
    <w:p w14:paraId="53FA3076"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2</w:t>
      </w:r>
      <w:r w:rsidRPr="006B3A52">
        <w:rPr>
          <w:rFonts w:cs="Times New Roman" w:hint="eastAsia"/>
        </w:rPr>
        <w:t>）</w:t>
      </w:r>
      <w:r w:rsidRPr="006B3A52">
        <w:rPr>
          <w:rFonts w:cs="Times New Roman"/>
        </w:rPr>
        <w:t>监测因子</w:t>
      </w:r>
    </w:p>
    <w:p w14:paraId="40220811" w14:textId="77777777" w:rsidR="00091050" w:rsidRPr="006B3A52" w:rsidRDefault="00000000">
      <w:pPr>
        <w:ind w:firstLine="480"/>
        <w:rPr>
          <w:rFonts w:hAnsi="宋体" w:cs="Times New Roman" w:hint="eastAsia"/>
        </w:rPr>
      </w:pPr>
      <w:r w:rsidRPr="006B3A52">
        <w:rPr>
          <w:rFonts w:cs="Times New Roman"/>
        </w:rPr>
        <w:t>监测因子：</w:t>
      </w:r>
      <w:bookmarkStart w:id="157" w:name="_Hlk218538958"/>
      <w:r w:rsidRPr="006B3A52">
        <w:rPr>
          <w:rFonts w:hAnsi="宋体" w:cs="Times New Roman"/>
        </w:rPr>
        <w:t>pH</w:t>
      </w:r>
      <w:r w:rsidRPr="006B3A52">
        <w:rPr>
          <w:rFonts w:hAnsi="宋体" w:cs="Times New Roman"/>
        </w:rPr>
        <w:t>、</w:t>
      </w:r>
      <w:r w:rsidRPr="006B3A52">
        <w:rPr>
          <w:rFonts w:hAnsi="宋体" w:cs="Times New Roman" w:hint="eastAsia"/>
        </w:rPr>
        <w:t>总硬度、溶解性总固体、耗氧量、氯化物、钙、镁、碳酸盐、重碳酸盐、氨氮、硝酸盐氮、亚硝酸盐氮、挥发</w:t>
      </w:r>
      <w:proofErr w:type="gramStart"/>
      <w:r w:rsidRPr="006B3A52">
        <w:rPr>
          <w:rFonts w:hAnsi="宋体" w:cs="Times New Roman" w:hint="eastAsia"/>
        </w:rPr>
        <w:t>酚</w:t>
      </w:r>
      <w:proofErr w:type="gramEnd"/>
      <w:r w:rsidRPr="006B3A52">
        <w:rPr>
          <w:rFonts w:hAnsi="宋体" w:cs="Times New Roman" w:hint="eastAsia"/>
        </w:rPr>
        <w:t>、氰化物、六价铬、氟化物、硫酸盐、汞、砷、铜、锌、铅、镉、钾、钠</w:t>
      </w:r>
      <w:bookmarkEnd w:id="157"/>
      <w:r w:rsidRPr="006B3A52">
        <w:rPr>
          <w:rFonts w:hAnsi="宋体" w:cs="Times New Roman"/>
          <w:lang w:val="zh-CN"/>
        </w:rPr>
        <w:t>等</w:t>
      </w:r>
      <w:r w:rsidRPr="006B3A52">
        <w:rPr>
          <w:rFonts w:cs="Times New Roman"/>
          <w:lang w:val="zh-CN"/>
        </w:rPr>
        <w:t>26</w:t>
      </w:r>
      <w:r w:rsidRPr="006B3A52">
        <w:rPr>
          <w:rFonts w:hAnsi="宋体" w:cs="Times New Roman"/>
          <w:lang w:val="zh-CN"/>
        </w:rPr>
        <w:t>项</w:t>
      </w:r>
      <w:r w:rsidRPr="006B3A52">
        <w:rPr>
          <w:rFonts w:hAnsi="宋体" w:cs="Times New Roman"/>
        </w:rPr>
        <w:t>。</w:t>
      </w:r>
    </w:p>
    <w:p w14:paraId="749C4EE9" w14:textId="77777777" w:rsidR="00091050" w:rsidRPr="006B3A52" w:rsidRDefault="00000000">
      <w:pPr>
        <w:ind w:firstLine="480"/>
        <w:rPr>
          <w:rFonts w:cs="Times New Roman"/>
        </w:rPr>
      </w:pPr>
      <w:r w:rsidRPr="006B3A52">
        <w:rPr>
          <w:rFonts w:hAnsi="宋体" w:cs="Times New Roman" w:hint="eastAsia"/>
        </w:rPr>
        <w:t>（</w:t>
      </w:r>
      <w:r w:rsidRPr="006B3A52">
        <w:rPr>
          <w:rFonts w:hAnsi="宋体" w:cs="Times New Roman" w:hint="eastAsia"/>
        </w:rPr>
        <w:t>3</w:t>
      </w:r>
      <w:r w:rsidRPr="006B3A52">
        <w:rPr>
          <w:rFonts w:hAnsi="宋体" w:cs="Times New Roman" w:hint="eastAsia"/>
        </w:rPr>
        <w:t>）</w:t>
      </w:r>
      <w:r w:rsidRPr="006B3A52">
        <w:rPr>
          <w:rFonts w:cs="Times New Roman"/>
        </w:rPr>
        <w:t>采样和分析方法</w:t>
      </w:r>
    </w:p>
    <w:p w14:paraId="2B8C3F93" w14:textId="77777777" w:rsidR="00091050" w:rsidRPr="006B3A52" w:rsidRDefault="00000000">
      <w:pPr>
        <w:ind w:firstLine="480"/>
        <w:rPr>
          <w:rFonts w:cs="Times New Roman"/>
        </w:rPr>
      </w:pPr>
      <w:r w:rsidRPr="006B3A52">
        <w:rPr>
          <w:rFonts w:cs="Times New Roman"/>
        </w:rPr>
        <w:t>采用《水环境水质监测质量保证手册》</w:t>
      </w:r>
      <w:r w:rsidRPr="006B3A52">
        <w:rPr>
          <w:rFonts w:cs="Times New Roman" w:hint="eastAsia"/>
        </w:rPr>
        <w:t>和</w:t>
      </w:r>
      <w:r w:rsidRPr="006B3A52">
        <w:rPr>
          <w:rFonts w:cs="Times New Roman"/>
        </w:rPr>
        <w:t>《水和废水监测分析方法》中的方法规范执行。</w:t>
      </w:r>
    </w:p>
    <w:p w14:paraId="3E6FB8DA"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4</w:t>
      </w:r>
      <w:r w:rsidRPr="006B3A52">
        <w:rPr>
          <w:rFonts w:cs="Times New Roman" w:hint="eastAsia"/>
        </w:rPr>
        <w:t>）</w:t>
      </w:r>
      <w:r w:rsidRPr="006B3A52">
        <w:rPr>
          <w:rFonts w:cs="Times New Roman"/>
        </w:rPr>
        <w:t>评价标准</w:t>
      </w:r>
    </w:p>
    <w:p w14:paraId="5F1363DA" w14:textId="77777777" w:rsidR="00091050" w:rsidRPr="006B3A52" w:rsidRDefault="00000000">
      <w:pPr>
        <w:ind w:firstLine="480"/>
        <w:rPr>
          <w:rFonts w:cs="Times New Roman"/>
        </w:rPr>
      </w:pPr>
      <w:r w:rsidRPr="006B3A52">
        <w:rPr>
          <w:rFonts w:cs="Times New Roman"/>
        </w:rPr>
        <w:t>《地下水质量标准》（</w:t>
      </w:r>
      <w:r w:rsidRPr="006B3A52">
        <w:rPr>
          <w:rFonts w:cs="Times New Roman"/>
        </w:rPr>
        <w:t>GB/T14848-2017</w:t>
      </w:r>
      <w:r w:rsidRPr="006B3A52">
        <w:rPr>
          <w:rFonts w:cs="Times New Roman"/>
        </w:rPr>
        <w:t>）</w:t>
      </w:r>
      <w:r w:rsidRPr="006B3A52">
        <w:rPr>
          <w:rFonts w:cs="Times New Roman"/>
        </w:rPr>
        <w:t>Ⅲ</w:t>
      </w:r>
      <w:r w:rsidRPr="006B3A52">
        <w:rPr>
          <w:rFonts w:cs="Times New Roman"/>
        </w:rPr>
        <w:t>类标准。</w:t>
      </w:r>
    </w:p>
    <w:p w14:paraId="05EA882D" w14:textId="77777777" w:rsidR="00091050" w:rsidRPr="006B3A52" w:rsidRDefault="00000000">
      <w:pPr>
        <w:ind w:firstLine="480"/>
        <w:rPr>
          <w:rFonts w:cs="Times New Roman"/>
        </w:rPr>
      </w:pPr>
      <w:r w:rsidRPr="006B3A52">
        <w:rPr>
          <w:rFonts w:cs="Times New Roman" w:hint="eastAsia"/>
        </w:rPr>
        <w:lastRenderedPageBreak/>
        <w:t>（</w:t>
      </w:r>
      <w:r w:rsidRPr="006B3A52">
        <w:rPr>
          <w:rFonts w:cs="Times New Roman" w:hint="eastAsia"/>
        </w:rPr>
        <w:t>5</w:t>
      </w:r>
      <w:r w:rsidRPr="006B3A52">
        <w:rPr>
          <w:rFonts w:cs="Times New Roman" w:hint="eastAsia"/>
        </w:rPr>
        <w:t>）</w:t>
      </w:r>
      <w:r w:rsidRPr="006B3A52">
        <w:rPr>
          <w:rFonts w:cs="Times New Roman"/>
        </w:rPr>
        <w:t>评价方法</w:t>
      </w:r>
    </w:p>
    <w:p w14:paraId="1176E1FE" w14:textId="77777777" w:rsidR="00091050" w:rsidRPr="006B3A52" w:rsidRDefault="00000000">
      <w:pPr>
        <w:ind w:firstLine="480"/>
        <w:rPr>
          <w:rFonts w:cs="Times New Roman"/>
        </w:rPr>
      </w:pPr>
      <w:r w:rsidRPr="006B3A52">
        <w:rPr>
          <w:rFonts w:cs="Times New Roman"/>
        </w:rPr>
        <w:t>评价方法采用单因子污染指数</w:t>
      </w:r>
      <w:proofErr w:type="gramStart"/>
      <w:r w:rsidRPr="006B3A52">
        <w:rPr>
          <w:rFonts w:cs="Times New Roman"/>
        </w:rPr>
        <w:t>法评价</w:t>
      </w:r>
      <w:proofErr w:type="gramEnd"/>
      <w:r w:rsidRPr="006B3A52">
        <w:rPr>
          <w:rFonts w:cs="Times New Roman"/>
        </w:rPr>
        <w:t>各污染物超标情况，评价公式为：</w:t>
      </w:r>
    </w:p>
    <w:p w14:paraId="18C8973B" w14:textId="77777777" w:rsidR="00091050" w:rsidRPr="006B3A52" w:rsidRDefault="00000000">
      <w:pPr>
        <w:widowControl/>
        <w:ind w:firstLineChars="0" w:firstLine="0"/>
        <w:jc w:val="center"/>
        <w:rPr>
          <w:rFonts w:cs="Times New Roman"/>
          <w:kern w:val="0"/>
        </w:rPr>
      </w:pPr>
      <w:r w:rsidRPr="006B3A52">
        <w:rPr>
          <w:rFonts w:cs="Times New Roman"/>
          <w:kern w:val="0"/>
          <w:lang w:bidi="ar"/>
        </w:rPr>
        <w:t>P</w:t>
      </w:r>
      <w:r w:rsidRPr="006B3A52">
        <w:rPr>
          <w:rFonts w:cs="Times New Roman"/>
          <w:kern w:val="0"/>
          <w:vertAlign w:val="subscript"/>
          <w:lang w:bidi="ar"/>
        </w:rPr>
        <w:t>i</w:t>
      </w:r>
      <w:r w:rsidRPr="006B3A52">
        <w:rPr>
          <w:rFonts w:cs="Times New Roman"/>
          <w:kern w:val="0"/>
          <w:lang w:bidi="ar"/>
        </w:rPr>
        <w:t>=C</w:t>
      </w:r>
      <w:r w:rsidRPr="006B3A52">
        <w:rPr>
          <w:rFonts w:cs="Times New Roman"/>
          <w:kern w:val="0"/>
          <w:vertAlign w:val="subscript"/>
          <w:lang w:bidi="ar"/>
        </w:rPr>
        <w:t>i</w:t>
      </w:r>
      <w:r w:rsidRPr="006B3A52">
        <w:rPr>
          <w:rFonts w:cs="Times New Roman"/>
          <w:kern w:val="0"/>
          <w:lang w:bidi="ar"/>
        </w:rPr>
        <w:t>/C</w:t>
      </w:r>
      <w:r w:rsidRPr="006B3A52">
        <w:rPr>
          <w:rFonts w:cs="Times New Roman"/>
          <w:kern w:val="0"/>
          <w:vertAlign w:val="subscript"/>
          <w:lang w:bidi="ar"/>
        </w:rPr>
        <w:t>oi</w:t>
      </w:r>
    </w:p>
    <w:p w14:paraId="625E709F" w14:textId="77777777" w:rsidR="00091050" w:rsidRPr="006B3A52" w:rsidRDefault="00000000">
      <w:pPr>
        <w:ind w:firstLine="480"/>
        <w:rPr>
          <w:rFonts w:cs="Times New Roman"/>
          <w:kern w:val="0"/>
        </w:rPr>
      </w:pPr>
      <w:r w:rsidRPr="006B3A52">
        <w:rPr>
          <w:rFonts w:cs="Times New Roman"/>
          <w:kern w:val="0"/>
          <w:lang w:bidi="ar"/>
        </w:rPr>
        <w:t>式中：</w:t>
      </w:r>
      <w:r w:rsidRPr="006B3A52">
        <w:rPr>
          <w:rFonts w:cs="Times New Roman"/>
          <w:kern w:val="0"/>
          <w:lang w:bidi="ar"/>
        </w:rPr>
        <w:t>P</w:t>
      </w:r>
      <w:r w:rsidRPr="006B3A52">
        <w:rPr>
          <w:rFonts w:cs="Times New Roman"/>
          <w:kern w:val="0"/>
          <w:vertAlign w:val="subscript"/>
          <w:lang w:bidi="ar"/>
        </w:rPr>
        <w:t>i</w:t>
      </w:r>
      <w:r w:rsidRPr="006B3A52">
        <w:rPr>
          <w:rFonts w:cs="Times New Roman"/>
          <w:kern w:val="0"/>
          <w:lang w:bidi="ar"/>
        </w:rPr>
        <w:t>—</w:t>
      </w:r>
      <w:r w:rsidRPr="006B3A52">
        <w:rPr>
          <w:rFonts w:cs="Times New Roman"/>
          <w:kern w:val="0"/>
          <w:lang w:bidi="ar"/>
        </w:rPr>
        <w:t>某监测点</w:t>
      </w:r>
      <w:proofErr w:type="spellStart"/>
      <w:r w:rsidRPr="006B3A52">
        <w:rPr>
          <w:rFonts w:cs="Times New Roman"/>
          <w:kern w:val="0"/>
          <w:lang w:bidi="ar"/>
        </w:rPr>
        <w:t>i</w:t>
      </w:r>
      <w:proofErr w:type="spellEnd"/>
      <w:r w:rsidRPr="006B3A52">
        <w:rPr>
          <w:rFonts w:cs="Times New Roman"/>
          <w:kern w:val="0"/>
          <w:lang w:bidi="ar"/>
        </w:rPr>
        <w:t>污染物污染指数；</w:t>
      </w:r>
    </w:p>
    <w:p w14:paraId="5C137AD2" w14:textId="77777777" w:rsidR="00091050" w:rsidRPr="006B3A52" w:rsidRDefault="00000000">
      <w:pPr>
        <w:ind w:firstLineChars="500" w:firstLine="1200"/>
        <w:rPr>
          <w:rFonts w:cs="Times New Roman"/>
          <w:kern w:val="0"/>
        </w:rPr>
      </w:pPr>
      <w:r w:rsidRPr="006B3A52">
        <w:rPr>
          <w:rFonts w:cs="Times New Roman"/>
          <w:kern w:val="0"/>
          <w:lang w:bidi="ar"/>
        </w:rPr>
        <w:t>C</w:t>
      </w:r>
      <w:r w:rsidRPr="006B3A52">
        <w:rPr>
          <w:rFonts w:cs="Times New Roman"/>
          <w:kern w:val="0"/>
          <w:vertAlign w:val="subscript"/>
          <w:lang w:bidi="ar"/>
        </w:rPr>
        <w:t>i</w:t>
      </w:r>
      <w:r w:rsidRPr="006B3A52">
        <w:rPr>
          <w:rFonts w:cs="Times New Roman"/>
          <w:kern w:val="0"/>
          <w:lang w:bidi="ar"/>
        </w:rPr>
        <w:t>—</w:t>
      </w:r>
      <w:r w:rsidRPr="006B3A52">
        <w:rPr>
          <w:rFonts w:cs="Times New Roman"/>
          <w:kern w:val="0"/>
          <w:lang w:bidi="ar"/>
        </w:rPr>
        <w:t>第</w:t>
      </w:r>
      <w:proofErr w:type="spellStart"/>
      <w:r w:rsidRPr="006B3A52">
        <w:rPr>
          <w:rFonts w:cs="Times New Roman"/>
          <w:kern w:val="0"/>
          <w:lang w:bidi="ar"/>
        </w:rPr>
        <w:t>i</w:t>
      </w:r>
      <w:proofErr w:type="spellEnd"/>
      <w:r w:rsidRPr="006B3A52">
        <w:rPr>
          <w:rFonts w:cs="Times New Roman"/>
          <w:kern w:val="0"/>
          <w:lang w:bidi="ar"/>
        </w:rPr>
        <w:t>种</w:t>
      </w:r>
      <w:r w:rsidRPr="006B3A52">
        <w:rPr>
          <w:rFonts w:cs="Times New Roman" w:hint="eastAsia"/>
          <w:kern w:val="0"/>
          <w:lang w:bidi="ar"/>
        </w:rPr>
        <w:t>污</w:t>
      </w:r>
      <w:r w:rsidRPr="006B3A52">
        <w:rPr>
          <w:rFonts w:cs="Times New Roman"/>
          <w:kern w:val="0"/>
          <w:lang w:bidi="ar"/>
        </w:rPr>
        <w:t>染物测浓度值，单位</w:t>
      </w:r>
      <w:r w:rsidRPr="006B3A52">
        <w:rPr>
          <w:rFonts w:cs="Times New Roman"/>
          <w:kern w:val="0"/>
          <w:lang w:bidi="ar"/>
        </w:rPr>
        <w:t>mg/L</w:t>
      </w:r>
      <w:r w:rsidRPr="006B3A52">
        <w:rPr>
          <w:rFonts w:cs="Times New Roman"/>
          <w:kern w:val="0"/>
          <w:lang w:bidi="ar"/>
        </w:rPr>
        <w:t>；</w:t>
      </w:r>
    </w:p>
    <w:p w14:paraId="725BBC2D" w14:textId="77777777" w:rsidR="00091050" w:rsidRPr="006B3A52" w:rsidRDefault="00000000">
      <w:pPr>
        <w:ind w:firstLineChars="500" w:firstLine="1200"/>
        <w:rPr>
          <w:rFonts w:cs="Times New Roman"/>
          <w:kern w:val="0"/>
        </w:rPr>
      </w:pPr>
      <w:r w:rsidRPr="006B3A52">
        <w:rPr>
          <w:rFonts w:cs="Times New Roman"/>
          <w:kern w:val="0"/>
          <w:lang w:bidi="ar"/>
        </w:rPr>
        <w:t>C</w:t>
      </w:r>
      <w:r w:rsidRPr="006B3A52">
        <w:rPr>
          <w:rFonts w:cs="Times New Roman"/>
          <w:kern w:val="0"/>
          <w:vertAlign w:val="subscript"/>
          <w:lang w:bidi="ar"/>
        </w:rPr>
        <w:t>oi</w:t>
      </w:r>
      <w:r w:rsidRPr="006B3A52">
        <w:rPr>
          <w:rFonts w:cs="Times New Roman"/>
          <w:kern w:val="0"/>
          <w:lang w:bidi="ar"/>
        </w:rPr>
        <w:t>—</w:t>
      </w:r>
      <w:r w:rsidRPr="006B3A52">
        <w:rPr>
          <w:rFonts w:cs="Times New Roman"/>
          <w:kern w:val="0"/>
          <w:lang w:bidi="ar"/>
        </w:rPr>
        <w:t>第</w:t>
      </w:r>
      <w:proofErr w:type="spellStart"/>
      <w:r w:rsidRPr="006B3A52">
        <w:rPr>
          <w:rFonts w:cs="Times New Roman"/>
          <w:kern w:val="0"/>
          <w:lang w:bidi="ar"/>
        </w:rPr>
        <w:t>i</w:t>
      </w:r>
      <w:proofErr w:type="spellEnd"/>
      <w:r w:rsidRPr="006B3A52">
        <w:rPr>
          <w:rFonts w:cs="Times New Roman"/>
          <w:kern w:val="0"/>
          <w:lang w:bidi="ar"/>
        </w:rPr>
        <w:t>种污染物评价标准，单位</w:t>
      </w:r>
      <w:r w:rsidRPr="006B3A52">
        <w:rPr>
          <w:rFonts w:cs="Times New Roman"/>
          <w:kern w:val="0"/>
          <w:lang w:bidi="ar"/>
        </w:rPr>
        <w:t>mg/L</w:t>
      </w:r>
      <w:r w:rsidRPr="006B3A52">
        <w:rPr>
          <w:rFonts w:cs="Times New Roman"/>
          <w:kern w:val="0"/>
          <w:lang w:bidi="ar"/>
        </w:rPr>
        <w:t>。</w:t>
      </w:r>
    </w:p>
    <w:p w14:paraId="444F0E26" w14:textId="77777777" w:rsidR="00091050" w:rsidRPr="006B3A52" w:rsidRDefault="00000000">
      <w:pPr>
        <w:ind w:firstLineChars="0" w:firstLine="0"/>
        <w:jc w:val="center"/>
        <w:rPr>
          <w:rFonts w:cs="Times New Roman"/>
        </w:rPr>
      </w:pPr>
      <w:r w:rsidRPr="006B3A52">
        <w:rPr>
          <w:rFonts w:cs="Times New Roman"/>
        </w:rPr>
        <w:object w:dxaOrig="2627" w:dyaOrig="1440" w14:anchorId="35973B7C">
          <v:shape id="_x0000_i1033" type="#_x0000_t75" style="width:132.85pt;height:1in" o:ole="">
            <v:imagedata r:id="rId74" o:title=""/>
          </v:shape>
          <o:OLEObject Type="Embed" ProgID="Equation.3" ShapeID="_x0000_i1033" DrawAspect="Content" ObjectID="_1840801744" r:id="rId75"/>
        </w:object>
      </w:r>
    </w:p>
    <w:p w14:paraId="27DE8EC3" w14:textId="77777777" w:rsidR="00091050" w:rsidRPr="006B3A52" w:rsidRDefault="00000000">
      <w:pPr>
        <w:ind w:firstLine="480"/>
        <w:rPr>
          <w:rFonts w:cs="Times New Roman"/>
        </w:rPr>
      </w:pPr>
      <w:r w:rsidRPr="006B3A52">
        <w:rPr>
          <w:rFonts w:cs="Times New Roman"/>
        </w:rPr>
        <w:t>式中：</w:t>
      </w:r>
      <w:proofErr w:type="spellStart"/>
      <w:r w:rsidRPr="006B3A52">
        <w:rPr>
          <w:rFonts w:cs="Times New Roman"/>
        </w:rPr>
        <w:t>P</w:t>
      </w:r>
      <w:r w:rsidRPr="006B3A52">
        <w:rPr>
          <w:rFonts w:cs="Times New Roman"/>
          <w:vertAlign w:val="subscript"/>
        </w:rPr>
        <w:t>pH</w:t>
      </w:r>
      <w:proofErr w:type="spellEnd"/>
      <w:r w:rsidRPr="006B3A52">
        <w:rPr>
          <w:rFonts w:cs="Times New Roman"/>
        </w:rPr>
        <w:t xml:space="preserve"> ——pH</w:t>
      </w:r>
      <w:r w:rsidRPr="006B3A52">
        <w:rPr>
          <w:rFonts w:cs="Times New Roman"/>
        </w:rPr>
        <w:t>单因子污染指数，无量纲；</w:t>
      </w:r>
    </w:p>
    <w:p w14:paraId="2017A935" w14:textId="77777777" w:rsidR="00091050" w:rsidRPr="006B3A52" w:rsidRDefault="00000000">
      <w:pPr>
        <w:ind w:firstLineChars="500" w:firstLine="1200"/>
        <w:rPr>
          <w:rFonts w:cs="Times New Roman"/>
        </w:rPr>
      </w:pPr>
      <w:proofErr w:type="spellStart"/>
      <w:r w:rsidRPr="006B3A52">
        <w:rPr>
          <w:rFonts w:cs="Times New Roman"/>
        </w:rPr>
        <w:t>V</w:t>
      </w:r>
      <w:r w:rsidRPr="006B3A52">
        <w:rPr>
          <w:rFonts w:cs="Times New Roman"/>
          <w:vertAlign w:val="subscript"/>
        </w:rPr>
        <w:t>pH</w:t>
      </w:r>
      <w:proofErr w:type="spellEnd"/>
      <w:r w:rsidRPr="006B3A52">
        <w:rPr>
          <w:rFonts w:cs="Times New Roman"/>
        </w:rPr>
        <w:t xml:space="preserve"> ——pH</w:t>
      </w:r>
      <w:r w:rsidRPr="006B3A52">
        <w:rPr>
          <w:rFonts w:cs="Times New Roman"/>
        </w:rPr>
        <w:t>监测值，无量纲；</w:t>
      </w:r>
    </w:p>
    <w:p w14:paraId="46C30BFA" w14:textId="77777777" w:rsidR="00091050" w:rsidRPr="006B3A52" w:rsidRDefault="00000000">
      <w:pPr>
        <w:ind w:firstLineChars="500" w:firstLine="1200"/>
        <w:rPr>
          <w:rFonts w:cs="Times New Roman"/>
        </w:rPr>
      </w:pPr>
      <w:r w:rsidRPr="006B3A52">
        <w:rPr>
          <w:rFonts w:cs="Times New Roman"/>
        </w:rPr>
        <w:t>V</w:t>
      </w:r>
      <w:r w:rsidRPr="006B3A52">
        <w:rPr>
          <w:rFonts w:cs="Times New Roman"/>
          <w:vertAlign w:val="subscript"/>
        </w:rPr>
        <w:t>S</w:t>
      </w:r>
      <w:r w:rsidRPr="006B3A52">
        <w:rPr>
          <w:rFonts w:cs="Times New Roman"/>
        </w:rPr>
        <w:t xml:space="preserve"> ——pH</w:t>
      </w:r>
      <w:r w:rsidRPr="006B3A52">
        <w:rPr>
          <w:rFonts w:cs="Times New Roman"/>
        </w:rPr>
        <w:t>标准中的上限值，取</w:t>
      </w:r>
      <w:r w:rsidRPr="006B3A52">
        <w:rPr>
          <w:rFonts w:cs="Times New Roman"/>
        </w:rPr>
        <w:t>8.5</w:t>
      </w:r>
      <w:r w:rsidRPr="006B3A52">
        <w:rPr>
          <w:rFonts w:cs="Times New Roman"/>
        </w:rPr>
        <w:t>，无量纲；</w:t>
      </w:r>
    </w:p>
    <w:p w14:paraId="43AF58BA" w14:textId="77777777" w:rsidR="00091050" w:rsidRPr="006B3A52" w:rsidRDefault="00000000">
      <w:pPr>
        <w:ind w:firstLineChars="500" w:firstLine="1200"/>
        <w:rPr>
          <w:rFonts w:cs="Times New Roman"/>
        </w:rPr>
      </w:pPr>
      <w:proofErr w:type="spellStart"/>
      <w:r w:rsidRPr="006B3A52">
        <w:rPr>
          <w:rFonts w:cs="Times New Roman"/>
        </w:rPr>
        <w:t>V</w:t>
      </w:r>
      <w:r w:rsidRPr="006B3A52">
        <w:rPr>
          <w:rFonts w:cs="Times New Roman"/>
          <w:vertAlign w:val="subscript"/>
        </w:rPr>
        <w:t>d</w:t>
      </w:r>
      <w:proofErr w:type="spellEnd"/>
      <w:r w:rsidRPr="006B3A52">
        <w:rPr>
          <w:rFonts w:cs="Times New Roman"/>
        </w:rPr>
        <w:t xml:space="preserve"> ——pH</w:t>
      </w:r>
      <w:r w:rsidRPr="006B3A52">
        <w:rPr>
          <w:rFonts w:cs="Times New Roman"/>
        </w:rPr>
        <w:t>标准中的下限值，取</w:t>
      </w:r>
      <w:r w:rsidRPr="006B3A52">
        <w:rPr>
          <w:rFonts w:cs="Times New Roman"/>
        </w:rPr>
        <w:t>6.5</w:t>
      </w:r>
      <w:r w:rsidRPr="006B3A52">
        <w:rPr>
          <w:rFonts w:cs="Times New Roman"/>
        </w:rPr>
        <w:t>，无量纲</w:t>
      </w:r>
      <w:r w:rsidRPr="006B3A52">
        <w:rPr>
          <w:rFonts w:cs="Times New Roman" w:hint="eastAsia"/>
        </w:rPr>
        <w:t>。</w:t>
      </w:r>
    </w:p>
    <w:p w14:paraId="38EBA86B"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6</w:t>
      </w:r>
      <w:r w:rsidRPr="006B3A52">
        <w:rPr>
          <w:rFonts w:cs="Times New Roman" w:hint="eastAsia"/>
        </w:rPr>
        <w:t>）</w:t>
      </w:r>
      <w:r w:rsidRPr="006B3A52">
        <w:rPr>
          <w:rFonts w:cs="Times New Roman"/>
        </w:rPr>
        <w:t>监测</w:t>
      </w:r>
      <w:r w:rsidRPr="006B3A52">
        <w:rPr>
          <w:rFonts w:cs="Times New Roman" w:hint="eastAsia"/>
        </w:rPr>
        <w:t>与评价</w:t>
      </w:r>
      <w:r w:rsidRPr="006B3A52">
        <w:rPr>
          <w:rFonts w:cs="Times New Roman"/>
        </w:rPr>
        <w:t>结果</w:t>
      </w:r>
    </w:p>
    <w:p w14:paraId="43A8EA56" w14:textId="77777777" w:rsidR="00091050" w:rsidRPr="006B3A52" w:rsidRDefault="00000000">
      <w:pPr>
        <w:ind w:firstLine="480"/>
        <w:rPr>
          <w:rFonts w:cs="Times New Roman"/>
        </w:rPr>
      </w:pPr>
      <w:r w:rsidRPr="006B3A52">
        <w:rPr>
          <w:rFonts w:cs="Times New Roman"/>
        </w:rPr>
        <w:t>地下水监测结果统计及评价见</w:t>
      </w:r>
      <w:r w:rsidRPr="006B3A52">
        <w:rPr>
          <w:rFonts w:cs="Times New Roman" w:hint="eastAsia"/>
        </w:rPr>
        <w:t>表</w:t>
      </w:r>
      <w:r w:rsidRPr="006B3A52">
        <w:rPr>
          <w:rFonts w:cs="Times New Roman" w:hint="eastAsia"/>
        </w:rPr>
        <w:t>6</w:t>
      </w:r>
      <w:r w:rsidRPr="006B3A52">
        <w:rPr>
          <w:rFonts w:cs="Times New Roman"/>
        </w:rPr>
        <w:t>.5</w:t>
      </w:r>
      <w:r w:rsidRPr="006B3A52">
        <w:rPr>
          <w:rFonts w:cs="Times New Roman" w:hint="eastAsia"/>
        </w:rPr>
        <w:t>.1</w:t>
      </w:r>
      <w:r w:rsidRPr="006B3A52">
        <w:rPr>
          <w:rFonts w:cs="Times New Roman"/>
        </w:rPr>
        <w:t>-2</w:t>
      </w:r>
      <w:r w:rsidRPr="006B3A52">
        <w:rPr>
          <w:rFonts w:cs="Times New Roman" w:hint="eastAsia"/>
        </w:rPr>
        <w:t>。</w:t>
      </w:r>
    </w:p>
    <w:p w14:paraId="4232BA70"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区域地下水除在地下水流向的侧向</w:t>
      </w:r>
      <w:r w:rsidRPr="006B3A52">
        <w:rPr>
          <w:rFonts w:hint="eastAsia"/>
          <w:color w:val="000000" w:themeColor="text1"/>
        </w:rPr>
        <w:t>玉龙</w:t>
      </w:r>
      <w:proofErr w:type="gramStart"/>
      <w:r w:rsidRPr="006B3A52">
        <w:rPr>
          <w:rFonts w:hint="eastAsia"/>
          <w:color w:val="000000" w:themeColor="text1"/>
        </w:rPr>
        <w:t>公巴合</w:t>
      </w:r>
      <w:proofErr w:type="gramEnd"/>
      <w:r w:rsidRPr="006B3A52">
        <w:rPr>
          <w:rFonts w:hint="eastAsia"/>
          <w:color w:val="000000" w:themeColor="text1"/>
        </w:rPr>
        <w:t>水井和兰干村水井出现硫酸盐超标，其他</w:t>
      </w:r>
      <w:r w:rsidRPr="006B3A52">
        <w:rPr>
          <w:rFonts w:cs="Times New Roman" w:hint="eastAsia"/>
          <w:color w:val="000000" w:themeColor="text1"/>
        </w:rPr>
        <w:t>各项评价因子均能达到</w:t>
      </w:r>
      <w:r w:rsidRPr="006B3A52">
        <w:rPr>
          <w:rFonts w:cs="Times New Roman"/>
          <w:color w:val="000000" w:themeColor="text1"/>
        </w:rPr>
        <w:t>《地下水质量标准》（</w:t>
      </w:r>
      <w:r w:rsidRPr="006B3A52">
        <w:rPr>
          <w:rFonts w:cs="Times New Roman"/>
          <w:color w:val="000000" w:themeColor="text1"/>
        </w:rPr>
        <w:t>GB/T14848-2017</w:t>
      </w:r>
      <w:r w:rsidRPr="006B3A52">
        <w:rPr>
          <w:rFonts w:cs="Times New Roman"/>
          <w:color w:val="000000" w:themeColor="text1"/>
        </w:rPr>
        <w:t>）</w:t>
      </w:r>
      <w:r w:rsidRPr="006B3A52">
        <w:rPr>
          <w:rFonts w:cs="Times New Roman"/>
          <w:color w:val="000000" w:themeColor="text1"/>
        </w:rPr>
        <w:t>Ⅲ</w:t>
      </w:r>
      <w:r w:rsidRPr="006B3A52">
        <w:rPr>
          <w:rFonts w:cs="Times New Roman"/>
          <w:color w:val="000000" w:themeColor="text1"/>
        </w:rPr>
        <w:t>类标准</w:t>
      </w:r>
      <w:r w:rsidRPr="006B3A52">
        <w:rPr>
          <w:rFonts w:cs="Times New Roman" w:hint="eastAsia"/>
          <w:color w:val="000000" w:themeColor="text1"/>
        </w:rPr>
        <w:t>。</w:t>
      </w:r>
    </w:p>
    <w:p w14:paraId="2F272252" w14:textId="77777777" w:rsidR="00091050" w:rsidRPr="006B3A52" w:rsidRDefault="00000000">
      <w:pPr>
        <w:ind w:firstLine="480"/>
        <w:rPr>
          <w:color w:val="000000" w:themeColor="text1"/>
        </w:rPr>
        <w:sectPr w:rsidR="00091050" w:rsidRPr="006B3A52">
          <w:pgSz w:w="11906" w:h="16838"/>
          <w:pgMar w:top="1440" w:right="1800" w:bottom="1440" w:left="1800" w:header="850" w:footer="850" w:gutter="0"/>
          <w:cols w:space="720"/>
          <w:docGrid w:type="lines" w:linePitch="326"/>
        </w:sectPr>
      </w:pPr>
      <w:r w:rsidRPr="006B3A52">
        <w:rPr>
          <w:color w:val="000000" w:themeColor="text1"/>
        </w:rPr>
        <w:t>本区域地处荒漠地带，地表蒸发强烈；区内地形平坦，含水层岩性为粉质粘土，地下水径流缓慢；地下水长距离补给，使得地下水中携带了大量的矿物成分；这些水文地质条件均是导致地下水潜水水质超标的直接原因。</w:t>
      </w:r>
    </w:p>
    <w:p w14:paraId="0B5C7025" w14:textId="77777777" w:rsidR="00091050" w:rsidRPr="006B3A52" w:rsidRDefault="00000000">
      <w:pPr>
        <w:pStyle w:val="a3"/>
      </w:pPr>
      <w:r w:rsidRPr="006B3A52">
        <w:rPr>
          <w:rFonts w:hint="eastAsia"/>
        </w:rPr>
        <w:lastRenderedPageBreak/>
        <w:t>表</w:t>
      </w:r>
      <w:r w:rsidRPr="006B3A52">
        <w:rPr>
          <w:rFonts w:hint="eastAsia"/>
        </w:rPr>
        <w:t>5</w:t>
      </w:r>
      <w:r w:rsidRPr="006B3A52">
        <w:t>.5</w:t>
      </w:r>
      <w:r w:rsidRPr="006B3A52">
        <w:rPr>
          <w:rFonts w:hint="eastAsia"/>
        </w:rPr>
        <w:t>.1</w:t>
      </w:r>
      <w:r w:rsidRPr="006B3A52">
        <w:t xml:space="preserve">-2    </w:t>
      </w:r>
      <w:r w:rsidRPr="006B3A52">
        <w:t>地下水现状监测结果</w:t>
      </w:r>
    </w:p>
    <w:tbl>
      <w:tblPr>
        <w:tblStyle w:val="af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403"/>
        <w:gridCol w:w="711"/>
        <w:gridCol w:w="672"/>
        <w:gridCol w:w="940"/>
        <w:gridCol w:w="1194"/>
        <w:gridCol w:w="940"/>
        <w:gridCol w:w="1194"/>
        <w:gridCol w:w="940"/>
        <w:gridCol w:w="1194"/>
        <w:gridCol w:w="940"/>
        <w:gridCol w:w="1194"/>
        <w:gridCol w:w="940"/>
        <w:gridCol w:w="1197"/>
      </w:tblGrid>
      <w:tr w:rsidR="00091050" w:rsidRPr="006B3A52" w14:paraId="0922E784" w14:textId="77777777">
        <w:trPr>
          <w:jc w:val="center"/>
        </w:trPr>
        <w:tc>
          <w:tcPr>
            <w:tcW w:w="175" w:type="pct"/>
            <w:vMerge w:val="restart"/>
          </w:tcPr>
          <w:p w14:paraId="7446F270" w14:textId="77777777" w:rsidR="00091050" w:rsidRPr="006B3A52" w:rsidRDefault="00000000">
            <w:pPr>
              <w:pStyle w:val="aff8"/>
            </w:pPr>
            <w:r w:rsidRPr="006B3A52">
              <w:t>序号</w:t>
            </w:r>
          </w:p>
        </w:tc>
        <w:tc>
          <w:tcPr>
            <w:tcW w:w="503" w:type="pct"/>
            <w:vMerge w:val="restart"/>
          </w:tcPr>
          <w:p w14:paraId="60CF98F7" w14:textId="77777777" w:rsidR="00091050" w:rsidRPr="006B3A52" w:rsidRDefault="00000000">
            <w:pPr>
              <w:pStyle w:val="aff8"/>
            </w:pPr>
            <w:r w:rsidRPr="006B3A52">
              <w:t>项目</w:t>
            </w:r>
          </w:p>
        </w:tc>
        <w:tc>
          <w:tcPr>
            <w:tcW w:w="255" w:type="pct"/>
            <w:vMerge w:val="restart"/>
          </w:tcPr>
          <w:p w14:paraId="172C1353" w14:textId="77777777" w:rsidR="00091050" w:rsidRPr="006B3A52" w:rsidRDefault="00000000">
            <w:pPr>
              <w:pStyle w:val="aff8"/>
            </w:pPr>
            <w:r w:rsidRPr="006B3A52">
              <w:t>单位</w:t>
            </w:r>
          </w:p>
        </w:tc>
        <w:tc>
          <w:tcPr>
            <w:tcW w:w="241" w:type="pct"/>
            <w:vMerge w:val="restart"/>
          </w:tcPr>
          <w:p w14:paraId="10EE1798" w14:textId="77777777" w:rsidR="00091050" w:rsidRPr="006B3A52" w:rsidRDefault="00000000">
            <w:pPr>
              <w:pStyle w:val="aff8"/>
            </w:pPr>
            <w:r w:rsidRPr="006B3A52">
              <w:t>Ⅲ</w:t>
            </w:r>
            <w:r w:rsidRPr="006B3A52">
              <w:t>类</w:t>
            </w:r>
          </w:p>
          <w:p w14:paraId="190BDDCA" w14:textId="77777777" w:rsidR="00091050" w:rsidRPr="006B3A52" w:rsidRDefault="00000000">
            <w:pPr>
              <w:pStyle w:val="aff8"/>
            </w:pPr>
            <w:r w:rsidRPr="006B3A52">
              <w:t>标准</w:t>
            </w:r>
          </w:p>
        </w:tc>
        <w:tc>
          <w:tcPr>
            <w:tcW w:w="765" w:type="pct"/>
            <w:gridSpan w:val="2"/>
          </w:tcPr>
          <w:p w14:paraId="7748515E" w14:textId="77777777" w:rsidR="00091050" w:rsidRPr="006B3A52" w:rsidRDefault="00000000">
            <w:pPr>
              <w:pStyle w:val="aff8"/>
            </w:pPr>
            <w:r w:rsidRPr="006B3A52">
              <w:t>D1</w:t>
            </w:r>
          </w:p>
        </w:tc>
        <w:tc>
          <w:tcPr>
            <w:tcW w:w="765" w:type="pct"/>
            <w:gridSpan w:val="2"/>
          </w:tcPr>
          <w:p w14:paraId="2C666BD3" w14:textId="77777777" w:rsidR="00091050" w:rsidRPr="006B3A52" w:rsidRDefault="00000000">
            <w:pPr>
              <w:pStyle w:val="aff8"/>
            </w:pPr>
            <w:r w:rsidRPr="006B3A52">
              <w:t>D2</w:t>
            </w:r>
          </w:p>
        </w:tc>
        <w:tc>
          <w:tcPr>
            <w:tcW w:w="765" w:type="pct"/>
            <w:gridSpan w:val="2"/>
          </w:tcPr>
          <w:p w14:paraId="70434E0C" w14:textId="77777777" w:rsidR="00091050" w:rsidRPr="006B3A52" w:rsidRDefault="00000000">
            <w:pPr>
              <w:pStyle w:val="aff8"/>
            </w:pPr>
            <w:r w:rsidRPr="006B3A52">
              <w:t>D3</w:t>
            </w:r>
          </w:p>
        </w:tc>
        <w:tc>
          <w:tcPr>
            <w:tcW w:w="765" w:type="pct"/>
            <w:gridSpan w:val="2"/>
          </w:tcPr>
          <w:p w14:paraId="61161EBD" w14:textId="77777777" w:rsidR="00091050" w:rsidRPr="006B3A52" w:rsidRDefault="00000000">
            <w:pPr>
              <w:pStyle w:val="aff8"/>
            </w:pPr>
            <w:r w:rsidRPr="006B3A52">
              <w:t>D4</w:t>
            </w:r>
          </w:p>
        </w:tc>
        <w:tc>
          <w:tcPr>
            <w:tcW w:w="766" w:type="pct"/>
            <w:gridSpan w:val="2"/>
          </w:tcPr>
          <w:p w14:paraId="28A62695" w14:textId="77777777" w:rsidR="00091050" w:rsidRPr="006B3A52" w:rsidRDefault="00000000">
            <w:pPr>
              <w:pStyle w:val="aff8"/>
            </w:pPr>
            <w:r w:rsidRPr="006B3A52">
              <w:t>D5</w:t>
            </w:r>
          </w:p>
        </w:tc>
      </w:tr>
      <w:tr w:rsidR="00091050" w:rsidRPr="006B3A52" w14:paraId="6582ADC4" w14:textId="77777777">
        <w:trPr>
          <w:jc w:val="center"/>
        </w:trPr>
        <w:tc>
          <w:tcPr>
            <w:tcW w:w="175" w:type="pct"/>
            <w:vMerge/>
          </w:tcPr>
          <w:p w14:paraId="1B186E13" w14:textId="77777777" w:rsidR="00091050" w:rsidRPr="006B3A52" w:rsidRDefault="00091050">
            <w:pPr>
              <w:pStyle w:val="aff8"/>
            </w:pPr>
          </w:p>
        </w:tc>
        <w:tc>
          <w:tcPr>
            <w:tcW w:w="503" w:type="pct"/>
            <w:vMerge/>
          </w:tcPr>
          <w:p w14:paraId="13438E72" w14:textId="77777777" w:rsidR="00091050" w:rsidRPr="006B3A52" w:rsidRDefault="00091050">
            <w:pPr>
              <w:pStyle w:val="aff8"/>
            </w:pPr>
          </w:p>
        </w:tc>
        <w:tc>
          <w:tcPr>
            <w:tcW w:w="255" w:type="pct"/>
            <w:vMerge/>
          </w:tcPr>
          <w:p w14:paraId="21BC6017" w14:textId="77777777" w:rsidR="00091050" w:rsidRPr="006B3A52" w:rsidRDefault="00091050">
            <w:pPr>
              <w:pStyle w:val="aff8"/>
            </w:pPr>
          </w:p>
        </w:tc>
        <w:tc>
          <w:tcPr>
            <w:tcW w:w="241" w:type="pct"/>
            <w:vMerge/>
          </w:tcPr>
          <w:p w14:paraId="52BF206E" w14:textId="77777777" w:rsidR="00091050" w:rsidRPr="006B3A52" w:rsidRDefault="00091050">
            <w:pPr>
              <w:pStyle w:val="aff8"/>
            </w:pPr>
          </w:p>
        </w:tc>
        <w:tc>
          <w:tcPr>
            <w:tcW w:w="337" w:type="pct"/>
          </w:tcPr>
          <w:p w14:paraId="094C0025" w14:textId="77777777" w:rsidR="00091050" w:rsidRPr="006B3A52" w:rsidRDefault="00000000">
            <w:pPr>
              <w:pStyle w:val="aff8"/>
            </w:pPr>
            <w:r w:rsidRPr="006B3A52">
              <w:t>监测数据</w:t>
            </w:r>
          </w:p>
        </w:tc>
        <w:tc>
          <w:tcPr>
            <w:tcW w:w="428" w:type="pct"/>
          </w:tcPr>
          <w:p w14:paraId="43AE394C" w14:textId="77777777" w:rsidR="00091050" w:rsidRPr="006B3A52" w:rsidRDefault="00000000">
            <w:pPr>
              <w:pStyle w:val="aff8"/>
            </w:pPr>
            <w:r w:rsidRPr="006B3A52">
              <w:t>评价指数</w:t>
            </w:r>
            <w:r w:rsidRPr="006B3A52">
              <w:t>Pi</w:t>
            </w:r>
          </w:p>
        </w:tc>
        <w:tc>
          <w:tcPr>
            <w:tcW w:w="337" w:type="pct"/>
          </w:tcPr>
          <w:p w14:paraId="0DD8F8BF" w14:textId="77777777" w:rsidR="00091050" w:rsidRPr="006B3A52" w:rsidRDefault="00000000">
            <w:pPr>
              <w:pStyle w:val="aff8"/>
            </w:pPr>
            <w:r w:rsidRPr="006B3A52">
              <w:t>监测数据</w:t>
            </w:r>
          </w:p>
        </w:tc>
        <w:tc>
          <w:tcPr>
            <w:tcW w:w="428" w:type="pct"/>
          </w:tcPr>
          <w:p w14:paraId="57CB6C96" w14:textId="77777777" w:rsidR="00091050" w:rsidRPr="006B3A52" w:rsidRDefault="00000000">
            <w:pPr>
              <w:pStyle w:val="aff8"/>
            </w:pPr>
            <w:r w:rsidRPr="006B3A52">
              <w:t>评价指数</w:t>
            </w:r>
            <w:r w:rsidRPr="006B3A52">
              <w:t>Pi</w:t>
            </w:r>
          </w:p>
        </w:tc>
        <w:tc>
          <w:tcPr>
            <w:tcW w:w="337" w:type="pct"/>
          </w:tcPr>
          <w:p w14:paraId="32118EFC" w14:textId="77777777" w:rsidR="00091050" w:rsidRPr="006B3A52" w:rsidRDefault="00000000">
            <w:pPr>
              <w:pStyle w:val="aff8"/>
            </w:pPr>
            <w:r w:rsidRPr="006B3A52">
              <w:t>监测数据</w:t>
            </w:r>
          </w:p>
        </w:tc>
        <w:tc>
          <w:tcPr>
            <w:tcW w:w="428" w:type="pct"/>
          </w:tcPr>
          <w:p w14:paraId="66A720E0" w14:textId="77777777" w:rsidR="00091050" w:rsidRPr="006B3A52" w:rsidRDefault="00000000">
            <w:pPr>
              <w:pStyle w:val="aff8"/>
            </w:pPr>
            <w:r w:rsidRPr="006B3A52">
              <w:t>评价指数</w:t>
            </w:r>
            <w:r w:rsidRPr="006B3A52">
              <w:t>Pi</w:t>
            </w:r>
          </w:p>
        </w:tc>
        <w:tc>
          <w:tcPr>
            <w:tcW w:w="337" w:type="pct"/>
          </w:tcPr>
          <w:p w14:paraId="34A52E95" w14:textId="77777777" w:rsidR="00091050" w:rsidRPr="006B3A52" w:rsidRDefault="00000000">
            <w:pPr>
              <w:pStyle w:val="aff8"/>
            </w:pPr>
            <w:r w:rsidRPr="006B3A52">
              <w:t>监测数据</w:t>
            </w:r>
          </w:p>
        </w:tc>
        <w:tc>
          <w:tcPr>
            <w:tcW w:w="428" w:type="pct"/>
          </w:tcPr>
          <w:p w14:paraId="3FF8D19C" w14:textId="77777777" w:rsidR="00091050" w:rsidRPr="006B3A52" w:rsidRDefault="00000000">
            <w:pPr>
              <w:pStyle w:val="aff8"/>
            </w:pPr>
            <w:r w:rsidRPr="006B3A52">
              <w:t>评价指数</w:t>
            </w:r>
            <w:r w:rsidRPr="006B3A52">
              <w:t>Pi</w:t>
            </w:r>
          </w:p>
        </w:tc>
        <w:tc>
          <w:tcPr>
            <w:tcW w:w="337" w:type="pct"/>
          </w:tcPr>
          <w:p w14:paraId="478E3273" w14:textId="77777777" w:rsidR="00091050" w:rsidRPr="006B3A52" w:rsidRDefault="00000000">
            <w:pPr>
              <w:pStyle w:val="aff8"/>
            </w:pPr>
            <w:r w:rsidRPr="006B3A52">
              <w:t>监测数据</w:t>
            </w:r>
          </w:p>
        </w:tc>
        <w:tc>
          <w:tcPr>
            <w:tcW w:w="429" w:type="pct"/>
          </w:tcPr>
          <w:p w14:paraId="35324B62" w14:textId="77777777" w:rsidR="00091050" w:rsidRPr="006B3A52" w:rsidRDefault="00000000">
            <w:pPr>
              <w:pStyle w:val="aff8"/>
            </w:pPr>
            <w:r w:rsidRPr="006B3A52">
              <w:t>评价指数</w:t>
            </w:r>
            <w:r w:rsidRPr="006B3A52">
              <w:t>Pi</w:t>
            </w:r>
          </w:p>
        </w:tc>
      </w:tr>
      <w:tr w:rsidR="00091050" w:rsidRPr="006B3A52" w14:paraId="56B96086" w14:textId="77777777">
        <w:trPr>
          <w:jc w:val="center"/>
        </w:trPr>
        <w:tc>
          <w:tcPr>
            <w:tcW w:w="175" w:type="pct"/>
          </w:tcPr>
          <w:p w14:paraId="615116C3" w14:textId="77777777" w:rsidR="00091050" w:rsidRPr="006B3A52" w:rsidRDefault="00000000">
            <w:pPr>
              <w:pStyle w:val="aff8"/>
            </w:pPr>
            <w:r w:rsidRPr="006B3A52">
              <w:t>1</w:t>
            </w:r>
          </w:p>
        </w:tc>
        <w:tc>
          <w:tcPr>
            <w:tcW w:w="503" w:type="pct"/>
          </w:tcPr>
          <w:p w14:paraId="7EE31984" w14:textId="77777777" w:rsidR="00091050" w:rsidRPr="006B3A52" w:rsidRDefault="00000000">
            <w:pPr>
              <w:pStyle w:val="aff8"/>
            </w:pPr>
            <w:r w:rsidRPr="006B3A52">
              <w:t>pH</w:t>
            </w:r>
          </w:p>
        </w:tc>
        <w:tc>
          <w:tcPr>
            <w:tcW w:w="255" w:type="pct"/>
          </w:tcPr>
          <w:p w14:paraId="6956E59F" w14:textId="77777777" w:rsidR="00091050" w:rsidRPr="006B3A52" w:rsidRDefault="00000000">
            <w:pPr>
              <w:pStyle w:val="aff8"/>
            </w:pPr>
            <w:r w:rsidRPr="006B3A52">
              <w:t>无量纲</w:t>
            </w:r>
          </w:p>
        </w:tc>
        <w:tc>
          <w:tcPr>
            <w:tcW w:w="241" w:type="pct"/>
          </w:tcPr>
          <w:p w14:paraId="45B3EA97" w14:textId="77777777" w:rsidR="00091050" w:rsidRPr="006B3A52" w:rsidRDefault="00000000">
            <w:pPr>
              <w:pStyle w:val="aff8"/>
            </w:pPr>
            <w:r w:rsidRPr="006B3A52">
              <w:t>6.5-8.5</w:t>
            </w:r>
          </w:p>
        </w:tc>
        <w:tc>
          <w:tcPr>
            <w:tcW w:w="337" w:type="pct"/>
          </w:tcPr>
          <w:p w14:paraId="223B76ED" w14:textId="77777777" w:rsidR="00091050" w:rsidRPr="006B3A52" w:rsidRDefault="00000000">
            <w:pPr>
              <w:pStyle w:val="aff8"/>
            </w:pPr>
            <w:r w:rsidRPr="006B3A52">
              <w:rPr>
                <w:rFonts w:hint="eastAsia"/>
              </w:rPr>
              <w:t>7.2</w:t>
            </w:r>
          </w:p>
        </w:tc>
        <w:tc>
          <w:tcPr>
            <w:tcW w:w="428" w:type="pct"/>
          </w:tcPr>
          <w:p w14:paraId="5E4E344B" w14:textId="77777777" w:rsidR="00091050" w:rsidRPr="006B3A52" w:rsidRDefault="00000000">
            <w:pPr>
              <w:pStyle w:val="aff8"/>
            </w:pPr>
            <w:r w:rsidRPr="006B3A52">
              <w:rPr>
                <w:rFonts w:hint="eastAsia"/>
              </w:rPr>
              <w:t>0.133</w:t>
            </w:r>
          </w:p>
        </w:tc>
        <w:tc>
          <w:tcPr>
            <w:tcW w:w="337" w:type="pct"/>
          </w:tcPr>
          <w:p w14:paraId="7939050C" w14:textId="77777777" w:rsidR="00091050" w:rsidRPr="006B3A52" w:rsidRDefault="00000000">
            <w:pPr>
              <w:pStyle w:val="aff8"/>
            </w:pPr>
            <w:r w:rsidRPr="006B3A52">
              <w:rPr>
                <w:rFonts w:hint="eastAsia"/>
              </w:rPr>
              <w:t>7.1</w:t>
            </w:r>
          </w:p>
        </w:tc>
        <w:tc>
          <w:tcPr>
            <w:tcW w:w="428" w:type="pct"/>
          </w:tcPr>
          <w:p w14:paraId="1B839B77" w14:textId="77777777" w:rsidR="00091050" w:rsidRPr="006B3A52" w:rsidRDefault="00000000">
            <w:pPr>
              <w:pStyle w:val="aff8"/>
            </w:pPr>
            <w:r w:rsidRPr="006B3A52">
              <w:rPr>
                <w:rFonts w:hint="eastAsia"/>
              </w:rPr>
              <w:t>0.067</w:t>
            </w:r>
          </w:p>
        </w:tc>
        <w:tc>
          <w:tcPr>
            <w:tcW w:w="337" w:type="pct"/>
          </w:tcPr>
          <w:p w14:paraId="22EFF2AF" w14:textId="77777777" w:rsidR="00091050" w:rsidRPr="006B3A52" w:rsidRDefault="00000000">
            <w:pPr>
              <w:pStyle w:val="aff8"/>
            </w:pPr>
            <w:r w:rsidRPr="006B3A52">
              <w:rPr>
                <w:rFonts w:hint="eastAsia"/>
              </w:rPr>
              <w:t>7.2</w:t>
            </w:r>
          </w:p>
        </w:tc>
        <w:tc>
          <w:tcPr>
            <w:tcW w:w="428" w:type="pct"/>
          </w:tcPr>
          <w:p w14:paraId="6A3DDDDE" w14:textId="77777777" w:rsidR="00091050" w:rsidRPr="006B3A52" w:rsidRDefault="00000000">
            <w:pPr>
              <w:pStyle w:val="aff8"/>
            </w:pPr>
            <w:r w:rsidRPr="006B3A52">
              <w:rPr>
                <w:rFonts w:hint="eastAsia"/>
              </w:rPr>
              <w:t>0.133</w:t>
            </w:r>
          </w:p>
        </w:tc>
        <w:tc>
          <w:tcPr>
            <w:tcW w:w="337" w:type="pct"/>
          </w:tcPr>
          <w:p w14:paraId="627573A0" w14:textId="77777777" w:rsidR="00091050" w:rsidRPr="006B3A52" w:rsidRDefault="00000000">
            <w:pPr>
              <w:pStyle w:val="aff8"/>
              <w:rPr>
                <w:color w:val="000000" w:themeColor="text1"/>
              </w:rPr>
            </w:pPr>
            <w:r w:rsidRPr="006B3A52">
              <w:rPr>
                <w:color w:val="000000" w:themeColor="text1"/>
              </w:rPr>
              <w:t>7.3</w:t>
            </w:r>
          </w:p>
        </w:tc>
        <w:tc>
          <w:tcPr>
            <w:tcW w:w="428" w:type="pct"/>
          </w:tcPr>
          <w:p w14:paraId="4EE1A321" w14:textId="77777777" w:rsidR="00091050" w:rsidRPr="006B3A52" w:rsidRDefault="00000000">
            <w:pPr>
              <w:pStyle w:val="aff8"/>
              <w:rPr>
                <w:color w:val="000000" w:themeColor="text1"/>
              </w:rPr>
            </w:pPr>
            <w:r w:rsidRPr="006B3A52">
              <w:rPr>
                <w:color w:val="000000" w:themeColor="text1"/>
              </w:rPr>
              <w:t>0.2</w:t>
            </w:r>
          </w:p>
        </w:tc>
        <w:tc>
          <w:tcPr>
            <w:tcW w:w="337" w:type="pct"/>
          </w:tcPr>
          <w:p w14:paraId="413C194E" w14:textId="77777777" w:rsidR="00091050" w:rsidRPr="006B3A52" w:rsidRDefault="00000000">
            <w:pPr>
              <w:pStyle w:val="aff8"/>
              <w:rPr>
                <w:color w:val="000000" w:themeColor="text1"/>
              </w:rPr>
            </w:pPr>
            <w:r w:rsidRPr="006B3A52">
              <w:rPr>
                <w:color w:val="000000" w:themeColor="text1"/>
              </w:rPr>
              <w:t>7.3</w:t>
            </w:r>
          </w:p>
        </w:tc>
        <w:tc>
          <w:tcPr>
            <w:tcW w:w="429" w:type="pct"/>
          </w:tcPr>
          <w:p w14:paraId="39A3A9E4" w14:textId="77777777" w:rsidR="00091050" w:rsidRPr="006B3A52" w:rsidRDefault="00000000">
            <w:pPr>
              <w:pStyle w:val="aff8"/>
              <w:rPr>
                <w:color w:val="000000" w:themeColor="text1"/>
              </w:rPr>
            </w:pPr>
            <w:r w:rsidRPr="006B3A52">
              <w:rPr>
                <w:color w:val="000000" w:themeColor="text1"/>
              </w:rPr>
              <w:t>0.2</w:t>
            </w:r>
          </w:p>
        </w:tc>
      </w:tr>
      <w:tr w:rsidR="00091050" w:rsidRPr="006B3A52" w14:paraId="2D60ECDB" w14:textId="77777777">
        <w:trPr>
          <w:jc w:val="center"/>
        </w:trPr>
        <w:tc>
          <w:tcPr>
            <w:tcW w:w="175" w:type="pct"/>
          </w:tcPr>
          <w:p w14:paraId="20B8E693" w14:textId="77777777" w:rsidR="00091050" w:rsidRPr="006B3A52" w:rsidRDefault="00000000">
            <w:pPr>
              <w:pStyle w:val="aff8"/>
            </w:pPr>
            <w:r w:rsidRPr="006B3A52">
              <w:t>2</w:t>
            </w:r>
          </w:p>
        </w:tc>
        <w:tc>
          <w:tcPr>
            <w:tcW w:w="503" w:type="pct"/>
          </w:tcPr>
          <w:p w14:paraId="70724C79" w14:textId="77777777" w:rsidR="00091050" w:rsidRPr="006B3A52" w:rsidRDefault="00000000">
            <w:pPr>
              <w:pStyle w:val="aff8"/>
            </w:pPr>
            <w:r w:rsidRPr="006B3A52">
              <w:t>总硬度</w:t>
            </w:r>
          </w:p>
        </w:tc>
        <w:tc>
          <w:tcPr>
            <w:tcW w:w="255" w:type="pct"/>
          </w:tcPr>
          <w:p w14:paraId="6BECAB33" w14:textId="77777777" w:rsidR="00091050" w:rsidRPr="006B3A52" w:rsidRDefault="00000000">
            <w:pPr>
              <w:pStyle w:val="aff8"/>
            </w:pPr>
            <w:r w:rsidRPr="006B3A52">
              <w:t>mg/L</w:t>
            </w:r>
          </w:p>
        </w:tc>
        <w:tc>
          <w:tcPr>
            <w:tcW w:w="241" w:type="pct"/>
          </w:tcPr>
          <w:p w14:paraId="7170BD6F" w14:textId="77777777" w:rsidR="00091050" w:rsidRPr="006B3A52" w:rsidRDefault="00000000">
            <w:pPr>
              <w:pStyle w:val="aff8"/>
            </w:pPr>
            <w:r w:rsidRPr="006B3A52">
              <w:t>450</w:t>
            </w:r>
          </w:p>
        </w:tc>
        <w:tc>
          <w:tcPr>
            <w:tcW w:w="337" w:type="pct"/>
          </w:tcPr>
          <w:p w14:paraId="0D20398C" w14:textId="77777777" w:rsidR="00091050" w:rsidRPr="006B3A52" w:rsidRDefault="00000000">
            <w:pPr>
              <w:pStyle w:val="aff8"/>
              <w:rPr>
                <w:color w:val="000000" w:themeColor="text1"/>
              </w:rPr>
            </w:pPr>
            <w:r w:rsidRPr="006B3A52">
              <w:rPr>
                <w:rFonts w:hint="eastAsia"/>
                <w:color w:val="000000" w:themeColor="text1"/>
              </w:rPr>
              <w:t>374</w:t>
            </w:r>
          </w:p>
        </w:tc>
        <w:tc>
          <w:tcPr>
            <w:tcW w:w="428" w:type="pct"/>
          </w:tcPr>
          <w:p w14:paraId="284C6AD4" w14:textId="77777777" w:rsidR="00091050" w:rsidRPr="006B3A52" w:rsidRDefault="00000000">
            <w:pPr>
              <w:pStyle w:val="aff8"/>
              <w:rPr>
                <w:color w:val="000000" w:themeColor="text1"/>
              </w:rPr>
            </w:pPr>
            <w:r w:rsidRPr="006B3A52">
              <w:rPr>
                <w:rFonts w:hint="eastAsia"/>
                <w:color w:val="000000" w:themeColor="text1"/>
              </w:rPr>
              <w:t>0.83</w:t>
            </w:r>
          </w:p>
        </w:tc>
        <w:tc>
          <w:tcPr>
            <w:tcW w:w="337" w:type="pct"/>
          </w:tcPr>
          <w:p w14:paraId="16AB1EFC" w14:textId="77777777" w:rsidR="00091050" w:rsidRPr="006B3A52" w:rsidRDefault="00000000">
            <w:pPr>
              <w:pStyle w:val="aff8"/>
              <w:rPr>
                <w:color w:val="000000" w:themeColor="text1"/>
              </w:rPr>
            </w:pPr>
            <w:r w:rsidRPr="006B3A52">
              <w:rPr>
                <w:rFonts w:hint="eastAsia"/>
                <w:color w:val="000000" w:themeColor="text1"/>
              </w:rPr>
              <w:t>309</w:t>
            </w:r>
          </w:p>
        </w:tc>
        <w:tc>
          <w:tcPr>
            <w:tcW w:w="428" w:type="pct"/>
          </w:tcPr>
          <w:p w14:paraId="3DD06677" w14:textId="77777777" w:rsidR="00091050" w:rsidRPr="006B3A52" w:rsidRDefault="00000000">
            <w:pPr>
              <w:pStyle w:val="aff8"/>
              <w:rPr>
                <w:color w:val="000000" w:themeColor="text1"/>
              </w:rPr>
            </w:pPr>
            <w:r w:rsidRPr="006B3A52">
              <w:rPr>
                <w:rFonts w:hint="eastAsia"/>
                <w:color w:val="000000" w:themeColor="text1"/>
              </w:rPr>
              <w:t>0.68</w:t>
            </w:r>
          </w:p>
        </w:tc>
        <w:tc>
          <w:tcPr>
            <w:tcW w:w="337" w:type="pct"/>
          </w:tcPr>
          <w:p w14:paraId="7EF7B08E" w14:textId="77777777" w:rsidR="00091050" w:rsidRPr="006B3A52" w:rsidRDefault="00000000">
            <w:pPr>
              <w:pStyle w:val="aff8"/>
              <w:rPr>
                <w:color w:val="000000" w:themeColor="text1"/>
              </w:rPr>
            </w:pPr>
            <w:r w:rsidRPr="006B3A52">
              <w:rPr>
                <w:rFonts w:hint="eastAsia"/>
                <w:color w:val="000000" w:themeColor="text1"/>
              </w:rPr>
              <w:t>375</w:t>
            </w:r>
          </w:p>
        </w:tc>
        <w:tc>
          <w:tcPr>
            <w:tcW w:w="428" w:type="pct"/>
          </w:tcPr>
          <w:p w14:paraId="7F3D22CE" w14:textId="77777777" w:rsidR="00091050" w:rsidRPr="006B3A52" w:rsidRDefault="00000000">
            <w:pPr>
              <w:pStyle w:val="aff8"/>
              <w:rPr>
                <w:color w:val="000000" w:themeColor="text1"/>
              </w:rPr>
            </w:pPr>
            <w:r w:rsidRPr="006B3A52">
              <w:rPr>
                <w:rFonts w:hint="eastAsia"/>
                <w:color w:val="000000" w:themeColor="text1"/>
              </w:rPr>
              <w:t>0.83</w:t>
            </w:r>
          </w:p>
        </w:tc>
        <w:tc>
          <w:tcPr>
            <w:tcW w:w="337" w:type="pct"/>
          </w:tcPr>
          <w:p w14:paraId="676D3657" w14:textId="77777777" w:rsidR="00091050" w:rsidRPr="006B3A52" w:rsidRDefault="00000000">
            <w:pPr>
              <w:pStyle w:val="aff8"/>
              <w:rPr>
                <w:color w:val="000000" w:themeColor="text1"/>
              </w:rPr>
            </w:pPr>
            <w:r w:rsidRPr="006B3A52">
              <w:rPr>
                <w:rFonts w:hint="eastAsia"/>
                <w:color w:val="000000" w:themeColor="text1"/>
              </w:rPr>
              <w:t>380</w:t>
            </w:r>
          </w:p>
        </w:tc>
        <w:tc>
          <w:tcPr>
            <w:tcW w:w="428" w:type="pct"/>
          </w:tcPr>
          <w:p w14:paraId="63CA8B09" w14:textId="77777777" w:rsidR="00091050" w:rsidRPr="006B3A52" w:rsidRDefault="00000000">
            <w:pPr>
              <w:pStyle w:val="aff8"/>
              <w:rPr>
                <w:color w:val="000000" w:themeColor="text1"/>
              </w:rPr>
            </w:pPr>
            <w:r w:rsidRPr="006B3A52">
              <w:rPr>
                <w:rFonts w:hint="eastAsia"/>
                <w:color w:val="000000" w:themeColor="text1"/>
              </w:rPr>
              <w:t>0.84</w:t>
            </w:r>
          </w:p>
        </w:tc>
        <w:tc>
          <w:tcPr>
            <w:tcW w:w="337" w:type="pct"/>
          </w:tcPr>
          <w:p w14:paraId="6C44B388" w14:textId="77777777" w:rsidR="00091050" w:rsidRPr="006B3A52" w:rsidRDefault="00000000">
            <w:pPr>
              <w:pStyle w:val="aff8"/>
              <w:rPr>
                <w:color w:val="000000" w:themeColor="text1"/>
              </w:rPr>
            </w:pPr>
            <w:r w:rsidRPr="006B3A52">
              <w:rPr>
                <w:rFonts w:hint="eastAsia"/>
                <w:color w:val="000000" w:themeColor="text1"/>
              </w:rPr>
              <w:t>366</w:t>
            </w:r>
          </w:p>
        </w:tc>
        <w:tc>
          <w:tcPr>
            <w:tcW w:w="429" w:type="pct"/>
          </w:tcPr>
          <w:p w14:paraId="22A84B63" w14:textId="77777777" w:rsidR="00091050" w:rsidRPr="006B3A52" w:rsidRDefault="00000000">
            <w:pPr>
              <w:pStyle w:val="aff8"/>
              <w:rPr>
                <w:color w:val="000000" w:themeColor="text1"/>
              </w:rPr>
            </w:pPr>
            <w:r w:rsidRPr="006B3A52">
              <w:rPr>
                <w:rFonts w:eastAsia="等线" w:hint="eastAsia"/>
                <w:color w:val="000000" w:themeColor="text1"/>
              </w:rPr>
              <w:t>0.81</w:t>
            </w:r>
          </w:p>
        </w:tc>
      </w:tr>
      <w:tr w:rsidR="00091050" w:rsidRPr="006B3A52" w14:paraId="146CFA00" w14:textId="77777777">
        <w:trPr>
          <w:jc w:val="center"/>
        </w:trPr>
        <w:tc>
          <w:tcPr>
            <w:tcW w:w="175" w:type="pct"/>
          </w:tcPr>
          <w:p w14:paraId="7A6B69DE" w14:textId="77777777" w:rsidR="00091050" w:rsidRPr="006B3A52" w:rsidRDefault="00000000">
            <w:pPr>
              <w:pStyle w:val="aff8"/>
            </w:pPr>
            <w:r w:rsidRPr="006B3A52">
              <w:t>3</w:t>
            </w:r>
          </w:p>
        </w:tc>
        <w:tc>
          <w:tcPr>
            <w:tcW w:w="503" w:type="pct"/>
          </w:tcPr>
          <w:p w14:paraId="05C96176" w14:textId="77777777" w:rsidR="00091050" w:rsidRPr="006B3A52" w:rsidRDefault="00000000">
            <w:pPr>
              <w:pStyle w:val="aff8"/>
            </w:pPr>
            <w:r w:rsidRPr="006B3A52">
              <w:t>溶解性总固体</w:t>
            </w:r>
          </w:p>
        </w:tc>
        <w:tc>
          <w:tcPr>
            <w:tcW w:w="255" w:type="pct"/>
          </w:tcPr>
          <w:p w14:paraId="19ACB06E" w14:textId="77777777" w:rsidR="00091050" w:rsidRPr="006B3A52" w:rsidRDefault="00000000">
            <w:pPr>
              <w:pStyle w:val="aff8"/>
            </w:pPr>
            <w:r w:rsidRPr="006B3A52">
              <w:t>mg/L</w:t>
            </w:r>
          </w:p>
        </w:tc>
        <w:tc>
          <w:tcPr>
            <w:tcW w:w="241" w:type="pct"/>
          </w:tcPr>
          <w:p w14:paraId="10F92728" w14:textId="77777777" w:rsidR="00091050" w:rsidRPr="006B3A52" w:rsidRDefault="00000000">
            <w:pPr>
              <w:pStyle w:val="aff8"/>
            </w:pPr>
            <w:r w:rsidRPr="006B3A52">
              <w:t>1000</w:t>
            </w:r>
          </w:p>
        </w:tc>
        <w:tc>
          <w:tcPr>
            <w:tcW w:w="337" w:type="pct"/>
          </w:tcPr>
          <w:p w14:paraId="415FF00A" w14:textId="77777777" w:rsidR="00091050" w:rsidRPr="006B3A52" w:rsidRDefault="00000000">
            <w:pPr>
              <w:pStyle w:val="aff8"/>
              <w:rPr>
                <w:color w:val="000000" w:themeColor="text1"/>
              </w:rPr>
            </w:pPr>
            <w:r w:rsidRPr="006B3A52">
              <w:rPr>
                <w:rFonts w:hint="eastAsia"/>
                <w:color w:val="000000" w:themeColor="text1"/>
              </w:rPr>
              <w:t>795</w:t>
            </w:r>
          </w:p>
        </w:tc>
        <w:tc>
          <w:tcPr>
            <w:tcW w:w="428" w:type="pct"/>
          </w:tcPr>
          <w:p w14:paraId="1888868D" w14:textId="77777777" w:rsidR="00091050" w:rsidRPr="006B3A52" w:rsidRDefault="00000000">
            <w:pPr>
              <w:pStyle w:val="aff8"/>
              <w:rPr>
                <w:color w:val="000000" w:themeColor="text1"/>
              </w:rPr>
            </w:pPr>
            <w:r w:rsidRPr="006B3A52">
              <w:rPr>
                <w:rFonts w:hint="eastAsia"/>
                <w:color w:val="000000" w:themeColor="text1"/>
              </w:rPr>
              <w:t>0.8</w:t>
            </w:r>
          </w:p>
        </w:tc>
        <w:tc>
          <w:tcPr>
            <w:tcW w:w="337" w:type="pct"/>
          </w:tcPr>
          <w:p w14:paraId="489E9DAC" w14:textId="77777777" w:rsidR="00091050" w:rsidRPr="006B3A52" w:rsidRDefault="00000000">
            <w:pPr>
              <w:pStyle w:val="aff8"/>
              <w:rPr>
                <w:color w:val="000000" w:themeColor="text1"/>
              </w:rPr>
            </w:pPr>
            <w:r w:rsidRPr="006B3A52">
              <w:rPr>
                <w:rFonts w:hint="eastAsia"/>
                <w:color w:val="000000" w:themeColor="text1"/>
              </w:rPr>
              <w:t>648</w:t>
            </w:r>
          </w:p>
        </w:tc>
        <w:tc>
          <w:tcPr>
            <w:tcW w:w="428" w:type="pct"/>
          </w:tcPr>
          <w:p w14:paraId="0813B025" w14:textId="77777777" w:rsidR="00091050" w:rsidRPr="006B3A52" w:rsidRDefault="00000000">
            <w:pPr>
              <w:pStyle w:val="aff8"/>
              <w:rPr>
                <w:color w:val="000000" w:themeColor="text1"/>
              </w:rPr>
            </w:pPr>
            <w:r w:rsidRPr="006B3A52">
              <w:rPr>
                <w:rFonts w:hint="eastAsia"/>
                <w:color w:val="000000" w:themeColor="text1"/>
              </w:rPr>
              <w:t>0.65</w:t>
            </w:r>
          </w:p>
        </w:tc>
        <w:tc>
          <w:tcPr>
            <w:tcW w:w="337" w:type="pct"/>
          </w:tcPr>
          <w:p w14:paraId="76593B0D" w14:textId="77777777" w:rsidR="00091050" w:rsidRPr="006B3A52" w:rsidRDefault="00000000">
            <w:pPr>
              <w:pStyle w:val="aff8"/>
              <w:rPr>
                <w:color w:val="000000" w:themeColor="text1"/>
              </w:rPr>
            </w:pPr>
            <w:r w:rsidRPr="006B3A52">
              <w:rPr>
                <w:rFonts w:hint="eastAsia"/>
                <w:color w:val="000000" w:themeColor="text1"/>
              </w:rPr>
              <w:t>796</w:t>
            </w:r>
          </w:p>
        </w:tc>
        <w:tc>
          <w:tcPr>
            <w:tcW w:w="428" w:type="pct"/>
          </w:tcPr>
          <w:p w14:paraId="583B6A17" w14:textId="77777777" w:rsidR="00091050" w:rsidRPr="006B3A52" w:rsidRDefault="00000000">
            <w:pPr>
              <w:pStyle w:val="aff8"/>
              <w:rPr>
                <w:color w:val="000000" w:themeColor="text1"/>
              </w:rPr>
            </w:pPr>
            <w:r w:rsidRPr="006B3A52">
              <w:rPr>
                <w:rFonts w:hint="eastAsia"/>
                <w:color w:val="000000" w:themeColor="text1"/>
              </w:rPr>
              <w:t>0.8</w:t>
            </w:r>
          </w:p>
        </w:tc>
        <w:tc>
          <w:tcPr>
            <w:tcW w:w="337" w:type="pct"/>
          </w:tcPr>
          <w:p w14:paraId="7A61E4AB" w14:textId="77777777" w:rsidR="00091050" w:rsidRPr="006B3A52" w:rsidRDefault="00000000">
            <w:pPr>
              <w:pStyle w:val="aff8"/>
              <w:rPr>
                <w:color w:val="000000" w:themeColor="text1"/>
              </w:rPr>
            </w:pPr>
            <w:r w:rsidRPr="006B3A52">
              <w:rPr>
                <w:rFonts w:hint="eastAsia"/>
                <w:color w:val="000000" w:themeColor="text1"/>
              </w:rPr>
              <w:t>794</w:t>
            </w:r>
          </w:p>
        </w:tc>
        <w:tc>
          <w:tcPr>
            <w:tcW w:w="428" w:type="pct"/>
          </w:tcPr>
          <w:p w14:paraId="188E7F0A" w14:textId="77777777" w:rsidR="00091050" w:rsidRPr="006B3A52" w:rsidRDefault="00000000">
            <w:pPr>
              <w:pStyle w:val="aff8"/>
              <w:rPr>
                <w:color w:val="000000" w:themeColor="text1"/>
              </w:rPr>
            </w:pPr>
            <w:r w:rsidRPr="006B3A52">
              <w:rPr>
                <w:rFonts w:eastAsia="等线" w:hint="eastAsia"/>
                <w:color w:val="000000" w:themeColor="text1"/>
              </w:rPr>
              <w:t>0.8</w:t>
            </w:r>
          </w:p>
        </w:tc>
        <w:tc>
          <w:tcPr>
            <w:tcW w:w="337" w:type="pct"/>
          </w:tcPr>
          <w:p w14:paraId="2DAC737B" w14:textId="77777777" w:rsidR="00091050" w:rsidRPr="006B3A52" w:rsidRDefault="00000000">
            <w:pPr>
              <w:pStyle w:val="aff8"/>
              <w:rPr>
                <w:color w:val="000000" w:themeColor="text1"/>
              </w:rPr>
            </w:pPr>
            <w:r w:rsidRPr="006B3A52">
              <w:rPr>
                <w:rFonts w:hint="eastAsia"/>
                <w:color w:val="000000" w:themeColor="text1"/>
              </w:rPr>
              <w:t>366</w:t>
            </w:r>
          </w:p>
        </w:tc>
        <w:tc>
          <w:tcPr>
            <w:tcW w:w="429" w:type="pct"/>
          </w:tcPr>
          <w:p w14:paraId="4BD70F26" w14:textId="77777777" w:rsidR="00091050" w:rsidRPr="006B3A52" w:rsidRDefault="00000000">
            <w:pPr>
              <w:pStyle w:val="aff8"/>
              <w:rPr>
                <w:color w:val="000000" w:themeColor="text1"/>
              </w:rPr>
            </w:pPr>
            <w:r w:rsidRPr="006B3A52">
              <w:rPr>
                <w:rFonts w:eastAsia="等线" w:hint="eastAsia"/>
                <w:color w:val="000000" w:themeColor="text1"/>
              </w:rPr>
              <w:t>0.37</w:t>
            </w:r>
          </w:p>
        </w:tc>
      </w:tr>
      <w:tr w:rsidR="00091050" w:rsidRPr="006B3A52" w14:paraId="0E065B58" w14:textId="77777777">
        <w:trPr>
          <w:jc w:val="center"/>
        </w:trPr>
        <w:tc>
          <w:tcPr>
            <w:tcW w:w="175" w:type="pct"/>
          </w:tcPr>
          <w:p w14:paraId="33BF99A2" w14:textId="77777777" w:rsidR="00091050" w:rsidRPr="006B3A52" w:rsidRDefault="00000000">
            <w:pPr>
              <w:pStyle w:val="aff8"/>
            </w:pPr>
            <w:r w:rsidRPr="006B3A52">
              <w:t>4</w:t>
            </w:r>
          </w:p>
        </w:tc>
        <w:tc>
          <w:tcPr>
            <w:tcW w:w="503" w:type="pct"/>
          </w:tcPr>
          <w:p w14:paraId="5875A834" w14:textId="77777777" w:rsidR="00091050" w:rsidRPr="006B3A52" w:rsidRDefault="00000000">
            <w:pPr>
              <w:pStyle w:val="aff8"/>
            </w:pPr>
            <w:r w:rsidRPr="006B3A52">
              <w:t>耗氧量</w:t>
            </w:r>
          </w:p>
        </w:tc>
        <w:tc>
          <w:tcPr>
            <w:tcW w:w="255" w:type="pct"/>
          </w:tcPr>
          <w:p w14:paraId="34C2B041" w14:textId="77777777" w:rsidR="00091050" w:rsidRPr="006B3A52" w:rsidRDefault="00000000">
            <w:pPr>
              <w:pStyle w:val="aff8"/>
            </w:pPr>
            <w:r w:rsidRPr="006B3A52">
              <w:t>mg/L</w:t>
            </w:r>
          </w:p>
        </w:tc>
        <w:tc>
          <w:tcPr>
            <w:tcW w:w="241" w:type="pct"/>
          </w:tcPr>
          <w:p w14:paraId="2BF06D87" w14:textId="77777777" w:rsidR="00091050" w:rsidRPr="006B3A52" w:rsidRDefault="00000000">
            <w:pPr>
              <w:pStyle w:val="aff8"/>
            </w:pPr>
            <w:r w:rsidRPr="006B3A52">
              <w:t>3.0</w:t>
            </w:r>
          </w:p>
        </w:tc>
        <w:tc>
          <w:tcPr>
            <w:tcW w:w="337" w:type="pct"/>
          </w:tcPr>
          <w:p w14:paraId="41A6AB8F" w14:textId="77777777" w:rsidR="00091050" w:rsidRPr="006B3A52" w:rsidRDefault="00000000">
            <w:pPr>
              <w:pStyle w:val="aff8"/>
              <w:rPr>
                <w:color w:val="000000" w:themeColor="text1"/>
              </w:rPr>
            </w:pPr>
            <w:r w:rsidRPr="006B3A52">
              <w:rPr>
                <w:rFonts w:hint="eastAsia"/>
                <w:color w:val="000000" w:themeColor="text1"/>
              </w:rPr>
              <w:t>1.0</w:t>
            </w:r>
          </w:p>
        </w:tc>
        <w:tc>
          <w:tcPr>
            <w:tcW w:w="428" w:type="pct"/>
          </w:tcPr>
          <w:p w14:paraId="32106CC9" w14:textId="77777777" w:rsidR="00091050" w:rsidRPr="006B3A52" w:rsidRDefault="00000000">
            <w:pPr>
              <w:pStyle w:val="aff8"/>
              <w:rPr>
                <w:color w:val="000000" w:themeColor="text1"/>
              </w:rPr>
            </w:pPr>
            <w:r w:rsidRPr="006B3A52">
              <w:rPr>
                <w:rFonts w:hint="eastAsia"/>
                <w:color w:val="000000" w:themeColor="text1"/>
              </w:rPr>
              <w:t>0.33</w:t>
            </w:r>
          </w:p>
        </w:tc>
        <w:tc>
          <w:tcPr>
            <w:tcW w:w="337" w:type="pct"/>
          </w:tcPr>
          <w:p w14:paraId="3B2A1AB6" w14:textId="77777777" w:rsidR="00091050" w:rsidRPr="006B3A52" w:rsidRDefault="00000000">
            <w:pPr>
              <w:pStyle w:val="aff8"/>
              <w:rPr>
                <w:color w:val="000000" w:themeColor="text1"/>
              </w:rPr>
            </w:pPr>
            <w:r w:rsidRPr="006B3A52">
              <w:rPr>
                <w:rFonts w:hint="eastAsia"/>
                <w:color w:val="000000" w:themeColor="text1"/>
              </w:rPr>
              <w:t>1.3</w:t>
            </w:r>
          </w:p>
        </w:tc>
        <w:tc>
          <w:tcPr>
            <w:tcW w:w="428" w:type="pct"/>
          </w:tcPr>
          <w:p w14:paraId="594F7ABA" w14:textId="77777777" w:rsidR="00091050" w:rsidRPr="006B3A52" w:rsidRDefault="00000000">
            <w:pPr>
              <w:pStyle w:val="aff8"/>
              <w:rPr>
                <w:color w:val="000000" w:themeColor="text1"/>
              </w:rPr>
            </w:pPr>
            <w:r w:rsidRPr="006B3A52">
              <w:rPr>
                <w:rFonts w:hint="eastAsia"/>
                <w:color w:val="000000" w:themeColor="text1"/>
              </w:rPr>
              <w:t>0.43</w:t>
            </w:r>
          </w:p>
        </w:tc>
        <w:tc>
          <w:tcPr>
            <w:tcW w:w="337" w:type="pct"/>
          </w:tcPr>
          <w:p w14:paraId="59241DC4" w14:textId="77777777" w:rsidR="00091050" w:rsidRPr="006B3A52" w:rsidRDefault="00000000">
            <w:pPr>
              <w:pStyle w:val="aff8"/>
              <w:rPr>
                <w:color w:val="000000" w:themeColor="text1"/>
              </w:rPr>
            </w:pPr>
            <w:r w:rsidRPr="006B3A52">
              <w:rPr>
                <w:rFonts w:hint="eastAsia"/>
                <w:color w:val="000000" w:themeColor="text1"/>
              </w:rPr>
              <w:t>1.1</w:t>
            </w:r>
          </w:p>
        </w:tc>
        <w:tc>
          <w:tcPr>
            <w:tcW w:w="428" w:type="pct"/>
          </w:tcPr>
          <w:p w14:paraId="5996CD21" w14:textId="77777777" w:rsidR="00091050" w:rsidRPr="006B3A52" w:rsidRDefault="00000000">
            <w:pPr>
              <w:pStyle w:val="aff8"/>
              <w:rPr>
                <w:color w:val="000000" w:themeColor="text1"/>
              </w:rPr>
            </w:pPr>
            <w:r w:rsidRPr="006B3A52">
              <w:rPr>
                <w:rFonts w:hint="eastAsia"/>
                <w:color w:val="000000" w:themeColor="text1"/>
              </w:rPr>
              <w:t>0.33</w:t>
            </w:r>
          </w:p>
        </w:tc>
        <w:tc>
          <w:tcPr>
            <w:tcW w:w="337" w:type="pct"/>
          </w:tcPr>
          <w:p w14:paraId="09485E88" w14:textId="77777777" w:rsidR="00091050" w:rsidRPr="006B3A52" w:rsidRDefault="00000000">
            <w:pPr>
              <w:pStyle w:val="aff8"/>
              <w:rPr>
                <w:color w:val="EE0000"/>
              </w:rPr>
            </w:pPr>
            <w:r w:rsidRPr="006B3A52">
              <w:rPr>
                <w:rFonts w:hint="eastAsia"/>
                <w:color w:val="000000" w:themeColor="text1"/>
              </w:rPr>
              <w:t>1.0</w:t>
            </w:r>
          </w:p>
        </w:tc>
        <w:tc>
          <w:tcPr>
            <w:tcW w:w="428" w:type="pct"/>
          </w:tcPr>
          <w:p w14:paraId="385F3E54" w14:textId="77777777" w:rsidR="00091050" w:rsidRPr="006B3A52" w:rsidRDefault="00000000">
            <w:pPr>
              <w:pStyle w:val="aff8"/>
              <w:rPr>
                <w:color w:val="000000" w:themeColor="text1"/>
              </w:rPr>
            </w:pPr>
            <w:r w:rsidRPr="006B3A52">
              <w:rPr>
                <w:rFonts w:hint="eastAsia"/>
                <w:color w:val="000000" w:themeColor="text1"/>
              </w:rPr>
              <w:t>0.33</w:t>
            </w:r>
          </w:p>
        </w:tc>
        <w:tc>
          <w:tcPr>
            <w:tcW w:w="337" w:type="pct"/>
          </w:tcPr>
          <w:p w14:paraId="38E6FBD3" w14:textId="77777777" w:rsidR="00091050" w:rsidRPr="006B3A52" w:rsidRDefault="00000000">
            <w:pPr>
              <w:pStyle w:val="aff8"/>
              <w:rPr>
                <w:color w:val="000000" w:themeColor="text1"/>
              </w:rPr>
            </w:pPr>
            <w:r w:rsidRPr="006B3A52">
              <w:rPr>
                <w:rFonts w:hint="eastAsia"/>
                <w:color w:val="000000" w:themeColor="text1"/>
              </w:rPr>
              <w:t>1.2</w:t>
            </w:r>
          </w:p>
        </w:tc>
        <w:tc>
          <w:tcPr>
            <w:tcW w:w="429" w:type="pct"/>
          </w:tcPr>
          <w:p w14:paraId="1057A94B" w14:textId="77777777" w:rsidR="00091050" w:rsidRPr="006B3A52" w:rsidRDefault="00000000">
            <w:pPr>
              <w:pStyle w:val="aff8"/>
              <w:rPr>
                <w:color w:val="000000" w:themeColor="text1"/>
              </w:rPr>
            </w:pPr>
            <w:r w:rsidRPr="006B3A52">
              <w:rPr>
                <w:rFonts w:eastAsia="等线" w:hint="eastAsia"/>
                <w:color w:val="000000" w:themeColor="text1"/>
              </w:rPr>
              <w:t>0.4</w:t>
            </w:r>
          </w:p>
        </w:tc>
      </w:tr>
      <w:tr w:rsidR="00091050" w:rsidRPr="006B3A52" w14:paraId="45235371" w14:textId="77777777">
        <w:trPr>
          <w:jc w:val="center"/>
        </w:trPr>
        <w:tc>
          <w:tcPr>
            <w:tcW w:w="175" w:type="pct"/>
          </w:tcPr>
          <w:p w14:paraId="24EB022E" w14:textId="77777777" w:rsidR="00091050" w:rsidRPr="006B3A52" w:rsidRDefault="00000000">
            <w:pPr>
              <w:pStyle w:val="aff8"/>
            </w:pPr>
            <w:r w:rsidRPr="006B3A52">
              <w:t>5</w:t>
            </w:r>
          </w:p>
        </w:tc>
        <w:tc>
          <w:tcPr>
            <w:tcW w:w="503" w:type="pct"/>
          </w:tcPr>
          <w:p w14:paraId="66BF75ED" w14:textId="77777777" w:rsidR="00091050" w:rsidRPr="006B3A52" w:rsidRDefault="00000000">
            <w:pPr>
              <w:pStyle w:val="aff8"/>
            </w:pPr>
            <w:r w:rsidRPr="006B3A52">
              <w:t>氯化物</w:t>
            </w:r>
          </w:p>
        </w:tc>
        <w:tc>
          <w:tcPr>
            <w:tcW w:w="255" w:type="pct"/>
          </w:tcPr>
          <w:p w14:paraId="5A1BEF6B" w14:textId="77777777" w:rsidR="00091050" w:rsidRPr="006B3A52" w:rsidRDefault="00000000">
            <w:pPr>
              <w:pStyle w:val="aff8"/>
            </w:pPr>
            <w:r w:rsidRPr="006B3A52">
              <w:t>mg/L</w:t>
            </w:r>
          </w:p>
        </w:tc>
        <w:tc>
          <w:tcPr>
            <w:tcW w:w="241" w:type="pct"/>
          </w:tcPr>
          <w:p w14:paraId="7CBCD267" w14:textId="77777777" w:rsidR="00091050" w:rsidRPr="006B3A52" w:rsidRDefault="00000000">
            <w:pPr>
              <w:pStyle w:val="aff8"/>
            </w:pPr>
            <w:r w:rsidRPr="006B3A52">
              <w:t>250</w:t>
            </w:r>
          </w:p>
        </w:tc>
        <w:tc>
          <w:tcPr>
            <w:tcW w:w="337" w:type="pct"/>
          </w:tcPr>
          <w:p w14:paraId="72E0C741" w14:textId="77777777" w:rsidR="00091050" w:rsidRPr="006B3A52" w:rsidRDefault="00000000">
            <w:pPr>
              <w:pStyle w:val="aff8"/>
              <w:rPr>
                <w:color w:val="000000" w:themeColor="text1"/>
              </w:rPr>
            </w:pPr>
            <w:r w:rsidRPr="006B3A52">
              <w:rPr>
                <w:rFonts w:hint="eastAsia"/>
                <w:color w:val="000000" w:themeColor="text1"/>
              </w:rPr>
              <w:t>55.9</w:t>
            </w:r>
          </w:p>
        </w:tc>
        <w:tc>
          <w:tcPr>
            <w:tcW w:w="428" w:type="pct"/>
          </w:tcPr>
          <w:p w14:paraId="344902F9" w14:textId="77777777" w:rsidR="00091050" w:rsidRPr="006B3A52" w:rsidRDefault="00000000">
            <w:pPr>
              <w:pStyle w:val="aff8"/>
              <w:rPr>
                <w:color w:val="000000" w:themeColor="text1"/>
              </w:rPr>
            </w:pPr>
            <w:r w:rsidRPr="006B3A52">
              <w:rPr>
                <w:rFonts w:hint="eastAsia"/>
                <w:color w:val="000000" w:themeColor="text1"/>
              </w:rPr>
              <w:t>0.22</w:t>
            </w:r>
          </w:p>
        </w:tc>
        <w:tc>
          <w:tcPr>
            <w:tcW w:w="337" w:type="pct"/>
          </w:tcPr>
          <w:p w14:paraId="7003D5C2" w14:textId="77777777" w:rsidR="00091050" w:rsidRPr="006B3A52" w:rsidRDefault="00000000">
            <w:pPr>
              <w:pStyle w:val="aff8"/>
              <w:rPr>
                <w:color w:val="000000" w:themeColor="text1"/>
              </w:rPr>
            </w:pPr>
            <w:r w:rsidRPr="006B3A52">
              <w:rPr>
                <w:rFonts w:hint="eastAsia"/>
                <w:color w:val="000000" w:themeColor="text1"/>
              </w:rPr>
              <w:t>83.9</w:t>
            </w:r>
          </w:p>
        </w:tc>
        <w:tc>
          <w:tcPr>
            <w:tcW w:w="428" w:type="pct"/>
          </w:tcPr>
          <w:p w14:paraId="5E2C625E" w14:textId="77777777" w:rsidR="00091050" w:rsidRPr="006B3A52" w:rsidRDefault="00000000">
            <w:pPr>
              <w:pStyle w:val="aff8"/>
              <w:rPr>
                <w:color w:val="000000" w:themeColor="text1"/>
              </w:rPr>
            </w:pPr>
            <w:r w:rsidRPr="006B3A52">
              <w:rPr>
                <w:rFonts w:hint="eastAsia"/>
                <w:color w:val="000000" w:themeColor="text1"/>
              </w:rPr>
              <w:t>0.34</w:t>
            </w:r>
          </w:p>
        </w:tc>
        <w:tc>
          <w:tcPr>
            <w:tcW w:w="337" w:type="pct"/>
          </w:tcPr>
          <w:p w14:paraId="67C6A9C1" w14:textId="77777777" w:rsidR="00091050" w:rsidRPr="006B3A52" w:rsidRDefault="00000000">
            <w:pPr>
              <w:pStyle w:val="aff8"/>
              <w:rPr>
                <w:color w:val="000000" w:themeColor="text1"/>
              </w:rPr>
            </w:pPr>
            <w:r w:rsidRPr="006B3A52">
              <w:rPr>
                <w:rFonts w:hint="eastAsia"/>
                <w:color w:val="000000" w:themeColor="text1"/>
              </w:rPr>
              <w:t>84.5</w:t>
            </w:r>
          </w:p>
        </w:tc>
        <w:tc>
          <w:tcPr>
            <w:tcW w:w="428" w:type="pct"/>
          </w:tcPr>
          <w:p w14:paraId="4B6B49BF" w14:textId="77777777" w:rsidR="00091050" w:rsidRPr="006B3A52" w:rsidRDefault="00000000">
            <w:pPr>
              <w:pStyle w:val="aff8"/>
              <w:rPr>
                <w:color w:val="000000" w:themeColor="text1"/>
              </w:rPr>
            </w:pPr>
            <w:r w:rsidRPr="006B3A52">
              <w:rPr>
                <w:rFonts w:hint="eastAsia"/>
                <w:color w:val="000000" w:themeColor="text1"/>
              </w:rPr>
              <w:t>0.34</w:t>
            </w:r>
          </w:p>
        </w:tc>
        <w:tc>
          <w:tcPr>
            <w:tcW w:w="337" w:type="pct"/>
          </w:tcPr>
          <w:p w14:paraId="6DF90F28" w14:textId="77777777" w:rsidR="00091050" w:rsidRPr="006B3A52" w:rsidRDefault="00000000">
            <w:pPr>
              <w:pStyle w:val="aff8"/>
              <w:rPr>
                <w:color w:val="000000" w:themeColor="text1"/>
              </w:rPr>
            </w:pPr>
            <w:r w:rsidRPr="006B3A52">
              <w:rPr>
                <w:rFonts w:hint="eastAsia"/>
                <w:color w:val="000000" w:themeColor="text1"/>
              </w:rPr>
              <w:t>86.8</w:t>
            </w:r>
          </w:p>
        </w:tc>
        <w:tc>
          <w:tcPr>
            <w:tcW w:w="428" w:type="pct"/>
          </w:tcPr>
          <w:p w14:paraId="06C76B85" w14:textId="77777777" w:rsidR="00091050" w:rsidRPr="006B3A52" w:rsidRDefault="00000000">
            <w:pPr>
              <w:pStyle w:val="aff8"/>
              <w:rPr>
                <w:color w:val="000000" w:themeColor="text1"/>
              </w:rPr>
            </w:pPr>
            <w:r w:rsidRPr="006B3A52">
              <w:rPr>
                <w:rFonts w:eastAsia="等线" w:hint="eastAsia"/>
                <w:color w:val="000000" w:themeColor="text1"/>
              </w:rPr>
              <w:t>0.347</w:t>
            </w:r>
          </w:p>
        </w:tc>
        <w:tc>
          <w:tcPr>
            <w:tcW w:w="337" w:type="pct"/>
          </w:tcPr>
          <w:p w14:paraId="2B7475B4" w14:textId="77777777" w:rsidR="00091050" w:rsidRPr="006B3A52" w:rsidRDefault="00000000">
            <w:pPr>
              <w:pStyle w:val="aff8"/>
              <w:rPr>
                <w:color w:val="000000" w:themeColor="text1"/>
              </w:rPr>
            </w:pPr>
            <w:r w:rsidRPr="006B3A52">
              <w:rPr>
                <w:rFonts w:hint="eastAsia"/>
                <w:color w:val="000000" w:themeColor="text1"/>
              </w:rPr>
              <w:t>88.1</w:t>
            </w:r>
          </w:p>
        </w:tc>
        <w:tc>
          <w:tcPr>
            <w:tcW w:w="429" w:type="pct"/>
          </w:tcPr>
          <w:p w14:paraId="2DD4508F" w14:textId="77777777" w:rsidR="00091050" w:rsidRPr="006B3A52" w:rsidRDefault="00000000">
            <w:pPr>
              <w:pStyle w:val="aff8"/>
              <w:rPr>
                <w:color w:val="000000" w:themeColor="text1"/>
              </w:rPr>
            </w:pPr>
            <w:r w:rsidRPr="006B3A52">
              <w:rPr>
                <w:rFonts w:eastAsia="等线" w:hint="eastAsia"/>
                <w:color w:val="000000" w:themeColor="text1"/>
              </w:rPr>
              <w:t>0.352</w:t>
            </w:r>
          </w:p>
        </w:tc>
      </w:tr>
      <w:tr w:rsidR="00091050" w:rsidRPr="006B3A52" w14:paraId="1D2A9DDC" w14:textId="77777777">
        <w:trPr>
          <w:jc w:val="center"/>
        </w:trPr>
        <w:tc>
          <w:tcPr>
            <w:tcW w:w="175" w:type="pct"/>
          </w:tcPr>
          <w:p w14:paraId="7744F98D" w14:textId="77777777" w:rsidR="00091050" w:rsidRPr="006B3A52" w:rsidRDefault="00000000">
            <w:pPr>
              <w:pStyle w:val="aff8"/>
            </w:pPr>
            <w:r w:rsidRPr="006B3A52">
              <w:t>6</w:t>
            </w:r>
          </w:p>
        </w:tc>
        <w:tc>
          <w:tcPr>
            <w:tcW w:w="503" w:type="pct"/>
          </w:tcPr>
          <w:p w14:paraId="2C269ED2" w14:textId="77777777" w:rsidR="00091050" w:rsidRPr="006B3A52" w:rsidRDefault="00000000">
            <w:pPr>
              <w:pStyle w:val="aff8"/>
            </w:pPr>
            <w:r w:rsidRPr="006B3A52">
              <w:t>钙</w:t>
            </w:r>
          </w:p>
        </w:tc>
        <w:tc>
          <w:tcPr>
            <w:tcW w:w="255" w:type="pct"/>
          </w:tcPr>
          <w:p w14:paraId="60A796DC" w14:textId="77777777" w:rsidR="00091050" w:rsidRPr="006B3A52" w:rsidRDefault="00000000">
            <w:pPr>
              <w:pStyle w:val="aff8"/>
            </w:pPr>
            <w:r w:rsidRPr="006B3A52">
              <w:t>mg/L</w:t>
            </w:r>
          </w:p>
        </w:tc>
        <w:tc>
          <w:tcPr>
            <w:tcW w:w="241" w:type="pct"/>
          </w:tcPr>
          <w:p w14:paraId="18535515" w14:textId="77777777" w:rsidR="00091050" w:rsidRPr="006B3A52" w:rsidRDefault="00000000">
            <w:pPr>
              <w:pStyle w:val="aff8"/>
            </w:pPr>
            <w:r w:rsidRPr="006B3A52">
              <w:t>/</w:t>
            </w:r>
          </w:p>
        </w:tc>
        <w:tc>
          <w:tcPr>
            <w:tcW w:w="337" w:type="pct"/>
          </w:tcPr>
          <w:p w14:paraId="4FF3D454" w14:textId="77777777" w:rsidR="00091050" w:rsidRPr="006B3A52" w:rsidRDefault="00000000">
            <w:pPr>
              <w:pStyle w:val="aff8"/>
              <w:rPr>
                <w:color w:val="000000" w:themeColor="text1"/>
              </w:rPr>
            </w:pPr>
            <w:r w:rsidRPr="006B3A52">
              <w:rPr>
                <w:rFonts w:hint="eastAsia"/>
                <w:color w:val="000000" w:themeColor="text1"/>
              </w:rPr>
              <w:t>118</w:t>
            </w:r>
          </w:p>
        </w:tc>
        <w:tc>
          <w:tcPr>
            <w:tcW w:w="428" w:type="pct"/>
          </w:tcPr>
          <w:p w14:paraId="58258237" w14:textId="77777777" w:rsidR="00091050" w:rsidRPr="006B3A52" w:rsidRDefault="00000000">
            <w:pPr>
              <w:pStyle w:val="aff8"/>
              <w:rPr>
                <w:color w:val="000000" w:themeColor="text1"/>
              </w:rPr>
            </w:pPr>
            <w:r w:rsidRPr="006B3A52">
              <w:rPr>
                <w:color w:val="000000" w:themeColor="text1"/>
              </w:rPr>
              <w:t>/</w:t>
            </w:r>
          </w:p>
        </w:tc>
        <w:tc>
          <w:tcPr>
            <w:tcW w:w="337" w:type="pct"/>
          </w:tcPr>
          <w:p w14:paraId="320160CE" w14:textId="77777777" w:rsidR="00091050" w:rsidRPr="006B3A52" w:rsidRDefault="00000000">
            <w:pPr>
              <w:pStyle w:val="aff8"/>
              <w:rPr>
                <w:color w:val="000000" w:themeColor="text1"/>
              </w:rPr>
            </w:pPr>
            <w:r w:rsidRPr="006B3A52">
              <w:rPr>
                <w:rFonts w:hint="eastAsia"/>
                <w:color w:val="000000" w:themeColor="text1"/>
              </w:rPr>
              <w:t>92.2</w:t>
            </w:r>
          </w:p>
        </w:tc>
        <w:tc>
          <w:tcPr>
            <w:tcW w:w="428" w:type="pct"/>
          </w:tcPr>
          <w:p w14:paraId="79EB9D18" w14:textId="77777777" w:rsidR="00091050" w:rsidRPr="006B3A52" w:rsidRDefault="00000000">
            <w:pPr>
              <w:pStyle w:val="aff8"/>
              <w:rPr>
                <w:color w:val="000000" w:themeColor="text1"/>
              </w:rPr>
            </w:pPr>
            <w:r w:rsidRPr="006B3A52">
              <w:rPr>
                <w:color w:val="000000" w:themeColor="text1"/>
              </w:rPr>
              <w:t>/</w:t>
            </w:r>
          </w:p>
        </w:tc>
        <w:tc>
          <w:tcPr>
            <w:tcW w:w="337" w:type="pct"/>
          </w:tcPr>
          <w:p w14:paraId="5EF68EE3" w14:textId="77777777" w:rsidR="00091050" w:rsidRPr="006B3A52" w:rsidRDefault="00000000">
            <w:pPr>
              <w:pStyle w:val="aff8"/>
              <w:rPr>
                <w:color w:val="000000" w:themeColor="text1"/>
              </w:rPr>
            </w:pPr>
            <w:r w:rsidRPr="006B3A52">
              <w:rPr>
                <w:rFonts w:hint="eastAsia"/>
                <w:color w:val="000000" w:themeColor="text1"/>
              </w:rPr>
              <w:t>105</w:t>
            </w:r>
          </w:p>
        </w:tc>
        <w:tc>
          <w:tcPr>
            <w:tcW w:w="428" w:type="pct"/>
          </w:tcPr>
          <w:p w14:paraId="33D48D55" w14:textId="77777777" w:rsidR="00091050" w:rsidRPr="006B3A52" w:rsidRDefault="00000000">
            <w:pPr>
              <w:pStyle w:val="aff8"/>
              <w:rPr>
                <w:color w:val="000000" w:themeColor="text1"/>
              </w:rPr>
            </w:pPr>
            <w:r w:rsidRPr="006B3A52">
              <w:rPr>
                <w:color w:val="000000" w:themeColor="text1"/>
              </w:rPr>
              <w:t>/</w:t>
            </w:r>
          </w:p>
        </w:tc>
        <w:tc>
          <w:tcPr>
            <w:tcW w:w="337" w:type="pct"/>
          </w:tcPr>
          <w:p w14:paraId="7C3EBACF" w14:textId="77777777" w:rsidR="00091050" w:rsidRPr="006B3A52" w:rsidRDefault="00000000">
            <w:pPr>
              <w:pStyle w:val="aff8"/>
              <w:rPr>
                <w:color w:val="000000" w:themeColor="text1"/>
              </w:rPr>
            </w:pPr>
            <w:r w:rsidRPr="006B3A52">
              <w:rPr>
                <w:rFonts w:hint="eastAsia"/>
                <w:color w:val="000000" w:themeColor="text1"/>
              </w:rPr>
              <w:t>112</w:t>
            </w:r>
          </w:p>
        </w:tc>
        <w:tc>
          <w:tcPr>
            <w:tcW w:w="428" w:type="pct"/>
          </w:tcPr>
          <w:p w14:paraId="0D919B9A" w14:textId="77777777" w:rsidR="00091050" w:rsidRPr="006B3A52" w:rsidRDefault="00000000">
            <w:pPr>
              <w:pStyle w:val="aff8"/>
              <w:rPr>
                <w:color w:val="000000" w:themeColor="text1"/>
              </w:rPr>
            </w:pPr>
            <w:r w:rsidRPr="006B3A52">
              <w:rPr>
                <w:color w:val="000000" w:themeColor="text1"/>
              </w:rPr>
              <w:t>/</w:t>
            </w:r>
          </w:p>
        </w:tc>
        <w:tc>
          <w:tcPr>
            <w:tcW w:w="337" w:type="pct"/>
          </w:tcPr>
          <w:p w14:paraId="260B14ED" w14:textId="77777777" w:rsidR="00091050" w:rsidRPr="006B3A52" w:rsidRDefault="00000000">
            <w:pPr>
              <w:pStyle w:val="aff8"/>
              <w:rPr>
                <w:color w:val="000000" w:themeColor="text1"/>
              </w:rPr>
            </w:pPr>
            <w:r w:rsidRPr="006B3A52">
              <w:rPr>
                <w:rFonts w:hint="eastAsia"/>
                <w:color w:val="000000" w:themeColor="text1"/>
              </w:rPr>
              <w:t>122</w:t>
            </w:r>
          </w:p>
        </w:tc>
        <w:tc>
          <w:tcPr>
            <w:tcW w:w="429" w:type="pct"/>
          </w:tcPr>
          <w:p w14:paraId="122E817F" w14:textId="77777777" w:rsidR="00091050" w:rsidRPr="006B3A52" w:rsidRDefault="00000000">
            <w:pPr>
              <w:pStyle w:val="aff8"/>
              <w:rPr>
                <w:color w:val="000000" w:themeColor="text1"/>
              </w:rPr>
            </w:pPr>
            <w:r w:rsidRPr="006B3A52">
              <w:rPr>
                <w:color w:val="000000" w:themeColor="text1"/>
              </w:rPr>
              <w:t>/</w:t>
            </w:r>
          </w:p>
        </w:tc>
      </w:tr>
      <w:tr w:rsidR="00091050" w:rsidRPr="006B3A52" w14:paraId="7BE77C88" w14:textId="77777777">
        <w:trPr>
          <w:jc w:val="center"/>
        </w:trPr>
        <w:tc>
          <w:tcPr>
            <w:tcW w:w="175" w:type="pct"/>
          </w:tcPr>
          <w:p w14:paraId="06F6C7A8" w14:textId="77777777" w:rsidR="00091050" w:rsidRPr="006B3A52" w:rsidRDefault="00000000">
            <w:pPr>
              <w:pStyle w:val="aff8"/>
            </w:pPr>
            <w:r w:rsidRPr="006B3A52">
              <w:t>7</w:t>
            </w:r>
          </w:p>
        </w:tc>
        <w:tc>
          <w:tcPr>
            <w:tcW w:w="503" w:type="pct"/>
          </w:tcPr>
          <w:p w14:paraId="44563D7D" w14:textId="77777777" w:rsidR="00091050" w:rsidRPr="006B3A52" w:rsidRDefault="00000000">
            <w:pPr>
              <w:pStyle w:val="aff8"/>
            </w:pPr>
            <w:r w:rsidRPr="006B3A52">
              <w:t>镁</w:t>
            </w:r>
          </w:p>
        </w:tc>
        <w:tc>
          <w:tcPr>
            <w:tcW w:w="255" w:type="pct"/>
          </w:tcPr>
          <w:p w14:paraId="3B81CCDC" w14:textId="77777777" w:rsidR="00091050" w:rsidRPr="006B3A52" w:rsidRDefault="00000000">
            <w:pPr>
              <w:pStyle w:val="aff8"/>
            </w:pPr>
            <w:r w:rsidRPr="006B3A52">
              <w:t>mg/L</w:t>
            </w:r>
          </w:p>
        </w:tc>
        <w:tc>
          <w:tcPr>
            <w:tcW w:w="241" w:type="pct"/>
          </w:tcPr>
          <w:p w14:paraId="7D9CF5B3" w14:textId="77777777" w:rsidR="00091050" w:rsidRPr="006B3A52" w:rsidRDefault="00000000">
            <w:pPr>
              <w:pStyle w:val="aff8"/>
            </w:pPr>
            <w:r w:rsidRPr="006B3A52">
              <w:t>/</w:t>
            </w:r>
          </w:p>
        </w:tc>
        <w:tc>
          <w:tcPr>
            <w:tcW w:w="337" w:type="pct"/>
          </w:tcPr>
          <w:p w14:paraId="098AD5CF" w14:textId="77777777" w:rsidR="00091050" w:rsidRPr="006B3A52" w:rsidRDefault="00000000">
            <w:pPr>
              <w:pStyle w:val="aff8"/>
              <w:rPr>
                <w:color w:val="000000" w:themeColor="text1"/>
              </w:rPr>
            </w:pPr>
            <w:r w:rsidRPr="006B3A52">
              <w:rPr>
                <w:rFonts w:hint="eastAsia"/>
                <w:color w:val="000000" w:themeColor="text1"/>
              </w:rPr>
              <w:t>23.2</w:t>
            </w:r>
          </w:p>
        </w:tc>
        <w:tc>
          <w:tcPr>
            <w:tcW w:w="428" w:type="pct"/>
          </w:tcPr>
          <w:p w14:paraId="2E390A64" w14:textId="77777777" w:rsidR="00091050" w:rsidRPr="006B3A52" w:rsidRDefault="00000000">
            <w:pPr>
              <w:pStyle w:val="aff8"/>
              <w:rPr>
                <w:color w:val="000000" w:themeColor="text1"/>
              </w:rPr>
            </w:pPr>
            <w:r w:rsidRPr="006B3A52">
              <w:rPr>
                <w:color w:val="000000" w:themeColor="text1"/>
              </w:rPr>
              <w:t>/</w:t>
            </w:r>
          </w:p>
        </w:tc>
        <w:tc>
          <w:tcPr>
            <w:tcW w:w="337" w:type="pct"/>
          </w:tcPr>
          <w:p w14:paraId="5D506DE7" w14:textId="77777777" w:rsidR="00091050" w:rsidRPr="006B3A52" w:rsidRDefault="00000000">
            <w:pPr>
              <w:pStyle w:val="aff8"/>
              <w:rPr>
                <w:color w:val="000000" w:themeColor="text1"/>
              </w:rPr>
            </w:pPr>
            <w:r w:rsidRPr="006B3A52">
              <w:rPr>
                <w:rFonts w:hint="eastAsia"/>
                <w:color w:val="000000" w:themeColor="text1"/>
              </w:rPr>
              <w:t>22.0</w:t>
            </w:r>
          </w:p>
        </w:tc>
        <w:tc>
          <w:tcPr>
            <w:tcW w:w="428" w:type="pct"/>
          </w:tcPr>
          <w:p w14:paraId="71950D02" w14:textId="77777777" w:rsidR="00091050" w:rsidRPr="006B3A52" w:rsidRDefault="00000000">
            <w:pPr>
              <w:pStyle w:val="aff8"/>
              <w:rPr>
                <w:color w:val="000000" w:themeColor="text1"/>
              </w:rPr>
            </w:pPr>
            <w:r w:rsidRPr="006B3A52">
              <w:rPr>
                <w:color w:val="000000" w:themeColor="text1"/>
              </w:rPr>
              <w:t>/</w:t>
            </w:r>
          </w:p>
        </w:tc>
        <w:tc>
          <w:tcPr>
            <w:tcW w:w="337" w:type="pct"/>
          </w:tcPr>
          <w:p w14:paraId="7E20FA9C" w14:textId="77777777" w:rsidR="00091050" w:rsidRPr="006B3A52" w:rsidRDefault="00000000">
            <w:pPr>
              <w:pStyle w:val="aff8"/>
              <w:rPr>
                <w:color w:val="000000" w:themeColor="text1"/>
              </w:rPr>
            </w:pPr>
            <w:r w:rsidRPr="006B3A52">
              <w:rPr>
                <w:rFonts w:hint="eastAsia"/>
                <w:color w:val="000000" w:themeColor="text1"/>
              </w:rPr>
              <w:t>23.2</w:t>
            </w:r>
          </w:p>
        </w:tc>
        <w:tc>
          <w:tcPr>
            <w:tcW w:w="428" w:type="pct"/>
          </w:tcPr>
          <w:p w14:paraId="523B40A9" w14:textId="77777777" w:rsidR="00091050" w:rsidRPr="006B3A52" w:rsidRDefault="00000000">
            <w:pPr>
              <w:pStyle w:val="aff8"/>
              <w:rPr>
                <w:color w:val="000000" w:themeColor="text1"/>
              </w:rPr>
            </w:pPr>
            <w:r w:rsidRPr="006B3A52">
              <w:rPr>
                <w:color w:val="000000" w:themeColor="text1"/>
              </w:rPr>
              <w:t>/</w:t>
            </w:r>
          </w:p>
        </w:tc>
        <w:tc>
          <w:tcPr>
            <w:tcW w:w="337" w:type="pct"/>
          </w:tcPr>
          <w:p w14:paraId="462C7553" w14:textId="77777777" w:rsidR="00091050" w:rsidRPr="006B3A52" w:rsidRDefault="00000000">
            <w:pPr>
              <w:pStyle w:val="aff8"/>
              <w:rPr>
                <w:color w:val="000000" w:themeColor="text1"/>
              </w:rPr>
            </w:pPr>
            <w:r w:rsidRPr="006B3A52">
              <w:rPr>
                <w:rFonts w:hint="eastAsia"/>
                <w:color w:val="000000" w:themeColor="text1"/>
              </w:rPr>
              <w:t>23.7</w:t>
            </w:r>
          </w:p>
        </w:tc>
        <w:tc>
          <w:tcPr>
            <w:tcW w:w="428" w:type="pct"/>
          </w:tcPr>
          <w:p w14:paraId="329DDA81" w14:textId="77777777" w:rsidR="00091050" w:rsidRPr="006B3A52" w:rsidRDefault="00000000">
            <w:pPr>
              <w:pStyle w:val="aff8"/>
              <w:rPr>
                <w:color w:val="000000" w:themeColor="text1"/>
              </w:rPr>
            </w:pPr>
            <w:r w:rsidRPr="006B3A52">
              <w:rPr>
                <w:color w:val="000000" w:themeColor="text1"/>
              </w:rPr>
              <w:t>/</w:t>
            </w:r>
          </w:p>
        </w:tc>
        <w:tc>
          <w:tcPr>
            <w:tcW w:w="337" w:type="pct"/>
          </w:tcPr>
          <w:p w14:paraId="6CD4492C" w14:textId="77777777" w:rsidR="00091050" w:rsidRPr="006B3A52" w:rsidRDefault="00000000">
            <w:pPr>
              <w:pStyle w:val="aff8"/>
              <w:rPr>
                <w:color w:val="000000" w:themeColor="text1"/>
              </w:rPr>
            </w:pPr>
            <w:r w:rsidRPr="006B3A52">
              <w:rPr>
                <w:rFonts w:hint="eastAsia"/>
                <w:color w:val="000000" w:themeColor="text1"/>
              </w:rPr>
              <w:t>23.8</w:t>
            </w:r>
          </w:p>
        </w:tc>
        <w:tc>
          <w:tcPr>
            <w:tcW w:w="429" w:type="pct"/>
          </w:tcPr>
          <w:p w14:paraId="270813AC" w14:textId="77777777" w:rsidR="00091050" w:rsidRPr="006B3A52" w:rsidRDefault="00000000">
            <w:pPr>
              <w:pStyle w:val="aff8"/>
              <w:rPr>
                <w:color w:val="000000" w:themeColor="text1"/>
              </w:rPr>
            </w:pPr>
            <w:r w:rsidRPr="006B3A52">
              <w:rPr>
                <w:color w:val="000000" w:themeColor="text1"/>
              </w:rPr>
              <w:t>/</w:t>
            </w:r>
          </w:p>
        </w:tc>
      </w:tr>
      <w:tr w:rsidR="00091050" w:rsidRPr="006B3A52" w14:paraId="368EFD5F" w14:textId="77777777">
        <w:trPr>
          <w:jc w:val="center"/>
        </w:trPr>
        <w:tc>
          <w:tcPr>
            <w:tcW w:w="175" w:type="pct"/>
          </w:tcPr>
          <w:p w14:paraId="7AA15F72" w14:textId="77777777" w:rsidR="00091050" w:rsidRPr="006B3A52" w:rsidRDefault="00000000">
            <w:pPr>
              <w:pStyle w:val="aff8"/>
            </w:pPr>
            <w:r w:rsidRPr="006B3A52">
              <w:t>8</w:t>
            </w:r>
          </w:p>
        </w:tc>
        <w:tc>
          <w:tcPr>
            <w:tcW w:w="503" w:type="pct"/>
          </w:tcPr>
          <w:p w14:paraId="1BD783F0" w14:textId="77777777" w:rsidR="00091050" w:rsidRPr="006B3A52" w:rsidRDefault="00000000">
            <w:pPr>
              <w:pStyle w:val="aff8"/>
            </w:pPr>
            <w:r w:rsidRPr="006B3A52">
              <w:t>碳酸盐</w:t>
            </w:r>
          </w:p>
        </w:tc>
        <w:tc>
          <w:tcPr>
            <w:tcW w:w="255" w:type="pct"/>
          </w:tcPr>
          <w:p w14:paraId="35ED5AD7" w14:textId="77777777" w:rsidR="00091050" w:rsidRPr="006B3A52" w:rsidRDefault="00000000">
            <w:pPr>
              <w:pStyle w:val="aff8"/>
            </w:pPr>
            <w:r w:rsidRPr="006B3A52">
              <w:t>mg/L</w:t>
            </w:r>
          </w:p>
        </w:tc>
        <w:tc>
          <w:tcPr>
            <w:tcW w:w="241" w:type="pct"/>
          </w:tcPr>
          <w:p w14:paraId="6DC2BCF9" w14:textId="77777777" w:rsidR="00091050" w:rsidRPr="006B3A52" w:rsidRDefault="00000000">
            <w:pPr>
              <w:pStyle w:val="aff8"/>
            </w:pPr>
            <w:r w:rsidRPr="006B3A52">
              <w:t>/</w:t>
            </w:r>
          </w:p>
        </w:tc>
        <w:tc>
          <w:tcPr>
            <w:tcW w:w="337" w:type="pct"/>
          </w:tcPr>
          <w:p w14:paraId="62D8989D" w14:textId="77777777" w:rsidR="00091050" w:rsidRPr="006B3A52" w:rsidRDefault="00000000">
            <w:pPr>
              <w:pStyle w:val="aff8"/>
              <w:rPr>
                <w:color w:val="000000" w:themeColor="text1"/>
              </w:rPr>
            </w:pPr>
            <w:r w:rsidRPr="006B3A52">
              <w:rPr>
                <w:rFonts w:hint="eastAsia"/>
                <w:color w:val="000000" w:themeColor="text1"/>
              </w:rPr>
              <w:t>0.00</w:t>
            </w:r>
          </w:p>
        </w:tc>
        <w:tc>
          <w:tcPr>
            <w:tcW w:w="428" w:type="pct"/>
          </w:tcPr>
          <w:p w14:paraId="2A639820" w14:textId="77777777" w:rsidR="00091050" w:rsidRPr="006B3A52" w:rsidRDefault="00000000">
            <w:pPr>
              <w:pStyle w:val="aff8"/>
              <w:rPr>
                <w:color w:val="000000" w:themeColor="text1"/>
              </w:rPr>
            </w:pPr>
            <w:r w:rsidRPr="006B3A52">
              <w:rPr>
                <w:color w:val="000000" w:themeColor="text1"/>
              </w:rPr>
              <w:t>/</w:t>
            </w:r>
          </w:p>
        </w:tc>
        <w:tc>
          <w:tcPr>
            <w:tcW w:w="337" w:type="pct"/>
          </w:tcPr>
          <w:p w14:paraId="49CFDC57" w14:textId="77777777" w:rsidR="00091050" w:rsidRPr="006B3A52" w:rsidRDefault="00000000">
            <w:pPr>
              <w:pStyle w:val="aff8"/>
              <w:rPr>
                <w:color w:val="000000" w:themeColor="text1"/>
              </w:rPr>
            </w:pPr>
            <w:r w:rsidRPr="006B3A52">
              <w:rPr>
                <w:rFonts w:hint="eastAsia"/>
                <w:color w:val="000000" w:themeColor="text1"/>
              </w:rPr>
              <w:t>0.00</w:t>
            </w:r>
          </w:p>
        </w:tc>
        <w:tc>
          <w:tcPr>
            <w:tcW w:w="428" w:type="pct"/>
          </w:tcPr>
          <w:p w14:paraId="4644D1D8" w14:textId="77777777" w:rsidR="00091050" w:rsidRPr="006B3A52" w:rsidRDefault="00000000">
            <w:pPr>
              <w:pStyle w:val="aff8"/>
              <w:rPr>
                <w:color w:val="000000" w:themeColor="text1"/>
              </w:rPr>
            </w:pPr>
            <w:r w:rsidRPr="006B3A52">
              <w:rPr>
                <w:color w:val="000000" w:themeColor="text1"/>
              </w:rPr>
              <w:t>/</w:t>
            </w:r>
          </w:p>
        </w:tc>
        <w:tc>
          <w:tcPr>
            <w:tcW w:w="337" w:type="pct"/>
          </w:tcPr>
          <w:p w14:paraId="593315F2" w14:textId="77777777" w:rsidR="00091050" w:rsidRPr="006B3A52" w:rsidRDefault="00000000">
            <w:pPr>
              <w:pStyle w:val="aff8"/>
              <w:rPr>
                <w:color w:val="000000" w:themeColor="text1"/>
              </w:rPr>
            </w:pPr>
            <w:r w:rsidRPr="006B3A52">
              <w:rPr>
                <w:rFonts w:hint="eastAsia"/>
                <w:color w:val="000000" w:themeColor="text1"/>
              </w:rPr>
              <w:t>0.00</w:t>
            </w:r>
          </w:p>
        </w:tc>
        <w:tc>
          <w:tcPr>
            <w:tcW w:w="428" w:type="pct"/>
          </w:tcPr>
          <w:p w14:paraId="17DDD3E3" w14:textId="77777777" w:rsidR="00091050" w:rsidRPr="006B3A52" w:rsidRDefault="00000000">
            <w:pPr>
              <w:pStyle w:val="aff8"/>
              <w:rPr>
                <w:color w:val="000000" w:themeColor="text1"/>
              </w:rPr>
            </w:pPr>
            <w:r w:rsidRPr="006B3A52">
              <w:rPr>
                <w:color w:val="000000" w:themeColor="text1"/>
              </w:rPr>
              <w:t>/</w:t>
            </w:r>
          </w:p>
        </w:tc>
        <w:tc>
          <w:tcPr>
            <w:tcW w:w="337" w:type="pct"/>
          </w:tcPr>
          <w:p w14:paraId="34165F51" w14:textId="77777777" w:rsidR="00091050" w:rsidRPr="006B3A52" w:rsidRDefault="00000000">
            <w:pPr>
              <w:pStyle w:val="aff8"/>
              <w:rPr>
                <w:color w:val="000000" w:themeColor="text1"/>
              </w:rPr>
            </w:pPr>
            <w:r w:rsidRPr="006B3A52">
              <w:rPr>
                <w:rFonts w:hint="eastAsia"/>
                <w:color w:val="000000" w:themeColor="text1"/>
              </w:rPr>
              <w:t>0.00</w:t>
            </w:r>
          </w:p>
        </w:tc>
        <w:tc>
          <w:tcPr>
            <w:tcW w:w="428" w:type="pct"/>
          </w:tcPr>
          <w:p w14:paraId="59537493" w14:textId="77777777" w:rsidR="00091050" w:rsidRPr="006B3A52" w:rsidRDefault="00000000">
            <w:pPr>
              <w:pStyle w:val="aff8"/>
              <w:rPr>
                <w:color w:val="000000" w:themeColor="text1"/>
              </w:rPr>
            </w:pPr>
            <w:r w:rsidRPr="006B3A52">
              <w:rPr>
                <w:color w:val="000000" w:themeColor="text1"/>
              </w:rPr>
              <w:t>/</w:t>
            </w:r>
          </w:p>
        </w:tc>
        <w:tc>
          <w:tcPr>
            <w:tcW w:w="337" w:type="pct"/>
          </w:tcPr>
          <w:p w14:paraId="71AC168C" w14:textId="77777777" w:rsidR="00091050" w:rsidRPr="006B3A52" w:rsidRDefault="00000000">
            <w:pPr>
              <w:pStyle w:val="aff8"/>
              <w:rPr>
                <w:color w:val="000000" w:themeColor="text1"/>
              </w:rPr>
            </w:pPr>
            <w:r w:rsidRPr="006B3A52">
              <w:rPr>
                <w:rFonts w:hint="eastAsia"/>
                <w:color w:val="000000" w:themeColor="text1"/>
              </w:rPr>
              <w:t>0.00</w:t>
            </w:r>
          </w:p>
        </w:tc>
        <w:tc>
          <w:tcPr>
            <w:tcW w:w="429" w:type="pct"/>
          </w:tcPr>
          <w:p w14:paraId="71E9EF51" w14:textId="77777777" w:rsidR="00091050" w:rsidRPr="006B3A52" w:rsidRDefault="00000000">
            <w:pPr>
              <w:pStyle w:val="aff8"/>
              <w:rPr>
                <w:color w:val="000000" w:themeColor="text1"/>
              </w:rPr>
            </w:pPr>
            <w:r w:rsidRPr="006B3A52">
              <w:rPr>
                <w:color w:val="000000" w:themeColor="text1"/>
              </w:rPr>
              <w:t>/</w:t>
            </w:r>
          </w:p>
        </w:tc>
      </w:tr>
      <w:tr w:rsidR="00091050" w:rsidRPr="006B3A52" w14:paraId="1C0151F2" w14:textId="77777777">
        <w:trPr>
          <w:jc w:val="center"/>
        </w:trPr>
        <w:tc>
          <w:tcPr>
            <w:tcW w:w="175" w:type="pct"/>
          </w:tcPr>
          <w:p w14:paraId="269B0499" w14:textId="77777777" w:rsidR="00091050" w:rsidRPr="006B3A52" w:rsidRDefault="00000000">
            <w:pPr>
              <w:pStyle w:val="aff8"/>
            </w:pPr>
            <w:r w:rsidRPr="006B3A52">
              <w:t>9</w:t>
            </w:r>
          </w:p>
        </w:tc>
        <w:tc>
          <w:tcPr>
            <w:tcW w:w="503" w:type="pct"/>
          </w:tcPr>
          <w:p w14:paraId="240C2851" w14:textId="77777777" w:rsidR="00091050" w:rsidRPr="006B3A52" w:rsidRDefault="00000000">
            <w:pPr>
              <w:pStyle w:val="aff8"/>
            </w:pPr>
            <w:r w:rsidRPr="006B3A52">
              <w:t>重碳酸盐</w:t>
            </w:r>
          </w:p>
        </w:tc>
        <w:tc>
          <w:tcPr>
            <w:tcW w:w="255" w:type="pct"/>
          </w:tcPr>
          <w:p w14:paraId="017370E3" w14:textId="77777777" w:rsidR="00091050" w:rsidRPr="006B3A52" w:rsidRDefault="00000000">
            <w:pPr>
              <w:pStyle w:val="aff8"/>
            </w:pPr>
            <w:r w:rsidRPr="006B3A52">
              <w:t>mg/L</w:t>
            </w:r>
          </w:p>
        </w:tc>
        <w:tc>
          <w:tcPr>
            <w:tcW w:w="241" w:type="pct"/>
          </w:tcPr>
          <w:p w14:paraId="44BE768D" w14:textId="77777777" w:rsidR="00091050" w:rsidRPr="006B3A52" w:rsidRDefault="00000000">
            <w:pPr>
              <w:pStyle w:val="aff8"/>
              <w:rPr>
                <w:color w:val="000000" w:themeColor="text1"/>
              </w:rPr>
            </w:pPr>
            <w:r w:rsidRPr="006B3A52">
              <w:rPr>
                <w:color w:val="000000" w:themeColor="text1"/>
              </w:rPr>
              <w:t>/</w:t>
            </w:r>
          </w:p>
        </w:tc>
        <w:tc>
          <w:tcPr>
            <w:tcW w:w="337" w:type="pct"/>
          </w:tcPr>
          <w:p w14:paraId="59D6E101" w14:textId="77777777" w:rsidR="00091050" w:rsidRPr="006B3A52" w:rsidRDefault="00000000">
            <w:pPr>
              <w:pStyle w:val="aff8"/>
              <w:rPr>
                <w:color w:val="000000" w:themeColor="text1"/>
              </w:rPr>
            </w:pPr>
            <w:r w:rsidRPr="006B3A52">
              <w:rPr>
                <w:rFonts w:hint="eastAsia"/>
                <w:color w:val="000000" w:themeColor="text1"/>
              </w:rPr>
              <w:t>185</w:t>
            </w:r>
          </w:p>
        </w:tc>
        <w:tc>
          <w:tcPr>
            <w:tcW w:w="428" w:type="pct"/>
          </w:tcPr>
          <w:p w14:paraId="2382CA3E" w14:textId="77777777" w:rsidR="00091050" w:rsidRPr="006B3A52" w:rsidRDefault="00000000">
            <w:pPr>
              <w:pStyle w:val="aff8"/>
              <w:rPr>
                <w:color w:val="000000" w:themeColor="text1"/>
              </w:rPr>
            </w:pPr>
            <w:r w:rsidRPr="006B3A52">
              <w:rPr>
                <w:color w:val="000000" w:themeColor="text1"/>
              </w:rPr>
              <w:t>/</w:t>
            </w:r>
          </w:p>
        </w:tc>
        <w:tc>
          <w:tcPr>
            <w:tcW w:w="337" w:type="pct"/>
          </w:tcPr>
          <w:p w14:paraId="6B956F0F" w14:textId="77777777" w:rsidR="00091050" w:rsidRPr="006B3A52" w:rsidRDefault="00000000">
            <w:pPr>
              <w:pStyle w:val="aff8"/>
              <w:rPr>
                <w:color w:val="000000" w:themeColor="text1"/>
              </w:rPr>
            </w:pPr>
            <w:r w:rsidRPr="006B3A52">
              <w:rPr>
                <w:rFonts w:hint="eastAsia"/>
                <w:color w:val="000000" w:themeColor="text1"/>
              </w:rPr>
              <w:t>239</w:t>
            </w:r>
          </w:p>
        </w:tc>
        <w:tc>
          <w:tcPr>
            <w:tcW w:w="428" w:type="pct"/>
          </w:tcPr>
          <w:p w14:paraId="5ED277AD" w14:textId="77777777" w:rsidR="00091050" w:rsidRPr="006B3A52" w:rsidRDefault="00000000">
            <w:pPr>
              <w:pStyle w:val="aff8"/>
              <w:rPr>
                <w:color w:val="000000" w:themeColor="text1"/>
              </w:rPr>
            </w:pPr>
            <w:r w:rsidRPr="006B3A52">
              <w:rPr>
                <w:color w:val="000000" w:themeColor="text1"/>
              </w:rPr>
              <w:t>/</w:t>
            </w:r>
          </w:p>
        </w:tc>
        <w:tc>
          <w:tcPr>
            <w:tcW w:w="337" w:type="pct"/>
          </w:tcPr>
          <w:p w14:paraId="4B4610F9" w14:textId="77777777" w:rsidR="00091050" w:rsidRPr="006B3A52" w:rsidRDefault="00000000">
            <w:pPr>
              <w:pStyle w:val="aff8"/>
              <w:rPr>
                <w:color w:val="000000" w:themeColor="text1"/>
              </w:rPr>
            </w:pPr>
            <w:r w:rsidRPr="006B3A52">
              <w:rPr>
                <w:rFonts w:hint="eastAsia"/>
                <w:color w:val="000000" w:themeColor="text1"/>
              </w:rPr>
              <w:t>198</w:t>
            </w:r>
          </w:p>
        </w:tc>
        <w:tc>
          <w:tcPr>
            <w:tcW w:w="428" w:type="pct"/>
          </w:tcPr>
          <w:p w14:paraId="5A05F43A" w14:textId="77777777" w:rsidR="00091050" w:rsidRPr="006B3A52" w:rsidRDefault="00000000">
            <w:pPr>
              <w:pStyle w:val="aff8"/>
              <w:rPr>
                <w:color w:val="000000" w:themeColor="text1"/>
              </w:rPr>
            </w:pPr>
            <w:r w:rsidRPr="006B3A52">
              <w:rPr>
                <w:color w:val="000000" w:themeColor="text1"/>
              </w:rPr>
              <w:t>/</w:t>
            </w:r>
          </w:p>
        </w:tc>
        <w:tc>
          <w:tcPr>
            <w:tcW w:w="337" w:type="pct"/>
          </w:tcPr>
          <w:p w14:paraId="317731C2" w14:textId="77777777" w:rsidR="00091050" w:rsidRPr="006B3A52" w:rsidRDefault="00000000">
            <w:pPr>
              <w:pStyle w:val="aff8"/>
              <w:rPr>
                <w:color w:val="000000" w:themeColor="text1"/>
              </w:rPr>
            </w:pPr>
            <w:r w:rsidRPr="006B3A52">
              <w:rPr>
                <w:rFonts w:hint="eastAsia"/>
                <w:color w:val="000000" w:themeColor="text1"/>
              </w:rPr>
              <w:t>203</w:t>
            </w:r>
          </w:p>
        </w:tc>
        <w:tc>
          <w:tcPr>
            <w:tcW w:w="428" w:type="pct"/>
          </w:tcPr>
          <w:p w14:paraId="44BCAD67" w14:textId="77777777" w:rsidR="00091050" w:rsidRPr="006B3A52" w:rsidRDefault="00000000">
            <w:pPr>
              <w:pStyle w:val="aff8"/>
              <w:rPr>
                <w:color w:val="000000" w:themeColor="text1"/>
              </w:rPr>
            </w:pPr>
            <w:r w:rsidRPr="006B3A52">
              <w:rPr>
                <w:color w:val="000000" w:themeColor="text1"/>
              </w:rPr>
              <w:t>/</w:t>
            </w:r>
          </w:p>
        </w:tc>
        <w:tc>
          <w:tcPr>
            <w:tcW w:w="337" w:type="pct"/>
          </w:tcPr>
          <w:p w14:paraId="15551EAA" w14:textId="77777777" w:rsidR="00091050" w:rsidRPr="006B3A52" w:rsidRDefault="00000000">
            <w:pPr>
              <w:pStyle w:val="aff8"/>
              <w:rPr>
                <w:color w:val="000000" w:themeColor="text1"/>
              </w:rPr>
            </w:pPr>
            <w:r w:rsidRPr="006B3A52">
              <w:rPr>
                <w:rFonts w:hint="eastAsia"/>
                <w:color w:val="000000" w:themeColor="text1"/>
              </w:rPr>
              <w:t>197</w:t>
            </w:r>
          </w:p>
        </w:tc>
        <w:tc>
          <w:tcPr>
            <w:tcW w:w="429" w:type="pct"/>
          </w:tcPr>
          <w:p w14:paraId="7D8615DA" w14:textId="77777777" w:rsidR="00091050" w:rsidRPr="006B3A52" w:rsidRDefault="00000000">
            <w:pPr>
              <w:pStyle w:val="aff8"/>
              <w:rPr>
                <w:color w:val="000000" w:themeColor="text1"/>
              </w:rPr>
            </w:pPr>
            <w:r w:rsidRPr="006B3A52">
              <w:rPr>
                <w:color w:val="000000" w:themeColor="text1"/>
              </w:rPr>
              <w:t>/</w:t>
            </w:r>
          </w:p>
        </w:tc>
      </w:tr>
      <w:tr w:rsidR="00091050" w:rsidRPr="006B3A52" w14:paraId="0606522D" w14:textId="77777777">
        <w:trPr>
          <w:jc w:val="center"/>
        </w:trPr>
        <w:tc>
          <w:tcPr>
            <w:tcW w:w="175" w:type="pct"/>
          </w:tcPr>
          <w:p w14:paraId="79B16D3A" w14:textId="77777777" w:rsidR="00091050" w:rsidRPr="006B3A52" w:rsidRDefault="00000000">
            <w:pPr>
              <w:pStyle w:val="aff8"/>
            </w:pPr>
            <w:r w:rsidRPr="006B3A52">
              <w:t>10</w:t>
            </w:r>
          </w:p>
        </w:tc>
        <w:tc>
          <w:tcPr>
            <w:tcW w:w="503" w:type="pct"/>
          </w:tcPr>
          <w:p w14:paraId="26B852BE" w14:textId="77777777" w:rsidR="00091050" w:rsidRPr="006B3A52" w:rsidRDefault="00000000">
            <w:pPr>
              <w:pStyle w:val="aff8"/>
            </w:pPr>
            <w:r w:rsidRPr="006B3A52">
              <w:t>氨氮</w:t>
            </w:r>
          </w:p>
        </w:tc>
        <w:tc>
          <w:tcPr>
            <w:tcW w:w="255" w:type="pct"/>
          </w:tcPr>
          <w:p w14:paraId="084B027E" w14:textId="77777777" w:rsidR="00091050" w:rsidRPr="006B3A52" w:rsidRDefault="00000000">
            <w:pPr>
              <w:pStyle w:val="aff8"/>
            </w:pPr>
            <w:r w:rsidRPr="006B3A52">
              <w:t>mg/L</w:t>
            </w:r>
          </w:p>
        </w:tc>
        <w:tc>
          <w:tcPr>
            <w:tcW w:w="241" w:type="pct"/>
          </w:tcPr>
          <w:p w14:paraId="40AB497B" w14:textId="77777777" w:rsidR="00091050" w:rsidRPr="006B3A52" w:rsidRDefault="00000000">
            <w:pPr>
              <w:pStyle w:val="aff8"/>
            </w:pPr>
            <w:r w:rsidRPr="006B3A52">
              <w:t>0.50</w:t>
            </w:r>
          </w:p>
        </w:tc>
        <w:tc>
          <w:tcPr>
            <w:tcW w:w="337" w:type="pct"/>
          </w:tcPr>
          <w:p w14:paraId="062EC5E2" w14:textId="77777777" w:rsidR="00091050" w:rsidRPr="006B3A52" w:rsidRDefault="00000000">
            <w:pPr>
              <w:pStyle w:val="aff8"/>
              <w:rPr>
                <w:color w:val="000000" w:themeColor="text1"/>
              </w:rPr>
            </w:pPr>
            <w:r w:rsidRPr="006B3A52">
              <w:rPr>
                <w:rFonts w:hint="eastAsia"/>
                <w:color w:val="000000" w:themeColor="text1"/>
              </w:rPr>
              <w:t>0.147</w:t>
            </w:r>
          </w:p>
        </w:tc>
        <w:tc>
          <w:tcPr>
            <w:tcW w:w="428" w:type="pct"/>
          </w:tcPr>
          <w:p w14:paraId="4B6A2C8B" w14:textId="77777777" w:rsidR="00091050" w:rsidRPr="006B3A52" w:rsidRDefault="00000000">
            <w:pPr>
              <w:pStyle w:val="aff8"/>
              <w:rPr>
                <w:color w:val="000000" w:themeColor="text1"/>
              </w:rPr>
            </w:pPr>
            <w:r w:rsidRPr="006B3A52">
              <w:rPr>
                <w:rFonts w:hint="eastAsia"/>
                <w:color w:val="000000" w:themeColor="text1"/>
              </w:rPr>
              <w:t>0.294</w:t>
            </w:r>
          </w:p>
        </w:tc>
        <w:tc>
          <w:tcPr>
            <w:tcW w:w="337" w:type="pct"/>
          </w:tcPr>
          <w:p w14:paraId="433BA83D" w14:textId="77777777" w:rsidR="00091050" w:rsidRPr="006B3A52" w:rsidRDefault="00000000">
            <w:pPr>
              <w:pStyle w:val="aff8"/>
              <w:rPr>
                <w:color w:val="000000" w:themeColor="text1"/>
              </w:rPr>
            </w:pPr>
            <w:r w:rsidRPr="006B3A52">
              <w:rPr>
                <w:rFonts w:hint="eastAsia"/>
                <w:color w:val="000000" w:themeColor="text1"/>
              </w:rPr>
              <w:t>0.036</w:t>
            </w:r>
          </w:p>
        </w:tc>
        <w:tc>
          <w:tcPr>
            <w:tcW w:w="428" w:type="pct"/>
          </w:tcPr>
          <w:p w14:paraId="62B1FA89" w14:textId="77777777" w:rsidR="00091050" w:rsidRPr="006B3A52" w:rsidRDefault="00000000">
            <w:pPr>
              <w:pStyle w:val="aff8"/>
              <w:rPr>
                <w:color w:val="000000" w:themeColor="text1"/>
              </w:rPr>
            </w:pPr>
            <w:r w:rsidRPr="006B3A52">
              <w:rPr>
                <w:rFonts w:hint="eastAsia"/>
                <w:color w:val="000000" w:themeColor="text1"/>
              </w:rPr>
              <w:t>0.072</w:t>
            </w:r>
          </w:p>
        </w:tc>
        <w:tc>
          <w:tcPr>
            <w:tcW w:w="337" w:type="pct"/>
          </w:tcPr>
          <w:p w14:paraId="60E53375" w14:textId="77777777" w:rsidR="00091050" w:rsidRPr="006B3A52" w:rsidRDefault="00000000">
            <w:pPr>
              <w:pStyle w:val="aff8"/>
              <w:rPr>
                <w:color w:val="000000" w:themeColor="text1"/>
              </w:rPr>
            </w:pPr>
            <w:r w:rsidRPr="006B3A52">
              <w:rPr>
                <w:rFonts w:hint="eastAsia"/>
                <w:color w:val="000000" w:themeColor="text1"/>
              </w:rPr>
              <w:t>0.161</w:t>
            </w:r>
          </w:p>
        </w:tc>
        <w:tc>
          <w:tcPr>
            <w:tcW w:w="428" w:type="pct"/>
          </w:tcPr>
          <w:p w14:paraId="53F3F99A" w14:textId="77777777" w:rsidR="00091050" w:rsidRPr="006B3A52" w:rsidRDefault="00000000">
            <w:pPr>
              <w:pStyle w:val="aff8"/>
              <w:rPr>
                <w:color w:val="000000" w:themeColor="text1"/>
              </w:rPr>
            </w:pPr>
            <w:r w:rsidRPr="006B3A52">
              <w:rPr>
                <w:rFonts w:hint="eastAsia"/>
                <w:color w:val="000000" w:themeColor="text1"/>
              </w:rPr>
              <w:t>0.322</w:t>
            </w:r>
          </w:p>
        </w:tc>
        <w:tc>
          <w:tcPr>
            <w:tcW w:w="337" w:type="pct"/>
          </w:tcPr>
          <w:p w14:paraId="51BB6A93" w14:textId="77777777" w:rsidR="00091050" w:rsidRPr="006B3A52" w:rsidRDefault="00000000">
            <w:pPr>
              <w:pStyle w:val="aff8"/>
              <w:rPr>
                <w:color w:val="000000" w:themeColor="text1"/>
              </w:rPr>
            </w:pPr>
            <w:r w:rsidRPr="006B3A52">
              <w:rPr>
                <w:rFonts w:hint="eastAsia"/>
                <w:color w:val="000000" w:themeColor="text1"/>
              </w:rPr>
              <w:t>0.103</w:t>
            </w:r>
          </w:p>
        </w:tc>
        <w:tc>
          <w:tcPr>
            <w:tcW w:w="428" w:type="pct"/>
          </w:tcPr>
          <w:p w14:paraId="1DF47D3E" w14:textId="77777777" w:rsidR="00091050" w:rsidRPr="006B3A52" w:rsidRDefault="00000000">
            <w:pPr>
              <w:pStyle w:val="aff8"/>
              <w:rPr>
                <w:color w:val="000000" w:themeColor="text1"/>
              </w:rPr>
            </w:pPr>
            <w:r w:rsidRPr="006B3A52">
              <w:rPr>
                <w:rFonts w:eastAsia="等线" w:hint="eastAsia"/>
                <w:color w:val="000000" w:themeColor="text1"/>
              </w:rPr>
              <w:t>0.206</w:t>
            </w:r>
          </w:p>
        </w:tc>
        <w:tc>
          <w:tcPr>
            <w:tcW w:w="337" w:type="pct"/>
          </w:tcPr>
          <w:p w14:paraId="47758652" w14:textId="77777777" w:rsidR="00091050" w:rsidRPr="006B3A52" w:rsidRDefault="00000000">
            <w:pPr>
              <w:pStyle w:val="aff8"/>
              <w:rPr>
                <w:color w:val="000000" w:themeColor="text1"/>
              </w:rPr>
            </w:pPr>
            <w:r w:rsidRPr="006B3A52">
              <w:rPr>
                <w:rFonts w:hint="eastAsia"/>
                <w:color w:val="000000" w:themeColor="text1"/>
              </w:rPr>
              <w:t>0.172</w:t>
            </w:r>
          </w:p>
        </w:tc>
        <w:tc>
          <w:tcPr>
            <w:tcW w:w="429" w:type="pct"/>
          </w:tcPr>
          <w:p w14:paraId="02AEC69E" w14:textId="77777777" w:rsidR="00091050" w:rsidRPr="006B3A52" w:rsidRDefault="00000000">
            <w:pPr>
              <w:pStyle w:val="aff8"/>
              <w:rPr>
                <w:color w:val="000000" w:themeColor="text1"/>
              </w:rPr>
            </w:pPr>
            <w:r w:rsidRPr="006B3A52">
              <w:rPr>
                <w:rFonts w:eastAsia="等线" w:hint="eastAsia"/>
                <w:color w:val="000000" w:themeColor="text1"/>
              </w:rPr>
              <w:t>0.344</w:t>
            </w:r>
          </w:p>
        </w:tc>
      </w:tr>
      <w:tr w:rsidR="00091050" w:rsidRPr="006B3A52" w14:paraId="198DE765" w14:textId="77777777">
        <w:trPr>
          <w:jc w:val="center"/>
        </w:trPr>
        <w:tc>
          <w:tcPr>
            <w:tcW w:w="175" w:type="pct"/>
          </w:tcPr>
          <w:p w14:paraId="3B8B335C" w14:textId="77777777" w:rsidR="00091050" w:rsidRPr="006B3A52" w:rsidRDefault="00000000">
            <w:pPr>
              <w:pStyle w:val="aff8"/>
            </w:pPr>
            <w:r w:rsidRPr="006B3A52">
              <w:t>11</w:t>
            </w:r>
          </w:p>
        </w:tc>
        <w:tc>
          <w:tcPr>
            <w:tcW w:w="503" w:type="pct"/>
          </w:tcPr>
          <w:p w14:paraId="663E24EE" w14:textId="77777777" w:rsidR="00091050" w:rsidRPr="006B3A52" w:rsidRDefault="00000000">
            <w:pPr>
              <w:pStyle w:val="aff8"/>
            </w:pPr>
            <w:r w:rsidRPr="006B3A52">
              <w:t>硝酸盐氮</w:t>
            </w:r>
          </w:p>
        </w:tc>
        <w:tc>
          <w:tcPr>
            <w:tcW w:w="255" w:type="pct"/>
          </w:tcPr>
          <w:p w14:paraId="791BAB2E" w14:textId="77777777" w:rsidR="00091050" w:rsidRPr="006B3A52" w:rsidRDefault="00000000">
            <w:pPr>
              <w:pStyle w:val="aff8"/>
            </w:pPr>
            <w:r w:rsidRPr="006B3A52">
              <w:t>mg/L</w:t>
            </w:r>
          </w:p>
        </w:tc>
        <w:tc>
          <w:tcPr>
            <w:tcW w:w="241" w:type="pct"/>
          </w:tcPr>
          <w:p w14:paraId="3582F30E" w14:textId="77777777" w:rsidR="00091050" w:rsidRPr="006B3A52" w:rsidRDefault="00000000">
            <w:pPr>
              <w:pStyle w:val="aff8"/>
            </w:pPr>
            <w:r w:rsidRPr="006B3A52">
              <w:t>20.0</w:t>
            </w:r>
          </w:p>
        </w:tc>
        <w:tc>
          <w:tcPr>
            <w:tcW w:w="337" w:type="pct"/>
          </w:tcPr>
          <w:p w14:paraId="7BB336ED" w14:textId="77777777" w:rsidR="00091050" w:rsidRPr="006B3A52" w:rsidRDefault="00000000">
            <w:pPr>
              <w:pStyle w:val="aff8"/>
              <w:rPr>
                <w:color w:val="000000" w:themeColor="text1"/>
              </w:rPr>
            </w:pPr>
            <w:r w:rsidRPr="006B3A52">
              <w:rPr>
                <w:rFonts w:hint="eastAsia"/>
                <w:color w:val="000000" w:themeColor="text1"/>
              </w:rPr>
              <w:t>6.84</w:t>
            </w:r>
          </w:p>
        </w:tc>
        <w:tc>
          <w:tcPr>
            <w:tcW w:w="428" w:type="pct"/>
          </w:tcPr>
          <w:p w14:paraId="254F0FF2" w14:textId="77777777" w:rsidR="00091050" w:rsidRPr="006B3A52" w:rsidRDefault="00000000">
            <w:pPr>
              <w:pStyle w:val="aff8"/>
              <w:rPr>
                <w:color w:val="000000" w:themeColor="text1"/>
              </w:rPr>
            </w:pPr>
            <w:r w:rsidRPr="006B3A52">
              <w:rPr>
                <w:rFonts w:hint="eastAsia"/>
                <w:color w:val="000000" w:themeColor="text1"/>
              </w:rPr>
              <w:t>0.342</w:t>
            </w:r>
          </w:p>
        </w:tc>
        <w:tc>
          <w:tcPr>
            <w:tcW w:w="337" w:type="pct"/>
          </w:tcPr>
          <w:p w14:paraId="6523757A" w14:textId="77777777" w:rsidR="00091050" w:rsidRPr="006B3A52" w:rsidRDefault="00000000">
            <w:pPr>
              <w:pStyle w:val="aff8"/>
              <w:rPr>
                <w:color w:val="000000" w:themeColor="text1"/>
              </w:rPr>
            </w:pPr>
            <w:r w:rsidRPr="006B3A52">
              <w:rPr>
                <w:rFonts w:hint="eastAsia"/>
                <w:color w:val="000000" w:themeColor="text1"/>
              </w:rPr>
              <w:t>7.28</w:t>
            </w:r>
          </w:p>
        </w:tc>
        <w:tc>
          <w:tcPr>
            <w:tcW w:w="428" w:type="pct"/>
          </w:tcPr>
          <w:p w14:paraId="1C5EBCDD" w14:textId="77777777" w:rsidR="00091050" w:rsidRPr="006B3A52" w:rsidRDefault="00000000">
            <w:pPr>
              <w:pStyle w:val="aff8"/>
              <w:rPr>
                <w:color w:val="000000" w:themeColor="text1"/>
              </w:rPr>
            </w:pPr>
            <w:r w:rsidRPr="006B3A52">
              <w:rPr>
                <w:rFonts w:hint="eastAsia"/>
                <w:color w:val="000000" w:themeColor="text1"/>
              </w:rPr>
              <w:t>0.364</w:t>
            </w:r>
          </w:p>
        </w:tc>
        <w:tc>
          <w:tcPr>
            <w:tcW w:w="337" w:type="pct"/>
          </w:tcPr>
          <w:p w14:paraId="79802134" w14:textId="77777777" w:rsidR="00091050" w:rsidRPr="006B3A52" w:rsidRDefault="00000000">
            <w:pPr>
              <w:pStyle w:val="aff8"/>
              <w:rPr>
                <w:color w:val="000000" w:themeColor="text1"/>
              </w:rPr>
            </w:pPr>
            <w:r w:rsidRPr="006B3A52">
              <w:rPr>
                <w:rFonts w:hint="eastAsia"/>
                <w:color w:val="000000" w:themeColor="text1"/>
              </w:rPr>
              <w:t>8.20</w:t>
            </w:r>
          </w:p>
        </w:tc>
        <w:tc>
          <w:tcPr>
            <w:tcW w:w="428" w:type="pct"/>
          </w:tcPr>
          <w:p w14:paraId="4386CD90" w14:textId="77777777" w:rsidR="00091050" w:rsidRPr="006B3A52" w:rsidRDefault="00000000">
            <w:pPr>
              <w:pStyle w:val="aff8"/>
              <w:rPr>
                <w:color w:val="000000" w:themeColor="text1"/>
              </w:rPr>
            </w:pPr>
            <w:r w:rsidRPr="006B3A52">
              <w:rPr>
                <w:rFonts w:hint="eastAsia"/>
                <w:color w:val="000000" w:themeColor="text1"/>
              </w:rPr>
              <w:t>0.41</w:t>
            </w:r>
          </w:p>
        </w:tc>
        <w:tc>
          <w:tcPr>
            <w:tcW w:w="337" w:type="pct"/>
          </w:tcPr>
          <w:p w14:paraId="2588E8F4" w14:textId="77777777" w:rsidR="00091050" w:rsidRPr="006B3A52" w:rsidRDefault="00000000">
            <w:pPr>
              <w:pStyle w:val="aff8"/>
              <w:rPr>
                <w:color w:val="000000" w:themeColor="text1"/>
              </w:rPr>
            </w:pPr>
            <w:r w:rsidRPr="006B3A52">
              <w:rPr>
                <w:rFonts w:hint="eastAsia"/>
                <w:color w:val="000000" w:themeColor="text1"/>
              </w:rPr>
              <w:t>7.32</w:t>
            </w:r>
          </w:p>
        </w:tc>
        <w:tc>
          <w:tcPr>
            <w:tcW w:w="428" w:type="pct"/>
          </w:tcPr>
          <w:p w14:paraId="105D91BD" w14:textId="77777777" w:rsidR="00091050" w:rsidRPr="006B3A52" w:rsidRDefault="00000000">
            <w:pPr>
              <w:pStyle w:val="aff8"/>
              <w:rPr>
                <w:color w:val="000000" w:themeColor="text1"/>
              </w:rPr>
            </w:pPr>
            <w:r w:rsidRPr="006B3A52">
              <w:rPr>
                <w:rFonts w:eastAsia="等线" w:hint="eastAsia"/>
                <w:color w:val="000000" w:themeColor="text1"/>
              </w:rPr>
              <w:t>0.37</w:t>
            </w:r>
          </w:p>
        </w:tc>
        <w:tc>
          <w:tcPr>
            <w:tcW w:w="337" w:type="pct"/>
          </w:tcPr>
          <w:p w14:paraId="70ACC2DE" w14:textId="77777777" w:rsidR="00091050" w:rsidRPr="006B3A52" w:rsidRDefault="00000000">
            <w:pPr>
              <w:pStyle w:val="aff8"/>
              <w:rPr>
                <w:color w:val="000000" w:themeColor="text1"/>
              </w:rPr>
            </w:pPr>
            <w:r w:rsidRPr="006B3A52">
              <w:rPr>
                <w:rFonts w:hint="eastAsia"/>
                <w:color w:val="000000" w:themeColor="text1"/>
              </w:rPr>
              <w:t>7.37</w:t>
            </w:r>
          </w:p>
        </w:tc>
        <w:tc>
          <w:tcPr>
            <w:tcW w:w="429" w:type="pct"/>
          </w:tcPr>
          <w:p w14:paraId="2EBCBC3B" w14:textId="77777777" w:rsidR="00091050" w:rsidRPr="006B3A52" w:rsidRDefault="00000000">
            <w:pPr>
              <w:pStyle w:val="aff8"/>
              <w:rPr>
                <w:color w:val="000000" w:themeColor="text1"/>
              </w:rPr>
            </w:pPr>
            <w:r w:rsidRPr="006B3A52">
              <w:rPr>
                <w:rFonts w:eastAsia="等线" w:hint="eastAsia"/>
                <w:color w:val="000000" w:themeColor="text1"/>
              </w:rPr>
              <w:t>0.38</w:t>
            </w:r>
          </w:p>
        </w:tc>
      </w:tr>
      <w:tr w:rsidR="00091050" w:rsidRPr="006B3A52" w14:paraId="4FF8DEC1" w14:textId="77777777">
        <w:trPr>
          <w:jc w:val="center"/>
        </w:trPr>
        <w:tc>
          <w:tcPr>
            <w:tcW w:w="175" w:type="pct"/>
          </w:tcPr>
          <w:p w14:paraId="73F2DDDD" w14:textId="77777777" w:rsidR="00091050" w:rsidRPr="006B3A52" w:rsidRDefault="00000000">
            <w:pPr>
              <w:pStyle w:val="aff8"/>
            </w:pPr>
            <w:r w:rsidRPr="006B3A52">
              <w:t>12</w:t>
            </w:r>
          </w:p>
        </w:tc>
        <w:tc>
          <w:tcPr>
            <w:tcW w:w="503" w:type="pct"/>
          </w:tcPr>
          <w:p w14:paraId="47364EC3" w14:textId="77777777" w:rsidR="00091050" w:rsidRPr="006B3A52" w:rsidRDefault="00000000">
            <w:pPr>
              <w:pStyle w:val="aff8"/>
            </w:pPr>
            <w:r w:rsidRPr="006B3A52">
              <w:t>亚硝酸盐氮</w:t>
            </w:r>
          </w:p>
        </w:tc>
        <w:tc>
          <w:tcPr>
            <w:tcW w:w="255" w:type="pct"/>
          </w:tcPr>
          <w:p w14:paraId="097862D7" w14:textId="77777777" w:rsidR="00091050" w:rsidRPr="006B3A52" w:rsidRDefault="00000000">
            <w:pPr>
              <w:pStyle w:val="aff8"/>
            </w:pPr>
            <w:r w:rsidRPr="006B3A52">
              <w:t>mg/L</w:t>
            </w:r>
          </w:p>
        </w:tc>
        <w:tc>
          <w:tcPr>
            <w:tcW w:w="241" w:type="pct"/>
          </w:tcPr>
          <w:p w14:paraId="6A7476F8" w14:textId="77777777" w:rsidR="00091050" w:rsidRPr="006B3A52" w:rsidRDefault="00000000">
            <w:pPr>
              <w:pStyle w:val="aff8"/>
            </w:pPr>
            <w:r w:rsidRPr="006B3A52">
              <w:t>1.00</w:t>
            </w:r>
          </w:p>
        </w:tc>
        <w:tc>
          <w:tcPr>
            <w:tcW w:w="337" w:type="pct"/>
          </w:tcPr>
          <w:p w14:paraId="1104F00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0.003</w:t>
            </w:r>
          </w:p>
        </w:tc>
        <w:tc>
          <w:tcPr>
            <w:tcW w:w="428" w:type="pct"/>
          </w:tcPr>
          <w:p w14:paraId="0578C730" w14:textId="77777777" w:rsidR="00091050" w:rsidRPr="006B3A52" w:rsidRDefault="00000000">
            <w:pPr>
              <w:pStyle w:val="aff8"/>
              <w:rPr>
                <w:color w:val="000000" w:themeColor="text1"/>
              </w:rPr>
            </w:pPr>
            <w:r w:rsidRPr="006B3A52">
              <w:rPr>
                <w:rFonts w:hint="eastAsia"/>
                <w:color w:val="000000" w:themeColor="text1"/>
              </w:rPr>
              <w:t>0.003</w:t>
            </w:r>
          </w:p>
        </w:tc>
        <w:tc>
          <w:tcPr>
            <w:tcW w:w="337" w:type="pct"/>
          </w:tcPr>
          <w:p w14:paraId="057E27FA"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0.003</w:t>
            </w:r>
          </w:p>
        </w:tc>
        <w:tc>
          <w:tcPr>
            <w:tcW w:w="428" w:type="pct"/>
          </w:tcPr>
          <w:p w14:paraId="53D04363" w14:textId="77777777" w:rsidR="00091050" w:rsidRPr="006B3A52" w:rsidRDefault="00000000">
            <w:pPr>
              <w:pStyle w:val="aff8"/>
              <w:rPr>
                <w:color w:val="000000" w:themeColor="text1"/>
              </w:rPr>
            </w:pPr>
            <w:r w:rsidRPr="006B3A52">
              <w:rPr>
                <w:rFonts w:hint="eastAsia"/>
                <w:color w:val="000000" w:themeColor="text1"/>
              </w:rPr>
              <w:t>0.003</w:t>
            </w:r>
          </w:p>
        </w:tc>
        <w:tc>
          <w:tcPr>
            <w:tcW w:w="337" w:type="pct"/>
          </w:tcPr>
          <w:p w14:paraId="77B6153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0.003</w:t>
            </w:r>
          </w:p>
        </w:tc>
        <w:tc>
          <w:tcPr>
            <w:tcW w:w="428" w:type="pct"/>
          </w:tcPr>
          <w:p w14:paraId="1F57C5AE" w14:textId="77777777" w:rsidR="00091050" w:rsidRPr="006B3A52" w:rsidRDefault="00000000">
            <w:pPr>
              <w:pStyle w:val="aff8"/>
              <w:rPr>
                <w:color w:val="000000" w:themeColor="text1"/>
              </w:rPr>
            </w:pPr>
            <w:r w:rsidRPr="006B3A52">
              <w:rPr>
                <w:rFonts w:hint="eastAsia"/>
                <w:color w:val="000000" w:themeColor="text1"/>
              </w:rPr>
              <w:t>0.003</w:t>
            </w:r>
          </w:p>
        </w:tc>
        <w:tc>
          <w:tcPr>
            <w:tcW w:w="337" w:type="pct"/>
          </w:tcPr>
          <w:p w14:paraId="054765C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0.003</w:t>
            </w:r>
          </w:p>
        </w:tc>
        <w:tc>
          <w:tcPr>
            <w:tcW w:w="428" w:type="pct"/>
          </w:tcPr>
          <w:p w14:paraId="1F18344C" w14:textId="77777777" w:rsidR="00091050" w:rsidRPr="006B3A52" w:rsidRDefault="00000000">
            <w:pPr>
              <w:pStyle w:val="aff8"/>
              <w:rPr>
                <w:color w:val="000000" w:themeColor="text1"/>
              </w:rPr>
            </w:pPr>
            <w:r w:rsidRPr="006B3A52">
              <w:rPr>
                <w:rFonts w:hint="eastAsia"/>
                <w:color w:val="000000" w:themeColor="text1"/>
              </w:rPr>
              <w:t>0.003</w:t>
            </w:r>
          </w:p>
        </w:tc>
        <w:tc>
          <w:tcPr>
            <w:tcW w:w="337" w:type="pct"/>
          </w:tcPr>
          <w:p w14:paraId="7E9B198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0.003</w:t>
            </w:r>
          </w:p>
        </w:tc>
        <w:tc>
          <w:tcPr>
            <w:tcW w:w="429" w:type="pct"/>
          </w:tcPr>
          <w:p w14:paraId="1F2E5829" w14:textId="77777777" w:rsidR="00091050" w:rsidRPr="006B3A52" w:rsidRDefault="00000000">
            <w:pPr>
              <w:pStyle w:val="aff8"/>
              <w:rPr>
                <w:color w:val="000000" w:themeColor="text1"/>
              </w:rPr>
            </w:pPr>
            <w:r w:rsidRPr="006B3A52">
              <w:rPr>
                <w:rFonts w:hint="eastAsia"/>
                <w:color w:val="000000" w:themeColor="text1"/>
              </w:rPr>
              <w:t>0.003</w:t>
            </w:r>
          </w:p>
        </w:tc>
      </w:tr>
      <w:tr w:rsidR="00091050" w:rsidRPr="006B3A52" w14:paraId="03303067" w14:textId="77777777">
        <w:trPr>
          <w:jc w:val="center"/>
        </w:trPr>
        <w:tc>
          <w:tcPr>
            <w:tcW w:w="175" w:type="pct"/>
          </w:tcPr>
          <w:p w14:paraId="1986855B" w14:textId="77777777" w:rsidR="00091050" w:rsidRPr="006B3A52" w:rsidRDefault="00000000">
            <w:pPr>
              <w:pStyle w:val="aff8"/>
            </w:pPr>
            <w:r w:rsidRPr="006B3A52">
              <w:t>13</w:t>
            </w:r>
          </w:p>
        </w:tc>
        <w:tc>
          <w:tcPr>
            <w:tcW w:w="503" w:type="pct"/>
          </w:tcPr>
          <w:p w14:paraId="58B6B578" w14:textId="77777777" w:rsidR="00091050" w:rsidRPr="006B3A52" w:rsidRDefault="00000000">
            <w:pPr>
              <w:pStyle w:val="aff8"/>
            </w:pPr>
            <w:r w:rsidRPr="006B3A52">
              <w:t>挥发</w:t>
            </w:r>
            <w:proofErr w:type="gramStart"/>
            <w:r w:rsidRPr="006B3A52">
              <w:t>酚</w:t>
            </w:r>
            <w:proofErr w:type="gramEnd"/>
          </w:p>
        </w:tc>
        <w:tc>
          <w:tcPr>
            <w:tcW w:w="255" w:type="pct"/>
          </w:tcPr>
          <w:p w14:paraId="745CAC62" w14:textId="77777777" w:rsidR="00091050" w:rsidRPr="006B3A52" w:rsidRDefault="00000000">
            <w:pPr>
              <w:pStyle w:val="aff8"/>
            </w:pPr>
            <w:r w:rsidRPr="006B3A52">
              <w:t>mg/L</w:t>
            </w:r>
          </w:p>
        </w:tc>
        <w:tc>
          <w:tcPr>
            <w:tcW w:w="241" w:type="pct"/>
          </w:tcPr>
          <w:p w14:paraId="224E2C1B" w14:textId="77777777" w:rsidR="00091050" w:rsidRPr="006B3A52" w:rsidRDefault="00000000">
            <w:pPr>
              <w:pStyle w:val="aff8"/>
            </w:pPr>
            <w:r w:rsidRPr="006B3A52">
              <w:t>0.002</w:t>
            </w:r>
          </w:p>
        </w:tc>
        <w:tc>
          <w:tcPr>
            <w:tcW w:w="337" w:type="pct"/>
          </w:tcPr>
          <w:p w14:paraId="2BFECF1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0.0003</w:t>
            </w:r>
          </w:p>
        </w:tc>
        <w:tc>
          <w:tcPr>
            <w:tcW w:w="428" w:type="pct"/>
          </w:tcPr>
          <w:p w14:paraId="695A8F0C" w14:textId="77777777" w:rsidR="00091050" w:rsidRPr="006B3A52" w:rsidRDefault="00000000">
            <w:pPr>
              <w:pStyle w:val="aff8"/>
              <w:rPr>
                <w:color w:val="000000" w:themeColor="text1"/>
              </w:rPr>
            </w:pPr>
            <w:r w:rsidRPr="006B3A52">
              <w:rPr>
                <w:rFonts w:hint="eastAsia"/>
                <w:color w:val="000000" w:themeColor="text1"/>
              </w:rPr>
              <w:t>0.15</w:t>
            </w:r>
          </w:p>
        </w:tc>
        <w:tc>
          <w:tcPr>
            <w:tcW w:w="337" w:type="pct"/>
          </w:tcPr>
          <w:p w14:paraId="522EB15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0.0003</w:t>
            </w:r>
          </w:p>
        </w:tc>
        <w:tc>
          <w:tcPr>
            <w:tcW w:w="428" w:type="pct"/>
          </w:tcPr>
          <w:p w14:paraId="6455A18E" w14:textId="77777777" w:rsidR="00091050" w:rsidRPr="006B3A52" w:rsidRDefault="00000000">
            <w:pPr>
              <w:pStyle w:val="aff8"/>
              <w:rPr>
                <w:color w:val="000000" w:themeColor="text1"/>
              </w:rPr>
            </w:pPr>
            <w:r w:rsidRPr="006B3A52">
              <w:rPr>
                <w:rFonts w:hint="eastAsia"/>
                <w:color w:val="000000" w:themeColor="text1"/>
              </w:rPr>
              <w:t>0.15</w:t>
            </w:r>
          </w:p>
        </w:tc>
        <w:tc>
          <w:tcPr>
            <w:tcW w:w="337" w:type="pct"/>
          </w:tcPr>
          <w:p w14:paraId="4423ADB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0.0003</w:t>
            </w:r>
          </w:p>
        </w:tc>
        <w:tc>
          <w:tcPr>
            <w:tcW w:w="428" w:type="pct"/>
          </w:tcPr>
          <w:p w14:paraId="27CBF2E4" w14:textId="77777777" w:rsidR="00091050" w:rsidRPr="006B3A52" w:rsidRDefault="00000000">
            <w:pPr>
              <w:pStyle w:val="aff8"/>
              <w:rPr>
                <w:color w:val="000000" w:themeColor="text1"/>
              </w:rPr>
            </w:pPr>
            <w:r w:rsidRPr="006B3A52">
              <w:rPr>
                <w:rFonts w:hint="eastAsia"/>
                <w:color w:val="000000" w:themeColor="text1"/>
              </w:rPr>
              <w:t>0.15</w:t>
            </w:r>
          </w:p>
        </w:tc>
        <w:tc>
          <w:tcPr>
            <w:tcW w:w="337" w:type="pct"/>
          </w:tcPr>
          <w:p w14:paraId="5631CB2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0.0003</w:t>
            </w:r>
          </w:p>
        </w:tc>
        <w:tc>
          <w:tcPr>
            <w:tcW w:w="428" w:type="pct"/>
          </w:tcPr>
          <w:p w14:paraId="4F4B6518" w14:textId="77777777" w:rsidR="00091050" w:rsidRPr="006B3A52" w:rsidRDefault="00000000">
            <w:pPr>
              <w:pStyle w:val="aff8"/>
              <w:rPr>
                <w:color w:val="000000" w:themeColor="text1"/>
              </w:rPr>
            </w:pPr>
            <w:r w:rsidRPr="006B3A52">
              <w:rPr>
                <w:rFonts w:hint="eastAsia"/>
                <w:color w:val="000000" w:themeColor="text1"/>
              </w:rPr>
              <w:t>0.15</w:t>
            </w:r>
          </w:p>
        </w:tc>
        <w:tc>
          <w:tcPr>
            <w:tcW w:w="337" w:type="pct"/>
          </w:tcPr>
          <w:p w14:paraId="1A721FF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0.0003</w:t>
            </w:r>
          </w:p>
        </w:tc>
        <w:tc>
          <w:tcPr>
            <w:tcW w:w="429" w:type="pct"/>
          </w:tcPr>
          <w:p w14:paraId="2740FCD5" w14:textId="77777777" w:rsidR="00091050" w:rsidRPr="006B3A52" w:rsidRDefault="00000000">
            <w:pPr>
              <w:pStyle w:val="aff8"/>
              <w:rPr>
                <w:color w:val="000000" w:themeColor="text1"/>
              </w:rPr>
            </w:pPr>
            <w:r w:rsidRPr="006B3A52">
              <w:rPr>
                <w:rFonts w:hint="eastAsia"/>
                <w:color w:val="000000" w:themeColor="text1"/>
              </w:rPr>
              <w:t>0.15</w:t>
            </w:r>
          </w:p>
        </w:tc>
      </w:tr>
      <w:tr w:rsidR="00091050" w:rsidRPr="006B3A52" w14:paraId="41FD4F38" w14:textId="77777777">
        <w:trPr>
          <w:jc w:val="center"/>
        </w:trPr>
        <w:tc>
          <w:tcPr>
            <w:tcW w:w="175" w:type="pct"/>
          </w:tcPr>
          <w:p w14:paraId="6ABD9BA8" w14:textId="77777777" w:rsidR="00091050" w:rsidRPr="006B3A52" w:rsidRDefault="00000000">
            <w:pPr>
              <w:pStyle w:val="aff8"/>
            </w:pPr>
            <w:r w:rsidRPr="006B3A52">
              <w:t>14</w:t>
            </w:r>
          </w:p>
        </w:tc>
        <w:tc>
          <w:tcPr>
            <w:tcW w:w="503" w:type="pct"/>
          </w:tcPr>
          <w:p w14:paraId="07097DBD" w14:textId="77777777" w:rsidR="00091050" w:rsidRPr="006B3A52" w:rsidRDefault="00000000">
            <w:pPr>
              <w:pStyle w:val="aff8"/>
            </w:pPr>
            <w:r w:rsidRPr="006B3A52">
              <w:t>氰化物</w:t>
            </w:r>
          </w:p>
        </w:tc>
        <w:tc>
          <w:tcPr>
            <w:tcW w:w="255" w:type="pct"/>
          </w:tcPr>
          <w:p w14:paraId="12296FE3" w14:textId="77777777" w:rsidR="00091050" w:rsidRPr="006B3A52" w:rsidRDefault="00000000">
            <w:pPr>
              <w:pStyle w:val="aff8"/>
            </w:pPr>
            <w:r w:rsidRPr="006B3A52">
              <w:t>mg/L</w:t>
            </w:r>
          </w:p>
        </w:tc>
        <w:tc>
          <w:tcPr>
            <w:tcW w:w="241" w:type="pct"/>
          </w:tcPr>
          <w:p w14:paraId="5AB62218" w14:textId="77777777" w:rsidR="00091050" w:rsidRPr="006B3A52" w:rsidRDefault="00000000">
            <w:pPr>
              <w:pStyle w:val="aff8"/>
            </w:pPr>
            <w:r w:rsidRPr="006B3A52">
              <w:t>0.05</w:t>
            </w:r>
          </w:p>
        </w:tc>
        <w:tc>
          <w:tcPr>
            <w:tcW w:w="337" w:type="pct"/>
          </w:tcPr>
          <w:p w14:paraId="1846C94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428" w:type="pct"/>
          </w:tcPr>
          <w:p w14:paraId="6EA3E14F" w14:textId="77777777" w:rsidR="00091050" w:rsidRPr="006B3A52" w:rsidRDefault="00000000">
            <w:pPr>
              <w:pStyle w:val="aff8"/>
              <w:rPr>
                <w:color w:val="000000" w:themeColor="text1"/>
              </w:rPr>
            </w:pPr>
            <w:r w:rsidRPr="006B3A52">
              <w:rPr>
                <w:rFonts w:hint="eastAsia"/>
                <w:color w:val="000000" w:themeColor="text1"/>
              </w:rPr>
              <w:t>0.02</w:t>
            </w:r>
          </w:p>
        </w:tc>
        <w:tc>
          <w:tcPr>
            <w:tcW w:w="337" w:type="pct"/>
          </w:tcPr>
          <w:p w14:paraId="200788F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428" w:type="pct"/>
          </w:tcPr>
          <w:p w14:paraId="5C1E298C" w14:textId="77777777" w:rsidR="00091050" w:rsidRPr="006B3A52" w:rsidRDefault="00000000">
            <w:pPr>
              <w:pStyle w:val="aff8"/>
              <w:rPr>
                <w:color w:val="000000" w:themeColor="text1"/>
              </w:rPr>
            </w:pPr>
            <w:r w:rsidRPr="006B3A52">
              <w:rPr>
                <w:rFonts w:hint="eastAsia"/>
                <w:color w:val="000000" w:themeColor="text1"/>
              </w:rPr>
              <w:t>0.02</w:t>
            </w:r>
          </w:p>
        </w:tc>
        <w:tc>
          <w:tcPr>
            <w:tcW w:w="337" w:type="pct"/>
          </w:tcPr>
          <w:p w14:paraId="0C2CB415"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428" w:type="pct"/>
          </w:tcPr>
          <w:p w14:paraId="2A054366" w14:textId="77777777" w:rsidR="00091050" w:rsidRPr="006B3A52" w:rsidRDefault="00000000">
            <w:pPr>
              <w:pStyle w:val="aff8"/>
              <w:rPr>
                <w:color w:val="000000" w:themeColor="text1"/>
              </w:rPr>
            </w:pPr>
            <w:r w:rsidRPr="006B3A52">
              <w:rPr>
                <w:rFonts w:hint="eastAsia"/>
                <w:color w:val="000000" w:themeColor="text1"/>
              </w:rPr>
              <w:t>0.02</w:t>
            </w:r>
          </w:p>
        </w:tc>
        <w:tc>
          <w:tcPr>
            <w:tcW w:w="337" w:type="pct"/>
          </w:tcPr>
          <w:p w14:paraId="26F77B9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428" w:type="pct"/>
          </w:tcPr>
          <w:p w14:paraId="7F4E34E3" w14:textId="77777777" w:rsidR="00091050" w:rsidRPr="006B3A52" w:rsidRDefault="00000000">
            <w:pPr>
              <w:pStyle w:val="aff8"/>
              <w:rPr>
                <w:color w:val="000000" w:themeColor="text1"/>
              </w:rPr>
            </w:pPr>
            <w:r w:rsidRPr="006B3A52">
              <w:rPr>
                <w:rFonts w:hint="eastAsia"/>
                <w:color w:val="000000" w:themeColor="text1"/>
              </w:rPr>
              <w:t>0.02</w:t>
            </w:r>
          </w:p>
        </w:tc>
        <w:tc>
          <w:tcPr>
            <w:tcW w:w="337" w:type="pct"/>
          </w:tcPr>
          <w:p w14:paraId="764FD628"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429" w:type="pct"/>
          </w:tcPr>
          <w:p w14:paraId="6FD7B9BC" w14:textId="77777777" w:rsidR="00091050" w:rsidRPr="006B3A52" w:rsidRDefault="00000000">
            <w:pPr>
              <w:pStyle w:val="aff8"/>
              <w:rPr>
                <w:color w:val="000000" w:themeColor="text1"/>
              </w:rPr>
            </w:pPr>
            <w:r w:rsidRPr="006B3A52">
              <w:rPr>
                <w:rFonts w:hint="eastAsia"/>
                <w:color w:val="000000" w:themeColor="text1"/>
              </w:rPr>
              <w:t>0.02</w:t>
            </w:r>
          </w:p>
        </w:tc>
      </w:tr>
      <w:tr w:rsidR="00091050" w:rsidRPr="006B3A52" w14:paraId="1F826D81" w14:textId="77777777">
        <w:trPr>
          <w:jc w:val="center"/>
        </w:trPr>
        <w:tc>
          <w:tcPr>
            <w:tcW w:w="175" w:type="pct"/>
          </w:tcPr>
          <w:p w14:paraId="2DD4DCCE" w14:textId="77777777" w:rsidR="00091050" w:rsidRPr="006B3A52" w:rsidRDefault="00000000">
            <w:pPr>
              <w:pStyle w:val="aff8"/>
            </w:pPr>
            <w:r w:rsidRPr="006B3A52">
              <w:t>15</w:t>
            </w:r>
          </w:p>
        </w:tc>
        <w:tc>
          <w:tcPr>
            <w:tcW w:w="503" w:type="pct"/>
          </w:tcPr>
          <w:p w14:paraId="5A278CEC" w14:textId="77777777" w:rsidR="00091050" w:rsidRPr="006B3A52" w:rsidRDefault="00000000">
            <w:pPr>
              <w:pStyle w:val="aff8"/>
            </w:pPr>
            <w:r w:rsidRPr="006B3A52">
              <w:t>六价铬</w:t>
            </w:r>
          </w:p>
        </w:tc>
        <w:tc>
          <w:tcPr>
            <w:tcW w:w="255" w:type="pct"/>
          </w:tcPr>
          <w:p w14:paraId="3A561B84" w14:textId="77777777" w:rsidR="00091050" w:rsidRPr="006B3A52" w:rsidRDefault="00000000">
            <w:pPr>
              <w:pStyle w:val="aff8"/>
            </w:pPr>
            <w:r w:rsidRPr="006B3A52">
              <w:t>mg/L</w:t>
            </w:r>
          </w:p>
        </w:tc>
        <w:tc>
          <w:tcPr>
            <w:tcW w:w="241" w:type="pct"/>
          </w:tcPr>
          <w:p w14:paraId="146A725E" w14:textId="77777777" w:rsidR="00091050" w:rsidRPr="006B3A52" w:rsidRDefault="00000000">
            <w:pPr>
              <w:pStyle w:val="aff8"/>
            </w:pPr>
            <w:r w:rsidRPr="006B3A52">
              <w:t>0.05</w:t>
            </w:r>
          </w:p>
        </w:tc>
        <w:tc>
          <w:tcPr>
            <w:tcW w:w="337" w:type="pct"/>
          </w:tcPr>
          <w:p w14:paraId="52B24AB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0.004</w:t>
            </w:r>
          </w:p>
        </w:tc>
        <w:tc>
          <w:tcPr>
            <w:tcW w:w="428" w:type="pct"/>
          </w:tcPr>
          <w:p w14:paraId="1CE8AAF8" w14:textId="77777777" w:rsidR="00091050" w:rsidRPr="006B3A52" w:rsidRDefault="00000000">
            <w:pPr>
              <w:pStyle w:val="aff8"/>
              <w:rPr>
                <w:color w:val="000000" w:themeColor="text1"/>
              </w:rPr>
            </w:pPr>
            <w:r w:rsidRPr="006B3A52">
              <w:rPr>
                <w:rFonts w:hint="eastAsia"/>
                <w:color w:val="000000" w:themeColor="text1"/>
              </w:rPr>
              <w:t>0.08</w:t>
            </w:r>
          </w:p>
        </w:tc>
        <w:tc>
          <w:tcPr>
            <w:tcW w:w="337" w:type="pct"/>
          </w:tcPr>
          <w:p w14:paraId="24F39BD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0.004</w:t>
            </w:r>
          </w:p>
        </w:tc>
        <w:tc>
          <w:tcPr>
            <w:tcW w:w="428" w:type="pct"/>
          </w:tcPr>
          <w:p w14:paraId="30ADBC2E" w14:textId="77777777" w:rsidR="00091050" w:rsidRPr="006B3A52" w:rsidRDefault="00000000">
            <w:pPr>
              <w:pStyle w:val="aff8"/>
              <w:rPr>
                <w:color w:val="000000" w:themeColor="text1"/>
              </w:rPr>
            </w:pPr>
            <w:r w:rsidRPr="006B3A52">
              <w:rPr>
                <w:rFonts w:hint="eastAsia"/>
                <w:color w:val="000000" w:themeColor="text1"/>
              </w:rPr>
              <w:t>0.08</w:t>
            </w:r>
          </w:p>
        </w:tc>
        <w:tc>
          <w:tcPr>
            <w:tcW w:w="337" w:type="pct"/>
          </w:tcPr>
          <w:p w14:paraId="1418F1FA"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0.004</w:t>
            </w:r>
          </w:p>
        </w:tc>
        <w:tc>
          <w:tcPr>
            <w:tcW w:w="428" w:type="pct"/>
          </w:tcPr>
          <w:p w14:paraId="1C07BF51" w14:textId="77777777" w:rsidR="00091050" w:rsidRPr="006B3A52" w:rsidRDefault="00000000">
            <w:pPr>
              <w:pStyle w:val="aff8"/>
              <w:rPr>
                <w:color w:val="000000" w:themeColor="text1"/>
              </w:rPr>
            </w:pPr>
            <w:r w:rsidRPr="006B3A52">
              <w:rPr>
                <w:rFonts w:hint="eastAsia"/>
                <w:color w:val="000000" w:themeColor="text1"/>
              </w:rPr>
              <w:t>0.08</w:t>
            </w:r>
          </w:p>
        </w:tc>
        <w:tc>
          <w:tcPr>
            <w:tcW w:w="337" w:type="pct"/>
          </w:tcPr>
          <w:p w14:paraId="7043427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0.004</w:t>
            </w:r>
          </w:p>
        </w:tc>
        <w:tc>
          <w:tcPr>
            <w:tcW w:w="428" w:type="pct"/>
          </w:tcPr>
          <w:p w14:paraId="5F58D5D8" w14:textId="77777777" w:rsidR="00091050" w:rsidRPr="006B3A52" w:rsidRDefault="00000000">
            <w:pPr>
              <w:pStyle w:val="aff8"/>
              <w:rPr>
                <w:color w:val="000000" w:themeColor="text1"/>
              </w:rPr>
            </w:pPr>
            <w:r w:rsidRPr="006B3A52">
              <w:rPr>
                <w:rFonts w:hint="eastAsia"/>
                <w:color w:val="000000" w:themeColor="text1"/>
              </w:rPr>
              <w:t>0.08</w:t>
            </w:r>
          </w:p>
        </w:tc>
        <w:tc>
          <w:tcPr>
            <w:tcW w:w="337" w:type="pct"/>
          </w:tcPr>
          <w:p w14:paraId="6E10B5C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0.004</w:t>
            </w:r>
          </w:p>
        </w:tc>
        <w:tc>
          <w:tcPr>
            <w:tcW w:w="429" w:type="pct"/>
          </w:tcPr>
          <w:p w14:paraId="121A8C3B" w14:textId="77777777" w:rsidR="00091050" w:rsidRPr="006B3A52" w:rsidRDefault="00000000">
            <w:pPr>
              <w:pStyle w:val="aff8"/>
              <w:rPr>
                <w:color w:val="000000" w:themeColor="text1"/>
              </w:rPr>
            </w:pPr>
            <w:r w:rsidRPr="006B3A52">
              <w:rPr>
                <w:rFonts w:hint="eastAsia"/>
                <w:color w:val="000000" w:themeColor="text1"/>
              </w:rPr>
              <w:t>0.08</w:t>
            </w:r>
          </w:p>
        </w:tc>
      </w:tr>
      <w:tr w:rsidR="00091050" w:rsidRPr="006B3A52" w14:paraId="0393DD64" w14:textId="77777777">
        <w:trPr>
          <w:jc w:val="center"/>
        </w:trPr>
        <w:tc>
          <w:tcPr>
            <w:tcW w:w="175" w:type="pct"/>
          </w:tcPr>
          <w:p w14:paraId="69AFBEEF" w14:textId="77777777" w:rsidR="00091050" w:rsidRPr="006B3A52" w:rsidRDefault="00000000">
            <w:pPr>
              <w:pStyle w:val="aff8"/>
            </w:pPr>
            <w:r w:rsidRPr="006B3A52">
              <w:t>16</w:t>
            </w:r>
          </w:p>
        </w:tc>
        <w:tc>
          <w:tcPr>
            <w:tcW w:w="503" w:type="pct"/>
          </w:tcPr>
          <w:p w14:paraId="163CC532" w14:textId="77777777" w:rsidR="00091050" w:rsidRPr="006B3A52" w:rsidRDefault="00000000">
            <w:pPr>
              <w:pStyle w:val="aff8"/>
            </w:pPr>
            <w:r w:rsidRPr="006B3A52">
              <w:t>氟化物</w:t>
            </w:r>
          </w:p>
        </w:tc>
        <w:tc>
          <w:tcPr>
            <w:tcW w:w="255" w:type="pct"/>
          </w:tcPr>
          <w:p w14:paraId="3465D7FF" w14:textId="77777777" w:rsidR="00091050" w:rsidRPr="006B3A52" w:rsidRDefault="00000000">
            <w:pPr>
              <w:pStyle w:val="aff8"/>
            </w:pPr>
            <w:r w:rsidRPr="006B3A52">
              <w:t>mg/L</w:t>
            </w:r>
          </w:p>
        </w:tc>
        <w:tc>
          <w:tcPr>
            <w:tcW w:w="241" w:type="pct"/>
          </w:tcPr>
          <w:p w14:paraId="421C1A64" w14:textId="77777777" w:rsidR="00091050" w:rsidRPr="006B3A52" w:rsidRDefault="00000000">
            <w:pPr>
              <w:pStyle w:val="aff8"/>
            </w:pPr>
            <w:r w:rsidRPr="006B3A52">
              <w:t>1.0</w:t>
            </w:r>
          </w:p>
        </w:tc>
        <w:tc>
          <w:tcPr>
            <w:tcW w:w="337" w:type="pct"/>
          </w:tcPr>
          <w:p w14:paraId="4B2D567A" w14:textId="77777777" w:rsidR="00091050" w:rsidRPr="006B3A52" w:rsidRDefault="00000000">
            <w:pPr>
              <w:pStyle w:val="aff8"/>
              <w:rPr>
                <w:color w:val="000000" w:themeColor="text1"/>
              </w:rPr>
            </w:pPr>
            <w:r w:rsidRPr="006B3A52">
              <w:rPr>
                <w:rFonts w:hint="eastAsia"/>
                <w:color w:val="000000" w:themeColor="text1"/>
              </w:rPr>
              <w:t>0.47</w:t>
            </w:r>
          </w:p>
        </w:tc>
        <w:tc>
          <w:tcPr>
            <w:tcW w:w="428" w:type="pct"/>
          </w:tcPr>
          <w:p w14:paraId="255B7298" w14:textId="77777777" w:rsidR="00091050" w:rsidRPr="006B3A52" w:rsidRDefault="00000000">
            <w:pPr>
              <w:pStyle w:val="aff8"/>
              <w:rPr>
                <w:color w:val="000000" w:themeColor="text1"/>
              </w:rPr>
            </w:pPr>
            <w:r w:rsidRPr="006B3A52">
              <w:rPr>
                <w:rFonts w:hint="eastAsia"/>
                <w:color w:val="000000" w:themeColor="text1"/>
              </w:rPr>
              <w:t>0.47</w:t>
            </w:r>
          </w:p>
        </w:tc>
        <w:tc>
          <w:tcPr>
            <w:tcW w:w="337" w:type="pct"/>
          </w:tcPr>
          <w:p w14:paraId="4047F6C1" w14:textId="77777777" w:rsidR="00091050" w:rsidRPr="006B3A52" w:rsidRDefault="00000000">
            <w:pPr>
              <w:pStyle w:val="aff8"/>
              <w:rPr>
                <w:color w:val="000000" w:themeColor="text1"/>
              </w:rPr>
            </w:pPr>
            <w:r w:rsidRPr="006B3A52">
              <w:rPr>
                <w:rFonts w:hint="eastAsia"/>
                <w:color w:val="000000" w:themeColor="text1"/>
              </w:rPr>
              <w:t>0.469</w:t>
            </w:r>
          </w:p>
        </w:tc>
        <w:tc>
          <w:tcPr>
            <w:tcW w:w="428" w:type="pct"/>
          </w:tcPr>
          <w:p w14:paraId="23D2132C" w14:textId="77777777" w:rsidR="00091050" w:rsidRPr="006B3A52" w:rsidRDefault="00000000">
            <w:pPr>
              <w:pStyle w:val="aff8"/>
              <w:rPr>
                <w:color w:val="000000" w:themeColor="text1"/>
              </w:rPr>
            </w:pPr>
            <w:r w:rsidRPr="006B3A52">
              <w:rPr>
                <w:rFonts w:hint="eastAsia"/>
                <w:color w:val="000000" w:themeColor="text1"/>
              </w:rPr>
              <w:t>0.469</w:t>
            </w:r>
          </w:p>
        </w:tc>
        <w:tc>
          <w:tcPr>
            <w:tcW w:w="337" w:type="pct"/>
          </w:tcPr>
          <w:p w14:paraId="4D363648" w14:textId="77777777" w:rsidR="00091050" w:rsidRPr="006B3A52" w:rsidRDefault="00000000">
            <w:pPr>
              <w:pStyle w:val="aff8"/>
              <w:rPr>
                <w:color w:val="000000" w:themeColor="text1"/>
              </w:rPr>
            </w:pPr>
            <w:r w:rsidRPr="006B3A52">
              <w:rPr>
                <w:rFonts w:hint="eastAsia"/>
                <w:color w:val="000000" w:themeColor="text1"/>
              </w:rPr>
              <w:t>0.458</w:t>
            </w:r>
          </w:p>
        </w:tc>
        <w:tc>
          <w:tcPr>
            <w:tcW w:w="428" w:type="pct"/>
          </w:tcPr>
          <w:p w14:paraId="33CD43F2" w14:textId="77777777" w:rsidR="00091050" w:rsidRPr="006B3A52" w:rsidRDefault="00000000">
            <w:pPr>
              <w:pStyle w:val="aff8"/>
              <w:rPr>
                <w:color w:val="000000" w:themeColor="text1"/>
              </w:rPr>
            </w:pPr>
            <w:r w:rsidRPr="006B3A52">
              <w:rPr>
                <w:rFonts w:hint="eastAsia"/>
                <w:color w:val="000000" w:themeColor="text1"/>
              </w:rPr>
              <w:t>0.458</w:t>
            </w:r>
          </w:p>
        </w:tc>
        <w:tc>
          <w:tcPr>
            <w:tcW w:w="337" w:type="pct"/>
          </w:tcPr>
          <w:p w14:paraId="64B461F2" w14:textId="77777777" w:rsidR="00091050" w:rsidRPr="006B3A52" w:rsidRDefault="00000000">
            <w:pPr>
              <w:pStyle w:val="aff8"/>
              <w:rPr>
                <w:color w:val="000000" w:themeColor="text1"/>
              </w:rPr>
            </w:pPr>
            <w:r w:rsidRPr="006B3A52">
              <w:rPr>
                <w:rFonts w:hint="eastAsia"/>
                <w:color w:val="000000" w:themeColor="text1"/>
              </w:rPr>
              <w:t>0.489</w:t>
            </w:r>
          </w:p>
        </w:tc>
        <w:tc>
          <w:tcPr>
            <w:tcW w:w="428" w:type="pct"/>
          </w:tcPr>
          <w:p w14:paraId="771E623E" w14:textId="77777777" w:rsidR="00091050" w:rsidRPr="006B3A52" w:rsidRDefault="00000000">
            <w:pPr>
              <w:pStyle w:val="aff8"/>
              <w:rPr>
                <w:color w:val="000000" w:themeColor="text1"/>
              </w:rPr>
            </w:pPr>
            <w:r w:rsidRPr="006B3A52">
              <w:rPr>
                <w:rFonts w:eastAsia="等线"/>
                <w:color w:val="000000" w:themeColor="text1"/>
              </w:rPr>
              <w:t>0</w:t>
            </w:r>
            <w:r w:rsidRPr="006B3A52">
              <w:rPr>
                <w:rFonts w:eastAsia="等线" w:hint="eastAsia"/>
                <w:color w:val="000000" w:themeColor="text1"/>
              </w:rPr>
              <w:t>.489</w:t>
            </w:r>
          </w:p>
        </w:tc>
        <w:tc>
          <w:tcPr>
            <w:tcW w:w="337" w:type="pct"/>
          </w:tcPr>
          <w:p w14:paraId="63ABE2DA" w14:textId="77777777" w:rsidR="00091050" w:rsidRPr="006B3A52" w:rsidRDefault="00000000">
            <w:pPr>
              <w:pStyle w:val="aff8"/>
              <w:rPr>
                <w:color w:val="000000" w:themeColor="text1"/>
              </w:rPr>
            </w:pPr>
            <w:r w:rsidRPr="006B3A52">
              <w:rPr>
                <w:rFonts w:hint="eastAsia"/>
                <w:color w:val="000000" w:themeColor="text1"/>
              </w:rPr>
              <w:t>0.491</w:t>
            </w:r>
          </w:p>
        </w:tc>
        <w:tc>
          <w:tcPr>
            <w:tcW w:w="429" w:type="pct"/>
          </w:tcPr>
          <w:p w14:paraId="542AA8A0" w14:textId="77777777" w:rsidR="00091050" w:rsidRPr="006B3A52" w:rsidRDefault="00000000">
            <w:pPr>
              <w:pStyle w:val="aff8"/>
              <w:rPr>
                <w:color w:val="000000" w:themeColor="text1"/>
              </w:rPr>
            </w:pPr>
            <w:r w:rsidRPr="006B3A52">
              <w:rPr>
                <w:rFonts w:eastAsia="等线" w:hint="eastAsia"/>
                <w:color w:val="000000" w:themeColor="text1"/>
              </w:rPr>
              <w:t>0.491</w:t>
            </w:r>
          </w:p>
        </w:tc>
      </w:tr>
      <w:tr w:rsidR="00091050" w:rsidRPr="006B3A52" w14:paraId="1225DB13" w14:textId="77777777">
        <w:trPr>
          <w:jc w:val="center"/>
        </w:trPr>
        <w:tc>
          <w:tcPr>
            <w:tcW w:w="175" w:type="pct"/>
          </w:tcPr>
          <w:p w14:paraId="5AA101F2" w14:textId="77777777" w:rsidR="00091050" w:rsidRPr="006B3A52" w:rsidRDefault="00000000">
            <w:pPr>
              <w:pStyle w:val="aff8"/>
            </w:pPr>
            <w:r w:rsidRPr="006B3A52">
              <w:t>17</w:t>
            </w:r>
          </w:p>
        </w:tc>
        <w:tc>
          <w:tcPr>
            <w:tcW w:w="503" w:type="pct"/>
          </w:tcPr>
          <w:p w14:paraId="6DD478BA" w14:textId="77777777" w:rsidR="00091050" w:rsidRPr="006B3A52" w:rsidRDefault="00000000">
            <w:pPr>
              <w:pStyle w:val="aff8"/>
            </w:pPr>
            <w:r w:rsidRPr="006B3A52">
              <w:t>硫酸盐</w:t>
            </w:r>
          </w:p>
        </w:tc>
        <w:tc>
          <w:tcPr>
            <w:tcW w:w="255" w:type="pct"/>
          </w:tcPr>
          <w:p w14:paraId="0B287348" w14:textId="77777777" w:rsidR="00091050" w:rsidRPr="006B3A52" w:rsidRDefault="00000000">
            <w:pPr>
              <w:pStyle w:val="aff8"/>
            </w:pPr>
            <w:r w:rsidRPr="006B3A52">
              <w:t>mg/L</w:t>
            </w:r>
          </w:p>
        </w:tc>
        <w:tc>
          <w:tcPr>
            <w:tcW w:w="241" w:type="pct"/>
          </w:tcPr>
          <w:p w14:paraId="29DB4070" w14:textId="77777777" w:rsidR="00091050" w:rsidRPr="006B3A52" w:rsidRDefault="00000000">
            <w:pPr>
              <w:pStyle w:val="aff8"/>
            </w:pPr>
            <w:r w:rsidRPr="006B3A52">
              <w:t>250</w:t>
            </w:r>
          </w:p>
        </w:tc>
        <w:tc>
          <w:tcPr>
            <w:tcW w:w="337" w:type="pct"/>
          </w:tcPr>
          <w:p w14:paraId="5B43D3C4" w14:textId="77777777" w:rsidR="00091050" w:rsidRPr="006B3A52" w:rsidRDefault="00000000">
            <w:pPr>
              <w:pStyle w:val="aff8"/>
              <w:rPr>
                <w:color w:val="000000" w:themeColor="text1"/>
              </w:rPr>
            </w:pPr>
            <w:r w:rsidRPr="006B3A52">
              <w:rPr>
                <w:rFonts w:hint="eastAsia"/>
                <w:color w:val="000000" w:themeColor="text1"/>
              </w:rPr>
              <w:t>159</w:t>
            </w:r>
          </w:p>
        </w:tc>
        <w:tc>
          <w:tcPr>
            <w:tcW w:w="428" w:type="pct"/>
          </w:tcPr>
          <w:p w14:paraId="541FE031" w14:textId="77777777" w:rsidR="00091050" w:rsidRPr="006B3A52" w:rsidRDefault="00000000">
            <w:pPr>
              <w:pStyle w:val="aff8"/>
              <w:rPr>
                <w:color w:val="000000" w:themeColor="text1"/>
              </w:rPr>
            </w:pPr>
            <w:r w:rsidRPr="006B3A52">
              <w:rPr>
                <w:rFonts w:hint="eastAsia"/>
                <w:color w:val="000000" w:themeColor="text1"/>
              </w:rPr>
              <w:t>0.636</w:t>
            </w:r>
          </w:p>
        </w:tc>
        <w:tc>
          <w:tcPr>
            <w:tcW w:w="337" w:type="pct"/>
          </w:tcPr>
          <w:p w14:paraId="65E89768" w14:textId="77777777" w:rsidR="00091050" w:rsidRPr="006B3A52" w:rsidRDefault="00000000">
            <w:pPr>
              <w:pStyle w:val="aff8"/>
              <w:rPr>
                <w:color w:val="000000" w:themeColor="text1"/>
              </w:rPr>
            </w:pPr>
            <w:r w:rsidRPr="006B3A52">
              <w:rPr>
                <w:rFonts w:hint="eastAsia"/>
                <w:color w:val="000000" w:themeColor="text1"/>
              </w:rPr>
              <w:t>247</w:t>
            </w:r>
          </w:p>
        </w:tc>
        <w:tc>
          <w:tcPr>
            <w:tcW w:w="428" w:type="pct"/>
          </w:tcPr>
          <w:p w14:paraId="2705684B" w14:textId="77777777" w:rsidR="00091050" w:rsidRPr="006B3A52" w:rsidRDefault="00000000">
            <w:pPr>
              <w:pStyle w:val="aff8"/>
              <w:rPr>
                <w:color w:val="000000" w:themeColor="text1"/>
              </w:rPr>
            </w:pPr>
            <w:r w:rsidRPr="006B3A52">
              <w:rPr>
                <w:rFonts w:hint="eastAsia"/>
                <w:color w:val="000000" w:themeColor="text1"/>
              </w:rPr>
              <w:t>0.988</w:t>
            </w:r>
          </w:p>
        </w:tc>
        <w:tc>
          <w:tcPr>
            <w:tcW w:w="337" w:type="pct"/>
          </w:tcPr>
          <w:p w14:paraId="157ED439" w14:textId="77777777" w:rsidR="00091050" w:rsidRPr="006B3A52" w:rsidRDefault="00000000">
            <w:pPr>
              <w:pStyle w:val="aff8"/>
              <w:rPr>
                <w:color w:val="000000" w:themeColor="text1"/>
              </w:rPr>
            </w:pPr>
            <w:r w:rsidRPr="006B3A52">
              <w:rPr>
                <w:rFonts w:hint="eastAsia"/>
                <w:color w:val="000000" w:themeColor="text1"/>
              </w:rPr>
              <w:t>248</w:t>
            </w:r>
          </w:p>
        </w:tc>
        <w:tc>
          <w:tcPr>
            <w:tcW w:w="428" w:type="pct"/>
          </w:tcPr>
          <w:p w14:paraId="3DA0536B" w14:textId="77777777" w:rsidR="00091050" w:rsidRPr="006B3A52" w:rsidRDefault="00000000">
            <w:pPr>
              <w:pStyle w:val="aff8"/>
              <w:rPr>
                <w:color w:val="000000" w:themeColor="text1"/>
              </w:rPr>
            </w:pPr>
            <w:r w:rsidRPr="006B3A52">
              <w:rPr>
                <w:rFonts w:hint="eastAsia"/>
                <w:color w:val="000000" w:themeColor="text1"/>
              </w:rPr>
              <w:t>0.99</w:t>
            </w:r>
          </w:p>
        </w:tc>
        <w:tc>
          <w:tcPr>
            <w:tcW w:w="337" w:type="pct"/>
          </w:tcPr>
          <w:p w14:paraId="4AACF900" w14:textId="77777777" w:rsidR="00091050" w:rsidRPr="006B3A52" w:rsidRDefault="00000000">
            <w:pPr>
              <w:pStyle w:val="aff8"/>
              <w:rPr>
                <w:color w:val="000000" w:themeColor="text1"/>
              </w:rPr>
            </w:pPr>
            <w:r w:rsidRPr="006B3A52">
              <w:rPr>
                <w:rFonts w:hint="eastAsia"/>
                <w:color w:val="000000" w:themeColor="text1"/>
              </w:rPr>
              <w:t>256</w:t>
            </w:r>
          </w:p>
        </w:tc>
        <w:tc>
          <w:tcPr>
            <w:tcW w:w="428" w:type="pct"/>
          </w:tcPr>
          <w:p w14:paraId="68D959A0" w14:textId="77777777" w:rsidR="00091050" w:rsidRPr="006B3A52" w:rsidRDefault="00000000">
            <w:pPr>
              <w:pStyle w:val="aff8"/>
              <w:rPr>
                <w:color w:val="000000" w:themeColor="text1"/>
              </w:rPr>
            </w:pPr>
            <w:r w:rsidRPr="006B3A52">
              <w:rPr>
                <w:rFonts w:eastAsia="等线" w:hint="eastAsia"/>
                <w:color w:val="000000" w:themeColor="text1"/>
              </w:rPr>
              <w:t>1.024</w:t>
            </w:r>
          </w:p>
        </w:tc>
        <w:tc>
          <w:tcPr>
            <w:tcW w:w="337" w:type="pct"/>
          </w:tcPr>
          <w:p w14:paraId="75504D27" w14:textId="77777777" w:rsidR="00091050" w:rsidRPr="006B3A52" w:rsidRDefault="00000000">
            <w:pPr>
              <w:pStyle w:val="aff8"/>
              <w:rPr>
                <w:color w:val="000000" w:themeColor="text1"/>
              </w:rPr>
            </w:pPr>
            <w:r w:rsidRPr="006B3A52">
              <w:rPr>
                <w:rFonts w:hint="eastAsia"/>
                <w:color w:val="000000" w:themeColor="text1"/>
              </w:rPr>
              <w:t>259</w:t>
            </w:r>
          </w:p>
        </w:tc>
        <w:tc>
          <w:tcPr>
            <w:tcW w:w="429" w:type="pct"/>
          </w:tcPr>
          <w:p w14:paraId="24ACBEF1" w14:textId="77777777" w:rsidR="00091050" w:rsidRPr="006B3A52" w:rsidRDefault="00000000">
            <w:pPr>
              <w:pStyle w:val="aff8"/>
              <w:rPr>
                <w:color w:val="000000" w:themeColor="text1"/>
              </w:rPr>
            </w:pPr>
            <w:r w:rsidRPr="006B3A52">
              <w:rPr>
                <w:rFonts w:eastAsia="等线" w:hint="eastAsia"/>
                <w:color w:val="000000" w:themeColor="text1"/>
              </w:rPr>
              <w:t>1.036</w:t>
            </w:r>
          </w:p>
        </w:tc>
      </w:tr>
      <w:tr w:rsidR="00091050" w:rsidRPr="006B3A52" w14:paraId="1FD32B7A" w14:textId="77777777">
        <w:trPr>
          <w:jc w:val="center"/>
        </w:trPr>
        <w:tc>
          <w:tcPr>
            <w:tcW w:w="175" w:type="pct"/>
          </w:tcPr>
          <w:p w14:paraId="5152323B" w14:textId="77777777" w:rsidR="00091050" w:rsidRPr="006B3A52" w:rsidRDefault="00000000">
            <w:pPr>
              <w:pStyle w:val="aff8"/>
            </w:pPr>
            <w:r w:rsidRPr="006B3A52">
              <w:t>18</w:t>
            </w:r>
          </w:p>
        </w:tc>
        <w:tc>
          <w:tcPr>
            <w:tcW w:w="503" w:type="pct"/>
          </w:tcPr>
          <w:p w14:paraId="595DE277" w14:textId="77777777" w:rsidR="00091050" w:rsidRPr="006B3A52" w:rsidRDefault="00000000">
            <w:pPr>
              <w:pStyle w:val="aff8"/>
            </w:pPr>
            <w:r w:rsidRPr="006B3A52">
              <w:t>汞</w:t>
            </w:r>
          </w:p>
        </w:tc>
        <w:tc>
          <w:tcPr>
            <w:tcW w:w="255" w:type="pct"/>
          </w:tcPr>
          <w:p w14:paraId="01C5D1B1" w14:textId="77777777" w:rsidR="00091050" w:rsidRPr="006B3A52" w:rsidRDefault="00000000">
            <w:pPr>
              <w:pStyle w:val="aff8"/>
            </w:pPr>
            <w:r w:rsidRPr="006B3A52">
              <w:t>mg/L</w:t>
            </w:r>
          </w:p>
        </w:tc>
        <w:tc>
          <w:tcPr>
            <w:tcW w:w="241" w:type="pct"/>
          </w:tcPr>
          <w:p w14:paraId="1D0A1A57" w14:textId="77777777" w:rsidR="00091050" w:rsidRPr="006B3A52" w:rsidRDefault="00000000">
            <w:pPr>
              <w:pStyle w:val="aff8"/>
            </w:pPr>
            <w:r w:rsidRPr="006B3A52">
              <w:t>0.001</w:t>
            </w:r>
          </w:p>
        </w:tc>
        <w:tc>
          <w:tcPr>
            <w:tcW w:w="337" w:type="pct"/>
          </w:tcPr>
          <w:p w14:paraId="27A1477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0.00004</w:t>
            </w:r>
          </w:p>
        </w:tc>
        <w:tc>
          <w:tcPr>
            <w:tcW w:w="428" w:type="pct"/>
          </w:tcPr>
          <w:p w14:paraId="713E5745" w14:textId="77777777" w:rsidR="00091050" w:rsidRPr="006B3A52" w:rsidRDefault="00000000">
            <w:pPr>
              <w:pStyle w:val="aff8"/>
              <w:rPr>
                <w:color w:val="000000" w:themeColor="text1"/>
              </w:rPr>
            </w:pPr>
            <w:r w:rsidRPr="006B3A52">
              <w:rPr>
                <w:color w:val="000000" w:themeColor="text1"/>
              </w:rPr>
              <w:t>/</w:t>
            </w:r>
          </w:p>
        </w:tc>
        <w:tc>
          <w:tcPr>
            <w:tcW w:w="337" w:type="pct"/>
          </w:tcPr>
          <w:p w14:paraId="7FA6EC1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0.00004</w:t>
            </w:r>
          </w:p>
        </w:tc>
        <w:tc>
          <w:tcPr>
            <w:tcW w:w="428" w:type="pct"/>
          </w:tcPr>
          <w:p w14:paraId="41BD5D6B" w14:textId="77777777" w:rsidR="00091050" w:rsidRPr="006B3A52" w:rsidRDefault="00000000">
            <w:pPr>
              <w:pStyle w:val="aff8"/>
              <w:rPr>
                <w:color w:val="000000" w:themeColor="text1"/>
              </w:rPr>
            </w:pPr>
            <w:r w:rsidRPr="006B3A52">
              <w:rPr>
                <w:color w:val="000000" w:themeColor="text1"/>
              </w:rPr>
              <w:t>/</w:t>
            </w:r>
          </w:p>
        </w:tc>
        <w:tc>
          <w:tcPr>
            <w:tcW w:w="337" w:type="pct"/>
          </w:tcPr>
          <w:p w14:paraId="18B5AAF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0.00004</w:t>
            </w:r>
          </w:p>
        </w:tc>
        <w:tc>
          <w:tcPr>
            <w:tcW w:w="428" w:type="pct"/>
          </w:tcPr>
          <w:p w14:paraId="0C6C7816" w14:textId="77777777" w:rsidR="00091050" w:rsidRPr="006B3A52" w:rsidRDefault="00000000">
            <w:pPr>
              <w:pStyle w:val="aff8"/>
              <w:rPr>
                <w:color w:val="000000" w:themeColor="text1"/>
              </w:rPr>
            </w:pPr>
            <w:r w:rsidRPr="006B3A52">
              <w:rPr>
                <w:color w:val="000000" w:themeColor="text1"/>
              </w:rPr>
              <w:t>/</w:t>
            </w:r>
          </w:p>
        </w:tc>
        <w:tc>
          <w:tcPr>
            <w:tcW w:w="337" w:type="pct"/>
          </w:tcPr>
          <w:p w14:paraId="384799D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0.00004</w:t>
            </w:r>
          </w:p>
        </w:tc>
        <w:tc>
          <w:tcPr>
            <w:tcW w:w="428" w:type="pct"/>
          </w:tcPr>
          <w:p w14:paraId="2DE6A421" w14:textId="77777777" w:rsidR="00091050" w:rsidRPr="006B3A52" w:rsidRDefault="00000000">
            <w:pPr>
              <w:pStyle w:val="aff8"/>
              <w:rPr>
                <w:color w:val="000000" w:themeColor="text1"/>
              </w:rPr>
            </w:pPr>
            <w:r w:rsidRPr="006B3A52">
              <w:rPr>
                <w:rFonts w:hint="eastAsia"/>
                <w:color w:val="000000" w:themeColor="text1"/>
              </w:rPr>
              <w:t>/</w:t>
            </w:r>
          </w:p>
        </w:tc>
        <w:tc>
          <w:tcPr>
            <w:tcW w:w="337" w:type="pct"/>
          </w:tcPr>
          <w:p w14:paraId="04334E9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0.00004</w:t>
            </w:r>
          </w:p>
        </w:tc>
        <w:tc>
          <w:tcPr>
            <w:tcW w:w="429" w:type="pct"/>
          </w:tcPr>
          <w:p w14:paraId="3F5AF76F" w14:textId="77777777" w:rsidR="00091050" w:rsidRPr="006B3A52" w:rsidRDefault="00000000">
            <w:pPr>
              <w:pStyle w:val="aff8"/>
              <w:rPr>
                <w:color w:val="000000" w:themeColor="text1"/>
              </w:rPr>
            </w:pPr>
            <w:r w:rsidRPr="006B3A52">
              <w:rPr>
                <w:rFonts w:hint="eastAsia"/>
                <w:color w:val="000000" w:themeColor="text1"/>
              </w:rPr>
              <w:t>/</w:t>
            </w:r>
          </w:p>
        </w:tc>
      </w:tr>
      <w:tr w:rsidR="00091050" w:rsidRPr="006B3A52" w14:paraId="6F5C341B" w14:textId="77777777">
        <w:trPr>
          <w:jc w:val="center"/>
        </w:trPr>
        <w:tc>
          <w:tcPr>
            <w:tcW w:w="175" w:type="pct"/>
          </w:tcPr>
          <w:p w14:paraId="0337AC1C" w14:textId="77777777" w:rsidR="00091050" w:rsidRPr="006B3A52" w:rsidRDefault="00000000">
            <w:pPr>
              <w:pStyle w:val="aff8"/>
            </w:pPr>
            <w:r w:rsidRPr="006B3A52">
              <w:t>19</w:t>
            </w:r>
          </w:p>
        </w:tc>
        <w:tc>
          <w:tcPr>
            <w:tcW w:w="503" w:type="pct"/>
          </w:tcPr>
          <w:p w14:paraId="09D257E9" w14:textId="77777777" w:rsidR="00091050" w:rsidRPr="006B3A52" w:rsidRDefault="00000000">
            <w:pPr>
              <w:pStyle w:val="aff8"/>
            </w:pPr>
            <w:r w:rsidRPr="006B3A52">
              <w:t>砷</w:t>
            </w:r>
          </w:p>
        </w:tc>
        <w:tc>
          <w:tcPr>
            <w:tcW w:w="255" w:type="pct"/>
          </w:tcPr>
          <w:p w14:paraId="65833FCA" w14:textId="77777777" w:rsidR="00091050" w:rsidRPr="006B3A52" w:rsidRDefault="00000000">
            <w:pPr>
              <w:pStyle w:val="aff8"/>
            </w:pPr>
            <w:r w:rsidRPr="006B3A52">
              <w:t>µg/L</w:t>
            </w:r>
          </w:p>
        </w:tc>
        <w:tc>
          <w:tcPr>
            <w:tcW w:w="241" w:type="pct"/>
          </w:tcPr>
          <w:p w14:paraId="7733176A" w14:textId="77777777" w:rsidR="00091050" w:rsidRPr="006B3A52" w:rsidRDefault="00000000">
            <w:pPr>
              <w:pStyle w:val="aff8"/>
            </w:pPr>
            <w:r w:rsidRPr="006B3A52">
              <w:rPr>
                <w:rFonts w:hint="eastAsia"/>
              </w:rPr>
              <w:t>10</w:t>
            </w:r>
          </w:p>
        </w:tc>
        <w:tc>
          <w:tcPr>
            <w:tcW w:w="337" w:type="pct"/>
          </w:tcPr>
          <w:p w14:paraId="7E1635C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0.3</w:t>
            </w:r>
          </w:p>
        </w:tc>
        <w:tc>
          <w:tcPr>
            <w:tcW w:w="428" w:type="pct"/>
          </w:tcPr>
          <w:p w14:paraId="35198E93" w14:textId="77777777" w:rsidR="00091050" w:rsidRPr="006B3A52" w:rsidRDefault="00000000">
            <w:pPr>
              <w:pStyle w:val="aff8"/>
              <w:rPr>
                <w:color w:val="000000" w:themeColor="text1"/>
              </w:rPr>
            </w:pPr>
            <w:r w:rsidRPr="006B3A52">
              <w:rPr>
                <w:rFonts w:hint="eastAsia"/>
                <w:color w:val="000000" w:themeColor="text1"/>
              </w:rPr>
              <w:t>0.03</w:t>
            </w:r>
          </w:p>
        </w:tc>
        <w:tc>
          <w:tcPr>
            <w:tcW w:w="337" w:type="pct"/>
          </w:tcPr>
          <w:p w14:paraId="307F664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0.3</w:t>
            </w:r>
          </w:p>
        </w:tc>
        <w:tc>
          <w:tcPr>
            <w:tcW w:w="428" w:type="pct"/>
          </w:tcPr>
          <w:p w14:paraId="2284B46D" w14:textId="77777777" w:rsidR="00091050" w:rsidRPr="006B3A52" w:rsidRDefault="00000000">
            <w:pPr>
              <w:pStyle w:val="aff8"/>
              <w:rPr>
                <w:color w:val="000000" w:themeColor="text1"/>
              </w:rPr>
            </w:pPr>
            <w:r w:rsidRPr="006B3A52">
              <w:rPr>
                <w:rFonts w:hint="eastAsia"/>
                <w:color w:val="000000" w:themeColor="text1"/>
              </w:rPr>
              <w:t>0.03</w:t>
            </w:r>
          </w:p>
        </w:tc>
        <w:tc>
          <w:tcPr>
            <w:tcW w:w="337" w:type="pct"/>
          </w:tcPr>
          <w:p w14:paraId="580A774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0.3</w:t>
            </w:r>
          </w:p>
        </w:tc>
        <w:tc>
          <w:tcPr>
            <w:tcW w:w="428" w:type="pct"/>
          </w:tcPr>
          <w:p w14:paraId="248E31FD" w14:textId="77777777" w:rsidR="00091050" w:rsidRPr="006B3A52" w:rsidRDefault="00000000">
            <w:pPr>
              <w:pStyle w:val="aff8"/>
              <w:rPr>
                <w:color w:val="000000" w:themeColor="text1"/>
              </w:rPr>
            </w:pPr>
            <w:r w:rsidRPr="006B3A52">
              <w:rPr>
                <w:rFonts w:hint="eastAsia"/>
                <w:color w:val="000000" w:themeColor="text1"/>
              </w:rPr>
              <w:t>0.03</w:t>
            </w:r>
          </w:p>
        </w:tc>
        <w:tc>
          <w:tcPr>
            <w:tcW w:w="337" w:type="pct"/>
          </w:tcPr>
          <w:p w14:paraId="7E2078E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0.3</w:t>
            </w:r>
          </w:p>
        </w:tc>
        <w:tc>
          <w:tcPr>
            <w:tcW w:w="428" w:type="pct"/>
          </w:tcPr>
          <w:p w14:paraId="3ECBD08C" w14:textId="77777777" w:rsidR="00091050" w:rsidRPr="006B3A52" w:rsidRDefault="00000000">
            <w:pPr>
              <w:pStyle w:val="aff8"/>
              <w:rPr>
                <w:color w:val="000000" w:themeColor="text1"/>
              </w:rPr>
            </w:pPr>
            <w:r w:rsidRPr="006B3A52">
              <w:rPr>
                <w:rFonts w:hint="eastAsia"/>
                <w:color w:val="000000" w:themeColor="text1"/>
              </w:rPr>
              <w:t>0.03</w:t>
            </w:r>
          </w:p>
        </w:tc>
        <w:tc>
          <w:tcPr>
            <w:tcW w:w="337" w:type="pct"/>
          </w:tcPr>
          <w:p w14:paraId="2C0C6A65"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0.3</w:t>
            </w:r>
          </w:p>
        </w:tc>
        <w:tc>
          <w:tcPr>
            <w:tcW w:w="429" w:type="pct"/>
          </w:tcPr>
          <w:p w14:paraId="735A6EDE" w14:textId="77777777" w:rsidR="00091050" w:rsidRPr="006B3A52" w:rsidRDefault="00000000">
            <w:pPr>
              <w:pStyle w:val="aff8"/>
              <w:rPr>
                <w:color w:val="000000" w:themeColor="text1"/>
              </w:rPr>
            </w:pPr>
            <w:r w:rsidRPr="006B3A52">
              <w:rPr>
                <w:rFonts w:hint="eastAsia"/>
                <w:color w:val="000000" w:themeColor="text1"/>
              </w:rPr>
              <w:t>0.03</w:t>
            </w:r>
          </w:p>
        </w:tc>
      </w:tr>
      <w:tr w:rsidR="00091050" w:rsidRPr="006B3A52" w14:paraId="09A26551" w14:textId="77777777">
        <w:trPr>
          <w:jc w:val="center"/>
        </w:trPr>
        <w:tc>
          <w:tcPr>
            <w:tcW w:w="175" w:type="pct"/>
          </w:tcPr>
          <w:p w14:paraId="3F47DA95" w14:textId="77777777" w:rsidR="00091050" w:rsidRPr="006B3A52" w:rsidRDefault="00000000">
            <w:pPr>
              <w:pStyle w:val="aff8"/>
            </w:pPr>
            <w:r w:rsidRPr="006B3A52">
              <w:rPr>
                <w:rFonts w:hint="eastAsia"/>
              </w:rPr>
              <w:t>20</w:t>
            </w:r>
          </w:p>
        </w:tc>
        <w:tc>
          <w:tcPr>
            <w:tcW w:w="503" w:type="pct"/>
          </w:tcPr>
          <w:p w14:paraId="429959D3" w14:textId="77777777" w:rsidR="00091050" w:rsidRPr="006B3A52" w:rsidRDefault="00000000">
            <w:pPr>
              <w:pStyle w:val="aff8"/>
            </w:pPr>
            <w:r w:rsidRPr="006B3A52">
              <w:t>铜</w:t>
            </w:r>
          </w:p>
        </w:tc>
        <w:tc>
          <w:tcPr>
            <w:tcW w:w="255" w:type="pct"/>
          </w:tcPr>
          <w:p w14:paraId="1017C960" w14:textId="77777777" w:rsidR="00091050" w:rsidRPr="006B3A52" w:rsidRDefault="00000000">
            <w:pPr>
              <w:pStyle w:val="aff8"/>
            </w:pPr>
            <w:r w:rsidRPr="006B3A52">
              <w:t>mg/L</w:t>
            </w:r>
          </w:p>
        </w:tc>
        <w:tc>
          <w:tcPr>
            <w:tcW w:w="241" w:type="pct"/>
          </w:tcPr>
          <w:p w14:paraId="7B95138E" w14:textId="77777777" w:rsidR="00091050" w:rsidRPr="006B3A52" w:rsidRDefault="00000000">
            <w:pPr>
              <w:pStyle w:val="aff8"/>
            </w:pPr>
            <w:r w:rsidRPr="006B3A52">
              <w:t>1.00</w:t>
            </w:r>
          </w:p>
        </w:tc>
        <w:tc>
          <w:tcPr>
            <w:tcW w:w="337" w:type="pct"/>
          </w:tcPr>
          <w:p w14:paraId="211C2AD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8" w:type="pct"/>
          </w:tcPr>
          <w:p w14:paraId="50A3740F" w14:textId="77777777" w:rsidR="00091050" w:rsidRPr="006B3A52" w:rsidRDefault="00000000">
            <w:pPr>
              <w:pStyle w:val="aff8"/>
              <w:rPr>
                <w:color w:val="000000" w:themeColor="text1"/>
              </w:rPr>
            </w:pPr>
            <w:r w:rsidRPr="006B3A52">
              <w:rPr>
                <w:rFonts w:hint="eastAsia"/>
                <w:color w:val="000000" w:themeColor="text1"/>
              </w:rPr>
              <w:t>0.05</w:t>
            </w:r>
          </w:p>
        </w:tc>
        <w:tc>
          <w:tcPr>
            <w:tcW w:w="337" w:type="pct"/>
          </w:tcPr>
          <w:p w14:paraId="29A83F0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8" w:type="pct"/>
          </w:tcPr>
          <w:p w14:paraId="36862E95" w14:textId="77777777" w:rsidR="00091050" w:rsidRPr="006B3A52" w:rsidRDefault="00000000">
            <w:pPr>
              <w:pStyle w:val="aff8"/>
              <w:rPr>
                <w:color w:val="000000" w:themeColor="text1"/>
              </w:rPr>
            </w:pPr>
            <w:r w:rsidRPr="006B3A52">
              <w:rPr>
                <w:rFonts w:hint="eastAsia"/>
                <w:color w:val="000000" w:themeColor="text1"/>
              </w:rPr>
              <w:t>0.05</w:t>
            </w:r>
          </w:p>
        </w:tc>
        <w:tc>
          <w:tcPr>
            <w:tcW w:w="337" w:type="pct"/>
          </w:tcPr>
          <w:p w14:paraId="54B5D17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8" w:type="pct"/>
          </w:tcPr>
          <w:p w14:paraId="5E3172B5" w14:textId="77777777" w:rsidR="00091050" w:rsidRPr="006B3A52" w:rsidRDefault="00000000">
            <w:pPr>
              <w:pStyle w:val="aff8"/>
              <w:rPr>
                <w:color w:val="000000" w:themeColor="text1"/>
              </w:rPr>
            </w:pPr>
            <w:r w:rsidRPr="006B3A52">
              <w:rPr>
                <w:rFonts w:hint="eastAsia"/>
                <w:color w:val="000000" w:themeColor="text1"/>
              </w:rPr>
              <w:t>0.05</w:t>
            </w:r>
          </w:p>
        </w:tc>
        <w:tc>
          <w:tcPr>
            <w:tcW w:w="337" w:type="pct"/>
          </w:tcPr>
          <w:p w14:paraId="2A0A779A"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8" w:type="pct"/>
          </w:tcPr>
          <w:p w14:paraId="6E9B0D5C" w14:textId="77777777" w:rsidR="00091050" w:rsidRPr="006B3A52" w:rsidRDefault="00000000">
            <w:pPr>
              <w:pStyle w:val="aff8"/>
              <w:rPr>
                <w:color w:val="000000" w:themeColor="text1"/>
              </w:rPr>
            </w:pPr>
            <w:r w:rsidRPr="006B3A52">
              <w:rPr>
                <w:rFonts w:hint="eastAsia"/>
                <w:color w:val="000000" w:themeColor="text1"/>
              </w:rPr>
              <w:t>0.05</w:t>
            </w:r>
          </w:p>
        </w:tc>
        <w:tc>
          <w:tcPr>
            <w:tcW w:w="337" w:type="pct"/>
          </w:tcPr>
          <w:p w14:paraId="4D5C680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9" w:type="pct"/>
          </w:tcPr>
          <w:p w14:paraId="6D0F93B5" w14:textId="77777777" w:rsidR="00091050" w:rsidRPr="006B3A52" w:rsidRDefault="00000000">
            <w:pPr>
              <w:pStyle w:val="aff8"/>
              <w:rPr>
                <w:color w:val="000000" w:themeColor="text1"/>
              </w:rPr>
            </w:pPr>
            <w:r w:rsidRPr="006B3A52">
              <w:rPr>
                <w:rFonts w:hint="eastAsia"/>
                <w:color w:val="000000" w:themeColor="text1"/>
              </w:rPr>
              <w:t>0.05</w:t>
            </w:r>
          </w:p>
        </w:tc>
      </w:tr>
      <w:tr w:rsidR="00091050" w:rsidRPr="006B3A52" w14:paraId="38F81480" w14:textId="77777777">
        <w:trPr>
          <w:jc w:val="center"/>
        </w:trPr>
        <w:tc>
          <w:tcPr>
            <w:tcW w:w="175" w:type="pct"/>
          </w:tcPr>
          <w:p w14:paraId="361590E5" w14:textId="77777777" w:rsidR="00091050" w:rsidRPr="006B3A52" w:rsidRDefault="00000000">
            <w:pPr>
              <w:pStyle w:val="aff8"/>
            </w:pPr>
            <w:r w:rsidRPr="006B3A52">
              <w:t>21</w:t>
            </w:r>
          </w:p>
        </w:tc>
        <w:tc>
          <w:tcPr>
            <w:tcW w:w="503" w:type="pct"/>
          </w:tcPr>
          <w:p w14:paraId="74646B11" w14:textId="77777777" w:rsidR="00091050" w:rsidRPr="006B3A52" w:rsidRDefault="00000000">
            <w:pPr>
              <w:pStyle w:val="aff8"/>
            </w:pPr>
            <w:r w:rsidRPr="006B3A52">
              <w:t>锌</w:t>
            </w:r>
          </w:p>
        </w:tc>
        <w:tc>
          <w:tcPr>
            <w:tcW w:w="255" w:type="pct"/>
          </w:tcPr>
          <w:p w14:paraId="4B6C6F20" w14:textId="77777777" w:rsidR="00091050" w:rsidRPr="006B3A52" w:rsidRDefault="00000000">
            <w:pPr>
              <w:pStyle w:val="aff8"/>
            </w:pPr>
            <w:r w:rsidRPr="006B3A52">
              <w:t>mg/L</w:t>
            </w:r>
          </w:p>
        </w:tc>
        <w:tc>
          <w:tcPr>
            <w:tcW w:w="241" w:type="pct"/>
          </w:tcPr>
          <w:p w14:paraId="19EFF385" w14:textId="77777777" w:rsidR="00091050" w:rsidRPr="006B3A52" w:rsidRDefault="00000000">
            <w:pPr>
              <w:pStyle w:val="aff8"/>
            </w:pPr>
            <w:r w:rsidRPr="006B3A52">
              <w:t>1.00</w:t>
            </w:r>
          </w:p>
        </w:tc>
        <w:tc>
          <w:tcPr>
            <w:tcW w:w="337" w:type="pct"/>
          </w:tcPr>
          <w:p w14:paraId="255E077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8" w:type="pct"/>
          </w:tcPr>
          <w:p w14:paraId="23503087" w14:textId="77777777" w:rsidR="00091050" w:rsidRPr="006B3A52" w:rsidRDefault="00000000">
            <w:pPr>
              <w:pStyle w:val="aff8"/>
              <w:rPr>
                <w:color w:val="000000" w:themeColor="text1"/>
              </w:rPr>
            </w:pPr>
            <w:r w:rsidRPr="006B3A52">
              <w:rPr>
                <w:rFonts w:hint="eastAsia"/>
                <w:color w:val="000000" w:themeColor="text1"/>
              </w:rPr>
              <w:t>0.05</w:t>
            </w:r>
          </w:p>
        </w:tc>
        <w:tc>
          <w:tcPr>
            <w:tcW w:w="337" w:type="pct"/>
          </w:tcPr>
          <w:p w14:paraId="5662608A"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8" w:type="pct"/>
          </w:tcPr>
          <w:p w14:paraId="171E8280" w14:textId="77777777" w:rsidR="00091050" w:rsidRPr="006B3A52" w:rsidRDefault="00000000">
            <w:pPr>
              <w:pStyle w:val="aff8"/>
              <w:rPr>
                <w:color w:val="000000" w:themeColor="text1"/>
              </w:rPr>
            </w:pPr>
            <w:r w:rsidRPr="006B3A52">
              <w:rPr>
                <w:rFonts w:hint="eastAsia"/>
                <w:color w:val="000000" w:themeColor="text1"/>
              </w:rPr>
              <w:t>0.05</w:t>
            </w:r>
          </w:p>
        </w:tc>
        <w:tc>
          <w:tcPr>
            <w:tcW w:w="337" w:type="pct"/>
          </w:tcPr>
          <w:p w14:paraId="08811F5A"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8" w:type="pct"/>
          </w:tcPr>
          <w:p w14:paraId="5C9C71AC" w14:textId="77777777" w:rsidR="00091050" w:rsidRPr="006B3A52" w:rsidRDefault="00000000">
            <w:pPr>
              <w:pStyle w:val="aff8"/>
              <w:rPr>
                <w:color w:val="000000" w:themeColor="text1"/>
              </w:rPr>
            </w:pPr>
            <w:r w:rsidRPr="006B3A52">
              <w:rPr>
                <w:rFonts w:hint="eastAsia"/>
                <w:color w:val="000000" w:themeColor="text1"/>
              </w:rPr>
              <w:t>0.05</w:t>
            </w:r>
          </w:p>
        </w:tc>
        <w:tc>
          <w:tcPr>
            <w:tcW w:w="337" w:type="pct"/>
          </w:tcPr>
          <w:p w14:paraId="78C1B33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8" w:type="pct"/>
          </w:tcPr>
          <w:p w14:paraId="3A06309C" w14:textId="77777777" w:rsidR="00091050" w:rsidRPr="006B3A52" w:rsidRDefault="00000000">
            <w:pPr>
              <w:pStyle w:val="aff8"/>
              <w:rPr>
                <w:color w:val="000000" w:themeColor="text1"/>
              </w:rPr>
            </w:pPr>
            <w:r w:rsidRPr="006B3A52">
              <w:rPr>
                <w:rFonts w:hint="eastAsia"/>
                <w:color w:val="000000" w:themeColor="text1"/>
              </w:rPr>
              <w:t>0.05</w:t>
            </w:r>
          </w:p>
        </w:tc>
        <w:tc>
          <w:tcPr>
            <w:tcW w:w="337" w:type="pct"/>
          </w:tcPr>
          <w:p w14:paraId="1A83977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0.05</w:t>
            </w:r>
          </w:p>
        </w:tc>
        <w:tc>
          <w:tcPr>
            <w:tcW w:w="429" w:type="pct"/>
          </w:tcPr>
          <w:p w14:paraId="4557161C" w14:textId="77777777" w:rsidR="00091050" w:rsidRPr="006B3A52" w:rsidRDefault="00000000">
            <w:pPr>
              <w:pStyle w:val="aff8"/>
              <w:rPr>
                <w:color w:val="000000" w:themeColor="text1"/>
              </w:rPr>
            </w:pPr>
            <w:r w:rsidRPr="006B3A52">
              <w:rPr>
                <w:rFonts w:hint="eastAsia"/>
                <w:color w:val="000000" w:themeColor="text1"/>
              </w:rPr>
              <w:t>0.05</w:t>
            </w:r>
          </w:p>
        </w:tc>
      </w:tr>
      <w:tr w:rsidR="00091050" w:rsidRPr="006B3A52" w14:paraId="1087813B" w14:textId="77777777">
        <w:trPr>
          <w:jc w:val="center"/>
        </w:trPr>
        <w:tc>
          <w:tcPr>
            <w:tcW w:w="175" w:type="pct"/>
          </w:tcPr>
          <w:p w14:paraId="203754A9" w14:textId="77777777" w:rsidR="00091050" w:rsidRPr="006B3A52" w:rsidRDefault="00000000">
            <w:pPr>
              <w:pStyle w:val="aff8"/>
            </w:pPr>
            <w:r w:rsidRPr="006B3A52">
              <w:t>22</w:t>
            </w:r>
          </w:p>
        </w:tc>
        <w:tc>
          <w:tcPr>
            <w:tcW w:w="503" w:type="pct"/>
          </w:tcPr>
          <w:p w14:paraId="05B788ED" w14:textId="77777777" w:rsidR="00091050" w:rsidRPr="006B3A52" w:rsidRDefault="00000000">
            <w:pPr>
              <w:pStyle w:val="aff8"/>
            </w:pPr>
            <w:r w:rsidRPr="006B3A52">
              <w:t>铅</w:t>
            </w:r>
          </w:p>
        </w:tc>
        <w:tc>
          <w:tcPr>
            <w:tcW w:w="255" w:type="pct"/>
          </w:tcPr>
          <w:p w14:paraId="6D0CA20B" w14:textId="77777777" w:rsidR="00091050" w:rsidRPr="006B3A52" w:rsidRDefault="00000000">
            <w:pPr>
              <w:pStyle w:val="aff8"/>
            </w:pPr>
            <w:r w:rsidRPr="006B3A52">
              <w:t>mg/L</w:t>
            </w:r>
          </w:p>
        </w:tc>
        <w:tc>
          <w:tcPr>
            <w:tcW w:w="241" w:type="pct"/>
          </w:tcPr>
          <w:p w14:paraId="18B177CF" w14:textId="77777777" w:rsidR="00091050" w:rsidRPr="006B3A52" w:rsidRDefault="00000000">
            <w:pPr>
              <w:pStyle w:val="aff8"/>
            </w:pPr>
            <w:r w:rsidRPr="006B3A52">
              <w:t>0.01</w:t>
            </w:r>
          </w:p>
        </w:tc>
        <w:tc>
          <w:tcPr>
            <w:tcW w:w="337" w:type="pct"/>
          </w:tcPr>
          <w:p w14:paraId="6B4E04C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0.00001</w:t>
            </w:r>
          </w:p>
        </w:tc>
        <w:tc>
          <w:tcPr>
            <w:tcW w:w="428" w:type="pct"/>
          </w:tcPr>
          <w:p w14:paraId="2B196809" w14:textId="77777777" w:rsidR="00091050" w:rsidRPr="006B3A52" w:rsidRDefault="00000000">
            <w:pPr>
              <w:pStyle w:val="aff8"/>
              <w:rPr>
                <w:color w:val="000000" w:themeColor="text1"/>
              </w:rPr>
            </w:pPr>
            <w:r w:rsidRPr="006B3A52">
              <w:rPr>
                <w:rFonts w:hint="eastAsia"/>
                <w:color w:val="000000" w:themeColor="text1"/>
              </w:rPr>
              <w:t>0.001</w:t>
            </w:r>
          </w:p>
        </w:tc>
        <w:tc>
          <w:tcPr>
            <w:tcW w:w="337" w:type="pct"/>
          </w:tcPr>
          <w:p w14:paraId="08B8E7E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0.00001</w:t>
            </w:r>
          </w:p>
        </w:tc>
        <w:tc>
          <w:tcPr>
            <w:tcW w:w="428" w:type="pct"/>
          </w:tcPr>
          <w:p w14:paraId="38A653F4" w14:textId="77777777" w:rsidR="00091050" w:rsidRPr="006B3A52" w:rsidRDefault="00000000">
            <w:pPr>
              <w:pStyle w:val="aff8"/>
              <w:rPr>
                <w:color w:val="000000" w:themeColor="text1"/>
              </w:rPr>
            </w:pPr>
            <w:r w:rsidRPr="006B3A52">
              <w:rPr>
                <w:rFonts w:hint="eastAsia"/>
                <w:color w:val="000000" w:themeColor="text1"/>
              </w:rPr>
              <w:t>0.001</w:t>
            </w:r>
          </w:p>
        </w:tc>
        <w:tc>
          <w:tcPr>
            <w:tcW w:w="337" w:type="pct"/>
          </w:tcPr>
          <w:p w14:paraId="5FEF7DD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0.00001</w:t>
            </w:r>
          </w:p>
        </w:tc>
        <w:tc>
          <w:tcPr>
            <w:tcW w:w="428" w:type="pct"/>
          </w:tcPr>
          <w:p w14:paraId="01BBCF3E" w14:textId="77777777" w:rsidR="00091050" w:rsidRPr="006B3A52" w:rsidRDefault="00000000">
            <w:pPr>
              <w:pStyle w:val="aff8"/>
              <w:rPr>
                <w:color w:val="000000" w:themeColor="text1"/>
              </w:rPr>
            </w:pPr>
            <w:r w:rsidRPr="006B3A52">
              <w:rPr>
                <w:rFonts w:hint="eastAsia"/>
                <w:color w:val="000000" w:themeColor="text1"/>
              </w:rPr>
              <w:t>0.001</w:t>
            </w:r>
          </w:p>
        </w:tc>
        <w:tc>
          <w:tcPr>
            <w:tcW w:w="337" w:type="pct"/>
          </w:tcPr>
          <w:p w14:paraId="1D0A361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0.00001</w:t>
            </w:r>
          </w:p>
        </w:tc>
        <w:tc>
          <w:tcPr>
            <w:tcW w:w="428" w:type="pct"/>
          </w:tcPr>
          <w:p w14:paraId="2BCA15E2" w14:textId="77777777" w:rsidR="00091050" w:rsidRPr="006B3A52" w:rsidRDefault="00000000">
            <w:pPr>
              <w:pStyle w:val="aff8"/>
              <w:rPr>
                <w:color w:val="000000" w:themeColor="text1"/>
              </w:rPr>
            </w:pPr>
            <w:r w:rsidRPr="006B3A52">
              <w:rPr>
                <w:rFonts w:hint="eastAsia"/>
                <w:color w:val="000000" w:themeColor="text1"/>
              </w:rPr>
              <w:t>0.001</w:t>
            </w:r>
          </w:p>
        </w:tc>
        <w:tc>
          <w:tcPr>
            <w:tcW w:w="337" w:type="pct"/>
          </w:tcPr>
          <w:p w14:paraId="02B63D7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0.00001</w:t>
            </w:r>
          </w:p>
        </w:tc>
        <w:tc>
          <w:tcPr>
            <w:tcW w:w="429" w:type="pct"/>
          </w:tcPr>
          <w:p w14:paraId="245FF6B0" w14:textId="77777777" w:rsidR="00091050" w:rsidRPr="006B3A52" w:rsidRDefault="00000000">
            <w:pPr>
              <w:pStyle w:val="aff8"/>
              <w:rPr>
                <w:color w:val="000000" w:themeColor="text1"/>
              </w:rPr>
            </w:pPr>
            <w:r w:rsidRPr="006B3A52">
              <w:rPr>
                <w:rFonts w:hint="eastAsia"/>
                <w:color w:val="000000" w:themeColor="text1"/>
              </w:rPr>
              <w:t>0.001</w:t>
            </w:r>
          </w:p>
        </w:tc>
      </w:tr>
      <w:tr w:rsidR="00091050" w:rsidRPr="006B3A52" w14:paraId="4C663F72" w14:textId="77777777">
        <w:trPr>
          <w:jc w:val="center"/>
        </w:trPr>
        <w:tc>
          <w:tcPr>
            <w:tcW w:w="175" w:type="pct"/>
          </w:tcPr>
          <w:p w14:paraId="39755CE5" w14:textId="77777777" w:rsidR="00091050" w:rsidRPr="006B3A52" w:rsidRDefault="00000000">
            <w:pPr>
              <w:pStyle w:val="aff8"/>
            </w:pPr>
            <w:r w:rsidRPr="006B3A52">
              <w:t>23</w:t>
            </w:r>
          </w:p>
        </w:tc>
        <w:tc>
          <w:tcPr>
            <w:tcW w:w="503" w:type="pct"/>
          </w:tcPr>
          <w:p w14:paraId="66799A53" w14:textId="77777777" w:rsidR="00091050" w:rsidRPr="006B3A52" w:rsidRDefault="00000000">
            <w:pPr>
              <w:pStyle w:val="aff8"/>
            </w:pPr>
            <w:r w:rsidRPr="006B3A52">
              <w:t>镉</w:t>
            </w:r>
          </w:p>
        </w:tc>
        <w:tc>
          <w:tcPr>
            <w:tcW w:w="255" w:type="pct"/>
          </w:tcPr>
          <w:p w14:paraId="622259E3" w14:textId="77777777" w:rsidR="00091050" w:rsidRPr="006B3A52" w:rsidRDefault="00000000">
            <w:pPr>
              <w:pStyle w:val="aff8"/>
            </w:pPr>
            <w:r w:rsidRPr="006B3A52">
              <w:t>mg/L</w:t>
            </w:r>
          </w:p>
        </w:tc>
        <w:tc>
          <w:tcPr>
            <w:tcW w:w="241" w:type="pct"/>
          </w:tcPr>
          <w:p w14:paraId="5ADF3D58" w14:textId="77777777" w:rsidR="00091050" w:rsidRPr="006B3A52" w:rsidRDefault="00000000">
            <w:pPr>
              <w:pStyle w:val="aff8"/>
            </w:pPr>
            <w:r w:rsidRPr="006B3A52">
              <w:t>0.005</w:t>
            </w:r>
          </w:p>
        </w:tc>
        <w:tc>
          <w:tcPr>
            <w:tcW w:w="337" w:type="pct"/>
          </w:tcPr>
          <w:p w14:paraId="414137A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0.0001</w:t>
            </w:r>
          </w:p>
        </w:tc>
        <w:tc>
          <w:tcPr>
            <w:tcW w:w="428" w:type="pct"/>
          </w:tcPr>
          <w:p w14:paraId="7E01D876" w14:textId="77777777" w:rsidR="00091050" w:rsidRPr="006B3A52" w:rsidRDefault="00000000">
            <w:pPr>
              <w:pStyle w:val="aff8"/>
              <w:rPr>
                <w:color w:val="000000" w:themeColor="text1"/>
              </w:rPr>
            </w:pPr>
            <w:r w:rsidRPr="006B3A52">
              <w:rPr>
                <w:rFonts w:hint="eastAsia"/>
                <w:color w:val="000000" w:themeColor="text1"/>
              </w:rPr>
              <w:t>0.02</w:t>
            </w:r>
          </w:p>
        </w:tc>
        <w:tc>
          <w:tcPr>
            <w:tcW w:w="337" w:type="pct"/>
          </w:tcPr>
          <w:p w14:paraId="27DA274C"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0.0001</w:t>
            </w:r>
          </w:p>
        </w:tc>
        <w:tc>
          <w:tcPr>
            <w:tcW w:w="428" w:type="pct"/>
          </w:tcPr>
          <w:p w14:paraId="77224EF8" w14:textId="77777777" w:rsidR="00091050" w:rsidRPr="006B3A52" w:rsidRDefault="00000000">
            <w:pPr>
              <w:pStyle w:val="aff8"/>
              <w:rPr>
                <w:color w:val="000000" w:themeColor="text1"/>
              </w:rPr>
            </w:pPr>
            <w:r w:rsidRPr="006B3A52">
              <w:rPr>
                <w:rFonts w:hint="eastAsia"/>
                <w:color w:val="000000" w:themeColor="text1"/>
              </w:rPr>
              <w:t>0.02</w:t>
            </w:r>
          </w:p>
        </w:tc>
        <w:tc>
          <w:tcPr>
            <w:tcW w:w="337" w:type="pct"/>
          </w:tcPr>
          <w:p w14:paraId="7A3C816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0.0001</w:t>
            </w:r>
          </w:p>
        </w:tc>
        <w:tc>
          <w:tcPr>
            <w:tcW w:w="428" w:type="pct"/>
          </w:tcPr>
          <w:p w14:paraId="7E3DD37D" w14:textId="77777777" w:rsidR="00091050" w:rsidRPr="006B3A52" w:rsidRDefault="00000000">
            <w:pPr>
              <w:pStyle w:val="aff8"/>
              <w:rPr>
                <w:color w:val="000000" w:themeColor="text1"/>
              </w:rPr>
            </w:pPr>
            <w:r w:rsidRPr="006B3A52">
              <w:rPr>
                <w:rFonts w:hint="eastAsia"/>
                <w:color w:val="000000" w:themeColor="text1"/>
              </w:rPr>
              <w:t>0.02</w:t>
            </w:r>
          </w:p>
        </w:tc>
        <w:tc>
          <w:tcPr>
            <w:tcW w:w="337" w:type="pct"/>
          </w:tcPr>
          <w:p w14:paraId="24E758B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0.0001</w:t>
            </w:r>
          </w:p>
        </w:tc>
        <w:tc>
          <w:tcPr>
            <w:tcW w:w="428" w:type="pct"/>
          </w:tcPr>
          <w:p w14:paraId="5A4383DA" w14:textId="77777777" w:rsidR="00091050" w:rsidRPr="006B3A52" w:rsidRDefault="00000000">
            <w:pPr>
              <w:pStyle w:val="aff8"/>
              <w:rPr>
                <w:color w:val="000000" w:themeColor="text1"/>
              </w:rPr>
            </w:pPr>
            <w:r w:rsidRPr="006B3A52">
              <w:rPr>
                <w:rFonts w:hint="eastAsia"/>
                <w:color w:val="000000" w:themeColor="text1"/>
              </w:rPr>
              <w:t>0.02</w:t>
            </w:r>
          </w:p>
        </w:tc>
        <w:tc>
          <w:tcPr>
            <w:tcW w:w="337" w:type="pct"/>
          </w:tcPr>
          <w:p w14:paraId="6B26297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0.0001</w:t>
            </w:r>
          </w:p>
        </w:tc>
        <w:tc>
          <w:tcPr>
            <w:tcW w:w="429" w:type="pct"/>
          </w:tcPr>
          <w:p w14:paraId="3210DFCB" w14:textId="77777777" w:rsidR="00091050" w:rsidRPr="006B3A52" w:rsidRDefault="00000000">
            <w:pPr>
              <w:pStyle w:val="aff8"/>
              <w:rPr>
                <w:color w:val="000000" w:themeColor="text1"/>
              </w:rPr>
            </w:pPr>
            <w:r w:rsidRPr="006B3A52">
              <w:rPr>
                <w:rFonts w:hint="eastAsia"/>
                <w:color w:val="000000" w:themeColor="text1"/>
              </w:rPr>
              <w:t>0.02</w:t>
            </w:r>
          </w:p>
        </w:tc>
      </w:tr>
      <w:tr w:rsidR="00091050" w:rsidRPr="006B3A52" w14:paraId="46F6C027" w14:textId="77777777">
        <w:trPr>
          <w:jc w:val="center"/>
        </w:trPr>
        <w:tc>
          <w:tcPr>
            <w:tcW w:w="175" w:type="pct"/>
          </w:tcPr>
          <w:p w14:paraId="099CC3F2" w14:textId="77777777" w:rsidR="00091050" w:rsidRPr="006B3A52" w:rsidRDefault="00000000">
            <w:pPr>
              <w:pStyle w:val="aff8"/>
            </w:pPr>
            <w:r w:rsidRPr="006B3A52">
              <w:t>24</w:t>
            </w:r>
          </w:p>
        </w:tc>
        <w:tc>
          <w:tcPr>
            <w:tcW w:w="503" w:type="pct"/>
          </w:tcPr>
          <w:p w14:paraId="5E15D1FC" w14:textId="77777777" w:rsidR="00091050" w:rsidRPr="006B3A52" w:rsidRDefault="00000000">
            <w:pPr>
              <w:pStyle w:val="aff8"/>
            </w:pPr>
            <w:r w:rsidRPr="006B3A52">
              <w:t>钾</w:t>
            </w:r>
          </w:p>
        </w:tc>
        <w:tc>
          <w:tcPr>
            <w:tcW w:w="255" w:type="pct"/>
          </w:tcPr>
          <w:p w14:paraId="06259DCC" w14:textId="77777777" w:rsidR="00091050" w:rsidRPr="006B3A52" w:rsidRDefault="00000000">
            <w:pPr>
              <w:pStyle w:val="aff8"/>
              <w:rPr>
                <w:color w:val="000000" w:themeColor="text1"/>
              </w:rPr>
            </w:pPr>
            <w:r w:rsidRPr="006B3A52">
              <w:rPr>
                <w:color w:val="000000" w:themeColor="text1"/>
              </w:rPr>
              <w:t>mg/L</w:t>
            </w:r>
          </w:p>
        </w:tc>
        <w:tc>
          <w:tcPr>
            <w:tcW w:w="241" w:type="pct"/>
          </w:tcPr>
          <w:p w14:paraId="6C234824" w14:textId="77777777" w:rsidR="00091050" w:rsidRPr="006B3A52" w:rsidRDefault="00000000">
            <w:pPr>
              <w:pStyle w:val="aff8"/>
              <w:rPr>
                <w:color w:val="000000" w:themeColor="text1"/>
              </w:rPr>
            </w:pPr>
            <w:r w:rsidRPr="006B3A52">
              <w:rPr>
                <w:color w:val="000000" w:themeColor="text1"/>
              </w:rPr>
              <w:t>/</w:t>
            </w:r>
          </w:p>
        </w:tc>
        <w:tc>
          <w:tcPr>
            <w:tcW w:w="337" w:type="pct"/>
          </w:tcPr>
          <w:p w14:paraId="20936D4A" w14:textId="77777777" w:rsidR="00091050" w:rsidRPr="006B3A52" w:rsidRDefault="00000000">
            <w:pPr>
              <w:pStyle w:val="aff8"/>
              <w:rPr>
                <w:color w:val="000000" w:themeColor="text1"/>
              </w:rPr>
            </w:pPr>
            <w:r w:rsidRPr="006B3A52">
              <w:rPr>
                <w:rFonts w:hint="eastAsia"/>
                <w:color w:val="000000" w:themeColor="text1"/>
              </w:rPr>
              <w:t>14.2</w:t>
            </w:r>
          </w:p>
        </w:tc>
        <w:tc>
          <w:tcPr>
            <w:tcW w:w="428" w:type="pct"/>
          </w:tcPr>
          <w:p w14:paraId="52D46C0D" w14:textId="77777777" w:rsidR="00091050" w:rsidRPr="006B3A52" w:rsidRDefault="00000000">
            <w:pPr>
              <w:pStyle w:val="aff8"/>
              <w:rPr>
                <w:color w:val="000000" w:themeColor="text1"/>
              </w:rPr>
            </w:pPr>
            <w:r w:rsidRPr="006B3A52">
              <w:rPr>
                <w:color w:val="000000" w:themeColor="text1"/>
              </w:rPr>
              <w:t>/</w:t>
            </w:r>
          </w:p>
        </w:tc>
        <w:tc>
          <w:tcPr>
            <w:tcW w:w="337" w:type="pct"/>
          </w:tcPr>
          <w:p w14:paraId="3A420318" w14:textId="77777777" w:rsidR="00091050" w:rsidRPr="006B3A52" w:rsidRDefault="00000000">
            <w:pPr>
              <w:pStyle w:val="aff8"/>
              <w:rPr>
                <w:color w:val="000000" w:themeColor="text1"/>
              </w:rPr>
            </w:pPr>
            <w:r w:rsidRPr="006B3A52">
              <w:rPr>
                <w:rFonts w:hint="eastAsia"/>
                <w:color w:val="000000" w:themeColor="text1"/>
              </w:rPr>
              <w:t>12.0</w:t>
            </w:r>
          </w:p>
        </w:tc>
        <w:tc>
          <w:tcPr>
            <w:tcW w:w="428" w:type="pct"/>
          </w:tcPr>
          <w:p w14:paraId="117D776E" w14:textId="77777777" w:rsidR="00091050" w:rsidRPr="006B3A52" w:rsidRDefault="00000000">
            <w:pPr>
              <w:pStyle w:val="aff8"/>
              <w:rPr>
                <w:color w:val="000000" w:themeColor="text1"/>
              </w:rPr>
            </w:pPr>
            <w:r w:rsidRPr="006B3A52">
              <w:rPr>
                <w:color w:val="000000" w:themeColor="text1"/>
              </w:rPr>
              <w:t>/</w:t>
            </w:r>
          </w:p>
        </w:tc>
        <w:tc>
          <w:tcPr>
            <w:tcW w:w="337" w:type="pct"/>
          </w:tcPr>
          <w:p w14:paraId="155B63EC" w14:textId="77777777" w:rsidR="00091050" w:rsidRPr="006B3A52" w:rsidRDefault="00000000">
            <w:pPr>
              <w:pStyle w:val="aff8"/>
              <w:rPr>
                <w:color w:val="000000" w:themeColor="text1"/>
              </w:rPr>
            </w:pPr>
            <w:r w:rsidRPr="006B3A52">
              <w:rPr>
                <w:rFonts w:hint="eastAsia"/>
                <w:color w:val="000000" w:themeColor="text1"/>
              </w:rPr>
              <w:t>14.2</w:t>
            </w:r>
          </w:p>
        </w:tc>
        <w:tc>
          <w:tcPr>
            <w:tcW w:w="428" w:type="pct"/>
          </w:tcPr>
          <w:p w14:paraId="6E15079C" w14:textId="77777777" w:rsidR="00091050" w:rsidRPr="006B3A52" w:rsidRDefault="00000000">
            <w:pPr>
              <w:pStyle w:val="aff8"/>
              <w:rPr>
                <w:color w:val="000000" w:themeColor="text1"/>
              </w:rPr>
            </w:pPr>
            <w:r w:rsidRPr="006B3A52">
              <w:rPr>
                <w:color w:val="000000" w:themeColor="text1"/>
              </w:rPr>
              <w:t>/</w:t>
            </w:r>
          </w:p>
        </w:tc>
        <w:tc>
          <w:tcPr>
            <w:tcW w:w="337" w:type="pct"/>
          </w:tcPr>
          <w:p w14:paraId="37D1D253" w14:textId="77777777" w:rsidR="00091050" w:rsidRPr="006B3A52" w:rsidRDefault="00000000">
            <w:pPr>
              <w:pStyle w:val="aff8"/>
              <w:rPr>
                <w:color w:val="000000" w:themeColor="text1"/>
              </w:rPr>
            </w:pPr>
            <w:r w:rsidRPr="006B3A52">
              <w:rPr>
                <w:rFonts w:hint="eastAsia"/>
                <w:color w:val="000000" w:themeColor="text1"/>
              </w:rPr>
              <w:t>14.4</w:t>
            </w:r>
          </w:p>
        </w:tc>
        <w:tc>
          <w:tcPr>
            <w:tcW w:w="428" w:type="pct"/>
          </w:tcPr>
          <w:p w14:paraId="077E8E4D" w14:textId="77777777" w:rsidR="00091050" w:rsidRPr="006B3A52" w:rsidRDefault="00000000">
            <w:pPr>
              <w:pStyle w:val="aff8"/>
              <w:rPr>
                <w:color w:val="000000" w:themeColor="text1"/>
              </w:rPr>
            </w:pPr>
            <w:r w:rsidRPr="006B3A52">
              <w:rPr>
                <w:color w:val="000000" w:themeColor="text1"/>
              </w:rPr>
              <w:t>/</w:t>
            </w:r>
          </w:p>
        </w:tc>
        <w:tc>
          <w:tcPr>
            <w:tcW w:w="337" w:type="pct"/>
          </w:tcPr>
          <w:p w14:paraId="1D25D2C7" w14:textId="77777777" w:rsidR="00091050" w:rsidRPr="006B3A52" w:rsidRDefault="00000000">
            <w:pPr>
              <w:pStyle w:val="aff8"/>
              <w:rPr>
                <w:color w:val="000000" w:themeColor="text1"/>
              </w:rPr>
            </w:pPr>
            <w:r w:rsidRPr="006B3A52">
              <w:rPr>
                <w:rFonts w:hint="eastAsia"/>
                <w:color w:val="000000" w:themeColor="text1"/>
              </w:rPr>
              <w:t>14.7</w:t>
            </w:r>
          </w:p>
        </w:tc>
        <w:tc>
          <w:tcPr>
            <w:tcW w:w="429" w:type="pct"/>
          </w:tcPr>
          <w:p w14:paraId="4F13D59D" w14:textId="77777777" w:rsidR="00091050" w:rsidRPr="006B3A52" w:rsidRDefault="00000000">
            <w:pPr>
              <w:pStyle w:val="aff8"/>
              <w:rPr>
                <w:color w:val="000000" w:themeColor="text1"/>
              </w:rPr>
            </w:pPr>
            <w:r w:rsidRPr="006B3A52">
              <w:rPr>
                <w:color w:val="000000" w:themeColor="text1"/>
              </w:rPr>
              <w:t>/</w:t>
            </w:r>
          </w:p>
        </w:tc>
      </w:tr>
      <w:tr w:rsidR="00091050" w:rsidRPr="006B3A52" w14:paraId="373BA652" w14:textId="77777777">
        <w:trPr>
          <w:jc w:val="center"/>
        </w:trPr>
        <w:tc>
          <w:tcPr>
            <w:tcW w:w="175" w:type="pct"/>
          </w:tcPr>
          <w:p w14:paraId="03366306" w14:textId="77777777" w:rsidR="00091050" w:rsidRPr="006B3A52" w:rsidRDefault="00000000">
            <w:pPr>
              <w:pStyle w:val="aff8"/>
            </w:pPr>
            <w:r w:rsidRPr="006B3A52">
              <w:t>25</w:t>
            </w:r>
          </w:p>
        </w:tc>
        <w:tc>
          <w:tcPr>
            <w:tcW w:w="503" w:type="pct"/>
          </w:tcPr>
          <w:p w14:paraId="5881A243" w14:textId="77777777" w:rsidR="00091050" w:rsidRPr="006B3A52" w:rsidRDefault="00000000">
            <w:pPr>
              <w:pStyle w:val="aff8"/>
            </w:pPr>
            <w:r w:rsidRPr="006B3A52">
              <w:t>钠</w:t>
            </w:r>
          </w:p>
        </w:tc>
        <w:tc>
          <w:tcPr>
            <w:tcW w:w="255" w:type="pct"/>
          </w:tcPr>
          <w:p w14:paraId="003AD051" w14:textId="77777777" w:rsidR="00091050" w:rsidRPr="006B3A52" w:rsidRDefault="00000000">
            <w:pPr>
              <w:pStyle w:val="aff8"/>
            </w:pPr>
            <w:r w:rsidRPr="006B3A52">
              <w:t>mg/L</w:t>
            </w:r>
          </w:p>
        </w:tc>
        <w:tc>
          <w:tcPr>
            <w:tcW w:w="241" w:type="pct"/>
          </w:tcPr>
          <w:p w14:paraId="6B567416" w14:textId="77777777" w:rsidR="00091050" w:rsidRPr="006B3A52" w:rsidRDefault="00000000">
            <w:pPr>
              <w:pStyle w:val="aff8"/>
            </w:pPr>
            <w:r w:rsidRPr="006B3A52">
              <w:t>200</w:t>
            </w:r>
          </w:p>
        </w:tc>
        <w:tc>
          <w:tcPr>
            <w:tcW w:w="337" w:type="pct"/>
          </w:tcPr>
          <w:p w14:paraId="6EB066D4" w14:textId="77777777" w:rsidR="00091050" w:rsidRPr="006B3A52" w:rsidRDefault="00000000">
            <w:pPr>
              <w:pStyle w:val="aff8"/>
              <w:rPr>
                <w:color w:val="000000" w:themeColor="text1"/>
              </w:rPr>
            </w:pPr>
            <w:r w:rsidRPr="006B3A52">
              <w:rPr>
                <w:rFonts w:hint="eastAsia"/>
                <w:color w:val="000000" w:themeColor="text1"/>
              </w:rPr>
              <w:t>148</w:t>
            </w:r>
          </w:p>
        </w:tc>
        <w:tc>
          <w:tcPr>
            <w:tcW w:w="428" w:type="pct"/>
          </w:tcPr>
          <w:p w14:paraId="0065BE64" w14:textId="77777777" w:rsidR="00091050" w:rsidRPr="006B3A52" w:rsidRDefault="00000000">
            <w:pPr>
              <w:pStyle w:val="aff8"/>
              <w:rPr>
                <w:color w:val="000000" w:themeColor="text1"/>
              </w:rPr>
            </w:pPr>
            <w:r w:rsidRPr="006B3A52">
              <w:rPr>
                <w:rFonts w:hint="eastAsia"/>
                <w:color w:val="000000" w:themeColor="text1"/>
              </w:rPr>
              <w:t>0.74</w:t>
            </w:r>
          </w:p>
        </w:tc>
        <w:tc>
          <w:tcPr>
            <w:tcW w:w="337" w:type="pct"/>
          </w:tcPr>
          <w:p w14:paraId="5A45C10B" w14:textId="77777777" w:rsidR="00091050" w:rsidRPr="006B3A52" w:rsidRDefault="00000000">
            <w:pPr>
              <w:pStyle w:val="aff8"/>
              <w:rPr>
                <w:color w:val="000000" w:themeColor="text1"/>
              </w:rPr>
            </w:pPr>
            <w:r w:rsidRPr="006B3A52">
              <w:rPr>
                <w:rFonts w:hint="eastAsia"/>
                <w:color w:val="000000" w:themeColor="text1"/>
              </w:rPr>
              <w:t>107</w:t>
            </w:r>
          </w:p>
        </w:tc>
        <w:tc>
          <w:tcPr>
            <w:tcW w:w="428" w:type="pct"/>
          </w:tcPr>
          <w:p w14:paraId="410B9E1C" w14:textId="77777777" w:rsidR="00091050" w:rsidRPr="006B3A52" w:rsidRDefault="00000000">
            <w:pPr>
              <w:pStyle w:val="aff8"/>
              <w:rPr>
                <w:color w:val="000000" w:themeColor="text1"/>
              </w:rPr>
            </w:pPr>
            <w:r w:rsidRPr="006B3A52">
              <w:rPr>
                <w:rFonts w:hint="eastAsia"/>
                <w:color w:val="000000" w:themeColor="text1"/>
              </w:rPr>
              <w:t>0.535</w:t>
            </w:r>
          </w:p>
        </w:tc>
        <w:tc>
          <w:tcPr>
            <w:tcW w:w="337" w:type="pct"/>
          </w:tcPr>
          <w:p w14:paraId="75BD7B99" w14:textId="77777777" w:rsidR="00091050" w:rsidRPr="006B3A52" w:rsidRDefault="00000000">
            <w:pPr>
              <w:pStyle w:val="aff8"/>
              <w:rPr>
                <w:color w:val="000000" w:themeColor="text1"/>
              </w:rPr>
            </w:pPr>
            <w:r w:rsidRPr="006B3A52">
              <w:rPr>
                <w:rFonts w:hint="eastAsia"/>
                <w:color w:val="000000" w:themeColor="text1"/>
              </w:rPr>
              <w:t>137</w:t>
            </w:r>
          </w:p>
        </w:tc>
        <w:tc>
          <w:tcPr>
            <w:tcW w:w="428" w:type="pct"/>
          </w:tcPr>
          <w:p w14:paraId="013B9E36" w14:textId="77777777" w:rsidR="00091050" w:rsidRPr="006B3A52" w:rsidRDefault="00000000">
            <w:pPr>
              <w:pStyle w:val="aff8"/>
              <w:rPr>
                <w:color w:val="000000" w:themeColor="text1"/>
              </w:rPr>
            </w:pPr>
            <w:r w:rsidRPr="006B3A52">
              <w:rPr>
                <w:rFonts w:hint="eastAsia"/>
                <w:color w:val="000000" w:themeColor="text1"/>
              </w:rPr>
              <w:t>0.685</w:t>
            </w:r>
          </w:p>
        </w:tc>
        <w:tc>
          <w:tcPr>
            <w:tcW w:w="337" w:type="pct"/>
          </w:tcPr>
          <w:p w14:paraId="67313A62" w14:textId="77777777" w:rsidR="00091050" w:rsidRPr="006B3A52" w:rsidRDefault="00000000">
            <w:pPr>
              <w:pStyle w:val="aff8"/>
              <w:rPr>
                <w:color w:val="000000" w:themeColor="text1"/>
              </w:rPr>
            </w:pPr>
            <w:r w:rsidRPr="006B3A52">
              <w:rPr>
                <w:rFonts w:hint="eastAsia"/>
                <w:color w:val="000000" w:themeColor="text1"/>
              </w:rPr>
              <w:t>145</w:t>
            </w:r>
          </w:p>
        </w:tc>
        <w:tc>
          <w:tcPr>
            <w:tcW w:w="428" w:type="pct"/>
          </w:tcPr>
          <w:p w14:paraId="6699A75A" w14:textId="77777777" w:rsidR="00091050" w:rsidRPr="006B3A52" w:rsidRDefault="00000000">
            <w:pPr>
              <w:pStyle w:val="aff8"/>
              <w:rPr>
                <w:color w:val="000000" w:themeColor="text1"/>
              </w:rPr>
            </w:pPr>
            <w:r w:rsidRPr="006B3A52">
              <w:rPr>
                <w:rFonts w:eastAsia="等线" w:hint="eastAsia"/>
                <w:color w:val="000000" w:themeColor="text1"/>
              </w:rPr>
              <w:t>0.73</w:t>
            </w:r>
          </w:p>
        </w:tc>
        <w:tc>
          <w:tcPr>
            <w:tcW w:w="337" w:type="pct"/>
          </w:tcPr>
          <w:p w14:paraId="2FB626A0" w14:textId="77777777" w:rsidR="00091050" w:rsidRPr="006B3A52" w:rsidRDefault="00000000">
            <w:pPr>
              <w:pStyle w:val="aff8"/>
              <w:rPr>
                <w:color w:val="000000" w:themeColor="text1"/>
              </w:rPr>
            </w:pPr>
            <w:r w:rsidRPr="006B3A52">
              <w:rPr>
                <w:rFonts w:hint="eastAsia"/>
                <w:color w:val="000000" w:themeColor="text1"/>
              </w:rPr>
              <w:t>157</w:t>
            </w:r>
          </w:p>
        </w:tc>
        <w:tc>
          <w:tcPr>
            <w:tcW w:w="429" w:type="pct"/>
          </w:tcPr>
          <w:p w14:paraId="79F4966C" w14:textId="77777777" w:rsidR="00091050" w:rsidRPr="006B3A52" w:rsidRDefault="00000000">
            <w:pPr>
              <w:pStyle w:val="aff8"/>
              <w:rPr>
                <w:color w:val="000000" w:themeColor="text1"/>
              </w:rPr>
            </w:pPr>
            <w:r w:rsidRPr="006B3A52">
              <w:rPr>
                <w:rFonts w:eastAsia="等线" w:hint="eastAsia"/>
                <w:color w:val="000000" w:themeColor="text1"/>
              </w:rPr>
              <w:t>0.785</w:t>
            </w:r>
          </w:p>
        </w:tc>
      </w:tr>
    </w:tbl>
    <w:p w14:paraId="06685FA6" w14:textId="77777777" w:rsidR="00091050" w:rsidRPr="006B3A52" w:rsidRDefault="00091050">
      <w:pPr>
        <w:ind w:firstLine="480"/>
        <w:rPr>
          <w:color w:val="000000" w:themeColor="text1"/>
        </w:rPr>
        <w:sectPr w:rsidR="00091050" w:rsidRPr="006B3A52">
          <w:pgSz w:w="16838" w:h="11906" w:orient="landscape"/>
          <w:pgMar w:top="1800" w:right="1440" w:bottom="1800" w:left="1440" w:header="850" w:footer="850" w:gutter="0"/>
          <w:cols w:space="720"/>
          <w:docGrid w:type="lines" w:linePitch="326"/>
        </w:sectPr>
      </w:pPr>
    </w:p>
    <w:p w14:paraId="6D2A1E32" w14:textId="77777777" w:rsidR="00091050" w:rsidRPr="006B3A52" w:rsidRDefault="00000000">
      <w:pPr>
        <w:ind w:firstLine="480"/>
        <w:rPr>
          <w:color w:val="000000" w:themeColor="text1"/>
        </w:rPr>
      </w:pPr>
      <w:r w:rsidRPr="006B3A52">
        <w:rPr>
          <w:rFonts w:hint="eastAsia"/>
          <w:color w:val="000000" w:themeColor="text1"/>
        </w:rPr>
        <w:lastRenderedPageBreak/>
        <w:t>（</w:t>
      </w:r>
      <w:r w:rsidRPr="006B3A52">
        <w:rPr>
          <w:rFonts w:hint="eastAsia"/>
          <w:color w:val="000000" w:themeColor="text1"/>
        </w:rPr>
        <w:t>7</w:t>
      </w:r>
      <w:r w:rsidRPr="006B3A52">
        <w:rPr>
          <w:rFonts w:hint="eastAsia"/>
          <w:color w:val="000000" w:themeColor="text1"/>
        </w:rPr>
        <w:t>）包气带污染现状调查</w:t>
      </w:r>
    </w:p>
    <w:p w14:paraId="03D55B87"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①监测点位与监测项目</w:t>
      </w:r>
    </w:p>
    <w:p w14:paraId="2B250B28"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本项目在厂内脱硫水池下游方向</w:t>
      </w:r>
      <w:r w:rsidRPr="006B3A52">
        <w:rPr>
          <w:rFonts w:cs="Times New Roman" w:hint="eastAsia"/>
          <w:color w:val="000000" w:themeColor="text1"/>
        </w:rPr>
        <w:t>2m</w:t>
      </w:r>
      <w:r w:rsidRPr="006B3A52">
        <w:rPr>
          <w:rFonts w:cs="Times New Roman" w:hint="eastAsia"/>
          <w:color w:val="000000" w:themeColor="text1"/>
        </w:rPr>
        <w:t>处设置了</w:t>
      </w:r>
      <w:r w:rsidRPr="006B3A52">
        <w:rPr>
          <w:rFonts w:cs="Times New Roman" w:hint="eastAsia"/>
          <w:color w:val="000000" w:themeColor="text1"/>
        </w:rPr>
        <w:t>1</w:t>
      </w:r>
      <w:r w:rsidRPr="006B3A52">
        <w:rPr>
          <w:rFonts w:cs="Times New Roman" w:hint="eastAsia"/>
          <w:color w:val="000000" w:themeColor="text1"/>
        </w:rPr>
        <w:t>处监测点，监测项目为钾、钠、钙、镁、碳酸根、碳酸氢根、</w:t>
      </w:r>
      <w:r w:rsidRPr="006B3A52">
        <w:rPr>
          <w:rFonts w:cs="Times New Roman" w:hint="eastAsia"/>
          <w:color w:val="000000" w:themeColor="text1"/>
        </w:rPr>
        <w:t>pH</w:t>
      </w:r>
      <w:r w:rsidRPr="006B3A52">
        <w:rPr>
          <w:rFonts w:cs="Times New Roman" w:hint="eastAsia"/>
          <w:color w:val="000000" w:themeColor="text1"/>
        </w:rPr>
        <w:t>值、总硬度、溶解性总固体、硫酸盐、氯化物、挥发</w:t>
      </w:r>
      <w:proofErr w:type="gramStart"/>
      <w:r w:rsidRPr="006B3A52">
        <w:rPr>
          <w:rFonts w:cs="Times New Roman" w:hint="eastAsia"/>
          <w:color w:val="000000" w:themeColor="text1"/>
        </w:rPr>
        <w:t>酚</w:t>
      </w:r>
      <w:proofErr w:type="gramEnd"/>
      <w:r w:rsidRPr="006B3A52">
        <w:rPr>
          <w:rFonts w:cs="Times New Roman" w:hint="eastAsia"/>
          <w:color w:val="000000" w:themeColor="text1"/>
        </w:rPr>
        <w:t>、亚硝酸盐（以</w:t>
      </w:r>
      <w:r w:rsidRPr="006B3A52">
        <w:rPr>
          <w:rFonts w:cs="Times New Roman" w:hint="eastAsia"/>
          <w:color w:val="000000" w:themeColor="text1"/>
        </w:rPr>
        <w:t>N</w:t>
      </w:r>
      <w:r w:rsidRPr="006B3A52">
        <w:rPr>
          <w:rFonts w:cs="Times New Roman" w:hint="eastAsia"/>
          <w:color w:val="000000" w:themeColor="text1"/>
        </w:rPr>
        <w:t>计）、硝酸盐（以</w:t>
      </w:r>
      <w:r w:rsidRPr="006B3A52">
        <w:rPr>
          <w:rFonts w:cs="Times New Roman" w:hint="eastAsia"/>
          <w:color w:val="000000" w:themeColor="text1"/>
        </w:rPr>
        <w:t>N</w:t>
      </w:r>
      <w:r w:rsidRPr="006B3A52">
        <w:rPr>
          <w:rFonts w:cs="Times New Roman" w:hint="eastAsia"/>
          <w:color w:val="000000" w:themeColor="text1"/>
        </w:rPr>
        <w:t>计）、氟化物、汞、砷、铅、镉、六价铬、铜、锌、耗氧量、氰化物、氨氮，采用</w:t>
      </w:r>
      <w:r w:rsidRPr="006B3A52">
        <w:rPr>
          <w:rFonts w:cs="Times New Roman"/>
          <w:color w:val="000000" w:themeColor="text1"/>
        </w:rPr>
        <w:t>浸溶法监测</w:t>
      </w:r>
      <w:r w:rsidRPr="006B3A52">
        <w:rPr>
          <w:rFonts w:cs="Times New Roman" w:hint="eastAsia"/>
          <w:color w:val="000000" w:themeColor="text1"/>
        </w:rPr>
        <w:t>。</w:t>
      </w:r>
    </w:p>
    <w:p w14:paraId="4729D173"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②监测时间与监测单位</w:t>
      </w:r>
    </w:p>
    <w:p w14:paraId="2A551367" w14:textId="77777777" w:rsidR="00091050" w:rsidRPr="006B3A52" w:rsidRDefault="00000000">
      <w:pPr>
        <w:ind w:firstLine="480"/>
        <w:rPr>
          <w:rFonts w:cs="Times New Roman"/>
          <w:color w:val="000000" w:themeColor="text1"/>
        </w:rPr>
      </w:pPr>
      <w:r w:rsidRPr="006B3A52">
        <w:rPr>
          <w:rFonts w:cs="Times New Roman"/>
          <w:color w:val="000000" w:themeColor="text1"/>
        </w:rPr>
        <w:t>监测时间：</w:t>
      </w:r>
      <w:r w:rsidRPr="006B3A52">
        <w:rPr>
          <w:rFonts w:cs="Times New Roman"/>
          <w:color w:val="000000" w:themeColor="text1"/>
        </w:rPr>
        <w:t>202</w:t>
      </w:r>
      <w:r w:rsidRPr="006B3A52">
        <w:rPr>
          <w:rFonts w:cs="Times New Roman" w:hint="eastAsia"/>
          <w:color w:val="000000" w:themeColor="text1"/>
        </w:rPr>
        <w:t>6</w:t>
      </w:r>
      <w:r w:rsidRPr="006B3A52">
        <w:rPr>
          <w:rFonts w:cs="Times New Roman"/>
          <w:color w:val="000000" w:themeColor="text1"/>
        </w:rPr>
        <w:t>年</w:t>
      </w:r>
      <w:r w:rsidRPr="006B3A52">
        <w:rPr>
          <w:rFonts w:cs="Times New Roman" w:hint="eastAsia"/>
          <w:color w:val="000000" w:themeColor="text1"/>
        </w:rPr>
        <w:t>1</w:t>
      </w:r>
      <w:r w:rsidRPr="006B3A52">
        <w:rPr>
          <w:rFonts w:cs="Times New Roman"/>
          <w:color w:val="000000" w:themeColor="text1"/>
        </w:rPr>
        <w:t>月</w:t>
      </w:r>
      <w:r w:rsidRPr="006B3A52">
        <w:rPr>
          <w:rFonts w:cs="Times New Roman" w:hint="eastAsia"/>
          <w:color w:val="000000" w:themeColor="text1"/>
        </w:rPr>
        <w:t>4</w:t>
      </w:r>
      <w:r w:rsidRPr="006B3A52">
        <w:rPr>
          <w:rFonts w:cs="Times New Roman" w:hint="eastAsia"/>
          <w:color w:val="000000" w:themeColor="text1"/>
        </w:rPr>
        <w:t>日</w:t>
      </w:r>
      <w:r w:rsidRPr="006B3A52">
        <w:rPr>
          <w:rFonts w:cs="Times New Roman"/>
          <w:color w:val="000000" w:themeColor="text1"/>
        </w:rPr>
        <w:t>，采样监测一次。</w:t>
      </w:r>
    </w:p>
    <w:p w14:paraId="1CD61C1B" w14:textId="77777777" w:rsidR="00091050" w:rsidRPr="006B3A52" w:rsidRDefault="00000000">
      <w:pPr>
        <w:ind w:firstLine="480"/>
        <w:rPr>
          <w:rFonts w:cs="Times New Roman"/>
          <w:color w:val="000000" w:themeColor="text1"/>
        </w:rPr>
      </w:pPr>
      <w:r w:rsidRPr="006B3A52">
        <w:rPr>
          <w:rFonts w:cs="Times New Roman"/>
          <w:color w:val="000000" w:themeColor="text1"/>
        </w:rPr>
        <w:t>监测单位：</w:t>
      </w:r>
      <w:r w:rsidRPr="006B3A52">
        <w:rPr>
          <w:rFonts w:cs="Times New Roman" w:hint="eastAsia"/>
          <w:color w:val="000000" w:themeColor="text1"/>
        </w:rPr>
        <w:t>新疆新环监测检测研究院</w:t>
      </w:r>
      <w:r w:rsidRPr="006B3A52">
        <w:rPr>
          <w:rFonts w:cs="Times New Roman"/>
          <w:color w:val="000000" w:themeColor="text1"/>
        </w:rPr>
        <w:t>。</w:t>
      </w:r>
    </w:p>
    <w:p w14:paraId="5D00E870" w14:textId="77777777" w:rsidR="00091050" w:rsidRPr="006B3A52" w:rsidRDefault="00000000">
      <w:pPr>
        <w:ind w:firstLine="480"/>
        <w:rPr>
          <w:rFonts w:cs="Times New Roman"/>
          <w:kern w:val="0"/>
          <w:szCs w:val="21"/>
          <w:lang w:val="zh-CN"/>
        </w:rPr>
      </w:pPr>
      <w:r w:rsidRPr="006B3A52">
        <w:rPr>
          <w:rFonts w:cs="Times New Roman" w:hint="eastAsia"/>
          <w:color w:val="000000" w:themeColor="text1"/>
        </w:rPr>
        <w:t>③</w:t>
      </w:r>
      <w:r w:rsidRPr="006B3A52">
        <w:rPr>
          <w:rFonts w:cs="Times New Roman"/>
          <w:kern w:val="0"/>
          <w:szCs w:val="21"/>
          <w:lang w:val="zh-CN"/>
        </w:rPr>
        <w:t>采样和分析方法</w:t>
      </w:r>
    </w:p>
    <w:p w14:paraId="06E1E61C" w14:textId="77777777" w:rsidR="00091050" w:rsidRPr="006B3A52" w:rsidRDefault="00000000">
      <w:pPr>
        <w:ind w:firstLine="480"/>
        <w:rPr>
          <w:rFonts w:cs="Times New Roman"/>
          <w:kern w:val="0"/>
          <w:szCs w:val="21"/>
        </w:rPr>
      </w:pPr>
      <w:r w:rsidRPr="006B3A52">
        <w:rPr>
          <w:rFonts w:cs="Times New Roman"/>
          <w:kern w:val="0"/>
          <w:szCs w:val="21"/>
        </w:rPr>
        <w:t>按《地下水和污水监测技术规范》（</w:t>
      </w:r>
      <w:r w:rsidRPr="006B3A52">
        <w:rPr>
          <w:rFonts w:cs="Times New Roman"/>
          <w:kern w:val="0"/>
          <w:szCs w:val="21"/>
        </w:rPr>
        <w:t>HJ/T91-2002</w:t>
      </w:r>
      <w:r w:rsidRPr="006B3A52">
        <w:rPr>
          <w:rFonts w:cs="Times New Roman"/>
          <w:kern w:val="0"/>
          <w:szCs w:val="21"/>
        </w:rPr>
        <w:t>）有关规定和要求执行。</w:t>
      </w:r>
    </w:p>
    <w:p w14:paraId="23457659"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④评价标准。</w:t>
      </w:r>
    </w:p>
    <w:p w14:paraId="3AD9F452" w14:textId="77777777" w:rsidR="00091050" w:rsidRPr="006B3A52" w:rsidRDefault="00000000">
      <w:pPr>
        <w:ind w:firstLine="480"/>
        <w:rPr>
          <w:rFonts w:cs="Times New Roman"/>
        </w:rPr>
      </w:pPr>
      <w:r w:rsidRPr="006B3A52">
        <w:rPr>
          <w:rFonts w:cs="Times New Roman"/>
        </w:rPr>
        <w:t>《地下水质量标准》（</w:t>
      </w:r>
      <w:r w:rsidRPr="006B3A52">
        <w:rPr>
          <w:rFonts w:cs="Times New Roman"/>
        </w:rPr>
        <w:t>GB/T14848-2017</w:t>
      </w:r>
      <w:r w:rsidRPr="006B3A52">
        <w:rPr>
          <w:rFonts w:cs="Times New Roman"/>
        </w:rPr>
        <w:t>）</w:t>
      </w:r>
      <w:r w:rsidRPr="006B3A52">
        <w:rPr>
          <w:rFonts w:cs="Times New Roman"/>
        </w:rPr>
        <w:t>Ⅲ</w:t>
      </w:r>
      <w:r w:rsidRPr="006B3A52">
        <w:rPr>
          <w:rFonts w:cs="Times New Roman"/>
        </w:rPr>
        <w:t>类标准。</w:t>
      </w:r>
    </w:p>
    <w:p w14:paraId="567ECC46"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⑤评价方法</w:t>
      </w:r>
    </w:p>
    <w:p w14:paraId="596F7524" w14:textId="77777777" w:rsidR="00091050" w:rsidRPr="006B3A52" w:rsidRDefault="00000000">
      <w:pPr>
        <w:ind w:firstLine="480"/>
        <w:rPr>
          <w:rFonts w:cs="Times New Roman"/>
          <w:color w:val="000000" w:themeColor="text1"/>
        </w:rPr>
      </w:pPr>
      <w:proofErr w:type="gramStart"/>
      <w:r w:rsidRPr="006B3A52">
        <w:rPr>
          <w:rFonts w:cs="Times New Roman"/>
          <w:color w:val="000000" w:themeColor="text1"/>
        </w:rPr>
        <w:t>土评价</w:t>
      </w:r>
      <w:proofErr w:type="gramEnd"/>
      <w:r w:rsidRPr="006B3A52">
        <w:rPr>
          <w:rFonts w:cs="Times New Roman"/>
          <w:color w:val="000000" w:themeColor="text1"/>
        </w:rPr>
        <w:t>方法采用单因子污染指数</w:t>
      </w:r>
      <w:proofErr w:type="gramStart"/>
      <w:r w:rsidRPr="006B3A52">
        <w:rPr>
          <w:rFonts w:cs="Times New Roman"/>
          <w:color w:val="000000" w:themeColor="text1"/>
        </w:rPr>
        <w:t>法评价</w:t>
      </w:r>
      <w:proofErr w:type="gramEnd"/>
      <w:r w:rsidRPr="006B3A52">
        <w:rPr>
          <w:rFonts w:cs="Times New Roman"/>
          <w:color w:val="000000" w:themeColor="text1"/>
        </w:rPr>
        <w:t>各污染物超标情况，评价公式为：</w:t>
      </w:r>
    </w:p>
    <w:p w14:paraId="23EDCC82" w14:textId="77777777" w:rsidR="00091050" w:rsidRPr="006B3A52" w:rsidRDefault="00000000">
      <w:pPr>
        <w:ind w:firstLine="480"/>
        <w:rPr>
          <w:rFonts w:cs="Times New Roman"/>
          <w:color w:val="000000" w:themeColor="text1"/>
        </w:rPr>
      </w:pPr>
      <w:r w:rsidRPr="006B3A52">
        <w:rPr>
          <w:rFonts w:cs="Times New Roman"/>
          <w:color w:val="000000" w:themeColor="text1"/>
        </w:rPr>
        <w:t>P</w:t>
      </w:r>
      <w:r w:rsidRPr="006B3A52">
        <w:rPr>
          <w:rFonts w:cs="Times New Roman"/>
          <w:color w:val="000000" w:themeColor="text1"/>
          <w:vertAlign w:val="subscript"/>
        </w:rPr>
        <w:t>i</w:t>
      </w:r>
      <w:r w:rsidRPr="006B3A52">
        <w:rPr>
          <w:rFonts w:cs="Times New Roman"/>
          <w:color w:val="000000" w:themeColor="text1"/>
        </w:rPr>
        <w:t>=C</w:t>
      </w:r>
      <w:r w:rsidRPr="006B3A52">
        <w:rPr>
          <w:rFonts w:cs="Times New Roman"/>
          <w:color w:val="000000" w:themeColor="text1"/>
          <w:vertAlign w:val="subscript"/>
        </w:rPr>
        <w:t>i</w:t>
      </w:r>
      <w:r w:rsidRPr="006B3A52">
        <w:rPr>
          <w:rFonts w:cs="Times New Roman"/>
          <w:color w:val="000000" w:themeColor="text1"/>
        </w:rPr>
        <w:t>/C</w:t>
      </w:r>
      <w:r w:rsidRPr="006B3A52">
        <w:rPr>
          <w:rFonts w:cs="Times New Roman"/>
          <w:color w:val="000000" w:themeColor="text1"/>
          <w:vertAlign w:val="subscript"/>
        </w:rPr>
        <w:t>oi</w:t>
      </w:r>
    </w:p>
    <w:p w14:paraId="74CB5650" w14:textId="77777777" w:rsidR="00091050" w:rsidRPr="006B3A52" w:rsidRDefault="00000000">
      <w:pPr>
        <w:ind w:firstLine="480"/>
        <w:rPr>
          <w:rFonts w:cs="Times New Roman"/>
          <w:color w:val="000000" w:themeColor="text1"/>
        </w:rPr>
      </w:pPr>
      <w:r w:rsidRPr="006B3A52">
        <w:rPr>
          <w:rFonts w:cs="Times New Roman"/>
          <w:color w:val="000000" w:themeColor="text1"/>
        </w:rPr>
        <w:t>式中：</w:t>
      </w:r>
      <w:r w:rsidRPr="006B3A52">
        <w:rPr>
          <w:rFonts w:cs="Times New Roman"/>
          <w:color w:val="000000" w:themeColor="text1"/>
        </w:rPr>
        <w:t>P</w:t>
      </w:r>
      <w:r w:rsidRPr="006B3A52">
        <w:rPr>
          <w:rFonts w:cs="Times New Roman"/>
          <w:color w:val="000000" w:themeColor="text1"/>
          <w:vertAlign w:val="subscript"/>
        </w:rPr>
        <w:t>i</w:t>
      </w:r>
      <w:r w:rsidRPr="006B3A52">
        <w:rPr>
          <w:rFonts w:cs="Times New Roman"/>
          <w:color w:val="000000" w:themeColor="text1"/>
        </w:rPr>
        <w:t>—</w:t>
      </w:r>
      <w:r w:rsidRPr="006B3A52">
        <w:rPr>
          <w:rFonts w:cs="Times New Roman"/>
          <w:color w:val="000000" w:themeColor="text1"/>
        </w:rPr>
        <w:t>某监测点</w:t>
      </w:r>
      <w:proofErr w:type="spellStart"/>
      <w:r w:rsidRPr="006B3A52">
        <w:rPr>
          <w:rFonts w:cs="Times New Roman"/>
          <w:color w:val="000000" w:themeColor="text1"/>
        </w:rPr>
        <w:t>i</w:t>
      </w:r>
      <w:proofErr w:type="spellEnd"/>
      <w:r w:rsidRPr="006B3A52">
        <w:rPr>
          <w:rFonts w:cs="Times New Roman"/>
          <w:color w:val="000000" w:themeColor="text1"/>
        </w:rPr>
        <w:t>污染物污染指数；</w:t>
      </w:r>
    </w:p>
    <w:p w14:paraId="37BB3905" w14:textId="77777777" w:rsidR="00091050" w:rsidRPr="006B3A52" w:rsidRDefault="00000000">
      <w:pPr>
        <w:ind w:firstLine="480"/>
        <w:rPr>
          <w:rFonts w:cs="Times New Roman"/>
          <w:color w:val="000000" w:themeColor="text1"/>
        </w:rPr>
      </w:pPr>
      <w:r w:rsidRPr="006B3A52">
        <w:rPr>
          <w:rFonts w:cs="Times New Roman"/>
          <w:color w:val="000000" w:themeColor="text1"/>
        </w:rPr>
        <w:t>C</w:t>
      </w:r>
      <w:r w:rsidRPr="006B3A52">
        <w:rPr>
          <w:rFonts w:cs="Times New Roman"/>
          <w:color w:val="000000" w:themeColor="text1"/>
          <w:vertAlign w:val="subscript"/>
        </w:rPr>
        <w:t>i</w:t>
      </w:r>
      <w:r w:rsidRPr="006B3A52">
        <w:rPr>
          <w:rFonts w:cs="Times New Roman"/>
          <w:color w:val="000000" w:themeColor="text1"/>
        </w:rPr>
        <w:t>—</w:t>
      </w:r>
      <w:r w:rsidRPr="006B3A52">
        <w:rPr>
          <w:rFonts w:cs="Times New Roman"/>
          <w:color w:val="000000" w:themeColor="text1"/>
        </w:rPr>
        <w:t>第</w:t>
      </w:r>
      <w:proofErr w:type="spellStart"/>
      <w:r w:rsidRPr="006B3A52">
        <w:rPr>
          <w:rFonts w:cs="Times New Roman"/>
          <w:color w:val="000000" w:themeColor="text1"/>
        </w:rPr>
        <w:t>i</w:t>
      </w:r>
      <w:proofErr w:type="spellEnd"/>
      <w:r w:rsidRPr="006B3A52">
        <w:rPr>
          <w:rFonts w:cs="Times New Roman"/>
          <w:color w:val="000000" w:themeColor="text1"/>
        </w:rPr>
        <w:t>种</w:t>
      </w:r>
      <w:r w:rsidRPr="006B3A52">
        <w:rPr>
          <w:rFonts w:cs="Times New Roman" w:hint="eastAsia"/>
          <w:color w:val="000000" w:themeColor="text1"/>
        </w:rPr>
        <w:t>污</w:t>
      </w:r>
      <w:r w:rsidRPr="006B3A52">
        <w:rPr>
          <w:rFonts w:cs="Times New Roman"/>
          <w:color w:val="000000" w:themeColor="text1"/>
        </w:rPr>
        <w:t>染物测浓度值，单位</w:t>
      </w:r>
      <w:r w:rsidRPr="006B3A52">
        <w:rPr>
          <w:rFonts w:cs="Times New Roman"/>
          <w:color w:val="000000" w:themeColor="text1"/>
        </w:rPr>
        <w:t>mg/L</w:t>
      </w:r>
      <w:r w:rsidRPr="006B3A52">
        <w:rPr>
          <w:rFonts w:cs="Times New Roman"/>
          <w:color w:val="000000" w:themeColor="text1"/>
        </w:rPr>
        <w:t>；</w:t>
      </w:r>
    </w:p>
    <w:p w14:paraId="24873555" w14:textId="77777777" w:rsidR="00091050" w:rsidRPr="006B3A52" w:rsidRDefault="00000000">
      <w:pPr>
        <w:ind w:firstLine="480"/>
        <w:rPr>
          <w:rFonts w:cs="Times New Roman"/>
          <w:color w:val="000000" w:themeColor="text1"/>
        </w:rPr>
      </w:pPr>
      <w:r w:rsidRPr="006B3A52">
        <w:rPr>
          <w:rFonts w:cs="Times New Roman"/>
          <w:color w:val="000000" w:themeColor="text1"/>
        </w:rPr>
        <w:t>C</w:t>
      </w:r>
      <w:r w:rsidRPr="006B3A52">
        <w:rPr>
          <w:rFonts w:cs="Times New Roman"/>
          <w:color w:val="000000" w:themeColor="text1"/>
          <w:vertAlign w:val="subscript"/>
        </w:rPr>
        <w:t>oi</w:t>
      </w:r>
      <w:r w:rsidRPr="006B3A52">
        <w:rPr>
          <w:rFonts w:cs="Times New Roman"/>
          <w:color w:val="000000" w:themeColor="text1"/>
        </w:rPr>
        <w:t>—</w:t>
      </w:r>
      <w:r w:rsidRPr="006B3A52">
        <w:rPr>
          <w:rFonts w:cs="Times New Roman"/>
          <w:color w:val="000000" w:themeColor="text1"/>
        </w:rPr>
        <w:t>第</w:t>
      </w:r>
      <w:proofErr w:type="spellStart"/>
      <w:r w:rsidRPr="006B3A52">
        <w:rPr>
          <w:rFonts w:cs="Times New Roman"/>
          <w:color w:val="000000" w:themeColor="text1"/>
        </w:rPr>
        <w:t>i</w:t>
      </w:r>
      <w:proofErr w:type="spellEnd"/>
      <w:r w:rsidRPr="006B3A52">
        <w:rPr>
          <w:rFonts w:cs="Times New Roman"/>
          <w:color w:val="000000" w:themeColor="text1"/>
        </w:rPr>
        <w:t>种污染物评价标准，单位</w:t>
      </w:r>
      <w:r w:rsidRPr="006B3A52">
        <w:rPr>
          <w:rFonts w:cs="Times New Roman"/>
          <w:color w:val="000000" w:themeColor="text1"/>
        </w:rPr>
        <w:t>mg/L</w:t>
      </w:r>
      <w:r w:rsidRPr="006B3A52">
        <w:rPr>
          <w:rFonts w:cs="Times New Roman"/>
          <w:color w:val="000000" w:themeColor="text1"/>
        </w:rPr>
        <w:t>。</w:t>
      </w:r>
    </w:p>
    <w:p w14:paraId="7215C06A" w14:textId="77777777" w:rsidR="00091050" w:rsidRPr="006B3A52" w:rsidRDefault="00000000">
      <w:pPr>
        <w:ind w:firstLine="480"/>
        <w:rPr>
          <w:rFonts w:cs="Times New Roman"/>
          <w:color w:val="000000" w:themeColor="text1"/>
        </w:rPr>
      </w:pPr>
      <w:r w:rsidRPr="006B3A52">
        <w:rPr>
          <w:rFonts w:cs="Times New Roman"/>
          <w:color w:val="000000" w:themeColor="text1"/>
        </w:rPr>
        <w:object w:dxaOrig="2627" w:dyaOrig="1440" w14:anchorId="05D1D1FA">
          <v:shape id="_x0000_i1034" type="#_x0000_t75" style="width:132.85pt;height:1in" o:ole="">
            <v:imagedata r:id="rId74" o:title=""/>
          </v:shape>
          <o:OLEObject Type="Embed" ProgID="Equation.3" ShapeID="_x0000_i1034" DrawAspect="Content" ObjectID="_1840801745" r:id="rId76"/>
        </w:object>
      </w:r>
    </w:p>
    <w:p w14:paraId="478387BC" w14:textId="77777777" w:rsidR="00091050" w:rsidRPr="006B3A52" w:rsidRDefault="00000000">
      <w:pPr>
        <w:ind w:firstLine="480"/>
        <w:rPr>
          <w:rFonts w:cs="Times New Roman"/>
          <w:color w:val="000000" w:themeColor="text1"/>
        </w:rPr>
      </w:pPr>
      <w:r w:rsidRPr="006B3A52">
        <w:rPr>
          <w:rFonts w:cs="Times New Roman"/>
          <w:color w:val="000000" w:themeColor="text1"/>
        </w:rPr>
        <w:t>式中：</w:t>
      </w:r>
      <w:proofErr w:type="spellStart"/>
      <w:r w:rsidRPr="006B3A52">
        <w:rPr>
          <w:rFonts w:cs="Times New Roman"/>
          <w:color w:val="000000" w:themeColor="text1"/>
        </w:rPr>
        <w:t>P</w:t>
      </w:r>
      <w:r w:rsidRPr="006B3A52">
        <w:rPr>
          <w:rFonts w:cs="Times New Roman"/>
          <w:color w:val="000000" w:themeColor="text1"/>
          <w:vertAlign w:val="subscript"/>
        </w:rPr>
        <w:t>pH</w:t>
      </w:r>
      <w:proofErr w:type="spellEnd"/>
      <w:r w:rsidRPr="006B3A52">
        <w:rPr>
          <w:rFonts w:cs="Times New Roman"/>
          <w:color w:val="000000" w:themeColor="text1"/>
        </w:rPr>
        <w:t xml:space="preserve"> ——pH</w:t>
      </w:r>
      <w:r w:rsidRPr="006B3A52">
        <w:rPr>
          <w:rFonts w:cs="Times New Roman"/>
          <w:color w:val="000000" w:themeColor="text1"/>
        </w:rPr>
        <w:t>单因子污染指数，无量纲；</w:t>
      </w:r>
    </w:p>
    <w:p w14:paraId="1BFB206C" w14:textId="77777777" w:rsidR="00091050" w:rsidRPr="006B3A52" w:rsidRDefault="00000000">
      <w:pPr>
        <w:ind w:firstLine="480"/>
        <w:rPr>
          <w:rFonts w:cs="Times New Roman"/>
          <w:color w:val="000000" w:themeColor="text1"/>
        </w:rPr>
      </w:pPr>
      <w:proofErr w:type="spellStart"/>
      <w:r w:rsidRPr="006B3A52">
        <w:rPr>
          <w:rFonts w:cs="Times New Roman"/>
          <w:color w:val="000000" w:themeColor="text1"/>
        </w:rPr>
        <w:t>V</w:t>
      </w:r>
      <w:r w:rsidRPr="006B3A52">
        <w:rPr>
          <w:rFonts w:cs="Times New Roman"/>
          <w:color w:val="000000" w:themeColor="text1"/>
          <w:vertAlign w:val="subscript"/>
        </w:rPr>
        <w:t>pH</w:t>
      </w:r>
      <w:proofErr w:type="spellEnd"/>
      <w:r w:rsidRPr="006B3A52">
        <w:rPr>
          <w:rFonts w:cs="Times New Roman"/>
          <w:color w:val="000000" w:themeColor="text1"/>
        </w:rPr>
        <w:t xml:space="preserve"> ——pH</w:t>
      </w:r>
      <w:r w:rsidRPr="006B3A52">
        <w:rPr>
          <w:rFonts w:cs="Times New Roman"/>
          <w:color w:val="000000" w:themeColor="text1"/>
        </w:rPr>
        <w:t>监测值，无量纲；</w:t>
      </w:r>
    </w:p>
    <w:p w14:paraId="0C17A302" w14:textId="77777777" w:rsidR="00091050" w:rsidRPr="006B3A52" w:rsidRDefault="00000000">
      <w:pPr>
        <w:ind w:firstLine="480"/>
        <w:rPr>
          <w:rFonts w:cs="Times New Roman"/>
          <w:color w:val="000000" w:themeColor="text1"/>
        </w:rPr>
      </w:pPr>
      <w:r w:rsidRPr="006B3A52">
        <w:rPr>
          <w:rFonts w:cs="Times New Roman"/>
          <w:color w:val="000000" w:themeColor="text1"/>
        </w:rPr>
        <w:t>V</w:t>
      </w:r>
      <w:r w:rsidRPr="006B3A52">
        <w:rPr>
          <w:rFonts w:cs="Times New Roman"/>
          <w:color w:val="000000" w:themeColor="text1"/>
          <w:vertAlign w:val="subscript"/>
        </w:rPr>
        <w:t>S</w:t>
      </w:r>
      <w:r w:rsidRPr="006B3A52">
        <w:rPr>
          <w:rFonts w:cs="Times New Roman"/>
          <w:color w:val="000000" w:themeColor="text1"/>
        </w:rPr>
        <w:t xml:space="preserve"> ——pH</w:t>
      </w:r>
      <w:r w:rsidRPr="006B3A52">
        <w:rPr>
          <w:rFonts w:cs="Times New Roman"/>
          <w:color w:val="000000" w:themeColor="text1"/>
        </w:rPr>
        <w:t>标准中的上限值，取</w:t>
      </w:r>
      <w:r w:rsidRPr="006B3A52">
        <w:rPr>
          <w:rFonts w:cs="Times New Roman"/>
          <w:color w:val="000000" w:themeColor="text1"/>
        </w:rPr>
        <w:t>8.5</w:t>
      </w:r>
      <w:r w:rsidRPr="006B3A52">
        <w:rPr>
          <w:rFonts w:cs="Times New Roman"/>
          <w:color w:val="000000" w:themeColor="text1"/>
        </w:rPr>
        <w:t>，无量纲；</w:t>
      </w:r>
    </w:p>
    <w:p w14:paraId="01D53A0E" w14:textId="77777777" w:rsidR="00091050" w:rsidRPr="006B3A52" w:rsidRDefault="00000000">
      <w:pPr>
        <w:ind w:firstLine="480"/>
        <w:rPr>
          <w:rFonts w:cs="Times New Roman"/>
          <w:color w:val="000000" w:themeColor="text1"/>
        </w:rPr>
      </w:pPr>
      <w:proofErr w:type="spellStart"/>
      <w:r w:rsidRPr="006B3A52">
        <w:rPr>
          <w:rFonts w:cs="Times New Roman"/>
          <w:color w:val="000000" w:themeColor="text1"/>
        </w:rPr>
        <w:t>V</w:t>
      </w:r>
      <w:r w:rsidRPr="006B3A52">
        <w:rPr>
          <w:rFonts w:cs="Times New Roman"/>
          <w:color w:val="000000" w:themeColor="text1"/>
          <w:vertAlign w:val="subscript"/>
        </w:rPr>
        <w:t>d</w:t>
      </w:r>
      <w:proofErr w:type="spellEnd"/>
      <w:r w:rsidRPr="006B3A52">
        <w:rPr>
          <w:rFonts w:cs="Times New Roman"/>
          <w:color w:val="000000" w:themeColor="text1"/>
        </w:rPr>
        <w:t xml:space="preserve"> ——pH</w:t>
      </w:r>
      <w:r w:rsidRPr="006B3A52">
        <w:rPr>
          <w:rFonts w:cs="Times New Roman"/>
          <w:color w:val="000000" w:themeColor="text1"/>
        </w:rPr>
        <w:t>标准中的下限值，取</w:t>
      </w:r>
      <w:r w:rsidRPr="006B3A52">
        <w:rPr>
          <w:rFonts w:cs="Times New Roman"/>
          <w:color w:val="000000" w:themeColor="text1"/>
        </w:rPr>
        <w:t>6.5</w:t>
      </w:r>
      <w:r w:rsidRPr="006B3A52">
        <w:rPr>
          <w:rFonts w:cs="Times New Roman"/>
          <w:color w:val="000000" w:themeColor="text1"/>
        </w:rPr>
        <w:t>，无量纲</w:t>
      </w:r>
      <w:r w:rsidRPr="006B3A52">
        <w:rPr>
          <w:rFonts w:cs="Times New Roman" w:hint="eastAsia"/>
          <w:color w:val="000000" w:themeColor="text1"/>
        </w:rPr>
        <w:t>。</w:t>
      </w:r>
    </w:p>
    <w:p w14:paraId="6C20D2A5"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⑥监测与评价结果</w:t>
      </w:r>
    </w:p>
    <w:p w14:paraId="423E008D"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土壤包气带监测结果见表</w:t>
      </w:r>
      <w:r w:rsidRPr="006B3A52">
        <w:rPr>
          <w:rFonts w:cs="Times New Roman" w:hint="eastAsia"/>
          <w:color w:val="000000" w:themeColor="text1"/>
        </w:rPr>
        <w:t>5.5.1-3</w:t>
      </w:r>
      <w:r w:rsidRPr="006B3A52">
        <w:rPr>
          <w:rFonts w:cs="Times New Roman" w:hint="eastAsia"/>
          <w:color w:val="000000" w:themeColor="text1"/>
        </w:rPr>
        <w:t>。</w:t>
      </w:r>
    </w:p>
    <w:p w14:paraId="5FA7EE52" w14:textId="77777777" w:rsidR="00091050" w:rsidRPr="006B3A52" w:rsidRDefault="00000000">
      <w:pPr>
        <w:ind w:firstLineChars="0" w:firstLine="0"/>
        <w:jc w:val="center"/>
        <w:rPr>
          <w:rFonts w:cs="Times New Roman"/>
          <w:b/>
          <w:bCs/>
          <w:color w:val="000000" w:themeColor="text1"/>
        </w:rPr>
      </w:pPr>
      <w:r w:rsidRPr="006B3A52">
        <w:rPr>
          <w:rFonts w:cs="Times New Roman" w:hint="eastAsia"/>
          <w:b/>
          <w:bCs/>
          <w:color w:val="000000" w:themeColor="text1"/>
        </w:rPr>
        <w:lastRenderedPageBreak/>
        <w:t>表</w:t>
      </w:r>
      <w:r w:rsidRPr="006B3A52">
        <w:rPr>
          <w:rFonts w:cs="Times New Roman" w:hint="eastAsia"/>
          <w:b/>
          <w:bCs/>
          <w:color w:val="000000" w:themeColor="text1"/>
        </w:rPr>
        <w:t xml:space="preserve">5.5.1-3  </w:t>
      </w:r>
      <w:r w:rsidRPr="006B3A52">
        <w:rPr>
          <w:rFonts w:cs="Times New Roman" w:hint="eastAsia"/>
          <w:b/>
          <w:bCs/>
          <w:color w:val="000000" w:themeColor="text1"/>
        </w:rPr>
        <w:t>包气带监测及评价结果一览表</w:t>
      </w:r>
    </w:p>
    <w:tbl>
      <w:tblPr>
        <w:tblStyle w:val="afd"/>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48"/>
        <w:gridCol w:w="1956"/>
        <w:gridCol w:w="2356"/>
        <w:gridCol w:w="1236"/>
      </w:tblGrid>
      <w:tr w:rsidR="00091050" w:rsidRPr="006B3A52" w14:paraId="60B0E022" w14:textId="77777777">
        <w:tc>
          <w:tcPr>
            <w:tcW w:w="1656" w:type="pct"/>
          </w:tcPr>
          <w:p w14:paraId="486EBC78" w14:textId="77777777" w:rsidR="00091050" w:rsidRPr="006B3A52" w:rsidRDefault="00000000">
            <w:pPr>
              <w:pStyle w:val="aff8"/>
            </w:pPr>
            <w:r w:rsidRPr="006B3A52">
              <w:rPr>
                <w:rFonts w:hint="eastAsia"/>
              </w:rPr>
              <w:t>采样地点</w:t>
            </w:r>
          </w:p>
          <w:p w14:paraId="5B412B06" w14:textId="77777777" w:rsidR="00091050" w:rsidRPr="006B3A52" w:rsidRDefault="00000000">
            <w:pPr>
              <w:pStyle w:val="aff8"/>
            </w:pPr>
            <w:r w:rsidRPr="006B3A52">
              <w:rPr>
                <w:rFonts w:hint="eastAsia"/>
              </w:rPr>
              <w:t>监测项目</w:t>
            </w:r>
          </w:p>
        </w:tc>
        <w:tc>
          <w:tcPr>
            <w:tcW w:w="1179" w:type="pct"/>
          </w:tcPr>
          <w:p w14:paraId="6E1C6071" w14:textId="77777777" w:rsidR="00091050" w:rsidRPr="006B3A52" w:rsidRDefault="00000000">
            <w:pPr>
              <w:pStyle w:val="aff8"/>
            </w:pPr>
            <w:r w:rsidRPr="006B3A52">
              <w:rPr>
                <w:rFonts w:hint="eastAsia"/>
              </w:rPr>
              <w:t>包气带监测点</w:t>
            </w:r>
          </w:p>
          <w:p w14:paraId="51ACB208" w14:textId="77777777" w:rsidR="00091050" w:rsidRPr="006B3A52" w:rsidRDefault="00000000">
            <w:pPr>
              <w:pStyle w:val="aff8"/>
            </w:pPr>
            <w:r w:rsidRPr="006B3A52">
              <w:rPr>
                <w:rFonts w:hint="eastAsia"/>
              </w:rPr>
              <w:t>2.2</w:t>
            </w:r>
            <w:r w:rsidRPr="006B3A52">
              <w:t>m</w:t>
            </w:r>
            <w:r w:rsidRPr="006B3A52">
              <w:rPr>
                <w:rFonts w:hint="eastAsia"/>
              </w:rPr>
              <w:t>深</w:t>
            </w:r>
          </w:p>
        </w:tc>
        <w:tc>
          <w:tcPr>
            <w:tcW w:w="1420" w:type="pct"/>
          </w:tcPr>
          <w:p w14:paraId="6936B4CC" w14:textId="77777777" w:rsidR="00091050" w:rsidRPr="006B3A52" w:rsidRDefault="00000000">
            <w:pPr>
              <w:pStyle w:val="aff8"/>
            </w:pPr>
            <w:r w:rsidRPr="006B3A52">
              <w:t>Ⅲ</w:t>
            </w:r>
            <w:r w:rsidRPr="006B3A52">
              <w:t>类标准</w:t>
            </w:r>
          </w:p>
        </w:tc>
        <w:tc>
          <w:tcPr>
            <w:tcW w:w="745" w:type="pct"/>
          </w:tcPr>
          <w:p w14:paraId="72C2D26B" w14:textId="77777777" w:rsidR="00091050" w:rsidRPr="006B3A52" w:rsidRDefault="00000000">
            <w:pPr>
              <w:pStyle w:val="aff8"/>
            </w:pPr>
            <w:r w:rsidRPr="006B3A52">
              <w:rPr>
                <w:rFonts w:hint="eastAsia"/>
              </w:rPr>
              <w:t>评价</w:t>
            </w:r>
          </w:p>
          <w:p w14:paraId="370F4AAF" w14:textId="77777777" w:rsidR="00091050" w:rsidRPr="006B3A52" w:rsidRDefault="00000000">
            <w:pPr>
              <w:pStyle w:val="aff8"/>
            </w:pPr>
            <w:r w:rsidRPr="006B3A52">
              <w:rPr>
                <w:rFonts w:hint="eastAsia"/>
              </w:rPr>
              <w:t>结果</w:t>
            </w:r>
          </w:p>
        </w:tc>
      </w:tr>
      <w:tr w:rsidR="00091050" w:rsidRPr="006B3A52" w14:paraId="2A49309A" w14:textId="77777777">
        <w:tc>
          <w:tcPr>
            <w:tcW w:w="1656" w:type="pct"/>
            <w:tcBorders>
              <w:top w:val="single" w:sz="4" w:space="0" w:color="auto"/>
              <w:left w:val="single" w:sz="4" w:space="0" w:color="auto"/>
              <w:bottom w:val="single" w:sz="4" w:space="0" w:color="auto"/>
              <w:right w:val="single" w:sz="4" w:space="0" w:color="auto"/>
            </w:tcBorders>
          </w:tcPr>
          <w:p w14:paraId="7C9359E8" w14:textId="77777777" w:rsidR="00091050" w:rsidRPr="006B3A52" w:rsidRDefault="00000000">
            <w:pPr>
              <w:pStyle w:val="aff8"/>
              <w:rPr>
                <w:color w:val="000000" w:themeColor="text1"/>
              </w:rPr>
            </w:pPr>
            <w:r w:rsidRPr="006B3A52">
              <w:rPr>
                <w:rFonts w:hint="eastAsia"/>
                <w:color w:val="000000" w:themeColor="text1"/>
              </w:rPr>
              <w:t>钾</w:t>
            </w:r>
          </w:p>
        </w:tc>
        <w:tc>
          <w:tcPr>
            <w:tcW w:w="1179" w:type="pct"/>
            <w:tcBorders>
              <w:left w:val="single" w:sz="4" w:space="0" w:color="auto"/>
              <w:right w:val="single" w:sz="4" w:space="0" w:color="auto"/>
            </w:tcBorders>
          </w:tcPr>
          <w:p w14:paraId="3BED0627" w14:textId="77777777" w:rsidR="00091050" w:rsidRPr="006B3A52" w:rsidRDefault="00000000">
            <w:pPr>
              <w:pStyle w:val="aff8"/>
            </w:pPr>
            <w:r w:rsidRPr="006B3A52">
              <w:rPr>
                <w:rFonts w:hint="eastAsia"/>
              </w:rPr>
              <w:t>13.0</w:t>
            </w:r>
          </w:p>
        </w:tc>
        <w:tc>
          <w:tcPr>
            <w:tcW w:w="1420" w:type="pct"/>
          </w:tcPr>
          <w:p w14:paraId="0F11DD2A" w14:textId="77777777" w:rsidR="00091050" w:rsidRPr="006B3A52" w:rsidRDefault="00000000">
            <w:pPr>
              <w:pStyle w:val="aff8"/>
            </w:pPr>
            <w:r w:rsidRPr="006B3A52">
              <w:rPr>
                <w:rFonts w:hint="eastAsia"/>
              </w:rPr>
              <w:t>/</w:t>
            </w:r>
          </w:p>
        </w:tc>
        <w:tc>
          <w:tcPr>
            <w:tcW w:w="745" w:type="pct"/>
          </w:tcPr>
          <w:p w14:paraId="3B5E4350" w14:textId="77777777" w:rsidR="00091050" w:rsidRPr="006B3A52" w:rsidRDefault="00000000">
            <w:pPr>
              <w:pStyle w:val="aff8"/>
            </w:pPr>
            <w:r w:rsidRPr="006B3A52">
              <w:rPr>
                <w:rFonts w:hint="eastAsia"/>
              </w:rPr>
              <w:t>/</w:t>
            </w:r>
          </w:p>
        </w:tc>
      </w:tr>
      <w:tr w:rsidR="00091050" w:rsidRPr="006B3A52" w14:paraId="49348091" w14:textId="77777777">
        <w:tc>
          <w:tcPr>
            <w:tcW w:w="1656" w:type="pct"/>
            <w:tcBorders>
              <w:top w:val="single" w:sz="4" w:space="0" w:color="auto"/>
              <w:left w:val="single" w:sz="4" w:space="0" w:color="auto"/>
              <w:bottom w:val="single" w:sz="4" w:space="0" w:color="auto"/>
              <w:right w:val="single" w:sz="4" w:space="0" w:color="auto"/>
            </w:tcBorders>
          </w:tcPr>
          <w:p w14:paraId="54DA43EF" w14:textId="77777777" w:rsidR="00091050" w:rsidRPr="006B3A52" w:rsidRDefault="00000000">
            <w:pPr>
              <w:pStyle w:val="aff8"/>
              <w:rPr>
                <w:color w:val="000000" w:themeColor="text1"/>
              </w:rPr>
            </w:pPr>
            <w:r w:rsidRPr="006B3A52">
              <w:rPr>
                <w:rFonts w:hint="eastAsia"/>
                <w:color w:val="000000" w:themeColor="text1"/>
              </w:rPr>
              <w:t>钠</w:t>
            </w:r>
          </w:p>
        </w:tc>
        <w:tc>
          <w:tcPr>
            <w:tcW w:w="1179" w:type="pct"/>
            <w:tcBorders>
              <w:left w:val="single" w:sz="4" w:space="0" w:color="auto"/>
              <w:right w:val="single" w:sz="4" w:space="0" w:color="auto"/>
            </w:tcBorders>
          </w:tcPr>
          <w:p w14:paraId="546D064F" w14:textId="77777777" w:rsidR="00091050" w:rsidRPr="006B3A52" w:rsidRDefault="00000000">
            <w:pPr>
              <w:pStyle w:val="aff8"/>
            </w:pPr>
            <w:r w:rsidRPr="006B3A52">
              <w:rPr>
                <w:rFonts w:hint="eastAsia"/>
              </w:rPr>
              <w:t>54.8</w:t>
            </w:r>
          </w:p>
        </w:tc>
        <w:tc>
          <w:tcPr>
            <w:tcW w:w="1420" w:type="pct"/>
          </w:tcPr>
          <w:p w14:paraId="7597E069" w14:textId="77777777" w:rsidR="00091050" w:rsidRPr="006B3A52" w:rsidRDefault="00000000">
            <w:pPr>
              <w:pStyle w:val="aff8"/>
            </w:pPr>
            <w:r w:rsidRPr="006B3A52">
              <w:rPr>
                <w:rFonts w:hint="eastAsia"/>
              </w:rPr>
              <w:t>/</w:t>
            </w:r>
          </w:p>
        </w:tc>
        <w:tc>
          <w:tcPr>
            <w:tcW w:w="745" w:type="pct"/>
          </w:tcPr>
          <w:p w14:paraId="5E890292" w14:textId="77777777" w:rsidR="00091050" w:rsidRPr="006B3A52" w:rsidRDefault="00000000">
            <w:pPr>
              <w:pStyle w:val="aff8"/>
            </w:pPr>
            <w:r w:rsidRPr="006B3A52">
              <w:rPr>
                <w:rFonts w:hint="eastAsia"/>
              </w:rPr>
              <w:t>/</w:t>
            </w:r>
          </w:p>
        </w:tc>
      </w:tr>
      <w:tr w:rsidR="00091050" w:rsidRPr="006B3A52" w14:paraId="4746949A" w14:textId="77777777">
        <w:tc>
          <w:tcPr>
            <w:tcW w:w="1656" w:type="pct"/>
            <w:tcBorders>
              <w:top w:val="single" w:sz="4" w:space="0" w:color="auto"/>
              <w:left w:val="single" w:sz="4" w:space="0" w:color="auto"/>
              <w:bottom w:val="single" w:sz="4" w:space="0" w:color="auto"/>
              <w:right w:val="single" w:sz="4" w:space="0" w:color="auto"/>
            </w:tcBorders>
          </w:tcPr>
          <w:p w14:paraId="7E35193B" w14:textId="77777777" w:rsidR="00091050" w:rsidRPr="006B3A52" w:rsidRDefault="00000000">
            <w:pPr>
              <w:pStyle w:val="aff8"/>
              <w:rPr>
                <w:color w:val="000000" w:themeColor="text1"/>
              </w:rPr>
            </w:pPr>
            <w:r w:rsidRPr="006B3A52">
              <w:rPr>
                <w:rFonts w:hint="eastAsia"/>
                <w:color w:val="000000" w:themeColor="text1"/>
              </w:rPr>
              <w:t>钙</w:t>
            </w:r>
          </w:p>
        </w:tc>
        <w:tc>
          <w:tcPr>
            <w:tcW w:w="1179" w:type="pct"/>
            <w:tcBorders>
              <w:left w:val="single" w:sz="4" w:space="0" w:color="auto"/>
              <w:right w:val="single" w:sz="4" w:space="0" w:color="auto"/>
            </w:tcBorders>
          </w:tcPr>
          <w:p w14:paraId="5615F57A" w14:textId="77777777" w:rsidR="00091050" w:rsidRPr="006B3A52" w:rsidRDefault="00000000">
            <w:pPr>
              <w:pStyle w:val="aff8"/>
            </w:pPr>
            <w:r w:rsidRPr="006B3A52">
              <w:rPr>
                <w:rFonts w:hint="eastAsia"/>
              </w:rPr>
              <w:t>122</w:t>
            </w:r>
          </w:p>
        </w:tc>
        <w:tc>
          <w:tcPr>
            <w:tcW w:w="1420" w:type="pct"/>
          </w:tcPr>
          <w:p w14:paraId="23772BB4" w14:textId="77777777" w:rsidR="00091050" w:rsidRPr="006B3A52" w:rsidRDefault="00000000">
            <w:pPr>
              <w:pStyle w:val="aff8"/>
            </w:pPr>
            <w:r w:rsidRPr="006B3A52">
              <w:rPr>
                <w:rFonts w:hint="eastAsia"/>
              </w:rPr>
              <w:t>/</w:t>
            </w:r>
          </w:p>
        </w:tc>
        <w:tc>
          <w:tcPr>
            <w:tcW w:w="745" w:type="pct"/>
          </w:tcPr>
          <w:p w14:paraId="2DD45ED3" w14:textId="77777777" w:rsidR="00091050" w:rsidRPr="006B3A52" w:rsidRDefault="00000000">
            <w:pPr>
              <w:pStyle w:val="aff8"/>
            </w:pPr>
            <w:r w:rsidRPr="006B3A52">
              <w:rPr>
                <w:rFonts w:hint="eastAsia"/>
              </w:rPr>
              <w:t>/</w:t>
            </w:r>
          </w:p>
        </w:tc>
      </w:tr>
      <w:tr w:rsidR="00091050" w:rsidRPr="006B3A52" w14:paraId="075121E6" w14:textId="77777777">
        <w:tc>
          <w:tcPr>
            <w:tcW w:w="1656" w:type="pct"/>
            <w:tcBorders>
              <w:top w:val="single" w:sz="4" w:space="0" w:color="auto"/>
              <w:left w:val="single" w:sz="4" w:space="0" w:color="auto"/>
              <w:bottom w:val="single" w:sz="4" w:space="0" w:color="auto"/>
              <w:right w:val="single" w:sz="4" w:space="0" w:color="auto"/>
            </w:tcBorders>
          </w:tcPr>
          <w:p w14:paraId="79BFAA83" w14:textId="77777777" w:rsidR="00091050" w:rsidRPr="006B3A52" w:rsidRDefault="00000000">
            <w:pPr>
              <w:pStyle w:val="aff8"/>
              <w:rPr>
                <w:color w:val="000000" w:themeColor="text1"/>
              </w:rPr>
            </w:pPr>
            <w:r w:rsidRPr="006B3A52">
              <w:rPr>
                <w:rFonts w:hint="eastAsia"/>
                <w:color w:val="000000" w:themeColor="text1"/>
              </w:rPr>
              <w:t>镁</w:t>
            </w:r>
          </w:p>
        </w:tc>
        <w:tc>
          <w:tcPr>
            <w:tcW w:w="1179" w:type="pct"/>
            <w:tcBorders>
              <w:left w:val="single" w:sz="4" w:space="0" w:color="auto"/>
              <w:right w:val="single" w:sz="4" w:space="0" w:color="auto"/>
            </w:tcBorders>
          </w:tcPr>
          <w:p w14:paraId="48FD6A3C" w14:textId="77777777" w:rsidR="00091050" w:rsidRPr="006B3A52" w:rsidRDefault="00000000">
            <w:pPr>
              <w:pStyle w:val="aff8"/>
            </w:pPr>
            <w:r w:rsidRPr="006B3A52">
              <w:rPr>
                <w:rFonts w:hint="eastAsia"/>
              </w:rPr>
              <w:t>7.14</w:t>
            </w:r>
          </w:p>
        </w:tc>
        <w:tc>
          <w:tcPr>
            <w:tcW w:w="1420" w:type="pct"/>
          </w:tcPr>
          <w:p w14:paraId="3CE1695F" w14:textId="77777777" w:rsidR="00091050" w:rsidRPr="006B3A52" w:rsidRDefault="00000000">
            <w:pPr>
              <w:pStyle w:val="aff8"/>
            </w:pPr>
            <w:r w:rsidRPr="006B3A52">
              <w:rPr>
                <w:rFonts w:hint="eastAsia"/>
              </w:rPr>
              <w:t>/</w:t>
            </w:r>
          </w:p>
        </w:tc>
        <w:tc>
          <w:tcPr>
            <w:tcW w:w="745" w:type="pct"/>
          </w:tcPr>
          <w:p w14:paraId="2E9438BB" w14:textId="77777777" w:rsidR="00091050" w:rsidRPr="006B3A52" w:rsidRDefault="00000000">
            <w:pPr>
              <w:pStyle w:val="aff8"/>
            </w:pPr>
            <w:r w:rsidRPr="006B3A52">
              <w:rPr>
                <w:rFonts w:hint="eastAsia"/>
              </w:rPr>
              <w:t>/</w:t>
            </w:r>
          </w:p>
        </w:tc>
      </w:tr>
      <w:tr w:rsidR="00091050" w:rsidRPr="006B3A52" w14:paraId="6271AEB4" w14:textId="77777777">
        <w:tc>
          <w:tcPr>
            <w:tcW w:w="1656" w:type="pct"/>
            <w:tcBorders>
              <w:top w:val="single" w:sz="4" w:space="0" w:color="auto"/>
              <w:left w:val="single" w:sz="4" w:space="0" w:color="auto"/>
              <w:bottom w:val="single" w:sz="4" w:space="0" w:color="auto"/>
              <w:right w:val="single" w:sz="4" w:space="0" w:color="auto"/>
            </w:tcBorders>
          </w:tcPr>
          <w:p w14:paraId="4E8E1E5D" w14:textId="77777777" w:rsidR="00091050" w:rsidRPr="006B3A52" w:rsidRDefault="00000000">
            <w:pPr>
              <w:pStyle w:val="aff8"/>
              <w:rPr>
                <w:color w:val="000000" w:themeColor="text1"/>
              </w:rPr>
            </w:pPr>
            <w:r w:rsidRPr="006B3A52">
              <w:rPr>
                <w:rFonts w:hint="eastAsia"/>
                <w:color w:val="000000" w:themeColor="text1"/>
              </w:rPr>
              <w:t>碳酸根</w:t>
            </w:r>
          </w:p>
        </w:tc>
        <w:tc>
          <w:tcPr>
            <w:tcW w:w="1179" w:type="pct"/>
            <w:tcBorders>
              <w:left w:val="single" w:sz="4" w:space="0" w:color="auto"/>
              <w:right w:val="single" w:sz="4" w:space="0" w:color="auto"/>
            </w:tcBorders>
          </w:tcPr>
          <w:p w14:paraId="3D2FBD43" w14:textId="77777777" w:rsidR="00091050" w:rsidRPr="006B3A52" w:rsidRDefault="00000000">
            <w:pPr>
              <w:pStyle w:val="aff8"/>
            </w:pPr>
            <w:r w:rsidRPr="006B3A52">
              <w:rPr>
                <w:rFonts w:hint="eastAsia"/>
              </w:rPr>
              <w:t>0.00</w:t>
            </w:r>
          </w:p>
        </w:tc>
        <w:tc>
          <w:tcPr>
            <w:tcW w:w="1420" w:type="pct"/>
          </w:tcPr>
          <w:p w14:paraId="6B7C8742" w14:textId="77777777" w:rsidR="00091050" w:rsidRPr="006B3A52" w:rsidRDefault="00000000">
            <w:pPr>
              <w:pStyle w:val="aff8"/>
            </w:pPr>
            <w:r w:rsidRPr="006B3A52">
              <w:rPr>
                <w:rFonts w:hint="eastAsia"/>
              </w:rPr>
              <w:t>/</w:t>
            </w:r>
          </w:p>
        </w:tc>
        <w:tc>
          <w:tcPr>
            <w:tcW w:w="745" w:type="pct"/>
          </w:tcPr>
          <w:p w14:paraId="235DD99A" w14:textId="77777777" w:rsidR="00091050" w:rsidRPr="006B3A52" w:rsidRDefault="00000000">
            <w:pPr>
              <w:pStyle w:val="aff8"/>
            </w:pPr>
            <w:r w:rsidRPr="006B3A52">
              <w:rPr>
                <w:rFonts w:hint="eastAsia"/>
              </w:rPr>
              <w:t>/</w:t>
            </w:r>
          </w:p>
        </w:tc>
      </w:tr>
      <w:tr w:rsidR="00091050" w:rsidRPr="006B3A52" w14:paraId="2E48DA29" w14:textId="77777777">
        <w:tc>
          <w:tcPr>
            <w:tcW w:w="1656" w:type="pct"/>
            <w:tcBorders>
              <w:top w:val="single" w:sz="4" w:space="0" w:color="auto"/>
              <w:left w:val="single" w:sz="4" w:space="0" w:color="auto"/>
              <w:bottom w:val="single" w:sz="4" w:space="0" w:color="auto"/>
              <w:right w:val="single" w:sz="4" w:space="0" w:color="auto"/>
            </w:tcBorders>
          </w:tcPr>
          <w:p w14:paraId="3E480D5A" w14:textId="77777777" w:rsidR="00091050" w:rsidRPr="006B3A52" w:rsidRDefault="00000000">
            <w:pPr>
              <w:pStyle w:val="aff8"/>
              <w:rPr>
                <w:color w:val="000000" w:themeColor="text1"/>
              </w:rPr>
            </w:pPr>
            <w:r w:rsidRPr="006B3A52">
              <w:rPr>
                <w:rFonts w:hint="eastAsia"/>
                <w:color w:val="000000" w:themeColor="text1"/>
              </w:rPr>
              <w:t>碳酸氢根</w:t>
            </w:r>
          </w:p>
        </w:tc>
        <w:tc>
          <w:tcPr>
            <w:tcW w:w="1179" w:type="pct"/>
            <w:tcBorders>
              <w:left w:val="single" w:sz="4" w:space="0" w:color="auto"/>
              <w:right w:val="single" w:sz="4" w:space="0" w:color="auto"/>
            </w:tcBorders>
          </w:tcPr>
          <w:p w14:paraId="6D3506FD" w14:textId="77777777" w:rsidR="00091050" w:rsidRPr="006B3A52" w:rsidRDefault="00000000">
            <w:pPr>
              <w:pStyle w:val="aff8"/>
            </w:pPr>
            <w:r w:rsidRPr="006B3A52">
              <w:rPr>
                <w:rFonts w:hint="eastAsia"/>
              </w:rPr>
              <w:t>30.7</w:t>
            </w:r>
          </w:p>
        </w:tc>
        <w:tc>
          <w:tcPr>
            <w:tcW w:w="1420" w:type="pct"/>
          </w:tcPr>
          <w:p w14:paraId="265A1B30" w14:textId="77777777" w:rsidR="00091050" w:rsidRPr="006B3A52" w:rsidRDefault="00000000">
            <w:pPr>
              <w:pStyle w:val="aff8"/>
            </w:pPr>
            <w:r w:rsidRPr="006B3A52">
              <w:rPr>
                <w:rFonts w:hint="eastAsia"/>
              </w:rPr>
              <w:t>/</w:t>
            </w:r>
          </w:p>
        </w:tc>
        <w:tc>
          <w:tcPr>
            <w:tcW w:w="745" w:type="pct"/>
          </w:tcPr>
          <w:p w14:paraId="69D1BCE7" w14:textId="77777777" w:rsidR="00091050" w:rsidRPr="006B3A52" w:rsidRDefault="00000000">
            <w:pPr>
              <w:pStyle w:val="aff8"/>
            </w:pPr>
            <w:r w:rsidRPr="006B3A52">
              <w:rPr>
                <w:rFonts w:hint="eastAsia"/>
              </w:rPr>
              <w:t>/</w:t>
            </w:r>
          </w:p>
        </w:tc>
      </w:tr>
      <w:tr w:rsidR="00091050" w:rsidRPr="006B3A52" w14:paraId="05C7CCA3" w14:textId="77777777">
        <w:tc>
          <w:tcPr>
            <w:tcW w:w="1656" w:type="pct"/>
            <w:tcBorders>
              <w:top w:val="single" w:sz="4" w:space="0" w:color="auto"/>
              <w:left w:val="single" w:sz="4" w:space="0" w:color="auto"/>
              <w:bottom w:val="single" w:sz="4" w:space="0" w:color="auto"/>
              <w:right w:val="single" w:sz="4" w:space="0" w:color="auto"/>
            </w:tcBorders>
          </w:tcPr>
          <w:p w14:paraId="3BE6347B" w14:textId="77777777" w:rsidR="00091050" w:rsidRPr="006B3A52" w:rsidRDefault="00000000">
            <w:pPr>
              <w:pStyle w:val="aff8"/>
              <w:rPr>
                <w:color w:val="000000" w:themeColor="text1"/>
              </w:rPr>
            </w:pPr>
            <w:r w:rsidRPr="006B3A52">
              <w:rPr>
                <w:rFonts w:hint="eastAsia"/>
                <w:color w:val="000000" w:themeColor="text1"/>
              </w:rPr>
              <w:t>pH</w:t>
            </w:r>
            <w:r w:rsidRPr="006B3A52">
              <w:rPr>
                <w:rFonts w:hint="eastAsia"/>
                <w:color w:val="000000" w:themeColor="text1"/>
              </w:rPr>
              <w:t>值</w:t>
            </w:r>
          </w:p>
        </w:tc>
        <w:tc>
          <w:tcPr>
            <w:tcW w:w="1179" w:type="pct"/>
            <w:tcBorders>
              <w:left w:val="single" w:sz="4" w:space="0" w:color="auto"/>
              <w:right w:val="single" w:sz="4" w:space="0" w:color="auto"/>
            </w:tcBorders>
          </w:tcPr>
          <w:p w14:paraId="09782782" w14:textId="77777777" w:rsidR="00091050" w:rsidRPr="006B3A52" w:rsidRDefault="00000000">
            <w:pPr>
              <w:pStyle w:val="aff8"/>
            </w:pPr>
            <w:r w:rsidRPr="006B3A52">
              <w:rPr>
                <w:rFonts w:hint="eastAsia"/>
              </w:rPr>
              <w:t>8.4</w:t>
            </w:r>
          </w:p>
        </w:tc>
        <w:tc>
          <w:tcPr>
            <w:tcW w:w="1420" w:type="pct"/>
          </w:tcPr>
          <w:p w14:paraId="61904B04" w14:textId="77777777" w:rsidR="00091050" w:rsidRPr="006B3A52" w:rsidRDefault="00000000">
            <w:pPr>
              <w:pStyle w:val="aff8"/>
            </w:pPr>
            <w:r w:rsidRPr="006B3A52">
              <w:rPr>
                <w:rFonts w:hint="eastAsia"/>
              </w:rPr>
              <w:t>/</w:t>
            </w:r>
          </w:p>
        </w:tc>
        <w:tc>
          <w:tcPr>
            <w:tcW w:w="745" w:type="pct"/>
          </w:tcPr>
          <w:p w14:paraId="779AB968" w14:textId="77777777" w:rsidR="00091050" w:rsidRPr="006B3A52" w:rsidRDefault="00000000">
            <w:pPr>
              <w:pStyle w:val="aff8"/>
            </w:pPr>
            <w:r w:rsidRPr="006B3A52">
              <w:rPr>
                <w:rFonts w:hint="eastAsia"/>
              </w:rPr>
              <w:t>/</w:t>
            </w:r>
          </w:p>
        </w:tc>
      </w:tr>
      <w:tr w:rsidR="00091050" w:rsidRPr="006B3A52" w14:paraId="2316879D" w14:textId="77777777">
        <w:tc>
          <w:tcPr>
            <w:tcW w:w="1656" w:type="pct"/>
            <w:tcBorders>
              <w:top w:val="single" w:sz="4" w:space="0" w:color="auto"/>
              <w:left w:val="single" w:sz="4" w:space="0" w:color="auto"/>
              <w:bottom w:val="single" w:sz="4" w:space="0" w:color="auto"/>
              <w:right w:val="single" w:sz="4" w:space="0" w:color="auto"/>
            </w:tcBorders>
          </w:tcPr>
          <w:p w14:paraId="5D023472" w14:textId="77777777" w:rsidR="00091050" w:rsidRPr="006B3A52" w:rsidRDefault="00000000">
            <w:pPr>
              <w:pStyle w:val="aff8"/>
              <w:rPr>
                <w:color w:val="000000" w:themeColor="text1"/>
              </w:rPr>
            </w:pPr>
            <w:r w:rsidRPr="006B3A52">
              <w:rPr>
                <w:rFonts w:hint="eastAsia"/>
                <w:color w:val="000000" w:themeColor="text1"/>
              </w:rPr>
              <w:t>总硬度</w:t>
            </w:r>
          </w:p>
        </w:tc>
        <w:tc>
          <w:tcPr>
            <w:tcW w:w="1179" w:type="pct"/>
            <w:tcBorders>
              <w:left w:val="single" w:sz="4" w:space="0" w:color="auto"/>
              <w:right w:val="single" w:sz="4" w:space="0" w:color="auto"/>
            </w:tcBorders>
          </w:tcPr>
          <w:p w14:paraId="38A2F233" w14:textId="77777777" w:rsidR="00091050" w:rsidRPr="006B3A52" w:rsidRDefault="00000000">
            <w:pPr>
              <w:pStyle w:val="aff8"/>
            </w:pPr>
            <w:r w:rsidRPr="006B3A52">
              <w:rPr>
                <w:rFonts w:hint="eastAsia"/>
              </w:rPr>
              <w:t>238</w:t>
            </w:r>
          </w:p>
        </w:tc>
        <w:tc>
          <w:tcPr>
            <w:tcW w:w="1420" w:type="pct"/>
          </w:tcPr>
          <w:p w14:paraId="5E3260DF" w14:textId="77777777" w:rsidR="00091050" w:rsidRPr="006B3A52" w:rsidRDefault="00000000">
            <w:pPr>
              <w:pStyle w:val="aff8"/>
            </w:pPr>
            <w:r w:rsidRPr="006B3A52">
              <w:t>450</w:t>
            </w:r>
          </w:p>
        </w:tc>
        <w:tc>
          <w:tcPr>
            <w:tcW w:w="745" w:type="pct"/>
          </w:tcPr>
          <w:p w14:paraId="4DBB3CC1" w14:textId="77777777" w:rsidR="00091050" w:rsidRPr="006B3A52" w:rsidRDefault="00000000">
            <w:pPr>
              <w:pStyle w:val="aff8"/>
            </w:pPr>
            <w:r w:rsidRPr="006B3A52">
              <w:rPr>
                <w:rFonts w:hint="eastAsia"/>
              </w:rPr>
              <w:t>达标</w:t>
            </w:r>
          </w:p>
        </w:tc>
      </w:tr>
      <w:tr w:rsidR="00091050" w:rsidRPr="006B3A52" w14:paraId="0D2832CF" w14:textId="77777777">
        <w:tc>
          <w:tcPr>
            <w:tcW w:w="1656" w:type="pct"/>
            <w:tcBorders>
              <w:top w:val="single" w:sz="4" w:space="0" w:color="auto"/>
              <w:left w:val="single" w:sz="4" w:space="0" w:color="auto"/>
              <w:bottom w:val="single" w:sz="4" w:space="0" w:color="auto"/>
              <w:right w:val="single" w:sz="4" w:space="0" w:color="auto"/>
            </w:tcBorders>
          </w:tcPr>
          <w:p w14:paraId="325D6129" w14:textId="77777777" w:rsidR="00091050" w:rsidRPr="006B3A52" w:rsidRDefault="00000000">
            <w:pPr>
              <w:pStyle w:val="aff8"/>
              <w:rPr>
                <w:color w:val="000000" w:themeColor="text1"/>
              </w:rPr>
            </w:pPr>
            <w:r w:rsidRPr="006B3A52">
              <w:rPr>
                <w:rFonts w:hint="eastAsia"/>
                <w:color w:val="000000" w:themeColor="text1"/>
              </w:rPr>
              <w:t>溶解性总固体</w:t>
            </w:r>
          </w:p>
        </w:tc>
        <w:tc>
          <w:tcPr>
            <w:tcW w:w="1179" w:type="pct"/>
            <w:tcBorders>
              <w:left w:val="single" w:sz="4" w:space="0" w:color="auto"/>
              <w:right w:val="single" w:sz="4" w:space="0" w:color="auto"/>
            </w:tcBorders>
          </w:tcPr>
          <w:p w14:paraId="4365348A" w14:textId="77777777" w:rsidR="00091050" w:rsidRPr="006B3A52" w:rsidRDefault="00000000">
            <w:pPr>
              <w:pStyle w:val="aff8"/>
            </w:pPr>
            <w:r w:rsidRPr="006B3A52">
              <w:rPr>
                <w:rFonts w:hint="eastAsia"/>
              </w:rPr>
              <w:t>483</w:t>
            </w:r>
          </w:p>
        </w:tc>
        <w:tc>
          <w:tcPr>
            <w:tcW w:w="1420" w:type="pct"/>
          </w:tcPr>
          <w:p w14:paraId="1C9D7963" w14:textId="77777777" w:rsidR="00091050" w:rsidRPr="006B3A52" w:rsidRDefault="00000000">
            <w:pPr>
              <w:pStyle w:val="aff8"/>
            </w:pPr>
            <w:r w:rsidRPr="006B3A52">
              <w:t>1000</w:t>
            </w:r>
          </w:p>
        </w:tc>
        <w:tc>
          <w:tcPr>
            <w:tcW w:w="745" w:type="pct"/>
          </w:tcPr>
          <w:p w14:paraId="604689FA" w14:textId="77777777" w:rsidR="00091050" w:rsidRPr="006B3A52" w:rsidRDefault="00000000">
            <w:pPr>
              <w:pStyle w:val="aff8"/>
            </w:pPr>
            <w:r w:rsidRPr="006B3A52">
              <w:rPr>
                <w:rFonts w:hint="eastAsia"/>
              </w:rPr>
              <w:t>达标</w:t>
            </w:r>
          </w:p>
        </w:tc>
      </w:tr>
      <w:tr w:rsidR="00091050" w:rsidRPr="006B3A52" w14:paraId="20A1C912" w14:textId="77777777">
        <w:tc>
          <w:tcPr>
            <w:tcW w:w="1656" w:type="pct"/>
            <w:tcBorders>
              <w:top w:val="single" w:sz="4" w:space="0" w:color="auto"/>
              <w:left w:val="single" w:sz="4" w:space="0" w:color="auto"/>
              <w:bottom w:val="single" w:sz="4" w:space="0" w:color="auto"/>
              <w:right w:val="single" w:sz="4" w:space="0" w:color="auto"/>
            </w:tcBorders>
          </w:tcPr>
          <w:p w14:paraId="5A31F3C2" w14:textId="77777777" w:rsidR="00091050" w:rsidRPr="006B3A52" w:rsidRDefault="00000000">
            <w:pPr>
              <w:pStyle w:val="aff8"/>
              <w:rPr>
                <w:color w:val="000000" w:themeColor="text1"/>
              </w:rPr>
            </w:pPr>
            <w:r w:rsidRPr="006B3A52">
              <w:rPr>
                <w:rFonts w:hint="eastAsia"/>
                <w:color w:val="000000" w:themeColor="text1"/>
              </w:rPr>
              <w:t>硫酸盐</w:t>
            </w:r>
          </w:p>
        </w:tc>
        <w:tc>
          <w:tcPr>
            <w:tcW w:w="1179" w:type="pct"/>
            <w:tcBorders>
              <w:left w:val="single" w:sz="4" w:space="0" w:color="auto"/>
              <w:right w:val="single" w:sz="4" w:space="0" w:color="auto"/>
            </w:tcBorders>
          </w:tcPr>
          <w:p w14:paraId="49613B08" w14:textId="77777777" w:rsidR="00091050" w:rsidRPr="006B3A52" w:rsidRDefault="00000000">
            <w:pPr>
              <w:pStyle w:val="aff8"/>
            </w:pPr>
            <w:r w:rsidRPr="006B3A52">
              <w:rPr>
                <w:rFonts w:hint="eastAsia"/>
              </w:rPr>
              <w:t>395</w:t>
            </w:r>
          </w:p>
        </w:tc>
        <w:tc>
          <w:tcPr>
            <w:tcW w:w="1420" w:type="pct"/>
          </w:tcPr>
          <w:p w14:paraId="32228EC7" w14:textId="77777777" w:rsidR="00091050" w:rsidRPr="006B3A52" w:rsidRDefault="00000000">
            <w:pPr>
              <w:pStyle w:val="aff8"/>
            </w:pPr>
            <w:r w:rsidRPr="006B3A52">
              <w:t>250</w:t>
            </w:r>
          </w:p>
        </w:tc>
        <w:tc>
          <w:tcPr>
            <w:tcW w:w="745" w:type="pct"/>
          </w:tcPr>
          <w:p w14:paraId="72CC3F35" w14:textId="77777777" w:rsidR="00091050" w:rsidRPr="006B3A52" w:rsidRDefault="00000000">
            <w:pPr>
              <w:pStyle w:val="aff8"/>
            </w:pPr>
            <w:r w:rsidRPr="006B3A52">
              <w:rPr>
                <w:rFonts w:hint="eastAsia"/>
              </w:rPr>
              <w:t>超标</w:t>
            </w:r>
          </w:p>
        </w:tc>
      </w:tr>
      <w:tr w:rsidR="00091050" w:rsidRPr="006B3A52" w14:paraId="6E2F82D7" w14:textId="77777777">
        <w:tc>
          <w:tcPr>
            <w:tcW w:w="1656" w:type="pct"/>
            <w:tcBorders>
              <w:top w:val="single" w:sz="4" w:space="0" w:color="auto"/>
              <w:left w:val="single" w:sz="4" w:space="0" w:color="auto"/>
              <w:bottom w:val="single" w:sz="4" w:space="0" w:color="auto"/>
              <w:right w:val="single" w:sz="4" w:space="0" w:color="auto"/>
            </w:tcBorders>
          </w:tcPr>
          <w:p w14:paraId="79AB71E8" w14:textId="77777777" w:rsidR="00091050" w:rsidRPr="006B3A52" w:rsidRDefault="00000000">
            <w:pPr>
              <w:pStyle w:val="aff8"/>
              <w:rPr>
                <w:color w:val="000000" w:themeColor="text1"/>
              </w:rPr>
            </w:pPr>
            <w:r w:rsidRPr="006B3A52">
              <w:rPr>
                <w:rFonts w:hint="eastAsia"/>
                <w:color w:val="000000" w:themeColor="text1"/>
              </w:rPr>
              <w:t>氯化物</w:t>
            </w:r>
          </w:p>
        </w:tc>
        <w:tc>
          <w:tcPr>
            <w:tcW w:w="1179" w:type="pct"/>
            <w:tcBorders>
              <w:left w:val="single" w:sz="4" w:space="0" w:color="auto"/>
              <w:right w:val="single" w:sz="4" w:space="0" w:color="auto"/>
            </w:tcBorders>
          </w:tcPr>
          <w:p w14:paraId="413DBE3A" w14:textId="77777777" w:rsidR="00091050" w:rsidRPr="006B3A52" w:rsidRDefault="00000000">
            <w:pPr>
              <w:pStyle w:val="aff8"/>
            </w:pPr>
            <w:r w:rsidRPr="006B3A52">
              <w:rPr>
                <w:rFonts w:hint="eastAsia"/>
              </w:rPr>
              <w:t>53.4</w:t>
            </w:r>
          </w:p>
        </w:tc>
        <w:tc>
          <w:tcPr>
            <w:tcW w:w="1420" w:type="pct"/>
          </w:tcPr>
          <w:p w14:paraId="78B7951A" w14:textId="77777777" w:rsidR="00091050" w:rsidRPr="006B3A52" w:rsidRDefault="00000000">
            <w:pPr>
              <w:pStyle w:val="aff8"/>
            </w:pPr>
            <w:r w:rsidRPr="006B3A52">
              <w:t>250</w:t>
            </w:r>
          </w:p>
        </w:tc>
        <w:tc>
          <w:tcPr>
            <w:tcW w:w="745" w:type="pct"/>
          </w:tcPr>
          <w:p w14:paraId="35E00513" w14:textId="77777777" w:rsidR="00091050" w:rsidRPr="006B3A52" w:rsidRDefault="00000000">
            <w:pPr>
              <w:pStyle w:val="aff8"/>
            </w:pPr>
            <w:r w:rsidRPr="006B3A52">
              <w:rPr>
                <w:rFonts w:hint="eastAsia"/>
              </w:rPr>
              <w:t>达标</w:t>
            </w:r>
          </w:p>
        </w:tc>
      </w:tr>
      <w:tr w:rsidR="00091050" w:rsidRPr="006B3A52" w14:paraId="2F09F182" w14:textId="77777777">
        <w:tc>
          <w:tcPr>
            <w:tcW w:w="1656" w:type="pct"/>
            <w:tcBorders>
              <w:top w:val="single" w:sz="4" w:space="0" w:color="auto"/>
              <w:left w:val="single" w:sz="4" w:space="0" w:color="auto"/>
              <w:bottom w:val="single" w:sz="4" w:space="0" w:color="auto"/>
              <w:right w:val="single" w:sz="4" w:space="0" w:color="auto"/>
            </w:tcBorders>
          </w:tcPr>
          <w:p w14:paraId="2FBB6340" w14:textId="77777777" w:rsidR="00091050" w:rsidRPr="006B3A52" w:rsidRDefault="00000000">
            <w:pPr>
              <w:pStyle w:val="aff8"/>
              <w:rPr>
                <w:color w:val="000000" w:themeColor="text1"/>
              </w:rPr>
            </w:pPr>
            <w:r w:rsidRPr="006B3A52">
              <w:rPr>
                <w:rFonts w:hint="eastAsia"/>
                <w:color w:val="000000" w:themeColor="text1"/>
              </w:rPr>
              <w:t>挥发</w:t>
            </w:r>
            <w:proofErr w:type="gramStart"/>
            <w:r w:rsidRPr="006B3A52">
              <w:rPr>
                <w:rFonts w:hint="eastAsia"/>
                <w:color w:val="000000" w:themeColor="text1"/>
              </w:rPr>
              <w:t>酚</w:t>
            </w:r>
            <w:proofErr w:type="gramEnd"/>
          </w:p>
        </w:tc>
        <w:tc>
          <w:tcPr>
            <w:tcW w:w="1179" w:type="pct"/>
            <w:tcBorders>
              <w:left w:val="single" w:sz="4" w:space="0" w:color="auto"/>
              <w:right w:val="single" w:sz="4" w:space="0" w:color="auto"/>
            </w:tcBorders>
          </w:tcPr>
          <w:p w14:paraId="42DB4C84" w14:textId="77777777" w:rsidR="00091050" w:rsidRPr="006B3A52" w:rsidRDefault="00000000">
            <w:pPr>
              <w:pStyle w:val="aff8"/>
            </w:pPr>
            <w:r w:rsidRPr="006B3A52">
              <w:rPr>
                <w:rFonts w:hint="eastAsia"/>
                <w:bCs/>
                <w:color w:val="000000" w:themeColor="text1"/>
                <w:kern w:val="0"/>
                <w:lang w:bidi="ar"/>
              </w:rPr>
              <w:t>＜</w:t>
            </w:r>
            <w:r w:rsidRPr="006B3A52">
              <w:rPr>
                <w:rFonts w:hint="eastAsia"/>
                <w:bCs/>
                <w:color w:val="000000" w:themeColor="text1"/>
                <w:kern w:val="0"/>
                <w:lang w:bidi="ar"/>
              </w:rPr>
              <w:t>0.0003</w:t>
            </w:r>
          </w:p>
        </w:tc>
        <w:tc>
          <w:tcPr>
            <w:tcW w:w="1420" w:type="pct"/>
          </w:tcPr>
          <w:p w14:paraId="72133B9E" w14:textId="77777777" w:rsidR="00091050" w:rsidRPr="006B3A52" w:rsidRDefault="00000000">
            <w:pPr>
              <w:pStyle w:val="aff8"/>
            </w:pPr>
            <w:r w:rsidRPr="006B3A52">
              <w:t>0.002</w:t>
            </w:r>
          </w:p>
        </w:tc>
        <w:tc>
          <w:tcPr>
            <w:tcW w:w="745" w:type="pct"/>
          </w:tcPr>
          <w:p w14:paraId="66E30A2B" w14:textId="77777777" w:rsidR="00091050" w:rsidRPr="006B3A52" w:rsidRDefault="00000000">
            <w:pPr>
              <w:pStyle w:val="aff8"/>
            </w:pPr>
            <w:r w:rsidRPr="006B3A52">
              <w:rPr>
                <w:rFonts w:hint="eastAsia"/>
              </w:rPr>
              <w:t>达标</w:t>
            </w:r>
          </w:p>
        </w:tc>
      </w:tr>
      <w:tr w:rsidR="00091050" w:rsidRPr="006B3A52" w14:paraId="55B59045" w14:textId="77777777">
        <w:tc>
          <w:tcPr>
            <w:tcW w:w="1656" w:type="pct"/>
            <w:tcBorders>
              <w:top w:val="single" w:sz="4" w:space="0" w:color="auto"/>
              <w:left w:val="single" w:sz="4" w:space="0" w:color="auto"/>
              <w:bottom w:val="single" w:sz="4" w:space="0" w:color="auto"/>
              <w:right w:val="single" w:sz="4" w:space="0" w:color="auto"/>
            </w:tcBorders>
          </w:tcPr>
          <w:p w14:paraId="2B82D28F" w14:textId="77777777" w:rsidR="00091050" w:rsidRPr="006B3A52" w:rsidRDefault="00000000">
            <w:pPr>
              <w:pStyle w:val="aff8"/>
              <w:rPr>
                <w:color w:val="000000" w:themeColor="text1"/>
              </w:rPr>
            </w:pPr>
            <w:r w:rsidRPr="006B3A52">
              <w:rPr>
                <w:rFonts w:hint="eastAsia"/>
                <w:color w:val="000000" w:themeColor="text1"/>
              </w:rPr>
              <w:t>亚硝酸盐（以</w:t>
            </w:r>
            <w:r w:rsidRPr="006B3A52">
              <w:rPr>
                <w:rFonts w:hint="eastAsia"/>
                <w:color w:val="000000" w:themeColor="text1"/>
              </w:rPr>
              <w:t>N</w:t>
            </w:r>
            <w:r w:rsidRPr="006B3A52">
              <w:rPr>
                <w:rFonts w:hint="eastAsia"/>
                <w:color w:val="000000" w:themeColor="text1"/>
              </w:rPr>
              <w:t>计）</w:t>
            </w:r>
          </w:p>
        </w:tc>
        <w:tc>
          <w:tcPr>
            <w:tcW w:w="1179" w:type="pct"/>
            <w:tcBorders>
              <w:left w:val="single" w:sz="4" w:space="0" w:color="auto"/>
              <w:right w:val="single" w:sz="4" w:space="0" w:color="auto"/>
            </w:tcBorders>
          </w:tcPr>
          <w:p w14:paraId="54D4729E" w14:textId="77777777" w:rsidR="00091050" w:rsidRPr="006B3A52" w:rsidRDefault="00000000">
            <w:pPr>
              <w:pStyle w:val="aff8"/>
            </w:pPr>
            <w:r w:rsidRPr="006B3A52">
              <w:rPr>
                <w:rFonts w:hint="eastAsia"/>
                <w:bCs/>
                <w:color w:val="000000" w:themeColor="text1"/>
                <w:kern w:val="0"/>
                <w:lang w:bidi="ar"/>
              </w:rPr>
              <w:t>＜</w:t>
            </w:r>
            <w:r w:rsidRPr="006B3A52">
              <w:rPr>
                <w:rFonts w:hint="eastAsia"/>
                <w:bCs/>
                <w:color w:val="000000" w:themeColor="text1"/>
                <w:kern w:val="0"/>
                <w:lang w:bidi="ar"/>
              </w:rPr>
              <w:t>0.003</w:t>
            </w:r>
          </w:p>
        </w:tc>
        <w:tc>
          <w:tcPr>
            <w:tcW w:w="1420" w:type="pct"/>
          </w:tcPr>
          <w:p w14:paraId="753DF9DA" w14:textId="77777777" w:rsidR="00091050" w:rsidRPr="006B3A52" w:rsidRDefault="00000000">
            <w:pPr>
              <w:pStyle w:val="aff8"/>
            </w:pPr>
            <w:r w:rsidRPr="006B3A52">
              <w:rPr>
                <w:rFonts w:hint="eastAsia"/>
              </w:rPr>
              <w:t>1.00</w:t>
            </w:r>
          </w:p>
        </w:tc>
        <w:tc>
          <w:tcPr>
            <w:tcW w:w="745" w:type="pct"/>
          </w:tcPr>
          <w:p w14:paraId="65A713F5" w14:textId="77777777" w:rsidR="00091050" w:rsidRPr="006B3A52" w:rsidRDefault="00000000">
            <w:pPr>
              <w:pStyle w:val="aff8"/>
            </w:pPr>
            <w:r w:rsidRPr="006B3A52">
              <w:rPr>
                <w:rFonts w:hint="eastAsia"/>
              </w:rPr>
              <w:t>达标</w:t>
            </w:r>
          </w:p>
        </w:tc>
      </w:tr>
      <w:tr w:rsidR="00091050" w:rsidRPr="006B3A52" w14:paraId="7967BB78" w14:textId="77777777">
        <w:tc>
          <w:tcPr>
            <w:tcW w:w="1656" w:type="pct"/>
            <w:tcBorders>
              <w:top w:val="single" w:sz="4" w:space="0" w:color="auto"/>
              <w:left w:val="single" w:sz="4" w:space="0" w:color="auto"/>
              <w:bottom w:val="single" w:sz="4" w:space="0" w:color="auto"/>
              <w:right w:val="single" w:sz="4" w:space="0" w:color="auto"/>
            </w:tcBorders>
          </w:tcPr>
          <w:p w14:paraId="316C80FB" w14:textId="77777777" w:rsidR="00091050" w:rsidRPr="006B3A52" w:rsidRDefault="00000000">
            <w:pPr>
              <w:pStyle w:val="aff8"/>
              <w:rPr>
                <w:color w:val="000000" w:themeColor="text1"/>
              </w:rPr>
            </w:pPr>
            <w:r w:rsidRPr="006B3A52">
              <w:rPr>
                <w:rFonts w:hint="eastAsia"/>
                <w:color w:val="000000" w:themeColor="text1"/>
              </w:rPr>
              <w:t>硝酸盐（以</w:t>
            </w:r>
            <w:r w:rsidRPr="006B3A52">
              <w:rPr>
                <w:rFonts w:hint="eastAsia"/>
                <w:color w:val="000000" w:themeColor="text1"/>
              </w:rPr>
              <w:t>N</w:t>
            </w:r>
            <w:r w:rsidRPr="006B3A52">
              <w:rPr>
                <w:rFonts w:hint="eastAsia"/>
                <w:color w:val="000000" w:themeColor="text1"/>
              </w:rPr>
              <w:t>计）</w:t>
            </w:r>
          </w:p>
        </w:tc>
        <w:tc>
          <w:tcPr>
            <w:tcW w:w="1179" w:type="pct"/>
            <w:tcBorders>
              <w:left w:val="single" w:sz="4" w:space="0" w:color="auto"/>
              <w:right w:val="single" w:sz="4" w:space="0" w:color="auto"/>
            </w:tcBorders>
          </w:tcPr>
          <w:p w14:paraId="2A9CF5D3" w14:textId="77777777" w:rsidR="00091050" w:rsidRPr="006B3A52" w:rsidRDefault="00000000">
            <w:pPr>
              <w:pStyle w:val="aff8"/>
            </w:pPr>
            <w:r w:rsidRPr="006B3A52">
              <w:rPr>
                <w:rFonts w:hint="eastAsia"/>
              </w:rPr>
              <w:t>6.07</w:t>
            </w:r>
          </w:p>
        </w:tc>
        <w:tc>
          <w:tcPr>
            <w:tcW w:w="1420" w:type="pct"/>
          </w:tcPr>
          <w:p w14:paraId="628F74EB" w14:textId="77777777" w:rsidR="00091050" w:rsidRPr="006B3A52" w:rsidRDefault="00000000">
            <w:pPr>
              <w:pStyle w:val="aff8"/>
            </w:pPr>
            <w:r w:rsidRPr="006B3A52">
              <w:rPr>
                <w:rFonts w:hint="eastAsia"/>
              </w:rPr>
              <w:t>20.0</w:t>
            </w:r>
          </w:p>
        </w:tc>
        <w:tc>
          <w:tcPr>
            <w:tcW w:w="745" w:type="pct"/>
          </w:tcPr>
          <w:p w14:paraId="34855056" w14:textId="77777777" w:rsidR="00091050" w:rsidRPr="006B3A52" w:rsidRDefault="00000000">
            <w:pPr>
              <w:pStyle w:val="aff8"/>
            </w:pPr>
            <w:r w:rsidRPr="006B3A52">
              <w:rPr>
                <w:rFonts w:hint="eastAsia"/>
              </w:rPr>
              <w:t>达标</w:t>
            </w:r>
          </w:p>
        </w:tc>
      </w:tr>
      <w:tr w:rsidR="00091050" w:rsidRPr="006B3A52" w14:paraId="43C8E260" w14:textId="77777777">
        <w:tc>
          <w:tcPr>
            <w:tcW w:w="1656" w:type="pct"/>
            <w:tcBorders>
              <w:top w:val="single" w:sz="4" w:space="0" w:color="auto"/>
              <w:left w:val="single" w:sz="4" w:space="0" w:color="auto"/>
              <w:bottom w:val="single" w:sz="4" w:space="0" w:color="auto"/>
              <w:right w:val="single" w:sz="4" w:space="0" w:color="auto"/>
            </w:tcBorders>
          </w:tcPr>
          <w:p w14:paraId="1B8FEEB2" w14:textId="77777777" w:rsidR="00091050" w:rsidRPr="006B3A52" w:rsidRDefault="00000000">
            <w:pPr>
              <w:pStyle w:val="aff8"/>
              <w:rPr>
                <w:color w:val="000000" w:themeColor="text1"/>
              </w:rPr>
            </w:pPr>
            <w:r w:rsidRPr="006B3A52">
              <w:rPr>
                <w:rFonts w:hint="eastAsia"/>
                <w:color w:val="000000" w:themeColor="text1"/>
              </w:rPr>
              <w:t>氟化物</w:t>
            </w:r>
          </w:p>
        </w:tc>
        <w:tc>
          <w:tcPr>
            <w:tcW w:w="1179" w:type="pct"/>
            <w:tcBorders>
              <w:left w:val="single" w:sz="4" w:space="0" w:color="auto"/>
              <w:right w:val="single" w:sz="4" w:space="0" w:color="auto"/>
            </w:tcBorders>
          </w:tcPr>
          <w:p w14:paraId="7BC4DF21" w14:textId="77777777" w:rsidR="00091050" w:rsidRPr="006B3A52" w:rsidRDefault="00000000">
            <w:pPr>
              <w:pStyle w:val="aff8"/>
            </w:pPr>
            <w:r w:rsidRPr="006B3A52">
              <w:rPr>
                <w:rFonts w:hint="eastAsia"/>
              </w:rPr>
              <w:t>0.540</w:t>
            </w:r>
          </w:p>
        </w:tc>
        <w:tc>
          <w:tcPr>
            <w:tcW w:w="1420" w:type="pct"/>
          </w:tcPr>
          <w:p w14:paraId="4AB0E53B" w14:textId="77777777" w:rsidR="00091050" w:rsidRPr="006B3A52" w:rsidRDefault="00000000">
            <w:pPr>
              <w:pStyle w:val="aff8"/>
            </w:pPr>
            <w:r w:rsidRPr="006B3A52">
              <w:rPr>
                <w:rFonts w:hint="eastAsia"/>
              </w:rPr>
              <w:t>250</w:t>
            </w:r>
          </w:p>
        </w:tc>
        <w:tc>
          <w:tcPr>
            <w:tcW w:w="745" w:type="pct"/>
          </w:tcPr>
          <w:p w14:paraId="7F56E62A" w14:textId="77777777" w:rsidR="00091050" w:rsidRPr="006B3A52" w:rsidRDefault="00000000">
            <w:pPr>
              <w:pStyle w:val="aff8"/>
            </w:pPr>
            <w:r w:rsidRPr="006B3A52">
              <w:rPr>
                <w:rFonts w:hint="eastAsia"/>
              </w:rPr>
              <w:t>达标</w:t>
            </w:r>
          </w:p>
        </w:tc>
      </w:tr>
      <w:tr w:rsidR="00091050" w:rsidRPr="006B3A52" w14:paraId="16FEB7DB" w14:textId="77777777">
        <w:tc>
          <w:tcPr>
            <w:tcW w:w="1656" w:type="pct"/>
            <w:tcBorders>
              <w:top w:val="single" w:sz="4" w:space="0" w:color="auto"/>
              <w:left w:val="single" w:sz="4" w:space="0" w:color="auto"/>
              <w:bottom w:val="single" w:sz="4" w:space="0" w:color="auto"/>
              <w:right w:val="single" w:sz="4" w:space="0" w:color="auto"/>
            </w:tcBorders>
          </w:tcPr>
          <w:p w14:paraId="0CA1664D" w14:textId="77777777" w:rsidR="00091050" w:rsidRPr="006B3A52" w:rsidRDefault="00000000">
            <w:pPr>
              <w:pStyle w:val="aff8"/>
              <w:rPr>
                <w:color w:val="000000" w:themeColor="text1"/>
              </w:rPr>
            </w:pPr>
            <w:r w:rsidRPr="006B3A52">
              <w:rPr>
                <w:rFonts w:hint="eastAsia"/>
                <w:color w:val="000000" w:themeColor="text1"/>
              </w:rPr>
              <w:t>汞</w:t>
            </w:r>
          </w:p>
        </w:tc>
        <w:tc>
          <w:tcPr>
            <w:tcW w:w="1179" w:type="pct"/>
            <w:tcBorders>
              <w:left w:val="single" w:sz="4" w:space="0" w:color="auto"/>
              <w:right w:val="single" w:sz="4" w:space="0" w:color="auto"/>
            </w:tcBorders>
          </w:tcPr>
          <w:p w14:paraId="26DE6141" w14:textId="77777777" w:rsidR="00091050" w:rsidRPr="006B3A52" w:rsidRDefault="00000000">
            <w:pPr>
              <w:pStyle w:val="aff8"/>
              <w:rPr>
                <w:bCs/>
                <w:color w:val="000000" w:themeColor="text1"/>
                <w:kern w:val="0"/>
                <w:lang w:bidi="ar"/>
              </w:rPr>
            </w:pPr>
            <w:r w:rsidRPr="006B3A52">
              <w:rPr>
                <w:rFonts w:hint="eastAsia"/>
                <w:bCs/>
                <w:color w:val="000000" w:themeColor="text1"/>
                <w:kern w:val="0"/>
                <w:lang w:bidi="ar"/>
              </w:rPr>
              <w:t>＜</w:t>
            </w:r>
            <w:r w:rsidRPr="006B3A52">
              <w:rPr>
                <w:rFonts w:hint="eastAsia"/>
                <w:bCs/>
                <w:color w:val="000000" w:themeColor="text1"/>
                <w:kern w:val="0"/>
                <w:lang w:bidi="ar"/>
              </w:rPr>
              <w:t>0.00004</w:t>
            </w:r>
          </w:p>
        </w:tc>
        <w:tc>
          <w:tcPr>
            <w:tcW w:w="1420" w:type="pct"/>
          </w:tcPr>
          <w:p w14:paraId="3C45C6D1" w14:textId="77777777" w:rsidR="00091050" w:rsidRPr="006B3A52" w:rsidRDefault="00000000">
            <w:pPr>
              <w:pStyle w:val="aff8"/>
            </w:pPr>
            <w:r w:rsidRPr="006B3A52">
              <w:rPr>
                <w:rFonts w:hint="eastAsia"/>
              </w:rPr>
              <w:t>0.001</w:t>
            </w:r>
          </w:p>
        </w:tc>
        <w:tc>
          <w:tcPr>
            <w:tcW w:w="745" w:type="pct"/>
          </w:tcPr>
          <w:p w14:paraId="5BE90F59" w14:textId="77777777" w:rsidR="00091050" w:rsidRPr="006B3A52" w:rsidRDefault="00000000">
            <w:pPr>
              <w:pStyle w:val="aff8"/>
            </w:pPr>
            <w:r w:rsidRPr="006B3A52">
              <w:rPr>
                <w:rFonts w:hint="eastAsia"/>
              </w:rPr>
              <w:t>达标</w:t>
            </w:r>
          </w:p>
        </w:tc>
      </w:tr>
      <w:tr w:rsidR="00091050" w:rsidRPr="006B3A52" w14:paraId="491576EB" w14:textId="77777777">
        <w:tc>
          <w:tcPr>
            <w:tcW w:w="1656" w:type="pct"/>
            <w:tcBorders>
              <w:top w:val="single" w:sz="4" w:space="0" w:color="auto"/>
              <w:left w:val="single" w:sz="4" w:space="0" w:color="auto"/>
              <w:bottom w:val="single" w:sz="4" w:space="0" w:color="auto"/>
              <w:right w:val="single" w:sz="4" w:space="0" w:color="auto"/>
            </w:tcBorders>
          </w:tcPr>
          <w:p w14:paraId="44DFFCF6" w14:textId="77777777" w:rsidR="00091050" w:rsidRPr="006B3A52" w:rsidRDefault="00000000">
            <w:pPr>
              <w:pStyle w:val="aff8"/>
              <w:rPr>
                <w:color w:val="000000" w:themeColor="text1"/>
              </w:rPr>
            </w:pPr>
            <w:r w:rsidRPr="006B3A52">
              <w:rPr>
                <w:rFonts w:hint="eastAsia"/>
                <w:color w:val="000000" w:themeColor="text1"/>
              </w:rPr>
              <w:t>砷</w:t>
            </w:r>
          </w:p>
        </w:tc>
        <w:tc>
          <w:tcPr>
            <w:tcW w:w="1179" w:type="pct"/>
            <w:tcBorders>
              <w:left w:val="single" w:sz="4" w:space="0" w:color="auto"/>
              <w:right w:val="single" w:sz="4" w:space="0" w:color="auto"/>
            </w:tcBorders>
          </w:tcPr>
          <w:p w14:paraId="5FF8503E" w14:textId="77777777" w:rsidR="00091050" w:rsidRPr="006B3A52" w:rsidRDefault="00000000">
            <w:pPr>
              <w:pStyle w:val="aff8"/>
            </w:pPr>
            <w:r w:rsidRPr="006B3A52">
              <w:rPr>
                <w:rFonts w:hint="eastAsia"/>
              </w:rPr>
              <w:t>0.0024</w:t>
            </w:r>
          </w:p>
        </w:tc>
        <w:tc>
          <w:tcPr>
            <w:tcW w:w="1420" w:type="pct"/>
          </w:tcPr>
          <w:p w14:paraId="542B436C" w14:textId="77777777" w:rsidR="00091050" w:rsidRPr="006B3A52" w:rsidRDefault="00000000">
            <w:pPr>
              <w:pStyle w:val="aff8"/>
            </w:pPr>
            <w:r w:rsidRPr="006B3A52">
              <w:rPr>
                <w:rFonts w:hint="eastAsia"/>
              </w:rPr>
              <w:t>0.01</w:t>
            </w:r>
          </w:p>
        </w:tc>
        <w:tc>
          <w:tcPr>
            <w:tcW w:w="745" w:type="pct"/>
          </w:tcPr>
          <w:p w14:paraId="1AC66B77" w14:textId="77777777" w:rsidR="00091050" w:rsidRPr="006B3A52" w:rsidRDefault="00000000">
            <w:pPr>
              <w:pStyle w:val="aff8"/>
            </w:pPr>
            <w:r w:rsidRPr="006B3A52">
              <w:rPr>
                <w:rFonts w:hint="eastAsia"/>
              </w:rPr>
              <w:t>达标</w:t>
            </w:r>
          </w:p>
        </w:tc>
      </w:tr>
      <w:tr w:rsidR="00091050" w:rsidRPr="006B3A52" w14:paraId="1972F195" w14:textId="77777777">
        <w:tc>
          <w:tcPr>
            <w:tcW w:w="1656" w:type="pct"/>
            <w:tcBorders>
              <w:top w:val="single" w:sz="4" w:space="0" w:color="auto"/>
              <w:left w:val="single" w:sz="4" w:space="0" w:color="auto"/>
              <w:bottom w:val="single" w:sz="4" w:space="0" w:color="auto"/>
              <w:right w:val="single" w:sz="4" w:space="0" w:color="auto"/>
            </w:tcBorders>
          </w:tcPr>
          <w:p w14:paraId="577FE22C" w14:textId="77777777" w:rsidR="00091050" w:rsidRPr="006B3A52" w:rsidRDefault="00000000">
            <w:pPr>
              <w:pStyle w:val="aff8"/>
              <w:rPr>
                <w:color w:val="000000" w:themeColor="text1"/>
              </w:rPr>
            </w:pPr>
            <w:r w:rsidRPr="006B3A52">
              <w:rPr>
                <w:rFonts w:hint="eastAsia"/>
                <w:color w:val="000000" w:themeColor="text1"/>
              </w:rPr>
              <w:t>铅</w:t>
            </w:r>
          </w:p>
        </w:tc>
        <w:tc>
          <w:tcPr>
            <w:tcW w:w="1179" w:type="pct"/>
            <w:tcBorders>
              <w:left w:val="single" w:sz="4" w:space="0" w:color="auto"/>
              <w:right w:val="single" w:sz="4" w:space="0" w:color="auto"/>
            </w:tcBorders>
          </w:tcPr>
          <w:p w14:paraId="601492CA"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0.00001</w:t>
            </w:r>
          </w:p>
        </w:tc>
        <w:tc>
          <w:tcPr>
            <w:tcW w:w="1420" w:type="pct"/>
          </w:tcPr>
          <w:p w14:paraId="1050434D" w14:textId="77777777" w:rsidR="00091050" w:rsidRPr="006B3A52" w:rsidRDefault="00000000">
            <w:pPr>
              <w:pStyle w:val="aff8"/>
            </w:pPr>
            <w:r w:rsidRPr="006B3A52">
              <w:rPr>
                <w:rFonts w:hint="eastAsia"/>
              </w:rPr>
              <w:t>0.00001</w:t>
            </w:r>
          </w:p>
        </w:tc>
        <w:tc>
          <w:tcPr>
            <w:tcW w:w="745" w:type="pct"/>
          </w:tcPr>
          <w:p w14:paraId="7232945F" w14:textId="77777777" w:rsidR="00091050" w:rsidRPr="006B3A52" w:rsidRDefault="00000000">
            <w:pPr>
              <w:pStyle w:val="aff8"/>
            </w:pPr>
            <w:r w:rsidRPr="006B3A52">
              <w:rPr>
                <w:rFonts w:hint="eastAsia"/>
              </w:rPr>
              <w:t>达标</w:t>
            </w:r>
          </w:p>
        </w:tc>
      </w:tr>
      <w:tr w:rsidR="00091050" w:rsidRPr="006B3A52" w14:paraId="3AAC0EB1" w14:textId="77777777">
        <w:tc>
          <w:tcPr>
            <w:tcW w:w="1656" w:type="pct"/>
            <w:tcBorders>
              <w:top w:val="single" w:sz="4" w:space="0" w:color="auto"/>
              <w:left w:val="single" w:sz="4" w:space="0" w:color="auto"/>
              <w:bottom w:val="single" w:sz="4" w:space="0" w:color="auto"/>
              <w:right w:val="single" w:sz="4" w:space="0" w:color="auto"/>
            </w:tcBorders>
          </w:tcPr>
          <w:p w14:paraId="69AA9859" w14:textId="77777777" w:rsidR="00091050" w:rsidRPr="006B3A52" w:rsidRDefault="00000000">
            <w:pPr>
              <w:pStyle w:val="aff8"/>
              <w:rPr>
                <w:color w:val="000000" w:themeColor="text1"/>
              </w:rPr>
            </w:pPr>
            <w:r w:rsidRPr="006B3A52">
              <w:rPr>
                <w:rFonts w:hint="eastAsia"/>
                <w:color w:val="000000" w:themeColor="text1"/>
              </w:rPr>
              <w:t>镉</w:t>
            </w:r>
          </w:p>
        </w:tc>
        <w:tc>
          <w:tcPr>
            <w:tcW w:w="1179" w:type="pct"/>
            <w:tcBorders>
              <w:left w:val="single" w:sz="4" w:space="0" w:color="auto"/>
              <w:right w:val="single" w:sz="4" w:space="0" w:color="auto"/>
            </w:tcBorders>
          </w:tcPr>
          <w:p w14:paraId="50A38983"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0.0001</w:t>
            </w:r>
          </w:p>
        </w:tc>
        <w:tc>
          <w:tcPr>
            <w:tcW w:w="1420" w:type="pct"/>
          </w:tcPr>
          <w:p w14:paraId="2CDF581C" w14:textId="77777777" w:rsidR="00091050" w:rsidRPr="006B3A52" w:rsidRDefault="00000000">
            <w:pPr>
              <w:pStyle w:val="aff8"/>
            </w:pPr>
            <w:r w:rsidRPr="006B3A52">
              <w:rPr>
                <w:rFonts w:hint="eastAsia"/>
              </w:rPr>
              <w:t>0.000005</w:t>
            </w:r>
          </w:p>
        </w:tc>
        <w:tc>
          <w:tcPr>
            <w:tcW w:w="745" w:type="pct"/>
          </w:tcPr>
          <w:p w14:paraId="0F43E4C5" w14:textId="77777777" w:rsidR="00091050" w:rsidRPr="006B3A52" w:rsidRDefault="00000000">
            <w:pPr>
              <w:pStyle w:val="aff8"/>
            </w:pPr>
            <w:r w:rsidRPr="006B3A52">
              <w:rPr>
                <w:rFonts w:hint="eastAsia"/>
              </w:rPr>
              <w:t>达标</w:t>
            </w:r>
          </w:p>
        </w:tc>
      </w:tr>
      <w:tr w:rsidR="00091050" w:rsidRPr="006B3A52" w14:paraId="57C2462B" w14:textId="77777777">
        <w:trPr>
          <w:trHeight w:val="134"/>
        </w:trPr>
        <w:tc>
          <w:tcPr>
            <w:tcW w:w="1656" w:type="pct"/>
            <w:tcBorders>
              <w:top w:val="single" w:sz="4" w:space="0" w:color="auto"/>
              <w:left w:val="single" w:sz="4" w:space="0" w:color="auto"/>
              <w:bottom w:val="single" w:sz="4" w:space="0" w:color="auto"/>
              <w:right w:val="single" w:sz="4" w:space="0" w:color="auto"/>
            </w:tcBorders>
          </w:tcPr>
          <w:p w14:paraId="75BC6DD2" w14:textId="77777777" w:rsidR="00091050" w:rsidRPr="006B3A52" w:rsidRDefault="00000000">
            <w:pPr>
              <w:pStyle w:val="aff8"/>
              <w:rPr>
                <w:color w:val="000000" w:themeColor="text1"/>
              </w:rPr>
            </w:pPr>
            <w:r w:rsidRPr="006B3A52">
              <w:rPr>
                <w:rFonts w:hint="eastAsia"/>
                <w:color w:val="000000" w:themeColor="text1"/>
              </w:rPr>
              <w:t>六价铬</w:t>
            </w:r>
          </w:p>
        </w:tc>
        <w:tc>
          <w:tcPr>
            <w:tcW w:w="1179" w:type="pct"/>
            <w:tcBorders>
              <w:left w:val="single" w:sz="4" w:space="0" w:color="auto"/>
              <w:right w:val="single" w:sz="4" w:space="0" w:color="auto"/>
            </w:tcBorders>
          </w:tcPr>
          <w:p w14:paraId="58CE031B"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0.004</w:t>
            </w:r>
          </w:p>
        </w:tc>
        <w:tc>
          <w:tcPr>
            <w:tcW w:w="1420" w:type="pct"/>
          </w:tcPr>
          <w:p w14:paraId="7259F959" w14:textId="77777777" w:rsidR="00091050" w:rsidRPr="006B3A52" w:rsidRDefault="00000000">
            <w:pPr>
              <w:pStyle w:val="aff8"/>
            </w:pPr>
            <w:r w:rsidRPr="006B3A52">
              <w:rPr>
                <w:rFonts w:hint="eastAsia"/>
              </w:rPr>
              <w:t>0.05</w:t>
            </w:r>
          </w:p>
        </w:tc>
        <w:tc>
          <w:tcPr>
            <w:tcW w:w="745" w:type="pct"/>
          </w:tcPr>
          <w:p w14:paraId="00BFC3AC" w14:textId="77777777" w:rsidR="00091050" w:rsidRPr="006B3A52" w:rsidRDefault="00000000">
            <w:pPr>
              <w:pStyle w:val="aff8"/>
            </w:pPr>
            <w:r w:rsidRPr="006B3A52">
              <w:rPr>
                <w:rFonts w:hint="eastAsia"/>
              </w:rPr>
              <w:t>达标</w:t>
            </w:r>
          </w:p>
        </w:tc>
      </w:tr>
      <w:tr w:rsidR="00091050" w:rsidRPr="006B3A52" w14:paraId="0BFFDD3F" w14:textId="77777777">
        <w:tc>
          <w:tcPr>
            <w:tcW w:w="1656" w:type="pct"/>
            <w:tcBorders>
              <w:top w:val="single" w:sz="4" w:space="0" w:color="auto"/>
              <w:left w:val="single" w:sz="4" w:space="0" w:color="auto"/>
              <w:bottom w:val="single" w:sz="4" w:space="0" w:color="auto"/>
              <w:right w:val="single" w:sz="4" w:space="0" w:color="auto"/>
            </w:tcBorders>
          </w:tcPr>
          <w:p w14:paraId="530AD1AA" w14:textId="77777777" w:rsidR="00091050" w:rsidRPr="006B3A52" w:rsidRDefault="00000000">
            <w:pPr>
              <w:pStyle w:val="aff8"/>
              <w:rPr>
                <w:color w:val="000000" w:themeColor="text1"/>
              </w:rPr>
            </w:pPr>
            <w:r w:rsidRPr="006B3A52">
              <w:rPr>
                <w:rFonts w:hint="eastAsia"/>
                <w:color w:val="000000" w:themeColor="text1"/>
              </w:rPr>
              <w:t>铜</w:t>
            </w:r>
          </w:p>
        </w:tc>
        <w:tc>
          <w:tcPr>
            <w:tcW w:w="1179" w:type="pct"/>
            <w:tcBorders>
              <w:left w:val="single" w:sz="4" w:space="0" w:color="auto"/>
              <w:right w:val="single" w:sz="4" w:space="0" w:color="auto"/>
            </w:tcBorders>
          </w:tcPr>
          <w:p w14:paraId="611A373B"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0.05</w:t>
            </w:r>
          </w:p>
        </w:tc>
        <w:tc>
          <w:tcPr>
            <w:tcW w:w="1420" w:type="pct"/>
          </w:tcPr>
          <w:p w14:paraId="45C5AF6B" w14:textId="77777777" w:rsidR="00091050" w:rsidRPr="006B3A52" w:rsidRDefault="00000000">
            <w:pPr>
              <w:pStyle w:val="aff8"/>
            </w:pPr>
            <w:r w:rsidRPr="006B3A52">
              <w:rPr>
                <w:rFonts w:hint="eastAsia"/>
              </w:rPr>
              <w:t>1.00</w:t>
            </w:r>
          </w:p>
        </w:tc>
        <w:tc>
          <w:tcPr>
            <w:tcW w:w="745" w:type="pct"/>
          </w:tcPr>
          <w:p w14:paraId="4BE785AB" w14:textId="77777777" w:rsidR="00091050" w:rsidRPr="006B3A52" w:rsidRDefault="00000000">
            <w:pPr>
              <w:pStyle w:val="aff8"/>
            </w:pPr>
            <w:r w:rsidRPr="006B3A52">
              <w:rPr>
                <w:rFonts w:hint="eastAsia"/>
              </w:rPr>
              <w:t>达标</w:t>
            </w:r>
          </w:p>
        </w:tc>
      </w:tr>
      <w:tr w:rsidR="00091050" w:rsidRPr="006B3A52" w14:paraId="2B2C91AE" w14:textId="77777777">
        <w:tc>
          <w:tcPr>
            <w:tcW w:w="1656" w:type="pct"/>
            <w:tcBorders>
              <w:top w:val="single" w:sz="4" w:space="0" w:color="auto"/>
              <w:left w:val="single" w:sz="4" w:space="0" w:color="auto"/>
              <w:bottom w:val="single" w:sz="4" w:space="0" w:color="auto"/>
              <w:right w:val="single" w:sz="4" w:space="0" w:color="auto"/>
            </w:tcBorders>
          </w:tcPr>
          <w:p w14:paraId="71D7717B" w14:textId="77777777" w:rsidR="00091050" w:rsidRPr="006B3A52" w:rsidRDefault="00000000">
            <w:pPr>
              <w:pStyle w:val="aff8"/>
              <w:rPr>
                <w:color w:val="000000" w:themeColor="text1"/>
              </w:rPr>
            </w:pPr>
            <w:r w:rsidRPr="006B3A52">
              <w:rPr>
                <w:rFonts w:hint="eastAsia"/>
                <w:color w:val="000000" w:themeColor="text1"/>
              </w:rPr>
              <w:t>锌</w:t>
            </w:r>
          </w:p>
        </w:tc>
        <w:tc>
          <w:tcPr>
            <w:tcW w:w="1179" w:type="pct"/>
            <w:tcBorders>
              <w:left w:val="single" w:sz="4" w:space="0" w:color="auto"/>
              <w:right w:val="single" w:sz="4" w:space="0" w:color="auto"/>
            </w:tcBorders>
          </w:tcPr>
          <w:p w14:paraId="71297357"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0.05</w:t>
            </w:r>
          </w:p>
        </w:tc>
        <w:tc>
          <w:tcPr>
            <w:tcW w:w="1420" w:type="pct"/>
          </w:tcPr>
          <w:p w14:paraId="5E3AD3F4" w14:textId="77777777" w:rsidR="00091050" w:rsidRPr="006B3A52" w:rsidRDefault="00000000">
            <w:pPr>
              <w:pStyle w:val="aff8"/>
            </w:pPr>
            <w:r w:rsidRPr="006B3A52">
              <w:rPr>
                <w:rFonts w:hint="eastAsia"/>
              </w:rPr>
              <w:t>1.00</w:t>
            </w:r>
          </w:p>
        </w:tc>
        <w:tc>
          <w:tcPr>
            <w:tcW w:w="745" w:type="pct"/>
          </w:tcPr>
          <w:p w14:paraId="11E22184" w14:textId="77777777" w:rsidR="00091050" w:rsidRPr="006B3A52" w:rsidRDefault="00000000">
            <w:pPr>
              <w:pStyle w:val="aff8"/>
            </w:pPr>
            <w:r w:rsidRPr="006B3A52">
              <w:rPr>
                <w:rFonts w:hint="eastAsia"/>
              </w:rPr>
              <w:t>达标</w:t>
            </w:r>
          </w:p>
        </w:tc>
      </w:tr>
      <w:tr w:rsidR="00091050" w:rsidRPr="006B3A52" w14:paraId="155A4E50" w14:textId="77777777">
        <w:tc>
          <w:tcPr>
            <w:tcW w:w="1656" w:type="pct"/>
            <w:tcBorders>
              <w:top w:val="single" w:sz="4" w:space="0" w:color="auto"/>
              <w:left w:val="single" w:sz="4" w:space="0" w:color="auto"/>
              <w:bottom w:val="single" w:sz="4" w:space="0" w:color="auto"/>
              <w:right w:val="single" w:sz="4" w:space="0" w:color="auto"/>
            </w:tcBorders>
          </w:tcPr>
          <w:p w14:paraId="67DD9A0C" w14:textId="77777777" w:rsidR="00091050" w:rsidRPr="006B3A52" w:rsidRDefault="00000000">
            <w:pPr>
              <w:pStyle w:val="aff8"/>
              <w:rPr>
                <w:color w:val="000000" w:themeColor="text1"/>
              </w:rPr>
            </w:pPr>
            <w:r w:rsidRPr="006B3A52">
              <w:rPr>
                <w:rFonts w:hint="eastAsia"/>
                <w:color w:val="000000" w:themeColor="text1"/>
              </w:rPr>
              <w:t>耗氧量</w:t>
            </w:r>
          </w:p>
        </w:tc>
        <w:tc>
          <w:tcPr>
            <w:tcW w:w="1179" w:type="pct"/>
            <w:tcBorders>
              <w:left w:val="single" w:sz="4" w:space="0" w:color="auto"/>
              <w:right w:val="single" w:sz="4" w:space="0" w:color="auto"/>
            </w:tcBorders>
          </w:tcPr>
          <w:p w14:paraId="3B6BB665" w14:textId="77777777" w:rsidR="00091050" w:rsidRPr="006B3A52" w:rsidRDefault="00000000">
            <w:pPr>
              <w:pStyle w:val="aff8"/>
            </w:pPr>
            <w:r w:rsidRPr="006B3A52">
              <w:rPr>
                <w:rFonts w:hint="eastAsia"/>
              </w:rPr>
              <w:t>1.2</w:t>
            </w:r>
          </w:p>
        </w:tc>
        <w:tc>
          <w:tcPr>
            <w:tcW w:w="1420" w:type="pct"/>
          </w:tcPr>
          <w:p w14:paraId="2E411A15" w14:textId="77777777" w:rsidR="00091050" w:rsidRPr="006B3A52" w:rsidRDefault="00000000">
            <w:pPr>
              <w:pStyle w:val="aff8"/>
            </w:pPr>
            <w:r w:rsidRPr="006B3A52">
              <w:rPr>
                <w:rFonts w:hint="eastAsia"/>
              </w:rPr>
              <w:t>3.0</w:t>
            </w:r>
          </w:p>
        </w:tc>
        <w:tc>
          <w:tcPr>
            <w:tcW w:w="745" w:type="pct"/>
          </w:tcPr>
          <w:p w14:paraId="129265DB" w14:textId="77777777" w:rsidR="00091050" w:rsidRPr="006B3A52" w:rsidRDefault="00000000">
            <w:pPr>
              <w:pStyle w:val="aff8"/>
            </w:pPr>
            <w:r w:rsidRPr="006B3A52">
              <w:rPr>
                <w:rFonts w:hint="eastAsia"/>
              </w:rPr>
              <w:t>达标</w:t>
            </w:r>
          </w:p>
        </w:tc>
      </w:tr>
      <w:tr w:rsidR="00091050" w:rsidRPr="006B3A52" w14:paraId="06194507" w14:textId="77777777">
        <w:tc>
          <w:tcPr>
            <w:tcW w:w="1656" w:type="pct"/>
            <w:tcBorders>
              <w:top w:val="single" w:sz="4" w:space="0" w:color="auto"/>
              <w:left w:val="single" w:sz="4" w:space="0" w:color="auto"/>
              <w:bottom w:val="single" w:sz="4" w:space="0" w:color="auto"/>
              <w:right w:val="single" w:sz="4" w:space="0" w:color="auto"/>
            </w:tcBorders>
          </w:tcPr>
          <w:p w14:paraId="447B1F0A" w14:textId="77777777" w:rsidR="00091050" w:rsidRPr="006B3A52" w:rsidRDefault="00000000">
            <w:pPr>
              <w:pStyle w:val="aff8"/>
              <w:rPr>
                <w:color w:val="000000" w:themeColor="text1"/>
              </w:rPr>
            </w:pPr>
            <w:r w:rsidRPr="006B3A52">
              <w:rPr>
                <w:rFonts w:hint="eastAsia"/>
                <w:color w:val="000000" w:themeColor="text1"/>
              </w:rPr>
              <w:t>氰化物</w:t>
            </w:r>
          </w:p>
        </w:tc>
        <w:tc>
          <w:tcPr>
            <w:tcW w:w="1179" w:type="pct"/>
            <w:tcBorders>
              <w:left w:val="single" w:sz="4" w:space="0" w:color="auto"/>
              <w:right w:val="single" w:sz="4" w:space="0" w:color="auto"/>
            </w:tcBorders>
          </w:tcPr>
          <w:p w14:paraId="4262A384"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0.001</w:t>
            </w:r>
          </w:p>
        </w:tc>
        <w:tc>
          <w:tcPr>
            <w:tcW w:w="1420" w:type="pct"/>
          </w:tcPr>
          <w:p w14:paraId="5D27D379" w14:textId="77777777" w:rsidR="00091050" w:rsidRPr="006B3A52" w:rsidRDefault="00000000">
            <w:pPr>
              <w:pStyle w:val="aff8"/>
            </w:pPr>
            <w:r w:rsidRPr="006B3A52">
              <w:rPr>
                <w:rFonts w:hint="eastAsia"/>
              </w:rPr>
              <w:t>0.05</w:t>
            </w:r>
          </w:p>
        </w:tc>
        <w:tc>
          <w:tcPr>
            <w:tcW w:w="745" w:type="pct"/>
          </w:tcPr>
          <w:p w14:paraId="5BE89E99" w14:textId="77777777" w:rsidR="00091050" w:rsidRPr="006B3A52" w:rsidRDefault="00000000">
            <w:pPr>
              <w:pStyle w:val="aff8"/>
            </w:pPr>
            <w:r w:rsidRPr="006B3A52">
              <w:rPr>
                <w:rFonts w:hint="eastAsia"/>
              </w:rPr>
              <w:t>达标</w:t>
            </w:r>
          </w:p>
        </w:tc>
      </w:tr>
      <w:tr w:rsidR="00091050" w:rsidRPr="006B3A52" w14:paraId="6142A584" w14:textId="77777777">
        <w:trPr>
          <w:trHeight w:val="119"/>
        </w:trPr>
        <w:tc>
          <w:tcPr>
            <w:tcW w:w="1656" w:type="pct"/>
            <w:tcBorders>
              <w:top w:val="single" w:sz="4" w:space="0" w:color="auto"/>
              <w:left w:val="single" w:sz="4" w:space="0" w:color="auto"/>
              <w:bottom w:val="single" w:sz="4" w:space="0" w:color="auto"/>
              <w:right w:val="single" w:sz="4" w:space="0" w:color="auto"/>
            </w:tcBorders>
          </w:tcPr>
          <w:p w14:paraId="1279D12C" w14:textId="77777777" w:rsidR="00091050" w:rsidRPr="006B3A52" w:rsidRDefault="00000000">
            <w:pPr>
              <w:pStyle w:val="aff8"/>
              <w:rPr>
                <w:color w:val="000000" w:themeColor="text1"/>
              </w:rPr>
            </w:pPr>
            <w:r w:rsidRPr="006B3A52">
              <w:rPr>
                <w:rFonts w:hint="eastAsia"/>
                <w:color w:val="000000" w:themeColor="text1"/>
              </w:rPr>
              <w:t>氨氮</w:t>
            </w:r>
          </w:p>
        </w:tc>
        <w:tc>
          <w:tcPr>
            <w:tcW w:w="1179" w:type="pct"/>
            <w:tcBorders>
              <w:left w:val="single" w:sz="4" w:space="0" w:color="auto"/>
              <w:right w:val="single" w:sz="4" w:space="0" w:color="auto"/>
            </w:tcBorders>
          </w:tcPr>
          <w:p w14:paraId="665A3E3A" w14:textId="77777777" w:rsidR="00091050" w:rsidRPr="006B3A52" w:rsidRDefault="00000000">
            <w:pPr>
              <w:pStyle w:val="aff8"/>
            </w:pPr>
            <w:r w:rsidRPr="006B3A52">
              <w:rPr>
                <w:rFonts w:hint="eastAsia"/>
              </w:rPr>
              <w:t>0.371</w:t>
            </w:r>
          </w:p>
        </w:tc>
        <w:tc>
          <w:tcPr>
            <w:tcW w:w="1420" w:type="pct"/>
          </w:tcPr>
          <w:p w14:paraId="2F122E95" w14:textId="77777777" w:rsidR="00091050" w:rsidRPr="006B3A52" w:rsidRDefault="00000000">
            <w:pPr>
              <w:pStyle w:val="aff8"/>
            </w:pPr>
            <w:r w:rsidRPr="006B3A52">
              <w:rPr>
                <w:rFonts w:hint="eastAsia"/>
              </w:rPr>
              <w:t>0.5</w:t>
            </w:r>
          </w:p>
        </w:tc>
        <w:tc>
          <w:tcPr>
            <w:tcW w:w="745" w:type="pct"/>
          </w:tcPr>
          <w:p w14:paraId="6791D91A" w14:textId="77777777" w:rsidR="00091050" w:rsidRPr="006B3A52" w:rsidRDefault="00000000">
            <w:pPr>
              <w:pStyle w:val="aff8"/>
            </w:pPr>
            <w:r w:rsidRPr="006B3A52">
              <w:rPr>
                <w:rFonts w:hint="eastAsia"/>
              </w:rPr>
              <w:t>达标</w:t>
            </w:r>
          </w:p>
        </w:tc>
      </w:tr>
    </w:tbl>
    <w:p w14:paraId="54D4A872"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由上表监测可知，本项目该点位出现硫酸盐超标其他各项评价因子均能达到</w:t>
      </w:r>
      <w:r w:rsidRPr="006B3A52">
        <w:rPr>
          <w:rFonts w:cs="Times New Roman"/>
          <w:color w:val="000000" w:themeColor="text1"/>
        </w:rPr>
        <w:t>《地下水质量标准》（</w:t>
      </w:r>
      <w:r w:rsidRPr="006B3A52">
        <w:rPr>
          <w:rFonts w:cs="Times New Roman"/>
          <w:color w:val="000000" w:themeColor="text1"/>
        </w:rPr>
        <w:t>GB/T14848-2017</w:t>
      </w:r>
      <w:r w:rsidRPr="006B3A52">
        <w:rPr>
          <w:rFonts w:cs="Times New Roman"/>
          <w:color w:val="000000" w:themeColor="text1"/>
        </w:rPr>
        <w:t>）</w:t>
      </w:r>
      <w:r w:rsidRPr="006B3A52">
        <w:rPr>
          <w:rFonts w:cs="Times New Roman"/>
          <w:color w:val="000000" w:themeColor="text1"/>
        </w:rPr>
        <w:t>Ⅲ</w:t>
      </w:r>
      <w:r w:rsidRPr="006B3A52">
        <w:rPr>
          <w:rFonts w:cs="Times New Roman"/>
          <w:color w:val="000000" w:themeColor="text1"/>
        </w:rPr>
        <w:t>类标准</w:t>
      </w:r>
      <w:r w:rsidRPr="006B3A52">
        <w:rPr>
          <w:rFonts w:cs="Times New Roman" w:hint="eastAsia"/>
          <w:color w:val="000000" w:themeColor="text1"/>
        </w:rPr>
        <w:t>。</w:t>
      </w:r>
      <w:r w:rsidRPr="006B3A52">
        <w:rPr>
          <w:rFonts w:cs="Times New Roman"/>
          <w:color w:val="000000" w:themeColor="text1"/>
        </w:rPr>
        <w:t>本区域地处荒漠地带，地表蒸发强烈；区内地形平坦，含水层岩性为粉质粘土，地下水径流缓慢；地下水长距离补给，使得地下水中携带了大量的矿物成分；这些水文地质条件均是导致地下水潜水水质超标的直接原因</w:t>
      </w:r>
      <w:r w:rsidRPr="006B3A52">
        <w:rPr>
          <w:rFonts w:cs="Times New Roman" w:hint="eastAsia"/>
          <w:color w:val="000000" w:themeColor="text1"/>
        </w:rPr>
        <w:t>。</w:t>
      </w:r>
    </w:p>
    <w:p w14:paraId="7D4F020A" w14:textId="77777777" w:rsidR="00091050" w:rsidRPr="006B3A52" w:rsidRDefault="00091050">
      <w:pPr>
        <w:ind w:firstLine="480"/>
        <w:rPr>
          <w:rFonts w:cs="Times New Roman"/>
          <w:color w:val="000000" w:themeColor="text1"/>
        </w:rPr>
        <w:sectPr w:rsidR="00091050" w:rsidRPr="006B3A52">
          <w:pgSz w:w="11906" w:h="16838"/>
          <w:pgMar w:top="1440" w:right="1800" w:bottom="1440" w:left="1800" w:header="850" w:footer="850" w:gutter="0"/>
          <w:cols w:space="720"/>
          <w:docGrid w:type="lines" w:linePitch="326"/>
        </w:sectPr>
      </w:pPr>
    </w:p>
    <w:p w14:paraId="5B0E37A9" w14:textId="77777777" w:rsidR="00091050" w:rsidRPr="006B3A52" w:rsidRDefault="00000000">
      <w:pPr>
        <w:pStyle w:val="2"/>
        <w:spacing w:before="163" w:after="163"/>
      </w:pPr>
      <w:bookmarkStart w:id="158" w:name="_Toc142221937"/>
      <w:bookmarkStart w:id="159" w:name="_Toc213142384"/>
      <w:r w:rsidRPr="006B3A52">
        <w:rPr>
          <w:rFonts w:hint="eastAsia"/>
        </w:rPr>
        <w:lastRenderedPageBreak/>
        <w:t>声环境质量调查与评价</w:t>
      </w:r>
      <w:bookmarkEnd w:id="158"/>
      <w:bookmarkEnd w:id="159"/>
    </w:p>
    <w:p w14:paraId="4B7A3C50" w14:textId="77777777" w:rsidR="00091050" w:rsidRPr="006B3A52" w:rsidRDefault="00000000">
      <w:pPr>
        <w:ind w:firstLine="480"/>
        <w:rPr>
          <w:rFonts w:cs="Times New Roman"/>
        </w:rPr>
      </w:pPr>
      <w:r w:rsidRPr="006B3A52">
        <w:rPr>
          <w:rFonts w:cs="Times New Roman" w:hint="eastAsia"/>
        </w:rPr>
        <w:t>根据《环境影响评价技术导则</w:t>
      </w:r>
      <w:r w:rsidRPr="006B3A52">
        <w:rPr>
          <w:rFonts w:cs="Times New Roman" w:hint="eastAsia"/>
        </w:rPr>
        <w:t xml:space="preserve"> </w:t>
      </w:r>
      <w:r w:rsidRPr="006B3A52">
        <w:rPr>
          <w:rFonts w:cs="Times New Roman" w:hint="eastAsia"/>
        </w:rPr>
        <w:t>声环境》（</w:t>
      </w:r>
      <w:r w:rsidRPr="006B3A52">
        <w:rPr>
          <w:rFonts w:cs="Times New Roman" w:hint="eastAsia"/>
        </w:rPr>
        <w:t>HJ2.4-2021</w:t>
      </w:r>
      <w:r w:rsidRPr="006B3A52">
        <w:rPr>
          <w:rFonts w:cs="Times New Roman" w:hint="eastAsia"/>
        </w:rPr>
        <w:t>），结合厂区周围环境现状及工程特点，在项目厂区的东、南、西、北</w:t>
      </w:r>
      <w:r w:rsidRPr="006B3A52">
        <w:rPr>
          <w:rFonts w:cs="Times New Roman" w:hint="eastAsia"/>
        </w:rPr>
        <w:t>4</w:t>
      </w:r>
      <w:r w:rsidRPr="006B3A52">
        <w:rPr>
          <w:rFonts w:cs="Times New Roman" w:hint="eastAsia"/>
        </w:rPr>
        <w:t>个方向各设</w:t>
      </w:r>
      <w:r w:rsidRPr="006B3A52">
        <w:rPr>
          <w:rFonts w:cs="Times New Roman" w:hint="eastAsia"/>
        </w:rPr>
        <w:t>1</w:t>
      </w:r>
      <w:r w:rsidRPr="006B3A52">
        <w:rPr>
          <w:rFonts w:cs="Times New Roman" w:hint="eastAsia"/>
        </w:rPr>
        <w:t>个监测点，共计</w:t>
      </w:r>
      <w:r w:rsidRPr="006B3A52">
        <w:rPr>
          <w:rFonts w:cs="Times New Roman" w:hint="eastAsia"/>
        </w:rPr>
        <w:t>4</w:t>
      </w:r>
      <w:r w:rsidRPr="006B3A52">
        <w:rPr>
          <w:rFonts w:cs="Times New Roman" w:hint="eastAsia"/>
        </w:rPr>
        <w:t>个监测点。</w:t>
      </w:r>
    </w:p>
    <w:p w14:paraId="2B68B4D0"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w:t>
      </w:r>
      <w:r w:rsidRPr="006B3A52">
        <w:rPr>
          <w:rFonts w:cs="Times New Roman"/>
        </w:rPr>
        <w:t>监测项目、点位及监测单位</w:t>
      </w:r>
    </w:p>
    <w:p w14:paraId="6AED4AAE" w14:textId="77777777" w:rsidR="00091050" w:rsidRPr="006B3A52" w:rsidRDefault="00000000">
      <w:pPr>
        <w:ind w:firstLine="480"/>
        <w:rPr>
          <w:rFonts w:cs="Times New Roman"/>
        </w:rPr>
      </w:pPr>
      <w:r w:rsidRPr="006B3A52">
        <w:rPr>
          <w:rFonts w:cs="Times New Roman"/>
        </w:rPr>
        <w:t>监测项目：噪声监测等效</w:t>
      </w:r>
      <w:r w:rsidRPr="006B3A52">
        <w:rPr>
          <w:rFonts w:cs="Times New Roman"/>
        </w:rPr>
        <w:t>A</w:t>
      </w:r>
      <w:r w:rsidRPr="006B3A52">
        <w:rPr>
          <w:rFonts w:cs="Times New Roman"/>
        </w:rPr>
        <w:t>声级。</w:t>
      </w:r>
    </w:p>
    <w:p w14:paraId="2C56DB1D" w14:textId="77777777" w:rsidR="00091050" w:rsidRPr="006B3A52" w:rsidRDefault="00000000">
      <w:pPr>
        <w:ind w:firstLine="480"/>
        <w:rPr>
          <w:rFonts w:cs="Times New Roman"/>
        </w:rPr>
      </w:pPr>
      <w:r w:rsidRPr="006B3A52">
        <w:rPr>
          <w:rFonts w:cs="Times New Roman"/>
        </w:rPr>
        <w:t>监测点位：在项目区东、西、南、北界外</w:t>
      </w:r>
      <w:r w:rsidRPr="006B3A52">
        <w:rPr>
          <w:rFonts w:cs="Times New Roman" w:hint="eastAsia"/>
        </w:rPr>
        <w:t>共</w:t>
      </w:r>
      <w:r w:rsidRPr="006B3A52">
        <w:rPr>
          <w:rFonts w:cs="Times New Roman"/>
        </w:rPr>
        <w:t>布设</w:t>
      </w:r>
      <w:r w:rsidRPr="006B3A52">
        <w:rPr>
          <w:rFonts w:cs="Times New Roman" w:hint="eastAsia"/>
        </w:rPr>
        <w:t>4</w:t>
      </w:r>
      <w:r w:rsidRPr="006B3A52">
        <w:rPr>
          <w:rFonts w:cs="Times New Roman"/>
        </w:rPr>
        <w:t>个监测点，见</w:t>
      </w:r>
      <w:r w:rsidRPr="006B3A52">
        <w:rPr>
          <w:rFonts w:cs="Times New Roman" w:hint="eastAsia"/>
        </w:rPr>
        <w:t>图</w:t>
      </w:r>
      <w:r w:rsidRPr="006B3A52">
        <w:rPr>
          <w:rFonts w:cs="Times New Roman" w:hint="eastAsia"/>
        </w:rPr>
        <w:t>5</w:t>
      </w:r>
      <w:r w:rsidRPr="006B3A52">
        <w:rPr>
          <w:rFonts w:cs="Times New Roman"/>
        </w:rPr>
        <w:t>.6</w:t>
      </w:r>
      <w:r w:rsidRPr="006B3A52">
        <w:rPr>
          <w:rFonts w:cs="Times New Roman" w:hint="eastAsia"/>
        </w:rPr>
        <w:t>.1</w:t>
      </w:r>
      <w:r w:rsidRPr="006B3A52">
        <w:rPr>
          <w:rFonts w:cs="Times New Roman"/>
        </w:rPr>
        <w:t>-1</w:t>
      </w:r>
      <w:r w:rsidRPr="006B3A52">
        <w:rPr>
          <w:rFonts w:cs="Times New Roman"/>
        </w:rPr>
        <w:t>。</w:t>
      </w:r>
    </w:p>
    <w:p w14:paraId="1B20C293" w14:textId="77777777" w:rsidR="00091050" w:rsidRPr="006B3A52" w:rsidRDefault="00000000">
      <w:pPr>
        <w:ind w:firstLine="480"/>
        <w:rPr>
          <w:rFonts w:cs="Times New Roman"/>
        </w:rPr>
      </w:pPr>
      <w:r w:rsidRPr="006B3A52">
        <w:rPr>
          <w:rFonts w:cs="Times New Roman"/>
        </w:rPr>
        <w:t>监测单位：</w:t>
      </w:r>
      <w:proofErr w:type="gramStart"/>
      <w:r w:rsidRPr="006B3A52">
        <w:rPr>
          <w:rFonts w:hint="eastAsia"/>
        </w:rPr>
        <w:t>新疆齐新环境</w:t>
      </w:r>
      <w:proofErr w:type="gramEnd"/>
      <w:r w:rsidRPr="006B3A52">
        <w:rPr>
          <w:rFonts w:hint="eastAsia"/>
        </w:rPr>
        <w:t>服务有限公司</w:t>
      </w:r>
      <w:r w:rsidRPr="006B3A52">
        <w:rPr>
          <w:rFonts w:cs="Times New Roman"/>
        </w:rPr>
        <w:t>。</w:t>
      </w:r>
    </w:p>
    <w:p w14:paraId="52D54F7A" w14:textId="77777777" w:rsidR="00091050" w:rsidRPr="006B3A52" w:rsidRDefault="00000000">
      <w:pPr>
        <w:ind w:firstLine="480"/>
      </w:pPr>
      <w:r w:rsidRPr="006B3A52">
        <w:rPr>
          <w:rFonts w:hint="eastAsia"/>
        </w:rPr>
        <w:t>（</w:t>
      </w:r>
      <w:r w:rsidRPr="006B3A52">
        <w:t>2</w:t>
      </w:r>
      <w:r w:rsidRPr="006B3A52">
        <w:rPr>
          <w:rFonts w:hint="eastAsia"/>
        </w:rPr>
        <w:t>）</w:t>
      </w:r>
      <w:r w:rsidRPr="006B3A52">
        <w:t>监测时间</w:t>
      </w:r>
    </w:p>
    <w:p w14:paraId="5C56DF7F" w14:textId="77777777" w:rsidR="00091050" w:rsidRPr="006B3A52" w:rsidRDefault="00000000">
      <w:pPr>
        <w:ind w:firstLine="480"/>
      </w:pPr>
      <w:r w:rsidRPr="006B3A52">
        <w:t>监测时间：</w:t>
      </w:r>
      <w:r w:rsidRPr="006B3A52">
        <w:t>202</w:t>
      </w:r>
      <w:r w:rsidRPr="006B3A52">
        <w:rPr>
          <w:rFonts w:hint="eastAsia"/>
        </w:rPr>
        <w:t>5</w:t>
      </w:r>
      <w:r w:rsidRPr="006B3A52">
        <w:t>年</w:t>
      </w:r>
      <w:r w:rsidRPr="006B3A52">
        <w:rPr>
          <w:rFonts w:hint="eastAsia"/>
        </w:rPr>
        <w:t>6</w:t>
      </w:r>
      <w:r w:rsidRPr="006B3A52">
        <w:t>月</w:t>
      </w:r>
      <w:r w:rsidRPr="006B3A52">
        <w:rPr>
          <w:rFonts w:hint="eastAsia"/>
        </w:rPr>
        <w:t>10</w:t>
      </w:r>
      <w:r w:rsidRPr="006B3A52">
        <w:t>日</w:t>
      </w:r>
      <w:r w:rsidRPr="006B3A52">
        <w:rPr>
          <w:rFonts w:hint="eastAsia"/>
        </w:rPr>
        <w:t>-6</w:t>
      </w:r>
      <w:r w:rsidRPr="006B3A52">
        <w:rPr>
          <w:rFonts w:hint="eastAsia"/>
        </w:rPr>
        <w:t>月</w:t>
      </w:r>
      <w:r w:rsidRPr="006B3A52">
        <w:rPr>
          <w:rFonts w:hint="eastAsia"/>
        </w:rPr>
        <w:t>11</w:t>
      </w:r>
      <w:r w:rsidRPr="006B3A52">
        <w:rPr>
          <w:rFonts w:hint="eastAsia"/>
        </w:rPr>
        <w:t>日</w:t>
      </w:r>
      <w:r w:rsidRPr="006B3A52">
        <w:t>，分昼间和夜间两时段监测。</w:t>
      </w:r>
    </w:p>
    <w:p w14:paraId="0BC905B9" w14:textId="77777777" w:rsidR="00091050" w:rsidRPr="006B3A52" w:rsidRDefault="00000000">
      <w:pPr>
        <w:ind w:firstLine="480"/>
      </w:pPr>
      <w:r w:rsidRPr="006B3A52">
        <w:rPr>
          <w:rFonts w:hint="eastAsia"/>
        </w:rPr>
        <w:t>（</w:t>
      </w:r>
      <w:r w:rsidRPr="006B3A52">
        <w:rPr>
          <w:rFonts w:hint="eastAsia"/>
        </w:rPr>
        <w:t>3</w:t>
      </w:r>
      <w:r w:rsidRPr="006B3A52">
        <w:rPr>
          <w:rFonts w:hint="eastAsia"/>
        </w:rPr>
        <w:t>）</w:t>
      </w:r>
      <w:r w:rsidRPr="006B3A52">
        <w:t>评价标准及方法</w:t>
      </w:r>
    </w:p>
    <w:p w14:paraId="39ED43FA" w14:textId="77777777" w:rsidR="00091050" w:rsidRPr="006B3A52" w:rsidRDefault="00000000">
      <w:pPr>
        <w:ind w:firstLine="480"/>
      </w:pPr>
      <w:r w:rsidRPr="006B3A52">
        <w:t>评价标准采用《声环境质量标准》（</w:t>
      </w:r>
      <w:r w:rsidRPr="006B3A52">
        <w:t>GB3096-2008</w:t>
      </w:r>
      <w:r w:rsidRPr="006B3A52">
        <w:t>）中的</w:t>
      </w:r>
      <w:r w:rsidRPr="006B3A52">
        <w:t>3</w:t>
      </w:r>
      <w:r w:rsidRPr="006B3A52">
        <w:t>类声环境功能区标准，评价方法采用监测值与标准值直接比较的方法。</w:t>
      </w:r>
    </w:p>
    <w:p w14:paraId="5E55A962" w14:textId="77777777" w:rsidR="00091050" w:rsidRPr="006B3A52" w:rsidRDefault="00000000">
      <w:pPr>
        <w:ind w:firstLine="480"/>
      </w:pPr>
      <w:r w:rsidRPr="006B3A52">
        <w:rPr>
          <w:rFonts w:hint="eastAsia"/>
        </w:rPr>
        <w:t>（</w:t>
      </w:r>
      <w:r w:rsidRPr="006B3A52">
        <w:rPr>
          <w:rFonts w:hint="eastAsia"/>
        </w:rPr>
        <w:t>4</w:t>
      </w:r>
      <w:r w:rsidRPr="006B3A52">
        <w:rPr>
          <w:rFonts w:hint="eastAsia"/>
        </w:rPr>
        <w:t>）</w:t>
      </w:r>
      <w:r w:rsidRPr="006B3A52">
        <w:t>监测及评价结果</w:t>
      </w:r>
    </w:p>
    <w:p w14:paraId="174FED18" w14:textId="77777777" w:rsidR="00091050" w:rsidRPr="006B3A52" w:rsidRDefault="00000000">
      <w:pPr>
        <w:ind w:firstLine="480"/>
      </w:pPr>
      <w:r w:rsidRPr="006B3A52">
        <w:t>声环境质量现状监测及评价结果见</w:t>
      </w:r>
      <w:r w:rsidRPr="006B3A52">
        <w:rPr>
          <w:rFonts w:hint="eastAsia"/>
        </w:rPr>
        <w:t>5</w:t>
      </w:r>
      <w:r w:rsidRPr="006B3A52">
        <w:t>.6</w:t>
      </w:r>
      <w:r w:rsidRPr="006B3A52">
        <w:rPr>
          <w:rFonts w:hint="eastAsia"/>
        </w:rPr>
        <w:t>.1</w:t>
      </w:r>
      <w:r w:rsidRPr="006B3A52">
        <w:t>-1</w:t>
      </w:r>
      <w:r w:rsidRPr="006B3A52">
        <w:t>。</w:t>
      </w:r>
    </w:p>
    <w:p w14:paraId="7047790C" w14:textId="77777777" w:rsidR="00091050" w:rsidRPr="006B3A52" w:rsidRDefault="00000000">
      <w:pPr>
        <w:pStyle w:val="a3"/>
      </w:pPr>
      <w:r w:rsidRPr="006B3A52">
        <w:rPr>
          <w:rFonts w:hint="eastAsia"/>
        </w:rPr>
        <w:t>表</w:t>
      </w:r>
      <w:r w:rsidRPr="006B3A52">
        <w:rPr>
          <w:rFonts w:hint="eastAsia"/>
        </w:rPr>
        <w:t>5</w:t>
      </w:r>
      <w:r w:rsidRPr="006B3A52">
        <w:t>.6</w:t>
      </w:r>
      <w:r w:rsidRPr="006B3A52">
        <w:rPr>
          <w:rFonts w:hint="eastAsia"/>
        </w:rPr>
        <w:t>.1</w:t>
      </w:r>
      <w:r w:rsidRPr="006B3A52">
        <w:t xml:space="preserve">-1    </w:t>
      </w:r>
      <w:r w:rsidRPr="006B3A52">
        <w:t>噪声现状监测结果及分析统计表</w:t>
      </w:r>
      <w:r w:rsidRPr="006B3A52">
        <w:rPr>
          <w:rFonts w:hint="eastAsia"/>
        </w:rPr>
        <w:t xml:space="preserve"> </w:t>
      </w:r>
      <w:r w:rsidRPr="006B3A52">
        <w:t xml:space="preserve">   </w:t>
      </w:r>
      <w:r w:rsidRPr="006B3A52">
        <w:rPr>
          <w:rFonts w:hint="eastAsia"/>
        </w:rPr>
        <w:t>单位：</w:t>
      </w:r>
      <w:r w:rsidRPr="006B3A52">
        <w:t>dB</w:t>
      </w:r>
      <w:r w:rsidRPr="006B3A52">
        <w:t>（</w:t>
      </w:r>
      <w:r w:rsidRPr="006B3A52">
        <w:t>A</w:t>
      </w:r>
      <w:r w:rsidRPr="006B3A52">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143"/>
        <w:gridCol w:w="1198"/>
        <w:gridCol w:w="899"/>
        <w:gridCol w:w="1351"/>
        <w:gridCol w:w="964"/>
        <w:gridCol w:w="883"/>
      </w:tblGrid>
      <w:tr w:rsidR="00091050" w:rsidRPr="006B3A52" w14:paraId="2EA0BB11" w14:textId="77777777">
        <w:trPr>
          <w:cantSplit/>
          <w:jc w:val="center"/>
        </w:trPr>
        <w:tc>
          <w:tcPr>
            <w:tcW w:w="1119" w:type="pct"/>
            <w:vMerge w:val="restart"/>
            <w:vAlign w:val="center"/>
          </w:tcPr>
          <w:p w14:paraId="00FBBE92" w14:textId="77777777" w:rsidR="00091050" w:rsidRPr="006B3A52" w:rsidRDefault="00000000">
            <w:pPr>
              <w:pStyle w:val="aff8"/>
            </w:pPr>
            <w:r w:rsidRPr="006B3A52">
              <w:t>检测点位置</w:t>
            </w:r>
          </w:p>
        </w:tc>
        <w:tc>
          <w:tcPr>
            <w:tcW w:w="1411" w:type="pct"/>
            <w:gridSpan w:val="2"/>
            <w:vAlign w:val="center"/>
          </w:tcPr>
          <w:p w14:paraId="54CA883B" w14:textId="77777777" w:rsidR="00091050" w:rsidRPr="006B3A52" w:rsidRDefault="00000000">
            <w:pPr>
              <w:pStyle w:val="aff8"/>
            </w:pPr>
            <w:r w:rsidRPr="006B3A52">
              <w:t>昼间</w:t>
            </w:r>
          </w:p>
        </w:tc>
        <w:tc>
          <w:tcPr>
            <w:tcW w:w="1356" w:type="pct"/>
            <w:gridSpan w:val="2"/>
            <w:vAlign w:val="center"/>
          </w:tcPr>
          <w:p w14:paraId="78D92B2E" w14:textId="77777777" w:rsidR="00091050" w:rsidRPr="006B3A52" w:rsidRDefault="00000000">
            <w:pPr>
              <w:pStyle w:val="aff8"/>
            </w:pPr>
            <w:r w:rsidRPr="006B3A52">
              <w:t>夜间</w:t>
            </w:r>
          </w:p>
        </w:tc>
        <w:tc>
          <w:tcPr>
            <w:tcW w:w="1113" w:type="pct"/>
            <w:gridSpan w:val="2"/>
            <w:vAlign w:val="center"/>
          </w:tcPr>
          <w:p w14:paraId="3E5A70A8" w14:textId="77777777" w:rsidR="00091050" w:rsidRPr="006B3A52" w:rsidRDefault="00000000">
            <w:pPr>
              <w:pStyle w:val="aff8"/>
            </w:pPr>
            <w:r w:rsidRPr="006B3A52">
              <w:t>标准限值</w:t>
            </w:r>
          </w:p>
        </w:tc>
      </w:tr>
      <w:tr w:rsidR="00091050" w:rsidRPr="006B3A52" w14:paraId="47B5ABB8" w14:textId="77777777">
        <w:trPr>
          <w:cantSplit/>
          <w:jc w:val="center"/>
        </w:trPr>
        <w:tc>
          <w:tcPr>
            <w:tcW w:w="1119" w:type="pct"/>
            <w:vMerge/>
            <w:vAlign w:val="center"/>
          </w:tcPr>
          <w:p w14:paraId="67355370" w14:textId="77777777" w:rsidR="00091050" w:rsidRPr="006B3A52" w:rsidRDefault="00091050">
            <w:pPr>
              <w:pStyle w:val="aff8"/>
            </w:pPr>
          </w:p>
        </w:tc>
        <w:tc>
          <w:tcPr>
            <w:tcW w:w="689" w:type="pct"/>
            <w:vAlign w:val="center"/>
          </w:tcPr>
          <w:p w14:paraId="03CEEED8" w14:textId="77777777" w:rsidR="00091050" w:rsidRPr="006B3A52" w:rsidRDefault="00000000">
            <w:pPr>
              <w:pStyle w:val="aff8"/>
            </w:pPr>
            <w:proofErr w:type="spellStart"/>
            <w:r w:rsidRPr="006B3A52">
              <w:t>Leq</w:t>
            </w:r>
            <w:proofErr w:type="spellEnd"/>
          </w:p>
        </w:tc>
        <w:tc>
          <w:tcPr>
            <w:tcW w:w="722" w:type="pct"/>
            <w:vAlign w:val="center"/>
          </w:tcPr>
          <w:p w14:paraId="34AD9150" w14:textId="77777777" w:rsidR="00091050" w:rsidRPr="006B3A52" w:rsidRDefault="00000000">
            <w:pPr>
              <w:pStyle w:val="aff8"/>
            </w:pPr>
            <w:r w:rsidRPr="006B3A52">
              <w:t>达标情况</w:t>
            </w:r>
          </w:p>
        </w:tc>
        <w:tc>
          <w:tcPr>
            <w:tcW w:w="542" w:type="pct"/>
            <w:vAlign w:val="center"/>
          </w:tcPr>
          <w:p w14:paraId="01AC706D" w14:textId="77777777" w:rsidR="00091050" w:rsidRPr="006B3A52" w:rsidRDefault="00000000">
            <w:pPr>
              <w:pStyle w:val="aff8"/>
            </w:pPr>
            <w:proofErr w:type="spellStart"/>
            <w:r w:rsidRPr="006B3A52">
              <w:t>Leq</w:t>
            </w:r>
            <w:proofErr w:type="spellEnd"/>
          </w:p>
        </w:tc>
        <w:tc>
          <w:tcPr>
            <w:tcW w:w="814" w:type="pct"/>
            <w:vAlign w:val="center"/>
          </w:tcPr>
          <w:p w14:paraId="4F61A837" w14:textId="77777777" w:rsidR="00091050" w:rsidRPr="006B3A52" w:rsidRDefault="00000000">
            <w:pPr>
              <w:pStyle w:val="aff8"/>
            </w:pPr>
            <w:r w:rsidRPr="006B3A52">
              <w:t>达标情况</w:t>
            </w:r>
          </w:p>
        </w:tc>
        <w:tc>
          <w:tcPr>
            <w:tcW w:w="581" w:type="pct"/>
            <w:vAlign w:val="center"/>
          </w:tcPr>
          <w:p w14:paraId="707F1CAC" w14:textId="77777777" w:rsidR="00091050" w:rsidRPr="006B3A52" w:rsidRDefault="00000000">
            <w:pPr>
              <w:pStyle w:val="aff8"/>
            </w:pPr>
            <w:r w:rsidRPr="006B3A52">
              <w:t>昼间</w:t>
            </w:r>
          </w:p>
        </w:tc>
        <w:tc>
          <w:tcPr>
            <w:tcW w:w="532" w:type="pct"/>
            <w:vAlign w:val="center"/>
          </w:tcPr>
          <w:p w14:paraId="577BE965" w14:textId="77777777" w:rsidR="00091050" w:rsidRPr="006B3A52" w:rsidRDefault="00000000">
            <w:pPr>
              <w:pStyle w:val="aff8"/>
            </w:pPr>
            <w:r w:rsidRPr="006B3A52">
              <w:t>夜间</w:t>
            </w:r>
          </w:p>
        </w:tc>
      </w:tr>
      <w:tr w:rsidR="00091050" w:rsidRPr="006B3A52" w14:paraId="35C1E330" w14:textId="77777777">
        <w:trPr>
          <w:cantSplit/>
          <w:jc w:val="center"/>
        </w:trPr>
        <w:tc>
          <w:tcPr>
            <w:tcW w:w="1119" w:type="pct"/>
            <w:vAlign w:val="center"/>
          </w:tcPr>
          <w:p w14:paraId="1F899E7E" w14:textId="77777777" w:rsidR="00091050" w:rsidRPr="006B3A52" w:rsidRDefault="00000000">
            <w:pPr>
              <w:pStyle w:val="aff8"/>
            </w:pPr>
            <w:r w:rsidRPr="006B3A52">
              <w:t>厂区</w:t>
            </w:r>
            <w:r w:rsidRPr="006B3A52">
              <w:rPr>
                <w:rFonts w:hint="eastAsia"/>
              </w:rPr>
              <w:t>东侧</w:t>
            </w:r>
          </w:p>
        </w:tc>
        <w:tc>
          <w:tcPr>
            <w:tcW w:w="689" w:type="pct"/>
            <w:vAlign w:val="center"/>
          </w:tcPr>
          <w:p w14:paraId="7D9209C8" w14:textId="77777777" w:rsidR="00091050" w:rsidRPr="006B3A52" w:rsidRDefault="00000000">
            <w:pPr>
              <w:pStyle w:val="aff8"/>
            </w:pPr>
            <w:r w:rsidRPr="006B3A52">
              <w:rPr>
                <w:rFonts w:hint="eastAsia"/>
              </w:rPr>
              <w:t>56</w:t>
            </w:r>
          </w:p>
        </w:tc>
        <w:tc>
          <w:tcPr>
            <w:tcW w:w="722" w:type="pct"/>
            <w:vAlign w:val="center"/>
          </w:tcPr>
          <w:p w14:paraId="668E3ED5" w14:textId="77777777" w:rsidR="00091050" w:rsidRPr="006B3A52" w:rsidRDefault="00000000">
            <w:pPr>
              <w:pStyle w:val="aff8"/>
            </w:pPr>
            <w:r w:rsidRPr="006B3A52">
              <w:t>达标</w:t>
            </w:r>
          </w:p>
        </w:tc>
        <w:tc>
          <w:tcPr>
            <w:tcW w:w="542" w:type="pct"/>
            <w:vAlign w:val="center"/>
          </w:tcPr>
          <w:p w14:paraId="7A0D50E9" w14:textId="77777777" w:rsidR="00091050" w:rsidRPr="006B3A52" w:rsidRDefault="00000000">
            <w:pPr>
              <w:pStyle w:val="aff8"/>
            </w:pPr>
            <w:r w:rsidRPr="006B3A52">
              <w:rPr>
                <w:rFonts w:hint="eastAsia"/>
              </w:rPr>
              <w:t>47</w:t>
            </w:r>
          </w:p>
        </w:tc>
        <w:tc>
          <w:tcPr>
            <w:tcW w:w="814" w:type="pct"/>
            <w:vAlign w:val="center"/>
          </w:tcPr>
          <w:p w14:paraId="6BE5EB2F" w14:textId="77777777" w:rsidR="00091050" w:rsidRPr="006B3A52" w:rsidRDefault="00000000">
            <w:pPr>
              <w:pStyle w:val="aff8"/>
            </w:pPr>
            <w:r w:rsidRPr="006B3A52">
              <w:t>达标</w:t>
            </w:r>
          </w:p>
        </w:tc>
        <w:tc>
          <w:tcPr>
            <w:tcW w:w="581" w:type="pct"/>
            <w:vMerge w:val="restart"/>
            <w:vAlign w:val="center"/>
          </w:tcPr>
          <w:p w14:paraId="6E7C63AE" w14:textId="77777777" w:rsidR="00091050" w:rsidRPr="006B3A52" w:rsidRDefault="00000000">
            <w:pPr>
              <w:pStyle w:val="aff8"/>
            </w:pPr>
            <w:r w:rsidRPr="006B3A52">
              <w:t>65</w:t>
            </w:r>
          </w:p>
        </w:tc>
        <w:tc>
          <w:tcPr>
            <w:tcW w:w="532" w:type="pct"/>
            <w:vMerge w:val="restart"/>
            <w:vAlign w:val="center"/>
          </w:tcPr>
          <w:p w14:paraId="350902EC" w14:textId="77777777" w:rsidR="00091050" w:rsidRPr="006B3A52" w:rsidRDefault="00000000">
            <w:pPr>
              <w:pStyle w:val="aff8"/>
            </w:pPr>
            <w:r w:rsidRPr="006B3A52">
              <w:t>55</w:t>
            </w:r>
          </w:p>
        </w:tc>
      </w:tr>
      <w:tr w:rsidR="00091050" w:rsidRPr="006B3A52" w14:paraId="6792B0E4" w14:textId="77777777">
        <w:trPr>
          <w:cantSplit/>
          <w:jc w:val="center"/>
        </w:trPr>
        <w:tc>
          <w:tcPr>
            <w:tcW w:w="1119" w:type="pct"/>
            <w:vAlign w:val="center"/>
          </w:tcPr>
          <w:p w14:paraId="6A357EE7" w14:textId="77777777" w:rsidR="00091050" w:rsidRPr="006B3A52" w:rsidRDefault="00000000">
            <w:pPr>
              <w:pStyle w:val="aff8"/>
            </w:pPr>
            <w:r w:rsidRPr="006B3A52">
              <w:t>厂区南</w:t>
            </w:r>
            <w:r w:rsidRPr="006B3A52">
              <w:rPr>
                <w:rFonts w:hint="eastAsia"/>
              </w:rPr>
              <w:t>侧</w:t>
            </w:r>
          </w:p>
        </w:tc>
        <w:tc>
          <w:tcPr>
            <w:tcW w:w="689" w:type="pct"/>
            <w:vAlign w:val="center"/>
          </w:tcPr>
          <w:p w14:paraId="21525549" w14:textId="77777777" w:rsidR="00091050" w:rsidRPr="006B3A52" w:rsidRDefault="00000000">
            <w:pPr>
              <w:pStyle w:val="aff8"/>
            </w:pPr>
            <w:r w:rsidRPr="006B3A52">
              <w:rPr>
                <w:rFonts w:hint="eastAsia"/>
              </w:rPr>
              <w:t>56</w:t>
            </w:r>
          </w:p>
        </w:tc>
        <w:tc>
          <w:tcPr>
            <w:tcW w:w="722" w:type="pct"/>
            <w:vAlign w:val="center"/>
          </w:tcPr>
          <w:p w14:paraId="6E9EA48A" w14:textId="77777777" w:rsidR="00091050" w:rsidRPr="006B3A52" w:rsidRDefault="00000000">
            <w:pPr>
              <w:pStyle w:val="aff8"/>
            </w:pPr>
            <w:r w:rsidRPr="006B3A52">
              <w:t>达标</w:t>
            </w:r>
          </w:p>
        </w:tc>
        <w:tc>
          <w:tcPr>
            <w:tcW w:w="542" w:type="pct"/>
            <w:vAlign w:val="center"/>
          </w:tcPr>
          <w:p w14:paraId="571B25DC" w14:textId="77777777" w:rsidR="00091050" w:rsidRPr="006B3A52" w:rsidRDefault="00000000">
            <w:pPr>
              <w:pStyle w:val="aff8"/>
            </w:pPr>
            <w:r w:rsidRPr="006B3A52">
              <w:rPr>
                <w:rFonts w:hint="eastAsia"/>
              </w:rPr>
              <w:t>46</w:t>
            </w:r>
          </w:p>
        </w:tc>
        <w:tc>
          <w:tcPr>
            <w:tcW w:w="814" w:type="pct"/>
            <w:vAlign w:val="center"/>
          </w:tcPr>
          <w:p w14:paraId="47886022" w14:textId="77777777" w:rsidR="00091050" w:rsidRPr="006B3A52" w:rsidRDefault="00000000">
            <w:pPr>
              <w:pStyle w:val="aff8"/>
            </w:pPr>
            <w:r w:rsidRPr="006B3A52">
              <w:t>达标</w:t>
            </w:r>
          </w:p>
        </w:tc>
        <w:tc>
          <w:tcPr>
            <w:tcW w:w="581" w:type="pct"/>
            <w:vMerge/>
            <w:vAlign w:val="center"/>
          </w:tcPr>
          <w:p w14:paraId="55DCD1D1" w14:textId="77777777" w:rsidR="00091050" w:rsidRPr="006B3A52" w:rsidRDefault="00091050">
            <w:pPr>
              <w:pStyle w:val="aff8"/>
            </w:pPr>
          </w:p>
        </w:tc>
        <w:tc>
          <w:tcPr>
            <w:tcW w:w="532" w:type="pct"/>
            <w:vMerge/>
            <w:vAlign w:val="center"/>
          </w:tcPr>
          <w:p w14:paraId="136A141F" w14:textId="77777777" w:rsidR="00091050" w:rsidRPr="006B3A52" w:rsidRDefault="00091050">
            <w:pPr>
              <w:pStyle w:val="aff8"/>
            </w:pPr>
          </w:p>
        </w:tc>
      </w:tr>
      <w:tr w:rsidR="00091050" w:rsidRPr="006B3A52" w14:paraId="35F1FE5C" w14:textId="77777777">
        <w:trPr>
          <w:cantSplit/>
          <w:jc w:val="center"/>
        </w:trPr>
        <w:tc>
          <w:tcPr>
            <w:tcW w:w="1119" w:type="pct"/>
            <w:vAlign w:val="center"/>
          </w:tcPr>
          <w:p w14:paraId="01990D8C" w14:textId="77777777" w:rsidR="00091050" w:rsidRPr="006B3A52" w:rsidRDefault="00000000">
            <w:pPr>
              <w:pStyle w:val="aff8"/>
            </w:pPr>
            <w:r w:rsidRPr="006B3A52">
              <w:t>厂区西</w:t>
            </w:r>
            <w:r w:rsidRPr="006B3A52">
              <w:rPr>
                <w:rFonts w:hint="eastAsia"/>
              </w:rPr>
              <w:t>侧</w:t>
            </w:r>
          </w:p>
        </w:tc>
        <w:tc>
          <w:tcPr>
            <w:tcW w:w="689" w:type="pct"/>
            <w:vAlign w:val="center"/>
          </w:tcPr>
          <w:p w14:paraId="67A96ADB" w14:textId="77777777" w:rsidR="00091050" w:rsidRPr="006B3A52" w:rsidRDefault="00000000">
            <w:pPr>
              <w:pStyle w:val="aff8"/>
            </w:pPr>
            <w:r w:rsidRPr="006B3A52">
              <w:rPr>
                <w:rFonts w:hint="eastAsia"/>
              </w:rPr>
              <w:t>54</w:t>
            </w:r>
          </w:p>
        </w:tc>
        <w:tc>
          <w:tcPr>
            <w:tcW w:w="722" w:type="pct"/>
            <w:vAlign w:val="center"/>
          </w:tcPr>
          <w:p w14:paraId="697539D6" w14:textId="77777777" w:rsidR="00091050" w:rsidRPr="006B3A52" w:rsidRDefault="00000000">
            <w:pPr>
              <w:pStyle w:val="aff8"/>
            </w:pPr>
            <w:r w:rsidRPr="006B3A52">
              <w:t>达标</w:t>
            </w:r>
          </w:p>
        </w:tc>
        <w:tc>
          <w:tcPr>
            <w:tcW w:w="542" w:type="pct"/>
            <w:vAlign w:val="center"/>
          </w:tcPr>
          <w:p w14:paraId="5138A9B9" w14:textId="77777777" w:rsidR="00091050" w:rsidRPr="006B3A52" w:rsidRDefault="00000000">
            <w:pPr>
              <w:pStyle w:val="aff8"/>
            </w:pPr>
            <w:r w:rsidRPr="006B3A52">
              <w:rPr>
                <w:rFonts w:hint="eastAsia"/>
              </w:rPr>
              <w:t>45</w:t>
            </w:r>
          </w:p>
        </w:tc>
        <w:tc>
          <w:tcPr>
            <w:tcW w:w="814" w:type="pct"/>
            <w:vAlign w:val="center"/>
          </w:tcPr>
          <w:p w14:paraId="05D3F607" w14:textId="77777777" w:rsidR="00091050" w:rsidRPr="006B3A52" w:rsidRDefault="00000000">
            <w:pPr>
              <w:pStyle w:val="aff8"/>
            </w:pPr>
            <w:r w:rsidRPr="006B3A52">
              <w:t>达标</w:t>
            </w:r>
          </w:p>
        </w:tc>
        <w:tc>
          <w:tcPr>
            <w:tcW w:w="581" w:type="pct"/>
            <w:vMerge/>
            <w:vAlign w:val="center"/>
          </w:tcPr>
          <w:p w14:paraId="2F921986" w14:textId="77777777" w:rsidR="00091050" w:rsidRPr="006B3A52" w:rsidRDefault="00091050">
            <w:pPr>
              <w:pStyle w:val="aff8"/>
            </w:pPr>
          </w:p>
        </w:tc>
        <w:tc>
          <w:tcPr>
            <w:tcW w:w="532" w:type="pct"/>
            <w:vMerge/>
            <w:vAlign w:val="center"/>
          </w:tcPr>
          <w:p w14:paraId="12E9FF40" w14:textId="77777777" w:rsidR="00091050" w:rsidRPr="006B3A52" w:rsidRDefault="00091050">
            <w:pPr>
              <w:pStyle w:val="aff8"/>
            </w:pPr>
          </w:p>
        </w:tc>
      </w:tr>
      <w:tr w:rsidR="00091050" w:rsidRPr="006B3A52" w14:paraId="55412C41" w14:textId="77777777">
        <w:trPr>
          <w:cantSplit/>
          <w:jc w:val="center"/>
        </w:trPr>
        <w:tc>
          <w:tcPr>
            <w:tcW w:w="1119" w:type="pct"/>
            <w:vAlign w:val="center"/>
          </w:tcPr>
          <w:p w14:paraId="1FB7ED89" w14:textId="77777777" w:rsidR="00091050" w:rsidRPr="006B3A52" w:rsidRDefault="00000000">
            <w:pPr>
              <w:pStyle w:val="aff8"/>
            </w:pPr>
            <w:r w:rsidRPr="006B3A52">
              <w:t>厂区北</w:t>
            </w:r>
            <w:r w:rsidRPr="006B3A52">
              <w:rPr>
                <w:rFonts w:hint="eastAsia"/>
              </w:rPr>
              <w:t>侧</w:t>
            </w:r>
          </w:p>
        </w:tc>
        <w:tc>
          <w:tcPr>
            <w:tcW w:w="689" w:type="pct"/>
            <w:vAlign w:val="center"/>
          </w:tcPr>
          <w:p w14:paraId="6E2059A3" w14:textId="77777777" w:rsidR="00091050" w:rsidRPr="006B3A52" w:rsidRDefault="00000000">
            <w:pPr>
              <w:pStyle w:val="aff8"/>
            </w:pPr>
            <w:r w:rsidRPr="006B3A52">
              <w:rPr>
                <w:rFonts w:hint="eastAsia"/>
              </w:rPr>
              <w:t>54</w:t>
            </w:r>
          </w:p>
        </w:tc>
        <w:tc>
          <w:tcPr>
            <w:tcW w:w="722" w:type="pct"/>
            <w:vAlign w:val="center"/>
          </w:tcPr>
          <w:p w14:paraId="6A1BBD3F" w14:textId="77777777" w:rsidR="00091050" w:rsidRPr="006B3A52" w:rsidRDefault="00000000">
            <w:pPr>
              <w:pStyle w:val="aff8"/>
            </w:pPr>
            <w:r w:rsidRPr="006B3A52">
              <w:t>达标</w:t>
            </w:r>
          </w:p>
        </w:tc>
        <w:tc>
          <w:tcPr>
            <w:tcW w:w="542" w:type="pct"/>
            <w:vAlign w:val="center"/>
          </w:tcPr>
          <w:p w14:paraId="4537FD9E" w14:textId="77777777" w:rsidR="00091050" w:rsidRPr="006B3A52" w:rsidRDefault="00000000">
            <w:pPr>
              <w:pStyle w:val="aff8"/>
            </w:pPr>
            <w:r w:rsidRPr="006B3A52">
              <w:rPr>
                <w:rFonts w:hint="eastAsia"/>
              </w:rPr>
              <w:t>47</w:t>
            </w:r>
          </w:p>
        </w:tc>
        <w:tc>
          <w:tcPr>
            <w:tcW w:w="814" w:type="pct"/>
            <w:vAlign w:val="center"/>
          </w:tcPr>
          <w:p w14:paraId="1009672D" w14:textId="77777777" w:rsidR="00091050" w:rsidRPr="006B3A52" w:rsidRDefault="00000000">
            <w:pPr>
              <w:pStyle w:val="aff8"/>
            </w:pPr>
            <w:r w:rsidRPr="006B3A52">
              <w:t>达标</w:t>
            </w:r>
          </w:p>
        </w:tc>
        <w:tc>
          <w:tcPr>
            <w:tcW w:w="581" w:type="pct"/>
            <w:vMerge/>
            <w:vAlign w:val="center"/>
          </w:tcPr>
          <w:p w14:paraId="53C7D57B" w14:textId="77777777" w:rsidR="00091050" w:rsidRPr="006B3A52" w:rsidRDefault="00091050">
            <w:pPr>
              <w:pStyle w:val="aff8"/>
            </w:pPr>
          </w:p>
        </w:tc>
        <w:tc>
          <w:tcPr>
            <w:tcW w:w="532" w:type="pct"/>
            <w:vMerge/>
            <w:vAlign w:val="center"/>
          </w:tcPr>
          <w:p w14:paraId="3455A900" w14:textId="77777777" w:rsidR="00091050" w:rsidRPr="006B3A52" w:rsidRDefault="00091050">
            <w:pPr>
              <w:pStyle w:val="aff8"/>
            </w:pPr>
          </w:p>
        </w:tc>
      </w:tr>
    </w:tbl>
    <w:p w14:paraId="404BAFDA" w14:textId="77777777" w:rsidR="00091050" w:rsidRPr="006B3A52" w:rsidRDefault="00091050">
      <w:pPr>
        <w:spacing w:line="240" w:lineRule="exact"/>
        <w:ind w:firstLine="480"/>
      </w:pPr>
    </w:p>
    <w:p w14:paraId="32A609CD" w14:textId="77777777" w:rsidR="00091050" w:rsidRPr="006B3A52" w:rsidRDefault="00000000">
      <w:pPr>
        <w:ind w:firstLine="480"/>
        <w:rPr>
          <w:rFonts w:cs="Times New Roman"/>
        </w:rPr>
      </w:pPr>
      <w:r w:rsidRPr="006B3A52">
        <w:rPr>
          <w:rFonts w:cs="Times New Roman" w:hint="eastAsia"/>
        </w:rPr>
        <w:t>分析可知</w:t>
      </w:r>
      <w:r w:rsidRPr="006B3A52">
        <w:rPr>
          <w:rFonts w:cs="Times New Roman"/>
        </w:rPr>
        <w:t>，项目区四周</w:t>
      </w:r>
      <w:r w:rsidRPr="006B3A52">
        <w:rPr>
          <w:rFonts w:cs="Times New Roman" w:hint="eastAsia"/>
        </w:rPr>
        <w:t>厂界</w:t>
      </w:r>
      <w:r w:rsidRPr="006B3A52">
        <w:rPr>
          <w:rFonts w:cs="Times New Roman"/>
        </w:rPr>
        <w:t>昼间、夜间</w:t>
      </w:r>
      <w:proofErr w:type="spellStart"/>
      <w:r w:rsidRPr="006B3A52">
        <w:rPr>
          <w:rFonts w:cs="Times New Roman"/>
        </w:rPr>
        <w:t>Leq</w:t>
      </w:r>
      <w:proofErr w:type="spellEnd"/>
      <w:r w:rsidRPr="006B3A52">
        <w:rPr>
          <w:rFonts w:cs="Times New Roman"/>
        </w:rPr>
        <w:t>（</w:t>
      </w:r>
      <w:r w:rsidRPr="006B3A52">
        <w:rPr>
          <w:rFonts w:cs="Times New Roman"/>
        </w:rPr>
        <w:t>dB</w:t>
      </w:r>
      <w:r w:rsidRPr="006B3A52">
        <w:rPr>
          <w:rFonts w:cs="Times New Roman"/>
        </w:rPr>
        <w:t>（</w:t>
      </w:r>
      <w:r w:rsidRPr="006B3A52">
        <w:rPr>
          <w:rFonts w:cs="Times New Roman"/>
        </w:rPr>
        <w:t>A</w:t>
      </w:r>
      <w:r w:rsidRPr="006B3A52">
        <w:rPr>
          <w:rFonts w:cs="Times New Roman"/>
        </w:rPr>
        <w:t>））均</w:t>
      </w:r>
      <w:r w:rsidRPr="006B3A52">
        <w:rPr>
          <w:rFonts w:cs="Times New Roman" w:hint="eastAsia"/>
        </w:rPr>
        <w:t>低于</w:t>
      </w:r>
      <w:r w:rsidRPr="006B3A52">
        <w:rPr>
          <w:rFonts w:cs="Times New Roman"/>
        </w:rPr>
        <w:t>《声环境质量标准》（</w:t>
      </w:r>
      <w:r w:rsidRPr="006B3A52">
        <w:rPr>
          <w:rFonts w:cs="Times New Roman"/>
        </w:rPr>
        <w:t>GB3096-2008</w:t>
      </w:r>
      <w:r w:rsidRPr="006B3A52">
        <w:rPr>
          <w:rFonts w:cs="Times New Roman"/>
        </w:rPr>
        <w:t>）</w:t>
      </w:r>
      <w:r w:rsidRPr="006B3A52">
        <w:rPr>
          <w:rFonts w:cs="Times New Roman"/>
        </w:rPr>
        <w:t>3</w:t>
      </w:r>
      <w:r w:rsidRPr="006B3A52">
        <w:rPr>
          <w:rFonts w:cs="Times New Roman"/>
        </w:rPr>
        <w:t>类噪声标准限值，</w:t>
      </w:r>
      <w:proofErr w:type="gramStart"/>
      <w:r w:rsidRPr="006B3A52">
        <w:rPr>
          <w:rFonts w:cs="Times New Roman"/>
        </w:rPr>
        <w:t>项目区声环境质量</w:t>
      </w:r>
      <w:proofErr w:type="gramEnd"/>
      <w:r w:rsidRPr="006B3A52">
        <w:rPr>
          <w:rFonts w:cs="Times New Roman"/>
        </w:rPr>
        <w:t>良好</w:t>
      </w:r>
      <w:r w:rsidRPr="006B3A52">
        <w:rPr>
          <w:rFonts w:cs="Times New Roman" w:hint="eastAsia"/>
        </w:rPr>
        <w:t>。</w:t>
      </w:r>
    </w:p>
    <w:p w14:paraId="26D2BB84" w14:textId="77777777" w:rsidR="00091050" w:rsidRPr="006B3A52" w:rsidRDefault="00091050">
      <w:pPr>
        <w:ind w:firstLine="480"/>
      </w:pPr>
    </w:p>
    <w:p w14:paraId="7D7079B6" w14:textId="77777777" w:rsidR="00091050" w:rsidRPr="006B3A52" w:rsidRDefault="00091050">
      <w:pPr>
        <w:ind w:firstLine="480"/>
        <w:rPr>
          <w:rFonts w:cs="Times New Roman"/>
        </w:rPr>
        <w:sectPr w:rsidR="00091050" w:rsidRPr="006B3A52">
          <w:pgSz w:w="11906" w:h="16838"/>
          <w:pgMar w:top="1440" w:right="1800" w:bottom="1440" w:left="1800" w:header="850" w:footer="850" w:gutter="0"/>
          <w:cols w:space="720"/>
          <w:docGrid w:type="lines" w:linePitch="326"/>
        </w:sectPr>
      </w:pPr>
    </w:p>
    <w:p w14:paraId="1E04E8DB" w14:textId="56A0D935" w:rsidR="00091050" w:rsidRPr="006B3A52" w:rsidRDefault="00000000">
      <w:pPr>
        <w:pStyle w:val="2"/>
        <w:spacing w:before="163" w:after="163"/>
      </w:pPr>
      <w:bookmarkStart w:id="160" w:name="_Toc213142385"/>
      <w:bookmarkStart w:id="161" w:name="_Toc142221938"/>
      <w:r w:rsidRPr="006B3A52">
        <w:rPr>
          <w:rFonts w:hint="eastAsia"/>
        </w:rPr>
        <w:lastRenderedPageBreak/>
        <w:t>土壤环境质量调查与评价</w:t>
      </w:r>
      <w:bookmarkEnd w:id="160"/>
      <w:bookmarkEnd w:id="161"/>
    </w:p>
    <w:p w14:paraId="3D65E78F" w14:textId="77777777" w:rsidR="00091050" w:rsidRPr="006B3A52" w:rsidRDefault="00000000">
      <w:pPr>
        <w:ind w:firstLine="480"/>
        <w:rPr>
          <w:rFonts w:cs="Times New Roman"/>
        </w:rPr>
      </w:pPr>
      <w:r w:rsidRPr="006B3A52">
        <w:rPr>
          <w:rFonts w:cs="Times New Roman"/>
        </w:rPr>
        <w:t>本项目位于</w:t>
      </w:r>
      <w:r w:rsidRPr="006B3A52">
        <w:rPr>
          <w:rFonts w:cs="Times New Roman" w:hint="eastAsia"/>
        </w:rPr>
        <w:t>莎车县工业园区</w:t>
      </w:r>
      <w:r w:rsidRPr="006B3A52">
        <w:rPr>
          <w:rFonts w:cs="Times New Roman"/>
        </w:rPr>
        <w:t>阿斯兰巴格工业园区现有厂区内，评价范围内土地利用类型</w:t>
      </w:r>
      <w:r w:rsidRPr="006B3A52">
        <w:rPr>
          <w:rFonts w:cs="Times New Roman" w:hint="eastAsia"/>
        </w:rPr>
        <w:t>包括</w:t>
      </w:r>
      <w:r w:rsidRPr="006B3A52">
        <w:rPr>
          <w:rFonts w:cs="Times New Roman"/>
        </w:rPr>
        <w:t>建设用地</w:t>
      </w:r>
      <w:r w:rsidRPr="006B3A52">
        <w:rPr>
          <w:rFonts w:cs="Times New Roman" w:hint="eastAsia"/>
        </w:rPr>
        <w:t>及农用地</w:t>
      </w:r>
      <w:r w:rsidRPr="006B3A52">
        <w:rPr>
          <w:rFonts w:cs="Times New Roman"/>
        </w:rPr>
        <w:t>。</w:t>
      </w:r>
    </w:p>
    <w:p w14:paraId="0971362A" w14:textId="77777777" w:rsidR="00091050" w:rsidRPr="006B3A52" w:rsidRDefault="00000000">
      <w:pPr>
        <w:ind w:firstLine="480"/>
      </w:pPr>
      <w:r w:rsidRPr="006B3A52">
        <w:rPr>
          <w:rFonts w:hint="eastAsia"/>
        </w:rPr>
        <w:t>（</w:t>
      </w:r>
      <w:r w:rsidRPr="006B3A52">
        <w:rPr>
          <w:rFonts w:hint="eastAsia"/>
        </w:rPr>
        <w:t>1</w:t>
      </w:r>
      <w:r w:rsidRPr="006B3A52">
        <w:rPr>
          <w:rFonts w:hint="eastAsia"/>
        </w:rPr>
        <w:t>）监测点位与监测项目</w:t>
      </w:r>
    </w:p>
    <w:p w14:paraId="57379B3C" w14:textId="77777777" w:rsidR="00091050" w:rsidRPr="006B3A52" w:rsidRDefault="00000000">
      <w:pPr>
        <w:ind w:firstLine="480"/>
      </w:pPr>
      <w:r w:rsidRPr="006B3A52">
        <w:rPr>
          <w:rFonts w:hint="eastAsia"/>
        </w:rPr>
        <w:t>按照《环境影响评价技术导则土壤环境（试行）》（</w:t>
      </w:r>
      <w:r w:rsidRPr="006B3A52">
        <w:t>HJ964-2018</w:t>
      </w:r>
      <w:r w:rsidRPr="006B3A52">
        <w:rPr>
          <w:rFonts w:hint="eastAsia"/>
        </w:rPr>
        <w:t>）</w:t>
      </w:r>
      <w:r w:rsidRPr="006B3A52">
        <w:rPr>
          <w:rFonts w:hint="eastAsia"/>
        </w:rPr>
        <w:t>7.4.3.1</w:t>
      </w:r>
      <w:r w:rsidRPr="006B3A52">
        <w:rPr>
          <w:rFonts w:hint="eastAsia"/>
        </w:rPr>
        <w:t>建设项目各评价工作等级的监测点数不少于表</w:t>
      </w:r>
      <w:r w:rsidRPr="006B3A52">
        <w:rPr>
          <w:rFonts w:hint="eastAsia"/>
        </w:rPr>
        <w:t>6</w:t>
      </w:r>
      <w:r w:rsidRPr="006B3A52">
        <w:rPr>
          <w:rFonts w:hint="eastAsia"/>
        </w:rPr>
        <w:t>的要求。</w:t>
      </w:r>
    </w:p>
    <w:p w14:paraId="0B4B2C8F"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6  </w:t>
      </w:r>
      <w:r w:rsidRPr="006B3A52">
        <w:rPr>
          <w:rFonts w:hint="eastAsia"/>
          <w:b/>
          <w:bCs/>
        </w:rPr>
        <w:t>现状监测布点类型与数量</w:t>
      </w:r>
    </w:p>
    <w:tbl>
      <w:tblPr>
        <w:tblStyle w:val="afd"/>
        <w:tblW w:w="0" w:type="auto"/>
        <w:tblLook w:val="04A0" w:firstRow="1" w:lastRow="0" w:firstColumn="1" w:lastColumn="0" w:noHBand="0" w:noVBand="1"/>
      </w:tblPr>
      <w:tblGrid>
        <w:gridCol w:w="2069"/>
        <w:gridCol w:w="2069"/>
        <w:gridCol w:w="2069"/>
        <w:gridCol w:w="2069"/>
      </w:tblGrid>
      <w:tr w:rsidR="00091050" w:rsidRPr="006B3A52" w14:paraId="7FA71383" w14:textId="77777777">
        <w:tc>
          <w:tcPr>
            <w:tcW w:w="2069" w:type="dxa"/>
            <w:vMerge w:val="restart"/>
          </w:tcPr>
          <w:p w14:paraId="5DF922AB" w14:textId="77777777" w:rsidR="00091050" w:rsidRPr="006B3A52" w:rsidRDefault="00000000">
            <w:pPr>
              <w:spacing w:line="240" w:lineRule="auto"/>
              <w:ind w:firstLineChars="0" w:firstLine="0"/>
              <w:jc w:val="center"/>
              <w:rPr>
                <w:sz w:val="21"/>
                <w:szCs w:val="21"/>
              </w:rPr>
            </w:pPr>
            <w:r w:rsidRPr="006B3A52">
              <w:rPr>
                <w:rFonts w:hint="eastAsia"/>
                <w:sz w:val="21"/>
                <w:szCs w:val="21"/>
              </w:rPr>
              <w:t>一级</w:t>
            </w:r>
          </w:p>
        </w:tc>
        <w:tc>
          <w:tcPr>
            <w:tcW w:w="2069" w:type="dxa"/>
          </w:tcPr>
          <w:p w14:paraId="39B3E738" w14:textId="77777777" w:rsidR="00091050" w:rsidRPr="006B3A52" w:rsidRDefault="00000000">
            <w:pPr>
              <w:spacing w:line="240" w:lineRule="auto"/>
              <w:ind w:firstLineChars="0" w:firstLine="0"/>
              <w:jc w:val="center"/>
              <w:rPr>
                <w:sz w:val="21"/>
                <w:szCs w:val="21"/>
              </w:rPr>
            </w:pPr>
            <w:r w:rsidRPr="006B3A52">
              <w:rPr>
                <w:rFonts w:hint="eastAsia"/>
                <w:sz w:val="21"/>
                <w:szCs w:val="21"/>
              </w:rPr>
              <w:t>生态影响型</w:t>
            </w:r>
          </w:p>
        </w:tc>
        <w:tc>
          <w:tcPr>
            <w:tcW w:w="2069" w:type="dxa"/>
          </w:tcPr>
          <w:p w14:paraId="45BA14CD" w14:textId="77777777" w:rsidR="00091050" w:rsidRPr="006B3A52" w:rsidRDefault="00000000">
            <w:pPr>
              <w:spacing w:line="240" w:lineRule="auto"/>
              <w:ind w:firstLineChars="0" w:firstLine="0"/>
              <w:jc w:val="center"/>
              <w:rPr>
                <w:sz w:val="21"/>
                <w:szCs w:val="21"/>
              </w:rPr>
            </w:pPr>
            <w:r w:rsidRPr="006B3A52">
              <w:rPr>
                <w:rFonts w:hint="eastAsia"/>
                <w:sz w:val="21"/>
                <w:szCs w:val="21"/>
              </w:rPr>
              <w:t>5</w:t>
            </w:r>
            <w:r w:rsidRPr="006B3A52">
              <w:rPr>
                <w:rFonts w:hint="eastAsia"/>
                <w:sz w:val="21"/>
                <w:szCs w:val="21"/>
              </w:rPr>
              <w:t>个表层样点</w:t>
            </w:r>
            <w:r w:rsidRPr="006B3A52">
              <w:rPr>
                <w:rFonts w:hint="eastAsia"/>
                <w:sz w:val="21"/>
                <w:szCs w:val="21"/>
                <w:vertAlign w:val="superscript"/>
              </w:rPr>
              <w:t>a</w:t>
            </w:r>
          </w:p>
        </w:tc>
        <w:tc>
          <w:tcPr>
            <w:tcW w:w="2069" w:type="dxa"/>
          </w:tcPr>
          <w:p w14:paraId="0EBCE4ED" w14:textId="77777777" w:rsidR="00091050" w:rsidRPr="006B3A52" w:rsidRDefault="00000000">
            <w:pPr>
              <w:spacing w:line="240" w:lineRule="auto"/>
              <w:ind w:firstLineChars="0" w:firstLine="0"/>
              <w:jc w:val="center"/>
              <w:rPr>
                <w:sz w:val="21"/>
                <w:szCs w:val="21"/>
              </w:rPr>
            </w:pPr>
            <w:r w:rsidRPr="006B3A52">
              <w:rPr>
                <w:rFonts w:hint="eastAsia"/>
                <w:sz w:val="21"/>
                <w:szCs w:val="21"/>
              </w:rPr>
              <w:t>6</w:t>
            </w:r>
            <w:r w:rsidRPr="006B3A52">
              <w:rPr>
                <w:rFonts w:hint="eastAsia"/>
                <w:sz w:val="21"/>
                <w:szCs w:val="21"/>
              </w:rPr>
              <w:t>个表层样点</w:t>
            </w:r>
          </w:p>
        </w:tc>
      </w:tr>
      <w:tr w:rsidR="00091050" w:rsidRPr="006B3A52" w14:paraId="62C3542D" w14:textId="77777777">
        <w:tc>
          <w:tcPr>
            <w:tcW w:w="2069" w:type="dxa"/>
            <w:vMerge/>
          </w:tcPr>
          <w:p w14:paraId="47A48A5E" w14:textId="77777777" w:rsidR="00091050" w:rsidRPr="006B3A52" w:rsidRDefault="00091050">
            <w:pPr>
              <w:spacing w:line="240" w:lineRule="auto"/>
              <w:ind w:firstLineChars="0" w:firstLine="0"/>
              <w:jc w:val="center"/>
              <w:rPr>
                <w:sz w:val="21"/>
                <w:szCs w:val="21"/>
              </w:rPr>
            </w:pPr>
          </w:p>
        </w:tc>
        <w:tc>
          <w:tcPr>
            <w:tcW w:w="2069" w:type="dxa"/>
          </w:tcPr>
          <w:p w14:paraId="0E5D02B5" w14:textId="77777777" w:rsidR="00091050" w:rsidRPr="006B3A52" w:rsidRDefault="00000000">
            <w:pPr>
              <w:spacing w:line="240" w:lineRule="auto"/>
              <w:ind w:firstLineChars="0" w:firstLine="0"/>
              <w:jc w:val="center"/>
              <w:rPr>
                <w:sz w:val="21"/>
                <w:szCs w:val="21"/>
              </w:rPr>
            </w:pPr>
            <w:r w:rsidRPr="006B3A52">
              <w:rPr>
                <w:rFonts w:hint="eastAsia"/>
                <w:sz w:val="21"/>
                <w:szCs w:val="21"/>
              </w:rPr>
              <w:t>污染影响型</w:t>
            </w:r>
          </w:p>
        </w:tc>
        <w:tc>
          <w:tcPr>
            <w:tcW w:w="2069" w:type="dxa"/>
          </w:tcPr>
          <w:p w14:paraId="213D82F7" w14:textId="77777777" w:rsidR="00091050" w:rsidRPr="006B3A52" w:rsidRDefault="00000000">
            <w:pPr>
              <w:spacing w:line="240" w:lineRule="auto"/>
              <w:ind w:firstLineChars="0" w:firstLine="0"/>
              <w:jc w:val="center"/>
              <w:rPr>
                <w:sz w:val="21"/>
                <w:szCs w:val="21"/>
              </w:rPr>
            </w:pPr>
            <w:r w:rsidRPr="006B3A52">
              <w:rPr>
                <w:rFonts w:hint="eastAsia"/>
                <w:sz w:val="21"/>
                <w:szCs w:val="21"/>
              </w:rPr>
              <w:t>5</w:t>
            </w:r>
            <w:r w:rsidRPr="006B3A52">
              <w:rPr>
                <w:rFonts w:hint="eastAsia"/>
                <w:sz w:val="21"/>
                <w:szCs w:val="21"/>
              </w:rPr>
              <w:t>个柱状样点</w:t>
            </w:r>
            <w:r w:rsidRPr="006B3A52">
              <w:rPr>
                <w:rFonts w:hint="eastAsia"/>
                <w:sz w:val="21"/>
                <w:szCs w:val="21"/>
                <w:vertAlign w:val="superscript"/>
              </w:rPr>
              <w:t>b</w:t>
            </w:r>
            <w:r w:rsidRPr="006B3A52">
              <w:rPr>
                <w:rFonts w:hint="eastAsia"/>
                <w:sz w:val="21"/>
                <w:szCs w:val="21"/>
              </w:rPr>
              <w:t>、</w:t>
            </w:r>
            <w:r w:rsidRPr="006B3A52">
              <w:rPr>
                <w:rFonts w:hint="eastAsia"/>
                <w:sz w:val="21"/>
                <w:szCs w:val="21"/>
              </w:rPr>
              <w:t>2</w:t>
            </w:r>
            <w:r w:rsidRPr="006B3A52">
              <w:rPr>
                <w:rFonts w:hint="eastAsia"/>
                <w:sz w:val="21"/>
                <w:szCs w:val="21"/>
              </w:rPr>
              <w:t>个表层样点</w:t>
            </w:r>
          </w:p>
        </w:tc>
        <w:tc>
          <w:tcPr>
            <w:tcW w:w="2069" w:type="dxa"/>
          </w:tcPr>
          <w:p w14:paraId="4FD613D3" w14:textId="77777777" w:rsidR="00091050" w:rsidRPr="006B3A52" w:rsidRDefault="00000000">
            <w:pPr>
              <w:spacing w:line="240" w:lineRule="auto"/>
              <w:ind w:firstLineChars="0" w:firstLine="0"/>
              <w:jc w:val="center"/>
              <w:rPr>
                <w:sz w:val="21"/>
                <w:szCs w:val="21"/>
              </w:rPr>
            </w:pPr>
            <w:r w:rsidRPr="006B3A52">
              <w:rPr>
                <w:rFonts w:hint="eastAsia"/>
                <w:sz w:val="21"/>
                <w:szCs w:val="21"/>
              </w:rPr>
              <w:t>4</w:t>
            </w:r>
            <w:r w:rsidRPr="006B3A52">
              <w:rPr>
                <w:rFonts w:hint="eastAsia"/>
                <w:sz w:val="21"/>
                <w:szCs w:val="21"/>
              </w:rPr>
              <w:t>个表层样点</w:t>
            </w:r>
          </w:p>
        </w:tc>
      </w:tr>
      <w:tr w:rsidR="00091050" w:rsidRPr="006B3A52" w14:paraId="543B4190" w14:textId="77777777">
        <w:tc>
          <w:tcPr>
            <w:tcW w:w="2069" w:type="dxa"/>
            <w:vMerge w:val="restart"/>
          </w:tcPr>
          <w:p w14:paraId="7A8129F8" w14:textId="77777777" w:rsidR="00091050" w:rsidRPr="006B3A52" w:rsidRDefault="00000000">
            <w:pPr>
              <w:spacing w:line="240" w:lineRule="auto"/>
              <w:ind w:firstLineChars="0" w:firstLine="0"/>
              <w:jc w:val="center"/>
              <w:rPr>
                <w:sz w:val="21"/>
                <w:szCs w:val="21"/>
              </w:rPr>
            </w:pPr>
            <w:r w:rsidRPr="006B3A52">
              <w:rPr>
                <w:rFonts w:hint="eastAsia"/>
                <w:sz w:val="21"/>
                <w:szCs w:val="21"/>
              </w:rPr>
              <w:t>二级</w:t>
            </w:r>
          </w:p>
        </w:tc>
        <w:tc>
          <w:tcPr>
            <w:tcW w:w="2069" w:type="dxa"/>
          </w:tcPr>
          <w:p w14:paraId="48341750" w14:textId="77777777" w:rsidR="00091050" w:rsidRPr="006B3A52" w:rsidRDefault="00000000">
            <w:pPr>
              <w:spacing w:line="240" w:lineRule="auto"/>
              <w:ind w:firstLineChars="0" w:firstLine="0"/>
              <w:jc w:val="center"/>
              <w:rPr>
                <w:sz w:val="21"/>
                <w:szCs w:val="21"/>
              </w:rPr>
            </w:pPr>
            <w:r w:rsidRPr="006B3A52">
              <w:rPr>
                <w:rFonts w:hint="eastAsia"/>
                <w:sz w:val="21"/>
                <w:szCs w:val="21"/>
              </w:rPr>
              <w:t>生态影响型</w:t>
            </w:r>
          </w:p>
        </w:tc>
        <w:tc>
          <w:tcPr>
            <w:tcW w:w="2069" w:type="dxa"/>
          </w:tcPr>
          <w:p w14:paraId="116F3A99" w14:textId="77777777" w:rsidR="00091050" w:rsidRPr="006B3A52" w:rsidRDefault="00000000">
            <w:pPr>
              <w:spacing w:line="240" w:lineRule="auto"/>
              <w:ind w:firstLineChars="0" w:firstLine="0"/>
              <w:jc w:val="center"/>
              <w:rPr>
                <w:sz w:val="21"/>
                <w:szCs w:val="21"/>
              </w:rPr>
            </w:pPr>
            <w:r w:rsidRPr="006B3A52">
              <w:rPr>
                <w:rFonts w:hint="eastAsia"/>
                <w:sz w:val="21"/>
                <w:szCs w:val="21"/>
              </w:rPr>
              <w:t>3</w:t>
            </w:r>
            <w:r w:rsidRPr="006B3A52">
              <w:rPr>
                <w:rFonts w:hint="eastAsia"/>
                <w:sz w:val="21"/>
                <w:szCs w:val="21"/>
              </w:rPr>
              <w:t>个表层样点</w:t>
            </w:r>
          </w:p>
        </w:tc>
        <w:tc>
          <w:tcPr>
            <w:tcW w:w="2069" w:type="dxa"/>
          </w:tcPr>
          <w:p w14:paraId="7327AD96" w14:textId="77777777" w:rsidR="00091050" w:rsidRPr="006B3A52" w:rsidRDefault="00000000">
            <w:pPr>
              <w:spacing w:line="240" w:lineRule="auto"/>
              <w:ind w:firstLineChars="0" w:firstLine="0"/>
              <w:jc w:val="center"/>
              <w:rPr>
                <w:sz w:val="21"/>
                <w:szCs w:val="21"/>
              </w:rPr>
            </w:pPr>
            <w:r w:rsidRPr="006B3A52">
              <w:rPr>
                <w:rFonts w:hint="eastAsia"/>
                <w:sz w:val="21"/>
                <w:szCs w:val="21"/>
              </w:rPr>
              <w:t>4</w:t>
            </w:r>
            <w:r w:rsidRPr="006B3A52">
              <w:rPr>
                <w:rFonts w:hint="eastAsia"/>
                <w:sz w:val="21"/>
                <w:szCs w:val="21"/>
              </w:rPr>
              <w:t>个表层样点</w:t>
            </w:r>
          </w:p>
        </w:tc>
      </w:tr>
      <w:tr w:rsidR="00091050" w:rsidRPr="006B3A52" w14:paraId="16DB87EC" w14:textId="77777777">
        <w:tc>
          <w:tcPr>
            <w:tcW w:w="2069" w:type="dxa"/>
            <w:vMerge/>
          </w:tcPr>
          <w:p w14:paraId="004F04B6" w14:textId="77777777" w:rsidR="00091050" w:rsidRPr="006B3A52" w:rsidRDefault="00091050">
            <w:pPr>
              <w:spacing w:line="240" w:lineRule="auto"/>
              <w:ind w:firstLineChars="0" w:firstLine="0"/>
              <w:jc w:val="center"/>
              <w:rPr>
                <w:sz w:val="21"/>
                <w:szCs w:val="21"/>
              </w:rPr>
            </w:pPr>
          </w:p>
        </w:tc>
        <w:tc>
          <w:tcPr>
            <w:tcW w:w="2069" w:type="dxa"/>
          </w:tcPr>
          <w:p w14:paraId="727473F6" w14:textId="77777777" w:rsidR="00091050" w:rsidRPr="006B3A52" w:rsidRDefault="00000000">
            <w:pPr>
              <w:spacing w:line="240" w:lineRule="auto"/>
              <w:ind w:firstLineChars="0" w:firstLine="0"/>
              <w:jc w:val="center"/>
              <w:rPr>
                <w:sz w:val="21"/>
                <w:szCs w:val="21"/>
              </w:rPr>
            </w:pPr>
            <w:r w:rsidRPr="006B3A52">
              <w:rPr>
                <w:rFonts w:hint="eastAsia"/>
                <w:sz w:val="21"/>
                <w:szCs w:val="21"/>
              </w:rPr>
              <w:t>污染影响型</w:t>
            </w:r>
          </w:p>
        </w:tc>
        <w:tc>
          <w:tcPr>
            <w:tcW w:w="2069" w:type="dxa"/>
          </w:tcPr>
          <w:p w14:paraId="789186E5" w14:textId="77777777" w:rsidR="00091050" w:rsidRPr="006B3A52" w:rsidRDefault="00000000">
            <w:pPr>
              <w:spacing w:line="240" w:lineRule="auto"/>
              <w:ind w:firstLineChars="0" w:firstLine="0"/>
              <w:jc w:val="center"/>
              <w:rPr>
                <w:sz w:val="21"/>
                <w:szCs w:val="21"/>
              </w:rPr>
            </w:pPr>
            <w:r w:rsidRPr="006B3A52">
              <w:rPr>
                <w:rFonts w:hint="eastAsia"/>
                <w:sz w:val="21"/>
                <w:szCs w:val="21"/>
              </w:rPr>
              <w:t>3</w:t>
            </w:r>
            <w:r w:rsidRPr="006B3A52">
              <w:rPr>
                <w:rFonts w:hint="eastAsia"/>
                <w:sz w:val="21"/>
                <w:szCs w:val="21"/>
              </w:rPr>
              <w:t>个柱状样点、</w:t>
            </w:r>
            <w:r w:rsidRPr="006B3A52">
              <w:rPr>
                <w:rFonts w:hint="eastAsia"/>
                <w:sz w:val="21"/>
                <w:szCs w:val="21"/>
              </w:rPr>
              <w:t>1</w:t>
            </w:r>
            <w:r w:rsidRPr="006B3A52">
              <w:rPr>
                <w:rFonts w:hint="eastAsia"/>
                <w:sz w:val="21"/>
                <w:szCs w:val="21"/>
              </w:rPr>
              <w:t>个表层样点</w:t>
            </w:r>
          </w:p>
        </w:tc>
        <w:tc>
          <w:tcPr>
            <w:tcW w:w="2069" w:type="dxa"/>
          </w:tcPr>
          <w:p w14:paraId="01F10864" w14:textId="77777777" w:rsidR="00091050" w:rsidRPr="006B3A52" w:rsidRDefault="00000000">
            <w:pPr>
              <w:spacing w:line="240" w:lineRule="auto"/>
              <w:ind w:firstLineChars="0" w:firstLine="0"/>
              <w:jc w:val="center"/>
              <w:rPr>
                <w:sz w:val="21"/>
                <w:szCs w:val="21"/>
              </w:rPr>
            </w:pPr>
            <w:r w:rsidRPr="006B3A52">
              <w:rPr>
                <w:rFonts w:hint="eastAsia"/>
                <w:sz w:val="21"/>
                <w:szCs w:val="21"/>
              </w:rPr>
              <w:t>2</w:t>
            </w:r>
            <w:r w:rsidRPr="006B3A52">
              <w:rPr>
                <w:rFonts w:hint="eastAsia"/>
                <w:sz w:val="21"/>
                <w:szCs w:val="21"/>
              </w:rPr>
              <w:t>个表层样点</w:t>
            </w:r>
          </w:p>
        </w:tc>
      </w:tr>
      <w:tr w:rsidR="00091050" w:rsidRPr="006B3A52" w14:paraId="45FB8CCD" w14:textId="77777777">
        <w:tc>
          <w:tcPr>
            <w:tcW w:w="2069" w:type="dxa"/>
            <w:vMerge w:val="restart"/>
          </w:tcPr>
          <w:p w14:paraId="7EFA26EC" w14:textId="77777777" w:rsidR="00091050" w:rsidRPr="006B3A52" w:rsidRDefault="00000000">
            <w:pPr>
              <w:spacing w:line="240" w:lineRule="auto"/>
              <w:ind w:firstLineChars="0" w:firstLine="0"/>
              <w:jc w:val="center"/>
              <w:rPr>
                <w:sz w:val="21"/>
                <w:szCs w:val="21"/>
              </w:rPr>
            </w:pPr>
            <w:r w:rsidRPr="006B3A52">
              <w:rPr>
                <w:rFonts w:hint="eastAsia"/>
                <w:sz w:val="21"/>
                <w:szCs w:val="21"/>
              </w:rPr>
              <w:t>三级</w:t>
            </w:r>
          </w:p>
        </w:tc>
        <w:tc>
          <w:tcPr>
            <w:tcW w:w="2069" w:type="dxa"/>
          </w:tcPr>
          <w:p w14:paraId="5DB439CC" w14:textId="77777777" w:rsidR="00091050" w:rsidRPr="006B3A52" w:rsidRDefault="00000000">
            <w:pPr>
              <w:spacing w:line="240" w:lineRule="auto"/>
              <w:ind w:firstLineChars="0" w:firstLine="0"/>
              <w:jc w:val="center"/>
              <w:rPr>
                <w:sz w:val="21"/>
                <w:szCs w:val="21"/>
              </w:rPr>
            </w:pPr>
            <w:r w:rsidRPr="006B3A52">
              <w:rPr>
                <w:rFonts w:hint="eastAsia"/>
                <w:sz w:val="21"/>
                <w:szCs w:val="21"/>
              </w:rPr>
              <w:t>生态影响型</w:t>
            </w:r>
          </w:p>
        </w:tc>
        <w:tc>
          <w:tcPr>
            <w:tcW w:w="2069" w:type="dxa"/>
          </w:tcPr>
          <w:p w14:paraId="661A2FEF" w14:textId="77777777" w:rsidR="00091050" w:rsidRPr="006B3A52" w:rsidRDefault="00000000">
            <w:pPr>
              <w:spacing w:line="240" w:lineRule="auto"/>
              <w:ind w:firstLineChars="0" w:firstLine="0"/>
              <w:jc w:val="center"/>
              <w:rPr>
                <w:sz w:val="21"/>
                <w:szCs w:val="21"/>
              </w:rPr>
            </w:pPr>
            <w:r w:rsidRPr="006B3A52">
              <w:rPr>
                <w:rFonts w:hint="eastAsia"/>
                <w:sz w:val="21"/>
                <w:szCs w:val="21"/>
              </w:rPr>
              <w:t>1</w:t>
            </w:r>
            <w:r w:rsidRPr="006B3A52">
              <w:rPr>
                <w:rFonts w:hint="eastAsia"/>
                <w:sz w:val="21"/>
                <w:szCs w:val="21"/>
              </w:rPr>
              <w:t>个表层样点</w:t>
            </w:r>
          </w:p>
        </w:tc>
        <w:tc>
          <w:tcPr>
            <w:tcW w:w="2069" w:type="dxa"/>
          </w:tcPr>
          <w:p w14:paraId="15ADC216" w14:textId="77777777" w:rsidR="00091050" w:rsidRPr="006B3A52" w:rsidRDefault="00000000">
            <w:pPr>
              <w:spacing w:line="240" w:lineRule="auto"/>
              <w:ind w:firstLineChars="0" w:firstLine="0"/>
              <w:jc w:val="center"/>
              <w:rPr>
                <w:sz w:val="21"/>
                <w:szCs w:val="21"/>
              </w:rPr>
            </w:pPr>
            <w:r w:rsidRPr="006B3A52">
              <w:rPr>
                <w:rFonts w:hint="eastAsia"/>
                <w:sz w:val="21"/>
                <w:szCs w:val="21"/>
              </w:rPr>
              <w:t>2</w:t>
            </w:r>
            <w:r w:rsidRPr="006B3A52">
              <w:rPr>
                <w:rFonts w:hint="eastAsia"/>
                <w:sz w:val="21"/>
                <w:szCs w:val="21"/>
              </w:rPr>
              <w:t>个表层样点</w:t>
            </w:r>
          </w:p>
        </w:tc>
      </w:tr>
      <w:tr w:rsidR="00091050" w:rsidRPr="006B3A52" w14:paraId="52FEF6F6" w14:textId="77777777">
        <w:tc>
          <w:tcPr>
            <w:tcW w:w="2069" w:type="dxa"/>
            <w:vMerge/>
          </w:tcPr>
          <w:p w14:paraId="5E5560E6" w14:textId="77777777" w:rsidR="00091050" w:rsidRPr="006B3A52" w:rsidRDefault="00091050">
            <w:pPr>
              <w:spacing w:line="240" w:lineRule="auto"/>
              <w:ind w:firstLineChars="0" w:firstLine="0"/>
              <w:jc w:val="center"/>
              <w:rPr>
                <w:sz w:val="21"/>
                <w:szCs w:val="21"/>
              </w:rPr>
            </w:pPr>
          </w:p>
        </w:tc>
        <w:tc>
          <w:tcPr>
            <w:tcW w:w="2069" w:type="dxa"/>
          </w:tcPr>
          <w:p w14:paraId="0C733BE3" w14:textId="77777777" w:rsidR="00091050" w:rsidRPr="006B3A52" w:rsidRDefault="00000000">
            <w:pPr>
              <w:spacing w:line="240" w:lineRule="auto"/>
              <w:ind w:firstLineChars="0" w:firstLine="0"/>
              <w:jc w:val="center"/>
              <w:rPr>
                <w:sz w:val="21"/>
                <w:szCs w:val="21"/>
              </w:rPr>
            </w:pPr>
            <w:r w:rsidRPr="006B3A52">
              <w:rPr>
                <w:rFonts w:hint="eastAsia"/>
                <w:sz w:val="21"/>
                <w:szCs w:val="21"/>
              </w:rPr>
              <w:t>污染影响型</w:t>
            </w:r>
          </w:p>
        </w:tc>
        <w:tc>
          <w:tcPr>
            <w:tcW w:w="2069" w:type="dxa"/>
          </w:tcPr>
          <w:p w14:paraId="3BCD2F42" w14:textId="77777777" w:rsidR="00091050" w:rsidRPr="006B3A52" w:rsidRDefault="00000000">
            <w:pPr>
              <w:spacing w:line="240" w:lineRule="auto"/>
              <w:ind w:firstLineChars="0" w:firstLine="0"/>
              <w:jc w:val="center"/>
              <w:rPr>
                <w:sz w:val="21"/>
                <w:szCs w:val="21"/>
              </w:rPr>
            </w:pPr>
            <w:r w:rsidRPr="006B3A52">
              <w:rPr>
                <w:rFonts w:hint="eastAsia"/>
                <w:sz w:val="21"/>
                <w:szCs w:val="21"/>
              </w:rPr>
              <w:t>3</w:t>
            </w:r>
            <w:r w:rsidRPr="006B3A52">
              <w:rPr>
                <w:rFonts w:hint="eastAsia"/>
                <w:sz w:val="21"/>
                <w:szCs w:val="21"/>
              </w:rPr>
              <w:t>个表层样点</w:t>
            </w:r>
          </w:p>
        </w:tc>
        <w:tc>
          <w:tcPr>
            <w:tcW w:w="2069" w:type="dxa"/>
          </w:tcPr>
          <w:p w14:paraId="499ACEDE"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r>
      <w:tr w:rsidR="00091050" w:rsidRPr="006B3A52" w14:paraId="4BD97269" w14:textId="77777777">
        <w:tc>
          <w:tcPr>
            <w:tcW w:w="8276" w:type="dxa"/>
            <w:gridSpan w:val="4"/>
          </w:tcPr>
          <w:p w14:paraId="1A550CD1" w14:textId="77777777" w:rsidR="00091050" w:rsidRPr="006B3A52" w:rsidRDefault="00000000">
            <w:pPr>
              <w:spacing w:line="240" w:lineRule="auto"/>
              <w:ind w:firstLineChars="0" w:firstLine="0"/>
              <w:jc w:val="center"/>
              <w:rPr>
                <w:sz w:val="21"/>
                <w:szCs w:val="21"/>
              </w:rPr>
            </w:pPr>
            <w:r w:rsidRPr="006B3A52">
              <w:rPr>
                <w:rFonts w:hint="eastAsia"/>
                <w:sz w:val="21"/>
                <w:szCs w:val="21"/>
              </w:rPr>
              <w:t>注：“</w:t>
            </w:r>
            <w:r w:rsidRPr="006B3A52">
              <w:rPr>
                <w:rFonts w:hint="eastAsia"/>
                <w:sz w:val="21"/>
                <w:szCs w:val="21"/>
              </w:rPr>
              <w:t>-</w:t>
            </w:r>
            <w:r w:rsidRPr="006B3A52">
              <w:rPr>
                <w:rFonts w:hint="eastAsia"/>
                <w:sz w:val="21"/>
                <w:szCs w:val="21"/>
              </w:rPr>
              <w:t>”表示无现状监测布点类型与数量的要求。</w:t>
            </w:r>
          </w:p>
        </w:tc>
      </w:tr>
      <w:tr w:rsidR="00091050" w:rsidRPr="006B3A52" w14:paraId="2E14B8A4" w14:textId="77777777">
        <w:tc>
          <w:tcPr>
            <w:tcW w:w="8276" w:type="dxa"/>
            <w:gridSpan w:val="4"/>
          </w:tcPr>
          <w:p w14:paraId="700700BB" w14:textId="77777777" w:rsidR="00091050" w:rsidRPr="006B3A52" w:rsidRDefault="00000000">
            <w:pPr>
              <w:spacing w:line="240" w:lineRule="auto"/>
              <w:ind w:firstLineChars="0" w:firstLine="0"/>
              <w:jc w:val="center"/>
              <w:rPr>
                <w:sz w:val="21"/>
                <w:szCs w:val="21"/>
              </w:rPr>
            </w:pPr>
            <w:r w:rsidRPr="006B3A52">
              <w:rPr>
                <w:rFonts w:hint="eastAsia"/>
                <w:sz w:val="21"/>
                <w:szCs w:val="21"/>
              </w:rPr>
              <w:t>a</w:t>
            </w:r>
            <w:proofErr w:type="gramStart"/>
            <w:r w:rsidRPr="006B3A52">
              <w:rPr>
                <w:rFonts w:hint="eastAsia"/>
                <w:sz w:val="21"/>
                <w:szCs w:val="21"/>
              </w:rPr>
              <w:t>表层样应在</w:t>
            </w:r>
            <w:proofErr w:type="gramEnd"/>
            <w:r w:rsidRPr="006B3A52">
              <w:rPr>
                <w:rFonts w:hint="eastAsia"/>
                <w:sz w:val="21"/>
                <w:szCs w:val="21"/>
              </w:rPr>
              <w:t>0~0.2m</w:t>
            </w:r>
            <w:r w:rsidRPr="006B3A52">
              <w:rPr>
                <w:rFonts w:hint="eastAsia"/>
                <w:sz w:val="21"/>
                <w:szCs w:val="21"/>
              </w:rPr>
              <w:t>取样。</w:t>
            </w:r>
          </w:p>
          <w:p w14:paraId="57B3F6ED" w14:textId="77777777" w:rsidR="00091050" w:rsidRPr="006B3A52" w:rsidRDefault="00000000">
            <w:pPr>
              <w:spacing w:line="240" w:lineRule="auto"/>
              <w:ind w:firstLineChars="0" w:firstLine="0"/>
              <w:jc w:val="center"/>
              <w:rPr>
                <w:sz w:val="21"/>
                <w:szCs w:val="21"/>
              </w:rPr>
            </w:pPr>
            <w:r w:rsidRPr="006B3A52">
              <w:rPr>
                <w:rFonts w:hint="eastAsia"/>
                <w:sz w:val="21"/>
                <w:szCs w:val="21"/>
              </w:rPr>
              <w:t>b</w:t>
            </w:r>
            <w:r w:rsidRPr="006B3A52">
              <w:rPr>
                <w:rFonts w:hint="eastAsia"/>
                <w:sz w:val="21"/>
                <w:szCs w:val="21"/>
              </w:rPr>
              <w:t>柱状样通常在</w:t>
            </w:r>
            <w:r w:rsidRPr="006B3A52">
              <w:rPr>
                <w:rFonts w:hint="eastAsia"/>
                <w:sz w:val="21"/>
                <w:szCs w:val="21"/>
              </w:rPr>
              <w:t>0~0.5m</w:t>
            </w:r>
            <w:r w:rsidRPr="006B3A52">
              <w:rPr>
                <w:rFonts w:hint="eastAsia"/>
                <w:sz w:val="21"/>
                <w:szCs w:val="21"/>
              </w:rPr>
              <w:t>，</w:t>
            </w:r>
            <w:r w:rsidRPr="006B3A52">
              <w:rPr>
                <w:rFonts w:hint="eastAsia"/>
                <w:sz w:val="21"/>
                <w:szCs w:val="21"/>
              </w:rPr>
              <w:t>0.5~1.5m</w:t>
            </w:r>
            <w:r w:rsidRPr="006B3A52">
              <w:rPr>
                <w:rFonts w:hint="eastAsia"/>
                <w:sz w:val="21"/>
                <w:szCs w:val="21"/>
              </w:rPr>
              <w:t>，</w:t>
            </w:r>
            <w:r w:rsidRPr="006B3A52">
              <w:rPr>
                <w:rFonts w:hint="eastAsia"/>
                <w:sz w:val="21"/>
                <w:szCs w:val="21"/>
              </w:rPr>
              <w:t>1.5~3m</w:t>
            </w:r>
            <w:r w:rsidRPr="006B3A52">
              <w:rPr>
                <w:rFonts w:hint="eastAsia"/>
                <w:sz w:val="21"/>
                <w:szCs w:val="21"/>
              </w:rPr>
              <w:t>分别取样，</w:t>
            </w:r>
            <w:r w:rsidRPr="006B3A52">
              <w:rPr>
                <w:rFonts w:hint="eastAsia"/>
                <w:sz w:val="21"/>
                <w:szCs w:val="21"/>
              </w:rPr>
              <w:t>3m</w:t>
            </w:r>
            <w:r w:rsidRPr="006B3A52">
              <w:rPr>
                <w:rFonts w:hint="eastAsia"/>
                <w:sz w:val="21"/>
                <w:szCs w:val="21"/>
              </w:rPr>
              <w:t>以下每</w:t>
            </w:r>
            <w:r w:rsidRPr="006B3A52">
              <w:rPr>
                <w:rFonts w:hint="eastAsia"/>
                <w:sz w:val="21"/>
                <w:szCs w:val="21"/>
              </w:rPr>
              <w:t>3m</w:t>
            </w:r>
            <w:r w:rsidRPr="006B3A52">
              <w:rPr>
                <w:rFonts w:hint="eastAsia"/>
                <w:sz w:val="21"/>
                <w:szCs w:val="21"/>
              </w:rPr>
              <w:t>取</w:t>
            </w:r>
            <w:r w:rsidRPr="006B3A52">
              <w:rPr>
                <w:rFonts w:hint="eastAsia"/>
                <w:sz w:val="21"/>
                <w:szCs w:val="21"/>
              </w:rPr>
              <w:t>1</w:t>
            </w:r>
            <w:r w:rsidRPr="006B3A52">
              <w:rPr>
                <w:rFonts w:hint="eastAsia"/>
                <w:sz w:val="21"/>
                <w:szCs w:val="21"/>
              </w:rPr>
              <w:t>个样，可根据基础埋深，土体构型适当调整。</w:t>
            </w:r>
          </w:p>
        </w:tc>
      </w:tr>
    </w:tbl>
    <w:p w14:paraId="6BFC3D8C" w14:textId="77777777" w:rsidR="00091050" w:rsidRPr="006B3A52" w:rsidRDefault="00000000">
      <w:pPr>
        <w:ind w:firstLine="480"/>
      </w:pPr>
      <w:r w:rsidRPr="006B3A52">
        <w:rPr>
          <w:rFonts w:hint="eastAsia"/>
        </w:rPr>
        <w:t>本项目</w:t>
      </w:r>
      <w:r w:rsidRPr="006B3A52">
        <w:t>评价工作等级确定为</w:t>
      </w:r>
      <w:r w:rsidRPr="006B3A52">
        <w:rPr>
          <w:rFonts w:hint="eastAsia"/>
        </w:rPr>
        <w:t>一</w:t>
      </w:r>
      <w:r w:rsidRPr="006B3A52">
        <w:t>级</w:t>
      </w:r>
      <w:r w:rsidRPr="006B3A52">
        <w:rPr>
          <w:rFonts w:hint="eastAsia"/>
        </w:rPr>
        <w:t>，属于污染影响型项目，在建设项目厂区内和厂外共布设</w:t>
      </w:r>
      <w:r w:rsidRPr="006B3A52">
        <w:t>11</w:t>
      </w:r>
      <w:r w:rsidRPr="006B3A52">
        <w:rPr>
          <w:rFonts w:hint="eastAsia"/>
        </w:rPr>
        <w:t>个监测点位，其中包括占地范围内</w:t>
      </w:r>
      <w:r w:rsidRPr="006B3A52">
        <w:t>5</w:t>
      </w:r>
      <w:r w:rsidRPr="006B3A52">
        <w:rPr>
          <w:rFonts w:hint="eastAsia"/>
        </w:rPr>
        <w:t>个柱状样和</w:t>
      </w:r>
      <w:r w:rsidRPr="006B3A52">
        <w:t>2</w:t>
      </w:r>
      <w:r w:rsidRPr="006B3A52">
        <w:rPr>
          <w:rFonts w:hint="eastAsia"/>
        </w:rPr>
        <w:t>个表层样、占地范围外</w:t>
      </w:r>
      <w:r w:rsidRPr="006B3A52">
        <w:t>4</w:t>
      </w:r>
      <w:r w:rsidRPr="006B3A52">
        <w:rPr>
          <w:rFonts w:hint="eastAsia"/>
        </w:rPr>
        <w:t>个表层样，符合按照《环境影响评价技术导则土壤环境（试行）》（</w:t>
      </w:r>
      <w:r w:rsidRPr="006B3A52">
        <w:t>HJ964-2018</w:t>
      </w:r>
      <w:r w:rsidRPr="006B3A52">
        <w:rPr>
          <w:rFonts w:hint="eastAsia"/>
        </w:rPr>
        <w:t>）的要求。</w:t>
      </w:r>
    </w:p>
    <w:p w14:paraId="46D2191F" w14:textId="77777777" w:rsidR="00091050" w:rsidRPr="006B3A52" w:rsidRDefault="00000000">
      <w:pPr>
        <w:ind w:firstLine="480"/>
      </w:pPr>
      <w:r w:rsidRPr="006B3A52">
        <w:rPr>
          <w:rFonts w:hint="eastAsia"/>
        </w:rPr>
        <w:t>本项目占地范围内外的工业用地土壤监测项目包括《土壤环境质量</w:t>
      </w:r>
      <w:r w:rsidRPr="006B3A52">
        <w:rPr>
          <w:rFonts w:hint="eastAsia"/>
        </w:rPr>
        <w:t xml:space="preserve"> </w:t>
      </w:r>
      <w:r w:rsidRPr="006B3A52">
        <w:rPr>
          <w:rFonts w:hint="eastAsia"/>
        </w:rPr>
        <w:t>建设用地土壤污染风险管控标准（试行）》（</w:t>
      </w:r>
      <w:r w:rsidRPr="006B3A52">
        <w:rPr>
          <w:rFonts w:hint="eastAsia"/>
        </w:rPr>
        <w:t>GB</w:t>
      </w:r>
      <w:r w:rsidRPr="006B3A52">
        <w:t xml:space="preserve"> </w:t>
      </w:r>
      <w:r w:rsidRPr="006B3A52">
        <w:rPr>
          <w:rFonts w:hint="eastAsia"/>
        </w:rPr>
        <w:t>36600-2018</w:t>
      </w:r>
      <w:r w:rsidRPr="006B3A52">
        <w:rPr>
          <w:rFonts w:hint="eastAsia"/>
        </w:rPr>
        <w:t>）表</w:t>
      </w:r>
      <w:r w:rsidRPr="006B3A52">
        <w:rPr>
          <w:rFonts w:hint="eastAsia"/>
        </w:rPr>
        <w:t>1</w:t>
      </w:r>
      <w:r w:rsidRPr="006B3A52">
        <w:rPr>
          <w:rFonts w:hint="eastAsia"/>
        </w:rPr>
        <w:t>建设用地土壤污染风险筛选值和管控值（基本项目）</w:t>
      </w:r>
      <w:r w:rsidRPr="006B3A52">
        <w:rPr>
          <w:rFonts w:hint="eastAsia"/>
        </w:rPr>
        <w:t>45</w:t>
      </w:r>
      <w:r w:rsidRPr="006B3A52">
        <w:rPr>
          <w:rFonts w:hint="eastAsia"/>
        </w:rPr>
        <w:t>个项目和</w:t>
      </w:r>
      <w:r w:rsidRPr="006B3A52">
        <w:rPr>
          <w:rFonts w:hint="eastAsia"/>
        </w:rPr>
        <w:t>p</w:t>
      </w:r>
      <w:r w:rsidRPr="006B3A52">
        <w:t>H</w:t>
      </w:r>
      <w:r w:rsidRPr="006B3A52">
        <w:rPr>
          <w:rFonts w:hint="eastAsia"/>
        </w:rPr>
        <w:t>。本项目占地范围外的农用地土壤监测项目包括《土壤环境质量</w:t>
      </w:r>
      <w:r w:rsidRPr="006B3A52">
        <w:rPr>
          <w:rFonts w:hint="eastAsia"/>
        </w:rPr>
        <w:t xml:space="preserve"> </w:t>
      </w:r>
      <w:r w:rsidRPr="006B3A52">
        <w:rPr>
          <w:rFonts w:hint="eastAsia"/>
        </w:rPr>
        <w:t>农用地土壤污染风险管控标准（试行）》（</w:t>
      </w:r>
      <w:r w:rsidRPr="006B3A52">
        <w:rPr>
          <w:rFonts w:hint="eastAsia"/>
        </w:rPr>
        <w:t>GB</w:t>
      </w:r>
      <w:r w:rsidRPr="006B3A52">
        <w:t xml:space="preserve"> 15618</w:t>
      </w:r>
      <w:r w:rsidRPr="006B3A52">
        <w:rPr>
          <w:rFonts w:hint="eastAsia"/>
        </w:rPr>
        <w:t>-2018</w:t>
      </w:r>
      <w:r w:rsidRPr="006B3A52">
        <w:rPr>
          <w:rFonts w:hint="eastAsia"/>
        </w:rPr>
        <w:t>）表</w:t>
      </w:r>
      <w:r w:rsidRPr="006B3A52">
        <w:rPr>
          <w:rFonts w:hint="eastAsia"/>
        </w:rPr>
        <w:t>1</w:t>
      </w:r>
      <w:r w:rsidRPr="006B3A52">
        <w:rPr>
          <w:rFonts w:hint="eastAsia"/>
        </w:rPr>
        <w:t>农用地土壤污染风险筛选值（基本项目）</w:t>
      </w:r>
      <w:r w:rsidRPr="006B3A52">
        <w:t>8</w:t>
      </w:r>
      <w:r w:rsidRPr="006B3A52">
        <w:rPr>
          <w:rFonts w:hint="eastAsia"/>
        </w:rPr>
        <w:t>个项目和</w:t>
      </w:r>
      <w:r w:rsidRPr="006B3A52">
        <w:rPr>
          <w:rFonts w:hint="eastAsia"/>
        </w:rPr>
        <w:t>p</w:t>
      </w:r>
      <w:r w:rsidRPr="006B3A52">
        <w:t>H</w:t>
      </w:r>
      <w:r w:rsidRPr="006B3A52">
        <w:rPr>
          <w:rFonts w:hint="eastAsia"/>
        </w:rPr>
        <w:t>。</w:t>
      </w:r>
    </w:p>
    <w:p w14:paraId="051A9E72" w14:textId="77777777" w:rsidR="00091050" w:rsidRPr="006B3A52" w:rsidRDefault="00000000">
      <w:pPr>
        <w:ind w:firstLine="480"/>
      </w:pPr>
      <w:r w:rsidRPr="006B3A52">
        <w:rPr>
          <w:rFonts w:hint="eastAsia"/>
        </w:rPr>
        <w:t>本项目监测点位与项目，见表</w:t>
      </w:r>
      <w:r w:rsidRPr="006B3A52">
        <w:rPr>
          <w:rFonts w:hint="eastAsia"/>
        </w:rPr>
        <w:t>5</w:t>
      </w:r>
      <w:r w:rsidRPr="006B3A52">
        <w:t>.7-1</w:t>
      </w:r>
      <w:r w:rsidRPr="006B3A52">
        <w:rPr>
          <w:rFonts w:hint="eastAsia"/>
        </w:rPr>
        <w:t>及图</w:t>
      </w:r>
      <w:r w:rsidRPr="006B3A52">
        <w:rPr>
          <w:rFonts w:hint="eastAsia"/>
        </w:rPr>
        <w:t>5</w:t>
      </w:r>
      <w:r w:rsidRPr="006B3A52">
        <w:t>.7-1</w:t>
      </w:r>
      <w:r w:rsidRPr="006B3A52">
        <w:rPr>
          <w:rFonts w:hint="eastAsia"/>
        </w:rPr>
        <w:t>。</w:t>
      </w:r>
    </w:p>
    <w:p w14:paraId="693D2945" w14:textId="77777777" w:rsidR="00091050" w:rsidRPr="006B3A52" w:rsidRDefault="00000000">
      <w:pPr>
        <w:pStyle w:val="a3"/>
      </w:pPr>
      <w:bookmarkStart w:id="162" w:name="_Hlk218542246"/>
      <w:r w:rsidRPr="006B3A52">
        <w:rPr>
          <w:rFonts w:hint="eastAsia"/>
        </w:rPr>
        <w:t>表</w:t>
      </w:r>
      <w:r w:rsidRPr="006B3A52">
        <w:rPr>
          <w:rFonts w:hint="eastAsia"/>
        </w:rPr>
        <w:t>5</w:t>
      </w:r>
      <w:r w:rsidRPr="006B3A52">
        <w:t xml:space="preserve">.7-1     </w:t>
      </w:r>
      <w:r w:rsidRPr="006B3A52">
        <w:rPr>
          <w:rFonts w:hint="eastAsia"/>
        </w:rPr>
        <w:t>项目土壤监测点布设一览表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128"/>
        <w:gridCol w:w="2268"/>
        <w:gridCol w:w="1560"/>
        <w:gridCol w:w="3340"/>
      </w:tblGrid>
      <w:tr w:rsidR="00091050" w:rsidRPr="006B3A52" w14:paraId="66863A29" w14:textId="77777777">
        <w:trPr>
          <w:jc w:val="center"/>
        </w:trPr>
        <w:tc>
          <w:tcPr>
            <w:tcW w:w="680" w:type="pct"/>
            <w:vAlign w:val="center"/>
          </w:tcPr>
          <w:p w14:paraId="6A651C32" w14:textId="77777777" w:rsidR="00091050" w:rsidRPr="006B3A52" w:rsidRDefault="00000000">
            <w:pPr>
              <w:pStyle w:val="aff8"/>
              <w:rPr>
                <w:u w:color="000000"/>
                <w:lang w:bidi="en-US"/>
              </w:rPr>
            </w:pPr>
            <w:bookmarkStart w:id="163" w:name="_Hlk206774758"/>
            <w:r w:rsidRPr="006B3A52">
              <w:rPr>
                <w:u w:color="000000"/>
                <w:lang w:bidi="en-US"/>
              </w:rPr>
              <w:t>编号</w:t>
            </w:r>
          </w:p>
        </w:tc>
        <w:tc>
          <w:tcPr>
            <w:tcW w:w="1367" w:type="pct"/>
            <w:vAlign w:val="center"/>
          </w:tcPr>
          <w:p w14:paraId="43F7AC17" w14:textId="77777777" w:rsidR="00091050" w:rsidRPr="006B3A52" w:rsidRDefault="00000000">
            <w:pPr>
              <w:pStyle w:val="aff8"/>
              <w:rPr>
                <w:u w:color="000000"/>
                <w:lang w:bidi="en-US"/>
              </w:rPr>
            </w:pPr>
            <w:r w:rsidRPr="006B3A52">
              <w:rPr>
                <w:u w:color="000000"/>
                <w:lang w:bidi="en-US"/>
              </w:rPr>
              <w:t>地点名称</w:t>
            </w:r>
          </w:p>
        </w:tc>
        <w:tc>
          <w:tcPr>
            <w:tcW w:w="2953" w:type="pct"/>
            <w:gridSpan w:val="2"/>
            <w:vAlign w:val="center"/>
          </w:tcPr>
          <w:p w14:paraId="0F91C6D9" w14:textId="77777777" w:rsidR="00091050" w:rsidRPr="006B3A52" w:rsidRDefault="00000000">
            <w:pPr>
              <w:pStyle w:val="aff8"/>
              <w:rPr>
                <w:u w:color="000000"/>
                <w:lang w:bidi="en-US"/>
              </w:rPr>
            </w:pPr>
            <w:r w:rsidRPr="006B3A52">
              <w:rPr>
                <w:u w:color="000000"/>
                <w:lang w:bidi="en-US"/>
              </w:rPr>
              <w:t>监测项目</w:t>
            </w:r>
          </w:p>
        </w:tc>
      </w:tr>
      <w:tr w:rsidR="00091050" w:rsidRPr="006B3A52" w14:paraId="563CB259" w14:textId="77777777">
        <w:trPr>
          <w:jc w:val="center"/>
        </w:trPr>
        <w:tc>
          <w:tcPr>
            <w:tcW w:w="680" w:type="pct"/>
            <w:vAlign w:val="center"/>
          </w:tcPr>
          <w:p w14:paraId="4672341A" w14:textId="77777777" w:rsidR="00091050" w:rsidRPr="006B3A52" w:rsidRDefault="00000000">
            <w:pPr>
              <w:pStyle w:val="aff8"/>
              <w:rPr>
                <w:u w:color="000000"/>
                <w:lang w:bidi="en-US"/>
              </w:rPr>
            </w:pPr>
            <w:r w:rsidRPr="006B3A52">
              <w:rPr>
                <w:rFonts w:hint="eastAsia"/>
                <w:u w:color="000000"/>
                <w:lang w:bidi="en-US"/>
              </w:rPr>
              <w:t>1</w:t>
            </w:r>
          </w:p>
        </w:tc>
        <w:tc>
          <w:tcPr>
            <w:tcW w:w="1367" w:type="pct"/>
            <w:vAlign w:val="center"/>
          </w:tcPr>
          <w:p w14:paraId="264590EE" w14:textId="77777777" w:rsidR="00091050" w:rsidRPr="006B3A52" w:rsidRDefault="00000000">
            <w:pPr>
              <w:pStyle w:val="aff8"/>
            </w:pPr>
            <w:r w:rsidRPr="006B3A52">
              <w:rPr>
                <w:rFonts w:hint="eastAsia"/>
              </w:rPr>
              <w:t>厂内</w:t>
            </w:r>
            <w:r w:rsidRPr="006B3A52">
              <w:rPr>
                <w:rFonts w:hint="eastAsia"/>
              </w:rPr>
              <w:t>1</w:t>
            </w:r>
            <w:r w:rsidRPr="006B3A52">
              <w:t>#</w:t>
            </w:r>
            <w:r w:rsidRPr="006B3A52">
              <w:rPr>
                <w:rFonts w:hint="eastAsia"/>
              </w:rPr>
              <w:t>柱状样</w:t>
            </w:r>
          </w:p>
        </w:tc>
        <w:tc>
          <w:tcPr>
            <w:tcW w:w="940" w:type="pct"/>
            <w:vAlign w:val="center"/>
          </w:tcPr>
          <w:p w14:paraId="55D5B8E0" w14:textId="77777777" w:rsidR="00091050" w:rsidRPr="006B3A52" w:rsidRDefault="00000000">
            <w:pPr>
              <w:pStyle w:val="aff8"/>
              <w:rPr>
                <w:u w:color="000000"/>
                <w:lang w:bidi="en-US"/>
              </w:rPr>
            </w:pPr>
            <w:r w:rsidRPr="006B3A52">
              <w:rPr>
                <w:u w:color="000000"/>
                <w:lang w:bidi="en-US"/>
              </w:rPr>
              <w:t>柱状样</w:t>
            </w:r>
          </w:p>
        </w:tc>
        <w:tc>
          <w:tcPr>
            <w:tcW w:w="2013" w:type="pct"/>
            <w:vAlign w:val="center"/>
          </w:tcPr>
          <w:p w14:paraId="03224EFB" w14:textId="77777777" w:rsidR="00091050" w:rsidRPr="006B3A52" w:rsidRDefault="00000000">
            <w:pPr>
              <w:pStyle w:val="aff8"/>
            </w:pPr>
            <w:r w:rsidRPr="006B3A52">
              <w:t>pH</w:t>
            </w:r>
            <w:r w:rsidRPr="006B3A52">
              <w:rPr>
                <w:rFonts w:hint="eastAsia"/>
              </w:rPr>
              <w:t>、铜、镍、六价铬、铅、镉、</w:t>
            </w:r>
            <w:r w:rsidRPr="006B3A52">
              <w:rPr>
                <w:rFonts w:hint="eastAsia"/>
              </w:rPr>
              <w:lastRenderedPageBreak/>
              <w:t>汞、砷、锌</w:t>
            </w:r>
          </w:p>
        </w:tc>
      </w:tr>
      <w:tr w:rsidR="00091050" w:rsidRPr="006B3A52" w14:paraId="00994F1F" w14:textId="77777777">
        <w:trPr>
          <w:jc w:val="center"/>
        </w:trPr>
        <w:tc>
          <w:tcPr>
            <w:tcW w:w="680" w:type="pct"/>
            <w:vAlign w:val="center"/>
          </w:tcPr>
          <w:p w14:paraId="7192DEE4" w14:textId="77777777" w:rsidR="00091050" w:rsidRPr="006B3A52" w:rsidRDefault="00000000">
            <w:pPr>
              <w:pStyle w:val="aff8"/>
              <w:rPr>
                <w:u w:color="000000"/>
                <w:lang w:bidi="en-US"/>
              </w:rPr>
            </w:pPr>
            <w:r w:rsidRPr="006B3A52">
              <w:rPr>
                <w:rFonts w:hint="eastAsia"/>
                <w:u w:color="000000"/>
                <w:lang w:bidi="en-US"/>
              </w:rPr>
              <w:t>2</w:t>
            </w:r>
          </w:p>
        </w:tc>
        <w:tc>
          <w:tcPr>
            <w:tcW w:w="1367" w:type="pct"/>
            <w:vAlign w:val="center"/>
          </w:tcPr>
          <w:p w14:paraId="2A7DCA83" w14:textId="77777777" w:rsidR="00091050" w:rsidRPr="006B3A52" w:rsidRDefault="00000000">
            <w:pPr>
              <w:pStyle w:val="aff8"/>
            </w:pPr>
            <w:r w:rsidRPr="006B3A52">
              <w:rPr>
                <w:rFonts w:hint="eastAsia"/>
              </w:rPr>
              <w:t>厂内</w:t>
            </w:r>
            <w:r w:rsidRPr="006B3A52">
              <w:t>2#</w:t>
            </w:r>
            <w:r w:rsidRPr="006B3A52">
              <w:rPr>
                <w:rFonts w:hint="eastAsia"/>
              </w:rPr>
              <w:t>柱状样</w:t>
            </w:r>
          </w:p>
        </w:tc>
        <w:tc>
          <w:tcPr>
            <w:tcW w:w="940" w:type="pct"/>
            <w:vAlign w:val="center"/>
          </w:tcPr>
          <w:p w14:paraId="36CEDCD5" w14:textId="77777777" w:rsidR="00091050" w:rsidRPr="006B3A52" w:rsidRDefault="00000000">
            <w:pPr>
              <w:pStyle w:val="aff8"/>
              <w:rPr>
                <w:u w:color="000000"/>
                <w:lang w:bidi="en-US"/>
              </w:rPr>
            </w:pPr>
            <w:r w:rsidRPr="006B3A52">
              <w:rPr>
                <w:rFonts w:hint="eastAsia"/>
                <w:u w:color="000000"/>
                <w:lang w:bidi="en-US"/>
              </w:rPr>
              <w:t>柱状样</w:t>
            </w:r>
          </w:p>
        </w:tc>
        <w:tc>
          <w:tcPr>
            <w:tcW w:w="2013" w:type="pct"/>
            <w:vAlign w:val="center"/>
          </w:tcPr>
          <w:p w14:paraId="38FA97AB" w14:textId="77777777" w:rsidR="00091050" w:rsidRPr="006B3A52" w:rsidRDefault="00000000">
            <w:pPr>
              <w:pStyle w:val="aff8"/>
            </w:pPr>
            <w:r w:rsidRPr="006B3A52">
              <w:t>pH</w:t>
            </w:r>
            <w:r w:rsidRPr="006B3A52">
              <w:rPr>
                <w:rFonts w:hint="eastAsia"/>
              </w:rPr>
              <w:t>、铜、镍、六价铬、铅、镉、汞、砷、锌</w:t>
            </w:r>
          </w:p>
        </w:tc>
      </w:tr>
      <w:tr w:rsidR="00091050" w:rsidRPr="006B3A52" w14:paraId="4AF86043" w14:textId="77777777">
        <w:trPr>
          <w:jc w:val="center"/>
        </w:trPr>
        <w:tc>
          <w:tcPr>
            <w:tcW w:w="680" w:type="pct"/>
            <w:vAlign w:val="center"/>
          </w:tcPr>
          <w:p w14:paraId="147CFD21" w14:textId="77777777" w:rsidR="00091050" w:rsidRPr="006B3A52" w:rsidRDefault="00000000">
            <w:pPr>
              <w:pStyle w:val="aff8"/>
              <w:rPr>
                <w:u w:color="000000"/>
                <w:lang w:bidi="en-US"/>
              </w:rPr>
            </w:pPr>
            <w:r w:rsidRPr="006B3A52">
              <w:rPr>
                <w:rFonts w:hint="eastAsia"/>
                <w:u w:color="000000"/>
                <w:lang w:bidi="en-US"/>
              </w:rPr>
              <w:t>3</w:t>
            </w:r>
          </w:p>
        </w:tc>
        <w:tc>
          <w:tcPr>
            <w:tcW w:w="1367" w:type="pct"/>
            <w:vAlign w:val="center"/>
          </w:tcPr>
          <w:p w14:paraId="1A079C8E" w14:textId="77777777" w:rsidR="00091050" w:rsidRPr="006B3A52" w:rsidRDefault="00000000">
            <w:pPr>
              <w:pStyle w:val="aff8"/>
            </w:pPr>
            <w:r w:rsidRPr="006B3A52">
              <w:rPr>
                <w:rFonts w:hint="eastAsia"/>
              </w:rPr>
              <w:t>厂内</w:t>
            </w:r>
            <w:r w:rsidRPr="006B3A52">
              <w:t>3#</w:t>
            </w:r>
            <w:r w:rsidRPr="006B3A52">
              <w:rPr>
                <w:rFonts w:hint="eastAsia"/>
              </w:rPr>
              <w:t>柱状样</w:t>
            </w:r>
          </w:p>
        </w:tc>
        <w:tc>
          <w:tcPr>
            <w:tcW w:w="940" w:type="pct"/>
            <w:vAlign w:val="center"/>
          </w:tcPr>
          <w:p w14:paraId="310DB017" w14:textId="77777777" w:rsidR="00091050" w:rsidRPr="006B3A52" w:rsidRDefault="00000000">
            <w:pPr>
              <w:pStyle w:val="aff8"/>
              <w:rPr>
                <w:u w:color="000000"/>
                <w:lang w:bidi="en-US"/>
              </w:rPr>
            </w:pPr>
            <w:r w:rsidRPr="006B3A52">
              <w:rPr>
                <w:rFonts w:hint="eastAsia"/>
                <w:u w:color="000000"/>
                <w:lang w:bidi="en-US"/>
              </w:rPr>
              <w:t>柱状样</w:t>
            </w:r>
          </w:p>
        </w:tc>
        <w:tc>
          <w:tcPr>
            <w:tcW w:w="2013" w:type="pct"/>
            <w:vAlign w:val="center"/>
          </w:tcPr>
          <w:p w14:paraId="752942E6" w14:textId="77777777" w:rsidR="00091050" w:rsidRPr="006B3A52" w:rsidRDefault="00000000">
            <w:pPr>
              <w:pStyle w:val="aff8"/>
            </w:pPr>
            <w:r w:rsidRPr="006B3A52">
              <w:t>pH</w:t>
            </w:r>
            <w:r w:rsidRPr="006B3A52">
              <w:rPr>
                <w:rFonts w:hint="eastAsia"/>
              </w:rPr>
              <w:t>、铜、镍、六价铬、铅、镉、汞、砷、锌</w:t>
            </w:r>
          </w:p>
        </w:tc>
      </w:tr>
      <w:bookmarkEnd w:id="163"/>
      <w:tr w:rsidR="00091050" w:rsidRPr="006B3A52" w14:paraId="46CE22A3" w14:textId="77777777">
        <w:trPr>
          <w:jc w:val="center"/>
        </w:trPr>
        <w:tc>
          <w:tcPr>
            <w:tcW w:w="680" w:type="pct"/>
            <w:vAlign w:val="center"/>
          </w:tcPr>
          <w:p w14:paraId="3591BF62" w14:textId="77777777" w:rsidR="00091050" w:rsidRPr="006B3A52" w:rsidRDefault="00000000">
            <w:pPr>
              <w:pStyle w:val="aff8"/>
              <w:rPr>
                <w:u w:color="000000"/>
                <w:lang w:bidi="en-US"/>
              </w:rPr>
            </w:pPr>
            <w:r w:rsidRPr="006B3A52">
              <w:rPr>
                <w:rFonts w:hint="eastAsia"/>
                <w:u w:color="000000"/>
                <w:lang w:bidi="en-US"/>
              </w:rPr>
              <w:t>4</w:t>
            </w:r>
          </w:p>
        </w:tc>
        <w:tc>
          <w:tcPr>
            <w:tcW w:w="1367" w:type="pct"/>
            <w:vAlign w:val="center"/>
          </w:tcPr>
          <w:p w14:paraId="3367F2A9" w14:textId="77777777" w:rsidR="00091050" w:rsidRPr="006B3A52" w:rsidRDefault="00000000">
            <w:pPr>
              <w:pStyle w:val="aff8"/>
            </w:pPr>
            <w:r w:rsidRPr="006B3A52">
              <w:rPr>
                <w:rFonts w:hint="eastAsia"/>
              </w:rPr>
              <w:t>厂内</w:t>
            </w:r>
            <w:r w:rsidRPr="006B3A52">
              <w:t>4#</w:t>
            </w:r>
            <w:r w:rsidRPr="006B3A52">
              <w:rPr>
                <w:rFonts w:hint="eastAsia"/>
              </w:rPr>
              <w:t>柱状样</w:t>
            </w:r>
          </w:p>
        </w:tc>
        <w:tc>
          <w:tcPr>
            <w:tcW w:w="940" w:type="pct"/>
            <w:vAlign w:val="center"/>
          </w:tcPr>
          <w:p w14:paraId="35D511FD" w14:textId="77777777" w:rsidR="00091050" w:rsidRPr="006B3A52" w:rsidRDefault="00000000">
            <w:pPr>
              <w:pStyle w:val="aff8"/>
              <w:rPr>
                <w:u w:color="000000"/>
                <w:lang w:bidi="en-US"/>
              </w:rPr>
            </w:pPr>
            <w:r w:rsidRPr="006B3A52">
              <w:rPr>
                <w:rFonts w:hint="eastAsia"/>
                <w:u w:color="000000"/>
                <w:lang w:bidi="en-US"/>
              </w:rPr>
              <w:t>柱状样</w:t>
            </w:r>
          </w:p>
        </w:tc>
        <w:tc>
          <w:tcPr>
            <w:tcW w:w="2013" w:type="pct"/>
            <w:vAlign w:val="center"/>
          </w:tcPr>
          <w:p w14:paraId="4A1FF385" w14:textId="77777777" w:rsidR="00091050" w:rsidRPr="006B3A52" w:rsidRDefault="00000000">
            <w:pPr>
              <w:pStyle w:val="aff8"/>
            </w:pPr>
            <w:r w:rsidRPr="006B3A52">
              <w:rPr>
                <w:rFonts w:hint="eastAsia"/>
              </w:rPr>
              <w:t>基本</w:t>
            </w:r>
            <w:r w:rsidRPr="006B3A52">
              <w:rPr>
                <w:rFonts w:hint="eastAsia"/>
              </w:rPr>
              <w:t>45</w:t>
            </w:r>
            <w:r w:rsidRPr="006B3A52">
              <w:rPr>
                <w:rFonts w:hint="eastAsia"/>
              </w:rPr>
              <w:t>项</w:t>
            </w:r>
            <w:r w:rsidRPr="006B3A52">
              <w:rPr>
                <w:rFonts w:hint="eastAsia"/>
              </w:rPr>
              <w:t>+pH +</w:t>
            </w:r>
            <w:r w:rsidRPr="006B3A52">
              <w:rPr>
                <w:rFonts w:hint="eastAsia"/>
              </w:rPr>
              <w:t>锌</w:t>
            </w:r>
            <w:r w:rsidRPr="006B3A52">
              <w:rPr>
                <w:rFonts w:hint="eastAsia"/>
              </w:rPr>
              <w:t>+</w:t>
            </w:r>
            <w:r w:rsidRPr="006B3A52">
              <w:rPr>
                <w:rFonts w:hint="eastAsia"/>
              </w:rPr>
              <w:t>土壤理化性质、土体构型</w:t>
            </w:r>
          </w:p>
        </w:tc>
      </w:tr>
      <w:tr w:rsidR="00091050" w:rsidRPr="006B3A52" w14:paraId="2893BA9A" w14:textId="77777777">
        <w:trPr>
          <w:jc w:val="center"/>
        </w:trPr>
        <w:tc>
          <w:tcPr>
            <w:tcW w:w="680" w:type="pct"/>
            <w:vAlign w:val="center"/>
          </w:tcPr>
          <w:p w14:paraId="6D13A193" w14:textId="77777777" w:rsidR="00091050" w:rsidRPr="006B3A52" w:rsidRDefault="00000000">
            <w:pPr>
              <w:pStyle w:val="aff8"/>
              <w:rPr>
                <w:u w:color="000000"/>
                <w:lang w:bidi="en-US"/>
              </w:rPr>
            </w:pPr>
            <w:r w:rsidRPr="006B3A52">
              <w:rPr>
                <w:rFonts w:hint="eastAsia"/>
                <w:u w:color="000000"/>
                <w:lang w:bidi="en-US"/>
              </w:rPr>
              <w:t>5</w:t>
            </w:r>
          </w:p>
        </w:tc>
        <w:tc>
          <w:tcPr>
            <w:tcW w:w="1367" w:type="pct"/>
            <w:vAlign w:val="center"/>
          </w:tcPr>
          <w:p w14:paraId="252A86DB" w14:textId="77777777" w:rsidR="00091050" w:rsidRPr="006B3A52" w:rsidRDefault="00000000">
            <w:pPr>
              <w:pStyle w:val="aff8"/>
            </w:pPr>
            <w:r w:rsidRPr="006B3A52">
              <w:rPr>
                <w:rFonts w:hint="eastAsia"/>
              </w:rPr>
              <w:t>厂内</w:t>
            </w:r>
            <w:r w:rsidRPr="006B3A52">
              <w:t>5#</w:t>
            </w:r>
            <w:r w:rsidRPr="006B3A52">
              <w:rPr>
                <w:rFonts w:hint="eastAsia"/>
              </w:rPr>
              <w:t>柱状样</w:t>
            </w:r>
          </w:p>
        </w:tc>
        <w:tc>
          <w:tcPr>
            <w:tcW w:w="940" w:type="pct"/>
            <w:vAlign w:val="center"/>
          </w:tcPr>
          <w:p w14:paraId="6B843C2C" w14:textId="77777777" w:rsidR="00091050" w:rsidRPr="006B3A52" w:rsidRDefault="00000000">
            <w:pPr>
              <w:pStyle w:val="aff8"/>
              <w:rPr>
                <w:u w:color="000000"/>
                <w:lang w:bidi="en-US"/>
              </w:rPr>
            </w:pPr>
            <w:r w:rsidRPr="006B3A52">
              <w:rPr>
                <w:rFonts w:hint="eastAsia"/>
                <w:u w:color="000000"/>
                <w:lang w:bidi="en-US"/>
              </w:rPr>
              <w:t>柱状样</w:t>
            </w:r>
          </w:p>
        </w:tc>
        <w:tc>
          <w:tcPr>
            <w:tcW w:w="2013" w:type="pct"/>
            <w:vAlign w:val="center"/>
          </w:tcPr>
          <w:p w14:paraId="4B05622A" w14:textId="77777777" w:rsidR="00091050" w:rsidRPr="006B3A52" w:rsidRDefault="00000000">
            <w:pPr>
              <w:pStyle w:val="aff8"/>
            </w:pPr>
            <w:r w:rsidRPr="006B3A52">
              <w:rPr>
                <w:bCs/>
              </w:rPr>
              <w:t>pH</w:t>
            </w:r>
            <w:r w:rsidRPr="006B3A52">
              <w:rPr>
                <w:rFonts w:hint="eastAsia"/>
                <w:bCs/>
              </w:rPr>
              <w:t>、砷、铅、汞、六价铬、镉、铜、镍、锌</w:t>
            </w:r>
          </w:p>
        </w:tc>
      </w:tr>
      <w:tr w:rsidR="00091050" w:rsidRPr="006B3A52" w14:paraId="32808CD7" w14:textId="77777777">
        <w:trPr>
          <w:jc w:val="center"/>
        </w:trPr>
        <w:tc>
          <w:tcPr>
            <w:tcW w:w="680" w:type="pct"/>
            <w:vAlign w:val="center"/>
          </w:tcPr>
          <w:p w14:paraId="466A7B83" w14:textId="77777777" w:rsidR="00091050" w:rsidRPr="006B3A52" w:rsidRDefault="00000000">
            <w:pPr>
              <w:pStyle w:val="aff8"/>
              <w:rPr>
                <w:u w:color="000000"/>
                <w:lang w:bidi="en-US"/>
              </w:rPr>
            </w:pPr>
            <w:r w:rsidRPr="006B3A52">
              <w:rPr>
                <w:rFonts w:hint="eastAsia"/>
                <w:u w:color="000000"/>
                <w:lang w:bidi="en-US"/>
              </w:rPr>
              <w:t>6</w:t>
            </w:r>
          </w:p>
        </w:tc>
        <w:tc>
          <w:tcPr>
            <w:tcW w:w="1367" w:type="pct"/>
            <w:vAlign w:val="center"/>
          </w:tcPr>
          <w:p w14:paraId="7E113B0F" w14:textId="77777777" w:rsidR="00091050" w:rsidRPr="006B3A52" w:rsidRDefault="00000000">
            <w:pPr>
              <w:pStyle w:val="aff8"/>
            </w:pPr>
            <w:r w:rsidRPr="006B3A52">
              <w:rPr>
                <w:rFonts w:hint="eastAsia"/>
              </w:rPr>
              <w:t>厂内</w:t>
            </w:r>
            <w:r w:rsidRPr="006B3A52">
              <w:rPr>
                <w:rFonts w:hint="eastAsia"/>
              </w:rPr>
              <w:t>1#</w:t>
            </w:r>
            <w:r w:rsidRPr="006B3A52">
              <w:rPr>
                <w:rFonts w:hint="eastAsia"/>
              </w:rPr>
              <w:t>表层样</w:t>
            </w:r>
          </w:p>
        </w:tc>
        <w:tc>
          <w:tcPr>
            <w:tcW w:w="940" w:type="pct"/>
            <w:vAlign w:val="center"/>
          </w:tcPr>
          <w:p w14:paraId="7613B2EB" w14:textId="77777777" w:rsidR="00091050" w:rsidRPr="006B3A52" w:rsidRDefault="00000000">
            <w:pPr>
              <w:pStyle w:val="aff8"/>
              <w:rPr>
                <w:u w:color="000000"/>
                <w:lang w:bidi="en-US"/>
              </w:rPr>
            </w:pPr>
            <w:r w:rsidRPr="006B3A52">
              <w:rPr>
                <w:rFonts w:hint="eastAsia"/>
                <w:u w:color="000000"/>
                <w:lang w:bidi="en-US"/>
              </w:rPr>
              <w:t>表层样</w:t>
            </w:r>
          </w:p>
        </w:tc>
        <w:tc>
          <w:tcPr>
            <w:tcW w:w="2013" w:type="pct"/>
            <w:vAlign w:val="center"/>
          </w:tcPr>
          <w:p w14:paraId="6CC3E6F7" w14:textId="77777777" w:rsidR="00091050" w:rsidRPr="006B3A52" w:rsidRDefault="00000000">
            <w:pPr>
              <w:pStyle w:val="aff8"/>
            </w:pPr>
            <w:bookmarkStart w:id="164" w:name="_Hlk218542079"/>
            <w:r w:rsidRPr="006B3A52">
              <w:rPr>
                <w:bCs/>
              </w:rPr>
              <w:t>pH</w:t>
            </w:r>
            <w:r w:rsidRPr="006B3A52">
              <w:rPr>
                <w:rFonts w:hint="eastAsia"/>
                <w:bCs/>
              </w:rPr>
              <w:t>、砷、铅、汞、六价铬、镉、铜、镍、锌</w:t>
            </w:r>
            <w:bookmarkEnd w:id="164"/>
          </w:p>
        </w:tc>
      </w:tr>
      <w:tr w:rsidR="00091050" w:rsidRPr="006B3A52" w14:paraId="3477A500" w14:textId="77777777">
        <w:trPr>
          <w:jc w:val="center"/>
        </w:trPr>
        <w:tc>
          <w:tcPr>
            <w:tcW w:w="680" w:type="pct"/>
            <w:vAlign w:val="center"/>
          </w:tcPr>
          <w:p w14:paraId="08A7D85E" w14:textId="77777777" w:rsidR="00091050" w:rsidRPr="006B3A52" w:rsidRDefault="00000000">
            <w:pPr>
              <w:pStyle w:val="aff8"/>
              <w:rPr>
                <w:u w:color="000000"/>
                <w:lang w:bidi="en-US"/>
              </w:rPr>
            </w:pPr>
            <w:r w:rsidRPr="006B3A52">
              <w:rPr>
                <w:rFonts w:hint="eastAsia"/>
                <w:u w:color="000000"/>
                <w:lang w:bidi="en-US"/>
              </w:rPr>
              <w:t>7</w:t>
            </w:r>
          </w:p>
        </w:tc>
        <w:tc>
          <w:tcPr>
            <w:tcW w:w="1367" w:type="pct"/>
            <w:vAlign w:val="center"/>
          </w:tcPr>
          <w:p w14:paraId="2A2453D5" w14:textId="77777777" w:rsidR="00091050" w:rsidRPr="006B3A52" w:rsidRDefault="00000000">
            <w:pPr>
              <w:pStyle w:val="aff8"/>
            </w:pPr>
            <w:r w:rsidRPr="006B3A52">
              <w:rPr>
                <w:rFonts w:hint="eastAsia"/>
              </w:rPr>
              <w:t>厂内</w:t>
            </w:r>
            <w:r w:rsidRPr="006B3A52">
              <w:rPr>
                <w:rFonts w:hint="eastAsia"/>
              </w:rPr>
              <w:t>2#</w:t>
            </w:r>
            <w:r w:rsidRPr="006B3A52">
              <w:rPr>
                <w:rFonts w:hint="eastAsia"/>
              </w:rPr>
              <w:t>表层样</w:t>
            </w:r>
          </w:p>
        </w:tc>
        <w:tc>
          <w:tcPr>
            <w:tcW w:w="940" w:type="pct"/>
            <w:vAlign w:val="center"/>
          </w:tcPr>
          <w:p w14:paraId="4EB0E95F" w14:textId="77777777" w:rsidR="00091050" w:rsidRPr="006B3A52" w:rsidRDefault="00000000">
            <w:pPr>
              <w:pStyle w:val="aff8"/>
              <w:rPr>
                <w:u w:color="000000"/>
                <w:lang w:bidi="en-US"/>
              </w:rPr>
            </w:pPr>
            <w:r w:rsidRPr="006B3A52">
              <w:rPr>
                <w:rFonts w:hint="eastAsia"/>
                <w:u w:color="000000"/>
                <w:lang w:bidi="en-US"/>
              </w:rPr>
              <w:t>表层样</w:t>
            </w:r>
          </w:p>
        </w:tc>
        <w:tc>
          <w:tcPr>
            <w:tcW w:w="2013" w:type="pct"/>
            <w:vAlign w:val="center"/>
          </w:tcPr>
          <w:p w14:paraId="73F5B6ED" w14:textId="77777777" w:rsidR="00091050" w:rsidRPr="006B3A52" w:rsidRDefault="00000000">
            <w:pPr>
              <w:pStyle w:val="aff8"/>
            </w:pPr>
            <w:r w:rsidRPr="006B3A52">
              <w:rPr>
                <w:bCs/>
              </w:rPr>
              <w:t>pH</w:t>
            </w:r>
            <w:r w:rsidRPr="006B3A52">
              <w:rPr>
                <w:rFonts w:hint="eastAsia"/>
                <w:bCs/>
              </w:rPr>
              <w:t>、砷、铅、汞、六价铬、镉、铜、镍、锌</w:t>
            </w:r>
          </w:p>
        </w:tc>
      </w:tr>
      <w:tr w:rsidR="00091050" w:rsidRPr="006B3A52" w14:paraId="3A35B5F1" w14:textId="77777777">
        <w:trPr>
          <w:jc w:val="center"/>
        </w:trPr>
        <w:tc>
          <w:tcPr>
            <w:tcW w:w="680" w:type="pct"/>
            <w:vAlign w:val="center"/>
          </w:tcPr>
          <w:p w14:paraId="6D01B110" w14:textId="77777777" w:rsidR="00091050" w:rsidRPr="006B3A52" w:rsidRDefault="00000000">
            <w:pPr>
              <w:pStyle w:val="aff8"/>
              <w:rPr>
                <w:u w:color="000000"/>
                <w:lang w:bidi="en-US"/>
              </w:rPr>
            </w:pPr>
            <w:r w:rsidRPr="006B3A52">
              <w:rPr>
                <w:rFonts w:hint="eastAsia"/>
                <w:u w:color="000000"/>
                <w:lang w:bidi="en-US"/>
              </w:rPr>
              <w:t>8</w:t>
            </w:r>
          </w:p>
        </w:tc>
        <w:tc>
          <w:tcPr>
            <w:tcW w:w="1367" w:type="pct"/>
            <w:vAlign w:val="center"/>
          </w:tcPr>
          <w:p w14:paraId="74F29843" w14:textId="77777777" w:rsidR="00091050" w:rsidRPr="006B3A52" w:rsidRDefault="00000000">
            <w:pPr>
              <w:pStyle w:val="aff8"/>
            </w:pPr>
            <w:r w:rsidRPr="006B3A52">
              <w:rPr>
                <w:rFonts w:hint="eastAsia"/>
              </w:rPr>
              <w:t>厂外</w:t>
            </w:r>
            <w:r w:rsidRPr="006B3A52">
              <w:rPr>
                <w:rFonts w:hint="eastAsia"/>
              </w:rPr>
              <w:t>3#</w:t>
            </w:r>
            <w:r w:rsidRPr="006B3A52">
              <w:rPr>
                <w:rFonts w:hint="eastAsia"/>
              </w:rPr>
              <w:t>表层样</w:t>
            </w:r>
          </w:p>
        </w:tc>
        <w:tc>
          <w:tcPr>
            <w:tcW w:w="940" w:type="pct"/>
            <w:vAlign w:val="center"/>
          </w:tcPr>
          <w:p w14:paraId="19C84072" w14:textId="77777777" w:rsidR="00091050" w:rsidRPr="006B3A52" w:rsidRDefault="00000000">
            <w:pPr>
              <w:pStyle w:val="aff8"/>
              <w:rPr>
                <w:u w:color="000000"/>
                <w:lang w:bidi="en-US"/>
              </w:rPr>
            </w:pPr>
            <w:r w:rsidRPr="006B3A52">
              <w:rPr>
                <w:rFonts w:hint="eastAsia"/>
                <w:u w:color="000000"/>
                <w:lang w:bidi="en-US"/>
              </w:rPr>
              <w:t>表层样</w:t>
            </w:r>
          </w:p>
        </w:tc>
        <w:tc>
          <w:tcPr>
            <w:tcW w:w="2013" w:type="pct"/>
            <w:vAlign w:val="center"/>
          </w:tcPr>
          <w:p w14:paraId="325D23DD" w14:textId="77777777" w:rsidR="00091050" w:rsidRPr="006B3A52" w:rsidRDefault="00000000">
            <w:pPr>
              <w:pStyle w:val="aff8"/>
            </w:pPr>
            <w:r w:rsidRPr="006B3A52">
              <w:rPr>
                <w:bCs/>
              </w:rPr>
              <w:t>pH</w:t>
            </w:r>
            <w:r w:rsidRPr="006B3A52">
              <w:rPr>
                <w:rFonts w:hint="eastAsia"/>
                <w:bCs/>
              </w:rPr>
              <w:t>、砷、铅、汞、六价铬、镉、铜、镍、锌</w:t>
            </w:r>
          </w:p>
        </w:tc>
      </w:tr>
      <w:tr w:rsidR="00091050" w:rsidRPr="006B3A52" w14:paraId="11C45E45" w14:textId="77777777">
        <w:trPr>
          <w:jc w:val="center"/>
        </w:trPr>
        <w:tc>
          <w:tcPr>
            <w:tcW w:w="680" w:type="pct"/>
            <w:vAlign w:val="center"/>
          </w:tcPr>
          <w:p w14:paraId="3991C487" w14:textId="77777777" w:rsidR="00091050" w:rsidRPr="006B3A52" w:rsidRDefault="00000000">
            <w:pPr>
              <w:pStyle w:val="aff8"/>
              <w:rPr>
                <w:u w:color="000000"/>
                <w:lang w:bidi="en-US"/>
              </w:rPr>
            </w:pPr>
            <w:r w:rsidRPr="006B3A52">
              <w:rPr>
                <w:rFonts w:hint="eastAsia"/>
                <w:u w:color="000000"/>
                <w:lang w:bidi="en-US"/>
              </w:rPr>
              <w:t>9</w:t>
            </w:r>
          </w:p>
        </w:tc>
        <w:tc>
          <w:tcPr>
            <w:tcW w:w="1367" w:type="pct"/>
            <w:vAlign w:val="center"/>
          </w:tcPr>
          <w:p w14:paraId="282D510D" w14:textId="77777777" w:rsidR="00091050" w:rsidRPr="006B3A52" w:rsidRDefault="00000000">
            <w:pPr>
              <w:pStyle w:val="aff8"/>
            </w:pPr>
            <w:r w:rsidRPr="006B3A52">
              <w:rPr>
                <w:rFonts w:hint="eastAsia"/>
              </w:rPr>
              <w:t>厂外</w:t>
            </w:r>
            <w:r w:rsidRPr="006B3A52">
              <w:rPr>
                <w:rFonts w:hint="eastAsia"/>
              </w:rPr>
              <w:t>4#</w:t>
            </w:r>
            <w:r w:rsidRPr="006B3A52">
              <w:rPr>
                <w:rFonts w:hint="eastAsia"/>
              </w:rPr>
              <w:t>表层样</w:t>
            </w:r>
          </w:p>
        </w:tc>
        <w:tc>
          <w:tcPr>
            <w:tcW w:w="940" w:type="pct"/>
            <w:vAlign w:val="center"/>
          </w:tcPr>
          <w:p w14:paraId="6D8B29AD" w14:textId="77777777" w:rsidR="00091050" w:rsidRPr="006B3A52" w:rsidRDefault="00000000">
            <w:pPr>
              <w:pStyle w:val="aff8"/>
              <w:rPr>
                <w:u w:color="000000"/>
                <w:lang w:bidi="en-US"/>
              </w:rPr>
            </w:pPr>
            <w:r w:rsidRPr="006B3A52">
              <w:rPr>
                <w:rFonts w:hint="eastAsia"/>
                <w:u w:color="000000"/>
                <w:lang w:bidi="en-US"/>
              </w:rPr>
              <w:t>表层样</w:t>
            </w:r>
          </w:p>
        </w:tc>
        <w:tc>
          <w:tcPr>
            <w:tcW w:w="2013" w:type="pct"/>
            <w:vAlign w:val="center"/>
          </w:tcPr>
          <w:p w14:paraId="0ECAB668" w14:textId="77777777" w:rsidR="00091050" w:rsidRPr="006B3A52" w:rsidRDefault="00000000">
            <w:pPr>
              <w:pStyle w:val="aff8"/>
              <w:rPr>
                <w:u w:color="000000"/>
                <w:lang w:bidi="en-US"/>
              </w:rPr>
            </w:pPr>
            <w:r w:rsidRPr="006B3A52">
              <w:rPr>
                <w:rFonts w:hint="eastAsia"/>
              </w:rPr>
              <w:t>基本</w:t>
            </w:r>
            <w:r w:rsidRPr="006B3A52">
              <w:rPr>
                <w:rFonts w:hint="eastAsia"/>
              </w:rPr>
              <w:t>45</w:t>
            </w:r>
            <w:r w:rsidRPr="006B3A52">
              <w:rPr>
                <w:rFonts w:hint="eastAsia"/>
              </w:rPr>
              <w:t>项</w:t>
            </w:r>
            <w:r w:rsidRPr="006B3A52">
              <w:rPr>
                <w:rFonts w:hint="eastAsia"/>
              </w:rPr>
              <w:t>+pH+</w:t>
            </w:r>
            <w:r w:rsidRPr="006B3A52">
              <w:rPr>
                <w:rFonts w:hint="eastAsia"/>
              </w:rPr>
              <w:t>锌</w:t>
            </w:r>
          </w:p>
        </w:tc>
      </w:tr>
      <w:tr w:rsidR="00091050" w:rsidRPr="006B3A52" w14:paraId="0CF0A856" w14:textId="77777777">
        <w:trPr>
          <w:jc w:val="center"/>
        </w:trPr>
        <w:tc>
          <w:tcPr>
            <w:tcW w:w="680" w:type="pct"/>
            <w:vAlign w:val="center"/>
          </w:tcPr>
          <w:p w14:paraId="3561302B" w14:textId="77777777" w:rsidR="00091050" w:rsidRPr="006B3A52" w:rsidRDefault="00000000">
            <w:pPr>
              <w:pStyle w:val="aff8"/>
              <w:rPr>
                <w:u w:color="000000"/>
                <w:lang w:bidi="en-US"/>
              </w:rPr>
            </w:pPr>
            <w:r w:rsidRPr="006B3A52">
              <w:rPr>
                <w:rFonts w:hint="eastAsia"/>
                <w:u w:color="000000"/>
                <w:lang w:bidi="en-US"/>
              </w:rPr>
              <w:t>10</w:t>
            </w:r>
          </w:p>
        </w:tc>
        <w:tc>
          <w:tcPr>
            <w:tcW w:w="1367" w:type="pct"/>
            <w:vAlign w:val="center"/>
          </w:tcPr>
          <w:p w14:paraId="6C81B6D0" w14:textId="77777777" w:rsidR="00091050" w:rsidRPr="006B3A52" w:rsidRDefault="00000000">
            <w:pPr>
              <w:pStyle w:val="aff8"/>
            </w:pPr>
            <w:r w:rsidRPr="006B3A52">
              <w:rPr>
                <w:rFonts w:hint="eastAsia"/>
              </w:rPr>
              <w:t>厂外</w:t>
            </w:r>
            <w:r w:rsidRPr="006B3A52">
              <w:rPr>
                <w:rFonts w:hint="eastAsia"/>
              </w:rPr>
              <w:t>5#</w:t>
            </w:r>
            <w:r w:rsidRPr="006B3A52">
              <w:rPr>
                <w:rFonts w:hint="eastAsia"/>
              </w:rPr>
              <w:t>表层样</w:t>
            </w:r>
          </w:p>
        </w:tc>
        <w:tc>
          <w:tcPr>
            <w:tcW w:w="940" w:type="pct"/>
            <w:vAlign w:val="center"/>
          </w:tcPr>
          <w:p w14:paraId="474F378F" w14:textId="77777777" w:rsidR="00091050" w:rsidRPr="006B3A52" w:rsidRDefault="00000000">
            <w:pPr>
              <w:pStyle w:val="aff8"/>
              <w:rPr>
                <w:u w:color="000000"/>
                <w:lang w:bidi="en-US"/>
              </w:rPr>
            </w:pPr>
            <w:r w:rsidRPr="006B3A52">
              <w:rPr>
                <w:rFonts w:hint="eastAsia"/>
                <w:u w:color="000000"/>
                <w:lang w:bidi="en-US"/>
              </w:rPr>
              <w:t>表层样</w:t>
            </w:r>
          </w:p>
        </w:tc>
        <w:tc>
          <w:tcPr>
            <w:tcW w:w="2013" w:type="pct"/>
            <w:vAlign w:val="center"/>
          </w:tcPr>
          <w:p w14:paraId="4513354D" w14:textId="77777777" w:rsidR="00091050" w:rsidRPr="006B3A52" w:rsidRDefault="00000000">
            <w:pPr>
              <w:pStyle w:val="aff8"/>
              <w:rPr>
                <w:u w:color="000000"/>
                <w:lang w:bidi="en-US"/>
              </w:rPr>
            </w:pPr>
            <w:r w:rsidRPr="006B3A52">
              <w:rPr>
                <w:rFonts w:hint="eastAsia"/>
              </w:rPr>
              <w:t>pH</w:t>
            </w:r>
            <w:r w:rsidRPr="006B3A52">
              <w:rPr>
                <w:rFonts w:hint="eastAsia"/>
              </w:rPr>
              <w:t>、砷、铅、汞、六价铬、镉、铜、镍、锌</w:t>
            </w:r>
          </w:p>
        </w:tc>
      </w:tr>
      <w:tr w:rsidR="00091050" w:rsidRPr="006B3A52" w14:paraId="3156720B" w14:textId="77777777">
        <w:trPr>
          <w:jc w:val="center"/>
        </w:trPr>
        <w:tc>
          <w:tcPr>
            <w:tcW w:w="680" w:type="pct"/>
            <w:vAlign w:val="center"/>
          </w:tcPr>
          <w:p w14:paraId="0776AB29" w14:textId="77777777" w:rsidR="00091050" w:rsidRPr="006B3A52" w:rsidRDefault="00000000">
            <w:pPr>
              <w:pStyle w:val="aff8"/>
              <w:rPr>
                <w:u w:color="000000"/>
                <w:lang w:bidi="en-US"/>
              </w:rPr>
            </w:pPr>
            <w:r w:rsidRPr="006B3A52">
              <w:rPr>
                <w:rFonts w:hint="eastAsia"/>
                <w:u w:color="000000"/>
                <w:lang w:bidi="en-US"/>
              </w:rPr>
              <w:t>11</w:t>
            </w:r>
          </w:p>
        </w:tc>
        <w:tc>
          <w:tcPr>
            <w:tcW w:w="1367" w:type="pct"/>
            <w:vAlign w:val="center"/>
          </w:tcPr>
          <w:p w14:paraId="6E90F50C" w14:textId="77777777" w:rsidR="00091050" w:rsidRPr="006B3A52" w:rsidRDefault="00000000">
            <w:pPr>
              <w:pStyle w:val="aff8"/>
            </w:pPr>
            <w:r w:rsidRPr="006B3A52">
              <w:rPr>
                <w:rFonts w:hint="eastAsia"/>
              </w:rPr>
              <w:t>厂外</w:t>
            </w:r>
            <w:r w:rsidRPr="006B3A52">
              <w:t>6#</w:t>
            </w:r>
            <w:r w:rsidRPr="006B3A52">
              <w:rPr>
                <w:rFonts w:hint="eastAsia"/>
              </w:rPr>
              <w:t>表层样</w:t>
            </w:r>
          </w:p>
        </w:tc>
        <w:tc>
          <w:tcPr>
            <w:tcW w:w="940" w:type="pct"/>
            <w:vAlign w:val="center"/>
          </w:tcPr>
          <w:p w14:paraId="4A15AD31" w14:textId="77777777" w:rsidR="00091050" w:rsidRPr="006B3A52" w:rsidRDefault="00000000">
            <w:pPr>
              <w:pStyle w:val="aff8"/>
              <w:rPr>
                <w:u w:color="000000"/>
                <w:lang w:bidi="en-US"/>
              </w:rPr>
            </w:pPr>
            <w:r w:rsidRPr="006B3A52">
              <w:rPr>
                <w:rFonts w:hint="eastAsia"/>
                <w:u w:color="000000"/>
                <w:lang w:bidi="en-US"/>
              </w:rPr>
              <w:t>表层样</w:t>
            </w:r>
          </w:p>
        </w:tc>
        <w:tc>
          <w:tcPr>
            <w:tcW w:w="2013" w:type="pct"/>
            <w:vAlign w:val="center"/>
          </w:tcPr>
          <w:p w14:paraId="3CA216EE" w14:textId="77777777" w:rsidR="00091050" w:rsidRPr="006B3A52" w:rsidRDefault="00000000">
            <w:pPr>
              <w:pStyle w:val="aff8"/>
            </w:pPr>
            <w:r w:rsidRPr="006B3A52">
              <w:rPr>
                <w:rFonts w:hint="eastAsia"/>
              </w:rPr>
              <w:t>pH</w:t>
            </w:r>
            <w:r w:rsidRPr="006B3A52">
              <w:rPr>
                <w:rFonts w:hint="eastAsia"/>
              </w:rPr>
              <w:t>、砷、铅、汞、六价铬、镉、铜、镍、锌</w:t>
            </w:r>
          </w:p>
        </w:tc>
      </w:tr>
      <w:bookmarkEnd w:id="162"/>
    </w:tbl>
    <w:p w14:paraId="5C61D1B5" w14:textId="77777777" w:rsidR="00091050" w:rsidRPr="006B3A52" w:rsidRDefault="00091050">
      <w:pPr>
        <w:spacing w:line="240" w:lineRule="exact"/>
        <w:ind w:firstLine="480"/>
      </w:pPr>
    </w:p>
    <w:p w14:paraId="2FB6F20F" w14:textId="77777777" w:rsidR="00091050" w:rsidRPr="006B3A52" w:rsidRDefault="00000000">
      <w:pPr>
        <w:overflowPunct w:val="0"/>
        <w:ind w:firstLine="480"/>
        <w:rPr>
          <w:rFonts w:cs="Times New Roman"/>
          <w:kern w:val="0"/>
          <w:szCs w:val="21"/>
          <w:lang w:val="zh-CN"/>
        </w:rPr>
      </w:pPr>
      <w:r w:rsidRPr="006B3A52">
        <w:rPr>
          <w:rFonts w:cs="Times New Roman" w:hint="eastAsia"/>
          <w:kern w:val="0"/>
          <w:szCs w:val="21"/>
          <w:lang w:val="zh-CN"/>
        </w:rPr>
        <w:t>（</w:t>
      </w:r>
      <w:r w:rsidRPr="006B3A52">
        <w:rPr>
          <w:rFonts w:cs="Times New Roman" w:hint="eastAsia"/>
          <w:kern w:val="0"/>
          <w:szCs w:val="21"/>
          <w:lang w:val="zh-CN"/>
        </w:rPr>
        <w:t>2</w:t>
      </w:r>
      <w:r w:rsidRPr="006B3A52">
        <w:rPr>
          <w:rFonts w:cs="Times New Roman" w:hint="eastAsia"/>
          <w:kern w:val="0"/>
          <w:szCs w:val="21"/>
          <w:lang w:val="zh-CN"/>
        </w:rPr>
        <w:t>）监测时间与监测单位</w:t>
      </w:r>
    </w:p>
    <w:p w14:paraId="1870F31B"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监测时间：</w:t>
      </w:r>
      <w:r w:rsidRPr="006B3A52">
        <w:rPr>
          <w:rFonts w:cs="Times New Roman"/>
          <w:kern w:val="0"/>
          <w:szCs w:val="21"/>
          <w:lang w:val="zh-CN"/>
        </w:rPr>
        <w:t>202</w:t>
      </w:r>
      <w:r w:rsidRPr="006B3A52">
        <w:rPr>
          <w:rFonts w:cs="Times New Roman" w:hint="eastAsia"/>
          <w:kern w:val="0"/>
          <w:szCs w:val="21"/>
          <w:lang w:val="zh-CN"/>
        </w:rPr>
        <w:t>6</w:t>
      </w:r>
      <w:r w:rsidRPr="006B3A52">
        <w:rPr>
          <w:rFonts w:cs="Times New Roman"/>
          <w:kern w:val="0"/>
          <w:szCs w:val="21"/>
          <w:lang w:val="zh-CN"/>
        </w:rPr>
        <w:t>年</w:t>
      </w:r>
      <w:r w:rsidRPr="006B3A52">
        <w:rPr>
          <w:rFonts w:cs="Times New Roman" w:hint="eastAsia"/>
          <w:kern w:val="0"/>
          <w:szCs w:val="21"/>
          <w:lang w:val="zh-CN"/>
        </w:rPr>
        <w:t>1</w:t>
      </w:r>
      <w:r w:rsidRPr="006B3A52">
        <w:rPr>
          <w:rFonts w:cs="Times New Roman"/>
          <w:kern w:val="0"/>
          <w:szCs w:val="21"/>
          <w:lang w:val="zh-CN"/>
        </w:rPr>
        <w:t>月</w:t>
      </w:r>
      <w:r w:rsidRPr="006B3A52">
        <w:rPr>
          <w:rFonts w:cs="Times New Roman" w:hint="eastAsia"/>
          <w:kern w:val="0"/>
          <w:szCs w:val="21"/>
          <w:lang w:val="zh-CN"/>
        </w:rPr>
        <w:t>4</w:t>
      </w:r>
      <w:r w:rsidRPr="006B3A52">
        <w:rPr>
          <w:rFonts w:cs="Times New Roman" w:hint="eastAsia"/>
          <w:kern w:val="0"/>
          <w:szCs w:val="21"/>
          <w:lang w:val="zh-CN"/>
        </w:rPr>
        <w:t>日</w:t>
      </w:r>
      <w:r w:rsidRPr="006B3A52">
        <w:rPr>
          <w:rFonts w:cs="Times New Roman"/>
          <w:kern w:val="0"/>
          <w:szCs w:val="21"/>
          <w:lang w:val="zh-CN"/>
        </w:rPr>
        <w:t>，采样监测一次。</w:t>
      </w:r>
    </w:p>
    <w:p w14:paraId="402B1B7D"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监测单位：</w:t>
      </w:r>
      <w:r w:rsidRPr="006B3A52">
        <w:rPr>
          <w:rFonts w:hint="eastAsia"/>
        </w:rPr>
        <w:t>新疆新环监测检测研究院</w:t>
      </w:r>
      <w:r w:rsidRPr="006B3A52">
        <w:rPr>
          <w:rFonts w:cs="Times New Roman"/>
          <w:kern w:val="0"/>
          <w:szCs w:val="21"/>
          <w:lang w:val="zh-CN"/>
        </w:rPr>
        <w:t>。</w:t>
      </w:r>
    </w:p>
    <w:p w14:paraId="50CA6B97" w14:textId="77777777" w:rsidR="00091050" w:rsidRPr="006B3A52" w:rsidRDefault="00000000">
      <w:pPr>
        <w:overflowPunct w:val="0"/>
        <w:ind w:firstLine="480"/>
        <w:rPr>
          <w:rFonts w:cs="Times New Roman"/>
          <w:kern w:val="0"/>
          <w:szCs w:val="21"/>
          <w:lang w:val="zh-CN"/>
        </w:rPr>
      </w:pPr>
      <w:r w:rsidRPr="006B3A52">
        <w:rPr>
          <w:rFonts w:cs="Times New Roman" w:hint="eastAsia"/>
          <w:kern w:val="0"/>
          <w:szCs w:val="21"/>
          <w:lang w:val="zh-CN"/>
        </w:rPr>
        <w:t>（</w:t>
      </w:r>
      <w:r w:rsidRPr="006B3A52">
        <w:rPr>
          <w:rFonts w:cs="Times New Roman" w:hint="eastAsia"/>
          <w:kern w:val="0"/>
          <w:szCs w:val="21"/>
          <w:lang w:val="zh-CN"/>
        </w:rPr>
        <w:t>3</w:t>
      </w:r>
      <w:r w:rsidRPr="006B3A52">
        <w:rPr>
          <w:rFonts w:cs="Times New Roman" w:hint="eastAsia"/>
          <w:kern w:val="0"/>
          <w:szCs w:val="21"/>
          <w:lang w:val="zh-CN"/>
        </w:rPr>
        <w:t>）</w:t>
      </w:r>
      <w:r w:rsidRPr="006B3A52">
        <w:rPr>
          <w:rFonts w:cs="Times New Roman"/>
          <w:kern w:val="0"/>
          <w:szCs w:val="21"/>
          <w:lang w:val="zh-CN"/>
        </w:rPr>
        <w:t>采样和分析方法</w:t>
      </w:r>
    </w:p>
    <w:p w14:paraId="008E7041"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按要求采集表层土样及柱状土样。其表层样在</w:t>
      </w:r>
      <w:r w:rsidRPr="006B3A52">
        <w:rPr>
          <w:rFonts w:cs="Times New Roman"/>
          <w:kern w:val="0"/>
          <w:szCs w:val="21"/>
          <w:lang w:val="zh-CN"/>
        </w:rPr>
        <w:t>0-0.2m</w:t>
      </w:r>
      <w:r w:rsidRPr="006B3A52">
        <w:rPr>
          <w:rFonts w:cs="Times New Roman"/>
          <w:kern w:val="0"/>
          <w:szCs w:val="21"/>
          <w:lang w:val="zh-CN"/>
        </w:rPr>
        <w:t>取样，柱状样在</w:t>
      </w:r>
      <w:r w:rsidRPr="006B3A52">
        <w:rPr>
          <w:rFonts w:cs="Times New Roman"/>
          <w:kern w:val="0"/>
          <w:szCs w:val="21"/>
          <w:lang w:val="zh-CN"/>
        </w:rPr>
        <w:t>0-0.5m</w:t>
      </w:r>
      <w:r w:rsidRPr="006B3A52">
        <w:rPr>
          <w:rFonts w:cs="Times New Roman"/>
          <w:kern w:val="0"/>
          <w:szCs w:val="21"/>
          <w:lang w:val="zh-CN"/>
        </w:rPr>
        <w:t>、</w:t>
      </w:r>
      <w:r w:rsidRPr="006B3A52">
        <w:rPr>
          <w:rFonts w:cs="Times New Roman"/>
          <w:kern w:val="0"/>
          <w:szCs w:val="21"/>
          <w:lang w:val="zh-CN"/>
        </w:rPr>
        <w:t>0.5-1.5m</w:t>
      </w:r>
      <w:r w:rsidRPr="006B3A52">
        <w:rPr>
          <w:rFonts w:cs="Times New Roman"/>
          <w:kern w:val="0"/>
          <w:szCs w:val="21"/>
          <w:lang w:val="zh-CN"/>
        </w:rPr>
        <w:t>、</w:t>
      </w:r>
      <w:r w:rsidRPr="006B3A52">
        <w:rPr>
          <w:rFonts w:cs="Times New Roman"/>
          <w:kern w:val="0"/>
          <w:szCs w:val="21"/>
          <w:lang w:val="zh-CN"/>
        </w:rPr>
        <w:t>1.5-3m</w:t>
      </w:r>
      <w:r w:rsidRPr="006B3A52">
        <w:rPr>
          <w:rFonts w:cs="Times New Roman"/>
          <w:kern w:val="0"/>
          <w:szCs w:val="21"/>
          <w:lang w:val="zh-CN"/>
        </w:rPr>
        <w:t>分别取样。</w:t>
      </w:r>
    </w:p>
    <w:p w14:paraId="73750C68"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采样和分析方法按《土壤环境监测技术规范》（</w:t>
      </w:r>
      <w:r w:rsidRPr="006B3A52">
        <w:rPr>
          <w:rFonts w:cs="Times New Roman"/>
          <w:kern w:val="0"/>
          <w:szCs w:val="21"/>
          <w:lang w:val="zh-CN"/>
        </w:rPr>
        <w:t>HJ/T166-2004</w:t>
      </w:r>
      <w:r w:rsidRPr="006B3A52">
        <w:rPr>
          <w:rFonts w:cs="Times New Roman"/>
          <w:kern w:val="0"/>
          <w:szCs w:val="21"/>
          <w:lang w:val="zh-CN"/>
        </w:rPr>
        <w:t>）的有关规范执行。</w:t>
      </w:r>
    </w:p>
    <w:p w14:paraId="6C69E4B8" w14:textId="77777777" w:rsidR="00091050" w:rsidRPr="006B3A52" w:rsidRDefault="00000000">
      <w:pPr>
        <w:overflowPunct w:val="0"/>
        <w:ind w:firstLine="480"/>
        <w:rPr>
          <w:rFonts w:cs="Times New Roman"/>
          <w:kern w:val="0"/>
          <w:lang w:val="zh-CN"/>
        </w:rPr>
      </w:pPr>
      <w:r w:rsidRPr="006B3A52">
        <w:rPr>
          <w:rFonts w:cs="Times New Roman"/>
          <w:kern w:val="0"/>
          <w:lang w:val="zh-CN"/>
        </w:rPr>
        <w:t>（</w:t>
      </w:r>
      <w:r w:rsidRPr="006B3A52">
        <w:rPr>
          <w:rFonts w:cs="Times New Roman"/>
          <w:kern w:val="0"/>
          <w:lang w:val="zh-CN"/>
        </w:rPr>
        <w:t>4</w:t>
      </w:r>
      <w:r w:rsidRPr="006B3A52">
        <w:rPr>
          <w:rFonts w:cs="Times New Roman"/>
          <w:kern w:val="0"/>
          <w:lang w:val="zh-CN"/>
        </w:rPr>
        <w:t>）评价标准</w:t>
      </w:r>
    </w:p>
    <w:p w14:paraId="357864A6" w14:textId="77777777" w:rsidR="00091050" w:rsidRPr="006B3A52" w:rsidRDefault="00000000">
      <w:pPr>
        <w:overflowPunct w:val="0"/>
        <w:ind w:firstLine="480"/>
      </w:pPr>
      <w:r w:rsidRPr="006B3A52">
        <w:rPr>
          <w:rFonts w:cs="Times New Roman"/>
          <w:kern w:val="0"/>
          <w:lang w:val="zh-CN"/>
        </w:rPr>
        <w:t>建设用地土壤环境评价标准采用《土壤环境质量</w:t>
      </w:r>
      <w:r w:rsidRPr="006B3A52">
        <w:rPr>
          <w:rFonts w:cs="Times New Roman"/>
          <w:kern w:val="0"/>
          <w:lang w:val="zh-CN"/>
        </w:rPr>
        <w:t xml:space="preserve"> </w:t>
      </w:r>
      <w:r w:rsidRPr="006B3A52">
        <w:rPr>
          <w:rFonts w:cs="Times New Roman"/>
          <w:kern w:val="0"/>
          <w:lang w:val="zh-CN"/>
        </w:rPr>
        <w:t>建设用地土壤污染风险管控标准</w:t>
      </w:r>
      <w:r w:rsidRPr="006B3A52">
        <w:rPr>
          <w:rFonts w:hint="eastAsia"/>
        </w:rPr>
        <w:t>（试行）</w:t>
      </w:r>
      <w:r w:rsidRPr="006B3A52">
        <w:rPr>
          <w:rFonts w:cs="Times New Roman"/>
          <w:kern w:val="0"/>
          <w:lang w:val="zh-CN"/>
        </w:rPr>
        <w:t>》（</w:t>
      </w:r>
      <w:r w:rsidRPr="006B3A52">
        <w:rPr>
          <w:rFonts w:cs="Times New Roman"/>
          <w:kern w:val="0"/>
          <w:lang w:val="zh-CN"/>
        </w:rPr>
        <w:t>GB 36600-2018</w:t>
      </w:r>
      <w:r w:rsidRPr="006B3A52">
        <w:rPr>
          <w:rFonts w:cs="Times New Roman"/>
          <w:kern w:val="0"/>
          <w:lang w:val="zh-CN"/>
        </w:rPr>
        <w:t>）表</w:t>
      </w:r>
      <w:r w:rsidRPr="006B3A52">
        <w:rPr>
          <w:rFonts w:cs="Times New Roman"/>
          <w:kern w:val="0"/>
          <w:lang w:val="zh-CN"/>
        </w:rPr>
        <w:t>1</w:t>
      </w:r>
      <w:r w:rsidRPr="006B3A52">
        <w:rPr>
          <w:rFonts w:cs="Times New Roman"/>
          <w:kern w:val="0"/>
          <w:lang w:val="zh-CN"/>
        </w:rPr>
        <w:t>建设用地土壤污染风险第二类</w:t>
      </w:r>
      <w:proofErr w:type="gramStart"/>
      <w:r w:rsidRPr="006B3A52">
        <w:rPr>
          <w:rFonts w:cs="Times New Roman"/>
          <w:kern w:val="0"/>
          <w:lang w:val="zh-CN"/>
        </w:rPr>
        <w:t>管控值作为</w:t>
      </w:r>
      <w:proofErr w:type="gramEnd"/>
      <w:r w:rsidRPr="006B3A52">
        <w:rPr>
          <w:rFonts w:cs="Times New Roman"/>
          <w:kern w:val="0"/>
          <w:lang w:val="zh-CN"/>
        </w:rPr>
        <w:t>评价标准。</w:t>
      </w:r>
      <w:r w:rsidRPr="006B3A52">
        <w:rPr>
          <w:rFonts w:hint="eastAsia"/>
        </w:rPr>
        <w:t>农用地</w:t>
      </w:r>
      <w:r w:rsidRPr="006B3A52">
        <w:rPr>
          <w:rFonts w:cs="Times New Roman"/>
          <w:kern w:val="0"/>
          <w:lang w:val="zh-CN"/>
        </w:rPr>
        <w:t>土壤环境评价标准采用</w:t>
      </w:r>
      <w:r w:rsidRPr="006B3A52">
        <w:rPr>
          <w:rFonts w:hint="eastAsia"/>
        </w:rPr>
        <w:t>《土壤环境质量</w:t>
      </w:r>
      <w:r w:rsidRPr="006B3A52">
        <w:rPr>
          <w:rFonts w:hint="eastAsia"/>
        </w:rPr>
        <w:t xml:space="preserve"> </w:t>
      </w:r>
      <w:r w:rsidRPr="006B3A52">
        <w:rPr>
          <w:rFonts w:hint="eastAsia"/>
        </w:rPr>
        <w:t>农用地土壤污染风险管控标准（试行）》（</w:t>
      </w:r>
      <w:r w:rsidRPr="006B3A52">
        <w:rPr>
          <w:rFonts w:hint="eastAsia"/>
        </w:rPr>
        <w:t>GB</w:t>
      </w:r>
      <w:r w:rsidRPr="006B3A52">
        <w:t xml:space="preserve"> 15618</w:t>
      </w:r>
      <w:r w:rsidRPr="006B3A52">
        <w:rPr>
          <w:rFonts w:hint="eastAsia"/>
        </w:rPr>
        <w:t>-2018</w:t>
      </w:r>
      <w:r w:rsidRPr="006B3A52">
        <w:rPr>
          <w:rFonts w:hint="eastAsia"/>
        </w:rPr>
        <w:t>）表</w:t>
      </w:r>
      <w:r w:rsidRPr="006B3A52">
        <w:rPr>
          <w:rFonts w:hint="eastAsia"/>
        </w:rPr>
        <w:t>1</w:t>
      </w:r>
      <w:r w:rsidRPr="006B3A52">
        <w:rPr>
          <w:rFonts w:hint="eastAsia"/>
        </w:rPr>
        <w:t>农用地土壤污染风险筛选值（基本项目）。</w:t>
      </w:r>
    </w:p>
    <w:p w14:paraId="66BA0D3E" w14:textId="77777777" w:rsidR="00091050" w:rsidRPr="006B3A52" w:rsidRDefault="00000000">
      <w:pPr>
        <w:overflowPunct w:val="0"/>
        <w:ind w:firstLine="480"/>
        <w:rPr>
          <w:rFonts w:cs="Times New Roman"/>
          <w:kern w:val="0"/>
          <w:lang w:val="zh-CN"/>
        </w:rPr>
      </w:pPr>
      <w:r w:rsidRPr="006B3A52">
        <w:rPr>
          <w:rFonts w:cs="Times New Roman"/>
          <w:kern w:val="0"/>
          <w:lang w:val="zh-CN"/>
        </w:rPr>
        <w:t>土壤酸化与碱化分级执行《环境影响评价技术导则</w:t>
      </w:r>
      <w:r w:rsidRPr="006B3A52">
        <w:rPr>
          <w:rFonts w:cs="Times New Roman" w:hint="eastAsia"/>
          <w:kern w:val="0"/>
          <w:lang w:val="zh-CN"/>
        </w:rPr>
        <w:t xml:space="preserve"> </w:t>
      </w:r>
      <w:r w:rsidRPr="006B3A52">
        <w:rPr>
          <w:rFonts w:cs="Times New Roman"/>
          <w:kern w:val="0"/>
          <w:lang w:val="zh-CN"/>
        </w:rPr>
        <w:t>土壤环境</w:t>
      </w:r>
      <w:r w:rsidRPr="006B3A52">
        <w:rPr>
          <w:rFonts w:hint="eastAsia"/>
        </w:rPr>
        <w:t>（试行）</w:t>
      </w:r>
      <w:r w:rsidRPr="006B3A52">
        <w:rPr>
          <w:rFonts w:cs="Times New Roman"/>
          <w:kern w:val="0"/>
          <w:lang w:val="zh-CN"/>
        </w:rPr>
        <w:t>》</w:t>
      </w:r>
      <w:r w:rsidRPr="006B3A52">
        <w:rPr>
          <w:rFonts w:cs="Times New Roman"/>
          <w:kern w:val="0"/>
          <w:lang w:val="zh-CN"/>
        </w:rPr>
        <w:t>(HJ964-2018)</w:t>
      </w:r>
      <w:r w:rsidRPr="006B3A52">
        <w:rPr>
          <w:rFonts w:cs="Times New Roman"/>
          <w:kern w:val="0"/>
          <w:lang w:val="zh-CN"/>
        </w:rPr>
        <w:t>附录</w:t>
      </w:r>
      <w:r w:rsidRPr="006B3A52">
        <w:rPr>
          <w:rFonts w:cs="Times New Roman"/>
          <w:kern w:val="0"/>
          <w:lang w:val="zh-CN"/>
        </w:rPr>
        <w:t>D</w:t>
      </w:r>
      <w:r w:rsidRPr="006B3A52">
        <w:rPr>
          <w:rFonts w:cs="Times New Roman"/>
          <w:kern w:val="0"/>
          <w:lang w:val="zh-CN"/>
        </w:rPr>
        <w:t>的表</w:t>
      </w:r>
      <w:r w:rsidRPr="006B3A52">
        <w:rPr>
          <w:rFonts w:cs="Times New Roman"/>
          <w:kern w:val="0"/>
          <w:lang w:val="zh-CN"/>
        </w:rPr>
        <w:t>D.2</w:t>
      </w:r>
      <w:r w:rsidRPr="006B3A52">
        <w:rPr>
          <w:rFonts w:cs="Times New Roman"/>
          <w:kern w:val="0"/>
          <w:lang w:val="zh-CN"/>
        </w:rPr>
        <w:t>。</w:t>
      </w:r>
    </w:p>
    <w:p w14:paraId="0A9AF4AB" w14:textId="77777777" w:rsidR="00091050" w:rsidRPr="006B3A52" w:rsidRDefault="00091050">
      <w:pPr>
        <w:overflowPunct w:val="0"/>
        <w:ind w:firstLine="480"/>
        <w:rPr>
          <w:rFonts w:cs="Times New Roman"/>
          <w:kern w:val="0"/>
          <w:lang w:val="zh-CN"/>
        </w:rPr>
        <w:sectPr w:rsidR="00091050" w:rsidRPr="006B3A52">
          <w:pgSz w:w="11906" w:h="16838"/>
          <w:pgMar w:top="1440" w:right="1800" w:bottom="1440" w:left="1800" w:header="850" w:footer="850" w:gutter="0"/>
          <w:cols w:space="425"/>
          <w:docGrid w:type="lines" w:linePitch="326"/>
        </w:sectPr>
      </w:pPr>
    </w:p>
    <w:p w14:paraId="5980A57A" w14:textId="77777777" w:rsidR="00091050" w:rsidRPr="006B3A52" w:rsidRDefault="00000000">
      <w:pPr>
        <w:overflowPunct w:val="0"/>
        <w:ind w:firstLine="480"/>
        <w:rPr>
          <w:rFonts w:cs="Times New Roman"/>
          <w:kern w:val="0"/>
          <w:lang w:val="zh-CN"/>
        </w:rPr>
      </w:pPr>
      <w:r w:rsidRPr="006B3A52">
        <w:rPr>
          <w:rFonts w:cs="Times New Roman"/>
          <w:kern w:val="0"/>
          <w:lang w:val="zh-CN"/>
        </w:rPr>
        <w:lastRenderedPageBreak/>
        <w:t>（</w:t>
      </w:r>
      <w:r w:rsidRPr="006B3A52">
        <w:rPr>
          <w:rFonts w:cs="Times New Roman"/>
          <w:kern w:val="0"/>
          <w:lang w:val="zh-CN"/>
        </w:rPr>
        <w:t>5</w:t>
      </w:r>
      <w:r w:rsidRPr="006B3A52">
        <w:rPr>
          <w:rFonts w:cs="Times New Roman"/>
          <w:kern w:val="0"/>
          <w:lang w:val="zh-CN"/>
        </w:rPr>
        <w:t>）评价方法</w:t>
      </w:r>
    </w:p>
    <w:p w14:paraId="37591675" w14:textId="77777777" w:rsidR="00091050" w:rsidRPr="006B3A52" w:rsidRDefault="00000000">
      <w:pPr>
        <w:overflowPunct w:val="0"/>
        <w:ind w:firstLine="480"/>
        <w:rPr>
          <w:rFonts w:cs="Times New Roman"/>
          <w:kern w:val="0"/>
          <w:lang w:val="zh-CN"/>
        </w:rPr>
      </w:pPr>
      <w:r w:rsidRPr="006B3A52">
        <w:rPr>
          <w:rFonts w:cs="Times New Roman"/>
          <w:kern w:val="0"/>
          <w:lang w:val="zh-CN"/>
        </w:rPr>
        <w:t>土壤环境质量现状采用单因子评价方法评价，计算公式如下：</w:t>
      </w:r>
    </w:p>
    <w:p w14:paraId="6FBF57E0" w14:textId="77777777" w:rsidR="00091050" w:rsidRPr="006B3A52" w:rsidRDefault="00000000">
      <w:pPr>
        <w:overflowPunct w:val="0"/>
        <w:ind w:firstLine="480"/>
        <w:jc w:val="center"/>
        <w:rPr>
          <w:rFonts w:eastAsia="Times New Roman" w:cs="Times New Roman"/>
          <w:kern w:val="0"/>
          <w:lang w:val="zh-CN"/>
        </w:rPr>
      </w:pPr>
      <w:r w:rsidRPr="006B3A52">
        <w:rPr>
          <w:rFonts w:eastAsia="Times New Roman" w:cs="Times New Roman"/>
          <w:kern w:val="0"/>
          <w:lang w:val="zh-CN"/>
        </w:rPr>
        <w:t>P</w:t>
      </w:r>
      <w:r w:rsidRPr="006B3A52">
        <w:rPr>
          <w:rFonts w:eastAsia="Times New Roman" w:cs="Times New Roman"/>
          <w:kern w:val="0"/>
          <w:vertAlign w:val="subscript"/>
          <w:lang w:val="zh-CN"/>
        </w:rPr>
        <w:t>i</w:t>
      </w:r>
      <w:r w:rsidRPr="006B3A52">
        <w:rPr>
          <w:rFonts w:eastAsia="Times New Roman" w:cs="Times New Roman"/>
          <w:kern w:val="0"/>
          <w:lang w:val="zh-CN"/>
        </w:rPr>
        <w:t>=C</w:t>
      </w:r>
      <w:r w:rsidRPr="006B3A52">
        <w:rPr>
          <w:rFonts w:eastAsia="Times New Roman" w:cs="Times New Roman"/>
          <w:kern w:val="0"/>
          <w:vertAlign w:val="subscript"/>
          <w:lang w:val="zh-CN"/>
        </w:rPr>
        <w:t>i</w:t>
      </w:r>
      <w:r w:rsidRPr="006B3A52">
        <w:rPr>
          <w:rFonts w:eastAsia="Times New Roman" w:cs="Times New Roman"/>
          <w:kern w:val="0"/>
          <w:lang w:val="zh-CN"/>
        </w:rPr>
        <w:t>/S</w:t>
      </w:r>
      <w:r w:rsidRPr="006B3A52">
        <w:rPr>
          <w:rFonts w:eastAsia="Times New Roman" w:cs="Times New Roman"/>
          <w:kern w:val="0"/>
          <w:vertAlign w:val="subscript"/>
          <w:lang w:val="zh-CN"/>
        </w:rPr>
        <w:t>i</w:t>
      </w:r>
    </w:p>
    <w:p w14:paraId="1A9B1042" w14:textId="77777777" w:rsidR="00091050" w:rsidRPr="006B3A52" w:rsidRDefault="00000000">
      <w:pPr>
        <w:overflowPunct w:val="0"/>
        <w:ind w:firstLine="480"/>
        <w:rPr>
          <w:rFonts w:ascii="宋体" w:hAnsi="宋体" w:cs="宋体" w:hint="eastAsia"/>
          <w:kern w:val="0"/>
          <w:lang w:val="zh-CN"/>
        </w:rPr>
      </w:pPr>
      <w:r w:rsidRPr="006B3A52">
        <w:rPr>
          <w:rFonts w:ascii="宋体" w:hAnsi="宋体" w:cs="宋体" w:hint="eastAsia"/>
          <w:kern w:val="0"/>
          <w:lang w:val="zh-CN"/>
        </w:rPr>
        <w:t>式中，</w:t>
      </w:r>
      <w:r w:rsidRPr="006B3A52">
        <w:rPr>
          <w:rFonts w:eastAsia="Times New Roman" w:cs="Times New Roman"/>
          <w:kern w:val="0"/>
          <w:lang w:val="zh-CN"/>
        </w:rPr>
        <w:t>P</w:t>
      </w:r>
      <w:r w:rsidRPr="006B3A52">
        <w:rPr>
          <w:rFonts w:eastAsia="Times New Roman" w:cs="Times New Roman"/>
          <w:kern w:val="0"/>
          <w:vertAlign w:val="subscript"/>
          <w:lang w:val="zh-CN"/>
        </w:rPr>
        <w:t>i</w:t>
      </w:r>
      <w:r w:rsidRPr="006B3A52">
        <w:rPr>
          <w:rFonts w:eastAsia="Times New Roman" w:cs="Times New Roman"/>
          <w:kern w:val="0"/>
          <w:lang w:val="zh-CN"/>
        </w:rPr>
        <w:t>——</w:t>
      </w:r>
      <w:r w:rsidRPr="006B3A52">
        <w:rPr>
          <w:rFonts w:ascii="宋体" w:hAnsi="宋体" w:cs="宋体" w:hint="eastAsia"/>
          <w:kern w:val="0"/>
          <w:lang w:val="zh-CN"/>
        </w:rPr>
        <w:t>土壤中污染物</w:t>
      </w:r>
      <w:r w:rsidRPr="006B3A52">
        <w:rPr>
          <w:rFonts w:eastAsia="Times New Roman" w:cs="Times New Roman"/>
          <w:kern w:val="0"/>
          <w:lang w:val="zh-CN"/>
        </w:rPr>
        <w:t>i</w:t>
      </w:r>
      <w:r w:rsidRPr="006B3A52">
        <w:rPr>
          <w:rFonts w:ascii="宋体" w:hAnsi="宋体" w:cs="宋体" w:hint="eastAsia"/>
          <w:kern w:val="0"/>
          <w:lang w:val="zh-CN"/>
        </w:rPr>
        <w:t>的污染指数；</w:t>
      </w:r>
    </w:p>
    <w:p w14:paraId="49CB6C66" w14:textId="77777777" w:rsidR="00091050" w:rsidRPr="006B3A52" w:rsidRDefault="00000000">
      <w:pPr>
        <w:overflowPunct w:val="0"/>
        <w:ind w:firstLineChars="500" w:firstLine="1200"/>
        <w:rPr>
          <w:rFonts w:ascii="宋体" w:hAnsi="宋体" w:cs="宋体" w:hint="eastAsia"/>
          <w:kern w:val="0"/>
          <w:lang w:val="zh-CN"/>
        </w:rPr>
      </w:pPr>
      <w:r w:rsidRPr="006B3A52">
        <w:rPr>
          <w:rFonts w:eastAsia="Times New Roman" w:cs="Times New Roman"/>
          <w:kern w:val="0"/>
          <w:lang w:val="zh-CN"/>
        </w:rPr>
        <w:t>C</w:t>
      </w:r>
      <w:r w:rsidRPr="006B3A52">
        <w:rPr>
          <w:rFonts w:eastAsia="Times New Roman" w:cs="Times New Roman"/>
          <w:kern w:val="0"/>
          <w:vertAlign w:val="subscript"/>
          <w:lang w:val="zh-CN"/>
        </w:rPr>
        <w:t>i</w:t>
      </w:r>
      <w:r w:rsidRPr="006B3A52">
        <w:rPr>
          <w:rFonts w:eastAsia="Times New Roman" w:cs="Times New Roman"/>
          <w:kern w:val="0"/>
          <w:lang w:val="zh-CN"/>
        </w:rPr>
        <w:t>——</w:t>
      </w:r>
      <w:r w:rsidRPr="006B3A52">
        <w:rPr>
          <w:rFonts w:ascii="宋体" w:hAnsi="宋体" w:cs="宋体" w:hint="eastAsia"/>
          <w:kern w:val="0"/>
          <w:lang w:val="zh-CN"/>
        </w:rPr>
        <w:t>土壤中污染物</w:t>
      </w:r>
      <w:r w:rsidRPr="006B3A52">
        <w:rPr>
          <w:rFonts w:eastAsia="Times New Roman" w:cs="Times New Roman"/>
          <w:kern w:val="0"/>
          <w:lang w:val="zh-CN"/>
        </w:rPr>
        <w:t>i</w:t>
      </w:r>
      <w:r w:rsidRPr="006B3A52">
        <w:rPr>
          <w:rFonts w:ascii="宋体" w:hAnsi="宋体" w:cs="宋体" w:hint="eastAsia"/>
          <w:kern w:val="0"/>
          <w:lang w:val="zh-CN"/>
        </w:rPr>
        <w:t>的实测含量（</w:t>
      </w:r>
      <w:r w:rsidRPr="006B3A52">
        <w:rPr>
          <w:rFonts w:eastAsia="Times New Roman" w:cs="Times New Roman"/>
          <w:kern w:val="0"/>
          <w:lang w:val="zh-CN"/>
        </w:rPr>
        <w:t>mg/kg</w:t>
      </w:r>
      <w:r w:rsidRPr="006B3A52">
        <w:rPr>
          <w:rFonts w:ascii="宋体" w:hAnsi="宋体" w:cs="宋体" w:hint="eastAsia"/>
          <w:kern w:val="0"/>
          <w:lang w:val="zh-CN"/>
        </w:rPr>
        <w:t>）；</w:t>
      </w:r>
    </w:p>
    <w:p w14:paraId="1C0A5648" w14:textId="77777777" w:rsidR="00091050" w:rsidRPr="006B3A52" w:rsidRDefault="00000000">
      <w:pPr>
        <w:overflowPunct w:val="0"/>
        <w:ind w:firstLineChars="500" w:firstLine="1200"/>
        <w:rPr>
          <w:rFonts w:eastAsia="Times New Roman" w:cs="Times New Roman"/>
          <w:kern w:val="0"/>
          <w:lang w:val="zh-CN"/>
        </w:rPr>
      </w:pPr>
      <w:r w:rsidRPr="006B3A52">
        <w:rPr>
          <w:rFonts w:eastAsia="Times New Roman" w:cs="Times New Roman"/>
          <w:kern w:val="0"/>
          <w:lang w:val="zh-CN"/>
        </w:rPr>
        <w:t>S</w:t>
      </w:r>
      <w:r w:rsidRPr="006B3A52">
        <w:rPr>
          <w:rFonts w:eastAsia="Times New Roman" w:cs="Times New Roman"/>
          <w:kern w:val="0"/>
          <w:vertAlign w:val="subscript"/>
          <w:lang w:val="zh-CN"/>
        </w:rPr>
        <w:t>i</w:t>
      </w:r>
      <w:r w:rsidRPr="006B3A52">
        <w:rPr>
          <w:rFonts w:eastAsia="Times New Roman" w:cs="Times New Roman"/>
          <w:kern w:val="0"/>
          <w:lang w:val="zh-CN"/>
        </w:rPr>
        <w:t>——</w:t>
      </w:r>
      <w:r w:rsidRPr="006B3A52">
        <w:rPr>
          <w:rFonts w:ascii="宋体" w:hAnsi="宋体" w:cs="宋体" w:hint="eastAsia"/>
          <w:kern w:val="0"/>
          <w:lang w:val="zh-CN"/>
        </w:rPr>
        <w:t>土壤污染物的评价标准（</w:t>
      </w:r>
      <w:r w:rsidRPr="006B3A52">
        <w:rPr>
          <w:rFonts w:eastAsia="Times New Roman" w:cs="Times New Roman"/>
          <w:kern w:val="0"/>
          <w:lang w:val="zh-CN"/>
        </w:rPr>
        <w:t>mg/kg</w:t>
      </w:r>
      <w:r w:rsidRPr="006B3A52">
        <w:rPr>
          <w:rFonts w:ascii="宋体" w:hAnsi="宋体" w:cs="宋体" w:hint="eastAsia"/>
          <w:kern w:val="0"/>
          <w:lang w:val="zh-CN"/>
        </w:rPr>
        <w:t>）。</w:t>
      </w:r>
    </w:p>
    <w:p w14:paraId="539CB7BC"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土壤质量的标准指数＞</w:t>
      </w:r>
      <w:r w:rsidRPr="006B3A52">
        <w:rPr>
          <w:rFonts w:cs="Times New Roman"/>
          <w:kern w:val="0"/>
          <w:szCs w:val="21"/>
          <w:lang w:val="zh-CN"/>
        </w:rPr>
        <w:t>1</w:t>
      </w:r>
      <w:r w:rsidRPr="006B3A52">
        <w:rPr>
          <w:rFonts w:cs="Times New Roman"/>
          <w:kern w:val="0"/>
          <w:szCs w:val="21"/>
          <w:lang w:val="zh-CN"/>
        </w:rPr>
        <w:t>，表明该土壤质量参数超过了规定土壤质量标准限值，土壤质量参数的标准指数越大，表明该土壤质量参数超标越严重。</w:t>
      </w:r>
    </w:p>
    <w:p w14:paraId="3E418E40" w14:textId="77777777" w:rsidR="00091050" w:rsidRPr="006B3A52" w:rsidRDefault="00000000">
      <w:pPr>
        <w:overflowPunct w:val="0"/>
        <w:ind w:firstLine="480"/>
        <w:rPr>
          <w:rFonts w:cs="Times New Roman"/>
          <w:kern w:val="0"/>
          <w:szCs w:val="21"/>
          <w:lang w:val="zh-CN"/>
        </w:rPr>
      </w:pPr>
      <w:r w:rsidRPr="006B3A52">
        <w:rPr>
          <w:rFonts w:cs="Times New Roman" w:hint="eastAsia"/>
          <w:kern w:val="0"/>
          <w:szCs w:val="21"/>
          <w:lang w:val="zh-CN"/>
        </w:rPr>
        <w:t>（</w:t>
      </w:r>
      <w:r w:rsidRPr="006B3A52">
        <w:rPr>
          <w:rFonts w:cs="Times New Roman" w:hint="eastAsia"/>
          <w:kern w:val="0"/>
          <w:szCs w:val="21"/>
          <w:lang w:val="zh-CN"/>
        </w:rPr>
        <w:t>6</w:t>
      </w:r>
      <w:r w:rsidRPr="006B3A52">
        <w:rPr>
          <w:rFonts w:cs="Times New Roman" w:hint="eastAsia"/>
          <w:kern w:val="0"/>
          <w:szCs w:val="21"/>
          <w:lang w:val="zh-CN"/>
        </w:rPr>
        <w:t>）监测与评价结果</w:t>
      </w:r>
    </w:p>
    <w:p w14:paraId="73FAF6C0" w14:textId="77777777" w:rsidR="00091050" w:rsidRPr="006B3A52" w:rsidRDefault="00000000">
      <w:pPr>
        <w:overflowPunct w:val="0"/>
        <w:ind w:firstLine="480"/>
        <w:rPr>
          <w:rFonts w:cs="Times New Roman"/>
          <w:kern w:val="0"/>
          <w:lang w:val="zh-CN"/>
        </w:rPr>
      </w:pPr>
      <w:r w:rsidRPr="006B3A52">
        <w:rPr>
          <w:rFonts w:cs="Times New Roman" w:hint="eastAsia"/>
          <w:kern w:val="0"/>
          <w:lang w:val="zh-CN"/>
        </w:rPr>
        <w:t>项目所在厂区及周边土壤质量现状监测及评价结果，见表</w:t>
      </w:r>
      <w:r w:rsidRPr="006B3A52">
        <w:rPr>
          <w:rFonts w:cs="Times New Roman" w:hint="eastAsia"/>
          <w:kern w:val="0"/>
          <w:lang w:val="zh-CN"/>
        </w:rPr>
        <w:t>5</w:t>
      </w:r>
      <w:r w:rsidRPr="006B3A52">
        <w:rPr>
          <w:rFonts w:cs="Times New Roman"/>
          <w:kern w:val="0"/>
          <w:lang w:val="zh-CN"/>
        </w:rPr>
        <w:t>.7</w:t>
      </w:r>
      <w:r w:rsidRPr="006B3A52">
        <w:rPr>
          <w:rFonts w:cs="Times New Roman" w:hint="eastAsia"/>
          <w:kern w:val="0"/>
          <w:lang w:val="zh-CN"/>
        </w:rPr>
        <w:t>.1</w:t>
      </w:r>
      <w:r w:rsidRPr="006B3A52">
        <w:rPr>
          <w:rFonts w:cs="Times New Roman"/>
          <w:kern w:val="0"/>
          <w:lang w:val="zh-CN"/>
        </w:rPr>
        <w:t>-2</w:t>
      </w:r>
      <w:r w:rsidRPr="006B3A52">
        <w:rPr>
          <w:rFonts w:cs="Times New Roman" w:hint="eastAsia"/>
          <w:kern w:val="0"/>
          <w:lang w:val="zh-CN"/>
        </w:rPr>
        <w:t>至</w:t>
      </w:r>
      <w:r w:rsidRPr="006B3A52">
        <w:rPr>
          <w:rFonts w:cs="Times New Roman"/>
          <w:kern w:val="0"/>
          <w:szCs w:val="21"/>
          <w:lang w:val="zh-CN"/>
        </w:rPr>
        <w:t>表</w:t>
      </w:r>
      <w:r w:rsidRPr="006B3A52">
        <w:rPr>
          <w:rFonts w:cs="Times New Roman" w:hint="eastAsia"/>
          <w:kern w:val="0"/>
          <w:szCs w:val="21"/>
          <w:lang w:val="zh-CN"/>
        </w:rPr>
        <w:t>5</w:t>
      </w:r>
      <w:r w:rsidRPr="006B3A52">
        <w:rPr>
          <w:rFonts w:cs="Times New Roman"/>
          <w:kern w:val="0"/>
          <w:szCs w:val="21"/>
          <w:lang w:val="zh-CN"/>
        </w:rPr>
        <w:t>.7</w:t>
      </w:r>
      <w:r w:rsidRPr="006B3A52">
        <w:rPr>
          <w:rFonts w:cs="Times New Roman" w:hint="eastAsia"/>
          <w:kern w:val="0"/>
          <w:szCs w:val="21"/>
          <w:lang w:val="zh-CN"/>
        </w:rPr>
        <w:t>.1</w:t>
      </w:r>
      <w:r w:rsidRPr="006B3A52">
        <w:rPr>
          <w:rFonts w:cs="Times New Roman"/>
          <w:kern w:val="0"/>
          <w:szCs w:val="21"/>
          <w:lang w:val="zh-CN"/>
        </w:rPr>
        <w:t>-9</w:t>
      </w:r>
      <w:r w:rsidRPr="006B3A52">
        <w:rPr>
          <w:rFonts w:cs="Times New Roman" w:hint="eastAsia"/>
          <w:kern w:val="0"/>
          <w:lang w:val="zh-CN"/>
        </w:rPr>
        <w:t>。</w:t>
      </w:r>
    </w:p>
    <w:p w14:paraId="7DD92B38" w14:textId="77777777" w:rsidR="00091050" w:rsidRPr="006B3A52" w:rsidRDefault="00000000">
      <w:pPr>
        <w:ind w:firstLine="480"/>
        <w:rPr>
          <w:rFonts w:eastAsia="黑体" w:cstheme="majorBidi"/>
          <w:szCs w:val="20"/>
        </w:rPr>
      </w:pPr>
      <w:r w:rsidRPr="006B3A52">
        <w:rPr>
          <w:rFonts w:eastAsia="黑体" w:cstheme="majorBidi" w:hint="eastAsia"/>
          <w:szCs w:val="20"/>
        </w:rPr>
        <w:t>表</w:t>
      </w:r>
      <w:r w:rsidRPr="006B3A52">
        <w:rPr>
          <w:rFonts w:eastAsia="黑体" w:cstheme="majorBidi" w:hint="eastAsia"/>
          <w:szCs w:val="20"/>
        </w:rPr>
        <w:t>5</w:t>
      </w:r>
      <w:r w:rsidRPr="006B3A52">
        <w:rPr>
          <w:rFonts w:eastAsia="黑体" w:cstheme="majorBidi"/>
          <w:szCs w:val="20"/>
        </w:rPr>
        <w:t>.7</w:t>
      </w:r>
      <w:r w:rsidRPr="006B3A52">
        <w:rPr>
          <w:rFonts w:eastAsia="黑体" w:cstheme="majorBidi" w:hint="eastAsia"/>
          <w:szCs w:val="20"/>
        </w:rPr>
        <w:t>.1</w:t>
      </w:r>
      <w:r w:rsidRPr="006B3A52">
        <w:rPr>
          <w:rFonts w:eastAsia="黑体" w:cstheme="majorBidi"/>
          <w:szCs w:val="20"/>
        </w:rPr>
        <w:t>-2</w:t>
      </w:r>
      <w:r w:rsidRPr="006B3A52">
        <w:rPr>
          <w:rFonts w:eastAsia="黑体" w:cstheme="majorBidi" w:hint="eastAsia"/>
          <w:szCs w:val="20"/>
        </w:rPr>
        <w:t xml:space="preserve">  </w:t>
      </w:r>
      <w:r w:rsidRPr="006B3A52">
        <w:rPr>
          <w:rFonts w:eastAsia="黑体" w:cstheme="majorBidi" w:hint="eastAsia"/>
          <w:szCs w:val="20"/>
        </w:rPr>
        <w:t>土壤质量现状监测及评价结果</w:t>
      </w:r>
      <w:r w:rsidRPr="006B3A52">
        <w:rPr>
          <w:rFonts w:eastAsia="黑体" w:cstheme="majorBidi" w:hint="eastAsia"/>
          <w:szCs w:val="20"/>
        </w:rPr>
        <w:t>(</w:t>
      </w:r>
      <w:r w:rsidRPr="006B3A52">
        <w:rPr>
          <w:rFonts w:eastAsia="黑体" w:cstheme="majorBidi"/>
          <w:szCs w:val="20"/>
        </w:rPr>
        <w:t>1</w:t>
      </w:r>
      <w:r w:rsidRPr="006B3A52">
        <w:rPr>
          <w:rFonts w:eastAsia="黑体" w:cstheme="majorBidi" w:hint="eastAsia"/>
          <w:szCs w:val="20"/>
        </w:rPr>
        <w:t>#</w:t>
      </w:r>
      <w:r w:rsidRPr="006B3A52">
        <w:rPr>
          <w:rFonts w:eastAsia="黑体" w:cstheme="majorBidi" w:hint="eastAsia"/>
          <w:szCs w:val="20"/>
        </w:rPr>
        <w:t>柱状样</w:t>
      </w:r>
      <w:r w:rsidRPr="006B3A52">
        <w:rPr>
          <w:rFonts w:eastAsia="黑体" w:cstheme="majorBidi" w:hint="eastAsia"/>
          <w:szCs w:val="20"/>
        </w:rPr>
        <w:t xml:space="preserve">)       </w:t>
      </w:r>
      <w:r w:rsidRPr="006B3A52">
        <w:rPr>
          <w:rFonts w:eastAsia="黑体" w:cstheme="majorBidi" w:hint="eastAsia"/>
          <w:szCs w:val="20"/>
        </w:rPr>
        <w:t>单位：</w:t>
      </w:r>
      <w:r w:rsidRPr="006B3A52">
        <w:rPr>
          <w:rFonts w:eastAsia="黑体" w:cstheme="majorBidi" w:hint="eastAsia"/>
          <w:szCs w:val="20"/>
        </w:rPr>
        <w:t>mg/kg</w:t>
      </w:r>
    </w:p>
    <w:tbl>
      <w:tblPr>
        <w:tblStyle w:val="afd"/>
        <w:tblW w:w="87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7"/>
        <w:gridCol w:w="1394"/>
        <w:gridCol w:w="1461"/>
        <w:gridCol w:w="1417"/>
        <w:gridCol w:w="1679"/>
        <w:gridCol w:w="881"/>
      </w:tblGrid>
      <w:tr w:rsidR="00091050" w:rsidRPr="006B3A52" w14:paraId="352BF6F4" w14:textId="77777777">
        <w:tc>
          <w:tcPr>
            <w:tcW w:w="1113" w:type="pct"/>
          </w:tcPr>
          <w:p w14:paraId="0F5BECC5" w14:textId="77777777" w:rsidR="00091050" w:rsidRPr="006B3A52" w:rsidRDefault="00000000">
            <w:pPr>
              <w:pStyle w:val="aff8"/>
            </w:pPr>
            <w:r w:rsidRPr="006B3A52">
              <w:t>采样地点</w:t>
            </w:r>
          </w:p>
          <w:p w14:paraId="54970AEC" w14:textId="77777777" w:rsidR="00091050" w:rsidRPr="006B3A52" w:rsidRDefault="00000000">
            <w:pPr>
              <w:pStyle w:val="aff8"/>
            </w:pPr>
            <w:r w:rsidRPr="006B3A52">
              <w:t>监测项目</w:t>
            </w:r>
          </w:p>
        </w:tc>
        <w:tc>
          <w:tcPr>
            <w:tcW w:w="793" w:type="pct"/>
          </w:tcPr>
          <w:p w14:paraId="418AD2E8" w14:textId="77777777" w:rsidR="00091050" w:rsidRPr="006B3A52" w:rsidRDefault="00000000">
            <w:pPr>
              <w:pStyle w:val="aff8"/>
            </w:pPr>
            <w:r w:rsidRPr="006B3A52">
              <w:t>厂区内</w:t>
            </w:r>
            <w:r w:rsidRPr="006B3A52">
              <w:rPr>
                <w:rFonts w:hint="eastAsia"/>
              </w:rPr>
              <w:t>1</w:t>
            </w:r>
            <w:r w:rsidRPr="006B3A52">
              <w:t>#</w:t>
            </w:r>
          </w:p>
          <w:p w14:paraId="05C9D997" w14:textId="77777777" w:rsidR="00091050" w:rsidRPr="006B3A52" w:rsidRDefault="00000000">
            <w:pPr>
              <w:pStyle w:val="aff8"/>
            </w:pPr>
            <w:r w:rsidRPr="006B3A52">
              <w:t>0-0.5m</w:t>
            </w:r>
          </w:p>
        </w:tc>
        <w:tc>
          <w:tcPr>
            <w:tcW w:w="831" w:type="pct"/>
          </w:tcPr>
          <w:p w14:paraId="2BAD1806" w14:textId="77777777" w:rsidR="00091050" w:rsidRPr="006B3A52" w:rsidRDefault="00000000">
            <w:pPr>
              <w:pStyle w:val="aff8"/>
            </w:pPr>
            <w:r w:rsidRPr="006B3A52">
              <w:t>厂区内</w:t>
            </w:r>
            <w:r w:rsidRPr="006B3A52">
              <w:rPr>
                <w:rFonts w:hint="eastAsia"/>
              </w:rPr>
              <w:t>1</w:t>
            </w:r>
            <w:r w:rsidRPr="006B3A52">
              <w:t>#</w:t>
            </w:r>
          </w:p>
          <w:p w14:paraId="2A7F716D" w14:textId="77777777" w:rsidR="00091050" w:rsidRPr="006B3A52" w:rsidRDefault="00000000">
            <w:pPr>
              <w:pStyle w:val="aff8"/>
            </w:pPr>
            <w:r w:rsidRPr="006B3A52">
              <w:t>0.5-1.5m</w:t>
            </w:r>
          </w:p>
        </w:tc>
        <w:tc>
          <w:tcPr>
            <w:tcW w:w="806" w:type="pct"/>
          </w:tcPr>
          <w:p w14:paraId="762F34DE" w14:textId="77777777" w:rsidR="00091050" w:rsidRPr="006B3A52" w:rsidRDefault="00000000">
            <w:pPr>
              <w:pStyle w:val="aff8"/>
            </w:pPr>
            <w:r w:rsidRPr="006B3A52">
              <w:t>厂区内</w:t>
            </w:r>
            <w:r w:rsidRPr="006B3A52">
              <w:rPr>
                <w:rFonts w:hint="eastAsia"/>
              </w:rPr>
              <w:t>1</w:t>
            </w:r>
            <w:r w:rsidRPr="006B3A52">
              <w:t xml:space="preserve"># </w:t>
            </w:r>
          </w:p>
          <w:p w14:paraId="0C0C136D" w14:textId="77777777" w:rsidR="00091050" w:rsidRPr="006B3A52" w:rsidRDefault="00000000">
            <w:pPr>
              <w:pStyle w:val="aff8"/>
            </w:pPr>
            <w:r w:rsidRPr="006B3A52">
              <w:t>1.5-3.0m</w:t>
            </w:r>
          </w:p>
        </w:tc>
        <w:tc>
          <w:tcPr>
            <w:tcW w:w="955" w:type="pct"/>
          </w:tcPr>
          <w:p w14:paraId="4651E9EE" w14:textId="77777777" w:rsidR="00091050" w:rsidRPr="006B3A52" w:rsidRDefault="00000000">
            <w:pPr>
              <w:pStyle w:val="aff8"/>
            </w:pPr>
            <w:r w:rsidRPr="006B3A52">
              <w:t>第二类用地</w:t>
            </w:r>
          </w:p>
          <w:p w14:paraId="4F88252E" w14:textId="77777777" w:rsidR="00091050" w:rsidRPr="006B3A52" w:rsidRDefault="00000000">
            <w:pPr>
              <w:pStyle w:val="aff8"/>
            </w:pPr>
            <w:r w:rsidRPr="006B3A52">
              <w:t>筛选值</w:t>
            </w:r>
          </w:p>
        </w:tc>
        <w:tc>
          <w:tcPr>
            <w:tcW w:w="501" w:type="pct"/>
          </w:tcPr>
          <w:p w14:paraId="350727C2" w14:textId="77777777" w:rsidR="00091050" w:rsidRPr="006B3A52" w:rsidRDefault="00000000">
            <w:pPr>
              <w:pStyle w:val="aff8"/>
            </w:pPr>
            <w:r w:rsidRPr="006B3A52">
              <w:t>评价</w:t>
            </w:r>
          </w:p>
          <w:p w14:paraId="6E8D1358" w14:textId="77777777" w:rsidR="00091050" w:rsidRPr="006B3A52" w:rsidRDefault="00000000">
            <w:pPr>
              <w:pStyle w:val="aff8"/>
            </w:pPr>
            <w:r w:rsidRPr="006B3A52">
              <w:t>结果</w:t>
            </w:r>
          </w:p>
        </w:tc>
      </w:tr>
      <w:tr w:rsidR="00091050" w:rsidRPr="006B3A52" w14:paraId="5A74F33C" w14:textId="77777777">
        <w:tc>
          <w:tcPr>
            <w:tcW w:w="1113" w:type="pct"/>
          </w:tcPr>
          <w:p w14:paraId="72ADBC57" w14:textId="77777777" w:rsidR="00091050" w:rsidRPr="006B3A52" w:rsidRDefault="00000000">
            <w:pPr>
              <w:pStyle w:val="aff8"/>
            </w:pPr>
            <w:r w:rsidRPr="006B3A52">
              <w:t>砷</w:t>
            </w:r>
          </w:p>
        </w:tc>
        <w:tc>
          <w:tcPr>
            <w:tcW w:w="793" w:type="pct"/>
          </w:tcPr>
          <w:p w14:paraId="0E1F3D4F" w14:textId="77777777" w:rsidR="00091050" w:rsidRPr="006B3A52" w:rsidRDefault="00000000">
            <w:pPr>
              <w:pStyle w:val="aff8"/>
              <w:rPr>
                <w:color w:val="000000" w:themeColor="text1"/>
              </w:rPr>
            </w:pPr>
            <w:r w:rsidRPr="006B3A52">
              <w:rPr>
                <w:color w:val="000000" w:themeColor="text1"/>
              </w:rPr>
              <w:t>16.5</w:t>
            </w:r>
          </w:p>
        </w:tc>
        <w:tc>
          <w:tcPr>
            <w:tcW w:w="831" w:type="pct"/>
          </w:tcPr>
          <w:p w14:paraId="5F7FC229" w14:textId="77777777" w:rsidR="00091050" w:rsidRPr="006B3A52" w:rsidRDefault="00000000">
            <w:pPr>
              <w:pStyle w:val="aff8"/>
              <w:rPr>
                <w:color w:val="000000" w:themeColor="text1"/>
              </w:rPr>
            </w:pPr>
            <w:r w:rsidRPr="006B3A52">
              <w:rPr>
                <w:color w:val="000000" w:themeColor="text1"/>
              </w:rPr>
              <w:t>17.3</w:t>
            </w:r>
          </w:p>
        </w:tc>
        <w:tc>
          <w:tcPr>
            <w:tcW w:w="806" w:type="pct"/>
          </w:tcPr>
          <w:p w14:paraId="43487D28" w14:textId="77777777" w:rsidR="00091050" w:rsidRPr="006B3A52" w:rsidRDefault="00000000">
            <w:pPr>
              <w:pStyle w:val="aff8"/>
              <w:rPr>
                <w:color w:val="000000" w:themeColor="text1"/>
              </w:rPr>
            </w:pPr>
            <w:r w:rsidRPr="006B3A52">
              <w:rPr>
                <w:color w:val="000000" w:themeColor="text1"/>
              </w:rPr>
              <w:t>16.9</w:t>
            </w:r>
          </w:p>
        </w:tc>
        <w:tc>
          <w:tcPr>
            <w:tcW w:w="955" w:type="pct"/>
          </w:tcPr>
          <w:p w14:paraId="4EF62E57" w14:textId="77777777" w:rsidR="00091050" w:rsidRPr="006B3A52" w:rsidRDefault="00000000">
            <w:pPr>
              <w:pStyle w:val="aff8"/>
            </w:pPr>
            <w:r w:rsidRPr="006B3A52">
              <w:t>60</w:t>
            </w:r>
          </w:p>
        </w:tc>
        <w:tc>
          <w:tcPr>
            <w:tcW w:w="501" w:type="pct"/>
          </w:tcPr>
          <w:p w14:paraId="555C8C08" w14:textId="77777777" w:rsidR="00091050" w:rsidRPr="006B3A52" w:rsidRDefault="00000000">
            <w:pPr>
              <w:pStyle w:val="aff8"/>
            </w:pPr>
            <w:r w:rsidRPr="006B3A52">
              <w:t>达标</w:t>
            </w:r>
          </w:p>
        </w:tc>
      </w:tr>
      <w:tr w:rsidR="00091050" w:rsidRPr="006B3A52" w14:paraId="5C6CDE4F" w14:textId="77777777">
        <w:tc>
          <w:tcPr>
            <w:tcW w:w="1113" w:type="pct"/>
          </w:tcPr>
          <w:p w14:paraId="53A426F4" w14:textId="77777777" w:rsidR="00091050" w:rsidRPr="006B3A52" w:rsidRDefault="00000000">
            <w:pPr>
              <w:pStyle w:val="aff8"/>
            </w:pPr>
            <w:r w:rsidRPr="006B3A52">
              <w:t>镉</w:t>
            </w:r>
          </w:p>
        </w:tc>
        <w:tc>
          <w:tcPr>
            <w:tcW w:w="793" w:type="pct"/>
          </w:tcPr>
          <w:p w14:paraId="5B773688" w14:textId="77777777" w:rsidR="00091050" w:rsidRPr="006B3A52" w:rsidRDefault="00000000">
            <w:pPr>
              <w:pStyle w:val="aff8"/>
              <w:rPr>
                <w:color w:val="000000" w:themeColor="text1"/>
              </w:rPr>
            </w:pPr>
            <w:r w:rsidRPr="006B3A52">
              <w:rPr>
                <w:rFonts w:hint="eastAsia"/>
                <w:color w:val="000000" w:themeColor="text1"/>
              </w:rPr>
              <w:t>2.72</w:t>
            </w:r>
          </w:p>
        </w:tc>
        <w:tc>
          <w:tcPr>
            <w:tcW w:w="831" w:type="pct"/>
          </w:tcPr>
          <w:p w14:paraId="0773DBB9" w14:textId="77777777" w:rsidR="00091050" w:rsidRPr="006B3A52" w:rsidRDefault="00000000">
            <w:pPr>
              <w:pStyle w:val="aff8"/>
              <w:rPr>
                <w:color w:val="000000" w:themeColor="text1"/>
              </w:rPr>
            </w:pPr>
            <w:r w:rsidRPr="006B3A52">
              <w:rPr>
                <w:rFonts w:hint="eastAsia"/>
                <w:color w:val="000000" w:themeColor="text1"/>
              </w:rPr>
              <w:t>6.86</w:t>
            </w:r>
          </w:p>
        </w:tc>
        <w:tc>
          <w:tcPr>
            <w:tcW w:w="806" w:type="pct"/>
          </w:tcPr>
          <w:p w14:paraId="02C0F34B" w14:textId="77777777" w:rsidR="00091050" w:rsidRPr="006B3A52" w:rsidRDefault="00000000">
            <w:pPr>
              <w:pStyle w:val="aff8"/>
              <w:rPr>
                <w:color w:val="000000" w:themeColor="text1"/>
              </w:rPr>
            </w:pPr>
            <w:r w:rsidRPr="006B3A52">
              <w:rPr>
                <w:rFonts w:hint="eastAsia"/>
                <w:color w:val="000000" w:themeColor="text1"/>
              </w:rPr>
              <w:t>0.90</w:t>
            </w:r>
          </w:p>
        </w:tc>
        <w:tc>
          <w:tcPr>
            <w:tcW w:w="955" w:type="pct"/>
          </w:tcPr>
          <w:p w14:paraId="3F4248BB" w14:textId="77777777" w:rsidR="00091050" w:rsidRPr="006B3A52" w:rsidRDefault="00000000">
            <w:pPr>
              <w:pStyle w:val="aff8"/>
            </w:pPr>
            <w:r w:rsidRPr="006B3A52">
              <w:t>65</w:t>
            </w:r>
          </w:p>
        </w:tc>
        <w:tc>
          <w:tcPr>
            <w:tcW w:w="501" w:type="pct"/>
          </w:tcPr>
          <w:p w14:paraId="6CED0886" w14:textId="77777777" w:rsidR="00091050" w:rsidRPr="006B3A52" w:rsidRDefault="00000000">
            <w:pPr>
              <w:pStyle w:val="aff8"/>
            </w:pPr>
            <w:r w:rsidRPr="006B3A52">
              <w:t>达标</w:t>
            </w:r>
          </w:p>
        </w:tc>
      </w:tr>
      <w:tr w:rsidR="00091050" w:rsidRPr="006B3A52" w14:paraId="0E03D17A" w14:textId="77777777">
        <w:tc>
          <w:tcPr>
            <w:tcW w:w="1113" w:type="pct"/>
          </w:tcPr>
          <w:p w14:paraId="5799709D" w14:textId="77777777" w:rsidR="00091050" w:rsidRPr="006B3A52" w:rsidRDefault="00000000">
            <w:pPr>
              <w:pStyle w:val="aff8"/>
            </w:pPr>
            <w:r w:rsidRPr="006B3A52">
              <w:t>铬（六价）</w:t>
            </w:r>
          </w:p>
        </w:tc>
        <w:tc>
          <w:tcPr>
            <w:tcW w:w="793" w:type="pct"/>
          </w:tcPr>
          <w:p w14:paraId="348210C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831" w:type="pct"/>
          </w:tcPr>
          <w:p w14:paraId="7CCB532C"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806" w:type="pct"/>
          </w:tcPr>
          <w:p w14:paraId="1F42C2DC"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955" w:type="pct"/>
          </w:tcPr>
          <w:p w14:paraId="5F3A3FC5" w14:textId="77777777" w:rsidR="00091050" w:rsidRPr="006B3A52" w:rsidRDefault="00000000">
            <w:pPr>
              <w:pStyle w:val="aff8"/>
            </w:pPr>
            <w:r w:rsidRPr="006B3A52">
              <w:t>5.7</w:t>
            </w:r>
          </w:p>
        </w:tc>
        <w:tc>
          <w:tcPr>
            <w:tcW w:w="501" w:type="pct"/>
          </w:tcPr>
          <w:p w14:paraId="58AD5E34" w14:textId="77777777" w:rsidR="00091050" w:rsidRPr="006B3A52" w:rsidRDefault="00000000">
            <w:pPr>
              <w:pStyle w:val="aff8"/>
            </w:pPr>
            <w:r w:rsidRPr="006B3A52">
              <w:t>达标</w:t>
            </w:r>
          </w:p>
        </w:tc>
      </w:tr>
      <w:tr w:rsidR="00091050" w:rsidRPr="006B3A52" w14:paraId="5FD24ED3" w14:textId="77777777">
        <w:tc>
          <w:tcPr>
            <w:tcW w:w="1113" w:type="pct"/>
          </w:tcPr>
          <w:p w14:paraId="4387EDF7" w14:textId="77777777" w:rsidR="00091050" w:rsidRPr="006B3A52" w:rsidRDefault="00000000">
            <w:pPr>
              <w:pStyle w:val="aff8"/>
            </w:pPr>
            <w:r w:rsidRPr="006B3A52">
              <w:t>铜</w:t>
            </w:r>
          </w:p>
        </w:tc>
        <w:tc>
          <w:tcPr>
            <w:tcW w:w="793" w:type="pct"/>
          </w:tcPr>
          <w:p w14:paraId="50C102DB" w14:textId="77777777" w:rsidR="00091050" w:rsidRPr="006B3A52" w:rsidRDefault="00000000">
            <w:pPr>
              <w:pStyle w:val="aff8"/>
              <w:rPr>
                <w:color w:val="000000" w:themeColor="text1"/>
              </w:rPr>
            </w:pPr>
            <w:r w:rsidRPr="006B3A52">
              <w:rPr>
                <w:rFonts w:hint="eastAsia"/>
                <w:color w:val="000000" w:themeColor="text1"/>
              </w:rPr>
              <w:t>13</w:t>
            </w:r>
          </w:p>
        </w:tc>
        <w:tc>
          <w:tcPr>
            <w:tcW w:w="831" w:type="pct"/>
          </w:tcPr>
          <w:p w14:paraId="17977B81" w14:textId="77777777" w:rsidR="00091050" w:rsidRPr="006B3A52" w:rsidRDefault="00000000">
            <w:pPr>
              <w:pStyle w:val="aff8"/>
              <w:rPr>
                <w:color w:val="000000" w:themeColor="text1"/>
              </w:rPr>
            </w:pPr>
            <w:r w:rsidRPr="006B3A52">
              <w:rPr>
                <w:rFonts w:hint="eastAsia"/>
                <w:color w:val="000000" w:themeColor="text1"/>
              </w:rPr>
              <w:t>19</w:t>
            </w:r>
          </w:p>
        </w:tc>
        <w:tc>
          <w:tcPr>
            <w:tcW w:w="806" w:type="pct"/>
          </w:tcPr>
          <w:p w14:paraId="2969C594" w14:textId="77777777" w:rsidR="00091050" w:rsidRPr="006B3A52" w:rsidRDefault="00000000">
            <w:pPr>
              <w:pStyle w:val="aff8"/>
              <w:rPr>
                <w:color w:val="000000" w:themeColor="text1"/>
              </w:rPr>
            </w:pPr>
            <w:r w:rsidRPr="006B3A52">
              <w:rPr>
                <w:rFonts w:hint="eastAsia"/>
                <w:color w:val="000000" w:themeColor="text1"/>
              </w:rPr>
              <w:t>10</w:t>
            </w:r>
          </w:p>
        </w:tc>
        <w:tc>
          <w:tcPr>
            <w:tcW w:w="955" w:type="pct"/>
          </w:tcPr>
          <w:p w14:paraId="59CD7DB4" w14:textId="77777777" w:rsidR="00091050" w:rsidRPr="006B3A52" w:rsidRDefault="00000000">
            <w:pPr>
              <w:pStyle w:val="aff8"/>
            </w:pPr>
            <w:r w:rsidRPr="006B3A52">
              <w:t>18000</w:t>
            </w:r>
          </w:p>
        </w:tc>
        <w:tc>
          <w:tcPr>
            <w:tcW w:w="501" w:type="pct"/>
          </w:tcPr>
          <w:p w14:paraId="3B5C5269" w14:textId="77777777" w:rsidR="00091050" w:rsidRPr="006B3A52" w:rsidRDefault="00000000">
            <w:pPr>
              <w:pStyle w:val="aff8"/>
            </w:pPr>
            <w:r w:rsidRPr="006B3A52">
              <w:t>达标</w:t>
            </w:r>
          </w:p>
        </w:tc>
      </w:tr>
      <w:tr w:rsidR="00091050" w:rsidRPr="006B3A52" w14:paraId="56CB21B0" w14:textId="77777777">
        <w:tc>
          <w:tcPr>
            <w:tcW w:w="1113" w:type="pct"/>
          </w:tcPr>
          <w:p w14:paraId="2226D5D6" w14:textId="77777777" w:rsidR="00091050" w:rsidRPr="006B3A52" w:rsidRDefault="00000000">
            <w:pPr>
              <w:pStyle w:val="aff8"/>
            </w:pPr>
            <w:r w:rsidRPr="006B3A52">
              <w:t>铅</w:t>
            </w:r>
          </w:p>
        </w:tc>
        <w:tc>
          <w:tcPr>
            <w:tcW w:w="793" w:type="pct"/>
          </w:tcPr>
          <w:p w14:paraId="46E63CC5" w14:textId="77777777" w:rsidR="00091050" w:rsidRPr="006B3A52" w:rsidRDefault="00000000">
            <w:pPr>
              <w:pStyle w:val="aff8"/>
              <w:rPr>
                <w:color w:val="000000" w:themeColor="text1"/>
              </w:rPr>
            </w:pPr>
            <w:r w:rsidRPr="006B3A52">
              <w:rPr>
                <w:rFonts w:hint="eastAsia"/>
                <w:color w:val="000000" w:themeColor="text1"/>
              </w:rPr>
              <w:t>17.4</w:t>
            </w:r>
          </w:p>
        </w:tc>
        <w:tc>
          <w:tcPr>
            <w:tcW w:w="831" w:type="pct"/>
          </w:tcPr>
          <w:p w14:paraId="09B63D18" w14:textId="77777777" w:rsidR="00091050" w:rsidRPr="006B3A52" w:rsidRDefault="00000000">
            <w:pPr>
              <w:pStyle w:val="aff8"/>
              <w:rPr>
                <w:color w:val="000000" w:themeColor="text1"/>
              </w:rPr>
            </w:pPr>
            <w:r w:rsidRPr="006B3A52">
              <w:rPr>
                <w:rFonts w:hint="eastAsia"/>
                <w:color w:val="000000" w:themeColor="text1"/>
              </w:rPr>
              <w:t>23</w:t>
            </w:r>
          </w:p>
        </w:tc>
        <w:tc>
          <w:tcPr>
            <w:tcW w:w="806" w:type="pct"/>
          </w:tcPr>
          <w:p w14:paraId="2F5267EF" w14:textId="77777777" w:rsidR="00091050" w:rsidRPr="006B3A52" w:rsidRDefault="00000000">
            <w:pPr>
              <w:pStyle w:val="aff8"/>
              <w:rPr>
                <w:color w:val="000000" w:themeColor="text1"/>
              </w:rPr>
            </w:pPr>
            <w:r w:rsidRPr="006B3A52">
              <w:rPr>
                <w:rFonts w:hint="eastAsia"/>
                <w:color w:val="000000" w:themeColor="text1"/>
              </w:rPr>
              <w:t>20.8</w:t>
            </w:r>
          </w:p>
        </w:tc>
        <w:tc>
          <w:tcPr>
            <w:tcW w:w="955" w:type="pct"/>
          </w:tcPr>
          <w:p w14:paraId="076A07BB" w14:textId="77777777" w:rsidR="00091050" w:rsidRPr="006B3A52" w:rsidRDefault="00000000">
            <w:pPr>
              <w:pStyle w:val="aff8"/>
            </w:pPr>
            <w:r w:rsidRPr="006B3A52">
              <w:t>800</w:t>
            </w:r>
          </w:p>
        </w:tc>
        <w:tc>
          <w:tcPr>
            <w:tcW w:w="501" w:type="pct"/>
          </w:tcPr>
          <w:p w14:paraId="09B7447D" w14:textId="77777777" w:rsidR="00091050" w:rsidRPr="006B3A52" w:rsidRDefault="00000000">
            <w:pPr>
              <w:pStyle w:val="aff8"/>
            </w:pPr>
            <w:r w:rsidRPr="006B3A52">
              <w:t>达标</w:t>
            </w:r>
          </w:p>
        </w:tc>
      </w:tr>
      <w:tr w:rsidR="00091050" w:rsidRPr="006B3A52" w14:paraId="3229B226" w14:textId="77777777">
        <w:tc>
          <w:tcPr>
            <w:tcW w:w="1113" w:type="pct"/>
          </w:tcPr>
          <w:p w14:paraId="49D83235" w14:textId="77777777" w:rsidR="00091050" w:rsidRPr="006B3A52" w:rsidRDefault="00000000">
            <w:pPr>
              <w:pStyle w:val="aff8"/>
            </w:pPr>
            <w:r w:rsidRPr="006B3A52">
              <w:t>汞</w:t>
            </w:r>
          </w:p>
        </w:tc>
        <w:tc>
          <w:tcPr>
            <w:tcW w:w="793" w:type="pct"/>
          </w:tcPr>
          <w:p w14:paraId="060AE9DC" w14:textId="77777777" w:rsidR="00091050" w:rsidRPr="006B3A52" w:rsidRDefault="00000000">
            <w:pPr>
              <w:pStyle w:val="aff8"/>
              <w:rPr>
                <w:color w:val="000000" w:themeColor="text1"/>
              </w:rPr>
            </w:pPr>
            <w:r w:rsidRPr="006B3A52">
              <w:rPr>
                <w:rFonts w:hint="eastAsia"/>
                <w:color w:val="000000" w:themeColor="text1"/>
              </w:rPr>
              <w:t>0.044</w:t>
            </w:r>
          </w:p>
        </w:tc>
        <w:tc>
          <w:tcPr>
            <w:tcW w:w="831" w:type="pct"/>
          </w:tcPr>
          <w:p w14:paraId="6BBA3ECA" w14:textId="77777777" w:rsidR="00091050" w:rsidRPr="006B3A52" w:rsidRDefault="00000000">
            <w:pPr>
              <w:pStyle w:val="aff8"/>
              <w:rPr>
                <w:color w:val="000000" w:themeColor="text1"/>
              </w:rPr>
            </w:pPr>
            <w:r w:rsidRPr="006B3A52">
              <w:rPr>
                <w:rFonts w:hint="eastAsia"/>
                <w:color w:val="000000" w:themeColor="text1"/>
              </w:rPr>
              <w:t>0.069</w:t>
            </w:r>
          </w:p>
        </w:tc>
        <w:tc>
          <w:tcPr>
            <w:tcW w:w="806" w:type="pct"/>
          </w:tcPr>
          <w:p w14:paraId="6307A91E" w14:textId="77777777" w:rsidR="00091050" w:rsidRPr="006B3A52" w:rsidRDefault="00000000">
            <w:pPr>
              <w:pStyle w:val="aff8"/>
              <w:rPr>
                <w:color w:val="000000" w:themeColor="text1"/>
              </w:rPr>
            </w:pPr>
            <w:r w:rsidRPr="006B3A52">
              <w:rPr>
                <w:rFonts w:hint="eastAsia"/>
                <w:color w:val="000000" w:themeColor="text1"/>
              </w:rPr>
              <w:t>0.078</w:t>
            </w:r>
          </w:p>
        </w:tc>
        <w:tc>
          <w:tcPr>
            <w:tcW w:w="955" w:type="pct"/>
          </w:tcPr>
          <w:p w14:paraId="37EFC6BB" w14:textId="77777777" w:rsidR="00091050" w:rsidRPr="006B3A52" w:rsidRDefault="00000000">
            <w:pPr>
              <w:pStyle w:val="aff8"/>
            </w:pPr>
            <w:r w:rsidRPr="006B3A52">
              <w:t>38</w:t>
            </w:r>
          </w:p>
        </w:tc>
        <w:tc>
          <w:tcPr>
            <w:tcW w:w="501" w:type="pct"/>
          </w:tcPr>
          <w:p w14:paraId="04A7BDD1" w14:textId="77777777" w:rsidR="00091050" w:rsidRPr="006B3A52" w:rsidRDefault="00000000">
            <w:pPr>
              <w:pStyle w:val="aff8"/>
            </w:pPr>
            <w:r w:rsidRPr="006B3A52">
              <w:t>达标</w:t>
            </w:r>
          </w:p>
        </w:tc>
      </w:tr>
      <w:tr w:rsidR="00091050" w:rsidRPr="006B3A52" w14:paraId="2FBD0B03" w14:textId="77777777">
        <w:tc>
          <w:tcPr>
            <w:tcW w:w="1113" w:type="pct"/>
          </w:tcPr>
          <w:p w14:paraId="04A430A1" w14:textId="77777777" w:rsidR="00091050" w:rsidRPr="006B3A52" w:rsidRDefault="00000000">
            <w:pPr>
              <w:pStyle w:val="aff8"/>
            </w:pPr>
            <w:r w:rsidRPr="006B3A52">
              <w:t>镍</w:t>
            </w:r>
          </w:p>
        </w:tc>
        <w:tc>
          <w:tcPr>
            <w:tcW w:w="793" w:type="pct"/>
          </w:tcPr>
          <w:p w14:paraId="29EA3548" w14:textId="77777777" w:rsidR="00091050" w:rsidRPr="006B3A52" w:rsidRDefault="00000000">
            <w:pPr>
              <w:pStyle w:val="aff8"/>
              <w:rPr>
                <w:color w:val="000000" w:themeColor="text1"/>
              </w:rPr>
            </w:pPr>
            <w:r w:rsidRPr="006B3A52">
              <w:rPr>
                <w:rFonts w:hint="eastAsia"/>
                <w:color w:val="000000" w:themeColor="text1"/>
              </w:rPr>
              <w:t>18</w:t>
            </w:r>
          </w:p>
        </w:tc>
        <w:tc>
          <w:tcPr>
            <w:tcW w:w="831" w:type="pct"/>
          </w:tcPr>
          <w:p w14:paraId="190AC5C1" w14:textId="77777777" w:rsidR="00091050" w:rsidRPr="006B3A52" w:rsidRDefault="00000000">
            <w:pPr>
              <w:pStyle w:val="aff8"/>
              <w:rPr>
                <w:color w:val="000000" w:themeColor="text1"/>
              </w:rPr>
            </w:pPr>
            <w:r w:rsidRPr="006B3A52">
              <w:rPr>
                <w:rFonts w:hint="eastAsia"/>
                <w:color w:val="000000" w:themeColor="text1"/>
              </w:rPr>
              <w:t>20</w:t>
            </w:r>
          </w:p>
        </w:tc>
        <w:tc>
          <w:tcPr>
            <w:tcW w:w="806" w:type="pct"/>
          </w:tcPr>
          <w:p w14:paraId="4D51323D" w14:textId="77777777" w:rsidR="00091050" w:rsidRPr="006B3A52" w:rsidRDefault="00000000">
            <w:pPr>
              <w:pStyle w:val="aff8"/>
              <w:rPr>
                <w:color w:val="000000" w:themeColor="text1"/>
              </w:rPr>
            </w:pPr>
            <w:r w:rsidRPr="006B3A52">
              <w:rPr>
                <w:rFonts w:hint="eastAsia"/>
                <w:color w:val="000000" w:themeColor="text1"/>
              </w:rPr>
              <w:t>16</w:t>
            </w:r>
          </w:p>
        </w:tc>
        <w:tc>
          <w:tcPr>
            <w:tcW w:w="955" w:type="pct"/>
          </w:tcPr>
          <w:p w14:paraId="3F011FAF" w14:textId="77777777" w:rsidR="00091050" w:rsidRPr="006B3A52" w:rsidRDefault="00000000">
            <w:pPr>
              <w:pStyle w:val="aff8"/>
            </w:pPr>
            <w:r w:rsidRPr="006B3A52">
              <w:t>900</w:t>
            </w:r>
          </w:p>
        </w:tc>
        <w:tc>
          <w:tcPr>
            <w:tcW w:w="501" w:type="pct"/>
          </w:tcPr>
          <w:p w14:paraId="29294807" w14:textId="77777777" w:rsidR="00091050" w:rsidRPr="006B3A52" w:rsidRDefault="00000000">
            <w:pPr>
              <w:pStyle w:val="aff8"/>
            </w:pPr>
            <w:r w:rsidRPr="006B3A52">
              <w:t>达标</w:t>
            </w:r>
          </w:p>
        </w:tc>
      </w:tr>
      <w:tr w:rsidR="00091050" w:rsidRPr="006B3A52" w14:paraId="41A56228" w14:textId="77777777">
        <w:tc>
          <w:tcPr>
            <w:tcW w:w="1113" w:type="pct"/>
          </w:tcPr>
          <w:p w14:paraId="025C3D19" w14:textId="77777777" w:rsidR="00091050" w:rsidRPr="006B3A52" w:rsidRDefault="00000000">
            <w:pPr>
              <w:pStyle w:val="aff8"/>
            </w:pPr>
            <w:r w:rsidRPr="006B3A52">
              <w:t>pH</w:t>
            </w:r>
            <w:r w:rsidRPr="006B3A52">
              <w:t>值</w:t>
            </w:r>
          </w:p>
        </w:tc>
        <w:tc>
          <w:tcPr>
            <w:tcW w:w="793" w:type="pct"/>
          </w:tcPr>
          <w:p w14:paraId="27A094BE" w14:textId="77777777" w:rsidR="00091050" w:rsidRPr="006B3A52" w:rsidRDefault="00000000">
            <w:pPr>
              <w:pStyle w:val="aff8"/>
              <w:rPr>
                <w:color w:val="000000" w:themeColor="text1"/>
              </w:rPr>
            </w:pPr>
            <w:r w:rsidRPr="006B3A52">
              <w:rPr>
                <w:rFonts w:hint="eastAsia"/>
                <w:color w:val="000000" w:themeColor="text1"/>
              </w:rPr>
              <w:t>8.22</w:t>
            </w:r>
          </w:p>
        </w:tc>
        <w:tc>
          <w:tcPr>
            <w:tcW w:w="831" w:type="pct"/>
          </w:tcPr>
          <w:p w14:paraId="5676FA64" w14:textId="77777777" w:rsidR="00091050" w:rsidRPr="006B3A52" w:rsidRDefault="00000000">
            <w:pPr>
              <w:pStyle w:val="aff8"/>
              <w:rPr>
                <w:color w:val="000000" w:themeColor="text1"/>
              </w:rPr>
            </w:pPr>
            <w:r w:rsidRPr="006B3A52">
              <w:rPr>
                <w:rFonts w:hint="eastAsia"/>
                <w:color w:val="000000" w:themeColor="text1"/>
              </w:rPr>
              <w:t>8.33</w:t>
            </w:r>
          </w:p>
        </w:tc>
        <w:tc>
          <w:tcPr>
            <w:tcW w:w="806" w:type="pct"/>
          </w:tcPr>
          <w:p w14:paraId="2D70B61B" w14:textId="77777777" w:rsidR="00091050" w:rsidRPr="006B3A52" w:rsidRDefault="00000000">
            <w:pPr>
              <w:pStyle w:val="aff8"/>
              <w:rPr>
                <w:color w:val="000000" w:themeColor="text1"/>
              </w:rPr>
            </w:pPr>
            <w:r w:rsidRPr="006B3A52">
              <w:rPr>
                <w:rFonts w:hint="eastAsia"/>
                <w:color w:val="000000" w:themeColor="text1"/>
              </w:rPr>
              <w:t>8.66</w:t>
            </w:r>
          </w:p>
        </w:tc>
        <w:tc>
          <w:tcPr>
            <w:tcW w:w="955" w:type="pct"/>
          </w:tcPr>
          <w:p w14:paraId="5806F33D" w14:textId="77777777" w:rsidR="00091050" w:rsidRPr="006B3A52" w:rsidRDefault="00000000">
            <w:pPr>
              <w:pStyle w:val="aff8"/>
            </w:pPr>
            <w:r w:rsidRPr="006B3A52">
              <w:t>无量纲</w:t>
            </w:r>
          </w:p>
        </w:tc>
        <w:tc>
          <w:tcPr>
            <w:tcW w:w="501" w:type="pct"/>
          </w:tcPr>
          <w:p w14:paraId="1DAE454D" w14:textId="77777777" w:rsidR="00091050" w:rsidRPr="006B3A52" w:rsidRDefault="00000000">
            <w:pPr>
              <w:pStyle w:val="aff8"/>
            </w:pPr>
            <w:r w:rsidRPr="006B3A52">
              <w:t>/</w:t>
            </w:r>
          </w:p>
        </w:tc>
      </w:tr>
      <w:tr w:rsidR="00091050" w:rsidRPr="006B3A52" w14:paraId="00845020" w14:textId="77777777">
        <w:tc>
          <w:tcPr>
            <w:tcW w:w="1113" w:type="pct"/>
          </w:tcPr>
          <w:p w14:paraId="00B36171" w14:textId="77777777" w:rsidR="00091050" w:rsidRPr="006B3A52" w:rsidRDefault="00000000">
            <w:pPr>
              <w:pStyle w:val="aff8"/>
            </w:pPr>
            <w:r w:rsidRPr="006B3A52">
              <w:t>锌</w:t>
            </w:r>
          </w:p>
        </w:tc>
        <w:tc>
          <w:tcPr>
            <w:tcW w:w="793" w:type="pct"/>
          </w:tcPr>
          <w:p w14:paraId="7CADD568" w14:textId="77777777" w:rsidR="00091050" w:rsidRPr="006B3A52" w:rsidRDefault="00000000">
            <w:pPr>
              <w:pStyle w:val="aff8"/>
              <w:rPr>
                <w:color w:val="000000" w:themeColor="text1"/>
              </w:rPr>
            </w:pPr>
            <w:r w:rsidRPr="006B3A52">
              <w:rPr>
                <w:rFonts w:hint="eastAsia"/>
                <w:color w:val="000000" w:themeColor="text1"/>
              </w:rPr>
              <w:t>358</w:t>
            </w:r>
          </w:p>
        </w:tc>
        <w:tc>
          <w:tcPr>
            <w:tcW w:w="831" w:type="pct"/>
          </w:tcPr>
          <w:p w14:paraId="33E1012D" w14:textId="77777777" w:rsidR="00091050" w:rsidRPr="006B3A52" w:rsidRDefault="00000000">
            <w:pPr>
              <w:pStyle w:val="aff8"/>
              <w:rPr>
                <w:color w:val="000000" w:themeColor="text1"/>
              </w:rPr>
            </w:pPr>
            <w:r w:rsidRPr="006B3A52">
              <w:rPr>
                <w:rFonts w:hint="eastAsia"/>
                <w:color w:val="000000" w:themeColor="text1"/>
              </w:rPr>
              <w:t>198</w:t>
            </w:r>
          </w:p>
        </w:tc>
        <w:tc>
          <w:tcPr>
            <w:tcW w:w="806" w:type="pct"/>
          </w:tcPr>
          <w:p w14:paraId="59F6ED3E" w14:textId="77777777" w:rsidR="00091050" w:rsidRPr="006B3A52" w:rsidRDefault="00000000">
            <w:pPr>
              <w:pStyle w:val="aff8"/>
              <w:rPr>
                <w:color w:val="000000" w:themeColor="text1"/>
              </w:rPr>
            </w:pPr>
            <w:r w:rsidRPr="006B3A52">
              <w:rPr>
                <w:rFonts w:hint="eastAsia"/>
                <w:color w:val="000000" w:themeColor="text1"/>
              </w:rPr>
              <w:t>43</w:t>
            </w:r>
          </w:p>
        </w:tc>
        <w:tc>
          <w:tcPr>
            <w:tcW w:w="955" w:type="pct"/>
          </w:tcPr>
          <w:p w14:paraId="70F851D1" w14:textId="77777777" w:rsidR="00091050" w:rsidRPr="006B3A52" w:rsidRDefault="00000000">
            <w:pPr>
              <w:pStyle w:val="aff8"/>
            </w:pPr>
            <w:r w:rsidRPr="006B3A52">
              <w:t>/</w:t>
            </w:r>
          </w:p>
        </w:tc>
        <w:tc>
          <w:tcPr>
            <w:tcW w:w="501" w:type="pct"/>
          </w:tcPr>
          <w:p w14:paraId="0167A728" w14:textId="77777777" w:rsidR="00091050" w:rsidRPr="006B3A52" w:rsidRDefault="00000000">
            <w:pPr>
              <w:pStyle w:val="aff8"/>
            </w:pPr>
            <w:r w:rsidRPr="006B3A52">
              <w:t>/</w:t>
            </w:r>
          </w:p>
        </w:tc>
      </w:tr>
    </w:tbl>
    <w:p w14:paraId="6F027DA4" w14:textId="77777777" w:rsidR="00091050" w:rsidRPr="006B3A52" w:rsidRDefault="00091050">
      <w:pPr>
        <w:ind w:firstLineChars="0" w:firstLine="0"/>
        <w:rPr>
          <w:rFonts w:eastAsia="黑体" w:cstheme="majorBidi"/>
          <w:b/>
          <w:szCs w:val="20"/>
        </w:rPr>
      </w:pPr>
    </w:p>
    <w:p w14:paraId="4D9AF3C0" w14:textId="77777777" w:rsidR="00091050" w:rsidRPr="006B3A52" w:rsidRDefault="00000000">
      <w:pPr>
        <w:ind w:firstLine="480"/>
        <w:rPr>
          <w:rFonts w:eastAsia="黑体" w:cstheme="majorBidi"/>
          <w:b/>
          <w:szCs w:val="20"/>
        </w:rPr>
      </w:pPr>
      <w:r w:rsidRPr="006B3A52">
        <w:rPr>
          <w:rFonts w:eastAsia="黑体" w:cstheme="majorBidi" w:hint="eastAsia"/>
          <w:szCs w:val="20"/>
        </w:rPr>
        <w:t>表</w:t>
      </w:r>
      <w:r w:rsidRPr="006B3A52">
        <w:rPr>
          <w:rFonts w:eastAsia="黑体" w:cstheme="majorBidi" w:hint="eastAsia"/>
          <w:szCs w:val="20"/>
        </w:rPr>
        <w:t>5</w:t>
      </w:r>
      <w:r w:rsidRPr="006B3A52">
        <w:rPr>
          <w:rFonts w:eastAsia="黑体" w:cstheme="majorBidi"/>
          <w:szCs w:val="20"/>
        </w:rPr>
        <w:t>.7</w:t>
      </w:r>
      <w:r w:rsidRPr="006B3A52">
        <w:rPr>
          <w:rFonts w:eastAsia="黑体" w:cstheme="majorBidi" w:hint="eastAsia"/>
          <w:szCs w:val="20"/>
        </w:rPr>
        <w:t>.1</w:t>
      </w:r>
      <w:r w:rsidRPr="006B3A52">
        <w:rPr>
          <w:rFonts w:eastAsia="黑体" w:cstheme="majorBidi"/>
          <w:szCs w:val="20"/>
        </w:rPr>
        <w:t>-3</w:t>
      </w:r>
      <w:r w:rsidRPr="006B3A52">
        <w:rPr>
          <w:rFonts w:eastAsia="黑体" w:cstheme="majorBidi" w:hint="eastAsia"/>
          <w:szCs w:val="20"/>
        </w:rPr>
        <w:t xml:space="preserve">  </w:t>
      </w:r>
      <w:r w:rsidRPr="006B3A52">
        <w:rPr>
          <w:rFonts w:eastAsia="黑体" w:cstheme="majorBidi" w:hint="eastAsia"/>
          <w:szCs w:val="20"/>
        </w:rPr>
        <w:t>土壤质量现状监测及评价结果</w:t>
      </w:r>
      <w:r w:rsidRPr="006B3A52">
        <w:rPr>
          <w:rFonts w:eastAsia="黑体" w:cstheme="majorBidi" w:hint="eastAsia"/>
          <w:szCs w:val="20"/>
        </w:rPr>
        <w:t>(</w:t>
      </w:r>
      <w:r w:rsidRPr="006B3A52">
        <w:rPr>
          <w:rFonts w:eastAsia="黑体" w:cstheme="majorBidi"/>
          <w:szCs w:val="20"/>
        </w:rPr>
        <w:t>2</w:t>
      </w:r>
      <w:r w:rsidRPr="006B3A52">
        <w:rPr>
          <w:rFonts w:eastAsia="黑体" w:cstheme="majorBidi" w:hint="eastAsia"/>
          <w:szCs w:val="20"/>
        </w:rPr>
        <w:t>#</w:t>
      </w:r>
      <w:r w:rsidRPr="006B3A52">
        <w:rPr>
          <w:rFonts w:eastAsia="黑体" w:cstheme="majorBidi" w:hint="eastAsia"/>
          <w:szCs w:val="20"/>
        </w:rPr>
        <w:t>柱状样</w:t>
      </w:r>
      <w:r w:rsidRPr="006B3A52">
        <w:rPr>
          <w:rFonts w:eastAsia="黑体" w:cstheme="majorBidi" w:hint="eastAsia"/>
          <w:szCs w:val="20"/>
        </w:rPr>
        <w:t xml:space="preserve">)       </w:t>
      </w:r>
      <w:r w:rsidRPr="006B3A52">
        <w:rPr>
          <w:rFonts w:eastAsia="黑体" w:cstheme="majorBidi" w:hint="eastAsia"/>
          <w:szCs w:val="20"/>
        </w:rPr>
        <w:t>单位：</w:t>
      </w:r>
      <w:r w:rsidRPr="006B3A52">
        <w:rPr>
          <w:rFonts w:eastAsia="黑体" w:cstheme="majorBidi" w:hint="eastAsia"/>
          <w:szCs w:val="20"/>
        </w:rPr>
        <w:t>mg/kg</w:t>
      </w:r>
    </w:p>
    <w:tbl>
      <w:tblPr>
        <w:tblStyle w:val="afd"/>
        <w:tblW w:w="87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7"/>
        <w:gridCol w:w="1394"/>
        <w:gridCol w:w="1461"/>
        <w:gridCol w:w="1417"/>
        <w:gridCol w:w="1679"/>
        <w:gridCol w:w="881"/>
      </w:tblGrid>
      <w:tr w:rsidR="00091050" w:rsidRPr="006B3A52" w14:paraId="4FCEE071" w14:textId="77777777">
        <w:tc>
          <w:tcPr>
            <w:tcW w:w="1113" w:type="pct"/>
          </w:tcPr>
          <w:p w14:paraId="4C85DEF2" w14:textId="77777777" w:rsidR="00091050" w:rsidRPr="006B3A52" w:rsidRDefault="00000000">
            <w:pPr>
              <w:pStyle w:val="aff8"/>
            </w:pPr>
            <w:r w:rsidRPr="006B3A52">
              <w:t>采样地点</w:t>
            </w:r>
          </w:p>
          <w:p w14:paraId="46C6CDB8" w14:textId="77777777" w:rsidR="00091050" w:rsidRPr="006B3A52" w:rsidRDefault="00000000">
            <w:pPr>
              <w:pStyle w:val="aff8"/>
            </w:pPr>
            <w:r w:rsidRPr="006B3A52">
              <w:t>监测项目</w:t>
            </w:r>
          </w:p>
        </w:tc>
        <w:tc>
          <w:tcPr>
            <w:tcW w:w="793" w:type="pct"/>
          </w:tcPr>
          <w:p w14:paraId="53CEE395" w14:textId="77777777" w:rsidR="00091050" w:rsidRPr="006B3A52" w:rsidRDefault="00000000">
            <w:pPr>
              <w:pStyle w:val="aff8"/>
            </w:pPr>
            <w:r w:rsidRPr="006B3A52">
              <w:t>厂区内</w:t>
            </w:r>
            <w:r w:rsidRPr="006B3A52">
              <w:rPr>
                <w:rFonts w:hint="eastAsia"/>
              </w:rPr>
              <w:t>2</w:t>
            </w:r>
            <w:r w:rsidRPr="006B3A52">
              <w:t>#</w:t>
            </w:r>
          </w:p>
          <w:p w14:paraId="42FDBFDE" w14:textId="77777777" w:rsidR="00091050" w:rsidRPr="006B3A52" w:rsidRDefault="00000000">
            <w:pPr>
              <w:pStyle w:val="aff8"/>
            </w:pPr>
            <w:r w:rsidRPr="006B3A52">
              <w:t>0-0.5m</w:t>
            </w:r>
          </w:p>
        </w:tc>
        <w:tc>
          <w:tcPr>
            <w:tcW w:w="831" w:type="pct"/>
          </w:tcPr>
          <w:p w14:paraId="1BB68157" w14:textId="77777777" w:rsidR="00091050" w:rsidRPr="006B3A52" w:rsidRDefault="00000000">
            <w:pPr>
              <w:pStyle w:val="aff8"/>
            </w:pPr>
            <w:r w:rsidRPr="006B3A52">
              <w:t>厂区内</w:t>
            </w:r>
            <w:r w:rsidRPr="006B3A52">
              <w:rPr>
                <w:rFonts w:hint="eastAsia"/>
              </w:rPr>
              <w:t>2</w:t>
            </w:r>
            <w:r w:rsidRPr="006B3A52">
              <w:t>#</w:t>
            </w:r>
          </w:p>
          <w:p w14:paraId="438CAA57" w14:textId="77777777" w:rsidR="00091050" w:rsidRPr="006B3A52" w:rsidRDefault="00000000">
            <w:pPr>
              <w:pStyle w:val="aff8"/>
            </w:pPr>
            <w:r w:rsidRPr="006B3A52">
              <w:t>0.5-1.5m</w:t>
            </w:r>
          </w:p>
        </w:tc>
        <w:tc>
          <w:tcPr>
            <w:tcW w:w="806" w:type="pct"/>
          </w:tcPr>
          <w:p w14:paraId="066FAD3E" w14:textId="77777777" w:rsidR="00091050" w:rsidRPr="006B3A52" w:rsidRDefault="00000000">
            <w:pPr>
              <w:pStyle w:val="aff8"/>
            </w:pPr>
            <w:r w:rsidRPr="006B3A52">
              <w:t>厂区内</w:t>
            </w:r>
            <w:r w:rsidRPr="006B3A52">
              <w:rPr>
                <w:rFonts w:hint="eastAsia"/>
              </w:rPr>
              <w:t>2</w:t>
            </w:r>
            <w:r w:rsidRPr="006B3A52">
              <w:t xml:space="preserve"># </w:t>
            </w:r>
          </w:p>
          <w:p w14:paraId="0555CAA4" w14:textId="77777777" w:rsidR="00091050" w:rsidRPr="006B3A52" w:rsidRDefault="00000000">
            <w:pPr>
              <w:pStyle w:val="aff8"/>
            </w:pPr>
            <w:r w:rsidRPr="006B3A52">
              <w:t>1.5-3.0m</w:t>
            </w:r>
          </w:p>
        </w:tc>
        <w:tc>
          <w:tcPr>
            <w:tcW w:w="955" w:type="pct"/>
          </w:tcPr>
          <w:p w14:paraId="474BA203" w14:textId="77777777" w:rsidR="00091050" w:rsidRPr="006B3A52" w:rsidRDefault="00000000">
            <w:pPr>
              <w:pStyle w:val="aff8"/>
            </w:pPr>
            <w:r w:rsidRPr="006B3A52">
              <w:t>第二类用地</w:t>
            </w:r>
          </w:p>
          <w:p w14:paraId="3B931BEA" w14:textId="77777777" w:rsidR="00091050" w:rsidRPr="006B3A52" w:rsidRDefault="00000000">
            <w:pPr>
              <w:pStyle w:val="aff8"/>
            </w:pPr>
            <w:r w:rsidRPr="006B3A52">
              <w:t>筛选值</w:t>
            </w:r>
          </w:p>
        </w:tc>
        <w:tc>
          <w:tcPr>
            <w:tcW w:w="501" w:type="pct"/>
          </w:tcPr>
          <w:p w14:paraId="15A2BD26" w14:textId="77777777" w:rsidR="00091050" w:rsidRPr="006B3A52" w:rsidRDefault="00000000">
            <w:pPr>
              <w:pStyle w:val="aff8"/>
            </w:pPr>
            <w:r w:rsidRPr="006B3A52">
              <w:t>评价</w:t>
            </w:r>
          </w:p>
          <w:p w14:paraId="1F3F05D1" w14:textId="77777777" w:rsidR="00091050" w:rsidRPr="006B3A52" w:rsidRDefault="00000000">
            <w:pPr>
              <w:pStyle w:val="aff8"/>
            </w:pPr>
            <w:r w:rsidRPr="006B3A52">
              <w:t>结果</w:t>
            </w:r>
          </w:p>
        </w:tc>
      </w:tr>
      <w:tr w:rsidR="00091050" w:rsidRPr="006B3A52" w14:paraId="36C610A0" w14:textId="77777777">
        <w:tc>
          <w:tcPr>
            <w:tcW w:w="1113" w:type="pct"/>
          </w:tcPr>
          <w:p w14:paraId="4E852DC2" w14:textId="77777777" w:rsidR="00091050" w:rsidRPr="006B3A52" w:rsidRDefault="00000000">
            <w:pPr>
              <w:pStyle w:val="aff8"/>
            </w:pPr>
            <w:r w:rsidRPr="006B3A52">
              <w:t>砷</w:t>
            </w:r>
          </w:p>
        </w:tc>
        <w:tc>
          <w:tcPr>
            <w:tcW w:w="793" w:type="pct"/>
          </w:tcPr>
          <w:p w14:paraId="66395C17" w14:textId="77777777" w:rsidR="00091050" w:rsidRPr="006B3A52" w:rsidRDefault="00000000">
            <w:pPr>
              <w:pStyle w:val="aff8"/>
            </w:pPr>
            <w:r w:rsidRPr="006B3A52">
              <w:t>16.5</w:t>
            </w:r>
          </w:p>
        </w:tc>
        <w:tc>
          <w:tcPr>
            <w:tcW w:w="831" w:type="pct"/>
          </w:tcPr>
          <w:p w14:paraId="418EDEC8" w14:textId="77777777" w:rsidR="00091050" w:rsidRPr="006B3A52" w:rsidRDefault="00000000">
            <w:pPr>
              <w:pStyle w:val="aff8"/>
            </w:pPr>
            <w:r w:rsidRPr="006B3A52">
              <w:t>17.3</w:t>
            </w:r>
          </w:p>
        </w:tc>
        <w:tc>
          <w:tcPr>
            <w:tcW w:w="806" w:type="pct"/>
          </w:tcPr>
          <w:p w14:paraId="2105853C" w14:textId="77777777" w:rsidR="00091050" w:rsidRPr="006B3A52" w:rsidRDefault="00000000">
            <w:pPr>
              <w:pStyle w:val="aff8"/>
            </w:pPr>
            <w:r w:rsidRPr="006B3A52">
              <w:t>16.9</w:t>
            </w:r>
          </w:p>
        </w:tc>
        <w:tc>
          <w:tcPr>
            <w:tcW w:w="955" w:type="pct"/>
          </w:tcPr>
          <w:p w14:paraId="6BD51BD2" w14:textId="77777777" w:rsidR="00091050" w:rsidRPr="006B3A52" w:rsidRDefault="00000000">
            <w:pPr>
              <w:pStyle w:val="aff8"/>
            </w:pPr>
            <w:r w:rsidRPr="006B3A52">
              <w:t>60</w:t>
            </w:r>
          </w:p>
        </w:tc>
        <w:tc>
          <w:tcPr>
            <w:tcW w:w="501" w:type="pct"/>
          </w:tcPr>
          <w:p w14:paraId="69993D00" w14:textId="77777777" w:rsidR="00091050" w:rsidRPr="006B3A52" w:rsidRDefault="00000000">
            <w:pPr>
              <w:pStyle w:val="aff8"/>
            </w:pPr>
            <w:r w:rsidRPr="006B3A52">
              <w:t>达标</w:t>
            </w:r>
          </w:p>
        </w:tc>
      </w:tr>
      <w:tr w:rsidR="00091050" w:rsidRPr="006B3A52" w14:paraId="40D30BE5" w14:textId="77777777">
        <w:tc>
          <w:tcPr>
            <w:tcW w:w="1113" w:type="pct"/>
          </w:tcPr>
          <w:p w14:paraId="6778ABFB" w14:textId="77777777" w:rsidR="00091050" w:rsidRPr="006B3A52" w:rsidRDefault="00000000">
            <w:pPr>
              <w:pStyle w:val="aff8"/>
            </w:pPr>
            <w:r w:rsidRPr="006B3A52">
              <w:t>镉</w:t>
            </w:r>
          </w:p>
        </w:tc>
        <w:tc>
          <w:tcPr>
            <w:tcW w:w="793" w:type="pct"/>
          </w:tcPr>
          <w:p w14:paraId="1B6A9E91" w14:textId="77777777" w:rsidR="00091050" w:rsidRPr="006B3A52" w:rsidRDefault="00000000">
            <w:pPr>
              <w:pStyle w:val="aff8"/>
            </w:pPr>
            <w:r w:rsidRPr="006B3A52">
              <w:rPr>
                <w:rFonts w:hint="eastAsia"/>
              </w:rPr>
              <w:t>2.72</w:t>
            </w:r>
          </w:p>
        </w:tc>
        <w:tc>
          <w:tcPr>
            <w:tcW w:w="831" w:type="pct"/>
          </w:tcPr>
          <w:p w14:paraId="6451E71B" w14:textId="77777777" w:rsidR="00091050" w:rsidRPr="006B3A52" w:rsidRDefault="00000000">
            <w:pPr>
              <w:pStyle w:val="aff8"/>
            </w:pPr>
            <w:r w:rsidRPr="006B3A52">
              <w:rPr>
                <w:rFonts w:hint="eastAsia"/>
              </w:rPr>
              <w:t>6.86</w:t>
            </w:r>
          </w:p>
        </w:tc>
        <w:tc>
          <w:tcPr>
            <w:tcW w:w="806" w:type="pct"/>
          </w:tcPr>
          <w:p w14:paraId="351BED1F" w14:textId="77777777" w:rsidR="00091050" w:rsidRPr="006B3A52" w:rsidRDefault="00000000">
            <w:pPr>
              <w:pStyle w:val="aff8"/>
            </w:pPr>
            <w:r w:rsidRPr="006B3A52">
              <w:rPr>
                <w:rFonts w:hint="eastAsia"/>
              </w:rPr>
              <w:t>0.90</w:t>
            </w:r>
          </w:p>
        </w:tc>
        <w:tc>
          <w:tcPr>
            <w:tcW w:w="955" w:type="pct"/>
          </w:tcPr>
          <w:p w14:paraId="0B6490D6" w14:textId="77777777" w:rsidR="00091050" w:rsidRPr="006B3A52" w:rsidRDefault="00000000">
            <w:pPr>
              <w:pStyle w:val="aff8"/>
            </w:pPr>
            <w:r w:rsidRPr="006B3A52">
              <w:t>65</w:t>
            </w:r>
          </w:p>
        </w:tc>
        <w:tc>
          <w:tcPr>
            <w:tcW w:w="501" w:type="pct"/>
          </w:tcPr>
          <w:p w14:paraId="2C151BAA" w14:textId="77777777" w:rsidR="00091050" w:rsidRPr="006B3A52" w:rsidRDefault="00000000">
            <w:pPr>
              <w:pStyle w:val="aff8"/>
            </w:pPr>
            <w:r w:rsidRPr="006B3A52">
              <w:t>达标</w:t>
            </w:r>
          </w:p>
        </w:tc>
      </w:tr>
      <w:tr w:rsidR="00091050" w:rsidRPr="006B3A52" w14:paraId="56233DFE" w14:textId="77777777">
        <w:tc>
          <w:tcPr>
            <w:tcW w:w="1113" w:type="pct"/>
          </w:tcPr>
          <w:p w14:paraId="7B7C2070" w14:textId="77777777" w:rsidR="00091050" w:rsidRPr="006B3A52" w:rsidRDefault="00000000">
            <w:pPr>
              <w:pStyle w:val="aff8"/>
            </w:pPr>
            <w:r w:rsidRPr="006B3A52">
              <w:t>铬（六价）</w:t>
            </w:r>
          </w:p>
        </w:tc>
        <w:tc>
          <w:tcPr>
            <w:tcW w:w="793" w:type="pct"/>
          </w:tcPr>
          <w:p w14:paraId="63F55721"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831" w:type="pct"/>
          </w:tcPr>
          <w:p w14:paraId="561C834D"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806" w:type="pct"/>
          </w:tcPr>
          <w:p w14:paraId="1EE5F38C"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955" w:type="pct"/>
          </w:tcPr>
          <w:p w14:paraId="76BCFBC7" w14:textId="77777777" w:rsidR="00091050" w:rsidRPr="006B3A52" w:rsidRDefault="00000000">
            <w:pPr>
              <w:pStyle w:val="aff8"/>
            </w:pPr>
            <w:r w:rsidRPr="006B3A52">
              <w:t>5.7</w:t>
            </w:r>
          </w:p>
        </w:tc>
        <w:tc>
          <w:tcPr>
            <w:tcW w:w="501" w:type="pct"/>
          </w:tcPr>
          <w:p w14:paraId="4B13EACB" w14:textId="77777777" w:rsidR="00091050" w:rsidRPr="006B3A52" w:rsidRDefault="00000000">
            <w:pPr>
              <w:pStyle w:val="aff8"/>
            </w:pPr>
            <w:r w:rsidRPr="006B3A52">
              <w:t>达标</w:t>
            </w:r>
          </w:p>
        </w:tc>
      </w:tr>
      <w:tr w:rsidR="00091050" w:rsidRPr="006B3A52" w14:paraId="055C4A73" w14:textId="77777777">
        <w:tc>
          <w:tcPr>
            <w:tcW w:w="1113" w:type="pct"/>
          </w:tcPr>
          <w:p w14:paraId="210E27B8" w14:textId="77777777" w:rsidR="00091050" w:rsidRPr="006B3A52" w:rsidRDefault="00000000">
            <w:pPr>
              <w:pStyle w:val="aff8"/>
            </w:pPr>
            <w:r w:rsidRPr="006B3A52">
              <w:t>铜</w:t>
            </w:r>
          </w:p>
        </w:tc>
        <w:tc>
          <w:tcPr>
            <w:tcW w:w="793" w:type="pct"/>
          </w:tcPr>
          <w:p w14:paraId="37168DA5" w14:textId="77777777" w:rsidR="00091050" w:rsidRPr="006B3A52" w:rsidRDefault="00000000">
            <w:pPr>
              <w:pStyle w:val="aff8"/>
            </w:pPr>
            <w:r w:rsidRPr="006B3A52">
              <w:rPr>
                <w:rFonts w:hint="eastAsia"/>
              </w:rPr>
              <w:t>32</w:t>
            </w:r>
          </w:p>
        </w:tc>
        <w:tc>
          <w:tcPr>
            <w:tcW w:w="831" w:type="pct"/>
          </w:tcPr>
          <w:p w14:paraId="7744B793" w14:textId="77777777" w:rsidR="00091050" w:rsidRPr="006B3A52" w:rsidRDefault="00000000">
            <w:pPr>
              <w:pStyle w:val="aff8"/>
            </w:pPr>
            <w:r w:rsidRPr="006B3A52">
              <w:rPr>
                <w:rFonts w:hint="eastAsia"/>
              </w:rPr>
              <w:t>15</w:t>
            </w:r>
          </w:p>
        </w:tc>
        <w:tc>
          <w:tcPr>
            <w:tcW w:w="806" w:type="pct"/>
          </w:tcPr>
          <w:p w14:paraId="22436AEE" w14:textId="77777777" w:rsidR="00091050" w:rsidRPr="006B3A52" w:rsidRDefault="00000000">
            <w:pPr>
              <w:pStyle w:val="aff8"/>
            </w:pPr>
            <w:r w:rsidRPr="006B3A52">
              <w:rPr>
                <w:rFonts w:hint="eastAsia"/>
              </w:rPr>
              <w:t>11</w:t>
            </w:r>
          </w:p>
        </w:tc>
        <w:tc>
          <w:tcPr>
            <w:tcW w:w="955" w:type="pct"/>
          </w:tcPr>
          <w:p w14:paraId="0F69EEED" w14:textId="77777777" w:rsidR="00091050" w:rsidRPr="006B3A52" w:rsidRDefault="00000000">
            <w:pPr>
              <w:pStyle w:val="aff8"/>
            </w:pPr>
            <w:r w:rsidRPr="006B3A52">
              <w:t>18000</w:t>
            </w:r>
          </w:p>
        </w:tc>
        <w:tc>
          <w:tcPr>
            <w:tcW w:w="501" w:type="pct"/>
          </w:tcPr>
          <w:p w14:paraId="6DFFB1FE" w14:textId="77777777" w:rsidR="00091050" w:rsidRPr="006B3A52" w:rsidRDefault="00000000">
            <w:pPr>
              <w:pStyle w:val="aff8"/>
            </w:pPr>
            <w:r w:rsidRPr="006B3A52">
              <w:t>达标</w:t>
            </w:r>
          </w:p>
        </w:tc>
      </w:tr>
      <w:tr w:rsidR="00091050" w:rsidRPr="006B3A52" w14:paraId="1735BC0C" w14:textId="77777777">
        <w:tc>
          <w:tcPr>
            <w:tcW w:w="1113" w:type="pct"/>
          </w:tcPr>
          <w:p w14:paraId="40A0C3EB" w14:textId="77777777" w:rsidR="00091050" w:rsidRPr="006B3A52" w:rsidRDefault="00000000">
            <w:pPr>
              <w:pStyle w:val="aff8"/>
            </w:pPr>
            <w:r w:rsidRPr="006B3A52">
              <w:t>铅</w:t>
            </w:r>
          </w:p>
        </w:tc>
        <w:tc>
          <w:tcPr>
            <w:tcW w:w="793" w:type="pct"/>
          </w:tcPr>
          <w:p w14:paraId="7288D34D" w14:textId="77777777" w:rsidR="00091050" w:rsidRPr="006B3A52" w:rsidRDefault="00000000">
            <w:pPr>
              <w:pStyle w:val="aff8"/>
            </w:pPr>
            <w:r w:rsidRPr="006B3A52">
              <w:rPr>
                <w:rFonts w:hint="eastAsia"/>
              </w:rPr>
              <w:t>42.1</w:t>
            </w:r>
          </w:p>
        </w:tc>
        <w:tc>
          <w:tcPr>
            <w:tcW w:w="831" w:type="pct"/>
          </w:tcPr>
          <w:p w14:paraId="061F3560" w14:textId="77777777" w:rsidR="00091050" w:rsidRPr="006B3A52" w:rsidRDefault="00000000">
            <w:pPr>
              <w:pStyle w:val="aff8"/>
            </w:pPr>
            <w:r w:rsidRPr="006B3A52">
              <w:rPr>
                <w:rFonts w:hint="eastAsia"/>
              </w:rPr>
              <w:t>45.8</w:t>
            </w:r>
          </w:p>
        </w:tc>
        <w:tc>
          <w:tcPr>
            <w:tcW w:w="806" w:type="pct"/>
          </w:tcPr>
          <w:p w14:paraId="764F55D9" w14:textId="77777777" w:rsidR="00091050" w:rsidRPr="006B3A52" w:rsidRDefault="00000000">
            <w:pPr>
              <w:pStyle w:val="aff8"/>
            </w:pPr>
            <w:r w:rsidRPr="006B3A52">
              <w:rPr>
                <w:rFonts w:hint="eastAsia"/>
              </w:rPr>
              <w:t>28.0</w:t>
            </w:r>
          </w:p>
        </w:tc>
        <w:tc>
          <w:tcPr>
            <w:tcW w:w="955" w:type="pct"/>
          </w:tcPr>
          <w:p w14:paraId="5C9D6BF4" w14:textId="77777777" w:rsidR="00091050" w:rsidRPr="006B3A52" w:rsidRDefault="00000000">
            <w:pPr>
              <w:pStyle w:val="aff8"/>
            </w:pPr>
            <w:r w:rsidRPr="006B3A52">
              <w:t>800</w:t>
            </w:r>
          </w:p>
        </w:tc>
        <w:tc>
          <w:tcPr>
            <w:tcW w:w="501" w:type="pct"/>
          </w:tcPr>
          <w:p w14:paraId="1E434EE0" w14:textId="77777777" w:rsidR="00091050" w:rsidRPr="006B3A52" w:rsidRDefault="00000000">
            <w:pPr>
              <w:pStyle w:val="aff8"/>
            </w:pPr>
            <w:r w:rsidRPr="006B3A52">
              <w:t>达标</w:t>
            </w:r>
          </w:p>
        </w:tc>
      </w:tr>
      <w:tr w:rsidR="00091050" w:rsidRPr="006B3A52" w14:paraId="073F643A" w14:textId="77777777">
        <w:tc>
          <w:tcPr>
            <w:tcW w:w="1113" w:type="pct"/>
          </w:tcPr>
          <w:p w14:paraId="037BD594" w14:textId="77777777" w:rsidR="00091050" w:rsidRPr="006B3A52" w:rsidRDefault="00000000">
            <w:pPr>
              <w:pStyle w:val="aff8"/>
            </w:pPr>
            <w:r w:rsidRPr="006B3A52">
              <w:t>汞</w:t>
            </w:r>
          </w:p>
        </w:tc>
        <w:tc>
          <w:tcPr>
            <w:tcW w:w="793" w:type="pct"/>
          </w:tcPr>
          <w:p w14:paraId="40BD519A" w14:textId="77777777" w:rsidR="00091050" w:rsidRPr="006B3A52" w:rsidRDefault="00000000">
            <w:pPr>
              <w:pStyle w:val="aff8"/>
            </w:pPr>
            <w:r w:rsidRPr="006B3A52">
              <w:rPr>
                <w:rFonts w:hint="eastAsia"/>
              </w:rPr>
              <w:t>0.044</w:t>
            </w:r>
          </w:p>
        </w:tc>
        <w:tc>
          <w:tcPr>
            <w:tcW w:w="831" w:type="pct"/>
          </w:tcPr>
          <w:p w14:paraId="39F05BAF" w14:textId="77777777" w:rsidR="00091050" w:rsidRPr="006B3A52" w:rsidRDefault="00000000">
            <w:pPr>
              <w:pStyle w:val="aff8"/>
            </w:pPr>
            <w:r w:rsidRPr="006B3A52">
              <w:rPr>
                <w:rFonts w:hint="eastAsia"/>
              </w:rPr>
              <w:t>0.069</w:t>
            </w:r>
          </w:p>
        </w:tc>
        <w:tc>
          <w:tcPr>
            <w:tcW w:w="806" w:type="pct"/>
          </w:tcPr>
          <w:p w14:paraId="54FA2123" w14:textId="77777777" w:rsidR="00091050" w:rsidRPr="006B3A52" w:rsidRDefault="00000000">
            <w:pPr>
              <w:pStyle w:val="aff8"/>
            </w:pPr>
            <w:r w:rsidRPr="006B3A52">
              <w:rPr>
                <w:rFonts w:hint="eastAsia"/>
              </w:rPr>
              <w:t>0.078</w:t>
            </w:r>
          </w:p>
        </w:tc>
        <w:tc>
          <w:tcPr>
            <w:tcW w:w="955" w:type="pct"/>
          </w:tcPr>
          <w:p w14:paraId="1AD63061" w14:textId="77777777" w:rsidR="00091050" w:rsidRPr="006B3A52" w:rsidRDefault="00000000">
            <w:pPr>
              <w:pStyle w:val="aff8"/>
            </w:pPr>
            <w:r w:rsidRPr="006B3A52">
              <w:t>38</w:t>
            </w:r>
          </w:p>
        </w:tc>
        <w:tc>
          <w:tcPr>
            <w:tcW w:w="501" w:type="pct"/>
          </w:tcPr>
          <w:p w14:paraId="260ACBF6" w14:textId="77777777" w:rsidR="00091050" w:rsidRPr="006B3A52" w:rsidRDefault="00000000">
            <w:pPr>
              <w:pStyle w:val="aff8"/>
            </w:pPr>
            <w:r w:rsidRPr="006B3A52">
              <w:t>达标</w:t>
            </w:r>
          </w:p>
        </w:tc>
      </w:tr>
      <w:tr w:rsidR="00091050" w:rsidRPr="006B3A52" w14:paraId="406D1D36" w14:textId="77777777">
        <w:tc>
          <w:tcPr>
            <w:tcW w:w="1113" w:type="pct"/>
          </w:tcPr>
          <w:p w14:paraId="25F4BFF7" w14:textId="77777777" w:rsidR="00091050" w:rsidRPr="006B3A52" w:rsidRDefault="00000000">
            <w:pPr>
              <w:pStyle w:val="aff8"/>
            </w:pPr>
            <w:r w:rsidRPr="006B3A52">
              <w:t>镍</w:t>
            </w:r>
          </w:p>
        </w:tc>
        <w:tc>
          <w:tcPr>
            <w:tcW w:w="793" w:type="pct"/>
          </w:tcPr>
          <w:p w14:paraId="397537BB" w14:textId="77777777" w:rsidR="00091050" w:rsidRPr="006B3A52" w:rsidRDefault="00000000">
            <w:pPr>
              <w:pStyle w:val="aff8"/>
            </w:pPr>
            <w:r w:rsidRPr="006B3A52">
              <w:rPr>
                <w:rFonts w:hint="eastAsia"/>
              </w:rPr>
              <w:t>18</w:t>
            </w:r>
          </w:p>
        </w:tc>
        <w:tc>
          <w:tcPr>
            <w:tcW w:w="831" w:type="pct"/>
          </w:tcPr>
          <w:p w14:paraId="60E7C1F8" w14:textId="77777777" w:rsidR="00091050" w:rsidRPr="006B3A52" w:rsidRDefault="00000000">
            <w:pPr>
              <w:pStyle w:val="aff8"/>
            </w:pPr>
            <w:r w:rsidRPr="006B3A52">
              <w:rPr>
                <w:rFonts w:hint="eastAsia"/>
              </w:rPr>
              <w:t>20</w:t>
            </w:r>
          </w:p>
        </w:tc>
        <w:tc>
          <w:tcPr>
            <w:tcW w:w="806" w:type="pct"/>
          </w:tcPr>
          <w:p w14:paraId="36093A69" w14:textId="77777777" w:rsidR="00091050" w:rsidRPr="006B3A52" w:rsidRDefault="00000000">
            <w:pPr>
              <w:pStyle w:val="aff8"/>
            </w:pPr>
            <w:r w:rsidRPr="006B3A52">
              <w:rPr>
                <w:rFonts w:hint="eastAsia"/>
              </w:rPr>
              <w:t>16</w:t>
            </w:r>
          </w:p>
        </w:tc>
        <w:tc>
          <w:tcPr>
            <w:tcW w:w="955" w:type="pct"/>
          </w:tcPr>
          <w:p w14:paraId="1B129687" w14:textId="77777777" w:rsidR="00091050" w:rsidRPr="006B3A52" w:rsidRDefault="00000000">
            <w:pPr>
              <w:pStyle w:val="aff8"/>
            </w:pPr>
            <w:r w:rsidRPr="006B3A52">
              <w:t>900</w:t>
            </w:r>
          </w:p>
        </w:tc>
        <w:tc>
          <w:tcPr>
            <w:tcW w:w="501" w:type="pct"/>
          </w:tcPr>
          <w:p w14:paraId="33257E5A" w14:textId="77777777" w:rsidR="00091050" w:rsidRPr="006B3A52" w:rsidRDefault="00000000">
            <w:pPr>
              <w:pStyle w:val="aff8"/>
            </w:pPr>
            <w:r w:rsidRPr="006B3A52">
              <w:t>达标</w:t>
            </w:r>
          </w:p>
        </w:tc>
      </w:tr>
      <w:tr w:rsidR="00091050" w:rsidRPr="006B3A52" w14:paraId="27BEDFF4" w14:textId="77777777">
        <w:tc>
          <w:tcPr>
            <w:tcW w:w="1113" w:type="pct"/>
          </w:tcPr>
          <w:p w14:paraId="35066447" w14:textId="77777777" w:rsidR="00091050" w:rsidRPr="006B3A52" w:rsidRDefault="00000000">
            <w:pPr>
              <w:pStyle w:val="aff8"/>
            </w:pPr>
            <w:r w:rsidRPr="006B3A52">
              <w:t>pH</w:t>
            </w:r>
            <w:r w:rsidRPr="006B3A52">
              <w:t>值</w:t>
            </w:r>
          </w:p>
        </w:tc>
        <w:tc>
          <w:tcPr>
            <w:tcW w:w="793" w:type="pct"/>
          </w:tcPr>
          <w:p w14:paraId="5141D275" w14:textId="77777777" w:rsidR="00091050" w:rsidRPr="006B3A52" w:rsidRDefault="00000000">
            <w:pPr>
              <w:pStyle w:val="aff8"/>
            </w:pPr>
            <w:r w:rsidRPr="006B3A52">
              <w:rPr>
                <w:rFonts w:hint="eastAsia"/>
              </w:rPr>
              <w:t>8.67</w:t>
            </w:r>
          </w:p>
        </w:tc>
        <w:tc>
          <w:tcPr>
            <w:tcW w:w="831" w:type="pct"/>
          </w:tcPr>
          <w:p w14:paraId="6533A419" w14:textId="77777777" w:rsidR="00091050" w:rsidRPr="006B3A52" w:rsidRDefault="00000000">
            <w:pPr>
              <w:pStyle w:val="aff8"/>
            </w:pPr>
            <w:r w:rsidRPr="006B3A52">
              <w:rPr>
                <w:rFonts w:hint="eastAsia"/>
              </w:rPr>
              <w:t>8.63</w:t>
            </w:r>
          </w:p>
        </w:tc>
        <w:tc>
          <w:tcPr>
            <w:tcW w:w="806" w:type="pct"/>
          </w:tcPr>
          <w:p w14:paraId="092B4BDF" w14:textId="77777777" w:rsidR="00091050" w:rsidRPr="006B3A52" w:rsidRDefault="00000000">
            <w:pPr>
              <w:pStyle w:val="aff8"/>
            </w:pPr>
            <w:r w:rsidRPr="006B3A52">
              <w:rPr>
                <w:rFonts w:hint="eastAsia"/>
              </w:rPr>
              <w:t>8.52</w:t>
            </w:r>
          </w:p>
        </w:tc>
        <w:tc>
          <w:tcPr>
            <w:tcW w:w="955" w:type="pct"/>
          </w:tcPr>
          <w:p w14:paraId="5D0A55FE" w14:textId="77777777" w:rsidR="00091050" w:rsidRPr="006B3A52" w:rsidRDefault="00000000">
            <w:pPr>
              <w:pStyle w:val="aff8"/>
            </w:pPr>
            <w:r w:rsidRPr="006B3A52">
              <w:t>无量纲</w:t>
            </w:r>
          </w:p>
        </w:tc>
        <w:tc>
          <w:tcPr>
            <w:tcW w:w="501" w:type="pct"/>
          </w:tcPr>
          <w:p w14:paraId="7091E303" w14:textId="77777777" w:rsidR="00091050" w:rsidRPr="006B3A52" w:rsidRDefault="00000000">
            <w:pPr>
              <w:pStyle w:val="aff8"/>
            </w:pPr>
            <w:r w:rsidRPr="006B3A52">
              <w:t>/</w:t>
            </w:r>
          </w:p>
        </w:tc>
      </w:tr>
      <w:tr w:rsidR="00091050" w:rsidRPr="006B3A52" w14:paraId="34081353" w14:textId="77777777">
        <w:tc>
          <w:tcPr>
            <w:tcW w:w="1113" w:type="pct"/>
          </w:tcPr>
          <w:p w14:paraId="60A262D7" w14:textId="77777777" w:rsidR="00091050" w:rsidRPr="006B3A52" w:rsidRDefault="00000000">
            <w:pPr>
              <w:pStyle w:val="aff8"/>
            </w:pPr>
            <w:r w:rsidRPr="006B3A52">
              <w:t>锌</w:t>
            </w:r>
          </w:p>
        </w:tc>
        <w:tc>
          <w:tcPr>
            <w:tcW w:w="793" w:type="pct"/>
          </w:tcPr>
          <w:p w14:paraId="50B6ABB8" w14:textId="77777777" w:rsidR="00091050" w:rsidRPr="006B3A52" w:rsidRDefault="00000000">
            <w:pPr>
              <w:pStyle w:val="aff8"/>
            </w:pPr>
            <w:r w:rsidRPr="006B3A52">
              <w:rPr>
                <w:rFonts w:hint="eastAsia"/>
              </w:rPr>
              <w:t>358</w:t>
            </w:r>
          </w:p>
        </w:tc>
        <w:tc>
          <w:tcPr>
            <w:tcW w:w="831" w:type="pct"/>
          </w:tcPr>
          <w:p w14:paraId="0AE694FA" w14:textId="77777777" w:rsidR="00091050" w:rsidRPr="006B3A52" w:rsidRDefault="00000000">
            <w:pPr>
              <w:pStyle w:val="aff8"/>
            </w:pPr>
            <w:r w:rsidRPr="006B3A52">
              <w:rPr>
                <w:rFonts w:hint="eastAsia"/>
              </w:rPr>
              <w:t>198</w:t>
            </w:r>
          </w:p>
        </w:tc>
        <w:tc>
          <w:tcPr>
            <w:tcW w:w="806" w:type="pct"/>
          </w:tcPr>
          <w:p w14:paraId="4AEDFA36" w14:textId="77777777" w:rsidR="00091050" w:rsidRPr="006B3A52" w:rsidRDefault="00000000">
            <w:pPr>
              <w:pStyle w:val="aff8"/>
            </w:pPr>
            <w:r w:rsidRPr="006B3A52">
              <w:rPr>
                <w:rFonts w:hint="eastAsia"/>
              </w:rPr>
              <w:t>43</w:t>
            </w:r>
          </w:p>
        </w:tc>
        <w:tc>
          <w:tcPr>
            <w:tcW w:w="955" w:type="pct"/>
          </w:tcPr>
          <w:p w14:paraId="26A4B6B8" w14:textId="77777777" w:rsidR="00091050" w:rsidRPr="006B3A52" w:rsidRDefault="00000000">
            <w:pPr>
              <w:pStyle w:val="aff8"/>
            </w:pPr>
            <w:r w:rsidRPr="006B3A52">
              <w:t>/</w:t>
            </w:r>
          </w:p>
        </w:tc>
        <w:tc>
          <w:tcPr>
            <w:tcW w:w="501" w:type="pct"/>
          </w:tcPr>
          <w:p w14:paraId="1802872A" w14:textId="77777777" w:rsidR="00091050" w:rsidRPr="006B3A52" w:rsidRDefault="00000000">
            <w:pPr>
              <w:pStyle w:val="aff8"/>
            </w:pPr>
            <w:r w:rsidRPr="006B3A52">
              <w:t>/</w:t>
            </w:r>
          </w:p>
        </w:tc>
      </w:tr>
    </w:tbl>
    <w:p w14:paraId="34DA326A" w14:textId="77777777" w:rsidR="00091050" w:rsidRPr="006B3A52" w:rsidRDefault="00091050">
      <w:pPr>
        <w:pStyle w:val="aff4"/>
        <w:ind w:firstLine="0"/>
      </w:pPr>
    </w:p>
    <w:p w14:paraId="31CCEF7D" w14:textId="77777777" w:rsidR="00091050" w:rsidRPr="006B3A52" w:rsidRDefault="00091050">
      <w:pPr>
        <w:ind w:firstLine="480"/>
        <w:rPr>
          <w:rFonts w:eastAsia="黑体" w:cstheme="majorBidi"/>
          <w:szCs w:val="20"/>
        </w:rPr>
      </w:pPr>
    </w:p>
    <w:p w14:paraId="1E0C663A" w14:textId="77777777" w:rsidR="00091050" w:rsidRPr="006B3A52" w:rsidRDefault="00000000">
      <w:pPr>
        <w:ind w:firstLine="480"/>
        <w:rPr>
          <w:rFonts w:eastAsia="黑体" w:cstheme="majorBidi"/>
          <w:b/>
          <w:szCs w:val="20"/>
        </w:rPr>
      </w:pPr>
      <w:r w:rsidRPr="006B3A52">
        <w:rPr>
          <w:rFonts w:eastAsia="黑体" w:cstheme="majorBidi" w:hint="eastAsia"/>
          <w:szCs w:val="20"/>
        </w:rPr>
        <w:lastRenderedPageBreak/>
        <w:t>表</w:t>
      </w:r>
      <w:r w:rsidRPr="006B3A52">
        <w:rPr>
          <w:rFonts w:eastAsia="黑体" w:cstheme="majorBidi" w:hint="eastAsia"/>
          <w:szCs w:val="20"/>
        </w:rPr>
        <w:t>5</w:t>
      </w:r>
      <w:r w:rsidRPr="006B3A52">
        <w:rPr>
          <w:rFonts w:eastAsia="黑体" w:cstheme="majorBidi"/>
          <w:szCs w:val="20"/>
        </w:rPr>
        <w:t>.7</w:t>
      </w:r>
      <w:r w:rsidRPr="006B3A52">
        <w:rPr>
          <w:rFonts w:eastAsia="黑体" w:cstheme="majorBidi" w:hint="eastAsia"/>
          <w:szCs w:val="20"/>
        </w:rPr>
        <w:t>.1</w:t>
      </w:r>
      <w:r w:rsidRPr="006B3A52">
        <w:rPr>
          <w:rFonts w:eastAsia="黑体" w:cstheme="majorBidi"/>
          <w:szCs w:val="20"/>
        </w:rPr>
        <w:t>-4</w:t>
      </w:r>
      <w:r w:rsidRPr="006B3A52">
        <w:rPr>
          <w:rFonts w:eastAsia="黑体" w:cstheme="majorBidi" w:hint="eastAsia"/>
          <w:szCs w:val="20"/>
        </w:rPr>
        <w:t xml:space="preserve">  </w:t>
      </w:r>
      <w:r w:rsidRPr="006B3A52">
        <w:rPr>
          <w:rFonts w:eastAsia="黑体" w:cstheme="majorBidi" w:hint="eastAsia"/>
          <w:szCs w:val="20"/>
        </w:rPr>
        <w:t>土壤质量现状监测及评价结果</w:t>
      </w:r>
      <w:r w:rsidRPr="006B3A52">
        <w:rPr>
          <w:rFonts w:eastAsia="黑体" w:cstheme="majorBidi" w:hint="eastAsia"/>
          <w:szCs w:val="20"/>
        </w:rPr>
        <w:t>(</w:t>
      </w:r>
      <w:r w:rsidRPr="006B3A52">
        <w:rPr>
          <w:rFonts w:eastAsia="黑体" w:cstheme="majorBidi"/>
          <w:szCs w:val="20"/>
        </w:rPr>
        <w:t>3</w:t>
      </w:r>
      <w:r w:rsidRPr="006B3A52">
        <w:rPr>
          <w:rFonts w:eastAsia="黑体" w:cstheme="majorBidi" w:hint="eastAsia"/>
          <w:szCs w:val="20"/>
        </w:rPr>
        <w:t>#</w:t>
      </w:r>
      <w:r w:rsidRPr="006B3A52">
        <w:rPr>
          <w:rFonts w:eastAsia="黑体" w:cstheme="majorBidi" w:hint="eastAsia"/>
          <w:szCs w:val="20"/>
        </w:rPr>
        <w:t>柱状样</w:t>
      </w:r>
      <w:r w:rsidRPr="006B3A52">
        <w:rPr>
          <w:rFonts w:eastAsia="黑体" w:cstheme="majorBidi" w:hint="eastAsia"/>
          <w:szCs w:val="20"/>
        </w:rPr>
        <w:t xml:space="preserve">)       </w:t>
      </w:r>
      <w:r w:rsidRPr="006B3A52">
        <w:rPr>
          <w:rFonts w:eastAsia="黑体" w:cstheme="majorBidi" w:hint="eastAsia"/>
          <w:szCs w:val="20"/>
        </w:rPr>
        <w:t>单位：</w:t>
      </w:r>
      <w:r w:rsidRPr="006B3A52">
        <w:rPr>
          <w:rFonts w:eastAsia="黑体" w:cstheme="majorBidi" w:hint="eastAsia"/>
          <w:szCs w:val="20"/>
        </w:rPr>
        <w:t>mg/kg</w:t>
      </w:r>
    </w:p>
    <w:tbl>
      <w:tblPr>
        <w:tblStyle w:val="afd"/>
        <w:tblW w:w="87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7"/>
        <w:gridCol w:w="1394"/>
        <w:gridCol w:w="1461"/>
        <w:gridCol w:w="1417"/>
        <w:gridCol w:w="1679"/>
        <w:gridCol w:w="881"/>
      </w:tblGrid>
      <w:tr w:rsidR="00091050" w:rsidRPr="006B3A52" w14:paraId="4B489C6C" w14:textId="77777777">
        <w:tc>
          <w:tcPr>
            <w:tcW w:w="1113" w:type="pct"/>
          </w:tcPr>
          <w:p w14:paraId="5CBA946A" w14:textId="77777777" w:rsidR="00091050" w:rsidRPr="006B3A52" w:rsidRDefault="00000000">
            <w:pPr>
              <w:pStyle w:val="aff8"/>
            </w:pPr>
            <w:bookmarkStart w:id="165" w:name="_Hlk206773389"/>
            <w:r w:rsidRPr="006B3A52">
              <w:rPr>
                <w:rFonts w:hint="eastAsia"/>
              </w:rPr>
              <w:t>采样地点</w:t>
            </w:r>
          </w:p>
          <w:p w14:paraId="7CDC7C13" w14:textId="77777777" w:rsidR="00091050" w:rsidRPr="006B3A52" w:rsidRDefault="00000000">
            <w:pPr>
              <w:pStyle w:val="aff8"/>
            </w:pPr>
            <w:r w:rsidRPr="006B3A52">
              <w:rPr>
                <w:rFonts w:hint="eastAsia"/>
              </w:rPr>
              <w:t>监测项目</w:t>
            </w:r>
          </w:p>
        </w:tc>
        <w:tc>
          <w:tcPr>
            <w:tcW w:w="793" w:type="pct"/>
          </w:tcPr>
          <w:p w14:paraId="3190CF60" w14:textId="77777777" w:rsidR="00091050" w:rsidRPr="006B3A52" w:rsidRDefault="00000000">
            <w:pPr>
              <w:pStyle w:val="aff8"/>
            </w:pPr>
            <w:r w:rsidRPr="006B3A52">
              <w:rPr>
                <w:rFonts w:hint="eastAsia"/>
              </w:rPr>
              <w:t>厂区内</w:t>
            </w:r>
            <w:r w:rsidRPr="006B3A52">
              <w:t>3</w:t>
            </w:r>
            <w:r w:rsidRPr="006B3A52">
              <w:rPr>
                <w:rFonts w:hint="eastAsia"/>
              </w:rPr>
              <w:t>#</w:t>
            </w:r>
          </w:p>
          <w:p w14:paraId="1B707410" w14:textId="77777777" w:rsidR="00091050" w:rsidRPr="006B3A52" w:rsidRDefault="00000000">
            <w:pPr>
              <w:pStyle w:val="aff8"/>
            </w:pPr>
            <w:r w:rsidRPr="006B3A52">
              <w:rPr>
                <w:rFonts w:hint="eastAsia"/>
              </w:rPr>
              <w:t>0</w:t>
            </w:r>
            <w:r w:rsidRPr="006B3A52">
              <w:t>-0.5m</w:t>
            </w:r>
          </w:p>
        </w:tc>
        <w:tc>
          <w:tcPr>
            <w:tcW w:w="831" w:type="pct"/>
          </w:tcPr>
          <w:p w14:paraId="442149A7" w14:textId="77777777" w:rsidR="00091050" w:rsidRPr="006B3A52" w:rsidRDefault="00000000">
            <w:pPr>
              <w:pStyle w:val="aff8"/>
            </w:pPr>
            <w:r w:rsidRPr="006B3A52">
              <w:rPr>
                <w:rFonts w:hint="eastAsia"/>
              </w:rPr>
              <w:t>厂区内</w:t>
            </w:r>
            <w:r w:rsidRPr="006B3A52">
              <w:t>3</w:t>
            </w:r>
            <w:r w:rsidRPr="006B3A52">
              <w:rPr>
                <w:rFonts w:hint="eastAsia"/>
              </w:rPr>
              <w:t>#</w:t>
            </w:r>
          </w:p>
          <w:p w14:paraId="4C135C37" w14:textId="77777777" w:rsidR="00091050" w:rsidRPr="006B3A52" w:rsidRDefault="00000000">
            <w:pPr>
              <w:pStyle w:val="aff8"/>
            </w:pPr>
            <w:r w:rsidRPr="006B3A52">
              <w:t>0.5-1.5m</w:t>
            </w:r>
          </w:p>
        </w:tc>
        <w:tc>
          <w:tcPr>
            <w:tcW w:w="806" w:type="pct"/>
          </w:tcPr>
          <w:p w14:paraId="1DC58DF0" w14:textId="77777777" w:rsidR="00091050" w:rsidRPr="006B3A52" w:rsidRDefault="00000000">
            <w:pPr>
              <w:pStyle w:val="aff8"/>
            </w:pPr>
            <w:r w:rsidRPr="006B3A52">
              <w:rPr>
                <w:rFonts w:hint="eastAsia"/>
              </w:rPr>
              <w:t>厂区内</w:t>
            </w:r>
            <w:r w:rsidRPr="006B3A52">
              <w:t>3</w:t>
            </w:r>
            <w:r w:rsidRPr="006B3A52">
              <w:rPr>
                <w:rFonts w:hint="eastAsia"/>
              </w:rPr>
              <w:t>#</w:t>
            </w:r>
            <w:r w:rsidRPr="006B3A52">
              <w:t xml:space="preserve"> </w:t>
            </w:r>
          </w:p>
          <w:p w14:paraId="3EE2EF81" w14:textId="77777777" w:rsidR="00091050" w:rsidRPr="006B3A52" w:rsidRDefault="00000000">
            <w:pPr>
              <w:pStyle w:val="aff8"/>
            </w:pPr>
            <w:r w:rsidRPr="006B3A52">
              <w:rPr>
                <w:rFonts w:hint="eastAsia"/>
              </w:rPr>
              <w:t>1</w:t>
            </w:r>
            <w:r w:rsidRPr="006B3A52">
              <w:t>.5-3.0m</w:t>
            </w:r>
          </w:p>
        </w:tc>
        <w:tc>
          <w:tcPr>
            <w:tcW w:w="955" w:type="pct"/>
          </w:tcPr>
          <w:p w14:paraId="230AEE00" w14:textId="77777777" w:rsidR="00091050" w:rsidRPr="006B3A52" w:rsidRDefault="00000000">
            <w:pPr>
              <w:pStyle w:val="aff8"/>
            </w:pPr>
            <w:r w:rsidRPr="006B3A52">
              <w:rPr>
                <w:rFonts w:hint="eastAsia"/>
              </w:rPr>
              <w:t>第二类用地</w:t>
            </w:r>
          </w:p>
          <w:p w14:paraId="75592A12" w14:textId="77777777" w:rsidR="00091050" w:rsidRPr="006B3A52" w:rsidRDefault="00000000">
            <w:pPr>
              <w:pStyle w:val="aff8"/>
            </w:pPr>
            <w:r w:rsidRPr="006B3A52">
              <w:rPr>
                <w:rFonts w:hint="eastAsia"/>
              </w:rPr>
              <w:t>筛选值</w:t>
            </w:r>
          </w:p>
        </w:tc>
        <w:tc>
          <w:tcPr>
            <w:tcW w:w="501" w:type="pct"/>
          </w:tcPr>
          <w:p w14:paraId="78AFFDF4" w14:textId="77777777" w:rsidR="00091050" w:rsidRPr="006B3A52" w:rsidRDefault="00000000">
            <w:pPr>
              <w:pStyle w:val="aff8"/>
            </w:pPr>
            <w:r w:rsidRPr="006B3A52">
              <w:rPr>
                <w:rFonts w:hint="eastAsia"/>
              </w:rPr>
              <w:t>评价</w:t>
            </w:r>
          </w:p>
          <w:p w14:paraId="12AE7EF1" w14:textId="77777777" w:rsidR="00091050" w:rsidRPr="006B3A52" w:rsidRDefault="00000000">
            <w:pPr>
              <w:pStyle w:val="aff8"/>
            </w:pPr>
            <w:r w:rsidRPr="006B3A52">
              <w:rPr>
                <w:rFonts w:hint="eastAsia"/>
              </w:rPr>
              <w:t>结果</w:t>
            </w:r>
          </w:p>
        </w:tc>
      </w:tr>
      <w:tr w:rsidR="00091050" w:rsidRPr="006B3A52" w14:paraId="2C685C72" w14:textId="77777777">
        <w:tc>
          <w:tcPr>
            <w:tcW w:w="1113" w:type="pct"/>
          </w:tcPr>
          <w:p w14:paraId="3BA5AFE7" w14:textId="77777777" w:rsidR="00091050" w:rsidRPr="006B3A52" w:rsidRDefault="00000000">
            <w:pPr>
              <w:pStyle w:val="aff8"/>
            </w:pPr>
            <w:r w:rsidRPr="006B3A52">
              <w:rPr>
                <w:rFonts w:hint="eastAsia"/>
              </w:rPr>
              <w:t>砷</w:t>
            </w:r>
          </w:p>
        </w:tc>
        <w:tc>
          <w:tcPr>
            <w:tcW w:w="793" w:type="pct"/>
          </w:tcPr>
          <w:p w14:paraId="5E5A147F" w14:textId="77777777" w:rsidR="00091050" w:rsidRPr="006B3A52" w:rsidRDefault="00000000">
            <w:pPr>
              <w:pStyle w:val="aff8"/>
            </w:pPr>
            <w:r w:rsidRPr="006B3A52">
              <w:rPr>
                <w:rFonts w:hint="eastAsia"/>
              </w:rPr>
              <w:t>11.1</w:t>
            </w:r>
          </w:p>
        </w:tc>
        <w:tc>
          <w:tcPr>
            <w:tcW w:w="831" w:type="pct"/>
          </w:tcPr>
          <w:p w14:paraId="40D13556" w14:textId="77777777" w:rsidR="00091050" w:rsidRPr="006B3A52" w:rsidRDefault="00000000">
            <w:pPr>
              <w:pStyle w:val="aff8"/>
            </w:pPr>
            <w:r w:rsidRPr="006B3A52">
              <w:rPr>
                <w:rFonts w:hint="eastAsia"/>
              </w:rPr>
              <w:t>16.8</w:t>
            </w:r>
          </w:p>
        </w:tc>
        <w:tc>
          <w:tcPr>
            <w:tcW w:w="806" w:type="pct"/>
          </w:tcPr>
          <w:p w14:paraId="34F7FEFB" w14:textId="77777777" w:rsidR="00091050" w:rsidRPr="006B3A52" w:rsidRDefault="00000000">
            <w:pPr>
              <w:pStyle w:val="aff8"/>
            </w:pPr>
            <w:r w:rsidRPr="006B3A52">
              <w:rPr>
                <w:rFonts w:hint="eastAsia"/>
              </w:rPr>
              <w:t>19.0</w:t>
            </w:r>
          </w:p>
        </w:tc>
        <w:tc>
          <w:tcPr>
            <w:tcW w:w="955" w:type="pct"/>
          </w:tcPr>
          <w:p w14:paraId="28FDBBC0" w14:textId="77777777" w:rsidR="00091050" w:rsidRPr="006B3A52" w:rsidRDefault="00000000">
            <w:pPr>
              <w:pStyle w:val="aff8"/>
            </w:pPr>
            <w:r w:rsidRPr="006B3A52">
              <w:rPr>
                <w:rFonts w:hint="eastAsia"/>
              </w:rPr>
              <w:t>60</w:t>
            </w:r>
          </w:p>
        </w:tc>
        <w:tc>
          <w:tcPr>
            <w:tcW w:w="501" w:type="pct"/>
          </w:tcPr>
          <w:p w14:paraId="2918830D" w14:textId="77777777" w:rsidR="00091050" w:rsidRPr="006B3A52" w:rsidRDefault="00000000">
            <w:pPr>
              <w:pStyle w:val="aff8"/>
            </w:pPr>
            <w:r w:rsidRPr="006B3A52">
              <w:rPr>
                <w:rFonts w:hint="eastAsia"/>
              </w:rPr>
              <w:t>达标</w:t>
            </w:r>
          </w:p>
        </w:tc>
      </w:tr>
      <w:tr w:rsidR="00091050" w:rsidRPr="006B3A52" w14:paraId="35B4ECBA" w14:textId="77777777">
        <w:tc>
          <w:tcPr>
            <w:tcW w:w="1113" w:type="pct"/>
          </w:tcPr>
          <w:p w14:paraId="3AAF4945" w14:textId="77777777" w:rsidR="00091050" w:rsidRPr="006B3A52" w:rsidRDefault="00000000">
            <w:pPr>
              <w:pStyle w:val="aff8"/>
            </w:pPr>
            <w:r w:rsidRPr="006B3A52">
              <w:rPr>
                <w:rFonts w:hint="eastAsia"/>
              </w:rPr>
              <w:t>镉</w:t>
            </w:r>
          </w:p>
        </w:tc>
        <w:tc>
          <w:tcPr>
            <w:tcW w:w="793" w:type="pct"/>
          </w:tcPr>
          <w:p w14:paraId="719ABD52" w14:textId="77777777" w:rsidR="00091050" w:rsidRPr="006B3A52" w:rsidRDefault="00000000">
            <w:pPr>
              <w:pStyle w:val="aff8"/>
            </w:pPr>
            <w:r w:rsidRPr="006B3A52">
              <w:rPr>
                <w:rFonts w:hint="eastAsia"/>
              </w:rPr>
              <w:t>0.07</w:t>
            </w:r>
          </w:p>
        </w:tc>
        <w:tc>
          <w:tcPr>
            <w:tcW w:w="831" w:type="pct"/>
          </w:tcPr>
          <w:p w14:paraId="585DEA26" w14:textId="77777777" w:rsidR="00091050" w:rsidRPr="006B3A52" w:rsidRDefault="00000000">
            <w:pPr>
              <w:pStyle w:val="aff8"/>
            </w:pPr>
            <w:r w:rsidRPr="006B3A52">
              <w:rPr>
                <w:rFonts w:hint="eastAsia"/>
              </w:rPr>
              <w:t>0.07</w:t>
            </w:r>
          </w:p>
        </w:tc>
        <w:tc>
          <w:tcPr>
            <w:tcW w:w="806" w:type="pct"/>
          </w:tcPr>
          <w:p w14:paraId="25EC9B48" w14:textId="77777777" w:rsidR="00091050" w:rsidRPr="006B3A52" w:rsidRDefault="00000000">
            <w:pPr>
              <w:pStyle w:val="aff8"/>
            </w:pPr>
            <w:r w:rsidRPr="006B3A52">
              <w:rPr>
                <w:rFonts w:hint="eastAsia"/>
              </w:rPr>
              <w:t>0.07</w:t>
            </w:r>
          </w:p>
        </w:tc>
        <w:tc>
          <w:tcPr>
            <w:tcW w:w="955" w:type="pct"/>
          </w:tcPr>
          <w:p w14:paraId="010DED15" w14:textId="77777777" w:rsidR="00091050" w:rsidRPr="006B3A52" w:rsidRDefault="00000000">
            <w:pPr>
              <w:pStyle w:val="aff8"/>
            </w:pPr>
            <w:r w:rsidRPr="006B3A52">
              <w:rPr>
                <w:rFonts w:hint="eastAsia"/>
              </w:rPr>
              <w:t>65</w:t>
            </w:r>
          </w:p>
        </w:tc>
        <w:tc>
          <w:tcPr>
            <w:tcW w:w="501" w:type="pct"/>
          </w:tcPr>
          <w:p w14:paraId="0E4CDC87" w14:textId="77777777" w:rsidR="00091050" w:rsidRPr="006B3A52" w:rsidRDefault="00000000">
            <w:pPr>
              <w:pStyle w:val="aff8"/>
            </w:pPr>
            <w:r w:rsidRPr="006B3A52">
              <w:rPr>
                <w:rFonts w:hint="eastAsia"/>
              </w:rPr>
              <w:t>达标</w:t>
            </w:r>
          </w:p>
        </w:tc>
      </w:tr>
      <w:tr w:rsidR="00091050" w:rsidRPr="006B3A52" w14:paraId="51BAA2CB" w14:textId="77777777">
        <w:tc>
          <w:tcPr>
            <w:tcW w:w="1113" w:type="pct"/>
          </w:tcPr>
          <w:p w14:paraId="78EA7E0F" w14:textId="77777777" w:rsidR="00091050" w:rsidRPr="006B3A52" w:rsidRDefault="00000000">
            <w:pPr>
              <w:pStyle w:val="aff8"/>
            </w:pPr>
            <w:r w:rsidRPr="006B3A52">
              <w:rPr>
                <w:rFonts w:hint="eastAsia"/>
              </w:rPr>
              <w:t>铬（六价）</w:t>
            </w:r>
          </w:p>
        </w:tc>
        <w:tc>
          <w:tcPr>
            <w:tcW w:w="793" w:type="pct"/>
          </w:tcPr>
          <w:p w14:paraId="56F30FEA"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831" w:type="pct"/>
          </w:tcPr>
          <w:p w14:paraId="45B6779F"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806" w:type="pct"/>
          </w:tcPr>
          <w:p w14:paraId="0417F305"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955" w:type="pct"/>
          </w:tcPr>
          <w:p w14:paraId="25D2BBA5" w14:textId="77777777" w:rsidR="00091050" w:rsidRPr="006B3A52" w:rsidRDefault="00000000">
            <w:pPr>
              <w:pStyle w:val="aff8"/>
            </w:pPr>
            <w:r w:rsidRPr="006B3A52">
              <w:rPr>
                <w:rFonts w:hint="eastAsia"/>
              </w:rPr>
              <w:t>5.7</w:t>
            </w:r>
          </w:p>
        </w:tc>
        <w:tc>
          <w:tcPr>
            <w:tcW w:w="501" w:type="pct"/>
          </w:tcPr>
          <w:p w14:paraId="20755E98" w14:textId="77777777" w:rsidR="00091050" w:rsidRPr="006B3A52" w:rsidRDefault="00000000">
            <w:pPr>
              <w:pStyle w:val="aff8"/>
            </w:pPr>
            <w:r w:rsidRPr="006B3A52">
              <w:rPr>
                <w:rFonts w:hint="eastAsia"/>
              </w:rPr>
              <w:t>达标</w:t>
            </w:r>
          </w:p>
        </w:tc>
      </w:tr>
      <w:tr w:rsidR="00091050" w:rsidRPr="006B3A52" w14:paraId="18B32985" w14:textId="77777777">
        <w:tc>
          <w:tcPr>
            <w:tcW w:w="1113" w:type="pct"/>
          </w:tcPr>
          <w:p w14:paraId="00041AB8" w14:textId="77777777" w:rsidR="00091050" w:rsidRPr="006B3A52" w:rsidRDefault="00000000">
            <w:pPr>
              <w:pStyle w:val="aff8"/>
            </w:pPr>
            <w:r w:rsidRPr="006B3A52">
              <w:rPr>
                <w:rFonts w:hint="eastAsia"/>
              </w:rPr>
              <w:t>铜</w:t>
            </w:r>
          </w:p>
        </w:tc>
        <w:tc>
          <w:tcPr>
            <w:tcW w:w="793" w:type="pct"/>
          </w:tcPr>
          <w:p w14:paraId="3881B792" w14:textId="77777777" w:rsidR="00091050" w:rsidRPr="006B3A52" w:rsidRDefault="00000000">
            <w:pPr>
              <w:pStyle w:val="aff8"/>
            </w:pPr>
            <w:r w:rsidRPr="006B3A52">
              <w:rPr>
                <w:rFonts w:hint="eastAsia"/>
              </w:rPr>
              <w:t>14</w:t>
            </w:r>
          </w:p>
        </w:tc>
        <w:tc>
          <w:tcPr>
            <w:tcW w:w="831" w:type="pct"/>
          </w:tcPr>
          <w:p w14:paraId="636C34C1" w14:textId="77777777" w:rsidR="00091050" w:rsidRPr="006B3A52" w:rsidRDefault="00000000">
            <w:pPr>
              <w:pStyle w:val="aff8"/>
            </w:pPr>
            <w:r w:rsidRPr="006B3A52">
              <w:rPr>
                <w:rFonts w:hint="eastAsia"/>
              </w:rPr>
              <w:t>16</w:t>
            </w:r>
          </w:p>
        </w:tc>
        <w:tc>
          <w:tcPr>
            <w:tcW w:w="806" w:type="pct"/>
          </w:tcPr>
          <w:p w14:paraId="4930BA36" w14:textId="77777777" w:rsidR="00091050" w:rsidRPr="006B3A52" w:rsidRDefault="00000000">
            <w:pPr>
              <w:pStyle w:val="aff8"/>
            </w:pPr>
            <w:r w:rsidRPr="006B3A52">
              <w:rPr>
                <w:rFonts w:hint="eastAsia"/>
              </w:rPr>
              <w:t>12</w:t>
            </w:r>
          </w:p>
        </w:tc>
        <w:tc>
          <w:tcPr>
            <w:tcW w:w="955" w:type="pct"/>
          </w:tcPr>
          <w:p w14:paraId="6D648B3F" w14:textId="77777777" w:rsidR="00091050" w:rsidRPr="006B3A52" w:rsidRDefault="00000000">
            <w:pPr>
              <w:pStyle w:val="aff8"/>
            </w:pPr>
            <w:r w:rsidRPr="006B3A52">
              <w:rPr>
                <w:rFonts w:hint="eastAsia"/>
              </w:rPr>
              <w:t>18000</w:t>
            </w:r>
          </w:p>
        </w:tc>
        <w:tc>
          <w:tcPr>
            <w:tcW w:w="501" w:type="pct"/>
          </w:tcPr>
          <w:p w14:paraId="453EE3BA" w14:textId="77777777" w:rsidR="00091050" w:rsidRPr="006B3A52" w:rsidRDefault="00000000">
            <w:pPr>
              <w:pStyle w:val="aff8"/>
            </w:pPr>
            <w:r w:rsidRPr="006B3A52">
              <w:rPr>
                <w:rFonts w:hint="eastAsia"/>
              </w:rPr>
              <w:t>达标</w:t>
            </w:r>
          </w:p>
        </w:tc>
      </w:tr>
      <w:tr w:rsidR="00091050" w:rsidRPr="006B3A52" w14:paraId="26B7D1FC" w14:textId="77777777">
        <w:tc>
          <w:tcPr>
            <w:tcW w:w="1113" w:type="pct"/>
          </w:tcPr>
          <w:p w14:paraId="2C4C89B7" w14:textId="77777777" w:rsidR="00091050" w:rsidRPr="006B3A52" w:rsidRDefault="00000000">
            <w:pPr>
              <w:pStyle w:val="aff8"/>
            </w:pPr>
            <w:r w:rsidRPr="006B3A52">
              <w:rPr>
                <w:rFonts w:hint="eastAsia"/>
              </w:rPr>
              <w:t>铅</w:t>
            </w:r>
          </w:p>
        </w:tc>
        <w:tc>
          <w:tcPr>
            <w:tcW w:w="793" w:type="pct"/>
          </w:tcPr>
          <w:p w14:paraId="0F4C0661" w14:textId="77777777" w:rsidR="00091050" w:rsidRPr="006B3A52" w:rsidRDefault="00000000">
            <w:pPr>
              <w:pStyle w:val="aff8"/>
            </w:pPr>
            <w:r w:rsidRPr="006B3A52">
              <w:rPr>
                <w:rFonts w:hint="eastAsia"/>
              </w:rPr>
              <w:t>110</w:t>
            </w:r>
          </w:p>
        </w:tc>
        <w:tc>
          <w:tcPr>
            <w:tcW w:w="831" w:type="pct"/>
          </w:tcPr>
          <w:p w14:paraId="729D62FE" w14:textId="77777777" w:rsidR="00091050" w:rsidRPr="006B3A52" w:rsidRDefault="00000000">
            <w:pPr>
              <w:pStyle w:val="aff8"/>
            </w:pPr>
            <w:r w:rsidRPr="006B3A52">
              <w:rPr>
                <w:rFonts w:hint="eastAsia"/>
              </w:rPr>
              <w:t>11.0</w:t>
            </w:r>
          </w:p>
        </w:tc>
        <w:tc>
          <w:tcPr>
            <w:tcW w:w="806" w:type="pct"/>
          </w:tcPr>
          <w:p w14:paraId="1AEBAD7A" w14:textId="77777777" w:rsidR="00091050" w:rsidRPr="006B3A52" w:rsidRDefault="00000000">
            <w:pPr>
              <w:pStyle w:val="aff8"/>
            </w:pPr>
            <w:r w:rsidRPr="006B3A52">
              <w:rPr>
                <w:rFonts w:hint="eastAsia"/>
              </w:rPr>
              <w:t>9.7</w:t>
            </w:r>
          </w:p>
        </w:tc>
        <w:tc>
          <w:tcPr>
            <w:tcW w:w="955" w:type="pct"/>
          </w:tcPr>
          <w:p w14:paraId="5E6AD6E4" w14:textId="77777777" w:rsidR="00091050" w:rsidRPr="006B3A52" w:rsidRDefault="00000000">
            <w:pPr>
              <w:pStyle w:val="aff8"/>
            </w:pPr>
            <w:r w:rsidRPr="006B3A52">
              <w:rPr>
                <w:rFonts w:hint="eastAsia"/>
              </w:rPr>
              <w:t>800</w:t>
            </w:r>
          </w:p>
        </w:tc>
        <w:tc>
          <w:tcPr>
            <w:tcW w:w="501" w:type="pct"/>
          </w:tcPr>
          <w:p w14:paraId="43C2E429" w14:textId="77777777" w:rsidR="00091050" w:rsidRPr="006B3A52" w:rsidRDefault="00000000">
            <w:pPr>
              <w:pStyle w:val="aff8"/>
            </w:pPr>
            <w:r w:rsidRPr="006B3A52">
              <w:rPr>
                <w:rFonts w:hint="eastAsia"/>
              </w:rPr>
              <w:t>达标</w:t>
            </w:r>
          </w:p>
        </w:tc>
      </w:tr>
      <w:tr w:rsidR="00091050" w:rsidRPr="006B3A52" w14:paraId="531090F7" w14:textId="77777777">
        <w:tc>
          <w:tcPr>
            <w:tcW w:w="1113" w:type="pct"/>
          </w:tcPr>
          <w:p w14:paraId="74FF8942" w14:textId="77777777" w:rsidR="00091050" w:rsidRPr="006B3A52" w:rsidRDefault="00000000">
            <w:pPr>
              <w:pStyle w:val="aff8"/>
            </w:pPr>
            <w:r w:rsidRPr="006B3A52">
              <w:rPr>
                <w:rFonts w:hint="eastAsia"/>
              </w:rPr>
              <w:t>汞</w:t>
            </w:r>
          </w:p>
        </w:tc>
        <w:tc>
          <w:tcPr>
            <w:tcW w:w="793" w:type="pct"/>
          </w:tcPr>
          <w:p w14:paraId="0A41AB95" w14:textId="77777777" w:rsidR="00091050" w:rsidRPr="006B3A52" w:rsidRDefault="00000000">
            <w:pPr>
              <w:pStyle w:val="aff8"/>
            </w:pPr>
            <w:r w:rsidRPr="006B3A52">
              <w:rPr>
                <w:rFonts w:hint="eastAsia"/>
              </w:rPr>
              <w:t>0.048</w:t>
            </w:r>
          </w:p>
        </w:tc>
        <w:tc>
          <w:tcPr>
            <w:tcW w:w="831" w:type="pct"/>
          </w:tcPr>
          <w:p w14:paraId="14601752" w14:textId="77777777" w:rsidR="00091050" w:rsidRPr="006B3A52" w:rsidRDefault="00000000">
            <w:pPr>
              <w:pStyle w:val="aff8"/>
            </w:pPr>
            <w:r w:rsidRPr="006B3A52">
              <w:rPr>
                <w:rFonts w:hint="eastAsia"/>
              </w:rPr>
              <w:t>0.043</w:t>
            </w:r>
          </w:p>
        </w:tc>
        <w:tc>
          <w:tcPr>
            <w:tcW w:w="806" w:type="pct"/>
          </w:tcPr>
          <w:p w14:paraId="456B745D" w14:textId="77777777" w:rsidR="00091050" w:rsidRPr="006B3A52" w:rsidRDefault="00000000">
            <w:pPr>
              <w:pStyle w:val="aff8"/>
            </w:pPr>
            <w:r w:rsidRPr="006B3A52">
              <w:rPr>
                <w:rFonts w:hint="eastAsia"/>
              </w:rPr>
              <w:t>0.026</w:t>
            </w:r>
          </w:p>
        </w:tc>
        <w:tc>
          <w:tcPr>
            <w:tcW w:w="955" w:type="pct"/>
          </w:tcPr>
          <w:p w14:paraId="465BE9E1" w14:textId="77777777" w:rsidR="00091050" w:rsidRPr="006B3A52" w:rsidRDefault="00000000">
            <w:pPr>
              <w:pStyle w:val="aff8"/>
            </w:pPr>
            <w:r w:rsidRPr="006B3A52">
              <w:rPr>
                <w:rFonts w:hint="eastAsia"/>
              </w:rPr>
              <w:t>38</w:t>
            </w:r>
          </w:p>
        </w:tc>
        <w:tc>
          <w:tcPr>
            <w:tcW w:w="501" w:type="pct"/>
          </w:tcPr>
          <w:p w14:paraId="4F282B43" w14:textId="77777777" w:rsidR="00091050" w:rsidRPr="006B3A52" w:rsidRDefault="00000000">
            <w:pPr>
              <w:pStyle w:val="aff8"/>
            </w:pPr>
            <w:r w:rsidRPr="006B3A52">
              <w:rPr>
                <w:rFonts w:hint="eastAsia"/>
              </w:rPr>
              <w:t>达标</w:t>
            </w:r>
          </w:p>
        </w:tc>
      </w:tr>
      <w:tr w:rsidR="00091050" w:rsidRPr="006B3A52" w14:paraId="2E7CE454" w14:textId="77777777">
        <w:tc>
          <w:tcPr>
            <w:tcW w:w="1113" w:type="pct"/>
          </w:tcPr>
          <w:p w14:paraId="3D963596" w14:textId="77777777" w:rsidR="00091050" w:rsidRPr="006B3A52" w:rsidRDefault="00000000">
            <w:pPr>
              <w:pStyle w:val="aff8"/>
            </w:pPr>
            <w:r w:rsidRPr="006B3A52">
              <w:rPr>
                <w:rFonts w:hint="eastAsia"/>
              </w:rPr>
              <w:t>镍</w:t>
            </w:r>
          </w:p>
        </w:tc>
        <w:tc>
          <w:tcPr>
            <w:tcW w:w="793" w:type="pct"/>
          </w:tcPr>
          <w:p w14:paraId="46929DDF" w14:textId="77777777" w:rsidR="00091050" w:rsidRPr="006B3A52" w:rsidRDefault="00000000">
            <w:pPr>
              <w:pStyle w:val="aff8"/>
            </w:pPr>
            <w:r w:rsidRPr="006B3A52">
              <w:rPr>
                <w:rFonts w:hint="eastAsia"/>
              </w:rPr>
              <w:t>20</w:t>
            </w:r>
          </w:p>
        </w:tc>
        <w:tc>
          <w:tcPr>
            <w:tcW w:w="831" w:type="pct"/>
          </w:tcPr>
          <w:p w14:paraId="01BF60D0" w14:textId="77777777" w:rsidR="00091050" w:rsidRPr="006B3A52" w:rsidRDefault="00000000">
            <w:pPr>
              <w:pStyle w:val="aff8"/>
            </w:pPr>
            <w:r w:rsidRPr="006B3A52">
              <w:rPr>
                <w:rFonts w:hint="eastAsia"/>
              </w:rPr>
              <w:t>20</w:t>
            </w:r>
          </w:p>
        </w:tc>
        <w:tc>
          <w:tcPr>
            <w:tcW w:w="806" w:type="pct"/>
          </w:tcPr>
          <w:p w14:paraId="25F1B526" w14:textId="77777777" w:rsidR="00091050" w:rsidRPr="006B3A52" w:rsidRDefault="00000000">
            <w:pPr>
              <w:pStyle w:val="aff8"/>
            </w:pPr>
            <w:r w:rsidRPr="006B3A52">
              <w:rPr>
                <w:rFonts w:hint="eastAsia"/>
              </w:rPr>
              <w:t>20</w:t>
            </w:r>
          </w:p>
        </w:tc>
        <w:tc>
          <w:tcPr>
            <w:tcW w:w="955" w:type="pct"/>
          </w:tcPr>
          <w:p w14:paraId="44BF4561" w14:textId="77777777" w:rsidR="00091050" w:rsidRPr="006B3A52" w:rsidRDefault="00000000">
            <w:pPr>
              <w:pStyle w:val="aff8"/>
            </w:pPr>
            <w:r w:rsidRPr="006B3A52">
              <w:rPr>
                <w:rFonts w:hint="eastAsia"/>
              </w:rPr>
              <w:t>900</w:t>
            </w:r>
          </w:p>
        </w:tc>
        <w:tc>
          <w:tcPr>
            <w:tcW w:w="501" w:type="pct"/>
          </w:tcPr>
          <w:p w14:paraId="78D56B28" w14:textId="77777777" w:rsidR="00091050" w:rsidRPr="006B3A52" w:rsidRDefault="00000000">
            <w:pPr>
              <w:pStyle w:val="aff8"/>
            </w:pPr>
            <w:r w:rsidRPr="006B3A52">
              <w:rPr>
                <w:rFonts w:hint="eastAsia"/>
              </w:rPr>
              <w:t>达标</w:t>
            </w:r>
          </w:p>
        </w:tc>
      </w:tr>
      <w:tr w:rsidR="00091050" w:rsidRPr="006B3A52" w14:paraId="7513935D" w14:textId="77777777">
        <w:tc>
          <w:tcPr>
            <w:tcW w:w="1113" w:type="pct"/>
          </w:tcPr>
          <w:p w14:paraId="08503BAB" w14:textId="77777777" w:rsidR="00091050" w:rsidRPr="006B3A52" w:rsidRDefault="00000000">
            <w:pPr>
              <w:pStyle w:val="aff8"/>
            </w:pPr>
            <w:r w:rsidRPr="006B3A52">
              <w:t>pH</w:t>
            </w:r>
            <w:r w:rsidRPr="006B3A52">
              <w:t>值</w:t>
            </w:r>
          </w:p>
        </w:tc>
        <w:tc>
          <w:tcPr>
            <w:tcW w:w="793" w:type="pct"/>
          </w:tcPr>
          <w:p w14:paraId="090DB7BC" w14:textId="77777777" w:rsidR="00091050" w:rsidRPr="006B3A52" w:rsidRDefault="00000000">
            <w:pPr>
              <w:pStyle w:val="aff8"/>
            </w:pPr>
            <w:r w:rsidRPr="006B3A52">
              <w:rPr>
                <w:rFonts w:hint="eastAsia"/>
              </w:rPr>
              <w:t>8.45</w:t>
            </w:r>
          </w:p>
        </w:tc>
        <w:tc>
          <w:tcPr>
            <w:tcW w:w="831" w:type="pct"/>
          </w:tcPr>
          <w:p w14:paraId="6E4E6C01" w14:textId="77777777" w:rsidR="00091050" w:rsidRPr="006B3A52" w:rsidRDefault="00000000">
            <w:pPr>
              <w:pStyle w:val="aff8"/>
            </w:pPr>
            <w:r w:rsidRPr="006B3A52">
              <w:rPr>
                <w:rFonts w:hint="eastAsia"/>
              </w:rPr>
              <w:t>8.40</w:t>
            </w:r>
          </w:p>
        </w:tc>
        <w:tc>
          <w:tcPr>
            <w:tcW w:w="806" w:type="pct"/>
          </w:tcPr>
          <w:p w14:paraId="519251DB" w14:textId="77777777" w:rsidR="00091050" w:rsidRPr="006B3A52" w:rsidRDefault="00000000">
            <w:pPr>
              <w:pStyle w:val="aff8"/>
            </w:pPr>
            <w:r w:rsidRPr="006B3A52">
              <w:rPr>
                <w:rFonts w:hint="eastAsia"/>
              </w:rPr>
              <w:t>8.44</w:t>
            </w:r>
          </w:p>
        </w:tc>
        <w:tc>
          <w:tcPr>
            <w:tcW w:w="955" w:type="pct"/>
          </w:tcPr>
          <w:p w14:paraId="755B232F" w14:textId="77777777" w:rsidR="00091050" w:rsidRPr="006B3A52" w:rsidRDefault="00000000">
            <w:pPr>
              <w:pStyle w:val="aff8"/>
            </w:pPr>
            <w:r w:rsidRPr="006B3A52">
              <w:t>无量纲</w:t>
            </w:r>
          </w:p>
        </w:tc>
        <w:tc>
          <w:tcPr>
            <w:tcW w:w="501" w:type="pct"/>
          </w:tcPr>
          <w:p w14:paraId="4461C01B" w14:textId="77777777" w:rsidR="00091050" w:rsidRPr="006B3A52" w:rsidRDefault="00000000">
            <w:pPr>
              <w:pStyle w:val="aff8"/>
            </w:pPr>
            <w:r w:rsidRPr="006B3A52">
              <w:rPr>
                <w:rFonts w:hint="eastAsia"/>
              </w:rPr>
              <w:t>/</w:t>
            </w:r>
          </w:p>
        </w:tc>
      </w:tr>
      <w:tr w:rsidR="00091050" w:rsidRPr="006B3A52" w14:paraId="7A1F5313" w14:textId="77777777">
        <w:tc>
          <w:tcPr>
            <w:tcW w:w="1113" w:type="pct"/>
          </w:tcPr>
          <w:p w14:paraId="0B094289" w14:textId="77777777" w:rsidR="00091050" w:rsidRPr="006B3A52" w:rsidRDefault="00000000">
            <w:pPr>
              <w:pStyle w:val="aff8"/>
            </w:pPr>
            <w:r w:rsidRPr="006B3A52">
              <w:t>锌</w:t>
            </w:r>
          </w:p>
        </w:tc>
        <w:tc>
          <w:tcPr>
            <w:tcW w:w="793" w:type="pct"/>
          </w:tcPr>
          <w:p w14:paraId="7D4A3D09" w14:textId="77777777" w:rsidR="00091050" w:rsidRPr="006B3A52" w:rsidRDefault="00000000">
            <w:pPr>
              <w:pStyle w:val="aff8"/>
            </w:pPr>
            <w:r w:rsidRPr="006B3A52">
              <w:rPr>
                <w:rFonts w:hint="eastAsia"/>
              </w:rPr>
              <w:t>398</w:t>
            </w:r>
          </w:p>
        </w:tc>
        <w:tc>
          <w:tcPr>
            <w:tcW w:w="831" w:type="pct"/>
          </w:tcPr>
          <w:p w14:paraId="2414761C" w14:textId="77777777" w:rsidR="00091050" w:rsidRPr="006B3A52" w:rsidRDefault="00000000">
            <w:pPr>
              <w:pStyle w:val="aff8"/>
            </w:pPr>
            <w:r w:rsidRPr="006B3A52">
              <w:rPr>
                <w:rFonts w:hint="eastAsia"/>
              </w:rPr>
              <w:t>66</w:t>
            </w:r>
          </w:p>
        </w:tc>
        <w:tc>
          <w:tcPr>
            <w:tcW w:w="806" w:type="pct"/>
          </w:tcPr>
          <w:p w14:paraId="4003E31E" w14:textId="77777777" w:rsidR="00091050" w:rsidRPr="006B3A52" w:rsidRDefault="00000000">
            <w:pPr>
              <w:pStyle w:val="aff8"/>
            </w:pPr>
            <w:r w:rsidRPr="006B3A52">
              <w:rPr>
                <w:rFonts w:hint="eastAsia"/>
              </w:rPr>
              <w:t>75</w:t>
            </w:r>
          </w:p>
        </w:tc>
        <w:tc>
          <w:tcPr>
            <w:tcW w:w="955" w:type="pct"/>
          </w:tcPr>
          <w:p w14:paraId="702CD2A8" w14:textId="77777777" w:rsidR="00091050" w:rsidRPr="006B3A52" w:rsidRDefault="00000000">
            <w:pPr>
              <w:pStyle w:val="aff8"/>
            </w:pPr>
            <w:r w:rsidRPr="006B3A52">
              <w:rPr>
                <w:rFonts w:hint="eastAsia"/>
              </w:rPr>
              <w:t>/</w:t>
            </w:r>
          </w:p>
        </w:tc>
        <w:tc>
          <w:tcPr>
            <w:tcW w:w="501" w:type="pct"/>
          </w:tcPr>
          <w:p w14:paraId="029A724B" w14:textId="77777777" w:rsidR="00091050" w:rsidRPr="006B3A52" w:rsidRDefault="00000000">
            <w:pPr>
              <w:pStyle w:val="aff8"/>
            </w:pPr>
            <w:r w:rsidRPr="006B3A52">
              <w:rPr>
                <w:rFonts w:hint="eastAsia"/>
              </w:rPr>
              <w:t>/</w:t>
            </w:r>
          </w:p>
        </w:tc>
      </w:tr>
      <w:bookmarkEnd w:id="165"/>
    </w:tbl>
    <w:p w14:paraId="1EC30A13" w14:textId="77777777" w:rsidR="00091050" w:rsidRPr="006B3A52" w:rsidRDefault="00091050">
      <w:pPr>
        <w:pStyle w:val="aff4"/>
      </w:pPr>
    </w:p>
    <w:p w14:paraId="3B66435C" w14:textId="77777777" w:rsidR="00091050" w:rsidRPr="006B3A52" w:rsidRDefault="00000000">
      <w:pPr>
        <w:ind w:firstLine="480"/>
        <w:rPr>
          <w:rFonts w:eastAsia="黑体" w:cstheme="majorBidi"/>
          <w:b/>
          <w:szCs w:val="20"/>
        </w:rPr>
      </w:pPr>
      <w:r w:rsidRPr="006B3A52">
        <w:rPr>
          <w:rFonts w:eastAsia="黑体" w:cstheme="majorBidi" w:hint="eastAsia"/>
          <w:szCs w:val="20"/>
        </w:rPr>
        <w:t>表</w:t>
      </w:r>
      <w:r w:rsidRPr="006B3A52">
        <w:rPr>
          <w:rFonts w:eastAsia="黑体" w:cstheme="majorBidi" w:hint="eastAsia"/>
          <w:szCs w:val="20"/>
        </w:rPr>
        <w:t>5</w:t>
      </w:r>
      <w:r w:rsidRPr="006B3A52">
        <w:rPr>
          <w:rFonts w:eastAsia="黑体" w:cstheme="majorBidi"/>
          <w:szCs w:val="20"/>
        </w:rPr>
        <w:t>.7</w:t>
      </w:r>
      <w:r w:rsidRPr="006B3A52">
        <w:rPr>
          <w:rFonts w:eastAsia="黑体" w:cstheme="majorBidi" w:hint="eastAsia"/>
          <w:szCs w:val="20"/>
        </w:rPr>
        <w:t>.1</w:t>
      </w:r>
      <w:r w:rsidRPr="006B3A52">
        <w:rPr>
          <w:rFonts w:eastAsia="黑体" w:cstheme="majorBidi"/>
          <w:szCs w:val="20"/>
        </w:rPr>
        <w:t>-5</w:t>
      </w:r>
      <w:r w:rsidRPr="006B3A52">
        <w:rPr>
          <w:rFonts w:eastAsia="黑体" w:cstheme="majorBidi" w:hint="eastAsia"/>
          <w:szCs w:val="20"/>
        </w:rPr>
        <w:t xml:space="preserve">  </w:t>
      </w:r>
      <w:r w:rsidRPr="006B3A52">
        <w:rPr>
          <w:rFonts w:eastAsia="黑体" w:cstheme="majorBidi" w:hint="eastAsia"/>
          <w:szCs w:val="20"/>
        </w:rPr>
        <w:t>土壤质量现状监测及评价结果</w:t>
      </w:r>
      <w:r w:rsidRPr="006B3A52">
        <w:rPr>
          <w:rFonts w:eastAsia="黑体" w:cstheme="majorBidi" w:hint="eastAsia"/>
          <w:szCs w:val="20"/>
        </w:rPr>
        <w:t>(</w:t>
      </w:r>
      <w:r w:rsidRPr="006B3A52">
        <w:rPr>
          <w:rFonts w:eastAsia="黑体" w:cstheme="majorBidi"/>
          <w:szCs w:val="20"/>
        </w:rPr>
        <w:t>4</w:t>
      </w:r>
      <w:r w:rsidRPr="006B3A52">
        <w:rPr>
          <w:rFonts w:eastAsia="黑体" w:cstheme="majorBidi" w:hint="eastAsia"/>
          <w:szCs w:val="20"/>
        </w:rPr>
        <w:t>#</w:t>
      </w:r>
      <w:r w:rsidRPr="006B3A52">
        <w:rPr>
          <w:rFonts w:eastAsia="黑体" w:cstheme="majorBidi" w:hint="eastAsia"/>
          <w:szCs w:val="20"/>
        </w:rPr>
        <w:t>柱状样</w:t>
      </w:r>
      <w:r w:rsidRPr="006B3A52">
        <w:rPr>
          <w:rFonts w:eastAsia="黑体" w:cstheme="majorBidi" w:hint="eastAsia"/>
          <w:szCs w:val="20"/>
        </w:rPr>
        <w:t xml:space="preserve">)       </w:t>
      </w:r>
      <w:r w:rsidRPr="006B3A52">
        <w:rPr>
          <w:rFonts w:eastAsia="黑体" w:cstheme="majorBidi" w:hint="eastAsia"/>
          <w:szCs w:val="20"/>
        </w:rPr>
        <w:t>单位：</w:t>
      </w:r>
      <w:r w:rsidRPr="006B3A52">
        <w:rPr>
          <w:rFonts w:eastAsia="黑体" w:cstheme="majorBidi" w:hint="eastAsia"/>
          <w:szCs w:val="20"/>
        </w:rPr>
        <w:t>mg/kg</w:t>
      </w:r>
    </w:p>
    <w:tbl>
      <w:tblPr>
        <w:tblStyle w:val="afd"/>
        <w:tblW w:w="87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7"/>
        <w:gridCol w:w="1394"/>
        <w:gridCol w:w="1461"/>
        <w:gridCol w:w="1417"/>
        <w:gridCol w:w="1679"/>
        <w:gridCol w:w="881"/>
      </w:tblGrid>
      <w:tr w:rsidR="00091050" w:rsidRPr="006B3A52" w14:paraId="2D791AB1" w14:textId="77777777">
        <w:trPr>
          <w:tblHeader/>
        </w:trPr>
        <w:tc>
          <w:tcPr>
            <w:tcW w:w="1113" w:type="pct"/>
          </w:tcPr>
          <w:p w14:paraId="5D32ECB3" w14:textId="77777777" w:rsidR="00091050" w:rsidRPr="006B3A52" w:rsidRDefault="00000000">
            <w:pPr>
              <w:pStyle w:val="aff8"/>
            </w:pPr>
            <w:r w:rsidRPr="006B3A52">
              <w:rPr>
                <w:rFonts w:hint="eastAsia"/>
              </w:rPr>
              <w:t>采样地点</w:t>
            </w:r>
          </w:p>
          <w:p w14:paraId="05AF656C" w14:textId="77777777" w:rsidR="00091050" w:rsidRPr="006B3A52" w:rsidRDefault="00000000">
            <w:pPr>
              <w:pStyle w:val="aff8"/>
            </w:pPr>
            <w:r w:rsidRPr="006B3A52">
              <w:rPr>
                <w:rFonts w:hint="eastAsia"/>
              </w:rPr>
              <w:t>监测项目</w:t>
            </w:r>
          </w:p>
        </w:tc>
        <w:tc>
          <w:tcPr>
            <w:tcW w:w="793" w:type="pct"/>
          </w:tcPr>
          <w:p w14:paraId="34D2A445" w14:textId="77777777" w:rsidR="00091050" w:rsidRPr="006B3A52" w:rsidRDefault="00000000">
            <w:pPr>
              <w:pStyle w:val="aff8"/>
            </w:pPr>
            <w:r w:rsidRPr="006B3A52">
              <w:rPr>
                <w:rFonts w:hint="eastAsia"/>
              </w:rPr>
              <w:t>厂区内</w:t>
            </w:r>
            <w:r w:rsidRPr="006B3A52">
              <w:t>4</w:t>
            </w:r>
            <w:r w:rsidRPr="006B3A52">
              <w:rPr>
                <w:rFonts w:hint="eastAsia"/>
              </w:rPr>
              <w:t>#</w:t>
            </w:r>
          </w:p>
          <w:p w14:paraId="0FF4C236" w14:textId="77777777" w:rsidR="00091050" w:rsidRPr="006B3A52" w:rsidRDefault="00000000">
            <w:pPr>
              <w:pStyle w:val="aff8"/>
            </w:pPr>
            <w:r w:rsidRPr="006B3A52">
              <w:rPr>
                <w:rFonts w:hint="eastAsia"/>
              </w:rPr>
              <w:t>0</w:t>
            </w:r>
            <w:r w:rsidRPr="006B3A52">
              <w:t>-0.5m</w:t>
            </w:r>
          </w:p>
        </w:tc>
        <w:tc>
          <w:tcPr>
            <w:tcW w:w="831" w:type="pct"/>
          </w:tcPr>
          <w:p w14:paraId="3BCB4E9C" w14:textId="77777777" w:rsidR="00091050" w:rsidRPr="006B3A52" w:rsidRDefault="00000000">
            <w:pPr>
              <w:pStyle w:val="aff8"/>
            </w:pPr>
            <w:r w:rsidRPr="006B3A52">
              <w:rPr>
                <w:rFonts w:hint="eastAsia"/>
              </w:rPr>
              <w:t>厂区内</w:t>
            </w:r>
            <w:r w:rsidRPr="006B3A52">
              <w:t>4</w:t>
            </w:r>
            <w:r w:rsidRPr="006B3A52">
              <w:rPr>
                <w:rFonts w:hint="eastAsia"/>
              </w:rPr>
              <w:t>#</w:t>
            </w:r>
          </w:p>
          <w:p w14:paraId="01938AF8" w14:textId="77777777" w:rsidR="00091050" w:rsidRPr="006B3A52" w:rsidRDefault="00000000">
            <w:pPr>
              <w:pStyle w:val="aff8"/>
            </w:pPr>
            <w:r w:rsidRPr="006B3A52">
              <w:t>0.5-1.5m</w:t>
            </w:r>
          </w:p>
        </w:tc>
        <w:tc>
          <w:tcPr>
            <w:tcW w:w="806" w:type="pct"/>
          </w:tcPr>
          <w:p w14:paraId="14470CD6" w14:textId="77777777" w:rsidR="00091050" w:rsidRPr="006B3A52" w:rsidRDefault="00000000">
            <w:pPr>
              <w:pStyle w:val="aff8"/>
            </w:pPr>
            <w:r w:rsidRPr="006B3A52">
              <w:rPr>
                <w:rFonts w:hint="eastAsia"/>
              </w:rPr>
              <w:t>厂区内</w:t>
            </w:r>
            <w:r w:rsidRPr="006B3A52">
              <w:t>4</w:t>
            </w:r>
            <w:r w:rsidRPr="006B3A52">
              <w:rPr>
                <w:rFonts w:hint="eastAsia"/>
              </w:rPr>
              <w:t>#</w:t>
            </w:r>
            <w:r w:rsidRPr="006B3A52">
              <w:t xml:space="preserve"> </w:t>
            </w:r>
          </w:p>
          <w:p w14:paraId="04C41ED3" w14:textId="77777777" w:rsidR="00091050" w:rsidRPr="006B3A52" w:rsidRDefault="00000000">
            <w:pPr>
              <w:pStyle w:val="aff8"/>
            </w:pPr>
            <w:r w:rsidRPr="006B3A52">
              <w:rPr>
                <w:rFonts w:hint="eastAsia"/>
              </w:rPr>
              <w:t>1</w:t>
            </w:r>
            <w:r w:rsidRPr="006B3A52">
              <w:t>.5-3.0m</w:t>
            </w:r>
          </w:p>
        </w:tc>
        <w:tc>
          <w:tcPr>
            <w:tcW w:w="955" w:type="pct"/>
          </w:tcPr>
          <w:p w14:paraId="72DF42A7" w14:textId="77777777" w:rsidR="00091050" w:rsidRPr="006B3A52" w:rsidRDefault="00000000">
            <w:pPr>
              <w:pStyle w:val="aff8"/>
            </w:pPr>
            <w:r w:rsidRPr="006B3A52">
              <w:rPr>
                <w:rFonts w:hint="eastAsia"/>
              </w:rPr>
              <w:t>第二类用地</w:t>
            </w:r>
          </w:p>
          <w:p w14:paraId="7A0CF97D" w14:textId="77777777" w:rsidR="00091050" w:rsidRPr="006B3A52" w:rsidRDefault="00000000">
            <w:pPr>
              <w:pStyle w:val="aff8"/>
            </w:pPr>
            <w:r w:rsidRPr="006B3A52">
              <w:rPr>
                <w:rFonts w:hint="eastAsia"/>
              </w:rPr>
              <w:t>筛选值</w:t>
            </w:r>
          </w:p>
        </w:tc>
        <w:tc>
          <w:tcPr>
            <w:tcW w:w="501" w:type="pct"/>
          </w:tcPr>
          <w:p w14:paraId="5ECC1988" w14:textId="77777777" w:rsidR="00091050" w:rsidRPr="006B3A52" w:rsidRDefault="00000000">
            <w:pPr>
              <w:pStyle w:val="aff8"/>
            </w:pPr>
            <w:r w:rsidRPr="006B3A52">
              <w:rPr>
                <w:rFonts w:hint="eastAsia"/>
              </w:rPr>
              <w:t>评价</w:t>
            </w:r>
          </w:p>
          <w:p w14:paraId="56FC709D" w14:textId="77777777" w:rsidR="00091050" w:rsidRPr="006B3A52" w:rsidRDefault="00000000">
            <w:pPr>
              <w:pStyle w:val="aff8"/>
            </w:pPr>
            <w:r w:rsidRPr="006B3A52">
              <w:rPr>
                <w:rFonts w:hint="eastAsia"/>
              </w:rPr>
              <w:t>结果</w:t>
            </w:r>
          </w:p>
        </w:tc>
      </w:tr>
      <w:tr w:rsidR="00091050" w:rsidRPr="006B3A52" w14:paraId="2A192CB6" w14:textId="77777777">
        <w:tc>
          <w:tcPr>
            <w:tcW w:w="1113" w:type="pct"/>
          </w:tcPr>
          <w:p w14:paraId="1A01C21C" w14:textId="77777777" w:rsidR="00091050" w:rsidRPr="006B3A52" w:rsidRDefault="00000000">
            <w:pPr>
              <w:pStyle w:val="aff8"/>
            </w:pPr>
            <w:r w:rsidRPr="006B3A52">
              <w:rPr>
                <w:rFonts w:hint="eastAsia"/>
              </w:rPr>
              <w:t>砷</w:t>
            </w:r>
          </w:p>
        </w:tc>
        <w:tc>
          <w:tcPr>
            <w:tcW w:w="793" w:type="pct"/>
          </w:tcPr>
          <w:p w14:paraId="50805C6D" w14:textId="77777777" w:rsidR="00091050" w:rsidRPr="006B3A52" w:rsidRDefault="00000000">
            <w:pPr>
              <w:pStyle w:val="aff8"/>
              <w:rPr>
                <w:color w:val="000000" w:themeColor="text1"/>
              </w:rPr>
            </w:pPr>
            <w:r w:rsidRPr="006B3A52">
              <w:rPr>
                <w:rFonts w:hint="eastAsia"/>
                <w:color w:val="000000" w:themeColor="text1"/>
              </w:rPr>
              <w:t>11</w:t>
            </w:r>
          </w:p>
        </w:tc>
        <w:tc>
          <w:tcPr>
            <w:tcW w:w="831" w:type="pct"/>
          </w:tcPr>
          <w:p w14:paraId="67669A89" w14:textId="77777777" w:rsidR="00091050" w:rsidRPr="006B3A52" w:rsidRDefault="00000000">
            <w:pPr>
              <w:pStyle w:val="aff8"/>
              <w:rPr>
                <w:color w:val="000000" w:themeColor="text1"/>
              </w:rPr>
            </w:pPr>
            <w:r w:rsidRPr="006B3A52">
              <w:rPr>
                <w:rFonts w:hint="eastAsia"/>
                <w:color w:val="000000" w:themeColor="text1"/>
              </w:rPr>
              <w:t>11.2</w:t>
            </w:r>
          </w:p>
        </w:tc>
        <w:tc>
          <w:tcPr>
            <w:tcW w:w="806" w:type="pct"/>
          </w:tcPr>
          <w:p w14:paraId="66436AE9" w14:textId="77777777" w:rsidR="00091050" w:rsidRPr="006B3A52" w:rsidRDefault="00000000">
            <w:pPr>
              <w:pStyle w:val="aff8"/>
              <w:rPr>
                <w:color w:val="000000" w:themeColor="text1"/>
              </w:rPr>
            </w:pPr>
            <w:r w:rsidRPr="006B3A52">
              <w:rPr>
                <w:rFonts w:hint="eastAsia"/>
                <w:color w:val="000000" w:themeColor="text1"/>
              </w:rPr>
              <w:t>10.9</w:t>
            </w:r>
          </w:p>
        </w:tc>
        <w:tc>
          <w:tcPr>
            <w:tcW w:w="955" w:type="pct"/>
          </w:tcPr>
          <w:p w14:paraId="43695120" w14:textId="77777777" w:rsidR="00091050" w:rsidRPr="006B3A52" w:rsidRDefault="00000000">
            <w:pPr>
              <w:pStyle w:val="aff8"/>
            </w:pPr>
            <w:r w:rsidRPr="006B3A52">
              <w:rPr>
                <w:rFonts w:hint="eastAsia"/>
              </w:rPr>
              <w:t>60</w:t>
            </w:r>
          </w:p>
        </w:tc>
        <w:tc>
          <w:tcPr>
            <w:tcW w:w="501" w:type="pct"/>
          </w:tcPr>
          <w:p w14:paraId="3A5A025B" w14:textId="77777777" w:rsidR="00091050" w:rsidRPr="006B3A52" w:rsidRDefault="00000000">
            <w:pPr>
              <w:pStyle w:val="aff8"/>
            </w:pPr>
            <w:r w:rsidRPr="006B3A52">
              <w:rPr>
                <w:rFonts w:hint="eastAsia"/>
              </w:rPr>
              <w:t>达标</w:t>
            </w:r>
          </w:p>
        </w:tc>
      </w:tr>
      <w:tr w:rsidR="00091050" w:rsidRPr="006B3A52" w14:paraId="7EA48A78" w14:textId="77777777">
        <w:tc>
          <w:tcPr>
            <w:tcW w:w="1113" w:type="pct"/>
          </w:tcPr>
          <w:p w14:paraId="22D4F8D1" w14:textId="77777777" w:rsidR="00091050" w:rsidRPr="006B3A52" w:rsidRDefault="00000000">
            <w:pPr>
              <w:pStyle w:val="aff8"/>
            </w:pPr>
            <w:r w:rsidRPr="006B3A52">
              <w:rPr>
                <w:rFonts w:hint="eastAsia"/>
              </w:rPr>
              <w:t>镉</w:t>
            </w:r>
          </w:p>
        </w:tc>
        <w:tc>
          <w:tcPr>
            <w:tcW w:w="793" w:type="pct"/>
          </w:tcPr>
          <w:p w14:paraId="5F5A3454" w14:textId="77777777" w:rsidR="00091050" w:rsidRPr="006B3A52" w:rsidRDefault="00000000">
            <w:pPr>
              <w:pStyle w:val="aff8"/>
              <w:rPr>
                <w:color w:val="000000" w:themeColor="text1"/>
              </w:rPr>
            </w:pPr>
            <w:r w:rsidRPr="006B3A52">
              <w:rPr>
                <w:rFonts w:hint="eastAsia"/>
                <w:color w:val="000000" w:themeColor="text1"/>
              </w:rPr>
              <w:t>0.2</w:t>
            </w:r>
          </w:p>
        </w:tc>
        <w:tc>
          <w:tcPr>
            <w:tcW w:w="831" w:type="pct"/>
          </w:tcPr>
          <w:p w14:paraId="22966285" w14:textId="77777777" w:rsidR="00091050" w:rsidRPr="006B3A52" w:rsidRDefault="00000000">
            <w:pPr>
              <w:pStyle w:val="aff8"/>
              <w:rPr>
                <w:color w:val="000000" w:themeColor="text1"/>
              </w:rPr>
            </w:pPr>
            <w:r w:rsidRPr="006B3A52">
              <w:rPr>
                <w:rFonts w:hint="eastAsia"/>
                <w:color w:val="000000" w:themeColor="text1"/>
              </w:rPr>
              <w:t>0.29</w:t>
            </w:r>
          </w:p>
        </w:tc>
        <w:tc>
          <w:tcPr>
            <w:tcW w:w="806" w:type="pct"/>
          </w:tcPr>
          <w:p w14:paraId="7E4E4049" w14:textId="77777777" w:rsidR="00091050" w:rsidRPr="006B3A52" w:rsidRDefault="00000000">
            <w:pPr>
              <w:pStyle w:val="aff8"/>
              <w:rPr>
                <w:color w:val="000000" w:themeColor="text1"/>
              </w:rPr>
            </w:pPr>
            <w:r w:rsidRPr="006B3A52">
              <w:rPr>
                <w:rFonts w:hint="eastAsia"/>
                <w:color w:val="000000" w:themeColor="text1"/>
              </w:rPr>
              <w:t>0.31</w:t>
            </w:r>
          </w:p>
        </w:tc>
        <w:tc>
          <w:tcPr>
            <w:tcW w:w="955" w:type="pct"/>
          </w:tcPr>
          <w:p w14:paraId="1B0524A9" w14:textId="77777777" w:rsidR="00091050" w:rsidRPr="006B3A52" w:rsidRDefault="00000000">
            <w:pPr>
              <w:pStyle w:val="aff8"/>
            </w:pPr>
            <w:r w:rsidRPr="006B3A52">
              <w:rPr>
                <w:rFonts w:hint="eastAsia"/>
              </w:rPr>
              <w:t>65</w:t>
            </w:r>
          </w:p>
        </w:tc>
        <w:tc>
          <w:tcPr>
            <w:tcW w:w="501" w:type="pct"/>
          </w:tcPr>
          <w:p w14:paraId="2F5C2FDA" w14:textId="77777777" w:rsidR="00091050" w:rsidRPr="006B3A52" w:rsidRDefault="00000000">
            <w:pPr>
              <w:pStyle w:val="aff8"/>
            </w:pPr>
            <w:r w:rsidRPr="006B3A52">
              <w:rPr>
                <w:rFonts w:hint="eastAsia"/>
              </w:rPr>
              <w:t>达标</w:t>
            </w:r>
          </w:p>
        </w:tc>
      </w:tr>
      <w:tr w:rsidR="00091050" w:rsidRPr="006B3A52" w14:paraId="342C6D0B" w14:textId="77777777">
        <w:tc>
          <w:tcPr>
            <w:tcW w:w="1113" w:type="pct"/>
          </w:tcPr>
          <w:p w14:paraId="09611A5A" w14:textId="77777777" w:rsidR="00091050" w:rsidRPr="006B3A52" w:rsidRDefault="00000000">
            <w:pPr>
              <w:pStyle w:val="aff8"/>
            </w:pPr>
            <w:r w:rsidRPr="006B3A52">
              <w:rPr>
                <w:rFonts w:hint="eastAsia"/>
              </w:rPr>
              <w:t>铬（六价）</w:t>
            </w:r>
          </w:p>
        </w:tc>
        <w:tc>
          <w:tcPr>
            <w:tcW w:w="793" w:type="pct"/>
          </w:tcPr>
          <w:p w14:paraId="6D3CB2C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831" w:type="pct"/>
          </w:tcPr>
          <w:p w14:paraId="4CA466F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806" w:type="pct"/>
          </w:tcPr>
          <w:p w14:paraId="5A0E312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955" w:type="pct"/>
          </w:tcPr>
          <w:p w14:paraId="6D805379" w14:textId="77777777" w:rsidR="00091050" w:rsidRPr="006B3A52" w:rsidRDefault="00000000">
            <w:pPr>
              <w:pStyle w:val="aff8"/>
            </w:pPr>
            <w:r w:rsidRPr="006B3A52">
              <w:rPr>
                <w:rFonts w:hint="eastAsia"/>
              </w:rPr>
              <w:t>5.7</w:t>
            </w:r>
          </w:p>
        </w:tc>
        <w:tc>
          <w:tcPr>
            <w:tcW w:w="501" w:type="pct"/>
          </w:tcPr>
          <w:p w14:paraId="6F0F2C89" w14:textId="77777777" w:rsidR="00091050" w:rsidRPr="006B3A52" w:rsidRDefault="00000000">
            <w:pPr>
              <w:pStyle w:val="aff8"/>
            </w:pPr>
            <w:r w:rsidRPr="006B3A52">
              <w:rPr>
                <w:rFonts w:hint="eastAsia"/>
              </w:rPr>
              <w:t>达标</w:t>
            </w:r>
          </w:p>
        </w:tc>
      </w:tr>
      <w:tr w:rsidR="00091050" w:rsidRPr="006B3A52" w14:paraId="7E28E583" w14:textId="77777777">
        <w:tc>
          <w:tcPr>
            <w:tcW w:w="1113" w:type="pct"/>
          </w:tcPr>
          <w:p w14:paraId="276020C8" w14:textId="77777777" w:rsidR="00091050" w:rsidRPr="006B3A52" w:rsidRDefault="00000000">
            <w:pPr>
              <w:pStyle w:val="aff8"/>
            </w:pPr>
            <w:r w:rsidRPr="006B3A52">
              <w:rPr>
                <w:rFonts w:hint="eastAsia"/>
              </w:rPr>
              <w:t>铜</w:t>
            </w:r>
          </w:p>
        </w:tc>
        <w:tc>
          <w:tcPr>
            <w:tcW w:w="793" w:type="pct"/>
          </w:tcPr>
          <w:p w14:paraId="2DD64DB5" w14:textId="77777777" w:rsidR="00091050" w:rsidRPr="006B3A52" w:rsidRDefault="00000000">
            <w:pPr>
              <w:pStyle w:val="aff8"/>
              <w:rPr>
                <w:color w:val="000000" w:themeColor="text1"/>
              </w:rPr>
            </w:pPr>
            <w:r w:rsidRPr="006B3A52">
              <w:rPr>
                <w:rFonts w:hint="eastAsia"/>
                <w:color w:val="000000" w:themeColor="text1"/>
              </w:rPr>
              <w:t>6</w:t>
            </w:r>
          </w:p>
        </w:tc>
        <w:tc>
          <w:tcPr>
            <w:tcW w:w="831" w:type="pct"/>
          </w:tcPr>
          <w:p w14:paraId="116FE350" w14:textId="77777777" w:rsidR="00091050" w:rsidRPr="006B3A52" w:rsidRDefault="00000000">
            <w:pPr>
              <w:pStyle w:val="aff8"/>
              <w:rPr>
                <w:color w:val="000000" w:themeColor="text1"/>
              </w:rPr>
            </w:pPr>
            <w:r w:rsidRPr="006B3A52">
              <w:rPr>
                <w:rFonts w:hint="eastAsia"/>
                <w:color w:val="000000" w:themeColor="text1"/>
              </w:rPr>
              <w:t>6</w:t>
            </w:r>
          </w:p>
        </w:tc>
        <w:tc>
          <w:tcPr>
            <w:tcW w:w="806" w:type="pct"/>
          </w:tcPr>
          <w:p w14:paraId="0C701D4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w:t>
            </w:r>
          </w:p>
        </w:tc>
        <w:tc>
          <w:tcPr>
            <w:tcW w:w="955" w:type="pct"/>
          </w:tcPr>
          <w:p w14:paraId="441FDC86" w14:textId="77777777" w:rsidR="00091050" w:rsidRPr="006B3A52" w:rsidRDefault="00000000">
            <w:pPr>
              <w:pStyle w:val="aff8"/>
            </w:pPr>
            <w:r w:rsidRPr="006B3A52">
              <w:rPr>
                <w:rFonts w:hint="eastAsia"/>
              </w:rPr>
              <w:t>18000</w:t>
            </w:r>
          </w:p>
        </w:tc>
        <w:tc>
          <w:tcPr>
            <w:tcW w:w="501" w:type="pct"/>
          </w:tcPr>
          <w:p w14:paraId="155BCF35" w14:textId="77777777" w:rsidR="00091050" w:rsidRPr="006B3A52" w:rsidRDefault="00000000">
            <w:pPr>
              <w:pStyle w:val="aff8"/>
            </w:pPr>
            <w:r w:rsidRPr="006B3A52">
              <w:rPr>
                <w:rFonts w:hint="eastAsia"/>
              </w:rPr>
              <w:t>达标</w:t>
            </w:r>
          </w:p>
        </w:tc>
      </w:tr>
      <w:tr w:rsidR="00091050" w:rsidRPr="006B3A52" w14:paraId="16F192A9" w14:textId="77777777">
        <w:tc>
          <w:tcPr>
            <w:tcW w:w="1113" w:type="pct"/>
          </w:tcPr>
          <w:p w14:paraId="01F9DAD0" w14:textId="77777777" w:rsidR="00091050" w:rsidRPr="006B3A52" w:rsidRDefault="00000000">
            <w:pPr>
              <w:pStyle w:val="aff8"/>
            </w:pPr>
            <w:r w:rsidRPr="006B3A52">
              <w:rPr>
                <w:rFonts w:hint="eastAsia"/>
              </w:rPr>
              <w:t>铅</w:t>
            </w:r>
          </w:p>
        </w:tc>
        <w:tc>
          <w:tcPr>
            <w:tcW w:w="793" w:type="pct"/>
          </w:tcPr>
          <w:p w14:paraId="694C19BA" w14:textId="77777777" w:rsidR="00091050" w:rsidRPr="006B3A52" w:rsidRDefault="00000000">
            <w:pPr>
              <w:pStyle w:val="aff8"/>
              <w:rPr>
                <w:color w:val="000000" w:themeColor="text1"/>
              </w:rPr>
            </w:pPr>
            <w:r w:rsidRPr="006B3A52">
              <w:rPr>
                <w:rFonts w:hint="eastAsia"/>
                <w:color w:val="000000" w:themeColor="text1"/>
              </w:rPr>
              <w:t>26.8</w:t>
            </w:r>
          </w:p>
        </w:tc>
        <w:tc>
          <w:tcPr>
            <w:tcW w:w="831" w:type="pct"/>
          </w:tcPr>
          <w:p w14:paraId="2783EF4F" w14:textId="77777777" w:rsidR="00091050" w:rsidRPr="006B3A52" w:rsidRDefault="00000000">
            <w:pPr>
              <w:pStyle w:val="aff8"/>
              <w:rPr>
                <w:color w:val="000000" w:themeColor="text1"/>
              </w:rPr>
            </w:pPr>
            <w:r w:rsidRPr="006B3A52">
              <w:rPr>
                <w:rFonts w:hint="eastAsia"/>
                <w:color w:val="000000" w:themeColor="text1"/>
              </w:rPr>
              <w:t>50.1</w:t>
            </w:r>
          </w:p>
        </w:tc>
        <w:tc>
          <w:tcPr>
            <w:tcW w:w="806" w:type="pct"/>
          </w:tcPr>
          <w:p w14:paraId="0B80620C" w14:textId="77777777" w:rsidR="00091050" w:rsidRPr="006B3A52" w:rsidRDefault="00000000">
            <w:pPr>
              <w:pStyle w:val="aff8"/>
              <w:rPr>
                <w:color w:val="000000" w:themeColor="text1"/>
              </w:rPr>
            </w:pPr>
            <w:r w:rsidRPr="006B3A52">
              <w:rPr>
                <w:rFonts w:hint="eastAsia"/>
                <w:color w:val="000000" w:themeColor="text1"/>
              </w:rPr>
              <w:t>35</w:t>
            </w:r>
          </w:p>
        </w:tc>
        <w:tc>
          <w:tcPr>
            <w:tcW w:w="955" w:type="pct"/>
          </w:tcPr>
          <w:p w14:paraId="573E309D" w14:textId="77777777" w:rsidR="00091050" w:rsidRPr="006B3A52" w:rsidRDefault="00000000">
            <w:pPr>
              <w:pStyle w:val="aff8"/>
            </w:pPr>
            <w:r w:rsidRPr="006B3A52">
              <w:rPr>
                <w:rFonts w:hint="eastAsia"/>
              </w:rPr>
              <w:t>800</w:t>
            </w:r>
          </w:p>
        </w:tc>
        <w:tc>
          <w:tcPr>
            <w:tcW w:w="501" w:type="pct"/>
          </w:tcPr>
          <w:p w14:paraId="07DBD11A" w14:textId="77777777" w:rsidR="00091050" w:rsidRPr="006B3A52" w:rsidRDefault="00000000">
            <w:pPr>
              <w:pStyle w:val="aff8"/>
            </w:pPr>
            <w:r w:rsidRPr="006B3A52">
              <w:rPr>
                <w:rFonts w:hint="eastAsia"/>
              </w:rPr>
              <w:t>达标</w:t>
            </w:r>
          </w:p>
        </w:tc>
      </w:tr>
      <w:tr w:rsidR="00091050" w:rsidRPr="006B3A52" w14:paraId="6515732C" w14:textId="77777777">
        <w:tc>
          <w:tcPr>
            <w:tcW w:w="1113" w:type="pct"/>
          </w:tcPr>
          <w:p w14:paraId="4C942A6C" w14:textId="77777777" w:rsidR="00091050" w:rsidRPr="006B3A52" w:rsidRDefault="00000000">
            <w:pPr>
              <w:pStyle w:val="aff8"/>
            </w:pPr>
            <w:r w:rsidRPr="006B3A52">
              <w:rPr>
                <w:rFonts w:hint="eastAsia"/>
              </w:rPr>
              <w:t>汞</w:t>
            </w:r>
          </w:p>
        </w:tc>
        <w:tc>
          <w:tcPr>
            <w:tcW w:w="793" w:type="pct"/>
          </w:tcPr>
          <w:p w14:paraId="6B2C4095" w14:textId="77777777" w:rsidR="00091050" w:rsidRPr="006B3A52" w:rsidRDefault="00000000">
            <w:pPr>
              <w:pStyle w:val="aff8"/>
              <w:rPr>
                <w:color w:val="000000" w:themeColor="text1"/>
              </w:rPr>
            </w:pPr>
            <w:r w:rsidRPr="006B3A52">
              <w:rPr>
                <w:rFonts w:hint="eastAsia"/>
                <w:color w:val="000000" w:themeColor="text1"/>
              </w:rPr>
              <w:t>0.017</w:t>
            </w:r>
          </w:p>
        </w:tc>
        <w:tc>
          <w:tcPr>
            <w:tcW w:w="831" w:type="pct"/>
          </w:tcPr>
          <w:p w14:paraId="1BB67BAF" w14:textId="77777777" w:rsidR="00091050" w:rsidRPr="006B3A52" w:rsidRDefault="00000000">
            <w:pPr>
              <w:pStyle w:val="aff8"/>
              <w:rPr>
                <w:color w:val="000000" w:themeColor="text1"/>
              </w:rPr>
            </w:pPr>
            <w:r w:rsidRPr="006B3A52">
              <w:rPr>
                <w:rFonts w:hint="eastAsia"/>
                <w:color w:val="000000" w:themeColor="text1"/>
              </w:rPr>
              <w:t>0.017</w:t>
            </w:r>
          </w:p>
        </w:tc>
        <w:tc>
          <w:tcPr>
            <w:tcW w:w="806" w:type="pct"/>
          </w:tcPr>
          <w:p w14:paraId="42B39D40" w14:textId="77777777" w:rsidR="00091050" w:rsidRPr="006B3A52" w:rsidRDefault="00000000">
            <w:pPr>
              <w:pStyle w:val="aff8"/>
              <w:rPr>
                <w:color w:val="000000" w:themeColor="text1"/>
              </w:rPr>
            </w:pPr>
            <w:r w:rsidRPr="006B3A52">
              <w:rPr>
                <w:rFonts w:hint="eastAsia"/>
                <w:color w:val="000000" w:themeColor="text1"/>
              </w:rPr>
              <w:t>0.017</w:t>
            </w:r>
          </w:p>
        </w:tc>
        <w:tc>
          <w:tcPr>
            <w:tcW w:w="955" w:type="pct"/>
          </w:tcPr>
          <w:p w14:paraId="7FA46E52" w14:textId="77777777" w:rsidR="00091050" w:rsidRPr="006B3A52" w:rsidRDefault="00000000">
            <w:pPr>
              <w:pStyle w:val="aff8"/>
            </w:pPr>
            <w:r w:rsidRPr="006B3A52">
              <w:rPr>
                <w:rFonts w:hint="eastAsia"/>
              </w:rPr>
              <w:t>38</w:t>
            </w:r>
          </w:p>
        </w:tc>
        <w:tc>
          <w:tcPr>
            <w:tcW w:w="501" w:type="pct"/>
          </w:tcPr>
          <w:p w14:paraId="62294A54" w14:textId="77777777" w:rsidR="00091050" w:rsidRPr="006B3A52" w:rsidRDefault="00000000">
            <w:pPr>
              <w:pStyle w:val="aff8"/>
            </w:pPr>
            <w:r w:rsidRPr="006B3A52">
              <w:rPr>
                <w:rFonts w:hint="eastAsia"/>
              </w:rPr>
              <w:t>达标</w:t>
            </w:r>
          </w:p>
        </w:tc>
      </w:tr>
      <w:tr w:rsidR="00091050" w:rsidRPr="006B3A52" w14:paraId="5AF00E70" w14:textId="77777777">
        <w:tc>
          <w:tcPr>
            <w:tcW w:w="1113" w:type="pct"/>
          </w:tcPr>
          <w:p w14:paraId="02F04617" w14:textId="77777777" w:rsidR="00091050" w:rsidRPr="006B3A52" w:rsidRDefault="00000000">
            <w:pPr>
              <w:pStyle w:val="aff8"/>
            </w:pPr>
            <w:r w:rsidRPr="006B3A52">
              <w:rPr>
                <w:rFonts w:hint="eastAsia"/>
              </w:rPr>
              <w:t>镍</w:t>
            </w:r>
          </w:p>
        </w:tc>
        <w:tc>
          <w:tcPr>
            <w:tcW w:w="793" w:type="pct"/>
          </w:tcPr>
          <w:p w14:paraId="56BD916F" w14:textId="77777777" w:rsidR="00091050" w:rsidRPr="006B3A52" w:rsidRDefault="00000000">
            <w:pPr>
              <w:pStyle w:val="aff8"/>
              <w:rPr>
                <w:color w:val="000000" w:themeColor="text1"/>
              </w:rPr>
            </w:pPr>
            <w:r w:rsidRPr="006B3A52">
              <w:rPr>
                <w:rFonts w:hint="eastAsia"/>
                <w:color w:val="000000" w:themeColor="text1"/>
              </w:rPr>
              <w:t>26</w:t>
            </w:r>
          </w:p>
        </w:tc>
        <w:tc>
          <w:tcPr>
            <w:tcW w:w="831" w:type="pct"/>
          </w:tcPr>
          <w:p w14:paraId="41812831" w14:textId="77777777" w:rsidR="00091050" w:rsidRPr="006B3A52" w:rsidRDefault="00000000">
            <w:pPr>
              <w:pStyle w:val="aff8"/>
              <w:rPr>
                <w:color w:val="000000" w:themeColor="text1"/>
              </w:rPr>
            </w:pPr>
            <w:r w:rsidRPr="006B3A52">
              <w:rPr>
                <w:rFonts w:hint="eastAsia"/>
                <w:color w:val="000000" w:themeColor="text1"/>
              </w:rPr>
              <w:t>24</w:t>
            </w:r>
          </w:p>
        </w:tc>
        <w:tc>
          <w:tcPr>
            <w:tcW w:w="806" w:type="pct"/>
          </w:tcPr>
          <w:p w14:paraId="12EFBA9E" w14:textId="77777777" w:rsidR="00091050" w:rsidRPr="006B3A52" w:rsidRDefault="00000000">
            <w:pPr>
              <w:pStyle w:val="aff8"/>
              <w:rPr>
                <w:color w:val="000000" w:themeColor="text1"/>
              </w:rPr>
            </w:pPr>
            <w:r w:rsidRPr="006B3A52">
              <w:rPr>
                <w:rFonts w:hint="eastAsia"/>
                <w:color w:val="000000" w:themeColor="text1"/>
              </w:rPr>
              <w:t>19</w:t>
            </w:r>
          </w:p>
        </w:tc>
        <w:tc>
          <w:tcPr>
            <w:tcW w:w="955" w:type="pct"/>
          </w:tcPr>
          <w:p w14:paraId="11D6F892" w14:textId="77777777" w:rsidR="00091050" w:rsidRPr="006B3A52" w:rsidRDefault="00000000">
            <w:pPr>
              <w:pStyle w:val="aff8"/>
            </w:pPr>
            <w:r w:rsidRPr="006B3A52">
              <w:rPr>
                <w:rFonts w:hint="eastAsia"/>
              </w:rPr>
              <w:t>900</w:t>
            </w:r>
          </w:p>
        </w:tc>
        <w:tc>
          <w:tcPr>
            <w:tcW w:w="501" w:type="pct"/>
          </w:tcPr>
          <w:p w14:paraId="7F0AC337" w14:textId="77777777" w:rsidR="00091050" w:rsidRPr="006B3A52" w:rsidRDefault="00000000">
            <w:pPr>
              <w:pStyle w:val="aff8"/>
            </w:pPr>
            <w:r w:rsidRPr="006B3A52">
              <w:rPr>
                <w:rFonts w:hint="eastAsia"/>
              </w:rPr>
              <w:t>达标</w:t>
            </w:r>
          </w:p>
        </w:tc>
      </w:tr>
      <w:tr w:rsidR="00091050" w:rsidRPr="006B3A52" w14:paraId="1F89B08B" w14:textId="77777777">
        <w:tc>
          <w:tcPr>
            <w:tcW w:w="1113" w:type="pct"/>
          </w:tcPr>
          <w:p w14:paraId="4666C976" w14:textId="77777777" w:rsidR="00091050" w:rsidRPr="006B3A52" w:rsidRDefault="00000000">
            <w:pPr>
              <w:pStyle w:val="aff8"/>
            </w:pPr>
            <w:r w:rsidRPr="006B3A52">
              <w:rPr>
                <w:rFonts w:hint="eastAsia"/>
              </w:rPr>
              <w:t>四氯化碳</w:t>
            </w:r>
          </w:p>
        </w:tc>
        <w:tc>
          <w:tcPr>
            <w:tcW w:w="793" w:type="pct"/>
          </w:tcPr>
          <w:p w14:paraId="704B877C"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0.0013</w:t>
            </w:r>
          </w:p>
        </w:tc>
        <w:tc>
          <w:tcPr>
            <w:tcW w:w="831" w:type="pct"/>
          </w:tcPr>
          <w:p w14:paraId="1C99952A"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0.0013</w:t>
            </w:r>
          </w:p>
        </w:tc>
        <w:tc>
          <w:tcPr>
            <w:tcW w:w="806" w:type="pct"/>
          </w:tcPr>
          <w:p w14:paraId="4AFC1C2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0.0013</w:t>
            </w:r>
          </w:p>
        </w:tc>
        <w:tc>
          <w:tcPr>
            <w:tcW w:w="955" w:type="pct"/>
          </w:tcPr>
          <w:p w14:paraId="44D0472D" w14:textId="77777777" w:rsidR="00091050" w:rsidRPr="006B3A52" w:rsidRDefault="00000000">
            <w:pPr>
              <w:pStyle w:val="aff8"/>
            </w:pPr>
            <w:r w:rsidRPr="006B3A52">
              <w:rPr>
                <w:rFonts w:hint="eastAsia"/>
              </w:rPr>
              <w:t>2.8</w:t>
            </w:r>
          </w:p>
        </w:tc>
        <w:tc>
          <w:tcPr>
            <w:tcW w:w="501" w:type="pct"/>
          </w:tcPr>
          <w:p w14:paraId="054768BC" w14:textId="77777777" w:rsidR="00091050" w:rsidRPr="006B3A52" w:rsidRDefault="00000000">
            <w:pPr>
              <w:pStyle w:val="aff8"/>
            </w:pPr>
            <w:r w:rsidRPr="006B3A52">
              <w:rPr>
                <w:rFonts w:hint="eastAsia"/>
              </w:rPr>
              <w:t>达标</w:t>
            </w:r>
          </w:p>
        </w:tc>
      </w:tr>
      <w:tr w:rsidR="00091050" w:rsidRPr="006B3A52" w14:paraId="4B673995" w14:textId="77777777">
        <w:tc>
          <w:tcPr>
            <w:tcW w:w="1113" w:type="pct"/>
          </w:tcPr>
          <w:p w14:paraId="0046797A" w14:textId="77777777" w:rsidR="00091050" w:rsidRPr="006B3A52" w:rsidRDefault="00000000">
            <w:pPr>
              <w:pStyle w:val="aff8"/>
            </w:pPr>
            <w:r w:rsidRPr="006B3A52">
              <w:rPr>
                <w:rFonts w:hint="eastAsia"/>
              </w:rPr>
              <w:t>氯仿</w:t>
            </w:r>
          </w:p>
        </w:tc>
        <w:tc>
          <w:tcPr>
            <w:tcW w:w="793" w:type="pct"/>
          </w:tcPr>
          <w:p w14:paraId="2AAEDA8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0.0011</w:t>
            </w:r>
          </w:p>
        </w:tc>
        <w:tc>
          <w:tcPr>
            <w:tcW w:w="831" w:type="pct"/>
          </w:tcPr>
          <w:p w14:paraId="1102DA3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0.0011</w:t>
            </w:r>
          </w:p>
        </w:tc>
        <w:tc>
          <w:tcPr>
            <w:tcW w:w="806" w:type="pct"/>
          </w:tcPr>
          <w:p w14:paraId="35796DE8"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0.0011</w:t>
            </w:r>
          </w:p>
        </w:tc>
        <w:tc>
          <w:tcPr>
            <w:tcW w:w="955" w:type="pct"/>
          </w:tcPr>
          <w:p w14:paraId="0E7A2A89" w14:textId="77777777" w:rsidR="00091050" w:rsidRPr="006B3A52" w:rsidRDefault="00000000">
            <w:pPr>
              <w:pStyle w:val="aff8"/>
            </w:pPr>
            <w:r w:rsidRPr="006B3A52">
              <w:rPr>
                <w:rFonts w:hint="eastAsia"/>
              </w:rPr>
              <w:t>0.9</w:t>
            </w:r>
          </w:p>
        </w:tc>
        <w:tc>
          <w:tcPr>
            <w:tcW w:w="501" w:type="pct"/>
          </w:tcPr>
          <w:p w14:paraId="7FBE87A8" w14:textId="77777777" w:rsidR="00091050" w:rsidRPr="006B3A52" w:rsidRDefault="00000000">
            <w:pPr>
              <w:pStyle w:val="aff8"/>
            </w:pPr>
            <w:r w:rsidRPr="006B3A52">
              <w:rPr>
                <w:rFonts w:hint="eastAsia"/>
              </w:rPr>
              <w:t>达标</w:t>
            </w:r>
          </w:p>
        </w:tc>
      </w:tr>
      <w:tr w:rsidR="00091050" w:rsidRPr="006B3A52" w14:paraId="5FF416F8" w14:textId="77777777">
        <w:tc>
          <w:tcPr>
            <w:tcW w:w="1113" w:type="pct"/>
          </w:tcPr>
          <w:p w14:paraId="5218E537" w14:textId="77777777" w:rsidR="00091050" w:rsidRPr="006B3A52" w:rsidRDefault="00000000">
            <w:pPr>
              <w:pStyle w:val="aff8"/>
            </w:pPr>
            <w:r w:rsidRPr="006B3A52">
              <w:rPr>
                <w:rFonts w:hint="eastAsia"/>
              </w:rPr>
              <w:t>氯甲烷</w:t>
            </w:r>
          </w:p>
        </w:tc>
        <w:tc>
          <w:tcPr>
            <w:tcW w:w="793" w:type="pct"/>
          </w:tcPr>
          <w:p w14:paraId="201E51E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831" w:type="pct"/>
          </w:tcPr>
          <w:p w14:paraId="4638425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806" w:type="pct"/>
          </w:tcPr>
          <w:p w14:paraId="7754D08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955" w:type="pct"/>
          </w:tcPr>
          <w:p w14:paraId="0BD0A03D" w14:textId="77777777" w:rsidR="00091050" w:rsidRPr="006B3A52" w:rsidRDefault="00000000">
            <w:pPr>
              <w:pStyle w:val="aff8"/>
            </w:pPr>
            <w:r w:rsidRPr="006B3A52">
              <w:rPr>
                <w:rFonts w:hint="eastAsia"/>
              </w:rPr>
              <w:t>37</w:t>
            </w:r>
          </w:p>
        </w:tc>
        <w:tc>
          <w:tcPr>
            <w:tcW w:w="501" w:type="pct"/>
          </w:tcPr>
          <w:p w14:paraId="5DA00BDD" w14:textId="77777777" w:rsidR="00091050" w:rsidRPr="006B3A52" w:rsidRDefault="00000000">
            <w:pPr>
              <w:pStyle w:val="aff8"/>
            </w:pPr>
            <w:r w:rsidRPr="006B3A52">
              <w:rPr>
                <w:rFonts w:hint="eastAsia"/>
              </w:rPr>
              <w:t>达标</w:t>
            </w:r>
          </w:p>
        </w:tc>
      </w:tr>
      <w:tr w:rsidR="00091050" w:rsidRPr="006B3A52" w14:paraId="4F3C6759" w14:textId="77777777">
        <w:tc>
          <w:tcPr>
            <w:tcW w:w="1113" w:type="pct"/>
          </w:tcPr>
          <w:p w14:paraId="32220156" w14:textId="77777777" w:rsidR="00091050" w:rsidRPr="006B3A52" w:rsidRDefault="00000000">
            <w:pPr>
              <w:pStyle w:val="aff8"/>
            </w:pPr>
            <w:r w:rsidRPr="006B3A52">
              <w:rPr>
                <w:rFonts w:hint="eastAsia"/>
              </w:rPr>
              <w:t>1,1-</w:t>
            </w:r>
            <w:r w:rsidRPr="006B3A52">
              <w:rPr>
                <w:rFonts w:hint="eastAsia"/>
              </w:rPr>
              <w:t>二氯乙烷</w:t>
            </w:r>
          </w:p>
        </w:tc>
        <w:tc>
          <w:tcPr>
            <w:tcW w:w="793" w:type="pct"/>
          </w:tcPr>
          <w:p w14:paraId="5D9A008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31" w:type="pct"/>
          </w:tcPr>
          <w:p w14:paraId="7813356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06" w:type="pct"/>
          </w:tcPr>
          <w:p w14:paraId="13F47BA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955" w:type="pct"/>
          </w:tcPr>
          <w:p w14:paraId="253850DE" w14:textId="77777777" w:rsidR="00091050" w:rsidRPr="006B3A52" w:rsidRDefault="00000000">
            <w:pPr>
              <w:pStyle w:val="aff8"/>
            </w:pPr>
            <w:r w:rsidRPr="006B3A52">
              <w:rPr>
                <w:rFonts w:hint="eastAsia"/>
              </w:rPr>
              <w:t>9</w:t>
            </w:r>
          </w:p>
        </w:tc>
        <w:tc>
          <w:tcPr>
            <w:tcW w:w="501" w:type="pct"/>
          </w:tcPr>
          <w:p w14:paraId="7C832C03" w14:textId="77777777" w:rsidR="00091050" w:rsidRPr="006B3A52" w:rsidRDefault="00000000">
            <w:pPr>
              <w:pStyle w:val="aff8"/>
            </w:pPr>
            <w:r w:rsidRPr="006B3A52">
              <w:rPr>
                <w:rFonts w:hint="eastAsia"/>
              </w:rPr>
              <w:t>达标</w:t>
            </w:r>
          </w:p>
        </w:tc>
      </w:tr>
      <w:tr w:rsidR="00091050" w:rsidRPr="006B3A52" w14:paraId="776FA2E0" w14:textId="77777777">
        <w:tc>
          <w:tcPr>
            <w:tcW w:w="1113" w:type="pct"/>
          </w:tcPr>
          <w:p w14:paraId="5B55AFB3" w14:textId="77777777" w:rsidR="00091050" w:rsidRPr="006B3A52" w:rsidRDefault="00000000">
            <w:pPr>
              <w:pStyle w:val="aff8"/>
            </w:pPr>
            <w:r w:rsidRPr="006B3A52">
              <w:rPr>
                <w:rFonts w:hint="eastAsia"/>
              </w:rPr>
              <w:t>1,2-</w:t>
            </w:r>
            <w:r w:rsidRPr="006B3A52">
              <w:rPr>
                <w:rFonts w:hint="eastAsia"/>
              </w:rPr>
              <w:t>二氯乙烷</w:t>
            </w:r>
          </w:p>
        </w:tc>
        <w:tc>
          <w:tcPr>
            <w:tcW w:w="793" w:type="pct"/>
          </w:tcPr>
          <w:p w14:paraId="0142553A"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0.0013</w:t>
            </w:r>
          </w:p>
        </w:tc>
        <w:tc>
          <w:tcPr>
            <w:tcW w:w="831" w:type="pct"/>
          </w:tcPr>
          <w:p w14:paraId="68CC347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0.0013</w:t>
            </w:r>
          </w:p>
        </w:tc>
        <w:tc>
          <w:tcPr>
            <w:tcW w:w="806" w:type="pct"/>
          </w:tcPr>
          <w:p w14:paraId="7D057B0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0.0013</w:t>
            </w:r>
          </w:p>
        </w:tc>
        <w:tc>
          <w:tcPr>
            <w:tcW w:w="955" w:type="pct"/>
          </w:tcPr>
          <w:p w14:paraId="564D4030" w14:textId="77777777" w:rsidR="00091050" w:rsidRPr="006B3A52" w:rsidRDefault="00000000">
            <w:pPr>
              <w:pStyle w:val="aff8"/>
            </w:pPr>
            <w:r w:rsidRPr="006B3A52">
              <w:rPr>
                <w:rFonts w:hint="eastAsia"/>
              </w:rPr>
              <w:t>5</w:t>
            </w:r>
          </w:p>
        </w:tc>
        <w:tc>
          <w:tcPr>
            <w:tcW w:w="501" w:type="pct"/>
          </w:tcPr>
          <w:p w14:paraId="6CA45577" w14:textId="77777777" w:rsidR="00091050" w:rsidRPr="006B3A52" w:rsidRDefault="00000000">
            <w:pPr>
              <w:pStyle w:val="aff8"/>
            </w:pPr>
            <w:r w:rsidRPr="006B3A52">
              <w:rPr>
                <w:rFonts w:hint="eastAsia"/>
              </w:rPr>
              <w:t>达标</w:t>
            </w:r>
          </w:p>
        </w:tc>
      </w:tr>
      <w:tr w:rsidR="00091050" w:rsidRPr="006B3A52" w14:paraId="5F85F47F" w14:textId="77777777">
        <w:tc>
          <w:tcPr>
            <w:tcW w:w="1113" w:type="pct"/>
          </w:tcPr>
          <w:p w14:paraId="10C853E7" w14:textId="77777777" w:rsidR="00091050" w:rsidRPr="006B3A52" w:rsidRDefault="00000000">
            <w:pPr>
              <w:pStyle w:val="aff8"/>
            </w:pPr>
            <w:r w:rsidRPr="006B3A52">
              <w:rPr>
                <w:rFonts w:hint="eastAsia"/>
              </w:rPr>
              <w:t>1,1-</w:t>
            </w:r>
            <w:r w:rsidRPr="006B3A52">
              <w:rPr>
                <w:rFonts w:hint="eastAsia"/>
              </w:rPr>
              <w:t>二氯乙烯</w:t>
            </w:r>
          </w:p>
        </w:tc>
        <w:tc>
          <w:tcPr>
            <w:tcW w:w="793" w:type="pct"/>
          </w:tcPr>
          <w:p w14:paraId="7047876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831" w:type="pct"/>
          </w:tcPr>
          <w:p w14:paraId="0321728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806" w:type="pct"/>
          </w:tcPr>
          <w:p w14:paraId="35325F75"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955" w:type="pct"/>
          </w:tcPr>
          <w:p w14:paraId="6884E5DE" w14:textId="77777777" w:rsidR="00091050" w:rsidRPr="006B3A52" w:rsidRDefault="00000000">
            <w:pPr>
              <w:pStyle w:val="aff8"/>
            </w:pPr>
            <w:r w:rsidRPr="006B3A52">
              <w:rPr>
                <w:rFonts w:hint="eastAsia"/>
              </w:rPr>
              <w:t>66</w:t>
            </w:r>
          </w:p>
        </w:tc>
        <w:tc>
          <w:tcPr>
            <w:tcW w:w="501" w:type="pct"/>
          </w:tcPr>
          <w:p w14:paraId="4D7368BD" w14:textId="77777777" w:rsidR="00091050" w:rsidRPr="006B3A52" w:rsidRDefault="00000000">
            <w:pPr>
              <w:pStyle w:val="aff8"/>
            </w:pPr>
            <w:r w:rsidRPr="006B3A52">
              <w:rPr>
                <w:rFonts w:hint="eastAsia"/>
              </w:rPr>
              <w:t>达标</w:t>
            </w:r>
          </w:p>
        </w:tc>
      </w:tr>
      <w:tr w:rsidR="00091050" w:rsidRPr="006B3A52" w14:paraId="4660BBE8" w14:textId="77777777">
        <w:tc>
          <w:tcPr>
            <w:tcW w:w="1113" w:type="pct"/>
          </w:tcPr>
          <w:p w14:paraId="3101A42C" w14:textId="77777777" w:rsidR="00091050" w:rsidRPr="006B3A52" w:rsidRDefault="00000000">
            <w:pPr>
              <w:pStyle w:val="aff8"/>
            </w:pPr>
            <w:r w:rsidRPr="006B3A52">
              <w:rPr>
                <w:rFonts w:hint="eastAsia"/>
              </w:rPr>
              <w:t>顺</w:t>
            </w:r>
            <w:r w:rsidRPr="006B3A52">
              <w:rPr>
                <w:rFonts w:hint="eastAsia"/>
              </w:rPr>
              <w:t>-1,2-</w:t>
            </w:r>
            <w:r w:rsidRPr="006B3A52">
              <w:rPr>
                <w:rFonts w:hint="eastAsia"/>
              </w:rPr>
              <w:t>二氯乙烯</w:t>
            </w:r>
          </w:p>
        </w:tc>
        <w:tc>
          <w:tcPr>
            <w:tcW w:w="793" w:type="pct"/>
          </w:tcPr>
          <w:p w14:paraId="2704056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831" w:type="pct"/>
          </w:tcPr>
          <w:p w14:paraId="604F021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806" w:type="pct"/>
          </w:tcPr>
          <w:p w14:paraId="52106B3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955" w:type="pct"/>
          </w:tcPr>
          <w:p w14:paraId="5AED4F81" w14:textId="77777777" w:rsidR="00091050" w:rsidRPr="006B3A52" w:rsidRDefault="00000000">
            <w:pPr>
              <w:pStyle w:val="aff8"/>
            </w:pPr>
            <w:r w:rsidRPr="006B3A52">
              <w:rPr>
                <w:rFonts w:hint="eastAsia"/>
              </w:rPr>
              <w:t>596</w:t>
            </w:r>
          </w:p>
        </w:tc>
        <w:tc>
          <w:tcPr>
            <w:tcW w:w="501" w:type="pct"/>
          </w:tcPr>
          <w:p w14:paraId="5D0FE8BE" w14:textId="77777777" w:rsidR="00091050" w:rsidRPr="006B3A52" w:rsidRDefault="00000000">
            <w:pPr>
              <w:pStyle w:val="aff8"/>
            </w:pPr>
            <w:r w:rsidRPr="006B3A52">
              <w:rPr>
                <w:rFonts w:hint="eastAsia"/>
              </w:rPr>
              <w:t>达标</w:t>
            </w:r>
          </w:p>
        </w:tc>
      </w:tr>
      <w:tr w:rsidR="00091050" w:rsidRPr="006B3A52" w14:paraId="1127F7A0" w14:textId="77777777">
        <w:tc>
          <w:tcPr>
            <w:tcW w:w="1113" w:type="pct"/>
          </w:tcPr>
          <w:p w14:paraId="081588EE" w14:textId="77777777" w:rsidR="00091050" w:rsidRPr="006B3A52" w:rsidRDefault="00000000">
            <w:pPr>
              <w:pStyle w:val="aff8"/>
            </w:pPr>
            <w:r w:rsidRPr="006B3A52">
              <w:rPr>
                <w:rFonts w:hint="eastAsia"/>
              </w:rPr>
              <w:t>反</w:t>
            </w:r>
            <w:r w:rsidRPr="006B3A52">
              <w:rPr>
                <w:rFonts w:hint="eastAsia"/>
              </w:rPr>
              <w:t>-1,2-</w:t>
            </w:r>
            <w:r w:rsidRPr="006B3A52">
              <w:rPr>
                <w:rFonts w:hint="eastAsia"/>
              </w:rPr>
              <w:t>二氯乙烯</w:t>
            </w:r>
          </w:p>
        </w:tc>
        <w:tc>
          <w:tcPr>
            <w:tcW w:w="793" w:type="pct"/>
          </w:tcPr>
          <w:p w14:paraId="3D32B72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0.0014</w:t>
            </w:r>
          </w:p>
        </w:tc>
        <w:tc>
          <w:tcPr>
            <w:tcW w:w="831" w:type="pct"/>
          </w:tcPr>
          <w:p w14:paraId="5DAA135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0.0014</w:t>
            </w:r>
          </w:p>
        </w:tc>
        <w:tc>
          <w:tcPr>
            <w:tcW w:w="806" w:type="pct"/>
          </w:tcPr>
          <w:p w14:paraId="60B4A9D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0.0014</w:t>
            </w:r>
          </w:p>
        </w:tc>
        <w:tc>
          <w:tcPr>
            <w:tcW w:w="955" w:type="pct"/>
          </w:tcPr>
          <w:p w14:paraId="0DE4E159" w14:textId="77777777" w:rsidR="00091050" w:rsidRPr="006B3A52" w:rsidRDefault="00000000">
            <w:pPr>
              <w:pStyle w:val="aff8"/>
            </w:pPr>
            <w:r w:rsidRPr="006B3A52">
              <w:rPr>
                <w:rFonts w:hint="eastAsia"/>
              </w:rPr>
              <w:t>54</w:t>
            </w:r>
          </w:p>
        </w:tc>
        <w:tc>
          <w:tcPr>
            <w:tcW w:w="501" w:type="pct"/>
          </w:tcPr>
          <w:p w14:paraId="20A5BBF2" w14:textId="77777777" w:rsidR="00091050" w:rsidRPr="006B3A52" w:rsidRDefault="00000000">
            <w:pPr>
              <w:pStyle w:val="aff8"/>
            </w:pPr>
            <w:r w:rsidRPr="006B3A52">
              <w:rPr>
                <w:rFonts w:hint="eastAsia"/>
              </w:rPr>
              <w:t>达标</w:t>
            </w:r>
          </w:p>
        </w:tc>
      </w:tr>
      <w:tr w:rsidR="00091050" w:rsidRPr="006B3A52" w14:paraId="386462ED" w14:textId="77777777">
        <w:tc>
          <w:tcPr>
            <w:tcW w:w="1113" w:type="pct"/>
          </w:tcPr>
          <w:p w14:paraId="45537E41" w14:textId="77777777" w:rsidR="00091050" w:rsidRPr="006B3A52" w:rsidRDefault="00000000">
            <w:pPr>
              <w:pStyle w:val="aff8"/>
            </w:pPr>
            <w:r w:rsidRPr="006B3A52">
              <w:rPr>
                <w:rFonts w:hint="eastAsia"/>
              </w:rPr>
              <w:t>二氯甲烷</w:t>
            </w:r>
          </w:p>
        </w:tc>
        <w:tc>
          <w:tcPr>
            <w:tcW w:w="793" w:type="pct"/>
          </w:tcPr>
          <w:p w14:paraId="2F1F683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1.5</w:t>
            </w:r>
          </w:p>
        </w:tc>
        <w:tc>
          <w:tcPr>
            <w:tcW w:w="831" w:type="pct"/>
          </w:tcPr>
          <w:p w14:paraId="62EEEA3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1.5</w:t>
            </w:r>
          </w:p>
        </w:tc>
        <w:tc>
          <w:tcPr>
            <w:tcW w:w="806" w:type="pct"/>
          </w:tcPr>
          <w:p w14:paraId="029B213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1.5</w:t>
            </w:r>
          </w:p>
        </w:tc>
        <w:tc>
          <w:tcPr>
            <w:tcW w:w="955" w:type="pct"/>
          </w:tcPr>
          <w:p w14:paraId="1455CC11" w14:textId="77777777" w:rsidR="00091050" w:rsidRPr="006B3A52" w:rsidRDefault="00000000">
            <w:pPr>
              <w:pStyle w:val="aff8"/>
            </w:pPr>
            <w:r w:rsidRPr="006B3A52">
              <w:rPr>
                <w:rFonts w:hint="eastAsia"/>
              </w:rPr>
              <w:t>616</w:t>
            </w:r>
          </w:p>
        </w:tc>
        <w:tc>
          <w:tcPr>
            <w:tcW w:w="501" w:type="pct"/>
          </w:tcPr>
          <w:p w14:paraId="3A826B8A" w14:textId="77777777" w:rsidR="00091050" w:rsidRPr="006B3A52" w:rsidRDefault="00000000">
            <w:pPr>
              <w:pStyle w:val="aff8"/>
            </w:pPr>
            <w:r w:rsidRPr="006B3A52">
              <w:rPr>
                <w:rFonts w:hint="eastAsia"/>
              </w:rPr>
              <w:t>达标</w:t>
            </w:r>
          </w:p>
        </w:tc>
      </w:tr>
      <w:tr w:rsidR="00091050" w:rsidRPr="006B3A52" w14:paraId="04C5D45B" w14:textId="77777777">
        <w:tc>
          <w:tcPr>
            <w:tcW w:w="1113" w:type="pct"/>
          </w:tcPr>
          <w:p w14:paraId="7E33F71C" w14:textId="77777777" w:rsidR="00091050" w:rsidRPr="006B3A52" w:rsidRDefault="00000000">
            <w:pPr>
              <w:pStyle w:val="aff8"/>
            </w:pPr>
            <w:r w:rsidRPr="006B3A52">
              <w:rPr>
                <w:rFonts w:hint="eastAsia"/>
              </w:rPr>
              <w:t>1,2-</w:t>
            </w:r>
            <w:r w:rsidRPr="006B3A52">
              <w:rPr>
                <w:rFonts w:hint="eastAsia"/>
              </w:rPr>
              <w:t>二氯丙烷</w:t>
            </w:r>
          </w:p>
        </w:tc>
        <w:tc>
          <w:tcPr>
            <w:tcW w:w="793" w:type="pct"/>
          </w:tcPr>
          <w:p w14:paraId="2A9BE54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0.0011</w:t>
            </w:r>
          </w:p>
        </w:tc>
        <w:tc>
          <w:tcPr>
            <w:tcW w:w="831" w:type="pct"/>
          </w:tcPr>
          <w:p w14:paraId="39B7DB9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0.0011</w:t>
            </w:r>
          </w:p>
        </w:tc>
        <w:tc>
          <w:tcPr>
            <w:tcW w:w="806" w:type="pct"/>
          </w:tcPr>
          <w:p w14:paraId="5D7000E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0.0011</w:t>
            </w:r>
          </w:p>
        </w:tc>
        <w:tc>
          <w:tcPr>
            <w:tcW w:w="955" w:type="pct"/>
          </w:tcPr>
          <w:p w14:paraId="2CE07278" w14:textId="77777777" w:rsidR="00091050" w:rsidRPr="006B3A52" w:rsidRDefault="00000000">
            <w:pPr>
              <w:pStyle w:val="aff8"/>
            </w:pPr>
            <w:r w:rsidRPr="006B3A52">
              <w:rPr>
                <w:rFonts w:hint="eastAsia"/>
              </w:rPr>
              <w:t>5</w:t>
            </w:r>
          </w:p>
        </w:tc>
        <w:tc>
          <w:tcPr>
            <w:tcW w:w="501" w:type="pct"/>
          </w:tcPr>
          <w:p w14:paraId="39942E6D" w14:textId="77777777" w:rsidR="00091050" w:rsidRPr="006B3A52" w:rsidRDefault="00000000">
            <w:pPr>
              <w:pStyle w:val="aff8"/>
            </w:pPr>
            <w:r w:rsidRPr="006B3A52">
              <w:rPr>
                <w:rFonts w:hint="eastAsia"/>
              </w:rPr>
              <w:t>达标</w:t>
            </w:r>
          </w:p>
        </w:tc>
      </w:tr>
      <w:tr w:rsidR="00091050" w:rsidRPr="006B3A52" w14:paraId="0C49F705" w14:textId="77777777">
        <w:tc>
          <w:tcPr>
            <w:tcW w:w="1113" w:type="pct"/>
          </w:tcPr>
          <w:p w14:paraId="347068D9" w14:textId="77777777" w:rsidR="00091050" w:rsidRPr="006B3A52" w:rsidRDefault="00000000">
            <w:pPr>
              <w:pStyle w:val="aff8"/>
            </w:pPr>
            <w:r w:rsidRPr="006B3A52">
              <w:rPr>
                <w:rFonts w:hint="eastAsia"/>
              </w:rPr>
              <w:t>1,1,1,2-</w:t>
            </w:r>
            <w:r w:rsidRPr="006B3A52">
              <w:rPr>
                <w:rFonts w:hint="eastAsia"/>
              </w:rPr>
              <w:t>四氯乙烷</w:t>
            </w:r>
          </w:p>
        </w:tc>
        <w:tc>
          <w:tcPr>
            <w:tcW w:w="793" w:type="pct"/>
          </w:tcPr>
          <w:p w14:paraId="577312B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31" w:type="pct"/>
          </w:tcPr>
          <w:p w14:paraId="74A2C88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06" w:type="pct"/>
          </w:tcPr>
          <w:p w14:paraId="23F4DF0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955" w:type="pct"/>
          </w:tcPr>
          <w:p w14:paraId="041C071A" w14:textId="77777777" w:rsidR="00091050" w:rsidRPr="006B3A52" w:rsidRDefault="00000000">
            <w:pPr>
              <w:pStyle w:val="aff8"/>
            </w:pPr>
            <w:r w:rsidRPr="006B3A52">
              <w:rPr>
                <w:rFonts w:hint="eastAsia"/>
              </w:rPr>
              <w:t>10</w:t>
            </w:r>
          </w:p>
        </w:tc>
        <w:tc>
          <w:tcPr>
            <w:tcW w:w="501" w:type="pct"/>
          </w:tcPr>
          <w:p w14:paraId="42492CD6" w14:textId="77777777" w:rsidR="00091050" w:rsidRPr="006B3A52" w:rsidRDefault="00000000">
            <w:pPr>
              <w:pStyle w:val="aff8"/>
            </w:pPr>
            <w:r w:rsidRPr="006B3A52">
              <w:rPr>
                <w:rFonts w:hint="eastAsia"/>
              </w:rPr>
              <w:t>达标</w:t>
            </w:r>
          </w:p>
        </w:tc>
      </w:tr>
      <w:tr w:rsidR="00091050" w:rsidRPr="006B3A52" w14:paraId="3F32ADF0" w14:textId="77777777">
        <w:tc>
          <w:tcPr>
            <w:tcW w:w="1113" w:type="pct"/>
          </w:tcPr>
          <w:p w14:paraId="0C96362A" w14:textId="77777777" w:rsidR="00091050" w:rsidRPr="006B3A52" w:rsidRDefault="00000000">
            <w:pPr>
              <w:pStyle w:val="aff8"/>
            </w:pPr>
            <w:r w:rsidRPr="006B3A52">
              <w:rPr>
                <w:rFonts w:hint="eastAsia"/>
              </w:rPr>
              <w:t>1,1,2,2-</w:t>
            </w:r>
            <w:r w:rsidRPr="006B3A52">
              <w:rPr>
                <w:rFonts w:hint="eastAsia"/>
              </w:rPr>
              <w:t>四氯乙烷</w:t>
            </w:r>
          </w:p>
        </w:tc>
        <w:tc>
          <w:tcPr>
            <w:tcW w:w="793" w:type="pct"/>
          </w:tcPr>
          <w:p w14:paraId="79A8975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31" w:type="pct"/>
          </w:tcPr>
          <w:p w14:paraId="53C2B348"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06" w:type="pct"/>
          </w:tcPr>
          <w:p w14:paraId="6F64A08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955" w:type="pct"/>
          </w:tcPr>
          <w:p w14:paraId="026E5C6B" w14:textId="77777777" w:rsidR="00091050" w:rsidRPr="006B3A52" w:rsidRDefault="00000000">
            <w:pPr>
              <w:pStyle w:val="aff8"/>
            </w:pPr>
            <w:r w:rsidRPr="006B3A52">
              <w:rPr>
                <w:rFonts w:hint="eastAsia"/>
              </w:rPr>
              <w:t>6.8</w:t>
            </w:r>
          </w:p>
        </w:tc>
        <w:tc>
          <w:tcPr>
            <w:tcW w:w="501" w:type="pct"/>
          </w:tcPr>
          <w:p w14:paraId="5EDC298B" w14:textId="77777777" w:rsidR="00091050" w:rsidRPr="006B3A52" w:rsidRDefault="00000000">
            <w:pPr>
              <w:pStyle w:val="aff8"/>
            </w:pPr>
            <w:r w:rsidRPr="006B3A52">
              <w:rPr>
                <w:rFonts w:hint="eastAsia"/>
              </w:rPr>
              <w:t>达标</w:t>
            </w:r>
          </w:p>
        </w:tc>
      </w:tr>
      <w:tr w:rsidR="00091050" w:rsidRPr="006B3A52" w14:paraId="462D0895" w14:textId="77777777">
        <w:tc>
          <w:tcPr>
            <w:tcW w:w="1113" w:type="pct"/>
          </w:tcPr>
          <w:p w14:paraId="1647A502" w14:textId="77777777" w:rsidR="00091050" w:rsidRPr="006B3A52" w:rsidRDefault="00000000">
            <w:pPr>
              <w:pStyle w:val="aff8"/>
            </w:pPr>
            <w:r w:rsidRPr="006B3A52">
              <w:rPr>
                <w:rFonts w:hint="eastAsia"/>
              </w:rPr>
              <w:t>四氯乙烯</w:t>
            </w:r>
          </w:p>
        </w:tc>
        <w:tc>
          <w:tcPr>
            <w:tcW w:w="793" w:type="pct"/>
          </w:tcPr>
          <w:p w14:paraId="559208E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0.0014</w:t>
            </w:r>
          </w:p>
        </w:tc>
        <w:tc>
          <w:tcPr>
            <w:tcW w:w="831" w:type="pct"/>
          </w:tcPr>
          <w:p w14:paraId="5E6B80B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0.0014</w:t>
            </w:r>
          </w:p>
        </w:tc>
        <w:tc>
          <w:tcPr>
            <w:tcW w:w="806" w:type="pct"/>
          </w:tcPr>
          <w:p w14:paraId="5D35082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0.0014</w:t>
            </w:r>
          </w:p>
        </w:tc>
        <w:tc>
          <w:tcPr>
            <w:tcW w:w="955" w:type="pct"/>
          </w:tcPr>
          <w:p w14:paraId="568691B0" w14:textId="77777777" w:rsidR="00091050" w:rsidRPr="006B3A52" w:rsidRDefault="00000000">
            <w:pPr>
              <w:pStyle w:val="aff8"/>
            </w:pPr>
            <w:r w:rsidRPr="006B3A52">
              <w:rPr>
                <w:rFonts w:hint="eastAsia"/>
              </w:rPr>
              <w:t>53</w:t>
            </w:r>
          </w:p>
        </w:tc>
        <w:tc>
          <w:tcPr>
            <w:tcW w:w="501" w:type="pct"/>
          </w:tcPr>
          <w:p w14:paraId="038FFEC2" w14:textId="77777777" w:rsidR="00091050" w:rsidRPr="006B3A52" w:rsidRDefault="00000000">
            <w:pPr>
              <w:pStyle w:val="aff8"/>
            </w:pPr>
            <w:r w:rsidRPr="006B3A52">
              <w:rPr>
                <w:rFonts w:hint="eastAsia"/>
              </w:rPr>
              <w:t>达标</w:t>
            </w:r>
          </w:p>
        </w:tc>
      </w:tr>
      <w:tr w:rsidR="00091050" w:rsidRPr="006B3A52" w14:paraId="61DD5F15" w14:textId="77777777">
        <w:tc>
          <w:tcPr>
            <w:tcW w:w="1113" w:type="pct"/>
          </w:tcPr>
          <w:p w14:paraId="48AF0722" w14:textId="77777777" w:rsidR="00091050" w:rsidRPr="006B3A52" w:rsidRDefault="00000000">
            <w:pPr>
              <w:pStyle w:val="aff8"/>
            </w:pPr>
            <w:r w:rsidRPr="006B3A52">
              <w:rPr>
                <w:rFonts w:hint="eastAsia"/>
              </w:rPr>
              <w:t>1,1,1-</w:t>
            </w:r>
            <w:r w:rsidRPr="006B3A52">
              <w:rPr>
                <w:rFonts w:hint="eastAsia"/>
              </w:rPr>
              <w:t>三氯乙烷</w:t>
            </w:r>
          </w:p>
        </w:tc>
        <w:tc>
          <w:tcPr>
            <w:tcW w:w="793" w:type="pct"/>
          </w:tcPr>
          <w:p w14:paraId="7DB1765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831" w:type="pct"/>
          </w:tcPr>
          <w:p w14:paraId="1C16FE3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806" w:type="pct"/>
          </w:tcPr>
          <w:p w14:paraId="3924615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955" w:type="pct"/>
          </w:tcPr>
          <w:p w14:paraId="43B852FA" w14:textId="77777777" w:rsidR="00091050" w:rsidRPr="006B3A52" w:rsidRDefault="00000000">
            <w:pPr>
              <w:pStyle w:val="aff8"/>
            </w:pPr>
            <w:r w:rsidRPr="006B3A52">
              <w:rPr>
                <w:rFonts w:hint="eastAsia"/>
              </w:rPr>
              <w:t>840</w:t>
            </w:r>
          </w:p>
        </w:tc>
        <w:tc>
          <w:tcPr>
            <w:tcW w:w="501" w:type="pct"/>
          </w:tcPr>
          <w:p w14:paraId="11541604" w14:textId="77777777" w:rsidR="00091050" w:rsidRPr="006B3A52" w:rsidRDefault="00000000">
            <w:pPr>
              <w:pStyle w:val="aff8"/>
            </w:pPr>
            <w:r w:rsidRPr="006B3A52">
              <w:rPr>
                <w:rFonts w:hint="eastAsia"/>
              </w:rPr>
              <w:t>达标</w:t>
            </w:r>
          </w:p>
        </w:tc>
      </w:tr>
      <w:tr w:rsidR="00091050" w:rsidRPr="006B3A52" w14:paraId="22FBC973" w14:textId="77777777">
        <w:tc>
          <w:tcPr>
            <w:tcW w:w="1113" w:type="pct"/>
          </w:tcPr>
          <w:p w14:paraId="04959B59" w14:textId="77777777" w:rsidR="00091050" w:rsidRPr="006B3A52" w:rsidRDefault="00000000">
            <w:pPr>
              <w:pStyle w:val="aff8"/>
            </w:pPr>
            <w:r w:rsidRPr="006B3A52">
              <w:rPr>
                <w:rFonts w:hint="eastAsia"/>
              </w:rPr>
              <w:t>1,1,2-</w:t>
            </w:r>
            <w:r w:rsidRPr="006B3A52">
              <w:rPr>
                <w:rFonts w:hint="eastAsia"/>
              </w:rPr>
              <w:t>三氯乙烷</w:t>
            </w:r>
          </w:p>
        </w:tc>
        <w:tc>
          <w:tcPr>
            <w:tcW w:w="793" w:type="pct"/>
          </w:tcPr>
          <w:p w14:paraId="7A755C5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31" w:type="pct"/>
          </w:tcPr>
          <w:p w14:paraId="0363E8CC"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06" w:type="pct"/>
          </w:tcPr>
          <w:p w14:paraId="2AE68B5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955" w:type="pct"/>
          </w:tcPr>
          <w:p w14:paraId="697C490B" w14:textId="77777777" w:rsidR="00091050" w:rsidRPr="006B3A52" w:rsidRDefault="00000000">
            <w:pPr>
              <w:pStyle w:val="aff8"/>
            </w:pPr>
            <w:r w:rsidRPr="006B3A52">
              <w:rPr>
                <w:rFonts w:hint="eastAsia"/>
              </w:rPr>
              <w:t>2.8</w:t>
            </w:r>
          </w:p>
        </w:tc>
        <w:tc>
          <w:tcPr>
            <w:tcW w:w="501" w:type="pct"/>
          </w:tcPr>
          <w:p w14:paraId="600B0CED" w14:textId="77777777" w:rsidR="00091050" w:rsidRPr="006B3A52" w:rsidRDefault="00000000">
            <w:pPr>
              <w:pStyle w:val="aff8"/>
            </w:pPr>
            <w:r w:rsidRPr="006B3A52">
              <w:rPr>
                <w:rFonts w:hint="eastAsia"/>
              </w:rPr>
              <w:t>达标</w:t>
            </w:r>
          </w:p>
        </w:tc>
      </w:tr>
      <w:tr w:rsidR="00091050" w:rsidRPr="006B3A52" w14:paraId="00A4512E" w14:textId="77777777">
        <w:tc>
          <w:tcPr>
            <w:tcW w:w="1113" w:type="pct"/>
          </w:tcPr>
          <w:p w14:paraId="306C0317" w14:textId="77777777" w:rsidR="00091050" w:rsidRPr="006B3A52" w:rsidRDefault="00000000">
            <w:pPr>
              <w:pStyle w:val="aff8"/>
            </w:pPr>
            <w:r w:rsidRPr="006B3A52">
              <w:rPr>
                <w:rFonts w:hint="eastAsia"/>
              </w:rPr>
              <w:t>三氯乙烯</w:t>
            </w:r>
          </w:p>
        </w:tc>
        <w:tc>
          <w:tcPr>
            <w:tcW w:w="793" w:type="pct"/>
          </w:tcPr>
          <w:p w14:paraId="3ABF59A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31" w:type="pct"/>
          </w:tcPr>
          <w:p w14:paraId="59E0374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06" w:type="pct"/>
          </w:tcPr>
          <w:p w14:paraId="09B4D105"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955" w:type="pct"/>
          </w:tcPr>
          <w:p w14:paraId="78C371D2" w14:textId="77777777" w:rsidR="00091050" w:rsidRPr="006B3A52" w:rsidRDefault="00000000">
            <w:pPr>
              <w:pStyle w:val="aff8"/>
            </w:pPr>
            <w:r w:rsidRPr="006B3A52">
              <w:rPr>
                <w:rFonts w:hint="eastAsia"/>
              </w:rPr>
              <w:t>2.8</w:t>
            </w:r>
          </w:p>
        </w:tc>
        <w:tc>
          <w:tcPr>
            <w:tcW w:w="501" w:type="pct"/>
          </w:tcPr>
          <w:p w14:paraId="7CF290A7" w14:textId="77777777" w:rsidR="00091050" w:rsidRPr="006B3A52" w:rsidRDefault="00000000">
            <w:pPr>
              <w:pStyle w:val="aff8"/>
            </w:pPr>
            <w:r w:rsidRPr="006B3A52">
              <w:rPr>
                <w:rFonts w:hint="eastAsia"/>
              </w:rPr>
              <w:t>达标</w:t>
            </w:r>
          </w:p>
        </w:tc>
      </w:tr>
      <w:tr w:rsidR="00091050" w:rsidRPr="006B3A52" w14:paraId="6D484027" w14:textId="77777777">
        <w:tc>
          <w:tcPr>
            <w:tcW w:w="1113" w:type="pct"/>
          </w:tcPr>
          <w:p w14:paraId="3ACB0497" w14:textId="77777777" w:rsidR="00091050" w:rsidRPr="006B3A52" w:rsidRDefault="00000000">
            <w:pPr>
              <w:pStyle w:val="aff8"/>
            </w:pPr>
            <w:r w:rsidRPr="006B3A52">
              <w:rPr>
                <w:rFonts w:hint="eastAsia"/>
              </w:rPr>
              <w:t>1,2,3-</w:t>
            </w:r>
            <w:r w:rsidRPr="006B3A52">
              <w:rPr>
                <w:rFonts w:hint="eastAsia"/>
              </w:rPr>
              <w:t>三氯丙烷</w:t>
            </w:r>
          </w:p>
        </w:tc>
        <w:tc>
          <w:tcPr>
            <w:tcW w:w="793" w:type="pct"/>
          </w:tcPr>
          <w:p w14:paraId="197BD52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31" w:type="pct"/>
          </w:tcPr>
          <w:p w14:paraId="3EACCBE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06" w:type="pct"/>
          </w:tcPr>
          <w:p w14:paraId="0617202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955" w:type="pct"/>
          </w:tcPr>
          <w:p w14:paraId="40386935" w14:textId="77777777" w:rsidR="00091050" w:rsidRPr="006B3A52" w:rsidRDefault="00000000">
            <w:pPr>
              <w:pStyle w:val="aff8"/>
            </w:pPr>
            <w:r w:rsidRPr="006B3A52">
              <w:rPr>
                <w:rFonts w:hint="eastAsia"/>
              </w:rPr>
              <w:t>0.5</w:t>
            </w:r>
          </w:p>
        </w:tc>
        <w:tc>
          <w:tcPr>
            <w:tcW w:w="501" w:type="pct"/>
          </w:tcPr>
          <w:p w14:paraId="4F28DA37" w14:textId="77777777" w:rsidR="00091050" w:rsidRPr="006B3A52" w:rsidRDefault="00000000">
            <w:pPr>
              <w:pStyle w:val="aff8"/>
            </w:pPr>
            <w:r w:rsidRPr="006B3A52">
              <w:rPr>
                <w:rFonts w:hint="eastAsia"/>
              </w:rPr>
              <w:t>达标</w:t>
            </w:r>
          </w:p>
        </w:tc>
      </w:tr>
      <w:tr w:rsidR="00091050" w:rsidRPr="006B3A52" w14:paraId="0E6C935A" w14:textId="77777777">
        <w:tc>
          <w:tcPr>
            <w:tcW w:w="1113" w:type="pct"/>
          </w:tcPr>
          <w:p w14:paraId="07D1FFA6" w14:textId="77777777" w:rsidR="00091050" w:rsidRPr="006B3A52" w:rsidRDefault="00000000">
            <w:pPr>
              <w:pStyle w:val="aff8"/>
            </w:pPr>
            <w:r w:rsidRPr="006B3A52">
              <w:rPr>
                <w:rFonts w:hint="eastAsia"/>
              </w:rPr>
              <w:t>氯乙烯</w:t>
            </w:r>
          </w:p>
        </w:tc>
        <w:tc>
          <w:tcPr>
            <w:tcW w:w="793" w:type="pct"/>
          </w:tcPr>
          <w:p w14:paraId="1E4930F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831" w:type="pct"/>
          </w:tcPr>
          <w:p w14:paraId="78E7326A"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806" w:type="pct"/>
          </w:tcPr>
          <w:p w14:paraId="5885F46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w:t>
            </w:r>
          </w:p>
        </w:tc>
        <w:tc>
          <w:tcPr>
            <w:tcW w:w="955" w:type="pct"/>
          </w:tcPr>
          <w:p w14:paraId="25FF1DC4" w14:textId="77777777" w:rsidR="00091050" w:rsidRPr="006B3A52" w:rsidRDefault="00000000">
            <w:pPr>
              <w:pStyle w:val="aff8"/>
            </w:pPr>
            <w:r w:rsidRPr="006B3A52">
              <w:rPr>
                <w:rFonts w:hint="eastAsia"/>
              </w:rPr>
              <w:t>0.43</w:t>
            </w:r>
          </w:p>
        </w:tc>
        <w:tc>
          <w:tcPr>
            <w:tcW w:w="501" w:type="pct"/>
          </w:tcPr>
          <w:p w14:paraId="4725C111" w14:textId="77777777" w:rsidR="00091050" w:rsidRPr="006B3A52" w:rsidRDefault="00000000">
            <w:pPr>
              <w:pStyle w:val="aff8"/>
            </w:pPr>
            <w:r w:rsidRPr="006B3A52">
              <w:rPr>
                <w:rFonts w:hint="eastAsia"/>
              </w:rPr>
              <w:t>达标</w:t>
            </w:r>
          </w:p>
        </w:tc>
      </w:tr>
      <w:tr w:rsidR="00091050" w:rsidRPr="006B3A52" w14:paraId="5BB03DC6" w14:textId="77777777">
        <w:tc>
          <w:tcPr>
            <w:tcW w:w="1113" w:type="pct"/>
          </w:tcPr>
          <w:p w14:paraId="765DA5EE" w14:textId="77777777" w:rsidR="00091050" w:rsidRPr="006B3A52" w:rsidRDefault="00000000">
            <w:pPr>
              <w:pStyle w:val="aff8"/>
            </w:pPr>
            <w:r w:rsidRPr="006B3A52">
              <w:rPr>
                <w:rFonts w:hint="eastAsia"/>
              </w:rPr>
              <w:t>苯</w:t>
            </w:r>
          </w:p>
        </w:tc>
        <w:tc>
          <w:tcPr>
            <w:tcW w:w="793" w:type="pct"/>
          </w:tcPr>
          <w:p w14:paraId="01B38B2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0.0019</w:t>
            </w:r>
          </w:p>
        </w:tc>
        <w:tc>
          <w:tcPr>
            <w:tcW w:w="831" w:type="pct"/>
          </w:tcPr>
          <w:p w14:paraId="5FEF36F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0.0019</w:t>
            </w:r>
          </w:p>
        </w:tc>
        <w:tc>
          <w:tcPr>
            <w:tcW w:w="806" w:type="pct"/>
          </w:tcPr>
          <w:p w14:paraId="771C274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0.0019</w:t>
            </w:r>
          </w:p>
        </w:tc>
        <w:tc>
          <w:tcPr>
            <w:tcW w:w="955" w:type="pct"/>
          </w:tcPr>
          <w:p w14:paraId="0E1BAA35" w14:textId="77777777" w:rsidR="00091050" w:rsidRPr="006B3A52" w:rsidRDefault="00000000">
            <w:pPr>
              <w:pStyle w:val="aff8"/>
            </w:pPr>
            <w:r w:rsidRPr="006B3A52">
              <w:rPr>
                <w:rFonts w:hint="eastAsia"/>
              </w:rPr>
              <w:t>4</w:t>
            </w:r>
          </w:p>
        </w:tc>
        <w:tc>
          <w:tcPr>
            <w:tcW w:w="501" w:type="pct"/>
          </w:tcPr>
          <w:p w14:paraId="565D7DCE" w14:textId="77777777" w:rsidR="00091050" w:rsidRPr="006B3A52" w:rsidRDefault="00000000">
            <w:pPr>
              <w:pStyle w:val="aff8"/>
            </w:pPr>
            <w:r w:rsidRPr="006B3A52">
              <w:rPr>
                <w:rFonts w:hint="eastAsia"/>
              </w:rPr>
              <w:t>达标</w:t>
            </w:r>
          </w:p>
        </w:tc>
      </w:tr>
      <w:tr w:rsidR="00091050" w:rsidRPr="006B3A52" w14:paraId="15CA75B2" w14:textId="77777777">
        <w:tc>
          <w:tcPr>
            <w:tcW w:w="1113" w:type="pct"/>
          </w:tcPr>
          <w:p w14:paraId="133EAB06" w14:textId="77777777" w:rsidR="00091050" w:rsidRPr="006B3A52" w:rsidRDefault="00000000">
            <w:pPr>
              <w:pStyle w:val="aff8"/>
            </w:pPr>
            <w:r w:rsidRPr="006B3A52">
              <w:rPr>
                <w:rFonts w:hint="eastAsia"/>
              </w:rPr>
              <w:t>氯苯</w:t>
            </w:r>
          </w:p>
        </w:tc>
        <w:tc>
          <w:tcPr>
            <w:tcW w:w="793" w:type="pct"/>
          </w:tcPr>
          <w:p w14:paraId="6633D3B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831" w:type="pct"/>
          </w:tcPr>
          <w:p w14:paraId="6D4D880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806" w:type="pct"/>
          </w:tcPr>
          <w:p w14:paraId="5267E34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955" w:type="pct"/>
          </w:tcPr>
          <w:p w14:paraId="7688303A" w14:textId="77777777" w:rsidR="00091050" w:rsidRPr="006B3A52" w:rsidRDefault="00000000">
            <w:pPr>
              <w:pStyle w:val="aff8"/>
            </w:pPr>
            <w:r w:rsidRPr="006B3A52">
              <w:rPr>
                <w:rFonts w:hint="eastAsia"/>
              </w:rPr>
              <w:t>270</w:t>
            </w:r>
          </w:p>
        </w:tc>
        <w:tc>
          <w:tcPr>
            <w:tcW w:w="501" w:type="pct"/>
          </w:tcPr>
          <w:p w14:paraId="61AF1BCD" w14:textId="77777777" w:rsidR="00091050" w:rsidRPr="006B3A52" w:rsidRDefault="00000000">
            <w:pPr>
              <w:pStyle w:val="aff8"/>
            </w:pPr>
            <w:r w:rsidRPr="006B3A52">
              <w:rPr>
                <w:rFonts w:hint="eastAsia"/>
              </w:rPr>
              <w:t>达标</w:t>
            </w:r>
          </w:p>
        </w:tc>
      </w:tr>
      <w:tr w:rsidR="00091050" w:rsidRPr="006B3A52" w14:paraId="5039940D" w14:textId="77777777">
        <w:tc>
          <w:tcPr>
            <w:tcW w:w="1113" w:type="pct"/>
          </w:tcPr>
          <w:p w14:paraId="1311E890" w14:textId="77777777" w:rsidR="00091050" w:rsidRPr="006B3A52" w:rsidRDefault="00000000">
            <w:pPr>
              <w:pStyle w:val="aff8"/>
            </w:pPr>
            <w:r w:rsidRPr="006B3A52">
              <w:rPr>
                <w:rFonts w:hint="eastAsia"/>
              </w:rPr>
              <w:t>1,2-</w:t>
            </w:r>
            <w:r w:rsidRPr="006B3A52">
              <w:rPr>
                <w:rFonts w:hint="eastAsia"/>
              </w:rPr>
              <w:t>二氯苯</w:t>
            </w:r>
          </w:p>
        </w:tc>
        <w:tc>
          <w:tcPr>
            <w:tcW w:w="793" w:type="pct"/>
          </w:tcPr>
          <w:p w14:paraId="311386F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1.5</w:t>
            </w:r>
          </w:p>
        </w:tc>
        <w:tc>
          <w:tcPr>
            <w:tcW w:w="831" w:type="pct"/>
          </w:tcPr>
          <w:p w14:paraId="552CD95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1.5</w:t>
            </w:r>
          </w:p>
        </w:tc>
        <w:tc>
          <w:tcPr>
            <w:tcW w:w="806" w:type="pct"/>
          </w:tcPr>
          <w:p w14:paraId="3499C56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1.5</w:t>
            </w:r>
          </w:p>
        </w:tc>
        <w:tc>
          <w:tcPr>
            <w:tcW w:w="955" w:type="pct"/>
          </w:tcPr>
          <w:p w14:paraId="0A35E29F" w14:textId="77777777" w:rsidR="00091050" w:rsidRPr="006B3A52" w:rsidRDefault="00000000">
            <w:pPr>
              <w:pStyle w:val="aff8"/>
            </w:pPr>
            <w:r w:rsidRPr="006B3A52">
              <w:rPr>
                <w:rFonts w:hint="eastAsia"/>
              </w:rPr>
              <w:t>560</w:t>
            </w:r>
          </w:p>
        </w:tc>
        <w:tc>
          <w:tcPr>
            <w:tcW w:w="501" w:type="pct"/>
          </w:tcPr>
          <w:p w14:paraId="5043B312" w14:textId="77777777" w:rsidR="00091050" w:rsidRPr="006B3A52" w:rsidRDefault="00000000">
            <w:pPr>
              <w:pStyle w:val="aff8"/>
            </w:pPr>
            <w:r w:rsidRPr="006B3A52">
              <w:rPr>
                <w:rFonts w:hint="eastAsia"/>
              </w:rPr>
              <w:t>达标</w:t>
            </w:r>
          </w:p>
        </w:tc>
      </w:tr>
      <w:tr w:rsidR="00091050" w:rsidRPr="006B3A52" w14:paraId="103147AD" w14:textId="77777777">
        <w:tc>
          <w:tcPr>
            <w:tcW w:w="1113" w:type="pct"/>
          </w:tcPr>
          <w:p w14:paraId="4BF1A0BF" w14:textId="77777777" w:rsidR="00091050" w:rsidRPr="006B3A52" w:rsidRDefault="00000000">
            <w:pPr>
              <w:pStyle w:val="aff8"/>
            </w:pPr>
            <w:r w:rsidRPr="006B3A52">
              <w:rPr>
                <w:rFonts w:hint="eastAsia"/>
              </w:rPr>
              <w:t>1,4-</w:t>
            </w:r>
            <w:r w:rsidRPr="006B3A52">
              <w:rPr>
                <w:rFonts w:hint="eastAsia"/>
              </w:rPr>
              <w:t>二氯苯</w:t>
            </w:r>
          </w:p>
        </w:tc>
        <w:tc>
          <w:tcPr>
            <w:tcW w:w="793" w:type="pct"/>
          </w:tcPr>
          <w:p w14:paraId="0FB09A0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0.0015</w:t>
            </w:r>
          </w:p>
        </w:tc>
        <w:tc>
          <w:tcPr>
            <w:tcW w:w="831" w:type="pct"/>
          </w:tcPr>
          <w:p w14:paraId="0512B653"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0.0015</w:t>
            </w:r>
          </w:p>
        </w:tc>
        <w:tc>
          <w:tcPr>
            <w:tcW w:w="806" w:type="pct"/>
          </w:tcPr>
          <w:p w14:paraId="39E93A3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0.0015</w:t>
            </w:r>
          </w:p>
        </w:tc>
        <w:tc>
          <w:tcPr>
            <w:tcW w:w="955" w:type="pct"/>
          </w:tcPr>
          <w:p w14:paraId="436AFBF7" w14:textId="77777777" w:rsidR="00091050" w:rsidRPr="006B3A52" w:rsidRDefault="00000000">
            <w:pPr>
              <w:pStyle w:val="aff8"/>
            </w:pPr>
            <w:r w:rsidRPr="006B3A52">
              <w:rPr>
                <w:rFonts w:hint="eastAsia"/>
              </w:rPr>
              <w:t>20</w:t>
            </w:r>
          </w:p>
        </w:tc>
        <w:tc>
          <w:tcPr>
            <w:tcW w:w="501" w:type="pct"/>
          </w:tcPr>
          <w:p w14:paraId="7A50FE1B" w14:textId="77777777" w:rsidR="00091050" w:rsidRPr="006B3A52" w:rsidRDefault="00000000">
            <w:pPr>
              <w:pStyle w:val="aff8"/>
            </w:pPr>
            <w:r w:rsidRPr="006B3A52">
              <w:rPr>
                <w:rFonts w:hint="eastAsia"/>
              </w:rPr>
              <w:t>达标</w:t>
            </w:r>
          </w:p>
        </w:tc>
      </w:tr>
      <w:tr w:rsidR="00091050" w:rsidRPr="006B3A52" w14:paraId="676C5D6B" w14:textId="77777777">
        <w:tc>
          <w:tcPr>
            <w:tcW w:w="1113" w:type="pct"/>
          </w:tcPr>
          <w:p w14:paraId="4D9760AF" w14:textId="77777777" w:rsidR="00091050" w:rsidRPr="006B3A52" w:rsidRDefault="00000000">
            <w:pPr>
              <w:pStyle w:val="aff8"/>
            </w:pPr>
            <w:r w:rsidRPr="006B3A52">
              <w:rPr>
                <w:rFonts w:hint="eastAsia"/>
              </w:rPr>
              <w:t>乙苯</w:t>
            </w:r>
          </w:p>
        </w:tc>
        <w:tc>
          <w:tcPr>
            <w:tcW w:w="793" w:type="pct"/>
          </w:tcPr>
          <w:p w14:paraId="4364F33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31" w:type="pct"/>
          </w:tcPr>
          <w:p w14:paraId="12D25B9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806" w:type="pct"/>
          </w:tcPr>
          <w:p w14:paraId="2B0FAF6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0.0012</w:t>
            </w:r>
          </w:p>
        </w:tc>
        <w:tc>
          <w:tcPr>
            <w:tcW w:w="955" w:type="pct"/>
          </w:tcPr>
          <w:p w14:paraId="13C9DC11" w14:textId="77777777" w:rsidR="00091050" w:rsidRPr="006B3A52" w:rsidRDefault="00000000">
            <w:pPr>
              <w:pStyle w:val="aff8"/>
            </w:pPr>
            <w:r w:rsidRPr="006B3A52">
              <w:rPr>
                <w:rFonts w:hint="eastAsia"/>
              </w:rPr>
              <w:t>28</w:t>
            </w:r>
          </w:p>
        </w:tc>
        <w:tc>
          <w:tcPr>
            <w:tcW w:w="501" w:type="pct"/>
          </w:tcPr>
          <w:p w14:paraId="420C2821" w14:textId="77777777" w:rsidR="00091050" w:rsidRPr="006B3A52" w:rsidRDefault="00000000">
            <w:pPr>
              <w:pStyle w:val="aff8"/>
            </w:pPr>
            <w:r w:rsidRPr="006B3A52">
              <w:rPr>
                <w:rFonts w:hint="eastAsia"/>
              </w:rPr>
              <w:t>达标</w:t>
            </w:r>
          </w:p>
        </w:tc>
      </w:tr>
      <w:tr w:rsidR="00091050" w:rsidRPr="006B3A52" w14:paraId="2987EFF5" w14:textId="77777777">
        <w:tc>
          <w:tcPr>
            <w:tcW w:w="1113" w:type="pct"/>
          </w:tcPr>
          <w:p w14:paraId="4348AD22" w14:textId="77777777" w:rsidR="00091050" w:rsidRPr="006B3A52" w:rsidRDefault="00000000">
            <w:pPr>
              <w:pStyle w:val="aff8"/>
            </w:pPr>
            <w:r w:rsidRPr="006B3A52">
              <w:rPr>
                <w:rFonts w:hint="eastAsia"/>
              </w:rPr>
              <w:t>苯乙烯</w:t>
            </w:r>
          </w:p>
        </w:tc>
        <w:tc>
          <w:tcPr>
            <w:tcW w:w="793" w:type="pct"/>
          </w:tcPr>
          <w:p w14:paraId="5626D455"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1.1</w:t>
            </w:r>
          </w:p>
        </w:tc>
        <w:tc>
          <w:tcPr>
            <w:tcW w:w="831" w:type="pct"/>
          </w:tcPr>
          <w:p w14:paraId="2AAC98B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1.1</w:t>
            </w:r>
          </w:p>
        </w:tc>
        <w:tc>
          <w:tcPr>
            <w:tcW w:w="806" w:type="pct"/>
          </w:tcPr>
          <w:p w14:paraId="3A6ABA0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1.1</w:t>
            </w:r>
          </w:p>
        </w:tc>
        <w:tc>
          <w:tcPr>
            <w:tcW w:w="955" w:type="pct"/>
          </w:tcPr>
          <w:p w14:paraId="2B6EB44C" w14:textId="77777777" w:rsidR="00091050" w:rsidRPr="006B3A52" w:rsidRDefault="00000000">
            <w:pPr>
              <w:pStyle w:val="aff8"/>
            </w:pPr>
            <w:r w:rsidRPr="006B3A52">
              <w:rPr>
                <w:rFonts w:hint="eastAsia"/>
              </w:rPr>
              <w:t>1290</w:t>
            </w:r>
          </w:p>
        </w:tc>
        <w:tc>
          <w:tcPr>
            <w:tcW w:w="501" w:type="pct"/>
          </w:tcPr>
          <w:p w14:paraId="51078BB8" w14:textId="77777777" w:rsidR="00091050" w:rsidRPr="006B3A52" w:rsidRDefault="00000000">
            <w:pPr>
              <w:pStyle w:val="aff8"/>
            </w:pPr>
            <w:r w:rsidRPr="006B3A52">
              <w:rPr>
                <w:rFonts w:hint="eastAsia"/>
              </w:rPr>
              <w:t>达标</w:t>
            </w:r>
          </w:p>
        </w:tc>
      </w:tr>
      <w:tr w:rsidR="00091050" w:rsidRPr="006B3A52" w14:paraId="48CF0461" w14:textId="77777777">
        <w:tc>
          <w:tcPr>
            <w:tcW w:w="1113" w:type="pct"/>
          </w:tcPr>
          <w:p w14:paraId="5F0D42DF" w14:textId="77777777" w:rsidR="00091050" w:rsidRPr="006B3A52" w:rsidRDefault="00000000">
            <w:pPr>
              <w:pStyle w:val="aff8"/>
            </w:pPr>
            <w:r w:rsidRPr="006B3A52">
              <w:rPr>
                <w:rFonts w:hint="eastAsia"/>
              </w:rPr>
              <w:lastRenderedPageBreak/>
              <w:t>甲苯</w:t>
            </w:r>
          </w:p>
        </w:tc>
        <w:tc>
          <w:tcPr>
            <w:tcW w:w="793" w:type="pct"/>
          </w:tcPr>
          <w:p w14:paraId="1ACB600C"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831" w:type="pct"/>
          </w:tcPr>
          <w:p w14:paraId="0730699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806" w:type="pct"/>
          </w:tcPr>
          <w:p w14:paraId="674F159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1.3</w:t>
            </w:r>
          </w:p>
        </w:tc>
        <w:tc>
          <w:tcPr>
            <w:tcW w:w="955" w:type="pct"/>
          </w:tcPr>
          <w:p w14:paraId="5FFC8FAF" w14:textId="77777777" w:rsidR="00091050" w:rsidRPr="006B3A52" w:rsidRDefault="00000000">
            <w:pPr>
              <w:pStyle w:val="aff8"/>
            </w:pPr>
            <w:r w:rsidRPr="006B3A52">
              <w:rPr>
                <w:rFonts w:hint="eastAsia"/>
              </w:rPr>
              <w:t>1200</w:t>
            </w:r>
          </w:p>
        </w:tc>
        <w:tc>
          <w:tcPr>
            <w:tcW w:w="501" w:type="pct"/>
          </w:tcPr>
          <w:p w14:paraId="77210523" w14:textId="77777777" w:rsidR="00091050" w:rsidRPr="006B3A52" w:rsidRDefault="00000000">
            <w:pPr>
              <w:pStyle w:val="aff8"/>
            </w:pPr>
            <w:r w:rsidRPr="006B3A52">
              <w:rPr>
                <w:rFonts w:hint="eastAsia"/>
              </w:rPr>
              <w:t>达标</w:t>
            </w:r>
          </w:p>
        </w:tc>
      </w:tr>
      <w:tr w:rsidR="00091050" w:rsidRPr="006B3A52" w14:paraId="59CC25B0" w14:textId="77777777">
        <w:trPr>
          <w:trHeight w:val="280"/>
        </w:trPr>
        <w:tc>
          <w:tcPr>
            <w:tcW w:w="1113" w:type="pct"/>
          </w:tcPr>
          <w:p w14:paraId="48E7D009" w14:textId="77777777" w:rsidR="00091050" w:rsidRPr="006B3A52" w:rsidRDefault="00000000">
            <w:pPr>
              <w:pStyle w:val="aff8"/>
            </w:pPr>
            <w:r w:rsidRPr="006B3A52">
              <w:rPr>
                <w:rFonts w:hint="eastAsia"/>
              </w:rPr>
              <w:t>间二甲苯</w:t>
            </w:r>
            <w:r w:rsidRPr="006B3A52">
              <w:rPr>
                <w:rFonts w:hint="eastAsia"/>
              </w:rPr>
              <w:t>+</w:t>
            </w:r>
            <w:r w:rsidRPr="006B3A52">
              <w:rPr>
                <w:rFonts w:hint="eastAsia"/>
              </w:rPr>
              <w:t>对二甲苯</w:t>
            </w:r>
          </w:p>
        </w:tc>
        <w:tc>
          <w:tcPr>
            <w:tcW w:w="793" w:type="pct"/>
          </w:tcPr>
          <w:p w14:paraId="0024B81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831" w:type="pct"/>
          </w:tcPr>
          <w:p w14:paraId="1BB74DD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806" w:type="pct"/>
          </w:tcPr>
          <w:p w14:paraId="62329BE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955" w:type="pct"/>
          </w:tcPr>
          <w:p w14:paraId="4A94EBBA" w14:textId="77777777" w:rsidR="00091050" w:rsidRPr="006B3A52" w:rsidRDefault="00000000">
            <w:pPr>
              <w:pStyle w:val="aff8"/>
            </w:pPr>
            <w:r w:rsidRPr="006B3A52">
              <w:rPr>
                <w:rFonts w:hint="eastAsia"/>
              </w:rPr>
              <w:t>570</w:t>
            </w:r>
          </w:p>
        </w:tc>
        <w:tc>
          <w:tcPr>
            <w:tcW w:w="501" w:type="pct"/>
          </w:tcPr>
          <w:p w14:paraId="4E24187C" w14:textId="77777777" w:rsidR="00091050" w:rsidRPr="006B3A52" w:rsidRDefault="00000000">
            <w:pPr>
              <w:pStyle w:val="aff8"/>
            </w:pPr>
            <w:r w:rsidRPr="006B3A52">
              <w:rPr>
                <w:rFonts w:hint="eastAsia"/>
              </w:rPr>
              <w:t>达标</w:t>
            </w:r>
          </w:p>
        </w:tc>
      </w:tr>
      <w:tr w:rsidR="00091050" w:rsidRPr="006B3A52" w14:paraId="53349C55" w14:textId="77777777">
        <w:tc>
          <w:tcPr>
            <w:tcW w:w="1113" w:type="pct"/>
          </w:tcPr>
          <w:p w14:paraId="07CEA636" w14:textId="77777777" w:rsidR="00091050" w:rsidRPr="006B3A52" w:rsidRDefault="00000000">
            <w:pPr>
              <w:pStyle w:val="aff8"/>
            </w:pPr>
            <w:r w:rsidRPr="006B3A52">
              <w:rPr>
                <w:rFonts w:hint="eastAsia"/>
              </w:rPr>
              <w:t>邻二甲苯</w:t>
            </w:r>
          </w:p>
        </w:tc>
        <w:tc>
          <w:tcPr>
            <w:tcW w:w="793" w:type="pct"/>
          </w:tcPr>
          <w:p w14:paraId="1DCB0DD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831" w:type="pct"/>
          </w:tcPr>
          <w:p w14:paraId="11DF52C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806" w:type="pct"/>
          </w:tcPr>
          <w:p w14:paraId="3F77ED1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1.2</w:t>
            </w:r>
          </w:p>
        </w:tc>
        <w:tc>
          <w:tcPr>
            <w:tcW w:w="955" w:type="pct"/>
          </w:tcPr>
          <w:p w14:paraId="76D07AA7" w14:textId="77777777" w:rsidR="00091050" w:rsidRPr="006B3A52" w:rsidRDefault="00000000">
            <w:pPr>
              <w:pStyle w:val="aff8"/>
            </w:pPr>
            <w:r w:rsidRPr="006B3A52">
              <w:rPr>
                <w:rFonts w:hint="eastAsia"/>
              </w:rPr>
              <w:t>640</w:t>
            </w:r>
          </w:p>
        </w:tc>
        <w:tc>
          <w:tcPr>
            <w:tcW w:w="501" w:type="pct"/>
          </w:tcPr>
          <w:p w14:paraId="36FE41F1" w14:textId="77777777" w:rsidR="00091050" w:rsidRPr="006B3A52" w:rsidRDefault="00000000">
            <w:pPr>
              <w:pStyle w:val="aff8"/>
            </w:pPr>
            <w:r w:rsidRPr="006B3A52">
              <w:rPr>
                <w:rFonts w:hint="eastAsia"/>
              </w:rPr>
              <w:t>达标</w:t>
            </w:r>
          </w:p>
        </w:tc>
      </w:tr>
      <w:tr w:rsidR="00091050" w:rsidRPr="006B3A52" w14:paraId="3188CF76" w14:textId="77777777">
        <w:tc>
          <w:tcPr>
            <w:tcW w:w="1113" w:type="pct"/>
          </w:tcPr>
          <w:p w14:paraId="245E444B" w14:textId="77777777" w:rsidR="00091050" w:rsidRPr="006B3A52" w:rsidRDefault="00000000">
            <w:pPr>
              <w:pStyle w:val="aff8"/>
            </w:pPr>
            <w:r w:rsidRPr="006B3A52">
              <w:rPr>
                <w:rFonts w:hint="eastAsia"/>
              </w:rPr>
              <w:t>硝基苯</w:t>
            </w:r>
          </w:p>
        </w:tc>
        <w:tc>
          <w:tcPr>
            <w:tcW w:w="793" w:type="pct"/>
          </w:tcPr>
          <w:p w14:paraId="4F6EBBC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0.09</w:t>
            </w:r>
          </w:p>
        </w:tc>
        <w:tc>
          <w:tcPr>
            <w:tcW w:w="831" w:type="pct"/>
          </w:tcPr>
          <w:p w14:paraId="6627770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0.09</w:t>
            </w:r>
          </w:p>
        </w:tc>
        <w:tc>
          <w:tcPr>
            <w:tcW w:w="806" w:type="pct"/>
          </w:tcPr>
          <w:p w14:paraId="130EDD7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0.09</w:t>
            </w:r>
          </w:p>
        </w:tc>
        <w:tc>
          <w:tcPr>
            <w:tcW w:w="955" w:type="pct"/>
          </w:tcPr>
          <w:p w14:paraId="3C5279AB" w14:textId="77777777" w:rsidR="00091050" w:rsidRPr="006B3A52" w:rsidRDefault="00000000">
            <w:pPr>
              <w:pStyle w:val="aff8"/>
            </w:pPr>
            <w:r w:rsidRPr="006B3A52">
              <w:rPr>
                <w:rFonts w:hint="eastAsia"/>
              </w:rPr>
              <w:t>76</w:t>
            </w:r>
          </w:p>
        </w:tc>
        <w:tc>
          <w:tcPr>
            <w:tcW w:w="501" w:type="pct"/>
          </w:tcPr>
          <w:p w14:paraId="43125662" w14:textId="77777777" w:rsidR="00091050" w:rsidRPr="006B3A52" w:rsidRDefault="00000000">
            <w:pPr>
              <w:pStyle w:val="aff8"/>
            </w:pPr>
            <w:r w:rsidRPr="006B3A52">
              <w:rPr>
                <w:rFonts w:hint="eastAsia"/>
              </w:rPr>
              <w:t>达标</w:t>
            </w:r>
          </w:p>
        </w:tc>
      </w:tr>
      <w:tr w:rsidR="00091050" w:rsidRPr="006B3A52" w14:paraId="50C1AF72" w14:textId="77777777">
        <w:tc>
          <w:tcPr>
            <w:tcW w:w="1113" w:type="pct"/>
          </w:tcPr>
          <w:p w14:paraId="688B9DE2" w14:textId="77777777" w:rsidR="00091050" w:rsidRPr="006B3A52" w:rsidRDefault="00000000">
            <w:pPr>
              <w:pStyle w:val="aff8"/>
            </w:pPr>
            <w:r w:rsidRPr="006B3A52">
              <w:rPr>
                <w:rFonts w:hint="eastAsia"/>
              </w:rPr>
              <w:t>苯胺</w:t>
            </w:r>
          </w:p>
        </w:tc>
        <w:tc>
          <w:tcPr>
            <w:tcW w:w="793" w:type="pct"/>
          </w:tcPr>
          <w:p w14:paraId="4F34D3E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31" w:type="pct"/>
          </w:tcPr>
          <w:p w14:paraId="38B1EE8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06" w:type="pct"/>
          </w:tcPr>
          <w:p w14:paraId="1D179D7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955" w:type="pct"/>
          </w:tcPr>
          <w:p w14:paraId="2DFF8B9C" w14:textId="77777777" w:rsidR="00091050" w:rsidRPr="006B3A52" w:rsidRDefault="00000000">
            <w:pPr>
              <w:pStyle w:val="aff8"/>
            </w:pPr>
            <w:r w:rsidRPr="006B3A52">
              <w:rPr>
                <w:rFonts w:hint="eastAsia"/>
              </w:rPr>
              <w:t>260</w:t>
            </w:r>
          </w:p>
        </w:tc>
        <w:tc>
          <w:tcPr>
            <w:tcW w:w="501" w:type="pct"/>
          </w:tcPr>
          <w:p w14:paraId="3F9BA2CF" w14:textId="77777777" w:rsidR="00091050" w:rsidRPr="006B3A52" w:rsidRDefault="00000000">
            <w:pPr>
              <w:pStyle w:val="aff8"/>
            </w:pPr>
            <w:r w:rsidRPr="006B3A52">
              <w:rPr>
                <w:rFonts w:hint="eastAsia"/>
              </w:rPr>
              <w:t>达标</w:t>
            </w:r>
          </w:p>
        </w:tc>
      </w:tr>
      <w:tr w:rsidR="00091050" w:rsidRPr="006B3A52" w14:paraId="5917FB12" w14:textId="77777777">
        <w:tc>
          <w:tcPr>
            <w:tcW w:w="1113" w:type="pct"/>
          </w:tcPr>
          <w:p w14:paraId="317496DC" w14:textId="77777777" w:rsidR="00091050" w:rsidRPr="006B3A52" w:rsidRDefault="00000000">
            <w:pPr>
              <w:pStyle w:val="aff8"/>
            </w:pPr>
            <w:r w:rsidRPr="006B3A52">
              <w:rPr>
                <w:rFonts w:hint="eastAsia"/>
              </w:rPr>
              <w:t>2-</w:t>
            </w:r>
            <w:r w:rsidRPr="006B3A52">
              <w:rPr>
                <w:rFonts w:hint="eastAsia"/>
              </w:rPr>
              <w:t>氯酚</w:t>
            </w:r>
          </w:p>
        </w:tc>
        <w:tc>
          <w:tcPr>
            <w:tcW w:w="793" w:type="pct"/>
          </w:tcPr>
          <w:p w14:paraId="60CC45B8"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0.06</w:t>
            </w:r>
          </w:p>
        </w:tc>
        <w:tc>
          <w:tcPr>
            <w:tcW w:w="831" w:type="pct"/>
          </w:tcPr>
          <w:p w14:paraId="179B8ED8"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0.06</w:t>
            </w:r>
          </w:p>
        </w:tc>
        <w:tc>
          <w:tcPr>
            <w:tcW w:w="806" w:type="pct"/>
          </w:tcPr>
          <w:p w14:paraId="45C3B6A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0.06</w:t>
            </w:r>
          </w:p>
        </w:tc>
        <w:tc>
          <w:tcPr>
            <w:tcW w:w="955" w:type="pct"/>
          </w:tcPr>
          <w:p w14:paraId="0042273E" w14:textId="77777777" w:rsidR="00091050" w:rsidRPr="006B3A52" w:rsidRDefault="00000000">
            <w:pPr>
              <w:pStyle w:val="aff8"/>
            </w:pPr>
            <w:r w:rsidRPr="006B3A52">
              <w:rPr>
                <w:rFonts w:hint="eastAsia"/>
              </w:rPr>
              <w:t>2256</w:t>
            </w:r>
          </w:p>
        </w:tc>
        <w:tc>
          <w:tcPr>
            <w:tcW w:w="501" w:type="pct"/>
          </w:tcPr>
          <w:p w14:paraId="04E82675" w14:textId="77777777" w:rsidR="00091050" w:rsidRPr="006B3A52" w:rsidRDefault="00000000">
            <w:pPr>
              <w:pStyle w:val="aff8"/>
            </w:pPr>
            <w:r w:rsidRPr="006B3A52">
              <w:rPr>
                <w:rFonts w:hint="eastAsia"/>
              </w:rPr>
              <w:t>达标</w:t>
            </w:r>
          </w:p>
        </w:tc>
      </w:tr>
      <w:tr w:rsidR="00091050" w:rsidRPr="006B3A52" w14:paraId="1376FF46" w14:textId="77777777">
        <w:tc>
          <w:tcPr>
            <w:tcW w:w="1113" w:type="pct"/>
          </w:tcPr>
          <w:p w14:paraId="0807BBF8" w14:textId="77777777" w:rsidR="00091050" w:rsidRPr="006B3A52" w:rsidRDefault="00000000">
            <w:pPr>
              <w:pStyle w:val="aff8"/>
            </w:pPr>
            <w:r w:rsidRPr="006B3A52">
              <w:rPr>
                <w:rFonts w:hint="eastAsia"/>
              </w:rPr>
              <w:t>苯并〔</w:t>
            </w:r>
            <w:r w:rsidRPr="006B3A52">
              <w:rPr>
                <w:rFonts w:hint="eastAsia"/>
              </w:rPr>
              <w:t>a</w:t>
            </w:r>
            <w:r w:rsidRPr="006B3A52">
              <w:rPr>
                <w:rFonts w:hint="eastAsia"/>
              </w:rPr>
              <w:t>〕</w:t>
            </w:r>
            <w:proofErr w:type="gramStart"/>
            <w:r w:rsidRPr="006B3A52">
              <w:rPr>
                <w:rFonts w:hint="eastAsia"/>
              </w:rPr>
              <w:t>蒽</w:t>
            </w:r>
            <w:proofErr w:type="gramEnd"/>
          </w:p>
        </w:tc>
        <w:tc>
          <w:tcPr>
            <w:tcW w:w="793" w:type="pct"/>
          </w:tcPr>
          <w:p w14:paraId="2BC2BEE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31" w:type="pct"/>
          </w:tcPr>
          <w:p w14:paraId="6923A63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06" w:type="pct"/>
          </w:tcPr>
          <w:p w14:paraId="17ADAD69"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955" w:type="pct"/>
          </w:tcPr>
          <w:p w14:paraId="7CE2458B" w14:textId="77777777" w:rsidR="00091050" w:rsidRPr="006B3A52" w:rsidRDefault="00000000">
            <w:pPr>
              <w:pStyle w:val="aff8"/>
            </w:pPr>
            <w:r w:rsidRPr="006B3A52">
              <w:rPr>
                <w:rFonts w:hint="eastAsia"/>
              </w:rPr>
              <w:t>15</w:t>
            </w:r>
          </w:p>
        </w:tc>
        <w:tc>
          <w:tcPr>
            <w:tcW w:w="501" w:type="pct"/>
          </w:tcPr>
          <w:p w14:paraId="0F92F2BD" w14:textId="77777777" w:rsidR="00091050" w:rsidRPr="006B3A52" w:rsidRDefault="00000000">
            <w:pPr>
              <w:pStyle w:val="aff8"/>
            </w:pPr>
            <w:r w:rsidRPr="006B3A52">
              <w:rPr>
                <w:rFonts w:hint="eastAsia"/>
              </w:rPr>
              <w:t>达标</w:t>
            </w:r>
          </w:p>
        </w:tc>
      </w:tr>
      <w:tr w:rsidR="00091050" w:rsidRPr="006B3A52" w14:paraId="0DAB1FD2" w14:textId="77777777">
        <w:tc>
          <w:tcPr>
            <w:tcW w:w="1113" w:type="pct"/>
          </w:tcPr>
          <w:p w14:paraId="572BE643" w14:textId="77777777" w:rsidR="00091050" w:rsidRPr="006B3A52" w:rsidRDefault="00000000">
            <w:pPr>
              <w:pStyle w:val="aff8"/>
            </w:pPr>
            <w:r w:rsidRPr="006B3A52">
              <w:rPr>
                <w:rFonts w:hint="eastAsia"/>
              </w:rPr>
              <w:t>苯并〔</w:t>
            </w:r>
            <w:r w:rsidRPr="006B3A52">
              <w:rPr>
                <w:rFonts w:hint="eastAsia"/>
              </w:rPr>
              <w:t>a</w:t>
            </w:r>
            <w:r w:rsidRPr="006B3A52">
              <w:rPr>
                <w:rFonts w:hint="eastAsia"/>
              </w:rPr>
              <w:t>〕</w:t>
            </w:r>
            <w:proofErr w:type="gramStart"/>
            <w:r w:rsidRPr="006B3A52">
              <w:rPr>
                <w:rFonts w:hint="eastAsia"/>
              </w:rPr>
              <w:t>芘</w:t>
            </w:r>
            <w:proofErr w:type="gramEnd"/>
          </w:p>
        </w:tc>
        <w:tc>
          <w:tcPr>
            <w:tcW w:w="793" w:type="pct"/>
          </w:tcPr>
          <w:p w14:paraId="4A2D7D45"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31" w:type="pct"/>
          </w:tcPr>
          <w:p w14:paraId="4E2B8D3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06" w:type="pct"/>
          </w:tcPr>
          <w:p w14:paraId="77D660CE"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955" w:type="pct"/>
          </w:tcPr>
          <w:p w14:paraId="764CC481" w14:textId="77777777" w:rsidR="00091050" w:rsidRPr="006B3A52" w:rsidRDefault="00000000">
            <w:pPr>
              <w:pStyle w:val="aff8"/>
            </w:pPr>
            <w:r w:rsidRPr="006B3A52">
              <w:rPr>
                <w:rFonts w:hint="eastAsia"/>
              </w:rPr>
              <w:t>1.5</w:t>
            </w:r>
          </w:p>
        </w:tc>
        <w:tc>
          <w:tcPr>
            <w:tcW w:w="501" w:type="pct"/>
          </w:tcPr>
          <w:p w14:paraId="7A1B8ADC" w14:textId="77777777" w:rsidR="00091050" w:rsidRPr="006B3A52" w:rsidRDefault="00000000">
            <w:pPr>
              <w:pStyle w:val="aff8"/>
            </w:pPr>
            <w:r w:rsidRPr="006B3A52">
              <w:rPr>
                <w:rFonts w:hint="eastAsia"/>
              </w:rPr>
              <w:t>达标</w:t>
            </w:r>
          </w:p>
        </w:tc>
      </w:tr>
      <w:tr w:rsidR="00091050" w:rsidRPr="006B3A52" w14:paraId="4709D706" w14:textId="77777777">
        <w:tc>
          <w:tcPr>
            <w:tcW w:w="1113" w:type="pct"/>
          </w:tcPr>
          <w:p w14:paraId="78F0858A" w14:textId="77777777" w:rsidR="00091050" w:rsidRPr="006B3A52" w:rsidRDefault="00000000">
            <w:pPr>
              <w:pStyle w:val="aff8"/>
            </w:pPr>
            <w:r w:rsidRPr="006B3A52">
              <w:rPr>
                <w:rFonts w:hint="eastAsia"/>
              </w:rPr>
              <w:t>苯并〔</w:t>
            </w:r>
            <w:r w:rsidRPr="006B3A52">
              <w:rPr>
                <w:rFonts w:hint="eastAsia"/>
              </w:rPr>
              <w:t>b</w:t>
            </w:r>
            <w:r w:rsidRPr="006B3A52">
              <w:rPr>
                <w:rFonts w:hint="eastAsia"/>
              </w:rPr>
              <w:t>〕</w:t>
            </w:r>
            <w:proofErr w:type="gramStart"/>
            <w:r w:rsidRPr="006B3A52">
              <w:rPr>
                <w:rFonts w:hint="eastAsia"/>
              </w:rPr>
              <w:t>荧蒽</w:t>
            </w:r>
            <w:proofErr w:type="gramEnd"/>
          </w:p>
        </w:tc>
        <w:tc>
          <w:tcPr>
            <w:tcW w:w="793" w:type="pct"/>
          </w:tcPr>
          <w:p w14:paraId="3E3FFF8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831" w:type="pct"/>
          </w:tcPr>
          <w:p w14:paraId="383BF7A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806" w:type="pct"/>
          </w:tcPr>
          <w:p w14:paraId="6F9982C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955" w:type="pct"/>
          </w:tcPr>
          <w:p w14:paraId="6F3C2CAB" w14:textId="77777777" w:rsidR="00091050" w:rsidRPr="006B3A52" w:rsidRDefault="00000000">
            <w:pPr>
              <w:pStyle w:val="aff8"/>
            </w:pPr>
            <w:r w:rsidRPr="006B3A52">
              <w:rPr>
                <w:rFonts w:hint="eastAsia"/>
              </w:rPr>
              <w:t>15</w:t>
            </w:r>
          </w:p>
        </w:tc>
        <w:tc>
          <w:tcPr>
            <w:tcW w:w="501" w:type="pct"/>
          </w:tcPr>
          <w:p w14:paraId="728A847E" w14:textId="77777777" w:rsidR="00091050" w:rsidRPr="006B3A52" w:rsidRDefault="00000000">
            <w:pPr>
              <w:pStyle w:val="aff8"/>
            </w:pPr>
            <w:r w:rsidRPr="006B3A52">
              <w:rPr>
                <w:rFonts w:hint="eastAsia"/>
              </w:rPr>
              <w:t>达标</w:t>
            </w:r>
          </w:p>
        </w:tc>
      </w:tr>
      <w:tr w:rsidR="00091050" w:rsidRPr="006B3A52" w14:paraId="57036631" w14:textId="77777777">
        <w:tc>
          <w:tcPr>
            <w:tcW w:w="1113" w:type="pct"/>
          </w:tcPr>
          <w:p w14:paraId="5F8AE7C1" w14:textId="77777777" w:rsidR="00091050" w:rsidRPr="006B3A52" w:rsidRDefault="00000000">
            <w:pPr>
              <w:pStyle w:val="aff8"/>
            </w:pPr>
            <w:r w:rsidRPr="006B3A52">
              <w:rPr>
                <w:rFonts w:hint="eastAsia"/>
              </w:rPr>
              <w:t>苯并〔</w:t>
            </w:r>
            <w:r w:rsidRPr="006B3A52">
              <w:rPr>
                <w:rFonts w:hint="eastAsia"/>
              </w:rPr>
              <w:t>k</w:t>
            </w:r>
            <w:r w:rsidRPr="006B3A52">
              <w:rPr>
                <w:rFonts w:hint="eastAsia"/>
              </w:rPr>
              <w:t>〕</w:t>
            </w:r>
            <w:proofErr w:type="gramStart"/>
            <w:r w:rsidRPr="006B3A52">
              <w:rPr>
                <w:rFonts w:hint="eastAsia"/>
              </w:rPr>
              <w:t>荧蒽</w:t>
            </w:r>
            <w:proofErr w:type="gramEnd"/>
          </w:p>
        </w:tc>
        <w:tc>
          <w:tcPr>
            <w:tcW w:w="793" w:type="pct"/>
          </w:tcPr>
          <w:p w14:paraId="6EE9CA8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31" w:type="pct"/>
          </w:tcPr>
          <w:p w14:paraId="1A0A863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06" w:type="pct"/>
          </w:tcPr>
          <w:p w14:paraId="20CBAD3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955" w:type="pct"/>
          </w:tcPr>
          <w:p w14:paraId="40C20561" w14:textId="77777777" w:rsidR="00091050" w:rsidRPr="006B3A52" w:rsidRDefault="00000000">
            <w:pPr>
              <w:pStyle w:val="aff8"/>
            </w:pPr>
            <w:r w:rsidRPr="006B3A52">
              <w:rPr>
                <w:rFonts w:hint="eastAsia"/>
              </w:rPr>
              <w:t>151</w:t>
            </w:r>
          </w:p>
        </w:tc>
        <w:tc>
          <w:tcPr>
            <w:tcW w:w="501" w:type="pct"/>
          </w:tcPr>
          <w:p w14:paraId="6E553C9E" w14:textId="77777777" w:rsidR="00091050" w:rsidRPr="006B3A52" w:rsidRDefault="00000000">
            <w:pPr>
              <w:pStyle w:val="aff8"/>
            </w:pPr>
            <w:r w:rsidRPr="006B3A52">
              <w:rPr>
                <w:rFonts w:hint="eastAsia"/>
              </w:rPr>
              <w:t>达标</w:t>
            </w:r>
          </w:p>
        </w:tc>
      </w:tr>
      <w:tr w:rsidR="00091050" w:rsidRPr="006B3A52" w14:paraId="15E3BA1C" w14:textId="77777777">
        <w:tc>
          <w:tcPr>
            <w:tcW w:w="1113" w:type="pct"/>
          </w:tcPr>
          <w:p w14:paraId="38745C1D" w14:textId="77777777" w:rsidR="00091050" w:rsidRPr="006B3A52" w:rsidRDefault="00000000">
            <w:pPr>
              <w:pStyle w:val="aff8"/>
            </w:pPr>
            <w:r w:rsidRPr="006B3A52">
              <w:rPr>
                <w:rFonts w:hint="eastAsia"/>
              </w:rPr>
              <w:t>䓛</w:t>
            </w:r>
          </w:p>
        </w:tc>
        <w:tc>
          <w:tcPr>
            <w:tcW w:w="793" w:type="pct"/>
          </w:tcPr>
          <w:p w14:paraId="62FE971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831" w:type="pct"/>
          </w:tcPr>
          <w:p w14:paraId="5BF7C71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806" w:type="pct"/>
          </w:tcPr>
          <w:p w14:paraId="4B9DA6DB"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955" w:type="pct"/>
          </w:tcPr>
          <w:p w14:paraId="7A16EFCE" w14:textId="77777777" w:rsidR="00091050" w:rsidRPr="006B3A52" w:rsidRDefault="00000000">
            <w:pPr>
              <w:pStyle w:val="aff8"/>
            </w:pPr>
            <w:r w:rsidRPr="006B3A52">
              <w:rPr>
                <w:rFonts w:hint="eastAsia"/>
              </w:rPr>
              <w:t>1293</w:t>
            </w:r>
          </w:p>
        </w:tc>
        <w:tc>
          <w:tcPr>
            <w:tcW w:w="501" w:type="pct"/>
          </w:tcPr>
          <w:p w14:paraId="5CFAA047" w14:textId="77777777" w:rsidR="00091050" w:rsidRPr="006B3A52" w:rsidRDefault="00000000">
            <w:pPr>
              <w:pStyle w:val="aff8"/>
            </w:pPr>
            <w:r w:rsidRPr="006B3A52">
              <w:rPr>
                <w:rFonts w:hint="eastAsia"/>
              </w:rPr>
              <w:t>达标</w:t>
            </w:r>
          </w:p>
        </w:tc>
      </w:tr>
      <w:tr w:rsidR="00091050" w:rsidRPr="006B3A52" w14:paraId="133F04A0" w14:textId="77777777">
        <w:tc>
          <w:tcPr>
            <w:tcW w:w="1113" w:type="pct"/>
          </w:tcPr>
          <w:p w14:paraId="5C677061" w14:textId="77777777" w:rsidR="00091050" w:rsidRPr="006B3A52" w:rsidRDefault="00000000">
            <w:pPr>
              <w:pStyle w:val="aff8"/>
            </w:pPr>
            <w:r w:rsidRPr="006B3A52">
              <w:rPr>
                <w:rFonts w:hint="eastAsia"/>
              </w:rPr>
              <w:t>二苯并〔</w:t>
            </w:r>
            <w:proofErr w:type="spellStart"/>
            <w:r w:rsidRPr="006B3A52">
              <w:rPr>
                <w:rFonts w:hint="eastAsia"/>
              </w:rPr>
              <w:t>a,h</w:t>
            </w:r>
            <w:proofErr w:type="spellEnd"/>
            <w:r w:rsidRPr="006B3A52">
              <w:rPr>
                <w:rFonts w:hint="eastAsia"/>
              </w:rPr>
              <w:t>〕</w:t>
            </w:r>
            <w:proofErr w:type="gramStart"/>
            <w:r w:rsidRPr="006B3A52">
              <w:rPr>
                <w:rFonts w:hint="eastAsia"/>
              </w:rPr>
              <w:t>蒽</w:t>
            </w:r>
            <w:proofErr w:type="gramEnd"/>
          </w:p>
        </w:tc>
        <w:tc>
          <w:tcPr>
            <w:tcW w:w="793" w:type="pct"/>
          </w:tcPr>
          <w:p w14:paraId="074F1986"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31" w:type="pct"/>
          </w:tcPr>
          <w:p w14:paraId="0092ECD2"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806" w:type="pct"/>
          </w:tcPr>
          <w:p w14:paraId="1F93DE2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0.1</w:t>
            </w:r>
          </w:p>
        </w:tc>
        <w:tc>
          <w:tcPr>
            <w:tcW w:w="955" w:type="pct"/>
          </w:tcPr>
          <w:p w14:paraId="06BF2C6F" w14:textId="77777777" w:rsidR="00091050" w:rsidRPr="006B3A52" w:rsidRDefault="00000000">
            <w:pPr>
              <w:pStyle w:val="aff8"/>
            </w:pPr>
            <w:r w:rsidRPr="006B3A52">
              <w:rPr>
                <w:rFonts w:hint="eastAsia"/>
              </w:rPr>
              <w:t>1.5</w:t>
            </w:r>
          </w:p>
        </w:tc>
        <w:tc>
          <w:tcPr>
            <w:tcW w:w="501" w:type="pct"/>
          </w:tcPr>
          <w:p w14:paraId="6F185342" w14:textId="77777777" w:rsidR="00091050" w:rsidRPr="006B3A52" w:rsidRDefault="00000000">
            <w:pPr>
              <w:pStyle w:val="aff8"/>
            </w:pPr>
            <w:r w:rsidRPr="006B3A52">
              <w:rPr>
                <w:rFonts w:hint="eastAsia"/>
              </w:rPr>
              <w:t>达标</w:t>
            </w:r>
          </w:p>
        </w:tc>
      </w:tr>
      <w:tr w:rsidR="00091050" w:rsidRPr="006B3A52" w14:paraId="2D40EF5B" w14:textId="77777777">
        <w:tc>
          <w:tcPr>
            <w:tcW w:w="1113" w:type="pct"/>
          </w:tcPr>
          <w:p w14:paraId="73A130BC" w14:textId="77777777" w:rsidR="00091050" w:rsidRPr="006B3A52" w:rsidRDefault="00000000">
            <w:pPr>
              <w:pStyle w:val="aff8"/>
            </w:pPr>
            <w:proofErr w:type="gramStart"/>
            <w:r w:rsidRPr="006B3A52">
              <w:rPr>
                <w:rFonts w:hint="eastAsia"/>
              </w:rPr>
              <w:t>茚</w:t>
            </w:r>
            <w:proofErr w:type="gramEnd"/>
            <w:r w:rsidRPr="006B3A52">
              <w:rPr>
                <w:rFonts w:hint="eastAsia"/>
              </w:rPr>
              <w:t>并〔</w:t>
            </w:r>
            <w:r w:rsidRPr="006B3A52">
              <w:rPr>
                <w:rFonts w:hint="eastAsia"/>
              </w:rPr>
              <w:t>1,2,3-cd</w:t>
            </w:r>
            <w:r w:rsidRPr="006B3A52">
              <w:rPr>
                <w:rFonts w:hint="eastAsia"/>
              </w:rPr>
              <w:t>〕</w:t>
            </w:r>
            <w:proofErr w:type="gramStart"/>
            <w:r w:rsidRPr="006B3A52">
              <w:rPr>
                <w:rFonts w:hint="eastAsia"/>
              </w:rPr>
              <w:t>芘</w:t>
            </w:r>
            <w:proofErr w:type="gramEnd"/>
          </w:p>
        </w:tc>
        <w:tc>
          <w:tcPr>
            <w:tcW w:w="793" w:type="pct"/>
          </w:tcPr>
          <w:p w14:paraId="09D7887F"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831" w:type="pct"/>
          </w:tcPr>
          <w:p w14:paraId="2C9C2EB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806" w:type="pct"/>
          </w:tcPr>
          <w:p w14:paraId="7EB87C90"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0.2</w:t>
            </w:r>
          </w:p>
        </w:tc>
        <w:tc>
          <w:tcPr>
            <w:tcW w:w="955" w:type="pct"/>
          </w:tcPr>
          <w:p w14:paraId="068FA3F7" w14:textId="77777777" w:rsidR="00091050" w:rsidRPr="006B3A52" w:rsidRDefault="00000000">
            <w:pPr>
              <w:pStyle w:val="aff8"/>
            </w:pPr>
            <w:r w:rsidRPr="006B3A52">
              <w:rPr>
                <w:rFonts w:hint="eastAsia"/>
              </w:rPr>
              <w:t>15</w:t>
            </w:r>
          </w:p>
        </w:tc>
        <w:tc>
          <w:tcPr>
            <w:tcW w:w="501" w:type="pct"/>
          </w:tcPr>
          <w:p w14:paraId="4F91F3C0" w14:textId="77777777" w:rsidR="00091050" w:rsidRPr="006B3A52" w:rsidRDefault="00000000">
            <w:pPr>
              <w:pStyle w:val="aff8"/>
            </w:pPr>
            <w:r w:rsidRPr="006B3A52">
              <w:rPr>
                <w:rFonts w:hint="eastAsia"/>
              </w:rPr>
              <w:t>达标</w:t>
            </w:r>
          </w:p>
        </w:tc>
      </w:tr>
      <w:tr w:rsidR="00091050" w:rsidRPr="006B3A52" w14:paraId="601898AA" w14:textId="77777777">
        <w:tc>
          <w:tcPr>
            <w:tcW w:w="1113" w:type="pct"/>
          </w:tcPr>
          <w:p w14:paraId="2F2B5166" w14:textId="77777777" w:rsidR="00091050" w:rsidRPr="006B3A52" w:rsidRDefault="00000000">
            <w:pPr>
              <w:pStyle w:val="aff8"/>
            </w:pPr>
            <w:proofErr w:type="gramStart"/>
            <w:r w:rsidRPr="006B3A52">
              <w:rPr>
                <w:rFonts w:hint="eastAsia"/>
              </w:rPr>
              <w:t>萘</w:t>
            </w:r>
            <w:proofErr w:type="gramEnd"/>
          </w:p>
        </w:tc>
        <w:tc>
          <w:tcPr>
            <w:tcW w:w="793" w:type="pct"/>
          </w:tcPr>
          <w:p w14:paraId="2BDE79A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0.09</w:t>
            </w:r>
          </w:p>
        </w:tc>
        <w:tc>
          <w:tcPr>
            <w:tcW w:w="831" w:type="pct"/>
          </w:tcPr>
          <w:p w14:paraId="10ED5C4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0.09</w:t>
            </w:r>
          </w:p>
        </w:tc>
        <w:tc>
          <w:tcPr>
            <w:tcW w:w="806" w:type="pct"/>
          </w:tcPr>
          <w:p w14:paraId="7CF9BF25"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0.09</w:t>
            </w:r>
          </w:p>
        </w:tc>
        <w:tc>
          <w:tcPr>
            <w:tcW w:w="955" w:type="pct"/>
          </w:tcPr>
          <w:p w14:paraId="1426E6DB" w14:textId="77777777" w:rsidR="00091050" w:rsidRPr="006B3A52" w:rsidRDefault="00000000">
            <w:pPr>
              <w:pStyle w:val="aff8"/>
            </w:pPr>
            <w:r w:rsidRPr="006B3A52">
              <w:rPr>
                <w:rFonts w:hint="eastAsia"/>
              </w:rPr>
              <w:t>70</w:t>
            </w:r>
          </w:p>
        </w:tc>
        <w:tc>
          <w:tcPr>
            <w:tcW w:w="501" w:type="pct"/>
          </w:tcPr>
          <w:p w14:paraId="33730F24" w14:textId="77777777" w:rsidR="00091050" w:rsidRPr="006B3A52" w:rsidRDefault="00000000">
            <w:pPr>
              <w:pStyle w:val="aff8"/>
            </w:pPr>
            <w:r w:rsidRPr="006B3A52">
              <w:rPr>
                <w:rFonts w:hint="eastAsia"/>
              </w:rPr>
              <w:t>达标</w:t>
            </w:r>
          </w:p>
        </w:tc>
      </w:tr>
      <w:tr w:rsidR="00091050" w:rsidRPr="006B3A52" w14:paraId="23BBA799" w14:textId="77777777">
        <w:tc>
          <w:tcPr>
            <w:tcW w:w="1113" w:type="pct"/>
          </w:tcPr>
          <w:p w14:paraId="2AA5A1A1" w14:textId="77777777" w:rsidR="00091050" w:rsidRPr="006B3A52" w:rsidRDefault="00000000">
            <w:pPr>
              <w:pStyle w:val="aff8"/>
            </w:pPr>
            <w:r w:rsidRPr="006B3A52">
              <w:t>pH</w:t>
            </w:r>
            <w:r w:rsidRPr="006B3A52">
              <w:t>值</w:t>
            </w:r>
          </w:p>
        </w:tc>
        <w:tc>
          <w:tcPr>
            <w:tcW w:w="793" w:type="pct"/>
          </w:tcPr>
          <w:p w14:paraId="2F36583C" w14:textId="77777777" w:rsidR="00091050" w:rsidRPr="006B3A52" w:rsidRDefault="00000000">
            <w:pPr>
              <w:pStyle w:val="aff8"/>
            </w:pPr>
            <w:r w:rsidRPr="006B3A52">
              <w:rPr>
                <w:rFonts w:hint="eastAsia"/>
              </w:rPr>
              <w:t>8.53</w:t>
            </w:r>
          </w:p>
        </w:tc>
        <w:tc>
          <w:tcPr>
            <w:tcW w:w="831" w:type="pct"/>
          </w:tcPr>
          <w:p w14:paraId="52E3B8DB" w14:textId="77777777" w:rsidR="00091050" w:rsidRPr="006B3A52" w:rsidRDefault="00000000">
            <w:pPr>
              <w:pStyle w:val="aff8"/>
            </w:pPr>
            <w:r w:rsidRPr="006B3A52">
              <w:rPr>
                <w:rFonts w:hint="eastAsia"/>
              </w:rPr>
              <w:t>8.94</w:t>
            </w:r>
          </w:p>
        </w:tc>
        <w:tc>
          <w:tcPr>
            <w:tcW w:w="806" w:type="pct"/>
          </w:tcPr>
          <w:p w14:paraId="05379935" w14:textId="77777777" w:rsidR="00091050" w:rsidRPr="006B3A52" w:rsidRDefault="00000000">
            <w:pPr>
              <w:pStyle w:val="aff8"/>
            </w:pPr>
            <w:r w:rsidRPr="006B3A52">
              <w:rPr>
                <w:rFonts w:hint="eastAsia"/>
              </w:rPr>
              <w:t>8.43</w:t>
            </w:r>
          </w:p>
        </w:tc>
        <w:tc>
          <w:tcPr>
            <w:tcW w:w="955" w:type="pct"/>
          </w:tcPr>
          <w:p w14:paraId="40FD2C18" w14:textId="77777777" w:rsidR="00091050" w:rsidRPr="006B3A52" w:rsidRDefault="00000000">
            <w:pPr>
              <w:pStyle w:val="aff8"/>
            </w:pPr>
            <w:r w:rsidRPr="006B3A52">
              <w:t>无量纲</w:t>
            </w:r>
          </w:p>
        </w:tc>
        <w:tc>
          <w:tcPr>
            <w:tcW w:w="501" w:type="pct"/>
          </w:tcPr>
          <w:p w14:paraId="4B916424" w14:textId="77777777" w:rsidR="00091050" w:rsidRPr="006B3A52" w:rsidRDefault="00000000">
            <w:pPr>
              <w:pStyle w:val="aff8"/>
            </w:pPr>
            <w:r w:rsidRPr="006B3A52">
              <w:rPr>
                <w:rFonts w:hint="eastAsia"/>
              </w:rPr>
              <w:t>/</w:t>
            </w:r>
          </w:p>
        </w:tc>
      </w:tr>
      <w:tr w:rsidR="00091050" w:rsidRPr="006B3A52" w14:paraId="39FD5608" w14:textId="77777777">
        <w:tc>
          <w:tcPr>
            <w:tcW w:w="1113" w:type="pct"/>
          </w:tcPr>
          <w:p w14:paraId="71196F59" w14:textId="77777777" w:rsidR="00091050" w:rsidRPr="006B3A52" w:rsidRDefault="00000000">
            <w:pPr>
              <w:pStyle w:val="aff8"/>
            </w:pPr>
            <w:r w:rsidRPr="006B3A52">
              <w:t>锌</w:t>
            </w:r>
          </w:p>
        </w:tc>
        <w:tc>
          <w:tcPr>
            <w:tcW w:w="793" w:type="pct"/>
          </w:tcPr>
          <w:p w14:paraId="77D19035" w14:textId="77777777" w:rsidR="00091050" w:rsidRPr="006B3A52" w:rsidRDefault="00000000">
            <w:pPr>
              <w:pStyle w:val="aff8"/>
            </w:pPr>
            <w:r w:rsidRPr="006B3A52">
              <w:rPr>
                <w:rFonts w:hint="eastAsia"/>
              </w:rPr>
              <w:t>51</w:t>
            </w:r>
          </w:p>
        </w:tc>
        <w:tc>
          <w:tcPr>
            <w:tcW w:w="831" w:type="pct"/>
          </w:tcPr>
          <w:p w14:paraId="3D962A3B" w14:textId="77777777" w:rsidR="00091050" w:rsidRPr="006B3A52" w:rsidRDefault="00000000">
            <w:pPr>
              <w:pStyle w:val="aff8"/>
            </w:pPr>
            <w:r w:rsidRPr="006B3A52">
              <w:rPr>
                <w:rFonts w:hint="eastAsia"/>
              </w:rPr>
              <w:t>101</w:t>
            </w:r>
          </w:p>
        </w:tc>
        <w:tc>
          <w:tcPr>
            <w:tcW w:w="806" w:type="pct"/>
          </w:tcPr>
          <w:p w14:paraId="44DEDF57" w14:textId="77777777" w:rsidR="00091050" w:rsidRPr="006B3A52" w:rsidRDefault="00000000">
            <w:pPr>
              <w:pStyle w:val="aff8"/>
            </w:pPr>
            <w:r w:rsidRPr="006B3A52">
              <w:rPr>
                <w:rFonts w:hint="eastAsia"/>
              </w:rPr>
              <w:t>60</w:t>
            </w:r>
          </w:p>
        </w:tc>
        <w:tc>
          <w:tcPr>
            <w:tcW w:w="955" w:type="pct"/>
          </w:tcPr>
          <w:p w14:paraId="352AF881" w14:textId="77777777" w:rsidR="00091050" w:rsidRPr="006B3A52" w:rsidRDefault="00000000">
            <w:pPr>
              <w:pStyle w:val="aff8"/>
            </w:pPr>
            <w:r w:rsidRPr="006B3A52">
              <w:rPr>
                <w:rFonts w:hint="eastAsia"/>
              </w:rPr>
              <w:t>/</w:t>
            </w:r>
          </w:p>
        </w:tc>
        <w:tc>
          <w:tcPr>
            <w:tcW w:w="501" w:type="pct"/>
          </w:tcPr>
          <w:p w14:paraId="4C8C35EB" w14:textId="77777777" w:rsidR="00091050" w:rsidRPr="006B3A52" w:rsidRDefault="00000000">
            <w:pPr>
              <w:pStyle w:val="aff8"/>
            </w:pPr>
            <w:r w:rsidRPr="006B3A52">
              <w:rPr>
                <w:rFonts w:hint="eastAsia"/>
              </w:rPr>
              <w:t>/</w:t>
            </w:r>
          </w:p>
        </w:tc>
      </w:tr>
    </w:tbl>
    <w:p w14:paraId="46DA4CB1" w14:textId="77777777" w:rsidR="00091050" w:rsidRPr="006B3A52" w:rsidRDefault="00091050">
      <w:pPr>
        <w:pStyle w:val="aff4"/>
      </w:pPr>
    </w:p>
    <w:p w14:paraId="3FBD0FB2" w14:textId="77777777" w:rsidR="00091050" w:rsidRPr="006B3A52" w:rsidRDefault="00000000">
      <w:pPr>
        <w:ind w:firstLine="480"/>
        <w:rPr>
          <w:rFonts w:eastAsia="黑体" w:cstheme="majorBidi"/>
          <w:b/>
          <w:szCs w:val="20"/>
        </w:rPr>
      </w:pPr>
      <w:r w:rsidRPr="006B3A52">
        <w:rPr>
          <w:rFonts w:eastAsia="黑体" w:cstheme="majorBidi" w:hint="eastAsia"/>
          <w:szCs w:val="20"/>
        </w:rPr>
        <w:t>表</w:t>
      </w:r>
      <w:r w:rsidRPr="006B3A52">
        <w:rPr>
          <w:rFonts w:eastAsia="黑体" w:cstheme="majorBidi" w:hint="eastAsia"/>
          <w:szCs w:val="20"/>
        </w:rPr>
        <w:t>5</w:t>
      </w:r>
      <w:r w:rsidRPr="006B3A52">
        <w:rPr>
          <w:rFonts w:eastAsia="黑体" w:cstheme="majorBidi"/>
          <w:szCs w:val="20"/>
        </w:rPr>
        <w:t>.7</w:t>
      </w:r>
      <w:r w:rsidRPr="006B3A52">
        <w:rPr>
          <w:rFonts w:eastAsia="黑体" w:cstheme="majorBidi" w:hint="eastAsia"/>
          <w:szCs w:val="20"/>
        </w:rPr>
        <w:t>.1</w:t>
      </w:r>
      <w:r w:rsidRPr="006B3A52">
        <w:rPr>
          <w:rFonts w:eastAsia="黑体" w:cstheme="majorBidi"/>
          <w:szCs w:val="20"/>
        </w:rPr>
        <w:t>-6</w:t>
      </w:r>
      <w:r w:rsidRPr="006B3A52">
        <w:rPr>
          <w:rFonts w:eastAsia="黑体" w:cstheme="majorBidi" w:hint="eastAsia"/>
          <w:szCs w:val="20"/>
        </w:rPr>
        <w:t xml:space="preserve">  </w:t>
      </w:r>
      <w:r w:rsidRPr="006B3A52">
        <w:rPr>
          <w:rFonts w:eastAsia="黑体" w:cstheme="majorBidi" w:hint="eastAsia"/>
          <w:szCs w:val="20"/>
        </w:rPr>
        <w:t>土壤质量现状监测及评价结果</w:t>
      </w:r>
      <w:r w:rsidRPr="006B3A52">
        <w:rPr>
          <w:rFonts w:eastAsia="黑体" w:cstheme="majorBidi" w:hint="eastAsia"/>
          <w:szCs w:val="20"/>
        </w:rPr>
        <w:t>(</w:t>
      </w:r>
      <w:r w:rsidRPr="006B3A52">
        <w:rPr>
          <w:rFonts w:eastAsia="黑体" w:cstheme="majorBidi"/>
          <w:szCs w:val="20"/>
        </w:rPr>
        <w:t>5</w:t>
      </w:r>
      <w:r w:rsidRPr="006B3A52">
        <w:rPr>
          <w:rFonts w:eastAsia="黑体" w:cstheme="majorBidi" w:hint="eastAsia"/>
          <w:szCs w:val="20"/>
        </w:rPr>
        <w:t>#</w:t>
      </w:r>
      <w:r w:rsidRPr="006B3A52">
        <w:rPr>
          <w:rFonts w:eastAsia="黑体" w:cstheme="majorBidi" w:hint="eastAsia"/>
          <w:szCs w:val="20"/>
        </w:rPr>
        <w:t>柱状样</w:t>
      </w:r>
      <w:r w:rsidRPr="006B3A52">
        <w:rPr>
          <w:rFonts w:eastAsia="黑体" w:cstheme="majorBidi" w:hint="eastAsia"/>
          <w:szCs w:val="20"/>
        </w:rPr>
        <w:t xml:space="preserve">)       </w:t>
      </w:r>
      <w:r w:rsidRPr="006B3A52">
        <w:rPr>
          <w:rFonts w:eastAsia="黑体" w:cstheme="majorBidi" w:hint="eastAsia"/>
          <w:szCs w:val="20"/>
        </w:rPr>
        <w:t>单位：</w:t>
      </w:r>
      <w:r w:rsidRPr="006B3A52">
        <w:rPr>
          <w:rFonts w:eastAsia="黑体" w:cstheme="majorBidi" w:hint="eastAsia"/>
          <w:szCs w:val="20"/>
        </w:rPr>
        <w:t>mg/kg</w:t>
      </w:r>
    </w:p>
    <w:tbl>
      <w:tblPr>
        <w:tblStyle w:val="afd"/>
        <w:tblW w:w="87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7"/>
        <w:gridCol w:w="1394"/>
        <w:gridCol w:w="1461"/>
        <w:gridCol w:w="1417"/>
        <w:gridCol w:w="1679"/>
        <w:gridCol w:w="881"/>
      </w:tblGrid>
      <w:tr w:rsidR="00091050" w:rsidRPr="006B3A52" w14:paraId="1672DF22" w14:textId="77777777">
        <w:tc>
          <w:tcPr>
            <w:tcW w:w="1113" w:type="pct"/>
          </w:tcPr>
          <w:p w14:paraId="531000FF" w14:textId="77777777" w:rsidR="00091050" w:rsidRPr="006B3A52" w:rsidRDefault="00000000">
            <w:pPr>
              <w:pStyle w:val="aff8"/>
            </w:pPr>
            <w:r w:rsidRPr="006B3A52">
              <w:rPr>
                <w:rFonts w:hint="eastAsia"/>
              </w:rPr>
              <w:t>采样地点</w:t>
            </w:r>
          </w:p>
          <w:p w14:paraId="28030E9B" w14:textId="77777777" w:rsidR="00091050" w:rsidRPr="006B3A52" w:rsidRDefault="00000000">
            <w:pPr>
              <w:pStyle w:val="aff8"/>
            </w:pPr>
            <w:r w:rsidRPr="006B3A52">
              <w:rPr>
                <w:rFonts w:hint="eastAsia"/>
              </w:rPr>
              <w:t>监测项目</w:t>
            </w:r>
          </w:p>
        </w:tc>
        <w:tc>
          <w:tcPr>
            <w:tcW w:w="793" w:type="pct"/>
          </w:tcPr>
          <w:p w14:paraId="18540D3A" w14:textId="77777777" w:rsidR="00091050" w:rsidRPr="006B3A52" w:rsidRDefault="00000000">
            <w:pPr>
              <w:pStyle w:val="aff8"/>
            </w:pPr>
            <w:r w:rsidRPr="006B3A52">
              <w:rPr>
                <w:rFonts w:hint="eastAsia"/>
              </w:rPr>
              <w:t>厂区内</w:t>
            </w:r>
            <w:r w:rsidRPr="006B3A52">
              <w:t>5</w:t>
            </w:r>
            <w:r w:rsidRPr="006B3A52">
              <w:rPr>
                <w:rFonts w:hint="eastAsia"/>
              </w:rPr>
              <w:t>#</w:t>
            </w:r>
          </w:p>
          <w:p w14:paraId="6B8C3765" w14:textId="77777777" w:rsidR="00091050" w:rsidRPr="006B3A52" w:rsidRDefault="00000000">
            <w:pPr>
              <w:pStyle w:val="aff8"/>
            </w:pPr>
            <w:r w:rsidRPr="006B3A52">
              <w:rPr>
                <w:rFonts w:hint="eastAsia"/>
              </w:rPr>
              <w:t>0</w:t>
            </w:r>
            <w:r w:rsidRPr="006B3A52">
              <w:t>-0.5m</w:t>
            </w:r>
          </w:p>
        </w:tc>
        <w:tc>
          <w:tcPr>
            <w:tcW w:w="831" w:type="pct"/>
          </w:tcPr>
          <w:p w14:paraId="7D3608E9" w14:textId="77777777" w:rsidR="00091050" w:rsidRPr="006B3A52" w:rsidRDefault="00000000">
            <w:pPr>
              <w:pStyle w:val="aff8"/>
            </w:pPr>
            <w:r w:rsidRPr="006B3A52">
              <w:rPr>
                <w:rFonts w:hint="eastAsia"/>
              </w:rPr>
              <w:t>厂区内</w:t>
            </w:r>
            <w:r w:rsidRPr="006B3A52">
              <w:t>5</w:t>
            </w:r>
            <w:r w:rsidRPr="006B3A52">
              <w:rPr>
                <w:rFonts w:hint="eastAsia"/>
              </w:rPr>
              <w:t>#</w:t>
            </w:r>
          </w:p>
          <w:p w14:paraId="1D00D027" w14:textId="77777777" w:rsidR="00091050" w:rsidRPr="006B3A52" w:rsidRDefault="00000000">
            <w:pPr>
              <w:pStyle w:val="aff8"/>
            </w:pPr>
            <w:r w:rsidRPr="006B3A52">
              <w:t>0.5-1.5m</w:t>
            </w:r>
          </w:p>
        </w:tc>
        <w:tc>
          <w:tcPr>
            <w:tcW w:w="806" w:type="pct"/>
          </w:tcPr>
          <w:p w14:paraId="433E253C" w14:textId="77777777" w:rsidR="00091050" w:rsidRPr="006B3A52" w:rsidRDefault="00000000">
            <w:pPr>
              <w:pStyle w:val="aff8"/>
            </w:pPr>
            <w:r w:rsidRPr="006B3A52">
              <w:rPr>
                <w:rFonts w:hint="eastAsia"/>
              </w:rPr>
              <w:t>厂区内</w:t>
            </w:r>
            <w:r w:rsidRPr="006B3A52">
              <w:t>5</w:t>
            </w:r>
            <w:r w:rsidRPr="006B3A52">
              <w:rPr>
                <w:rFonts w:hint="eastAsia"/>
              </w:rPr>
              <w:t>#</w:t>
            </w:r>
            <w:r w:rsidRPr="006B3A52">
              <w:t xml:space="preserve"> </w:t>
            </w:r>
          </w:p>
          <w:p w14:paraId="42274A0F" w14:textId="77777777" w:rsidR="00091050" w:rsidRPr="006B3A52" w:rsidRDefault="00000000">
            <w:pPr>
              <w:pStyle w:val="aff8"/>
            </w:pPr>
            <w:r w:rsidRPr="006B3A52">
              <w:rPr>
                <w:rFonts w:hint="eastAsia"/>
              </w:rPr>
              <w:t>1</w:t>
            </w:r>
            <w:r w:rsidRPr="006B3A52">
              <w:t>.5-3.0m</w:t>
            </w:r>
          </w:p>
        </w:tc>
        <w:tc>
          <w:tcPr>
            <w:tcW w:w="955" w:type="pct"/>
          </w:tcPr>
          <w:p w14:paraId="7851046D" w14:textId="77777777" w:rsidR="00091050" w:rsidRPr="006B3A52" w:rsidRDefault="00000000">
            <w:pPr>
              <w:pStyle w:val="aff8"/>
            </w:pPr>
            <w:r w:rsidRPr="006B3A52">
              <w:rPr>
                <w:rFonts w:hint="eastAsia"/>
              </w:rPr>
              <w:t>第二类用地</w:t>
            </w:r>
          </w:p>
          <w:p w14:paraId="5723C7C7" w14:textId="77777777" w:rsidR="00091050" w:rsidRPr="006B3A52" w:rsidRDefault="00000000">
            <w:pPr>
              <w:pStyle w:val="aff8"/>
            </w:pPr>
            <w:r w:rsidRPr="006B3A52">
              <w:rPr>
                <w:rFonts w:hint="eastAsia"/>
              </w:rPr>
              <w:t>筛选值</w:t>
            </w:r>
          </w:p>
        </w:tc>
        <w:tc>
          <w:tcPr>
            <w:tcW w:w="501" w:type="pct"/>
          </w:tcPr>
          <w:p w14:paraId="12B3F2A4" w14:textId="77777777" w:rsidR="00091050" w:rsidRPr="006B3A52" w:rsidRDefault="00000000">
            <w:pPr>
              <w:pStyle w:val="aff8"/>
            </w:pPr>
            <w:r w:rsidRPr="006B3A52">
              <w:rPr>
                <w:rFonts w:hint="eastAsia"/>
              </w:rPr>
              <w:t>评价</w:t>
            </w:r>
          </w:p>
          <w:p w14:paraId="1C702CC9" w14:textId="77777777" w:rsidR="00091050" w:rsidRPr="006B3A52" w:rsidRDefault="00000000">
            <w:pPr>
              <w:pStyle w:val="aff8"/>
            </w:pPr>
            <w:r w:rsidRPr="006B3A52">
              <w:rPr>
                <w:rFonts w:hint="eastAsia"/>
              </w:rPr>
              <w:t>结果</w:t>
            </w:r>
          </w:p>
        </w:tc>
      </w:tr>
      <w:tr w:rsidR="00091050" w:rsidRPr="006B3A52" w14:paraId="3B72ADA5" w14:textId="77777777">
        <w:tc>
          <w:tcPr>
            <w:tcW w:w="1113" w:type="pct"/>
          </w:tcPr>
          <w:p w14:paraId="4FE6D319" w14:textId="77777777" w:rsidR="00091050" w:rsidRPr="006B3A52" w:rsidRDefault="00000000">
            <w:pPr>
              <w:pStyle w:val="aff8"/>
            </w:pPr>
            <w:r w:rsidRPr="006B3A52">
              <w:rPr>
                <w:rFonts w:hint="eastAsia"/>
              </w:rPr>
              <w:t>砷</w:t>
            </w:r>
          </w:p>
        </w:tc>
        <w:tc>
          <w:tcPr>
            <w:tcW w:w="793" w:type="pct"/>
          </w:tcPr>
          <w:p w14:paraId="653D4550" w14:textId="77777777" w:rsidR="00091050" w:rsidRPr="006B3A52" w:rsidRDefault="00000000">
            <w:pPr>
              <w:pStyle w:val="aff8"/>
            </w:pPr>
            <w:r w:rsidRPr="006B3A52">
              <w:rPr>
                <w:rFonts w:hint="eastAsia"/>
              </w:rPr>
              <w:t>11.6</w:t>
            </w:r>
          </w:p>
        </w:tc>
        <w:tc>
          <w:tcPr>
            <w:tcW w:w="831" w:type="pct"/>
          </w:tcPr>
          <w:p w14:paraId="7A990917" w14:textId="77777777" w:rsidR="00091050" w:rsidRPr="006B3A52" w:rsidRDefault="00000000">
            <w:pPr>
              <w:pStyle w:val="aff8"/>
            </w:pPr>
            <w:r w:rsidRPr="006B3A52">
              <w:rPr>
                <w:rFonts w:hint="eastAsia"/>
              </w:rPr>
              <w:t>11.7</w:t>
            </w:r>
          </w:p>
        </w:tc>
        <w:tc>
          <w:tcPr>
            <w:tcW w:w="806" w:type="pct"/>
          </w:tcPr>
          <w:p w14:paraId="5BFEC14C" w14:textId="77777777" w:rsidR="00091050" w:rsidRPr="006B3A52" w:rsidRDefault="00000000">
            <w:pPr>
              <w:pStyle w:val="aff8"/>
            </w:pPr>
            <w:r w:rsidRPr="006B3A52">
              <w:rPr>
                <w:rFonts w:hint="eastAsia"/>
              </w:rPr>
              <w:t>11.7</w:t>
            </w:r>
          </w:p>
        </w:tc>
        <w:tc>
          <w:tcPr>
            <w:tcW w:w="955" w:type="pct"/>
          </w:tcPr>
          <w:p w14:paraId="574A69E2" w14:textId="77777777" w:rsidR="00091050" w:rsidRPr="006B3A52" w:rsidRDefault="00000000">
            <w:pPr>
              <w:pStyle w:val="aff8"/>
            </w:pPr>
            <w:r w:rsidRPr="006B3A52">
              <w:rPr>
                <w:rFonts w:hint="eastAsia"/>
              </w:rPr>
              <w:t>60</w:t>
            </w:r>
          </w:p>
        </w:tc>
        <w:tc>
          <w:tcPr>
            <w:tcW w:w="501" w:type="pct"/>
          </w:tcPr>
          <w:p w14:paraId="5CCCE4CE" w14:textId="77777777" w:rsidR="00091050" w:rsidRPr="006B3A52" w:rsidRDefault="00000000">
            <w:pPr>
              <w:pStyle w:val="aff8"/>
            </w:pPr>
            <w:r w:rsidRPr="006B3A52">
              <w:rPr>
                <w:rFonts w:hint="eastAsia"/>
              </w:rPr>
              <w:t>达标</w:t>
            </w:r>
          </w:p>
        </w:tc>
      </w:tr>
      <w:tr w:rsidR="00091050" w:rsidRPr="006B3A52" w14:paraId="223050C4" w14:textId="77777777">
        <w:tc>
          <w:tcPr>
            <w:tcW w:w="1113" w:type="pct"/>
          </w:tcPr>
          <w:p w14:paraId="397C619E" w14:textId="77777777" w:rsidR="00091050" w:rsidRPr="006B3A52" w:rsidRDefault="00000000">
            <w:pPr>
              <w:pStyle w:val="aff8"/>
            </w:pPr>
            <w:r w:rsidRPr="006B3A52">
              <w:rPr>
                <w:rFonts w:hint="eastAsia"/>
              </w:rPr>
              <w:t>镉</w:t>
            </w:r>
          </w:p>
        </w:tc>
        <w:tc>
          <w:tcPr>
            <w:tcW w:w="793" w:type="pct"/>
          </w:tcPr>
          <w:p w14:paraId="73B9B998" w14:textId="77777777" w:rsidR="00091050" w:rsidRPr="006B3A52" w:rsidRDefault="00000000">
            <w:pPr>
              <w:pStyle w:val="aff8"/>
            </w:pPr>
            <w:r w:rsidRPr="006B3A52">
              <w:rPr>
                <w:rFonts w:hint="eastAsia"/>
              </w:rPr>
              <w:t>5.00</w:t>
            </w:r>
          </w:p>
        </w:tc>
        <w:tc>
          <w:tcPr>
            <w:tcW w:w="831" w:type="pct"/>
          </w:tcPr>
          <w:p w14:paraId="3711FC32" w14:textId="77777777" w:rsidR="00091050" w:rsidRPr="006B3A52" w:rsidRDefault="00000000">
            <w:pPr>
              <w:pStyle w:val="aff8"/>
            </w:pPr>
            <w:r w:rsidRPr="006B3A52">
              <w:rPr>
                <w:rFonts w:hint="eastAsia"/>
              </w:rPr>
              <w:t>5.01</w:t>
            </w:r>
          </w:p>
        </w:tc>
        <w:tc>
          <w:tcPr>
            <w:tcW w:w="806" w:type="pct"/>
          </w:tcPr>
          <w:p w14:paraId="4804ED4B" w14:textId="77777777" w:rsidR="00091050" w:rsidRPr="006B3A52" w:rsidRDefault="00000000">
            <w:pPr>
              <w:pStyle w:val="aff8"/>
            </w:pPr>
            <w:r w:rsidRPr="006B3A52">
              <w:rPr>
                <w:rFonts w:hint="eastAsia"/>
              </w:rPr>
              <w:t>5.44</w:t>
            </w:r>
          </w:p>
        </w:tc>
        <w:tc>
          <w:tcPr>
            <w:tcW w:w="955" w:type="pct"/>
          </w:tcPr>
          <w:p w14:paraId="00103C01" w14:textId="77777777" w:rsidR="00091050" w:rsidRPr="006B3A52" w:rsidRDefault="00000000">
            <w:pPr>
              <w:pStyle w:val="aff8"/>
            </w:pPr>
            <w:r w:rsidRPr="006B3A52">
              <w:rPr>
                <w:rFonts w:hint="eastAsia"/>
              </w:rPr>
              <w:t>65</w:t>
            </w:r>
          </w:p>
        </w:tc>
        <w:tc>
          <w:tcPr>
            <w:tcW w:w="501" w:type="pct"/>
          </w:tcPr>
          <w:p w14:paraId="09DA991B" w14:textId="77777777" w:rsidR="00091050" w:rsidRPr="006B3A52" w:rsidRDefault="00000000">
            <w:pPr>
              <w:pStyle w:val="aff8"/>
            </w:pPr>
            <w:r w:rsidRPr="006B3A52">
              <w:rPr>
                <w:rFonts w:hint="eastAsia"/>
              </w:rPr>
              <w:t>达标</w:t>
            </w:r>
          </w:p>
        </w:tc>
      </w:tr>
      <w:tr w:rsidR="00091050" w:rsidRPr="006B3A52" w14:paraId="738DBAD6" w14:textId="77777777">
        <w:tc>
          <w:tcPr>
            <w:tcW w:w="1113" w:type="pct"/>
          </w:tcPr>
          <w:p w14:paraId="329739ED" w14:textId="77777777" w:rsidR="00091050" w:rsidRPr="006B3A52" w:rsidRDefault="00000000">
            <w:pPr>
              <w:pStyle w:val="aff8"/>
            </w:pPr>
            <w:r w:rsidRPr="006B3A52">
              <w:rPr>
                <w:rFonts w:hint="eastAsia"/>
              </w:rPr>
              <w:t>铬（六价）</w:t>
            </w:r>
          </w:p>
        </w:tc>
        <w:tc>
          <w:tcPr>
            <w:tcW w:w="793" w:type="pct"/>
          </w:tcPr>
          <w:p w14:paraId="6E960EBD"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831" w:type="pct"/>
          </w:tcPr>
          <w:p w14:paraId="0DC05A1B"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806" w:type="pct"/>
          </w:tcPr>
          <w:p w14:paraId="274D7196"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955" w:type="pct"/>
          </w:tcPr>
          <w:p w14:paraId="610B4EAC" w14:textId="77777777" w:rsidR="00091050" w:rsidRPr="006B3A52" w:rsidRDefault="00000000">
            <w:pPr>
              <w:pStyle w:val="aff8"/>
            </w:pPr>
            <w:r w:rsidRPr="006B3A52">
              <w:rPr>
                <w:rFonts w:hint="eastAsia"/>
                <w:color w:val="000000" w:themeColor="text1"/>
              </w:rPr>
              <w:t>＜</w:t>
            </w:r>
            <w:r w:rsidRPr="006B3A52">
              <w:rPr>
                <w:rFonts w:hint="eastAsia"/>
                <w:color w:val="000000" w:themeColor="text1"/>
              </w:rPr>
              <w:t>0.5</w:t>
            </w:r>
          </w:p>
        </w:tc>
        <w:tc>
          <w:tcPr>
            <w:tcW w:w="501" w:type="pct"/>
          </w:tcPr>
          <w:p w14:paraId="09D60BC2" w14:textId="77777777" w:rsidR="00091050" w:rsidRPr="006B3A52" w:rsidRDefault="00000000">
            <w:pPr>
              <w:pStyle w:val="aff8"/>
            </w:pPr>
            <w:r w:rsidRPr="006B3A52">
              <w:rPr>
                <w:rFonts w:hint="eastAsia"/>
              </w:rPr>
              <w:t>达标</w:t>
            </w:r>
          </w:p>
        </w:tc>
      </w:tr>
      <w:tr w:rsidR="00091050" w:rsidRPr="006B3A52" w14:paraId="557AB3B5" w14:textId="77777777">
        <w:tc>
          <w:tcPr>
            <w:tcW w:w="1113" w:type="pct"/>
          </w:tcPr>
          <w:p w14:paraId="1F4587C6" w14:textId="77777777" w:rsidR="00091050" w:rsidRPr="006B3A52" w:rsidRDefault="00000000">
            <w:pPr>
              <w:pStyle w:val="aff8"/>
            </w:pPr>
            <w:r w:rsidRPr="006B3A52">
              <w:rPr>
                <w:rFonts w:hint="eastAsia"/>
              </w:rPr>
              <w:t>铜</w:t>
            </w:r>
          </w:p>
        </w:tc>
        <w:tc>
          <w:tcPr>
            <w:tcW w:w="793" w:type="pct"/>
          </w:tcPr>
          <w:p w14:paraId="49767D49" w14:textId="77777777" w:rsidR="00091050" w:rsidRPr="006B3A52" w:rsidRDefault="00000000">
            <w:pPr>
              <w:pStyle w:val="aff8"/>
            </w:pPr>
            <w:r w:rsidRPr="006B3A52">
              <w:rPr>
                <w:rFonts w:hint="eastAsia"/>
              </w:rPr>
              <w:t>12</w:t>
            </w:r>
          </w:p>
        </w:tc>
        <w:tc>
          <w:tcPr>
            <w:tcW w:w="831" w:type="pct"/>
          </w:tcPr>
          <w:p w14:paraId="61B148DC" w14:textId="77777777" w:rsidR="00091050" w:rsidRPr="006B3A52" w:rsidRDefault="00000000">
            <w:pPr>
              <w:pStyle w:val="aff8"/>
            </w:pPr>
            <w:r w:rsidRPr="006B3A52">
              <w:rPr>
                <w:rFonts w:hint="eastAsia"/>
              </w:rPr>
              <w:t>7</w:t>
            </w:r>
          </w:p>
        </w:tc>
        <w:tc>
          <w:tcPr>
            <w:tcW w:w="806" w:type="pct"/>
          </w:tcPr>
          <w:p w14:paraId="69451CFA" w14:textId="77777777" w:rsidR="00091050" w:rsidRPr="006B3A52" w:rsidRDefault="00000000">
            <w:pPr>
              <w:pStyle w:val="aff8"/>
            </w:pPr>
            <w:r w:rsidRPr="006B3A52">
              <w:rPr>
                <w:rFonts w:hint="eastAsia"/>
              </w:rPr>
              <w:t>9</w:t>
            </w:r>
          </w:p>
        </w:tc>
        <w:tc>
          <w:tcPr>
            <w:tcW w:w="955" w:type="pct"/>
          </w:tcPr>
          <w:p w14:paraId="1B7582BB" w14:textId="77777777" w:rsidR="00091050" w:rsidRPr="006B3A52" w:rsidRDefault="00000000">
            <w:pPr>
              <w:pStyle w:val="aff8"/>
            </w:pPr>
            <w:r w:rsidRPr="006B3A52">
              <w:rPr>
                <w:rFonts w:hint="eastAsia"/>
              </w:rPr>
              <w:t>18000</w:t>
            </w:r>
          </w:p>
        </w:tc>
        <w:tc>
          <w:tcPr>
            <w:tcW w:w="501" w:type="pct"/>
          </w:tcPr>
          <w:p w14:paraId="06250698" w14:textId="77777777" w:rsidR="00091050" w:rsidRPr="006B3A52" w:rsidRDefault="00000000">
            <w:pPr>
              <w:pStyle w:val="aff8"/>
            </w:pPr>
            <w:r w:rsidRPr="006B3A52">
              <w:rPr>
                <w:rFonts w:hint="eastAsia"/>
              </w:rPr>
              <w:t>达标</w:t>
            </w:r>
          </w:p>
        </w:tc>
      </w:tr>
      <w:tr w:rsidR="00091050" w:rsidRPr="006B3A52" w14:paraId="2C0F3DB5" w14:textId="77777777">
        <w:tc>
          <w:tcPr>
            <w:tcW w:w="1113" w:type="pct"/>
          </w:tcPr>
          <w:p w14:paraId="5F4D1353" w14:textId="77777777" w:rsidR="00091050" w:rsidRPr="006B3A52" w:rsidRDefault="00000000">
            <w:pPr>
              <w:pStyle w:val="aff8"/>
            </w:pPr>
            <w:r w:rsidRPr="006B3A52">
              <w:rPr>
                <w:rFonts w:hint="eastAsia"/>
              </w:rPr>
              <w:t>铅</w:t>
            </w:r>
          </w:p>
        </w:tc>
        <w:tc>
          <w:tcPr>
            <w:tcW w:w="793" w:type="pct"/>
          </w:tcPr>
          <w:p w14:paraId="2AEB3890" w14:textId="77777777" w:rsidR="00091050" w:rsidRPr="006B3A52" w:rsidRDefault="00000000">
            <w:pPr>
              <w:pStyle w:val="aff8"/>
            </w:pPr>
            <w:r w:rsidRPr="006B3A52">
              <w:rPr>
                <w:rFonts w:hint="eastAsia"/>
              </w:rPr>
              <w:t>475</w:t>
            </w:r>
          </w:p>
        </w:tc>
        <w:tc>
          <w:tcPr>
            <w:tcW w:w="831" w:type="pct"/>
          </w:tcPr>
          <w:p w14:paraId="1CE5A4E3" w14:textId="77777777" w:rsidR="00091050" w:rsidRPr="006B3A52" w:rsidRDefault="00000000">
            <w:pPr>
              <w:pStyle w:val="aff8"/>
            </w:pPr>
            <w:r w:rsidRPr="006B3A52">
              <w:rPr>
                <w:rFonts w:hint="eastAsia"/>
              </w:rPr>
              <w:t>465</w:t>
            </w:r>
          </w:p>
        </w:tc>
        <w:tc>
          <w:tcPr>
            <w:tcW w:w="806" w:type="pct"/>
          </w:tcPr>
          <w:p w14:paraId="30F35143" w14:textId="77777777" w:rsidR="00091050" w:rsidRPr="006B3A52" w:rsidRDefault="00000000">
            <w:pPr>
              <w:pStyle w:val="aff8"/>
            </w:pPr>
            <w:r w:rsidRPr="006B3A52">
              <w:rPr>
                <w:rFonts w:hint="eastAsia"/>
              </w:rPr>
              <w:t>482</w:t>
            </w:r>
          </w:p>
        </w:tc>
        <w:tc>
          <w:tcPr>
            <w:tcW w:w="955" w:type="pct"/>
          </w:tcPr>
          <w:p w14:paraId="0181450B" w14:textId="77777777" w:rsidR="00091050" w:rsidRPr="006B3A52" w:rsidRDefault="00000000">
            <w:pPr>
              <w:pStyle w:val="aff8"/>
            </w:pPr>
            <w:r w:rsidRPr="006B3A52">
              <w:rPr>
                <w:rFonts w:hint="eastAsia"/>
              </w:rPr>
              <w:t>800</w:t>
            </w:r>
          </w:p>
        </w:tc>
        <w:tc>
          <w:tcPr>
            <w:tcW w:w="501" w:type="pct"/>
          </w:tcPr>
          <w:p w14:paraId="57427855" w14:textId="77777777" w:rsidR="00091050" w:rsidRPr="006B3A52" w:rsidRDefault="00000000">
            <w:pPr>
              <w:pStyle w:val="aff8"/>
            </w:pPr>
            <w:r w:rsidRPr="006B3A52">
              <w:rPr>
                <w:rFonts w:hint="eastAsia"/>
              </w:rPr>
              <w:t>达标</w:t>
            </w:r>
          </w:p>
        </w:tc>
      </w:tr>
      <w:tr w:rsidR="00091050" w:rsidRPr="006B3A52" w14:paraId="2E3FBAC1" w14:textId="77777777">
        <w:tc>
          <w:tcPr>
            <w:tcW w:w="1113" w:type="pct"/>
          </w:tcPr>
          <w:p w14:paraId="5FBF0C1D" w14:textId="77777777" w:rsidR="00091050" w:rsidRPr="006B3A52" w:rsidRDefault="00000000">
            <w:pPr>
              <w:pStyle w:val="aff8"/>
            </w:pPr>
            <w:r w:rsidRPr="006B3A52">
              <w:rPr>
                <w:rFonts w:hint="eastAsia"/>
              </w:rPr>
              <w:t>汞</w:t>
            </w:r>
          </w:p>
        </w:tc>
        <w:tc>
          <w:tcPr>
            <w:tcW w:w="793" w:type="pct"/>
          </w:tcPr>
          <w:p w14:paraId="3F4099B0" w14:textId="77777777" w:rsidR="00091050" w:rsidRPr="006B3A52" w:rsidRDefault="00000000">
            <w:pPr>
              <w:pStyle w:val="aff8"/>
            </w:pPr>
            <w:r w:rsidRPr="006B3A52">
              <w:rPr>
                <w:rFonts w:hint="eastAsia"/>
              </w:rPr>
              <w:t>0.09</w:t>
            </w:r>
          </w:p>
        </w:tc>
        <w:tc>
          <w:tcPr>
            <w:tcW w:w="831" w:type="pct"/>
          </w:tcPr>
          <w:p w14:paraId="2C54D705" w14:textId="77777777" w:rsidR="00091050" w:rsidRPr="006B3A52" w:rsidRDefault="00000000">
            <w:pPr>
              <w:pStyle w:val="aff8"/>
            </w:pPr>
            <w:r w:rsidRPr="006B3A52">
              <w:rPr>
                <w:rFonts w:hint="eastAsia"/>
              </w:rPr>
              <w:t>0.083</w:t>
            </w:r>
          </w:p>
        </w:tc>
        <w:tc>
          <w:tcPr>
            <w:tcW w:w="806" w:type="pct"/>
          </w:tcPr>
          <w:p w14:paraId="4DC9ABBD" w14:textId="77777777" w:rsidR="00091050" w:rsidRPr="006B3A52" w:rsidRDefault="00000000">
            <w:pPr>
              <w:pStyle w:val="aff8"/>
            </w:pPr>
            <w:r w:rsidRPr="006B3A52">
              <w:rPr>
                <w:rFonts w:hint="eastAsia"/>
              </w:rPr>
              <w:t>0.08</w:t>
            </w:r>
          </w:p>
        </w:tc>
        <w:tc>
          <w:tcPr>
            <w:tcW w:w="955" w:type="pct"/>
          </w:tcPr>
          <w:p w14:paraId="4CCE5218" w14:textId="77777777" w:rsidR="00091050" w:rsidRPr="006B3A52" w:rsidRDefault="00000000">
            <w:pPr>
              <w:pStyle w:val="aff8"/>
            </w:pPr>
            <w:r w:rsidRPr="006B3A52">
              <w:rPr>
                <w:rFonts w:hint="eastAsia"/>
              </w:rPr>
              <w:t>38</w:t>
            </w:r>
          </w:p>
        </w:tc>
        <w:tc>
          <w:tcPr>
            <w:tcW w:w="501" w:type="pct"/>
          </w:tcPr>
          <w:p w14:paraId="223033CB" w14:textId="77777777" w:rsidR="00091050" w:rsidRPr="006B3A52" w:rsidRDefault="00000000">
            <w:pPr>
              <w:pStyle w:val="aff8"/>
            </w:pPr>
            <w:r w:rsidRPr="006B3A52">
              <w:rPr>
                <w:rFonts w:hint="eastAsia"/>
              </w:rPr>
              <w:t>达标</w:t>
            </w:r>
          </w:p>
        </w:tc>
      </w:tr>
      <w:tr w:rsidR="00091050" w:rsidRPr="006B3A52" w14:paraId="5DBB7C03" w14:textId="77777777">
        <w:tc>
          <w:tcPr>
            <w:tcW w:w="1113" w:type="pct"/>
          </w:tcPr>
          <w:p w14:paraId="5DEC46F1" w14:textId="77777777" w:rsidR="00091050" w:rsidRPr="006B3A52" w:rsidRDefault="00000000">
            <w:pPr>
              <w:pStyle w:val="aff8"/>
            </w:pPr>
            <w:r w:rsidRPr="006B3A52">
              <w:rPr>
                <w:rFonts w:hint="eastAsia"/>
              </w:rPr>
              <w:t>镍</w:t>
            </w:r>
          </w:p>
        </w:tc>
        <w:tc>
          <w:tcPr>
            <w:tcW w:w="793" w:type="pct"/>
          </w:tcPr>
          <w:p w14:paraId="4C6A7AAB" w14:textId="77777777" w:rsidR="00091050" w:rsidRPr="006B3A52" w:rsidRDefault="00000000">
            <w:pPr>
              <w:pStyle w:val="aff8"/>
            </w:pPr>
            <w:r w:rsidRPr="006B3A52">
              <w:rPr>
                <w:rFonts w:hint="eastAsia"/>
              </w:rPr>
              <w:t>31</w:t>
            </w:r>
          </w:p>
        </w:tc>
        <w:tc>
          <w:tcPr>
            <w:tcW w:w="831" w:type="pct"/>
          </w:tcPr>
          <w:p w14:paraId="2BF0DA46" w14:textId="77777777" w:rsidR="00091050" w:rsidRPr="006B3A52" w:rsidRDefault="00000000">
            <w:pPr>
              <w:pStyle w:val="aff8"/>
            </w:pPr>
            <w:r w:rsidRPr="006B3A52">
              <w:rPr>
                <w:rFonts w:hint="eastAsia"/>
              </w:rPr>
              <w:t>26</w:t>
            </w:r>
          </w:p>
        </w:tc>
        <w:tc>
          <w:tcPr>
            <w:tcW w:w="806" w:type="pct"/>
          </w:tcPr>
          <w:p w14:paraId="51F27556" w14:textId="77777777" w:rsidR="00091050" w:rsidRPr="006B3A52" w:rsidRDefault="00000000">
            <w:pPr>
              <w:pStyle w:val="aff8"/>
            </w:pPr>
            <w:r w:rsidRPr="006B3A52">
              <w:rPr>
                <w:rFonts w:hint="eastAsia"/>
              </w:rPr>
              <w:t>27</w:t>
            </w:r>
          </w:p>
        </w:tc>
        <w:tc>
          <w:tcPr>
            <w:tcW w:w="955" w:type="pct"/>
          </w:tcPr>
          <w:p w14:paraId="5D8C5023" w14:textId="77777777" w:rsidR="00091050" w:rsidRPr="006B3A52" w:rsidRDefault="00000000">
            <w:pPr>
              <w:pStyle w:val="aff8"/>
            </w:pPr>
            <w:r w:rsidRPr="006B3A52">
              <w:rPr>
                <w:rFonts w:hint="eastAsia"/>
              </w:rPr>
              <w:t>900</w:t>
            </w:r>
          </w:p>
        </w:tc>
        <w:tc>
          <w:tcPr>
            <w:tcW w:w="501" w:type="pct"/>
          </w:tcPr>
          <w:p w14:paraId="6AEB3E22" w14:textId="77777777" w:rsidR="00091050" w:rsidRPr="006B3A52" w:rsidRDefault="00000000">
            <w:pPr>
              <w:pStyle w:val="aff8"/>
            </w:pPr>
            <w:r w:rsidRPr="006B3A52">
              <w:rPr>
                <w:rFonts w:hint="eastAsia"/>
              </w:rPr>
              <w:t>达标</w:t>
            </w:r>
          </w:p>
        </w:tc>
      </w:tr>
      <w:tr w:rsidR="00091050" w:rsidRPr="006B3A52" w14:paraId="5431930D" w14:textId="77777777">
        <w:tc>
          <w:tcPr>
            <w:tcW w:w="1113" w:type="pct"/>
          </w:tcPr>
          <w:p w14:paraId="7C915B06" w14:textId="77777777" w:rsidR="00091050" w:rsidRPr="006B3A52" w:rsidRDefault="00000000">
            <w:pPr>
              <w:pStyle w:val="aff8"/>
            </w:pPr>
            <w:r w:rsidRPr="006B3A52">
              <w:t>pH</w:t>
            </w:r>
            <w:r w:rsidRPr="006B3A52">
              <w:t>值</w:t>
            </w:r>
          </w:p>
        </w:tc>
        <w:tc>
          <w:tcPr>
            <w:tcW w:w="793" w:type="pct"/>
          </w:tcPr>
          <w:p w14:paraId="6F5DF082" w14:textId="77777777" w:rsidR="00091050" w:rsidRPr="006B3A52" w:rsidRDefault="00000000">
            <w:pPr>
              <w:pStyle w:val="aff8"/>
            </w:pPr>
            <w:r w:rsidRPr="006B3A52">
              <w:rPr>
                <w:rFonts w:hint="eastAsia"/>
              </w:rPr>
              <w:t>8.37</w:t>
            </w:r>
          </w:p>
        </w:tc>
        <w:tc>
          <w:tcPr>
            <w:tcW w:w="831" w:type="pct"/>
          </w:tcPr>
          <w:p w14:paraId="01E0AAD5" w14:textId="77777777" w:rsidR="00091050" w:rsidRPr="006B3A52" w:rsidRDefault="00000000">
            <w:pPr>
              <w:pStyle w:val="aff8"/>
            </w:pPr>
            <w:r w:rsidRPr="006B3A52">
              <w:rPr>
                <w:rFonts w:hint="eastAsia"/>
              </w:rPr>
              <w:t>8.62</w:t>
            </w:r>
          </w:p>
        </w:tc>
        <w:tc>
          <w:tcPr>
            <w:tcW w:w="806" w:type="pct"/>
          </w:tcPr>
          <w:p w14:paraId="23066DBF" w14:textId="77777777" w:rsidR="00091050" w:rsidRPr="006B3A52" w:rsidRDefault="00000000">
            <w:pPr>
              <w:pStyle w:val="aff8"/>
            </w:pPr>
            <w:r w:rsidRPr="006B3A52">
              <w:rPr>
                <w:rFonts w:hint="eastAsia"/>
              </w:rPr>
              <w:t>8.15</w:t>
            </w:r>
          </w:p>
        </w:tc>
        <w:tc>
          <w:tcPr>
            <w:tcW w:w="955" w:type="pct"/>
          </w:tcPr>
          <w:p w14:paraId="48ACECFD" w14:textId="77777777" w:rsidR="00091050" w:rsidRPr="006B3A52" w:rsidRDefault="00000000">
            <w:pPr>
              <w:pStyle w:val="aff8"/>
            </w:pPr>
            <w:r w:rsidRPr="006B3A52">
              <w:t>无量纲</w:t>
            </w:r>
          </w:p>
        </w:tc>
        <w:tc>
          <w:tcPr>
            <w:tcW w:w="501" w:type="pct"/>
          </w:tcPr>
          <w:p w14:paraId="2D0C8406" w14:textId="77777777" w:rsidR="00091050" w:rsidRPr="006B3A52" w:rsidRDefault="00000000">
            <w:pPr>
              <w:pStyle w:val="aff8"/>
            </w:pPr>
            <w:r w:rsidRPr="006B3A52">
              <w:rPr>
                <w:rFonts w:hint="eastAsia"/>
              </w:rPr>
              <w:t>/</w:t>
            </w:r>
          </w:p>
        </w:tc>
      </w:tr>
      <w:tr w:rsidR="00091050" w:rsidRPr="006B3A52" w14:paraId="239422F5" w14:textId="77777777">
        <w:tc>
          <w:tcPr>
            <w:tcW w:w="1113" w:type="pct"/>
          </w:tcPr>
          <w:p w14:paraId="0CE32E65" w14:textId="77777777" w:rsidR="00091050" w:rsidRPr="006B3A52" w:rsidRDefault="00000000">
            <w:pPr>
              <w:pStyle w:val="aff8"/>
            </w:pPr>
            <w:r w:rsidRPr="006B3A52">
              <w:t>锌</w:t>
            </w:r>
          </w:p>
        </w:tc>
        <w:tc>
          <w:tcPr>
            <w:tcW w:w="793" w:type="pct"/>
          </w:tcPr>
          <w:p w14:paraId="027795E9" w14:textId="77777777" w:rsidR="00091050" w:rsidRPr="006B3A52" w:rsidRDefault="00000000">
            <w:pPr>
              <w:pStyle w:val="aff8"/>
            </w:pPr>
            <w:r w:rsidRPr="006B3A52">
              <w:rPr>
                <w:rFonts w:hint="eastAsia"/>
              </w:rPr>
              <w:t>284</w:t>
            </w:r>
          </w:p>
        </w:tc>
        <w:tc>
          <w:tcPr>
            <w:tcW w:w="831" w:type="pct"/>
          </w:tcPr>
          <w:p w14:paraId="40BECE7B" w14:textId="77777777" w:rsidR="00091050" w:rsidRPr="006B3A52" w:rsidRDefault="00000000">
            <w:pPr>
              <w:pStyle w:val="aff8"/>
            </w:pPr>
            <w:r w:rsidRPr="006B3A52">
              <w:rPr>
                <w:rFonts w:hint="eastAsia"/>
              </w:rPr>
              <w:t>272</w:t>
            </w:r>
          </w:p>
        </w:tc>
        <w:tc>
          <w:tcPr>
            <w:tcW w:w="806" w:type="pct"/>
          </w:tcPr>
          <w:p w14:paraId="73041F6C" w14:textId="77777777" w:rsidR="00091050" w:rsidRPr="006B3A52" w:rsidRDefault="00000000">
            <w:pPr>
              <w:pStyle w:val="aff8"/>
            </w:pPr>
            <w:r w:rsidRPr="006B3A52">
              <w:rPr>
                <w:rFonts w:hint="eastAsia"/>
              </w:rPr>
              <w:t>287</w:t>
            </w:r>
          </w:p>
        </w:tc>
        <w:tc>
          <w:tcPr>
            <w:tcW w:w="955" w:type="pct"/>
          </w:tcPr>
          <w:p w14:paraId="003661CF" w14:textId="77777777" w:rsidR="00091050" w:rsidRPr="006B3A52" w:rsidRDefault="00000000">
            <w:pPr>
              <w:pStyle w:val="aff8"/>
            </w:pPr>
            <w:r w:rsidRPr="006B3A52">
              <w:rPr>
                <w:rFonts w:hint="eastAsia"/>
              </w:rPr>
              <w:t>/</w:t>
            </w:r>
          </w:p>
        </w:tc>
        <w:tc>
          <w:tcPr>
            <w:tcW w:w="501" w:type="pct"/>
          </w:tcPr>
          <w:p w14:paraId="4152E125" w14:textId="77777777" w:rsidR="00091050" w:rsidRPr="006B3A52" w:rsidRDefault="00000000">
            <w:pPr>
              <w:pStyle w:val="aff8"/>
            </w:pPr>
            <w:r w:rsidRPr="006B3A52">
              <w:rPr>
                <w:rFonts w:hint="eastAsia"/>
              </w:rPr>
              <w:t>/</w:t>
            </w:r>
          </w:p>
        </w:tc>
      </w:tr>
    </w:tbl>
    <w:p w14:paraId="050DE30E" w14:textId="77777777" w:rsidR="00091050" w:rsidRPr="006B3A52" w:rsidRDefault="00091050">
      <w:pPr>
        <w:pStyle w:val="aff4"/>
      </w:pPr>
    </w:p>
    <w:p w14:paraId="00CC3F98" w14:textId="77777777" w:rsidR="00091050" w:rsidRPr="006B3A52" w:rsidRDefault="00000000">
      <w:pPr>
        <w:ind w:firstLine="480"/>
        <w:rPr>
          <w:rFonts w:eastAsia="黑体" w:cstheme="majorBidi"/>
          <w:szCs w:val="20"/>
        </w:rPr>
      </w:pPr>
      <w:r w:rsidRPr="006B3A52">
        <w:rPr>
          <w:rFonts w:eastAsia="黑体" w:cstheme="majorBidi" w:hint="eastAsia"/>
          <w:szCs w:val="20"/>
        </w:rPr>
        <w:t>表</w:t>
      </w:r>
      <w:r w:rsidRPr="006B3A52">
        <w:rPr>
          <w:rFonts w:eastAsia="黑体" w:cstheme="majorBidi" w:hint="eastAsia"/>
          <w:szCs w:val="20"/>
        </w:rPr>
        <w:t>5</w:t>
      </w:r>
      <w:r w:rsidRPr="006B3A52">
        <w:rPr>
          <w:rFonts w:eastAsia="黑体" w:cstheme="majorBidi"/>
          <w:szCs w:val="20"/>
        </w:rPr>
        <w:t>.7</w:t>
      </w:r>
      <w:r w:rsidRPr="006B3A52">
        <w:rPr>
          <w:rFonts w:eastAsia="黑体" w:cstheme="majorBidi" w:hint="eastAsia"/>
          <w:szCs w:val="20"/>
        </w:rPr>
        <w:t>.1</w:t>
      </w:r>
      <w:r w:rsidRPr="006B3A52">
        <w:rPr>
          <w:rFonts w:eastAsia="黑体" w:cstheme="majorBidi"/>
          <w:szCs w:val="20"/>
        </w:rPr>
        <w:t>-7</w:t>
      </w:r>
      <w:r w:rsidRPr="006B3A52">
        <w:rPr>
          <w:rFonts w:eastAsia="黑体" w:cstheme="majorBidi" w:hint="eastAsia"/>
          <w:szCs w:val="20"/>
        </w:rPr>
        <w:t xml:space="preserve">  </w:t>
      </w:r>
      <w:r w:rsidRPr="006B3A52">
        <w:rPr>
          <w:rFonts w:eastAsia="黑体" w:cstheme="majorBidi" w:hint="eastAsia"/>
          <w:szCs w:val="20"/>
        </w:rPr>
        <w:t>土壤质量现状监测及评价结果</w:t>
      </w:r>
      <w:r w:rsidRPr="006B3A52">
        <w:rPr>
          <w:rFonts w:eastAsia="黑体" w:cstheme="majorBidi" w:hint="eastAsia"/>
          <w:szCs w:val="20"/>
        </w:rPr>
        <w:t>(</w:t>
      </w:r>
      <w:r w:rsidRPr="006B3A52">
        <w:rPr>
          <w:rFonts w:eastAsia="黑体" w:cstheme="majorBidi"/>
          <w:szCs w:val="20"/>
        </w:rPr>
        <w:t>1</w:t>
      </w:r>
      <w:r w:rsidRPr="006B3A52">
        <w:rPr>
          <w:rFonts w:eastAsia="黑体" w:cstheme="majorBidi" w:hint="eastAsia"/>
          <w:szCs w:val="20"/>
        </w:rPr>
        <w:t>#</w:t>
      </w:r>
      <w:r w:rsidRPr="006B3A52">
        <w:rPr>
          <w:rFonts w:eastAsia="黑体" w:cstheme="majorBidi" w:hint="eastAsia"/>
          <w:szCs w:val="20"/>
        </w:rPr>
        <w:t>、</w:t>
      </w:r>
      <w:r w:rsidRPr="006B3A52">
        <w:rPr>
          <w:rFonts w:eastAsia="黑体" w:cstheme="majorBidi" w:hint="eastAsia"/>
          <w:szCs w:val="20"/>
        </w:rPr>
        <w:t>2</w:t>
      </w:r>
      <w:r w:rsidRPr="006B3A52">
        <w:rPr>
          <w:rFonts w:eastAsia="黑体" w:cstheme="majorBidi"/>
          <w:szCs w:val="20"/>
        </w:rPr>
        <w:t>#</w:t>
      </w:r>
      <w:r w:rsidRPr="006B3A52">
        <w:rPr>
          <w:rFonts w:eastAsia="黑体" w:cstheme="majorBidi" w:hint="eastAsia"/>
          <w:szCs w:val="20"/>
        </w:rPr>
        <w:t>、</w:t>
      </w:r>
      <w:r w:rsidRPr="006B3A52">
        <w:rPr>
          <w:rFonts w:eastAsia="黑体" w:cstheme="majorBidi" w:hint="eastAsia"/>
          <w:szCs w:val="20"/>
        </w:rPr>
        <w:t>5</w:t>
      </w:r>
      <w:r w:rsidRPr="006B3A52">
        <w:rPr>
          <w:rFonts w:eastAsia="黑体" w:cstheme="majorBidi"/>
          <w:szCs w:val="20"/>
        </w:rPr>
        <w:t>#</w:t>
      </w:r>
      <w:r w:rsidRPr="006B3A52">
        <w:rPr>
          <w:rFonts w:eastAsia="黑体" w:cstheme="majorBidi" w:hint="eastAsia"/>
          <w:szCs w:val="20"/>
        </w:rPr>
        <w:t>、</w:t>
      </w:r>
      <w:r w:rsidRPr="006B3A52">
        <w:rPr>
          <w:rFonts w:eastAsia="黑体" w:cstheme="majorBidi" w:hint="eastAsia"/>
          <w:szCs w:val="20"/>
        </w:rPr>
        <w:t>6#</w:t>
      </w:r>
      <w:r w:rsidRPr="006B3A52">
        <w:rPr>
          <w:rFonts w:eastAsia="黑体" w:cstheme="majorBidi" w:hint="eastAsia"/>
          <w:szCs w:val="20"/>
        </w:rPr>
        <w:t>表层样</w:t>
      </w:r>
      <w:r w:rsidRPr="006B3A52">
        <w:rPr>
          <w:rFonts w:eastAsia="黑体" w:cstheme="majorBidi" w:hint="eastAsia"/>
          <w:szCs w:val="20"/>
        </w:rPr>
        <w:t xml:space="preserve">)    </w:t>
      </w:r>
      <w:r w:rsidRPr="006B3A52">
        <w:rPr>
          <w:rFonts w:eastAsia="黑体" w:cstheme="majorBidi" w:hint="eastAsia"/>
          <w:szCs w:val="20"/>
        </w:rPr>
        <w:t>单位：</w:t>
      </w:r>
      <w:r w:rsidRPr="006B3A52">
        <w:rPr>
          <w:rFonts w:eastAsia="黑体" w:cstheme="majorBidi" w:hint="eastAsia"/>
          <w:szCs w:val="20"/>
        </w:rPr>
        <w:t>mg/kg</w:t>
      </w:r>
    </w:p>
    <w:tbl>
      <w:tblPr>
        <w:tblStyle w:val="afd"/>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4"/>
        <w:gridCol w:w="972"/>
        <w:gridCol w:w="1019"/>
        <w:gridCol w:w="989"/>
        <w:gridCol w:w="989"/>
        <w:gridCol w:w="1173"/>
        <w:gridCol w:w="1173"/>
        <w:gridCol w:w="607"/>
      </w:tblGrid>
      <w:tr w:rsidR="00091050" w:rsidRPr="006B3A52" w14:paraId="700359B0" w14:textId="77777777">
        <w:tc>
          <w:tcPr>
            <w:tcW w:w="828" w:type="pct"/>
          </w:tcPr>
          <w:p w14:paraId="36B063D7" w14:textId="77777777" w:rsidR="00091050" w:rsidRPr="006B3A52" w:rsidRDefault="00000000">
            <w:pPr>
              <w:pStyle w:val="aff8"/>
            </w:pPr>
            <w:r w:rsidRPr="006B3A52">
              <w:rPr>
                <w:rFonts w:hint="eastAsia"/>
              </w:rPr>
              <w:t>采样地点</w:t>
            </w:r>
          </w:p>
          <w:p w14:paraId="27F2FCBC" w14:textId="77777777" w:rsidR="00091050" w:rsidRPr="006B3A52" w:rsidRDefault="00000000">
            <w:pPr>
              <w:pStyle w:val="aff8"/>
            </w:pPr>
            <w:r w:rsidRPr="006B3A52">
              <w:rPr>
                <w:rFonts w:hint="eastAsia"/>
              </w:rPr>
              <w:t>监测项目</w:t>
            </w:r>
          </w:p>
        </w:tc>
        <w:tc>
          <w:tcPr>
            <w:tcW w:w="586" w:type="pct"/>
          </w:tcPr>
          <w:p w14:paraId="2FD67E22" w14:textId="77777777" w:rsidR="00091050" w:rsidRPr="006B3A52" w:rsidRDefault="00000000">
            <w:pPr>
              <w:pStyle w:val="aff8"/>
            </w:pPr>
            <w:r w:rsidRPr="006B3A52">
              <w:rPr>
                <w:rFonts w:hint="eastAsia"/>
              </w:rPr>
              <w:t>厂区内</w:t>
            </w:r>
            <w:r w:rsidRPr="006B3A52">
              <w:rPr>
                <w:rFonts w:hint="eastAsia"/>
              </w:rPr>
              <w:t>1#</w:t>
            </w:r>
          </w:p>
          <w:p w14:paraId="52B19CEA" w14:textId="77777777" w:rsidR="00091050" w:rsidRPr="006B3A52" w:rsidRDefault="00000000">
            <w:pPr>
              <w:pStyle w:val="aff8"/>
            </w:pPr>
            <w:r w:rsidRPr="006B3A52">
              <w:rPr>
                <w:rFonts w:hint="eastAsia"/>
              </w:rPr>
              <w:t>0</w:t>
            </w:r>
            <w:r w:rsidRPr="006B3A52">
              <w:t>-0.2m</w:t>
            </w:r>
          </w:p>
        </w:tc>
        <w:tc>
          <w:tcPr>
            <w:tcW w:w="614" w:type="pct"/>
          </w:tcPr>
          <w:p w14:paraId="02DDB08D" w14:textId="77777777" w:rsidR="00091050" w:rsidRPr="006B3A52" w:rsidRDefault="00000000">
            <w:pPr>
              <w:pStyle w:val="aff8"/>
            </w:pPr>
            <w:r w:rsidRPr="006B3A52">
              <w:rPr>
                <w:rFonts w:hint="eastAsia"/>
              </w:rPr>
              <w:t>厂区内</w:t>
            </w:r>
            <w:r w:rsidRPr="006B3A52">
              <w:rPr>
                <w:rFonts w:hint="eastAsia"/>
              </w:rPr>
              <w:t>2#</w:t>
            </w:r>
            <w:r w:rsidRPr="006B3A52">
              <w:t xml:space="preserve"> </w:t>
            </w:r>
          </w:p>
          <w:p w14:paraId="0DCAC826" w14:textId="77777777" w:rsidR="00091050" w:rsidRPr="006B3A52" w:rsidRDefault="00000000">
            <w:pPr>
              <w:pStyle w:val="aff8"/>
            </w:pPr>
            <w:r w:rsidRPr="006B3A52">
              <w:rPr>
                <w:rFonts w:hint="eastAsia"/>
              </w:rPr>
              <w:t>0</w:t>
            </w:r>
            <w:r w:rsidRPr="006B3A52">
              <w:t>-0.2m</w:t>
            </w:r>
          </w:p>
        </w:tc>
        <w:tc>
          <w:tcPr>
            <w:tcW w:w="596" w:type="pct"/>
          </w:tcPr>
          <w:p w14:paraId="376D12C1" w14:textId="77777777" w:rsidR="00091050" w:rsidRPr="006B3A52" w:rsidRDefault="00000000">
            <w:pPr>
              <w:pStyle w:val="aff8"/>
            </w:pPr>
            <w:r w:rsidRPr="006B3A52">
              <w:rPr>
                <w:rFonts w:hint="eastAsia"/>
              </w:rPr>
              <w:t>厂区外</w:t>
            </w:r>
            <w:r w:rsidRPr="006B3A52">
              <w:rPr>
                <w:rFonts w:hint="eastAsia"/>
              </w:rPr>
              <w:t>3#</w:t>
            </w:r>
          </w:p>
          <w:p w14:paraId="6E754263" w14:textId="77777777" w:rsidR="00091050" w:rsidRPr="006B3A52" w:rsidRDefault="00000000">
            <w:pPr>
              <w:pStyle w:val="aff8"/>
            </w:pPr>
            <w:r w:rsidRPr="006B3A52">
              <w:rPr>
                <w:rFonts w:hint="eastAsia"/>
              </w:rPr>
              <w:t>0</w:t>
            </w:r>
            <w:r w:rsidRPr="006B3A52">
              <w:t>-0.2m</w:t>
            </w:r>
          </w:p>
        </w:tc>
        <w:tc>
          <w:tcPr>
            <w:tcW w:w="596" w:type="pct"/>
          </w:tcPr>
          <w:p w14:paraId="2380CCB9" w14:textId="77777777" w:rsidR="00091050" w:rsidRPr="006B3A52" w:rsidRDefault="00000000">
            <w:pPr>
              <w:pStyle w:val="aff8"/>
            </w:pPr>
            <w:r w:rsidRPr="006B3A52">
              <w:rPr>
                <w:rFonts w:hint="eastAsia"/>
              </w:rPr>
              <w:t>厂区外</w:t>
            </w:r>
            <w:r w:rsidRPr="006B3A52">
              <w:rPr>
                <w:rFonts w:hint="eastAsia"/>
              </w:rPr>
              <w:t>5#</w:t>
            </w:r>
          </w:p>
          <w:p w14:paraId="1F3A9952" w14:textId="77777777" w:rsidR="00091050" w:rsidRPr="006B3A52" w:rsidRDefault="00000000">
            <w:pPr>
              <w:pStyle w:val="aff8"/>
            </w:pPr>
            <w:r w:rsidRPr="006B3A52">
              <w:rPr>
                <w:rFonts w:hint="eastAsia"/>
              </w:rPr>
              <w:t>0</w:t>
            </w:r>
            <w:r w:rsidRPr="006B3A52">
              <w:t>-0.2m</w:t>
            </w:r>
          </w:p>
        </w:tc>
        <w:tc>
          <w:tcPr>
            <w:tcW w:w="707" w:type="pct"/>
          </w:tcPr>
          <w:p w14:paraId="2618968A" w14:textId="77777777" w:rsidR="00091050" w:rsidRPr="006B3A52" w:rsidRDefault="00000000">
            <w:pPr>
              <w:pStyle w:val="aff8"/>
            </w:pPr>
            <w:r w:rsidRPr="006B3A52">
              <w:rPr>
                <w:rFonts w:hint="eastAsia"/>
              </w:rPr>
              <w:t>厂区外</w:t>
            </w:r>
            <w:r w:rsidRPr="006B3A52">
              <w:rPr>
                <w:rFonts w:hint="eastAsia"/>
              </w:rPr>
              <w:t>6#</w:t>
            </w:r>
          </w:p>
          <w:p w14:paraId="1853E502" w14:textId="77777777" w:rsidR="00091050" w:rsidRPr="006B3A52" w:rsidRDefault="00000000">
            <w:pPr>
              <w:pStyle w:val="aff8"/>
            </w:pPr>
            <w:r w:rsidRPr="006B3A52">
              <w:rPr>
                <w:rFonts w:hint="eastAsia"/>
              </w:rPr>
              <w:t>0</w:t>
            </w:r>
            <w:r w:rsidRPr="006B3A52">
              <w:t>-0.2m</w:t>
            </w:r>
          </w:p>
        </w:tc>
        <w:tc>
          <w:tcPr>
            <w:tcW w:w="707" w:type="pct"/>
          </w:tcPr>
          <w:p w14:paraId="65852C08" w14:textId="77777777" w:rsidR="00091050" w:rsidRPr="006B3A52" w:rsidRDefault="00000000">
            <w:pPr>
              <w:pStyle w:val="aff8"/>
            </w:pPr>
            <w:r w:rsidRPr="006B3A52">
              <w:rPr>
                <w:rFonts w:hint="eastAsia"/>
              </w:rPr>
              <w:t>第二类用地</w:t>
            </w:r>
          </w:p>
          <w:p w14:paraId="40F7127C" w14:textId="77777777" w:rsidR="00091050" w:rsidRPr="006B3A52" w:rsidRDefault="00000000">
            <w:pPr>
              <w:pStyle w:val="aff8"/>
            </w:pPr>
            <w:r w:rsidRPr="006B3A52">
              <w:rPr>
                <w:rFonts w:hint="eastAsia"/>
              </w:rPr>
              <w:t>筛选值</w:t>
            </w:r>
          </w:p>
        </w:tc>
        <w:tc>
          <w:tcPr>
            <w:tcW w:w="366" w:type="pct"/>
          </w:tcPr>
          <w:p w14:paraId="618D083F" w14:textId="77777777" w:rsidR="00091050" w:rsidRPr="006B3A52" w:rsidRDefault="00000000">
            <w:pPr>
              <w:pStyle w:val="aff8"/>
            </w:pPr>
            <w:r w:rsidRPr="006B3A52">
              <w:rPr>
                <w:rFonts w:hint="eastAsia"/>
              </w:rPr>
              <w:t>评价</w:t>
            </w:r>
          </w:p>
          <w:p w14:paraId="7A82339F" w14:textId="77777777" w:rsidR="00091050" w:rsidRPr="006B3A52" w:rsidRDefault="00000000">
            <w:pPr>
              <w:pStyle w:val="aff8"/>
            </w:pPr>
            <w:r w:rsidRPr="006B3A52">
              <w:rPr>
                <w:rFonts w:hint="eastAsia"/>
              </w:rPr>
              <w:t>结果</w:t>
            </w:r>
          </w:p>
        </w:tc>
      </w:tr>
      <w:tr w:rsidR="00091050" w:rsidRPr="006B3A52" w14:paraId="18D24BB9" w14:textId="77777777">
        <w:tc>
          <w:tcPr>
            <w:tcW w:w="828" w:type="pct"/>
          </w:tcPr>
          <w:p w14:paraId="4B94A9C0" w14:textId="77777777" w:rsidR="00091050" w:rsidRPr="006B3A52" w:rsidRDefault="00000000">
            <w:pPr>
              <w:pStyle w:val="aff8"/>
            </w:pPr>
            <w:r w:rsidRPr="006B3A52">
              <w:rPr>
                <w:rFonts w:hint="eastAsia"/>
              </w:rPr>
              <w:t>砷</w:t>
            </w:r>
          </w:p>
        </w:tc>
        <w:tc>
          <w:tcPr>
            <w:tcW w:w="586" w:type="pct"/>
          </w:tcPr>
          <w:p w14:paraId="21410B7C" w14:textId="77777777" w:rsidR="00091050" w:rsidRPr="006B3A52" w:rsidRDefault="00000000">
            <w:pPr>
              <w:pStyle w:val="aff8"/>
              <w:rPr>
                <w:color w:val="000000" w:themeColor="text1"/>
              </w:rPr>
            </w:pPr>
            <w:r w:rsidRPr="006B3A52">
              <w:rPr>
                <w:rFonts w:hint="eastAsia"/>
                <w:color w:val="000000" w:themeColor="text1"/>
              </w:rPr>
              <w:t>11.1</w:t>
            </w:r>
          </w:p>
        </w:tc>
        <w:tc>
          <w:tcPr>
            <w:tcW w:w="614" w:type="pct"/>
          </w:tcPr>
          <w:p w14:paraId="57625AA1" w14:textId="77777777" w:rsidR="00091050" w:rsidRPr="006B3A52" w:rsidRDefault="00000000">
            <w:pPr>
              <w:pStyle w:val="aff8"/>
              <w:rPr>
                <w:color w:val="000000" w:themeColor="text1"/>
              </w:rPr>
            </w:pPr>
            <w:r w:rsidRPr="006B3A52">
              <w:rPr>
                <w:rFonts w:hint="eastAsia"/>
                <w:color w:val="000000" w:themeColor="text1"/>
              </w:rPr>
              <w:t>15.1</w:t>
            </w:r>
          </w:p>
        </w:tc>
        <w:tc>
          <w:tcPr>
            <w:tcW w:w="596" w:type="pct"/>
          </w:tcPr>
          <w:p w14:paraId="733BB05F" w14:textId="77777777" w:rsidR="00091050" w:rsidRPr="006B3A52" w:rsidRDefault="00000000">
            <w:pPr>
              <w:pStyle w:val="aff8"/>
              <w:rPr>
                <w:color w:val="000000" w:themeColor="text1"/>
              </w:rPr>
            </w:pPr>
            <w:r w:rsidRPr="006B3A52">
              <w:rPr>
                <w:rFonts w:hint="eastAsia"/>
                <w:color w:val="000000" w:themeColor="text1"/>
              </w:rPr>
              <w:t>7.75</w:t>
            </w:r>
          </w:p>
        </w:tc>
        <w:tc>
          <w:tcPr>
            <w:tcW w:w="596" w:type="pct"/>
          </w:tcPr>
          <w:p w14:paraId="53EA1D34" w14:textId="77777777" w:rsidR="00091050" w:rsidRPr="006B3A52" w:rsidRDefault="00000000">
            <w:pPr>
              <w:pStyle w:val="aff8"/>
              <w:rPr>
                <w:color w:val="000000" w:themeColor="text1"/>
              </w:rPr>
            </w:pPr>
            <w:r w:rsidRPr="006B3A52">
              <w:rPr>
                <w:rFonts w:hint="eastAsia"/>
                <w:color w:val="000000" w:themeColor="text1"/>
              </w:rPr>
              <w:t>9.12</w:t>
            </w:r>
          </w:p>
        </w:tc>
        <w:tc>
          <w:tcPr>
            <w:tcW w:w="707" w:type="pct"/>
          </w:tcPr>
          <w:p w14:paraId="576F34EC" w14:textId="77777777" w:rsidR="00091050" w:rsidRPr="006B3A52" w:rsidRDefault="00000000">
            <w:pPr>
              <w:pStyle w:val="aff8"/>
              <w:rPr>
                <w:color w:val="000000" w:themeColor="text1"/>
              </w:rPr>
            </w:pPr>
            <w:r w:rsidRPr="006B3A52">
              <w:rPr>
                <w:rFonts w:hint="eastAsia"/>
                <w:color w:val="000000" w:themeColor="text1"/>
              </w:rPr>
              <w:t>9.30</w:t>
            </w:r>
          </w:p>
        </w:tc>
        <w:tc>
          <w:tcPr>
            <w:tcW w:w="707" w:type="pct"/>
          </w:tcPr>
          <w:p w14:paraId="604E2430" w14:textId="77777777" w:rsidR="00091050" w:rsidRPr="006B3A52" w:rsidRDefault="00000000">
            <w:pPr>
              <w:pStyle w:val="aff8"/>
            </w:pPr>
            <w:r w:rsidRPr="006B3A52">
              <w:rPr>
                <w:rFonts w:hint="eastAsia"/>
              </w:rPr>
              <w:t>60</w:t>
            </w:r>
          </w:p>
        </w:tc>
        <w:tc>
          <w:tcPr>
            <w:tcW w:w="366" w:type="pct"/>
          </w:tcPr>
          <w:p w14:paraId="30CF3934" w14:textId="77777777" w:rsidR="00091050" w:rsidRPr="006B3A52" w:rsidRDefault="00000000">
            <w:pPr>
              <w:pStyle w:val="aff8"/>
            </w:pPr>
            <w:r w:rsidRPr="006B3A52">
              <w:rPr>
                <w:rFonts w:hint="eastAsia"/>
              </w:rPr>
              <w:t>达标</w:t>
            </w:r>
          </w:p>
        </w:tc>
      </w:tr>
      <w:tr w:rsidR="00091050" w:rsidRPr="006B3A52" w14:paraId="4AD5D015" w14:textId="77777777">
        <w:tc>
          <w:tcPr>
            <w:tcW w:w="828" w:type="pct"/>
          </w:tcPr>
          <w:p w14:paraId="56AFA4CA" w14:textId="77777777" w:rsidR="00091050" w:rsidRPr="006B3A52" w:rsidRDefault="00000000">
            <w:pPr>
              <w:pStyle w:val="aff8"/>
            </w:pPr>
            <w:r w:rsidRPr="006B3A52">
              <w:rPr>
                <w:rFonts w:hint="eastAsia"/>
              </w:rPr>
              <w:t>镉</w:t>
            </w:r>
          </w:p>
        </w:tc>
        <w:tc>
          <w:tcPr>
            <w:tcW w:w="586" w:type="pct"/>
          </w:tcPr>
          <w:p w14:paraId="2B51B625" w14:textId="77777777" w:rsidR="00091050" w:rsidRPr="006B3A52" w:rsidRDefault="00000000">
            <w:pPr>
              <w:pStyle w:val="aff8"/>
              <w:rPr>
                <w:color w:val="000000" w:themeColor="text1"/>
              </w:rPr>
            </w:pPr>
            <w:r w:rsidRPr="006B3A52">
              <w:rPr>
                <w:rFonts w:hint="eastAsia"/>
                <w:color w:val="000000" w:themeColor="text1"/>
              </w:rPr>
              <w:t>0.24</w:t>
            </w:r>
          </w:p>
        </w:tc>
        <w:tc>
          <w:tcPr>
            <w:tcW w:w="614" w:type="pct"/>
          </w:tcPr>
          <w:p w14:paraId="78C57E55" w14:textId="77777777" w:rsidR="00091050" w:rsidRPr="006B3A52" w:rsidRDefault="00000000">
            <w:pPr>
              <w:pStyle w:val="aff8"/>
              <w:rPr>
                <w:color w:val="000000" w:themeColor="text1"/>
              </w:rPr>
            </w:pPr>
            <w:r w:rsidRPr="006B3A52">
              <w:rPr>
                <w:rFonts w:hint="eastAsia"/>
                <w:color w:val="000000" w:themeColor="text1"/>
              </w:rPr>
              <w:t>6.34</w:t>
            </w:r>
          </w:p>
        </w:tc>
        <w:tc>
          <w:tcPr>
            <w:tcW w:w="596" w:type="pct"/>
          </w:tcPr>
          <w:p w14:paraId="4B8C7B5D" w14:textId="77777777" w:rsidR="00091050" w:rsidRPr="006B3A52" w:rsidRDefault="00000000">
            <w:pPr>
              <w:pStyle w:val="aff8"/>
              <w:rPr>
                <w:color w:val="000000" w:themeColor="text1"/>
              </w:rPr>
            </w:pPr>
            <w:r w:rsidRPr="006B3A52">
              <w:rPr>
                <w:rFonts w:hint="eastAsia"/>
                <w:color w:val="000000" w:themeColor="text1"/>
              </w:rPr>
              <w:t>0.28</w:t>
            </w:r>
          </w:p>
        </w:tc>
        <w:tc>
          <w:tcPr>
            <w:tcW w:w="596" w:type="pct"/>
          </w:tcPr>
          <w:p w14:paraId="67657B9F" w14:textId="77777777" w:rsidR="00091050" w:rsidRPr="006B3A52" w:rsidRDefault="00000000">
            <w:pPr>
              <w:pStyle w:val="aff8"/>
              <w:rPr>
                <w:color w:val="000000" w:themeColor="text1"/>
              </w:rPr>
            </w:pPr>
            <w:r w:rsidRPr="006B3A52">
              <w:rPr>
                <w:rFonts w:hint="eastAsia"/>
                <w:color w:val="000000" w:themeColor="text1"/>
              </w:rPr>
              <w:t>0.36</w:t>
            </w:r>
          </w:p>
        </w:tc>
        <w:tc>
          <w:tcPr>
            <w:tcW w:w="707" w:type="pct"/>
          </w:tcPr>
          <w:p w14:paraId="3B445EA0" w14:textId="77777777" w:rsidR="00091050" w:rsidRPr="006B3A52" w:rsidRDefault="00000000">
            <w:pPr>
              <w:pStyle w:val="aff8"/>
              <w:rPr>
                <w:color w:val="000000" w:themeColor="text1"/>
              </w:rPr>
            </w:pPr>
            <w:r w:rsidRPr="006B3A52">
              <w:rPr>
                <w:rFonts w:hint="eastAsia"/>
                <w:color w:val="000000" w:themeColor="text1"/>
              </w:rPr>
              <w:t>0.40</w:t>
            </w:r>
          </w:p>
        </w:tc>
        <w:tc>
          <w:tcPr>
            <w:tcW w:w="707" w:type="pct"/>
          </w:tcPr>
          <w:p w14:paraId="48EEEE20" w14:textId="77777777" w:rsidR="00091050" w:rsidRPr="006B3A52" w:rsidRDefault="00000000">
            <w:pPr>
              <w:pStyle w:val="aff8"/>
            </w:pPr>
            <w:r w:rsidRPr="006B3A52">
              <w:rPr>
                <w:rFonts w:hint="eastAsia"/>
              </w:rPr>
              <w:t>65</w:t>
            </w:r>
          </w:p>
        </w:tc>
        <w:tc>
          <w:tcPr>
            <w:tcW w:w="366" w:type="pct"/>
          </w:tcPr>
          <w:p w14:paraId="11321ED7" w14:textId="77777777" w:rsidR="00091050" w:rsidRPr="006B3A52" w:rsidRDefault="00000000">
            <w:pPr>
              <w:pStyle w:val="aff8"/>
            </w:pPr>
            <w:r w:rsidRPr="006B3A52">
              <w:rPr>
                <w:rFonts w:hint="eastAsia"/>
              </w:rPr>
              <w:t>达标</w:t>
            </w:r>
          </w:p>
        </w:tc>
      </w:tr>
      <w:tr w:rsidR="00091050" w:rsidRPr="006B3A52" w14:paraId="3DF128EC" w14:textId="77777777">
        <w:tc>
          <w:tcPr>
            <w:tcW w:w="828" w:type="pct"/>
          </w:tcPr>
          <w:p w14:paraId="079C9564" w14:textId="77777777" w:rsidR="00091050" w:rsidRPr="006B3A52" w:rsidRDefault="00000000">
            <w:pPr>
              <w:pStyle w:val="aff8"/>
            </w:pPr>
            <w:r w:rsidRPr="006B3A52">
              <w:rPr>
                <w:rFonts w:hint="eastAsia"/>
              </w:rPr>
              <w:t>铬（六价）</w:t>
            </w:r>
          </w:p>
        </w:tc>
        <w:tc>
          <w:tcPr>
            <w:tcW w:w="586" w:type="pct"/>
          </w:tcPr>
          <w:p w14:paraId="1D1BD60D"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614" w:type="pct"/>
          </w:tcPr>
          <w:p w14:paraId="4FEF7774"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596" w:type="pct"/>
          </w:tcPr>
          <w:p w14:paraId="30C688F7"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596" w:type="pct"/>
          </w:tcPr>
          <w:p w14:paraId="4B812DD1"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707" w:type="pct"/>
          </w:tcPr>
          <w:p w14:paraId="35C78CB5" w14:textId="77777777" w:rsidR="00091050" w:rsidRPr="006B3A52" w:rsidRDefault="00000000">
            <w:pPr>
              <w:pStyle w:val="aff8"/>
              <w:rPr>
                <w:color w:val="000000" w:themeColor="text1"/>
              </w:rPr>
            </w:pPr>
            <w:r w:rsidRPr="006B3A52">
              <w:rPr>
                <w:rFonts w:hint="eastAsia"/>
                <w:color w:val="000000" w:themeColor="text1"/>
              </w:rPr>
              <w:t>＜</w:t>
            </w:r>
            <w:r w:rsidRPr="006B3A52">
              <w:rPr>
                <w:rFonts w:hint="eastAsia"/>
                <w:color w:val="000000" w:themeColor="text1"/>
              </w:rPr>
              <w:t>0.5</w:t>
            </w:r>
          </w:p>
        </w:tc>
        <w:tc>
          <w:tcPr>
            <w:tcW w:w="707" w:type="pct"/>
          </w:tcPr>
          <w:p w14:paraId="436DD72B" w14:textId="77777777" w:rsidR="00091050" w:rsidRPr="006B3A52" w:rsidRDefault="00000000">
            <w:pPr>
              <w:pStyle w:val="aff8"/>
            </w:pPr>
            <w:r w:rsidRPr="006B3A52">
              <w:rPr>
                <w:rFonts w:hint="eastAsia"/>
              </w:rPr>
              <w:t>5.7</w:t>
            </w:r>
          </w:p>
        </w:tc>
        <w:tc>
          <w:tcPr>
            <w:tcW w:w="366" w:type="pct"/>
          </w:tcPr>
          <w:p w14:paraId="67E4572C" w14:textId="77777777" w:rsidR="00091050" w:rsidRPr="006B3A52" w:rsidRDefault="00000000">
            <w:pPr>
              <w:pStyle w:val="aff8"/>
            </w:pPr>
            <w:r w:rsidRPr="006B3A52">
              <w:rPr>
                <w:rFonts w:hint="eastAsia"/>
              </w:rPr>
              <w:t>达标</w:t>
            </w:r>
          </w:p>
        </w:tc>
      </w:tr>
      <w:tr w:rsidR="00091050" w:rsidRPr="006B3A52" w14:paraId="39B86622" w14:textId="77777777">
        <w:tc>
          <w:tcPr>
            <w:tcW w:w="828" w:type="pct"/>
          </w:tcPr>
          <w:p w14:paraId="67BBBBD3" w14:textId="77777777" w:rsidR="00091050" w:rsidRPr="006B3A52" w:rsidRDefault="00000000">
            <w:pPr>
              <w:pStyle w:val="aff8"/>
            </w:pPr>
            <w:r w:rsidRPr="006B3A52">
              <w:rPr>
                <w:rFonts w:hint="eastAsia"/>
              </w:rPr>
              <w:t>铜</w:t>
            </w:r>
          </w:p>
        </w:tc>
        <w:tc>
          <w:tcPr>
            <w:tcW w:w="586" w:type="pct"/>
          </w:tcPr>
          <w:p w14:paraId="2821828B" w14:textId="77777777" w:rsidR="00091050" w:rsidRPr="006B3A52" w:rsidRDefault="00000000">
            <w:pPr>
              <w:pStyle w:val="aff8"/>
              <w:rPr>
                <w:color w:val="000000" w:themeColor="text1"/>
              </w:rPr>
            </w:pPr>
            <w:r w:rsidRPr="006B3A52">
              <w:rPr>
                <w:rFonts w:hint="eastAsia"/>
                <w:color w:val="000000" w:themeColor="text1"/>
              </w:rPr>
              <w:t>8</w:t>
            </w:r>
          </w:p>
        </w:tc>
        <w:tc>
          <w:tcPr>
            <w:tcW w:w="614" w:type="pct"/>
          </w:tcPr>
          <w:p w14:paraId="2899CFC3" w14:textId="77777777" w:rsidR="00091050" w:rsidRPr="006B3A52" w:rsidRDefault="00000000">
            <w:pPr>
              <w:pStyle w:val="aff8"/>
              <w:rPr>
                <w:color w:val="000000" w:themeColor="text1"/>
              </w:rPr>
            </w:pPr>
            <w:r w:rsidRPr="006B3A52">
              <w:rPr>
                <w:rFonts w:hint="eastAsia"/>
                <w:color w:val="000000" w:themeColor="text1"/>
              </w:rPr>
              <w:t>19</w:t>
            </w:r>
          </w:p>
        </w:tc>
        <w:tc>
          <w:tcPr>
            <w:tcW w:w="596" w:type="pct"/>
          </w:tcPr>
          <w:p w14:paraId="2FC42756" w14:textId="77777777" w:rsidR="00091050" w:rsidRPr="006B3A52" w:rsidRDefault="00000000">
            <w:pPr>
              <w:pStyle w:val="aff8"/>
              <w:rPr>
                <w:color w:val="000000" w:themeColor="text1"/>
              </w:rPr>
            </w:pPr>
            <w:r w:rsidRPr="006B3A52">
              <w:rPr>
                <w:rFonts w:hint="eastAsia"/>
                <w:color w:val="000000" w:themeColor="text1"/>
              </w:rPr>
              <w:t>10</w:t>
            </w:r>
          </w:p>
        </w:tc>
        <w:tc>
          <w:tcPr>
            <w:tcW w:w="596" w:type="pct"/>
          </w:tcPr>
          <w:p w14:paraId="1325CA43" w14:textId="77777777" w:rsidR="00091050" w:rsidRPr="006B3A52" w:rsidRDefault="00000000">
            <w:pPr>
              <w:pStyle w:val="aff8"/>
              <w:rPr>
                <w:color w:val="000000" w:themeColor="text1"/>
              </w:rPr>
            </w:pPr>
            <w:r w:rsidRPr="006B3A52">
              <w:rPr>
                <w:rFonts w:hint="eastAsia"/>
                <w:color w:val="000000" w:themeColor="text1"/>
              </w:rPr>
              <w:t>1</w:t>
            </w:r>
          </w:p>
        </w:tc>
        <w:tc>
          <w:tcPr>
            <w:tcW w:w="707" w:type="pct"/>
          </w:tcPr>
          <w:p w14:paraId="2BCD32C6" w14:textId="77777777" w:rsidR="00091050" w:rsidRPr="006B3A52" w:rsidRDefault="00000000">
            <w:pPr>
              <w:pStyle w:val="aff8"/>
              <w:rPr>
                <w:color w:val="000000" w:themeColor="text1"/>
              </w:rPr>
            </w:pPr>
            <w:r w:rsidRPr="006B3A52">
              <w:rPr>
                <w:rFonts w:hint="eastAsia"/>
                <w:color w:val="000000" w:themeColor="text1"/>
              </w:rPr>
              <w:t>2</w:t>
            </w:r>
          </w:p>
        </w:tc>
        <w:tc>
          <w:tcPr>
            <w:tcW w:w="707" w:type="pct"/>
          </w:tcPr>
          <w:p w14:paraId="7A21A5E0" w14:textId="77777777" w:rsidR="00091050" w:rsidRPr="006B3A52" w:rsidRDefault="00000000">
            <w:pPr>
              <w:pStyle w:val="aff8"/>
            </w:pPr>
            <w:r w:rsidRPr="006B3A52">
              <w:rPr>
                <w:rFonts w:hint="eastAsia"/>
              </w:rPr>
              <w:t>18000</w:t>
            </w:r>
          </w:p>
        </w:tc>
        <w:tc>
          <w:tcPr>
            <w:tcW w:w="366" w:type="pct"/>
          </w:tcPr>
          <w:p w14:paraId="77E57B4E" w14:textId="77777777" w:rsidR="00091050" w:rsidRPr="006B3A52" w:rsidRDefault="00000000">
            <w:pPr>
              <w:pStyle w:val="aff8"/>
            </w:pPr>
            <w:r w:rsidRPr="006B3A52">
              <w:rPr>
                <w:rFonts w:hint="eastAsia"/>
              </w:rPr>
              <w:t>达标</w:t>
            </w:r>
          </w:p>
        </w:tc>
      </w:tr>
      <w:tr w:rsidR="00091050" w:rsidRPr="006B3A52" w14:paraId="34619B01" w14:textId="77777777">
        <w:tc>
          <w:tcPr>
            <w:tcW w:w="828" w:type="pct"/>
          </w:tcPr>
          <w:p w14:paraId="7232F77F" w14:textId="77777777" w:rsidR="00091050" w:rsidRPr="006B3A52" w:rsidRDefault="00000000">
            <w:pPr>
              <w:pStyle w:val="aff8"/>
            </w:pPr>
            <w:r w:rsidRPr="006B3A52">
              <w:rPr>
                <w:rFonts w:hint="eastAsia"/>
              </w:rPr>
              <w:t>铅</w:t>
            </w:r>
          </w:p>
        </w:tc>
        <w:tc>
          <w:tcPr>
            <w:tcW w:w="586" w:type="pct"/>
          </w:tcPr>
          <w:p w14:paraId="284DB87A" w14:textId="77777777" w:rsidR="00091050" w:rsidRPr="006B3A52" w:rsidRDefault="00000000">
            <w:pPr>
              <w:pStyle w:val="aff8"/>
              <w:rPr>
                <w:color w:val="000000" w:themeColor="text1"/>
              </w:rPr>
            </w:pPr>
            <w:r w:rsidRPr="006B3A52">
              <w:rPr>
                <w:rFonts w:hint="eastAsia"/>
                <w:color w:val="000000" w:themeColor="text1"/>
              </w:rPr>
              <w:t>32.4</w:t>
            </w:r>
          </w:p>
        </w:tc>
        <w:tc>
          <w:tcPr>
            <w:tcW w:w="614" w:type="pct"/>
          </w:tcPr>
          <w:p w14:paraId="48AAE52E" w14:textId="77777777" w:rsidR="00091050" w:rsidRPr="006B3A52" w:rsidRDefault="00000000">
            <w:pPr>
              <w:pStyle w:val="aff8"/>
              <w:rPr>
                <w:color w:val="000000" w:themeColor="text1"/>
              </w:rPr>
            </w:pPr>
            <w:r w:rsidRPr="006B3A52">
              <w:rPr>
                <w:rFonts w:hint="eastAsia"/>
                <w:color w:val="000000" w:themeColor="text1"/>
              </w:rPr>
              <w:t>33.1</w:t>
            </w:r>
          </w:p>
        </w:tc>
        <w:tc>
          <w:tcPr>
            <w:tcW w:w="596" w:type="pct"/>
          </w:tcPr>
          <w:p w14:paraId="5F26ECC7" w14:textId="77777777" w:rsidR="00091050" w:rsidRPr="006B3A52" w:rsidRDefault="00000000">
            <w:pPr>
              <w:pStyle w:val="aff8"/>
              <w:rPr>
                <w:color w:val="000000" w:themeColor="text1"/>
              </w:rPr>
            </w:pPr>
            <w:r w:rsidRPr="006B3A52">
              <w:rPr>
                <w:rFonts w:hint="eastAsia"/>
                <w:color w:val="000000" w:themeColor="text1"/>
              </w:rPr>
              <w:t>42.1</w:t>
            </w:r>
          </w:p>
        </w:tc>
        <w:tc>
          <w:tcPr>
            <w:tcW w:w="596" w:type="pct"/>
          </w:tcPr>
          <w:p w14:paraId="73566AAD" w14:textId="77777777" w:rsidR="00091050" w:rsidRPr="006B3A52" w:rsidRDefault="00000000">
            <w:pPr>
              <w:pStyle w:val="aff8"/>
              <w:rPr>
                <w:color w:val="000000" w:themeColor="text1"/>
              </w:rPr>
            </w:pPr>
            <w:r w:rsidRPr="006B3A52">
              <w:rPr>
                <w:rFonts w:hint="eastAsia"/>
                <w:color w:val="000000" w:themeColor="text1"/>
              </w:rPr>
              <w:t>44.7</w:t>
            </w:r>
          </w:p>
        </w:tc>
        <w:tc>
          <w:tcPr>
            <w:tcW w:w="707" w:type="pct"/>
          </w:tcPr>
          <w:p w14:paraId="55476DA0" w14:textId="77777777" w:rsidR="00091050" w:rsidRPr="006B3A52" w:rsidRDefault="00000000">
            <w:pPr>
              <w:pStyle w:val="aff8"/>
              <w:rPr>
                <w:color w:val="000000" w:themeColor="text1"/>
              </w:rPr>
            </w:pPr>
            <w:r w:rsidRPr="006B3A52">
              <w:rPr>
                <w:rFonts w:hint="eastAsia"/>
                <w:color w:val="000000" w:themeColor="text1"/>
              </w:rPr>
              <w:t>38.9</w:t>
            </w:r>
          </w:p>
        </w:tc>
        <w:tc>
          <w:tcPr>
            <w:tcW w:w="707" w:type="pct"/>
          </w:tcPr>
          <w:p w14:paraId="304579DA" w14:textId="77777777" w:rsidR="00091050" w:rsidRPr="006B3A52" w:rsidRDefault="00000000">
            <w:pPr>
              <w:pStyle w:val="aff8"/>
            </w:pPr>
            <w:r w:rsidRPr="006B3A52">
              <w:rPr>
                <w:rFonts w:hint="eastAsia"/>
              </w:rPr>
              <w:t>800</w:t>
            </w:r>
          </w:p>
        </w:tc>
        <w:tc>
          <w:tcPr>
            <w:tcW w:w="366" w:type="pct"/>
          </w:tcPr>
          <w:p w14:paraId="74607B28" w14:textId="77777777" w:rsidR="00091050" w:rsidRPr="006B3A52" w:rsidRDefault="00000000">
            <w:pPr>
              <w:pStyle w:val="aff8"/>
            </w:pPr>
            <w:r w:rsidRPr="006B3A52">
              <w:rPr>
                <w:rFonts w:hint="eastAsia"/>
              </w:rPr>
              <w:t>达标</w:t>
            </w:r>
          </w:p>
        </w:tc>
      </w:tr>
      <w:tr w:rsidR="00091050" w:rsidRPr="006B3A52" w14:paraId="780F50B1" w14:textId="77777777">
        <w:tc>
          <w:tcPr>
            <w:tcW w:w="828" w:type="pct"/>
          </w:tcPr>
          <w:p w14:paraId="1F843761" w14:textId="77777777" w:rsidR="00091050" w:rsidRPr="006B3A52" w:rsidRDefault="00000000">
            <w:pPr>
              <w:pStyle w:val="aff8"/>
            </w:pPr>
            <w:r w:rsidRPr="006B3A52">
              <w:rPr>
                <w:rFonts w:hint="eastAsia"/>
              </w:rPr>
              <w:t>汞</w:t>
            </w:r>
          </w:p>
        </w:tc>
        <w:tc>
          <w:tcPr>
            <w:tcW w:w="586" w:type="pct"/>
          </w:tcPr>
          <w:p w14:paraId="2E4D38B1" w14:textId="77777777" w:rsidR="00091050" w:rsidRPr="006B3A52" w:rsidRDefault="00000000">
            <w:pPr>
              <w:pStyle w:val="aff8"/>
              <w:rPr>
                <w:color w:val="000000" w:themeColor="text1"/>
              </w:rPr>
            </w:pPr>
            <w:r w:rsidRPr="006B3A52">
              <w:rPr>
                <w:rFonts w:hint="eastAsia"/>
                <w:color w:val="000000" w:themeColor="text1"/>
              </w:rPr>
              <w:t>0.017</w:t>
            </w:r>
          </w:p>
        </w:tc>
        <w:tc>
          <w:tcPr>
            <w:tcW w:w="614" w:type="pct"/>
          </w:tcPr>
          <w:p w14:paraId="63849778" w14:textId="77777777" w:rsidR="00091050" w:rsidRPr="006B3A52" w:rsidRDefault="00000000">
            <w:pPr>
              <w:pStyle w:val="aff8"/>
              <w:rPr>
                <w:color w:val="000000" w:themeColor="text1"/>
              </w:rPr>
            </w:pPr>
            <w:r w:rsidRPr="006B3A52">
              <w:rPr>
                <w:rFonts w:hint="eastAsia"/>
                <w:color w:val="000000" w:themeColor="text1"/>
              </w:rPr>
              <w:t>0.039</w:t>
            </w:r>
          </w:p>
        </w:tc>
        <w:tc>
          <w:tcPr>
            <w:tcW w:w="596" w:type="pct"/>
          </w:tcPr>
          <w:p w14:paraId="70B3C722" w14:textId="77777777" w:rsidR="00091050" w:rsidRPr="006B3A52" w:rsidRDefault="00000000">
            <w:pPr>
              <w:pStyle w:val="aff8"/>
              <w:rPr>
                <w:color w:val="000000" w:themeColor="text1"/>
              </w:rPr>
            </w:pPr>
            <w:r w:rsidRPr="006B3A52">
              <w:rPr>
                <w:rFonts w:hint="eastAsia"/>
                <w:color w:val="000000" w:themeColor="text1"/>
              </w:rPr>
              <w:t>0.015</w:t>
            </w:r>
          </w:p>
        </w:tc>
        <w:tc>
          <w:tcPr>
            <w:tcW w:w="596" w:type="pct"/>
          </w:tcPr>
          <w:p w14:paraId="3BEB5CD0" w14:textId="77777777" w:rsidR="00091050" w:rsidRPr="006B3A52" w:rsidRDefault="00000000">
            <w:pPr>
              <w:pStyle w:val="aff8"/>
              <w:rPr>
                <w:color w:val="000000" w:themeColor="text1"/>
              </w:rPr>
            </w:pPr>
            <w:r w:rsidRPr="006B3A52">
              <w:rPr>
                <w:rFonts w:hint="eastAsia"/>
                <w:color w:val="000000" w:themeColor="text1"/>
              </w:rPr>
              <w:t>0.020</w:t>
            </w:r>
          </w:p>
        </w:tc>
        <w:tc>
          <w:tcPr>
            <w:tcW w:w="707" w:type="pct"/>
          </w:tcPr>
          <w:p w14:paraId="4F545BF9" w14:textId="77777777" w:rsidR="00091050" w:rsidRPr="006B3A52" w:rsidRDefault="00000000">
            <w:pPr>
              <w:pStyle w:val="aff8"/>
              <w:rPr>
                <w:color w:val="000000" w:themeColor="text1"/>
              </w:rPr>
            </w:pPr>
            <w:r w:rsidRPr="006B3A52">
              <w:rPr>
                <w:rFonts w:hint="eastAsia"/>
                <w:color w:val="000000" w:themeColor="text1"/>
              </w:rPr>
              <w:t>0.023</w:t>
            </w:r>
          </w:p>
        </w:tc>
        <w:tc>
          <w:tcPr>
            <w:tcW w:w="707" w:type="pct"/>
          </w:tcPr>
          <w:p w14:paraId="72593313" w14:textId="77777777" w:rsidR="00091050" w:rsidRPr="006B3A52" w:rsidRDefault="00000000">
            <w:pPr>
              <w:pStyle w:val="aff8"/>
            </w:pPr>
            <w:r w:rsidRPr="006B3A52">
              <w:rPr>
                <w:rFonts w:hint="eastAsia"/>
              </w:rPr>
              <w:t>38</w:t>
            </w:r>
          </w:p>
        </w:tc>
        <w:tc>
          <w:tcPr>
            <w:tcW w:w="366" w:type="pct"/>
          </w:tcPr>
          <w:p w14:paraId="63095503" w14:textId="77777777" w:rsidR="00091050" w:rsidRPr="006B3A52" w:rsidRDefault="00000000">
            <w:pPr>
              <w:pStyle w:val="aff8"/>
            </w:pPr>
            <w:r w:rsidRPr="006B3A52">
              <w:rPr>
                <w:rFonts w:hint="eastAsia"/>
              </w:rPr>
              <w:t>达标</w:t>
            </w:r>
          </w:p>
        </w:tc>
      </w:tr>
      <w:tr w:rsidR="00091050" w:rsidRPr="006B3A52" w14:paraId="4A1DC87A" w14:textId="77777777">
        <w:tc>
          <w:tcPr>
            <w:tcW w:w="828" w:type="pct"/>
          </w:tcPr>
          <w:p w14:paraId="7E97991F" w14:textId="77777777" w:rsidR="00091050" w:rsidRPr="006B3A52" w:rsidRDefault="00000000">
            <w:pPr>
              <w:pStyle w:val="aff8"/>
            </w:pPr>
            <w:r w:rsidRPr="006B3A52">
              <w:rPr>
                <w:rFonts w:hint="eastAsia"/>
              </w:rPr>
              <w:t>镍</w:t>
            </w:r>
          </w:p>
        </w:tc>
        <w:tc>
          <w:tcPr>
            <w:tcW w:w="586" w:type="pct"/>
          </w:tcPr>
          <w:p w14:paraId="18DA4029" w14:textId="77777777" w:rsidR="00091050" w:rsidRPr="006B3A52" w:rsidRDefault="00000000">
            <w:pPr>
              <w:pStyle w:val="aff8"/>
              <w:rPr>
                <w:color w:val="000000" w:themeColor="text1"/>
              </w:rPr>
            </w:pPr>
            <w:r w:rsidRPr="006B3A52">
              <w:rPr>
                <w:rFonts w:hint="eastAsia"/>
                <w:color w:val="000000" w:themeColor="text1"/>
              </w:rPr>
              <w:t>24</w:t>
            </w:r>
          </w:p>
        </w:tc>
        <w:tc>
          <w:tcPr>
            <w:tcW w:w="614" w:type="pct"/>
          </w:tcPr>
          <w:p w14:paraId="07DC2F27" w14:textId="77777777" w:rsidR="00091050" w:rsidRPr="006B3A52" w:rsidRDefault="00000000">
            <w:pPr>
              <w:pStyle w:val="aff8"/>
              <w:rPr>
                <w:color w:val="000000" w:themeColor="text1"/>
              </w:rPr>
            </w:pPr>
            <w:r w:rsidRPr="006B3A52">
              <w:rPr>
                <w:rFonts w:hint="eastAsia"/>
                <w:color w:val="000000" w:themeColor="text1"/>
              </w:rPr>
              <w:t>27</w:t>
            </w:r>
          </w:p>
        </w:tc>
        <w:tc>
          <w:tcPr>
            <w:tcW w:w="596" w:type="pct"/>
          </w:tcPr>
          <w:p w14:paraId="25099EDF" w14:textId="77777777" w:rsidR="00091050" w:rsidRPr="006B3A52" w:rsidRDefault="00000000">
            <w:pPr>
              <w:pStyle w:val="aff8"/>
              <w:rPr>
                <w:color w:val="000000" w:themeColor="text1"/>
              </w:rPr>
            </w:pPr>
            <w:r w:rsidRPr="006B3A52">
              <w:rPr>
                <w:rFonts w:hint="eastAsia"/>
                <w:color w:val="000000" w:themeColor="text1"/>
              </w:rPr>
              <w:t>29</w:t>
            </w:r>
          </w:p>
        </w:tc>
        <w:tc>
          <w:tcPr>
            <w:tcW w:w="596" w:type="pct"/>
          </w:tcPr>
          <w:p w14:paraId="7D209139" w14:textId="77777777" w:rsidR="00091050" w:rsidRPr="006B3A52" w:rsidRDefault="00000000">
            <w:pPr>
              <w:pStyle w:val="aff8"/>
              <w:rPr>
                <w:color w:val="000000" w:themeColor="text1"/>
              </w:rPr>
            </w:pPr>
            <w:r w:rsidRPr="006B3A52">
              <w:rPr>
                <w:rFonts w:hint="eastAsia"/>
                <w:color w:val="000000" w:themeColor="text1"/>
              </w:rPr>
              <w:t>23</w:t>
            </w:r>
          </w:p>
        </w:tc>
        <w:tc>
          <w:tcPr>
            <w:tcW w:w="707" w:type="pct"/>
          </w:tcPr>
          <w:p w14:paraId="65702B18" w14:textId="77777777" w:rsidR="00091050" w:rsidRPr="006B3A52" w:rsidRDefault="00000000">
            <w:pPr>
              <w:pStyle w:val="aff8"/>
              <w:rPr>
                <w:color w:val="000000" w:themeColor="text1"/>
              </w:rPr>
            </w:pPr>
            <w:r w:rsidRPr="006B3A52">
              <w:rPr>
                <w:rFonts w:hint="eastAsia"/>
                <w:color w:val="000000" w:themeColor="text1"/>
              </w:rPr>
              <w:t>27</w:t>
            </w:r>
          </w:p>
        </w:tc>
        <w:tc>
          <w:tcPr>
            <w:tcW w:w="707" w:type="pct"/>
          </w:tcPr>
          <w:p w14:paraId="1B322D6F" w14:textId="77777777" w:rsidR="00091050" w:rsidRPr="006B3A52" w:rsidRDefault="00000000">
            <w:pPr>
              <w:pStyle w:val="aff8"/>
            </w:pPr>
            <w:r w:rsidRPr="006B3A52">
              <w:rPr>
                <w:rFonts w:hint="eastAsia"/>
              </w:rPr>
              <w:t>900</w:t>
            </w:r>
          </w:p>
        </w:tc>
        <w:tc>
          <w:tcPr>
            <w:tcW w:w="366" w:type="pct"/>
          </w:tcPr>
          <w:p w14:paraId="6F05BC82" w14:textId="77777777" w:rsidR="00091050" w:rsidRPr="006B3A52" w:rsidRDefault="00000000">
            <w:pPr>
              <w:pStyle w:val="aff8"/>
            </w:pPr>
            <w:r w:rsidRPr="006B3A52">
              <w:rPr>
                <w:rFonts w:hint="eastAsia"/>
              </w:rPr>
              <w:t>达标</w:t>
            </w:r>
          </w:p>
        </w:tc>
      </w:tr>
      <w:tr w:rsidR="00091050" w:rsidRPr="006B3A52" w14:paraId="0CACFD28" w14:textId="77777777">
        <w:tc>
          <w:tcPr>
            <w:tcW w:w="828" w:type="pct"/>
          </w:tcPr>
          <w:p w14:paraId="73A0D6E5" w14:textId="77777777" w:rsidR="00091050" w:rsidRPr="006B3A52" w:rsidRDefault="00000000">
            <w:pPr>
              <w:pStyle w:val="aff8"/>
            </w:pPr>
            <w:r w:rsidRPr="006B3A52">
              <w:t>pH</w:t>
            </w:r>
            <w:r w:rsidRPr="006B3A52">
              <w:t>值</w:t>
            </w:r>
          </w:p>
        </w:tc>
        <w:tc>
          <w:tcPr>
            <w:tcW w:w="586" w:type="pct"/>
          </w:tcPr>
          <w:p w14:paraId="7C610294" w14:textId="77777777" w:rsidR="00091050" w:rsidRPr="006B3A52" w:rsidRDefault="00000000">
            <w:pPr>
              <w:pStyle w:val="aff8"/>
              <w:rPr>
                <w:color w:val="000000" w:themeColor="text1"/>
              </w:rPr>
            </w:pPr>
            <w:r w:rsidRPr="006B3A52">
              <w:rPr>
                <w:rFonts w:hint="eastAsia"/>
                <w:color w:val="000000" w:themeColor="text1"/>
              </w:rPr>
              <w:t>9.02</w:t>
            </w:r>
          </w:p>
        </w:tc>
        <w:tc>
          <w:tcPr>
            <w:tcW w:w="614" w:type="pct"/>
          </w:tcPr>
          <w:p w14:paraId="30ACDD7B" w14:textId="77777777" w:rsidR="00091050" w:rsidRPr="006B3A52" w:rsidRDefault="00000000">
            <w:pPr>
              <w:pStyle w:val="aff8"/>
              <w:rPr>
                <w:color w:val="000000" w:themeColor="text1"/>
              </w:rPr>
            </w:pPr>
            <w:r w:rsidRPr="006B3A52">
              <w:rPr>
                <w:rFonts w:hint="eastAsia"/>
                <w:color w:val="000000" w:themeColor="text1"/>
              </w:rPr>
              <w:t>8.92</w:t>
            </w:r>
          </w:p>
        </w:tc>
        <w:tc>
          <w:tcPr>
            <w:tcW w:w="596" w:type="pct"/>
          </w:tcPr>
          <w:p w14:paraId="72B978F2" w14:textId="77777777" w:rsidR="00091050" w:rsidRPr="006B3A52" w:rsidRDefault="00000000">
            <w:pPr>
              <w:pStyle w:val="aff8"/>
              <w:rPr>
                <w:color w:val="000000" w:themeColor="text1"/>
              </w:rPr>
            </w:pPr>
            <w:r w:rsidRPr="006B3A52">
              <w:rPr>
                <w:rFonts w:hint="eastAsia"/>
                <w:color w:val="000000" w:themeColor="text1"/>
              </w:rPr>
              <w:t>8.24</w:t>
            </w:r>
          </w:p>
        </w:tc>
        <w:tc>
          <w:tcPr>
            <w:tcW w:w="596" w:type="pct"/>
          </w:tcPr>
          <w:p w14:paraId="5061BDC5" w14:textId="77777777" w:rsidR="00091050" w:rsidRPr="006B3A52" w:rsidRDefault="00000000">
            <w:pPr>
              <w:pStyle w:val="aff8"/>
              <w:rPr>
                <w:color w:val="000000" w:themeColor="text1"/>
              </w:rPr>
            </w:pPr>
            <w:r w:rsidRPr="006B3A52">
              <w:rPr>
                <w:rFonts w:hint="eastAsia"/>
                <w:color w:val="000000" w:themeColor="text1"/>
              </w:rPr>
              <w:t>8.96</w:t>
            </w:r>
          </w:p>
        </w:tc>
        <w:tc>
          <w:tcPr>
            <w:tcW w:w="707" w:type="pct"/>
          </w:tcPr>
          <w:p w14:paraId="50BA1119" w14:textId="77777777" w:rsidR="00091050" w:rsidRPr="006B3A52" w:rsidRDefault="00000000">
            <w:pPr>
              <w:pStyle w:val="aff8"/>
              <w:rPr>
                <w:color w:val="000000" w:themeColor="text1"/>
              </w:rPr>
            </w:pPr>
            <w:r w:rsidRPr="006B3A52">
              <w:rPr>
                <w:rFonts w:hint="eastAsia"/>
                <w:color w:val="000000" w:themeColor="text1"/>
              </w:rPr>
              <w:t>8.46</w:t>
            </w:r>
          </w:p>
        </w:tc>
        <w:tc>
          <w:tcPr>
            <w:tcW w:w="707" w:type="pct"/>
          </w:tcPr>
          <w:p w14:paraId="0D2EC074" w14:textId="77777777" w:rsidR="00091050" w:rsidRPr="006B3A52" w:rsidRDefault="00000000">
            <w:pPr>
              <w:pStyle w:val="aff8"/>
            </w:pPr>
            <w:r w:rsidRPr="006B3A52">
              <w:t>无量纲</w:t>
            </w:r>
          </w:p>
        </w:tc>
        <w:tc>
          <w:tcPr>
            <w:tcW w:w="366" w:type="pct"/>
          </w:tcPr>
          <w:p w14:paraId="5599E9D9" w14:textId="77777777" w:rsidR="00091050" w:rsidRPr="006B3A52" w:rsidRDefault="00000000">
            <w:pPr>
              <w:pStyle w:val="aff8"/>
            </w:pPr>
            <w:r w:rsidRPr="006B3A52">
              <w:rPr>
                <w:rFonts w:hint="eastAsia"/>
              </w:rPr>
              <w:t>/</w:t>
            </w:r>
          </w:p>
        </w:tc>
      </w:tr>
      <w:tr w:rsidR="00091050" w:rsidRPr="006B3A52" w14:paraId="1E78C24D" w14:textId="77777777">
        <w:tc>
          <w:tcPr>
            <w:tcW w:w="828" w:type="pct"/>
          </w:tcPr>
          <w:p w14:paraId="63789A68" w14:textId="77777777" w:rsidR="00091050" w:rsidRPr="006B3A52" w:rsidRDefault="00000000">
            <w:pPr>
              <w:pStyle w:val="aff8"/>
            </w:pPr>
            <w:r w:rsidRPr="006B3A52">
              <w:t>锌</w:t>
            </w:r>
          </w:p>
        </w:tc>
        <w:tc>
          <w:tcPr>
            <w:tcW w:w="586" w:type="pct"/>
          </w:tcPr>
          <w:p w14:paraId="24C86E6F" w14:textId="77777777" w:rsidR="00091050" w:rsidRPr="006B3A52" w:rsidRDefault="00000000">
            <w:pPr>
              <w:pStyle w:val="aff8"/>
              <w:rPr>
                <w:color w:val="000000" w:themeColor="text1"/>
              </w:rPr>
            </w:pPr>
            <w:r w:rsidRPr="006B3A52">
              <w:rPr>
                <w:rFonts w:hint="eastAsia"/>
                <w:color w:val="000000" w:themeColor="text1"/>
              </w:rPr>
              <w:t>59</w:t>
            </w:r>
          </w:p>
        </w:tc>
        <w:tc>
          <w:tcPr>
            <w:tcW w:w="614" w:type="pct"/>
          </w:tcPr>
          <w:p w14:paraId="38416C52" w14:textId="77777777" w:rsidR="00091050" w:rsidRPr="006B3A52" w:rsidRDefault="00000000">
            <w:pPr>
              <w:pStyle w:val="aff8"/>
              <w:rPr>
                <w:color w:val="000000" w:themeColor="text1"/>
              </w:rPr>
            </w:pPr>
            <w:r w:rsidRPr="006B3A52">
              <w:rPr>
                <w:rFonts w:hint="eastAsia"/>
                <w:color w:val="000000" w:themeColor="text1"/>
              </w:rPr>
              <w:t>67</w:t>
            </w:r>
          </w:p>
        </w:tc>
        <w:tc>
          <w:tcPr>
            <w:tcW w:w="596" w:type="pct"/>
          </w:tcPr>
          <w:p w14:paraId="40E55104" w14:textId="77777777" w:rsidR="00091050" w:rsidRPr="006B3A52" w:rsidRDefault="00000000">
            <w:pPr>
              <w:pStyle w:val="aff8"/>
              <w:rPr>
                <w:color w:val="000000" w:themeColor="text1"/>
              </w:rPr>
            </w:pPr>
            <w:r w:rsidRPr="006B3A52">
              <w:rPr>
                <w:rFonts w:hint="eastAsia"/>
                <w:color w:val="000000" w:themeColor="text1"/>
              </w:rPr>
              <w:t>80</w:t>
            </w:r>
          </w:p>
        </w:tc>
        <w:tc>
          <w:tcPr>
            <w:tcW w:w="596" w:type="pct"/>
          </w:tcPr>
          <w:p w14:paraId="3861EE61" w14:textId="77777777" w:rsidR="00091050" w:rsidRPr="006B3A52" w:rsidRDefault="00000000">
            <w:pPr>
              <w:pStyle w:val="aff8"/>
              <w:rPr>
                <w:color w:val="000000" w:themeColor="text1"/>
              </w:rPr>
            </w:pPr>
            <w:r w:rsidRPr="006B3A52">
              <w:rPr>
                <w:rFonts w:hint="eastAsia"/>
                <w:color w:val="000000" w:themeColor="text1"/>
              </w:rPr>
              <w:t>96</w:t>
            </w:r>
          </w:p>
        </w:tc>
        <w:tc>
          <w:tcPr>
            <w:tcW w:w="707" w:type="pct"/>
          </w:tcPr>
          <w:p w14:paraId="2002D69B" w14:textId="77777777" w:rsidR="00091050" w:rsidRPr="006B3A52" w:rsidRDefault="00000000">
            <w:pPr>
              <w:pStyle w:val="aff8"/>
              <w:rPr>
                <w:color w:val="000000" w:themeColor="text1"/>
              </w:rPr>
            </w:pPr>
            <w:r w:rsidRPr="006B3A52">
              <w:rPr>
                <w:rFonts w:hint="eastAsia"/>
                <w:color w:val="000000" w:themeColor="text1"/>
              </w:rPr>
              <w:t>58</w:t>
            </w:r>
          </w:p>
        </w:tc>
        <w:tc>
          <w:tcPr>
            <w:tcW w:w="707" w:type="pct"/>
          </w:tcPr>
          <w:p w14:paraId="27EFCA35" w14:textId="77777777" w:rsidR="00091050" w:rsidRPr="006B3A52" w:rsidRDefault="00000000">
            <w:pPr>
              <w:pStyle w:val="aff8"/>
            </w:pPr>
            <w:r w:rsidRPr="006B3A52">
              <w:rPr>
                <w:rFonts w:hint="eastAsia"/>
              </w:rPr>
              <w:t>/</w:t>
            </w:r>
          </w:p>
        </w:tc>
        <w:tc>
          <w:tcPr>
            <w:tcW w:w="366" w:type="pct"/>
          </w:tcPr>
          <w:p w14:paraId="352D1B30" w14:textId="77777777" w:rsidR="00091050" w:rsidRPr="006B3A52" w:rsidRDefault="00000000">
            <w:pPr>
              <w:pStyle w:val="aff8"/>
            </w:pPr>
            <w:r w:rsidRPr="006B3A52">
              <w:rPr>
                <w:rFonts w:hint="eastAsia"/>
              </w:rPr>
              <w:t>/</w:t>
            </w:r>
          </w:p>
        </w:tc>
      </w:tr>
    </w:tbl>
    <w:p w14:paraId="19C2D0DA" w14:textId="77777777" w:rsidR="00091050" w:rsidRPr="006B3A52" w:rsidRDefault="00091050">
      <w:pPr>
        <w:pStyle w:val="aff4"/>
        <w:ind w:firstLine="0"/>
      </w:pPr>
    </w:p>
    <w:p w14:paraId="61D2FC9B" w14:textId="77777777" w:rsidR="00091050" w:rsidRPr="006B3A52" w:rsidRDefault="00000000">
      <w:pPr>
        <w:ind w:firstLine="480"/>
        <w:rPr>
          <w:rFonts w:eastAsia="黑体" w:cstheme="majorBidi"/>
          <w:b/>
          <w:szCs w:val="20"/>
        </w:rPr>
      </w:pPr>
      <w:r w:rsidRPr="006B3A52">
        <w:rPr>
          <w:rFonts w:eastAsia="黑体" w:cstheme="majorBidi" w:hint="eastAsia"/>
          <w:szCs w:val="20"/>
        </w:rPr>
        <w:lastRenderedPageBreak/>
        <w:t>表</w:t>
      </w:r>
      <w:r w:rsidRPr="006B3A52">
        <w:rPr>
          <w:rFonts w:eastAsia="黑体" w:cstheme="majorBidi" w:hint="eastAsia"/>
          <w:szCs w:val="20"/>
        </w:rPr>
        <w:t>5</w:t>
      </w:r>
      <w:r w:rsidRPr="006B3A52">
        <w:rPr>
          <w:rFonts w:eastAsia="黑体" w:cstheme="majorBidi"/>
          <w:szCs w:val="20"/>
        </w:rPr>
        <w:t>.7</w:t>
      </w:r>
      <w:r w:rsidRPr="006B3A52">
        <w:rPr>
          <w:rFonts w:eastAsia="黑体" w:cstheme="majorBidi" w:hint="eastAsia"/>
          <w:szCs w:val="20"/>
        </w:rPr>
        <w:t>.1</w:t>
      </w:r>
      <w:r w:rsidRPr="006B3A52">
        <w:rPr>
          <w:rFonts w:eastAsia="黑体" w:cstheme="majorBidi"/>
          <w:szCs w:val="20"/>
        </w:rPr>
        <w:t>-8</w:t>
      </w:r>
      <w:r w:rsidRPr="006B3A52">
        <w:rPr>
          <w:rFonts w:eastAsia="黑体" w:cstheme="majorBidi" w:hint="eastAsia"/>
          <w:szCs w:val="20"/>
        </w:rPr>
        <w:t xml:space="preserve">  </w:t>
      </w:r>
      <w:r w:rsidRPr="006B3A52">
        <w:rPr>
          <w:rFonts w:eastAsia="黑体" w:cstheme="majorBidi" w:hint="eastAsia"/>
          <w:szCs w:val="20"/>
        </w:rPr>
        <w:t>土壤质量现状监测及评价结果</w:t>
      </w:r>
      <w:r w:rsidRPr="006B3A52">
        <w:rPr>
          <w:rFonts w:eastAsia="黑体" w:cstheme="majorBidi" w:hint="eastAsia"/>
          <w:szCs w:val="20"/>
        </w:rPr>
        <w:t>(4</w:t>
      </w:r>
      <w:r w:rsidRPr="006B3A52">
        <w:rPr>
          <w:rFonts w:eastAsia="黑体" w:cstheme="majorBidi"/>
          <w:szCs w:val="20"/>
        </w:rPr>
        <w:t>#</w:t>
      </w:r>
      <w:r w:rsidRPr="006B3A52">
        <w:rPr>
          <w:rFonts w:eastAsia="黑体" w:cstheme="majorBidi" w:hint="eastAsia"/>
          <w:szCs w:val="20"/>
        </w:rPr>
        <w:t>表层样</w:t>
      </w:r>
      <w:r w:rsidRPr="006B3A52">
        <w:rPr>
          <w:rFonts w:eastAsia="黑体" w:cstheme="majorBidi" w:hint="eastAsia"/>
          <w:szCs w:val="20"/>
        </w:rPr>
        <w:t xml:space="preserve">)       </w:t>
      </w:r>
      <w:r w:rsidRPr="006B3A52">
        <w:rPr>
          <w:rFonts w:eastAsia="黑体" w:cstheme="majorBidi" w:hint="eastAsia"/>
          <w:szCs w:val="20"/>
        </w:rPr>
        <w:t>单位：</w:t>
      </w:r>
      <w:r w:rsidRPr="006B3A52">
        <w:rPr>
          <w:rFonts w:eastAsia="黑体" w:cstheme="majorBidi" w:hint="eastAsia"/>
          <w:szCs w:val="20"/>
        </w:rPr>
        <w:t>mg/kg</w:t>
      </w:r>
    </w:p>
    <w:tbl>
      <w:tblPr>
        <w:tblStyle w:val="afd"/>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5"/>
        <w:gridCol w:w="2052"/>
        <w:gridCol w:w="2057"/>
        <w:gridCol w:w="772"/>
      </w:tblGrid>
      <w:tr w:rsidR="00091050" w:rsidRPr="006B3A52" w14:paraId="15FD32A1" w14:textId="77777777">
        <w:trPr>
          <w:tblHeader/>
          <w:jc w:val="center"/>
        </w:trPr>
        <w:tc>
          <w:tcPr>
            <w:tcW w:w="2058" w:type="pct"/>
          </w:tcPr>
          <w:p w14:paraId="7631B619" w14:textId="77777777" w:rsidR="00091050" w:rsidRPr="006B3A52" w:rsidRDefault="00000000">
            <w:pPr>
              <w:pStyle w:val="aff8"/>
            </w:pPr>
            <w:r w:rsidRPr="006B3A52">
              <w:rPr>
                <w:rFonts w:hint="eastAsia"/>
              </w:rPr>
              <w:t>采样地点</w:t>
            </w:r>
          </w:p>
          <w:p w14:paraId="6C23DD95" w14:textId="77777777" w:rsidR="00091050" w:rsidRPr="006B3A52" w:rsidRDefault="00000000">
            <w:pPr>
              <w:pStyle w:val="aff8"/>
            </w:pPr>
            <w:r w:rsidRPr="006B3A52">
              <w:rPr>
                <w:rFonts w:hint="eastAsia"/>
              </w:rPr>
              <w:t>监测项目</w:t>
            </w:r>
          </w:p>
        </w:tc>
        <w:tc>
          <w:tcPr>
            <w:tcW w:w="1237" w:type="pct"/>
          </w:tcPr>
          <w:p w14:paraId="36F88AC0" w14:textId="77777777" w:rsidR="00091050" w:rsidRPr="006B3A52" w:rsidRDefault="00000000">
            <w:pPr>
              <w:pStyle w:val="aff8"/>
            </w:pPr>
            <w:r w:rsidRPr="006B3A52">
              <w:rPr>
                <w:rFonts w:hint="eastAsia"/>
              </w:rPr>
              <w:t>厂区外</w:t>
            </w:r>
            <w:r w:rsidRPr="006B3A52">
              <w:rPr>
                <w:rFonts w:hint="eastAsia"/>
              </w:rPr>
              <w:t>4#</w:t>
            </w:r>
          </w:p>
          <w:p w14:paraId="77EFB7B2" w14:textId="77777777" w:rsidR="00091050" w:rsidRPr="006B3A52" w:rsidRDefault="00000000">
            <w:pPr>
              <w:pStyle w:val="aff8"/>
            </w:pPr>
            <w:r w:rsidRPr="006B3A52">
              <w:rPr>
                <w:rFonts w:hint="eastAsia"/>
              </w:rPr>
              <w:t>0</w:t>
            </w:r>
            <w:r w:rsidRPr="006B3A52">
              <w:t>-0.2m</w:t>
            </w:r>
          </w:p>
        </w:tc>
        <w:tc>
          <w:tcPr>
            <w:tcW w:w="1240" w:type="pct"/>
          </w:tcPr>
          <w:p w14:paraId="42672099" w14:textId="77777777" w:rsidR="00091050" w:rsidRPr="006B3A52" w:rsidRDefault="00000000">
            <w:pPr>
              <w:pStyle w:val="aff8"/>
            </w:pPr>
            <w:r w:rsidRPr="006B3A52">
              <w:rPr>
                <w:rFonts w:hint="eastAsia"/>
              </w:rPr>
              <w:t>第二类用地</w:t>
            </w:r>
          </w:p>
          <w:p w14:paraId="095A6E05" w14:textId="77777777" w:rsidR="00091050" w:rsidRPr="006B3A52" w:rsidRDefault="00000000">
            <w:pPr>
              <w:pStyle w:val="aff8"/>
            </w:pPr>
            <w:r w:rsidRPr="006B3A52">
              <w:rPr>
                <w:rFonts w:hint="eastAsia"/>
              </w:rPr>
              <w:t>筛选值</w:t>
            </w:r>
          </w:p>
        </w:tc>
        <w:tc>
          <w:tcPr>
            <w:tcW w:w="465" w:type="pct"/>
          </w:tcPr>
          <w:p w14:paraId="6D3B6086" w14:textId="77777777" w:rsidR="00091050" w:rsidRPr="006B3A52" w:rsidRDefault="00000000">
            <w:pPr>
              <w:pStyle w:val="aff8"/>
            </w:pPr>
            <w:r w:rsidRPr="006B3A52">
              <w:rPr>
                <w:rFonts w:hint="eastAsia"/>
              </w:rPr>
              <w:t>评价</w:t>
            </w:r>
          </w:p>
          <w:p w14:paraId="19F2E30D" w14:textId="77777777" w:rsidR="00091050" w:rsidRPr="006B3A52" w:rsidRDefault="00000000">
            <w:pPr>
              <w:pStyle w:val="aff8"/>
            </w:pPr>
            <w:r w:rsidRPr="006B3A52">
              <w:rPr>
                <w:rFonts w:hint="eastAsia"/>
              </w:rPr>
              <w:t>结果</w:t>
            </w:r>
          </w:p>
        </w:tc>
      </w:tr>
      <w:tr w:rsidR="00091050" w:rsidRPr="006B3A52" w14:paraId="480FF034" w14:textId="77777777">
        <w:trPr>
          <w:jc w:val="center"/>
        </w:trPr>
        <w:tc>
          <w:tcPr>
            <w:tcW w:w="2058" w:type="pct"/>
          </w:tcPr>
          <w:p w14:paraId="2D8C1A37" w14:textId="77777777" w:rsidR="00091050" w:rsidRPr="006B3A52" w:rsidRDefault="00000000">
            <w:pPr>
              <w:pStyle w:val="aff8"/>
            </w:pPr>
            <w:r w:rsidRPr="006B3A52">
              <w:rPr>
                <w:rFonts w:hint="eastAsia"/>
              </w:rPr>
              <w:t>砷</w:t>
            </w:r>
          </w:p>
        </w:tc>
        <w:tc>
          <w:tcPr>
            <w:tcW w:w="1237" w:type="pct"/>
            <w:tcBorders>
              <w:top w:val="single" w:sz="4" w:space="0" w:color="auto"/>
              <w:left w:val="single" w:sz="4" w:space="0" w:color="auto"/>
              <w:bottom w:val="single" w:sz="4" w:space="0" w:color="auto"/>
              <w:right w:val="single" w:sz="4" w:space="0" w:color="auto"/>
            </w:tcBorders>
          </w:tcPr>
          <w:p w14:paraId="72D66DA5" w14:textId="77777777" w:rsidR="00091050" w:rsidRPr="006B3A52" w:rsidRDefault="00000000">
            <w:pPr>
              <w:pStyle w:val="aff8"/>
            </w:pPr>
            <w:r w:rsidRPr="006B3A52">
              <w:rPr>
                <w:rFonts w:hint="eastAsia"/>
                <w:bCs/>
                <w:kern w:val="0"/>
                <w:lang w:bidi="ar"/>
              </w:rPr>
              <w:t>17.5</w:t>
            </w:r>
          </w:p>
        </w:tc>
        <w:tc>
          <w:tcPr>
            <w:tcW w:w="1240" w:type="pct"/>
          </w:tcPr>
          <w:p w14:paraId="27393F97" w14:textId="77777777" w:rsidR="00091050" w:rsidRPr="006B3A52" w:rsidRDefault="00000000">
            <w:pPr>
              <w:pStyle w:val="aff8"/>
            </w:pPr>
            <w:r w:rsidRPr="006B3A52">
              <w:t>60</w:t>
            </w:r>
          </w:p>
        </w:tc>
        <w:tc>
          <w:tcPr>
            <w:tcW w:w="465" w:type="pct"/>
          </w:tcPr>
          <w:p w14:paraId="5A494604" w14:textId="77777777" w:rsidR="00091050" w:rsidRPr="006B3A52" w:rsidRDefault="00000000">
            <w:pPr>
              <w:pStyle w:val="aff8"/>
            </w:pPr>
            <w:r w:rsidRPr="006B3A52">
              <w:rPr>
                <w:rFonts w:hint="eastAsia"/>
              </w:rPr>
              <w:t>达标</w:t>
            </w:r>
          </w:p>
        </w:tc>
      </w:tr>
      <w:tr w:rsidR="00091050" w:rsidRPr="006B3A52" w14:paraId="30FA9DF9" w14:textId="77777777">
        <w:trPr>
          <w:jc w:val="center"/>
        </w:trPr>
        <w:tc>
          <w:tcPr>
            <w:tcW w:w="2058" w:type="pct"/>
          </w:tcPr>
          <w:p w14:paraId="267ED22F" w14:textId="77777777" w:rsidR="00091050" w:rsidRPr="006B3A52" w:rsidRDefault="00000000">
            <w:pPr>
              <w:pStyle w:val="aff8"/>
            </w:pPr>
            <w:r w:rsidRPr="006B3A52">
              <w:rPr>
                <w:rFonts w:hint="eastAsia"/>
              </w:rPr>
              <w:t>镉</w:t>
            </w:r>
          </w:p>
        </w:tc>
        <w:tc>
          <w:tcPr>
            <w:tcW w:w="1237" w:type="pct"/>
            <w:tcBorders>
              <w:top w:val="single" w:sz="4" w:space="0" w:color="auto"/>
              <w:left w:val="single" w:sz="4" w:space="0" w:color="auto"/>
              <w:bottom w:val="single" w:sz="4" w:space="0" w:color="auto"/>
              <w:right w:val="single" w:sz="4" w:space="0" w:color="auto"/>
            </w:tcBorders>
          </w:tcPr>
          <w:p w14:paraId="6A522000" w14:textId="77777777" w:rsidR="00091050" w:rsidRPr="006B3A52" w:rsidRDefault="00000000">
            <w:pPr>
              <w:pStyle w:val="aff8"/>
            </w:pPr>
            <w:r w:rsidRPr="006B3A52">
              <w:rPr>
                <w:rFonts w:hint="eastAsia"/>
                <w:bCs/>
              </w:rPr>
              <w:t>8.10</w:t>
            </w:r>
          </w:p>
        </w:tc>
        <w:tc>
          <w:tcPr>
            <w:tcW w:w="1240" w:type="pct"/>
          </w:tcPr>
          <w:p w14:paraId="6BA2926A" w14:textId="77777777" w:rsidR="00091050" w:rsidRPr="006B3A52" w:rsidRDefault="00000000">
            <w:pPr>
              <w:pStyle w:val="aff8"/>
            </w:pPr>
            <w:r w:rsidRPr="006B3A52">
              <w:t>65</w:t>
            </w:r>
          </w:p>
        </w:tc>
        <w:tc>
          <w:tcPr>
            <w:tcW w:w="465" w:type="pct"/>
          </w:tcPr>
          <w:p w14:paraId="56D7D45B" w14:textId="77777777" w:rsidR="00091050" w:rsidRPr="006B3A52" w:rsidRDefault="00000000">
            <w:pPr>
              <w:pStyle w:val="aff8"/>
            </w:pPr>
            <w:r w:rsidRPr="006B3A52">
              <w:rPr>
                <w:rFonts w:hint="eastAsia"/>
              </w:rPr>
              <w:t>达标</w:t>
            </w:r>
          </w:p>
        </w:tc>
      </w:tr>
      <w:tr w:rsidR="00091050" w:rsidRPr="006B3A52" w14:paraId="693F99A2" w14:textId="77777777">
        <w:trPr>
          <w:jc w:val="center"/>
        </w:trPr>
        <w:tc>
          <w:tcPr>
            <w:tcW w:w="2058" w:type="pct"/>
          </w:tcPr>
          <w:p w14:paraId="198B170D" w14:textId="77777777" w:rsidR="00091050" w:rsidRPr="006B3A52" w:rsidRDefault="00000000">
            <w:pPr>
              <w:pStyle w:val="aff8"/>
            </w:pPr>
            <w:r w:rsidRPr="006B3A52">
              <w:rPr>
                <w:rFonts w:hint="eastAsia"/>
              </w:rPr>
              <w:t>铬（六价）</w:t>
            </w:r>
          </w:p>
        </w:tc>
        <w:tc>
          <w:tcPr>
            <w:tcW w:w="1237" w:type="pct"/>
            <w:tcBorders>
              <w:top w:val="single" w:sz="4" w:space="0" w:color="auto"/>
              <w:left w:val="single" w:sz="4" w:space="0" w:color="auto"/>
              <w:bottom w:val="single" w:sz="4" w:space="0" w:color="auto"/>
              <w:right w:val="single" w:sz="4" w:space="0" w:color="auto"/>
            </w:tcBorders>
          </w:tcPr>
          <w:p w14:paraId="08000D0A" w14:textId="77777777" w:rsidR="00091050" w:rsidRPr="006B3A52" w:rsidRDefault="00000000">
            <w:pPr>
              <w:pStyle w:val="aff8"/>
            </w:pPr>
            <w:r w:rsidRPr="006B3A52">
              <w:rPr>
                <w:rFonts w:hint="eastAsia"/>
              </w:rPr>
              <w:t>&lt;0.5</w:t>
            </w:r>
          </w:p>
        </w:tc>
        <w:tc>
          <w:tcPr>
            <w:tcW w:w="1240" w:type="pct"/>
          </w:tcPr>
          <w:p w14:paraId="0500FEC5" w14:textId="77777777" w:rsidR="00091050" w:rsidRPr="006B3A52" w:rsidRDefault="00000000">
            <w:pPr>
              <w:pStyle w:val="aff8"/>
            </w:pPr>
            <w:r w:rsidRPr="006B3A52">
              <w:t>5.7</w:t>
            </w:r>
          </w:p>
        </w:tc>
        <w:tc>
          <w:tcPr>
            <w:tcW w:w="465" w:type="pct"/>
          </w:tcPr>
          <w:p w14:paraId="123A7FA5" w14:textId="77777777" w:rsidR="00091050" w:rsidRPr="006B3A52" w:rsidRDefault="00000000">
            <w:pPr>
              <w:pStyle w:val="aff8"/>
            </w:pPr>
            <w:r w:rsidRPr="006B3A52">
              <w:rPr>
                <w:rFonts w:hint="eastAsia"/>
              </w:rPr>
              <w:t>达标</w:t>
            </w:r>
          </w:p>
        </w:tc>
      </w:tr>
      <w:tr w:rsidR="00091050" w:rsidRPr="006B3A52" w14:paraId="181F618F" w14:textId="77777777">
        <w:trPr>
          <w:jc w:val="center"/>
        </w:trPr>
        <w:tc>
          <w:tcPr>
            <w:tcW w:w="2058" w:type="pct"/>
          </w:tcPr>
          <w:p w14:paraId="47F5BAA3" w14:textId="77777777" w:rsidR="00091050" w:rsidRPr="006B3A52" w:rsidRDefault="00000000">
            <w:pPr>
              <w:pStyle w:val="aff8"/>
            </w:pPr>
            <w:r w:rsidRPr="006B3A52">
              <w:rPr>
                <w:rFonts w:hint="eastAsia"/>
              </w:rPr>
              <w:t>铜</w:t>
            </w:r>
          </w:p>
        </w:tc>
        <w:tc>
          <w:tcPr>
            <w:tcW w:w="1237" w:type="pct"/>
            <w:tcBorders>
              <w:top w:val="single" w:sz="4" w:space="0" w:color="auto"/>
              <w:left w:val="single" w:sz="4" w:space="0" w:color="auto"/>
              <w:bottom w:val="single" w:sz="4" w:space="0" w:color="auto"/>
              <w:right w:val="single" w:sz="4" w:space="0" w:color="auto"/>
            </w:tcBorders>
          </w:tcPr>
          <w:p w14:paraId="3905D070" w14:textId="77777777" w:rsidR="00091050" w:rsidRPr="006B3A52" w:rsidRDefault="00000000">
            <w:pPr>
              <w:pStyle w:val="aff8"/>
            </w:pPr>
            <w:r w:rsidRPr="006B3A52">
              <w:rPr>
                <w:rFonts w:hint="eastAsia"/>
                <w:bCs/>
              </w:rPr>
              <w:t>26</w:t>
            </w:r>
          </w:p>
        </w:tc>
        <w:tc>
          <w:tcPr>
            <w:tcW w:w="1240" w:type="pct"/>
          </w:tcPr>
          <w:p w14:paraId="2F1A2EA2" w14:textId="77777777" w:rsidR="00091050" w:rsidRPr="006B3A52" w:rsidRDefault="00000000">
            <w:pPr>
              <w:pStyle w:val="aff8"/>
            </w:pPr>
            <w:r w:rsidRPr="006B3A52">
              <w:t>18000</w:t>
            </w:r>
          </w:p>
        </w:tc>
        <w:tc>
          <w:tcPr>
            <w:tcW w:w="465" w:type="pct"/>
          </w:tcPr>
          <w:p w14:paraId="1A7BBD71" w14:textId="77777777" w:rsidR="00091050" w:rsidRPr="006B3A52" w:rsidRDefault="00000000">
            <w:pPr>
              <w:pStyle w:val="aff8"/>
            </w:pPr>
            <w:r w:rsidRPr="006B3A52">
              <w:rPr>
                <w:rFonts w:hint="eastAsia"/>
              </w:rPr>
              <w:t>达标</w:t>
            </w:r>
          </w:p>
        </w:tc>
      </w:tr>
      <w:tr w:rsidR="00091050" w:rsidRPr="006B3A52" w14:paraId="6FFEF27B" w14:textId="77777777">
        <w:trPr>
          <w:jc w:val="center"/>
        </w:trPr>
        <w:tc>
          <w:tcPr>
            <w:tcW w:w="2058" w:type="pct"/>
          </w:tcPr>
          <w:p w14:paraId="06EE65B2" w14:textId="77777777" w:rsidR="00091050" w:rsidRPr="006B3A52" w:rsidRDefault="00000000">
            <w:pPr>
              <w:pStyle w:val="aff8"/>
            </w:pPr>
            <w:r w:rsidRPr="006B3A52">
              <w:rPr>
                <w:rFonts w:hint="eastAsia"/>
              </w:rPr>
              <w:t>铅</w:t>
            </w:r>
          </w:p>
        </w:tc>
        <w:tc>
          <w:tcPr>
            <w:tcW w:w="1237" w:type="pct"/>
            <w:tcBorders>
              <w:top w:val="single" w:sz="4" w:space="0" w:color="auto"/>
              <w:left w:val="single" w:sz="4" w:space="0" w:color="auto"/>
              <w:bottom w:val="single" w:sz="4" w:space="0" w:color="auto"/>
              <w:right w:val="single" w:sz="4" w:space="0" w:color="auto"/>
            </w:tcBorders>
          </w:tcPr>
          <w:p w14:paraId="02C020BB" w14:textId="77777777" w:rsidR="00091050" w:rsidRPr="006B3A52" w:rsidRDefault="00000000">
            <w:pPr>
              <w:pStyle w:val="aff8"/>
            </w:pPr>
            <w:r w:rsidRPr="006B3A52">
              <w:rPr>
                <w:rFonts w:hint="eastAsia"/>
                <w:bCs/>
              </w:rPr>
              <w:t>69.8</w:t>
            </w:r>
          </w:p>
        </w:tc>
        <w:tc>
          <w:tcPr>
            <w:tcW w:w="1240" w:type="pct"/>
          </w:tcPr>
          <w:p w14:paraId="1FB448DA" w14:textId="77777777" w:rsidR="00091050" w:rsidRPr="006B3A52" w:rsidRDefault="00000000">
            <w:pPr>
              <w:pStyle w:val="aff8"/>
            </w:pPr>
            <w:r w:rsidRPr="006B3A52">
              <w:t>800</w:t>
            </w:r>
          </w:p>
        </w:tc>
        <w:tc>
          <w:tcPr>
            <w:tcW w:w="465" w:type="pct"/>
          </w:tcPr>
          <w:p w14:paraId="625B9F66" w14:textId="77777777" w:rsidR="00091050" w:rsidRPr="006B3A52" w:rsidRDefault="00000000">
            <w:pPr>
              <w:pStyle w:val="aff8"/>
            </w:pPr>
            <w:r w:rsidRPr="006B3A52">
              <w:rPr>
                <w:rFonts w:hint="eastAsia"/>
              </w:rPr>
              <w:t>达标</w:t>
            </w:r>
          </w:p>
        </w:tc>
      </w:tr>
      <w:tr w:rsidR="00091050" w:rsidRPr="006B3A52" w14:paraId="2D857EB3" w14:textId="77777777">
        <w:trPr>
          <w:jc w:val="center"/>
        </w:trPr>
        <w:tc>
          <w:tcPr>
            <w:tcW w:w="2058" w:type="pct"/>
          </w:tcPr>
          <w:p w14:paraId="22A93E23" w14:textId="77777777" w:rsidR="00091050" w:rsidRPr="006B3A52" w:rsidRDefault="00000000">
            <w:pPr>
              <w:pStyle w:val="aff8"/>
            </w:pPr>
            <w:r w:rsidRPr="006B3A52">
              <w:rPr>
                <w:rFonts w:hint="eastAsia"/>
              </w:rPr>
              <w:t>汞</w:t>
            </w:r>
          </w:p>
        </w:tc>
        <w:tc>
          <w:tcPr>
            <w:tcW w:w="1237" w:type="pct"/>
            <w:tcBorders>
              <w:top w:val="single" w:sz="4" w:space="0" w:color="auto"/>
              <w:left w:val="single" w:sz="4" w:space="0" w:color="auto"/>
              <w:bottom w:val="single" w:sz="4" w:space="0" w:color="auto"/>
              <w:right w:val="single" w:sz="4" w:space="0" w:color="auto"/>
            </w:tcBorders>
          </w:tcPr>
          <w:p w14:paraId="51C19C75" w14:textId="77777777" w:rsidR="00091050" w:rsidRPr="006B3A52" w:rsidRDefault="00000000">
            <w:pPr>
              <w:pStyle w:val="aff8"/>
            </w:pPr>
            <w:r w:rsidRPr="006B3A52">
              <w:rPr>
                <w:rFonts w:hint="eastAsia"/>
                <w:bCs/>
              </w:rPr>
              <w:t>0.068</w:t>
            </w:r>
          </w:p>
        </w:tc>
        <w:tc>
          <w:tcPr>
            <w:tcW w:w="1240" w:type="pct"/>
          </w:tcPr>
          <w:p w14:paraId="0B9C02E2" w14:textId="77777777" w:rsidR="00091050" w:rsidRPr="006B3A52" w:rsidRDefault="00000000">
            <w:pPr>
              <w:pStyle w:val="aff8"/>
            </w:pPr>
            <w:r w:rsidRPr="006B3A52">
              <w:t>38</w:t>
            </w:r>
          </w:p>
        </w:tc>
        <w:tc>
          <w:tcPr>
            <w:tcW w:w="465" w:type="pct"/>
          </w:tcPr>
          <w:p w14:paraId="7B274B6D" w14:textId="77777777" w:rsidR="00091050" w:rsidRPr="006B3A52" w:rsidRDefault="00000000">
            <w:pPr>
              <w:pStyle w:val="aff8"/>
            </w:pPr>
            <w:r w:rsidRPr="006B3A52">
              <w:rPr>
                <w:rFonts w:hint="eastAsia"/>
              </w:rPr>
              <w:t>达标</w:t>
            </w:r>
          </w:p>
        </w:tc>
      </w:tr>
      <w:tr w:rsidR="00091050" w:rsidRPr="006B3A52" w14:paraId="3A58FD2C" w14:textId="77777777">
        <w:trPr>
          <w:jc w:val="center"/>
        </w:trPr>
        <w:tc>
          <w:tcPr>
            <w:tcW w:w="2058" w:type="pct"/>
          </w:tcPr>
          <w:p w14:paraId="755A544B" w14:textId="77777777" w:rsidR="00091050" w:rsidRPr="006B3A52" w:rsidRDefault="00000000">
            <w:pPr>
              <w:pStyle w:val="aff8"/>
            </w:pPr>
            <w:r w:rsidRPr="006B3A52">
              <w:rPr>
                <w:rFonts w:hint="eastAsia"/>
              </w:rPr>
              <w:t>镍</w:t>
            </w:r>
          </w:p>
        </w:tc>
        <w:tc>
          <w:tcPr>
            <w:tcW w:w="1237" w:type="pct"/>
            <w:tcBorders>
              <w:top w:val="single" w:sz="4" w:space="0" w:color="auto"/>
              <w:left w:val="single" w:sz="4" w:space="0" w:color="auto"/>
              <w:bottom w:val="single" w:sz="4" w:space="0" w:color="auto"/>
              <w:right w:val="single" w:sz="4" w:space="0" w:color="auto"/>
            </w:tcBorders>
          </w:tcPr>
          <w:p w14:paraId="2560B516" w14:textId="77777777" w:rsidR="00091050" w:rsidRPr="006B3A52" w:rsidRDefault="00000000">
            <w:pPr>
              <w:pStyle w:val="aff8"/>
            </w:pPr>
            <w:r w:rsidRPr="006B3A52">
              <w:rPr>
                <w:rFonts w:hint="eastAsia"/>
                <w:bCs/>
              </w:rPr>
              <w:t>21</w:t>
            </w:r>
          </w:p>
        </w:tc>
        <w:tc>
          <w:tcPr>
            <w:tcW w:w="1240" w:type="pct"/>
          </w:tcPr>
          <w:p w14:paraId="0A0FDFF1" w14:textId="77777777" w:rsidR="00091050" w:rsidRPr="006B3A52" w:rsidRDefault="00000000">
            <w:pPr>
              <w:pStyle w:val="aff8"/>
            </w:pPr>
            <w:r w:rsidRPr="006B3A52">
              <w:t>900</w:t>
            </w:r>
          </w:p>
        </w:tc>
        <w:tc>
          <w:tcPr>
            <w:tcW w:w="465" w:type="pct"/>
          </w:tcPr>
          <w:p w14:paraId="1E0ED6F3" w14:textId="77777777" w:rsidR="00091050" w:rsidRPr="006B3A52" w:rsidRDefault="00000000">
            <w:pPr>
              <w:pStyle w:val="aff8"/>
            </w:pPr>
            <w:r w:rsidRPr="006B3A52">
              <w:rPr>
                <w:rFonts w:hint="eastAsia"/>
              </w:rPr>
              <w:t>达标</w:t>
            </w:r>
          </w:p>
        </w:tc>
      </w:tr>
      <w:tr w:rsidR="00091050" w:rsidRPr="006B3A52" w14:paraId="26CA2B40" w14:textId="77777777">
        <w:trPr>
          <w:jc w:val="center"/>
        </w:trPr>
        <w:tc>
          <w:tcPr>
            <w:tcW w:w="2058" w:type="pct"/>
          </w:tcPr>
          <w:p w14:paraId="02F5531C" w14:textId="77777777" w:rsidR="00091050" w:rsidRPr="006B3A52" w:rsidRDefault="00000000">
            <w:pPr>
              <w:pStyle w:val="aff8"/>
            </w:pPr>
            <w:r w:rsidRPr="006B3A52">
              <w:rPr>
                <w:rFonts w:hint="eastAsia"/>
              </w:rPr>
              <w:t>四氯化碳</w:t>
            </w:r>
          </w:p>
        </w:tc>
        <w:tc>
          <w:tcPr>
            <w:tcW w:w="1237" w:type="pct"/>
            <w:tcBorders>
              <w:top w:val="single" w:sz="4" w:space="0" w:color="auto"/>
              <w:left w:val="single" w:sz="4" w:space="0" w:color="auto"/>
              <w:bottom w:val="single" w:sz="4" w:space="0" w:color="auto"/>
              <w:right w:val="single" w:sz="4" w:space="0" w:color="auto"/>
            </w:tcBorders>
          </w:tcPr>
          <w:p w14:paraId="18820FA6" w14:textId="77777777" w:rsidR="00091050" w:rsidRPr="006B3A52" w:rsidRDefault="00000000">
            <w:pPr>
              <w:pStyle w:val="aff8"/>
            </w:pPr>
            <w:r w:rsidRPr="006B3A52">
              <w:rPr>
                <w:rFonts w:hint="eastAsia"/>
                <w:bCs/>
              </w:rPr>
              <w:t>&lt;2.1</w:t>
            </w:r>
          </w:p>
        </w:tc>
        <w:tc>
          <w:tcPr>
            <w:tcW w:w="1240" w:type="pct"/>
          </w:tcPr>
          <w:p w14:paraId="509F08CE" w14:textId="77777777" w:rsidR="00091050" w:rsidRPr="006B3A52" w:rsidRDefault="00000000">
            <w:pPr>
              <w:pStyle w:val="aff8"/>
            </w:pPr>
            <w:r w:rsidRPr="006B3A52">
              <w:t>2.8</w:t>
            </w:r>
          </w:p>
        </w:tc>
        <w:tc>
          <w:tcPr>
            <w:tcW w:w="465" w:type="pct"/>
          </w:tcPr>
          <w:p w14:paraId="0021ABD8" w14:textId="77777777" w:rsidR="00091050" w:rsidRPr="006B3A52" w:rsidRDefault="00000000">
            <w:pPr>
              <w:pStyle w:val="aff8"/>
            </w:pPr>
            <w:r w:rsidRPr="006B3A52">
              <w:rPr>
                <w:rFonts w:hint="eastAsia"/>
              </w:rPr>
              <w:t>达标</w:t>
            </w:r>
          </w:p>
        </w:tc>
      </w:tr>
      <w:tr w:rsidR="00091050" w:rsidRPr="006B3A52" w14:paraId="73D94715" w14:textId="77777777">
        <w:trPr>
          <w:jc w:val="center"/>
        </w:trPr>
        <w:tc>
          <w:tcPr>
            <w:tcW w:w="2058" w:type="pct"/>
          </w:tcPr>
          <w:p w14:paraId="34EA0F6B" w14:textId="77777777" w:rsidR="00091050" w:rsidRPr="006B3A52" w:rsidRDefault="00000000">
            <w:pPr>
              <w:pStyle w:val="aff8"/>
            </w:pPr>
            <w:r w:rsidRPr="006B3A52">
              <w:rPr>
                <w:rFonts w:hint="eastAsia"/>
              </w:rPr>
              <w:t>氯仿</w:t>
            </w:r>
          </w:p>
        </w:tc>
        <w:tc>
          <w:tcPr>
            <w:tcW w:w="1237" w:type="pct"/>
            <w:tcBorders>
              <w:top w:val="single" w:sz="4" w:space="0" w:color="auto"/>
              <w:left w:val="single" w:sz="4" w:space="0" w:color="auto"/>
              <w:bottom w:val="single" w:sz="4" w:space="0" w:color="auto"/>
              <w:right w:val="single" w:sz="4" w:space="0" w:color="auto"/>
            </w:tcBorders>
          </w:tcPr>
          <w:p w14:paraId="125E4395" w14:textId="77777777" w:rsidR="00091050" w:rsidRPr="006B3A52" w:rsidRDefault="00000000">
            <w:pPr>
              <w:pStyle w:val="aff8"/>
            </w:pPr>
            <w:r w:rsidRPr="006B3A52">
              <w:rPr>
                <w:rFonts w:hint="eastAsia"/>
                <w:bCs/>
              </w:rPr>
              <w:t>&lt;1.5</w:t>
            </w:r>
          </w:p>
        </w:tc>
        <w:tc>
          <w:tcPr>
            <w:tcW w:w="1240" w:type="pct"/>
          </w:tcPr>
          <w:p w14:paraId="45535816" w14:textId="77777777" w:rsidR="00091050" w:rsidRPr="006B3A52" w:rsidRDefault="00000000">
            <w:pPr>
              <w:pStyle w:val="aff8"/>
            </w:pPr>
            <w:r w:rsidRPr="006B3A52">
              <w:rPr>
                <w:rFonts w:hint="eastAsia"/>
              </w:rPr>
              <w:t>0.9</w:t>
            </w:r>
          </w:p>
        </w:tc>
        <w:tc>
          <w:tcPr>
            <w:tcW w:w="465" w:type="pct"/>
          </w:tcPr>
          <w:p w14:paraId="29671D3C" w14:textId="77777777" w:rsidR="00091050" w:rsidRPr="006B3A52" w:rsidRDefault="00000000">
            <w:pPr>
              <w:pStyle w:val="aff8"/>
            </w:pPr>
            <w:r w:rsidRPr="006B3A52">
              <w:rPr>
                <w:rFonts w:hint="eastAsia"/>
              </w:rPr>
              <w:t>达标</w:t>
            </w:r>
          </w:p>
        </w:tc>
      </w:tr>
      <w:tr w:rsidR="00091050" w:rsidRPr="006B3A52" w14:paraId="53B7BAE7" w14:textId="77777777">
        <w:trPr>
          <w:jc w:val="center"/>
        </w:trPr>
        <w:tc>
          <w:tcPr>
            <w:tcW w:w="2058" w:type="pct"/>
          </w:tcPr>
          <w:p w14:paraId="7188EAFC" w14:textId="77777777" w:rsidR="00091050" w:rsidRPr="006B3A52" w:rsidRDefault="00000000">
            <w:pPr>
              <w:pStyle w:val="aff8"/>
            </w:pPr>
            <w:r w:rsidRPr="006B3A52">
              <w:rPr>
                <w:rFonts w:hint="eastAsia"/>
              </w:rPr>
              <w:t>氯甲烷</w:t>
            </w:r>
          </w:p>
        </w:tc>
        <w:tc>
          <w:tcPr>
            <w:tcW w:w="1237" w:type="pct"/>
            <w:tcBorders>
              <w:top w:val="single" w:sz="4" w:space="0" w:color="auto"/>
              <w:left w:val="single" w:sz="4" w:space="0" w:color="auto"/>
              <w:bottom w:val="single" w:sz="4" w:space="0" w:color="auto"/>
              <w:right w:val="single" w:sz="4" w:space="0" w:color="auto"/>
            </w:tcBorders>
          </w:tcPr>
          <w:p w14:paraId="2CABB737" w14:textId="77777777" w:rsidR="00091050" w:rsidRPr="006B3A52" w:rsidRDefault="00000000">
            <w:pPr>
              <w:pStyle w:val="aff8"/>
            </w:pPr>
            <w:r w:rsidRPr="006B3A52">
              <w:rPr>
                <w:rFonts w:hint="eastAsia"/>
                <w:bCs/>
              </w:rPr>
              <w:t>&lt;3</w:t>
            </w:r>
          </w:p>
        </w:tc>
        <w:tc>
          <w:tcPr>
            <w:tcW w:w="1240" w:type="pct"/>
          </w:tcPr>
          <w:p w14:paraId="52A08196" w14:textId="77777777" w:rsidR="00091050" w:rsidRPr="006B3A52" w:rsidRDefault="00000000">
            <w:pPr>
              <w:pStyle w:val="aff8"/>
            </w:pPr>
            <w:r w:rsidRPr="006B3A52">
              <w:rPr>
                <w:rFonts w:hint="eastAsia"/>
              </w:rPr>
              <w:t>37</w:t>
            </w:r>
          </w:p>
        </w:tc>
        <w:tc>
          <w:tcPr>
            <w:tcW w:w="465" w:type="pct"/>
          </w:tcPr>
          <w:p w14:paraId="729831B4" w14:textId="77777777" w:rsidR="00091050" w:rsidRPr="006B3A52" w:rsidRDefault="00000000">
            <w:pPr>
              <w:pStyle w:val="aff8"/>
            </w:pPr>
            <w:r w:rsidRPr="006B3A52">
              <w:rPr>
                <w:rFonts w:hint="eastAsia"/>
              </w:rPr>
              <w:t>达标</w:t>
            </w:r>
          </w:p>
        </w:tc>
      </w:tr>
      <w:tr w:rsidR="00091050" w:rsidRPr="006B3A52" w14:paraId="4FF681B0" w14:textId="77777777">
        <w:trPr>
          <w:jc w:val="center"/>
        </w:trPr>
        <w:tc>
          <w:tcPr>
            <w:tcW w:w="2058" w:type="pct"/>
          </w:tcPr>
          <w:p w14:paraId="4A8A1B24" w14:textId="77777777" w:rsidR="00091050" w:rsidRPr="006B3A52" w:rsidRDefault="00000000">
            <w:pPr>
              <w:pStyle w:val="aff8"/>
            </w:pPr>
            <w:r w:rsidRPr="006B3A52">
              <w:rPr>
                <w:rFonts w:hint="eastAsia"/>
              </w:rPr>
              <w:t>1,1-</w:t>
            </w:r>
            <w:r w:rsidRPr="006B3A52">
              <w:rPr>
                <w:rFonts w:hint="eastAsia"/>
              </w:rPr>
              <w:t>二氯乙烷</w:t>
            </w:r>
          </w:p>
        </w:tc>
        <w:tc>
          <w:tcPr>
            <w:tcW w:w="1237" w:type="pct"/>
            <w:tcBorders>
              <w:top w:val="single" w:sz="4" w:space="0" w:color="auto"/>
              <w:left w:val="single" w:sz="4" w:space="0" w:color="auto"/>
              <w:bottom w:val="single" w:sz="4" w:space="0" w:color="auto"/>
              <w:right w:val="single" w:sz="4" w:space="0" w:color="auto"/>
            </w:tcBorders>
          </w:tcPr>
          <w:p w14:paraId="2F400B25" w14:textId="77777777" w:rsidR="00091050" w:rsidRPr="006B3A52" w:rsidRDefault="00000000">
            <w:pPr>
              <w:pStyle w:val="aff8"/>
            </w:pPr>
            <w:r w:rsidRPr="006B3A52">
              <w:rPr>
                <w:rFonts w:hint="eastAsia"/>
                <w:bCs/>
              </w:rPr>
              <w:t>&lt;1.6</w:t>
            </w:r>
          </w:p>
        </w:tc>
        <w:tc>
          <w:tcPr>
            <w:tcW w:w="1240" w:type="pct"/>
          </w:tcPr>
          <w:p w14:paraId="46F866D4" w14:textId="77777777" w:rsidR="00091050" w:rsidRPr="006B3A52" w:rsidRDefault="00000000">
            <w:pPr>
              <w:pStyle w:val="aff8"/>
            </w:pPr>
            <w:r w:rsidRPr="006B3A52">
              <w:rPr>
                <w:rFonts w:hint="eastAsia"/>
              </w:rPr>
              <w:t>9</w:t>
            </w:r>
          </w:p>
        </w:tc>
        <w:tc>
          <w:tcPr>
            <w:tcW w:w="465" w:type="pct"/>
          </w:tcPr>
          <w:p w14:paraId="428DAB6E" w14:textId="77777777" w:rsidR="00091050" w:rsidRPr="006B3A52" w:rsidRDefault="00000000">
            <w:pPr>
              <w:pStyle w:val="aff8"/>
            </w:pPr>
            <w:r w:rsidRPr="006B3A52">
              <w:rPr>
                <w:rFonts w:hint="eastAsia"/>
              </w:rPr>
              <w:t>达标</w:t>
            </w:r>
          </w:p>
        </w:tc>
      </w:tr>
      <w:tr w:rsidR="00091050" w:rsidRPr="006B3A52" w14:paraId="775796B2" w14:textId="77777777">
        <w:trPr>
          <w:jc w:val="center"/>
        </w:trPr>
        <w:tc>
          <w:tcPr>
            <w:tcW w:w="2058" w:type="pct"/>
          </w:tcPr>
          <w:p w14:paraId="3EDA17E7" w14:textId="77777777" w:rsidR="00091050" w:rsidRPr="006B3A52" w:rsidRDefault="00000000">
            <w:pPr>
              <w:pStyle w:val="aff8"/>
            </w:pPr>
            <w:r w:rsidRPr="006B3A52">
              <w:rPr>
                <w:rFonts w:hint="eastAsia"/>
              </w:rPr>
              <w:t>1,2-</w:t>
            </w:r>
            <w:r w:rsidRPr="006B3A52">
              <w:rPr>
                <w:rFonts w:hint="eastAsia"/>
              </w:rPr>
              <w:t>二氯乙烷</w:t>
            </w:r>
          </w:p>
        </w:tc>
        <w:tc>
          <w:tcPr>
            <w:tcW w:w="1237" w:type="pct"/>
            <w:tcBorders>
              <w:top w:val="single" w:sz="4" w:space="0" w:color="auto"/>
              <w:left w:val="single" w:sz="4" w:space="0" w:color="auto"/>
              <w:bottom w:val="single" w:sz="4" w:space="0" w:color="auto"/>
              <w:right w:val="single" w:sz="4" w:space="0" w:color="auto"/>
            </w:tcBorders>
          </w:tcPr>
          <w:p w14:paraId="4FD3C006" w14:textId="77777777" w:rsidR="00091050" w:rsidRPr="006B3A52" w:rsidRDefault="00000000">
            <w:pPr>
              <w:pStyle w:val="aff8"/>
            </w:pPr>
            <w:r w:rsidRPr="006B3A52">
              <w:rPr>
                <w:rFonts w:hint="eastAsia"/>
                <w:bCs/>
              </w:rPr>
              <w:t>&lt;1.3</w:t>
            </w:r>
          </w:p>
        </w:tc>
        <w:tc>
          <w:tcPr>
            <w:tcW w:w="1240" w:type="pct"/>
          </w:tcPr>
          <w:p w14:paraId="097A8E7C" w14:textId="77777777" w:rsidR="00091050" w:rsidRPr="006B3A52" w:rsidRDefault="00000000">
            <w:pPr>
              <w:pStyle w:val="aff8"/>
            </w:pPr>
            <w:r w:rsidRPr="006B3A52">
              <w:rPr>
                <w:rFonts w:hint="eastAsia"/>
              </w:rPr>
              <w:t>5</w:t>
            </w:r>
          </w:p>
        </w:tc>
        <w:tc>
          <w:tcPr>
            <w:tcW w:w="465" w:type="pct"/>
          </w:tcPr>
          <w:p w14:paraId="3DB8D887" w14:textId="77777777" w:rsidR="00091050" w:rsidRPr="006B3A52" w:rsidRDefault="00000000">
            <w:pPr>
              <w:pStyle w:val="aff8"/>
            </w:pPr>
            <w:r w:rsidRPr="006B3A52">
              <w:rPr>
                <w:rFonts w:hint="eastAsia"/>
              </w:rPr>
              <w:t>达标</w:t>
            </w:r>
          </w:p>
        </w:tc>
      </w:tr>
      <w:tr w:rsidR="00091050" w:rsidRPr="006B3A52" w14:paraId="46625111" w14:textId="77777777">
        <w:trPr>
          <w:jc w:val="center"/>
        </w:trPr>
        <w:tc>
          <w:tcPr>
            <w:tcW w:w="2058" w:type="pct"/>
          </w:tcPr>
          <w:p w14:paraId="763D1AD4" w14:textId="77777777" w:rsidR="00091050" w:rsidRPr="006B3A52" w:rsidRDefault="00000000">
            <w:pPr>
              <w:pStyle w:val="aff8"/>
            </w:pPr>
            <w:r w:rsidRPr="006B3A52">
              <w:rPr>
                <w:rFonts w:hint="eastAsia"/>
              </w:rPr>
              <w:t>1,1-</w:t>
            </w:r>
            <w:r w:rsidRPr="006B3A52">
              <w:rPr>
                <w:rFonts w:hint="eastAsia"/>
              </w:rPr>
              <w:t>二氯乙烯</w:t>
            </w:r>
          </w:p>
        </w:tc>
        <w:tc>
          <w:tcPr>
            <w:tcW w:w="1237" w:type="pct"/>
            <w:tcBorders>
              <w:top w:val="single" w:sz="4" w:space="0" w:color="auto"/>
              <w:left w:val="single" w:sz="4" w:space="0" w:color="auto"/>
              <w:bottom w:val="single" w:sz="4" w:space="0" w:color="auto"/>
              <w:right w:val="single" w:sz="4" w:space="0" w:color="auto"/>
            </w:tcBorders>
          </w:tcPr>
          <w:p w14:paraId="213B3413" w14:textId="77777777" w:rsidR="00091050" w:rsidRPr="006B3A52" w:rsidRDefault="00000000">
            <w:pPr>
              <w:pStyle w:val="aff8"/>
            </w:pPr>
            <w:r w:rsidRPr="006B3A52">
              <w:rPr>
                <w:rFonts w:hint="eastAsia"/>
                <w:bCs/>
              </w:rPr>
              <w:t>&lt;0.8</w:t>
            </w:r>
          </w:p>
        </w:tc>
        <w:tc>
          <w:tcPr>
            <w:tcW w:w="1240" w:type="pct"/>
          </w:tcPr>
          <w:p w14:paraId="77497685" w14:textId="77777777" w:rsidR="00091050" w:rsidRPr="006B3A52" w:rsidRDefault="00000000">
            <w:pPr>
              <w:pStyle w:val="aff8"/>
            </w:pPr>
            <w:r w:rsidRPr="006B3A52">
              <w:rPr>
                <w:rFonts w:hint="eastAsia"/>
              </w:rPr>
              <w:t>66</w:t>
            </w:r>
          </w:p>
        </w:tc>
        <w:tc>
          <w:tcPr>
            <w:tcW w:w="465" w:type="pct"/>
          </w:tcPr>
          <w:p w14:paraId="5854C04E" w14:textId="77777777" w:rsidR="00091050" w:rsidRPr="006B3A52" w:rsidRDefault="00000000">
            <w:pPr>
              <w:pStyle w:val="aff8"/>
            </w:pPr>
            <w:r w:rsidRPr="006B3A52">
              <w:rPr>
                <w:rFonts w:hint="eastAsia"/>
              </w:rPr>
              <w:t>达标</w:t>
            </w:r>
          </w:p>
        </w:tc>
      </w:tr>
      <w:tr w:rsidR="00091050" w:rsidRPr="006B3A52" w14:paraId="1129B823" w14:textId="77777777">
        <w:trPr>
          <w:jc w:val="center"/>
        </w:trPr>
        <w:tc>
          <w:tcPr>
            <w:tcW w:w="2058" w:type="pct"/>
          </w:tcPr>
          <w:p w14:paraId="44CCE61F" w14:textId="77777777" w:rsidR="00091050" w:rsidRPr="006B3A52" w:rsidRDefault="00000000">
            <w:pPr>
              <w:pStyle w:val="aff8"/>
            </w:pPr>
            <w:r w:rsidRPr="006B3A52">
              <w:rPr>
                <w:rFonts w:hint="eastAsia"/>
              </w:rPr>
              <w:t>顺</w:t>
            </w:r>
            <w:r w:rsidRPr="006B3A52">
              <w:rPr>
                <w:rFonts w:hint="eastAsia"/>
              </w:rPr>
              <w:t>-1,2-</w:t>
            </w:r>
            <w:r w:rsidRPr="006B3A52">
              <w:rPr>
                <w:rFonts w:hint="eastAsia"/>
              </w:rPr>
              <w:t>二氯乙烯</w:t>
            </w:r>
          </w:p>
        </w:tc>
        <w:tc>
          <w:tcPr>
            <w:tcW w:w="1237" w:type="pct"/>
            <w:tcBorders>
              <w:top w:val="single" w:sz="4" w:space="0" w:color="auto"/>
              <w:left w:val="single" w:sz="4" w:space="0" w:color="auto"/>
              <w:bottom w:val="single" w:sz="4" w:space="0" w:color="auto"/>
              <w:right w:val="single" w:sz="4" w:space="0" w:color="auto"/>
            </w:tcBorders>
          </w:tcPr>
          <w:p w14:paraId="03A51127" w14:textId="77777777" w:rsidR="00091050" w:rsidRPr="006B3A52" w:rsidRDefault="00000000">
            <w:pPr>
              <w:pStyle w:val="aff8"/>
            </w:pPr>
            <w:r w:rsidRPr="006B3A52">
              <w:rPr>
                <w:rFonts w:hint="eastAsia"/>
                <w:bCs/>
              </w:rPr>
              <w:t>&lt;0.9</w:t>
            </w:r>
          </w:p>
        </w:tc>
        <w:tc>
          <w:tcPr>
            <w:tcW w:w="1240" w:type="pct"/>
          </w:tcPr>
          <w:p w14:paraId="6E8FA922" w14:textId="77777777" w:rsidR="00091050" w:rsidRPr="006B3A52" w:rsidRDefault="00000000">
            <w:pPr>
              <w:pStyle w:val="aff8"/>
            </w:pPr>
            <w:r w:rsidRPr="006B3A52">
              <w:rPr>
                <w:rFonts w:hint="eastAsia"/>
              </w:rPr>
              <w:t>596</w:t>
            </w:r>
          </w:p>
        </w:tc>
        <w:tc>
          <w:tcPr>
            <w:tcW w:w="465" w:type="pct"/>
          </w:tcPr>
          <w:p w14:paraId="18585E63" w14:textId="77777777" w:rsidR="00091050" w:rsidRPr="006B3A52" w:rsidRDefault="00000000">
            <w:pPr>
              <w:pStyle w:val="aff8"/>
            </w:pPr>
            <w:r w:rsidRPr="006B3A52">
              <w:rPr>
                <w:rFonts w:hint="eastAsia"/>
              </w:rPr>
              <w:t>达标</w:t>
            </w:r>
          </w:p>
        </w:tc>
      </w:tr>
      <w:tr w:rsidR="00091050" w:rsidRPr="006B3A52" w14:paraId="1BEEADC4" w14:textId="77777777">
        <w:trPr>
          <w:jc w:val="center"/>
        </w:trPr>
        <w:tc>
          <w:tcPr>
            <w:tcW w:w="2058" w:type="pct"/>
          </w:tcPr>
          <w:p w14:paraId="0889C4B9" w14:textId="77777777" w:rsidR="00091050" w:rsidRPr="006B3A52" w:rsidRDefault="00000000">
            <w:pPr>
              <w:pStyle w:val="aff8"/>
            </w:pPr>
            <w:r w:rsidRPr="006B3A52">
              <w:rPr>
                <w:rFonts w:hint="eastAsia"/>
              </w:rPr>
              <w:t>反</w:t>
            </w:r>
            <w:r w:rsidRPr="006B3A52">
              <w:rPr>
                <w:rFonts w:hint="eastAsia"/>
              </w:rPr>
              <w:t>-1,2-</w:t>
            </w:r>
            <w:r w:rsidRPr="006B3A52">
              <w:rPr>
                <w:rFonts w:hint="eastAsia"/>
              </w:rPr>
              <w:t>二氯乙烯</w:t>
            </w:r>
          </w:p>
        </w:tc>
        <w:tc>
          <w:tcPr>
            <w:tcW w:w="1237" w:type="pct"/>
            <w:tcBorders>
              <w:top w:val="single" w:sz="4" w:space="0" w:color="auto"/>
              <w:left w:val="single" w:sz="4" w:space="0" w:color="auto"/>
              <w:bottom w:val="single" w:sz="4" w:space="0" w:color="auto"/>
              <w:right w:val="single" w:sz="4" w:space="0" w:color="auto"/>
            </w:tcBorders>
          </w:tcPr>
          <w:p w14:paraId="284CB4EA" w14:textId="77777777" w:rsidR="00091050" w:rsidRPr="006B3A52" w:rsidRDefault="00000000">
            <w:pPr>
              <w:pStyle w:val="aff8"/>
            </w:pPr>
            <w:r w:rsidRPr="006B3A52">
              <w:rPr>
                <w:rFonts w:hint="eastAsia"/>
                <w:bCs/>
              </w:rPr>
              <w:t>&lt;0.9</w:t>
            </w:r>
          </w:p>
        </w:tc>
        <w:tc>
          <w:tcPr>
            <w:tcW w:w="1240" w:type="pct"/>
          </w:tcPr>
          <w:p w14:paraId="21C54855" w14:textId="77777777" w:rsidR="00091050" w:rsidRPr="006B3A52" w:rsidRDefault="00000000">
            <w:pPr>
              <w:pStyle w:val="aff8"/>
            </w:pPr>
            <w:r w:rsidRPr="006B3A52">
              <w:rPr>
                <w:rFonts w:hint="eastAsia"/>
              </w:rPr>
              <w:t>54</w:t>
            </w:r>
          </w:p>
        </w:tc>
        <w:tc>
          <w:tcPr>
            <w:tcW w:w="465" w:type="pct"/>
          </w:tcPr>
          <w:p w14:paraId="287497C2" w14:textId="77777777" w:rsidR="00091050" w:rsidRPr="006B3A52" w:rsidRDefault="00000000">
            <w:pPr>
              <w:pStyle w:val="aff8"/>
            </w:pPr>
            <w:r w:rsidRPr="006B3A52">
              <w:rPr>
                <w:rFonts w:hint="eastAsia"/>
              </w:rPr>
              <w:t>达标</w:t>
            </w:r>
          </w:p>
        </w:tc>
      </w:tr>
      <w:tr w:rsidR="00091050" w:rsidRPr="006B3A52" w14:paraId="2DA3B7C5" w14:textId="77777777">
        <w:trPr>
          <w:jc w:val="center"/>
        </w:trPr>
        <w:tc>
          <w:tcPr>
            <w:tcW w:w="2058" w:type="pct"/>
          </w:tcPr>
          <w:p w14:paraId="2E8D0C33" w14:textId="77777777" w:rsidR="00091050" w:rsidRPr="006B3A52" w:rsidRDefault="00000000">
            <w:pPr>
              <w:pStyle w:val="aff8"/>
            </w:pPr>
            <w:r w:rsidRPr="006B3A52">
              <w:rPr>
                <w:rFonts w:hint="eastAsia"/>
              </w:rPr>
              <w:t>二氯甲烷</w:t>
            </w:r>
          </w:p>
        </w:tc>
        <w:tc>
          <w:tcPr>
            <w:tcW w:w="1237" w:type="pct"/>
            <w:tcBorders>
              <w:top w:val="single" w:sz="4" w:space="0" w:color="auto"/>
              <w:left w:val="single" w:sz="4" w:space="0" w:color="auto"/>
              <w:bottom w:val="single" w:sz="4" w:space="0" w:color="auto"/>
              <w:right w:val="single" w:sz="4" w:space="0" w:color="auto"/>
            </w:tcBorders>
          </w:tcPr>
          <w:p w14:paraId="7419CBC1" w14:textId="77777777" w:rsidR="00091050" w:rsidRPr="006B3A52" w:rsidRDefault="00000000">
            <w:pPr>
              <w:pStyle w:val="aff8"/>
            </w:pPr>
            <w:r w:rsidRPr="006B3A52">
              <w:rPr>
                <w:rFonts w:hint="eastAsia"/>
                <w:bCs/>
              </w:rPr>
              <w:t>&lt;2.6</w:t>
            </w:r>
          </w:p>
        </w:tc>
        <w:tc>
          <w:tcPr>
            <w:tcW w:w="1240" w:type="pct"/>
          </w:tcPr>
          <w:p w14:paraId="1CAA930B" w14:textId="77777777" w:rsidR="00091050" w:rsidRPr="006B3A52" w:rsidRDefault="00000000">
            <w:pPr>
              <w:pStyle w:val="aff8"/>
            </w:pPr>
            <w:r w:rsidRPr="006B3A52">
              <w:rPr>
                <w:rFonts w:hint="eastAsia"/>
              </w:rPr>
              <w:t>616</w:t>
            </w:r>
          </w:p>
        </w:tc>
        <w:tc>
          <w:tcPr>
            <w:tcW w:w="465" w:type="pct"/>
          </w:tcPr>
          <w:p w14:paraId="56D7BE13" w14:textId="77777777" w:rsidR="00091050" w:rsidRPr="006B3A52" w:rsidRDefault="00000000">
            <w:pPr>
              <w:pStyle w:val="aff8"/>
            </w:pPr>
            <w:r w:rsidRPr="006B3A52">
              <w:rPr>
                <w:rFonts w:hint="eastAsia"/>
              </w:rPr>
              <w:t>达标</w:t>
            </w:r>
          </w:p>
        </w:tc>
      </w:tr>
      <w:tr w:rsidR="00091050" w:rsidRPr="006B3A52" w14:paraId="7B8EFEFD" w14:textId="77777777">
        <w:trPr>
          <w:jc w:val="center"/>
        </w:trPr>
        <w:tc>
          <w:tcPr>
            <w:tcW w:w="2058" w:type="pct"/>
          </w:tcPr>
          <w:p w14:paraId="7CCDC460" w14:textId="77777777" w:rsidR="00091050" w:rsidRPr="006B3A52" w:rsidRDefault="00000000">
            <w:pPr>
              <w:pStyle w:val="aff8"/>
            </w:pPr>
            <w:r w:rsidRPr="006B3A52">
              <w:rPr>
                <w:rFonts w:hint="eastAsia"/>
              </w:rPr>
              <w:t>1,2-</w:t>
            </w:r>
            <w:r w:rsidRPr="006B3A52">
              <w:rPr>
                <w:rFonts w:hint="eastAsia"/>
              </w:rPr>
              <w:t>二氯丙烷</w:t>
            </w:r>
          </w:p>
        </w:tc>
        <w:tc>
          <w:tcPr>
            <w:tcW w:w="1237" w:type="pct"/>
            <w:tcBorders>
              <w:top w:val="single" w:sz="4" w:space="0" w:color="auto"/>
              <w:left w:val="single" w:sz="4" w:space="0" w:color="auto"/>
              <w:bottom w:val="single" w:sz="4" w:space="0" w:color="auto"/>
              <w:right w:val="single" w:sz="4" w:space="0" w:color="auto"/>
            </w:tcBorders>
          </w:tcPr>
          <w:p w14:paraId="7CF37F79" w14:textId="77777777" w:rsidR="00091050" w:rsidRPr="006B3A52" w:rsidRDefault="00000000">
            <w:pPr>
              <w:pStyle w:val="aff8"/>
            </w:pPr>
            <w:r w:rsidRPr="006B3A52">
              <w:rPr>
                <w:rFonts w:hint="eastAsia"/>
                <w:bCs/>
              </w:rPr>
              <w:t>&lt;1.9</w:t>
            </w:r>
          </w:p>
        </w:tc>
        <w:tc>
          <w:tcPr>
            <w:tcW w:w="1240" w:type="pct"/>
          </w:tcPr>
          <w:p w14:paraId="246E34AD" w14:textId="77777777" w:rsidR="00091050" w:rsidRPr="006B3A52" w:rsidRDefault="00000000">
            <w:pPr>
              <w:pStyle w:val="aff8"/>
            </w:pPr>
            <w:r w:rsidRPr="006B3A52">
              <w:rPr>
                <w:rFonts w:hint="eastAsia"/>
              </w:rPr>
              <w:t>5</w:t>
            </w:r>
          </w:p>
        </w:tc>
        <w:tc>
          <w:tcPr>
            <w:tcW w:w="465" w:type="pct"/>
          </w:tcPr>
          <w:p w14:paraId="32E7A418" w14:textId="77777777" w:rsidR="00091050" w:rsidRPr="006B3A52" w:rsidRDefault="00000000">
            <w:pPr>
              <w:pStyle w:val="aff8"/>
            </w:pPr>
            <w:r w:rsidRPr="006B3A52">
              <w:rPr>
                <w:rFonts w:hint="eastAsia"/>
              </w:rPr>
              <w:t>达标</w:t>
            </w:r>
          </w:p>
        </w:tc>
      </w:tr>
      <w:tr w:rsidR="00091050" w:rsidRPr="006B3A52" w14:paraId="00BBF60C" w14:textId="77777777">
        <w:trPr>
          <w:jc w:val="center"/>
        </w:trPr>
        <w:tc>
          <w:tcPr>
            <w:tcW w:w="2058" w:type="pct"/>
          </w:tcPr>
          <w:p w14:paraId="37D91AAF" w14:textId="77777777" w:rsidR="00091050" w:rsidRPr="006B3A52" w:rsidRDefault="00000000">
            <w:pPr>
              <w:pStyle w:val="aff8"/>
            </w:pPr>
            <w:r w:rsidRPr="006B3A52">
              <w:rPr>
                <w:rFonts w:hint="eastAsia"/>
              </w:rPr>
              <w:t>1,1,1,2-</w:t>
            </w:r>
            <w:r w:rsidRPr="006B3A52">
              <w:rPr>
                <w:rFonts w:hint="eastAsia"/>
              </w:rPr>
              <w:t>四氯乙烷</w:t>
            </w:r>
          </w:p>
        </w:tc>
        <w:tc>
          <w:tcPr>
            <w:tcW w:w="1237" w:type="pct"/>
            <w:tcBorders>
              <w:top w:val="single" w:sz="4" w:space="0" w:color="auto"/>
              <w:left w:val="single" w:sz="4" w:space="0" w:color="auto"/>
              <w:bottom w:val="single" w:sz="4" w:space="0" w:color="auto"/>
              <w:right w:val="single" w:sz="4" w:space="0" w:color="auto"/>
            </w:tcBorders>
          </w:tcPr>
          <w:p w14:paraId="1EE17F45" w14:textId="77777777" w:rsidR="00091050" w:rsidRPr="006B3A52" w:rsidRDefault="00000000">
            <w:pPr>
              <w:pStyle w:val="aff8"/>
            </w:pPr>
            <w:r w:rsidRPr="006B3A52">
              <w:rPr>
                <w:rFonts w:hint="eastAsia"/>
                <w:bCs/>
              </w:rPr>
              <w:t>&lt;1.0</w:t>
            </w:r>
          </w:p>
        </w:tc>
        <w:tc>
          <w:tcPr>
            <w:tcW w:w="1240" w:type="pct"/>
          </w:tcPr>
          <w:p w14:paraId="4BDC4FC9" w14:textId="77777777" w:rsidR="00091050" w:rsidRPr="006B3A52" w:rsidRDefault="00000000">
            <w:pPr>
              <w:pStyle w:val="aff8"/>
            </w:pPr>
            <w:r w:rsidRPr="006B3A52">
              <w:rPr>
                <w:rFonts w:hint="eastAsia"/>
              </w:rPr>
              <w:t>10</w:t>
            </w:r>
          </w:p>
        </w:tc>
        <w:tc>
          <w:tcPr>
            <w:tcW w:w="465" w:type="pct"/>
          </w:tcPr>
          <w:p w14:paraId="5DEDA411" w14:textId="77777777" w:rsidR="00091050" w:rsidRPr="006B3A52" w:rsidRDefault="00000000">
            <w:pPr>
              <w:pStyle w:val="aff8"/>
            </w:pPr>
            <w:r w:rsidRPr="006B3A52">
              <w:rPr>
                <w:rFonts w:hint="eastAsia"/>
              </w:rPr>
              <w:t>达标</w:t>
            </w:r>
          </w:p>
        </w:tc>
      </w:tr>
      <w:tr w:rsidR="00091050" w:rsidRPr="006B3A52" w14:paraId="749EC9EF" w14:textId="77777777">
        <w:trPr>
          <w:jc w:val="center"/>
        </w:trPr>
        <w:tc>
          <w:tcPr>
            <w:tcW w:w="2058" w:type="pct"/>
          </w:tcPr>
          <w:p w14:paraId="45DAE3FB" w14:textId="77777777" w:rsidR="00091050" w:rsidRPr="006B3A52" w:rsidRDefault="00000000">
            <w:pPr>
              <w:pStyle w:val="aff8"/>
            </w:pPr>
            <w:r w:rsidRPr="006B3A52">
              <w:rPr>
                <w:rFonts w:hint="eastAsia"/>
              </w:rPr>
              <w:t>1,1,2,2-</w:t>
            </w:r>
            <w:r w:rsidRPr="006B3A52">
              <w:rPr>
                <w:rFonts w:hint="eastAsia"/>
              </w:rPr>
              <w:t>四氯乙烷</w:t>
            </w:r>
          </w:p>
        </w:tc>
        <w:tc>
          <w:tcPr>
            <w:tcW w:w="1237" w:type="pct"/>
            <w:tcBorders>
              <w:top w:val="single" w:sz="4" w:space="0" w:color="auto"/>
              <w:left w:val="single" w:sz="4" w:space="0" w:color="auto"/>
              <w:bottom w:val="single" w:sz="4" w:space="0" w:color="auto"/>
              <w:right w:val="single" w:sz="4" w:space="0" w:color="auto"/>
            </w:tcBorders>
          </w:tcPr>
          <w:p w14:paraId="7968E1CF" w14:textId="77777777" w:rsidR="00091050" w:rsidRPr="006B3A52" w:rsidRDefault="00000000">
            <w:pPr>
              <w:pStyle w:val="aff8"/>
            </w:pPr>
            <w:r w:rsidRPr="006B3A52">
              <w:rPr>
                <w:rFonts w:hint="eastAsia"/>
                <w:bCs/>
              </w:rPr>
              <w:t>&lt;1.0</w:t>
            </w:r>
          </w:p>
        </w:tc>
        <w:tc>
          <w:tcPr>
            <w:tcW w:w="1240" w:type="pct"/>
          </w:tcPr>
          <w:p w14:paraId="47ABAE65" w14:textId="77777777" w:rsidR="00091050" w:rsidRPr="006B3A52" w:rsidRDefault="00000000">
            <w:pPr>
              <w:pStyle w:val="aff8"/>
            </w:pPr>
            <w:r w:rsidRPr="006B3A52">
              <w:rPr>
                <w:rFonts w:hint="eastAsia"/>
              </w:rPr>
              <w:t>6.8</w:t>
            </w:r>
          </w:p>
        </w:tc>
        <w:tc>
          <w:tcPr>
            <w:tcW w:w="465" w:type="pct"/>
          </w:tcPr>
          <w:p w14:paraId="204E3D9F" w14:textId="77777777" w:rsidR="00091050" w:rsidRPr="006B3A52" w:rsidRDefault="00000000">
            <w:pPr>
              <w:pStyle w:val="aff8"/>
            </w:pPr>
            <w:r w:rsidRPr="006B3A52">
              <w:rPr>
                <w:rFonts w:hint="eastAsia"/>
              </w:rPr>
              <w:t>达标</w:t>
            </w:r>
          </w:p>
        </w:tc>
      </w:tr>
      <w:tr w:rsidR="00091050" w:rsidRPr="006B3A52" w14:paraId="2877DE97" w14:textId="77777777">
        <w:trPr>
          <w:jc w:val="center"/>
        </w:trPr>
        <w:tc>
          <w:tcPr>
            <w:tcW w:w="2058" w:type="pct"/>
          </w:tcPr>
          <w:p w14:paraId="0AB5D97A" w14:textId="77777777" w:rsidR="00091050" w:rsidRPr="006B3A52" w:rsidRDefault="00000000">
            <w:pPr>
              <w:pStyle w:val="aff8"/>
            </w:pPr>
            <w:r w:rsidRPr="006B3A52">
              <w:rPr>
                <w:rFonts w:hint="eastAsia"/>
              </w:rPr>
              <w:t>四氯乙烯</w:t>
            </w:r>
          </w:p>
        </w:tc>
        <w:tc>
          <w:tcPr>
            <w:tcW w:w="1237" w:type="pct"/>
            <w:tcBorders>
              <w:top w:val="single" w:sz="4" w:space="0" w:color="auto"/>
              <w:left w:val="single" w:sz="4" w:space="0" w:color="auto"/>
              <w:bottom w:val="single" w:sz="4" w:space="0" w:color="auto"/>
              <w:right w:val="single" w:sz="4" w:space="0" w:color="auto"/>
            </w:tcBorders>
          </w:tcPr>
          <w:p w14:paraId="7D64D656" w14:textId="77777777" w:rsidR="00091050" w:rsidRPr="006B3A52" w:rsidRDefault="00000000">
            <w:pPr>
              <w:pStyle w:val="aff8"/>
            </w:pPr>
            <w:r w:rsidRPr="006B3A52">
              <w:rPr>
                <w:rFonts w:hint="eastAsia"/>
                <w:bCs/>
              </w:rPr>
              <w:t>&lt;0.8</w:t>
            </w:r>
          </w:p>
        </w:tc>
        <w:tc>
          <w:tcPr>
            <w:tcW w:w="1240" w:type="pct"/>
          </w:tcPr>
          <w:p w14:paraId="207FAA37" w14:textId="77777777" w:rsidR="00091050" w:rsidRPr="006B3A52" w:rsidRDefault="00000000">
            <w:pPr>
              <w:pStyle w:val="aff8"/>
            </w:pPr>
            <w:r w:rsidRPr="006B3A52">
              <w:rPr>
                <w:rFonts w:hint="eastAsia"/>
              </w:rPr>
              <w:t>53</w:t>
            </w:r>
          </w:p>
        </w:tc>
        <w:tc>
          <w:tcPr>
            <w:tcW w:w="465" w:type="pct"/>
          </w:tcPr>
          <w:p w14:paraId="5CB1B4F4" w14:textId="77777777" w:rsidR="00091050" w:rsidRPr="006B3A52" w:rsidRDefault="00000000">
            <w:pPr>
              <w:pStyle w:val="aff8"/>
            </w:pPr>
            <w:r w:rsidRPr="006B3A52">
              <w:rPr>
                <w:rFonts w:hint="eastAsia"/>
              </w:rPr>
              <w:t>达标</w:t>
            </w:r>
          </w:p>
        </w:tc>
      </w:tr>
      <w:tr w:rsidR="00091050" w:rsidRPr="006B3A52" w14:paraId="3064A1E9" w14:textId="77777777">
        <w:trPr>
          <w:jc w:val="center"/>
        </w:trPr>
        <w:tc>
          <w:tcPr>
            <w:tcW w:w="2058" w:type="pct"/>
          </w:tcPr>
          <w:p w14:paraId="19A31A8E" w14:textId="77777777" w:rsidR="00091050" w:rsidRPr="006B3A52" w:rsidRDefault="00000000">
            <w:pPr>
              <w:pStyle w:val="aff8"/>
            </w:pPr>
            <w:r w:rsidRPr="006B3A52">
              <w:rPr>
                <w:rFonts w:hint="eastAsia"/>
              </w:rPr>
              <w:t>1,1,1-</w:t>
            </w:r>
            <w:r w:rsidRPr="006B3A52">
              <w:rPr>
                <w:rFonts w:hint="eastAsia"/>
              </w:rPr>
              <w:t>三氯乙烷</w:t>
            </w:r>
          </w:p>
        </w:tc>
        <w:tc>
          <w:tcPr>
            <w:tcW w:w="1237" w:type="pct"/>
            <w:tcBorders>
              <w:top w:val="single" w:sz="4" w:space="0" w:color="auto"/>
              <w:left w:val="single" w:sz="4" w:space="0" w:color="auto"/>
              <w:bottom w:val="single" w:sz="4" w:space="0" w:color="auto"/>
              <w:right w:val="single" w:sz="4" w:space="0" w:color="auto"/>
            </w:tcBorders>
          </w:tcPr>
          <w:p w14:paraId="213E68F1" w14:textId="77777777" w:rsidR="00091050" w:rsidRPr="006B3A52" w:rsidRDefault="00000000">
            <w:pPr>
              <w:pStyle w:val="aff8"/>
            </w:pPr>
            <w:r w:rsidRPr="006B3A52">
              <w:rPr>
                <w:rFonts w:hint="eastAsia"/>
                <w:bCs/>
              </w:rPr>
              <w:t>&lt;1.1</w:t>
            </w:r>
          </w:p>
        </w:tc>
        <w:tc>
          <w:tcPr>
            <w:tcW w:w="1240" w:type="pct"/>
          </w:tcPr>
          <w:p w14:paraId="724CB798" w14:textId="77777777" w:rsidR="00091050" w:rsidRPr="006B3A52" w:rsidRDefault="00000000">
            <w:pPr>
              <w:pStyle w:val="aff8"/>
            </w:pPr>
            <w:r w:rsidRPr="006B3A52">
              <w:rPr>
                <w:rFonts w:hint="eastAsia"/>
              </w:rPr>
              <w:t>840</w:t>
            </w:r>
          </w:p>
        </w:tc>
        <w:tc>
          <w:tcPr>
            <w:tcW w:w="465" w:type="pct"/>
          </w:tcPr>
          <w:p w14:paraId="042C3E74" w14:textId="77777777" w:rsidR="00091050" w:rsidRPr="006B3A52" w:rsidRDefault="00000000">
            <w:pPr>
              <w:pStyle w:val="aff8"/>
            </w:pPr>
            <w:r w:rsidRPr="006B3A52">
              <w:rPr>
                <w:rFonts w:hint="eastAsia"/>
              </w:rPr>
              <w:t>达标</w:t>
            </w:r>
          </w:p>
        </w:tc>
      </w:tr>
      <w:tr w:rsidR="00091050" w:rsidRPr="006B3A52" w14:paraId="31BA026C" w14:textId="77777777">
        <w:trPr>
          <w:jc w:val="center"/>
        </w:trPr>
        <w:tc>
          <w:tcPr>
            <w:tcW w:w="2058" w:type="pct"/>
          </w:tcPr>
          <w:p w14:paraId="1FA44336" w14:textId="77777777" w:rsidR="00091050" w:rsidRPr="006B3A52" w:rsidRDefault="00000000">
            <w:pPr>
              <w:pStyle w:val="aff8"/>
            </w:pPr>
            <w:r w:rsidRPr="006B3A52">
              <w:rPr>
                <w:rFonts w:hint="eastAsia"/>
              </w:rPr>
              <w:t>1,1,2-</w:t>
            </w:r>
            <w:r w:rsidRPr="006B3A52">
              <w:rPr>
                <w:rFonts w:hint="eastAsia"/>
              </w:rPr>
              <w:t>三氯乙烷</w:t>
            </w:r>
          </w:p>
        </w:tc>
        <w:tc>
          <w:tcPr>
            <w:tcW w:w="1237" w:type="pct"/>
            <w:tcBorders>
              <w:top w:val="single" w:sz="4" w:space="0" w:color="auto"/>
              <w:left w:val="single" w:sz="4" w:space="0" w:color="auto"/>
              <w:bottom w:val="single" w:sz="4" w:space="0" w:color="auto"/>
              <w:right w:val="single" w:sz="4" w:space="0" w:color="auto"/>
            </w:tcBorders>
          </w:tcPr>
          <w:p w14:paraId="7BB320BE" w14:textId="77777777" w:rsidR="00091050" w:rsidRPr="006B3A52" w:rsidRDefault="00000000">
            <w:pPr>
              <w:pStyle w:val="aff8"/>
            </w:pPr>
            <w:r w:rsidRPr="006B3A52">
              <w:rPr>
                <w:rFonts w:hint="eastAsia"/>
                <w:bCs/>
              </w:rPr>
              <w:t>&lt;1.4</w:t>
            </w:r>
          </w:p>
        </w:tc>
        <w:tc>
          <w:tcPr>
            <w:tcW w:w="1240" w:type="pct"/>
          </w:tcPr>
          <w:p w14:paraId="21FC06B8" w14:textId="77777777" w:rsidR="00091050" w:rsidRPr="006B3A52" w:rsidRDefault="00000000">
            <w:pPr>
              <w:pStyle w:val="aff8"/>
            </w:pPr>
            <w:r w:rsidRPr="006B3A52">
              <w:rPr>
                <w:rFonts w:hint="eastAsia"/>
              </w:rPr>
              <w:t>2.8</w:t>
            </w:r>
          </w:p>
        </w:tc>
        <w:tc>
          <w:tcPr>
            <w:tcW w:w="465" w:type="pct"/>
          </w:tcPr>
          <w:p w14:paraId="5C9A97AF" w14:textId="77777777" w:rsidR="00091050" w:rsidRPr="006B3A52" w:rsidRDefault="00000000">
            <w:pPr>
              <w:pStyle w:val="aff8"/>
            </w:pPr>
            <w:r w:rsidRPr="006B3A52">
              <w:rPr>
                <w:rFonts w:hint="eastAsia"/>
              </w:rPr>
              <w:t>达标</w:t>
            </w:r>
          </w:p>
        </w:tc>
      </w:tr>
      <w:tr w:rsidR="00091050" w:rsidRPr="006B3A52" w14:paraId="6A474D4E" w14:textId="77777777">
        <w:trPr>
          <w:jc w:val="center"/>
        </w:trPr>
        <w:tc>
          <w:tcPr>
            <w:tcW w:w="2058" w:type="pct"/>
          </w:tcPr>
          <w:p w14:paraId="47FBA7A6" w14:textId="77777777" w:rsidR="00091050" w:rsidRPr="006B3A52" w:rsidRDefault="00000000">
            <w:pPr>
              <w:pStyle w:val="aff8"/>
            </w:pPr>
            <w:r w:rsidRPr="006B3A52">
              <w:rPr>
                <w:rFonts w:hint="eastAsia"/>
              </w:rPr>
              <w:t>三氯乙烯</w:t>
            </w:r>
          </w:p>
        </w:tc>
        <w:tc>
          <w:tcPr>
            <w:tcW w:w="1237" w:type="pct"/>
            <w:tcBorders>
              <w:top w:val="single" w:sz="4" w:space="0" w:color="auto"/>
              <w:left w:val="single" w:sz="4" w:space="0" w:color="auto"/>
              <w:bottom w:val="single" w:sz="4" w:space="0" w:color="auto"/>
              <w:right w:val="single" w:sz="4" w:space="0" w:color="auto"/>
            </w:tcBorders>
          </w:tcPr>
          <w:p w14:paraId="1C5B70E9" w14:textId="77777777" w:rsidR="00091050" w:rsidRPr="006B3A52" w:rsidRDefault="00000000">
            <w:pPr>
              <w:pStyle w:val="aff8"/>
            </w:pPr>
            <w:r w:rsidRPr="006B3A52">
              <w:rPr>
                <w:rFonts w:hint="eastAsia"/>
                <w:bCs/>
              </w:rPr>
              <w:t>&lt;0.9</w:t>
            </w:r>
          </w:p>
        </w:tc>
        <w:tc>
          <w:tcPr>
            <w:tcW w:w="1240" w:type="pct"/>
          </w:tcPr>
          <w:p w14:paraId="7B0759CE" w14:textId="77777777" w:rsidR="00091050" w:rsidRPr="006B3A52" w:rsidRDefault="00000000">
            <w:pPr>
              <w:pStyle w:val="aff8"/>
            </w:pPr>
            <w:r w:rsidRPr="006B3A52">
              <w:rPr>
                <w:rFonts w:hint="eastAsia"/>
              </w:rPr>
              <w:t>2.8</w:t>
            </w:r>
          </w:p>
        </w:tc>
        <w:tc>
          <w:tcPr>
            <w:tcW w:w="465" w:type="pct"/>
          </w:tcPr>
          <w:p w14:paraId="640D38C2" w14:textId="77777777" w:rsidR="00091050" w:rsidRPr="006B3A52" w:rsidRDefault="00000000">
            <w:pPr>
              <w:pStyle w:val="aff8"/>
            </w:pPr>
            <w:r w:rsidRPr="006B3A52">
              <w:rPr>
                <w:rFonts w:hint="eastAsia"/>
              </w:rPr>
              <w:t>达标</w:t>
            </w:r>
          </w:p>
        </w:tc>
      </w:tr>
      <w:tr w:rsidR="00091050" w:rsidRPr="006B3A52" w14:paraId="077F0CC5" w14:textId="77777777">
        <w:trPr>
          <w:jc w:val="center"/>
        </w:trPr>
        <w:tc>
          <w:tcPr>
            <w:tcW w:w="2058" w:type="pct"/>
          </w:tcPr>
          <w:p w14:paraId="4C6D9994" w14:textId="77777777" w:rsidR="00091050" w:rsidRPr="006B3A52" w:rsidRDefault="00000000">
            <w:pPr>
              <w:pStyle w:val="aff8"/>
            </w:pPr>
            <w:r w:rsidRPr="006B3A52">
              <w:rPr>
                <w:rFonts w:hint="eastAsia"/>
              </w:rPr>
              <w:t>1,2,3-</w:t>
            </w:r>
            <w:r w:rsidRPr="006B3A52">
              <w:rPr>
                <w:rFonts w:hint="eastAsia"/>
              </w:rPr>
              <w:t>三氯丙烷</w:t>
            </w:r>
          </w:p>
        </w:tc>
        <w:tc>
          <w:tcPr>
            <w:tcW w:w="1237" w:type="pct"/>
            <w:tcBorders>
              <w:top w:val="single" w:sz="4" w:space="0" w:color="auto"/>
              <w:left w:val="single" w:sz="4" w:space="0" w:color="auto"/>
              <w:bottom w:val="single" w:sz="4" w:space="0" w:color="auto"/>
              <w:right w:val="single" w:sz="4" w:space="0" w:color="auto"/>
            </w:tcBorders>
          </w:tcPr>
          <w:p w14:paraId="23A9A05A" w14:textId="77777777" w:rsidR="00091050" w:rsidRPr="006B3A52" w:rsidRDefault="00000000">
            <w:pPr>
              <w:pStyle w:val="aff8"/>
            </w:pPr>
            <w:r w:rsidRPr="006B3A52">
              <w:rPr>
                <w:rFonts w:hint="eastAsia"/>
                <w:bCs/>
              </w:rPr>
              <w:t>&lt;1.0</w:t>
            </w:r>
          </w:p>
        </w:tc>
        <w:tc>
          <w:tcPr>
            <w:tcW w:w="1240" w:type="pct"/>
          </w:tcPr>
          <w:p w14:paraId="3D797184" w14:textId="77777777" w:rsidR="00091050" w:rsidRPr="006B3A52" w:rsidRDefault="00000000">
            <w:pPr>
              <w:pStyle w:val="aff8"/>
            </w:pPr>
            <w:r w:rsidRPr="006B3A52">
              <w:rPr>
                <w:rFonts w:hint="eastAsia"/>
              </w:rPr>
              <w:t>0.5</w:t>
            </w:r>
          </w:p>
        </w:tc>
        <w:tc>
          <w:tcPr>
            <w:tcW w:w="465" w:type="pct"/>
          </w:tcPr>
          <w:p w14:paraId="7704A01A" w14:textId="77777777" w:rsidR="00091050" w:rsidRPr="006B3A52" w:rsidRDefault="00000000">
            <w:pPr>
              <w:pStyle w:val="aff8"/>
            </w:pPr>
            <w:r w:rsidRPr="006B3A52">
              <w:rPr>
                <w:rFonts w:hint="eastAsia"/>
              </w:rPr>
              <w:t>达标</w:t>
            </w:r>
          </w:p>
        </w:tc>
      </w:tr>
      <w:tr w:rsidR="00091050" w:rsidRPr="006B3A52" w14:paraId="7E229A88" w14:textId="77777777">
        <w:trPr>
          <w:jc w:val="center"/>
        </w:trPr>
        <w:tc>
          <w:tcPr>
            <w:tcW w:w="2058" w:type="pct"/>
          </w:tcPr>
          <w:p w14:paraId="301996D7" w14:textId="77777777" w:rsidR="00091050" w:rsidRPr="006B3A52" w:rsidRDefault="00000000">
            <w:pPr>
              <w:pStyle w:val="aff8"/>
            </w:pPr>
            <w:r w:rsidRPr="006B3A52">
              <w:rPr>
                <w:rFonts w:hint="eastAsia"/>
              </w:rPr>
              <w:t>氯乙烯</w:t>
            </w:r>
          </w:p>
        </w:tc>
        <w:tc>
          <w:tcPr>
            <w:tcW w:w="1237" w:type="pct"/>
            <w:tcBorders>
              <w:top w:val="single" w:sz="4" w:space="0" w:color="auto"/>
              <w:left w:val="single" w:sz="4" w:space="0" w:color="auto"/>
              <w:bottom w:val="single" w:sz="4" w:space="0" w:color="auto"/>
              <w:right w:val="single" w:sz="4" w:space="0" w:color="auto"/>
            </w:tcBorders>
          </w:tcPr>
          <w:p w14:paraId="60BC9590" w14:textId="77777777" w:rsidR="00091050" w:rsidRPr="006B3A52" w:rsidRDefault="00000000">
            <w:pPr>
              <w:pStyle w:val="aff8"/>
            </w:pPr>
            <w:r w:rsidRPr="006B3A52">
              <w:rPr>
                <w:rFonts w:hint="eastAsia"/>
                <w:bCs/>
              </w:rPr>
              <w:t>&lt;1.5</w:t>
            </w:r>
          </w:p>
        </w:tc>
        <w:tc>
          <w:tcPr>
            <w:tcW w:w="1240" w:type="pct"/>
          </w:tcPr>
          <w:p w14:paraId="3DC29EE3" w14:textId="77777777" w:rsidR="00091050" w:rsidRPr="006B3A52" w:rsidRDefault="00000000">
            <w:pPr>
              <w:pStyle w:val="aff8"/>
            </w:pPr>
            <w:r w:rsidRPr="006B3A52">
              <w:rPr>
                <w:rFonts w:hint="eastAsia"/>
              </w:rPr>
              <w:t>0.43</w:t>
            </w:r>
          </w:p>
        </w:tc>
        <w:tc>
          <w:tcPr>
            <w:tcW w:w="465" w:type="pct"/>
          </w:tcPr>
          <w:p w14:paraId="6E5641AE" w14:textId="77777777" w:rsidR="00091050" w:rsidRPr="006B3A52" w:rsidRDefault="00000000">
            <w:pPr>
              <w:pStyle w:val="aff8"/>
            </w:pPr>
            <w:r w:rsidRPr="006B3A52">
              <w:rPr>
                <w:rFonts w:hint="eastAsia"/>
              </w:rPr>
              <w:t>达标</w:t>
            </w:r>
          </w:p>
        </w:tc>
      </w:tr>
      <w:tr w:rsidR="00091050" w:rsidRPr="006B3A52" w14:paraId="645BF61A" w14:textId="77777777">
        <w:trPr>
          <w:jc w:val="center"/>
        </w:trPr>
        <w:tc>
          <w:tcPr>
            <w:tcW w:w="2058" w:type="pct"/>
          </w:tcPr>
          <w:p w14:paraId="108F4A05" w14:textId="77777777" w:rsidR="00091050" w:rsidRPr="006B3A52" w:rsidRDefault="00000000">
            <w:pPr>
              <w:pStyle w:val="aff8"/>
            </w:pPr>
            <w:r w:rsidRPr="006B3A52">
              <w:rPr>
                <w:rFonts w:hint="eastAsia"/>
              </w:rPr>
              <w:t>苯</w:t>
            </w:r>
          </w:p>
        </w:tc>
        <w:tc>
          <w:tcPr>
            <w:tcW w:w="1237" w:type="pct"/>
            <w:tcBorders>
              <w:top w:val="single" w:sz="4" w:space="0" w:color="auto"/>
              <w:left w:val="single" w:sz="4" w:space="0" w:color="auto"/>
              <w:bottom w:val="single" w:sz="4" w:space="0" w:color="auto"/>
              <w:right w:val="single" w:sz="4" w:space="0" w:color="auto"/>
            </w:tcBorders>
          </w:tcPr>
          <w:p w14:paraId="641769F8" w14:textId="77777777" w:rsidR="00091050" w:rsidRPr="006B3A52" w:rsidRDefault="00000000">
            <w:pPr>
              <w:pStyle w:val="aff8"/>
            </w:pPr>
            <w:r w:rsidRPr="006B3A52">
              <w:rPr>
                <w:rFonts w:hint="eastAsia"/>
                <w:bCs/>
              </w:rPr>
              <w:t>&lt;1.6</w:t>
            </w:r>
          </w:p>
        </w:tc>
        <w:tc>
          <w:tcPr>
            <w:tcW w:w="1240" w:type="pct"/>
          </w:tcPr>
          <w:p w14:paraId="71494C39" w14:textId="77777777" w:rsidR="00091050" w:rsidRPr="006B3A52" w:rsidRDefault="00000000">
            <w:pPr>
              <w:pStyle w:val="aff8"/>
            </w:pPr>
            <w:r w:rsidRPr="006B3A52">
              <w:rPr>
                <w:rFonts w:hint="eastAsia"/>
              </w:rPr>
              <w:t>4</w:t>
            </w:r>
          </w:p>
        </w:tc>
        <w:tc>
          <w:tcPr>
            <w:tcW w:w="465" w:type="pct"/>
          </w:tcPr>
          <w:p w14:paraId="23FE0D96" w14:textId="77777777" w:rsidR="00091050" w:rsidRPr="006B3A52" w:rsidRDefault="00000000">
            <w:pPr>
              <w:pStyle w:val="aff8"/>
            </w:pPr>
            <w:r w:rsidRPr="006B3A52">
              <w:rPr>
                <w:rFonts w:hint="eastAsia"/>
              </w:rPr>
              <w:t>达标</w:t>
            </w:r>
          </w:p>
        </w:tc>
      </w:tr>
      <w:tr w:rsidR="00091050" w:rsidRPr="006B3A52" w14:paraId="594FB3B3" w14:textId="77777777">
        <w:trPr>
          <w:jc w:val="center"/>
        </w:trPr>
        <w:tc>
          <w:tcPr>
            <w:tcW w:w="2058" w:type="pct"/>
          </w:tcPr>
          <w:p w14:paraId="36FD2FA5" w14:textId="77777777" w:rsidR="00091050" w:rsidRPr="006B3A52" w:rsidRDefault="00000000">
            <w:pPr>
              <w:pStyle w:val="aff8"/>
            </w:pPr>
            <w:r w:rsidRPr="006B3A52">
              <w:rPr>
                <w:rFonts w:hint="eastAsia"/>
              </w:rPr>
              <w:t>氯苯</w:t>
            </w:r>
          </w:p>
        </w:tc>
        <w:tc>
          <w:tcPr>
            <w:tcW w:w="1237" w:type="pct"/>
            <w:tcBorders>
              <w:top w:val="single" w:sz="4" w:space="0" w:color="auto"/>
              <w:left w:val="single" w:sz="4" w:space="0" w:color="auto"/>
              <w:bottom w:val="single" w:sz="4" w:space="0" w:color="auto"/>
              <w:right w:val="single" w:sz="4" w:space="0" w:color="auto"/>
            </w:tcBorders>
          </w:tcPr>
          <w:p w14:paraId="2A198B82" w14:textId="77777777" w:rsidR="00091050" w:rsidRPr="006B3A52" w:rsidRDefault="00000000">
            <w:pPr>
              <w:pStyle w:val="aff8"/>
            </w:pPr>
            <w:r w:rsidRPr="006B3A52">
              <w:rPr>
                <w:rFonts w:hint="eastAsia"/>
                <w:bCs/>
              </w:rPr>
              <w:t>&lt;1.1</w:t>
            </w:r>
          </w:p>
        </w:tc>
        <w:tc>
          <w:tcPr>
            <w:tcW w:w="1240" w:type="pct"/>
          </w:tcPr>
          <w:p w14:paraId="3109C767" w14:textId="77777777" w:rsidR="00091050" w:rsidRPr="006B3A52" w:rsidRDefault="00000000">
            <w:pPr>
              <w:pStyle w:val="aff8"/>
            </w:pPr>
            <w:r w:rsidRPr="006B3A52">
              <w:rPr>
                <w:rFonts w:hint="eastAsia"/>
              </w:rPr>
              <w:t>270</w:t>
            </w:r>
          </w:p>
        </w:tc>
        <w:tc>
          <w:tcPr>
            <w:tcW w:w="465" w:type="pct"/>
          </w:tcPr>
          <w:p w14:paraId="5F3397B4" w14:textId="77777777" w:rsidR="00091050" w:rsidRPr="006B3A52" w:rsidRDefault="00000000">
            <w:pPr>
              <w:pStyle w:val="aff8"/>
            </w:pPr>
            <w:r w:rsidRPr="006B3A52">
              <w:rPr>
                <w:rFonts w:hint="eastAsia"/>
              </w:rPr>
              <w:t>达标</w:t>
            </w:r>
          </w:p>
        </w:tc>
      </w:tr>
      <w:tr w:rsidR="00091050" w:rsidRPr="006B3A52" w14:paraId="1C56A9CC" w14:textId="77777777">
        <w:trPr>
          <w:jc w:val="center"/>
        </w:trPr>
        <w:tc>
          <w:tcPr>
            <w:tcW w:w="2058" w:type="pct"/>
          </w:tcPr>
          <w:p w14:paraId="61ADB5AA" w14:textId="77777777" w:rsidR="00091050" w:rsidRPr="006B3A52" w:rsidRDefault="00000000">
            <w:pPr>
              <w:pStyle w:val="aff8"/>
            </w:pPr>
            <w:r w:rsidRPr="006B3A52">
              <w:rPr>
                <w:rFonts w:hint="eastAsia"/>
              </w:rPr>
              <w:t>1,2-</w:t>
            </w:r>
            <w:r w:rsidRPr="006B3A52">
              <w:rPr>
                <w:rFonts w:hint="eastAsia"/>
              </w:rPr>
              <w:t>二氯苯</w:t>
            </w:r>
          </w:p>
        </w:tc>
        <w:tc>
          <w:tcPr>
            <w:tcW w:w="1237" w:type="pct"/>
            <w:tcBorders>
              <w:top w:val="single" w:sz="4" w:space="0" w:color="auto"/>
              <w:left w:val="single" w:sz="4" w:space="0" w:color="auto"/>
              <w:bottom w:val="single" w:sz="4" w:space="0" w:color="auto"/>
              <w:right w:val="single" w:sz="4" w:space="0" w:color="auto"/>
            </w:tcBorders>
          </w:tcPr>
          <w:p w14:paraId="601F1A37" w14:textId="77777777" w:rsidR="00091050" w:rsidRPr="006B3A52" w:rsidRDefault="00000000">
            <w:pPr>
              <w:pStyle w:val="aff8"/>
            </w:pPr>
            <w:r w:rsidRPr="006B3A52">
              <w:rPr>
                <w:rFonts w:hint="eastAsia"/>
                <w:bCs/>
              </w:rPr>
              <w:t>&lt;1.0</w:t>
            </w:r>
          </w:p>
        </w:tc>
        <w:tc>
          <w:tcPr>
            <w:tcW w:w="1240" w:type="pct"/>
          </w:tcPr>
          <w:p w14:paraId="243D998E" w14:textId="77777777" w:rsidR="00091050" w:rsidRPr="006B3A52" w:rsidRDefault="00000000">
            <w:pPr>
              <w:pStyle w:val="aff8"/>
            </w:pPr>
            <w:r w:rsidRPr="006B3A52">
              <w:rPr>
                <w:rFonts w:hint="eastAsia"/>
              </w:rPr>
              <w:t>560</w:t>
            </w:r>
          </w:p>
        </w:tc>
        <w:tc>
          <w:tcPr>
            <w:tcW w:w="465" w:type="pct"/>
          </w:tcPr>
          <w:p w14:paraId="6A38B3CD" w14:textId="77777777" w:rsidR="00091050" w:rsidRPr="006B3A52" w:rsidRDefault="00000000">
            <w:pPr>
              <w:pStyle w:val="aff8"/>
            </w:pPr>
            <w:r w:rsidRPr="006B3A52">
              <w:rPr>
                <w:rFonts w:hint="eastAsia"/>
              </w:rPr>
              <w:t>达标</w:t>
            </w:r>
          </w:p>
        </w:tc>
      </w:tr>
      <w:tr w:rsidR="00091050" w:rsidRPr="006B3A52" w14:paraId="6E60238E" w14:textId="77777777">
        <w:trPr>
          <w:jc w:val="center"/>
        </w:trPr>
        <w:tc>
          <w:tcPr>
            <w:tcW w:w="2058" w:type="pct"/>
          </w:tcPr>
          <w:p w14:paraId="43BCC748" w14:textId="77777777" w:rsidR="00091050" w:rsidRPr="006B3A52" w:rsidRDefault="00000000">
            <w:pPr>
              <w:pStyle w:val="aff8"/>
            </w:pPr>
            <w:r w:rsidRPr="006B3A52">
              <w:rPr>
                <w:rFonts w:hint="eastAsia"/>
              </w:rPr>
              <w:t>1,4-</w:t>
            </w:r>
            <w:r w:rsidRPr="006B3A52">
              <w:rPr>
                <w:rFonts w:hint="eastAsia"/>
              </w:rPr>
              <w:t>二氯苯</w:t>
            </w:r>
          </w:p>
        </w:tc>
        <w:tc>
          <w:tcPr>
            <w:tcW w:w="1237" w:type="pct"/>
            <w:tcBorders>
              <w:top w:val="single" w:sz="4" w:space="0" w:color="auto"/>
              <w:left w:val="single" w:sz="4" w:space="0" w:color="auto"/>
              <w:bottom w:val="single" w:sz="4" w:space="0" w:color="auto"/>
              <w:right w:val="single" w:sz="4" w:space="0" w:color="auto"/>
            </w:tcBorders>
          </w:tcPr>
          <w:p w14:paraId="3C35FCA2" w14:textId="77777777" w:rsidR="00091050" w:rsidRPr="006B3A52" w:rsidRDefault="00000000">
            <w:pPr>
              <w:pStyle w:val="aff8"/>
            </w:pPr>
            <w:r w:rsidRPr="006B3A52">
              <w:rPr>
                <w:rFonts w:hint="eastAsia"/>
                <w:bCs/>
              </w:rPr>
              <w:t>&lt;1.2</w:t>
            </w:r>
          </w:p>
        </w:tc>
        <w:tc>
          <w:tcPr>
            <w:tcW w:w="1240" w:type="pct"/>
          </w:tcPr>
          <w:p w14:paraId="7E29A6C5" w14:textId="77777777" w:rsidR="00091050" w:rsidRPr="006B3A52" w:rsidRDefault="00000000">
            <w:pPr>
              <w:pStyle w:val="aff8"/>
            </w:pPr>
            <w:r w:rsidRPr="006B3A52">
              <w:rPr>
                <w:rFonts w:hint="eastAsia"/>
              </w:rPr>
              <w:t>20</w:t>
            </w:r>
          </w:p>
        </w:tc>
        <w:tc>
          <w:tcPr>
            <w:tcW w:w="465" w:type="pct"/>
          </w:tcPr>
          <w:p w14:paraId="1EEFBE31" w14:textId="77777777" w:rsidR="00091050" w:rsidRPr="006B3A52" w:rsidRDefault="00000000">
            <w:pPr>
              <w:pStyle w:val="aff8"/>
            </w:pPr>
            <w:r w:rsidRPr="006B3A52">
              <w:rPr>
                <w:rFonts w:hint="eastAsia"/>
              </w:rPr>
              <w:t>达标</w:t>
            </w:r>
          </w:p>
        </w:tc>
      </w:tr>
      <w:tr w:rsidR="00091050" w:rsidRPr="006B3A52" w14:paraId="5494E734" w14:textId="77777777">
        <w:trPr>
          <w:jc w:val="center"/>
        </w:trPr>
        <w:tc>
          <w:tcPr>
            <w:tcW w:w="2058" w:type="pct"/>
          </w:tcPr>
          <w:p w14:paraId="794102E8" w14:textId="77777777" w:rsidR="00091050" w:rsidRPr="006B3A52" w:rsidRDefault="00000000">
            <w:pPr>
              <w:pStyle w:val="aff8"/>
            </w:pPr>
            <w:r w:rsidRPr="006B3A52">
              <w:rPr>
                <w:rFonts w:hint="eastAsia"/>
              </w:rPr>
              <w:t>乙苯</w:t>
            </w:r>
          </w:p>
        </w:tc>
        <w:tc>
          <w:tcPr>
            <w:tcW w:w="1237" w:type="pct"/>
            <w:tcBorders>
              <w:top w:val="single" w:sz="4" w:space="0" w:color="auto"/>
              <w:left w:val="single" w:sz="4" w:space="0" w:color="auto"/>
              <w:bottom w:val="single" w:sz="4" w:space="0" w:color="auto"/>
              <w:right w:val="single" w:sz="4" w:space="0" w:color="auto"/>
            </w:tcBorders>
          </w:tcPr>
          <w:p w14:paraId="4E197617" w14:textId="77777777" w:rsidR="00091050" w:rsidRPr="006B3A52" w:rsidRDefault="00000000">
            <w:pPr>
              <w:pStyle w:val="aff8"/>
            </w:pPr>
            <w:r w:rsidRPr="006B3A52">
              <w:rPr>
                <w:rFonts w:hint="eastAsia"/>
                <w:bCs/>
              </w:rPr>
              <w:t>&lt;1.2</w:t>
            </w:r>
          </w:p>
        </w:tc>
        <w:tc>
          <w:tcPr>
            <w:tcW w:w="1240" w:type="pct"/>
          </w:tcPr>
          <w:p w14:paraId="41D43B47" w14:textId="77777777" w:rsidR="00091050" w:rsidRPr="006B3A52" w:rsidRDefault="00000000">
            <w:pPr>
              <w:pStyle w:val="aff8"/>
            </w:pPr>
            <w:r w:rsidRPr="006B3A52">
              <w:rPr>
                <w:rFonts w:hint="eastAsia"/>
              </w:rPr>
              <w:t>28</w:t>
            </w:r>
          </w:p>
        </w:tc>
        <w:tc>
          <w:tcPr>
            <w:tcW w:w="465" w:type="pct"/>
          </w:tcPr>
          <w:p w14:paraId="05F2F45A" w14:textId="77777777" w:rsidR="00091050" w:rsidRPr="006B3A52" w:rsidRDefault="00000000">
            <w:pPr>
              <w:pStyle w:val="aff8"/>
            </w:pPr>
            <w:r w:rsidRPr="006B3A52">
              <w:rPr>
                <w:rFonts w:hint="eastAsia"/>
              </w:rPr>
              <w:t>达标</w:t>
            </w:r>
          </w:p>
        </w:tc>
      </w:tr>
      <w:tr w:rsidR="00091050" w:rsidRPr="006B3A52" w14:paraId="1C997E05" w14:textId="77777777">
        <w:trPr>
          <w:jc w:val="center"/>
        </w:trPr>
        <w:tc>
          <w:tcPr>
            <w:tcW w:w="2058" w:type="pct"/>
          </w:tcPr>
          <w:p w14:paraId="6F768CCE" w14:textId="77777777" w:rsidR="00091050" w:rsidRPr="006B3A52" w:rsidRDefault="00000000">
            <w:pPr>
              <w:pStyle w:val="aff8"/>
            </w:pPr>
            <w:r w:rsidRPr="006B3A52">
              <w:rPr>
                <w:rFonts w:hint="eastAsia"/>
              </w:rPr>
              <w:t>苯乙烯</w:t>
            </w:r>
          </w:p>
        </w:tc>
        <w:tc>
          <w:tcPr>
            <w:tcW w:w="1237" w:type="pct"/>
            <w:tcBorders>
              <w:top w:val="single" w:sz="4" w:space="0" w:color="auto"/>
              <w:left w:val="single" w:sz="4" w:space="0" w:color="auto"/>
              <w:bottom w:val="single" w:sz="4" w:space="0" w:color="auto"/>
              <w:right w:val="single" w:sz="4" w:space="0" w:color="auto"/>
            </w:tcBorders>
          </w:tcPr>
          <w:p w14:paraId="3204AFA6" w14:textId="77777777" w:rsidR="00091050" w:rsidRPr="006B3A52" w:rsidRDefault="00000000">
            <w:pPr>
              <w:pStyle w:val="aff8"/>
            </w:pPr>
            <w:r w:rsidRPr="006B3A52">
              <w:rPr>
                <w:rFonts w:hint="eastAsia"/>
                <w:bCs/>
              </w:rPr>
              <w:t>&lt;1.6</w:t>
            </w:r>
          </w:p>
        </w:tc>
        <w:tc>
          <w:tcPr>
            <w:tcW w:w="1240" w:type="pct"/>
          </w:tcPr>
          <w:p w14:paraId="78D35409" w14:textId="77777777" w:rsidR="00091050" w:rsidRPr="006B3A52" w:rsidRDefault="00000000">
            <w:pPr>
              <w:pStyle w:val="aff8"/>
            </w:pPr>
            <w:r w:rsidRPr="006B3A52">
              <w:rPr>
                <w:rFonts w:hint="eastAsia"/>
              </w:rPr>
              <w:t>1290</w:t>
            </w:r>
          </w:p>
        </w:tc>
        <w:tc>
          <w:tcPr>
            <w:tcW w:w="465" w:type="pct"/>
          </w:tcPr>
          <w:p w14:paraId="5E4BCA37" w14:textId="77777777" w:rsidR="00091050" w:rsidRPr="006B3A52" w:rsidRDefault="00000000">
            <w:pPr>
              <w:pStyle w:val="aff8"/>
            </w:pPr>
            <w:r w:rsidRPr="006B3A52">
              <w:rPr>
                <w:rFonts w:hint="eastAsia"/>
              </w:rPr>
              <w:t>达标</w:t>
            </w:r>
          </w:p>
        </w:tc>
      </w:tr>
      <w:tr w:rsidR="00091050" w:rsidRPr="006B3A52" w14:paraId="0202972F" w14:textId="77777777">
        <w:trPr>
          <w:jc w:val="center"/>
        </w:trPr>
        <w:tc>
          <w:tcPr>
            <w:tcW w:w="2058" w:type="pct"/>
          </w:tcPr>
          <w:p w14:paraId="478437B8" w14:textId="77777777" w:rsidR="00091050" w:rsidRPr="006B3A52" w:rsidRDefault="00000000">
            <w:pPr>
              <w:pStyle w:val="aff8"/>
            </w:pPr>
            <w:r w:rsidRPr="006B3A52">
              <w:rPr>
                <w:rFonts w:hint="eastAsia"/>
              </w:rPr>
              <w:t>甲苯</w:t>
            </w:r>
          </w:p>
        </w:tc>
        <w:tc>
          <w:tcPr>
            <w:tcW w:w="1237" w:type="pct"/>
            <w:tcBorders>
              <w:top w:val="single" w:sz="4" w:space="0" w:color="auto"/>
              <w:left w:val="single" w:sz="4" w:space="0" w:color="auto"/>
              <w:bottom w:val="single" w:sz="4" w:space="0" w:color="auto"/>
              <w:right w:val="single" w:sz="4" w:space="0" w:color="auto"/>
            </w:tcBorders>
          </w:tcPr>
          <w:p w14:paraId="365A66A2" w14:textId="77777777" w:rsidR="00091050" w:rsidRPr="006B3A52" w:rsidRDefault="00000000">
            <w:pPr>
              <w:pStyle w:val="aff8"/>
            </w:pPr>
            <w:r w:rsidRPr="006B3A52">
              <w:rPr>
                <w:rFonts w:hint="eastAsia"/>
                <w:bCs/>
              </w:rPr>
              <w:t>&lt;2.0</w:t>
            </w:r>
          </w:p>
        </w:tc>
        <w:tc>
          <w:tcPr>
            <w:tcW w:w="1240" w:type="pct"/>
          </w:tcPr>
          <w:p w14:paraId="4520380E" w14:textId="77777777" w:rsidR="00091050" w:rsidRPr="006B3A52" w:rsidRDefault="00000000">
            <w:pPr>
              <w:pStyle w:val="aff8"/>
            </w:pPr>
            <w:r w:rsidRPr="006B3A52">
              <w:rPr>
                <w:rFonts w:hint="eastAsia"/>
              </w:rPr>
              <w:t>1200</w:t>
            </w:r>
          </w:p>
        </w:tc>
        <w:tc>
          <w:tcPr>
            <w:tcW w:w="465" w:type="pct"/>
          </w:tcPr>
          <w:p w14:paraId="00135DD0" w14:textId="77777777" w:rsidR="00091050" w:rsidRPr="006B3A52" w:rsidRDefault="00000000">
            <w:pPr>
              <w:pStyle w:val="aff8"/>
            </w:pPr>
            <w:r w:rsidRPr="006B3A52">
              <w:rPr>
                <w:rFonts w:hint="eastAsia"/>
              </w:rPr>
              <w:t>达标</w:t>
            </w:r>
          </w:p>
        </w:tc>
      </w:tr>
      <w:tr w:rsidR="00091050" w:rsidRPr="006B3A52" w14:paraId="29A68ECC" w14:textId="77777777">
        <w:trPr>
          <w:jc w:val="center"/>
        </w:trPr>
        <w:tc>
          <w:tcPr>
            <w:tcW w:w="2058" w:type="pct"/>
          </w:tcPr>
          <w:p w14:paraId="386E9668" w14:textId="77777777" w:rsidR="00091050" w:rsidRPr="006B3A52" w:rsidRDefault="00000000">
            <w:pPr>
              <w:pStyle w:val="aff8"/>
            </w:pPr>
            <w:r w:rsidRPr="006B3A52">
              <w:rPr>
                <w:rFonts w:hint="eastAsia"/>
              </w:rPr>
              <w:t>间二甲苯</w:t>
            </w:r>
            <w:r w:rsidRPr="006B3A52">
              <w:rPr>
                <w:rFonts w:hint="eastAsia"/>
              </w:rPr>
              <w:t>+</w:t>
            </w:r>
            <w:r w:rsidRPr="006B3A52">
              <w:rPr>
                <w:rFonts w:hint="eastAsia"/>
              </w:rPr>
              <w:t>对二甲苯</w:t>
            </w:r>
          </w:p>
        </w:tc>
        <w:tc>
          <w:tcPr>
            <w:tcW w:w="1237" w:type="pct"/>
          </w:tcPr>
          <w:p w14:paraId="058CDAFC" w14:textId="77777777" w:rsidR="00091050" w:rsidRPr="006B3A52" w:rsidRDefault="00000000">
            <w:pPr>
              <w:pStyle w:val="aff8"/>
            </w:pPr>
            <w:r w:rsidRPr="006B3A52">
              <w:rPr>
                <w:rFonts w:hint="eastAsia"/>
                <w:bCs/>
              </w:rPr>
              <w:t>&lt;3.6</w:t>
            </w:r>
          </w:p>
        </w:tc>
        <w:tc>
          <w:tcPr>
            <w:tcW w:w="1240" w:type="pct"/>
          </w:tcPr>
          <w:p w14:paraId="07B9B697" w14:textId="77777777" w:rsidR="00091050" w:rsidRPr="006B3A52" w:rsidRDefault="00000000">
            <w:pPr>
              <w:pStyle w:val="aff8"/>
            </w:pPr>
            <w:r w:rsidRPr="006B3A52">
              <w:rPr>
                <w:rFonts w:hint="eastAsia"/>
              </w:rPr>
              <w:t>570</w:t>
            </w:r>
          </w:p>
        </w:tc>
        <w:tc>
          <w:tcPr>
            <w:tcW w:w="465" w:type="pct"/>
          </w:tcPr>
          <w:p w14:paraId="7A9E6571" w14:textId="77777777" w:rsidR="00091050" w:rsidRPr="006B3A52" w:rsidRDefault="00000000">
            <w:pPr>
              <w:pStyle w:val="aff8"/>
            </w:pPr>
            <w:r w:rsidRPr="006B3A52">
              <w:rPr>
                <w:rFonts w:hint="eastAsia"/>
              </w:rPr>
              <w:t>达标</w:t>
            </w:r>
          </w:p>
        </w:tc>
      </w:tr>
      <w:tr w:rsidR="00091050" w:rsidRPr="006B3A52" w14:paraId="3C37AA80" w14:textId="77777777">
        <w:trPr>
          <w:jc w:val="center"/>
        </w:trPr>
        <w:tc>
          <w:tcPr>
            <w:tcW w:w="2058" w:type="pct"/>
          </w:tcPr>
          <w:p w14:paraId="75C0ED91" w14:textId="77777777" w:rsidR="00091050" w:rsidRPr="006B3A52" w:rsidRDefault="00000000">
            <w:pPr>
              <w:pStyle w:val="aff8"/>
            </w:pPr>
            <w:r w:rsidRPr="006B3A52">
              <w:rPr>
                <w:rFonts w:hint="eastAsia"/>
              </w:rPr>
              <w:t>邻二甲苯</w:t>
            </w:r>
          </w:p>
        </w:tc>
        <w:tc>
          <w:tcPr>
            <w:tcW w:w="1237" w:type="pct"/>
          </w:tcPr>
          <w:p w14:paraId="0566BC21" w14:textId="77777777" w:rsidR="00091050" w:rsidRPr="006B3A52" w:rsidRDefault="00000000">
            <w:pPr>
              <w:pStyle w:val="aff8"/>
            </w:pPr>
            <w:r w:rsidRPr="006B3A52">
              <w:rPr>
                <w:rFonts w:hint="eastAsia"/>
                <w:bCs/>
              </w:rPr>
              <w:t>&lt;1.3</w:t>
            </w:r>
          </w:p>
        </w:tc>
        <w:tc>
          <w:tcPr>
            <w:tcW w:w="1240" w:type="pct"/>
          </w:tcPr>
          <w:p w14:paraId="514BF98E" w14:textId="77777777" w:rsidR="00091050" w:rsidRPr="006B3A52" w:rsidRDefault="00000000">
            <w:pPr>
              <w:pStyle w:val="aff8"/>
            </w:pPr>
            <w:r w:rsidRPr="006B3A52">
              <w:rPr>
                <w:rFonts w:hint="eastAsia"/>
              </w:rPr>
              <w:t>640</w:t>
            </w:r>
          </w:p>
        </w:tc>
        <w:tc>
          <w:tcPr>
            <w:tcW w:w="465" w:type="pct"/>
          </w:tcPr>
          <w:p w14:paraId="6AB1A5EF" w14:textId="77777777" w:rsidR="00091050" w:rsidRPr="006B3A52" w:rsidRDefault="00000000">
            <w:pPr>
              <w:pStyle w:val="aff8"/>
            </w:pPr>
            <w:r w:rsidRPr="006B3A52">
              <w:rPr>
                <w:rFonts w:hint="eastAsia"/>
              </w:rPr>
              <w:t>达标</w:t>
            </w:r>
          </w:p>
        </w:tc>
      </w:tr>
      <w:tr w:rsidR="00091050" w:rsidRPr="006B3A52" w14:paraId="69D1689A" w14:textId="77777777">
        <w:trPr>
          <w:jc w:val="center"/>
        </w:trPr>
        <w:tc>
          <w:tcPr>
            <w:tcW w:w="2058" w:type="pct"/>
          </w:tcPr>
          <w:p w14:paraId="3E94C0D3" w14:textId="77777777" w:rsidR="00091050" w:rsidRPr="006B3A52" w:rsidRDefault="00000000">
            <w:pPr>
              <w:pStyle w:val="aff8"/>
            </w:pPr>
            <w:r w:rsidRPr="006B3A52">
              <w:rPr>
                <w:rFonts w:hint="eastAsia"/>
              </w:rPr>
              <w:t>硝基苯</w:t>
            </w:r>
          </w:p>
        </w:tc>
        <w:tc>
          <w:tcPr>
            <w:tcW w:w="1237" w:type="pct"/>
          </w:tcPr>
          <w:p w14:paraId="6BB62DB3" w14:textId="77777777" w:rsidR="00091050" w:rsidRPr="006B3A52" w:rsidRDefault="00000000">
            <w:pPr>
              <w:pStyle w:val="aff8"/>
            </w:pPr>
            <w:r w:rsidRPr="006B3A52">
              <w:rPr>
                <w:rFonts w:hint="eastAsia"/>
                <w:bCs/>
              </w:rPr>
              <w:t>&lt;0.09</w:t>
            </w:r>
          </w:p>
        </w:tc>
        <w:tc>
          <w:tcPr>
            <w:tcW w:w="1240" w:type="pct"/>
          </w:tcPr>
          <w:p w14:paraId="47041E11" w14:textId="77777777" w:rsidR="00091050" w:rsidRPr="006B3A52" w:rsidRDefault="00000000">
            <w:pPr>
              <w:pStyle w:val="aff8"/>
            </w:pPr>
            <w:r w:rsidRPr="006B3A52">
              <w:rPr>
                <w:rFonts w:hint="eastAsia"/>
              </w:rPr>
              <w:t>76</w:t>
            </w:r>
          </w:p>
        </w:tc>
        <w:tc>
          <w:tcPr>
            <w:tcW w:w="465" w:type="pct"/>
          </w:tcPr>
          <w:p w14:paraId="04025DB4" w14:textId="77777777" w:rsidR="00091050" w:rsidRPr="006B3A52" w:rsidRDefault="00000000">
            <w:pPr>
              <w:pStyle w:val="aff8"/>
            </w:pPr>
            <w:r w:rsidRPr="006B3A52">
              <w:rPr>
                <w:rFonts w:hint="eastAsia"/>
              </w:rPr>
              <w:t>达标</w:t>
            </w:r>
          </w:p>
        </w:tc>
      </w:tr>
      <w:tr w:rsidR="00091050" w:rsidRPr="006B3A52" w14:paraId="1304D917" w14:textId="77777777">
        <w:trPr>
          <w:jc w:val="center"/>
        </w:trPr>
        <w:tc>
          <w:tcPr>
            <w:tcW w:w="2058" w:type="pct"/>
          </w:tcPr>
          <w:p w14:paraId="21A6CE37" w14:textId="77777777" w:rsidR="00091050" w:rsidRPr="006B3A52" w:rsidRDefault="00000000">
            <w:pPr>
              <w:pStyle w:val="aff8"/>
            </w:pPr>
            <w:r w:rsidRPr="006B3A52">
              <w:rPr>
                <w:rFonts w:hint="eastAsia"/>
              </w:rPr>
              <w:t>苯胺</w:t>
            </w:r>
          </w:p>
        </w:tc>
        <w:tc>
          <w:tcPr>
            <w:tcW w:w="1237" w:type="pct"/>
          </w:tcPr>
          <w:p w14:paraId="1741C789" w14:textId="77777777" w:rsidR="00091050" w:rsidRPr="006B3A52" w:rsidRDefault="00000000">
            <w:pPr>
              <w:pStyle w:val="aff8"/>
            </w:pPr>
            <w:r w:rsidRPr="006B3A52">
              <w:rPr>
                <w:rFonts w:hint="eastAsia"/>
                <w:bCs/>
              </w:rPr>
              <w:t>&lt;0.08</w:t>
            </w:r>
          </w:p>
        </w:tc>
        <w:tc>
          <w:tcPr>
            <w:tcW w:w="1240" w:type="pct"/>
          </w:tcPr>
          <w:p w14:paraId="5190850C" w14:textId="77777777" w:rsidR="00091050" w:rsidRPr="006B3A52" w:rsidRDefault="00000000">
            <w:pPr>
              <w:pStyle w:val="aff8"/>
            </w:pPr>
            <w:r w:rsidRPr="006B3A52">
              <w:rPr>
                <w:rFonts w:hint="eastAsia"/>
              </w:rPr>
              <w:t>260</w:t>
            </w:r>
          </w:p>
        </w:tc>
        <w:tc>
          <w:tcPr>
            <w:tcW w:w="465" w:type="pct"/>
          </w:tcPr>
          <w:p w14:paraId="304CF2A1" w14:textId="77777777" w:rsidR="00091050" w:rsidRPr="006B3A52" w:rsidRDefault="00000000">
            <w:pPr>
              <w:pStyle w:val="aff8"/>
            </w:pPr>
            <w:r w:rsidRPr="006B3A52">
              <w:rPr>
                <w:rFonts w:hint="eastAsia"/>
              </w:rPr>
              <w:t>达标</w:t>
            </w:r>
          </w:p>
        </w:tc>
      </w:tr>
      <w:tr w:rsidR="00091050" w:rsidRPr="006B3A52" w14:paraId="29BDD2CE" w14:textId="77777777">
        <w:trPr>
          <w:jc w:val="center"/>
        </w:trPr>
        <w:tc>
          <w:tcPr>
            <w:tcW w:w="2058" w:type="pct"/>
          </w:tcPr>
          <w:p w14:paraId="3C090F96" w14:textId="77777777" w:rsidR="00091050" w:rsidRPr="006B3A52" w:rsidRDefault="00000000">
            <w:pPr>
              <w:pStyle w:val="aff8"/>
            </w:pPr>
            <w:r w:rsidRPr="006B3A52">
              <w:rPr>
                <w:rFonts w:hint="eastAsia"/>
              </w:rPr>
              <w:t>2-</w:t>
            </w:r>
            <w:r w:rsidRPr="006B3A52">
              <w:rPr>
                <w:rFonts w:hint="eastAsia"/>
              </w:rPr>
              <w:t>氯酚</w:t>
            </w:r>
          </w:p>
        </w:tc>
        <w:tc>
          <w:tcPr>
            <w:tcW w:w="1237" w:type="pct"/>
          </w:tcPr>
          <w:p w14:paraId="42A7CB3A" w14:textId="77777777" w:rsidR="00091050" w:rsidRPr="006B3A52" w:rsidRDefault="00000000">
            <w:pPr>
              <w:pStyle w:val="aff8"/>
            </w:pPr>
            <w:r w:rsidRPr="006B3A52">
              <w:rPr>
                <w:rFonts w:hint="eastAsia"/>
                <w:bCs/>
              </w:rPr>
              <w:t>&lt;0.06</w:t>
            </w:r>
          </w:p>
        </w:tc>
        <w:tc>
          <w:tcPr>
            <w:tcW w:w="1240" w:type="pct"/>
          </w:tcPr>
          <w:p w14:paraId="3A2C52D4" w14:textId="77777777" w:rsidR="00091050" w:rsidRPr="006B3A52" w:rsidRDefault="00000000">
            <w:pPr>
              <w:pStyle w:val="aff8"/>
            </w:pPr>
            <w:r w:rsidRPr="006B3A52">
              <w:rPr>
                <w:rFonts w:hint="eastAsia"/>
              </w:rPr>
              <w:t>2256</w:t>
            </w:r>
          </w:p>
        </w:tc>
        <w:tc>
          <w:tcPr>
            <w:tcW w:w="465" w:type="pct"/>
          </w:tcPr>
          <w:p w14:paraId="517251ED" w14:textId="77777777" w:rsidR="00091050" w:rsidRPr="006B3A52" w:rsidRDefault="00000000">
            <w:pPr>
              <w:pStyle w:val="aff8"/>
            </w:pPr>
            <w:r w:rsidRPr="006B3A52">
              <w:rPr>
                <w:rFonts w:hint="eastAsia"/>
              </w:rPr>
              <w:t>达标</w:t>
            </w:r>
          </w:p>
        </w:tc>
      </w:tr>
      <w:tr w:rsidR="00091050" w:rsidRPr="006B3A52" w14:paraId="50B75A26" w14:textId="77777777">
        <w:trPr>
          <w:jc w:val="center"/>
        </w:trPr>
        <w:tc>
          <w:tcPr>
            <w:tcW w:w="2058" w:type="pct"/>
          </w:tcPr>
          <w:p w14:paraId="724CFD47" w14:textId="77777777" w:rsidR="00091050" w:rsidRPr="006B3A52" w:rsidRDefault="00000000">
            <w:pPr>
              <w:pStyle w:val="aff8"/>
            </w:pPr>
            <w:r w:rsidRPr="006B3A52">
              <w:rPr>
                <w:rFonts w:hint="eastAsia"/>
              </w:rPr>
              <w:t>苯并〔</w:t>
            </w:r>
            <w:r w:rsidRPr="006B3A52">
              <w:rPr>
                <w:rFonts w:hint="eastAsia"/>
              </w:rPr>
              <w:t>a</w:t>
            </w:r>
            <w:r w:rsidRPr="006B3A52">
              <w:rPr>
                <w:rFonts w:hint="eastAsia"/>
              </w:rPr>
              <w:t>〕</w:t>
            </w:r>
            <w:proofErr w:type="gramStart"/>
            <w:r w:rsidRPr="006B3A52">
              <w:rPr>
                <w:rFonts w:hint="eastAsia"/>
              </w:rPr>
              <w:t>蒽</w:t>
            </w:r>
            <w:proofErr w:type="gramEnd"/>
          </w:p>
        </w:tc>
        <w:tc>
          <w:tcPr>
            <w:tcW w:w="1237" w:type="pct"/>
          </w:tcPr>
          <w:p w14:paraId="0E9D81D6" w14:textId="77777777" w:rsidR="00091050" w:rsidRPr="006B3A52" w:rsidRDefault="00000000">
            <w:pPr>
              <w:pStyle w:val="aff8"/>
            </w:pPr>
            <w:r w:rsidRPr="006B3A52">
              <w:rPr>
                <w:rFonts w:hint="eastAsia"/>
                <w:bCs/>
              </w:rPr>
              <w:t>&lt;0.1</w:t>
            </w:r>
          </w:p>
        </w:tc>
        <w:tc>
          <w:tcPr>
            <w:tcW w:w="1240" w:type="pct"/>
          </w:tcPr>
          <w:p w14:paraId="4B8A97BA" w14:textId="77777777" w:rsidR="00091050" w:rsidRPr="006B3A52" w:rsidRDefault="00000000">
            <w:pPr>
              <w:pStyle w:val="aff8"/>
            </w:pPr>
            <w:r w:rsidRPr="006B3A52">
              <w:rPr>
                <w:rFonts w:hint="eastAsia"/>
              </w:rPr>
              <w:t>15</w:t>
            </w:r>
          </w:p>
        </w:tc>
        <w:tc>
          <w:tcPr>
            <w:tcW w:w="465" w:type="pct"/>
          </w:tcPr>
          <w:p w14:paraId="1EEBA220" w14:textId="77777777" w:rsidR="00091050" w:rsidRPr="006B3A52" w:rsidRDefault="00000000">
            <w:pPr>
              <w:pStyle w:val="aff8"/>
            </w:pPr>
            <w:r w:rsidRPr="006B3A52">
              <w:rPr>
                <w:rFonts w:hint="eastAsia"/>
              </w:rPr>
              <w:t>达标</w:t>
            </w:r>
          </w:p>
        </w:tc>
      </w:tr>
      <w:tr w:rsidR="00091050" w:rsidRPr="006B3A52" w14:paraId="5BCC32D7" w14:textId="77777777">
        <w:trPr>
          <w:jc w:val="center"/>
        </w:trPr>
        <w:tc>
          <w:tcPr>
            <w:tcW w:w="2058" w:type="pct"/>
          </w:tcPr>
          <w:p w14:paraId="250A4A4F" w14:textId="77777777" w:rsidR="00091050" w:rsidRPr="006B3A52" w:rsidRDefault="00000000">
            <w:pPr>
              <w:pStyle w:val="aff8"/>
            </w:pPr>
            <w:r w:rsidRPr="006B3A52">
              <w:rPr>
                <w:rFonts w:hint="eastAsia"/>
              </w:rPr>
              <w:t>苯并〔</w:t>
            </w:r>
            <w:r w:rsidRPr="006B3A52">
              <w:rPr>
                <w:rFonts w:hint="eastAsia"/>
              </w:rPr>
              <w:t>a</w:t>
            </w:r>
            <w:r w:rsidRPr="006B3A52">
              <w:rPr>
                <w:rFonts w:hint="eastAsia"/>
              </w:rPr>
              <w:t>〕</w:t>
            </w:r>
            <w:proofErr w:type="gramStart"/>
            <w:r w:rsidRPr="006B3A52">
              <w:rPr>
                <w:rFonts w:hint="eastAsia"/>
              </w:rPr>
              <w:t>芘</w:t>
            </w:r>
            <w:proofErr w:type="gramEnd"/>
          </w:p>
        </w:tc>
        <w:tc>
          <w:tcPr>
            <w:tcW w:w="1237" w:type="pct"/>
          </w:tcPr>
          <w:p w14:paraId="16D17EC3" w14:textId="77777777" w:rsidR="00091050" w:rsidRPr="006B3A52" w:rsidRDefault="00000000">
            <w:pPr>
              <w:pStyle w:val="aff8"/>
            </w:pPr>
            <w:r w:rsidRPr="006B3A52">
              <w:rPr>
                <w:rFonts w:hint="eastAsia"/>
                <w:bCs/>
              </w:rPr>
              <w:t>&lt;0.1</w:t>
            </w:r>
          </w:p>
        </w:tc>
        <w:tc>
          <w:tcPr>
            <w:tcW w:w="1240" w:type="pct"/>
          </w:tcPr>
          <w:p w14:paraId="7DF8ABF1" w14:textId="77777777" w:rsidR="00091050" w:rsidRPr="006B3A52" w:rsidRDefault="00000000">
            <w:pPr>
              <w:pStyle w:val="aff8"/>
            </w:pPr>
            <w:r w:rsidRPr="006B3A52">
              <w:rPr>
                <w:rFonts w:hint="eastAsia"/>
              </w:rPr>
              <w:t>1.5</w:t>
            </w:r>
          </w:p>
        </w:tc>
        <w:tc>
          <w:tcPr>
            <w:tcW w:w="465" w:type="pct"/>
          </w:tcPr>
          <w:p w14:paraId="47E94A17" w14:textId="77777777" w:rsidR="00091050" w:rsidRPr="006B3A52" w:rsidRDefault="00000000">
            <w:pPr>
              <w:pStyle w:val="aff8"/>
            </w:pPr>
            <w:r w:rsidRPr="006B3A52">
              <w:rPr>
                <w:rFonts w:hint="eastAsia"/>
              </w:rPr>
              <w:t>达标</w:t>
            </w:r>
          </w:p>
        </w:tc>
      </w:tr>
      <w:tr w:rsidR="00091050" w:rsidRPr="006B3A52" w14:paraId="6C0FA57E" w14:textId="77777777">
        <w:trPr>
          <w:jc w:val="center"/>
        </w:trPr>
        <w:tc>
          <w:tcPr>
            <w:tcW w:w="2058" w:type="pct"/>
          </w:tcPr>
          <w:p w14:paraId="43C73DD1" w14:textId="77777777" w:rsidR="00091050" w:rsidRPr="006B3A52" w:rsidRDefault="00000000">
            <w:pPr>
              <w:pStyle w:val="aff8"/>
            </w:pPr>
            <w:r w:rsidRPr="006B3A52">
              <w:rPr>
                <w:rFonts w:hint="eastAsia"/>
              </w:rPr>
              <w:t>苯并〔</w:t>
            </w:r>
            <w:r w:rsidRPr="006B3A52">
              <w:rPr>
                <w:rFonts w:hint="eastAsia"/>
              </w:rPr>
              <w:t>b</w:t>
            </w:r>
            <w:r w:rsidRPr="006B3A52">
              <w:rPr>
                <w:rFonts w:hint="eastAsia"/>
              </w:rPr>
              <w:t>〕</w:t>
            </w:r>
            <w:proofErr w:type="gramStart"/>
            <w:r w:rsidRPr="006B3A52">
              <w:rPr>
                <w:rFonts w:hint="eastAsia"/>
              </w:rPr>
              <w:t>荧蒽</w:t>
            </w:r>
            <w:proofErr w:type="gramEnd"/>
          </w:p>
        </w:tc>
        <w:tc>
          <w:tcPr>
            <w:tcW w:w="1237" w:type="pct"/>
          </w:tcPr>
          <w:p w14:paraId="4D9B615A" w14:textId="77777777" w:rsidR="00091050" w:rsidRPr="006B3A52" w:rsidRDefault="00000000">
            <w:pPr>
              <w:pStyle w:val="aff8"/>
            </w:pPr>
            <w:r w:rsidRPr="006B3A52">
              <w:rPr>
                <w:rFonts w:hint="eastAsia"/>
                <w:bCs/>
              </w:rPr>
              <w:t>&lt;0.2</w:t>
            </w:r>
          </w:p>
        </w:tc>
        <w:tc>
          <w:tcPr>
            <w:tcW w:w="1240" w:type="pct"/>
          </w:tcPr>
          <w:p w14:paraId="5CF29F26" w14:textId="77777777" w:rsidR="00091050" w:rsidRPr="006B3A52" w:rsidRDefault="00000000">
            <w:pPr>
              <w:pStyle w:val="aff8"/>
            </w:pPr>
            <w:r w:rsidRPr="006B3A52">
              <w:rPr>
                <w:rFonts w:hint="eastAsia"/>
              </w:rPr>
              <w:t>15</w:t>
            </w:r>
          </w:p>
        </w:tc>
        <w:tc>
          <w:tcPr>
            <w:tcW w:w="465" w:type="pct"/>
          </w:tcPr>
          <w:p w14:paraId="62D04C65" w14:textId="77777777" w:rsidR="00091050" w:rsidRPr="006B3A52" w:rsidRDefault="00000000">
            <w:pPr>
              <w:pStyle w:val="aff8"/>
            </w:pPr>
            <w:r w:rsidRPr="006B3A52">
              <w:rPr>
                <w:rFonts w:hint="eastAsia"/>
              </w:rPr>
              <w:t>达标</w:t>
            </w:r>
          </w:p>
        </w:tc>
      </w:tr>
      <w:tr w:rsidR="00091050" w:rsidRPr="006B3A52" w14:paraId="00A79202" w14:textId="77777777">
        <w:trPr>
          <w:jc w:val="center"/>
        </w:trPr>
        <w:tc>
          <w:tcPr>
            <w:tcW w:w="2058" w:type="pct"/>
          </w:tcPr>
          <w:p w14:paraId="2F4CB4B5" w14:textId="77777777" w:rsidR="00091050" w:rsidRPr="006B3A52" w:rsidRDefault="00000000">
            <w:pPr>
              <w:pStyle w:val="aff8"/>
            </w:pPr>
            <w:r w:rsidRPr="006B3A52">
              <w:rPr>
                <w:rFonts w:hint="eastAsia"/>
              </w:rPr>
              <w:t>苯并〔</w:t>
            </w:r>
            <w:r w:rsidRPr="006B3A52">
              <w:rPr>
                <w:rFonts w:hint="eastAsia"/>
              </w:rPr>
              <w:t>k</w:t>
            </w:r>
            <w:r w:rsidRPr="006B3A52">
              <w:rPr>
                <w:rFonts w:hint="eastAsia"/>
              </w:rPr>
              <w:t>〕</w:t>
            </w:r>
            <w:proofErr w:type="gramStart"/>
            <w:r w:rsidRPr="006B3A52">
              <w:rPr>
                <w:rFonts w:hint="eastAsia"/>
              </w:rPr>
              <w:t>荧蒽</w:t>
            </w:r>
            <w:proofErr w:type="gramEnd"/>
          </w:p>
        </w:tc>
        <w:tc>
          <w:tcPr>
            <w:tcW w:w="1237" w:type="pct"/>
          </w:tcPr>
          <w:p w14:paraId="2CBD46D1" w14:textId="77777777" w:rsidR="00091050" w:rsidRPr="006B3A52" w:rsidRDefault="00000000">
            <w:pPr>
              <w:pStyle w:val="aff8"/>
            </w:pPr>
            <w:r w:rsidRPr="006B3A52">
              <w:rPr>
                <w:rFonts w:hint="eastAsia"/>
                <w:bCs/>
              </w:rPr>
              <w:t>&lt;0.1</w:t>
            </w:r>
          </w:p>
        </w:tc>
        <w:tc>
          <w:tcPr>
            <w:tcW w:w="1240" w:type="pct"/>
          </w:tcPr>
          <w:p w14:paraId="74528934" w14:textId="77777777" w:rsidR="00091050" w:rsidRPr="006B3A52" w:rsidRDefault="00000000">
            <w:pPr>
              <w:pStyle w:val="aff8"/>
            </w:pPr>
            <w:r w:rsidRPr="006B3A52">
              <w:rPr>
                <w:rFonts w:hint="eastAsia"/>
              </w:rPr>
              <w:t>151</w:t>
            </w:r>
          </w:p>
        </w:tc>
        <w:tc>
          <w:tcPr>
            <w:tcW w:w="465" w:type="pct"/>
          </w:tcPr>
          <w:p w14:paraId="1D668275" w14:textId="77777777" w:rsidR="00091050" w:rsidRPr="006B3A52" w:rsidRDefault="00000000">
            <w:pPr>
              <w:pStyle w:val="aff8"/>
            </w:pPr>
            <w:r w:rsidRPr="006B3A52">
              <w:rPr>
                <w:rFonts w:hint="eastAsia"/>
              </w:rPr>
              <w:t>达标</w:t>
            </w:r>
          </w:p>
        </w:tc>
      </w:tr>
      <w:tr w:rsidR="00091050" w:rsidRPr="006B3A52" w14:paraId="0C1D8AA9" w14:textId="77777777">
        <w:trPr>
          <w:jc w:val="center"/>
        </w:trPr>
        <w:tc>
          <w:tcPr>
            <w:tcW w:w="2058" w:type="pct"/>
          </w:tcPr>
          <w:p w14:paraId="3798FF7D" w14:textId="77777777" w:rsidR="00091050" w:rsidRPr="006B3A52" w:rsidRDefault="00000000">
            <w:pPr>
              <w:pStyle w:val="aff8"/>
            </w:pPr>
            <w:r w:rsidRPr="006B3A52">
              <w:rPr>
                <w:rFonts w:hint="eastAsia"/>
              </w:rPr>
              <w:t>䓛</w:t>
            </w:r>
          </w:p>
        </w:tc>
        <w:tc>
          <w:tcPr>
            <w:tcW w:w="1237" w:type="pct"/>
          </w:tcPr>
          <w:p w14:paraId="038E3110" w14:textId="77777777" w:rsidR="00091050" w:rsidRPr="006B3A52" w:rsidRDefault="00000000">
            <w:pPr>
              <w:pStyle w:val="aff8"/>
            </w:pPr>
            <w:r w:rsidRPr="006B3A52">
              <w:rPr>
                <w:rFonts w:hint="eastAsia"/>
                <w:bCs/>
              </w:rPr>
              <w:t>&lt;0.1</w:t>
            </w:r>
          </w:p>
        </w:tc>
        <w:tc>
          <w:tcPr>
            <w:tcW w:w="1240" w:type="pct"/>
          </w:tcPr>
          <w:p w14:paraId="00FCD8CE" w14:textId="77777777" w:rsidR="00091050" w:rsidRPr="006B3A52" w:rsidRDefault="00000000">
            <w:pPr>
              <w:pStyle w:val="aff8"/>
            </w:pPr>
            <w:r w:rsidRPr="006B3A52">
              <w:rPr>
                <w:rFonts w:hint="eastAsia"/>
              </w:rPr>
              <w:t>1293</w:t>
            </w:r>
          </w:p>
        </w:tc>
        <w:tc>
          <w:tcPr>
            <w:tcW w:w="465" w:type="pct"/>
          </w:tcPr>
          <w:p w14:paraId="7F160DD4" w14:textId="77777777" w:rsidR="00091050" w:rsidRPr="006B3A52" w:rsidRDefault="00000000">
            <w:pPr>
              <w:pStyle w:val="aff8"/>
            </w:pPr>
            <w:r w:rsidRPr="006B3A52">
              <w:rPr>
                <w:rFonts w:hint="eastAsia"/>
              </w:rPr>
              <w:t>达标</w:t>
            </w:r>
          </w:p>
        </w:tc>
      </w:tr>
      <w:tr w:rsidR="00091050" w:rsidRPr="006B3A52" w14:paraId="351CB783" w14:textId="77777777">
        <w:trPr>
          <w:jc w:val="center"/>
        </w:trPr>
        <w:tc>
          <w:tcPr>
            <w:tcW w:w="2058" w:type="pct"/>
          </w:tcPr>
          <w:p w14:paraId="645D3229" w14:textId="77777777" w:rsidR="00091050" w:rsidRPr="006B3A52" w:rsidRDefault="00000000">
            <w:pPr>
              <w:pStyle w:val="aff8"/>
            </w:pPr>
            <w:r w:rsidRPr="006B3A52">
              <w:rPr>
                <w:rFonts w:hint="eastAsia"/>
              </w:rPr>
              <w:t>二苯并〔</w:t>
            </w:r>
            <w:proofErr w:type="spellStart"/>
            <w:r w:rsidRPr="006B3A52">
              <w:rPr>
                <w:rFonts w:hint="eastAsia"/>
              </w:rPr>
              <w:t>a,h</w:t>
            </w:r>
            <w:proofErr w:type="spellEnd"/>
            <w:r w:rsidRPr="006B3A52">
              <w:rPr>
                <w:rFonts w:hint="eastAsia"/>
              </w:rPr>
              <w:t>〕</w:t>
            </w:r>
            <w:proofErr w:type="gramStart"/>
            <w:r w:rsidRPr="006B3A52">
              <w:rPr>
                <w:rFonts w:hint="eastAsia"/>
              </w:rPr>
              <w:t>蒽</w:t>
            </w:r>
            <w:proofErr w:type="gramEnd"/>
          </w:p>
        </w:tc>
        <w:tc>
          <w:tcPr>
            <w:tcW w:w="1237" w:type="pct"/>
          </w:tcPr>
          <w:p w14:paraId="665A34A5" w14:textId="77777777" w:rsidR="00091050" w:rsidRPr="006B3A52" w:rsidRDefault="00000000">
            <w:pPr>
              <w:pStyle w:val="aff8"/>
            </w:pPr>
            <w:r w:rsidRPr="006B3A52">
              <w:rPr>
                <w:rFonts w:hint="eastAsia"/>
                <w:bCs/>
              </w:rPr>
              <w:t>&lt;0.1</w:t>
            </w:r>
          </w:p>
        </w:tc>
        <w:tc>
          <w:tcPr>
            <w:tcW w:w="1240" w:type="pct"/>
          </w:tcPr>
          <w:p w14:paraId="2DA29168" w14:textId="77777777" w:rsidR="00091050" w:rsidRPr="006B3A52" w:rsidRDefault="00000000">
            <w:pPr>
              <w:pStyle w:val="aff8"/>
            </w:pPr>
            <w:r w:rsidRPr="006B3A52">
              <w:rPr>
                <w:rFonts w:hint="eastAsia"/>
              </w:rPr>
              <w:t>1.5</w:t>
            </w:r>
          </w:p>
        </w:tc>
        <w:tc>
          <w:tcPr>
            <w:tcW w:w="465" w:type="pct"/>
          </w:tcPr>
          <w:p w14:paraId="50B11919" w14:textId="77777777" w:rsidR="00091050" w:rsidRPr="006B3A52" w:rsidRDefault="00000000">
            <w:pPr>
              <w:pStyle w:val="aff8"/>
            </w:pPr>
            <w:r w:rsidRPr="006B3A52">
              <w:rPr>
                <w:rFonts w:hint="eastAsia"/>
              </w:rPr>
              <w:t>达标</w:t>
            </w:r>
          </w:p>
        </w:tc>
      </w:tr>
      <w:tr w:rsidR="00091050" w:rsidRPr="006B3A52" w14:paraId="6E2BBC83" w14:textId="77777777">
        <w:trPr>
          <w:jc w:val="center"/>
        </w:trPr>
        <w:tc>
          <w:tcPr>
            <w:tcW w:w="2058" w:type="pct"/>
          </w:tcPr>
          <w:p w14:paraId="29B8F7DB" w14:textId="77777777" w:rsidR="00091050" w:rsidRPr="006B3A52" w:rsidRDefault="00000000">
            <w:pPr>
              <w:pStyle w:val="aff8"/>
            </w:pPr>
            <w:proofErr w:type="gramStart"/>
            <w:r w:rsidRPr="006B3A52">
              <w:rPr>
                <w:rFonts w:hint="eastAsia"/>
              </w:rPr>
              <w:t>茚</w:t>
            </w:r>
            <w:proofErr w:type="gramEnd"/>
            <w:r w:rsidRPr="006B3A52">
              <w:rPr>
                <w:rFonts w:hint="eastAsia"/>
              </w:rPr>
              <w:t>并〔</w:t>
            </w:r>
            <w:r w:rsidRPr="006B3A52">
              <w:rPr>
                <w:rFonts w:hint="eastAsia"/>
              </w:rPr>
              <w:t>1,2,3-cd</w:t>
            </w:r>
            <w:r w:rsidRPr="006B3A52">
              <w:rPr>
                <w:rFonts w:hint="eastAsia"/>
              </w:rPr>
              <w:t>〕</w:t>
            </w:r>
            <w:proofErr w:type="gramStart"/>
            <w:r w:rsidRPr="006B3A52">
              <w:rPr>
                <w:rFonts w:hint="eastAsia"/>
              </w:rPr>
              <w:t>芘</w:t>
            </w:r>
            <w:proofErr w:type="gramEnd"/>
          </w:p>
        </w:tc>
        <w:tc>
          <w:tcPr>
            <w:tcW w:w="1237" w:type="pct"/>
          </w:tcPr>
          <w:p w14:paraId="3809492D" w14:textId="77777777" w:rsidR="00091050" w:rsidRPr="006B3A52" w:rsidRDefault="00000000">
            <w:pPr>
              <w:pStyle w:val="aff8"/>
            </w:pPr>
            <w:r w:rsidRPr="006B3A52">
              <w:rPr>
                <w:rFonts w:hint="eastAsia"/>
                <w:bCs/>
              </w:rPr>
              <w:t>&lt;0.1</w:t>
            </w:r>
          </w:p>
        </w:tc>
        <w:tc>
          <w:tcPr>
            <w:tcW w:w="1240" w:type="pct"/>
          </w:tcPr>
          <w:p w14:paraId="57491B2A" w14:textId="77777777" w:rsidR="00091050" w:rsidRPr="006B3A52" w:rsidRDefault="00000000">
            <w:pPr>
              <w:pStyle w:val="aff8"/>
            </w:pPr>
            <w:r w:rsidRPr="006B3A52">
              <w:rPr>
                <w:rFonts w:hint="eastAsia"/>
              </w:rPr>
              <w:t>15</w:t>
            </w:r>
          </w:p>
        </w:tc>
        <w:tc>
          <w:tcPr>
            <w:tcW w:w="465" w:type="pct"/>
          </w:tcPr>
          <w:p w14:paraId="2AA3EF9A" w14:textId="77777777" w:rsidR="00091050" w:rsidRPr="006B3A52" w:rsidRDefault="00000000">
            <w:pPr>
              <w:pStyle w:val="aff8"/>
            </w:pPr>
            <w:r w:rsidRPr="006B3A52">
              <w:rPr>
                <w:rFonts w:hint="eastAsia"/>
              </w:rPr>
              <w:t>达标</w:t>
            </w:r>
          </w:p>
        </w:tc>
      </w:tr>
      <w:tr w:rsidR="00091050" w:rsidRPr="006B3A52" w14:paraId="7396759F" w14:textId="77777777">
        <w:trPr>
          <w:jc w:val="center"/>
        </w:trPr>
        <w:tc>
          <w:tcPr>
            <w:tcW w:w="2058" w:type="pct"/>
          </w:tcPr>
          <w:p w14:paraId="1EEBD811" w14:textId="77777777" w:rsidR="00091050" w:rsidRPr="006B3A52" w:rsidRDefault="00000000">
            <w:pPr>
              <w:pStyle w:val="aff8"/>
            </w:pPr>
            <w:proofErr w:type="gramStart"/>
            <w:r w:rsidRPr="006B3A52">
              <w:rPr>
                <w:rFonts w:hint="eastAsia"/>
              </w:rPr>
              <w:lastRenderedPageBreak/>
              <w:t>萘</w:t>
            </w:r>
            <w:proofErr w:type="gramEnd"/>
          </w:p>
        </w:tc>
        <w:tc>
          <w:tcPr>
            <w:tcW w:w="1237" w:type="pct"/>
          </w:tcPr>
          <w:p w14:paraId="58CCBBFF" w14:textId="77777777" w:rsidR="00091050" w:rsidRPr="006B3A52" w:rsidRDefault="00000000">
            <w:pPr>
              <w:pStyle w:val="aff8"/>
            </w:pPr>
            <w:r w:rsidRPr="006B3A52">
              <w:rPr>
                <w:rFonts w:hint="eastAsia"/>
                <w:bCs/>
              </w:rPr>
              <w:t>&lt;0.09</w:t>
            </w:r>
          </w:p>
        </w:tc>
        <w:tc>
          <w:tcPr>
            <w:tcW w:w="1240" w:type="pct"/>
          </w:tcPr>
          <w:p w14:paraId="41550BD7" w14:textId="77777777" w:rsidR="00091050" w:rsidRPr="006B3A52" w:rsidRDefault="00000000">
            <w:pPr>
              <w:pStyle w:val="aff8"/>
            </w:pPr>
            <w:r w:rsidRPr="006B3A52">
              <w:rPr>
                <w:rFonts w:hint="eastAsia"/>
              </w:rPr>
              <w:t>70</w:t>
            </w:r>
          </w:p>
        </w:tc>
        <w:tc>
          <w:tcPr>
            <w:tcW w:w="465" w:type="pct"/>
          </w:tcPr>
          <w:p w14:paraId="76B407A6" w14:textId="77777777" w:rsidR="00091050" w:rsidRPr="006B3A52" w:rsidRDefault="00000000">
            <w:pPr>
              <w:pStyle w:val="aff8"/>
            </w:pPr>
            <w:r w:rsidRPr="006B3A52">
              <w:rPr>
                <w:rFonts w:hint="eastAsia"/>
              </w:rPr>
              <w:t>达标</w:t>
            </w:r>
          </w:p>
        </w:tc>
      </w:tr>
      <w:tr w:rsidR="00091050" w:rsidRPr="006B3A52" w14:paraId="17AEA58F" w14:textId="77777777">
        <w:trPr>
          <w:jc w:val="center"/>
        </w:trPr>
        <w:tc>
          <w:tcPr>
            <w:tcW w:w="2058" w:type="pct"/>
          </w:tcPr>
          <w:p w14:paraId="6E2B3A96" w14:textId="77777777" w:rsidR="00091050" w:rsidRPr="006B3A52" w:rsidRDefault="00000000">
            <w:pPr>
              <w:pStyle w:val="aff8"/>
            </w:pPr>
            <w:r w:rsidRPr="006B3A52">
              <w:t>pH</w:t>
            </w:r>
            <w:r w:rsidRPr="006B3A52">
              <w:t>值</w:t>
            </w:r>
          </w:p>
        </w:tc>
        <w:tc>
          <w:tcPr>
            <w:tcW w:w="1237" w:type="pct"/>
          </w:tcPr>
          <w:p w14:paraId="0B738701" w14:textId="77777777" w:rsidR="00091050" w:rsidRPr="006B3A52" w:rsidRDefault="00000000">
            <w:pPr>
              <w:pStyle w:val="aff8"/>
            </w:pPr>
            <w:r w:rsidRPr="006B3A52">
              <w:rPr>
                <w:rFonts w:hint="eastAsia"/>
                <w:bCs/>
                <w:kern w:val="0"/>
                <w:lang w:bidi="ar"/>
              </w:rPr>
              <w:t>8.46</w:t>
            </w:r>
          </w:p>
        </w:tc>
        <w:tc>
          <w:tcPr>
            <w:tcW w:w="1240" w:type="pct"/>
          </w:tcPr>
          <w:p w14:paraId="6A0EE43D" w14:textId="77777777" w:rsidR="00091050" w:rsidRPr="006B3A52" w:rsidRDefault="00000000">
            <w:pPr>
              <w:pStyle w:val="aff8"/>
            </w:pPr>
            <w:r w:rsidRPr="006B3A52">
              <w:t>无量纲</w:t>
            </w:r>
          </w:p>
        </w:tc>
        <w:tc>
          <w:tcPr>
            <w:tcW w:w="465" w:type="pct"/>
          </w:tcPr>
          <w:p w14:paraId="5856DED0" w14:textId="77777777" w:rsidR="00091050" w:rsidRPr="006B3A52" w:rsidRDefault="00000000">
            <w:pPr>
              <w:pStyle w:val="aff8"/>
            </w:pPr>
            <w:r w:rsidRPr="006B3A52">
              <w:rPr>
                <w:rFonts w:hint="eastAsia"/>
              </w:rPr>
              <w:t>/</w:t>
            </w:r>
          </w:p>
        </w:tc>
      </w:tr>
      <w:tr w:rsidR="00091050" w:rsidRPr="006B3A52" w14:paraId="27C9E4A9" w14:textId="77777777">
        <w:trPr>
          <w:jc w:val="center"/>
        </w:trPr>
        <w:tc>
          <w:tcPr>
            <w:tcW w:w="2058" w:type="pct"/>
          </w:tcPr>
          <w:p w14:paraId="22122A2E" w14:textId="77777777" w:rsidR="00091050" w:rsidRPr="006B3A52" w:rsidRDefault="00000000">
            <w:pPr>
              <w:pStyle w:val="aff8"/>
            </w:pPr>
            <w:r w:rsidRPr="006B3A52">
              <w:t>锌</w:t>
            </w:r>
          </w:p>
        </w:tc>
        <w:tc>
          <w:tcPr>
            <w:tcW w:w="1237" w:type="pct"/>
          </w:tcPr>
          <w:p w14:paraId="2DE8E846" w14:textId="77777777" w:rsidR="00091050" w:rsidRPr="006B3A52" w:rsidRDefault="00000000">
            <w:pPr>
              <w:pStyle w:val="aff8"/>
            </w:pPr>
            <w:r w:rsidRPr="006B3A52">
              <w:rPr>
                <w:rFonts w:hint="eastAsia"/>
              </w:rPr>
              <w:t>54</w:t>
            </w:r>
          </w:p>
        </w:tc>
        <w:tc>
          <w:tcPr>
            <w:tcW w:w="1240" w:type="pct"/>
          </w:tcPr>
          <w:p w14:paraId="5B239CCB" w14:textId="77777777" w:rsidR="00091050" w:rsidRPr="006B3A52" w:rsidRDefault="00000000">
            <w:pPr>
              <w:pStyle w:val="aff8"/>
            </w:pPr>
            <w:r w:rsidRPr="006B3A52">
              <w:t>300</w:t>
            </w:r>
          </w:p>
        </w:tc>
        <w:tc>
          <w:tcPr>
            <w:tcW w:w="465" w:type="pct"/>
          </w:tcPr>
          <w:p w14:paraId="00431003" w14:textId="77777777" w:rsidR="00091050" w:rsidRPr="006B3A52" w:rsidRDefault="00000000">
            <w:pPr>
              <w:pStyle w:val="aff8"/>
            </w:pPr>
            <w:r w:rsidRPr="006B3A52">
              <w:rPr>
                <w:rFonts w:hint="eastAsia"/>
              </w:rPr>
              <w:t>达标</w:t>
            </w:r>
          </w:p>
        </w:tc>
      </w:tr>
    </w:tbl>
    <w:p w14:paraId="0755E943" w14:textId="77777777" w:rsidR="00091050" w:rsidRPr="006B3A52" w:rsidRDefault="00000000">
      <w:pPr>
        <w:overflowPunct w:val="0"/>
        <w:ind w:firstLine="480"/>
      </w:pPr>
      <w:r w:rsidRPr="006B3A52">
        <w:rPr>
          <w:rFonts w:cs="Times New Roman" w:hint="eastAsia"/>
          <w:kern w:val="0"/>
          <w:lang w:val="zh-CN"/>
        </w:rPr>
        <w:t>分析可知，</w:t>
      </w:r>
      <w:bookmarkStart w:id="166" w:name="_Hlk159084936"/>
      <w:r w:rsidRPr="006B3A52">
        <w:rPr>
          <w:rFonts w:cs="Times New Roman" w:hint="eastAsia"/>
          <w:kern w:val="0"/>
          <w:lang w:val="zh-CN"/>
        </w:rPr>
        <w:t>项目区及附近建设用地</w:t>
      </w:r>
      <w:bookmarkEnd w:id="166"/>
      <w:r w:rsidRPr="006B3A52">
        <w:rPr>
          <w:rFonts w:cs="Times New Roman" w:hint="eastAsia"/>
          <w:kern w:val="0"/>
          <w:lang w:val="zh-CN"/>
        </w:rPr>
        <w:t>各监测点的基本项目和特征因子</w:t>
      </w:r>
      <w:r w:rsidRPr="006B3A52">
        <w:rPr>
          <w:rFonts w:cs="Times New Roman"/>
          <w:kern w:val="0"/>
          <w:lang w:val="zh-CN"/>
        </w:rPr>
        <w:t>均未超出《土壤环境质量</w:t>
      </w:r>
      <w:r w:rsidRPr="006B3A52">
        <w:rPr>
          <w:rFonts w:cs="Times New Roman" w:hint="eastAsia"/>
          <w:kern w:val="0"/>
          <w:lang w:val="zh-CN"/>
        </w:rPr>
        <w:t xml:space="preserve"> </w:t>
      </w:r>
      <w:r w:rsidRPr="006B3A52">
        <w:rPr>
          <w:rFonts w:cs="Times New Roman"/>
          <w:kern w:val="0"/>
          <w:lang w:val="zh-CN"/>
        </w:rPr>
        <w:t>建设用地土壤污染风险管控标准</w:t>
      </w:r>
      <w:r w:rsidRPr="006B3A52">
        <w:rPr>
          <w:rFonts w:hint="eastAsia"/>
        </w:rPr>
        <w:t>（试行）</w:t>
      </w:r>
      <w:r w:rsidRPr="006B3A52">
        <w:rPr>
          <w:rFonts w:cs="Times New Roman"/>
          <w:kern w:val="0"/>
          <w:lang w:val="zh-CN"/>
        </w:rPr>
        <w:t>》（</w:t>
      </w:r>
      <w:r w:rsidRPr="006B3A52">
        <w:rPr>
          <w:rFonts w:cs="Times New Roman"/>
          <w:kern w:val="0"/>
          <w:lang w:val="zh-CN"/>
        </w:rPr>
        <w:t>GB 36600-2018</w:t>
      </w:r>
      <w:r w:rsidRPr="006B3A52">
        <w:rPr>
          <w:rFonts w:cs="Times New Roman"/>
          <w:kern w:val="0"/>
          <w:lang w:val="zh-CN"/>
        </w:rPr>
        <w:t>）表</w:t>
      </w:r>
      <w:r w:rsidRPr="006B3A52">
        <w:rPr>
          <w:rFonts w:cs="Times New Roman"/>
          <w:kern w:val="0"/>
          <w:lang w:val="zh-CN"/>
        </w:rPr>
        <w:t>1</w:t>
      </w:r>
      <w:r w:rsidRPr="006B3A52">
        <w:rPr>
          <w:rFonts w:cs="Times New Roman"/>
          <w:kern w:val="0"/>
          <w:lang w:val="zh-CN"/>
        </w:rPr>
        <w:t>建设用地土壤污染风险第二类用地筛选值</w:t>
      </w:r>
      <w:r w:rsidRPr="006B3A52">
        <w:rPr>
          <w:rFonts w:cs="Times New Roman" w:hint="eastAsia"/>
          <w:kern w:val="0"/>
          <w:lang w:val="zh-CN"/>
        </w:rPr>
        <w:t>；</w:t>
      </w:r>
      <w:bookmarkStart w:id="167" w:name="_Hlk159084947"/>
      <w:r w:rsidRPr="006B3A52">
        <w:rPr>
          <w:rFonts w:cs="Times New Roman" w:hint="eastAsia"/>
          <w:kern w:val="0"/>
          <w:lang w:val="zh-CN"/>
        </w:rPr>
        <w:t>项目区附近</w:t>
      </w:r>
      <w:r w:rsidRPr="006B3A52">
        <w:rPr>
          <w:rFonts w:hint="eastAsia"/>
        </w:rPr>
        <w:t>农用地</w:t>
      </w:r>
      <w:bookmarkEnd w:id="167"/>
      <w:r w:rsidRPr="006B3A52">
        <w:rPr>
          <w:rFonts w:cs="Times New Roman" w:hint="eastAsia"/>
          <w:kern w:val="0"/>
          <w:lang w:val="zh-CN"/>
        </w:rPr>
        <w:t>各监测点的基本项目</w:t>
      </w:r>
      <w:r w:rsidRPr="006B3A52">
        <w:rPr>
          <w:rFonts w:cs="Times New Roman"/>
          <w:kern w:val="0"/>
          <w:lang w:val="zh-CN"/>
        </w:rPr>
        <w:t>均未超出</w:t>
      </w:r>
      <w:bookmarkStart w:id="168" w:name="_Hlk159084965"/>
      <w:r w:rsidRPr="006B3A52">
        <w:rPr>
          <w:rFonts w:hint="eastAsia"/>
        </w:rPr>
        <w:t>《土壤环境质量</w:t>
      </w:r>
      <w:r w:rsidRPr="006B3A52">
        <w:rPr>
          <w:rFonts w:hint="eastAsia"/>
        </w:rPr>
        <w:t xml:space="preserve"> </w:t>
      </w:r>
      <w:r w:rsidRPr="006B3A52">
        <w:rPr>
          <w:rFonts w:hint="eastAsia"/>
        </w:rPr>
        <w:t>农用地土壤污染风险管控标准（试行）》（</w:t>
      </w:r>
      <w:r w:rsidRPr="006B3A52">
        <w:rPr>
          <w:rFonts w:hint="eastAsia"/>
        </w:rPr>
        <w:t>GB</w:t>
      </w:r>
      <w:r w:rsidRPr="006B3A52">
        <w:t xml:space="preserve"> 15618</w:t>
      </w:r>
      <w:r w:rsidRPr="006B3A52">
        <w:rPr>
          <w:rFonts w:hint="eastAsia"/>
        </w:rPr>
        <w:t>-2018</w:t>
      </w:r>
      <w:r w:rsidRPr="006B3A52">
        <w:rPr>
          <w:rFonts w:hint="eastAsia"/>
        </w:rPr>
        <w:t>）表</w:t>
      </w:r>
      <w:r w:rsidRPr="006B3A52">
        <w:rPr>
          <w:rFonts w:hint="eastAsia"/>
        </w:rPr>
        <w:t>1</w:t>
      </w:r>
      <w:r w:rsidRPr="006B3A52">
        <w:rPr>
          <w:rFonts w:hint="eastAsia"/>
        </w:rPr>
        <w:t>农用地土壤污染风险筛选值（基本项目）。</w:t>
      </w:r>
      <w:bookmarkEnd w:id="168"/>
    </w:p>
    <w:p w14:paraId="05E2643E" w14:textId="77777777" w:rsidR="00091050" w:rsidRPr="006B3A52" w:rsidRDefault="00000000">
      <w:pPr>
        <w:ind w:firstLine="480"/>
        <w:rPr>
          <w:rFonts w:cs="Times New Roman"/>
          <w:kern w:val="0"/>
          <w:lang w:val="zh-CN"/>
        </w:rPr>
      </w:pPr>
      <w:r w:rsidRPr="006B3A52">
        <w:rPr>
          <w:rFonts w:cs="Times New Roman"/>
          <w:kern w:val="0"/>
          <w:lang w:val="zh-CN"/>
        </w:rPr>
        <w:t>根据土壤</w:t>
      </w:r>
      <w:r w:rsidRPr="006B3A52">
        <w:rPr>
          <w:rFonts w:cs="Times New Roman"/>
          <w:kern w:val="0"/>
          <w:lang w:val="zh-CN"/>
        </w:rPr>
        <w:t>pH</w:t>
      </w:r>
      <w:r w:rsidRPr="006B3A52">
        <w:rPr>
          <w:rFonts w:cs="Times New Roman"/>
          <w:kern w:val="0"/>
          <w:lang w:val="zh-CN"/>
        </w:rPr>
        <w:t>值判断，区域土壤基本无酸化或碱化，少数点位轻度碱化。</w:t>
      </w:r>
    </w:p>
    <w:p w14:paraId="592C5B24" w14:textId="77777777" w:rsidR="00091050" w:rsidRPr="006B3A52" w:rsidRDefault="00000000">
      <w:pPr>
        <w:ind w:firstLine="480"/>
        <w:rPr>
          <w:rFonts w:cs="Times New Roman"/>
          <w:kern w:val="0"/>
          <w:lang w:val="zh-CN"/>
        </w:rPr>
      </w:pPr>
      <w:r w:rsidRPr="006B3A52">
        <w:rPr>
          <w:rFonts w:cs="Times New Roman" w:hint="eastAsia"/>
          <w:kern w:val="0"/>
          <w:lang w:val="zh-CN"/>
        </w:rPr>
        <w:t>（</w:t>
      </w:r>
      <w:r w:rsidRPr="006B3A52">
        <w:rPr>
          <w:rFonts w:cs="Times New Roman" w:hint="eastAsia"/>
          <w:kern w:val="0"/>
          <w:lang w:val="zh-CN"/>
        </w:rPr>
        <w:t>7</w:t>
      </w:r>
      <w:r w:rsidRPr="006B3A52">
        <w:rPr>
          <w:rFonts w:cs="Times New Roman" w:hint="eastAsia"/>
          <w:kern w:val="0"/>
          <w:lang w:val="zh-CN"/>
        </w:rPr>
        <w:t>）土壤理化性质现状调查</w:t>
      </w:r>
    </w:p>
    <w:p w14:paraId="15B14BE6" w14:textId="77777777" w:rsidR="00091050" w:rsidRPr="006B3A52" w:rsidRDefault="00000000">
      <w:pPr>
        <w:ind w:firstLine="480"/>
        <w:rPr>
          <w:rFonts w:cs="Times New Roman"/>
          <w:kern w:val="0"/>
          <w:lang w:val="zh-CN"/>
        </w:rPr>
      </w:pPr>
      <w:r w:rsidRPr="006B3A52">
        <w:rPr>
          <w:rFonts w:cs="Times New Roman" w:hint="eastAsia"/>
          <w:kern w:val="0"/>
          <w:lang w:val="zh-CN"/>
        </w:rPr>
        <w:t>为了解评价区域的土壤理化性质，在新厂区及老厂区内进行采样调查，调查结果见表</w:t>
      </w:r>
      <w:r w:rsidRPr="006B3A52">
        <w:rPr>
          <w:rFonts w:cs="Times New Roman" w:hint="eastAsia"/>
          <w:kern w:val="0"/>
          <w:lang w:val="zh-CN"/>
        </w:rPr>
        <w:t>5</w:t>
      </w:r>
      <w:r w:rsidRPr="006B3A52">
        <w:rPr>
          <w:rFonts w:cs="Times New Roman"/>
          <w:kern w:val="0"/>
          <w:lang w:val="zh-CN"/>
        </w:rPr>
        <w:t>.7</w:t>
      </w:r>
      <w:r w:rsidRPr="006B3A52">
        <w:rPr>
          <w:rFonts w:cs="Times New Roman" w:hint="eastAsia"/>
          <w:kern w:val="0"/>
          <w:lang w:val="zh-CN"/>
        </w:rPr>
        <w:t>.1</w:t>
      </w:r>
      <w:r w:rsidRPr="006B3A52">
        <w:rPr>
          <w:rFonts w:cs="Times New Roman"/>
          <w:kern w:val="0"/>
          <w:lang w:val="zh-CN"/>
        </w:rPr>
        <w:t>-</w:t>
      </w:r>
      <w:r w:rsidRPr="006B3A52">
        <w:rPr>
          <w:rFonts w:cs="Times New Roman" w:hint="eastAsia"/>
          <w:kern w:val="0"/>
          <w:lang w:val="zh-CN"/>
        </w:rPr>
        <w:t>9</w:t>
      </w:r>
      <w:r w:rsidRPr="006B3A52">
        <w:rPr>
          <w:rFonts w:cs="Times New Roman" w:hint="eastAsia"/>
          <w:kern w:val="0"/>
          <w:lang w:val="zh-CN"/>
        </w:rPr>
        <w:t>，</w:t>
      </w:r>
      <w:r w:rsidRPr="006B3A52">
        <w:rPr>
          <w:rFonts w:hint="eastAsia"/>
        </w:rPr>
        <w:t>土体结构见附件。</w:t>
      </w:r>
    </w:p>
    <w:p w14:paraId="4DB96589" w14:textId="77777777" w:rsidR="00091050" w:rsidRPr="006B3A52" w:rsidRDefault="00000000">
      <w:pPr>
        <w:pStyle w:val="a3"/>
      </w:pPr>
      <w:r w:rsidRPr="006B3A52">
        <w:rPr>
          <w:rFonts w:hint="eastAsia"/>
        </w:rPr>
        <w:t>表</w:t>
      </w:r>
      <w:r w:rsidRPr="006B3A52">
        <w:rPr>
          <w:rFonts w:hint="eastAsia"/>
        </w:rPr>
        <w:t>5</w:t>
      </w:r>
      <w:r w:rsidRPr="006B3A52">
        <w:t>.7</w:t>
      </w:r>
      <w:r w:rsidRPr="006B3A52">
        <w:rPr>
          <w:rFonts w:hint="eastAsia"/>
        </w:rPr>
        <w:t>.1</w:t>
      </w:r>
      <w:r w:rsidRPr="006B3A52">
        <w:t>-</w:t>
      </w:r>
      <w:r w:rsidRPr="006B3A52">
        <w:rPr>
          <w:rFonts w:hint="eastAsia"/>
        </w:rPr>
        <w:t xml:space="preserve">9  </w:t>
      </w:r>
      <w:r w:rsidRPr="006B3A52">
        <w:t xml:space="preserve">   </w:t>
      </w:r>
      <w:r w:rsidRPr="006B3A52">
        <w:rPr>
          <w:rFonts w:hint="eastAsia"/>
        </w:rPr>
        <w:t>土壤理化性质表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820"/>
        <w:gridCol w:w="1924"/>
        <w:gridCol w:w="1791"/>
        <w:gridCol w:w="1704"/>
      </w:tblGrid>
      <w:tr w:rsidR="00091050" w:rsidRPr="006B3A52" w14:paraId="1D595007" w14:textId="77777777">
        <w:trPr>
          <w:jc w:val="center"/>
        </w:trPr>
        <w:tc>
          <w:tcPr>
            <w:tcW w:w="2943" w:type="dxa"/>
            <w:gridSpan w:val="2"/>
            <w:vAlign w:val="center"/>
          </w:tcPr>
          <w:p w14:paraId="5C790E56" w14:textId="77777777" w:rsidR="00091050" w:rsidRPr="006B3A52" w:rsidRDefault="00000000">
            <w:pPr>
              <w:pStyle w:val="aff8"/>
            </w:pPr>
            <w:r w:rsidRPr="006B3A52">
              <w:t>点位名称</w:t>
            </w:r>
          </w:p>
        </w:tc>
        <w:tc>
          <w:tcPr>
            <w:tcW w:w="1985" w:type="dxa"/>
            <w:vAlign w:val="center"/>
          </w:tcPr>
          <w:p w14:paraId="2B27E3B8" w14:textId="77777777" w:rsidR="00091050" w:rsidRPr="006B3A52" w:rsidRDefault="00000000">
            <w:pPr>
              <w:pStyle w:val="aff8"/>
            </w:pPr>
            <w:r w:rsidRPr="006B3A52">
              <w:t>厂内</w:t>
            </w:r>
            <w:r w:rsidRPr="006B3A52">
              <w:rPr>
                <w:rFonts w:hint="eastAsia"/>
              </w:rPr>
              <w:t>4</w:t>
            </w:r>
            <w:r w:rsidRPr="006B3A52">
              <w:t>#</w:t>
            </w:r>
            <w:r w:rsidRPr="006B3A52">
              <w:t>柱状样</w:t>
            </w:r>
          </w:p>
        </w:tc>
        <w:tc>
          <w:tcPr>
            <w:tcW w:w="1843" w:type="dxa"/>
            <w:vAlign w:val="center"/>
          </w:tcPr>
          <w:p w14:paraId="3457C197" w14:textId="77777777" w:rsidR="00091050" w:rsidRPr="006B3A52" w:rsidRDefault="00000000">
            <w:pPr>
              <w:pStyle w:val="aff8"/>
            </w:pPr>
            <w:r w:rsidRPr="006B3A52">
              <w:t>时间</w:t>
            </w:r>
          </w:p>
        </w:tc>
        <w:tc>
          <w:tcPr>
            <w:tcW w:w="1751" w:type="dxa"/>
            <w:vAlign w:val="center"/>
          </w:tcPr>
          <w:p w14:paraId="25AA9D17" w14:textId="77777777" w:rsidR="00091050" w:rsidRPr="006B3A52" w:rsidRDefault="00000000">
            <w:pPr>
              <w:pStyle w:val="aff8"/>
            </w:pPr>
            <w:r w:rsidRPr="006B3A52">
              <w:t>2023</w:t>
            </w:r>
            <w:r w:rsidRPr="006B3A52">
              <w:t>年</w:t>
            </w:r>
            <w:r w:rsidRPr="006B3A52">
              <w:t>8</w:t>
            </w:r>
            <w:r w:rsidRPr="006B3A52">
              <w:t>月</w:t>
            </w:r>
            <w:r w:rsidRPr="006B3A52">
              <w:t>2</w:t>
            </w:r>
            <w:r w:rsidRPr="006B3A52">
              <w:t>日</w:t>
            </w:r>
          </w:p>
        </w:tc>
      </w:tr>
      <w:tr w:rsidR="00091050" w:rsidRPr="006B3A52" w14:paraId="3A0C83C0" w14:textId="77777777">
        <w:trPr>
          <w:jc w:val="center"/>
        </w:trPr>
        <w:tc>
          <w:tcPr>
            <w:tcW w:w="2943" w:type="dxa"/>
            <w:gridSpan w:val="2"/>
            <w:vAlign w:val="center"/>
          </w:tcPr>
          <w:p w14:paraId="065FD9C3" w14:textId="77777777" w:rsidR="00091050" w:rsidRPr="006B3A52" w:rsidRDefault="00000000">
            <w:pPr>
              <w:pStyle w:val="aff8"/>
            </w:pPr>
            <w:r w:rsidRPr="006B3A52">
              <w:t>经度</w:t>
            </w:r>
          </w:p>
        </w:tc>
        <w:tc>
          <w:tcPr>
            <w:tcW w:w="1985" w:type="dxa"/>
            <w:vAlign w:val="center"/>
          </w:tcPr>
          <w:p w14:paraId="2631D0AE" w14:textId="293449E0" w:rsidR="00091050" w:rsidRPr="006B3A52" w:rsidRDefault="00091050">
            <w:pPr>
              <w:pStyle w:val="aff8"/>
            </w:pPr>
          </w:p>
        </w:tc>
        <w:tc>
          <w:tcPr>
            <w:tcW w:w="1843" w:type="dxa"/>
            <w:vAlign w:val="center"/>
          </w:tcPr>
          <w:p w14:paraId="601F5796" w14:textId="77777777" w:rsidR="00091050" w:rsidRPr="006B3A52" w:rsidRDefault="00000000">
            <w:pPr>
              <w:pStyle w:val="aff8"/>
            </w:pPr>
            <w:r w:rsidRPr="006B3A52">
              <w:t>纬度</w:t>
            </w:r>
          </w:p>
        </w:tc>
        <w:tc>
          <w:tcPr>
            <w:tcW w:w="1751" w:type="dxa"/>
            <w:vAlign w:val="center"/>
          </w:tcPr>
          <w:p w14:paraId="2D6FEE0F" w14:textId="5602E2CD" w:rsidR="00091050" w:rsidRPr="006B3A52" w:rsidRDefault="00091050">
            <w:pPr>
              <w:pStyle w:val="aff8"/>
            </w:pPr>
          </w:p>
        </w:tc>
      </w:tr>
      <w:tr w:rsidR="00091050" w:rsidRPr="006B3A52" w14:paraId="74FEB4EB" w14:textId="77777777">
        <w:trPr>
          <w:jc w:val="center"/>
        </w:trPr>
        <w:tc>
          <w:tcPr>
            <w:tcW w:w="2943" w:type="dxa"/>
            <w:gridSpan w:val="2"/>
            <w:vAlign w:val="center"/>
          </w:tcPr>
          <w:p w14:paraId="0D272F79" w14:textId="77777777" w:rsidR="00091050" w:rsidRPr="006B3A52" w:rsidRDefault="00000000">
            <w:pPr>
              <w:pStyle w:val="aff8"/>
            </w:pPr>
            <w:r w:rsidRPr="006B3A52">
              <w:t>层次</w:t>
            </w:r>
          </w:p>
        </w:tc>
        <w:tc>
          <w:tcPr>
            <w:tcW w:w="1985" w:type="dxa"/>
            <w:vAlign w:val="center"/>
          </w:tcPr>
          <w:p w14:paraId="3354FCD0" w14:textId="77777777" w:rsidR="00091050" w:rsidRPr="006B3A52" w:rsidRDefault="00000000">
            <w:pPr>
              <w:pStyle w:val="aff8"/>
            </w:pPr>
            <w:r w:rsidRPr="006B3A52">
              <w:t>表层土（</w:t>
            </w:r>
            <w:r w:rsidRPr="006B3A52">
              <w:t>0-0.5m</w:t>
            </w:r>
            <w:r w:rsidRPr="006B3A52">
              <w:t>）</w:t>
            </w:r>
          </w:p>
        </w:tc>
        <w:tc>
          <w:tcPr>
            <w:tcW w:w="1843" w:type="dxa"/>
            <w:vAlign w:val="center"/>
          </w:tcPr>
          <w:p w14:paraId="5E7398D1" w14:textId="77777777" w:rsidR="00091050" w:rsidRPr="006B3A52" w:rsidRDefault="00000000">
            <w:pPr>
              <w:pStyle w:val="aff8"/>
            </w:pPr>
            <w:r w:rsidRPr="006B3A52">
              <w:t>中层（</w:t>
            </w:r>
            <w:r w:rsidRPr="006B3A52">
              <w:t>0.5-1.5m</w:t>
            </w:r>
            <w:r w:rsidRPr="006B3A52">
              <w:t>）</w:t>
            </w:r>
          </w:p>
        </w:tc>
        <w:tc>
          <w:tcPr>
            <w:tcW w:w="1751" w:type="dxa"/>
            <w:vAlign w:val="center"/>
          </w:tcPr>
          <w:p w14:paraId="13BA814A" w14:textId="77777777" w:rsidR="00091050" w:rsidRPr="006B3A52" w:rsidRDefault="00000000">
            <w:pPr>
              <w:pStyle w:val="aff8"/>
            </w:pPr>
            <w:r w:rsidRPr="006B3A52">
              <w:t>深层（</w:t>
            </w:r>
            <w:r w:rsidRPr="006B3A52">
              <w:t>1.5-3m</w:t>
            </w:r>
            <w:r w:rsidRPr="006B3A52">
              <w:t>）</w:t>
            </w:r>
          </w:p>
        </w:tc>
      </w:tr>
      <w:tr w:rsidR="00091050" w:rsidRPr="006B3A52" w14:paraId="4FC4D38E" w14:textId="77777777">
        <w:trPr>
          <w:jc w:val="center"/>
        </w:trPr>
        <w:tc>
          <w:tcPr>
            <w:tcW w:w="1098" w:type="dxa"/>
            <w:vMerge w:val="restart"/>
            <w:vAlign w:val="center"/>
          </w:tcPr>
          <w:p w14:paraId="6A6F8EAF" w14:textId="77777777" w:rsidR="00091050" w:rsidRPr="006B3A52" w:rsidRDefault="00000000">
            <w:pPr>
              <w:pStyle w:val="aff8"/>
            </w:pPr>
            <w:r w:rsidRPr="006B3A52">
              <w:t>现场记录</w:t>
            </w:r>
          </w:p>
        </w:tc>
        <w:tc>
          <w:tcPr>
            <w:tcW w:w="1845" w:type="dxa"/>
            <w:vAlign w:val="center"/>
          </w:tcPr>
          <w:p w14:paraId="54C1BE64" w14:textId="77777777" w:rsidR="00091050" w:rsidRPr="006B3A52" w:rsidRDefault="00000000">
            <w:pPr>
              <w:pStyle w:val="aff8"/>
            </w:pPr>
            <w:r w:rsidRPr="006B3A52">
              <w:t>颜色</w:t>
            </w:r>
          </w:p>
        </w:tc>
        <w:tc>
          <w:tcPr>
            <w:tcW w:w="1985" w:type="dxa"/>
            <w:vAlign w:val="center"/>
          </w:tcPr>
          <w:p w14:paraId="27B1F4F8" w14:textId="77777777" w:rsidR="00091050" w:rsidRPr="006B3A52" w:rsidRDefault="00000000">
            <w:pPr>
              <w:pStyle w:val="aff8"/>
            </w:pPr>
            <w:r w:rsidRPr="006B3A52">
              <w:t>浅棕色</w:t>
            </w:r>
          </w:p>
        </w:tc>
        <w:tc>
          <w:tcPr>
            <w:tcW w:w="1843" w:type="dxa"/>
            <w:vAlign w:val="center"/>
          </w:tcPr>
          <w:p w14:paraId="710FA47C" w14:textId="77777777" w:rsidR="00091050" w:rsidRPr="006B3A52" w:rsidRDefault="00000000">
            <w:pPr>
              <w:pStyle w:val="aff8"/>
            </w:pPr>
            <w:r w:rsidRPr="006B3A52">
              <w:t>浅棕色</w:t>
            </w:r>
          </w:p>
        </w:tc>
        <w:tc>
          <w:tcPr>
            <w:tcW w:w="1751" w:type="dxa"/>
            <w:vAlign w:val="center"/>
          </w:tcPr>
          <w:p w14:paraId="00261373" w14:textId="77777777" w:rsidR="00091050" w:rsidRPr="006B3A52" w:rsidRDefault="00000000">
            <w:pPr>
              <w:pStyle w:val="aff8"/>
            </w:pPr>
            <w:r w:rsidRPr="006B3A52">
              <w:t>浅棕色</w:t>
            </w:r>
          </w:p>
        </w:tc>
      </w:tr>
      <w:tr w:rsidR="00091050" w:rsidRPr="006B3A52" w14:paraId="299C45E2" w14:textId="77777777">
        <w:trPr>
          <w:jc w:val="center"/>
        </w:trPr>
        <w:tc>
          <w:tcPr>
            <w:tcW w:w="1098" w:type="dxa"/>
            <w:vMerge/>
            <w:vAlign w:val="center"/>
          </w:tcPr>
          <w:p w14:paraId="4CF4D1F1" w14:textId="77777777" w:rsidR="00091050" w:rsidRPr="006B3A52" w:rsidRDefault="00091050">
            <w:pPr>
              <w:pStyle w:val="aff8"/>
            </w:pPr>
          </w:p>
        </w:tc>
        <w:tc>
          <w:tcPr>
            <w:tcW w:w="1845" w:type="dxa"/>
            <w:vAlign w:val="center"/>
          </w:tcPr>
          <w:p w14:paraId="6726ED3B" w14:textId="77777777" w:rsidR="00091050" w:rsidRPr="006B3A52" w:rsidRDefault="00000000">
            <w:pPr>
              <w:pStyle w:val="aff8"/>
            </w:pPr>
            <w:r w:rsidRPr="006B3A52">
              <w:t>结构</w:t>
            </w:r>
          </w:p>
        </w:tc>
        <w:tc>
          <w:tcPr>
            <w:tcW w:w="1985" w:type="dxa"/>
            <w:vAlign w:val="center"/>
          </w:tcPr>
          <w:p w14:paraId="5B67D2BD" w14:textId="77777777" w:rsidR="00091050" w:rsidRPr="006B3A52" w:rsidRDefault="00000000">
            <w:pPr>
              <w:pStyle w:val="aff8"/>
            </w:pPr>
            <w:r w:rsidRPr="006B3A52">
              <w:rPr>
                <w:rFonts w:hint="eastAsia"/>
              </w:rPr>
              <w:t>微团粒结构</w:t>
            </w:r>
          </w:p>
        </w:tc>
        <w:tc>
          <w:tcPr>
            <w:tcW w:w="1843" w:type="dxa"/>
            <w:vAlign w:val="center"/>
          </w:tcPr>
          <w:p w14:paraId="390C827D" w14:textId="77777777" w:rsidR="00091050" w:rsidRPr="006B3A52" w:rsidRDefault="00000000">
            <w:pPr>
              <w:pStyle w:val="aff8"/>
            </w:pPr>
            <w:r w:rsidRPr="006B3A52">
              <w:rPr>
                <w:rFonts w:hint="eastAsia"/>
              </w:rPr>
              <w:t>微团粒结构</w:t>
            </w:r>
          </w:p>
        </w:tc>
        <w:tc>
          <w:tcPr>
            <w:tcW w:w="1751" w:type="dxa"/>
            <w:vAlign w:val="center"/>
          </w:tcPr>
          <w:p w14:paraId="2FF6C97B" w14:textId="77777777" w:rsidR="00091050" w:rsidRPr="006B3A52" w:rsidRDefault="00000000">
            <w:pPr>
              <w:pStyle w:val="aff8"/>
            </w:pPr>
            <w:r w:rsidRPr="006B3A52">
              <w:rPr>
                <w:rFonts w:hint="eastAsia"/>
              </w:rPr>
              <w:t>微团粒结构</w:t>
            </w:r>
          </w:p>
        </w:tc>
      </w:tr>
      <w:tr w:rsidR="00091050" w:rsidRPr="006B3A52" w14:paraId="30FFA4AC" w14:textId="77777777">
        <w:trPr>
          <w:jc w:val="center"/>
        </w:trPr>
        <w:tc>
          <w:tcPr>
            <w:tcW w:w="1098" w:type="dxa"/>
            <w:vMerge/>
            <w:vAlign w:val="center"/>
          </w:tcPr>
          <w:p w14:paraId="6B31AC8A" w14:textId="77777777" w:rsidR="00091050" w:rsidRPr="006B3A52" w:rsidRDefault="00091050">
            <w:pPr>
              <w:pStyle w:val="aff8"/>
            </w:pPr>
          </w:p>
        </w:tc>
        <w:tc>
          <w:tcPr>
            <w:tcW w:w="1845" w:type="dxa"/>
            <w:vAlign w:val="center"/>
          </w:tcPr>
          <w:p w14:paraId="6BB5283C" w14:textId="77777777" w:rsidR="00091050" w:rsidRPr="006B3A52" w:rsidRDefault="00000000">
            <w:pPr>
              <w:pStyle w:val="aff8"/>
            </w:pPr>
            <w:r w:rsidRPr="006B3A52">
              <w:t>质地</w:t>
            </w:r>
          </w:p>
        </w:tc>
        <w:tc>
          <w:tcPr>
            <w:tcW w:w="1985" w:type="dxa"/>
            <w:vAlign w:val="center"/>
          </w:tcPr>
          <w:p w14:paraId="1FD57A9D" w14:textId="77777777" w:rsidR="00091050" w:rsidRPr="006B3A52" w:rsidRDefault="00000000">
            <w:pPr>
              <w:pStyle w:val="aff8"/>
            </w:pPr>
            <w:r w:rsidRPr="006B3A52">
              <w:rPr>
                <w:rFonts w:ascii="宋体" w:hAnsi="宋体" w:hint="eastAsia"/>
              </w:rPr>
              <w:t>砂土</w:t>
            </w:r>
          </w:p>
        </w:tc>
        <w:tc>
          <w:tcPr>
            <w:tcW w:w="1843" w:type="dxa"/>
            <w:vAlign w:val="center"/>
          </w:tcPr>
          <w:p w14:paraId="5BCD9367" w14:textId="77777777" w:rsidR="00091050" w:rsidRPr="006B3A52" w:rsidRDefault="00000000">
            <w:pPr>
              <w:pStyle w:val="aff8"/>
            </w:pPr>
            <w:r w:rsidRPr="006B3A52">
              <w:rPr>
                <w:rFonts w:ascii="宋体" w:hAnsi="宋体" w:hint="eastAsia"/>
              </w:rPr>
              <w:t>砂土</w:t>
            </w:r>
          </w:p>
        </w:tc>
        <w:tc>
          <w:tcPr>
            <w:tcW w:w="1751" w:type="dxa"/>
            <w:vAlign w:val="center"/>
          </w:tcPr>
          <w:p w14:paraId="789CC35C" w14:textId="77777777" w:rsidR="00091050" w:rsidRPr="006B3A52" w:rsidRDefault="00000000">
            <w:pPr>
              <w:pStyle w:val="aff8"/>
            </w:pPr>
            <w:r w:rsidRPr="006B3A52">
              <w:rPr>
                <w:rFonts w:ascii="宋体" w:hAnsi="宋体" w:hint="eastAsia"/>
              </w:rPr>
              <w:t>砂石结构</w:t>
            </w:r>
          </w:p>
        </w:tc>
      </w:tr>
      <w:tr w:rsidR="00091050" w:rsidRPr="006B3A52" w14:paraId="5932831E" w14:textId="77777777">
        <w:trPr>
          <w:jc w:val="center"/>
        </w:trPr>
        <w:tc>
          <w:tcPr>
            <w:tcW w:w="1098" w:type="dxa"/>
            <w:vMerge/>
            <w:vAlign w:val="center"/>
          </w:tcPr>
          <w:p w14:paraId="5A5D24E3" w14:textId="77777777" w:rsidR="00091050" w:rsidRPr="006B3A52" w:rsidRDefault="00091050">
            <w:pPr>
              <w:pStyle w:val="aff8"/>
            </w:pPr>
          </w:p>
        </w:tc>
        <w:tc>
          <w:tcPr>
            <w:tcW w:w="1845" w:type="dxa"/>
            <w:vAlign w:val="center"/>
          </w:tcPr>
          <w:p w14:paraId="425D0077" w14:textId="77777777" w:rsidR="00091050" w:rsidRPr="006B3A52" w:rsidRDefault="00000000">
            <w:pPr>
              <w:pStyle w:val="aff8"/>
            </w:pPr>
            <w:r w:rsidRPr="006B3A52">
              <w:t>砂砾含量</w:t>
            </w:r>
          </w:p>
        </w:tc>
        <w:tc>
          <w:tcPr>
            <w:tcW w:w="1985" w:type="dxa"/>
            <w:vAlign w:val="center"/>
          </w:tcPr>
          <w:p w14:paraId="04E7B392" w14:textId="77777777" w:rsidR="00091050" w:rsidRPr="006B3A52" w:rsidRDefault="00000000">
            <w:pPr>
              <w:pStyle w:val="aff8"/>
            </w:pPr>
            <w:r w:rsidRPr="006B3A52">
              <w:rPr>
                <w:rFonts w:ascii="宋体" w:hAnsi="宋体" w:hint="eastAsia"/>
              </w:rPr>
              <w:t>少量</w:t>
            </w:r>
          </w:p>
        </w:tc>
        <w:tc>
          <w:tcPr>
            <w:tcW w:w="1843" w:type="dxa"/>
            <w:vAlign w:val="center"/>
          </w:tcPr>
          <w:p w14:paraId="47E08F74" w14:textId="77777777" w:rsidR="00091050" w:rsidRPr="006B3A52" w:rsidRDefault="00000000">
            <w:pPr>
              <w:pStyle w:val="aff8"/>
            </w:pPr>
            <w:r w:rsidRPr="006B3A52">
              <w:rPr>
                <w:rFonts w:ascii="宋体" w:hAnsi="宋体" w:hint="eastAsia"/>
              </w:rPr>
              <w:t>少量</w:t>
            </w:r>
          </w:p>
        </w:tc>
        <w:tc>
          <w:tcPr>
            <w:tcW w:w="1751" w:type="dxa"/>
            <w:vAlign w:val="center"/>
          </w:tcPr>
          <w:p w14:paraId="0CEC1D73" w14:textId="77777777" w:rsidR="00091050" w:rsidRPr="006B3A52" w:rsidRDefault="00000000">
            <w:pPr>
              <w:pStyle w:val="aff8"/>
            </w:pPr>
            <w:r w:rsidRPr="006B3A52">
              <w:rPr>
                <w:rFonts w:ascii="宋体" w:hAnsi="宋体" w:hint="eastAsia"/>
              </w:rPr>
              <w:t>砂土</w:t>
            </w:r>
          </w:p>
        </w:tc>
      </w:tr>
      <w:tr w:rsidR="00091050" w:rsidRPr="006B3A52" w14:paraId="1E6C696D" w14:textId="77777777">
        <w:trPr>
          <w:jc w:val="center"/>
        </w:trPr>
        <w:tc>
          <w:tcPr>
            <w:tcW w:w="1098" w:type="dxa"/>
            <w:vMerge/>
            <w:vAlign w:val="center"/>
          </w:tcPr>
          <w:p w14:paraId="01DCF489" w14:textId="77777777" w:rsidR="00091050" w:rsidRPr="006B3A52" w:rsidRDefault="00091050">
            <w:pPr>
              <w:pStyle w:val="aff8"/>
            </w:pPr>
          </w:p>
        </w:tc>
        <w:tc>
          <w:tcPr>
            <w:tcW w:w="1845" w:type="dxa"/>
            <w:vAlign w:val="center"/>
          </w:tcPr>
          <w:p w14:paraId="149DEF0F" w14:textId="77777777" w:rsidR="00091050" w:rsidRPr="006B3A52" w:rsidRDefault="00000000">
            <w:pPr>
              <w:pStyle w:val="aff8"/>
            </w:pPr>
            <w:r w:rsidRPr="006B3A52">
              <w:t>其他异物</w:t>
            </w:r>
          </w:p>
        </w:tc>
        <w:tc>
          <w:tcPr>
            <w:tcW w:w="1985" w:type="dxa"/>
            <w:vAlign w:val="center"/>
          </w:tcPr>
          <w:p w14:paraId="09E8CA47" w14:textId="77777777" w:rsidR="00091050" w:rsidRPr="006B3A52" w:rsidRDefault="00000000">
            <w:pPr>
              <w:pStyle w:val="aff8"/>
            </w:pPr>
            <w:r w:rsidRPr="006B3A52">
              <w:rPr>
                <w:rFonts w:ascii="宋体" w:hAnsi="宋体" w:hint="eastAsia"/>
              </w:rPr>
              <w:t>无</w:t>
            </w:r>
          </w:p>
        </w:tc>
        <w:tc>
          <w:tcPr>
            <w:tcW w:w="1843" w:type="dxa"/>
            <w:vAlign w:val="center"/>
          </w:tcPr>
          <w:p w14:paraId="42A4B646" w14:textId="77777777" w:rsidR="00091050" w:rsidRPr="006B3A52" w:rsidRDefault="00000000">
            <w:pPr>
              <w:pStyle w:val="aff8"/>
            </w:pPr>
            <w:r w:rsidRPr="006B3A52">
              <w:rPr>
                <w:rFonts w:ascii="宋体" w:hAnsi="宋体" w:hint="eastAsia"/>
              </w:rPr>
              <w:t>无</w:t>
            </w:r>
          </w:p>
        </w:tc>
        <w:tc>
          <w:tcPr>
            <w:tcW w:w="1751" w:type="dxa"/>
            <w:vAlign w:val="center"/>
          </w:tcPr>
          <w:p w14:paraId="43F162E9" w14:textId="77777777" w:rsidR="00091050" w:rsidRPr="006B3A52" w:rsidRDefault="00000000">
            <w:pPr>
              <w:pStyle w:val="aff8"/>
            </w:pPr>
            <w:r w:rsidRPr="006B3A52">
              <w:rPr>
                <w:rFonts w:ascii="宋体" w:hAnsi="宋体" w:hint="eastAsia"/>
              </w:rPr>
              <w:t>少量</w:t>
            </w:r>
          </w:p>
        </w:tc>
      </w:tr>
      <w:tr w:rsidR="00091050" w:rsidRPr="006B3A52" w14:paraId="32ECD05A" w14:textId="77777777">
        <w:trPr>
          <w:jc w:val="center"/>
        </w:trPr>
        <w:tc>
          <w:tcPr>
            <w:tcW w:w="1098" w:type="dxa"/>
            <w:vMerge w:val="restart"/>
            <w:vAlign w:val="center"/>
          </w:tcPr>
          <w:p w14:paraId="401539D6" w14:textId="77777777" w:rsidR="00091050" w:rsidRPr="006B3A52" w:rsidRDefault="00000000">
            <w:pPr>
              <w:pStyle w:val="aff8"/>
            </w:pPr>
            <w:r w:rsidRPr="006B3A52">
              <w:t>实验室</w:t>
            </w:r>
          </w:p>
          <w:p w14:paraId="0958AC46" w14:textId="77777777" w:rsidR="00091050" w:rsidRPr="006B3A52" w:rsidRDefault="00000000">
            <w:pPr>
              <w:pStyle w:val="aff8"/>
            </w:pPr>
            <w:r w:rsidRPr="006B3A52">
              <w:t>测定</w:t>
            </w:r>
          </w:p>
        </w:tc>
        <w:tc>
          <w:tcPr>
            <w:tcW w:w="1845" w:type="dxa"/>
            <w:vAlign w:val="center"/>
          </w:tcPr>
          <w:p w14:paraId="29D5B1A1" w14:textId="77777777" w:rsidR="00091050" w:rsidRPr="006B3A52" w:rsidRDefault="00000000">
            <w:pPr>
              <w:pStyle w:val="aff8"/>
            </w:pPr>
            <w:r w:rsidRPr="006B3A52">
              <w:t>pH</w:t>
            </w:r>
            <w:r w:rsidRPr="006B3A52">
              <w:t>值（无量纲）</w:t>
            </w:r>
          </w:p>
        </w:tc>
        <w:tc>
          <w:tcPr>
            <w:tcW w:w="1985" w:type="dxa"/>
            <w:vAlign w:val="center"/>
          </w:tcPr>
          <w:p w14:paraId="060C29CF" w14:textId="77777777" w:rsidR="00091050" w:rsidRPr="006B3A52" w:rsidRDefault="00000000">
            <w:pPr>
              <w:pStyle w:val="aff8"/>
            </w:pPr>
            <w:r w:rsidRPr="006B3A52">
              <w:rPr>
                <w:rFonts w:hint="eastAsia"/>
              </w:rPr>
              <w:t>8.53</w:t>
            </w:r>
          </w:p>
        </w:tc>
        <w:tc>
          <w:tcPr>
            <w:tcW w:w="1843" w:type="dxa"/>
            <w:vAlign w:val="center"/>
          </w:tcPr>
          <w:p w14:paraId="1BACA625" w14:textId="77777777" w:rsidR="00091050" w:rsidRPr="006B3A52" w:rsidRDefault="00000000">
            <w:pPr>
              <w:pStyle w:val="aff8"/>
            </w:pPr>
            <w:r w:rsidRPr="006B3A52">
              <w:rPr>
                <w:rFonts w:hint="eastAsia"/>
              </w:rPr>
              <w:t>8.94</w:t>
            </w:r>
          </w:p>
        </w:tc>
        <w:tc>
          <w:tcPr>
            <w:tcW w:w="1751" w:type="dxa"/>
            <w:vAlign w:val="center"/>
          </w:tcPr>
          <w:p w14:paraId="496E98E8" w14:textId="77777777" w:rsidR="00091050" w:rsidRPr="006B3A52" w:rsidRDefault="00000000">
            <w:pPr>
              <w:pStyle w:val="aff8"/>
            </w:pPr>
            <w:r w:rsidRPr="006B3A52">
              <w:rPr>
                <w:rFonts w:hint="eastAsia"/>
              </w:rPr>
              <w:t>8.43</w:t>
            </w:r>
          </w:p>
        </w:tc>
      </w:tr>
      <w:tr w:rsidR="00091050" w:rsidRPr="006B3A52" w14:paraId="7FCA5560" w14:textId="77777777">
        <w:trPr>
          <w:jc w:val="center"/>
        </w:trPr>
        <w:tc>
          <w:tcPr>
            <w:tcW w:w="1098" w:type="dxa"/>
            <w:vMerge/>
            <w:vAlign w:val="center"/>
          </w:tcPr>
          <w:p w14:paraId="4201DEE4" w14:textId="77777777" w:rsidR="00091050" w:rsidRPr="006B3A52" w:rsidRDefault="00091050">
            <w:pPr>
              <w:pStyle w:val="aff8"/>
            </w:pPr>
          </w:p>
        </w:tc>
        <w:tc>
          <w:tcPr>
            <w:tcW w:w="1845" w:type="dxa"/>
            <w:vAlign w:val="center"/>
          </w:tcPr>
          <w:p w14:paraId="5CD0B4A2" w14:textId="77777777" w:rsidR="00091050" w:rsidRPr="006B3A52" w:rsidRDefault="00000000">
            <w:pPr>
              <w:pStyle w:val="aff8"/>
            </w:pPr>
            <w:r w:rsidRPr="006B3A52">
              <w:t>阳离子交换量（</w:t>
            </w:r>
            <w:proofErr w:type="spellStart"/>
            <w:r w:rsidRPr="006B3A52">
              <w:t>cmol</w:t>
            </w:r>
            <w:proofErr w:type="spellEnd"/>
            <w:r w:rsidRPr="006B3A52">
              <w:t>+/kg</w:t>
            </w:r>
            <w:r w:rsidRPr="006B3A52">
              <w:t>）</w:t>
            </w:r>
          </w:p>
        </w:tc>
        <w:tc>
          <w:tcPr>
            <w:tcW w:w="1985" w:type="dxa"/>
            <w:vAlign w:val="center"/>
          </w:tcPr>
          <w:p w14:paraId="4DAE8298" w14:textId="77777777" w:rsidR="00091050" w:rsidRPr="006B3A52" w:rsidRDefault="00000000">
            <w:pPr>
              <w:pStyle w:val="aff8"/>
            </w:pPr>
            <w:r w:rsidRPr="006B3A52">
              <w:rPr>
                <w:rFonts w:hint="eastAsia"/>
              </w:rPr>
              <w:t>4.3</w:t>
            </w:r>
          </w:p>
        </w:tc>
        <w:tc>
          <w:tcPr>
            <w:tcW w:w="1843" w:type="dxa"/>
            <w:vAlign w:val="center"/>
          </w:tcPr>
          <w:p w14:paraId="3AD4CF98" w14:textId="77777777" w:rsidR="00091050" w:rsidRPr="006B3A52" w:rsidRDefault="00000000">
            <w:pPr>
              <w:pStyle w:val="aff8"/>
            </w:pPr>
            <w:r w:rsidRPr="006B3A52">
              <w:rPr>
                <w:rFonts w:hint="eastAsia"/>
              </w:rPr>
              <w:t>5.8</w:t>
            </w:r>
          </w:p>
        </w:tc>
        <w:tc>
          <w:tcPr>
            <w:tcW w:w="1751" w:type="dxa"/>
            <w:vAlign w:val="center"/>
          </w:tcPr>
          <w:p w14:paraId="112CD3E9" w14:textId="77777777" w:rsidR="00091050" w:rsidRPr="006B3A52" w:rsidRDefault="00000000">
            <w:pPr>
              <w:pStyle w:val="aff8"/>
            </w:pPr>
            <w:r w:rsidRPr="006B3A52">
              <w:rPr>
                <w:rFonts w:hint="eastAsia"/>
              </w:rPr>
              <w:t>4.6</w:t>
            </w:r>
          </w:p>
        </w:tc>
      </w:tr>
      <w:tr w:rsidR="00091050" w:rsidRPr="006B3A52" w14:paraId="770FB128" w14:textId="77777777">
        <w:trPr>
          <w:jc w:val="center"/>
        </w:trPr>
        <w:tc>
          <w:tcPr>
            <w:tcW w:w="1098" w:type="dxa"/>
            <w:vMerge/>
            <w:vAlign w:val="center"/>
          </w:tcPr>
          <w:p w14:paraId="103A4BE0" w14:textId="77777777" w:rsidR="00091050" w:rsidRPr="006B3A52" w:rsidRDefault="00091050">
            <w:pPr>
              <w:pStyle w:val="aff8"/>
            </w:pPr>
          </w:p>
        </w:tc>
        <w:tc>
          <w:tcPr>
            <w:tcW w:w="1845" w:type="dxa"/>
            <w:vAlign w:val="center"/>
          </w:tcPr>
          <w:p w14:paraId="277D7790" w14:textId="77777777" w:rsidR="00091050" w:rsidRPr="006B3A52" w:rsidRDefault="00000000">
            <w:pPr>
              <w:pStyle w:val="aff8"/>
            </w:pPr>
            <w:r w:rsidRPr="006B3A52">
              <w:t>氧化还原电位（</w:t>
            </w:r>
            <w:r w:rsidRPr="006B3A52">
              <w:t>mV</w:t>
            </w:r>
            <w:r w:rsidRPr="006B3A52">
              <w:t>）</w:t>
            </w:r>
          </w:p>
        </w:tc>
        <w:tc>
          <w:tcPr>
            <w:tcW w:w="1985" w:type="dxa"/>
            <w:vAlign w:val="center"/>
          </w:tcPr>
          <w:p w14:paraId="1360A914" w14:textId="77777777" w:rsidR="00091050" w:rsidRPr="006B3A52" w:rsidRDefault="00000000">
            <w:pPr>
              <w:pStyle w:val="aff8"/>
            </w:pPr>
            <w:r w:rsidRPr="006B3A52">
              <w:rPr>
                <w:rFonts w:hint="eastAsia"/>
              </w:rPr>
              <w:t>182</w:t>
            </w:r>
          </w:p>
        </w:tc>
        <w:tc>
          <w:tcPr>
            <w:tcW w:w="1843" w:type="dxa"/>
            <w:vAlign w:val="center"/>
          </w:tcPr>
          <w:p w14:paraId="7E432EF7" w14:textId="77777777" w:rsidR="00091050" w:rsidRPr="006B3A52" w:rsidRDefault="00000000">
            <w:pPr>
              <w:pStyle w:val="aff8"/>
            </w:pPr>
            <w:r w:rsidRPr="006B3A52">
              <w:rPr>
                <w:rFonts w:hint="eastAsia"/>
              </w:rPr>
              <w:t>185</w:t>
            </w:r>
          </w:p>
        </w:tc>
        <w:tc>
          <w:tcPr>
            <w:tcW w:w="1751" w:type="dxa"/>
            <w:vAlign w:val="center"/>
          </w:tcPr>
          <w:p w14:paraId="726DBD9A" w14:textId="77777777" w:rsidR="00091050" w:rsidRPr="006B3A52" w:rsidRDefault="00000000">
            <w:pPr>
              <w:pStyle w:val="aff8"/>
            </w:pPr>
            <w:r w:rsidRPr="006B3A52">
              <w:rPr>
                <w:rFonts w:hint="eastAsia"/>
              </w:rPr>
              <w:t>189</w:t>
            </w:r>
          </w:p>
        </w:tc>
      </w:tr>
      <w:tr w:rsidR="00091050" w:rsidRPr="006B3A52" w14:paraId="04D87987" w14:textId="77777777">
        <w:trPr>
          <w:jc w:val="center"/>
        </w:trPr>
        <w:tc>
          <w:tcPr>
            <w:tcW w:w="1098" w:type="dxa"/>
            <w:vMerge/>
            <w:vAlign w:val="center"/>
          </w:tcPr>
          <w:p w14:paraId="300C413F" w14:textId="77777777" w:rsidR="00091050" w:rsidRPr="006B3A52" w:rsidRDefault="00091050">
            <w:pPr>
              <w:pStyle w:val="aff8"/>
            </w:pPr>
          </w:p>
        </w:tc>
        <w:tc>
          <w:tcPr>
            <w:tcW w:w="1845" w:type="dxa"/>
            <w:vAlign w:val="center"/>
          </w:tcPr>
          <w:p w14:paraId="612FCF26" w14:textId="77777777" w:rsidR="00091050" w:rsidRPr="006B3A52" w:rsidRDefault="00000000">
            <w:pPr>
              <w:pStyle w:val="aff8"/>
            </w:pPr>
            <w:r w:rsidRPr="006B3A52">
              <w:t>饱和导水率（</w:t>
            </w:r>
            <w:r w:rsidRPr="006B3A52">
              <w:t>mm/min</w:t>
            </w:r>
            <w:r w:rsidRPr="006B3A52">
              <w:t>）</w:t>
            </w:r>
          </w:p>
        </w:tc>
        <w:tc>
          <w:tcPr>
            <w:tcW w:w="1985" w:type="dxa"/>
            <w:vAlign w:val="center"/>
          </w:tcPr>
          <w:p w14:paraId="022AC6AA" w14:textId="77777777" w:rsidR="00091050" w:rsidRPr="006B3A52" w:rsidRDefault="00000000">
            <w:pPr>
              <w:pStyle w:val="aff8"/>
            </w:pPr>
            <w:r w:rsidRPr="006B3A52">
              <w:rPr>
                <w:rFonts w:hint="eastAsia"/>
                <w:sz w:val="20"/>
                <w:szCs w:val="20"/>
              </w:rPr>
              <w:t>5.22</w:t>
            </w:r>
            <w:r w:rsidRPr="006B3A52">
              <w:t>×</w:t>
            </w:r>
            <w:r w:rsidRPr="006B3A52">
              <w:rPr>
                <w:rFonts w:hint="eastAsia"/>
              </w:rPr>
              <w:t>10</w:t>
            </w:r>
            <w:r w:rsidRPr="006B3A52">
              <w:rPr>
                <w:rFonts w:hint="eastAsia"/>
                <w:vertAlign w:val="superscript"/>
              </w:rPr>
              <w:t>-4</w:t>
            </w:r>
          </w:p>
        </w:tc>
        <w:tc>
          <w:tcPr>
            <w:tcW w:w="1843" w:type="dxa"/>
            <w:vAlign w:val="center"/>
          </w:tcPr>
          <w:p w14:paraId="3E1423C7" w14:textId="77777777" w:rsidR="00091050" w:rsidRPr="006B3A52" w:rsidRDefault="00000000">
            <w:pPr>
              <w:pStyle w:val="aff8"/>
            </w:pPr>
            <w:r w:rsidRPr="006B3A52">
              <w:rPr>
                <w:rFonts w:hint="eastAsia"/>
              </w:rPr>
              <w:t>6.41</w:t>
            </w:r>
            <w:r w:rsidRPr="006B3A52">
              <w:t>×</w:t>
            </w:r>
            <w:r w:rsidRPr="006B3A52">
              <w:rPr>
                <w:rFonts w:hint="eastAsia"/>
              </w:rPr>
              <w:t>10</w:t>
            </w:r>
            <w:r w:rsidRPr="006B3A52">
              <w:rPr>
                <w:rFonts w:hint="eastAsia"/>
                <w:vertAlign w:val="superscript"/>
              </w:rPr>
              <w:t>-4</w:t>
            </w:r>
          </w:p>
        </w:tc>
        <w:tc>
          <w:tcPr>
            <w:tcW w:w="1751" w:type="dxa"/>
            <w:vAlign w:val="center"/>
          </w:tcPr>
          <w:p w14:paraId="25AD4FBB" w14:textId="77777777" w:rsidR="00091050" w:rsidRPr="006B3A52" w:rsidRDefault="00000000">
            <w:pPr>
              <w:pStyle w:val="aff8"/>
            </w:pPr>
            <w:r w:rsidRPr="006B3A52">
              <w:rPr>
                <w:rFonts w:hint="eastAsia"/>
              </w:rPr>
              <w:t>8.24</w:t>
            </w:r>
            <w:r w:rsidRPr="006B3A52">
              <w:t>×</w:t>
            </w:r>
            <w:r w:rsidRPr="006B3A52">
              <w:rPr>
                <w:rFonts w:hint="eastAsia"/>
              </w:rPr>
              <w:t>10</w:t>
            </w:r>
            <w:r w:rsidRPr="006B3A52">
              <w:rPr>
                <w:rFonts w:hint="eastAsia"/>
                <w:vertAlign w:val="superscript"/>
              </w:rPr>
              <w:t>-4</w:t>
            </w:r>
          </w:p>
        </w:tc>
      </w:tr>
      <w:tr w:rsidR="00091050" w:rsidRPr="006B3A52" w14:paraId="1EC74988" w14:textId="77777777">
        <w:trPr>
          <w:jc w:val="center"/>
        </w:trPr>
        <w:tc>
          <w:tcPr>
            <w:tcW w:w="1098" w:type="dxa"/>
            <w:vMerge/>
            <w:vAlign w:val="center"/>
          </w:tcPr>
          <w:p w14:paraId="7FBAD32E" w14:textId="77777777" w:rsidR="00091050" w:rsidRPr="006B3A52" w:rsidRDefault="00091050">
            <w:pPr>
              <w:pStyle w:val="aff8"/>
            </w:pPr>
          </w:p>
        </w:tc>
        <w:tc>
          <w:tcPr>
            <w:tcW w:w="1845" w:type="dxa"/>
            <w:vAlign w:val="center"/>
          </w:tcPr>
          <w:p w14:paraId="3D44932F" w14:textId="77777777" w:rsidR="00091050" w:rsidRPr="006B3A52" w:rsidRDefault="00000000">
            <w:pPr>
              <w:pStyle w:val="aff8"/>
            </w:pPr>
            <w:r w:rsidRPr="006B3A52">
              <w:t>土壤容重（</w:t>
            </w:r>
            <w:r w:rsidRPr="006B3A52">
              <w:t>kg/cm</w:t>
            </w:r>
            <w:r w:rsidRPr="006B3A52">
              <w:rPr>
                <w:vertAlign w:val="superscript"/>
              </w:rPr>
              <w:t>3</w:t>
            </w:r>
            <w:r w:rsidRPr="006B3A52">
              <w:t>）</w:t>
            </w:r>
          </w:p>
        </w:tc>
        <w:tc>
          <w:tcPr>
            <w:tcW w:w="1985" w:type="dxa"/>
            <w:vAlign w:val="center"/>
          </w:tcPr>
          <w:p w14:paraId="0ACF3523" w14:textId="77777777" w:rsidR="00091050" w:rsidRPr="006B3A52" w:rsidRDefault="00000000">
            <w:pPr>
              <w:pStyle w:val="aff8"/>
            </w:pPr>
            <w:r w:rsidRPr="006B3A52">
              <w:t>1.52×10</w:t>
            </w:r>
            <w:r w:rsidRPr="006B3A52">
              <w:rPr>
                <w:vertAlign w:val="superscript"/>
              </w:rPr>
              <w:t>3</w:t>
            </w:r>
          </w:p>
        </w:tc>
        <w:tc>
          <w:tcPr>
            <w:tcW w:w="1843" w:type="dxa"/>
            <w:vAlign w:val="center"/>
          </w:tcPr>
          <w:p w14:paraId="4A3648FF" w14:textId="77777777" w:rsidR="00091050" w:rsidRPr="006B3A52" w:rsidRDefault="00000000">
            <w:pPr>
              <w:pStyle w:val="aff8"/>
            </w:pPr>
            <w:r w:rsidRPr="006B3A52">
              <w:t>1.58×10</w:t>
            </w:r>
            <w:r w:rsidRPr="006B3A52">
              <w:rPr>
                <w:vertAlign w:val="superscript"/>
              </w:rPr>
              <w:t>3</w:t>
            </w:r>
          </w:p>
        </w:tc>
        <w:tc>
          <w:tcPr>
            <w:tcW w:w="1751" w:type="dxa"/>
            <w:vAlign w:val="center"/>
          </w:tcPr>
          <w:p w14:paraId="1F9B2AD7" w14:textId="77777777" w:rsidR="00091050" w:rsidRPr="006B3A52" w:rsidRDefault="00000000">
            <w:pPr>
              <w:pStyle w:val="aff8"/>
            </w:pPr>
            <w:r w:rsidRPr="006B3A52">
              <w:t>1.61×10</w:t>
            </w:r>
            <w:r w:rsidRPr="006B3A52">
              <w:rPr>
                <w:vertAlign w:val="superscript"/>
              </w:rPr>
              <w:t>3</w:t>
            </w:r>
          </w:p>
        </w:tc>
      </w:tr>
      <w:tr w:rsidR="00091050" w:rsidRPr="006B3A52" w14:paraId="41F48569" w14:textId="77777777">
        <w:trPr>
          <w:jc w:val="center"/>
        </w:trPr>
        <w:tc>
          <w:tcPr>
            <w:tcW w:w="1098" w:type="dxa"/>
            <w:vMerge/>
            <w:vAlign w:val="center"/>
          </w:tcPr>
          <w:p w14:paraId="5E5CAE90" w14:textId="77777777" w:rsidR="00091050" w:rsidRPr="006B3A52" w:rsidRDefault="00091050">
            <w:pPr>
              <w:pStyle w:val="aff8"/>
            </w:pPr>
          </w:p>
        </w:tc>
        <w:tc>
          <w:tcPr>
            <w:tcW w:w="1845" w:type="dxa"/>
            <w:vAlign w:val="center"/>
          </w:tcPr>
          <w:p w14:paraId="24A1A115" w14:textId="77777777" w:rsidR="00091050" w:rsidRPr="006B3A52" w:rsidRDefault="00000000">
            <w:pPr>
              <w:pStyle w:val="aff8"/>
            </w:pPr>
            <w:r w:rsidRPr="006B3A52">
              <w:t>孔隙度（</w:t>
            </w:r>
            <w:r w:rsidRPr="006B3A52">
              <w:t>%</w:t>
            </w:r>
            <w:r w:rsidRPr="006B3A52">
              <w:t>）</w:t>
            </w:r>
          </w:p>
        </w:tc>
        <w:tc>
          <w:tcPr>
            <w:tcW w:w="1985" w:type="dxa"/>
            <w:vAlign w:val="center"/>
          </w:tcPr>
          <w:p w14:paraId="67AD6324" w14:textId="77777777" w:rsidR="00091050" w:rsidRPr="006B3A52" w:rsidRDefault="00000000">
            <w:pPr>
              <w:pStyle w:val="aff8"/>
            </w:pPr>
            <w:r w:rsidRPr="006B3A52">
              <w:rPr>
                <w:rFonts w:hint="eastAsia"/>
              </w:rPr>
              <w:t>20.3</w:t>
            </w:r>
          </w:p>
        </w:tc>
        <w:tc>
          <w:tcPr>
            <w:tcW w:w="1843" w:type="dxa"/>
            <w:vAlign w:val="center"/>
          </w:tcPr>
          <w:p w14:paraId="01C144FB" w14:textId="77777777" w:rsidR="00091050" w:rsidRPr="006B3A52" w:rsidRDefault="00000000">
            <w:pPr>
              <w:pStyle w:val="aff8"/>
            </w:pPr>
            <w:r w:rsidRPr="006B3A52">
              <w:rPr>
                <w:rFonts w:hint="eastAsia"/>
              </w:rPr>
              <w:t>28.1</w:t>
            </w:r>
          </w:p>
        </w:tc>
        <w:tc>
          <w:tcPr>
            <w:tcW w:w="1751" w:type="dxa"/>
            <w:vAlign w:val="center"/>
          </w:tcPr>
          <w:p w14:paraId="6E80100C" w14:textId="77777777" w:rsidR="00091050" w:rsidRPr="006B3A52" w:rsidRDefault="00000000">
            <w:pPr>
              <w:pStyle w:val="aff8"/>
            </w:pPr>
            <w:r w:rsidRPr="006B3A52">
              <w:rPr>
                <w:rFonts w:hint="eastAsia"/>
              </w:rPr>
              <w:t>31.7</w:t>
            </w:r>
          </w:p>
        </w:tc>
      </w:tr>
    </w:tbl>
    <w:p w14:paraId="5CAEF106" w14:textId="77777777" w:rsidR="00091050" w:rsidRPr="006B3A52" w:rsidRDefault="00091050">
      <w:pPr>
        <w:pStyle w:val="aff4"/>
      </w:pPr>
    </w:p>
    <w:p w14:paraId="3E6151E4" w14:textId="77777777" w:rsidR="00091050" w:rsidRPr="006B3A52" w:rsidRDefault="00091050">
      <w:pPr>
        <w:ind w:firstLineChars="0" w:firstLine="0"/>
        <w:jc w:val="center"/>
        <w:rPr>
          <w:rFonts w:cs="Times New Roman"/>
          <w:kern w:val="0"/>
          <w:lang w:val="zh-CN"/>
        </w:rPr>
      </w:pPr>
    </w:p>
    <w:p w14:paraId="368F6215" w14:textId="77777777" w:rsidR="00091050" w:rsidRPr="006B3A52" w:rsidRDefault="00000000">
      <w:pPr>
        <w:pStyle w:val="2"/>
        <w:spacing w:before="163" w:after="163"/>
      </w:pPr>
      <w:bookmarkStart w:id="169" w:name="_Toc142221939"/>
      <w:bookmarkStart w:id="170" w:name="_Toc213142386"/>
      <w:r w:rsidRPr="006B3A52">
        <w:rPr>
          <w:rFonts w:hint="eastAsia"/>
        </w:rPr>
        <w:t>生态环境质量调查</w:t>
      </w:r>
      <w:bookmarkEnd w:id="169"/>
      <w:bookmarkEnd w:id="170"/>
    </w:p>
    <w:p w14:paraId="35B299B2" w14:textId="77777777" w:rsidR="00091050" w:rsidRPr="006B3A52" w:rsidRDefault="00000000">
      <w:pPr>
        <w:ind w:firstLine="480"/>
      </w:pPr>
      <w:r w:rsidRPr="006B3A52">
        <w:t>根据《新疆生态</w:t>
      </w:r>
      <w:r w:rsidRPr="006B3A52">
        <w:rPr>
          <w:rFonts w:hint="eastAsia"/>
        </w:rPr>
        <w:t>环境</w:t>
      </w:r>
      <w:r w:rsidRPr="006B3A52">
        <w:t>功能区划》，规划区位于</w:t>
      </w:r>
      <w:r w:rsidRPr="006B3A52">
        <w:t>“Ⅳ</w:t>
      </w:r>
      <w:r w:rsidRPr="006B3A52">
        <w:t>塔</w:t>
      </w:r>
      <w:r w:rsidRPr="006B3A52">
        <w:rPr>
          <w:rFonts w:hint="eastAsia"/>
        </w:rPr>
        <w:t>里木盆地暖温荒漠及绿</w:t>
      </w:r>
      <w:r w:rsidRPr="006B3A52">
        <w:rPr>
          <w:rFonts w:hint="eastAsia"/>
        </w:rPr>
        <w:lastRenderedPageBreak/>
        <w:t>洲农业生态区</w:t>
      </w:r>
      <w:r w:rsidRPr="006B3A52">
        <w:rPr>
          <w:rFonts w:hint="eastAsia"/>
        </w:rPr>
        <w:t>-</w:t>
      </w:r>
      <w:r w:rsidRPr="006B3A52">
        <w:t>Ⅳ</w:t>
      </w:r>
      <w:r w:rsidRPr="006B3A52">
        <w:rPr>
          <w:rFonts w:hint="eastAsia"/>
          <w:vertAlign w:val="subscript"/>
        </w:rPr>
        <w:t>1</w:t>
      </w:r>
      <w:r w:rsidRPr="006B3A52">
        <w:rPr>
          <w:rFonts w:hint="eastAsia"/>
        </w:rPr>
        <w:t>塔里木盆地西部、北部荒漠及绿洲农业生态亚区</w:t>
      </w:r>
      <w:r w:rsidRPr="006B3A52">
        <w:rPr>
          <w:rFonts w:hint="eastAsia"/>
        </w:rPr>
        <w:t>-58</w:t>
      </w:r>
      <w:r w:rsidRPr="006B3A52">
        <w:t>．</w:t>
      </w:r>
      <w:r w:rsidRPr="006B3A52">
        <w:rPr>
          <w:rFonts w:ascii="宋体" w:hAnsi="宋体" w:hint="eastAsia"/>
        </w:rPr>
        <w:t>叶尔羌河平原绿洲农业及荒漠河岸林保护生态功能区</w:t>
      </w:r>
      <w:r w:rsidRPr="006B3A52">
        <w:t>”</w:t>
      </w:r>
      <w:r w:rsidRPr="006B3A52">
        <w:t>。</w:t>
      </w:r>
    </w:p>
    <w:p w14:paraId="1FBF01E1" w14:textId="77777777" w:rsidR="00091050" w:rsidRPr="006B3A52" w:rsidRDefault="00000000">
      <w:pPr>
        <w:ind w:firstLine="480"/>
      </w:pPr>
      <w:r w:rsidRPr="006B3A52">
        <w:rPr>
          <w:rFonts w:hint="eastAsia"/>
        </w:rPr>
        <w:t>园区所在区域的生态功能区主要特征见表</w:t>
      </w:r>
      <w:r w:rsidRPr="006B3A52">
        <w:rPr>
          <w:rFonts w:hint="eastAsia"/>
        </w:rPr>
        <w:t>5.8.1</w:t>
      </w:r>
      <w:r w:rsidRPr="006B3A52">
        <w:t>-1</w:t>
      </w:r>
      <w:r w:rsidRPr="006B3A52">
        <w:rPr>
          <w:rFonts w:hint="eastAsia"/>
        </w:rPr>
        <w:t>、图</w:t>
      </w:r>
      <w:r w:rsidRPr="006B3A52">
        <w:rPr>
          <w:rFonts w:hint="eastAsia"/>
        </w:rPr>
        <w:t>5.8.1</w:t>
      </w:r>
      <w:r w:rsidRPr="006B3A52">
        <w:t>-1</w:t>
      </w:r>
      <w:r w:rsidRPr="006B3A52">
        <w:rPr>
          <w:rFonts w:hint="eastAsia"/>
        </w:rPr>
        <w:t>。</w:t>
      </w:r>
    </w:p>
    <w:p w14:paraId="7DB7E1C3" w14:textId="77777777" w:rsidR="00091050" w:rsidRPr="006B3A52" w:rsidRDefault="00000000">
      <w:pPr>
        <w:pStyle w:val="a3"/>
      </w:pPr>
      <w:r w:rsidRPr="006B3A52">
        <w:t>表</w:t>
      </w:r>
      <w:r w:rsidRPr="006B3A52">
        <w:rPr>
          <w:rFonts w:hint="eastAsia"/>
        </w:rPr>
        <w:t>5.8.1</w:t>
      </w:r>
      <w:r w:rsidRPr="006B3A52">
        <w:t>-1</w:t>
      </w:r>
      <w:r w:rsidRPr="006B3A52">
        <w:rPr>
          <w:rFonts w:hint="eastAsia"/>
        </w:rPr>
        <w:t xml:space="preserve">  </w:t>
      </w:r>
      <w:r w:rsidRPr="006B3A52">
        <w:t>生态功能区主要特征</w:t>
      </w:r>
    </w:p>
    <w:tbl>
      <w:tblPr>
        <w:tblStyle w:val="afd"/>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43"/>
        <w:gridCol w:w="6093"/>
      </w:tblGrid>
      <w:tr w:rsidR="00091050" w:rsidRPr="006B3A52" w14:paraId="41D22F52" w14:textId="77777777">
        <w:tc>
          <w:tcPr>
            <w:tcW w:w="579" w:type="pct"/>
            <w:vMerge w:val="restart"/>
          </w:tcPr>
          <w:p w14:paraId="125CEB8E" w14:textId="77777777" w:rsidR="00091050" w:rsidRPr="006B3A52" w:rsidRDefault="00000000">
            <w:pPr>
              <w:pStyle w:val="aff8"/>
            </w:pPr>
            <w:r w:rsidRPr="006B3A52">
              <w:rPr>
                <w:rFonts w:hint="eastAsia"/>
              </w:rPr>
              <w:t>生态功能分区单元</w:t>
            </w:r>
          </w:p>
        </w:tc>
        <w:tc>
          <w:tcPr>
            <w:tcW w:w="749" w:type="pct"/>
          </w:tcPr>
          <w:p w14:paraId="11C567DA" w14:textId="77777777" w:rsidR="00091050" w:rsidRPr="006B3A52" w:rsidRDefault="00000000">
            <w:pPr>
              <w:pStyle w:val="aff8"/>
            </w:pPr>
            <w:r w:rsidRPr="006B3A52">
              <w:rPr>
                <w:rFonts w:hint="eastAsia"/>
              </w:rPr>
              <w:t>生态区</w:t>
            </w:r>
          </w:p>
        </w:tc>
        <w:tc>
          <w:tcPr>
            <w:tcW w:w="3672" w:type="pct"/>
          </w:tcPr>
          <w:p w14:paraId="5D2DD1B0" w14:textId="77777777" w:rsidR="00091050" w:rsidRPr="006B3A52" w:rsidRDefault="00000000">
            <w:pPr>
              <w:pStyle w:val="aff8"/>
            </w:pPr>
            <w:r w:rsidRPr="006B3A52">
              <w:t>Ⅳ</w:t>
            </w:r>
            <w:r w:rsidRPr="006B3A52">
              <w:t>塔</w:t>
            </w:r>
            <w:r w:rsidRPr="006B3A52">
              <w:rPr>
                <w:rFonts w:hint="eastAsia"/>
              </w:rPr>
              <w:t>里木盆地暖温荒漠及绿洲农业生态区</w:t>
            </w:r>
          </w:p>
        </w:tc>
      </w:tr>
      <w:tr w:rsidR="00091050" w:rsidRPr="006B3A52" w14:paraId="427FF03A" w14:textId="77777777">
        <w:tc>
          <w:tcPr>
            <w:tcW w:w="579" w:type="pct"/>
            <w:vMerge/>
          </w:tcPr>
          <w:p w14:paraId="376E2339" w14:textId="77777777" w:rsidR="00091050" w:rsidRPr="006B3A52" w:rsidRDefault="00091050">
            <w:pPr>
              <w:pStyle w:val="aff8"/>
            </w:pPr>
          </w:p>
        </w:tc>
        <w:tc>
          <w:tcPr>
            <w:tcW w:w="749" w:type="pct"/>
          </w:tcPr>
          <w:p w14:paraId="174A11A9" w14:textId="77777777" w:rsidR="00091050" w:rsidRPr="006B3A52" w:rsidRDefault="00000000">
            <w:pPr>
              <w:pStyle w:val="aff8"/>
            </w:pPr>
            <w:r w:rsidRPr="006B3A52">
              <w:rPr>
                <w:rFonts w:hint="eastAsia"/>
              </w:rPr>
              <w:t>生态亚区</w:t>
            </w:r>
          </w:p>
        </w:tc>
        <w:tc>
          <w:tcPr>
            <w:tcW w:w="3672" w:type="pct"/>
          </w:tcPr>
          <w:p w14:paraId="0F942C9B" w14:textId="77777777" w:rsidR="00091050" w:rsidRPr="006B3A52" w:rsidRDefault="00000000">
            <w:pPr>
              <w:pStyle w:val="aff8"/>
            </w:pPr>
            <w:r w:rsidRPr="006B3A52">
              <w:t>Ⅳ</w:t>
            </w:r>
            <w:r w:rsidRPr="006B3A52">
              <w:rPr>
                <w:rFonts w:hint="eastAsia"/>
              </w:rPr>
              <w:t>1</w:t>
            </w:r>
            <w:r w:rsidRPr="006B3A52">
              <w:rPr>
                <w:rFonts w:hint="eastAsia"/>
              </w:rPr>
              <w:t>塔里木盆地西部、北部荒漠及绿洲农业生态亚区</w:t>
            </w:r>
          </w:p>
        </w:tc>
      </w:tr>
      <w:tr w:rsidR="00091050" w:rsidRPr="006B3A52" w14:paraId="117A6488" w14:textId="77777777">
        <w:tc>
          <w:tcPr>
            <w:tcW w:w="579" w:type="pct"/>
            <w:vMerge/>
          </w:tcPr>
          <w:p w14:paraId="412FCA92" w14:textId="77777777" w:rsidR="00091050" w:rsidRPr="006B3A52" w:rsidRDefault="00091050">
            <w:pPr>
              <w:pStyle w:val="aff8"/>
            </w:pPr>
          </w:p>
        </w:tc>
        <w:tc>
          <w:tcPr>
            <w:tcW w:w="749" w:type="pct"/>
          </w:tcPr>
          <w:p w14:paraId="617B1349" w14:textId="77777777" w:rsidR="00091050" w:rsidRPr="006B3A52" w:rsidRDefault="00000000">
            <w:pPr>
              <w:pStyle w:val="aff8"/>
            </w:pPr>
            <w:r w:rsidRPr="006B3A52">
              <w:rPr>
                <w:rFonts w:hint="eastAsia"/>
              </w:rPr>
              <w:t>生态功能区</w:t>
            </w:r>
          </w:p>
        </w:tc>
        <w:tc>
          <w:tcPr>
            <w:tcW w:w="3672" w:type="pct"/>
          </w:tcPr>
          <w:p w14:paraId="499FC5F7" w14:textId="77777777" w:rsidR="00091050" w:rsidRPr="006B3A52" w:rsidRDefault="00000000">
            <w:pPr>
              <w:pStyle w:val="aff8"/>
            </w:pPr>
            <w:r w:rsidRPr="006B3A52">
              <w:rPr>
                <w:rFonts w:hint="eastAsia"/>
              </w:rPr>
              <w:t>58.</w:t>
            </w:r>
            <w:r w:rsidRPr="006B3A52">
              <w:rPr>
                <w:rFonts w:hint="eastAsia"/>
              </w:rPr>
              <w:t>叶尔羌河平原绿洲农业及荒漠</w:t>
            </w:r>
            <w:proofErr w:type="gramStart"/>
            <w:r w:rsidRPr="006B3A52">
              <w:rPr>
                <w:rFonts w:hint="eastAsia"/>
              </w:rPr>
              <w:t>河岸林</w:t>
            </w:r>
            <w:proofErr w:type="gramEnd"/>
            <w:r w:rsidRPr="006B3A52">
              <w:rPr>
                <w:rFonts w:hint="eastAsia"/>
              </w:rPr>
              <w:t>保护生态功能区</w:t>
            </w:r>
          </w:p>
        </w:tc>
      </w:tr>
      <w:tr w:rsidR="00091050" w:rsidRPr="006B3A52" w14:paraId="14577949" w14:textId="77777777">
        <w:tc>
          <w:tcPr>
            <w:tcW w:w="1328" w:type="pct"/>
            <w:gridSpan w:val="2"/>
          </w:tcPr>
          <w:p w14:paraId="1F6F7A0B" w14:textId="77777777" w:rsidR="00091050" w:rsidRPr="006B3A52" w:rsidRDefault="00000000">
            <w:pPr>
              <w:pStyle w:val="aff8"/>
            </w:pPr>
            <w:r w:rsidRPr="006B3A52">
              <w:rPr>
                <w:rFonts w:hint="eastAsia"/>
              </w:rPr>
              <w:t>主要生态服务功能</w:t>
            </w:r>
          </w:p>
        </w:tc>
        <w:tc>
          <w:tcPr>
            <w:tcW w:w="3672" w:type="pct"/>
          </w:tcPr>
          <w:p w14:paraId="12A9BA29" w14:textId="77777777" w:rsidR="00091050" w:rsidRPr="006B3A52" w:rsidRDefault="00000000">
            <w:pPr>
              <w:pStyle w:val="aff8"/>
            </w:pPr>
            <w:r w:rsidRPr="006B3A52">
              <w:rPr>
                <w:rFonts w:hint="eastAsia"/>
              </w:rPr>
              <w:t>农畜产品生产、荒漠化控制、油气资源开发、塔里木河水源补给</w:t>
            </w:r>
          </w:p>
        </w:tc>
      </w:tr>
      <w:tr w:rsidR="00091050" w:rsidRPr="006B3A52" w14:paraId="379BDFCF" w14:textId="77777777">
        <w:tc>
          <w:tcPr>
            <w:tcW w:w="1328" w:type="pct"/>
            <w:gridSpan w:val="2"/>
          </w:tcPr>
          <w:p w14:paraId="7AD49672" w14:textId="77777777" w:rsidR="00091050" w:rsidRPr="006B3A52" w:rsidRDefault="00000000">
            <w:pPr>
              <w:pStyle w:val="aff8"/>
            </w:pPr>
            <w:r w:rsidRPr="006B3A52">
              <w:rPr>
                <w:rFonts w:hint="eastAsia"/>
              </w:rPr>
              <w:t>主要生态环境问题</w:t>
            </w:r>
          </w:p>
        </w:tc>
        <w:tc>
          <w:tcPr>
            <w:tcW w:w="3672" w:type="pct"/>
          </w:tcPr>
          <w:p w14:paraId="489C84B5" w14:textId="77777777" w:rsidR="00091050" w:rsidRPr="006B3A52" w:rsidRDefault="00000000">
            <w:pPr>
              <w:pStyle w:val="aff8"/>
            </w:pPr>
            <w:r w:rsidRPr="006B3A52">
              <w:rPr>
                <w:rFonts w:hint="eastAsia"/>
              </w:rPr>
              <w:t>土壤盐渍化、风沙危害、荒漠植被及胡杨林破坏、乱挖甘草、平原水库蒸发渗漏损失严重、油气开发污染环境、土壤环境质量下降</w:t>
            </w:r>
          </w:p>
        </w:tc>
      </w:tr>
      <w:tr w:rsidR="00091050" w:rsidRPr="006B3A52" w14:paraId="5345FA55" w14:textId="77777777">
        <w:tc>
          <w:tcPr>
            <w:tcW w:w="1328" w:type="pct"/>
            <w:gridSpan w:val="2"/>
          </w:tcPr>
          <w:p w14:paraId="71E5C9AF" w14:textId="77777777" w:rsidR="00091050" w:rsidRPr="006B3A52" w:rsidRDefault="00000000">
            <w:pPr>
              <w:pStyle w:val="aff8"/>
            </w:pPr>
            <w:r w:rsidRPr="006B3A52">
              <w:rPr>
                <w:rFonts w:hint="eastAsia"/>
              </w:rPr>
              <w:t>主要生态敏感因子敏感程度</w:t>
            </w:r>
          </w:p>
        </w:tc>
        <w:tc>
          <w:tcPr>
            <w:tcW w:w="3672" w:type="pct"/>
          </w:tcPr>
          <w:p w14:paraId="17773557" w14:textId="77777777" w:rsidR="00091050" w:rsidRPr="006B3A52" w:rsidRDefault="00000000">
            <w:pPr>
              <w:pStyle w:val="aff8"/>
            </w:pPr>
            <w:r w:rsidRPr="006B3A52">
              <w:rPr>
                <w:rFonts w:hint="eastAsia"/>
              </w:rPr>
              <w:t>生物多样性及其生境中度敏感，土地沙漠化中度敏感，土壤盐渍化轻度敏感</w:t>
            </w:r>
          </w:p>
        </w:tc>
      </w:tr>
      <w:tr w:rsidR="00091050" w:rsidRPr="006B3A52" w14:paraId="6772EFDF" w14:textId="77777777">
        <w:tc>
          <w:tcPr>
            <w:tcW w:w="1328" w:type="pct"/>
            <w:gridSpan w:val="2"/>
          </w:tcPr>
          <w:p w14:paraId="3EA183C4" w14:textId="77777777" w:rsidR="00091050" w:rsidRPr="006B3A52" w:rsidRDefault="00000000">
            <w:pPr>
              <w:pStyle w:val="aff8"/>
            </w:pPr>
            <w:r w:rsidRPr="006B3A52">
              <w:rPr>
                <w:rFonts w:hint="eastAsia"/>
              </w:rPr>
              <w:t>主要保护目标</w:t>
            </w:r>
          </w:p>
        </w:tc>
        <w:tc>
          <w:tcPr>
            <w:tcW w:w="3672" w:type="pct"/>
          </w:tcPr>
          <w:p w14:paraId="5548DDD4" w14:textId="77777777" w:rsidR="00091050" w:rsidRPr="006B3A52" w:rsidRDefault="00000000">
            <w:pPr>
              <w:pStyle w:val="aff8"/>
            </w:pPr>
            <w:r w:rsidRPr="006B3A52">
              <w:rPr>
                <w:rFonts w:hint="eastAsia"/>
              </w:rPr>
              <w:t>保护荒漠植被、保护荒漠河岸林、保护农田土壤环境质量</w:t>
            </w:r>
          </w:p>
        </w:tc>
      </w:tr>
      <w:tr w:rsidR="00091050" w:rsidRPr="006B3A52" w14:paraId="5EF56092" w14:textId="77777777">
        <w:tc>
          <w:tcPr>
            <w:tcW w:w="1328" w:type="pct"/>
            <w:gridSpan w:val="2"/>
          </w:tcPr>
          <w:p w14:paraId="3F692065" w14:textId="77777777" w:rsidR="00091050" w:rsidRPr="006B3A52" w:rsidRDefault="00000000">
            <w:pPr>
              <w:pStyle w:val="aff8"/>
            </w:pPr>
            <w:r w:rsidRPr="006B3A52">
              <w:rPr>
                <w:rFonts w:hint="eastAsia"/>
              </w:rPr>
              <w:t>主要保护措施</w:t>
            </w:r>
          </w:p>
        </w:tc>
        <w:tc>
          <w:tcPr>
            <w:tcW w:w="3672" w:type="pct"/>
          </w:tcPr>
          <w:p w14:paraId="3F0C8920" w14:textId="77777777" w:rsidR="00091050" w:rsidRPr="006B3A52" w:rsidRDefault="00000000">
            <w:pPr>
              <w:pStyle w:val="aff8"/>
            </w:pPr>
            <w:r w:rsidRPr="006B3A52">
              <w:rPr>
                <w:rFonts w:hint="eastAsia"/>
              </w:rPr>
              <w:t>适度开发地下水、增加向塔河输水量、退耕还林还草、废除部分平原水库、节水灌溉、加强农田投入品的使用管理</w:t>
            </w:r>
          </w:p>
        </w:tc>
      </w:tr>
      <w:tr w:rsidR="00091050" w:rsidRPr="006B3A52" w14:paraId="0CE0ED2A" w14:textId="77777777">
        <w:tc>
          <w:tcPr>
            <w:tcW w:w="1328" w:type="pct"/>
            <w:gridSpan w:val="2"/>
          </w:tcPr>
          <w:p w14:paraId="0686B9FA" w14:textId="77777777" w:rsidR="00091050" w:rsidRPr="006B3A52" w:rsidRDefault="00000000">
            <w:pPr>
              <w:pStyle w:val="aff8"/>
            </w:pPr>
            <w:r w:rsidRPr="006B3A52">
              <w:rPr>
                <w:rFonts w:hint="eastAsia"/>
              </w:rPr>
              <w:t>适宜发展方向</w:t>
            </w:r>
          </w:p>
        </w:tc>
        <w:tc>
          <w:tcPr>
            <w:tcW w:w="3672" w:type="pct"/>
          </w:tcPr>
          <w:p w14:paraId="799965BD" w14:textId="77777777" w:rsidR="00091050" w:rsidRPr="006B3A52" w:rsidRDefault="00000000">
            <w:pPr>
              <w:pStyle w:val="aff8"/>
            </w:pPr>
            <w:r w:rsidRPr="006B3A52">
              <w:rPr>
                <w:rFonts w:hint="eastAsia"/>
              </w:rPr>
              <w:t>建成粮食、经济作物、林果业基地，发展农区畜牧业</w:t>
            </w:r>
          </w:p>
        </w:tc>
      </w:tr>
    </w:tbl>
    <w:p w14:paraId="2BF70E25" w14:textId="77777777" w:rsidR="00091050" w:rsidRPr="006B3A52" w:rsidRDefault="00091050">
      <w:pPr>
        <w:pStyle w:val="aff4"/>
      </w:pPr>
    </w:p>
    <w:p w14:paraId="3FE66986" w14:textId="77777777" w:rsidR="00091050" w:rsidRPr="006B3A52" w:rsidRDefault="00000000">
      <w:pPr>
        <w:pStyle w:val="2"/>
        <w:spacing w:before="163" w:after="163"/>
      </w:pPr>
      <w:bookmarkStart w:id="171" w:name="_Toc213142387"/>
      <w:r w:rsidRPr="006B3A52">
        <w:rPr>
          <w:rFonts w:hint="eastAsia"/>
        </w:rPr>
        <w:t>周边植被重金属含量测定</w:t>
      </w:r>
      <w:bookmarkEnd w:id="171"/>
    </w:p>
    <w:p w14:paraId="056B097B" w14:textId="77777777" w:rsidR="00091050" w:rsidRPr="006B3A52" w:rsidRDefault="00000000">
      <w:pPr>
        <w:ind w:firstLine="480"/>
        <w:rPr>
          <w:rFonts w:cs="Times New Roman"/>
        </w:rPr>
      </w:pPr>
      <w:r w:rsidRPr="006B3A52">
        <w:rPr>
          <w:rFonts w:cs="Times New Roman"/>
        </w:rPr>
        <w:t>本次环评</w:t>
      </w:r>
      <w:r w:rsidRPr="006B3A52">
        <w:rPr>
          <w:rFonts w:cs="Times New Roman" w:hint="eastAsia"/>
        </w:rPr>
        <w:t>引用《</w:t>
      </w:r>
      <w:bookmarkStart w:id="172" w:name="OLE_LINK3"/>
      <w:r w:rsidRPr="006B3A52">
        <w:rPr>
          <w:rFonts w:cs="Times New Roman" w:hint="eastAsia"/>
        </w:rPr>
        <w:t>车县恒昌冶炼有限公司年产</w:t>
      </w:r>
      <w:r w:rsidRPr="006B3A52">
        <w:rPr>
          <w:rFonts w:cs="Times New Roman" w:hint="eastAsia"/>
        </w:rPr>
        <w:t>5</w:t>
      </w:r>
      <w:r w:rsidRPr="006B3A52">
        <w:rPr>
          <w:rFonts w:cs="Times New Roman"/>
        </w:rPr>
        <w:t>.5</w:t>
      </w:r>
      <w:r w:rsidRPr="006B3A52">
        <w:rPr>
          <w:rFonts w:cs="Times New Roman" w:hint="eastAsia"/>
        </w:rPr>
        <w:t>万吨电铅富氧底吹熔炼技术升级改造项目</w:t>
      </w:r>
      <w:bookmarkEnd w:id="172"/>
      <w:r w:rsidRPr="006B3A52">
        <w:rPr>
          <w:rFonts w:cs="Times New Roman" w:hint="eastAsia"/>
        </w:rPr>
        <w:t>环境影响报告书》中对</w:t>
      </w:r>
      <w:r w:rsidRPr="006B3A52">
        <w:rPr>
          <w:rFonts w:cs="Times New Roman"/>
        </w:rPr>
        <w:t>厂区周边农作物重金属含量</w:t>
      </w:r>
      <w:r w:rsidRPr="006B3A52">
        <w:rPr>
          <w:rFonts w:cs="Times New Roman" w:hint="eastAsia"/>
        </w:rPr>
        <w:t>的监测数据，监测单位为</w:t>
      </w:r>
      <w:r w:rsidRPr="006B3A52">
        <w:rPr>
          <w:rFonts w:cs="Times New Roman"/>
        </w:rPr>
        <w:t>新疆中测测试有限责任公司</w:t>
      </w:r>
      <w:r w:rsidRPr="006B3A52">
        <w:rPr>
          <w:rFonts w:cs="Times New Roman" w:hint="eastAsia"/>
        </w:rPr>
        <w:t>，监测时间</w:t>
      </w:r>
      <w:r w:rsidRPr="006B3A52">
        <w:rPr>
          <w:rFonts w:cs="Times New Roman" w:hint="eastAsia"/>
        </w:rPr>
        <w:t>2024</w:t>
      </w:r>
      <w:r w:rsidRPr="006B3A52">
        <w:rPr>
          <w:rFonts w:cs="Times New Roman" w:hint="eastAsia"/>
        </w:rPr>
        <w:t>年</w:t>
      </w:r>
      <w:r w:rsidRPr="006B3A52">
        <w:rPr>
          <w:rFonts w:cs="Times New Roman" w:hint="eastAsia"/>
        </w:rPr>
        <w:t>1</w:t>
      </w:r>
      <w:r w:rsidRPr="006B3A52">
        <w:rPr>
          <w:rFonts w:cs="Times New Roman" w:hint="eastAsia"/>
        </w:rPr>
        <w:t>月</w:t>
      </w:r>
      <w:r w:rsidRPr="006B3A52">
        <w:rPr>
          <w:rFonts w:cs="Times New Roman"/>
        </w:rPr>
        <w:t>。</w:t>
      </w:r>
    </w:p>
    <w:p w14:paraId="76577851" w14:textId="77777777" w:rsidR="00091050" w:rsidRPr="006B3A52" w:rsidRDefault="00000000">
      <w:pPr>
        <w:ind w:firstLine="480"/>
        <w:rPr>
          <w:rFonts w:cs="Times New Roman"/>
        </w:rPr>
      </w:pPr>
      <w:r w:rsidRPr="006B3A52">
        <w:rPr>
          <w:rFonts w:cs="Times New Roman"/>
        </w:rPr>
        <w:t>（</w:t>
      </w:r>
      <w:r w:rsidRPr="006B3A52">
        <w:rPr>
          <w:rFonts w:cs="Times New Roman"/>
        </w:rPr>
        <w:t>1</w:t>
      </w:r>
      <w:r w:rsidRPr="006B3A52">
        <w:rPr>
          <w:rFonts w:cs="Times New Roman"/>
        </w:rPr>
        <w:t>）采样点布设</w:t>
      </w:r>
    </w:p>
    <w:p w14:paraId="14AFA3F4" w14:textId="77777777" w:rsidR="00091050" w:rsidRPr="006B3A52" w:rsidRDefault="00000000">
      <w:pPr>
        <w:ind w:firstLine="480"/>
        <w:rPr>
          <w:rFonts w:cs="Times New Roman"/>
        </w:rPr>
      </w:pPr>
      <w:r w:rsidRPr="006B3A52">
        <w:rPr>
          <w:rFonts w:cs="Times New Roman"/>
        </w:rPr>
        <w:t>本次从厂区</w:t>
      </w:r>
      <w:r w:rsidRPr="006B3A52">
        <w:rPr>
          <w:rFonts w:cs="Times New Roman" w:hint="eastAsia"/>
        </w:rPr>
        <w:t>西侧</w:t>
      </w:r>
      <w:r w:rsidRPr="006B3A52">
        <w:rPr>
          <w:rFonts w:cs="Times New Roman" w:hint="eastAsia"/>
        </w:rPr>
        <w:t>500m</w:t>
      </w:r>
      <w:r w:rsidRPr="006B3A52">
        <w:rPr>
          <w:rFonts w:cs="Times New Roman" w:hint="eastAsia"/>
        </w:rPr>
        <w:t>处</w:t>
      </w:r>
      <w:r w:rsidRPr="006B3A52">
        <w:rPr>
          <w:rFonts w:cs="Times New Roman"/>
        </w:rPr>
        <w:t>采集了灌木植株</w:t>
      </w:r>
      <w:r w:rsidRPr="006B3A52">
        <w:rPr>
          <w:rFonts w:cs="Times New Roman"/>
        </w:rPr>
        <w:t>1</w:t>
      </w:r>
      <w:r w:rsidRPr="006B3A52">
        <w:rPr>
          <w:rFonts w:cs="Times New Roman"/>
        </w:rPr>
        <w:t>份、</w:t>
      </w:r>
      <w:r w:rsidRPr="006B3A52">
        <w:rPr>
          <w:rFonts w:cs="Times New Roman" w:hint="eastAsia"/>
        </w:rPr>
        <w:t>玉米秆</w:t>
      </w:r>
      <w:r w:rsidRPr="006B3A52">
        <w:rPr>
          <w:rFonts w:cs="Times New Roman"/>
        </w:rPr>
        <w:t>1</w:t>
      </w:r>
      <w:r w:rsidRPr="006B3A52">
        <w:rPr>
          <w:rFonts w:cs="Times New Roman"/>
        </w:rPr>
        <w:t>份。</w:t>
      </w:r>
    </w:p>
    <w:p w14:paraId="31318A1A" w14:textId="77777777" w:rsidR="00091050" w:rsidRPr="006B3A52" w:rsidRDefault="00000000">
      <w:pPr>
        <w:ind w:firstLine="480"/>
        <w:rPr>
          <w:rFonts w:cs="Times New Roman"/>
        </w:rPr>
      </w:pPr>
      <w:r w:rsidRPr="006B3A52">
        <w:rPr>
          <w:rFonts w:cs="Times New Roman"/>
        </w:rPr>
        <w:t>（</w:t>
      </w:r>
      <w:r w:rsidRPr="006B3A52">
        <w:rPr>
          <w:rFonts w:cs="Times New Roman"/>
        </w:rPr>
        <w:t>2</w:t>
      </w:r>
      <w:r w:rsidRPr="006B3A52">
        <w:rPr>
          <w:rFonts w:cs="Times New Roman"/>
        </w:rPr>
        <w:t>）监测因子</w:t>
      </w:r>
      <w:r w:rsidRPr="006B3A52">
        <w:rPr>
          <w:rFonts w:cs="Times New Roman"/>
        </w:rPr>
        <w:t xml:space="preserve"> </w:t>
      </w:r>
    </w:p>
    <w:p w14:paraId="548BE5B4" w14:textId="77777777" w:rsidR="00091050" w:rsidRPr="006B3A52" w:rsidRDefault="00000000">
      <w:pPr>
        <w:ind w:firstLine="480"/>
        <w:rPr>
          <w:rFonts w:cs="Times New Roman"/>
        </w:rPr>
      </w:pPr>
      <w:r w:rsidRPr="006B3A52">
        <w:rPr>
          <w:rFonts w:cs="Times New Roman"/>
        </w:rPr>
        <w:t>铅、镉、锌、汞、</w:t>
      </w:r>
      <w:proofErr w:type="gramStart"/>
      <w:r w:rsidRPr="006B3A52">
        <w:rPr>
          <w:rFonts w:cs="Times New Roman"/>
        </w:rPr>
        <w:t>砷</w:t>
      </w:r>
      <w:proofErr w:type="gramEnd"/>
      <w:r w:rsidRPr="006B3A52">
        <w:rPr>
          <w:rFonts w:cs="Times New Roman"/>
        </w:rPr>
        <w:t>。</w:t>
      </w:r>
    </w:p>
    <w:p w14:paraId="15F81790"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347C8D11" w14:textId="77777777" w:rsidR="00091050" w:rsidRPr="006B3A52" w:rsidRDefault="00000000">
      <w:pPr>
        <w:ind w:firstLine="480"/>
      </w:pPr>
      <w:r w:rsidRPr="006B3A52">
        <w:rPr>
          <w:rFonts w:hint="eastAsia"/>
        </w:rPr>
        <w:lastRenderedPageBreak/>
        <w:t>（</w:t>
      </w:r>
      <w:r w:rsidRPr="006B3A52">
        <w:rPr>
          <w:rFonts w:hint="eastAsia"/>
        </w:rPr>
        <w:t>3</w:t>
      </w:r>
      <w:r w:rsidRPr="006B3A52">
        <w:rPr>
          <w:rFonts w:hint="eastAsia"/>
        </w:rPr>
        <w:t>）分析方法</w:t>
      </w:r>
    </w:p>
    <w:p w14:paraId="293CA17D" w14:textId="77777777" w:rsidR="00091050" w:rsidRPr="006B3A52" w:rsidRDefault="00000000">
      <w:pPr>
        <w:ind w:firstLine="480"/>
      </w:pPr>
      <w:r w:rsidRPr="006B3A52">
        <w:rPr>
          <w:rFonts w:hint="eastAsia"/>
        </w:rPr>
        <w:t>分析方法的最低检出限详见表</w:t>
      </w:r>
      <w:r w:rsidRPr="006B3A52">
        <w:rPr>
          <w:rFonts w:hint="eastAsia"/>
        </w:rPr>
        <w:t>5</w:t>
      </w:r>
      <w:r w:rsidRPr="006B3A52">
        <w:t>.9</w:t>
      </w:r>
      <w:r w:rsidRPr="006B3A52">
        <w:rPr>
          <w:rFonts w:hint="eastAsia"/>
        </w:rPr>
        <w:t>.1-1</w:t>
      </w:r>
      <w:r w:rsidRPr="006B3A52">
        <w:rPr>
          <w:rFonts w:hint="eastAsia"/>
        </w:rPr>
        <w:t>。</w:t>
      </w:r>
    </w:p>
    <w:p w14:paraId="160C09DC" w14:textId="77777777" w:rsidR="00091050" w:rsidRPr="006B3A52" w:rsidRDefault="00000000">
      <w:pPr>
        <w:pStyle w:val="a3"/>
      </w:pPr>
      <w:r w:rsidRPr="006B3A52">
        <w:rPr>
          <w:rFonts w:hint="eastAsia"/>
        </w:rPr>
        <w:t>表</w:t>
      </w:r>
      <w:r w:rsidRPr="006B3A52">
        <w:rPr>
          <w:rFonts w:hint="eastAsia"/>
        </w:rPr>
        <w:t>5</w:t>
      </w:r>
      <w:r w:rsidRPr="006B3A52">
        <w:t>.9</w:t>
      </w:r>
      <w:r w:rsidRPr="006B3A52">
        <w:rPr>
          <w:rFonts w:hint="eastAsia"/>
        </w:rPr>
        <w:t>.1</w:t>
      </w:r>
      <w:r w:rsidRPr="006B3A52">
        <w:t xml:space="preserve">-1     </w:t>
      </w:r>
      <w:r w:rsidRPr="006B3A52">
        <w:rPr>
          <w:rFonts w:hint="eastAsia"/>
        </w:rPr>
        <w:t>分析方法最低检出限</w:t>
      </w:r>
    </w:p>
    <w:tbl>
      <w:tblPr>
        <w:tblStyle w:val="afd"/>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1"/>
        <w:gridCol w:w="3677"/>
        <w:gridCol w:w="2608"/>
      </w:tblGrid>
      <w:tr w:rsidR="00091050" w:rsidRPr="006B3A52" w14:paraId="7D28BB9E" w14:textId="77777777">
        <w:trPr>
          <w:jc w:val="center"/>
        </w:trPr>
        <w:tc>
          <w:tcPr>
            <w:tcW w:w="1212" w:type="pct"/>
            <w:tcBorders>
              <w:right w:val="single" w:sz="4" w:space="0" w:color="auto"/>
            </w:tcBorders>
          </w:tcPr>
          <w:p w14:paraId="66E30167" w14:textId="77777777" w:rsidR="00091050" w:rsidRPr="006B3A52" w:rsidRDefault="00000000">
            <w:pPr>
              <w:pStyle w:val="aff8"/>
            </w:pPr>
            <w:r w:rsidRPr="006B3A52">
              <w:rPr>
                <w:rFonts w:hint="eastAsia"/>
              </w:rPr>
              <w:t>检测项目</w:t>
            </w:r>
          </w:p>
        </w:tc>
        <w:tc>
          <w:tcPr>
            <w:tcW w:w="2216" w:type="pct"/>
            <w:tcBorders>
              <w:right w:val="single" w:sz="4" w:space="0" w:color="auto"/>
            </w:tcBorders>
          </w:tcPr>
          <w:p w14:paraId="2DB9CD5F" w14:textId="77777777" w:rsidR="00091050" w:rsidRPr="006B3A52" w:rsidRDefault="00000000">
            <w:pPr>
              <w:pStyle w:val="aff8"/>
            </w:pPr>
            <w:r w:rsidRPr="006B3A52">
              <w:rPr>
                <w:rFonts w:hint="eastAsia"/>
              </w:rPr>
              <w:t>方法来源</w:t>
            </w:r>
          </w:p>
        </w:tc>
        <w:tc>
          <w:tcPr>
            <w:tcW w:w="1572" w:type="pct"/>
            <w:tcBorders>
              <w:left w:val="single" w:sz="4" w:space="0" w:color="auto"/>
            </w:tcBorders>
          </w:tcPr>
          <w:p w14:paraId="4C088024" w14:textId="77777777" w:rsidR="00091050" w:rsidRPr="006B3A52" w:rsidRDefault="00000000">
            <w:pPr>
              <w:pStyle w:val="aff8"/>
            </w:pPr>
            <w:r w:rsidRPr="006B3A52">
              <w:rPr>
                <w:rFonts w:hint="eastAsia"/>
              </w:rPr>
              <w:t>最低检出限</w:t>
            </w:r>
          </w:p>
        </w:tc>
      </w:tr>
      <w:tr w:rsidR="00091050" w:rsidRPr="006B3A52" w14:paraId="47308919" w14:textId="77777777">
        <w:trPr>
          <w:jc w:val="center"/>
        </w:trPr>
        <w:tc>
          <w:tcPr>
            <w:tcW w:w="1212" w:type="pct"/>
            <w:tcBorders>
              <w:right w:val="single" w:sz="4" w:space="0" w:color="auto"/>
            </w:tcBorders>
          </w:tcPr>
          <w:p w14:paraId="1EB294BC" w14:textId="77777777" w:rsidR="00091050" w:rsidRPr="006B3A52" w:rsidRDefault="00000000">
            <w:pPr>
              <w:pStyle w:val="aff8"/>
            </w:pPr>
            <w:r w:rsidRPr="006B3A52">
              <w:rPr>
                <w:rFonts w:hint="eastAsia"/>
              </w:rPr>
              <w:t>铅</w:t>
            </w:r>
          </w:p>
        </w:tc>
        <w:tc>
          <w:tcPr>
            <w:tcW w:w="2216" w:type="pct"/>
            <w:tcBorders>
              <w:right w:val="single" w:sz="4" w:space="0" w:color="auto"/>
            </w:tcBorders>
          </w:tcPr>
          <w:p w14:paraId="4400BF59" w14:textId="77777777" w:rsidR="00091050" w:rsidRPr="006B3A52" w:rsidRDefault="00000000">
            <w:pPr>
              <w:pStyle w:val="aff8"/>
            </w:pPr>
            <w:r w:rsidRPr="006B3A52">
              <w:t>GB/T 17141-1997</w:t>
            </w:r>
          </w:p>
        </w:tc>
        <w:tc>
          <w:tcPr>
            <w:tcW w:w="1572" w:type="pct"/>
            <w:tcBorders>
              <w:left w:val="single" w:sz="4" w:space="0" w:color="auto"/>
            </w:tcBorders>
          </w:tcPr>
          <w:p w14:paraId="6BB98502" w14:textId="77777777" w:rsidR="00091050" w:rsidRPr="006B3A52" w:rsidRDefault="00000000">
            <w:pPr>
              <w:pStyle w:val="aff8"/>
            </w:pPr>
            <w:r w:rsidRPr="006B3A52">
              <w:rPr>
                <w:rFonts w:hint="eastAsia"/>
              </w:rPr>
              <w:t>0.1 mg/kg</w:t>
            </w:r>
          </w:p>
        </w:tc>
      </w:tr>
      <w:tr w:rsidR="00091050" w:rsidRPr="006B3A52" w14:paraId="23F26FA0" w14:textId="77777777">
        <w:trPr>
          <w:jc w:val="center"/>
        </w:trPr>
        <w:tc>
          <w:tcPr>
            <w:tcW w:w="1212" w:type="pct"/>
            <w:tcBorders>
              <w:right w:val="single" w:sz="4" w:space="0" w:color="auto"/>
            </w:tcBorders>
          </w:tcPr>
          <w:p w14:paraId="2C086929" w14:textId="77777777" w:rsidR="00091050" w:rsidRPr="006B3A52" w:rsidRDefault="00000000">
            <w:pPr>
              <w:pStyle w:val="aff8"/>
            </w:pPr>
            <w:r w:rsidRPr="006B3A52">
              <w:rPr>
                <w:rFonts w:hint="eastAsia"/>
              </w:rPr>
              <w:t>镉</w:t>
            </w:r>
          </w:p>
        </w:tc>
        <w:tc>
          <w:tcPr>
            <w:tcW w:w="2216" w:type="pct"/>
            <w:tcBorders>
              <w:right w:val="single" w:sz="4" w:space="0" w:color="auto"/>
            </w:tcBorders>
          </w:tcPr>
          <w:p w14:paraId="59B72502" w14:textId="77777777" w:rsidR="00091050" w:rsidRPr="006B3A52" w:rsidRDefault="00000000">
            <w:pPr>
              <w:pStyle w:val="aff8"/>
            </w:pPr>
            <w:r w:rsidRPr="006B3A52">
              <w:rPr>
                <w:rFonts w:hint="eastAsia"/>
              </w:rPr>
              <w:t>GB/T 17141-1997</w:t>
            </w:r>
          </w:p>
        </w:tc>
        <w:tc>
          <w:tcPr>
            <w:tcW w:w="1572" w:type="pct"/>
            <w:tcBorders>
              <w:left w:val="single" w:sz="4" w:space="0" w:color="auto"/>
            </w:tcBorders>
          </w:tcPr>
          <w:p w14:paraId="621392C5" w14:textId="77777777" w:rsidR="00091050" w:rsidRPr="006B3A52" w:rsidRDefault="00000000">
            <w:pPr>
              <w:pStyle w:val="aff8"/>
            </w:pPr>
            <w:r w:rsidRPr="006B3A52">
              <w:rPr>
                <w:rFonts w:hint="eastAsia"/>
              </w:rPr>
              <w:t>0.01 mg/kg</w:t>
            </w:r>
          </w:p>
        </w:tc>
      </w:tr>
      <w:tr w:rsidR="00091050" w:rsidRPr="006B3A52" w14:paraId="48CB084E" w14:textId="77777777">
        <w:trPr>
          <w:jc w:val="center"/>
        </w:trPr>
        <w:tc>
          <w:tcPr>
            <w:tcW w:w="1212" w:type="pct"/>
            <w:tcBorders>
              <w:right w:val="single" w:sz="4" w:space="0" w:color="auto"/>
            </w:tcBorders>
          </w:tcPr>
          <w:p w14:paraId="26B121B9" w14:textId="77777777" w:rsidR="00091050" w:rsidRPr="006B3A52" w:rsidRDefault="00000000">
            <w:pPr>
              <w:pStyle w:val="aff8"/>
            </w:pPr>
            <w:r w:rsidRPr="006B3A52">
              <w:rPr>
                <w:rFonts w:hint="eastAsia"/>
              </w:rPr>
              <w:t>锌</w:t>
            </w:r>
          </w:p>
        </w:tc>
        <w:tc>
          <w:tcPr>
            <w:tcW w:w="2216" w:type="pct"/>
            <w:tcBorders>
              <w:right w:val="single" w:sz="4" w:space="0" w:color="auto"/>
            </w:tcBorders>
          </w:tcPr>
          <w:p w14:paraId="74676C74" w14:textId="77777777" w:rsidR="00091050" w:rsidRPr="006B3A52" w:rsidRDefault="00000000">
            <w:pPr>
              <w:pStyle w:val="aff8"/>
            </w:pPr>
            <w:r w:rsidRPr="006B3A52">
              <w:t>HJ 491-2019</w:t>
            </w:r>
          </w:p>
        </w:tc>
        <w:tc>
          <w:tcPr>
            <w:tcW w:w="1572" w:type="pct"/>
            <w:tcBorders>
              <w:left w:val="single" w:sz="4" w:space="0" w:color="auto"/>
            </w:tcBorders>
          </w:tcPr>
          <w:p w14:paraId="3EB88B76" w14:textId="77777777" w:rsidR="00091050" w:rsidRPr="006B3A52" w:rsidRDefault="00000000">
            <w:pPr>
              <w:pStyle w:val="aff8"/>
            </w:pPr>
            <w:r w:rsidRPr="006B3A52">
              <w:rPr>
                <w:rFonts w:hint="eastAsia"/>
              </w:rPr>
              <w:t>1 mg/kg</w:t>
            </w:r>
          </w:p>
        </w:tc>
      </w:tr>
      <w:tr w:rsidR="00091050" w:rsidRPr="006B3A52" w14:paraId="3C56276B" w14:textId="77777777">
        <w:trPr>
          <w:jc w:val="center"/>
        </w:trPr>
        <w:tc>
          <w:tcPr>
            <w:tcW w:w="1212" w:type="pct"/>
            <w:tcBorders>
              <w:right w:val="single" w:sz="4" w:space="0" w:color="auto"/>
            </w:tcBorders>
          </w:tcPr>
          <w:p w14:paraId="300A7B64" w14:textId="77777777" w:rsidR="00091050" w:rsidRPr="006B3A52" w:rsidRDefault="00000000">
            <w:pPr>
              <w:pStyle w:val="aff8"/>
            </w:pPr>
            <w:r w:rsidRPr="006B3A52">
              <w:rPr>
                <w:rFonts w:hint="eastAsia"/>
              </w:rPr>
              <w:t>汞</w:t>
            </w:r>
          </w:p>
        </w:tc>
        <w:tc>
          <w:tcPr>
            <w:tcW w:w="2216" w:type="pct"/>
            <w:tcBorders>
              <w:right w:val="single" w:sz="4" w:space="0" w:color="auto"/>
            </w:tcBorders>
          </w:tcPr>
          <w:p w14:paraId="1D2C8A1D" w14:textId="77777777" w:rsidR="00091050" w:rsidRPr="006B3A52" w:rsidRDefault="00000000">
            <w:pPr>
              <w:pStyle w:val="aff8"/>
            </w:pPr>
            <w:r w:rsidRPr="006B3A52">
              <w:t>GB/T 22105.1-2008</w:t>
            </w:r>
          </w:p>
        </w:tc>
        <w:tc>
          <w:tcPr>
            <w:tcW w:w="1572" w:type="pct"/>
            <w:tcBorders>
              <w:left w:val="single" w:sz="4" w:space="0" w:color="auto"/>
            </w:tcBorders>
          </w:tcPr>
          <w:p w14:paraId="50BB4BC2" w14:textId="77777777" w:rsidR="00091050" w:rsidRPr="006B3A52" w:rsidRDefault="00000000">
            <w:pPr>
              <w:pStyle w:val="aff8"/>
            </w:pPr>
            <w:r w:rsidRPr="006B3A52">
              <w:rPr>
                <w:rFonts w:hint="eastAsia"/>
              </w:rPr>
              <w:t>0.002 mg/kg</w:t>
            </w:r>
          </w:p>
        </w:tc>
      </w:tr>
      <w:tr w:rsidR="00091050" w:rsidRPr="006B3A52" w14:paraId="600F83A3" w14:textId="77777777">
        <w:trPr>
          <w:jc w:val="center"/>
        </w:trPr>
        <w:tc>
          <w:tcPr>
            <w:tcW w:w="1212" w:type="pct"/>
            <w:tcBorders>
              <w:right w:val="single" w:sz="4" w:space="0" w:color="auto"/>
            </w:tcBorders>
          </w:tcPr>
          <w:p w14:paraId="50331AD2" w14:textId="77777777" w:rsidR="00091050" w:rsidRPr="006B3A52" w:rsidRDefault="00000000">
            <w:pPr>
              <w:pStyle w:val="aff8"/>
            </w:pPr>
            <w:r w:rsidRPr="006B3A52">
              <w:rPr>
                <w:rFonts w:hint="eastAsia"/>
              </w:rPr>
              <w:t>砷</w:t>
            </w:r>
          </w:p>
        </w:tc>
        <w:tc>
          <w:tcPr>
            <w:tcW w:w="2216" w:type="pct"/>
            <w:tcBorders>
              <w:right w:val="single" w:sz="4" w:space="0" w:color="auto"/>
            </w:tcBorders>
          </w:tcPr>
          <w:p w14:paraId="5398DA28" w14:textId="77777777" w:rsidR="00091050" w:rsidRPr="006B3A52" w:rsidRDefault="00000000">
            <w:pPr>
              <w:pStyle w:val="aff8"/>
            </w:pPr>
            <w:r w:rsidRPr="006B3A52">
              <w:t>GB/T 22105.2-2008</w:t>
            </w:r>
          </w:p>
        </w:tc>
        <w:tc>
          <w:tcPr>
            <w:tcW w:w="1572" w:type="pct"/>
            <w:tcBorders>
              <w:left w:val="single" w:sz="4" w:space="0" w:color="auto"/>
            </w:tcBorders>
          </w:tcPr>
          <w:p w14:paraId="29F611A4" w14:textId="77777777" w:rsidR="00091050" w:rsidRPr="006B3A52" w:rsidRDefault="00000000">
            <w:pPr>
              <w:pStyle w:val="aff8"/>
            </w:pPr>
            <w:r w:rsidRPr="006B3A52">
              <w:rPr>
                <w:rFonts w:hint="eastAsia"/>
              </w:rPr>
              <w:t>0.01 mg/kg</w:t>
            </w:r>
          </w:p>
        </w:tc>
      </w:tr>
    </w:tbl>
    <w:p w14:paraId="4E39F3DC" w14:textId="77777777" w:rsidR="00091050" w:rsidRPr="006B3A52" w:rsidRDefault="00000000">
      <w:pPr>
        <w:ind w:firstLine="480"/>
      </w:pPr>
      <w:r w:rsidRPr="006B3A52">
        <w:rPr>
          <w:rFonts w:hint="eastAsia"/>
        </w:rPr>
        <w:t>（</w:t>
      </w:r>
      <w:r w:rsidRPr="006B3A52">
        <w:t>4</w:t>
      </w:r>
      <w:r w:rsidRPr="006B3A52">
        <w:rPr>
          <w:rFonts w:hint="eastAsia"/>
        </w:rPr>
        <w:t>）分析检测结果</w:t>
      </w:r>
    </w:p>
    <w:p w14:paraId="204D0B20" w14:textId="77777777" w:rsidR="00091050" w:rsidRPr="006B3A52" w:rsidRDefault="00000000">
      <w:pPr>
        <w:ind w:firstLine="480"/>
      </w:pPr>
      <w:r w:rsidRPr="006B3A52">
        <w:rPr>
          <w:rFonts w:hint="eastAsia"/>
        </w:rPr>
        <w:t>分析检测结果见表</w:t>
      </w:r>
      <w:r w:rsidRPr="006B3A52">
        <w:rPr>
          <w:rFonts w:hint="eastAsia"/>
        </w:rPr>
        <w:t>5</w:t>
      </w:r>
      <w:r w:rsidRPr="006B3A52">
        <w:t>.9</w:t>
      </w:r>
      <w:r w:rsidRPr="006B3A52">
        <w:rPr>
          <w:rFonts w:hint="eastAsia"/>
        </w:rPr>
        <w:t>.1-2</w:t>
      </w:r>
      <w:r w:rsidRPr="006B3A52">
        <w:rPr>
          <w:rFonts w:hint="eastAsia"/>
        </w:rPr>
        <w:t>。</w:t>
      </w:r>
    </w:p>
    <w:p w14:paraId="46B09A0D" w14:textId="77777777" w:rsidR="00091050" w:rsidRPr="006B3A52" w:rsidRDefault="00000000">
      <w:pPr>
        <w:pStyle w:val="a3"/>
      </w:pPr>
      <w:r w:rsidRPr="006B3A52">
        <w:rPr>
          <w:rFonts w:hint="eastAsia"/>
        </w:rPr>
        <w:t>表</w:t>
      </w:r>
      <w:r w:rsidRPr="006B3A52">
        <w:rPr>
          <w:rFonts w:hint="eastAsia"/>
        </w:rPr>
        <w:t>5</w:t>
      </w:r>
      <w:r w:rsidRPr="006B3A52">
        <w:t>.9</w:t>
      </w:r>
      <w:r w:rsidRPr="006B3A52">
        <w:rPr>
          <w:rFonts w:hint="eastAsia"/>
        </w:rPr>
        <w:t>.1</w:t>
      </w:r>
      <w:r w:rsidRPr="006B3A52">
        <w:t xml:space="preserve">-2     </w:t>
      </w:r>
      <w:r w:rsidRPr="006B3A52">
        <w:rPr>
          <w:rFonts w:hint="eastAsia"/>
        </w:rPr>
        <w:t>植被重金属含量检测结果</w:t>
      </w:r>
    </w:p>
    <w:tbl>
      <w:tblPr>
        <w:tblStyle w:val="afd"/>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0"/>
        <w:gridCol w:w="1312"/>
        <w:gridCol w:w="2887"/>
        <w:gridCol w:w="2607"/>
      </w:tblGrid>
      <w:tr w:rsidR="00091050" w:rsidRPr="006B3A52" w14:paraId="3A126FA4" w14:textId="77777777">
        <w:trPr>
          <w:jc w:val="center"/>
        </w:trPr>
        <w:tc>
          <w:tcPr>
            <w:tcW w:w="898" w:type="pct"/>
            <w:tcBorders>
              <w:right w:val="single" w:sz="4" w:space="0" w:color="auto"/>
            </w:tcBorders>
          </w:tcPr>
          <w:p w14:paraId="0012ACE2" w14:textId="77777777" w:rsidR="00091050" w:rsidRPr="006B3A52" w:rsidRDefault="00000000">
            <w:pPr>
              <w:pStyle w:val="aff8"/>
            </w:pPr>
            <w:r w:rsidRPr="006B3A52">
              <w:rPr>
                <w:rFonts w:hint="eastAsia"/>
              </w:rPr>
              <w:t>检测项目</w:t>
            </w:r>
          </w:p>
        </w:tc>
        <w:tc>
          <w:tcPr>
            <w:tcW w:w="791" w:type="pct"/>
            <w:tcBorders>
              <w:right w:val="single" w:sz="4" w:space="0" w:color="auto"/>
            </w:tcBorders>
          </w:tcPr>
          <w:p w14:paraId="677F0A81" w14:textId="77777777" w:rsidR="00091050" w:rsidRPr="006B3A52" w:rsidRDefault="00000000">
            <w:pPr>
              <w:pStyle w:val="aff8"/>
            </w:pPr>
            <w:r w:rsidRPr="006B3A52">
              <w:rPr>
                <w:rFonts w:hint="eastAsia"/>
              </w:rPr>
              <w:t>单位</w:t>
            </w:r>
          </w:p>
        </w:tc>
        <w:tc>
          <w:tcPr>
            <w:tcW w:w="1740" w:type="pct"/>
            <w:tcBorders>
              <w:left w:val="single" w:sz="4" w:space="0" w:color="auto"/>
              <w:right w:val="single" w:sz="4" w:space="0" w:color="auto"/>
            </w:tcBorders>
          </w:tcPr>
          <w:p w14:paraId="0FC2DDBF" w14:textId="77777777" w:rsidR="00091050" w:rsidRPr="006B3A52" w:rsidRDefault="00000000">
            <w:pPr>
              <w:pStyle w:val="aff8"/>
            </w:pPr>
            <w:r w:rsidRPr="006B3A52">
              <w:rPr>
                <w:rFonts w:hint="eastAsia"/>
              </w:rPr>
              <w:t>1#</w:t>
            </w:r>
            <w:r w:rsidRPr="006B3A52">
              <w:rPr>
                <w:rFonts w:hint="eastAsia"/>
              </w:rPr>
              <w:t>植物：灌木植株</w:t>
            </w:r>
          </w:p>
        </w:tc>
        <w:tc>
          <w:tcPr>
            <w:tcW w:w="1571" w:type="pct"/>
            <w:tcBorders>
              <w:left w:val="single" w:sz="4" w:space="0" w:color="auto"/>
            </w:tcBorders>
          </w:tcPr>
          <w:p w14:paraId="41C19232" w14:textId="77777777" w:rsidR="00091050" w:rsidRPr="006B3A52" w:rsidRDefault="00000000">
            <w:pPr>
              <w:pStyle w:val="aff8"/>
            </w:pPr>
            <w:r w:rsidRPr="006B3A52">
              <w:rPr>
                <w:rFonts w:hint="eastAsia"/>
              </w:rPr>
              <w:t>2#</w:t>
            </w:r>
            <w:r w:rsidRPr="006B3A52">
              <w:rPr>
                <w:rFonts w:hint="eastAsia"/>
              </w:rPr>
              <w:t>植物：玉米秆</w:t>
            </w:r>
          </w:p>
        </w:tc>
      </w:tr>
      <w:tr w:rsidR="00091050" w:rsidRPr="006B3A52" w14:paraId="650166CB" w14:textId="77777777">
        <w:trPr>
          <w:jc w:val="center"/>
        </w:trPr>
        <w:tc>
          <w:tcPr>
            <w:tcW w:w="898" w:type="pct"/>
            <w:tcBorders>
              <w:right w:val="single" w:sz="4" w:space="0" w:color="auto"/>
            </w:tcBorders>
          </w:tcPr>
          <w:p w14:paraId="7051BA7F" w14:textId="77777777" w:rsidR="00091050" w:rsidRPr="006B3A52" w:rsidRDefault="00000000">
            <w:pPr>
              <w:pStyle w:val="aff8"/>
            </w:pPr>
            <w:r w:rsidRPr="006B3A52">
              <w:t>铅</w:t>
            </w:r>
          </w:p>
        </w:tc>
        <w:tc>
          <w:tcPr>
            <w:tcW w:w="791" w:type="pct"/>
            <w:tcBorders>
              <w:right w:val="single" w:sz="4" w:space="0" w:color="auto"/>
            </w:tcBorders>
          </w:tcPr>
          <w:p w14:paraId="0A6C84C3" w14:textId="77777777" w:rsidR="00091050" w:rsidRPr="006B3A52" w:rsidRDefault="00000000">
            <w:pPr>
              <w:pStyle w:val="aff8"/>
            </w:pPr>
            <w:r w:rsidRPr="006B3A52">
              <w:t>mg/kg</w:t>
            </w:r>
          </w:p>
        </w:tc>
        <w:tc>
          <w:tcPr>
            <w:tcW w:w="1740" w:type="pct"/>
            <w:tcBorders>
              <w:left w:val="single" w:sz="4" w:space="0" w:color="auto"/>
              <w:right w:val="single" w:sz="4" w:space="0" w:color="auto"/>
            </w:tcBorders>
          </w:tcPr>
          <w:p w14:paraId="002DF29A" w14:textId="77777777" w:rsidR="00091050" w:rsidRPr="006B3A52" w:rsidRDefault="00000000">
            <w:pPr>
              <w:pStyle w:val="aff8"/>
            </w:pPr>
            <w:r w:rsidRPr="006B3A52">
              <w:t>3.8</w:t>
            </w:r>
          </w:p>
        </w:tc>
        <w:tc>
          <w:tcPr>
            <w:tcW w:w="1571" w:type="pct"/>
            <w:tcBorders>
              <w:left w:val="single" w:sz="4" w:space="0" w:color="auto"/>
            </w:tcBorders>
          </w:tcPr>
          <w:p w14:paraId="7DC0B58A" w14:textId="77777777" w:rsidR="00091050" w:rsidRPr="006B3A52" w:rsidRDefault="00000000">
            <w:pPr>
              <w:pStyle w:val="aff8"/>
            </w:pPr>
            <w:r w:rsidRPr="006B3A52">
              <w:t>2.0</w:t>
            </w:r>
          </w:p>
        </w:tc>
      </w:tr>
      <w:tr w:rsidR="00091050" w:rsidRPr="006B3A52" w14:paraId="35123ACD" w14:textId="77777777">
        <w:trPr>
          <w:jc w:val="center"/>
        </w:trPr>
        <w:tc>
          <w:tcPr>
            <w:tcW w:w="898" w:type="pct"/>
            <w:tcBorders>
              <w:right w:val="single" w:sz="4" w:space="0" w:color="auto"/>
            </w:tcBorders>
          </w:tcPr>
          <w:p w14:paraId="01D1651F" w14:textId="77777777" w:rsidR="00091050" w:rsidRPr="006B3A52" w:rsidRDefault="00000000">
            <w:pPr>
              <w:pStyle w:val="aff8"/>
            </w:pPr>
            <w:r w:rsidRPr="006B3A52">
              <w:t>镉</w:t>
            </w:r>
          </w:p>
        </w:tc>
        <w:tc>
          <w:tcPr>
            <w:tcW w:w="791" w:type="pct"/>
            <w:tcBorders>
              <w:right w:val="single" w:sz="4" w:space="0" w:color="auto"/>
            </w:tcBorders>
          </w:tcPr>
          <w:p w14:paraId="592114E7" w14:textId="77777777" w:rsidR="00091050" w:rsidRPr="006B3A52" w:rsidRDefault="00000000">
            <w:pPr>
              <w:pStyle w:val="aff8"/>
            </w:pPr>
            <w:r w:rsidRPr="006B3A52">
              <w:t>mg/kg</w:t>
            </w:r>
          </w:p>
        </w:tc>
        <w:tc>
          <w:tcPr>
            <w:tcW w:w="1740" w:type="pct"/>
            <w:tcBorders>
              <w:left w:val="single" w:sz="4" w:space="0" w:color="auto"/>
              <w:right w:val="single" w:sz="4" w:space="0" w:color="auto"/>
            </w:tcBorders>
          </w:tcPr>
          <w:p w14:paraId="652BB610" w14:textId="77777777" w:rsidR="00091050" w:rsidRPr="006B3A52" w:rsidRDefault="00000000">
            <w:pPr>
              <w:pStyle w:val="aff8"/>
            </w:pPr>
            <w:r w:rsidRPr="006B3A52">
              <w:t>ND</w:t>
            </w:r>
          </w:p>
        </w:tc>
        <w:tc>
          <w:tcPr>
            <w:tcW w:w="1571" w:type="pct"/>
            <w:tcBorders>
              <w:left w:val="single" w:sz="4" w:space="0" w:color="auto"/>
            </w:tcBorders>
          </w:tcPr>
          <w:p w14:paraId="58F473FB" w14:textId="77777777" w:rsidR="00091050" w:rsidRPr="006B3A52" w:rsidRDefault="00000000">
            <w:pPr>
              <w:pStyle w:val="aff8"/>
            </w:pPr>
            <w:r w:rsidRPr="006B3A52">
              <w:t>ND</w:t>
            </w:r>
          </w:p>
        </w:tc>
      </w:tr>
      <w:tr w:rsidR="00091050" w:rsidRPr="006B3A52" w14:paraId="69B28B95" w14:textId="77777777">
        <w:trPr>
          <w:jc w:val="center"/>
        </w:trPr>
        <w:tc>
          <w:tcPr>
            <w:tcW w:w="898" w:type="pct"/>
            <w:tcBorders>
              <w:right w:val="single" w:sz="4" w:space="0" w:color="auto"/>
            </w:tcBorders>
          </w:tcPr>
          <w:p w14:paraId="1766A36A" w14:textId="77777777" w:rsidR="00091050" w:rsidRPr="006B3A52" w:rsidRDefault="00000000">
            <w:pPr>
              <w:pStyle w:val="aff8"/>
            </w:pPr>
            <w:r w:rsidRPr="006B3A52">
              <w:t>锌</w:t>
            </w:r>
          </w:p>
        </w:tc>
        <w:tc>
          <w:tcPr>
            <w:tcW w:w="791" w:type="pct"/>
            <w:tcBorders>
              <w:right w:val="single" w:sz="4" w:space="0" w:color="auto"/>
            </w:tcBorders>
          </w:tcPr>
          <w:p w14:paraId="5797E449" w14:textId="77777777" w:rsidR="00091050" w:rsidRPr="006B3A52" w:rsidRDefault="00000000">
            <w:pPr>
              <w:pStyle w:val="aff8"/>
            </w:pPr>
            <w:r w:rsidRPr="006B3A52">
              <w:t>mg/kg</w:t>
            </w:r>
          </w:p>
        </w:tc>
        <w:tc>
          <w:tcPr>
            <w:tcW w:w="1740" w:type="pct"/>
            <w:tcBorders>
              <w:left w:val="single" w:sz="4" w:space="0" w:color="auto"/>
              <w:right w:val="single" w:sz="4" w:space="0" w:color="auto"/>
            </w:tcBorders>
          </w:tcPr>
          <w:p w14:paraId="791DA8FF" w14:textId="77777777" w:rsidR="00091050" w:rsidRPr="006B3A52" w:rsidRDefault="00000000">
            <w:pPr>
              <w:pStyle w:val="aff8"/>
            </w:pPr>
            <w:r w:rsidRPr="006B3A52">
              <w:t>48</w:t>
            </w:r>
          </w:p>
        </w:tc>
        <w:tc>
          <w:tcPr>
            <w:tcW w:w="1571" w:type="pct"/>
            <w:tcBorders>
              <w:left w:val="single" w:sz="4" w:space="0" w:color="auto"/>
            </w:tcBorders>
          </w:tcPr>
          <w:p w14:paraId="01E92EBC" w14:textId="77777777" w:rsidR="00091050" w:rsidRPr="006B3A52" w:rsidRDefault="00000000">
            <w:pPr>
              <w:pStyle w:val="aff8"/>
            </w:pPr>
            <w:r w:rsidRPr="006B3A52">
              <w:t>37</w:t>
            </w:r>
          </w:p>
        </w:tc>
      </w:tr>
      <w:tr w:rsidR="00091050" w:rsidRPr="006B3A52" w14:paraId="702BE464" w14:textId="77777777">
        <w:trPr>
          <w:jc w:val="center"/>
        </w:trPr>
        <w:tc>
          <w:tcPr>
            <w:tcW w:w="898" w:type="pct"/>
            <w:tcBorders>
              <w:right w:val="single" w:sz="4" w:space="0" w:color="auto"/>
            </w:tcBorders>
          </w:tcPr>
          <w:p w14:paraId="01A1B032" w14:textId="77777777" w:rsidR="00091050" w:rsidRPr="006B3A52" w:rsidRDefault="00000000">
            <w:pPr>
              <w:pStyle w:val="aff8"/>
            </w:pPr>
            <w:r w:rsidRPr="006B3A52">
              <w:t>汞</w:t>
            </w:r>
          </w:p>
        </w:tc>
        <w:tc>
          <w:tcPr>
            <w:tcW w:w="791" w:type="pct"/>
            <w:tcBorders>
              <w:right w:val="single" w:sz="4" w:space="0" w:color="auto"/>
            </w:tcBorders>
          </w:tcPr>
          <w:p w14:paraId="32F12935" w14:textId="77777777" w:rsidR="00091050" w:rsidRPr="006B3A52" w:rsidRDefault="00000000">
            <w:pPr>
              <w:pStyle w:val="aff8"/>
            </w:pPr>
            <w:r w:rsidRPr="006B3A52">
              <w:t>mg/kg</w:t>
            </w:r>
          </w:p>
        </w:tc>
        <w:tc>
          <w:tcPr>
            <w:tcW w:w="1740" w:type="pct"/>
            <w:tcBorders>
              <w:left w:val="single" w:sz="4" w:space="0" w:color="auto"/>
              <w:right w:val="single" w:sz="4" w:space="0" w:color="auto"/>
            </w:tcBorders>
          </w:tcPr>
          <w:p w14:paraId="68C6B530" w14:textId="77777777" w:rsidR="00091050" w:rsidRPr="006B3A52" w:rsidRDefault="00000000">
            <w:pPr>
              <w:pStyle w:val="aff8"/>
            </w:pPr>
            <w:r w:rsidRPr="006B3A52">
              <w:t>ND</w:t>
            </w:r>
          </w:p>
        </w:tc>
        <w:tc>
          <w:tcPr>
            <w:tcW w:w="1571" w:type="pct"/>
            <w:tcBorders>
              <w:left w:val="single" w:sz="4" w:space="0" w:color="auto"/>
            </w:tcBorders>
          </w:tcPr>
          <w:p w14:paraId="2A21DD19" w14:textId="77777777" w:rsidR="00091050" w:rsidRPr="006B3A52" w:rsidRDefault="00000000">
            <w:pPr>
              <w:pStyle w:val="aff8"/>
            </w:pPr>
            <w:r w:rsidRPr="006B3A52">
              <w:t>ND</w:t>
            </w:r>
          </w:p>
        </w:tc>
      </w:tr>
      <w:tr w:rsidR="00091050" w:rsidRPr="006B3A52" w14:paraId="42C85C9B" w14:textId="77777777">
        <w:trPr>
          <w:jc w:val="center"/>
        </w:trPr>
        <w:tc>
          <w:tcPr>
            <w:tcW w:w="898" w:type="pct"/>
            <w:tcBorders>
              <w:right w:val="single" w:sz="4" w:space="0" w:color="auto"/>
            </w:tcBorders>
          </w:tcPr>
          <w:p w14:paraId="5EE5C823" w14:textId="77777777" w:rsidR="00091050" w:rsidRPr="006B3A52" w:rsidRDefault="00000000">
            <w:pPr>
              <w:pStyle w:val="aff8"/>
            </w:pPr>
            <w:r w:rsidRPr="006B3A52">
              <w:t>砷</w:t>
            </w:r>
          </w:p>
        </w:tc>
        <w:tc>
          <w:tcPr>
            <w:tcW w:w="791" w:type="pct"/>
            <w:tcBorders>
              <w:right w:val="single" w:sz="4" w:space="0" w:color="auto"/>
            </w:tcBorders>
          </w:tcPr>
          <w:p w14:paraId="303BD1A4" w14:textId="77777777" w:rsidR="00091050" w:rsidRPr="006B3A52" w:rsidRDefault="00000000">
            <w:pPr>
              <w:pStyle w:val="aff8"/>
            </w:pPr>
            <w:r w:rsidRPr="006B3A52">
              <w:t>mg/kg</w:t>
            </w:r>
          </w:p>
        </w:tc>
        <w:tc>
          <w:tcPr>
            <w:tcW w:w="1740" w:type="pct"/>
            <w:tcBorders>
              <w:left w:val="single" w:sz="4" w:space="0" w:color="auto"/>
              <w:right w:val="single" w:sz="4" w:space="0" w:color="auto"/>
            </w:tcBorders>
          </w:tcPr>
          <w:p w14:paraId="01E63BC7" w14:textId="77777777" w:rsidR="00091050" w:rsidRPr="006B3A52" w:rsidRDefault="00000000">
            <w:pPr>
              <w:pStyle w:val="aff8"/>
            </w:pPr>
            <w:r w:rsidRPr="006B3A52">
              <w:t>0.02</w:t>
            </w:r>
          </w:p>
        </w:tc>
        <w:tc>
          <w:tcPr>
            <w:tcW w:w="1571" w:type="pct"/>
            <w:tcBorders>
              <w:left w:val="single" w:sz="4" w:space="0" w:color="auto"/>
            </w:tcBorders>
          </w:tcPr>
          <w:p w14:paraId="788FE16F" w14:textId="77777777" w:rsidR="00091050" w:rsidRPr="006B3A52" w:rsidRDefault="00000000">
            <w:pPr>
              <w:pStyle w:val="aff8"/>
            </w:pPr>
            <w:r w:rsidRPr="006B3A52">
              <w:t>ND</w:t>
            </w:r>
          </w:p>
        </w:tc>
      </w:tr>
    </w:tbl>
    <w:p w14:paraId="1B958BD7" w14:textId="77777777" w:rsidR="00091050" w:rsidRPr="006B3A52" w:rsidRDefault="00091050">
      <w:pPr>
        <w:pStyle w:val="aff4"/>
      </w:pPr>
    </w:p>
    <w:p w14:paraId="53226F4D" w14:textId="77777777" w:rsidR="00091050" w:rsidRPr="006B3A52" w:rsidRDefault="00000000">
      <w:pPr>
        <w:pStyle w:val="2"/>
        <w:spacing w:before="120" w:after="120"/>
      </w:pPr>
      <w:bookmarkStart w:id="173" w:name="_Toc213142388"/>
      <w:r w:rsidRPr="006B3A52">
        <w:rPr>
          <w:rFonts w:hint="eastAsia"/>
        </w:rPr>
        <w:t>人群健康状况调查</w:t>
      </w:r>
      <w:bookmarkEnd w:id="173"/>
    </w:p>
    <w:p w14:paraId="6B14BFA7" w14:textId="77777777" w:rsidR="00091050" w:rsidRPr="006B3A52" w:rsidRDefault="00000000">
      <w:pPr>
        <w:ind w:firstLine="480"/>
      </w:pPr>
      <w:r w:rsidRPr="006B3A52">
        <w:rPr>
          <w:rFonts w:hint="eastAsia"/>
        </w:rPr>
        <w:t>2</w:t>
      </w:r>
      <w:r w:rsidRPr="006B3A52">
        <w:t>023</w:t>
      </w:r>
      <w:r w:rsidRPr="006B3A52">
        <w:rPr>
          <w:rFonts w:hint="eastAsia"/>
        </w:rPr>
        <w:t>年</w:t>
      </w:r>
      <w:r w:rsidRPr="006B3A52">
        <w:rPr>
          <w:rFonts w:hint="eastAsia"/>
        </w:rPr>
        <w:t>1</w:t>
      </w:r>
      <w:r w:rsidRPr="006B3A52">
        <w:t>2</w:t>
      </w:r>
      <w:r w:rsidRPr="006B3A52">
        <w:rPr>
          <w:rFonts w:hint="eastAsia"/>
        </w:rPr>
        <w:t>月</w:t>
      </w:r>
      <w:r w:rsidRPr="006B3A52">
        <w:t>29</w:t>
      </w:r>
      <w:r w:rsidRPr="006B3A52">
        <w:rPr>
          <w:rFonts w:hint="eastAsia"/>
        </w:rPr>
        <w:t>日，乌鲁木齐迪安元鼎医学检验所出具了莎车县恒昌冶炼有限公司</w:t>
      </w:r>
      <w:r w:rsidRPr="006B3A52">
        <w:rPr>
          <w:rFonts w:hint="eastAsia"/>
        </w:rPr>
        <w:t>2</w:t>
      </w:r>
      <w:r w:rsidRPr="006B3A52">
        <w:t>6</w:t>
      </w:r>
      <w:r w:rsidRPr="006B3A52">
        <w:rPr>
          <w:rFonts w:hint="eastAsia"/>
        </w:rPr>
        <w:t>位职工及周边兰干村、喀勒提拉村、艾力什贝希村</w:t>
      </w:r>
      <w:r w:rsidRPr="006B3A52">
        <w:t>25</w:t>
      </w:r>
      <w:r w:rsidRPr="006B3A52">
        <w:rPr>
          <w:rFonts w:hint="eastAsia"/>
        </w:rPr>
        <w:t>位居民的血铅检测结果，对照《职业性慢性铅中毒的诊断》（</w:t>
      </w:r>
      <w:r w:rsidRPr="006B3A52">
        <w:rPr>
          <w:rFonts w:hint="eastAsia"/>
        </w:rPr>
        <w:t>G</w:t>
      </w:r>
      <w:r w:rsidRPr="006B3A52">
        <w:t>BZ37-2015</w:t>
      </w:r>
      <w:r w:rsidRPr="006B3A52">
        <w:rPr>
          <w:rFonts w:hint="eastAsia"/>
        </w:rPr>
        <w:t>），检测结果见表</w:t>
      </w:r>
      <w:r w:rsidRPr="006B3A52">
        <w:rPr>
          <w:rFonts w:hint="eastAsia"/>
        </w:rPr>
        <w:t>5</w:t>
      </w:r>
      <w:r w:rsidRPr="006B3A52">
        <w:t>.10</w:t>
      </w:r>
      <w:r w:rsidRPr="006B3A52">
        <w:rPr>
          <w:rFonts w:hint="eastAsia"/>
        </w:rPr>
        <w:t>.1</w:t>
      </w:r>
      <w:r w:rsidRPr="006B3A52">
        <w:t>-1</w:t>
      </w:r>
      <w:r w:rsidRPr="006B3A52">
        <w:rPr>
          <w:rFonts w:hint="eastAsia"/>
        </w:rPr>
        <w:t>、表</w:t>
      </w:r>
      <w:r w:rsidRPr="006B3A52">
        <w:rPr>
          <w:rFonts w:hint="eastAsia"/>
        </w:rPr>
        <w:t>5</w:t>
      </w:r>
      <w:r w:rsidRPr="006B3A52">
        <w:t>.10</w:t>
      </w:r>
      <w:r w:rsidRPr="006B3A52">
        <w:rPr>
          <w:rFonts w:hint="eastAsia"/>
        </w:rPr>
        <w:t>.1</w:t>
      </w:r>
      <w:r w:rsidRPr="006B3A52">
        <w:t>-2</w:t>
      </w:r>
      <w:r w:rsidRPr="006B3A52">
        <w:rPr>
          <w:rFonts w:hint="eastAsia"/>
        </w:rPr>
        <w:t>。</w:t>
      </w:r>
    </w:p>
    <w:p w14:paraId="16094BFA" w14:textId="77777777" w:rsidR="00091050" w:rsidRPr="006B3A52" w:rsidRDefault="00000000">
      <w:pPr>
        <w:pStyle w:val="a3"/>
      </w:pPr>
      <w:r w:rsidRPr="006B3A52">
        <w:t>表</w:t>
      </w:r>
      <w:r w:rsidRPr="006B3A52">
        <w:rPr>
          <w:rFonts w:hint="eastAsia"/>
        </w:rPr>
        <w:t>5</w:t>
      </w:r>
      <w:r w:rsidRPr="006B3A52">
        <w:t>.10</w:t>
      </w:r>
      <w:r w:rsidRPr="006B3A52">
        <w:rPr>
          <w:rFonts w:hint="eastAsia"/>
        </w:rPr>
        <w:t>.1</w:t>
      </w:r>
      <w:r w:rsidRPr="006B3A52">
        <w:t>-1</w:t>
      </w:r>
      <w:r w:rsidRPr="006B3A52">
        <w:rPr>
          <w:rFonts w:hint="eastAsia"/>
        </w:rPr>
        <w:t xml:space="preserve">  </w:t>
      </w:r>
      <w:r w:rsidRPr="006B3A52">
        <w:rPr>
          <w:rFonts w:hint="eastAsia"/>
        </w:rPr>
        <w:t>莎车县恒昌冶炼有限公司职工血铅检测结果</w:t>
      </w:r>
      <w:r w:rsidRPr="006B3A52">
        <w:rPr>
          <w:rFonts w:hint="eastAsia"/>
        </w:rPr>
        <w:t xml:space="preserve"> </w:t>
      </w:r>
      <w:r w:rsidRPr="006B3A52">
        <w:t xml:space="preserve">   </w:t>
      </w:r>
      <w:r w:rsidRPr="006B3A52">
        <w:t>单位：</w:t>
      </w:r>
      <w:proofErr w:type="spellStart"/>
      <w:r w:rsidRPr="006B3A52">
        <w:t>μg</w:t>
      </w:r>
      <w:proofErr w:type="spellEnd"/>
      <w:r w:rsidRPr="006B3A52">
        <w:t>/L</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27"/>
        <w:gridCol w:w="2157"/>
        <w:gridCol w:w="2157"/>
        <w:gridCol w:w="2155"/>
      </w:tblGrid>
      <w:tr w:rsidR="00091050" w:rsidRPr="006B3A52" w14:paraId="26528A45" w14:textId="77777777">
        <w:trPr>
          <w:jc w:val="center"/>
        </w:trPr>
        <w:tc>
          <w:tcPr>
            <w:tcW w:w="1101" w:type="pct"/>
            <w:vMerge w:val="restart"/>
            <w:vAlign w:val="center"/>
          </w:tcPr>
          <w:p w14:paraId="7DB47548" w14:textId="77777777" w:rsidR="00091050" w:rsidRPr="006B3A52" w:rsidRDefault="00000000">
            <w:pPr>
              <w:pStyle w:val="aff8"/>
            </w:pPr>
            <w:r w:rsidRPr="006B3A52">
              <w:rPr>
                <w:rFonts w:hint="eastAsia"/>
              </w:rPr>
              <w:t>指标</w:t>
            </w:r>
          </w:p>
        </w:tc>
        <w:tc>
          <w:tcPr>
            <w:tcW w:w="2600" w:type="pct"/>
            <w:gridSpan w:val="2"/>
            <w:vAlign w:val="center"/>
          </w:tcPr>
          <w:p w14:paraId="0F044598" w14:textId="77777777" w:rsidR="00091050" w:rsidRPr="006B3A52" w:rsidRDefault="00000000">
            <w:pPr>
              <w:pStyle w:val="aff8"/>
            </w:pPr>
            <w:r w:rsidRPr="006B3A52">
              <w:rPr>
                <w:rFonts w:hint="eastAsia"/>
              </w:rPr>
              <w:t>《职业性慢性铅中毒的诊断》（</w:t>
            </w:r>
            <w:r w:rsidRPr="006B3A52">
              <w:rPr>
                <w:rFonts w:hint="eastAsia"/>
              </w:rPr>
              <w:t>G</w:t>
            </w:r>
            <w:r w:rsidRPr="006B3A52">
              <w:t>BZ37-2015</w:t>
            </w:r>
            <w:r w:rsidRPr="006B3A52">
              <w:rPr>
                <w:rFonts w:hint="eastAsia"/>
              </w:rPr>
              <w:t>）</w:t>
            </w:r>
          </w:p>
        </w:tc>
        <w:tc>
          <w:tcPr>
            <w:tcW w:w="1299" w:type="pct"/>
            <w:vMerge w:val="restart"/>
            <w:vAlign w:val="center"/>
          </w:tcPr>
          <w:p w14:paraId="31EE8434" w14:textId="77777777" w:rsidR="00091050" w:rsidRPr="006B3A52" w:rsidRDefault="00000000">
            <w:pPr>
              <w:pStyle w:val="aff8"/>
            </w:pPr>
            <w:r w:rsidRPr="006B3A52">
              <w:rPr>
                <w:rFonts w:hint="eastAsia"/>
              </w:rPr>
              <w:t>检测结果最大值</w:t>
            </w:r>
          </w:p>
        </w:tc>
      </w:tr>
      <w:tr w:rsidR="00091050" w:rsidRPr="006B3A52" w14:paraId="34FE3D2F" w14:textId="77777777">
        <w:trPr>
          <w:jc w:val="center"/>
        </w:trPr>
        <w:tc>
          <w:tcPr>
            <w:tcW w:w="1101" w:type="pct"/>
            <w:vMerge/>
            <w:vAlign w:val="center"/>
          </w:tcPr>
          <w:p w14:paraId="478F4891" w14:textId="77777777" w:rsidR="00091050" w:rsidRPr="006B3A52" w:rsidRDefault="00091050">
            <w:pPr>
              <w:pStyle w:val="aff8"/>
            </w:pPr>
          </w:p>
        </w:tc>
        <w:tc>
          <w:tcPr>
            <w:tcW w:w="1300" w:type="pct"/>
            <w:vAlign w:val="center"/>
          </w:tcPr>
          <w:p w14:paraId="5EDFB1CC" w14:textId="77777777" w:rsidR="00091050" w:rsidRPr="006B3A52" w:rsidRDefault="00000000">
            <w:pPr>
              <w:pStyle w:val="aff8"/>
            </w:pPr>
            <w:r w:rsidRPr="006B3A52">
              <w:rPr>
                <w:rFonts w:hint="eastAsia"/>
              </w:rPr>
              <w:t>职业接触限值</w:t>
            </w:r>
          </w:p>
        </w:tc>
        <w:tc>
          <w:tcPr>
            <w:tcW w:w="1300" w:type="pct"/>
            <w:vAlign w:val="center"/>
          </w:tcPr>
          <w:p w14:paraId="46B4D81E" w14:textId="77777777" w:rsidR="00091050" w:rsidRPr="006B3A52" w:rsidRDefault="00000000">
            <w:pPr>
              <w:pStyle w:val="aff8"/>
            </w:pPr>
            <w:r w:rsidRPr="006B3A52">
              <w:rPr>
                <w:rFonts w:hint="eastAsia"/>
              </w:rPr>
              <w:t>诊断值</w:t>
            </w:r>
          </w:p>
        </w:tc>
        <w:tc>
          <w:tcPr>
            <w:tcW w:w="1299" w:type="pct"/>
            <w:vMerge/>
            <w:vAlign w:val="center"/>
          </w:tcPr>
          <w:p w14:paraId="22D3DE27" w14:textId="77777777" w:rsidR="00091050" w:rsidRPr="006B3A52" w:rsidRDefault="00091050">
            <w:pPr>
              <w:pStyle w:val="aff8"/>
            </w:pPr>
          </w:p>
        </w:tc>
      </w:tr>
      <w:tr w:rsidR="00091050" w:rsidRPr="006B3A52" w14:paraId="49CF565A" w14:textId="77777777">
        <w:trPr>
          <w:jc w:val="center"/>
        </w:trPr>
        <w:tc>
          <w:tcPr>
            <w:tcW w:w="1101" w:type="pct"/>
            <w:vAlign w:val="center"/>
          </w:tcPr>
          <w:p w14:paraId="187E04B3" w14:textId="77777777" w:rsidR="00091050" w:rsidRPr="006B3A52" w:rsidRDefault="00000000">
            <w:pPr>
              <w:pStyle w:val="aff8"/>
            </w:pPr>
            <w:r w:rsidRPr="006B3A52">
              <w:rPr>
                <w:rFonts w:hint="eastAsia"/>
              </w:rPr>
              <w:t>血铅</w:t>
            </w:r>
          </w:p>
        </w:tc>
        <w:tc>
          <w:tcPr>
            <w:tcW w:w="1300" w:type="pct"/>
            <w:vAlign w:val="center"/>
          </w:tcPr>
          <w:p w14:paraId="35870B96" w14:textId="77777777" w:rsidR="00091050" w:rsidRPr="006B3A52" w:rsidRDefault="00000000">
            <w:pPr>
              <w:pStyle w:val="aff8"/>
            </w:pPr>
            <w:r w:rsidRPr="006B3A52">
              <w:rPr>
                <w:rFonts w:hint="eastAsia"/>
              </w:rPr>
              <w:t>4</w:t>
            </w:r>
            <w:r w:rsidRPr="006B3A52">
              <w:t>00</w:t>
            </w:r>
          </w:p>
        </w:tc>
        <w:tc>
          <w:tcPr>
            <w:tcW w:w="1300" w:type="pct"/>
            <w:vAlign w:val="center"/>
          </w:tcPr>
          <w:p w14:paraId="18D45B0D" w14:textId="77777777" w:rsidR="00091050" w:rsidRPr="006B3A52" w:rsidRDefault="00000000">
            <w:pPr>
              <w:pStyle w:val="aff8"/>
            </w:pPr>
            <w:r w:rsidRPr="006B3A52">
              <w:rPr>
                <w:rFonts w:hint="eastAsia"/>
              </w:rPr>
              <w:t>6</w:t>
            </w:r>
            <w:r w:rsidRPr="006B3A52">
              <w:t>00</w:t>
            </w:r>
          </w:p>
        </w:tc>
        <w:tc>
          <w:tcPr>
            <w:tcW w:w="1299" w:type="pct"/>
            <w:vAlign w:val="center"/>
          </w:tcPr>
          <w:p w14:paraId="25B5C83B" w14:textId="77777777" w:rsidR="00091050" w:rsidRPr="006B3A52" w:rsidRDefault="00000000">
            <w:pPr>
              <w:pStyle w:val="aff8"/>
            </w:pPr>
            <w:r w:rsidRPr="006B3A52">
              <w:rPr>
                <w:rFonts w:hint="eastAsia"/>
              </w:rPr>
              <w:t>3</w:t>
            </w:r>
            <w:r w:rsidRPr="006B3A52">
              <w:t>95.4</w:t>
            </w:r>
          </w:p>
        </w:tc>
      </w:tr>
    </w:tbl>
    <w:p w14:paraId="32308925" w14:textId="77777777" w:rsidR="00091050" w:rsidRPr="006B3A52" w:rsidRDefault="00091050">
      <w:pPr>
        <w:pStyle w:val="aff4"/>
      </w:pPr>
    </w:p>
    <w:p w14:paraId="0B0A311A" w14:textId="77777777" w:rsidR="00091050" w:rsidRPr="006B3A52" w:rsidRDefault="00000000">
      <w:pPr>
        <w:pStyle w:val="a3"/>
      </w:pPr>
      <w:r w:rsidRPr="006B3A52">
        <w:t>表</w:t>
      </w:r>
      <w:r w:rsidRPr="006B3A52">
        <w:rPr>
          <w:rFonts w:hint="eastAsia"/>
        </w:rPr>
        <w:t>5</w:t>
      </w:r>
      <w:r w:rsidRPr="006B3A52">
        <w:t>.10</w:t>
      </w:r>
      <w:r w:rsidRPr="006B3A52">
        <w:rPr>
          <w:rFonts w:hint="eastAsia"/>
        </w:rPr>
        <w:t>.1</w:t>
      </w:r>
      <w:r w:rsidRPr="006B3A52">
        <w:t>-2</w:t>
      </w:r>
      <w:r w:rsidRPr="006B3A52">
        <w:rPr>
          <w:rFonts w:hint="eastAsia"/>
        </w:rPr>
        <w:t xml:space="preserve">  </w:t>
      </w:r>
      <w:r w:rsidRPr="006B3A52">
        <w:rPr>
          <w:rFonts w:hint="eastAsia"/>
        </w:rPr>
        <w:t>周边居民血铅检测结果</w:t>
      </w:r>
      <w:r w:rsidRPr="006B3A52">
        <w:rPr>
          <w:rFonts w:hint="eastAsia"/>
        </w:rPr>
        <w:t xml:space="preserve"> </w:t>
      </w:r>
      <w:r w:rsidRPr="006B3A52">
        <w:t xml:space="preserve">   </w:t>
      </w:r>
      <w:r w:rsidRPr="006B3A52">
        <w:t>单位：</w:t>
      </w:r>
      <w:proofErr w:type="spellStart"/>
      <w:r w:rsidRPr="006B3A52">
        <w:t>μg</w:t>
      </w:r>
      <w:proofErr w:type="spellEnd"/>
      <w:r w:rsidRPr="006B3A52">
        <w:t>/L</w:t>
      </w:r>
    </w:p>
    <w:tbl>
      <w:tblPr>
        <w:tblW w:w="4985"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31"/>
        <w:gridCol w:w="1198"/>
        <w:gridCol w:w="1272"/>
        <w:gridCol w:w="1414"/>
        <w:gridCol w:w="2056"/>
      </w:tblGrid>
      <w:tr w:rsidR="00091050" w:rsidRPr="006B3A52" w14:paraId="19F3F756" w14:textId="77777777">
        <w:trPr>
          <w:jc w:val="center"/>
        </w:trPr>
        <w:tc>
          <w:tcPr>
            <w:tcW w:w="1409" w:type="pct"/>
            <w:vAlign w:val="center"/>
          </w:tcPr>
          <w:p w14:paraId="210A7210" w14:textId="77777777" w:rsidR="00091050" w:rsidRPr="006B3A52" w:rsidRDefault="00000000">
            <w:pPr>
              <w:pStyle w:val="aff8"/>
            </w:pPr>
            <w:r w:rsidRPr="006B3A52">
              <w:rPr>
                <w:rFonts w:hint="eastAsia"/>
              </w:rPr>
              <w:t>类型</w:t>
            </w:r>
          </w:p>
        </w:tc>
        <w:tc>
          <w:tcPr>
            <w:tcW w:w="724" w:type="pct"/>
            <w:tcBorders>
              <w:right w:val="single" w:sz="4" w:space="0" w:color="auto"/>
            </w:tcBorders>
            <w:vAlign w:val="center"/>
          </w:tcPr>
          <w:p w14:paraId="28C68B75" w14:textId="77777777" w:rsidR="00091050" w:rsidRPr="006B3A52" w:rsidRDefault="00000000">
            <w:pPr>
              <w:pStyle w:val="aff8"/>
            </w:pPr>
            <w:r w:rsidRPr="006B3A52">
              <w:rPr>
                <w:rFonts w:hint="eastAsia"/>
              </w:rPr>
              <w:t>人数</w:t>
            </w:r>
          </w:p>
        </w:tc>
        <w:tc>
          <w:tcPr>
            <w:tcW w:w="769" w:type="pct"/>
            <w:tcBorders>
              <w:right w:val="single" w:sz="4" w:space="0" w:color="auto"/>
            </w:tcBorders>
            <w:vAlign w:val="center"/>
          </w:tcPr>
          <w:p w14:paraId="63E0D175" w14:textId="77777777" w:rsidR="00091050" w:rsidRPr="006B3A52" w:rsidRDefault="00000000">
            <w:pPr>
              <w:pStyle w:val="aff8"/>
            </w:pPr>
            <w:r w:rsidRPr="006B3A52">
              <w:rPr>
                <w:rFonts w:hint="eastAsia"/>
              </w:rPr>
              <w:t>指标</w:t>
            </w:r>
          </w:p>
        </w:tc>
        <w:tc>
          <w:tcPr>
            <w:tcW w:w="855" w:type="pct"/>
            <w:tcBorders>
              <w:left w:val="single" w:sz="4" w:space="0" w:color="auto"/>
            </w:tcBorders>
            <w:vAlign w:val="center"/>
          </w:tcPr>
          <w:p w14:paraId="42D05A0F" w14:textId="77777777" w:rsidR="00091050" w:rsidRPr="006B3A52" w:rsidRDefault="00000000">
            <w:pPr>
              <w:pStyle w:val="aff8"/>
            </w:pPr>
            <w:r w:rsidRPr="006B3A52">
              <w:rPr>
                <w:rFonts w:hint="eastAsia"/>
              </w:rPr>
              <w:t>参考值</w:t>
            </w:r>
          </w:p>
        </w:tc>
        <w:tc>
          <w:tcPr>
            <w:tcW w:w="1243" w:type="pct"/>
            <w:vAlign w:val="center"/>
          </w:tcPr>
          <w:p w14:paraId="4E1BC225" w14:textId="77777777" w:rsidR="00091050" w:rsidRPr="006B3A52" w:rsidRDefault="00000000">
            <w:pPr>
              <w:pStyle w:val="aff8"/>
            </w:pPr>
            <w:r w:rsidRPr="006B3A52">
              <w:rPr>
                <w:rFonts w:hint="eastAsia"/>
              </w:rPr>
              <w:t>检测结果最大值</w:t>
            </w:r>
          </w:p>
        </w:tc>
      </w:tr>
      <w:tr w:rsidR="00091050" w:rsidRPr="006B3A52" w14:paraId="0F7B47DC" w14:textId="77777777">
        <w:trPr>
          <w:jc w:val="center"/>
        </w:trPr>
        <w:tc>
          <w:tcPr>
            <w:tcW w:w="1409" w:type="pct"/>
            <w:vAlign w:val="center"/>
          </w:tcPr>
          <w:p w14:paraId="3F645551" w14:textId="77777777" w:rsidR="00091050" w:rsidRPr="006B3A52" w:rsidRDefault="00000000">
            <w:pPr>
              <w:pStyle w:val="aff8"/>
            </w:pPr>
            <w:r w:rsidRPr="006B3A52">
              <w:rPr>
                <w:rFonts w:hint="eastAsia"/>
              </w:rPr>
              <w:t>周边儿童（小于</w:t>
            </w:r>
            <w:r w:rsidRPr="006B3A52">
              <w:rPr>
                <w:rFonts w:hint="eastAsia"/>
              </w:rPr>
              <w:t>1</w:t>
            </w:r>
            <w:r w:rsidRPr="006B3A52">
              <w:t>7</w:t>
            </w:r>
            <w:r w:rsidRPr="006B3A52">
              <w:rPr>
                <w:rFonts w:hint="eastAsia"/>
              </w:rPr>
              <w:t>岁）</w:t>
            </w:r>
          </w:p>
        </w:tc>
        <w:tc>
          <w:tcPr>
            <w:tcW w:w="724" w:type="pct"/>
            <w:tcBorders>
              <w:right w:val="single" w:sz="4" w:space="0" w:color="auto"/>
            </w:tcBorders>
            <w:vAlign w:val="center"/>
          </w:tcPr>
          <w:p w14:paraId="0729CB50" w14:textId="77777777" w:rsidR="00091050" w:rsidRPr="006B3A52" w:rsidRDefault="00000000">
            <w:pPr>
              <w:pStyle w:val="aff8"/>
            </w:pPr>
            <w:r w:rsidRPr="006B3A52">
              <w:rPr>
                <w:rFonts w:hint="eastAsia"/>
              </w:rPr>
              <w:t>2</w:t>
            </w:r>
            <w:r w:rsidRPr="006B3A52">
              <w:t>0</w:t>
            </w:r>
          </w:p>
        </w:tc>
        <w:tc>
          <w:tcPr>
            <w:tcW w:w="769" w:type="pct"/>
            <w:tcBorders>
              <w:right w:val="single" w:sz="4" w:space="0" w:color="auto"/>
            </w:tcBorders>
            <w:vAlign w:val="center"/>
          </w:tcPr>
          <w:p w14:paraId="69696918" w14:textId="77777777" w:rsidR="00091050" w:rsidRPr="006B3A52" w:rsidRDefault="00000000">
            <w:pPr>
              <w:pStyle w:val="aff8"/>
            </w:pPr>
            <w:r w:rsidRPr="006B3A52">
              <w:rPr>
                <w:rFonts w:hint="eastAsia"/>
              </w:rPr>
              <w:t>血铅</w:t>
            </w:r>
          </w:p>
        </w:tc>
        <w:tc>
          <w:tcPr>
            <w:tcW w:w="855" w:type="pct"/>
            <w:tcBorders>
              <w:left w:val="single" w:sz="4" w:space="0" w:color="auto"/>
            </w:tcBorders>
            <w:vAlign w:val="center"/>
          </w:tcPr>
          <w:p w14:paraId="0BF19DEE" w14:textId="77777777" w:rsidR="00091050" w:rsidRPr="006B3A52" w:rsidRDefault="00000000">
            <w:pPr>
              <w:pStyle w:val="aff8"/>
            </w:pPr>
            <w:r w:rsidRPr="006B3A52">
              <w:rPr>
                <w:rFonts w:hint="eastAsia"/>
              </w:rPr>
              <w:t>2</w:t>
            </w:r>
            <w:r w:rsidRPr="006B3A52">
              <w:t>00</w:t>
            </w:r>
          </w:p>
        </w:tc>
        <w:tc>
          <w:tcPr>
            <w:tcW w:w="1243" w:type="pct"/>
            <w:vAlign w:val="center"/>
          </w:tcPr>
          <w:p w14:paraId="4F446FA1" w14:textId="77777777" w:rsidR="00091050" w:rsidRPr="006B3A52" w:rsidRDefault="00000000">
            <w:pPr>
              <w:pStyle w:val="aff8"/>
            </w:pPr>
            <w:r w:rsidRPr="006B3A52">
              <w:t>79.9</w:t>
            </w:r>
          </w:p>
        </w:tc>
      </w:tr>
      <w:tr w:rsidR="00091050" w:rsidRPr="006B3A52" w14:paraId="616B0A2C" w14:textId="77777777">
        <w:trPr>
          <w:jc w:val="center"/>
        </w:trPr>
        <w:tc>
          <w:tcPr>
            <w:tcW w:w="1409" w:type="pct"/>
            <w:vAlign w:val="center"/>
          </w:tcPr>
          <w:p w14:paraId="07808AA2" w14:textId="77777777" w:rsidR="00091050" w:rsidRPr="006B3A52" w:rsidRDefault="00000000">
            <w:pPr>
              <w:pStyle w:val="aff8"/>
            </w:pPr>
            <w:r w:rsidRPr="006B3A52">
              <w:rPr>
                <w:rFonts w:hint="eastAsia"/>
              </w:rPr>
              <w:t>周边居民（大于</w:t>
            </w:r>
            <w:r w:rsidRPr="006B3A52">
              <w:rPr>
                <w:rFonts w:hint="eastAsia"/>
              </w:rPr>
              <w:t>1</w:t>
            </w:r>
            <w:r w:rsidRPr="006B3A52">
              <w:t>7</w:t>
            </w:r>
            <w:r w:rsidRPr="006B3A52">
              <w:rPr>
                <w:rFonts w:hint="eastAsia"/>
              </w:rPr>
              <w:t>岁）</w:t>
            </w:r>
          </w:p>
        </w:tc>
        <w:tc>
          <w:tcPr>
            <w:tcW w:w="724" w:type="pct"/>
            <w:tcBorders>
              <w:right w:val="single" w:sz="4" w:space="0" w:color="auto"/>
            </w:tcBorders>
            <w:vAlign w:val="center"/>
          </w:tcPr>
          <w:p w14:paraId="695315CE" w14:textId="77777777" w:rsidR="00091050" w:rsidRPr="006B3A52" w:rsidRDefault="00000000">
            <w:pPr>
              <w:pStyle w:val="aff8"/>
            </w:pPr>
            <w:r w:rsidRPr="006B3A52">
              <w:t>5</w:t>
            </w:r>
          </w:p>
        </w:tc>
        <w:tc>
          <w:tcPr>
            <w:tcW w:w="769" w:type="pct"/>
            <w:tcBorders>
              <w:right w:val="single" w:sz="4" w:space="0" w:color="auto"/>
            </w:tcBorders>
            <w:vAlign w:val="center"/>
          </w:tcPr>
          <w:p w14:paraId="33787F71" w14:textId="77777777" w:rsidR="00091050" w:rsidRPr="006B3A52" w:rsidRDefault="00000000">
            <w:pPr>
              <w:pStyle w:val="aff8"/>
            </w:pPr>
            <w:r w:rsidRPr="006B3A52">
              <w:rPr>
                <w:rFonts w:hint="eastAsia"/>
              </w:rPr>
              <w:t>血铅</w:t>
            </w:r>
          </w:p>
        </w:tc>
        <w:tc>
          <w:tcPr>
            <w:tcW w:w="855" w:type="pct"/>
            <w:vAlign w:val="center"/>
          </w:tcPr>
          <w:p w14:paraId="30BDD257" w14:textId="77777777" w:rsidR="00091050" w:rsidRPr="006B3A52" w:rsidRDefault="00000000">
            <w:pPr>
              <w:pStyle w:val="aff8"/>
            </w:pPr>
            <w:r w:rsidRPr="006B3A52">
              <w:t>200</w:t>
            </w:r>
          </w:p>
        </w:tc>
        <w:tc>
          <w:tcPr>
            <w:tcW w:w="1243" w:type="pct"/>
            <w:vAlign w:val="center"/>
          </w:tcPr>
          <w:p w14:paraId="7D3B2799" w14:textId="77777777" w:rsidR="00091050" w:rsidRPr="006B3A52" w:rsidRDefault="00000000">
            <w:pPr>
              <w:pStyle w:val="aff8"/>
            </w:pPr>
            <w:r w:rsidRPr="006B3A52">
              <w:rPr>
                <w:rFonts w:hint="eastAsia"/>
              </w:rPr>
              <w:t>1</w:t>
            </w:r>
            <w:r w:rsidRPr="006B3A52">
              <w:t>89</w:t>
            </w:r>
          </w:p>
        </w:tc>
      </w:tr>
    </w:tbl>
    <w:p w14:paraId="627221E8" w14:textId="77777777" w:rsidR="00091050" w:rsidRPr="006B3A52" w:rsidRDefault="00091050">
      <w:pPr>
        <w:ind w:firstLine="480"/>
      </w:pPr>
    </w:p>
    <w:p w14:paraId="4F8BBF03" w14:textId="77777777" w:rsidR="00091050" w:rsidRPr="006B3A52" w:rsidRDefault="00000000">
      <w:pPr>
        <w:ind w:firstLine="480"/>
      </w:pPr>
      <w:r w:rsidRPr="006B3A52">
        <w:rPr>
          <w:rFonts w:hint="eastAsia"/>
        </w:rPr>
        <w:t>由检测结果可以看出，</w:t>
      </w:r>
      <w:bookmarkStart w:id="174" w:name="_Hlk158133665"/>
      <w:r w:rsidRPr="006B3A52">
        <w:rPr>
          <w:rFonts w:hint="eastAsia"/>
        </w:rPr>
        <w:t>周边居民的血铅检测结果均低于监测参考值。</w:t>
      </w:r>
      <w:bookmarkEnd w:id="174"/>
      <w:r w:rsidRPr="006B3A52">
        <w:rPr>
          <w:rFonts w:ascii="宋体" w:hAnsi="宋体" w:hint="eastAsia"/>
          <w:spacing w:val="-4"/>
        </w:rPr>
        <w:t>恒昌冶炼</w:t>
      </w:r>
      <w:r w:rsidRPr="006B3A52">
        <w:t>26</w:t>
      </w:r>
      <w:r w:rsidRPr="006B3A52">
        <w:rPr>
          <w:rFonts w:hint="eastAsia"/>
        </w:rPr>
        <w:t>位职工的血铅检测结果虽均低于《职业性慢性铅中毒的诊断》（</w:t>
      </w:r>
      <w:r w:rsidRPr="006B3A52">
        <w:rPr>
          <w:rFonts w:hint="eastAsia"/>
        </w:rPr>
        <w:t>G</w:t>
      </w:r>
      <w:r w:rsidRPr="006B3A52">
        <w:t>BZ37-2015</w:t>
      </w:r>
      <w:r w:rsidRPr="006B3A52">
        <w:rPr>
          <w:rFonts w:hint="eastAsia"/>
        </w:rPr>
        <w:t>）诊断值，但检测</w:t>
      </w:r>
      <w:proofErr w:type="gramStart"/>
      <w:r w:rsidRPr="006B3A52">
        <w:rPr>
          <w:rFonts w:hint="eastAsia"/>
        </w:rPr>
        <w:t>值非常</w:t>
      </w:r>
      <w:proofErr w:type="gramEnd"/>
      <w:r w:rsidRPr="006B3A52">
        <w:rPr>
          <w:rFonts w:hint="eastAsia"/>
        </w:rPr>
        <w:t>接近。</w:t>
      </w:r>
      <w:r w:rsidRPr="006B3A52">
        <w:t>企业应定期开展</w:t>
      </w:r>
      <w:r w:rsidRPr="006B3A52">
        <w:rPr>
          <w:rFonts w:hint="eastAsia"/>
        </w:rPr>
        <w:t>职工</w:t>
      </w:r>
      <w:r w:rsidRPr="006B3A52">
        <w:t>健康风险防范工作</w:t>
      </w:r>
      <w:r w:rsidRPr="006B3A52">
        <w:rPr>
          <w:rFonts w:hint="eastAsia"/>
        </w:rPr>
        <w:t>并定期</w:t>
      </w:r>
      <w:r w:rsidRPr="006B3A52">
        <w:t>体检，发现人体重金属超标应及时报告，并对确诊患者给予积极治</w:t>
      </w:r>
      <w:r w:rsidRPr="006B3A52">
        <w:rPr>
          <w:rFonts w:hint="eastAsia"/>
        </w:rPr>
        <w:t>疗</w:t>
      </w:r>
      <w:r w:rsidRPr="006B3A52">
        <w:t>。</w:t>
      </w:r>
    </w:p>
    <w:p w14:paraId="3F2BA7FD" w14:textId="77777777" w:rsidR="00091050" w:rsidRPr="006B3A52" w:rsidRDefault="00000000">
      <w:pPr>
        <w:pStyle w:val="1"/>
        <w:spacing w:after="240"/>
      </w:pPr>
      <w:bookmarkStart w:id="175" w:name="_Toc213142389"/>
      <w:bookmarkStart w:id="176" w:name="_Toc142221940"/>
      <w:r w:rsidRPr="006B3A52">
        <w:rPr>
          <w:rFonts w:hint="eastAsia"/>
        </w:rPr>
        <w:lastRenderedPageBreak/>
        <w:t>环境影响预测与评价</w:t>
      </w:r>
      <w:bookmarkEnd w:id="175"/>
      <w:bookmarkEnd w:id="176"/>
    </w:p>
    <w:p w14:paraId="08D85CD8" w14:textId="77777777" w:rsidR="00091050" w:rsidRPr="006B3A52" w:rsidRDefault="00000000">
      <w:pPr>
        <w:pStyle w:val="2"/>
        <w:spacing w:before="120" w:after="120"/>
      </w:pPr>
      <w:bookmarkStart w:id="177" w:name="_Toc213142390"/>
      <w:r w:rsidRPr="006B3A52">
        <w:rPr>
          <w:rFonts w:hint="eastAsia"/>
        </w:rPr>
        <w:t>大气环境影响预测与评价</w:t>
      </w:r>
      <w:bookmarkEnd w:id="177"/>
    </w:p>
    <w:p w14:paraId="6F6E8C54" w14:textId="77777777" w:rsidR="00091050" w:rsidRPr="006B3A52" w:rsidRDefault="00000000">
      <w:pPr>
        <w:pStyle w:val="3"/>
      </w:pPr>
      <w:r w:rsidRPr="006B3A52">
        <w:rPr>
          <w:rFonts w:hint="eastAsia"/>
        </w:rPr>
        <w:t>区域气象资料统计</w:t>
      </w:r>
    </w:p>
    <w:p w14:paraId="7F0A65C0" w14:textId="77777777" w:rsidR="00091050" w:rsidRPr="006B3A52" w:rsidRDefault="00000000">
      <w:pPr>
        <w:ind w:firstLine="480"/>
      </w:pPr>
      <w:r w:rsidRPr="006B3A52">
        <w:rPr>
          <w:rFonts w:hint="eastAsia"/>
        </w:rPr>
        <w:t>（</w:t>
      </w:r>
      <w:r w:rsidRPr="006B3A52">
        <w:rPr>
          <w:rFonts w:hint="eastAsia"/>
        </w:rPr>
        <w:t>1</w:t>
      </w:r>
      <w:r w:rsidRPr="006B3A52">
        <w:rPr>
          <w:rFonts w:hint="eastAsia"/>
        </w:rPr>
        <w:t>）近</w:t>
      </w:r>
      <w:r w:rsidRPr="006B3A52">
        <w:rPr>
          <w:rFonts w:hint="eastAsia"/>
        </w:rPr>
        <w:t>2</w:t>
      </w:r>
      <w:r w:rsidRPr="006B3A52">
        <w:t>0</w:t>
      </w:r>
      <w:r w:rsidRPr="006B3A52">
        <w:rPr>
          <w:rFonts w:hint="eastAsia"/>
        </w:rPr>
        <w:t>年气象资料统计</w:t>
      </w:r>
    </w:p>
    <w:p w14:paraId="4CEE850A" w14:textId="5CE71C44" w:rsidR="00091050" w:rsidRPr="006B3A52" w:rsidRDefault="00000000">
      <w:pPr>
        <w:ind w:firstLine="480"/>
      </w:pPr>
      <w:r w:rsidRPr="006B3A52">
        <w:t>本次</w:t>
      </w:r>
      <w:r w:rsidRPr="006B3A52">
        <w:rPr>
          <w:rFonts w:hint="eastAsia"/>
        </w:rPr>
        <w:t>评价</w:t>
      </w:r>
      <w:r w:rsidRPr="006B3A52">
        <w:t>收集了</w:t>
      </w:r>
      <w:r w:rsidRPr="006B3A52">
        <w:rPr>
          <w:rFonts w:hint="eastAsia"/>
        </w:rPr>
        <w:t>莎车县</w:t>
      </w:r>
      <w:r w:rsidRPr="006B3A52">
        <w:t>气象站（</w:t>
      </w:r>
      <w:r w:rsidRPr="006B3A52">
        <w:t>51</w:t>
      </w:r>
      <w:r w:rsidRPr="006B3A52">
        <w:rPr>
          <w:rFonts w:hint="eastAsia"/>
        </w:rPr>
        <w:t>811</w:t>
      </w:r>
      <w:r w:rsidRPr="006B3A52">
        <w:t>）气候统计资料，该气象站位于新疆维吾尔自治区喀什地区</w:t>
      </w:r>
      <w:r w:rsidRPr="006B3A52">
        <w:rPr>
          <w:rFonts w:hint="eastAsia"/>
        </w:rPr>
        <w:t>莎车</w:t>
      </w:r>
      <w:r w:rsidRPr="006B3A52">
        <w:t>县，海拔</w:t>
      </w:r>
      <w:r w:rsidRPr="006B3A52">
        <w:rPr>
          <w:rFonts w:hint="eastAsia"/>
        </w:rPr>
        <w:t>1221</w:t>
      </w:r>
      <w:r w:rsidRPr="006B3A52">
        <w:t>m</w:t>
      </w:r>
      <w:r w:rsidRPr="006B3A52">
        <w:t>。</w:t>
      </w:r>
    </w:p>
    <w:p w14:paraId="7572A812" w14:textId="77777777" w:rsidR="00091050" w:rsidRPr="006B3A52" w:rsidRDefault="00000000">
      <w:pPr>
        <w:ind w:firstLine="480"/>
      </w:pPr>
      <w:r w:rsidRPr="006B3A52">
        <w:rPr>
          <w:rFonts w:hint="eastAsia"/>
        </w:rPr>
        <w:t>莎车</w:t>
      </w:r>
      <w:r w:rsidRPr="006B3A52">
        <w:t>县气象站</w:t>
      </w:r>
      <w:proofErr w:type="gramStart"/>
      <w:r w:rsidRPr="006B3A52">
        <w:t>距</w:t>
      </w:r>
      <w:r w:rsidRPr="006B3A52">
        <w:rPr>
          <w:rFonts w:hint="eastAsia"/>
        </w:rPr>
        <w:t>项目</w:t>
      </w:r>
      <w:proofErr w:type="gramEnd"/>
      <w:r w:rsidRPr="006B3A52">
        <w:rPr>
          <w:rFonts w:hint="eastAsia"/>
        </w:rPr>
        <w:t>区</w:t>
      </w:r>
      <w:r w:rsidRPr="006B3A52">
        <w:t>约</w:t>
      </w:r>
      <w:r w:rsidRPr="006B3A52">
        <w:t>26.6km</w:t>
      </w:r>
      <w:r w:rsidRPr="006B3A52">
        <w:t>，是</w:t>
      </w:r>
      <w:proofErr w:type="gramStart"/>
      <w:r w:rsidRPr="006B3A52">
        <w:t>距</w:t>
      </w:r>
      <w:r w:rsidRPr="006B3A52">
        <w:rPr>
          <w:rFonts w:hint="eastAsia"/>
        </w:rPr>
        <w:t>项目</w:t>
      </w:r>
      <w:proofErr w:type="gramEnd"/>
      <w:r w:rsidRPr="006B3A52">
        <w:rPr>
          <w:rFonts w:hint="eastAsia"/>
        </w:rPr>
        <w:t>区</w:t>
      </w:r>
      <w:r w:rsidRPr="006B3A52">
        <w:t>最近的</w:t>
      </w:r>
      <w:r w:rsidRPr="006B3A52">
        <w:rPr>
          <w:rFonts w:hint="eastAsia"/>
        </w:rPr>
        <w:t>基本</w:t>
      </w:r>
      <w:r w:rsidRPr="006B3A52">
        <w:t>气象站，拥有长期气象观测资料，莎车县气象站近</w:t>
      </w:r>
      <w:r w:rsidRPr="006B3A52">
        <w:rPr>
          <w:rFonts w:hint="eastAsia"/>
        </w:rPr>
        <w:t>20</w:t>
      </w:r>
      <w:r w:rsidRPr="006B3A52">
        <w:rPr>
          <w:rFonts w:hint="eastAsia"/>
        </w:rPr>
        <w:t>年</w:t>
      </w:r>
      <w:r w:rsidRPr="006B3A52">
        <w:t>气象资料整理见表</w:t>
      </w:r>
      <w:r w:rsidRPr="006B3A52">
        <w:t>.1</w:t>
      </w:r>
      <w:r w:rsidRPr="006B3A52">
        <w:rPr>
          <w:rFonts w:hint="eastAsia"/>
        </w:rPr>
        <w:t>.1</w:t>
      </w:r>
      <w:r w:rsidRPr="006B3A52">
        <w:t>-1</w:t>
      </w:r>
      <w:r w:rsidRPr="006B3A52">
        <w:t>。</w:t>
      </w:r>
    </w:p>
    <w:p w14:paraId="4AA6B9C4" w14:textId="77777777" w:rsidR="00091050" w:rsidRPr="006B3A52" w:rsidRDefault="00000000">
      <w:pPr>
        <w:pStyle w:val="a3"/>
      </w:pPr>
      <w:r w:rsidRPr="006B3A52">
        <w:t>表</w:t>
      </w:r>
      <w:r w:rsidRPr="006B3A52">
        <w:rPr>
          <w:rFonts w:hint="eastAsia"/>
        </w:rPr>
        <w:t>6</w:t>
      </w:r>
      <w:r w:rsidRPr="006B3A52">
        <w:t>.1</w:t>
      </w:r>
      <w:r w:rsidRPr="006B3A52">
        <w:rPr>
          <w:rFonts w:hint="eastAsia"/>
        </w:rPr>
        <w:t>.1</w:t>
      </w:r>
      <w:r w:rsidRPr="006B3A52">
        <w:t xml:space="preserve">-1  </w:t>
      </w:r>
      <w:r w:rsidRPr="006B3A52">
        <w:rPr>
          <w:rFonts w:hint="eastAsia"/>
        </w:rPr>
        <w:t>莎车</w:t>
      </w:r>
      <w:r w:rsidRPr="006B3A52">
        <w:t>县气象站近</w:t>
      </w:r>
      <w:r w:rsidRPr="006B3A52">
        <w:t>20</w:t>
      </w:r>
      <w:r w:rsidRPr="006B3A52">
        <w:t>年气候统计一览表</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0"/>
        <w:gridCol w:w="2834"/>
        <w:gridCol w:w="1459"/>
        <w:gridCol w:w="1760"/>
        <w:gridCol w:w="1026"/>
      </w:tblGrid>
      <w:tr w:rsidR="00091050" w:rsidRPr="006B3A52" w14:paraId="529E5B82" w14:textId="77777777">
        <w:trPr>
          <w:trHeight w:val="241"/>
          <w:tblHeader/>
          <w:jc w:val="center"/>
        </w:trPr>
        <w:tc>
          <w:tcPr>
            <w:tcW w:w="4544" w:type="dxa"/>
            <w:gridSpan w:val="2"/>
            <w:vMerge w:val="restart"/>
            <w:vAlign w:val="center"/>
          </w:tcPr>
          <w:p w14:paraId="79317E86" w14:textId="77777777" w:rsidR="00091050" w:rsidRPr="006B3A52" w:rsidRDefault="00000000">
            <w:pPr>
              <w:pStyle w:val="aff8"/>
            </w:pPr>
            <w:r w:rsidRPr="006B3A52">
              <w:t>统计项目</w:t>
            </w:r>
          </w:p>
        </w:tc>
        <w:tc>
          <w:tcPr>
            <w:tcW w:w="1459" w:type="dxa"/>
            <w:vMerge w:val="restart"/>
            <w:vAlign w:val="center"/>
          </w:tcPr>
          <w:p w14:paraId="7ACFD137" w14:textId="77777777" w:rsidR="00091050" w:rsidRPr="006B3A52" w:rsidRDefault="00000000">
            <w:pPr>
              <w:pStyle w:val="aff8"/>
            </w:pPr>
            <w:r w:rsidRPr="006B3A52">
              <w:t>统计值</w:t>
            </w:r>
          </w:p>
        </w:tc>
        <w:tc>
          <w:tcPr>
            <w:tcW w:w="1760" w:type="dxa"/>
            <w:vMerge w:val="restart"/>
            <w:vAlign w:val="center"/>
          </w:tcPr>
          <w:p w14:paraId="119A129C" w14:textId="77777777" w:rsidR="00091050" w:rsidRPr="006B3A52" w:rsidRDefault="00000000">
            <w:pPr>
              <w:pStyle w:val="aff8"/>
            </w:pPr>
            <w:r w:rsidRPr="006B3A52">
              <w:t>极值出现时间</w:t>
            </w:r>
          </w:p>
        </w:tc>
        <w:tc>
          <w:tcPr>
            <w:tcW w:w="1026" w:type="dxa"/>
            <w:vMerge w:val="restart"/>
            <w:vAlign w:val="center"/>
          </w:tcPr>
          <w:p w14:paraId="5EC8A63D" w14:textId="77777777" w:rsidR="00091050" w:rsidRPr="006B3A52" w:rsidRDefault="00000000">
            <w:pPr>
              <w:pStyle w:val="aff8"/>
            </w:pPr>
            <w:r w:rsidRPr="006B3A52">
              <w:t>极值</w:t>
            </w:r>
          </w:p>
        </w:tc>
      </w:tr>
      <w:tr w:rsidR="00091050" w:rsidRPr="006B3A52" w14:paraId="4C6B4A95" w14:textId="77777777">
        <w:trPr>
          <w:trHeight w:val="241"/>
          <w:jc w:val="center"/>
        </w:trPr>
        <w:tc>
          <w:tcPr>
            <w:tcW w:w="4544" w:type="dxa"/>
            <w:gridSpan w:val="2"/>
            <w:vMerge w:val="restart"/>
            <w:vAlign w:val="center"/>
          </w:tcPr>
          <w:p w14:paraId="202972E7" w14:textId="77777777" w:rsidR="00091050" w:rsidRPr="006B3A52" w:rsidRDefault="00000000">
            <w:pPr>
              <w:pStyle w:val="aff8"/>
            </w:pPr>
            <w:r w:rsidRPr="006B3A52">
              <w:t>多年平均气温（</w:t>
            </w:r>
            <w:r w:rsidRPr="006B3A52">
              <w:t>℃</w:t>
            </w:r>
            <w:r w:rsidRPr="006B3A52">
              <w:t>）</w:t>
            </w:r>
          </w:p>
        </w:tc>
        <w:tc>
          <w:tcPr>
            <w:tcW w:w="1459" w:type="dxa"/>
            <w:vMerge w:val="restart"/>
            <w:vAlign w:val="center"/>
          </w:tcPr>
          <w:p w14:paraId="7129D83D" w14:textId="77777777" w:rsidR="00091050" w:rsidRPr="006B3A52" w:rsidRDefault="00000000">
            <w:pPr>
              <w:pStyle w:val="aff8"/>
            </w:pPr>
            <w:r w:rsidRPr="006B3A52">
              <w:rPr>
                <w:rFonts w:hint="eastAsia"/>
              </w:rPr>
              <w:t>12.93</w:t>
            </w:r>
          </w:p>
        </w:tc>
        <w:tc>
          <w:tcPr>
            <w:tcW w:w="1760" w:type="dxa"/>
            <w:vMerge w:val="restart"/>
            <w:vAlign w:val="center"/>
          </w:tcPr>
          <w:p w14:paraId="6D599192" w14:textId="77777777" w:rsidR="00091050" w:rsidRPr="006B3A52" w:rsidRDefault="00091050">
            <w:pPr>
              <w:pStyle w:val="aff8"/>
            </w:pPr>
          </w:p>
        </w:tc>
        <w:tc>
          <w:tcPr>
            <w:tcW w:w="1026" w:type="dxa"/>
            <w:vMerge w:val="restart"/>
            <w:vAlign w:val="center"/>
          </w:tcPr>
          <w:p w14:paraId="20328028" w14:textId="77777777" w:rsidR="00091050" w:rsidRPr="006B3A52" w:rsidRDefault="00091050">
            <w:pPr>
              <w:pStyle w:val="aff8"/>
            </w:pPr>
          </w:p>
        </w:tc>
      </w:tr>
      <w:tr w:rsidR="00091050" w:rsidRPr="006B3A52" w14:paraId="17B4722C" w14:textId="77777777">
        <w:trPr>
          <w:trHeight w:val="241"/>
          <w:jc w:val="center"/>
        </w:trPr>
        <w:tc>
          <w:tcPr>
            <w:tcW w:w="4544" w:type="dxa"/>
            <w:gridSpan w:val="2"/>
            <w:vMerge w:val="restart"/>
            <w:vAlign w:val="center"/>
          </w:tcPr>
          <w:p w14:paraId="4B191DFB" w14:textId="77777777" w:rsidR="00091050" w:rsidRPr="006B3A52" w:rsidRDefault="00000000">
            <w:pPr>
              <w:pStyle w:val="aff8"/>
            </w:pPr>
            <w:r w:rsidRPr="006B3A52">
              <w:t>累年极端最高气温（</w:t>
            </w:r>
            <w:r w:rsidRPr="006B3A52">
              <w:t>℃</w:t>
            </w:r>
            <w:r w:rsidRPr="006B3A52">
              <w:t>）</w:t>
            </w:r>
          </w:p>
        </w:tc>
        <w:tc>
          <w:tcPr>
            <w:tcW w:w="1459" w:type="dxa"/>
            <w:vMerge w:val="restart"/>
            <w:vAlign w:val="center"/>
          </w:tcPr>
          <w:p w14:paraId="1D9FF696" w14:textId="77777777" w:rsidR="00091050" w:rsidRPr="006B3A52" w:rsidRDefault="00000000">
            <w:pPr>
              <w:pStyle w:val="aff8"/>
            </w:pPr>
            <w:r w:rsidRPr="006B3A52">
              <w:rPr>
                <w:rFonts w:hint="eastAsia"/>
              </w:rPr>
              <w:t>38.48</w:t>
            </w:r>
          </w:p>
        </w:tc>
        <w:tc>
          <w:tcPr>
            <w:tcW w:w="1760" w:type="dxa"/>
            <w:vMerge w:val="restart"/>
            <w:vAlign w:val="center"/>
          </w:tcPr>
          <w:p w14:paraId="1CC38826" w14:textId="77777777" w:rsidR="00091050" w:rsidRPr="006B3A52" w:rsidRDefault="00000000">
            <w:pPr>
              <w:pStyle w:val="aff8"/>
            </w:pPr>
            <w:r w:rsidRPr="006B3A52">
              <w:t>20</w:t>
            </w:r>
            <w:r w:rsidRPr="006B3A52">
              <w:rPr>
                <w:rFonts w:hint="eastAsia"/>
              </w:rPr>
              <w:t>05</w:t>
            </w:r>
            <w:r w:rsidRPr="006B3A52">
              <w:t>-0</w:t>
            </w:r>
            <w:r w:rsidRPr="006B3A52">
              <w:rPr>
                <w:rFonts w:hint="eastAsia"/>
              </w:rPr>
              <w:t>6</w:t>
            </w:r>
            <w:r w:rsidRPr="006B3A52">
              <w:t>-</w:t>
            </w:r>
            <w:r w:rsidRPr="006B3A52">
              <w:rPr>
                <w:rFonts w:hint="eastAsia"/>
              </w:rPr>
              <w:t>24</w:t>
            </w:r>
          </w:p>
        </w:tc>
        <w:tc>
          <w:tcPr>
            <w:tcW w:w="1026" w:type="dxa"/>
            <w:vMerge w:val="restart"/>
            <w:vAlign w:val="center"/>
          </w:tcPr>
          <w:p w14:paraId="144AE15D" w14:textId="77777777" w:rsidR="00091050" w:rsidRPr="006B3A52" w:rsidRDefault="00000000">
            <w:pPr>
              <w:pStyle w:val="aff8"/>
            </w:pPr>
            <w:r w:rsidRPr="006B3A52">
              <w:rPr>
                <w:rFonts w:hint="eastAsia"/>
              </w:rPr>
              <w:t>40.7</w:t>
            </w:r>
          </w:p>
        </w:tc>
      </w:tr>
      <w:tr w:rsidR="00091050" w:rsidRPr="006B3A52" w14:paraId="4FC5F9C8" w14:textId="77777777">
        <w:trPr>
          <w:trHeight w:val="241"/>
          <w:jc w:val="center"/>
        </w:trPr>
        <w:tc>
          <w:tcPr>
            <w:tcW w:w="4544" w:type="dxa"/>
            <w:gridSpan w:val="2"/>
            <w:vMerge w:val="restart"/>
            <w:vAlign w:val="center"/>
          </w:tcPr>
          <w:p w14:paraId="008CBD1B" w14:textId="77777777" w:rsidR="00091050" w:rsidRPr="006B3A52" w:rsidRDefault="00000000">
            <w:pPr>
              <w:pStyle w:val="aff8"/>
            </w:pPr>
            <w:r w:rsidRPr="006B3A52">
              <w:t>累年极端最低气温（</w:t>
            </w:r>
            <w:r w:rsidRPr="006B3A52">
              <w:t>℃</w:t>
            </w:r>
            <w:r w:rsidRPr="006B3A52">
              <w:t>）</w:t>
            </w:r>
          </w:p>
        </w:tc>
        <w:tc>
          <w:tcPr>
            <w:tcW w:w="1459" w:type="dxa"/>
            <w:vMerge w:val="restart"/>
            <w:vAlign w:val="center"/>
          </w:tcPr>
          <w:p w14:paraId="323F7459" w14:textId="77777777" w:rsidR="00091050" w:rsidRPr="006B3A52" w:rsidRDefault="00000000">
            <w:pPr>
              <w:pStyle w:val="aff8"/>
            </w:pPr>
            <w:r w:rsidRPr="006B3A52">
              <w:rPr>
                <w:rFonts w:hint="eastAsia"/>
              </w:rPr>
              <w:t>-15.74</w:t>
            </w:r>
          </w:p>
        </w:tc>
        <w:tc>
          <w:tcPr>
            <w:tcW w:w="1760" w:type="dxa"/>
            <w:vMerge w:val="restart"/>
            <w:vAlign w:val="center"/>
          </w:tcPr>
          <w:p w14:paraId="475F555F" w14:textId="77777777" w:rsidR="00091050" w:rsidRPr="006B3A52" w:rsidRDefault="00000000">
            <w:pPr>
              <w:pStyle w:val="aff8"/>
            </w:pPr>
            <w:r w:rsidRPr="006B3A52">
              <w:t>20</w:t>
            </w:r>
            <w:r w:rsidRPr="006B3A52">
              <w:rPr>
                <w:rFonts w:hint="eastAsia"/>
              </w:rPr>
              <w:t>08</w:t>
            </w:r>
            <w:r w:rsidRPr="006B3A52">
              <w:t>-0</w:t>
            </w:r>
            <w:r w:rsidRPr="006B3A52">
              <w:rPr>
                <w:rFonts w:hint="eastAsia"/>
              </w:rPr>
              <w:t>2</w:t>
            </w:r>
            <w:r w:rsidRPr="006B3A52">
              <w:t>-</w:t>
            </w:r>
            <w:r w:rsidRPr="006B3A52">
              <w:rPr>
                <w:rFonts w:hint="eastAsia"/>
              </w:rPr>
              <w:t>01</w:t>
            </w:r>
          </w:p>
        </w:tc>
        <w:tc>
          <w:tcPr>
            <w:tcW w:w="1026" w:type="dxa"/>
            <w:vMerge w:val="restart"/>
            <w:vAlign w:val="center"/>
          </w:tcPr>
          <w:p w14:paraId="2F5AF717" w14:textId="77777777" w:rsidR="00091050" w:rsidRPr="006B3A52" w:rsidRDefault="00000000">
            <w:pPr>
              <w:pStyle w:val="aff8"/>
            </w:pPr>
            <w:r w:rsidRPr="006B3A52">
              <w:t>-</w:t>
            </w:r>
            <w:r w:rsidRPr="006B3A52">
              <w:rPr>
                <w:rFonts w:hint="eastAsia"/>
              </w:rPr>
              <w:t>24.1</w:t>
            </w:r>
          </w:p>
        </w:tc>
      </w:tr>
      <w:tr w:rsidR="00091050" w:rsidRPr="006B3A52" w14:paraId="780161D2" w14:textId="77777777">
        <w:trPr>
          <w:jc w:val="center"/>
        </w:trPr>
        <w:tc>
          <w:tcPr>
            <w:tcW w:w="4544" w:type="dxa"/>
            <w:gridSpan w:val="2"/>
            <w:vAlign w:val="center"/>
          </w:tcPr>
          <w:p w14:paraId="790C51FB" w14:textId="77777777" w:rsidR="00091050" w:rsidRPr="006B3A52" w:rsidRDefault="00000000">
            <w:pPr>
              <w:pStyle w:val="aff8"/>
            </w:pPr>
            <w:r w:rsidRPr="006B3A52">
              <w:t>多年平均气压（</w:t>
            </w:r>
            <w:proofErr w:type="spellStart"/>
            <w:r w:rsidRPr="006B3A52">
              <w:t>hPa</w:t>
            </w:r>
            <w:proofErr w:type="spellEnd"/>
            <w:r w:rsidRPr="006B3A52">
              <w:t>）</w:t>
            </w:r>
          </w:p>
        </w:tc>
        <w:tc>
          <w:tcPr>
            <w:tcW w:w="1459" w:type="dxa"/>
            <w:vAlign w:val="center"/>
          </w:tcPr>
          <w:p w14:paraId="68B212B3" w14:textId="77777777" w:rsidR="00091050" w:rsidRPr="006B3A52" w:rsidRDefault="00000000">
            <w:pPr>
              <w:pStyle w:val="aff8"/>
            </w:pPr>
            <w:r w:rsidRPr="006B3A52">
              <w:rPr>
                <w:rFonts w:hint="eastAsia"/>
              </w:rPr>
              <w:t>877.21</w:t>
            </w:r>
          </w:p>
        </w:tc>
        <w:tc>
          <w:tcPr>
            <w:tcW w:w="1760" w:type="dxa"/>
            <w:vAlign w:val="center"/>
          </w:tcPr>
          <w:p w14:paraId="12845B6F" w14:textId="77777777" w:rsidR="00091050" w:rsidRPr="006B3A52" w:rsidRDefault="00091050">
            <w:pPr>
              <w:pStyle w:val="aff8"/>
            </w:pPr>
          </w:p>
        </w:tc>
        <w:tc>
          <w:tcPr>
            <w:tcW w:w="1026" w:type="dxa"/>
            <w:vAlign w:val="center"/>
          </w:tcPr>
          <w:p w14:paraId="7AB47535" w14:textId="77777777" w:rsidR="00091050" w:rsidRPr="006B3A52" w:rsidRDefault="00091050">
            <w:pPr>
              <w:pStyle w:val="aff8"/>
            </w:pPr>
          </w:p>
        </w:tc>
      </w:tr>
      <w:tr w:rsidR="00091050" w:rsidRPr="006B3A52" w14:paraId="4885F9AA" w14:textId="77777777">
        <w:trPr>
          <w:trHeight w:val="241"/>
          <w:jc w:val="center"/>
        </w:trPr>
        <w:tc>
          <w:tcPr>
            <w:tcW w:w="4544" w:type="dxa"/>
            <w:gridSpan w:val="2"/>
            <w:vMerge w:val="restart"/>
            <w:vAlign w:val="center"/>
          </w:tcPr>
          <w:p w14:paraId="6812A0F5" w14:textId="77777777" w:rsidR="00091050" w:rsidRPr="006B3A52" w:rsidRDefault="00000000">
            <w:pPr>
              <w:pStyle w:val="aff8"/>
            </w:pPr>
            <w:r w:rsidRPr="006B3A52">
              <w:t>多年平均相对湿度（</w:t>
            </w:r>
            <w:r w:rsidRPr="006B3A52">
              <w:t>%</w:t>
            </w:r>
            <w:r w:rsidRPr="006B3A52">
              <w:t>）</w:t>
            </w:r>
          </w:p>
        </w:tc>
        <w:tc>
          <w:tcPr>
            <w:tcW w:w="1459" w:type="dxa"/>
            <w:vMerge w:val="restart"/>
            <w:vAlign w:val="center"/>
          </w:tcPr>
          <w:p w14:paraId="2DB5D7F5" w14:textId="77777777" w:rsidR="00091050" w:rsidRPr="006B3A52" w:rsidRDefault="00000000">
            <w:pPr>
              <w:pStyle w:val="aff8"/>
            </w:pPr>
            <w:r w:rsidRPr="006B3A52">
              <w:rPr>
                <w:rFonts w:hint="eastAsia"/>
              </w:rPr>
              <w:t>46.03</w:t>
            </w:r>
          </w:p>
        </w:tc>
        <w:tc>
          <w:tcPr>
            <w:tcW w:w="1760" w:type="dxa"/>
            <w:vMerge w:val="restart"/>
            <w:vAlign w:val="center"/>
          </w:tcPr>
          <w:p w14:paraId="342A9CA2" w14:textId="77777777" w:rsidR="00091050" w:rsidRPr="006B3A52" w:rsidRDefault="00091050">
            <w:pPr>
              <w:pStyle w:val="aff8"/>
            </w:pPr>
          </w:p>
        </w:tc>
        <w:tc>
          <w:tcPr>
            <w:tcW w:w="1026" w:type="dxa"/>
            <w:vMerge w:val="restart"/>
            <w:vAlign w:val="center"/>
          </w:tcPr>
          <w:p w14:paraId="61C7C964" w14:textId="77777777" w:rsidR="00091050" w:rsidRPr="006B3A52" w:rsidRDefault="00091050">
            <w:pPr>
              <w:pStyle w:val="aff8"/>
            </w:pPr>
          </w:p>
        </w:tc>
      </w:tr>
      <w:tr w:rsidR="00091050" w:rsidRPr="006B3A52" w14:paraId="4B09CEBC" w14:textId="77777777">
        <w:trPr>
          <w:trHeight w:val="241"/>
          <w:jc w:val="center"/>
        </w:trPr>
        <w:tc>
          <w:tcPr>
            <w:tcW w:w="4544" w:type="dxa"/>
            <w:gridSpan w:val="2"/>
            <w:vMerge w:val="restart"/>
            <w:vAlign w:val="center"/>
          </w:tcPr>
          <w:p w14:paraId="56C7BDA8" w14:textId="77777777" w:rsidR="00091050" w:rsidRPr="006B3A52" w:rsidRDefault="00000000">
            <w:pPr>
              <w:pStyle w:val="aff8"/>
            </w:pPr>
            <w:r w:rsidRPr="006B3A52">
              <w:t>多年平均降雨量（</w:t>
            </w:r>
            <w:r w:rsidRPr="006B3A52">
              <w:t>mm</w:t>
            </w:r>
            <w:r w:rsidRPr="006B3A52">
              <w:t>）</w:t>
            </w:r>
          </w:p>
        </w:tc>
        <w:tc>
          <w:tcPr>
            <w:tcW w:w="1459" w:type="dxa"/>
            <w:vMerge w:val="restart"/>
            <w:vAlign w:val="center"/>
          </w:tcPr>
          <w:p w14:paraId="47C3BA23" w14:textId="77777777" w:rsidR="00091050" w:rsidRPr="006B3A52" w:rsidRDefault="00000000">
            <w:pPr>
              <w:pStyle w:val="aff8"/>
            </w:pPr>
            <w:r w:rsidRPr="006B3A52">
              <w:rPr>
                <w:rFonts w:hint="eastAsia"/>
              </w:rPr>
              <w:t>63.78</w:t>
            </w:r>
          </w:p>
        </w:tc>
        <w:tc>
          <w:tcPr>
            <w:tcW w:w="1760" w:type="dxa"/>
            <w:vMerge w:val="restart"/>
            <w:vAlign w:val="center"/>
          </w:tcPr>
          <w:p w14:paraId="3AC89DF7" w14:textId="77777777" w:rsidR="00091050" w:rsidRPr="006B3A52" w:rsidRDefault="00091050">
            <w:pPr>
              <w:pStyle w:val="aff8"/>
            </w:pPr>
          </w:p>
        </w:tc>
        <w:tc>
          <w:tcPr>
            <w:tcW w:w="1026" w:type="dxa"/>
            <w:vMerge w:val="restart"/>
            <w:vAlign w:val="center"/>
          </w:tcPr>
          <w:p w14:paraId="3D60F0FC" w14:textId="77777777" w:rsidR="00091050" w:rsidRPr="006B3A52" w:rsidRDefault="00091050">
            <w:pPr>
              <w:pStyle w:val="aff8"/>
            </w:pPr>
          </w:p>
        </w:tc>
      </w:tr>
      <w:tr w:rsidR="00091050" w:rsidRPr="006B3A52" w14:paraId="368D09B2" w14:textId="77777777">
        <w:trPr>
          <w:jc w:val="center"/>
        </w:trPr>
        <w:tc>
          <w:tcPr>
            <w:tcW w:w="1710" w:type="dxa"/>
            <w:vMerge w:val="restart"/>
            <w:vAlign w:val="center"/>
          </w:tcPr>
          <w:p w14:paraId="524CDE4F" w14:textId="77777777" w:rsidR="00091050" w:rsidRPr="006B3A52" w:rsidRDefault="00000000">
            <w:pPr>
              <w:pStyle w:val="aff8"/>
            </w:pPr>
            <w:r w:rsidRPr="006B3A52">
              <w:t>灾害天气统计</w:t>
            </w:r>
          </w:p>
        </w:tc>
        <w:tc>
          <w:tcPr>
            <w:tcW w:w="2834" w:type="dxa"/>
            <w:vAlign w:val="center"/>
          </w:tcPr>
          <w:p w14:paraId="69F958A2" w14:textId="77777777" w:rsidR="00091050" w:rsidRPr="006B3A52" w:rsidRDefault="00000000">
            <w:pPr>
              <w:pStyle w:val="aff8"/>
            </w:pPr>
            <w:r w:rsidRPr="006B3A52">
              <w:t>多年平均雷暴日数（</w:t>
            </w:r>
            <w:r w:rsidRPr="006B3A52">
              <w:t>d</w:t>
            </w:r>
            <w:r w:rsidRPr="006B3A52">
              <w:t>）</w:t>
            </w:r>
          </w:p>
        </w:tc>
        <w:tc>
          <w:tcPr>
            <w:tcW w:w="1459" w:type="dxa"/>
            <w:vAlign w:val="center"/>
          </w:tcPr>
          <w:p w14:paraId="1DCA3A30" w14:textId="77777777" w:rsidR="00091050" w:rsidRPr="006B3A52" w:rsidRDefault="00000000">
            <w:pPr>
              <w:pStyle w:val="aff8"/>
            </w:pPr>
            <w:r w:rsidRPr="006B3A52">
              <w:rPr>
                <w:rFonts w:hint="eastAsia"/>
              </w:rPr>
              <w:t>9.75</w:t>
            </w:r>
          </w:p>
        </w:tc>
        <w:tc>
          <w:tcPr>
            <w:tcW w:w="1760" w:type="dxa"/>
            <w:vAlign w:val="center"/>
          </w:tcPr>
          <w:p w14:paraId="7226F629" w14:textId="77777777" w:rsidR="00091050" w:rsidRPr="006B3A52" w:rsidRDefault="00091050">
            <w:pPr>
              <w:pStyle w:val="aff8"/>
            </w:pPr>
          </w:p>
        </w:tc>
        <w:tc>
          <w:tcPr>
            <w:tcW w:w="1026" w:type="dxa"/>
            <w:vAlign w:val="center"/>
          </w:tcPr>
          <w:p w14:paraId="5BBE81F9" w14:textId="77777777" w:rsidR="00091050" w:rsidRPr="006B3A52" w:rsidRDefault="00091050">
            <w:pPr>
              <w:pStyle w:val="aff8"/>
            </w:pPr>
          </w:p>
        </w:tc>
      </w:tr>
      <w:tr w:rsidR="00091050" w:rsidRPr="006B3A52" w14:paraId="0CBD97ED" w14:textId="77777777">
        <w:trPr>
          <w:trHeight w:val="241"/>
          <w:jc w:val="center"/>
        </w:trPr>
        <w:tc>
          <w:tcPr>
            <w:tcW w:w="1710" w:type="dxa"/>
            <w:vMerge/>
            <w:vAlign w:val="center"/>
          </w:tcPr>
          <w:p w14:paraId="5BB9BC24" w14:textId="77777777" w:rsidR="00091050" w:rsidRPr="006B3A52" w:rsidRDefault="00091050">
            <w:pPr>
              <w:pStyle w:val="aff8"/>
            </w:pPr>
          </w:p>
          <w:p w14:paraId="7F73A00B" w14:textId="77777777" w:rsidR="00091050" w:rsidRPr="006B3A52" w:rsidRDefault="00000000">
            <w:pPr>
              <w:pStyle w:val="aff8"/>
            </w:pPr>
            <w:r w:rsidRPr="006B3A52">
              <w:t>灾害天气统计</w:t>
            </w:r>
          </w:p>
        </w:tc>
        <w:tc>
          <w:tcPr>
            <w:tcW w:w="2834" w:type="dxa"/>
            <w:vMerge w:val="restart"/>
            <w:vAlign w:val="center"/>
          </w:tcPr>
          <w:p w14:paraId="11CFC694" w14:textId="77777777" w:rsidR="00091050" w:rsidRPr="006B3A52" w:rsidRDefault="00000000">
            <w:pPr>
              <w:pStyle w:val="aff8"/>
            </w:pPr>
            <w:r w:rsidRPr="006B3A52">
              <w:t>多年平均冰雹日数（</w:t>
            </w:r>
            <w:r w:rsidRPr="006B3A52">
              <w:t>d</w:t>
            </w:r>
            <w:r w:rsidRPr="006B3A52">
              <w:t>）</w:t>
            </w:r>
          </w:p>
        </w:tc>
        <w:tc>
          <w:tcPr>
            <w:tcW w:w="1459" w:type="dxa"/>
            <w:vMerge w:val="restart"/>
            <w:vAlign w:val="center"/>
          </w:tcPr>
          <w:p w14:paraId="6B01C38D" w14:textId="77777777" w:rsidR="00091050" w:rsidRPr="006B3A52" w:rsidRDefault="00000000">
            <w:pPr>
              <w:pStyle w:val="aff8"/>
            </w:pPr>
            <w:r w:rsidRPr="006B3A52">
              <w:rPr>
                <w:rFonts w:hint="eastAsia"/>
              </w:rPr>
              <w:t>0.1</w:t>
            </w:r>
          </w:p>
        </w:tc>
        <w:tc>
          <w:tcPr>
            <w:tcW w:w="1760" w:type="dxa"/>
            <w:vMerge w:val="restart"/>
            <w:vAlign w:val="center"/>
          </w:tcPr>
          <w:p w14:paraId="3DB7E35F" w14:textId="77777777" w:rsidR="00091050" w:rsidRPr="006B3A52" w:rsidRDefault="00091050">
            <w:pPr>
              <w:pStyle w:val="aff8"/>
            </w:pPr>
          </w:p>
        </w:tc>
        <w:tc>
          <w:tcPr>
            <w:tcW w:w="1026" w:type="dxa"/>
            <w:vMerge w:val="restart"/>
            <w:vAlign w:val="center"/>
          </w:tcPr>
          <w:p w14:paraId="529A83C2" w14:textId="77777777" w:rsidR="00091050" w:rsidRPr="006B3A52" w:rsidRDefault="00091050">
            <w:pPr>
              <w:pStyle w:val="aff8"/>
            </w:pPr>
          </w:p>
        </w:tc>
      </w:tr>
      <w:tr w:rsidR="00091050" w:rsidRPr="006B3A52" w14:paraId="2458B3E8" w14:textId="77777777">
        <w:trPr>
          <w:trHeight w:val="241"/>
          <w:jc w:val="center"/>
        </w:trPr>
        <w:tc>
          <w:tcPr>
            <w:tcW w:w="1710" w:type="dxa"/>
            <w:vMerge/>
            <w:vAlign w:val="center"/>
          </w:tcPr>
          <w:p w14:paraId="607A0888" w14:textId="77777777" w:rsidR="00091050" w:rsidRPr="006B3A52" w:rsidRDefault="00091050">
            <w:pPr>
              <w:pStyle w:val="aff8"/>
            </w:pPr>
          </w:p>
          <w:p w14:paraId="44A63467" w14:textId="77777777" w:rsidR="00091050" w:rsidRPr="006B3A52" w:rsidRDefault="00000000">
            <w:pPr>
              <w:pStyle w:val="aff8"/>
            </w:pPr>
            <w:r w:rsidRPr="006B3A52">
              <w:t>灾害天气统计</w:t>
            </w:r>
          </w:p>
        </w:tc>
        <w:tc>
          <w:tcPr>
            <w:tcW w:w="2834" w:type="dxa"/>
            <w:vMerge w:val="restart"/>
            <w:vAlign w:val="center"/>
          </w:tcPr>
          <w:p w14:paraId="37353BF2" w14:textId="77777777" w:rsidR="00091050" w:rsidRPr="006B3A52" w:rsidRDefault="00000000">
            <w:pPr>
              <w:pStyle w:val="aff8"/>
            </w:pPr>
            <w:r w:rsidRPr="006B3A52">
              <w:t>多年平均大风日数（</w:t>
            </w:r>
            <w:r w:rsidRPr="006B3A52">
              <w:t>d</w:t>
            </w:r>
            <w:r w:rsidRPr="006B3A52">
              <w:t>）</w:t>
            </w:r>
          </w:p>
        </w:tc>
        <w:tc>
          <w:tcPr>
            <w:tcW w:w="1459" w:type="dxa"/>
            <w:vMerge w:val="restart"/>
            <w:vAlign w:val="center"/>
          </w:tcPr>
          <w:p w14:paraId="1049754E" w14:textId="77777777" w:rsidR="00091050" w:rsidRPr="006B3A52" w:rsidRDefault="00000000">
            <w:pPr>
              <w:pStyle w:val="aff8"/>
            </w:pPr>
            <w:r w:rsidRPr="006B3A52">
              <w:rPr>
                <w:rFonts w:hint="eastAsia"/>
              </w:rPr>
              <w:t>7.6</w:t>
            </w:r>
          </w:p>
        </w:tc>
        <w:tc>
          <w:tcPr>
            <w:tcW w:w="1760" w:type="dxa"/>
            <w:vMerge w:val="restart"/>
            <w:vAlign w:val="center"/>
          </w:tcPr>
          <w:p w14:paraId="6D25E243" w14:textId="77777777" w:rsidR="00091050" w:rsidRPr="006B3A52" w:rsidRDefault="00091050">
            <w:pPr>
              <w:pStyle w:val="aff8"/>
            </w:pPr>
          </w:p>
        </w:tc>
        <w:tc>
          <w:tcPr>
            <w:tcW w:w="1026" w:type="dxa"/>
            <w:vMerge w:val="restart"/>
            <w:vAlign w:val="center"/>
          </w:tcPr>
          <w:p w14:paraId="616615A1" w14:textId="77777777" w:rsidR="00091050" w:rsidRPr="006B3A52" w:rsidRDefault="00091050">
            <w:pPr>
              <w:pStyle w:val="aff8"/>
            </w:pPr>
          </w:p>
        </w:tc>
      </w:tr>
      <w:tr w:rsidR="00091050" w:rsidRPr="006B3A52" w14:paraId="2DD994FA" w14:textId="77777777">
        <w:trPr>
          <w:trHeight w:val="241"/>
          <w:jc w:val="center"/>
        </w:trPr>
        <w:tc>
          <w:tcPr>
            <w:tcW w:w="4544" w:type="dxa"/>
            <w:gridSpan w:val="2"/>
            <w:vMerge w:val="restart"/>
            <w:vAlign w:val="center"/>
          </w:tcPr>
          <w:p w14:paraId="79FA8CC4" w14:textId="77777777" w:rsidR="00091050" w:rsidRPr="006B3A52" w:rsidRDefault="00000000">
            <w:pPr>
              <w:pStyle w:val="aff8"/>
            </w:pPr>
            <w:r w:rsidRPr="006B3A52">
              <w:t>多年</w:t>
            </w:r>
            <w:proofErr w:type="gramStart"/>
            <w:r w:rsidRPr="006B3A52">
              <w:t>实测极</w:t>
            </w:r>
            <w:proofErr w:type="gramEnd"/>
            <w:r w:rsidRPr="006B3A52">
              <w:t>大风速（</w:t>
            </w:r>
            <w:r w:rsidRPr="006B3A52">
              <w:t>m/s</w:t>
            </w:r>
            <w:r w:rsidRPr="006B3A52">
              <w:t>）、相应风向</w:t>
            </w:r>
          </w:p>
        </w:tc>
        <w:tc>
          <w:tcPr>
            <w:tcW w:w="1459" w:type="dxa"/>
            <w:vMerge w:val="restart"/>
            <w:vAlign w:val="center"/>
          </w:tcPr>
          <w:p w14:paraId="1BF731F8" w14:textId="77777777" w:rsidR="00091050" w:rsidRPr="006B3A52" w:rsidRDefault="00000000">
            <w:pPr>
              <w:pStyle w:val="aff8"/>
            </w:pPr>
            <w:r w:rsidRPr="006B3A52">
              <w:rPr>
                <w:rFonts w:hint="eastAsia"/>
              </w:rPr>
              <w:t>19.77</w:t>
            </w:r>
          </w:p>
        </w:tc>
        <w:tc>
          <w:tcPr>
            <w:tcW w:w="1760" w:type="dxa"/>
            <w:vMerge w:val="restart"/>
            <w:vAlign w:val="center"/>
          </w:tcPr>
          <w:p w14:paraId="7544A6D2" w14:textId="77777777" w:rsidR="00091050" w:rsidRPr="006B3A52" w:rsidRDefault="00000000">
            <w:pPr>
              <w:pStyle w:val="aff8"/>
            </w:pPr>
            <w:r w:rsidRPr="006B3A52">
              <w:t>20</w:t>
            </w:r>
            <w:r w:rsidRPr="006B3A52">
              <w:rPr>
                <w:rFonts w:hint="eastAsia"/>
              </w:rPr>
              <w:t>12</w:t>
            </w:r>
            <w:r w:rsidRPr="006B3A52">
              <w:t>-0</w:t>
            </w:r>
            <w:r w:rsidRPr="006B3A52">
              <w:rPr>
                <w:rFonts w:hint="eastAsia"/>
              </w:rPr>
              <w:t>5</w:t>
            </w:r>
            <w:r w:rsidRPr="006B3A52">
              <w:t>-</w:t>
            </w:r>
            <w:r w:rsidRPr="006B3A52">
              <w:rPr>
                <w:rFonts w:hint="eastAsia"/>
              </w:rPr>
              <w:t>19</w:t>
            </w:r>
          </w:p>
        </w:tc>
        <w:tc>
          <w:tcPr>
            <w:tcW w:w="1026" w:type="dxa"/>
            <w:vMerge w:val="restart"/>
            <w:vAlign w:val="center"/>
          </w:tcPr>
          <w:p w14:paraId="65C0BB2D" w14:textId="77777777" w:rsidR="00091050" w:rsidRPr="006B3A52" w:rsidRDefault="00000000">
            <w:pPr>
              <w:pStyle w:val="aff8"/>
            </w:pPr>
            <w:r w:rsidRPr="006B3A52">
              <w:rPr>
                <w:rFonts w:hint="eastAsia"/>
              </w:rPr>
              <w:t>23.1</w:t>
            </w:r>
          </w:p>
        </w:tc>
      </w:tr>
      <w:tr w:rsidR="00091050" w:rsidRPr="006B3A52" w14:paraId="2B25733B" w14:textId="77777777">
        <w:trPr>
          <w:trHeight w:val="241"/>
          <w:jc w:val="center"/>
        </w:trPr>
        <w:tc>
          <w:tcPr>
            <w:tcW w:w="4544" w:type="dxa"/>
            <w:gridSpan w:val="2"/>
            <w:vMerge w:val="restart"/>
            <w:vAlign w:val="center"/>
          </w:tcPr>
          <w:p w14:paraId="0F34F651" w14:textId="77777777" w:rsidR="00091050" w:rsidRPr="006B3A52" w:rsidRDefault="00000000">
            <w:pPr>
              <w:pStyle w:val="aff8"/>
            </w:pPr>
            <w:r w:rsidRPr="006B3A52">
              <w:t>多年平均风速（</w:t>
            </w:r>
            <w:r w:rsidRPr="006B3A52">
              <w:t>m/s</w:t>
            </w:r>
            <w:r w:rsidRPr="006B3A52">
              <w:t>）</w:t>
            </w:r>
          </w:p>
        </w:tc>
        <w:tc>
          <w:tcPr>
            <w:tcW w:w="1459" w:type="dxa"/>
            <w:vMerge w:val="restart"/>
            <w:vAlign w:val="center"/>
          </w:tcPr>
          <w:p w14:paraId="7DDA3D71" w14:textId="77777777" w:rsidR="00091050" w:rsidRPr="006B3A52" w:rsidRDefault="00000000">
            <w:pPr>
              <w:pStyle w:val="aff8"/>
            </w:pPr>
            <w:r w:rsidRPr="006B3A52">
              <w:rPr>
                <w:rFonts w:hint="eastAsia"/>
              </w:rPr>
              <w:t>1.36</w:t>
            </w:r>
          </w:p>
        </w:tc>
        <w:tc>
          <w:tcPr>
            <w:tcW w:w="1760" w:type="dxa"/>
            <w:vMerge w:val="restart"/>
            <w:vAlign w:val="center"/>
          </w:tcPr>
          <w:p w14:paraId="387404D9" w14:textId="77777777" w:rsidR="00091050" w:rsidRPr="006B3A52" w:rsidRDefault="00091050">
            <w:pPr>
              <w:pStyle w:val="aff8"/>
            </w:pPr>
          </w:p>
        </w:tc>
        <w:tc>
          <w:tcPr>
            <w:tcW w:w="1026" w:type="dxa"/>
            <w:vMerge w:val="restart"/>
            <w:vAlign w:val="center"/>
          </w:tcPr>
          <w:p w14:paraId="55EAC8C8" w14:textId="77777777" w:rsidR="00091050" w:rsidRPr="006B3A52" w:rsidRDefault="00091050">
            <w:pPr>
              <w:pStyle w:val="aff8"/>
            </w:pPr>
          </w:p>
        </w:tc>
      </w:tr>
      <w:tr w:rsidR="00091050" w:rsidRPr="006B3A52" w14:paraId="67992686" w14:textId="77777777">
        <w:trPr>
          <w:jc w:val="center"/>
        </w:trPr>
        <w:tc>
          <w:tcPr>
            <w:tcW w:w="4544" w:type="dxa"/>
            <w:gridSpan w:val="2"/>
            <w:vAlign w:val="center"/>
          </w:tcPr>
          <w:p w14:paraId="56C2585A" w14:textId="77777777" w:rsidR="00091050" w:rsidRPr="006B3A52" w:rsidRDefault="00000000">
            <w:pPr>
              <w:pStyle w:val="aff8"/>
            </w:pPr>
            <w:r w:rsidRPr="006B3A52">
              <w:t>多年主导风向、风向频率（</w:t>
            </w:r>
            <w:r w:rsidRPr="006B3A52">
              <w:t>%</w:t>
            </w:r>
            <w:r w:rsidRPr="006B3A52">
              <w:t>）</w:t>
            </w:r>
          </w:p>
        </w:tc>
        <w:tc>
          <w:tcPr>
            <w:tcW w:w="1459" w:type="dxa"/>
            <w:vAlign w:val="center"/>
          </w:tcPr>
          <w:p w14:paraId="78C45E31" w14:textId="77777777" w:rsidR="00091050" w:rsidRPr="006B3A52" w:rsidRDefault="00000000">
            <w:pPr>
              <w:pStyle w:val="aff8"/>
            </w:pPr>
            <w:r w:rsidRPr="006B3A52">
              <w:rPr>
                <w:rFonts w:hint="eastAsia"/>
              </w:rPr>
              <w:t>WNW</w:t>
            </w:r>
            <w:r w:rsidRPr="006B3A52">
              <w:rPr>
                <w:rFonts w:hint="eastAsia"/>
              </w:rPr>
              <w:t>，</w:t>
            </w:r>
            <w:r w:rsidRPr="006B3A52">
              <w:rPr>
                <w:rFonts w:hint="eastAsia"/>
              </w:rPr>
              <w:t>10.22</w:t>
            </w:r>
          </w:p>
        </w:tc>
        <w:tc>
          <w:tcPr>
            <w:tcW w:w="1760" w:type="dxa"/>
            <w:vAlign w:val="center"/>
          </w:tcPr>
          <w:p w14:paraId="205E746A" w14:textId="77777777" w:rsidR="00091050" w:rsidRPr="006B3A52" w:rsidRDefault="00091050">
            <w:pPr>
              <w:pStyle w:val="aff8"/>
            </w:pPr>
          </w:p>
        </w:tc>
        <w:tc>
          <w:tcPr>
            <w:tcW w:w="1026" w:type="dxa"/>
            <w:vAlign w:val="center"/>
          </w:tcPr>
          <w:p w14:paraId="62A4CEA9" w14:textId="77777777" w:rsidR="00091050" w:rsidRPr="006B3A52" w:rsidRDefault="00091050">
            <w:pPr>
              <w:pStyle w:val="aff8"/>
            </w:pPr>
          </w:p>
        </w:tc>
      </w:tr>
    </w:tbl>
    <w:p w14:paraId="7967C98E" w14:textId="77777777" w:rsidR="00091050" w:rsidRPr="006B3A52" w:rsidRDefault="00091050">
      <w:pPr>
        <w:ind w:left="480" w:firstLine="480"/>
      </w:pPr>
    </w:p>
    <w:p w14:paraId="1DAC357D" w14:textId="77777777" w:rsidR="00091050" w:rsidRPr="006B3A52" w:rsidRDefault="00000000">
      <w:pPr>
        <w:ind w:firstLine="480"/>
      </w:pPr>
      <w:bookmarkStart w:id="178" w:name="_Toc37591195"/>
      <w:r w:rsidRPr="006B3A52">
        <w:rPr>
          <w:rFonts w:hint="eastAsia"/>
        </w:rPr>
        <w:t>（</w:t>
      </w:r>
      <w:r w:rsidRPr="006B3A52">
        <w:rPr>
          <w:rFonts w:hint="eastAsia"/>
        </w:rPr>
        <w:t>2</w:t>
      </w:r>
      <w:r w:rsidRPr="006B3A52">
        <w:rPr>
          <w:rFonts w:hint="eastAsia"/>
        </w:rPr>
        <w:t>）</w:t>
      </w:r>
      <w:r w:rsidRPr="006B3A52">
        <w:t>评价基准</w:t>
      </w:r>
      <w:proofErr w:type="gramStart"/>
      <w:r w:rsidRPr="006B3A52">
        <w:t>年污染</w:t>
      </w:r>
      <w:proofErr w:type="gramEnd"/>
      <w:r w:rsidRPr="006B3A52">
        <w:rPr>
          <w:rFonts w:hint="eastAsia"/>
        </w:rPr>
        <w:t>气象</w:t>
      </w:r>
      <w:bookmarkEnd w:id="178"/>
    </w:p>
    <w:p w14:paraId="728CBB46" w14:textId="77777777" w:rsidR="00091050" w:rsidRPr="006B3A52" w:rsidRDefault="00000000">
      <w:pPr>
        <w:ind w:firstLine="480"/>
      </w:pPr>
      <w:r w:rsidRPr="006B3A52">
        <w:rPr>
          <w:rFonts w:hint="eastAsia"/>
        </w:rPr>
        <w:t>1</w:t>
      </w:r>
      <w:r w:rsidRPr="006B3A52">
        <w:rPr>
          <w:rFonts w:hint="eastAsia"/>
        </w:rPr>
        <w:t>）</w:t>
      </w:r>
      <w:r w:rsidRPr="006B3A52">
        <w:t>地面气象观测数据</w:t>
      </w:r>
    </w:p>
    <w:p w14:paraId="1BF9557B" w14:textId="77777777" w:rsidR="00091050" w:rsidRPr="006B3A52" w:rsidRDefault="00000000">
      <w:pPr>
        <w:ind w:firstLine="480"/>
      </w:pPr>
      <w:r w:rsidRPr="006B3A52">
        <w:t>本次评价收集了</w:t>
      </w:r>
      <w:r w:rsidRPr="006B3A52">
        <w:rPr>
          <w:rFonts w:hint="eastAsia"/>
        </w:rPr>
        <w:t>莎车县气象站（</w:t>
      </w:r>
      <w:r w:rsidRPr="006B3A52">
        <w:rPr>
          <w:rFonts w:hint="eastAsia"/>
        </w:rPr>
        <w:t>51811</w:t>
      </w:r>
      <w:r w:rsidRPr="006B3A52">
        <w:rPr>
          <w:rFonts w:hint="eastAsia"/>
        </w:rPr>
        <w:t>）</w:t>
      </w:r>
      <w:r w:rsidRPr="006B3A52">
        <w:t>20</w:t>
      </w:r>
      <w:r w:rsidRPr="006B3A52">
        <w:rPr>
          <w:rFonts w:hint="eastAsia"/>
        </w:rPr>
        <w:t>25</w:t>
      </w:r>
      <w:r w:rsidRPr="006B3A52">
        <w:t>年逐日、</w:t>
      </w:r>
      <w:proofErr w:type="gramStart"/>
      <w:r w:rsidRPr="006B3A52">
        <w:t>逐次的</w:t>
      </w:r>
      <w:proofErr w:type="gramEnd"/>
      <w:r w:rsidRPr="006B3A52">
        <w:t>常规气象观测资料，观测数据可满足本</w:t>
      </w:r>
      <w:r w:rsidRPr="006B3A52">
        <w:rPr>
          <w:rFonts w:hint="eastAsia"/>
        </w:rPr>
        <w:t>次</w:t>
      </w:r>
      <w:r w:rsidRPr="006B3A52">
        <w:t>大气环境影响预测分析的需要</w:t>
      </w:r>
      <w:r w:rsidRPr="006B3A52">
        <w:rPr>
          <w:rFonts w:hint="eastAsia"/>
        </w:rPr>
        <w:t>。</w:t>
      </w:r>
    </w:p>
    <w:p w14:paraId="47511CA3" w14:textId="77777777" w:rsidR="00091050" w:rsidRPr="006B3A52" w:rsidRDefault="00000000">
      <w:pPr>
        <w:pStyle w:val="aff5"/>
        <w:numPr>
          <w:ilvl w:val="0"/>
          <w:numId w:val="10"/>
        </w:numPr>
        <w:ind w:firstLineChars="0"/>
      </w:pPr>
      <w:r w:rsidRPr="006B3A52">
        <w:rPr>
          <w:rFonts w:hint="eastAsia"/>
        </w:rPr>
        <w:t>风向、风频</w:t>
      </w:r>
    </w:p>
    <w:p w14:paraId="0DC46199" w14:textId="77777777" w:rsidR="00091050" w:rsidRPr="006B3A52" w:rsidRDefault="00000000">
      <w:pPr>
        <w:ind w:firstLine="480"/>
      </w:pPr>
      <w:proofErr w:type="gramStart"/>
      <w:r w:rsidRPr="006B3A52">
        <w:t>评价区</w:t>
      </w:r>
      <w:r w:rsidRPr="006B3A52">
        <w:t>2</w:t>
      </w:r>
      <w:r w:rsidRPr="006B3A52">
        <w:rPr>
          <w:rFonts w:hint="eastAsia"/>
        </w:rPr>
        <w:t>025</w:t>
      </w:r>
      <w:r w:rsidRPr="006B3A52">
        <w:t>年年均风频的月变化</w:t>
      </w:r>
      <w:proofErr w:type="gramEnd"/>
      <w:r w:rsidRPr="006B3A52">
        <w:t>统计见</w:t>
      </w:r>
      <w:r w:rsidRPr="006B3A52">
        <w:rPr>
          <w:rFonts w:hint="eastAsia"/>
        </w:rPr>
        <w:t>表</w:t>
      </w:r>
      <w:r w:rsidRPr="006B3A52">
        <w:rPr>
          <w:rFonts w:hint="eastAsia"/>
        </w:rPr>
        <w:t>6</w:t>
      </w:r>
      <w:r w:rsidRPr="006B3A52">
        <w:t>.1</w:t>
      </w:r>
      <w:r w:rsidRPr="006B3A52">
        <w:rPr>
          <w:rFonts w:hint="eastAsia"/>
        </w:rPr>
        <w:t>.1-2</w:t>
      </w:r>
      <w:r w:rsidRPr="006B3A52">
        <w:t>和图</w:t>
      </w:r>
      <w:r w:rsidRPr="006B3A52">
        <w:rPr>
          <w:rFonts w:hint="eastAsia"/>
        </w:rPr>
        <w:t>6</w:t>
      </w:r>
      <w:r w:rsidRPr="006B3A52">
        <w:t>.1</w:t>
      </w:r>
      <w:r w:rsidRPr="006B3A52">
        <w:rPr>
          <w:rFonts w:hint="eastAsia"/>
        </w:rPr>
        <w:t>.1-1</w:t>
      </w:r>
      <w:r w:rsidRPr="006B3A52">
        <w:rPr>
          <w:rFonts w:hint="eastAsia"/>
        </w:rPr>
        <w:t>，</w:t>
      </w:r>
      <w:proofErr w:type="gramStart"/>
      <w:r w:rsidRPr="006B3A52">
        <w:t>年均风频的季变化及年均风</w:t>
      </w:r>
      <w:proofErr w:type="gramEnd"/>
      <w:r w:rsidRPr="006B3A52">
        <w:t>频见</w:t>
      </w:r>
      <w:r w:rsidRPr="006B3A52">
        <w:rPr>
          <w:rFonts w:hint="eastAsia"/>
        </w:rPr>
        <w:t>表</w:t>
      </w:r>
      <w:r w:rsidRPr="006B3A52">
        <w:rPr>
          <w:rFonts w:hint="eastAsia"/>
        </w:rPr>
        <w:t>6</w:t>
      </w:r>
      <w:r w:rsidRPr="006B3A52">
        <w:t>.1</w:t>
      </w:r>
      <w:r w:rsidRPr="006B3A52">
        <w:rPr>
          <w:rFonts w:hint="eastAsia"/>
        </w:rPr>
        <w:t>.1-3</w:t>
      </w:r>
      <w:r w:rsidRPr="006B3A52">
        <w:rPr>
          <w:rFonts w:hint="eastAsia"/>
        </w:rPr>
        <w:t>。</w:t>
      </w:r>
    </w:p>
    <w:p w14:paraId="41E0EFE4" w14:textId="77777777" w:rsidR="00091050" w:rsidRPr="006B3A52" w:rsidRDefault="00091050">
      <w:pPr>
        <w:ind w:firstLine="480"/>
        <w:sectPr w:rsidR="00091050" w:rsidRPr="006B3A52">
          <w:footerReference w:type="even" r:id="rId77"/>
          <w:pgSz w:w="11906" w:h="16838"/>
          <w:pgMar w:top="1440" w:right="1800" w:bottom="1440" w:left="1800" w:header="1020" w:footer="1020" w:gutter="0"/>
          <w:cols w:space="720"/>
          <w:docGrid w:linePitch="326"/>
        </w:sectPr>
      </w:pPr>
    </w:p>
    <w:p w14:paraId="6D5FD857" w14:textId="77777777" w:rsidR="00091050" w:rsidRPr="006B3A52" w:rsidRDefault="00091050">
      <w:pPr>
        <w:pStyle w:val="a3"/>
      </w:pPr>
      <w:bookmarkStart w:id="179" w:name="_Ref74066907"/>
    </w:p>
    <w:p w14:paraId="10FB6BA2" w14:textId="77777777" w:rsidR="00091050" w:rsidRPr="006B3A52" w:rsidRDefault="00091050">
      <w:pPr>
        <w:pStyle w:val="a3"/>
      </w:pPr>
    </w:p>
    <w:p w14:paraId="185CDA3B"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.1</w:t>
      </w:r>
      <w:r w:rsidRPr="006B3A52">
        <w:t>-2</w:t>
      </w:r>
      <w:r w:rsidRPr="006B3A52">
        <w:rPr>
          <w:rFonts w:hint="eastAsia"/>
        </w:rPr>
        <w:t xml:space="preserve">  </w:t>
      </w:r>
      <w:r w:rsidRPr="006B3A52">
        <w:t>20</w:t>
      </w:r>
      <w:r w:rsidRPr="006B3A52">
        <w:rPr>
          <w:rFonts w:hint="eastAsia"/>
        </w:rPr>
        <w:t>25</w:t>
      </w:r>
      <w:r w:rsidRPr="006B3A52">
        <w:t>年</w:t>
      </w:r>
      <w:proofErr w:type="gramStart"/>
      <w:r w:rsidRPr="006B3A52">
        <w:t>年均风频月变化</w:t>
      </w:r>
      <w:proofErr w:type="gramEnd"/>
      <w:r w:rsidRPr="006B3A52">
        <w:t>一览表</w:t>
      </w:r>
      <w:bookmarkEnd w:id="179"/>
    </w:p>
    <w:tbl>
      <w:tblPr>
        <w:tblW w:w="1389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53"/>
        <w:gridCol w:w="779"/>
        <w:gridCol w:w="713"/>
        <w:gridCol w:w="610"/>
        <w:gridCol w:w="676"/>
        <w:gridCol w:w="779"/>
        <w:gridCol w:w="619"/>
        <w:gridCol w:w="610"/>
        <w:gridCol w:w="610"/>
        <w:gridCol w:w="610"/>
        <w:gridCol w:w="713"/>
        <w:gridCol w:w="610"/>
        <w:gridCol w:w="845"/>
        <w:gridCol w:w="779"/>
        <w:gridCol w:w="902"/>
        <w:gridCol w:w="779"/>
        <w:gridCol w:w="826"/>
        <w:gridCol w:w="779"/>
      </w:tblGrid>
      <w:tr w:rsidR="00091050" w:rsidRPr="006B3A52" w14:paraId="4B4EBC91" w14:textId="77777777">
        <w:trPr>
          <w:jc w:val="center"/>
        </w:trPr>
        <w:tc>
          <w:tcPr>
            <w:tcW w:w="0" w:type="auto"/>
            <w:tcBorders>
              <w:top w:val="single" w:sz="4" w:space="0" w:color="auto"/>
              <w:left w:val="single" w:sz="4" w:space="0" w:color="auto"/>
              <w:bottom w:val="single" w:sz="4" w:space="0" w:color="auto"/>
              <w:right w:val="single" w:sz="4" w:space="0" w:color="auto"/>
              <w:tl2br w:val="single" w:sz="4" w:space="0" w:color="auto"/>
            </w:tcBorders>
            <w:vAlign w:val="center"/>
          </w:tcPr>
          <w:p w14:paraId="3D2CBBA3" w14:textId="77777777" w:rsidR="00091050" w:rsidRPr="006B3A52" w:rsidRDefault="00000000">
            <w:pPr>
              <w:pStyle w:val="aff8"/>
            </w:pPr>
            <w:r w:rsidRPr="006B3A52">
              <w:t>风向</w:t>
            </w:r>
          </w:p>
          <w:p w14:paraId="78272A83" w14:textId="77777777" w:rsidR="00091050" w:rsidRPr="006B3A52" w:rsidRDefault="00000000">
            <w:pPr>
              <w:pStyle w:val="aff8"/>
            </w:pPr>
            <w:r w:rsidRPr="006B3A52">
              <w:t>风频（</w:t>
            </w:r>
            <w:r w:rsidRPr="006B3A52">
              <w:t>%</w:t>
            </w:r>
            <w:r w:rsidRPr="006B3A52">
              <w:t>）</w:t>
            </w:r>
          </w:p>
        </w:tc>
        <w:tc>
          <w:tcPr>
            <w:tcW w:w="0" w:type="auto"/>
            <w:tcBorders>
              <w:top w:val="single" w:sz="4" w:space="0" w:color="auto"/>
              <w:left w:val="single" w:sz="4" w:space="0" w:color="auto"/>
              <w:bottom w:val="single" w:sz="4" w:space="0" w:color="auto"/>
              <w:right w:val="single" w:sz="4" w:space="0" w:color="auto"/>
            </w:tcBorders>
            <w:vAlign w:val="center"/>
          </w:tcPr>
          <w:p w14:paraId="1196DCAD" w14:textId="77777777" w:rsidR="00091050" w:rsidRPr="006B3A52" w:rsidRDefault="00000000">
            <w:pPr>
              <w:pStyle w:val="aff8"/>
            </w:pPr>
            <w:r w:rsidRPr="006B3A52">
              <w:t>N</w:t>
            </w:r>
          </w:p>
        </w:tc>
        <w:tc>
          <w:tcPr>
            <w:tcW w:w="0" w:type="auto"/>
            <w:tcBorders>
              <w:top w:val="single" w:sz="4" w:space="0" w:color="auto"/>
              <w:left w:val="single" w:sz="4" w:space="0" w:color="auto"/>
              <w:bottom w:val="single" w:sz="4" w:space="0" w:color="auto"/>
              <w:right w:val="single" w:sz="4" w:space="0" w:color="auto"/>
            </w:tcBorders>
            <w:vAlign w:val="center"/>
          </w:tcPr>
          <w:p w14:paraId="639CA0B4" w14:textId="77777777" w:rsidR="00091050" w:rsidRPr="006B3A52" w:rsidRDefault="00000000">
            <w:pPr>
              <w:pStyle w:val="aff8"/>
            </w:pPr>
            <w:r w:rsidRPr="006B3A52">
              <w:t>NNE</w:t>
            </w:r>
          </w:p>
        </w:tc>
        <w:tc>
          <w:tcPr>
            <w:tcW w:w="0" w:type="auto"/>
            <w:tcBorders>
              <w:top w:val="single" w:sz="4" w:space="0" w:color="auto"/>
              <w:left w:val="single" w:sz="4" w:space="0" w:color="auto"/>
              <w:bottom w:val="single" w:sz="4" w:space="0" w:color="auto"/>
              <w:right w:val="single" w:sz="4" w:space="0" w:color="auto"/>
            </w:tcBorders>
            <w:vAlign w:val="center"/>
          </w:tcPr>
          <w:p w14:paraId="0ACDFAA7" w14:textId="77777777" w:rsidR="00091050" w:rsidRPr="006B3A52" w:rsidRDefault="00000000">
            <w:pPr>
              <w:pStyle w:val="aff8"/>
            </w:pPr>
            <w:r w:rsidRPr="006B3A52">
              <w:t>NE</w:t>
            </w:r>
          </w:p>
        </w:tc>
        <w:tc>
          <w:tcPr>
            <w:tcW w:w="0" w:type="auto"/>
            <w:tcBorders>
              <w:top w:val="single" w:sz="4" w:space="0" w:color="auto"/>
              <w:left w:val="single" w:sz="4" w:space="0" w:color="auto"/>
              <w:bottom w:val="single" w:sz="4" w:space="0" w:color="auto"/>
              <w:right w:val="single" w:sz="4" w:space="0" w:color="auto"/>
            </w:tcBorders>
            <w:vAlign w:val="center"/>
          </w:tcPr>
          <w:p w14:paraId="1B15834E" w14:textId="77777777" w:rsidR="00091050" w:rsidRPr="006B3A52" w:rsidRDefault="00000000">
            <w:pPr>
              <w:pStyle w:val="aff8"/>
            </w:pPr>
            <w:r w:rsidRPr="006B3A52">
              <w:t>ENE</w:t>
            </w:r>
          </w:p>
        </w:tc>
        <w:tc>
          <w:tcPr>
            <w:tcW w:w="0" w:type="auto"/>
            <w:tcBorders>
              <w:top w:val="single" w:sz="4" w:space="0" w:color="auto"/>
              <w:left w:val="single" w:sz="4" w:space="0" w:color="auto"/>
              <w:bottom w:val="single" w:sz="4" w:space="0" w:color="auto"/>
              <w:right w:val="single" w:sz="4" w:space="0" w:color="auto"/>
            </w:tcBorders>
            <w:vAlign w:val="center"/>
          </w:tcPr>
          <w:p w14:paraId="235B0860" w14:textId="77777777" w:rsidR="00091050" w:rsidRPr="006B3A52" w:rsidRDefault="00000000">
            <w:pPr>
              <w:pStyle w:val="aff8"/>
            </w:pPr>
            <w:r w:rsidRPr="006B3A52">
              <w:t>E</w:t>
            </w:r>
          </w:p>
        </w:tc>
        <w:tc>
          <w:tcPr>
            <w:tcW w:w="0" w:type="auto"/>
            <w:tcBorders>
              <w:top w:val="single" w:sz="4" w:space="0" w:color="auto"/>
              <w:left w:val="single" w:sz="4" w:space="0" w:color="auto"/>
              <w:bottom w:val="single" w:sz="4" w:space="0" w:color="auto"/>
              <w:right w:val="single" w:sz="4" w:space="0" w:color="auto"/>
            </w:tcBorders>
            <w:vAlign w:val="center"/>
          </w:tcPr>
          <w:p w14:paraId="765D17D3" w14:textId="77777777" w:rsidR="00091050" w:rsidRPr="006B3A52" w:rsidRDefault="00000000">
            <w:pPr>
              <w:pStyle w:val="aff8"/>
            </w:pPr>
            <w:r w:rsidRPr="006B3A52">
              <w:t>ESE</w:t>
            </w:r>
          </w:p>
        </w:tc>
        <w:tc>
          <w:tcPr>
            <w:tcW w:w="0" w:type="auto"/>
            <w:tcBorders>
              <w:top w:val="single" w:sz="4" w:space="0" w:color="auto"/>
              <w:left w:val="single" w:sz="4" w:space="0" w:color="auto"/>
              <w:bottom w:val="single" w:sz="4" w:space="0" w:color="auto"/>
              <w:right w:val="single" w:sz="4" w:space="0" w:color="auto"/>
            </w:tcBorders>
            <w:vAlign w:val="center"/>
          </w:tcPr>
          <w:p w14:paraId="6C67E865" w14:textId="77777777" w:rsidR="00091050" w:rsidRPr="006B3A52" w:rsidRDefault="00000000">
            <w:pPr>
              <w:pStyle w:val="aff8"/>
            </w:pPr>
            <w:r w:rsidRPr="006B3A52">
              <w:t>SE</w:t>
            </w:r>
          </w:p>
        </w:tc>
        <w:tc>
          <w:tcPr>
            <w:tcW w:w="0" w:type="auto"/>
            <w:tcBorders>
              <w:top w:val="single" w:sz="4" w:space="0" w:color="auto"/>
              <w:left w:val="single" w:sz="4" w:space="0" w:color="auto"/>
              <w:bottom w:val="single" w:sz="4" w:space="0" w:color="auto"/>
              <w:right w:val="single" w:sz="4" w:space="0" w:color="auto"/>
            </w:tcBorders>
            <w:vAlign w:val="center"/>
          </w:tcPr>
          <w:p w14:paraId="694B5683" w14:textId="77777777" w:rsidR="00091050" w:rsidRPr="006B3A52" w:rsidRDefault="00000000">
            <w:pPr>
              <w:pStyle w:val="aff8"/>
            </w:pPr>
            <w:r w:rsidRPr="006B3A52">
              <w:t>SSE</w:t>
            </w:r>
          </w:p>
        </w:tc>
        <w:tc>
          <w:tcPr>
            <w:tcW w:w="0" w:type="auto"/>
            <w:tcBorders>
              <w:top w:val="single" w:sz="4" w:space="0" w:color="auto"/>
              <w:left w:val="single" w:sz="4" w:space="0" w:color="auto"/>
              <w:bottom w:val="single" w:sz="4" w:space="0" w:color="auto"/>
              <w:right w:val="single" w:sz="4" w:space="0" w:color="auto"/>
            </w:tcBorders>
            <w:vAlign w:val="center"/>
          </w:tcPr>
          <w:p w14:paraId="0A42C81E" w14:textId="77777777" w:rsidR="00091050" w:rsidRPr="006B3A52" w:rsidRDefault="00000000">
            <w:pPr>
              <w:pStyle w:val="aff8"/>
            </w:pPr>
            <w:r w:rsidRPr="006B3A52">
              <w:t>S</w:t>
            </w:r>
          </w:p>
        </w:tc>
        <w:tc>
          <w:tcPr>
            <w:tcW w:w="0" w:type="auto"/>
            <w:tcBorders>
              <w:top w:val="single" w:sz="4" w:space="0" w:color="auto"/>
              <w:left w:val="single" w:sz="4" w:space="0" w:color="auto"/>
              <w:bottom w:val="single" w:sz="4" w:space="0" w:color="auto"/>
              <w:right w:val="single" w:sz="4" w:space="0" w:color="auto"/>
            </w:tcBorders>
            <w:vAlign w:val="center"/>
          </w:tcPr>
          <w:p w14:paraId="3F03E949" w14:textId="77777777" w:rsidR="00091050" w:rsidRPr="006B3A52" w:rsidRDefault="00000000">
            <w:pPr>
              <w:pStyle w:val="aff8"/>
            </w:pPr>
            <w:r w:rsidRPr="006B3A52">
              <w:t>SSW</w:t>
            </w:r>
          </w:p>
        </w:tc>
        <w:tc>
          <w:tcPr>
            <w:tcW w:w="0" w:type="auto"/>
            <w:tcBorders>
              <w:top w:val="single" w:sz="4" w:space="0" w:color="auto"/>
              <w:left w:val="single" w:sz="4" w:space="0" w:color="auto"/>
              <w:bottom w:val="single" w:sz="4" w:space="0" w:color="auto"/>
              <w:right w:val="single" w:sz="4" w:space="0" w:color="auto"/>
            </w:tcBorders>
            <w:vAlign w:val="center"/>
          </w:tcPr>
          <w:p w14:paraId="14196CD0" w14:textId="77777777" w:rsidR="00091050" w:rsidRPr="006B3A52" w:rsidRDefault="00000000">
            <w:pPr>
              <w:pStyle w:val="aff8"/>
            </w:pPr>
            <w:r w:rsidRPr="006B3A52">
              <w:t>SW</w:t>
            </w:r>
          </w:p>
        </w:tc>
        <w:tc>
          <w:tcPr>
            <w:tcW w:w="0" w:type="auto"/>
            <w:tcBorders>
              <w:top w:val="single" w:sz="4" w:space="0" w:color="auto"/>
              <w:left w:val="single" w:sz="4" w:space="0" w:color="auto"/>
              <w:bottom w:val="single" w:sz="4" w:space="0" w:color="auto"/>
              <w:right w:val="single" w:sz="4" w:space="0" w:color="auto"/>
            </w:tcBorders>
            <w:vAlign w:val="center"/>
          </w:tcPr>
          <w:p w14:paraId="2E70327E" w14:textId="77777777" w:rsidR="00091050" w:rsidRPr="006B3A52" w:rsidRDefault="00000000">
            <w:pPr>
              <w:pStyle w:val="aff8"/>
            </w:pPr>
            <w:r w:rsidRPr="006B3A52">
              <w:t>WSW</w:t>
            </w:r>
          </w:p>
        </w:tc>
        <w:tc>
          <w:tcPr>
            <w:tcW w:w="0" w:type="auto"/>
            <w:tcBorders>
              <w:top w:val="single" w:sz="4" w:space="0" w:color="auto"/>
              <w:left w:val="single" w:sz="4" w:space="0" w:color="auto"/>
              <w:bottom w:val="single" w:sz="4" w:space="0" w:color="auto"/>
              <w:right w:val="single" w:sz="4" w:space="0" w:color="auto"/>
            </w:tcBorders>
            <w:vAlign w:val="center"/>
          </w:tcPr>
          <w:p w14:paraId="214DD7D4" w14:textId="77777777" w:rsidR="00091050" w:rsidRPr="006B3A52" w:rsidRDefault="00000000">
            <w:pPr>
              <w:pStyle w:val="aff8"/>
            </w:pPr>
            <w:r w:rsidRPr="006B3A52">
              <w:t>W</w:t>
            </w:r>
          </w:p>
        </w:tc>
        <w:tc>
          <w:tcPr>
            <w:tcW w:w="0" w:type="auto"/>
            <w:tcBorders>
              <w:top w:val="single" w:sz="4" w:space="0" w:color="auto"/>
              <w:left w:val="single" w:sz="4" w:space="0" w:color="auto"/>
              <w:bottom w:val="single" w:sz="4" w:space="0" w:color="auto"/>
              <w:right w:val="single" w:sz="4" w:space="0" w:color="auto"/>
            </w:tcBorders>
            <w:vAlign w:val="center"/>
          </w:tcPr>
          <w:p w14:paraId="425DA181" w14:textId="77777777" w:rsidR="00091050" w:rsidRPr="006B3A52" w:rsidRDefault="00000000">
            <w:pPr>
              <w:pStyle w:val="aff8"/>
            </w:pPr>
            <w:r w:rsidRPr="006B3A52">
              <w:t>WNW</w:t>
            </w:r>
          </w:p>
        </w:tc>
        <w:tc>
          <w:tcPr>
            <w:tcW w:w="0" w:type="auto"/>
            <w:tcBorders>
              <w:top w:val="single" w:sz="4" w:space="0" w:color="auto"/>
              <w:left w:val="single" w:sz="4" w:space="0" w:color="auto"/>
              <w:bottom w:val="single" w:sz="4" w:space="0" w:color="auto"/>
              <w:right w:val="single" w:sz="4" w:space="0" w:color="auto"/>
            </w:tcBorders>
            <w:vAlign w:val="center"/>
          </w:tcPr>
          <w:p w14:paraId="1D09A244" w14:textId="77777777" w:rsidR="00091050" w:rsidRPr="006B3A52" w:rsidRDefault="00000000">
            <w:pPr>
              <w:pStyle w:val="aff8"/>
            </w:pPr>
            <w:r w:rsidRPr="006B3A52">
              <w:t>NW</w:t>
            </w:r>
          </w:p>
        </w:tc>
        <w:tc>
          <w:tcPr>
            <w:tcW w:w="0" w:type="auto"/>
            <w:tcBorders>
              <w:top w:val="single" w:sz="4" w:space="0" w:color="auto"/>
              <w:left w:val="single" w:sz="4" w:space="0" w:color="auto"/>
              <w:bottom w:val="single" w:sz="4" w:space="0" w:color="auto"/>
              <w:right w:val="single" w:sz="4" w:space="0" w:color="auto"/>
            </w:tcBorders>
            <w:vAlign w:val="center"/>
          </w:tcPr>
          <w:p w14:paraId="15A2BA5C" w14:textId="77777777" w:rsidR="00091050" w:rsidRPr="006B3A52" w:rsidRDefault="00000000">
            <w:pPr>
              <w:pStyle w:val="aff8"/>
            </w:pPr>
            <w:r w:rsidRPr="006B3A52">
              <w:t>NNW</w:t>
            </w:r>
          </w:p>
        </w:tc>
        <w:tc>
          <w:tcPr>
            <w:tcW w:w="0" w:type="auto"/>
            <w:tcBorders>
              <w:top w:val="single" w:sz="4" w:space="0" w:color="auto"/>
              <w:left w:val="single" w:sz="4" w:space="0" w:color="auto"/>
              <w:bottom w:val="single" w:sz="4" w:space="0" w:color="auto"/>
              <w:right w:val="single" w:sz="4" w:space="0" w:color="auto"/>
            </w:tcBorders>
            <w:vAlign w:val="center"/>
          </w:tcPr>
          <w:p w14:paraId="1ED422FB" w14:textId="77777777" w:rsidR="00091050" w:rsidRPr="006B3A52" w:rsidRDefault="00000000">
            <w:pPr>
              <w:pStyle w:val="aff8"/>
            </w:pPr>
            <w:r w:rsidRPr="006B3A52">
              <w:t>C</w:t>
            </w:r>
          </w:p>
        </w:tc>
      </w:tr>
      <w:tr w:rsidR="00091050" w:rsidRPr="006B3A52" w14:paraId="550A82CD"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6A4E829" w14:textId="77777777" w:rsidR="00091050" w:rsidRPr="006B3A52" w:rsidRDefault="00000000">
            <w:pPr>
              <w:pStyle w:val="aff8"/>
            </w:pPr>
            <w:r w:rsidRPr="006B3A52">
              <w:t>一月</w:t>
            </w:r>
          </w:p>
        </w:tc>
        <w:tc>
          <w:tcPr>
            <w:tcW w:w="0" w:type="auto"/>
            <w:tcBorders>
              <w:top w:val="single" w:sz="4" w:space="0" w:color="auto"/>
              <w:left w:val="single" w:sz="4" w:space="0" w:color="auto"/>
              <w:bottom w:val="single" w:sz="4" w:space="0" w:color="auto"/>
              <w:right w:val="single" w:sz="4" w:space="0" w:color="auto"/>
            </w:tcBorders>
            <w:vAlign w:val="center"/>
          </w:tcPr>
          <w:p w14:paraId="1F6B2C70" w14:textId="77777777" w:rsidR="00091050" w:rsidRPr="006B3A52" w:rsidRDefault="00000000">
            <w:pPr>
              <w:pStyle w:val="aff8"/>
            </w:pPr>
            <w:r w:rsidRPr="006B3A52">
              <w:rPr>
                <w:color w:val="000000"/>
              </w:rPr>
              <w:t>12.23</w:t>
            </w:r>
          </w:p>
        </w:tc>
        <w:tc>
          <w:tcPr>
            <w:tcW w:w="0" w:type="auto"/>
            <w:tcBorders>
              <w:top w:val="single" w:sz="4" w:space="0" w:color="auto"/>
              <w:left w:val="single" w:sz="4" w:space="0" w:color="auto"/>
              <w:bottom w:val="single" w:sz="4" w:space="0" w:color="auto"/>
              <w:right w:val="single" w:sz="4" w:space="0" w:color="auto"/>
            </w:tcBorders>
            <w:vAlign w:val="center"/>
          </w:tcPr>
          <w:p w14:paraId="6D94795C" w14:textId="77777777" w:rsidR="00091050" w:rsidRPr="006B3A52" w:rsidRDefault="00000000">
            <w:pPr>
              <w:pStyle w:val="aff8"/>
            </w:pPr>
            <w:r w:rsidRPr="006B3A52">
              <w:rPr>
                <w:color w:val="000000"/>
              </w:rPr>
              <w:t>3.09</w:t>
            </w:r>
          </w:p>
        </w:tc>
        <w:tc>
          <w:tcPr>
            <w:tcW w:w="0" w:type="auto"/>
            <w:tcBorders>
              <w:top w:val="single" w:sz="4" w:space="0" w:color="auto"/>
              <w:left w:val="single" w:sz="4" w:space="0" w:color="auto"/>
              <w:bottom w:val="single" w:sz="4" w:space="0" w:color="auto"/>
              <w:right w:val="single" w:sz="4" w:space="0" w:color="auto"/>
            </w:tcBorders>
            <w:vAlign w:val="center"/>
          </w:tcPr>
          <w:p w14:paraId="7400B2DC" w14:textId="77777777" w:rsidR="00091050" w:rsidRPr="006B3A52" w:rsidRDefault="00000000">
            <w:pPr>
              <w:pStyle w:val="aff8"/>
            </w:pPr>
            <w:r w:rsidRPr="006B3A52">
              <w:rPr>
                <w:color w:val="000000"/>
              </w:rPr>
              <w:t>2.69</w:t>
            </w:r>
          </w:p>
        </w:tc>
        <w:tc>
          <w:tcPr>
            <w:tcW w:w="0" w:type="auto"/>
            <w:tcBorders>
              <w:top w:val="single" w:sz="4" w:space="0" w:color="auto"/>
              <w:left w:val="single" w:sz="4" w:space="0" w:color="auto"/>
              <w:bottom w:val="single" w:sz="4" w:space="0" w:color="auto"/>
              <w:right w:val="single" w:sz="4" w:space="0" w:color="auto"/>
            </w:tcBorders>
            <w:vAlign w:val="center"/>
          </w:tcPr>
          <w:p w14:paraId="59DA8640" w14:textId="77777777" w:rsidR="00091050" w:rsidRPr="006B3A52" w:rsidRDefault="00000000">
            <w:pPr>
              <w:pStyle w:val="aff8"/>
            </w:pPr>
            <w:r w:rsidRPr="006B3A52">
              <w:rPr>
                <w:color w:val="000000"/>
              </w:rPr>
              <w:t>6.59</w:t>
            </w:r>
          </w:p>
        </w:tc>
        <w:tc>
          <w:tcPr>
            <w:tcW w:w="0" w:type="auto"/>
            <w:tcBorders>
              <w:top w:val="single" w:sz="4" w:space="0" w:color="auto"/>
              <w:left w:val="single" w:sz="4" w:space="0" w:color="auto"/>
              <w:bottom w:val="single" w:sz="4" w:space="0" w:color="auto"/>
              <w:right w:val="single" w:sz="4" w:space="0" w:color="auto"/>
            </w:tcBorders>
            <w:vAlign w:val="center"/>
          </w:tcPr>
          <w:p w14:paraId="2F5D277B" w14:textId="77777777" w:rsidR="00091050" w:rsidRPr="006B3A52" w:rsidRDefault="00000000">
            <w:pPr>
              <w:pStyle w:val="aff8"/>
            </w:pPr>
            <w:r w:rsidRPr="006B3A52">
              <w:rPr>
                <w:color w:val="000000"/>
              </w:rPr>
              <w:t>14.38</w:t>
            </w:r>
          </w:p>
        </w:tc>
        <w:tc>
          <w:tcPr>
            <w:tcW w:w="0" w:type="auto"/>
            <w:tcBorders>
              <w:top w:val="single" w:sz="4" w:space="0" w:color="auto"/>
              <w:left w:val="single" w:sz="4" w:space="0" w:color="auto"/>
              <w:bottom w:val="single" w:sz="4" w:space="0" w:color="auto"/>
              <w:right w:val="single" w:sz="4" w:space="0" w:color="auto"/>
            </w:tcBorders>
            <w:vAlign w:val="center"/>
          </w:tcPr>
          <w:p w14:paraId="23C0788B" w14:textId="77777777" w:rsidR="00091050" w:rsidRPr="006B3A52" w:rsidRDefault="00000000">
            <w:pPr>
              <w:pStyle w:val="aff8"/>
            </w:pPr>
            <w:r w:rsidRPr="006B3A52">
              <w:rPr>
                <w:color w:val="000000"/>
              </w:rPr>
              <w:t>5.24</w:t>
            </w:r>
          </w:p>
        </w:tc>
        <w:tc>
          <w:tcPr>
            <w:tcW w:w="0" w:type="auto"/>
            <w:tcBorders>
              <w:top w:val="single" w:sz="4" w:space="0" w:color="auto"/>
              <w:left w:val="single" w:sz="4" w:space="0" w:color="auto"/>
              <w:bottom w:val="single" w:sz="4" w:space="0" w:color="auto"/>
              <w:right w:val="single" w:sz="4" w:space="0" w:color="auto"/>
            </w:tcBorders>
            <w:vAlign w:val="center"/>
          </w:tcPr>
          <w:p w14:paraId="29DD44B0" w14:textId="77777777" w:rsidR="00091050" w:rsidRPr="006B3A52" w:rsidRDefault="00000000">
            <w:pPr>
              <w:pStyle w:val="aff8"/>
            </w:pPr>
            <w:r w:rsidRPr="006B3A52">
              <w:rPr>
                <w:color w:val="000000"/>
              </w:rPr>
              <w:t>2.82</w:t>
            </w:r>
          </w:p>
        </w:tc>
        <w:tc>
          <w:tcPr>
            <w:tcW w:w="0" w:type="auto"/>
            <w:tcBorders>
              <w:top w:val="single" w:sz="4" w:space="0" w:color="auto"/>
              <w:left w:val="single" w:sz="4" w:space="0" w:color="auto"/>
              <w:bottom w:val="single" w:sz="4" w:space="0" w:color="auto"/>
              <w:right w:val="single" w:sz="4" w:space="0" w:color="auto"/>
            </w:tcBorders>
            <w:vAlign w:val="center"/>
          </w:tcPr>
          <w:p w14:paraId="28A0E5C3" w14:textId="77777777" w:rsidR="00091050" w:rsidRPr="006B3A52" w:rsidRDefault="00000000">
            <w:pPr>
              <w:pStyle w:val="aff8"/>
            </w:pPr>
            <w:r w:rsidRPr="006B3A52">
              <w:rPr>
                <w:color w:val="000000"/>
              </w:rPr>
              <w:t>1.61</w:t>
            </w:r>
          </w:p>
        </w:tc>
        <w:tc>
          <w:tcPr>
            <w:tcW w:w="0" w:type="auto"/>
            <w:tcBorders>
              <w:top w:val="single" w:sz="4" w:space="0" w:color="auto"/>
              <w:left w:val="single" w:sz="4" w:space="0" w:color="auto"/>
              <w:bottom w:val="single" w:sz="4" w:space="0" w:color="auto"/>
              <w:right w:val="single" w:sz="4" w:space="0" w:color="auto"/>
            </w:tcBorders>
            <w:vAlign w:val="center"/>
          </w:tcPr>
          <w:p w14:paraId="3F9B2ACE" w14:textId="77777777" w:rsidR="00091050" w:rsidRPr="006B3A52" w:rsidRDefault="00000000">
            <w:pPr>
              <w:pStyle w:val="aff8"/>
            </w:pPr>
            <w:r w:rsidRPr="006B3A52">
              <w:rPr>
                <w:color w:val="000000"/>
              </w:rPr>
              <w:t>1.61</w:t>
            </w:r>
          </w:p>
        </w:tc>
        <w:tc>
          <w:tcPr>
            <w:tcW w:w="0" w:type="auto"/>
            <w:tcBorders>
              <w:top w:val="single" w:sz="4" w:space="0" w:color="auto"/>
              <w:left w:val="single" w:sz="4" w:space="0" w:color="auto"/>
              <w:bottom w:val="single" w:sz="4" w:space="0" w:color="auto"/>
              <w:right w:val="single" w:sz="4" w:space="0" w:color="auto"/>
            </w:tcBorders>
            <w:vAlign w:val="center"/>
          </w:tcPr>
          <w:p w14:paraId="3EC5E6D2" w14:textId="77777777" w:rsidR="00091050" w:rsidRPr="006B3A52" w:rsidRDefault="00000000">
            <w:pPr>
              <w:pStyle w:val="aff8"/>
            </w:pPr>
            <w:r w:rsidRPr="006B3A52">
              <w:rPr>
                <w:color w:val="000000"/>
              </w:rPr>
              <w:t>0.94</w:t>
            </w:r>
          </w:p>
        </w:tc>
        <w:tc>
          <w:tcPr>
            <w:tcW w:w="0" w:type="auto"/>
            <w:tcBorders>
              <w:top w:val="single" w:sz="4" w:space="0" w:color="auto"/>
              <w:left w:val="single" w:sz="4" w:space="0" w:color="auto"/>
              <w:bottom w:val="single" w:sz="4" w:space="0" w:color="auto"/>
              <w:right w:val="single" w:sz="4" w:space="0" w:color="auto"/>
            </w:tcBorders>
            <w:vAlign w:val="center"/>
          </w:tcPr>
          <w:p w14:paraId="4934D2CA" w14:textId="77777777" w:rsidR="00091050" w:rsidRPr="006B3A52" w:rsidRDefault="00000000">
            <w:pPr>
              <w:pStyle w:val="aff8"/>
            </w:pPr>
            <w:r w:rsidRPr="006B3A52">
              <w:rPr>
                <w:color w:val="000000"/>
              </w:rPr>
              <w:t>1.21</w:t>
            </w:r>
          </w:p>
        </w:tc>
        <w:tc>
          <w:tcPr>
            <w:tcW w:w="0" w:type="auto"/>
            <w:tcBorders>
              <w:top w:val="single" w:sz="4" w:space="0" w:color="auto"/>
              <w:left w:val="single" w:sz="4" w:space="0" w:color="auto"/>
              <w:bottom w:val="single" w:sz="4" w:space="0" w:color="auto"/>
              <w:right w:val="single" w:sz="4" w:space="0" w:color="auto"/>
            </w:tcBorders>
            <w:vAlign w:val="center"/>
          </w:tcPr>
          <w:p w14:paraId="0A877AAF" w14:textId="77777777" w:rsidR="00091050" w:rsidRPr="006B3A52" w:rsidRDefault="00000000">
            <w:pPr>
              <w:pStyle w:val="aff8"/>
            </w:pPr>
            <w:r w:rsidRPr="006B3A52">
              <w:rPr>
                <w:color w:val="000000"/>
              </w:rPr>
              <w:t>3.36</w:t>
            </w:r>
          </w:p>
        </w:tc>
        <w:tc>
          <w:tcPr>
            <w:tcW w:w="0" w:type="auto"/>
            <w:tcBorders>
              <w:top w:val="single" w:sz="4" w:space="0" w:color="auto"/>
              <w:left w:val="single" w:sz="4" w:space="0" w:color="auto"/>
              <w:bottom w:val="single" w:sz="4" w:space="0" w:color="auto"/>
              <w:right w:val="single" w:sz="4" w:space="0" w:color="auto"/>
            </w:tcBorders>
            <w:vAlign w:val="center"/>
          </w:tcPr>
          <w:p w14:paraId="0A7A4340" w14:textId="77777777" w:rsidR="00091050" w:rsidRPr="006B3A52" w:rsidRDefault="00000000">
            <w:pPr>
              <w:pStyle w:val="aff8"/>
            </w:pPr>
            <w:r w:rsidRPr="006B3A52">
              <w:rPr>
                <w:color w:val="000000"/>
              </w:rPr>
              <w:t>20.43</w:t>
            </w:r>
          </w:p>
        </w:tc>
        <w:tc>
          <w:tcPr>
            <w:tcW w:w="0" w:type="auto"/>
            <w:tcBorders>
              <w:top w:val="single" w:sz="4" w:space="0" w:color="auto"/>
              <w:left w:val="single" w:sz="4" w:space="0" w:color="auto"/>
              <w:bottom w:val="single" w:sz="4" w:space="0" w:color="auto"/>
              <w:right w:val="single" w:sz="4" w:space="0" w:color="auto"/>
            </w:tcBorders>
            <w:vAlign w:val="center"/>
          </w:tcPr>
          <w:p w14:paraId="0F72A028" w14:textId="77777777" w:rsidR="00091050" w:rsidRPr="006B3A52" w:rsidRDefault="00000000">
            <w:pPr>
              <w:pStyle w:val="aff8"/>
            </w:pPr>
            <w:r w:rsidRPr="006B3A52">
              <w:rPr>
                <w:color w:val="000000"/>
              </w:rPr>
              <w:t>5.78</w:t>
            </w:r>
          </w:p>
        </w:tc>
        <w:tc>
          <w:tcPr>
            <w:tcW w:w="0" w:type="auto"/>
            <w:tcBorders>
              <w:top w:val="single" w:sz="4" w:space="0" w:color="auto"/>
              <w:left w:val="single" w:sz="4" w:space="0" w:color="auto"/>
              <w:bottom w:val="single" w:sz="4" w:space="0" w:color="auto"/>
              <w:right w:val="single" w:sz="4" w:space="0" w:color="auto"/>
            </w:tcBorders>
            <w:vAlign w:val="center"/>
          </w:tcPr>
          <w:p w14:paraId="3B76D0F5" w14:textId="77777777" w:rsidR="00091050" w:rsidRPr="006B3A52" w:rsidRDefault="00000000">
            <w:pPr>
              <w:pStyle w:val="aff8"/>
            </w:pPr>
            <w:r w:rsidRPr="006B3A52">
              <w:rPr>
                <w:color w:val="000000"/>
              </w:rPr>
              <w:t>4.84</w:t>
            </w:r>
          </w:p>
        </w:tc>
        <w:tc>
          <w:tcPr>
            <w:tcW w:w="0" w:type="auto"/>
            <w:tcBorders>
              <w:top w:val="single" w:sz="4" w:space="0" w:color="auto"/>
              <w:left w:val="single" w:sz="4" w:space="0" w:color="auto"/>
              <w:bottom w:val="single" w:sz="4" w:space="0" w:color="auto"/>
              <w:right w:val="single" w:sz="4" w:space="0" w:color="auto"/>
            </w:tcBorders>
            <w:vAlign w:val="center"/>
          </w:tcPr>
          <w:p w14:paraId="583B2A35" w14:textId="77777777" w:rsidR="00091050" w:rsidRPr="006B3A52" w:rsidRDefault="00000000">
            <w:pPr>
              <w:pStyle w:val="aff8"/>
            </w:pPr>
            <w:r w:rsidRPr="006B3A52">
              <w:rPr>
                <w:color w:val="000000"/>
              </w:rPr>
              <w:t>2.02</w:t>
            </w:r>
          </w:p>
        </w:tc>
        <w:tc>
          <w:tcPr>
            <w:tcW w:w="0" w:type="auto"/>
            <w:tcBorders>
              <w:top w:val="single" w:sz="4" w:space="0" w:color="auto"/>
              <w:left w:val="single" w:sz="4" w:space="0" w:color="auto"/>
              <w:bottom w:val="single" w:sz="4" w:space="0" w:color="auto"/>
              <w:right w:val="single" w:sz="4" w:space="0" w:color="auto"/>
            </w:tcBorders>
            <w:vAlign w:val="center"/>
          </w:tcPr>
          <w:p w14:paraId="70CF1FF9" w14:textId="77777777" w:rsidR="00091050" w:rsidRPr="006B3A52" w:rsidRDefault="00000000">
            <w:pPr>
              <w:pStyle w:val="aff8"/>
            </w:pPr>
            <w:r w:rsidRPr="006B3A52">
              <w:rPr>
                <w:color w:val="000000"/>
              </w:rPr>
              <w:t>11.16</w:t>
            </w:r>
          </w:p>
        </w:tc>
      </w:tr>
      <w:tr w:rsidR="00091050" w:rsidRPr="006B3A52" w14:paraId="62A4DDA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F48C951" w14:textId="77777777" w:rsidR="00091050" w:rsidRPr="006B3A52" w:rsidRDefault="00000000">
            <w:pPr>
              <w:pStyle w:val="aff8"/>
            </w:pPr>
            <w:r w:rsidRPr="006B3A52">
              <w:t>二月</w:t>
            </w:r>
          </w:p>
        </w:tc>
        <w:tc>
          <w:tcPr>
            <w:tcW w:w="0" w:type="auto"/>
            <w:tcBorders>
              <w:top w:val="single" w:sz="4" w:space="0" w:color="auto"/>
              <w:left w:val="single" w:sz="4" w:space="0" w:color="auto"/>
              <w:bottom w:val="single" w:sz="4" w:space="0" w:color="auto"/>
              <w:right w:val="single" w:sz="4" w:space="0" w:color="auto"/>
            </w:tcBorders>
            <w:vAlign w:val="center"/>
          </w:tcPr>
          <w:p w14:paraId="765FEFE8" w14:textId="77777777" w:rsidR="00091050" w:rsidRPr="006B3A52" w:rsidRDefault="00000000">
            <w:pPr>
              <w:pStyle w:val="aff8"/>
            </w:pPr>
            <w:r w:rsidRPr="006B3A52">
              <w:rPr>
                <w:color w:val="000000"/>
              </w:rPr>
              <w:t>12.5</w:t>
            </w:r>
          </w:p>
        </w:tc>
        <w:tc>
          <w:tcPr>
            <w:tcW w:w="0" w:type="auto"/>
            <w:tcBorders>
              <w:top w:val="single" w:sz="4" w:space="0" w:color="auto"/>
              <w:left w:val="single" w:sz="4" w:space="0" w:color="auto"/>
              <w:bottom w:val="single" w:sz="4" w:space="0" w:color="auto"/>
              <w:right w:val="single" w:sz="4" w:space="0" w:color="auto"/>
            </w:tcBorders>
            <w:vAlign w:val="center"/>
          </w:tcPr>
          <w:p w14:paraId="59837C0F" w14:textId="77777777" w:rsidR="00091050" w:rsidRPr="006B3A52" w:rsidRDefault="00000000">
            <w:pPr>
              <w:pStyle w:val="aff8"/>
            </w:pPr>
            <w:r w:rsidRPr="006B3A52">
              <w:rPr>
                <w:color w:val="000000"/>
              </w:rPr>
              <w:t>3.87</w:t>
            </w:r>
          </w:p>
        </w:tc>
        <w:tc>
          <w:tcPr>
            <w:tcW w:w="0" w:type="auto"/>
            <w:tcBorders>
              <w:top w:val="single" w:sz="4" w:space="0" w:color="auto"/>
              <w:left w:val="single" w:sz="4" w:space="0" w:color="auto"/>
              <w:bottom w:val="single" w:sz="4" w:space="0" w:color="auto"/>
              <w:right w:val="single" w:sz="4" w:space="0" w:color="auto"/>
            </w:tcBorders>
            <w:vAlign w:val="center"/>
          </w:tcPr>
          <w:p w14:paraId="243B3121" w14:textId="77777777" w:rsidR="00091050" w:rsidRPr="006B3A52" w:rsidRDefault="00000000">
            <w:pPr>
              <w:pStyle w:val="aff8"/>
            </w:pPr>
            <w:r w:rsidRPr="006B3A52">
              <w:rPr>
                <w:color w:val="000000"/>
              </w:rPr>
              <w:t>2.83</w:t>
            </w:r>
          </w:p>
        </w:tc>
        <w:tc>
          <w:tcPr>
            <w:tcW w:w="0" w:type="auto"/>
            <w:tcBorders>
              <w:top w:val="single" w:sz="4" w:space="0" w:color="auto"/>
              <w:left w:val="single" w:sz="4" w:space="0" w:color="auto"/>
              <w:bottom w:val="single" w:sz="4" w:space="0" w:color="auto"/>
              <w:right w:val="single" w:sz="4" w:space="0" w:color="auto"/>
            </w:tcBorders>
            <w:vAlign w:val="center"/>
          </w:tcPr>
          <w:p w14:paraId="0DD88520" w14:textId="77777777" w:rsidR="00091050" w:rsidRPr="006B3A52" w:rsidRDefault="00000000">
            <w:pPr>
              <w:pStyle w:val="aff8"/>
            </w:pPr>
            <w:r w:rsidRPr="006B3A52">
              <w:rPr>
                <w:color w:val="000000"/>
              </w:rPr>
              <w:t>6.4</w:t>
            </w:r>
          </w:p>
        </w:tc>
        <w:tc>
          <w:tcPr>
            <w:tcW w:w="0" w:type="auto"/>
            <w:tcBorders>
              <w:top w:val="single" w:sz="4" w:space="0" w:color="auto"/>
              <w:left w:val="single" w:sz="4" w:space="0" w:color="auto"/>
              <w:bottom w:val="single" w:sz="4" w:space="0" w:color="auto"/>
              <w:right w:val="single" w:sz="4" w:space="0" w:color="auto"/>
            </w:tcBorders>
            <w:vAlign w:val="center"/>
          </w:tcPr>
          <w:p w14:paraId="4677D0B3" w14:textId="77777777" w:rsidR="00091050" w:rsidRPr="006B3A52" w:rsidRDefault="00000000">
            <w:pPr>
              <w:pStyle w:val="aff8"/>
            </w:pPr>
            <w:r w:rsidRPr="006B3A52">
              <w:rPr>
                <w:color w:val="000000"/>
              </w:rPr>
              <w:t>13.1</w:t>
            </w:r>
          </w:p>
        </w:tc>
        <w:tc>
          <w:tcPr>
            <w:tcW w:w="0" w:type="auto"/>
            <w:tcBorders>
              <w:top w:val="single" w:sz="4" w:space="0" w:color="auto"/>
              <w:left w:val="single" w:sz="4" w:space="0" w:color="auto"/>
              <w:bottom w:val="single" w:sz="4" w:space="0" w:color="auto"/>
              <w:right w:val="single" w:sz="4" w:space="0" w:color="auto"/>
            </w:tcBorders>
            <w:vAlign w:val="center"/>
          </w:tcPr>
          <w:p w14:paraId="7D8E4614" w14:textId="77777777" w:rsidR="00091050" w:rsidRPr="006B3A52" w:rsidRDefault="00000000">
            <w:pPr>
              <w:pStyle w:val="aff8"/>
            </w:pPr>
            <w:r w:rsidRPr="006B3A52">
              <w:rPr>
                <w:color w:val="000000"/>
              </w:rPr>
              <w:t>6.25</w:t>
            </w:r>
          </w:p>
        </w:tc>
        <w:tc>
          <w:tcPr>
            <w:tcW w:w="0" w:type="auto"/>
            <w:tcBorders>
              <w:top w:val="single" w:sz="4" w:space="0" w:color="auto"/>
              <w:left w:val="single" w:sz="4" w:space="0" w:color="auto"/>
              <w:bottom w:val="single" w:sz="4" w:space="0" w:color="auto"/>
              <w:right w:val="single" w:sz="4" w:space="0" w:color="auto"/>
            </w:tcBorders>
            <w:vAlign w:val="center"/>
          </w:tcPr>
          <w:p w14:paraId="5623726A" w14:textId="77777777" w:rsidR="00091050" w:rsidRPr="006B3A52" w:rsidRDefault="00000000">
            <w:pPr>
              <w:pStyle w:val="aff8"/>
            </w:pPr>
            <w:r w:rsidRPr="006B3A52">
              <w:rPr>
                <w:color w:val="000000"/>
              </w:rPr>
              <w:t>2.83</w:t>
            </w:r>
          </w:p>
        </w:tc>
        <w:tc>
          <w:tcPr>
            <w:tcW w:w="0" w:type="auto"/>
            <w:tcBorders>
              <w:top w:val="single" w:sz="4" w:space="0" w:color="auto"/>
              <w:left w:val="single" w:sz="4" w:space="0" w:color="auto"/>
              <w:bottom w:val="single" w:sz="4" w:space="0" w:color="auto"/>
              <w:right w:val="single" w:sz="4" w:space="0" w:color="auto"/>
            </w:tcBorders>
            <w:vAlign w:val="center"/>
          </w:tcPr>
          <w:p w14:paraId="28E91DCF" w14:textId="77777777" w:rsidR="00091050" w:rsidRPr="006B3A52" w:rsidRDefault="00000000">
            <w:pPr>
              <w:pStyle w:val="aff8"/>
            </w:pPr>
            <w:r w:rsidRPr="006B3A52">
              <w:rPr>
                <w:color w:val="000000"/>
              </w:rPr>
              <w:t>1.19</w:t>
            </w:r>
          </w:p>
        </w:tc>
        <w:tc>
          <w:tcPr>
            <w:tcW w:w="0" w:type="auto"/>
            <w:tcBorders>
              <w:top w:val="single" w:sz="4" w:space="0" w:color="auto"/>
              <w:left w:val="single" w:sz="4" w:space="0" w:color="auto"/>
              <w:bottom w:val="single" w:sz="4" w:space="0" w:color="auto"/>
              <w:right w:val="single" w:sz="4" w:space="0" w:color="auto"/>
            </w:tcBorders>
            <w:vAlign w:val="center"/>
          </w:tcPr>
          <w:p w14:paraId="122944C0" w14:textId="77777777" w:rsidR="00091050" w:rsidRPr="006B3A52" w:rsidRDefault="00000000">
            <w:pPr>
              <w:pStyle w:val="aff8"/>
            </w:pPr>
            <w:r w:rsidRPr="006B3A52">
              <w:rPr>
                <w:color w:val="000000"/>
              </w:rPr>
              <w:t>0.89</w:t>
            </w:r>
          </w:p>
        </w:tc>
        <w:tc>
          <w:tcPr>
            <w:tcW w:w="0" w:type="auto"/>
            <w:tcBorders>
              <w:top w:val="single" w:sz="4" w:space="0" w:color="auto"/>
              <w:left w:val="single" w:sz="4" w:space="0" w:color="auto"/>
              <w:bottom w:val="single" w:sz="4" w:space="0" w:color="auto"/>
              <w:right w:val="single" w:sz="4" w:space="0" w:color="auto"/>
            </w:tcBorders>
            <w:vAlign w:val="center"/>
          </w:tcPr>
          <w:p w14:paraId="543F3637" w14:textId="77777777" w:rsidR="00091050" w:rsidRPr="006B3A52" w:rsidRDefault="00000000">
            <w:pPr>
              <w:pStyle w:val="aff8"/>
            </w:pPr>
            <w:r w:rsidRPr="006B3A52">
              <w:rPr>
                <w:color w:val="000000"/>
              </w:rPr>
              <w:t>0.15</w:t>
            </w:r>
          </w:p>
        </w:tc>
        <w:tc>
          <w:tcPr>
            <w:tcW w:w="0" w:type="auto"/>
            <w:tcBorders>
              <w:top w:val="single" w:sz="4" w:space="0" w:color="auto"/>
              <w:left w:val="single" w:sz="4" w:space="0" w:color="auto"/>
              <w:bottom w:val="single" w:sz="4" w:space="0" w:color="auto"/>
              <w:right w:val="single" w:sz="4" w:space="0" w:color="auto"/>
            </w:tcBorders>
            <w:vAlign w:val="center"/>
          </w:tcPr>
          <w:p w14:paraId="180FCC3A" w14:textId="77777777" w:rsidR="00091050" w:rsidRPr="006B3A52" w:rsidRDefault="00000000">
            <w:pPr>
              <w:pStyle w:val="aff8"/>
            </w:pPr>
            <w:r w:rsidRPr="006B3A52">
              <w:rPr>
                <w:color w:val="000000"/>
              </w:rPr>
              <w:t>0.6</w:t>
            </w:r>
          </w:p>
        </w:tc>
        <w:tc>
          <w:tcPr>
            <w:tcW w:w="0" w:type="auto"/>
            <w:tcBorders>
              <w:top w:val="single" w:sz="4" w:space="0" w:color="auto"/>
              <w:left w:val="single" w:sz="4" w:space="0" w:color="auto"/>
              <w:bottom w:val="single" w:sz="4" w:space="0" w:color="auto"/>
              <w:right w:val="single" w:sz="4" w:space="0" w:color="auto"/>
            </w:tcBorders>
            <w:vAlign w:val="center"/>
          </w:tcPr>
          <w:p w14:paraId="311A844B" w14:textId="77777777" w:rsidR="00091050" w:rsidRPr="006B3A52" w:rsidRDefault="00000000">
            <w:pPr>
              <w:pStyle w:val="aff8"/>
            </w:pPr>
            <w:r w:rsidRPr="006B3A52">
              <w:rPr>
                <w:color w:val="000000"/>
              </w:rPr>
              <w:t>2.68</w:t>
            </w:r>
          </w:p>
        </w:tc>
        <w:tc>
          <w:tcPr>
            <w:tcW w:w="0" w:type="auto"/>
            <w:tcBorders>
              <w:top w:val="single" w:sz="4" w:space="0" w:color="auto"/>
              <w:left w:val="single" w:sz="4" w:space="0" w:color="auto"/>
              <w:bottom w:val="single" w:sz="4" w:space="0" w:color="auto"/>
              <w:right w:val="single" w:sz="4" w:space="0" w:color="auto"/>
            </w:tcBorders>
            <w:vAlign w:val="center"/>
          </w:tcPr>
          <w:p w14:paraId="61520610" w14:textId="77777777" w:rsidR="00091050" w:rsidRPr="006B3A52" w:rsidRDefault="00000000">
            <w:pPr>
              <w:pStyle w:val="aff8"/>
            </w:pPr>
            <w:r w:rsidRPr="006B3A52">
              <w:rPr>
                <w:color w:val="000000"/>
              </w:rPr>
              <w:t>18.9</w:t>
            </w:r>
          </w:p>
        </w:tc>
        <w:tc>
          <w:tcPr>
            <w:tcW w:w="0" w:type="auto"/>
            <w:tcBorders>
              <w:top w:val="single" w:sz="4" w:space="0" w:color="auto"/>
              <w:left w:val="single" w:sz="4" w:space="0" w:color="auto"/>
              <w:bottom w:val="single" w:sz="4" w:space="0" w:color="auto"/>
              <w:right w:val="single" w:sz="4" w:space="0" w:color="auto"/>
            </w:tcBorders>
            <w:vAlign w:val="center"/>
          </w:tcPr>
          <w:p w14:paraId="22BF8555" w14:textId="77777777" w:rsidR="00091050" w:rsidRPr="006B3A52" w:rsidRDefault="00000000">
            <w:pPr>
              <w:pStyle w:val="aff8"/>
            </w:pPr>
            <w:r w:rsidRPr="006B3A52">
              <w:rPr>
                <w:color w:val="000000"/>
              </w:rPr>
              <w:t>9.97</w:t>
            </w:r>
          </w:p>
        </w:tc>
        <w:tc>
          <w:tcPr>
            <w:tcW w:w="0" w:type="auto"/>
            <w:tcBorders>
              <w:top w:val="single" w:sz="4" w:space="0" w:color="auto"/>
              <w:left w:val="single" w:sz="4" w:space="0" w:color="auto"/>
              <w:bottom w:val="single" w:sz="4" w:space="0" w:color="auto"/>
              <w:right w:val="single" w:sz="4" w:space="0" w:color="auto"/>
            </w:tcBorders>
            <w:vAlign w:val="center"/>
          </w:tcPr>
          <w:p w14:paraId="286AC879" w14:textId="77777777" w:rsidR="00091050" w:rsidRPr="006B3A52" w:rsidRDefault="00000000">
            <w:pPr>
              <w:pStyle w:val="aff8"/>
            </w:pPr>
            <w:r w:rsidRPr="006B3A52">
              <w:rPr>
                <w:color w:val="000000"/>
              </w:rPr>
              <w:t>5.06</w:t>
            </w:r>
          </w:p>
        </w:tc>
        <w:tc>
          <w:tcPr>
            <w:tcW w:w="0" w:type="auto"/>
            <w:tcBorders>
              <w:top w:val="single" w:sz="4" w:space="0" w:color="auto"/>
              <w:left w:val="single" w:sz="4" w:space="0" w:color="auto"/>
              <w:bottom w:val="single" w:sz="4" w:space="0" w:color="auto"/>
              <w:right w:val="single" w:sz="4" w:space="0" w:color="auto"/>
            </w:tcBorders>
            <w:vAlign w:val="center"/>
          </w:tcPr>
          <w:p w14:paraId="2399A572" w14:textId="77777777" w:rsidR="00091050" w:rsidRPr="006B3A52" w:rsidRDefault="00000000">
            <w:pPr>
              <w:pStyle w:val="aff8"/>
            </w:pPr>
            <w:r w:rsidRPr="006B3A52">
              <w:rPr>
                <w:color w:val="000000"/>
              </w:rPr>
              <w:t>4.32</w:t>
            </w:r>
          </w:p>
        </w:tc>
        <w:tc>
          <w:tcPr>
            <w:tcW w:w="0" w:type="auto"/>
            <w:tcBorders>
              <w:top w:val="single" w:sz="4" w:space="0" w:color="auto"/>
              <w:left w:val="single" w:sz="4" w:space="0" w:color="auto"/>
              <w:bottom w:val="single" w:sz="4" w:space="0" w:color="auto"/>
              <w:right w:val="single" w:sz="4" w:space="0" w:color="auto"/>
            </w:tcBorders>
            <w:vAlign w:val="center"/>
          </w:tcPr>
          <w:p w14:paraId="586CD7EF" w14:textId="77777777" w:rsidR="00091050" w:rsidRPr="006B3A52" w:rsidRDefault="00000000">
            <w:pPr>
              <w:pStyle w:val="aff8"/>
            </w:pPr>
            <w:r w:rsidRPr="006B3A52">
              <w:rPr>
                <w:color w:val="000000"/>
              </w:rPr>
              <w:t>8.48</w:t>
            </w:r>
          </w:p>
        </w:tc>
      </w:tr>
      <w:tr w:rsidR="00091050" w:rsidRPr="006B3A52" w14:paraId="3AA45E45"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9D7B30B" w14:textId="77777777" w:rsidR="00091050" w:rsidRPr="006B3A52" w:rsidRDefault="00000000">
            <w:pPr>
              <w:pStyle w:val="aff8"/>
            </w:pPr>
            <w:r w:rsidRPr="006B3A52">
              <w:t>三月</w:t>
            </w:r>
          </w:p>
        </w:tc>
        <w:tc>
          <w:tcPr>
            <w:tcW w:w="0" w:type="auto"/>
            <w:tcBorders>
              <w:top w:val="single" w:sz="4" w:space="0" w:color="auto"/>
              <w:left w:val="single" w:sz="4" w:space="0" w:color="auto"/>
              <w:bottom w:val="single" w:sz="4" w:space="0" w:color="auto"/>
              <w:right w:val="single" w:sz="4" w:space="0" w:color="auto"/>
            </w:tcBorders>
            <w:vAlign w:val="center"/>
          </w:tcPr>
          <w:p w14:paraId="12FC9E5E" w14:textId="77777777" w:rsidR="00091050" w:rsidRPr="006B3A52" w:rsidRDefault="00000000">
            <w:pPr>
              <w:pStyle w:val="aff8"/>
            </w:pPr>
            <w:r w:rsidRPr="006B3A52">
              <w:rPr>
                <w:color w:val="000000"/>
              </w:rPr>
              <w:t>9.41</w:t>
            </w:r>
          </w:p>
        </w:tc>
        <w:tc>
          <w:tcPr>
            <w:tcW w:w="0" w:type="auto"/>
            <w:tcBorders>
              <w:top w:val="single" w:sz="4" w:space="0" w:color="auto"/>
              <w:left w:val="single" w:sz="4" w:space="0" w:color="auto"/>
              <w:bottom w:val="single" w:sz="4" w:space="0" w:color="auto"/>
              <w:right w:val="single" w:sz="4" w:space="0" w:color="auto"/>
            </w:tcBorders>
            <w:vAlign w:val="center"/>
          </w:tcPr>
          <w:p w14:paraId="005428CF" w14:textId="77777777" w:rsidR="00091050" w:rsidRPr="006B3A52" w:rsidRDefault="00000000">
            <w:pPr>
              <w:pStyle w:val="aff8"/>
            </w:pPr>
            <w:r w:rsidRPr="006B3A52">
              <w:rPr>
                <w:color w:val="000000"/>
              </w:rPr>
              <w:t>4.17</w:t>
            </w:r>
          </w:p>
        </w:tc>
        <w:tc>
          <w:tcPr>
            <w:tcW w:w="0" w:type="auto"/>
            <w:tcBorders>
              <w:top w:val="single" w:sz="4" w:space="0" w:color="auto"/>
              <w:left w:val="single" w:sz="4" w:space="0" w:color="auto"/>
              <w:bottom w:val="single" w:sz="4" w:space="0" w:color="auto"/>
              <w:right w:val="single" w:sz="4" w:space="0" w:color="auto"/>
            </w:tcBorders>
            <w:vAlign w:val="center"/>
          </w:tcPr>
          <w:p w14:paraId="37AE4A91" w14:textId="77777777" w:rsidR="00091050" w:rsidRPr="006B3A52" w:rsidRDefault="00000000">
            <w:pPr>
              <w:pStyle w:val="aff8"/>
            </w:pPr>
            <w:r w:rsidRPr="006B3A52">
              <w:rPr>
                <w:color w:val="000000"/>
              </w:rPr>
              <w:t>6.72</w:t>
            </w:r>
          </w:p>
        </w:tc>
        <w:tc>
          <w:tcPr>
            <w:tcW w:w="0" w:type="auto"/>
            <w:tcBorders>
              <w:top w:val="single" w:sz="4" w:space="0" w:color="auto"/>
              <w:left w:val="single" w:sz="4" w:space="0" w:color="auto"/>
              <w:bottom w:val="single" w:sz="4" w:space="0" w:color="auto"/>
              <w:right w:val="single" w:sz="4" w:space="0" w:color="auto"/>
            </w:tcBorders>
            <w:vAlign w:val="center"/>
          </w:tcPr>
          <w:p w14:paraId="346F6D73" w14:textId="77777777" w:rsidR="00091050" w:rsidRPr="006B3A52" w:rsidRDefault="00000000">
            <w:pPr>
              <w:pStyle w:val="aff8"/>
            </w:pPr>
            <w:r w:rsidRPr="006B3A52">
              <w:rPr>
                <w:color w:val="000000"/>
              </w:rPr>
              <w:t>6.72</w:t>
            </w:r>
          </w:p>
        </w:tc>
        <w:tc>
          <w:tcPr>
            <w:tcW w:w="0" w:type="auto"/>
            <w:tcBorders>
              <w:top w:val="single" w:sz="4" w:space="0" w:color="auto"/>
              <w:left w:val="single" w:sz="4" w:space="0" w:color="auto"/>
              <w:bottom w:val="single" w:sz="4" w:space="0" w:color="auto"/>
              <w:right w:val="single" w:sz="4" w:space="0" w:color="auto"/>
            </w:tcBorders>
            <w:vAlign w:val="center"/>
          </w:tcPr>
          <w:p w14:paraId="31C6B5A9" w14:textId="77777777" w:rsidR="00091050" w:rsidRPr="006B3A52" w:rsidRDefault="00000000">
            <w:pPr>
              <w:pStyle w:val="aff8"/>
            </w:pPr>
            <w:r w:rsidRPr="006B3A52">
              <w:rPr>
                <w:color w:val="000000"/>
              </w:rPr>
              <w:t>8.6</w:t>
            </w:r>
          </w:p>
        </w:tc>
        <w:tc>
          <w:tcPr>
            <w:tcW w:w="0" w:type="auto"/>
            <w:tcBorders>
              <w:top w:val="single" w:sz="4" w:space="0" w:color="auto"/>
              <w:left w:val="single" w:sz="4" w:space="0" w:color="auto"/>
              <w:bottom w:val="single" w:sz="4" w:space="0" w:color="auto"/>
              <w:right w:val="single" w:sz="4" w:space="0" w:color="auto"/>
            </w:tcBorders>
            <w:vAlign w:val="center"/>
          </w:tcPr>
          <w:p w14:paraId="2F33E8EA" w14:textId="77777777" w:rsidR="00091050" w:rsidRPr="006B3A52" w:rsidRDefault="00000000">
            <w:pPr>
              <w:pStyle w:val="aff8"/>
            </w:pPr>
            <w:r w:rsidRPr="006B3A52">
              <w:rPr>
                <w:color w:val="000000"/>
              </w:rPr>
              <w:t>2.96</w:t>
            </w:r>
          </w:p>
        </w:tc>
        <w:tc>
          <w:tcPr>
            <w:tcW w:w="0" w:type="auto"/>
            <w:tcBorders>
              <w:top w:val="single" w:sz="4" w:space="0" w:color="auto"/>
              <w:left w:val="single" w:sz="4" w:space="0" w:color="auto"/>
              <w:bottom w:val="single" w:sz="4" w:space="0" w:color="auto"/>
              <w:right w:val="single" w:sz="4" w:space="0" w:color="auto"/>
            </w:tcBorders>
            <w:vAlign w:val="center"/>
          </w:tcPr>
          <w:p w14:paraId="757B2EA6" w14:textId="77777777" w:rsidR="00091050" w:rsidRPr="006B3A52" w:rsidRDefault="00000000">
            <w:pPr>
              <w:pStyle w:val="aff8"/>
            </w:pPr>
            <w:r w:rsidRPr="006B3A52">
              <w:rPr>
                <w:color w:val="000000"/>
              </w:rPr>
              <w:t>2.28</w:t>
            </w:r>
          </w:p>
        </w:tc>
        <w:tc>
          <w:tcPr>
            <w:tcW w:w="0" w:type="auto"/>
            <w:tcBorders>
              <w:top w:val="single" w:sz="4" w:space="0" w:color="auto"/>
              <w:left w:val="single" w:sz="4" w:space="0" w:color="auto"/>
              <w:bottom w:val="single" w:sz="4" w:space="0" w:color="auto"/>
              <w:right w:val="single" w:sz="4" w:space="0" w:color="auto"/>
            </w:tcBorders>
            <w:vAlign w:val="center"/>
          </w:tcPr>
          <w:p w14:paraId="11B987C0" w14:textId="77777777" w:rsidR="00091050" w:rsidRPr="006B3A52" w:rsidRDefault="00000000">
            <w:pPr>
              <w:pStyle w:val="aff8"/>
            </w:pPr>
            <w:r w:rsidRPr="006B3A52">
              <w:rPr>
                <w:color w:val="000000"/>
              </w:rPr>
              <w:t>2.42</w:t>
            </w:r>
          </w:p>
        </w:tc>
        <w:tc>
          <w:tcPr>
            <w:tcW w:w="0" w:type="auto"/>
            <w:tcBorders>
              <w:top w:val="single" w:sz="4" w:space="0" w:color="auto"/>
              <w:left w:val="single" w:sz="4" w:space="0" w:color="auto"/>
              <w:bottom w:val="single" w:sz="4" w:space="0" w:color="auto"/>
              <w:right w:val="single" w:sz="4" w:space="0" w:color="auto"/>
            </w:tcBorders>
            <w:vAlign w:val="center"/>
          </w:tcPr>
          <w:p w14:paraId="15998487" w14:textId="77777777" w:rsidR="00091050" w:rsidRPr="006B3A52" w:rsidRDefault="00000000">
            <w:pPr>
              <w:pStyle w:val="aff8"/>
            </w:pPr>
            <w:r w:rsidRPr="006B3A52">
              <w:rPr>
                <w:color w:val="000000"/>
              </w:rPr>
              <w:t>2.69</w:t>
            </w:r>
          </w:p>
        </w:tc>
        <w:tc>
          <w:tcPr>
            <w:tcW w:w="0" w:type="auto"/>
            <w:tcBorders>
              <w:top w:val="single" w:sz="4" w:space="0" w:color="auto"/>
              <w:left w:val="single" w:sz="4" w:space="0" w:color="auto"/>
              <w:bottom w:val="single" w:sz="4" w:space="0" w:color="auto"/>
              <w:right w:val="single" w:sz="4" w:space="0" w:color="auto"/>
            </w:tcBorders>
            <w:vAlign w:val="center"/>
          </w:tcPr>
          <w:p w14:paraId="3D7DF63A" w14:textId="77777777" w:rsidR="00091050" w:rsidRPr="006B3A52" w:rsidRDefault="00000000">
            <w:pPr>
              <w:pStyle w:val="aff8"/>
            </w:pPr>
            <w:r w:rsidRPr="006B3A52">
              <w:rPr>
                <w:color w:val="000000"/>
              </w:rPr>
              <w:t>1.61</w:t>
            </w:r>
          </w:p>
        </w:tc>
        <w:tc>
          <w:tcPr>
            <w:tcW w:w="0" w:type="auto"/>
            <w:tcBorders>
              <w:top w:val="single" w:sz="4" w:space="0" w:color="auto"/>
              <w:left w:val="single" w:sz="4" w:space="0" w:color="auto"/>
              <w:bottom w:val="single" w:sz="4" w:space="0" w:color="auto"/>
              <w:right w:val="single" w:sz="4" w:space="0" w:color="auto"/>
            </w:tcBorders>
            <w:vAlign w:val="center"/>
          </w:tcPr>
          <w:p w14:paraId="245BD7FA" w14:textId="77777777" w:rsidR="00091050" w:rsidRPr="006B3A52" w:rsidRDefault="00000000">
            <w:pPr>
              <w:pStyle w:val="aff8"/>
            </w:pPr>
            <w:r w:rsidRPr="006B3A52">
              <w:rPr>
                <w:color w:val="000000"/>
              </w:rPr>
              <w:t>2.42</w:t>
            </w:r>
          </w:p>
        </w:tc>
        <w:tc>
          <w:tcPr>
            <w:tcW w:w="0" w:type="auto"/>
            <w:tcBorders>
              <w:top w:val="single" w:sz="4" w:space="0" w:color="auto"/>
              <w:left w:val="single" w:sz="4" w:space="0" w:color="auto"/>
              <w:bottom w:val="single" w:sz="4" w:space="0" w:color="auto"/>
              <w:right w:val="single" w:sz="4" w:space="0" w:color="auto"/>
            </w:tcBorders>
            <w:vAlign w:val="center"/>
          </w:tcPr>
          <w:p w14:paraId="7279618B" w14:textId="77777777" w:rsidR="00091050" w:rsidRPr="006B3A52" w:rsidRDefault="00000000">
            <w:pPr>
              <w:pStyle w:val="aff8"/>
            </w:pPr>
            <w:r w:rsidRPr="006B3A52">
              <w:rPr>
                <w:color w:val="000000"/>
              </w:rPr>
              <w:t>6.59</w:t>
            </w:r>
          </w:p>
        </w:tc>
        <w:tc>
          <w:tcPr>
            <w:tcW w:w="0" w:type="auto"/>
            <w:tcBorders>
              <w:top w:val="single" w:sz="4" w:space="0" w:color="auto"/>
              <w:left w:val="single" w:sz="4" w:space="0" w:color="auto"/>
              <w:bottom w:val="single" w:sz="4" w:space="0" w:color="auto"/>
              <w:right w:val="single" w:sz="4" w:space="0" w:color="auto"/>
            </w:tcBorders>
            <w:vAlign w:val="center"/>
          </w:tcPr>
          <w:p w14:paraId="359FF587" w14:textId="77777777" w:rsidR="00091050" w:rsidRPr="006B3A52" w:rsidRDefault="00000000">
            <w:pPr>
              <w:pStyle w:val="aff8"/>
            </w:pPr>
            <w:r w:rsidRPr="006B3A52">
              <w:rPr>
                <w:color w:val="000000"/>
              </w:rPr>
              <w:t>13.17</w:t>
            </w:r>
          </w:p>
        </w:tc>
        <w:tc>
          <w:tcPr>
            <w:tcW w:w="0" w:type="auto"/>
            <w:tcBorders>
              <w:top w:val="single" w:sz="4" w:space="0" w:color="auto"/>
              <w:left w:val="single" w:sz="4" w:space="0" w:color="auto"/>
              <w:bottom w:val="single" w:sz="4" w:space="0" w:color="auto"/>
              <w:right w:val="single" w:sz="4" w:space="0" w:color="auto"/>
            </w:tcBorders>
            <w:vAlign w:val="center"/>
          </w:tcPr>
          <w:p w14:paraId="549B0266" w14:textId="77777777" w:rsidR="00091050" w:rsidRPr="006B3A52" w:rsidRDefault="00000000">
            <w:pPr>
              <w:pStyle w:val="aff8"/>
            </w:pPr>
            <w:r w:rsidRPr="006B3A52">
              <w:rPr>
                <w:color w:val="000000"/>
              </w:rPr>
              <w:t>13.04</w:t>
            </w:r>
          </w:p>
        </w:tc>
        <w:tc>
          <w:tcPr>
            <w:tcW w:w="0" w:type="auto"/>
            <w:tcBorders>
              <w:top w:val="single" w:sz="4" w:space="0" w:color="auto"/>
              <w:left w:val="single" w:sz="4" w:space="0" w:color="auto"/>
              <w:bottom w:val="single" w:sz="4" w:space="0" w:color="auto"/>
              <w:right w:val="single" w:sz="4" w:space="0" w:color="auto"/>
            </w:tcBorders>
            <w:vAlign w:val="center"/>
          </w:tcPr>
          <w:p w14:paraId="59B7F266" w14:textId="77777777" w:rsidR="00091050" w:rsidRPr="006B3A52" w:rsidRDefault="00000000">
            <w:pPr>
              <w:pStyle w:val="aff8"/>
            </w:pPr>
            <w:r w:rsidRPr="006B3A52">
              <w:rPr>
                <w:color w:val="000000"/>
              </w:rPr>
              <w:t>7.66</w:t>
            </w:r>
          </w:p>
        </w:tc>
        <w:tc>
          <w:tcPr>
            <w:tcW w:w="0" w:type="auto"/>
            <w:tcBorders>
              <w:top w:val="single" w:sz="4" w:space="0" w:color="auto"/>
              <w:left w:val="single" w:sz="4" w:space="0" w:color="auto"/>
              <w:bottom w:val="single" w:sz="4" w:space="0" w:color="auto"/>
              <w:right w:val="single" w:sz="4" w:space="0" w:color="auto"/>
            </w:tcBorders>
            <w:vAlign w:val="center"/>
          </w:tcPr>
          <w:p w14:paraId="00DB09C0" w14:textId="77777777" w:rsidR="00091050" w:rsidRPr="006B3A52" w:rsidRDefault="00000000">
            <w:pPr>
              <w:pStyle w:val="aff8"/>
            </w:pPr>
            <w:r w:rsidRPr="006B3A52">
              <w:rPr>
                <w:color w:val="000000"/>
              </w:rPr>
              <w:t>4.3</w:t>
            </w:r>
          </w:p>
        </w:tc>
        <w:tc>
          <w:tcPr>
            <w:tcW w:w="0" w:type="auto"/>
            <w:tcBorders>
              <w:top w:val="single" w:sz="4" w:space="0" w:color="auto"/>
              <w:left w:val="single" w:sz="4" w:space="0" w:color="auto"/>
              <w:bottom w:val="single" w:sz="4" w:space="0" w:color="auto"/>
              <w:right w:val="single" w:sz="4" w:space="0" w:color="auto"/>
            </w:tcBorders>
            <w:vAlign w:val="center"/>
          </w:tcPr>
          <w:p w14:paraId="6E11C44B" w14:textId="77777777" w:rsidR="00091050" w:rsidRPr="006B3A52" w:rsidRDefault="00000000">
            <w:pPr>
              <w:pStyle w:val="aff8"/>
            </w:pPr>
            <w:r w:rsidRPr="006B3A52">
              <w:rPr>
                <w:color w:val="000000"/>
              </w:rPr>
              <w:t>5.24</w:t>
            </w:r>
          </w:p>
        </w:tc>
      </w:tr>
      <w:tr w:rsidR="00091050" w:rsidRPr="006B3A52" w14:paraId="02A7E302"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EC1472B" w14:textId="77777777" w:rsidR="00091050" w:rsidRPr="006B3A52" w:rsidRDefault="00000000">
            <w:pPr>
              <w:pStyle w:val="aff8"/>
            </w:pPr>
            <w:r w:rsidRPr="006B3A52">
              <w:t>四月</w:t>
            </w:r>
          </w:p>
        </w:tc>
        <w:tc>
          <w:tcPr>
            <w:tcW w:w="0" w:type="auto"/>
            <w:tcBorders>
              <w:top w:val="single" w:sz="4" w:space="0" w:color="auto"/>
              <w:left w:val="single" w:sz="4" w:space="0" w:color="auto"/>
              <w:bottom w:val="single" w:sz="4" w:space="0" w:color="auto"/>
              <w:right w:val="single" w:sz="4" w:space="0" w:color="auto"/>
            </w:tcBorders>
            <w:vAlign w:val="center"/>
          </w:tcPr>
          <w:p w14:paraId="67D42F1C" w14:textId="77777777" w:rsidR="00091050" w:rsidRPr="006B3A52" w:rsidRDefault="00000000">
            <w:pPr>
              <w:pStyle w:val="aff8"/>
            </w:pPr>
            <w:r w:rsidRPr="006B3A52">
              <w:rPr>
                <w:color w:val="000000"/>
              </w:rPr>
              <w:t>10</w:t>
            </w:r>
          </w:p>
        </w:tc>
        <w:tc>
          <w:tcPr>
            <w:tcW w:w="0" w:type="auto"/>
            <w:tcBorders>
              <w:top w:val="single" w:sz="4" w:space="0" w:color="auto"/>
              <w:left w:val="single" w:sz="4" w:space="0" w:color="auto"/>
              <w:bottom w:val="single" w:sz="4" w:space="0" w:color="auto"/>
              <w:right w:val="single" w:sz="4" w:space="0" w:color="auto"/>
            </w:tcBorders>
            <w:vAlign w:val="center"/>
          </w:tcPr>
          <w:p w14:paraId="522033FD" w14:textId="77777777" w:rsidR="00091050" w:rsidRPr="006B3A52" w:rsidRDefault="00000000">
            <w:pPr>
              <w:pStyle w:val="aff8"/>
            </w:pPr>
            <w:r w:rsidRPr="006B3A52">
              <w:rPr>
                <w:color w:val="000000"/>
              </w:rPr>
              <w:t>4.17</w:t>
            </w:r>
          </w:p>
        </w:tc>
        <w:tc>
          <w:tcPr>
            <w:tcW w:w="0" w:type="auto"/>
            <w:tcBorders>
              <w:top w:val="single" w:sz="4" w:space="0" w:color="auto"/>
              <w:left w:val="single" w:sz="4" w:space="0" w:color="auto"/>
              <w:bottom w:val="single" w:sz="4" w:space="0" w:color="auto"/>
              <w:right w:val="single" w:sz="4" w:space="0" w:color="auto"/>
            </w:tcBorders>
            <w:vAlign w:val="center"/>
          </w:tcPr>
          <w:p w14:paraId="3877638D" w14:textId="77777777" w:rsidR="00091050" w:rsidRPr="006B3A52" w:rsidRDefault="00000000">
            <w:pPr>
              <w:pStyle w:val="aff8"/>
            </w:pPr>
            <w:r w:rsidRPr="006B3A52">
              <w:rPr>
                <w:color w:val="000000"/>
              </w:rPr>
              <w:t>4.72</w:t>
            </w:r>
          </w:p>
        </w:tc>
        <w:tc>
          <w:tcPr>
            <w:tcW w:w="0" w:type="auto"/>
            <w:tcBorders>
              <w:top w:val="single" w:sz="4" w:space="0" w:color="auto"/>
              <w:left w:val="single" w:sz="4" w:space="0" w:color="auto"/>
              <w:bottom w:val="single" w:sz="4" w:space="0" w:color="auto"/>
              <w:right w:val="single" w:sz="4" w:space="0" w:color="auto"/>
            </w:tcBorders>
            <w:vAlign w:val="center"/>
          </w:tcPr>
          <w:p w14:paraId="5732EE9D" w14:textId="77777777" w:rsidR="00091050" w:rsidRPr="006B3A52" w:rsidRDefault="00000000">
            <w:pPr>
              <w:pStyle w:val="aff8"/>
            </w:pPr>
            <w:r w:rsidRPr="006B3A52">
              <w:rPr>
                <w:color w:val="000000"/>
              </w:rPr>
              <w:t>4.58</w:t>
            </w:r>
          </w:p>
        </w:tc>
        <w:tc>
          <w:tcPr>
            <w:tcW w:w="0" w:type="auto"/>
            <w:tcBorders>
              <w:top w:val="single" w:sz="4" w:space="0" w:color="auto"/>
              <w:left w:val="single" w:sz="4" w:space="0" w:color="auto"/>
              <w:bottom w:val="single" w:sz="4" w:space="0" w:color="auto"/>
              <w:right w:val="single" w:sz="4" w:space="0" w:color="auto"/>
            </w:tcBorders>
            <w:vAlign w:val="center"/>
          </w:tcPr>
          <w:p w14:paraId="57F8E76F" w14:textId="77777777" w:rsidR="00091050" w:rsidRPr="006B3A52" w:rsidRDefault="00000000">
            <w:pPr>
              <w:pStyle w:val="aff8"/>
            </w:pPr>
            <w:r w:rsidRPr="006B3A52">
              <w:rPr>
                <w:color w:val="000000"/>
              </w:rPr>
              <w:t>4.72</w:t>
            </w:r>
          </w:p>
        </w:tc>
        <w:tc>
          <w:tcPr>
            <w:tcW w:w="0" w:type="auto"/>
            <w:tcBorders>
              <w:top w:val="single" w:sz="4" w:space="0" w:color="auto"/>
              <w:left w:val="single" w:sz="4" w:space="0" w:color="auto"/>
              <w:bottom w:val="single" w:sz="4" w:space="0" w:color="auto"/>
              <w:right w:val="single" w:sz="4" w:space="0" w:color="auto"/>
            </w:tcBorders>
            <w:vAlign w:val="center"/>
          </w:tcPr>
          <w:p w14:paraId="02D36478" w14:textId="77777777" w:rsidR="00091050" w:rsidRPr="006B3A52" w:rsidRDefault="00000000">
            <w:pPr>
              <w:pStyle w:val="aff8"/>
            </w:pPr>
            <w:r w:rsidRPr="006B3A52">
              <w:rPr>
                <w:color w:val="000000"/>
              </w:rPr>
              <w:t>1.67</w:t>
            </w:r>
          </w:p>
        </w:tc>
        <w:tc>
          <w:tcPr>
            <w:tcW w:w="0" w:type="auto"/>
            <w:tcBorders>
              <w:top w:val="single" w:sz="4" w:space="0" w:color="auto"/>
              <w:left w:val="single" w:sz="4" w:space="0" w:color="auto"/>
              <w:bottom w:val="single" w:sz="4" w:space="0" w:color="auto"/>
              <w:right w:val="single" w:sz="4" w:space="0" w:color="auto"/>
            </w:tcBorders>
            <w:vAlign w:val="center"/>
          </w:tcPr>
          <w:p w14:paraId="02C20C97" w14:textId="77777777" w:rsidR="00091050" w:rsidRPr="006B3A52" w:rsidRDefault="00000000">
            <w:pPr>
              <w:pStyle w:val="aff8"/>
            </w:pPr>
            <w:r w:rsidRPr="006B3A52">
              <w:rPr>
                <w:color w:val="000000"/>
              </w:rPr>
              <w:t>2.64</w:t>
            </w:r>
          </w:p>
        </w:tc>
        <w:tc>
          <w:tcPr>
            <w:tcW w:w="0" w:type="auto"/>
            <w:tcBorders>
              <w:top w:val="single" w:sz="4" w:space="0" w:color="auto"/>
              <w:left w:val="single" w:sz="4" w:space="0" w:color="auto"/>
              <w:bottom w:val="single" w:sz="4" w:space="0" w:color="auto"/>
              <w:right w:val="single" w:sz="4" w:space="0" w:color="auto"/>
            </w:tcBorders>
            <w:vAlign w:val="center"/>
          </w:tcPr>
          <w:p w14:paraId="6969AAC9" w14:textId="77777777" w:rsidR="00091050" w:rsidRPr="006B3A52" w:rsidRDefault="00000000">
            <w:pPr>
              <w:pStyle w:val="aff8"/>
            </w:pPr>
            <w:r w:rsidRPr="006B3A52">
              <w:rPr>
                <w:color w:val="000000"/>
              </w:rPr>
              <w:t>1.94</w:t>
            </w:r>
          </w:p>
        </w:tc>
        <w:tc>
          <w:tcPr>
            <w:tcW w:w="0" w:type="auto"/>
            <w:tcBorders>
              <w:top w:val="single" w:sz="4" w:space="0" w:color="auto"/>
              <w:left w:val="single" w:sz="4" w:space="0" w:color="auto"/>
              <w:bottom w:val="single" w:sz="4" w:space="0" w:color="auto"/>
              <w:right w:val="single" w:sz="4" w:space="0" w:color="auto"/>
            </w:tcBorders>
            <w:vAlign w:val="center"/>
          </w:tcPr>
          <w:p w14:paraId="15C9DF1F" w14:textId="77777777" w:rsidR="00091050" w:rsidRPr="006B3A52" w:rsidRDefault="00000000">
            <w:pPr>
              <w:pStyle w:val="aff8"/>
            </w:pPr>
            <w:r w:rsidRPr="006B3A52">
              <w:rPr>
                <w:color w:val="000000"/>
              </w:rPr>
              <w:t>2.92</w:t>
            </w:r>
          </w:p>
        </w:tc>
        <w:tc>
          <w:tcPr>
            <w:tcW w:w="0" w:type="auto"/>
            <w:tcBorders>
              <w:top w:val="single" w:sz="4" w:space="0" w:color="auto"/>
              <w:left w:val="single" w:sz="4" w:space="0" w:color="auto"/>
              <w:bottom w:val="single" w:sz="4" w:space="0" w:color="auto"/>
              <w:right w:val="single" w:sz="4" w:space="0" w:color="auto"/>
            </w:tcBorders>
            <w:vAlign w:val="center"/>
          </w:tcPr>
          <w:p w14:paraId="7C816EFE" w14:textId="77777777" w:rsidR="00091050" w:rsidRPr="006B3A52" w:rsidRDefault="00000000">
            <w:pPr>
              <w:pStyle w:val="aff8"/>
            </w:pPr>
            <w:r w:rsidRPr="006B3A52">
              <w:rPr>
                <w:color w:val="000000"/>
              </w:rPr>
              <w:t>2.92</w:t>
            </w:r>
          </w:p>
        </w:tc>
        <w:tc>
          <w:tcPr>
            <w:tcW w:w="0" w:type="auto"/>
            <w:tcBorders>
              <w:top w:val="single" w:sz="4" w:space="0" w:color="auto"/>
              <w:left w:val="single" w:sz="4" w:space="0" w:color="auto"/>
              <w:bottom w:val="single" w:sz="4" w:space="0" w:color="auto"/>
              <w:right w:val="single" w:sz="4" w:space="0" w:color="auto"/>
            </w:tcBorders>
            <w:vAlign w:val="center"/>
          </w:tcPr>
          <w:p w14:paraId="0C8BF219" w14:textId="77777777" w:rsidR="00091050" w:rsidRPr="006B3A52" w:rsidRDefault="00000000">
            <w:pPr>
              <w:pStyle w:val="aff8"/>
            </w:pPr>
            <w:r w:rsidRPr="006B3A52">
              <w:rPr>
                <w:color w:val="000000"/>
              </w:rPr>
              <w:t>3.19</w:t>
            </w:r>
          </w:p>
        </w:tc>
        <w:tc>
          <w:tcPr>
            <w:tcW w:w="0" w:type="auto"/>
            <w:tcBorders>
              <w:top w:val="single" w:sz="4" w:space="0" w:color="auto"/>
              <w:left w:val="single" w:sz="4" w:space="0" w:color="auto"/>
              <w:bottom w:val="single" w:sz="4" w:space="0" w:color="auto"/>
              <w:right w:val="single" w:sz="4" w:space="0" w:color="auto"/>
            </w:tcBorders>
            <w:vAlign w:val="center"/>
          </w:tcPr>
          <w:p w14:paraId="6FD36B3E" w14:textId="77777777" w:rsidR="00091050" w:rsidRPr="006B3A52" w:rsidRDefault="00000000">
            <w:pPr>
              <w:pStyle w:val="aff8"/>
            </w:pPr>
            <w:r w:rsidRPr="006B3A52">
              <w:rPr>
                <w:color w:val="000000"/>
              </w:rPr>
              <w:t>6.39</w:t>
            </w:r>
          </w:p>
        </w:tc>
        <w:tc>
          <w:tcPr>
            <w:tcW w:w="0" w:type="auto"/>
            <w:tcBorders>
              <w:top w:val="single" w:sz="4" w:space="0" w:color="auto"/>
              <w:left w:val="single" w:sz="4" w:space="0" w:color="auto"/>
              <w:bottom w:val="single" w:sz="4" w:space="0" w:color="auto"/>
              <w:right w:val="single" w:sz="4" w:space="0" w:color="auto"/>
            </w:tcBorders>
            <w:vAlign w:val="center"/>
          </w:tcPr>
          <w:p w14:paraId="1CC61247" w14:textId="77777777" w:rsidR="00091050" w:rsidRPr="006B3A52" w:rsidRDefault="00000000">
            <w:pPr>
              <w:pStyle w:val="aff8"/>
            </w:pPr>
            <w:r w:rsidRPr="006B3A52">
              <w:rPr>
                <w:color w:val="000000"/>
              </w:rPr>
              <w:t>17.22</w:t>
            </w:r>
          </w:p>
        </w:tc>
        <w:tc>
          <w:tcPr>
            <w:tcW w:w="0" w:type="auto"/>
            <w:tcBorders>
              <w:top w:val="single" w:sz="4" w:space="0" w:color="auto"/>
              <w:left w:val="single" w:sz="4" w:space="0" w:color="auto"/>
              <w:bottom w:val="single" w:sz="4" w:space="0" w:color="auto"/>
              <w:right w:val="single" w:sz="4" w:space="0" w:color="auto"/>
            </w:tcBorders>
            <w:vAlign w:val="center"/>
          </w:tcPr>
          <w:p w14:paraId="75B7DEDE" w14:textId="77777777" w:rsidR="00091050" w:rsidRPr="006B3A52" w:rsidRDefault="00000000">
            <w:pPr>
              <w:pStyle w:val="aff8"/>
            </w:pPr>
            <w:r w:rsidRPr="006B3A52">
              <w:rPr>
                <w:color w:val="000000"/>
              </w:rPr>
              <w:t>11.67</w:t>
            </w:r>
          </w:p>
        </w:tc>
        <w:tc>
          <w:tcPr>
            <w:tcW w:w="0" w:type="auto"/>
            <w:tcBorders>
              <w:top w:val="single" w:sz="4" w:space="0" w:color="auto"/>
              <w:left w:val="single" w:sz="4" w:space="0" w:color="auto"/>
              <w:bottom w:val="single" w:sz="4" w:space="0" w:color="auto"/>
              <w:right w:val="single" w:sz="4" w:space="0" w:color="auto"/>
            </w:tcBorders>
            <w:vAlign w:val="center"/>
          </w:tcPr>
          <w:p w14:paraId="29EDE9E1" w14:textId="77777777" w:rsidR="00091050" w:rsidRPr="006B3A52" w:rsidRDefault="00000000">
            <w:pPr>
              <w:pStyle w:val="aff8"/>
            </w:pPr>
            <w:r w:rsidRPr="006B3A52">
              <w:rPr>
                <w:color w:val="000000"/>
              </w:rPr>
              <w:t>9.72</w:t>
            </w:r>
          </w:p>
        </w:tc>
        <w:tc>
          <w:tcPr>
            <w:tcW w:w="0" w:type="auto"/>
            <w:tcBorders>
              <w:top w:val="single" w:sz="4" w:space="0" w:color="auto"/>
              <w:left w:val="single" w:sz="4" w:space="0" w:color="auto"/>
              <w:bottom w:val="single" w:sz="4" w:space="0" w:color="auto"/>
              <w:right w:val="single" w:sz="4" w:space="0" w:color="auto"/>
            </w:tcBorders>
            <w:vAlign w:val="center"/>
          </w:tcPr>
          <w:p w14:paraId="273220B3" w14:textId="77777777" w:rsidR="00091050" w:rsidRPr="006B3A52" w:rsidRDefault="00000000">
            <w:pPr>
              <w:pStyle w:val="aff8"/>
            </w:pPr>
            <w:r w:rsidRPr="006B3A52">
              <w:rPr>
                <w:color w:val="000000"/>
              </w:rPr>
              <w:t>5.28</w:t>
            </w:r>
          </w:p>
        </w:tc>
        <w:tc>
          <w:tcPr>
            <w:tcW w:w="0" w:type="auto"/>
            <w:tcBorders>
              <w:top w:val="single" w:sz="4" w:space="0" w:color="auto"/>
              <w:left w:val="single" w:sz="4" w:space="0" w:color="auto"/>
              <w:bottom w:val="single" w:sz="4" w:space="0" w:color="auto"/>
              <w:right w:val="single" w:sz="4" w:space="0" w:color="auto"/>
            </w:tcBorders>
            <w:vAlign w:val="center"/>
          </w:tcPr>
          <w:p w14:paraId="491D4333" w14:textId="77777777" w:rsidR="00091050" w:rsidRPr="006B3A52" w:rsidRDefault="00000000">
            <w:pPr>
              <w:pStyle w:val="aff8"/>
            </w:pPr>
            <w:r w:rsidRPr="006B3A52">
              <w:rPr>
                <w:color w:val="000000"/>
              </w:rPr>
              <w:t>6.25</w:t>
            </w:r>
          </w:p>
        </w:tc>
      </w:tr>
      <w:tr w:rsidR="00091050" w:rsidRPr="006B3A52" w14:paraId="2CFCDCE6"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DBC7148" w14:textId="77777777" w:rsidR="00091050" w:rsidRPr="006B3A52" w:rsidRDefault="00000000">
            <w:pPr>
              <w:pStyle w:val="aff8"/>
            </w:pPr>
            <w:r w:rsidRPr="006B3A52">
              <w:t>五月</w:t>
            </w:r>
          </w:p>
        </w:tc>
        <w:tc>
          <w:tcPr>
            <w:tcW w:w="0" w:type="auto"/>
            <w:tcBorders>
              <w:top w:val="single" w:sz="4" w:space="0" w:color="auto"/>
              <w:left w:val="single" w:sz="4" w:space="0" w:color="auto"/>
              <w:bottom w:val="single" w:sz="4" w:space="0" w:color="auto"/>
              <w:right w:val="single" w:sz="4" w:space="0" w:color="auto"/>
            </w:tcBorders>
            <w:vAlign w:val="center"/>
          </w:tcPr>
          <w:p w14:paraId="4152C1C8" w14:textId="77777777" w:rsidR="00091050" w:rsidRPr="006B3A52" w:rsidRDefault="00000000">
            <w:pPr>
              <w:pStyle w:val="aff8"/>
            </w:pPr>
            <w:r w:rsidRPr="006B3A52">
              <w:rPr>
                <w:color w:val="000000"/>
              </w:rPr>
              <w:t>6.05</w:t>
            </w:r>
          </w:p>
        </w:tc>
        <w:tc>
          <w:tcPr>
            <w:tcW w:w="0" w:type="auto"/>
            <w:tcBorders>
              <w:top w:val="single" w:sz="4" w:space="0" w:color="auto"/>
              <w:left w:val="single" w:sz="4" w:space="0" w:color="auto"/>
              <w:bottom w:val="single" w:sz="4" w:space="0" w:color="auto"/>
              <w:right w:val="single" w:sz="4" w:space="0" w:color="auto"/>
            </w:tcBorders>
            <w:vAlign w:val="center"/>
          </w:tcPr>
          <w:p w14:paraId="1EE0F258" w14:textId="77777777" w:rsidR="00091050" w:rsidRPr="006B3A52" w:rsidRDefault="00000000">
            <w:pPr>
              <w:pStyle w:val="aff8"/>
            </w:pPr>
            <w:r w:rsidRPr="006B3A52">
              <w:rPr>
                <w:color w:val="000000"/>
              </w:rPr>
              <w:t>3.76</w:t>
            </w:r>
          </w:p>
        </w:tc>
        <w:tc>
          <w:tcPr>
            <w:tcW w:w="0" w:type="auto"/>
            <w:tcBorders>
              <w:top w:val="single" w:sz="4" w:space="0" w:color="auto"/>
              <w:left w:val="single" w:sz="4" w:space="0" w:color="auto"/>
              <w:bottom w:val="single" w:sz="4" w:space="0" w:color="auto"/>
              <w:right w:val="single" w:sz="4" w:space="0" w:color="auto"/>
            </w:tcBorders>
            <w:vAlign w:val="center"/>
          </w:tcPr>
          <w:p w14:paraId="36BDE7E5" w14:textId="77777777" w:rsidR="00091050" w:rsidRPr="006B3A52" w:rsidRDefault="00000000">
            <w:pPr>
              <w:pStyle w:val="aff8"/>
            </w:pPr>
            <w:r w:rsidRPr="006B3A52">
              <w:rPr>
                <w:color w:val="000000"/>
              </w:rPr>
              <w:t>5.11</w:t>
            </w:r>
          </w:p>
        </w:tc>
        <w:tc>
          <w:tcPr>
            <w:tcW w:w="0" w:type="auto"/>
            <w:tcBorders>
              <w:top w:val="single" w:sz="4" w:space="0" w:color="auto"/>
              <w:left w:val="single" w:sz="4" w:space="0" w:color="auto"/>
              <w:bottom w:val="single" w:sz="4" w:space="0" w:color="auto"/>
              <w:right w:val="single" w:sz="4" w:space="0" w:color="auto"/>
            </w:tcBorders>
            <w:vAlign w:val="center"/>
          </w:tcPr>
          <w:p w14:paraId="2E76126F" w14:textId="77777777" w:rsidR="00091050" w:rsidRPr="006B3A52" w:rsidRDefault="00000000">
            <w:pPr>
              <w:pStyle w:val="aff8"/>
            </w:pPr>
            <w:r w:rsidRPr="006B3A52">
              <w:rPr>
                <w:color w:val="000000"/>
              </w:rPr>
              <w:t>4.17</w:t>
            </w:r>
          </w:p>
        </w:tc>
        <w:tc>
          <w:tcPr>
            <w:tcW w:w="0" w:type="auto"/>
            <w:tcBorders>
              <w:top w:val="single" w:sz="4" w:space="0" w:color="auto"/>
              <w:left w:val="single" w:sz="4" w:space="0" w:color="auto"/>
              <w:bottom w:val="single" w:sz="4" w:space="0" w:color="auto"/>
              <w:right w:val="single" w:sz="4" w:space="0" w:color="auto"/>
            </w:tcBorders>
            <w:vAlign w:val="center"/>
          </w:tcPr>
          <w:p w14:paraId="02AE08CA" w14:textId="77777777" w:rsidR="00091050" w:rsidRPr="006B3A52" w:rsidRDefault="00000000">
            <w:pPr>
              <w:pStyle w:val="aff8"/>
            </w:pPr>
            <w:r w:rsidRPr="006B3A52">
              <w:rPr>
                <w:color w:val="000000"/>
              </w:rPr>
              <w:t>4.17</w:t>
            </w:r>
          </w:p>
        </w:tc>
        <w:tc>
          <w:tcPr>
            <w:tcW w:w="0" w:type="auto"/>
            <w:tcBorders>
              <w:top w:val="single" w:sz="4" w:space="0" w:color="auto"/>
              <w:left w:val="single" w:sz="4" w:space="0" w:color="auto"/>
              <w:bottom w:val="single" w:sz="4" w:space="0" w:color="auto"/>
              <w:right w:val="single" w:sz="4" w:space="0" w:color="auto"/>
            </w:tcBorders>
            <w:vAlign w:val="center"/>
          </w:tcPr>
          <w:p w14:paraId="6993E667" w14:textId="77777777" w:rsidR="00091050" w:rsidRPr="006B3A52" w:rsidRDefault="00000000">
            <w:pPr>
              <w:pStyle w:val="aff8"/>
            </w:pPr>
            <w:r w:rsidRPr="006B3A52">
              <w:rPr>
                <w:color w:val="000000"/>
              </w:rPr>
              <w:t>2.42</w:t>
            </w:r>
          </w:p>
        </w:tc>
        <w:tc>
          <w:tcPr>
            <w:tcW w:w="0" w:type="auto"/>
            <w:tcBorders>
              <w:top w:val="single" w:sz="4" w:space="0" w:color="auto"/>
              <w:left w:val="single" w:sz="4" w:space="0" w:color="auto"/>
              <w:bottom w:val="single" w:sz="4" w:space="0" w:color="auto"/>
              <w:right w:val="single" w:sz="4" w:space="0" w:color="auto"/>
            </w:tcBorders>
            <w:vAlign w:val="center"/>
          </w:tcPr>
          <w:p w14:paraId="69FAE006" w14:textId="77777777" w:rsidR="00091050" w:rsidRPr="006B3A52" w:rsidRDefault="00000000">
            <w:pPr>
              <w:pStyle w:val="aff8"/>
            </w:pPr>
            <w:r w:rsidRPr="006B3A52">
              <w:rPr>
                <w:color w:val="000000"/>
              </w:rPr>
              <w:t>1.88</w:t>
            </w:r>
          </w:p>
        </w:tc>
        <w:tc>
          <w:tcPr>
            <w:tcW w:w="0" w:type="auto"/>
            <w:tcBorders>
              <w:top w:val="single" w:sz="4" w:space="0" w:color="auto"/>
              <w:left w:val="single" w:sz="4" w:space="0" w:color="auto"/>
              <w:bottom w:val="single" w:sz="4" w:space="0" w:color="auto"/>
              <w:right w:val="single" w:sz="4" w:space="0" w:color="auto"/>
            </w:tcBorders>
            <w:vAlign w:val="center"/>
          </w:tcPr>
          <w:p w14:paraId="58713885" w14:textId="77777777" w:rsidR="00091050" w:rsidRPr="006B3A52" w:rsidRDefault="00000000">
            <w:pPr>
              <w:pStyle w:val="aff8"/>
            </w:pPr>
            <w:r w:rsidRPr="006B3A52">
              <w:rPr>
                <w:color w:val="000000"/>
              </w:rPr>
              <w:t>2.69</w:t>
            </w:r>
          </w:p>
        </w:tc>
        <w:tc>
          <w:tcPr>
            <w:tcW w:w="0" w:type="auto"/>
            <w:tcBorders>
              <w:top w:val="single" w:sz="4" w:space="0" w:color="auto"/>
              <w:left w:val="single" w:sz="4" w:space="0" w:color="auto"/>
              <w:bottom w:val="single" w:sz="4" w:space="0" w:color="auto"/>
              <w:right w:val="single" w:sz="4" w:space="0" w:color="auto"/>
            </w:tcBorders>
            <w:vAlign w:val="center"/>
          </w:tcPr>
          <w:p w14:paraId="0A922734" w14:textId="77777777" w:rsidR="00091050" w:rsidRPr="006B3A52" w:rsidRDefault="00000000">
            <w:pPr>
              <w:pStyle w:val="aff8"/>
            </w:pPr>
            <w:r w:rsidRPr="006B3A52">
              <w:rPr>
                <w:color w:val="000000"/>
              </w:rPr>
              <w:t>2.96</w:t>
            </w:r>
          </w:p>
        </w:tc>
        <w:tc>
          <w:tcPr>
            <w:tcW w:w="0" w:type="auto"/>
            <w:tcBorders>
              <w:top w:val="single" w:sz="4" w:space="0" w:color="auto"/>
              <w:left w:val="single" w:sz="4" w:space="0" w:color="auto"/>
              <w:bottom w:val="single" w:sz="4" w:space="0" w:color="auto"/>
              <w:right w:val="single" w:sz="4" w:space="0" w:color="auto"/>
            </w:tcBorders>
            <w:vAlign w:val="center"/>
          </w:tcPr>
          <w:p w14:paraId="23F6A40C" w14:textId="77777777" w:rsidR="00091050" w:rsidRPr="006B3A52" w:rsidRDefault="00000000">
            <w:pPr>
              <w:pStyle w:val="aff8"/>
            </w:pPr>
            <w:r w:rsidRPr="006B3A52">
              <w:rPr>
                <w:color w:val="000000"/>
              </w:rPr>
              <w:t>2.69</w:t>
            </w:r>
          </w:p>
        </w:tc>
        <w:tc>
          <w:tcPr>
            <w:tcW w:w="0" w:type="auto"/>
            <w:tcBorders>
              <w:top w:val="single" w:sz="4" w:space="0" w:color="auto"/>
              <w:left w:val="single" w:sz="4" w:space="0" w:color="auto"/>
              <w:bottom w:val="single" w:sz="4" w:space="0" w:color="auto"/>
              <w:right w:val="single" w:sz="4" w:space="0" w:color="auto"/>
            </w:tcBorders>
            <w:vAlign w:val="center"/>
          </w:tcPr>
          <w:p w14:paraId="48003601" w14:textId="77777777" w:rsidR="00091050" w:rsidRPr="006B3A52" w:rsidRDefault="00000000">
            <w:pPr>
              <w:pStyle w:val="aff8"/>
            </w:pPr>
            <w:r w:rsidRPr="006B3A52">
              <w:rPr>
                <w:color w:val="000000"/>
              </w:rPr>
              <w:t>1.88</w:t>
            </w:r>
          </w:p>
        </w:tc>
        <w:tc>
          <w:tcPr>
            <w:tcW w:w="0" w:type="auto"/>
            <w:tcBorders>
              <w:top w:val="single" w:sz="4" w:space="0" w:color="auto"/>
              <w:left w:val="single" w:sz="4" w:space="0" w:color="auto"/>
              <w:bottom w:val="single" w:sz="4" w:space="0" w:color="auto"/>
              <w:right w:val="single" w:sz="4" w:space="0" w:color="auto"/>
            </w:tcBorders>
            <w:vAlign w:val="center"/>
          </w:tcPr>
          <w:p w14:paraId="4B248F71" w14:textId="77777777" w:rsidR="00091050" w:rsidRPr="006B3A52" w:rsidRDefault="00000000">
            <w:pPr>
              <w:pStyle w:val="aff8"/>
            </w:pPr>
            <w:r w:rsidRPr="006B3A52">
              <w:rPr>
                <w:color w:val="000000"/>
              </w:rPr>
              <w:t>3.63</w:t>
            </w:r>
          </w:p>
        </w:tc>
        <w:tc>
          <w:tcPr>
            <w:tcW w:w="0" w:type="auto"/>
            <w:tcBorders>
              <w:top w:val="single" w:sz="4" w:space="0" w:color="auto"/>
              <w:left w:val="single" w:sz="4" w:space="0" w:color="auto"/>
              <w:bottom w:val="single" w:sz="4" w:space="0" w:color="auto"/>
              <w:right w:val="single" w:sz="4" w:space="0" w:color="auto"/>
            </w:tcBorders>
            <w:vAlign w:val="center"/>
          </w:tcPr>
          <w:p w14:paraId="549FBC0A" w14:textId="77777777" w:rsidR="00091050" w:rsidRPr="006B3A52" w:rsidRDefault="00000000">
            <w:pPr>
              <w:pStyle w:val="aff8"/>
            </w:pPr>
            <w:r w:rsidRPr="006B3A52">
              <w:rPr>
                <w:color w:val="000000"/>
              </w:rPr>
              <w:t>12.9</w:t>
            </w:r>
          </w:p>
        </w:tc>
        <w:tc>
          <w:tcPr>
            <w:tcW w:w="0" w:type="auto"/>
            <w:tcBorders>
              <w:top w:val="single" w:sz="4" w:space="0" w:color="auto"/>
              <w:left w:val="single" w:sz="4" w:space="0" w:color="auto"/>
              <w:bottom w:val="single" w:sz="4" w:space="0" w:color="auto"/>
              <w:right w:val="single" w:sz="4" w:space="0" w:color="auto"/>
            </w:tcBorders>
            <w:vAlign w:val="center"/>
          </w:tcPr>
          <w:p w14:paraId="0EFDAB3F" w14:textId="77777777" w:rsidR="00091050" w:rsidRPr="006B3A52" w:rsidRDefault="00000000">
            <w:pPr>
              <w:pStyle w:val="aff8"/>
            </w:pPr>
            <w:r w:rsidRPr="006B3A52">
              <w:rPr>
                <w:color w:val="000000"/>
              </w:rPr>
              <w:t>19.76</w:t>
            </w:r>
          </w:p>
        </w:tc>
        <w:tc>
          <w:tcPr>
            <w:tcW w:w="0" w:type="auto"/>
            <w:tcBorders>
              <w:top w:val="single" w:sz="4" w:space="0" w:color="auto"/>
              <w:left w:val="single" w:sz="4" w:space="0" w:color="auto"/>
              <w:bottom w:val="single" w:sz="4" w:space="0" w:color="auto"/>
              <w:right w:val="single" w:sz="4" w:space="0" w:color="auto"/>
            </w:tcBorders>
            <w:vAlign w:val="center"/>
          </w:tcPr>
          <w:p w14:paraId="349F3AAC" w14:textId="77777777" w:rsidR="00091050" w:rsidRPr="006B3A52" w:rsidRDefault="00000000">
            <w:pPr>
              <w:pStyle w:val="aff8"/>
            </w:pPr>
            <w:r w:rsidRPr="006B3A52">
              <w:rPr>
                <w:color w:val="000000"/>
              </w:rPr>
              <w:t>14.38</w:t>
            </w:r>
          </w:p>
        </w:tc>
        <w:tc>
          <w:tcPr>
            <w:tcW w:w="0" w:type="auto"/>
            <w:tcBorders>
              <w:top w:val="single" w:sz="4" w:space="0" w:color="auto"/>
              <w:left w:val="single" w:sz="4" w:space="0" w:color="auto"/>
              <w:bottom w:val="single" w:sz="4" w:space="0" w:color="auto"/>
              <w:right w:val="single" w:sz="4" w:space="0" w:color="auto"/>
            </w:tcBorders>
            <w:vAlign w:val="center"/>
          </w:tcPr>
          <w:p w14:paraId="5B9AA775" w14:textId="77777777" w:rsidR="00091050" w:rsidRPr="006B3A52" w:rsidRDefault="00000000">
            <w:pPr>
              <w:pStyle w:val="aff8"/>
            </w:pPr>
            <w:r w:rsidRPr="006B3A52">
              <w:rPr>
                <w:color w:val="000000"/>
              </w:rPr>
              <w:t>6.99</w:t>
            </w:r>
          </w:p>
        </w:tc>
        <w:tc>
          <w:tcPr>
            <w:tcW w:w="0" w:type="auto"/>
            <w:tcBorders>
              <w:top w:val="single" w:sz="4" w:space="0" w:color="auto"/>
              <w:left w:val="single" w:sz="4" w:space="0" w:color="auto"/>
              <w:bottom w:val="single" w:sz="4" w:space="0" w:color="auto"/>
              <w:right w:val="single" w:sz="4" w:space="0" w:color="auto"/>
            </w:tcBorders>
            <w:vAlign w:val="center"/>
          </w:tcPr>
          <w:p w14:paraId="57171E93" w14:textId="77777777" w:rsidR="00091050" w:rsidRPr="006B3A52" w:rsidRDefault="00000000">
            <w:pPr>
              <w:pStyle w:val="aff8"/>
            </w:pPr>
            <w:r w:rsidRPr="006B3A52">
              <w:rPr>
                <w:color w:val="000000"/>
              </w:rPr>
              <w:t>4.57</w:t>
            </w:r>
          </w:p>
        </w:tc>
      </w:tr>
      <w:tr w:rsidR="00091050" w:rsidRPr="006B3A52" w14:paraId="3D99377F"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BB321D1" w14:textId="77777777" w:rsidR="00091050" w:rsidRPr="006B3A52" w:rsidRDefault="00000000">
            <w:pPr>
              <w:pStyle w:val="aff8"/>
            </w:pPr>
            <w:r w:rsidRPr="006B3A52">
              <w:t>六月</w:t>
            </w:r>
          </w:p>
        </w:tc>
        <w:tc>
          <w:tcPr>
            <w:tcW w:w="0" w:type="auto"/>
            <w:tcBorders>
              <w:top w:val="single" w:sz="4" w:space="0" w:color="auto"/>
              <w:left w:val="single" w:sz="4" w:space="0" w:color="auto"/>
              <w:bottom w:val="single" w:sz="4" w:space="0" w:color="auto"/>
              <w:right w:val="single" w:sz="4" w:space="0" w:color="auto"/>
            </w:tcBorders>
            <w:vAlign w:val="center"/>
          </w:tcPr>
          <w:p w14:paraId="22254CF5" w14:textId="77777777" w:rsidR="00091050" w:rsidRPr="006B3A52" w:rsidRDefault="00000000">
            <w:pPr>
              <w:pStyle w:val="aff8"/>
            </w:pPr>
            <w:r w:rsidRPr="006B3A52">
              <w:rPr>
                <w:color w:val="000000"/>
              </w:rPr>
              <w:t>9.72</w:t>
            </w:r>
          </w:p>
        </w:tc>
        <w:tc>
          <w:tcPr>
            <w:tcW w:w="0" w:type="auto"/>
            <w:tcBorders>
              <w:top w:val="single" w:sz="4" w:space="0" w:color="auto"/>
              <w:left w:val="single" w:sz="4" w:space="0" w:color="auto"/>
              <w:bottom w:val="single" w:sz="4" w:space="0" w:color="auto"/>
              <w:right w:val="single" w:sz="4" w:space="0" w:color="auto"/>
            </w:tcBorders>
            <w:vAlign w:val="center"/>
          </w:tcPr>
          <w:p w14:paraId="0C061A90" w14:textId="77777777" w:rsidR="00091050" w:rsidRPr="006B3A52" w:rsidRDefault="00000000">
            <w:pPr>
              <w:pStyle w:val="aff8"/>
            </w:pPr>
            <w:r w:rsidRPr="006B3A52">
              <w:rPr>
                <w:color w:val="000000"/>
              </w:rPr>
              <w:t>5.69</w:t>
            </w:r>
          </w:p>
        </w:tc>
        <w:tc>
          <w:tcPr>
            <w:tcW w:w="0" w:type="auto"/>
            <w:tcBorders>
              <w:top w:val="single" w:sz="4" w:space="0" w:color="auto"/>
              <w:left w:val="single" w:sz="4" w:space="0" w:color="auto"/>
              <w:bottom w:val="single" w:sz="4" w:space="0" w:color="auto"/>
              <w:right w:val="single" w:sz="4" w:space="0" w:color="auto"/>
            </w:tcBorders>
            <w:vAlign w:val="center"/>
          </w:tcPr>
          <w:p w14:paraId="6135CBB2" w14:textId="77777777" w:rsidR="00091050" w:rsidRPr="006B3A52" w:rsidRDefault="00000000">
            <w:pPr>
              <w:pStyle w:val="aff8"/>
            </w:pPr>
            <w:r w:rsidRPr="006B3A52">
              <w:rPr>
                <w:color w:val="000000"/>
              </w:rPr>
              <w:t>5.14</w:t>
            </w:r>
          </w:p>
        </w:tc>
        <w:tc>
          <w:tcPr>
            <w:tcW w:w="0" w:type="auto"/>
            <w:tcBorders>
              <w:top w:val="single" w:sz="4" w:space="0" w:color="auto"/>
              <w:left w:val="single" w:sz="4" w:space="0" w:color="auto"/>
              <w:bottom w:val="single" w:sz="4" w:space="0" w:color="auto"/>
              <w:right w:val="single" w:sz="4" w:space="0" w:color="auto"/>
            </w:tcBorders>
            <w:vAlign w:val="center"/>
          </w:tcPr>
          <w:p w14:paraId="67D44D25" w14:textId="77777777" w:rsidR="00091050" w:rsidRPr="006B3A52" w:rsidRDefault="00000000">
            <w:pPr>
              <w:pStyle w:val="aff8"/>
            </w:pPr>
            <w:r w:rsidRPr="006B3A52">
              <w:rPr>
                <w:color w:val="000000"/>
              </w:rPr>
              <w:t>2.5</w:t>
            </w:r>
          </w:p>
        </w:tc>
        <w:tc>
          <w:tcPr>
            <w:tcW w:w="0" w:type="auto"/>
            <w:tcBorders>
              <w:top w:val="single" w:sz="4" w:space="0" w:color="auto"/>
              <w:left w:val="single" w:sz="4" w:space="0" w:color="auto"/>
              <w:bottom w:val="single" w:sz="4" w:space="0" w:color="auto"/>
              <w:right w:val="single" w:sz="4" w:space="0" w:color="auto"/>
            </w:tcBorders>
            <w:vAlign w:val="center"/>
          </w:tcPr>
          <w:p w14:paraId="56A06A58" w14:textId="77777777" w:rsidR="00091050" w:rsidRPr="006B3A52" w:rsidRDefault="00000000">
            <w:pPr>
              <w:pStyle w:val="aff8"/>
            </w:pPr>
            <w:r w:rsidRPr="006B3A52">
              <w:rPr>
                <w:color w:val="000000"/>
              </w:rPr>
              <w:t>3.61</w:t>
            </w:r>
          </w:p>
        </w:tc>
        <w:tc>
          <w:tcPr>
            <w:tcW w:w="0" w:type="auto"/>
            <w:tcBorders>
              <w:top w:val="single" w:sz="4" w:space="0" w:color="auto"/>
              <w:left w:val="single" w:sz="4" w:space="0" w:color="auto"/>
              <w:bottom w:val="single" w:sz="4" w:space="0" w:color="auto"/>
              <w:right w:val="single" w:sz="4" w:space="0" w:color="auto"/>
            </w:tcBorders>
            <w:vAlign w:val="center"/>
          </w:tcPr>
          <w:p w14:paraId="631C8D01" w14:textId="77777777" w:rsidR="00091050" w:rsidRPr="006B3A52" w:rsidRDefault="00000000">
            <w:pPr>
              <w:pStyle w:val="aff8"/>
            </w:pPr>
            <w:r w:rsidRPr="006B3A52">
              <w:rPr>
                <w:color w:val="000000"/>
              </w:rPr>
              <w:t>1.53</w:t>
            </w:r>
          </w:p>
        </w:tc>
        <w:tc>
          <w:tcPr>
            <w:tcW w:w="0" w:type="auto"/>
            <w:tcBorders>
              <w:top w:val="single" w:sz="4" w:space="0" w:color="auto"/>
              <w:left w:val="single" w:sz="4" w:space="0" w:color="auto"/>
              <w:bottom w:val="single" w:sz="4" w:space="0" w:color="auto"/>
              <w:right w:val="single" w:sz="4" w:space="0" w:color="auto"/>
            </w:tcBorders>
            <w:vAlign w:val="center"/>
          </w:tcPr>
          <w:p w14:paraId="595A53CD" w14:textId="77777777" w:rsidR="00091050" w:rsidRPr="006B3A52" w:rsidRDefault="00000000">
            <w:pPr>
              <w:pStyle w:val="aff8"/>
            </w:pPr>
            <w:r w:rsidRPr="006B3A52">
              <w:rPr>
                <w:color w:val="000000"/>
              </w:rPr>
              <w:t>0.42</w:t>
            </w:r>
          </w:p>
        </w:tc>
        <w:tc>
          <w:tcPr>
            <w:tcW w:w="0" w:type="auto"/>
            <w:tcBorders>
              <w:top w:val="single" w:sz="4" w:space="0" w:color="auto"/>
              <w:left w:val="single" w:sz="4" w:space="0" w:color="auto"/>
              <w:bottom w:val="single" w:sz="4" w:space="0" w:color="auto"/>
              <w:right w:val="single" w:sz="4" w:space="0" w:color="auto"/>
            </w:tcBorders>
            <w:vAlign w:val="center"/>
          </w:tcPr>
          <w:p w14:paraId="794DC3A6" w14:textId="77777777" w:rsidR="00091050" w:rsidRPr="006B3A52" w:rsidRDefault="00000000">
            <w:pPr>
              <w:pStyle w:val="aff8"/>
            </w:pPr>
            <w:r w:rsidRPr="006B3A52">
              <w:rPr>
                <w:color w:val="000000"/>
              </w:rPr>
              <w:t>2.78</w:t>
            </w:r>
          </w:p>
        </w:tc>
        <w:tc>
          <w:tcPr>
            <w:tcW w:w="0" w:type="auto"/>
            <w:tcBorders>
              <w:top w:val="single" w:sz="4" w:space="0" w:color="auto"/>
              <w:left w:val="single" w:sz="4" w:space="0" w:color="auto"/>
              <w:bottom w:val="single" w:sz="4" w:space="0" w:color="auto"/>
              <w:right w:val="single" w:sz="4" w:space="0" w:color="auto"/>
            </w:tcBorders>
            <w:vAlign w:val="center"/>
          </w:tcPr>
          <w:p w14:paraId="3757B1E3" w14:textId="77777777" w:rsidR="00091050" w:rsidRPr="006B3A52" w:rsidRDefault="00000000">
            <w:pPr>
              <w:pStyle w:val="aff8"/>
            </w:pPr>
            <w:r w:rsidRPr="006B3A52">
              <w:rPr>
                <w:color w:val="000000"/>
              </w:rPr>
              <w:t>2.78</w:t>
            </w:r>
          </w:p>
        </w:tc>
        <w:tc>
          <w:tcPr>
            <w:tcW w:w="0" w:type="auto"/>
            <w:tcBorders>
              <w:top w:val="single" w:sz="4" w:space="0" w:color="auto"/>
              <w:left w:val="single" w:sz="4" w:space="0" w:color="auto"/>
              <w:bottom w:val="single" w:sz="4" w:space="0" w:color="auto"/>
              <w:right w:val="single" w:sz="4" w:space="0" w:color="auto"/>
            </w:tcBorders>
            <w:vAlign w:val="center"/>
          </w:tcPr>
          <w:p w14:paraId="3A503199" w14:textId="77777777" w:rsidR="00091050" w:rsidRPr="006B3A52" w:rsidRDefault="00000000">
            <w:pPr>
              <w:pStyle w:val="aff8"/>
            </w:pPr>
            <w:r w:rsidRPr="006B3A52">
              <w:rPr>
                <w:color w:val="000000"/>
              </w:rPr>
              <w:t>1.25</w:t>
            </w:r>
          </w:p>
        </w:tc>
        <w:tc>
          <w:tcPr>
            <w:tcW w:w="0" w:type="auto"/>
            <w:tcBorders>
              <w:top w:val="single" w:sz="4" w:space="0" w:color="auto"/>
              <w:left w:val="single" w:sz="4" w:space="0" w:color="auto"/>
              <w:bottom w:val="single" w:sz="4" w:space="0" w:color="auto"/>
              <w:right w:val="single" w:sz="4" w:space="0" w:color="auto"/>
            </w:tcBorders>
            <w:vAlign w:val="center"/>
          </w:tcPr>
          <w:p w14:paraId="318B9625" w14:textId="77777777" w:rsidR="00091050" w:rsidRPr="006B3A52" w:rsidRDefault="00000000">
            <w:pPr>
              <w:pStyle w:val="aff8"/>
            </w:pPr>
            <w:r w:rsidRPr="006B3A52">
              <w:rPr>
                <w:color w:val="000000"/>
              </w:rPr>
              <w:t>2.92</w:t>
            </w:r>
          </w:p>
        </w:tc>
        <w:tc>
          <w:tcPr>
            <w:tcW w:w="0" w:type="auto"/>
            <w:tcBorders>
              <w:top w:val="single" w:sz="4" w:space="0" w:color="auto"/>
              <w:left w:val="single" w:sz="4" w:space="0" w:color="auto"/>
              <w:bottom w:val="single" w:sz="4" w:space="0" w:color="auto"/>
              <w:right w:val="single" w:sz="4" w:space="0" w:color="auto"/>
            </w:tcBorders>
            <w:vAlign w:val="center"/>
          </w:tcPr>
          <w:p w14:paraId="530BE1EE" w14:textId="77777777" w:rsidR="00091050" w:rsidRPr="006B3A52" w:rsidRDefault="00000000">
            <w:pPr>
              <w:pStyle w:val="aff8"/>
            </w:pPr>
            <w:r w:rsidRPr="006B3A52">
              <w:rPr>
                <w:color w:val="000000"/>
              </w:rPr>
              <w:t>4.03</w:t>
            </w:r>
          </w:p>
        </w:tc>
        <w:tc>
          <w:tcPr>
            <w:tcW w:w="0" w:type="auto"/>
            <w:tcBorders>
              <w:top w:val="single" w:sz="4" w:space="0" w:color="auto"/>
              <w:left w:val="single" w:sz="4" w:space="0" w:color="auto"/>
              <w:bottom w:val="single" w:sz="4" w:space="0" w:color="auto"/>
              <w:right w:val="single" w:sz="4" w:space="0" w:color="auto"/>
            </w:tcBorders>
            <w:vAlign w:val="center"/>
          </w:tcPr>
          <w:p w14:paraId="09E75529" w14:textId="77777777" w:rsidR="00091050" w:rsidRPr="006B3A52" w:rsidRDefault="00000000">
            <w:pPr>
              <w:pStyle w:val="aff8"/>
            </w:pPr>
            <w:r w:rsidRPr="006B3A52">
              <w:rPr>
                <w:color w:val="000000"/>
              </w:rPr>
              <w:t>13.61</w:t>
            </w:r>
          </w:p>
        </w:tc>
        <w:tc>
          <w:tcPr>
            <w:tcW w:w="0" w:type="auto"/>
            <w:tcBorders>
              <w:top w:val="single" w:sz="4" w:space="0" w:color="auto"/>
              <w:left w:val="single" w:sz="4" w:space="0" w:color="auto"/>
              <w:bottom w:val="single" w:sz="4" w:space="0" w:color="auto"/>
              <w:right w:val="single" w:sz="4" w:space="0" w:color="auto"/>
            </w:tcBorders>
            <w:vAlign w:val="center"/>
          </w:tcPr>
          <w:p w14:paraId="0ABAB660" w14:textId="77777777" w:rsidR="00091050" w:rsidRPr="006B3A52" w:rsidRDefault="00000000">
            <w:pPr>
              <w:pStyle w:val="aff8"/>
            </w:pPr>
            <w:r w:rsidRPr="006B3A52">
              <w:rPr>
                <w:color w:val="000000"/>
              </w:rPr>
              <w:t>18.89</w:t>
            </w:r>
          </w:p>
        </w:tc>
        <w:tc>
          <w:tcPr>
            <w:tcW w:w="0" w:type="auto"/>
            <w:tcBorders>
              <w:top w:val="single" w:sz="4" w:space="0" w:color="auto"/>
              <w:left w:val="single" w:sz="4" w:space="0" w:color="auto"/>
              <w:bottom w:val="single" w:sz="4" w:space="0" w:color="auto"/>
              <w:right w:val="single" w:sz="4" w:space="0" w:color="auto"/>
            </w:tcBorders>
            <w:vAlign w:val="center"/>
          </w:tcPr>
          <w:p w14:paraId="37F3485B" w14:textId="77777777" w:rsidR="00091050" w:rsidRPr="006B3A52" w:rsidRDefault="00000000">
            <w:pPr>
              <w:pStyle w:val="aff8"/>
            </w:pPr>
            <w:r w:rsidRPr="006B3A52">
              <w:rPr>
                <w:color w:val="000000"/>
              </w:rPr>
              <w:t>13.61</w:t>
            </w:r>
          </w:p>
        </w:tc>
        <w:tc>
          <w:tcPr>
            <w:tcW w:w="0" w:type="auto"/>
            <w:tcBorders>
              <w:top w:val="single" w:sz="4" w:space="0" w:color="auto"/>
              <w:left w:val="single" w:sz="4" w:space="0" w:color="auto"/>
              <w:bottom w:val="single" w:sz="4" w:space="0" w:color="auto"/>
              <w:right w:val="single" w:sz="4" w:space="0" w:color="auto"/>
            </w:tcBorders>
            <w:vAlign w:val="center"/>
          </w:tcPr>
          <w:p w14:paraId="0B2BAFD7" w14:textId="77777777" w:rsidR="00091050" w:rsidRPr="006B3A52" w:rsidRDefault="00000000">
            <w:pPr>
              <w:pStyle w:val="aff8"/>
            </w:pPr>
            <w:r w:rsidRPr="006B3A52">
              <w:rPr>
                <w:color w:val="000000"/>
              </w:rPr>
              <w:t>8.61</w:t>
            </w:r>
          </w:p>
        </w:tc>
        <w:tc>
          <w:tcPr>
            <w:tcW w:w="0" w:type="auto"/>
            <w:tcBorders>
              <w:top w:val="single" w:sz="4" w:space="0" w:color="auto"/>
              <w:left w:val="single" w:sz="4" w:space="0" w:color="auto"/>
              <w:bottom w:val="single" w:sz="4" w:space="0" w:color="auto"/>
              <w:right w:val="single" w:sz="4" w:space="0" w:color="auto"/>
            </w:tcBorders>
            <w:vAlign w:val="center"/>
          </w:tcPr>
          <w:p w14:paraId="26058A59" w14:textId="77777777" w:rsidR="00091050" w:rsidRPr="006B3A52" w:rsidRDefault="00000000">
            <w:pPr>
              <w:pStyle w:val="aff8"/>
            </w:pPr>
            <w:r w:rsidRPr="006B3A52">
              <w:rPr>
                <w:color w:val="000000"/>
              </w:rPr>
              <w:t>2.92</w:t>
            </w:r>
          </w:p>
        </w:tc>
      </w:tr>
      <w:tr w:rsidR="00091050" w:rsidRPr="006B3A52" w14:paraId="5D891EDD"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9F2E1B2" w14:textId="77777777" w:rsidR="00091050" w:rsidRPr="006B3A52" w:rsidRDefault="00000000">
            <w:pPr>
              <w:pStyle w:val="aff8"/>
            </w:pPr>
            <w:r w:rsidRPr="006B3A52">
              <w:t>七月</w:t>
            </w:r>
          </w:p>
        </w:tc>
        <w:tc>
          <w:tcPr>
            <w:tcW w:w="0" w:type="auto"/>
            <w:tcBorders>
              <w:top w:val="single" w:sz="4" w:space="0" w:color="auto"/>
              <w:left w:val="single" w:sz="4" w:space="0" w:color="auto"/>
              <w:bottom w:val="single" w:sz="4" w:space="0" w:color="auto"/>
              <w:right w:val="single" w:sz="4" w:space="0" w:color="auto"/>
            </w:tcBorders>
            <w:vAlign w:val="center"/>
          </w:tcPr>
          <w:p w14:paraId="35C94C58" w14:textId="77777777" w:rsidR="00091050" w:rsidRPr="006B3A52" w:rsidRDefault="00000000">
            <w:pPr>
              <w:pStyle w:val="aff8"/>
            </w:pPr>
            <w:r w:rsidRPr="006B3A52">
              <w:rPr>
                <w:color w:val="000000"/>
              </w:rPr>
              <w:t>9.01</w:t>
            </w:r>
          </w:p>
        </w:tc>
        <w:tc>
          <w:tcPr>
            <w:tcW w:w="0" w:type="auto"/>
            <w:tcBorders>
              <w:top w:val="single" w:sz="4" w:space="0" w:color="auto"/>
              <w:left w:val="single" w:sz="4" w:space="0" w:color="auto"/>
              <w:bottom w:val="single" w:sz="4" w:space="0" w:color="auto"/>
              <w:right w:val="single" w:sz="4" w:space="0" w:color="auto"/>
            </w:tcBorders>
            <w:vAlign w:val="center"/>
          </w:tcPr>
          <w:p w14:paraId="0682AE47" w14:textId="77777777" w:rsidR="00091050" w:rsidRPr="006B3A52" w:rsidRDefault="00000000">
            <w:pPr>
              <w:pStyle w:val="aff8"/>
            </w:pPr>
            <w:r w:rsidRPr="006B3A52">
              <w:rPr>
                <w:color w:val="000000"/>
              </w:rPr>
              <w:t>4.57</w:t>
            </w:r>
          </w:p>
        </w:tc>
        <w:tc>
          <w:tcPr>
            <w:tcW w:w="0" w:type="auto"/>
            <w:tcBorders>
              <w:top w:val="single" w:sz="4" w:space="0" w:color="auto"/>
              <w:left w:val="single" w:sz="4" w:space="0" w:color="auto"/>
              <w:bottom w:val="single" w:sz="4" w:space="0" w:color="auto"/>
              <w:right w:val="single" w:sz="4" w:space="0" w:color="auto"/>
            </w:tcBorders>
            <w:vAlign w:val="center"/>
          </w:tcPr>
          <w:p w14:paraId="5E649941" w14:textId="77777777" w:rsidR="00091050" w:rsidRPr="006B3A52" w:rsidRDefault="00000000">
            <w:pPr>
              <w:pStyle w:val="aff8"/>
            </w:pPr>
            <w:r w:rsidRPr="006B3A52">
              <w:rPr>
                <w:color w:val="000000"/>
              </w:rPr>
              <w:t>8.2</w:t>
            </w:r>
          </w:p>
        </w:tc>
        <w:tc>
          <w:tcPr>
            <w:tcW w:w="0" w:type="auto"/>
            <w:tcBorders>
              <w:top w:val="single" w:sz="4" w:space="0" w:color="auto"/>
              <w:left w:val="single" w:sz="4" w:space="0" w:color="auto"/>
              <w:bottom w:val="single" w:sz="4" w:space="0" w:color="auto"/>
              <w:right w:val="single" w:sz="4" w:space="0" w:color="auto"/>
            </w:tcBorders>
            <w:vAlign w:val="center"/>
          </w:tcPr>
          <w:p w14:paraId="54584D0C" w14:textId="77777777" w:rsidR="00091050" w:rsidRPr="006B3A52" w:rsidRDefault="00000000">
            <w:pPr>
              <w:pStyle w:val="aff8"/>
            </w:pPr>
            <w:r w:rsidRPr="006B3A52">
              <w:rPr>
                <w:color w:val="000000"/>
              </w:rPr>
              <w:t>6.59</w:t>
            </w:r>
          </w:p>
        </w:tc>
        <w:tc>
          <w:tcPr>
            <w:tcW w:w="0" w:type="auto"/>
            <w:tcBorders>
              <w:top w:val="single" w:sz="4" w:space="0" w:color="auto"/>
              <w:left w:val="single" w:sz="4" w:space="0" w:color="auto"/>
              <w:bottom w:val="single" w:sz="4" w:space="0" w:color="auto"/>
              <w:right w:val="single" w:sz="4" w:space="0" w:color="auto"/>
            </w:tcBorders>
            <w:vAlign w:val="center"/>
          </w:tcPr>
          <w:p w14:paraId="5A90978E" w14:textId="77777777" w:rsidR="00091050" w:rsidRPr="006B3A52" w:rsidRDefault="00000000">
            <w:pPr>
              <w:pStyle w:val="aff8"/>
            </w:pPr>
            <w:r w:rsidRPr="006B3A52">
              <w:rPr>
                <w:color w:val="000000"/>
              </w:rPr>
              <w:t>7.8</w:t>
            </w:r>
          </w:p>
        </w:tc>
        <w:tc>
          <w:tcPr>
            <w:tcW w:w="0" w:type="auto"/>
            <w:tcBorders>
              <w:top w:val="single" w:sz="4" w:space="0" w:color="auto"/>
              <w:left w:val="single" w:sz="4" w:space="0" w:color="auto"/>
              <w:bottom w:val="single" w:sz="4" w:space="0" w:color="auto"/>
              <w:right w:val="single" w:sz="4" w:space="0" w:color="auto"/>
            </w:tcBorders>
            <w:vAlign w:val="center"/>
          </w:tcPr>
          <w:p w14:paraId="78130663" w14:textId="77777777" w:rsidR="00091050" w:rsidRPr="006B3A52" w:rsidRDefault="00000000">
            <w:pPr>
              <w:pStyle w:val="aff8"/>
            </w:pPr>
            <w:r w:rsidRPr="006B3A52">
              <w:rPr>
                <w:color w:val="000000"/>
              </w:rPr>
              <w:t>3.36</w:t>
            </w:r>
          </w:p>
        </w:tc>
        <w:tc>
          <w:tcPr>
            <w:tcW w:w="0" w:type="auto"/>
            <w:tcBorders>
              <w:top w:val="single" w:sz="4" w:space="0" w:color="auto"/>
              <w:left w:val="single" w:sz="4" w:space="0" w:color="auto"/>
              <w:bottom w:val="single" w:sz="4" w:space="0" w:color="auto"/>
              <w:right w:val="single" w:sz="4" w:space="0" w:color="auto"/>
            </w:tcBorders>
            <w:vAlign w:val="center"/>
          </w:tcPr>
          <w:p w14:paraId="0CE90213" w14:textId="77777777" w:rsidR="00091050" w:rsidRPr="006B3A52" w:rsidRDefault="00000000">
            <w:pPr>
              <w:pStyle w:val="aff8"/>
            </w:pPr>
            <w:r w:rsidRPr="006B3A52">
              <w:rPr>
                <w:color w:val="000000"/>
              </w:rPr>
              <w:t>2.96</w:t>
            </w:r>
          </w:p>
        </w:tc>
        <w:tc>
          <w:tcPr>
            <w:tcW w:w="0" w:type="auto"/>
            <w:tcBorders>
              <w:top w:val="single" w:sz="4" w:space="0" w:color="auto"/>
              <w:left w:val="single" w:sz="4" w:space="0" w:color="auto"/>
              <w:bottom w:val="single" w:sz="4" w:space="0" w:color="auto"/>
              <w:right w:val="single" w:sz="4" w:space="0" w:color="auto"/>
            </w:tcBorders>
            <w:vAlign w:val="center"/>
          </w:tcPr>
          <w:p w14:paraId="62013AFD" w14:textId="77777777" w:rsidR="00091050" w:rsidRPr="006B3A52" w:rsidRDefault="00000000">
            <w:pPr>
              <w:pStyle w:val="aff8"/>
            </w:pPr>
            <w:r w:rsidRPr="006B3A52">
              <w:rPr>
                <w:color w:val="000000"/>
              </w:rPr>
              <w:t>2.28</w:t>
            </w:r>
          </w:p>
        </w:tc>
        <w:tc>
          <w:tcPr>
            <w:tcW w:w="0" w:type="auto"/>
            <w:tcBorders>
              <w:top w:val="single" w:sz="4" w:space="0" w:color="auto"/>
              <w:left w:val="single" w:sz="4" w:space="0" w:color="auto"/>
              <w:bottom w:val="single" w:sz="4" w:space="0" w:color="auto"/>
              <w:right w:val="single" w:sz="4" w:space="0" w:color="auto"/>
            </w:tcBorders>
            <w:vAlign w:val="center"/>
          </w:tcPr>
          <w:p w14:paraId="6440DC91" w14:textId="77777777" w:rsidR="00091050" w:rsidRPr="006B3A52" w:rsidRDefault="00000000">
            <w:pPr>
              <w:pStyle w:val="aff8"/>
            </w:pPr>
            <w:r w:rsidRPr="006B3A52">
              <w:rPr>
                <w:color w:val="000000"/>
              </w:rPr>
              <w:t>5.24</w:t>
            </w:r>
          </w:p>
        </w:tc>
        <w:tc>
          <w:tcPr>
            <w:tcW w:w="0" w:type="auto"/>
            <w:tcBorders>
              <w:top w:val="single" w:sz="4" w:space="0" w:color="auto"/>
              <w:left w:val="single" w:sz="4" w:space="0" w:color="auto"/>
              <w:bottom w:val="single" w:sz="4" w:space="0" w:color="auto"/>
              <w:right w:val="single" w:sz="4" w:space="0" w:color="auto"/>
            </w:tcBorders>
            <w:vAlign w:val="center"/>
          </w:tcPr>
          <w:p w14:paraId="275A8CA8" w14:textId="77777777" w:rsidR="00091050" w:rsidRPr="006B3A52" w:rsidRDefault="00000000">
            <w:pPr>
              <w:pStyle w:val="aff8"/>
            </w:pPr>
            <w:r w:rsidRPr="006B3A52">
              <w:rPr>
                <w:color w:val="000000"/>
              </w:rPr>
              <w:t>5.65</w:t>
            </w:r>
          </w:p>
        </w:tc>
        <w:tc>
          <w:tcPr>
            <w:tcW w:w="0" w:type="auto"/>
            <w:tcBorders>
              <w:top w:val="single" w:sz="4" w:space="0" w:color="auto"/>
              <w:left w:val="single" w:sz="4" w:space="0" w:color="auto"/>
              <w:bottom w:val="single" w:sz="4" w:space="0" w:color="auto"/>
              <w:right w:val="single" w:sz="4" w:space="0" w:color="auto"/>
            </w:tcBorders>
            <w:vAlign w:val="center"/>
          </w:tcPr>
          <w:p w14:paraId="57D2C4AC" w14:textId="77777777" w:rsidR="00091050" w:rsidRPr="006B3A52" w:rsidRDefault="00000000">
            <w:pPr>
              <w:pStyle w:val="aff8"/>
            </w:pPr>
            <w:r w:rsidRPr="006B3A52">
              <w:rPr>
                <w:color w:val="000000"/>
              </w:rPr>
              <w:t>1.61</w:t>
            </w:r>
          </w:p>
        </w:tc>
        <w:tc>
          <w:tcPr>
            <w:tcW w:w="0" w:type="auto"/>
            <w:tcBorders>
              <w:top w:val="single" w:sz="4" w:space="0" w:color="auto"/>
              <w:left w:val="single" w:sz="4" w:space="0" w:color="auto"/>
              <w:bottom w:val="single" w:sz="4" w:space="0" w:color="auto"/>
              <w:right w:val="single" w:sz="4" w:space="0" w:color="auto"/>
            </w:tcBorders>
            <w:vAlign w:val="center"/>
          </w:tcPr>
          <w:p w14:paraId="4BCFEACD" w14:textId="77777777" w:rsidR="00091050" w:rsidRPr="006B3A52" w:rsidRDefault="00000000">
            <w:pPr>
              <w:pStyle w:val="aff8"/>
            </w:pPr>
            <w:r w:rsidRPr="006B3A52">
              <w:rPr>
                <w:color w:val="000000"/>
              </w:rPr>
              <w:t>2.55</w:t>
            </w:r>
          </w:p>
        </w:tc>
        <w:tc>
          <w:tcPr>
            <w:tcW w:w="0" w:type="auto"/>
            <w:tcBorders>
              <w:top w:val="single" w:sz="4" w:space="0" w:color="auto"/>
              <w:left w:val="single" w:sz="4" w:space="0" w:color="auto"/>
              <w:bottom w:val="single" w:sz="4" w:space="0" w:color="auto"/>
              <w:right w:val="single" w:sz="4" w:space="0" w:color="auto"/>
            </w:tcBorders>
            <w:vAlign w:val="center"/>
          </w:tcPr>
          <w:p w14:paraId="026F9F08" w14:textId="77777777" w:rsidR="00091050" w:rsidRPr="006B3A52" w:rsidRDefault="00000000">
            <w:pPr>
              <w:pStyle w:val="aff8"/>
            </w:pPr>
            <w:r w:rsidRPr="006B3A52">
              <w:rPr>
                <w:color w:val="000000"/>
              </w:rPr>
              <w:t>8.87</w:t>
            </w:r>
          </w:p>
        </w:tc>
        <w:tc>
          <w:tcPr>
            <w:tcW w:w="0" w:type="auto"/>
            <w:tcBorders>
              <w:top w:val="single" w:sz="4" w:space="0" w:color="auto"/>
              <w:left w:val="single" w:sz="4" w:space="0" w:color="auto"/>
              <w:bottom w:val="single" w:sz="4" w:space="0" w:color="auto"/>
              <w:right w:val="single" w:sz="4" w:space="0" w:color="auto"/>
            </w:tcBorders>
            <w:vAlign w:val="center"/>
          </w:tcPr>
          <w:p w14:paraId="0F34A03E" w14:textId="77777777" w:rsidR="00091050" w:rsidRPr="006B3A52" w:rsidRDefault="00000000">
            <w:pPr>
              <w:pStyle w:val="aff8"/>
            </w:pPr>
            <w:r w:rsidRPr="006B3A52">
              <w:rPr>
                <w:color w:val="000000"/>
              </w:rPr>
              <w:t>12.37</w:t>
            </w:r>
          </w:p>
        </w:tc>
        <w:tc>
          <w:tcPr>
            <w:tcW w:w="0" w:type="auto"/>
            <w:tcBorders>
              <w:top w:val="single" w:sz="4" w:space="0" w:color="auto"/>
              <w:left w:val="single" w:sz="4" w:space="0" w:color="auto"/>
              <w:bottom w:val="single" w:sz="4" w:space="0" w:color="auto"/>
              <w:right w:val="single" w:sz="4" w:space="0" w:color="auto"/>
            </w:tcBorders>
            <w:vAlign w:val="center"/>
          </w:tcPr>
          <w:p w14:paraId="70F4360D" w14:textId="77777777" w:rsidR="00091050" w:rsidRPr="006B3A52" w:rsidRDefault="00000000">
            <w:pPr>
              <w:pStyle w:val="aff8"/>
            </w:pPr>
            <w:r w:rsidRPr="006B3A52">
              <w:rPr>
                <w:color w:val="000000"/>
              </w:rPr>
              <w:t>9.01</w:t>
            </w:r>
          </w:p>
        </w:tc>
        <w:tc>
          <w:tcPr>
            <w:tcW w:w="0" w:type="auto"/>
            <w:tcBorders>
              <w:top w:val="single" w:sz="4" w:space="0" w:color="auto"/>
              <w:left w:val="single" w:sz="4" w:space="0" w:color="auto"/>
              <w:bottom w:val="single" w:sz="4" w:space="0" w:color="auto"/>
              <w:right w:val="single" w:sz="4" w:space="0" w:color="auto"/>
            </w:tcBorders>
            <w:vAlign w:val="center"/>
          </w:tcPr>
          <w:p w14:paraId="63CA8529" w14:textId="77777777" w:rsidR="00091050" w:rsidRPr="006B3A52" w:rsidRDefault="00000000">
            <w:pPr>
              <w:pStyle w:val="aff8"/>
            </w:pPr>
            <w:r w:rsidRPr="006B3A52">
              <w:rPr>
                <w:color w:val="000000"/>
              </w:rPr>
              <w:t>6.59</w:t>
            </w:r>
          </w:p>
        </w:tc>
        <w:tc>
          <w:tcPr>
            <w:tcW w:w="0" w:type="auto"/>
            <w:tcBorders>
              <w:top w:val="single" w:sz="4" w:space="0" w:color="auto"/>
              <w:left w:val="single" w:sz="4" w:space="0" w:color="auto"/>
              <w:bottom w:val="single" w:sz="4" w:space="0" w:color="auto"/>
              <w:right w:val="single" w:sz="4" w:space="0" w:color="auto"/>
            </w:tcBorders>
            <w:vAlign w:val="center"/>
          </w:tcPr>
          <w:p w14:paraId="6B635A39" w14:textId="77777777" w:rsidR="00091050" w:rsidRPr="006B3A52" w:rsidRDefault="00000000">
            <w:pPr>
              <w:pStyle w:val="aff8"/>
            </w:pPr>
            <w:r w:rsidRPr="006B3A52">
              <w:rPr>
                <w:color w:val="000000"/>
              </w:rPr>
              <w:t>3.36</w:t>
            </w:r>
          </w:p>
        </w:tc>
      </w:tr>
      <w:tr w:rsidR="00091050" w:rsidRPr="006B3A52" w14:paraId="1F780EEA"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071DC53" w14:textId="77777777" w:rsidR="00091050" w:rsidRPr="006B3A52" w:rsidRDefault="00000000">
            <w:pPr>
              <w:pStyle w:val="aff8"/>
            </w:pPr>
            <w:r w:rsidRPr="006B3A52">
              <w:t>八月</w:t>
            </w:r>
          </w:p>
        </w:tc>
        <w:tc>
          <w:tcPr>
            <w:tcW w:w="0" w:type="auto"/>
            <w:tcBorders>
              <w:top w:val="single" w:sz="4" w:space="0" w:color="auto"/>
              <w:left w:val="single" w:sz="4" w:space="0" w:color="auto"/>
              <w:bottom w:val="single" w:sz="4" w:space="0" w:color="auto"/>
              <w:right w:val="single" w:sz="4" w:space="0" w:color="auto"/>
            </w:tcBorders>
            <w:vAlign w:val="center"/>
          </w:tcPr>
          <w:p w14:paraId="5B1E4666" w14:textId="77777777" w:rsidR="00091050" w:rsidRPr="006B3A52" w:rsidRDefault="00000000">
            <w:pPr>
              <w:pStyle w:val="aff8"/>
            </w:pPr>
            <w:r w:rsidRPr="006B3A52">
              <w:rPr>
                <w:color w:val="000000"/>
              </w:rPr>
              <w:t>13.84</w:t>
            </w:r>
          </w:p>
        </w:tc>
        <w:tc>
          <w:tcPr>
            <w:tcW w:w="0" w:type="auto"/>
            <w:tcBorders>
              <w:top w:val="single" w:sz="4" w:space="0" w:color="auto"/>
              <w:left w:val="single" w:sz="4" w:space="0" w:color="auto"/>
              <w:bottom w:val="single" w:sz="4" w:space="0" w:color="auto"/>
              <w:right w:val="single" w:sz="4" w:space="0" w:color="auto"/>
            </w:tcBorders>
            <w:vAlign w:val="center"/>
          </w:tcPr>
          <w:p w14:paraId="337FA6C6" w14:textId="77777777" w:rsidR="00091050" w:rsidRPr="006B3A52" w:rsidRDefault="00000000">
            <w:pPr>
              <w:pStyle w:val="aff8"/>
            </w:pPr>
            <w:r w:rsidRPr="006B3A52">
              <w:rPr>
                <w:color w:val="000000"/>
              </w:rPr>
              <w:t>8.06</w:t>
            </w:r>
          </w:p>
        </w:tc>
        <w:tc>
          <w:tcPr>
            <w:tcW w:w="0" w:type="auto"/>
            <w:tcBorders>
              <w:top w:val="single" w:sz="4" w:space="0" w:color="auto"/>
              <w:left w:val="single" w:sz="4" w:space="0" w:color="auto"/>
              <w:bottom w:val="single" w:sz="4" w:space="0" w:color="auto"/>
              <w:right w:val="single" w:sz="4" w:space="0" w:color="auto"/>
            </w:tcBorders>
            <w:vAlign w:val="center"/>
          </w:tcPr>
          <w:p w14:paraId="432DCD1A" w14:textId="77777777" w:rsidR="00091050" w:rsidRPr="006B3A52" w:rsidRDefault="00000000">
            <w:pPr>
              <w:pStyle w:val="aff8"/>
            </w:pPr>
            <w:r w:rsidRPr="006B3A52">
              <w:rPr>
                <w:color w:val="000000"/>
              </w:rPr>
              <w:t>7.93</w:t>
            </w:r>
          </w:p>
        </w:tc>
        <w:tc>
          <w:tcPr>
            <w:tcW w:w="0" w:type="auto"/>
            <w:tcBorders>
              <w:top w:val="single" w:sz="4" w:space="0" w:color="auto"/>
              <w:left w:val="single" w:sz="4" w:space="0" w:color="auto"/>
              <w:bottom w:val="single" w:sz="4" w:space="0" w:color="auto"/>
              <w:right w:val="single" w:sz="4" w:space="0" w:color="auto"/>
            </w:tcBorders>
            <w:vAlign w:val="center"/>
          </w:tcPr>
          <w:p w14:paraId="4F2229BF" w14:textId="77777777" w:rsidR="00091050" w:rsidRPr="006B3A52" w:rsidRDefault="00000000">
            <w:pPr>
              <w:pStyle w:val="aff8"/>
            </w:pPr>
            <w:r w:rsidRPr="006B3A52">
              <w:rPr>
                <w:color w:val="000000"/>
              </w:rPr>
              <w:t>4.44</w:t>
            </w:r>
          </w:p>
        </w:tc>
        <w:tc>
          <w:tcPr>
            <w:tcW w:w="0" w:type="auto"/>
            <w:tcBorders>
              <w:top w:val="single" w:sz="4" w:space="0" w:color="auto"/>
              <w:left w:val="single" w:sz="4" w:space="0" w:color="auto"/>
              <w:bottom w:val="single" w:sz="4" w:space="0" w:color="auto"/>
              <w:right w:val="single" w:sz="4" w:space="0" w:color="auto"/>
            </w:tcBorders>
            <w:vAlign w:val="center"/>
          </w:tcPr>
          <w:p w14:paraId="6CA87347" w14:textId="77777777" w:rsidR="00091050" w:rsidRPr="006B3A52" w:rsidRDefault="00000000">
            <w:pPr>
              <w:pStyle w:val="aff8"/>
            </w:pPr>
            <w:r w:rsidRPr="006B3A52">
              <w:rPr>
                <w:color w:val="000000"/>
              </w:rPr>
              <w:t>4.44</w:t>
            </w:r>
          </w:p>
        </w:tc>
        <w:tc>
          <w:tcPr>
            <w:tcW w:w="0" w:type="auto"/>
            <w:tcBorders>
              <w:top w:val="single" w:sz="4" w:space="0" w:color="auto"/>
              <w:left w:val="single" w:sz="4" w:space="0" w:color="auto"/>
              <w:bottom w:val="single" w:sz="4" w:space="0" w:color="auto"/>
              <w:right w:val="single" w:sz="4" w:space="0" w:color="auto"/>
            </w:tcBorders>
            <w:vAlign w:val="center"/>
          </w:tcPr>
          <w:p w14:paraId="155B6468" w14:textId="77777777" w:rsidR="00091050" w:rsidRPr="006B3A52" w:rsidRDefault="00000000">
            <w:pPr>
              <w:pStyle w:val="aff8"/>
            </w:pPr>
            <w:r w:rsidRPr="006B3A52">
              <w:rPr>
                <w:color w:val="000000"/>
              </w:rPr>
              <w:t>2.55</w:t>
            </w:r>
          </w:p>
        </w:tc>
        <w:tc>
          <w:tcPr>
            <w:tcW w:w="0" w:type="auto"/>
            <w:tcBorders>
              <w:top w:val="single" w:sz="4" w:space="0" w:color="auto"/>
              <w:left w:val="single" w:sz="4" w:space="0" w:color="auto"/>
              <w:bottom w:val="single" w:sz="4" w:space="0" w:color="auto"/>
              <w:right w:val="single" w:sz="4" w:space="0" w:color="auto"/>
            </w:tcBorders>
            <w:vAlign w:val="center"/>
          </w:tcPr>
          <w:p w14:paraId="6E2795C3" w14:textId="77777777" w:rsidR="00091050" w:rsidRPr="006B3A52" w:rsidRDefault="00000000">
            <w:pPr>
              <w:pStyle w:val="aff8"/>
            </w:pPr>
            <w:r w:rsidRPr="006B3A52">
              <w:rPr>
                <w:color w:val="000000"/>
              </w:rPr>
              <w:t>2.02</w:t>
            </w:r>
          </w:p>
        </w:tc>
        <w:tc>
          <w:tcPr>
            <w:tcW w:w="0" w:type="auto"/>
            <w:tcBorders>
              <w:top w:val="single" w:sz="4" w:space="0" w:color="auto"/>
              <w:left w:val="single" w:sz="4" w:space="0" w:color="auto"/>
              <w:bottom w:val="single" w:sz="4" w:space="0" w:color="auto"/>
              <w:right w:val="single" w:sz="4" w:space="0" w:color="auto"/>
            </w:tcBorders>
            <w:vAlign w:val="center"/>
          </w:tcPr>
          <w:p w14:paraId="7FA94B94" w14:textId="77777777" w:rsidR="00091050" w:rsidRPr="006B3A52" w:rsidRDefault="00000000">
            <w:pPr>
              <w:pStyle w:val="aff8"/>
            </w:pPr>
            <w:r w:rsidRPr="006B3A52">
              <w:rPr>
                <w:color w:val="000000"/>
              </w:rPr>
              <w:t>2.42</w:t>
            </w:r>
          </w:p>
        </w:tc>
        <w:tc>
          <w:tcPr>
            <w:tcW w:w="0" w:type="auto"/>
            <w:tcBorders>
              <w:top w:val="single" w:sz="4" w:space="0" w:color="auto"/>
              <w:left w:val="single" w:sz="4" w:space="0" w:color="auto"/>
              <w:bottom w:val="single" w:sz="4" w:space="0" w:color="auto"/>
              <w:right w:val="single" w:sz="4" w:space="0" w:color="auto"/>
            </w:tcBorders>
            <w:vAlign w:val="center"/>
          </w:tcPr>
          <w:p w14:paraId="1CC562C8" w14:textId="77777777" w:rsidR="00091050" w:rsidRPr="006B3A52" w:rsidRDefault="00000000">
            <w:pPr>
              <w:pStyle w:val="aff8"/>
            </w:pPr>
            <w:r w:rsidRPr="006B3A52">
              <w:rPr>
                <w:color w:val="000000"/>
              </w:rPr>
              <w:t>2.55</w:t>
            </w:r>
          </w:p>
        </w:tc>
        <w:tc>
          <w:tcPr>
            <w:tcW w:w="0" w:type="auto"/>
            <w:tcBorders>
              <w:top w:val="single" w:sz="4" w:space="0" w:color="auto"/>
              <w:left w:val="single" w:sz="4" w:space="0" w:color="auto"/>
              <w:bottom w:val="single" w:sz="4" w:space="0" w:color="auto"/>
              <w:right w:val="single" w:sz="4" w:space="0" w:color="auto"/>
            </w:tcBorders>
            <w:vAlign w:val="center"/>
          </w:tcPr>
          <w:p w14:paraId="5B6B496D" w14:textId="77777777" w:rsidR="00091050" w:rsidRPr="006B3A52" w:rsidRDefault="00000000">
            <w:pPr>
              <w:pStyle w:val="aff8"/>
            </w:pPr>
            <w:r w:rsidRPr="006B3A52">
              <w:rPr>
                <w:color w:val="000000"/>
              </w:rPr>
              <w:t>2.42</w:t>
            </w:r>
          </w:p>
        </w:tc>
        <w:tc>
          <w:tcPr>
            <w:tcW w:w="0" w:type="auto"/>
            <w:tcBorders>
              <w:top w:val="single" w:sz="4" w:space="0" w:color="auto"/>
              <w:left w:val="single" w:sz="4" w:space="0" w:color="auto"/>
              <w:bottom w:val="single" w:sz="4" w:space="0" w:color="auto"/>
              <w:right w:val="single" w:sz="4" w:space="0" w:color="auto"/>
            </w:tcBorders>
            <w:vAlign w:val="center"/>
          </w:tcPr>
          <w:p w14:paraId="3DECD255" w14:textId="77777777" w:rsidR="00091050" w:rsidRPr="006B3A52" w:rsidRDefault="00000000">
            <w:pPr>
              <w:pStyle w:val="aff8"/>
            </w:pPr>
            <w:r w:rsidRPr="006B3A52">
              <w:rPr>
                <w:color w:val="000000"/>
              </w:rPr>
              <w:t>1.88</w:t>
            </w:r>
          </w:p>
        </w:tc>
        <w:tc>
          <w:tcPr>
            <w:tcW w:w="0" w:type="auto"/>
            <w:tcBorders>
              <w:top w:val="single" w:sz="4" w:space="0" w:color="auto"/>
              <w:left w:val="single" w:sz="4" w:space="0" w:color="auto"/>
              <w:bottom w:val="single" w:sz="4" w:space="0" w:color="auto"/>
              <w:right w:val="single" w:sz="4" w:space="0" w:color="auto"/>
            </w:tcBorders>
            <w:vAlign w:val="center"/>
          </w:tcPr>
          <w:p w14:paraId="414DEAC2" w14:textId="77777777" w:rsidR="00091050" w:rsidRPr="006B3A52" w:rsidRDefault="00000000">
            <w:pPr>
              <w:pStyle w:val="aff8"/>
            </w:pPr>
            <w:r w:rsidRPr="006B3A52">
              <w:rPr>
                <w:color w:val="000000"/>
              </w:rPr>
              <w:t>1.34</w:t>
            </w:r>
          </w:p>
        </w:tc>
        <w:tc>
          <w:tcPr>
            <w:tcW w:w="0" w:type="auto"/>
            <w:tcBorders>
              <w:top w:val="single" w:sz="4" w:space="0" w:color="auto"/>
              <w:left w:val="single" w:sz="4" w:space="0" w:color="auto"/>
              <w:bottom w:val="single" w:sz="4" w:space="0" w:color="auto"/>
              <w:right w:val="single" w:sz="4" w:space="0" w:color="auto"/>
            </w:tcBorders>
            <w:vAlign w:val="center"/>
          </w:tcPr>
          <w:p w14:paraId="6533F32F" w14:textId="77777777" w:rsidR="00091050" w:rsidRPr="006B3A52" w:rsidRDefault="00000000">
            <w:pPr>
              <w:pStyle w:val="aff8"/>
            </w:pPr>
            <w:r w:rsidRPr="006B3A52">
              <w:rPr>
                <w:color w:val="000000"/>
              </w:rPr>
              <w:t>12.9</w:t>
            </w:r>
          </w:p>
        </w:tc>
        <w:tc>
          <w:tcPr>
            <w:tcW w:w="0" w:type="auto"/>
            <w:tcBorders>
              <w:top w:val="single" w:sz="4" w:space="0" w:color="auto"/>
              <w:left w:val="single" w:sz="4" w:space="0" w:color="auto"/>
              <w:bottom w:val="single" w:sz="4" w:space="0" w:color="auto"/>
              <w:right w:val="single" w:sz="4" w:space="0" w:color="auto"/>
            </w:tcBorders>
            <w:vAlign w:val="center"/>
          </w:tcPr>
          <w:p w14:paraId="150542B2" w14:textId="77777777" w:rsidR="00091050" w:rsidRPr="006B3A52" w:rsidRDefault="00000000">
            <w:pPr>
              <w:pStyle w:val="aff8"/>
            </w:pPr>
            <w:r w:rsidRPr="006B3A52">
              <w:rPr>
                <w:color w:val="000000"/>
              </w:rPr>
              <w:t>10.75</w:t>
            </w:r>
          </w:p>
        </w:tc>
        <w:tc>
          <w:tcPr>
            <w:tcW w:w="0" w:type="auto"/>
            <w:tcBorders>
              <w:top w:val="single" w:sz="4" w:space="0" w:color="auto"/>
              <w:left w:val="single" w:sz="4" w:space="0" w:color="auto"/>
              <w:bottom w:val="single" w:sz="4" w:space="0" w:color="auto"/>
              <w:right w:val="single" w:sz="4" w:space="0" w:color="auto"/>
            </w:tcBorders>
            <w:vAlign w:val="center"/>
          </w:tcPr>
          <w:p w14:paraId="05DC5A5E" w14:textId="77777777" w:rsidR="00091050" w:rsidRPr="006B3A52" w:rsidRDefault="00000000">
            <w:pPr>
              <w:pStyle w:val="aff8"/>
            </w:pPr>
            <w:r w:rsidRPr="006B3A52">
              <w:rPr>
                <w:color w:val="000000"/>
              </w:rPr>
              <w:t>11.83</w:t>
            </w:r>
          </w:p>
        </w:tc>
        <w:tc>
          <w:tcPr>
            <w:tcW w:w="0" w:type="auto"/>
            <w:tcBorders>
              <w:top w:val="single" w:sz="4" w:space="0" w:color="auto"/>
              <w:left w:val="single" w:sz="4" w:space="0" w:color="auto"/>
              <w:bottom w:val="single" w:sz="4" w:space="0" w:color="auto"/>
              <w:right w:val="single" w:sz="4" w:space="0" w:color="auto"/>
            </w:tcBorders>
            <w:vAlign w:val="center"/>
          </w:tcPr>
          <w:p w14:paraId="7183885C" w14:textId="77777777" w:rsidR="00091050" w:rsidRPr="006B3A52" w:rsidRDefault="00000000">
            <w:pPr>
              <w:pStyle w:val="aff8"/>
            </w:pPr>
            <w:r w:rsidRPr="006B3A52">
              <w:rPr>
                <w:color w:val="000000"/>
              </w:rPr>
              <w:t>8.6</w:t>
            </w:r>
          </w:p>
        </w:tc>
        <w:tc>
          <w:tcPr>
            <w:tcW w:w="0" w:type="auto"/>
            <w:tcBorders>
              <w:top w:val="single" w:sz="4" w:space="0" w:color="auto"/>
              <w:left w:val="single" w:sz="4" w:space="0" w:color="auto"/>
              <w:bottom w:val="single" w:sz="4" w:space="0" w:color="auto"/>
              <w:right w:val="single" w:sz="4" w:space="0" w:color="auto"/>
            </w:tcBorders>
            <w:vAlign w:val="center"/>
          </w:tcPr>
          <w:p w14:paraId="5E1324CF" w14:textId="77777777" w:rsidR="00091050" w:rsidRPr="006B3A52" w:rsidRDefault="00000000">
            <w:pPr>
              <w:pStyle w:val="aff8"/>
            </w:pPr>
            <w:r w:rsidRPr="006B3A52">
              <w:rPr>
                <w:color w:val="000000"/>
              </w:rPr>
              <w:t>2.02</w:t>
            </w:r>
          </w:p>
        </w:tc>
      </w:tr>
      <w:tr w:rsidR="00091050" w:rsidRPr="006B3A52" w14:paraId="34A6274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BE0E832" w14:textId="77777777" w:rsidR="00091050" w:rsidRPr="006B3A52" w:rsidRDefault="00000000">
            <w:pPr>
              <w:pStyle w:val="aff8"/>
            </w:pPr>
            <w:r w:rsidRPr="006B3A52">
              <w:t>九月</w:t>
            </w:r>
          </w:p>
        </w:tc>
        <w:tc>
          <w:tcPr>
            <w:tcW w:w="0" w:type="auto"/>
            <w:tcBorders>
              <w:top w:val="single" w:sz="4" w:space="0" w:color="auto"/>
              <w:left w:val="single" w:sz="4" w:space="0" w:color="auto"/>
              <w:bottom w:val="single" w:sz="4" w:space="0" w:color="auto"/>
              <w:right w:val="single" w:sz="4" w:space="0" w:color="auto"/>
            </w:tcBorders>
            <w:vAlign w:val="center"/>
          </w:tcPr>
          <w:p w14:paraId="5E38A10D" w14:textId="77777777" w:rsidR="00091050" w:rsidRPr="006B3A52" w:rsidRDefault="00000000">
            <w:pPr>
              <w:pStyle w:val="aff8"/>
            </w:pPr>
            <w:r w:rsidRPr="006B3A52">
              <w:rPr>
                <w:color w:val="000000"/>
              </w:rPr>
              <w:t>13.19</w:t>
            </w:r>
          </w:p>
        </w:tc>
        <w:tc>
          <w:tcPr>
            <w:tcW w:w="0" w:type="auto"/>
            <w:tcBorders>
              <w:top w:val="single" w:sz="4" w:space="0" w:color="auto"/>
              <w:left w:val="single" w:sz="4" w:space="0" w:color="auto"/>
              <w:bottom w:val="single" w:sz="4" w:space="0" w:color="auto"/>
              <w:right w:val="single" w:sz="4" w:space="0" w:color="auto"/>
            </w:tcBorders>
            <w:vAlign w:val="center"/>
          </w:tcPr>
          <w:p w14:paraId="3D87563A" w14:textId="77777777" w:rsidR="00091050" w:rsidRPr="006B3A52" w:rsidRDefault="00000000">
            <w:pPr>
              <w:pStyle w:val="aff8"/>
            </w:pPr>
            <w:r w:rsidRPr="006B3A52">
              <w:rPr>
                <w:color w:val="000000"/>
              </w:rPr>
              <w:t>4.58</w:t>
            </w:r>
          </w:p>
        </w:tc>
        <w:tc>
          <w:tcPr>
            <w:tcW w:w="0" w:type="auto"/>
            <w:tcBorders>
              <w:top w:val="single" w:sz="4" w:space="0" w:color="auto"/>
              <w:left w:val="single" w:sz="4" w:space="0" w:color="auto"/>
              <w:bottom w:val="single" w:sz="4" w:space="0" w:color="auto"/>
              <w:right w:val="single" w:sz="4" w:space="0" w:color="auto"/>
            </w:tcBorders>
            <w:vAlign w:val="center"/>
          </w:tcPr>
          <w:p w14:paraId="0C03B522" w14:textId="77777777" w:rsidR="00091050" w:rsidRPr="006B3A52" w:rsidRDefault="00000000">
            <w:pPr>
              <w:pStyle w:val="aff8"/>
            </w:pPr>
            <w:r w:rsidRPr="006B3A52">
              <w:rPr>
                <w:color w:val="000000"/>
              </w:rPr>
              <w:t>4.03</w:t>
            </w:r>
          </w:p>
        </w:tc>
        <w:tc>
          <w:tcPr>
            <w:tcW w:w="0" w:type="auto"/>
            <w:tcBorders>
              <w:top w:val="single" w:sz="4" w:space="0" w:color="auto"/>
              <w:left w:val="single" w:sz="4" w:space="0" w:color="auto"/>
              <w:bottom w:val="single" w:sz="4" w:space="0" w:color="auto"/>
              <w:right w:val="single" w:sz="4" w:space="0" w:color="auto"/>
            </w:tcBorders>
            <w:vAlign w:val="center"/>
          </w:tcPr>
          <w:p w14:paraId="05488676" w14:textId="77777777" w:rsidR="00091050" w:rsidRPr="006B3A52" w:rsidRDefault="00000000">
            <w:pPr>
              <w:pStyle w:val="aff8"/>
            </w:pPr>
            <w:r w:rsidRPr="006B3A52">
              <w:rPr>
                <w:color w:val="000000"/>
              </w:rPr>
              <w:t>3.47</w:t>
            </w:r>
          </w:p>
        </w:tc>
        <w:tc>
          <w:tcPr>
            <w:tcW w:w="0" w:type="auto"/>
            <w:tcBorders>
              <w:top w:val="single" w:sz="4" w:space="0" w:color="auto"/>
              <w:left w:val="single" w:sz="4" w:space="0" w:color="auto"/>
              <w:bottom w:val="single" w:sz="4" w:space="0" w:color="auto"/>
              <w:right w:val="single" w:sz="4" w:space="0" w:color="auto"/>
            </w:tcBorders>
            <w:vAlign w:val="center"/>
          </w:tcPr>
          <w:p w14:paraId="4A5B1DAE" w14:textId="77777777" w:rsidR="00091050" w:rsidRPr="006B3A52" w:rsidRDefault="00000000">
            <w:pPr>
              <w:pStyle w:val="aff8"/>
            </w:pPr>
            <w:r w:rsidRPr="006B3A52">
              <w:rPr>
                <w:color w:val="000000"/>
              </w:rPr>
              <w:t>4.31</w:t>
            </w:r>
          </w:p>
        </w:tc>
        <w:tc>
          <w:tcPr>
            <w:tcW w:w="0" w:type="auto"/>
            <w:tcBorders>
              <w:top w:val="single" w:sz="4" w:space="0" w:color="auto"/>
              <w:left w:val="single" w:sz="4" w:space="0" w:color="auto"/>
              <w:bottom w:val="single" w:sz="4" w:space="0" w:color="auto"/>
              <w:right w:val="single" w:sz="4" w:space="0" w:color="auto"/>
            </w:tcBorders>
            <w:vAlign w:val="center"/>
          </w:tcPr>
          <w:p w14:paraId="248E7A9F" w14:textId="77777777" w:rsidR="00091050" w:rsidRPr="006B3A52" w:rsidRDefault="00000000">
            <w:pPr>
              <w:pStyle w:val="aff8"/>
            </w:pPr>
            <w:r w:rsidRPr="006B3A52">
              <w:rPr>
                <w:color w:val="000000"/>
              </w:rPr>
              <w:t>1.81</w:t>
            </w:r>
          </w:p>
        </w:tc>
        <w:tc>
          <w:tcPr>
            <w:tcW w:w="0" w:type="auto"/>
            <w:tcBorders>
              <w:top w:val="single" w:sz="4" w:space="0" w:color="auto"/>
              <w:left w:val="single" w:sz="4" w:space="0" w:color="auto"/>
              <w:bottom w:val="single" w:sz="4" w:space="0" w:color="auto"/>
              <w:right w:val="single" w:sz="4" w:space="0" w:color="auto"/>
            </w:tcBorders>
            <w:vAlign w:val="center"/>
          </w:tcPr>
          <w:p w14:paraId="0902FA82" w14:textId="77777777" w:rsidR="00091050" w:rsidRPr="006B3A52" w:rsidRDefault="00000000">
            <w:pPr>
              <w:pStyle w:val="aff8"/>
            </w:pPr>
            <w:r w:rsidRPr="006B3A52">
              <w:rPr>
                <w:color w:val="000000"/>
              </w:rPr>
              <w:t>0.69</w:t>
            </w:r>
          </w:p>
        </w:tc>
        <w:tc>
          <w:tcPr>
            <w:tcW w:w="0" w:type="auto"/>
            <w:tcBorders>
              <w:top w:val="single" w:sz="4" w:space="0" w:color="auto"/>
              <w:left w:val="single" w:sz="4" w:space="0" w:color="auto"/>
              <w:bottom w:val="single" w:sz="4" w:space="0" w:color="auto"/>
              <w:right w:val="single" w:sz="4" w:space="0" w:color="auto"/>
            </w:tcBorders>
            <w:vAlign w:val="center"/>
          </w:tcPr>
          <w:p w14:paraId="52511169" w14:textId="77777777" w:rsidR="00091050" w:rsidRPr="006B3A52" w:rsidRDefault="00000000">
            <w:pPr>
              <w:pStyle w:val="aff8"/>
            </w:pPr>
            <w:r w:rsidRPr="006B3A52">
              <w:rPr>
                <w:color w:val="000000"/>
              </w:rPr>
              <w:t>0.97</w:t>
            </w:r>
          </w:p>
        </w:tc>
        <w:tc>
          <w:tcPr>
            <w:tcW w:w="0" w:type="auto"/>
            <w:tcBorders>
              <w:top w:val="single" w:sz="4" w:space="0" w:color="auto"/>
              <w:left w:val="single" w:sz="4" w:space="0" w:color="auto"/>
              <w:bottom w:val="single" w:sz="4" w:space="0" w:color="auto"/>
              <w:right w:val="single" w:sz="4" w:space="0" w:color="auto"/>
            </w:tcBorders>
            <w:vAlign w:val="center"/>
          </w:tcPr>
          <w:p w14:paraId="0B15CE3A" w14:textId="77777777" w:rsidR="00091050" w:rsidRPr="006B3A52" w:rsidRDefault="00000000">
            <w:pPr>
              <w:pStyle w:val="aff8"/>
            </w:pPr>
            <w:r w:rsidRPr="006B3A52">
              <w:rPr>
                <w:color w:val="000000"/>
              </w:rPr>
              <w:t>1.53</w:t>
            </w:r>
          </w:p>
        </w:tc>
        <w:tc>
          <w:tcPr>
            <w:tcW w:w="0" w:type="auto"/>
            <w:tcBorders>
              <w:top w:val="single" w:sz="4" w:space="0" w:color="auto"/>
              <w:left w:val="single" w:sz="4" w:space="0" w:color="auto"/>
              <w:bottom w:val="single" w:sz="4" w:space="0" w:color="auto"/>
              <w:right w:val="single" w:sz="4" w:space="0" w:color="auto"/>
            </w:tcBorders>
            <w:vAlign w:val="center"/>
          </w:tcPr>
          <w:p w14:paraId="5E953BD1" w14:textId="77777777" w:rsidR="00091050" w:rsidRPr="006B3A52" w:rsidRDefault="00000000">
            <w:pPr>
              <w:pStyle w:val="aff8"/>
            </w:pPr>
            <w:r w:rsidRPr="006B3A52">
              <w:rPr>
                <w:color w:val="000000"/>
              </w:rPr>
              <w:t>1.67</w:t>
            </w:r>
          </w:p>
        </w:tc>
        <w:tc>
          <w:tcPr>
            <w:tcW w:w="0" w:type="auto"/>
            <w:tcBorders>
              <w:top w:val="single" w:sz="4" w:space="0" w:color="auto"/>
              <w:left w:val="single" w:sz="4" w:space="0" w:color="auto"/>
              <w:bottom w:val="single" w:sz="4" w:space="0" w:color="auto"/>
              <w:right w:val="single" w:sz="4" w:space="0" w:color="auto"/>
            </w:tcBorders>
            <w:vAlign w:val="center"/>
          </w:tcPr>
          <w:p w14:paraId="1E24BC56" w14:textId="77777777" w:rsidR="00091050" w:rsidRPr="006B3A52" w:rsidRDefault="00000000">
            <w:pPr>
              <w:pStyle w:val="aff8"/>
            </w:pPr>
            <w:r w:rsidRPr="006B3A52">
              <w:rPr>
                <w:color w:val="000000"/>
              </w:rPr>
              <w:t>1.39</w:t>
            </w:r>
          </w:p>
        </w:tc>
        <w:tc>
          <w:tcPr>
            <w:tcW w:w="0" w:type="auto"/>
            <w:tcBorders>
              <w:top w:val="single" w:sz="4" w:space="0" w:color="auto"/>
              <w:left w:val="single" w:sz="4" w:space="0" w:color="auto"/>
              <w:bottom w:val="single" w:sz="4" w:space="0" w:color="auto"/>
              <w:right w:val="single" w:sz="4" w:space="0" w:color="auto"/>
            </w:tcBorders>
            <w:vAlign w:val="center"/>
          </w:tcPr>
          <w:p w14:paraId="0259E8F1" w14:textId="77777777" w:rsidR="00091050" w:rsidRPr="006B3A52" w:rsidRDefault="00000000">
            <w:pPr>
              <w:pStyle w:val="aff8"/>
            </w:pPr>
            <w:r w:rsidRPr="006B3A52">
              <w:rPr>
                <w:color w:val="000000"/>
              </w:rPr>
              <w:t>3.06</w:t>
            </w:r>
          </w:p>
        </w:tc>
        <w:tc>
          <w:tcPr>
            <w:tcW w:w="0" w:type="auto"/>
            <w:tcBorders>
              <w:top w:val="single" w:sz="4" w:space="0" w:color="auto"/>
              <w:left w:val="single" w:sz="4" w:space="0" w:color="auto"/>
              <w:bottom w:val="single" w:sz="4" w:space="0" w:color="auto"/>
              <w:right w:val="single" w:sz="4" w:space="0" w:color="auto"/>
            </w:tcBorders>
            <w:vAlign w:val="center"/>
          </w:tcPr>
          <w:p w14:paraId="4E4A13C8" w14:textId="77777777" w:rsidR="00091050" w:rsidRPr="006B3A52" w:rsidRDefault="00000000">
            <w:pPr>
              <w:pStyle w:val="aff8"/>
            </w:pPr>
            <w:r w:rsidRPr="006B3A52">
              <w:rPr>
                <w:color w:val="000000"/>
              </w:rPr>
              <w:t>16.94</w:t>
            </w:r>
          </w:p>
        </w:tc>
        <w:tc>
          <w:tcPr>
            <w:tcW w:w="0" w:type="auto"/>
            <w:tcBorders>
              <w:top w:val="single" w:sz="4" w:space="0" w:color="auto"/>
              <w:left w:val="single" w:sz="4" w:space="0" w:color="auto"/>
              <w:bottom w:val="single" w:sz="4" w:space="0" w:color="auto"/>
              <w:right w:val="single" w:sz="4" w:space="0" w:color="auto"/>
            </w:tcBorders>
            <w:vAlign w:val="center"/>
          </w:tcPr>
          <w:p w14:paraId="0AE5BC46" w14:textId="77777777" w:rsidR="00091050" w:rsidRPr="006B3A52" w:rsidRDefault="00000000">
            <w:pPr>
              <w:pStyle w:val="aff8"/>
            </w:pPr>
            <w:r w:rsidRPr="006B3A52">
              <w:rPr>
                <w:color w:val="000000"/>
              </w:rPr>
              <w:t>14.72</w:t>
            </w:r>
          </w:p>
        </w:tc>
        <w:tc>
          <w:tcPr>
            <w:tcW w:w="0" w:type="auto"/>
            <w:tcBorders>
              <w:top w:val="single" w:sz="4" w:space="0" w:color="auto"/>
              <w:left w:val="single" w:sz="4" w:space="0" w:color="auto"/>
              <w:bottom w:val="single" w:sz="4" w:space="0" w:color="auto"/>
              <w:right w:val="single" w:sz="4" w:space="0" w:color="auto"/>
            </w:tcBorders>
            <w:vAlign w:val="center"/>
          </w:tcPr>
          <w:p w14:paraId="2A748107" w14:textId="77777777" w:rsidR="00091050" w:rsidRPr="006B3A52" w:rsidRDefault="00000000">
            <w:pPr>
              <w:pStyle w:val="aff8"/>
            </w:pPr>
            <w:r w:rsidRPr="006B3A52">
              <w:rPr>
                <w:color w:val="000000"/>
              </w:rPr>
              <w:t>14.31</w:t>
            </w:r>
          </w:p>
        </w:tc>
        <w:tc>
          <w:tcPr>
            <w:tcW w:w="0" w:type="auto"/>
            <w:tcBorders>
              <w:top w:val="single" w:sz="4" w:space="0" w:color="auto"/>
              <w:left w:val="single" w:sz="4" w:space="0" w:color="auto"/>
              <w:bottom w:val="single" w:sz="4" w:space="0" w:color="auto"/>
              <w:right w:val="single" w:sz="4" w:space="0" w:color="auto"/>
            </w:tcBorders>
            <w:vAlign w:val="center"/>
          </w:tcPr>
          <w:p w14:paraId="5286BAD7" w14:textId="77777777" w:rsidR="00091050" w:rsidRPr="006B3A52" w:rsidRDefault="00000000">
            <w:pPr>
              <w:pStyle w:val="aff8"/>
            </w:pPr>
            <w:r w:rsidRPr="006B3A52">
              <w:rPr>
                <w:color w:val="000000"/>
              </w:rPr>
              <w:t>7.5</w:t>
            </w:r>
          </w:p>
        </w:tc>
        <w:tc>
          <w:tcPr>
            <w:tcW w:w="0" w:type="auto"/>
            <w:tcBorders>
              <w:top w:val="single" w:sz="4" w:space="0" w:color="auto"/>
              <w:left w:val="single" w:sz="4" w:space="0" w:color="auto"/>
              <w:bottom w:val="single" w:sz="4" w:space="0" w:color="auto"/>
              <w:right w:val="single" w:sz="4" w:space="0" w:color="auto"/>
            </w:tcBorders>
            <w:vAlign w:val="center"/>
          </w:tcPr>
          <w:p w14:paraId="15BAA705" w14:textId="77777777" w:rsidR="00091050" w:rsidRPr="006B3A52" w:rsidRDefault="00000000">
            <w:pPr>
              <w:pStyle w:val="aff8"/>
            </w:pPr>
            <w:r w:rsidRPr="006B3A52">
              <w:rPr>
                <w:color w:val="000000"/>
              </w:rPr>
              <w:t>5.83</w:t>
            </w:r>
          </w:p>
        </w:tc>
      </w:tr>
      <w:tr w:rsidR="00091050" w:rsidRPr="006B3A52" w14:paraId="129813C6"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53DE566" w14:textId="77777777" w:rsidR="00091050" w:rsidRPr="006B3A52" w:rsidRDefault="00000000">
            <w:pPr>
              <w:pStyle w:val="aff8"/>
            </w:pPr>
            <w:r w:rsidRPr="006B3A52">
              <w:t>十月</w:t>
            </w:r>
          </w:p>
        </w:tc>
        <w:tc>
          <w:tcPr>
            <w:tcW w:w="0" w:type="auto"/>
            <w:tcBorders>
              <w:top w:val="single" w:sz="4" w:space="0" w:color="auto"/>
              <w:left w:val="single" w:sz="4" w:space="0" w:color="auto"/>
              <w:bottom w:val="single" w:sz="4" w:space="0" w:color="auto"/>
              <w:right w:val="single" w:sz="4" w:space="0" w:color="auto"/>
            </w:tcBorders>
            <w:vAlign w:val="center"/>
          </w:tcPr>
          <w:p w14:paraId="129657A5" w14:textId="77777777" w:rsidR="00091050" w:rsidRPr="006B3A52" w:rsidRDefault="00000000">
            <w:pPr>
              <w:pStyle w:val="aff8"/>
            </w:pPr>
            <w:r w:rsidRPr="006B3A52">
              <w:rPr>
                <w:color w:val="000000"/>
              </w:rPr>
              <w:t>12.77</w:t>
            </w:r>
          </w:p>
        </w:tc>
        <w:tc>
          <w:tcPr>
            <w:tcW w:w="0" w:type="auto"/>
            <w:tcBorders>
              <w:top w:val="single" w:sz="4" w:space="0" w:color="auto"/>
              <w:left w:val="single" w:sz="4" w:space="0" w:color="auto"/>
              <w:bottom w:val="single" w:sz="4" w:space="0" w:color="auto"/>
              <w:right w:val="single" w:sz="4" w:space="0" w:color="auto"/>
            </w:tcBorders>
            <w:vAlign w:val="center"/>
          </w:tcPr>
          <w:p w14:paraId="2CAD0366" w14:textId="77777777" w:rsidR="00091050" w:rsidRPr="006B3A52" w:rsidRDefault="00000000">
            <w:pPr>
              <w:pStyle w:val="aff8"/>
            </w:pPr>
            <w:r w:rsidRPr="006B3A52">
              <w:rPr>
                <w:color w:val="000000"/>
              </w:rPr>
              <w:t>4.03</w:t>
            </w:r>
          </w:p>
        </w:tc>
        <w:tc>
          <w:tcPr>
            <w:tcW w:w="0" w:type="auto"/>
            <w:tcBorders>
              <w:top w:val="single" w:sz="4" w:space="0" w:color="auto"/>
              <w:left w:val="single" w:sz="4" w:space="0" w:color="auto"/>
              <w:bottom w:val="single" w:sz="4" w:space="0" w:color="auto"/>
              <w:right w:val="single" w:sz="4" w:space="0" w:color="auto"/>
            </w:tcBorders>
            <w:vAlign w:val="center"/>
          </w:tcPr>
          <w:p w14:paraId="04682B36" w14:textId="77777777" w:rsidR="00091050" w:rsidRPr="006B3A52" w:rsidRDefault="00000000">
            <w:pPr>
              <w:pStyle w:val="aff8"/>
            </w:pPr>
            <w:r w:rsidRPr="006B3A52">
              <w:rPr>
                <w:color w:val="000000"/>
              </w:rPr>
              <w:t>4.17</w:t>
            </w:r>
          </w:p>
        </w:tc>
        <w:tc>
          <w:tcPr>
            <w:tcW w:w="0" w:type="auto"/>
            <w:tcBorders>
              <w:top w:val="single" w:sz="4" w:space="0" w:color="auto"/>
              <w:left w:val="single" w:sz="4" w:space="0" w:color="auto"/>
              <w:bottom w:val="single" w:sz="4" w:space="0" w:color="auto"/>
              <w:right w:val="single" w:sz="4" w:space="0" w:color="auto"/>
            </w:tcBorders>
            <w:vAlign w:val="center"/>
          </w:tcPr>
          <w:p w14:paraId="2B4E7136" w14:textId="77777777" w:rsidR="00091050" w:rsidRPr="006B3A52" w:rsidRDefault="00000000">
            <w:pPr>
              <w:pStyle w:val="aff8"/>
            </w:pPr>
            <w:r w:rsidRPr="006B3A52">
              <w:rPr>
                <w:color w:val="000000"/>
              </w:rPr>
              <w:t>4.44</w:t>
            </w:r>
          </w:p>
        </w:tc>
        <w:tc>
          <w:tcPr>
            <w:tcW w:w="0" w:type="auto"/>
            <w:tcBorders>
              <w:top w:val="single" w:sz="4" w:space="0" w:color="auto"/>
              <w:left w:val="single" w:sz="4" w:space="0" w:color="auto"/>
              <w:bottom w:val="single" w:sz="4" w:space="0" w:color="auto"/>
              <w:right w:val="single" w:sz="4" w:space="0" w:color="auto"/>
            </w:tcBorders>
            <w:vAlign w:val="center"/>
          </w:tcPr>
          <w:p w14:paraId="7B5A001A" w14:textId="77777777" w:rsidR="00091050" w:rsidRPr="006B3A52" w:rsidRDefault="00000000">
            <w:pPr>
              <w:pStyle w:val="aff8"/>
            </w:pPr>
            <w:r w:rsidRPr="006B3A52">
              <w:rPr>
                <w:color w:val="000000"/>
              </w:rPr>
              <w:t>3.23</w:t>
            </w:r>
          </w:p>
        </w:tc>
        <w:tc>
          <w:tcPr>
            <w:tcW w:w="0" w:type="auto"/>
            <w:tcBorders>
              <w:top w:val="single" w:sz="4" w:space="0" w:color="auto"/>
              <w:left w:val="single" w:sz="4" w:space="0" w:color="auto"/>
              <w:bottom w:val="single" w:sz="4" w:space="0" w:color="auto"/>
              <w:right w:val="single" w:sz="4" w:space="0" w:color="auto"/>
            </w:tcBorders>
            <w:vAlign w:val="center"/>
          </w:tcPr>
          <w:p w14:paraId="46C2DD55" w14:textId="77777777" w:rsidR="00091050" w:rsidRPr="006B3A52" w:rsidRDefault="00000000">
            <w:pPr>
              <w:pStyle w:val="aff8"/>
            </w:pPr>
            <w:r w:rsidRPr="006B3A52">
              <w:rPr>
                <w:color w:val="000000"/>
              </w:rPr>
              <w:t>1.34</w:t>
            </w:r>
          </w:p>
        </w:tc>
        <w:tc>
          <w:tcPr>
            <w:tcW w:w="0" w:type="auto"/>
            <w:tcBorders>
              <w:top w:val="single" w:sz="4" w:space="0" w:color="auto"/>
              <w:left w:val="single" w:sz="4" w:space="0" w:color="auto"/>
              <w:bottom w:val="single" w:sz="4" w:space="0" w:color="auto"/>
              <w:right w:val="single" w:sz="4" w:space="0" w:color="auto"/>
            </w:tcBorders>
            <w:vAlign w:val="center"/>
          </w:tcPr>
          <w:p w14:paraId="3CB1D155" w14:textId="77777777" w:rsidR="00091050" w:rsidRPr="006B3A52" w:rsidRDefault="00000000">
            <w:pPr>
              <w:pStyle w:val="aff8"/>
            </w:pPr>
            <w:r w:rsidRPr="006B3A52">
              <w:rPr>
                <w:color w:val="000000"/>
              </w:rPr>
              <w:t>2.02</w:t>
            </w:r>
          </w:p>
        </w:tc>
        <w:tc>
          <w:tcPr>
            <w:tcW w:w="0" w:type="auto"/>
            <w:tcBorders>
              <w:top w:val="single" w:sz="4" w:space="0" w:color="auto"/>
              <w:left w:val="single" w:sz="4" w:space="0" w:color="auto"/>
              <w:bottom w:val="single" w:sz="4" w:space="0" w:color="auto"/>
              <w:right w:val="single" w:sz="4" w:space="0" w:color="auto"/>
            </w:tcBorders>
            <w:vAlign w:val="center"/>
          </w:tcPr>
          <w:p w14:paraId="0CB8805A" w14:textId="77777777" w:rsidR="00091050" w:rsidRPr="006B3A52" w:rsidRDefault="00000000">
            <w:pPr>
              <w:pStyle w:val="aff8"/>
            </w:pPr>
            <w:r w:rsidRPr="006B3A52">
              <w:rPr>
                <w:color w:val="000000"/>
              </w:rPr>
              <w:t>1.61</w:t>
            </w:r>
          </w:p>
        </w:tc>
        <w:tc>
          <w:tcPr>
            <w:tcW w:w="0" w:type="auto"/>
            <w:tcBorders>
              <w:top w:val="single" w:sz="4" w:space="0" w:color="auto"/>
              <w:left w:val="single" w:sz="4" w:space="0" w:color="auto"/>
              <w:bottom w:val="single" w:sz="4" w:space="0" w:color="auto"/>
              <w:right w:val="single" w:sz="4" w:space="0" w:color="auto"/>
            </w:tcBorders>
            <w:vAlign w:val="center"/>
          </w:tcPr>
          <w:p w14:paraId="1D20A156" w14:textId="77777777" w:rsidR="00091050" w:rsidRPr="006B3A52" w:rsidRDefault="00000000">
            <w:pPr>
              <w:pStyle w:val="aff8"/>
            </w:pPr>
            <w:r w:rsidRPr="006B3A52">
              <w:rPr>
                <w:color w:val="000000"/>
              </w:rPr>
              <w:t>2.28</w:t>
            </w:r>
          </w:p>
        </w:tc>
        <w:tc>
          <w:tcPr>
            <w:tcW w:w="0" w:type="auto"/>
            <w:tcBorders>
              <w:top w:val="single" w:sz="4" w:space="0" w:color="auto"/>
              <w:left w:val="single" w:sz="4" w:space="0" w:color="auto"/>
              <w:bottom w:val="single" w:sz="4" w:space="0" w:color="auto"/>
              <w:right w:val="single" w:sz="4" w:space="0" w:color="auto"/>
            </w:tcBorders>
            <w:vAlign w:val="center"/>
          </w:tcPr>
          <w:p w14:paraId="07DA3344" w14:textId="77777777" w:rsidR="00091050" w:rsidRPr="006B3A52" w:rsidRDefault="00000000">
            <w:pPr>
              <w:pStyle w:val="aff8"/>
            </w:pPr>
            <w:r w:rsidRPr="006B3A52">
              <w:rPr>
                <w:color w:val="000000"/>
              </w:rPr>
              <w:t>2.82</w:t>
            </w:r>
          </w:p>
        </w:tc>
        <w:tc>
          <w:tcPr>
            <w:tcW w:w="0" w:type="auto"/>
            <w:tcBorders>
              <w:top w:val="single" w:sz="4" w:space="0" w:color="auto"/>
              <w:left w:val="single" w:sz="4" w:space="0" w:color="auto"/>
              <w:bottom w:val="single" w:sz="4" w:space="0" w:color="auto"/>
              <w:right w:val="single" w:sz="4" w:space="0" w:color="auto"/>
            </w:tcBorders>
            <w:vAlign w:val="center"/>
          </w:tcPr>
          <w:p w14:paraId="58ED7511" w14:textId="77777777" w:rsidR="00091050" w:rsidRPr="006B3A52" w:rsidRDefault="00000000">
            <w:pPr>
              <w:pStyle w:val="aff8"/>
            </w:pPr>
            <w:r w:rsidRPr="006B3A52">
              <w:rPr>
                <w:color w:val="000000"/>
              </w:rPr>
              <w:t>1.88</w:t>
            </w:r>
          </w:p>
        </w:tc>
        <w:tc>
          <w:tcPr>
            <w:tcW w:w="0" w:type="auto"/>
            <w:tcBorders>
              <w:top w:val="single" w:sz="4" w:space="0" w:color="auto"/>
              <w:left w:val="single" w:sz="4" w:space="0" w:color="auto"/>
              <w:bottom w:val="single" w:sz="4" w:space="0" w:color="auto"/>
              <w:right w:val="single" w:sz="4" w:space="0" w:color="auto"/>
            </w:tcBorders>
            <w:vAlign w:val="center"/>
          </w:tcPr>
          <w:p w14:paraId="28B10450" w14:textId="77777777" w:rsidR="00091050" w:rsidRPr="006B3A52" w:rsidRDefault="00000000">
            <w:pPr>
              <w:pStyle w:val="aff8"/>
            </w:pPr>
            <w:r w:rsidRPr="006B3A52">
              <w:rPr>
                <w:color w:val="000000"/>
              </w:rPr>
              <w:t>3.63</w:t>
            </w:r>
          </w:p>
        </w:tc>
        <w:tc>
          <w:tcPr>
            <w:tcW w:w="0" w:type="auto"/>
            <w:tcBorders>
              <w:top w:val="single" w:sz="4" w:space="0" w:color="auto"/>
              <w:left w:val="single" w:sz="4" w:space="0" w:color="auto"/>
              <w:bottom w:val="single" w:sz="4" w:space="0" w:color="auto"/>
              <w:right w:val="single" w:sz="4" w:space="0" w:color="auto"/>
            </w:tcBorders>
            <w:vAlign w:val="center"/>
          </w:tcPr>
          <w:p w14:paraId="29FF438F" w14:textId="77777777" w:rsidR="00091050" w:rsidRPr="006B3A52" w:rsidRDefault="00000000">
            <w:pPr>
              <w:pStyle w:val="aff8"/>
            </w:pPr>
            <w:r w:rsidRPr="006B3A52">
              <w:rPr>
                <w:color w:val="000000"/>
              </w:rPr>
              <w:t>25.54</w:t>
            </w:r>
          </w:p>
        </w:tc>
        <w:tc>
          <w:tcPr>
            <w:tcW w:w="0" w:type="auto"/>
            <w:tcBorders>
              <w:top w:val="single" w:sz="4" w:space="0" w:color="auto"/>
              <w:left w:val="single" w:sz="4" w:space="0" w:color="auto"/>
              <w:bottom w:val="single" w:sz="4" w:space="0" w:color="auto"/>
              <w:right w:val="single" w:sz="4" w:space="0" w:color="auto"/>
            </w:tcBorders>
            <w:vAlign w:val="center"/>
          </w:tcPr>
          <w:p w14:paraId="40CF9E44" w14:textId="77777777" w:rsidR="00091050" w:rsidRPr="006B3A52" w:rsidRDefault="00000000">
            <w:pPr>
              <w:pStyle w:val="aff8"/>
            </w:pPr>
            <w:r w:rsidRPr="006B3A52">
              <w:rPr>
                <w:color w:val="000000"/>
              </w:rPr>
              <w:t>10.62</w:t>
            </w:r>
          </w:p>
        </w:tc>
        <w:tc>
          <w:tcPr>
            <w:tcW w:w="0" w:type="auto"/>
            <w:tcBorders>
              <w:top w:val="single" w:sz="4" w:space="0" w:color="auto"/>
              <w:left w:val="single" w:sz="4" w:space="0" w:color="auto"/>
              <w:bottom w:val="single" w:sz="4" w:space="0" w:color="auto"/>
              <w:right w:val="single" w:sz="4" w:space="0" w:color="auto"/>
            </w:tcBorders>
            <w:vAlign w:val="center"/>
          </w:tcPr>
          <w:p w14:paraId="77F75DF5" w14:textId="77777777" w:rsidR="00091050" w:rsidRPr="006B3A52" w:rsidRDefault="00000000">
            <w:pPr>
              <w:pStyle w:val="aff8"/>
            </w:pPr>
            <w:r w:rsidRPr="006B3A52">
              <w:rPr>
                <w:color w:val="000000"/>
              </w:rPr>
              <w:t>5.91</w:t>
            </w:r>
          </w:p>
        </w:tc>
        <w:tc>
          <w:tcPr>
            <w:tcW w:w="0" w:type="auto"/>
            <w:tcBorders>
              <w:top w:val="single" w:sz="4" w:space="0" w:color="auto"/>
              <w:left w:val="single" w:sz="4" w:space="0" w:color="auto"/>
              <w:bottom w:val="single" w:sz="4" w:space="0" w:color="auto"/>
              <w:right w:val="single" w:sz="4" w:space="0" w:color="auto"/>
            </w:tcBorders>
            <w:vAlign w:val="center"/>
          </w:tcPr>
          <w:p w14:paraId="67DC763D" w14:textId="77777777" w:rsidR="00091050" w:rsidRPr="006B3A52" w:rsidRDefault="00000000">
            <w:pPr>
              <w:pStyle w:val="aff8"/>
            </w:pPr>
            <w:r w:rsidRPr="006B3A52">
              <w:rPr>
                <w:color w:val="000000"/>
              </w:rPr>
              <w:t>4.17</w:t>
            </w:r>
          </w:p>
        </w:tc>
        <w:tc>
          <w:tcPr>
            <w:tcW w:w="0" w:type="auto"/>
            <w:tcBorders>
              <w:top w:val="single" w:sz="4" w:space="0" w:color="auto"/>
              <w:left w:val="single" w:sz="4" w:space="0" w:color="auto"/>
              <w:bottom w:val="single" w:sz="4" w:space="0" w:color="auto"/>
              <w:right w:val="single" w:sz="4" w:space="0" w:color="auto"/>
            </w:tcBorders>
            <w:vAlign w:val="center"/>
          </w:tcPr>
          <w:p w14:paraId="0FB0F447" w14:textId="77777777" w:rsidR="00091050" w:rsidRPr="006B3A52" w:rsidRDefault="00000000">
            <w:pPr>
              <w:pStyle w:val="aff8"/>
            </w:pPr>
            <w:r w:rsidRPr="006B3A52">
              <w:rPr>
                <w:color w:val="000000"/>
              </w:rPr>
              <w:t>9.54</w:t>
            </w:r>
          </w:p>
        </w:tc>
      </w:tr>
      <w:tr w:rsidR="00091050" w:rsidRPr="006B3A52" w14:paraId="08E8D0ED"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F3B4D72" w14:textId="77777777" w:rsidR="00091050" w:rsidRPr="006B3A52" w:rsidRDefault="00000000">
            <w:pPr>
              <w:pStyle w:val="aff8"/>
            </w:pPr>
            <w:r w:rsidRPr="006B3A52">
              <w:t>十一月</w:t>
            </w:r>
          </w:p>
        </w:tc>
        <w:tc>
          <w:tcPr>
            <w:tcW w:w="0" w:type="auto"/>
            <w:tcBorders>
              <w:top w:val="single" w:sz="4" w:space="0" w:color="auto"/>
              <w:left w:val="single" w:sz="4" w:space="0" w:color="auto"/>
              <w:bottom w:val="single" w:sz="4" w:space="0" w:color="auto"/>
              <w:right w:val="single" w:sz="4" w:space="0" w:color="auto"/>
            </w:tcBorders>
            <w:vAlign w:val="center"/>
          </w:tcPr>
          <w:p w14:paraId="5117094C" w14:textId="77777777" w:rsidR="00091050" w:rsidRPr="006B3A52" w:rsidRDefault="00000000">
            <w:pPr>
              <w:pStyle w:val="aff8"/>
            </w:pPr>
            <w:r w:rsidRPr="006B3A52">
              <w:rPr>
                <w:color w:val="000000"/>
              </w:rPr>
              <w:t>11.11</w:t>
            </w:r>
          </w:p>
        </w:tc>
        <w:tc>
          <w:tcPr>
            <w:tcW w:w="0" w:type="auto"/>
            <w:tcBorders>
              <w:top w:val="single" w:sz="4" w:space="0" w:color="auto"/>
              <w:left w:val="single" w:sz="4" w:space="0" w:color="auto"/>
              <w:bottom w:val="single" w:sz="4" w:space="0" w:color="auto"/>
              <w:right w:val="single" w:sz="4" w:space="0" w:color="auto"/>
            </w:tcBorders>
            <w:vAlign w:val="center"/>
          </w:tcPr>
          <w:p w14:paraId="7BCC7E40" w14:textId="77777777" w:rsidR="00091050" w:rsidRPr="006B3A52" w:rsidRDefault="00000000">
            <w:pPr>
              <w:pStyle w:val="aff8"/>
            </w:pPr>
            <w:r w:rsidRPr="006B3A52">
              <w:rPr>
                <w:color w:val="000000"/>
              </w:rPr>
              <w:t>2.36</w:t>
            </w:r>
          </w:p>
        </w:tc>
        <w:tc>
          <w:tcPr>
            <w:tcW w:w="0" w:type="auto"/>
            <w:tcBorders>
              <w:top w:val="single" w:sz="4" w:space="0" w:color="auto"/>
              <w:left w:val="single" w:sz="4" w:space="0" w:color="auto"/>
              <w:bottom w:val="single" w:sz="4" w:space="0" w:color="auto"/>
              <w:right w:val="single" w:sz="4" w:space="0" w:color="auto"/>
            </w:tcBorders>
            <w:vAlign w:val="center"/>
          </w:tcPr>
          <w:p w14:paraId="6F144EB0" w14:textId="77777777" w:rsidR="00091050" w:rsidRPr="006B3A52" w:rsidRDefault="00000000">
            <w:pPr>
              <w:pStyle w:val="aff8"/>
            </w:pPr>
            <w:r w:rsidRPr="006B3A52">
              <w:rPr>
                <w:color w:val="000000"/>
              </w:rPr>
              <w:t>2.5</w:t>
            </w:r>
          </w:p>
        </w:tc>
        <w:tc>
          <w:tcPr>
            <w:tcW w:w="0" w:type="auto"/>
            <w:tcBorders>
              <w:top w:val="single" w:sz="4" w:space="0" w:color="auto"/>
              <w:left w:val="single" w:sz="4" w:space="0" w:color="auto"/>
              <w:bottom w:val="single" w:sz="4" w:space="0" w:color="auto"/>
              <w:right w:val="single" w:sz="4" w:space="0" w:color="auto"/>
            </w:tcBorders>
            <w:vAlign w:val="center"/>
          </w:tcPr>
          <w:p w14:paraId="791BB670" w14:textId="77777777" w:rsidR="00091050" w:rsidRPr="006B3A52" w:rsidRDefault="00000000">
            <w:pPr>
              <w:pStyle w:val="aff8"/>
            </w:pPr>
            <w:r w:rsidRPr="006B3A52">
              <w:rPr>
                <w:color w:val="000000"/>
              </w:rPr>
              <w:t>3.33</w:t>
            </w:r>
          </w:p>
        </w:tc>
        <w:tc>
          <w:tcPr>
            <w:tcW w:w="0" w:type="auto"/>
            <w:tcBorders>
              <w:top w:val="single" w:sz="4" w:space="0" w:color="auto"/>
              <w:left w:val="single" w:sz="4" w:space="0" w:color="auto"/>
              <w:bottom w:val="single" w:sz="4" w:space="0" w:color="auto"/>
              <w:right w:val="single" w:sz="4" w:space="0" w:color="auto"/>
            </w:tcBorders>
            <w:vAlign w:val="center"/>
          </w:tcPr>
          <w:p w14:paraId="3732D44F" w14:textId="77777777" w:rsidR="00091050" w:rsidRPr="006B3A52" w:rsidRDefault="00000000">
            <w:pPr>
              <w:pStyle w:val="aff8"/>
            </w:pPr>
            <w:r w:rsidRPr="006B3A52">
              <w:rPr>
                <w:color w:val="000000"/>
              </w:rPr>
              <w:t>7.36</w:t>
            </w:r>
          </w:p>
        </w:tc>
        <w:tc>
          <w:tcPr>
            <w:tcW w:w="0" w:type="auto"/>
            <w:tcBorders>
              <w:top w:val="single" w:sz="4" w:space="0" w:color="auto"/>
              <w:left w:val="single" w:sz="4" w:space="0" w:color="auto"/>
              <w:bottom w:val="single" w:sz="4" w:space="0" w:color="auto"/>
              <w:right w:val="single" w:sz="4" w:space="0" w:color="auto"/>
            </w:tcBorders>
            <w:vAlign w:val="center"/>
          </w:tcPr>
          <w:p w14:paraId="3407AAA6" w14:textId="77777777" w:rsidR="00091050" w:rsidRPr="006B3A52" w:rsidRDefault="00000000">
            <w:pPr>
              <w:pStyle w:val="aff8"/>
            </w:pPr>
            <w:r w:rsidRPr="006B3A52">
              <w:rPr>
                <w:color w:val="000000"/>
              </w:rPr>
              <w:t>7.22</w:t>
            </w:r>
          </w:p>
        </w:tc>
        <w:tc>
          <w:tcPr>
            <w:tcW w:w="0" w:type="auto"/>
            <w:tcBorders>
              <w:top w:val="single" w:sz="4" w:space="0" w:color="auto"/>
              <w:left w:val="single" w:sz="4" w:space="0" w:color="auto"/>
              <w:bottom w:val="single" w:sz="4" w:space="0" w:color="auto"/>
              <w:right w:val="single" w:sz="4" w:space="0" w:color="auto"/>
            </w:tcBorders>
            <w:vAlign w:val="center"/>
          </w:tcPr>
          <w:p w14:paraId="252A74E1" w14:textId="77777777" w:rsidR="00091050" w:rsidRPr="006B3A52" w:rsidRDefault="00000000">
            <w:pPr>
              <w:pStyle w:val="aff8"/>
            </w:pPr>
            <w:r w:rsidRPr="006B3A52">
              <w:rPr>
                <w:color w:val="000000"/>
              </w:rPr>
              <w:t>2.92</w:t>
            </w:r>
          </w:p>
        </w:tc>
        <w:tc>
          <w:tcPr>
            <w:tcW w:w="0" w:type="auto"/>
            <w:tcBorders>
              <w:top w:val="single" w:sz="4" w:space="0" w:color="auto"/>
              <w:left w:val="single" w:sz="4" w:space="0" w:color="auto"/>
              <w:bottom w:val="single" w:sz="4" w:space="0" w:color="auto"/>
              <w:right w:val="single" w:sz="4" w:space="0" w:color="auto"/>
            </w:tcBorders>
            <w:vAlign w:val="center"/>
          </w:tcPr>
          <w:p w14:paraId="68D295A8" w14:textId="77777777" w:rsidR="00091050" w:rsidRPr="006B3A52" w:rsidRDefault="00000000">
            <w:pPr>
              <w:pStyle w:val="aff8"/>
            </w:pPr>
            <w:r w:rsidRPr="006B3A52">
              <w:rPr>
                <w:color w:val="000000"/>
              </w:rPr>
              <w:t>1.39</w:t>
            </w:r>
          </w:p>
        </w:tc>
        <w:tc>
          <w:tcPr>
            <w:tcW w:w="0" w:type="auto"/>
            <w:tcBorders>
              <w:top w:val="single" w:sz="4" w:space="0" w:color="auto"/>
              <w:left w:val="single" w:sz="4" w:space="0" w:color="auto"/>
              <w:bottom w:val="single" w:sz="4" w:space="0" w:color="auto"/>
              <w:right w:val="single" w:sz="4" w:space="0" w:color="auto"/>
            </w:tcBorders>
            <w:vAlign w:val="center"/>
          </w:tcPr>
          <w:p w14:paraId="71C43787" w14:textId="77777777" w:rsidR="00091050" w:rsidRPr="006B3A52" w:rsidRDefault="00000000">
            <w:pPr>
              <w:pStyle w:val="aff8"/>
            </w:pPr>
            <w:r w:rsidRPr="006B3A52">
              <w:rPr>
                <w:color w:val="000000"/>
              </w:rPr>
              <w:t>0.69</w:t>
            </w:r>
          </w:p>
        </w:tc>
        <w:tc>
          <w:tcPr>
            <w:tcW w:w="0" w:type="auto"/>
            <w:tcBorders>
              <w:top w:val="single" w:sz="4" w:space="0" w:color="auto"/>
              <w:left w:val="single" w:sz="4" w:space="0" w:color="auto"/>
              <w:bottom w:val="single" w:sz="4" w:space="0" w:color="auto"/>
              <w:right w:val="single" w:sz="4" w:space="0" w:color="auto"/>
            </w:tcBorders>
            <w:vAlign w:val="center"/>
          </w:tcPr>
          <w:p w14:paraId="0F932CA8" w14:textId="77777777" w:rsidR="00091050" w:rsidRPr="006B3A52" w:rsidRDefault="00000000">
            <w:pPr>
              <w:pStyle w:val="aff8"/>
            </w:pPr>
            <w:r w:rsidRPr="006B3A52">
              <w:rPr>
                <w:color w:val="000000"/>
              </w:rPr>
              <w:t>0</w:t>
            </w:r>
          </w:p>
        </w:tc>
        <w:tc>
          <w:tcPr>
            <w:tcW w:w="0" w:type="auto"/>
            <w:tcBorders>
              <w:top w:val="single" w:sz="4" w:space="0" w:color="auto"/>
              <w:left w:val="single" w:sz="4" w:space="0" w:color="auto"/>
              <w:bottom w:val="single" w:sz="4" w:space="0" w:color="auto"/>
              <w:right w:val="single" w:sz="4" w:space="0" w:color="auto"/>
            </w:tcBorders>
            <w:vAlign w:val="center"/>
          </w:tcPr>
          <w:p w14:paraId="1C24F131" w14:textId="77777777" w:rsidR="00091050" w:rsidRPr="006B3A52" w:rsidRDefault="00000000">
            <w:pPr>
              <w:pStyle w:val="aff8"/>
            </w:pPr>
            <w:r w:rsidRPr="006B3A52">
              <w:rPr>
                <w:color w:val="000000"/>
              </w:rPr>
              <w:t>0.28</w:t>
            </w:r>
          </w:p>
        </w:tc>
        <w:tc>
          <w:tcPr>
            <w:tcW w:w="0" w:type="auto"/>
            <w:tcBorders>
              <w:top w:val="single" w:sz="4" w:space="0" w:color="auto"/>
              <w:left w:val="single" w:sz="4" w:space="0" w:color="auto"/>
              <w:bottom w:val="single" w:sz="4" w:space="0" w:color="auto"/>
              <w:right w:val="single" w:sz="4" w:space="0" w:color="auto"/>
            </w:tcBorders>
            <w:vAlign w:val="center"/>
          </w:tcPr>
          <w:p w14:paraId="50459534" w14:textId="77777777" w:rsidR="00091050" w:rsidRPr="006B3A52" w:rsidRDefault="00000000">
            <w:pPr>
              <w:pStyle w:val="aff8"/>
            </w:pPr>
            <w:r w:rsidRPr="006B3A52">
              <w:rPr>
                <w:color w:val="000000"/>
              </w:rPr>
              <w:t>2.5</w:t>
            </w:r>
          </w:p>
        </w:tc>
        <w:tc>
          <w:tcPr>
            <w:tcW w:w="0" w:type="auto"/>
            <w:tcBorders>
              <w:top w:val="single" w:sz="4" w:space="0" w:color="auto"/>
              <w:left w:val="single" w:sz="4" w:space="0" w:color="auto"/>
              <w:bottom w:val="single" w:sz="4" w:space="0" w:color="auto"/>
              <w:right w:val="single" w:sz="4" w:space="0" w:color="auto"/>
            </w:tcBorders>
            <w:vAlign w:val="center"/>
          </w:tcPr>
          <w:p w14:paraId="1879D2C5" w14:textId="77777777" w:rsidR="00091050" w:rsidRPr="006B3A52" w:rsidRDefault="00000000">
            <w:pPr>
              <w:pStyle w:val="aff8"/>
            </w:pPr>
            <w:r w:rsidRPr="006B3A52">
              <w:rPr>
                <w:color w:val="000000"/>
              </w:rPr>
              <w:t>22.78</w:t>
            </w:r>
          </w:p>
        </w:tc>
        <w:tc>
          <w:tcPr>
            <w:tcW w:w="0" w:type="auto"/>
            <w:tcBorders>
              <w:top w:val="single" w:sz="4" w:space="0" w:color="auto"/>
              <w:left w:val="single" w:sz="4" w:space="0" w:color="auto"/>
              <w:bottom w:val="single" w:sz="4" w:space="0" w:color="auto"/>
              <w:right w:val="single" w:sz="4" w:space="0" w:color="auto"/>
            </w:tcBorders>
            <w:vAlign w:val="center"/>
          </w:tcPr>
          <w:p w14:paraId="1497921B" w14:textId="77777777" w:rsidR="00091050" w:rsidRPr="006B3A52" w:rsidRDefault="00000000">
            <w:pPr>
              <w:pStyle w:val="aff8"/>
            </w:pPr>
            <w:r w:rsidRPr="006B3A52">
              <w:rPr>
                <w:color w:val="000000"/>
              </w:rPr>
              <w:t>8.33</w:t>
            </w:r>
          </w:p>
        </w:tc>
        <w:tc>
          <w:tcPr>
            <w:tcW w:w="0" w:type="auto"/>
            <w:tcBorders>
              <w:top w:val="single" w:sz="4" w:space="0" w:color="auto"/>
              <w:left w:val="single" w:sz="4" w:space="0" w:color="auto"/>
              <w:bottom w:val="single" w:sz="4" w:space="0" w:color="auto"/>
              <w:right w:val="single" w:sz="4" w:space="0" w:color="auto"/>
            </w:tcBorders>
            <w:vAlign w:val="center"/>
          </w:tcPr>
          <w:p w14:paraId="15CCD4AD" w14:textId="77777777" w:rsidR="00091050" w:rsidRPr="006B3A52" w:rsidRDefault="00000000">
            <w:pPr>
              <w:pStyle w:val="aff8"/>
            </w:pPr>
            <w:r w:rsidRPr="006B3A52">
              <w:rPr>
                <w:color w:val="000000"/>
              </w:rPr>
              <w:t>5.56</w:t>
            </w:r>
          </w:p>
        </w:tc>
        <w:tc>
          <w:tcPr>
            <w:tcW w:w="0" w:type="auto"/>
            <w:tcBorders>
              <w:top w:val="single" w:sz="4" w:space="0" w:color="auto"/>
              <w:left w:val="single" w:sz="4" w:space="0" w:color="auto"/>
              <w:bottom w:val="single" w:sz="4" w:space="0" w:color="auto"/>
              <w:right w:val="single" w:sz="4" w:space="0" w:color="auto"/>
            </w:tcBorders>
            <w:vAlign w:val="center"/>
          </w:tcPr>
          <w:p w14:paraId="6E07B388" w14:textId="77777777" w:rsidR="00091050" w:rsidRPr="006B3A52" w:rsidRDefault="00000000">
            <w:pPr>
              <w:pStyle w:val="aff8"/>
            </w:pPr>
            <w:r w:rsidRPr="006B3A52">
              <w:rPr>
                <w:color w:val="000000"/>
              </w:rPr>
              <w:t>2.5</w:t>
            </w:r>
          </w:p>
        </w:tc>
        <w:tc>
          <w:tcPr>
            <w:tcW w:w="0" w:type="auto"/>
            <w:tcBorders>
              <w:top w:val="single" w:sz="4" w:space="0" w:color="auto"/>
              <w:left w:val="single" w:sz="4" w:space="0" w:color="auto"/>
              <w:bottom w:val="single" w:sz="4" w:space="0" w:color="auto"/>
              <w:right w:val="single" w:sz="4" w:space="0" w:color="auto"/>
            </w:tcBorders>
            <w:vAlign w:val="center"/>
          </w:tcPr>
          <w:p w14:paraId="387F5B92" w14:textId="77777777" w:rsidR="00091050" w:rsidRPr="006B3A52" w:rsidRDefault="00000000">
            <w:pPr>
              <w:pStyle w:val="aff8"/>
            </w:pPr>
            <w:r w:rsidRPr="006B3A52">
              <w:rPr>
                <w:color w:val="000000"/>
              </w:rPr>
              <w:t>19.17</w:t>
            </w:r>
          </w:p>
        </w:tc>
      </w:tr>
      <w:tr w:rsidR="00091050" w:rsidRPr="006B3A52" w14:paraId="5BEBA3AE"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C240" w14:textId="77777777" w:rsidR="00091050" w:rsidRPr="006B3A52" w:rsidRDefault="00000000">
            <w:pPr>
              <w:pStyle w:val="aff8"/>
            </w:pPr>
            <w:r w:rsidRPr="006B3A52">
              <w:t>十二月</w:t>
            </w:r>
          </w:p>
        </w:tc>
        <w:tc>
          <w:tcPr>
            <w:tcW w:w="0" w:type="auto"/>
            <w:tcBorders>
              <w:top w:val="single" w:sz="4" w:space="0" w:color="auto"/>
              <w:left w:val="single" w:sz="4" w:space="0" w:color="auto"/>
              <w:bottom w:val="single" w:sz="4" w:space="0" w:color="auto"/>
              <w:right w:val="single" w:sz="4" w:space="0" w:color="auto"/>
            </w:tcBorders>
            <w:vAlign w:val="center"/>
          </w:tcPr>
          <w:p w14:paraId="33600D42" w14:textId="77777777" w:rsidR="00091050" w:rsidRPr="006B3A52" w:rsidRDefault="00000000">
            <w:pPr>
              <w:pStyle w:val="aff8"/>
            </w:pPr>
            <w:r w:rsidRPr="006B3A52">
              <w:rPr>
                <w:color w:val="000000"/>
              </w:rPr>
              <w:t>12.23</w:t>
            </w:r>
          </w:p>
        </w:tc>
        <w:tc>
          <w:tcPr>
            <w:tcW w:w="0" w:type="auto"/>
            <w:tcBorders>
              <w:top w:val="single" w:sz="4" w:space="0" w:color="auto"/>
              <w:left w:val="single" w:sz="4" w:space="0" w:color="auto"/>
              <w:bottom w:val="single" w:sz="4" w:space="0" w:color="auto"/>
              <w:right w:val="single" w:sz="4" w:space="0" w:color="auto"/>
            </w:tcBorders>
            <w:vAlign w:val="center"/>
          </w:tcPr>
          <w:p w14:paraId="06E9680F" w14:textId="77777777" w:rsidR="00091050" w:rsidRPr="006B3A52" w:rsidRDefault="00000000">
            <w:pPr>
              <w:pStyle w:val="aff8"/>
            </w:pPr>
            <w:r w:rsidRPr="006B3A52">
              <w:rPr>
                <w:color w:val="000000"/>
              </w:rPr>
              <w:t>2.55</w:t>
            </w:r>
          </w:p>
        </w:tc>
        <w:tc>
          <w:tcPr>
            <w:tcW w:w="0" w:type="auto"/>
            <w:tcBorders>
              <w:top w:val="single" w:sz="4" w:space="0" w:color="auto"/>
              <w:left w:val="single" w:sz="4" w:space="0" w:color="auto"/>
              <w:bottom w:val="single" w:sz="4" w:space="0" w:color="auto"/>
              <w:right w:val="single" w:sz="4" w:space="0" w:color="auto"/>
            </w:tcBorders>
            <w:vAlign w:val="center"/>
          </w:tcPr>
          <w:p w14:paraId="4349BB13" w14:textId="77777777" w:rsidR="00091050" w:rsidRPr="006B3A52" w:rsidRDefault="00000000">
            <w:pPr>
              <w:pStyle w:val="aff8"/>
            </w:pPr>
            <w:r w:rsidRPr="006B3A52">
              <w:rPr>
                <w:color w:val="000000"/>
              </w:rPr>
              <w:t>5.11</w:t>
            </w:r>
          </w:p>
        </w:tc>
        <w:tc>
          <w:tcPr>
            <w:tcW w:w="0" w:type="auto"/>
            <w:tcBorders>
              <w:top w:val="single" w:sz="4" w:space="0" w:color="auto"/>
              <w:left w:val="single" w:sz="4" w:space="0" w:color="auto"/>
              <w:bottom w:val="single" w:sz="4" w:space="0" w:color="auto"/>
              <w:right w:val="single" w:sz="4" w:space="0" w:color="auto"/>
            </w:tcBorders>
            <w:vAlign w:val="center"/>
          </w:tcPr>
          <w:p w14:paraId="7E9AA782" w14:textId="77777777" w:rsidR="00091050" w:rsidRPr="006B3A52" w:rsidRDefault="00000000">
            <w:pPr>
              <w:pStyle w:val="aff8"/>
            </w:pPr>
            <w:r w:rsidRPr="006B3A52">
              <w:rPr>
                <w:color w:val="000000"/>
              </w:rPr>
              <w:t>5.78</w:t>
            </w:r>
          </w:p>
        </w:tc>
        <w:tc>
          <w:tcPr>
            <w:tcW w:w="0" w:type="auto"/>
            <w:tcBorders>
              <w:top w:val="single" w:sz="4" w:space="0" w:color="auto"/>
              <w:left w:val="single" w:sz="4" w:space="0" w:color="auto"/>
              <w:bottom w:val="single" w:sz="4" w:space="0" w:color="auto"/>
              <w:right w:val="single" w:sz="4" w:space="0" w:color="auto"/>
            </w:tcBorders>
            <w:vAlign w:val="center"/>
          </w:tcPr>
          <w:p w14:paraId="0E191DBE" w14:textId="77777777" w:rsidR="00091050" w:rsidRPr="006B3A52" w:rsidRDefault="00000000">
            <w:pPr>
              <w:pStyle w:val="aff8"/>
            </w:pPr>
            <w:r w:rsidRPr="006B3A52">
              <w:rPr>
                <w:color w:val="000000"/>
              </w:rPr>
              <w:t>7.8</w:t>
            </w:r>
          </w:p>
        </w:tc>
        <w:tc>
          <w:tcPr>
            <w:tcW w:w="0" w:type="auto"/>
            <w:tcBorders>
              <w:top w:val="single" w:sz="4" w:space="0" w:color="auto"/>
              <w:left w:val="single" w:sz="4" w:space="0" w:color="auto"/>
              <w:bottom w:val="single" w:sz="4" w:space="0" w:color="auto"/>
              <w:right w:val="single" w:sz="4" w:space="0" w:color="auto"/>
            </w:tcBorders>
            <w:vAlign w:val="center"/>
          </w:tcPr>
          <w:p w14:paraId="7496AAB5" w14:textId="77777777" w:rsidR="00091050" w:rsidRPr="006B3A52" w:rsidRDefault="00000000">
            <w:pPr>
              <w:pStyle w:val="aff8"/>
            </w:pPr>
            <w:r w:rsidRPr="006B3A52">
              <w:rPr>
                <w:color w:val="000000"/>
              </w:rPr>
              <w:t>4.57</w:t>
            </w:r>
          </w:p>
        </w:tc>
        <w:tc>
          <w:tcPr>
            <w:tcW w:w="0" w:type="auto"/>
            <w:tcBorders>
              <w:top w:val="single" w:sz="4" w:space="0" w:color="auto"/>
              <w:left w:val="single" w:sz="4" w:space="0" w:color="auto"/>
              <w:bottom w:val="single" w:sz="4" w:space="0" w:color="auto"/>
              <w:right w:val="single" w:sz="4" w:space="0" w:color="auto"/>
            </w:tcBorders>
            <w:vAlign w:val="center"/>
          </w:tcPr>
          <w:p w14:paraId="531FD3CB" w14:textId="77777777" w:rsidR="00091050" w:rsidRPr="006B3A52" w:rsidRDefault="00000000">
            <w:pPr>
              <w:pStyle w:val="aff8"/>
            </w:pPr>
            <w:r w:rsidRPr="006B3A52">
              <w:rPr>
                <w:color w:val="000000"/>
              </w:rPr>
              <w:t>2.42</w:t>
            </w:r>
          </w:p>
        </w:tc>
        <w:tc>
          <w:tcPr>
            <w:tcW w:w="0" w:type="auto"/>
            <w:tcBorders>
              <w:top w:val="single" w:sz="4" w:space="0" w:color="auto"/>
              <w:left w:val="single" w:sz="4" w:space="0" w:color="auto"/>
              <w:bottom w:val="single" w:sz="4" w:space="0" w:color="auto"/>
              <w:right w:val="single" w:sz="4" w:space="0" w:color="auto"/>
            </w:tcBorders>
            <w:vAlign w:val="center"/>
          </w:tcPr>
          <w:p w14:paraId="070CFE46" w14:textId="77777777" w:rsidR="00091050" w:rsidRPr="006B3A52" w:rsidRDefault="00000000">
            <w:pPr>
              <w:pStyle w:val="aff8"/>
            </w:pPr>
            <w:r w:rsidRPr="006B3A52">
              <w:rPr>
                <w:color w:val="000000"/>
              </w:rPr>
              <w:t>2.02</w:t>
            </w:r>
          </w:p>
        </w:tc>
        <w:tc>
          <w:tcPr>
            <w:tcW w:w="0" w:type="auto"/>
            <w:tcBorders>
              <w:top w:val="single" w:sz="4" w:space="0" w:color="auto"/>
              <w:left w:val="single" w:sz="4" w:space="0" w:color="auto"/>
              <w:bottom w:val="single" w:sz="4" w:space="0" w:color="auto"/>
              <w:right w:val="single" w:sz="4" w:space="0" w:color="auto"/>
            </w:tcBorders>
            <w:vAlign w:val="center"/>
          </w:tcPr>
          <w:p w14:paraId="188369A5" w14:textId="77777777" w:rsidR="00091050" w:rsidRPr="006B3A52" w:rsidRDefault="00000000">
            <w:pPr>
              <w:pStyle w:val="aff8"/>
            </w:pPr>
            <w:r w:rsidRPr="006B3A52">
              <w:rPr>
                <w:color w:val="000000"/>
              </w:rPr>
              <w:t>1.08</w:t>
            </w:r>
          </w:p>
        </w:tc>
        <w:tc>
          <w:tcPr>
            <w:tcW w:w="0" w:type="auto"/>
            <w:tcBorders>
              <w:top w:val="single" w:sz="4" w:space="0" w:color="auto"/>
              <w:left w:val="single" w:sz="4" w:space="0" w:color="auto"/>
              <w:bottom w:val="single" w:sz="4" w:space="0" w:color="auto"/>
              <w:right w:val="single" w:sz="4" w:space="0" w:color="auto"/>
            </w:tcBorders>
            <w:vAlign w:val="center"/>
          </w:tcPr>
          <w:p w14:paraId="0478AAD9" w14:textId="77777777" w:rsidR="00091050" w:rsidRPr="006B3A52" w:rsidRDefault="00000000">
            <w:pPr>
              <w:pStyle w:val="aff8"/>
            </w:pPr>
            <w:r w:rsidRPr="006B3A52">
              <w:rPr>
                <w:color w:val="000000"/>
              </w:rPr>
              <w:t>0.81</w:t>
            </w:r>
          </w:p>
        </w:tc>
        <w:tc>
          <w:tcPr>
            <w:tcW w:w="0" w:type="auto"/>
            <w:tcBorders>
              <w:top w:val="single" w:sz="4" w:space="0" w:color="auto"/>
              <w:left w:val="single" w:sz="4" w:space="0" w:color="auto"/>
              <w:bottom w:val="single" w:sz="4" w:space="0" w:color="auto"/>
              <w:right w:val="single" w:sz="4" w:space="0" w:color="auto"/>
            </w:tcBorders>
            <w:vAlign w:val="center"/>
          </w:tcPr>
          <w:p w14:paraId="243EFA62" w14:textId="77777777" w:rsidR="00091050" w:rsidRPr="006B3A52" w:rsidRDefault="00000000">
            <w:pPr>
              <w:pStyle w:val="aff8"/>
            </w:pPr>
            <w:r w:rsidRPr="006B3A52">
              <w:rPr>
                <w:color w:val="000000"/>
              </w:rPr>
              <w:t>0.67</w:t>
            </w:r>
          </w:p>
        </w:tc>
        <w:tc>
          <w:tcPr>
            <w:tcW w:w="0" w:type="auto"/>
            <w:tcBorders>
              <w:top w:val="single" w:sz="4" w:space="0" w:color="auto"/>
              <w:left w:val="single" w:sz="4" w:space="0" w:color="auto"/>
              <w:bottom w:val="single" w:sz="4" w:space="0" w:color="auto"/>
              <w:right w:val="single" w:sz="4" w:space="0" w:color="auto"/>
            </w:tcBorders>
            <w:vAlign w:val="center"/>
          </w:tcPr>
          <w:p w14:paraId="1F185A3E" w14:textId="77777777" w:rsidR="00091050" w:rsidRPr="006B3A52" w:rsidRDefault="00000000">
            <w:pPr>
              <w:pStyle w:val="aff8"/>
            </w:pPr>
            <w:r w:rsidRPr="006B3A52">
              <w:rPr>
                <w:color w:val="000000"/>
              </w:rPr>
              <w:t>2.15</w:t>
            </w:r>
          </w:p>
        </w:tc>
        <w:tc>
          <w:tcPr>
            <w:tcW w:w="0" w:type="auto"/>
            <w:tcBorders>
              <w:top w:val="single" w:sz="4" w:space="0" w:color="auto"/>
              <w:left w:val="single" w:sz="4" w:space="0" w:color="auto"/>
              <w:bottom w:val="single" w:sz="4" w:space="0" w:color="auto"/>
              <w:right w:val="single" w:sz="4" w:space="0" w:color="auto"/>
            </w:tcBorders>
            <w:vAlign w:val="center"/>
          </w:tcPr>
          <w:p w14:paraId="044AD1CC" w14:textId="77777777" w:rsidR="00091050" w:rsidRPr="006B3A52" w:rsidRDefault="00000000">
            <w:pPr>
              <w:pStyle w:val="aff8"/>
            </w:pPr>
            <w:r w:rsidRPr="006B3A52">
              <w:rPr>
                <w:color w:val="000000"/>
              </w:rPr>
              <w:t>17.2</w:t>
            </w:r>
          </w:p>
        </w:tc>
        <w:tc>
          <w:tcPr>
            <w:tcW w:w="0" w:type="auto"/>
            <w:tcBorders>
              <w:top w:val="single" w:sz="4" w:space="0" w:color="auto"/>
              <w:left w:val="single" w:sz="4" w:space="0" w:color="auto"/>
              <w:bottom w:val="single" w:sz="4" w:space="0" w:color="auto"/>
              <w:right w:val="single" w:sz="4" w:space="0" w:color="auto"/>
            </w:tcBorders>
            <w:vAlign w:val="center"/>
          </w:tcPr>
          <w:p w14:paraId="455F2759" w14:textId="77777777" w:rsidR="00091050" w:rsidRPr="006B3A52" w:rsidRDefault="00000000">
            <w:pPr>
              <w:pStyle w:val="aff8"/>
            </w:pPr>
            <w:r w:rsidRPr="006B3A52">
              <w:rPr>
                <w:color w:val="000000"/>
              </w:rPr>
              <w:t>9.68</w:t>
            </w:r>
          </w:p>
        </w:tc>
        <w:tc>
          <w:tcPr>
            <w:tcW w:w="0" w:type="auto"/>
            <w:tcBorders>
              <w:top w:val="single" w:sz="4" w:space="0" w:color="auto"/>
              <w:left w:val="single" w:sz="4" w:space="0" w:color="auto"/>
              <w:bottom w:val="single" w:sz="4" w:space="0" w:color="auto"/>
              <w:right w:val="single" w:sz="4" w:space="0" w:color="auto"/>
            </w:tcBorders>
            <w:vAlign w:val="center"/>
          </w:tcPr>
          <w:p w14:paraId="6E75498F" w14:textId="77777777" w:rsidR="00091050" w:rsidRPr="006B3A52" w:rsidRDefault="00000000">
            <w:pPr>
              <w:pStyle w:val="aff8"/>
            </w:pPr>
            <w:r w:rsidRPr="006B3A52">
              <w:rPr>
                <w:color w:val="000000"/>
              </w:rPr>
              <w:t>7.53</w:t>
            </w:r>
          </w:p>
        </w:tc>
        <w:tc>
          <w:tcPr>
            <w:tcW w:w="0" w:type="auto"/>
            <w:tcBorders>
              <w:top w:val="single" w:sz="4" w:space="0" w:color="auto"/>
              <w:left w:val="single" w:sz="4" w:space="0" w:color="auto"/>
              <w:bottom w:val="single" w:sz="4" w:space="0" w:color="auto"/>
              <w:right w:val="single" w:sz="4" w:space="0" w:color="auto"/>
            </w:tcBorders>
            <w:vAlign w:val="center"/>
          </w:tcPr>
          <w:p w14:paraId="2493F70D" w14:textId="77777777" w:rsidR="00091050" w:rsidRPr="006B3A52" w:rsidRDefault="00000000">
            <w:pPr>
              <w:pStyle w:val="aff8"/>
            </w:pPr>
            <w:r w:rsidRPr="006B3A52">
              <w:rPr>
                <w:color w:val="000000"/>
              </w:rPr>
              <w:t>4.3</w:t>
            </w:r>
          </w:p>
        </w:tc>
        <w:tc>
          <w:tcPr>
            <w:tcW w:w="0" w:type="auto"/>
            <w:tcBorders>
              <w:top w:val="single" w:sz="4" w:space="0" w:color="auto"/>
              <w:left w:val="single" w:sz="4" w:space="0" w:color="auto"/>
              <w:bottom w:val="single" w:sz="4" w:space="0" w:color="auto"/>
              <w:right w:val="single" w:sz="4" w:space="0" w:color="auto"/>
            </w:tcBorders>
            <w:vAlign w:val="center"/>
          </w:tcPr>
          <w:p w14:paraId="5B796A30" w14:textId="77777777" w:rsidR="00091050" w:rsidRPr="006B3A52" w:rsidRDefault="00000000">
            <w:pPr>
              <w:pStyle w:val="aff8"/>
            </w:pPr>
            <w:r w:rsidRPr="006B3A52">
              <w:rPr>
                <w:color w:val="000000"/>
              </w:rPr>
              <w:t>14.11</w:t>
            </w:r>
          </w:p>
        </w:tc>
      </w:tr>
    </w:tbl>
    <w:p w14:paraId="79F327CB" w14:textId="77777777" w:rsidR="00091050" w:rsidRPr="006B3A52" w:rsidRDefault="00091050">
      <w:pPr>
        <w:ind w:left="480" w:firstLine="480"/>
      </w:pPr>
    </w:p>
    <w:p w14:paraId="004A91EF"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.1</w:t>
      </w:r>
      <w:r w:rsidRPr="006B3A52">
        <w:t>-3</w:t>
      </w:r>
      <w:r w:rsidRPr="006B3A52">
        <w:rPr>
          <w:rFonts w:hint="eastAsia"/>
        </w:rPr>
        <w:t xml:space="preserve">  2025</w:t>
      </w:r>
      <w:r w:rsidRPr="006B3A52">
        <w:rPr>
          <w:rFonts w:hint="eastAsia"/>
        </w:rPr>
        <w:t>年</w:t>
      </w:r>
      <w:proofErr w:type="gramStart"/>
      <w:r w:rsidRPr="006B3A52">
        <w:rPr>
          <w:rFonts w:hint="eastAsia"/>
        </w:rPr>
        <w:t>年均风频的季变化及年均风频</w:t>
      </w:r>
      <w:proofErr w:type="gramEnd"/>
    </w:p>
    <w:tbl>
      <w:tblPr>
        <w:tblW w:w="1389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17"/>
        <w:gridCol w:w="694"/>
        <w:gridCol w:w="696"/>
        <w:gridCol w:w="622"/>
        <w:gridCol w:w="710"/>
        <w:gridCol w:w="779"/>
        <w:gridCol w:w="745"/>
        <w:gridCol w:w="745"/>
        <w:gridCol w:w="745"/>
        <w:gridCol w:w="745"/>
        <w:gridCol w:w="745"/>
        <w:gridCol w:w="745"/>
        <w:gridCol w:w="789"/>
        <w:gridCol w:w="745"/>
        <w:gridCol w:w="820"/>
        <w:gridCol w:w="750"/>
        <w:gridCol w:w="750"/>
        <w:gridCol w:w="750"/>
      </w:tblGrid>
      <w:tr w:rsidR="00091050" w:rsidRPr="006B3A52" w14:paraId="2A400E23" w14:textId="77777777">
        <w:trPr>
          <w:jc w:val="center"/>
        </w:trPr>
        <w:tc>
          <w:tcPr>
            <w:tcW w:w="1317" w:type="dxa"/>
            <w:tcBorders>
              <w:top w:val="single" w:sz="4" w:space="0" w:color="auto"/>
              <w:left w:val="single" w:sz="4" w:space="0" w:color="auto"/>
              <w:bottom w:val="single" w:sz="4" w:space="0" w:color="auto"/>
              <w:right w:val="single" w:sz="4" w:space="0" w:color="auto"/>
              <w:tl2br w:val="single" w:sz="4" w:space="0" w:color="auto"/>
            </w:tcBorders>
            <w:tcMar>
              <w:top w:w="15" w:type="dxa"/>
              <w:left w:w="15" w:type="dxa"/>
              <w:bottom w:w="0" w:type="dxa"/>
              <w:right w:w="15" w:type="dxa"/>
            </w:tcMar>
            <w:vAlign w:val="center"/>
          </w:tcPr>
          <w:p w14:paraId="47CD229D" w14:textId="77777777" w:rsidR="00091050" w:rsidRPr="006B3A52" w:rsidRDefault="00000000">
            <w:pPr>
              <w:pStyle w:val="aff8"/>
            </w:pPr>
            <w:r w:rsidRPr="006B3A52">
              <w:t>风向</w:t>
            </w:r>
          </w:p>
          <w:p w14:paraId="23B5C1FF" w14:textId="77777777" w:rsidR="00091050" w:rsidRPr="006B3A52" w:rsidRDefault="00000000">
            <w:pPr>
              <w:pStyle w:val="aff8"/>
            </w:pPr>
            <w:proofErr w:type="gramStart"/>
            <w:r w:rsidRPr="006B3A52">
              <w:t>风频</w:t>
            </w:r>
            <w:proofErr w:type="gramEnd"/>
          </w:p>
        </w:tc>
        <w:tc>
          <w:tcPr>
            <w:tcW w:w="6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EE01727" w14:textId="77777777" w:rsidR="00091050" w:rsidRPr="006B3A52" w:rsidRDefault="00000000">
            <w:pPr>
              <w:pStyle w:val="aff8"/>
            </w:pPr>
            <w:r w:rsidRPr="006B3A52">
              <w:t>N</w:t>
            </w:r>
          </w:p>
        </w:tc>
        <w:tc>
          <w:tcPr>
            <w:tcW w:w="6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5E4D988" w14:textId="77777777" w:rsidR="00091050" w:rsidRPr="006B3A52" w:rsidRDefault="00000000">
            <w:pPr>
              <w:pStyle w:val="aff8"/>
            </w:pPr>
            <w:r w:rsidRPr="006B3A52">
              <w:t>NNE</w:t>
            </w:r>
          </w:p>
        </w:tc>
        <w:tc>
          <w:tcPr>
            <w:tcW w:w="6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7A103E" w14:textId="77777777" w:rsidR="00091050" w:rsidRPr="006B3A52" w:rsidRDefault="00000000">
            <w:pPr>
              <w:pStyle w:val="aff8"/>
            </w:pPr>
            <w:r w:rsidRPr="006B3A52">
              <w:t>NE</w:t>
            </w:r>
          </w:p>
        </w:tc>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CE1290" w14:textId="77777777" w:rsidR="00091050" w:rsidRPr="006B3A52" w:rsidRDefault="00000000">
            <w:pPr>
              <w:pStyle w:val="aff8"/>
            </w:pPr>
            <w:r w:rsidRPr="006B3A52">
              <w:t>ENE</w:t>
            </w:r>
          </w:p>
        </w:tc>
        <w:tc>
          <w:tcPr>
            <w:tcW w:w="7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AAD17E" w14:textId="77777777" w:rsidR="00091050" w:rsidRPr="006B3A52" w:rsidRDefault="00000000">
            <w:pPr>
              <w:pStyle w:val="aff8"/>
            </w:pPr>
            <w:r w:rsidRPr="006B3A52">
              <w:t>E</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338492" w14:textId="77777777" w:rsidR="00091050" w:rsidRPr="006B3A52" w:rsidRDefault="00000000">
            <w:pPr>
              <w:pStyle w:val="aff8"/>
            </w:pPr>
            <w:r w:rsidRPr="006B3A52">
              <w:t>ESE</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71BEEA" w14:textId="77777777" w:rsidR="00091050" w:rsidRPr="006B3A52" w:rsidRDefault="00000000">
            <w:pPr>
              <w:pStyle w:val="aff8"/>
            </w:pPr>
            <w:r w:rsidRPr="006B3A52">
              <w:t>SE</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B5E3BC" w14:textId="77777777" w:rsidR="00091050" w:rsidRPr="006B3A52" w:rsidRDefault="00000000">
            <w:pPr>
              <w:pStyle w:val="aff8"/>
            </w:pPr>
            <w:r w:rsidRPr="006B3A52">
              <w:t>SSE</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EE7D23" w14:textId="77777777" w:rsidR="00091050" w:rsidRPr="006B3A52" w:rsidRDefault="00000000">
            <w:pPr>
              <w:pStyle w:val="aff8"/>
            </w:pPr>
            <w:r w:rsidRPr="006B3A52">
              <w:t>S</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437964" w14:textId="77777777" w:rsidR="00091050" w:rsidRPr="006B3A52" w:rsidRDefault="00000000">
            <w:pPr>
              <w:pStyle w:val="aff8"/>
            </w:pPr>
            <w:r w:rsidRPr="006B3A52">
              <w:t>SSW</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94A45B" w14:textId="77777777" w:rsidR="00091050" w:rsidRPr="006B3A52" w:rsidRDefault="00000000">
            <w:pPr>
              <w:pStyle w:val="aff8"/>
            </w:pPr>
            <w:r w:rsidRPr="006B3A52">
              <w:t>SW</w:t>
            </w:r>
          </w:p>
        </w:tc>
        <w:tc>
          <w:tcPr>
            <w:tcW w:w="7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720548" w14:textId="77777777" w:rsidR="00091050" w:rsidRPr="006B3A52" w:rsidRDefault="00000000">
            <w:pPr>
              <w:pStyle w:val="aff8"/>
            </w:pPr>
            <w:r w:rsidRPr="006B3A52">
              <w:t>WSW</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418D46" w14:textId="77777777" w:rsidR="00091050" w:rsidRPr="006B3A52" w:rsidRDefault="00000000">
            <w:pPr>
              <w:pStyle w:val="aff8"/>
            </w:pPr>
            <w:r w:rsidRPr="006B3A52">
              <w:t>W</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D5827B" w14:textId="77777777" w:rsidR="00091050" w:rsidRPr="006B3A52" w:rsidRDefault="00000000">
            <w:pPr>
              <w:pStyle w:val="aff8"/>
            </w:pPr>
            <w:r w:rsidRPr="006B3A52">
              <w:t>WNW</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FB9089" w14:textId="77777777" w:rsidR="00091050" w:rsidRPr="006B3A52" w:rsidRDefault="00000000">
            <w:pPr>
              <w:pStyle w:val="aff8"/>
            </w:pPr>
            <w:r w:rsidRPr="006B3A52">
              <w:t>NW</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E4A82A" w14:textId="77777777" w:rsidR="00091050" w:rsidRPr="006B3A52" w:rsidRDefault="00000000">
            <w:pPr>
              <w:pStyle w:val="aff8"/>
            </w:pPr>
            <w:r w:rsidRPr="006B3A52">
              <w:t>NNW</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144FA3" w14:textId="77777777" w:rsidR="00091050" w:rsidRPr="006B3A52" w:rsidRDefault="00000000">
            <w:pPr>
              <w:pStyle w:val="aff8"/>
            </w:pPr>
            <w:r w:rsidRPr="006B3A52">
              <w:t>C</w:t>
            </w:r>
          </w:p>
        </w:tc>
      </w:tr>
      <w:tr w:rsidR="00091050" w:rsidRPr="006B3A52" w14:paraId="26E6627D" w14:textId="77777777">
        <w:trPr>
          <w:jc w:val="center"/>
        </w:trPr>
        <w:tc>
          <w:tcPr>
            <w:tcW w:w="13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66B1A18" w14:textId="77777777" w:rsidR="00091050" w:rsidRPr="006B3A52" w:rsidRDefault="00000000">
            <w:pPr>
              <w:pStyle w:val="aff8"/>
            </w:pPr>
            <w:r w:rsidRPr="006B3A52">
              <w:rPr>
                <w:rFonts w:hint="eastAsia"/>
              </w:rPr>
              <w:t>春季</w:t>
            </w:r>
            <w:r w:rsidRPr="006B3A52">
              <w:rPr>
                <w:rFonts w:hint="eastAsia"/>
              </w:rPr>
              <w:t xml:space="preserve">           </w:t>
            </w:r>
          </w:p>
        </w:tc>
        <w:tc>
          <w:tcPr>
            <w:tcW w:w="6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D51291" w14:textId="77777777" w:rsidR="00091050" w:rsidRPr="006B3A52" w:rsidRDefault="00000000">
            <w:pPr>
              <w:pStyle w:val="aff8"/>
            </w:pPr>
            <w:r w:rsidRPr="006B3A52">
              <w:rPr>
                <w:color w:val="000000"/>
              </w:rPr>
              <w:t>8.47</w:t>
            </w:r>
          </w:p>
        </w:tc>
        <w:tc>
          <w:tcPr>
            <w:tcW w:w="6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36044A" w14:textId="77777777" w:rsidR="00091050" w:rsidRPr="006B3A52" w:rsidRDefault="00000000">
            <w:pPr>
              <w:pStyle w:val="aff8"/>
            </w:pPr>
            <w:r w:rsidRPr="006B3A52">
              <w:rPr>
                <w:color w:val="000000"/>
              </w:rPr>
              <w:t>4.03</w:t>
            </w:r>
          </w:p>
        </w:tc>
        <w:tc>
          <w:tcPr>
            <w:tcW w:w="6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4F6CE3" w14:textId="77777777" w:rsidR="00091050" w:rsidRPr="006B3A52" w:rsidRDefault="00000000">
            <w:pPr>
              <w:pStyle w:val="aff8"/>
            </w:pPr>
            <w:r w:rsidRPr="006B3A52">
              <w:rPr>
                <w:color w:val="000000"/>
              </w:rPr>
              <w:t>5.53</w:t>
            </w:r>
          </w:p>
        </w:tc>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1130C9" w14:textId="77777777" w:rsidR="00091050" w:rsidRPr="006B3A52" w:rsidRDefault="00000000">
            <w:pPr>
              <w:pStyle w:val="aff8"/>
            </w:pPr>
            <w:r w:rsidRPr="006B3A52">
              <w:rPr>
                <w:color w:val="000000"/>
              </w:rPr>
              <w:t>5.16</w:t>
            </w:r>
          </w:p>
        </w:tc>
        <w:tc>
          <w:tcPr>
            <w:tcW w:w="7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894D36" w14:textId="77777777" w:rsidR="00091050" w:rsidRPr="006B3A52" w:rsidRDefault="00000000">
            <w:pPr>
              <w:pStyle w:val="aff8"/>
            </w:pPr>
            <w:r w:rsidRPr="006B3A52">
              <w:rPr>
                <w:color w:val="000000"/>
              </w:rPr>
              <w:t>5.84</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63E150" w14:textId="77777777" w:rsidR="00091050" w:rsidRPr="006B3A52" w:rsidRDefault="00000000">
            <w:pPr>
              <w:pStyle w:val="aff8"/>
            </w:pPr>
            <w:r w:rsidRPr="006B3A52">
              <w:rPr>
                <w:color w:val="000000"/>
              </w:rPr>
              <w:t>2.36</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C7ABF4" w14:textId="77777777" w:rsidR="00091050" w:rsidRPr="006B3A52" w:rsidRDefault="00000000">
            <w:pPr>
              <w:pStyle w:val="aff8"/>
            </w:pPr>
            <w:r w:rsidRPr="006B3A52">
              <w:rPr>
                <w:color w:val="000000"/>
              </w:rPr>
              <w:t>2.26</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1C8D14" w14:textId="77777777" w:rsidR="00091050" w:rsidRPr="006B3A52" w:rsidRDefault="00000000">
            <w:pPr>
              <w:pStyle w:val="aff8"/>
            </w:pPr>
            <w:r w:rsidRPr="006B3A52">
              <w:rPr>
                <w:color w:val="000000"/>
              </w:rPr>
              <w:t>2.36</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5CFF26" w14:textId="77777777" w:rsidR="00091050" w:rsidRPr="006B3A52" w:rsidRDefault="00000000">
            <w:pPr>
              <w:pStyle w:val="aff8"/>
            </w:pPr>
            <w:r w:rsidRPr="006B3A52">
              <w:rPr>
                <w:color w:val="000000"/>
              </w:rPr>
              <w:t>2.85</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B52834" w14:textId="77777777" w:rsidR="00091050" w:rsidRPr="006B3A52" w:rsidRDefault="00000000">
            <w:pPr>
              <w:pStyle w:val="aff8"/>
            </w:pPr>
            <w:r w:rsidRPr="006B3A52">
              <w:rPr>
                <w:color w:val="000000"/>
              </w:rPr>
              <w:t>2.4</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D40CBC" w14:textId="77777777" w:rsidR="00091050" w:rsidRPr="006B3A52" w:rsidRDefault="00000000">
            <w:pPr>
              <w:pStyle w:val="aff8"/>
            </w:pPr>
            <w:r w:rsidRPr="006B3A52">
              <w:rPr>
                <w:color w:val="000000"/>
              </w:rPr>
              <w:t>2.49</w:t>
            </w:r>
          </w:p>
        </w:tc>
        <w:tc>
          <w:tcPr>
            <w:tcW w:w="7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F96AD4" w14:textId="77777777" w:rsidR="00091050" w:rsidRPr="006B3A52" w:rsidRDefault="00000000">
            <w:pPr>
              <w:pStyle w:val="aff8"/>
            </w:pPr>
            <w:r w:rsidRPr="006B3A52">
              <w:rPr>
                <w:color w:val="000000"/>
              </w:rPr>
              <w:t>5.53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841B77" w14:textId="77777777" w:rsidR="00091050" w:rsidRPr="006B3A52" w:rsidRDefault="00000000">
            <w:pPr>
              <w:pStyle w:val="aff8"/>
            </w:pPr>
            <w:r w:rsidRPr="006B3A52">
              <w:rPr>
                <w:color w:val="000000"/>
              </w:rPr>
              <w:t>14.4</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1E4C8A" w14:textId="77777777" w:rsidR="00091050" w:rsidRPr="006B3A52" w:rsidRDefault="00000000">
            <w:pPr>
              <w:pStyle w:val="aff8"/>
            </w:pPr>
            <w:r w:rsidRPr="006B3A52">
              <w:rPr>
                <w:color w:val="000000"/>
              </w:rPr>
              <w:t>14.86</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6B3FB2" w14:textId="77777777" w:rsidR="00091050" w:rsidRPr="006B3A52" w:rsidRDefault="00000000">
            <w:pPr>
              <w:pStyle w:val="aff8"/>
            </w:pPr>
            <w:r w:rsidRPr="006B3A52">
              <w:rPr>
                <w:color w:val="000000"/>
              </w:rPr>
              <w:t>10.6</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776948" w14:textId="77777777" w:rsidR="00091050" w:rsidRPr="006B3A52" w:rsidRDefault="00000000">
            <w:pPr>
              <w:pStyle w:val="aff8"/>
            </w:pPr>
            <w:r w:rsidRPr="006B3A52">
              <w:rPr>
                <w:color w:val="000000"/>
              </w:rPr>
              <w:t>5.53</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0EABED" w14:textId="77777777" w:rsidR="00091050" w:rsidRPr="006B3A52" w:rsidRDefault="00000000">
            <w:pPr>
              <w:pStyle w:val="aff8"/>
            </w:pPr>
            <w:r w:rsidRPr="006B3A52">
              <w:rPr>
                <w:color w:val="000000"/>
              </w:rPr>
              <w:t>5.34</w:t>
            </w:r>
          </w:p>
        </w:tc>
      </w:tr>
      <w:tr w:rsidR="00091050" w:rsidRPr="006B3A52" w14:paraId="08853798" w14:textId="77777777">
        <w:trPr>
          <w:jc w:val="center"/>
        </w:trPr>
        <w:tc>
          <w:tcPr>
            <w:tcW w:w="13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F5D2282" w14:textId="77777777" w:rsidR="00091050" w:rsidRPr="006B3A52" w:rsidRDefault="00000000">
            <w:pPr>
              <w:pStyle w:val="aff8"/>
            </w:pPr>
            <w:r w:rsidRPr="006B3A52">
              <w:rPr>
                <w:rFonts w:hint="eastAsia"/>
              </w:rPr>
              <w:t>夏季</w:t>
            </w:r>
            <w:r w:rsidRPr="006B3A52">
              <w:rPr>
                <w:rFonts w:hint="eastAsia"/>
              </w:rPr>
              <w:t xml:space="preserve">           </w:t>
            </w:r>
          </w:p>
        </w:tc>
        <w:tc>
          <w:tcPr>
            <w:tcW w:w="6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01D1E8" w14:textId="77777777" w:rsidR="00091050" w:rsidRPr="006B3A52" w:rsidRDefault="00000000">
            <w:pPr>
              <w:pStyle w:val="aff8"/>
            </w:pPr>
            <w:r w:rsidRPr="006B3A52">
              <w:rPr>
                <w:color w:val="000000"/>
              </w:rPr>
              <w:t>10.87</w:t>
            </w:r>
          </w:p>
        </w:tc>
        <w:tc>
          <w:tcPr>
            <w:tcW w:w="6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DE94B6" w14:textId="77777777" w:rsidR="00091050" w:rsidRPr="006B3A52" w:rsidRDefault="00000000">
            <w:pPr>
              <w:pStyle w:val="aff8"/>
            </w:pPr>
            <w:r w:rsidRPr="006B3A52">
              <w:rPr>
                <w:color w:val="000000"/>
              </w:rPr>
              <w:t>6.11</w:t>
            </w:r>
          </w:p>
        </w:tc>
        <w:tc>
          <w:tcPr>
            <w:tcW w:w="6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FBE562" w14:textId="77777777" w:rsidR="00091050" w:rsidRPr="006B3A52" w:rsidRDefault="00000000">
            <w:pPr>
              <w:pStyle w:val="aff8"/>
            </w:pPr>
            <w:r w:rsidRPr="006B3A52">
              <w:rPr>
                <w:color w:val="000000"/>
              </w:rPr>
              <w:t>7.11</w:t>
            </w:r>
          </w:p>
        </w:tc>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9B9D38" w14:textId="77777777" w:rsidR="00091050" w:rsidRPr="006B3A52" w:rsidRDefault="00000000">
            <w:pPr>
              <w:pStyle w:val="aff8"/>
            </w:pPr>
            <w:r w:rsidRPr="006B3A52">
              <w:rPr>
                <w:color w:val="000000"/>
              </w:rPr>
              <w:t>4.53</w:t>
            </w:r>
          </w:p>
        </w:tc>
        <w:tc>
          <w:tcPr>
            <w:tcW w:w="7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EB4529" w14:textId="77777777" w:rsidR="00091050" w:rsidRPr="006B3A52" w:rsidRDefault="00000000">
            <w:pPr>
              <w:pStyle w:val="aff8"/>
            </w:pPr>
            <w:r w:rsidRPr="006B3A52">
              <w:rPr>
                <w:color w:val="000000"/>
              </w:rPr>
              <w:t>5.3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C90B3E" w14:textId="77777777" w:rsidR="00091050" w:rsidRPr="006B3A52" w:rsidRDefault="00000000">
            <w:pPr>
              <w:pStyle w:val="aff8"/>
            </w:pPr>
            <w:r w:rsidRPr="006B3A52">
              <w:rPr>
                <w:color w:val="000000"/>
              </w:rPr>
              <w:t>2.49</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5C0F8BA" w14:textId="77777777" w:rsidR="00091050" w:rsidRPr="006B3A52" w:rsidRDefault="00000000">
            <w:pPr>
              <w:pStyle w:val="aff8"/>
            </w:pPr>
            <w:r w:rsidRPr="006B3A52">
              <w:rPr>
                <w:color w:val="000000"/>
              </w:rPr>
              <w:t>1.81</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12E20C" w14:textId="77777777" w:rsidR="00091050" w:rsidRPr="006B3A52" w:rsidRDefault="00000000">
            <w:pPr>
              <w:pStyle w:val="aff8"/>
            </w:pPr>
            <w:r w:rsidRPr="006B3A52">
              <w:rPr>
                <w:color w:val="000000"/>
              </w:rPr>
              <w:t>2.49</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769E1B" w14:textId="77777777" w:rsidR="00091050" w:rsidRPr="006B3A52" w:rsidRDefault="00000000">
            <w:pPr>
              <w:pStyle w:val="aff8"/>
            </w:pPr>
            <w:r w:rsidRPr="006B3A52">
              <w:rPr>
                <w:color w:val="000000"/>
              </w:rPr>
              <w:t>3.53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9C510B" w14:textId="77777777" w:rsidR="00091050" w:rsidRPr="006B3A52" w:rsidRDefault="00000000">
            <w:pPr>
              <w:pStyle w:val="aff8"/>
            </w:pPr>
            <w:r w:rsidRPr="006B3A52">
              <w:rPr>
                <w:color w:val="000000"/>
              </w:rPr>
              <w:t>3.13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DDE7AA" w14:textId="77777777" w:rsidR="00091050" w:rsidRPr="006B3A52" w:rsidRDefault="00000000">
            <w:pPr>
              <w:pStyle w:val="aff8"/>
            </w:pPr>
            <w:r w:rsidRPr="006B3A52">
              <w:rPr>
                <w:color w:val="000000"/>
              </w:rPr>
              <w:t>2.13</w:t>
            </w:r>
          </w:p>
        </w:tc>
        <w:tc>
          <w:tcPr>
            <w:tcW w:w="7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0D4857" w14:textId="77777777" w:rsidR="00091050" w:rsidRPr="006B3A52" w:rsidRDefault="00000000">
            <w:pPr>
              <w:pStyle w:val="aff8"/>
            </w:pPr>
            <w:r w:rsidRPr="006B3A52">
              <w:rPr>
                <w:color w:val="000000"/>
              </w:rPr>
              <w:t>2.63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9CF471" w14:textId="77777777" w:rsidR="00091050" w:rsidRPr="006B3A52" w:rsidRDefault="00000000">
            <w:pPr>
              <w:pStyle w:val="aff8"/>
            </w:pPr>
            <w:r w:rsidRPr="006B3A52">
              <w:rPr>
                <w:color w:val="000000"/>
              </w:rPr>
              <w:t>11.78</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5A6DCA" w14:textId="77777777" w:rsidR="00091050" w:rsidRPr="006B3A52" w:rsidRDefault="00000000">
            <w:pPr>
              <w:pStyle w:val="aff8"/>
            </w:pPr>
            <w:r w:rsidRPr="006B3A52">
              <w:rPr>
                <w:color w:val="000000"/>
              </w:rPr>
              <w:t>13.95</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32CDF4" w14:textId="77777777" w:rsidR="00091050" w:rsidRPr="006B3A52" w:rsidRDefault="00000000">
            <w:pPr>
              <w:pStyle w:val="aff8"/>
            </w:pPr>
            <w:r w:rsidRPr="006B3A52">
              <w:rPr>
                <w:color w:val="000000"/>
              </w:rPr>
              <w:t>11.46</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13CEDF" w14:textId="77777777" w:rsidR="00091050" w:rsidRPr="006B3A52" w:rsidRDefault="00000000">
            <w:pPr>
              <w:pStyle w:val="aff8"/>
            </w:pPr>
            <w:r w:rsidRPr="006B3A52">
              <w:rPr>
                <w:color w:val="000000"/>
              </w:rPr>
              <w:t>7.93</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F43AEB" w14:textId="77777777" w:rsidR="00091050" w:rsidRPr="006B3A52" w:rsidRDefault="00000000">
            <w:pPr>
              <w:pStyle w:val="aff8"/>
            </w:pPr>
            <w:r w:rsidRPr="006B3A52">
              <w:rPr>
                <w:color w:val="000000"/>
              </w:rPr>
              <w:t>2.76</w:t>
            </w:r>
          </w:p>
        </w:tc>
      </w:tr>
      <w:tr w:rsidR="00091050" w:rsidRPr="006B3A52" w14:paraId="45DDE5CF" w14:textId="77777777">
        <w:trPr>
          <w:jc w:val="center"/>
        </w:trPr>
        <w:tc>
          <w:tcPr>
            <w:tcW w:w="13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9B27D1C" w14:textId="77777777" w:rsidR="00091050" w:rsidRPr="006B3A52" w:rsidRDefault="00000000">
            <w:pPr>
              <w:pStyle w:val="aff8"/>
            </w:pPr>
            <w:r w:rsidRPr="006B3A52">
              <w:rPr>
                <w:rFonts w:hint="eastAsia"/>
              </w:rPr>
              <w:t>秋季</w:t>
            </w:r>
            <w:r w:rsidRPr="006B3A52">
              <w:rPr>
                <w:rFonts w:hint="eastAsia"/>
              </w:rPr>
              <w:t xml:space="preserve">           </w:t>
            </w:r>
          </w:p>
        </w:tc>
        <w:tc>
          <w:tcPr>
            <w:tcW w:w="6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F769288" w14:textId="77777777" w:rsidR="00091050" w:rsidRPr="006B3A52" w:rsidRDefault="00000000">
            <w:pPr>
              <w:pStyle w:val="aff8"/>
            </w:pPr>
            <w:r w:rsidRPr="006B3A52">
              <w:rPr>
                <w:color w:val="000000"/>
              </w:rPr>
              <w:t>12.36</w:t>
            </w:r>
          </w:p>
        </w:tc>
        <w:tc>
          <w:tcPr>
            <w:tcW w:w="6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E052E3" w14:textId="77777777" w:rsidR="00091050" w:rsidRPr="006B3A52" w:rsidRDefault="00000000">
            <w:pPr>
              <w:pStyle w:val="aff8"/>
            </w:pPr>
            <w:r w:rsidRPr="006B3A52">
              <w:rPr>
                <w:color w:val="000000"/>
              </w:rPr>
              <w:t>3.66</w:t>
            </w:r>
          </w:p>
        </w:tc>
        <w:tc>
          <w:tcPr>
            <w:tcW w:w="6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D87C05" w14:textId="77777777" w:rsidR="00091050" w:rsidRPr="006B3A52" w:rsidRDefault="00000000">
            <w:pPr>
              <w:pStyle w:val="aff8"/>
            </w:pPr>
            <w:r w:rsidRPr="006B3A52">
              <w:rPr>
                <w:color w:val="000000"/>
              </w:rPr>
              <w:t>3.57</w:t>
            </w:r>
          </w:p>
        </w:tc>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1AB671" w14:textId="77777777" w:rsidR="00091050" w:rsidRPr="006B3A52" w:rsidRDefault="00000000">
            <w:pPr>
              <w:pStyle w:val="aff8"/>
            </w:pPr>
            <w:r w:rsidRPr="006B3A52">
              <w:rPr>
                <w:color w:val="000000"/>
              </w:rPr>
              <w:t>3.75</w:t>
            </w:r>
          </w:p>
        </w:tc>
        <w:tc>
          <w:tcPr>
            <w:tcW w:w="7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D5D2BC" w14:textId="77777777" w:rsidR="00091050" w:rsidRPr="006B3A52" w:rsidRDefault="00000000">
            <w:pPr>
              <w:pStyle w:val="aff8"/>
            </w:pPr>
            <w:r w:rsidRPr="006B3A52">
              <w:rPr>
                <w:color w:val="000000"/>
              </w:rPr>
              <w:t>4.95</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024D4A" w14:textId="77777777" w:rsidR="00091050" w:rsidRPr="006B3A52" w:rsidRDefault="00000000">
            <w:pPr>
              <w:pStyle w:val="aff8"/>
            </w:pPr>
            <w:r w:rsidRPr="006B3A52">
              <w:rPr>
                <w:color w:val="000000"/>
              </w:rPr>
              <w:t>3.43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5BE54E" w14:textId="77777777" w:rsidR="00091050" w:rsidRPr="006B3A52" w:rsidRDefault="00000000">
            <w:pPr>
              <w:pStyle w:val="aff8"/>
            </w:pPr>
            <w:r w:rsidRPr="006B3A52">
              <w:rPr>
                <w:color w:val="000000"/>
              </w:rPr>
              <w:t>1.88</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789782" w14:textId="77777777" w:rsidR="00091050" w:rsidRPr="006B3A52" w:rsidRDefault="00000000">
            <w:pPr>
              <w:pStyle w:val="aff8"/>
            </w:pPr>
            <w:r w:rsidRPr="006B3A52">
              <w:rPr>
                <w:color w:val="000000"/>
              </w:rPr>
              <w:t>1.33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93C94" w14:textId="77777777" w:rsidR="00091050" w:rsidRPr="006B3A52" w:rsidRDefault="00000000">
            <w:pPr>
              <w:pStyle w:val="aff8"/>
            </w:pPr>
            <w:r w:rsidRPr="006B3A52">
              <w:rPr>
                <w:color w:val="000000"/>
              </w:rPr>
              <w:t>1.51</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75D841" w14:textId="77777777" w:rsidR="00091050" w:rsidRPr="006B3A52" w:rsidRDefault="00000000">
            <w:pPr>
              <w:pStyle w:val="aff8"/>
            </w:pPr>
            <w:r w:rsidRPr="006B3A52">
              <w:rPr>
                <w:color w:val="000000"/>
              </w:rPr>
              <w:t>1.51</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F5EAF5" w14:textId="77777777" w:rsidR="00091050" w:rsidRPr="006B3A52" w:rsidRDefault="00000000">
            <w:pPr>
              <w:pStyle w:val="aff8"/>
            </w:pPr>
            <w:r w:rsidRPr="006B3A52">
              <w:rPr>
                <w:color w:val="000000"/>
              </w:rPr>
              <w:t>1.19</w:t>
            </w:r>
          </w:p>
        </w:tc>
        <w:tc>
          <w:tcPr>
            <w:tcW w:w="7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43C5CC" w14:textId="77777777" w:rsidR="00091050" w:rsidRPr="006B3A52" w:rsidRDefault="00000000">
            <w:pPr>
              <w:pStyle w:val="aff8"/>
            </w:pPr>
            <w:r w:rsidRPr="006B3A52">
              <w:rPr>
                <w:color w:val="000000"/>
              </w:rPr>
              <w:t>3.07</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07E247" w14:textId="77777777" w:rsidR="00091050" w:rsidRPr="006B3A52" w:rsidRDefault="00000000">
            <w:pPr>
              <w:pStyle w:val="aff8"/>
            </w:pPr>
            <w:r w:rsidRPr="006B3A52">
              <w:rPr>
                <w:color w:val="000000"/>
              </w:rPr>
              <w:t>21.79</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075FD" w14:textId="77777777" w:rsidR="00091050" w:rsidRPr="006B3A52" w:rsidRDefault="00000000">
            <w:pPr>
              <w:pStyle w:val="aff8"/>
            </w:pPr>
            <w:r w:rsidRPr="006B3A52">
              <w:rPr>
                <w:color w:val="000000"/>
              </w:rPr>
              <w:t>11.22</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3B5919" w14:textId="77777777" w:rsidR="00091050" w:rsidRPr="006B3A52" w:rsidRDefault="00000000">
            <w:pPr>
              <w:pStyle w:val="aff8"/>
            </w:pPr>
            <w:r w:rsidRPr="006B3A52">
              <w:rPr>
                <w:color w:val="000000"/>
              </w:rPr>
              <w:t>8.56</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D5B858" w14:textId="77777777" w:rsidR="00091050" w:rsidRPr="006B3A52" w:rsidRDefault="00000000">
            <w:pPr>
              <w:pStyle w:val="aff8"/>
            </w:pPr>
            <w:r w:rsidRPr="006B3A52">
              <w:rPr>
                <w:color w:val="000000"/>
              </w:rPr>
              <w:t>4.72</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50E04E0" w14:textId="77777777" w:rsidR="00091050" w:rsidRPr="006B3A52" w:rsidRDefault="00000000">
            <w:pPr>
              <w:pStyle w:val="aff8"/>
            </w:pPr>
            <w:r w:rsidRPr="006B3A52">
              <w:rPr>
                <w:color w:val="000000"/>
              </w:rPr>
              <w:t>11.49</w:t>
            </w:r>
          </w:p>
        </w:tc>
      </w:tr>
      <w:tr w:rsidR="00091050" w:rsidRPr="006B3A52" w14:paraId="5B01DC77" w14:textId="77777777">
        <w:trPr>
          <w:jc w:val="center"/>
        </w:trPr>
        <w:tc>
          <w:tcPr>
            <w:tcW w:w="13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CC60745" w14:textId="77777777" w:rsidR="00091050" w:rsidRPr="006B3A52" w:rsidRDefault="00000000">
            <w:pPr>
              <w:pStyle w:val="aff8"/>
            </w:pPr>
            <w:r w:rsidRPr="006B3A52">
              <w:rPr>
                <w:rFonts w:hint="eastAsia"/>
              </w:rPr>
              <w:t>冬季</w:t>
            </w:r>
            <w:r w:rsidRPr="006B3A52">
              <w:rPr>
                <w:rFonts w:hint="eastAsia"/>
              </w:rPr>
              <w:t xml:space="preserve">           </w:t>
            </w:r>
          </w:p>
        </w:tc>
        <w:tc>
          <w:tcPr>
            <w:tcW w:w="6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11D071" w14:textId="77777777" w:rsidR="00091050" w:rsidRPr="006B3A52" w:rsidRDefault="00000000">
            <w:pPr>
              <w:pStyle w:val="aff8"/>
            </w:pPr>
            <w:r w:rsidRPr="006B3A52">
              <w:rPr>
                <w:color w:val="000000"/>
              </w:rPr>
              <w:t>12.31</w:t>
            </w:r>
          </w:p>
        </w:tc>
        <w:tc>
          <w:tcPr>
            <w:tcW w:w="6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762198" w14:textId="77777777" w:rsidR="00091050" w:rsidRPr="006B3A52" w:rsidRDefault="00000000">
            <w:pPr>
              <w:pStyle w:val="aff8"/>
            </w:pPr>
            <w:r w:rsidRPr="006B3A52">
              <w:rPr>
                <w:color w:val="000000"/>
              </w:rPr>
              <w:t>3.15</w:t>
            </w:r>
          </w:p>
        </w:tc>
        <w:tc>
          <w:tcPr>
            <w:tcW w:w="6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F393F1" w14:textId="77777777" w:rsidR="00091050" w:rsidRPr="006B3A52" w:rsidRDefault="00000000">
            <w:pPr>
              <w:pStyle w:val="aff8"/>
            </w:pPr>
            <w:r w:rsidRPr="006B3A52">
              <w:rPr>
                <w:color w:val="000000"/>
              </w:rPr>
              <w:t>3.56</w:t>
            </w:r>
          </w:p>
        </w:tc>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7F6894" w14:textId="77777777" w:rsidR="00091050" w:rsidRPr="006B3A52" w:rsidRDefault="00000000">
            <w:pPr>
              <w:pStyle w:val="aff8"/>
            </w:pPr>
            <w:r w:rsidRPr="006B3A52">
              <w:rPr>
                <w:color w:val="000000"/>
              </w:rPr>
              <w:t>6.25</w:t>
            </w:r>
          </w:p>
        </w:tc>
        <w:tc>
          <w:tcPr>
            <w:tcW w:w="7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DBE269" w14:textId="77777777" w:rsidR="00091050" w:rsidRPr="006B3A52" w:rsidRDefault="00000000">
            <w:pPr>
              <w:pStyle w:val="aff8"/>
            </w:pPr>
            <w:r w:rsidRPr="006B3A52">
              <w:rPr>
                <w:color w:val="000000"/>
              </w:rPr>
              <w:t>11.71</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89BEAB" w14:textId="77777777" w:rsidR="00091050" w:rsidRPr="006B3A52" w:rsidRDefault="00000000">
            <w:pPr>
              <w:pStyle w:val="aff8"/>
            </w:pPr>
            <w:r w:rsidRPr="006B3A52">
              <w:rPr>
                <w:color w:val="000000"/>
              </w:rPr>
              <w:t>5.32</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648EDE" w14:textId="77777777" w:rsidR="00091050" w:rsidRPr="006B3A52" w:rsidRDefault="00000000">
            <w:pPr>
              <w:pStyle w:val="aff8"/>
            </w:pPr>
            <w:r w:rsidRPr="006B3A52">
              <w:rPr>
                <w:color w:val="000000"/>
              </w:rPr>
              <w:t>2.69</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C9D84D" w14:textId="77777777" w:rsidR="00091050" w:rsidRPr="006B3A52" w:rsidRDefault="00000000">
            <w:pPr>
              <w:pStyle w:val="aff8"/>
            </w:pPr>
            <w:r w:rsidRPr="006B3A52">
              <w:rPr>
                <w:color w:val="000000"/>
              </w:rPr>
              <w:t>1.62</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7BF357" w14:textId="77777777" w:rsidR="00091050" w:rsidRPr="006B3A52" w:rsidRDefault="00000000">
            <w:pPr>
              <w:pStyle w:val="aff8"/>
            </w:pPr>
            <w:r w:rsidRPr="006B3A52">
              <w:rPr>
                <w:color w:val="000000"/>
              </w:rPr>
              <w:t>1.2</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3323B3" w14:textId="77777777" w:rsidR="00091050" w:rsidRPr="006B3A52" w:rsidRDefault="00000000">
            <w:pPr>
              <w:pStyle w:val="aff8"/>
            </w:pPr>
            <w:r w:rsidRPr="006B3A52">
              <w:rPr>
                <w:color w:val="000000"/>
              </w:rPr>
              <w:t>0.65</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ED74B9" w14:textId="77777777" w:rsidR="00091050" w:rsidRPr="006B3A52" w:rsidRDefault="00000000">
            <w:pPr>
              <w:pStyle w:val="aff8"/>
            </w:pPr>
            <w:r w:rsidRPr="006B3A52">
              <w:rPr>
                <w:color w:val="000000"/>
              </w:rPr>
              <w:t>0.83</w:t>
            </w:r>
          </w:p>
        </w:tc>
        <w:tc>
          <w:tcPr>
            <w:tcW w:w="7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6A3D039" w14:textId="77777777" w:rsidR="00091050" w:rsidRPr="006B3A52" w:rsidRDefault="00000000">
            <w:pPr>
              <w:pStyle w:val="aff8"/>
            </w:pPr>
            <w:r w:rsidRPr="006B3A52">
              <w:rPr>
                <w:color w:val="000000"/>
              </w:rPr>
              <w:t>2.73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77ED93" w14:textId="77777777" w:rsidR="00091050" w:rsidRPr="006B3A52" w:rsidRDefault="00000000">
            <w:pPr>
              <w:pStyle w:val="aff8"/>
            </w:pPr>
            <w:r w:rsidRPr="006B3A52">
              <w:rPr>
                <w:color w:val="000000"/>
              </w:rPr>
              <w:t>18.84</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E21C8F" w14:textId="77777777" w:rsidR="00091050" w:rsidRPr="006B3A52" w:rsidRDefault="00000000">
            <w:pPr>
              <w:pStyle w:val="aff8"/>
            </w:pPr>
            <w:r w:rsidRPr="006B3A52">
              <w:rPr>
                <w:color w:val="000000"/>
              </w:rPr>
              <w:t>8.43</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6E72F7" w14:textId="77777777" w:rsidR="00091050" w:rsidRPr="006B3A52" w:rsidRDefault="00000000">
            <w:pPr>
              <w:pStyle w:val="aff8"/>
            </w:pPr>
            <w:r w:rsidRPr="006B3A52">
              <w:rPr>
                <w:color w:val="000000"/>
              </w:rPr>
              <w:t>5.83</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3D3F79" w14:textId="77777777" w:rsidR="00091050" w:rsidRPr="006B3A52" w:rsidRDefault="00000000">
            <w:pPr>
              <w:pStyle w:val="aff8"/>
            </w:pPr>
            <w:r w:rsidRPr="006B3A52">
              <w:rPr>
                <w:color w:val="000000"/>
              </w:rPr>
              <w:t>3.52</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B90BAE" w14:textId="77777777" w:rsidR="00091050" w:rsidRPr="006B3A52" w:rsidRDefault="00000000">
            <w:pPr>
              <w:pStyle w:val="aff8"/>
            </w:pPr>
            <w:r w:rsidRPr="006B3A52">
              <w:rPr>
                <w:color w:val="000000"/>
              </w:rPr>
              <w:t>11.34</w:t>
            </w:r>
          </w:p>
        </w:tc>
      </w:tr>
      <w:tr w:rsidR="00091050" w:rsidRPr="006B3A52" w14:paraId="4A5FB2A4" w14:textId="77777777">
        <w:trPr>
          <w:jc w:val="center"/>
        </w:trPr>
        <w:tc>
          <w:tcPr>
            <w:tcW w:w="13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1739B4B" w14:textId="77777777" w:rsidR="00091050" w:rsidRPr="006B3A52" w:rsidRDefault="00000000">
            <w:pPr>
              <w:pStyle w:val="aff8"/>
            </w:pPr>
            <w:r w:rsidRPr="006B3A52">
              <w:rPr>
                <w:rFonts w:hint="eastAsia"/>
              </w:rPr>
              <w:t>全年</w:t>
            </w:r>
            <w:r w:rsidRPr="006B3A52">
              <w:rPr>
                <w:rFonts w:hint="eastAsia"/>
              </w:rPr>
              <w:t xml:space="preserve">           </w:t>
            </w:r>
          </w:p>
        </w:tc>
        <w:tc>
          <w:tcPr>
            <w:tcW w:w="6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1972D2" w14:textId="77777777" w:rsidR="00091050" w:rsidRPr="006B3A52" w:rsidRDefault="00000000">
            <w:pPr>
              <w:pStyle w:val="aff8"/>
            </w:pPr>
            <w:r w:rsidRPr="006B3A52">
              <w:rPr>
                <w:color w:val="000000"/>
              </w:rPr>
              <w:t>10.99</w:t>
            </w:r>
          </w:p>
        </w:tc>
        <w:tc>
          <w:tcPr>
            <w:tcW w:w="6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56D5C2" w14:textId="77777777" w:rsidR="00091050" w:rsidRPr="006B3A52" w:rsidRDefault="00000000">
            <w:pPr>
              <w:pStyle w:val="aff8"/>
            </w:pPr>
            <w:r w:rsidRPr="006B3A52">
              <w:rPr>
                <w:color w:val="000000"/>
              </w:rPr>
              <w:t>4.25</w:t>
            </w:r>
          </w:p>
        </w:tc>
        <w:tc>
          <w:tcPr>
            <w:tcW w:w="6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532382" w14:textId="77777777" w:rsidR="00091050" w:rsidRPr="006B3A52" w:rsidRDefault="00000000">
            <w:pPr>
              <w:pStyle w:val="aff8"/>
            </w:pPr>
            <w:r w:rsidRPr="006B3A52">
              <w:rPr>
                <w:color w:val="000000"/>
              </w:rPr>
              <w:t>4.95</w:t>
            </w:r>
          </w:p>
        </w:tc>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85F643" w14:textId="77777777" w:rsidR="00091050" w:rsidRPr="006B3A52" w:rsidRDefault="00000000">
            <w:pPr>
              <w:pStyle w:val="aff8"/>
            </w:pPr>
            <w:r w:rsidRPr="006B3A52">
              <w:rPr>
                <w:color w:val="000000"/>
              </w:rPr>
              <w:t>4.92</w:t>
            </w:r>
          </w:p>
        </w:tc>
        <w:tc>
          <w:tcPr>
            <w:tcW w:w="7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E453F7C" w14:textId="77777777" w:rsidR="00091050" w:rsidRPr="006B3A52" w:rsidRDefault="00000000">
            <w:pPr>
              <w:pStyle w:val="aff8"/>
            </w:pPr>
            <w:r w:rsidRPr="006B3A52">
              <w:rPr>
                <w:color w:val="000000"/>
              </w:rPr>
              <w:t>6.93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A1350B" w14:textId="77777777" w:rsidR="00091050" w:rsidRPr="006B3A52" w:rsidRDefault="00000000">
            <w:pPr>
              <w:pStyle w:val="aff8"/>
            </w:pPr>
            <w:r w:rsidRPr="006B3A52">
              <w:rPr>
                <w:color w:val="000000"/>
              </w:rPr>
              <w:t>3.39</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7C94ED" w14:textId="77777777" w:rsidR="00091050" w:rsidRPr="006B3A52" w:rsidRDefault="00000000">
            <w:pPr>
              <w:pStyle w:val="aff8"/>
            </w:pPr>
            <w:r w:rsidRPr="006B3A52">
              <w:rPr>
                <w:color w:val="000000"/>
              </w:rPr>
              <w:t>2.16</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6A2F32" w14:textId="77777777" w:rsidR="00091050" w:rsidRPr="006B3A52" w:rsidRDefault="00000000">
            <w:pPr>
              <w:pStyle w:val="aff8"/>
            </w:pPr>
            <w:r w:rsidRPr="006B3A52">
              <w:rPr>
                <w:color w:val="000000"/>
              </w:rPr>
              <w:t>1.95</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A18EF8" w14:textId="77777777" w:rsidR="00091050" w:rsidRPr="006B3A52" w:rsidRDefault="00000000">
            <w:pPr>
              <w:pStyle w:val="aff8"/>
            </w:pPr>
            <w:r w:rsidRPr="006B3A52">
              <w:rPr>
                <w:color w:val="000000"/>
              </w:rPr>
              <w:t>2.28</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F69908" w14:textId="77777777" w:rsidR="00091050" w:rsidRPr="006B3A52" w:rsidRDefault="00000000">
            <w:pPr>
              <w:pStyle w:val="aff8"/>
            </w:pPr>
            <w:r w:rsidRPr="006B3A52">
              <w:rPr>
                <w:color w:val="000000"/>
              </w:rPr>
              <w:t>1.93</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59B90D" w14:textId="77777777" w:rsidR="00091050" w:rsidRPr="006B3A52" w:rsidRDefault="00000000">
            <w:pPr>
              <w:pStyle w:val="aff8"/>
            </w:pPr>
            <w:r w:rsidRPr="006B3A52">
              <w:rPr>
                <w:color w:val="000000"/>
              </w:rPr>
              <w:t>1.67</w:t>
            </w:r>
          </w:p>
        </w:tc>
        <w:tc>
          <w:tcPr>
            <w:tcW w:w="7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1CE5FD" w14:textId="77777777" w:rsidR="00091050" w:rsidRPr="006B3A52" w:rsidRDefault="00000000">
            <w:pPr>
              <w:pStyle w:val="aff8"/>
            </w:pPr>
            <w:r w:rsidRPr="006B3A52">
              <w:rPr>
                <w:color w:val="000000"/>
              </w:rPr>
              <w:t>3.49</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AFF295" w14:textId="77777777" w:rsidR="00091050" w:rsidRPr="006B3A52" w:rsidRDefault="00000000">
            <w:pPr>
              <w:pStyle w:val="aff8"/>
            </w:pPr>
            <w:r w:rsidRPr="006B3A52">
              <w:rPr>
                <w:color w:val="000000"/>
              </w:rPr>
              <w:t>16.68</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F9DF2C" w14:textId="77777777" w:rsidR="00091050" w:rsidRPr="006B3A52" w:rsidRDefault="00000000">
            <w:pPr>
              <w:pStyle w:val="aff8"/>
            </w:pPr>
            <w:r w:rsidRPr="006B3A52">
              <w:rPr>
                <w:color w:val="000000"/>
              </w:rPr>
              <w:t>12.13</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F378CB" w14:textId="77777777" w:rsidR="00091050" w:rsidRPr="006B3A52" w:rsidRDefault="00000000">
            <w:pPr>
              <w:pStyle w:val="aff8"/>
            </w:pPr>
            <w:r w:rsidRPr="006B3A52">
              <w:rPr>
                <w:color w:val="000000"/>
              </w:rPr>
              <w:t>9.13</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6E0479" w14:textId="77777777" w:rsidR="00091050" w:rsidRPr="006B3A52" w:rsidRDefault="00000000">
            <w:pPr>
              <w:pStyle w:val="aff8"/>
            </w:pPr>
            <w:r w:rsidRPr="006B3A52">
              <w:rPr>
                <w:color w:val="000000"/>
              </w:rPr>
              <w:t>5.43</w:t>
            </w:r>
          </w:p>
        </w:tc>
        <w:tc>
          <w:tcPr>
            <w:tcW w:w="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AE7233" w14:textId="77777777" w:rsidR="00091050" w:rsidRPr="006B3A52" w:rsidRDefault="00000000">
            <w:pPr>
              <w:pStyle w:val="aff8"/>
            </w:pPr>
            <w:r w:rsidRPr="006B3A52">
              <w:rPr>
                <w:color w:val="000000"/>
              </w:rPr>
              <w:t>7.71</w:t>
            </w:r>
          </w:p>
        </w:tc>
      </w:tr>
    </w:tbl>
    <w:p w14:paraId="54552C8C" w14:textId="77777777" w:rsidR="00091050" w:rsidRPr="006B3A52" w:rsidRDefault="00091050">
      <w:pPr>
        <w:ind w:left="480" w:firstLine="480"/>
      </w:pPr>
    </w:p>
    <w:p w14:paraId="629AD112" w14:textId="77777777" w:rsidR="00091050" w:rsidRPr="006B3A52" w:rsidRDefault="00091050">
      <w:pPr>
        <w:ind w:firstLine="480"/>
        <w:sectPr w:rsidR="00091050" w:rsidRPr="006B3A52">
          <w:pgSz w:w="16838" w:h="11906" w:orient="landscape"/>
          <w:pgMar w:top="1440" w:right="1800" w:bottom="1440" w:left="1800" w:header="1020" w:footer="1020" w:gutter="0"/>
          <w:cols w:space="720"/>
          <w:docGrid w:linePitch="326"/>
        </w:sectPr>
      </w:pPr>
    </w:p>
    <w:p w14:paraId="32D8E9B5" w14:textId="77777777" w:rsidR="00091050" w:rsidRPr="006B3A52" w:rsidRDefault="00000000">
      <w:pPr>
        <w:pStyle w:val="aff5"/>
        <w:numPr>
          <w:ilvl w:val="0"/>
          <w:numId w:val="10"/>
        </w:numPr>
        <w:ind w:firstLineChars="0"/>
      </w:pPr>
      <w:r w:rsidRPr="006B3A52">
        <w:lastRenderedPageBreak/>
        <w:t>风速</w:t>
      </w:r>
    </w:p>
    <w:p w14:paraId="468A89FD" w14:textId="77777777" w:rsidR="00091050" w:rsidRPr="006B3A52" w:rsidRDefault="00000000">
      <w:pPr>
        <w:ind w:firstLine="480"/>
      </w:pPr>
      <w:r w:rsidRPr="006B3A52">
        <w:rPr>
          <w:rFonts w:hint="eastAsia"/>
        </w:rPr>
        <w:t>2025</w:t>
      </w:r>
      <w:r w:rsidRPr="006B3A52">
        <w:rPr>
          <w:rFonts w:hint="eastAsia"/>
        </w:rPr>
        <w:t>年年均风速的</w:t>
      </w:r>
      <w:proofErr w:type="gramStart"/>
      <w:r w:rsidRPr="006B3A52">
        <w:rPr>
          <w:rFonts w:hint="eastAsia"/>
        </w:rPr>
        <w:t>月变化</w:t>
      </w:r>
      <w:proofErr w:type="gramEnd"/>
      <w:r w:rsidRPr="006B3A52">
        <w:rPr>
          <w:rFonts w:hint="eastAsia"/>
        </w:rPr>
        <w:t>统计</w:t>
      </w:r>
      <w:r w:rsidRPr="006B3A52">
        <w:t>见</w:t>
      </w:r>
      <w:r w:rsidRPr="006B3A52">
        <w:rPr>
          <w:rFonts w:hint="eastAsia"/>
        </w:rPr>
        <w:t>表</w:t>
      </w:r>
      <w:r w:rsidRPr="006B3A52">
        <w:rPr>
          <w:rFonts w:hint="eastAsia"/>
        </w:rPr>
        <w:t>6</w:t>
      </w:r>
      <w:r w:rsidRPr="006B3A52">
        <w:t>.1</w:t>
      </w:r>
      <w:r w:rsidRPr="006B3A52">
        <w:rPr>
          <w:rFonts w:hint="eastAsia"/>
        </w:rPr>
        <w:t>.1</w:t>
      </w:r>
      <w:r w:rsidRPr="006B3A52">
        <w:t>-</w:t>
      </w:r>
      <w:r w:rsidRPr="006B3A52">
        <w:rPr>
          <w:rFonts w:hint="eastAsia"/>
        </w:rPr>
        <w:t>4</w:t>
      </w:r>
      <w:r w:rsidRPr="006B3A52">
        <w:t>，风速玫瑰图见</w:t>
      </w:r>
      <w:r w:rsidRPr="006B3A52">
        <w:rPr>
          <w:rFonts w:hint="eastAsia"/>
        </w:rPr>
        <w:t>图</w:t>
      </w:r>
      <w:r w:rsidRPr="006B3A52">
        <w:rPr>
          <w:rFonts w:hint="eastAsia"/>
        </w:rPr>
        <w:t>6</w:t>
      </w:r>
      <w:r w:rsidRPr="006B3A52">
        <w:t>.1</w:t>
      </w:r>
      <w:r w:rsidRPr="006B3A52">
        <w:rPr>
          <w:rFonts w:hint="eastAsia"/>
        </w:rPr>
        <w:t>.1-2</w:t>
      </w:r>
      <w:r w:rsidRPr="006B3A52">
        <w:rPr>
          <w:rFonts w:hint="eastAsia"/>
        </w:rPr>
        <w:t>，</w:t>
      </w:r>
      <w:proofErr w:type="gramStart"/>
      <w:r w:rsidRPr="006B3A52">
        <w:t>风速月</w:t>
      </w:r>
      <w:proofErr w:type="gramEnd"/>
      <w:r w:rsidRPr="006B3A52">
        <w:t>和</w:t>
      </w:r>
      <w:proofErr w:type="gramStart"/>
      <w:r w:rsidRPr="006B3A52">
        <w:t>季变化</w:t>
      </w:r>
      <w:proofErr w:type="gramEnd"/>
      <w:r w:rsidRPr="006B3A52">
        <w:t>曲线分别见</w:t>
      </w:r>
      <w:r w:rsidRPr="006B3A52">
        <w:rPr>
          <w:rFonts w:hint="eastAsia"/>
        </w:rPr>
        <w:t>图</w:t>
      </w:r>
      <w:r w:rsidRPr="006B3A52">
        <w:rPr>
          <w:rFonts w:hint="eastAsia"/>
        </w:rPr>
        <w:t>6</w:t>
      </w:r>
      <w:r w:rsidRPr="006B3A52">
        <w:t>.1</w:t>
      </w:r>
      <w:r w:rsidRPr="006B3A52">
        <w:rPr>
          <w:rFonts w:hint="eastAsia"/>
        </w:rPr>
        <w:t>.1-3</w:t>
      </w:r>
      <w:r w:rsidRPr="006B3A52">
        <w:t>和</w:t>
      </w:r>
      <w:r w:rsidRPr="006B3A52">
        <w:rPr>
          <w:rFonts w:hint="eastAsia"/>
        </w:rPr>
        <w:t>图</w:t>
      </w:r>
      <w:r w:rsidRPr="006B3A52">
        <w:rPr>
          <w:rFonts w:hint="eastAsia"/>
        </w:rPr>
        <w:t>6.</w:t>
      </w:r>
      <w:r w:rsidRPr="006B3A52">
        <w:t>1</w:t>
      </w:r>
      <w:r w:rsidRPr="006B3A52">
        <w:rPr>
          <w:rFonts w:hint="eastAsia"/>
        </w:rPr>
        <w:t>.1-4</w:t>
      </w:r>
      <w:r w:rsidRPr="006B3A52">
        <w:t>。</w:t>
      </w:r>
    </w:p>
    <w:p w14:paraId="4BDC8274" w14:textId="67F78883" w:rsidR="00091050" w:rsidRPr="006B3A52" w:rsidRDefault="00091050">
      <w:pPr>
        <w:pStyle w:val="aff8"/>
        <w:ind w:firstLine="480"/>
      </w:pPr>
    </w:p>
    <w:p w14:paraId="65858A49" w14:textId="260C89A9" w:rsidR="00091050" w:rsidRPr="006B3A52" w:rsidRDefault="00091050">
      <w:pPr>
        <w:pStyle w:val="a3"/>
      </w:pPr>
    </w:p>
    <w:p w14:paraId="4F16ECCF"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.1-4  2025</w:t>
      </w:r>
      <w:r w:rsidRPr="006B3A52">
        <w:rPr>
          <w:rFonts w:ascii="宋体" w:hint="eastAsia"/>
        </w:rPr>
        <w:t>年年均</w:t>
      </w:r>
      <w:proofErr w:type="gramStart"/>
      <w:r w:rsidRPr="006B3A52">
        <w:rPr>
          <w:rFonts w:ascii="宋体" w:hint="eastAsia"/>
        </w:rPr>
        <w:t>风速月变化</w:t>
      </w:r>
      <w:proofErr w:type="gramEnd"/>
      <w:r w:rsidRPr="006B3A52">
        <w:rPr>
          <w:rFonts w:ascii="宋体" w:hint="eastAsia"/>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593"/>
        <w:gridCol w:w="595"/>
        <w:gridCol w:w="592"/>
        <w:gridCol w:w="592"/>
        <w:gridCol w:w="594"/>
        <w:gridCol w:w="592"/>
        <w:gridCol w:w="592"/>
        <w:gridCol w:w="594"/>
        <w:gridCol w:w="592"/>
        <w:gridCol w:w="592"/>
        <w:gridCol w:w="594"/>
        <w:gridCol w:w="592"/>
        <w:gridCol w:w="589"/>
      </w:tblGrid>
      <w:tr w:rsidR="00091050" w:rsidRPr="006B3A52" w14:paraId="4DD56A88" w14:textId="77777777">
        <w:trPr>
          <w:trHeight w:val="397"/>
          <w:jc w:val="center"/>
        </w:trPr>
        <w:tc>
          <w:tcPr>
            <w:tcW w:w="357" w:type="pct"/>
            <w:tcMar>
              <w:left w:w="28" w:type="dxa"/>
              <w:right w:w="28" w:type="dxa"/>
            </w:tcMar>
            <w:vAlign w:val="center"/>
          </w:tcPr>
          <w:p w14:paraId="3D879651" w14:textId="77777777" w:rsidR="00091050" w:rsidRPr="006B3A52" w:rsidRDefault="00000000">
            <w:pPr>
              <w:pStyle w:val="aff8"/>
            </w:pPr>
            <w:r w:rsidRPr="006B3A52">
              <w:t>月份</w:t>
            </w:r>
          </w:p>
        </w:tc>
        <w:tc>
          <w:tcPr>
            <w:tcW w:w="357" w:type="pct"/>
            <w:tcMar>
              <w:left w:w="28" w:type="dxa"/>
              <w:right w:w="28" w:type="dxa"/>
            </w:tcMar>
            <w:vAlign w:val="center"/>
          </w:tcPr>
          <w:p w14:paraId="159E8875" w14:textId="77777777" w:rsidR="00091050" w:rsidRPr="006B3A52" w:rsidRDefault="00000000">
            <w:pPr>
              <w:pStyle w:val="aff8"/>
            </w:pPr>
            <w:r w:rsidRPr="006B3A52">
              <w:t>1</w:t>
            </w:r>
            <w:r w:rsidRPr="006B3A52">
              <w:t>月</w:t>
            </w:r>
          </w:p>
        </w:tc>
        <w:tc>
          <w:tcPr>
            <w:tcW w:w="358" w:type="pct"/>
            <w:tcMar>
              <w:left w:w="28" w:type="dxa"/>
              <w:right w:w="28" w:type="dxa"/>
            </w:tcMar>
            <w:vAlign w:val="center"/>
          </w:tcPr>
          <w:p w14:paraId="7DE59A9C" w14:textId="77777777" w:rsidR="00091050" w:rsidRPr="006B3A52" w:rsidRDefault="00000000">
            <w:pPr>
              <w:pStyle w:val="aff8"/>
            </w:pPr>
            <w:r w:rsidRPr="006B3A52">
              <w:t>2</w:t>
            </w:r>
            <w:r w:rsidRPr="006B3A52">
              <w:t>月</w:t>
            </w:r>
          </w:p>
        </w:tc>
        <w:tc>
          <w:tcPr>
            <w:tcW w:w="357" w:type="pct"/>
            <w:tcMar>
              <w:left w:w="28" w:type="dxa"/>
              <w:right w:w="28" w:type="dxa"/>
            </w:tcMar>
            <w:vAlign w:val="center"/>
          </w:tcPr>
          <w:p w14:paraId="6C695605" w14:textId="77777777" w:rsidR="00091050" w:rsidRPr="006B3A52" w:rsidRDefault="00000000">
            <w:pPr>
              <w:pStyle w:val="aff8"/>
            </w:pPr>
            <w:r w:rsidRPr="006B3A52">
              <w:t>3</w:t>
            </w:r>
            <w:r w:rsidRPr="006B3A52">
              <w:t>月</w:t>
            </w:r>
          </w:p>
        </w:tc>
        <w:tc>
          <w:tcPr>
            <w:tcW w:w="357" w:type="pct"/>
            <w:tcMar>
              <w:left w:w="28" w:type="dxa"/>
              <w:right w:w="28" w:type="dxa"/>
            </w:tcMar>
            <w:vAlign w:val="center"/>
          </w:tcPr>
          <w:p w14:paraId="2015E7B1" w14:textId="77777777" w:rsidR="00091050" w:rsidRPr="006B3A52" w:rsidRDefault="00000000">
            <w:pPr>
              <w:pStyle w:val="aff8"/>
            </w:pPr>
            <w:r w:rsidRPr="006B3A52">
              <w:t>4</w:t>
            </w:r>
            <w:r w:rsidRPr="006B3A52">
              <w:t>月</w:t>
            </w:r>
          </w:p>
        </w:tc>
        <w:tc>
          <w:tcPr>
            <w:tcW w:w="358" w:type="pct"/>
            <w:tcMar>
              <w:left w:w="28" w:type="dxa"/>
              <w:right w:w="28" w:type="dxa"/>
            </w:tcMar>
            <w:vAlign w:val="center"/>
          </w:tcPr>
          <w:p w14:paraId="03663E1B" w14:textId="77777777" w:rsidR="00091050" w:rsidRPr="006B3A52" w:rsidRDefault="00000000">
            <w:pPr>
              <w:pStyle w:val="aff8"/>
            </w:pPr>
            <w:r w:rsidRPr="006B3A52">
              <w:t>5</w:t>
            </w:r>
            <w:r w:rsidRPr="006B3A52">
              <w:t>月</w:t>
            </w:r>
          </w:p>
        </w:tc>
        <w:tc>
          <w:tcPr>
            <w:tcW w:w="357" w:type="pct"/>
            <w:tcMar>
              <w:left w:w="28" w:type="dxa"/>
              <w:right w:w="28" w:type="dxa"/>
            </w:tcMar>
            <w:vAlign w:val="center"/>
          </w:tcPr>
          <w:p w14:paraId="04694C42" w14:textId="77777777" w:rsidR="00091050" w:rsidRPr="006B3A52" w:rsidRDefault="00000000">
            <w:pPr>
              <w:pStyle w:val="aff8"/>
            </w:pPr>
            <w:r w:rsidRPr="006B3A52">
              <w:t>5</w:t>
            </w:r>
            <w:r w:rsidRPr="006B3A52">
              <w:t>月</w:t>
            </w:r>
          </w:p>
        </w:tc>
        <w:tc>
          <w:tcPr>
            <w:tcW w:w="357" w:type="pct"/>
            <w:tcMar>
              <w:left w:w="28" w:type="dxa"/>
              <w:right w:w="28" w:type="dxa"/>
            </w:tcMar>
            <w:vAlign w:val="center"/>
          </w:tcPr>
          <w:p w14:paraId="569F272A" w14:textId="77777777" w:rsidR="00091050" w:rsidRPr="006B3A52" w:rsidRDefault="00000000">
            <w:pPr>
              <w:pStyle w:val="aff8"/>
            </w:pPr>
            <w:r w:rsidRPr="006B3A52">
              <w:t>7</w:t>
            </w:r>
            <w:r w:rsidRPr="006B3A52">
              <w:t>月</w:t>
            </w:r>
          </w:p>
        </w:tc>
        <w:tc>
          <w:tcPr>
            <w:tcW w:w="358" w:type="pct"/>
            <w:tcMar>
              <w:left w:w="28" w:type="dxa"/>
              <w:right w:w="28" w:type="dxa"/>
            </w:tcMar>
            <w:vAlign w:val="center"/>
          </w:tcPr>
          <w:p w14:paraId="32AE5006" w14:textId="77777777" w:rsidR="00091050" w:rsidRPr="006B3A52" w:rsidRDefault="00000000">
            <w:pPr>
              <w:pStyle w:val="aff8"/>
            </w:pPr>
            <w:r w:rsidRPr="006B3A52">
              <w:t>8</w:t>
            </w:r>
            <w:r w:rsidRPr="006B3A52">
              <w:t>月</w:t>
            </w:r>
          </w:p>
        </w:tc>
        <w:tc>
          <w:tcPr>
            <w:tcW w:w="357" w:type="pct"/>
            <w:tcMar>
              <w:left w:w="28" w:type="dxa"/>
              <w:right w:w="28" w:type="dxa"/>
            </w:tcMar>
            <w:vAlign w:val="center"/>
          </w:tcPr>
          <w:p w14:paraId="6440C0E2" w14:textId="77777777" w:rsidR="00091050" w:rsidRPr="006B3A52" w:rsidRDefault="00000000">
            <w:pPr>
              <w:pStyle w:val="aff8"/>
            </w:pPr>
            <w:r w:rsidRPr="006B3A52">
              <w:t>9</w:t>
            </w:r>
            <w:r w:rsidRPr="006B3A52">
              <w:t>月</w:t>
            </w:r>
          </w:p>
        </w:tc>
        <w:tc>
          <w:tcPr>
            <w:tcW w:w="357" w:type="pct"/>
            <w:tcMar>
              <w:left w:w="28" w:type="dxa"/>
              <w:right w:w="28" w:type="dxa"/>
            </w:tcMar>
            <w:vAlign w:val="center"/>
          </w:tcPr>
          <w:p w14:paraId="23347B9D" w14:textId="77777777" w:rsidR="00091050" w:rsidRPr="006B3A52" w:rsidRDefault="00000000">
            <w:pPr>
              <w:pStyle w:val="aff8"/>
            </w:pPr>
            <w:r w:rsidRPr="006B3A52">
              <w:t>10</w:t>
            </w:r>
            <w:r w:rsidRPr="006B3A52">
              <w:t>月</w:t>
            </w:r>
          </w:p>
        </w:tc>
        <w:tc>
          <w:tcPr>
            <w:tcW w:w="358" w:type="pct"/>
            <w:tcMar>
              <w:left w:w="28" w:type="dxa"/>
              <w:right w:w="28" w:type="dxa"/>
            </w:tcMar>
            <w:vAlign w:val="center"/>
          </w:tcPr>
          <w:p w14:paraId="2F7703E3" w14:textId="77777777" w:rsidR="00091050" w:rsidRPr="006B3A52" w:rsidRDefault="00000000">
            <w:pPr>
              <w:pStyle w:val="aff8"/>
            </w:pPr>
            <w:r w:rsidRPr="006B3A52">
              <w:t>11</w:t>
            </w:r>
            <w:r w:rsidRPr="006B3A52">
              <w:t>月</w:t>
            </w:r>
          </w:p>
        </w:tc>
        <w:tc>
          <w:tcPr>
            <w:tcW w:w="357" w:type="pct"/>
            <w:tcMar>
              <w:left w:w="28" w:type="dxa"/>
              <w:right w:w="28" w:type="dxa"/>
            </w:tcMar>
            <w:vAlign w:val="center"/>
          </w:tcPr>
          <w:p w14:paraId="03DCEABE" w14:textId="77777777" w:rsidR="00091050" w:rsidRPr="006B3A52" w:rsidRDefault="00000000">
            <w:pPr>
              <w:pStyle w:val="aff8"/>
            </w:pPr>
            <w:r w:rsidRPr="006B3A52">
              <w:t>12</w:t>
            </w:r>
            <w:r w:rsidRPr="006B3A52">
              <w:t>月</w:t>
            </w:r>
          </w:p>
        </w:tc>
        <w:tc>
          <w:tcPr>
            <w:tcW w:w="358" w:type="pct"/>
            <w:tcMar>
              <w:left w:w="28" w:type="dxa"/>
              <w:right w:w="28" w:type="dxa"/>
            </w:tcMar>
            <w:vAlign w:val="center"/>
          </w:tcPr>
          <w:p w14:paraId="4D26353E" w14:textId="77777777" w:rsidR="00091050" w:rsidRPr="006B3A52" w:rsidRDefault="00000000">
            <w:pPr>
              <w:pStyle w:val="aff8"/>
            </w:pPr>
            <w:r w:rsidRPr="006B3A52">
              <w:t>年均</w:t>
            </w:r>
          </w:p>
        </w:tc>
      </w:tr>
      <w:tr w:rsidR="00091050" w:rsidRPr="006B3A52" w14:paraId="7A60EEB8" w14:textId="77777777">
        <w:trPr>
          <w:trHeight w:val="397"/>
          <w:jc w:val="center"/>
        </w:trPr>
        <w:tc>
          <w:tcPr>
            <w:tcW w:w="357" w:type="pct"/>
            <w:tcMar>
              <w:left w:w="28" w:type="dxa"/>
              <w:right w:w="28" w:type="dxa"/>
            </w:tcMar>
            <w:vAlign w:val="center"/>
          </w:tcPr>
          <w:p w14:paraId="0F64C989" w14:textId="77777777" w:rsidR="00091050" w:rsidRPr="006B3A52" w:rsidRDefault="00000000">
            <w:pPr>
              <w:pStyle w:val="aff8"/>
            </w:pPr>
            <w:r w:rsidRPr="006B3A52">
              <w:t>风速</w:t>
            </w:r>
          </w:p>
        </w:tc>
        <w:tc>
          <w:tcPr>
            <w:tcW w:w="357" w:type="pct"/>
            <w:tcMar>
              <w:left w:w="28" w:type="dxa"/>
              <w:right w:w="28" w:type="dxa"/>
            </w:tcMar>
            <w:vAlign w:val="center"/>
          </w:tcPr>
          <w:p w14:paraId="2894565A" w14:textId="77777777" w:rsidR="00091050" w:rsidRPr="006B3A52" w:rsidRDefault="00000000">
            <w:pPr>
              <w:pStyle w:val="aff8"/>
            </w:pPr>
            <w:r w:rsidRPr="006B3A52">
              <w:rPr>
                <w:rFonts w:hint="eastAsia"/>
              </w:rPr>
              <w:t xml:space="preserve">0.80 </w:t>
            </w:r>
          </w:p>
        </w:tc>
        <w:tc>
          <w:tcPr>
            <w:tcW w:w="358" w:type="pct"/>
            <w:tcMar>
              <w:left w:w="28" w:type="dxa"/>
              <w:right w:w="28" w:type="dxa"/>
            </w:tcMar>
            <w:vAlign w:val="center"/>
          </w:tcPr>
          <w:p w14:paraId="5DC17C68" w14:textId="77777777" w:rsidR="00091050" w:rsidRPr="006B3A52" w:rsidRDefault="00000000">
            <w:pPr>
              <w:pStyle w:val="aff8"/>
            </w:pPr>
            <w:r w:rsidRPr="006B3A52">
              <w:rPr>
                <w:rFonts w:hint="eastAsia"/>
              </w:rPr>
              <w:t xml:space="preserve">1.00 </w:t>
            </w:r>
          </w:p>
        </w:tc>
        <w:tc>
          <w:tcPr>
            <w:tcW w:w="357" w:type="pct"/>
            <w:tcMar>
              <w:left w:w="28" w:type="dxa"/>
              <w:right w:w="28" w:type="dxa"/>
            </w:tcMar>
            <w:vAlign w:val="center"/>
          </w:tcPr>
          <w:p w14:paraId="62CE8715" w14:textId="77777777" w:rsidR="00091050" w:rsidRPr="006B3A52" w:rsidRDefault="00000000">
            <w:pPr>
              <w:pStyle w:val="aff8"/>
            </w:pPr>
            <w:r w:rsidRPr="006B3A52">
              <w:rPr>
                <w:rFonts w:hint="eastAsia"/>
              </w:rPr>
              <w:t xml:space="preserve">1.45 </w:t>
            </w:r>
          </w:p>
        </w:tc>
        <w:tc>
          <w:tcPr>
            <w:tcW w:w="357" w:type="pct"/>
            <w:tcMar>
              <w:left w:w="28" w:type="dxa"/>
              <w:right w:w="28" w:type="dxa"/>
            </w:tcMar>
            <w:vAlign w:val="center"/>
          </w:tcPr>
          <w:p w14:paraId="282120A6" w14:textId="77777777" w:rsidR="00091050" w:rsidRPr="006B3A52" w:rsidRDefault="00000000">
            <w:pPr>
              <w:pStyle w:val="aff8"/>
            </w:pPr>
            <w:r w:rsidRPr="006B3A52">
              <w:rPr>
                <w:rFonts w:hint="eastAsia"/>
              </w:rPr>
              <w:t xml:space="preserve">1.42 </w:t>
            </w:r>
          </w:p>
        </w:tc>
        <w:tc>
          <w:tcPr>
            <w:tcW w:w="358" w:type="pct"/>
            <w:tcMar>
              <w:left w:w="28" w:type="dxa"/>
              <w:right w:w="28" w:type="dxa"/>
            </w:tcMar>
            <w:vAlign w:val="center"/>
          </w:tcPr>
          <w:p w14:paraId="19EE48FD" w14:textId="77777777" w:rsidR="00091050" w:rsidRPr="006B3A52" w:rsidRDefault="00000000">
            <w:pPr>
              <w:pStyle w:val="aff8"/>
            </w:pPr>
            <w:r w:rsidRPr="006B3A52">
              <w:rPr>
                <w:rFonts w:hint="eastAsia"/>
              </w:rPr>
              <w:t xml:space="preserve">1.84 </w:t>
            </w:r>
          </w:p>
        </w:tc>
        <w:tc>
          <w:tcPr>
            <w:tcW w:w="357" w:type="pct"/>
            <w:tcMar>
              <w:left w:w="28" w:type="dxa"/>
              <w:right w:w="28" w:type="dxa"/>
            </w:tcMar>
            <w:vAlign w:val="center"/>
          </w:tcPr>
          <w:p w14:paraId="6572CCBA" w14:textId="77777777" w:rsidR="00091050" w:rsidRPr="006B3A52" w:rsidRDefault="00000000">
            <w:pPr>
              <w:pStyle w:val="aff8"/>
            </w:pPr>
            <w:r w:rsidRPr="006B3A52">
              <w:rPr>
                <w:rFonts w:hint="eastAsia"/>
              </w:rPr>
              <w:t xml:space="preserve">1.90 </w:t>
            </w:r>
          </w:p>
        </w:tc>
        <w:tc>
          <w:tcPr>
            <w:tcW w:w="357" w:type="pct"/>
            <w:tcMar>
              <w:left w:w="28" w:type="dxa"/>
              <w:right w:w="28" w:type="dxa"/>
            </w:tcMar>
            <w:vAlign w:val="center"/>
          </w:tcPr>
          <w:p w14:paraId="0024EBF8" w14:textId="77777777" w:rsidR="00091050" w:rsidRPr="006B3A52" w:rsidRDefault="00000000">
            <w:pPr>
              <w:pStyle w:val="aff8"/>
            </w:pPr>
            <w:r w:rsidRPr="006B3A52">
              <w:rPr>
                <w:rFonts w:hint="eastAsia"/>
              </w:rPr>
              <w:t xml:space="preserve">1.61 </w:t>
            </w:r>
          </w:p>
        </w:tc>
        <w:tc>
          <w:tcPr>
            <w:tcW w:w="358" w:type="pct"/>
            <w:tcMar>
              <w:left w:w="28" w:type="dxa"/>
              <w:right w:w="28" w:type="dxa"/>
            </w:tcMar>
            <w:vAlign w:val="center"/>
          </w:tcPr>
          <w:p w14:paraId="237D27E4" w14:textId="77777777" w:rsidR="00091050" w:rsidRPr="006B3A52" w:rsidRDefault="00000000">
            <w:pPr>
              <w:pStyle w:val="aff8"/>
            </w:pPr>
            <w:r w:rsidRPr="006B3A52">
              <w:rPr>
                <w:rFonts w:hint="eastAsia"/>
              </w:rPr>
              <w:t xml:space="preserve">1.51 </w:t>
            </w:r>
          </w:p>
        </w:tc>
        <w:tc>
          <w:tcPr>
            <w:tcW w:w="357" w:type="pct"/>
            <w:tcMar>
              <w:left w:w="28" w:type="dxa"/>
              <w:right w:w="28" w:type="dxa"/>
            </w:tcMar>
            <w:vAlign w:val="center"/>
          </w:tcPr>
          <w:p w14:paraId="13702269" w14:textId="77777777" w:rsidR="00091050" w:rsidRPr="006B3A52" w:rsidRDefault="00000000">
            <w:pPr>
              <w:pStyle w:val="aff8"/>
            </w:pPr>
            <w:r w:rsidRPr="006B3A52">
              <w:rPr>
                <w:rFonts w:hint="eastAsia"/>
              </w:rPr>
              <w:t xml:space="preserve">1.24 </w:t>
            </w:r>
          </w:p>
        </w:tc>
        <w:tc>
          <w:tcPr>
            <w:tcW w:w="357" w:type="pct"/>
            <w:tcMar>
              <w:left w:w="28" w:type="dxa"/>
              <w:right w:w="28" w:type="dxa"/>
            </w:tcMar>
            <w:vAlign w:val="center"/>
          </w:tcPr>
          <w:p w14:paraId="4FE4CA12" w14:textId="77777777" w:rsidR="00091050" w:rsidRPr="006B3A52" w:rsidRDefault="00000000">
            <w:pPr>
              <w:pStyle w:val="aff8"/>
            </w:pPr>
            <w:r w:rsidRPr="006B3A52">
              <w:rPr>
                <w:rFonts w:hint="eastAsia"/>
              </w:rPr>
              <w:t xml:space="preserve">1.02 </w:t>
            </w:r>
          </w:p>
        </w:tc>
        <w:tc>
          <w:tcPr>
            <w:tcW w:w="358" w:type="pct"/>
            <w:tcMar>
              <w:left w:w="28" w:type="dxa"/>
              <w:right w:w="28" w:type="dxa"/>
            </w:tcMar>
            <w:vAlign w:val="center"/>
          </w:tcPr>
          <w:p w14:paraId="1728E9A9" w14:textId="77777777" w:rsidR="00091050" w:rsidRPr="006B3A52" w:rsidRDefault="00000000">
            <w:pPr>
              <w:pStyle w:val="aff8"/>
            </w:pPr>
            <w:r w:rsidRPr="006B3A52">
              <w:rPr>
                <w:rFonts w:hint="eastAsia"/>
              </w:rPr>
              <w:t xml:space="preserve">0.84 </w:t>
            </w:r>
          </w:p>
        </w:tc>
        <w:tc>
          <w:tcPr>
            <w:tcW w:w="357" w:type="pct"/>
            <w:tcMar>
              <w:left w:w="28" w:type="dxa"/>
              <w:right w:w="28" w:type="dxa"/>
            </w:tcMar>
            <w:vAlign w:val="center"/>
          </w:tcPr>
          <w:p w14:paraId="1798B90F" w14:textId="77777777" w:rsidR="00091050" w:rsidRPr="006B3A52" w:rsidRDefault="00000000">
            <w:pPr>
              <w:pStyle w:val="aff8"/>
            </w:pPr>
            <w:r w:rsidRPr="006B3A52">
              <w:rPr>
                <w:rFonts w:hint="eastAsia"/>
              </w:rPr>
              <w:t xml:space="preserve">0.79 </w:t>
            </w:r>
          </w:p>
        </w:tc>
        <w:tc>
          <w:tcPr>
            <w:tcW w:w="358" w:type="pct"/>
            <w:tcMar>
              <w:left w:w="28" w:type="dxa"/>
              <w:right w:w="28" w:type="dxa"/>
            </w:tcMar>
            <w:vAlign w:val="center"/>
          </w:tcPr>
          <w:p w14:paraId="590044EC" w14:textId="77777777" w:rsidR="00091050" w:rsidRPr="006B3A52" w:rsidRDefault="00000000">
            <w:pPr>
              <w:pStyle w:val="aff8"/>
            </w:pPr>
            <w:r w:rsidRPr="006B3A52">
              <w:rPr>
                <w:rFonts w:hint="eastAsia"/>
              </w:rPr>
              <w:t>1.285</w:t>
            </w:r>
          </w:p>
        </w:tc>
      </w:tr>
    </w:tbl>
    <w:p w14:paraId="7849139A" w14:textId="77777777" w:rsidR="00091050" w:rsidRPr="006B3A52" w:rsidRDefault="00091050">
      <w:pPr>
        <w:ind w:left="480" w:firstLine="480"/>
      </w:pPr>
    </w:p>
    <w:p w14:paraId="2681EA4A" w14:textId="77777777" w:rsidR="00091050" w:rsidRPr="006B3A52" w:rsidRDefault="00000000">
      <w:pPr>
        <w:ind w:firstLine="480"/>
      </w:pPr>
      <w:r w:rsidRPr="006B3A52">
        <w:rPr>
          <w:rFonts w:hint="eastAsia"/>
        </w:rPr>
        <w:t>③</w:t>
      </w:r>
      <w:r w:rsidRPr="006B3A52">
        <w:t>温度</w:t>
      </w:r>
    </w:p>
    <w:p w14:paraId="6105EFB9" w14:textId="77777777" w:rsidR="00091050" w:rsidRPr="006B3A52" w:rsidRDefault="00000000">
      <w:pPr>
        <w:ind w:firstLine="480"/>
      </w:pPr>
      <w:r w:rsidRPr="006B3A52">
        <w:t>评价区域</w:t>
      </w:r>
      <w:r w:rsidRPr="006B3A52">
        <w:t>20</w:t>
      </w:r>
      <w:r w:rsidRPr="006B3A52">
        <w:rPr>
          <w:rFonts w:hint="eastAsia"/>
        </w:rPr>
        <w:t>25</w:t>
      </w:r>
      <w:r w:rsidRPr="006B3A52">
        <w:t>年平均温度</w:t>
      </w:r>
      <w:r w:rsidRPr="006B3A52">
        <w:rPr>
          <w:rFonts w:hint="eastAsia"/>
        </w:rPr>
        <w:t>13.49</w:t>
      </w:r>
      <w:r w:rsidRPr="006B3A52">
        <w:rPr>
          <w:rFonts w:hint="eastAsia"/>
        </w:rPr>
        <w:t>℃</w:t>
      </w:r>
      <w:r w:rsidRPr="006B3A52">
        <w:t>。</w:t>
      </w:r>
      <w:r w:rsidRPr="006B3A52">
        <w:t>7</w:t>
      </w:r>
      <w:r w:rsidRPr="006B3A52">
        <w:t>月温度最高，月平均温度</w:t>
      </w:r>
      <w:r w:rsidRPr="006B3A52">
        <w:t>27.</w:t>
      </w:r>
      <w:r w:rsidRPr="006B3A52">
        <w:rPr>
          <w:rFonts w:hint="eastAsia"/>
        </w:rPr>
        <w:t>12</w:t>
      </w:r>
      <w:r w:rsidRPr="006B3A52">
        <w:rPr>
          <w:rFonts w:hint="eastAsia"/>
        </w:rPr>
        <w:t>℃</w:t>
      </w:r>
      <w:r w:rsidRPr="006B3A52">
        <w:t>，</w:t>
      </w:r>
      <w:r w:rsidRPr="006B3A52">
        <w:t>1</w:t>
      </w:r>
      <w:r w:rsidRPr="006B3A52">
        <w:t>月温度最低，月平均温度</w:t>
      </w:r>
      <w:r w:rsidRPr="006B3A52">
        <w:t>-</w:t>
      </w:r>
      <w:r w:rsidRPr="006B3A52">
        <w:rPr>
          <w:rFonts w:hint="eastAsia"/>
        </w:rPr>
        <w:t>3.75</w:t>
      </w:r>
      <w:r w:rsidRPr="006B3A52">
        <w:rPr>
          <w:rFonts w:hint="eastAsia"/>
        </w:rPr>
        <w:t>℃。</w:t>
      </w:r>
      <w:r w:rsidRPr="006B3A52">
        <w:t>202</w:t>
      </w:r>
      <w:r w:rsidRPr="006B3A52">
        <w:rPr>
          <w:rFonts w:hint="eastAsia"/>
        </w:rPr>
        <w:t>5</w:t>
      </w:r>
      <w:r w:rsidRPr="006B3A52">
        <w:t>年年均温度的</w:t>
      </w:r>
      <w:proofErr w:type="gramStart"/>
      <w:r w:rsidRPr="006B3A52">
        <w:t>月变化</w:t>
      </w:r>
      <w:proofErr w:type="gramEnd"/>
      <w:r w:rsidRPr="006B3A52">
        <w:t>见</w:t>
      </w:r>
      <w:r w:rsidRPr="006B3A52">
        <w:rPr>
          <w:rFonts w:hint="eastAsia"/>
        </w:rPr>
        <w:t>表</w:t>
      </w:r>
      <w:r w:rsidRPr="006B3A52">
        <w:rPr>
          <w:rFonts w:hint="eastAsia"/>
        </w:rPr>
        <w:t>6</w:t>
      </w:r>
      <w:r w:rsidRPr="006B3A52">
        <w:t>.1</w:t>
      </w:r>
      <w:r w:rsidRPr="006B3A52">
        <w:rPr>
          <w:rFonts w:hint="eastAsia"/>
        </w:rPr>
        <w:t>.1-5</w:t>
      </w:r>
      <w:r w:rsidRPr="006B3A52">
        <w:t>，平均温度变化曲线见</w:t>
      </w:r>
      <w:r w:rsidRPr="006B3A52">
        <w:rPr>
          <w:rFonts w:hint="eastAsia"/>
        </w:rPr>
        <w:t>图</w:t>
      </w:r>
      <w:r w:rsidRPr="006B3A52">
        <w:rPr>
          <w:rFonts w:hint="eastAsia"/>
        </w:rPr>
        <w:t>6</w:t>
      </w:r>
      <w:r w:rsidRPr="006B3A52">
        <w:t>.1</w:t>
      </w:r>
      <w:r w:rsidRPr="006B3A52">
        <w:rPr>
          <w:rFonts w:hint="eastAsia"/>
        </w:rPr>
        <w:t>.1-5</w:t>
      </w:r>
      <w:r w:rsidRPr="006B3A52">
        <w:t>。</w:t>
      </w:r>
    </w:p>
    <w:p w14:paraId="3BCA7A0D"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 xml:space="preserve">.1-5  </w:t>
      </w:r>
      <w:r w:rsidRPr="006B3A52">
        <w:t>20</w:t>
      </w:r>
      <w:r w:rsidRPr="006B3A52">
        <w:rPr>
          <w:rFonts w:hint="eastAsia"/>
        </w:rPr>
        <w:t>25</w:t>
      </w:r>
      <w:r w:rsidRPr="006B3A52">
        <w:rPr>
          <w:rFonts w:ascii="宋体" w:hint="eastAsia"/>
        </w:rPr>
        <w:t>年均温度的</w:t>
      </w:r>
      <w:proofErr w:type="gramStart"/>
      <w:r w:rsidRPr="006B3A52">
        <w:rPr>
          <w:rFonts w:ascii="宋体" w:hint="eastAsia"/>
        </w:rPr>
        <w:t>月变化</w:t>
      </w:r>
      <w:proofErr w:type="gramEnd"/>
      <w:r w:rsidRPr="006B3A52">
        <w:rPr>
          <w:rFonts w:ascii="宋体" w:hint="eastAsia"/>
        </w:rPr>
        <w:t>一览表</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26"/>
        <w:gridCol w:w="627"/>
        <w:gridCol w:w="628"/>
        <w:gridCol w:w="627"/>
        <w:gridCol w:w="627"/>
        <w:gridCol w:w="628"/>
        <w:gridCol w:w="628"/>
        <w:gridCol w:w="628"/>
        <w:gridCol w:w="629"/>
        <w:gridCol w:w="628"/>
        <w:gridCol w:w="628"/>
        <w:gridCol w:w="629"/>
        <w:gridCol w:w="628"/>
        <w:gridCol w:w="628"/>
      </w:tblGrid>
      <w:tr w:rsidR="00091050" w:rsidRPr="006B3A52" w14:paraId="0AB1E6A3" w14:textId="77777777">
        <w:trPr>
          <w:trHeight w:val="397"/>
          <w:jc w:val="center"/>
        </w:trPr>
        <w:tc>
          <w:tcPr>
            <w:tcW w:w="626" w:type="dxa"/>
            <w:tcMar>
              <w:top w:w="0" w:type="dxa"/>
              <w:left w:w="28" w:type="dxa"/>
              <w:bottom w:w="0" w:type="dxa"/>
              <w:right w:w="28" w:type="dxa"/>
            </w:tcMar>
            <w:vAlign w:val="center"/>
          </w:tcPr>
          <w:p w14:paraId="61B92980" w14:textId="77777777" w:rsidR="00091050" w:rsidRPr="006B3A52" w:rsidRDefault="00000000">
            <w:pPr>
              <w:pStyle w:val="aff8"/>
            </w:pPr>
            <w:r w:rsidRPr="006B3A52">
              <w:t>月份</w:t>
            </w:r>
          </w:p>
        </w:tc>
        <w:tc>
          <w:tcPr>
            <w:tcW w:w="627" w:type="dxa"/>
            <w:tcMar>
              <w:top w:w="0" w:type="dxa"/>
              <w:left w:w="28" w:type="dxa"/>
              <w:bottom w:w="0" w:type="dxa"/>
              <w:right w:w="28" w:type="dxa"/>
            </w:tcMar>
            <w:vAlign w:val="center"/>
          </w:tcPr>
          <w:p w14:paraId="1779F91B" w14:textId="77777777" w:rsidR="00091050" w:rsidRPr="006B3A52" w:rsidRDefault="00000000">
            <w:pPr>
              <w:pStyle w:val="aff8"/>
            </w:pPr>
            <w:r w:rsidRPr="006B3A52">
              <w:t>1</w:t>
            </w:r>
            <w:r w:rsidRPr="006B3A52">
              <w:t>月</w:t>
            </w:r>
          </w:p>
        </w:tc>
        <w:tc>
          <w:tcPr>
            <w:tcW w:w="628" w:type="dxa"/>
            <w:tcMar>
              <w:top w:w="0" w:type="dxa"/>
              <w:left w:w="28" w:type="dxa"/>
              <w:bottom w:w="0" w:type="dxa"/>
              <w:right w:w="28" w:type="dxa"/>
            </w:tcMar>
            <w:vAlign w:val="center"/>
          </w:tcPr>
          <w:p w14:paraId="3D563FF9" w14:textId="77777777" w:rsidR="00091050" w:rsidRPr="006B3A52" w:rsidRDefault="00000000">
            <w:pPr>
              <w:pStyle w:val="aff8"/>
            </w:pPr>
            <w:r w:rsidRPr="006B3A52">
              <w:t>2</w:t>
            </w:r>
            <w:r w:rsidRPr="006B3A52">
              <w:t>月</w:t>
            </w:r>
          </w:p>
        </w:tc>
        <w:tc>
          <w:tcPr>
            <w:tcW w:w="627" w:type="dxa"/>
            <w:tcMar>
              <w:top w:w="0" w:type="dxa"/>
              <w:left w:w="28" w:type="dxa"/>
              <w:bottom w:w="0" w:type="dxa"/>
              <w:right w:w="28" w:type="dxa"/>
            </w:tcMar>
            <w:vAlign w:val="center"/>
          </w:tcPr>
          <w:p w14:paraId="30E11205" w14:textId="77777777" w:rsidR="00091050" w:rsidRPr="006B3A52" w:rsidRDefault="00000000">
            <w:pPr>
              <w:pStyle w:val="aff8"/>
            </w:pPr>
            <w:r w:rsidRPr="006B3A52">
              <w:t>3</w:t>
            </w:r>
            <w:r w:rsidRPr="006B3A52">
              <w:t>月</w:t>
            </w:r>
          </w:p>
        </w:tc>
        <w:tc>
          <w:tcPr>
            <w:tcW w:w="627" w:type="dxa"/>
            <w:tcMar>
              <w:top w:w="0" w:type="dxa"/>
              <w:left w:w="28" w:type="dxa"/>
              <w:bottom w:w="0" w:type="dxa"/>
              <w:right w:w="28" w:type="dxa"/>
            </w:tcMar>
            <w:vAlign w:val="center"/>
          </w:tcPr>
          <w:p w14:paraId="457D0622" w14:textId="77777777" w:rsidR="00091050" w:rsidRPr="006B3A52" w:rsidRDefault="00000000">
            <w:pPr>
              <w:pStyle w:val="aff8"/>
            </w:pPr>
            <w:r w:rsidRPr="006B3A52">
              <w:t>4</w:t>
            </w:r>
            <w:r w:rsidRPr="006B3A52">
              <w:t>月</w:t>
            </w:r>
          </w:p>
        </w:tc>
        <w:tc>
          <w:tcPr>
            <w:tcW w:w="628" w:type="dxa"/>
            <w:tcMar>
              <w:top w:w="0" w:type="dxa"/>
              <w:left w:w="28" w:type="dxa"/>
              <w:bottom w:w="0" w:type="dxa"/>
              <w:right w:w="28" w:type="dxa"/>
            </w:tcMar>
            <w:vAlign w:val="center"/>
          </w:tcPr>
          <w:p w14:paraId="686128A8" w14:textId="77777777" w:rsidR="00091050" w:rsidRPr="006B3A52" w:rsidRDefault="00000000">
            <w:pPr>
              <w:pStyle w:val="aff8"/>
            </w:pPr>
            <w:r w:rsidRPr="006B3A52">
              <w:t>5</w:t>
            </w:r>
            <w:r w:rsidRPr="006B3A52">
              <w:t>月</w:t>
            </w:r>
          </w:p>
        </w:tc>
        <w:tc>
          <w:tcPr>
            <w:tcW w:w="628" w:type="dxa"/>
            <w:tcMar>
              <w:top w:w="0" w:type="dxa"/>
              <w:left w:w="28" w:type="dxa"/>
              <w:bottom w:w="0" w:type="dxa"/>
              <w:right w:w="28" w:type="dxa"/>
            </w:tcMar>
            <w:vAlign w:val="center"/>
          </w:tcPr>
          <w:p w14:paraId="72619ADB" w14:textId="77777777" w:rsidR="00091050" w:rsidRPr="006B3A52" w:rsidRDefault="00000000">
            <w:pPr>
              <w:pStyle w:val="aff8"/>
            </w:pPr>
            <w:r w:rsidRPr="006B3A52">
              <w:t>6</w:t>
            </w:r>
            <w:r w:rsidRPr="006B3A52">
              <w:t>月</w:t>
            </w:r>
          </w:p>
        </w:tc>
        <w:tc>
          <w:tcPr>
            <w:tcW w:w="628" w:type="dxa"/>
            <w:tcMar>
              <w:top w:w="0" w:type="dxa"/>
              <w:left w:w="28" w:type="dxa"/>
              <w:bottom w:w="0" w:type="dxa"/>
              <w:right w:w="28" w:type="dxa"/>
            </w:tcMar>
            <w:vAlign w:val="center"/>
          </w:tcPr>
          <w:p w14:paraId="257EBDFE" w14:textId="77777777" w:rsidR="00091050" w:rsidRPr="006B3A52" w:rsidRDefault="00000000">
            <w:pPr>
              <w:pStyle w:val="aff8"/>
            </w:pPr>
            <w:r w:rsidRPr="006B3A52">
              <w:t>7</w:t>
            </w:r>
            <w:r w:rsidRPr="006B3A52">
              <w:t>月</w:t>
            </w:r>
          </w:p>
        </w:tc>
        <w:tc>
          <w:tcPr>
            <w:tcW w:w="629" w:type="dxa"/>
            <w:tcMar>
              <w:top w:w="0" w:type="dxa"/>
              <w:left w:w="28" w:type="dxa"/>
              <w:bottom w:w="0" w:type="dxa"/>
              <w:right w:w="28" w:type="dxa"/>
            </w:tcMar>
            <w:vAlign w:val="center"/>
          </w:tcPr>
          <w:p w14:paraId="0A4B8BA0" w14:textId="77777777" w:rsidR="00091050" w:rsidRPr="006B3A52" w:rsidRDefault="00000000">
            <w:pPr>
              <w:pStyle w:val="aff8"/>
            </w:pPr>
            <w:r w:rsidRPr="006B3A52">
              <w:t>8</w:t>
            </w:r>
            <w:r w:rsidRPr="006B3A52">
              <w:t>月</w:t>
            </w:r>
          </w:p>
        </w:tc>
        <w:tc>
          <w:tcPr>
            <w:tcW w:w="628" w:type="dxa"/>
            <w:tcMar>
              <w:top w:w="0" w:type="dxa"/>
              <w:left w:w="28" w:type="dxa"/>
              <w:bottom w:w="0" w:type="dxa"/>
              <w:right w:w="28" w:type="dxa"/>
            </w:tcMar>
            <w:vAlign w:val="center"/>
          </w:tcPr>
          <w:p w14:paraId="0F381E25" w14:textId="77777777" w:rsidR="00091050" w:rsidRPr="006B3A52" w:rsidRDefault="00000000">
            <w:pPr>
              <w:pStyle w:val="aff8"/>
            </w:pPr>
            <w:r w:rsidRPr="006B3A52">
              <w:t>9</w:t>
            </w:r>
            <w:r w:rsidRPr="006B3A52">
              <w:t>月</w:t>
            </w:r>
          </w:p>
        </w:tc>
        <w:tc>
          <w:tcPr>
            <w:tcW w:w="628" w:type="dxa"/>
            <w:tcMar>
              <w:top w:w="0" w:type="dxa"/>
              <w:left w:w="28" w:type="dxa"/>
              <w:bottom w:w="0" w:type="dxa"/>
              <w:right w:w="28" w:type="dxa"/>
            </w:tcMar>
            <w:vAlign w:val="center"/>
          </w:tcPr>
          <w:p w14:paraId="76E91A93" w14:textId="77777777" w:rsidR="00091050" w:rsidRPr="006B3A52" w:rsidRDefault="00000000">
            <w:pPr>
              <w:pStyle w:val="aff8"/>
            </w:pPr>
            <w:r w:rsidRPr="006B3A52">
              <w:t>10</w:t>
            </w:r>
            <w:r w:rsidRPr="006B3A52">
              <w:t>月</w:t>
            </w:r>
          </w:p>
        </w:tc>
        <w:tc>
          <w:tcPr>
            <w:tcW w:w="629" w:type="dxa"/>
            <w:tcMar>
              <w:top w:w="0" w:type="dxa"/>
              <w:left w:w="28" w:type="dxa"/>
              <w:bottom w:w="0" w:type="dxa"/>
              <w:right w:w="28" w:type="dxa"/>
            </w:tcMar>
            <w:vAlign w:val="center"/>
          </w:tcPr>
          <w:p w14:paraId="67AD6EE3" w14:textId="77777777" w:rsidR="00091050" w:rsidRPr="006B3A52" w:rsidRDefault="00000000">
            <w:pPr>
              <w:pStyle w:val="aff8"/>
            </w:pPr>
            <w:r w:rsidRPr="006B3A52">
              <w:t>11</w:t>
            </w:r>
            <w:r w:rsidRPr="006B3A52">
              <w:t>月</w:t>
            </w:r>
          </w:p>
        </w:tc>
        <w:tc>
          <w:tcPr>
            <w:tcW w:w="628" w:type="dxa"/>
            <w:tcMar>
              <w:top w:w="0" w:type="dxa"/>
              <w:left w:w="28" w:type="dxa"/>
              <w:bottom w:w="0" w:type="dxa"/>
              <w:right w:w="28" w:type="dxa"/>
            </w:tcMar>
            <w:vAlign w:val="center"/>
          </w:tcPr>
          <w:p w14:paraId="0383F37A" w14:textId="77777777" w:rsidR="00091050" w:rsidRPr="006B3A52" w:rsidRDefault="00000000">
            <w:pPr>
              <w:pStyle w:val="aff8"/>
            </w:pPr>
            <w:r w:rsidRPr="006B3A52">
              <w:t>12</w:t>
            </w:r>
            <w:r w:rsidRPr="006B3A52">
              <w:t>月</w:t>
            </w:r>
          </w:p>
        </w:tc>
        <w:tc>
          <w:tcPr>
            <w:tcW w:w="628" w:type="dxa"/>
            <w:vAlign w:val="center"/>
          </w:tcPr>
          <w:p w14:paraId="78205035" w14:textId="77777777" w:rsidR="00091050" w:rsidRPr="006B3A52" w:rsidRDefault="00000000">
            <w:pPr>
              <w:pStyle w:val="aff8"/>
            </w:pPr>
            <w:r w:rsidRPr="006B3A52">
              <w:rPr>
                <w:rFonts w:hint="eastAsia"/>
              </w:rPr>
              <w:t>年均</w:t>
            </w:r>
          </w:p>
        </w:tc>
      </w:tr>
      <w:tr w:rsidR="00091050" w:rsidRPr="006B3A52" w14:paraId="4B8E8545" w14:textId="77777777">
        <w:trPr>
          <w:trHeight w:val="397"/>
          <w:jc w:val="center"/>
        </w:trPr>
        <w:tc>
          <w:tcPr>
            <w:tcW w:w="626" w:type="dxa"/>
            <w:tcMar>
              <w:top w:w="0" w:type="dxa"/>
              <w:left w:w="28" w:type="dxa"/>
              <w:bottom w:w="0" w:type="dxa"/>
              <w:right w:w="28" w:type="dxa"/>
            </w:tcMar>
            <w:vAlign w:val="center"/>
          </w:tcPr>
          <w:p w14:paraId="65E9A58C" w14:textId="77777777" w:rsidR="00091050" w:rsidRPr="006B3A52" w:rsidRDefault="00000000">
            <w:pPr>
              <w:pStyle w:val="aff8"/>
            </w:pPr>
            <w:r w:rsidRPr="006B3A52">
              <w:t>风速</w:t>
            </w:r>
          </w:p>
        </w:tc>
        <w:tc>
          <w:tcPr>
            <w:tcW w:w="627" w:type="dxa"/>
            <w:tcMar>
              <w:top w:w="0" w:type="dxa"/>
              <w:left w:w="28" w:type="dxa"/>
              <w:bottom w:w="0" w:type="dxa"/>
              <w:right w:w="28" w:type="dxa"/>
            </w:tcMar>
            <w:vAlign w:val="center"/>
          </w:tcPr>
          <w:p w14:paraId="4F80DDC0" w14:textId="77777777" w:rsidR="00091050" w:rsidRPr="006B3A52" w:rsidRDefault="00000000">
            <w:pPr>
              <w:pStyle w:val="aff8"/>
            </w:pPr>
            <w:r w:rsidRPr="006B3A52">
              <w:t xml:space="preserve">-3.75 </w:t>
            </w:r>
          </w:p>
        </w:tc>
        <w:tc>
          <w:tcPr>
            <w:tcW w:w="628" w:type="dxa"/>
            <w:tcMar>
              <w:top w:w="0" w:type="dxa"/>
              <w:left w:w="28" w:type="dxa"/>
              <w:bottom w:w="0" w:type="dxa"/>
              <w:right w:w="28" w:type="dxa"/>
            </w:tcMar>
            <w:vAlign w:val="center"/>
          </w:tcPr>
          <w:p w14:paraId="1DC7EC30" w14:textId="77777777" w:rsidR="00091050" w:rsidRPr="006B3A52" w:rsidRDefault="00000000">
            <w:pPr>
              <w:pStyle w:val="aff8"/>
            </w:pPr>
            <w:r w:rsidRPr="006B3A52">
              <w:t xml:space="preserve">0.23 </w:t>
            </w:r>
          </w:p>
        </w:tc>
        <w:tc>
          <w:tcPr>
            <w:tcW w:w="627" w:type="dxa"/>
            <w:tcMar>
              <w:top w:w="0" w:type="dxa"/>
              <w:left w:w="28" w:type="dxa"/>
              <w:bottom w:w="0" w:type="dxa"/>
              <w:right w:w="28" w:type="dxa"/>
            </w:tcMar>
            <w:vAlign w:val="center"/>
          </w:tcPr>
          <w:p w14:paraId="19BCB453" w14:textId="77777777" w:rsidR="00091050" w:rsidRPr="006B3A52" w:rsidRDefault="00000000">
            <w:pPr>
              <w:pStyle w:val="aff8"/>
            </w:pPr>
            <w:r w:rsidRPr="006B3A52">
              <w:t xml:space="preserve">9.33 </w:t>
            </w:r>
          </w:p>
        </w:tc>
        <w:tc>
          <w:tcPr>
            <w:tcW w:w="627" w:type="dxa"/>
            <w:tcMar>
              <w:top w:w="0" w:type="dxa"/>
              <w:left w:w="28" w:type="dxa"/>
              <w:bottom w:w="0" w:type="dxa"/>
              <w:right w:w="28" w:type="dxa"/>
            </w:tcMar>
            <w:vAlign w:val="center"/>
          </w:tcPr>
          <w:p w14:paraId="775E812E" w14:textId="77777777" w:rsidR="00091050" w:rsidRPr="006B3A52" w:rsidRDefault="00000000">
            <w:pPr>
              <w:pStyle w:val="aff8"/>
            </w:pPr>
            <w:r w:rsidRPr="006B3A52">
              <w:t xml:space="preserve">17.91 </w:t>
            </w:r>
          </w:p>
        </w:tc>
        <w:tc>
          <w:tcPr>
            <w:tcW w:w="628" w:type="dxa"/>
            <w:tcMar>
              <w:top w:w="0" w:type="dxa"/>
              <w:left w:w="28" w:type="dxa"/>
              <w:bottom w:w="0" w:type="dxa"/>
              <w:right w:w="28" w:type="dxa"/>
            </w:tcMar>
            <w:vAlign w:val="center"/>
          </w:tcPr>
          <w:p w14:paraId="7F8EC847" w14:textId="77777777" w:rsidR="00091050" w:rsidRPr="006B3A52" w:rsidRDefault="00000000">
            <w:pPr>
              <w:pStyle w:val="aff8"/>
            </w:pPr>
            <w:r w:rsidRPr="006B3A52">
              <w:t xml:space="preserve">23.79 </w:t>
            </w:r>
          </w:p>
        </w:tc>
        <w:tc>
          <w:tcPr>
            <w:tcW w:w="628" w:type="dxa"/>
            <w:tcMar>
              <w:top w:w="0" w:type="dxa"/>
              <w:left w:w="28" w:type="dxa"/>
              <w:bottom w:w="0" w:type="dxa"/>
              <w:right w:w="28" w:type="dxa"/>
            </w:tcMar>
            <w:vAlign w:val="center"/>
          </w:tcPr>
          <w:p w14:paraId="23A654B0" w14:textId="77777777" w:rsidR="00091050" w:rsidRPr="006B3A52" w:rsidRDefault="00000000">
            <w:pPr>
              <w:pStyle w:val="aff8"/>
            </w:pPr>
            <w:r w:rsidRPr="006B3A52">
              <w:t xml:space="preserve">26.50 </w:t>
            </w:r>
          </w:p>
        </w:tc>
        <w:tc>
          <w:tcPr>
            <w:tcW w:w="628" w:type="dxa"/>
            <w:tcMar>
              <w:top w:w="0" w:type="dxa"/>
              <w:left w:w="28" w:type="dxa"/>
              <w:bottom w:w="0" w:type="dxa"/>
              <w:right w:w="28" w:type="dxa"/>
            </w:tcMar>
            <w:vAlign w:val="center"/>
          </w:tcPr>
          <w:p w14:paraId="3F0BB862" w14:textId="77777777" w:rsidR="00091050" w:rsidRPr="006B3A52" w:rsidRDefault="00000000">
            <w:pPr>
              <w:pStyle w:val="aff8"/>
            </w:pPr>
            <w:r w:rsidRPr="006B3A52">
              <w:t xml:space="preserve">27.28 </w:t>
            </w:r>
          </w:p>
        </w:tc>
        <w:tc>
          <w:tcPr>
            <w:tcW w:w="629" w:type="dxa"/>
            <w:tcMar>
              <w:top w:w="0" w:type="dxa"/>
              <w:left w:w="28" w:type="dxa"/>
              <w:bottom w:w="0" w:type="dxa"/>
              <w:right w:w="28" w:type="dxa"/>
            </w:tcMar>
            <w:vAlign w:val="center"/>
          </w:tcPr>
          <w:p w14:paraId="3FAD5647" w14:textId="77777777" w:rsidR="00091050" w:rsidRPr="006B3A52" w:rsidRDefault="00000000">
            <w:pPr>
              <w:pStyle w:val="aff8"/>
            </w:pPr>
            <w:r w:rsidRPr="006B3A52">
              <w:t xml:space="preserve">24.97 </w:t>
            </w:r>
          </w:p>
        </w:tc>
        <w:tc>
          <w:tcPr>
            <w:tcW w:w="628" w:type="dxa"/>
            <w:tcMar>
              <w:top w:w="0" w:type="dxa"/>
              <w:left w:w="28" w:type="dxa"/>
              <w:bottom w:w="0" w:type="dxa"/>
              <w:right w:w="28" w:type="dxa"/>
            </w:tcMar>
            <w:vAlign w:val="center"/>
          </w:tcPr>
          <w:p w14:paraId="77D3B0FD" w14:textId="77777777" w:rsidR="00091050" w:rsidRPr="006B3A52" w:rsidRDefault="00000000">
            <w:pPr>
              <w:pStyle w:val="aff8"/>
            </w:pPr>
            <w:r w:rsidRPr="006B3A52">
              <w:t xml:space="preserve">21.04 </w:t>
            </w:r>
          </w:p>
        </w:tc>
        <w:tc>
          <w:tcPr>
            <w:tcW w:w="628" w:type="dxa"/>
            <w:tcMar>
              <w:top w:w="0" w:type="dxa"/>
              <w:left w:w="28" w:type="dxa"/>
              <w:bottom w:w="0" w:type="dxa"/>
              <w:right w:w="28" w:type="dxa"/>
            </w:tcMar>
            <w:vAlign w:val="center"/>
          </w:tcPr>
          <w:p w14:paraId="0F39D9E4" w14:textId="77777777" w:rsidR="00091050" w:rsidRPr="006B3A52" w:rsidRDefault="00000000">
            <w:pPr>
              <w:pStyle w:val="aff8"/>
            </w:pPr>
            <w:r w:rsidRPr="006B3A52">
              <w:t xml:space="preserve">13.18 </w:t>
            </w:r>
          </w:p>
        </w:tc>
        <w:tc>
          <w:tcPr>
            <w:tcW w:w="629" w:type="dxa"/>
            <w:tcMar>
              <w:top w:w="0" w:type="dxa"/>
              <w:left w:w="28" w:type="dxa"/>
              <w:bottom w:w="0" w:type="dxa"/>
              <w:right w:w="28" w:type="dxa"/>
            </w:tcMar>
            <w:vAlign w:val="center"/>
          </w:tcPr>
          <w:p w14:paraId="3968BC98" w14:textId="77777777" w:rsidR="00091050" w:rsidRPr="006B3A52" w:rsidRDefault="00000000">
            <w:pPr>
              <w:pStyle w:val="aff8"/>
            </w:pPr>
            <w:r w:rsidRPr="006B3A52">
              <w:t xml:space="preserve">3.39 </w:t>
            </w:r>
          </w:p>
        </w:tc>
        <w:tc>
          <w:tcPr>
            <w:tcW w:w="628" w:type="dxa"/>
            <w:tcMar>
              <w:top w:w="0" w:type="dxa"/>
              <w:left w:w="28" w:type="dxa"/>
              <w:bottom w:w="0" w:type="dxa"/>
              <w:right w:w="28" w:type="dxa"/>
            </w:tcMar>
            <w:vAlign w:val="center"/>
          </w:tcPr>
          <w:p w14:paraId="0217F8FA" w14:textId="77777777" w:rsidR="00091050" w:rsidRPr="006B3A52" w:rsidRDefault="00000000">
            <w:pPr>
              <w:pStyle w:val="aff8"/>
            </w:pPr>
            <w:r w:rsidRPr="006B3A52">
              <w:t xml:space="preserve">-1.94 </w:t>
            </w:r>
          </w:p>
        </w:tc>
        <w:tc>
          <w:tcPr>
            <w:tcW w:w="628" w:type="dxa"/>
            <w:vAlign w:val="center"/>
          </w:tcPr>
          <w:p w14:paraId="6CB7358E" w14:textId="77777777" w:rsidR="00091050" w:rsidRPr="006B3A52" w:rsidRDefault="00000000">
            <w:pPr>
              <w:pStyle w:val="aff8"/>
            </w:pPr>
            <w:r w:rsidRPr="006B3A52">
              <w:t>13.4</w:t>
            </w:r>
            <w:r w:rsidRPr="006B3A52">
              <w:rPr>
                <w:rFonts w:hint="eastAsia"/>
              </w:rPr>
              <w:t>9</w:t>
            </w:r>
          </w:p>
        </w:tc>
      </w:tr>
    </w:tbl>
    <w:p w14:paraId="6ECDC50F" w14:textId="77777777" w:rsidR="00091050" w:rsidRPr="006B3A52" w:rsidRDefault="00091050">
      <w:pPr>
        <w:ind w:left="480" w:firstLine="480"/>
      </w:pPr>
    </w:p>
    <w:p w14:paraId="670DBBE5" w14:textId="77777777" w:rsidR="00091050" w:rsidRPr="006B3A52" w:rsidRDefault="00000000">
      <w:pPr>
        <w:ind w:firstLine="480"/>
        <w:rPr>
          <w:lang w:val="de-DE"/>
        </w:rPr>
      </w:pPr>
      <w:r w:rsidRPr="006B3A52">
        <w:rPr>
          <w:rFonts w:hint="eastAsia"/>
          <w:lang w:val="de-DE"/>
        </w:rPr>
        <w:t>2</w:t>
      </w:r>
      <w:r w:rsidRPr="006B3A52">
        <w:rPr>
          <w:rFonts w:hint="eastAsia"/>
          <w:lang w:val="de-DE"/>
        </w:rPr>
        <w:t>）</w:t>
      </w:r>
      <w:r w:rsidRPr="006B3A52">
        <w:rPr>
          <w:lang w:val="de-DE"/>
        </w:rPr>
        <w:t>探空气象观测数据</w:t>
      </w:r>
    </w:p>
    <w:p w14:paraId="14EE2C51" w14:textId="77777777" w:rsidR="00091050" w:rsidRPr="006B3A52" w:rsidRDefault="00000000">
      <w:pPr>
        <w:ind w:firstLine="480"/>
      </w:pPr>
      <w:r w:rsidRPr="006B3A52">
        <w:t>本次评价在收集地面气象观测数据的同时，也收集了莎车县气象站</w:t>
      </w:r>
      <w:r w:rsidRPr="006B3A52">
        <w:t>202</w:t>
      </w:r>
      <w:r w:rsidRPr="006B3A52">
        <w:rPr>
          <w:rFonts w:hint="eastAsia"/>
        </w:rPr>
        <w:t>5</w:t>
      </w:r>
      <w:r w:rsidRPr="006B3A52">
        <w:t>年全年</w:t>
      </w:r>
      <w:r w:rsidRPr="006B3A52">
        <w:rPr>
          <w:rFonts w:hint="eastAsia"/>
        </w:rPr>
        <w:t>08</w:t>
      </w:r>
      <w:r w:rsidRPr="006B3A52">
        <w:t>时、</w:t>
      </w:r>
      <w:r w:rsidRPr="006B3A52">
        <w:rPr>
          <w:rFonts w:hint="eastAsia"/>
        </w:rPr>
        <w:t>20</w:t>
      </w:r>
      <w:r w:rsidRPr="006B3A52">
        <w:t>时</w:t>
      </w:r>
      <w:r w:rsidRPr="006B3A52">
        <w:t>5000m</w:t>
      </w:r>
      <w:r w:rsidRPr="006B3A52">
        <w:t>以下探空气象观测资料。调查的探空气象观测数据内容仅包括日期</w:t>
      </w:r>
      <w:r w:rsidRPr="006B3A52">
        <w:rPr>
          <w:rFonts w:hint="eastAsia"/>
        </w:rPr>
        <w:t>、</w:t>
      </w:r>
      <w:r w:rsidRPr="006B3A52">
        <w:t>时间</w:t>
      </w:r>
      <w:r w:rsidRPr="006B3A52">
        <w:rPr>
          <w:rFonts w:hint="eastAsia"/>
        </w:rPr>
        <w:t>、</w:t>
      </w:r>
      <w:r w:rsidRPr="006B3A52">
        <w:t>层数</w:t>
      </w:r>
      <w:r w:rsidRPr="006B3A52">
        <w:rPr>
          <w:rFonts w:hint="eastAsia"/>
        </w:rPr>
        <w:t>、</w:t>
      </w:r>
      <w:r w:rsidRPr="006B3A52">
        <w:t>气压、离地高度等。调查的探空气象观测数据可满足</w:t>
      </w:r>
      <w:r w:rsidRPr="006B3A52">
        <w:rPr>
          <w:rFonts w:hint="eastAsia"/>
        </w:rPr>
        <w:t>本次</w:t>
      </w:r>
      <w:r w:rsidRPr="006B3A52">
        <w:t>大气环境影响预测分析的需要。</w:t>
      </w:r>
    </w:p>
    <w:p w14:paraId="1026D707" w14:textId="77777777" w:rsidR="00091050" w:rsidRPr="006B3A52" w:rsidRDefault="00000000">
      <w:pPr>
        <w:pStyle w:val="3"/>
      </w:pPr>
      <w:r w:rsidRPr="006B3A52">
        <w:rPr>
          <w:rFonts w:hint="eastAsia"/>
        </w:rPr>
        <w:t>污染源参数</w:t>
      </w:r>
    </w:p>
    <w:p w14:paraId="3D13D27A" w14:textId="77777777" w:rsidR="00091050" w:rsidRPr="006B3A52" w:rsidRDefault="00000000">
      <w:pPr>
        <w:ind w:firstLine="480"/>
        <w:rPr>
          <w:lang w:val="de-DE"/>
        </w:rPr>
      </w:pPr>
      <w:r w:rsidRPr="006B3A52">
        <w:rPr>
          <w:rFonts w:hint="eastAsia"/>
          <w:lang w:val="de-DE"/>
        </w:rPr>
        <w:t>（</w:t>
      </w:r>
      <w:r w:rsidRPr="006B3A52">
        <w:rPr>
          <w:rFonts w:hint="eastAsia"/>
          <w:lang w:val="de-DE"/>
        </w:rPr>
        <w:t>1</w:t>
      </w:r>
      <w:r w:rsidRPr="006B3A52">
        <w:rPr>
          <w:rFonts w:hint="eastAsia"/>
          <w:lang w:val="de-DE"/>
        </w:rPr>
        <w:t>）正常工况</w:t>
      </w:r>
    </w:p>
    <w:p w14:paraId="3C7E6F3B" w14:textId="77777777" w:rsidR="00091050" w:rsidRPr="006B3A52" w:rsidRDefault="00000000">
      <w:pPr>
        <w:ind w:firstLine="480"/>
        <w:rPr>
          <w:lang w:val="de-DE"/>
        </w:rPr>
      </w:pPr>
      <w:r w:rsidRPr="006B3A52">
        <w:rPr>
          <w:rFonts w:hint="eastAsia"/>
          <w:lang w:val="de-DE"/>
        </w:rPr>
        <w:t>正常工况下，本项目主要有组织废气排气筒</w:t>
      </w:r>
      <w:r w:rsidRPr="006B3A52">
        <w:rPr>
          <w:rFonts w:hint="eastAsia"/>
          <w:lang w:val="de-DE"/>
        </w:rPr>
        <w:t>4</w:t>
      </w:r>
      <w:r w:rsidRPr="006B3A52">
        <w:rPr>
          <w:rFonts w:hint="eastAsia"/>
          <w:lang w:val="de-DE"/>
        </w:rPr>
        <w:t>个。项目点源参数见表</w:t>
      </w:r>
      <w:r w:rsidRPr="006B3A52">
        <w:rPr>
          <w:lang w:val="de-DE"/>
        </w:rPr>
        <w:t>6.1</w:t>
      </w:r>
      <w:r w:rsidRPr="006B3A52">
        <w:rPr>
          <w:rFonts w:hint="eastAsia"/>
          <w:lang w:val="de-DE"/>
        </w:rPr>
        <w:t>.2</w:t>
      </w:r>
      <w:r w:rsidRPr="006B3A52">
        <w:rPr>
          <w:lang w:val="de-DE"/>
        </w:rPr>
        <w:t>-</w:t>
      </w:r>
      <w:r w:rsidRPr="006B3A52">
        <w:rPr>
          <w:rFonts w:hint="eastAsia"/>
          <w:lang w:val="de-DE"/>
        </w:rPr>
        <w:t>1</w:t>
      </w:r>
      <w:r w:rsidRPr="006B3A52">
        <w:rPr>
          <w:rFonts w:hint="eastAsia"/>
          <w:lang w:val="de-DE"/>
        </w:rPr>
        <w:t>。本项目主要无组织废气污染源</w:t>
      </w:r>
      <w:r w:rsidRPr="006B3A52">
        <w:rPr>
          <w:rFonts w:hint="eastAsia"/>
          <w:lang w:val="de-DE"/>
        </w:rPr>
        <w:t>7</w:t>
      </w:r>
      <w:r w:rsidRPr="006B3A52">
        <w:rPr>
          <w:rFonts w:hint="eastAsia"/>
          <w:lang w:val="de-DE"/>
        </w:rPr>
        <w:t>个。项目面源参数见表</w:t>
      </w:r>
      <w:r w:rsidRPr="006B3A52">
        <w:rPr>
          <w:rFonts w:hint="eastAsia"/>
          <w:lang w:val="de-DE"/>
        </w:rPr>
        <w:t>6</w:t>
      </w:r>
      <w:r w:rsidRPr="006B3A52">
        <w:rPr>
          <w:lang w:val="de-DE"/>
        </w:rPr>
        <w:t>.1</w:t>
      </w:r>
      <w:r w:rsidRPr="006B3A52">
        <w:rPr>
          <w:rFonts w:hint="eastAsia"/>
          <w:lang w:val="de-DE"/>
        </w:rPr>
        <w:t>.2</w:t>
      </w:r>
      <w:r w:rsidRPr="006B3A52">
        <w:rPr>
          <w:lang w:val="de-DE"/>
        </w:rPr>
        <w:t>-</w:t>
      </w:r>
      <w:r w:rsidRPr="006B3A52">
        <w:rPr>
          <w:rFonts w:hint="eastAsia"/>
          <w:lang w:val="de-DE"/>
        </w:rPr>
        <w:t>2</w:t>
      </w:r>
      <w:r w:rsidRPr="006B3A52">
        <w:rPr>
          <w:rFonts w:hint="eastAsia"/>
          <w:lang w:val="de-DE"/>
        </w:rPr>
        <w:t>。</w:t>
      </w:r>
    </w:p>
    <w:p w14:paraId="597E0D43" w14:textId="77777777" w:rsidR="00091050" w:rsidRPr="006B3A52" w:rsidRDefault="00000000">
      <w:pPr>
        <w:ind w:firstLine="480"/>
        <w:rPr>
          <w:lang w:val="de-DE"/>
        </w:rPr>
      </w:pPr>
      <w:r w:rsidRPr="006B3A52">
        <w:rPr>
          <w:rFonts w:hint="eastAsia"/>
          <w:lang w:val="de-DE"/>
        </w:rPr>
        <w:t>（</w:t>
      </w:r>
      <w:r w:rsidRPr="006B3A52">
        <w:rPr>
          <w:rFonts w:hint="eastAsia"/>
          <w:lang w:val="de-DE"/>
        </w:rPr>
        <w:t>2</w:t>
      </w:r>
      <w:r w:rsidRPr="006B3A52">
        <w:rPr>
          <w:rFonts w:hint="eastAsia"/>
          <w:lang w:val="de-DE"/>
        </w:rPr>
        <w:t>）非正常工况</w:t>
      </w:r>
    </w:p>
    <w:p w14:paraId="53CFB395" w14:textId="77777777" w:rsidR="00091050" w:rsidRPr="006B3A52" w:rsidRDefault="00000000">
      <w:pPr>
        <w:ind w:firstLine="480"/>
        <w:rPr>
          <w:lang w:val="de-DE"/>
        </w:rPr>
      </w:pPr>
      <w:r w:rsidRPr="006B3A52">
        <w:rPr>
          <w:rFonts w:hint="eastAsia"/>
          <w:lang w:val="de-DE"/>
        </w:rPr>
        <w:t>非正常工况排放是指</w:t>
      </w:r>
      <w:r w:rsidRPr="006B3A52">
        <w:rPr>
          <w:rFonts w:cs="华文仿宋"/>
        </w:rPr>
        <w:t>废气处理设施故障停运工况下废气污染物排放</w:t>
      </w:r>
      <w:r w:rsidRPr="006B3A52">
        <w:rPr>
          <w:rFonts w:hint="eastAsia"/>
          <w:lang w:val="de-DE"/>
        </w:rPr>
        <w:t>，非正常工况污染源参数见表</w:t>
      </w:r>
      <w:r w:rsidRPr="006B3A52">
        <w:rPr>
          <w:rFonts w:hint="eastAsia"/>
          <w:lang w:val="de-DE"/>
        </w:rPr>
        <w:t>6</w:t>
      </w:r>
      <w:r w:rsidRPr="006B3A52">
        <w:rPr>
          <w:lang w:val="de-DE"/>
        </w:rPr>
        <w:t>.1</w:t>
      </w:r>
      <w:r w:rsidRPr="006B3A52">
        <w:rPr>
          <w:rFonts w:hint="eastAsia"/>
          <w:lang w:val="de-DE"/>
        </w:rPr>
        <w:t>.2</w:t>
      </w:r>
      <w:r w:rsidRPr="006B3A52">
        <w:rPr>
          <w:lang w:val="de-DE"/>
        </w:rPr>
        <w:t>-</w:t>
      </w:r>
      <w:r w:rsidRPr="006B3A52">
        <w:rPr>
          <w:rFonts w:hint="eastAsia"/>
          <w:lang w:val="de-DE"/>
        </w:rPr>
        <w:t>3</w:t>
      </w:r>
      <w:r w:rsidRPr="006B3A52">
        <w:rPr>
          <w:rFonts w:hint="eastAsia"/>
          <w:lang w:val="de-DE"/>
        </w:rPr>
        <w:t>。</w:t>
      </w:r>
    </w:p>
    <w:p w14:paraId="622938B6" w14:textId="77777777" w:rsidR="00091050" w:rsidRPr="006B3A52" w:rsidRDefault="00000000">
      <w:pPr>
        <w:ind w:firstLine="480"/>
      </w:pPr>
      <w:r w:rsidRPr="006B3A52">
        <w:rPr>
          <w:rFonts w:hint="eastAsia"/>
        </w:rPr>
        <w:t>（</w:t>
      </w:r>
      <w:r w:rsidRPr="006B3A52">
        <w:rPr>
          <w:rFonts w:hint="eastAsia"/>
        </w:rPr>
        <w:t>3</w:t>
      </w:r>
      <w:r w:rsidRPr="006B3A52">
        <w:rPr>
          <w:rFonts w:hint="eastAsia"/>
        </w:rPr>
        <w:t>）区域拟建、在建污染源参数</w:t>
      </w:r>
    </w:p>
    <w:p w14:paraId="6271994C" w14:textId="77777777" w:rsidR="00091050" w:rsidRPr="006B3A52" w:rsidRDefault="00000000">
      <w:pPr>
        <w:ind w:firstLine="480"/>
      </w:pPr>
      <w:r w:rsidRPr="006B3A52">
        <w:t>根据现场调查，</w:t>
      </w:r>
      <w:r w:rsidRPr="006B3A52">
        <w:rPr>
          <w:rFonts w:hint="eastAsia"/>
        </w:rPr>
        <w:t>评级范围内拟建、在建项目包括：</w:t>
      </w:r>
      <w:r w:rsidRPr="006B3A52">
        <w:rPr>
          <w:rFonts w:ascii="宋体" w:hAnsiTheme="minorHAnsi" w:cs="宋体" w:hint="eastAsia"/>
          <w:kern w:val="0"/>
        </w:rPr>
        <w:t>新疆</w:t>
      </w:r>
      <w:proofErr w:type="gramStart"/>
      <w:r w:rsidRPr="006B3A52">
        <w:rPr>
          <w:rFonts w:ascii="宋体" w:hAnsiTheme="minorHAnsi" w:cs="宋体" w:hint="eastAsia"/>
          <w:kern w:val="0"/>
        </w:rPr>
        <w:t>五胜新启</w:t>
      </w:r>
      <w:proofErr w:type="gramEnd"/>
      <w:r w:rsidRPr="006B3A52">
        <w:rPr>
          <w:rFonts w:ascii="宋体" w:hAnsiTheme="minorHAnsi" w:cs="宋体" w:hint="eastAsia"/>
          <w:kern w:val="0"/>
        </w:rPr>
        <w:t>废旧机动车</w:t>
      </w:r>
      <w:r w:rsidRPr="006B3A52">
        <w:rPr>
          <w:rFonts w:ascii="宋体" w:hAnsiTheme="minorHAnsi" w:cs="宋体" w:hint="eastAsia"/>
          <w:kern w:val="0"/>
        </w:rPr>
        <w:lastRenderedPageBreak/>
        <w:t>拆解一体化项目</w:t>
      </w:r>
      <w:r w:rsidRPr="006B3A52">
        <w:rPr>
          <w:rFonts w:hint="eastAsia"/>
        </w:rPr>
        <w:t>、莎车县恒昌冶炼有限公司年产</w:t>
      </w:r>
      <w:r w:rsidRPr="006B3A52">
        <w:rPr>
          <w:rFonts w:hint="eastAsia"/>
        </w:rPr>
        <w:t>5</w:t>
      </w:r>
      <w:r w:rsidRPr="006B3A52">
        <w:t>.5</w:t>
      </w:r>
      <w:r w:rsidRPr="006B3A52">
        <w:rPr>
          <w:rFonts w:hint="eastAsia"/>
        </w:rPr>
        <w:t>万吨电铅</w:t>
      </w:r>
      <w:proofErr w:type="gramStart"/>
      <w:r w:rsidRPr="006B3A52">
        <w:rPr>
          <w:rFonts w:hint="eastAsia"/>
        </w:rPr>
        <w:t>富氧底吹熔炼</w:t>
      </w:r>
      <w:proofErr w:type="gramEnd"/>
      <w:r w:rsidRPr="006B3A52">
        <w:rPr>
          <w:rFonts w:hint="eastAsia"/>
        </w:rPr>
        <w:t>技术升级改造项目、</w:t>
      </w:r>
      <w:r w:rsidRPr="006B3A52">
        <w:t>莎车县</w:t>
      </w:r>
      <w:proofErr w:type="gramStart"/>
      <w:r w:rsidRPr="006B3A52">
        <w:t>恒丰锌业</w:t>
      </w:r>
      <w:proofErr w:type="gramEnd"/>
      <w:r w:rsidRPr="006B3A52">
        <w:t>有限公司年产</w:t>
      </w:r>
      <w:r w:rsidRPr="006B3A52">
        <w:t>10</w:t>
      </w:r>
      <w:r w:rsidRPr="006B3A52">
        <w:t>万吨</w:t>
      </w:r>
      <w:proofErr w:type="gramStart"/>
      <w:r w:rsidRPr="006B3A52">
        <w:t>锌</w:t>
      </w:r>
      <w:proofErr w:type="gramEnd"/>
      <w:r w:rsidRPr="006B3A52">
        <w:t>资源综合利用</w:t>
      </w:r>
      <w:r w:rsidRPr="006B3A52">
        <w:rPr>
          <w:rFonts w:hint="eastAsia"/>
        </w:rPr>
        <w:t>项目。拟建、在建项目点源污染源参数见表</w:t>
      </w:r>
      <w:r w:rsidRPr="006B3A52">
        <w:rPr>
          <w:rFonts w:hint="eastAsia"/>
        </w:rPr>
        <w:t>7</w:t>
      </w:r>
      <w:r w:rsidRPr="006B3A52">
        <w:t>.1</w:t>
      </w:r>
      <w:r w:rsidRPr="006B3A52">
        <w:rPr>
          <w:rFonts w:hint="eastAsia"/>
        </w:rPr>
        <w:t>.2</w:t>
      </w:r>
      <w:r w:rsidRPr="006B3A52">
        <w:t>-</w:t>
      </w:r>
      <w:r w:rsidRPr="006B3A52">
        <w:rPr>
          <w:rFonts w:hint="eastAsia"/>
        </w:rPr>
        <w:t>4</w:t>
      </w:r>
      <w:r w:rsidRPr="006B3A52">
        <w:t>。</w:t>
      </w:r>
      <w:r w:rsidRPr="006B3A52">
        <w:rPr>
          <w:rFonts w:hint="eastAsia"/>
        </w:rPr>
        <w:t>拟建、在建项目面源污染源参数见表</w:t>
      </w:r>
      <w:r w:rsidRPr="006B3A52">
        <w:rPr>
          <w:rFonts w:hint="eastAsia"/>
        </w:rPr>
        <w:t>6</w:t>
      </w:r>
      <w:r w:rsidRPr="006B3A52">
        <w:t>.1</w:t>
      </w:r>
      <w:r w:rsidRPr="006B3A52">
        <w:rPr>
          <w:rFonts w:hint="eastAsia"/>
        </w:rPr>
        <w:t>.2</w:t>
      </w:r>
      <w:r w:rsidRPr="006B3A52">
        <w:t>-</w:t>
      </w:r>
      <w:r w:rsidRPr="006B3A52">
        <w:rPr>
          <w:rFonts w:hint="eastAsia"/>
        </w:rPr>
        <w:t>5</w:t>
      </w:r>
      <w:r w:rsidRPr="006B3A52">
        <w:t>。</w:t>
      </w:r>
    </w:p>
    <w:p w14:paraId="3B12EA20" w14:textId="77777777" w:rsidR="00091050" w:rsidRPr="006B3A52" w:rsidRDefault="00000000">
      <w:pPr>
        <w:ind w:firstLine="480"/>
        <w:rPr>
          <w:rFonts w:asciiTheme="minorEastAsia" w:eastAsiaTheme="minorEastAsia" w:hAnsiTheme="minorEastAsia" w:hint="eastAsia"/>
          <w:bCs/>
        </w:rPr>
      </w:pPr>
      <w:r w:rsidRPr="006B3A52">
        <w:rPr>
          <w:rFonts w:asciiTheme="minorEastAsia" w:eastAsiaTheme="minorEastAsia" w:hAnsiTheme="minorEastAsia" w:hint="eastAsia"/>
          <w:bCs/>
        </w:rPr>
        <w:t>（4）区域消减源参数</w:t>
      </w:r>
    </w:p>
    <w:p w14:paraId="5FACAE95" w14:textId="77777777" w:rsidR="00091050" w:rsidRPr="006B3A52" w:rsidRDefault="00000000">
      <w:pPr>
        <w:widowControl/>
        <w:ind w:firstLine="480"/>
        <w:rPr>
          <w:rFonts w:cs="Times New Roman"/>
          <w:kern w:val="0"/>
          <w:lang w:val="zh-CN"/>
        </w:rPr>
      </w:pPr>
      <w:r w:rsidRPr="006B3A52">
        <w:rPr>
          <w:rFonts w:cs="Times New Roman"/>
          <w:kern w:val="0"/>
          <w:lang w:val="zh-CN"/>
        </w:rPr>
        <w:t>《关于在南疆四地州深度贫困地区实施</w:t>
      </w:r>
      <w:r w:rsidRPr="006B3A52">
        <w:rPr>
          <w:rFonts w:cs="Times New Roman" w:hint="eastAsia"/>
          <w:kern w:val="0"/>
          <w:lang w:val="zh-CN"/>
        </w:rPr>
        <w:t>〈</w:t>
      </w:r>
      <w:r w:rsidRPr="006B3A52">
        <w:rPr>
          <w:rFonts w:cs="Times New Roman"/>
          <w:kern w:val="0"/>
          <w:lang w:val="zh-CN"/>
        </w:rPr>
        <w:t>环境影响评价技术导则</w:t>
      </w:r>
      <w:r w:rsidRPr="006B3A52">
        <w:rPr>
          <w:rFonts w:cs="Times New Roman"/>
          <w:kern w:val="0"/>
          <w:lang w:val="zh-CN"/>
        </w:rPr>
        <w:t xml:space="preserve"> </w:t>
      </w:r>
      <w:r w:rsidRPr="006B3A52">
        <w:rPr>
          <w:rFonts w:cs="Times New Roman"/>
          <w:kern w:val="0"/>
          <w:lang w:val="zh-CN"/>
        </w:rPr>
        <w:t>大气环境（</w:t>
      </w:r>
      <w:r w:rsidRPr="006B3A52">
        <w:rPr>
          <w:rFonts w:cs="Times New Roman"/>
          <w:kern w:val="0"/>
          <w:lang w:val="zh-CN"/>
        </w:rPr>
        <w:t>HJ2.2-2018</w:t>
      </w:r>
      <w:r w:rsidRPr="006B3A52">
        <w:rPr>
          <w:rFonts w:cs="Times New Roman"/>
          <w:kern w:val="0"/>
          <w:lang w:val="zh-CN"/>
        </w:rPr>
        <w:t>）</w:t>
      </w:r>
      <w:r w:rsidRPr="006B3A52">
        <w:rPr>
          <w:rFonts w:cs="Times New Roman" w:hint="eastAsia"/>
          <w:kern w:val="0"/>
          <w:lang w:val="zh-CN"/>
        </w:rPr>
        <w:t>〉</w:t>
      </w:r>
      <w:r w:rsidRPr="006B3A52">
        <w:rPr>
          <w:rFonts w:cs="Times New Roman"/>
          <w:kern w:val="0"/>
          <w:lang w:val="zh-CN"/>
        </w:rPr>
        <w:t>差别化政策有关事宜的复函》中提到</w:t>
      </w:r>
      <w:proofErr w:type="gramStart"/>
      <w:r w:rsidRPr="006B3A52">
        <w:rPr>
          <w:rFonts w:cs="Times New Roman"/>
          <w:kern w:val="0"/>
          <w:lang w:val="zh-CN"/>
        </w:rPr>
        <w:t>“</w:t>
      </w:r>
      <w:proofErr w:type="gramEnd"/>
      <w:r w:rsidRPr="006B3A52">
        <w:rPr>
          <w:rFonts w:cs="Times New Roman"/>
          <w:kern w:val="0"/>
          <w:lang w:val="zh-CN"/>
        </w:rPr>
        <w:t>对于基准年城市环境质量</w:t>
      </w:r>
      <w:r w:rsidRPr="006B3A52">
        <w:rPr>
          <w:rFonts w:cs="Times New Roman"/>
          <w:kern w:val="0"/>
          <w:lang w:val="zh-CN"/>
        </w:rPr>
        <w:t>PM</w:t>
      </w:r>
      <w:r w:rsidRPr="006B3A52">
        <w:rPr>
          <w:rFonts w:cs="Times New Roman"/>
          <w:kern w:val="0"/>
          <w:vertAlign w:val="subscript"/>
          <w:lang w:val="zh-CN"/>
        </w:rPr>
        <w:t>2.5</w:t>
      </w:r>
      <w:r w:rsidRPr="006B3A52">
        <w:rPr>
          <w:rFonts w:cs="Times New Roman"/>
          <w:kern w:val="0"/>
          <w:lang w:val="zh-CN"/>
        </w:rPr>
        <w:t>/PM</w:t>
      </w:r>
      <w:r w:rsidRPr="006B3A52">
        <w:rPr>
          <w:rFonts w:cs="Times New Roman"/>
          <w:kern w:val="0"/>
          <w:vertAlign w:val="subscript"/>
          <w:lang w:val="zh-CN"/>
        </w:rPr>
        <w:t>10</w:t>
      </w:r>
      <w:r w:rsidRPr="006B3A52">
        <w:rPr>
          <w:rFonts w:cs="Times New Roman"/>
          <w:kern w:val="0"/>
          <w:lang w:val="zh-CN"/>
        </w:rPr>
        <w:t>年均值比值小于</w:t>
      </w:r>
      <w:r w:rsidRPr="006B3A52">
        <w:rPr>
          <w:rFonts w:cs="Times New Roman"/>
          <w:kern w:val="0"/>
          <w:lang w:val="zh-CN"/>
        </w:rPr>
        <w:t>0.5</w:t>
      </w:r>
      <w:r w:rsidRPr="006B3A52">
        <w:rPr>
          <w:rFonts w:cs="Times New Roman"/>
          <w:kern w:val="0"/>
          <w:lang w:val="zh-CN"/>
        </w:rPr>
        <w:t>的不达标城市，一级评价项目同时满足以下条件</w:t>
      </w:r>
      <w:r w:rsidRPr="006B3A52">
        <w:rPr>
          <w:rFonts w:cs="Times New Roman" w:hint="eastAsia"/>
          <w:kern w:val="0"/>
          <w:lang w:val="zh-CN"/>
        </w:rPr>
        <w:t>：</w:t>
      </w:r>
      <w:r w:rsidRPr="006B3A52">
        <w:rPr>
          <w:rFonts w:cs="Times New Roman"/>
          <w:kern w:val="0"/>
          <w:lang w:val="zh-CN"/>
        </w:rPr>
        <w:t>地方已发布</w:t>
      </w:r>
      <w:r w:rsidRPr="006B3A52">
        <w:rPr>
          <w:rFonts w:cs="Times New Roman"/>
          <w:kern w:val="0"/>
          <w:lang w:val="zh-CN"/>
        </w:rPr>
        <w:t>“</w:t>
      </w:r>
      <w:r w:rsidRPr="006B3A52">
        <w:rPr>
          <w:rFonts w:cs="Times New Roman"/>
          <w:kern w:val="0"/>
          <w:lang w:val="zh-CN"/>
        </w:rPr>
        <w:t>环境空气质量限期达标规划</w:t>
      </w:r>
      <w:r w:rsidRPr="006B3A52">
        <w:rPr>
          <w:rFonts w:cs="Times New Roman"/>
          <w:kern w:val="0"/>
          <w:lang w:val="zh-CN"/>
        </w:rPr>
        <w:t>”</w:t>
      </w:r>
      <w:r w:rsidRPr="006B3A52">
        <w:rPr>
          <w:rFonts w:cs="Times New Roman"/>
          <w:kern w:val="0"/>
          <w:lang w:val="zh-CN"/>
        </w:rPr>
        <w:t>或</w:t>
      </w:r>
      <w:r w:rsidRPr="006B3A52">
        <w:rPr>
          <w:rFonts w:cs="Times New Roman"/>
          <w:kern w:val="0"/>
          <w:lang w:val="zh-CN"/>
        </w:rPr>
        <w:t>“</w:t>
      </w:r>
      <w:r w:rsidRPr="006B3A52">
        <w:rPr>
          <w:rFonts w:cs="Times New Roman"/>
          <w:kern w:val="0"/>
          <w:lang w:val="zh-CN"/>
        </w:rPr>
        <w:t>打赢蓝天保卫战三年行动计划</w:t>
      </w:r>
      <w:r w:rsidRPr="006B3A52">
        <w:rPr>
          <w:rFonts w:cs="Times New Roman"/>
          <w:kern w:val="0"/>
          <w:lang w:val="zh-CN"/>
        </w:rPr>
        <w:t>”</w:t>
      </w:r>
      <w:r w:rsidRPr="006B3A52">
        <w:rPr>
          <w:rFonts w:cs="Times New Roman"/>
          <w:kern w:val="0"/>
          <w:lang w:val="zh-CN"/>
        </w:rPr>
        <w:t>，或近五年颗粒物</w:t>
      </w:r>
      <w:r w:rsidRPr="006B3A52">
        <w:rPr>
          <w:rFonts w:cs="Times New Roman" w:hint="eastAsia"/>
          <w:kern w:val="0"/>
          <w:lang w:val="zh-CN"/>
        </w:rPr>
        <w:t>（</w:t>
      </w:r>
      <w:r w:rsidRPr="006B3A52">
        <w:rPr>
          <w:rFonts w:cs="Times New Roman"/>
          <w:kern w:val="0"/>
          <w:lang w:val="zh-CN"/>
        </w:rPr>
        <w:t>PM</w:t>
      </w:r>
      <w:r w:rsidRPr="006B3A52">
        <w:rPr>
          <w:rFonts w:cs="Times New Roman"/>
          <w:kern w:val="0"/>
          <w:vertAlign w:val="subscript"/>
          <w:lang w:val="zh-CN"/>
        </w:rPr>
        <w:t>10</w:t>
      </w:r>
      <w:r w:rsidRPr="006B3A52">
        <w:rPr>
          <w:rFonts w:cs="Times New Roman"/>
          <w:kern w:val="0"/>
          <w:lang w:val="zh-CN"/>
        </w:rPr>
        <w:t>、</w:t>
      </w:r>
      <w:r w:rsidRPr="006B3A52">
        <w:rPr>
          <w:rFonts w:cs="Times New Roman"/>
          <w:kern w:val="0"/>
          <w:lang w:val="zh-CN"/>
        </w:rPr>
        <w:t>PM</w:t>
      </w:r>
      <w:r w:rsidRPr="006B3A52">
        <w:rPr>
          <w:rFonts w:cs="Times New Roman"/>
          <w:kern w:val="0"/>
          <w:vertAlign w:val="subscript"/>
          <w:lang w:val="zh-CN"/>
        </w:rPr>
        <w:t>2.5</w:t>
      </w:r>
      <w:r w:rsidRPr="006B3A52">
        <w:rPr>
          <w:rFonts w:cs="Times New Roman" w:hint="eastAsia"/>
          <w:kern w:val="0"/>
          <w:vertAlign w:val="subscript"/>
          <w:lang w:val="zh-CN"/>
        </w:rPr>
        <w:t>）</w:t>
      </w:r>
      <w:r w:rsidRPr="006B3A52">
        <w:rPr>
          <w:rFonts w:cs="Times New Roman"/>
          <w:kern w:val="0"/>
          <w:lang w:val="zh-CN"/>
        </w:rPr>
        <w:t>年均浓度呈下降趋势；新增污染源正常排放下污染物短期浓度贡献值最大浓度占标率</w:t>
      </w:r>
      <w:r w:rsidRPr="006B3A52">
        <w:rPr>
          <w:rFonts w:cs="Times New Roman"/>
          <w:kern w:val="0"/>
          <w:lang w:val="zh-CN"/>
        </w:rPr>
        <w:t>≤100%</w:t>
      </w:r>
      <w:r w:rsidRPr="006B3A52">
        <w:rPr>
          <w:rFonts w:cs="Times New Roman"/>
          <w:kern w:val="0"/>
          <w:lang w:val="zh-CN"/>
        </w:rPr>
        <w:t>；新增污染源正常排放下污染物年均浓度贡献值最大浓度占标率</w:t>
      </w:r>
      <w:r w:rsidRPr="006B3A52">
        <w:rPr>
          <w:rFonts w:cs="Times New Roman"/>
          <w:kern w:val="0"/>
          <w:lang w:val="zh-CN"/>
        </w:rPr>
        <w:t>≤30%</w:t>
      </w:r>
      <w:r w:rsidRPr="006B3A52">
        <w:rPr>
          <w:rFonts w:cs="Times New Roman" w:hint="eastAsia"/>
          <w:kern w:val="0"/>
          <w:lang w:val="zh-CN"/>
        </w:rPr>
        <w:t>（</w:t>
      </w:r>
      <w:r w:rsidRPr="006B3A52">
        <w:rPr>
          <w:rFonts w:cs="Times New Roman"/>
          <w:kern w:val="0"/>
          <w:lang w:val="zh-CN"/>
        </w:rPr>
        <w:t>其中一类区</w:t>
      </w:r>
      <w:r w:rsidRPr="006B3A52">
        <w:rPr>
          <w:rFonts w:cs="Times New Roman"/>
          <w:kern w:val="0"/>
          <w:lang w:val="zh-CN"/>
        </w:rPr>
        <w:t>≤10%</w:t>
      </w:r>
      <w:r w:rsidRPr="006B3A52">
        <w:rPr>
          <w:rFonts w:cs="Times New Roman" w:hint="eastAsia"/>
          <w:kern w:val="0"/>
          <w:lang w:val="zh-CN"/>
        </w:rPr>
        <w:t>）</w:t>
      </w:r>
      <w:r w:rsidRPr="006B3A52">
        <w:rPr>
          <w:rFonts w:cs="Times New Roman"/>
          <w:kern w:val="0"/>
          <w:lang w:val="zh-CN"/>
        </w:rPr>
        <w:t>，可认为大气环境影响可接受。对于二级或三级评价项目，不需进一步预测与叠加分析，在开展相应污染源调查、现状环境质量调查等工作后</w:t>
      </w:r>
      <w:r w:rsidRPr="006B3A52">
        <w:rPr>
          <w:rFonts w:cs="Times New Roman" w:hint="eastAsia"/>
          <w:kern w:val="0"/>
          <w:lang w:val="zh-CN"/>
        </w:rPr>
        <w:t>，在</w:t>
      </w:r>
      <w:r w:rsidRPr="006B3A52">
        <w:rPr>
          <w:rFonts w:cs="Times New Roman"/>
          <w:kern w:val="0"/>
          <w:lang w:val="zh-CN"/>
        </w:rPr>
        <w:t>符合相应规范及要求前提下，可认为大气环境影响可接受。</w:t>
      </w:r>
      <w:r w:rsidRPr="006B3A52">
        <w:rPr>
          <w:rFonts w:cs="Times New Roman"/>
          <w:kern w:val="0"/>
          <w:lang w:val="zh-CN"/>
        </w:rPr>
        <w:t>”</w:t>
      </w:r>
    </w:p>
    <w:p w14:paraId="7EB2659D" w14:textId="77777777" w:rsidR="00091050" w:rsidRPr="006B3A52" w:rsidRDefault="00000000">
      <w:pPr>
        <w:widowControl/>
        <w:ind w:firstLine="480"/>
        <w:rPr>
          <w:rFonts w:cs="Times New Roman"/>
          <w:kern w:val="0"/>
          <w:lang w:val="zh-CN"/>
        </w:rPr>
      </w:pPr>
      <w:r w:rsidRPr="006B3A52">
        <w:rPr>
          <w:rFonts w:cs="Times New Roman"/>
          <w:kern w:val="0"/>
          <w:lang w:val="zh-CN"/>
        </w:rPr>
        <w:t>本项目位于</w:t>
      </w:r>
      <w:r w:rsidRPr="006B3A52">
        <w:rPr>
          <w:rFonts w:cs="Times New Roman"/>
          <w:bCs/>
          <w:kern w:val="0"/>
        </w:rPr>
        <w:t>莎车县工业园区阿斯兰巴格工业园区</w:t>
      </w:r>
      <w:r w:rsidRPr="006B3A52">
        <w:rPr>
          <w:rFonts w:cs="Times New Roman"/>
          <w:kern w:val="0"/>
        </w:rPr>
        <w:t>，所在城市基准年环境质量</w:t>
      </w:r>
      <w:r w:rsidRPr="006B3A52">
        <w:rPr>
          <w:rFonts w:cs="Times New Roman"/>
          <w:kern w:val="0"/>
        </w:rPr>
        <w:t>PM</w:t>
      </w:r>
      <w:r w:rsidRPr="006B3A52">
        <w:rPr>
          <w:rFonts w:cs="Times New Roman"/>
          <w:kern w:val="0"/>
          <w:vertAlign w:val="subscript"/>
        </w:rPr>
        <w:t>2.5</w:t>
      </w:r>
      <w:r w:rsidRPr="006B3A52">
        <w:rPr>
          <w:rFonts w:cs="Times New Roman"/>
          <w:kern w:val="0"/>
        </w:rPr>
        <w:t>/PM</w:t>
      </w:r>
      <w:r w:rsidRPr="006B3A52">
        <w:rPr>
          <w:rFonts w:cs="Times New Roman"/>
          <w:kern w:val="0"/>
          <w:vertAlign w:val="subscript"/>
        </w:rPr>
        <w:t>10</w:t>
      </w:r>
      <w:r w:rsidRPr="006B3A52">
        <w:rPr>
          <w:rFonts w:cs="Times New Roman"/>
          <w:kern w:val="0"/>
        </w:rPr>
        <w:t>年均值比值为</w:t>
      </w:r>
      <w:r w:rsidRPr="006B3A52">
        <w:rPr>
          <w:rFonts w:cs="Times New Roman" w:hint="eastAsia"/>
          <w:kern w:val="0"/>
        </w:rPr>
        <w:t>0.262</w:t>
      </w:r>
      <w:r w:rsidRPr="006B3A52">
        <w:rPr>
          <w:rFonts w:cs="Times New Roman"/>
          <w:kern w:val="0"/>
        </w:rPr>
        <w:t>，小于</w:t>
      </w:r>
      <w:r w:rsidRPr="006B3A52">
        <w:rPr>
          <w:rFonts w:cs="Times New Roman"/>
          <w:kern w:val="0"/>
        </w:rPr>
        <w:t>0.5</w:t>
      </w:r>
      <w:r w:rsidRPr="006B3A52">
        <w:rPr>
          <w:rFonts w:cs="Times New Roman"/>
          <w:kern w:val="0"/>
        </w:rPr>
        <w:t>；项目评价等级为一级，五年颗粒物</w:t>
      </w:r>
      <w:r w:rsidRPr="006B3A52">
        <w:rPr>
          <w:rFonts w:cs="Times New Roman" w:hint="eastAsia"/>
          <w:kern w:val="0"/>
        </w:rPr>
        <w:t>（</w:t>
      </w:r>
      <w:r w:rsidRPr="006B3A52">
        <w:rPr>
          <w:rFonts w:cs="Times New Roman"/>
          <w:kern w:val="0"/>
        </w:rPr>
        <w:t>PM</w:t>
      </w:r>
      <w:r w:rsidRPr="006B3A52">
        <w:rPr>
          <w:rFonts w:cs="Times New Roman"/>
          <w:kern w:val="0"/>
          <w:vertAlign w:val="subscript"/>
        </w:rPr>
        <w:t>10</w:t>
      </w:r>
      <w:r w:rsidRPr="006B3A52">
        <w:rPr>
          <w:rFonts w:cs="Times New Roman"/>
          <w:kern w:val="0"/>
        </w:rPr>
        <w:t>、</w:t>
      </w:r>
      <w:r w:rsidRPr="006B3A52">
        <w:rPr>
          <w:rFonts w:cs="Times New Roman"/>
          <w:kern w:val="0"/>
        </w:rPr>
        <w:t>PM</w:t>
      </w:r>
      <w:r w:rsidRPr="006B3A52">
        <w:rPr>
          <w:rFonts w:cs="Times New Roman"/>
          <w:kern w:val="0"/>
          <w:vertAlign w:val="subscript"/>
        </w:rPr>
        <w:t>2.5</w:t>
      </w:r>
      <w:r w:rsidRPr="006B3A52">
        <w:rPr>
          <w:rFonts w:cs="Times New Roman" w:hint="eastAsia"/>
          <w:kern w:val="0"/>
          <w:vertAlign w:val="subscript"/>
        </w:rPr>
        <w:t>）</w:t>
      </w:r>
      <w:r w:rsidRPr="006B3A52">
        <w:rPr>
          <w:rFonts w:cs="Times New Roman"/>
          <w:kern w:val="0"/>
        </w:rPr>
        <w:t>年均浓度呈下降趋势；新增污染源正常排放下污染物短期浓度贡献值最大浓度占标率为</w:t>
      </w:r>
      <w:r w:rsidRPr="006B3A52">
        <w:rPr>
          <w:rFonts w:cs="Times New Roman" w:hint="eastAsia"/>
          <w:color w:val="000000" w:themeColor="text1"/>
          <w:kern w:val="0"/>
        </w:rPr>
        <w:t>0.1</w:t>
      </w:r>
      <w:r w:rsidRPr="006B3A52">
        <w:rPr>
          <w:rFonts w:cs="Times New Roman"/>
          <w:color w:val="000000" w:themeColor="text1"/>
          <w:kern w:val="0"/>
        </w:rPr>
        <w:t>%</w:t>
      </w:r>
      <w:r w:rsidRPr="006B3A52">
        <w:rPr>
          <w:rFonts w:cs="Times New Roman"/>
          <w:color w:val="000000" w:themeColor="text1"/>
          <w:kern w:val="0"/>
        </w:rPr>
        <w:t>，小于</w:t>
      </w:r>
      <w:r w:rsidRPr="006B3A52">
        <w:rPr>
          <w:rFonts w:cs="Times New Roman"/>
          <w:color w:val="000000" w:themeColor="text1"/>
          <w:kern w:val="0"/>
        </w:rPr>
        <w:t>100%</w:t>
      </w:r>
      <w:r w:rsidRPr="006B3A52">
        <w:rPr>
          <w:rFonts w:cs="Times New Roman"/>
          <w:color w:val="000000" w:themeColor="text1"/>
          <w:kern w:val="0"/>
        </w:rPr>
        <w:t>；新增污染源正常排放下污染物年均浓度贡献值最大浓度占标率</w:t>
      </w:r>
      <w:r w:rsidRPr="006B3A52">
        <w:rPr>
          <w:rFonts w:cs="Times New Roman" w:hint="eastAsia"/>
          <w:color w:val="000000" w:themeColor="text1"/>
          <w:kern w:val="0"/>
        </w:rPr>
        <w:t>0.07</w:t>
      </w:r>
      <w:r w:rsidRPr="006B3A52">
        <w:rPr>
          <w:rFonts w:cs="Times New Roman"/>
          <w:color w:val="000000" w:themeColor="text1"/>
          <w:kern w:val="0"/>
        </w:rPr>
        <w:t>%</w:t>
      </w:r>
      <w:r w:rsidRPr="006B3A52">
        <w:rPr>
          <w:rFonts w:cs="Times New Roman"/>
          <w:kern w:val="0"/>
        </w:rPr>
        <w:t>，小于</w:t>
      </w:r>
      <w:r w:rsidRPr="006B3A52">
        <w:rPr>
          <w:rFonts w:cs="Times New Roman"/>
          <w:kern w:val="0"/>
        </w:rPr>
        <w:t>30%</w:t>
      </w:r>
      <w:r w:rsidRPr="006B3A52">
        <w:rPr>
          <w:rFonts w:cs="Times New Roman"/>
          <w:kern w:val="0"/>
        </w:rPr>
        <w:t>。</w:t>
      </w:r>
    </w:p>
    <w:p w14:paraId="1CF12FEC" w14:textId="77777777" w:rsidR="00091050" w:rsidRPr="006B3A52" w:rsidRDefault="00000000">
      <w:pPr>
        <w:widowControl/>
        <w:ind w:firstLine="480"/>
        <w:rPr>
          <w:rFonts w:cs="Times New Roman"/>
          <w:kern w:val="0"/>
          <w:lang w:val="zh-CN"/>
        </w:rPr>
      </w:pPr>
      <w:r w:rsidRPr="006B3A52">
        <w:rPr>
          <w:rFonts w:cs="Times New Roman"/>
          <w:kern w:val="0"/>
          <w:lang w:val="zh-CN"/>
        </w:rPr>
        <w:t>综上所述，本项目符合该</w:t>
      </w:r>
      <w:r w:rsidRPr="006B3A52">
        <w:rPr>
          <w:rFonts w:cs="Times New Roman"/>
          <w:kern w:val="0"/>
        </w:rPr>
        <w:t>环境影响评价差别化政策文件，</w:t>
      </w:r>
      <w:r w:rsidRPr="006B3A52">
        <w:rPr>
          <w:rFonts w:cs="Times New Roman"/>
          <w:kern w:val="0"/>
          <w:lang w:val="zh-CN"/>
        </w:rPr>
        <w:t>可不提供颗粒物</w:t>
      </w:r>
      <w:r w:rsidRPr="006B3A52">
        <w:rPr>
          <w:rFonts w:cs="Times New Roman" w:hint="eastAsia"/>
          <w:kern w:val="0"/>
          <w:lang w:val="zh-CN"/>
        </w:rPr>
        <w:t>（</w:t>
      </w:r>
      <w:r w:rsidRPr="006B3A52">
        <w:rPr>
          <w:rFonts w:cs="Times New Roman"/>
          <w:kern w:val="0"/>
        </w:rPr>
        <w:t>PM</w:t>
      </w:r>
      <w:r w:rsidRPr="006B3A52">
        <w:rPr>
          <w:rFonts w:cs="Times New Roman"/>
          <w:kern w:val="0"/>
          <w:vertAlign w:val="subscript"/>
        </w:rPr>
        <w:t>10</w:t>
      </w:r>
      <w:r w:rsidRPr="006B3A52">
        <w:rPr>
          <w:rFonts w:cs="Times New Roman"/>
          <w:kern w:val="0"/>
        </w:rPr>
        <w:t>、</w:t>
      </w:r>
      <w:r w:rsidRPr="006B3A52">
        <w:rPr>
          <w:rFonts w:cs="Times New Roman"/>
          <w:kern w:val="0"/>
        </w:rPr>
        <w:t>PM</w:t>
      </w:r>
      <w:r w:rsidRPr="006B3A52">
        <w:rPr>
          <w:rFonts w:cs="Times New Roman"/>
          <w:kern w:val="0"/>
          <w:vertAlign w:val="subscript"/>
        </w:rPr>
        <w:t>2.5</w:t>
      </w:r>
      <w:r w:rsidRPr="006B3A52">
        <w:rPr>
          <w:rFonts w:cs="Times New Roman" w:hint="eastAsia"/>
          <w:kern w:val="0"/>
          <w:vertAlign w:val="subscript"/>
        </w:rPr>
        <w:t>）</w:t>
      </w:r>
      <w:r w:rsidRPr="006B3A52">
        <w:rPr>
          <w:rFonts w:cs="Times New Roman"/>
          <w:kern w:val="0"/>
          <w:lang w:val="zh-CN"/>
        </w:rPr>
        <w:t>区域削减方案。</w:t>
      </w:r>
    </w:p>
    <w:p w14:paraId="6BC83C2F" w14:textId="77777777" w:rsidR="00091050" w:rsidRPr="006B3A52" w:rsidRDefault="00091050">
      <w:pPr>
        <w:ind w:firstLineChars="0" w:firstLine="0"/>
        <w:rPr>
          <w:rFonts w:eastAsia="黑体"/>
          <w:bCs/>
        </w:rPr>
      </w:pPr>
    </w:p>
    <w:p w14:paraId="7BB9D3E7" w14:textId="77777777" w:rsidR="00091050" w:rsidRPr="006B3A52" w:rsidRDefault="00091050">
      <w:pPr>
        <w:ind w:firstLineChars="0" w:firstLine="0"/>
        <w:rPr>
          <w:rFonts w:eastAsia="黑体"/>
          <w:bCs/>
        </w:rPr>
        <w:sectPr w:rsidR="00091050" w:rsidRPr="006B3A52">
          <w:pgSz w:w="11906" w:h="16838"/>
          <w:pgMar w:top="1440" w:right="1800" w:bottom="1440" w:left="1800" w:header="850" w:footer="850" w:gutter="0"/>
          <w:cols w:space="425"/>
          <w:docGrid w:type="lines" w:linePitch="326"/>
        </w:sectPr>
      </w:pPr>
    </w:p>
    <w:p w14:paraId="23033670"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.2</w:t>
      </w:r>
      <w:r w:rsidRPr="006B3A52">
        <w:t>-</w:t>
      </w:r>
      <w:r w:rsidRPr="006B3A52">
        <w:rPr>
          <w:rFonts w:hint="eastAsia"/>
        </w:rPr>
        <w:t>1</w:t>
      </w:r>
      <w:r w:rsidRPr="006B3A52">
        <w:t xml:space="preserve">   </w:t>
      </w:r>
      <w:r w:rsidRPr="006B3A52">
        <w:rPr>
          <w:rFonts w:hint="eastAsia"/>
        </w:rPr>
        <w:t>项目点源参数表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3"/>
        <w:gridCol w:w="3398"/>
        <w:gridCol w:w="427"/>
        <w:gridCol w:w="547"/>
        <w:gridCol w:w="628"/>
        <w:gridCol w:w="628"/>
        <w:gridCol w:w="834"/>
        <w:gridCol w:w="605"/>
        <w:gridCol w:w="474"/>
        <w:gridCol w:w="577"/>
        <w:gridCol w:w="396"/>
        <w:gridCol w:w="784"/>
        <w:gridCol w:w="784"/>
        <w:gridCol w:w="681"/>
        <w:gridCol w:w="681"/>
        <w:gridCol w:w="990"/>
        <w:gridCol w:w="1091"/>
      </w:tblGrid>
      <w:tr w:rsidR="00091050" w:rsidRPr="006B3A52" w14:paraId="0A6A1709" w14:textId="77777777">
        <w:trPr>
          <w:trHeight w:val="397"/>
          <w:jc w:val="center"/>
        </w:trPr>
        <w:tc>
          <w:tcPr>
            <w:tcW w:w="152" w:type="pct"/>
            <w:vMerge w:val="restart"/>
            <w:noWrap/>
            <w:vAlign w:val="center"/>
          </w:tcPr>
          <w:p w14:paraId="4D4C215B" w14:textId="77777777" w:rsidR="00091050" w:rsidRPr="006B3A52" w:rsidRDefault="00000000">
            <w:pPr>
              <w:pStyle w:val="aff8"/>
            </w:pPr>
            <w:r w:rsidRPr="006B3A52">
              <w:t>编号</w:t>
            </w:r>
          </w:p>
        </w:tc>
        <w:tc>
          <w:tcPr>
            <w:tcW w:w="1218" w:type="pct"/>
            <w:vMerge w:val="restart"/>
            <w:noWrap/>
            <w:vAlign w:val="center"/>
          </w:tcPr>
          <w:p w14:paraId="7CA88283" w14:textId="77777777" w:rsidR="00091050" w:rsidRPr="006B3A52" w:rsidRDefault="00000000">
            <w:pPr>
              <w:pStyle w:val="aff8"/>
            </w:pPr>
            <w:r w:rsidRPr="006B3A52">
              <w:t>点源名称</w:t>
            </w:r>
          </w:p>
        </w:tc>
        <w:tc>
          <w:tcPr>
            <w:tcW w:w="153" w:type="pct"/>
            <w:vMerge w:val="restart"/>
            <w:vAlign w:val="center"/>
          </w:tcPr>
          <w:p w14:paraId="67A3CF5A" w14:textId="77777777" w:rsidR="00091050" w:rsidRPr="006B3A52" w:rsidRDefault="00000000">
            <w:pPr>
              <w:pStyle w:val="aff8"/>
            </w:pPr>
            <w:r w:rsidRPr="006B3A52">
              <w:rPr>
                <w:rFonts w:hint="eastAsia"/>
              </w:rPr>
              <w:t>X</w:t>
            </w:r>
            <w:r w:rsidRPr="006B3A52">
              <w:t>坐标</w:t>
            </w:r>
          </w:p>
        </w:tc>
        <w:tc>
          <w:tcPr>
            <w:tcW w:w="196" w:type="pct"/>
            <w:vMerge w:val="restart"/>
            <w:vAlign w:val="center"/>
          </w:tcPr>
          <w:p w14:paraId="1256A1F7" w14:textId="77777777" w:rsidR="00091050" w:rsidRPr="006B3A52" w:rsidRDefault="00000000">
            <w:pPr>
              <w:pStyle w:val="aff8"/>
            </w:pPr>
            <w:r w:rsidRPr="006B3A52">
              <w:rPr>
                <w:rFonts w:hint="eastAsia"/>
              </w:rPr>
              <w:t>Y</w:t>
            </w:r>
            <w:r w:rsidRPr="006B3A52">
              <w:t>坐标</w:t>
            </w:r>
          </w:p>
        </w:tc>
        <w:tc>
          <w:tcPr>
            <w:tcW w:w="225" w:type="pct"/>
            <w:vMerge w:val="restart"/>
            <w:noWrap/>
            <w:vAlign w:val="center"/>
          </w:tcPr>
          <w:p w14:paraId="20903449" w14:textId="77777777" w:rsidR="00091050" w:rsidRPr="006B3A52" w:rsidRDefault="00000000">
            <w:pPr>
              <w:pStyle w:val="aff8"/>
            </w:pPr>
            <w:r w:rsidRPr="006B3A52">
              <w:t>排气筒</w:t>
            </w:r>
          </w:p>
          <w:p w14:paraId="573286CC" w14:textId="77777777" w:rsidR="00091050" w:rsidRPr="006B3A52" w:rsidRDefault="00000000">
            <w:pPr>
              <w:pStyle w:val="aff8"/>
            </w:pPr>
            <w:r w:rsidRPr="006B3A52">
              <w:t>高度</w:t>
            </w:r>
          </w:p>
        </w:tc>
        <w:tc>
          <w:tcPr>
            <w:tcW w:w="225" w:type="pct"/>
            <w:vMerge w:val="restart"/>
            <w:noWrap/>
            <w:vAlign w:val="center"/>
          </w:tcPr>
          <w:p w14:paraId="486A1561" w14:textId="77777777" w:rsidR="00091050" w:rsidRPr="006B3A52" w:rsidRDefault="00000000">
            <w:pPr>
              <w:pStyle w:val="aff8"/>
            </w:pPr>
            <w:r w:rsidRPr="006B3A52">
              <w:t>排气筒</w:t>
            </w:r>
          </w:p>
          <w:p w14:paraId="28C2F8D7" w14:textId="77777777" w:rsidR="00091050" w:rsidRPr="006B3A52" w:rsidRDefault="00000000">
            <w:pPr>
              <w:pStyle w:val="aff8"/>
            </w:pPr>
            <w:r w:rsidRPr="006B3A52">
              <w:t>内径</w:t>
            </w:r>
          </w:p>
        </w:tc>
        <w:tc>
          <w:tcPr>
            <w:tcW w:w="299" w:type="pct"/>
            <w:vMerge w:val="restart"/>
            <w:noWrap/>
            <w:vAlign w:val="center"/>
          </w:tcPr>
          <w:p w14:paraId="5AD11856" w14:textId="77777777" w:rsidR="00091050" w:rsidRPr="006B3A52" w:rsidRDefault="00000000">
            <w:pPr>
              <w:pStyle w:val="aff8"/>
            </w:pPr>
            <w:r w:rsidRPr="006B3A52">
              <w:t>烟气出口</w:t>
            </w:r>
          </w:p>
          <w:p w14:paraId="229F78FB" w14:textId="77777777" w:rsidR="00091050" w:rsidRPr="006B3A52" w:rsidRDefault="00000000">
            <w:pPr>
              <w:pStyle w:val="aff8"/>
            </w:pPr>
            <w:r w:rsidRPr="006B3A52">
              <w:t>温度</w:t>
            </w:r>
          </w:p>
        </w:tc>
        <w:tc>
          <w:tcPr>
            <w:tcW w:w="217" w:type="pct"/>
            <w:vMerge w:val="restart"/>
            <w:vAlign w:val="center"/>
          </w:tcPr>
          <w:p w14:paraId="5AF0F193" w14:textId="77777777" w:rsidR="00091050" w:rsidRPr="006B3A52" w:rsidRDefault="00000000">
            <w:pPr>
              <w:pStyle w:val="aff8"/>
            </w:pPr>
            <w:r w:rsidRPr="006B3A52">
              <w:t>烟气</w:t>
            </w:r>
          </w:p>
          <w:p w14:paraId="68707DAD" w14:textId="77777777" w:rsidR="00091050" w:rsidRPr="006B3A52" w:rsidRDefault="00000000">
            <w:pPr>
              <w:pStyle w:val="aff8"/>
            </w:pPr>
            <w:r w:rsidRPr="006B3A52">
              <w:t>流量</w:t>
            </w:r>
          </w:p>
        </w:tc>
        <w:tc>
          <w:tcPr>
            <w:tcW w:w="2315" w:type="pct"/>
            <w:gridSpan w:val="9"/>
            <w:vAlign w:val="center"/>
          </w:tcPr>
          <w:p w14:paraId="3E92378E" w14:textId="77777777" w:rsidR="00091050" w:rsidRPr="006B3A52" w:rsidRDefault="00000000">
            <w:pPr>
              <w:pStyle w:val="aff8"/>
            </w:pPr>
            <w:r w:rsidRPr="006B3A52">
              <w:rPr>
                <w:rFonts w:hint="eastAsia"/>
              </w:rPr>
              <w:t>排放速率（</w:t>
            </w:r>
            <w:r w:rsidRPr="006B3A52">
              <w:rPr>
                <w:rFonts w:hint="eastAsia"/>
              </w:rPr>
              <w:t>kg</w:t>
            </w:r>
            <w:r w:rsidRPr="006B3A52">
              <w:t>/</w:t>
            </w:r>
            <w:r w:rsidRPr="006B3A52">
              <w:rPr>
                <w:rFonts w:hint="eastAsia"/>
              </w:rPr>
              <w:t>h</w:t>
            </w:r>
            <w:r w:rsidRPr="006B3A52">
              <w:rPr>
                <w:rFonts w:hint="eastAsia"/>
              </w:rPr>
              <w:t>）</w:t>
            </w:r>
          </w:p>
        </w:tc>
      </w:tr>
      <w:tr w:rsidR="00091050" w:rsidRPr="006B3A52" w14:paraId="3690E78F" w14:textId="77777777">
        <w:trPr>
          <w:trHeight w:val="397"/>
          <w:jc w:val="center"/>
        </w:trPr>
        <w:tc>
          <w:tcPr>
            <w:tcW w:w="152" w:type="pct"/>
            <w:vMerge/>
            <w:noWrap/>
            <w:vAlign w:val="center"/>
          </w:tcPr>
          <w:p w14:paraId="23025C95" w14:textId="77777777" w:rsidR="00091050" w:rsidRPr="006B3A52" w:rsidRDefault="00091050">
            <w:pPr>
              <w:pStyle w:val="aff8"/>
            </w:pPr>
          </w:p>
        </w:tc>
        <w:tc>
          <w:tcPr>
            <w:tcW w:w="1218" w:type="pct"/>
            <w:vMerge/>
            <w:noWrap/>
            <w:vAlign w:val="center"/>
          </w:tcPr>
          <w:p w14:paraId="2CA68F54" w14:textId="77777777" w:rsidR="00091050" w:rsidRPr="006B3A52" w:rsidRDefault="00091050">
            <w:pPr>
              <w:pStyle w:val="aff8"/>
            </w:pPr>
          </w:p>
        </w:tc>
        <w:tc>
          <w:tcPr>
            <w:tcW w:w="153" w:type="pct"/>
            <w:vMerge/>
            <w:vAlign w:val="center"/>
          </w:tcPr>
          <w:p w14:paraId="0CD56322" w14:textId="77777777" w:rsidR="00091050" w:rsidRPr="006B3A52" w:rsidRDefault="00091050">
            <w:pPr>
              <w:pStyle w:val="aff8"/>
            </w:pPr>
          </w:p>
        </w:tc>
        <w:tc>
          <w:tcPr>
            <w:tcW w:w="196" w:type="pct"/>
            <w:vMerge/>
            <w:vAlign w:val="center"/>
          </w:tcPr>
          <w:p w14:paraId="7148CC1E" w14:textId="77777777" w:rsidR="00091050" w:rsidRPr="006B3A52" w:rsidRDefault="00091050">
            <w:pPr>
              <w:pStyle w:val="aff8"/>
            </w:pPr>
          </w:p>
        </w:tc>
        <w:tc>
          <w:tcPr>
            <w:tcW w:w="225" w:type="pct"/>
            <w:vMerge/>
            <w:noWrap/>
            <w:vAlign w:val="center"/>
          </w:tcPr>
          <w:p w14:paraId="10CB80A7" w14:textId="77777777" w:rsidR="00091050" w:rsidRPr="006B3A52" w:rsidRDefault="00091050">
            <w:pPr>
              <w:pStyle w:val="aff8"/>
            </w:pPr>
          </w:p>
        </w:tc>
        <w:tc>
          <w:tcPr>
            <w:tcW w:w="225" w:type="pct"/>
            <w:vMerge/>
            <w:noWrap/>
            <w:vAlign w:val="center"/>
          </w:tcPr>
          <w:p w14:paraId="6A1353EB" w14:textId="77777777" w:rsidR="00091050" w:rsidRPr="006B3A52" w:rsidRDefault="00091050">
            <w:pPr>
              <w:pStyle w:val="aff8"/>
            </w:pPr>
          </w:p>
        </w:tc>
        <w:tc>
          <w:tcPr>
            <w:tcW w:w="299" w:type="pct"/>
            <w:vMerge/>
            <w:noWrap/>
            <w:vAlign w:val="center"/>
          </w:tcPr>
          <w:p w14:paraId="028742A1" w14:textId="77777777" w:rsidR="00091050" w:rsidRPr="006B3A52" w:rsidRDefault="00091050">
            <w:pPr>
              <w:pStyle w:val="aff8"/>
            </w:pPr>
          </w:p>
        </w:tc>
        <w:tc>
          <w:tcPr>
            <w:tcW w:w="217" w:type="pct"/>
            <w:vMerge/>
            <w:vAlign w:val="center"/>
          </w:tcPr>
          <w:p w14:paraId="1A13CF51" w14:textId="77777777" w:rsidR="00091050" w:rsidRPr="006B3A52" w:rsidRDefault="00091050">
            <w:pPr>
              <w:pStyle w:val="aff8"/>
            </w:pPr>
          </w:p>
        </w:tc>
        <w:tc>
          <w:tcPr>
            <w:tcW w:w="170" w:type="pct"/>
            <w:vAlign w:val="center"/>
          </w:tcPr>
          <w:p w14:paraId="05050C15" w14:textId="77777777" w:rsidR="00091050" w:rsidRPr="006B3A52" w:rsidRDefault="00000000">
            <w:pPr>
              <w:pStyle w:val="aff8"/>
            </w:pPr>
            <w:r w:rsidRPr="006B3A52">
              <w:t>SO</w:t>
            </w:r>
            <w:r w:rsidRPr="006B3A52">
              <w:rPr>
                <w:vertAlign w:val="subscript"/>
              </w:rPr>
              <w:t>2</w:t>
            </w:r>
          </w:p>
        </w:tc>
        <w:tc>
          <w:tcPr>
            <w:tcW w:w="207" w:type="pct"/>
            <w:vAlign w:val="center"/>
          </w:tcPr>
          <w:p w14:paraId="2DAD27D8" w14:textId="77777777" w:rsidR="00091050" w:rsidRPr="006B3A52" w:rsidRDefault="00000000">
            <w:pPr>
              <w:pStyle w:val="aff8"/>
            </w:pPr>
            <w:r w:rsidRPr="006B3A52">
              <w:t>NO</w:t>
            </w:r>
            <w:r w:rsidRPr="006B3A52">
              <w:rPr>
                <w:vertAlign w:val="subscript"/>
              </w:rPr>
              <w:t>2</w:t>
            </w:r>
          </w:p>
        </w:tc>
        <w:tc>
          <w:tcPr>
            <w:tcW w:w="142" w:type="pct"/>
            <w:vAlign w:val="center"/>
          </w:tcPr>
          <w:p w14:paraId="66DE555E" w14:textId="77777777" w:rsidR="00091050" w:rsidRPr="006B3A52" w:rsidRDefault="00000000">
            <w:pPr>
              <w:pStyle w:val="aff8"/>
            </w:pPr>
            <w:r w:rsidRPr="006B3A52">
              <w:t>TSP</w:t>
            </w:r>
          </w:p>
        </w:tc>
        <w:tc>
          <w:tcPr>
            <w:tcW w:w="281" w:type="pct"/>
            <w:noWrap/>
            <w:vAlign w:val="center"/>
          </w:tcPr>
          <w:p w14:paraId="7A7DF76C" w14:textId="77777777" w:rsidR="00091050" w:rsidRPr="006B3A52" w:rsidRDefault="00000000">
            <w:pPr>
              <w:pStyle w:val="aff8"/>
            </w:pPr>
            <w:r w:rsidRPr="006B3A52">
              <w:t>PM</w:t>
            </w:r>
            <w:r w:rsidRPr="006B3A52">
              <w:rPr>
                <w:vertAlign w:val="subscript"/>
              </w:rPr>
              <w:t>10</w:t>
            </w:r>
          </w:p>
        </w:tc>
        <w:tc>
          <w:tcPr>
            <w:tcW w:w="281" w:type="pct"/>
            <w:vAlign w:val="center"/>
          </w:tcPr>
          <w:p w14:paraId="4D89E93D" w14:textId="77777777" w:rsidR="00091050" w:rsidRPr="006B3A52" w:rsidRDefault="00000000">
            <w:pPr>
              <w:pStyle w:val="aff8"/>
            </w:pPr>
            <w:r w:rsidRPr="006B3A52">
              <w:t>PM</w:t>
            </w:r>
            <w:r w:rsidRPr="006B3A52">
              <w:rPr>
                <w:vertAlign w:val="subscript"/>
              </w:rPr>
              <w:t>2.5</w:t>
            </w:r>
          </w:p>
        </w:tc>
        <w:tc>
          <w:tcPr>
            <w:tcW w:w="244" w:type="pct"/>
            <w:vAlign w:val="center"/>
          </w:tcPr>
          <w:p w14:paraId="3EC59E81" w14:textId="77777777" w:rsidR="00091050" w:rsidRPr="006B3A52" w:rsidRDefault="00000000">
            <w:pPr>
              <w:pStyle w:val="aff8"/>
            </w:pPr>
            <w:r w:rsidRPr="006B3A52">
              <w:rPr>
                <w:rFonts w:hint="eastAsia"/>
              </w:rPr>
              <w:t>铅</w:t>
            </w:r>
          </w:p>
        </w:tc>
        <w:tc>
          <w:tcPr>
            <w:tcW w:w="244" w:type="pct"/>
            <w:vAlign w:val="center"/>
          </w:tcPr>
          <w:p w14:paraId="3E5E906F" w14:textId="77777777" w:rsidR="00091050" w:rsidRPr="006B3A52" w:rsidRDefault="00000000">
            <w:pPr>
              <w:pStyle w:val="aff8"/>
            </w:pPr>
            <w:r w:rsidRPr="006B3A52">
              <w:rPr>
                <w:rFonts w:hint="eastAsia"/>
              </w:rPr>
              <w:t>镉</w:t>
            </w:r>
          </w:p>
        </w:tc>
        <w:tc>
          <w:tcPr>
            <w:tcW w:w="355" w:type="pct"/>
            <w:vAlign w:val="center"/>
          </w:tcPr>
          <w:p w14:paraId="4CD7B66F" w14:textId="77777777" w:rsidR="00091050" w:rsidRPr="006B3A52" w:rsidRDefault="00000000">
            <w:pPr>
              <w:pStyle w:val="aff8"/>
            </w:pPr>
            <w:r w:rsidRPr="006B3A52">
              <w:rPr>
                <w:rFonts w:hint="eastAsia"/>
              </w:rPr>
              <w:t>汞</w:t>
            </w:r>
          </w:p>
        </w:tc>
        <w:tc>
          <w:tcPr>
            <w:tcW w:w="391" w:type="pct"/>
            <w:vAlign w:val="center"/>
          </w:tcPr>
          <w:p w14:paraId="0A7E9E70" w14:textId="77777777" w:rsidR="00091050" w:rsidRPr="006B3A52" w:rsidRDefault="00000000">
            <w:pPr>
              <w:pStyle w:val="aff8"/>
            </w:pPr>
            <w:r w:rsidRPr="006B3A52">
              <w:rPr>
                <w:rFonts w:hint="eastAsia"/>
              </w:rPr>
              <w:t>砷</w:t>
            </w:r>
          </w:p>
        </w:tc>
      </w:tr>
      <w:tr w:rsidR="00091050" w:rsidRPr="006B3A52" w14:paraId="09BBBBE2" w14:textId="77777777">
        <w:trPr>
          <w:trHeight w:val="397"/>
          <w:jc w:val="center"/>
        </w:trPr>
        <w:tc>
          <w:tcPr>
            <w:tcW w:w="152" w:type="pct"/>
            <w:vMerge/>
            <w:noWrap/>
            <w:vAlign w:val="center"/>
          </w:tcPr>
          <w:p w14:paraId="70102D9E" w14:textId="77777777" w:rsidR="00091050" w:rsidRPr="006B3A52" w:rsidRDefault="00091050">
            <w:pPr>
              <w:pStyle w:val="aff8"/>
            </w:pPr>
          </w:p>
        </w:tc>
        <w:tc>
          <w:tcPr>
            <w:tcW w:w="1218" w:type="pct"/>
            <w:noWrap/>
            <w:vAlign w:val="center"/>
          </w:tcPr>
          <w:p w14:paraId="37B2E9FB" w14:textId="77777777" w:rsidR="00091050" w:rsidRPr="006B3A52" w:rsidRDefault="00000000">
            <w:pPr>
              <w:pStyle w:val="aff8"/>
            </w:pPr>
            <w:r w:rsidRPr="006B3A52">
              <w:t>单位</w:t>
            </w:r>
          </w:p>
        </w:tc>
        <w:tc>
          <w:tcPr>
            <w:tcW w:w="153" w:type="pct"/>
            <w:vAlign w:val="center"/>
          </w:tcPr>
          <w:p w14:paraId="65C70518" w14:textId="77777777" w:rsidR="00091050" w:rsidRPr="006B3A52" w:rsidRDefault="00000000">
            <w:pPr>
              <w:pStyle w:val="aff8"/>
            </w:pPr>
            <w:proofErr w:type="spellStart"/>
            <w:r w:rsidRPr="006B3A52">
              <w:rPr>
                <w:rFonts w:hint="eastAsia"/>
              </w:rPr>
              <w:t>P</w:t>
            </w:r>
            <w:r w:rsidRPr="006B3A52">
              <w:t>x</w:t>
            </w:r>
            <w:proofErr w:type="spellEnd"/>
          </w:p>
        </w:tc>
        <w:tc>
          <w:tcPr>
            <w:tcW w:w="196" w:type="pct"/>
            <w:vAlign w:val="center"/>
          </w:tcPr>
          <w:p w14:paraId="1F1B4B6D" w14:textId="77777777" w:rsidR="00091050" w:rsidRPr="006B3A52" w:rsidRDefault="00000000">
            <w:pPr>
              <w:pStyle w:val="aff8"/>
            </w:pPr>
            <w:r w:rsidRPr="006B3A52">
              <w:rPr>
                <w:rFonts w:hint="eastAsia"/>
              </w:rPr>
              <w:t>P</w:t>
            </w:r>
            <w:r w:rsidRPr="006B3A52">
              <w:t>y</w:t>
            </w:r>
          </w:p>
        </w:tc>
        <w:tc>
          <w:tcPr>
            <w:tcW w:w="225" w:type="pct"/>
            <w:noWrap/>
            <w:vAlign w:val="center"/>
          </w:tcPr>
          <w:p w14:paraId="7529690A" w14:textId="77777777" w:rsidR="00091050" w:rsidRPr="006B3A52" w:rsidRDefault="00000000">
            <w:pPr>
              <w:pStyle w:val="aff8"/>
            </w:pPr>
            <w:r w:rsidRPr="006B3A52">
              <w:t>H(m)</w:t>
            </w:r>
          </w:p>
        </w:tc>
        <w:tc>
          <w:tcPr>
            <w:tcW w:w="225" w:type="pct"/>
            <w:noWrap/>
            <w:vAlign w:val="center"/>
          </w:tcPr>
          <w:p w14:paraId="50AF99AC" w14:textId="77777777" w:rsidR="00091050" w:rsidRPr="006B3A52" w:rsidRDefault="00000000">
            <w:pPr>
              <w:pStyle w:val="aff8"/>
            </w:pPr>
            <w:r w:rsidRPr="006B3A52">
              <w:t>D(m)</w:t>
            </w:r>
          </w:p>
        </w:tc>
        <w:tc>
          <w:tcPr>
            <w:tcW w:w="299" w:type="pct"/>
            <w:noWrap/>
            <w:vAlign w:val="center"/>
          </w:tcPr>
          <w:p w14:paraId="7BA72AD5" w14:textId="77777777" w:rsidR="00091050" w:rsidRPr="006B3A52" w:rsidRDefault="00000000">
            <w:pPr>
              <w:pStyle w:val="aff8"/>
            </w:pPr>
            <w:proofErr w:type="gramStart"/>
            <w:r w:rsidRPr="006B3A52">
              <w:t>T(</w:t>
            </w:r>
            <w:proofErr w:type="gramEnd"/>
            <w:r w:rsidRPr="006B3A52">
              <w:t>℃)</w:t>
            </w:r>
          </w:p>
        </w:tc>
        <w:tc>
          <w:tcPr>
            <w:tcW w:w="217" w:type="pct"/>
            <w:vAlign w:val="center"/>
          </w:tcPr>
          <w:p w14:paraId="572314EE" w14:textId="77777777" w:rsidR="00091050" w:rsidRPr="006B3A52" w:rsidRDefault="00000000">
            <w:pPr>
              <w:pStyle w:val="aff8"/>
            </w:pPr>
            <w:r w:rsidRPr="006B3A52">
              <w:t>V/m</w:t>
            </w:r>
            <w:r w:rsidRPr="006B3A52">
              <w:rPr>
                <w:vertAlign w:val="superscript"/>
              </w:rPr>
              <w:t>3</w:t>
            </w:r>
            <w:r w:rsidRPr="006B3A52">
              <w:t>/h</w:t>
            </w:r>
          </w:p>
        </w:tc>
        <w:tc>
          <w:tcPr>
            <w:tcW w:w="170" w:type="pct"/>
            <w:vAlign w:val="center"/>
          </w:tcPr>
          <w:p w14:paraId="77E6C97F" w14:textId="77777777" w:rsidR="00091050" w:rsidRPr="006B3A52" w:rsidRDefault="00000000">
            <w:pPr>
              <w:pStyle w:val="aff8"/>
            </w:pPr>
            <w:r w:rsidRPr="006B3A52">
              <w:t>Q</w:t>
            </w:r>
            <w:r w:rsidRPr="006B3A52">
              <w:rPr>
                <w:vertAlign w:val="subscript"/>
              </w:rPr>
              <w:t>SO2</w:t>
            </w:r>
          </w:p>
        </w:tc>
        <w:tc>
          <w:tcPr>
            <w:tcW w:w="207" w:type="pct"/>
            <w:vAlign w:val="center"/>
          </w:tcPr>
          <w:p w14:paraId="6BCD0193" w14:textId="77777777" w:rsidR="00091050" w:rsidRPr="006B3A52" w:rsidRDefault="00000000">
            <w:pPr>
              <w:pStyle w:val="aff8"/>
            </w:pPr>
            <w:r w:rsidRPr="006B3A52">
              <w:t>Q</w:t>
            </w:r>
            <w:r w:rsidRPr="006B3A52">
              <w:rPr>
                <w:vertAlign w:val="subscript"/>
              </w:rPr>
              <w:t>NO2</w:t>
            </w:r>
          </w:p>
        </w:tc>
        <w:tc>
          <w:tcPr>
            <w:tcW w:w="142" w:type="pct"/>
            <w:vAlign w:val="center"/>
          </w:tcPr>
          <w:p w14:paraId="32C248BC" w14:textId="77777777" w:rsidR="00091050" w:rsidRPr="006B3A52" w:rsidRDefault="00000000">
            <w:pPr>
              <w:pStyle w:val="aff8"/>
            </w:pPr>
            <w:r w:rsidRPr="006B3A52">
              <w:t>Q</w:t>
            </w:r>
            <w:r w:rsidRPr="006B3A52">
              <w:rPr>
                <w:vertAlign w:val="subscript"/>
              </w:rPr>
              <w:t>TSP</w:t>
            </w:r>
          </w:p>
        </w:tc>
        <w:tc>
          <w:tcPr>
            <w:tcW w:w="281" w:type="pct"/>
            <w:noWrap/>
            <w:vAlign w:val="center"/>
          </w:tcPr>
          <w:p w14:paraId="626D102A" w14:textId="77777777" w:rsidR="00091050" w:rsidRPr="006B3A52" w:rsidRDefault="00000000">
            <w:pPr>
              <w:pStyle w:val="aff8"/>
            </w:pPr>
            <w:r w:rsidRPr="006B3A52">
              <w:t>Q</w:t>
            </w:r>
            <w:r w:rsidRPr="006B3A52">
              <w:rPr>
                <w:vertAlign w:val="subscript"/>
              </w:rPr>
              <w:t>PM10</w:t>
            </w:r>
          </w:p>
        </w:tc>
        <w:tc>
          <w:tcPr>
            <w:tcW w:w="281" w:type="pct"/>
            <w:vAlign w:val="center"/>
          </w:tcPr>
          <w:p w14:paraId="0D11FA1F" w14:textId="77777777" w:rsidR="00091050" w:rsidRPr="006B3A52" w:rsidRDefault="00000000">
            <w:pPr>
              <w:pStyle w:val="aff8"/>
            </w:pPr>
            <w:r w:rsidRPr="006B3A52">
              <w:t>Q</w:t>
            </w:r>
            <w:r w:rsidRPr="006B3A52">
              <w:rPr>
                <w:vertAlign w:val="subscript"/>
              </w:rPr>
              <w:t>PM2.5</w:t>
            </w:r>
          </w:p>
        </w:tc>
        <w:tc>
          <w:tcPr>
            <w:tcW w:w="244" w:type="pct"/>
            <w:vAlign w:val="center"/>
          </w:tcPr>
          <w:p w14:paraId="05B52918" w14:textId="77777777" w:rsidR="00091050" w:rsidRPr="006B3A52" w:rsidRDefault="00000000">
            <w:pPr>
              <w:pStyle w:val="aff8"/>
            </w:pPr>
            <w:r w:rsidRPr="006B3A52">
              <w:t>Q</w:t>
            </w:r>
            <w:r w:rsidRPr="006B3A52">
              <w:rPr>
                <w:rFonts w:hint="eastAsia"/>
                <w:vertAlign w:val="subscript"/>
              </w:rPr>
              <w:t>铅</w:t>
            </w:r>
          </w:p>
        </w:tc>
        <w:tc>
          <w:tcPr>
            <w:tcW w:w="244" w:type="pct"/>
            <w:vAlign w:val="center"/>
          </w:tcPr>
          <w:p w14:paraId="11F6292E" w14:textId="77777777" w:rsidR="00091050" w:rsidRPr="006B3A52" w:rsidRDefault="00000000">
            <w:pPr>
              <w:pStyle w:val="aff8"/>
            </w:pPr>
            <w:r w:rsidRPr="006B3A52">
              <w:rPr>
                <w:rFonts w:hint="eastAsia"/>
              </w:rPr>
              <w:t>Q</w:t>
            </w:r>
            <w:r w:rsidRPr="006B3A52">
              <w:rPr>
                <w:rFonts w:hint="eastAsia"/>
                <w:vertAlign w:val="subscript"/>
              </w:rPr>
              <w:t>镉</w:t>
            </w:r>
          </w:p>
        </w:tc>
        <w:tc>
          <w:tcPr>
            <w:tcW w:w="355" w:type="pct"/>
            <w:vAlign w:val="center"/>
          </w:tcPr>
          <w:p w14:paraId="2B968AAD" w14:textId="77777777" w:rsidR="00091050" w:rsidRPr="006B3A52" w:rsidRDefault="00000000">
            <w:pPr>
              <w:pStyle w:val="aff8"/>
            </w:pPr>
            <w:r w:rsidRPr="006B3A52">
              <w:rPr>
                <w:rFonts w:hint="eastAsia"/>
              </w:rPr>
              <w:t>Q</w:t>
            </w:r>
            <w:r w:rsidRPr="006B3A52">
              <w:rPr>
                <w:rFonts w:hint="eastAsia"/>
                <w:vertAlign w:val="subscript"/>
              </w:rPr>
              <w:t>汞</w:t>
            </w:r>
          </w:p>
        </w:tc>
        <w:tc>
          <w:tcPr>
            <w:tcW w:w="391" w:type="pct"/>
            <w:vAlign w:val="center"/>
          </w:tcPr>
          <w:p w14:paraId="4952D4D5" w14:textId="77777777" w:rsidR="00091050" w:rsidRPr="006B3A52" w:rsidRDefault="00000000">
            <w:pPr>
              <w:pStyle w:val="aff8"/>
            </w:pPr>
            <w:r w:rsidRPr="006B3A52">
              <w:rPr>
                <w:rFonts w:hint="eastAsia"/>
              </w:rPr>
              <w:t>Q</w:t>
            </w:r>
            <w:r w:rsidRPr="006B3A52">
              <w:rPr>
                <w:rFonts w:hint="eastAsia"/>
                <w:vertAlign w:val="subscript"/>
              </w:rPr>
              <w:t>砷</w:t>
            </w:r>
          </w:p>
        </w:tc>
      </w:tr>
      <w:tr w:rsidR="00091050" w:rsidRPr="006B3A52" w14:paraId="1BB50FD3" w14:textId="77777777">
        <w:trPr>
          <w:trHeight w:val="397"/>
          <w:jc w:val="center"/>
        </w:trPr>
        <w:tc>
          <w:tcPr>
            <w:tcW w:w="152" w:type="pct"/>
            <w:noWrap/>
            <w:vAlign w:val="center"/>
          </w:tcPr>
          <w:p w14:paraId="0223920A" w14:textId="77777777" w:rsidR="00091050" w:rsidRPr="006B3A52" w:rsidRDefault="00000000">
            <w:pPr>
              <w:pStyle w:val="aff8"/>
            </w:pPr>
            <w:r w:rsidRPr="006B3A52">
              <w:rPr>
                <w:rFonts w:hint="eastAsia"/>
              </w:rPr>
              <w:t>1</w:t>
            </w:r>
          </w:p>
        </w:tc>
        <w:tc>
          <w:tcPr>
            <w:tcW w:w="1218" w:type="pct"/>
            <w:noWrap/>
            <w:vAlign w:val="center"/>
          </w:tcPr>
          <w:p w14:paraId="29A6414E" w14:textId="77777777" w:rsidR="00091050" w:rsidRPr="006B3A52" w:rsidRDefault="00000000">
            <w:pPr>
              <w:pStyle w:val="aff8"/>
            </w:pPr>
            <w:r w:rsidRPr="006B3A52">
              <w:rPr>
                <w:rFonts w:hint="eastAsia"/>
              </w:rPr>
              <w:t>1#</w:t>
            </w:r>
            <w:r w:rsidRPr="006B3A52">
              <w:rPr>
                <w:rFonts w:hint="eastAsia"/>
              </w:rPr>
              <w:t>回转窑烟气、上料粉尘（</w:t>
            </w:r>
            <w:r w:rsidRPr="006B3A52">
              <w:rPr>
                <w:rFonts w:hint="eastAsia"/>
              </w:rPr>
              <w:t>DA001</w:t>
            </w:r>
            <w:r w:rsidRPr="006B3A52">
              <w:rPr>
                <w:rFonts w:hint="eastAsia"/>
              </w:rPr>
              <w:t>）</w:t>
            </w:r>
          </w:p>
        </w:tc>
        <w:tc>
          <w:tcPr>
            <w:tcW w:w="153" w:type="pct"/>
            <w:vAlign w:val="center"/>
          </w:tcPr>
          <w:p w14:paraId="6A24259A" w14:textId="77777777" w:rsidR="00091050" w:rsidRPr="006B3A52" w:rsidRDefault="00000000">
            <w:pPr>
              <w:pStyle w:val="aff8"/>
            </w:pPr>
            <w:r w:rsidRPr="006B3A52">
              <w:rPr>
                <w:rFonts w:hint="eastAsia"/>
              </w:rPr>
              <w:t>97</w:t>
            </w:r>
          </w:p>
        </w:tc>
        <w:tc>
          <w:tcPr>
            <w:tcW w:w="196" w:type="pct"/>
            <w:vAlign w:val="center"/>
          </w:tcPr>
          <w:p w14:paraId="07C374BE" w14:textId="77777777" w:rsidR="00091050" w:rsidRPr="006B3A52" w:rsidRDefault="00000000">
            <w:pPr>
              <w:pStyle w:val="aff8"/>
            </w:pPr>
            <w:r w:rsidRPr="006B3A52">
              <w:rPr>
                <w:rFonts w:hint="eastAsia"/>
              </w:rPr>
              <w:t>-16</w:t>
            </w:r>
          </w:p>
        </w:tc>
        <w:tc>
          <w:tcPr>
            <w:tcW w:w="225" w:type="pct"/>
            <w:noWrap/>
            <w:vAlign w:val="center"/>
          </w:tcPr>
          <w:p w14:paraId="706250CC" w14:textId="77777777" w:rsidR="00091050" w:rsidRPr="006B3A52" w:rsidRDefault="00000000">
            <w:pPr>
              <w:pStyle w:val="aff8"/>
            </w:pPr>
            <w:r w:rsidRPr="006B3A52">
              <w:rPr>
                <w:rFonts w:hint="eastAsia"/>
              </w:rPr>
              <w:t>20</w:t>
            </w:r>
          </w:p>
        </w:tc>
        <w:tc>
          <w:tcPr>
            <w:tcW w:w="225" w:type="pct"/>
            <w:noWrap/>
            <w:vAlign w:val="center"/>
          </w:tcPr>
          <w:p w14:paraId="06C28FA9" w14:textId="77777777" w:rsidR="00091050" w:rsidRPr="006B3A52" w:rsidRDefault="00000000">
            <w:pPr>
              <w:pStyle w:val="aff8"/>
            </w:pPr>
            <w:r w:rsidRPr="006B3A52">
              <w:rPr>
                <w:rFonts w:hint="eastAsia"/>
              </w:rPr>
              <w:t>1.3</w:t>
            </w:r>
          </w:p>
        </w:tc>
        <w:tc>
          <w:tcPr>
            <w:tcW w:w="299" w:type="pct"/>
            <w:noWrap/>
            <w:vAlign w:val="center"/>
          </w:tcPr>
          <w:p w14:paraId="710DE915" w14:textId="77777777" w:rsidR="00091050" w:rsidRPr="006B3A52" w:rsidRDefault="00000000">
            <w:pPr>
              <w:pStyle w:val="aff8"/>
            </w:pPr>
            <w:r w:rsidRPr="006B3A52">
              <w:rPr>
                <w:rFonts w:hint="eastAsia"/>
              </w:rPr>
              <w:t>60</w:t>
            </w:r>
          </w:p>
        </w:tc>
        <w:tc>
          <w:tcPr>
            <w:tcW w:w="217" w:type="pct"/>
            <w:vAlign w:val="center"/>
          </w:tcPr>
          <w:p w14:paraId="3DB3CEA7" w14:textId="77777777" w:rsidR="00091050" w:rsidRPr="006B3A52" w:rsidRDefault="00000000">
            <w:pPr>
              <w:pStyle w:val="aff8"/>
            </w:pPr>
            <w:r w:rsidRPr="006B3A52">
              <w:rPr>
                <w:rFonts w:hint="eastAsia"/>
              </w:rPr>
              <w:t>98000</w:t>
            </w:r>
          </w:p>
        </w:tc>
        <w:tc>
          <w:tcPr>
            <w:tcW w:w="170" w:type="pct"/>
            <w:vAlign w:val="center"/>
          </w:tcPr>
          <w:p w14:paraId="360BB89B" w14:textId="77777777" w:rsidR="00091050" w:rsidRPr="006B3A52" w:rsidRDefault="00000000">
            <w:pPr>
              <w:pStyle w:val="aff8"/>
            </w:pPr>
            <w:r w:rsidRPr="006B3A52">
              <w:rPr>
                <w:rFonts w:hint="eastAsia"/>
                <w:color w:val="000000"/>
              </w:rPr>
              <w:t>2.867</w:t>
            </w:r>
          </w:p>
        </w:tc>
        <w:tc>
          <w:tcPr>
            <w:tcW w:w="207" w:type="pct"/>
            <w:vAlign w:val="center"/>
          </w:tcPr>
          <w:p w14:paraId="7AB5E746" w14:textId="77777777" w:rsidR="00091050" w:rsidRPr="006B3A52" w:rsidRDefault="00000000">
            <w:pPr>
              <w:pStyle w:val="aff8"/>
            </w:pPr>
            <w:r w:rsidRPr="006B3A52">
              <w:rPr>
                <w:rFonts w:hint="eastAsia"/>
                <w:color w:val="000000"/>
              </w:rPr>
              <w:t>2.754</w:t>
            </w:r>
          </w:p>
        </w:tc>
        <w:tc>
          <w:tcPr>
            <w:tcW w:w="142" w:type="pct"/>
            <w:vAlign w:val="center"/>
          </w:tcPr>
          <w:p w14:paraId="2F7667E2" w14:textId="77777777" w:rsidR="00091050" w:rsidRPr="006B3A52" w:rsidRDefault="00000000">
            <w:pPr>
              <w:pStyle w:val="aff8"/>
            </w:pPr>
            <w:r w:rsidRPr="006B3A52">
              <w:rPr>
                <w:rFonts w:hint="eastAsia"/>
              </w:rPr>
              <w:t>-</w:t>
            </w:r>
          </w:p>
        </w:tc>
        <w:tc>
          <w:tcPr>
            <w:tcW w:w="281" w:type="pct"/>
            <w:noWrap/>
            <w:vAlign w:val="center"/>
          </w:tcPr>
          <w:p w14:paraId="6C7C21E4" w14:textId="77777777" w:rsidR="00091050" w:rsidRPr="006B3A52" w:rsidRDefault="00000000">
            <w:pPr>
              <w:pStyle w:val="aff8"/>
            </w:pPr>
            <w:r w:rsidRPr="006B3A52">
              <w:rPr>
                <w:rFonts w:hint="eastAsia"/>
              </w:rPr>
              <w:t>0.0143</w:t>
            </w:r>
          </w:p>
        </w:tc>
        <w:tc>
          <w:tcPr>
            <w:tcW w:w="281" w:type="pct"/>
            <w:vAlign w:val="center"/>
          </w:tcPr>
          <w:p w14:paraId="712D0B08" w14:textId="77777777" w:rsidR="00091050" w:rsidRPr="006B3A52" w:rsidRDefault="00000000">
            <w:pPr>
              <w:pStyle w:val="aff8"/>
            </w:pPr>
            <w:r w:rsidRPr="006B3A52">
              <w:rPr>
                <w:rFonts w:hint="eastAsia"/>
              </w:rPr>
              <w:t>0.00715</w:t>
            </w:r>
          </w:p>
        </w:tc>
        <w:tc>
          <w:tcPr>
            <w:tcW w:w="244" w:type="pct"/>
            <w:vAlign w:val="center"/>
          </w:tcPr>
          <w:p w14:paraId="680D1EA0" w14:textId="77777777" w:rsidR="00091050" w:rsidRPr="006B3A52" w:rsidRDefault="00000000">
            <w:pPr>
              <w:pStyle w:val="aff8"/>
            </w:pPr>
            <w:r w:rsidRPr="006B3A52">
              <w:rPr>
                <w:rFonts w:hint="eastAsia"/>
              </w:rPr>
              <w:t>0.005</w:t>
            </w:r>
          </w:p>
        </w:tc>
        <w:tc>
          <w:tcPr>
            <w:tcW w:w="244" w:type="pct"/>
            <w:vAlign w:val="center"/>
          </w:tcPr>
          <w:p w14:paraId="5A5CCF8B" w14:textId="77777777" w:rsidR="00091050" w:rsidRPr="006B3A52" w:rsidRDefault="00000000">
            <w:pPr>
              <w:pStyle w:val="aff8"/>
            </w:pPr>
            <w:r w:rsidRPr="006B3A52">
              <w:rPr>
                <w:rFonts w:hint="eastAsia"/>
              </w:rPr>
              <w:t>0.000057</w:t>
            </w:r>
          </w:p>
        </w:tc>
        <w:tc>
          <w:tcPr>
            <w:tcW w:w="355" w:type="pct"/>
            <w:vAlign w:val="center"/>
          </w:tcPr>
          <w:p w14:paraId="3592E528" w14:textId="77777777" w:rsidR="00091050" w:rsidRPr="006B3A52" w:rsidRDefault="00000000">
            <w:pPr>
              <w:pStyle w:val="aff8"/>
            </w:pPr>
            <w:r w:rsidRPr="006B3A52">
              <w:rPr>
                <w:rFonts w:hint="eastAsia"/>
              </w:rPr>
              <w:t>0.00000063</w:t>
            </w:r>
          </w:p>
        </w:tc>
        <w:tc>
          <w:tcPr>
            <w:tcW w:w="391" w:type="pct"/>
            <w:vAlign w:val="center"/>
          </w:tcPr>
          <w:p w14:paraId="5F6E0B51" w14:textId="77777777" w:rsidR="00091050" w:rsidRPr="006B3A52" w:rsidRDefault="00000000">
            <w:pPr>
              <w:pStyle w:val="aff8"/>
            </w:pPr>
            <w:r w:rsidRPr="006B3A52">
              <w:t>0.00000</w:t>
            </w:r>
            <w:r w:rsidRPr="006B3A52">
              <w:rPr>
                <w:rFonts w:hint="eastAsia"/>
              </w:rPr>
              <w:t>089</w:t>
            </w:r>
          </w:p>
        </w:tc>
      </w:tr>
      <w:tr w:rsidR="00091050" w:rsidRPr="006B3A52" w14:paraId="4A2B8319" w14:textId="77777777">
        <w:trPr>
          <w:trHeight w:val="397"/>
          <w:jc w:val="center"/>
        </w:trPr>
        <w:tc>
          <w:tcPr>
            <w:tcW w:w="152" w:type="pct"/>
            <w:noWrap/>
            <w:vAlign w:val="center"/>
          </w:tcPr>
          <w:p w14:paraId="0C2CCCA0" w14:textId="77777777" w:rsidR="00091050" w:rsidRPr="006B3A52" w:rsidRDefault="00000000">
            <w:pPr>
              <w:pStyle w:val="aff8"/>
            </w:pPr>
            <w:r w:rsidRPr="006B3A52">
              <w:rPr>
                <w:rFonts w:hint="eastAsia"/>
              </w:rPr>
              <w:t>2</w:t>
            </w:r>
          </w:p>
        </w:tc>
        <w:tc>
          <w:tcPr>
            <w:tcW w:w="1218" w:type="pct"/>
            <w:noWrap/>
            <w:vAlign w:val="center"/>
          </w:tcPr>
          <w:p w14:paraId="2DB2C7BB" w14:textId="77777777" w:rsidR="00091050" w:rsidRPr="006B3A52" w:rsidRDefault="00000000">
            <w:pPr>
              <w:pStyle w:val="aff8"/>
            </w:pPr>
            <w:r w:rsidRPr="006B3A52">
              <w:rPr>
                <w:rFonts w:hint="eastAsia"/>
              </w:rPr>
              <w:t>1#</w:t>
            </w:r>
            <w:r w:rsidRPr="006B3A52">
              <w:rPr>
                <w:rFonts w:hint="eastAsia"/>
              </w:rPr>
              <w:t>回转窑出渣、氧化锌包装粉尘（</w:t>
            </w:r>
            <w:r w:rsidRPr="006B3A52">
              <w:rPr>
                <w:rFonts w:hint="eastAsia"/>
              </w:rPr>
              <w:t>DA002</w:t>
            </w:r>
            <w:r w:rsidRPr="006B3A52">
              <w:rPr>
                <w:rFonts w:hint="eastAsia"/>
              </w:rPr>
              <w:t>）</w:t>
            </w:r>
          </w:p>
        </w:tc>
        <w:tc>
          <w:tcPr>
            <w:tcW w:w="153" w:type="pct"/>
            <w:vAlign w:val="center"/>
          </w:tcPr>
          <w:p w14:paraId="3EA50DDA" w14:textId="77777777" w:rsidR="00091050" w:rsidRPr="006B3A52" w:rsidRDefault="00000000">
            <w:pPr>
              <w:pStyle w:val="aff8"/>
            </w:pPr>
            <w:r w:rsidRPr="006B3A52">
              <w:rPr>
                <w:rFonts w:hint="eastAsia"/>
              </w:rPr>
              <w:t>97</w:t>
            </w:r>
          </w:p>
        </w:tc>
        <w:tc>
          <w:tcPr>
            <w:tcW w:w="196" w:type="pct"/>
            <w:vAlign w:val="center"/>
          </w:tcPr>
          <w:p w14:paraId="5D113185" w14:textId="77777777" w:rsidR="00091050" w:rsidRPr="006B3A52" w:rsidRDefault="00000000">
            <w:pPr>
              <w:pStyle w:val="aff8"/>
            </w:pPr>
            <w:r w:rsidRPr="006B3A52">
              <w:rPr>
                <w:rFonts w:hint="eastAsia"/>
              </w:rPr>
              <w:t>-16</w:t>
            </w:r>
          </w:p>
        </w:tc>
        <w:tc>
          <w:tcPr>
            <w:tcW w:w="225" w:type="pct"/>
            <w:noWrap/>
            <w:vAlign w:val="center"/>
          </w:tcPr>
          <w:p w14:paraId="77A5A689" w14:textId="77777777" w:rsidR="00091050" w:rsidRPr="006B3A52" w:rsidRDefault="00000000">
            <w:pPr>
              <w:pStyle w:val="aff8"/>
            </w:pPr>
            <w:r w:rsidRPr="006B3A52">
              <w:rPr>
                <w:rFonts w:hint="eastAsia"/>
              </w:rPr>
              <w:t>15</w:t>
            </w:r>
          </w:p>
        </w:tc>
        <w:tc>
          <w:tcPr>
            <w:tcW w:w="225" w:type="pct"/>
            <w:noWrap/>
            <w:vAlign w:val="center"/>
          </w:tcPr>
          <w:p w14:paraId="28F2D334" w14:textId="77777777" w:rsidR="00091050" w:rsidRPr="006B3A52" w:rsidRDefault="00000000">
            <w:pPr>
              <w:pStyle w:val="aff8"/>
            </w:pPr>
            <w:r w:rsidRPr="006B3A52">
              <w:rPr>
                <w:rFonts w:hint="eastAsia"/>
              </w:rPr>
              <w:t>0.2</w:t>
            </w:r>
          </w:p>
        </w:tc>
        <w:tc>
          <w:tcPr>
            <w:tcW w:w="299" w:type="pct"/>
            <w:noWrap/>
            <w:vAlign w:val="center"/>
          </w:tcPr>
          <w:p w14:paraId="069D2811" w14:textId="77777777" w:rsidR="00091050" w:rsidRPr="006B3A52" w:rsidRDefault="00000000">
            <w:pPr>
              <w:pStyle w:val="aff8"/>
            </w:pPr>
            <w:r w:rsidRPr="006B3A52">
              <w:rPr>
                <w:rFonts w:hint="eastAsia"/>
              </w:rPr>
              <w:t>60</w:t>
            </w:r>
          </w:p>
        </w:tc>
        <w:tc>
          <w:tcPr>
            <w:tcW w:w="217" w:type="pct"/>
            <w:vAlign w:val="center"/>
          </w:tcPr>
          <w:p w14:paraId="5616D42A" w14:textId="77777777" w:rsidR="00091050" w:rsidRPr="006B3A52" w:rsidRDefault="00000000">
            <w:pPr>
              <w:pStyle w:val="aff8"/>
            </w:pPr>
            <w:r w:rsidRPr="006B3A52">
              <w:rPr>
                <w:rFonts w:hint="eastAsia"/>
              </w:rPr>
              <w:t>4000</w:t>
            </w:r>
          </w:p>
        </w:tc>
        <w:tc>
          <w:tcPr>
            <w:tcW w:w="170" w:type="pct"/>
            <w:vAlign w:val="center"/>
          </w:tcPr>
          <w:p w14:paraId="44D62DBE" w14:textId="77777777" w:rsidR="00091050" w:rsidRPr="006B3A52" w:rsidRDefault="00000000">
            <w:pPr>
              <w:pStyle w:val="aff8"/>
              <w:rPr>
                <w:color w:val="000000"/>
              </w:rPr>
            </w:pPr>
            <w:r w:rsidRPr="006B3A52">
              <w:rPr>
                <w:rFonts w:hint="eastAsia"/>
                <w:color w:val="000000"/>
              </w:rPr>
              <w:t>-</w:t>
            </w:r>
          </w:p>
        </w:tc>
        <w:tc>
          <w:tcPr>
            <w:tcW w:w="207" w:type="pct"/>
            <w:vAlign w:val="center"/>
          </w:tcPr>
          <w:p w14:paraId="67A5ADBC" w14:textId="77777777" w:rsidR="00091050" w:rsidRPr="006B3A52" w:rsidRDefault="00000000">
            <w:pPr>
              <w:pStyle w:val="aff8"/>
              <w:rPr>
                <w:color w:val="000000"/>
              </w:rPr>
            </w:pPr>
            <w:r w:rsidRPr="006B3A52">
              <w:rPr>
                <w:rFonts w:hint="eastAsia"/>
                <w:color w:val="000000"/>
              </w:rPr>
              <w:t>-</w:t>
            </w:r>
          </w:p>
        </w:tc>
        <w:tc>
          <w:tcPr>
            <w:tcW w:w="142" w:type="pct"/>
            <w:vAlign w:val="center"/>
          </w:tcPr>
          <w:p w14:paraId="5A06EBB9" w14:textId="77777777" w:rsidR="00091050" w:rsidRPr="006B3A52" w:rsidRDefault="00000000">
            <w:pPr>
              <w:pStyle w:val="aff8"/>
            </w:pPr>
            <w:r w:rsidRPr="006B3A52">
              <w:rPr>
                <w:rFonts w:hint="eastAsia"/>
              </w:rPr>
              <w:t>-</w:t>
            </w:r>
          </w:p>
        </w:tc>
        <w:tc>
          <w:tcPr>
            <w:tcW w:w="281" w:type="pct"/>
            <w:noWrap/>
            <w:vAlign w:val="center"/>
          </w:tcPr>
          <w:p w14:paraId="568DFDA9" w14:textId="77777777" w:rsidR="00091050" w:rsidRPr="006B3A52" w:rsidRDefault="00000000">
            <w:pPr>
              <w:pStyle w:val="aff8"/>
            </w:pPr>
            <w:r w:rsidRPr="006B3A52">
              <w:rPr>
                <w:rFonts w:hint="eastAsia"/>
              </w:rPr>
              <w:t>0.0154</w:t>
            </w:r>
          </w:p>
        </w:tc>
        <w:tc>
          <w:tcPr>
            <w:tcW w:w="281" w:type="pct"/>
            <w:vAlign w:val="center"/>
          </w:tcPr>
          <w:p w14:paraId="204913FD" w14:textId="77777777" w:rsidR="00091050" w:rsidRPr="006B3A52" w:rsidRDefault="00000000">
            <w:pPr>
              <w:pStyle w:val="aff8"/>
            </w:pPr>
            <w:r w:rsidRPr="006B3A52">
              <w:rPr>
                <w:rFonts w:hint="eastAsia"/>
              </w:rPr>
              <w:t>0.0077</w:t>
            </w:r>
          </w:p>
        </w:tc>
        <w:tc>
          <w:tcPr>
            <w:tcW w:w="244" w:type="pct"/>
            <w:vAlign w:val="center"/>
          </w:tcPr>
          <w:p w14:paraId="2E90915A" w14:textId="77777777" w:rsidR="00091050" w:rsidRPr="006B3A52" w:rsidRDefault="00000000">
            <w:pPr>
              <w:pStyle w:val="aff8"/>
            </w:pPr>
            <w:r w:rsidRPr="006B3A52">
              <w:rPr>
                <w:rFonts w:hint="eastAsia"/>
              </w:rPr>
              <w:t>0.000097</w:t>
            </w:r>
          </w:p>
        </w:tc>
        <w:tc>
          <w:tcPr>
            <w:tcW w:w="244" w:type="pct"/>
            <w:vAlign w:val="center"/>
          </w:tcPr>
          <w:p w14:paraId="7B24E543" w14:textId="77777777" w:rsidR="00091050" w:rsidRPr="006B3A52" w:rsidRDefault="00000000">
            <w:pPr>
              <w:pStyle w:val="aff8"/>
            </w:pPr>
            <w:r w:rsidRPr="006B3A52">
              <w:t>0.0000015</w:t>
            </w:r>
          </w:p>
        </w:tc>
        <w:tc>
          <w:tcPr>
            <w:tcW w:w="355" w:type="pct"/>
            <w:vAlign w:val="center"/>
          </w:tcPr>
          <w:p w14:paraId="517C24B0" w14:textId="77777777" w:rsidR="00091050" w:rsidRPr="006B3A52" w:rsidRDefault="00000000">
            <w:pPr>
              <w:pStyle w:val="aff8"/>
            </w:pPr>
            <w:r w:rsidRPr="006B3A52">
              <w:rPr>
                <w:rFonts w:hint="eastAsia"/>
              </w:rPr>
              <w:t>-</w:t>
            </w:r>
          </w:p>
        </w:tc>
        <w:tc>
          <w:tcPr>
            <w:tcW w:w="391" w:type="pct"/>
            <w:vAlign w:val="center"/>
          </w:tcPr>
          <w:p w14:paraId="22985CC4" w14:textId="77777777" w:rsidR="00091050" w:rsidRPr="006B3A52" w:rsidRDefault="00000000">
            <w:pPr>
              <w:pStyle w:val="aff8"/>
            </w:pPr>
            <w:r w:rsidRPr="006B3A52">
              <w:rPr>
                <w:rFonts w:eastAsia="等线"/>
                <w:color w:val="000000" w:themeColor="text1"/>
                <w:sz w:val="18"/>
                <w:szCs w:val="18"/>
              </w:rPr>
              <w:t>0.0000092</w:t>
            </w:r>
          </w:p>
        </w:tc>
      </w:tr>
      <w:tr w:rsidR="00091050" w:rsidRPr="006B3A52" w14:paraId="06BA36C6" w14:textId="77777777">
        <w:trPr>
          <w:trHeight w:val="397"/>
          <w:jc w:val="center"/>
        </w:trPr>
        <w:tc>
          <w:tcPr>
            <w:tcW w:w="152" w:type="pct"/>
            <w:noWrap/>
            <w:vAlign w:val="center"/>
          </w:tcPr>
          <w:p w14:paraId="02514342" w14:textId="77777777" w:rsidR="00091050" w:rsidRPr="006B3A52" w:rsidRDefault="00000000">
            <w:pPr>
              <w:pStyle w:val="aff8"/>
            </w:pPr>
            <w:r w:rsidRPr="006B3A52">
              <w:rPr>
                <w:rFonts w:hint="eastAsia"/>
              </w:rPr>
              <w:t>3</w:t>
            </w:r>
          </w:p>
        </w:tc>
        <w:tc>
          <w:tcPr>
            <w:tcW w:w="1218" w:type="pct"/>
            <w:noWrap/>
            <w:vAlign w:val="center"/>
          </w:tcPr>
          <w:p w14:paraId="028DE10B" w14:textId="77777777" w:rsidR="00091050" w:rsidRPr="006B3A52" w:rsidRDefault="00000000">
            <w:pPr>
              <w:pStyle w:val="aff8"/>
            </w:pPr>
            <w:r w:rsidRPr="006B3A52">
              <w:rPr>
                <w:rFonts w:hint="eastAsia"/>
              </w:rPr>
              <w:t>2#</w:t>
            </w:r>
            <w:r w:rsidRPr="006B3A52">
              <w:rPr>
                <w:rFonts w:hint="eastAsia"/>
              </w:rPr>
              <w:t>回转窑烟气、上料粉尘（</w:t>
            </w:r>
            <w:r w:rsidRPr="006B3A52">
              <w:rPr>
                <w:rFonts w:hint="eastAsia"/>
              </w:rPr>
              <w:t>DA003</w:t>
            </w:r>
            <w:r w:rsidRPr="006B3A52">
              <w:rPr>
                <w:rFonts w:hint="eastAsia"/>
              </w:rPr>
              <w:t>）</w:t>
            </w:r>
          </w:p>
        </w:tc>
        <w:tc>
          <w:tcPr>
            <w:tcW w:w="153" w:type="pct"/>
            <w:vAlign w:val="center"/>
          </w:tcPr>
          <w:p w14:paraId="17FF20F8" w14:textId="77777777" w:rsidR="00091050" w:rsidRPr="006B3A52" w:rsidRDefault="00000000">
            <w:pPr>
              <w:pStyle w:val="aff8"/>
            </w:pPr>
            <w:r w:rsidRPr="006B3A52">
              <w:rPr>
                <w:rFonts w:hint="eastAsia"/>
              </w:rPr>
              <w:t>-14</w:t>
            </w:r>
          </w:p>
        </w:tc>
        <w:tc>
          <w:tcPr>
            <w:tcW w:w="196" w:type="pct"/>
            <w:vAlign w:val="center"/>
          </w:tcPr>
          <w:p w14:paraId="31A07686" w14:textId="77777777" w:rsidR="00091050" w:rsidRPr="006B3A52" w:rsidRDefault="00000000">
            <w:pPr>
              <w:pStyle w:val="aff8"/>
            </w:pPr>
            <w:r w:rsidRPr="006B3A52">
              <w:rPr>
                <w:rFonts w:hint="eastAsia"/>
              </w:rPr>
              <w:t>73</w:t>
            </w:r>
          </w:p>
        </w:tc>
        <w:tc>
          <w:tcPr>
            <w:tcW w:w="225" w:type="pct"/>
            <w:noWrap/>
            <w:vAlign w:val="center"/>
          </w:tcPr>
          <w:p w14:paraId="73EFB9E1" w14:textId="77777777" w:rsidR="00091050" w:rsidRPr="006B3A52" w:rsidRDefault="00000000">
            <w:pPr>
              <w:pStyle w:val="aff8"/>
            </w:pPr>
            <w:r w:rsidRPr="006B3A52">
              <w:rPr>
                <w:rFonts w:hint="eastAsia"/>
              </w:rPr>
              <w:t>20</w:t>
            </w:r>
          </w:p>
        </w:tc>
        <w:tc>
          <w:tcPr>
            <w:tcW w:w="225" w:type="pct"/>
            <w:noWrap/>
            <w:vAlign w:val="center"/>
          </w:tcPr>
          <w:p w14:paraId="4EBAD424" w14:textId="77777777" w:rsidR="00091050" w:rsidRPr="006B3A52" w:rsidRDefault="00000000">
            <w:pPr>
              <w:pStyle w:val="aff8"/>
            </w:pPr>
            <w:r w:rsidRPr="006B3A52">
              <w:rPr>
                <w:rFonts w:hint="eastAsia"/>
              </w:rPr>
              <w:t>1.3</w:t>
            </w:r>
          </w:p>
        </w:tc>
        <w:tc>
          <w:tcPr>
            <w:tcW w:w="299" w:type="pct"/>
            <w:noWrap/>
            <w:vAlign w:val="center"/>
          </w:tcPr>
          <w:p w14:paraId="70693607" w14:textId="77777777" w:rsidR="00091050" w:rsidRPr="006B3A52" w:rsidRDefault="00000000">
            <w:pPr>
              <w:pStyle w:val="aff8"/>
            </w:pPr>
            <w:r w:rsidRPr="006B3A52">
              <w:rPr>
                <w:rFonts w:hint="eastAsia"/>
              </w:rPr>
              <w:t>60</w:t>
            </w:r>
          </w:p>
        </w:tc>
        <w:tc>
          <w:tcPr>
            <w:tcW w:w="217" w:type="pct"/>
            <w:vAlign w:val="center"/>
          </w:tcPr>
          <w:p w14:paraId="0F4A994A" w14:textId="77777777" w:rsidR="00091050" w:rsidRPr="006B3A52" w:rsidRDefault="00000000">
            <w:pPr>
              <w:pStyle w:val="aff8"/>
            </w:pPr>
            <w:r w:rsidRPr="006B3A52">
              <w:rPr>
                <w:rFonts w:hint="eastAsia"/>
              </w:rPr>
              <w:t>98000</w:t>
            </w:r>
          </w:p>
        </w:tc>
        <w:tc>
          <w:tcPr>
            <w:tcW w:w="170" w:type="pct"/>
            <w:vAlign w:val="center"/>
          </w:tcPr>
          <w:p w14:paraId="3BE77158" w14:textId="77777777" w:rsidR="00091050" w:rsidRPr="006B3A52" w:rsidRDefault="00000000">
            <w:pPr>
              <w:pStyle w:val="aff8"/>
            </w:pPr>
            <w:r w:rsidRPr="006B3A52">
              <w:rPr>
                <w:rFonts w:hint="eastAsia"/>
                <w:color w:val="000000"/>
              </w:rPr>
              <w:t>2.867</w:t>
            </w:r>
          </w:p>
        </w:tc>
        <w:tc>
          <w:tcPr>
            <w:tcW w:w="207" w:type="pct"/>
            <w:vAlign w:val="center"/>
          </w:tcPr>
          <w:p w14:paraId="38F3FF0E" w14:textId="77777777" w:rsidR="00091050" w:rsidRPr="006B3A52" w:rsidRDefault="00000000">
            <w:pPr>
              <w:pStyle w:val="aff8"/>
            </w:pPr>
            <w:r w:rsidRPr="006B3A52">
              <w:rPr>
                <w:rFonts w:hint="eastAsia"/>
                <w:color w:val="000000"/>
              </w:rPr>
              <w:t>2.754</w:t>
            </w:r>
          </w:p>
        </w:tc>
        <w:tc>
          <w:tcPr>
            <w:tcW w:w="142" w:type="pct"/>
            <w:vAlign w:val="center"/>
          </w:tcPr>
          <w:p w14:paraId="038C9DDF" w14:textId="77777777" w:rsidR="00091050" w:rsidRPr="006B3A52" w:rsidRDefault="00000000">
            <w:pPr>
              <w:pStyle w:val="aff8"/>
            </w:pPr>
            <w:r w:rsidRPr="006B3A52">
              <w:rPr>
                <w:rFonts w:hint="eastAsia"/>
              </w:rPr>
              <w:t>-</w:t>
            </w:r>
          </w:p>
        </w:tc>
        <w:tc>
          <w:tcPr>
            <w:tcW w:w="281" w:type="pct"/>
            <w:noWrap/>
            <w:vAlign w:val="center"/>
          </w:tcPr>
          <w:p w14:paraId="44912910" w14:textId="77777777" w:rsidR="00091050" w:rsidRPr="006B3A52" w:rsidRDefault="00000000">
            <w:pPr>
              <w:pStyle w:val="aff8"/>
            </w:pPr>
            <w:r w:rsidRPr="006B3A52">
              <w:rPr>
                <w:rFonts w:hint="eastAsia"/>
              </w:rPr>
              <w:t>0.0143</w:t>
            </w:r>
          </w:p>
        </w:tc>
        <w:tc>
          <w:tcPr>
            <w:tcW w:w="281" w:type="pct"/>
            <w:vAlign w:val="center"/>
          </w:tcPr>
          <w:p w14:paraId="0FE1155F" w14:textId="77777777" w:rsidR="00091050" w:rsidRPr="006B3A52" w:rsidRDefault="00000000">
            <w:pPr>
              <w:pStyle w:val="aff8"/>
            </w:pPr>
            <w:r w:rsidRPr="006B3A52">
              <w:rPr>
                <w:rFonts w:hint="eastAsia"/>
              </w:rPr>
              <w:t>0.00715</w:t>
            </w:r>
          </w:p>
        </w:tc>
        <w:tc>
          <w:tcPr>
            <w:tcW w:w="244" w:type="pct"/>
            <w:vAlign w:val="center"/>
          </w:tcPr>
          <w:p w14:paraId="48FD86B9" w14:textId="77777777" w:rsidR="00091050" w:rsidRPr="006B3A52" w:rsidRDefault="00000000">
            <w:pPr>
              <w:pStyle w:val="aff8"/>
            </w:pPr>
            <w:r w:rsidRPr="006B3A52">
              <w:rPr>
                <w:rFonts w:hint="eastAsia"/>
              </w:rPr>
              <w:t>0.005</w:t>
            </w:r>
          </w:p>
        </w:tc>
        <w:tc>
          <w:tcPr>
            <w:tcW w:w="244" w:type="pct"/>
            <w:vAlign w:val="center"/>
          </w:tcPr>
          <w:p w14:paraId="41263D4D" w14:textId="77777777" w:rsidR="00091050" w:rsidRPr="006B3A52" w:rsidRDefault="00000000">
            <w:pPr>
              <w:pStyle w:val="aff8"/>
            </w:pPr>
            <w:r w:rsidRPr="006B3A52">
              <w:rPr>
                <w:rFonts w:hint="eastAsia"/>
              </w:rPr>
              <w:t>0.000057</w:t>
            </w:r>
          </w:p>
        </w:tc>
        <w:tc>
          <w:tcPr>
            <w:tcW w:w="355" w:type="pct"/>
            <w:vAlign w:val="center"/>
          </w:tcPr>
          <w:p w14:paraId="730A817F" w14:textId="77777777" w:rsidR="00091050" w:rsidRPr="006B3A52" w:rsidRDefault="00000000">
            <w:pPr>
              <w:pStyle w:val="aff8"/>
            </w:pPr>
            <w:r w:rsidRPr="006B3A52">
              <w:rPr>
                <w:rFonts w:hint="eastAsia"/>
              </w:rPr>
              <w:t>0.00000063</w:t>
            </w:r>
          </w:p>
        </w:tc>
        <w:tc>
          <w:tcPr>
            <w:tcW w:w="391" w:type="pct"/>
            <w:vAlign w:val="center"/>
          </w:tcPr>
          <w:p w14:paraId="7516CCC2" w14:textId="77777777" w:rsidR="00091050" w:rsidRPr="006B3A52" w:rsidRDefault="00000000">
            <w:pPr>
              <w:pStyle w:val="aff8"/>
            </w:pPr>
            <w:r w:rsidRPr="006B3A52">
              <w:t>0.00000</w:t>
            </w:r>
            <w:r w:rsidRPr="006B3A52">
              <w:rPr>
                <w:rFonts w:hint="eastAsia"/>
              </w:rPr>
              <w:t>089</w:t>
            </w:r>
          </w:p>
        </w:tc>
      </w:tr>
      <w:tr w:rsidR="00091050" w:rsidRPr="006B3A52" w14:paraId="1B56809D" w14:textId="77777777">
        <w:trPr>
          <w:trHeight w:val="397"/>
          <w:jc w:val="center"/>
        </w:trPr>
        <w:tc>
          <w:tcPr>
            <w:tcW w:w="152" w:type="pct"/>
            <w:noWrap/>
            <w:vAlign w:val="center"/>
          </w:tcPr>
          <w:p w14:paraId="30D40CFE" w14:textId="77777777" w:rsidR="00091050" w:rsidRPr="006B3A52" w:rsidRDefault="00000000">
            <w:pPr>
              <w:pStyle w:val="aff8"/>
            </w:pPr>
            <w:r w:rsidRPr="006B3A52">
              <w:rPr>
                <w:rFonts w:hint="eastAsia"/>
              </w:rPr>
              <w:t>4</w:t>
            </w:r>
          </w:p>
        </w:tc>
        <w:tc>
          <w:tcPr>
            <w:tcW w:w="1218" w:type="pct"/>
            <w:noWrap/>
            <w:vAlign w:val="center"/>
          </w:tcPr>
          <w:p w14:paraId="5203358D" w14:textId="77777777" w:rsidR="00091050" w:rsidRPr="006B3A52" w:rsidRDefault="00000000">
            <w:pPr>
              <w:pStyle w:val="aff8"/>
            </w:pPr>
            <w:r w:rsidRPr="006B3A52">
              <w:rPr>
                <w:rFonts w:hint="eastAsia"/>
              </w:rPr>
              <w:t>2#</w:t>
            </w:r>
            <w:r w:rsidRPr="006B3A52">
              <w:rPr>
                <w:rFonts w:hint="eastAsia"/>
              </w:rPr>
              <w:t>回转窑出渣、氧化锌包装粉尘（</w:t>
            </w:r>
            <w:r w:rsidRPr="006B3A52">
              <w:rPr>
                <w:rFonts w:hint="eastAsia"/>
              </w:rPr>
              <w:t>DA004</w:t>
            </w:r>
            <w:r w:rsidRPr="006B3A52">
              <w:rPr>
                <w:rFonts w:hint="eastAsia"/>
              </w:rPr>
              <w:t>）</w:t>
            </w:r>
          </w:p>
        </w:tc>
        <w:tc>
          <w:tcPr>
            <w:tcW w:w="153" w:type="pct"/>
            <w:vAlign w:val="center"/>
          </w:tcPr>
          <w:p w14:paraId="602A54C9" w14:textId="77777777" w:rsidR="00091050" w:rsidRPr="006B3A52" w:rsidRDefault="00000000">
            <w:pPr>
              <w:pStyle w:val="aff8"/>
            </w:pPr>
            <w:r w:rsidRPr="006B3A52">
              <w:rPr>
                <w:rFonts w:hint="eastAsia"/>
              </w:rPr>
              <w:t>-14</w:t>
            </w:r>
          </w:p>
        </w:tc>
        <w:tc>
          <w:tcPr>
            <w:tcW w:w="196" w:type="pct"/>
            <w:vAlign w:val="center"/>
          </w:tcPr>
          <w:p w14:paraId="530398CE" w14:textId="77777777" w:rsidR="00091050" w:rsidRPr="006B3A52" w:rsidRDefault="00000000">
            <w:pPr>
              <w:pStyle w:val="aff8"/>
            </w:pPr>
            <w:r w:rsidRPr="006B3A52">
              <w:rPr>
                <w:rFonts w:hint="eastAsia"/>
              </w:rPr>
              <w:t>73</w:t>
            </w:r>
          </w:p>
        </w:tc>
        <w:tc>
          <w:tcPr>
            <w:tcW w:w="225" w:type="pct"/>
            <w:noWrap/>
            <w:vAlign w:val="center"/>
          </w:tcPr>
          <w:p w14:paraId="4C0A055B" w14:textId="77777777" w:rsidR="00091050" w:rsidRPr="006B3A52" w:rsidRDefault="00000000">
            <w:pPr>
              <w:pStyle w:val="aff8"/>
            </w:pPr>
            <w:r w:rsidRPr="006B3A52">
              <w:rPr>
                <w:rFonts w:hint="eastAsia"/>
              </w:rPr>
              <w:t>15</w:t>
            </w:r>
          </w:p>
        </w:tc>
        <w:tc>
          <w:tcPr>
            <w:tcW w:w="225" w:type="pct"/>
            <w:noWrap/>
            <w:vAlign w:val="center"/>
          </w:tcPr>
          <w:p w14:paraId="377C4AD4" w14:textId="77777777" w:rsidR="00091050" w:rsidRPr="006B3A52" w:rsidRDefault="00000000">
            <w:pPr>
              <w:pStyle w:val="aff8"/>
            </w:pPr>
            <w:r w:rsidRPr="006B3A52">
              <w:rPr>
                <w:rFonts w:hint="eastAsia"/>
              </w:rPr>
              <w:t>0.2</w:t>
            </w:r>
          </w:p>
        </w:tc>
        <w:tc>
          <w:tcPr>
            <w:tcW w:w="299" w:type="pct"/>
            <w:noWrap/>
            <w:vAlign w:val="center"/>
          </w:tcPr>
          <w:p w14:paraId="364F6788" w14:textId="77777777" w:rsidR="00091050" w:rsidRPr="006B3A52" w:rsidRDefault="00000000">
            <w:pPr>
              <w:pStyle w:val="aff8"/>
            </w:pPr>
            <w:r w:rsidRPr="006B3A52">
              <w:rPr>
                <w:rFonts w:hint="eastAsia"/>
              </w:rPr>
              <w:t>60</w:t>
            </w:r>
          </w:p>
        </w:tc>
        <w:tc>
          <w:tcPr>
            <w:tcW w:w="217" w:type="pct"/>
            <w:vAlign w:val="center"/>
          </w:tcPr>
          <w:p w14:paraId="1F438EF2" w14:textId="77777777" w:rsidR="00091050" w:rsidRPr="006B3A52" w:rsidRDefault="00000000">
            <w:pPr>
              <w:pStyle w:val="aff8"/>
            </w:pPr>
            <w:r w:rsidRPr="006B3A52">
              <w:rPr>
                <w:rFonts w:hint="eastAsia"/>
              </w:rPr>
              <w:t>4000</w:t>
            </w:r>
          </w:p>
        </w:tc>
        <w:tc>
          <w:tcPr>
            <w:tcW w:w="170" w:type="pct"/>
            <w:vAlign w:val="center"/>
          </w:tcPr>
          <w:p w14:paraId="7DCF98C7" w14:textId="77777777" w:rsidR="00091050" w:rsidRPr="006B3A52" w:rsidRDefault="00000000">
            <w:pPr>
              <w:pStyle w:val="aff8"/>
              <w:rPr>
                <w:color w:val="000000"/>
              </w:rPr>
            </w:pPr>
            <w:r w:rsidRPr="006B3A52">
              <w:rPr>
                <w:rFonts w:hint="eastAsia"/>
                <w:color w:val="000000"/>
              </w:rPr>
              <w:t>-</w:t>
            </w:r>
          </w:p>
        </w:tc>
        <w:tc>
          <w:tcPr>
            <w:tcW w:w="207" w:type="pct"/>
            <w:vAlign w:val="center"/>
          </w:tcPr>
          <w:p w14:paraId="2024F358" w14:textId="77777777" w:rsidR="00091050" w:rsidRPr="006B3A52" w:rsidRDefault="00000000">
            <w:pPr>
              <w:pStyle w:val="aff8"/>
              <w:rPr>
                <w:color w:val="000000"/>
              </w:rPr>
            </w:pPr>
            <w:r w:rsidRPr="006B3A52">
              <w:rPr>
                <w:rFonts w:hint="eastAsia"/>
                <w:color w:val="000000"/>
              </w:rPr>
              <w:t>-</w:t>
            </w:r>
          </w:p>
        </w:tc>
        <w:tc>
          <w:tcPr>
            <w:tcW w:w="142" w:type="pct"/>
            <w:vAlign w:val="center"/>
          </w:tcPr>
          <w:p w14:paraId="449843EC" w14:textId="77777777" w:rsidR="00091050" w:rsidRPr="006B3A52" w:rsidRDefault="00000000">
            <w:pPr>
              <w:pStyle w:val="aff8"/>
            </w:pPr>
            <w:r w:rsidRPr="006B3A52">
              <w:rPr>
                <w:rFonts w:hint="eastAsia"/>
              </w:rPr>
              <w:t>-</w:t>
            </w:r>
          </w:p>
        </w:tc>
        <w:tc>
          <w:tcPr>
            <w:tcW w:w="281" w:type="pct"/>
            <w:noWrap/>
            <w:vAlign w:val="center"/>
          </w:tcPr>
          <w:p w14:paraId="20727D1E" w14:textId="77777777" w:rsidR="00091050" w:rsidRPr="006B3A52" w:rsidRDefault="00000000">
            <w:pPr>
              <w:pStyle w:val="aff8"/>
            </w:pPr>
            <w:r w:rsidRPr="006B3A52">
              <w:rPr>
                <w:rFonts w:hint="eastAsia"/>
              </w:rPr>
              <w:t>0.0154</w:t>
            </w:r>
          </w:p>
        </w:tc>
        <w:tc>
          <w:tcPr>
            <w:tcW w:w="281" w:type="pct"/>
            <w:vAlign w:val="center"/>
          </w:tcPr>
          <w:p w14:paraId="6336AD35" w14:textId="77777777" w:rsidR="00091050" w:rsidRPr="006B3A52" w:rsidRDefault="00000000">
            <w:pPr>
              <w:pStyle w:val="aff8"/>
            </w:pPr>
            <w:r w:rsidRPr="006B3A52">
              <w:rPr>
                <w:rFonts w:hint="eastAsia"/>
              </w:rPr>
              <w:t>0.0077</w:t>
            </w:r>
          </w:p>
        </w:tc>
        <w:tc>
          <w:tcPr>
            <w:tcW w:w="244" w:type="pct"/>
            <w:vAlign w:val="center"/>
          </w:tcPr>
          <w:p w14:paraId="439FA4C4" w14:textId="77777777" w:rsidR="00091050" w:rsidRPr="006B3A52" w:rsidRDefault="00000000">
            <w:pPr>
              <w:pStyle w:val="aff8"/>
            </w:pPr>
            <w:r w:rsidRPr="006B3A52">
              <w:rPr>
                <w:rFonts w:hint="eastAsia"/>
              </w:rPr>
              <w:t>0.000097</w:t>
            </w:r>
          </w:p>
        </w:tc>
        <w:tc>
          <w:tcPr>
            <w:tcW w:w="244" w:type="pct"/>
            <w:vAlign w:val="center"/>
          </w:tcPr>
          <w:p w14:paraId="5E80DD3A" w14:textId="77777777" w:rsidR="00091050" w:rsidRPr="006B3A52" w:rsidRDefault="00000000">
            <w:pPr>
              <w:pStyle w:val="aff8"/>
            </w:pPr>
            <w:r w:rsidRPr="006B3A52">
              <w:t>0.0000015</w:t>
            </w:r>
          </w:p>
        </w:tc>
        <w:tc>
          <w:tcPr>
            <w:tcW w:w="355" w:type="pct"/>
            <w:vAlign w:val="center"/>
          </w:tcPr>
          <w:p w14:paraId="10B3D4BD" w14:textId="77777777" w:rsidR="00091050" w:rsidRPr="006B3A52" w:rsidRDefault="00000000">
            <w:pPr>
              <w:pStyle w:val="aff8"/>
            </w:pPr>
            <w:r w:rsidRPr="006B3A52">
              <w:rPr>
                <w:rFonts w:hint="eastAsia"/>
              </w:rPr>
              <w:t>-</w:t>
            </w:r>
          </w:p>
        </w:tc>
        <w:tc>
          <w:tcPr>
            <w:tcW w:w="391" w:type="pct"/>
            <w:vAlign w:val="center"/>
          </w:tcPr>
          <w:p w14:paraId="5DF501E4" w14:textId="77777777" w:rsidR="00091050" w:rsidRPr="006B3A52" w:rsidRDefault="00000000">
            <w:pPr>
              <w:pStyle w:val="aff8"/>
            </w:pPr>
            <w:r w:rsidRPr="006B3A52">
              <w:rPr>
                <w:rFonts w:eastAsia="等线"/>
                <w:color w:val="000000" w:themeColor="text1"/>
                <w:sz w:val="18"/>
                <w:szCs w:val="18"/>
              </w:rPr>
              <w:t>0.0000092</w:t>
            </w:r>
          </w:p>
        </w:tc>
      </w:tr>
    </w:tbl>
    <w:p w14:paraId="6090D961" w14:textId="77777777" w:rsidR="00091050" w:rsidRPr="006B3A52" w:rsidRDefault="00091050">
      <w:pPr>
        <w:widowControl/>
        <w:spacing w:line="240" w:lineRule="auto"/>
        <w:ind w:firstLineChars="0" w:firstLine="0"/>
        <w:jc w:val="left"/>
      </w:pPr>
    </w:p>
    <w:p w14:paraId="2FF04FFB" w14:textId="77777777" w:rsidR="00091050" w:rsidRPr="006B3A52" w:rsidRDefault="00000000">
      <w:pPr>
        <w:widowControl/>
        <w:spacing w:line="240" w:lineRule="auto"/>
        <w:ind w:firstLineChars="0" w:firstLine="0"/>
        <w:jc w:val="center"/>
        <w:rPr>
          <w:rFonts w:eastAsia="黑体" w:cstheme="majorBidi"/>
          <w:b/>
          <w:bCs/>
          <w:szCs w:val="20"/>
        </w:rPr>
      </w:pPr>
      <w:r w:rsidRPr="006B3A52">
        <w:rPr>
          <w:rFonts w:hint="eastAsia"/>
          <w:b/>
          <w:bCs/>
        </w:rPr>
        <w:t>表</w:t>
      </w:r>
      <w:r w:rsidRPr="006B3A52">
        <w:rPr>
          <w:rFonts w:hint="eastAsia"/>
          <w:b/>
          <w:bCs/>
        </w:rPr>
        <w:t>6</w:t>
      </w:r>
      <w:r w:rsidRPr="006B3A52">
        <w:rPr>
          <w:b/>
          <w:bCs/>
        </w:rPr>
        <w:t>.1</w:t>
      </w:r>
      <w:r w:rsidRPr="006B3A52">
        <w:rPr>
          <w:rFonts w:hint="eastAsia"/>
          <w:b/>
          <w:bCs/>
        </w:rPr>
        <w:t>.2</w:t>
      </w:r>
      <w:r w:rsidRPr="006B3A52">
        <w:rPr>
          <w:b/>
          <w:bCs/>
        </w:rPr>
        <w:t>-</w:t>
      </w:r>
      <w:r w:rsidRPr="006B3A52">
        <w:rPr>
          <w:rFonts w:hint="eastAsia"/>
          <w:b/>
          <w:bCs/>
        </w:rPr>
        <w:t>2</w:t>
      </w:r>
      <w:r w:rsidRPr="006B3A52">
        <w:rPr>
          <w:b/>
          <w:bCs/>
        </w:rPr>
        <w:t xml:space="preserve">   </w:t>
      </w:r>
      <w:r w:rsidRPr="006B3A52">
        <w:rPr>
          <w:rFonts w:hint="eastAsia"/>
          <w:b/>
          <w:bCs/>
        </w:rPr>
        <w:t>项目面源参数表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88"/>
        <w:gridCol w:w="1135"/>
        <w:gridCol w:w="990"/>
        <w:gridCol w:w="1278"/>
        <w:gridCol w:w="1275"/>
        <w:gridCol w:w="1275"/>
        <w:gridCol w:w="1133"/>
        <w:gridCol w:w="907"/>
        <w:gridCol w:w="898"/>
        <w:gridCol w:w="1110"/>
        <w:gridCol w:w="1319"/>
        <w:gridCol w:w="1213"/>
      </w:tblGrid>
      <w:tr w:rsidR="00091050" w:rsidRPr="006B3A52" w14:paraId="5EFB2EC7" w14:textId="77777777">
        <w:trPr>
          <w:jc w:val="center"/>
        </w:trPr>
        <w:tc>
          <w:tcPr>
            <w:tcW w:w="153" w:type="pct"/>
            <w:vMerge w:val="restart"/>
            <w:vAlign w:val="center"/>
          </w:tcPr>
          <w:p w14:paraId="31391FAF" w14:textId="77777777" w:rsidR="00091050" w:rsidRPr="006B3A52" w:rsidRDefault="00000000">
            <w:pPr>
              <w:pStyle w:val="aff8"/>
            </w:pPr>
            <w:r w:rsidRPr="006B3A52">
              <w:t>序号</w:t>
            </w:r>
          </w:p>
        </w:tc>
        <w:tc>
          <w:tcPr>
            <w:tcW w:w="354" w:type="pct"/>
            <w:vMerge w:val="restart"/>
            <w:vAlign w:val="center"/>
          </w:tcPr>
          <w:p w14:paraId="77814BB2" w14:textId="77777777" w:rsidR="00091050" w:rsidRPr="006B3A52" w:rsidRDefault="00000000">
            <w:pPr>
              <w:pStyle w:val="aff8"/>
            </w:pPr>
            <w:r w:rsidRPr="006B3A52">
              <w:t>面源</w:t>
            </w:r>
          </w:p>
          <w:p w14:paraId="3641E4AD" w14:textId="77777777" w:rsidR="00091050" w:rsidRPr="006B3A52" w:rsidRDefault="00000000">
            <w:pPr>
              <w:pStyle w:val="aff8"/>
            </w:pPr>
            <w:r w:rsidRPr="006B3A52">
              <w:t>名称</w:t>
            </w:r>
          </w:p>
        </w:tc>
        <w:tc>
          <w:tcPr>
            <w:tcW w:w="762" w:type="pct"/>
            <w:gridSpan w:val="2"/>
            <w:vAlign w:val="center"/>
          </w:tcPr>
          <w:p w14:paraId="18EE81D0" w14:textId="77777777" w:rsidR="00091050" w:rsidRPr="006B3A52" w:rsidRDefault="00000000">
            <w:pPr>
              <w:pStyle w:val="aff8"/>
            </w:pPr>
            <w:r w:rsidRPr="006B3A52">
              <w:t>面</w:t>
            </w:r>
            <w:proofErr w:type="gramStart"/>
            <w:r w:rsidRPr="006B3A52">
              <w:t>源中心</w:t>
            </w:r>
            <w:proofErr w:type="gramEnd"/>
            <w:r w:rsidRPr="006B3A52">
              <w:t>坐标</w:t>
            </w:r>
          </w:p>
        </w:tc>
        <w:tc>
          <w:tcPr>
            <w:tcW w:w="458" w:type="pct"/>
            <w:vMerge w:val="restart"/>
            <w:vAlign w:val="center"/>
          </w:tcPr>
          <w:p w14:paraId="10F6CE8C" w14:textId="77777777" w:rsidR="00091050" w:rsidRPr="006B3A52" w:rsidRDefault="00000000">
            <w:pPr>
              <w:pStyle w:val="aff8"/>
            </w:pPr>
            <w:r w:rsidRPr="006B3A52">
              <w:t>面源长度</w:t>
            </w:r>
          </w:p>
          <w:p w14:paraId="675E9D5C" w14:textId="77777777" w:rsidR="00091050" w:rsidRPr="006B3A52" w:rsidRDefault="00000000">
            <w:pPr>
              <w:pStyle w:val="aff8"/>
            </w:pPr>
            <w:r w:rsidRPr="006B3A52">
              <w:t>L1</w:t>
            </w:r>
            <w:r w:rsidRPr="006B3A52">
              <w:rPr>
                <w:rFonts w:hint="eastAsia"/>
              </w:rPr>
              <w:t>(</w:t>
            </w:r>
            <w:r w:rsidRPr="006B3A52">
              <w:t>m</w:t>
            </w:r>
            <w:r w:rsidRPr="006B3A52">
              <w:rPr>
                <w:rFonts w:hint="eastAsia"/>
              </w:rPr>
              <w:t>)</w:t>
            </w:r>
          </w:p>
        </w:tc>
        <w:tc>
          <w:tcPr>
            <w:tcW w:w="457" w:type="pct"/>
            <w:vMerge w:val="restart"/>
            <w:vAlign w:val="center"/>
          </w:tcPr>
          <w:p w14:paraId="33C7BDB8" w14:textId="77777777" w:rsidR="00091050" w:rsidRPr="006B3A52" w:rsidRDefault="00000000">
            <w:pPr>
              <w:pStyle w:val="aff8"/>
            </w:pPr>
            <w:r w:rsidRPr="006B3A52">
              <w:t>面源宽度</w:t>
            </w:r>
          </w:p>
          <w:p w14:paraId="10C619E2" w14:textId="77777777" w:rsidR="00091050" w:rsidRPr="006B3A52" w:rsidRDefault="00000000">
            <w:pPr>
              <w:pStyle w:val="aff8"/>
            </w:pPr>
            <w:r w:rsidRPr="006B3A52">
              <w:t>Lw</w:t>
            </w:r>
            <w:r w:rsidRPr="006B3A52">
              <w:rPr>
                <w:rFonts w:hint="eastAsia"/>
              </w:rPr>
              <w:t>(</w:t>
            </w:r>
            <w:r w:rsidRPr="006B3A52">
              <w:t>m</w:t>
            </w:r>
            <w:r w:rsidRPr="006B3A52">
              <w:rPr>
                <w:rFonts w:hint="eastAsia"/>
              </w:rPr>
              <w:t>)</w:t>
            </w:r>
          </w:p>
        </w:tc>
        <w:tc>
          <w:tcPr>
            <w:tcW w:w="457" w:type="pct"/>
            <w:vMerge w:val="restart"/>
            <w:vAlign w:val="center"/>
          </w:tcPr>
          <w:p w14:paraId="1ADBA502" w14:textId="77777777" w:rsidR="00091050" w:rsidRPr="006B3A52" w:rsidRDefault="00000000">
            <w:pPr>
              <w:pStyle w:val="aff8"/>
            </w:pPr>
            <w:r w:rsidRPr="006B3A52">
              <w:t>与正北向</w:t>
            </w:r>
          </w:p>
          <w:p w14:paraId="7755F026" w14:textId="77777777" w:rsidR="00091050" w:rsidRPr="006B3A52" w:rsidRDefault="00000000">
            <w:pPr>
              <w:pStyle w:val="aff8"/>
            </w:pPr>
            <w:r w:rsidRPr="006B3A52">
              <w:t>夹角（</w:t>
            </w:r>
            <w:r w:rsidRPr="006B3A52">
              <w:t>°</w:t>
            </w:r>
            <w:r w:rsidRPr="006B3A52">
              <w:t>）</w:t>
            </w:r>
          </w:p>
        </w:tc>
        <w:tc>
          <w:tcPr>
            <w:tcW w:w="406" w:type="pct"/>
            <w:vMerge w:val="restart"/>
            <w:vAlign w:val="center"/>
          </w:tcPr>
          <w:p w14:paraId="36EAEB60" w14:textId="77777777" w:rsidR="00091050" w:rsidRPr="006B3A52" w:rsidRDefault="00000000">
            <w:pPr>
              <w:pStyle w:val="aff8"/>
            </w:pPr>
            <w:r w:rsidRPr="006B3A52">
              <w:t>排放高度</w:t>
            </w:r>
            <w:r w:rsidRPr="006B3A52">
              <w:t>H</w:t>
            </w:r>
            <w:r w:rsidRPr="006B3A52">
              <w:t>（</w:t>
            </w:r>
            <w:r w:rsidRPr="006B3A52">
              <w:t>m</w:t>
            </w:r>
            <w:r w:rsidRPr="006B3A52">
              <w:t>）</w:t>
            </w:r>
          </w:p>
        </w:tc>
        <w:tc>
          <w:tcPr>
            <w:tcW w:w="1953" w:type="pct"/>
            <w:gridSpan w:val="5"/>
          </w:tcPr>
          <w:p w14:paraId="6D54883B" w14:textId="77777777" w:rsidR="00091050" w:rsidRPr="006B3A52" w:rsidRDefault="00000000">
            <w:pPr>
              <w:pStyle w:val="aff8"/>
            </w:pPr>
            <w:r w:rsidRPr="006B3A52">
              <w:rPr>
                <w:rFonts w:hint="eastAsia"/>
              </w:rPr>
              <w:t>排放速率（</w:t>
            </w:r>
            <w:r w:rsidRPr="006B3A52">
              <w:rPr>
                <w:rFonts w:hint="eastAsia"/>
              </w:rPr>
              <w:t>kg/h</w:t>
            </w:r>
            <w:r w:rsidRPr="006B3A52">
              <w:rPr>
                <w:rFonts w:hint="eastAsia"/>
              </w:rPr>
              <w:t>）</w:t>
            </w:r>
          </w:p>
        </w:tc>
      </w:tr>
      <w:tr w:rsidR="00091050" w:rsidRPr="006B3A52" w14:paraId="29D42728" w14:textId="77777777">
        <w:trPr>
          <w:jc w:val="center"/>
        </w:trPr>
        <w:tc>
          <w:tcPr>
            <w:tcW w:w="153" w:type="pct"/>
            <w:vMerge/>
            <w:vAlign w:val="center"/>
          </w:tcPr>
          <w:p w14:paraId="653E5F22" w14:textId="77777777" w:rsidR="00091050" w:rsidRPr="006B3A52" w:rsidRDefault="00091050">
            <w:pPr>
              <w:pStyle w:val="aff8"/>
            </w:pPr>
          </w:p>
        </w:tc>
        <w:tc>
          <w:tcPr>
            <w:tcW w:w="354" w:type="pct"/>
            <w:vMerge/>
            <w:vAlign w:val="center"/>
          </w:tcPr>
          <w:p w14:paraId="24D48933" w14:textId="77777777" w:rsidR="00091050" w:rsidRPr="006B3A52" w:rsidRDefault="00091050">
            <w:pPr>
              <w:pStyle w:val="aff8"/>
            </w:pPr>
          </w:p>
        </w:tc>
        <w:tc>
          <w:tcPr>
            <w:tcW w:w="407" w:type="pct"/>
            <w:vAlign w:val="center"/>
          </w:tcPr>
          <w:p w14:paraId="08A027F2" w14:textId="77777777" w:rsidR="00091050" w:rsidRPr="006B3A52" w:rsidRDefault="00000000">
            <w:pPr>
              <w:pStyle w:val="aff8"/>
            </w:pPr>
            <w:r w:rsidRPr="006B3A52">
              <w:t>X</w:t>
            </w:r>
            <w:r w:rsidRPr="006B3A52">
              <w:rPr>
                <w:rFonts w:hint="eastAsia"/>
              </w:rPr>
              <w:t>(</w:t>
            </w:r>
            <w:r w:rsidRPr="006B3A52">
              <w:t>m</w:t>
            </w:r>
            <w:r w:rsidRPr="006B3A52">
              <w:rPr>
                <w:rFonts w:hint="eastAsia"/>
              </w:rPr>
              <w:t>)</w:t>
            </w:r>
          </w:p>
        </w:tc>
        <w:tc>
          <w:tcPr>
            <w:tcW w:w="355" w:type="pct"/>
            <w:vAlign w:val="center"/>
          </w:tcPr>
          <w:p w14:paraId="03292E28" w14:textId="77777777" w:rsidR="00091050" w:rsidRPr="006B3A52" w:rsidRDefault="00000000">
            <w:pPr>
              <w:pStyle w:val="aff8"/>
            </w:pPr>
            <w:r w:rsidRPr="006B3A52">
              <w:t>Y</w:t>
            </w:r>
            <w:r w:rsidRPr="006B3A52">
              <w:rPr>
                <w:rFonts w:hint="eastAsia"/>
              </w:rPr>
              <w:t>(</w:t>
            </w:r>
            <w:r w:rsidRPr="006B3A52">
              <w:t>m</w:t>
            </w:r>
            <w:r w:rsidRPr="006B3A52">
              <w:rPr>
                <w:rFonts w:hint="eastAsia"/>
              </w:rPr>
              <w:t>)</w:t>
            </w:r>
          </w:p>
        </w:tc>
        <w:tc>
          <w:tcPr>
            <w:tcW w:w="458" w:type="pct"/>
            <w:vMerge/>
            <w:vAlign w:val="center"/>
          </w:tcPr>
          <w:p w14:paraId="5DDC73B2" w14:textId="77777777" w:rsidR="00091050" w:rsidRPr="006B3A52" w:rsidRDefault="00091050">
            <w:pPr>
              <w:pStyle w:val="aff8"/>
            </w:pPr>
          </w:p>
        </w:tc>
        <w:tc>
          <w:tcPr>
            <w:tcW w:w="457" w:type="pct"/>
            <w:vMerge/>
            <w:vAlign w:val="center"/>
          </w:tcPr>
          <w:p w14:paraId="6D4F5239" w14:textId="77777777" w:rsidR="00091050" w:rsidRPr="006B3A52" w:rsidRDefault="00091050">
            <w:pPr>
              <w:pStyle w:val="aff8"/>
            </w:pPr>
          </w:p>
        </w:tc>
        <w:tc>
          <w:tcPr>
            <w:tcW w:w="457" w:type="pct"/>
            <w:vMerge/>
            <w:vAlign w:val="center"/>
          </w:tcPr>
          <w:p w14:paraId="17124E65" w14:textId="77777777" w:rsidR="00091050" w:rsidRPr="006B3A52" w:rsidRDefault="00091050">
            <w:pPr>
              <w:pStyle w:val="aff8"/>
            </w:pPr>
          </w:p>
        </w:tc>
        <w:tc>
          <w:tcPr>
            <w:tcW w:w="406" w:type="pct"/>
            <w:vMerge/>
            <w:vAlign w:val="center"/>
          </w:tcPr>
          <w:p w14:paraId="34562B92" w14:textId="77777777" w:rsidR="00091050" w:rsidRPr="006B3A52" w:rsidRDefault="00091050">
            <w:pPr>
              <w:pStyle w:val="aff8"/>
            </w:pPr>
          </w:p>
        </w:tc>
        <w:tc>
          <w:tcPr>
            <w:tcW w:w="325" w:type="pct"/>
            <w:vAlign w:val="center"/>
          </w:tcPr>
          <w:p w14:paraId="68D24053" w14:textId="77777777" w:rsidR="00091050" w:rsidRPr="006B3A52" w:rsidRDefault="00000000">
            <w:pPr>
              <w:pStyle w:val="aff8"/>
            </w:pPr>
            <w:r w:rsidRPr="006B3A52">
              <w:rPr>
                <w:rFonts w:hint="eastAsia"/>
              </w:rPr>
              <w:t>T</w:t>
            </w:r>
            <w:r w:rsidRPr="006B3A52">
              <w:t>SP</w:t>
            </w:r>
          </w:p>
        </w:tc>
        <w:tc>
          <w:tcPr>
            <w:tcW w:w="322" w:type="pct"/>
            <w:vAlign w:val="center"/>
          </w:tcPr>
          <w:p w14:paraId="64FAAA82" w14:textId="77777777" w:rsidR="00091050" w:rsidRPr="006B3A52" w:rsidRDefault="00000000">
            <w:pPr>
              <w:pStyle w:val="aff8"/>
            </w:pPr>
            <w:r w:rsidRPr="006B3A52">
              <w:rPr>
                <w:rFonts w:hint="eastAsia"/>
              </w:rPr>
              <w:t>铅</w:t>
            </w:r>
          </w:p>
        </w:tc>
        <w:tc>
          <w:tcPr>
            <w:tcW w:w="398" w:type="pct"/>
            <w:vAlign w:val="center"/>
          </w:tcPr>
          <w:p w14:paraId="7F6C2ED0" w14:textId="77777777" w:rsidR="00091050" w:rsidRPr="006B3A52" w:rsidRDefault="00000000">
            <w:pPr>
              <w:pStyle w:val="aff8"/>
            </w:pPr>
            <w:r w:rsidRPr="006B3A52">
              <w:rPr>
                <w:rFonts w:hint="eastAsia"/>
              </w:rPr>
              <w:t>镉</w:t>
            </w:r>
          </w:p>
        </w:tc>
        <w:tc>
          <w:tcPr>
            <w:tcW w:w="473" w:type="pct"/>
            <w:vAlign w:val="center"/>
          </w:tcPr>
          <w:p w14:paraId="744CEFD9" w14:textId="77777777" w:rsidR="00091050" w:rsidRPr="006B3A52" w:rsidRDefault="00000000">
            <w:pPr>
              <w:pStyle w:val="aff8"/>
            </w:pPr>
            <w:r w:rsidRPr="006B3A52">
              <w:rPr>
                <w:rFonts w:hint="eastAsia"/>
              </w:rPr>
              <w:t>汞</w:t>
            </w:r>
          </w:p>
        </w:tc>
        <w:tc>
          <w:tcPr>
            <w:tcW w:w="435" w:type="pct"/>
            <w:vAlign w:val="center"/>
          </w:tcPr>
          <w:p w14:paraId="469A55A3" w14:textId="77777777" w:rsidR="00091050" w:rsidRPr="006B3A52" w:rsidRDefault="00000000">
            <w:pPr>
              <w:pStyle w:val="aff8"/>
            </w:pPr>
            <w:r w:rsidRPr="006B3A52">
              <w:rPr>
                <w:rFonts w:hint="eastAsia"/>
              </w:rPr>
              <w:t>砷</w:t>
            </w:r>
          </w:p>
        </w:tc>
      </w:tr>
      <w:tr w:rsidR="00091050" w:rsidRPr="006B3A52" w14:paraId="5A9D9FF9" w14:textId="77777777">
        <w:trPr>
          <w:jc w:val="center"/>
        </w:trPr>
        <w:tc>
          <w:tcPr>
            <w:tcW w:w="153" w:type="pct"/>
            <w:vAlign w:val="center"/>
          </w:tcPr>
          <w:p w14:paraId="4AEEF44F" w14:textId="77777777" w:rsidR="00091050" w:rsidRPr="006B3A52" w:rsidRDefault="00000000">
            <w:pPr>
              <w:pStyle w:val="aff8"/>
            </w:pPr>
            <w:r w:rsidRPr="006B3A52">
              <w:t>1</w:t>
            </w:r>
          </w:p>
        </w:tc>
        <w:tc>
          <w:tcPr>
            <w:tcW w:w="354" w:type="pct"/>
            <w:vAlign w:val="center"/>
          </w:tcPr>
          <w:p w14:paraId="4C1F5F2D" w14:textId="77777777" w:rsidR="00091050" w:rsidRPr="006B3A52" w:rsidRDefault="00000000">
            <w:pPr>
              <w:pStyle w:val="aff8"/>
            </w:pPr>
            <w:r w:rsidRPr="006B3A52">
              <w:rPr>
                <w:rFonts w:hint="eastAsia"/>
                <w:sz w:val="18"/>
                <w:szCs w:val="18"/>
              </w:rPr>
              <w:t>原料储存、兑料粉尘</w:t>
            </w:r>
          </w:p>
        </w:tc>
        <w:tc>
          <w:tcPr>
            <w:tcW w:w="407" w:type="pct"/>
            <w:vAlign w:val="center"/>
          </w:tcPr>
          <w:p w14:paraId="6A933170" w14:textId="77777777" w:rsidR="00091050" w:rsidRPr="006B3A52" w:rsidRDefault="00000000">
            <w:pPr>
              <w:pStyle w:val="aff8"/>
            </w:pPr>
            <w:r w:rsidRPr="006B3A52">
              <w:rPr>
                <w:rFonts w:hint="eastAsia"/>
              </w:rPr>
              <w:t>35</w:t>
            </w:r>
          </w:p>
        </w:tc>
        <w:tc>
          <w:tcPr>
            <w:tcW w:w="355" w:type="pct"/>
            <w:vAlign w:val="center"/>
          </w:tcPr>
          <w:p w14:paraId="2BDC8BB3" w14:textId="77777777" w:rsidR="00091050" w:rsidRPr="006B3A52" w:rsidRDefault="00000000">
            <w:pPr>
              <w:pStyle w:val="aff8"/>
            </w:pPr>
            <w:r w:rsidRPr="006B3A52">
              <w:rPr>
                <w:rFonts w:hint="eastAsia"/>
              </w:rPr>
              <w:t>7</w:t>
            </w:r>
          </w:p>
        </w:tc>
        <w:tc>
          <w:tcPr>
            <w:tcW w:w="458" w:type="pct"/>
            <w:vAlign w:val="center"/>
          </w:tcPr>
          <w:p w14:paraId="46E82F17" w14:textId="77777777" w:rsidR="00091050" w:rsidRPr="006B3A52" w:rsidRDefault="00000000">
            <w:pPr>
              <w:pStyle w:val="aff8"/>
            </w:pPr>
            <w:r w:rsidRPr="006B3A52">
              <w:rPr>
                <w:rFonts w:hint="eastAsia"/>
              </w:rPr>
              <w:t>80</w:t>
            </w:r>
          </w:p>
        </w:tc>
        <w:tc>
          <w:tcPr>
            <w:tcW w:w="457" w:type="pct"/>
            <w:vAlign w:val="center"/>
          </w:tcPr>
          <w:p w14:paraId="54634FC2" w14:textId="77777777" w:rsidR="00091050" w:rsidRPr="006B3A52" w:rsidRDefault="00000000">
            <w:pPr>
              <w:pStyle w:val="aff8"/>
            </w:pPr>
            <w:r w:rsidRPr="006B3A52">
              <w:rPr>
                <w:rFonts w:hint="eastAsia"/>
              </w:rPr>
              <w:t>75</w:t>
            </w:r>
          </w:p>
        </w:tc>
        <w:tc>
          <w:tcPr>
            <w:tcW w:w="457" w:type="pct"/>
            <w:vAlign w:val="center"/>
          </w:tcPr>
          <w:p w14:paraId="00F7AD7B" w14:textId="77777777" w:rsidR="00091050" w:rsidRPr="006B3A52" w:rsidRDefault="00000000">
            <w:pPr>
              <w:pStyle w:val="aff8"/>
            </w:pPr>
            <w:r w:rsidRPr="006B3A52">
              <w:rPr>
                <w:rFonts w:hint="eastAsia"/>
              </w:rPr>
              <w:t>0</w:t>
            </w:r>
          </w:p>
        </w:tc>
        <w:tc>
          <w:tcPr>
            <w:tcW w:w="406" w:type="pct"/>
            <w:vAlign w:val="center"/>
          </w:tcPr>
          <w:p w14:paraId="38C6FFA8" w14:textId="77777777" w:rsidR="00091050" w:rsidRPr="006B3A52" w:rsidRDefault="00000000">
            <w:pPr>
              <w:pStyle w:val="aff8"/>
            </w:pPr>
            <w:r w:rsidRPr="006B3A52">
              <w:rPr>
                <w:rFonts w:hint="eastAsia"/>
              </w:rPr>
              <w:t>15</w:t>
            </w:r>
          </w:p>
        </w:tc>
        <w:tc>
          <w:tcPr>
            <w:tcW w:w="325" w:type="pct"/>
            <w:vAlign w:val="center"/>
          </w:tcPr>
          <w:p w14:paraId="454A9DCF" w14:textId="77777777" w:rsidR="00091050" w:rsidRPr="006B3A52" w:rsidRDefault="00000000">
            <w:pPr>
              <w:pStyle w:val="aff8"/>
              <w:rPr>
                <w:sz w:val="18"/>
                <w:szCs w:val="18"/>
              </w:rPr>
            </w:pPr>
            <w:r w:rsidRPr="006B3A52">
              <w:rPr>
                <w:sz w:val="18"/>
                <w:szCs w:val="18"/>
              </w:rPr>
              <w:t>0.478</w:t>
            </w:r>
          </w:p>
        </w:tc>
        <w:tc>
          <w:tcPr>
            <w:tcW w:w="322" w:type="pct"/>
            <w:vAlign w:val="center"/>
          </w:tcPr>
          <w:p w14:paraId="5A94E1F8" w14:textId="77777777" w:rsidR="00091050" w:rsidRPr="006B3A52" w:rsidRDefault="00000000">
            <w:pPr>
              <w:pStyle w:val="aff8"/>
            </w:pPr>
            <w:r w:rsidRPr="006B3A52">
              <w:rPr>
                <w:color w:val="000000" w:themeColor="text1"/>
                <w:sz w:val="18"/>
                <w:szCs w:val="18"/>
              </w:rPr>
              <w:t>0.00844</w:t>
            </w:r>
          </w:p>
        </w:tc>
        <w:tc>
          <w:tcPr>
            <w:tcW w:w="398" w:type="pct"/>
            <w:vAlign w:val="center"/>
          </w:tcPr>
          <w:p w14:paraId="1CADC3C8" w14:textId="77777777" w:rsidR="00091050" w:rsidRPr="006B3A52" w:rsidRDefault="00000000">
            <w:pPr>
              <w:pStyle w:val="aff8"/>
            </w:pPr>
            <w:r w:rsidRPr="006B3A52">
              <w:rPr>
                <w:color w:val="000000" w:themeColor="text1"/>
                <w:sz w:val="18"/>
                <w:szCs w:val="18"/>
              </w:rPr>
              <w:t>0.0000944</w:t>
            </w:r>
          </w:p>
        </w:tc>
        <w:tc>
          <w:tcPr>
            <w:tcW w:w="473" w:type="pct"/>
            <w:vAlign w:val="center"/>
          </w:tcPr>
          <w:p w14:paraId="513C9D95" w14:textId="77777777" w:rsidR="00091050" w:rsidRPr="006B3A52" w:rsidRDefault="00000000">
            <w:pPr>
              <w:pStyle w:val="aff8"/>
            </w:pPr>
            <w:r w:rsidRPr="006B3A52">
              <w:rPr>
                <w:color w:val="000000" w:themeColor="text1"/>
                <w:sz w:val="18"/>
                <w:szCs w:val="18"/>
              </w:rPr>
              <w:t>0.0000005</w:t>
            </w:r>
          </w:p>
        </w:tc>
        <w:tc>
          <w:tcPr>
            <w:tcW w:w="435" w:type="pct"/>
            <w:vAlign w:val="center"/>
          </w:tcPr>
          <w:p w14:paraId="1D763360" w14:textId="77777777" w:rsidR="00091050" w:rsidRPr="006B3A52" w:rsidRDefault="00000000">
            <w:pPr>
              <w:pStyle w:val="aff8"/>
            </w:pPr>
            <w:r w:rsidRPr="006B3A52">
              <w:rPr>
                <w:color w:val="000000" w:themeColor="text1"/>
                <w:sz w:val="18"/>
                <w:szCs w:val="18"/>
              </w:rPr>
              <w:t>0.0000431</w:t>
            </w:r>
          </w:p>
        </w:tc>
      </w:tr>
      <w:tr w:rsidR="00091050" w:rsidRPr="006B3A52" w14:paraId="04716F1C" w14:textId="77777777">
        <w:trPr>
          <w:jc w:val="center"/>
        </w:trPr>
        <w:tc>
          <w:tcPr>
            <w:tcW w:w="153" w:type="pct"/>
            <w:vAlign w:val="center"/>
          </w:tcPr>
          <w:p w14:paraId="6C0EF2D7" w14:textId="77777777" w:rsidR="00091050" w:rsidRPr="006B3A52" w:rsidRDefault="00000000">
            <w:pPr>
              <w:pStyle w:val="aff8"/>
            </w:pPr>
            <w:r w:rsidRPr="006B3A52">
              <w:rPr>
                <w:rFonts w:hint="eastAsia"/>
              </w:rPr>
              <w:t>2</w:t>
            </w:r>
          </w:p>
        </w:tc>
        <w:tc>
          <w:tcPr>
            <w:tcW w:w="354" w:type="pct"/>
            <w:vAlign w:val="center"/>
          </w:tcPr>
          <w:p w14:paraId="148704B7" w14:textId="77777777" w:rsidR="00091050" w:rsidRPr="006B3A52" w:rsidRDefault="00000000">
            <w:pPr>
              <w:pStyle w:val="aff8"/>
            </w:pPr>
            <w:r w:rsidRPr="006B3A52">
              <w:rPr>
                <w:rFonts w:hint="eastAsia"/>
                <w:sz w:val="18"/>
                <w:szCs w:val="18"/>
              </w:rPr>
              <w:t>1#</w:t>
            </w:r>
            <w:r w:rsidRPr="006B3A52">
              <w:rPr>
                <w:rFonts w:hint="eastAsia"/>
                <w:sz w:val="18"/>
                <w:szCs w:val="18"/>
              </w:rPr>
              <w:t>回转窑上料粉尘</w:t>
            </w:r>
          </w:p>
        </w:tc>
        <w:tc>
          <w:tcPr>
            <w:tcW w:w="407" w:type="pct"/>
            <w:vAlign w:val="center"/>
          </w:tcPr>
          <w:p w14:paraId="1ACC9575" w14:textId="77777777" w:rsidR="00091050" w:rsidRPr="006B3A52" w:rsidRDefault="00000000">
            <w:pPr>
              <w:pStyle w:val="aff8"/>
            </w:pPr>
            <w:r w:rsidRPr="006B3A52">
              <w:rPr>
                <w:rFonts w:hint="eastAsia"/>
              </w:rPr>
              <w:t>119</w:t>
            </w:r>
          </w:p>
        </w:tc>
        <w:tc>
          <w:tcPr>
            <w:tcW w:w="355" w:type="pct"/>
            <w:vAlign w:val="center"/>
          </w:tcPr>
          <w:p w14:paraId="358E6D17" w14:textId="77777777" w:rsidR="00091050" w:rsidRPr="006B3A52" w:rsidRDefault="00000000">
            <w:pPr>
              <w:pStyle w:val="aff8"/>
            </w:pPr>
            <w:r w:rsidRPr="006B3A52">
              <w:rPr>
                <w:rFonts w:hint="eastAsia"/>
              </w:rPr>
              <w:t>-35</w:t>
            </w:r>
          </w:p>
        </w:tc>
        <w:tc>
          <w:tcPr>
            <w:tcW w:w="458" w:type="pct"/>
            <w:vAlign w:val="center"/>
          </w:tcPr>
          <w:p w14:paraId="33FBDF0D" w14:textId="77777777" w:rsidR="00091050" w:rsidRPr="006B3A52" w:rsidRDefault="00000000">
            <w:pPr>
              <w:pStyle w:val="aff8"/>
            </w:pPr>
            <w:r w:rsidRPr="006B3A52">
              <w:rPr>
                <w:rFonts w:hint="eastAsia"/>
              </w:rPr>
              <w:t>60</w:t>
            </w:r>
          </w:p>
        </w:tc>
        <w:tc>
          <w:tcPr>
            <w:tcW w:w="457" w:type="pct"/>
            <w:vAlign w:val="center"/>
          </w:tcPr>
          <w:p w14:paraId="60A8CB70" w14:textId="77777777" w:rsidR="00091050" w:rsidRPr="006B3A52" w:rsidRDefault="00000000">
            <w:pPr>
              <w:pStyle w:val="aff8"/>
            </w:pPr>
            <w:r w:rsidRPr="006B3A52">
              <w:rPr>
                <w:rFonts w:hint="eastAsia"/>
              </w:rPr>
              <w:t>5</w:t>
            </w:r>
          </w:p>
        </w:tc>
        <w:tc>
          <w:tcPr>
            <w:tcW w:w="457" w:type="pct"/>
            <w:vAlign w:val="center"/>
          </w:tcPr>
          <w:p w14:paraId="46918019" w14:textId="77777777" w:rsidR="00091050" w:rsidRPr="006B3A52" w:rsidRDefault="00000000">
            <w:pPr>
              <w:pStyle w:val="aff8"/>
            </w:pPr>
            <w:r w:rsidRPr="006B3A52">
              <w:rPr>
                <w:rFonts w:hint="eastAsia"/>
              </w:rPr>
              <w:t>0</w:t>
            </w:r>
          </w:p>
        </w:tc>
        <w:tc>
          <w:tcPr>
            <w:tcW w:w="406" w:type="pct"/>
            <w:vAlign w:val="center"/>
          </w:tcPr>
          <w:p w14:paraId="56EC14F3" w14:textId="77777777" w:rsidR="00091050" w:rsidRPr="006B3A52" w:rsidRDefault="00000000">
            <w:pPr>
              <w:pStyle w:val="aff8"/>
            </w:pPr>
            <w:r w:rsidRPr="006B3A52">
              <w:rPr>
                <w:rFonts w:hint="eastAsia"/>
              </w:rPr>
              <w:t>15</w:t>
            </w:r>
          </w:p>
        </w:tc>
        <w:tc>
          <w:tcPr>
            <w:tcW w:w="325" w:type="pct"/>
            <w:vAlign w:val="center"/>
          </w:tcPr>
          <w:p w14:paraId="39EC8E43" w14:textId="77777777" w:rsidR="00091050" w:rsidRPr="006B3A52" w:rsidRDefault="00000000">
            <w:pPr>
              <w:pStyle w:val="aff8"/>
              <w:rPr>
                <w:sz w:val="18"/>
                <w:szCs w:val="18"/>
              </w:rPr>
            </w:pPr>
            <w:r w:rsidRPr="006B3A52">
              <w:rPr>
                <w:rFonts w:hint="eastAsia"/>
                <w:sz w:val="18"/>
                <w:szCs w:val="18"/>
              </w:rPr>
              <w:t>0.075</w:t>
            </w:r>
          </w:p>
        </w:tc>
        <w:tc>
          <w:tcPr>
            <w:tcW w:w="322" w:type="pct"/>
            <w:vAlign w:val="center"/>
          </w:tcPr>
          <w:p w14:paraId="431A6DF7" w14:textId="77777777" w:rsidR="00091050" w:rsidRPr="006B3A52" w:rsidRDefault="00000000">
            <w:pPr>
              <w:pStyle w:val="aff8"/>
            </w:pPr>
            <w:r w:rsidRPr="006B3A52">
              <w:rPr>
                <w:color w:val="000000" w:themeColor="text1"/>
                <w:sz w:val="18"/>
                <w:szCs w:val="18"/>
              </w:rPr>
              <w:t>0.00133</w:t>
            </w:r>
          </w:p>
        </w:tc>
        <w:tc>
          <w:tcPr>
            <w:tcW w:w="398" w:type="pct"/>
            <w:vAlign w:val="center"/>
          </w:tcPr>
          <w:p w14:paraId="67F97D76" w14:textId="77777777" w:rsidR="00091050" w:rsidRPr="006B3A52" w:rsidRDefault="00000000">
            <w:pPr>
              <w:pStyle w:val="aff8"/>
            </w:pPr>
            <w:r w:rsidRPr="006B3A52">
              <w:rPr>
                <w:color w:val="000000" w:themeColor="text1"/>
                <w:sz w:val="18"/>
                <w:szCs w:val="18"/>
              </w:rPr>
              <w:t>0.0000149</w:t>
            </w:r>
          </w:p>
        </w:tc>
        <w:tc>
          <w:tcPr>
            <w:tcW w:w="473" w:type="pct"/>
            <w:vAlign w:val="center"/>
          </w:tcPr>
          <w:p w14:paraId="694F04D0" w14:textId="77777777" w:rsidR="00091050" w:rsidRPr="006B3A52" w:rsidRDefault="00000000">
            <w:pPr>
              <w:pStyle w:val="aff8"/>
            </w:pPr>
            <w:r w:rsidRPr="006B3A52">
              <w:rPr>
                <w:rFonts w:hint="eastAsia"/>
                <w:color w:val="000000" w:themeColor="text1"/>
                <w:sz w:val="18"/>
                <w:szCs w:val="18"/>
              </w:rPr>
              <w:t>0.000000075</w:t>
            </w:r>
          </w:p>
        </w:tc>
        <w:tc>
          <w:tcPr>
            <w:tcW w:w="435" w:type="pct"/>
            <w:vAlign w:val="center"/>
          </w:tcPr>
          <w:p w14:paraId="17787D73" w14:textId="77777777" w:rsidR="00091050" w:rsidRPr="006B3A52" w:rsidRDefault="00000000">
            <w:pPr>
              <w:pStyle w:val="aff8"/>
            </w:pPr>
            <w:r w:rsidRPr="006B3A52">
              <w:rPr>
                <w:color w:val="000000" w:themeColor="text1"/>
                <w:sz w:val="18"/>
                <w:szCs w:val="18"/>
              </w:rPr>
              <w:t>0.0000067</w:t>
            </w:r>
          </w:p>
        </w:tc>
      </w:tr>
      <w:tr w:rsidR="00091050" w:rsidRPr="006B3A52" w14:paraId="0E6576A7" w14:textId="77777777">
        <w:trPr>
          <w:jc w:val="center"/>
        </w:trPr>
        <w:tc>
          <w:tcPr>
            <w:tcW w:w="153" w:type="pct"/>
            <w:vAlign w:val="center"/>
          </w:tcPr>
          <w:p w14:paraId="0EC03FD8" w14:textId="77777777" w:rsidR="00091050" w:rsidRPr="006B3A52" w:rsidRDefault="00000000">
            <w:pPr>
              <w:pStyle w:val="aff8"/>
            </w:pPr>
            <w:r w:rsidRPr="006B3A52">
              <w:rPr>
                <w:rFonts w:hint="eastAsia"/>
              </w:rPr>
              <w:t>3</w:t>
            </w:r>
          </w:p>
        </w:tc>
        <w:tc>
          <w:tcPr>
            <w:tcW w:w="354" w:type="pct"/>
            <w:vAlign w:val="center"/>
          </w:tcPr>
          <w:p w14:paraId="005DFD91" w14:textId="77777777" w:rsidR="00091050" w:rsidRPr="006B3A52" w:rsidRDefault="00000000">
            <w:pPr>
              <w:pStyle w:val="aff8"/>
            </w:pPr>
            <w:r w:rsidRPr="006B3A52">
              <w:rPr>
                <w:rFonts w:hint="eastAsia"/>
                <w:sz w:val="18"/>
                <w:szCs w:val="18"/>
              </w:rPr>
              <w:t>2#</w:t>
            </w:r>
            <w:r w:rsidRPr="006B3A52">
              <w:rPr>
                <w:rFonts w:hint="eastAsia"/>
                <w:sz w:val="18"/>
                <w:szCs w:val="18"/>
              </w:rPr>
              <w:t>回转窑上料粉尘</w:t>
            </w:r>
          </w:p>
        </w:tc>
        <w:tc>
          <w:tcPr>
            <w:tcW w:w="407" w:type="pct"/>
            <w:vAlign w:val="center"/>
          </w:tcPr>
          <w:p w14:paraId="30D54AB7" w14:textId="77777777" w:rsidR="00091050" w:rsidRPr="006B3A52" w:rsidRDefault="00000000">
            <w:pPr>
              <w:pStyle w:val="aff8"/>
            </w:pPr>
            <w:r w:rsidRPr="006B3A52">
              <w:rPr>
                <w:rFonts w:hint="eastAsia"/>
              </w:rPr>
              <w:t>-12</w:t>
            </w:r>
          </w:p>
        </w:tc>
        <w:tc>
          <w:tcPr>
            <w:tcW w:w="355" w:type="pct"/>
            <w:vAlign w:val="center"/>
          </w:tcPr>
          <w:p w14:paraId="01A01A50" w14:textId="77777777" w:rsidR="00091050" w:rsidRPr="006B3A52" w:rsidRDefault="00000000">
            <w:pPr>
              <w:pStyle w:val="aff8"/>
            </w:pPr>
            <w:r w:rsidRPr="006B3A52">
              <w:rPr>
                <w:rFonts w:hint="eastAsia"/>
              </w:rPr>
              <w:t>70</w:t>
            </w:r>
          </w:p>
        </w:tc>
        <w:tc>
          <w:tcPr>
            <w:tcW w:w="458" w:type="pct"/>
            <w:vAlign w:val="center"/>
          </w:tcPr>
          <w:p w14:paraId="761E2A07" w14:textId="77777777" w:rsidR="00091050" w:rsidRPr="006B3A52" w:rsidRDefault="00000000">
            <w:pPr>
              <w:pStyle w:val="aff8"/>
            </w:pPr>
            <w:r w:rsidRPr="006B3A52">
              <w:rPr>
                <w:rFonts w:hint="eastAsia"/>
              </w:rPr>
              <w:t>60</w:t>
            </w:r>
          </w:p>
        </w:tc>
        <w:tc>
          <w:tcPr>
            <w:tcW w:w="457" w:type="pct"/>
            <w:vAlign w:val="center"/>
          </w:tcPr>
          <w:p w14:paraId="7E3F4CDF" w14:textId="77777777" w:rsidR="00091050" w:rsidRPr="006B3A52" w:rsidRDefault="00000000">
            <w:pPr>
              <w:pStyle w:val="aff8"/>
            </w:pPr>
            <w:r w:rsidRPr="006B3A52">
              <w:rPr>
                <w:rFonts w:hint="eastAsia"/>
              </w:rPr>
              <w:t>5</w:t>
            </w:r>
          </w:p>
        </w:tc>
        <w:tc>
          <w:tcPr>
            <w:tcW w:w="457" w:type="pct"/>
            <w:vAlign w:val="center"/>
          </w:tcPr>
          <w:p w14:paraId="5D74F5D4" w14:textId="77777777" w:rsidR="00091050" w:rsidRPr="006B3A52" w:rsidRDefault="00000000">
            <w:pPr>
              <w:pStyle w:val="aff8"/>
            </w:pPr>
            <w:r w:rsidRPr="006B3A52">
              <w:rPr>
                <w:rFonts w:hint="eastAsia"/>
              </w:rPr>
              <w:t>0</w:t>
            </w:r>
          </w:p>
        </w:tc>
        <w:tc>
          <w:tcPr>
            <w:tcW w:w="406" w:type="pct"/>
            <w:vAlign w:val="center"/>
          </w:tcPr>
          <w:p w14:paraId="6B07B8BB" w14:textId="77777777" w:rsidR="00091050" w:rsidRPr="006B3A52" w:rsidRDefault="00000000">
            <w:pPr>
              <w:pStyle w:val="aff8"/>
            </w:pPr>
            <w:r w:rsidRPr="006B3A52">
              <w:rPr>
                <w:rFonts w:hint="eastAsia"/>
              </w:rPr>
              <w:t>15</w:t>
            </w:r>
          </w:p>
        </w:tc>
        <w:tc>
          <w:tcPr>
            <w:tcW w:w="325" w:type="pct"/>
            <w:vAlign w:val="center"/>
          </w:tcPr>
          <w:p w14:paraId="2246BB4C" w14:textId="77777777" w:rsidR="00091050" w:rsidRPr="006B3A52" w:rsidRDefault="00000000">
            <w:pPr>
              <w:pStyle w:val="aff8"/>
              <w:rPr>
                <w:sz w:val="18"/>
                <w:szCs w:val="18"/>
              </w:rPr>
            </w:pPr>
            <w:r w:rsidRPr="006B3A52">
              <w:rPr>
                <w:rFonts w:hint="eastAsia"/>
                <w:sz w:val="18"/>
                <w:szCs w:val="18"/>
              </w:rPr>
              <w:t>0.075</w:t>
            </w:r>
          </w:p>
        </w:tc>
        <w:tc>
          <w:tcPr>
            <w:tcW w:w="322" w:type="pct"/>
            <w:vAlign w:val="center"/>
          </w:tcPr>
          <w:p w14:paraId="0E8C12AD" w14:textId="77777777" w:rsidR="00091050" w:rsidRPr="006B3A52" w:rsidRDefault="00000000">
            <w:pPr>
              <w:pStyle w:val="aff8"/>
            </w:pPr>
            <w:r w:rsidRPr="006B3A52">
              <w:rPr>
                <w:color w:val="000000" w:themeColor="text1"/>
                <w:sz w:val="18"/>
                <w:szCs w:val="18"/>
              </w:rPr>
              <w:t>0.00133</w:t>
            </w:r>
          </w:p>
        </w:tc>
        <w:tc>
          <w:tcPr>
            <w:tcW w:w="398" w:type="pct"/>
            <w:vAlign w:val="center"/>
          </w:tcPr>
          <w:p w14:paraId="2EB535F0" w14:textId="77777777" w:rsidR="00091050" w:rsidRPr="006B3A52" w:rsidRDefault="00000000">
            <w:pPr>
              <w:pStyle w:val="aff8"/>
            </w:pPr>
            <w:r w:rsidRPr="006B3A52">
              <w:rPr>
                <w:color w:val="000000" w:themeColor="text1"/>
                <w:sz w:val="18"/>
                <w:szCs w:val="18"/>
              </w:rPr>
              <w:t>0.0000149</w:t>
            </w:r>
          </w:p>
        </w:tc>
        <w:tc>
          <w:tcPr>
            <w:tcW w:w="473" w:type="pct"/>
            <w:vAlign w:val="center"/>
          </w:tcPr>
          <w:p w14:paraId="78E30FC7" w14:textId="77777777" w:rsidR="00091050" w:rsidRPr="006B3A52" w:rsidRDefault="00000000">
            <w:pPr>
              <w:pStyle w:val="aff8"/>
            </w:pPr>
            <w:r w:rsidRPr="006B3A52">
              <w:rPr>
                <w:rFonts w:hint="eastAsia"/>
                <w:color w:val="000000" w:themeColor="text1"/>
                <w:sz w:val="18"/>
                <w:szCs w:val="18"/>
              </w:rPr>
              <w:t>0.000000075</w:t>
            </w:r>
          </w:p>
        </w:tc>
        <w:tc>
          <w:tcPr>
            <w:tcW w:w="435" w:type="pct"/>
            <w:vAlign w:val="center"/>
          </w:tcPr>
          <w:p w14:paraId="39E12C18" w14:textId="77777777" w:rsidR="00091050" w:rsidRPr="006B3A52" w:rsidRDefault="00000000">
            <w:pPr>
              <w:pStyle w:val="aff8"/>
            </w:pPr>
            <w:r w:rsidRPr="006B3A52">
              <w:rPr>
                <w:color w:val="000000" w:themeColor="text1"/>
                <w:sz w:val="18"/>
                <w:szCs w:val="18"/>
              </w:rPr>
              <w:t>0.0000067</w:t>
            </w:r>
          </w:p>
        </w:tc>
      </w:tr>
      <w:tr w:rsidR="00091050" w:rsidRPr="006B3A52" w14:paraId="6EB525C8" w14:textId="77777777">
        <w:trPr>
          <w:jc w:val="center"/>
        </w:trPr>
        <w:tc>
          <w:tcPr>
            <w:tcW w:w="153" w:type="pct"/>
            <w:vAlign w:val="center"/>
          </w:tcPr>
          <w:p w14:paraId="6585A7A7" w14:textId="77777777" w:rsidR="00091050" w:rsidRPr="006B3A52" w:rsidRDefault="00000000">
            <w:pPr>
              <w:pStyle w:val="aff8"/>
            </w:pPr>
            <w:r w:rsidRPr="006B3A52">
              <w:rPr>
                <w:rFonts w:hint="eastAsia"/>
              </w:rPr>
              <w:t>4</w:t>
            </w:r>
          </w:p>
        </w:tc>
        <w:tc>
          <w:tcPr>
            <w:tcW w:w="354" w:type="pct"/>
            <w:vAlign w:val="center"/>
          </w:tcPr>
          <w:p w14:paraId="537D9A58" w14:textId="77777777" w:rsidR="00091050" w:rsidRPr="006B3A52" w:rsidRDefault="00000000">
            <w:pPr>
              <w:pStyle w:val="aff8"/>
            </w:pPr>
            <w:r w:rsidRPr="006B3A52">
              <w:rPr>
                <w:rFonts w:hint="eastAsia"/>
                <w:sz w:val="18"/>
                <w:szCs w:val="18"/>
              </w:rPr>
              <w:t>1#</w:t>
            </w:r>
            <w:r w:rsidRPr="006B3A52">
              <w:rPr>
                <w:rFonts w:hint="eastAsia"/>
                <w:sz w:val="18"/>
                <w:szCs w:val="18"/>
              </w:rPr>
              <w:t>回转窑水淬渣出渣粉尘</w:t>
            </w:r>
          </w:p>
        </w:tc>
        <w:tc>
          <w:tcPr>
            <w:tcW w:w="407" w:type="pct"/>
            <w:vAlign w:val="center"/>
          </w:tcPr>
          <w:p w14:paraId="1496F24B" w14:textId="77777777" w:rsidR="00091050" w:rsidRPr="006B3A52" w:rsidRDefault="00000000">
            <w:pPr>
              <w:pStyle w:val="aff8"/>
            </w:pPr>
            <w:r w:rsidRPr="006B3A52">
              <w:rPr>
                <w:rFonts w:hint="eastAsia"/>
              </w:rPr>
              <w:t>88</w:t>
            </w:r>
          </w:p>
        </w:tc>
        <w:tc>
          <w:tcPr>
            <w:tcW w:w="355" w:type="pct"/>
            <w:vAlign w:val="center"/>
          </w:tcPr>
          <w:p w14:paraId="7DD9F64B" w14:textId="77777777" w:rsidR="00091050" w:rsidRPr="006B3A52" w:rsidRDefault="00000000">
            <w:pPr>
              <w:pStyle w:val="aff8"/>
            </w:pPr>
            <w:r w:rsidRPr="006B3A52">
              <w:rPr>
                <w:rFonts w:hint="eastAsia"/>
              </w:rPr>
              <w:t>-45</w:t>
            </w:r>
          </w:p>
        </w:tc>
        <w:tc>
          <w:tcPr>
            <w:tcW w:w="458" w:type="pct"/>
            <w:vAlign w:val="center"/>
          </w:tcPr>
          <w:p w14:paraId="2DCA8D4A" w14:textId="77777777" w:rsidR="00091050" w:rsidRPr="006B3A52" w:rsidRDefault="00000000">
            <w:pPr>
              <w:pStyle w:val="aff8"/>
            </w:pPr>
            <w:r w:rsidRPr="006B3A52">
              <w:rPr>
                <w:rFonts w:hint="eastAsia"/>
              </w:rPr>
              <w:t>60</w:t>
            </w:r>
          </w:p>
        </w:tc>
        <w:tc>
          <w:tcPr>
            <w:tcW w:w="457" w:type="pct"/>
            <w:vAlign w:val="center"/>
          </w:tcPr>
          <w:p w14:paraId="4E9B150B" w14:textId="77777777" w:rsidR="00091050" w:rsidRPr="006B3A52" w:rsidRDefault="00000000">
            <w:pPr>
              <w:pStyle w:val="aff8"/>
            </w:pPr>
            <w:r w:rsidRPr="006B3A52">
              <w:rPr>
                <w:rFonts w:hint="eastAsia"/>
              </w:rPr>
              <w:t>5</w:t>
            </w:r>
          </w:p>
        </w:tc>
        <w:tc>
          <w:tcPr>
            <w:tcW w:w="457" w:type="pct"/>
            <w:vAlign w:val="center"/>
          </w:tcPr>
          <w:p w14:paraId="2E831393" w14:textId="77777777" w:rsidR="00091050" w:rsidRPr="006B3A52" w:rsidRDefault="00000000">
            <w:pPr>
              <w:pStyle w:val="aff8"/>
            </w:pPr>
            <w:r w:rsidRPr="006B3A52">
              <w:rPr>
                <w:rFonts w:hint="eastAsia"/>
              </w:rPr>
              <w:t>0</w:t>
            </w:r>
          </w:p>
        </w:tc>
        <w:tc>
          <w:tcPr>
            <w:tcW w:w="406" w:type="pct"/>
            <w:vAlign w:val="center"/>
          </w:tcPr>
          <w:p w14:paraId="7592BA4D" w14:textId="77777777" w:rsidR="00091050" w:rsidRPr="006B3A52" w:rsidRDefault="00000000">
            <w:pPr>
              <w:pStyle w:val="aff8"/>
            </w:pPr>
            <w:r w:rsidRPr="006B3A52">
              <w:rPr>
                <w:rFonts w:hint="eastAsia"/>
              </w:rPr>
              <w:t>15</w:t>
            </w:r>
          </w:p>
        </w:tc>
        <w:tc>
          <w:tcPr>
            <w:tcW w:w="325" w:type="pct"/>
            <w:vAlign w:val="center"/>
          </w:tcPr>
          <w:p w14:paraId="19021C41" w14:textId="77777777" w:rsidR="00091050" w:rsidRPr="006B3A52" w:rsidRDefault="00000000">
            <w:pPr>
              <w:pStyle w:val="aff8"/>
              <w:rPr>
                <w:sz w:val="18"/>
                <w:szCs w:val="18"/>
              </w:rPr>
            </w:pPr>
            <w:r w:rsidRPr="006B3A52">
              <w:rPr>
                <w:rFonts w:hint="eastAsia"/>
                <w:sz w:val="18"/>
                <w:szCs w:val="18"/>
              </w:rPr>
              <w:t>0.0794</w:t>
            </w:r>
          </w:p>
        </w:tc>
        <w:tc>
          <w:tcPr>
            <w:tcW w:w="322" w:type="pct"/>
            <w:vAlign w:val="center"/>
          </w:tcPr>
          <w:p w14:paraId="01029BE5" w14:textId="77777777" w:rsidR="00091050" w:rsidRPr="006B3A52" w:rsidRDefault="00000000">
            <w:pPr>
              <w:pStyle w:val="aff8"/>
            </w:pPr>
            <w:r w:rsidRPr="006B3A52">
              <w:rPr>
                <w:color w:val="000000" w:themeColor="text1"/>
                <w:sz w:val="18"/>
                <w:szCs w:val="18"/>
              </w:rPr>
              <w:t>0.0005</w:t>
            </w:r>
          </w:p>
        </w:tc>
        <w:tc>
          <w:tcPr>
            <w:tcW w:w="398" w:type="pct"/>
            <w:vAlign w:val="center"/>
          </w:tcPr>
          <w:p w14:paraId="5C234F18" w14:textId="77777777" w:rsidR="00091050" w:rsidRPr="006B3A52" w:rsidRDefault="00000000">
            <w:pPr>
              <w:pStyle w:val="aff8"/>
            </w:pPr>
            <w:r w:rsidRPr="006B3A52">
              <w:rPr>
                <w:rFonts w:hint="eastAsia"/>
                <w:color w:val="000000" w:themeColor="text1"/>
                <w:sz w:val="18"/>
                <w:szCs w:val="18"/>
              </w:rPr>
              <w:t>0.0000079</w:t>
            </w:r>
          </w:p>
        </w:tc>
        <w:tc>
          <w:tcPr>
            <w:tcW w:w="473" w:type="pct"/>
            <w:vAlign w:val="center"/>
          </w:tcPr>
          <w:p w14:paraId="519E40AF" w14:textId="77777777" w:rsidR="00091050" w:rsidRPr="006B3A52" w:rsidRDefault="00000000">
            <w:pPr>
              <w:pStyle w:val="aff8"/>
            </w:pPr>
            <w:r w:rsidRPr="006B3A52">
              <w:rPr>
                <w:rFonts w:hint="eastAsia"/>
                <w:color w:val="000000" w:themeColor="text1"/>
                <w:sz w:val="18"/>
                <w:szCs w:val="18"/>
              </w:rPr>
              <w:t>-</w:t>
            </w:r>
          </w:p>
        </w:tc>
        <w:tc>
          <w:tcPr>
            <w:tcW w:w="435" w:type="pct"/>
            <w:vAlign w:val="center"/>
          </w:tcPr>
          <w:p w14:paraId="3F244D45" w14:textId="77777777" w:rsidR="00091050" w:rsidRPr="006B3A52" w:rsidRDefault="00000000">
            <w:pPr>
              <w:pStyle w:val="aff8"/>
            </w:pPr>
            <w:r w:rsidRPr="006B3A52">
              <w:rPr>
                <w:rFonts w:hint="eastAsia"/>
                <w:color w:val="000000" w:themeColor="text1"/>
                <w:sz w:val="18"/>
                <w:szCs w:val="18"/>
              </w:rPr>
              <w:t>0.000047</w:t>
            </w:r>
          </w:p>
        </w:tc>
      </w:tr>
      <w:tr w:rsidR="00091050" w:rsidRPr="006B3A52" w14:paraId="0DB77031" w14:textId="77777777">
        <w:trPr>
          <w:jc w:val="center"/>
        </w:trPr>
        <w:tc>
          <w:tcPr>
            <w:tcW w:w="153" w:type="pct"/>
            <w:vAlign w:val="center"/>
          </w:tcPr>
          <w:p w14:paraId="36776211" w14:textId="77777777" w:rsidR="00091050" w:rsidRPr="006B3A52" w:rsidRDefault="00000000">
            <w:pPr>
              <w:pStyle w:val="aff8"/>
            </w:pPr>
            <w:r w:rsidRPr="006B3A52">
              <w:rPr>
                <w:rFonts w:hint="eastAsia"/>
              </w:rPr>
              <w:t>5</w:t>
            </w:r>
          </w:p>
        </w:tc>
        <w:tc>
          <w:tcPr>
            <w:tcW w:w="354" w:type="pct"/>
            <w:vAlign w:val="center"/>
          </w:tcPr>
          <w:p w14:paraId="1CF9FC1F" w14:textId="77777777" w:rsidR="00091050" w:rsidRPr="006B3A52" w:rsidRDefault="00000000">
            <w:pPr>
              <w:pStyle w:val="aff8"/>
            </w:pPr>
            <w:r w:rsidRPr="006B3A52">
              <w:rPr>
                <w:rFonts w:hint="eastAsia"/>
                <w:sz w:val="18"/>
                <w:szCs w:val="18"/>
              </w:rPr>
              <w:t>2#</w:t>
            </w:r>
            <w:r w:rsidRPr="006B3A52">
              <w:rPr>
                <w:rFonts w:hint="eastAsia"/>
                <w:sz w:val="18"/>
                <w:szCs w:val="18"/>
              </w:rPr>
              <w:t>回转窑水淬渣出渣粉尘</w:t>
            </w:r>
          </w:p>
        </w:tc>
        <w:tc>
          <w:tcPr>
            <w:tcW w:w="407" w:type="pct"/>
            <w:vAlign w:val="center"/>
          </w:tcPr>
          <w:p w14:paraId="3D49F1DA" w14:textId="77777777" w:rsidR="00091050" w:rsidRPr="006B3A52" w:rsidRDefault="00000000">
            <w:pPr>
              <w:pStyle w:val="aff8"/>
            </w:pPr>
            <w:r w:rsidRPr="006B3A52">
              <w:rPr>
                <w:rFonts w:hint="eastAsia"/>
              </w:rPr>
              <w:t>-46</w:t>
            </w:r>
          </w:p>
        </w:tc>
        <w:tc>
          <w:tcPr>
            <w:tcW w:w="355" w:type="pct"/>
            <w:vAlign w:val="center"/>
          </w:tcPr>
          <w:p w14:paraId="58D001B3" w14:textId="77777777" w:rsidR="00091050" w:rsidRPr="006B3A52" w:rsidRDefault="00000000">
            <w:pPr>
              <w:pStyle w:val="aff8"/>
            </w:pPr>
            <w:r w:rsidRPr="006B3A52">
              <w:rPr>
                <w:rFonts w:hint="eastAsia"/>
              </w:rPr>
              <w:t>41</w:t>
            </w:r>
          </w:p>
        </w:tc>
        <w:tc>
          <w:tcPr>
            <w:tcW w:w="458" w:type="pct"/>
            <w:vAlign w:val="center"/>
          </w:tcPr>
          <w:p w14:paraId="3EDE1123" w14:textId="77777777" w:rsidR="00091050" w:rsidRPr="006B3A52" w:rsidRDefault="00000000">
            <w:pPr>
              <w:pStyle w:val="aff8"/>
            </w:pPr>
            <w:r w:rsidRPr="006B3A52">
              <w:rPr>
                <w:rFonts w:hint="eastAsia"/>
              </w:rPr>
              <w:t>60</w:t>
            </w:r>
          </w:p>
        </w:tc>
        <w:tc>
          <w:tcPr>
            <w:tcW w:w="457" w:type="pct"/>
            <w:vAlign w:val="center"/>
          </w:tcPr>
          <w:p w14:paraId="68442EC6" w14:textId="77777777" w:rsidR="00091050" w:rsidRPr="006B3A52" w:rsidRDefault="00000000">
            <w:pPr>
              <w:pStyle w:val="aff8"/>
            </w:pPr>
            <w:r w:rsidRPr="006B3A52">
              <w:rPr>
                <w:rFonts w:hint="eastAsia"/>
              </w:rPr>
              <w:t>5</w:t>
            </w:r>
          </w:p>
        </w:tc>
        <w:tc>
          <w:tcPr>
            <w:tcW w:w="457" w:type="pct"/>
            <w:vAlign w:val="center"/>
          </w:tcPr>
          <w:p w14:paraId="1AC35193" w14:textId="77777777" w:rsidR="00091050" w:rsidRPr="006B3A52" w:rsidRDefault="00000000">
            <w:pPr>
              <w:pStyle w:val="aff8"/>
            </w:pPr>
            <w:r w:rsidRPr="006B3A52">
              <w:rPr>
                <w:rFonts w:hint="eastAsia"/>
              </w:rPr>
              <w:t>0</w:t>
            </w:r>
          </w:p>
        </w:tc>
        <w:tc>
          <w:tcPr>
            <w:tcW w:w="406" w:type="pct"/>
            <w:vAlign w:val="center"/>
          </w:tcPr>
          <w:p w14:paraId="521D409B" w14:textId="77777777" w:rsidR="00091050" w:rsidRPr="006B3A52" w:rsidRDefault="00000000">
            <w:pPr>
              <w:pStyle w:val="aff8"/>
            </w:pPr>
            <w:r w:rsidRPr="006B3A52">
              <w:rPr>
                <w:rFonts w:hint="eastAsia"/>
              </w:rPr>
              <w:t>15</w:t>
            </w:r>
          </w:p>
        </w:tc>
        <w:tc>
          <w:tcPr>
            <w:tcW w:w="325" w:type="pct"/>
            <w:vAlign w:val="center"/>
          </w:tcPr>
          <w:p w14:paraId="474449BC" w14:textId="77777777" w:rsidR="00091050" w:rsidRPr="006B3A52" w:rsidRDefault="00000000">
            <w:pPr>
              <w:pStyle w:val="aff8"/>
              <w:rPr>
                <w:sz w:val="18"/>
                <w:szCs w:val="18"/>
              </w:rPr>
            </w:pPr>
            <w:r w:rsidRPr="006B3A52">
              <w:rPr>
                <w:rFonts w:hint="eastAsia"/>
                <w:sz w:val="18"/>
                <w:szCs w:val="18"/>
              </w:rPr>
              <w:t>0.0794</w:t>
            </w:r>
          </w:p>
        </w:tc>
        <w:tc>
          <w:tcPr>
            <w:tcW w:w="322" w:type="pct"/>
            <w:vAlign w:val="center"/>
          </w:tcPr>
          <w:p w14:paraId="21CD7974" w14:textId="77777777" w:rsidR="00091050" w:rsidRPr="006B3A52" w:rsidRDefault="00000000">
            <w:pPr>
              <w:pStyle w:val="aff8"/>
            </w:pPr>
            <w:r w:rsidRPr="006B3A52">
              <w:rPr>
                <w:color w:val="000000" w:themeColor="text1"/>
                <w:sz w:val="18"/>
                <w:szCs w:val="18"/>
              </w:rPr>
              <w:t>0.0005</w:t>
            </w:r>
          </w:p>
        </w:tc>
        <w:tc>
          <w:tcPr>
            <w:tcW w:w="398" w:type="pct"/>
            <w:vAlign w:val="center"/>
          </w:tcPr>
          <w:p w14:paraId="62B92DE8" w14:textId="77777777" w:rsidR="00091050" w:rsidRPr="006B3A52" w:rsidRDefault="00000000">
            <w:pPr>
              <w:pStyle w:val="aff8"/>
            </w:pPr>
            <w:r w:rsidRPr="006B3A52">
              <w:rPr>
                <w:rFonts w:hint="eastAsia"/>
                <w:color w:val="000000" w:themeColor="text1"/>
                <w:sz w:val="18"/>
                <w:szCs w:val="18"/>
              </w:rPr>
              <w:t>0.0000079</w:t>
            </w:r>
          </w:p>
        </w:tc>
        <w:tc>
          <w:tcPr>
            <w:tcW w:w="473" w:type="pct"/>
            <w:vAlign w:val="center"/>
          </w:tcPr>
          <w:p w14:paraId="75230428" w14:textId="77777777" w:rsidR="00091050" w:rsidRPr="006B3A52" w:rsidRDefault="00000000">
            <w:pPr>
              <w:pStyle w:val="aff8"/>
            </w:pPr>
            <w:r w:rsidRPr="006B3A52">
              <w:rPr>
                <w:rFonts w:hint="eastAsia"/>
                <w:color w:val="000000" w:themeColor="text1"/>
                <w:sz w:val="18"/>
                <w:szCs w:val="18"/>
              </w:rPr>
              <w:t>-</w:t>
            </w:r>
          </w:p>
        </w:tc>
        <w:tc>
          <w:tcPr>
            <w:tcW w:w="435" w:type="pct"/>
            <w:vAlign w:val="center"/>
          </w:tcPr>
          <w:p w14:paraId="5B635B6E" w14:textId="77777777" w:rsidR="00091050" w:rsidRPr="006B3A52" w:rsidRDefault="00000000">
            <w:pPr>
              <w:pStyle w:val="aff8"/>
            </w:pPr>
            <w:r w:rsidRPr="006B3A52">
              <w:rPr>
                <w:rFonts w:hint="eastAsia"/>
                <w:color w:val="000000" w:themeColor="text1"/>
                <w:sz w:val="18"/>
                <w:szCs w:val="18"/>
              </w:rPr>
              <w:t>0.000047</w:t>
            </w:r>
          </w:p>
        </w:tc>
      </w:tr>
      <w:tr w:rsidR="00091050" w:rsidRPr="006B3A52" w14:paraId="1C382CEB" w14:textId="77777777">
        <w:trPr>
          <w:jc w:val="center"/>
        </w:trPr>
        <w:tc>
          <w:tcPr>
            <w:tcW w:w="153" w:type="pct"/>
            <w:vAlign w:val="center"/>
          </w:tcPr>
          <w:p w14:paraId="5157CA7C" w14:textId="77777777" w:rsidR="00091050" w:rsidRPr="006B3A52" w:rsidRDefault="00000000">
            <w:pPr>
              <w:pStyle w:val="aff8"/>
            </w:pPr>
            <w:r w:rsidRPr="006B3A52">
              <w:rPr>
                <w:rFonts w:hint="eastAsia"/>
              </w:rPr>
              <w:lastRenderedPageBreak/>
              <w:t>6</w:t>
            </w:r>
          </w:p>
        </w:tc>
        <w:tc>
          <w:tcPr>
            <w:tcW w:w="354" w:type="pct"/>
            <w:vAlign w:val="center"/>
          </w:tcPr>
          <w:p w14:paraId="2FFFEA37" w14:textId="77777777" w:rsidR="00091050" w:rsidRPr="006B3A52" w:rsidRDefault="00000000">
            <w:pPr>
              <w:pStyle w:val="aff8"/>
              <w:rPr>
                <w:sz w:val="18"/>
                <w:szCs w:val="18"/>
              </w:rPr>
            </w:pPr>
            <w:r w:rsidRPr="006B3A52">
              <w:rPr>
                <w:rFonts w:hint="eastAsia"/>
                <w:sz w:val="18"/>
                <w:szCs w:val="18"/>
              </w:rPr>
              <w:t>1#</w:t>
            </w:r>
            <w:r w:rsidRPr="006B3A52">
              <w:rPr>
                <w:rFonts w:hint="eastAsia"/>
                <w:sz w:val="18"/>
                <w:szCs w:val="18"/>
              </w:rPr>
              <w:t>回转窑次氧化锌包装尘</w:t>
            </w:r>
          </w:p>
        </w:tc>
        <w:tc>
          <w:tcPr>
            <w:tcW w:w="407" w:type="pct"/>
            <w:vAlign w:val="center"/>
          </w:tcPr>
          <w:p w14:paraId="07C8FA6E" w14:textId="77777777" w:rsidR="00091050" w:rsidRPr="006B3A52" w:rsidRDefault="00000000">
            <w:pPr>
              <w:pStyle w:val="aff8"/>
            </w:pPr>
            <w:r w:rsidRPr="006B3A52">
              <w:rPr>
                <w:rFonts w:hint="eastAsia"/>
              </w:rPr>
              <w:t>88</w:t>
            </w:r>
          </w:p>
        </w:tc>
        <w:tc>
          <w:tcPr>
            <w:tcW w:w="355" w:type="pct"/>
            <w:vAlign w:val="center"/>
          </w:tcPr>
          <w:p w14:paraId="443BF526" w14:textId="77777777" w:rsidR="00091050" w:rsidRPr="006B3A52" w:rsidRDefault="00000000">
            <w:pPr>
              <w:pStyle w:val="aff8"/>
            </w:pPr>
            <w:r w:rsidRPr="006B3A52">
              <w:rPr>
                <w:rFonts w:hint="eastAsia"/>
              </w:rPr>
              <w:t>-45</w:t>
            </w:r>
          </w:p>
        </w:tc>
        <w:tc>
          <w:tcPr>
            <w:tcW w:w="458" w:type="pct"/>
            <w:vAlign w:val="center"/>
          </w:tcPr>
          <w:p w14:paraId="4B388C92" w14:textId="77777777" w:rsidR="00091050" w:rsidRPr="006B3A52" w:rsidRDefault="00000000">
            <w:pPr>
              <w:pStyle w:val="aff8"/>
            </w:pPr>
            <w:r w:rsidRPr="006B3A52">
              <w:rPr>
                <w:rFonts w:hint="eastAsia"/>
              </w:rPr>
              <w:t>60</w:t>
            </w:r>
          </w:p>
        </w:tc>
        <w:tc>
          <w:tcPr>
            <w:tcW w:w="457" w:type="pct"/>
            <w:vAlign w:val="center"/>
          </w:tcPr>
          <w:p w14:paraId="537587BE" w14:textId="77777777" w:rsidR="00091050" w:rsidRPr="006B3A52" w:rsidRDefault="00000000">
            <w:pPr>
              <w:pStyle w:val="aff8"/>
            </w:pPr>
            <w:r w:rsidRPr="006B3A52">
              <w:rPr>
                <w:rFonts w:hint="eastAsia"/>
              </w:rPr>
              <w:t>5</w:t>
            </w:r>
          </w:p>
        </w:tc>
        <w:tc>
          <w:tcPr>
            <w:tcW w:w="457" w:type="pct"/>
            <w:vAlign w:val="center"/>
          </w:tcPr>
          <w:p w14:paraId="5EE56188" w14:textId="77777777" w:rsidR="00091050" w:rsidRPr="006B3A52" w:rsidRDefault="00000000">
            <w:pPr>
              <w:pStyle w:val="aff8"/>
            </w:pPr>
            <w:r w:rsidRPr="006B3A52">
              <w:rPr>
                <w:rFonts w:hint="eastAsia"/>
              </w:rPr>
              <w:t>0</w:t>
            </w:r>
          </w:p>
        </w:tc>
        <w:tc>
          <w:tcPr>
            <w:tcW w:w="406" w:type="pct"/>
            <w:vAlign w:val="center"/>
          </w:tcPr>
          <w:p w14:paraId="20DB929F" w14:textId="77777777" w:rsidR="00091050" w:rsidRPr="006B3A52" w:rsidRDefault="00000000">
            <w:pPr>
              <w:pStyle w:val="aff8"/>
            </w:pPr>
            <w:r w:rsidRPr="006B3A52">
              <w:rPr>
                <w:rFonts w:hint="eastAsia"/>
              </w:rPr>
              <w:t>15</w:t>
            </w:r>
          </w:p>
        </w:tc>
        <w:tc>
          <w:tcPr>
            <w:tcW w:w="325" w:type="pct"/>
            <w:vAlign w:val="center"/>
          </w:tcPr>
          <w:p w14:paraId="2294AD0A" w14:textId="77777777" w:rsidR="00091050" w:rsidRPr="006B3A52" w:rsidRDefault="00000000">
            <w:pPr>
              <w:pStyle w:val="aff8"/>
            </w:pPr>
            <w:r w:rsidRPr="006B3A52">
              <w:rPr>
                <w:rFonts w:hint="eastAsia"/>
              </w:rPr>
              <w:t>0.003</w:t>
            </w:r>
          </w:p>
        </w:tc>
        <w:tc>
          <w:tcPr>
            <w:tcW w:w="322" w:type="pct"/>
            <w:vAlign w:val="center"/>
          </w:tcPr>
          <w:p w14:paraId="3CBF12DA" w14:textId="77777777" w:rsidR="00091050" w:rsidRPr="006B3A52" w:rsidRDefault="00091050">
            <w:pPr>
              <w:pStyle w:val="aff8"/>
              <w:rPr>
                <w:color w:val="000000" w:themeColor="text1"/>
                <w:sz w:val="18"/>
                <w:szCs w:val="18"/>
              </w:rPr>
            </w:pPr>
          </w:p>
        </w:tc>
        <w:tc>
          <w:tcPr>
            <w:tcW w:w="398" w:type="pct"/>
            <w:vAlign w:val="center"/>
          </w:tcPr>
          <w:p w14:paraId="09431435" w14:textId="77777777" w:rsidR="00091050" w:rsidRPr="006B3A52" w:rsidRDefault="00091050">
            <w:pPr>
              <w:pStyle w:val="aff8"/>
              <w:rPr>
                <w:color w:val="000000" w:themeColor="text1"/>
                <w:sz w:val="18"/>
                <w:szCs w:val="18"/>
              </w:rPr>
            </w:pPr>
          </w:p>
        </w:tc>
        <w:tc>
          <w:tcPr>
            <w:tcW w:w="473" w:type="pct"/>
            <w:vAlign w:val="center"/>
          </w:tcPr>
          <w:p w14:paraId="6D6AF504" w14:textId="77777777" w:rsidR="00091050" w:rsidRPr="006B3A52" w:rsidRDefault="00091050">
            <w:pPr>
              <w:pStyle w:val="aff8"/>
              <w:rPr>
                <w:color w:val="000000" w:themeColor="text1"/>
                <w:sz w:val="18"/>
                <w:szCs w:val="18"/>
              </w:rPr>
            </w:pPr>
          </w:p>
        </w:tc>
        <w:tc>
          <w:tcPr>
            <w:tcW w:w="435" w:type="pct"/>
            <w:vAlign w:val="center"/>
          </w:tcPr>
          <w:p w14:paraId="3B468A66" w14:textId="77777777" w:rsidR="00091050" w:rsidRPr="006B3A52" w:rsidRDefault="00091050">
            <w:pPr>
              <w:pStyle w:val="aff8"/>
              <w:rPr>
                <w:color w:val="000000" w:themeColor="text1"/>
                <w:sz w:val="18"/>
                <w:szCs w:val="18"/>
              </w:rPr>
            </w:pPr>
          </w:p>
        </w:tc>
      </w:tr>
      <w:tr w:rsidR="00091050" w:rsidRPr="006B3A52" w14:paraId="78033AFB" w14:textId="77777777">
        <w:trPr>
          <w:jc w:val="center"/>
        </w:trPr>
        <w:tc>
          <w:tcPr>
            <w:tcW w:w="153" w:type="pct"/>
            <w:vAlign w:val="center"/>
          </w:tcPr>
          <w:p w14:paraId="32200040" w14:textId="77777777" w:rsidR="00091050" w:rsidRPr="006B3A52" w:rsidRDefault="00000000">
            <w:pPr>
              <w:pStyle w:val="aff8"/>
            </w:pPr>
            <w:r w:rsidRPr="006B3A52">
              <w:rPr>
                <w:rFonts w:hint="eastAsia"/>
              </w:rPr>
              <w:t>7</w:t>
            </w:r>
          </w:p>
        </w:tc>
        <w:tc>
          <w:tcPr>
            <w:tcW w:w="354" w:type="pct"/>
            <w:vAlign w:val="center"/>
          </w:tcPr>
          <w:p w14:paraId="10B658AA" w14:textId="77777777" w:rsidR="00091050" w:rsidRPr="006B3A52" w:rsidRDefault="00000000">
            <w:pPr>
              <w:pStyle w:val="aff8"/>
              <w:rPr>
                <w:sz w:val="18"/>
                <w:szCs w:val="18"/>
              </w:rPr>
            </w:pPr>
            <w:r w:rsidRPr="006B3A52">
              <w:rPr>
                <w:rFonts w:hint="eastAsia"/>
                <w:sz w:val="18"/>
                <w:szCs w:val="18"/>
              </w:rPr>
              <w:t>2#</w:t>
            </w:r>
            <w:r w:rsidRPr="006B3A52">
              <w:rPr>
                <w:rFonts w:hint="eastAsia"/>
                <w:sz w:val="18"/>
                <w:szCs w:val="18"/>
              </w:rPr>
              <w:t>回转窑水淬渣出渣粉尘</w:t>
            </w:r>
          </w:p>
        </w:tc>
        <w:tc>
          <w:tcPr>
            <w:tcW w:w="407" w:type="pct"/>
            <w:vAlign w:val="center"/>
          </w:tcPr>
          <w:p w14:paraId="3E743B30" w14:textId="77777777" w:rsidR="00091050" w:rsidRPr="006B3A52" w:rsidRDefault="00000000">
            <w:pPr>
              <w:pStyle w:val="aff8"/>
            </w:pPr>
            <w:r w:rsidRPr="006B3A52">
              <w:rPr>
                <w:rFonts w:hint="eastAsia"/>
              </w:rPr>
              <w:t>-46</w:t>
            </w:r>
          </w:p>
        </w:tc>
        <w:tc>
          <w:tcPr>
            <w:tcW w:w="355" w:type="pct"/>
            <w:vAlign w:val="center"/>
          </w:tcPr>
          <w:p w14:paraId="0C0F7A94" w14:textId="77777777" w:rsidR="00091050" w:rsidRPr="006B3A52" w:rsidRDefault="00000000">
            <w:pPr>
              <w:pStyle w:val="aff8"/>
            </w:pPr>
            <w:r w:rsidRPr="006B3A52">
              <w:rPr>
                <w:rFonts w:hint="eastAsia"/>
              </w:rPr>
              <w:t>41</w:t>
            </w:r>
          </w:p>
        </w:tc>
        <w:tc>
          <w:tcPr>
            <w:tcW w:w="458" w:type="pct"/>
            <w:vAlign w:val="center"/>
          </w:tcPr>
          <w:p w14:paraId="48DE46F3" w14:textId="77777777" w:rsidR="00091050" w:rsidRPr="006B3A52" w:rsidRDefault="00000000">
            <w:pPr>
              <w:pStyle w:val="aff8"/>
            </w:pPr>
            <w:r w:rsidRPr="006B3A52">
              <w:rPr>
                <w:rFonts w:hint="eastAsia"/>
              </w:rPr>
              <w:t>60</w:t>
            </w:r>
          </w:p>
        </w:tc>
        <w:tc>
          <w:tcPr>
            <w:tcW w:w="457" w:type="pct"/>
            <w:vAlign w:val="center"/>
          </w:tcPr>
          <w:p w14:paraId="1254A130" w14:textId="77777777" w:rsidR="00091050" w:rsidRPr="006B3A52" w:rsidRDefault="00000000">
            <w:pPr>
              <w:pStyle w:val="aff8"/>
            </w:pPr>
            <w:r w:rsidRPr="006B3A52">
              <w:rPr>
                <w:rFonts w:hint="eastAsia"/>
              </w:rPr>
              <w:t>5</w:t>
            </w:r>
          </w:p>
        </w:tc>
        <w:tc>
          <w:tcPr>
            <w:tcW w:w="457" w:type="pct"/>
            <w:vAlign w:val="center"/>
          </w:tcPr>
          <w:p w14:paraId="53B857CC" w14:textId="77777777" w:rsidR="00091050" w:rsidRPr="006B3A52" w:rsidRDefault="00000000">
            <w:pPr>
              <w:pStyle w:val="aff8"/>
            </w:pPr>
            <w:r w:rsidRPr="006B3A52">
              <w:rPr>
                <w:rFonts w:hint="eastAsia"/>
              </w:rPr>
              <w:t>0</w:t>
            </w:r>
          </w:p>
        </w:tc>
        <w:tc>
          <w:tcPr>
            <w:tcW w:w="406" w:type="pct"/>
            <w:vAlign w:val="center"/>
          </w:tcPr>
          <w:p w14:paraId="620D1123" w14:textId="77777777" w:rsidR="00091050" w:rsidRPr="006B3A52" w:rsidRDefault="00000000">
            <w:pPr>
              <w:pStyle w:val="aff8"/>
            </w:pPr>
            <w:r w:rsidRPr="006B3A52">
              <w:rPr>
                <w:rFonts w:hint="eastAsia"/>
              </w:rPr>
              <w:t>15</w:t>
            </w:r>
          </w:p>
        </w:tc>
        <w:tc>
          <w:tcPr>
            <w:tcW w:w="325" w:type="pct"/>
            <w:vAlign w:val="center"/>
          </w:tcPr>
          <w:p w14:paraId="2A57585D" w14:textId="77777777" w:rsidR="00091050" w:rsidRPr="006B3A52" w:rsidRDefault="00000000">
            <w:pPr>
              <w:pStyle w:val="aff8"/>
            </w:pPr>
            <w:r w:rsidRPr="006B3A52">
              <w:rPr>
                <w:rFonts w:hint="eastAsia"/>
              </w:rPr>
              <w:t>0.003</w:t>
            </w:r>
          </w:p>
        </w:tc>
        <w:tc>
          <w:tcPr>
            <w:tcW w:w="322" w:type="pct"/>
            <w:vAlign w:val="center"/>
          </w:tcPr>
          <w:p w14:paraId="73E5A9CB" w14:textId="77777777" w:rsidR="00091050" w:rsidRPr="006B3A52" w:rsidRDefault="00091050">
            <w:pPr>
              <w:pStyle w:val="aff8"/>
              <w:rPr>
                <w:color w:val="000000" w:themeColor="text1"/>
                <w:sz w:val="18"/>
                <w:szCs w:val="18"/>
              </w:rPr>
            </w:pPr>
          </w:p>
        </w:tc>
        <w:tc>
          <w:tcPr>
            <w:tcW w:w="398" w:type="pct"/>
            <w:vAlign w:val="center"/>
          </w:tcPr>
          <w:p w14:paraId="4CAFD1EC" w14:textId="77777777" w:rsidR="00091050" w:rsidRPr="006B3A52" w:rsidRDefault="00091050">
            <w:pPr>
              <w:pStyle w:val="aff8"/>
              <w:rPr>
                <w:color w:val="000000" w:themeColor="text1"/>
                <w:sz w:val="18"/>
                <w:szCs w:val="18"/>
              </w:rPr>
            </w:pPr>
          </w:p>
        </w:tc>
        <w:tc>
          <w:tcPr>
            <w:tcW w:w="473" w:type="pct"/>
            <w:vAlign w:val="center"/>
          </w:tcPr>
          <w:p w14:paraId="10152A45" w14:textId="77777777" w:rsidR="00091050" w:rsidRPr="006B3A52" w:rsidRDefault="00091050">
            <w:pPr>
              <w:pStyle w:val="aff8"/>
              <w:rPr>
                <w:color w:val="000000" w:themeColor="text1"/>
                <w:sz w:val="18"/>
                <w:szCs w:val="18"/>
              </w:rPr>
            </w:pPr>
          </w:p>
        </w:tc>
        <w:tc>
          <w:tcPr>
            <w:tcW w:w="435" w:type="pct"/>
            <w:vAlign w:val="center"/>
          </w:tcPr>
          <w:p w14:paraId="17036340" w14:textId="77777777" w:rsidR="00091050" w:rsidRPr="006B3A52" w:rsidRDefault="00091050">
            <w:pPr>
              <w:pStyle w:val="aff8"/>
              <w:rPr>
                <w:color w:val="000000" w:themeColor="text1"/>
                <w:sz w:val="18"/>
                <w:szCs w:val="18"/>
              </w:rPr>
            </w:pPr>
          </w:p>
        </w:tc>
      </w:tr>
    </w:tbl>
    <w:p w14:paraId="2EFA99E2" w14:textId="77777777" w:rsidR="00091050" w:rsidRPr="006B3A52" w:rsidRDefault="00091050">
      <w:pPr>
        <w:pStyle w:val="aff8"/>
        <w:ind w:firstLine="480"/>
      </w:pPr>
    </w:p>
    <w:p w14:paraId="5EEE3FC0" w14:textId="77777777" w:rsidR="00091050" w:rsidRPr="006B3A52" w:rsidRDefault="00091050">
      <w:pPr>
        <w:pStyle w:val="a3"/>
      </w:pPr>
    </w:p>
    <w:p w14:paraId="7510A1FB"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.2</w:t>
      </w:r>
      <w:r w:rsidRPr="006B3A52">
        <w:t>-</w:t>
      </w:r>
      <w:r w:rsidRPr="006B3A52">
        <w:rPr>
          <w:rFonts w:hint="eastAsia"/>
        </w:rPr>
        <w:t>3</w:t>
      </w:r>
      <w:r w:rsidRPr="006B3A52">
        <w:t xml:space="preserve">   </w:t>
      </w:r>
      <w:r w:rsidRPr="006B3A52">
        <w:rPr>
          <w:rFonts w:hint="eastAsia"/>
        </w:rPr>
        <w:t>非正常工况污染源参数表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3359"/>
        <w:gridCol w:w="306"/>
        <w:gridCol w:w="232"/>
        <w:gridCol w:w="640"/>
        <w:gridCol w:w="640"/>
        <w:gridCol w:w="850"/>
        <w:gridCol w:w="617"/>
        <w:gridCol w:w="727"/>
        <w:gridCol w:w="856"/>
        <w:gridCol w:w="879"/>
        <w:gridCol w:w="882"/>
        <w:gridCol w:w="882"/>
        <w:gridCol w:w="882"/>
        <w:gridCol w:w="882"/>
        <w:gridCol w:w="884"/>
      </w:tblGrid>
      <w:tr w:rsidR="00091050" w:rsidRPr="006B3A52" w14:paraId="1A09D029" w14:textId="77777777">
        <w:trPr>
          <w:trHeight w:val="397"/>
          <w:jc w:val="center"/>
        </w:trPr>
        <w:tc>
          <w:tcPr>
            <w:tcW w:w="154" w:type="pct"/>
            <w:vMerge w:val="restart"/>
            <w:noWrap/>
            <w:vAlign w:val="center"/>
          </w:tcPr>
          <w:p w14:paraId="1A231658" w14:textId="77777777" w:rsidR="00091050" w:rsidRPr="006B3A52" w:rsidRDefault="00000000">
            <w:pPr>
              <w:pStyle w:val="aff8"/>
            </w:pPr>
            <w:r w:rsidRPr="006B3A52">
              <w:t>编号</w:t>
            </w:r>
          </w:p>
        </w:tc>
        <w:tc>
          <w:tcPr>
            <w:tcW w:w="1204" w:type="pct"/>
            <w:vMerge w:val="restart"/>
            <w:noWrap/>
            <w:vAlign w:val="center"/>
          </w:tcPr>
          <w:p w14:paraId="4F1CE0B2" w14:textId="77777777" w:rsidR="00091050" w:rsidRPr="006B3A52" w:rsidRDefault="00000000">
            <w:pPr>
              <w:pStyle w:val="aff8"/>
            </w:pPr>
            <w:r w:rsidRPr="006B3A52">
              <w:t>点源名称</w:t>
            </w:r>
          </w:p>
        </w:tc>
        <w:tc>
          <w:tcPr>
            <w:tcW w:w="110" w:type="pct"/>
            <w:vMerge w:val="restart"/>
            <w:vAlign w:val="center"/>
          </w:tcPr>
          <w:p w14:paraId="21E4E562" w14:textId="77777777" w:rsidR="00091050" w:rsidRPr="006B3A52" w:rsidRDefault="00000000">
            <w:pPr>
              <w:pStyle w:val="aff8"/>
            </w:pPr>
            <w:r w:rsidRPr="006B3A52">
              <w:rPr>
                <w:rFonts w:hint="eastAsia"/>
              </w:rPr>
              <w:t>X</w:t>
            </w:r>
            <w:r w:rsidRPr="006B3A52">
              <w:t>坐标</w:t>
            </w:r>
          </w:p>
        </w:tc>
        <w:tc>
          <w:tcPr>
            <w:tcW w:w="83" w:type="pct"/>
            <w:vMerge w:val="restart"/>
            <w:vAlign w:val="center"/>
          </w:tcPr>
          <w:p w14:paraId="65409679" w14:textId="77777777" w:rsidR="00091050" w:rsidRPr="006B3A52" w:rsidRDefault="00000000">
            <w:pPr>
              <w:pStyle w:val="aff8"/>
            </w:pPr>
            <w:r w:rsidRPr="006B3A52">
              <w:rPr>
                <w:rFonts w:hint="eastAsia"/>
              </w:rPr>
              <w:t>Y</w:t>
            </w:r>
            <w:r w:rsidRPr="006B3A52">
              <w:t>坐标</w:t>
            </w:r>
          </w:p>
        </w:tc>
        <w:tc>
          <w:tcPr>
            <w:tcW w:w="229" w:type="pct"/>
            <w:vMerge w:val="restart"/>
            <w:noWrap/>
            <w:vAlign w:val="center"/>
          </w:tcPr>
          <w:p w14:paraId="79D990CC" w14:textId="77777777" w:rsidR="00091050" w:rsidRPr="006B3A52" w:rsidRDefault="00000000">
            <w:pPr>
              <w:pStyle w:val="aff8"/>
            </w:pPr>
            <w:r w:rsidRPr="006B3A52">
              <w:t>排气筒</w:t>
            </w:r>
          </w:p>
          <w:p w14:paraId="2A94D114" w14:textId="77777777" w:rsidR="00091050" w:rsidRPr="006B3A52" w:rsidRDefault="00000000">
            <w:pPr>
              <w:pStyle w:val="aff8"/>
            </w:pPr>
            <w:r w:rsidRPr="006B3A52">
              <w:t>高度</w:t>
            </w:r>
          </w:p>
        </w:tc>
        <w:tc>
          <w:tcPr>
            <w:tcW w:w="229" w:type="pct"/>
            <w:vMerge w:val="restart"/>
            <w:noWrap/>
            <w:vAlign w:val="center"/>
          </w:tcPr>
          <w:p w14:paraId="2A25C68E" w14:textId="77777777" w:rsidR="00091050" w:rsidRPr="006B3A52" w:rsidRDefault="00000000">
            <w:pPr>
              <w:pStyle w:val="aff8"/>
            </w:pPr>
            <w:r w:rsidRPr="006B3A52">
              <w:t>排气筒</w:t>
            </w:r>
          </w:p>
          <w:p w14:paraId="063F0AB5" w14:textId="77777777" w:rsidR="00091050" w:rsidRPr="006B3A52" w:rsidRDefault="00000000">
            <w:pPr>
              <w:pStyle w:val="aff8"/>
            </w:pPr>
            <w:r w:rsidRPr="006B3A52">
              <w:t>内径</w:t>
            </w:r>
          </w:p>
        </w:tc>
        <w:tc>
          <w:tcPr>
            <w:tcW w:w="305" w:type="pct"/>
            <w:vMerge w:val="restart"/>
            <w:noWrap/>
            <w:vAlign w:val="center"/>
          </w:tcPr>
          <w:p w14:paraId="3B8A826B" w14:textId="77777777" w:rsidR="00091050" w:rsidRPr="006B3A52" w:rsidRDefault="00000000">
            <w:pPr>
              <w:pStyle w:val="aff8"/>
            </w:pPr>
            <w:r w:rsidRPr="006B3A52">
              <w:t>烟气出口</w:t>
            </w:r>
          </w:p>
          <w:p w14:paraId="4BBA1358" w14:textId="77777777" w:rsidR="00091050" w:rsidRPr="006B3A52" w:rsidRDefault="00000000">
            <w:pPr>
              <w:pStyle w:val="aff8"/>
            </w:pPr>
            <w:r w:rsidRPr="006B3A52">
              <w:t>温度</w:t>
            </w:r>
          </w:p>
        </w:tc>
        <w:tc>
          <w:tcPr>
            <w:tcW w:w="221" w:type="pct"/>
            <w:vMerge w:val="restart"/>
            <w:vAlign w:val="center"/>
          </w:tcPr>
          <w:p w14:paraId="3C84F3F5" w14:textId="77777777" w:rsidR="00091050" w:rsidRPr="006B3A52" w:rsidRDefault="00000000">
            <w:pPr>
              <w:pStyle w:val="aff8"/>
            </w:pPr>
            <w:r w:rsidRPr="006B3A52">
              <w:t>烟气</w:t>
            </w:r>
          </w:p>
          <w:p w14:paraId="538FC170" w14:textId="77777777" w:rsidR="00091050" w:rsidRPr="006B3A52" w:rsidRDefault="00000000">
            <w:pPr>
              <w:pStyle w:val="aff8"/>
            </w:pPr>
            <w:r w:rsidRPr="006B3A52">
              <w:t>流量</w:t>
            </w:r>
          </w:p>
        </w:tc>
        <w:tc>
          <w:tcPr>
            <w:tcW w:w="2464" w:type="pct"/>
            <w:gridSpan w:val="8"/>
            <w:vAlign w:val="center"/>
          </w:tcPr>
          <w:p w14:paraId="4CFCD1CF" w14:textId="77777777" w:rsidR="00091050" w:rsidRPr="006B3A52" w:rsidRDefault="00000000">
            <w:pPr>
              <w:pStyle w:val="aff8"/>
            </w:pPr>
            <w:r w:rsidRPr="006B3A52">
              <w:rPr>
                <w:rFonts w:hint="eastAsia"/>
              </w:rPr>
              <w:t>排放速率（</w:t>
            </w:r>
            <w:r w:rsidRPr="006B3A52">
              <w:rPr>
                <w:rFonts w:hint="eastAsia"/>
              </w:rPr>
              <w:t>kg</w:t>
            </w:r>
            <w:r w:rsidRPr="006B3A52">
              <w:t>/</w:t>
            </w:r>
            <w:r w:rsidRPr="006B3A52">
              <w:rPr>
                <w:rFonts w:hint="eastAsia"/>
              </w:rPr>
              <w:t>h</w:t>
            </w:r>
            <w:r w:rsidRPr="006B3A52">
              <w:rPr>
                <w:rFonts w:hint="eastAsia"/>
              </w:rPr>
              <w:t>）</w:t>
            </w:r>
          </w:p>
        </w:tc>
      </w:tr>
      <w:tr w:rsidR="00091050" w:rsidRPr="006B3A52" w14:paraId="6E35B47C" w14:textId="77777777">
        <w:trPr>
          <w:trHeight w:val="397"/>
          <w:jc w:val="center"/>
        </w:trPr>
        <w:tc>
          <w:tcPr>
            <w:tcW w:w="154" w:type="pct"/>
            <w:vMerge/>
            <w:noWrap/>
            <w:vAlign w:val="center"/>
          </w:tcPr>
          <w:p w14:paraId="05838632" w14:textId="77777777" w:rsidR="00091050" w:rsidRPr="006B3A52" w:rsidRDefault="00091050">
            <w:pPr>
              <w:pStyle w:val="aff8"/>
            </w:pPr>
          </w:p>
        </w:tc>
        <w:tc>
          <w:tcPr>
            <w:tcW w:w="1204" w:type="pct"/>
            <w:vMerge/>
            <w:noWrap/>
            <w:vAlign w:val="center"/>
          </w:tcPr>
          <w:p w14:paraId="21BFE2B7" w14:textId="77777777" w:rsidR="00091050" w:rsidRPr="006B3A52" w:rsidRDefault="00091050">
            <w:pPr>
              <w:pStyle w:val="aff8"/>
            </w:pPr>
          </w:p>
        </w:tc>
        <w:tc>
          <w:tcPr>
            <w:tcW w:w="110" w:type="pct"/>
            <w:vMerge/>
            <w:vAlign w:val="center"/>
          </w:tcPr>
          <w:p w14:paraId="596942F2" w14:textId="77777777" w:rsidR="00091050" w:rsidRPr="006B3A52" w:rsidRDefault="00091050">
            <w:pPr>
              <w:pStyle w:val="aff8"/>
            </w:pPr>
          </w:p>
        </w:tc>
        <w:tc>
          <w:tcPr>
            <w:tcW w:w="83" w:type="pct"/>
            <w:vMerge/>
            <w:vAlign w:val="center"/>
          </w:tcPr>
          <w:p w14:paraId="363A2E28" w14:textId="77777777" w:rsidR="00091050" w:rsidRPr="006B3A52" w:rsidRDefault="00091050">
            <w:pPr>
              <w:pStyle w:val="aff8"/>
            </w:pPr>
          </w:p>
        </w:tc>
        <w:tc>
          <w:tcPr>
            <w:tcW w:w="229" w:type="pct"/>
            <w:vMerge/>
            <w:noWrap/>
            <w:vAlign w:val="center"/>
          </w:tcPr>
          <w:p w14:paraId="7109921D" w14:textId="77777777" w:rsidR="00091050" w:rsidRPr="006B3A52" w:rsidRDefault="00091050">
            <w:pPr>
              <w:pStyle w:val="aff8"/>
            </w:pPr>
          </w:p>
        </w:tc>
        <w:tc>
          <w:tcPr>
            <w:tcW w:w="229" w:type="pct"/>
            <w:vMerge/>
            <w:noWrap/>
            <w:vAlign w:val="center"/>
          </w:tcPr>
          <w:p w14:paraId="17375DB8" w14:textId="77777777" w:rsidR="00091050" w:rsidRPr="006B3A52" w:rsidRDefault="00091050">
            <w:pPr>
              <w:pStyle w:val="aff8"/>
            </w:pPr>
          </w:p>
        </w:tc>
        <w:tc>
          <w:tcPr>
            <w:tcW w:w="305" w:type="pct"/>
            <w:vMerge/>
            <w:noWrap/>
            <w:vAlign w:val="center"/>
          </w:tcPr>
          <w:p w14:paraId="421326FF" w14:textId="77777777" w:rsidR="00091050" w:rsidRPr="006B3A52" w:rsidRDefault="00091050">
            <w:pPr>
              <w:pStyle w:val="aff8"/>
            </w:pPr>
          </w:p>
        </w:tc>
        <w:tc>
          <w:tcPr>
            <w:tcW w:w="221" w:type="pct"/>
            <w:vMerge/>
            <w:vAlign w:val="center"/>
          </w:tcPr>
          <w:p w14:paraId="73CBE597" w14:textId="77777777" w:rsidR="00091050" w:rsidRPr="006B3A52" w:rsidRDefault="00091050">
            <w:pPr>
              <w:pStyle w:val="aff8"/>
            </w:pPr>
          </w:p>
        </w:tc>
        <w:tc>
          <w:tcPr>
            <w:tcW w:w="261" w:type="pct"/>
            <w:vAlign w:val="center"/>
          </w:tcPr>
          <w:p w14:paraId="7033D3B4" w14:textId="77777777" w:rsidR="00091050" w:rsidRPr="006B3A52" w:rsidRDefault="00000000">
            <w:pPr>
              <w:pStyle w:val="aff8"/>
            </w:pPr>
            <w:r w:rsidRPr="006B3A52">
              <w:t>SO</w:t>
            </w:r>
            <w:r w:rsidRPr="006B3A52">
              <w:rPr>
                <w:vertAlign w:val="subscript"/>
              </w:rPr>
              <w:t>2</w:t>
            </w:r>
          </w:p>
        </w:tc>
        <w:tc>
          <w:tcPr>
            <w:tcW w:w="307" w:type="pct"/>
            <w:vAlign w:val="center"/>
          </w:tcPr>
          <w:p w14:paraId="0F4D985B" w14:textId="77777777" w:rsidR="00091050" w:rsidRPr="006B3A52" w:rsidRDefault="00000000">
            <w:pPr>
              <w:pStyle w:val="aff8"/>
            </w:pPr>
            <w:r w:rsidRPr="006B3A52">
              <w:t>NO</w:t>
            </w:r>
            <w:r w:rsidRPr="006B3A52">
              <w:rPr>
                <w:vertAlign w:val="subscript"/>
              </w:rPr>
              <w:t>2</w:t>
            </w:r>
          </w:p>
        </w:tc>
        <w:tc>
          <w:tcPr>
            <w:tcW w:w="315" w:type="pct"/>
            <w:vAlign w:val="center"/>
          </w:tcPr>
          <w:p w14:paraId="2EDA8731" w14:textId="77777777" w:rsidR="00091050" w:rsidRPr="006B3A52" w:rsidRDefault="00000000">
            <w:pPr>
              <w:pStyle w:val="aff8"/>
            </w:pPr>
            <w:r w:rsidRPr="006B3A52">
              <w:rPr>
                <w:rFonts w:hint="eastAsia"/>
              </w:rPr>
              <w:t>PM</w:t>
            </w:r>
            <w:r w:rsidRPr="006B3A52">
              <w:rPr>
                <w:rFonts w:hint="eastAsia"/>
                <w:vertAlign w:val="subscript"/>
              </w:rPr>
              <w:t>10</w:t>
            </w:r>
          </w:p>
        </w:tc>
        <w:tc>
          <w:tcPr>
            <w:tcW w:w="316" w:type="pct"/>
            <w:vAlign w:val="center"/>
          </w:tcPr>
          <w:p w14:paraId="10813C1E" w14:textId="77777777" w:rsidR="00091050" w:rsidRPr="006B3A52" w:rsidRDefault="00000000">
            <w:pPr>
              <w:pStyle w:val="aff8"/>
            </w:pPr>
            <w:r w:rsidRPr="006B3A52">
              <w:rPr>
                <w:rFonts w:hint="eastAsia"/>
              </w:rPr>
              <w:t>PM</w:t>
            </w:r>
            <w:r w:rsidRPr="006B3A52">
              <w:rPr>
                <w:rFonts w:hint="eastAsia"/>
                <w:vertAlign w:val="subscript"/>
              </w:rPr>
              <w:t>2.5</w:t>
            </w:r>
          </w:p>
        </w:tc>
        <w:tc>
          <w:tcPr>
            <w:tcW w:w="316" w:type="pct"/>
            <w:vAlign w:val="center"/>
          </w:tcPr>
          <w:p w14:paraId="48EC1228" w14:textId="77777777" w:rsidR="00091050" w:rsidRPr="006B3A52" w:rsidRDefault="00000000">
            <w:pPr>
              <w:pStyle w:val="aff8"/>
            </w:pPr>
            <w:r w:rsidRPr="006B3A52">
              <w:rPr>
                <w:rFonts w:hint="eastAsia"/>
              </w:rPr>
              <w:t>铅</w:t>
            </w:r>
          </w:p>
        </w:tc>
        <w:tc>
          <w:tcPr>
            <w:tcW w:w="316" w:type="pct"/>
            <w:vAlign w:val="center"/>
          </w:tcPr>
          <w:p w14:paraId="23815868" w14:textId="77777777" w:rsidR="00091050" w:rsidRPr="006B3A52" w:rsidRDefault="00000000">
            <w:pPr>
              <w:pStyle w:val="aff8"/>
            </w:pPr>
            <w:r w:rsidRPr="006B3A52">
              <w:rPr>
                <w:rFonts w:hint="eastAsia"/>
              </w:rPr>
              <w:t>镉</w:t>
            </w:r>
          </w:p>
        </w:tc>
        <w:tc>
          <w:tcPr>
            <w:tcW w:w="316" w:type="pct"/>
            <w:vAlign w:val="center"/>
          </w:tcPr>
          <w:p w14:paraId="34295963" w14:textId="77777777" w:rsidR="00091050" w:rsidRPr="006B3A52" w:rsidRDefault="00000000">
            <w:pPr>
              <w:pStyle w:val="aff8"/>
            </w:pPr>
            <w:r w:rsidRPr="006B3A52">
              <w:rPr>
                <w:rFonts w:hint="eastAsia"/>
              </w:rPr>
              <w:t>汞</w:t>
            </w:r>
          </w:p>
        </w:tc>
        <w:tc>
          <w:tcPr>
            <w:tcW w:w="317" w:type="pct"/>
            <w:vAlign w:val="center"/>
          </w:tcPr>
          <w:p w14:paraId="3156E902" w14:textId="77777777" w:rsidR="00091050" w:rsidRPr="006B3A52" w:rsidRDefault="00000000">
            <w:pPr>
              <w:pStyle w:val="aff8"/>
            </w:pPr>
            <w:r w:rsidRPr="006B3A52">
              <w:rPr>
                <w:rFonts w:hint="eastAsia"/>
              </w:rPr>
              <w:t>砷</w:t>
            </w:r>
          </w:p>
        </w:tc>
      </w:tr>
      <w:tr w:rsidR="00091050" w:rsidRPr="006B3A52" w14:paraId="62B31075" w14:textId="77777777">
        <w:trPr>
          <w:trHeight w:val="397"/>
          <w:jc w:val="center"/>
        </w:trPr>
        <w:tc>
          <w:tcPr>
            <w:tcW w:w="154" w:type="pct"/>
            <w:vMerge/>
            <w:noWrap/>
            <w:vAlign w:val="center"/>
          </w:tcPr>
          <w:p w14:paraId="1D59F32F" w14:textId="77777777" w:rsidR="00091050" w:rsidRPr="006B3A52" w:rsidRDefault="00091050">
            <w:pPr>
              <w:pStyle w:val="aff8"/>
            </w:pPr>
          </w:p>
        </w:tc>
        <w:tc>
          <w:tcPr>
            <w:tcW w:w="1204" w:type="pct"/>
            <w:noWrap/>
            <w:vAlign w:val="center"/>
          </w:tcPr>
          <w:p w14:paraId="1ED3088D" w14:textId="77777777" w:rsidR="00091050" w:rsidRPr="006B3A52" w:rsidRDefault="00000000">
            <w:pPr>
              <w:pStyle w:val="aff8"/>
            </w:pPr>
            <w:r w:rsidRPr="006B3A52">
              <w:t>单位</w:t>
            </w:r>
          </w:p>
        </w:tc>
        <w:tc>
          <w:tcPr>
            <w:tcW w:w="110" w:type="pct"/>
            <w:vAlign w:val="center"/>
          </w:tcPr>
          <w:p w14:paraId="20FBBEB9" w14:textId="77777777" w:rsidR="00091050" w:rsidRPr="006B3A52" w:rsidRDefault="00000000">
            <w:pPr>
              <w:pStyle w:val="aff8"/>
            </w:pPr>
            <w:proofErr w:type="spellStart"/>
            <w:r w:rsidRPr="006B3A52">
              <w:rPr>
                <w:rFonts w:hint="eastAsia"/>
              </w:rPr>
              <w:t>P</w:t>
            </w:r>
            <w:r w:rsidRPr="006B3A52">
              <w:t>x</w:t>
            </w:r>
            <w:proofErr w:type="spellEnd"/>
          </w:p>
        </w:tc>
        <w:tc>
          <w:tcPr>
            <w:tcW w:w="83" w:type="pct"/>
            <w:vAlign w:val="center"/>
          </w:tcPr>
          <w:p w14:paraId="74D08D34" w14:textId="77777777" w:rsidR="00091050" w:rsidRPr="006B3A52" w:rsidRDefault="00000000">
            <w:pPr>
              <w:pStyle w:val="aff8"/>
            </w:pPr>
            <w:r w:rsidRPr="006B3A52">
              <w:rPr>
                <w:rFonts w:hint="eastAsia"/>
              </w:rPr>
              <w:t>P</w:t>
            </w:r>
            <w:r w:rsidRPr="006B3A52">
              <w:t>y</w:t>
            </w:r>
          </w:p>
        </w:tc>
        <w:tc>
          <w:tcPr>
            <w:tcW w:w="229" w:type="pct"/>
            <w:noWrap/>
            <w:vAlign w:val="center"/>
          </w:tcPr>
          <w:p w14:paraId="7FC60776" w14:textId="77777777" w:rsidR="00091050" w:rsidRPr="006B3A52" w:rsidRDefault="00000000">
            <w:pPr>
              <w:pStyle w:val="aff8"/>
            </w:pPr>
            <w:r w:rsidRPr="006B3A52">
              <w:t>H(m)</w:t>
            </w:r>
          </w:p>
        </w:tc>
        <w:tc>
          <w:tcPr>
            <w:tcW w:w="229" w:type="pct"/>
            <w:noWrap/>
            <w:vAlign w:val="center"/>
          </w:tcPr>
          <w:p w14:paraId="6B193892" w14:textId="77777777" w:rsidR="00091050" w:rsidRPr="006B3A52" w:rsidRDefault="00000000">
            <w:pPr>
              <w:pStyle w:val="aff8"/>
            </w:pPr>
            <w:r w:rsidRPr="006B3A52">
              <w:t>D(m)</w:t>
            </w:r>
          </w:p>
        </w:tc>
        <w:tc>
          <w:tcPr>
            <w:tcW w:w="305" w:type="pct"/>
            <w:noWrap/>
            <w:vAlign w:val="center"/>
          </w:tcPr>
          <w:p w14:paraId="419C18DF" w14:textId="77777777" w:rsidR="00091050" w:rsidRPr="006B3A52" w:rsidRDefault="00000000">
            <w:pPr>
              <w:pStyle w:val="aff8"/>
            </w:pPr>
            <w:proofErr w:type="gramStart"/>
            <w:r w:rsidRPr="006B3A52">
              <w:t>T(</w:t>
            </w:r>
            <w:proofErr w:type="gramEnd"/>
            <w:r w:rsidRPr="006B3A52">
              <w:t>℃)</w:t>
            </w:r>
          </w:p>
        </w:tc>
        <w:tc>
          <w:tcPr>
            <w:tcW w:w="221" w:type="pct"/>
            <w:vAlign w:val="center"/>
          </w:tcPr>
          <w:p w14:paraId="1C730924" w14:textId="77777777" w:rsidR="00091050" w:rsidRPr="006B3A52" w:rsidRDefault="00000000">
            <w:pPr>
              <w:pStyle w:val="aff8"/>
            </w:pPr>
            <w:r w:rsidRPr="006B3A52">
              <w:t>V/m</w:t>
            </w:r>
            <w:r w:rsidRPr="006B3A52">
              <w:rPr>
                <w:vertAlign w:val="superscript"/>
              </w:rPr>
              <w:t>3</w:t>
            </w:r>
            <w:r w:rsidRPr="006B3A52">
              <w:t>/h</w:t>
            </w:r>
          </w:p>
        </w:tc>
        <w:tc>
          <w:tcPr>
            <w:tcW w:w="261" w:type="pct"/>
            <w:vAlign w:val="center"/>
          </w:tcPr>
          <w:p w14:paraId="043273A9" w14:textId="77777777" w:rsidR="00091050" w:rsidRPr="006B3A52" w:rsidRDefault="00000000">
            <w:pPr>
              <w:pStyle w:val="aff8"/>
            </w:pPr>
            <w:r w:rsidRPr="006B3A52">
              <w:t>Q</w:t>
            </w:r>
            <w:r w:rsidRPr="006B3A52">
              <w:rPr>
                <w:vertAlign w:val="subscript"/>
              </w:rPr>
              <w:t>SO2</w:t>
            </w:r>
          </w:p>
        </w:tc>
        <w:tc>
          <w:tcPr>
            <w:tcW w:w="307" w:type="pct"/>
            <w:vAlign w:val="center"/>
          </w:tcPr>
          <w:p w14:paraId="1E8BDC1C" w14:textId="77777777" w:rsidR="00091050" w:rsidRPr="006B3A52" w:rsidRDefault="00000000">
            <w:pPr>
              <w:pStyle w:val="aff8"/>
            </w:pPr>
            <w:r w:rsidRPr="006B3A52">
              <w:t>Q</w:t>
            </w:r>
            <w:r w:rsidRPr="006B3A52">
              <w:rPr>
                <w:vertAlign w:val="subscript"/>
              </w:rPr>
              <w:t>NO2</w:t>
            </w:r>
          </w:p>
        </w:tc>
        <w:tc>
          <w:tcPr>
            <w:tcW w:w="315" w:type="pct"/>
            <w:vAlign w:val="center"/>
          </w:tcPr>
          <w:p w14:paraId="7687DD1C" w14:textId="77777777" w:rsidR="00091050" w:rsidRPr="006B3A52" w:rsidRDefault="00000000">
            <w:pPr>
              <w:pStyle w:val="aff8"/>
            </w:pPr>
            <w:r w:rsidRPr="006B3A52">
              <w:t>Q</w:t>
            </w:r>
            <w:r w:rsidRPr="006B3A52">
              <w:rPr>
                <w:rFonts w:hint="eastAsia"/>
                <w:vertAlign w:val="subscript"/>
              </w:rPr>
              <w:t>PM10</w:t>
            </w:r>
          </w:p>
        </w:tc>
        <w:tc>
          <w:tcPr>
            <w:tcW w:w="316" w:type="pct"/>
            <w:vAlign w:val="center"/>
          </w:tcPr>
          <w:p w14:paraId="553A6B30" w14:textId="77777777" w:rsidR="00091050" w:rsidRPr="006B3A52" w:rsidRDefault="00000000">
            <w:pPr>
              <w:pStyle w:val="aff8"/>
            </w:pPr>
            <w:r w:rsidRPr="006B3A52">
              <w:t>Q</w:t>
            </w:r>
            <w:r w:rsidRPr="006B3A52">
              <w:rPr>
                <w:rFonts w:hint="eastAsia"/>
                <w:vertAlign w:val="subscript"/>
              </w:rPr>
              <w:t>PM10</w:t>
            </w:r>
          </w:p>
        </w:tc>
        <w:tc>
          <w:tcPr>
            <w:tcW w:w="316" w:type="pct"/>
            <w:vAlign w:val="center"/>
          </w:tcPr>
          <w:p w14:paraId="3D2EFF8F" w14:textId="77777777" w:rsidR="00091050" w:rsidRPr="006B3A52" w:rsidRDefault="00000000">
            <w:pPr>
              <w:pStyle w:val="aff8"/>
            </w:pPr>
            <w:r w:rsidRPr="006B3A52">
              <w:t>Q</w:t>
            </w:r>
            <w:r w:rsidRPr="006B3A52">
              <w:rPr>
                <w:rFonts w:hint="eastAsia"/>
                <w:vertAlign w:val="subscript"/>
              </w:rPr>
              <w:t>铅</w:t>
            </w:r>
          </w:p>
        </w:tc>
        <w:tc>
          <w:tcPr>
            <w:tcW w:w="316" w:type="pct"/>
            <w:vAlign w:val="center"/>
          </w:tcPr>
          <w:p w14:paraId="4F0ED2BC" w14:textId="77777777" w:rsidR="00091050" w:rsidRPr="006B3A52" w:rsidRDefault="00000000">
            <w:pPr>
              <w:pStyle w:val="aff8"/>
            </w:pPr>
            <w:r w:rsidRPr="006B3A52">
              <w:t>Q</w:t>
            </w:r>
            <w:r w:rsidRPr="006B3A52">
              <w:rPr>
                <w:rFonts w:hint="eastAsia"/>
                <w:vertAlign w:val="subscript"/>
              </w:rPr>
              <w:t>镉</w:t>
            </w:r>
          </w:p>
        </w:tc>
        <w:tc>
          <w:tcPr>
            <w:tcW w:w="316" w:type="pct"/>
            <w:vAlign w:val="center"/>
          </w:tcPr>
          <w:p w14:paraId="06B76292" w14:textId="77777777" w:rsidR="00091050" w:rsidRPr="006B3A52" w:rsidRDefault="00000000">
            <w:pPr>
              <w:pStyle w:val="aff8"/>
            </w:pPr>
            <w:r w:rsidRPr="006B3A52">
              <w:t>Q</w:t>
            </w:r>
            <w:r w:rsidRPr="006B3A52">
              <w:rPr>
                <w:rFonts w:hint="eastAsia"/>
                <w:vertAlign w:val="subscript"/>
              </w:rPr>
              <w:t>汞</w:t>
            </w:r>
          </w:p>
        </w:tc>
        <w:tc>
          <w:tcPr>
            <w:tcW w:w="317" w:type="pct"/>
            <w:vAlign w:val="center"/>
          </w:tcPr>
          <w:p w14:paraId="444D4093" w14:textId="77777777" w:rsidR="00091050" w:rsidRPr="006B3A52" w:rsidRDefault="00000000">
            <w:pPr>
              <w:pStyle w:val="aff8"/>
            </w:pPr>
            <w:r w:rsidRPr="006B3A52">
              <w:t>Q</w:t>
            </w:r>
            <w:r w:rsidRPr="006B3A52">
              <w:rPr>
                <w:rFonts w:hint="eastAsia"/>
                <w:vertAlign w:val="subscript"/>
              </w:rPr>
              <w:t>砷</w:t>
            </w:r>
          </w:p>
        </w:tc>
      </w:tr>
      <w:tr w:rsidR="00091050" w:rsidRPr="006B3A52" w14:paraId="1D47CA62" w14:textId="77777777">
        <w:trPr>
          <w:trHeight w:val="397"/>
          <w:jc w:val="center"/>
        </w:trPr>
        <w:tc>
          <w:tcPr>
            <w:tcW w:w="154" w:type="pct"/>
            <w:noWrap/>
            <w:vAlign w:val="center"/>
          </w:tcPr>
          <w:p w14:paraId="0A8B362B" w14:textId="77777777" w:rsidR="00091050" w:rsidRPr="006B3A52" w:rsidRDefault="00000000">
            <w:pPr>
              <w:pStyle w:val="aff8"/>
            </w:pPr>
            <w:r w:rsidRPr="006B3A52">
              <w:rPr>
                <w:rFonts w:hint="eastAsia"/>
              </w:rPr>
              <w:t>1</w:t>
            </w:r>
          </w:p>
        </w:tc>
        <w:tc>
          <w:tcPr>
            <w:tcW w:w="1204" w:type="pct"/>
            <w:noWrap/>
            <w:vAlign w:val="center"/>
          </w:tcPr>
          <w:p w14:paraId="19A9C50C" w14:textId="77777777" w:rsidR="00091050" w:rsidRPr="006B3A52" w:rsidRDefault="00000000">
            <w:pPr>
              <w:pStyle w:val="aff8"/>
            </w:pPr>
            <w:r w:rsidRPr="006B3A52">
              <w:rPr>
                <w:rFonts w:hint="eastAsia"/>
              </w:rPr>
              <w:t>1#</w:t>
            </w:r>
            <w:r w:rsidRPr="006B3A52">
              <w:rPr>
                <w:rFonts w:hint="eastAsia"/>
              </w:rPr>
              <w:t>回转窑烟气、上料粉尘（</w:t>
            </w:r>
            <w:r w:rsidRPr="006B3A52">
              <w:rPr>
                <w:rFonts w:hint="eastAsia"/>
              </w:rPr>
              <w:t>DA001</w:t>
            </w:r>
            <w:r w:rsidRPr="006B3A52">
              <w:rPr>
                <w:rFonts w:hint="eastAsia"/>
              </w:rPr>
              <w:t>）</w:t>
            </w:r>
          </w:p>
        </w:tc>
        <w:tc>
          <w:tcPr>
            <w:tcW w:w="110" w:type="pct"/>
            <w:vAlign w:val="center"/>
          </w:tcPr>
          <w:p w14:paraId="20F92465" w14:textId="77777777" w:rsidR="00091050" w:rsidRPr="006B3A52" w:rsidRDefault="00000000">
            <w:pPr>
              <w:pStyle w:val="aff8"/>
            </w:pPr>
            <w:r w:rsidRPr="006B3A52">
              <w:rPr>
                <w:rFonts w:hint="eastAsia"/>
              </w:rPr>
              <w:t>97</w:t>
            </w:r>
          </w:p>
        </w:tc>
        <w:tc>
          <w:tcPr>
            <w:tcW w:w="83" w:type="pct"/>
            <w:vAlign w:val="center"/>
          </w:tcPr>
          <w:p w14:paraId="10F5F1AA" w14:textId="77777777" w:rsidR="00091050" w:rsidRPr="006B3A52" w:rsidRDefault="00000000">
            <w:pPr>
              <w:pStyle w:val="aff8"/>
            </w:pPr>
            <w:r w:rsidRPr="006B3A52">
              <w:rPr>
                <w:rFonts w:hint="eastAsia"/>
              </w:rPr>
              <w:t>-16</w:t>
            </w:r>
          </w:p>
        </w:tc>
        <w:tc>
          <w:tcPr>
            <w:tcW w:w="229" w:type="pct"/>
            <w:noWrap/>
            <w:vAlign w:val="center"/>
          </w:tcPr>
          <w:p w14:paraId="4644B85C" w14:textId="77777777" w:rsidR="00091050" w:rsidRPr="006B3A52" w:rsidRDefault="00000000">
            <w:pPr>
              <w:pStyle w:val="aff8"/>
            </w:pPr>
            <w:r w:rsidRPr="006B3A52">
              <w:rPr>
                <w:rFonts w:hint="eastAsia"/>
              </w:rPr>
              <w:t>20</w:t>
            </w:r>
          </w:p>
        </w:tc>
        <w:tc>
          <w:tcPr>
            <w:tcW w:w="229" w:type="pct"/>
            <w:noWrap/>
            <w:vAlign w:val="center"/>
          </w:tcPr>
          <w:p w14:paraId="556184B3" w14:textId="77777777" w:rsidR="00091050" w:rsidRPr="006B3A52" w:rsidRDefault="00000000">
            <w:pPr>
              <w:pStyle w:val="aff8"/>
            </w:pPr>
            <w:r w:rsidRPr="006B3A52">
              <w:rPr>
                <w:rFonts w:hint="eastAsia"/>
              </w:rPr>
              <w:t>1.3</w:t>
            </w:r>
          </w:p>
        </w:tc>
        <w:tc>
          <w:tcPr>
            <w:tcW w:w="305" w:type="pct"/>
            <w:noWrap/>
            <w:vAlign w:val="center"/>
          </w:tcPr>
          <w:p w14:paraId="192CBAB8" w14:textId="77777777" w:rsidR="00091050" w:rsidRPr="006B3A52" w:rsidRDefault="00000000">
            <w:pPr>
              <w:pStyle w:val="aff8"/>
            </w:pPr>
            <w:r w:rsidRPr="006B3A52">
              <w:rPr>
                <w:rFonts w:hint="eastAsia"/>
              </w:rPr>
              <w:t>60</w:t>
            </w:r>
          </w:p>
        </w:tc>
        <w:tc>
          <w:tcPr>
            <w:tcW w:w="221" w:type="pct"/>
            <w:vAlign w:val="center"/>
          </w:tcPr>
          <w:p w14:paraId="6403E9B3" w14:textId="77777777" w:rsidR="00091050" w:rsidRPr="006B3A52" w:rsidRDefault="00000000">
            <w:pPr>
              <w:pStyle w:val="aff8"/>
            </w:pPr>
            <w:r w:rsidRPr="006B3A52">
              <w:rPr>
                <w:rFonts w:hint="eastAsia"/>
              </w:rPr>
              <w:t>98000</w:t>
            </w:r>
          </w:p>
        </w:tc>
        <w:tc>
          <w:tcPr>
            <w:tcW w:w="261" w:type="pct"/>
            <w:vAlign w:val="center"/>
          </w:tcPr>
          <w:p w14:paraId="05297576" w14:textId="77777777" w:rsidR="00091050" w:rsidRPr="006B3A52" w:rsidRDefault="00000000">
            <w:pPr>
              <w:pStyle w:val="aff8"/>
            </w:pPr>
            <w:r w:rsidRPr="006B3A52">
              <w:rPr>
                <w:rFonts w:hint="eastAsia"/>
                <w:color w:val="000000"/>
              </w:rPr>
              <w:t>31.83</w:t>
            </w:r>
          </w:p>
        </w:tc>
        <w:tc>
          <w:tcPr>
            <w:tcW w:w="307" w:type="pct"/>
            <w:vAlign w:val="center"/>
          </w:tcPr>
          <w:p w14:paraId="228BE5E5" w14:textId="77777777" w:rsidR="00091050" w:rsidRPr="006B3A52" w:rsidRDefault="00000000">
            <w:pPr>
              <w:pStyle w:val="aff8"/>
            </w:pPr>
            <w:r w:rsidRPr="006B3A52">
              <w:rPr>
                <w:rFonts w:hint="eastAsia"/>
              </w:rPr>
              <w:t>11.03</w:t>
            </w:r>
          </w:p>
        </w:tc>
        <w:tc>
          <w:tcPr>
            <w:tcW w:w="315" w:type="pct"/>
            <w:vAlign w:val="center"/>
          </w:tcPr>
          <w:p w14:paraId="6BFF343E" w14:textId="77777777" w:rsidR="00091050" w:rsidRPr="006B3A52" w:rsidRDefault="00000000">
            <w:pPr>
              <w:pStyle w:val="aff8"/>
              <w:rPr>
                <w:color w:val="000000"/>
              </w:rPr>
            </w:pPr>
            <w:r w:rsidRPr="006B3A52">
              <w:rPr>
                <w:rFonts w:hint="eastAsia"/>
                <w:color w:val="000000"/>
              </w:rPr>
              <w:t>14.299</w:t>
            </w:r>
          </w:p>
        </w:tc>
        <w:tc>
          <w:tcPr>
            <w:tcW w:w="316" w:type="pct"/>
            <w:vAlign w:val="center"/>
          </w:tcPr>
          <w:p w14:paraId="38841540" w14:textId="77777777" w:rsidR="00091050" w:rsidRPr="006B3A52" w:rsidRDefault="00000000">
            <w:pPr>
              <w:pStyle w:val="aff8"/>
              <w:rPr>
                <w:color w:val="000000"/>
              </w:rPr>
            </w:pPr>
            <w:r w:rsidRPr="006B3A52">
              <w:rPr>
                <w:rFonts w:hint="eastAsia"/>
                <w:color w:val="000000"/>
              </w:rPr>
              <w:t>7.149</w:t>
            </w:r>
          </w:p>
        </w:tc>
        <w:tc>
          <w:tcPr>
            <w:tcW w:w="316" w:type="pct"/>
            <w:vAlign w:val="center"/>
          </w:tcPr>
          <w:p w14:paraId="3E30134A" w14:textId="77777777" w:rsidR="00091050" w:rsidRPr="006B3A52" w:rsidRDefault="00000000">
            <w:pPr>
              <w:pStyle w:val="aff8"/>
              <w:rPr>
                <w:color w:val="000000"/>
              </w:rPr>
            </w:pPr>
            <w:r w:rsidRPr="006B3A52">
              <w:rPr>
                <w:rFonts w:hint="eastAsia"/>
                <w:color w:val="000000"/>
              </w:rPr>
              <w:t>5.022</w:t>
            </w:r>
          </w:p>
        </w:tc>
        <w:tc>
          <w:tcPr>
            <w:tcW w:w="316" w:type="pct"/>
            <w:vAlign w:val="center"/>
          </w:tcPr>
          <w:p w14:paraId="5560CBF5" w14:textId="77777777" w:rsidR="00091050" w:rsidRPr="006B3A52" w:rsidRDefault="00000000">
            <w:pPr>
              <w:pStyle w:val="aff8"/>
              <w:rPr>
                <w:color w:val="000000"/>
              </w:rPr>
            </w:pPr>
            <w:r w:rsidRPr="006B3A52">
              <w:rPr>
                <w:rFonts w:hint="eastAsia"/>
                <w:color w:val="000000"/>
              </w:rPr>
              <w:t>0.057</w:t>
            </w:r>
          </w:p>
        </w:tc>
        <w:tc>
          <w:tcPr>
            <w:tcW w:w="316" w:type="pct"/>
            <w:vAlign w:val="center"/>
          </w:tcPr>
          <w:p w14:paraId="7D7D5A2E" w14:textId="77777777" w:rsidR="00091050" w:rsidRPr="006B3A52" w:rsidRDefault="00000000">
            <w:pPr>
              <w:pStyle w:val="aff8"/>
              <w:rPr>
                <w:color w:val="000000"/>
              </w:rPr>
            </w:pPr>
            <w:r w:rsidRPr="006B3A52">
              <w:rPr>
                <w:rFonts w:hint="eastAsia"/>
                <w:color w:val="000000"/>
              </w:rPr>
              <w:t>0.000625</w:t>
            </w:r>
          </w:p>
        </w:tc>
        <w:tc>
          <w:tcPr>
            <w:tcW w:w="317" w:type="pct"/>
            <w:vAlign w:val="center"/>
          </w:tcPr>
          <w:p w14:paraId="4CF9914B" w14:textId="77777777" w:rsidR="00091050" w:rsidRPr="006B3A52" w:rsidRDefault="00000000">
            <w:pPr>
              <w:pStyle w:val="aff8"/>
              <w:rPr>
                <w:color w:val="000000"/>
              </w:rPr>
            </w:pPr>
            <w:r w:rsidRPr="006B3A52">
              <w:rPr>
                <w:rFonts w:hint="eastAsia"/>
                <w:color w:val="000000"/>
              </w:rPr>
              <w:t>0.000895</w:t>
            </w:r>
          </w:p>
        </w:tc>
      </w:tr>
    </w:tbl>
    <w:p w14:paraId="662BC6CC" w14:textId="77777777" w:rsidR="00091050" w:rsidRPr="006B3A52" w:rsidRDefault="00091050">
      <w:pPr>
        <w:pStyle w:val="a3"/>
      </w:pPr>
    </w:p>
    <w:p w14:paraId="38767EF7"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.2</w:t>
      </w:r>
      <w:r w:rsidRPr="006B3A52">
        <w:t>-</w:t>
      </w:r>
      <w:r w:rsidRPr="006B3A52">
        <w:rPr>
          <w:rFonts w:hint="eastAsia"/>
        </w:rPr>
        <w:t>4</w:t>
      </w:r>
      <w:r w:rsidRPr="006B3A52">
        <w:t xml:space="preserve">   </w:t>
      </w:r>
      <w:r w:rsidRPr="006B3A52">
        <w:rPr>
          <w:rFonts w:hint="eastAsia"/>
        </w:rPr>
        <w:t>拟建、在建项目点源参数表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2390"/>
        <w:gridCol w:w="459"/>
        <w:gridCol w:w="484"/>
        <w:gridCol w:w="766"/>
        <w:gridCol w:w="766"/>
        <w:gridCol w:w="851"/>
        <w:gridCol w:w="639"/>
        <w:gridCol w:w="614"/>
        <w:gridCol w:w="597"/>
        <w:gridCol w:w="695"/>
        <w:gridCol w:w="619"/>
        <w:gridCol w:w="693"/>
        <w:gridCol w:w="798"/>
        <w:gridCol w:w="1113"/>
        <w:gridCol w:w="1008"/>
        <w:gridCol w:w="1010"/>
        <w:gridCol w:w="16"/>
      </w:tblGrid>
      <w:tr w:rsidR="00091050" w:rsidRPr="006B3A52" w14:paraId="3D63631A" w14:textId="77777777">
        <w:trPr>
          <w:gridAfter w:val="1"/>
          <w:wAfter w:w="6" w:type="pct"/>
          <w:jc w:val="center"/>
        </w:trPr>
        <w:tc>
          <w:tcPr>
            <w:tcW w:w="154" w:type="pct"/>
            <w:vMerge w:val="restart"/>
            <w:noWrap/>
            <w:vAlign w:val="center"/>
          </w:tcPr>
          <w:p w14:paraId="34F19110" w14:textId="77777777" w:rsidR="00091050" w:rsidRPr="006B3A52" w:rsidRDefault="00000000">
            <w:pPr>
              <w:pStyle w:val="aff8"/>
            </w:pPr>
            <w:r w:rsidRPr="006B3A52">
              <w:t>编号</w:t>
            </w:r>
          </w:p>
        </w:tc>
        <w:tc>
          <w:tcPr>
            <w:tcW w:w="857" w:type="pct"/>
            <w:vMerge w:val="restart"/>
            <w:noWrap/>
            <w:vAlign w:val="center"/>
          </w:tcPr>
          <w:p w14:paraId="3256E9A8" w14:textId="77777777" w:rsidR="00091050" w:rsidRPr="006B3A52" w:rsidRDefault="00000000">
            <w:pPr>
              <w:pStyle w:val="aff8"/>
            </w:pPr>
            <w:r w:rsidRPr="006B3A52">
              <w:t>点源名称</w:t>
            </w:r>
          </w:p>
        </w:tc>
        <w:tc>
          <w:tcPr>
            <w:tcW w:w="165" w:type="pct"/>
            <w:vMerge w:val="restart"/>
            <w:vAlign w:val="center"/>
          </w:tcPr>
          <w:p w14:paraId="4B4E9983" w14:textId="77777777" w:rsidR="00091050" w:rsidRPr="006B3A52" w:rsidRDefault="00000000">
            <w:pPr>
              <w:pStyle w:val="aff8"/>
            </w:pPr>
            <w:r w:rsidRPr="006B3A52">
              <w:rPr>
                <w:rFonts w:hint="eastAsia"/>
              </w:rPr>
              <w:t>X</w:t>
            </w:r>
            <w:r w:rsidRPr="006B3A52">
              <w:t>坐标</w:t>
            </w:r>
          </w:p>
        </w:tc>
        <w:tc>
          <w:tcPr>
            <w:tcW w:w="174" w:type="pct"/>
            <w:vMerge w:val="restart"/>
            <w:vAlign w:val="center"/>
          </w:tcPr>
          <w:p w14:paraId="21641B5F" w14:textId="77777777" w:rsidR="00091050" w:rsidRPr="006B3A52" w:rsidRDefault="00000000">
            <w:pPr>
              <w:pStyle w:val="aff8"/>
            </w:pPr>
            <w:r w:rsidRPr="006B3A52">
              <w:rPr>
                <w:rFonts w:hint="eastAsia"/>
              </w:rPr>
              <w:t>Y</w:t>
            </w:r>
            <w:r w:rsidRPr="006B3A52">
              <w:t>坐标</w:t>
            </w:r>
          </w:p>
        </w:tc>
        <w:tc>
          <w:tcPr>
            <w:tcW w:w="275" w:type="pct"/>
            <w:vMerge w:val="restart"/>
            <w:noWrap/>
            <w:vAlign w:val="center"/>
          </w:tcPr>
          <w:p w14:paraId="187ACAC1" w14:textId="77777777" w:rsidR="00091050" w:rsidRPr="006B3A52" w:rsidRDefault="00000000">
            <w:pPr>
              <w:pStyle w:val="aff8"/>
            </w:pPr>
            <w:r w:rsidRPr="006B3A52">
              <w:t>排气筒</w:t>
            </w:r>
          </w:p>
          <w:p w14:paraId="39C10D47" w14:textId="77777777" w:rsidR="00091050" w:rsidRPr="006B3A52" w:rsidRDefault="00000000">
            <w:pPr>
              <w:pStyle w:val="aff8"/>
            </w:pPr>
            <w:r w:rsidRPr="006B3A52">
              <w:t>高度</w:t>
            </w:r>
          </w:p>
        </w:tc>
        <w:tc>
          <w:tcPr>
            <w:tcW w:w="275" w:type="pct"/>
            <w:vMerge w:val="restart"/>
            <w:noWrap/>
            <w:vAlign w:val="center"/>
          </w:tcPr>
          <w:p w14:paraId="3E273B5A" w14:textId="77777777" w:rsidR="00091050" w:rsidRPr="006B3A52" w:rsidRDefault="00000000">
            <w:pPr>
              <w:pStyle w:val="aff8"/>
            </w:pPr>
            <w:r w:rsidRPr="006B3A52">
              <w:t>排气筒</w:t>
            </w:r>
          </w:p>
          <w:p w14:paraId="021CCE61" w14:textId="77777777" w:rsidR="00091050" w:rsidRPr="006B3A52" w:rsidRDefault="00000000">
            <w:pPr>
              <w:pStyle w:val="aff8"/>
            </w:pPr>
            <w:r w:rsidRPr="006B3A52">
              <w:t>内径</w:t>
            </w:r>
          </w:p>
        </w:tc>
        <w:tc>
          <w:tcPr>
            <w:tcW w:w="305" w:type="pct"/>
            <w:vMerge w:val="restart"/>
            <w:noWrap/>
            <w:vAlign w:val="center"/>
          </w:tcPr>
          <w:p w14:paraId="26261B2F" w14:textId="77777777" w:rsidR="00091050" w:rsidRPr="006B3A52" w:rsidRDefault="00000000">
            <w:pPr>
              <w:pStyle w:val="aff8"/>
            </w:pPr>
            <w:r w:rsidRPr="006B3A52">
              <w:t>烟气出口</w:t>
            </w:r>
          </w:p>
          <w:p w14:paraId="1EED998B" w14:textId="77777777" w:rsidR="00091050" w:rsidRPr="006B3A52" w:rsidRDefault="00000000">
            <w:pPr>
              <w:pStyle w:val="aff8"/>
            </w:pPr>
            <w:r w:rsidRPr="006B3A52">
              <w:t>温度</w:t>
            </w:r>
          </w:p>
        </w:tc>
        <w:tc>
          <w:tcPr>
            <w:tcW w:w="229" w:type="pct"/>
            <w:vMerge w:val="restart"/>
            <w:vAlign w:val="center"/>
          </w:tcPr>
          <w:p w14:paraId="1C282E35" w14:textId="77777777" w:rsidR="00091050" w:rsidRPr="006B3A52" w:rsidRDefault="00000000">
            <w:pPr>
              <w:pStyle w:val="aff8"/>
            </w:pPr>
            <w:r w:rsidRPr="006B3A52">
              <w:t>烟气</w:t>
            </w:r>
          </w:p>
          <w:p w14:paraId="4C817062" w14:textId="77777777" w:rsidR="00091050" w:rsidRPr="006B3A52" w:rsidRDefault="00000000">
            <w:pPr>
              <w:pStyle w:val="aff8"/>
            </w:pPr>
            <w:r w:rsidRPr="006B3A52">
              <w:t>流量</w:t>
            </w:r>
          </w:p>
        </w:tc>
        <w:tc>
          <w:tcPr>
            <w:tcW w:w="2561" w:type="pct"/>
            <w:gridSpan w:val="9"/>
          </w:tcPr>
          <w:p w14:paraId="1CC1443C" w14:textId="77777777" w:rsidR="00091050" w:rsidRPr="006B3A52" w:rsidRDefault="00000000">
            <w:pPr>
              <w:pStyle w:val="aff8"/>
            </w:pPr>
            <w:r w:rsidRPr="006B3A52">
              <w:rPr>
                <w:rFonts w:hint="eastAsia"/>
              </w:rPr>
              <w:t>排放速率（</w:t>
            </w:r>
            <w:r w:rsidRPr="006B3A52">
              <w:rPr>
                <w:rFonts w:hint="eastAsia"/>
              </w:rPr>
              <w:t>kg</w:t>
            </w:r>
            <w:r w:rsidRPr="006B3A52">
              <w:t>/</w:t>
            </w:r>
            <w:r w:rsidRPr="006B3A52">
              <w:rPr>
                <w:rFonts w:hint="eastAsia"/>
              </w:rPr>
              <w:t>h</w:t>
            </w:r>
            <w:r w:rsidRPr="006B3A52">
              <w:rPr>
                <w:rFonts w:hint="eastAsia"/>
              </w:rPr>
              <w:t>）</w:t>
            </w:r>
          </w:p>
        </w:tc>
      </w:tr>
      <w:tr w:rsidR="00091050" w:rsidRPr="006B3A52" w14:paraId="796D74CA" w14:textId="77777777">
        <w:trPr>
          <w:gridAfter w:val="1"/>
          <w:wAfter w:w="6" w:type="pct"/>
          <w:jc w:val="center"/>
        </w:trPr>
        <w:tc>
          <w:tcPr>
            <w:tcW w:w="154" w:type="pct"/>
            <w:vMerge/>
            <w:noWrap/>
            <w:vAlign w:val="center"/>
          </w:tcPr>
          <w:p w14:paraId="28DDA3DB" w14:textId="77777777" w:rsidR="00091050" w:rsidRPr="006B3A52" w:rsidRDefault="00091050">
            <w:pPr>
              <w:pStyle w:val="aff8"/>
            </w:pPr>
          </w:p>
        </w:tc>
        <w:tc>
          <w:tcPr>
            <w:tcW w:w="857" w:type="pct"/>
            <w:vMerge/>
            <w:noWrap/>
            <w:vAlign w:val="center"/>
          </w:tcPr>
          <w:p w14:paraId="59E3C001" w14:textId="77777777" w:rsidR="00091050" w:rsidRPr="006B3A52" w:rsidRDefault="00091050">
            <w:pPr>
              <w:pStyle w:val="aff8"/>
            </w:pPr>
          </w:p>
        </w:tc>
        <w:tc>
          <w:tcPr>
            <w:tcW w:w="165" w:type="pct"/>
            <w:vMerge/>
            <w:vAlign w:val="center"/>
          </w:tcPr>
          <w:p w14:paraId="1149D017" w14:textId="77777777" w:rsidR="00091050" w:rsidRPr="006B3A52" w:rsidRDefault="00091050">
            <w:pPr>
              <w:pStyle w:val="aff8"/>
            </w:pPr>
          </w:p>
        </w:tc>
        <w:tc>
          <w:tcPr>
            <w:tcW w:w="174" w:type="pct"/>
            <w:vMerge/>
            <w:vAlign w:val="center"/>
          </w:tcPr>
          <w:p w14:paraId="57C0C125" w14:textId="77777777" w:rsidR="00091050" w:rsidRPr="006B3A52" w:rsidRDefault="00091050">
            <w:pPr>
              <w:pStyle w:val="aff8"/>
            </w:pPr>
          </w:p>
        </w:tc>
        <w:tc>
          <w:tcPr>
            <w:tcW w:w="275" w:type="pct"/>
            <w:vMerge/>
            <w:noWrap/>
            <w:vAlign w:val="center"/>
          </w:tcPr>
          <w:p w14:paraId="18BE8A86" w14:textId="77777777" w:rsidR="00091050" w:rsidRPr="006B3A52" w:rsidRDefault="00091050">
            <w:pPr>
              <w:pStyle w:val="aff8"/>
            </w:pPr>
          </w:p>
        </w:tc>
        <w:tc>
          <w:tcPr>
            <w:tcW w:w="275" w:type="pct"/>
            <w:vMerge/>
            <w:noWrap/>
            <w:vAlign w:val="center"/>
          </w:tcPr>
          <w:p w14:paraId="60D5079A" w14:textId="77777777" w:rsidR="00091050" w:rsidRPr="006B3A52" w:rsidRDefault="00091050">
            <w:pPr>
              <w:pStyle w:val="aff8"/>
            </w:pPr>
          </w:p>
        </w:tc>
        <w:tc>
          <w:tcPr>
            <w:tcW w:w="305" w:type="pct"/>
            <w:vMerge/>
            <w:noWrap/>
            <w:vAlign w:val="center"/>
          </w:tcPr>
          <w:p w14:paraId="67917F60" w14:textId="77777777" w:rsidR="00091050" w:rsidRPr="006B3A52" w:rsidRDefault="00091050">
            <w:pPr>
              <w:pStyle w:val="aff8"/>
            </w:pPr>
          </w:p>
        </w:tc>
        <w:tc>
          <w:tcPr>
            <w:tcW w:w="229" w:type="pct"/>
            <w:vMerge/>
            <w:vAlign w:val="center"/>
          </w:tcPr>
          <w:p w14:paraId="53D07D4F" w14:textId="77777777" w:rsidR="00091050" w:rsidRPr="006B3A52" w:rsidRDefault="00091050">
            <w:pPr>
              <w:pStyle w:val="aff8"/>
            </w:pPr>
          </w:p>
        </w:tc>
        <w:tc>
          <w:tcPr>
            <w:tcW w:w="220" w:type="pct"/>
            <w:vAlign w:val="center"/>
          </w:tcPr>
          <w:p w14:paraId="00642E13" w14:textId="77777777" w:rsidR="00091050" w:rsidRPr="006B3A52" w:rsidRDefault="00000000">
            <w:pPr>
              <w:pStyle w:val="aff8"/>
            </w:pPr>
            <w:r w:rsidRPr="006B3A52">
              <w:t>SO</w:t>
            </w:r>
            <w:r w:rsidRPr="006B3A52">
              <w:rPr>
                <w:vertAlign w:val="subscript"/>
              </w:rPr>
              <w:t>2</w:t>
            </w:r>
          </w:p>
        </w:tc>
        <w:tc>
          <w:tcPr>
            <w:tcW w:w="214" w:type="pct"/>
            <w:vAlign w:val="center"/>
          </w:tcPr>
          <w:p w14:paraId="1E48315F" w14:textId="77777777" w:rsidR="00091050" w:rsidRPr="006B3A52" w:rsidRDefault="00000000">
            <w:pPr>
              <w:pStyle w:val="aff8"/>
            </w:pPr>
            <w:r w:rsidRPr="006B3A52">
              <w:t>NO</w:t>
            </w:r>
            <w:r w:rsidRPr="006B3A52">
              <w:rPr>
                <w:vertAlign w:val="subscript"/>
              </w:rPr>
              <w:t>2</w:t>
            </w:r>
          </w:p>
        </w:tc>
        <w:tc>
          <w:tcPr>
            <w:tcW w:w="249" w:type="pct"/>
            <w:vAlign w:val="center"/>
          </w:tcPr>
          <w:p w14:paraId="529AD245" w14:textId="77777777" w:rsidR="00091050" w:rsidRPr="006B3A52" w:rsidRDefault="00000000">
            <w:pPr>
              <w:pStyle w:val="aff8"/>
            </w:pPr>
            <w:r w:rsidRPr="006B3A52">
              <w:t>TSP</w:t>
            </w:r>
          </w:p>
        </w:tc>
        <w:tc>
          <w:tcPr>
            <w:tcW w:w="222" w:type="pct"/>
            <w:noWrap/>
            <w:vAlign w:val="center"/>
          </w:tcPr>
          <w:p w14:paraId="1881713E" w14:textId="77777777" w:rsidR="00091050" w:rsidRPr="006B3A52" w:rsidRDefault="00000000">
            <w:pPr>
              <w:pStyle w:val="aff8"/>
            </w:pPr>
            <w:r w:rsidRPr="006B3A52">
              <w:t>PM</w:t>
            </w:r>
            <w:r w:rsidRPr="006B3A52">
              <w:rPr>
                <w:vertAlign w:val="subscript"/>
              </w:rPr>
              <w:t>10</w:t>
            </w:r>
          </w:p>
        </w:tc>
        <w:tc>
          <w:tcPr>
            <w:tcW w:w="248" w:type="pct"/>
            <w:vAlign w:val="center"/>
          </w:tcPr>
          <w:p w14:paraId="38E218A3" w14:textId="77777777" w:rsidR="00091050" w:rsidRPr="006B3A52" w:rsidRDefault="00000000">
            <w:pPr>
              <w:pStyle w:val="aff8"/>
            </w:pPr>
            <w:r w:rsidRPr="006B3A52">
              <w:t>PM</w:t>
            </w:r>
            <w:r w:rsidRPr="006B3A52">
              <w:rPr>
                <w:vertAlign w:val="subscript"/>
              </w:rPr>
              <w:t>2.5</w:t>
            </w:r>
          </w:p>
        </w:tc>
        <w:tc>
          <w:tcPr>
            <w:tcW w:w="286" w:type="pct"/>
            <w:vAlign w:val="center"/>
          </w:tcPr>
          <w:p w14:paraId="54D7F922" w14:textId="77777777" w:rsidR="00091050" w:rsidRPr="006B3A52" w:rsidRDefault="00000000">
            <w:pPr>
              <w:pStyle w:val="aff8"/>
            </w:pPr>
            <w:r w:rsidRPr="006B3A52">
              <w:rPr>
                <w:rFonts w:hint="eastAsia"/>
              </w:rPr>
              <w:t>铅</w:t>
            </w:r>
          </w:p>
        </w:tc>
        <w:tc>
          <w:tcPr>
            <w:tcW w:w="399" w:type="pct"/>
          </w:tcPr>
          <w:p w14:paraId="7C7D77F9" w14:textId="77777777" w:rsidR="00091050" w:rsidRPr="006B3A52" w:rsidRDefault="00000000">
            <w:pPr>
              <w:pStyle w:val="aff8"/>
            </w:pPr>
            <w:r w:rsidRPr="006B3A52">
              <w:rPr>
                <w:rFonts w:hint="eastAsia"/>
              </w:rPr>
              <w:t>镉</w:t>
            </w:r>
          </w:p>
        </w:tc>
        <w:tc>
          <w:tcPr>
            <w:tcW w:w="361" w:type="pct"/>
            <w:vAlign w:val="center"/>
          </w:tcPr>
          <w:p w14:paraId="74707780" w14:textId="77777777" w:rsidR="00091050" w:rsidRPr="006B3A52" w:rsidRDefault="00000000">
            <w:pPr>
              <w:pStyle w:val="aff8"/>
            </w:pPr>
            <w:r w:rsidRPr="006B3A52">
              <w:rPr>
                <w:rFonts w:hint="eastAsia"/>
              </w:rPr>
              <w:t>汞</w:t>
            </w:r>
          </w:p>
        </w:tc>
        <w:tc>
          <w:tcPr>
            <w:tcW w:w="361" w:type="pct"/>
          </w:tcPr>
          <w:p w14:paraId="19A56702" w14:textId="77777777" w:rsidR="00091050" w:rsidRPr="006B3A52" w:rsidRDefault="00000000">
            <w:pPr>
              <w:pStyle w:val="aff8"/>
            </w:pPr>
            <w:r w:rsidRPr="006B3A52">
              <w:rPr>
                <w:rFonts w:hint="eastAsia"/>
              </w:rPr>
              <w:t>砷</w:t>
            </w:r>
          </w:p>
        </w:tc>
      </w:tr>
      <w:tr w:rsidR="00091050" w:rsidRPr="006B3A52" w14:paraId="390388AB" w14:textId="77777777">
        <w:trPr>
          <w:gridAfter w:val="1"/>
          <w:wAfter w:w="6" w:type="pct"/>
          <w:jc w:val="center"/>
        </w:trPr>
        <w:tc>
          <w:tcPr>
            <w:tcW w:w="154" w:type="pct"/>
            <w:vMerge/>
            <w:noWrap/>
            <w:vAlign w:val="center"/>
          </w:tcPr>
          <w:p w14:paraId="77266B01" w14:textId="77777777" w:rsidR="00091050" w:rsidRPr="006B3A52" w:rsidRDefault="00091050">
            <w:pPr>
              <w:pStyle w:val="aff8"/>
            </w:pPr>
          </w:p>
        </w:tc>
        <w:tc>
          <w:tcPr>
            <w:tcW w:w="857" w:type="pct"/>
            <w:noWrap/>
            <w:vAlign w:val="center"/>
          </w:tcPr>
          <w:p w14:paraId="17E40EDC" w14:textId="77777777" w:rsidR="00091050" w:rsidRPr="006B3A52" w:rsidRDefault="00000000">
            <w:pPr>
              <w:pStyle w:val="aff8"/>
            </w:pPr>
            <w:r w:rsidRPr="006B3A52">
              <w:t>单位</w:t>
            </w:r>
          </w:p>
        </w:tc>
        <w:tc>
          <w:tcPr>
            <w:tcW w:w="165" w:type="pct"/>
            <w:vAlign w:val="center"/>
          </w:tcPr>
          <w:p w14:paraId="231ACD63" w14:textId="77777777" w:rsidR="00091050" w:rsidRPr="006B3A52" w:rsidRDefault="00000000">
            <w:pPr>
              <w:pStyle w:val="aff8"/>
            </w:pPr>
            <w:proofErr w:type="spellStart"/>
            <w:r w:rsidRPr="006B3A52">
              <w:rPr>
                <w:rFonts w:hint="eastAsia"/>
              </w:rPr>
              <w:t>P</w:t>
            </w:r>
            <w:r w:rsidRPr="006B3A52">
              <w:t>x</w:t>
            </w:r>
            <w:proofErr w:type="spellEnd"/>
          </w:p>
        </w:tc>
        <w:tc>
          <w:tcPr>
            <w:tcW w:w="174" w:type="pct"/>
            <w:vAlign w:val="center"/>
          </w:tcPr>
          <w:p w14:paraId="56462309" w14:textId="77777777" w:rsidR="00091050" w:rsidRPr="006B3A52" w:rsidRDefault="00000000">
            <w:pPr>
              <w:pStyle w:val="aff8"/>
            </w:pPr>
            <w:r w:rsidRPr="006B3A52">
              <w:rPr>
                <w:rFonts w:hint="eastAsia"/>
              </w:rPr>
              <w:t>P</w:t>
            </w:r>
            <w:r w:rsidRPr="006B3A52">
              <w:t>y</w:t>
            </w:r>
          </w:p>
        </w:tc>
        <w:tc>
          <w:tcPr>
            <w:tcW w:w="275" w:type="pct"/>
            <w:noWrap/>
            <w:vAlign w:val="center"/>
          </w:tcPr>
          <w:p w14:paraId="5BBAE277" w14:textId="77777777" w:rsidR="00091050" w:rsidRPr="006B3A52" w:rsidRDefault="00000000">
            <w:pPr>
              <w:pStyle w:val="aff8"/>
            </w:pPr>
            <w:r w:rsidRPr="006B3A52">
              <w:t>H(m)</w:t>
            </w:r>
          </w:p>
        </w:tc>
        <w:tc>
          <w:tcPr>
            <w:tcW w:w="275" w:type="pct"/>
            <w:noWrap/>
            <w:vAlign w:val="center"/>
          </w:tcPr>
          <w:p w14:paraId="2B8ED309" w14:textId="77777777" w:rsidR="00091050" w:rsidRPr="006B3A52" w:rsidRDefault="00000000">
            <w:pPr>
              <w:pStyle w:val="aff8"/>
            </w:pPr>
            <w:r w:rsidRPr="006B3A52">
              <w:t>D(m)</w:t>
            </w:r>
          </w:p>
        </w:tc>
        <w:tc>
          <w:tcPr>
            <w:tcW w:w="305" w:type="pct"/>
            <w:noWrap/>
            <w:vAlign w:val="center"/>
          </w:tcPr>
          <w:p w14:paraId="2142D803" w14:textId="77777777" w:rsidR="00091050" w:rsidRPr="006B3A52" w:rsidRDefault="00000000">
            <w:pPr>
              <w:pStyle w:val="aff8"/>
            </w:pPr>
            <w:proofErr w:type="gramStart"/>
            <w:r w:rsidRPr="006B3A52">
              <w:t>T(</w:t>
            </w:r>
            <w:proofErr w:type="gramEnd"/>
            <w:r w:rsidRPr="006B3A52">
              <w:t>℃)</w:t>
            </w:r>
          </w:p>
        </w:tc>
        <w:tc>
          <w:tcPr>
            <w:tcW w:w="229" w:type="pct"/>
            <w:vAlign w:val="center"/>
          </w:tcPr>
          <w:p w14:paraId="1C65B978" w14:textId="77777777" w:rsidR="00091050" w:rsidRPr="006B3A52" w:rsidRDefault="00000000">
            <w:pPr>
              <w:pStyle w:val="aff8"/>
            </w:pPr>
            <w:r w:rsidRPr="006B3A52">
              <w:t>V/m</w:t>
            </w:r>
            <w:r w:rsidRPr="006B3A52">
              <w:rPr>
                <w:vertAlign w:val="superscript"/>
              </w:rPr>
              <w:t>3</w:t>
            </w:r>
            <w:r w:rsidRPr="006B3A52">
              <w:t>/h</w:t>
            </w:r>
          </w:p>
        </w:tc>
        <w:tc>
          <w:tcPr>
            <w:tcW w:w="220" w:type="pct"/>
            <w:vAlign w:val="center"/>
          </w:tcPr>
          <w:p w14:paraId="0588E3EC" w14:textId="77777777" w:rsidR="00091050" w:rsidRPr="006B3A52" w:rsidRDefault="00000000">
            <w:pPr>
              <w:pStyle w:val="aff8"/>
            </w:pPr>
            <w:r w:rsidRPr="006B3A52">
              <w:t>Q</w:t>
            </w:r>
            <w:r w:rsidRPr="006B3A52">
              <w:rPr>
                <w:vertAlign w:val="subscript"/>
              </w:rPr>
              <w:t>SO2</w:t>
            </w:r>
          </w:p>
        </w:tc>
        <w:tc>
          <w:tcPr>
            <w:tcW w:w="214" w:type="pct"/>
            <w:vAlign w:val="center"/>
          </w:tcPr>
          <w:p w14:paraId="6F9C9878" w14:textId="77777777" w:rsidR="00091050" w:rsidRPr="006B3A52" w:rsidRDefault="00000000">
            <w:pPr>
              <w:pStyle w:val="aff8"/>
            </w:pPr>
            <w:r w:rsidRPr="006B3A52">
              <w:t>Q</w:t>
            </w:r>
            <w:r w:rsidRPr="006B3A52">
              <w:rPr>
                <w:vertAlign w:val="subscript"/>
              </w:rPr>
              <w:t>NO2</w:t>
            </w:r>
          </w:p>
        </w:tc>
        <w:tc>
          <w:tcPr>
            <w:tcW w:w="249" w:type="pct"/>
            <w:vAlign w:val="center"/>
          </w:tcPr>
          <w:p w14:paraId="65921539" w14:textId="77777777" w:rsidR="00091050" w:rsidRPr="006B3A52" w:rsidRDefault="00000000">
            <w:pPr>
              <w:pStyle w:val="aff8"/>
            </w:pPr>
            <w:r w:rsidRPr="006B3A52">
              <w:t>Q</w:t>
            </w:r>
            <w:r w:rsidRPr="006B3A52">
              <w:rPr>
                <w:vertAlign w:val="subscript"/>
              </w:rPr>
              <w:t>TSP</w:t>
            </w:r>
          </w:p>
        </w:tc>
        <w:tc>
          <w:tcPr>
            <w:tcW w:w="222" w:type="pct"/>
            <w:noWrap/>
            <w:vAlign w:val="center"/>
          </w:tcPr>
          <w:p w14:paraId="30451F9F" w14:textId="77777777" w:rsidR="00091050" w:rsidRPr="006B3A52" w:rsidRDefault="00000000">
            <w:pPr>
              <w:pStyle w:val="aff8"/>
            </w:pPr>
            <w:r w:rsidRPr="006B3A52">
              <w:t>Q</w:t>
            </w:r>
            <w:r w:rsidRPr="006B3A52">
              <w:rPr>
                <w:vertAlign w:val="subscript"/>
              </w:rPr>
              <w:t>PM10</w:t>
            </w:r>
          </w:p>
        </w:tc>
        <w:tc>
          <w:tcPr>
            <w:tcW w:w="248" w:type="pct"/>
            <w:vAlign w:val="center"/>
          </w:tcPr>
          <w:p w14:paraId="66DAF086" w14:textId="77777777" w:rsidR="00091050" w:rsidRPr="006B3A52" w:rsidRDefault="00000000">
            <w:pPr>
              <w:pStyle w:val="aff8"/>
            </w:pPr>
            <w:r w:rsidRPr="006B3A52">
              <w:t>Q</w:t>
            </w:r>
            <w:r w:rsidRPr="006B3A52">
              <w:rPr>
                <w:vertAlign w:val="subscript"/>
              </w:rPr>
              <w:t>PM2.5</w:t>
            </w:r>
          </w:p>
        </w:tc>
        <w:tc>
          <w:tcPr>
            <w:tcW w:w="286" w:type="pct"/>
            <w:vAlign w:val="center"/>
          </w:tcPr>
          <w:p w14:paraId="784A35BE" w14:textId="77777777" w:rsidR="00091050" w:rsidRPr="006B3A52" w:rsidRDefault="00000000">
            <w:pPr>
              <w:pStyle w:val="aff8"/>
            </w:pPr>
            <w:r w:rsidRPr="006B3A52">
              <w:t>Q</w:t>
            </w:r>
            <w:r w:rsidRPr="006B3A52">
              <w:rPr>
                <w:rFonts w:hint="eastAsia"/>
                <w:vertAlign w:val="subscript"/>
              </w:rPr>
              <w:t>铅</w:t>
            </w:r>
          </w:p>
        </w:tc>
        <w:tc>
          <w:tcPr>
            <w:tcW w:w="399" w:type="pct"/>
            <w:vAlign w:val="center"/>
          </w:tcPr>
          <w:p w14:paraId="51FCBDE5" w14:textId="77777777" w:rsidR="00091050" w:rsidRPr="006B3A52" w:rsidRDefault="00000000">
            <w:pPr>
              <w:pStyle w:val="aff8"/>
            </w:pPr>
            <w:r w:rsidRPr="006B3A52">
              <w:rPr>
                <w:rFonts w:hint="eastAsia"/>
              </w:rPr>
              <w:t>Q</w:t>
            </w:r>
            <w:r w:rsidRPr="006B3A52">
              <w:rPr>
                <w:rFonts w:hint="eastAsia"/>
              </w:rPr>
              <w:t>镉</w:t>
            </w:r>
          </w:p>
        </w:tc>
        <w:tc>
          <w:tcPr>
            <w:tcW w:w="361" w:type="pct"/>
            <w:vAlign w:val="center"/>
          </w:tcPr>
          <w:p w14:paraId="680DEE67" w14:textId="77777777" w:rsidR="00091050" w:rsidRPr="006B3A52" w:rsidRDefault="00000000">
            <w:pPr>
              <w:pStyle w:val="aff8"/>
            </w:pPr>
            <w:r w:rsidRPr="006B3A52">
              <w:rPr>
                <w:rFonts w:hint="eastAsia"/>
              </w:rPr>
              <w:t>Q</w:t>
            </w:r>
            <w:r w:rsidRPr="006B3A52">
              <w:rPr>
                <w:rFonts w:hint="eastAsia"/>
                <w:vertAlign w:val="subscript"/>
              </w:rPr>
              <w:t>汞</w:t>
            </w:r>
          </w:p>
        </w:tc>
        <w:tc>
          <w:tcPr>
            <w:tcW w:w="361" w:type="pct"/>
          </w:tcPr>
          <w:p w14:paraId="797FDB0D" w14:textId="77777777" w:rsidR="00091050" w:rsidRPr="006B3A52" w:rsidRDefault="00000000">
            <w:pPr>
              <w:pStyle w:val="aff8"/>
            </w:pPr>
            <w:r w:rsidRPr="006B3A52">
              <w:rPr>
                <w:rFonts w:hint="eastAsia"/>
              </w:rPr>
              <w:t>Q</w:t>
            </w:r>
            <w:r w:rsidRPr="006B3A52">
              <w:rPr>
                <w:rFonts w:hint="eastAsia"/>
              </w:rPr>
              <w:t>砷</w:t>
            </w:r>
          </w:p>
        </w:tc>
      </w:tr>
      <w:tr w:rsidR="00091050" w:rsidRPr="006B3A52" w14:paraId="65DA1FDD" w14:textId="77777777">
        <w:trPr>
          <w:gridAfter w:val="1"/>
          <w:wAfter w:w="6" w:type="pct"/>
          <w:jc w:val="center"/>
        </w:trPr>
        <w:tc>
          <w:tcPr>
            <w:tcW w:w="154" w:type="pct"/>
            <w:noWrap/>
            <w:vAlign w:val="center"/>
          </w:tcPr>
          <w:p w14:paraId="579EE734" w14:textId="77777777" w:rsidR="00091050" w:rsidRPr="006B3A52" w:rsidRDefault="00000000">
            <w:pPr>
              <w:pStyle w:val="aff8"/>
            </w:pPr>
            <w:r w:rsidRPr="006B3A52">
              <w:rPr>
                <w:rFonts w:hint="eastAsia"/>
              </w:rPr>
              <w:t>1</w:t>
            </w:r>
          </w:p>
        </w:tc>
        <w:tc>
          <w:tcPr>
            <w:tcW w:w="857" w:type="pct"/>
            <w:noWrap/>
            <w:vAlign w:val="center"/>
          </w:tcPr>
          <w:p w14:paraId="0618A2FD" w14:textId="77777777" w:rsidR="00091050" w:rsidRPr="006B3A52" w:rsidRDefault="00000000">
            <w:pPr>
              <w:pStyle w:val="aff8"/>
            </w:pPr>
            <w:r w:rsidRPr="006B3A52">
              <w:rPr>
                <w:rFonts w:hint="eastAsia"/>
              </w:rPr>
              <w:t>新疆五胜－切割工段</w:t>
            </w:r>
          </w:p>
        </w:tc>
        <w:tc>
          <w:tcPr>
            <w:tcW w:w="165" w:type="pct"/>
            <w:vAlign w:val="center"/>
          </w:tcPr>
          <w:p w14:paraId="7A31895E" w14:textId="77777777" w:rsidR="00091050" w:rsidRPr="006B3A52" w:rsidRDefault="00000000">
            <w:pPr>
              <w:pStyle w:val="aff8"/>
            </w:pPr>
            <w:r w:rsidRPr="006B3A52">
              <w:rPr>
                <w:rFonts w:hint="eastAsia"/>
              </w:rPr>
              <w:t>1022</w:t>
            </w:r>
          </w:p>
        </w:tc>
        <w:tc>
          <w:tcPr>
            <w:tcW w:w="174" w:type="pct"/>
            <w:vAlign w:val="center"/>
          </w:tcPr>
          <w:p w14:paraId="596FC399" w14:textId="77777777" w:rsidR="00091050" w:rsidRPr="006B3A52" w:rsidRDefault="00000000">
            <w:pPr>
              <w:pStyle w:val="aff8"/>
            </w:pPr>
            <w:r w:rsidRPr="006B3A52">
              <w:rPr>
                <w:rFonts w:hint="eastAsia"/>
              </w:rPr>
              <w:t>-219</w:t>
            </w:r>
          </w:p>
        </w:tc>
        <w:tc>
          <w:tcPr>
            <w:tcW w:w="275" w:type="pct"/>
            <w:noWrap/>
            <w:vAlign w:val="center"/>
          </w:tcPr>
          <w:p w14:paraId="2FAFA684" w14:textId="77777777" w:rsidR="00091050" w:rsidRPr="006B3A52" w:rsidRDefault="00000000">
            <w:pPr>
              <w:pStyle w:val="aff8"/>
            </w:pPr>
            <w:r w:rsidRPr="006B3A52">
              <w:rPr>
                <w:rFonts w:hint="eastAsia"/>
              </w:rPr>
              <w:t>15</w:t>
            </w:r>
          </w:p>
        </w:tc>
        <w:tc>
          <w:tcPr>
            <w:tcW w:w="275" w:type="pct"/>
            <w:noWrap/>
            <w:vAlign w:val="center"/>
          </w:tcPr>
          <w:p w14:paraId="0093D8F1" w14:textId="77777777" w:rsidR="00091050" w:rsidRPr="006B3A52" w:rsidRDefault="00000000">
            <w:pPr>
              <w:pStyle w:val="aff8"/>
            </w:pPr>
            <w:r w:rsidRPr="006B3A52">
              <w:rPr>
                <w:rFonts w:hint="eastAsia"/>
              </w:rPr>
              <w:t>0.3</w:t>
            </w:r>
          </w:p>
        </w:tc>
        <w:tc>
          <w:tcPr>
            <w:tcW w:w="305" w:type="pct"/>
            <w:noWrap/>
            <w:vAlign w:val="center"/>
          </w:tcPr>
          <w:p w14:paraId="42F657DD" w14:textId="77777777" w:rsidR="00091050" w:rsidRPr="006B3A52" w:rsidRDefault="00000000">
            <w:pPr>
              <w:pStyle w:val="aff8"/>
            </w:pPr>
            <w:r w:rsidRPr="006B3A52">
              <w:rPr>
                <w:rFonts w:hint="eastAsia"/>
              </w:rPr>
              <w:t>25</w:t>
            </w:r>
          </w:p>
        </w:tc>
        <w:tc>
          <w:tcPr>
            <w:tcW w:w="229" w:type="pct"/>
            <w:vAlign w:val="center"/>
          </w:tcPr>
          <w:p w14:paraId="7F95899B" w14:textId="77777777" w:rsidR="00091050" w:rsidRPr="006B3A52" w:rsidRDefault="00000000">
            <w:pPr>
              <w:pStyle w:val="aff8"/>
            </w:pPr>
            <w:r w:rsidRPr="006B3A52">
              <w:rPr>
                <w:rFonts w:hint="eastAsia"/>
              </w:rPr>
              <w:t>3000</w:t>
            </w:r>
          </w:p>
        </w:tc>
        <w:tc>
          <w:tcPr>
            <w:tcW w:w="220" w:type="pct"/>
            <w:vAlign w:val="center"/>
          </w:tcPr>
          <w:p w14:paraId="26CD0030" w14:textId="77777777" w:rsidR="00091050" w:rsidRPr="006B3A52" w:rsidRDefault="00000000">
            <w:pPr>
              <w:pStyle w:val="aff8"/>
            </w:pPr>
            <w:r w:rsidRPr="006B3A52">
              <w:rPr>
                <w:rFonts w:hint="eastAsia"/>
              </w:rPr>
              <w:t>-</w:t>
            </w:r>
          </w:p>
        </w:tc>
        <w:tc>
          <w:tcPr>
            <w:tcW w:w="214" w:type="pct"/>
            <w:vAlign w:val="center"/>
          </w:tcPr>
          <w:p w14:paraId="218CF51A" w14:textId="77777777" w:rsidR="00091050" w:rsidRPr="006B3A52" w:rsidRDefault="00000000">
            <w:pPr>
              <w:pStyle w:val="aff8"/>
            </w:pPr>
            <w:r w:rsidRPr="006B3A52">
              <w:rPr>
                <w:rFonts w:hint="eastAsia"/>
              </w:rPr>
              <w:t>-</w:t>
            </w:r>
          </w:p>
        </w:tc>
        <w:tc>
          <w:tcPr>
            <w:tcW w:w="249" w:type="pct"/>
            <w:vAlign w:val="center"/>
          </w:tcPr>
          <w:p w14:paraId="37A39ABF" w14:textId="77777777" w:rsidR="00091050" w:rsidRPr="006B3A52" w:rsidRDefault="00000000">
            <w:pPr>
              <w:pStyle w:val="aff8"/>
            </w:pPr>
            <w:r w:rsidRPr="006B3A52">
              <w:rPr>
                <w:rFonts w:hint="eastAsia"/>
              </w:rPr>
              <w:t>-</w:t>
            </w:r>
          </w:p>
        </w:tc>
        <w:tc>
          <w:tcPr>
            <w:tcW w:w="222" w:type="pct"/>
            <w:noWrap/>
            <w:vAlign w:val="center"/>
          </w:tcPr>
          <w:p w14:paraId="1A7462FC" w14:textId="77777777" w:rsidR="00091050" w:rsidRPr="006B3A52" w:rsidRDefault="00000000">
            <w:pPr>
              <w:pStyle w:val="aff8"/>
            </w:pPr>
            <w:r w:rsidRPr="006B3A52">
              <w:rPr>
                <w:rFonts w:hint="eastAsia"/>
              </w:rPr>
              <w:t>0</w:t>
            </w:r>
            <w:r w:rsidRPr="006B3A52">
              <w:t>.0036</w:t>
            </w:r>
          </w:p>
        </w:tc>
        <w:tc>
          <w:tcPr>
            <w:tcW w:w="248" w:type="pct"/>
            <w:vAlign w:val="center"/>
          </w:tcPr>
          <w:p w14:paraId="7E062FF7" w14:textId="77777777" w:rsidR="00091050" w:rsidRPr="006B3A52" w:rsidRDefault="00000000">
            <w:pPr>
              <w:pStyle w:val="aff8"/>
            </w:pPr>
            <w:r w:rsidRPr="006B3A52">
              <w:rPr>
                <w:rFonts w:hint="eastAsia"/>
              </w:rPr>
              <w:t>0</w:t>
            </w:r>
            <w:r w:rsidRPr="006B3A52">
              <w:t>.0018</w:t>
            </w:r>
          </w:p>
        </w:tc>
        <w:tc>
          <w:tcPr>
            <w:tcW w:w="286" w:type="pct"/>
            <w:vAlign w:val="center"/>
          </w:tcPr>
          <w:p w14:paraId="4E6B0F70" w14:textId="77777777" w:rsidR="00091050" w:rsidRPr="006B3A52" w:rsidRDefault="00000000">
            <w:pPr>
              <w:pStyle w:val="aff8"/>
            </w:pPr>
            <w:r w:rsidRPr="006B3A52">
              <w:t>-</w:t>
            </w:r>
          </w:p>
        </w:tc>
        <w:tc>
          <w:tcPr>
            <w:tcW w:w="399" w:type="pct"/>
            <w:vAlign w:val="center"/>
          </w:tcPr>
          <w:p w14:paraId="7C3C2D80" w14:textId="77777777" w:rsidR="00091050" w:rsidRPr="006B3A52" w:rsidRDefault="00000000">
            <w:pPr>
              <w:pStyle w:val="aff8"/>
            </w:pPr>
            <w:r w:rsidRPr="006B3A52">
              <w:rPr>
                <w:rFonts w:hint="eastAsia"/>
              </w:rPr>
              <w:t>-</w:t>
            </w:r>
          </w:p>
        </w:tc>
        <w:tc>
          <w:tcPr>
            <w:tcW w:w="361" w:type="pct"/>
            <w:vAlign w:val="center"/>
          </w:tcPr>
          <w:p w14:paraId="2BAA8455" w14:textId="77777777" w:rsidR="00091050" w:rsidRPr="006B3A52" w:rsidRDefault="00000000">
            <w:pPr>
              <w:pStyle w:val="aff8"/>
            </w:pPr>
            <w:r w:rsidRPr="006B3A52">
              <w:rPr>
                <w:rFonts w:hint="eastAsia"/>
              </w:rPr>
              <w:t>-</w:t>
            </w:r>
          </w:p>
        </w:tc>
        <w:tc>
          <w:tcPr>
            <w:tcW w:w="361" w:type="pct"/>
            <w:vAlign w:val="center"/>
          </w:tcPr>
          <w:p w14:paraId="47A37C08" w14:textId="77777777" w:rsidR="00091050" w:rsidRPr="006B3A52" w:rsidRDefault="00000000">
            <w:pPr>
              <w:pStyle w:val="aff8"/>
            </w:pPr>
            <w:r w:rsidRPr="006B3A52">
              <w:rPr>
                <w:rFonts w:hint="eastAsia"/>
              </w:rPr>
              <w:t>-</w:t>
            </w:r>
          </w:p>
        </w:tc>
      </w:tr>
      <w:tr w:rsidR="00091050" w:rsidRPr="006B3A52" w14:paraId="348F0ECB" w14:textId="77777777">
        <w:trPr>
          <w:gridAfter w:val="1"/>
          <w:wAfter w:w="6" w:type="pct"/>
          <w:jc w:val="center"/>
        </w:trPr>
        <w:tc>
          <w:tcPr>
            <w:tcW w:w="154" w:type="pct"/>
            <w:noWrap/>
            <w:vAlign w:val="center"/>
          </w:tcPr>
          <w:p w14:paraId="7C053CC5" w14:textId="77777777" w:rsidR="00091050" w:rsidRPr="006B3A52" w:rsidRDefault="00000000">
            <w:pPr>
              <w:pStyle w:val="aff8"/>
            </w:pPr>
            <w:r w:rsidRPr="006B3A52">
              <w:rPr>
                <w:rFonts w:hint="eastAsia"/>
              </w:rPr>
              <w:t>2</w:t>
            </w:r>
          </w:p>
        </w:tc>
        <w:tc>
          <w:tcPr>
            <w:tcW w:w="857" w:type="pct"/>
            <w:noWrap/>
            <w:vAlign w:val="center"/>
          </w:tcPr>
          <w:p w14:paraId="6FF94973" w14:textId="77777777" w:rsidR="00091050" w:rsidRPr="006B3A52" w:rsidRDefault="00000000">
            <w:pPr>
              <w:pStyle w:val="aff8"/>
            </w:pPr>
            <w:r w:rsidRPr="006B3A52">
              <w:rPr>
                <w:rFonts w:hint="eastAsia"/>
              </w:rPr>
              <w:t>恒昌－拆解车间排气筒</w:t>
            </w:r>
          </w:p>
        </w:tc>
        <w:tc>
          <w:tcPr>
            <w:tcW w:w="165" w:type="pct"/>
            <w:vAlign w:val="center"/>
          </w:tcPr>
          <w:p w14:paraId="4983B298" w14:textId="77777777" w:rsidR="00091050" w:rsidRPr="006B3A52" w:rsidRDefault="00091050">
            <w:pPr>
              <w:pStyle w:val="aff8"/>
            </w:pPr>
          </w:p>
        </w:tc>
        <w:tc>
          <w:tcPr>
            <w:tcW w:w="174" w:type="pct"/>
            <w:vAlign w:val="center"/>
          </w:tcPr>
          <w:p w14:paraId="5C6747C2" w14:textId="77777777" w:rsidR="00091050" w:rsidRPr="006B3A52" w:rsidRDefault="00091050">
            <w:pPr>
              <w:pStyle w:val="aff8"/>
            </w:pPr>
          </w:p>
        </w:tc>
        <w:tc>
          <w:tcPr>
            <w:tcW w:w="275" w:type="pct"/>
            <w:noWrap/>
            <w:vAlign w:val="center"/>
          </w:tcPr>
          <w:p w14:paraId="0138D5D1" w14:textId="77777777" w:rsidR="00091050" w:rsidRPr="006B3A52" w:rsidRDefault="00000000">
            <w:pPr>
              <w:pStyle w:val="aff8"/>
            </w:pPr>
            <w:r w:rsidRPr="006B3A52">
              <w:rPr>
                <w:rFonts w:hint="eastAsia"/>
              </w:rPr>
              <w:t>42</w:t>
            </w:r>
          </w:p>
        </w:tc>
        <w:tc>
          <w:tcPr>
            <w:tcW w:w="275" w:type="pct"/>
            <w:noWrap/>
            <w:vAlign w:val="center"/>
          </w:tcPr>
          <w:p w14:paraId="7C6F5B75" w14:textId="77777777" w:rsidR="00091050" w:rsidRPr="006B3A52" w:rsidRDefault="00000000">
            <w:pPr>
              <w:pStyle w:val="aff8"/>
            </w:pPr>
            <w:r w:rsidRPr="006B3A52">
              <w:rPr>
                <w:rFonts w:hint="eastAsia"/>
              </w:rPr>
              <w:t>2</w:t>
            </w:r>
          </w:p>
        </w:tc>
        <w:tc>
          <w:tcPr>
            <w:tcW w:w="305" w:type="pct"/>
            <w:noWrap/>
            <w:vAlign w:val="center"/>
          </w:tcPr>
          <w:p w14:paraId="5714A1F9" w14:textId="77777777" w:rsidR="00091050" w:rsidRPr="006B3A52" w:rsidRDefault="00000000">
            <w:pPr>
              <w:pStyle w:val="aff8"/>
            </w:pPr>
            <w:r w:rsidRPr="006B3A52">
              <w:rPr>
                <w:rFonts w:hint="eastAsia"/>
              </w:rPr>
              <w:t>25</w:t>
            </w:r>
          </w:p>
        </w:tc>
        <w:tc>
          <w:tcPr>
            <w:tcW w:w="229" w:type="pct"/>
            <w:vAlign w:val="center"/>
          </w:tcPr>
          <w:p w14:paraId="4D96A63F" w14:textId="77777777" w:rsidR="00091050" w:rsidRPr="006B3A52" w:rsidRDefault="00000000">
            <w:pPr>
              <w:pStyle w:val="aff8"/>
            </w:pPr>
            <w:r w:rsidRPr="006B3A52">
              <w:rPr>
                <w:rFonts w:hint="eastAsia"/>
              </w:rPr>
              <w:t>30000</w:t>
            </w:r>
          </w:p>
        </w:tc>
        <w:tc>
          <w:tcPr>
            <w:tcW w:w="220" w:type="pct"/>
            <w:vAlign w:val="center"/>
          </w:tcPr>
          <w:p w14:paraId="2774A218" w14:textId="77777777" w:rsidR="00091050" w:rsidRPr="006B3A52" w:rsidRDefault="00000000">
            <w:pPr>
              <w:pStyle w:val="aff8"/>
            </w:pPr>
            <w:r w:rsidRPr="006B3A52">
              <w:rPr>
                <w:rFonts w:hint="eastAsia"/>
              </w:rPr>
              <w:t>-</w:t>
            </w:r>
          </w:p>
        </w:tc>
        <w:tc>
          <w:tcPr>
            <w:tcW w:w="214" w:type="pct"/>
            <w:vAlign w:val="center"/>
          </w:tcPr>
          <w:p w14:paraId="407B3914" w14:textId="77777777" w:rsidR="00091050" w:rsidRPr="006B3A52" w:rsidRDefault="00000000">
            <w:pPr>
              <w:pStyle w:val="aff8"/>
            </w:pPr>
            <w:r w:rsidRPr="006B3A52">
              <w:rPr>
                <w:rFonts w:hint="eastAsia"/>
              </w:rPr>
              <w:t>-</w:t>
            </w:r>
          </w:p>
        </w:tc>
        <w:tc>
          <w:tcPr>
            <w:tcW w:w="249" w:type="pct"/>
            <w:vAlign w:val="center"/>
          </w:tcPr>
          <w:p w14:paraId="52497D3F" w14:textId="77777777" w:rsidR="00091050" w:rsidRPr="006B3A52" w:rsidRDefault="00000000">
            <w:pPr>
              <w:pStyle w:val="aff8"/>
            </w:pPr>
            <w:r w:rsidRPr="006B3A52">
              <w:rPr>
                <w:rFonts w:hint="eastAsia"/>
              </w:rPr>
              <w:t>-</w:t>
            </w:r>
          </w:p>
        </w:tc>
        <w:tc>
          <w:tcPr>
            <w:tcW w:w="222" w:type="pct"/>
            <w:noWrap/>
            <w:vAlign w:val="center"/>
          </w:tcPr>
          <w:p w14:paraId="6856B094" w14:textId="77777777" w:rsidR="00091050" w:rsidRPr="006B3A52" w:rsidRDefault="00000000">
            <w:pPr>
              <w:pStyle w:val="aff8"/>
            </w:pPr>
            <w:r w:rsidRPr="006B3A52">
              <w:rPr>
                <w:rFonts w:hint="eastAsia"/>
              </w:rPr>
              <w:t>0.142</w:t>
            </w:r>
          </w:p>
        </w:tc>
        <w:tc>
          <w:tcPr>
            <w:tcW w:w="248" w:type="pct"/>
            <w:vAlign w:val="center"/>
          </w:tcPr>
          <w:p w14:paraId="60C0FDAC" w14:textId="77777777" w:rsidR="00091050" w:rsidRPr="006B3A52" w:rsidRDefault="00000000">
            <w:pPr>
              <w:pStyle w:val="aff8"/>
            </w:pPr>
            <w:r w:rsidRPr="006B3A52">
              <w:rPr>
                <w:rFonts w:hint="eastAsia"/>
              </w:rPr>
              <w:t>0.071</w:t>
            </w:r>
          </w:p>
        </w:tc>
        <w:tc>
          <w:tcPr>
            <w:tcW w:w="286" w:type="pct"/>
            <w:vAlign w:val="center"/>
          </w:tcPr>
          <w:p w14:paraId="66D09C81" w14:textId="77777777" w:rsidR="00091050" w:rsidRPr="006B3A52" w:rsidRDefault="00000000">
            <w:pPr>
              <w:pStyle w:val="aff8"/>
            </w:pPr>
            <w:r w:rsidRPr="006B3A52">
              <w:rPr>
                <w:rFonts w:hint="eastAsia"/>
              </w:rPr>
              <w:t>0.022</w:t>
            </w:r>
          </w:p>
        </w:tc>
        <w:tc>
          <w:tcPr>
            <w:tcW w:w="399" w:type="pct"/>
            <w:vAlign w:val="center"/>
          </w:tcPr>
          <w:p w14:paraId="6C10E5B7" w14:textId="77777777" w:rsidR="00091050" w:rsidRPr="006B3A52" w:rsidRDefault="00000000">
            <w:pPr>
              <w:pStyle w:val="aff8"/>
            </w:pPr>
            <w:r w:rsidRPr="006B3A52">
              <w:rPr>
                <w:rFonts w:hint="eastAsia"/>
              </w:rPr>
              <w:t>-</w:t>
            </w:r>
          </w:p>
        </w:tc>
        <w:tc>
          <w:tcPr>
            <w:tcW w:w="361" w:type="pct"/>
            <w:vAlign w:val="center"/>
          </w:tcPr>
          <w:p w14:paraId="5F498A0D" w14:textId="77777777" w:rsidR="00091050" w:rsidRPr="006B3A52" w:rsidRDefault="00000000">
            <w:pPr>
              <w:pStyle w:val="aff8"/>
            </w:pPr>
            <w:r w:rsidRPr="006B3A52">
              <w:rPr>
                <w:rFonts w:hint="eastAsia"/>
              </w:rPr>
              <w:t>-</w:t>
            </w:r>
          </w:p>
        </w:tc>
        <w:tc>
          <w:tcPr>
            <w:tcW w:w="361" w:type="pct"/>
            <w:vAlign w:val="center"/>
          </w:tcPr>
          <w:p w14:paraId="2341F635" w14:textId="77777777" w:rsidR="00091050" w:rsidRPr="006B3A52" w:rsidRDefault="00000000">
            <w:pPr>
              <w:pStyle w:val="aff8"/>
            </w:pPr>
            <w:r w:rsidRPr="006B3A52">
              <w:rPr>
                <w:rFonts w:hint="eastAsia"/>
              </w:rPr>
              <w:t>-</w:t>
            </w:r>
          </w:p>
        </w:tc>
      </w:tr>
      <w:tr w:rsidR="00091050" w:rsidRPr="006B3A52" w14:paraId="2358E711" w14:textId="77777777">
        <w:trPr>
          <w:gridAfter w:val="1"/>
          <w:wAfter w:w="6" w:type="pct"/>
          <w:jc w:val="center"/>
        </w:trPr>
        <w:tc>
          <w:tcPr>
            <w:tcW w:w="154" w:type="pct"/>
            <w:noWrap/>
            <w:vAlign w:val="center"/>
          </w:tcPr>
          <w:p w14:paraId="6F375CC8" w14:textId="77777777" w:rsidR="00091050" w:rsidRPr="006B3A52" w:rsidRDefault="00000000">
            <w:pPr>
              <w:pStyle w:val="aff8"/>
            </w:pPr>
            <w:r w:rsidRPr="006B3A52">
              <w:rPr>
                <w:rFonts w:hint="eastAsia"/>
              </w:rPr>
              <w:t>3</w:t>
            </w:r>
          </w:p>
        </w:tc>
        <w:tc>
          <w:tcPr>
            <w:tcW w:w="857" w:type="pct"/>
            <w:noWrap/>
            <w:vAlign w:val="center"/>
          </w:tcPr>
          <w:p w14:paraId="39EF5918" w14:textId="77777777" w:rsidR="00091050" w:rsidRPr="006B3A52" w:rsidRDefault="00000000">
            <w:pPr>
              <w:pStyle w:val="aff8"/>
            </w:pPr>
            <w:r w:rsidRPr="006B3A52">
              <w:rPr>
                <w:rFonts w:hint="eastAsia"/>
              </w:rPr>
              <w:t>恒昌</w:t>
            </w:r>
            <w:r w:rsidRPr="006B3A52">
              <w:rPr>
                <w:rFonts w:hint="eastAsia"/>
              </w:rPr>
              <w:t>-</w:t>
            </w:r>
            <w:r w:rsidRPr="006B3A52">
              <w:rPr>
                <w:rFonts w:hint="eastAsia"/>
              </w:rPr>
              <w:t>配料车间排气筒</w:t>
            </w:r>
          </w:p>
        </w:tc>
        <w:tc>
          <w:tcPr>
            <w:tcW w:w="165" w:type="pct"/>
            <w:vAlign w:val="center"/>
          </w:tcPr>
          <w:p w14:paraId="2E39D20D" w14:textId="77777777" w:rsidR="00091050" w:rsidRPr="006B3A52" w:rsidRDefault="00091050">
            <w:pPr>
              <w:pStyle w:val="aff8"/>
            </w:pPr>
          </w:p>
        </w:tc>
        <w:tc>
          <w:tcPr>
            <w:tcW w:w="174" w:type="pct"/>
            <w:vAlign w:val="center"/>
          </w:tcPr>
          <w:p w14:paraId="7B3BF883" w14:textId="77777777" w:rsidR="00091050" w:rsidRPr="006B3A52" w:rsidRDefault="00091050">
            <w:pPr>
              <w:pStyle w:val="aff8"/>
            </w:pPr>
          </w:p>
        </w:tc>
        <w:tc>
          <w:tcPr>
            <w:tcW w:w="275" w:type="pct"/>
            <w:noWrap/>
            <w:vAlign w:val="center"/>
          </w:tcPr>
          <w:p w14:paraId="46B9B7D8" w14:textId="77777777" w:rsidR="00091050" w:rsidRPr="006B3A52" w:rsidRDefault="00000000">
            <w:pPr>
              <w:pStyle w:val="aff8"/>
            </w:pPr>
            <w:r w:rsidRPr="006B3A52">
              <w:rPr>
                <w:rFonts w:hint="eastAsia"/>
              </w:rPr>
              <w:t>40</w:t>
            </w:r>
          </w:p>
        </w:tc>
        <w:tc>
          <w:tcPr>
            <w:tcW w:w="275" w:type="pct"/>
            <w:noWrap/>
            <w:vAlign w:val="center"/>
          </w:tcPr>
          <w:p w14:paraId="5DCEB5DB" w14:textId="77777777" w:rsidR="00091050" w:rsidRPr="006B3A52" w:rsidRDefault="00000000">
            <w:pPr>
              <w:pStyle w:val="aff8"/>
            </w:pPr>
            <w:r w:rsidRPr="006B3A52">
              <w:rPr>
                <w:rFonts w:hint="eastAsia"/>
              </w:rPr>
              <w:t>1.2</w:t>
            </w:r>
          </w:p>
        </w:tc>
        <w:tc>
          <w:tcPr>
            <w:tcW w:w="305" w:type="pct"/>
            <w:noWrap/>
            <w:vAlign w:val="center"/>
          </w:tcPr>
          <w:p w14:paraId="5E236AF9" w14:textId="77777777" w:rsidR="00091050" w:rsidRPr="006B3A52" w:rsidRDefault="00000000">
            <w:pPr>
              <w:pStyle w:val="aff8"/>
            </w:pPr>
            <w:r w:rsidRPr="006B3A52">
              <w:rPr>
                <w:rFonts w:hint="eastAsia"/>
              </w:rPr>
              <w:t>25</w:t>
            </w:r>
          </w:p>
        </w:tc>
        <w:tc>
          <w:tcPr>
            <w:tcW w:w="229" w:type="pct"/>
            <w:vAlign w:val="center"/>
          </w:tcPr>
          <w:p w14:paraId="0FCBB930" w14:textId="77777777" w:rsidR="00091050" w:rsidRPr="006B3A52" w:rsidRDefault="00000000">
            <w:pPr>
              <w:pStyle w:val="aff8"/>
            </w:pPr>
            <w:r w:rsidRPr="006B3A52">
              <w:rPr>
                <w:rFonts w:hint="eastAsia"/>
              </w:rPr>
              <w:t>20000</w:t>
            </w:r>
          </w:p>
        </w:tc>
        <w:tc>
          <w:tcPr>
            <w:tcW w:w="220" w:type="pct"/>
            <w:vAlign w:val="center"/>
          </w:tcPr>
          <w:p w14:paraId="158C1B0A" w14:textId="77777777" w:rsidR="00091050" w:rsidRPr="006B3A52" w:rsidRDefault="00000000">
            <w:pPr>
              <w:pStyle w:val="aff8"/>
            </w:pPr>
            <w:r w:rsidRPr="006B3A52">
              <w:rPr>
                <w:rFonts w:hint="eastAsia"/>
              </w:rPr>
              <w:t>-</w:t>
            </w:r>
          </w:p>
        </w:tc>
        <w:tc>
          <w:tcPr>
            <w:tcW w:w="214" w:type="pct"/>
            <w:vAlign w:val="center"/>
          </w:tcPr>
          <w:p w14:paraId="3AF615BE" w14:textId="77777777" w:rsidR="00091050" w:rsidRPr="006B3A52" w:rsidRDefault="00000000">
            <w:pPr>
              <w:pStyle w:val="aff8"/>
            </w:pPr>
            <w:r w:rsidRPr="006B3A52">
              <w:rPr>
                <w:rFonts w:hint="eastAsia"/>
              </w:rPr>
              <w:t>-</w:t>
            </w:r>
          </w:p>
        </w:tc>
        <w:tc>
          <w:tcPr>
            <w:tcW w:w="249" w:type="pct"/>
            <w:vAlign w:val="center"/>
          </w:tcPr>
          <w:p w14:paraId="0DACDBF7" w14:textId="77777777" w:rsidR="00091050" w:rsidRPr="006B3A52" w:rsidRDefault="00000000">
            <w:pPr>
              <w:pStyle w:val="aff8"/>
            </w:pPr>
            <w:r w:rsidRPr="006B3A52">
              <w:rPr>
                <w:rFonts w:hint="eastAsia"/>
              </w:rPr>
              <w:t>-</w:t>
            </w:r>
          </w:p>
        </w:tc>
        <w:tc>
          <w:tcPr>
            <w:tcW w:w="222" w:type="pct"/>
            <w:noWrap/>
            <w:vAlign w:val="center"/>
          </w:tcPr>
          <w:p w14:paraId="3B7F4036" w14:textId="77777777" w:rsidR="00091050" w:rsidRPr="006B3A52" w:rsidRDefault="00000000">
            <w:pPr>
              <w:pStyle w:val="aff8"/>
            </w:pPr>
            <w:r w:rsidRPr="006B3A52">
              <w:rPr>
                <w:rFonts w:hint="eastAsia"/>
              </w:rPr>
              <w:t>0.2</w:t>
            </w:r>
          </w:p>
        </w:tc>
        <w:tc>
          <w:tcPr>
            <w:tcW w:w="248" w:type="pct"/>
            <w:vAlign w:val="center"/>
          </w:tcPr>
          <w:p w14:paraId="1BCF3B46" w14:textId="77777777" w:rsidR="00091050" w:rsidRPr="006B3A52" w:rsidRDefault="00000000">
            <w:pPr>
              <w:pStyle w:val="aff8"/>
            </w:pPr>
            <w:r w:rsidRPr="006B3A52">
              <w:rPr>
                <w:rFonts w:hint="eastAsia"/>
              </w:rPr>
              <w:t>0.1</w:t>
            </w:r>
          </w:p>
        </w:tc>
        <w:tc>
          <w:tcPr>
            <w:tcW w:w="286" w:type="pct"/>
            <w:vAlign w:val="center"/>
          </w:tcPr>
          <w:p w14:paraId="7821B63B" w14:textId="77777777" w:rsidR="00091050" w:rsidRPr="006B3A52" w:rsidRDefault="00000000">
            <w:pPr>
              <w:pStyle w:val="aff8"/>
            </w:pPr>
            <w:r w:rsidRPr="006B3A52">
              <w:rPr>
                <w:rFonts w:hint="eastAsia"/>
              </w:rPr>
              <w:t>-</w:t>
            </w:r>
          </w:p>
        </w:tc>
        <w:tc>
          <w:tcPr>
            <w:tcW w:w="399" w:type="pct"/>
            <w:vAlign w:val="center"/>
          </w:tcPr>
          <w:p w14:paraId="4058F26A" w14:textId="77777777" w:rsidR="00091050" w:rsidRPr="006B3A52" w:rsidRDefault="00000000">
            <w:pPr>
              <w:pStyle w:val="aff8"/>
            </w:pPr>
            <w:r w:rsidRPr="006B3A52">
              <w:rPr>
                <w:rFonts w:hint="eastAsia"/>
              </w:rPr>
              <w:t>-</w:t>
            </w:r>
          </w:p>
        </w:tc>
        <w:tc>
          <w:tcPr>
            <w:tcW w:w="361" w:type="pct"/>
            <w:vAlign w:val="center"/>
          </w:tcPr>
          <w:p w14:paraId="2F58A573" w14:textId="77777777" w:rsidR="00091050" w:rsidRPr="006B3A52" w:rsidRDefault="00000000">
            <w:pPr>
              <w:pStyle w:val="aff8"/>
            </w:pPr>
            <w:r w:rsidRPr="006B3A52">
              <w:rPr>
                <w:rFonts w:hint="eastAsia"/>
              </w:rPr>
              <w:t>-</w:t>
            </w:r>
          </w:p>
        </w:tc>
        <w:tc>
          <w:tcPr>
            <w:tcW w:w="361" w:type="pct"/>
            <w:vAlign w:val="center"/>
          </w:tcPr>
          <w:p w14:paraId="76CFF78E" w14:textId="77777777" w:rsidR="00091050" w:rsidRPr="006B3A52" w:rsidRDefault="00000000">
            <w:pPr>
              <w:pStyle w:val="aff8"/>
            </w:pPr>
            <w:r w:rsidRPr="006B3A52">
              <w:rPr>
                <w:rFonts w:hint="eastAsia"/>
              </w:rPr>
              <w:t>-</w:t>
            </w:r>
          </w:p>
        </w:tc>
      </w:tr>
      <w:tr w:rsidR="00091050" w:rsidRPr="006B3A52" w14:paraId="645CE407" w14:textId="77777777">
        <w:trPr>
          <w:gridAfter w:val="1"/>
          <w:wAfter w:w="6" w:type="pct"/>
          <w:jc w:val="center"/>
        </w:trPr>
        <w:tc>
          <w:tcPr>
            <w:tcW w:w="154" w:type="pct"/>
            <w:noWrap/>
            <w:vAlign w:val="center"/>
          </w:tcPr>
          <w:p w14:paraId="24A540FB" w14:textId="77777777" w:rsidR="00091050" w:rsidRPr="006B3A52" w:rsidRDefault="00000000">
            <w:pPr>
              <w:pStyle w:val="aff8"/>
            </w:pPr>
            <w:r w:rsidRPr="006B3A52">
              <w:rPr>
                <w:rFonts w:hint="eastAsia"/>
              </w:rPr>
              <w:t>4</w:t>
            </w:r>
          </w:p>
        </w:tc>
        <w:tc>
          <w:tcPr>
            <w:tcW w:w="857" w:type="pct"/>
            <w:noWrap/>
            <w:vAlign w:val="center"/>
          </w:tcPr>
          <w:p w14:paraId="72BAB3CC" w14:textId="77777777" w:rsidR="00091050" w:rsidRPr="006B3A52" w:rsidRDefault="00000000">
            <w:pPr>
              <w:pStyle w:val="aff8"/>
            </w:pPr>
            <w:r w:rsidRPr="006B3A52">
              <w:rPr>
                <w:rFonts w:hint="eastAsia"/>
              </w:rPr>
              <w:t>恒昌</w:t>
            </w:r>
            <w:r w:rsidRPr="006B3A52">
              <w:rPr>
                <w:rFonts w:hint="eastAsia"/>
              </w:rPr>
              <w:t>-</w:t>
            </w:r>
            <w:r w:rsidRPr="006B3A52">
              <w:rPr>
                <w:rFonts w:hint="eastAsia"/>
              </w:rPr>
              <w:t>熔炼</w:t>
            </w:r>
            <w:proofErr w:type="gramStart"/>
            <w:r w:rsidRPr="006B3A52">
              <w:rPr>
                <w:rFonts w:hint="eastAsia"/>
              </w:rPr>
              <w:t>车间环</w:t>
            </w:r>
            <w:proofErr w:type="gramEnd"/>
            <w:r w:rsidRPr="006B3A52">
              <w:rPr>
                <w:rFonts w:hint="eastAsia"/>
              </w:rPr>
              <w:t>集烟气</w:t>
            </w:r>
          </w:p>
        </w:tc>
        <w:tc>
          <w:tcPr>
            <w:tcW w:w="165" w:type="pct"/>
            <w:vAlign w:val="center"/>
          </w:tcPr>
          <w:p w14:paraId="7F909869" w14:textId="77777777" w:rsidR="00091050" w:rsidRPr="006B3A52" w:rsidRDefault="00091050">
            <w:pPr>
              <w:pStyle w:val="aff8"/>
            </w:pPr>
          </w:p>
        </w:tc>
        <w:tc>
          <w:tcPr>
            <w:tcW w:w="174" w:type="pct"/>
            <w:vAlign w:val="center"/>
          </w:tcPr>
          <w:p w14:paraId="6933E55C" w14:textId="77777777" w:rsidR="00091050" w:rsidRPr="006B3A52" w:rsidRDefault="00091050">
            <w:pPr>
              <w:pStyle w:val="aff8"/>
            </w:pPr>
          </w:p>
        </w:tc>
        <w:tc>
          <w:tcPr>
            <w:tcW w:w="275" w:type="pct"/>
            <w:noWrap/>
            <w:vAlign w:val="center"/>
          </w:tcPr>
          <w:p w14:paraId="06F2E5F3" w14:textId="77777777" w:rsidR="00091050" w:rsidRPr="006B3A52" w:rsidRDefault="00000000">
            <w:pPr>
              <w:pStyle w:val="aff8"/>
            </w:pPr>
            <w:r w:rsidRPr="006B3A52">
              <w:rPr>
                <w:rFonts w:hint="eastAsia"/>
              </w:rPr>
              <w:t>40</w:t>
            </w:r>
          </w:p>
        </w:tc>
        <w:tc>
          <w:tcPr>
            <w:tcW w:w="275" w:type="pct"/>
            <w:noWrap/>
            <w:vAlign w:val="center"/>
          </w:tcPr>
          <w:p w14:paraId="2F6C417E" w14:textId="77777777" w:rsidR="00091050" w:rsidRPr="006B3A52" w:rsidRDefault="00000000">
            <w:pPr>
              <w:pStyle w:val="aff8"/>
            </w:pPr>
            <w:r w:rsidRPr="006B3A52">
              <w:rPr>
                <w:rFonts w:hint="eastAsia"/>
              </w:rPr>
              <w:t>3</w:t>
            </w:r>
          </w:p>
        </w:tc>
        <w:tc>
          <w:tcPr>
            <w:tcW w:w="305" w:type="pct"/>
            <w:noWrap/>
            <w:vAlign w:val="center"/>
          </w:tcPr>
          <w:p w14:paraId="67194AAC" w14:textId="77777777" w:rsidR="00091050" w:rsidRPr="006B3A52" w:rsidRDefault="00000000">
            <w:pPr>
              <w:pStyle w:val="aff8"/>
            </w:pPr>
            <w:r w:rsidRPr="006B3A52">
              <w:rPr>
                <w:rFonts w:hint="eastAsia"/>
              </w:rPr>
              <w:t>30</w:t>
            </w:r>
          </w:p>
        </w:tc>
        <w:tc>
          <w:tcPr>
            <w:tcW w:w="229" w:type="pct"/>
            <w:vAlign w:val="center"/>
          </w:tcPr>
          <w:p w14:paraId="5052A8C3" w14:textId="77777777" w:rsidR="00091050" w:rsidRPr="006B3A52" w:rsidRDefault="00000000">
            <w:pPr>
              <w:pStyle w:val="aff8"/>
            </w:pPr>
            <w:r w:rsidRPr="006B3A52">
              <w:rPr>
                <w:rFonts w:hint="eastAsia"/>
              </w:rPr>
              <w:t>80000</w:t>
            </w:r>
          </w:p>
        </w:tc>
        <w:tc>
          <w:tcPr>
            <w:tcW w:w="220" w:type="pct"/>
            <w:vAlign w:val="center"/>
          </w:tcPr>
          <w:p w14:paraId="0E21197C" w14:textId="77777777" w:rsidR="00091050" w:rsidRPr="006B3A52" w:rsidRDefault="00000000">
            <w:pPr>
              <w:pStyle w:val="aff8"/>
            </w:pPr>
            <w:r w:rsidRPr="006B3A52">
              <w:t>0.192</w:t>
            </w:r>
          </w:p>
        </w:tc>
        <w:tc>
          <w:tcPr>
            <w:tcW w:w="214" w:type="pct"/>
            <w:vAlign w:val="center"/>
          </w:tcPr>
          <w:p w14:paraId="26DB58F4" w14:textId="77777777" w:rsidR="00091050" w:rsidRPr="006B3A52" w:rsidRDefault="00000000">
            <w:pPr>
              <w:pStyle w:val="aff8"/>
            </w:pPr>
            <w:r w:rsidRPr="006B3A52">
              <w:t>0.005</w:t>
            </w:r>
          </w:p>
        </w:tc>
        <w:tc>
          <w:tcPr>
            <w:tcW w:w="249" w:type="pct"/>
            <w:vAlign w:val="center"/>
          </w:tcPr>
          <w:p w14:paraId="47F0573E" w14:textId="77777777" w:rsidR="00091050" w:rsidRPr="006B3A52" w:rsidRDefault="00000000">
            <w:pPr>
              <w:pStyle w:val="aff8"/>
            </w:pPr>
            <w:r w:rsidRPr="006B3A52">
              <w:rPr>
                <w:rFonts w:hint="eastAsia"/>
              </w:rPr>
              <w:t>-</w:t>
            </w:r>
          </w:p>
        </w:tc>
        <w:tc>
          <w:tcPr>
            <w:tcW w:w="222" w:type="pct"/>
            <w:noWrap/>
            <w:vAlign w:val="center"/>
          </w:tcPr>
          <w:p w14:paraId="6A4FADC1" w14:textId="77777777" w:rsidR="00091050" w:rsidRPr="006B3A52" w:rsidRDefault="00000000">
            <w:pPr>
              <w:pStyle w:val="aff8"/>
            </w:pPr>
            <w:r w:rsidRPr="006B3A52">
              <w:rPr>
                <w:rFonts w:hint="eastAsia"/>
              </w:rPr>
              <w:t>0.</w:t>
            </w:r>
            <w:r w:rsidRPr="006B3A52">
              <w:t>044</w:t>
            </w:r>
          </w:p>
        </w:tc>
        <w:tc>
          <w:tcPr>
            <w:tcW w:w="248" w:type="pct"/>
            <w:vAlign w:val="center"/>
          </w:tcPr>
          <w:p w14:paraId="0DC9A2DA" w14:textId="77777777" w:rsidR="00091050" w:rsidRPr="006B3A52" w:rsidRDefault="00000000">
            <w:pPr>
              <w:pStyle w:val="aff8"/>
            </w:pPr>
            <w:r w:rsidRPr="006B3A52">
              <w:rPr>
                <w:rFonts w:hint="eastAsia"/>
              </w:rPr>
              <w:t>0.</w:t>
            </w:r>
            <w:r w:rsidRPr="006B3A52">
              <w:t>022</w:t>
            </w:r>
          </w:p>
        </w:tc>
        <w:tc>
          <w:tcPr>
            <w:tcW w:w="286" w:type="pct"/>
            <w:vAlign w:val="center"/>
          </w:tcPr>
          <w:p w14:paraId="0B794197" w14:textId="77777777" w:rsidR="00091050" w:rsidRPr="006B3A52" w:rsidRDefault="00000000">
            <w:pPr>
              <w:pStyle w:val="aff8"/>
            </w:pPr>
            <w:r w:rsidRPr="006B3A52">
              <w:rPr>
                <w:rFonts w:hint="eastAsia"/>
              </w:rPr>
              <w:t>0.0</w:t>
            </w:r>
            <w:r w:rsidRPr="006B3A52">
              <w:t>04</w:t>
            </w:r>
          </w:p>
        </w:tc>
        <w:tc>
          <w:tcPr>
            <w:tcW w:w="399" w:type="pct"/>
            <w:vAlign w:val="center"/>
          </w:tcPr>
          <w:p w14:paraId="45D600C4" w14:textId="77777777" w:rsidR="00091050" w:rsidRPr="006B3A52" w:rsidRDefault="00000000">
            <w:pPr>
              <w:pStyle w:val="aff8"/>
            </w:pPr>
            <w:r w:rsidRPr="006B3A52">
              <w:rPr>
                <w:rFonts w:hint="eastAsia"/>
              </w:rPr>
              <w:t>-</w:t>
            </w:r>
          </w:p>
        </w:tc>
        <w:tc>
          <w:tcPr>
            <w:tcW w:w="361" w:type="pct"/>
            <w:vAlign w:val="center"/>
          </w:tcPr>
          <w:p w14:paraId="3DE840E9" w14:textId="77777777" w:rsidR="00091050" w:rsidRPr="006B3A52" w:rsidRDefault="00000000">
            <w:pPr>
              <w:pStyle w:val="aff8"/>
            </w:pPr>
            <w:r w:rsidRPr="006B3A52">
              <w:rPr>
                <w:rFonts w:hint="eastAsia"/>
              </w:rPr>
              <w:t>0.00</w:t>
            </w:r>
            <w:r w:rsidRPr="006B3A52">
              <w:t>0</w:t>
            </w:r>
            <w:r w:rsidRPr="006B3A52">
              <w:rPr>
                <w:rFonts w:hint="eastAsia"/>
              </w:rPr>
              <w:t>001</w:t>
            </w:r>
          </w:p>
        </w:tc>
        <w:tc>
          <w:tcPr>
            <w:tcW w:w="361" w:type="pct"/>
            <w:vAlign w:val="center"/>
          </w:tcPr>
          <w:p w14:paraId="120EFF18" w14:textId="77777777" w:rsidR="00091050" w:rsidRPr="006B3A52" w:rsidRDefault="00000000">
            <w:pPr>
              <w:pStyle w:val="aff8"/>
            </w:pPr>
            <w:r w:rsidRPr="006B3A52">
              <w:rPr>
                <w:rFonts w:hint="eastAsia"/>
              </w:rPr>
              <w:t>-</w:t>
            </w:r>
          </w:p>
        </w:tc>
      </w:tr>
      <w:tr w:rsidR="00091050" w:rsidRPr="006B3A52" w14:paraId="27C92D5B" w14:textId="77777777">
        <w:trPr>
          <w:gridAfter w:val="1"/>
          <w:wAfter w:w="6" w:type="pct"/>
          <w:jc w:val="center"/>
        </w:trPr>
        <w:tc>
          <w:tcPr>
            <w:tcW w:w="154" w:type="pct"/>
            <w:noWrap/>
            <w:vAlign w:val="center"/>
          </w:tcPr>
          <w:p w14:paraId="5AA4D61B" w14:textId="77777777" w:rsidR="00091050" w:rsidRPr="006B3A52" w:rsidRDefault="00000000">
            <w:pPr>
              <w:pStyle w:val="aff8"/>
            </w:pPr>
            <w:r w:rsidRPr="006B3A52">
              <w:rPr>
                <w:rFonts w:hint="eastAsia"/>
              </w:rPr>
              <w:t>5</w:t>
            </w:r>
          </w:p>
        </w:tc>
        <w:tc>
          <w:tcPr>
            <w:tcW w:w="857" w:type="pct"/>
            <w:noWrap/>
            <w:vAlign w:val="center"/>
          </w:tcPr>
          <w:p w14:paraId="00B6A36D" w14:textId="77777777" w:rsidR="00091050" w:rsidRPr="006B3A52" w:rsidRDefault="00000000">
            <w:pPr>
              <w:pStyle w:val="aff8"/>
            </w:pPr>
            <w:r w:rsidRPr="006B3A52">
              <w:rPr>
                <w:rFonts w:hint="eastAsia"/>
              </w:rPr>
              <w:t>恒昌</w:t>
            </w:r>
            <w:r w:rsidRPr="006B3A52">
              <w:rPr>
                <w:rFonts w:hint="eastAsia"/>
              </w:rPr>
              <w:t>-</w:t>
            </w:r>
            <w:r w:rsidRPr="006B3A52">
              <w:rPr>
                <w:rFonts w:hint="eastAsia"/>
              </w:rPr>
              <w:t>熔炼车间还原炉烟气</w:t>
            </w:r>
          </w:p>
        </w:tc>
        <w:tc>
          <w:tcPr>
            <w:tcW w:w="165" w:type="pct"/>
            <w:vAlign w:val="center"/>
          </w:tcPr>
          <w:p w14:paraId="79A8495C" w14:textId="77777777" w:rsidR="00091050" w:rsidRPr="006B3A52" w:rsidRDefault="00091050">
            <w:pPr>
              <w:pStyle w:val="aff8"/>
            </w:pPr>
          </w:p>
        </w:tc>
        <w:tc>
          <w:tcPr>
            <w:tcW w:w="174" w:type="pct"/>
            <w:vAlign w:val="center"/>
          </w:tcPr>
          <w:p w14:paraId="48135A8A" w14:textId="77777777" w:rsidR="00091050" w:rsidRPr="006B3A52" w:rsidRDefault="00091050">
            <w:pPr>
              <w:pStyle w:val="aff8"/>
            </w:pPr>
          </w:p>
        </w:tc>
        <w:tc>
          <w:tcPr>
            <w:tcW w:w="275" w:type="pct"/>
            <w:noWrap/>
            <w:vAlign w:val="center"/>
          </w:tcPr>
          <w:p w14:paraId="298538C6" w14:textId="77777777" w:rsidR="00091050" w:rsidRPr="006B3A52" w:rsidRDefault="00000000">
            <w:pPr>
              <w:pStyle w:val="aff8"/>
            </w:pPr>
            <w:r w:rsidRPr="006B3A52">
              <w:rPr>
                <w:rFonts w:hint="eastAsia"/>
              </w:rPr>
              <w:t>40</w:t>
            </w:r>
          </w:p>
        </w:tc>
        <w:tc>
          <w:tcPr>
            <w:tcW w:w="275" w:type="pct"/>
            <w:noWrap/>
            <w:vAlign w:val="center"/>
          </w:tcPr>
          <w:p w14:paraId="76DFD932" w14:textId="77777777" w:rsidR="00091050" w:rsidRPr="006B3A52" w:rsidRDefault="00000000">
            <w:pPr>
              <w:pStyle w:val="aff8"/>
            </w:pPr>
            <w:r w:rsidRPr="006B3A52">
              <w:rPr>
                <w:rFonts w:hint="eastAsia"/>
              </w:rPr>
              <w:t>1.9</w:t>
            </w:r>
          </w:p>
        </w:tc>
        <w:tc>
          <w:tcPr>
            <w:tcW w:w="305" w:type="pct"/>
            <w:noWrap/>
            <w:vAlign w:val="center"/>
          </w:tcPr>
          <w:p w14:paraId="049C4822" w14:textId="77777777" w:rsidR="00091050" w:rsidRPr="006B3A52" w:rsidRDefault="00000000">
            <w:pPr>
              <w:pStyle w:val="aff8"/>
            </w:pPr>
            <w:r w:rsidRPr="006B3A52">
              <w:rPr>
                <w:rFonts w:hint="eastAsia"/>
              </w:rPr>
              <w:t>60</w:t>
            </w:r>
          </w:p>
        </w:tc>
        <w:tc>
          <w:tcPr>
            <w:tcW w:w="229" w:type="pct"/>
            <w:vAlign w:val="center"/>
          </w:tcPr>
          <w:p w14:paraId="7A87E24A" w14:textId="77777777" w:rsidR="00091050" w:rsidRPr="006B3A52" w:rsidRDefault="00000000">
            <w:pPr>
              <w:pStyle w:val="aff8"/>
            </w:pPr>
            <w:r w:rsidRPr="006B3A52">
              <w:rPr>
                <w:rFonts w:hint="eastAsia"/>
              </w:rPr>
              <w:t>10000</w:t>
            </w:r>
          </w:p>
        </w:tc>
        <w:tc>
          <w:tcPr>
            <w:tcW w:w="220" w:type="pct"/>
            <w:vAlign w:val="center"/>
          </w:tcPr>
          <w:p w14:paraId="4A013BF3" w14:textId="77777777" w:rsidR="00091050" w:rsidRPr="006B3A52" w:rsidRDefault="00000000">
            <w:pPr>
              <w:pStyle w:val="aff8"/>
            </w:pPr>
            <w:r w:rsidRPr="006B3A52">
              <w:t>1.8</w:t>
            </w:r>
          </w:p>
        </w:tc>
        <w:tc>
          <w:tcPr>
            <w:tcW w:w="214" w:type="pct"/>
            <w:vAlign w:val="center"/>
          </w:tcPr>
          <w:p w14:paraId="2C65B7EA" w14:textId="77777777" w:rsidR="00091050" w:rsidRPr="006B3A52" w:rsidRDefault="00000000">
            <w:pPr>
              <w:pStyle w:val="aff8"/>
            </w:pPr>
            <w:r w:rsidRPr="006B3A52">
              <w:rPr>
                <w:rFonts w:hint="eastAsia"/>
              </w:rPr>
              <w:t>1.411</w:t>
            </w:r>
          </w:p>
        </w:tc>
        <w:tc>
          <w:tcPr>
            <w:tcW w:w="249" w:type="pct"/>
            <w:vAlign w:val="center"/>
          </w:tcPr>
          <w:p w14:paraId="554D4F4B" w14:textId="77777777" w:rsidR="00091050" w:rsidRPr="006B3A52" w:rsidRDefault="00000000">
            <w:pPr>
              <w:pStyle w:val="aff8"/>
            </w:pPr>
            <w:r w:rsidRPr="006B3A52">
              <w:rPr>
                <w:rFonts w:hint="eastAsia"/>
              </w:rPr>
              <w:t>-</w:t>
            </w:r>
          </w:p>
        </w:tc>
        <w:tc>
          <w:tcPr>
            <w:tcW w:w="222" w:type="pct"/>
            <w:noWrap/>
            <w:vAlign w:val="center"/>
          </w:tcPr>
          <w:p w14:paraId="11E7CE6F" w14:textId="77777777" w:rsidR="00091050" w:rsidRPr="006B3A52" w:rsidRDefault="00000000">
            <w:pPr>
              <w:pStyle w:val="aff8"/>
            </w:pPr>
            <w:r w:rsidRPr="006B3A52">
              <w:t>0.1</w:t>
            </w:r>
          </w:p>
        </w:tc>
        <w:tc>
          <w:tcPr>
            <w:tcW w:w="248" w:type="pct"/>
            <w:vAlign w:val="center"/>
          </w:tcPr>
          <w:p w14:paraId="04E7382B" w14:textId="77777777" w:rsidR="00091050" w:rsidRPr="006B3A52" w:rsidRDefault="00000000">
            <w:pPr>
              <w:pStyle w:val="aff8"/>
            </w:pPr>
            <w:r w:rsidRPr="006B3A52">
              <w:t>0.05</w:t>
            </w:r>
          </w:p>
        </w:tc>
        <w:tc>
          <w:tcPr>
            <w:tcW w:w="286" w:type="pct"/>
            <w:vAlign w:val="center"/>
          </w:tcPr>
          <w:p w14:paraId="356273CF" w14:textId="77777777" w:rsidR="00091050" w:rsidRPr="006B3A52" w:rsidRDefault="00000000">
            <w:pPr>
              <w:pStyle w:val="aff8"/>
            </w:pPr>
            <w:r w:rsidRPr="006B3A52">
              <w:t>0.02</w:t>
            </w:r>
          </w:p>
        </w:tc>
        <w:tc>
          <w:tcPr>
            <w:tcW w:w="399" w:type="pct"/>
            <w:vAlign w:val="center"/>
          </w:tcPr>
          <w:p w14:paraId="1D0189CB" w14:textId="77777777" w:rsidR="00091050" w:rsidRPr="006B3A52" w:rsidRDefault="00000000">
            <w:pPr>
              <w:pStyle w:val="aff8"/>
            </w:pPr>
            <w:r w:rsidRPr="006B3A52">
              <w:rPr>
                <w:rFonts w:hint="eastAsia"/>
              </w:rPr>
              <w:t>-</w:t>
            </w:r>
          </w:p>
        </w:tc>
        <w:tc>
          <w:tcPr>
            <w:tcW w:w="361" w:type="pct"/>
            <w:vAlign w:val="center"/>
          </w:tcPr>
          <w:p w14:paraId="5F0FF00F" w14:textId="77777777" w:rsidR="00091050" w:rsidRPr="006B3A52" w:rsidRDefault="00000000">
            <w:pPr>
              <w:pStyle w:val="aff8"/>
            </w:pPr>
            <w:r w:rsidRPr="006B3A52">
              <w:t>0.0005</w:t>
            </w:r>
          </w:p>
        </w:tc>
        <w:tc>
          <w:tcPr>
            <w:tcW w:w="361" w:type="pct"/>
            <w:vAlign w:val="center"/>
          </w:tcPr>
          <w:p w14:paraId="01795BF3" w14:textId="77777777" w:rsidR="00091050" w:rsidRPr="006B3A52" w:rsidRDefault="00000000">
            <w:pPr>
              <w:pStyle w:val="aff8"/>
            </w:pPr>
            <w:r w:rsidRPr="006B3A52">
              <w:rPr>
                <w:rFonts w:hint="eastAsia"/>
              </w:rPr>
              <w:t>-</w:t>
            </w:r>
          </w:p>
        </w:tc>
      </w:tr>
      <w:tr w:rsidR="00091050" w:rsidRPr="006B3A52" w14:paraId="76721634" w14:textId="77777777">
        <w:trPr>
          <w:gridAfter w:val="1"/>
          <w:wAfter w:w="6" w:type="pct"/>
          <w:jc w:val="center"/>
        </w:trPr>
        <w:tc>
          <w:tcPr>
            <w:tcW w:w="154" w:type="pct"/>
            <w:noWrap/>
            <w:vAlign w:val="center"/>
          </w:tcPr>
          <w:p w14:paraId="6BDDB8C0" w14:textId="77777777" w:rsidR="00091050" w:rsidRPr="006B3A52" w:rsidRDefault="00000000">
            <w:pPr>
              <w:pStyle w:val="aff8"/>
            </w:pPr>
            <w:r w:rsidRPr="006B3A52">
              <w:rPr>
                <w:rFonts w:hint="eastAsia"/>
              </w:rPr>
              <w:t>6</w:t>
            </w:r>
          </w:p>
        </w:tc>
        <w:tc>
          <w:tcPr>
            <w:tcW w:w="857" w:type="pct"/>
            <w:noWrap/>
            <w:vAlign w:val="center"/>
          </w:tcPr>
          <w:p w14:paraId="34058809" w14:textId="77777777" w:rsidR="00091050" w:rsidRPr="006B3A52" w:rsidRDefault="00000000">
            <w:pPr>
              <w:pStyle w:val="aff8"/>
            </w:pPr>
            <w:r w:rsidRPr="006B3A52">
              <w:rPr>
                <w:rFonts w:hint="eastAsia"/>
              </w:rPr>
              <w:t>恒昌</w:t>
            </w:r>
            <w:r w:rsidRPr="006B3A52">
              <w:rPr>
                <w:rFonts w:hint="eastAsia"/>
              </w:rPr>
              <w:t>-</w:t>
            </w:r>
            <w:r w:rsidRPr="006B3A52">
              <w:rPr>
                <w:rFonts w:hint="eastAsia"/>
              </w:rPr>
              <w:t>制酸尾气</w:t>
            </w:r>
          </w:p>
        </w:tc>
        <w:tc>
          <w:tcPr>
            <w:tcW w:w="165" w:type="pct"/>
            <w:vAlign w:val="center"/>
          </w:tcPr>
          <w:p w14:paraId="5340A140" w14:textId="77777777" w:rsidR="00091050" w:rsidRPr="006B3A52" w:rsidRDefault="00091050">
            <w:pPr>
              <w:pStyle w:val="aff8"/>
            </w:pPr>
          </w:p>
        </w:tc>
        <w:tc>
          <w:tcPr>
            <w:tcW w:w="174" w:type="pct"/>
            <w:vAlign w:val="center"/>
          </w:tcPr>
          <w:p w14:paraId="7177083C" w14:textId="77777777" w:rsidR="00091050" w:rsidRPr="006B3A52" w:rsidRDefault="00091050">
            <w:pPr>
              <w:pStyle w:val="aff8"/>
            </w:pPr>
          </w:p>
        </w:tc>
        <w:tc>
          <w:tcPr>
            <w:tcW w:w="275" w:type="pct"/>
            <w:noWrap/>
            <w:vAlign w:val="center"/>
          </w:tcPr>
          <w:p w14:paraId="7E83ECE4" w14:textId="77777777" w:rsidR="00091050" w:rsidRPr="006B3A52" w:rsidRDefault="00000000">
            <w:pPr>
              <w:pStyle w:val="aff8"/>
            </w:pPr>
            <w:r w:rsidRPr="006B3A52">
              <w:rPr>
                <w:rFonts w:hint="eastAsia"/>
              </w:rPr>
              <w:t>50</w:t>
            </w:r>
          </w:p>
        </w:tc>
        <w:tc>
          <w:tcPr>
            <w:tcW w:w="275" w:type="pct"/>
            <w:noWrap/>
            <w:vAlign w:val="center"/>
          </w:tcPr>
          <w:p w14:paraId="2623D3DA" w14:textId="77777777" w:rsidR="00091050" w:rsidRPr="006B3A52" w:rsidRDefault="00000000">
            <w:pPr>
              <w:pStyle w:val="aff8"/>
            </w:pPr>
            <w:r w:rsidRPr="006B3A52">
              <w:rPr>
                <w:rFonts w:hint="eastAsia"/>
              </w:rPr>
              <w:t>1.3</w:t>
            </w:r>
          </w:p>
        </w:tc>
        <w:tc>
          <w:tcPr>
            <w:tcW w:w="305" w:type="pct"/>
            <w:noWrap/>
            <w:vAlign w:val="center"/>
          </w:tcPr>
          <w:p w14:paraId="478310C3" w14:textId="77777777" w:rsidR="00091050" w:rsidRPr="006B3A52" w:rsidRDefault="00000000">
            <w:pPr>
              <w:pStyle w:val="aff8"/>
            </w:pPr>
            <w:r w:rsidRPr="006B3A52">
              <w:rPr>
                <w:rFonts w:hint="eastAsia"/>
              </w:rPr>
              <w:t>40</w:t>
            </w:r>
          </w:p>
        </w:tc>
        <w:tc>
          <w:tcPr>
            <w:tcW w:w="229" w:type="pct"/>
            <w:vAlign w:val="center"/>
          </w:tcPr>
          <w:p w14:paraId="0A26D605" w14:textId="77777777" w:rsidR="00091050" w:rsidRPr="006B3A52" w:rsidRDefault="00000000">
            <w:pPr>
              <w:pStyle w:val="aff8"/>
            </w:pPr>
            <w:r w:rsidRPr="006B3A52">
              <w:rPr>
                <w:rFonts w:hint="eastAsia"/>
              </w:rPr>
              <w:t>40000</w:t>
            </w:r>
          </w:p>
        </w:tc>
        <w:tc>
          <w:tcPr>
            <w:tcW w:w="220" w:type="pct"/>
            <w:vAlign w:val="center"/>
          </w:tcPr>
          <w:p w14:paraId="0EED34BE" w14:textId="77777777" w:rsidR="00091050" w:rsidRPr="006B3A52" w:rsidRDefault="00000000">
            <w:pPr>
              <w:pStyle w:val="aff8"/>
            </w:pPr>
            <w:r w:rsidRPr="006B3A52">
              <w:t>0.7</w:t>
            </w:r>
          </w:p>
        </w:tc>
        <w:tc>
          <w:tcPr>
            <w:tcW w:w="214" w:type="pct"/>
            <w:vAlign w:val="center"/>
          </w:tcPr>
          <w:p w14:paraId="3D0D15F8" w14:textId="77777777" w:rsidR="00091050" w:rsidRPr="006B3A52" w:rsidRDefault="00000000">
            <w:pPr>
              <w:pStyle w:val="aff8"/>
            </w:pPr>
            <w:r w:rsidRPr="006B3A52">
              <w:rPr>
                <w:rFonts w:hint="eastAsia"/>
              </w:rPr>
              <w:t>2.952</w:t>
            </w:r>
          </w:p>
        </w:tc>
        <w:tc>
          <w:tcPr>
            <w:tcW w:w="249" w:type="pct"/>
            <w:vAlign w:val="center"/>
          </w:tcPr>
          <w:p w14:paraId="3A10A6BB" w14:textId="77777777" w:rsidR="00091050" w:rsidRPr="006B3A52" w:rsidRDefault="00000000">
            <w:pPr>
              <w:pStyle w:val="aff8"/>
            </w:pPr>
            <w:r w:rsidRPr="006B3A52">
              <w:rPr>
                <w:rFonts w:hint="eastAsia"/>
              </w:rPr>
              <w:t>-</w:t>
            </w:r>
          </w:p>
        </w:tc>
        <w:tc>
          <w:tcPr>
            <w:tcW w:w="222" w:type="pct"/>
            <w:noWrap/>
            <w:vAlign w:val="center"/>
          </w:tcPr>
          <w:p w14:paraId="2BD93365" w14:textId="77777777" w:rsidR="00091050" w:rsidRPr="006B3A52" w:rsidRDefault="00000000">
            <w:pPr>
              <w:pStyle w:val="aff8"/>
            </w:pPr>
            <w:r w:rsidRPr="006B3A52">
              <w:rPr>
                <w:rFonts w:hint="eastAsia"/>
              </w:rPr>
              <w:t>0.36</w:t>
            </w:r>
          </w:p>
        </w:tc>
        <w:tc>
          <w:tcPr>
            <w:tcW w:w="248" w:type="pct"/>
            <w:vAlign w:val="center"/>
          </w:tcPr>
          <w:p w14:paraId="46956CE7" w14:textId="77777777" w:rsidR="00091050" w:rsidRPr="006B3A52" w:rsidRDefault="00000000">
            <w:pPr>
              <w:pStyle w:val="aff8"/>
            </w:pPr>
            <w:r w:rsidRPr="006B3A52">
              <w:rPr>
                <w:rFonts w:hint="eastAsia"/>
              </w:rPr>
              <w:t>0.18</w:t>
            </w:r>
          </w:p>
        </w:tc>
        <w:tc>
          <w:tcPr>
            <w:tcW w:w="286" w:type="pct"/>
            <w:vAlign w:val="center"/>
          </w:tcPr>
          <w:p w14:paraId="6D7FB122" w14:textId="77777777" w:rsidR="00091050" w:rsidRPr="006B3A52" w:rsidRDefault="00000000">
            <w:pPr>
              <w:pStyle w:val="aff8"/>
            </w:pPr>
            <w:r w:rsidRPr="006B3A52">
              <w:rPr>
                <w:rFonts w:hint="eastAsia"/>
              </w:rPr>
              <w:t>0.06</w:t>
            </w:r>
          </w:p>
        </w:tc>
        <w:tc>
          <w:tcPr>
            <w:tcW w:w="399" w:type="pct"/>
            <w:vAlign w:val="center"/>
          </w:tcPr>
          <w:p w14:paraId="56BB4FAC" w14:textId="77777777" w:rsidR="00091050" w:rsidRPr="006B3A52" w:rsidRDefault="00000000">
            <w:pPr>
              <w:pStyle w:val="aff8"/>
            </w:pPr>
            <w:r w:rsidRPr="006B3A52">
              <w:rPr>
                <w:rFonts w:hint="eastAsia"/>
              </w:rPr>
              <w:t>-</w:t>
            </w:r>
          </w:p>
        </w:tc>
        <w:tc>
          <w:tcPr>
            <w:tcW w:w="361" w:type="pct"/>
            <w:vAlign w:val="center"/>
          </w:tcPr>
          <w:p w14:paraId="6AEC7018" w14:textId="77777777" w:rsidR="00091050" w:rsidRPr="006B3A52" w:rsidRDefault="00000000">
            <w:pPr>
              <w:pStyle w:val="aff8"/>
            </w:pPr>
            <w:r w:rsidRPr="006B3A52">
              <w:rPr>
                <w:rFonts w:hint="eastAsia"/>
              </w:rPr>
              <w:t>0.0002</w:t>
            </w:r>
          </w:p>
        </w:tc>
        <w:tc>
          <w:tcPr>
            <w:tcW w:w="361" w:type="pct"/>
            <w:vAlign w:val="center"/>
          </w:tcPr>
          <w:p w14:paraId="0B95372B" w14:textId="77777777" w:rsidR="00091050" w:rsidRPr="006B3A52" w:rsidRDefault="00000000">
            <w:pPr>
              <w:pStyle w:val="aff8"/>
            </w:pPr>
            <w:r w:rsidRPr="006B3A52">
              <w:rPr>
                <w:rFonts w:hint="eastAsia"/>
              </w:rPr>
              <w:t>-</w:t>
            </w:r>
          </w:p>
        </w:tc>
      </w:tr>
      <w:tr w:rsidR="00091050" w:rsidRPr="006B3A52" w14:paraId="1E543B00" w14:textId="77777777">
        <w:trPr>
          <w:gridAfter w:val="1"/>
          <w:wAfter w:w="6" w:type="pct"/>
          <w:jc w:val="center"/>
        </w:trPr>
        <w:tc>
          <w:tcPr>
            <w:tcW w:w="154" w:type="pct"/>
            <w:noWrap/>
            <w:vAlign w:val="center"/>
          </w:tcPr>
          <w:p w14:paraId="11CAC1D4" w14:textId="77777777" w:rsidR="00091050" w:rsidRPr="006B3A52" w:rsidRDefault="00000000">
            <w:pPr>
              <w:pStyle w:val="aff8"/>
            </w:pPr>
            <w:r w:rsidRPr="006B3A52">
              <w:rPr>
                <w:rFonts w:hint="eastAsia"/>
              </w:rPr>
              <w:t>7</w:t>
            </w:r>
          </w:p>
        </w:tc>
        <w:tc>
          <w:tcPr>
            <w:tcW w:w="857" w:type="pct"/>
            <w:noWrap/>
            <w:vAlign w:val="center"/>
          </w:tcPr>
          <w:p w14:paraId="2A7A9C16"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G1-1</w:t>
            </w:r>
          </w:p>
        </w:tc>
        <w:tc>
          <w:tcPr>
            <w:tcW w:w="165" w:type="pct"/>
            <w:vAlign w:val="center"/>
          </w:tcPr>
          <w:p w14:paraId="3CC2C911" w14:textId="77777777" w:rsidR="00091050" w:rsidRPr="006B3A52" w:rsidRDefault="00091050">
            <w:pPr>
              <w:pStyle w:val="aff8"/>
            </w:pPr>
          </w:p>
        </w:tc>
        <w:tc>
          <w:tcPr>
            <w:tcW w:w="174" w:type="pct"/>
            <w:vAlign w:val="center"/>
          </w:tcPr>
          <w:p w14:paraId="17A8592F" w14:textId="77777777" w:rsidR="00091050" w:rsidRPr="006B3A52" w:rsidRDefault="00091050">
            <w:pPr>
              <w:pStyle w:val="aff8"/>
            </w:pPr>
          </w:p>
        </w:tc>
        <w:tc>
          <w:tcPr>
            <w:tcW w:w="275" w:type="pct"/>
            <w:noWrap/>
            <w:vAlign w:val="center"/>
          </w:tcPr>
          <w:p w14:paraId="307228E8" w14:textId="77777777" w:rsidR="00091050" w:rsidRPr="006B3A52" w:rsidRDefault="00000000">
            <w:pPr>
              <w:pStyle w:val="aff8"/>
            </w:pPr>
            <w:r w:rsidRPr="006B3A52">
              <w:rPr>
                <w:rFonts w:hint="eastAsia"/>
              </w:rPr>
              <w:t>15</w:t>
            </w:r>
          </w:p>
        </w:tc>
        <w:tc>
          <w:tcPr>
            <w:tcW w:w="275" w:type="pct"/>
            <w:noWrap/>
            <w:vAlign w:val="center"/>
          </w:tcPr>
          <w:p w14:paraId="2698150A" w14:textId="77777777" w:rsidR="00091050" w:rsidRPr="006B3A52" w:rsidRDefault="00000000">
            <w:pPr>
              <w:pStyle w:val="aff8"/>
            </w:pPr>
            <w:r w:rsidRPr="006B3A52">
              <w:rPr>
                <w:rFonts w:hint="eastAsia"/>
              </w:rPr>
              <w:t>0.75</w:t>
            </w:r>
          </w:p>
        </w:tc>
        <w:tc>
          <w:tcPr>
            <w:tcW w:w="305" w:type="pct"/>
            <w:noWrap/>
            <w:vAlign w:val="center"/>
          </w:tcPr>
          <w:p w14:paraId="336BE26C" w14:textId="77777777" w:rsidR="00091050" w:rsidRPr="006B3A52" w:rsidRDefault="00000000">
            <w:pPr>
              <w:pStyle w:val="aff8"/>
            </w:pPr>
            <w:r w:rsidRPr="006B3A52">
              <w:rPr>
                <w:rFonts w:hint="eastAsia"/>
              </w:rPr>
              <w:t>20</w:t>
            </w:r>
          </w:p>
        </w:tc>
        <w:tc>
          <w:tcPr>
            <w:tcW w:w="229" w:type="pct"/>
            <w:vAlign w:val="center"/>
          </w:tcPr>
          <w:p w14:paraId="4CDA0F24" w14:textId="77777777" w:rsidR="00091050" w:rsidRPr="006B3A52" w:rsidRDefault="00000000">
            <w:pPr>
              <w:pStyle w:val="aff8"/>
            </w:pPr>
            <w:r w:rsidRPr="006B3A52">
              <w:rPr>
                <w:rFonts w:hint="eastAsia"/>
              </w:rPr>
              <w:t>12000</w:t>
            </w:r>
          </w:p>
        </w:tc>
        <w:tc>
          <w:tcPr>
            <w:tcW w:w="220" w:type="pct"/>
            <w:vAlign w:val="center"/>
          </w:tcPr>
          <w:p w14:paraId="6483C3F9" w14:textId="77777777" w:rsidR="00091050" w:rsidRPr="006B3A52" w:rsidRDefault="00000000">
            <w:pPr>
              <w:pStyle w:val="aff8"/>
            </w:pPr>
            <w:r w:rsidRPr="006B3A52">
              <w:rPr>
                <w:rFonts w:hint="eastAsia"/>
              </w:rPr>
              <w:t>-</w:t>
            </w:r>
          </w:p>
        </w:tc>
        <w:tc>
          <w:tcPr>
            <w:tcW w:w="214" w:type="pct"/>
            <w:vAlign w:val="center"/>
          </w:tcPr>
          <w:p w14:paraId="2E0216E0" w14:textId="77777777" w:rsidR="00091050" w:rsidRPr="006B3A52" w:rsidRDefault="00000000">
            <w:pPr>
              <w:pStyle w:val="aff8"/>
            </w:pPr>
            <w:r w:rsidRPr="006B3A52">
              <w:rPr>
                <w:rFonts w:hint="eastAsia"/>
              </w:rPr>
              <w:t>-</w:t>
            </w:r>
          </w:p>
        </w:tc>
        <w:tc>
          <w:tcPr>
            <w:tcW w:w="249" w:type="pct"/>
            <w:vAlign w:val="center"/>
          </w:tcPr>
          <w:p w14:paraId="21346D0A" w14:textId="77777777" w:rsidR="00091050" w:rsidRPr="006B3A52" w:rsidRDefault="00000000">
            <w:pPr>
              <w:pStyle w:val="aff8"/>
            </w:pPr>
            <w:r w:rsidRPr="006B3A52">
              <w:rPr>
                <w:rFonts w:hint="eastAsia"/>
              </w:rPr>
              <w:t>-</w:t>
            </w:r>
          </w:p>
        </w:tc>
        <w:tc>
          <w:tcPr>
            <w:tcW w:w="222" w:type="pct"/>
            <w:noWrap/>
            <w:vAlign w:val="center"/>
          </w:tcPr>
          <w:p w14:paraId="7347CE0E" w14:textId="77777777" w:rsidR="00091050" w:rsidRPr="006B3A52" w:rsidRDefault="00000000">
            <w:pPr>
              <w:pStyle w:val="aff8"/>
            </w:pPr>
            <w:r w:rsidRPr="006B3A52">
              <w:rPr>
                <w:rFonts w:hint="eastAsia"/>
              </w:rPr>
              <w:t>0.12</w:t>
            </w:r>
          </w:p>
        </w:tc>
        <w:tc>
          <w:tcPr>
            <w:tcW w:w="248" w:type="pct"/>
            <w:vAlign w:val="center"/>
          </w:tcPr>
          <w:p w14:paraId="24B8DC7C" w14:textId="77777777" w:rsidR="00091050" w:rsidRPr="006B3A52" w:rsidRDefault="00000000">
            <w:pPr>
              <w:pStyle w:val="aff8"/>
            </w:pPr>
            <w:r w:rsidRPr="006B3A52">
              <w:rPr>
                <w:rFonts w:hint="eastAsia"/>
              </w:rPr>
              <w:t>0.06</w:t>
            </w:r>
          </w:p>
        </w:tc>
        <w:tc>
          <w:tcPr>
            <w:tcW w:w="286" w:type="pct"/>
            <w:vAlign w:val="center"/>
          </w:tcPr>
          <w:p w14:paraId="62EF3C03" w14:textId="77777777" w:rsidR="00091050" w:rsidRPr="006B3A52" w:rsidRDefault="00000000">
            <w:pPr>
              <w:pStyle w:val="aff8"/>
            </w:pPr>
            <w:r w:rsidRPr="006B3A52">
              <w:rPr>
                <w:rFonts w:hint="eastAsia"/>
              </w:rPr>
              <w:t>0.001932</w:t>
            </w:r>
          </w:p>
        </w:tc>
        <w:tc>
          <w:tcPr>
            <w:tcW w:w="399" w:type="pct"/>
          </w:tcPr>
          <w:p w14:paraId="0EDE3D6C" w14:textId="77777777" w:rsidR="00091050" w:rsidRPr="006B3A52" w:rsidRDefault="00000000">
            <w:pPr>
              <w:pStyle w:val="aff8"/>
            </w:pPr>
            <w:r w:rsidRPr="006B3A52">
              <w:rPr>
                <w:rFonts w:hint="eastAsia"/>
              </w:rPr>
              <w:t>0.00003</w:t>
            </w:r>
          </w:p>
        </w:tc>
        <w:tc>
          <w:tcPr>
            <w:tcW w:w="361" w:type="pct"/>
            <w:vAlign w:val="center"/>
          </w:tcPr>
          <w:p w14:paraId="7EE71526" w14:textId="77777777" w:rsidR="00091050" w:rsidRPr="006B3A52" w:rsidRDefault="00000000">
            <w:pPr>
              <w:pStyle w:val="aff8"/>
            </w:pPr>
            <w:r w:rsidRPr="006B3A52">
              <w:rPr>
                <w:rFonts w:hint="eastAsia"/>
              </w:rPr>
              <w:t>0.0000006</w:t>
            </w:r>
          </w:p>
        </w:tc>
        <w:tc>
          <w:tcPr>
            <w:tcW w:w="361" w:type="pct"/>
          </w:tcPr>
          <w:p w14:paraId="02234680" w14:textId="77777777" w:rsidR="00091050" w:rsidRPr="006B3A52" w:rsidRDefault="00000000">
            <w:pPr>
              <w:pStyle w:val="aff8"/>
            </w:pPr>
            <w:r w:rsidRPr="006B3A52">
              <w:rPr>
                <w:rFonts w:hint="eastAsia"/>
              </w:rPr>
              <w:t>0.0000408</w:t>
            </w:r>
          </w:p>
        </w:tc>
      </w:tr>
      <w:tr w:rsidR="00091050" w:rsidRPr="006B3A52" w14:paraId="39C0DD3D" w14:textId="77777777">
        <w:trPr>
          <w:gridAfter w:val="1"/>
          <w:wAfter w:w="6" w:type="pct"/>
          <w:jc w:val="center"/>
        </w:trPr>
        <w:tc>
          <w:tcPr>
            <w:tcW w:w="154" w:type="pct"/>
            <w:noWrap/>
            <w:vAlign w:val="center"/>
          </w:tcPr>
          <w:p w14:paraId="20681FB5" w14:textId="77777777" w:rsidR="00091050" w:rsidRPr="006B3A52" w:rsidRDefault="00000000">
            <w:pPr>
              <w:pStyle w:val="aff8"/>
            </w:pPr>
            <w:r w:rsidRPr="006B3A52">
              <w:rPr>
                <w:rFonts w:hint="eastAsia"/>
              </w:rPr>
              <w:t>8</w:t>
            </w:r>
          </w:p>
        </w:tc>
        <w:tc>
          <w:tcPr>
            <w:tcW w:w="857" w:type="pct"/>
            <w:noWrap/>
            <w:vAlign w:val="center"/>
          </w:tcPr>
          <w:p w14:paraId="55952FC7"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G1-</w:t>
            </w:r>
            <w:r w:rsidRPr="006B3A52">
              <w:rPr>
                <w:rFonts w:hint="eastAsia"/>
              </w:rPr>
              <w:t>2</w:t>
            </w:r>
          </w:p>
        </w:tc>
        <w:tc>
          <w:tcPr>
            <w:tcW w:w="165" w:type="pct"/>
            <w:vAlign w:val="center"/>
          </w:tcPr>
          <w:p w14:paraId="5756DB01" w14:textId="77777777" w:rsidR="00091050" w:rsidRPr="006B3A52" w:rsidRDefault="00091050">
            <w:pPr>
              <w:pStyle w:val="aff8"/>
            </w:pPr>
          </w:p>
        </w:tc>
        <w:tc>
          <w:tcPr>
            <w:tcW w:w="174" w:type="pct"/>
            <w:vAlign w:val="center"/>
          </w:tcPr>
          <w:p w14:paraId="3A1C9CEA" w14:textId="77777777" w:rsidR="00091050" w:rsidRPr="006B3A52" w:rsidRDefault="00091050">
            <w:pPr>
              <w:pStyle w:val="aff8"/>
            </w:pPr>
          </w:p>
        </w:tc>
        <w:tc>
          <w:tcPr>
            <w:tcW w:w="275" w:type="pct"/>
            <w:noWrap/>
            <w:vAlign w:val="center"/>
          </w:tcPr>
          <w:p w14:paraId="76BC97E5" w14:textId="77777777" w:rsidR="00091050" w:rsidRPr="006B3A52" w:rsidRDefault="00000000">
            <w:pPr>
              <w:pStyle w:val="aff8"/>
            </w:pPr>
            <w:r w:rsidRPr="006B3A52">
              <w:rPr>
                <w:rFonts w:hint="eastAsia"/>
              </w:rPr>
              <w:t>15</w:t>
            </w:r>
          </w:p>
        </w:tc>
        <w:tc>
          <w:tcPr>
            <w:tcW w:w="275" w:type="pct"/>
            <w:noWrap/>
            <w:vAlign w:val="center"/>
          </w:tcPr>
          <w:p w14:paraId="3C1C12B2" w14:textId="77777777" w:rsidR="00091050" w:rsidRPr="006B3A52" w:rsidRDefault="00000000">
            <w:pPr>
              <w:pStyle w:val="aff8"/>
            </w:pPr>
            <w:r w:rsidRPr="006B3A52">
              <w:rPr>
                <w:rFonts w:hint="eastAsia"/>
              </w:rPr>
              <w:t>0.75</w:t>
            </w:r>
          </w:p>
        </w:tc>
        <w:tc>
          <w:tcPr>
            <w:tcW w:w="305" w:type="pct"/>
            <w:noWrap/>
            <w:vAlign w:val="center"/>
          </w:tcPr>
          <w:p w14:paraId="1C05FCB9" w14:textId="77777777" w:rsidR="00091050" w:rsidRPr="006B3A52" w:rsidRDefault="00000000">
            <w:pPr>
              <w:pStyle w:val="aff8"/>
            </w:pPr>
            <w:r w:rsidRPr="006B3A52">
              <w:rPr>
                <w:rFonts w:hint="eastAsia"/>
              </w:rPr>
              <w:t>20</w:t>
            </w:r>
          </w:p>
        </w:tc>
        <w:tc>
          <w:tcPr>
            <w:tcW w:w="229" w:type="pct"/>
            <w:vAlign w:val="center"/>
          </w:tcPr>
          <w:p w14:paraId="2CBD18AE" w14:textId="77777777" w:rsidR="00091050" w:rsidRPr="006B3A52" w:rsidRDefault="00000000">
            <w:pPr>
              <w:pStyle w:val="aff8"/>
            </w:pPr>
            <w:r w:rsidRPr="006B3A52">
              <w:rPr>
                <w:rFonts w:hint="eastAsia"/>
              </w:rPr>
              <w:t>2000</w:t>
            </w:r>
          </w:p>
        </w:tc>
        <w:tc>
          <w:tcPr>
            <w:tcW w:w="220" w:type="pct"/>
            <w:vAlign w:val="center"/>
          </w:tcPr>
          <w:p w14:paraId="6D688C05" w14:textId="77777777" w:rsidR="00091050" w:rsidRPr="006B3A52" w:rsidRDefault="00000000">
            <w:pPr>
              <w:pStyle w:val="aff8"/>
            </w:pPr>
            <w:r w:rsidRPr="006B3A52">
              <w:rPr>
                <w:rFonts w:hint="eastAsia"/>
              </w:rPr>
              <w:t>-</w:t>
            </w:r>
          </w:p>
        </w:tc>
        <w:tc>
          <w:tcPr>
            <w:tcW w:w="214" w:type="pct"/>
            <w:vAlign w:val="center"/>
          </w:tcPr>
          <w:p w14:paraId="5ED0A096" w14:textId="77777777" w:rsidR="00091050" w:rsidRPr="006B3A52" w:rsidRDefault="00000000">
            <w:pPr>
              <w:pStyle w:val="aff8"/>
            </w:pPr>
            <w:r w:rsidRPr="006B3A52">
              <w:rPr>
                <w:rFonts w:hint="eastAsia"/>
              </w:rPr>
              <w:t>-</w:t>
            </w:r>
          </w:p>
        </w:tc>
        <w:tc>
          <w:tcPr>
            <w:tcW w:w="249" w:type="pct"/>
            <w:vAlign w:val="center"/>
          </w:tcPr>
          <w:p w14:paraId="04AD959A" w14:textId="77777777" w:rsidR="00091050" w:rsidRPr="006B3A52" w:rsidRDefault="00000000">
            <w:pPr>
              <w:pStyle w:val="aff8"/>
            </w:pPr>
            <w:r w:rsidRPr="006B3A52">
              <w:rPr>
                <w:rFonts w:hint="eastAsia"/>
              </w:rPr>
              <w:t>-</w:t>
            </w:r>
          </w:p>
        </w:tc>
        <w:tc>
          <w:tcPr>
            <w:tcW w:w="222" w:type="pct"/>
            <w:noWrap/>
            <w:vAlign w:val="center"/>
          </w:tcPr>
          <w:p w14:paraId="1250F922" w14:textId="77777777" w:rsidR="00091050" w:rsidRPr="006B3A52" w:rsidRDefault="00000000">
            <w:pPr>
              <w:pStyle w:val="aff8"/>
            </w:pPr>
            <w:r w:rsidRPr="006B3A52">
              <w:rPr>
                <w:rFonts w:hint="eastAsia"/>
              </w:rPr>
              <w:t>0.2</w:t>
            </w:r>
          </w:p>
        </w:tc>
        <w:tc>
          <w:tcPr>
            <w:tcW w:w="248" w:type="pct"/>
            <w:vAlign w:val="center"/>
          </w:tcPr>
          <w:p w14:paraId="47724C11" w14:textId="77777777" w:rsidR="00091050" w:rsidRPr="006B3A52" w:rsidRDefault="00000000">
            <w:pPr>
              <w:pStyle w:val="aff8"/>
            </w:pPr>
            <w:r w:rsidRPr="006B3A52">
              <w:rPr>
                <w:rFonts w:hint="eastAsia"/>
              </w:rPr>
              <w:t>0.1</w:t>
            </w:r>
          </w:p>
        </w:tc>
        <w:tc>
          <w:tcPr>
            <w:tcW w:w="286" w:type="pct"/>
            <w:vAlign w:val="center"/>
          </w:tcPr>
          <w:p w14:paraId="06DD034B" w14:textId="77777777" w:rsidR="00091050" w:rsidRPr="006B3A52" w:rsidRDefault="00000000">
            <w:pPr>
              <w:pStyle w:val="aff8"/>
            </w:pPr>
            <w:r w:rsidRPr="006B3A52">
              <w:rPr>
                <w:rFonts w:hint="eastAsia"/>
              </w:rPr>
              <w:t>0.00322</w:t>
            </w:r>
          </w:p>
        </w:tc>
        <w:tc>
          <w:tcPr>
            <w:tcW w:w="399" w:type="pct"/>
          </w:tcPr>
          <w:p w14:paraId="67D402ED" w14:textId="77777777" w:rsidR="00091050" w:rsidRPr="006B3A52" w:rsidRDefault="00000000">
            <w:pPr>
              <w:pStyle w:val="aff8"/>
            </w:pPr>
            <w:r w:rsidRPr="006B3A52">
              <w:rPr>
                <w:rFonts w:hint="eastAsia"/>
              </w:rPr>
              <w:t>0.00005</w:t>
            </w:r>
          </w:p>
        </w:tc>
        <w:tc>
          <w:tcPr>
            <w:tcW w:w="361" w:type="pct"/>
            <w:vAlign w:val="center"/>
          </w:tcPr>
          <w:p w14:paraId="4B811E28" w14:textId="77777777" w:rsidR="00091050" w:rsidRPr="006B3A52" w:rsidRDefault="00000000">
            <w:pPr>
              <w:pStyle w:val="aff8"/>
            </w:pPr>
            <w:r w:rsidRPr="006B3A52">
              <w:rPr>
                <w:rFonts w:hint="eastAsia"/>
              </w:rPr>
              <w:t>0.000001</w:t>
            </w:r>
          </w:p>
        </w:tc>
        <w:tc>
          <w:tcPr>
            <w:tcW w:w="361" w:type="pct"/>
          </w:tcPr>
          <w:p w14:paraId="336EB920" w14:textId="77777777" w:rsidR="00091050" w:rsidRPr="006B3A52" w:rsidRDefault="00000000">
            <w:pPr>
              <w:pStyle w:val="aff8"/>
            </w:pPr>
            <w:r w:rsidRPr="006B3A52">
              <w:rPr>
                <w:rFonts w:hint="eastAsia"/>
              </w:rPr>
              <w:t>0.000068</w:t>
            </w:r>
          </w:p>
        </w:tc>
      </w:tr>
      <w:tr w:rsidR="00091050" w:rsidRPr="006B3A52" w14:paraId="2C8F5186" w14:textId="77777777">
        <w:trPr>
          <w:gridAfter w:val="1"/>
          <w:wAfter w:w="6" w:type="pct"/>
          <w:jc w:val="center"/>
        </w:trPr>
        <w:tc>
          <w:tcPr>
            <w:tcW w:w="154" w:type="pct"/>
            <w:noWrap/>
            <w:vAlign w:val="center"/>
          </w:tcPr>
          <w:p w14:paraId="36F4341E" w14:textId="77777777" w:rsidR="00091050" w:rsidRPr="006B3A52" w:rsidRDefault="00000000">
            <w:pPr>
              <w:pStyle w:val="aff8"/>
            </w:pPr>
            <w:r w:rsidRPr="006B3A52">
              <w:rPr>
                <w:rFonts w:hint="eastAsia"/>
              </w:rPr>
              <w:t>9</w:t>
            </w:r>
          </w:p>
        </w:tc>
        <w:tc>
          <w:tcPr>
            <w:tcW w:w="857" w:type="pct"/>
            <w:noWrap/>
            <w:vAlign w:val="center"/>
          </w:tcPr>
          <w:p w14:paraId="51803D43"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G1-</w:t>
            </w:r>
            <w:r w:rsidRPr="006B3A52">
              <w:rPr>
                <w:rFonts w:hint="eastAsia"/>
              </w:rPr>
              <w:t>3</w:t>
            </w:r>
          </w:p>
        </w:tc>
        <w:tc>
          <w:tcPr>
            <w:tcW w:w="165" w:type="pct"/>
            <w:vAlign w:val="center"/>
          </w:tcPr>
          <w:p w14:paraId="3FBB0F6D" w14:textId="77777777" w:rsidR="00091050" w:rsidRPr="006B3A52" w:rsidRDefault="00091050">
            <w:pPr>
              <w:pStyle w:val="aff8"/>
            </w:pPr>
          </w:p>
        </w:tc>
        <w:tc>
          <w:tcPr>
            <w:tcW w:w="174" w:type="pct"/>
            <w:vAlign w:val="center"/>
          </w:tcPr>
          <w:p w14:paraId="064BAB82" w14:textId="77777777" w:rsidR="00091050" w:rsidRPr="006B3A52" w:rsidRDefault="00091050">
            <w:pPr>
              <w:pStyle w:val="aff8"/>
            </w:pPr>
          </w:p>
        </w:tc>
        <w:tc>
          <w:tcPr>
            <w:tcW w:w="275" w:type="pct"/>
            <w:noWrap/>
            <w:vAlign w:val="center"/>
          </w:tcPr>
          <w:p w14:paraId="1FFF44B7" w14:textId="77777777" w:rsidR="00091050" w:rsidRPr="006B3A52" w:rsidRDefault="00000000">
            <w:pPr>
              <w:pStyle w:val="aff8"/>
            </w:pPr>
            <w:r w:rsidRPr="006B3A52">
              <w:rPr>
                <w:rFonts w:hint="eastAsia"/>
              </w:rPr>
              <w:t>15</w:t>
            </w:r>
          </w:p>
        </w:tc>
        <w:tc>
          <w:tcPr>
            <w:tcW w:w="275" w:type="pct"/>
            <w:noWrap/>
            <w:vAlign w:val="center"/>
          </w:tcPr>
          <w:p w14:paraId="1EFBD395" w14:textId="77777777" w:rsidR="00091050" w:rsidRPr="006B3A52" w:rsidRDefault="00000000">
            <w:pPr>
              <w:pStyle w:val="aff8"/>
            </w:pPr>
            <w:r w:rsidRPr="006B3A52">
              <w:rPr>
                <w:rFonts w:hint="eastAsia"/>
              </w:rPr>
              <w:t>0.75</w:t>
            </w:r>
          </w:p>
        </w:tc>
        <w:tc>
          <w:tcPr>
            <w:tcW w:w="305" w:type="pct"/>
            <w:noWrap/>
            <w:vAlign w:val="center"/>
          </w:tcPr>
          <w:p w14:paraId="3DF0D053" w14:textId="77777777" w:rsidR="00091050" w:rsidRPr="006B3A52" w:rsidRDefault="00000000">
            <w:pPr>
              <w:pStyle w:val="aff8"/>
            </w:pPr>
            <w:r w:rsidRPr="006B3A52">
              <w:rPr>
                <w:rFonts w:hint="eastAsia"/>
              </w:rPr>
              <w:t>20</w:t>
            </w:r>
          </w:p>
        </w:tc>
        <w:tc>
          <w:tcPr>
            <w:tcW w:w="229" w:type="pct"/>
            <w:vAlign w:val="center"/>
          </w:tcPr>
          <w:p w14:paraId="5A74C7C8" w14:textId="77777777" w:rsidR="00091050" w:rsidRPr="006B3A52" w:rsidRDefault="00000000">
            <w:pPr>
              <w:pStyle w:val="aff8"/>
            </w:pPr>
            <w:r w:rsidRPr="006B3A52">
              <w:rPr>
                <w:rFonts w:hint="eastAsia"/>
              </w:rPr>
              <w:t>15000</w:t>
            </w:r>
          </w:p>
        </w:tc>
        <w:tc>
          <w:tcPr>
            <w:tcW w:w="220" w:type="pct"/>
            <w:vAlign w:val="center"/>
          </w:tcPr>
          <w:p w14:paraId="4D21365F" w14:textId="77777777" w:rsidR="00091050" w:rsidRPr="006B3A52" w:rsidRDefault="00000000">
            <w:pPr>
              <w:pStyle w:val="aff8"/>
            </w:pPr>
            <w:r w:rsidRPr="006B3A52">
              <w:rPr>
                <w:rFonts w:hint="eastAsia"/>
              </w:rPr>
              <w:t>-</w:t>
            </w:r>
          </w:p>
        </w:tc>
        <w:tc>
          <w:tcPr>
            <w:tcW w:w="214" w:type="pct"/>
            <w:vAlign w:val="center"/>
          </w:tcPr>
          <w:p w14:paraId="0E2FB7E0" w14:textId="77777777" w:rsidR="00091050" w:rsidRPr="006B3A52" w:rsidRDefault="00000000">
            <w:pPr>
              <w:pStyle w:val="aff8"/>
            </w:pPr>
            <w:r w:rsidRPr="006B3A52">
              <w:rPr>
                <w:rFonts w:hint="eastAsia"/>
              </w:rPr>
              <w:t>-</w:t>
            </w:r>
          </w:p>
        </w:tc>
        <w:tc>
          <w:tcPr>
            <w:tcW w:w="249" w:type="pct"/>
            <w:vAlign w:val="center"/>
          </w:tcPr>
          <w:p w14:paraId="57ADCC4A" w14:textId="77777777" w:rsidR="00091050" w:rsidRPr="006B3A52" w:rsidRDefault="00000000">
            <w:pPr>
              <w:pStyle w:val="aff8"/>
            </w:pPr>
            <w:r w:rsidRPr="006B3A52">
              <w:rPr>
                <w:rFonts w:hint="eastAsia"/>
              </w:rPr>
              <w:t>-</w:t>
            </w:r>
          </w:p>
        </w:tc>
        <w:tc>
          <w:tcPr>
            <w:tcW w:w="222" w:type="pct"/>
            <w:noWrap/>
            <w:vAlign w:val="center"/>
          </w:tcPr>
          <w:p w14:paraId="41830A66" w14:textId="77777777" w:rsidR="00091050" w:rsidRPr="006B3A52" w:rsidRDefault="00000000">
            <w:pPr>
              <w:pStyle w:val="aff8"/>
            </w:pPr>
            <w:r w:rsidRPr="006B3A52">
              <w:rPr>
                <w:rFonts w:hint="eastAsia"/>
              </w:rPr>
              <w:t>0.15</w:t>
            </w:r>
          </w:p>
        </w:tc>
        <w:tc>
          <w:tcPr>
            <w:tcW w:w="248" w:type="pct"/>
            <w:vAlign w:val="center"/>
          </w:tcPr>
          <w:p w14:paraId="5B32CAE3" w14:textId="77777777" w:rsidR="00091050" w:rsidRPr="006B3A52" w:rsidRDefault="00000000">
            <w:pPr>
              <w:pStyle w:val="aff8"/>
            </w:pPr>
            <w:r w:rsidRPr="006B3A52">
              <w:rPr>
                <w:rFonts w:hint="eastAsia"/>
              </w:rPr>
              <w:t>0.075</w:t>
            </w:r>
          </w:p>
        </w:tc>
        <w:tc>
          <w:tcPr>
            <w:tcW w:w="286" w:type="pct"/>
            <w:vAlign w:val="center"/>
          </w:tcPr>
          <w:p w14:paraId="469E4C84" w14:textId="77777777" w:rsidR="00091050" w:rsidRPr="006B3A52" w:rsidRDefault="00000000">
            <w:pPr>
              <w:pStyle w:val="aff8"/>
            </w:pPr>
            <w:r w:rsidRPr="006B3A52">
              <w:rPr>
                <w:rFonts w:hint="eastAsia"/>
              </w:rPr>
              <w:t>0.002415</w:t>
            </w:r>
          </w:p>
        </w:tc>
        <w:tc>
          <w:tcPr>
            <w:tcW w:w="399" w:type="pct"/>
          </w:tcPr>
          <w:p w14:paraId="41EA4CEE" w14:textId="77777777" w:rsidR="00091050" w:rsidRPr="006B3A52" w:rsidRDefault="00000000">
            <w:pPr>
              <w:pStyle w:val="aff8"/>
            </w:pPr>
            <w:r w:rsidRPr="006B3A52">
              <w:rPr>
                <w:rFonts w:hint="eastAsia"/>
              </w:rPr>
              <w:t>0.0000375</w:t>
            </w:r>
          </w:p>
        </w:tc>
        <w:tc>
          <w:tcPr>
            <w:tcW w:w="361" w:type="pct"/>
            <w:vAlign w:val="center"/>
          </w:tcPr>
          <w:p w14:paraId="54960C4B" w14:textId="77777777" w:rsidR="00091050" w:rsidRPr="006B3A52" w:rsidRDefault="00000000">
            <w:pPr>
              <w:pStyle w:val="aff8"/>
            </w:pPr>
            <w:r w:rsidRPr="006B3A52">
              <w:rPr>
                <w:rFonts w:hint="eastAsia"/>
              </w:rPr>
              <w:t>0.00000075</w:t>
            </w:r>
          </w:p>
        </w:tc>
        <w:tc>
          <w:tcPr>
            <w:tcW w:w="361" w:type="pct"/>
          </w:tcPr>
          <w:p w14:paraId="1B627E2D" w14:textId="77777777" w:rsidR="00091050" w:rsidRPr="006B3A52" w:rsidRDefault="00000000">
            <w:pPr>
              <w:pStyle w:val="aff8"/>
            </w:pPr>
            <w:r w:rsidRPr="006B3A52">
              <w:rPr>
                <w:rFonts w:hint="eastAsia"/>
              </w:rPr>
              <w:t>0.000051</w:t>
            </w:r>
          </w:p>
        </w:tc>
      </w:tr>
      <w:tr w:rsidR="00091050" w:rsidRPr="006B3A52" w14:paraId="3F7F1B34" w14:textId="77777777">
        <w:trPr>
          <w:jc w:val="center"/>
        </w:trPr>
        <w:tc>
          <w:tcPr>
            <w:tcW w:w="154" w:type="pct"/>
            <w:noWrap/>
            <w:vAlign w:val="center"/>
          </w:tcPr>
          <w:p w14:paraId="11375EF8" w14:textId="77777777" w:rsidR="00091050" w:rsidRPr="006B3A52" w:rsidRDefault="00000000">
            <w:pPr>
              <w:pStyle w:val="aff8"/>
            </w:pPr>
            <w:r w:rsidRPr="006B3A52">
              <w:rPr>
                <w:rFonts w:hint="eastAsia"/>
              </w:rPr>
              <w:lastRenderedPageBreak/>
              <w:t>10</w:t>
            </w:r>
          </w:p>
        </w:tc>
        <w:tc>
          <w:tcPr>
            <w:tcW w:w="857" w:type="pct"/>
            <w:noWrap/>
            <w:vAlign w:val="center"/>
          </w:tcPr>
          <w:p w14:paraId="1443090B"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G1-</w:t>
            </w:r>
            <w:r w:rsidRPr="006B3A52">
              <w:rPr>
                <w:rFonts w:hint="eastAsia"/>
              </w:rPr>
              <w:t>5</w:t>
            </w:r>
          </w:p>
        </w:tc>
        <w:tc>
          <w:tcPr>
            <w:tcW w:w="165" w:type="pct"/>
            <w:vAlign w:val="center"/>
          </w:tcPr>
          <w:p w14:paraId="6ABEA045" w14:textId="77777777" w:rsidR="00091050" w:rsidRPr="006B3A52" w:rsidRDefault="00091050">
            <w:pPr>
              <w:pStyle w:val="aff8"/>
            </w:pPr>
          </w:p>
        </w:tc>
        <w:tc>
          <w:tcPr>
            <w:tcW w:w="174" w:type="pct"/>
            <w:vAlign w:val="center"/>
          </w:tcPr>
          <w:p w14:paraId="2E175687" w14:textId="77777777" w:rsidR="00091050" w:rsidRPr="006B3A52" w:rsidRDefault="00091050">
            <w:pPr>
              <w:pStyle w:val="aff8"/>
            </w:pPr>
          </w:p>
        </w:tc>
        <w:tc>
          <w:tcPr>
            <w:tcW w:w="275" w:type="pct"/>
            <w:noWrap/>
            <w:vAlign w:val="center"/>
          </w:tcPr>
          <w:p w14:paraId="505F3C41" w14:textId="77777777" w:rsidR="00091050" w:rsidRPr="006B3A52" w:rsidRDefault="00000000">
            <w:pPr>
              <w:pStyle w:val="aff8"/>
            </w:pPr>
            <w:r w:rsidRPr="006B3A52">
              <w:rPr>
                <w:rFonts w:hint="eastAsia"/>
              </w:rPr>
              <w:t>15</w:t>
            </w:r>
          </w:p>
        </w:tc>
        <w:tc>
          <w:tcPr>
            <w:tcW w:w="275" w:type="pct"/>
            <w:noWrap/>
            <w:vAlign w:val="center"/>
          </w:tcPr>
          <w:p w14:paraId="709760D4" w14:textId="77777777" w:rsidR="00091050" w:rsidRPr="006B3A52" w:rsidRDefault="00000000">
            <w:pPr>
              <w:pStyle w:val="aff8"/>
            </w:pPr>
            <w:r w:rsidRPr="006B3A52">
              <w:rPr>
                <w:rFonts w:hint="eastAsia"/>
              </w:rPr>
              <w:t>0.8</w:t>
            </w:r>
          </w:p>
        </w:tc>
        <w:tc>
          <w:tcPr>
            <w:tcW w:w="305" w:type="pct"/>
            <w:noWrap/>
            <w:vAlign w:val="center"/>
          </w:tcPr>
          <w:p w14:paraId="7A6A8F56" w14:textId="77777777" w:rsidR="00091050" w:rsidRPr="006B3A52" w:rsidRDefault="00000000">
            <w:pPr>
              <w:pStyle w:val="aff8"/>
            </w:pPr>
            <w:r w:rsidRPr="006B3A52">
              <w:rPr>
                <w:rFonts w:hint="eastAsia"/>
              </w:rPr>
              <w:t>25</w:t>
            </w:r>
          </w:p>
        </w:tc>
        <w:tc>
          <w:tcPr>
            <w:tcW w:w="229" w:type="pct"/>
            <w:vAlign w:val="center"/>
          </w:tcPr>
          <w:p w14:paraId="6509CCDA" w14:textId="77777777" w:rsidR="00091050" w:rsidRPr="006B3A52" w:rsidRDefault="00000000">
            <w:pPr>
              <w:pStyle w:val="aff8"/>
            </w:pPr>
            <w:r w:rsidRPr="006B3A52">
              <w:rPr>
                <w:rFonts w:hint="eastAsia"/>
              </w:rPr>
              <w:t>21500</w:t>
            </w:r>
          </w:p>
        </w:tc>
        <w:tc>
          <w:tcPr>
            <w:tcW w:w="220" w:type="pct"/>
            <w:vAlign w:val="center"/>
          </w:tcPr>
          <w:p w14:paraId="4404B5B7" w14:textId="77777777" w:rsidR="00091050" w:rsidRPr="006B3A52" w:rsidRDefault="00000000">
            <w:pPr>
              <w:pStyle w:val="aff8"/>
            </w:pPr>
            <w:r w:rsidRPr="006B3A52">
              <w:rPr>
                <w:rFonts w:hint="eastAsia"/>
              </w:rPr>
              <w:t>-</w:t>
            </w:r>
          </w:p>
        </w:tc>
        <w:tc>
          <w:tcPr>
            <w:tcW w:w="214" w:type="pct"/>
            <w:vAlign w:val="center"/>
          </w:tcPr>
          <w:p w14:paraId="03BC0440" w14:textId="77777777" w:rsidR="00091050" w:rsidRPr="006B3A52" w:rsidRDefault="00000000">
            <w:pPr>
              <w:pStyle w:val="aff8"/>
            </w:pPr>
            <w:r w:rsidRPr="006B3A52">
              <w:rPr>
                <w:rFonts w:hint="eastAsia"/>
              </w:rPr>
              <w:t>-</w:t>
            </w:r>
          </w:p>
        </w:tc>
        <w:tc>
          <w:tcPr>
            <w:tcW w:w="249" w:type="pct"/>
            <w:vAlign w:val="center"/>
          </w:tcPr>
          <w:p w14:paraId="5EFBCBC3" w14:textId="77777777" w:rsidR="00091050" w:rsidRPr="006B3A52" w:rsidRDefault="00000000">
            <w:pPr>
              <w:pStyle w:val="aff8"/>
            </w:pPr>
            <w:r w:rsidRPr="006B3A52">
              <w:rPr>
                <w:rFonts w:hint="eastAsia"/>
              </w:rPr>
              <w:t>-</w:t>
            </w:r>
          </w:p>
        </w:tc>
        <w:tc>
          <w:tcPr>
            <w:tcW w:w="222" w:type="pct"/>
            <w:noWrap/>
            <w:vAlign w:val="center"/>
          </w:tcPr>
          <w:p w14:paraId="7CC4E0BC" w14:textId="77777777" w:rsidR="00091050" w:rsidRPr="006B3A52" w:rsidRDefault="00000000">
            <w:pPr>
              <w:pStyle w:val="aff8"/>
            </w:pPr>
            <w:r w:rsidRPr="006B3A52">
              <w:rPr>
                <w:rFonts w:hint="eastAsia"/>
              </w:rPr>
              <w:t>0.215</w:t>
            </w:r>
          </w:p>
        </w:tc>
        <w:tc>
          <w:tcPr>
            <w:tcW w:w="248" w:type="pct"/>
            <w:vAlign w:val="center"/>
          </w:tcPr>
          <w:p w14:paraId="27EE97E4" w14:textId="77777777" w:rsidR="00091050" w:rsidRPr="006B3A52" w:rsidRDefault="00000000">
            <w:pPr>
              <w:pStyle w:val="aff8"/>
            </w:pPr>
            <w:r w:rsidRPr="006B3A52">
              <w:rPr>
                <w:rFonts w:hint="eastAsia"/>
              </w:rPr>
              <w:t>0.1075</w:t>
            </w:r>
          </w:p>
        </w:tc>
        <w:tc>
          <w:tcPr>
            <w:tcW w:w="286" w:type="pct"/>
            <w:vAlign w:val="center"/>
          </w:tcPr>
          <w:p w14:paraId="0745C898" w14:textId="77777777" w:rsidR="00091050" w:rsidRPr="006B3A52" w:rsidRDefault="00000000">
            <w:pPr>
              <w:pStyle w:val="aff8"/>
            </w:pPr>
            <w:r w:rsidRPr="006B3A52">
              <w:rPr>
                <w:rFonts w:hint="eastAsia"/>
              </w:rPr>
              <w:t>0.004</w:t>
            </w:r>
          </w:p>
        </w:tc>
        <w:tc>
          <w:tcPr>
            <w:tcW w:w="399" w:type="pct"/>
          </w:tcPr>
          <w:p w14:paraId="1B2D1CA1" w14:textId="77777777" w:rsidR="00091050" w:rsidRPr="006B3A52" w:rsidRDefault="00000000">
            <w:pPr>
              <w:pStyle w:val="aff8"/>
            </w:pPr>
            <w:r w:rsidRPr="006B3A52">
              <w:rPr>
                <w:rFonts w:hint="eastAsia"/>
              </w:rPr>
              <w:t>0.0000616</w:t>
            </w:r>
          </w:p>
        </w:tc>
        <w:tc>
          <w:tcPr>
            <w:tcW w:w="361" w:type="pct"/>
            <w:vAlign w:val="center"/>
          </w:tcPr>
          <w:p w14:paraId="2CB002D0" w14:textId="77777777" w:rsidR="00091050" w:rsidRPr="006B3A52" w:rsidRDefault="00000000">
            <w:pPr>
              <w:pStyle w:val="aff8"/>
            </w:pPr>
            <w:r w:rsidRPr="006B3A52">
              <w:rPr>
                <w:rFonts w:hint="eastAsia"/>
              </w:rPr>
              <w:t>-</w:t>
            </w:r>
          </w:p>
        </w:tc>
        <w:tc>
          <w:tcPr>
            <w:tcW w:w="361" w:type="pct"/>
          </w:tcPr>
          <w:p w14:paraId="7768B37C" w14:textId="77777777" w:rsidR="00091050" w:rsidRPr="006B3A52" w:rsidRDefault="00000000">
            <w:pPr>
              <w:pStyle w:val="aff8"/>
            </w:pPr>
            <w:r w:rsidRPr="006B3A52">
              <w:rPr>
                <w:rFonts w:hint="eastAsia"/>
              </w:rPr>
              <w:t>0.0000838</w:t>
            </w:r>
          </w:p>
        </w:tc>
        <w:tc>
          <w:tcPr>
            <w:tcW w:w="6" w:type="pct"/>
            <w:vAlign w:val="center"/>
          </w:tcPr>
          <w:p w14:paraId="06BA98A8" w14:textId="77777777" w:rsidR="00091050" w:rsidRPr="006B3A52" w:rsidRDefault="00091050">
            <w:pPr>
              <w:pStyle w:val="aff8"/>
            </w:pPr>
          </w:p>
        </w:tc>
      </w:tr>
      <w:tr w:rsidR="00091050" w:rsidRPr="006B3A52" w14:paraId="73BB2DC0" w14:textId="77777777">
        <w:trPr>
          <w:jc w:val="center"/>
        </w:trPr>
        <w:tc>
          <w:tcPr>
            <w:tcW w:w="154" w:type="pct"/>
            <w:noWrap/>
            <w:vAlign w:val="center"/>
          </w:tcPr>
          <w:p w14:paraId="0A43803F" w14:textId="77777777" w:rsidR="00091050" w:rsidRPr="006B3A52" w:rsidRDefault="00000000">
            <w:pPr>
              <w:pStyle w:val="aff8"/>
            </w:pPr>
            <w:r w:rsidRPr="006B3A52">
              <w:rPr>
                <w:rFonts w:hint="eastAsia"/>
              </w:rPr>
              <w:t>11</w:t>
            </w:r>
          </w:p>
        </w:tc>
        <w:tc>
          <w:tcPr>
            <w:tcW w:w="857" w:type="pct"/>
            <w:noWrap/>
            <w:vAlign w:val="center"/>
          </w:tcPr>
          <w:p w14:paraId="5A9BA902"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G1-</w:t>
            </w:r>
            <w:r w:rsidRPr="006B3A52">
              <w:rPr>
                <w:rFonts w:hint="eastAsia"/>
              </w:rPr>
              <w:t>6</w:t>
            </w:r>
          </w:p>
        </w:tc>
        <w:tc>
          <w:tcPr>
            <w:tcW w:w="165" w:type="pct"/>
            <w:vAlign w:val="center"/>
          </w:tcPr>
          <w:p w14:paraId="20AF8D71" w14:textId="77777777" w:rsidR="00091050" w:rsidRPr="006B3A52" w:rsidRDefault="00091050">
            <w:pPr>
              <w:pStyle w:val="aff8"/>
            </w:pPr>
          </w:p>
        </w:tc>
        <w:tc>
          <w:tcPr>
            <w:tcW w:w="174" w:type="pct"/>
            <w:vAlign w:val="center"/>
          </w:tcPr>
          <w:p w14:paraId="09D1E81E" w14:textId="77777777" w:rsidR="00091050" w:rsidRPr="006B3A52" w:rsidRDefault="00091050">
            <w:pPr>
              <w:pStyle w:val="aff8"/>
            </w:pPr>
          </w:p>
        </w:tc>
        <w:tc>
          <w:tcPr>
            <w:tcW w:w="275" w:type="pct"/>
            <w:noWrap/>
            <w:vAlign w:val="center"/>
          </w:tcPr>
          <w:p w14:paraId="54C285FD" w14:textId="77777777" w:rsidR="00091050" w:rsidRPr="006B3A52" w:rsidRDefault="00000000">
            <w:pPr>
              <w:pStyle w:val="aff8"/>
            </w:pPr>
            <w:r w:rsidRPr="006B3A52">
              <w:rPr>
                <w:rFonts w:hint="eastAsia"/>
              </w:rPr>
              <w:t>15</w:t>
            </w:r>
          </w:p>
        </w:tc>
        <w:tc>
          <w:tcPr>
            <w:tcW w:w="275" w:type="pct"/>
            <w:noWrap/>
            <w:vAlign w:val="center"/>
          </w:tcPr>
          <w:p w14:paraId="459B1280" w14:textId="77777777" w:rsidR="00091050" w:rsidRPr="006B3A52" w:rsidRDefault="00000000">
            <w:pPr>
              <w:pStyle w:val="aff8"/>
            </w:pPr>
            <w:r w:rsidRPr="006B3A52">
              <w:rPr>
                <w:rFonts w:hint="eastAsia"/>
              </w:rPr>
              <w:t>0.8</w:t>
            </w:r>
          </w:p>
        </w:tc>
        <w:tc>
          <w:tcPr>
            <w:tcW w:w="305" w:type="pct"/>
            <w:noWrap/>
            <w:vAlign w:val="center"/>
          </w:tcPr>
          <w:p w14:paraId="69219F4D" w14:textId="77777777" w:rsidR="00091050" w:rsidRPr="006B3A52" w:rsidRDefault="00000000">
            <w:pPr>
              <w:pStyle w:val="aff8"/>
            </w:pPr>
            <w:r w:rsidRPr="006B3A52">
              <w:rPr>
                <w:rFonts w:hint="eastAsia"/>
              </w:rPr>
              <w:t>20</w:t>
            </w:r>
          </w:p>
        </w:tc>
        <w:tc>
          <w:tcPr>
            <w:tcW w:w="229" w:type="pct"/>
            <w:vAlign w:val="center"/>
          </w:tcPr>
          <w:p w14:paraId="49E92EE7" w14:textId="77777777" w:rsidR="00091050" w:rsidRPr="006B3A52" w:rsidRDefault="00000000">
            <w:pPr>
              <w:pStyle w:val="aff8"/>
            </w:pPr>
            <w:r w:rsidRPr="006B3A52">
              <w:rPr>
                <w:rFonts w:hint="eastAsia"/>
              </w:rPr>
              <w:t>21000</w:t>
            </w:r>
          </w:p>
        </w:tc>
        <w:tc>
          <w:tcPr>
            <w:tcW w:w="220" w:type="pct"/>
            <w:vAlign w:val="center"/>
          </w:tcPr>
          <w:p w14:paraId="11B93D45" w14:textId="77777777" w:rsidR="00091050" w:rsidRPr="006B3A52" w:rsidRDefault="00000000">
            <w:pPr>
              <w:pStyle w:val="aff8"/>
            </w:pPr>
            <w:r w:rsidRPr="006B3A52">
              <w:rPr>
                <w:rFonts w:hint="eastAsia"/>
              </w:rPr>
              <w:t>1.04</w:t>
            </w:r>
          </w:p>
        </w:tc>
        <w:tc>
          <w:tcPr>
            <w:tcW w:w="214" w:type="pct"/>
            <w:vAlign w:val="center"/>
          </w:tcPr>
          <w:p w14:paraId="0A704262" w14:textId="77777777" w:rsidR="00091050" w:rsidRPr="006B3A52" w:rsidRDefault="00000000">
            <w:pPr>
              <w:pStyle w:val="aff8"/>
            </w:pPr>
            <w:r w:rsidRPr="006B3A52">
              <w:rPr>
                <w:rFonts w:hint="eastAsia"/>
              </w:rPr>
              <w:t>0.234</w:t>
            </w:r>
          </w:p>
        </w:tc>
        <w:tc>
          <w:tcPr>
            <w:tcW w:w="249" w:type="pct"/>
            <w:vAlign w:val="center"/>
          </w:tcPr>
          <w:p w14:paraId="0FAF5391" w14:textId="77777777" w:rsidR="00091050" w:rsidRPr="006B3A52" w:rsidRDefault="00000000">
            <w:pPr>
              <w:pStyle w:val="aff8"/>
            </w:pPr>
            <w:r w:rsidRPr="006B3A52">
              <w:rPr>
                <w:rFonts w:hint="eastAsia"/>
              </w:rPr>
              <w:t>-</w:t>
            </w:r>
          </w:p>
        </w:tc>
        <w:tc>
          <w:tcPr>
            <w:tcW w:w="222" w:type="pct"/>
            <w:noWrap/>
            <w:vAlign w:val="center"/>
          </w:tcPr>
          <w:p w14:paraId="54258A5C" w14:textId="77777777" w:rsidR="00091050" w:rsidRPr="006B3A52" w:rsidRDefault="00000000">
            <w:pPr>
              <w:pStyle w:val="aff8"/>
            </w:pPr>
            <w:r w:rsidRPr="006B3A52">
              <w:rPr>
                <w:rFonts w:hint="eastAsia"/>
              </w:rPr>
              <w:t>0.21</w:t>
            </w:r>
          </w:p>
        </w:tc>
        <w:tc>
          <w:tcPr>
            <w:tcW w:w="248" w:type="pct"/>
            <w:vAlign w:val="center"/>
          </w:tcPr>
          <w:p w14:paraId="3F39DD77" w14:textId="77777777" w:rsidR="00091050" w:rsidRPr="006B3A52" w:rsidRDefault="00000000">
            <w:pPr>
              <w:pStyle w:val="aff8"/>
            </w:pPr>
            <w:r w:rsidRPr="006B3A52">
              <w:rPr>
                <w:rFonts w:hint="eastAsia"/>
              </w:rPr>
              <w:t>0.105</w:t>
            </w:r>
          </w:p>
        </w:tc>
        <w:tc>
          <w:tcPr>
            <w:tcW w:w="286" w:type="pct"/>
            <w:vAlign w:val="center"/>
          </w:tcPr>
          <w:p w14:paraId="29F1E33E" w14:textId="77777777" w:rsidR="00091050" w:rsidRPr="006B3A52" w:rsidRDefault="00000000">
            <w:pPr>
              <w:pStyle w:val="aff8"/>
            </w:pPr>
            <w:r w:rsidRPr="006B3A52">
              <w:rPr>
                <w:rFonts w:hint="eastAsia"/>
              </w:rPr>
              <w:t>0.00387</w:t>
            </w:r>
          </w:p>
        </w:tc>
        <w:tc>
          <w:tcPr>
            <w:tcW w:w="399" w:type="pct"/>
          </w:tcPr>
          <w:p w14:paraId="3FA7802A" w14:textId="77777777" w:rsidR="00091050" w:rsidRPr="006B3A52" w:rsidRDefault="00000000">
            <w:pPr>
              <w:pStyle w:val="aff8"/>
            </w:pPr>
            <w:r w:rsidRPr="006B3A52">
              <w:rPr>
                <w:rFonts w:hint="eastAsia"/>
              </w:rPr>
              <w:t>0.00006</w:t>
            </w:r>
          </w:p>
        </w:tc>
        <w:tc>
          <w:tcPr>
            <w:tcW w:w="361" w:type="pct"/>
            <w:vAlign w:val="center"/>
          </w:tcPr>
          <w:p w14:paraId="17EC9F68" w14:textId="77777777" w:rsidR="00091050" w:rsidRPr="006B3A52" w:rsidRDefault="00000000">
            <w:pPr>
              <w:pStyle w:val="aff8"/>
            </w:pPr>
            <w:r w:rsidRPr="006B3A52">
              <w:rPr>
                <w:rFonts w:hint="eastAsia"/>
              </w:rPr>
              <w:t>-</w:t>
            </w:r>
          </w:p>
        </w:tc>
        <w:tc>
          <w:tcPr>
            <w:tcW w:w="361" w:type="pct"/>
          </w:tcPr>
          <w:p w14:paraId="6BAC0B95" w14:textId="77777777" w:rsidR="00091050" w:rsidRPr="006B3A52" w:rsidRDefault="00000000">
            <w:pPr>
              <w:pStyle w:val="aff8"/>
            </w:pPr>
            <w:r w:rsidRPr="006B3A52">
              <w:rPr>
                <w:rFonts w:hint="eastAsia"/>
              </w:rPr>
              <w:t>0.0000819</w:t>
            </w:r>
          </w:p>
        </w:tc>
        <w:tc>
          <w:tcPr>
            <w:tcW w:w="6" w:type="pct"/>
            <w:vAlign w:val="center"/>
          </w:tcPr>
          <w:p w14:paraId="424532D0" w14:textId="77777777" w:rsidR="00091050" w:rsidRPr="006B3A52" w:rsidRDefault="00091050">
            <w:pPr>
              <w:pStyle w:val="aff8"/>
            </w:pPr>
          </w:p>
        </w:tc>
      </w:tr>
      <w:tr w:rsidR="00091050" w:rsidRPr="006B3A52" w14:paraId="163EC09B" w14:textId="77777777">
        <w:trPr>
          <w:jc w:val="center"/>
        </w:trPr>
        <w:tc>
          <w:tcPr>
            <w:tcW w:w="154" w:type="pct"/>
            <w:noWrap/>
            <w:vAlign w:val="center"/>
          </w:tcPr>
          <w:p w14:paraId="6ED716EF" w14:textId="77777777" w:rsidR="00091050" w:rsidRPr="006B3A52" w:rsidRDefault="00000000">
            <w:pPr>
              <w:pStyle w:val="aff8"/>
            </w:pPr>
            <w:r w:rsidRPr="006B3A52">
              <w:rPr>
                <w:rFonts w:hint="eastAsia"/>
              </w:rPr>
              <w:t>12</w:t>
            </w:r>
          </w:p>
        </w:tc>
        <w:tc>
          <w:tcPr>
            <w:tcW w:w="857" w:type="pct"/>
            <w:noWrap/>
            <w:vAlign w:val="center"/>
          </w:tcPr>
          <w:p w14:paraId="4C97B626"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G1-</w:t>
            </w:r>
            <w:r w:rsidRPr="006B3A52">
              <w:rPr>
                <w:rFonts w:hint="eastAsia"/>
              </w:rPr>
              <w:t>7</w:t>
            </w:r>
          </w:p>
        </w:tc>
        <w:tc>
          <w:tcPr>
            <w:tcW w:w="165" w:type="pct"/>
            <w:vAlign w:val="center"/>
          </w:tcPr>
          <w:p w14:paraId="7333BC39" w14:textId="77777777" w:rsidR="00091050" w:rsidRPr="006B3A52" w:rsidRDefault="00091050">
            <w:pPr>
              <w:pStyle w:val="aff8"/>
            </w:pPr>
          </w:p>
        </w:tc>
        <w:tc>
          <w:tcPr>
            <w:tcW w:w="174" w:type="pct"/>
            <w:vAlign w:val="center"/>
          </w:tcPr>
          <w:p w14:paraId="22C8D08B" w14:textId="77777777" w:rsidR="00091050" w:rsidRPr="006B3A52" w:rsidRDefault="00091050">
            <w:pPr>
              <w:pStyle w:val="aff8"/>
            </w:pPr>
          </w:p>
        </w:tc>
        <w:tc>
          <w:tcPr>
            <w:tcW w:w="275" w:type="pct"/>
            <w:noWrap/>
            <w:vAlign w:val="center"/>
          </w:tcPr>
          <w:p w14:paraId="0CF52576" w14:textId="77777777" w:rsidR="00091050" w:rsidRPr="006B3A52" w:rsidRDefault="00000000">
            <w:pPr>
              <w:pStyle w:val="aff8"/>
            </w:pPr>
            <w:r w:rsidRPr="006B3A52">
              <w:rPr>
                <w:rFonts w:hint="eastAsia"/>
              </w:rPr>
              <w:t>15</w:t>
            </w:r>
          </w:p>
        </w:tc>
        <w:tc>
          <w:tcPr>
            <w:tcW w:w="275" w:type="pct"/>
            <w:noWrap/>
            <w:vAlign w:val="center"/>
          </w:tcPr>
          <w:p w14:paraId="33AAE5DA" w14:textId="77777777" w:rsidR="00091050" w:rsidRPr="006B3A52" w:rsidRDefault="00000000">
            <w:pPr>
              <w:pStyle w:val="aff8"/>
            </w:pPr>
            <w:r w:rsidRPr="006B3A52">
              <w:rPr>
                <w:rFonts w:hint="eastAsia"/>
              </w:rPr>
              <w:t>0.3</w:t>
            </w:r>
          </w:p>
        </w:tc>
        <w:tc>
          <w:tcPr>
            <w:tcW w:w="305" w:type="pct"/>
            <w:noWrap/>
            <w:vAlign w:val="center"/>
          </w:tcPr>
          <w:p w14:paraId="3E40A8B3" w14:textId="77777777" w:rsidR="00091050" w:rsidRPr="006B3A52" w:rsidRDefault="00000000">
            <w:pPr>
              <w:pStyle w:val="aff8"/>
            </w:pPr>
            <w:r w:rsidRPr="006B3A52">
              <w:rPr>
                <w:rFonts w:hint="eastAsia"/>
              </w:rPr>
              <w:t>20</w:t>
            </w:r>
          </w:p>
        </w:tc>
        <w:tc>
          <w:tcPr>
            <w:tcW w:w="229" w:type="pct"/>
            <w:vAlign w:val="center"/>
          </w:tcPr>
          <w:p w14:paraId="51949FF6" w14:textId="77777777" w:rsidR="00091050" w:rsidRPr="006B3A52" w:rsidRDefault="00000000">
            <w:pPr>
              <w:pStyle w:val="aff8"/>
            </w:pPr>
            <w:r w:rsidRPr="006B3A52">
              <w:rPr>
                <w:rFonts w:hint="eastAsia"/>
              </w:rPr>
              <w:t>2000</w:t>
            </w:r>
          </w:p>
        </w:tc>
        <w:tc>
          <w:tcPr>
            <w:tcW w:w="220" w:type="pct"/>
            <w:vAlign w:val="center"/>
          </w:tcPr>
          <w:p w14:paraId="4DC97E67" w14:textId="77777777" w:rsidR="00091050" w:rsidRPr="006B3A52" w:rsidRDefault="00091050">
            <w:pPr>
              <w:pStyle w:val="aff8"/>
            </w:pPr>
          </w:p>
        </w:tc>
        <w:tc>
          <w:tcPr>
            <w:tcW w:w="214" w:type="pct"/>
            <w:vAlign w:val="center"/>
          </w:tcPr>
          <w:p w14:paraId="46030DAF" w14:textId="77777777" w:rsidR="00091050" w:rsidRPr="006B3A52" w:rsidRDefault="00091050">
            <w:pPr>
              <w:pStyle w:val="aff8"/>
            </w:pPr>
          </w:p>
        </w:tc>
        <w:tc>
          <w:tcPr>
            <w:tcW w:w="249" w:type="pct"/>
            <w:vAlign w:val="center"/>
          </w:tcPr>
          <w:p w14:paraId="7E30CB5C" w14:textId="77777777" w:rsidR="00091050" w:rsidRPr="006B3A52" w:rsidRDefault="00000000">
            <w:pPr>
              <w:pStyle w:val="aff8"/>
            </w:pPr>
            <w:r w:rsidRPr="006B3A52">
              <w:rPr>
                <w:rFonts w:hint="eastAsia"/>
              </w:rPr>
              <w:t>-</w:t>
            </w:r>
          </w:p>
        </w:tc>
        <w:tc>
          <w:tcPr>
            <w:tcW w:w="222" w:type="pct"/>
            <w:noWrap/>
            <w:vAlign w:val="center"/>
          </w:tcPr>
          <w:p w14:paraId="30F691FE" w14:textId="77777777" w:rsidR="00091050" w:rsidRPr="006B3A52" w:rsidRDefault="00000000">
            <w:pPr>
              <w:pStyle w:val="aff8"/>
            </w:pPr>
            <w:r w:rsidRPr="006B3A52">
              <w:rPr>
                <w:rFonts w:hint="eastAsia"/>
              </w:rPr>
              <w:t>0.02</w:t>
            </w:r>
          </w:p>
        </w:tc>
        <w:tc>
          <w:tcPr>
            <w:tcW w:w="248" w:type="pct"/>
            <w:vAlign w:val="center"/>
          </w:tcPr>
          <w:p w14:paraId="7E4B83A1" w14:textId="77777777" w:rsidR="00091050" w:rsidRPr="006B3A52" w:rsidRDefault="00000000">
            <w:pPr>
              <w:pStyle w:val="aff8"/>
            </w:pPr>
            <w:r w:rsidRPr="006B3A52">
              <w:rPr>
                <w:rFonts w:hint="eastAsia"/>
              </w:rPr>
              <w:t>0.01</w:t>
            </w:r>
          </w:p>
        </w:tc>
        <w:tc>
          <w:tcPr>
            <w:tcW w:w="286" w:type="pct"/>
            <w:vAlign w:val="center"/>
          </w:tcPr>
          <w:p w14:paraId="3205A6D5" w14:textId="77777777" w:rsidR="00091050" w:rsidRPr="006B3A52" w:rsidRDefault="00000000">
            <w:pPr>
              <w:pStyle w:val="aff8"/>
            </w:pPr>
            <w:r w:rsidRPr="006B3A52">
              <w:rPr>
                <w:rFonts w:hint="eastAsia"/>
              </w:rPr>
              <w:t>0.000369</w:t>
            </w:r>
          </w:p>
        </w:tc>
        <w:tc>
          <w:tcPr>
            <w:tcW w:w="399" w:type="pct"/>
          </w:tcPr>
          <w:p w14:paraId="1DDE1039" w14:textId="77777777" w:rsidR="00091050" w:rsidRPr="006B3A52" w:rsidRDefault="00000000">
            <w:pPr>
              <w:pStyle w:val="aff8"/>
            </w:pPr>
            <w:r w:rsidRPr="006B3A52">
              <w:rPr>
                <w:rFonts w:hint="eastAsia"/>
              </w:rPr>
              <w:t>0.00000573</w:t>
            </w:r>
          </w:p>
        </w:tc>
        <w:tc>
          <w:tcPr>
            <w:tcW w:w="361" w:type="pct"/>
            <w:vAlign w:val="center"/>
          </w:tcPr>
          <w:p w14:paraId="6B212230" w14:textId="77777777" w:rsidR="00091050" w:rsidRPr="006B3A52" w:rsidRDefault="00000000">
            <w:pPr>
              <w:pStyle w:val="aff8"/>
            </w:pPr>
            <w:r w:rsidRPr="006B3A52">
              <w:rPr>
                <w:rFonts w:hint="eastAsia"/>
              </w:rPr>
              <w:t>-</w:t>
            </w:r>
          </w:p>
        </w:tc>
        <w:tc>
          <w:tcPr>
            <w:tcW w:w="361" w:type="pct"/>
          </w:tcPr>
          <w:p w14:paraId="71297037" w14:textId="77777777" w:rsidR="00091050" w:rsidRPr="006B3A52" w:rsidRDefault="00000000">
            <w:pPr>
              <w:pStyle w:val="aff8"/>
            </w:pPr>
            <w:r w:rsidRPr="006B3A52">
              <w:rPr>
                <w:rFonts w:hint="eastAsia"/>
              </w:rPr>
              <w:t>0.0000078</w:t>
            </w:r>
          </w:p>
        </w:tc>
        <w:tc>
          <w:tcPr>
            <w:tcW w:w="6" w:type="pct"/>
            <w:vAlign w:val="center"/>
          </w:tcPr>
          <w:p w14:paraId="5DC2D3A8" w14:textId="77777777" w:rsidR="00091050" w:rsidRPr="006B3A52" w:rsidRDefault="00091050">
            <w:pPr>
              <w:pStyle w:val="aff8"/>
            </w:pPr>
          </w:p>
        </w:tc>
      </w:tr>
      <w:tr w:rsidR="00091050" w:rsidRPr="006B3A52" w14:paraId="737EB4FC" w14:textId="77777777">
        <w:trPr>
          <w:jc w:val="center"/>
        </w:trPr>
        <w:tc>
          <w:tcPr>
            <w:tcW w:w="154" w:type="pct"/>
            <w:noWrap/>
            <w:vAlign w:val="center"/>
          </w:tcPr>
          <w:p w14:paraId="006FB55B" w14:textId="77777777" w:rsidR="00091050" w:rsidRPr="006B3A52" w:rsidRDefault="00000000">
            <w:pPr>
              <w:pStyle w:val="aff8"/>
            </w:pPr>
            <w:r w:rsidRPr="006B3A52">
              <w:rPr>
                <w:rFonts w:hint="eastAsia"/>
              </w:rPr>
              <w:t>13</w:t>
            </w:r>
          </w:p>
        </w:tc>
        <w:tc>
          <w:tcPr>
            <w:tcW w:w="857" w:type="pct"/>
            <w:noWrap/>
            <w:vAlign w:val="center"/>
          </w:tcPr>
          <w:p w14:paraId="588D1CA1"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w:t>
            </w:r>
            <w:r w:rsidRPr="006B3A52">
              <w:rPr>
                <w:rFonts w:hint="eastAsia"/>
              </w:rPr>
              <w:t>2-1</w:t>
            </w:r>
          </w:p>
        </w:tc>
        <w:tc>
          <w:tcPr>
            <w:tcW w:w="165" w:type="pct"/>
            <w:vAlign w:val="center"/>
          </w:tcPr>
          <w:p w14:paraId="38902BA6" w14:textId="77777777" w:rsidR="00091050" w:rsidRPr="006B3A52" w:rsidRDefault="00091050">
            <w:pPr>
              <w:pStyle w:val="aff8"/>
            </w:pPr>
          </w:p>
        </w:tc>
        <w:tc>
          <w:tcPr>
            <w:tcW w:w="174" w:type="pct"/>
            <w:vAlign w:val="center"/>
          </w:tcPr>
          <w:p w14:paraId="0DE75879" w14:textId="77777777" w:rsidR="00091050" w:rsidRPr="006B3A52" w:rsidRDefault="00091050">
            <w:pPr>
              <w:pStyle w:val="aff8"/>
            </w:pPr>
          </w:p>
        </w:tc>
        <w:tc>
          <w:tcPr>
            <w:tcW w:w="275" w:type="pct"/>
            <w:noWrap/>
            <w:vAlign w:val="center"/>
          </w:tcPr>
          <w:p w14:paraId="7F39D346" w14:textId="77777777" w:rsidR="00091050" w:rsidRPr="006B3A52" w:rsidRDefault="00000000">
            <w:pPr>
              <w:pStyle w:val="aff8"/>
            </w:pPr>
            <w:r w:rsidRPr="006B3A52">
              <w:rPr>
                <w:rFonts w:hint="eastAsia"/>
              </w:rPr>
              <w:t>15</w:t>
            </w:r>
          </w:p>
        </w:tc>
        <w:tc>
          <w:tcPr>
            <w:tcW w:w="275" w:type="pct"/>
            <w:noWrap/>
            <w:vAlign w:val="center"/>
          </w:tcPr>
          <w:p w14:paraId="686B22E8" w14:textId="77777777" w:rsidR="00091050" w:rsidRPr="006B3A52" w:rsidRDefault="00000000">
            <w:pPr>
              <w:pStyle w:val="aff8"/>
            </w:pPr>
            <w:r w:rsidRPr="006B3A52">
              <w:rPr>
                <w:rFonts w:hint="eastAsia"/>
              </w:rPr>
              <w:t>0.5</w:t>
            </w:r>
          </w:p>
        </w:tc>
        <w:tc>
          <w:tcPr>
            <w:tcW w:w="305" w:type="pct"/>
            <w:noWrap/>
            <w:vAlign w:val="center"/>
          </w:tcPr>
          <w:p w14:paraId="71270F7F" w14:textId="77777777" w:rsidR="00091050" w:rsidRPr="006B3A52" w:rsidRDefault="00000000">
            <w:pPr>
              <w:pStyle w:val="aff8"/>
            </w:pPr>
            <w:r w:rsidRPr="006B3A52">
              <w:rPr>
                <w:rFonts w:hint="eastAsia"/>
              </w:rPr>
              <w:t>20</w:t>
            </w:r>
          </w:p>
        </w:tc>
        <w:tc>
          <w:tcPr>
            <w:tcW w:w="229" w:type="pct"/>
            <w:vAlign w:val="center"/>
          </w:tcPr>
          <w:p w14:paraId="028A6697" w14:textId="77777777" w:rsidR="00091050" w:rsidRPr="006B3A52" w:rsidRDefault="00000000">
            <w:pPr>
              <w:pStyle w:val="aff8"/>
            </w:pPr>
            <w:r w:rsidRPr="006B3A52">
              <w:rPr>
                <w:rFonts w:hint="eastAsia"/>
              </w:rPr>
              <w:t>5000</w:t>
            </w:r>
          </w:p>
        </w:tc>
        <w:tc>
          <w:tcPr>
            <w:tcW w:w="220" w:type="pct"/>
            <w:vAlign w:val="center"/>
          </w:tcPr>
          <w:p w14:paraId="128E4E41" w14:textId="77777777" w:rsidR="00091050" w:rsidRPr="006B3A52" w:rsidRDefault="00091050">
            <w:pPr>
              <w:pStyle w:val="aff8"/>
            </w:pPr>
          </w:p>
        </w:tc>
        <w:tc>
          <w:tcPr>
            <w:tcW w:w="214" w:type="pct"/>
            <w:vAlign w:val="center"/>
          </w:tcPr>
          <w:p w14:paraId="785CCB36" w14:textId="77777777" w:rsidR="00091050" w:rsidRPr="006B3A52" w:rsidRDefault="00091050">
            <w:pPr>
              <w:pStyle w:val="aff8"/>
            </w:pPr>
          </w:p>
        </w:tc>
        <w:tc>
          <w:tcPr>
            <w:tcW w:w="249" w:type="pct"/>
            <w:vAlign w:val="center"/>
          </w:tcPr>
          <w:p w14:paraId="1AECBEEC" w14:textId="77777777" w:rsidR="00091050" w:rsidRPr="006B3A52" w:rsidRDefault="00000000">
            <w:pPr>
              <w:pStyle w:val="aff8"/>
            </w:pPr>
            <w:r w:rsidRPr="006B3A52">
              <w:rPr>
                <w:rFonts w:hint="eastAsia"/>
              </w:rPr>
              <w:t>-</w:t>
            </w:r>
          </w:p>
        </w:tc>
        <w:tc>
          <w:tcPr>
            <w:tcW w:w="222" w:type="pct"/>
            <w:noWrap/>
            <w:vAlign w:val="center"/>
          </w:tcPr>
          <w:p w14:paraId="07651138" w14:textId="77777777" w:rsidR="00091050" w:rsidRPr="006B3A52" w:rsidRDefault="00000000">
            <w:pPr>
              <w:pStyle w:val="aff8"/>
            </w:pPr>
            <w:r w:rsidRPr="006B3A52">
              <w:rPr>
                <w:rFonts w:hint="eastAsia"/>
              </w:rPr>
              <w:t>0.05</w:t>
            </w:r>
          </w:p>
        </w:tc>
        <w:tc>
          <w:tcPr>
            <w:tcW w:w="248" w:type="pct"/>
            <w:vAlign w:val="center"/>
          </w:tcPr>
          <w:p w14:paraId="4B524EA2" w14:textId="77777777" w:rsidR="00091050" w:rsidRPr="006B3A52" w:rsidRDefault="00000000">
            <w:pPr>
              <w:pStyle w:val="aff8"/>
            </w:pPr>
            <w:r w:rsidRPr="006B3A52">
              <w:rPr>
                <w:rFonts w:hint="eastAsia"/>
              </w:rPr>
              <w:t>0.025</w:t>
            </w:r>
          </w:p>
        </w:tc>
        <w:tc>
          <w:tcPr>
            <w:tcW w:w="286" w:type="pct"/>
            <w:vAlign w:val="center"/>
          </w:tcPr>
          <w:p w14:paraId="2F9F8D05" w14:textId="77777777" w:rsidR="00091050" w:rsidRPr="006B3A52" w:rsidRDefault="00000000">
            <w:pPr>
              <w:pStyle w:val="aff8"/>
            </w:pPr>
            <w:r w:rsidRPr="006B3A52">
              <w:rPr>
                <w:rFonts w:hint="eastAsia"/>
              </w:rPr>
              <w:t>0.000924</w:t>
            </w:r>
          </w:p>
        </w:tc>
        <w:tc>
          <w:tcPr>
            <w:tcW w:w="399" w:type="pct"/>
          </w:tcPr>
          <w:p w14:paraId="16F1CF70" w14:textId="77777777" w:rsidR="00091050" w:rsidRPr="006B3A52" w:rsidRDefault="00000000">
            <w:pPr>
              <w:pStyle w:val="aff8"/>
            </w:pPr>
            <w:r w:rsidRPr="006B3A52">
              <w:rPr>
                <w:rFonts w:hint="eastAsia"/>
              </w:rPr>
              <w:t>0.00001</w:t>
            </w:r>
          </w:p>
        </w:tc>
        <w:tc>
          <w:tcPr>
            <w:tcW w:w="361" w:type="pct"/>
            <w:vAlign w:val="center"/>
          </w:tcPr>
          <w:p w14:paraId="55AFAE43" w14:textId="77777777" w:rsidR="00091050" w:rsidRPr="006B3A52" w:rsidRDefault="00000000">
            <w:pPr>
              <w:pStyle w:val="aff8"/>
            </w:pPr>
            <w:r w:rsidRPr="006B3A52">
              <w:rPr>
                <w:rFonts w:hint="eastAsia"/>
              </w:rPr>
              <w:t>-</w:t>
            </w:r>
          </w:p>
        </w:tc>
        <w:tc>
          <w:tcPr>
            <w:tcW w:w="361" w:type="pct"/>
          </w:tcPr>
          <w:p w14:paraId="4FBD317B" w14:textId="77777777" w:rsidR="00091050" w:rsidRPr="006B3A52" w:rsidRDefault="00000000">
            <w:pPr>
              <w:pStyle w:val="aff8"/>
            </w:pPr>
            <w:r w:rsidRPr="006B3A52">
              <w:rPr>
                <w:rFonts w:hint="eastAsia"/>
              </w:rPr>
              <w:t>0.0000195</w:t>
            </w:r>
          </w:p>
        </w:tc>
        <w:tc>
          <w:tcPr>
            <w:tcW w:w="6" w:type="pct"/>
            <w:vAlign w:val="center"/>
          </w:tcPr>
          <w:p w14:paraId="2820202A" w14:textId="77777777" w:rsidR="00091050" w:rsidRPr="006B3A52" w:rsidRDefault="00091050">
            <w:pPr>
              <w:pStyle w:val="aff8"/>
            </w:pPr>
          </w:p>
        </w:tc>
      </w:tr>
      <w:tr w:rsidR="00091050" w:rsidRPr="006B3A52" w14:paraId="5E2E346B" w14:textId="77777777">
        <w:trPr>
          <w:jc w:val="center"/>
        </w:trPr>
        <w:tc>
          <w:tcPr>
            <w:tcW w:w="154" w:type="pct"/>
            <w:noWrap/>
            <w:vAlign w:val="center"/>
          </w:tcPr>
          <w:p w14:paraId="5EF21D8F" w14:textId="77777777" w:rsidR="00091050" w:rsidRPr="006B3A52" w:rsidRDefault="00000000">
            <w:pPr>
              <w:pStyle w:val="aff8"/>
            </w:pPr>
            <w:r w:rsidRPr="006B3A52">
              <w:rPr>
                <w:rFonts w:hint="eastAsia"/>
              </w:rPr>
              <w:t>14</w:t>
            </w:r>
          </w:p>
        </w:tc>
        <w:tc>
          <w:tcPr>
            <w:tcW w:w="857" w:type="pct"/>
            <w:noWrap/>
            <w:vAlign w:val="center"/>
          </w:tcPr>
          <w:p w14:paraId="0964D417"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w:t>
            </w:r>
            <w:r w:rsidRPr="006B3A52">
              <w:rPr>
                <w:rFonts w:hint="eastAsia"/>
              </w:rPr>
              <w:t>2-2</w:t>
            </w:r>
          </w:p>
        </w:tc>
        <w:tc>
          <w:tcPr>
            <w:tcW w:w="165" w:type="pct"/>
            <w:vAlign w:val="center"/>
          </w:tcPr>
          <w:p w14:paraId="7C29215C" w14:textId="77777777" w:rsidR="00091050" w:rsidRPr="006B3A52" w:rsidRDefault="00091050">
            <w:pPr>
              <w:pStyle w:val="aff8"/>
            </w:pPr>
          </w:p>
        </w:tc>
        <w:tc>
          <w:tcPr>
            <w:tcW w:w="174" w:type="pct"/>
            <w:vAlign w:val="center"/>
          </w:tcPr>
          <w:p w14:paraId="50F1D0AA" w14:textId="77777777" w:rsidR="00091050" w:rsidRPr="006B3A52" w:rsidRDefault="00091050">
            <w:pPr>
              <w:pStyle w:val="aff8"/>
            </w:pPr>
          </w:p>
        </w:tc>
        <w:tc>
          <w:tcPr>
            <w:tcW w:w="275" w:type="pct"/>
            <w:noWrap/>
            <w:vAlign w:val="center"/>
          </w:tcPr>
          <w:p w14:paraId="67DEE88A" w14:textId="77777777" w:rsidR="00091050" w:rsidRPr="006B3A52" w:rsidRDefault="00000000">
            <w:pPr>
              <w:pStyle w:val="aff8"/>
            </w:pPr>
            <w:r w:rsidRPr="006B3A52">
              <w:rPr>
                <w:rFonts w:hint="eastAsia"/>
              </w:rPr>
              <w:t>15</w:t>
            </w:r>
          </w:p>
        </w:tc>
        <w:tc>
          <w:tcPr>
            <w:tcW w:w="275" w:type="pct"/>
            <w:noWrap/>
            <w:vAlign w:val="center"/>
          </w:tcPr>
          <w:p w14:paraId="6D8BEDB7" w14:textId="77777777" w:rsidR="00091050" w:rsidRPr="006B3A52" w:rsidRDefault="00000000">
            <w:pPr>
              <w:pStyle w:val="aff8"/>
            </w:pPr>
            <w:r w:rsidRPr="006B3A52">
              <w:rPr>
                <w:rFonts w:hint="eastAsia"/>
              </w:rPr>
              <w:t>0.5</w:t>
            </w:r>
          </w:p>
        </w:tc>
        <w:tc>
          <w:tcPr>
            <w:tcW w:w="305" w:type="pct"/>
            <w:noWrap/>
            <w:vAlign w:val="center"/>
          </w:tcPr>
          <w:p w14:paraId="2C2B81CA" w14:textId="77777777" w:rsidR="00091050" w:rsidRPr="006B3A52" w:rsidRDefault="00000000">
            <w:pPr>
              <w:pStyle w:val="aff8"/>
            </w:pPr>
            <w:r w:rsidRPr="006B3A52">
              <w:rPr>
                <w:rFonts w:hint="eastAsia"/>
              </w:rPr>
              <w:t>20</w:t>
            </w:r>
          </w:p>
        </w:tc>
        <w:tc>
          <w:tcPr>
            <w:tcW w:w="229" w:type="pct"/>
            <w:vAlign w:val="center"/>
          </w:tcPr>
          <w:p w14:paraId="1C1EE30C" w14:textId="77777777" w:rsidR="00091050" w:rsidRPr="006B3A52" w:rsidRDefault="00000000">
            <w:pPr>
              <w:pStyle w:val="aff8"/>
            </w:pPr>
            <w:r w:rsidRPr="006B3A52">
              <w:rPr>
                <w:rFonts w:hint="eastAsia"/>
              </w:rPr>
              <w:t>5000</w:t>
            </w:r>
          </w:p>
        </w:tc>
        <w:tc>
          <w:tcPr>
            <w:tcW w:w="220" w:type="pct"/>
            <w:vAlign w:val="center"/>
          </w:tcPr>
          <w:p w14:paraId="67F913D5" w14:textId="77777777" w:rsidR="00091050" w:rsidRPr="006B3A52" w:rsidRDefault="00091050">
            <w:pPr>
              <w:pStyle w:val="aff8"/>
            </w:pPr>
          </w:p>
        </w:tc>
        <w:tc>
          <w:tcPr>
            <w:tcW w:w="214" w:type="pct"/>
            <w:vAlign w:val="center"/>
          </w:tcPr>
          <w:p w14:paraId="597AAF5D" w14:textId="77777777" w:rsidR="00091050" w:rsidRPr="006B3A52" w:rsidRDefault="00091050">
            <w:pPr>
              <w:pStyle w:val="aff8"/>
            </w:pPr>
          </w:p>
        </w:tc>
        <w:tc>
          <w:tcPr>
            <w:tcW w:w="249" w:type="pct"/>
            <w:vAlign w:val="center"/>
          </w:tcPr>
          <w:p w14:paraId="52A66C95" w14:textId="77777777" w:rsidR="00091050" w:rsidRPr="006B3A52" w:rsidRDefault="00000000">
            <w:pPr>
              <w:pStyle w:val="aff8"/>
            </w:pPr>
            <w:r w:rsidRPr="006B3A52">
              <w:rPr>
                <w:rFonts w:hint="eastAsia"/>
              </w:rPr>
              <w:t>-</w:t>
            </w:r>
          </w:p>
        </w:tc>
        <w:tc>
          <w:tcPr>
            <w:tcW w:w="222" w:type="pct"/>
            <w:noWrap/>
            <w:vAlign w:val="center"/>
          </w:tcPr>
          <w:p w14:paraId="55A07C40" w14:textId="77777777" w:rsidR="00091050" w:rsidRPr="006B3A52" w:rsidRDefault="00000000">
            <w:pPr>
              <w:pStyle w:val="aff8"/>
            </w:pPr>
            <w:r w:rsidRPr="006B3A52">
              <w:rPr>
                <w:rFonts w:hint="eastAsia"/>
              </w:rPr>
              <w:t>0.05</w:t>
            </w:r>
          </w:p>
        </w:tc>
        <w:tc>
          <w:tcPr>
            <w:tcW w:w="248" w:type="pct"/>
            <w:vAlign w:val="center"/>
          </w:tcPr>
          <w:p w14:paraId="08CB8137" w14:textId="77777777" w:rsidR="00091050" w:rsidRPr="006B3A52" w:rsidRDefault="00000000">
            <w:pPr>
              <w:pStyle w:val="aff8"/>
            </w:pPr>
            <w:r w:rsidRPr="006B3A52">
              <w:rPr>
                <w:rFonts w:hint="eastAsia"/>
              </w:rPr>
              <w:t>0.025</w:t>
            </w:r>
          </w:p>
        </w:tc>
        <w:tc>
          <w:tcPr>
            <w:tcW w:w="286" w:type="pct"/>
            <w:vAlign w:val="center"/>
          </w:tcPr>
          <w:p w14:paraId="0228C5EB" w14:textId="77777777" w:rsidR="00091050" w:rsidRPr="006B3A52" w:rsidRDefault="00091050">
            <w:pPr>
              <w:pStyle w:val="aff8"/>
            </w:pPr>
          </w:p>
        </w:tc>
        <w:tc>
          <w:tcPr>
            <w:tcW w:w="399" w:type="pct"/>
          </w:tcPr>
          <w:p w14:paraId="713D7EEB" w14:textId="77777777" w:rsidR="00091050" w:rsidRPr="006B3A52" w:rsidRDefault="00091050">
            <w:pPr>
              <w:pStyle w:val="aff8"/>
            </w:pPr>
          </w:p>
        </w:tc>
        <w:tc>
          <w:tcPr>
            <w:tcW w:w="361" w:type="pct"/>
            <w:vAlign w:val="center"/>
          </w:tcPr>
          <w:p w14:paraId="5F3AE034" w14:textId="77777777" w:rsidR="00091050" w:rsidRPr="006B3A52" w:rsidRDefault="00000000">
            <w:pPr>
              <w:pStyle w:val="aff8"/>
            </w:pPr>
            <w:r w:rsidRPr="006B3A52">
              <w:rPr>
                <w:rFonts w:hint="eastAsia"/>
              </w:rPr>
              <w:t>-</w:t>
            </w:r>
          </w:p>
        </w:tc>
        <w:tc>
          <w:tcPr>
            <w:tcW w:w="361" w:type="pct"/>
          </w:tcPr>
          <w:p w14:paraId="70B80BC5" w14:textId="77777777" w:rsidR="00091050" w:rsidRPr="006B3A52" w:rsidRDefault="00091050">
            <w:pPr>
              <w:pStyle w:val="aff8"/>
            </w:pPr>
          </w:p>
        </w:tc>
        <w:tc>
          <w:tcPr>
            <w:tcW w:w="6" w:type="pct"/>
            <w:vAlign w:val="center"/>
          </w:tcPr>
          <w:p w14:paraId="5FA87F72" w14:textId="77777777" w:rsidR="00091050" w:rsidRPr="006B3A52" w:rsidRDefault="00091050">
            <w:pPr>
              <w:pStyle w:val="aff8"/>
            </w:pPr>
          </w:p>
        </w:tc>
      </w:tr>
      <w:tr w:rsidR="00091050" w:rsidRPr="006B3A52" w14:paraId="2B12761C" w14:textId="77777777">
        <w:trPr>
          <w:jc w:val="center"/>
        </w:trPr>
        <w:tc>
          <w:tcPr>
            <w:tcW w:w="154" w:type="pct"/>
            <w:noWrap/>
            <w:vAlign w:val="center"/>
          </w:tcPr>
          <w:p w14:paraId="2D9DDE50" w14:textId="77777777" w:rsidR="00091050" w:rsidRPr="006B3A52" w:rsidRDefault="00000000">
            <w:pPr>
              <w:pStyle w:val="aff8"/>
            </w:pPr>
            <w:r w:rsidRPr="006B3A52">
              <w:rPr>
                <w:rFonts w:hint="eastAsia"/>
              </w:rPr>
              <w:t>15</w:t>
            </w:r>
          </w:p>
        </w:tc>
        <w:tc>
          <w:tcPr>
            <w:tcW w:w="857" w:type="pct"/>
            <w:noWrap/>
            <w:vAlign w:val="center"/>
          </w:tcPr>
          <w:p w14:paraId="1C667D0E"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w:t>
            </w:r>
            <w:r w:rsidRPr="006B3A52">
              <w:rPr>
                <w:rFonts w:hint="eastAsia"/>
              </w:rPr>
              <w:t>5-2</w:t>
            </w:r>
          </w:p>
        </w:tc>
        <w:tc>
          <w:tcPr>
            <w:tcW w:w="165" w:type="pct"/>
            <w:vAlign w:val="center"/>
          </w:tcPr>
          <w:p w14:paraId="22D83B55" w14:textId="77777777" w:rsidR="00091050" w:rsidRPr="006B3A52" w:rsidRDefault="00091050">
            <w:pPr>
              <w:pStyle w:val="aff8"/>
            </w:pPr>
          </w:p>
        </w:tc>
        <w:tc>
          <w:tcPr>
            <w:tcW w:w="174" w:type="pct"/>
            <w:vAlign w:val="center"/>
          </w:tcPr>
          <w:p w14:paraId="5C68FD06" w14:textId="77777777" w:rsidR="00091050" w:rsidRPr="006B3A52" w:rsidRDefault="00091050">
            <w:pPr>
              <w:pStyle w:val="aff8"/>
            </w:pPr>
          </w:p>
        </w:tc>
        <w:tc>
          <w:tcPr>
            <w:tcW w:w="275" w:type="pct"/>
            <w:noWrap/>
            <w:vAlign w:val="center"/>
          </w:tcPr>
          <w:p w14:paraId="42BFC484" w14:textId="77777777" w:rsidR="00091050" w:rsidRPr="006B3A52" w:rsidRDefault="00000000">
            <w:pPr>
              <w:pStyle w:val="aff8"/>
            </w:pPr>
            <w:r w:rsidRPr="006B3A52">
              <w:rPr>
                <w:rFonts w:hint="eastAsia"/>
              </w:rPr>
              <w:t>15</w:t>
            </w:r>
          </w:p>
        </w:tc>
        <w:tc>
          <w:tcPr>
            <w:tcW w:w="275" w:type="pct"/>
            <w:noWrap/>
            <w:vAlign w:val="center"/>
          </w:tcPr>
          <w:p w14:paraId="51E2E706" w14:textId="77777777" w:rsidR="00091050" w:rsidRPr="006B3A52" w:rsidRDefault="00000000">
            <w:pPr>
              <w:pStyle w:val="aff8"/>
            </w:pPr>
            <w:r w:rsidRPr="006B3A52">
              <w:rPr>
                <w:rFonts w:hint="eastAsia"/>
              </w:rPr>
              <w:t>0.5</w:t>
            </w:r>
          </w:p>
        </w:tc>
        <w:tc>
          <w:tcPr>
            <w:tcW w:w="305" w:type="pct"/>
            <w:noWrap/>
            <w:vAlign w:val="center"/>
          </w:tcPr>
          <w:p w14:paraId="08C5C0AD" w14:textId="77777777" w:rsidR="00091050" w:rsidRPr="006B3A52" w:rsidRDefault="00000000">
            <w:pPr>
              <w:pStyle w:val="aff8"/>
            </w:pPr>
            <w:r w:rsidRPr="006B3A52">
              <w:rPr>
                <w:rFonts w:hint="eastAsia"/>
              </w:rPr>
              <w:t>20</w:t>
            </w:r>
          </w:p>
        </w:tc>
        <w:tc>
          <w:tcPr>
            <w:tcW w:w="229" w:type="pct"/>
            <w:vAlign w:val="center"/>
          </w:tcPr>
          <w:p w14:paraId="257D6B1D" w14:textId="77777777" w:rsidR="00091050" w:rsidRPr="006B3A52" w:rsidRDefault="00000000">
            <w:pPr>
              <w:pStyle w:val="aff8"/>
            </w:pPr>
            <w:r w:rsidRPr="006B3A52">
              <w:rPr>
                <w:rFonts w:hint="eastAsia"/>
              </w:rPr>
              <w:t>5000</w:t>
            </w:r>
          </w:p>
        </w:tc>
        <w:tc>
          <w:tcPr>
            <w:tcW w:w="220" w:type="pct"/>
            <w:vAlign w:val="center"/>
          </w:tcPr>
          <w:p w14:paraId="57830F33" w14:textId="77777777" w:rsidR="00091050" w:rsidRPr="006B3A52" w:rsidRDefault="00091050">
            <w:pPr>
              <w:pStyle w:val="aff8"/>
            </w:pPr>
          </w:p>
        </w:tc>
        <w:tc>
          <w:tcPr>
            <w:tcW w:w="214" w:type="pct"/>
            <w:vAlign w:val="center"/>
          </w:tcPr>
          <w:p w14:paraId="59EB054C" w14:textId="77777777" w:rsidR="00091050" w:rsidRPr="006B3A52" w:rsidRDefault="00091050">
            <w:pPr>
              <w:pStyle w:val="aff8"/>
            </w:pPr>
          </w:p>
        </w:tc>
        <w:tc>
          <w:tcPr>
            <w:tcW w:w="249" w:type="pct"/>
            <w:vAlign w:val="center"/>
          </w:tcPr>
          <w:p w14:paraId="2837126C" w14:textId="77777777" w:rsidR="00091050" w:rsidRPr="006B3A52" w:rsidRDefault="00000000">
            <w:pPr>
              <w:pStyle w:val="aff8"/>
            </w:pPr>
            <w:r w:rsidRPr="006B3A52">
              <w:rPr>
                <w:rFonts w:hint="eastAsia"/>
              </w:rPr>
              <w:t>-</w:t>
            </w:r>
          </w:p>
        </w:tc>
        <w:tc>
          <w:tcPr>
            <w:tcW w:w="222" w:type="pct"/>
            <w:noWrap/>
            <w:vAlign w:val="center"/>
          </w:tcPr>
          <w:p w14:paraId="63CA7C98" w14:textId="77777777" w:rsidR="00091050" w:rsidRPr="006B3A52" w:rsidRDefault="00000000">
            <w:pPr>
              <w:pStyle w:val="aff8"/>
            </w:pPr>
            <w:r w:rsidRPr="006B3A52">
              <w:rPr>
                <w:rFonts w:hint="eastAsia"/>
              </w:rPr>
              <w:t>0.005</w:t>
            </w:r>
          </w:p>
        </w:tc>
        <w:tc>
          <w:tcPr>
            <w:tcW w:w="248" w:type="pct"/>
            <w:vAlign w:val="center"/>
          </w:tcPr>
          <w:p w14:paraId="6A1AB85F" w14:textId="77777777" w:rsidR="00091050" w:rsidRPr="006B3A52" w:rsidRDefault="00000000">
            <w:pPr>
              <w:pStyle w:val="aff8"/>
            </w:pPr>
            <w:r w:rsidRPr="006B3A52">
              <w:rPr>
                <w:rFonts w:hint="eastAsia"/>
              </w:rPr>
              <w:t>0.0025</w:t>
            </w:r>
          </w:p>
        </w:tc>
        <w:tc>
          <w:tcPr>
            <w:tcW w:w="286" w:type="pct"/>
            <w:vAlign w:val="center"/>
          </w:tcPr>
          <w:p w14:paraId="1E1FF698" w14:textId="77777777" w:rsidR="00091050" w:rsidRPr="006B3A52" w:rsidRDefault="00000000">
            <w:pPr>
              <w:pStyle w:val="aff8"/>
            </w:pPr>
            <w:r w:rsidRPr="006B3A52">
              <w:rPr>
                <w:rFonts w:hint="eastAsia"/>
              </w:rPr>
              <w:t>0.00005</w:t>
            </w:r>
          </w:p>
        </w:tc>
        <w:tc>
          <w:tcPr>
            <w:tcW w:w="399" w:type="pct"/>
          </w:tcPr>
          <w:p w14:paraId="4B43F624" w14:textId="77777777" w:rsidR="00091050" w:rsidRPr="006B3A52" w:rsidRDefault="00000000">
            <w:pPr>
              <w:pStyle w:val="aff8"/>
            </w:pPr>
            <w:r w:rsidRPr="006B3A52">
              <w:rPr>
                <w:rFonts w:hint="eastAsia"/>
              </w:rPr>
              <w:t>0.000000025</w:t>
            </w:r>
          </w:p>
        </w:tc>
        <w:tc>
          <w:tcPr>
            <w:tcW w:w="361" w:type="pct"/>
            <w:vAlign w:val="center"/>
          </w:tcPr>
          <w:p w14:paraId="0946A384" w14:textId="77777777" w:rsidR="00091050" w:rsidRPr="006B3A52" w:rsidRDefault="00000000">
            <w:pPr>
              <w:pStyle w:val="aff8"/>
            </w:pPr>
            <w:r w:rsidRPr="006B3A52">
              <w:rPr>
                <w:rFonts w:hint="eastAsia"/>
              </w:rPr>
              <w:t>-</w:t>
            </w:r>
          </w:p>
        </w:tc>
        <w:tc>
          <w:tcPr>
            <w:tcW w:w="361" w:type="pct"/>
          </w:tcPr>
          <w:p w14:paraId="75FBA9A9" w14:textId="77777777" w:rsidR="00091050" w:rsidRPr="006B3A52" w:rsidRDefault="00000000">
            <w:pPr>
              <w:pStyle w:val="aff8"/>
            </w:pPr>
            <w:r w:rsidRPr="006B3A52">
              <w:rPr>
                <w:rFonts w:hint="eastAsia"/>
              </w:rPr>
              <w:t>0.00000001</w:t>
            </w:r>
          </w:p>
        </w:tc>
        <w:tc>
          <w:tcPr>
            <w:tcW w:w="6" w:type="pct"/>
            <w:vAlign w:val="center"/>
          </w:tcPr>
          <w:p w14:paraId="52A8A6C3" w14:textId="77777777" w:rsidR="00091050" w:rsidRPr="006B3A52" w:rsidRDefault="00091050">
            <w:pPr>
              <w:pStyle w:val="aff8"/>
            </w:pPr>
          </w:p>
        </w:tc>
      </w:tr>
      <w:tr w:rsidR="00091050" w:rsidRPr="006B3A52" w14:paraId="43EAF761" w14:textId="77777777">
        <w:trPr>
          <w:jc w:val="center"/>
        </w:trPr>
        <w:tc>
          <w:tcPr>
            <w:tcW w:w="154" w:type="pct"/>
            <w:noWrap/>
            <w:vAlign w:val="center"/>
          </w:tcPr>
          <w:p w14:paraId="7E49DFE4" w14:textId="77777777" w:rsidR="00091050" w:rsidRPr="006B3A52" w:rsidRDefault="00000000">
            <w:pPr>
              <w:pStyle w:val="aff8"/>
            </w:pPr>
            <w:r w:rsidRPr="006B3A52">
              <w:rPr>
                <w:rFonts w:hint="eastAsia"/>
              </w:rPr>
              <w:t>16</w:t>
            </w:r>
          </w:p>
        </w:tc>
        <w:tc>
          <w:tcPr>
            <w:tcW w:w="857" w:type="pct"/>
            <w:noWrap/>
            <w:vAlign w:val="center"/>
          </w:tcPr>
          <w:p w14:paraId="731F3838"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w:t>
            </w:r>
            <w:r w:rsidRPr="006B3A52">
              <w:rPr>
                <w:rFonts w:hint="eastAsia"/>
              </w:rPr>
              <w:t>6-1</w:t>
            </w:r>
          </w:p>
        </w:tc>
        <w:tc>
          <w:tcPr>
            <w:tcW w:w="165" w:type="pct"/>
            <w:vAlign w:val="center"/>
          </w:tcPr>
          <w:p w14:paraId="0FBCA911" w14:textId="77777777" w:rsidR="00091050" w:rsidRPr="006B3A52" w:rsidRDefault="00091050">
            <w:pPr>
              <w:pStyle w:val="aff8"/>
            </w:pPr>
          </w:p>
        </w:tc>
        <w:tc>
          <w:tcPr>
            <w:tcW w:w="174" w:type="pct"/>
            <w:vAlign w:val="center"/>
          </w:tcPr>
          <w:p w14:paraId="53AEBA3B" w14:textId="77777777" w:rsidR="00091050" w:rsidRPr="006B3A52" w:rsidRDefault="00091050">
            <w:pPr>
              <w:pStyle w:val="aff8"/>
            </w:pPr>
          </w:p>
        </w:tc>
        <w:tc>
          <w:tcPr>
            <w:tcW w:w="275" w:type="pct"/>
            <w:noWrap/>
            <w:vAlign w:val="center"/>
          </w:tcPr>
          <w:p w14:paraId="712B4717" w14:textId="77777777" w:rsidR="00091050" w:rsidRPr="006B3A52" w:rsidRDefault="00000000">
            <w:pPr>
              <w:pStyle w:val="aff8"/>
            </w:pPr>
            <w:r w:rsidRPr="006B3A52">
              <w:rPr>
                <w:rFonts w:hint="eastAsia"/>
              </w:rPr>
              <w:t>15</w:t>
            </w:r>
          </w:p>
        </w:tc>
        <w:tc>
          <w:tcPr>
            <w:tcW w:w="275" w:type="pct"/>
            <w:noWrap/>
            <w:vAlign w:val="center"/>
          </w:tcPr>
          <w:p w14:paraId="24533F82" w14:textId="77777777" w:rsidR="00091050" w:rsidRPr="006B3A52" w:rsidRDefault="00000000">
            <w:pPr>
              <w:pStyle w:val="aff8"/>
            </w:pPr>
            <w:r w:rsidRPr="006B3A52">
              <w:rPr>
                <w:rFonts w:hint="eastAsia"/>
              </w:rPr>
              <w:t>0.5</w:t>
            </w:r>
          </w:p>
        </w:tc>
        <w:tc>
          <w:tcPr>
            <w:tcW w:w="305" w:type="pct"/>
            <w:noWrap/>
            <w:vAlign w:val="center"/>
          </w:tcPr>
          <w:p w14:paraId="28B82556" w14:textId="77777777" w:rsidR="00091050" w:rsidRPr="006B3A52" w:rsidRDefault="00000000">
            <w:pPr>
              <w:pStyle w:val="aff8"/>
            </w:pPr>
            <w:r w:rsidRPr="006B3A52">
              <w:rPr>
                <w:rFonts w:hint="eastAsia"/>
              </w:rPr>
              <w:t>20</w:t>
            </w:r>
          </w:p>
        </w:tc>
        <w:tc>
          <w:tcPr>
            <w:tcW w:w="229" w:type="pct"/>
            <w:vAlign w:val="center"/>
          </w:tcPr>
          <w:p w14:paraId="3B7D162E" w14:textId="77777777" w:rsidR="00091050" w:rsidRPr="006B3A52" w:rsidRDefault="00000000">
            <w:pPr>
              <w:pStyle w:val="aff8"/>
            </w:pPr>
            <w:r w:rsidRPr="006B3A52">
              <w:rPr>
                <w:rFonts w:hint="eastAsia"/>
              </w:rPr>
              <w:t>19000</w:t>
            </w:r>
          </w:p>
        </w:tc>
        <w:tc>
          <w:tcPr>
            <w:tcW w:w="220" w:type="pct"/>
            <w:vAlign w:val="center"/>
          </w:tcPr>
          <w:p w14:paraId="48C8B68E" w14:textId="77777777" w:rsidR="00091050" w:rsidRPr="006B3A52" w:rsidRDefault="00000000">
            <w:pPr>
              <w:pStyle w:val="aff8"/>
            </w:pPr>
            <w:r w:rsidRPr="006B3A52">
              <w:rPr>
                <w:rFonts w:hint="eastAsia"/>
              </w:rPr>
              <w:t>0.035</w:t>
            </w:r>
          </w:p>
        </w:tc>
        <w:tc>
          <w:tcPr>
            <w:tcW w:w="214" w:type="pct"/>
            <w:vAlign w:val="center"/>
          </w:tcPr>
          <w:p w14:paraId="5710493D" w14:textId="77777777" w:rsidR="00091050" w:rsidRPr="006B3A52" w:rsidRDefault="00000000">
            <w:pPr>
              <w:pStyle w:val="aff8"/>
            </w:pPr>
            <w:r w:rsidRPr="006B3A52">
              <w:rPr>
                <w:rFonts w:hint="eastAsia"/>
              </w:rPr>
              <w:t>0.05</w:t>
            </w:r>
          </w:p>
        </w:tc>
        <w:tc>
          <w:tcPr>
            <w:tcW w:w="249" w:type="pct"/>
            <w:vAlign w:val="center"/>
          </w:tcPr>
          <w:p w14:paraId="26D69954" w14:textId="77777777" w:rsidR="00091050" w:rsidRPr="006B3A52" w:rsidRDefault="00000000">
            <w:pPr>
              <w:pStyle w:val="aff8"/>
            </w:pPr>
            <w:r w:rsidRPr="006B3A52">
              <w:rPr>
                <w:rFonts w:hint="eastAsia"/>
              </w:rPr>
              <w:t>-</w:t>
            </w:r>
          </w:p>
        </w:tc>
        <w:tc>
          <w:tcPr>
            <w:tcW w:w="222" w:type="pct"/>
            <w:noWrap/>
            <w:vAlign w:val="center"/>
          </w:tcPr>
          <w:p w14:paraId="11C50223" w14:textId="77777777" w:rsidR="00091050" w:rsidRPr="006B3A52" w:rsidRDefault="00000000">
            <w:pPr>
              <w:pStyle w:val="aff8"/>
            </w:pPr>
            <w:r w:rsidRPr="006B3A52">
              <w:rPr>
                <w:rFonts w:hint="eastAsia"/>
              </w:rPr>
              <w:t>0.19</w:t>
            </w:r>
          </w:p>
        </w:tc>
        <w:tc>
          <w:tcPr>
            <w:tcW w:w="248" w:type="pct"/>
            <w:vAlign w:val="center"/>
          </w:tcPr>
          <w:p w14:paraId="4DEFAB4A" w14:textId="77777777" w:rsidR="00091050" w:rsidRPr="006B3A52" w:rsidRDefault="00000000">
            <w:pPr>
              <w:pStyle w:val="aff8"/>
            </w:pPr>
            <w:r w:rsidRPr="006B3A52">
              <w:rPr>
                <w:rFonts w:hint="eastAsia"/>
              </w:rPr>
              <w:t>0.095</w:t>
            </w:r>
          </w:p>
        </w:tc>
        <w:tc>
          <w:tcPr>
            <w:tcW w:w="286" w:type="pct"/>
            <w:vAlign w:val="center"/>
          </w:tcPr>
          <w:p w14:paraId="7E8B2705" w14:textId="77777777" w:rsidR="00091050" w:rsidRPr="006B3A52" w:rsidRDefault="00000000">
            <w:pPr>
              <w:pStyle w:val="aff8"/>
            </w:pPr>
            <w:r w:rsidRPr="006B3A52">
              <w:rPr>
                <w:rFonts w:hint="eastAsia"/>
              </w:rPr>
              <w:t>-</w:t>
            </w:r>
          </w:p>
        </w:tc>
        <w:tc>
          <w:tcPr>
            <w:tcW w:w="399" w:type="pct"/>
            <w:vAlign w:val="center"/>
          </w:tcPr>
          <w:p w14:paraId="3B64F5A9" w14:textId="77777777" w:rsidR="00091050" w:rsidRPr="006B3A52" w:rsidRDefault="00000000">
            <w:pPr>
              <w:pStyle w:val="aff8"/>
            </w:pPr>
            <w:r w:rsidRPr="006B3A52">
              <w:rPr>
                <w:rFonts w:hint="eastAsia"/>
              </w:rPr>
              <w:t>-</w:t>
            </w:r>
          </w:p>
        </w:tc>
        <w:tc>
          <w:tcPr>
            <w:tcW w:w="361" w:type="pct"/>
            <w:vAlign w:val="center"/>
          </w:tcPr>
          <w:p w14:paraId="2B311E33" w14:textId="77777777" w:rsidR="00091050" w:rsidRPr="006B3A52" w:rsidRDefault="00000000">
            <w:pPr>
              <w:pStyle w:val="aff8"/>
            </w:pPr>
            <w:r w:rsidRPr="006B3A52">
              <w:rPr>
                <w:rFonts w:hint="eastAsia"/>
              </w:rPr>
              <w:t>-</w:t>
            </w:r>
          </w:p>
        </w:tc>
        <w:tc>
          <w:tcPr>
            <w:tcW w:w="361" w:type="pct"/>
            <w:vAlign w:val="center"/>
          </w:tcPr>
          <w:p w14:paraId="16606126" w14:textId="77777777" w:rsidR="00091050" w:rsidRPr="006B3A52" w:rsidRDefault="00000000">
            <w:pPr>
              <w:pStyle w:val="aff8"/>
            </w:pPr>
            <w:r w:rsidRPr="006B3A52">
              <w:rPr>
                <w:rFonts w:hint="eastAsia"/>
              </w:rPr>
              <w:t>-</w:t>
            </w:r>
          </w:p>
        </w:tc>
        <w:tc>
          <w:tcPr>
            <w:tcW w:w="6" w:type="pct"/>
            <w:vAlign w:val="center"/>
          </w:tcPr>
          <w:p w14:paraId="0A7BA163" w14:textId="77777777" w:rsidR="00091050" w:rsidRPr="006B3A52" w:rsidRDefault="00091050">
            <w:pPr>
              <w:pStyle w:val="aff8"/>
            </w:pPr>
          </w:p>
        </w:tc>
      </w:tr>
      <w:tr w:rsidR="00091050" w:rsidRPr="006B3A52" w14:paraId="5C84B55D" w14:textId="77777777">
        <w:trPr>
          <w:jc w:val="center"/>
        </w:trPr>
        <w:tc>
          <w:tcPr>
            <w:tcW w:w="154" w:type="pct"/>
            <w:noWrap/>
            <w:vAlign w:val="center"/>
          </w:tcPr>
          <w:p w14:paraId="282128B8" w14:textId="77777777" w:rsidR="00091050" w:rsidRPr="006B3A52" w:rsidRDefault="00000000">
            <w:pPr>
              <w:pStyle w:val="aff8"/>
            </w:pPr>
            <w:r w:rsidRPr="006B3A52">
              <w:rPr>
                <w:rFonts w:hint="eastAsia"/>
              </w:rPr>
              <w:t>17</w:t>
            </w:r>
          </w:p>
        </w:tc>
        <w:tc>
          <w:tcPr>
            <w:tcW w:w="857" w:type="pct"/>
            <w:noWrap/>
            <w:vAlign w:val="center"/>
          </w:tcPr>
          <w:p w14:paraId="1B23E493"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w:t>
            </w:r>
            <w:r w:rsidRPr="006B3A52">
              <w:rPr>
                <w:rFonts w:hint="eastAsia"/>
              </w:rPr>
              <w:t>7-1</w:t>
            </w:r>
          </w:p>
        </w:tc>
        <w:tc>
          <w:tcPr>
            <w:tcW w:w="165" w:type="pct"/>
            <w:vAlign w:val="center"/>
          </w:tcPr>
          <w:p w14:paraId="4B04AB0D" w14:textId="77777777" w:rsidR="00091050" w:rsidRPr="006B3A52" w:rsidRDefault="00091050">
            <w:pPr>
              <w:pStyle w:val="aff8"/>
            </w:pPr>
          </w:p>
        </w:tc>
        <w:tc>
          <w:tcPr>
            <w:tcW w:w="174" w:type="pct"/>
            <w:vAlign w:val="center"/>
          </w:tcPr>
          <w:p w14:paraId="0D22EEC9" w14:textId="77777777" w:rsidR="00091050" w:rsidRPr="006B3A52" w:rsidRDefault="00091050">
            <w:pPr>
              <w:pStyle w:val="aff8"/>
            </w:pPr>
          </w:p>
        </w:tc>
        <w:tc>
          <w:tcPr>
            <w:tcW w:w="275" w:type="pct"/>
            <w:noWrap/>
            <w:vAlign w:val="center"/>
          </w:tcPr>
          <w:p w14:paraId="102F5F6D" w14:textId="77777777" w:rsidR="00091050" w:rsidRPr="006B3A52" w:rsidRDefault="00000000">
            <w:pPr>
              <w:pStyle w:val="aff8"/>
            </w:pPr>
            <w:r w:rsidRPr="006B3A52">
              <w:rPr>
                <w:rFonts w:hint="eastAsia"/>
              </w:rPr>
              <w:t>15</w:t>
            </w:r>
          </w:p>
        </w:tc>
        <w:tc>
          <w:tcPr>
            <w:tcW w:w="275" w:type="pct"/>
            <w:noWrap/>
            <w:vAlign w:val="center"/>
          </w:tcPr>
          <w:p w14:paraId="046C9A3D" w14:textId="77777777" w:rsidR="00091050" w:rsidRPr="006B3A52" w:rsidRDefault="00000000">
            <w:pPr>
              <w:pStyle w:val="aff8"/>
            </w:pPr>
            <w:r w:rsidRPr="006B3A52">
              <w:rPr>
                <w:rFonts w:hint="eastAsia"/>
              </w:rPr>
              <w:t>0.8</w:t>
            </w:r>
          </w:p>
        </w:tc>
        <w:tc>
          <w:tcPr>
            <w:tcW w:w="305" w:type="pct"/>
            <w:noWrap/>
            <w:vAlign w:val="center"/>
          </w:tcPr>
          <w:p w14:paraId="5565CE21" w14:textId="77777777" w:rsidR="00091050" w:rsidRPr="006B3A52" w:rsidRDefault="00000000">
            <w:pPr>
              <w:pStyle w:val="aff8"/>
            </w:pPr>
            <w:r w:rsidRPr="006B3A52">
              <w:rPr>
                <w:rFonts w:hint="eastAsia"/>
              </w:rPr>
              <w:t>20</w:t>
            </w:r>
          </w:p>
        </w:tc>
        <w:tc>
          <w:tcPr>
            <w:tcW w:w="229" w:type="pct"/>
            <w:vAlign w:val="center"/>
          </w:tcPr>
          <w:p w14:paraId="3DA1BC21" w14:textId="77777777" w:rsidR="00091050" w:rsidRPr="006B3A52" w:rsidRDefault="00000000">
            <w:pPr>
              <w:pStyle w:val="aff8"/>
            </w:pPr>
            <w:r w:rsidRPr="006B3A52">
              <w:rPr>
                <w:rFonts w:hint="eastAsia"/>
              </w:rPr>
              <w:t>10000</w:t>
            </w:r>
          </w:p>
        </w:tc>
        <w:tc>
          <w:tcPr>
            <w:tcW w:w="220" w:type="pct"/>
            <w:vAlign w:val="center"/>
          </w:tcPr>
          <w:p w14:paraId="00BB064C" w14:textId="77777777" w:rsidR="00091050" w:rsidRPr="006B3A52" w:rsidRDefault="00091050">
            <w:pPr>
              <w:pStyle w:val="aff8"/>
            </w:pPr>
          </w:p>
        </w:tc>
        <w:tc>
          <w:tcPr>
            <w:tcW w:w="214" w:type="pct"/>
            <w:vAlign w:val="center"/>
          </w:tcPr>
          <w:p w14:paraId="21ED4FF4" w14:textId="77777777" w:rsidR="00091050" w:rsidRPr="006B3A52" w:rsidRDefault="00091050">
            <w:pPr>
              <w:pStyle w:val="aff8"/>
            </w:pPr>
          </w:p>
        </w:tc>
        <w:tc>
          <w:tcPr>
            <w:tcW w:w="249" w:type="pct"/>
            <w:vAlign w:val="center"/>
          </w:tcPr>
          <w:p w14:paraId="2820FBEA" w14:textId="77777777" w:rsidR="00091050" w:rsidRPr="006B3A52" w:rsidRDefault="00000000">
            <w:pPr>
              <w:pStyle w:val="aff8"/>
            </w:pPr>
            <w:r w:rsidRPr="006B3A52">
              <w:rPr>
                <w:rFonts w:hint="eastAsia"/>
              </w:rPr>
              <w:t>-</w:t>
            </w:r>
          </w:p>
        </w:tc>
        <w:tc>
          <w:tcPr>
            <w:tcW w:w="222" w:type="pct"/>
            <w:noWrap/>
            <w:vAlign w:val="center"/>
          </w:tcPr>
          <w:p w14:paraId="146D0ECC" w14:textId="77777777" w:rsidR="00091050" w:rsidRPr="006B3A52" w:rsidRDefault="00000000">
            <w:pPr>
              <w:pStyle w:val="aff8"/>
            </w:pPr>
            <w:r w:rsidRPr="006B3A52">
              <w:rPr>
                <w:rFonts w:hint="eastAsia"/>
              </w:rPr>
              <w:t>0.03</w:t>
            </w:r>
          </w:p>
        </w:tc>
        <w:tc>
          <w:tcPr>
            <w:tcW w:w="248" w:type="pct"/>
            <w:vAlign w:val="center"/>
          </w:tcPr>
          <w:p w14:paraId="36DD6E95" w14:textId="77777777" w:rsidR="00091050" w:rsidRPr="006B3A52" w:rsidRDefault="00000000">
            <w:pPr>
              <w:pStyle w:val="aff8"/>
            </w:pPr>
            <w:r w:rsidRPr="006B3A52">
              <w:rPr>
                <w:rFonts w:hint="eastAsia"/>
              </w:rPr>
              <w:t>0.015</w:t>
            </w:r>
          </w:p>
        </w:tc>
        <w:tc>
          <w:tcPr>
            <w:tcW w:w="286" w:type="pct"/>
            <w:vAlign w:val="center"/>
          </w:tcPr>
          <w:p w14:paraId="67E80A61" w14:textId="77777777" w:rsidR="00091050" w:rsidRPr="006B3A52" w:rsidRDefault="00000000">
            <w:pPr>
              <w:pStyle w:val="aff8"/>
            </w:pPr>
            <w:r w:rsidRPr="006B3A52">
              <w:rPr>
                <w:rFonts w:hint="eastAsia"/>
              </w:rPr>
              <w:t>0.000546</w:t>
            </w:r>
          </w:p>
        </w:tc>
        <w:tc>
          <w:tcPr>
            <w:tcW w:w="399" w:type="pct"/>
          </w:tcPr>
          <w:p w14:paraId="4BE30EE4" w14:textId="77777777" w:rsidR="00091050" w:rsidRPr="006B3A52" w:rsidRDefault="00000000">
            <w:pPr>
              <w:pStyle w:val="aff8"/>
            </w:pPr>
            <w:r w:rsidRPr="006B3A52">
              <w:rPr>
                <w:rFonts w:hint="eastAsia"/>
              </w:rPr>
              <w:t>0.00000277</w:t>
            </w:r>
          </w:p>
        </w:tc>
        <w:tc>
          <w:tcPr>
            <w:tcW w:w="361" w:type="pct"/>
            <w:vAlign w:val="center"/>
          </w:tcPr>
          <w:p w14:paraId="60BF30FE" w14:textId="77777777" w:rsidR="00091050" w:rsidRPr="006B3A52" w:rsidRDefault="00091050">
            <w:pPr>
              <w:pStyle w:val="aff8"/>
            </w:pPr>
          </w:p>
        </w:tc>
        <w:tc>
          <w:tcPr>
            <w:tcW w:w="361" w:type="pct"/>
          </w:tcPr>
          <w:p w14:paraId="21C77D42" w14:textId="77777777" w:rsidR="00091050" w:rsidRPr="006B3A52" w:rsidRDefault="00000000">
            <w:pPr>
              <w:pStyle w:val="aff8"/>
            </w:pPr>
            <w:r w:rsidRPr="006B3A52">
              <w:rPr>
                <w:rFonts w:hint="eastAsia"/>
              </w:rPr>
              <w:t>0.000009</w:t>
            </w:r>
          </w:p>
        </w:tc>
        <w:tc>
          <w:tcPr>
            <w:tcW w:w="6" w:type="pct"/>
            <w:vAlign w:val="center"/>
          </w:tcPr>
          <w:p w14:paraId="7D1CFF8D" w14:textId="77777777" w:rsidR="00091050" w:rsidRPr="006B3A52" w:rsidRDefault="00091050">
            <w:pPr>
              <w:pStyle w:val="aff8"/>
            </w:pPr>
          </w:p>
        </w:tc>
      </w:tr>
      <w:tr w:rsidR="00091050" w:rsidRPr="006B3A52" w14:paraId="4FF5D678" w14:textId="77777777">
        <w:trPr>
          <w:jc w:val="center"/>
        </w:trPr>
        <w:tc>
          <w:tcPr>
            <w:tcW w:w="154" w:type="pct"/>
            <w:noWrap/>
            <w:vAlign w:val="center"/>
          </w:tcPr>
          <w:p w14:paraId="6A2E9569" w14:textId="77777777" w:rsidR="00091050" w:rsidRPr="006B3A52" w:rsidRDefault="00000000">
            <w:pPr>
              <w:pStyle w:val="aff8"/>
            </w:pPr>
            <w:r w:rsidRPr="006B3A52">
              <w:rPr>
                <w:rFonts w:hint="eastAsia"/>
              </w:rPr>
              <w:t>18</w:t>
            </w:r>
          </w:p>
        </w:tc>
        <w:tc>
          <w:tcPr>
            <w:tcW w:w="857" w:type="pct"/>
            <w:noWrap/>
            <w:vAlign w:val="center"/>
          </w:tcPr>
          <w:p w14:paraId="1826DB2D"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w:t>
            </w:r>
            <w:r w:rsidRPr="006B3A52">
              <w:rPr>
                <w:rFonts w:hint="eastAsia"/>
              </w:rPr>
              <w:t>8-1</w:t>
            </w:r>
          </w:p>
        </w:tc>
        <w:tc>
          <w:tcPr>
            <w:tcW w:w="165" w:type="pct"/>
            <w:vAlign w:val="center"/>
          </w:tcPr>
          <w:p w14:paraId="25B314C2" w14:textId="77777777" w:rsidR="00091050" w:rsidRPr="006B3A52" w:rsidRDefault="00091050">
            <w:pPr>
              <w:pStyle w:val="aff8"/>
            </w:pPr>
          </w:p>
        </w:tc>
        <w:tc>
          <w:tcPr>
            <w:tcW w:w="174" w:type="pct"/>
            <w:vAlign w:val="center"/>
          </w:tcPr>
          <w:p w14:paraId="62300DEC" w14:textId="77777777" w:rsidR="00091050" w:rsidRPr="006B3A52" w:rsidRDefault="00091050">
            <w:pPr>
              <w:pStyle w:val="aff8"/>
            </w:pPr>
          </w:p>
        </w:tc>
        <w:tc>
          <w:tcPr>
            <w:tcW w:w="275" w:type="pct"/>
            <w:noWrap/>
            <w:vAlign w:val="center"/>
          </w:tcPr>
          <w:p w14:paraId="68930075" w14:textId="77777777" w:rsidR="00091050" w:rsidRPr="006B3A52" w:rsidRDefault="00000000">
            <w:pPr>
              <w:pStyle w:val="aff8"/>
            </w:pPr>
            <w:r w:rsidRPr="006B3A52">
              <w:rPr>
                <w:rFonts w:hint="eastAsia"/>
              </w:rPr>
              <w:t>50</w:t>
            </w:r>
          </w:p>
        </w:tc>
        <w:tc>
          <w:tcPr>
            <w:tcW w:w="275" w:type="pct"/>
            <w:noWrap/>
            <w:vAlign w:val="center"/>
          </w:tcPr>
          <w:p w14:paraId="6A856DA8" w14:textId="77777777" w:rsidR="00091050" w:rsidRPr="006B3A52" w:rsidRDefault="00000000">
            <w:pPr>
              <w:pStyle w:val="aff8"/>
            </w:pPr>
            <w:r w:rsidRPr="006B3A52">
              <w:rPr>
                <w:rFonts w:hint="eastAsia"/>
              </w:rPr>
              <w:t>1.8</w:t>
            </w:r>
          </w:p>
        </w:tc>
        <w:tc>
          <w:tcPr>
            <w:tcW w:w="305" w:type="pct"/>
            <w:noWrap/>
            <w:vAlign w:val="center"/>
          </w:tcPr>
          <w:p w14:paraId="1BCCA81D" w14:textId="77777777" w:rsidR="00091050" w:rsidRPr="006B3A52" w:rsidRDefault="00000000">
            <w:pPr>
              <w:pStyle w:val="aff8"/>
            </w:pPr>
            <w:r w:rsidRPr="006B3A52">
              <w:rPr>
                <w:rFonts w:hint="eastAsia"/>
              </w:rPr>
              <w:t>20</w:t>
            </w:r>
          </w:p>
        </w:tc>
        <w:tc>
          <w:tcPr>
            <w:tcW w:w="229" w:type="pct"/>
            <w:vAlign w:val="center"/>
          </w:tcPr>
          <w:p w14:paraId="155A3176" w14:textId="77777777" w:rsidR="00091050" w:rsidRPr="006B3A52" w:rsidRDefault="00000000">
            <w:pPr>
              <w:pStyle w:val="aff8"/>
            </w:pPr>
            <w:r w:rsidRPr="006B3A52">
              <w:rPr>
                <w:rFonts w:hint="eastAsia"/>
              </w:rPr>
              <w:t>76000</w:t>
            </w:r>
          </w:p>
        </w:tc>
        <w:tc>
          <w:tcPr>
            <w:tcW w:w="220" w:type="pct"/>
            <w:vAlign w:val="center"/>
          </w:tcPr>
          <w:p w14:paraId="402835F0" w14:textId="77777777" w:rsidR="00091050" w:rsidRPr="006B3A52" w:rsidRDefault="00000000">
            <w:pPr>
              <w:pStyle w:val="aff8"/>
            </w:pPr>
            <w:r w:rsidRPr="006B3A52">
              <w:rPr>
                <w:rFonts w:hint="eastAsia"/>
              </w:rPr>
              <w:t>15.794</w:t>
            </w:r>
          </w:p>
        </w:tc>
        <w:tc>
          <w:tcPr>
            <w:tcW w:w="214" w:type="pct"/>
            <w:vAlign w:val="center"/>
          </w:tcPr>
          <w:p w14:paraId="61AA0942" w14:textId="77777777" w:rsidR="00091050" w:rsidRPr="006B3A52" w:rsidRDefault="00000000">
            <w:pPr>
              <w:pStyle w:val="aff8"/>
            </w:pPr>
            <w:r w:rsidRPr="006B3A52">
              <w:rPr>
                <w:rFonts w:hint="eastAsia"/>
              </w:rPr>
              <w:t>7.872</w:t>
            </w:r>
          </w:p>
        </w:tc>
        <w:tc>
          <w:tcPr>
            <w:tcW w:w="249" w:type="pct"/>
            <w:vAlign w:val="center"/>
          </w:tcPr>
          <w:p w14:paraId="53321758" w14:textId="77777777" w:rsidR="00091050" w:rsidRPr="006B3A52" w:rsidRDefault="00000000">
            <w:pPr>
              <w:pStyle w:val="aff8"/>
            </w:pPr>
            <w:r w:rsidRPr="006B3A52">
              <w:rPr>
                <w:rFonts w:hint="eastAsia"/>
              </w:rPr>
              <w:t>-</w:t>
            </w:r>
          </w:p>
        </w:tc>
        <w:tc>
          <w:tcPr>
            <w:tcW w:w="222" w:type="pct"/>
            <w:noWrap/>
            <w:vAlign w:val="center"/>
          </w:tcPr>
          <w:p w14:paraId="43B67A2A" w14:textId="77777777" w:rsidR="00091050" w:rsidRPr="006B3A52" w:rsidRDefault="00000000">
            <w:pPr>
              <w:pStyle w:val="aff8"/>
            </w:pPr>
            <w:r w:rsidRPr="006B3A52">
              <w:rPr>
                <w:rFonts w:hint="eastAsia"/>
              </w:rPr>
              <w:t>0.8189</w:t>
            </w:r>
          </w:p>
        </w:tc>
        <w:tc>
          <w:tcPr>
            <w:tcW w:w="248" w:type="pct"/>
            <w:vAlign w:val="center"/>
          </w:tcPr>
          <w:p w14:paraId="4A796603" w14:textId="77777777" w:rsidR="00091050" w:rsidRPr="006B3A52" w:rsidRDefault="00000000">
            <w:pPr>
              <w:pStyle w:val="aff8"/>
            </w:pPr>
            <w:r w:rsidRPr="006B3A52">
              <w:rPr>
                <w:rFonts w:hint="eastAsia"/>
              </w:rPr>
              <w:t>0.4095</w:t>
            </w:r>
          </w:p>
        </w:tc>
        <w:tc>
          <w:tcPr>
            <w:tcW w:w="286" w:type="pct"/>
            <w:vAlign w:val="center"/>
          </w:tcPr>
          <w:p w14:paraId="2E4B693E" w14:textId="77777777" w:rsidR="00091050" w:rsidRPr="006B3A52" w:rsidRDefault="00000000">
            <w:pPr>
              <w:pStyle w:val="aff8"/>
            </w:pPr>
            <w:r w:rsidRPr="006B3A52">
              <w:rPr>
                <w:rFonts w:hint="eastAsia"/>
              </w:rPr>
              <w:t>0.0123</w:t>
            </w:r>
          </w:p>
        </w:tc>
        <w:tc>
          <w:tcPr>
            <w:tcW w:w="399" w:type="pct"/>
          </w:tcPr>
          <w:p w14:paraId="1E11356F" w14:textId="77777777" w:rsidR="00091050" w:rsidRPr="006B3A52" w:rsidRDefault="00000000">
            <w:pPr>
              <w:pStyle w:val="aff8"/>
            </w:pPr>
            <w:r w:rsidRPr="006B3A52">
              <w:rPr>
                <w:rFonts w:hint="eastAsia"/>
              </w:rPr>
              <w:t>0.0000624</w:t>
            </w:r>
          </w:p>
        </w:tc>
        <w:tc>
          <w:tcPr>
            <w:tcW w:w="361" w:type="pct"/>
            <w:vAlign w:val="center"/>
          </w:tcPr>
          <w:p w14:paraId="153BA8DC" w14:textId="77777777" w:rsidR="00091050" w:rsidRPr="006B3A52" w:rsidRDefault="00000000">
            <w:pPr>
              <w:pStyle w:val="aff8"/>
            </w:pPr>
            <w:r w:rsidRPr="006B3A52">
              <w:rPr>
                <w:rFonts w:hint="eastAsia"/>
              </w:rPr>
              <w:t>0.0000656</w:t>
            </w:r>
          </w:p>
        </w:tc>
        <w:tc>
          <w:tcPr>
            <w:tcW w:w="361" w:type="pct"/>
          </w:tcPr>
          <w:p w14:paraId="2CC9C8FA" w14:textId="77777777" w:rsidR="00091050" w:rsidRPr="006B3A52" w:rsidRDefault="00000000">
            <w:pPr>
              <w:pStyle w:val="aff8"/>
            </w:pPr>
            <w:r w:rsidRPr="006B3A52">
              <w:rPr>
                <w:rFonts w:hint="eastAsia"/>
              </w:rPr>
              <w:t>0.000234</w:t>
            </w:r>
          </w:p>
        </w:tc>
        <w:tc>
          <w:tcPr>
            <w:tcW w:w="6" w:type="pct"/>
            <w:vAlign w:val="center"/>
          </w:tcPr>
          <w:p w14:paraId="542FFC7B" w14:textId="77777777" w:rsidR="00091050" w:rsidRPr="006B3A52" w:rsidRDefault="00091050">
            <w:pPr>
              <w:pStyle w:val="aff8"/>
            </w:pPr>
          </w:p>
        </w:tc>
      </w:tr>
      <w:tr w:rsidR="00091050" w:rsidRPr="006B3A52" w14:paraId="468D12F2" w14:textId="77777777">
        <w:trPr>
          <w:jc w:val="center"/>
        </w:trPr>
        <w:tc>
          <w:tcPr>
            <w:tcW w:w="154" w:type="pct"/>
            <w:noWrap/>
            <w:vAlign w:val="center"/>
          </w:tcPr>
          <w:p w14:paraId="2531A6FE" w14:textId="77777777" w:rsidR="00091050" w:rsidRPr="006B3A52" w:rsidRDefault="00000000">
            <w:pPr>
              <w:pStyle w:val="aff8"/>
            </w:pPr>
            <w:r w:rsidRPr="006B3A52">
              <w:rPr>
                <w:rFonts w:hint="eastAsia"/>
              </w:rPr>
              <w:t>19</w:t>
            </w:r>
          </w:p>
        </w:tc>
        <w:tc>
          <w:tcPr>
            <w:tcW w:w="857" w:type="pct"/>
            <w:noWrap/>
            <w:vAlign w:val="center"/>
          </w:tcPr>
          <w:p w14:paraId="7CE0193D"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t>G</w:t>
            </w:r>
            <w:r w:rsidRPr="006B3A52">
              <w:rPr>
                <w:rFonts w:hint="eastAsia"/>
              </w:rPr>
              <w:t>9-1</w:t>
            </w:r>
          </w:p>
        </w:tc>
        <w:tc>
          <w:tcPr>
            <w:tcW w:w="165" w:type="pct"/>
            <w:vAlign w:val="center"/>
          </w:tcPr>
          <w:p w14:paraId="3C35377D" w14:textId="77777777" w:rsidR="00091050" w:rsidRPr="006B3A52" w:rsidRDefault="00091050">
            <w:pPr>
              <w:pStyle w:val="aff8"/>
            </w:pPr>
          </w:p>
        </w:tc>
        <w:tc>
          <w:tcPr>
            <w:tcW w:w="174" w:type="pct"/>
            <w:vAlign w:val="center"/>
          </w:tcPr>
          <w:p w14:paraId="609E99D7" w14:textId="77777777" w:rsidR="00091050" w:rsidRPr="006B3A52" w:rsidRDefault="00091050">
            <w:pPr>
              <w:pStyle w:val="aff8"/>
            </w:pPr>
          </w:p>
        </w:tc>
        <w:tc>
          <w:tcPr>
            <w:tcW w:w="275" w:type="pct"/>
            <w:noWrap/>
            <w:vAlign w:val="center"/>
          </w:tcPr>
          <w:p w14:paraId="3F80A85E" w14:textId="77777777" w:rsidR="00091050" w:rsidRPr="006B3A52" w:rsidRDefault="00000000">
            <w:pPr>
              <w:pStyle w:val="aff8"/>
            </w:pPr>
            <w:r w:rsidRPr="006B3A52">
              <w:rPr>
                <w:rFonts w:hint="eastAsia"/>
              </w:rPr>
              <w:t>15</w:t>
            </w:r>
          </w:p>
        </w:tc>
        <w:tc>
          <w:tcPr>
            <w:tcW w:w="275" w:type="pct"/>
            <w:noWrap/>
            <w:vAlign w:val="center"/>
          </w:tcPr>
          <w:p w14:paraId="45C80121" w14:textId="77777777" w:rsidR="00091050" w:rsidRPr="006B3A52" w:rsidRDefault="00000000">
            <w:pPr>
              <w:pStyle w:val="aff8"/>
            </w:pPr>
            <w:r w:rsidRPr="006B3A52">
              <w:rPr>
                <w:rFonts w:hint="eastAsia"/>
              </w:rPr>
              <w:t>0.3</w:t>
            </w:r>
          </w:p>
        </w:tc>
        <w:tc>
          <w:tcPr>
            <w:tcW w:w="305" w:type="pct"/>
            <w:noWrap/>
            <w:vAlign w:val="center"/>
          </w:tcPr>
          <w:p w14:paraId="24E026CE" w14:textId="77777777" w:rsidR="00091050" w:rsidRPr="006B3A52" w:rsidRDefault="00000000">
            <w:pPr>
              <w:pStyle w:val="aff8"/>
            </w:pPr>
            <w:r w:rsidRPr="006B3A52">
              <w:rPr>
                <w:rFonts w:hint="eastAsia"/>
              </w:rPr>
              <w:t>20</w:t>
            </w:r>
          </w:p>
        </w:tc>
        <w:tc>
          <w:tcPr>
            <w:tcW w:w="229" w:type="pct"/>
            <w:vAlign w:val="center"/>
          </w:tcPr>
          <w:p w14:paraId="463D822E" w14:textId="77777777" w:rsidR="00091050" w:rsidRPr="006B3A52" w:rsidRDefault="00000000">
            <w:pPr>
              <w:pStyle w:val="aff8"/>
            </w:pPr>
            <w:r w:rsidRPr="006B3A52">
              <w:rPr>
                <w:rFonts w:hint="eastAsia"/>
              </w:rPr>
              <w:t>1500</w:t>
            </w:r>
          </w:p>
        </w:tc>
        <w:tc>
          <w:tcPr>
            <w:tcW w:w="220" w:type="pct"/>
            <w:vAlign w:val="center"/>
          </w:tcPr>
          <w:p w14:paraId="40B7F448" w14:textId="77777777" w:rsidR="00091050" w:rsidRPr="006B3A52" w:rsidRDefault="00000000">
            <w:pPr>
              <w:pStyle w:val="aff8"/>
            </w:pPr>
            <w:r w:rsidRPr="006B3A52">
              <w:rPr>
                <w:rFonts w:hint="eastAsia"/>
              </w:rPr>
              <w:t>7.3128</w:t>
            </w:r>
          </w:p>
        </w:tc>
        <w:tc>
          <w:tcPr>
            <w:tcW w:w="214" w:type="pct"/>
            <w:vAlign w:val="center"/>
          </w:tcPr>
          <w:p w14:paraId="6C233244" w14:textId="77777777" w:rsidR="00091050" w:rsidRPr="006B3A52" w:rsidRDefault="00000000">
            <w:pPr>
              <w:pStyle w:val="aff8"/>
            </w:pPr>
            <w:r w:rsidRPr="006B3A52">
              <w:rPr>
                <w:rFonts w:hint="eastAsia"/>
              </w:rPr>
              <w:t>6.08</w:t>
            </w:r>
          </w:p>
        </w:tc>
        <w:tc>
          <w:tcPr>
            <w:tcW w:w="249" w:type="pct"/>
            <w:vAlign w:val="center"/>
          </w:tcPr>
          <w:p w14:paraId="1D4C38D1" w14:textId="77777777" w:rsidR="00091050" w:rsidRPr="006B3A52" w:rsidRDefault="00000000">
            <w:pPr>
              <w:pStyle w:val="aff8"/>
            </w:pPr>
            <w:r w:rsidRPr="006B3A52">
              <w:rPr>
                <w:rFonts w:hint="eastAsia"/>
              </w:rPr>
              <w:t>-</w:t>
            </w:r>
          </w:p>
        </w:tc>
        <w:tc>
          <w:tcPr>
            <w:tcW w:w="222" w:type="pct"/>
            <w:noWrap/>
            <w:vAlign w:val="center"/>
          </w:tcPr>
          <w:p w14:paraId="102C62CD" w14:textId="77777777" w:rsidR="00091050" w:rsidRPr="006B3A52" w:rsidRDefault="00000000">
            <w:pPr>
              <w:pStyle w:val="aff8"/>
            </w:pPr>
            <w:r w:rsidRPr="006B3A52">
              <w:rPr>
                <w:rFonts w:hint="eastAsia"/>
              </w:rPr>
              <w:t>0.0045</w:t>
            </w:r>
          </w:p>
        </w:tc>
        <w:tc>
          <w:tcPr>
            <w:tcW w:w="248" w:type="pct"/>
            <w:vAlign w:val="center"/>
          </w:tcPr>
          <w:p w14:paraId="11D700C8" w14:textId="77777777" w:rsidR="00091050" w:rsidRPr="006B3A52" w:rsidRDefault="00000000">
            <w:pPr>
              <w:pStyle w:val="aff8"/>
            </w:pPr>
            <w:r w:rsidRPr="006B3A52">
              <w:rPr>
                <w:rFonts w:hint="eastAsia"/>
              </w:rPr>
              <w:t>0.00225</w:t>
            </w:r>
          </w:p>
        </w:tc>
        <w:tc>
          <w:tcPr>
            <w:tcW w:w="286" w:type="pct"/>
            <w:vAlign w:val="center"/>
          </w:tcPr>
          <w:p w14:paraId="0045B5E0" w14:textId="77777777" w:rsidR="00091050" w:rsidRPr="006B3A52" w:rsidRDefault="00091050">
            <w:pPr>
              <w:pStyle w:val="aff8"/>
            </w:pPr>
          </w:p>
        </w:tc>
        <w:tc>
          <w:tcPr>
            <w:tcW w:w="399" w:type="pct"/>
          </w:tcPr>
          <w:p w14:paraId="0D5F1537" w14:textId="77777777" w:rsidR="00091050" w:rsidRPr="006B3A52" w:rsidRDefault="00091050">
            <w:pPr>
              <w:pStyle w:val="aff8"/>
            </w:pPr>
          </w:p>
        </w:tc>
        <w:tc>
          <w:tcPr>
            <w:tcW w:w="361" w:type="pct"/>
            <w:vAlign w:val="center"/>
          </w:tcPr>
          <w:p w14:paraId="13BD935C" w14:textId="77777777" w:rsidR="00091050" w:rsidRPr="006B3A52" w:rsidRDefault="00091050">
            <w:pPr>
              <w:pStyle w:val="aff8"/>
            </w:pPr>
          </w:p>
        </w:tc>
        <w:tc>
          <w:tcPr>
            <w:tcW w:w="361" w:type="pct"/>
          </w:tcPr>
          <w:p w14:paraId="6ACAF0FD" w14:textId="77777777" w:rsidR="00091050" w:rsidRPr="006B3A52" w:rsidRDefault="00091050">
            <w:pPr>
              <w:pStyle w:val="aff8"/>
            </w:pPr>
          </w:p>
        </w:tc>
        <w:tc>
          <w:tcPr>
            <w:tcW w:w="6" w:type="pct"/>
            <w:vAlign w:val="center"/>
          </w:tcPr>
          <w:p w14:paraId="068C11A1" w14:textId="77777777" w:rsidR="00091050" w:rsidRPr="006B3A52" w:rsidRDefault="00091050">
            <w:pPr>
              <w:pStyle w:val="aff8"/>
            </w:pPr>
          </w:p>
        </w:tc>
      </w:tr>
    </w:tbl>
    <w:p w14:paraId="2D1CB65E" w14:textId="77777777" w:rsidR="00091050" w:rsidRPr="006B3A52" w:rsidRDefault="00000000">
      <w:pPr>
        <w:widowControl/>
        <w:spacing w:line="240" w:lineRule="auto"/>
        <w:ind w:firstLineChars="0" w:firstLine="0"/>
        <w:jc w:val="center"/>
        <w:rPr>
          <w:rFonts w:eastAsia="黑体" w:cstheme="majorBidi"/>
          <w:b/>
          <w:bCs/>
          <w:szCs w:val="20"/>
        </w:rPr>
      </w:pPr>
      <w:r w:rsidRPr="006B3A52">
        <w:rPr>
          <w:rFonts w:hint="eastAsia"/>
          <w:b/>
          <w:bCs/>
        </w:rPr>
        <w:t>表</w:t>
      </w:r>
      <w:r w:rsidRPr="006B3A52">
        <w:rPr>
          <w:rFonts w:hint="eastAsia"/>
          <w:b/>
          <w:bCs/>
        </w:rPr>
        <w:t>6</w:t>
      </w:r>
      <w:r w:rsidRPr="006B3A52">
        <w:rPr>
          <w:b/>
          <w:bCs/>
        </w:rPr>
        <w:t>.1</w:t>
      </w:r>
      <w:r w:rsidRPr="006B3A52">
        <w:rPr>
          <w:rFonts w:hint="eastAsia"/>
          <w:b/>
          <w:bCs/>
        </w:rPr>
        <w:t>.2</w:t>
      </w:r>
      <w:r w:rsidRPr="006B3A52">
        <w:rPr>
          <w:b/>
          <w:bCs/>
        </w:rPr>
        <w:t>-</w:t>
      </w:r>
      <w:r w:rsidRPr="006B3A52">
        <w:rPr>
          <w:rFonts w:hint="eastAsia"/>
          <w:b/>
          <w:bCs/>
        </w:rPr>
        <w:t>5</w:t>
      </w:r>
      <w:r w:rsidRPr="006B3A52">
        <w:rPr>
          <w:b/>
          <w:bCs/>
        </w:rPr>
        <w:t xml:space="preserve">  </w:t>
      </w:r>
      <w:r w:rsidRPr="006B3A52">
        <w:rPr>
          <w:rFonts w:hint="eastAsia"/>
          <w:b/>
          <w:bCs/>
        </w:rPr>
        <w:t>拟建、在建项目面源参数表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215"/>
        <w:gridCol w:w="923"/>
        <w:gridCol w:w="943"/>
        <w:gridCol w:w="1216"/>
        <w:gridCol w:w="1213"/>
        <w:gridCol w:w="1333"/>
        <w:gridCol w:w="1635"/>
        <w:gridCol w:w="1010"/>
        <w:gridCol w:w="1124"/>
        <w:gridCol w:w="1121"/>
        <w:gridCol w:w="1424"/>
      </w:tblGrid>
      <w:tr w:rsidR="00091050" w:rsidRPr="006B3A52" w14:paraId="6402779A" w14:textId="77777777">
        <w:trPr>
          <w:jc w:val="center"/>
        </w:trPr>
        <w:tc>
          <w:tcPr>
            <w:tcW w:w="284" w:type="pct"/>
            <w:vMerge w:val="restart"/>
            <w:vAlign w:val="center"/>
          </w:tcPr>
          <w:p w14:paraId="418CEF91" w14:textId="77777777" w:rsidR="00091050" w:rsidRPr="006B3A52" w:rsidRDefault="00000000">
            <w:pPr>
              <w:pStyle w:val="aff8"/>
            </w:pPr>
            <w:r w:rsidRPr="006B3A52">
              <w:t>序号</w:t>
            </w:r>
          </w:p>
        </w:tc>
        <w:tc>
          <w:tcPr>
            <w:tcW w:w="436" w:type="pct"/>
            <w:vMerge w:val="restart"/>
            <w:vAlign w:val="center"/>
          </w:tcPr>
          <w:p w14:paraId="56CF6916" w14:textId="77777777" w:rsidR="00091050" w:rsidRPr="006B3A52" w:rsidRDefault="00000000">
            <w:pPr>
              <w:pStyle w:val="aff8"/>
            </w:pPr>
            <w:r w:rsidRPr="006B3A52">
              <w:t>面源</w:t>
            </w:r>
          </w:p>
          <w:p w14:paraId="6DFF61E8" w14:textId="77777777" w:rsidR="00091050" w:rsidRPr="006B3A52" w:rsidRDefault="00000000">
            <w:pPr>
              <w:pStyle w:val="aff8"/>
            </w:pPr>
            <w:r w:rsidRPr="006B3A52">
              <w:t>名称</w:t>
            </w:r>
          </w:p>
        </w:tc>
        <w:tc>
          <w:tcPr>
            <w:tcW w:w="669" w:type="pct"/>
            <w:gridSpan w:val="2"/>
            <w:vAlign w:val="center"/>
          </w:tcPr>
          <w:p w14:paraId="795BF737" w14:textId="77777777" w:rsidR="00091050" w:rsidRPr="006B3A52" w:rsidRDefault="00000000">
            <w:pPr>
              <w:pStyle w:val="aff8"/>
            </w:pPr>
            <w:r w:rsidRPr="006B3A52">
              <w:t>面</w:t>
            </w:r>
            <w:proofErr w:type="gramStart"/>
            <w:r w:rsidRPr="006B3A52">
              <w:t>源中心</w:t>
            </w:r>
            <w:proofErr w:type="gramEnd"/>
            <w:r w:rsidRPr="006B3A52">
              <w:t>坐标</w:t>
            </w:r>
          </w:p>
        </w:tc>
        <w:tc>
          <w:tcPr>
            <w:tcW w:w="436" w:type="pct"/>
            <w:vMerge w:val="restart"/>
            <w:vAlign w:val="center"/>
          </w:tcPr>
          <w:p w14:paraId="5827F596" w14:textId="77777777" w:rsidR="00091050" w:rsidRPr="006B3A52" w:rsidRDefault="00000000">
            <w:pPr>
              <w:pStyle w:val="aff8"/>
            </w:pPr>
            <w:r w:rsidRPr="006B3A52">
              <w:t>面源长度</w:t>
            </w:r>
          </w:p>
          <w:p w14:paraId="10055808" w14:textId="77777777" w:rsidR="00091050" w:rsidRPr="006B3A52" w:rsidRDefault="00000000">
            <w:pPr>
              <w:pStyle w:val="aff8"/>
            </w:pPr>
            <w:r w:rsidRPr="006B3A52">
              <w:t>L1</w:t>
            </w:r>
            <w:r w:rsidRPr="006B3A52">
              <w:rPr>
                <w:rFonts w:hint="eastAsia"/>
              </w:rPr>
              <w:t>(</w:t>
            </w:r>
            <w:r w:rsidRPr="006B3A52">
              <w:t>m</w:t>
            </w:r>
            <w:r w:rsidRPr="006B3A52">
              <w:rPr>
                <w:rFonts w:hint="eastAsia"/>
              </w:rPr>
              <w:t>)</w:t>
            </w:r>
          </w:p>
        </w:tc>
        <w:tc>
          <w:tcPr>
            <w:tcW w:w="435" w:type="pct"/>
            <w:vMerge w:val="restart"/>
            <w:vAlign w:val="center"/>
          </w:tcPr>
          <w:p w14:paraId="380EEAE5" w14:textId="77777777" w:rsidR="00091050" w:rsidRPr="006B3A52" w:rsidRDefault="00000000">
            <w:pPr>
              <w:pStyle w:val="aff8"/>
            </w:pPr>
            <w:r w:rsidRPr="006B3A52">
              <w:t>面源宽度</w:t>
            </w:r>
          </w:p>
          <w:p w14:paraId="2F5631AD" w14:textId="77777777" w:rsidR="00091050" w:rsidRPr="006B3A52" w:rsidRDefault="00000000">
            <w:pPr>
              <w:pStyle w:val="aff8"/>
            </w:pPr>
            <w:r w:rsidRPr="006B3A52">
              <w:t>Lw</w:t>
            </w:r>
            <w:r w:rsidRPr="006B3A52">
              <w:rPr>
                <w:rFonts w:hint="eastAsia"/>
              </w:rPr>
              <w:t>(</w:t>
            </w:r>
            <w:r w:rsidRPr="006B3A52">
              <w:t>m</w:t>
            </w:r>
            <w:r w:rsidRPr="006B3A52">
              <w:rPr>
                <w:rFonts w:hint="eastAsia"/>
              </w:rPr>
              <w:t>)</w:t>
            </w:r>
          </w:p>
        </w:tc>
        <w:tc>
          <w:tcPr>
            <w:tcW w:w="478" w:type="pct"/>
            <w:vMerge w:val="restart"/>
            <w:vAlign w:val="center"/>
          </w:tcPr>
          <w:p w14:paraId="18BC9590" w14:textId="77777777" w:rsidR="00091050" w:rsidRPr="006B3A52" w:rsidRDefault="00000000">
            <w:pPr>
              <w:pStyle w:val="aff8"/>
            </w:pPr>
            <w:r w:rsidRPr="006B3A52">
              <w:t>与正北向</w:t>
            </w:r>
          </w:p>
          <w:p w14:paraId="15C27561" w14:textId="77777777" w:rsidR="00091050" w:rsidRPr="006B3A52" w:rsidRDefault="00000000">
            <w:pPr>
              <w:pStyle w:val="aff8"/>
            </w:pPr>
            <w:r w:rsidRPr="006B3A52">
              <w:t>夹角（</w:t>
            </w:r>
            <w:r w:rsidRPr="006B3A52">
              <w:t>°</w:t>
            </w:r>
            <w:r w:rsidRPr="006B3A52">
              <w:t>）</w:t>
            </w:r>
          </w:p>
        </w:tc>
        <w:tc>
          <w:tcPr>
            <w:tcW w:w="586" w:type="pct"/>
            <w:vMerge w:val="restart"/>
            <w:vAlign w:val="center"/>
          </w:tcPr>
          <w:p w14:paraId="601DC954" w14:textId="77777777" w:rsidR="00091050" w:rsidRPr="006B3A52" w:rsidRDefault="00000000">
            <w:pPr>
              <w:pStyle w:val="aff8"/>
            </w:pPr>
            <w:r w:rsidRPr="006B3A52">
              <w:t>排放高度</w:t>
            </w:r>
            <w:r w:rsidRPr="006B3A52">
              <w:t>H</w:t>
            </w:r>
          </w:p>
          <w:p w14:paraId="71C1731B" w14:textId="77777777" w:rsidR="00091050" w:rsidRPr="006B3A52" w:rsidRDefault="00000000">
            <w:pPr>
              <w:pStyle w:val="aff8"/>
            </w:pPr>
            <w:r w:rsidRPr="006B3A52">
              <w:rPr>
                <w:rFonts w:hint="eastAsia"/>
              </w:rPr>
              <w:t>(</w:t>
            </w:r>
            <w:r w:rsidRPr="006B3A52">
              <w:t>m</w:t>
            </w:r>
            <w:r w:rsidRPr="006B3A52">
              <w:rPr>
                <w:rFonts w:hint="eastAsia"/>
              </w:rPr>
              <w:t>)</w:t>
            </w:r>
          </w:p>
        </w:tc>
        <w:tc>
          <w:tcPr>
            <w:tcW w:w="1677" w:type="pct"/>
            <w:gridSpan w:val="4"/>
            <w:vAlign w:val="center"/>
          </w:tcPr>
          <w:p w14:paraId="2569B99D" w14:textId="77777777" w:rsidR="00091050" w:rsidRPr="006B3A52" w:rsidRDefault="00000000">
            <w:pPr>
              <w:pStyle w:val="aff8"/>
            </w:pPr>
            <w:r w:rsidRPr="006B3A52">
              <w:rPr>
                <w:rFonts w:hint="eastAsia"/>
              </w:rPr>
              <w:t>排放速率（</w:t>
            </w:r>
            <w:r w:rsidRPr="006B3A52">
              <w:rPr>
                <w:rFonts w:hint="eastAsia"/>
              </w:rPr>
              <w:t>t</w:t>
            </w:r>
            <w:r w:rsidRPr="006B3A52">
              <w:t>/a</w:t>
            </w:r>
            <w:r w:rsidRPr="006B3A52">
              <w:rPr>
                <w:rFonts w:hint="eastAsia"/>
              </w:rPr>
              <w:t>）</w:t>
            </w:r>
          </w:p>
        </w:tc>
      </w:tr>
      <w:tr w:rsidR="00091050" w:rsidRPr="006B3A52" w14:paraId="7C718859" w14:textId="77777777">
        <w:trPr>
          <w:jc w:val="center"/>
        </w:trPr>
        <w:tc>
          <w:tcPr>
            <w:tcW w:w="284" w:type="pct"/>
            <w:vMerge/>
            <w:vAlign w:val="center"/>
          </w:tcPr>
          <w:p w14:paraId="4DB3384B" w14:textId="77777777" w:rsidR="00091050" w:rsidRPr="006B3A52" w:rsidRDefault="00091050">
            <w:pPr>
              <w:pStyle w:val="aff8"/>
            </w:pPr>
          </w:p>
        </w:tc>
        <w:tc>
          <w:tcPr>
            <w:tcW w:w="436" w:type="pct"/>
            <w:vMerge/>
            <w:vAlign w:val="center"/>
          </w:tcPr>
          <w:p w14:paraId="6F837DEB" w14:textId="77777777" w:rsidR="00091050" w:rsidRPr="006B3A52" w:rsidRDefault="00091050">
            <w:pPr>
              <w:pStyle w:val="aff8"/>
            </w:pPr>
          </w:p>
        </w:tc>
        <w:tc>
          <w:tcPr>
            <w:tcW w:w="331" w:type="pct"/>
            <w:vAlign w:val="center"/>
          </w:tcPr>
          <w:p w14:paraId="2282970F" w14:textId="77777777" w:rsidR="00091050" w:rsidRPr="006B3A52" w:rsidRDefault="00000000">
            <w:pPr>
              <w:pStyle w:val="aff8"/>
            </w:pPr>
            <w:r w:rsidRPr="006B3A52">
              <w:t>X</w:t>
            </w:r>
            <w:r w:rsidRPr="006B3A52">
              <w:rPr>
                <w:rFonts w:hint="eastAsia"/>
              </w:rPr>
              <w:t>(</w:t>
            </w:r>
            <w:r w:rsidRPr="006B3A52">
              <w:t>m</w:t>
            </w:r>
            <w:r w:rsidRPr="006B3A52">
              <w:rPr>
                <w:rFonts w:hint="eastAsia"/>
              </w:rPr>
              <w:t>)</w:t>
            </w:r>
          </w:p>
        </w:tc>
        <w:tc>
          <w:tcPr>
            <w:tcW w:w="338" w:type="pct"/>
            <w:vAlign w:val="center"/>
          </w:tcPr>
          <w:p w14:paraId="06E9E981" w14:textId="77777777" w:rsidR="00091050" w:rsidRPr="006B3A52" w:rsidRDefault="00000000">
            <w:pPr>
              <w:pStyle w:val="aff8"/>
            </w:pPr>
            <w:r w:rsidRPr="006B3A52">
              <w:t>Y</w:t>
            </w:r>
            <w:r w:rsidRPr="006B3A52">
              <w:rPr>
                <w:rFonts w:hint="eastAsia"/>
              </w:rPr>
              <w:t>(</w:t>
            </w:r>
            <w:r w:rsidRPr="006B3A52">
              <w:t>m</w:t>
            </w:r>
            <w:r w:rsidRPr="006B3A52">
              <w:rPr>
                <w:rFonts w:hint="eastAsia"/>
              </w:rPr>
              <w:t>)</w:t>
            </w:r>
          </w:p>
        </w:tc>
        <w:tc>
          <w:tcPr>
            <w:tcW w:w="436" w:type="pct"/>
            <w:vMerge/>
            <w:vAlign w:val="center"/>
          </w:tcPr>
          <w:p w14:paraId="56AF9F2D" w14:textId="77777777" w:rsidR="00091050" w:rsidRPr="006B3A52" w:rsidRDefault="00091050">
            <w:pPr>
              <w:pStyle w:val="aff8"/>
            </w:pPr>
          </w:p>
        </w:tc>
        <w:tc>
          <w:tcPr>
            <w:tcW w:w="435" w:type="pct"/>
            <w:vMerge/>
            <w:vAlign w:val="center"/>
          </w:tcPr>
          <w:p w14:paraId="2A7A6CB9" w14:textId="77777777" w:rsidR="00091050" w:rsidRPr="006B3A52" w:rsidRDefault="00091050">
            <w:pPr>
              <w:pStyle w:val="aff8"/>
            </w:pPr>
          </w:p>
        </w:tc>
        <w:tc>
          <w:tcPr>
            <w:tcW w:w="478" w:type="pct"/>
            <w:vMerge/>
            <w:vAlign w:val="center"/>
          </w:tcPr>
          <w:p w14:paraId="35A9B3D9" w14:textId="77777777" w:rsidR="00091050" w:rsidRPr="006B3A52" w:rsidRDefault="00091050">
            <w:pPr>
              <w:pStyle w:val="aff8"/>
            </w:pPr>
          </w:p>
        </w:tc>
        <w:tc>
          <w:tcPr>
            <w:tcW w:w="586" w:type="pct"/>
            <w:vMerge/>
            <w:vAlign w:val="center"/>
          </w:tcPr>
          <w:p w14:paraId="4A655FFA" w14:textId="77777777" w:rsidR="00091050" w:rsidRPr="006B3A52" w:rsidRDefault="00091050">
            <w:pPr>
              <w:pStyle w:val="aff8"/>
            </w:pPr>
          </w:p>
        </w:tc>
        <w:tc>
          <w:tcPr>
            <w:tcW w:w="362" w:type="pct"/>
            <w:vAlign w:val="center"/>
          </w:tcPr>
          <w:p w14:paraId="2E1FD2FD" w14:textId="77777777" w:rsidR="00091050" w:rsidRPr="006B3A52" w:rsidRDefault="00000000">
            <w:pPr>
              <w:pStyle w:val="aff8"/>
            </w:pPr>
            <w:r w:rsidRPr="006B3A52">
              <w:rPr>
                <w:rFonts w:hint="eastAsia"/>
              </w:rPr>
              <w:t>S</w:t>
            </w:r>
            <w:r w:rsidRPr="006B3A52">
              <w:t>O</w:t>
            </w:r>
            <w:r w:rsidRPr="006B3A52">
              <w:rPr>
                <w:vertAlign w:val="subscript"/>
              </w:rPr>
              <w:t>2</w:t>
            </w:r>
          </w:p>
        </w:tc>
        <w:tc>
          <w:tcPr>
            <w:tcW w:w="403" w:type="pct"/>
            <w:vAlign w:val="center"/>
          </w:tcPr>
          <w:p w14:paraId="15EDED3C" w14:textId="77777777" w:rsidR="00091050" w:rsidRPr="006B3A52" w:rsidRDefault="00000000">
            <w:pPr>
              <w:pStyle w:val="aff8"/>
            </w:pPr>
            <w:r w:rsidRPr="006B3A52">
              <w:rPr>
                <w:rFonts w:hint="eastAsia"/>
              </w:rPr>
              <w:t>T</w:t>
            </w:r>
            <w:r w:rsidRPr="006B3A52">
              <w:t>SP</w:t>
            </w:r>
          </w:p>
        </w:tc>
        <w:tc>
          <w:tcPr>
            <w:tcW w:w="402" w:type="pct"/>
            <w:vAlign w:val="center"/>
          </w:tcPr>
          <w:p w14:paraId="63B2C88C" w14:textId="77777777" w:rsidR="00091050" w:rsidRPr="006B3A52" w:rsidRDefault="00000000">
            <w:pPr>
              <w:pStyle w:val="aff8"/>
            </w:pPr>
            <w:r w:rsidRPr="006B3A52">
              <w:t>铅</w:t>
            </w:r>
          </w:p>
        </w:tc>
        <w:tc>
          <w:tcPr>
            <w:tcW w:w="510" w:type="pct"/>
            <w:vAlign w:val="center"/>
          </w:tcPr>
          <w:p w14:paraId="5CC49413" w14:textId="77777777" w:rsidR="00091050" w:rsidRPr="006B3A52" w:rsidRDefault="00000000">
            <w:pPr>
              <w:pStyle w:val="aff8"/>
            </w:pPr>
            <w:r w:rsidRPr="006B3A52">
              <w:t>汞</w:t>
            </w:r>
          </w:p>
        </w:tc>
      </w:tr>
      <w:tr w:rsidR="00091050" w:rsidRPr="006B3A52" w14:paraId="50991294" w14:textId="77777777">
        <w:trPr>
          <w:jc w:val="center"/>
        </w:trPr>
        <w:tc>
          <w:tcPr>
            <w:tcW w:w="284" w:type="pct"/>
            <w:vAlign w:val="center"/>
          </w:tcPr>
          <w:p w14:paraId="2A88AA4E" w14:textId="77777777" w:rsidR="00091050" w:rsidRPr="006B3A52" w:rsidRDefault="00000000">
            <w:pPr>
              <w:pStyle w:val="aff8"/>
            </w:pPr>
            <w:r w:rsidRPr="006B3A52">
              <w:t>1</w:t>
            </w:r>
          </w:p>
        </w:tc>
        <w:tc>
          <w:tcPr>
            <w:tcW w:w="436" w:type="pct"/>
            <w:vAlign w:val="center"/>
          </w:tcPr>
          <w:p w14:paraId="57FA426F" w14:textId="77777777" w:rsidR="00091050" w:rsidRPr="006B3A52" w:rsidRDefault="00000000">
            <w:pPr>
              <w:pStyle w:val="aff8"/>
            </w:pPr>
            <w:r w:rsidRPr="006B3A52">
              <w:rPr>
                <w:rFonts w:hint="eastAsia"/>
              </w:rPr>
              <w:t>新疆五胜－切割工段</w:t>
            </w:r>
          </w:p>
        </w:tc>
        <w:tc>
          <w:tcPr>
            <w:tcW w:w="331" w:type="pct"/>
            <w:vAlign w:val="center"/>
          </w:tcPr>
          <w:p w14:paraId="36D37CD5" w14:textId="77777777" w:rsidR="00091050" w:rsidRPr="006B3A52" w:rsidRDefault="00000000">
            <w:pPr>
              <w:pStyle w:val="aff8"/>
            </w:pPr>
            <w:r w:rsidRPr="006B3A52">
              <w:rPr>
                <w:rFonts w:hint="eastAsia"/>
              </w:rPr>
              <w:t>1000</w:t>
            </w:r>
          </w:p>
        </w:tc>
        <w:tc>
          <w:tcPr>
            <w:tcW w:w="338" w:type="pct"/>
            <w:vAlign w:val="center"/>
          </w:tcPr>
          <w:p w14:paraId="6A68CF6B" w14:textId="77777777" w:rsidR="00091050" w:rsidRPr="006B3A52" w:rsidRDefault="00000000">
            <w:pPr>
              <w:pStyle w:val="aff8"/>
            </w:pPr>
            <w:r w:rsidRPr="006B3A52">
              <w:rPr>
                <w:rFonts w:hint="eastAsia"/>
              </w:rPr>
              <w:t>-200</w:t>
            </w:r>
          </w:p>
        </w:tc>
        <w:tc>
          <w:tcPr>
            <w:tcW w:w="436" w:type="pct"/>
            <w:vAlign w:val="center"/>
          </w:tcPr>
          <w:p w14:paraId="51EA261E" w14:textId="77777777" w:rsidR="00091050" w:rsidRPr="006B3A52" w:rsidRDefault="00000000">
            <w:pPr>
              <w:pStyle w:val="aff8"/>
            </w:pPr>
            <w:r w:rsidRPr="006B3A52">
              <w:rPr>
                <w:rFonts w:hint="eastAsia"/>
              </w:rPr>
              <w:t>10</w:t>
            </w:r>
          </w:p>
        </w:tc>
        <w:tc>
          <w:tcPr>
            <w:tcW w:w="435" w:type="pct"/>
            <w:vAlign w:val="center"/>
          </w:tcPr>
          <w:p w14:paraId="1EC53C78" w14:textId="77777777" w:rsidR="00091050" w:rsidRPr="006B3A52" w:rsidRDefault="00000000">
            <w:pPr>
              <w:pStyle w:val="aff8"/>
            </w:pPr>
            <w:r w:rsidRPr="006B3A52">
              <w:rPr>
                <w:rFonts w:hint="eastAsia"/>
              </w:rPr>
              <w:t>10</w:t>
            </w:r>
          </w:p>
        </w:tc>
        <w:tc>
          <w:tcPr>
            <w:tcW w:w="478" w:type="pct"/>
            <w:vAlign w:val="center"/>
          </w:tcPr>
          <w:p w14:paraId="0FAD8CD5" w14:textId="77777777" w:rsidR="00091050" w:rsidRPr="006B3A52" w:rsidRDefault="00000000">
            <w:pPr>
              <w:pStyle w:val="aff8"/>
            </w:pPr>
            <w:r w:rsidRPr="006B3A52">
              <w:t>0</w:t>
            </w:r>
          </w:p>
        </w:tc>
        <w:tc>
          <w:tcPr>
            <w:tcW w:w="586" w:type="pct"/>
            <w:vAlign w:val="center"/>
          </w:tcPr>
          <w:p w14:paraId="10007490" w14:textId="77777777" w:rsidR="00091050" w:rsidRPr="006B3A52" w:rsidRDefault="00000000">
            <w:pPr>
              <w:pStyle w:val="aff8"/>
            </w:pPr>
            <w:r w:rsidRPr="006B3A52">
              <w:rPr>
                <w:rFonts w:hint="eastAsia"/>
              </w:rPr>
              <w:t>5</w:t>
            </w:r>
          </w:p>
        </w:tc>
        <w:tc>
          <w:tcPr>
            <w:tcW w:w="362" w:type="pct"/>
            <w:vAlign w:val="center"/>
          </w:tcPr>
          <w:p w14:paraId="7C848017" w14:textId="77777777" w:rsidR="00091050" w:rsidRPr="006B3A52" w:rsidRDefault="00000000">
            <w:pPr>
              <w:pStyle w:val="aff8"/>
            </w:pPr>
            <w:r w:rsidRPr="006B3A52">
              <w:rPr>
                <w:rFonts w:hint="eastAsia"/>
              </w:rPr>
              <w:t>-</w:t>
            </w:r>
          </w:p>
        </w:tc>
        <w:tc>
          <w:tcPr>
            <w:tcW w:w="403" w:type="pct"/>
            <w:vAlign w:val="center"/>
          </w:tcPr>
          <w:p w14:paraId="0232F303" w14:textId="77777777" w:rsidR="00091050" w:rsidRPr="006B3A52" w:rsidRDefault="00000000">
            <w:pPr>
              <w:pStyle w:val="aff8"/>
            </w:pPr>
            <w:r w:rsidRPr="006B3A52">
              <w:rPr>
                <w:rFonts w:hint="eastAsia"/>
              </w:rPr>
              <w:t>0.022</w:t>
            </w:r>
          </w:p>
        </w:tc>
        <w:tc>
          <w:tcPr>
            <w:tcW w:w="402" w:type="pct"/>
            <w:vAlign w:val="center"/>
          </w:tcPr>
          <w:p w14:paraId="77A168EB" w14:textId="77777777" w:rsidR="00091050" w:rsidRPr="006B3A52" w:rsidRDefault="00000000">
            <w:pPr>
              <w:pStyle w:val="aff8"/>
            </w:pPr>
            <w:r w:rsidRPr="006B3A52">
              <w:t>-</w:t>
            </w:r>
          </w:p>
        </w:tc>
        <w:tc>
          <w:tcPr>
            <w:tcW w:w="510" w:type="pct"/>
            <w:vAlign w:val="center"/>
          </w:tcPr>
          <w:p w14:paraId="0642ED5F" w14:textId="77777777" w:rsidR="00091050" w:rsidRPr="006B3A52" w:rsidRDefault="00000000">
            <w:pPr>
              <w:pStyle w:val="aff8"/>
            </w:pPr>
            <w:r w:rsidRPr="006B3A52">
              <w:rPr>
                <w:rFonts w:hint="eastAsia"/>
              </w:rPr>
              <w:t>-</w:t>
            </w:r>
          </w:p>
        </w:tc>
      </w:tr>
      <w:tr w:rsidR="00091050" w:rsidRPr="006B3A52" w14:paraId="20FC694C" w14:textId="77777777">
        <w:trPr>
          <w:jc w:val="center"/>
        </w:trPr>
        <w:tc>
          <w:tcPr>
            <w:tcW w:w="284" w:type="pct"/>
            <w:vAlign w:val="center"/>
          </w:tcPr>
          <w:p w14:paraId="1B6A9308" w14:textId="77777777" w:rsidR="00091050" w:rsidRPr="006B3A52" w:rsidRDefault="00000000">
            <w:pPr>
              <w:pStyle w:val="aff8"/>
            </w:pPr>
            <w:r w:rsidRPr="006B3A52">
              <w:rPr>
                <w:rFonts w:hint="eastAsia"/>
              </w:rPr>
              <w:t>2</w:t>
            </w:r>
          </w:p>
        </w:tc>
        <w:tc>
          <w:tcPr>
            <w:tcW w:w="436" w:type="pct"/>
            <w:vAlign w:val="center"/>
          </w:tcPr>
          <w:p w14:paraId="62975685" w14:textId="77777777" w:rsidR="00091050" w:rsidRPr="006B3A52" w:rsidRDefault="00000000">
            <w:pPr>
              <w:pStyle w:val="aff8"/>
            </w:pPr>
            <w:r w:rsidRPr="006B3A52">
              <w:rPr>
                <w:rFonts w:hint="eastAsia"/>
              </w:rPr>
              <w:t>新疆五胜</w:t>
            </w:r>
            <w:r w:rsidRPr="006B3A52">
              <w:rPr>
                <w:rFonts w:hint="eastAsia"/>
              </w:rPr>
              <w:t>-</w:t>
            </w:r>
            <w:r w:rsidRPr="006B3A52">
              <w:rPr>
                <w:rFonts w:hint="eastAsia"/>
              </w:rPr>
              <w:t>安全气囊引爆工段</w:t>
            </w:r>
          </w:p>
        </w:tc>
        <w:tc>
          <w:tcPr>
            <w:tcW w:w="331" w:type="pct"/>
            <w:vAlign w:val="center"/>
          </w:tcPr>
          <w:p w14:paraId="62DF2A7E" w14:textId="77777777" w:rsidR="00091050" w:rsidRPr="006B3A52" w:rsidRDefault="00000000">
            <w:pPr>
              <w:pStyle w:val="aff8"/>
            </w:pPr>
            <w:r w:rsidRPr="006B3A52">
              <w:rPr>
                <w:rFonts w:hint="eastAsia"/>
              </w:rPr>
              <w:t>1050</w:t>
            </w:r>
          </w:p>
        </w:tc>
        <w:tc>
          <w:tcPr>
            <w:tcW w:w="338" w:type="pct"/>
            <w:vAlign w:val="center"/>
          </w:tcPr>
          <w:p w14:paraId="266E1F7B" w14:textId="77777777" w:rsidR="00091050" w:rsidRPr="006B3A52" w:rsidRDefault="00000000">
            <w:pPr>
              <w:pStyle w:val="aff8"/>
            </w:pPr>
            <w:r w:rsidRPr="006B3A52">
              <w:rPr>
                <w:rFonts w:hint="eastAsia"/>
              </w:rPr>
              <w:t>-220</w:t>
            </w:r>
          </w:p>
        </w:tc>
        <w:tc>
          <w:tcPr>
            <w:tcW w:w="436" w:type="pct"/>
            <w:vAlign w:val="center"/>
          </w:tcPr>
          <w:p w14:paraId="69BA8740" w14:textId="77777777" w:rsidR="00091050" w:rsidRPr="006B3A52" w:rsidRDefault="00000000">
            <w:pPr>
              <w:pStyle w:val="aff8"/>
            </w:pPr>
            <w:r w:rsidRPr="006B3A52">
              <w:rPr>
                <w:rFonts w:hint="eastAsia"/>
              </w:rPr>
              <w:t>10</w:t>
            </w:r>
          </w:p>
        </w:tc>
        <w:tc>
          <w:tcPr>
            <w:tcW w:w="435" w:type="pct"/>
            <w:vAlign w:val="center"/>
          </w:tcPr>
          <w:p w14:paraId="33E38CB9" w14:textId="77777777" w:rsidR="00091050" w:rsidRPr="006B3A52" w:rsidRDefault="00000000">
            <w:pPr>
              <w:pStyle w:val="aff8"/>
            </w:pPr>
            <w:r w:rsidRPr="006B3A52">
              <w:rPr>
                <w:rFonts w:hint="eastAsia"/>
              </w:rPr>
              <w:t>5</w:t>
            </w:r>
          </w:p>
        </w:tc>
        <w:tc>
          <w:tcPr>
            <w:tcW w:w="478" w:type="pct"/>
            <w:vAlign w:val="center"/>
          </w:tcPr>
          <w:p w14:paraId="3B9A7351" w14:textId="77777777" w:rsidR="00091050" w:rsidRPr="006B3A52" w:rsidRDefault="00000000">
            <w:pPr>
              <w:pStyle w:val="aff8"/>
            </w:pPr>
            <w:r w:rsidRPr="006B3A52">
              <w:t>0</w:t>
            </w:r>
          </w:p>
        </w:tc>
        <w:tc>
          <w:tcPr>
            <w:tcW w:w="586" w:type="pct"/>
            <w:vAlign w:val="center"/>
          </w:tcPr>
          <w:p w14:paraId="2F46C9A9" w14:textId="77777777" w:rsidR="00091050" w:rsidRPr="006B3A52" w:rsidRDefault="00000000">
            <w:pPr>
              <w:pStyle w:val="aff8"/>
            </w:pPr>
            <w:r w:rsidRPr="006B3A52">
              <w:rPr>
                <w:rFonts w:hint="eastAsia"/>
              </w:rPr>
              <w:t>5</w:t>
            </w:r>
          </w:p>
        </w:tc>
        <w:tc>
          <w:tcPr>
            <w:tcW w:w="362" w:type="pct"/>
            <w:vAlign w:val="center"/>
          </w:tcPr>
          <w:p w14:paraId="49B32D10" w14:textId="77777777" w:rsidR="00091050" w:rsidRPr="006B3A52" w:rsidRDefault="00000000">
            <w:pPr>
              <w:pStyle w:val="aff8"/>
            </w:pPr>
            <w:r w:rsidRPr="006B3A52">
              <w:rPr>
                <w:rFonts w:hint="eastAsia"/>
              </w:rPr>
              <w:t>-</w:t>
            </w:r>
          </w:p>
        </w:tc>
        <w:tc>
          <w:tcPr>
            <w:tcW w:w="403" w:type="pct"/>
            <w:vAlign w:val="center"/>
          </w:tcPr>
          <w:p w14:paraId="79D4A264" w14:textId="77777777" w:rsidR="00091050" w:rsidRPr="006B3A52" w:rsidRDefault="00000000">
            <w:pPr>
              <w:pStyle w:val="aff8"/>
            </w:pPr>
            <w:r w:rsidRPr="006B3A52">
              <w:rPr>
                <w:rFonts w:hint="eastAsia"/>
              </w:rPr>
              <w:t>0.073</w:t>
            </w:r>
          </w:p>
        </w:tc>
        <w:tc>
          <w:tcPr>
            <w:tcW w:w="402" w:type="pct"/>
            <w:vAlign w:val="center"/>
          </w:tcPr>
          <w:p w14:paraId="6D66BF86" w14:textId="77777777" w:rsidR="00091050" w:rsidRPr="006B3A52" w:rsidRDefault="00000000">
            <w:pPr>
              <w:pStyle w:val="aff8"/>
            </w:pPr>
            <w:r w:rsidRPr="006B3A52">
              <w:rPr>
                <w:rFonts w:hint="eastAsia"/>
              </w:rPr>
              <w:t>-</w:t>
            </w:r>
          </w:p>
        </w:tc>
        <w:tc>
          <w:tcPr>
            <w:tcW w:w="510" w:type="pct"/>
            <w:vAlign w:val="center"/>
          </w:tcPr>
          <w:p w14:paraId="19CE78C9" w14:textId="77777777" w:rsidR="00091050" w:rsidRPr="006B3A52" w:rsidRDefault="00000000">
            <w:pPr>
              <w:pStyle w:val="aff8"/>
            </w:pPr>
            <w:r w:rsidRPr="006B3A52">
              <w:rPr>
                <w:rFonts w:hint="eastAsia"/>
              </w:rPr>
              <w:t>-</w:t>
            </w:r>
          </w:p>
        </w:tc>
      </w:tr>
      <w:tr w:rsidR="00091050" w:rsidRPr="006B3A52" w14:paraId="6D628126" w14:textId="77777777">
        <w:trPr>
          <w:jc w:val="center"/>
        </w:trPr>
        <w:tc>
          <w:tcPr>
            <w:tcW w:w="284" w:type="pct"/>
            <w:vAlign w:val="center"/>
          </w:tcPr>
          <w:p w14:paraId="0E605DE2" w14:textId="77777777" w:rsidR="00091050" w:rsidRPr="006B3A52" w:rsidRDefault="00000000">
            <w:pPr>
              <w:pStyle w:val="aff8"/>
            </w:pPr>
            <w:r w:rsidRPr="006B3A52">
              <w:rPr>
                <w:rFonts w:hint="eastAsia"/>
              </w:rPr>
              <w:t>3</w:t>
            </w:r>
          </w:p>
        </w:tc>
        <w:tc>
          <w:tcPr>
            <w:tcW w:w="436" w:type="pct"/>
            <w:vAlign w:val="center"/>
          </w:tcPr>
          <w:p w14:paraId="21FE4F57" w14:textId="77777777" w:rsidR="00091050" w:rsidRPr="006B3A52" w:rsidRDefault="00000000">
            <w:pPr>
              <w:pStyle w:val="aff8"/>
            </w:pPr>
            <w:r w:rsidRPr="006B3A52">
              <w:rPr>
                <w:rFonts w:hint="eastAsia"/>
              </w:rPr>
              <w:t>恒昌</w:t>
            </w:r>
            <w:r w:rsidRPr="006B3A52">
              <w:rPr>
                <w:rFonts w:hint="eastAsia"/>
              </w:rPr>
              <w:t>-</w:t>
            </w:r>
            <w:r w:rsidRPr="006B3A52">
              <w:rPr>
                <w:rFonts w:hint="eastAsia"/>
              </w:rPr>
              <w:t>拆解车间</w:t>
            </w:r>
          </w:p>
        </w:tc>
        <w:tc>
          <w:tcPr>
            <w:tcW w:w="331" w:type="pct"/>
            <w:vAlign w:val="center"/>
          </w:tcPr>
          <w:p w14:paraId="343684D6" w14:textId="77777777" w:rsidR="00091050" w:rsidRPr="006B3A52" w:rsidRDefault="00000000">
            <w:pPr>
              <w:pStyle w:val="aff8"/>
            </w:pPr>
            <w:r w:rsidRPr="006B3A52">
              <w:rPr>
                <w:rFonts w:hint="eastAsia"/>
              </w:rPr>
              <w:t>1100</w:t>
            </w:r>
          </w:p>
        </w:tc>
        <w:tc>
          <w:tcPr>
            <w:tcW w:w="338" w:type="pct"/>
            <w:vAlign w:val="center"/>
          </w:tcPr>
          <w:p w14:paraId="2A92E37B" w14:textId="77777777" w:rsidR="00091050" w:rsidRPr="006B3A52" w:rsidRDefault="00000000">
            <w:pPr>
              <w:pStyle w:val="aff8"/>
            </w:pPr>
            <w:r w:rsidRPr="006B3A52">
              <w:rPr>
                <w:rFonts w:hint="eastAsia"/>
              </w:rPr>
              <w:t>-200</w:t>
            </w:r>
          </w:p>
        </w:tc>
        <w:tc>
          <w:tcPr>
            <w:tcW w:w="436" w:type="pct"/>
            <w:vAlign w:val="center"/>
          </w:tcPr>
          <w:p w14:paraId="602DA213" w14:textId="77777777" w:rsidR="00091050" w:rsidRPr="006B3A52" w:rsidRDefault="00000000">
            <w:pPr>
              <w:pStyle w:val="aff8"/>
            </w:pPr>
            <w:r w:rsidRPr="006B3A52">
              <w:rPr>
                <w:rFonts w:hint="eastAsia"/>
              </w:rPr>
              <w:t>80</w:t>
            </w:r>
          </w:p>
        </w:tc>
        <w:tc>
          <w:tcPr>
            <w:tcW w:w="435" w:type="pct"/>
            <w:vAlign w:val="center"/>
          </w:tcPr>
          <w:p w14:paraId="51AF9C2D" w14:textId="77777777" w:rsidR="00091050" w:rsidRPr="006B3A52" w:rsidRDefault="00000000">
            <w:pPr>
              <w:pStyle w:val="aff8"/>
            </w:pPr>
            <w:r w:rsidRPr="006B3A52">
              <w:rPr>
                <w:rFonts w:hint="eastAsia"/>
              </w:rPr>
              <w:t>75</w:t>
            </w:r>
          </w:p>
        </w:tc>
        <w:tc>
          <w:tcPr>
            <w:tcW w:w="478" w:type="pct"/>
            <w:vAlign w:val="center"/>
          </w:tcPr>
          <w:p w14:paraId="59074C0E" w14:textId="77777777" w:rsidR="00091050" w:rsidRPr="006B3A52" w:rsidRDefault="00000000">
            <w:pPr>
              <w:pStyle w:val="aff8"/>
            </w:pPr>
            <w:r w:rsidRPr="006B3A52">
              <w:rPr>
                <w:rFonts w:hint="eastAsia"/>
              </w:rPr>
              <w:t>330</w:t>
            </w:r>
          </w:p>
        </w:tc>
        <w:tc>
          <w:tcPr>
            <w:tcW w:w="586" w:type="pct"/>
            <w:vAlign w:val="center"/>
          </w:tcPr>
          <w:p w14:paraId="07FD8989" w14:textId="77777777" w:rsidR="00091050" w:rsidRPr="006B3A52" w:rsidRDefault="00000000">
            <w:pPr>
              <w:pStyle w:val="aff8"/>
            </w:pPr>
            <w:r w:rsidRPr="006B3A52">
              <w:rPr>
                <w:rFonts w:hint="eastAsia"/>
              </w:rPr>
              <w:t>5</w:t>
            </w:r>
          </w:p>
        </w:tc>
        <w:tc>
          <w:tcPr>
            <w:tcW w:w="362" w:type="pct"/>
            <w:vAlign w:val="center"/>
          </w:tcPr>
          <w:p w14:paraId="2491F515" w14:textId="77777777" w:rsidR="00091050" w:rsidRPr="006B3A52" w:rsidRDefault="00000000">
            <w:pPr>
              <w:pStyle w:val="aff8"/>
            </w:pPr>
            <w:r w:rsidRPr="006B3A52">
              <w:rPr>
                <w:rFonts w:hint="eastAsia"/>
              </w:rPr>
              <w:t>-</w:t>
            </w:r>
          </w:p>
        </w:tc>
        <w:tc>
          <w:tcPr>
            <w:tcW w:w="403" w:type="pct"/>
            <w:vAlign w:val="center"/>
          </w:tcPr>
          <w:p w14:paraId="0E73F5D5" w14:textId="77777777" w:rsidR="00091050" w:rsidRPr="006B3A52" w:rsidRDefault="00000000">
            <w:pPr>
              <w:pStyle w:val="aff8"/>
            </w:pPr>
            <w:r w:rsidRPr="006B3A52">
              <w:t>0.107</w:t>
            </w:r>
          </w:p>
        </w:tc>
        <w:tc>
          <w:tcPr>
            <w:tcW w:w="402" w:type="pct"/>
            <w:vAlign w:val="center"/>
          </w:tcPr>
          <w:p w14:paraId="11AA9FA2" w14:textId="77777777" w:rsidR="00091050" w:rsidRPr="006B3A52" w:rsidRDefault="00000000">
            <w:pPr>
              <w:pStyle w:val="aff8"/>
            </w:pPr>
            <w:r w:rsidRPr="006B3A52">
              <w:rPr>
                <w:rFonts w:hint="eastAsia"/>
              </w:rPr>
              <w:t>0.0</w:t>
            </w:r>
            <w:r w:rsidRPr="006B3A52">
              <w:t>17</w:t>
            </w:r>
          </w:p>
        </w:tc>
        <w:tc>
          <w:tcPr>
            <w:tcW w:w="510" w:type="pct"/>
            <w:vAlign w:val="center"/>
          </w:tcPr>
          <w:p w14:paraId="59BAC69E" w14:textId="77777777" w:rsidR="00091050" w:rsidRPr="006B3A52" w:rsidRDefault="00000000">
            <w:pPr>
              <w:pStyle w:val="aff8"/>
            </w:pPr>
            <w:r w:rsidRPr="006B3A52">
              <w:rPr>
                <w:rFonts w:hint="eastAsia"/>
              </w:rPr>
              <w:t>-</w:t>
            </w:r>
          </w:p>
        </w:tc>
      </w:tr>
      <w:tr w:rsidR="00091050" w:rsidRPr="006B3A52" w14:paraId="58093B4B" w14:textId="77777777">
        <w:trPr>
          <w:jc w:val="center"/>
        </w:trPr>
        <w:tc>
          <w:tcPr>
            <w:tcW w:w="284" w:type="pct"/>
            <w:vAlign w:val="center"/>
          </w:tcPr>
          <w:p w14:paraId="77018244" w14:textId="77777777" w:rsidR="00091050" w:rsidRPr="006B3A52" w:rsidRDefault="00000000">
            <w:pPr>
              <w:pStyle w:val="aff8"/>
            </w:pPr>
            <w:r w:rsidRPr="006B3A52">
              <w:rPr>
                <w:rFonts w:hint="eastAsia"/>
              </w:rPr>
              <w:t>4</w:t>
            </w:r>
          </w:p>
        </w:tc>
        <w:tc>
          <w:tcPr>
            <w:tcW w:w="436" w:type="pct"/>
            <w:vAlign w:val="center"/>
          </w:tcPr>
          <w:p w14:paraId="0FEF6776" w14:textId="77777777" w:rsidR="00091050" w:rsidRPr="006B3A52" w:rsidRDefault="00000000">
            <w:pPr>
              <w:pStyle w:val="aff8"/>
            </w:pPr>
            <w:r w:rsidRPr="006B3A52">
              <w:rPr>
                <w:rFonts w:hint="eastAsia"/>
              </w:rPr>
              <w:t>恒昌</w:t>
            </w:r>
            <w:r w:rsidRPr="006B3A52">
              <w:rPr>
                <w:rFonts w:hint="eastAsia"/>
              </w:rPr>
              <w:t>-</w:t>
            </w:r>
            <w:proofErr w:type="gramStart"/>
            <w:r w:rsidRPr="006B3A52">
              <w:rPr>
                <w:rFonts w:hint="eastAsia"/>
              </w:rPr>
              <w:t>料仓</w:t>
            </w:r>
            <w:proofErr w:type="gramEnd"/>
          </w:p>
        </w:tc>
        <w:tc>
          <w:tcPr>
            <w:tcW w:w="331" w:type="pct"/>
            <w:vAlign w:val="center"/>
          </w:tcPr>
          <w:p w14:paraId="6E60DDF9" w14:textId="77777777" w:rsidR="00091050" w:rsidRPr="006B3A52" w:rsidRDefault="00000000">
            <w:pPr>
              <w:pStyle w:val="aff8"/>
            </w:pPr>
            <w:r w:rsidRPr="006B3A52">
              <w:rPr>
                <w:rFonts w:hint="eastAsia"/>
              </w:rPr>
              <w:t>66</w:t>
            </w:r>
          </w:p>
        </w:tc>
        <w:tc>
          <w:tcPr>
            <w:tcW w:w="338" w:type="pct"/>
            <w:vAlign w:val="center"/>
          </w:tcPr>
          <w:p w14:paraId="15309DEF" w14:textId="77777777" w:rsidR="00091050" w:rsidRPr="006B3A52" w:rsidRDefault="00000000">
            <w:pPr>
              <w:pStyle w:val="aff8"/>
            </w:pPr>
            <w:r w:rsidRPr="006B3A52">
              <w:rPr>
                <w:rFonts w:hint="eastAsia"/>
              </w:rPr>
              <w:t>169</w:t>
            </w:r>
          </w:p>
        </w:tc>
        <w:tc>
          <w:tcPr>
            <w:tcW w:w="436" w:type="pct"/>
            <w:vAlign w:val="center"/>
          </w:tcPr>
          <w:p w14:paraId="052792B3" w14:textId="77777777" w:rsidR="00091050" w:rsidRPr="006B3A52" w:rsidRDefault="00000000">
            <w:pPr>
              <w:pStyle w:val="aff8"/>
            </w:pPr>
            <w:r w:rsidRPr="006B3A52">
              <w:rPr>
                <w:rFonts w:hint="eastAsia"/>
              </w:rPr>
              <w:t>42</w:t>
            </w:r>
          </w:p>
        </w:tc>
        <w:tc>
          <w:tcPr>
            <w:tcW w:w="435" w:type="pct"/>
            <w:vAlign w:val="center"/>
          </w:tcPr>
          <w:p w14:paraId="5A338B55" w14:textId="77777777" w:rsidR="00091050" w:rsidRPr="006B3A52" w:rsidRDefault="00000000">
            <w:pPr>
              <w:pStyle w:val="aff8"/>
            </w:pPr>
            <w:r w:rsidRPr="006B3A52">
              <w:rPr>
                <w:rFonts w:hint="eastAsia"/>
              </w:rPr>
              <w:t>45</w:t>
            </w:r>
          </w:p>
        </w:tc>
        <w:tc>
          <w:tcPr>
            <w:tcW w:w="478" w:type="pct"/>
            <w:vAlign w:val="center"/>
          </w:tcPr>
          <w:p w14:paraId="06751F76" w14:textId="77777777" w:rsidR="00091050" w:rsidRPr="006B3A52" w:rsidRDefault="00000000">
            <w:pPr>
              <w:pStyle w:val="aff8"/>
            </w:pPr>
            <w:r w:rsidRPr="006B3A52">
              <w:rPr>
                <w:rFonts w:hint="eastAsia"/>
              </w:rPr>
              <w:t>330</w:t>
            </w:r>
          </w:p>
        </w:tc>
        <w:tc>
          <w:tcPr>
            <w:tcW w:w="586" w:type="pct"/>
            <w:vAlign w:val="center"/>
          </w:tcPr>
          <w:p w14:paraId="5644B4B4" w14:textId="77777777" w:rsidR="00091050" w:rsidRPr="006B3A52" w:rsidRDefault="00000000">
            <w:pPr>
              <w:pStyle w:val="aff8"/>
            </w:pPr>
            <w:r w:rsidRPr="006B3A52">
              <w:rPr>
                <w:rFonts w:hint="eastAsia"/>
              </w:rPr>
              <w:t>5</w:t>
            </w:r>
          </w:p>
        </w:tc>
        <w:tc>
          <w:tcPr>
            <w:tcW w:w="362" w:type="pct"/>
            <w:vAlign w:val="center"/>
          </w:tcPr>
          <w:p w14:paraId="24D53821" w14:textId="77777777" w:rsidR="00091050" w:rsidRPr="006B3A52" w:rsidRDefault="00000000">
            <w:pPr>
              <w:pStyle w:val="aff8"/>
            </w:pPr>
            <w:r w:rsidRPr="006B3A52">
              <w:rPr>
                <w:rFonts w:hint="eastAsia"/>
              </w:rPr>
              <w:t>-</w:t>
            </w:r>
          </w:p>
        </w:tc>
        <w:tc>
          <w:tcPr>
            <w:tcW w:w="403" w:type="pct"/>
            <w:vAlign w:val="center"/>
          </w:tcPr>
          <w:p w14:paraId="22D7228E" w14:textId="77777777" w:rsidR="00091050" w:rsidRPr="006B3A52" w:rsidRDefault="00000000">
            <w:pPr>
              <w:pStyle w:val="aff8"/>
            </w:pPr>
            <w:r w:rsidRPr="006B3A52">
              <w:rPr>
                <w:rFonts w:hint="eastAsia"/>
              </w:rPr>
              <w:t>0.411</w:t>
            </w:r>
          </w:p>
        </w:tc>
        <w:tc>
          <w:tcPr>
            <w:tcW w:w="402" w:type="pct"/>
            <w:vAlign w:val="center"/>
          </w:tcPr>
          <w:p w14:paraId="32556FE3" w14:textId="77777777" w:rsidR="00091050" w:rsidRPr="006B3A52" w:rsidRDefault="00000000">
            <w:pPr>
              <w:pStyle w:val="aff8"/>
            </w:pPr>
            <w:r w:rsidRPr="006B3A52">
              <w:rPr>
                <w:rFonts w:hint="eastAsia"/>
              </w:rPr>
              <w:t>-</w:t>
            </w:r>
          </w:p>
        </w:tc>
        <w:tc>
          <w:tcPr>
            <w:tcW w:w="510" w:type="pct"/>
            <w:vAlign w:val="center"/>
          </w:tcPr>
          <w:p w14:paraId="12B22A30" w14:textId="77777777" w:rsidR="00091050" w:rsidRPr="006B3A52" w:rsidRDefault="00000000">
            <w:pPr>
              <w:pStyle w:val="aff8"/>
            </w:pPr>
            <w:r w:rsidRPr="006B3A52">
              <w:rPr>
                <w:rFonts w:hint="eastAsia"/>
              </w:rPr>
              <w:t>-</w:t>
            </w:r>
          </w:p>
        </w:tc>
      </w:tr>
      <w:tr w:rsidR="00091050" w:rsidRPr="006B3A52" w14:paraId="1F79602D" w14:textId="77777777">
        <w:trPr>
          <w:jc w:val="center"/>
        </w:trPr>
        <w:tc>
          <w:tcPr>
            <w:tcW w:w="284" w:type="pct"/>
            <w:vAlign w:val="center"/>
          </w:tcPr>
          <w:p w14:paraId="75348D80" w14:textId="77777777" w:rsidR="00091050" w:rsidRPr="006B3A52" w:rsidRDefault="00000000">
            <w:pPr>
              <w:pStyle w:val="aff8"/>
            </w:pPr>
            <w:r w:rsidRPr="006B3A52">
              <w:rPr>
                <w:rFonts w:hint="eastAsia"/>
              </w:rPr>
              <w:t>5</w:t>
            </w:r>
          </w:p>
        </w:tc>
        <w:tc>
          <w:tcPr>
            <w:tcW w:w="436" w:type="pct"/>
            <w:vAlign w:val="center"/>
          </w:tcPr>
          <w:p w14:paraId="7C255EDC" w14:textId="77777777" w:rsidR="00091050" w:rsidRPr="006B3A52" w:rsidRDefault="00000000">
            <w:pPr>
              <w:pStyle w:val="aff8"/>
            </w:pPr>
            <w:r w:rsidRPr="006B3A52">
              <w:rPr>
                <w:rFonts w:hint="eastAsia"/>
              </w:rPr>
              <w:t>恒昌</w:t>
            </w:r>
            <w:r w:rsidRPr="006B3A52">
              <w:rPr>
                <w:rFonts w:hint="eastAsia"/>
              </w:rPr>
              <w:t>-</w:t>
            </w:r>
            <w:r w:rsidRPr="006B3A52">
              <w:rPr>
                <w:rFonts w:hint="eastAsia"/>
              </w:rPr>
              <w:t>配料车间</w:t>
            </w:r>
          </w:p>
        </w:tc>
        <w:tc>
          <w:tcPr>
            <w:tcW w:w="331" w:type="pct"/>
            <w:vAlign w:val="center"/>
          </w:tcPr>
          <w:p w14:paraId="40B50566" w14:textId="77777777" w:rsidR="00091050" w:rsidRPr="006B3A52" w:rsidRDefault="00000000">
            <w:pPr>
              <w:pStyle w:val="aff8"/>
            </w:pPr>
            <w:r w:rsidRPr="006B3A52">
              <w:rPr>
                <w:rFonts w:hint="eastAsia"/>
              </w:rPr>
              <w:t>256</w:t>
            </w:r>
          </w:p>
        </w:tc>
        <w:tc>
          <w:tcPr>
            <w:tcW w:w="338" w:type="pct"/>
            <w:vAlign w:val="center"/>
          </w:tcPr>
          <w:p w14:paraId="7B9CEE0C" w14:textId="77777777" w:rsidR="00091050" w:rsidRPr="006B3A52" w:rsidRDefault="00000000">
            <w:pPr>
              <w:pStyle w:val="aff8"/>
            </w:pPr>
            <w:r w:rsidRPr="006B3A52">
              <w:rPr>
                <w:rFonts w:hint="eastAsia"/>
              </w:rPr>
              <w:t>238</w:t>
            </w:r>
          </w:p>
        </w:tc>
        <w:tc>
          <w:tcPr>
            <w:tcW w:w="436" w:type="pct"/>
            <w:vAlign w:val="center"/>
          </w:tcPr>
          <w:p w14:paraId="4E6533F3" w14:textId="77777777" w:rsidR="00091050" w:rsidRPr="006B3A52" w:rsidRDefault="00000000">
            <w:pPr>
              <w:pStyle w:val="aff8"/>
            </w:pPr>
            <w:r w:rsidRPr="006B3A52">
              <w:rPr>
                <w:rFonts w:hint="eastAsia"/>
              </w:rPr>
              <w:t>80</w:t>
            </w:r>
          </w:p>
        </w:tc>
        <w:tc>
          <w:tcPr>
            <w:tcW w:w="435" w:type="pct"/>
            <w:vAlign w:val="center"/>
          </w:tcPr>
          <w:p w14:paraId="1B86D935" w14:textId="77777777" w:rsidR="00091050" w:rsidRPr="006B3A52" w:rsidRDefault="00000000">
            <w:pPr>
              <w:pStyle w:val="aff8"/>
            </w:pPr>
            <w:r w:rsidRPr="006B3A52">
              <w:rPr>
                <w:rFonts w:hint="eastAsia"/>
              </w:rPr>
              <w:t>50</w:t>
            </w:r>
          </w:p>
        </w:tc>
        <w:tc>
          <w:tcPr>
            <w:tcW w:w="478" w:type="pct"/>
            <w:vAlign w:val="center"/>
          </w:tcPr>
          <w:p w14:paraId="1F477742" w14:textId="77777777" w:rsidR="00091050" w:rsidRPr="006B3A52" w:rsidRDefault="00000000">
            <w:pPr>
              <w:pStyle w:val="aff8"/>
            </w:pPr>
            <w:r w:rsidRPr="006B3A52">
              <w:rPr>
                <w:rFonts w:hint="eastAsia"/>
              </w:rPr>
              <w:t>330</w:t>
            </w:r>
          </w:p>
        </w:tc>
        <w:tc>
          <w:tcPr>
            <w:tcW w:w="586" w:type="pct"/>
            <w:vAlign w:val="center"/>
          </w:tcPr>
          <w:p w14:paraId="13B6F0E0" w14:textId="77777777" w:rsidR="00091050" w:rsidRPr="006B3A52" w:rsidRDefault="00000000">
            <w:pPr>
              <w:pStyle w:val="aff8"/>
            </w:pPr>
            <w:r w:rsidRPr="006B3A52">
              <w:rPr>
                <w:rFonts w:hint="eastAsia"/>
              </w:rPr>
              <w:t>15</w:t>
            </w:r>
          </w:p>
        </w:tc>
        <w:tc>
          <w:tcPr>
            <w:tcW w:w="362" w:type="pct"/>
            <w:vAlign w:val="center"/>
          </w:tcPr>
          <w:p w14:paraId="6C43894E" w14:textId="77777777" w:rsidR="00091050" w:rsidRPr="006B3A52" w:rsidRDefault="00000000">
            <w:pPr>
              <w:pStyle w:val="aff8"/>
            </w:pPr>
            <w:r w:rsidRPr="006B3A52">
              <w:rPr>
                <w:rFonts w:hint="eastAsia"/>
              </w:rPr>
              <w:t>-</w:t>
            </w:r>
          </w:p>
        </w:tc>
        <w:tc>
          <w:tcPr>
            <w:tcW w:w="403" w:type="pct"/>
            <w:vAlign w:val="center"/>
          </w:tcPr>
          <w:p w14:paraId="75F75D8F" w14:textId="77777777" w:rsidR="00091050" w:rsidRPr="006B3A52" w:rsidRDefault="00000000">
            <w:pPr>
              <w:pStyle w:val="aff8"/>
            </w:pPr>
            <w:r w:rsidRPr="006B3A52">
              <w:t>0.347</w:t>
            </w:r>
          </w:p>
        </w:tc>
        <w:tc>
          <w:tcPr>
            <w:tcW w:w="402" w:type="pct"/>
            <w:vAlign w:val="center"/>
          </w:tcPr>
          <w:p w14:paraId="2DCD2A44" w14:textId="77777777" w:rsidR="00091050" w:rsidRPr="006B3A52" w:rsidRDefault="00000000">
            <w:pPr>
              <w:pStyle w:val="aff8"/>
            </w:pPr>
            <w:r w:rsidRPr="006B3A52">
              <w:rPr>
                <w:rFonts w:hint="eastAsia"/>
              </w:rPr>
              <w:t>-</w:t>
            </w:r>
          </w:p>
        </w:tc>
        <w:tc>
          <w:tcPr>
            <w:tcW w:w="510" w:type="pct"/>
            <w:vAlign w:val="center"/>
          </w:tcPr>
          <w:p w14:paraId="32DB3B29" w14:textId="77777777" w:rsidR="00091050" w:rsidRPr="006B3A52" w:rsidRDefault="00000000">
            <w:pPr>
              <w:pStyle w:val="aff8"/>
            </w:pPr>
            <w:r w:rsidRPr="006B3A52">
              <w:rPr>
                <w:rFonts w:hint="eastAsia"/>
              </w:rPr>
              <w:t>-</w:t>
            </w:r>
          </w:p>
        </w:tc>
      </w:tr>
      <w:tr w:rsidR="00091050" w:rsidRPr="006B3A52" w14:paraId="295E9FEB" w14:textId="77777777">
        <w:trPr>
          <w:jc w:val="center"/>
        </w:trPr>
        <w:tc>
          <w:tcPr>
            <w:tcW w:w="284" w:type="pct"/>
            <w:vAlign w:val="center"/>
          </w:tcPr>
          <w:p w14:paraId="0E6B4E61" w14:textId="77777777" w:rsidR="00091050" w:rsidRPr="006B3A52" w:rsidRDefault="00000000">
            <w:pPr>
              <w:pStyle w:val="aff8"/>
            </w:pPr>
            <w:r w:rsidRPr="006B3A52">
              <w:rPr>
                <w:rFonts w:hint="eastAsia"/>
              </w:rPr>
              <w:t>6</w:t>
            </w:r>
          </w:p>
        </w:tc>
        <w:tc>
          <w:tcPr>
            <w:tcW w:w="436" w:type="pct"/>
            <w:vAlign w:val="center"/>
          </w:tcPr>
          <w:p w14:paraId="45AAA346" w14:textId="77777777" w:rsidR="00091050" w:rsidRPr="006B3A52" w:rsidRDefault="00000000">
            <w:pPr>
              <w:pStyle w:val="aff8"/>
            </w:pPr>
            <w:r w:rsidRPr="006B3A52">
              <w:rPr>
                <w:rFonts w:hint="eastAsia"/>
              </w:rPr>
              <w:t>恒昌</w:t>
            </w:r>
            <w:r w:rsidRPr="006B3A52">
              <w:rPr>
                <w:rFonts w:hint="eastAsia"/>
              </w:rPr>
              <w:t>-</w:t>
            </w:r>
            <w:r w:rsidRPr="006B3A52">
              <w:rPr>
                <w:rFonts w:hint="eastAsia"/>
              </w:rPr>
              <w:t>熔炼车间</w:t>
            </w:r>
          </w:p>
        </w:tc>
        <w:tc>
          <w:tcPr>
            <w:tcW w:w="331" w:type="pct"/>
            <w:vAlign w:val="center"/>
          </w:tcPr>
          <w:p w14:paraId="3E468B92" w14:textId="77777777" w:rsidR="00091050" w:rsidRPr="006B3A52" w:rsidRDefault="00091050">
            <w:pPr>
              <w:pStyle w:val="aff8"/>
            </w:pPr>
          </w:p>
        </w:tc>
        <w:tc>
          <w:tcPr>
            <w:tcW w:w="338" w:type="pct"/>
            <w:vAlign w:val="center"/>
          </w:tcPr>
          <w:p w14:paraId="33654365" w14:textId="77777777" w:rsidR="00091050" w:rsidRPr="006B3A52" w:rsidRDefault="00091050">
            <w:pPr>
              <w:pStyle w:val="aff8"/>
            </w:pPr>
          </w:p>
        </w:tc>
        <w:tc>
          <w:tcPr>
            <w:tcW w:w="436" w:type="pct"/>
            <w:vAlign w:val="center"/>
          </w:tcPr>
          <w:p w14:paraId="4ED74DFC" w14:textId="77777777" w:rsidR="00091050" w:rsidRPr="006B3A52" w:rsidRDefault="00000000">
            <w:pPr>
              <w:pStyle w:val="aff8"/>
            </w:pPr>
            <w:r w:rsidRPr="006B3A52">
              <w:rPr>
                <w:rFonts w:hint="eastAsia"/>
              </w:rPr>
              <w:t>104</w:t>
            </w:r>
          </w:p>
        </w:tc>
        <w:tc>
          <w:tcPr>
            <w:tcW w:w="435" w:type="pct"/>
            <w:vAlign w:val="center"/>
          </w:tcPr>
          <w:p w14:paraId="34D7A3A6" w14:textId="77777777" w:rsidR="00091050" w:rsidRPr="006B3A52" w:rsidRDefault="00000000">
            <w:pPr>
              <w:pStyle w:val="aff8"/>
            </w:pPr>
            <w:r w:rsidRPr="006B3A52">
              <w:rPr>
                <w:rFonts w:hint="eastAsia"/>
              </w:rPr>
              <w:t>25</w:t>
            </w:r>
          </w:p>
        </w:tc>
        <w:tc>
          <w:tcPr>
            <w:tcW w:w="478" w:type="pct"/>
            <w:vAlign w:val="center"/>
          </w:tcPr>
          <w:p w14:paraId="4FADEEBF" w14:textId="77777777" w:rsidR="00091050" w:rsidRPr="006B3A52" w:rsidRDefault="00000000">
            <w:pPr>
              <w:pStyle w:val="aff8"/>
            </w:pPr>
            <w:r w:rsidRPr="006B3A52">
              <w:rPr>
                <w:rFonts w:hint="eastAsia"/>
              </w:rPr>
              <w:t>330</w:t>
            </w:r>
          </w:p>
        </w:tc>
        <w:tc>
          <w:tcPr>
            <w:tcW w:w="586" w:type="pct"/>
            <w:vAlign w:val="center"/>
          </w:tcPr>
          <w:p w14:paraId="5EACEE40" w14:textId="77777777" w:rsidR="00091050" w:rsidRPr="006B3A52" w:rsidRDefault="00000000">
            <w:pPr>
              <w:pStyle w:val="aff8"/>
            </w:pPr>
            <w:r w:rsidRPr="006B3A52">
              <w:rPr>
                <w:rFonts w:hint="eastAsia"/>
              </w:rPr>
              <w:t>15</w:t>
            </w:r>
          </w:p>
        </w:tc>
        <w:tc>
          <w:tcPr>
            <w:tcW w:w="362" w:type="pct"/>
            <w:vAlign w:val="center"/>
          </w:tcPr>
          <w:p w14:paraId="2B3CF76D" w14:textId="77777777" w:rsidR="00091050" w:rsidRPr="006B3A52" w:rsidRDefault="00000000">
            <w:pPr>
              <w:pStyle w:val="aff8"/>
            </w:pPr>
            <w:r w:rsidRPr="006B3A52">
              <w:t>0.726</w:t>
            </w:r>
          </w:p>
        </w:tc>
        <w:tc>
          <w:tcPr>
            <w:tcW w:w="403" w:type="pct"/>
            <w:vAlign w:val="center"/>
          </w:tcPr>
          <w:p w14:paraId="5CECD2D5" w14:textId="77777777" w:rsidR="00091050" w:rsidRPr="006B3A52" w:rsidRDefault="00000000">
            <w:pPr>
              <w:pStyle w:val="aff8"/>
            </w:pPr>
            <w:r w:rsidRPr="006B3A52">
              <w:t>0.1673</w:t>
            </w:r>
          </w:p>
        </w:tc>
        <w:tc>
          <w:tcPr>
            <w:tcW w:w="402" w:type="pct"/>
            <w:vAlign w:val="center"/>
          </w:tcPr>
          <w:p w14:paraId="0461251A" w14:textId="77777777" w:rsidR="00091050" w:rsidRPr="006B3A52" w:rsidRDefault="00000000">
            <w:pPr>
              <w:pStyle w:val="aff8"/>
            </w:pPr>
            <w:r w:rsidRPr="006B3A52">
              <w:t>0.0144</w:t>
            </w:r>
          </w:p>
        </w:tc>
        <w:tc>
          <w:tcPr>
            <w:tcW w:w="510" w:type="pct"/>
            <w:vAlign w:val="center"/>
          </w:tcPr>
          <w:p w14:paraId="1DD90341" w14:textId="77777777" w:rsidR="00091050" w:rsidRPr="006B3A52" w:rsidRDefault="00000000">
            <w:pPr>
              <w:pStyle w:val="aff8"/>
            </w:pPr>
            <w:r w:rsidRPr="006B3A52">
              <w:rPr>
                <w:rFonts w:hint="eastAsia"/>
              </w:rPr>
              <w:t>0.0001</w:t>
            </w:r>
          </w:p>
        </w:tc>
      </w:tr>
      <w:tr w:rsidR="00091050" w:rsidRPr="006B3A52" w14:paraId="42779C49" w14:textId="77777777">
        <w:trPr>
          <w:jc w:val="center"/>
        </w:trPr>
        <w:tc>
          <w:tcPr>
            <w:tcW w:w="284" w:type="pct"/>
            <w:vAlign w:val="center"/>
          </w:tcPr>
          <w:p w14:paraId="2E29C2E7" w14:textId="77777777" w:rsidR="00091050" w:rsidRPr="006B3A52" w:rsidRDefault="00000000">
            <w:pPr>
              <w:pStyle w:val="aff8"/>
            </w:pPr>
            <w:r w:rsidRPr="006B3A52">
              <w:rPr>
                <w:rFonts w:hint="eastAsia"/>
              </w:rPr>
              <w:t>7</w:t>
            </w:r>
          </w:p>
        </w:tc>
        <w:tc>
          <w:tcPr>
            <w:tcW w:w="436" w:type="pct"/>
            <w:vAlign w:val="center"/>
          </w:tcPr>
          <w:p w14:paraId="1326EB2B" w14:textId="77777777" w:rsidR="00091050" w:rsidRPr="006B3A52" w:rsidRDefault="00000000">
            <w:pPr>
              <w:pStyle w:val="aff8"/>
            </w:pPr>
            <w:r w:rsidRPr="006B3A52">
              <w:rPr>
                <w:rFonts w:hint="eastAsia"/>
              </w:rPr>
              <w:t>恒昌</w:t>
            </w:r>
            <w:r w:rsidRPr="006B3A52">
              <w:rPr>
                <w:rFonts w:hint="eastAsia"/>
              </w:rPr>
              <w:t>-</w:t>
            </w:r>
            <w:r w:rsidRPr="006B3A52">
              <w:rPr>
                <w:rFonts w:hint="eastAsia"/>
              </w:rPr>
              <w:t>硫酸罐区</w:t>
            </w:r>
          </w:p>
        </w:tc>
        <w:tc>
          <w:tcPr>
            <w:tcW w:w="331" w:type="pct"/>
            <w:vAlign w:val="center"/>
          </w:tcPr>
          <w:p w14:paraId="57187C87" w14:textId="77777777" w:rsidR="00091050" w:rsidRPr="006B3A52" w:rsidRDefault="00091050">
            <w:pPr>
              <w:pStyle w:val="aff8"/>
            </w:pPr>
          </w:p>
        </w:tc>
        <w:tc>
          <w:tcPr>
            <w:tcW w:w="338" w:type="pct"/>
            <w:vAlign w:val="center"/>
          </w:tcPr>
          <w:p w14:paraId="616E31D0" w14:textId="77777777" w:rsidR="00091050" w:rsidRPr="006B3A52" w:rsidRDefault="00091050">
            <w:pPr>
              <w:pStyle w:val="aff8"/>
            </w:pPr>
          </w:p>
        </w:tc>
        <w:tc>
          <w:tcPr>
            <w:tcW w:w="436" w:type="pct"/>
            <w:vAlign w:val="center"/>
          </w:tcPr>
          <w:p w14:paraId="5B79F28B" w14:textId="77777777" w:rsidR="00091050" w:rsidRPr="006B3A52" w:rsidRDefault="00000000">
            <w:pPr>
              <w:pStyle w:val="aff8"/>
            </w:pPr>
            <w:r w:rsidRPr="006B3A52">
              <w:rPr>
                <w:rFonts w:hint="eastAsia"/>
              </w:rPr>
              <w:t>35</w:t>
            </w:r>
          </w:p>
        </w:tc>
        <w:tc>
          <w:tcPr>
            <w:tcW w:w="435" w:type="pct"/>
            <w:vAlign w:val="center"/>
          </w:tcPr>
          <w:p w14:paraId="705AB39B" w14:textId="77777777" w:rsidR="00091050" w:rsidRPr="006B3A52" w:rsidRDefault="00000000">
            <w:pPr>
              <w:pStyle w:val="aff8"/>
            </w:pPr>
            <w:r w:rsidRPr="006B3A52">
              <w:rPr>
                <w:rFonts w:hint="eastAsia"/>
              </w:rPr>
              <w:t>25</w:t>
            </w:r>
          </w:p>
        </w:tc>
        <w:tc>
          <w:tcPr>
            <w:tcW w:w="478" w:type="pct"/>
            <w:vAlign w:val="center"/>
          </w:tcPr>
          <w:p w14:paraId="62A93DD6" w14:textId="77777777" w:rsidR="00091050" w:rsidRPr="006B3A52" w:rsidRDefault="00000000">
            <w:pPr>
              <w:pStyle w:val="aff8"/>
            </w:pPr>
            <w:r w:rsidRPr="006B3A52">
              <w:rPr>
                <w:rFonts w:hint="eastAsia"/>
              </w:rPr>
              <w:t>330</w:t>
            </w:r>
          </w:p>
        </w:tc>
        <w:tc>
          <w:tcPr>
            <w:tcW w:w="586" w:type="pct"/>
            <w:vAlign w:val="center"/>
          </w:tcPr>
          <w:p w14:paraId="11B636C0" w14:textId="77777777" w:rsidR="00091050" w:rsidRPr="006B3A52" w:rsidRDefault="00000000">
            <w:pPr>
              <w:pStyle w:val="aff8"/>
            </w:pPr>
            <w:r w:rsidRPr="006B3A52">
              <w:rPr>
                <w:rFonts w:hint="eastAsia"/>
              </w:rPr>
              <w:t>10</w:t>
            </w:r>
          </w:p>
        </w:tc>
        <w:tc>
          <w:tcPr>
            <w:tcW w:w="362" w:type="pct"/>
            <w:vAlign w:val="center"/>
          </w:tcPr>
          <w:p w14:paraId="165F2ED5" w14:textId="77777777" w:rsidR="00091050" w:rsidRPr="006B3A52" w:rsidRDefault="00000000">
            <w:pPr>
              <w:pStyle w:val="aff8"/>
            </w:pPr>
            <w:r w:rsidRPr="006B3A52">
              <w:rPr>
                <w:rFonts w:hint="eastAsia"/>
              </w:rPr>
              <w:t>-</w:t>
            </w:r>
          </w:p>
        </w:tc>
        <w:tc>
          <w:tcPr>
            <w:tcW w:w="403" w:type="pct"/>
            <w:vAlign w:val="center"/>
          </w:tcPr>
          <w:p w14:paraId="5C945501" w14:textId="77777777" w:rsidR="00091050" w:rsidRPr="006B3A52" w:rsidRDefault="00000000">
            <w:pPr>
              <w:pStyle w:val="aff8"/>
            </w:pPr>
            <w:r w:rsidRPr="006B3A52">
              <w:t>-</w:t>
            </w:r>
          </w:p>
        </w:tc>
        <w:tc>
          <w:tcPr>
            <w:tcW w:w="402" w:type="pct"/>
            <w:vAlign w:val="center"/>
          </w:tcPr>
          <w:p w14:paraId="418DE6F9" w14:textId="77777777" w:rsidR="00091050" w:rsidRPr="006B3A52" w:rsidRDefault="00000000">
            <w:pPr>
              <w:pStyle w:val="aff8"/>
            </w:pPr>
            <w:r w:rsidRPr="006B3A52">
              <w:rPr>
                <w:rFonts w:hint="eastAsia"/>
              </w:rPr>
              <w:t>-</w:t>
            </w:r>
          </w:p>
        </w:tc>
        <w:tc>
          <w:tcPr>
            <w:tcW w:w="510" w:type="pct"/>
            <w:vAlign w:val="center"/>
          </w:tcPr>
          <w:p w14:paraId="7BE2AF9A" w14:textId="77777777" w:rsidR="00091050" w:rsidRPr="006B3A52" w:rsidRDefault="00000000">
            <w:pPr>
              <w:pStyle w:val="aff8"/>
            </w:pPr>
            <w:r w:rsidRPr="006B3A52">
              <w:rPr>
                <w:rFonts w:hint="eastAsia"/>
              </w:rPr>
              <w:t>-</w:t>
            </w:r>
          </w:p>
        </w:tc>
      </w:tr>
      <w:tr w:rsidR="00091050" w:rsidRPr="006B3A52" w14:paraId="52A16774" w14:textId="77777777">
        <w:trPr>
          <w:jc w:val="center"/>
        </w:trPr>
        <w:tc>
          <w:tcPr>
            <w:tcW w:w="284" w:type="pct"/>
            <w:vAlign w:val="center"/>
          </w:tcPr>
          <w:p w14:paraId="01B36162" w14:textId="77777777" w:rsidR="00091050" w:rsidRPr="006B3A52" w:rsidRDefault="00000000">
            <w:pPr>
              <w:pStyle w:val="aff8"/>
            </w:pPr>
            <w:r w:rsidRPr="006B3A52">
              <w:rPr>
                <w:rFonts w:hint="eastAsia"/>
              </w:rPr>
              <w:t>8</w:t>
            </w:r>
          </w:p>
        </w:tc>
        <w:tc>
          <w:tcPr>
            <w:tcW w:w="436" w:type="pct"/>
            <w:vAlign w:val="center"/>
          </w:tcPr>
          <w:p w14:paraId="59AB9D4E"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proofErr w:type="gramStart"/>
            <w:r w:rsidRPr="006B3A52">
              <w:rPr>
                <w:rFonts w:hint="eastAsia"/>
              </w:rPr>
              <w:lastRenderedPageBreak/>
              <w:t>锌精矿仓</w:t>
            </w:r>
            <w:proofErr w:type="gramEnd"/>
          </w:p>
        </w:tc>
        <w:tc>
          <w:tcPr>
            <w:tcW w:w="331" w:type="pct"/>
            <w:vAlign w:val="center"/>
          </w:tcPr>
          <w:p w14:paraId="27BE95BA" w14:textId="77777777" w:rsidR="00091050" w:rsidRPr="006B3A52" w:rsidRDefault="00091050">
            <w:pPr>
              <w:pStyle w:val="aff8"/>
            </w:pPr>
          </w:p>
        </w:tc>
        <w:tc>
          <w:tcPr>
            <w:tcW w:w="338" w:type="pct"/>
            <w:vAlign w:val="center"/>
          </w:tcPr>
          <w:p w14:paraId="5582C9A0" w14:textId="77777777" w:rsidR="00091050" w:rsidRPr="006B3A52" w:rsidRDefault="00091050">
            <w:pPr>
              <w:pStyle w:val="aff8"/>
            </w:pPr>
          </w:p>
        </w:tc>
        <w:tc>
          <w:tcPr>
            <w:tcW w:w="436" w:type="pct"/>
            <w:vAlign w:val="center"/>
          </w:tcPr>
          <w:p w14:paraId="157DDCCA" w14:textId="77777777" w:rsidR="00091050" w:rsidRPr="006B3A52" w:rsidRDefault="00000000">
            <w:pPr>
              <w:pStyle w:val="aff8"/>
            </w:pPr>
            <w:r w:rsidRPr="006B3A52">
              <w:rPr>
                <w:rFonts w:hint="eastAsia"/>
              </w:rPr>
              <w:t>78</w:t>
            </w:r>
          </w:p>
        </w:tc>
        <w:tc>
          <w:tcPr>
            <w:tcW w:w="435" w:type="pct"/>
            <w:vAlign w:val="center"/>
          </w:tcPr>
          <w:p w14:paraId="188BE6CF" w14:textId="77777777" w:rsidR="00091050" w:rsidRPr="006B3A52" w:rsidRDefault="00000000">
            <w:pPr>
              <w:pStyle w:val="aff8"/>
            </w:pPr>
            <w:r w:rsidRPr="006B3A52">
              <w:rPr>
                <w:rFonts w:hint="eastAsia"/>
              </w:rPr>
              <w:t>24</w:t>
            </w:r>
          </w:p>
        </w:tc>
        <w:tc>
          <w:tcPr>
            <w:tcW w:w="478" w:type="pct"/>
            <w:vAlign w:val="center"/>
          </w:tcPr>
          <w:p w14:paraId="4A225A3B" w14:textId="77777777" w:rsidR="00091050" w:rsidRPr="006B3A52" w:rsidRDefault="00000000">
            <w:pPr>
              <w:pStyle w:val="aff8"/>
            </w:pPr>
            <w:r w:rsidRPr="006B3A52">
              <w:rPr>
                <w:rFonts w:hint="eastAsia"/>
              </w:rPr>
              <w:t>0</w:t>
            </w:r>
          </w:p>
        </w:tc>
        <w:tc>
          <w:tcPr>
            <w:tcW w:w="586" w:type="pct"/>
            <w:vAlign w:val="center"/>
          </w:tcPr>
          <w:p w14:paraId="22EC6AC4" w14:textId="77777777" w:rsidR="00091050" w:rsidRPr="006B3A52" w:rsidRDefault="00000000">
            <w:pPr>
              <w:pStyle w:val="aff8"/>
            </w:pPr>
            <w:r w:rsidRPr="006B3A52">
              <w:rPr>
                <w:rFonts w:hint="eastAsia"/>
              </w:rPr>
              <w:t>15</w:t>
            </w:r>
          </w:p>
        </w:tc>
        <w:tc>
          <w:tcPr>
            <w:tcW w:w="362" w:type="pct"/>
            <w:vAlign w:val="center"/>
          </w:tcPr>
          <w:p w14:paraId="62C8B92B" w14:textId="77777777" w:rsidR="00091050" w:rsidRPr="006B3A52" w:rsidRDefault="00000000">
            <w:pPr>
              <w:pStyle w:val="aff8"/>
            </w:pPr>
            <w:r w:rsidRPr="006B3A52">
              <w:rPr>
                <w:rFonts w:hint="eastAsia"/>
              </w:rPr>
              <w:t>-</w:t>
            </w:r>
          </w:p>
        </w:tc>
        <w:tc>
          <w:tcPr>
            <w:tcW w:w="403" w:type="pct"/>
            <w:vAlign w:val="center"/>
          </w:tcPr>
          <w:p w14:paraId="497489E7" w14:textId="77777777" w:rsidR="00091050" w:rsidRPr="006B3A52" w:rsidRDefault="00000000">
            <w:pPr>
              <w:pStyle w:val="aff8"/>
            </w:pPr>
            <w:r w:rsidRPr="006B3A52">
              <w:rPr>
                <w:rFonts w:hint="eastAsia"/>
              </w:rPr>
              <w:t>0.0126</w:t>
            </w:r>
          </w:p>
        </w:tc>
        <w:tc>
          <w:tcPr>
            <w:tcW w:w="402" w:type="pct"/>
            <w:vAlign w:val="center"/>
          </w:tcPr>
          <w:p w14:paraId="16DB303F" w14:textId="77777777" w:rsidR="00091050" w:rsidRPr="006B3A52" w:rsidRDefault="00000000">
            <w:pPr>
              <w:pStyle w:val="aff8"/>
            </w:pPr>
            <w:r w:rsidRPr="006B3A52">
              <w:rPr>
                <w:rFonts w:hint="eastAsia"/>
              </w:rPr>
              <w:t>0.000203</w:t>
            </w:r>
          </w:p>
        </w:tc>
        <w:tc>
          <w:tcPr>
            <w:tcW w:w="510" w:type="pct"/>
            <w:vAlign w:val="center"/>
          </w:tcPr>
          <w:p w14:paraId="71D6A5BE" w14:textId="77777777" w:rsidR="00091050" w:rsidRPr="006B3A52" w:rsidRDefault="00000000">
            <w:pPr>
              <w:pStyle w:val="aff8"/>
            </w:pPr>
            <w:r w:rsidRPr="006B3A52">
              <w:rPr>
                <w:rFonts w:hint="eastAsia"/>
              </w:rPr>
              <w:t>0.000000063</w:t>
            </w:r>
          </w:p>
        </w:tc>
      </w:tr>
      <w:tr w:rsidR="00091050" w:rsidRPr="006B3A52" w14:paraId="07AA8411" w14:textId="77777777">
        <w:trPr>
          <w:jc w:val="center"/>
        </w:trPr>
        <w:tc>
          <w:tcPr>
            <w:tcW w:w="284" w:type="pct"/>
            <w:vAlign w:val="center"/>
          </w:tcPr>
          <w:p w14:paraId="150AA9AE" w14:textId="77777777" w:rsidR="00091050" w:rsidRPr="006B3A52" w:rsidRDefault="00000000">
            <w:pPr>
              <w:pStyle w:val="aff8"/>
            </w:pPr>
            <w:r w:rsidRPr="006B3A52">
              <w:rPr>
                <w:rFonts w:hint="eastAsia"/>
              </w:rPr>
              <w:t>9</w:t>
            </w:r>
          </w:p>
        </w:tc>
        <w:tc>
          <w:tcPr>
            <w:tcW w:w="436" w:type="pct"/>
            <w:vAlign w:val="center"/>
          </w:tcPr>
          <w:p w14:paraId="551C3833"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rPr>
                <w:rFonts w:hint="eastAsia"/>
              </w:rPr>
              <w:t>焙烧车间加料厂房</w:t>
            </w:r>
          </w:p>
        </w:tc>
        <w:tc>
          <w:tcPr>
            <w:tcW w:w="331" w:type="pct"/>
            <w:vAlign w:val="center"/>
          </w:tcPr>
          <w:p w14:paraId="36A4DB03" w14:textId="77777777" w:rsidR="00091050" w:rsidRPr="006B3A52" w:rsidRDefault="00091050">
            <w:pPr>
              <w:pStyle w:val="aff8"/>
            </w:pPr>
          </w:p>
        </w:tc>
        <w:tc>
          <w:tcPr>
            <w:tcW w:w="338" w:type="pct"/>
            <w:vAlign w:val="center"/>
          </w:tcPr>
          <w:p w14:paraId="6D72DDCD" w14:textId="77777777" w:rsidR="00091050" w:rsidRPr="006B3A52" w:rsidRDefault="00091050">
            <w:pPr>
              <w:pStyle w:val="aff8"/>
            </w:pPr>
          </w:p>
        </w:tc>
        <w:tc>
          <w:tcPr>
            <w:tcW w:w="436" w:type="pct"/>
            <w:vAlign w:val="center"/>
          </w:tcPr>
          <w:p w14:paraId="6AB3E7E6" w14:textId="77777777" w:rsidR="00091050" w:rsidRPr="006B3A52" w:rsidRDefault="00000000">
            <w:pPr>
              <w:pStyle w:val="aff8"/>
            </w:pPr>
            <w:r w:rsidRPr="006B3A52">
              <w:rPr>
                <w:rFonts w:hint="eastAsia"/>
              </w:rPr>
              <w:t>24</w:t>
            </w:r>
          </w:p>
        </w:tc>
        <w:tc>
          <w:tcPr>
            <w:tcW w:w="435" w:type="pct"/>
            <w:vAlign w:val="center"/>
          </w:tcPr>
          <w:p w14:paraId="12D44816" w14:textId="77777777" w:rsidR="00091050" w:rsidRPr="006B3A52" w:rsidRDefault="00000000">
            <w:pPr>
              <w:pStyle w:val="aff8"/>
            </w:pPr>
            <w:r w:rsidRPr="006B3A52">
              <w:rPr>
                <w:rFonts w:hint="eastAsia"/>
              </w:rPr>
              <w:t>10</w:t>
            </w:r>
          </w:p>
        </w:tc>
        <w:tc>
          <w:tcPr>
            <w:tcW w:w="478" w:type="pct"/>
            <w:vAlign w:val="center"/>
          </w:tcPr>
          <w:p w14:paraId="74DE2C2F" w14:textId="77777777" w:rsidR="00091050" w:rsidRPr="006B3A52" w:rsidRDefault="00000000">
            <w:pPr>
              <w:pStyle w:val="aff8"/>
            </w:pPr>
            <w:r w:rsidRPr="006B3A52">
              <w:rPr>
                <w:rFonts w:hint="eastAsia"/>
              </w:rPr>
              <w:t>0</w:t>
            </w:r>
          </w:p>
        </w:tc>
        <w:tc>
          <w:tcPr>
            <w:tcW w:w="586" w:type="pct"/>
            <w:vAlign w:val="center"/>
          </w:tcPr>
          <w:p w14:paraId="0A52101F" w14:textId="77777777" w:rsidR="00091050" w:rsidRPr="006B3A52" w:rsidRDefault="00000000">
            <w:pPr>
              <w:pStyle w:val="aff8"/>
            </w:pPr>
            <w:r w:rsidRPr="006B3A52">
              <w:rPr>
                <w:rFonts w:hint="eastAsia"/>
              </w:rPr>
              <w:t>15</w:t>
            </w:r>
          </w:p>
        </w:tc>
        <w:tc>
          <w:tcPr>
            <w:tcW w:w="362" w:type="pct"/>
            <w:vAlign w:val="center"/>
          </w:tcPr>
          <w:p w14:paraId="09413148" w14:textId="77777777" w:rsidR="00091050" w:rsidRPr="006B3A52" w:rsidRDefault="00000000">
            <w:pPr>
              <w:pStyle w:val="aff8"/>
            </w:pPr>
            <w:r w:rsidRPr="006B3A52">
              <w:rPr>
                <w:rFonts w:hint="eastAsia"/>
              </w:rPr>
              <w:t>-</w:t>
            </w:r>
          </w:p>
        </w:tc>
        <w:tc>
          <w:tcPr>
            <w:tcW w:w="403" w:type="pct"/>
            <w:vAlign w:val="center"/>
          </w:tcPr>
          <w:p w14:paraId="250C5D97" w14:textId="77777777" w:rsidR="00091050" w:rsidRPr="006B3A52" w:rsidRDefault="00000000">
            <w:pPr>
              <w:pStyle w:val="aff8"/>
            </w:pPr>
            <w:r w:rsidRPr="006B3A52">
              <w:rPr>
                <w:rFonts w:hint="eastAsia"/>
              </w:rPr>
              <w:t>0.0157</w:t>
            </w:r>
          </w:p>
        </w:tc>
        <w:tc>
          <w:tcPr>
            <w:tcW w:w="402" w:type="pct"/>
            <w:vAlign w:val="center"/>
          </w:tcPr>
          <w:p w14:paraId="666F39CD" w14:textId="77777777" w:rsidR="00091050" w:rsidRPr="006B3A52" w:rsidRDefault="00000000">
            <w:pPr>
              <w:pStyle w:val="aff8"/>
            </w:pPr>
            <w:r w:rsidRPr="006B3A52">
              <w:rPr>
                <w:rFonts w:hint="eastAsia"/>
              </w:rPr>
              <w:t>0.000253</w:t>
            </w:r>
          </w:p>
        </w:tc>
        <w:tc>
          <w:tcPr>
            <w:tcW w:w="510" w:type="pct"/>
            <w:vAlign w:val="center"/>
          </w:tcPr>
          <w:p w14:paraId="54096668" w14:textId="77777777" w:rsidR="00091050" w:rsidRPr="006B3A52" w:rsidRDefault="00000000">
            <w:pPr>
              <w:pStyle w:val="aff8"/>
            </w:pPr>
            <w:r w:rsidRPr="006B3A52">
              <w:rPr>
                <w:rFonts w:hint="eastAsia"/>
              </w:rPr>
              <w:t>0.0000000785</w:t>
            </w:r>
          </w:p>
        </w:tc>
      </w:tr>
      <w:tr w:rsidR="00091050" w:rsidRPr="006B3A52" w14:paraId="65788233" w14:textId="77777777">
        <w:trPr>
          <w:jc w:val="center"/>
        </w:trPr>
        <w:tc>
          <w:tcPr>
            <w:tcW w:w="284" w:type="pct"/>
            <w:vAlign w:val="center"/>
          </w:tcPr>
          <w:p w14:paraId="33994350" w14:textId="77777777" w:rsidR="00091050" w:rsidRPr="006B3A52" w:rsidRDefault="00000000">
            <w:pPr>
              <w:pStyle w:val="aff8"/>
            </w:pPr>
            <w:r w:rsidRPr="006B3A52">
              <w:rPr>
                <w:rFonts w:hint="eastAsia"/>
              </w:rPr>
              <w:t>10</w:t>
            </w:r>
          </w:p>
        </w:tc>
        <w:tc>
          <w:tcPr>
            <w:tcW w:w="436" w:type="pct"/>
            <w:vAlign w:val="center"/>
          </w:tcPr>
          <w:p w14:paraId="19B82450"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rPr>
                <w:rFonts w:hint="eastAsia"/>
              </w:rPr>
              <w:t>锌粉制造车间</w:t>
            </w:r>
          </w:p>
        </w:tc>
        <w:tc>
          <w:tcPr>
            <w:tcW w:w="331" w:type="pct"/>
            <w:vAlign w:val="center"/>
          </w:tcPr>
          <w:p w14:paraId="4855D925" w14:textId="77777777" w:rsidR="00091050" w:rsidRPr="006B3A52" w:rsidRDefault="00091050">
            <w:pPr>
              <w:pStyle w:val="aff8"/>
            </w:pPr>
          </w:p>
        </w:tc>
        <w:tc>
          <w:tcPr>
            <w:tcW w:w="338" w:type="pct"/>
            <w:vAlign w:val="center"/>
          </w:tcPr>
          <w:p w14:paraId="2078303E" w14:textId="77777777" w:rsidR="00091050" w:rsidRPr="006B3A52" w:rsidRDefault="00091050">
            <w:pPr>
              <w:pStyle w:val="aff8"/>
            </w:pPr>
          </w:p>
        </w:tc>
        <w:tc>
          <w:tcPr>
            <w:tcW w:w="436" w:type="pct"/>
            <w:vAlign w:val="center"/>
          </w:tcPr>
          <w:p w14:paraId="3DDF7F29" w14:textId="77777777" w:rsidR="00091050" w:rsidRPr="006B3A52" w:rsidRDefault="00000000">
            <w:pPr>
              <w:pStyle w:val="aff8"/>
            </w:pPr>
            <w:r w:rsidRPr="006B3A52">
              <w:rPr>
                <w:rFonts w:hint="eastAsia"/>
              </w:rPr>
              <w:t>54</w:t>
            </w:r>
          </w:p>
        </w:tc>
        <w:tc>
          <w:tcPr>
            <w:tcW w:w="435" w:type="pct"/>
            <w:vAlign w:val="center"/>
          </w:tcPr>
          <w:p w14:paraId="421E0A0E" w14:textId="77777777" w:rsidR="00091050" w:rsidRPr="006B3A52" w:rsidRDefault="00000000">
            <w:pPr>
              <w:pStyle w:val="aff8"/>
            </w:pPr>
            <w:r w:rsidRPr="006B3A52">
              <w:rPr>
                <w:rFonts w:hint="eastAsia"/>
              </w:rPr>
              <w:t>38</w:t>
            </w:r>
          </w:p>
        </w:tc>
        <w:tc>
          <w:tcPr>
            <w:tcW w:w="478" w:type="pct"/>
            <w:vAlign w:val="center"/>
          </w:tcPr>
          <w:p w14:paraId="1574A3D7" w14:textId="77777777" w:rsidR="00091050" w:rsidRPr="006B3A52" w:rsidRDefault="00000000">
            <w:pPr>
              <w:pStyle w:val="aff8"/>
            </w:pPr>
            <w:r w:rsidRPr="006B3A52">
              <w:rPr>
                <w:rFonts w:hint="eastAsia"/>
              </w:rPr>
              <w:t>0</w:t>
            </w:r>
          </w:p>
        </w:tc>
        <w:tc>
          <w:tcPr>
            <w:tcW w:w="586" w:type="pct"/>
            <w:vAlign w:val="center"/>
          </w:tcPr>
          <w:p w14:paraId="36BE2009" w14:textId="77777777" w:rsidR="00091050" w:rsidRPr="006B3A52" w:rsidRDefault="00000000">
            <w:pPr>
              <w:pStyle w:val="aff8"/>
            </w:pPr>
            <w:r w:rsidRPr="006B3A52">
              <w:rPr>
                <w:rFonts w:hint="eastAsia"/>
              </w:rPr>
              <w:t>15</w:t>
            </w:r>
          </w:p>
        </w:tc>
        <w:tc>
          <w:tcPr>
            <w:tcW w:w="362" w:type="pct"/>
            <w:vAlign w:val="center"/>
          </w:tcPr>
          <w:p w14:paraId="36DFC433" w14:textId="77777777" w:rsidR="00091050" w:rsidRPr="006B3A52" w:rsidRDefault="00000000">
            <w:pPr>
              <w:pStyle w:val="aff8"/>
            </w:pPr>
            <w:r w:rsidRPr="006B3A52">
              <w:rPr>
                <w:rFonts w:hint="eastAsia"/>
              </w:rPr>
              <w:t>-</w:t>
            </w:r>
          </w:p>
        </w:tc>
        <w:tc>
          <w:tcPr>
            <w:tcW w:w="403" w:type="pct"/>
            <w:vAlign w:val="center"/>
          </w:tcPr>
          <w:p w14:paraId="4176A494" w14:textId="77777777" w:rsidR="00091050" w:rsidRPr="006B3A52" w:rsidRDefault="00000000">
            <w:pPr>
              <w:pStyle w:val="aff8"/>
            </w:pPr>
            <w:r w:rsidRPr="006B3A52">
              <w:rPr>
                <w:rFonts w:hint="eastAsia"/>
              </w:rPr>
              <w:t>0.015</w:t>
            </w:r>
          </w:p>
        </w:tc>
        <w:tc>
          <w:tcPr>
            <w:tcW w:w="402" w:type="pct"/>
            <w:vAlign w:val="center"/>
          </w:tcPr>
          <w:p w14:paraId="7F94A99D" w14:textId="77777777" w:rsidR="00091050" w:rsidRPr="006B3A52" w:rsidRDefault="00000000">
            <w:pPr>
              <w:pStyle w:val="aff8"/>
            </w:pPr>
            <w:r w:rsidRPr="006B3A52">
              <w:rPr>
                <w:rFonts w:hint="eastAsia"/>
              </w:rPr>
              <w:t>0.000277</w:t>
            </w:r>
          </w:p>
        </w:tc>
        <w:tc>
          <w:tcPr>
            <w:tcW w:w="510" w:type="pct"/>
            <w:vAlign w:val="center"/>
          </w:tcPr>
          <w:p w14:paraId="053BE2CD" w14:textId="77777777" w:rsidR="00091050" w:rsidRPr="006B3A52" w:rsidRDefault="00000000">
            <w:pPr>
              <w:pStyle w:val="aff8"/>
            </w:pPr>
            <w:r w:rsidRPr="006B3A52">
              <w:rPr>
                <w:rFonts w:hint="eastAsia"/>
              </w:rPr>
              <w:t>-</w:t>
            </w:r>
          </w:p>
        </w:tc>
      </w:tr>
      <w:tr w:rsidR="00091050" w:rsidRPr="006B3A52" w14:paraId="62196C55" w14:textId="77777777">
        <w:trPr>
          <w:jc w:val="center"/>
        </w:trPr>
        <w:tc>
          <w:tcPr>
            <w:tcW w:w="284" w:type="pct"/>
            <w:vAlign w:val="center"/>
          </w:tcPr>
          <w:p w14:paraId="5B27D36A" w14:textId="77777777" w:rsidR="00091050" w:rsidRPr="006B3A52" w:rsidRDefault="00000000">
            <w:pPr>
              <w:pStyle w:val="aff8"/>
            </w:pPr>
            <w:r w:rsidRPr="006B3A52">
              <w:rPr>
                <w:rFonts w:hint="eastAsia"/>
              </w:rPr>
              <w:t>11</w:t>
            </w:r>
          </w:p>
        </w:tc>
        <w:tc>
          <w:tcPr>
            <w:tcW w:w="436" w:type="pct"/>
            <w:vAlign w:val="center"/>
          </w:tcPr>
          <w:p w14:paraId="21E67123" w14:textId="77777777" w:rsidR="00091050" w:rsidRPr="006B3A52" w:rsidRDefault="00000000">
            <w:pPr>
              <w:pStyle w:val="aff8"/>
            </w:pPr>
            <w:proofErr w:type="gramStart"/>
            <w:r w:rsidRPr="006B3A52">
              <w:rPr>
                <w:rFonts w:hint="eastAsia"/>
              </w:rPr>
              <w:t>恒丰锌业</w:t>
            </w:r>
            <w:proofErr w:type="gramEnd"/>
            <w:r w:rsidRPr="006B3A52">
              <w:rPr>
                <w:rFonts w:hint="eastAsia"/>
              </w:rPr>
              <w:t>-</w:t>
            </w:r>
            <w:r w:rsidRPr="006B3A52">
              <w:rPr>
                <w:rFonts w:hint="eastAsia"/>
              </w:rPr>
              <w:t>熔铸车间</w:t>
            </w:r>
          </w:p>
        </w:tc>
        <w:tc>
          <w:tcPr>
            <w:tcW w:w="331" w:type="pct"/>
            <w:vAlign w:val="center"/>
          </w:tcPr>
          <w:p w14:paraId="208F0736" w14:textId="77777777" w:rsidR="00091050" w:rsidRPr="006B3A52" w:rsidRDefault="00091050">
            <w:pPr>
              <w:pStyle w:val="aff8"/>
            </w:pPr>
          </w:p>
        </w:tc>
        <w:tc>
          <w:tcPr>
            <w:tcW w:w="338" w:type="pct"/>
            <w:vAlign w:val="center"/>
          </w:tcPr>
          <w:p w14:paraId="2A145EA3" w14:textId="77777777" w:rsidR="00091050" w:rsidRPr="006B3A52" w:rsidRDefault="00091050">
            <w:pPr>
              <w:pStyle w:val="aff8"/>
            </w:pPr>
          </w:p>
        </w:tc>
        <w:tc>
          <w:tcPr>
            <w:tcW w:w="436" w:type="pct"/>
            <w:vAlign w:val="center"/>
          </w:tcPr>
          <w:p w14:paraId="6A7F59A5" w14:textId="77777777" w:rsidR="00091050" w:rsidRPr="006B3A52" w:rsidRDefault="00000000">
            <w:pPr>
              <w:pStyle w:val="aff8"/>
            </w:pPr>
            <w:r w:rsidRPr="006B3A52">
              <w:rPr>
                <w:rFonts w:hint="eastAsia"/>
              </w:rPr>
              <w:t>72</w:t>
            </w:r>
          </w:p>
        </w:tc>
        <w:tc>
          <w:tcPr>
            <w:tcW w:w="435" w:type="pct"/>
            <w:vAlign w:val="center"/>
          </w:tcPr>
          <w:p w14:paraId="329F0541" w14:textId="77777777" w:rsidR="00091050" w:rsidRPr="006B3A52" w:rsidRDefault="00000000">
            <w:pPr>
              <w:pStyle w:val="aff8"/>
            </w:pPr>
            <w:r w:rsidRPr="006B3A52">
              <w:rPr>
                <w:rFonts w:hint="eastAsia"/>
              </w:rPr>
              <w:t>24</w:t>
            </w:r>
          </w:p>
        </w:tc>
        <w:tc>
          <w:tcPr>
            <w:tcW w:w="478" w:type="pct"/>
            <w:vAlign w:val="center"/>
          </w:tcPr>
          <w:p w14:paraId="19996130" w14:textId="77777777" w:rsidR="00091050" w:rsidRPr="006B3A52" w:rsidRDefault="00000000">
            <w:pPr>
              <w:pStyle w:val="aff8"/>
            </w:pPr>
            <w:r w:rsidRPr="006B3A52">
              <w:rPr>
                <w:rFonts w:hint="eastAsia"/>
              </w:rPr>
              <w:t>0</w:t>
            </w:r>
          </w:p>
        </w:tc>
        <w:tc>
          <w:tcPr>
            <w:tcW w:w="586" w:type="pct"/>
            <w:vAlign w:val="center"/>
          </w:tcPr>
          <w:p w14:paraId="2C32285C" w14:textId="77777777" w:rsidR="00091050" w:rsidRPr="006B3A52" w:rsidRDefault="00000000">
            <w:pPr>
              <w:pStyle w:val="aff8"/>
            </w:pPr>
            <w:r w:rsidRPr="006B3A52">
              <w:rPr>
                <w:rFonts w:hint="eastAsia"/>
              </w:rPr>
              <w:t>15</w:t>
            </w:r>
          </w:p>
        </w:tc>
        <w:tc>
          <w:tcPr>
            <w:tcW w:w="362" w:type="pct"/>
            <w:vAlign w:val="center"/>
          </w:tcPr>
          <w:p w14:paraId="1B43148F" w14:textId="77777777" w:rsidR="00091050" w:rsidRPr="006B3A52" w:rsidRDefault="00000000">
            <w:pPr>
              <w:pStyle w:val="aff8"/>
            </w:pPr>
            <w:r w:rsidRPr="006B3A52">
              <w:rPr>
                <w:rFonts w:hint="eastAsia"/>
              </w:rPr>
              <w:t>-</w:t>
            </w:r>
          </w:p>
        </w:tc>
        <w:tc>
          <w:tcPr>
            <w:tcW w:w="403" w:type="pct"/>
            <w:vAlign w:val="center"/>
          </w:tcPr>
          <w:p w14:paraId="77788232" w14:textId="77777777" w:rsidR="00091050" w:rsidRPr="006B3A52" w:rsidRDefault="00000000">
            <w:pPr>
              <w:pStyle w:val="aff8"/>
            </w:pPr>
            <w:r w:rsidRPr="006B3A52">
              <w:rPr>
                <w:rFonts w:hint="eastAsia"/>
              </w:rPr>
              <w:t>0.0285</w:t>
            </w:r>
          </w:p>
        </w:tc>
        <w:tc>
          <w:tcPr>
            <w:tcW w:w="402" w:type="pct"/>
            <w:vAlign w:val="center"/>
          </w:tcPr>
          <w:p w14:paraId="6527A69B" w14:textId="77777777" w:rsidR="00091050" w:rsidRPr="006B3A52" w:rsidRDefault="00000000">
            <w:pPr>
              <w:pStyle w:val="aff8"/>
            </w:pPr>
            <w:r w:rsidRPr="006B3A52">
              <w:rPr>
                <w:rFonts w:hint="eastAsia"/>
              </w:rPr>
              <w:t>-</w:t>
            </w:r>
          </w:p>
        </w:tc>
        <w:tc>
          <w:tcPr>
            <w:tcW w:w="510" w:type="pct"/>
            <w:vAlign w:val="center"/>
          </w:tcPr>
          <w:p w14:paraId="3D2F7E9F" w14:textId="77777777" w:rsidR="00091050" w:rsidRPr="006B3A52" w:rsidRDefault="00000000">
            <w:pPr>
              <w:pStyle w:val="aff8"/>
            </w:pPr>
            <w:r w:rsidRPr="006B3A52">
              <w:rPr>
                <w:rFonts w:hint="eastAsia"/>
              </w:rPr>
              <w:t>-</w:t>
            </w:r>
          </w:p>
        </w:tc>
      </w:tr>
    </w:tbl>
    <w:p w14:paraId="045DD92A" w14:textId="77777777" w:rsidR="00091050" w:rsidRPr="006B3A52" w:rsidRDefault="00091050">
      <w:pPr>
        <w:pStyle w:val="aff8"/>
        <w:ind w:firstLine="480"/>
      </w:pPr>
    </w:p>
    <w:p w14:paraId="1F60E365" w14:textId="77777777" w:rsidR="00091050" w:rsidRPr="006B3A52" w:rsidRDefault="00091050">
      <w:pPr>
        <w:ind w:firstLine="480"/>
      </w:pPr>
    </w:p>
    <w:p w14:paraId="630069F0" w14:textId="77777777" w:rsidR="00091050" w:rsidRPr="006B3A52" w:rsidRDefault="00091050">
      <w:pPr>
        <w:pStyle w:val="3"/>
        <w:sectPr w:rsidR="00091050" w:rsidRPr="006B3A52">
          <w:pgSz w:w="16838" w:h="11906" w:orient="landscape"/>
          <w:pgMar w:top="1800" w:right="1440" w:bottom="1800" w:left="1440" w:header="850" w:footer="850" w:gutter="0"/>
          <w:cols w:space="425"/>
          <w:docGrid w:type="lines" w:linePitch="326"/>
        </w:sectPr>
      </w:pPr>
    </w:p>
    <w:p w14:paraId="21ED0AA2" w14:textId="77777777" w:rsidR="00091050" w:rsidRPr="006B3A52" w:rsidRDefault="00000000">
      <w:pPr>
        <w:pStyle w:val="3"/>
      </w:pPr>
      <w:r w:rsidRPr="006B3A52">
        <w:rPr>
          <w:rFonts w:hint="eastAsia"/>
        </w:rPr>
        <w:lastRenderedPageBreak/>
        <w:t>评价等级及评价范围确定</w:t>
      </w:r>
    </w:p>
    <w:p w14:paraId="1DBDB8A7" w14:textId="77777777" w:rsidR="00091050" w:rsidRPr="006B3A52" w:rsidRDefault="00000000">
      <w:pPr>
        <w:ind w:firstLine="480"/>
      </w:pPr>
      <w:r w:rsidRPr="006B3A52">
        <w:rPr>
          <w:kern w:val="0"/>
          <w:szCs w:val="21"/>
          <w:lang w:val="zh-CN"/>
        </w:rPr>
        <w:t>由估算结果看出，原料储存、兑料</w:t>
      </w:r>
      <w:proofErr w:type="gramStart"/>
      <w:r w:rsidRPr="006B3A52">
        <w:rPr>
          <w:kern w:val="0"/>
          <w:szCs w:val="21"/>
          <w:lang w:val="zh-CN"/>
        </w:rPr>
        <w:t>粉尘铅占标</w:t>
      </w:r>
      <w:proofErr w:type="gramEnd"/>
      <w:r w:rsidRPr="006B3A52">
        <w:rPr>
          <w:kern w:val="0"/>
          <w:szCs w:val="21"/>
          <w:lang w:val="zh-CN"/>
        </w:rPr>
        <w:t>率最大，</w:t>
      </w:r>
      <w:proofErr w:type="gramStart"/>
      <w:r w:rsidRPr="006B3A52">
        <w:rPr>
          <w:kern w:val="0"/>
          <w:szCs w:val="21"/>
          <w:lang w:val="zh-CN"/>
        </w:rPr>
        <w:t>最大占</w:t>
      </w:r>
      <w:proofErr w:type="gramEnd"/>
      <w:r w:rsidRPr="006B3A52">
        <w:rPr>
          <w:kern w:val="0"/>
          <w:szCs w:val="21"/>
          <w:lang w:val="zh-CN"/>
        </w:rPr>
        <w:t>标率</w:t>
      </w:r>
      <w:r w:rsidRPr="006B3A52">
        <w:rPr>
          <w:kern w:val="0"/>
          <w:szCs w:val="21"/>
          <w:lang w:val="zh-CN"/>
        </w:rPr>
        <w:t>Pmax</w:t>
      </w:r>
      <w:r w:rsidRPr="006B3A52">
        <w:rPr>
          <w:kern w:val="0"/>
          <w:szCs w:val="21"/>
          <w:lang w:val="zh-CN"/>
        </w:rPr>
        <w:t>为</w:t>
      </w:r>
      <w:r w:rsidRPr="006B3A52">
        <w:rPr>
          <w:kern w:val="0"/>
          <w:szCs w:val="21"/>
          <w:lang w:val="zh-CN"/>
        </w:rPr>
        <w:t>90.64%</w:t>
      </w:r>
      <w:r w:rsidRPr="006B3A52">
        <w:rPr>
          <w:kern w:val="0"/>
          <w:szCs w:val="21"/>
          <w:lang w:val="zh-CN"/>
        </w:rPr>
        <w:t>，因此大气环境影响评价等级为一级。本项目所排放的各污染物中，原料储存、兑料粉尘的铅对应的</w:t>
      </w:r>
      <w:r w:rsidRPr="006B3A52">
        <w:rPr>
          <w:kern w:val="0"/>
          <w:szCs w:val="21"/>
          <w:lang w:val="zh-CN"/>
        </w:rPr>
        <w:t>D</w:t>
      </w:r>
      <w:r w:rsidRPr="006B3A52">
        <w:rPr>
          <w:kern w:val="0"/>
          <w:szCs w:val="21"/>
          <w:vertAlign w:val="subscript"/>
          <w:lang w:val="zh-CN"/>
        </w:rPr>
        <w:t>10%</w:t>
      </w:r>
      <w:r w:rsidRPr="006B3A52">
        <w:rPr>
          <w:kern w:val="0"/>
          <w:szCs w:val="21"/>
          <w:lang w:val="zh-CN"/>
        </w:rPr>
        <w:t>最大，为</w:t>
      </w:r>
      <w:r w:rsidRPr="006B3A52">
        <w:rPr>
          <w:kern w:val="0"/>
          <w:szCs w:val="21"/>
          <w:lang w:val="zh-CN"/>
        </w:rPr>
        <w:t>4743m</w:t>
      </w:r>
      <w:r w:rsidRPr="006B3A52">
        <w:rPr>
          <w:kern w:val="0"/>
          <w:szCs w:val="21"/>
          <w:lang w:val="zh-CN"/>
        </w:rPr>
        <w:t>，根据《环境影响评价技术导则大气环境》（</w:t>
      </w:r>
      <w:r w:rsidRPr="006B3A52">
        <w:rPr>
          <w:kern w:val="0"/>
          <w:szCs w:val="21"/>
          <w:lang w:val="zh-CN"/>
        </w:rPr>
        <w:t>HJ2.2-2018</w:t>
      </w:r>
      <w:r w:rsidRPr="006B3A52">
        <w:rPr>
          <w:kern w:val="0"/>
          <w:szCs w:val="21"/>
          <w:lang w:val="zh-CN"/>
        </w:rPr>
        <w:t>），评价范围</w:t>
      </w:r>
      <w:r w:rsidRPr="006B3A52">
        <w:rPr>
          <w:kern w:val="0"/>
          <w:szCs w:val="21"/>
        </w:rPr>
        <w:t>为东西</w:t>
      </w:r>
      <w:r w:rsidRPr="006B3A52">
        <w:rPr>
          <w:rFonts w:hint="eastAsia"/>
          <w:kern w:val="0"/>
          <w:szCs w:val="21"/>
        </w:rPr>
        <w:t>9.45</w:t>
      </w:r>
      <w:r w:rsidRPr="006B3A52">
        <w:rPr>
          <w:kern w:val="0"/>
          <w:szCs w:val="21"/>
        </w:rPr>
        <w:t>km×</w:t>
      </w:r>
      <w:r w:rsidRPr="006B3A52">
        <w:rPr>
          <w:kern w:val="0"/>
          <w:szCs w:val="21"/>
        </w:rPr>
        <w:t>南北</w:t>
      </w:r>
      <w:r w:rsidRPr="006B3A52">
        <w:rPr>
          <w:rFonts w:hint="eastAsia"/>
          <w:kern w:val="0"/>
          <w:szCs w:val="21"/>
        </w:rPr>
        <w:t>9.45</w:t>
      </w:r>
      <w:r w:rsidRPr="006B3A52">
        <w:rPr>
          <w:kern w:val="0"/>
          <w:szCs w:val="21"/>
        </w:rPr>
        <w:t>km</w:t>
      </w:r>
      <w:r w:rsidRPr="006B3A52">
        <w:rPr>
          <w:kern w:val="0"/>
          <w:szCs w:val="21"/>
        </w:rPr>
        <w:t>的矩形区域</w:t>
      </w:r>
      <w:r w:rsidRPr="006B3A52">
        <w:rPr>
          <w:rFonts w:hint="eastAsia"/>
          <w:kern w:val="0"/>
          <w:szCs w:val="21"/>
          <w:lang w:val="zh-CN"/>
        </w:rPr>
        <w:t>。</w:t>
      </w:r>
    </w:p>
    <w:p w14:paraId="1261A34E" w14:textId="77777777" w:rsidR="00091050" w:rsidRPr="006B3A52" w:rsidRDefault="00000000">
      <w:pPr>
        <w:pStyle w:val="3"/>
      </w:pPr>
      <w:r w:rsidRPr="006B3A52">
        <w:rPr>
          <w:rFonts w:hint="eastAsia"/>
        </w:rPr>
        <w:t>预测因子、模式和相关参数</w:t>
      </w:r>
    </w:p>
    <w:p w14:paraId="46C2A97F" w14:textId="77777777" w:rsidR="00091050" w:rsidRPr="006B3A52" w:rsidRDefault="00000000">
      <w:pPr>
        <w:ind w:firstLine="480"/>
        <w:rPr>
          <w:rFonts w:cs="宋体"/>
          <w:szCs w:val="20"/>
        </w:rPr>
      </w:pPr>
      <w:r w:rsidRPr="006B3A52">
        <w:rPr>
          <w:rFonts w:cs="宋体" w:hint="eastAsia"/>
          <w:szCs w:val="20"/>
        </w:rPr>
        <w:t>（</w:t>
      </w:r>
      <w:r w:rsidRPr="006B3A52">
        <w:rPr>
          <w:rFonts w:cs="宋体" w:hint="eastAsia"/>
          <w:szCs w:val="20"/>
        </w:rPr>
        <w:t>1</w:t>
      </w:r>
      <w:r w:rsidRPr="006B3A52">
        <w:rPr>
          <w:rFonts w:cs="宋体" w:hint="eastAsia"/>
          <w:szCs w:val="20"/>
        </w:rPr>
        <w:t>）预测因子</w:t>
      </w:r>
    </w:p>
    <w:p w14:paraId="34ED55E3" w14:textId="77777777" w:rsidR="00091050" w:rsidRPr="006B3A52" w:rsidRDefault="00000000">
      <w:pPr>
        <w:widowControl/>
        <w:ind w:firstLine="480"/>
        <w:rPr>
          <w:kern w:val="0"/>
        </w:rPr>
      </w:pPr>
      <w:r w:rsidRPr="006B3A52">
        <w:rPr>
          <w:rFonts w:hint="eastAsia"/>
          <w:kern w:val="0"/>
        </w:rPr>
        <w:t>正常工况下的预测因子：</w:t>
      </w:r>
      <w:r w:rsidRPr="006B3A52">
        <w:rPr>
          <w:rFonts w:hint="eastAsia"/>
          <w:kern w:val="0"/>
        </w:rPr>
        <w:t>SO</w:t>
      </w:r>
      <w:r w:rsidRPr="006B3A52">
        <w:rPr>
          <w:rFonts w:hint="eastAsia"/>
          <w:kern w:val="0"/>
          <w:vertAlign w:val="subscript"/>
        </w:rPr>
        <w:t>2</w:t>
      </w:r>
      <w:r w:rsidRPr="006B3A52">
        <w:rPr>
          <w:rFonts w:hint="eastAsia"/>
          <w:kern w:val="0"/>
        </w:rPr>
        <w:t>、</w:t>
      </w:r>
      <w:r w:rsidRPr="006B3A52">
        <w:rPr>
          <w:rFonts w:hint="eastAsia"/>
          <w:kern w:val="0"/>
        </w:rPr>
        <w:t>NO</w:t>
      </w:r>
      <w:r w:rsidRPr="006B3A52">
        <w:rPr>
          <w:rFonts w:hint="eastAsia"/>
          <w:kern w:val="0"/>
          <w:vertAlign w:val="subscript"/>
        </w:rPr>
        <w:t>2</w:t>
      </w:r>
      <w:r w:rsidRPr="006B3A52">
        <w:rPr>
          <w:rFonts w:hint="eastAsia"/>
          <w:kern w:val="0"/>
        </w:rPr>
        <w:t>、</w:t>
      </w:r>
      <w:r w:rsidRPr="006B3A52">
        <w:rPr>
          <w:rFonts w:hint="eastAsia"/>
          <w:kern w:val="0"/>
        </w:rPr>
        <w:t>PM</w:t>
      </w:r>
      <w:r w:rsidRPr="006B3A52">
        <w:rPr>
          <w:rFonts w:hint="eastAsia"/>
          <w:kern w:val="0"/>
          <w:vertAlign w:val="subscript"/>
        </w:rPr>
        <w:t>10</w:t>
      </w:r>
      <w:r w:rsidRPr="006B3A52">
        <w:rPr>
          <w:rFonts w:hint="eastAsia"/>
          <w:kern w:val="0"/>
        </w:rPr>
        <w:t>、</w:t>
      </w:r>
      <w:r w:rsidRPr="006B3A52">
        <w:rPr>
          <w:rFonts w:hint="eastAsia"/>
          <w:kern w:val="0"/>
        </w:rPr>
        <w:t>PM</w:t>
      </w:r>
      <w:r w:rsidRPr="006B3A52">
        <w:rPr>
          <w:rFonts w:hint="eastAsia"/>
          <w:kern w:val="0"/>
          <w:vertAlign w:val="subscript"/>
        </w:rPr>
        <w:t>2.5</w:t>
      </w:r>
      <w:r w:rsidRPr="006B3A52">
        <w:rPr>
          <w:rFonts w:hint="eastAsia"/>
          <w:kern w:val="0"/>
        </w:rPr>
        <w:t>、</w:t>
      </w:r>
      <w:r w:rsidRPr="006B3A52">
        <w:rPr>
          <w:rFonts w:hint="eastAsia"/>
          <w:kern w:val="0"/>
        </w:rPr>
        <w:t>T</w:t>
      </w:r>
      <w:r w:rsidRPr="006B3A52">
        <w:rPr>
          <w:kern w:val="0"/>
        </w:rPr>
        <w:t>SP</w:t>
      </w:r>
      <w:r w:rsidRPr="006B3A52">
        <w:rPr>
          <w:rFonts w:hint="eastAsia"/>
          <w:kern w:val="0"/>
        </w:rPr>
        <w:t>、铅、汞、镉、砷等</w:t>
      </w:r>
      <w:r w:rsidRPr="006B3A52">
        <w:rPr>
          <w:rFonts w:hint="eastAsia"/>
          <w:kern w:val="0"/>
        </w:rPr>
        <w:t>9</w:t>
      </w:r>
      <w:r w:rsidRPr="006B3A52">
        <w:rPr>
          <w:rFonts w:hint="eastAsia"/>
          <w:kern w:val="0"/>
        </w:rPr>
        <w:t>个；</w:t>
      </w:r>
      <w:r w:rsidRPr="006B3A52">
        <w:rPr>
          <w:kern w:val="0"/>
        </w:rPr>
        <w:t>非正常工况下的预测因子：</w:t>
      </w:r>
      <w:r w:rsidRPr="006B3A52">
        <w:rPr>
          <w:rFonts w:hint="eastAsia"/>
          <w:kern w:val="0"/>
        </w:rPr>
        <w:t>SO</w:t>
      </w:r>
      <w:r w:rsidRPr="006B3A52">
        <w:rPr>
          <w:rFonts w:hint="eastAsia"/>
          <w:kern w:val="0"/>
          <w:vertAlign w:val="subscript"/>
        </w:rPr>
        <w:t>2</w:t>
      </w:r>
      <w:r w:rsidRPr="006B3A52">
        <w:rPr>
          <w:rFonts w:hint="eastAsia"/>
          <w:kern w:val="0"/>
        </w:rPr>
        <w:t>、</w:t>
      </w:r>
      <w:r w:rsidRPr="006B3A52">
        <w:rPr>
          <w:rFonts w:hint="eastAsia"/>
          <w:kern w:val="0"/>
        </w:rPr>
        <w:t>NO</w:t>
      </w:r>
      <w:r w:rsidRPr="006B3A52">
        <w:rPr>
          <w:rFonts w:hint="eastAsia"/>
          <w:kern w:val="0"/>
          <w:vertAlign w:val="subscript"/>
        </w:rPr>
        <w:t>2</w:t>
      </w:r>
      <w:r w:rsidRPr="006B3A52">
        <w:rPr>
          <w:rFonts w:hint="eastAsia"/>
          <w:kern w:val="0"/>
        </w:rPr>
        <w:t>、</w:t>
      </w:r>
      <w:r w:rsidRPr="006B3A52">
        <w:rPr>
          <w:rFonts w:hint="eastAsia"/>
          <w:kern w:val="0"/>
        </w:rPr>
        <w:t>PM</w:t>
      </w:r>
      <w:r w:rsidRPr="006B3A52">
        <w:rPr>
          <w:rFonts w:hint="eastAsia"/>
          <w:kern w:val="0"/>
          <w:vertAlign w:val="subscript"/>
        </w:rPr>
        <w:t>10</w:t>
      </w:r>
      <w:r w:rsidRPr="006B3A52">
        <w:rPr>
          <w:rFonts w:hint="eastAsia"/>
          <w:kern w:val="0"/>
        </w:rPr>
        <w:t>、</w:t>
      </w:r>
      <w:r w:rsidRPr="006B3A52">
        <w:rPr>
          <w:rFonts w:hint="eastAsia"/>
          <w:kern w:val="0"/>
        </w:rPr>
        <w:t>PM</w:t>
      </w:r>
      <w:r w:rsidRPr="006B3A52">
        <w:rPr>
          <w:rFonts w:hint="eastAsia"/>
          <w:kern w:val="0"/>
          <w:vertAlign w:val="subscript"/>
        </w:rPr>
        <w:t>2.5</w:t>
      </w:r>
      <w:r w:rsidRPr="006B3A52">
        <w:rPr>
          <w:rFonts w:hint="eastAsia"/>
          <w:kern w:val="0"/>
        </w:rPr>
        <w:t>、铅、汞、镉、砷等</w:t>
      </w:r>
      <w:r w:rsidRPr="006B3A52">
        <w:rPr>
          <w:rFonts w:hint="eastAsia"/>
          <w:kern w:val="0"/>
        </w:rPr>
        <w:t>9</w:t>
      </w:r>
      <w:r w:rsidRPr="006B3A52">
        <w:rPr>
          <w:rFonts w:hint="eastAsia"/>
          <w:kern w:val="0"/>
        </w:rPr>
        <w:t>个。</w:t>
      </w:r>
    </w:p>
    <w:p w14:paraId="1004BCC2" w14:textId="77777777" w:rsidR="00091050" w:rsidRPr="006B3A52" w:rsidRDefault="00000000">
      <w:pPr>
        <w:widowControl/>
        <w:ind w:firstLine="480"/>
        <w:rPr>
          <w:kern w:val="0"/>
        </w:rPr>
      </w:pPr>
      <w:r w:rsidRPr="006B3A52">
        <w:rPr>
          <w:rFonts w:hint="eastAsia"/>
          <w:kern w:val="0"/>
        </w:rPr>
        <w:t>（</w:t>
      </w:r>
      <w:r w:rsidRPr="006B3A52">
        <w:rPr>
          <w:rFonts w:hint="eastAsia"/>
          <w:kern w:val="0"/>
        </w:rPr>
        <w:t>2</w:t>
      </w:r>
      <w:r w:rsidRPr="006B3A52">
        <w:rPr>
          <w:rFonts w:hint="eastAsia"/>
          <w:kern w:val="0"/>
        </w:rPr>
        <w:t>）预测模式</w:t>
      </w:r>
    </w:p>
    <w:p w14:paraId="20CA2968" w14:textId="77777777" w:rsidR="00091050" w:rsidRPr="006B3A52" w:rsidRDefault="00000000">
      <w:pPr>
        <w:ind w:firstLine="480"/>
        <w:rPr>
          <w:rFonts w:cs="宋体"/>
          <w:szCs w:val="20"/>
        </w:rPr>
      </w:pPr>
      <w:r w:rsidRPr="006B3A52">
        <w:rPr>
          <w:rFonts w:cs="宋体" w:hint="eastAsia"/>
          <w:szCs w:val="20"/>
        </w:rPr>
        <w:t>按照《环境影响评价技术导则</w:t>
      </w:r>
      <w:r w:rsidRPr="006B3A52">
        <w:rPr>
          <w:rFonts w:cs="宋体"/>
          <w:szCs w:val="20"/>
        </w:rPr>
        <w:t xml:space="preserve"> </w:t>
      </w:r>
      <w:r w:rsidRPr="006B3A52">
        <w:rPr>
          <w:rFonts w:cs="宋体" w:hint="eastAsia"/>
          <w:szCs w:val="20"/>
        </w:rPr>
        <w:t>大气环境》（</w:t>
      </w:r>
      <w:r w:rsidRPr="006B3A52">
        <w:rPr>
          <w:rFonts w:cs="宋体" w:hint="eastAsia"/>
          <w:szCs w:val="20"/>
        </w:rPr>
        <w:t>HJ2.2-2018</w:t>
      </w:r>
      <w:r w:rsidRPr="006B3A52">
        <w:rPr>
          <w:rFonts w:cs="宋体" w:hint="eastAsia"/>
          <w:szCs w:val="20"/>
        </w:rPr>
        <w:t>）的要求，本项目进行一级评价。</w:t>
      </w:r>
    </w:p>
    <w:p w14:paraId="06A346D6" w14:textId="77777777" w:rsidR="00091050" w:rsidRPr="006B3A52" w:rsidRDefault="00000000">
      <w:pPr>
        <w:overflowPunct w:val="0"/>
        <w:ind w:firstLine="480"/>
        <w:rPr>
          <w:rFonts w:eastAsia="Times New Roman"/>
          <w:kern w:val="0"/>
          <w:szCs w:val="21"/>
          <w:lang w:val="zh-CN"/>
        </w:rPr>
      </w:pPr>
      <w:r w:rsidRPr="006B3A52">
        <w:rPr>
          <w:rFonts w:ascii="宋体" w:hAnsi="宋体" w:cs="宋体" w:hint="eastAsia"/>
          <w:kern w:val="0"/>
          <w:szCs w:val="21"/>
          <w:lang w:val="zh-CN"/>
        </w:rPr>
        <w:t>根据估算结果，本项目最大影响范围为</w:t>
      </w:r>
      <w:r w:rsidRPr="006B3A52">
        <w:rPr>
          <w:rFonts w:hint="eastAsia"/>
          <w:kern w:val="0"/>
          <w:szCs w:val="21"/>
        </w:rPr>
        <w:t>9.45</w:t>
      </w:r>
      <w:r w:rsidRPr="006B3A52">
        <w:rPr>
          <w:kern w:val="0"/>
          <w:szCs w:val="21"/>
        </w:rPr>
        <w:t>km</w:t>
      </w:r>
      <w:r w:rsidRPr="006B3A52">
        <w:rPr>
          <w:rFonts w:hint="eastAsia"/>
          <w:kern w:val="0"/>
          <w:szCs w:val="21"/>
        </w:rPr>
        <w:t>×南北</w:t>
      </w:r>
      <w:r w:rsidRPr="006B3A52">
        <w:rPr>
          <w:rFonts w:hint="eastAsia"/>
          <w:kern w:val="0"/>
          <w:szCs w:val="21"/>
        </w:rPr>
        <w:t>9.45</w:t>
      </w:r>
      <w:r w:rsidRPr="006B3A52">
        <w:rPr>
          <w:kern w:val="0"/>
          <w:szCs w:val="21"/>
        </w:rPr>
        <w:t>km</w:t>
      </w:r>
      <w:r w:rsidRPr="006B3A52">
        <w:rPr>
          <w:rFonts w:ascii="宋体" w:hAnsi="宋体" w:cs="宋体" w:hint="eastAsia"/>
          <w:kern w:val="0"/>
          <w:szCs w:val="21"/>
          <w:lang w:val="zh-CN"/>
        </w:rPr>
        <w:t>，小于</w:t>
      </w:r>
      <w:r w:rsidRPr="006B3A52">
        <w:rPr>
          <w:rFonts w:eastAsia="Times New Roman" w:hint="eastAsia"/>
          <w:kern w:val="0"/>
          <w:szCs w:val="21"/>
          <w:lang w:val="zh-CN"/>
        </w:rPr>
        <w:t>50km</w:t>
      </w:r>
      <w:r w:rsidRPr="006B3A52">
        <w:rPr>
          <w:rFonts w:ascii="宋体" w:hAnsi="宋体" w:cs="宋体" w:hint="eastAsia"/>
          <w:kern w:val="0"/>
          <w:szCs w:val="21"/>
          <w:lang w:val="zh-CN"/>
        </w:rPr>
        <w:t>。根据基准年气象资料统计，区域最大持续静风时长为</w:t>
      </w:r>
      <w:r w:rsidRPr="006B3A52">
        <w:rPr>
          <w:rFonts w:eastAsia="Times New Roman"/>
          <w:kern w:val="0"/>
          <w:szCs w:val="21"/>
          <w:lang w:val="zh-CN"/>
        </w:rPr>
        <w:t>7</w:t>
      </w:r>
      <w:r w:rsidRPr="006B3A52">
        <w:rPr>
          <w:rFonts w:eastAsia="Times New Roman" w:hint="eastAsia"/>
          <w:kern w:val="0"/>
          <w:szCs w:val="21"/>
          <w:lang w:val="zh-CN"/>
        </w:rPr>
        <w:t>h</w:t>
      </w:r>
      <w:r w:rsidRPr="006B3A52">
        <w:rPr>
          <w:rFonts w:ascii="宋体" w:hAnsi="宋体" w:cs="宋体" w:hint="eastAsia"/>
          <w:kern w:val="0"/>
          <w:szCs w:val="21"/>
          <w:lang w:val="zh-CN"/>
        </w:rPr>
        <w:t>，小于</w:t>
      </w:r>
      <w:r w:rsidRPr="006B3A52">
        <w:rPr>
          <w:rFonts w:eastAsia="Times New Roman" w:hint="eastAsia"/>
          <w:kern w:val="0"/>
          <w:szCs w:val="21"/>
          <w:lang w:val="zh-CN"/>
        </w:rPr>
        <w:t>72h</w:t>
      </w:r>
      <w:r w:rsidRPr="006B3A52">
        <w:rPr>
          <w:rFonts w:ascii="宋体" w:hAnsi="宋体" w:cs="宋体" w:hint="eastAsia"/>
          <w:kern w:val="0"/>
          <w:szCs w:val="21"/>
          <w:lang w:val="zh-CN"/>
        </w:rPr>
        <w:t>。</w:t>
      </w:r>
    </w:p>
    <w:p w14:paraId="40E1413B" w14:textId="77777777" w:rsidR="00091050" w:rsidRPr="006B3A52" w:rsidRDefault="00000000">
      <w:pPr>
        <w:ind w:firstLine="480"/>
        <w:rPr>
          <w:rFonts w:cs="宋体"/>
          <w:szCs w:val="20"/>
        </w:rPr>
      </w:pPr>
      <w:r w:rsidRPr="006B3A52">
        <w:rPr>
          <w:rFonts w:cs="宋体" w:hint="eastAsia"/>
          <w:szCs w:val="20"/>
        </w:rPr>
        <w:t>因此，本次评价采用导则中推荐的</w:t>
      </w:r>
      <w:r w:rsidRPr="006B3A52">
        <w:rPr>
          <w:rFonts w:cs="宋体" w:hint="eastAsia"/>
          <w:szCs w:val="20"/>
        </w:rPr>
        <w:t>AERMOD</w:t>
      </w:r>
      <w:r w:rsidRPr="006B3A52">
        <w:rPr>
          <w:rFonts w:cs="宋体" w:hint="eastAsia"/>
          <w:szCs w:val="20"/>
        </w:rPr>
        <w:t>模型进行预测。</w:t>
      </w:r>
    </w:p>
    <w:p w14:paraId="1C9044D6" w14:textId="77777777" w:rsidR="00091050" w:rsidRPr="006B3A52" w:rsidRDefault="00000000">
      <w:pPr>
        <w:overflowPunct w:val="0"/>
        <w:ind w:firstLine="480"/>
        <w:rPr>
          <w:kern w:val="0"/>
          <w:szCs w:val="21"/>
          <w:lang w:val="zh-CN"/>
        </w:rPr>
      </w:pPr>
      <w:r w:rsidRPr="006B3A52">
        <w:rPr>
          <w:rFonts w:ascii="宋体" w:hAnsi="宋体" w:cs="宋体" w:hint="eastAsia"/>
          <w:kern w:val="0"/>
          <w:szCs w:val="21"/>
          <w:lang w:val="zh-CN"/>
        </w:rPr>
        <w:t>根据设计资料及建筑物下洗判定公式，本次预测各排气筒排放均不考虑建筑物下洗影响。进一步预测模式考虑污染物化学转化，不考虑干、湿沉降。</w:t>
      </w:r>
    </w:p>
    <w:p w14:paraId="65AD7565" w14:textId="77777777" w:rsidR="00091050" w:rsidRPr="006B3A52" w:rsidRDefault="00000000">
      <w:pPr>
        <w:ind w:firstLine="480"/>
        <w:rPr>
          <w:rFonts w:cs="宋体"/>
          <w:szCs w:val="20"/>
        </w:rPr>
      </w:pPr>
      <w:r w:rsidRPr="006B3A52">
        <w:rPr>
          <w:rFonts w:cs="宋体" w:hint="eastAsia"/>
          <w:szCs w:val="20"/>
        </w:rPr>
        <w:t>（</w:t>
      </w:r>
      <w:r w:rsidRPr="006B3A52">
        <w:rPr>
          <w:rFonts w:cs="宋体" w:hint="eastAsia"/>
          <w:szCs w:val="20"/>
        </w:rPr>
        <w:t>3</w:t>
      </w:r>
      <w:r w:rsidRPr="006B3A52">
        <w:rPr>
          <w:rFonts w:cs="宋体" w:hint="eastAsia"/>
          <w:szCs w:val="20"/>
        </w:rPr>
        <w:t>）</w:t>
      </w:r>
      <w:r w:rsidRPr="006B3A52">
        <w:rPr>
          <w:rFonts w:cs="宋体"/>
          <w:szCs w:val="20"/>
        </w:rPr>
        <w:t>气象数据</w:t>
      </w:r>
    </w:p>
    <w:p w14:paraId="4A7D919C" w14:textId="77777777" w:rsidR="00091050" w:rsidRPr="006B3A52" w:rsidRDefault="00000000">
      <w:pPr>
        <w:widowControl/>
        <w:ind w:firstLine="480"/>
        <w:rPr>
          <w:kern w:val="0"/>
        </w:rPr>
      </w:pPr>
      <w:r w:rsidRPr="006B3A52">
        <w:rPr>
          <w:kern w:val="0"/>
        </w:rPr>
        <w:t>本项目位于</w:t>
      </w:r>
      <w:r w:rsidRPr="006B3A52">
        <w:rPr>
          <w:rFonts w:hint="eastAsia"/>
          <w:kern w:val="0"/>
        </w:rPr>
        <w:t>莎车县</w:t>
      </w:r>
      <w:r w:rsidRPr="006B3A52">
        <w:rPr>
          <w:kern w:val="0"/>
        </w:rPr>
        <w:t>，评价</w:t>
      </w:r>
      <w:r w:rsidRPr="006B3A52">
        <w:rPr>
          <w:rFonts w:hint="eastAsia"/>
          <w:kern w:val="0"/>
        </w:rPr>
        <w:t>采用</w:t>
      </w:r>
      <w:r w:rsidRPr="006B3A52">
        <w:rPr>
          <w:kern w:val="0"/>
        </w:rPr>
        <w:t>的观测气象数据信息见表</w:t>
      </w:r>
      <w:r w:rsidRPr="006B3A52">
        <w:rPr>
          <w:rFonts w:hint="eastAsia"/>
          <w:kern w:val="0"/>
        </w:rPr>
        <w:t>6</w:t>
      </w:r>
      <w:r w:rsidRPr="006B3A52">
        <w:rPr>
          <w:kern w:val="0"/>
        </w:rPr>
        <w:t>.1</w:t>
      </w:r>
      <w:r w:rsidRPr="006B3A52">
        <w:rPr>
          <w:rFonts w:hint="eastAsia"/>
          <w:kern w:val="0"/>
        </w:rPr>
        <w:t>.4</w:t>
      </w:r>
      <w:r w:rsidRPr="006B3A52">
        <w:rPr>
          <w:kern w:val="0"/>
        </w:rPr>
        <w:t>-1</w:t>
      </w:r>
      <w:r w:rsidRPr="006B3A52">
        <w:rPr>
          <w:kern w:val="0"/>
        </w:rPr>
        <w:t>。</w:t>
      </w:r>
    </w:p>
    <w:p w14:paraId="4E47F96B" w14:textId="77777777" w:rsidR="00091050" w:rsidRPr="006B3A52" w:rsidRDefault="00000000">
      <w:pPr>
        <w:pStyle w:val="a3"/>
      </w:pPr>
      <w:r w:rsidRPr="006B3A52">
        <w:t>表</w:t>
      </w:r>
      <w:r w:rsidRPr="006B3A52">
        <w:rPr>
          <w:rFonts w:hint="eastAsia"/>
        </w:rPr>
        <w:t>6</w:t>
      </w:r>
      <w:r w:rsidRPr="006B3A52">
        <w:t>.1</w:t>
      </w:r>
      <w:r w:rsidRPr="006B3A52">
        <w:rPr>
          <w:rFonts w:hint="eastAsia"/>
        </w:rPr>
        <w:t>.4</w:t>
      </w:r>
      <w:r w:rsidRPr="006B3A52">
        <w:t xml:space="preserve">-1  </w:t>
      </w:r>
      <w:r w:rsidRPr="006B3A52">
        <w:rPr>
          <w:rFonts w:hint="eastAsia"/>
        </w:rPr>
        <w:t>观测气象数据信息</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3"/>
        <w:gridCol w:w="1146"/>
        <w:gridCol w:w="1035"/>
        <w:gridCol w:w="1049"/>
        <w:gridCol w:w="1090"/>
        <w:gridCol w:w="894"/>
        <w:gridCol w:w="1709"/>
      </w:tblGrid>
      <w:tr w:rsidR="00091050" w:rsidRPr="006B3A52" w14:paraId="6FABEB68" w14:textId="77777777">
        <w:trPr>
          <w:trHeight w:val="397"/>
        </w:trPr>
        <w:tc>
          <w:tcPr>
            <w:tcW w:w="827" w:type="pct"/>
            <w:vMerge w:val="restart"/>
            <w:vAlign w:val="center"/>
          </w:tcPr>
          <w:p w14:paraId="3A385F5A" w14:textId="77777777" w:rsidR="00091050" w:rsidRPr="006B3A52" w:rsidRDefault="00000000">
            <w:pPr>
              <w:pStyle w:val="aff8"/>
            </w:pPr>
            <w:r w:rsidRPr="006B3A52">
              <w:t>气象站名称</w:t>
            </w:r>
          </w:p>
        </w:tc>
        <w:tc>
          <w:tcPr>
            <w:tcW w:w="690" w:type="pct"/>
            <w:vMerge w:val="restart"/>
            <w:vAlign w:val="center"/>
          </w:tcPr>
          <w:p w14:paraId="1FAEE59A" w14:textId="77777777" w:rsidR="00091050" w:rsidRPr="006B3A52" w:rsidRDefault="00000000">
            <w:pPr>
              <w:pStyle w:val="aff8"/>
            </w:pPr>
            <w:r w:rsidRPr="006B3A52">
              <w:t>气象站</w:t>
            </w:r>
          </w:p>
          <w:p w14:paraId="13AAF99F" w14:textId="77777777" w:rsidR="00091050" w:rsidRPr="006B3A52" w:rsidRDefault="00000000">
            <w:pPr>
              <w:pStyle w:val="aff8"/>
            </w:pPr>
            <w:r w:rsidRPr="006B3A52">
              <w:t>编号</w:t>
            </w:r>
          </w:p>
        </w:tc>
        <w:tc>
          <w:tcPr>
            <w:tcW w:w="624" w:type="pct"/>
            <w:vMerge w:val="restart"/>
            <w:vAlign w:val="center"/>
          </w:tcPr>
          <w:p w14:paraId="213716D7" w14:textId="77777777" w:rsidR="00091050" w:rsidRPr="006B3A52" w:rsidRDefault="00000000">
            <w:pPr>
              <w:pStyle w:val="aff8"/>
            </w:pPr>
            <w:r w:rsidRPr="006B3A52">
              <w:t>气象站</w:t>
            </w:r>
          </w:p>
          <w:p w14:paraId="5973F3EC" w14:textId="77777777" w:rsidR="00091050" w:rsidRPr="006B3A52" w:rsidRDefault="00000000">
            <w:pPr>
              <w:pStyle w:val="aff8"/>
            </w:pPr>
            <w:r w:rsidRPr="006B3A52">
              <w:t>等级</w:t>
            </w:r>
          </w:p>
        </w:tc>
        <w:tc>
          <w:tcPr>
            <w:tcW w:w="632" w:type="pct"/>
            <w:vMerge w:val="restart"/>
            <w:vAlign w:val="center"/>
          </w:tcPr>
          <w:p w14:paraId="506178F4" w14:textId="77777777" w:rsidR="00091050" w:rsidRPr="006B3A52" w:rsidRDefault="00000000">
            <w:pPr>
              <w:pStyle w:val="aff8"/>
            </w:pPr>
            <w:r w:rsidRPr="006B3A52">
              <w:t>相对</w:t>
            </w:r>
          </w:p>
          <w:p w14:paraId="466A08C6" w14:textId="77777777" w:rsidR="00091050" w:rsidRPr="006B3A52" w:rsidRDefault="00000000">
            <w:pPr>
              <w:pStyle w:val="aff8"/>
            </w:pPr>
            <w:r w:rsidRPr="006B3A52">
              <w:t>距离</w:t>
            </w:r>
          </w:p>
          <w:p w14:paraId="6CDF6F7D" w14:textId="77777777" w:rsidR="00091050" w:rsidRPr="006B3A52" w:rsidRDefault="00000000">
            <w:pPr>
              <w:pStyle w:val="aff8"/>
            </w:pPr>
            <w:r w:rsidRPr="006B3A52">
              <w:rPr>
                <w:rFonts w:hint="eastAsia"/>
              </w:rPr>
              <w:t>（</w:t>
            </w:r>
            <w:r w:rsidRPr="006B3A52">
              <w:rPr>
                <w:rFonts w:hint="eastAsia"/>
              </w:rPr>
              <w:t>km</w:t>
            </w:r>
            <w:r w:rsidRPr="006B3A52">
              <w:rPr>
                <w:rFonts w:hint="eastAsia"/>
              </w:rPr>
              <w:t>）</w:t>
            </w:r>
          </w:p>
        </w:tc>
        <w:tc>
          <w:tcPr>
            <w:tcW w:w="657" w:type="pct"/>
            <w:vMerge w:val="restart"/>
            <w:vAlign w:val="center"/>
          </w:tcPr>
          <w:p w14:paraId="52C50D43" w14:textId="77777777" w:rsidR="00091050" w:rsidRPr="006B3A52" w:rsidRDefault="00000000">
            <w:pPr>
              <w:pStyle w:val="aff8"/>
            </w:pPr>
            <w:r w:rsidRPr="006B3A52">
              <w:t>海拔</w:t>
            </w:r>
          </w:p>
          <w:p w14:paraId="6C9AB11B" w14:textId="77777777" w:rsidR="00091050" w:rsidRPr="006B3A52" w:rsidRDefault="00000000">
            <w:pPr>
              <w:pStyle w:val="aff8"/>
            </w:pPr>
            <w:r w:rsidRPr="006B3A52">
              <w:rPr>
                <w:rFonts w:hint="eastAsia"/>
              </w:rPr>
              <w:t>（</w:t>
            </w:r>
            <w:r w:rsidRPr="006B3A52">
              <w:rPr>
                <w:rFonts w:hint="eastAsia"/>
              </w:rPr>
              <w:t>m</w:t>
            </w:r>
            <w:r w:rsidRPr="006B3A52">
              <w:rPr>
                <w:rFonts w:hint="eastAsia"/>
              </w:rPr>
              <w:t>）</w:t>
            </w:r>
          </w:p>
        </w:tc>
        <w:tc>
          <w:tcPr>
            <w:tcW w:w="539" w:type="pct"/>
            <w:vMerge w:val="restart"/>
            <w:vAlign w:val="center"/>
          </w:tcPr>
          <w:p w14:paraId="05895CFC" w14:textId="77777777" w:rsidR="00091050" w:rsidRPr="006B3A52" w:rsidRDefault="00000000">
            <w:pPr>
              <w:pStyle w:val="aff8"/>
            </w:pPr>
            <w:r w:rsidRPr="006B3A52">
              <w:t>数据</w:t>
            </w:r>
          </w:p>
          <w:p w14:paraId="01C0F2E9" w14:textId="77777777" w:rsidR="00091050" w:rsidRPr="006B3A52" w:rsidRDefault="00000000">
            <w:pPr>
              <w:pStyle w:val="aff8"/>
            </w:pPr>
            <w:r w:rsidRPr="006B3A52">
              <w:t>年份</w:t>
            </w:r>
          </w:p>
        </w:tc>
        <w:tc>
          <w:tcPr>
            <w:tcW w:w="1030" w:type="pct"/>
            <w:vMerge w:val="restart"/>
            <w:vAlign w:val="center"/>
          </w:tcPr>
          <w:p w14:paraId="6233936F" w14:textId="77777777" w:rsidR="00091050" w:rsidRPr="006B3A52" w:rsidRDefault="00000000">
            <w:pPr>
              <w:pStyle w:val="aff8"/>
            </w:pPr>
            <w:r w:rsidRPr="006B3A52">
              <w:t>气象要素</w:t>
            </w:r>
          </w:p>
        </w:tc>
      </w:tr>
      <w:tr w:rsidR="00091050" w:rsidRPr="006B3A52" w14:paraId="3735EF4C" w14:textId="77777777">
        <w:trPr>
          <w:trHeight w:val="397"/>
        </w:trPr>
        <w:tc>
          <w:tcPr>
            <w:tcW w:w="827" w:type="pct"/>
            <w:vMerge/>
            <w:vAlign w:val="center"/>
          </w:tcPr>
          <w:p w14:paraId="3172DCB5" w14:textId="77777777" w:rsidR="00091050" w:rsidRPr="006B3A52" w:rsidRDefault="00091050">
            <w:pPr>
              <w:pStyle w:val="aff8"/>
            </w:pPr>
          </w:p>
        </w:tc>
        <w:tc>
          <w:tcPr>
            <w:tcW w:w="690" w:type="pct"/>
            <w:vMerge/>
            <w:vAlign w:val="center"/>
          </w:tcPr>
          <w:p w14:paraId="1E89E333" w14:textId="77777777" w:rsidR="00091050" w:rsidRPr="006B3A52" w:rsidRDefault="00091050">
            <w:pPr>
              <w:pStyle w:val="aff8"/>
            </w:pPr>
          </w:p>
        </w:tc>
        <w:tc>
          <w:tcPr>
            <w:tcW w:w="624" w:type="pct"/>
            <w:vMerge/>
            <w:vAlign w:val="center"/>
          </w:tcPr>
          <w:p w14:paraId="2ADDCE08" w14:textId="77777777" w:rsidR="00091050" w:rsidRPr="006B3A52" w:rsidRDefault="00091050">
            <w:pPr>
              <w:pStyle w:val="aff8"/>
            </w:pPr>
          </w:p>
        </w:tc>
        <w:tc>
          <w:tcPr>
            <w:tcW w:w="632" w:type="pct"/>
            <w:vMerge/>
            <w:vAlign w:val="center"/>
          </w:tcPr>
          <w:p w14:paraId="1A35CCB8" w14:textId="77777777" w:rsidR="00091050" w:rsidRPr="006B3A52" w:rsidRDefault="00091050">
            <w:pPr>
              <w:pStyle w:val="aff8"/>
            </w:pPr>
          </w:p>
        </w:tc>
        <w:tc>
          <w:tcPr>
            <w:tcW w:w="657" w:type="pct"/>
            <w:vMerge/>
            <w:vAlign w:val="center"/>
          </w:tcPr>
          <w:p w14:paraId="1CFB7115" w14:textId="77777777" w:rsidR="00091050" w:rsidRPr="006B3A52" w:rsidRDefault="00091050">
            <w:pPr>
              <w:pStyle w:val="aff8"/>
            </w:pPr>
          </w:p>
        </w:tc>
        <w:tc>
          <w:tcPr>
            <w:tcW w:w="539" w:type="pct"/>
            <w:vMerge/>
            <w:vAlign w:val="center"/>
          </w:tcPr>
          <w:p w14:paraId="752DFBFB" w14:textId="77777777" w:rsidR="00091050" w:rsidRPr="006B3A52" w:rsidRDefault="00091050">
            <w:pPr>
              <w:pStyle w:val="aff8"/>
            </w:pPr>
          </w:p>
        </w:tc>
        <w:tc>
          <w:tcPr>
            <w:tcW w:w="1030" w:type="pct"/>
            <w:vMerge/>
            <w:vAlign w:val="center"/>
          </w:tcPr>
          <w:p w14:paraId="0028C5B9" w14:textId="77777777" w:rsidR="00091050" w:rsidRPr="006B3A52" w:rsidRDefault="00091050">
            <w:pPr>
              <w:pStyle w:val="aff8"/>
            </w:pPr>
          </w:p>
        </w:tc>
      </w:tr>
      <w:tr w:rsidR="00091050" w:rsidRPr="006B3A52" w14:paraId="40694874" w14:textId="77777777">
        <w:trPr>
          <w:trHeight w:val="397"/>
        </w:trPr>
        <w:tc>
          <w:tcPr>
            <w:tcW w:w="827" w:type="pct"/>
            <w:vAlign w:val="center"/>
          </w:tcPr>
          <w:p w14:paraId="2B2A0D14" w14:textId="77777777" w:rsidR="00091050" w:rsidRPr="006B3A52" w:rsidRDefault="00000000">
            <w:pPr>
              <w:pStyle w:val="aff8"/>
            </w:pPr>
            <w:r w:rsidRPr="006B3A52">
              <w:rPr>
                <w:rFonts w:hint="eastAsia"/>
              </w:rPr>
              <w:t>莎车县</w:t>
            </w:r>
          </w:p>
          <w:p w14:paraId="074491A9" w14:textId="77777777" w:rsidR="00091050" w:rsidRPr="006B3A52" w:rsidRDefault="00000000">
            <w:pPr>
              <w:pStyle w:val="aff8"/>
            </w:pPr>
            <w:r w:rsidRPr="006B3A52">
              <w:t>气象站</w:t>
            </w:r>
          </w:p>
        </w:tc>
        <w:tc>
          <w:tcPr>
            <w:tcW w:w="690" w:type="pct"/>
            <w:vAlign w:val="center"/>
          </w:tcPr>
          <w:p w14:paraId="6C94A841" w14:textId="77777777" w:rsidR="00091050" w:rsidRPr="006B3A52" w:rsidRDefault="00000000">
            <w:pPr>
              <w:pStyle w:val="aff8"/>
            </w:pPr>
            <w:r w:rsidRPr="006B3A52">
              <w:t>51811</w:t>
            </w:r>
          </w:p>
        </w:tc>
        <w:tc>
          <w:tcPr>
            <w:tcW w:w="624" w:type="pct"/>
            <w:vAlign w:val="center"/>
          </w:tcPr>
          <w:p w14:paraId="1E07B7BB" w14:textId="77777777" w:rsidR="00091050" w:rsidRPr="006B3A52" w:rsidRDefault="00000000">
            <w:pPr>
              <w:pStyle w:val="aff8"/>
            </w:pPr>
            <w:r w:rsidRPr="006B3A52">
              <w:rPr>
                <w:rFonts w:hint="eastAsia"/>
              </w:rPr>
              <w:t>基本</w:t>
            </w:r>
            <w:r w:rsidRPr="006B3A52">
              <w:t>站</w:t>
            </w:r>
          </w:p>
        </w:tc>
        <w:tc>
          <w:tcPr>
            <w:tcW w:w="632" w:type="pct"/>
            <w:vAlign w:val="center"/>
          </w:tcPr>
          <w:p w14:paraId="29204CFD" w14:textId="77777777" w:rsidR="00091050" w:rsidRPr="006B3A52" w:rsidRDefault="00000000">
            <w:pPr>
              <w:pStyle w:val="aff8"/>
            </w:pPr>
            <w:r w:rsidRPr="006B3A52">
              <w:t>26.6</w:t>
            </w:r>
          </w:p>
        </w:tc>
        <w:tc>
          <w:tcPr>
            <w:tcW w:w="657" w:type="pct"/>
            <w:vAlign w:val="center"/>
          </w:tcPr>
          <w:p w14:paraId="57364765" w14:textId="77777777" w:rsidR="00091050" w:rsidRPr="006B3A52" w:rsidRDefault="00000000">
            <w:pPr>
              <w:pStyle w:val="aff8"/>
            </w:pPr>
            <w:r w:rsidRPr="006B3A52">
              <w:t>1283</w:t>
            </w:r>
          </w:p>
        </w:tc>
        <w:tc>
          <w:tcPr>
            <w:tcW w:w="539" w:type="pct"/>
            <w:vAlign w:val="center"/>
          </w:tcPr>
          <w:p w14:paraId="585DE474" w14:textId="77777777" w:rsidR="00091050" w:rsidRPr="006B3A52" w:rsidRDefault="00000000">
            <w:pPr>
              <w:pStyle w:val="aff8"/>
            </w:pPr>
            <w:r w:rsidRPr="006B3A52">
              <w:rPr>
                <w:rFonts w:hint="eastAsia"/>
              </w:rPr>
              <w:t>2025</w:t>
            </w:r>
          </w:p>
        </w:tc>
        <w:tc>
          <w:tcPr>
            <w:tcW w:w="1030" w:type="pct"/>
            <w:vAlign w:val="center"/>
          </w:tcPr>
          <w:p w14:paraId="25120C29" w14:textId="77777777" w:rsidR="00091050" w:rsidRPr="006B3A52" w:rsidRDefault="00000000">
            <w:pPr>
              <w:pStyle w:val="aff8"/>
            </w:pPr>
            <w:r w:rsidRPr="006B3A52">
              <w:t>风向、风速、总云、低云、温度</w:t>
            </w:r>
          </w:p>
        </w:tc>
      </w:tr>
    </w:tbl>
    <w:p w14:paraId="220D4F87" w14:textId="77777777" w:rsidR="00091050" w:rsidRPr="006B3A52" w:rsidRDefault="00000000">
      <w:pPr>
        <w:ind w:firstLine="480"/>
        <w:rPr>
          <w:rFonts w:cs="宋体"/>
          <w:szCs w:val="20"/>
        </w:rPr>
      </w:pPr>
      <w:r w:rsidRPr="006B3A52">
        <w:rPr>
          <w:rFonts w:cs="宋体" w:hint="eastAsia"/>
          <w:szCs w:val="20"/>
        </w:rPr>
        <w:t>（</w:t>
      </w:r>
      <w:r w:rsidRPr="006B3A52">
        <w:rPr>
          <w:rFonts w:cs="宋体" w:hint="eastAsia"/>
          <w:szCs w:val="20"/>
        </w:rPr>
        <w:t>4</w:t>
      </w:r>
      <w:r w:rsidRPr="006B3A52">
        <w:rPr>
          <w:rFonts w:cs="宋体" w:hint="eastAsia"/>
          <w:szCs w:val="20"/>
        </w:rPr>
        <w:t>）地形数据</w:t>
      </w:r>
    </w:p>
    <w:p w14:paraId="73B0A929" w14:textId="77777777" w:rsidR="00091050" w:rsidRPr="006B3A52" w:rsidRDefault="00000000">
      <w:pPr>
        <w:overflowPunct w:val="0"/>
        <w:ind w:firstLine="480"/>
        <w:rPr>
          <w:rFonts w:eastAsia="Times New Roman"/>
          <w:kern w:val="0"/>
          <w:szCs w:val="21"/>
          <w:lang w:val="zh-CN"/>
        </w:rPr>
      </w:pPr>
      <w:r w:rsidRPr="006B3A52">
        <w:rPr>
          <w:rFonts w:ascii="宋体" w:hAnsi="宋体" w:cs="宋体" w:hint="eastAsia"/>
          <w:kern w:val="0"/>
          <w:szCs w:val="21"/>
          <w:lang w:val="zh-CN"/>
        </w:rPr>
        <w:t>本项目在预测过程中考虑实际地形影响，其中地形数据来自美国地理调查局（</w:t>
      </w:r>
      <w:r w:rsidRPr="006B3A52">
        <w:rPr>
          <w:rFonts w:eastAsia="Times New Roman" w:hint="eastAsia"/>
          <w:kern w:val="0"/>
          <w:szCs w:val="21"/>
          <w:lang w:val="zh-CN"/>
        </w:rPr>
        <w:t>USGS</w:t>
      </w:r>
      <w:r w:rsidRPr="006B3A52">
        <w:rPr>
          <w:rFonts w:ascii="宋体" w:hAnsi="宋体" w:cs="宋体" w:hint="eastAsia"/>
          <w:kern w:val="0"/>
          <w:szCs w:val="21"/>
          <w:lang w:val="zh-CN"/>
        </w:rPr>
        <w:t>），精度为</w:t>
      </w:r>
      <w:r w:rsidRPr="006B3A52">
        <w:rPr>
          <w:rFonts w:eastAsia="Times New Roman" w:hint="eastAsia"/>
          <w:kern w:val="0"/>
          <w:szCs w:val="21"/>
          <w:lang w:val="zh-CN"/>
        </w:rPr>
        <w:t>90m</w:t>
      </w:r>
      <w:r w:rsidRPr="006B3A52">
        <w:rPr>
          <w:rFonts w:ascii="宋体" w:hAnsi="宋体" w:cs="宋体" w:hint="eastAsia"/>
          <w:kern w:val="0"/>
          <w:szCs w:val="21"/>
          <w:lang w:val="zh-CN"/>
        </w:rPr>
        <w:t>，如</w:t>
      </w:r>
      <w:r w:rsidRPr="006B3A52">
        <w:rPr>
          <w:rFonts w:hint="eastAsia"/>
          <w:kern w:val="0"/>
          <w:szCs w:val="21"/>
          <w:lang w:val="zh-CN"/>
        </w:rPr>
        <w:t>图</w:t>
      </w:r>
      <w:r w:rsidRPr="006B3A52">
        <w:rPr>
          <w:rFonts w:hint="eastAsia"/>
          <w:kern w:val="0"/>
          <w:szCs w:val="21"/>
          <w:lang w:val="zh-CN"/>
        </w:rPr>
        <w:t>6</w:t>
      </w:r>
      <w:r w:rsidRPr="006B3A52">
        <w:rPr>
          <w:kern w:val="0"/>
          <w:szCs w:val="21"/>
          <w:lang w:val="zh-CN"/>
        </w:rPr>
        <w:t>.1</w:t>
      </w:r>
      <w:r w:rsidRPr="006B3A52">
        <w:rPr>
          <w:rFonts w:hint="eastAsia"/>
          <w:kern w:val="0"/>
          <w:szCs w:val="21"/>
          <w:lang w:val="zh-CN"/>
        </w:rPr>
        <w:t>.4</w:t>
      </w:r>
      <w:r w:rsidRPr="006B3A52">
        <w:rPr>
          <w:kern w:val="0"/>
          <w:szCs w:val="21"/>
          <w:lang w:val="zh-CN"/>
        </w:rPr>
        <w:t>-</w:t>
      </w:r>
      <w:r w:rsidRPr="006B3A52">
        <w:rPr>
          <w:rFonts w:hint="eastAsia"/>
          <w:kern w:val="0"/>
          <w:szCs w:val="21"/>
          <w:lang w:val="zh-CN"/>
        </w:rPr>
        <w:t>1</w:t>
      </w:r>
      <w:r w:rsidRPr="006B3A52">
        <w:rPr>
          <w:rFonts w:ascii="宋体" w:hAnsi="宋体" w:cs="宋体" w:hint="eastAsia"/>
          <w:kern w:val="0"/>
          <w:szCs w:val="21"/>
          <w:lang w:val="zh-CN"/>
        </w:rPr>
        <w:t>所示。</w:t>
      </w:r>
    </w:p>
    <w:p w14:paraId="5B566FCC" w14:textId="77777777" w:rsidR="00091050" w:rsidRPr="006B3A52" w:rsidRDefault="00091050">
      <w:pPr>
        <w:autoSpaceDE w:val="0"/>
        <w:autoSpaceDN w:val="0"/>
        <w:adjustRightInd w:val="0"/>
        <w:spacing w:line="240" w:lineRule="auto"/>
        <w:ind w:firstLineChars="0" w:firstLine="0"/>
        <w:jc w:val="center"/>
        <w:textAlignment w:val="center"/>
        <w:rPr>
          <w:kern w:val="0"/>
          <w:sz w:val="21"/>
        </w:rPr>
      </w:pPr>
    </w:p>
    <w:p w14:paraId="33BA7EEB" w14:textId="77777777" w:rsidR="00091050" w:rsidRPr="006B3A52" w:rsidRDefault="00000000">
      <w:pPr>
        <w:pStyle w:val="3"/>
      </w:pPr>
      <w:r w:rsidRPr="006B3A52">
        <w:rPr>
          <w:rFonts w:hint="eastAsia"/>
        </w:rPr>
        <w:t>预测范围及预测点方案</w:t>
      </w:r>
    </w:p>
    <w:p w14:paraId="14A3D198" w14:textId="77777777" w:rsidR="00091050" w:rsidRPr="006B3A52" w:rsidRDefault="00000000">
      <w:pPr>
        <w:ind w:firstLine="480"/>
      </w:pPr>
      <w:r w:rsidRPr="006B3A52">
        <w:rPr>
          <w:rFonts w:hint="eastAsia"/>
        </w:rPr>
        <w:t>预测范围覆盖评价范围内所有环境敏感点，敏感目标具体情况见表</w:t>
      </w:r>
      <w:r w:rsidRPr="006B3A52">
        <w:rPr>
          <w:rFonts w:hint="eastAsia"/>
        </w:rPr>
        <w:t>6</w:t>
      </w:r>
      <w:r w:rsidRPr="006B3A52">
        <w:t>.1</w:t>
      </w:r>
      <w:r w:rsidRPr="006B3A52">
        <w:rPr>
          <w:rFonts w:hint="eastAsia"/>
        </w:rPr>
        <w:t>.5-</w:t>
      </w:r>
      <w:r w:rsidRPr="006B3A52">
        <w:t>1</w:t>
      </w:r>
      <w:r w:rsidRPr="006B3A52">
        <w:rPr>
          <w:rFonts w:hint="eastAsia"/>
        </w:rPr>
        <w:t>。</w:t>
      </w:r>
    </w:p>
    <w:p w14:paraId="6BAC6DFC"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.5</w:t>
      </w:r>
      <w:r w:rsidRPr="006B3A52">
        <w:t xml:space="preserve">-1   </w:t>
      </w:r>
      <w:r w:rsidRPr="006B3A52">
        <w:rPr>
          <w:rFonts w:hint="eastAsia"/>
        </w:rPr>
        <w:t>环境空气保护目标分布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702"/>
        <w:gridCol w:w="1176"/>
        <w:gridCol w:w="735"/>
        <w:gridCol w:w="1067"/>
        <w:gridCol w:w="735"/>
        <w:gridCol w:w="924"/>
        <w:gridCol w:w="1296"/>
      </w:tblGrid>
      <w:tr w:rsidR="00091050" w:rsidRPr="006B3A52" w14:paraId="4FAB37F9" w14:textId="77777777">
        <w:trPr>
          <w:trHeight w:val="397"/>
          <w:jc w:val="center"/>
        </w:trPr>
        <w:tc>
          <w:tcPr>
            <w:tcW w:w="398" w:type="pct"/>
            <w:vMerge w:val="restart"/>
            <w:vAlign w:val="center"/>
          </w:tcPr>
          <w:p w14:paraId="51045E79" w14:textId="77777777" w:rsidR="00091050" w:rsidRPr="006B3A52" w:rsidRDefault="00000000">
            <w:pPr>
              <w:pStyle w:val="aff8"/>
            </w:pPr>
            <w:r w:rsidRPr="006B3A52">
              <w:rPr>
                <w:rFonts w:hint="eastAsia"/>
              </w:rPr>
              <w:t>序号</w:t>
            </w:r>
          </w:p>
        </w:tc>
        <w:tc>
          <w:tcPr>
            <w:tcW w:w="1026" w:type="pct"/>
            <w:vMerge w:val="restart"/>
            <w:vAlign w:val="center"/>
          </w:tcPr>
          <w:p w14:paraId="2FA92099" w14:textId="77777777" w:rsidR="00091050" w:rsidRPr="006B3A52" w:rsidRDefault="00000000">
            <w:pPr>
              <w:pStyle w:val="aff8"/>
            </w:pPr>
            <w:r w:rsidRPr="006B3A52">
              <w:rPr>
                <w:rFonts w:hint="eastAsia"/>
              </w:rPr>
              <w:t>名称</w:t>
            </w:r>
          </w:p>
        </w:tc>
        <w:tc>
          <w:tcPr>
            <w:tcW w:w="1152" w:type="pct"/>
            <w:gridSpan w:val="2"/>
            <w:vAlign w:val="center"/>
          </w:tcPr>
          <w:p w14:paraId="065462DB" w14:textId="77777777" w:rsidR="00091050" w:rsidRPr="006B3A52" w:rsidRDefault="00000000">
            <w:pPr>
              <w:pStyle w:val="aff8"/>
            </w:pPr>
            <w:r w:rsidRPr="006B3A52">
              <w:t>坐标</w:t>
            </w:r>
          </w:p>
        </w:tc>
        <w:tc>
          <w:tcPr>
            <w:tcW w:w="643" w:type="pct"/>
            <w:vMerge w:val="restart"/>
            <w:vAlign w:val="center"/>
          </w:tcPr>
          <w:p w14:paraId="6E6113CB" w14:textId="77777777" w:rsidR="00091050" w:rsidRPr="006B3A52" w:rsidRDefault="00000000">
            <w:pPr>
              <w:pStyle w:val="aff8"/>
            </w:pPr>
            <w:r w:rsidRPr="006B3A52">
              <w:t>保护对象</w:t>
            </w:r>
          </w:p>
        </w:tc>
        <w:tc>
          <w:tcPr>
            <w:tcW w:w="443" w:type="pct"/>
            <w:vMerge w:val="restart"/>
            <w:vAlign w:val="center"/>
          </w:tcPr>
          <w:p w14:paraId="1D414158" w14:textId="77777777" w:rsidR="00091050" w:rsidRPr="006B3A52" w:rsidRDefault="00000000">
            <w:pPr>
              <w:pStyle w:val="aff8"/>
            </w:pPr>
            <w:r w:rsidRPr="006B3A52">
              <w:t>环境</w:t>
            </w:r>
          </w:p>
          <w:p w14:paraId="6B748457" w14:textId="77777777" w:rsidR="00091050" w:rsidRPr="006B3A52" w:rsidRDefault="00000000">
            <w:pPr>
              <w:pStyle w:val="aff8"/>
            </w:pPr>
            <w:r w:rsidRPr="006B3A52">
              <w:t>功能区</w:t>
            </w:r>
          </w:p>
        </w:tc>
        <w:tc>
          <w:tcPr>
            <w:tcW w:w="557" w:type="pct"/>
            <w:vMerge w:val="restart"/>
            <w:vAlign w:val="center"/>
          </w:tcPr>
          <w:p w14:paraId="7005E05C" w14:textId="77777777" w:rsidR="00091050" w:rsidRPr="006B3A52" w:rsidRDefault="00000000">
            <w:pPr>
              <w:pStyle w:val="aff8"/>
            </w:pPr>
            <w:r w:rsidRPr="006B3A52">
              <w:t>相对厂址</w:t>
            </w:r>
          </w:p>
          <w:p w14:paraId="2C7D12D9" w14:textId="77777777" w:rsidR="00091050" w:rsidRPr="006B3A52" w:rsidRDefault="00000000">
            <w:pPr>
              <w:pStyle w:val="aff8"/>
            </w:pPr>
            <w:r w:rsidRPr="006B3A52">
              <w:t>方位</w:t>
            </w:r>
          </w:p>
        </w:tc>
        <w:tc>
          <w:tcPr>
            <w:tcW w:w="781" w:type="pct"/>
            <w:vMerge w:val="restart"/>
            <w:vAlign w:val="center"/>
          </w:tcPr>
          <w:p w14:paraId="5548D830" w14:textId="77777777" w:rsidR="00091050" w:rsidRPr="006B3A52" w:rsidRDefault="00000000">
            <w:pPr>
              <w:pStyle w:val="aff8"/>
            </w:pPr>
            <w:r w:rsidRPr="006B3A52">
              <w:t>相对厂界距离</w:t>
            </w:r>
          </w:p>
          <w:p w14:paraId="669A7C9B" w14:textId="77777777" w:rsidR="00091050" w:rsidRPr="006B3A52" w:rsidRDefault="00000000">
            <w:pPr>
              <w:pStyle w:val="aff8"/>
            </w:pPr>
            <w:r w:rsidRPr="006B3A52">
              <w:t>m</w:t>
            </w:r>
          </w:p>
        </w:tc>
      </w:tr>
      <w:tr w:rsidR="00091050" w:rsidRPr="006B3A52" w14:paraId="790970D6" w14:textId="77777777">
        <w:trPr>
          <w:trHeight w:val="397"/>
          <w:jc w:val="center"/>
        </w:trPr>
        <w:tc>
          <w:tcPr>
            <w:tcW w:w="398" w:type="pct"/>
            <w:vMerge/>
            <w:vAlign w:val="center"/>
          </w:tcPr>
          <w:p w14:paraId="768F3A59" w14:textId="77777777" w:rsidR="00091050" w:rsidRPr="006B3A52" w:rsidRDefault="00091050">
            <w:pPr>
              <w:pStyle w:val="aff8"/>
            </w:pPr>
          </w:p>
        </w:tc>
        <w:tc>
          <w:tcPr>
            <w:tcW w:w="1026" w:type="pct"/>
            <w:vMerge/>
            <w:vAlign w:val="center"/>
          </w:tcPr>
          <w:p w14:paraId="6FBE61F0" w14:textId="77777777" w:rsidR="00091050" w:rsidRPr="006B3A52" w:rsidRDefault="00091050">
            <w:pPr>
              <w:pStyle w:val="aff8"/>
            </w:pPr>
          </w:p>
        </w:tc>
        <w:tc>
          <w:tcPr>
            <w:tcW w:w="709" w:type="pct"/>
            <w:vAlign w:val="center"/>
          </w:tcPr>
          <w:p w14:paraId="75C02CE5" w14:textId="77777777" w:rsidR="00091050" w:rsidRPr="006B3A52" w:rsidRDefault="00000000">
            <w:pPr>
              <w:pStyle w:val="aff8"/>
            </w:pPr>
            <w:r w:rsidRPr="006B3A52">
              <w:rPr>
                <w:rFonts w:hint="eastAsia"/>
              </w:rPr>
              <w:t>X</w:t>
            </w:r>
          </w:p>
        </w:tc>
        <w:tc>
          <w:tcPr>
            <w:tcW w:w="443" w:type="pct"/>
            <w:vAlign w:val="center"/>
          </w:tcPr>
          <w:p w14:paraId="68873F01" w14:textId="77777777" w:rsidR="00091050" w:rsidRPr="006B3A52" w:rsidRDefault="00000000">
            <w:pPr>
              <w:pStyle w:val="aff8"/>
            </w:pPr>
            <w:r w:rsidRPr="006B3A52">
              <w:rPr>
                <w:rFonts w:hint="eastAsia"/>
              </w:rPr>
              <w:t>Y</w:t>
            </w:r>
          </w:p>
        </w:tc>
        <w:tc>
          <w:tcPr>
            <w:tcW w:w="643" w:type="pct"/>
            <w:vMerge/>
            <w:vAlign w:val="center"/>
          </w:tcPr>
          <w:p w14:paraId="27890645" w14:textId="77777777" w:rsidR="00091050" w:rsidRPr="006B3A52" w:rsidRDefault="00091050">
            <w:pPr>
              <w:pStyle w:val="aff8"/>
            </w:pPr>
          </w:p>
        </w:tc>
        <w:tc>
          <w:tcPr>
            <w:tcW w:w="443" w:type="pct"/>
            <w:vMerge/>
            <w:vAlign w:val="center"/>
          </w:tcPr>
          <w:p w14:paraId="4EC2570A" w14:textId="77777777" w:rsidR="00091050" w:rsidRPr="006B3A52" w:rsidRDefault="00091050">
            <w:pPr>
              <w:pStyle w:val="aff8"/>
            </w:pPr>
          </w:p>
        </w:tc>
        <w:tc>
          <w:tcPr>
            <w:tcW w:w="557" w:type="pct"/>
            <w:vMerge/>
            <w:vAlign w:val="center"/>
          </w:tcPr>
          <w:p w14:paraId="1091E989" w14:textId="77777777" w:rsidR="00091050" w:rsidRPr="006B3A52" w:rsidRDefault="00091050">
            <w:pPr>
              <w:pStyle w:val="aff8"/>
            </w:pPr>
          </w:p>
        </w:tc>
        <w:tc>
          <w:tcPr>
            <w:tcW w:w="781" w:type="pct"/>
            <w:vMerge/>
            <w:vAlign w:val="center"/>
          </w:tcPr>
          <w:p w14:paraId="48B8EA83" w14:textId="77777777" w:rsidR="00091050" w:rsidRPr="006B3A52" w:rsidRDefault="00091050">
            <w:pPr>
              <w:pStyle w:val="aff8"/>
            </w:pPr>
          </w:p>
        </w:tc>
      </w:tr>
      <w:tr w:rsidR="00091050" w:rsidRPr="006B3A52" w14:paraId="77F7CC75" w14:textId="77777777">
        <w:trPr>
          <w:trHeight w:val="397"/>
          <w:jc w:val="center"/>
        </w:trPr>
        <w:tc>
          <w:tcPr>
            <w:tcW w:w="398" w:type="pct"/>
            <w:vAlign w:val="center"/>
          </w:tcPr>
          <w:p w14:paraId="7A3ACC5B" w14:textId="77777777" w:rsidR="00091050" w:rsidRPr="006B3A52" w:rsidRDefault="00000000">
            <w:pPr>
              <w:pStyle w:val="aff8"/>
            </w:pPr>
            <w:r w:rsidRPr="006B3A52">
              <w:rPr>
                <w:rFonts w:hint="eastAsia"/>
              </w:rPr>
              <w:t>1</w:t>
            </w:r>
          </w:p>
        </w:tc>
        <w:tc>
          <w:tcPr>
            <w:tcW w:w="1026" w:type="pct"/>
            <w:vAlign w:val="center"/>
          </w:tcPr>
          <w:p w14:paraId="3CBEC0C3" w14:textId="77777777" w:rsidR="00091050" w:rsidRPr="006B3A52" w:rsidRDefault="00000000">
            <w:pPr>
              <w:pStyle w:val="aff8"/>
            </w:pPr>
            <w:r w:rsidRPr="006B3A52">
              <w:rPr>
                <w:rFonts w:hint="eastAsia"/>
              </w:rPr>
              <w:t>园区生活区</w:t>
            </w:r>
          </w:p>
        </w:tc>
        <w:tc>
          <w:tcPr>
            <w:tcW w:w="709" w:type="pct"/>
            <w:vAlign w:val="center"/>
          </w:tcPr>
          <w:p w14:paraId="7CF5BC7F" w14:textId="77777777" w:rsidR="00091050" w:rsidRPr="006B3A52" w:rsidRDefault="00000000">
            <w:pPr>
              <w:pStyle w:val="aff8"/>
            </w:pPr>
            <w:r w:rsidRPr="006B3A52">
              <w:t>-213</w:t>
            </w:r>
          </w:p>
        </w:tc>
        <w:tc>
          <w:tcPr>
            <w:tcW w:w="443" w:type="pct"/>
            <w:vAlign w:val="center"/>
          </w:tcPr>
          <w:p w14:paraId="7A4D5529" w14:textId="77777777" w:rsidR="00091050" w:rsidRPr="006B3A52" w:rsidRDefault="00000000">
            <w:pPr>
              <w:pStyle w:val="aff8"/>
            </w:pPr>
            <w:r w:rsidRPr="006B3A52">
              <w:t>1350</w:t>
            </w:r>
          </w:p>
        </w:tc>
        <w:tc>
          <w:tcPr>
            <w:tcW w:w="643" w:type="pct"/>
            <w:vAlign w:val="center"/>
          </w:tcPr>
          <w:p w14:paraId="03C8FE02" w14:textId="77777777" w:rsidR="00091050" w:rsidRPr="006B3A52" w:rsidRDefault="00000000">
            <w:pPr>
              <w:pStyle w:val="aff8"/>
            </w:pPr>
            <w:r w:rsidRPr="006B3A52">
              <w:rPr>
                <w:rFonts w:hint="eastAsia"/>
              </w:rPr>
              <w:t>居住区</w:t>
            </w:r>
          </w:p>
        </w:tc>
        <w:tc>
          <w:tcPr>
            <w:tcW w:w="443" w:type="pct"/>
            <w:vAlign w:val="center"/>
          </w:tcPr>
          <w:p w14:paraId="50C54CCC" w14:textId="77777777" w:rsidR="00091050" w:rsidRPr="006B3A52" w:rsidRDefault="00000000">
            <w:pPr>
              <w:pStyle w:val="aff8"/>
            </w:pPr>
            <w:r w:rsidRPr="006B3A52">
              <w:t>二类</w:t>
            </w:r>
          </w:p>
        </w:tc>
        <w:tc>
          <w:tcPr>
            <w:tcW w:w="557" w:type="pct"/>
            <w:vAlign w:val="center"/>
          </w:tcPr>
          <w:p w14:paraId="3C1FFF2F" w14:textId="77777777" w:rsidR="00091050" w:rsidRPr="006B3A52" w:rsidRDefault="00000000">
            <w:pPr>
              <w:pStyle w:val="aff8"/>
            </w:pPr>
            <w:r w:rsidRPr="006B3A52">
              <w:t>N</w:t>
            </w:r>
          </w:p>
        </w:tc>
        <w:tc>
          <w:tcPr>
            <w:tcW w:w="781" w:type="pct"/>
            <w:vAlign w:val="center"/>
          </w:tcPr>
          <w:p w14:paraId="328D7615" w14:textId="77777777" w:rsidR="00091050" w:rsidRPr="006B3A52" w:rsidRDefault="00000000">
            <w:pPr>
              <w:pStyle w:val="aff8"/>
            </w:pPr>
            <w:r w:rsidRPr="006B3A52">
              <w:t>600</w:t>
            </w:r>
          </w:p>
        </w:tc>
      </w:tr>
      <w:tr w:rsidR="00091050" w:rsidRPr="006B3A52" w14:paraId="3E0AD56E" w14:textId="77777777">
        <w:trPr>
          <w:trHeight w:val="397"/>
          <w:jc w:val="center"/>
        </w:trPr>
        <w:tc>
          <w:tcPr>
            <w:tcW w:w="398" w:type="pct"/>
            <w:vAlign w:val="center"/>
          </w:tcPr>
          <w:p w14:paraId="786B939F" w14:textId="77777777" w:rsidR="00091050" w:rsidRPr="006B3A52" w:rsidRDefault="00000000">
            <w:pPr>
              <w:pStyle w:val="aff8"/>
            </w:pPr>
            <w:r w:rsidRPr="006B3A52">
              <w:rPr>
                <w:rFonts w:hint="eastAsia"/>
              </w:rPr>
              <w:t>2</w:t>
            </w:r>
          </w:p>
        </w:tc>
        <w:tc>
          <w:tcPr>
            <w:tcW w:w="1026" w:type="pct"/>
            <w:vAlign w:val="center"/>
          </w:tcPr>
          <w:p w14:paraId="520B22FC"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709" w:type="pct"/>
            <w:vAlign w:val="center"/>
          </w:tcPr>
          <w:p w14:paraId="104A10DD" w14:textId="77777777" w:rsidR="00091050" w:rsidRPr="006B3A52" w:rsidRDefault="00000000">
            <w:pPr>
              <w:pStyle w:val="aff8"/>
            </w:pPr>
            <w:r w:rsidRPr="006B3A52">
              <w:t>-229</w:t>
            </w:r>
          </w:p>
        </w:tc>
        <w:tc>
          <w:tcPr>
            <w:tcW w:w="443" w:type="pct"/>
            <w:vAlign w:val="center"/>
          </w:tcPr>
          <w:p w14:paraId="0475B6AB" w14:textId="77777777" w:rsidR="00091050" w:rsidRPr="006B3A52" w:rsidRDefault="00000000">
            <w:pPr>
              <w:pStyle w:val="aff8"/>
            </w:pPr>
            <w:r w:rsidRPr="006B3A52">
              <w:t>2779</w:t>
            </w:r>
          </w:p>
        </w:tc>
        <w:tc>
          <w:tcPr>
            <w:tcW w:w="643" w:type="pct"/>
            <w:vAlign w:val="center"/>
          </w:tcPr>
          <w:p w14:paraId="32ED836E" w14:textId="77777777" w:rsidR="00091050" w:rsidRPr="006B3A52" w:rsidRDefault="00000000">
            <w:pPr>
              <w:pStyle w:val="aff8"/>
            </w:pPr>
            <w:r w:rsidRPr="006B3A52">
              <w:rPr>
                <w:rFonts w:hint="eastAsia"/>
              </w:rPr>
              <w:t>居住区</w:t>
            </w:r>
          </w:p>
        </w:tc>
        <w:tc>
          <w:tcPr>
            <w:tcW w:w="443" w:type="pct"/>
            <w:vAlign w:val="center"/>
          </w:tcPr>
          <w:p w14:paraId="5CD7ED79" w14:textId="77777777" w:rsidR="00091050" w:rsidRPr="006B3A52" w:rsidRDefault="00000000">
            <w:pPr>
              <w:pStyle w:val="aff8"/>
            </w:pPr>
            <w:r w:rsidRPr="006B3A52">
              <w:t>二类</w:t>
            </w:r>
          </w:p>
        </w:tc>
        <w:tc>
          <w:tcPr>
            <w:tcW w:w="557" w:type="pct"/>
            <w:vAlign w:val="center"/>
          </w:tcPr>
          <w:p w14:paraId="62BE24FB" w14:textId="77777777" w:rsidR="00091050" w:rsidRPr="006B3A52" w:rsidRDefault="00000000">
            <w:pPr>
              <w:pStyle w:val="aff8"/>
            </w:pPr>
            <w:r w:rsidRPr="006B3A52">
              <w:rPr>
                <w:rFonts w:hint="eastAsia"/>
              </w:rPr>
              <w:t>N</w:t>
            </w:r>
          </w:p>
        </w:tc>
        <w:tc>
          <w:tcPr>
            <w:tcW w:w="781" w:type="pct"/>
            <w:vAlign w:val="center"/>
          </w:tcPr>
          <w:p w14:paraId="339D8BD9" w14:textId="77777777" w:rsidR="00091050" w:rsidRPr="006B3A52" w:rsidRDefault="00000000">
            <w:pPr>
              <w:pStyle w:val="aff8"/>
            </w:pPr>
            <w:r w:rsidRPr="006B3A52">
              <w:t>2050</w:t>
            </w:r>
          </w:p>
        </w:tc>
      </w:tr>
      <w:tr w:rsidR="00091050" w:rsidRPr="006B3A52" w14:paraId="32D473E2" w14:textId="77777777">
        <w:trPr>
          <w:trHeight w:val="397"/>
          <w:jc w:val="center"/>
        </w:trPr>
        <w:tc>
          <w:tcPr>
            <w:tcW w:w="398" w:type="pct"/>
            <w:vAlign w:val="center"/>
          </w:tcPr>
          <w:p w14:paraId="40AAAF62" w14:textId="77777777" w:rsidR="00091050" w:rsidRPr="006B3A52" w:rsidRDefault="00000000">
            <w:pPr>
              <w:pStyle w:val="aff8"/>
            </w:pPr>
            <w:r w:rsidRPr="006B3A52">
              <w:rPr>
                <w:rFonts w:hint="eastAsia"/>
              </w:rPr>
              <w:t>3</w:t>
            </w:r>
          </w:p>
        </w:tc>
        <w:tc>
          <w:tcPr>
            <w:tcW w:w="1026" w:type="pct"/>
            <w:vAlign w:val="center"/>
          </w:tcPr>
          <w:p w14:paraId="6F1714F2" w14:textId="77777777" w:rsidR="00091050" w:rsidRPr="006B3A52" w:rsidRDefault="00000000">
            <w:pPr>
              <w:pStyle w:val="aff8"/>
            </w:pPr>
            <w:r w:rsidRPr="006B3A52">
              <w:rPr>
                <w:rFonts w:hint="eastAsia"/>
              </w:rPr>
              <w:t>兰干村</w:t>
            </w:r>
          </w:p>
        </w:tc>
        <w:tc>
          <w:tcPr>
            <w:tcW w:w="709" w:type="pct"/>
            <w:vAlign w:val="center"/>
          </w:tcPr>
          <w:p w14:paraId="638B79A7" w14:textId="77777777" w:rsidR="00091050" w:rsidRPr="006B3A52" w:rsidRDefault="00000000">
            <w:pPr>
              <w:pStyle w:val="aff8"/>
            </w:pPr>
            <w:r w:rsidRPr="006B3A52">
              <w:t>-718</w:t>
            </w:r>
          </w:p>
        </w:tc>
        <w:tc>
          <w:tcPr>
            <w:tcW w:w="443" w:type="pct"/>
            <w:vAlign w:val="center"/>
          </w:tcPr>
          <w:p w14:paraId="78C6F1AD" w14:textId="77777777" w:rsidR="00091050" w:rsidRPr="006B3A52" w:rsidRDefault="00000000">
            <w:pPr>
              <w:pStyle w:val="aff8"/>
            </w:pPr>
            <w:r w:rsidRPr="006B3A52">
              <w:t>229</w:t>
            </w:r>
          </w:p>
        </w:tc>
        <w:tc>
          <w:tcPr>
            <w:tcW w:w="643" w:type="pct"/>
            <w:vAlign w:val="center"/>
          </w:tcPr>
          <w:p w14:paraId="03327D47" w14:textId="77777777" w:rsidR="00091050" w:rsidRPr="006B3A52" w:rsidRDefault="00000000">
            <w:pPr>
              <w:pStyle w:val="aff8"/>
            </w:pPr>
            <w:r w:rsidRPr="006B3A52">
              <w:rPr>
                <w:rFonts w:hint="eastAsia"/>
              </w:rPr>
              <w:t>居住区</w:t>
            </w:r>
          </w:p>
        </w:tc>
        <w:tc>
          <w:tcPr>
            <w:tcW w:w="443" w:type="pct"/>
            <w:vAlign w:val="center"/>
          </w:tcPr>
          <w:p w14:paraId="42FCB0FC" w14:textId="77777777" w:rsidR="00091050" w:rsidRPr="006B3A52" w:rsidRDefault="00000000">
            <w:pPr>
              <w:pStyle w:val="aff8"/>
            </w:pPr>
            <w:r w:rsidRPr="006B3A52">
              <w:t>二类</w:t>
            </w:r>
          </w:p>
        </w:tc>
        <w:tc>
          <w:tcPr>
            <w:tcW w:w="557" w:type="pct"/>
            <w:vAlign w:val="center"/>
          </w:tcPr>
          <w:p w14:paraId="731E831F" w14:textId="77777777" w:rsidR="00091050" w:rsidRPr="006B3A52" w:rsidRDefault="00000000">
            <w:pPr>
              <w:pStyle w:val="aff8"/>
            </w:pPr>
            <w:r w:rsidRPr="006B3A52">
              <w:rPr>
                <w:rFonts w:hint="eastAsia"/>
              </w:rPr>
              <w:t>W</w:t>
            </w:r>
          </w:p>
        </w:tc>
        <w:tc>
          <w:tcPr>
            <w:tcW w:w="781" w:type="pct"/>
            <w:vAlign w:val="center"/>
          </w:tcPr>
          <w:p w14:paraId="7499295B" w14:textId="77777777" w:rsidR="00091050" w:rsidRPr="006B3A52" w:rsidRDefault="00000000">
            <w:pPr>
              <w:pStyle w:val="aff8"/>
            </w:pPr>
            <w:r w:rsidRPr="006B3A52">
              <w:t>600</w:t>
            </w:r>
          </w:p>
        </w:tc>
      </w:tr>
      <w:tr w:rsidR="00091050" w:rsidRPr="006B3A52" w14:paraId="702D4C86" w14:textId="77777777">
        <w:trPr>
          <w:trHeight w:val="397"/>
          <w:jc w:val="center"/>
        </w:trPr>
        <w:tc>
          <w:tcPr>
            <w:tcW w:w="398" w:type="pct"/>
            <w:vAlign w:val="center"/>
          </w:tcPr>
          <w:p w14:paraId="1B6E6744" w14:textId="77777777" w:rsidR="00091050" w:rsidRPr="006B3A52" w:rsidRDefault="00000000">
            <w:pPr>
              <w:pStyle w:val="aff8"/>
            </w:pPr>
            <w:r w:rsidRPr="006B3A52">
              <w:rPr>
                <w:rFonts w:hint="eastAsia"/>
              </w:rPr>
              <w:t>4</w:t>
            </w:r>
          </w:p>
        </w:tc>
        <w:tc>
          <w:tcPr>
            <w:tcW w:w="1026" w:type="pct"/>
            <w:vAlign w:val="center"/>
          </w:tcPr>
          <w:p w14:paraId="757C5E16" w14:textId="77777777" w:rsidR="00091050" w:rsidRPr="006B3A52" w:rsidRDefault="00000000">
            <w:pPr>
              <w:pStyle w:val="aff8"/>
            </w:pPr>
            <w:r w:rsidRPr="006B3A52">
              <w:rPr>
                <w:rFonts w:hint="eastAsia"/>
              </w:rPr>
              <w:t>萨依巴格村</w:t>
            </w:r>
          </w:p>
        </w:tc>
        <w:tc>
          <w:tcPr>
            <w:tcW w:w="709" w:type="pct"/>
            <w:vAlign w:val="center"/>
          </w:tcPr>
          <w:p w14:paraId="3F326FA6" w14:textId="77777777" w:rsidR="00091050" w:rsidRPr="006B3A52" w:rsidRDefault="00000000">
            <w:pPr>
              <w:pStyle w:val="aff8"/>
            </w:pPr>
            <w:r w:rsidRPr="006B3A52">
              <w:t>-1255</w:t>
            </w:r>
          </w:p>
        </w:tc>
        <w:tc>
          <w:tcPr>
            <w:tcW w:w="443" w:type="pct"/>
            <w:vAlign w:val="center"/>
          </w:tcPr>
          <w:p w14:paraId="0CF1FE50" w14:textId="77777777" w:rsidR="00091050" w:rsidRPr="006B3A52" w:rsidRDefault="00000000">
            <w:pPr>
              <w:pStyle w:val="aff8"/>
            </w:pPr>
            <w:r w:rsidRPr="006B3A52">
              <w:t>-987</w:t>
            </w:r>
          </w:p>
        </w:tc>
        <w:tc>
          <w:tcPr>
            <w:tcW w:w="643" w:type="pct"/>
            <w:vAlign w:val="center"/>
          </w:tcPr>
          <w:p w14:paraId="3AB5EFB8" w14:textId="77777777" w:rsidR="00091050" w:rsidRPr="006B3A52" w:rsidRDefault="00000000">
            <w:pPr>
              <w:pStyle w:val="aff8"/>
            </w:pPr>
            <w:r w:rsidRPr="006B3A52">
              <w:rPr>
                <w:rFonts w:hint="eastAsia"/>
              </w:rPr>
              <w:t>居住区</w:t>
            </w:r>
          </w:p>
        </w:tc>
        <w:tc>
          <w:tcPr>
            <w:tcW w:w="443" w:type="pct"/>
            <w:vAlign w:val="center"/>
          </w:tcPr>
          <w:p w14:paraId="70BA4992" w14:textId="77777777" w:rsidR="00091050" w:rsidRPr="006B3A52" w:rsidRDefault="00000000">
            <w:pPr>
              <w:pStyle w:val="aff8"/>
            </w:pPr>
            <w:r w:rsidRPr="006B3A52">
              <w:t>二类</w:t>
            </w:r>
          </w:p>
        </w:tc>
        <w:tc>
          <w:tcPr>
            <w:tcW w:w="557" w:type="pct"/>
            <w:vAlign w:val="center"/>
          </w:tcPr>
          <w:p w14:paraId="35A55D2D" w14:textId="77777777" w:rsidR="00091050" w:rsidRPr="006B3A52" w:rsidRDefault="00000000">
            <w:pPr>
              <w:pStyle w:val="aff8"/>
            </w:pPr>
            <w:r w:rsidRPr="006B3A52">
              <w:rPr>
                <w:rFonts w:hint="eastAsia"/>
              </w:rPr>
              <w:t>W</w:t>
            </w:r>
          </w:p>
        </w:tc>
        <w:tc>
          <w:tcPr>
            <w:tcW w:w="781" w:type="pct"/>
            <w:vAlign w:val="center"/>
          </w:tcPr>
          <w:p w14:paraId="23F459FF" w14:textId="77777777" w:rsidR="00091050" w:rsidRPr="006B3A52" w:rsidRDefault="00000000">
            <w:pPr>
              <w:pStyle w:val="aff8"/>
            </w:pPr>
            <w:r w:rsidRPr="006B3A52">
              <w:rPr>
                <w:rFonts w:hint="eastAsia"/>
              </w:rPr>
              <w:t>820</w:t>
            </w:r>
          </w:p>
        </w:tc>
      </w:tr>
      <w:tr w:rsidR="00091050" w:rsidRPr="006B3A52" w14:paraId="306E03EF" w14:textId="77777777">
        <w:trPr>
          <w:trHeight w:val="397"/>
          <w:jc w:val="center"/>
        </w:trPr>
        <w:tc>
          <w:tcPr>
            <w:tcW w:w="398" w:type="pct"/>
            <w:vAlign w:val="center"/>
          </w:tcPr>
          <w:p w14:paraId="14DD9610" w14:textId="77777777" w:rsidR="00091050" w:rsidRPr="006B3A52" w:rsidRDefault="00000000">
            <w:pPr>
              <w:pStyle w:val="aff8"/>
            </w:pPr>
            <w:r w:rsidRPr="006B3A52">
              <w:rPr>
                <w:rFonts w:hint="eastAsia"/>
              </w:rPr>
              <w:t>5</w:t>
            </w:r>
          </w:p>
        </w:tc>
        <w:tc>
          <w:tcPr>
            <w:tcW w:w="1026" w:type="pct"/>
            <w:vAlign w:val="center"/>
          </w:tcPr>
          <w:p w14:paraId="13D28E26"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709" w:type="pct"/>
            <w:vAlign w:val="center"/>
          </w:tcPr>
          <w:p w14:paraId="0FA41356" w14:textId="77777777" w:rsidR="00091050" w:rsidRPr="006B3A52" w:rsidRDefault="00000000">
            <w:pPr>
              <w:pStyle w:val="aff8"/>
            </w:pPr>
            <w:r w:rsidRPr="006B3A52">
              <w:t>-1200</w:t>
            </w:r>
          </w:p>
        </w:tc>
        <w:tc>
          <w:tcPr>
            <w:tcW w:w="443" w:type="pct"/>
            <w:vAlign w:val="center"/>
          </w:tcPr>
          <w:p w14:paraId="24868151" w14:textId="77777777" w:rsidR="00091050" w:rsidRPr="006B3A52" w:rsidRDefault="00000000">
            <w:pPr>
              <w:pStyle w:val="aff8"/>
            </w:pPr>
            <w:r w:rsidRPr="006B3A52">
              <w:t>-2818</w:t>
            </w:r>
          </w:p>
        </w:tc>
        <w:tc>
          <w:tcPr>
            <w:tcW w:w="643" w:type="pct"/>
            <w:vAlign w:val="center"/>
          </w:tcPr>
          <w:p w14:paraId="571BC74F" w14:textId="77777777" w:rsidR="00091050" w:rsidRPr="006B3A52" w:rsidRDefault="00000000">
            <w:pPr>
              <w:pStyle w:val="aff8"/>
            </w:pPr>
            <w:r w:rsidRPr="006B3A52">
              <w:rPr>
                <w:rFonts w:hint="eastAsia"/>
              </w:rPr>
              <w:t>居住区</w:t>
            </w:r>
          </w:p>
        </w:tc>
        <w:tc>
          <w:tcPr>
            <w:tcW w:w="443" w:type="pct"/>
            <w:vAlign w:val="center"/>
          </w:tcPr>
          <w:p w14:paraId="5FB9F518" w14:textId="77777777" w:rsidR="00091050" w:rsidRPr="006B3A52" w:rsidRDefault="00000000">
            <w:pPr>
              <w:pStyle w:val="aff8"/>
            </w:pPr>
            <w:r w:rsidRPr="006B3A52">
              <w:t>二类</w:t>
            </w:r>
          </w:p>
        </w:tc>
        <w:tc>
          <w:tcPr>
            <w:tcW w:w="557" w:type="pct"/>
            <w:vAlign w:val="center"/>
          </w:tcPr>
          <w:p w14:paraId="7BFC79EC" w14:textId="77777777" w:rsidR="00091050" w:rsidRPr="006B3A52" w:rsidRDefault="00000000">
            <w:pPr>
              <w:pStyle w:val="aff8"/>
            </w:pPr>
            <w:r w:rsidRPr="006B3A52">
              <w:rPr>
                <w:rFonts w:hint="eastAsia"/>
              </w:rPr>
              <w:t>S</w:t>
            </w:r>
            <w:r w:rsidRPr="006B3A52">
              <w:t>W</w:t>
            </w:r>
          </w:p>
        </w:tc>
        <w:tc>
          <w:tcPr>
            <w:tcW w:w="781" w:type="pct"/>
            <w:vAlign w:val="center"/>
          </w:tcPr>
          <w:p w14:paraId="1FDE5BA1" w14:textId="77777777" w:rsidR="00091050" w:rsidRPr="006B3A52" w:rsidRDefault="00000000">
            <w:pPr>
              <w:pStyle w:val="aff8"/>
            </w:pPr>
            <w:r w:rsidRPr="006B3A52">
              <w:rPr>
                <w:rFonts w:hint="eastAsia"/>
              </w:rPr>
              <w:t>1</w:t>
            </w:r>
            <w:r w:rsidRPr="006B3A52">
              <w:t>250</w:t>
            </w:r>
          </w:p>
        </w:tc>
      </w:tr>
      <w:tr w:rsidR="00091050" w:rsidRPr="006B3A52" w14:paraId="33D0F7B4" w14:textId="77777777">
        <w:trPr>
          <w:trHeight w:val="397"/>
          <w:jc w:val="center"/>
        </w:trPr>
        <w:tc>
          <w:tcPr>
            <w:tcW w:w="398" w:type="pct"/>
            <w:vAlign w:val="center"/>
          </w:tcPr>
          <w:p w14:paraId="0799B681" w14:textId="77777777" w:rsidR="00091050" w:rsidRPr="006B3A52" w:rsidRDefault="00000000">
            <w:pPr>
              <w:pStyle w:val="aff8"/>
            </w:pPr>
            <w:r w:rsidRPr="006B3A52">
              <w:rPr>
                <w:rFonts w:hint="eastAsia"/>
              </w:rPr>
              <w:t>6</w:t>
            </w:r>
          </w:p>
        </w:tc>
        <w:tc>
          <w:tcPr>
            <w:tcW w:w="1026" w:type="pct"/>
            <w:vAlign w:val="center"/>
          </w:tcPr>
          <w:p w14:paraId="2EFB1BB3" w14:textId="77777777" w:rsidR="00091050" w:rsidRPr="006B3A52" w:rsidRDefault="00000000">
            <w:pPr>
              <w:pStyle w:val="aff8"/>
            </w:pPr>
            <w:r w:rsidRPr="006B3A52">
              <w:rPr>
                <w:rFonts w:hint="eastAsia"/>
              </w:rPr>
              <w:t>喀勒</w:t>
            </w:r>
            <w:proofErr w:type="gramStart"/>
            <w:r w:rsidRPr="006B3A52">
              <w:rPr>
                <w:rFonts w:hint="eastAsia"/>
              </w:rPr>
              <w:t>提拉村</w:t>
            </w:r>
            <w:proofErr w:type="gramEnd"/>
          </w:p>
        </w:tc>
        <w:tc>
          <w:tcPr>
            <w:tcW w:w="709" w:type="pct"/>
            <w:vAlign w:val="center"/>
          </w:tcPr>
          <w:p w14:paraId="72627BA4" w14:textId="77777777" w:rsidR="00091050" w:rsidRPr="006B3A52" w:rsidRDefault="00000000">
            <w:pPr>
              <w:pStyle w:val="aff8"/>
            </w:pPr>
            <w:r w:rsidRPr="006B3A52">
              <w:t>-2692</w:t>
            </w:r>
          </w:p>
        </w:tc>
        <w:tc>
          <w:tcPr>
            <w:tcW w:w="443" w:type="pct"/>
            <w:vAlign w:val="center"/>
          </w:tcPr>
          <w:p w14:paraId="472E25B5" w14:textId="77777777" w:rsidR="00091050" w:rsidRPr="006B3A52" w:rsidRDefault="00000000">
            <w:pPr>
              <w:pStyle w:val="aff8"/>
            </w:pPr>
            <w:r w:rsidRPr="006B3A52">
              <w:t>-1760</w:t>
            </w:r>
          </w:p>
        </w:tc>
        <w:tc>
          <w:tcPr>
            <w:tcW w:w="643" w:type="pct"/>
            <w:vAlign w:val="center"/>
          </w:tcPr>
          <w:p w14:paraId="50697695" w14:textId="77777777" w:rsidR="00091050" w:rsidRPr="006B3A52" w:rsidRDefault="00000000">
            <w:pPr>
              <w:pStyle w:val="aff8"/>
            </w:pPr>
            <w:r w:rsidRPr="006B3A52">
              <w:rPr>
                <w:rFonts w:hint="eastAsia"/>
              </w:rPr>
              <w:t>居住区</w:t>
            </w:r>
          </w:p>
        </w:tc>
        <w:tc>
          <w:tcPr>
            <w:tcW w:w="443" w:type="pct"/>
            <w:vAlign w:val="center"/>
          </w:tcPr>
          <w:p w14:paraId="78F70632" w14:textId="77777777" w:rsidR="00091050" w:rsidRPr="006B3A52" w:rsidRDefault="00000000">
            <w:pPr>
              <w:pStyle w:val="aff8"/>
            </w:pPr>
            <w:r w:rsidRPr="006B3A52">
              <w:t>二类</w:t>
            </w:r>
          </w:p>
        </w:tc>
        <w:tc>
          <w:tcPr>
            <w:tcW w:w="557" w:type="pct"/>
            <w:vAlign w:val="center"/>
          </w:tcPr>
          <w:p w14:paraId="37B5A4B9" w14:textId="77777777" w:rsidR="00091050" w:rsidRPr="006B3A52" w:rsidRDefault="00000000">
            <w:pPr>
              <w:pStyle w:val="aff8"/>
            </w:pPr>
            <w:r w:rsidRPr="006B3A52">
              <w:t>W</w:t>
            </w:r>
            <w:r w:rsidRPr="006B3A52">
              <w:rPr>
                <w:rFonts w:hint="eastAsia"/>
              </w:rPr>
              <w:t>S</w:t>
            </w:r>
            <w:r w:rsidRPr="006B3A52">
              <w:t>W</w:t>
            </w:r>
          </w:p>
        </w:tc>
        <w:tc>
          <w:tcPr>
            <w:tcW w:w="781" w:type="pct"/>
            <w:vAlign w:val="center"/>
          </w:tcPr>
          <w:p w14:paraId="4E7D3116" w14:textId="77777777" w:rsidR="00091050" w:rsidRPr="006B3A52" w:rsidRDefault="00000000">
            <w:pPr>
              <w:pStyle w:val="aff8"/>
            </w:pPr>
            <w:r w:rsidRPr="006B3A52">
              <w:rPr>
                <w:rFonts w:hint="eastAsia"/>
              </w:rPr>
              <w:t>2</w:t>
            </w:r>
            <w:r w:rsidRPr="006B3A52">
              <w:t>050</w:t>
            </w:r>
          </w:p>
        </w:tc>
      </w:tr>
    </w:tbl>
    <w:p w14:paraId="72BB7EA4" w14:textId="77777777" w:rsidR="00091050" w:rsidRPr="006B3A52" w:rsidRDefault="00091050">
      <w:pPr>
        <w:pStyle w:val="aff8"/>
        <w:ind w:firstLine="480"/>
      </w:pPr>
    </w:p>
    <w:p w14:paraId="1DF65A02" w14:textId="77777777" w:rsidR="00091050" w:rsidRPr="006B3A52" w:rsidRDefault="00000000">
      <w:pPr>
        <w:pStyle w:val="3"/>
      </w:pPr>
      <w:r w:rsidRPr="006B3A52">
        <w:rPr>
          <w:rFonts w:hint="eastAsia"/>
        </w:rPr>
        <w:t>预测内容</w:t>
      </w:r>
    </w:p>
    <w:p w14:paraId="0EE7BF18" w14:textId="77777777" w:rsidR="00091050" w:rsidRPr="006B3A52" w:rsidRDefault="00000000">
      <w:pPr>
        <w:ind w:firstLine="480"/>
      </w:pPr>
      <w:r w:rsidRPr="006B3A52">
        <w:rPr>
          <w:rFonts w:hint="eastAsia"/>
        </w:rPr>
        <w:t>本项目所在区域为不达标区，项目大气环境影响评价等级为一级，根据《环境影响评价技术导则大气环境》（</w:t>
      </w:r>
      <w:r w:rsidRPr="006B3A52">
        <w:t>HJ2.2-2018</w:t>
      </w:r>
      <w:r w:rsidRPr="006B3A52">
        <w:rPr>
          <w:rFonts w:hint="eastAsia"/>
        </w:rPr>
        <w:t>）要求需采用进一步预测模式分析项目排放的污染物对周边环境的影响。大气环境影响预测内容见表</w:t>
      </w:r>
      <w:r w:rsidRPr="006B3A52">
        <w:rPr>
          <w:rFonts w:hint="eastAsia"/>
        </w:rPr>
        <w:t>6.1.6-1</w:t>
      </w:r>
      <w:r w:rsidRPr="006B3A52">
        <w:rPr>
          <w:rFonts w:hint="eastAsia"/>
        </w:rPr>
        <w:t>。</w:t>
      </w:r>
    </w:p>
    <w:p w14:paraId="6B9AB051" w14:textId="77777777" w:rsidR="00091050" w:rsidRPr="006B3A52" w:rsidRDefault="00000000">
      <w:pPr>
        <w:pStyle w:val="a3"/>
      </w:pPr>
      <w:r w:rsidRPr="006B3A52">
        <w:rPr>
          <w:rFonts w:hint="eastAsia"/>
        </w:rPr>
        <w:t>表</w:t>
      </w:r>
      <w:r w:rsidRPr="006B3A52">
        <w:rPr>
          <w:rFonts w:hint="eastAsia"/>
        </w:rPr>
        <w:t>6.1.6-1</w:t>
      </w:r>
      <w:r w:rsidRPr="006B3A52">
        <w:t xml:space="preserve">    </w:t>
      </w:r>
      <w:r w:rsidRPr="006B3A52">
        <w:rPr>
          <w:rFonts w:hint="eastAsia"/>
        </w:rPr>
        <w:t>大气环境影响预测与评价内容一览表</w:t>
      </w: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
        <w:gridCol w:w="2250"/>
        <w:gridCol w:w="1137"/>
        <w:gridCol w:w="996"/>
        <w:gridCol w:w="2910"/>
      </w:tblGrid>
      <w:tr w:rsidR="00091050" w:rsidRPr="006B3A52" w14:paraId="7618DDD0" w14:textId="77777777">
        <w:tc>
          <w:tcPr>
            <w:tcW w:w="605" w:type="pct"/>
            <w:vAlign w:val="center"/>
          </w:tcPr>
          <w:p w14:paraId="286B00E6" w14:textId="77777777" w:rsidR="00091050" w:rsidRPr="006B3A52" w:rsidRDefault="00000000">
            <w:pPr>
              <w:pStyle w:val="aff8"/>
            </w:pPr>
            <w:r w:rsidRPr="006B3A52">
              <w:t>评价对象</w:t>
            </w:r>
          </w:p>
        </w:tc>
        <w:tc>
          <w:tcPr>
            <w:tcW w:w="1356" w:type="pct"/>
            <w:vAlign w:val="center"/>
          </w:tcPr>
          <w:p w14:paraId="2C0E3991" w14:textId="77777777" w:rsidR="00091050" w:rsidRPr="006B3A52" w:rsidRDefault="00000000">
            <w:pPr>
              <w:pStyle w:val="aff8"/>
            </w:pPr>
            <w:r w:rsidRPr="006B3A52">
              <w:t>污染源</w:t>
            </w:r>
          </w:p>
        </w:tc>
        <w:tc>
          <w:tcPr>
            <w:tcW w:w="685" w:type="pct"/>
            <w:vAlign w:val="center"/>
          </w:tcPr>
          <w:p w14:paraId="38C34A7D" w14:textId="77777777" w:rsidR="00091050" w:rsidRPr="006B3A52" w:rsidRDefault="00000000">
            <w:pPr>
              <w:pStyle w:val="aff8"/>
            </w:pPr>
            <w:r w:rsidRPr="006B3A52">
              <w:t>排放形式</w:t>
            </w:r>
          </w:p>
        </w:tc>
        <w:tc>
          <w:tcPr>
            <w:tcW w:w="600" w:type="pct"/>
            <w:vAlign w:val="center"/>
          </w:tcPr>
          <w:p w14:paraId="370D7CF2" w14:textId="77777777" w:rsidR="00091050" w:rsidRPr="006B3A52" w:rsidRDefault="00000000">
            <w:pPr>
              <w:pStyle w:val="aff8"/>
            </w:pPr>
            <w:r w:rsidRPr="006B3A52">
              <w:t>预测内容</w:t>
            </w:r>
          </w:p>
        </w:tc>
        <w:tc>
          <w:tcPr>
            <w:tcW w:w="1754" w:type="pct"/>
            <w:vAlign w:val="center"/>
          </w:tcPr>
          <w:p w14:paraId="1B7F1A18" w14:textId="77777777" w:rsidR="00091050" w:rsidRPr="006B3A52" w:rsidRDefault="00000000">
            <w:pPr>
              <w:pStyle w:val="aff8"/>
            </w:pPr>
            <w:r w:rsidRPr="006B3A52">
              <w:t>评价内容</w:t>
            </w:r>
          </w:p>
        </w:tc>
      </w:tr>
      <w:tr w:rsidR="00091050" w:rsidRPr="006B3A52" w14:paraId="5467E312" w14:textId="77777777">
        <w:tc>
          <w:tcPr>
            <w:tcW w:w="605" w:type="pct"/>
            <w:vMerge w:val="restart"/>
            <w:vAlign w:val="center"/>
          </w:tcPr>
          <w:p w14:paraId="33025F43" w14:textId="77777777" w:rsidR="00091050" w:rsidRPr="006B3A52" w:rsidRDefault="00000000">
            <w:pPr>
              <w:pStyle w:val="aff8"/>
            </w:pPr>
            <w:r w:rsidRPr="006B3A52">
              <w:rPr>
                <w:rFonts w:hint="eastAsia"/>
              </w:rPr>
              <w:t>不</w:t>
            </w:r>
            <w:r w:rsidRPr="006B3A52">
              <w:t>达标区</w:t>
            </w:r>
          </w:p>
          <w:p w14:paraId="7D0D59FD" w14:textId="77777777" w:rsidR="00091050" w:rsidRPr="006B3A52" w:rsidRDefault="00000000">
            <w:pPr>
              <w:pStyle w:val="aff8"/>
            </w:pPr>
            <w:r w:rsidRPr="006B3A52">
              <w:t>评价项目</w:t>
            </w:r>
          </w:p>
        </w:tc>
        <w:tc>
          <w:tcPr>
            <w:tcW w:w="1356" w:type="pct"/>
            <w:vAlign w:val="center"/>
          </w:tcPr>
          <w:p w14:paraId="04423826" w14:textId="77777777" w:rsidR="00091050" w:rsidRPr="006B3A52" w:rsidRDefault="00000000">
            <w:pPr>
              <w:pStyle w:val="aff8"/>
            </w:pPr>
            <w:r w:rsidRPr="006B3A52">
              <w:t>新增污染源</w:t>
            </w:r>
          </w:p>
        </w:tc>
        <w:tc>
          <w:tcPr>
            <w:tcW w:w="685" w:type="pct"/>
            <w:vAlign w:val="center"/>
          </w:tcPr>
          <w:p w14:paraId="7B70B961" w14:textId="77777777" w:rsidR="00091050" w:rsidRPr="006B3A52" w:rsidRDefault="00000000">
            <w:pPr>
              <w:pStyle w:val="aff8"/>
            </w:pPr>
            <w:r w:rsidRPr="006B3A52">
              <w:t>正常排放</w:t>
            </w:r>
          </w:p>
        </w:tc>
        <w:tc>
          <w:tcPr>
            <w:tcW w:w="600" w:type="pct"/>
            <w:vAlign w:val="center"/>
          </w:tcPr>
          <w:p w14:paraId="2E84CB8E" w14:textId="77777777" w:rsidR="00091050" w:rsidRPr="006B3A52" w:rsidRDefault="00000000">
            <w:pPr>
              <w:pStyle w:val="aff8"/>
            </w:pPr>
            <w:r w:rsidRPr="006B3A52">
              <w:t>短期浓度</w:t>
            </w:r>
          </w:p>
          <w:p w14:paraId="3781D03E" w14:textId="77777777" w:rsidR="00091050" w:rsidRPr="006B3A52" w:rsidRDefault="00000000">
            <w:pPr>
              <w:pStyle w:val="aff8"/>
            </w:pPr>
            <w:r w:rsidRPr="006B3A52">
              <w:t>长期浓度</w:t>
            </w:r>
          </w:p>
        </w:tc>
        <w:tc>
          <w:tcPr>
            <w:tcW w:w="1754" w:type="pct"/>
            <w:vAlign w:val="center"/>
          </w:tcPr>
          <w:p w14:paraId="0A1EA335" w14:textId="77777777" w:rsidR="00091050" w:rsidRPr="006B3A52" w:rsidRDefault="00000000">
            <w:pPr>
              <w:pStyle w:val="aff8"/>
            </w:pPr>
            <w:r w:rsidRPr="006B3A52">
              <w:t>最大浓度占标率</w:t>
            </w:r>
          </w:p>
        </w:tc>
      </w:tr>
      <w:tr w:rsidR="00091050" w:rsidRPr="006B3A52" w14:paraId="40E872F9" w14:textId="77777777">
        <w:tc>
          <w:tcPr>
            <w:tcW w:w="605" w:type="pct"/>
            <w:vMerge/>
            <w:vAlign w:val="center"/>
          </w:tcPr>
          <w:p w14:paraId="307F19EF" w14:textId="77777777" w:rsidR="00091050" w:rsidRPr="006B3A52" w:rsidRDefault="00091050">
            <w:pPr>
              <w:pStyle w:val="aff8"/>
            </w:pPr>
          </w:p>
        </w:tc>
        <w:tc>
          <w:tcPr>
            <w:tcW w:w="1356" w:type="pct"/>
            <w:vAlign w:val="center"/>
          </w:tcPr>
          <w:p w14:paraId="1712AAFC" w14:textId="77777777" w:rsidR="00091050" w:rsidRPr="006B3A52" w:rsidRDefault="00000000">
            <w:pPr>
              <w:pStyle w:val="aff8"/>
            </w:pPr>
            <w:r w:rsidRPr="006B3A52">
              <w:t>新增污染源</w:t>
            </w:r>
          </w:p>
          <w:p w14:paraId="42365220" w14:textId="77777777" w:rsidR="00091050" w:rsidRPr="006B3A52" w:rsidRDefault="00000000">
            <w:pPr>
              <w:pStyle w:val="aff8"/>
            </w:pPr>
            <w:r w:rsidRPr="006B3A52">
              <w:t>-</w:t>
            </w:r>
          </w:p>
          <w:p w14:paraId="38F96187" w14:textId="77777777" w:rsidR="00091050" w:rsidRPr="006B3A52" w:rsidRDefault="00000000">
            <w:pPr>
              <w:pStyle w:val="aff8"/>
            </w:pPr>
            <w:r w:rsidRPr="006B3A52">
              <w:rPr>
                <w:rFonts w:hint="eastAsia"/>
              </w:rPr>
              <w:t>区域消减污染源</w:t>
            </w:r>
          </w:p>
          <w:p w14:paraId="521F51F5" w14:textId="77777777" w:rsidR="00091050" w:rsidRPr="006B3A52" w:rsidRDefault="00000000">
            <w:pPr>
              <w:pStyle w:val="aff8"/>
            </w:pPr>
            <w:r w:rsidRPr="006B3A52">
              <w:rPr>
                <w:rFonts w:hint="eastAsia"/>
              </w:rPr>
              <w:t>+</w:t>
            </w:r>
          </w:p>
          <w:p w14:paraId="1697FCA6" w14:textId="77777777" w:rsidR="00091050" w:rsidRPr="006B3A52" w:rsidRDefault="00000000">
            <w:pPr>
              <w:pStyle w:val="aff8"/>
            </w:pPr>
            <w:r w:rsidRPr="006B3A52">
              <w:rPr>
                <w:rFonts w:hint="eastAsia"/>
              </w:rPr>
              <w:t>其他在建、拟建的污染源</w:t>
            </w:r>
          </w:p>
        </w:tc>
        <w:tc>
          <w:tcPr>
            <w:tcW w:w="685" w:type="pct"/>
            <w:vAlign w:val="center"/>
          </w:tcPr>
          <w:p w14:paraId="5FC41B35" w14:textId="77777777" w:rsidR="00091050" w:rsidRPr="006B3A52" w:rsidRDefault="00000000">
            <w:pPr>
              <w:pStyle w:val="aff8"/>
            </w:pPr>
            <w:r w:rsidRPr="006B3A52">
              <w:t>正常排放</w:t>
            </w:r>
          </w:p>
        </w:tc>
        <w:tc>
          <w:tcPr>
            <w:tcW w:w="600" w:type="pct"/>
            <w:vAlign w:val="center"/>
          </w:tcPr>
          <w:p w14:paraId="0154B539" w14:textId="77777777" w:rsidR="00091050" w:rsidRPr="006B3A52" w:rsidRDefault="00000000">
            <w:pPr>
              <w:pStyle w:val="aff8"/>
            </w:pPr>
            <w:r w:rsidRPr="006B3A52">
              <w:t>短期浓度</w:t>
            </w:r>
          </w:p>
          <w:p w14:paraId="29B8ED94" w14:textId="77777777" w:rsidR="00091050" w:rsidRPr="006B3A52" w:rsidRDefault="00000000">
            <w:pPr>
              <w:pStyle w:val="aff8"/>
            </w:pPr>
            <w:r w:rsidRPr="006B3A52">
              <w:t>长期浓度</w:t>
            </w:r>
          </w:p>
        </w:tc>
        <w:tc>
          <w:tcPr>
            <w:tcW w:w="1754" w:type="pct"/>
            <w:vAlign w:val="center"/>
          </w:tcPr>
          <w:p w14:paraId="367EFE24" w14:textId="77777777" w:rsidR="00091050" w:rsidRPr="006B3A52" w:rsidRDefault="00000000">
            <w:pPr>
              <w:pStyle w:val="aff8"/>
            </w:pPr>
            <w:r w:rsidRPr="006B3A52">
              <w:t>叠加现状背景浓度后的保证率日平均质量浓度和年平均质量浓度的占标率，或短期浓度的达标情况</w:t>
            </w:r>
          </w:p>
        </w:tc>
      </w:tr>
      <w:tr w:rsidR="00091050" w:rsidRPr="006B3A52" w14:paraId="76810CBF" w14:textId="77777777">
        <w:tc>
          <w:tcPr>
            <w:tcW w:w="605" w:type="pct"/>
            <w:vMerge/>
            <w:vAlign w:val="center"/>
          </w:tcPr>
          <w:p w14:paraId="308F8BFB" w14:textId="77777777" w:rsidR="00091050" w:rsidRPr="006B3A52" w:rsidRDefault="00091050">
            <w:pPr>
              <w:pStyle w:val="aff8"/>
            </w:pPr>
          </w:p>
        </w:tc>
        <w:tc>
          <w:tcPr>
            <w:tcW w:w="1356" w:type="pct"/>
            <w:vAlign w:val="center"/>
          </w:tcPr>
          <w:p w14:paraId="0DF9E7A4" w14:textId="77777777" w:rsidR="00091050" w:rsidRPr="006B3A52" w:rsidRDefault="00000000">
            <w:pPr>
              <w:pStyle w:val="aff8"/>
            </w:pPr>
            <w:r w:rsidRPr="006B3A52">
              <w:t>新增污染源</w:t>
            </w:r>
          </w:p>
        </w:tc>
        <w:tc>
          <w:tcPr>
            <w:tcW w:w="685" w:type="pct"/>
            <w:vAlign w:val="center"/>
          </w:tcPr>
          <w:p w14:paraId="47382EAF" w14:textId="77777777" w:rsidR="00091050" w:rsidRPr="006B3A52" w:rsidRDefault="00000000">
            <w:pPr>
              <w:pStyle w:val="aff8"/>
            </w:pPr>
            <w:r w:rsidRPr="006B3A52">
              <w:t>非正常排放</w:t>
            </w:r>
          </w:p>
        </w:tc>
        <w:tc>
          <w:tcPr>
            <w:tcW w:w="600" w:type="pct"/>
            <w:vAlign w:val="center"/>
          </w:tcPr>
          <w:p w14:paraId="5163BA94" w14:textId="77777777" w:rsidR="00091050" w:rsidRPr="006B3A52" w:rsidRDefault="00000000">
            <w:pPr>
              <w:pStyle w:val="aff8"/>
            </w:pPr>
            <w:r w:rsidRPr="006B3A52">
              <w:t>1h</w:t>
            </w:r>
            <w:r w:rsidRPr="006B3A52">
              <w:t>平均质量浓度</w:t>
            </w:r>
          </w:p>
        </w:tc>
        <w:tc>
          <w:tcPr>
            <w:tcW w:w="1754" w:type="pct"/>
            <w:vAlign w:val="center"/>
          </w:tcPr>
          <w:p w14:paraId="79F992C8" w14:textId="77777777" w:rsidR="00091050" w:rsidRPr="006B3A52" w:rsidRDefault="00000000">
            <w:pPr>
              <w:pStyle w:val="aff8"/>
            </w:pPr>
            <w:r w:rsidRPr="006B3A52">
              <w:t>最大浓度占标率</w:t>
            </w:r>
          </w:p>
        </w:tc>
      </w:tr>
      <w:tr w:rsidR="00091050" w:rsidRPr="006B3A52" w14:paraId="4820FB0C" w14:textId="77777777">
        <w:tc>
          <w:tcPr>
            <w:tcW w:w="605" w:type="pct"/>
            <w:vAlign w:val="center"/>
          </w:tcPr>
          <w:p w14:paraId="4FD2F299" w14:textId="77777777" w:rsidR="00091050" w:rsidRPr="006B3A52" w:rsidRDefault="00000000">
            <w:pPr>
              <w:pStyle w:val="aff8"/>
            </w:pPr>
            <w:r w:rsidRPr="006B3A52">
              <w:t>大气环境防护距离</w:t>
            </w:r>
          </w:p>
        </w:tc>
        <w:tc>
          <w:tcPr>
            <w:tcW w:w="1356" w:type="pct"/>
            <w:vAlign w:val="center"/>
          </w:tcPr>
          <w:p w14:paraId="6AB1B11E" w14:textId="77777777" w:rsidR="00091050" w:rsidRPr="006B3A52" w:rsidRDefault="00000000">
            <w:pPr>
              <w:pStyle w:val="aff8"/>
            </w:pPr>
            <w:r w:rsidRPr="006B3A52">
              <w:t>新增污染源</w:t>
            </w:r>
          </w:p>
          <w:p w14:paraId="3DE4CE6D" w14:textId="77777777" w:rsidR="00091050" w:rsidRPr="006B3A52" w:rsidRDefault="00000000">
            <w:pPr>
              <w:pStyle w:val="aff8"/>
            </w:pPr>
            <w:r w:rsidRPr="006B3A52">
              <w:rPr>
                <w:rFonts w:hint="eastAsia"/>
              </w:rPr>
              <w:t>+</w:t>
            </w:r>
          </w:p>
          <w:p w14:paraId="0DCFEF1D" w14:textId="77777777" w:rsidR="00091050" w:rsidRPr="006B3A52" w:rsidRDefault="00000000">
            <w:pPr>
              <w:pStyle w:val="aff8"/>
            </w:pPr>
            <w:r w:rsidRPr="006B3A52">
              <w:rPr>
                <w:rFonts w:hint="eastAsia"/>
              </w:rPr>
              <w:t>项目全厂现有污染源</w:t>
            </w:r>
          </w:p>
        </w:tc>
        <w:tc>
          <w:tcPr>
            <w:tcW w:w="685" w:type="pct"/>
            <w:vAlign w:val="center"/>
          </w:tcPr>
          <w:p w14:paraId="7D14D1E5" w14:textId="77777777" w:rsidR="00091050" w:rsidRPr="006B3A52" w:rsidRDefault="00000000">
            <w:pPr>
              <w:pStyle w:val="aff8"/>
            </w:pPr>
            <w:r w:rsidRPr="006B3A52">
              <w:t>正常排放</w:t>
            </w:r>
          </w:p>
        </w:tc>
        <w:tc>
          <w:tcPr>
            <w:tcW w:w="600" w:type="pct"/>
            <w:vAlign w:val="center"/>
          </w:tcPr>
          <w:p w14:paraId="22C53E65" w14:textId="77777777" w:rsidR="00091050" w:rsidRPr="006B3A52" w:rsidRDefault="00000000">
            <w:pPr>
              <w:pStyle w:val="aff8"/>
            </w:pPr>
            <w:r w:rsidRPr="006B3A52">
              <w:t>短期浓度</w:t>
            </w:r>
          </w:p>
        </w:tc>
        <w:tc>
          <w:tcPr>
            <w:tcW w:w="1754" w:type="pct"/>
            <w:vAlign w:val="center"/>
          </w:tcPr>
          <w:p w14:paraId="03F77A71" w14:textId="77777777" w:rsidR="00091050" w:rsidRPr="006B3A52" w:rsidRDefault="00000000">
            <w:pPr>
              <w:pStyle w:val="aff8"/>
            </w:pPr>
            <w:r w:rsidRPr="006B3A52">
              <w:t>大气环境防护距离</w:t>
            </w:r>
          </w:p>
        </w:tc>
      </w:tr>
    </w:tbl>
    <w:p w14:paraId="344BC577" w14:textId="77777777" w:rsidR="00091050" w:rsidRPr="006B3A52" w:rsidRDefault="00000000">
      <w:pPr>
        <w:ind w:firstLine="480"/>
        <w:rPr>
          <w:lang w:val="zh-CN"/>
        </w:rPr>
      </w:pPr>
      <w:r w:rsidRPr="006B3A52">
        <w:rPr>
          <w:rFonts w:hint="eastAsia"/>
          <w:lang w:val="zh-CN"/>
        </w:rPr>
        <w:t>具体预测内容包括：</w:t>
      </w:r>
    </w:p>
    <w:p w14:paraId="59E3325B" w14:textId="77777777" w:rsidR="00091050" w:rsidRPr="006B3A52" w:rsidRDefault="00000000">
      <w:pPr>
        <w:ind w:firstLine="480"/>
      </w:pPr>
      <w:r w:rsidRPr="006B3A52">
        <w:rPr>
          <w:rFonts w:hint="eastAsia"/>
        </w:rPr>
        <w:t>（</w:t>
      </w:r>
      <w:r w:rsidRPr="006B3A52">
        <w:rPr>
          <w:rFonts w:hint="eastAsia"/>
        </w:rPr>
        <w:t>1</w:t>
      </w:r>
      <w:r w:rsidRPr="006B3A52">
        <w:rPr>
          <w:rFonts w:hint="eastAsia"/>
        </w:rPr>
        <w:t>）项目正常排放条件下，预测环境空气保护目标和网格点主要污染物的短期浓度和长期年均浓度贡献值，评价其最大浓度占标率。</w:t>
      </w:r>
    </w:p>
    <w:p w14:paraId="7C0FBBE0" w14:textId="77777777" w:rsidR="00091050" w:rsidRPr="006B3A52" w:rsidRDefault="00000000">
      <w:pPr>
        <w:ind w:firstLine="480"/>
      </w:pPr>
      <w:r w:rsidRPr="006B3A52">
        <w:rPr>
          <w:rFonts w:hint="eastAsia"/>
        </w:rPr>
        <w:t>（</w:t>
      </w:r>
      <w:r w:rsidRPr="006B3A52">
        <w:rPr>
          <w:rFonts w:hint="eastAsia"/>
        </w:rPr>
        <w:t>2</w:t>
      </w:r>
      <w:r w:rsidRPr="006B3A52">
        <w:rPr>
          <w:rFonts w:hint="eastAsia"/>
        </w:rPr>
        <w:t>）项目正常排放条件下，预测评价叠加环境空气质量现状浓度、叠加在建、拟建项目污染源、减去区域消减源的环境影响后环境空气保护目标和网格点主要污染物保证率日平均浓度和年平均质量浓度的达标情况。</w:t>
      </w:r>
    </w:p>
    <w:p w14:paraId="02A77305" w14:textId="77777777" w:rsidR="00091050" w:rsidRPr="006B3A52" w:rsidRDefault="00000000">
      <w:pPr>
        <w:ind w:firstLine="480"/>
      </w:pPr>
      <w:r w:rsidRPr="006B3A52">
        <w:rPr>
          <w:rFonts w:hint="eastAsia"/>
        </w:rPr>
        <w:t>（</w:t>
      </w:r>
      <w:r w:rsidRPr="006B3A52">
        <w:t>3</w:t>
      </w:r>
      <w:r w:rsidRPr="006B3A52">
        <w:rPr>
          <w:rFonts w:hint="eastAsia"/>
        </w:rPr>
        <w:t>）项目非正常排放条件下，预测环境空气保护目标和网格点主要污染物</w:t>
      </w:r>
      <w:r w:rsidRPr="006B3A52">
        <w:t>S</w:t>
      </w:r>
      <w:r w:rsidRPr="006B3A52">
        <w:rPr>
          <w:rFonts w:hint="eastAsia"/>
        </w:rPr>
        <w:t>O</w:t>
      </w:r>
      <w:r w:rsidRPr="006B3A52">
        <w:rPr>
          <w:rFonts w:hint="eastAsia"/>
          <w:vertAlign w:val="subscript"/>
        </w:rPr>
        <w:t>2</w:t>
      </w:r>
      <w:r w:rsidRPr="006B3A52">
        <w:rPr>
          <w:rFonts w:hint="eastAsia"/>
        </w:rPr>
        <w:t>、</w:t>
      </w:r>
      <w:r w:rsidRPr="006B3A52">
        <w:rPr>
          <w:rFonts w:hint="eastAsia"/>
        </w:rPr>
        <w:t>NO</w:t>
      </w:r>
      <w:r w:rsidRPr="006B3A52">
        <w:rPr>
          <w:rFonts w:hint="eastAsia"/>
          <w:vertAlign w:val="subscript"/>
        </w:rPr>
        <w:t>2</w:t>
      </w:r>
      <w:r w:rsidRPr="006B3A52">
        <w:rPr>
          <w:rFonts w:hint="eastAsia"/>
        </w:rPr>
        <w:t>等的</w:t>
      </w:r>
      <w:r w:rsidRPr="006B3A52">
        <w:rPr>
          <w:rFonts w:hint="eastAsia"/>
        </w:rPr>
        <w:t>1h</w:t>
      </w:r>
      <w:r w:rsidRPr="006B3A52">
        <w:rPr>
          <w:rFonts w:hint="eastAsia"/>
        </w:rPr>
        <w:t>最大浓度贡献值，评价其最大浓度占标率。</w:t>
      </w:r>
    </w:p>
    <w:p w14:paraId="6CF436FE" w14:textId="77777777" w:rsidR="00091050" w:rsidRPr="006B3A52" w:rsidRDefault="00000000">
      <w:pPr>
        <w:ind w:firstLine="480"/>
      </w:pPr>
      <w:r w:rsidRPr="006B3A52">
        <w:rPr>
          <w:rFonts w:hint="eastAsia"/>
        </w:rPr>
        <w:lastRenderedPageBreak/>
        <w:t>（</w:t>
      </w:r>
      <w:r w:rsidRPr="006B3A52">
        <w:t>4</w:t>
      </w:r>
      <w:r w:rsidRPr="006B3A52">
        <w:rPr>
          <w:rFonts w:hint="eastAsia"/>
        </w:rPr>
        <w:t>）项目正常排放条件下，预测主要污染物在厂界附近的短期浓度，计算大气环境防护距离。</w:t>
      </w:r>
    </w:p>
    <w:p w14:paraId="6FEEA69C" w14:textId="77777777" w:rsidR="00091050" w:rsidRPr="006B3A52" w:rsidRDefault="00000000">
      <w:pPr>
        <w:ind w:firstLine="480"/>
        <w:rPr>
          <w:lang w:val="de-DE"/>
        </w:rPr>
      </w:pPr>
      <w:r w:rsidRPr="006B3A52">
        <w:rPr>
          <w:rFonts w:hint="eastAsia"/>
          <w:lang w:val="de-DE"/>
        </w:rPr>
        <w:t>（</w:t>
      </w:r>
      <w:r w:rsidRPr="006B3A52">
        <w:rPr>
          <w:lang w:val="de-DE"/>
        </w:rPr>
        <w:t>5</w:t>
      </w:r>
      <w:r w:rsidRPr="006B3A52">
        <w:rPr>
          <w:rFonts w:hint="eastAsia"/>
          <w:lang w:val="de-DE"/>
        </w:rPr>
        <w:t>）评价区域环境质量的整体变化情况。</w:t>
      </w:r>
    </w:p>
    <w:p w14:paraId="317A94A7" w14:textId="77777777" w:rsidR="00091050" w:rsidRPr="006B3A52" w:rsidRDefault="00000000">
      <w:pPr>
        <w:pStyle w:val="3"/>
        <w:rPr>
          <w:lang w:val="de-DE"/>
        </w:rPr>
      </w:pPr>
      <w:r w:rsidRPr="006B3A52">
        <w:rPr>
          <w:rFonts w:hint="eastAsia"/>
          <w:lang w:val="de-DE"/>
        </w:rPr>
        <w:t>预测评价标准</w:t>
      </w:r>
    </w:p>
    <w:p w14:paraId="46A58663" w14:textId="77777777" w:rsidR="00091050" w:rsidRPr="006B3A52" w:rsidRDefault="00000000">
      <w:pPr>
        <w:ind w:firstLine="480"/>
      </w:pPr>
      <w:r w:rsidRPr="006B3A52">
        <w:rPr>
          <w:rFonts w:hint="eastAsia"/>
        </w:rPr>
        <w:t>SO</w:t>
      </w:r>
      <w:r w:rsidRPr="006B3A52">
        <w:rPr>
          <w:rFonts w:hint="eastAsia"/>
          <w:vertAlign w:val="subscript"/>
        </w:rPr>
        <w:t>2</w:t>
      </w:r>
      <w:r w:rsidRPr="006B3A52">
        <w:rPr>
          <w:rFonts w:hint="eastAsia"/>
        </w:rPr>
        <w:t>、</w:t>
      </w:r>
      <w:r w:rsidRPr="006B3A52">
        <w:rPr>
          <w:rFonts w:hint="eastAsia"/>
        </w:rPr>
        <w:t>NO</w:t>
      </w:r>
      <w:r w:rsidRPr="006B3A52">
        <w:rPr>
          <w:rFonts w:hint="eastAsia"/>
          <w:vertAlign w:val="subscript"/>
        </w:rPr>
        <w:t>2</w:t>
      </w:r>
      <w:r w:rsidRPr="006B3A52">
        <w:rPr>
          <w:rFonts w:hint="eastAsia"/>
        </w:rPr>
        <w:t>、</w:t>
      </w:r>
      <w:r w:rsidRPr="006B3A52">
        <w:rPr>
          <w:rFonts w:hint="eastAsia"/>
        </w:rPr>
        <w:t>PM</w:t>
      </w:r>
      <w:r w:rsidRPr="006B3A52">
        <w:rPr>
          <w:rFonts w:hint="eastAsia"/>
          <w:vertAlign w:val="subscript"/>
        </w:rPr>
        <w:t>10</w:t>
      </w:r>
      <w:r w:rsidRPr="006B3A52">
        <w:rPr>
          <w:rFonts w:hint="eastAsia"/>
        </w:rPr>
        <w:t>、</w:t>
      </w:r>
      <w:r w:rsidRPr="006B3A52">
        <w:rPr>
          <w:rFonts w:hint="eastAsia"/>
        </w:rPr>
        <w:t>PM</w:t>
      </w:r>
      <w:r w:rsidRPr="006B3A52">
        <w:rPr>
          <w:rFonts w:hint="eastAsia"/>
          <w:vertAlign w:val="subscript"/>
        </w:rPr>
        <w:t>2.5</w:t>
      </w:r>
      <w:r w:rsidRPr="006B3A52">
        <w:rPr>
          <w:rFonts w:hint="eastAsia"/>
        </w:rPr>
        <w:t>、</w:t>
      </w:r>
      <w:r w:rsidRPr="006B3A52">
        <w:rPr>
          <w:rFonts w:hint="eastAsia"/>
        </w:rPr>
        <w:t>T</w:t>
      </w:r>
      <w:r w:rsidRPr="006B3A52">
        <w:t>SP</w:t>
      </w:r>
      <w:r w:rsidRPr="006B3A52">
        <w:rPr>
          <w:rFonts w:hint="eastAsia"/>
        </w:rPr>
        <w:t>、汞、铅、镉、砷等环境质量执行《环境空气质量标准》（</w:t>
      </w:r>
      <w:r w:rsidRPr="006B3A52">
        <w:rPr>
          <w:rFonts w:hint="eastAsia"/>
        </w:rPr>
        <w:t>GB3095-2026</w:t>
      </w:r>
      <w:r w:rsidRPr="006B3A52">
        <w:rPr>
          <w:rFonts w:hint="eastAsia"/>
        </w:rPr>
        <w:t>）二级标准</w:t>
      </w:r>
      <w:r w:rsidRPr="006B3A52">
        <w:t>。</w:t>
      </w:r>
      <w:r w:rsidRPr="006B3A52">
        <w:rPr>
          <w:rFonts w:hint="eastAsia"/>
        </w:rPr>
        <w:t>具体见表</w:t>
      </w:r>
      <w:r w:rsidRPr="006B3A52">
        <w:rPr>
          <w:rFonts w:hint="eastAsia"/>
        </w:rPr>
        <w:t>6</w:t>
      </w:r>
      <w:r w:rsidRPr="006B3A52">
        <w:t>.1</w:t>
      </w:r>
      <w:r w:rsidRPr="006B3A52">
        <w:rPr>
          <w:rFonts w:hint="eastAsia"/>
        </w:rPr>
        <w:t>.7</w:t>
      </w:r>
      <w:r w:rsidRPr="006B3A52">
        <w:t>-1</w:t>
      </w:r>
      <w:r w:rsidRPr="006B3A52">
        <w:rPr>
          <w:rFonts w:hint="eastAsia"/>
        </w:rPr>
        <w:t>。</w:t>
      </w:r>
    </w:p>
    <w:p w14:paraId="572154E3"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.7</w:t>
      </w:r>
      <w:r w:rsidRPr="006B3A52">
        <w:t xml:space="preserve">-1    </w:t>
      </w:r>
      <w:r w:rsidRPr="006B3A52">
        <w:t>大气预测评价标准一览表</w:t>
      </w:r>
      <w:r w:rsidRPr="006B3A52">
        <w:rPr>
          <w:rFonts w:hint="eastAsia"/>
        </w:rPr>
        <w:t xml:space="preserve"> </w:t>
      </w:r>
      <w:r w:rsidRPr="006B3A52">
        <w:t xml:space="preserve"> </w:t>
      </w:r>
      <w:r w:rsidRPr="006B3A52">
        <w:t>单位</w:t>
      </w:r>
      <w:r w:rsidRPr="006B3A52">
        <w:rPr>
          <w:rFonts w:hint="eastAsia"/>
        </w:rPr>
        <w:t>：μ</w:t>
      </w:r>
      <w:r w:rsidRPr="006B3A52">
        <w:t>g/</w:t>
      </w:r>
      <w:r w:rsidRPr="006B3A52">
        <w:rPr>
          <w:rFonts w:hint="eastAsia"/>
        </w:rPr>
        <w:t>m</w:t>
      </w:r>
      <w:r w:rsidRPr="006B3A52">
        <w:t>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419"/>
        <w:gridCol w:w="1274"/>
        <w:gridCol w:w="1561"/>
        <w:gridCol w:w="1133"/>
        <w:gridCol w:w="2205"/>
      </w:tblGrid>
      <w:tr w:rsidR="00091050" w:rsidRPr="006B3A52" w14:paraId="709DFAD9" w14:textId="77777777">
        <w:trPr>
          <w:trHeight w:val="283"/>
          <w:jc w:val="center"/>
        </w:trPr>
        <w:tc>
          <w:tcPr>
            <w:tcW w:w="424" w:type="pct"/>
            <w:vMerge w:val="restart"/>
            <w:vAlign w:val="center"/>
          </w:tcPr>
          <w:p w14:paraId="34C268E6" w14:textId="77777777" w:rsidR="00091050" w:rsidRPr="006B3A52" w:rsidRDefault="00000000">
            <w:pPr>
              <w:pStyle w:val="aff8"/>
            </w:pPr>
            <w:r w:rsidRPr="006B3A52">
              <w:rPr>
                <w:rFonts w:hint="eastAsia"/>
              </w:rPr>
              <w:t>序号</w:t>
            </w:r>
          </w:p>
        </w:tc>
        <w:tc>
          <w:tcPr>
            <w:tcW w:w="855" w:type="pct"/>
            <w:vMerge w:val="restart"/>
            <w:vAlign w:val="center"/>
          </w:tcPr>
          <w:p w14:paraId="213F10A1" w14:textId="77777777" w:rsidR="00091050" w:rsidRPr="006B3A52" w:rsidRDefault="00000000">
            <w:pPr>
              <w:pStyle w:val="aff8"/>
            </w:pPr>
            <w:r w:rsidRPr="006B3A52">
              <w:rPr>
                <w:rFonts w:hint="eastAsia"/>
              </w:rPr>
              <w:t>污染物</w:t>
            </w:r>
          </w:p>
        </w:tc>
        <w:tc>
          <w:tcPr>
            <w:tcW w:w="2392" w:type="pct"/>
            <w:gridSpan w:val="3"/>
            <w:vAlign w:val="center"/>
          </w:tcPr>
          <w:p w14:paraId="0B6DB87F" w14:textId="77777777" w:rsidR="00091050" w:rsidRPr="006B3A52" w:rsidRDefault="00000000">
            <w:pPr>
              <w:pStyle w:val="aff8"/>
            </w:pPr>
            <w:r w:rsidRPr="006B3A52">
              <w:rPr>
                <w:rFonts w:hint="eastAsia"/>
              </w:rPr>
              <w:t>浓度限值（μ</w:t>
            </w:r>
            <w:r w:rsidRPr="006B3A52">
              <w:rPr>
                <w:rFonts w:hint="eastAsia"/>
              </w:rPr>
              <w:t>g/m</w:t>
            </w:r>
            <w:r w:rsidRPr="006B3A52">
              <w:rPr>
                <w:rFonts w:hint="eastAsia"/>
              </w:rPr>
              <w:t>³）</w:t>
            </w:r>
          </w:p>
        </w:tc>
        <w:tc>
          <w:tcPr>
            <w:tcW w:w="1329" w:type="pct"/>
            <w:vMerge w:val="restart"/>
            <w:vAlign w:val="center"/>
          </w:tcPr>
          <w:p w14:paraId="0B4BA8F8" w14:textId="77777777" w:rsidR="00091050" w:rsidRPr="006B3A52" w:rsidRDefault="00000000">
            <w:pPr>
              <w:pStyle w:val="aff8"/>
            </w:pPr>
            <w:r w:rsidRPr="006B3A52">
              <w:rPr>
                <w:rFonts w:hint="eastAsia"/>
              </w:rPr>
              <w:t>标准来源</w:t>
            </w:r>
          </w:p>
        </w:tc>
      </w:tr>
      <w:tr w:rsidR="00091050" w:rsidRPr="006B3A52" w14:paraId="589023AC" w14:textId="77777777">
        <w:trPr>
          <w:trHeight w:val="283"/>
          <w:jc w:val="center"/>
        </w:trPr>
        <w:tc>
          <w:tcPr>
            <w:tcW w:w="424" w:type="pct"/>
            <w:vMerge/>
            <w:vAlign w:val="center"/>
          </w:tcPr>
          <w:p w14:paraId="77AD3EFB" w14:textId="77777777" w:rsidR="00091050" w:rsidRPr="006B3A52" w:rsidRDefault="00091050">
            <w:pPr>
              <w:pStyle w:val="aff8"/>
            </w:pPr>
          </w:p>
        </w:tc>
        <w:tc>
          <w:tcPr>
            <w:tcW w:w="855" w:type="pct"/>
            <w:vMerge/>
            <w:vAlign w:val="center"/>
          </w:tcPr>
          <w:p w14:paraId="4C560F9B" w14:textId="77777777" w:rsidR="00091050" w:rsidRPr="006B3A52" w:rsidRDefault="00091050">
            <w:pPr>
              <w:pStyle w:val="aff8"/>
            </w:pPr>
          </w:p>
        </w:tc>
        <w:tc>
          <w:tcPr>
            <w:tcW w:w="768" w:type="pct"/>
            <w:vAlign w:val="center"/>
          </w:tcPr>
          <w:p w14:paraId="1CA180DB" w14:textId="77777777" w:rsidR="00091050" w:rsidRPr="006B3A52" w:rsidRDefault="00000000">
            <w:pPr>
              <w:pStyle w:val="aff8"/>
            </w:pPr>
            <w:r w:rsidRPr="006B3A52">
              <w:rPr>
                <w:rFonts w:hint="eastAsia"/>
              </w:rPr>
              <w:t>1</w:t>
            </w:r>
            <w:r w:rsidRPr="006B3A52">
              <w:rPr>
                <w:rFonts w:hint="eastAsia"/>
              </w:rPr>
              <w:t>小时平均</w:t>
            </w:r>
          </w:p>
        </w:tc>
        <w:tc>
          <w:tcPr>
            <w:tcW w:w="941" w:type="pct"/>
            <w:vAlign w:val="center"/>
          </w:tcPr>
          <w:p w14:paraId="7AD91956" w14:textId="77777777" w:rsidR="00091050" w:rsidRPr="006B3A52" w:rsidRDefault="00000000">
            <w:pPr>
              <w:pStyle w:val="aff8"/>
            </w:pPr>
            <w:r w:rsidRPr="006B3A52">
              <w:rPr>
                <w:rFonts w:hint="eastAsia"/>
              </w:rPr>
              <w:t>日平均</w:t>
            </w:r>
          </w:p>
        </w:tc>
        <w:tc>
          <w:tcPr>
            <w:tcW w:w="683" w:type="pct"/>
            <w:vAlign w:val="center"/>
          </w:tcPr>
          <w:p w14:paraId="75ADF8E4" w14:textId="77777777" w:rsidR="00091050" w:rsidRPr="006B3A52" w:rsidRDefault="00000000">
            <w:pPr>
              <w:pStyle w:val="aff8"/>
            </w:pPr>
            <w:r w:rsidRPr="006B3A52">
              <w:rPr>
                <w:rFonts w:hint="eastAsia"/>
              </w:rPr>
              <w:t>年平均值</w:t>
            </w:r>
          </w:p>
        </w:tc>
        <w:tc>
          <w:tcPr>
            <w:tcW w:w="1329" w:type="pct"/>
            <w:vMerge/>
            <w:vAlign w:val="center"/>
          </w:tcPr>
          <w:p w14:paraId="2E323E63" w14:textId="77777777" w:rsidR="00091050" w:rsidRPr="006B3A52" w:rsidRDefault="00091050">
            <w:pPr>
              <w:pStyle w:val="aff8"/>
            </w:pPr>
          </w:p>
        </w:tc>
      </w:tr>
      <w:tr w:rsidR="00091050" w:rsidRPr="006B3A52" w14:paraId="6CEF2FE7" w14:textId="77777777">
        <w:trPr>
          <w:trHeight w:val="283"/>
          <w:jc w:val="center"/>
        </w:trPr>
        <w:tc>
          <w:tcPr>
            <w:tcW w:w="424" w:type="pct"/>
            <w:vAlign w:val="center"/>
          </w:tcPr>
          <w:p w14:paraId="2CB550CE" w14:textId="77777777" w:rsidR="00091050" w:rsidRPr="006B3A52" w:rsidRDefault="00000000">
            <w:pPr>
              <w:pStyle w:val="aff8"/>
            </w:pPr>
            <w:r w:rsidRPr="006B3A52">
              <w:rPr>
                <w:rFonts w:hint="eastAsia"/>
              </w:rPr>
              <w:t>1</w:t>
            </w:r>
          </w:p>
        </w:tc>
        <w:tc>
          <w:tcPr>
            <w:tcW w:w="855" w:type="pct"/>
            <w:vAlign w:val="center"/>
          </w:tcPr>
          <w:p w14:paraId="42E9C813" w14:textId="77777777" w:rsidR="00091050" w:rsidRPr="006B3A52" w:rsidRDefault="00000000">
            <w:pPr>
              <w:pStyle w:val="aff8"/>
            </w:pPr>
            <w:r w:rsidRPr="006B3A52">
              <w:rPr>
                <w:rFonts w:hint="eastAsia"/>
              </w:rPr>
              <w:t>SO</w:t>
            </w:r>
            <w:r w:rsidRPr="006B3A52">
              <w:rPr>
                <w:rFonts w:hint="eastAsia"/>
                <w:vertAlign w:val="subscript"/>
              </w:rPr>
              <w:t>2</w:t>
            </w:r>
          </w:p>
        </w:tc>
        <w:tc>
          <w:tcPr>
            <w:tcW w:w="768" w:type="pct"/>
            <w:vAlign w:val="center"/>
          </w:tcPr>
          <w:p w14:paraId="1DAD678E" w14:textId="77777777" w:rsidR="00091050" w:rsidRPr="006B3A52" w:rsidRDefault="00000000">
            <w:pPr>
              <w:pStyle w:val="aff8"/>
            </w:pPr>
            <w:r w:rsidRPr="006B3A52">
              <w:rPr>
                <w:rFonts w:hint="eastAsia"/>
              </w:rPr>
              <w:t>500</w:t>
            </w:r>
          </w:p>
        </w:tc>
        <w:tc>
          <w:tcPr>
            <w:tcW w:w="941" w:type="pct"/>
            <w:vAlign w:val="center"/>
          </w:tcPr>
          <w:p w14:paraId="206A8695" w14:textId="77777777" w:rsidR="00091050" w:rsidRPr="006B3A52" w:rsidRDefault="00000000">
            <w:pPr>
              <w:pStyle w:val="aff8"/>
            </w:pPr>
            <w:r w:rsidRPr="006B3A52">
              <w:rPr>
                <w:rFonts w:hint="eastAsia"/>
              </w:rPr>
              <w:t>150</w:t>
            </w:r>
          </w:p>
        </w:tc>
        <w:tc>
          <w:tcPr>
            <w:tcW w:w="683" w:type="pct"/>
            <w:vAlign w:val="center"/>
          </w:tcPr>
          <w:p w14:paraId="31B9CD5C" w14:textId="77777777" w:rsidR="00091050" w:rsidRPr="006B3A52" w:rsidRDefault="00000000">
            <w:pPr>
              <w:pStyle w:val="aff8"/>
            </w:pPr>
            <w:r w:rsidRPr="006B3A52">
              <w:rPr>
                <w:rFonts w:hint="eastAsia"/>
              </w:rPr>
              <w:t>60</w:t>
            </w:r>
          </w:p>
        </w:tc>
        <w:tc>
          <w:tcPr>
            <w:tcW w:w="1329" w:type="pct"/>
            <w:vMerge w:val="restart"/>
            <w:vAlign w:val="center"/>
          </w:tcPr>
          <w:p w14:paraId="400803FC" w14:textId="77777777" w:rsidR="00091050" w:rsidRPr="006B3A52" w:rsidRDefault="00000000">
            <w:pPr>
              <w:pStyle w:val="aff8"/>
            </w:pPr>
            <w:r w:rsidRPr="006B3A52">
              <w:rPr>
                <w:rFonts w:hint="eastAsia"/>
              </w:rPr>
              <w:t>《环境空气质量标准》（</w:t>
            </w:r>
            <w:r w:rsidRPr="006B3A52">
              <w:rPr>
                <w:rFonts w:hint="eastAsia"/>
              </w:rPr>
              <w:t>GB3095-2026</w:t>
            </w:r>
            <w:r w:rsidRPr="006B3A52">
              <w:rPr>
                <w:rFonts w:hint="eastAsia"/>
              </w:rPr>
              <w:t>）</w:t>
            </w:r>
          </w:p>
          <w:p w14:paraId="0E8DB1EB" w14:textId="77777777" w:rsidR="00091050" w:rsidRPr="006B3A52" w:rsidRDefault="00000000">
            <w:pPr>
              <w:pStyle w:val="aff8"/>
            </w:pPr>
            <w:r w:rsidRPr="006B3A52">
              <w:rPr>
                <w:rFonts w:hint="eastAsia"/>
              </w:rPr>
              <w:t>（二级）</w:t>
            </w:r>
          </w:p>
        </w:tc>
      </w:tr>
      <w:tr w:rsidR="00091050" w:rsidRPr="006B3A52" w14:paraId="34CE1F6F" w14:textId="77777777">
        <w:trPr>
          <w:trHeight w:val="283"/>
          <w:jc w:val="center"/>
        </w:trPr>
        <w:tc>
          <w:tcPr>
            <w:tcW w:w="424" w:type="pct"/>
            <w:vAlign w:val="center"/>
          </w:tcPr>
          <w:p w14:paraId="2F0D9F37" w14:textId="77777777" w:rsidR="00091050" w:rsidRPr="006B3A52" w:rsidRDefault="00000000">
            <w:pPr>
              <w:pStyle w:val="aff8"/>
            </w:pPr>
            <w:r w:rsidRPr="006B3A52">
              <w:rPr>
                <w:rFonts w:hint="eastAsia"/>
              </w:rPr>
              <w:t>2</w:t>
            </w:r>
          </w:p>
        </w:tc>
        <w:tc>
          <w:tcPr>
            <w:tcW w:w="855" w:type="pct"/>
            <w:vAlign w:val="center"/>
          </w:tcPr>
          <w:p w14:paraId="38A1C2D8" w14:textId="77777777" w:rsidR="00091050" w:rsidRPr="006B3A52" w:rsidRDefault="00000000">
            <w:pPr>
              <w:pStyle w:val="aff8"/>
            </w:pPr>
            <w:r w:rsidRPr="006B3A52">
              <w:rPr>
                <w:rFonts w:hint="eastAsia"/>
              </w:rPr>
              <w:t>PM</w:t>
            </w:r>
            <w:r w:rsidRPr="006B3A52">
              <w:rPr>
                <w:rFonts w:hint="eastAsia"/>
                <w:vertAlign w:val="subscript"/>
              </w:rPr>
              <w:t>10</w:t>
            </w:r>
          </w:p>
        </w:tc>
        <w:tc>
          <w:tcPr>
            <w:tcW w:w="768" w:type="pct"/>
            <w:vAlign w:val="center"/>
          </w:tcPr>
          <w:p w14:paraId="30BCA559" w14:textId="77777777" w:rsidR="00091050" w:rsidRPr="006B3A52" w:rsidRDefault="00000000">
            <w:pPr>
              <w:pStyle w:val="aff8"/>
            </w:pPr>
            <w:r w:rsidRPr="006B3A52">
              <w:rPr>
                <w:rFonts w:hint="eastAsia"/>
              </w:rPr>
              <w:t>-</w:t>
            </w:r>
          </w:p>
        </w:tc>
        <w:tc>
          <w:tcPr>
            <w:tcW w:w="941" w:type="pct"/>
            <w:vAlign w:val="center"/>
          </w:tcPr>
          <w:p w14:paraId="502008BE" w14:textId="77777777" w:rsidR="00091050" w:rsidRPr="006B3A52" w:rsidRDefault="00000000">
            <w:pPr>
              <w:pStyle w:val="aff8"/>
            </w:pPr>
            <w:r w:rsidRPr="006B3A52">
              <w:rPr>
                <w:rFonts w:hint="eastAsia"/>
              </w:rPr>
              <w:t>120</w:t>
            </w:r>
          </w:p>
        </w:tc>
        <w:tc>
          <w:tcPr>
            <w:tcW w:w="683" w:type="pct"/>
            <w:vAlign w:val="center"/>
          </w:tcPr>
          <w:p w14:paraId="77FC50D0" w14:textId="77777777" w:rsidR="00091050" w:rsidRPr="006B3A52" w:rsidRDefault="00000000">
            <w:pPr>
              <w:pStyle w:val="aff8"/>
            </w:pPr>
            <w:r w:rsidRPr="006B3A52">
              <w:rPr>
                <w:rFonts w:hint="eastAsia"/>
              </w:rPr>
              <w:t>60</w:t>
            </w:r>
          </w:p>
        </w:tc>
        <w:tc>
          <w:tcPr>
            <w:tcW w:w="1329" w:type="pct"/>
            <w:vMerge/>
            <w:vAlign w:val="center"/>
          </w:tcPr>
          <w:p w14:paraId="25B53C11" w14:textId="77777777" w:rsidR="00091050" w:rsidRPr="006B3A52" w:rsidRDefault="00091050">
            <w:pPr>
              <w:pStyle w:val="aff8"/>
            </w:pPr>
          </w:p>
        </w:tc>
      </w:tr>
      <w:tr w:rsidR="00091050" w:rsidRPr="006B3A52" w14:paraId="3F19FECE" w14:textId="77777777">
        <w:trPr>
          <w:trHeight w:val="283"/>
          <w:jc w:val="center"/>
        </w:trPr>
        <w:tc>
          <w:tcPr>
            <w:tcW w:w="424" w:type="pct"/>
            <w:vAlign w:val="center"/>
          </w:tcPr>
          <w:p w14:paraId="6298B532" w14:textId="77777777" w:rsidR="00091050" w:rsidRPr="006B3A52" w:rsidRDefault="00000000">
            <w:pPr>
              <w:pStyle w:val="aff8"/>
            </w:pPr>
            <w:r w:rsidRPr="006B3A52">
              <w:rPr>
                <w:rFonts w:hint="eastAsia"/>
              </w:rPr>
              <w:t>3</w:t>
            </w:r>
          </w:p>
        </w:tc>
        <w:tc>
          <w:tcPr>
            <w:tcW w:w="855" w:type="pct"/>
            <w:vAlign w:val="center"/>
          </w:tcPr>
          <w:p w14:paraId="176C3122" w14:textId="77777777" w:rsidR="00091050" w:rsidRPr="006B3A52" w:rsidRDefault="00000000">
            <w:pPr>
              <w:pStyle w:val="aff8"/>
            </w:pPr>
            <w:r w:rsidRPr="006B3A52">
              <w:rPr>
                <w:rFonts w:hint="eastAsia"/>
              </w:rPr>
              <w:t>PM</w:t>
            </w:r>
            <w:r w:rsidRPr="006B3A52">
              <w:rPr>
                <w:rFonts w:hint="eastAsia"/>
                <w:vertAlign w:val="subscript"/>
              </w:rPr>
              <w:t>2.5</w:t>
            </w:r>
          </w:p>
        </w:tc>
        <w:tc>
          <w:tcPr>
            <w:tcW w:w="768" w:type="pct"/>
            <w:vAlign w:val="center"/>
          </w:tcPr>
          <w:p w14:paraId="2CA5A365" w14:textId="77777777" w:rsidR="00091050" w:rsidRPr="006B3A52" w:rsidRDefault="00000000">
            <w:pPr>
              <w:pStyle w:val="aff8"/>
            </w:pPr>
            <w:r w:rsidRPr="006B3A52">
              <w:rPr>
                <w:rFonts w:hint="eastAsia"/>
              </w:rPr>
              <w:t>-</w:t>
            </w:r>
          </w:p>
        </w:tc>
        <w:tc>
          <w:tcPr>
            <w:tcW w:w="941" w:type="pct"/>
            <w:vAlign w:val="center"/>
          </w:tcPr>
          <w:p w14:paraId="697A1C73" w14:textId="77777777" w:rsidR="00091050" w:rsidRPr="006B3A52" w:rsidRDefault="00000000">
            <w:pPr>
              <w:pStyle w:val="aff8"/>
            </w:pPr>
            <w:r w:rsidRPr="006B3A52">
              <w:rPr>
                <w:rFonts w:hint="eastAsia"/>
              </w:rPr>
              <w:t>60</w:t>
            </w:r>
          </w:p>
        </w:tc>
        <w:tc>
          <w:tcPr>
            <w:tcW w:w="683" w:type="pct"/>
            <w:vAlign w:val="center"/>
          </w:tcPr>
          <w:p w14:paraId="0CA261EA" w14:textId="77777777" w:rsidR="00091050" w:rsidRPr="006B3A52" w:rsidRDefault="00000000">
            <w:pPr>
              <w:pStyle w:val="aff8"/>
            </w:pPr>
            <w:r w:rsidRPr="006B3A52">
              <w:rPr>
                <w:rFonts w:hint="eastAsia"/>
              </w:rPr>
              <w:t>30</w:t>
            </w:r>
          </w:p>
        </w:tc>
        <w:tc>
          <w:tcPr>
            <w:tcW w:w="1329" w:type="pct"/>
            <w:vMerge/>
            <w:vAlign w:val="center"/>
          </w:tcPr>
          <w:p w14:paraId="4C930455" w14:textId="77777777" w:rsidR="00091050" w:rsidRPr="006B3A52" w:rsidRDefault="00091050">
            <w:pPr>
              <w:pStyle w:val="aff8"/>
            </w:pPr>
          </w:p>
        </w:tc>
      </w:tr>
      <w:tr w:rsidR="00091050" w:rsidRPr="006B3A52" w14:paraId="45A84FAC" w14:textId="77777777">
        <w:trPr>
          <w:trHeight w:val="283"/>
          <w:jc w:val="center"/>
        </w:trPr>
        <w:tc>
          <w:tcPr>
            <w:tcW w:w="424" w:type="pct"/>
            <w:vAlign w:val="center"/>
          </w:tcPr>
          <w:p w14:paraId="6350FB14" w14:textId="77777777" w:rsidR="00091050" w:rsidRPr="006B3A52" w:rsidRDefault="00000000">
            <w:pPr>
              <w:pStyle w:val="aff8"/>
            </w:pPr>
            <w:r w:rsidRPr="006B3A52">
              <w:rPr>
                <w:rFonts w:hint="eastAsia"/>
              </w:rPr>
              <w:t>4</w:t>
            </w:r>
          </w:p>
        </w:tc>
        <w:tc>
          <w:tcPr>
            <w:tcW w:w="855" w:type="pct"/>
            <w:vAlign w:val="center"/>
          </w:tcPr>
          <w:p w14:paraId="34BD0ABA" w14:textId="77777777" w:rsidR="00091050" w:rsidRPr="006B3A52" w:rsidRDefault="00000000">
            <w:pPr>
              <w:pStyle w:val="aff8"/>
            </w:pPr>
            <w:r w:rsidRPr="006B3A52">
              <w:rPr>
                <w:rFonts w:hint="eastAsia"/>
              </w:rPr>
              <w:t>NO</w:t>
            </w:r>
            <w:r w:rsidRPr="006B3A52">
              <w:rPr>
                <w:rFonts w:hint="eastAsia"/>
                <w:vertAlign w:val="subscript"/>
              </w:rPr>
              <w:t>2</w:t>
            </w:r>
          </w:p>
        </w:tc>
        <w:tc>
          <w:tcPr>
            <w:tcW w:w="768" w:type="pct"/>
            <w:vAlign w:val="center"/>
          </w:tcPr>
          <w:p w14:paraId="535160F4" w14:textId="77777777" w:rsidR="00091050" w:rsidRPr="006B3A52" w:rsidRDefault="00000000">
            <w:pPr>
              <w:pStyle w:val="aff8"/>
            </w:pPr>
            <w:r w:rsidRPr="006B3A52">
              <w:rPr>
                <w:rFonts w:hint="eastAsia"/>
              </w:rPr>
              <w:t>200</w:t>
            </w:r>
          </w:p>
        </w:tc>
        <w:tc>
          <w:tcPr>
            <w:tcW w:w="941" w:type="pct"/>
            <w:vAlign w:val="center"/>
          </w:tcPr>
          <w:p w14:paraId="7401533E" w14:textId="77777777" w:rsidR="00091050" w:rsidRPr="006B3A52" w:rsidRDefault="00000000">
            <w:pPr>
              <w:pStyle w:val="aff8"/>
            </w:pPr>
            <w:r w:rsidRPr="006B3A52">
              <w:rPr>
                <w:rFonts w:hint="eastAsia"/>
              </w:rPr>
              <w:t>80</w:t>
            </w:r>
          </w:p>
        </w:tc>
        <w:tc>
          <w:tcPr>
            <w:tcW w:w="683" w:type="pct"/>
            <w:vAlign w:val="center"/>
          </w:tcPr>
          <w:p w14:paraId="71E37339" w14:textId="77777777" w:rsidR="00091050" w:rsidRPr="006B3A52" w:rsidRDefault="00000000">
            <w:pPr>
              <w:pStyle w:val="aff8"/>
            </w:pPr>
            <w:r w:rsidRPr="006B3A52">
              <w:rPr>
                <w:rFonts w:hint="eastAsia"/>
              </w:rPr>
              <w:t>40</w:t>
            </w:r>
          </w:p>
        </w:tc>
        <w:tc>
          <w:tcPr>
            <w:tcW w:w="1329" w:type="pct"/>
            <w:vMerge/>
            <w:vAlign w:val="center"/>
          </w:tcPr>
          <w:p w14:paraId="3DC83BBB" w14:textId="77777777" w:rsidR="00091050" w:rsidRPr="006B3A52" w:rsidRDefault="00091050">
            <w:pPr>
              <w:pStyle w:val="aff8"/>
            </w:pPr>
          </w:p>
        </w:tc>
      </w:tr>
      <w:tr w:rsidR="00091050" w:rsidRPr="006B3A52" w14:paraId="1EC9D8BA" w14:textId="77777777">
        <w:trPr>
          <w:trHeight w:val="283"/>
          <w:jc w:val="center"/>
        </w:trPr>
        <w:tc>
          <w:tcPr>
            <w:tcW w:w="424" w:type="pct"/>
            <w:vAlign w:val="center"/>
          </w:tcPr>
          <w:p w14:paraId="6505520C" w14:textId="77777777" w:rsidR="00091050" w:rsidRPr="006B3A52" w:rsidRDefault="00000000">
            <w:pPr>
              <w:pStyle w:val="aff8"/>
            </w:pPr>
            <w:r w:rsidRPr="006B3A52">
              <w:rPr>
                <w:rFonts w:hint="eastAsia"/>
              </w:rPr>
              <w:t>5</w:t>
            </w:r>
          </w:p>
        </w:tc>
        <w:tc>
          <w:tcPr>
            <w:tcW w:w="855" w:type="pct"/>
            <w:vAlign w:val="center"/>
          </w:tcPr>
          <w:p w14:paraId="18298B07" w14:textId="77777777" w:rsidR="00091050" w:rsidRPr="006B3A52" w:rsidRDefault="00000000">
            <w:pPr>
              <w:pStyle w:val="aff8"/>
            </w:pPr>
            <w:r w:rsidRPr="006B3A52">
              <w:t>TSP</w:t>
            </w:r>
          </w:p>
        </w:tc>
        <w:tc>
          <w:tcPr>
            <w:tcW w:w="768" w:type="pct"/>
            <w:vAlign w:val="center"/>
          </w:tcPr>
          <w:p w14:paraId="0CC737E7" w14:textId="77777777" w:rsidR="00091050" w:rsidRPr="006B3A52" w:rsidRDefault="00000000">
            <w:pPr>
              <w:pStyle w:val="aff8"/>
            </w:pPr>
            <w:r w:rsidRPr="006B3A52">
              <w:rPr>
                <w:rFonts w:hint="eastAsia"/>
              </w:rPr>
              <w:t>-</w:t>
            </w:r>
          </w:p>
        </w:tc>
        <w:tc>
          <w:tcPr>
            <w:tcW w:w="941" w:type="pct"/>
            <w:vAlign w:val="center"/>
          </w:tcPr>
          <w:p w14:paraId="51B860C6" w14:textId="77777777" w:rsidR="00091050" w:rsidRPr="006B3A52" w:rsidRDefault="00000000">
            <w:pPr>
              <w:pStyle w:val="aff8"/>
            </w:pPr>
            <w:r w:rsidRPr="006B3A52">
              <w:rPr>
                <w:rFonts w:hint="eastAsia"/>
              </w:rPr>
              <w:t>3</w:t>
            </w:r>
            <w:r w:rsidRPr="006B3A52">
              <w:t>00</w:t>
            </w:r>
          </w:p>
        </w:tc>
        <w:tc>
          <w:tcPr>
            <w:tcW w:w="683" w:type="pct"/>
            <w:vAlign w:val="center"/>
          </w:tcPr>
          <w:p w14:paraId="29656D30" w14:textId="77777777" w:rsidR="00091050" w:rsidRPr="006B3A52" w:rsidRDefault="00000000">
            <w:pPr>
              <w:pStyle w:val="aff8"/>
            </w:pPr>
            <w:r w:rsidRPr="006B3A52">
              <w:rPr>
                <w:rFonts w:hint="eastAsia"/>
              </w:rPr>
              <w:t>2</w:t>
            </w:r>
            <w:r w:rsidRPr="006B3A52">
              <w:t>00</w:t>
            </w:r>
          </w:p>
        </w:tc>
        <w:tc>
          <w:tcPr>
            <w:tcW w:w="1329" w:type="pct"/>
            <w:vMerge/>
            <w:vAlign w:val="center"/>
          </w:tcPr>
          <w:p w14:paraId="331A9B70" w14:textId="77777777" w:rsidR="00091050" w:rsidRPr="006B3A52" w:rsidRDefault="00091050">
            <w:pPr>
              <w:pStyle w:val="aff8"/>
            </w:pPr>
          </w:p>
        </w:tc>
      </w:tr>
      <w:tr w:rsidR="00091050" w:rsidRPr="006B3A52" w14:paraId="074510F0" w14:textId="77777777">
        <w:trPr>
          <w:trHeight w:val="283"/>
          <w:jc w:val="center"/>
        </w:trPr>
        <w:tc>
          <w:tcPr>
            <w:tcW w:w="424" w:type="pct"/>
            <w:vAlign w:val="center"/>
          </w:tcPr>
          <w:p w14:paraId="408C2486" w14:textId="77777777" w:rsidR="00091050" w:rsidRPr="006B3A52" w:rsidRDefault="00000000">
            <w:pPr>
              <w:pStyle w:val="aff8"/>
            </w:pPr>
            <w:r w:rsidRPr="006B3A52">
              <w:rPr>
                <w:rFonts w:hint="eastAsia"/>
              </w:rPr>
              <w:t>6</w:t>
            </w:r>
          </w:p>
        </w:tc>
        <w:tc>
          <w:tcPr>
            <w:tcW w:w="855" w:type="pct"/>
            <w:vAlign w:val="center"/>
          </w:tcPr>
          <w:p w14:paraId="5B61F10F" w14:textId="77777777" w:rsidR="00091050" w:rsidRPr="006B3A52" w:rsidRDefault="00000000">
            <w:pPr>
              <w:pStyle w:val="aff8"/>
            </w:pPr>
            <w:r w:rsidRPr="006B3A52">
              <w:rPr>
                <w:rFonts w:hint="eastAsia"/>
              </w:rPr>
              <w:t>铅</w:t>
            </w:r>
          </w:p>
        </w:tc>
        <w:tc>
          <w:tcPr>
            <w:tcW w:w="768" w:type="pct"/>
            <w:vAlign w:val="center"/>
          </w:tcPr>
          <w:p w14:paraId="5769B81F" w14:textId="77777777" w:rsidR="00091050" w:rsidRPr="006B3A52" w:rsidRDefault="00000000">
            <w:pPr>
              <w:pStyle w:val="aff8"/>
            </w:pPr>
            <w:r w:rsidRPr="006B3A52">
              <w:rPr>
                <w:rFonts w:hint="eastAsia"/>
              </w:rPr>
              <w:t>-</w:t>
            </w:r>
          </w:p>
        </w:tc>
        <w:tc>
          <w:tcPr>
            <w:tcW w:w="941" w:type="pct"/>
            <w:vAlign w:val="center"/>
          </w:tcPr>
          <w:p w14:paraId="0DC957C7" w14:textId="77777777" w:rsidR="00091050" w:rsidRPr="006B3A52" w:rsidRDefault="00000000">
            <w:pPr>
              <w:pStyle w:val="aff8"/>
            </w:pPr>
            <w:r w:rsidRPr="006B3A52">
              <w:rPr>
                <w:rFonts w:hint="eastAsia"/>
              </w:rPr>
              <w:t>-</w:t>
            </w:r>
          </w:p>
        </w:tc>
        <w:tc>
          <w:tcPr>
            <w:tcW w:w="683" w:type="pct"/>
            <w:vAlign w:val="center"/>
          </w:tcPr>
          <w:p w14:paraId="003930F5" w14:textId="77777777" w:rsidR="00091050" w:rsidRPr="006B3A52" w:rsidRDefault="00000000">
            <w:pPr>
              <w:pStyle w:val="aff8"/>
            </w:pPr>
            <w:r w:rsidRPr="006B3A52">
              <w:t>0.5</w:t>
            </w:r>
          </w:p>
        </w:tc>
        <w:tc>
          <w:tcPr>
            <w:tcW w:w="1329" w:type="pct"/>
            <w:vMerge/>
            <w:vAlign w:val="center"/>
          </w:tcPr>
          <w:p w14:paraId="2D17DB4E" w14:textId="77777777" w:rsidR="00091050" w:rsidRPr="006B3A52" w:rsidRDefault="00091050">
            <w:pPr>
              <w:pStyle w:val="aff8"/>
            </w:pPr>
          </w:p>
        </w:tc>
      </w:tr>
      <w:tr w:rsidR="00091050" w:rsidRPr="006B3A52" w14:paraId="2657A874" w14:textId="77777777">
        <w:trPr>
          <w:trHeight w:val="283"/>
          <w:jc w:val="center"/>
        </w:trPr>
        <w:tc>
          <w:tcPr>
            <w:tcW w:w="424" w:type="pct"/>
            <w:vAlign w:val="center"/>
          </w:tcPr>
          <w:p w14:paraId="7FA781A1" w14:textId="77777777" w:rsidR="00091050" w:rsidRPr="006B3A52" w:rsidRDefault="00000000">
            <w:pPr>
              <w:pStyle w:val="aff8"/>
            </w:pPr>
            <w:r w:rsidRPr="006B3A52">
              <w:rPr>
                <w:rFonts w:hint="eastAsia"/>
              </w:rPr>
              <w:t>7</w:t>
            </w:r>
          </w:p>
        </w:tc>
        <w:tc>
          <w:tcPr>
            <w:tcW w:w="855" w:type="pct"/>
            <w:vAlign w:val="center"/>
          </w:tcPr>
          <w:p w14:paraId="5824F167" w14:textId="77777777" w:rsidR="00091050" w:rsidRPr="006B3A52" w:rsidRDefault="00000000">
            <w:pPr>
              <w:pStyle w:val="aff8"/>
            </w:pPr>
            <w:r w:rsidRPr="006B3A52">
              <w:rPr>
                <w:rFonts w:hint="eastAsia"/>
              </w:rPr>
              <w:t>汞</w:t>
            </w:r>
          </w:p>
        </w:tc>
        <w:tc>
          <w:tcPr>
            <w:tcW w:w="768" w:type="pct"/>
            <w:vAlign w:val="center"/>
          </w:tcPr>
          <w:p w14:paraId="1C4DD642" w14:textId="77777777" w:rsidR="00091050" w:rsidRPr="006B3A52" w:rsidRDefault="00000000">
            <w:pPr>
              <w:pStyle w:val="aff8"/>
            </w:pPr>
            <w:r w:rsidRPr="006B3A52">
              <w:rPr>
                <w:rFonts w:hint="eastAsia"/>
              </w:rPr>
              <w:t>-</w:t>
            </w:r>
          </w:p>
        </w:tc>
        <w:tc>
          <w:tcPr>
            <w:tcW w:w="941" w:type="pct"/>
            <w:vAlign w:val="center"/>
          </w:tcPr>
          <w:p w14:paraId="712173A5" w14:textId="77777777" w:rsidR="00091050" w:rsidRPr="006B3A52" w:rsidRDefault="00000000">
            <w:pPr>
              <w:pStyle w:val="aff8"/>
            </w:pPr>
            <w:r w:rsidRPr="006B3A52">
              <w:rPr>
                <w:rFonts w:hint="eastAsia"/>
              </w:rPr>
              <w:t>1</w:t>
            </w:r>
            <w:r w:rsidRPr="006B3A52">
              <w:rPr>
                <w:rFonts w:hint="eastAsia"/>
              </w:rPr>
              <w:t>（季平均）</w:t>
            </w:r>
          </w:p>
        </w:tc>
        <w:tc>
          <w:tcPr>
            <w:tcW w:w="683" w:type="pct"/>
            <w:vAlign w:val="center"/>
          </w:tcPr>
          <w:p w14:paraId="2B5E80B2" w14:textId="77777777" w:rsidR="00091050" w:rsidRPr="006B3A52" w:rsidRDefault="00000000">
            <w:pPr>
              <w:pStyle w:val="aff8"/>
            </w:pPr>
            <w:r w:rsidRPr="006B3A52">
              <w:rPr>
                <w:rFonts w:hint="eastAsia"/>
              </w:rPr>
              <w:t>0</w:t>
            </w:r>
            <w:r w:rsidRPr="006B3A52">
              <w:t>.05</w:t>
            </w:r>
          </w:p>
        </w:tc>
        <w:tc>
          <w:tcPr>
            <w:tcW w:w="1329" w:type="pct"/>
            <w:vMerge/>
            <w:vAlign w:val="center"/>
          </w:tcPr>
          <w:p w14:paraId="637BFAF6" w14:textId="77777777" w:rsidR="00091050" w:rsidRPr="006B3A52" w:rsidRDefault="00091050">
            <w:pPr>
              <w:pStyle w:val="aff8"/>
            </w:pPr>
          </w:p>
        </w:tc>
      </w:tr>
      <w:tr w:rsidR="00091050" w:rsidRPr="006B3A52" w14:paraId="5E7E76B0" w14:textId="77777777">
        <w:trPr>
          <w:trHeight w:val="283"/>
          <w:jc w:val="center"/>
        </w:trPr>
        <w:tc>
          <w:tcPr>
            <w:tcW w:w="424" w:type="pct"/>
            <w:vAlign w:val="center"/>
          </w:tcPr>
          <w:p w14:paraId="0BE63200" w14:textId="77777777" w:rsidR="00091050" w:rsidRPr="006B3A52" w:rsidRDefault="00000000">
            <w:pPr>
              <w:pStyle w:val="aff8"/>
            </w:pPr>
            <w:r w:rsidRPr="006B3A52">
              <w:rPr>
                <w:rFonts w:hint="eastAsia"/>
              </w:rPr>
              <w:t>8</w:t>
            </w:r>
          </w:p>
        </w:tc>
        <w:tc>
          <w:tcPr>
            <w:tcW w:w="855" w:type="pct"/>
            <w:vAlign w:val="center"/>
          </w:tcPr>
          <w:p w14:paraId="1918E4E5" w14:textId="77777777" w:rsidR="00091050" w:rsidRPr="006B3A52" w:rsidRDefault="00000000">
            <w:pPr>
              <w:pStyle w:val="aff8"/>
            </w:pPr>
            <w:r w:rsidRPr="006B3A52">
              <w:rPr>
                <w:rFonts w:hint="eastAsia"/>
              </w:rPr>
              <w:t>镉</w:t>
            </w:r>
          </w:p>
        </w:tc>
        <w:tc>
          <w:tcPr>
            <w:tcW w:w="768" w:type="pct"/>
            <w:vAlign w:val="center"/>
          </w:tcPr>
          <w:p w14:paraId="6B11F630" w14:textId="77777777" w:rsidR="00091050" w:rsidRPr="006B3A52" w:rsidRDefault="00000000">
            <w:pPr>
              <w:pStyle w:val="aff8"/>
            </w:pPr>
            <w:r w:rsidRPr="006B3A52">
              <w:rPr>
                <w:rFonts w:hint="eastAsia"/>
              </w:rPr>
              <w:t>-</w:t>
            </w:r>
          </w:p>
        </w:tc>
        <w:tc>
          <w:tcPr>
            <w:tcW w:w="941" w:type="pct"/>
            <w:vAlign w:val="center"/>
          </w:tcPr>
          <w:p w14:paraId="2B1E76D7" w14:textId="77777777" w:rsidR="00091050" w:rsidRPr="006B3A52" w:rsidRDefault="00000000">
            <w:pPr>
              <w:pStyle w:val="aff8"/>
            </w:pPr>
            <w:r w:rsidRPr="006B3A52">
              <w:rPr>
                <w:rFonts w:hint="eastAsia"/>
              </w:rPr>
              <w:t>-</w:t>
            </w:r>
          </w:p>
        </w:tc>
        <w:tc>
          <w:tcPr>
            <w:tcW w:w="683" w:type="pct"/>
            <w:vAlign w:val="center"/>
          </w:tcPr>
          <w:p w14:paraId="4AC1E30E" w14:textId="77777777" w:rsidR="00091050" w:rsidRPr="006B3A52" w:rsidRDefault="00000000">
            <w:pPr>
              <w:pStyle w:val="aff8"/>
            </w:pPr>
            <w:r w:rsidRPr="006B3A52">
              <w:rPr>
                <w:rFonts w:hint="eastAsia"/>
              </w:rPr>
              <w:t>0.005</w:t>
            </w:r>
          </w:p>
        </w:tc>
        <w:tc>
          <w:tcPr>
            <w:tcW w:w="1329" w:type="pct"/>
            <w:vMerge/>
            <w:vAlign w:val="center"/>
          </w:tcPr>
          <w:p w14:paraId="0B307ED5" w14:textId="77777777" w:rsidR="00091050" w:rsidRPr="006B3A52" w:rsidRDefault="00091050">
            <w:pPr>
              <w:pStyle w:val="aff8"/>
            </w:pPr>
          </w:p>
        </w:tc>
      </w:tr>
      <w:tr w:rsidR="00091050" w:rsidRPr="006B3A52" w14:paraId="6480CC11" w14:textId="77777777">
        <w:trPr>
          <w:trHeight w:val="283"/>
          <w:jc w:val="center"/>
        </w:trPr>
        <w:tc>
          <w:tcPr>
            <w:tcW w:w="424" w:type="pct"/>
            <w:vAlign w:val="center"/>
          </w:tcPr>
          <w:p w14:paraId="349C1874" w14:textId="77777777" w:rsidR="00091050" w:rsidRPr="006B3A52" w:rsidRDefault="00000000">
            <w:pPr>
              <w:pStyle w:val="aff8"/>
            </w:pPr>
            <w:r w:rsidRPr="006B3A52">
              <w:rPr>
                <w:rFonts w:hint="eastAsia"/>
              </w:rPr>
              <w:t>9</w:t>
            </w:r>
          </w:p>
        </w:tc>
        <w:tc>
          <w:tcPr>
            <w:tcW w:w="855" w:type="pct"/>
            <w:vAlign w:val="center"/>
          </w:tcPr>
          <w:p w14:paraId="6362DDCD" w14:textId="77777777" w:rsidR="00091050" w:rsidRPr="006B3A52" w:rsidRDefault="00000000">
            <w:pPr>
              <w:pStyle w:val="aff8"/>
            </w:pPr>
            <w:r w:rsidRPr="006B3A52">
              <w:rPr>
                <w:rFonts w:hint="eastAsia"/>
              </w:rPr>
              <w:t>砷</w:t>
            </w:r>
          </w:p>
        </w:tc>
        <w:tc>
          <w:tcPr>
            <w:tcW w:w="768" w:type="pct"/>
            <w:vAlign w:val="center"/>
          </w:tcPr>
          <w:p w14:paraId="62E3DC22" w14:textId="77777777" w:rsidR="00091050" w:rsidRPr="006B3A52" w:rsidRDefault="00000000">
            <w:pPr>
              <w:pStyle w:val="aff8"/>
            </w:pPr>
            <w:r w:rsidRPr="006B3A52">
              <w:rPr>
                <w:rFonts w:hint="eastAsia"/>
              </w:rPr>
              <w:t>-</w:t>
            </w:r>
          </w:p>
        </w:tc>
        <w:tc>
          <w:tcPr>
            <w:tcW w:w="941" w:type="pct"/>
            <w:vAlign w:val="center"/>
          </w:tcPr>
          <w:p w14:paraId="5A80FC4F" w14:textId="77777777" w:rsidR="00091050" w:rsidRPr="006B3A52" w:rsidRDefault="00000000">
            <w:pPr>
              <w:pStyle w:val="aff8"/>
            </w:pPr>
            <w:r w:rsidRPr="006B3A52">
              <w:rPr>
                <w:rFonts w:hint="eastAsia"/>
              </w:rPr>
              <w:t>-</w:t>
            </w:r>
          </w:p>
        </w:tc>
        <w:tc>
          <w:tcPr>
            <w:tcW w:w="683" w:type="pct"/>
            <w:vAlign w:val="center"/>
          </w:tcPr>
          <w:p w14:paraId="215C5B7C" w14:textId="77777777" w:rsidR="00091050" w:rsidRPr="006B3A52" w:rsidRDefault="00000000">
            <w:pPr>
              <w:pStyle w:val="aff8"/>
            </w:pPr>
            <w:r w:rsidRPr="006B3A52">
              <w:rPr>
                <w:rFonts w:hint="eastAsia"/>
              </w:rPr>
              <w:t>0.006</w:t>
            </w:r>
          </w:p>
        </w:tc>
        <w:tc>
          <w:tcPr>
            <w:tcW w:w="1329" w:type="pct"/>
            <w:vMerge/>
            <w:vAlign w:val="center"/>
          </w:tcPr>
          <w:p w14:paraId="6F2E7664" w14:textId="77777777" w:rsidR="00091050" w:rsidRPr="006B3A52" w:rsidRDefault="00091050">
            <w:pPr>
              <w:pStyle w:val="aff8"/>
            </w:pPr>
          </w:p>
        </w:tc>
      </w:tr>
    </w:tbl>
    <w:p w14:paraId="3C219E30" w14:textId="77777777" w:rsidR="00091050" w:rsidRPr="006B3A52" w:rsidRDefault="00091050">
      <w:pPr>
        <w:ind w:firstLineChars="0" w:firstLine="0"/>
        <w:jc w:val="center"/>
      </w:pPr>
    </w:p>
    <w:p w14:paraId="70BE747F" w14:textId="77777777" w:rsidR="00091050" w:rsidRPr="006B3A52" w:rsidRDefault="00000000">
      <w:pPr>
        <w:pStyle w:val="3"/>
      </w:pPr>
      <w:r w:rsidRPr="006B3A52">
        <w:rPr>
          <w:rFonts w:hint="eastAsia"/>
        </w:rPr>
        <w:t>预测结果</w:t>
      </w:r>
    </w:p>
    <w:p w14:paraId="55881CE7" w14:textId="77777777" w:rsidR="00091050" w:rsidRPr="006B3A52" w:rsidRDefault="00000000">
      <w:pPr>
        <w:pStyle w:val="B41111"/>
      </w:pPr>
      <w:r w:rsidRPr="006B3A52">
        <w:rPr>
          <w:rFonts w:hint="eastAsia"/>
        </w:rPr>
        <w:t>主要污染物浓度贡献值</w:t>
      </w:r>
    </w:p>
    <w:p w14:paraId="61C9B1FE" w14:textId="77777777" w:rsidR="00091050" w:rsidRPr="006B3A52" w:rsidRDefault="00000000">
      <w:pPr>
        <w:ind w:firstLine="480"/>
      </w:pPr>
      <w:r w:rsidRPr="006B3A52">
        <w:rPr>
          <w:rFonts w:hint="eastAsia"/>
        </w:rPr>
        <w:t>项目正常排放条件下，主要污染物在环境空气保护目标和网格点的最大浓度贡献值、发生的时间及占标率见表</w:t>
      </w:r>
      <w:r w:rsidRPr="006B3A52">
        <w:rPr>
          <w:rFonts w:hint="eastAsia"/>
        </w:rPr>
        <w:t>6</w:t>
      </w:r>
      <w:r w:rsidRPr="006B3A52">
        <w:t>.1</w:t>
      </w:r>
      <w:r w:rsidRPr="006B3A52">
        <w:rPr>
          <w:rFonts w:hint="eastAsia"/>
        </w:rPr>
        <w:t>.8</w:t>
      </w:r>
      <w:r w:rsidRPr="006B3A52">
        <w:t>-1</w:t>
      </w:r>
      <w:r w:rsidRPr="006B3A52">
        <w:rPr>
          <w:rFonts w:hint="eastAsia"/>
        </w:rPr>
        <w:t>表</w:t>
      </w:r>
      <w:r w:rsidRPr="006B3A52">
        <w:rPr>
          <w:rFonts w:hint="eastAsia"/>
        </w:rPr>
        <w:t>6</w:t>
      </w:r>
      <w:r w:rsidRPr="006B3A52">
        <w:t>.1</w:t>
      </w:r>
      <w:r w:rsidRPr="006B3A52">
        <w:rPr>
          <w:rFonts w:hint="eastAsia"/>
        </w:rPr>
        <w:t>.8</w:t>
      </w:r>
      <w:r w:rsidRPr="006B3A52">
        <w:t>-</w:t>
      </w:r>
      <w:r w:rsidRPr="006B3A52">
        <w:rPr>
          <w:rFonts w:hint="eastAsia"/>
        </w:rPr>
        <w:t>9</w:t>
      </w:r>
      <w:r w:rsidRPr="006B3A52">
        <w:rPr>
          <w:rFonts w:hint="eastAsia"/>
        </w:rPr>
        <w:t>。</w:t>
      </w:r>
    </w:p>
    <w:p w14:paraId="11BE4294"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4B0CF16B"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1</w:t>
      </w:r>
      <w:r w:rsidRPr="006B3A52">
        <w:t xml:space="preserve">    SO</w:t>
      </w:r>
      <w:r w:rsidRPr="006B3A52">
        <w:rPr>
          <w:vertAlign w:val="subscript"/>
        </w:rPr>
        <w:t>2</w:t>
      </w:r>
      <w:r w:rsidRPr="006B3A52">
        <w:t>最大落地浓度贡献值及其发生的时间统计一览表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0"/>
        <w:gridCol w:w="1281"/>
        <w:gridCol w:w="1582"/>
        <w:gridCol w:w="1183"/>
        <w:gridCol w:w="1183"/>
        <w:gridCol w:w="926"/>
        <w:gridCol w:w="1631"/>
        <w:gridCol w:w="2129"/>
        <w:gridCol w:w="1631"/>
        <w:gridCol w:w="896"/>
        <w:gridCol w:w="926"/>
      </w:tblGrid>
      <w:tr w:rsidR="00091050" w:rsidRPr="006B3A52" w14:paraId="6403BF71" w14:textId="77777777">
        <w:trPr>
          <w:trHeight w:val="397"/>
          <w:jc w:val="center"/>
        </w:trPr>
        <w:tc>
          <w:tcPr>
            <w:tcW w:w="204" w:type="pct"/>
            <w:noWrap/>
            <w:vAlign w:val="center"/>
          </w:tcPr>
          <w:p w14:paraId="4A9684E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序号</w:t>
            </w:r>
          </w:p>
        </w:tc>
        <w:tc>
          <w:tcPr>
            <w:tcW w:w="460" w:type="pct"/>
            <w:noWrap/>
            <w:vAlign w:val="center"/>
          </w:tcPr>
          <w:p w14:paraId="0B75E63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点名称</w:t>
            </w:r>
          </w:p>
        </w:tc>
        <w:tc>
          <w:tcPr>
            <w:tcW w:w="568" w:type="pct"/>
            <w:noWrap/>
            <w:vAlign w:val="center"/>
          </w:tcPr>
          <w:p w14:paraId="450CAFD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点坐标</w:t>
            </w:r>
            <w:r w:rsidRPr="006B3A52">
              <w:rPr>
                <w:rFonts w:cs="Times New Roman"/>
                <w:color w:val="000000"/>
                <w:kern w:val="0"/>
                <w:sz w:val="21"/>
                <w:szCs w:val="21"/>
                <w:u w:color="000000"/>
                <w:lang w:bidi="en-US"/>
              </w:rPr>
              <w:t>(x</w:t>
            </w:r>
            <w:r w:rsidRPr="006B3A52">
              <w:rPr>
                <w:rFonts w:cs="Times New Roman"/>
                <w:color w:val="000000"/>
                <w:kern w:val="0"/>
                <w:sz w:val="21"/>
                <w:szCs w:val="21"/>
                <w:u w:color="000000"/>
                <w:lang w:bidi="en-US"/>
              </w:rPr>
              <w:t>或</w:t>
            </w:r>
            <w:proofErr w:type="spellStart"/>
            <w:r w:rsidRPr="006B3A52">
              <w:rPr>
                <w:rFonts w:cs="Times New Roman"/>
                <w:color w:val="000000"/>
                <w:kern w:val="0"/>
                <w:sz w:val="21"/>
                <w:szCs w:val="21"/>
                <w:u w:color="000000"/>
                <w:lang w:bidi="en-US"/>
              </w:rPr>
              <w:t>r,y</w:t>
            </w:r>
            <w:proofErr w:type="spellEnd"/>
            <w:r w:rsidRPr="006B3A52">
              <w:rPr>
                <w:rFonts w:cs="Times New Roman"/>
                <w:color w:val="000000"/>
                <w:kern w:val="0"/>
                <w:sz w:val="21"/>
                <w:szCs w:val="21"/>
                <w:u w:color="000000"/>
                <w:lang w:bidi="en-US"/>
              </w:rPr>
              <w:t>或</w:t>
            </w:r>
            <w:r w:rsidRPr="006B3A52">
              <w:rPr>
                <w:rFonts w:cs="Times New Roman"/>
                <w:color w:val="000000"/>
                <w:kern w:val="0"/>
                <w:sz w:val="21"/>
                <w:szCs w:val="21"/>
                <w:u w:color="000000"/>
                <w:lang w:bidi="en-US"/>
              </w:rPr>
              <w:t>a)</w:t>
            </w:r>
          </w:p>
        </w:tc>
        <w:tc>
          <w:tcPr>
            <w:tcW w:w="424" w:type="pct"/>
            <w:noWrap/>
            <w:vAlign w:val="center"/>
          </w:tcPr>
          <w:p w14:paraId="12C2438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地面高程</w:t>
            </w:r>
            <w:r w:rsidRPr="006B3A52">
              <w:rPr>
                <w:rFonts w:cs="Times New Roman"/>
                <w:color w:val="000000"/>
                <w:kern w:val="0"/>
                <w:sz w:val="21"/>
                <w:szCs w:val="21"/>
                <w:u w:color="000000"/>
                <w:lang w:bidi="en-US"/>
              </w:rPr>
              <w:t>(m)</w:t>
            </w:r>
          </w:p>
        </w:tc>
        <w:tc>
          <w:tcPr>
            <w:tcW w:w="424" w:type="pct"/>
            <w:noWrap/>
            <w:vAlign w:val="center"/>
          </w:tcPr>
          <w:p w14:paraId="41A5D1B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离地高度</w:t>
            </w:r>
            <w:r w:rsidRPr="006B3A52">
              <w:rPr>
                <w:rFonts w:cs="Times New Roman"/>
                <w:color w:val="000000"/>
                <w:kern w:val="0"/>
                <w:sz w:val="21"/>
                <w:szCs w:val="21"/>
                <w:u w:color="000000"/>
                <w:lang w:bidi="en-US"/>
              </w:rPr>
              <w:t>(m)</w:t>
            </w:r>
          </w:p>
        </w:tc>
        <w:tc>
          <w:tcPr>
            <w:tcW w:w="332" w:type="pct"/>
            <w:noWrap/>
            <w:vAlign w:val="center"/>
          </w:tcPr>
          <w:p w14:paraId="116AFF0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浓度类型</w:t>
            </w:r>
          </w:p>
        </w:tc>
        <w:tc>
          <w:tcPr>
            <w:tcW w:w="585" w:type="pct"/>
            <w:noWrap/>
            <w:vAlign w:val="center"/>
          </w:tcPr>
          <w:p w14:paraId="50C63CB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浓度增量</w:t>
            </w:r>
            <w:r w:rsidRPr="006B3A52">
              <w:rPr>
                <w:rFonts w:cs="Times New Roman"/>
                <w:color w:val="000000"/>
                <w:kern w:val="0"/>
                <w:sz w:val="21"/>
                <w:szCs w:val="21"/>
                <w:u w:color="000000"/>
                <w:lang w:bidi="en-US"/>
              </w:rPr>
              <w:t>(mg/m^3)</w:t>
            </w:r>
          </w:p>
        </w:tc>
        <w:tc>
          <w:tcPr>
            <w:tcW w:w="764" w:type="pct"/>
            <w:noWrap/>
            <w:vAlign w:val="center"/>
          </w:tcPr>
          <w:p w14:paraId="6014AA9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出现时间</w:t>
            </w:r>
            <w:r w:rsidRPr="006B3A52">
              <w:rPr>
                <w:rFonts w:cs="Times New Roman"/>
                <w:color w:val="000000"/>
                <w:kern w:val="0"/>
                <w:sz w:val="21"/>
                <w:szCs w:val="21"/>
                <w:u w:color="000000"/>
                <w:lang w:bidi="en-US"/>
              </w:rPr>
              <w:t>(YYMMDDHH)</w:t>
            </w:r>
          </w:p>
        </w:tc>
        <w:tc>
          <w:tcPr>
            <w:tcW w:w="585" w:type="pct"/>
            <w:noWrap/>
            <w:vAlign w:val="center"/>
          </w:tcPr>
          <w:p w14:paraId="13E09EA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评价标准</w:t>
            </w:r>
            <w:r w:rsidRPr="006B3A52">
              <w:rPr>
                <w:rFonts w:cs="Times New Roman"/>
                <w:color w:val="000000"/>
                <w:kern w:val="0"/>
                <w:sz w:val="21"/>
                <w:szCs w:val="21"/>
                <w:u w:color="000000"/>
                <w:lang w:bidi="en-US"/>
              </w:rPr>
              <w:t>(mg/m^3)</w:t>
            </w:r>
          </w:p>
        </w:tc>
        <w:tc>
          <w:tcPr>
            <w:tcW w:w="321" w:type="pct"/>
            <w:noWrap/>
            <w:vAlign w:val="center"/>
          </w:tcPr>
          <w:p w14:paraId="2B33FB1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占标率</w:t>
            </w:r>
            <w:r w:rsidRPr="006B3A52">
              <w:rPr>
                <w:rFonts w:cs="Times New Roman"/>
                <w:color w:val="000000"/>
                <w:kern w:val="0"/>
                <w:sz w:val="21"/>
                <w:szCs w:val="21"/>
                <w:u w:color="000000"/>
                <w:lang w:bidi="en-US"/>
              </w:rPr>
              <w:t>%</w:t>
            </w:r>
          </w:p>
        </w:tc>
        <w:tc>
          <w:tcPr>
            <w:tcW w:w="332" w:type="pct"/>
            <w:noWrap/>
            <w:vAlign w:val="center"/>
          </w:tcPr>
          <w:p w14:paraId="0434433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是否超标</w:t>
            </w:r>
          </w:p>
        </w:tc>
      </w:tr>
      <w:tr w:rsidR="00091050" w:rsidRPr="006B3A52" w14:paraId="04619F6F" w14:textId="77777777">
        <w:trPr>
          <w:trHeight w:val="397"/>
          <w:jc w:val="center"/>
        </w:trPr>
        <w:tc>
          <w:tcPr>
            <w:tcW w:w="204" w:type="pct"/>
            <w:vMerge w:val="restart"/>
            <w:noWrap/>
            <w:vAlign w:val="center"/>
          </w:tcPr>
          <w:p w14:paraId="7ED434C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w:t>
            </w:r>
          </w:p>
        </w:tc>
        <w:tc>
          <w:tcPr>
            <w:tcW w:w="460" w:type="pct"/>
            <w:vMerge w:val="restart"/>
            <w:noWrap/>
            <w:vAlign w:val="center"/>
          </w:tcPr>
          <w:p w14:paraId="2DFAAC1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园区生活区</w:t>
            </w:r>
          </w:p>
        </w:tc>
        <w:tc>
          <w:tcPr>
            <w:tcW w:w="568" w:type="pct"/>
            <w:vMerge w:val="restart"/>
            <w:noWrap/>
            <w:vAlign w:val="center"/>
          </w:tcPr>
          <w:p w14:paraId="04A98FF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-213</w:t>
            </w:r>
            <w:r w:rsidRPr="006B3A52">
              <w:rPr>
                <w:rFonts w:cs="Times New Roman"/>
                <w:sz w:val="21"/>
                <w:szCs w:val="21"/>
                <w14:ligatures w14:val="standardContextual"/>
              </w:rPr>
              <w:t>，</w:t>
            </w:r>
            <w:r w:rsidRPr="006B3A52">
              <w:rPr>
                <w:rFonts w:cs="Times New Roman"/>
                <w:sz w:val="21"/>
                <w:szCs w:val="21"/>
                <w14:ligatures w14:val="standardContextual"/>
              </w:rPr>
              <w:t>1350</w:t>
            </w:r>
          </w:p>
        </w:tc>
        <w:tc>
          <w:tcPr>
            <w:tcW w:w="424" w:type="pct"/>
            <w:vMerge w:val="restart"/>
            <w:noWrap/>
            <w:vAlign w:val="center"/>
          </w:tcPr>
          <w:p w14:paraId="78045F0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1295.66</w:t>
            </w:r>
          </w:p>
        </w:tc>
        <w:tc>
          <w:tcPr>
            <w:tcW w:w="424" w:type="pct"/>
            <w:vMerge w:val="restart"/>
            <w:noWrap/>
            <w:vAlign w:val="center"/>
          </w:tcPr>
          <w:p w14:paraId="5ABF66A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7BD1713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2CF19B2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9.42E-04</w:t>
            </w:r>
          </w:p>
        </w:tc>
        <w:tc>
          <w:tcPr>
            <w:tcW w:w="764" w:type="pct"/>
            <w:noWrap/>
            <w:vAlign w:val="center"/>
          </w:tcPr>
          <w:p w14:paraId="4BD931E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250505</w:t>
            </w:r>
          </w:p>
        </w:tc>
        <w:tc>
          <w:tcPr>
            <w:tcW w:w="585" w:type="pct"/>
            <w:noWrap/>
            <w:vAlign w:val="center"/>
          </w:tcPr>
          <w:p w14:paraId="665C60D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0.15</w:t>
            </w:r>
          </w:p>
        </w:tc>
        <w:tc>
          <w:tcPr>
            <w:tcW w:w="321" w:type="pct"/>
            <w:noWrap/>
            <w:vAlign w:val="center"/>
          </w:tcPr>
          <w:p w14:paraId="00FC87A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0.63</w:t>
            </w:r>
          </w:p>
        </w:tc>
        <w:tc>
          <w:tcPr>
            <w:tcW w:w="332" w:type="pct"/>
            <w:noWrap/>
            <w:vAlign w:val="center"/>
          </w:tcPr>
          <w:p w14:paraId="72ECE03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3182A03E" w14:textId="77777777">
        <w:trPr>
          <w:trHeight w:val="397"/>
          <w:jc w:val="center"/>
        </w:trPr>
        <w:tc>
          <w:tcPr>
            <w:tcW w:w="204" w:type="pct"/>
            <w:vMerge/>
            <w:vAlign w:val="center"/>
          </w:tcPr>
          <w:p w14:paraId="302E061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70ABA27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0384F62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EE48CF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10196AF"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74FE8A1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6403ADD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1.15E-04</w:t>
            </w:r>
          </w:p>
        </w:tc>
        <w:tc>
          <w:tcPr>
            <w:tcW w:w="764" w:type="pct"/>
            <w:noWrap/>
            <w:vAlign w:val="center"/>
          </w:tcPr>
          <w:p w14:paraId="7C3171D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0FE82EC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59583A3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0.19</w:t>
            </w:r>
          </w:p>
        </w:tc>
        <w:tc>
          <w:tcPr>
            <w:tcW w:w="332" w:type="pct"/>
            <w:noWrap/>
            <w:vAlign w:val="center"/>
          </w:tcPr>
          <w:p w14:paraId="28BE8F0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175CB4A3" w14:textId="77777777">
        <w:trPr>
          <w:trHeight w:val="397"/>
          <w:jc w:val="center"/>
        </w:trPr>
        <w:tc>
          <w:tcPr>
            <w:tcW w:w="204" w:type="pct"/>
            <w:vMerge w:val="restart"/>
            <w:noWrap/>
            <w:vAlign w:val="center"/>
          </w:tcPr>
          <w:p w14:paraId="7B4A3F0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w:t>
            </w:r>
          </w:p>
        </w:tc>
        <w:tc>
          <w:tcPr>
            <w:tcW w:w="460" w:type="pct"/>
            <w:vMerge w:val="restart"/>
            <w:noWrap/>
            <w:vAlign w:val="center"/>
          </w:tcPr>
          <w:p w14:paraId="6A615EA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玉龙</w:t>
            </w:r>
            <w:proofErr w:type="gramStart"/>
            <w:r w:rsidRPr="006B3A52">
              <w:rPr>
                <w:rFonts w:cs="Times New Roman" w:hint="eastAsia"/>
                <w:sz w:val="21"/>
                <w:szCs w:val="21"/>
                <w14:ligatures w14:val="standardContextual"/>
              </w:rPr>
              <w:t>公巴合</w:t>
            </w:r>
            <w:proofErr w:type="gramEnd"/>
            <w:r w:rsidRPr="006B3A52">
              <w:rPr>
                <w:rFonts w:cs="Times New Roman" w:hint="eastAsia"/>
                <w:sz w:val="21"/>
                <w:szCs w:val="21"/>
                <w14:ligatures w14:val="standardContextual"/>
              </w:rPr>
              <w:t>村</w:t>
            </w:r>
          </w:p>
        </w:tc>
        <w:tc>
          <w:tcPr>
            <w:tcW w:w="568" w:type="pct"/>
            <w:vMerge w:val="restart"/>
            <w:noWrap/>
            <w:vAlign w:val="center"/>
          </w:tcPr>
          <w:p w14:paraId="347884B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-229</w:t>
            </w:r>
            <w:r w:rsidRPr="006B3A52">
              <w:rPr>
                <w:rFonts w:cs="Times New Roman"/>
                <w:sz w:val="21"/>
                <w:szCs w:val="21"/>
                <w14:ligatures w14:val="standardContextual"/>
              </w:rPr>
              <w:t>，</w:t>
            </w:r>
            <w:r w:rsidRPr="006B3A52">
              <w:rPr>
                <w:rFonts w:cs="Times New Roman"/>
                <w:sz w:val="21"/>
                <w:szCs w:val="21"/>
                <w14:ligatures w14:val="standardContextual"/>
              </w:rPr>
              <w:t>2779</w:t>
            </w:r>
          </w:p>
        </w:tc>
        <w:tc>
          <w:tcPr>
            <w:tcW w:w="424" w:type="pct"/>
            <w:vMerge w:val="restart"/>
            <w:noWrap/>
            <w:vAlign w:val="center"/>
          </w:tcPr>
          <w:p w14:paraId="0E88DAE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1289.37</w:t>
            </w:r>
          </w:p>
        </w:tc>
        <w:tc>
          <w:tcPr>
            <w:tcW w:w="424" w:type="pct"/>
            <w:vMerge w:val="restart"/>
            <w:noWrap/>
            <w:vAlign w:val="center"/>
          </w:tcPr>
          <w:p w14:paraId="3342385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0E774CF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11CFD1B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3.68E-04</w:t>
            </w:r>
          </w:p>
        </w:tc>
        <w:tc>
          <w:tcPr>
            <w:tcW w:w="764" w:type="pct"/>
            <w:noWrap/>
            <w:vAlign w:val="center"/>
          </w:tcPr>
          <w:p w14:paraId="6CADC96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250505</w:t>
            </w:r>
          </w:p>
        </w:tc>
        <w:tc>
          <w:tcPr>
            <w:tcW w:w="585" w:type="pct"/>
            <w:noWrap/>
            <w:vAlign w:val="center"/>
          </w:tcPr>
          <w:p w14:paraId="62143F6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0.15</w:t>
            </w:r>
          </w:p>
        </w:tc>
        <w:tc>
          <w:tcPr>
            <w:tcW w:w="321" w:type="pct"/>
            <w:noWrap/>
            <w:vAlign w:val="center"/>
          </w:tcPr>
          <w:p w14:paraId="3DD1E55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0.25</w:t>
            </w:r>
          </w:p>
        </w:tc>
        <w:tc>
          <w:tcPr>
            <w:tcW w:w="332" w:type="pct"/>
            <w:noWrap/>
            <w:vAlign w:val="center"/>
          </w:tcPr>
          <w:p w14:paraId="3857B23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1E31FD15" w14:textId="77777777">
        <w:trPr>
          <w:trHeight w:val="397"/>
          <w:jc w:val="center"/>
        </w:trPr>
        <w:tc>
          <w:tcPr>
            <w:tcW w:w="204" w:type="pct"/>
            <w:vMerge/>
            <w:vAlign w:val="center"/>
          </w:tcPr>
          <w:p w14:paraId="5A8A7DB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0E05F80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1607F10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9B5F83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4FF9CE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3D327A9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5494FF2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4.57E-05</w:t>
            </w:r>
          </w:p>
        </w:tc>
        <w:tc>
          <w:tcPr>
            <w:tcW w:w="764" w:type="pct"/>
            <w:noWrap/>
            <w:vAlign w:val="center"/>
          </w:tcPr>
          <w:p w14:paraId="730DDD1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75E7148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3D0BEF0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0.08</w:t>
            </w:r>
          </w:p>
        </w:tc>
        <w:tc>
          <w:tcPr>
            <w:tcW w:w="332" w:type="pct"/>
            <w:noWrap/>
            <w:vAlign w:val="center"/>
          </w:tcPr>
          <w:p w14:paraId="0DDE24A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1FF46A5C" w14:textId="77777777">
        <w:trPr>
          <w:trHeight w:val="397"/>
          <w:jc w:val="center"/>
        </w:trPr>
        <w:tc>
          <w:tcPr>
            <w:tcW w:w="204" w:type="pct"/>
            <w:vMerge w:val="restart"/>
            <w:noWrap/>
            <w:vAlign w:val="center"/>
          </w:tcPr>
          <w:p w14:paraId="7EC6C83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3</w:t>
            </w:r>
          </w:p>
        </w:tc>
        <w:tc>
          <w:tcPr>
            <w:tcW w:w="460" w:type="pct"/>
            <w:vMerge w:val="restart"/>
            <w:noWrap/>
            <w:vAlign w:val="center"/>
          </w:tcPr>
          <w:p w14:paraId="2AFD0CE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兰干村</w:t>
            </w:r>
          </w:p>
        </w:tc>
        <w:tc>
          <w:tcPr>
            <w:tcW w:w="568" w:type="pct"/>
            <w:vMerge w:val="restart"/>
            <w:noWrap/>
            <w:vAlign w:val="center"/>
          </w:tcPr>
          <w:p w14:paraId="48E3CE1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-718</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229</w:t>
            </w:r>
          </w:p>
        </w:tc>
        <w:tc>
          <w:tcPr>
            <w:tcW w:w="424" w:type="pct"/>
            <w:vMerge w:val="restart"/>
            <w:noWrap/>
            <w:vAlign w:val="center"/>
          </w:tcPr>
          <w:p w14:paraId="6666CEC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1301.01</w:t>
            </w:r>
          </w:p>
        </w:tc>
        <w:tc>
          <w:tcPr>
            <w:tcW w:w="424" w:type="pct"/>
            <w:vMerge w:val="restart"/>
            <w:noWrap/>
            <w:vAlign w:val="center"/>
          </w:tcPr>
          <w:p w14:paraId="1116A00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2C04EA5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539E798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1.59E-03</w:t>
            </w:r>
          </w:p>
        </w:tc>
        <w:tc>
          <w:tcPr>
            <w:tcW w:w="764" w:type="pct"/>
            <w:noWrap/>
            <w:vAlign w:val="center"/>
          </w:tcPr>
          <w:p w14:paraId="01A9D25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250308</w:t>
            </w:r>
          </w:p>
        </w:tc>
        <w:tc>
          <w:tcPr>
            <w:tcW w:w="585" w:type="pct"/>
            <w:noWrap/>
            <w:vAlign w:val="center"/>
          </w:tcPr>
          <w:p w14:paraId="6AF63AD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0.15</w:t>
            </w:r>
          </w:p>
        </w:tc>
        <w:tc>
          <w:tcPr>
            <w:tcW w:w="321" w:type="pct"/>
            <w:noWrap/>
            <w:vAlign w:val="center"/>
          </w:tcPr>
          <w:p w14:paraId="033BA2D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1.06</w:t>
            </w:r>
          </w:p>
        </w:tc>
        <w:tc>
          <w:tcPr>
            <w:tcW w:w="332" w:type="pct"/>
            <w:noWrap/>
            <w:vAlign w:val="center"/>
          </w:tcPr>
          <w:p w14:paraId="21E316F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23DC8191" w14:textId="77777777">
        <w:trPr>
          <w:trHeight w:val="397"/>
          <w:jc w:val="center"/>
        </w:trPr>
        <w:tc>
          <w:tcPr>
            <w:tcW w:w="204" w:type="pct"/>
            <w:vMerge/>
            <w:vAlign w:val="center"/>
          </w:tcPr>
          <w:p w14:paraId="7EA0FC1F"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00F5340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59D92F9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7C032E7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211A472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082948D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32DB27A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3.00E-04</w:t>
            </w:r>
          </w:p>
        </w:tc>
        <w:tc>
          <w:tcPr>
            <w:tcW w:w="764" w:type="pct"/>
            <w:noWrap/>
            <w:vAlign w:val="center"/>
          </w:tcPr>
          <w:p w14:paraId="1C8C440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4C1B642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51DE770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0.5</w:t>
            </w:r>
          </w:p>
        </w:tc>
        <w:tc>
          <w:tcPr>
            <w:tcW w:w="332" w:type="pct"/>
            <w:noWrap/>
            <w:vAlign w:val="center"/>
          </w:tcPr>
          <w:p w14:paraId="5E88096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2EF0A30A" w14:textId="77777777">
        <w:trPr>
          <w:trHeight w:val="397"/>
          <w:jc w:val="center"/>
        </w:trPr>
        <w:tc>
          <w:tcPr>
            <w:tcW w:w="204" w:type="pct"/>
            <w:vMerge w:val="restart"/>
            <w:noWrap/>
            <w:vAlign w:val="center"/>
          </w:tcPr>
          <w:p w14:paraId="5D635B6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4</w:t>
            </w:r>
          </w:p>
        </w:tc>
        <w:tc>
          <w:tcPr>
            <w:tcW w:w="460" w:type="pct"/>
            <w:vMerge w:val="restart"/>
            <w:noWrap/>
            <w:vAlign w:val="center"/>
          </w:tcPr>
          <w:p w14:paraId="47B6ACC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萨依巴格村</w:t>
            </w:r>
          </w:p>
        </w:tc>
        <w:tc>
          <w:tcPr>
            <w:tcW w:w="568" w:type="pct"/>
            <w:vMerge w:val="restart"/>
            <w:noWrap/>
            <w:vAlign w:val="center"/>
          </w:tcPr>
          <w:p w14:paraId="460F1BC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-1255</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-98</w:t>
            </w:r>
          </w:p>
        </w:tc>
        <w:tc>
          <w:tcPr>
            <w:tcW w:w="424" w:type="pct"/>
            <w:vMerge w:val="restart"/>
            <w:noWrap/>
            <w:vAlign w:val="center"/>
          </w:tcPr>
          <w:p w14:paraId="4CA9275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1309.35</w:t>
            </w:r>
          </w:p>
        </w:tc>
        <w:tc>
          <w:tcPr>
            <w:tcW w:w="424" w:type="pct"/>
            <w:vMerge w:val="restart"/>
            <w:noWrap/>
            <w:vAlign w:val="center"/>
          </w:tcPr>
          <w:p w14:paraId="1057E99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17A9E2C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6B6EF09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1.05E-03</w:t>
            </w:r>
          </w:p>
        </w:tc>
        <w:tc>
          <w:tcPr>
            <w:tcW w:w="764" w:type="pct"/>
            <w:noWrap/>
            <w:vAlign w:val="center"/>
          </w:tcPr>
          <w:p w14:paraId="1A0FF4E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250910</w:t>
            </w:r>
          </w:p>
        </w:tc>
        <w:tc>
          <w:tcPr>
            <w:tcW w:w="585" w:type="pct"/>
            <w:noWrap/>
            <w:vAlign w:val="center"/>
          </w:tcPr>
          <w:p w14:paraId="7133BA2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0.15</w:t>
            </w:r>
          </w:p>
        </w:tc>
        <w:tc>
          <w:tcPr>
            <w:tcW w:w="321" w:type="pct"/>
            <w:noWrap/>
            <w:vAlign w:val="center"/>
          </w:tcPr>
          <w:p w14:paraId="687961C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0.7</w:t>
            </w:r>
          </w:p>
        </w:tc>
        <w:tc>
          <w:tcPr>
            <w:tcW w:w="332" w:type="pct"/>
            <w:noWrap/>
            <w:vAlign w:val="center"/>
          </w:tcPr>
          <w:p w14:paraId="13A7FF0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7EB2CA90" w14:textId="77777777">
        <w:trPr>
          <w:trHeight w:val="397"/>
          <w:jc w:val="center"/>
        </w:trPr>
        <w:tc>
          <w:tcPr>
            <w:tcW w:w="204" w:type="pct"/>
            <w:vMerge/>
            <w:vAlign w:val="center"/>
          </w:tcPr>
          <w:p w14:paraId="60AB802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2E5F9FD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258324B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32449C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22E8A0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1E72976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2D27D26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2.49E-04</w:t>
            </w:r>
          </w:p>
        </w:tc>
        <w:tc>
          <w:tcPr>
            <w:tcW w:w="764" w:type="pct"/>
            <w:noWrap/>
            <w:vAlign w:val="center"/>
          </w:tcPr>
          <w:p w14:paraId="6BBF1D1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1DCC089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3772983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0.41</w:t>
            </w:r>
          </w:p>
        </w:tc>
        <w:tc>
          <w:tcPr>
            <w:tcW w:w="332" w:type="pct"/>
            <w:noWrap/>
            <w:vAlign w:val="center"/>
          </w:tcPr>
          <w:p w14:paraId="42457BF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5C4706BA" w14:textId="77777777">
        <w:trPr>
          <w:trHeight w:val="397"/>
          <w:jc w:val="center"/>
        </w:trPr>
        <w:tc>
          <w:tcPr>
            <w:tcW w:w="204" w:type="pct"/>
            <w:vMerge w:val="restart"/>
            <w:vAlign w:val="center"/>
          </w:tcPr>
          <w:p w14:paraId="2C11E9D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5</w:t>
            </w:r>
          </w:p>
        </w:tc>
        <w:tc>
          <w:tcPr>
            <w:tcW w:w="460" w:type="pct"/>
            <w:vMerge w:val="restart"/>
            <w:vAlign w:val="center"/>
          </w:tcPr>
          <w:p w14:paraId="46452DA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帕特</w:t>
            </w:r>
            <w:proofErr w:type="gramStart"/>
            <w:r w:rsidRPr="006B3A52">
              <w:rPr>
                <w:rFonts w:cs="Times New Roman" w:hint="eastAsia"/>
                <w:sz w:val="21"/>
                <w:szCs w:val="21"/>
                <w14:ligatures w14:val="standardContextual"/>
              </w:rPr>
              <w:t>曼</w:t>
            </w:r>
            <w:proofErr w:type="gramEnd"/>
            <w:r w:rsidRPr="006B3A52">
              <w:rPr>
                <w:rFonts w:cs="Times New Roman" w:hint="eastAsia"/>
                <w:sz w:val="21"/>
                <w:szCs w:val="21"/>
                <w14:ligatures w14:val="standardContextual"/>
              </w:rPr>
              <w:t>喀什村</w:t>
            </w:r>
          </w:p>
        </w:tc>
        <w:tc>
          <w:tcPr>
            <w:tcW w:w="568" w:type="pct"/>
            <w:vMerge w:val="restart"/>
            <w:vAlign w:val="center"/>
          </w:tcPr>
          <w:p w14:paraId="66F466B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-28</w:t>
            </w:r>
          </w:p>
        </w:tc>
        <w:tc>
          <w:tcPr>
            <w:tcW w:w="424" w:type="pct"/>
            <w:vMerge w:val="restart"/>
            <w:vAlign w:val="center"/>
          </w:tcPr>
          <w:p w14:paraId="49160DB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1315.07</w:t>
            </w:r>
          </w:p>
        </w:tc>
        <w:tc>
          <w:tcPr>
            <w:tcW w:w="424" w:type="pct"/>
            <w:vMerge w:val="restart"/>
            <w:vAlign w:val="center"/>
          </w:tcPr>
          <w:p w14:paraId="6E181F8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2E7DA0C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日平均</w:t>
            </w:r>
          </w:p>
        </w:tc>
        <w:tc>
          <w:tcPr>
            <w:tcW w:w="585" w:type="pct"/>
            <w:noWrap/>
            <w:vAlign w:val="center"/>
          </w:tcPr>
          <w:p w14:paraId="248D06E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7.41E-04</w:t>
            </w:r>
          </w:p>
        </w:tc>
        <w:tc>
          <w:tcPr>
            <w:tcW w:w="764" w:type="pct"/>
            <w:noWrap/>
            <w:vAlign w:val="center"/>
          </w:tcPr>
          <w:p w14:paraId="514F5A6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250528</w:t>
            </w:r>
          </w:p>
        </w:tc>
        <w:tc>
          <w:tcPr>
            <w:tcW w:w="585" w:type="pct"/>
            <w:noWrap/>
            <w:vAlign w:val="center"/>
          </w:tcPr>
          <w:p w14:paraId="6C4C3D5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0.15</w:t>
            </w:r>
          </w:p>
        </w:tc>
        <w:tc>
          <w:tcPr>
            <w:tcW w:w="321" w:type="pct"/>
            <w:noWrap/>
            <w:vAlign w:val="center"/>
          </w:tcPr>
          <w:p w14:paraId="43DA329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0.49</w:t>
            </w:r>
          </w:p>
        </w:tc>
        <w:tc>
          <w:tcPr>
            <w:tcW w:w="332" w:type="pct"/>
            <w:noWrap/>
            <w:vAlign w:val="center"/>
          </w:tcPr>
          <w:p w14:paraId="24D3614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62730FFB" w14:textId="77777777">
        <w:trPr>
          <w:trHeight w:val="397"/>
          <w:jc w:val="center"/>
        </w:trPr>
        <w:tc>
          <w:tcPr>
            <w:tcW w:w="204" w:type="pct"/>
            <w:vMerge/>
            <w:vAlign w:val="center"/>
          </w:tcPr>
          <w:p w14:paraId="2BDA010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65668C9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2A2C39E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7DB6EDF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DD5329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2703AF4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5368864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1.29E-04</w:t>
            </w:r>
          </w:p>
        </w:tc>
        <w:tc>
          <w:tcPr>
            <w:tcW w:w="764" w:type="pct"/>
            <w:noWrap/>
            <w:vAlign w:val="center"/>
          </w:tcPr>
          <w:p w14:paraId="6BF3DD7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05849E6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0.06</w:t>
            </w:r>
          </w:p>
        </w:tc>
        <w:tc>
          <w:tcPr>
            <w:tcW w:w="321" w:type="pct"/>
            <w:noWrap/>
            <w:vAlign w:val="center"/>
          </w:tcPr>
          <w:p w14:paraId="4BBDFD2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0.21</w:t>
            </w:r>
          </w:p>
        </w:tc>
        <w:tc>
          <w:tcPr>
            <w:tcW w:w="332" w:type="pct"/>
            <w:noWrap/>
            <w:vAlign w:val="center"/>
          </w:tcPr>
          <w:p w14:paraId="52A6C22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30107A24" w14:textId="77777777">
        <w:trPr>
          <w:trHeight w:val="397"/>
          <w:jc w:val="center"/>
        </w:trPr>
        <w:tc>
          <w:tcPr>
            <w:tcW w:w="204" w:type="pct"/>
            <w:vMerge w:val="restart"/>
            <w:vAlign w:val="center"/>
          </w:tcPr>
          <w:p w14:paraId="73390AC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6</w:t>
            </w:r>
          </w:p>
        </w:tc>
        <w:tc>
          <w:tcPr>
            <w:tcW w:w="460" w:type="pct"/>
            <w:vMerge w:val="restart"/>
            <w:vAlign w:val="center"/>
          </w:tcPr>
          <w:p w14:paraId="6E5EE15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喀勒</w:t>
            </w:r>
            <w:proofErr w:type="gramStart"/>
            <w:r w:rsidRPr="006B3A52">
              <w:rPr>
                <w:rFonts w:cs="Times New Roman" w:hint="eastAsia"/>
                <w:sz w:val="21"/>
                <w:szCs w:val="21"/>
                <w14:ligatures w14:val="standardContextual"/>
              </w:rPr>
              <w:t>提拉村</w:t>
            </w:r>
            <w:proofErr w:type="gramEnd"/>
          </w:p>
        </w:tc>
        <w:tc>
          <w:tcPr>
            <w:tcW w:w="568" w:type="pct"/>
            <w:vMerge w:val="restart"/>
            <w:vAlign w:val="center"/>
          </w:tcPr>
          <w:p w14:paraId="48F77BE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-2692</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-17</w:t>
            </w:r>
          </w:p>
        </w:tc>
        <w:tc>
          <w:tcPr>
            <w:tcW w:w="424" w:type="pct"/>
            <w:vMerge w:val="restart"/>
            <w:vAlign w:val="center"/>
          </w:tcPr>
          <w:p w14:paraId="5958464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1313.87</w:t>
            </w:r>
          </w:p>
        </w:tc>
        <w:tc>
          <w:tcPr>
            <w:tcW w:w="424" w:type="pct"/>
            <w:vMerge w:val="restart"/>
            <w:vAlign w:val="center"/>
          </w:tcPr>
          <w:p w14:paraId="2A8CB59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731FF4C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日平均</w:t>
            </w:r>
          </w:p>
        </w:tc>
        <w:tc>
          <w:tcPr>
            <w:tcW w:w="585" w:type="pct"/>
            <w:noWrap/>
            <w:vAlign w:val="center"/>
          </w:tcPr>
          <w:p w14:paraId="2BFDEDE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7.63E-04</w:t>
            </w:r>
          </w:p>
        </w:tc>
        <w:tc>
          <w:tcPr>
            <w:tcW w:w="764" w:type="pct"/>
            <w:noWrap/>
            <w:vAlign w:val="center"/>
          </w:tcPr>
          <w:p w14:paraId="479C839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251008</w:t>
            </w:r>
          </w:p>
        </w:tc>
        <w:tc>
          <w:tcPr>
            <w:tcW w:w="585" w:type="pct"/>
            <w:noWrap/>
            <w:vAlign w:val="center"/>
          </w:tcPr>
          <w:p w14:paraId="5A704AE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0.15</w:t>
            </w:r>
          </w:p>
        </w:tc>
        <w:tc>
          <w:tcPr>
            <w:tcW w:w="321" w:type="pct"/>
            <w:noWrap/>
            <w:vAlign w:val="center"/>
          </w:tcPr>
          <w:p w14:paraId="20F6A27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0.51</w:t>
            </w:r>
          </w:p>
        </w:tc>
        <w:tc>
          <w:tcPr>
            <w:tcW w:w="332" w:type="pct"/>
            <w:noWrap/>
            <w:vAlign w:val="center"/>
          </w:tcPr>
          <w:p w14:paraId="30C27BB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654BDA68" w14:textId="77777777">
        <w:trPr>
          <w:trHeight w:val="397"/>
          <w:jc w:val="center"/>
        </w:trPr>
        <w:tc>
          <w:tcPr>
            <w:tcW w:w="204" w:type="pct"/>
            <w:vMerge/>
            <w:vAlign w:val="center"/>
          </w:tcPr>
          <w:p w14:paraId="032A711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0E40B00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62AD08D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2339990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73B0180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5969BC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3DE24BC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1.16E-04</w:t>
            </w:r>
          </w:p>
        </w:tc>
        <w:tc>
          <w:tcPr>
            <w:tcW w:w="764" w:type="pct"/>
            <w:noWrap/>
            <w:vAlign w:val="center"/>
          </w:tcPr>
          <w:p w14:paraId="2D82C7A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0D31EC6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0.06</w:t>
            </w:r>
          </w:p>
        </w:tc>
        <w:tc>
          <w:tcPr>
            <w:tcW w:w="321" w:type="pct"/>
            <w:noWrap/>
            <w:vAlign w:val="center"/>
          </w:tcPr>
          <w:p w14:paraId="4F4798C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0.19</w:t>
            </w:r>
          </w:p>
        </w:tc>
        <w:tc>
          <w:tcPr>
            <w:tcW w:w="332" w:type="pct"/>
            <w:noWrap/>
            <w:vAlign w:val="center"/>
          </w:tcPr>
          <w:p w14:paraId="08BD680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532233B8" w14:textId="77777777">
        <w:trPr>
          <w:trHeight w:val="397"/>
          <w:jc w:val="center"/>
        </w:trPr>
        <w:tc>
          <w:tcPr>
            <w:tcW w:w="204" w:type="pct"/>
            <w:vMerge w:val="restart"/>
            <w:vAlign w:val="center"/>
          </w:tcPr>
          <w:p w14:paraId="2A06C52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10</w:t>
            </w:r>
          </w:p>
        </w:tc>
        <w:tc>
          <w:tcPr>
            <w:tcW w:w="460" w:type="pct"/>
            <w:vMerge w:val="restart"/>
            <w:vAlign w:val="center"/>
          </w:tcPr>
          <w:p w14:paraId="60C5A52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网格</w:t>
            </w:r>
          </w:p>
        </w:tc>
        <w:tc>
          <w:tcPr>
            <w:tcW w:w="568" w:type="pct"/>
            <w:vAlign w:val="center"/>
          </w:tcPr>
          <w:p w14:paraId="195CE5E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color w:val="000000"/>
                <w:kern w:val="0"/>
                <w:sz w:val="21"/>
                <w:szCs w:val="21"/>
                <w:u w:color="000000"/>
                <w:lang w:bidi="en-US"/>
              </w:rPr>
              <w:t>400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w:t>
            </w:r>
            <w:r w:rsidRPr="006B3A52">
              <w:rPr>
                <w:rFonts w:cs="Times New Roman" w:hint="eastAsia"/>
                <w:color w:val="000000"/>
                <w:kern w:val="0"/>
                <w:sz w:val="21"/>
                <w:szCs w:val="21"/>
                <w:u w:color="000000"/>
                <w:lang w:bidi="en-US"/>
              </w:rPr>
              <w:t>200</w:t>
            </w:r>
          </w:p>
        </w:tc>
        <w:tc>
          <w:tcPr>
            <w:tcW w:w="424" w:type="pct"/>
            <w:vAlign w:val="center"/>
          </w:tcPr>
          <w:p w14:paraId="1BEC1BD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1301.7</w:t>
            </w:r>
          </w:p>
        </w:tc>
        <w:tc>
          <w:tcPr>
            <w:tcW w:w="424" w:type="pct"/>
            <w:vAlign w:val="center"/>
          </w:tcPr>
          <w:p w14:paraId="4BF3FF6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6A9A3AD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39D0C9F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1.44E-02</w:t>
            </w:r>
          </w:p>
        </w:tc>
        <w:tc>
          <w:tcPr>
            <w:tcW w:w="764" w:type="pct"/>
            <w:noWrap/>
            <w:vAlign w:val="center"/>
          </w:tcPr>
          <w:p w14:paraId="19E1AE0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250601</w:t>
            </w:r>
          </w:p>
        </w:tc>
        <w:tc>
          <w:tcPr>
            <w:tcW w:w="585" w:type="pct"/>
            <w:noWrap/>
            <w:vAlign w:val="center"/>
          </w:tcPr>
          <w:p w14:paraId="01DD0D9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0.15</w:t>
            </w:r>
          </w:p>
        </w:tc>
        <w:tc>
          <w:tcPr>
            <w:tcW w:w="321" w:type="pct"/>
            <w:noWrap/>
            <w:vAlign w:val="center"/>
          </w:tcPr>
          <w:p w14:paraId="185F40A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9.58</w:t>
            </w:r>
          </w:p>
        </w:tc>
        <w:tc>
          <w:tcPr>
            <w:tcW w:w="332" w:type="pct"/>
            <w:noWrap/>
            <w:vAlign w:val="center"/>
          </w:tcPr>
          <w:p w14:paraId="19404EF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3F961E47" w14:textId="77777777">
        <w:trPr>
          <w:trHeight w:val="397"/>
          <w:jc w:val="center"/>
        </w:trPr>
        <w:tc>
          <w:tcPr>
            <w:tcW w:w="204" w:type="pct"/>
            <w:vMerge/>
            <w:vAlign w:val="center"/>
          </w:tcPr>
          <w:p w14:paraId="6226F97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0C3CA84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Align w:val="center"/>
          </w:tcPr>
          <w:p w14:paraId="0E10EDD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-100</w:t>
            </w:r>
          </w:p>
        </w:tc>
        <w:tc>
          <w:tcPr>
            <w:tcW w:w="424" w:type="pct"/>
            <w:vAlign w:val="center"/>
          </w:tcPr>
          <w:p w14:paraId="3A81D5A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1303.7</w:t>
            </w:r>
          </w:p>
        </w:tc>
        <w:tc>
          <w:tcPr>
            <w:tcW w:w="424" w:type="pct"/>
            <w:vAlign w:val="center"/>
          </w:tcPr>
          <w:p w14:paraId="21ED70F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2D1431D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7AC7D03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4.35E-03</w:t>
            </w:r>
          </w:p>
        </w:tc>
        <w:tc>
          <w:tcPr>
            <w:tcW w:w="764" w:type="pct"/>
            <w:noWrap/>
            <w:vAlign w:val="center"/>
          </w:tcPr>
          <w:p w14:paraId="5E8C2ED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42EDCBF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37B7999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7.25</w:t>
            </w:r>
          </w:p>
        </w:tc>
        <w:tc>
          <w:tcPr>
            <w:tcW w:w="332" w:type="pct"/>
            <w:noWrap/>
            <w:vAlign w:val="center"/>
          </w:tcPr>
          <w:p w14:paraId="198C89F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bl>
    <w:p w14:paraId="7D145731" w14:textId="77777777" w:rsidR="00091050" w:rsidRPr="006B3A52" w:rsidRDefault="00091050">
      <w:pPr>
        <w:ind w:firstLine="480"/>
      </w:pPr>
    </w:p>
    <w:p w14:paraId="1061E4FF" w14:textId="77777777" w:rsidR="00091050" w:rsidRPr="006B3A52" w:rsidRDefault="00091050">
      <w:pPr>
        <w:ind w:firstLineChars="0" w:firstLine="0"/>
        <w:jc w:val="center"/>
        <w:sectPr w:rsidR="00091050" w:rsidRPr="006B3A52">
          <w:pgSz w:w="16838" w:h="11906" w:orient="landscape"/>
          <w:pgMar w:top="1800" w:right="1440" w:bottom="1800" w:left="1440" w:header="850" w:footer="850" w:gutter="0"/>
          <w:cols w:space="425"/>
          <w:docGrid w:type="lines" w:linePitch="326"/>
        </w:sectPr>
      </w:pPr>
    </w:p>
    <w:p w14:paraId="169AB739"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2</w:t>
      </w:r>
      <w:r w:rsidRPr="006B3A52">
        <w:t xml:space="preserve">   NO</w:t>
      </w:r>
      <w:r w:rsidRPr="006B3A52">
        <w:rPr>
          <w:vertAlign w:val="subscript"/>
        </w:rPr>
        <w:t>2</w:t>
      </w:r>
      <w:r w:rsidRPr="006B3A52">
        <w:t>最大落地浓度贡献值及其发生的时间统计一览表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0"/>
        <w:gridCol w:w="1281"/>
        <w:gridCol w:w="1582"/>
        <w:gridCol w:w="1183"/>
        <w:gridCol w:w="1183"/>
        <w:gridCol w:w="926"/>
        <w:gridCol w:w="1631"/>
        <w:gridCol w:w="2129"/>
        <w:gridCol w:w="1631"/>
        <w:gridCol w:w="896"/>
        <w:gridCol w:w="926"/>
      </w:tblGrid>
      <w:tr w:rsidR="00091050" w:rsidRPr="006B3A52" w14:paraId="22A574A0" w14:textId="77777777">
        <w:trPr>
          <w:trHeight w:val="397"/>
          <w:jc w:val="center"/>
        </w:trPr>
        <w:tc>
          <w:tcPr>
            <w:tcW w:w="204" w:type="pct"/>
            <w:noWrap/>
            <w:vAlign w:val="center"/>
          </w:tcPr>
          <w:p w14:paraId="4873BC1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bookmarkStart w:id="180" w:name="_Hlk210927141"/>
            <w:r w:rsidRPr="006B3A52">
              <w:rPr>
                <w:rFonts w:cs="Times New Roman"/>
                <w:color w:val="000000"/>
                <w:kern w:val="0"/>
                <w:sz w:val="21"/>
                <w:szCs w:val="21"/>
                <w:u w:color="000000"/>
                <w:lang w:bidi="en-US"/>
              </w:rPr>
              <w:t>序号</w:t>
            </w:r>
          </w:p>
        </w:tc>
        <w:tc>
          <w:tcPr>
            <w:tcW w:w="460" w:type="pct"/>
            <w:noWrap/>
            <w:vAlign w:val="center"/>
          </w:tcPr>
          <w:p w14:paraId="1B042CB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点名称</w:t>
            </w:r>
          </w:p>
        </w:tc>
        <w:tc>
          <w:tcPr>
            <w:tcW w:w="568" w:type="pct"/>
            <w:noWrap/>
            <w:vAlign w:val="center"/>
          </w:tcPr>
          <w:p w14:paraId="0A33C78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点坐标</w:t>
            </w:r>
            <w:r w:rsidRPr="006B3A52">
              <w:rPr>
                <w:rFonts w:cs="Times New Roman"/>
                <w:color w:val="000000"/>
                <w:kern w:val="0"/>
                <w:sz w:val="21"/>
                <w:szCs w:val="21"/>
                <w:u w:color="000000"/>
                <w:lang w:bidi="en-US"/>
              </w:rPr>
              <w:t>(x</w:t>
            </w:r>
            <w:r w:rsidRPr="006B3A52">
              <w:rPr>
                <w:rFonts w:cs="Times New Roman"/>
                <w:color w:val="000000"/>
                <w:kern w:val="0"/>
                <w:sz w:val="21"/>
                <w:szCs w:val="21"/>
                <w:u w:color="000000"/>
                <w:lang w:bidi="en-US"/>
              </w:rPr>
              <w:t>或</w:t>
            </w:r>
            <w:proofErr w:type="spellStart"/>
            <w:r w:rsidRPr="006B3A52">
              <w:rPr>
                <w:rFonts w:cs="Times New Roman"/>
                <w:color w:val="000000"/>
                <w:kern w:val="0"/>
                <w:sz w:val="21"/>
                <w:szCs w:val="21"/>
                <w:u w:color="000000"/>
                <w:lang w:bidi="en-US"/>
              </w:rPr>
              <w:t>r,y</w:t>
            </w:r>
            <w:proofErr w:type="spellEnd"/>
            <w:r w:rsidRPr="006B3A52">
              <w:rPr>
                <w:rFonts w:cs="Times New Roman"/>
                <w:color w:val="000000"/>
                <w:kern w:val="0"/>
                <w:sz w:val="21"/>
                <w:szCs w:val="21"/>
                <w:u w:color="000000"/>
                <w:lang w:bidi="en-US"/>
              </w:rPr>
              <w:t>或</w:t>
            </w:r>
            <w:r w:rsidRPr="006B3A52">
              <w:rPr>
                <w:rFonts w:cs="Times New Roman"/>
                <w:color w:val="000000"/>
                <w:kern w:val="0"/>
                <w:sz w:val="21"/>
                <w:szCs w:val="21"/>
                <w:u w:color="000000"/>
                <w:lang w:bidi="en-US"/>
              </w:rPr>
              <w:t>a)</w:t>
            </w:r>
          </w:p>
        </w:tc>
        <w:tc>
          <w:tcPr>
            <w:tcW w:w="424" w:type="pct"/>
            <w:noWrap/>
            <w:vAlign w:val="center"/>
          </w:tcPr>
          <w:p w14:paraId="7F79C96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地面高程</w:t>
            </w:r>
            <w:r w:rsidRPr="006B3A52">
              <w:rPr>
                <w:rFonts w:cs="Times New Roman"/>
                <w:color w:val="000000"/>
                <w:kern w:val="0"/>
                <w:sz w:val="21"/>
                <w:szCs w:val="21"/>
                <w:u w:color="000000"/>
                <w:lang w:bidi="en-US"/>
              </w:rPr>
              <w:t>(m)</w:t>
            </w:r>
          </w:p>
        </w:tc>
        <w:tc>
          <w:tcPr>
            <w:tcW w:w="424" w:type="pct"/>
            <w:noWrap/>
            <w:vAlign w:val="center"/>
          </w:tcPr>
          <w:p w14:paraId="7E31367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离地高度</w:t>
            </w:r>
            <w:r w:rsidRPr="006B3A52">
              <w:rPr>
                <w:rFonts w:cs="Times New Roman"/>
                <w:color w:val="000000"/>
                <w:kern w:val="0"/>
                <w:sz w:val="21"/>
                <w:szCs w:val="21"/>
                <w:u w:color="000000"/>
                <w:lang w:bidi="en-US"/>
              </w:rPr>
              <w:t>(m)</w:t>
            </w:r>
          </w:p>
        </w:tc>
        <w:tc>
          <w:tcPr>
            <w:tcW w:w="332" w:type="pct"/>
            <w:noWrap/>
            <w:vAlign w:val="center"/>
          </w:tcPr>
          <w:p w14:paraId="41031B0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浓度类型</w:t>
            </w:r>
          </w:p>
        </w:tc>
        <w:tc>
          <w:tcPr>
            <w:tcW w:w="585" w:type="pct"/>
            <w:noWrap/>
            <w:vAlign w:val="center"/>
          </w:tcPr>
          <w:p w14:paraId="2F3053A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浓度增量</w:t>
            </w:r>
            <w:r w:rsidRPr="006B3A52">
              <w:rPr>
                <w:rFonts w:cs="Times New Roman"/>
                <w:color w:val="000000"/>
                <w:kern w:val="0"/>
                <w:sz w:val="21"/>
                <w:szCs w:val="21"/>
                <w:u w:color="000000"/>
                <w:lang w:bidi="en-US"/>
              </w:rPr>
              <w:t>(mg/m^3)</w:t>
            </w:r>
          </w:p>
        </w:tc>
        <w:tc>
          <w:tcPr>
            <w:tcW w:w="764" w:type="pct"/>
            <w:noWrap/>
            <w:vAlign w:val="center"/>
          </w:tcPr>
          <w:p w14:paraId="6C06EAE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出现时间</w:t>
            </w:r>
            <w:r w:rsidRPr="006B3A52">
              <w:rPr>
                <w:rFonts w:cs="Times New Roman"/>
                <w:color w:val="000000"/>
                <w:kern w:val="0"/>
                <w:sz w:val="21"/>
                <w:szCs w:val="21"/>
                <w:u w:color="000000"/>
                <w:lang w:bidi="en-US"/>
              </w:rPr>
              <w:t>(YYMMDDHH)</w:t>
            </w:r>
          </w:p>
        </w:tc>
        <w:tc>
          <w:tcPr>
            <w:tcW w:w="585" w:type="pct"/>
            <w:noWrap/>
            <w:vAlign w:val="center"/>
          </w:tcPr>
          <w:p w14:paraId="606EEF6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评价标准</w:t>
            </w:r>
            <w:r w:rsidRPr="006B3A52">
              <w:rPr>
                <w:rFonts w:cs="Times New Roman"/>
                <w:color w:val="000000"/>
                <w:kern w:val="0"/>
                <w:sz w:val="21"/>
                <w:szCs w:val="21"/>
                <w:u w:color="000000"/>
                <w:lang w:bidi="en-US"/>
              </w:rPr>
              <w:t>(mg/m^3)</w:t>
            </w:r>
          </w:p>
        </w:tc>
        <w:tc>
          <w:tcPr>
            <w:tcW w:w="321" w:type="pct"/>
            <w:noWrap/>
            <w:vAlign w:val="center"/>
          </w:tcPr>
          <w:p w14:paraId="1AE2CE2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占标率</w:t>
            </w:r>
            <w:r w:rsidRPr="006B3A52">
              <w:rPr>
                <w:rFonts w:cs="Times New Roman"/>
                <w:color w:val="000000"/>
                <w:kern w:val="0"/>
                <w:sz w:val="21"/>
                <w:szCs w:val="21"/>
                <w:u w:color="000000"/>
                <w:lang w:bidi="en-US"/>
              </w:rPr>
              <w:t>%</w:t>
            </w:r>
          </w:p>
        </w:tc>
        <w:tc>
          <w:tcPr>
            <w:tcW w:w="332" w:type="pct"/>
            <w:noWrap/>
            <w:vAlign w:val="center"/>
          </w:tcPr>
          <w:p w14:paraId="0A0CA86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是否超标</w:t>
            </w:r>
          </w:p>
        </w:tc>
      </w:tr>
      <w:tr w:rsidR="00091050" w:rsidRPr="006B3A52" w14:paraId="2C6E5C31" w14:textId="77777777">
        <w:trPr>
          <w:trHeight w:val="397"/>
          <w:jc w:val="center"/>
        </w:trPr>
        <w:tc>
          <w:tcPr>
            <w:tcW w:w="204" w:type="pct"/>
            <w:vMerge w:val="restart"/>
            <w:noWrap/>
            <w:vAlign w:val="center"/>
          </w:tcPr>
          <w:p w14:paraId="4077E59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w:t>
            </w:r>
          </w:p>
        </w:tc>
        <w:tc>
          <w:tcPr>
            <w:tcW w:w="460" w:type="pct"/>
            <w:vMerge w:val="restart"/>
            <w:noWrap/>
            <w:vAlign w:val="center"/>
          </w:tcPr>
          <w:p w14:paraId="52B0501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园区生活区</w:t>
            </w:r>
          </w:p>
        </w:tc>
        <w:tc>
          <w:tcPr>
            <w:tcW w:w="568" w:type="pct"/>
            <w:vMerge w:val="restart"/>
            <w:noWrap/>
            <w:vAlign w:val="center"/>
          </w:tcPr>
          <w:p w14:paraId="50FD419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-213</w:t>
            </w:r>
            <w:r w:rsidRPr="006B3A52">
              <w:rPr>
                <w:rFonts w:cs="Times New Roman"/>
                <w:sz w:val="21"/>
                <w:szCs w:val="21"/>
                <w14:ligatures w14:val="standardContextual"/>
              </w:rPr>
              <w:t>，</w:t>
            </w:r>
            <w:r w:rsidRPr="006B3A52">
              <w:rPr>
                <w:rFonts w:cs="Times New Roman"/>
                <w:sz w:val="21"/>
                <w:szCs w:val="21"/>
                <w14:ligatures w14:val="standardContextual"/>
              </w:rPr>
              <w:t>1350</w:t>
            </w:r>
          </w:p>
        </w:tc>
        <w:tc>
          <w:tcPr>
            <w:tcW w:w="424" w:type="pct"/>
            <w:vMerge w:val="restart"/>
            <w:noWrap/>
            <w:vAlign w:val="center"/>
          </w:tcPr>
          <w:p w14:paraId="1ECA49C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1295.66</w:t>
            </w:r>
          </w:p>
        </w:tc>
        <w:tc>
          <w:tcPr>
            <w:tcW w:w="424" w:type="pct"/>
            <w:vMerge w:val="restart"/>
            <w:noWrap/>
            <w:vAlign w:val="center"/>
          </w:tcPr>
          <w:p w14:paraId="517C02F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1D89E09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4D7A098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0.000575</w:t>
            </w:r>
          </w:p>
        </w:tc>
        <w:tc>
          <w:tcPr>
            <w:tcW w:w="764" w:type="pct"/>
            <w:noWrap/>
            <w:vAlign w:val="center"/>
          </w:tcPr>
          <w:p w14:paraId="5DCC3F8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250505</w:t>
            </w:r>
          </w:p>
        </w:tc>
        <w:tc>
          <w:tcPr>
            <w:tcW w:w="585" w:type="pct"/>
            <w:noWrap/>
            <w:vAlign w:val="center"/>
          </w:tcPr>
          <w:p w14:paraId="7FAD324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0.08</w:t>
            </w:r>
          </w:p>
        </w:tc>
        <w:tc>
          <w:tcPr>
            <w:tcW w:w="321" w:type="pct"/>
            <w:noWrap/>
            <w:vAlign w:val="center"/>
          </w:tcPr>
          <w:p w14:paraId="326F5FC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0.72</w:t>
            </w:r>
          </w:p>
        </w:tc>
        <w:tc>
          <w:tcPr>
            <w:tcW w:w="332" w:type="pct"/>
            <w:noWrap/>
            <w:vAlign w:val="center"/>
          </w:tcPr>
          <w:p w14:paraId="75BB45B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51485BDC" w14:textId="77777777">
        <w:trPr>
          <w:trHeight w:val="397"/>
          <w:jc w:val="center"/>
        </w:trPr>
        <w:tc>
          <w:tcPr>
            <w:tcW w:w="204" w:type="pct"/>
            <w:vMerge/>
            <w:vAlign w:val="center"/>
          </w:tcPr>
          <w:p w14:paraId="20D38E0F"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6EFD892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0F835D6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DA245B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558E0B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0DB1633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6936DD5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7.03E-05</w:t>
            </w:r>
          </w:p>
        </w:tc>
        <w:tc>
          <w:tcPr>
            <w:tcW w:w="764" w:type="pct"/>
            <w:noWrap/>
            <w:vAlign w:val="center"/>
          </w:tcPr>
          <w:p w14:paraId="78D60F3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4712D58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21" w:type="pct"/>
            <w:noWrap/>
            <w:vAlign w:val="center"/>
          </w:tcPr>
          <w:p w14:paraId="38964B0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0.18</w:t>
            </w:r>
          </w:p>
        </w:tc>
        <w:tc>
          <w:tcPr>
            <w:tcW w:w="332" w:type="pct"/>
            <w:noWrap/>
            <w:vAlign w:val="center"/>
          </w:tcPr>
          <w:p w14:paraId="78C8FAB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4CDE84EF" w14:textId="77777777">
        <w:trPr>
          <w:trHeight w:val="397"/>
          <w:jc w:val="center"/>
        </w:trPr>
        <w:tc>
          <w:tcPr>
            <w:tcW w:w="204" w:type="pct"/>
            <w:vMerge w:val="restart"/>
            <w:noWrap/>
            <w:vAlign w:val="center"/>
          </w:tcPr>
          <w:p w14:paraId="5FF8E51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w:t>
            </w:r>
          </w:p>
        </w:tc>
        <w:tc>
          <w:tcPr>
            <w:tcW w:w="460" w:type="pct"/>
            <w:vMerge w:val="restart"/>
            <w:noWrap/>
            <w:vAlign w:val="center"/>
          </w:tcPr>
          <w:p w14:paraId="6A7A230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玉龙</w:t>
            </w:r>
            <w:proofErr w:type="gramStart"/>
            <w:r w:rsidRPr="006B3A52">
              <w:rPr>
                <w:rFonts w:cs="Times New Roman" w:hint="eastAsia"/>
                <w:sz w:val="21"/>
                <w:szCs w:val="21"/>
                <w14:ligatures w14:val="standardContextual"/>
              </w:rPr>
              <w:t>公巴合</w:t>
            </w:r>
            <w:proofErr w:type="gramEnd"/>
            <w:r w:rsidRPr="006B3A52">
              <w:rPr>
                <w:rFonts w:cs="Times New Roman" w:hint="eastAsia"/>
                <w:sz w:val="21"/>
                <w:szCs w:val="21"/>
                <w14:ligatures w14:val="standardContextual"/>
              </w:rPr>
              <w:t>村</w:t>
            </w:r>
          </w:p>
        </w:tc>
        <w:tc>
          <w:tcPr>
            <w:tcW w:w="568" w:type="pct"/>
            <w:vMerge w:val="restart"/>
            <w:noWrap/>
            <w:vAlign w:val="center"/>
          </w:tcPr>
          <w:p w14:paraId="6A9DFAA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-229</w:t>
            </w:r>
            <w:r w:rsidRPr="006B3A52">
              <w:rPr>
                <w:rFonts w:cs="Times New Roman"/>
                <w:sz w:val="21"/>
                <w:szCs w:val="21"/>
                <w14:ligatures w14:val="standardContextual"/>
              </w:rPr>
              <w:t>，</w:t>
            </w:r>
            <w:r w:rsidRPr="006B3A52">
              <w:rPr>
                <w:rFonts w:cs="Times New Roman"/>
                <w:sz w:val="21"/>
                <w:szCs w:val="21"/>
                <w14:ligatures w14:val="standardContextual"/>
              </w:rPr>
              <w:t>2779</w:t>
            </w:r>
          </w:p>
        </w:tc>
        <w:tc>
          <w:tcPr>
            <w:tcW w:w="424" w:type="pct"/>
            <w:vMerge w:val="restart"/>
            <w:noWrap/>
            <w:vAlign w:val="center"/>
          </w:tcPr>
          <w:p w14:paraId="49A5232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1289.37</w:t>
            </w:r>
          </w:p>
        </w:tc>
        <w:tc>
          <w:tcPr>
            <w:tcW w:w="424" w:type="pct"/>
            <w:vMerge w:val="restart"/>
            <w:noWrap/>
            <w:vAlign w:val="center"/>
          </w:tcPr>
          <w:p w14:paraId="5F430E4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2A88661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4DC1F43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0.000225</w:t>
            </w:r>
          </w:p>
        </w:tc>
        <w:tc>
          <w:tcPr>
            <w:tcW w:w="764" w:type="pct"/>
            <w:noWrap/>
            <w:vAlign w:val="center"/>
          </w:tcPr>
          <w:p w14:paraId="24C3F7F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250505</w:t>
            </w:r>
          </w:p>
        </w:tc>
        <w:tc>
          <w:tcPr>
            <w:tcW w:w="585" w:type="pct"/>
            <w:noWrap/>
            <w:vAlign w:val="center"/>
          </w:tcPr>
          <w:p w14:paraId="0D0BB75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0.08</w:t>
            </w:r>
          </w:p>
        </w:tc>
        <w:tc>
          <w:tcPr>
            <w:tcW w:w="321" w:type="pct"/>
            <w:noWrap/>
            <w:vAlign w:val="center"/>
          </w:tcPr>
          <w:p w14:paraId="15852F7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0.28</w:t>
            </w:r>
          </w:p>
        </w:tc>
        <w:tc>
          <w:tcPr>
            <w:tcW w:w="332" w:type="pct"/>
            <w:noWrap/>
            <w:vAlign w:val="center"/>
          </w:tcPr>
          <w:p w14:paraId="317ABE2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588D7A91" w14:textId="77777777">
        <w:trPr>
          <w:trHeight w:val="397"/>
          <w:jc w:val="center"/>
        </w:trPr>
        <w:tc>
          <w:tcPr>
            <w:tcW w:w="204" w:type="pct"/>
            <w:vMerge/>
            <w:vAlign w:val="center"/>
          </w:tcPr>
          <w:p w14:paraId="0F9EB4B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5686CB6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0C363E3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7FD408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9A193F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76B686E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5361544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2.79E-05</w:t>
            </w:r>
          </w:p>
        </w:tc>
        <w:tc>
          <w:tcPr>
            <w:tcW w:w="764" w:type="pct"/>
            <w:noWrap/>
            <w:vAlign w:val="center"/>
          </w:tcPr>
          <w:p w14:paraId="57EA3ED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5078C5C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21" w:type="pct"/>
            <w:noWrap/>
            <w:vAlign w:val="center"/>
          </w:tcPr>
          <w:p w14:paraId="4447FB5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0.07</w:t>
            </w:r>
          </w:p>
        </w:tc>
        <w:tc>
          <w:tcPr>
            <w:tcW w:w="332" w:type="pct"/>
            <w:noWrap/>
            <w:vAlign w:val="center"/>
          </w:tcPr>
          <w:p w14:paraId="1882449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6C4C1769" w14:textId="77777777">
        <w:trPr>
          <w:trHeight w:val="397"/>
          <w:jc w:val="center"/>
        </w:trPr>
        <w:tc>
          <w:tcPr>
            <w:tcW w:w="204" w:type="pct"/>
            <w:vMerge w:val="restart"/>
            <w:noWrap/>
            <w:vAlign w:val="center"/>
          </w:tcPr>
          <w:p w14:paraId="46A3EB3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3</w:t>
            </w:r>
          </w:p>
        </w:tc>
        <w:tc>
          <w:tcPr>
            <w:tcW w:w="460" w:type="pct"/>
            <w:vMerge w:val="restart"/>
            <w:noWrap/>
            <w:vAlign w:val="center"/>
          </w:tcPr>
          <w:p w14:paraId="19843F7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兰干村</w:t>
            </w:r>
          </w:p>
        </w:tc>
        <w:tc>
          <w:tcPr>
            <w:tcW w:w="568" w:type="pct"/>
            <w:vMerge w:val="restart"/>
            <w:noWrap/>
            <w:vAlign w:val="center"/>
          </w:tcPr>
          <w:p w14:paraId="01840DA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-718</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229</w:t>
            </w:r>
          </w:p>
        </w:tc>
        <w:tc>
          <w:tcPr>
            <w:tcW w:w="424" w:type="pct"/>
            <w:vMerge w:val="restart"/>
            <w:noWrap/>
            <w:vAlign w:val="center"/>
          </w:tcPr>
          <w:p w14:paraId="420B98F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1301.01</w:t>
            </w:r>
          </w:p>
        </w:tc>
        <w:tc>
          <w:tcPr>
            <w:tcW w:w="424" w:type="pct"/>
            <w:vMerge w:val="restart"/>
            <w:noWrap/>
            <w:vAlign w:val="center"/>
          </w:tcPr>
          <w:p w14:paraId="51F79CB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2343CFC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7B86E11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0.000969</w:t>
            </w:r>
          </w:p>
        </w:tc>
        <w:tc>
          <w:tcPr>
            <w:tcW w:w="764" w:type="pct"/>
            <w:noWrap/>
            <w:vAlign w:val="center"/>
          </w:tcPr>
          <w:p w14:paraId="0075A9A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250308</w:t>
            </w:r>
          </w:p>
        </w:tc>
        <w:tc>
          <w:tcPr>
            <w:tcW w:w="585" w:type="pct"/>
            <w:noWrap/>
            <w:vAlign w:val="center"/>
          </w:tcPr>
          <w:p w14:paraId="3CFA99B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0.08</w:t>
            </w:r>
          </w:p>
        </w:tc>
        <w:tc>
          <w:tcPr>
            <w:tcW w:w="321" w:type="pct"/>
            <w:noWrap/>
            <w:vAlign w:val="center"/>
          </w:tcPr>
          <w:p w14:paraId="74E84C8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1.21</w:t>
            </w:r>
          </w:p>
        </w:tc>
        <w:tc>
          <w:tcPr>
            <w:tcW w:w="332" w:type="pct"/>
            <w:noWrap/>
            <w:vAlign w:val="center"/>
          </w:tcPr>
          <w:p w14:paraId="0ECD128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513A6921" w14:textId="77777777">
        <w:trPr>
          <w:trHeight w:val="397"/>
          <w:jc w:val="center"/>
        </w:trPr>
        <w:tc>
          <w:tcPr>
            <w:tcW w:w="204" w:type="pct"/>
            <w:vMerge/>
            <w:vAlign w:val="center"/>
          </w:tcPr>
          <w:p w14:paraId="3E2AFF9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129C4C2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1122372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8AABBD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78F51DC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6E84C3C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765834D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0.000183</w:t>
            </w:r>
          </w:p>
        </w:tc>
        <w:tc>
          <w:tcPr>
            <w:tcW w:w="764" w:type="pct"/>
            <w:noWrap/>
            <w:vAlign w:val="center"/>
          </w:tcPr>
          <w:p w14:paraId="30F0CE5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2128A12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21" w:type="pct"/>
            <w:noWrap/>
            <w:vAlign w:val="center"/>
          </w:tcPr>
          <w:p w14:paraId="2EBBC5F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0.46</w:t>
            </w:r>
          </w:p>
        </w:tc>
        <w:tc>
          <w:tcPr>
            <w:tcW w:w="332" w:type="pct"/>
            <w:noWrap/>
            <w:vAlign w:val="center"/>
          </w:tcPr>
          <w:p w14:paraId="74A74CC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39401AE8" w14:textId="77777777">
        <w:trPr>
          <w:trHeight w:val="397"/>
          <w:jc w:val="center"/>
        </w:trPr>
        <w:tc>
          <w:tcPr>
            <w:tcW w:w="204" w:type="pct"/>
            <w:vMerge w:val="restart"/>
            <w:noWrap/>
            <w:vAlign w:val="center"/>
          </w:tcPr>
          <w:p w14:paraId="48DFFF3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4</w:t>
            </w:r>
          </w:p>
        </w:tc>
        <w:tc>
          <w:tcPr>
            <w:tcW w:w="460" w:type="pct"/>
            <w:vMerge w:val="restart"/>
            <w:noWrap/>
            <w:vAlign w:val="center"/>
          </w:tcPr>
          <w:p w14:paraId="544EADD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萨依巴格村</w:t>
            </w:r>
          </w:p>
        </w:tc>
        <w:tc>
          <w:tcPr>
            <w:tcW w:w="568" w:type="pct"/>
            <w:vMerge w:val="restart"/>
            <w:noWrap/>
            <w:vAlign w:val="center"/>
          </w:tcPr>
          <w:p w14:paraId="6970925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-1255</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-98</w:t>
            </w:r>
          </w:p>
        </w:tc>
        <w:tc>
          <w:tcPr>
            <w:tcW w:w="424" w:type="pct"/>
            <w:vMerge w:val="restart"/>
            <w:noWrap/>
            <w:vAlign w:val="center"/>
          </w:tcPr>
          <w:p w14:paraId="1EAAB6A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1309.35</w:t>
            </w:r>
          </w:p>
        </w:tc>
        <w:tc>
          <w:tcPr>
            <w:tcW w:w="424" w:type="pct"/>
            <w:vMerge w:val="restart"/>
            <w:noWrap/>
            <w:vAlign w:val="center"/>
          </w:tcPr>
          <w:p w14:paraId="162EBEA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1A53C74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1B11EA9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0.000639</w:t>
            </w:r>
          </w:p>
        </w:tc>
        <w:tc>
          <w:tcPr>
            <w:tcW w:w="764" w:type="pct"/>
            <w:noWrap/>
            <w:vAlign w:val="center"/>
          </w:tcPr>
          <w:p w14:paraId="19620C0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250910</w:t>
            </w:r>
          </w:p>
        </w:tc>
        <w:tc>
          <w:tcPr>
            <w:tcW w:w="585" w:type="pct"/>
            <w:noWrap/>
            <w:vAlign w:val="center"/>
          </w:tcPr>
          <w:p w14:paraId="617472E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0.08</w:t>
            </w:r>
          </w:p>
        </w:tc>
        <w:tc>
          <w:tcPr>
            <w:tcW w:w="321" w:type="pct"/>
            <w:noWrap/>
            <w:vAlign w:val="center"/>
          </w:tcPr>
          <w:p w14:paraId="4B6A277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0.8</w:t>
            </w:r>
          </w:p>
        </w:tc>
        <w:tc>
          <w:tcPr>
            <w:tcW w:w="332" w:type="pct"/>
            <w:noWrap/>
            <w:vAlign w:val="center"/>
          </w:tcPr>
          <w:p w14:paraId="42790EF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719BE24D" w14:textId="77777777">
        <w:trPr>
          <w:trHeight w:val="397"/>
          <w:jc w:val="center"/>
        </w:trPr>
        <w:tc>
          <w:tcPr>
            <w:tcW w:w="204" w:type="pct"/>
            <w:vMerge/>
            <w:vAlign w:val="center"/>
          </w:tcPr>
          <w:p w14:paraId="6B5515D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A32BD1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478D880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BA9535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9EFB4D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0BF9230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6FC085B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0.000152</w:t>
            </w:r>
          </w:p>
        </w:tc>
        <w:tc>
          <w:tcPr>
            <w:tcW w:w="764" w:type="pct"/>
            <w:noWrap/>
            <w:vAlign w:val="center"/>
          </w:tcPr>
          <w:p w14:paraId="47D7ECE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41A8C90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21" w:type="pct"/>
            <w:noWrap/>
            <w:vAlign w:val="center"/>
          </w:tcPr>
          <w:p w14:paraId="0334698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0.38</w:t>
            </w:r>
          </w:p>
        </w:tc>
        <w:tc>
          <w:tcPr>
            <w:tcW w:w="332" w:type="pct"/>
            <w:noWrap/>
            <w:vAlign w:val="center"/>
          </w:tcPr>
          <w:p w14:paraId="0CC1606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3A24CEA7" w14:textId="77777777">
        <w:trPr>
          <w:trHeight w:val="397"/>
          <w:jc w:val="center"/>
        </w:trPr>
        <w:tc>
          <w:tcPr>
            <w:tcW w:w="204" w:type="pct"/>
            <w:vMerge w:val="restart"/>
            <w:vAlign w:val="center"/>
          </w:tcPr>
          <w:p w14:paraId="04458C1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5</w:t>
            </w:r>
          </w:p>
        </w:tc>
        <w:tc>
          <w:tcPr>
            <w:tcW w:w="460" w:type="pct"/>
            <w:vMerge w:val="restart"/>
            <w:vAlign w:val="center"/>
          </w:tcPr>
          <w:p w14:paraId="7B1D11A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帕特</w:t>
            </w:r>
            <w:proofErr w:type="gramStart"/>
            <w:r w:rsidRPr="006B3A52">
              <w:rPr>
                <w:rFonts w:cs="Times New Roman" w:hint="eastAsia"/>
                <w:sz w:val="21"/>
                <w:szCs w:val="21"/>
                <w14:ligatures w14:val="standardContextual"/>
              </w:rPr>
              <w:t>曼</w:t>
            </w:r>
            <w:proofErr w:type="gramEnd"/>
            <w:r w:rsidRPr="006B3A52">
              <w:rPr>
                <w:rFonts w:cs="Times New Roman" w:hint="eastAsia"/>
                <w:sz w:val="21"/>
                <w:szCs w:val="21"/>
                <w14:ligatures w14:val="standardContextual"/>
              </w:rPr>
              <w:t>喀什村</w:t>
            </w:r>
          </w:p>
        </w:tc>
        <w:tc>
          <w:tcPr>
            <w:tcW w:w="568" w:type="pct"/>
            <w:vMerge w:val="restart"/>
            <w:vAlign w:val="center"/>
          </w:tcPr>
          <w:p w14:paraId="253BC4D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-28</w:t>
            </w:r>
          </w:p>
        </w:tc>
        <w:tc>
          <w:tcPr>
            <w:tcW w:w="424" w:type="pct"/>
            <w:vMerge w:val="restart"/>
            <w:vAlign w:val="center"/>
          </w:tcPr>
          <w:p w14:paraId="00FBE99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1315.07</w:t>
            </w:r>
          </w:p>
        </w:tc>
        <w:tc>
          <w:tcPr>
            <w:tcW w:w="424" w:type="pct"/>
            <w:vMerge w:val="restart"/>
            <w:vAlign w:val="center"/>
          </w:tcPr>
          <w:p w14:paraId="5B3D0C2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5007831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日平均</w:t>
            </w:r>
          </w:p>
        </w:tc>
        <w:tc>
          <w:tcPr>
            <w:tcW w:w="585" w:type="pct"/>
            <w:noWrap/>
            <w:vAlign w:val="center"/>
          </w:tcPr>
          <w:p w14:paraId="4B3CEFA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0.000452</w:t>
            </w:r>
          </w:p>
        </w:tc>
        <w:tc>
          <w:tcPr>
            <w:tcW w:w="764" w:type="pct"/>
            <w:noWrap/>
            <w:vAlign w:val="center"/>
          </w:tcPr>
          <w:p w14:paraId="7BC1F15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250528</w:t>
            </w:r>
          </w:p>
        </w:tc>
        <w:tc>
          <w:tcPr>
            <w:tcW w:w="585" w:type="pct"/>
            <w:noWrap/>
            <w:vAlign w:val="center"/>
          </w:tcPr>
          <w:p w14:paraId="5A5582F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0.08</w:t>
            </w:r>
          </w:p>
        </w:tc>
        <w:tc>
          <w:tcPr>
            <w:tcW w:w="321" w:type="pct"/>
            <w:noWrap/>
            <w:vAlign w:val="center"/>
          </w:tcPr>
          <w:p w14:paraId="1D8EBD5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0.56</w:t>
            </w:r>
          </w:p>
        </w:tc>
        <w:tc>
          <w:tcPr>
            <w:tcW w:w="332" w:type="pct"/>
            <w:noWrap/>
            <w:vAlign w:val="center"/>
          </w:tcPr>
          <w:p w14:paraId="08016FA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150093D6" w14:textId="77777777">
        <w:trPr>
          <w:trHeight w:val="397"/>
          <w:jc w:val="center"/>
        </w:trPr>
        <w:tc>
          <w:tcPr>
            <w:tcW w:w="204" w:type="pct"/>
            <w:vMerge/>
            <w:vAlign w:val="center"/>
          </w:tcPr>
          <w:p w14:paraId="3118C1F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1DD6371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3E0D1C3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8004B2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5E50544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ABE600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0477529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7.86E-05</w:t>
            </w:r>
          </w:p>
        </w:tc>
        <w:tc>
          <w:tcPr>
            <w:tcW w:w="764" w:type="pct"/>
            <w:noWrap/>
            <w:vAlign w:val="center"/>
          </w:tcPr>
          <w:p w14:paraId="70A79D4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694A933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0.04</w:t>
            </w:r>
          </w:p>
        </w:tc>
        <w:tc>
          <w:tcPr>
            <w:tcW w:w="321" w:type="pct"/>
            <w:noWrap/>
            <w:vAlign w:val="center"/>
          </w:tcPr>
          <w:p w14:paraId="6CFFD6E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0.2</w:t>
            </w:r>
          </w:p>
        </w:tc>
        <w:tc>
          <w:tcPr>
            <w:tcW w:w="332" w:type="pct"/>
            <w:noWrap/>
            <w:vAlign w:val="center"/>
          </w:tcPr>
          <w:p w14:paraId="2DE3BE1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46110EE6" w14:textId="77777777">
        <w:trPr>
          <w:trHeight w:val="397"/>
          <w:jc w:val="center"/>
        </w:trPr>
        <w:tc>
          <w:tcPr>
            <w:tcW w:w="204" w:type="pct"/>
            <w:vMerge w:val="restart"/>
            <w:vAlign w:val="center"/>
          </w:tcPr>
          <w:p w14:paraId="5234288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6</w:t>
            </w:r>
          </w:p>
        </w:tc>
        <w:tc>
          <w:tcPr>
            <w:tcW w:w="460" w:type="pct"/>
            <w:vMerge w:val="restart"/>
            <w:vAlign w:val="center"/>
          </w:tcPr>
          <w:p w14:paraId="3604585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喀勒</w:t>
            </w:r>
            <w:proofErr w:type="gramStart"/>
            <w:r w:rsidRPr="006B3A52">
              <w:rPr>
                <w:rFonts w:cs="Times New Roman" w:hint="eastAsia"/>
                <w:sz w:val="21"/>
                <w:szCs w:val="21"/>
                <w14:ligatures w14:val="standardContextual"/>
              </w:rPr>
              <w:t>提拉村</w:t>
            </w:r>
            <w:proofErr w:type="gramEnd"/>
          </w:p>
        </w:tc>
        <w:tc>
          <w:tcPr>
            <w:tcW w:w="568" w:type="pct"/>
            <w:vMerge w:val="restart"/>
            <w:vAlign w:val="center"/>
          </w:tcPr>
          <w:p w14:paraId="5FBE583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-2692</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-17</w:t>
            </w:r>
          </w:p>
        </w:tc>
        <w:tc>
          <w:tcPr>
            <w:tcW w:w="424" w:type="pct"/>
            <w:vMerge w:val="restart"/>
            <w:vAlign w:val="center"/>
          </w:tcPr>
          <w:p w14:paraId="244A7EC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1313.87</w:t>
            </w:r>
          </w:p>
        </w:tc>
        <w:tc>
          <w:tcPr>
            <w:tcW w:w="424" w:type="pct"/>
            <w:vMerge w:val="restart"/>
            <w:vAlign w:val="center"/>
          </w:tcPr>
          <w:p w14:paraId="58EDB75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329F366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日平均</w:t>
            </w:r>
          </w:p>
        </w:tc>
        <w:tc>
          <w:tcPr>
            <w:tcW w:w="585" w:type="pct"/>
            <w:noWrap/>
            <w:vAlign w:val="center"/>
          </w:tcPr>
          <w:p w14:paraId="20F8122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0.000466</w:t>
            </w:r>
          </w:p>
        </w:tc>
        <w:tc>
          <w:tcPr>
            <w:tcW w:w="764" w:type="pct"/>
            <w:noWrap/>
            <w:vAlign w:val="center"/>
          </w:tcPr>
          <w:p w14:paraId="67DCFCC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251008</w:t>
            </w:r>
          </w:p>
        </w:tc>
        <w:tc>
          <w:tcPr>
            <w:tcW w:w="585" w:type="pct"/>
            <w:noWrap/>
            <w:vAlign w:val="center"/>
          </w:tcPr>
          <w:p w14:paraId="23D9D78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0.08</w:t>
            </w:r>
          </w:p>
        </w:tc>
        <w:tc>
          <w:tcPr>
            <w:tcW w:w="321" w:type="pct"/>
            <w:noWrap/>
            <w:vAlign w:val="center"/>
          </w:tcPr>
          <w:p w14:paraId="772F08B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0.58</w:t>
            </w:r>
          </w:p>
        </w:tc>
        <w:tc>
          <w:tcPr>
            <w:tcW w:w="332" w:type="pct"/>
            <w:noWrap/>
            <w:vAlign w:val="center"/>
          </w:tcPr>
          <w:p w14:paraId="626E8C8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12CB74F4" w14:textId="77777777">
        <w:trPr>
          <w:trHeight w:val="397"/>
          <w:jc w:val="center"/>
        </w:trPr>
        <w:tc>
          <w:tcPr>
            <w:tcW w:w="204" w:type="pct"/>
            <w:vMerge/>
            <w:vAlign w:val="center"/>
          </w:tcPr>
          <w:p w14:paraId="177565D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0DD0021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7FEC9C7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33B945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0FB5B07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8403C5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6357D7C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7.11E-05</w:t>
            </w:r>
          </w:p>
        </w:tc>
        <w:tc>
          <w:tcPr>
            <w:tcW w:w="764" w:type="pct"/>
            <w:noWrap/>
            <w:vAlign w:val="center"/>
          </w:tcPr>
          <w:p w14:paraId="3BFCF48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723D008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0.04</w:t>
            </w:r>
          </w:p>
        </w:tc>
        <w:tc>
          <w:tcPr>
            <w:tcW w:w="321" w:type="pct"/>
            <w:noWrap/>
            <w:vAlign w:val="center"/>
          </w:tcPr>
          <w:p w14:paraId="294B45E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0.18</w:t>
            </w:r>
          </w:p>
        </w:tc>
        <w:tc>
          <w:tcPr>
            <w:tcW w:w="332" w:type="pct"/>
            <w:noWrap/>
            <w:vAlign w:val="center"/>
          </w:tcPr>
          <w:p w14:paraId="47C6057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1D2ED43E" w14:textId="77777777">
        <w:trPr>
          <w:trHeight w:val="397"/>
          <w:jc w:val="center"/>
        </w:trPr>
        <w:tc>
          <w:tcPr>
            <w:tcW w:w="204" w:type="pct"/>
            <w:vMerge w:val="restart"/>
            <w:vAlign w:val="center"/>
          </w:tcPr>
          <w:p w14:paraId="2252714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10</w:t>
            </w:r>
          </w:p>
        </w:tc>
        <w:tc>
          <w:tcPr>
            <w:tcW w:w="460" w:type="pct"/>
            <w:vMerge w:val="restart"/>
            <w:vAlign w:val="center"/>
          </w:tcPr>
          <w:p w14:paraId="4FCFC8C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网格</w:t>
            </w:r>
          </w:p>
        </w:tc>
        <w:tc>
          <w:tcPr>
            <w:tcW w:w="568" w:type="pct"/>
            <w:vAlign w:val="center"/>
          </w:tcPr>
          <w:p w14:paraId="7156E91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color w:val="000000"/>
                <w:kern w:val="0"/>
                <w:sz w:val="21"/>
                <w:szCs w:val="21"/>
                <w:u w:color="000000"/>
                <w:lang w:bidi="en-US"/>
              </w:rPr>
              <w:t>400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w:t>
            </w:r>
            <w:r w:rsidRPr="006B3A52">
              <w:rPr>
                <w:rFonts w:cs="Times New Roman" w:hint="eastAsia"/>
                <w:color w:val="000000"/>
                <w:kern w:val="0"/>
                <w:sz w:val="21"/>
                <w:szCs w:val="21"/>
                <w:u w:color="000000"/>
                <w:lang w:bidi="en-US"/>
              </w:rPr>
              <w:t>200</w:t>
            </w:r>
          </w:p>
        </w:tc>
        <w:tc>
          <w:tcPr>
            <w:tcW w:w="424" w:type="pct"/>
            <w:vAlign w:val="center"/>
          </w:tcPr>
          <w:p w14:paraId="2E38ECE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1301.7</w:t>
            </w:r>
          </w:p>
        </w:tc>
        <w:tc>
          <w:tcPr>
            <w:tcW w:w="424" w:type="pct"/>
            <w:vAlign w:val="center"/>
          </w:tcPr>
          <w:p w14:paraId="58E6045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0B42031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7E7DF9C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0.00877</w:t>
            </w:r>
          </w:p>
        </w:tc>
        <w:tc>
          <w:tcPr>
            <w:tcW w:w="764" w:type="pct"/>
            <w:noWrap/>
            <w:vAlign w:val="center"/>
          </w:tcPr>
          <w:p w14:paraId="41E502E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250601</w:t>
            </w:r>
          </w:p>
        </w:tc>
        <w:tc>
          <w:tcPr>
            <w:tcW w:w="585" w:type="pct"/>
            <w:noWrap/>
            <w:vAlign w:val="center"/>
          </w:tcPr>
          <w:p w14:paraId="09ACC15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0.08</w:t>
            </w:r>
          </w:p>
        </w:tc>
        <w:tc>
          <w:tcPr>
            <w:tcW w:w="321" w:type="pct"/>
            <w:noWrap/>
            <w:vAlign w:val="center"/>
          </w:tcPr>
          <w:p w14:paraId="4382F32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10.96</w:t>
            </w:r>
          </w:p>
        </w:tc>
        <w:tc>
          <w:tcPr>
            <w:tcW w:w="332" w:type="pct"/>
            <w:noWrap/>
            <w:vAlign w:val="center"/>
          </w:tcPr>
          <w:p w14:paraId="11B6643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64E33A64" w14:textId="77777777">
        <w:trPr>
          <w:trHeight w:val="397"/>
          <w:jc w:val="center"/>
        </w:trPr>
        <w:tc>
          <w:tcPr>
            <w:tcW w:w="204" w:type="pct"/>
            <w:vMerge/>
            <w:vAlign w:val="center"/>
          </w:tcPr>
          <w:p w14:paraId="28910E9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5FE975F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Align w:val="center"/>
          </w:tcPr>
          <w:p w14:paraId="1A5E9C8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-100</w:t>
            </w:r>
          </w:p>
        </w:tc>
        <w:tc>
          <w:tcPr>
            <w:tcW w:w="424" w:type="pct"/>
            <w:vAlign w:val="center"/>
          </w:tcPr>
          <w:p w14:paraId="3AA6E7A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1303.7</w:t>
            </w:r>
          </w:p>
        </w:tc>
        <w:tc>
          <w:tcPr>
            <w:tcW w:w="424" w:type="pct"/>
            <w:vAlign w:val="center"/>
          </w:tcPr>
          <w:p w14:paraId="301246B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482EB74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433A543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0.00266</w:t>
            </w:r>
          </w:p>
        </w:tc>
        <w:tc>
          <w:tcPr>
            <w:tcW w:w="764" w:type="pct"/>
            <w:noWrap/>
            <w:vAlign w:val="center"/>
          </w:tcPr>
          <w:p w14:paraId="2FBCD27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79E3D47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21" w:type="pct"/>
            <w:noWrap/>
            <w:vAlign w:val="center"/>
          </w:tcPr>
          <w:p w14:paraId="345A7E8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6.64</w:t>
            </w:r>
          </w:p>
        </w:tc>
        <w:tc>
          <w:tcPr>
            <w:tcW w:w="332" w:type="pct"/>
            <w:noWrap/>
            <w:vAlign w:val="center"/>
          </w:tcPr>
          <w:p w14:paraId="0EB5860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bookmarkEnd w:id="180"/>
    </w:tbl>
    <w:p w14:paraId="7C440097" w14:textId="77777777" w:rsidR="00091050" w:rsidRPr="006B3A52" w:rsidRDefault="00091050">
      <w:pPr>
        <w:ind w:firstLine="480"/>
      </w:pPr>
    </w:p>
    <w:p w14:paraId="57D7A122" w14:textId="77777777" w:rsidR="00091050" w:rsidRPr="006B3A52" w:rsidRDefault="00091050">
      <w:pPr>
        <w:ind w:firstLine="480"/>
      </w:pPr>
    </w:p>
    <w:p w14:paraId="064D6DFF" w14:textId="77777777" w:rsidR="00091050" w:rsidRPr="006B3A52" w:rsidRDefault="00091050">
      <w:pPr>
        <w:spacing w:afterLines="50" w:after="163" w:line="240" w:lineRule="auto"/>
        <w:ind w:firstLineChars="0" w:firstLine="480"/>
        <w:jc w:val="center"/>
        <w:rPr>
          <w:rFonts w:eastAsia="黑体"/>
          <w:bCs/>
        </w:rPr>
        <w:sectPr w:rsidR="00091050" w:rsidRPr="006B3A52">
          <w:pgSz w:w="16838" w:h="11906" w:orient="landscape"/>
          <w:pgMar w:top="1800" w:right="1440" w:bottom="1800" w:left="1440" w:header="850" w:footer="850" w:gutter="0"/>
          <w:cols w:space="425"/>
          <w:docGrid w:type="lines" w:linePitch="326"/>
        </w:sectPr>
      </w:pPr>
    </w:p>
    <w:p w14:paraId="63817E8A"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3</w:t>
      </w:r>
      <w:r w:rsidRPr="006B3A52">
        <w:t xml:space="preserve">    PM</w:t>
      </w:r>
      <w:r w:rsidRPr="006B3A52">
        <w:rPr>
          <w:vertAlign w:val="subscript"/>
        </w:rPr>
        <w:t>10</w:t>
      </w:r>
      <w:r w:rsidRPr="006B3A52">
        <w:t>最大落地浓度贡献值及其发生的时间统计一览表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0"/>
        <w:gridCol w:w="1281"/>
        <w:gridCol w:w="1582"/>
        <w:gridCol w:w="1183"/>
        <w:gridCol w:w="1183"/>
        <w:gridCol w:w="926"/>
        <w:gridCol w:w="1631"/>
        <w:gridCol w:w="2129"/>
        <w:gridCol w:w="1631"/>
        <w:gridCol w:w="896"/>
        <w:gridCol w:w="926"/>
      </w:tblGrid>
      <w:tr w:rsidR="00091050" w:rsidRPr="006B3A52" w14:paraId="7C418030" w14:textId="77777777">
        <w:trPr>
          <w:trHeight w:val="397"/>
          <w:jc w:val="center"/>
        </w:trPr>
        <w:tc>
          <w:tcPr>
            <w:tcW w:w="204" w:type="pct"/>
            <w:noWrap/>
            <w:vAlign w:val="center"/>
          </w:tcPr>
          <w:p w14:paraId="79E0691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序号</w:t>
            </w:r>
          </w:p>
        </w:tc>
        <w:tc>
          <w:tcPr>
            <w:tcW w:w="460" w:type="pct"/>
            <w:noWrap/>
            <w:vAlign w:val="center"/>
          </w:tcPr>
          <w:p w14:paraId="312CAC5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点名称</w:t>
            </w:r>
          </w:p>
        </w:tc>
        <w:tc>
          <w:tcPr>
            <w:tcW w:w="568" w:type="pct"/>
            <w:noWrap/>
            <w:vAlign w:val="center"/>
          </w:tcPr>
          <w:p w14:paraId="19DB56C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点坐标</w:t>
            </w:r>
            <w:r w:rsidRPr="006B3A52">
              <w:rPr>
                <w:rFonts w:cs="Times New Roman"/>
                <w:color w:val="000000"/>
                <w:kern w:val="0"/>
                <w:sz w:val="21"/>
                <w:szCs w:val="21"/>
                <w:u w:color="000000"/>
                <w:lang w:bidi="en-US"/>
              </w:rPr>
              <w:t>(x</w:t>
            </w:r>
            <w:r w:rsidRPr="006B3A52">
              <w:rPr>
                <w:rFonts w:cs="Times New Roman"/>
                <w:color w:val="000000"/>
                <w:kern w:val="0"/>
                <w:sz w:val="21"/>
                <w:szCs w:val="21"/>
                <w:u w:color="000000"/>
                <w:lang w:bidi="en-US"/>
              </w:rPr>
              <w:t>或</w:t>
            </w:r>
            <w:proofErr w:type="spellStart"/>
            <w:r w:rsidRPr="006B3A52">
              <w:rPr>
                <w:rFonts w:cs="Times New Roman"/>
                <w:color w:val="000000"/>
                <w:kern w:val="0"/>
                <w:sz w:val="21"/>
                <w:szCs w:val="21"/>
                <w:u w:color="000000"/>
                <w:lang w:bidi="en-US"/>
              </w:rPr>
              <w:t>r,y</w:t>
            </w:r>
            <w:proofErr w:type="spellEnd"/>
            <w:r w:rsidRPr="006B3A52">
              <w:rPr>
                <w:rFonts w:cs="Times New Roman"/>
                <w:color w:val="000000"/>
                <w:kern w:val="0"/>
                <w:sz w:val="21"/>
                <w:szCs w:val="21"/>
                <w:u w:color="000000"/>
                <w:lang w:bidi="en-US"/>
              </w:rPr>
              <w:t>或</w:t>
            </w:r>
            <w:r w:rsidRPr="006B3A52">
              <w:rPr>
                <w:rFonts w:cs="Times New Roman"/>
                <w:color w:val="000000"/>
                <w:kern w:val="0"/>
                <w:sz w:val="21"/>
                <w:szCs w:val="21"/>
                <w:u w:color="000000"/>
                <w:lang w:bidi="en-US"/>
              </w:rPr>
              <w:t>a)</w:t>
            </w:r>
          </w:p>
        </w:tc>
        <w:tc>
          <w:tcPr>
            <w:tcW w:w="424" w:type="pct"/>
            <w:noWrap/>
            <w:vAlign w:val="center"/>
          </w:tcPr>
          <w:p w14:paraId="0E9DB2D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地面高程</w:t>
            </w:r>
            <w:r w:rsidRPr="006B3A52">
              <w:rPr>
                <w:rFonts w:cs="Times New Roman"/>
                <w:color w:val="000000"/>
                <w:kern w:val="0"/>
                <w:sz w:val="21"/>
                <w:szCs w:val="21"/>
                <w:u w:color="000000"/>
                <w:lang w:bidi="en-US"/>
              </w:rPr>
              <w:t>(m)</w:t>
            </w:r>
          </w:p>
        </w:tc>
        <w:tc>
          <w:tcPr>
            <w:tcW w:w="424" w:type="pct"/>
            <w:noWrap/>
            <w:vAlign w:val="center"/>
          </w:tcPr>
          <w:p w14:paraId="52E3B18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离地高度</w:t>
            </w:r>
            <w:r w:rsidRPr="006B3A52">
              <w:rPr>
                <w:rFonts w:cs="Times New Roman"/>
                <w:color w:val="000000"/>
                <w:kern w:val="0"/>
                <w:sz w:val="21"/>
                <w:szCs w:val="21"/>
                <w:u w:color="000000"/>
                <w:lang w:bidi="en-US"/>
              </w:rPr>
              <w:t>(m)</w:t>
            </w:r>
          </w:p>
        </w:tc>
        <w:tc>
          <w:tcPr>
            <w:tcW w:w="332" w:type="pct"/>
            <w:noWrap/>
            <w:vAlign w:val="center"/>
          </w:tcPr>
          <w:p w14:paraId="041F9CA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浓度类型</w:t>
            </w:r>
          </w:p>
        </w:tc>
        <w:tc>
          <w:tcPr>
            <w:tcW w:w="585" w:type="pct"/>
            <w:noWrap/>
            <w:vAlign w:val="center"/>
          </w:tcPr>
          <w:p w14:paraId="4BC9AD7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浓度增量</w:t>
            </w:r>
            <w:r w:rsidRPr="006B3A52">
              <w:rPr>
                <w:rFonts w:cs="Times New Roman"/>
                <w:color w:val="000000"/>
                <w:kern w:val="0"/>
                <w:sz w:val="21"/>
                <w:szCs w:val="21"/>
                <w:u w:color="000000"/>
                <w:lang w:bidi="en-US"/>
              </w:rPr>
              <w:t>(mg/m^3)</w:t>
            </w:r>
          </w:p>
        </w:tc>
        <w:tc>
          <w:tcPr>
            <w:tcW w:w="764" w:type="pct"/>
            <w:noWrap/>
            <w:vAlign w:val="center"/>
          </w:tcPr>
          <w:p w14:paraId="1310F00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出现时间</w:t>
            </w:r>
            <w:r w:rsidRPr="006B3A52">
              <w:rPr>
                <w:rFonts w:cs="Times New Roman"/>
                <w:color w:val="000000"/>
                <w:kern w:val="0"/>
                <w:sz w:val="21"/>
                <w:szCs w:val="21"/>
                <w:u w:color="000000"/>
                <w:lang w:bidi="en-US"/>
              </w:rPr>
              <w:t>(YYMMDDHH)</w:t>
            </w:r>
          </w:p>
        </w:tc>
        <w:tc>
          <w:tcPr>
            <w:tcW w:w="585" w:type="pct"/>
            <w:noWrap/>
            <w:vAlign w:val="center"/>
          </w:tcPr>
          <w:p w14:paraId="0BD3D8D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评价标准</w:t>
            </w:r>
            <w:r w:rsidRPr="006B3A52">
              <w:rPr>
                <w:rFonts w:cs="Times New Roman"/>
                <w:color w:val="000000"/>
                <w:kern w:val="0"/>
                <w:sz w:val="21"/>
                <w:szCs w:val="21"/>
                <w:u w:color="000000"/>
                <w:lang w:bidi="en-US"/>
              </w:rPr>
              <w:t>(mg/m^3)</w:t>
            </w:r>
          </w:p>
        </w:tc>
        <w:tc>
          <w:tcPr>
            <w:tcW w:w="321" w:type="pct"/>
            <w:noWrap/>
            <w:vAlign w:val="center"/>
          </w:tcPr>
          <w:p w14:paraId="5932635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占标率</w:t>
            </w:r>
            <w:r w:rsidRPr="006B3A52">
              <w:rPr>
                <w:rFonts w:cs="Times New Roman"/>
                <w:color w:val="000000"/>
                <w:kern w:val="0"/>
                <w:sz w:val="21"/>
                <w:szCs w:val="21"/>
                <w:u w:color="000000"/>
                <w:lang w:bidi="en-US"/>
              </w:rPr>
              <w:t>%</w:t>
            </w:r>
          </w:p>
        </w:tc>
        <w:tc>
          <w:tcPr>
            <w:tcW w:w="332" w:type="pct"/>
            <w:noWrap/>
            <w:vAlign w:val="center"/>
          </w:tcPr>
          <w:p w14:paraId="7D1A7D2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是否超标</w:t>
            </w:r>
          </w:p>
        </w:tc>
      </w:tr>
      <w:tr w:rsidR="00091050" w:rsidRPr="006B3A52" w14:paraId="36955D2A" w14:textId="77777777">
        <w:trPr>
          <w:trHeight w:val="397"/>
          <w:jc w:val="center"/>
        </w:trPr>
        <w:tc>
          <w:tcPr>
            <w:tcW w:w="204" w:type="pct"/>
            <w:vMerge w:val="restart"/>
            <w:noWrap/>
            <w:vAlign w:val="center"/>
          </w:tcPr>
          <w:p w14:paraId="77DFA50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w:t>
            </w:r>
          </w:p>
        </w:tc>
        <w:tc>
          <w:tcPr>
            <w:tcW w:w="460" w:type="pct"/>
            <w:vMerge w:val="restart"/>
            <w:noWrap/>
            <w:vAlign w:val="center"/>
          </w:tcPr>
          <w:p w14:paraId="59CBC80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园区生活区</w:t>
            </w:r>
          </w:p>
        </w:tc>
        <w:tc>
          <w:tcPr>
            <w:tcW w:w="568" w:type="pct"/>
            <w:vMerge w:val="restart"/>
            <w:noWrap/>
            <w:vAlign w:val="center"/>
          </w:tcPr>
          <w:p w14:paraId="79C67CF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-213</w:t>
            </w:r>
            <w:r w:rsidRPr="006B3A52">
              <w:rPr>
                <w:rFonts w:cs="Times New Roman"/>
                <w:sz w:val="21"/>
                <w:szCs w:val="21"/>
                <w14:ligatures w14:val="standardContextual"/>
              </w:rPr>
              <w:t>，</w:t>
            </w:r>
            <w:r w:rsidRPr="006B3A52">
              <w:rPr>
                <w:rFonts w:cs="Times New Roman"/>
                <w:sz w:val="21"/>
                <w:szCs w:val="21"/>
                <w14:ligatures w14:val="standardContextual"/>
              </w:rPr>
              <w:t>1350</w:t>
            </w:r>
          </w:p>
        </w:tc>
        <w:tc>
          <w:tcPr>
            <w:tcW w:w="424" w:type="pct"/>
            <w:vMerge w:val="restart"/>
            <w:noWrap/>
            <w:vAlign w:val="center"/>
          </w:tcPr>
          <w:p w14:paraId="4EB47B8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1295.66</w:t>
            </w:r>
          </w:p>
        </w:tc>
        <w:tc>
          <w:tcPr>
            <w:tcW w:w="424" w:type="pct"/>
            <w:vMerge w:val="restart"/>
            <w:noWrap/>
            <w:vAlign w:val="center"/>
          </w:tcPr>
          <w:p w14:paraId="7CF2B5D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0636D8D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012A758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8.42E-05</w:t>
            </w:r>
          </w:p>
        </w:tc>
        <w:tc>
          <w:tcPr>
            <w:tcW w:w="764" w:type="pct"/>
            <w:noWrap/>
            <w:vAlign w:val="center"/>
          </w:tcPr>
          <w:p w14:paraId="54EB43F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25082506</w:t>
            </w:r>
          </w:p>
        </w:tc>
        <w:tc>
          <w:tcPr>
            <w:tcW w:w="585" w:type="pct"/>
            <w:noWrap/>
            <w:vAlign w:val="center"/>
          </w:tcPr>
          <w:p w14:paraId="609BFE2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0.36</w:t>
            </w:r>
          </w:p>
        </w:tc>
        <w:tc>
          <w:tcPr>
            <w:tcW w:w="321" w:type="pct"/>
            <w:noWrap/>
            <w:vAlign w:val="center"/>
          </w:tcPr>
          <w:p w14:paraId="5B71064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0.02</w:t>
            </w:r>
          </w:p>
        </w:tc>
        <w:tc>
          <w:tcPr>
            <w:tcW w:w="332" w:type="pct"/>
            <w:noWrap/>
            <w:vAlign w:val="center"/>
          </w:tcPr>
          <w:p w14:paraId="1A0B179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2063ED1D" w14:textId="77777777">
        <w:trPr>
          <w:trHeight w:val="397"/>
          <w:jc w:val="center"/>
        </w:trPr>
        <w:tc>
          <w:tcPr>
            <w:tcW w:w="204" w:type="pct"/>
            <w:vMerge/>
            <w:noWrap/>
            <w:vAlign w:val="center"/>
          </w:tcPr>
          <w:p w14:paraId="1B23F58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noWrap/>
            <w:vAlign w:val="center"/>
          </w:tcPr>
          <w:p w14:paraId="4D8E99F3"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noWrap/>
            <w:vAlign w:val="center"/>
          </w:tcPr>
          <w:p w14:paraId="72B4E6AD"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21026E2A"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754909B6"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332" w:type="pct"/>
            <w:noWrap/>
            <w:vAlign w:val="center"/>
          </w:tcPr>
          <w:p w14:paraId="0E067DC3"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2A135205"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3.97E-06</w:t>
            </w:r>
          </w:p>
        </w:tc>
        <w:tc>
          <w:tcPr>
            <w:tcW w:w="764" w:type="pct"/>
            <w:noWrap/>
            <w:vAlign w:val="center"/>
          </w:tcPr>
          <w:p w14:paraId="423E5BC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250419</w:t>
            </w:r>
          </w:p>
        </w:tc>
        <w:tc>
          <w:tcPr>
            <w:tcW w:w="585" w:type="pct"/>
            <w:noWrap/>
            <w:vAlign w:val="center"/>
          </w:tcPr>
          <w:p w14:paraId="6D542348"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0.12</w:t>
            </w:r>
          </w:p>
        </w:tc>
        <w:tc>
          <w:tcPr>
            <w:tcW w:w="321" w:type="pct"/>
            <w:noWrap/>
            <w:vAlign w:val="center"/>
          </w:tcPr>
          <w:p w14:paraId="4FDA6543"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w:t>
            </w:r>
          </w:p>
        </w:tc>
        <w:tc>
          <w:tcPr>
            <w:tcW w:w="332" w:type="pct"/>
            <w:noWrap/>
            <w:vAlign w:val="center"/>
          </w:tcPr>
          <w:p w14:paraId="086B8898"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1547BFF6" w14:textId="77777777">
        <w:trPr>
          <w:trHeight w:val="397"/>
          <w:jc w:val="center"/>
        </w:trPr>
        <w:tc>
          <w:tcPr>
            <w:tcW w:w="204" w:type="pct"/>
            <w:vMerge/>
            <w:vAlign w:val="center"/>
          </w:tcPr>
          <w:p w14:paraId="348C265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7FA8736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7C61454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AAAF06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AD4BFB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5ECC6AD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632C526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8E-07</w:t>
            </w:r>
          </w:p>
        </w:tc>
        <w:tc>
          <w:tcPr>
            <w:tcW w:w="764" w:type="pct"/>
            <w:noWrap/>
            <w:vAlign w:val="center"/>
          </w:tcPr>
          <w:p w14:paraId="366273D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7A02D5F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59D692C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w:t>
            </w:r>
          </w:p>
        </w:tc>
        <w:tc>
          <w:tcPr>
            <w:tcW w:w="332" w:type="pct"/>
            <w:noWrap/>
            <w:vAlign w:val="center"/>
          </w:tcPr>
          <w:p w14:paraId="17C9016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28795692" w14:textId="77777777">
        <w:trPr>
          <w:trHeight w:val="397"/>
          <w:jc w:val="center"/>
        </w:trPr>
        <w:tc>
          <w:tcPr>
            <w:tcW w:w="204" w:type="pct"/>
            <w:vMerge w:val="restart"/>
            <w:noWrap/>
            <w:vAlign w:val="center"/>
          </w:tcPr>
          <w:p w14:paraId="7C9BF74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w:t>
            </w:r>
          </w:p>
        </w:tc>
        <w:tc>
          <w:tcPr>
            <w:tcW w:w="460" w:type="pct"/>
            <w:vMerge w:val="restart"/>
            <w:noWrap/>
            <w:vAlign w:val="center"/>
          </w:tcPr>
          <w:p w14:paraId="066AB13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玉龙</w:t>
            </w:r>
            <w:proofErr w:type="gramStart"/>
            <w:r w:rsidRPr="006B3A52">
              <w:rPr>
                <w:rFonts w:cs="Times New Roman" w:hint="eastAsia"/>
                <w:sz w:val="21"/>
                <w:szCs w:val="21"/>
                <w14:ligatures w14:val="standardContextual"/>
              </w:rPr>
              <w:t>公巴合</w:t>
            </w:r>
            <w:proofErr w:type="gramEnd"/>
            <w:r w:rsidRPr="006B3A52">
              <w:rPr>
                <w:rFonts w:cs="Times New Roman" w:hint="eastAsia"/>
                <w:sz w:val="21"/>
                <w:szCs w:val="21"/>
                <w14:ligatures w14:val="standardContextual"/>
              </w:rPr>
              <w:t>村</w:t>
            </w:r>
          </w:p>
        </w:tc>
        <w:tc>
          <w:tcPr>
            <w:tcW w:w="568" w:type="pct"/>
            <w:vMerge w:val="restart"/>
            <w:noWrap/>
            <w:vAlign w:val="center"/>
          </w:tcPr>
          <w:p w14:paraId="461C807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-229</w:t>
            </w:r>
            <w:r w:rsidRPr="006B3A52">
              <w:rPr>
                <w:rFonts w:cs="Times New Roman"/>
                <w:sz w:val="21"/>
                <w:szCs w:val="21"/>
                <w14:ligatures w14:val="standardContextual"/>
              </w:rPr>
              <w:t>，</w:t>
            </w:r>
            <w:r w:rsidRPr="006B3A52">
              <w:rPr>
                <w:rFonts w:cs="Times New Roman"/>
                <w:sz w:val="21"/>
                <w:szCs w:val="21"/>
                <w14:ligatures w14:val="standardContextual"/>
              </w:rPr>
              <w:t>2779</w:t>
            </w:r>
          </w:p>
        </w:tc>
        <w:tc>
          <w:tcPr>
            <w:tcW w:w="424" w:type="pct"/>
            <w:vMerge w:val="restart"/>
            <w:noWrap/>
            <w:vAlign w:val="center"/>
          </w:tcPr>
          <w:p w14:paraId="4E78282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1289.37</w:t>
            </w:r>
          </w:p>
        </w:tc>
        <w:tc>
          <w:tcPr>
            <w:tcW w:w="424" w:type="pct"/>
            <w:vMerge w:val="restart"/>
            <w:noWrap/>
            <w:vAlign w:val="center"/>
          </w:tcPr>
          <w:p w14:paraId="72A8FD0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57FF59A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7A1FDF7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0.000044</w:t>
            </w:r>
          </w:p>
        </w:tc>
        <w:tc>
          <w:tcPr>
            <w:tcW w:w="764" w:type="pct"/>
            <w:noWrap/>
            <w:vAlign w:val="center"/>
          </w:tcPr>
          <w:p w14:paraId="33CBE89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25080221</w:t>
            </w:r>
          </w:p>
        </w:tc>
        <w:tc>
          <w:tcPr>
            <w:tcW w:w="585" w:type="pct"/>
            <w:noWrap/>
            <w:vAlign w:val="center"/>
          </w:tcPr>
          <w:p w14:paraId="30A6AA1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0.36</w:t>
            </w:r>
          </w:p>
        </w:tc>
        <w:tc>
          <w:tcPr>
            <w:tcW w:w="321" w:type="pct"/>
            <w:noWrap/>
            <w:vAlign w:val="center"/>
          </w:tcPr>
          <w:p w14:paraId="04D922C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0.01</w:t>
            </w:r>
          </w:p>
        </w:tc>
        <w:tc>
          <w:tcPr>
            <w:tcW w:w="332" w:type="pct"/>
            <w:noWrap/>
            <w:vAlign w:val="center"/>
          </w:tcPr>
          <w:p w14:paraId="1917287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14F62105" w14:textId="77777777">
        <w:trPr>
          <w:trHeight w:val="397"/>
          <w:jc w:val="center"/>
        </w:trPr>
        <w:tc>
          <w:tcPr>
            <w:tcW w:w="204" w:type="pct"/>
            <w:vMerge/>
            <w:noWrap/>
            <w:vAlign w:val="center"/>
          </w:tcPr>
          <w:p w14:paraId="51FAEEF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noWrap/>
            <w:vAlign w:val="center"/>
          </w:tcPr>
          <w:p w14:paraId="22AF327C"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noWrap/>
            <w:vAlign w:val="center"/>
          </w:tcPr>
          <w:p w14:paraId="363078F8"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7C9D853A"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420CF8AF"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332" w:type="pct"/>
            <w:noWrap/>
            <w:vAlign w:val="center"/>
          </w:tcPr>
          <w:p w14:paraId="06AD19BC"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39C0F1B4"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2.03E-06</w:t>
            </w:r>
          </w:p>
        </w:tc>
        <w:tc>
          <w:tcPr>
            <w:tcW w:w="764" w:type="pct"/>
            <w:noWrap/>
            <w:vAlign w:val="center"/>
          </w:tcPr>
          <w:p w14:paraId="3A0546E8"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250130</w:t>
            </w:r>
          </w:p>
        </w:tc>
        <w:tc>
          <w:tcPr>
            <w:tcW w:w="585" w:type="pct"/>
            <w:noWrap/>
            <w:vAlign w:val="center"/>
          </w:tcPr>
          <w:p w14:paraId="777DF4D1"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0.12</w:t>
            </w:r>
          </w:p>
        </w:tc>
        <w:tc>
          <w:tcPr>
            <w:tcW w:w="321" w:type="pct"/>
            <w:noWrap/>
            <w:vAlign w:val="center"/>
          </w:tcPr>
          <w:p w14:paraId="3625DB28"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w:t>
            </w:r>
          </w:p>
        </w:tc>
        <w:tc>
          <w:tcPr>
            <w:tcW w:w="332" w:type="pct"/>
            <w:noWrap/>
            <w:vAlign w:val="center"/>
          </w:tcPr>
          <w:p w14:paraId="6555504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4956813F" w14:textId="77777777">
        <w:trPr>
          <w:trHeight w:val="397"/>
          <w:jc w:val="center"/>
        </w:trPr>
        <w:tc>
          <w:tcPr>
            <w:tcW w:w="204" w:type="pct"/>
            <w:vMerge/>
            <w:vAlign w:val="center"/>
          </w:tcPr>
          <w:p w14:paraId="415D732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916FA0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4181CE9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2BDFECC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88B20F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1C7BECE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593B757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4.4E-07</w:t>
            </w:r>
          </w:p>
        </w:tc>
        <w:tc>
          <w:tcPr>
            <w:tcW w:w="764" w:type="pct"/>
            <w:noWrap/>
            <w:vAlign w:val="center"/>
          </w:tcPr>
          <w:p w14:paraId="591533A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1D6AC7E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24840B5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w:t>
            </w:r>
          </w:p>
        </w:tc>
        <w:tc>
          <w:tcPr>
            <w:tcW w:w="332" w:type="pct"/>
            <w:noWrap/>
            <w:vAlign w:val="center"/>
          </w:tcPr>
          <w:p w14:paraId="78B4C0D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125EBD32" w14:textId="77777777">
        <w:trPr>
          <w:trHeight w:val="397"/>
          <w:jc w:val="center"/>
        </w:trPr>
        <w:tc>
          <w:tcPr>
            <w:tcW w:w="204" w:type="pct"/>
            <w:vMerge w:val="restart"/>
            <w:noWrap/>
            <w:vAlign w:val="center"/>
          </w:tcPr>
          <w:p w14:paraId="16A92E0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3</w:t>
            </w:r>
          </w:p>
        </w:tc>
        <w:tc>
          <w:tcPr>
            <w:tcW w:w="460" w:type="pct"/>
            <w:vMerge w:val="restart"/>
            <w:noWrap/>
            <w:vAlign w:val="center"/>
          </w:tcPr>
          <w:p w14:paraId="7357516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兰干村</w:t>
            </w:r>
          </w:p>
        </w:tc>
        <w:tc>
          <w:tcPr>
            <w:tcW w:w="568" w:type="pct"/>
            <w:vMerge w:val="restart"/>
            <w:noWrap/>
            <w:vAlign w:val="center"/>
          </w:tcPr>
          <w:p w14:paraId="77D9CEB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-718</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229</w:t>
            </w:r>
          </w:p>
        </w:tc>
        <w:tc>
          <w:tcPr>
            <w:tcW w:w="424" w:type="pct"/>
            <w:vMerge w:val="restart"/>
            <w:noWrap/>
            <w:vAlign w:val="center"/>
          </w:tcPr>
          <w:p w14:paraId="79DCA35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1301.01</w:t>
            </w:r>
          </w:p>
        </w:tc>
        <w:tc>
          <w:tcPr>
            <w:tcW w:w="424" w:type="pct"/>
            <w:vMerge w:val="restart"/>
            <w:noWrap/>
            <w:vAlign w:val="center"/>
          </w:tcPr>
          <w:p w14:paraId="20731E7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7B65922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02A5B05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0.000128</w:t>
            </w:r>
          </w:p>
        </w:tc>
        <w:tc>
          <w:tcPr>
            <w:tcW w:w="764" w:type="pct"/>
            <w:noWrap/>
            <w:vAlign w:val="center"/>
          </w:tcPr>
          <w:p w14:paraId="296B24A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25071123</w:t>
            </w:r>
          </w:p>
        </w:tc>
        <w:tc>
          <w:tcPr>
            <w:tcW w:w="585" w:type="pct"/>
            <w:noWrap/>
            <w:vAlign w:val="center"/>
          </w:tcPr>
          <w:p w14:paraId="0E6A81E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0.36</w:t>
            </w:r>
          </w:p>
        </w:tc>
        <w:tc>
          <w:tcPr>
            <w:tcW w:w="321" w:type="pct"/>
            <w:noWrap/>
            <w:vAlign w:val="center"/>
          </w:tcPr>
          <w:p w14:paraId="270633D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32" w:type="pct"/>
            <w:noWrap/>
            <w:vAlign w:val="center"/>
          </w:tcPr>
          <w:p w14:paraId="340080E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5FD0650C" w14:textId="77777777">
        <w:trPr>
          <w:trHeight w:val="397"/>
          <w:jc w:val="center"/>
        </w:trPr>
        <w:tc>
          <w:tcPr>
            <w:tcW w:w="204" w:type="pct"/>
            <w:vMerge/>
            <w:noWrap/>
            <w:vAlign w:val="center"/>
          </w:tcPr>
          <w:p w14:paraId="578CEA6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noWrap/>
            <w:vAlign w:val="center"/>
          </w:tcPr>
          <w:p w14:paraId="54083C17"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noWrap/>
            <w:vAlign w:val="center"/>
          </w:tcPr>
          <w:p w14:paraId="5AF628A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noWrap/>
            <w:vAlign w:val="center"/>
          </w:tcPr>
          <w:p w14:paraId="30836B63"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3CBB761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7EADB12F"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687342B2"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1.01E-05</w:t>
            </w:r>
          </w:p>
        </w:tc>
        <w:tc>
          <w:tcPr>
            <w:tcW w:w="764" w:type="pct"/>
            <w:noWrap/>
            <w:vAlign w:val="center"/>
          </w:tcPr>
          <w:p w14:paraId="28D292C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250327</w:t>
            </w:r>
          </w:p>
        </w:tc>
        <w:tc>
          <w:tcPr>
            <w:tcW w:w="585" w:type="pct"/>
            <w:noWrap/>
            <w:vAlign w:val="center"/>
          </w:tcPr>
          <w:p w14:paraId="315606FB"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0.12</w:t>
            </w:r>
          </w:p>
        </w:tc>
        <w:tc>
          <w:tcPr>
            <w:tcW w:w="321" w:type="pct"/>
            <w:noWrap/>
            <w:vAlign w:val="center"/>
          </w:tcPr>
          <w:p w14:paraId="4C569C7B"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0.01</w:t>
            </w:r>
          </w:p>
        </w:tc>
        <w:tc>
          <w:tcPr>
            <w:tcW w:w="332" w:type="pct"/>
            <w:noWrap/>
            <w:vAlign w:val="center"/>
          </w:tcPr>
          <w:p w14:paraId="31BDF799"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01B0C097" w14:textId="77777777">
        <w:trPr>
          <w:trHeight w:val="397"/>
          <w:jc w:val="center"/>
        </w:trPr>
        <w:tc>
          <w:tcPr>
            <w:tcW w:w="204" w:type="pct"/>
            <w:vMerge/>
            <w:vAlign w:val="center"/>
          </w:tcPr>
          <w:p w14:paraId="58C16D9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0F968A8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1D4D583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B3E743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5FD8FA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B7D483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20496A6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2.07E-06</w:t>
            </w:r>
          </w:p>
        </w:tc>
        <w:tc>
          <w:tcPr>
            <w:tcW w:w="764" w:type="pct"/>
            <w:noWrap/>
            <w:vAlign w:val="center"/>
          </w:tcPr>
          <w:p w14:paraId="3B84099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5371090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327502B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w:t>
            </w:r>
          </w:p>
        </w:tc>
        <w:tc>
          <w:tcPr>
            <w:tcW w:w="332" w:type="pct"/>
            <w:noWrap/>
            <w:vAlign w:val="center"/>
          </w:tcPr>
          <w:p w14:paraId="4DF66C9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0B0E4933" w14:textId="77777777">
        <w:trPr>
          <w:trHeight w:val="397"/>
          <w:jc w:val="center"/>
        </w:trPr>
        <w:tc>
          <w:tcPr>
            <w:tcW w:w="204" w:type="pct"/>
            <w:vMerge w:val="restart"/>
            <w:noWrap/>
            <w:vAlign w:val="center"/>
          </w:tcPr>
          <w:p w14:paraId="74D90B4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4</w:t>
            </w:r>
          </w:p>
        </w:tc>
        <w:tc>
          <w:tcPr>
            <w:tcW w:w="460" w:type="pct"/>
            <w:vMerge w:val="restart"/>
            <w:noWrap/>
            <w:vAlign w:val="center"/>
          </w:tcPr>
          <w:p w14:paraId="4592023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萨依巴格村</w:t>
            </w:r>
          </w:p>
        </w:tc>
        <w:tc>
          <w:tcPr>
            <w:tcW w:w="568" w:type="pct"/>
            <w:vMerge w:val="restart"/>
            <w:noWrap/>
            <w:vAlign w:val="center"/>
          </w:tcPr>
          <w:p w14:paraId="0D6B4ED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-1255</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-98</w:t>
            </w:r>
          </w:p>
        </w:tc>
        <w:tc>
          <w:tcPr>
            <w:tcW w:w="424" w:type="pct"/>
            <w:vMerge w:val="restart"/>
            <w:noWrap/>
            <w:vAlign w:val="center"/>
          </w:tcPr>
          <w:p w14:paraId="68BC990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1309.35</w:t>
            </w:r>
          </w:p>
        </w:tc>
        <w:tc>
          <w:tcPr>
            <w:tcW w:w="424" w:type="pct"/>
            <w:vMerge w:val="restart"/>
            <w:noWrap/>
            <w:vAlign w:val="center"/>
          </w:tcPr>
          <w:p w14:paraId="26474BE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1836C24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07C7882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0.000142</w:t>
            </w:r>
          </w:p>
        </w:tc>
        <w:tc>
          <w:tcPr>
            <w:tcW w:w="764" w:type="pct"/>
            <w:noWrap/>
            <w:vAlign w:val="center"/>
          </w:tcPr>
          <w:p w14:paraId="0CBE93F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25070702</w:t>
            </w:r>
          </w:p>
        </w:tc>
        <w:tc>
          <w:tcPr>
            <w:tcW w:w="585" w:type="pct"/>
            <w:noWrap/>
            <w:vAlign w:val="center"/>
          </w:tcPr>
          <w:p w14:paraId="063F17C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0.36</w:t>
            </w:r>
          </w:p>
        </w:tc>
        <w:tc>
          <w:tcPr>
            <w:tcW w:w="321" w:type="pct"/>
            <w:noWrap/>
            <w:vAlign w:val="center"/>
          </w:tcPr>
          <w:p w14:paraId="3D7F740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32" w:type="pct"/>
            <w:noWrap/>
            <w:vAlign w:val="center"/>
          </w:tcPr>
          <w:p w14:paraId="5D93D2E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52EDAB90" w14:textId="77777777">
        <w:trPr>
          <w:trHeight w:val="397"/>
          <w:jc w:val="center"/>
        </w:trPr>
        <w:tc>
          <w:tcPr>
            <w:tcW w:w="204" w:type="pct"/>
            <w:vMerge/>
            <w:noWrap/>
            <w:vAlign w:val="center"/>
          </w:tcPr>
          <w:p w14:paraId="3E1AF13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noWrap/>
            <w:vAlign w:val="center"/>
          </w:tcPr>
          <w:p w14:paraId="2AA55E1E"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noWrap/>
            <w:vAlign w:val="center"/>
          </w:tcPr>
          <w:p w14:paraId="25187E2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noWrap/>
            <w:vAlign w:val="center"/>
          </w:tcPr>
          <w:p w14:paraId="37ABEB5E"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5971492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6A0FDBAB"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7D6B170B"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9.91E-06</w:t>
            </w:r>
          </w:p>
        </w:tc>
        <w:tc>
          <w:tcPr>
            <w:tcW w:w="764" w:type="pct"/>
            <w:noWrap/>
            <w:vAlign w:val="center"/>
          </w:tcPr>
          <w:p w14:paraId="105FFEBB"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250703</w:t>
            </w:r>
          </w:p>
        </w:tc>
        <w:tc>
          <w:tcPr>
            <w:tcW w:w="585" w:type="pct"/>
            <w:noWrap/>
            <w:vAlign w:val="center"/>
          </w:tcPr>
          <w:p w14:paraId="4DBBF79E"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0.12</w:t>
            </w:r>
          </w:p>
        </w:tc>
        <w:tc>
          <w:tcPr>
            <w:tcW w:w="321" w:type="pct"/>
            <w:noWrap/>
            <w:vAlign w:val="center"/>
          </w:tcPr>
          <w:p w14:paraId="3F173E44"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0.01</w:t>
            </w:r>
          </w:p>
        </w:tc>
        <w:tc>
          <w:tcPr>
            <w:tcW w:w="332" w:type="pct"/>
            <w:noWrap/>
            <w:vAlign w:val="center"/>
          </w:tcPr>
          <w:p w14:paraId="79BC96AF"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454FCC50" w14:textId="77777777">
        <w:trPr>
          <w:trHeight w:val="397"/>
          <w:jc w:val="center"/>
        </w:trPr>
        <w:tc>
          <w:tcPr>
            <w:tcW w:w="204" w:type="pct"/>
            <w:vMerge/>
            <w:vAlign w:val="center"/>
          </w:tcPr>
          <w:p w14:paraId="02DB940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CCB56F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5FD3397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54F5F0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0FD1AC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58F94DE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6F2FBD8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2.3E-06</w:t>
            </w:r>
          </w:p>
        </w:tc>
        <w:tc>
          <w:tcPr>
            <w:tcW w:w="764" w:type="pct"/>
            <w:noWrap/>
            <w:vAlign w:val="center"/>
          </w:tcPr>
          <w:p w14:paraId="158635D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58CB43B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08F133C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w:t>
            </w:r>
          </w:p>
        </w:tc>
        <w:tc>
          <w:tcPr>
            <w:tcW w:w="332" w:type="pct"/>
            <w:noWrap/>
            <w:vAlign w:val="center"/>
          </w:tcPr>
          <w:p w14:paraId="285AFAA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113604E2" w14:textId="77777777">
        <w:trPr>
          <w:trHeight w:val="397"/>
          <w:jc w:val="center"/>
        </w:trPr>
        <w:tc>
          <w:tcPr>
            <w:tcW w:w="204" w:type="pct"/>
            <w:vMerge w:val="restart"/>
            <w:vAlign w:val="center"/>
          </w:tcPr>
          <w:p w14:paraId="215DF08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5</w:t>
            </w:r>
          </w:p>
        </w:tc>
        <w:tc>
          <w:tcPr>
            <w:tcW w:w="460" w:type="pct"/>
            <w:vMerge w:val="restart"/>
            <w:vAlign w:val="center"/>
          </w:tcPr>
          <w:p w14:paraId="2BE05DB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帕特</w:t>
            </w:r>
            <w:proofErr w:type="gramStart"/>
            <w:r w:rsidRPr="006B3A52">
              <w:rPr>
                <w:rFonts w:cs="Times New Roman" w:hint="eastAsia"/>
                <w:sz w:val="21"/>
                <w:szCs w:val="21"/>
                <w14:ligatures w14:val="standardContextual"/>
              </w:rPr>
              <w:t>曼</w:t>
            </w:r>
            <w:proofErr w:type="gramEnd"/>
            <w:r w:rsidRPr="006B3A52">
              <w:rPr>
                <w:rFonts w:cs="Times New Roman" w:hint="eastAsia"/>
                <w:sz w:val="21"/>
                <w:szCs w:val="21"/>
                <w14:ligatures w14:val="standardContextual"/>
              </w:rPr>
              <w:t>喀什村</w:t>
            </w:r>
          </w:p>
        </w:tc>
        <w:tc>
          <w:tcPr>
            <w:tcW w:w="568" w:type="pct"/>
            <w:vMerge w:val="restart"/>
            <w:vAlign w:val="center"/>
          </w:tcPr>
          <w:p w14:paraId="597892B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-28</w:t>
            </w:r>
          </w:p>
        </w:tc>
        <w:tc>
          <w:tcPr>
            <w:tcW w:w="424" w:type="pct"/>
            <w:vMerge w:val="restart"/>
            <w:vAlign w:val="center"/>
          </w:tcPr>
          <w:p w14:paraId="01A26BA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1315.07</w:t>
            </w:r>
          </w:p>
        </w:tc>
        <w:tc>
          <w:tcPr>
            <w:tcW w:w="424" w:type="pct"/>
            <w:vMerge w:val="restart"/>
            <w:vAlign w:val="center"/>
          </w:tcPr>
          <w:p w14:paraId="4F07A27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72F11BD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26C6775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8.19E-05</w:t>
            </w:r>
          </w:p>
        </w:tc>
        <w:tc>
          <w:tcPr>
            <w:tcW w:w="764" w:type="pct"/>
            <w:noWrap/>
            <w:vAlign w:val="center"/>
          </w:tcPr>
          <w:p w14:paraId="26DC922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25081719</w:t>
            </w:r>
          </w:p>
        </w:tc>
        <w:tc>
          <w:tcPr>
            <w:tcW w:w="585" w:type="pct"/>
            <w:noWrap/>
            <w:vAlign w:val="center"/>
          </w:tcPr>
          <w:p w14:paraId="76E0BF2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0.36</w:t>
            </w:r>
          </w:p>
        </w:tc>
        <w:tc>
          <w:tcPr>
            <w:tcW w:w="321" w:type="pct"/>
            <w:noWrap/>
            <w:vAlign w:val="center"/>
          </w:tcPr>
          <w:p w14:paraId="27134B1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w:t>
            </w:r>
          </w:p>
        </w:tc>
        <w:tc>
          <w:tcPr>
            <w:tcW w:w="332" w:type="pct"/>
            <w:noWrap/>
            <w:vAlign w:val="center"/>
          </w:tcPr>
          <w:p w14:paraId="2A33685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744734E5" w14:textId="77777777">
        <w:trPr>
          <w:trHeight w:val="397"/>
          <w:jc w:val="center"/>
        </w:trPr>
        <w:tc>
          <w:tcPr>
            <w:tcW w:w="204" w:type="pct"/>
            <w:vMerge/>
            <w:vAlign w:val="center"/>
          </w:tcPr>
          <w:p w14:paraId="6066059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44F0D070"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vAlign w:val="center"/>
          </w:tcPr>
          <w:p w14:paraId="6579321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7582F77D"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vAlign w:val="center"/>
          </w:tcPr>
          <w:p w14:paraId="3C5D688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667FCF18"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5038B392"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4.64E-06</w:t>
            </w:r>
          </w:p>
        </w:tc>
        <w:tc>
          <w:tcPr>
            <w:tcW w:w="764" w:type="pct"/>
            <w:noWrap/>
            <w:vAlign w:val="center"/>
          </w:tcPr>
          <w:p w14:paraId="2A4DB870"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251020</w:t>
            </w:r>
          </w:p>
        </w:tc>
        <w:tc>
          <w:tcPr>
            <w:tcW w:w="585" w:type="pct"/>
            <w:noWrap/>
            <w:vAlign w:val="center"/>
          </w:tcPr>
          <w:p w14:paraId="02A976B6"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0.12</w:t>
            </w:r>
          </w:p>
        </w:tc>
        <w:tc>
          <w:tcPr>
            <w:tcW w:w="321" w:type="pct"/>
            <w:noWrap/>
            <w:vAlign w:val="center"/>
          </w:tcPr>
          <w:p w14:paraId="3A3BC550"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w:t>
            </w:r>
          </w:p>
        </w:tc>
        <w:tc>
          <w:tcPr>
            <w:tcW w:w="332" w:type="pct"/>
            <w:noWrap/>
            <w:vAlign w:val="center"/>
          </w:tcPr>
          <w:p w14:paraId="220D5373"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6983941E" w14:textId="77777777">
        <w:trPr>
          <w:trHeight w:val="397"/>
          <w:jc w:val="center"/>
        </w:trPr>
        <w:tc>
          <w:tcPr>
            <w:tcW w:w="204" w:type="pct"/>
            <w:vMerge/>
            <w:vAlign w:val="center"/>
          </w:tcPr>
          <w:p w14:paraId="6AC5386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2B11304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4D7575BF"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2E33007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75A4EA0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52B22B5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18356F9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1.04E-06</w:t>
            </w:r>
          </w:p>
        </w:tc>
        <w:tc>
          <w:tcPr>
            <w:tcW w:w="764" w:type="pct"/>
            <w:noWrap/>
            <w:vAlign w:val="center"/>
          </w:tcPr>
          <w:p w14:paraId="5505C1A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58E3E5E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0.06</w:t>
            </w:r>
          </w:p>
        </w:tc>
        <w:tc>
          <w:tcPr>
            <w:tcW w:w="321" w:type="pct"/>
            <w:noWrap/>
            <w:vAlign w:val="center"/>
          </w:tcPr>
          <w:p w14:paraId="39F8E4B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w:t>
            </w:r>
          </w:p>
        </w:tc>
        <w:tc>
          <w:tcPr>
            <w:tcW w:w="332" w:type="pct"/>
            <w:noWrap/>
            <w:vAlign w:val="center"/>
          </w:tcPr>
          <w:p w14:paraId="1C6BAAC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4EDFBAF9" w14:textId="77777777">
        <w:trPr>
          <w:trHeight w:val="397"/>
          <w:jc w:val="center"/>
        </w:trPr>
        <w:tc>
          <w:tcPr>
            <w:tcW w:w="204" w:type="pct"/>
            <w:vMerge w:val="restart"/>
            <w:vAlign w:val="center"/>
          </w:tcPr>
          <w:p w14:paraId="77D63E7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6</w:t>
            </w:r>
          </w:p>
        </w:tc>
        <w:tc>
          <w:tcPr>
            <w:tcW w:w="460" w:type="pct"/>
            <w:vMerge w:val="restart"/>
            <w:vAlign w:val="center"/>
          </w:tcPr>
          <w:p w14:paraId="7126D62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喀勒</w:t>
            </w:r>
            <w:proofErr w:type="gramStart"/>
            <w:r w:rsidRPr="006B3A52">
              <w:rPr>
                <w:rFonts w:cs="Times New Roman" w:hint="eastAsia"/>
                <w:sz w:val="21"/>
                <w:szCs w:val="21"/>
                <w14:ligatures w14:val="standardContextual"/>
              </w:rPr>
              <w:t>提拉村</w:t>
            </w:r>
            <w:proofErr w:type="gramEnd"/>
          </w:p>
        </w:tc>
        <w:tc>
          <w:tcPr>
            <w:tcW w:w="568" w:type="pct"/>
            <w:vMerge w:val="restart"/>
            <w:vAlign w:val="center"/>
          </w:tcPr>
          <w:p w14:paraId="79F1C91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-2692</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-17</w:t>
            </w:r>
          </w:p>
        </w:tc>
        <w:tc>
          <w:tcPr>
            <w:tcW w:w="424" w:type="pct"/>
            <w:vMerge w:val="restart"/>
            <w:vAlign w:val="center"/>
          </w:tcPr>
          <w:p w14:paraId="4BBB6E9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1313.87</w:t>
            </w:r>
          </w:p>
        </w:tc>
        <w:tc>
          <w:tcPr>
            <w:tcW w:w="424" w:type="pct"/>
            <w:vMerge w:val="restart"/>
            <w:vAlign w:val="center"/>
          </w:tcPr>
          <w:p w14:paraId="708F43F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433041A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2D52E67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0.00011</w:t>
            </w:r>
          </w:p>
        </w:tc>
        <w:tc>
          <w:tcPr>
            <w:tcW w:w="764" w:type="pct"/>
            <w:noWrap/>
            <w:vAlign w:val="center"/>
          </w:tcPr>
          <w:p w14:paraId="605FBA9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25030220</w:t>
            </w:r>
          </w:p>
        </w:tc>
        <w:tc>
          <w:tcPr>
            <w:tcW w:w="585" w:type="pct"/>
            <w:noWrap/>
            <w:vAlign w:val="center"/>
          </w:tcPr>
          <w:p w14:paraId="53872E5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0.36</w:t>
            </w:r>
          </w:p>
        </w:tc>
        <w:tc>
          <w:tcPr>
            <w:tcW w:w="321" w:type="pct"/>
            <w:noWrap/>
            <w:vAlign w:val="center"/>
          </w:tcPr>
          <w:p w14:paraId="040AA65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0.03</w:t>
            </w:r>
          </w:p>
        </w:tc>
        <w:tc>
          <w:tcPr>
            <w:tcW w:w="332" w:type="pct"/>
            <w:noWrap/>
            <w:vAlign w:val="center"/>
          </w:tcPr>
          <w:p w14:paraId="279D0BF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687E2626" w14:textId="77777777">
        <w:trPr>
          <w:trHeight w:val="397"/>
          <w:jc w:val="center"/>
        </w:trPr>
        <w:tc>
          <w:tcPr>
            <w:tcW w:w="204" w:type="pct"/>
            <w:vMerge/>
            <w:vAlign w:val="center"/>
          </w:tcPr>
          <w:p w14:paraId="7814B28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4D12D218"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vAlign w:val="center"/>
          </w:tcPr>
          <w:p w14:paraId="6612BAC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77938EB9"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vAlign w:val="center"/>
          </w:tcPr>
          <w:p w14:paraId="72D73EC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6901D9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21CC7789"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6.46E-06</w:t>
            </w:r>
          </w:p>
        </w:tc>
        <w:tc>
          <w:tcPr>
            <w:tcW w:w="764" w:type="pct"/>
            <w:noWrap/>
            <w:vAlign w:val="center"/>
          </w:tcPr>
          <w:p w14:paraId="3C128D66"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250910</w:t>
            </w:r>
          </w:p>
        </w:tc>
        <w:tc>
          <w:tcPr>
            <w:tcW w:w="585" w:type="pct"/>
            <w:noWrap/>
            <w:vAlign w:val="center"/>
          </w:tcPr>
          <w:p w14:paraId="2EC75899"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0.12</w:t>
            </w:r>
          </w:p>
        </w:tc>
        <w:tc>
          <w:tcPr>
            <w:tcW w:w="321" w:type="pct"/>
            <w:noWrap/>
            <w:vAlign w:val="center"/>
          </w:tcPr>
          <w:p w14:paraId="309EB78E"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0.01</w:t>
            </w:r>
          </w:p>
        </w:tc>
        <w:tc>
          <w:tcPr>
            <w:tcW w:w="332" w:type="pct"/>
            <w:noWrap/>
            <w:vAlign w:val="center"/>
          </w:tcPr>
          <w:p w14:paraId="53F4917C"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3C139C5D" w14:textId="77777777">
        <w:trPr>
          <w:trHeight w:val="397"/>
          <w:jc w:val="center"/>
        </w:trPr>
        <w:tc>
          <w:tcPr>
            <w:tcW w:w="204" w:type="pct"/>
            <w:vMerge/>
            <w:vAlign w:val="center"/>
          </w:tcPr>
          <w:p w14:paraId="4A8A736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C7AB42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4A5D0AD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E74A99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0C9A485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15D606A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4EC9EE5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1.4E-06</w:t>
            </w:r>
          </w:p>
        </w:tc>
        <w:tc>
          <w:tcPr>
            <w:tcW w:w="764" w:type="pct"/>
            <w:noWrap/>
            <w:vAlign w:val="center"/>
          </w:tcPr>
          <w:p w14:paraId="33CA3A6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702E77D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0.06</w:t>
            </w:r>
          </w:p>
        </w:tc>
        <w:tc>
          <w:tcPr>
            <w:tcW w:w="321" w:type="pct"/>
            <w:noWrap/>
            <w:vAlign w:val="center"/>
          </w:tcPr>
          <w:p w14:paraId="41B8AD2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w:t>
            </w:r>
          </w:p>
        </w:tc>
        <w:tc>
          <w:tcPr>
            <w:tcW w:w="332" w:type="pct"/>
            <w:noWrap/>
            <w:vAlign w:val="center"/>
          </w:tcPr>
          <w:p w14:paraId="64D78B9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25E2BD23" w14:textId="77777777">
        <w:trPr>
          <w:trHeight w:val="397"/>
          <w:jc w:val="center"/>
        </w:trPr>
        <w:tc>
          <w:tcPr>
            <w:tcW w:w="204" w:type="pct"/>
            <w:vMerge w:val="restart"/>
            <w:vAlign w:val="center"/>
          </w:tcPr>
          <w:p w14:paraId="57627A9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10</w:t>
            </w:r>
          </w:p>
        </w:tc>
        <w:tc>
          <w:tcPr>
            <w:tcW w:w="460" w:type="pct"/>
            <w:vMerge w:val="restart"/>
            <w:vAlign w:val="center"/>
          </w:tcPr>
          <w:p w14:paraId="7805044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网格</w:t>
            </w:r>
          </w:p>
        </w:tc>
        <w:tc>
          <w:tcPr>
            <w:tcW w:w="568" w:type="pct"/>
            <w:vAlign w:val="center"/>
          </w:tcPr>
          <w:p w14:paraId="7381544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color w:val="000000"/>
                <w:kern w:val="0"/>
                <w:sz w:val="21"/>
                <w:szCs w:val="21"/>
                <w:u w:color="000000"/>
                <w:lang w:bidi="en-US"/>
              </w:rPr>
              <w:t>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-100</w:t>
            </w:r>
          </w:p>
        </w:tc>
        <w:tc>
          <w:tcPr>
            <w:tcW w:w="424" w:type="pct"/>
            <w:vAlign w:val="center"/>
          </w:tcPr>
          <w:p w14:paraId="438B352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1303.7</w:t>
            </w:r>
          </w:p>
        </w:tc>
        <w:tc>
          <w:tcPr>
            <w:tcW w:w="424" w:type="pct"/>
            <w:vAlign w:val="center"/>
          </w:tcPr>
          <w:p w14:paraId="4E841C9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3D4AE3B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7D0EC92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0.000521</w:t>
            </w:r>
          </w:p>
        </w:tc>
        <w:tc>
          <w:tcPr>
            <w:tcW w:w="764" w:type="pct"/>
            <w:noWrap/>
            <w:vAlign w:val="center"/>
          </w:tcPr>
          <w:p w14:paraId="3B47F00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25050224</w:t>
            </w:r>
          </w:p>
        </w:tc>
        <w:tc>
          <w:tcPr>
            <w:tcW w:w="585" w:type="pct"/>
            <w:noWrap/>
            <w:vAlign w:val="center"/>
          </w:tcPr>
          <w:p w14:paraId="51D016F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0.36</w:t>
            </w:r>
          </w:p>
        </w:tc>
        <w:tc>
          <w:tcPr>
            <w:tcW w:w="321" w:type="pct"/>
            <w:noWrap/>
            <w:vAlign w:val="center"/>
          </w:tcPr>
          <w:p w14:paraId="370E7E3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0.14</w:t>
            </w:r>
          </w:p>
        </w:tc>
        <w:tc>
          <w:tcPr>
            <w:tcW w:w="332" w:type="pct"/>
            <w:noWrap/>
            <w:vAlign w:val="center"/>
          </w:tcPr>
          <w:p w14:paraId="420DC8F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48DF2B16" w14:textId="77777777">
        <w:trPr>
          <w:trHeight w:val="397"/>
          <w:jc w:val="center"/>
        </w:trPr>
        <w:tc>
          <w:tcPr>
            <w:tcW w:w="204" w:type="pct"/>
            <w:vMerge/>
            <w:vAlign w:val="center"/>
          </w:tcPr>
          <w:p w14:paraId="067EBDA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473EBCF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Align w:val="center"/>
          </w:tcPr>
          <w:p w14:paraId="4CE4D90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color w:val="000000"/>
                <w:kern w:val="0"/>
                <w:sz w:val="21"/>
                <w:szCs w:val="21"/>
                <w:u w:color="000000"/>
                <w:lang w:bidi="en-US"/>
              </w:rPr>
              <w:t>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-100</w:t>
            </w:r>
          </w:p>
        </w:tc>
        <w:tc>
          <w:tcPr>
            <w:tcW w:w="424" w:type="pct"/>
            <w:vAlign w:val="center"/>
          </w:tcPr>
          <w:p w14:paraId="0267A8D5" w14:textId="77777777" w:rsidR="00091050" w:rsidRPr="006B3A52" w:rsidRDefault="00000000">
            <w:pPr>
              <w:autoSpaceDE w:val="0"/>
              <w:autoSpaceDN w:val="0"/>
              <w:adjustRightInd w:val="0"/>
              <w:spacing w:line="240" w:lineRule="auto"/>
              <w:ind w:firstLineChars="0" w:firstLine="0"/>
              <w:jc w:val="center"/>
              <w:rPr>
                <w:rFonts w:cs="Times New Roman"/>
                <w:sz w:val="21"/>
                <w:szCs w:val="21"/>
                <w14:ligatures w14:val="standardContextual"/>
              </w:rPr>
            </w:pPr>
            <w:r w:rsidRPr="006B3A52">
              <w:rPr>
                <w:rFonts w:cs="Times New Roman" w:hint="eastAsia"/>
                <w:sz w:val="21"/>
                <w:szCs w:val="21"/>
                <w14:ligatures w14:val="standardContextual"/>
              </w:rPr>
              <w:t>1303.7</w:t>
            </w:r>
          </w:p>
        </w:tc>
        <w:tc>
          <w:tcPr>
            <w:tcW w:w="424" w:type="pct"/>
            <w:vAlign w:val="center"/>
          </w:tcPr>
          <w:p w14:paraId="5DC4B67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color w:val="000000"/>
                <w:kern w:val="0"/>
                <w:sz w:val="21"/>
                <w:szCs w:val="21"/>
                <w:u w:color="000000"/>
                <w:lang w:bidi="en-US"/>
              </w:rPr>
              <w:t>0</w:t>
            </w:r>
          </w:p>
        </w:tc>
        <w:tc>
          <w:tcPr>
            <w:tcW w:w="332" w:type="pct"/>
            <w:noWrap/>
            <w:vAlign w:val="center"/>
          </w:tcPr>
          <w:p w14:paraId="5E97D655"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02065E17"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0.000122</w:t>
            </w:r>
          </w:p>
        </w:tc>
        <w:tc>
          <w:tcPr>
            <w:tcW w:w="764" w:type="pct"/>
            <w:noWrap/>
            <w:vAlign w:val="center"/>
          </w:tcPr>
          <w:p w14:paraId="4954385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250615</w:t>
            </w:r>
          </w:p>
        </w:tc>
        <w:tc>
          <w:tcPr>
            <w:tcW w:w="585" w:type="pct"/>
            <w:noWrap/>
            <w:vAlign w:val="center"/>
          </w:tcPr>
          <w:p w14:paraId="3F029DAE"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0.12</w:t>
            </w:r>
          </w:p>
        </w:tc>
        <w:tc>
          <w:tcPr>
            <w:tcW w:w="321" w:type="pct"/>
            <w:noWrap/>
            <w:vAlign w:val="center"/>
          </w:tcPr>
          <w:p w14:paraId="6267E38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w:t>
            </w:r>
          </w:p>
        </w:tc>
        <w:tc>
          <w:tcPr>
            <w:tcW w:w="332" w:type="pct"/>
            <w:noWrap/>
            <w:vAlign w:val="center"/>
          </w:tcPr>
          <w:p w14:paraId="46912257"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59D66931" w14:textId="77777777">
        <w:trPr>
          <w:trHeight w:val="397"/>
          <w:jc w:val="center"/>
        </w:trPr>
        <w:tc>
          <w:tcPr>
            <w:tcW w:w="204" w:type="pct"/>
            <w:vMerge/>
            <w:vAlign w:val="center"/>
          </w:tcPr>
          <w:p w14:paraId="3484CFC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66239E2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Align w:val="center"/>
          </w:tcPr>
          <w:p w14:paraId="7F77BD2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-100</w:t>
            </w:r>
          </w:p>
        </w:tc>
        <w:tc>
          <w:tcPr>
            <w:tcW w:w="424" w:type="pct"/>
            <w:vAlign w:val="center"/>
          </w:tcPr>
          <w:p w14:paraId="2FA0395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1303.7</w:t>
            </w:r>
          </w:p>
        </w:tc>
        <w:tc>
          <w:tcPr>
            <w:tcW w:w="424" w:type="pct"/>
            <w:vAlign w:val="center"/>
          </w:tcPr>
          <w:p w14:paraId="30C5879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24F0824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39C2BB6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4.76E-05</w:t>
            </w:r>
          </w:p>
        </w:tc>
        <w:tc>
          <w:tcPr>
            <w:tcW w:w="764" w:type="pct"/>
            <w:noWrap/>
            <w:vAlign w:val="center"/>
          </w:tcPr>
          <w:p w14:paraId="7E9B4D0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26E8039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21" w:type="pct"/>
            <w:noWrap/>
            <w:vAlign w:val="center"/>
          </w:tcPr>
          <w:p w14:paraId="2DDF0BF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0.08</w:t>
            </w:r>
          </w:p>
        </w:tc>
        <w:tc>
          <w:tcPr>
            <w:tcW w:w="332" w:type="pct"/>
            <w:noWrap/>
            <w:vAlign w:val="center"/>
          </w:tcPr>
          <w:p w14:paraId="60DB584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bl>
    <w:p w14:paraId="118E6EFF" w14:textId="77777777" w:rsidR="00091050" w:rsidRPr="006B3A52" w:rsidRDefault="00091050">
      <w:pPr>
        <w:ind w:firstLineChars="0" w:firstLine="0"/>
        <w:jc w:val="center"/>
      </w:pPr>
    </w:p>
    <w:p w14:paraId="2044D939" w14:textId="77777777" w:rsidR="00091050" w:rsidRPr="006B3A52" w:rsidRDefault="00091050">
      <w:pPr>
        <w:pStyle w:val="aff8"/>
        <w:ind w:firstLine="480"/>
        <w:sectPr w:rsidR="00091050" w:rsidRPr="006B3A52">
          <w:pgSz w:w="16838" w:h="11906" w:orient="landscape"/>
          <w:pgMar w:top="1800" w:right="1440" w:bottom="1800" w:left="1440" w:header="850" w:footer="850" w:gutter="0"/>
          <w:cols w:space="425"/>
          <w:docGrid w:type="lines" w:linePitch="326"/>
        </w:sectPr>
      </w:pPr>
    </w:p>
    <w:p w14:paraId="0C4E161C"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4</w:t>
      </w:r>
      <w:r w:rsidRPr="006B3A52">
        <w:t xml:space="preserve">   PM</w:t>
      </w:r>
      <w:r w:rsidRPr="006B3A52">
        <w:rPr>
          <w:vertAlign w:val="subscript"/>
        </w:rPr>
        <w:t>2.5</w:t>
      </w:r>
      <w:r w:rsidRPr="006B3A52">
        <w:t>最大落地浓度贡献值及其发生的时间统计一览表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0"/>
        <w:gridCol w:w="1281"/>
        <w:gridCol w:w="1582"/>
        <w:gridCol w:w="1183"/>
        <w:gridCol w:w="1183"/>
        <w:gridCol w:w="926"/>
        <w:gridCol w:w="1631"/>
        <w:gridCol w:w="2129"/>
        <w:gridCol w:w="1631"/>
        <w:gridCol w:w="896"/>
        <w:gridCol w:w="926"/>
      </w:tblGrid>
      <w:tr w:rsidR="00091050" w:rsidRPr="006B3A52" w14:paraId="6C0A80BD" w14:textId="77777777">
        <w:trPr>
          <w:trHeight w:val="397"/>
          <w:jc w:val="center"/>
        </w:trPr>
        <w:tc>
          <w:tcPr>
            <w:tcW w:w="204" w:type="pct"/>
            <w:noWrap/>
            <w:vAlign w:val="center"/>
          </w:tcPr>
          <w:p w14:paraId="2AB2DEB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序号</w:t>
            </w:r>
          </w:p>
        </w:tc>
        <w:tc>
          <w:tcPr>
            <w:tcW w:w="460" w:type="pct"/>
            <w:noWrap/>
            <w:vAlign w:val="center"/>
          </w:tcPr>
          <w:p w14:paraId="2B16718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点名称</w:t>
            </w:r>
          </w:p>
        </w:tc>
        <w:tc>
          <w:tcPr>
            <w:tcW w:w="568" w:type="pct"/>
            <w:noWrap/>
            <w:vAlign w:val="center"/>
          </w:tcPr>
          <w:p w14:paraId="170D8B6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点坐标</w:t>
            </w:r>
            <w:r w:rsidRPr="006B3A52">
              <w:rPr>
                <w:rFonts w:cs="Times New Roman"/>
                <w:color w:val="000000"/>
                <w:kern w:val="0"/>
                <w:sz w:val="21"/>
                <w:szCs w:val="21"/>
                <w:u w:color="000000"/>
                <w:lang w:bidi="en-US"/>
              </w:rPr>
              <w:t>(x</w:t>
            </w:r>
            <w:r w:rsidRPr="006B3A52">
              <w:rPr>
                <w:rFonts w:cs="Times New Roman"/>
                <w:color w:val="000000"/>
                <w:kern w:val="0"/>
                <w:sz w:val="21"/>
                <w:szCs w:val="21"/>
                <w:u w:color="000000"/>
                <w:lang w:bidi="en-US"/>
              </w:rPr>
              <w:t>或</w:t>
            </w:r>
            <w:proofErr w:type="spellStart"/>
            <w:r w:rsidRPr="006B3A52">
              <w:rPr>
                <w:rFonts w:cs="Times New Roman"/>
                <w:color w:val="000000"/>
                <w:kern w:val="0"/>
                <w:sz w:val="21"/>
                <w:szCs w:val="21"/>
                <w:u w:color="000000"/>
                <w:lang w:bidi="en-US"/>
              </w:rPr>
              <w:t>r,y</w:t>
            </w:r>
            <w:proofErr w:type="spellEnd"/>
            <w:r w:rsidRPr="006B3A52">
              <w:rPr>
                <w:rFonts w:cs="Times New Roman"/>
                <w:color w:val="000000"/>
                <w:kern w:val="0"/>
                <w:sz w:val="21"/>
                <w:szCs w:val="21"/>
                <w:u w:color="000000"/>
                <w:lang w:bidi="en-US"/>
              </w:rPr>
              <w:t>或</w:t>
            </w:r>
            <w:r w:rsidRPr="006B3A52">
              <w:rPr>
                <w:rFonts w:cs="Times New Roman"/>
                <w:color w:val="000000"/>
                <w:kern w:val="0"/>
                <w:sz w:val="21"/>
                <w:szCs w:val="21"/>
                <w:u w:color="000000"/>
                <w:lang w:bidi="en-US"/>
              </w:rPr>
              <w:t>a)</w:t>
            </w:r>
          </w:p>
        </w:tc>
        <w:tc>
          <w:tcPr>
            <w:tcW w:w="424" w:type="pct"/>
            <w:noWrap/>
            <w:vAlign w:val="center"/>
          </w:tcPr>
          <w:p w14:paraId="7DAAB07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地面高程</w:t>
            </w:r>
            <w:r w:rsidRPr="006B3A52">
              <w:rPr>
                <w:rFonts w:cs="Times New Roman"/>
                <w:color w:val="000000"/>
                <w:kern w:val="0"/>
                <w:sz w:val="21"/>
                <w:szCs w:val="21"/>
                <w:u w:color="000000"/>
                <w:lang w:bidi="en-US"/>
              </w:rPr>
              <w:t>(m)</w:t>
            </w:r>
          </w:p>
        </w:tc>
        <w:tc>
          <w:tcPr>
            <w:tcW w:w="424" w:type="pct"/>
            <w:noWrap/>
            <w:vAlign w:val="center"/>
          </w:tcPr>
          <w:p w14:paraId="18406CD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离地高度</w:t>
            </w:r>
            <w:r w:rsidRPr="006B3A52">
              <w:rPr>
                <w:rFonts w:cs="Times New Roman"/>
                <w:color w:val="000000"/>
                <w:kern w:val="0"/>
                <w:sz w:val="21"/>
                <w:szCs w:val="21"/>
                <w:u w:color="000000"/>
                <w:lang w:bidi="en-US"/>
              </w:rPr>
              <w:t>(m)</w:t>
            </w:r>
          </w:p>
        </w:tc>
        <w:tc>
          <w:tcPr>
            <w:tcW w:w="332" w:type="pct"/>
            <w:noWrap/>
            <w:vAlign w:val="center"/>
          </w:tcPr>
          <w:p w14:paraId="7A9D5DE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浓度类型</w:t>
            </w:r>
          </w:p>
        </w:tc>
        <w:tc>
          <w:tcPr>
            <w:tcW w:w="585" w:type="pct"/>
            <w:noWrap/>
            <w:vAlign w:val="center"/>
          </w:tcPr>
          <w:p w14:paraId="0229792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浓度增量</w:t>
            </w:r>
            <w:r w:rsidRPr="006B3A52">
              <w:rPr>
                <w:rFonts w:cs="Times New Roman"/>
                <w:color w:val="000000"/>
                <w:kern w:val="0"/>
                <w:sz w:val="21"/>
                <w:szCs w:val="21"/>
                <w:u w:color="000000"/>
                <w:lang w:bidi="en-US"/>
              </w:rPr>
              <w:t>(mg/m^3)</w:t>
            </w:r>
          </w:p>
        </w:tc>
        <w:tc>
          <w:tcPr>
            <w:tcW w:w="764" w:type="pct"/>
            <w:noWrap/>
            <w:vAlign w:val="center"/>
          </w:tcPr>
          <w:p w14:paraId="0C18E8F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出现时间</w:t>
            </w:r>
            <w:r w:rsidRPr="006B3A52">
              <w:rPr>
                <w:rFonts w:cs="Times New Roman"/>
                <w:color w:val="000000"/>
                <w:kern w:val="0"/>
                <w:sz w:val="21"/>
                <w:szCs w:val="21"/>
                <w:u w:color="000000"/>
                <w:lang w:bidi="en-US"/>
              </w:rPr>
              <w:t>(YYMMDDHH)</w:t>
            </w:r>
          </w:p>
        </w:tc>
        <w:tc>
          <w:tcPr>
            <w:tcW w:w="585" w:type="pct"/>
            <w:noWrap/>
            <w:vAlign w:val="center"/>
          </w:tcPr>
          <w:p w14:paraId="32AF115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评价标准</w:t>
            </w:r>
            <w:r w:rsidRPr="006B3A52">
              <w:rPr>
                <w:rFonts w:cs="Times New Roman"/>
                <w:color w:val="000000"/>
                <w:kern w:val="0"/>
                <w:sz w:val="21"/>
                <w:szCs w:val="21"/>
                <w:u w:color="000000"/>
                <w:lang w:bidi="en-US"/>
              </w:rPr>
              <w:t>(mg/m^3)</w:t>
            </w:r>
          </w:p>
        </w:tc>
        <w:tc>
          <w:tcPr>
            <w:tcW w:w="321" w:type="pct"/>
            <w:noWrap/>
            <w:vAlign w:val="center"/>
          </w:tcPr>
          <w:p w14:paraId="013A43B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占标率</w:t>
            </w:r>
            <w:r w:rsidRPr="006B3A52">
              <w:rPr>
                <w:rFonts w:cs="Times New Roman"/>
                <w:color w:val="000000"/>
                <w:kern w:val="0"/>
                <w:sz w:val="21"/>
                <w:szCs w:val="21"/>
                <w:u w:color="000000"/>
                <w:lang w:bidi="en-US"/>
              </w:rPr>
              <w:t>%</w:t>
            </w:r>
          </w:p>
        </w:tc>
        <w:tc>
          <w:tcPr>
            <w:tcW w:w="332" w:type="pct"/>
            <w:noWrap/>
            <w:vAlign w:val="center"/>
          </w:tcPr>
          <w:p w14:paraId="3344A8B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是否超标</w:t>
            </w:r>
          </w:p>
        </w:tc>
      </w:tr>
      <w:tr w:rsidR="00091050" w:rsidRPr="006B3A52" w14:paraId="57115B96" w14:textId="77777777">
        <w:trPr>
          <w:trHeight w:val="397"/>
          <w:jc w:val="center"/>
        </w:trPr>
        <w:tc>
          <w:tcPr>
            <w:tcW w:w="204" w:type="pct"/>
            <w:vMerge w:val="restart"/>
            <w:noWrap/>
            <w:vAlign w:val="center"/>
          </w:tcPr>
          <w:p w14:paraId="69F9BC1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w:t>
            </w:r>
          </w:p>
        </w:tc>
        <w:tc>
          <w:tcPr>
            <w:tcW w:w="460" w:type="pct"/>
            <w:vMerge w:val="restart"/>
            <w:noWrap/>
            <w:vAlign w:val="center"/>
          </w:tcPr>
          <w:p w14:paraId="2CB1615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园区生活区</w:t>
            </w:r>
          </w:p>
        </w:tc>
        <w:tc>
          <w:tcPr>
            <w:tcW w:w="568" w:type="pct"/>
            <w:vMerge w:val="restart"/>
            <w:noWrap/>
            <w:vAlign w:val="center"/>
          </w:tcPr>
          <w:p w14:paraId="2BF0668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-213</w:t>
            </w:r>
            <w:r w:rsidRPr="006B3A52">
              <w:rPr>
                <w:rFonts w:cs="Times New Roman"/>
                <w:sz w:val="21"/>
                <w:szCs w:val="21"/>
                <w14:ligatures w14:val="standardContextual"/>
              </w:rPr>
              <w:t>，</w:t>
            </w:r>
            <w:r w:rsidRPr="006B3A52">
              <w:rPr>
                <w:rFonts w:cs="Times New Roman"/>
                <w:sz w:val="21"/>
                <w:szCs w:val="21"/>
                <w14:ligatures w14:val="standardContextual"/>
              </w:rPr>
              <w:t>1350</w:t>
            </w:r>
          </w:p>
        </w:tc>
        <w:tc>
          <w:tcPr>
            <w:tcW w:w="424" w:type="pct"/>
            <w:vMerge w:val="restart"/>
            <w:noWrap/>
            <w:vAlign w:val="center"/>
          </w:tcPr>
          <w:p w14:paraId="40992E2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1295.66</w:t>
            </w:r>
          </w:p>
        </w:tc>
        <w:tc>
          <w:tcPr>
            <w:tcW w:w="424" w:type="pct"/>
            <w:vMerge w:val="restart"/>
            <w:noWrap/>
            <w:vAlign w:val="center"/>
          </w:tcPr>
          <w:p w14:paraId="4F8CF02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6CE5DB6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491F43C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4.21E-05</w:t>
            </w:r>
          </w:p>
        </w:tc>
        <w:tc>
          <w:tcPr>
            <w:tcW w:w="764" w:type="pct"/>
            <w:noWrap/>
            <w:vAlign w:val="center"/>
          </w:tcPr>
          <w:p w14:paraId="4F78143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25082506</w:t>
            </w:r>
          </w:p>
        </w:tc>
        <w:tc>
          <w:tcPr>
            <w:tcW w:w="585" w:type="pct"/>
            <w:noWrap/>
            <w:vAlign w:val="center"/>
          </w:tcPr>
          <w:p w14:paraId="4CAC638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0.18</w:t>
            </w:r>
          </w:p>
        </w:tc>
        <w:tc>
          <w:tcPr>
            <w:tcW w:w="321" w:type="pct"/>
            <w:noWrap/>
            <w:vAlign w:val="center"/>
          </w:tcPr>
          <w:p w14:paraId="0C736BA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0.02</w:t>
            </w:r>
          </w:p>
        </w:tc>
        <w:tc>
          <w:tcPr>
            <w:tcW w:w="332" w:type="pct"/>
            <w:noWrap/>
            <w:vAlign w:val="center"/>
          </w:tcPr>
          <w:p w14:paraId="42F5497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363BA94A" w14:textId="77777777">
        <w:trPr>
          <w:trHeight w:val="397"/>
          <w:jc w:val="center"/>
        </w:trPr>
        <w:tc>
          <w:tcPr>
            <w:tcW w:w="204" w:type="pct"/>
            <w:vMerge/>
            <w:noWrap/>
            <w:vAlign w:val="center"/>
          </w:tcPr>
          <w:p w14:paraId="4FF36A2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noWrap/>
            <w:vAlign w:val="center"/>
          </w:tcPr>
          <w:p w14:paraId="483C19C8"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noWrap/>
            <w:vAlign w:val="center"/>
          </w:tcPr>
          <w:p w14:paraId="44B5EFAA"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12B816B7"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3B4C28AC"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332" w:type="pct"/>
            <w:noWrap/>
            <w:vAlign w:val="center"/>
          </w:tcPr>
          <w:p w14:paraId="73C11F2E"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52D6199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1.98E-06</w:t>
            </w:r>
          </w:p>
        </w:tc>
        <w:tc>
          <w:tcPr>
            <w:tcW w:w="764" w:type="pct"/>
            <w:noWrap/>
            <w:vAlign w:val="center"/>
          </w:tcPr>
          <w:p w14:paraId="7AA10661"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250419</w:t>
            </w:r>
          </w:p>
        </w:tc>
        <w:tc>
          <w:tcPr>
            <w:tcW w:w="585" w:type="pct"/>
            <w:noWrap/>
            <w:vAlign w:val="center"/>
          </w:tcPr>
          <w:p w14:paraId="0E7EA47D"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0.06</w:t>
            </w:r>
          </w:p>
        </w:tc>
        <w:tc>
          <w:tcPr>
            <w:tcW w:w="321" w:type="pct"/>
            <w:noWrap/>
            <w:vAlign w:val="center"/>
          </w:tcPr>
          <w:p w14:paraId="2B78FC98"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w:t>
            </w:r>
          </w:p>
        </w:tc>
        <w:tc>
          <w:tcPr>
            <w:tcW w:w="332" w:type="pct"/>
            <w:noWrap/>
            <w:vAlign w:val="center"/>
          </w:tcPr>
          <w:p w14:paraId="5B7F1B00"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598BE202" w14:textId="77777777">
        <w:trPr>
          <w:trHeight w:val="397"/>
          <w:jc w:val="center"/>
        </w:trPr>
        <w:tc>
          <w:tcPr>
            <w:tcW w:w="204" w:type="pct"/>
            <w:vMerge/>
            <w:vAlign w:val="center"/>
          </w:tcPr>
          <w:p w14:paraId="29DA510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762540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523E610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E1CB37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E1CB97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5F04B62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52CD6DA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4E-07</w:t>
            </w:r>
          </w:p>
        </w:tc>
        <w:tc>
          <w:tcPr>
            <w:tcW w:w="764" w:type="pct"/>
            <w:noWrap/>
            <w:vAlign w:val="center"/>
          </w:tcPr>
          <w:p w14:paraId="2DF49E4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1C69A26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0.03</w:t>
            </w:r>
          </w:p>
        </w:tc>
        <w:tc>
          <w:tcPr>
            <w:tcW w:w="321" w:type="pct"/>
            <w:noWrap/>
            <w:vAlign w:val="center"/>
          </w:tcPr>
          <w:p w14:paraId="1B88064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w:t>
            </w:r>
          </w:p>
        </w:tc>
        <w:tc>
          <w:tcPr>
            <w:tcW w:w="332" w:type="pct"/>
            <w:noWrap/>
            <w:vAlign w:val="center"/>
          </w:tcPr>
          <w:p w14:paraId="4C64FEB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7A1003FB" w14:textId="77777777">
        <w:trPr>
          <w:trHeight w:val="397"/>
          <w:jc w:val="center"/>
        </w:trPr>
        <w:tc>
          <w:tcPr>
            <w:tcW w:w="204" w:type="pct"/>
            <w:vMerge w:val="restart"/>
            <w:noWrap/>
            <w:vAlign w:val="center"/>
          </w:tcPr>
          <w:p w14:paraId="666A3D6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w:t>
            </w:r>
          </w:p>
        </w:tc>
        <w:tc>
          <w:tcPr>
            <w:tcW w:w="460" w:type="pct"/>
            <w:vMerge w:val="restart"/>
            <w:noWrap/>
            <w:vAlign w:val="center"/>
          </w:tcPr>
          <w:p w14:paraId="14C311C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玉龙</w:t>
            </w:r>
            <w:proofErr w:type="gramStart"/>
            <w:r w:rsidRPr="006B3A52">
              <w:rPr>
                <w:rFonts w:cs="Times New Roman" w:hint="eastAsia"/>
                <w:sz w:val="21"/>
                <w:szCs w:val="21"/>
                <w14:ligatures w14:val="standardContextual"/>
              </w:rPr>
              <w:t>公巴合</w:t>
            </w:r>
            <w:proofErr w:type="gramEnd"/>
            <w:r w:rsidRPr="006B3A52">
              <w:rPr>
                <w:rFonts w:cs="Times New Roman" w:hint="eastAsia"/>
                <w:sz w:val="21"/>
                <w:szCs w:val="21"/>
                <w14:ligatures w14:val="standardContextual"/>
              </w:rPr>
              <w:t>村</w:t>
            </w:r>
          </w:p>
        </w:tc>
        <w:tc>
          <w:tcPr>
            <w:tcW w:w="568" w:type="pct"/>
            <w:vMerge w:val="restart"/>
            <w:noWrap/>
            <w:vAlign w:val="center"/>
          </w:tcPr>
          <w:p w14:paraId="1A8DEC5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-229</w:t>
            </w:r>
            <w:r w:rsidRPr="006B3A52">
              <w:rPr>
                <w:rFonts w:cs="Times New Roman"/>
                <w:sz w:val="21"/>
                <w:szCs w:val="21"/>
                <w14:ligatures w14:val="standardContextual"/>
              </w:rPr>
              <w:t>，</w:t>
            </w:r>
            <w:r w:rsidRPr="006B3A52">
              <w:rPr>
                <w:rFonts w:cs="Times New Roman"/>
                <w:sz w:val="21"/>
                <w:szCs w:val="21"/>
                <w14:ligatures w14:val="standardContextual"/>
              </w:rPr>
              <w:t>2779</w:t>
            </w:r>
          </w:p>
        </w:tc>
        <w:tc>
          <w:tcPr>
            <w:tcW w:w="424" w:type="pct"/>
            <w:vMerge w:val="restart"/>
            <w:noWrap/>
            <w:vAlign w:val="center"/>
          </w:tcPr>
          <w:p w14:paraId="51AF9DE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1289.37</w:t>
            </w:r>
          </w:p>
        </w:tc>
        <w:tc>
          <w:tcPr>
            <w:tcW w:w="424" w:type="pct"/>
            <w:vMerge w:val="restart"/>
            <w:noWrap/>
            <w:vAlign w:val="center"/>
          </w:tcPr>
          <w:p w14:paraId="594A069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07EB3D2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66969FE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0.000022</w:t>
            </w:r>
          </w:p>
        </w:tc>
        <w:tc>
          <w:tcPr>
            <w:tcW w:w="764" w:type="pct"/>
            <w:noWrap/>
            <w:vAlign w:val="center"/>
          </w:tcPr>
          <w:p w14:paraId="3B81D98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25080221</w:t>
            </w:r>
          </w:p>
        </w:tc>
        <w:tc>
          <w:tcPr>
            <w:tcW w:w="585" w:type="pct"/>
            <w:noWrap/>
            <w:vAlign w:val="center"/>
          </w:tcPr>
          <w:p w14:paraId="7F83041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0.18</w:t>
            </w:r>
          </w:p>
        </w:tc>
        <w:tc>
          <w:tcPr>
            <w:tcW w:w="321" w:type="pct"/>
            <w:noWrap/>
            <w:vAlign w:val="center"/>
          </w:tcPr>
          <w:p w14:paraId="6041678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0.01</w:t>
            </w:r>
          </w:p>
        </w:tc>
        <w:tc>
          <w:tcPr>
            <w:tcW w:w="332" w:type="pct"/>
            <w:noWrap/>
            <w:vAlign w:val="center"/>
          </w:tcPr>
          <w:p w14:paraId="482CCF0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4B6A282D" w14:textId="77777777">
        <w:trPr>
          <w:trHeight w:val="397"/>
          <w:jc w:val="center"/>
        </w:trPr>
        <w:tc>
          <w:tcPr>
            <w:tcW w:w="204" w:type="pct"/>
            <w:vMerge/>
            <w:noWrap/>
            <w:vAlign w:val="center"/>
          </w:tcPr>
          <w:p w14:paraId="5375A15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noWrap/>
            <w:vAlign w:val="center"/>
          </w:tcPr>
          <w:p w14:paraId="62BBEC8F"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noWrap/>
            <w:vAlign w:val="center"/>
          </w:tcPr>
          <w:p w14:paraId="5E6F153F"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668EEFEB"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14970901"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332" w:type="pct"/>
            <w:noWrap/>
            <w:vAlign w:val="center"/>
          </w:tcPr>
          <w:p w14:paraId="01411DCB"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3A20B197"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1.01E-06</w:t>
            </w:r>
          </w:p>
        </w:tc>
        <w:tc>
          <w:tcPr>
            <w:tcW w:w="764" w:type="pct"/>
            <w:noWrap/>
            <w:vAlign w:val="center"/>
          </w:tcPr>
          <w:p w14:paraId="1349B438"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250130</w:t>
            </w:r>
          </w:p>
        </w:tc>
        <w:tc>
          <w:tcPr>
            <w:tcW w:w="585" w:type="pct"/>
            <w:noWrap/>
            <w:vAlign w:val="center"/>
          </w:tcPr>
          <w:p w14:paraId="0D93766E"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0.06</w:t>
            </w:r>
          </w:p>
        </w:tc>
        <w:tc>
          <w:tcPr>
            <w:tcW w:w="321" w:type="pct"/>
            <w:noWrap/>
            <w:vAlign w:val="center"/>
          </w:tcPr>
          <w:p w14:paraId="6D330245"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w:t>
            </w:r>
          </w:p>
        </w:tc>
        <w:tc>
          <w:tcPr>
            <w:tcW w:w="332" w:type="pct"/>
            <w:noWrap/>
            <w:vAlign w:val="center"/>
          </w:tcPr>
          <w:p w14:paraId="58EB06A1"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14771802" w14:textId="77777777">
        <w:trPr>
          <w:trHeight w:val="397"/>
          <w:jc w:val="center"/>
        </w:trPr>
        <w:tc>
          <w:tcPr>
            <w:tcW w:w="204" w:type="pct"/>
            <w:vMerge/>
            <w:vAlign w:val="center"/>
          </w:tcPr>
          <w:p w14:paraId="4294307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4A13670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656504D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F77588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508C74F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376FB82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53F80E7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2.2E-07</w:t>
            </w:r>
          </w:p>
        </w:tc>
        <w:tc>
          <w:tcPr>
            <w:tcW w:w="764" w:type="pct"/>
            <w:noWrap/>
            <w:vAlign w:val="center"/>
          </w:tcPr>
          <w:p w14:paraId="6E4F35A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6FCA4CB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0.03</w:t>
            </w:r>
          </w:p>
        </w:tc>
        <w:tc>
          <w:tcPr>
            <w:tcW w:w="321" w:type="pct"/>
            <w:noWrap/>
            <w:vAlign w:val="center"/>
          </w:tcPr>
          <w:p w14:paraId="3EEEDF4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w:t>
            </w:r>
          </w:p>
        </w:tc>
        <w:tc>
          <w:tcPr>
            <w:tcW w:w="332" w:type="pct"/>
            <w:noWrap/>
            <w:vAlign w:val="center"/>
          </w:tcPr>
          <w:p w14:paraId="6CF880E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02E2D902" w14:textId="77777777">
        <w:trPr>
          <w:trHeight w:val="397"/>
          <w:jc w:val="center"/>
        </w:trPr>
        <w:tc>
          <w:tcPr>
            <w:tcW w:w="204" w:type="pct"/>
            <w:vMerge w:val="restart"/>
            <w:noWrap/>
            <w:vAlign w:val="center"/>
          </w:tcPr>
          <w:p w14:paraId="37E0CDC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3</w:t>
            </w:r>
          </w:p>
        </w:tc>
        <w:tc>
          <w:tcPr>
            <w:tcW w:w="460" w:type="pct"/>
            <w:vMerge w:val="restart"/>
            <w:noWrap/>
            <w:vAlign w:val="center"/>
          </w:tcPr>
          <w:p w14:paraId="46434F5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兰干村</w:t>
            </w:r>
          </w:p>
        </w:tc>
        <w:tc>
          <w:tcPr>
            <w:tcW w:w="568" w:type="pct"/>
            <w:vMerge w:val="restart"/>
            <w:noWrap/>
            <w:vAlign w:val="center"/>
          </w:tcPr>
          <w:p w14:paraId="1F46B23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-718</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229</w:t>
            </w:r>
          </w:p>
        </w:tc>
        <w:tc>
          <w:tcPr>
            <w:tcW w:w="424" w:type="pct"/>
            <w:vMerge w:val="restart"/>
            <w:noWrap/>
            <w:vAlign w:val="center"/>
          </w:tcPr>
          <w:p w14:paraId="762FAF0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1301.01</w:t>
            </w:r>
          </w:p>
        </w:tc>
        <w:tc>
          <w:tcPr>
            <w:tcW w:w="424" w:type="pct"/>
            <w:vMerge w:val="restart"/>
            <w:noWrap/>
            <w:vAlign w:val="center"/>
          </w:tcPr>
          <w:p w14:paraId="1E59E76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7A0FF24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50CE51A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6.42E-05</w:t>
            </w:r>
          </w:p>
        </w:tc>
        <w:tc>
          <w:tcPr>
            <w:tcW w:w="764" w:type="pct"/>
            <w:noWrap/>
            <w:vAlign w:val="center"/>
          </w:tcPr>
          <w:p w14:paraId="1620499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25071123</w:t>
            </w:r>
          </w:p>
        </w:tc>
        <w:tc>
          <w:tcPr>
            <w:tcW w:w="585" w:type="pct"/>
            <w:noWrap/>
            <w:vAlign w:val="center"/>
          </w:tcPr>
          <w:p w14:paraId="6FB312D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0.18</w:t>
            </w:r>
          </w:p>
        </w:tc>
        <w:tc>
          <w:tcPr>
            <w:tcW w:w="321" w:type="pct"/>
            <w:noWrap/>
            <w:vAlign w:val="center"/>
          </w:tcPr>
          <w:p w14:paraId="43E6DA2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32" w:type="pct"/>
            <w:noWrap/>
            <w:vAlign w:val="center"/>
          </w:tcPr>
          <w:p w14:paraId="0A4B395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464B998F" w14:textId="77777777">
        <w:trPr>
          <w:trHeight w:val="397"/>
          <w:jc w:val="center"/>
        </w:trPr>
        <w:tc>
          <w:tcPr>
            <w:tcW w:w="204" w:type="pct"/>
            <w:vMerge/>
            <w:noWrap/>
            <w:vAlign w:val="center"/>
          </w:tcPr>
          <w:p w14:paraId="53ABC98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noWrap/>
            <w:vAlign w:val="center"/>
          </w:tcPr>
          <w:p w14:paraId="005E91BE"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noWrap/>
            <w:vAlign w:val="center"/>
          </w:tcPr>
          <w:p w14:paraId="4709E6C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noWrap/>
            <w:vAlign w:val="center"/>
          </w:tcPr>
          <w:p w14:paraId="61E69E48"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6753176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79B5D628"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4FE5B384"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5.03E-06</w:t>
            </w:r>
          </w:p>
        </w:tc>
        <w:tc>
          <w:tcPr>
            <w:tcW w:w="764" w:type="pct"/>
            <w:noWrap/>
            <w:vAlign w:val="center"/>
          </w:tcPr>
          <w:p w14:paraId="3A24B9E0"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250327</w:t>
            </w:r>
          </w:p>
        </w:tc>
        <w:tc>
          <w:tcPr>
            <w:tcW w:w="585" w:type="pct"/>
            <w:noWrap/>
            <w:vAlign w:val="center"/>
          </w:tcPr>
          <w:p w14:paraId="2DFBA7EF"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0.06</w:t>
            </w:r>
          </w:p>
        </w:tc>
        <w:tc>
          <w:tcPr>
            <w:tcW w:w="321" w:type="pct"/>
            <w:noWrap/>
            <w:vAlign w:val="center"/>
          </w:tcPr>
          <w:p w14:paraId="2A664255"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0.01</w:t>
            </w:r>
          </w:p>
        </w:tc>
        <w:tc>
          <w:tcPr>
            <w:tcW w:w="332" w:type="pct"/>
            <w:noWrap/>
            <w:vAlign w:val="center"/>
          </w:tcPr>
          <w:p w14:paraId="300B8DCC"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6BADC26A" w14:textId="77777777">
        <w:trPr>
          <w:trHeight w:val="397"/>
          <w:jc w:val="center"/>
        </w:trPr>
        <w:tc>
          <w:tcPr>
            <w:tcW w:w="204" w:type="pct"/>
            <w:vMerge/>
            <w:vAlign w:val="center"/>
          </w:tcPr>
          <w:p w14:paraId="5D4EE39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67E974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317EAD8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3D3DDFF"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51F8643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1287C8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493D060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1.03E-06</w:t>
            </w:r>
          </w:p>
        </w:tc>
        <w:tc>
          <w:tcPr>
            <w:tcW w:w="764" w:type="pct"/>
            <w:noWrap/>
            <w:vAlign w:val="center"/>
          </w:tcPr>
          <w:p w14:paraId="451D17F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082DBF1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0.03</w:t>
            </w:r>
          </w:p>
        </w:tc>
        <w:tc>
          <w:tcPr>
            <w:tcW w:w="321" w:type="pct"/>
            <w:noWrap/>
            <w:vAlign w:val="center"/>
          </w:tcPr>
          <w:p w14:paraId="5E07C29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w:t>
            </w:r>
          </w:p>
        </w:tc>
        <w:tc>
          <w:tcPr>
            <w:tcW w:w="332" w:type="pct"/>
            <w:noWrap/>
            <w:vAlign w:val="center"/>
          </w:tcPr>
          <w:p w14:paraId="6AC03B3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4D38AA94" w14:textId="77777777">
        <w:trPr>
          <w:trHeight w:val="397"/>
          <w:jc w:val="center"/>
        </w:trPr>
        <w:tc>
          <w:tcPr>
            <w:tcW w:w="204" w:type="pct"/>
            <w:vMerge w:val="restart"/>
            <w:noWrap/>
            <w:vAlign w:val="center"/>
          </w:tcPr>
          <w:p w14:paraId="0408573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4</w:t>
            </w:r>
          </w:p>
        </w:tc>
        <w:tc>
          <w:tcPr>
            <w:tcW w:w="460" w:type="pct"/>
            <w:vMerge w:val="restart"/>
            <w:noWrap/>
            <w:vAlign w:val="center"/>
          </w:tcPr>
          <w:p w14:paraId="4F07AD6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萨依巴格村</w:t>
            </w:r>
          </w:p>
        </w:tc>
        <w:tc>
          <w:tcPr>
            <w:tcW w:w="568" w:type="pct"/>
            <w:vMerge w:val="restart"/>
            <w:noWrap/>
            <w:vAlign w:val="center"/>
          </w:tcPr>
          <w:p w14:paraId="7493437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-1255</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-98</w:t>
            </w:r>
          </w:p>
        </w:tc>
        <w:tc>
          <w:tcPr>
            <w:tcW w:w="424" w:type="pct"/>
            <w:vMerge w:val="restart"/>
            <w:noWrap/>
            <w:vAlign w:val="center"/>
          </w:tcPr>
          <w:p w14:paraId="5091302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1309.35</w:t>
            </w:r>
          </w:p>
        </w:tc>
        <w:tc>
          <w:tcPr>
            <w:tcW w:w="424" w:type="pct"/>
            <w:vMerge w:val="restart"/>
            <w:noWrap/>
            <w:vAlign w:val="center"/>
          </w:tcPr>
          <w:p w14:paraId="6CF06FD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5EFEEBE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74AE1A7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7.12E-05</w:t>
            </w:r>
          </w:p>
        </w:tc>
        <w:tc>
          <w:tcPr>
            <w:tcW w:w="764" w:type="pct"/>
            <w:noWrap/>
            <w:vAlign w:val="center"/>
          </w:tcPr>
          <w:p w14:paraId="5639737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25070702</w:t>
            </w:r>
          </w:p>
        </w:tc>
        <w:tc>
          <w:tcPr>
            <w:tcW w:w="585" w:type="pct"/>
            <w:noWrap/>
            <w:vAlign w:val="center"/>
          </w:tcPr>
          <w:p w14:paraId="750F4D0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0.18</w:t>
            </w:r>
          </w:p>
        </w:tc>
        <w:tc>
          <w:tcPr>
            <w:tcW w:w="321" w:type="pct"/>
            <w:noWrap/>
            <w:vAlign w:val="center"/>
          </w:tcPr>
          <w:p w14:paraId="670A291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0.04</w:t>
            </w:r>
          </w:p>
        </w:tc>
        <w:tc>
          <w:tcPr>
            <w:tcW w:w="332" w:type="pct"/>
            <w:noWrap/>
            <w:vAlign w:val="center"/>
          </w:tcPr>
          <w:p w14:paraId="0BD6DF1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4684BF6C" w14:textId="77777777">
        <w:trPr>
          <w:trHeight w:val="397"/>
          <w:jc w:val="center"/>
        </w:trPr>
        <w:tc>
          <w:tcPr>
            <w:tcW w:w="204" w:type="pct"/>
            <w:vMerge/>
            <w:noWrap/>
            <w:vAlign w:val="center"/>
          </w:tcPr>
          <w:p w14:paraId="11F4BEF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noWrap/>
            <w:vAlign w:val="center"/>
          </w:tcPr>
          <w:p w14:paraId="754EE357"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noWrap/>
            <w:vAlign w:val="center"/>
          </w:tcPr>
          <w:p w14:paraId="6E748A1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noWrap/>
            <w:vAlign w:val="center"/>
          </w:tcPr>
          <w:p w14:paraId="07E2C6EA"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noWrap/>
            <w:vAlign w:val="center"/>
          </w:tcPr>
          <w:p w14:paraId="21F5ACC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68F29A8C"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3E1FCC8B"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4.95E-06</w:t>
            </w:r>
          </w:p>
        </w:tc>
        <w:tc>
          <w:tcPr>
            <w:tcW w:w="764" w:type="pct"/>
            <w:noWrap/>
            <w:vAlign w:val="center"/>
          </w:tcPr>
          <w:p w14:paraId="64F6C89C"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250703</w:t>
            </w:r>
          </w:p>
        </w:tc>
        <w:tc>
          <w:tcPr>
            <w:tcW w:w="585" w:type="pct"/>
            <w:noWrap/>
            <w:vAlign w:val="center"/>
          </w:tcPr>
          <w:p w14:paraId="6A7AF9E3"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0.06</w:t>
            </w:r>
          </w:p>
        </w:tc>
        <w:tc>
          <w:tcPr>
            <w:tcW w:w="321" w:type="pct"/>
            <w:noWrap/>
            <w:vAlign w:val="center"/>
          </w:tcPr>
          <w:p w14:paraId="0AD164E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0.01</w:t>
            </w:r>
          </w:p>
        </w:tc>
        <w:tc>
          <w:tcPr>
            <w:tcW w:w="332" w:type="pct"/>
            <w:noWrap/>
            <w:vAlign w:val="center"/>
          </w:tcPr>
          <w:p w14:paraId="1E192A9E"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74EAA1E5" w14:textId="77777777">
        <w:trPr>
          <w:trHeight w:val="397"/>
          <w:jc w:val="center"/>
        </w:trPr>
        <w:tc>
          <w:tcPr>
            <w:tcW w:w="204" w:type="pct"/>
            <w:vMerge/>
            <w:vAlign w:val="center"/>
          </w:tcPr>
          <w:p w14:paraId="6DB06BC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2423671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7D36C76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98BAEE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EC1A5A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25FD4B1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0137880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1.15E-06</w:t>
            </w:r>
          </w:p>
        </w:tc>
        <w:tc>
          <w:tcPr>
            <w:tcW w:w="764" w:type="pct"/>
            <w:noWrap/>
            <w:vAlign w:val="center"/>
          </w:tcPr>
          <w:p w14:paraId="4A695A7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46C15C3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0.03</w:t>
            </w:r>
          </w:p>
        </w:tc>
        <w:tc>
          <w:tcPr>
            <w:tcW w:w="321" w:type="pct"/>
            <w:noWrap/>
            <w:vAlign w:val="center"/>
          </w:tcPr>
          <w:p w14:paraId="02FC1B2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w:t>
            </w:r>
          </w:p>
        </w:tc>
        <w:tc>
          <w:tcPr>
            <w:tcW w:w="332" w:type="pct"/>
            <w:noWrap/>
            <w:vAlign w:val="center"/>
          </w:tcPr>
          <w:p w14:paraId="1CAB5BB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12EF42AC" w14:textId="77777777">
        <w:trPr>
          <w:trHeight w:val="397"/>
          <w:jc w:val="center"/>
        </w:trPr>
        <w:tc>
          <w:tcPr>
            <w:tcW w:w="204" w:type="pct"/>
            <w:vMerge w:val="restart"/>
            <w:vAlign w:val="center"/>
          </w:tcPr>
          <w:p w14:paraId="6851CF4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5</w:t>
            </w:r>
          </w:p>
        </w:tc>
        <w:tc>
          <w:tcPr>
            <w:tcW w:w="460" w:type="pct"/>
            <w:vMerge w:val="restart"/>
            <w:vAlign w:val="center"/>
          </w:tcPr>
          <w:p w14:paraId="258A48E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帕特</w:t>
            </w:r>
            <w:proofErr w:type="gramStart"/>
            <w:r w:rsidRPr="006B3A52">
              <w:rPr>
                <w:rFonts w:cs="Times New Roman" w:hint="eastAsia"/>
                <w:sz w:val="21"/>
                <w:szCs w:val="21"/>
                <w14:ligatures w14:val="standardContextual"/>
              </w:rPr>
              <w:t>曼</w:t>
            </w:r>
            <w:proofErr w:type="gramEnd"/>
            <w:r w:rsidRPr="006B3A52">
              <w:rPr>
                <w:rFonts w:cs="Times New Roman" w:hint="eastAsia"/>
                <w:sz w:val="21"/>
                <w:szCs w:val="21"/>
                <w14:ligatures w14:val="standardContextual"/>
              </w:rPr>
              <w:t>喀什村</w:t>
            </w:r>
          </w:p>
        </w:tc>
        <w:tc>
          <w:tcPr>
            <w:tcW w:w="568" w:type="pct"/>
            <w:vMerge w:val="restart"/>
            <w:vAlign w:val="center"/>
          </w:tcPr>
          <w:p w14:paraId="451B01B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-28</w:t>
            </w:r>
          </w:p>
        </w:tc>
        <w:tc>
          <w:tcPr>
            <w:tcW w:w="424" w:type="pct"/>
            <w:vMerge w:val="restart"/>
            <w:vAlign w:val="center"/>
          </w:tcPr>
          <w:p w14:paraId="381E57E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1315.07</w:t>
            </w:r>
          </w:p>
        </w:tc>
        <w:tc>
          <w:tcPr>
            <w:tcW w:w="424" w:type="pct"/>
            <w:vMerge w:val="restart"/>
            <w:vAlign w:val="center"/>
          </w:tcPr>
          <w:p w14:paraId="7F1EDAC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5DBC2EC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175A84F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0.000041</w:t>
            </w:r>
          </w:p>
        </w:tc>
        <w:tc>
          <w:tcPr>
            <w:tcW w:w="764" w:type="pct"/>
            <w:noWrap/>
            <w:vAlign w:val="center"/>
          </w:tcPr>
          <w:p w14:paraId="06AB01C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25081719</w:t>
            </w:r>
          </w:p>
        </w:tc>
        <w:tc>
          <w:tcPr>
            <w:tcW w:w="585" w:type="pct"/>
            <w:noWrap/>
            <w:vAlign w:val="center"/>
          </w:tcPr>
          <w:p w14:paraId="6970A65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0.18</w:t>
            </w:r>
          </w:p>
        </w:tc>
        <w:tc>
          <w:tcPr>
            <w:tcW w:w="321" w:type="pct"/>
            <w:noWrap/>
            <w:vAlign w:val="center"/>
          </w:tcPr>
          <w:p w14:paraId="21A9DFB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0.02</w:t>
            </w:r>
          </w:p>
        </w:tc>
        <w:tc>
          <w:tcPr>
            <w:tcW w:w="332" w:type="pct"/>
            <w:noWrap/>
            <w:vAlign w:val="center"/>
          </w:tcPr>
          <w:p w14:paraId="0CF7A12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4E982AE3" w14:textId="77777777">
        <w:trPr>
          <w:trHeight w:val="397"/>
          <w:jc w:val="center"/>
        </w:trPr>
        <w:tc>
          <w:tcPr>
            <w:tcW w:w="204" w:type="pct"/>
            <w:vMerge/>
            <w:vAlign w:val="center"/>
          </w:tcPr>
          <w:p w14:paraId="7FDD759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6DF5B331"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vAlign w:val="center"/>
          </w:tcPr>
          <w:p w14:paraId="05E8509F"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C6993F1"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vAlign w:val="center"/>
          </w:tcPr>
          <w:p w14:paraId="395D568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CCD2194"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748E0EDE"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2.32E-06</w:t>
            </w:r>
          </w:p>
        </w:tc>
        <w:tc>
          <w:tcPr>
            <w:tcW w:w="764" w:type="pct"/>
            <w:noWrap/>
            <w:vAlign w:val="center"/>
          </w:tcPr>
          <w:p w14:paraId="08DD4E44"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251020</w:t>
            </w:r>
          </w:p>
        </w:tc>
        <w:tc>
          <w:tcPr>
            <w:tcW w:w="585" w:type="pct"/>
            <w:noWrap/>
            <w:vAlign w:val="center"/>
          </w:tcPr>
          <w:p w14:paraId="2D1044AC"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0.06</w:t>
            </w:r>
          </w:p>
        </w:tc>
        <w:tc>
          <w:tcPr>
            <w:tcW w:w="321" w:type="pct"/>
            <w:noWrap/>
            <w:vAlign w:val="center"/>
          </w:tcPr>
          <w:p w14:paraId="64273646"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w:t>
            </w:r>
          </w:p>
        </w:tc>
        <w:tc>
          <w:tcPr>
            <w:tcW w:w="332" w:type="pct"/>
            <w:noWrap/>
            <w:vAlign w:val="center"/>
          </w:tcPr>
          <w:p w14:paraId="4F5A19AF"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0EE6D518" w14:textId="77777777">
        <w:trPr>
          <w:trHeight w:val="397"/>
          <w:jc w:val="center"/>
        </w:trPr>
        <w:tc>
          <w:tcPr>
            <w:tcW w:w="204" w:type="pct"/>
            <w:vMerge/>
            <w:vAlign w:val="center"/>
          </w:tcPr>
          <w:p w14:paraId="3EB217E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514C307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72ED2C5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0FCBB66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521D70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E43DFB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1CE97E9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5.2E-07</w:t>
            </w:r>
          </w:p>
        </w:tc>
        <w:tc>
          <w:tcPr>
            <w:tcW w:w="764" w:type="pct"/>
            <w:noWrap/>
            <w:vAlign w:val="center"/>
          </w:tcPr>
          <w:p w14:paraId="44A93E6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2BCC5C2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0.03</w:t>
            </w:r>
          </w:p>
        </w:tc>
        <w:tc>
          <w:tcPr>
            <w:tcW w:w="321" w:type="pct"/>
            <w:noWrap/>
            <w:vAlign w:val="center"/>
          </w:tcPr>
          <w:p w14:paraId="59F6F58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w:t>
            </w:r>
          </w:p>
        </w:tc>
        <w:tc>
          <w:tcPr>
            <w:tcW w:w="332" w:type="pct"/>
            <w:noWrap/>
            <w:vAlign w:val="center"/>
          </w:tcPr>
          <w:p w14:paraId="7235A42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20092DD5" w14:textId="77777777">
        <w:trPr>
          <w:trHeight w:val="397"/>
          <w:jc w:val="center"/>
        </w:trPr>
        <w:tc>
          <w:tcPr>
            <w:tcW w:w="204" w:type="pct"/>
            <w:vMerge w:val="restart"/>
            <w:vAlign w:val="center"/>
          </w:tcPr>
          <w:p w14:paraId="4889AF4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6</w:t>
            </w:r>
          </w:p>
        </w:tc>
        <w:tc>
          <w:tcPr>
            <w:tcW w:w="460" w:type="pct"/>
            <w:vMerge w:val="restart"/>
            <w:vAlign w:val="center"/>
          </w:tcPr>
          <w:p w14:paraId="6516A53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sz w:val="21"/>
                <w:szCs w:val="21"/>
                <w14:ligatures w14:val="standardContextual"/>
              </w:rPr>
              <w:t>喀勒</w:t>
            </w:r>
            <w:proofErr w:type="gramStart"/>
            <w:r w:rsidRPr="006B3A52">
              <w:rPr>
                <w:rFonts w:cs="Times New Roman" w:hint="eastAsia"/>
                <w:sz w:val="21"/>
                <w:szCs w:val="21"/>
                <w14:ligatures w14:val="standardContextual"/>
              </w:rPr>
              <w:t>提拉村</w:t>
            </w:r>
            <w:proofErr w:type="gramEnd"/>
          </w:p>
        </w:tc>
        <w:tc>
          <w:tcPr>
            <w:tcW w:w="568" w:type="pct"/>
            <w:vMerge w:val="restart"/>
            <w:vAlign w:val="center"/>
          </w:tcPr>
          <w:p w14:paraId="30CD081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-2692</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-17</w:t>
            </w:r>
          </w:p>
        </w:tc>
        <w:tc>
          <w:tcPr>
            <w:tcW w:w="424" w:type="pct"/>
            <w:vMerge w:val="restart"/>
            <w:vAlign w:val="center"/>
          </w:tcPr>
          <w:p w14:paraId="44BB734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1313.87</w:t>
            </w:r>
          </w:p>
        </w:tc>
        <w:tc>
          <w:tcPr>
            <w:tcW w:w="424" w:type="pct"/>
            <w:vMerge w:val="restart"/>
            <w:vAlign w:val="center"/>
          </w:tcPr>
          <w:p w14:paraId="664160D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752D55A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673C967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0.000055</w:t>
            </w:r>
          </w:p>
        </w:tc>
        <w:tc>
          <w:tcPr>
            <w:tcW w:w="764" w:type="pct"/>
            <w:noWrap/>
            <w:vAlign w:val="center"/>
          </w:tcPr>
          <w:p w14:paraId="1A64BA6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25030220</w:t>
            </w:r>
          </w:p>
        </w:tc>
        <w:tc>
          <w:tcPr>
            <w:tcW w:w="585" w:type="pct"/>
            <w:noWrap/>
            <w:vAlign w:val="center"/>
          </w:tcPr>
          <w:p w14:paraId="2550E31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0.18</w:t>
            </w:r>
          </w:p>
        </w:tc>
        <w:tc>
          <w:tcPr>
            <w:tcW w:w="321" w:type="pct"/>
            <w:noWrap/>
            <w:vAlign w:val="center"/>
          </w:tcPr>
          <w:p w14:paraId="2B245D4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0.03</w:t>
            </w:r>
          </w:p>
        </w:tc>
        <w:tc>
          <w:tcPr>
            <w:tcW w:w="332" w:type="pct"/>
            <w:noWrap/>
            <w:vAlign w:val="center"/>
          </w:tcPr>
          <w:p w14:paraId="2D1BD6B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5D3D6FC8" w14:textId="77777777">
        <w:trPr>
          <w:trHeight w:val="397"/>
          <w:jc w:val="center"/>
        </w:trPr>
        <w:tc>
          <w:tcPr>
            <w:tcW w:w="204" w:type="pct"/>
            <w:vMerge/>
            <w:vAlign w:val="center"/>
          </w:tcPr>
          <w:p w14:paraId="1B3007D1"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1CA8A2B0"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568" w:type="pct"/>
            <w:vMerge/>
            <w:vAlign w:val="center"/>
          </w:tcPr>
          <w:p w14:paraId="0C75F18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23BFE612" w14:textId="77777777" w:rsidR="00091050" w:rsidRPr="006B3A52" w:rsidRDefault="00091050">
            <w:pPr>
              <w:autoSpaceDE w:val="0"/>
              <w:autoSpaceDN w:val="0"/>
              <w:adjustRightInd w:val="0"/>
              <w:spacing w:line="240" w:lineRule="auto"/>
              <w:ind w:firstLineChars="0" w:firstLine="0"/>
              <w:jc w:val="center"/>
              <w:rPr>
                <w:rFonts w:cs="Times New Roman"/>
                <w:sz w:val="21"/>
                <w:szCs w:val="21"/>
                <w14:ligatures w14:val="standardContextual"/>
              </w:rPr>
            </w:pPr>
          </w:p>
        </w:tc>
        <w:tc>
          <w:tcPr>
            <w:tcW w:w="424" w:type="pct"/>
            <w:vMerge/>
            <w:vAlign w:val="center"/>
          </w:tcPr>
          <w:p w14:paraId="13E9F71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11B8E9D3"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7DEF0D87"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3.23E-06</w:t>
            </w:r>
          </w:p>
        </w:tc>
        <w:tc>
          <w:tcPr>
            <w:tcW w:w="764" w:type="pct"/>
            <w:noWrap/>
            <w:vAlign w:val="center"/>
          </w:tcPr>
          <w:p w14:paraId="56E6F7FE"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250910</w:t>
            </w:r>
          </w:p>
        </w:tc>
        <w:tc>
          <w:tcPr>
            <w:tcW w:w="585" w:type="pct"/>
            <w:noWrap/>
            <w:vAlign w:val="center"/>
          </w:tcPr>
          <w:p w14:paraId="75C4A02A"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0.06</w:t>
            </w:r>
          </w:p>
        </w:tc>
        <w:tc>
          <w:tcPr>
            <w:tcW w:w="321" w:type="pct"/>
            <w:noWrap/>
            <w:vAlign w:val="center"/>
          </w:tcPr>
          <w:p w14:paraId="134163BF"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0.01</w:t>
            </w:r>
          </w:p>
        </w:tc>
        <w:tc>
          <w:tcPr>
            <w:tcW w:w="332" w:type="pct"/>
            <w:noWrap/>
            <w:vAlign w:val="center"/>
          </w:tcPr>
          <w:p w14:paraId="4E9C4CDC"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1ACE0E2B" w14:textId="77777777">
        <w:trPr>
          <w:trHeight w:val="482"/>
          <w:jc w:val="center"/>
        </w:trPr>
        <w:tc>
          <w:tcPr>
            <w:tcW w:w="204" w:type="pct"/>
            <w:vMerge/>
            <w:vAlign w:val="center"/>
          </w:tcPr>
          <w:p w14:paraId="18F6400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A02DD0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1AE62DE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0B7B16D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0C28D50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1580747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7C00985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7E-07</w:t>
            </w:r>
          </w:p>
        </w:tc>
        <w:tc>
          <w:tcPr>
            <w:tcW w:w="764" w:type="pct"/>
            <w:noWrap/>
            <w:vAlign w:val="center"/>
          </w:tcPr>
          <w:p w14:paraId="3DE0909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6B1845E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0.03</w:t>
            </w:r>
          </w:p>
        </w:tc>
        <w:tc>
          <w:tcPr>
            <w:tcW w:w="321" w:type="pct"/>
            <w:noWrap/>
            <w:vAlign w:val="center"/>
          </w:tcPr>
          <w:p w14:paraId="1D3D8BB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w:t>
            </w:r>
          </w:p>
        </w:tc>
        <w:tc>
          <w:tcPr>
            <w:tcW w:w="332" w:type="pct"/>
            <w:noWrap/>
            <w:vAlign w:val="center"/>
          </w:tcPr>
          <w:p w14:paraId="5D26210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0C41DCFA" w14:textId="77777777">
        <w:trPr>
          <w:trHeight w:val="397"/>
          <w:jc w:val="center"/>
        </w:trPr>
        <w:tc>
          <w:tcPr>
            <w:tcW w:w="204" w:type="pct"/>
            <w:vMerge w:val="restart"/>
            <w:vAlign w:val="center"/>
          </w:tcPr>
          <w:p w14:paraId="6E024E6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10</w:t>
            </w:r>
          </w:p>
        </w:tc>
        <w:tc>
          <w:tcPr>
            <w:tcW w:w="460" w:type="pct"/>
            <w:vMerge w:val="restart"/>
            <w:vAlign w:val="center"/>
          </w:tcPr>
          <w:p w14:paraId="69879E6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网格</w:t>
            </w:r>
          </w:p>
        </w:tc>
        <w:tc>
          <w:tcPr>
            <w:tcW w:w="568" w:type="pct"/>
            <w:vAlign w:val="center"/>
          </w:tcPr>
          <w:p w14:paraId="12D4204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color w:val="000000"/>
                <w:kern w:val="0"/>
                <w:sz w:val="21"/>
                <w:szCs w:val="21"/>
                <w:u w:color="000000"/>
                <w:lang w:bidi="en-US"/>
              </w:rPr>
              <w:t>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-100</w:t>
            </w:r>
          </w:p>
        </w:tc>
        <w:tc>
          <w:tcPr>
            <w:tcW w:w="424" w:type="pct"/>
            <w:vAlign w:val="center"/>
          </w:tcPr>
          <w:p w14:paraId="6EE7BF6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1303.7</w:t>
            </w:r>
          </w:p>
        </w:tc>
        <w:tc>
          <w:tcPr>
            <w:tcW w:w="424" w:type="pct"/>
            <w:vAlign w:val="center"/>
          </w:tcPr>
          <w:p w14:paraId="4BA6AA4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53E0751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w:t>
            </w:r>
            <w:r w:rsidRPr="006B3A52">
              <w:rPr>
                <w:rFonts w:cs="Times New Roman"/>
                <w:color w:val="000000"/>
                <w:sz w:val="21"/>
                <w:szCs w:val="21"/>
              </w:rPr>
              <w:t>小时</w:t>
            </w:r>
          </w:p>
        </w:tc>
        <w:tc>
          <w:tcPr>
            <w:tcW w:w="585" w:type="pct"/>
            <w:noWrap/>
            <w:vAlign w:val="center"/>
          </w:tcPr>
          <w:p w14:paraId="64F8A56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0.000261</w:t>
            </w:r>
          </w:p>
        </w:tc>
        <w:tc>
          <w:tcPr>
            <w:tcW w:w="764" w:type="pct"/>
            <w:noWrap/>
            <w:vAlign w:val="center"/>
          </w:tcPr>
          <w:p w14:paraId="31EE6D8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25050224</w:t>
            </w:r>
          </w:p>
        </w:tc>
        <w:tc>
          <w:tcPr>
            <w:tcW w:w="585" w:type="pct"/>
            <w:noWrap/>
            <w:vAlign w:val="center"/>
          </w:tcPr>
          <w:p w14:paraId="22EBEF3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0.18</w:t>
            </w:r>
          </w:p>
        </w:tc>
        <w:tc>
          <w:tcPr>
            <w:tcW w:w="321" w:type="pct"/>
            <w:noWrap/>
            <w:vAlign w:val="center"/>
          </w:tcPr>
          <w:p w14:paraId="5043F1E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0.14</w:t>
            </w:r>
          </w:p>
        </w:tc>
        <w:tc>
          <w:tcPr>
            <w:tcW w:w="332" w:type="pct"/>
            <w:noWrap/>
            <w:vAlign w:val="center"/>
          </w:tcPr>
          <w:p w14:paraId="59A4399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0C099D1A" w14:textId="77777777">
        <w:trPr>
          <w:trHeight w:val="397"/>
          <w:jc w:val="center"/>
        </w:trPr>
        <w:tc>
          <w:tcPr>
            <w:tcW w:w="204" w:type="pct"/>
            <w:vMerge/>
            <w:vAlign w:val="center"/>
          </w:tcPr>
          <w:p w14:paraId="55C7201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5327C25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Align w:val="center"/>
          </w:tcPr>
          <w:p w14:paraId="37575A3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hint="eastAsia"/>
                <w:color w:val="000000"/>
                <w:kern w:val="0"/>
                <w:sz w:val="21"/>
                <w:szCs w:val="21"/>
                <w:u w:color="000000"/>
                <w:lang w:bidi="en-US"/>
              </w:rPr>
              <w:t>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-100</w:t>
            </w:r>
          </w:p>
        </w:tc>
        <w:tc>
          <w:tcPr>
            <w:tcW w:w="424" w:type="pct"/>
            <w:vAlign w:val="center"/>
          </w:tcPr>
          <w:p w14:paraId="2D2D15A6" w14:textId="77777777" w:rsidR="00091050" w:rsidRPr="006B3A52" w:rsidRDefault="00000000">
            <w:pPr>
              <w:autoSpaceDE w:val="0"/>
              <w:autoSpaceDN w:val="0"/>
              <w:adjustRightInd w:val="0"/>
              <w:spacing w:line="240" w:lineRule="auto"/>
              <w:ind w:firstLineChars="0" w:firstLine="0"/>
              <w:jc w:val="center"/>
              <w:rPr>
                <w:rFonts w:cs="Times New Roman"/>
                <w:sz w:val="21"/>
                <w:szCs w:val="21"/>
                <w14:ligatures w14:val="standardContextual"/>
              </w:rPr>
            </w:pPr>
            <w:r w:rsidRPr="006B3A52">
              <w:rPr>
                <w:rFonts w:cs="Times New Roman"/>
                <w:sz w:val="21"/>
                <w:szCs w:val="21"/>
                <w14:ligatures w14:val="standardContextual"/>
              </w:rPr>
              <w:t>1303.7</w:t>
            </w:r>
          </w:p>
        </w:tc>
        <w:tc>
          <w:tcPr>
            <w:tcW w:w="424" w:type="pct"/>
            <w:vAlign w:val="center"/>
          </w:tcPr>
          <w:p w14:paraId="35A44C1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7B07A61B"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日平均</w:t>
            </w:r>
          </w:p>
        </w:tc>
        <w:tc>
          <w:tcPr>
            <w:tcW w:w="585" w:type="pct"/>
            <w:noWrap/>
            <w:vAlign w:val="center"/>
          </w:tcPr>
          <w:p w14:paraId="6F7C49E6"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0.000061</w:t>
            </w:r>
          </w:p>
        </w:tc>
        <w:tc>
          <w:tcPr>
            <w:tcW w:w="764" w:type="pct"/>
            <w:noWrap/>
            <w:vAlign w:val="center"/>
          </w:tcPr>
          <w:p w14:paraId="0E2BF292"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250615</w:t>
            </w:r>
          </w:p>
        </w:tc>
        <w:tc>
          <w:tcPr>
            <w:tcW w:w="585" w:type="pct"/>
            <w:noWrap/>
            <w:vAlign w:val="center"/>
          </w:tcPr>
          <w:p w14:paraId="470581D0"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0.06</w:t>
            </w:r>
          </w:p>
        </w:tc>
        <w:tc>
          <w:tcPr>
            <w:tcW w:w="321" w:type="pct"/>
            <w:noWrap/>
            <w:vAlign w:val="center"/>
          </w:tcPr>
          <w:p w14:paraId="3951D9EF"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0.1</w:t>
            </w:r>
          </w:p>
        </w:tc>
        <w:tc>
          <w:tcPr>
            <w:tcW w:w="332" w:type="pct"/>
            <w:noWrap/>
            <w:vAlign w:val="center"/>
          </w:tcPr>
          <w:p w14:paraId="142289B5" w14:textId="77777777" w:rsidR="00091050" w:rsidRPr="006B3A52" w:rsidRDefault="00000000">
            <w:pPr>
              <w:autoSpaceDE w:val="0"/>
              <w:autoSpaceDN w:val="0"/>
              <w:adjustRightInd w:val="0"/>
              <w:spacing w:line="240" w:lineRule="auto"/>
              <w:ind w:firstLineChars="0" w:firstLine="0"/>
              <w:jc w:val="center"/>
              <w:rPr>
                <w:rFonts w:cs="Times New Roman"/>
                <w:color w:val="000000"/>
                <w:sz w:val="21"/>
                <w:szCs w:val="21"/>
              </w:rPr>
            </w:pPr>
            <w:r w:rsidRPr="006B3A52">
              <w:rPr>
                <w:rFonts w:cs="Times New Roman"/>
                <w:color w:val="000000"/>
                <w:sz w:val="21"/>
                <w:szCs w:val="21"/>
              </w:rPr>
              <w:t>达标</w:t>
            </w:r>
          </w:p>
        </w:tc>
      </w:tr>
      <w:tr w:rsidR="00091050" w:rsidRPr="006B3A52" w14:paraId="0765B67C" w14:textId="77777777">
        <w:trPr>
          <w:trHeight w:val="397"/>
          <w:jc w:val="center"/>
        </w:trPr>
        <w:tc>
          <w:tcPr>
            <w:tcW w:w="204" w:type="pct"/>
            <w:vMerge/>
            <w:vAlign w:val="center"/>
          </w:tcPr>
          <w:p w14:paraId="67DCB8B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19A6851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Align w:val="center"/>
          </w:tcPr>
          <w:p w14:paraId="244CA9E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-100</w:t>
            </w:r>
          </w:p>
        </w:tc>
        <w:tc>
          <w:tcPr>
            <w:tcW w:w="424" w:type="pct"/>
            <w:vAlign w:val="center"/>
          </w:tcPr>
          <w:p w14:paraId="2C2002D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1303.7</w:t>
            </w:r>
          </w:p>
        </w:tc>
        <w:tc>
          <w:tcPr>
            <w:tcW w:w="424" w:type="pct"/>
            <w:vAlign w:val="center"/>
          </w:tcPr>
          <w:p w14:paraId="631A348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7F5EA00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6C2EC73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2.38E-05</w:t>
            </w:r>
          </w:p>
        </w:tc>
        <w:tc>
          <w:tcPr>
            <w:tcW w:w="764" w:type="pct"/>
            <w:noWrap/>
            <w:vAlign w:val="center"/>
          </w:tcPr>
          <w:p w14:paraId="599EA27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35CB7C5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0.03</w:t>
            </w:r>
          </w:p>
        </w:tc>
        <w:tc>
          <w:tcPr>
            <w:tcW w:w="321" w:type="pct"/>
            <w:noWrap/>
            <w:vAlign w:val="center"/>
          </w:tcPr>
          <w:p w14:paraId="5A6D9F3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0.08</w:t>
            </w:r>
          </w:p>
        </w:tc>
        <w:tc>
          <w:tcPr>
            <w:tcW w:w="332" w:type="pct"/>
            <w:noWrap/>
            <w:vAlign w:val="center"/>
          </w:tcPr>
          <w:p w14:paraId="3A81249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bl>
    <w:p w14:paraId="64166FA9" w14:textId="77777777" w:rsidR="00091050" w:rsidRPr="006B3A52" w:rsidRDefault="00091050">
      <w:pPr>
        <w:ind w:firstLine="480"/>
      </w:pPr>
    </w:p>
    <w:p w14:paraId="4BC6A493" w14:textId="77777777" w:rsidR="00091050" w:rsidRPr="006B3A52" w:rsidRDefault="00091050">
      <w:pPr>
        <w:ind w:firstLine="480"/>
        <w:sectPr w:rsidR="00091050" w:rsidRPr="006B3A52">
          <w:pgSz w:w="16838" w:h="11906" w:orient="landscape"/>
          <w:pgMar w:top="1800" w:right="1440" w:bottom="1800" w:left="1440" w:header="850" w:footer="850" w:gutter="0"/>
          <w:cols w:space="425"/>
          <w:docGrid w:type="lines" w:linePitch="326"/>
        </w:sectPr>
      </w:pPr>
    </w:p>
    <w:p w14:paraId="1EA470BF"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5</w:t>
      </w:r>
      <w:r w:rsidRPr="006B3A52">
        <w:t xml:space="preserve">    TSP</w:t>
      </w:r>
      <w:r w:rsidRPr="006B3A52">
        <w:t>最大落地浓度贡献值及其发生的时间统计一览表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0"/>
        <w:gridCol w:w="1281"/>
        <w:gridCol w:w="1582"/>
        <w:gridCol w:w="1183"/>
        <w:gridCol w:w="1183"/>
        <w:gridCol w:w="926"/>
        <w:gridCol w:w="1631"/>
        <w:gridCol w:w="2129"/>
        <w:gridCol w:w="1631"/>
        <w:gridCol w:w="896"/>
        <w:gridCol w:w="926"/>
      </w:tblGrid>
      <w:tr w:rsidR="00091050" w:rsidRPr="006B3A52" w14:paraId="5FBF5E8E" w14:textId="77777777">
        <w:trPr>
          <w:trHeight w:val="283"/>
          <w:jc w:val="center"/>
        </w:trPr>
        <w:tc>
          <w:tcPr>
            <w:tcW w:w="204" w:type="pct"/>
            <w:noWrap/>
            <w:vAlign w:val="center"/>
          </w:tcPr>
          <w:p w14:paraId="258624F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序号</w:t>
            </w:r>
          </w:p>
        </w:tc>
        <w:tc>
          <w:tcPr>
            <w:tcW w:w="460" w:type="pct"/>
            <w:noWrap/>
            <w:vAlign w:val="center"/>
          </w:tcPr>
          <w:p w14:paraId="26448F1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点名称</w:t>
            </w:r>
          </w:p>
        </w:tc>
        <w:tc>
          <w:tcPr>
            <w:tcW w:w="568" w:type="pct"/>
            <w:noWrap/>
            <w:vAlign w:val="center"/>
          </w:tcPr>
          <w:p w14:paraId="2F3329A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点坐标</w:t>
            </w:r>
            <w:r w:rsidRPr="006B3A52">
              <w:rPr>
                <w:rFonts w:cs="Times New Roman"/>
                <w:color w:val="000000"/>
                <w:kern w:val="0"/>
                <w:sz w:val="21"/>
                <w:szCs w:val="21"/>
                <w:u w:color="000000"/>
                <w:lang w:bidi="en-US"/>
              </w:rPr>
              <w:t>(x</w:t>
            </w:r>
            <w:r w:rsidRPr="006B3A52">
              <w:rPr>
                <w:rFonts w:cs="Times New Roman"/>
                <w:color w:val="000000"/>
                <w:kern w:val="0"/>
                <w:sz w:val="21"/>
                <w:szCs w:val="21"/>
                <w:u w:color="000000"/>
                <w:lang w:bidi="en-US"/>
              </w:rPr>
              <w:t>或</w:t>
            </w:r>
            <w:proofErr w:type="spellStart"/>
            <w:r w:rsidRPr="006B3A52">
              <w:rPr>
                <w:rFonts w:cs="Times New Roman"/>
                <w:color w:val="000000"/>
                <w:kern w:val="0"/>
                <w:sz w:val="21"/>
                <w:szCs w:val="21"/>
                <w:u w:color="000000"/>
                <w:lang w:bidi="en-US"/>
              </w:rPr>
              <w:t>r,y</w:t>
            </w:r>
            <w:proofErr w:type="spellEnd"/>
            <w:r w:rsidRPr="006B3A52">
              <w:rPr>
                <w:rFonts w:cs="Times New Roman"/>
                <w:color w:val="000000"/>
                <w:kern w:val="0"/>
                <w:sz w:val="21"/>
                <w:szCs w:val="21"/>
                <w:u w:color="000000"/>
                <w:lang w:bidi="en-US"/>
              </w:rPr>
              <w:t>或</w:t>
            </w:r>
            <w:r w:rsidRPr="006B3A52">
              <w:rPr>
                <w:rFonts w:cs="Times New Roman"/>
                <w:color w:val="000000"/>
                <w:kern w:val="0"/>
                <w:sz w:val="21"/>
                <w:szCs w:val="21"/>
                <w:u w:color="000000"/>
                <w:lang w:bidi="en-US"/>
              </w:rPr>
              <w:t>a)</w:t>
            </w:r>
          </w:p>
        </w:tc>
        <w:tc>
          <w:tcPr>
            <w:tcW w:w="424" w:type="pct"/>
            <w:noWrap/>
            <w:vAlign w:val="center"/>
          </w:tcPr>
          <w:p w14:paraId="58D17E2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地面高程</w:t>
            </w:r>
            <w:r w:rsidRPr="006B3A52">
              <w:rPr>
                <w:rFonts w:cs="Times New Roman"/>
                <w:color w:val="000000"/>
                <w:kern w:val="0"/>
                <w:sz w:val="21"/>
                <w:szCs w:val="21"/>
                <w:u w:color="000000"/>
                <w:lang w:bidi="en-US"/>
              </w:rPr>
              <w:t>(m)</w:t>
            </w:r>
          </w:p>
        </w:tc>
        <w:tc>
          <w:tcPr>
            <w:tcW w:w="424" w:type="pct"/>
            <w:noWrap/>
            <w:vAlign w:val="center"/>
          </w:tcPr>
          <w:p w14:paraId="77E2590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离地高度</w:t>
            </w:r>
            <w:r w:rsidRPr="006B3A52">
              <w:rPr>
                <w:rFonts w:cs="Times New Roman"/>
                <w:color w:val="000000"/>
                <w:kern w:val="0"/>
                <w:sz w:val="21"/>
                <w:szCs w:val="21"/>
                <w:u w:color="000000"/>
                <w:lang w:bidi="en-US"/>
              </w:rPr>
              <w:t>(m)</w:t>
            </w:r>
          </w:p>
        </w:tc>
        <w:tc>
          <w:tcPr>
            <w:tcW w:w="332" w:type="pct"/>
            <w:noWrap/>
            <w:vAlign w:val="center"/>
          </w:tcPr>
          <w:p w14:paraId="417DD20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浓度类型</w:t>
            </w:r>
          </w:p>
        </w:tc>
        <w:tc>
          <w:tcPr>
            <w:tcW w:w="585" w:type="pct"/>
            <w:noWrap/>
            <w:vAlign w:val="center"/>
          </w:tcPr>
          <w:p w14:paraId="12EF662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浓度增量</w:t>
            </w:r>
            <w:r w:rsidRPr="006B3A52">
              <w:rPr>
                <w:rFonts w:cs="Times New Roman"/>
                <w:color w:val="000000"/>
                <w:kern w:val="0"/>
                <w:sz w:val="21"/>
                <w:szCs w:val="21"/>
                <w:u w:color="000000"/>
                <w:lang w:bidi="en-US"/>
              </w:rPr>
              <w:t>(mg/m^3)</w:t>
            </w:r>
          </w:p>
        </w:tc>
        <w:tc>
          <w:tcPr>
            <w:tcW w:w="764" w:type="pct"/>
            <w:noWrap/>
            <w:vAlign w:val="center"/>
          </w:tcPr>
          <w:p w14:paraId="052FD46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出现时间</w:t>
            </w:r>
            <w:r w:rsidRPr="006B3A52">
              <w:rPr>
                <w:rFonts w:cs="Times New Roman"/>
                <w:color w:val="000000"/>
                <w:kern w:val="0"/>
                <w:sz w:val="21"/>
                <w:szCs w:val="21"/>
                <w:u w:color="000000"/>
                <w:lang w:bidi="en-US"/>
              </w:rPr>
              <w:t>(YYMMDDHH)</w:t>
            </w:r>
          </w:p>
        </w:tc>
        <w:tc>
          <w:tcPr>
            <w:tcW w:w="585" w:type="pct"/>
            <w:noWrap/>
            <w:vAlign w:val="center"/>
          </w:tcPr>
          <w:p w14:paraId="16F4E15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评价标准</w:t>
            </w:r>
            <w:r w:rsidRPr="006B3A52">
              <w:rPr>
                <w:rFonts w:cs="Times New Roman"/>
                <w:color w:val="000000"/>
                <w:kern w:val="0"/>
                <w:sz w:val="21"/>
                <w:szCs w:val="21"/>
                <w:u w:color="000000"/>
                <w:lang w:bidi="en-US"/>
              </w:rPr>
              <w:t>(mg/m^3)</w:t>
            </w:r>
          </w:p>
        </w:tc>
        <w:tc>
          <w:tcPr>
            <w:tcW w:w="321" w:type="pct"/>
            <w:noWrap/>
            <w:vAlign w:val="center"/>
          </w:tcPr>
          <w:p w14:paraId="4B74AF1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占标率</w:t>
            </w:r>
            <w:r w:rsidRPr="006B3A52">
              <w:rPr>
                <w:rFonts w:cs="Times New Roman"/>
                <w:color w:val="000000"/>
                <w:kern w:val="0"/>
                <w:sz w:val="21"/>
                <w:szCs w:val="21"/>
                <w:u w:color="000000"/>
                <w:lang w:bidi="en-US"/>
              </w:rPr>
              <w:t>%</w:t>
            </w:r>
          </w:p>
        </w:tc>
        <w:tc>
          <w:tcPr>
            <w:tcW w:w="332" w:type="pct"/>
            <w:noWrap/>
            <w:vAlign w:val="center"/>
          </w:tcPr>
          <w:p w14:paraId="566E47A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是否超标</w:t>
            </w:r>
          </w:p>
        </w:tc>
      </w:tr>
      <w:tr w:rsidR="00091050" w:rsidRPr="006B3A52" w14:paraId="40253A56" w14:textId="77777777">
        <w:trPr>
          <w:trHeight w:val="283"/>
          <w:jc w:val="center"/>
        </w:trPr>
        <w:tc>
          <w:tcPr>
            <w:tcW w:w="204" w:type="pct"/>
            <w:vMerge w:val="restart"/>
            <w:noWrap/>
            <w:vAlign w:val="center"/>
          </w:tcPr>
          <w:p w14:paraId="4B9B50B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w:t>
            </w:r>
          </w:p>
        </w:tc>
        <w:tc>
          <w:tcPr>
            <w:tcW w:w="460" w:type="pct"/>
            <w:vMerge w:val="restart"/>
            <w:noWrap/>
            <w:vAlign w:val="center"/>
          </w:tcPr>
          <w:p w14:paraId="2074623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园区生活区</w:t>
            </w:r>
          </w:p>
        </w:tc>
        <w:tc>
          <w:tcPr>
            <w:tcW w:w="568" w:type="pct"/>
            <w:vMerge w:val="restart"/>
            <w:noWrap/>
            <w:vAlign w:val="center"/>
          </w:tcPr>
          <w:p w14:paraId="2BE964E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-213</w:t>
            </w:r>
            <w:r w:rsidRPr="006B3A52">
              <w:rPr>
                <w:rFonts w:cs="Times New Roman"/>
                <w:sz w:val="21"/>
                <w:szCs w:val="21"/>
                <w14:ligatures w14:val="standardContextual"/>
              </w:rPr>
              <w:t>，</w:t>
            </w:r>
            <w:r w:rsidRPr="006B3A52">
              <w:rPr>
                <w:rFonts w:cs="Times New Roman"/>
                <w:sz w:val="21"/>
                <w:szCs w:val="21"/>
                <w14:ligatures w14:val="standardContextual"/>
              </w:rPr>
              <w:t>1350</w:t>
            </w:r>
          </w:p>
        </w:tc>
        <w:tc>
          <w:tcPr>
            <w:tcW w:w="424" w:type="pct"/>
            <w:vMerge w:val="restart"/>
            <w:noWrap/>
            <w:vAlign w:val="center"/>
          </w:tcPr>
          <w:p w14:paraId="33D0A1E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1295.66</w:t>
            </w:r>
          </w:p>
        </w:tc>
        <w:tc>
          <w:tcPr>
            <w:tcW w:w="424" w:type="pct"/>
            <w:vMerge w:val="restart"/>
            <w:noWrap/>
            <w:vAlign w:val="center"/>
          </w:tcPr>
          <w:p w14:paraId="65DECB7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2F2F895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4DB3A50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0.00189</w:t>
            </w:r>
          </w:p>
        </w:tc>
        <w:tc>
          <w:tcPr>
            <w:tcW w:w="764" w:type="pct"/>
            <w:noWrap/>
            <w:vAlign w:val="center"/>
          </w:tcPr>
          <w:p w14:paraId="7FCF6EC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250717</w:t>
            </w:r>
          </w:p>
        </w:tc>
        <w:tc>
          <w:tcPr>
            <w:tcW w:w="585" w:type="pct"/>
            <w:noWrap/>
            <w:vAlign w:val="center"/>
          </w:tcPr>
          <w:p w14:paraId="53DAF6E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w:t>
            </w:r>
          </w:p>
        </w:tc>
        <w:tc>
          <w:tcPr>
            <w:tcW w:w="321" w:type="pct"/>
            <w:noWrap/>
            <w:vAlign w:val="center"/>
          </w:tcPr>
          <w:p w14:paraId="123EF7E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0.63</w:t>
            </w:r>
          </w:p>
        </w:tc>
        <w:tc>
          <w:tcPr>
            <w:tcW w:w="332" w:type="pct"/>
            <w:noWrap/>
            <w:vAlign w:val="center"/>
          </w:tcPr>
          <w:p w14:paraId="14BA0A2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3A4022C6" w14:textId="77777777">
        <w:trPr>
          <w:trHeight w:val="283"/>
          <w:jc w:val="center"/>
        </w:trPr>
        <w:tc>
          <w:tcPr>
            <w:tcW w:w="204" w:type="pct"/>
            <w:vMerge/>
            <w:vAlign w:val="center"/>
          </w:tcPr>
          <w:p w14:paraId="6F3BD4D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6561805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68857F0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6466AE7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5241032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2322877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7EB2F48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0.000113</w:t>
            </w:r>
          </w:p>
        </w:tc>
        <w:tc>
          <w:tcPr>
            <w:tcW w:w="764" w:type="pct"/>
            <w:noWrap/>
            <w:vAlign w:val="center"/>
          </w:tcPr>
          <w:p w14:paraId="325CEB1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31B4975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0.2</w:t>
            </w:r>
          </w:p>
        </w:tc>
        <w:tc>
          <w:tcPr>
            <w:tcW w:w="321" w:type="pct"/>
            <w:noWrap/>
            <w:vAlign w:val="center"/>
          </w:tcPr>
          <w:p w14:paraId="781FD73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0.06</w:t>
            </w:r>
          </w:p>
        </w:tc>
        <w:tc>
          <w:tcPr>
            <w:tcW w:w="332" w:type="pct"/>
            <w:noWrap/>
            <w:vAlign w:val="center"/>
          </w:tcPr>
          <w:p w14:paraId="788FA88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4B4F3629" w14:textId="77777777">
        <w:trPr>
          <w:trHeight w:val="283"/>
          <w:jc w:val="center"/>
        </w:trPr>
        <w:tc>
          <w:tcPr>
            <w:tcW w:w="204" w:type="pct"/>
            <w:vMerge w:val="restart"/>
            <w:noWrap/>
            <w:vAlign w:val="center"/>
          </w:tcPr>
          <w:p w14:paraId="4982CB8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w:t>
            </w:r>
          </w:p>
        </w:tc>
        <w:tc>
          <w:tcPr>
            <w:tcW w:w="460" w:type="pct"/>
            <w:vMerge w:val="restart"/>
            <w:noWrap/>
            <w:vAlign w:val="center"/>
          </w:tcPr>
          <w:p w14:paraId="39C73D2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玉龙</w:t>
            </w:r>
            <w:proofErr w:type="gramStart"/>
            <w:r w:rsidRPr="006B3A52">
              <w:rPr>
                <w:rFonts w:cs="Times New Roman"/>
                <w:sz w:val="21"/>
                <w:szCs w:val="21"/>
                <w14:ligatures w14:val="standardContextual"/>
              </w:rPr>
              <w:t>公巴合</w:t>
            </w:r>
            <w:proofErr w:type="gramEnd"/>
            <w:r w:rsidRPr="006B3A52">
              <w:rPr>
                <w:rFonts w:cs="Times New Roman"/>
                <w:sz w:val="21"/>
                <w:szCs w:val="21"/>
                <w14:ligatures w14:val="standardContextual"/>
              </w:rPr>
              <w:t>村</w:t>
            </w:r>
          </w:p>
        </w:tc>
        <w:tc>
          <w:tcPr>
            <w:tcW w:w="568" w:type="pct"/>
            <w:vMerge w:val="restart"/>
            <w:noWrap/>
            <w:vAlign w:val="center"/>
          </w:tcPr>
          <w:p w14:paraId="2B82011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-229</w:t>
            </w:r>
            <w:r w:rsidRPr="006B3A52">
              <w:rPr>
                <w:rFonts w:cs="Times New Roman"/>
                <w:sz w:val="21"/>
                <w:szCs w:val="21"/>
                <w14:ligatures w14:val="standardContextual"/>
              </w:rPr>
              <w:t>，</w:t>
            </w:r>
            <w:r w:rsidRPr="006B3A52">
              <w:rPr>
                <w:rFonts w:cs="Times New Roman"/>
                <w:sz w:val="21"/>
                <w:szCs w:val="21"/>
                <w14:ligatures w14:val="standardContextual"/>
              </w:rPr>
              <w:t>2779</w:t>
            </w:r>
          </w:p>
        </w:tc>
        <w:tc>
          <w:tcPr>
            <w:tcW w:w="424" w:type="pct"/>
            <w:vMerge w:val="restart"/>
            <w:noWrap/>
            <w:vAlign w:val="center"/>
          </w:tcPr>
          <w:p w14:paraId="356FEBB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1289.37</w:t>
            </w:r>
          </w:p>
        </w:tc>
        <w:tc>
          <w:tcPr>
            <w:tcW w:w="424" w:type="pct"/>
            <w:vMerge w:val="restart"/>
            <w:noWrap/>
            <w:vAlign w:val="center"/>
          </w:tcPr>
          <w:p w14:paraId="21B21BE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0</w:t>
            </w:r>
          </w:p>
        </w:tc>
        <w:tc>
          <w:tcPr>
            <w:tcW w:w="332" w:type="pct"/>
            <w:noWrap/>
            <w:vAlign w:val="center"/>
          </w:tcPr>
          <w:p w14:paraId="48E539A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1CE148C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0.00106</w:t>
            </w:r>
          </w:p>
        </w:tc>
        <w:tc>
          <w:tcPr>
            <w:tcW w:w="764" w:type="pct"/>
            <w:noWrap/>
            <w:vAlign w:val="center"/>
          </w:tcPr>
          <w:p w14:paraId="09B1F25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251006</w:t>
            </w:r>
          </w:p>
        </w:tc>
        <w:tc>
          <w:tcPr>
            <w:tcW w:w="585" w:type="pct"/>
            <w:noWrap/>
            <w:vAlign w:val="center"/>
          </w:tcPr>
          <w:p w14:paraId="0AAA59E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w:t>
            </w:r>
          </w:p>
        </w:tc>
        <w:tc>
          <w:tcPr>
            <w:tcW w:w="321" w:type="pct"/>
            <w:noWrap/>
            <w:vAlign w:val="center"/>
          </w:tcPr>
          <w:p w14:paraId="4447E78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0.35</w:t>
            </w:r>
          </w:p>
        </w:tc>
        <w:tc>
          <w:tcPr>
            <w:tcW w:w="332" w:type="pct"/>
            <w:noWrap/>
            <w:vAlign w:val="center"/>
          </w:tcPr>
          <w:p w14:paraId="158931F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3AB2743D" w14:textId="77777777">
        <w:trPr>
          <w:trHeight w:val="283"/>
          <w:jc w:val="center"/>
        </w:trPr>
        <w:tc>
          <w:tcPr>
            <w:tcW w:w="204" w:type="pct"/>
            <w:vMerge/>
            <w:vAlign w:val="center"/>
          </w:tcPr>
          <w:p w14:paraId="38DDA3C7"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29E0DDD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32AA4A3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9ED9E5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BDFFCD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1AF4B04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381AA52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0.0000525</w:t>
            </w:r>
          </w:p>
        </w:tc>
        <w:tc>
          <w:tcPr>
            <w:tcW w:w="764" w:type="pct"/>
            <w:noWrap/>
            <w:vAlign w:val="center"/>
          </w:tcPr>
          <w:p w14:paraId="713D8B9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612157A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0.2</w:t>
            </w:r>
          </w:p>
        </w:tc>
        <w:tc>
          <w:tcPr>
            <w:tcW w:w="321" w:type="pct"/>
            <w:noWrap/>
            <w:vAlign w:val="center"/>
          </w:tcPr>
          <w:p w14:paraId="572C913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0.03</w:t>
            </w:r>
          </w:p>
        </w:tc>
        <w:tc>
          <w:tcPr>
            <w:tcW w:w="332" w:type="pct"/>
            <w:noWrap/>
            <w:vAlign w:val="center"/>
          </w:tcPr>
          <w:p w14:paraId="63CC966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3D1B7C1B" w14:textId="77777777">
        <w:trPr>
          <w:trHeight w:val="283"/>
          <w:jc w:val="center"/>
        </w:trPr>
        <w:tc>
          <w:tcPr>
            <w:tcW w:w="204" w:type="pct"/>
            <w:vMerge w:val="restart"/>
            <w:noWrap/>
            <w:vAlign w:val="center"/>
          </w:tcPr>
          <w:p w14:paraId="6B220FF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3</w:t>
            </w:r>
          </w:p>
        </w:tc>
        <w:tc>
          <w:tcPr>
            <w:tcW w:w="460" w:type="pct"/>
            <w:vMerge w:val="restart"/>
            <w:noWrap/>
            <w:vAlign w:val="center"/>
          </w:tcPr>
          <w:p w14:paraId="14CA6AD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兰干村</w:t>
            </w:r>
          </w:p>
        </w:tc>
        <w:tc>
          <w:tcPr>
            <w:tcW w:w="568" w:type="pct"/>
            <w:vMerge w:val="restart"/>
            <w:noWrap/>
            <w:vAlign w:val="center"/>
          </w:tcPr>
          <w:p w14:paraId="34718F4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-718</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229</w:t>
            </w:r>
          </w:p>
        </w:tc>
        <w:tc>
          <w:tcPr>
            <w:tcW w:w="424" w:type="pct"/>
            <w:vMerge w:val="restart"/>
            <w:noWrap/>
            <w:vAlign w:val="center"/>
          </w:tcPr>
          <w:p w14:paraId="0393449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1301.01</w:t>
            </w:r>
          </w:p>
        </w:tc>
        <w:tc>
          <w:tcPr>
            <w:tcW w:w="424" w:type="pct"/>
            <w:vMerge w:val="restart"/>
            <w:noWrap/>
            <w:vAlign w:val="center"/>
          </w:tcPr>
          <w:p w14:paraId="43BBBAA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13F4C2C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2FE04C6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0.00376</w:t>
            </w:r>
          </w:p>
        </w:tc>
        <w:tc>
          <w:tcPr>
            <w:tcW w:w="764" w:type="pct"/>
            <w:noWrap/>
            <w:vAlign w:val="center"/>
          </w:tcPr>
          <w:p w14:paraId="4ADF6FD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250713</w:t>
            </w:r>
          </w:p>
        </w:tc>
        <w:tc>
          <w:tcPr>
            <w:tcW w:w="585" w:type="pct"/>
            <w:noWrap/>
            <w:vAlign w:val="center"/>
          </w:tcPr>
          <w:p w14:paraId="78D2914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w:t>
            </w:r>
          </w:p>
        </w:tc>
        <w:tc>
          <w:tcPr>
            <w:tcW w:w="321" w:type="pct"/>
            <w:noWrap/>
            <w:vAlign w:val="center"/>
          </w:tcPr>
          <w:p w14:paraId="411D1D0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1.25</w:t>
            </w:r>
          </w:p>
        </w:tc>
        <w:tc>
          <w:tcPr>
            <w:tcW w:w="332" w:type="pct"/>
            <w:noWrap/>
            <w:vAlign w:val="center"/>
          </w:tcPr>
          <w:p w14:paraId="14EF584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0B864467" w14:textId="77777777">
        <w:trPr>
          <w:trHeight w:val="283"/>
          <w:jc w:val="center"/>
        </w:trPr>
        <w:tc>
          <w:tcPr>
            <w:tcW w:w="204" w:type="pct"/>
            <w:vMerge/>
            <w:vAlign w:val="center"/>
          </w:tcPr>
          <w:p w14:paraId="6274F47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BD47A1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615B8E0E"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10658B8D"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22A7593F"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0917822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65E8075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0.00032</w:t>
            </w:r>
          </w:p>
        </w:tc>
        <w:tc>
          <w:tcPr>
            <w:tcW w:w="764" w:type="pct"/>
            <w:noWrap/>
            <w:vAlign w:val="center"/>
          </w:tcPr>
          <w:p w14:paraId="116DE51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3FFAEA2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0.2</w:t>
            </w:r>
          </w:p>
        </w:tc>
        <w:tc>
          <w:tcPr>
            <w:tcW w:w="321" w:type="pct"/>
            <w:noWrap/>
            <w:vAlign w:val="center"/>
          </w:tcPr>
          <w:p w14:paraId="17F53CC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0.16</w:t>
            </w:r>
          </w:p>
        </w:tc>
        <w:tc>
          <w:tcPr>
            <w:tcW w:w="332" w:type="pct"/>
            <w:noWrap/>
            <w:vAlign w:val="center"/>
          </w:tcPr>
          <w:p w14:paraId="362A302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14731D78" w14:textId="77777777">
        <w:trPr>
          <w:trHeight w:val="283"/>
          <w:jc w:val="center"/>
        </w:trPr>
        <w:tc>
          <w:tcPr>
            <w:tcW w:w="204" w:type="pct"/>
            <w:vMerge w:val="restart"/>
            <w:noWrap/>
            <w:vAlign w:val="center"/>
          </w:tcPr>
          <w:p w14:paraId="38FADD0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4</w:t>
            </w:r>
          </w:p>
        </w:tc>
        <w:tc>
          <w:tcPr>
            <w:tcW w:w="460" w:type="pct"/>
            <w:vMerge w:val="restart"/>
            <w:noWrap/>
            <w:vAlign w:val="center"/>
          </w:tcPr>
          <w:p w14:paraId="0AFE964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萨依巴格村</w:t>
            </w:r>
          </w:p>
        </w:tc>
        <w:tc>
          <w:tcPr>
            <w:tcW w:w="568" w:type="pct"/>
            <w:vMerge w:val="restart"/>
            <w:noWrap/>
            <w:vAlign w:val="center"/>
          </w:tcPr>
          <w:p w14:paraId="63D742B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-1255</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-98</w:t>
            </w:r>
          </w:p>
        </w:tc>
        <w:tc>
          <w:tcPr>
            <w:tcW w:w="424" w:type="pct"/>
            <w:vMerge w:val="restart"/>
            <w:noWrap/>
            <w:vAlign w:val="center"/>
          </w:tcPr>
          <w:p w14:paraId="542706B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1309.35</w:t>
            </w:r>
          </w:p>
        </w:tc>
        <w:tc>
          <w:tcPr>
            <w:tcW w:w="424" w:type="pct"/>
            <w:vMerge w:val="restart"/>
            <w:noWrap/>
            <w:vAlign w:val="center"/>
          </w:tcPr>
          <w:p w14:paraId="7838DEE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38CC815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188AA14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0.00258</w:t>
            </w:r>
          </w:p>
        </w:tc>
        <w:tc>
          <w:tcPr>
            <w:tcW w:w="764" w:type="pct"/>
            <w:noWrap/>
            <w:vAlign w:val="center"/>
          </w:tcPr>
          <w:p w14:paraId="1959DCE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251021</w:t>
            </w:r>
          </w:p>
        </w:tc>
        <w:tc>
          <w:tcPr>
            <w:tcW w:w="585" w:type="pct"/>
            <w:noWrap/>
            <w:vAlign w:val="center"/>
          </w:tcPr>
          <w:p w14:paraId="277BBDD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w:t>
            </w:r>
          </w:p>
        </w:tc>
        <w:tc>
          <w:tcPr>
            <w:tcW w:w="321" w:type="pct"/>
            <w:noWrap/>
            <w:vAlign w:val="center"/>
          </w:tcPr>
          <w:p w14:paraId="512FB97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0.86</w:t>
            </w:r>
          </w:p>
        </w:tc>
        <w:tc>
          <w:tcPr>
            <w:tcW w:w="332" w:type="pct"/>
            <w:noWrap/>
            <w:vAlign w:val="center"/>
          </w:tcPr>
          <w:p w14:paraId="2EEB504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7C296440" w14:textId="77777777">
        <w:trPr>
          <w:trHeight w:val="283"/>
          <w:jc w:val="center"/>
        </w:trPr>
        <w:tc>
          <w:tcPr>
            <w:tcW w:w="204" w:type="pct"/>
            <w:vMerge/>
            <w:vAlign w:val="center"/>
          </w:tcPr>
          <w:p w14:paraId="1F3E3320"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03C24BF"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0E5A903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35BB69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3077CD0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7F01D5D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047597D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0.000258</w:t>
            </w:r>
          </w:p>
        </w:tc>
        <w:tc>
          <w:tcPr>
            <w:tcW w:w="764" w:type="pct"/>
            <w:noWrap/>
            <w:vAlign w:val="center"/>
          </w:tcPr>
          <w:p w14:paraId="2E4DC00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77CCD8F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0.2</w:t>
            </w:r>
          </w:p>
        </w:tc>
        <w:tc>
          <w:tcPr>
            <w:tcW w:w="321" w:type="pct"/>
            <w:noWrap/>
            <w:vAlign w:val="center"/>
          </w:tcPr>
          <w:p w14:paraId="08AC17F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0.13</w:t>
            </w:r>
          </w:p>
        </w:tc>
        <w:tc>
          <w:tcPr>
            <w:tcW w:w="332" w:type="pct"/>
            <w:noWrap/>
            <w:vAlign w:val="center"/>
          </w:tcPr>
          <w:p w14:paraId="4D20BE1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6E55086E" w14:textId="77777777">
        <w:trPr>
          <w:trHeight w:val="283"/>
          <w:jc w:val="center"/>
        </w:trPr>
        <w:tc>
          <w:tcPr>
            <w:tcW w:w="204" w:type="pct"/>
            <w:vMerge w:val="restart"/>
            <w:vAlign w:val="center"/>
          </w:tcPr>
          <w:p w14:paraId="5AF7DAA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5</w:t>
            </w:r>
          </w:p>
        </w:tc>
        <w:tc>
          <w:tcPr>
            <w:tcW w:w="460" w:type="pct"/>
            <w:vMerge w:val="restart"/>
            <w:vAlign w:val="center"/>
          </w:tcPr>
          <w:p w14:paraId="718CAFD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帕特</w:t>
            </w:r>
            <w:proofErr w:type="gramStart"/>
            <w:r w:rsidRPr="006B3A52">
              <w:rPr>
                <w:rFonts w:cs="Times New Roman"/>
                <w:sz w:val="21"/>
                <w:szCs w:val="21"/>
                <w14:ligatures w14:val="standardContextual"/>
              </w:rPr>
              <w:t>曼</w:t>
            </w:r>
            <w:proofErr w:type="gramEnd"/>
            <w:r w:rsidRPr="006B3A52">
              <w:rPr>
                <w:rFonts w:cs="Times New Roman"/>
                <w:sz w:val="21"/>
                <w:szCs w:val="21"/>
                <w14:ligatures w14:val="standardContextual"/>
              </w:rPr>
              <w:t>喀什村</w:t>
            </w:r>
          </w:p>
        </w:tc>
        <w:tc>
          <w:tcPr>
            <w:tcW w:w="568" w:type="pct"/>
            <w:vMerge w:val="restart"/>
            <w:vAlign w:val="center"/>
          </w:tcPr>
          <w:p w14:paraId="3D43475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-1200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-28</w:t>
            </w:r>
          </w:p>
        </w:tc>
        <w:tc>
          <w:tcPr>
            <w:tcW w:w="424" w:type="pct"/>
            <w:vMerge w:val="restart"/>
            <w:vAlign w:val="center"/>
          </w:tcPr>
          <w:p w14:paraId="5913B17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1315.07</w:t>
            </w:r>
          </w:p>
        </w:tc>
        <w:tc>
          <w:tcPr>
            <w:tcW w:w="424" w:type="pct"/>
            <w:vMerge w:val="restart"/>
            <w:vAlign w:val="center"/>
          </w:tcPr>
          <w:p w14:paraId="638CD1B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2C553F8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日平均</w:t>
            </w:r>
          </w:p>
        </w:tc>
        <w:tc>
          <w:tcPr>
            <w:tcW w:w="585" w:type="pct"/>
            <w:noWrap/>
            <w:vAlign w:val="center"/>
          </w:tcPr>
          <w:p w14:paraId="5D72074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0.00328</w:t>
            </w:r>
          </w:p>
        </w:tc>
        <w:tc>
          <w:tcPr>
            <w:tcW w:w="764" w:type="pct"/>
            <w:noWrap/>
            <w:vAlign w:val="center"/>
          </w:tcPr>
          <w:p w14:paraId="7A8E6A0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250120</w:t>
            </w:r>
          </w:p>
        </w:tc>
        <w:tc>
          <w:tcPr>
            <w:tcW w:w="585" w:type="pct"/>
            <w:noWrap/>
            <w:vAlign w:val="center"/>
          </w:tcPr>
          <w:p w14:paraId="4486D86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0.3</w:t>
            </w:r>
          </w:p>
        </w:tc>
        <w:tc>
          <w:tcPr>
            <w:tcW w:w="321" w:type="pct"/>
            <w:noWrap/>
            <w:vAlign w:val="center"/>
          </w:tcPr>
          <w:p w14:paraId="0428A81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1.09</w:t>
            </w:r>
          </w:p>
        </w:tc>
        <w:tc>
          <w:tcPr>
            <w:tcW w:w="332" w:type="pct"/>
            <w:noWrap/>
            <w:vAlign w:val="center"/>
          </w:tcPr>
          <w:p w14:paraId="26C4FE1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389C5477" w14:textId="77777777">
        <w:trPr>
          <w:trHeight w:val="283"/>
          <w:jc w:val="center"/>
        </w:trPr>
        <w:tc>
          <w:tcPr>
            <w:tcW w:w="204" w:type="pct"/>
            <w:vMerge/>
            <w:vAlign w:val="center"/>
          </w:tcPr>
          <w:p w14:paraId="4F314DC2"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3180F799"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3BA7868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24E153C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73586FA8"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22C062D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499D823D"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0.000137</w:t>
            </w:r>
          </w:p>
        </w:tc>
        <w:tc>
          <w:tcPr>
            <w:tcW w:w="764" w:type="pct"/>
            <w:noWrap/>
            <w:vAlign w:val="center"/>
          </w:tcPr>
          <w:p w14:paraId="3A9A42B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4AFE372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0.2</w:t>
            </w:r>
          </w:p>
        </w:tc>
        <w:tc>
          <w:tcPr>
            <w:tcW w:w="321" w:type="pct"/>
            <w:noWrap/>
            <w:vAlign w:val="center"/>
          </w:tcPr>
          <w:p w14:paraId="1597AB3E"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0.07</w:t>
            </w:r>
          </w:p>
        </w:tc>
        <w:tc>
          <w:tcPr>
            <w:tcW w:w="332" w:type="pct"/>
            <w:noWrap/>
            <w:vAlign w:val="center"/>
          </w:tcPr>
          <w:p w14:paraId="7691209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1992F895" w14:textId="77777777">
        <w:trPr>
          <w:trHeight w:val="283"/>
          <w:jc w:val="center"/>
        </w:trPr>
        <w:tc>
          <w:tcPr>
            <w:tcW w:w="204" w:type="pct"/>
            <w:vMerge w:val="restart"/>
            <w:vAlign w:val="center"/>
          </w:tcPr>
          <w:p w14:paraId="60612CC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6</w:t>
            </w:r>
          </w:p>
        </w:tc>
        <w:tc>
          <w:tcPr>
            <w:tcW w:w="460" w:type="pct"/>
            <w:vMerge w:val="restart"/>
            <w:vAlign w:val="center"/>
          </w:tcPr>
          <w:p w14:paraId="0AFF961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喀勒</w:t>
            </w:r>
            <w:proofErr w:type="gramStart"/>
            <w:r w:rsidRPr="006B3A52">
              <w:rPr>
                <w:rFonts w:cs="Times New Roman"/>
                <w:sz w:val="21"/>
                <w:szCs w:val="21"/>
                <w14:ligatures w14:val="standardContextual"/>
              </w:rPr>
              <w:t>提拉村</w:t>
            </w:r>
            <w:proofErr w:type="gramEnd"/>
          </w:p>
        </w:tc>
        <w:tc>
          <w:tcPr>
            <w:tcW w:w="568" w:type="pct"/>
            <w:vMerge w:val="restart"/>
            <w:vAlign w:val="center"/>
          </w:tcPr>
          <w:p w14:paraId="0A2D313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-2692</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-17</w:t>
            </w:r>
          </w:p>
        </w:tc>
        <w:tc>
          <w:tcPr>
            <w:tcW w:w="424" w:type="pct"/>
            <w:vMerge w:val="restart"/>
            <w:vAlign w:val="center"/>
          </w:tcPr>
          <w:p w14:paraId="02C4F9E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1313.87</w:t>
            </w:r>
          </w:p>
        </w:tc>
        <w:tc>
          <w:tcPr>
            <w:tcW w:w="424" w:type="pct"/>
            <w:vMerge w:val="restart"/>
            <w:vAlign w:val="center"/>
          </w:tcPr>
          <w:p w14:paraId="59B4936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7F87808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日平均</w:t>
            </w:r>
          </w:p>
        </w:tc>
        <w:tc>
          <w:tcPr>
            <w:tcW w:w="585" w:type="pct"/>
            <w:noWrap/>
            <w:vAlign w:val="center"/>
          </w:tcPr>
          <w:p w14:paraId="0C5AAF0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0.00367</w:t>
            </w:r>
          </w:p>
        </w:tc>
        <w:tc>
          <w:tcPr>
            <w:tcW w:w="764" w:type="pct"/>
            <w:noWrap/>
            <w:vAlign w:val="center"/>
          </w:tcPr>
          <w:p w14:paraId="0DF9A6A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250201</w:t>
            </w:r>
          </w:p>
        </w:tc>
        <w:tc>
          <w:tcPr>
            <w:tcW w:w="585" w:type="pct"/>
            <w:noWrap/>
            <w:vAlign w:val="center"/>
          </w:tcPr>
          <w:p w14:paraId="3D7AA82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0.3</w:t>
            </w:r>
          </w:p>
        </w:tc>
        <w:tc>
          <w:tcPr>
            <w:tcW w:w="321" w:type="pct"/>
            <w:noWrap/>
            <w:vAlign w:val="center"/>
          </w:tcPr>
          <w:p w14:paraId="25920AC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1.22</w:t>
            </w:r>
          </w:p>
        </w:tc>
        <w:tc>
          <w:tcPr>
            <w:tcW w:w="332" w:type="pct"/>
            <w:noWrap/>
            <w:vAlign w:val="center"/>
          </w:tcPr>
          <w:p w14:paraId="6EB464F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2F9D0E8F" w14:textId="77777777">
        <w:trPr>
          <w:trHeight w:val="283"/>
          <w:jc w:val="center"/>
        </w:trPr>
        <w:tc>
          <w:tcPr>
            <w:tcW w:w="204" w:type="pct"/>
            <w:vMerge/>
            <w:vAlign w:val="center"/>
          </w:tcPr>
          <w:p w14:paraId="3657284C"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48B1BFFA"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Merge/>
            <w:vAlign w:val="center"/>
          </w:tcPr>
          <w:p w14:paraId="661EC7E3"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45E74926"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24" w:type="pct"/>
            <w:vMerge/>
            <w:vAlign w:val="center"/>
          </w:tcPr>
          <w:p w14:paraId="54EE100B"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332" w:type="pct"/>
            <w:noWrap/>
            <w:vAlign w:val="center"/>
          </w:tcPr>
          <w:p w14:paraId="4BEA5CA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年平均</w:t>
            </w:r>
          </w:p>
        </w:tc>
        <w:tc>
          <w:tcPr>
            <w:tcW w:w="585" w:type="pct"/>
            <w:noWrap/>
            <w:vAlign w:val="center"/>
          </w:tcPr>
          <w:p w14:paraId="78F1204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0.000227</w:t>
            </w:r>
          </w:p>
        </w:tc>
        <w:tc>
          <w:tcPr>
            <w:tcW w:w="764" w:type="pct"/>
            <w:noWrap/>
            <w:vAlign w:val="center"/>
          </w:tcPr>
          <w:p w14:paraId="5570F53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平均值</w:t>
            </w:r>
          </w:p>
        </w:tc>
        <w:tc>
          <w:tcPr>
            <w:tcW w:w="585" w:type="pct"/>
            <w:noWrap/>
            <w:vAlign w:val="center"/>
          </w:tcPr>
          <w:p w14:paraId="697B8D73"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0.2</w:t>
            </w:r>
          </w:p>
        </w:tc>
        <w:tc>
          <w:tcPr>
            <w:tcW w:w="321" w:type="pct"/>
            <w:noWrap/>
            <w:vAlign w:val="center"/>
          </w:tcPr>
          <w:p w14:paraId="43EE7282"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0.11</w:t>
            </w:r>
          </w:p>
        </w:tc>
        <w:tc>
          <w:tcPr>
            <w:tcW w:w="332" w:type="pct"/>
            <w:noWrap/>
            <w:vAlign w:val="center"/>
          </w:tcPr>
          <w:p w14:paraId="2DABB72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rPr>
            </w:pPr>
            <w:r w:rsidRPr="006B3A52">
              <w:rPr>
                <w:rFonts w:cs="Times New Roman"/>
                <w:color w:val="000000"/>
                <w:sz w:val="21"/>
                <w:szCs w:val="21"/>
              </w:rPr>
              <w:t>达标</w:t>
            </w:r>
          </w:p>
        </w:tc>
      </w:tr>
      <w:tr w:rsidR="00091050" w:rsidRPr="006B3A52" w14:paraId="65552A60" w14:textId="77777777">
        <w:trPr>
          <w:trHeight w:val="283"/>
          <w:jc w:val="center"/>
        </w:trPr>
        <w:tc>
          <w:tcPr>
            <w:tcW w:w="204" w:type="pct"/>
            <w:vMerge w:val="restart"/>
            <w:vAlign w:val="center"/>
          </w:tcPr>
          <w:p w14:paraId="374445D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7</w:t>
            </w:r>
          </w:p>
        </w:tc>
        <w:tc>
          <w:tcPr>
            <w:tcW w:w="460" w:type="pct"/>
            <w:vMerge w:val="restart"/>
            <w:vAlign w:val="center"/>
          </w:tcPr>
          <w:p w14:paraId="51370970"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网格</w:t>
            </w:r>
          </w:p>
        </w:tc>
        <w:tc>
          <w:tcPr>
            <w:tcW w:w="568" w:type="pct"/>
            <w:vAlign w:val="center"/>
          </w:tcPr>
          <w:p w14:paraId="4771F57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0</w:t>
            </w:r>
          </w:p>
        </w:tc>
        <w:tc>
          <w:tcPr>
            <w:tcW w:w="424" w:type="pct"/>
            <w:vAlign w:val="center"/>
          </w:tcPr>
          <w:p w14:paraId="79E29FA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1302.3</w:t>
            </w:r>
          </w:p>
        </w:tc>
        <w:tc>
          <w:tcPr>
            <w:tcW w:w="424" w:type="pct"/>
            <w:vAlign w:val="center"/>
          </w:tcPr>
          <w:p w14:paraId="0613F08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45FF7F0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日平均</w:t>
            </w:r>
          </w:p>
        </w:tc>
        <w:tc>
          <w:tcPr>
            <w:tcW w:w="585" w:type="pct"/>
            <w:noWrap/>
            <w:vAlign w:val="center"/>
          </w:tcPr>
          <w:p w14:paraId="75B8FF6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0.0369</w:t>
            </w:r>
          </w:p>
        </w:tc>
        <w:tc>
          <w:tcPr>
            <w:tcW w:w="764" w:type="pct"/>
            <w:noWrap/>
            <w:vAlign w:val="center"/>
          </w:tcPr>
          <w:p w14:paraId="552B7779"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251205</w:t>
            </w:r>
          </w:p>
        </w:tc>
        <w:tc>
          <w:tcPr>
            <w:tcW w:w="585" w:type="pct"/>
            <w:noWrap/>
            <w:vAlign w:val="center"/>
          </w:tcPr>
          <w:p w14:paraId="7F93416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0.3</w:t>
            </w:r>
          </w:p>
        </w:tc>
        <w:tc>
          <w:tcPr>
            <w:tcW w:w="321" w:type="pct"/>
            <w:noWrap/>
            <w:vAlign w:val="center"/>
          </w:tcPr>
          <w:p w14:paraId="4F422F6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12.29</w:t>
            </w:r>
          </w:p>
        </w:tc>
        <w:tc>
          <w:tcPr>
            <w:tcW w:w="332" w:type="pct"/>
            <w:noWrap/>
            <w:vAlign w:val="center"/>
          </w:tcPr>
          <w:p w14:paraId="3921EB85"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r w:rsidR="00091050" w:rsidRPr="006B3A52" w14:paraId="69038FD1" w14:textId="77777777">
        <w:trPr>
          <w:trHeight w:val="283"/>
          <w:jc w:val="center"/>
        </w:trPr>
        <w:tc>
          <w:tcPr>
            <w:tcW w:w="204" w:type="pct"/>
            <w:vMerge/>
            <w:vAlign w:val="center"/>
          </w:tcPr>
          <w:p w14:paraId="0F4795A5"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460" w:type="pct"/>
            <w:vMerge/>
            <w:vAlign w:val="center"/>
          </w:tcPr>
          <w:p w14:paraId="48449C94" w14:textId="77777777" w:rsidR="00091050" w:rsidRPr="006B3A52" w:rsidRDefault="00091050">
            <w:pPr>
              <w:autoSpaceDE w:val="0"/>
              <w:autoSpaceDN w:val="0"/>
              <w:adjustRightInd w:val="0"/>
              <w:spacing w:line="240" w:lineRule="auto"/>
              <w:ind w:firstLineChars="0" w:firstLine="0"/>
              <w:jc w:val="center"/>
              <w:rPr>
                <w:rFonts w:cs="Times New Roman"/>
                <w:color w:val="000000"/>
                <w:kern w:val="0"/>
                <w:sz w:val="21"/>
                <w:szCs w:val="21"/>
                <w:u w:color="000000"/>
                <w:lang w:bidi="en-US"/>
              </w:rPr>
            </w:pPr>
          </w:p>
        </w:tc>
        <w:tc>
          <w:tcPr>
            <w:tcW w:w="568" w:type="pct"/>
            <w:vAlign w:val="center"/>
          </w:tcPr>
          <w:p w14:paraId="0B37B81B"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100</w:t>
            </w:r>
            <w:r w:rsidRPr="006B3A52">
              <w:rPr>
                <w:rFonts w:cs="Times New Roman"/>
                <w:color w:val="000000"/>
                <w:kern w:val="0"/>
                <w:sz w:val="21"/>
                <w:szCs w:val="21"/>
                <w:u w:color="000000"/>
                <w:lang w:bidi="en-US"/>
              </w:rPr>
              <w:t>，</w:t>
            </w:r>
            <w:r w:rsidRPr="006B3A52">
              <w:rPr>
                <w:rFonts w:cs="Times New Roman"/>
                <w:color w:val="000000"/>
                <w:kern w:val="0"/>
                <w:sz w:val="21"/>
                <w:szCs w:val="21"/>
                <w:u w:color="000000"/>
                <w:lang w:bidi="en-US"/>
              </w:rPr>
              <w:t>0</w:t>
            </w:r>
          </w:p>
        </w:tc>
        <w:tc>
          <w:tcPr>
            <w:tcW w:w="424" w:type="pct"/>
            <w:vAlign w:val="center"/>
          </w:tcPr>
          <w:p w14:paraId="739E8B38"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sz w:val="21"/>
                <w:szCs w:val="21"/>
                <w14:ligatures w14:val="standardContextual"/>
              </w:rPr>
              <w:t>1302.3</w:t>
            </w:r>
          </w:p>
        </w:tc>
        <w:tc>
          <w:tcPr>
            <w:tcW w:w="424" w:type="pct"/>
            <w:vAlign w:val="center"/>
          </w:tcPr>
          <w:p w14:paraId="244FD204"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kern w:val="0"/>
                <w:sz w:val="21"/>
                <w:szCs w:val="21"/>
                <w:u w:color="000000"/>
                <w:lang w:bidi="en-US"/>
              </w:rPr>
              <w:t>0</w:t>
            </w:r>
          </w:p>
        </w:tc>
        <w:tc>
          <w:tcPr>
            <w:tcW w:w="332" w:type="pct"/>
            <w:noWrap/>
            <w:vAlign w:val="center"/>
          </w:tcPr>
          <w:p w14:paraId="2538A1DF"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年平均</w:t>
            </w:r>
          </w:p>
        </w:tc>
        <w:tc>
          <w:tcPr>
            <w:tcW w:w="585" w:type="pct"/>
            <w:noWrap/>
            <w:vAlign w:val="center"/>
          </w:tcPr>
          <w:p w14:paraId="08A6A741"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0.00866</w:t>
            </w:r>
          </w:p>
        </w:tc>
        <w:tc>
          <w:tcPr>
            <w:tcW w:w="764" w:type="pct"/>
            <w:noWrap/>
            <w:vAlign w:val="center"/>
          </w:tcPr>
          <w:p w14:paraId="7C6B27C6"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平均值</w:t>
            </w:r>
          </w:p>
        </w:tc>
        <w:tc>
          <w:tcPr>
            <w:tcW w:w="585" w:type="pct"/>
            <w:noWrap/>
            <w:vAlign w:val="center"/>
          </w:tcPr>
          <w:p w14:paraId="35E1DBDA"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0.2</w:t>
            </w:r>
          </w:p>
        </w:tc>
        <w:tc>
          <w:tcPr>
            <w:tcW w:w="321" w:type="pct"/>
            <w:noWrap/>
            <w:vAlign w:val="center"/>
          </w:tcPr>
          <w:p w14:paraId="34BC1D07"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4.33</w:t>
            </w:r>
          </w:p>
        </w:tc>
        <w:tc>
          <w:tcPr>
            <w:tcW w:w="332" w:type="pct"/>
            <w:noWrap/>
            <w:vAlign w:val="center"/>
          </w:tcPr>
          <w:p w14:paraId="2FB25F6C" w14:textId="77777777" w:rsidR="00091050" w:rsidRPr="006B3A52" w:rsidRDefault="00000000">
            <w:pPr>
              <w:autoSpaceDE w:val="0"/>
              <w:autoSpaceDN w:val="0"/>
              <w:adjustRightInd w:val="0"/>
              <w:spacing w:line="240" w:lineRule="auto"/>
              <w:ind w:firstLineChars="0" w:firstLine="0"/>
              <w:jc w:val="center"/>
              <w:rPr>
                <w:rFonts w:cs="Times New Roman"/>
                <w:color w:val="000000"/>
                <w:kern w:val="0"/>
                <w:sz w:val="21"/>
                <w:szCs w:val="21"/>
                <w:u w:color="000000"/>
                <w:lang w:bidi="en-US"/>
              </w:rPr>
            </w:pPr>
            <w:r w:rsidRPr="006B3A52">
              <w:rPr>
                <w:rFonts w:cs="Times New Roman"/>
                <w:color w:val="000000"/>
                <w:sz w:val="21"/>
                <w:szCs w:val="21"/>
              </w:rPr>
              <w:t>达标</w:t>
            </w:r>
          </w:p>
        </w:tc>
      </w:tr>
    </w:tbl>
    <w:p w14:paraId="48B1401C" w14:textId="77777777" w:rsidR="00091050" w:rsidRPr="006B3A52" w:rsidRDefault="00091050">
      <w:pPr>
        <w:ind w:firstLine="480"/>
      </w:pPr>
    </w:p>
    <w:p w14:paraId="52F53D53" w14:textId="77777777" w:rsidR="00091050" w:rsidRPr="006B3A52" w:rsidRDefault="00091050">
      <w:pPr>
        <w:ind w:firstLine="480"/>
        <w:sectPr w:rsidR="00091050" w:rsidRPr="006B3A52">
          <w:pgSz w:w="16838" w:h="11906" w:orient="landscape"/>
          <w:pgMar w:top="1800" w:right="1440" w:bottom="1800" w:left="1440" w:header="850" w:footer="850" w:gutter="0"/>
          <w:cols w:space="425"/>
          <w:docGrid w:type="lines" w:linePitch="326"/>
        </w:sectPr>
      </w:pPr>
    </w:p>
    <w:p w14:paraId="253E7A1D"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6</w:t>
      </w:r>
      <w:r w:rsidRPr="006B3A52">
        <w:t xml:space="preserve">    </w:t>
      </w:r>
      <w:proofErr w:type="gramStart"/>
      <w:r w:rsidRPr="006B3A52">
        <w:rPr>
          <w:rFonts w:hint="eastAsia"/>
        </w:rPr>
        <w:t>铅</w:t>
      </w:r>
      <w:r w:rsidRPr="006B3A52">
        <w:t>最大</w:t>
      </w:r>
      <w:proofErr w:type="gramEnd"/>
      <w:r w:rsidRPr="006B3A52">
        <w:t>落地浓度贡献值及其发生的时间统计一览表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859"/>
        <w:gridCol w:w="1409"/>
        <w:gridCol w:w="1258"/>
        <w:gridCol w:w="1333"/>
        <w:gridCol w:w="1333"/>
        <w:gridCol w:w="1333"/>
        <w:gridCol w:w="1333"/>
        <w:gridCol w:w="1333"/>
        <w:gridCol w:w="1333"/>
        <w:gridCol w:w="868"/>
      </w:tblGrid>
      <w:tr w:rsidR="00091050" w:rsidRPr="006B3A52" w14:paraId="1D8CAC3E" w14:textId="77777777">
        <w:tc>
          <w:tcPr>
            <w:tcW w:w="199" w:type="pct"/>
            <w:noWrap/>
            <w:vAlign w:val="center"/>
          </w:tcPr>
          <w:p w14:paraId="68DF5FA8" w14:textId="77777777" w:rsidR="00091050" w:rsidRPr="006B3A52" w:rsidRDefault="00000000">
            <w:pPr>
              <w:pStyle w:val="aff8"/>
            </w:pPr>
            <w:r w:rsidRPr="006B3A52">
              <w:rPr>
                <w:rFonts w:hint="eastAsia"/>
              </w:rPr>
              <w:t>序号</w:t>
            </w:r>
          </w:p>
        </w:tc>
        <w:tc>
          <w:tcPr>
            <w:tcW w:w="666" w:type="pct"/>
            <w:noWrap/>
            <w:vAlign w:val="center"/>
          </w:tcPr>
          <w:p w14:paraId="5C65A7EA" w14:textId="77777777" w:rsidR="00091050" w:rsidRPr="006B3A52" w:rsidRDefault="00000000">
            <w:pPr>
              <w:pStyle w:val="aff8"/>
            </w:pPr>
            <w:r w:rsidRPr="006B3A52">
              <w:rPr>
                <w:rFonts w:hint="eastAsia"/>
              </w:rPr>
              <w:t>点名称</w:t>
            </w:r>
          </w:p>
        </w:tc>
        <w:tc>
          <w:tcPr>
            <w:tcW w:w="505" w:type="pct"/>
            <w:noWrap/>
            <w:vAlign w:val="center"/>
          </w:tcPr>
          <w:p w14:paraId="42E7ADD3" w14:textId="77777777" w:rsidR="00091050" w:rsidRPr="006B3A52" w:rsidRDefault="00000000">
            <w:pPr>
              <w:pStyle w:val="aff8"/>
            </w:pPr>
            <w:r w:rsidRPr="006B3A52">
              <w:rPr>
                <w:rFonts w:hint="eastAsia"/>
              </w:rPr>
              <w:t>点坐标</w:t>
            </w:r>
          </w:p>
          <w:p w14:paraId="4D044E1E"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451" w:type="pct"/>
            <w:noWrap/>
            <w:vAlign w:val="center"/>
          </w:tcPr>
          <w:p w14:paraId="3935C644" w14:textId="77777777" w:rsidR="00091050" w:rsidRPr="006B3A52" w:rsidRDefault="00000000">
            <w:pPr>
              <w:pStyle w:val="aff8"/>
            </w:pPr>
            <w:r w:rsidRPr="006B3A52">
              <w:rPr>
                <w:rFonts w:hint="eastAsia"/>
              </w:rPr>
              <w:t>地面高程</w:t>
            </w:r>
          </w:p>
          <w:p w14:paraId="5F03F1B9" w14:textId="77777777" w:rsidR="00091050" w:rsidRPr="006B3A52" w:rsidRDefault="00000000">
            <w:pPr>
              <w:pStyle w:val="aff8"/>
            </w:pPr>
            <w:r w:rsidRPr="006B3A52">
              <w:rPr>
                <w:rFonts w:hint="eastAsia"/>
              </w:rPr>
              <w:t>(m)</w:t>
            </w:r>
          </w:p>
        </w:tc>
        <w:tc>
          <w:tcPr>
            <w:tcW w:w="478" w:type="pct"/>
            <w:noWrap/>
            <w:vAlign w:val="center"/>
          </w:tcPr>
          <w:p w14:paraId="355D29F0" w14:textId="77777777" w:rsidR="00091050" w:rsidRPr="006B3A52" w:rsidRDefault="00000000">
            <w:pPr>
              <w:pStyle w:val="aff8"/>
            </w:pPr>
            <w:r w:rsidRPr="006B3A52">
              <w:rPr>
                <w:lang w:bidi="en-US"/>
              </w:rPr>
              <w:t>离地高度</w:t>
            </w:r>
            <w:r w:rsidRPr="006B3A52">
              <w:rPr>
                <w:lang w:bidi="en-US"/>
              </w:rPr>
              <w:t>(m)</w:t>
            </w:r>
            <w:r w:rsidRPr="006B3A52">
              <w:rPr>
                <w:rFonts w:hint="eastAsia"/>
              </w:rPr>
              <w:t xml:space="preserve"> </w:t>
            </w:r>
          </w:p>
        </w:tc>
        <w:tc>
          <w:tcPr>
            <w:tcW w:w="478" w:type="pct"/>
            <w:noWrap/>
            <w:vAlign w:val="center"/>
          </w:tcPr>
          <w:p w14:paraId="521EACF6" w14:textId="77777777" w:rsidR="00091050" w:rsidRPr="006B3A52" w:rsidRDefault="00000000">
            <w:pPr>
              <w:pStyle w:val="aff8"/>
            </w:pPr>
            <w:r w:rsidRPr="006B3A52">
              <w:rPr>
                <w:rFonts w:hint="eastAsia"/>
              </w:rPr>
              <w:t>浓度类型</w:t>
            </w:r>
          </w:p>
        </w:tc>
        <w:tc>
          <w:tcPr>
            <w:tcW w:w="478" w:type="pct"/>
            <w:noWrap/>
            <w:vAlign w:val="center"/>
          </w:tcPr>
          <w:p w14:paraId="7DDE2BDC" w14:textId="77777777" w:rsidR="00091050" w:rsidRPr="006B3A52" w:rsidRDefault="00000000">
            <w:pPr>
              <w:pStyle w:val="aff8"/>
            </w:pPr>
            <w:r w:rsidRPr="006B3A52">
              <w:rPr>
                <w:rFonts w:hint="eastAsia"/>
              </w:rPr>
              <w:t>浓度增量</w:t>
            </w:r>
            <w:r w:rsidRPr="006B3A52">
              <w:rPr>
                <w:rFonts w:hint="eastAsia"/>
              </w:rPr>
              <w:t>(mg/m^3)</w:t>
            </w:r>
          </w:p>
        </w:tc>
        <w:tc>
          <w:tcPr>
            <w:tcW w:w="478" w:type="pct"/>
            <w:noWrap/>
            <w:vAlign w:val="center"/>
          </w:tcPr>
          <w:p w14:paraId="4F459699" w14:textId="77777777" w:rsidR="00091050" w:rsidRPr="006B3A52" w:rsidRDefault="00000000">
            <w:pPr>
              <w:pStyle w:val="aff8"/>
            </w:pPr>
            <w:r w:rsidRPr="006B3A52">
              <w:rPr>
                <w:rFonts w:hint="eastAsia"/>
              </w:rPr>
              <w:t>出现时间</w:t>
            </w:r>
            <w:r w:rsidRPr="006B3A52">
              <w:rPr>
                <w:rFonts w:hint="eastAsia"/>
              </w:rPr>
              <w:t>(YYMMDDHH)</w:t>
            </w:r>
          </w:p>
        </w:tc>
        <w:tc>
          <w:tcPr>
            <w:tcW w:w="478" w:type="pct"/>
            <w:noWrap/>
            <w:vAlign w:val="center"/>
          </w:tcPr>
          <w:p w14:paraId="3BAF5934" w14:textId="77777777" w:rsidR="00091050" w:rsidRPr="006B3A52" w:rsidRDefault="00000000">
            <w:pPr>
              <w:pStyle w:val="aff8"/>
            </w:pPr>
            <w:r w:rsidRPr="006B3A52">
              <w:rPr>
                <w:rFonts w:hint="eastAsia"/>
              </w:rPr>
              <w:t>评价标准</w:t>
            </w:r>
            <w:r w:rsidRPr="006B3A52">
              <w:rPr>
                <w:rFonts w:hint="eastAsia"/>
              </w:rPr>
              <w:t>(mg/m^3)</w:t>
            </w:r>
          </w:p>
        </w:tc>
        <w:tc>
          <w:tcPr>
            <w:tcW w:w="478" w:type="pct"/>
            <w:noWrap/>
            <w:vAlign w:val="center"/>
          </w:tcPr>
          <w:p w14:paraId="50FDEFC3"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311" w:type="pct"/>
            <w:noWrap/>
            <w:vAlign w:val="center"/>
          </w:tcPr>
          <w:p w14:paraId="38E3FDCE" w14:textId="77777777" w:rsidR="00091050" w:rsidRPr="006B3A52" w:rsidRDefault="00000000">
            <w:pPr>
              <w:pStyle w:val="aff8"/>
            </w:pPr>
            <w:r w:rsidRPr="006B3A52">
              <w:rPr>
                <w:rFonts w:hint="eastAsia"/>
              </w:rPr>
              <w:t>是否超标</w:t>
            </w:r>
          </w:p>
        </w:tc>
      </w:tr>
      <w:tr w:rsidR="00091050" w:rsidRPr="006B3A52" w14:paraId="36C31971" w14:textId="77777777">
        <w:tc>
          <w:tcPr>
            <w:tcW w:w="199" w:type="pct"/>
            <w:noWrap/>
            <w:vAlign w:val="center"/>
          </w:tcPr>
          <w:p w14:paraId="38B88949" w14:textId="77777777" w:rsidR="00091050" w:rsidRPr="006B3A52" w:rsidRDefault="00000000">
            <w:pPr>
              <w:pStyle w:val="aff8"/>
            </w:pPr>
            <w:r w:rsidRPr="006B3A52">
              <w:rPr>
                <w:rFonts w:hint="eastAsia"/>
              </w:rPr>
              <w:t>1</w:t>
            </w:r>
          </w:p>
        </w:tc>
        <w:tc>
          <w:tcPr>
            <w:tcW w:w="666" w:type="pct"/>
            <w:noWrap/>
            <w:vAlign w:val="center"/>
          </w:tcPr>
          <w:p w14:paraId="1A77894B" w14:textId="77777777" w:rsidR="00091050" w:rsidRPr="006B3A52" w:rsidRDefault="00000000">
            <w:pPr>
              <w:pStyle w:val="aff8"/>
            </w:pPr>
            <w:r w:rsidRPr="006B3A52">
              <w:rPr>
                <w:rFonts w:hint="eastAsia"/>
                <w14:ligatures w14:val="standardContextual"/>
              </w:rPr>
              <w:t>园区生活区</w:t>
            </w:r>
          </w:p>
        </w:tc>
        <w:tc>
          <w:tcPr>
            <w:tcW w:w="505" w:type="pct"/>
            <w:noWrap/>
            <w:vAlign w:val="center"/>
          </w:tcPr>
          <w:p w14:paraId="76DAB891" w14:textId="77777777" w:rsidR="00091050" w:rsidRPr="006B3A52" w:rsidRDefault="00000000">
            <w:pPr>
              <w:pStyle w:val="aff8"/>
            </w:pPr>
            <w:r w:rsidRPr="006B3A52">
              <w:rPr>
                <w14:ligatures w14:val="standardContextual"/>
              </w:rPr>
              <w:t>-213</w:t>
            </w:r>
            <w:r w:rsidRPr="006B3A52">
              <w:rPr>
                <w14:ligatures w14:val="standardContextual"/>
              </w:rPr>
              <w:t>，</w:t>
            </w:r>
            <w:r w:rsidRPr="006B3A52">
              <w:rPr>
                <w14:ligatures w14:val="standardContextual"/>
              </w:rPr>
              <w:t>1350</w:t>
            </w:r>
          </w:p>
        </w:tc>
        <w:tc>
          <w:tcPr>
            <w:tcW w:w="451" w:type="pct"/>
            <w:noWrap/>
            <w:vAlign w:val="center"/>
          </w:tcPr>
          <w:p w14:paraId="3FE786F7" w14:textId="77777777" w:rsidR="00091050" w:rsidRPr="006B3A52" w:rsidRDefault="00000000">
            <w:pPr>
              <w:pStyle w:val="aff8"/>
            </w:pPr>
            <w:r w:rsidRPr="006B3A52">
              <w:rPr>
                <w14:ligatures w14:val="standardContextual"/>
              </w:rPr>
              <w:t>1295.66</w:t>
            </w:r>
          </w:p>
        </w:tc>
        <w:tc>
          <w:tcPr>
            <w:tcW w:w="478" w:type="pct"/>
            <w:noWrap/>
            <w:vAlign w:val="center"/>
          </w:tcPr>
          <w:p w14:paraId="303187F9" w14:textId="77777777" w:rsidR="00091050" w:rsidRPr="006B3A52" w:rsidRDefault="00000000">
            <w:pPr>
              <w:pStyle w:val="aff8"/>
            </w:pPr>
            <w:r w:rsidRPr="006B3A52">
              <w:t>0</w:t>
            </w:r>
          </w:p>
        </w:tc>
        <w:tc>
          <w:tcPr>
            <w:tcW w:w="478" w:type="pct"/>
            <w:noWrap/>
            <w:vAlign w:val="center"/>
          </w:tcPr>
          <w:p w14:paraId="773A37EA" w14:textId="77777777" w:rsidR="00091050" w:rsidRPr="006B3A52" w:rsidRDefault="00000000">
            <w:pPr>
              <w:pStyle w:val="aff8"/>
            </w:pPr>
            <w:r w:rsidRPr="006B3A52">
              <w:rPr>
                <w:color w:val="000000"/>
              </w:rPr>
              <w:t>年平均</w:t>
            </w:r>
          </w:p>
        </w:tc>
        <w:tc>
          <w:tcPr>
            <w:tcW w:w="478" w:type="pct"/>
            <w:noWrap/>
            <w:vAlign w:val="center"/>
          </w:tcPr>
          <w:p w14:paraId="0F8011C2" w14:textId="77777777" w:rsidR="00091050" w:rsidRPr="006B3A52" w:rsidRDefault="00000000">
            <w:pPr>
              <w:pStyle w:val="aff8"/>
            </w:pPr>
            <w:r w:rsidRPr="006B3A52">
              <w:rPr>
                <w:color w:val="000000"/>
              </w:rPr>
              <w:t>2.09E-06</w:t>
            </w:r>
          </w:p>
        </w:tc>
        <w:tc>
          <w:tcPr>
            <w:tcW w:w="478" w:type="pct"/>
            <w:noWrap/>
            <w:vAlign w:val="center"/>
          </w:tcPr>
          <w:p w14:paraId="3F35FBCB" w14:textId="77777777" w:rsidR="00091050" w:rsidRPr="006B3A52" w:rsidRDefault="00000000">
            <w:pPr>
              <w:pStyle w:val="aff8"/>
            </w:pPr>
            <w:r w:rsidRPr="006B3A52">
              <w:rPr>
                <w:color w:val="000000"/>
              </w:rPr>
              <w:t>平均值</w:t>
            </w:r>
          </w:p>
        </w:tc>
        <w:tc>
          <w:tcPr>
            <w:tcW w:w="478" w:type="pct"/>
            <w:noWrap/>
            <w:vAlign w:val="center"/>
          </w:tcPr>
          <w:p w14:paraId="15097D0E" w14:textId="77777777" w:rsidR="00091050" w:rsidRPr="006B3A52" w:rsidRDefault="00000000">
            <w:pPr>
              <w:pStyle w:val="aff8"/>
            </w:pPr>
            <w:r w:rsidRPr="006B3A52">
              <w:rPr>
                <w:color w:val="000000"/>
              </w:rPr>
              <w:t>0.0005</w:t>
            </w:r>
          </w:p>
        </w:tc>
        <w:tc>
          <w:tcPr>
            <w:tcW w:w="478" w:type="pct"/>
            <w:noWrap/>
            <w:vAlign w:val="center"/>
          </w:tcPr>
          <w:p w14:paraId="280F418D" w14:textId="77777777" w:rsidR="00091050" w:rsidRPr="006B3A52" w:rsidRDefault="00000000">
            <w:pPr>
              <w:pStyle w:val="aff8"/>
            </w:pPr>
            <w:r w:rsidRPr="006B3A52">
              <w:rPr>
                <w:color w:val="000000"/>
              </w:rPr>
              <w:t>0.42</w:t>
            </w:r>
          </w:p>
        </w:tc>
        <w:tc>
          <w:tcPr>
            <w:tcW w:w="311" w:type="pct"/>
            <w:noWrap/>
            <w:vAlign w:val="center"/>
          </w:tcPr>
          <w:p w14:paraId="6C52924A" w14:textId="77777777" w:rsidR="00091050" w:rsidRPr="006B3A52" w:rsidRDefault="00000000">
            <w:pPr>
              <w:pStyle w:val="aff8"/>
            </w:pPr>
            <w:r w:rsidRPr="006B3A52">
              <w:rPr>
                <w:color w:val="000000"/>
              </w:rPr>
              <w:t>达标</w:t>
            </w:r>
          </w:p>
        </w:tc>
      </w:tr>
      <w:tr w:rsidR="00091050" w:rsidRPr="006B3A52" w14:paraId="55AA61F9" w14:textId="77777777">
        <w:tc>
          <w:tcPr>
            <w:tcW w:w="199" w:type="pct"/>
            <w:noWrap/>
            <w:vAlign w:val="center"/>
          </w:tcPr>
          <w:p w14:paraId="75B3E7ED" w14:textId="77777777" w:rsidR="00091050" w:rsidRPr="006B3A52" w:rsidRDefault="00000000">
            <w:pPr>
              <w:pStyle w:val="aff8"/>
            </w:pPr>
            <w:r w:rsidRPr="006B3A52">
              <w:rPr>
                <w:rFonts w:hint="eastAsia"/>
              </w:rPr>
              <w:t>2</w:t>
            </w:r>
          </w:p>
        </w:tc>
        <w:tc>
          <w:tcPr>
            <w:tcW w:w="666" w:type="pct"/>
            <w:noWrap/>
            <w:vAlign w:val="center"/>
          </w:tcPr>
          <w:p w14:paraId="11D5742C"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05" w:type="pct"/>
            <w:noWrap/>
            <w:vAlign w:val="center"/>
          </w:tcPr>
          <w:p w14:paraId="44D6863D" w14:textId="77777777" w:rsidR="00091050" w:rsidRPr="006B3A52" w:rsidRDefault="00000000">
            <w:pPr>
              <w:pStyle w:val="aff8"/>
            </w:pPr>
            <w:r w:rsidRPr="006B3A52">
              <w:t>-175,2753</w:t>
            </w:r>
          </w:p>
        </w:tc>
        <w:tc>
          <w:tcPr>
            <w:tcW w:w="451" w:type="pct"/>
            <w:noWrap/>
            <w:vAlign w:val="center"/>
          </w:tcPr>
          <w:p w14:paraId="74E8AC39" w14:textId="77777777" w:rsidR="00091050" w:rsidRPr="006B3A52" w:rsidRDefault="00000000">
            <w:pPr>
              <w:pStyle w:val="aff8"/>
            </w:pPr>
            <w:r w:rsidRPr="006B3A52">
              <w:t>1291.12</w:t>
            </w:r>
          </w:p>
        </w:tc>
        <w:tc>
          <w:tcPr>
            <w:tcW w:w="478" w:type="pct"/>
            <w:noWrap/>
            <w:vAlign w:val="center"/>
          </w:tcPr>
          <w:p w14:paraId="1D23ED49" w14:textId="77777777" w:rsidR="00091050" w:rsidRPr="006B3A52" w:rsidRDefault="00000000">
            <w:pPr>
              <w:pStyle w:val="aff8"/>
            </w:pPr>
            <w:r w:rsidRPr="006B3A52">
              <w:t>0</w:t>
            </w:r>
          </w:p>
        </w:tc>
        <w:tc>
          <w:tcPr>
            <w:tcW w:w="478" w:type="pct"/>
            <w:noWrap/>
            <w:vAlign w:val="center"/>
          </w:tcPr>
          <w:p w14:paraId="0652D6A0" w14:textId="77777777" w:rsidR="00091050" w:rsidRPr="006B3A52" w:rsidRDefault="00000000">
            <w:pPr>
              <w:pStyle w:val="aff8"/>
            </w:pPr>
            <w:r w:rsidRPr="006B3A52">
              <w:rPr>
                <w:color w:val="000000"/>
              </w:rPr>
              <w:t>年平均</w:t>
            </w:r>
          </w:p>
        </w:tc>
        <w:tc>
          <w:tcPr>
            <w:tcW w:w="478" w:type="pct"/>
            <w:noWrap/>
            <w:vAlign w:val="center"/>
          </w:tcPr>
          <w:p w14:paraId="33006815" w14:textId="77777777" w:rsidR="00091050" w:rsidRPr="006B3A52" w:rsidRDefault="00000000">
            <w:pPr>
              <w:pStyle w:val="aff8"/>
            </w:pPr>
            <w:r w:rsidRPr="006B3A52">
              <w:rPr>
                <w:color w:val="000000"/>
              </w:rPr>
              <w:t>9.7E-07</w:t>
            </w:r>
          </w:p>
        </w:tc>
        <w:tc>
          <w:tcPr>
            <w:tcW w:w="478" w:type="pct"/>
            <w:noWrap/>
            <w:vAlign w:val="center"/>
          </w:tcPr>
          <w:p w14:paraId="31A5AAB2" w14:textId="77777777" w:rsidR="00091050" w:rsidRPr="006B3A52" w:rsidRDefault="00000000">
            <w:pPr>
              <w:pStyle w:val="aff8"/>
            </w:pPr>
            <w:r w:rsidRPr="006B3A52">
              <w:rPr>
                <w:color w:val="000000"/>
              </w:rPr>
              <w:t>平均值</w:t>
            </w:r>
          </w:p>
        </w:tc>
        <w:tc>
          <w:tcPr>
            <w:tcW w:w="478" w:type="pct"/>
            <w:noWrap/>
            <w:vAlign w:val="center"/>
          </w:tcPr>
          <w:p w14:paraId="3B9249ED" w14:textId="77777777" w:rsidR="00091050" w:rsidRPr="006B3A52" w:rsidRDefault="00000000">
            <w:pPr>
              <w:pStyle w:val="aff8"/>
            </w:pPr>
            <w:r w:rsidRPr="006B3A52">
              <w:rPr>
                <w:color w:val="000000"/>
              </w:rPr>
              <w:t>0.0005</w:t>
            </w:r>
          </w:p>
        </w:tc>
        <w:tc>
          <w:tcPr>
            <w:tcW w:w="478" w:type="pct"/>
            <w:noWrap/>
            <w:vAlign w:val="center"/>
          </w:tcPr>
          <w:p w14:paraId="762AEC13" w14:textId="77777777" w:rsidR="00091050" w:rsidRPr="006B3A52" w:rsidRDefault="00000000">
            <w:pPr>
              <w:pStyle w:val="aff8"/>
            </w:pPr>
            <w:r w:rsidRPr="006B3A52">
              <w:rPr>
                <w:color w:val="000000"/>
              </w:rPr>
              <w:t>0.19</w:t>
            </w:r>
          </w:p>
        </w:tc>
        <w:tc>
          <w:tcPr>
            <w:tcW w:w="311" w:type="pct"/>
            <w:noWrap/>
            <w:vAlign w:val="center"/>
          </w:tcPr>
          <w:p w14:paraId="67AF9314" w14:textId="77777777" w:rsidR="00091050" w:rsidRPr="006B3A52" w:rsidRDefault="00000000">
            <w:pPr>
              <w:pStyle w:val="aff8"/>
            </w:pPr>
            <w:r w:rsidRPr="006B3A52">
              <w:rPr>
                <w:color w:val="000000"/>
              </w:rPr>
              <w:t>达标</w:t>
            </w:r>
          </w:p>
        </w:tc>
      </w:tr>
      <w:tr w:rsidR="00091050" w:rsidRPr="006B3A52" w14:paraId="606BA3FE" w14:textId="77777777">
        <w:tc>
          <w:tcPr>
            <w:tcW w:w="199" w:type="pct"/>
            <w:noWrap/>
            <w:vAlign w:val="center"/>
          </w:tcPr>
          <w:p w14:paraId="047D6307" w14:textId="77777777" w:rsidR="00091050" w:rsidRPr="006B3A52" w:rsidRDefault="00000000">
            <w:pPr>
              <w:pStyle w:val="aff8"/>
            </w:pPr>
            <w:r w:rsidRPr="006B3A52">
              <w:rPr>
                <w:rFonts w:hint="eastAsia"/>
              </w:rPr>
              <w:t>3</w:t>
            </w:r>
          </w:p>
        </w:tc>
        <w:tc>
          <w:tcPr>
            <w:tcW w:w="666" w:type="pct"/>
            <w:noWrap/>
            <w:vAlign w:val="center"/>
          </w:tcPr>
          <w:p w14:paraId="594CC7A7" w14:textId="77777777" w:rsidR="00091050" w:rsidRPr="006B3A52" w:rsidRDefault="00000000">
            <w:pPr>
              <w:pStyle w:val="aff8"/>
            </w:pPr>
            <w:r w:rsidRPr="006B3A52">
              <w:rPr>
                <w:rFonts w:hint="eastAsia"/>
                <w14:ligatures w14:val="standardContextual"/>
              </w:rPr>
              <w:t>兰干村</w:t>
            </w:r>
          </w:p>
        </w:tc>
        <w:tc>
          <w:tcPr>
            <w:tcW w:w="505" w:type="pct"/>
            <w:noWrap/>
            <w:vAlign w:val="center"/>
          </w:tcPr>
          <w:p w14:paraId="71942FC6" w14:textId="77777777" w:rsidR="00091050" w:rsidRPr="006B3A52" w:rsidRDefault="00000000">
            <w:pPr>
              <w:pStyle w:val="aff8"/>
            </w:pPr>
            <w:r w:rsidRPr="006B3A52">
              <w:rPr>
                <w:color w:val="000000"/>
                <w:kern w:val="0"/>
                <w:u w:color="000000"/>
                <w:lang w:bidi="en-US"/>
              </w:rPr>
              <w:t>-718</w:t>
            </w:r>
            <w:r w:rsidRPr="006B3A52">
              <w:rPr>
                <w:color w:val="000000"/>
                <w:kern w:val="0"/>
                <w:u w:color="000000"/>
                <w:lang w:bidi="en-US"/>
              </w:rPr>
              <w:t>，</w:t>
            </w:r>
            <w:r w:rsidRPr="006B3A52">
              <w:rPr>
                <w:color w:val="000000"/>
                <w:kern w:val="0"/>
                <w:u w:color="000000"/>
                <w:lang w:bidi="en-US"/>
              </w:rPr>
              <w:t>229</w:t>
            </w:r>
          </w:p>
        </w:tc>
        <w:tc>
          <w:tcPr>
            <w:tcW w:w="451" w:type="pct"/>
            <w:noWrap/>
            <w:vAlign w:val="center"/>
          </w:tcPr>
          <w:p w14:paraId="5CF9C487" w14:textId="77777777" w:rsidR="00091050" w:rsidRPr="006B3A52" w:rsidRDefault="00000000">
            <w:pPr>
              <w:pStyle w:val="aff8"/>
            </w:pPr>
            <w:r w:rsidRPr="006B3A52">
              <w:rPr>
                <w14:ligatures w14:val="standardContextual"/>
              </w:rPr>
              <w:t>1301.01</w:t>
            </w:r>
          </w:p>
        </w:tc>
        <w:tc>
          <w:tcPr>
            <w:tcW w:w="478" w:type="pct"/>
            <w:noWrap/>
            <w:vAlign w:val="center"/>
          </w:tcPr>
          <w:p w14:paraId="74F543C9" w14:textId="77777777" w:rsidR="00091050" w:rsidRPr="006B3A52" w:rsidRDefault="00000000">
            <w:pPr>
              <w:pStyle w:val="aff8"/>
            </w:pPr>
            <w:r w:rsidRPr="006B3A52">
              <w:t>0</w:t>
            </w:r>
          </w:p>
        </w:tc>
        <w:tc>
          <w:tcPr>
            <w:tcW w:w="478" w:type="pct"/>
            <w:noWrap/>
            <w:vAlign w:val="center"/>
          </w:tcPr>
          <w:p w14:paraId="00366092" w14:textId="77777777" w:rsidR="00091050" w:rsidRPr="006B3A52" w:rsidRDefault="00000000">
            <w:pPr>
              <w:pStyle w:val="aff8"/>
            </w:pPr>
            <w:r w:rsidRPr="006B3A52">
              <w:rPr>
                <w:color w:val="000000"/>
              </w:rPr>
              <w:t>年平均</w:t>
            </w:r>
          </w:p>
        </w:tc>
        <w:tc>
          <w:tcPr>
            <w:tcW w:w="478" w:type="pct"/>
            <w:noWrap/>
            <w:vAlign w:val="center"/>
          </w:tcPr>
          <w:p w14:paraId="41237FE7" w14:textId="77777777" w:rsidR="00091050" w:rsidRPr="006B3A52" w:rsidRDefault="00000000">
            <w:pPr>
              <w:pStyle w:val="aff8"/>
            </w:pPr>
            <w:r w:rsidRPr="006B3A52">
              <w:rPr>
                <w:color w:val="000000"/>
              </w:rPr>
              <w:t>5.92E-06</w:t>
            </w:r>
          </w:p>
        </w:tc>
        <w:tc>
          <w:tcPr>
            <w:tcW w:w="478" w:type="pct"/>
            <w:noWrap/>
            <w:vAlign w:val="center"/>
          </w:tcPr>
          <w:p w14:paraId="09EEA9F9" w14:textId="77777777" w:rsidR="00091050" w:rsidRPr="006B3A52" w:rsidRDefault="00000000">
            <w:pPr>
              <w:pStyle w:val="aff8"/>
            </w:pPr>
            <w:r w:rsidRPr="006B3A52">
              <w:rPr>
                <w:color w:val="000000"/>
              </w:rPr>
              <w:t>平均值</w:t>
            </w:r>
          </w:p>
        </w:tc>
        <w:tc>
          <w:tcPr>
            <w:tcW w:w="478" w:type="pct"/>
            <w:noWrap/>
            <w:vAlign w:val="center"/>
          </w:tcPr>
          <w:p w14:paraId="23FB6A49" w14:textId="77777777" w:rsidR="00091050" w:rsidRPr="006B3A52" w:rsidRDefault="00000000">
            <w:pPr>
              <w:pStyle w:val="aff8"/>
            </w:pPr>
            <w:r w:rsidRPr="006B3A52">
              <w:rPr>
                <w:color w:val="000000"/>
              </w:rPr>
              <w:t>0.0005</w:t>
            </w:r>
          </w:p>
        </w:tc>
        <w:tc>
          <w:tcPr>
            <w:tcW w:w="478" w:type="pct"/>
            <w:noWrap/>
            <w:vAlign w:val="center"/>
          </w:tcPr>
          <w:p w14:paraId="7F29282A" w14:textId="77777777" w:rsidR="00091050" w:rsidRPr="006B3A52" w:rsidRDefault="00000000">
            <w:pPr>
              <w:pStyle w:val="aff8"/>
            </w:pPr>
            <w:r w:rsidRPr="006B3A52">
              <w:rPr>
                <w:color w:val="000000"/>
              </w:rPr>
              <w:t>1.18</w:t>
            </w:r>
          </w:p>
        </w:tc>
        <w:tc>
          <w:tcPr>
            <w:tcW w:w="311" w:type="pct"/>
            <w:noWrap/>
            <w:vAlign w:val="center"/>
          </w:tcPr>
          <w:p w14:paraId="68F6D58E" w14:textId="77777777" w:rsidR="00091050" w:rsidRPr="006B3A52" w:rsidRDefault="00000000">
            <w:pPr>
              <w:pStyle w:val="aff8"/>
            </w:pPr>
            <w:r w:rsidRPr="006B3A52">
              <w:rPr>
                <w:color w:val="000000"/>
              </w:rPr>
              <w:t>达标</w:t>
            </w:r>
          </w:p>
        </w:tc>
      </w:tr>
      <w:tr w:rsidR="00091050" w:rsidRPr="006B3A52" w14:paraId="51F59020" w14:textId="77777777">
        <w:tc>
          <w:tcPr>
            <w:tcW w:w="199" w:type="pct"/>
            <w:noWrap/>
            <w:vAlign w:val="center"/>
          </w:tcPr>
          <w:p w14:paraId="1C7F2756" w14:textId="77777777" w:rsidR="00091050" w:rsidRPr="006B3A52" w:rsidRDefault="00000000">
            <w:pPr>
              <w:pStyle w:val="aff8"/>
            </w:pPr>
            <w:r w:rsidRPr="006B3A52">
              <w:rPr>
                <w:rFonts w:hint="eastAsia"/>
              </w:rPr>
              <w:t>4</w:t>
            </w:r>
          </w:p>
        </w:tc>
        <w:tc>
          <w:tcPr>
            <w:tcW w:w="666" w:type="pct"/>
            <w:noWrap/>
            <w:vAlign w:val="center"/>
          </w:tcPr>
          <w:p w14:paraId="5514BC79" w14:textId="77777777" w:rsidR="00091050" w:rsidRPr="006B3A52" w:rsidRDefault="00000000">
            <w:pPr>
              <w:pStyle w:val="aff8"/>
            </w:pPr>
            <w:r w:rsidRPr="006B3A52">
              <w:rPr>
                <w:rFonts w:hint="eastAsia"/>
                <w14:ligatures w14:val="standardContextual"/>
              </w:rPr>
              <w:t>萨依巴格村</w:t>
            </w:r>
          </w:p>
        </w:tc>
        <w:tc>
          <w:tcPr>
            <w:tcW w:w="505" w:type="pct"/>
            <w:noWrap/>
            <w:vAlign w:val="center"/>
          </w:tcPr>
          <w:p w14:paraId="178F4A92" w14:textId="77777777" w:rsidR="00091050" w:rsidRPr="006B3A52" w:rsidRDefault="00000000">
            <w:pPr>
              <w:pStyle w:val="aff8"/>
            </w:pPr>
            <w:r w:rsidRPr="006B3A52">
              <w:rPr>
                <w:color w:val="000000"/>
                <w:kern w:val="0"/>
                <w:u w:color="000000"/>
                <w:lang w:bidi="en-US"/>
              </w:rPr>
              <w:t>-1255</w:t>
            </w:r>
            <w:r w:rsidRPr="006B3A52">
              <w:rPr>
                <w:color w:val="000000"/>
                <w:kern w:val="0"/>
                <w:u w:color="000000"/>
                <w:lang w:bidi="en-US"/>
              </w:rPr>
              <w:t>，</w:t>
            </w:r>
            <w:r w:rsidRPr="006B3A52">
              <w:rPr>
                <w:color w:val="000000"/>
                <w:kern w:val="0"/>
                <w:u w:color="000000"/>
                <w:lang w:bidi="en-US"/>
              </w:rPr>
              <w:t>-98</w:t>
            </w:r>
          </w:p>
        </w:tc>
        <w:tc>
          <w:tcPr>
            <w:tcW w:w="451" w:type="pct"/>
            <w:noWrap/>
            <w:vAlign w:val="center"/>
          </w:tcPr>
          <w:p w14:paraId="6F2C89FE" w14:textId="77777777" w:rsidR="00091050" w:rsidRPr="006B3A52" w:rsidRDefault="00000000">
            <w:pPr>
              <w:pStyle w:val="aff8"/>
            </w:pPr>
            <w:r w:rsidRPr="006B3A52">
              <w:rPr>
                <w14:ligatures w14:val="standardContextual"/>
              </w:rPr>
              <w:t>1309.35</w:t>
            </w:r>
          </w:p>
        </w:tc>
        <w:tc>
          <w:tcPr>
            <w:tcW w:w="478" w:type="pct"/>
            <w:noWrap/>
            <w:vAlign w:val="center"/>
          </w:tcPr>
          <w:p w14:paraId="1AB6D601" w14:textId="77777777" w:rsidR="00091050" w:rsidRPr="006B3A52" w:rsidRDefault="00000000">
            <w:pPr>
              <w:pStyle w:val="aff8"/>
            </w:pPr>
            <w:r w:rsidRPr="006B3A52">
              <w:t>0</w:t>
            </w:r>
          </w:p>
        </w:tc>
        <w:tc>
          <w:tcPr>
            <w:tcW w:w="478" w:type="pct"/>
            <w:noWrap/>
            <w:vAlign w:val="center"/>
          </w:tcPr>
          <w:p w14:paraId="733C9A3C" w14:textId="77777777" w:rsidR="00091050" w:rsidRPr="006B3A52" w:rsidRDefault="00000000">
            <w:pPr>
              <w:pStyle w:val="aff8"/>
            </w:pPr>
            <w:r w:rsidRPr="006B3A52">
              <w:rPr>
                <w:color w:val="000000"/>
              </w:rPr>
              <w:t>年平均</w:t>
            </w:r>
          </w:p>
        </w:tc>
        <w:tc>
          <w:tcPr>
            <w:tcW w:w="478" w:type="pct"/>
            <w:noWrap/>
            <w:vAlign w:val="center"/>
          </w:tcPr>
          <w:p w14:paraId="76F5E0A3" w14:textId="77777777" w:rsidR="00091050" w:rsidRPr="006B3A52" w:rsidRDefault="00000000">
            <w:pPr>
              <w:pStyle w:val="aff8"/>
            </w:pPr>
            <w:r w:rsidRPr="006B3A52">
              <w:rPr>
                <w:color w:val="000000"/>
              </w:rPr>
              <w:t>4.82E-06</w:t>
            </w:r>
          </w:p>
        </w:tc>
        <w:tc>
          <w:tcPr>
            <w:tcW w:w="478" w:type="pct"/>
            <w:noWrap/>
            <w:vAlign w:val="center"/>
          </w:tcPr>
          <w:p w14:paraId="51B7BC55" w14:textId="77777777" w:rsidR="00091050" w:rsidRPr="006B3A52" w:rsidRDefault="00000000">
            <w:pPr>
              <w:pStyle w:val="aff8"/>
            </w:pPr>
            <w:r w:rsidRPr="006B3A52">
              <w:rPr>
                <w:color w:val="000000"/>
              </w:rPr>
              <w:t>平均值</w:t>
            </w:r>
          </w:p>
        </w:tc>
        <w:tc>
          <w:tcPr>
            <w:tcW w:w="478" w:type="pct"/>
            <w:noWrap/>
            <w:vAlign w:val="center"/>
          </w:tcPr>
          <w:p w14:paraId="10C0F11B" w14:textId="77777777" w:rsidR="00091050" w:rsidRPr="006B3A52" w:rsidRDefault="00000000">
            <w:pPr>
              <w:pStyle w:val="aff8"/>
            </w:pPr>
            <w:r w:rsidRPr="006B3A52">
              <w:rPr>
                <w:color w:val="000000"/>
              </w:rPr>
              <w:t>0.0005</w:t>
            </w:r>
          </w:p>
        </w:tc>
        <w:tc>
          <w:tcPr>
            <w:tcW w:w="478" w:type="pct"/>
            <w:noWrap/>
            <w:vAlign w:val="center"/>
          </w:tcPr>
          <w:p w14:paraId="54EE65AF" w14:textId="77777777" w:rsidR="00091050" w:rsidRPr="006B3A52" w:rsidRDefault="00000000">
            <w:pPr>
              <w:pStyle w:val="aff8"/>
            </w:pPr>
            <w:r w:rsidRPr="006B3A52">
              <w:rPr>
                <w:color w:val="000000"/>
              </w:rPr>
              <w:t>0.96</w:t>
            </w:r>
          </w:p>
        </w:tc>
        <w:tc>
          <w:tcPr>
            <w:tcW w:w="311" w:type="pct"/>
            <w:noWrap/>
            <w:vAlign w:val="center"/>
          </w:tcPr>
          <w:p w14:paraId="58BFD259" w14:textId="77777777" w:rsidR="00091050" w:rsidRPr="006B3A52" w:rsidRDefault="00000000">
            <w:pPr>
              <w:pStyle w:val="aff8"/>
            </w:pPr>
            <w:r w:rsidRPr="006B3A52">
              <w:rPr>
                <w:color w:val="000000"/>
              </w:rPr>
              <w:t>达标</w:t>
            </w:r>
          </w:p>
        </w:tc>
      </w:tr>
      <w:tr w:rsidR="00091050" w:rsidRPr="006B3A52" w14:paraId="3AB0F7D2" w14:textId="77777777">
        <w:tc>
          <w:tcPr>
            <w:tcW w:w="199" w:type="pct"/>
            <w:noWrap/>
            <w:vAlign w:val="center"/>
          </w:tcPr>
          <w:p w14:paraId="54A6F5C3" w14:textId="77777777" w:rsidR="00091050" w:rsidRPr="006B3A52" w:rsidRDefault="00000000">
            <w:pPr>
              <w:pStyle w:val="aff8"/>
            </w:pPr>
            <w:r w:rsidRPr="006B3A52">
              <w:rPr>
                <w:rFonts w:hint="eastAsia"/>
              </w:rPr>
              <w:t>5</w:t>
            </w:r>
          </w:p>
        </w:tc>
        <w:tc>
          <w:tcPr>
            <w:tcW w:w="666" w:type="pct"/>
            <w:noWrap/>
            <w:vAlign w:val="center"/>
          </w:tcPr>
          <w:p w14:paraId="242F2763" w14:textId="77777777" w:rsidR="00091050" w:rsidRPr="006B3A52" w:rsidRDefault="00000000">
            <w:pPr>
              <w:pStyle w:val="aff8"/>
            </w:pPr>
            <w:r w:rsidRPr="006B3A52">
              <w:rPr>
                <w:rFonts w:hint="eastAsia"/>
                <w14:ligatures w14:val="standardContextual"/>
              </w:rPr>
              <w:t>帕特</w:t>
            </w:r>
            <w:proofErr w:type="gramStart"/>
            <w:r w:rsidRPr="006B3A52">
              <w:rPr>
                <w:rFonts w:hint="eastAsia"/>
                <w14:ligatures w14:val="standardContextual"/>
              </w:rPr>
              <w:t>曼</w:t>
            </w:r>
            <w:proofErr w:type="gramEnd"/>
            <w:r w:rsidRPr="006B3A52">
              <w:rPr>
                <w:rFonts w:hint="eastAsia"/>
                <w14:ligatures w14:val="standardContextual"/>
              </w:rPr>
              <w:t>喀什村</w:t>
            </w:r>
          </w:p>
        </w:tc>
        <w:tc>
          <w:tcPr>
            <w:tcW w:w="505" w:type="pct"/>
            <w:noWrap/>
            <w:vAlign w:val="center"/>
          </w:tcPr>
          <w:p w14:paraId="4006C9DF" w14:textId="77777777" w:rsidR="00091050" w:rsidRPr="006B3A52" w:rsidRDefault="00000000">
            <w:pPr>
              <w:pStyle w:val="aff8"/>
            </w:pPr>
            <w:r w:rsidRPr="006B3A52">
              <w:rPr>
                <w:color w:val="000000"/>
                <w:kern w:val="0"/>
                <w:u w:color="000000"/>
                <w:lang w:bidi="en-US"/>
              </w:rPr>
              <w:t>-1200</w:t>
            </w:r>
            <w:r w:rsidRPr="006B3A52">
              <w:rPr>
                <w:color w:val="000000"/>
                <w:kern w:val="0"/>
                <w:u w:color="000000"/>
                <w:lang w:bidi="en-US"/>
              </w:rPr>
              <w:t>，</w:t>
            </w:r>
            <w:r w:rsidRPr="006B3A52">
              <w:rPr>
                <w:color w:val="000000"/>
                <w:kern w:val="0"/>
                <w:u w:color="000000"/>
                <w:lang w:bidi="en-US"/>
              </w:rPr>
              <w:t>-28</w:t>
            </w:r>
          </w:p>
        </w:tc>
        <w:tc>
          <w:tcPr>
            <w:tcW w:w="451" w:type="pct"/>
            <w:noWrap/>
            <w:vAlign w:val="center"/>
          </w:tcPr>
          <w:p w14:paraId="5F7B3FBC" w14:textId="77777777" w:rsidR="00091050" w:rsidRPr="006B3A52" w:rsidRDefault="00000000">
            <w:pPr>
              <w:pStyle w:val="aff8"/>
            </w:pPr>
            <w:r w:rsidRPr="006B3A52">
              <w:rPr>
                <w14:ligatures w14:val="standardContextual"/>
              </w:rPr>
              <w:t>1315.07</w:t>
            </w:r>
          </w:p>
        </w:tc>
        <w:tc>
          <w:tcPr>
            <w:tcW w:w="478" w:type="pct"/>
            <w:noWrap/>
            <w:vAlign w:val="center"/>
          </w:tcPr>
          <w:p w14:paraId="1648F354" w14:textId="77777777" w:rsidR="00091050" w:rsidRPr="006B3A52" w:rsidRDefault="00000000">
            <w:pPr>
              <w:pStyle w:val="aff8"/>
            </w:pPr>
            <w:r w:rsidRPr="006B3A52">
              <w:t>0</w:t>
            </w:r>
          </w:p>
        </w:tc>
        <w:tc>
          <w:tcPr>
            <w:tcW w:w="478" w:type="pct"/>
            <w:noWrap/>
            <w:vAlign w:val="center"/>
          </w:tcPr>
          <w:p w14:paraId="07ABA3CD" w14:textId="77777777" w:rsidR="00091050" w:rsidRPr="006B3A52" w:rsidRDefault="00000000">
            <w:pPr>
              <w:pStyle w:val="aff8"/>
            </w:pPr>
            <w:r w:rsidRPr="006B3A52">
              <w:rPr>
                <w:color w:val="000000"/>
              </w:rPr>
              <w:t>年平均</w:t>
            </w:r>
          </w:p>
        </w:tc>
        <w:tc>
          <w:tcPr>
            <w:tcW w:w="478" w:type="pct"/>
            <w:noWrap/>
            <w:vAlign w:val="center"/>
          </w:tcPr>
          <w:p w14:paraId="5EB7B17C" w14:textId="77777777" w:rsidR="00091050" w:rsidRPr="006B3A52" w:rsidRDefault="00000000">
            <w:pPr>
              <w:pStyle w:val="aff8"/>
            </w:pPr>
            <w:r w:rsidRPr="006B3A52">
              <w:rPr>
                <w:color w:val="000000"/>
              </w:rPr>
              <w:t>2.54E-06</w:t>
            </w:r>
          </w:p>
        </w:tc>
        <w:tc>
          <w:tcPr>
            <w:tcW w:w="478" w:type="pct"/>
            <w:noWrap/>
            <w:vAlign w:val="center"/>
          </w:tcPr>
          <w:p w14:paraId="4820BCDC" w14:textId="77777777" w:rsidR="00091050" w:rsidRPr="006B3A52" w:rsidRDefault="00000000">
            <w:pPr>
              <w:pStyle w:val="aff8"/>
            </w:pPr>
            <w:r w:rsidRPr="006B3A52">
              <w:rPr>
                <w:color w:val="000000"/>
              </w:rPr>
              <w:t>平均值</w:t>
            </w:r>
          </w:p>
        </w:tc>
        <w:tc>
          <w:tcPr>
            <w:tcW w:w="478" w:type="pct"/>
            <w:noWrap/>
            <w:vAlign w:val="center"/>
          </w:tcPr>
          <w:p w14:paraId="2AFA2375" w14:textId="77777777" w:rsidR="00091050" w:rsidRPr="006B3A52" w:rsidRDefault="00000000">
            <w:pPr>
              <w:pStyle w:val="aff8"/>
            </w:pPr>
            <w:r w:rsidRPr="006B3A52">
              <w:rPr>
                <w:color w:val="000000"/>
              </w:rPr>
              <w:t>0.0005</w:t>
            </w:r>
          </w:p>
        </w:tc>
        <w:tc>
          <w:tcPr>
            <w:tcW w:w="478" w:type="pct"/>
            <w:noWrap/>
            <w:vAlign w:val="center"/>
          </w:tcPr>
          <w:p w14:paraId="592F09AF" w14:textId="77777777" w:rsidR="00091050" w:rsidRPr="006B3A52" w:rsidRDefault="00000000">
            <w:pPr>
              <w:pStyle w:val="aff8"/>
            </w:pPr>
            <w:r w:rsidRPr="006B3A52">
              <w:rPr>
                <w:color w:val="000000"/>
              </w:rPr>
              <w:t>0.51</w:t>
            </w:r>
          </w:p>
        </w:tc>
        <w:tc>
          <w:tcPr>
            <w:tcW w:w="311" w:type="pct"/>
            <w:noWrap/>
            <w:vAlign w:val="center"/>
          </w:tcPr>
          <w:p w14:paraId="7C9351AB" w14:textId="77777777" w:rsidR="00091050" w:rsidRPr="006B3A52" w:rsidRDefault="00000000">
            <w:pPr>
              <w:pStyle w:val="aff8"/>
            </w:pPr>
            <w:r w:rsidRPr="006B3A52">
              <w:rPr>
                <w:color w:val="000000"/>
              </w:rPr>
              <w:t>达标</w:t>
            </w:r>
          </w:p>
        </w:tc>
      </w:tr>
      <w:tr w:rsidR="00091050" w:rsidRPr="006B3A52" w14:paraId="07F6F470" w14:textId="77777777">
        <w:tc>
          <w:tcPr>
            <w:tcW w:w="199" w:type="pct"/>
            <w:noWrap/>
            <w:vAlign w:val="center"/>
          </w:tcPr>
          <w:p w14:paraId="321FFFF1" w14:textId="77777777" w:rsidR="00091050" w:rsidRPr="006B3A52" w:rsidRDefault="00000000">
            <w:pPr>
              <w:pStyle w:val="aff8"/>
            </w:pPr>
            <w:r w:rsidRPr="006B3A52">
              <w:rPr>
                <w:rFonts w:hint="eastAsia"/>
              </w:rPr>
              <w:t>6</w:t>
            </w:r>
          </w:p>
        </w:tc>
        <w:tc>
          <w:tcPr>
            <w:tcW w:w="666" w:type="pct"/>
            <w:noWrap/>
            <w:vAlign w:val="center"/>
          </w:tcPr>
          <w:p w14:paraId="10AA936D" w14:textId="77777777" w:rsidR="00091050" w:rsidRPr="006B3A52" w:rsidRDefault="00000000">
            <w:pPr>
              <w:pStyle w:val="aff8"/>
            </w:pPr>
            <w:r w:rsidRPr="006B3A52">
              <w:rPr>
                <w:rFonts w:hint="eastAsia"/>
                <w14:ligatures w14:val="standardContextual"/>
              </w:rPr>
              <w:t>喀勒</w:t>
            </w:r>
            <w:proofErr w:type="gramStart"/>
            <w:r w:rsidRPr="006B3A52">
              <w:rPr>
                <w:rFonts w:hint="eastAsia"/>
                <w14:ligatures w14:val="standardContextual"/>
              </w:rPr>
              <w:t>提拉村</w:t>
            </w:r>
            <w:proofErr w:type="gramEnd"/>
          </w:p>
        </w:tc>
        <w:tc>
          <w:tcPr>
            <w:tcW w:w="505" w:type="pct"/>
            <w:noWrap/>
            <w:vAlign w:val="center"/>
          </w:tcPr>
          <w:p w14:paraId="7AE66C06" w14:textId="77777777" w:rsidR="00091050" w:rsidRPr="006B3A52" w:rsidRDefault="00000000">
            <w:pPr>
              <w:pStyle w:val="aff8"/>
            </w:pPr>
            <w:r w:rsidRPr="006B3A52">
              <w:rPr>
                <w:color w:val="000000"/>
                <w:kern w:val="0"/>
                <w:u w:color="000000"/>
                <w:lang w:bidi="en-US"/>
              </w:rPr>
              <w:t>-2692</w:t>
            </w:r>
            <w:r w:rsidRPr="006B3A52">
              <w:rPr>
                <w:color w:val="000000"/>
                <w:kern w:val="0"/>
                <w:u w:color="000000"/>
                <w:lang w:bidi="en-US"/>
              </w:rPr>
              <w:t>，</w:t>
            </w:r>
            <w:r w:rsidRPr="006B3A52">
              <w:rPr>
                <w:color w:val="000000"/>
                <w:kern w:val="0"/>
                <w:u w:color="000000"/>
                <w:lang w:bidi="en-US"/>
              </w:rPr>
              <w:t>-17</w:t>
            </w:r>
          </w:p>
        </w:tc>
        <w:tc>
          <w:tcPr>
            <w:tcW w:w="451" w:type="pct"/>
            <w:noWrap/>
            <w:vAlign w:val="center"/>
          </w:tcPr>
          <w:p w14:paraId="74CB218E" w14:textId="77777777" w:rsidR="00091050" w:rsidRPr="006B3A52" w:rsidRDefault="00000000">
            <w:pPr>
              <w:pStyle w:val="aff8"/>
            </w:pPr>
            <w:r w:rsidRPr="006B3A52">
              <w:rPr>
                <w14:ligatures w14:val="standardContextual"/>
              </w:rPr>
              <w:t>1313.87</w:t>
            </w:r>
          </w:p>
        </w:tc>
        <w:tc>
          <w:tcPr>
            <w:tcW w:w="478" w:type="pct"/>
            <w:noWrap/>
            <w:vAlign w:val="center"/>
          </w:tcPr>
          <w:p w14:paraId="2FD33CB3" w14:textId="77777777" w:rsidR="00091050" w:rsidRPr="006B3A52" w:rsidRDefault="00000000">
            <w:pPr>
              <w:pStyle w:val="aff8"/>
            </w:pPr>
            <w:r w:rsidRPr="006B3A52">
              <w:t>0</w:t>
            </w:r>
          </w:p>
        </w:tc>
        <w:tc>
          <w:tcPr>
            <w:tcW w:w="478" w:type="pct"/>
            <w:noWrap/>
            <w:vAlign w:val="center"/>
          </w:tcPr>
          <w:p w14:paraId="55CC5919" w14:textId="77777777" w:rsidR="00091050" w:rsidRPr="006B3A52" w:rsidRDefault="00000000">
            <w:pPr>
              <w:pStyle w:val="aff8"/>
            </w:pPr>
            <w:r w:rsidRPr="006B3A52">
              <w:rPr>
                <w:color w:val="000000"/>
              </w:rPr>
              <w:t>年平均</w:t>
            </w:r>
          </w:p>
        </w:tc>
        <w:tc>
          <w:tcPr>
            <w:tcW w:w="478" w:type="pct"/>
            <w:noWrap/>
            <w:vAlign w:val="center"/>
          </w:tcPr>
          <w:p w14:paraId="1B82E528" w14:textId="77777777" w:rsidR="00091050" w:rsidRPr="006B3A52" w:rsidRDefault="00000000">
            <w:pPr>
              <w:pStyle w:val="aff8"/>
            </w:pPr>
            <w:r w:rsidRPr="006B3A52">
              <w:rPr>
                <w:color w:val="000000"/>
              </w:rPr>
              <w:t>4.15E-06</w:t>
            </w:r>
          </w:p>
        </w:tc>
        <w:tc>
          <w:tcPr>
            <w:tcW w:w="478" w:type="pct"/>
            <w:noWrap/>
            <w:vAlign w:val="center"/>
          </w:tcPr>
          <w:p w14:paraId="079DF78B" w14:textId="77777777" w:rsidR="00091050" w:rsidRPr="006B3A52" w:rsidRDefault="00000000">
            <w:pPr>
              <w:pStyle w:val="aff8"/>
            </w:pPr>
            <w:r w:rsidRPr="006B3A52">
              <w:rPr>
                <w:color w:val="000000"/>
              </w:rPr>
              <w:t>平均值</w:t>
            </w:r>
          </w:p>
        </w:tc>
        <w:tc>
          <w:tcPr>
            <w:tcW w:w="478" w:type="pct"/>
            <w:noWrap/>
            <w:vAlign w:val="center"/>
          </w:tcPr>
          <w:p w14:paraId="522E31F6" w14:textId="77777777" w:rsidR="00091050" w:rsidRPr="006B3A52" w:rsidRDefault="00000000">
            <w:pPr>
              <w:pStyle w:val="aff8"/>
            </w:pPr>
            <w:r w:rsidRPr="006B3A52">
              <w:rPr>
                <w:color w:val="000000"/>
              </w:rPr>
              <w:t>0.0005</w:t>
            </w:r>
          </w:p>
        </w:tc>
        <w:tc>
          <w:tcPr>
            <w:tcW w:w="478" w:type="pct"/>
            <w:noWrap/>
            <w:vAlign w:val="center"/>
          </w:tcPr>
          <w:p w14:paraId="513F997C" w14:textId="77777777" w:rsidR="00091050" w:rsidRPr="006B3A52" w:rsidRDefault="00000000">
            <w:pPr>
              <w:pStyle w:val="aff8"/>
            </w:pPr>
            <w:r w:rsidRPr="006B3A52">
              <w:rPr>
                <w:color w:val="000000"/>
              </w:rPr>
              <w:t>0.83</w:t>
            </w:r>
          </w:p>
        </w:tc>
        <w:tc>
          <w:tcPr>
            <w:tcW w:w="311" w:type="pct"/>
            <w:noWrap/>
            <w:vAlign w:val="center"/>
          </w:tcPr>
          <w:p w14:paraId="0FF01233" w14:textId="77777777" w:rsidR="00091050" w:rsidRPr="006B3A52" w:rsidRDefault="00000000">
            <w:pPr>
              <w:pStyle w:val="aff8"/>
            </w:pPr>
            <w:r w:rsidRPr="006B3A52">
              <w:rPr>
                <w:color w:val="000000"/>
              </w:rPr>
              <w:t>达标</w:t>
            </w:r>
          </w:p>
        </w:tc>
      </w:tr>
      <w:tr w:rsidR="00091050" w:rsidRPr="006B3A52" w14:paraId="2AF6CFD2" w14:textId="77777777">
        <w:tc>
          <w:tcPr>
            <w:tcW w:w="199" w:type="pct"/>
            <w:noWrap/>
            <w:vAlign w:val="center"/>
          </w:tcPr>
          <w:p w14:paraId="280C3239" w14:textId="77777777" w:rsidR="00091050" w:rsidRPr="006B3A52" w:rsidRDefault="00000000">
            <w:pPr>
              <w:pStyle w:val="aff8"/>
            </w:pPr>
            <w:r w:rsidRPr="006B3A52">
              <w:rPr>
                <w:rFonts w:hint="eastAsia"/>
              </w:rPr>
              <w:t>7</w:t>
            </w:r>
          </w:p>
        </w:tc>
        <w:tc>
          <w:tcPr>
            <w:tcW w:w="666" w:type="pct"/>
            <w:noWrap/>
            <w:vAlign w:val="center"/>
          </w:tcPr>
          <w:p w14:paraId="76EF7DC2" w14:textId="77777777" w:rsidR="00091050" w:rsidRPr="006B3A52" w:rsidRDefault="00000000">
            <w:pPr>
              <w:pStyle w:val="aff8"/>
            </w:pPr>
            <w:r w:rsidRPr="006B3A52">
              <w:rPr>
                <w:rFonts w:hint="eastAsia"/>
              </w:rPr>
              <w:t>网格</w:t>
            </w:r>
          </w:p>
        </w:tc>
        <w:tc>
          <w:tcPr>
            <w:tcW w:w="505" w:type="pct"/>
            <w:noWrap/>
            <w:vAlign w:val="center"/>
          </w:tcPr>
          <w:p w14:paraId="5CB87F80" w14:textId="77777777" w:rsidR="00091050" w:rsidRPr="006B3A52" w:rsidRDefault="00000000">
            <w:pPr>
              <w:pStyle w:val="aff8"/>
            </w:pPr>
            <w:r w:rsidRPr="006B3A52">
              <w:rPr>
                <w:rFonts w:hint="eastAsia"/>
              </w:rPr>
              <w:t>100</w:t>
            </w:r>
            <w:r w:rsidRPr="006B3A52">
              <w:t>,0</w:t>
            </w:r>
          </w:p>
        </w:tc>
        <w:tc>
          <w:tcPr>
            <w:tcW w:w="451" w:type="pct"/>
            <w:noWrap/>
            <w:vAlign w:val="center"/>
          </w:tcPr>
          <w:p w14:paraId="2D002D70" w14:textId="77777777" w:rsidR="00091050" w:rsidRPr="006B3A52" w:rsidRDefault="00000000">
            <w:pPr>
              <w:pStyle w:val="aff8"/>
            </w:pPr>
            <w:r w:rsidRPr="006B3A52">
              <w:rPr>
                <w:rFonts w:hint="eastAsia"/>
              </w:rPr>
              <w:t>1302.3</w:t>
            </w:r>
          </w:p>
        </w:tc>
        <w:tc>
          <w:tcPr>
            <w:tcW w:w="478" w:type="pct"/>
            <w:noWrap/>
            <w:vAlign w:val="center"/>
          </w:tcPr>
          <w:p w14:paraId="7ADBF6A7" w14:textId="77777777" w:rsidR="00091050" w:rsidRPr="006B3A52" w:rsidRDefault="00000000">
            <w:pPr>
              <w:pStyle w:val="aff8"/>
            </w:pPr>
            <w:r w:rsidRPr="006B3A52">
              <w:t>0</w:t>
            </w:r>
          </w:p>
        </w:tc>
        <w:tc>
          <w:tcPr>
            <w:tcW w:w="478" w:type="pct"/>
            <w:noWrap/>
            <w:vAlign w:val="center"/>
          </w:tcPr>
          <w:p w14:paraId="6392641F" w14:textId="77777777" w:rsidR="00091050" w:rsidRPr="006B3A52" w:rsidRDefault="00000000">
            <w:pPr>
              <w:pStyle w:val="aff8"/>
            </w:pPr>
            <w:r w:rsidRPr="006B3A52">
              <w:rPr>
                <w:color w:val="000000"/>
              </w:rPr>
              <w:t>年平均</w:t>
            </w:r>
          </w:p>
        </w:tc>
        <w:tc>
          <w:tcPr>
            <w:tcW w:w="478" w:type="pct"/>
            <w:noWrap/>
            <w:vAlign w:val="center"/>
          </w:tcPr>
          <w:p w14:paraId="0217D20E" w14:textId="77777777" w:rsidR="00091050" w:rsidRPr="006B3A52" w:rsidRDefault="00000000">
            <w:pPr>
              <w:pStyle w:val="aff8"/>
            </w:pPr>
            <w:r w:rsidRPr="006B3A52">
              <w:rPr>
                <w:color w:val="000000"/>
              </w:rPr>
              <w:t>0.000144</w:t>
            </w:r>
          </w:p>
        </w:tc>
        <w:tc>
          <w:tcPr>
            <w:tcW w:w="478" w:type="pct"/>
            <w:noWrap/>
            <w:vAlign w:val="center"/>
          </w:tcPr>
          <w:p w14:paraId="66E21FED" w14:textId="77777777" w:rsidR="00091050" w:rsidRPr="006B3A52" w:rsidRDefault="00000000">
            <w:pPr>
              <w:pStyle w:val="aff8"/>
            </w:pPr>
            <w:r w:rsidRPr="006B3A52">
              <w:rPr>
                <w:color w:val="000000"/>
              </w:rPr>
              <w:t>平均值</w:t>
            </w:r>
          </w:p>
        </w:tc>
        <w:tc>
          <w:tcPr>
            <w:tcW w:w="478" w:type="pct"/>
            <w:noWrap/>
            <w:vAlign w:val="center"/>
          </w:tcPr>
          <w:p w14:paraId="0BEFB3D3" w14:textId="77777777" w:rsidR="00091050" w:rsidRPr="006B3A52" w:rsidRDefault="00000000">
            <w:pPr>
              <w:pStyle w:val="aff8"/>
            </w:pPr>
            <w:r w:rsidRPr="006B3A52">
              <w:rPr>
                <w:color w:val="000000"/>
              </w:rPr>
              <w:t>0.0005</w:t>
            </w:r>
          </w:p>
        </w:tc>
        <w:tc>
          <w:tcPr>
            <w:tcW w:w="478" w:type="pct"/>
            <w:noWrap/>
            <w:vAlign w:val="center"/>
          </w:tcPr>
          <w:p w14:paraId="05D25F47" w14:textId="77777777" w:rsidR="00091050" w:rsidRPr="006B3A52" w:rsidRDefault="00000000">
            <w:pPr>
              <w:pStyle w:val="aff8"/>
            </w:pPr>
            <w:r w:rsidRPr="006B3A52">
              <w:rPr>
                <w:color w:val="000000"/>
              </w:rPr>
              <w:t>28.82</w:t>
            </w:r>
          </w:p>
        </w:tc>
        <w:tc>
          <w:tcPr>
            <w:tcW w:w="311" w:type="pct"/>
            <w:noWrap/>
            <w:vAlign w:val="center"/>
          </w:tcPr>
          <w:p w14:paraId="729DCE0D" w14:textId="77777777" w:rsidR="00091050" w:rsidRPr="006B3A52" w:rsidRDefault="00000000">
            <w:pPr>
              <w:pStyle w:val="aff8"/>
            </w:pPr>
            <w:r w:rsidRPr="006B3A52">
              <w:rPr>
                <w:color w:val="000000"/>
              </w:rPr>
              <w:t>达标</w:t>
            </w:r>
          </w:p>
        </w:tc>
      </w:tr>
    </w:tbl>
    <w:p w14:paraId="598F71F2" w14:textId="77777777" w:rsidR="00091050" w:rsidRPr="006B3A52" w:rsidRDefault="00091050">
      <w:pPr>
        <w:ind w:firstLine="480"/>
      </w:pPr>
    </w:p>
    <w:p w14:paraId="6F1335C4"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.8</w:t>
      </w:r>
      <w:r w:rsidRPr="006B3A52">
        <w:t>-</w:t>
      </w:r>
      <w:r w:rsidRPr="006B3A52">
        <w:rPr>
          <w:rFonts w:hint="eastAsia"/>
        </w:rPr>
        <w:t>7</w:t>
      </w:r>
      <w:r w:rsidRPr="006B3A52">
        <w:t xml:space="preserve">    </w:t>
      </w:r>
      <w:proofErr w:type="gramStart"/>
      <w:r w:rsidRPr="006B3A52">
        <w:rPr>
          <w:rFonts w:hint="eastAsia"/>
        </w:rPr>
        <w:t>镉</w:t>
      </w:r>
      <w:proofErr w:type="gramEnd"/>
      <w:r w:rsidRPr="006B3A52">
        <w:t>最大落地浓度贡献值及其发生的时间统计一览表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859"/>
        <w:gridCol w:w="1409"/>
        <w:gridCol w:w="1258"/>
        <w:gridCol w:w="1333"/>
        <w:gridCol w:w="1333"/>
        <w:gridCol w:w="1333"/>
        <w:gridCol w:w="1333"/>
        <w:gridCol w:w="1333"/>
        <w:gridCol w:w="1333"/>
        <w:gridCol w:w="868"/>
      </w:tblGrid>
      <w:tr w:rsidR="00091050" w:rsidRPr="006B3A52" w14:paraId="1EA67F2F" w14:textId="77777777">
        <w:tc>
          <w:tcPr>
            <w:tcW w:w="199" w:type="pct"/>
            <w:noWrap/>
            <w:vAlign w:val="center"/>
          </w:tcPr>
          <w:p w14:paraId="4F028CC6" w14:textId="77777777" w:rsidR="00091050" w:rsidRPr="006B3A52" w:rsidRDefault="00000000">
            <w:pPr>
              <w:pStyle w:val="aff8"/>
            </w:pPr>
            <w:r w:rsidRPr="006B3A52">
              <w:rPr>
                <w:rFonts w:hint="eastAsia"/>
              </w:rPr>
              <w:t>序号</w:t>
            </w:r>
          </w:p>
        </w:tc>
        <w:tc>
          <w:tcPr>
            <w:tcW w:w="666" w:type="pct"/>
            <w:noWrap/>
            <w:vAlign w:val="center"/>
          </w:tcPr>
          <w:p w14:paraId="2FDF696A" w14:textId="77777777" w:rsidR="00091050" w:rsidRPr="006B3A52" w:rsidRDefault="00000000">
            <w:pPr>
              <w:pStyle w:val="aff8"/>
            </w:pPr>
            <w:r w:rsidRPr="006B3A52">
              <w:rPr>
                <w:rFonts w:hint="eastAsia"/>
              </w:rPr>
              <w:t>点名称</w:t>
            </w:r>
          </w:p>
        </w:tc>
        <w:tc>
          <w:tcPr>
            <w:tcW w:w="505" w:type="pct"/>
            <w:noWrap/>
            <w:vAlign w:val="center"/>
          </w:tcPr>
          <w:p w14:paraId="28DBC70C" w14:textId="77777777" w:rsidR="00091050" w:rsidRPr="006B3A52" w:rsidRDefault="00000000">
            <w:pPr>
              <w:pStyle w:val="aff8"/>
            </w:pPr>
            <w:r w:rsidRPr="006B3A52">
              <w:rPr>
                <w:rFonts w:hint="eastAsia"/>
              </w:rPr>
              <w:t>点坐标</w:t>
            </w:r>
          </w:p>
          <w:p w14:paraId="126FF266"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451" w:type="pct"/>
            <w:noWrap/>
            <w:vAlign w:val="center"/>
          </w:tcPr>
          <w:p w14:paraId="6BB30121" w14:textId="77777777" w:rsidR="00091050" w:rsidRPr="006B3A52" w:rsidRDefault="00000000">
            <w:pPr>
              <w:pStyle w:val="aff8"/>
            </w:pPr>
            <w:r w:rsidRPr="006B3A52">
              <w:rPr>
                <w:rFonts w:hint="eastAsia"/>
              </w:rPr>
              <w:t>地面高程</w:t>
            </w:r>
          </w:p>
          <w:p w14:paraId="4D3F332B" w14:textId="77777777" w:rsidR="00091050" w:rsidRPr="006B3A52" w:rsidRDefault="00000000">
            <w:pPr>
              <w:pStyle w:val="aff8"/>
            </w:pPr>
            <w:r w:rsidRPr="006B3A52">
              <w:rPr>
                <w:rFonts w:hint="eastAsia"/>
              </w:rPr>
              <w:t>(m)</w:t>
            </w:r>
          </w:p>
        </w:tc>
        <w:tc>
          <w:tcPr>
            <w:tcW w:w="478" w:type="pct"/>
            <w:noWrap/>
            <w:vAlign w:val="center"/>
          </w:tcPr>
          <w:p w14:paraId="0C9ACCEB" w14:textId="77777777" w:rsidR="00091050" w:rsidRPr="006B3A52" w:rsidRDefault="00000000">
            <w:pPr>
              <w:pStyle w:val="aff8"/>
            </w:pPr>
            <w:r w:rsidRPr="006B3A52">
              <w:rPr>
                <w:lang w:bidi="en-US"/>
              </w:rPr>
              <w:t>离地高度</w:t>
            </w:r>
            <w:r w:rsidRPr="006B3A52">
              <w:rPr>
                <w:lang w:bidi="en-US"/>
              </w:rPr>
              <w:t>(m)</w:t>
            </w:r>
            <w:r w:rsidRPr="006B3A52">
              <w:rPr>
                <w:rFonts w:hint="eastAsia"/>
              </w:rPr>
              <w:t xml:space="preserve"> </w:t>
            </w:r>
          </w:p>
        </w:tc>
        <w:tc>
          <w:tcPr>
            <w:tcW w:w="478" w:type="pct"/>
            <w:noWrap/>
            <w:vAlign w:val="center"/>
          </w:tcPr>
          <w:p w14:paraId="29B4141C" w14:textId="77777777" w:rsidR="00091050" w:rsidRPr="006B3A52" w:rsidRDefault="00000000">
            <w:pPr>
              <w:pStyle w:val="aff8"/>
            </w:pPr>
            <w:r w:rsidRPr="006B3A52">
              <w:rPr>
                <w:rFonts w:hint="eastAsia"/>
              </w:rPr>
              <w:t>浓度类型</w:t>
            </w:r>
          </w:p>
        </w:tc>
        <w:tc>
          <w:tcPr>
            <w:tcW w:w="478" w:type="pct"/>
            <w:noWrap/>
            <w:vAlign w:val="center"/>
          </w:tcPr>
          <w:p w14:paraId="7C744D9C" w14:textId="77777777" w:rsidR="00091050" w:rsidRPr="006B3A52" w:rsidRDefault="00000000">
            <w:pPr>
              <w:pStyle w:val="aff8"/>
            </w:pPr>
            <w:r w:rsidRPr="006B3A52">
              <w:rPr>
                <w:rFonts w:hint="eastAsia"/>
              </w:rPr>
              <w:t>浓度增量</w:t>
            </w:r>
            <w:r w:rsidRPr="006B3A52">
              <w:rPr>
                <w:rFonts w:hint="eastAsia"/>
              </w:rPr>
              <w:t>(mg/m^3)</w:t>
            </w:r>
          </w:p>
        </w:tc>
        <w:tc>
          <w:tcPr>
            <w:tcW w:w="478" w:type="pct"/>
            <w:noWrap/>
            <w:vAlign w:val="center"/>
          </w:tcPr>
          <w:p w14:paraId="14D258E7" w14:textId="77777777" w:rsidR="00091050" w:rsidRPr="006B3A52" w:rsidRDefault="00000000">
            <w:pPr>
              <w:pStyle w:val="aff8"/>
            </w:pPr>
            <w:r w:rsidRPr="006B3A52">
              <w:rPr>
                <w:rFonts w:hint="eastAsia"/>
              </w:rPr>
              <w:t>出现时间</w:t>
            </w:r>
            <w:r w:rsidRPr="006B3A52">
              <w:rPr>
                <w:rFonts w:hint="eastAsia"/>
              </w:rPr>
              <w:t>(YYMMDDHH)</w:t>
            </w:r>
          </w:p>
        </w:tc>
        <w:tc>
          <w:tcPr>
            <w:tcW w:w="478" w:type="pct"/>
            <w:noWrap/>
            <w:vAlign w:val="center"/>
          </w:tcPr>
          <w:p w14:paraId="64A959E0" w14:textId="77777777" w:rsidR="00091050" w:rsidRPr="006B3A52" w:rsidRDefault="00000000">
            <w:pPr>
              <w:pStyle w:val="aff8"/>
            </w:pPr>
            <w:r w:rsidRPr="006B3A52">
              <w:rPr>
                <w:rFonts w:hint="eastAsia"/>
              </w:rPr>
              <w:t>评价标准</w:t>
            </w:r>
            <w:r w:rsidRPr="006B3A52">
              <w:rPr>
                <w:rFonts w:hint="eastAsia"/>
              </w:rPr>
              <w:t>(mg/m^3)</w:t>
            </w:r>
          </w:p>
        </w:tc>
        <w:tc>
          <w:tcPr>
            <w:tcW w:w="478" w:type="pct"/>
            <w:noWrap/>
            <w:vAlign w:val="center"/>
          </w:tcPr>
          <w:p w14:paraId="4FE9DCE9"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311" w:type="pct"/>
            <w:noWrap/>
            <w:vAlign w:val="center"/>
          </w:tcPr>
          <w:p w14:paraId="59CCBE1F" w14:textId="77777777" w:rsidR="00091050" w:rsidRPr="006B3A52" w:rsidRDefault="00000000">
            <w:pPr>
              <w:pStyle w:val="aff8"/>
            </w:pPr>
            <w:r w:rsidRPr="006B3A52">
              <w:rPr>
                <w:rFonts w:hint="eastAsia"/>
              </w:rPr>
              <w:t>是否超标</w:t>
            </w:r>
          </w:p>
        </w:tc>
      </w:tr>
      <w:tr w:rsidR="00091050" w:rsidRPr="006B3A52" w14:paraId="322D2D99" w14:textId="77777777">
        <w:tc>
          <w:tcPr>
            <w:tcW w:w="199" w:type="pct"/>
            <w:noWrap/>
            <w:vAlign w:val="center"/>
          </w:tcPr>
          <w:p w14:paraId="7469F255" w14:textId="77777777" w:rsidR="00091050" w:rsidRPr="006B3A52" w:rsidRDefault="00000000">
            <w:pPr>
              <w:pStyle w:val="aff8"/>
            </w:pPr>
            <w:r w:rsidRPr="006B3A52">
              <w:rPr>
                <w:rFonts w:hint="eastAsia"/>
              </w:rPr>
              <w:t>1</w:t>
            </w:r>
          </w:p>
        </w:tc>
        <w:tc>
          <w:tcPr>
            <w:tcW w:w="666" w:type="pct"/>
            <w:noWrap/>
            <w:vAlign w:val="center"/>
          </w:tcPr>
          <w:p w14:paraId="1F8292EE" w14:textId="77777777" w:rsidR="00091050" w:rsidRPr="006B3A52" w:rsidRDefault="00000000">
            <w:pPr>
              <w:pStyle w:val="aff8"/>
            </w:pPr>
            <w:r w:rsidRPr="006B3A52">
              <w:rPr>
                <w:rFonts w:hint="eastAsia"/>
                <w14:ligatures w14:val="standardContextual"/>
              </w:rPr>
              <w:t>园区生活区</w:t>
            </w:r>
          </w:p>
        </w:tc>
        <w:tc>
          <w:tcPr>
            <w:tcW w:w="505" w:type="pct"/>
            <w:noWrap/>
            <w:vAlign w:val="center"/>
          </w:tcPr>
          <w:p w14:paraId="6F4B653D" w14:textId="77777777" w:rsidR="00091050" w:rsidRPr="006B3A52" w:rsidRDefault="00000000">
            <w:pPr>
              <w:pStyle w:val="aff8"/>
            </w:pPr>
            <w:r w:rsidRPr="006B3A52">
              <w:rPr>
                <w14:ligatures w14:val="standardContextual"/>
              </w:rPr>
              <w:t>-213</w:t>
            </w:r>
            <w:r w:rsidRPr="006B3A52">
              <w:rPr>
                <w14:ligatures w14:val="standardContextual"/>
              </w:rPr>
              <w:t>，</w:t>
            </w:r>
            <w:r w:rsidRPr="006B3A52">
              <w:rPr>
                <w14:ligatures w14:val="standardContextual"/>
              </w:rPr>
              <w:t>1350</w:t>
            </w:r>
          </w:p>
        </w:tc>
        <w:tc>
          <w:tcPr>
            <w:tcW w:w="451" w:type="pct"/>
            <w:noWrap/>
            <w:vAlign w:val="center"/>
          </w:tcPr>
          <w:p w14:paraId="3A77B884" w14:textId="77777777" w:rsidR="00091050" w:rsidRPr="006B3A52" w:rsidRDefault="00000000">
            <w:pPr>
              <w:pStyle w:val="aff8"/>
            </w:pPr>
            <w:r w:rsidRPr="006B3A52">
              <w:rPr>
                <w14:ligatures w14:val="standardContextual"/>
              </w:rPr>
              <w:t>1295.66</w:t>
            </w:r>
          </w:p>
        </w:tc>
        <w:tc>
          <w:tcPr>
            <w:tcW w:w="478" w:type="pct"/>
            <w:noWrap/>
            <w:vAlign w:val="center"/>
          </w:tcPr>
          <w:p w14:paraId="1DEE7466" w14:textId="77777777" w:rsidR="00091050" w:rsidRPr="006B3A52" w:rsidRDefault="00000000">
            <w:pPr>
              <w:pStyle w:val="aff8"/>
            </w:pPr>
            <w:r w:rsidRPr="006B3A52">
              <w:rPr>
                <w:rFonts w:hint="eastAsia"/>
              </w:rPr>
              <w:t>0</w:t>
            </w:r>
          </w:p>
        </w:tc>
        <w:tc>
          <w:tcPr>
            <w:tcW w:w="478" w:type="pct"/>
            <w:noWrap/>
            <w:vAlign w:val="center"/>
          </w:tcPr>
          <w:p w14:paraId="5FF43BBA" w14:textId="77777777" w:rsidR="00091050" w:rsidRPr="006B3A52" w:rsidRDefault="00000000">
            <w:pPr>
              <w:pStyle w:val="aff8"/>
            </w:pPr>
            <w:r w:rsidRPr="006B3A52">
              <w:rPr>
                <w:color w:val="000000"/>
              </w:rPr>
              <w:t>年平均</w:t>
            </w:r>
          </w:p>
        </w:tc>
        <w:tc>
          <w:tcPr>
            <w:tcW w:w="478" w:type="pct"/>
            <w:noWrap/>
            <w:vAlign w:val="center"/>
          </w:tcPr>
          <w:p w14:paraId="37A44422" w14:textId="77777777" w:rsidR="00091050" w:rsidRPr="006B3A52" w:rsidRDefault="00000000">
            <w:pPr>
              <w:pStyle w:val="aff8"/>
            </w:pPr>
            <w:r w:rsidRPr="006B3A52">
              <w:rPr>
                <w:color w:val="000000"/>
              </w:rPr>
              <w:t>0.00000001</w:t>
            </w:r>
          </w:p>
        </w:tc>
        <w:tc>
          <w:tcPr>
            <w:tcW w:w="478" w:type="pct"/>
            <w:noWrap/>
            <w:vAlign w:val="center"/>
          </w:tcPr>
          <w:p w14:paraId="33D6A5F8" w14:textId="77777777" w:rsidR="00091050" w:rsidRPr="006B3A52" w:rsidRDefault="00000000">
            <w:pPr>
              <w:pStyle w:val="aff8"/>
            </w:pPr>
            <w:r w:rsidRPr="006B3A52">
              <w:rPr>
                <w:color w:val="000000"/>
              </w:rPr>
              <w:t>平均值</w:t>
            </w:r>
          </w:p>
        </w:tc>
        <w:tc>
          <w:tcPr>
            <w:tcW w:w="478" w:type="pct"/>
            <w:noWrap/>
            <w:vAlign w:val="center"/>
          </w:tcPr>
          <w:p w14:paraId="4CA9D7DC" w14:textId="77777777" w:rsidR="00091050" w:rsidRPr="006B3A52" w:rsidRDefault="00000000">
            <w:pPr>
              <w:pStyle w:val="aff8"/>
            </w:pPr>
            <w:r w:rsidRPr="006B3A52">
              <w:rPr>
                <w:color w:val="000000"/>
              </w:rPr>
              <w:t>0.000005</w:t>
            </w:r>
          </w:p>
        </w:tc>
        <w:tc>
          <w:tcPr>
            <w:tcW w:w="478" w:type="pct"/>
            <w:noWrap/>
            <w:vAlign w:val="center"/>
          </w:tcPr>
          <w:p w14:paraId="2ACAF8AD" w14:textId="77777777" w:rsidR="00091050" w:rsidRPr="006B3A52" w:rsidRDefault="00000000">
            <w:pPr>
              <w:pStyle w:val="aff8"/>
            </w:pPr>
            <w:r w:rsidRPr="006B3A52">
              <w:rPr>
                <w:color w:val="000000"/>
              </w:rPr>
              <w:t>0.2</w:t>
            </w:r>
          </w:p>
        </w:tc>
        <w:tc>
          <w:tcPr>
            <w:tcW w:w="311" w:type="pct"/>
            <w:noWrap/>
            <w:vAlign w:val="center"/>
          </w:tcPr>
          <w:p w14:paraId="47B2D1F3" w14:textId="77777777" w:rsidR="00091050" w:rsidRPr="006B3A52" w:rsidRDefault="00000000">
            <w:pPr>
              <w:pStyle w:val="aff8"/>
            </w:pPr>
            <w:r w:rsidRPr="006B3A52">
              <w:rPr>
                <w:color w:val="000000"/>
              </w:rPr>
              <w:t>达标</w:t>
            </w:r>
          </w:p>
        </w:tc>
      </w:tr>
      <w:tr w:rsidR="00091050" w:rsidRPr="006B3A52" w14:paraId="7225CD20" w14:textId="77777777">
        <w:tc>
          <w:tcPr>
            <w:tcW w:w="199" w:type="pct"/>
            <w:noWrap/>
            <w:vAlign w:val="center"/>
          </w:tcPr>
          <w:p w14:paraId="0A3B03A7" w14:textId="77777777" w:rsidR="00091050" w:rsidRPr="006B3A52" w:rsidRDefault="00000000">
            <w:pPr>
              <w:pStyle w:val="aff8"/>
            </w:pPr>
            <w:r w:rsidRPr="006B3A52">
              <w:rPr>
                <w:rFonts w:hint="eastAsia"/>
              </w:rPr>
              <w:t>2</w:t>
            </w:r>
          </w:p>
        </w:tc>
        <w:tc>
          <w:tcPr>
            <w:tcW w:w="666" w:type="pct"/>
            <w:noWrap/>
            <w:vAlign w:val="center"/>
          </w:tcPr>
          <w:p w14:paraId="1507D292"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05" w:type="pct"/>
            <w:noWrap/>
            <w:vAlign w:val="center"/>
          </w:tcPr>
          <w:p w14:paraId="6825E7A7" w14:textId="77777777" w:rsidR="00091050" w:rsidRPr="006B3A52" w:rsidRDefault="00000000">
            <w:pPr>
              <w:pStyle w:val="aff8"/>
            </w:pPr>
            <w:r w:rsidRPr="006B3A52">
              <w:rPr>
                <w:rFonts w:hint="eastAsia"/>
              </w:rPr>
              <w:t>-175</w:t>
            </w:r>
            <w:r w:rsidRPr="006B3A52">
              <w:t>,</w:t>
            </w:r>
            <w:r w:rsidRPr="006B3A52">
              <w:rPr>
                <w:rFonts w:hint="eastAsia"/>
              </w:rPr>
              <w:t>2753</w:t>
            </w:r>
          </w:p>
        </w:tc>
        <w:tc>
          <w:tcPr>
            <w:tcW w:w="451" w:type="pct"/>
            <w:noWrap/>
            <w:vAlign w:val="center"/>
          </w:tcPr>
          <w:p w14:paraId="1134EFDA" w14:textId="77777777" w:rsidR="00091050" w:rsidRPr="006B3A52" w:rsidRDefault="00000000">
            <w:pPr>
              <w:pStyle w:val="aff8"/>
            </w:pPr>
            <w:r w:rsidRPr="006B3A52">
              <w:rPr>
                <w:rFonts w:hint="eastAsia"/>
              </w:rPr>
              <w:t>1291.12</w:t>
            </w:r>
          </w:p>
        </w:tc>
        <w:tc>
          <w:tcPr>
            <w:tcW w:w="478" w:type="pct"/>
            <w:noWrap/>
            <w:vAlign w:val="center"/>
          </w:tcPr>
          <w:p w14:paraId="36E22D2D" w14:textId="77777777" w:rsidR="00091050" w:rsidRPr="006B3A52" w:rsidRDefault="00000000">
            <w:pPr>
              <w:pStyle w:val="aff8"/>
            </w:pPr>
            <w:r w:rsidRPr="006B3A52">
              <w:rPr>
                <w:rFonts w:hint="eastAsia"/>
              </w:rPr>
              <w:t>0</w:t>
            </w:r>
          </w:p>
        </w:tc>
        <w:tc>
          <w:tcPr>
            <w:tcW w:w="478" w:type="pct"/>
            <w:noWrap/>
            <w:vAlign w:val="center"/>
          </w:tcPr>
          <w:p w14:paraId="1DEBECEB" w14:textId="77777777" w:rsidR="00091050" w:rsidRPr="006B3A52" w:rsidRDefault="00000000">
            <w:pPr>
              <w:pStyle w:val="aff8"/>
            </w:pPr>
            <w:r w:rsidRPr="006B3A52">
              <w:rPr>
                <w:color w:val="000000"/>
              </w:rPr>
              <w:t>年平均</w:t>
            </w:r>
          </w:p>
        </w:tc>
        <w:tc>
          <w:tcPr>
            <w:tcW w:w="478" w:type="pct"/>
            <w:noWrap/>
            <w:vAlign w:val="center"/>
          </w:tcPr>
          <w:p w14:paraId="7EECB77A" w14:textId="77777777" w:rsidR="00091050" w:rsidRPr="006B3A52" w:rsidRDefault="00000000">
            <w:pPr>
              <w:pStyle w:val="aff8"/>
            </w:pPr>
            <w:r w:rsidRPr="006B3A52">
              <w:rPr>
                <w:color w:val="000000"/>
              </w:rPr>
              <w:t>0</w:t>
            </w:r>
          </w:p>
        </w:tc>
        <w:tc>
          <w:tcPr>
            <w:tcW w:w="478" w:type="pct"/>
            <w:noWrap/>
            <w:vAlign w:val="center"/>
          </w:tcPr>
          <w:p w14:paraId="5A47C7CB" w14:textId="77777777" w:rsidR="00091050" w:rsidRPr="006B3A52" w:rsidRDefault="00000000">
            <w:pPr>
              <w:pStyle w:val="aff8"/>
            </w:pPr>
            <w:r w:rsidRPr="006B3A52">
              <w:rPr>
                <w:color w:val="000000"/>
              </w:rPr>
              <w:t>平均值</w:t>
            </w:r>
          </w:p>
        </w:tc>
        <w:tc>
          <w:tcPr>
            <w:tcW w:w="478" w:type="pct"/>
            <w:noWrap/>
            <w:vAlign w:val="center"/>
          </w:tcPr>
          <w:p w14:paraId="0EC895FC" w14:textId="77777777" w:rsidR="00091050" w:rsidRPr="006B3A52" w:rsidRDefault="00000000">
            <w:pPr>
              <w:pStyle w:val="aff8"/>
            </w:pPr>
            <w:r w:rsidRPr="006B3A52">
              <w:rPr>
                <w:color w:val="000000"/>
              </w:rPr>
              <w:t>0.000005</w:t>
            </w:r>
          </w:p>
        </w:tc>
        <w:tc>
          <w:tcPr>
            <w:tcW w:w="478" w:type="pct"/>
            <w:noWrap/>
            <w:vAlign w:val="center"/>
          </w:tcPr>
          <w:p w14:paraId="402E92DA" w14:textId="77777777" w:rsidR="00091050" w:rsidRPr="006B3A52" w:rsidRDefault="00000000">
            <w:pPr>
              <w:pStyle w:val="aff8"/>
            </w:pPr>
            <w:r w:rsidRPr="006B3A52">
              <w:rPr>
                <w:color w:val="000000"/>
              </w:rPr>
              <w:t>0</w:t>
            </w:r>
          </w:p>
        </w:tc>
        <w:tc>
          <w:tcPr>
            <w:tcW w:w="311" w:type="pct"/>
            <w:noWrap/>
            <w:vAlign w:val="center"/>
          </w:tcPr>
          <w:p w14:paraId="55C498C6" w14:textId="77777777" w:rsidR="00091050" w:rsidRPr="006B3A52" w:rsidRDefault="00000000">
            <w:pPr>
              <w:pStyle w:val="aff8"/>
            </w:pPr>
            <w:r w:rsidRPr="006B3A52">
              <w:rPr>
                <w:color w:val="000000"/>
              </w:rPr>
              <w:t>达标</w:t>
            </w:r>
          </w:p>
        </w:tc>
      </w:tr>
      <w:tr w:rsidR="00091050" w:rsidRPr="006B3A52" w14:paraId="59D86AF4" w14:textId="77777777">
        <w:tc>
          <w:tcPr>
            <w:tcW w:w="199" w:type="pct"/>
            <w:noWrap/>
            <w:vAlign w:val="center"/>
          </w:tcPr>
          <w:p w14:paraId="2F3B45BA" w14:textId="77777777" w:rsidR="00091050" w:rsidRPr="006B3A52" w:rsidRDefault="00000000">
            <w:pPr>
              <w:pStyle w:val="aff8"/>
            </w:pPr>
            <w:r w:rsidRPr="006B3A52">
              <w:rPr>
                <w:rFonts w:hint="eastAsia"/>
              </w:rPr>
              <w:t>3</w:t>
            </w:r>
          </w:p>
        </w:tc>
        <w:tc>
          <w:tcPr>
            <w:tcW w:w="666" w:type="pct"/>
            <w:noWrap/>
            <w:vAlign w:val="center"/>
          </w:tcPr>
          <w:p w14:paraId="0FEEC937" w14:textId="77777777" w:rsidR="00091050" w:rsidRPr="006B3A52" w:rsidRDefault="00000000">
            <w:pPr>
              <w:pStyle w:val="aff8"/>
            </w:pPr>
            <w:r w:rsidRPr="006B3A52">
              <w:rPr>
                <w:rFonts w:hint="eastAsia"/>
                <w14:ligatures w14:val="standardContextual"/>
              </w:rPr>
              <w:t>兰干村</w:t>
            </w:r>
          </w:p>
        </w:tc>
        <w:tc>
          <w:tcPr>
            <w:tcW w:w="505" w:type="pct"/>
            <w:noWrap/>
            <w:vAlign w:val="center"/>
          </w:tcPr>
          <w:p w14:paraId="56A9F1E2" w14:textId="77777777" w:rsidR="00091050" w:rsidRPr="006B3A52" w:rsidRDefault="00000000">
            <w:pPr>
              <w:pStyle w:val="aff8"/>
            </w:pPr>
            <w:r w:rsidRPr="006B3A52">
              <w:rPr>
                <w:color w:val="000000"/>
                <w:kern w:val="0"/>
                <w:u w:color="000000"/>
                <w:lang w:bidi="en-US"/>
              </w:rPr>
              <w:t>-718</w:t>
            </w:r>
            <w:r w:rsidRPr="006B3A52">
              <w:rPr>
                <w:color w:val="000000"/>
                <w:kern w:val="0"/>
                <w:u w:color="000000"/>
                <w:lang w:bidi="en-US"/>
              </w:rPr>
              <w:t>，</w:t>
            </w:r>
            <w:r w:rsidRPr="006B3A52">
              <w:rPr>
                <w:color w:val="000000"/>
                <w:kern w:val="0"/>
                <w:u w:color="000000"/>
                <w:lang w:bidi="en-US"/>
              </w:rPr>
              <w:t>229</w:t>
            </w:r>
          </w:p>
        </w:tc>
        <w:tc>
          <w:tcPr>
            <w:tcW w:w="451" w:type="pct"/>
            <w:noWrap/>
            <w:vAlign w:val="center"/>
          </w:tcPr>
          <w:p w14:paraId="50B16010" w14:textId="77777777" w:rsidR="00091050" w:rsidRPr="006B3A52" w:rsidRDefault="00000000">
            <w:pPr>
              <w:pStyle w:val="aff8"/>
            </w:pPr>
            <w:r w:rsidRPr="006B3A52">
              <w:rPr>
                <w14:ligatures w14:val="standardContextual"/>
              </w:rPr>
              <w:t>1301.01</w:t>
            </w:r>
          </w:p>
        </w:tc>
        <w:tc>
          <w:tcPr>
            <w:tcW w:w="478" w:type="pct"/>
            <w:noWrap/>
            <w:vAlign w:val="center"/>
          </w:tcPr>
          <w:p w14:paraId="3FBF3468" w14:textId="77777777" w:rsidR="00091050" w:rsidRPr="006B3A52" w:rsidRDefault="00000000">
            <w:pPr>
              <w:pStyle w:val="aff8"/>
            </w:pPr>
            <w:r w:rsidRPr="006B3A52">
              <w:rPr>
                <w:rFonts w:hint="eastAsia"/>
              </w:rPr>
              <w:t>0</w:t>
            </w:r>
          </w:p>
        </w:tc>
        <w:tc>
          <w:tcPr>
            <w:tcW w:w="478" w:type="pct"/>
            <w:noWrap/>
            <w:vAlign w:val="center"/>
          </w:tcPr>
          <w:p w14:paraId="254A5785" w14:textId="77777777" w:rsidR="00091050" w:rsidRPr="006B3A52" w:rsidRDefault="00000000">
            <w:pPr>
              <w:pStyle w:val="aff8"/>
            </w:pPr>
            <w:r w:rsidRPr="006B3A52">
              <w:rPr>
                <w:color w:val="000000"/>
              </w:rPr>
              <w:t>年平均</w:t>
            </w:r>
          </w:p>
        </w:tc>
        <w:tc>
          <w:tcPr>
            <w:tcW w:w="478" w:type="pct"/>
            <w:noWrap/>
            <w:vAlign w:val="center"/>
          </w:tcPr>
          <w:p w14:paraId="300C45B6" w14:textId="77777777" w:rsidR="00091050" w:rsidRPr="006B3A52" w:rsidRDefault="00000000">
            <w:pPr>
              <w:pStyle w:val="aff8"/>
            </w:pPr>
            <w:r w:rsidRPr="006B3A52">
              <w:rPr>
                <w:color w:val="000000"/>
              </w:rPr>
              <w:t>0.00000003</w:t>
            </w:r>
          </w:p>
        </w:tc>
        <w:tc>
          <w:tcPr>
            <w:tcW w:w="478" w:type="pct"/>
            <w:noWrap/>
            <w:vAlign w:val="center"/>
          </w:tcPr>
          <w:p w14:paraId="61DB1A07" w14:textId="77777777" w:rsidR="00091050" w:rsidRPr="006B3A52" w:rsidRDefault="00000000">
            <w:pPr>
              <w:pStyle w:val="aff8"/>
            </w:pPr>
            <w:r w:rsidRPr="006B3A52">
              <w:rPr>
                <w:color w:val="000000"/>
              </w:rPr>
              <w:t>平均值</w:t>
            </w:r>
          </w:p>
        </w:tc>
        <w:tc>
          <w:tcPr>
            <w:tcW w:w="478" w:type="pct"/>
            <w:noWrap/>
            <w:vAlign w:val="center"/>
          </w:tcPr>
          <w:p w14:paraId="2D826040" w14:textId="77777777" w:rsidR="00091050" w:rsidRPr="006B3A52" w:rsidRDefault="00000000">
            <w:pPr>
              <w:pStyle w:val="aff8"/>
            </w:pPr>
            <w:r w:rsidRPr="006B3A52">
              <w:rPr>
                <w:color w:val="000000"/>
              </w:rPr>
              <w:t>0.000005</w:t>
            </w:r>
          </w:p>
        </w:tc>
        <w:tc>
          <w:tcPr>
            <w:tcW w:w="478" w:type="pct"/>
            <w:noWrap/>
            <w:vAlign w:val="center"/>
          </w:tcPr>
          <w:p w14:paraId="7DB34BB1" w14:textId="77777777" w:rsidR="00091050" w:rsidRPr="006B3A52" w:rsidRDefault="00000000">
            <w:pPr>
              <w:pStyle w:val="aff8"/>
            </w:pPr>
            <w:r w:rsidRPr="006B3A52">
              <w:rPr>
                <w:color w:val="000000"/>
              </w:rPr>
              <w:t>0.6</w:t>
            </w:r>
          </w:p>
        </w:tc>
        <w:tc>
          <w:tcPr>
            <w:tcW w:w="311" w:type="pct"/>
            <w:noWrap/>
            <w:vAlign w:val="center"/>
          </w:tcPr>
          <w:p w14:paraId="626BBA56" w14:textId="77777777" w:rsidR="00091050" w:rsidRPr="006B3A52" w:rsidRDefault="00000000">
            <w:pPr>
              <w:pStyle w:val="aff8"/>
            </w:pPr>
            <w:r w:rsidRPr="006B3A52">
              <w:rPr>
                <w:color w:val="000000"/>
              </w:rPr>
              <w:t>达标</w:t>
            </w:r>
          </w:p>
        </w:tc>
      </w:tr>
      <w:tr w:rsidR="00091050" w:rsidRPr="006B3A52" w14:paraId="22B46336" w14:textId="77777777">
        <w:tc>
          <w:tcPr>
            <w:tcW w:w="199" w:type="pct"/>
            <w:noWrap/>
            <w:vAlign w:val="center"/>
          </w:tcPr>
          <w:p w14:paraId="5E8BFA31" w14:textId="77777777" w:rsidR="00091050" w:rsidRPr="006B3A52" w:rsidRDefault="00000000">
            <w:pPr>
              <w:pStyle w:val="aff8"/>
            </w:pPr>
            <w:r w:rsidRPr="006B3A52">
              <w:rPr>
                <w:rFonts w:hint="eastAsia"/>
              </w:rPr>
              <w:t>4</w:t>
            </w:r>
          </w:p>
        </w:tc>
        <w:tc>
          <w:tcPr>
            <w:tcW w:w="666" w:type="pct"/>
            <w:noWrap/>
            <w:vAlign w:val="center"/>
          </w:tcPr>
          <w:p w14:paraId="3B0A04B0" w14:textId="77777777" w:rsidR="00091050" w:rsidRPr="006B3A52" w:rsidRDefault="00000000">
            <w:pPr>
              <w:pStyle w:val="aff8"/>
            </w:pPr>
            <w:r w:rsidRPr="006B3A52">
              <w:rPr>
                <w:rFonts w:hint="eastAsia"/>
                <w14:ligatures w14:val="standardContextual"/>
              </w:rPr>
              <w:t>萨依巴格村</w:t>
            </w:r>
          </w:p>
        </w:tc>
        <w:tc>
          <w:tcPr>
            <w:tcW w:w="505" w:type="pct"/>
            <w:noWrap/>
            <w:vAlign w:val="center"/>
          </w:tcPr>
          <w:p w14:paraId="0A62BA71" w14:textId="77777777" w:rsidR="00091050" w:rsidRPr="006B3A52" w:rsidRDefault="00000000">
            <w:pPr>
              <w:pStyle w:val="aff8"/>
            </w:pPr>
            <w:r w:rsidRPr="006B3A52">
              <w:rPr>
                <w:color w:val="000000"/>
                <w:kern w:val="0"/>
                <w:u w:color="000000"/>
                <w:lang w:bidi="en-US"/>
              </w:rPr>
              <w:t>-1255</w:t>
            </w:r>
            <w:r w:rsidRPr="006B3A52">
              <w:rPr>
                <w:color w:val="000000"/>
                <w:kern w:val="0"/>
                <w:u w:color="000000"/>
                <w:lang w:bidi="en-US"/>
              </w:rPr>
              <w:t>，</w:t>
            </w:r>
            <w:r w:rsidRPr="006B3A52">
              <w:rPr>
                <w:color w:val="000000"/>
                <w:kern w:val="0"/>
                <w:u w:color="000000"/>
                <w:lang w:bidi="en-US"/>
              </w:rPr>
              <w:t>-98</w:t>
            </w:r>
          </w:p>
        </w:tc>
        <w:tc>
          <w:tcPr>
            <w:tcW w:w="451" w:type="pct"/>
            <w:noWrap/>
            <w:vAlign w:val="center"/>
          </w:tcPr>
          <w:p w14:paraId="0897471D" w14:textId="77777777" w:rsidR="00091050" w:rsidRPr="006B3A52" w:rsidRDefault="00000000">
            <w:pPr>
              <w:pStyle w:val="aff8"/>
            </w:pPr>
            <w:r w:rsidRPr="006B3A52">
              <w:rPr>
                <w14:ligatures w14:val="standardContextual"/>
              </w:rPr>
              <w:t>1309.35</w:t>
            </w:r>
          </w:p>
        </w:tc>
        <w:tc>
          <w:tcPr>
            <w:tcW w:w="478" w:type="pct"/>
            <w:noWrap/>
            <w:vAlign w:val="center"/>
          </w:tcPr>
          <w:p w14:paraId="2E8FD0A5" w14:textId="77777777" w:rsidR="00091050" w:rsidRPr="006B3A52" w:rsidRDefault="00000000">
            <w:pPr>
              <w:pStyle w:val="aff8"/>
            </w:pPr>
            <w:r w:rsidRPr="006B3A52">
              <w:rPr>
                <w:rFonts w:hint="eastAsia"/>
              </w:rPr>
              <w:t>0</w:t>
            </w:r>
          </w:p>
        </w:tc>
        <w:tc>
          <w:tcPr>
            <w:tcW w:w="478" w:type="pct"/>
            <w:noWrap/>
            <w:vAlign w:val="center"/>
          </w:tcPr>
          <w:p w14:paraId="5E440AC1" w14:textId="77777777" w:rsidR="00091050" w:rsidRPr="006B3A52" w:rsidRDefault="00000000">
            <w:pPr>
              <w:pStyle w:val="aff8"/>
            </w:pPr>
            <w:r w:rsidRPr="006B3A52">
              <w:rPr>
                <w:color w:val="000000"/>
              </w:rPr>
              <w:t>年平均</w:t>
            </w:r>
          </w:p>
        </w:tc>
        <w:tc>
          <w:tcPr>
            <w:tcW w:w="478" w:type="pct"/>
            <w:noWrap/>
            <w:vAlign w:val="center"/>
          </w:tcPr>
          <w:p w14:paraId="735D6C85" w14:textId="77777777" w:rsidR="00091050" w:rsidRPr="006B3A52" w:rsidRDefault="00000000">
            <w:pPr>
              <w:pStyle w:val="aff8"/>
            </w:pPr>
            <w:r w:rsidRPr="006B3A52">
              <w:rPr>
                <w:color w:val="000000"/>
              </w:rPr>
              <w:t>0.00000002</w:t>
            </w:r>
          </w:p>
        </w:tc>
        <w:tc>
          <w:tcPr>
            <w:tcW w:w="478" w:type="pct"/>
            <w:noWrap/>
            <w:vAlign w:val="center"/>
          </w:tcPr>
          <w:p w14:paraId="6219256C" w14:textId="77777777" w:rsidR="00091050" w:rsidRPr="006B3A52" w:rsidRDefault="00000000">
            <w:pPr>
              <w:pStyle w:val="aff8"/>
            </w:pPr>
            <w:r w:rsidRPr="006B3A52">
              <w:rPr>
                <w:color w:val="000000"/>
              </w:rPr>
              <w:t>平均值</w:t>
            </w:r>
          </w:p>
        </w:tc>
        <w:tc>
          <w:tcPr>
            <w:tcW w:w="478" w:type="pct"/>
            <w:noWrap/>
            <w:vAlign w:val="center"/>
          </w:tcPr>
          <w:p w14:paraId="79BD8ADB" w14:textId="77777777" w:rsidR="00091050" w:rsidRPr="006B3A52" w:rsidRDefault="00000000">
            <w:pPr>
              <w:pStyle w:val="aff8"/>
            </w:pPr>
            <w:r w:rsidRPr="006B3A52">
              <w:rPr>
                <w:color w:val="000000"/>
              </w:rPr>
              <w:t>0.000005</w:t>
            </w:r>
          </w:p>
        </w:tc>
        <w:tc>
          <w:tcPr>
            <w:tcW w:w="478" w:type="pct"/>
            <w:noWrap/>
            <w:vAlign w:val="center"/>
          </w:tcPr>
          <w:p w14:paraId="7784DF9A" w14:textId="77777777" w:rsidR="00091050" w:rsidRPr="006B3A52" w:rsidRDefault="00000000">
            <w:pPr>
              <w:pStyle w:val="aff8"/>
            </w:pPr>
            <w:r w:rsidRPr="006B3A52">
              <w:rPr>
                <w:color w:val="000000"/>
              </w:rPr>
              <w:t>0.4</w:t>
            </w:r>
          </w:p>
        </w:tc>
        <w:tc>
          <w:tcPr>
            <w:tcW w:w="311" w:type="pct"/>
            <w:noWrap/>
            <w:vAlign w:val="center"/>
          </w:tcPr>
          <w:p w14:paraId="3F831473" w14:textId="77777777" w:rsidR="00091050" w:rsidRPr="006B3A52" w:rsidRDefault="00000000">
            <w:pPr>
              <w:pStyle w:val="aff8"/>
            </w:pPr>
            <w:r w:rsidRPr="006B3A52">
              <w:rPr>
                <w:color w:val="000000"/>
              </w:rPr>
              <w:t>达标</w:t>
            </w:r>
          </w:p>
        </w:tc>
      </w:tr>
      <w:tr w:rsidR="00091050" w:rsidRPr="006B3A52" w14:paraId="1520BE53" w14:textId="77777777">
        <w:tc>
          <w:tcPr>
            <w:tcW w:w="199" w:type="pct"/>
            <w:noWrap/>
            <w:vAlign w:val="center"/>
          </w:tcPr>
          <w:p w14:paraId="7D4EC383" w14:textId="77777777" w:rsidR="00091050" w:rsidRPr="006B3A52" w:rsidRDefault="00000000">
            <w:pPr>
              <w:pStyle w:val="aff8"/>
            </w:pPr>
            <w:r w:rsidRPr="006B3A52">
              <w:rPr>
                <w:rFonts w:hint="eastAsia"/>
              </w:rPr>
              <w:t>5</w:t>
            </w:r>
          </w:p>
        </w:tc>
        <w:tc>
          <w:tcPr>
            <w:tcW w:w="666" w:type="pct"/>
            <w:noWrap/>
            <w:vAlign w:val="center"/>
          </w:tcPr>
          <w:p w14:paraId="51AF81EF" w14:textId="77777777" w:rsidR="00091050" w:rsidRPr="006B3A52" w:rsidRDefault="00000000">
            <w:pPr>
              <w:pStyle w:val="aff8"/>
            </w:pPr>
            <w:r w:rsidRPr="006B3A52">
              <w:rPr>
                <w:rFonts w:hint="eastAsia"/>
                <w14:ligatures w14:val="standardContextual"/>
              </w:rPr>
              <w:t>帕特</w:t>
            </w:r>
            <w:proofErr w:type="gramStart"/>
            <w:r w:rsidRPr="006B3A52">
              <w:rPr>
                <w:rFonts w:hint="eastAsia"/>
                <w14:ligatures w14:val="standardContextual"/>
              </w:rPr>
              <w:t>曼</w:t>
            </w:r>
            <w:proofErr w:type="gramEnd"/>
            <w:r w:rsidRPr="006B3A52">
              <w:rPr>
                <w:rFonts w:hint="eastAsia"/>
                <w14:ligatures w14:val="standardContextual"/>
              </w:rPr>
              <w:t>喀什村</w:t>
            </w:r>
          </w:p>
        </w:tc>
        <w:tc>
          <w:tcPr>
            <w:tcW w:w="505" w:type="pct"/>
            <w:noWrap/>
            <w:vAlign w:val="center"/>
          </w:tcPr>
          <w:p w14:paraId="551885B7" w14:textId="77777777" w:rsidR="00091050" w:rsidRPr="006B3A52" w:rsidRDefault="00000000">
            <w:pPr>
              <w:pStyle w:val="aff8"/>
            </w:pPr>
            <w:r w:rsidRPr="006B3A52">
              <w:rPr>
                <w:color w:val="000000"/>
                <w:kern w:val="0"/>
                <w:u w:color="000000"/>
                <w:lang w:bidi="en-US"/>
              </w:rPr>
              <w:t>-1200</w:t>
            </w:r>
            <w:r w:rsidRPr="006B3A52">
              <w:rPr>
                <w:color w:val="000000"/>
                <w:kern w:val="0"/>
                <w:u w:color="000000"/>
                <w:lang w:bidi="en-US"/>
              </w:rPr>
              <w:t>，</w:t>
            </w:r>
            <w:r w:rsidRPr="006B3A52">
              <w:rPr>
                <w:color w:val="000000"/>
                <w:kern w:val="0"/>
                <w:u w:color="000000"/>
                <w:lang w:bidi="en-US"/>
              </w:rPr>
              <w:t>-28</w:t>
            </w:r>
          </w:p>
        </w:tc>
        <w:tc>
          <w:tcPr>
            <w:tcW w:w="451" w:type="pct"/>
            <w:noWrap/>
            <w:vAlign w:val="center"/>
          </w:tcPr>
          <w:p w14:paraId="28CE99CB" w14:textId="77777777" w:rsidR="00091050" w:rsidRPr="006B3A52" w:rsidRDefault="00000000">
            <w:pPr>
              <w:pStyle w:val="aff8"/>
            </w:pPr>
            <w:r w:rsidRPr="006B3A52">
              <w:rPr>
                <w14:ligatures w14:val="standardContextual"/>
              </w:rPr>
              <w:t>1315.07</w:t>
            </w:r>
          </w:p>
        </w:tc>
        <w:tc>
          <w:tcPr>
            <w:tcW w:w="478" w:type="pct"/>
            <w:noWrap/>
            <w:vAlign w:val="center"/>
          </w:tcPr>
          <w:p w14:paraId="18EED232" w14:textId="77777777" w:rsidR="00091050" w:rsidRPr="006B3A52" w:rsidRDefault="00000000">
            <w:pPr>
              <w:pStyle w:val="aff8"/>
            </w:pPr>
            <w:r w:rsidRPr="006B3A52">
              <w:rPr>
                <w:rFonts w:hint="eastAsia"/>
              </w:rPr>
              <w:t>0</w:t>
            </w:r>
          </w:p>
        </w:tc>
        <w:tc>
          <w:tcPr>
            <w:tcW w:w="478" w:type="pct"/>
            <w:noWrap/>
            <w:vAlign w:val="center"/>
          </w:tcPr>
          <w:p w14:paraId="1D028CA7" w14:textId="77777777" w:rsidR="00091050" w:rsidRPr="006B3A52" w:rsidRDefault="00000000">
            <w:pPr>
              <w:pStyle w:val="aff8"/>
            </w:pPr>
            <w:r w:rsidRPr="006B3A52">
              <w:rPr>
                <w:color w:val="000000"/>
              </w:rPr>
              <w:t>年平均</w:t>
            </w:r>
          </w:p>
        </w:tc>
        <w:tc>
          <w:tcPr>
            <w:tcW w:w="478" w:type="pct"/>
            <w:noWrap/>
            <w:vAlign w:val="center"/>
          </w:tcPr>
          <w:p w14:paraId="05DA96E6" w14:textId="77777777" w:rsidR="00091050" w:rsidRPr="006B3A52" w:rsidRDefault="00000000">
            <w:pPr>
              <w:pStyle w:val="aff8"/>
            </w:pPr>
            <w:r w:rsidRPr="006B3A52">
              <w:rPr>
                <w:color w:val="000000"/>
              </w:rPr>
              <w:t>0.00000001</w:t>
            </w:r>
          </w:p>
        </w:tc>
        <w:tc>
          <w:tcPr>
            <w:tcW w:w="478" w:type="pct"/>
            <w:noWrap/>
            <w:vAlign w:val="center"/>
          </w:tcPr>
          <w:p w14:paraId="2DDB99D2" w14:textId="77777777" w:rsidR="00091050" w:rsidRPr="006B3A52" w:rsidRDefault="00000000">
            <w:pPr>
              <w:pStyle w:val="aff8"/>
            </w:pPr>
            <w:r w:rsidRPr="006B3A52">
              <w:rPr>
                <w:color w:val="000000"/>
              </w:rPr>
              <w:t>平均值</w:t>
            </w:r>
          </w:p>
        </w:tc>
        <w:tc>
          <w:tcPr>
            <w:tcW w:w="478" w:type="pct"/>
            <w:noWrap/>
            <w:vAlign w:val="center"/>
          </w:tcPr>
          <w:p w14:paraId="5CA8E3D4" w14:textId="77777777" w:rsidR="00091050" w:rsidRPr="006B3A52" w:rsidRDefault="00000000">
            <w:pPr>
              <w:pStyle w:val="aff8"/>
            </w:pPr>
            <w:r w:rsidRPr="006B3A52">
              <w:rPr>
                <w:color w:val="000000"/>
              </w:rPr>
              <w:t>0.000005</w:t>
            </w:r>
          </w:p>
        </w:tc>
        <w:tc>
          <w:tcPr>
            <w:tcW w:w="478" w:type="pct"/>
            <w:noWrap/>
            <w:vAlign w:val="center"/>
          </w:tcPr>
          <w:p w14:paraId="56393459" w14:textId="77777777" w:rsidR="00091050" w:rsidRPr="006B3A52" w:rsidRDefault="00000000">
            <w:pPr>
              <w:pStyle w:val="aff8"/>
            </w:pPr>
            <w:r w:rsidRPr="006B3A52">
              <w:rPr>
                <w:color w:val="000000"/>
              </w:rPr>
              <w:t>0.2</w:t>
            </w:r>
          </w:p>
        </w:tc>
        <w:tc>
          <w:tcPr>
            <w:tcW w:w="311" w:type="pct"/>
            <w:noWrap/>
            <w:vAlign w:val="center"/>
          </w:tcPr>
          <w:p w14:paraId="6B9A2F98" w14:textId="77777777" w:rsidR="00091050" w:rsidRPr="006B3A52" w:rsidRDefault="00000000">
            <w:pPr>
              <w:pStyle w:val="aff8"/>
            </w:pPr>
            <w:r w:rsidRPr="006B3A52">
              <w:rPr>
                <w:color w:val="000000"/>
              </w:rPr>
              <w:t>达标</w:t>
            </w:r>
          </w:p>
        </w:tc>
      </w:tr>
      <w:tr w:rsidR="00091050" w:rsidRPr="006B3A52" w14:paraId="32E4FFC3" w14:textId="77777777">
        <w:tc>
          <w:tcPr>
            <w:tcW w:w="199" w:type="pct"/>
            <w:noWrap/>
            <w:vAlign w:val="center"/>
          </w:tcPr>
          <w:p w14:paraId="24324368" w14:textId="77777777" w:rsidR="00091050" w:rsidRPr="006B3A52" w:rsidRDefault="00000000">
            <w:pPr>
              <w:pStyle w:val="aff8"/>
            </w:pPr>
            <w:r w:rsidRPr="006B3A52">
              <w:rPr>
                <w:rFonts w:hint="eastAsia"/>
              </w:rPr>
              <w:t>6</w:t>
            </w:r>
          </w:p>
        </w:tc>
        <w:tc>
          <w:tcPr>
            <w:tcW w:w="666" w:type="pct"/>
            <w:noWrap/>
            <w:vAlign w:val="center"/>
          </w:tcPr>
          <w:p w14:paraId="3750AAAC" w14:textId="77777777" w:rsidR="00091050" w:rsidRPr="006B3A52" w:rsidRDefault="00000000">
            <w:pPr>
              <w:pStyle w:val="aff8"/>
            </w:pPr>
            <w:r w:rsidRPr="006B3A52">
              <w:rPr>
                <w:rFonts w:hint="eastAsia"/>
                <w14:ligatures w14:val="standardContextual"/>
              </w:rPr>
              <w:t>喀勒</w:t>
            </w:r>
            <w:proofErr w:type="gramStart"/>
            <w:r w:rsidRPr="006B3A52">
              <w:rPr>
                <w:rFonts w:hint="eastAsia"/>
                <w14:ligatures w14:val="standardContextual"/>
              </w:rPr>
              <w:t>提拉村</w:t>
            </w:r>
            <w:proofErr w:type="gramEnd"/>
          </w:p>
        </w:tc>
        <w:tc>
          <w:tcPr>
            <w:tcW w:w="505" w:type="pct"/>
            <w:noWrap/>
            <w:vAlign w:val="center"/>
          </w:tcPr>
          <w:p w14:paraId="2CB063AC" w14:textId="77777777" w:rsidR="00091050" w:rsidRPr="006B3A52" w:rsidRDefault="00000000">
            <w:pPr>
              <w:pStyle w:val="aff8"/>
            </w:pPr>
            <w:r w:rsidRPr="006B3A52">
              <w:rPr>
                <w:color w:val="000000"/>
                <w:kern w:val="0"/>
                <w:u w:color="000000"/>
                <w:lang w:bidi="en-US"/>
              </w:rPr>
              <w:t>-2692</w:t>
            </w:r>
            <w:r w:rsidRPr="006B3A52">
              <w:rPr>
                <w:color w:val="000000"/>
                <w:kern w:val="0"/>
                <w:u w:color="000000"/>
                <w:lang w:bidi="en-US"/>
              </w:rPr>
              <w:t>，</w:t>
            </w:r>
            <w:r w:rsidRPr="006B3A52">
              <w:rPr>
                <w:color w:val="000000"/>
                <w:kern w:val="0"/>
                <w:u w:color="000000"/>
                <w:lang w:bidi="en-US"/>
              </w:rPr>
              <w:t>-17</w:t>
            </w:r>
          </w:p>
        </w:tc>
        <w:tc>
          <w:tcPr>
            <w:tcW w:w="451" w:type="pct"/>
            <w:noWrap/>
            <w:vAlign w:val="center"/>
          </w:tcPr>
          <w:p w14:paraId="05EC9980" w14:textId="77777777" w:rsidR="00091050" w:rsidRPr="006B3A52" w:rsidRDefault="00000000">
            <w:pPr>
              <w:pStyle w:val="aff8"/>
            </w:pPr>
            <w:r w:rsidRPr="006B3A52">
              <w:rPr>
                <w14:ligatures w14:val="standardContextual"/>
              </w:rPr>
              <w:t>1313.87</w:t>
            </w:r>
          </w:p>
        </w:tc>
        <w:tc>
          <w:tcPr>
            <w:tcW w:w="478" w:type="pct"/>
            <w:noWrap/>
            <w:vAlign w:val="center"/>
          </w:tcPr>
          <w:p w14:paraId="60C97912" w14:textId="77777777" w:rsidR="00091050" w:rsidRPr="006B3A52" w:rsidRDefault="00000000">
            <w:pPr>
              <w:pStyle w:val="aff8"/>
            </w:pPr>
            <w:r w:rsidRPr="006B3A52">
              <w:rPr>
                <w:rFonts w:hint="eastAsia"/>
              </w:rPr>
              <w:t>0</w:t>
            </w:r>
          </w:p>
        </w:tc>
        <w:tc>
          <w:tcPr>
            <w:tcW w:w="478" w:type="pct"/>
            <w:noWrap/>
            <w:vAlign w:val="center"/>
          </w:tcPr>
          <w:p w14:paraId="2C36A2DF" w14:textId="77777777" w:rsidR="00091050" w:rsidRPr="006B3A52" w:rsidRDefault="00000000">
            <w:pPr>
              <w:pStyle w:val="aff8"/>
            </w:pPr>
            <w:r w:rsidRPr="006B3A52">
              <w:rPr>
                <w:color w:val="000000"/>
              </w:rPr>
              <w:t>年平均</w:t>
            </w:r>
          </w:p>
        </w:tc>
        <w:tc>
          <w:tcPr>
            <w:tcW w:w="478" w:type="pct"/>
            <w:noWrap/>
            <w:vAlign w:val="center"/>
          </w:tcPr>
          <w:p w14:paraId="47131E1A" w14:textId="77777777" w:rsidR="00091050" w:rsidRPr="006B3A52" w:rsidRDefault="00000000">
            <w:pPr>
              <w:pStyle w:val="aff8"/>
            </w:pPr>
            <w:r w:rsidRPr="006B3A52">
              <w:rPr>
                <w:color w:val="000000"/>
              </w:rPr>
              <w:t>0.00000002</w:t>
            </w:r>
          </w:p>
        </w:tc>
        <w:tc>
          <w:tcPr>
            <w:tcW w:w="478" w:type="pct"/>
            <w:noWrap/>
            <w:vAlign w:val="center"/>
          </w:tcPr>
          <w:p w14:paraId="4376A429" w14:textId="77777777" w:rsidR="00091050" w:rsidRPr="006B3A52" w:rsidRDefault="00000000">
            <w:pPr>
              <w:pStyle w:val="aff8"/>
            </w:pPr>
            <w:r w:rsidRPr="006B3A52">
              <w:rPr>
                <w:color w:val="000000"/>
              </w:rPr>
              <w:t>平均值</w:t>
            </w:r>
          </w:p>
        </w:tc>
        <w:tc>
          <w:tcPr>
            <w:tcW w:w="478" w:type="pct"/>
            <w:noWrap/>
            <w:vAlign w:val="center"/>
          </w:tcPr>
          <w:p w14:paraId="39849522" w14:textId="77777777" w:rsidR="00091050" w:rsidRPr="006B3A52" w:rsidRDefault="00000000">
            <w:pPr>
              <w:pStyle w:val="aff8"/>
            </w:pPr>
            <w:r w:rsidRPr="006B3A52">
              <w:rPr>
                <w:color w:val="000000"/>
              </w:rPr>
              <w:t>0.000005</w:t>
            </w:r>
          </w:p>
        </w:tc>
        <w:tc>
          <w:tcPr>
            <w:tcW w:w="478" w:type="pct"/>
            <w:noWrap/>
            <w:vAlign w:val="center"/>
          </w:tcPr>
          <w:p w14:paraId="2E5A03D5" w14:textId="77777777" w:rsidR="00091050" w:rsidRPr="006B3A52" w:rsidRDefault="00000000">
            <w:pPr>
              <w:pStyle w:val="aff8"/>
            </w:pPr>
            <w:r w:rsidRPr="006B3A52">
              <w:rPr>
                <w:color w:val="000000"/>
              </w:rPr>
              <w:t>0.4</w:t>
            </w:r>
          </w:p>
        </w:tc>
        <w:tc>
          <w:tcPr>
            <w:tcW w:w="311" w:type="pct"/>
            <w:noWrap/>
            <w:vAlign w:val="center"/>
          </w:tcPr>
          <w:p w14:paraId="4E51CAFC" w14:textId="77777777" w:rsidR="00091050" w:rsidRPr="006B3A52" w:rsidRDefault="00000000">
            <w:pPr>
              <w:pStyle w:val="aff8"/>
            </w:pPr>
            <w:r w:rsidRPr="006B3A52">
              <w:rPr>
                <w:color w:val="000000"/>
              </w:rPr>
              <w:t>达标</w:t>
            </w:r>
          </w:p>
        </w:tc>
      </w:tr>
      <w:tr w:rsidR="00091050" w:rsidRPr="006B3A52" w14:paraId="34E48E9E" w14:textId="77777777">
        <w:tc>
          <w:tcPr>
            <w:tcW w:w="199" w:type="pct"/>
            <w:noWrap/>
            <w:vAlign w:val="center"/>
          </w:tcPr>
          <w:p w14:paraId="1634A9FE" w14:textId="77777777" w:rsidR="00091050" w:rsidRPr="006B3A52" w:rsidRDefault="00000000">
            <w:pPr>
              <w:pStyle w:val="aff8"/>
            </w:pPr>
            <w:r w:rsidRPr="006B3A52">
              <w:rPr>
                <w:rFonts w:hint="eastAsia"/>
              </w:rPr>
              <w:t>7</w:t>
            </w:r>
          </w:p>
        </w:tc>
        <w:tc>
          <w:tcPr>
            <w:tcW w:w="666" w:type="pct"/>
            <w:noWrap/>
            <w:vAlign w:val="center"/>
          </w:tcPr>
          <w:p w14:paraId="7D6A3A0E" w14:textId="77777777" w:rsidR="00091050" w:rsidRPr="006B3A52" w:rsidRDefault="00000000">
            <w:pPr>
              <w:pStyle w:val="aff8"/>
            </w:pPr>
            <w:r w:rsidRPr="006B3A52">
              <w:rPr>
                <w:rFonts w:hint="eastAsia"/>
              </w:rPr>
              <w:t>网格</w:t>
            </w:r>
          </w:p>
        </w:tc>
        <w:tc>
          <w:tcPr>
            <w:tcW w:w="505" w:type="pct"/>
            <w:noWrap/>
            <w:vAlign w:val="center"/>
          </w:tcPr>
          <w:p w14:paraId="6F42218C" w14:textId="77777777" w:rsidR="00091050" w:rsidRPr="006B3A52" w:rsidRDefault="00000000">
            <w:pPr>
              <w:pStyle w:val="aff8"/>
            </w:pPr>
            <w:r w:rsidRPr="006B3A52">
              <w:rPr>
                <w:rFonts w:hint="eastAsia"/>
              </w:rPr>
              <w:t>0,0</w:t>
            </w:r>
          </w:p>
        </w:tc>
        <w:tc>
          <w:tcPr>
            <w:tcW w:w="451" w:type="pct"/>
            <w:noWrap/>
            <w:vAlign w:val="center"/>
          </w:tcPr>
          <w:p w14:paraId="570DD871" w14:textId="77777777" w:rsidR="00091050" w:rsidRPr="006B3A52" w:rsidRDefault="00000000">
            <w:pPr>
              <w:pStyle w:val="aff8"/>
            </w:pPr>
            <w:r w:rsidRPr="006B3A52">
              <w:rPr>
                <w:rFonts w:hint="eastAsia"/>
              </w:rPr>
              <w:t>1302.2</w:t>
            </w:r>
          </w:p>
        </w:tc>
        <w:tc>
          <w:tcPr>
            <w:tcW w:w="478" w:type="pct"/>
            <w:noWrap/>
            <w:vAlign w:val="center"/>
          </w:tcPr>
          <w:p w14:paraId="49354622" w14:textId="77777777" w:rsidR="00091050" w:rsidRPr="006B3A52" w:rsidRDefault="00000000">
            <w:pPr>
              <w:pStyle w:val="aff8"/>
            </w:pPr>
            <w:r w:rsidRPr="006B3A52">
              <w:rPr>
                <w:rFonts w:hint="eastAsia"/>
              </w:rPr>
              <w:t>0</w:t>
            </w:r>
          </w:p>
        </w:tc>
        <w:tc>
          <w:tcPr>
            <w:tcW w:w="478" w:type="pct"/>
            <w:noWrap/>
            <w:vAlign w:val="center"/>
          </w:tcPr>
          <w:p w14:paraId="1BD07373" w14:textId="77777777" w:rsidR="00091050" w:rsidRPr="006B3A52" w:rsidRDefault="00000000">
            <w:pPr>
              <w:pStyle w:val="aff8"/>
            </w:pPr>
            <w:r w:rsidRPr="006B3A52">
              <w:rPr>
                <w:color w:val="000000"/>
              </w:rPr>
              <w:t>年平均</w:t>
            </w:r>
          </w:p>
        </w:tc>
        <w:tc>
          <w:tcPr>
            <w:tcW w:w="478" w:type="pct"/>
            <w:noWrap/>
            <w:vAlign w:val="center"/>
          </w:tcPr>
          <w:p w14:paraId="26E9C83D" w14:textId="77777777" w:rsidR="00091050" w:rsidRPr="006B3A52" w:rsidRDefault="00000000">
            <w:pPr>
              <w:pStyle w:val="aff8"/>
            </w:pPr>
            <w:r w:rsidRPr="006B3A52">
              <w:rPr>
                <w:color w:val="000000"/>
              </w:rPr>
              <w:t>0.00000039</w:t>
            </w:r>
          </w:p>
        </w:tc>
        <w:tc>
          <w:tcPr>
            <w:tcW w:w="478" w:type="pct"/>
            <w:noWrap/>
            <w:vAlign w:val="center"/>
          </w:tcPr>
          <w:p w14:paraId="71B38E3F" w14:textId="77777777" w:rsidR="00091050" w:rsidRPr="006B3A52" w:rsidRDefault="00000000">
            <w:pPr>
              <w:pStyle w:val="aff8"/>
            </w:pPr>
            <w:r w:rsidRPr="006B3A52">
              <w:rPr>
                <w:color w:val="000000"/>
              </w:rPr>
              <w:t>平均值</w:t>
            </w:r>
          </w:p>
        </w:tc>
        <w:tc>
          <w:tcPr>
            <w:tcW w:w="478" w:type="pct"/>
            <w:noWrap/>
            <w:vAlign w:val="center"/>
          </w:tcPr>
          <w:p w14:paraId="1064E8AC" w14:textId="77777777" w:rsidR="00091050" w:rsidRPr="006B3A52" w:rsidRDefault="00000000">
            <w:pPr>
              <w:pStyle w:val="aff8"/>
            </w:pPr>
            <w:r w:rsidRPr="006B3A52">
              <w:rPr>
                <w:color w:val="000000"/>
              </w:rPr>
              <w:t>0.000005</w:t>
            </w:r>
          </w:p>
        </w:tc>
        <w:tc>
          <w:tcPr>
            <w:tcW w:w="478" w:type="pct"/>
            <w:noWrap/>
            <w:vAlign w:val="center"/>
          </w:tcPr>
          <w:p w14:paraId="0A3EC39D" w14:textId="77777777" w:rsidR="00091050" w:rsidRPr="006B3A52" w:rsidRDefault="00000000">
            <w:pPr>
              <w:pStyle w:val="aff8"/>
            </w:pPr>
            <w:r w:rsidRPr="006B3A52">
              <w:rPr>
                <w:color w:val="000000"/>
              </w:rPr>
              <w:t>7.8</w:t>
            </w:r>
          </w:p>
        </w:tc>
        <w:tc>
          <w:tcPr>
            <w:tcW w:w="311" w:type="pct"/>
            <w:noWrap/>
            <w:vAlign w:val="center"/>
          </w:tcPr>
          <w:p w14:paraId="24E30932" w14:textId="77777777" w:rsidR="00091050" w:rsidRPr="006B3A52" w:rsidRDefault="00000000">
            <w:pPr>
              <w:pStyle w:val="aff8"/>
            </w:pPr>
            <w:r w:rsidRPr="006B3A52">
              <w:rPr>
                <w:color w:val="000000"/>
              </w:rPr>
              <w:t>达标</w:t>
            </w:r>
          </w:p>
        </w:tc>
      </w:tr>
    </w:tbl>
    <w:p w14:paraId="3F4019DE" w14:textId="77777777" w:rsidR="00091050" w:rsidRPr="006B3A52" w:rsidRDefault="00091050">
      <w:pPr>
        <w:pStyle w:val="a3"/>
      </w:pPr>
    </w:p>
    <w:p w14:paraId="192D24A8" w14:textId="77777777" w:rsidR="00091050" w:rsidRPr="006B3A52" w:rsidRDefault="00091050">
      <w:pPr>
        <w:pStyle w:val="a3"/>
      </w:pPr>
    </w:p>
    <w:p w14:paraId="73E3EDB0" w14:textId="77777777" w:rsidR="00091050" w:rsidRPr="006B3A52" w:rsidRDefault="00091050">
      <w:pPr>
        <w:pStyle w:val="a3"/>
      </w:pPr>
    </w:p>
    <w:p w14:paraId="0A225CAC" w14:textId="77777777" w:rsidR="00091050" w:rsidRPr="006B3A52" w:rsidRDefault="00091050">
      <w:pPr>
        <w:pStyle w:val="a3"/>
      </w:pPr>
    </w:p>
    <w:p w14:paraId="6349DCF8"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8</w:t>
      </w:r>
      <w:r w:rsidRPr="006B3A52">
        <w:t xml:space="preserve">    </w:t>
      </w:r>
      <w:proofErr w:type="gramStart"/>
      <w:r w:rsidRPr="006B3A52">
        <w:rPr>
          <w:rFonts w:hint="eastAsia"/>
        </w:rPr>
        <w:t>汞</w:t>
      </w:r>
      <w:r w:rsidRPr="006B3A52">
        <w:t>最大</w:t>
      </w:r>
      <w:proofErr w:type="gramEnd"/>
      <w:r w:rsidRPr="006B3A52">
        <w:t>落地浓度贡献值及其发生的时间统计一览表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859"/>
        <w:gridCol w:w="1409"/>
        <w:gridCol w:w="1258"/>
        <w:gridCol w:w="1333"/>
        <w:gridCol w:w="1333"/>
        <w:gridCol w:w="1333"/>
        <w:gridCol w:w="1333"/>
        <w:gridCol w:w="1333"/>
        <w:gridCol w:w="1333"/>
        <w:gridCol w:w="868"/>
      </w:tblGrid>
      <w:tr w:rsidR="00091050" w:rsidRPr="006B3A52" w14:paraId="558757A4" w14:textId="77777777">
        <w:tc>
          <w:tcPr>
            <w:tcW w:w="199" w:type="pct"/>
            <w:noWrap/>
            <w:vAlign w:val="center"/>
          </w:tcPr>
          <w:p w14:paraId="23AEEF8F" w14:textId="77777777" w:rsidR="00091050" w:rsidRPr="006B3A52" w:rsidRDefault="00000000">
            <w:pPr>
              <w:pStyle w:val="aff8"/>
            </w:pPr>
            <w:r w:rsidRPr="006B3A52">
              <w:rPr>
                <w:rFonts w:hint="eastAsia"/>
              </w:rPr>
              <w:t>序号</w:t>
            </w:r>
          </w:p>
        </w:tc>
        <w:tc>
          <w:tcPr>
            <w:tcW w:w="666" w:type="pct"/>
            <w:noWrap/>
            <w:vAlign w:val="center"/>
          </w:tcPr>
          <w:p w14:paraId="09291625" w14:textId="77777777" w:rsidR="00091050" w:rsidRPr="006B3A52" w:rsidRDefault="00000000">
            <w:pPr>
              <w:pStyle w:val="aff8"/>
            </w:pPr>
            <w:r w:rsidRPr="006B3A52">
              <w:rPr>
                <w:rFonts w:hint="eastAsia"/>
              </w:rPr>
              <w:t>点名称</w:t>
            </w:r>
          </w:p>
        </w:tc>
        <w:tc>
          <w:tcPr>
            <w:tcW w:w="505" w:type="pct"/>
            <w:noWrap/>
            <w:vAlign w:val="center"/>
          </w:tcPr>
          <w:p w14:paraId="08435114" w14:textId="77777777" w:rsidR="00091050" w:rsidRPr="006B3A52" w:rsidRDefault="00000000">
            <w:pPr>
              <w:pStyle w:val="aff8"/>
            </w:pPr>
            <w:r w:rsidRPr="006B3A52">
              <w:rPr>
                <w:rFonts w:hint="eastAsia"/>
              </w:rPr>
              <w:t>点坐标</w:t>
            </w:r>
          </w:p>
          <w:p w14:paraId="198A1242"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451" w:type="pct"/>
            <w:noWrap/>
            <w:vAlign w:val="center"/>
          </w:tcPr>
          <w:p w14:paraId="60EB24F9" w14:textId="77777777" w:rsidR="00091050" w:rsidRPr="006B3A52" w:rsidRDefault="00000000">
            <w:pPr>
              <w:pStyle w:val="aff8"/>
            </w:pPr>
            <w:r w:rsidRPr="006B3A52">
              <w:rPr>
                <w:rFonts w:hint="eastAsia"/>
              </w:rPr>
              <w:t>地面高程</w:t>
            </w:r>
          </w:p>
          <w:p w14:paraId="37F64ABC" w14:textId="77777777" w:rsidR="00091050" w:rsidRPr="006B3A52" w:rsidRDefault="00000000">
            <w:pPr>
              <w:pStyle w:val="aff8"/>
            </w:pPr>
            <w:r w:rsidRPr="006B3A52">
              <w:rPr>
                <w:rFonts w:hint="eastAsia"/>
              </w:rPr>
              <w:t>(m)</w:t>
            </w:r>
          </w:p>
        </w:tc>
        <w:tc>
          <w:tcPr>
            <w:tcW w:w="478" w:type="pct"/>
            <w:noWrap/>
            <w:vAlign w:val="center"/>
          </w:tcPr>
          <w:p w14:paraId="7E9DE5CF" w14:textId="77777777" w:rsidR="00091050" w:rsidRPr="006B3A52" w:rsidRDefault="00000000">
            <w:pPr>
              <w:pStyle w:val="aff8"/>
            </w:pPr>
            <w:r w:rsidRPr="006B3A52">
              <w:rPr>
                <w:lang w:bidi="en-US"/>
              </w:rPr>
              <w:t>离地高度</w:t>
            </w:r>
            <w:r w:rsidRPr="006B3A52">
              <w:rPr>
                <w:lang w:bidi="en-US"/>
              </w:rPr>
              <w:t>(m)</w:t>
            </w:r>
            <w:r w:rsidRPr="006B3A52">
              <w:rPr>
                <w:rFonts w:hint="eastAsia"/>
              </w:rPr>
              <w:t xml:space="preserve"> </w:t>
            </w:r>
          </w:p>
        </w:tc>
        <w:tc>
          <w:tcPr>
            <w:tcW w:w="478" w:type="pct"/>
            <w:noWrap/>
            <w:vAlign w:val="center"/>
          </w:tcPr>
          <w:p w14:paraId="0A863C66" w14:textId="77777777" w:rsidR="00091050" w:rsidRPr="006B3A52" w:rsidRDefault="00000000">
            <w:pPr>
              <w:pStyle w:val="aff8"/>
            </w:pPr>
            <w:r w:rsidRPr="006B3A52">
              <w:rPr>
                <w:rFonts w:hint="eastAsia"/>
              </w:rPr>
              <w:t>浓度类型</w:t>
            </w:r>
          </w:p>
        </w:tc>
        <w:tc>
          <w:tcPr>
            <w:tcW w:w="478" w:type="pct"/>
            <w:noWrap/>
            <w:vAlign w:val="center"/>
          </w:tcPr>
          <w:p w14:paraId="5AC7D4D1" w14:textId="77777777" w:rsidR="00091050" w:rsidRPr="006B3A52" w:rsidRDefault="00000000">
            <w:pPr>
              <w:pStyle w:val="aff8"/>
            </w:pPr>
            <w:r w:rsidRPr="006B3A52">
              <w:rPr>
                <w:rFonts w:hint="eastAsia"/>
              </w:rPr>
              <w:t>浓度增量</w:t>
            </w:r>
            <w:r w:rsidRPr="006B3A52">
              <w:rPr>
                <w:rFonts w:hint="eastAsia"/>
              </w:rPr>
              <w:t>(mg/m^3)</w:t>
            </w:r>
          </w:p>
        </w:tc>
        <w:tc>
          <w:tcPr>
            <w:tcW w:w="478" w:type="pct"/>
            <w:noWrap/>
            <w:vAlign w:val="center"/>
          </w:tcPr>
          <w:p w14:paraId="3F3C45DE" w14:textId="77777777" w:rsidR="00091050" w:rsidRPr="006B3A52" w:rsidRDefault="00000000">
            <w:pPr>
              <w:pStyle w:val="aff8"/>
            </w:pPr>
            <w:r w:rsidRPr="006B3A52">
              <w:rPr>
                <w:rFonts w:hint="eastAsia"/>
              </w:rPr>
              <w:t>出现时间</w:t>
            </w:r>
            <w:r w:rsidRPr="006B3A52">
              <w:rPr>
                <w:rFonts w:hint="eastAsia"/>
              </w:rPr>
              <w:t>(YYMMDDHH)</w:t>
            </w:r>
          </w:p>
        </w:tc>
        <w:tc>
          <w:tcPr>
            <w:tcW w:w="478" w:type="pct"/>
            <w:noWrap/>
            <w:vAlign w:val="center"/>
          </w:tcPr>
          <w:p w14:paraId="06513DBA" w14:textId="77777777" w:rsidR="00091050" w:rsidRPr="006B3A52" w:rsidRDefault="00000000">
            <w:pPr>
              <w:pStyle w:val="aff8"/>
            </w:pPr>
            <w:r w:rsidRPr="006B3A52">
              <w:rPr>
                <w:rFonts w:hint="eastAsia"/>
              </w:rPr>
              <w:t>评价标准</w:t>
            </w:r>
            <w:r w:rsidRPr="006B3A52">
              <w:rPr>
                <w:rFonts w:hint="eastAsia"/>
              </w:rPr>
              <w:t>(mg/m^3)</w:t>
            </w:r>
          </w:p>
        </w:tc>
        <w:tc>
          <w:tcPr>
            <w:tcW w:w="478" w:type="pct"/>
            <w:noWrap/>
            <w:vAlign w:val="center"/>
          </w:tcPr>
          <w:p w14:paraId="75B9C782"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311" w:type="pct"/>
            <w:noWrap/>
            <w:vAlign w:val="center"/>
          </w:tcPr>
          <w:p w14:paraId="7327B63E" w14:textId="77777777" w:rsidR="00091050" w:rsidRPr="006B3A52" w:rsidRDefault="00000000">
            <w:pPr>
              <w:pStyle w:val="aff8"/>
            </w:pPr>
            <w:r w:rsidRPr="006B3A52">
              <w:rPr>
                <w:rFonts w:hint="eastAsia"/>
              </w:rPr>
              <w:t>是否超标</w:t>
            </w:r>
          </w:p>
        </w:tc>
      </w:tr>
      <w:tr w:rsidR="00091050" w:rsidRPr="006B3A52" w14:paraId="64E45616" w14:textId="77777777">
        <w:tc>
          <w:tcPr>
            <w:tcW w:w="199" w:type="pct"/>
            <w:noWrap/>
            <w:vAlign w:val="center"/>
          </w:tcPr>
          <w:p w14:paraId="443A16CE" w14:textId="77777777" w:rsidR="00091050" w:rsidRPr="006B3A52" w:rsidRDefault="00000000">
            <w:pPr>
              <w:pStyle w:val="aff8"/>
            </w:pPr>
            <w:r w:rsidRPr="006B3A52">
              <w:rPr>
                <w:rFonts w:hint="eastAsia"/>
              </w:rPr>
              <w:t>1</w:t>
            </w:r>
          </w:p>
        </w:tc>
        <w:tc>
          <w:tcPr>
            <w:tcW w:w="666" w:type="pct"/>
            <w:noWrap/>
            <w:vAlign w:val="center"/>
          </w:tcPr>
          <w:p w14:paraId="0389A9B7" w14:textId="77777777" w:rsidR="00091050" w:rsidRPr="006B3A52" w:rsidRDefault="00000000">
            <w:pPr>
              <w:pStyle w:val="aff8"/>
            </w:pPr>
            <w:r w:rsidRPr="006B3A52">
              <w:rPr>
                <w:rFonts w:hint="eastAsia"/>
                <w14:ligatures w14:val="standardContextual"/>
              </w:rPr>
              <w:t>园区生活区</w:t>
            </w:r>
          </w:p>
        </w:tc>
        <w:tc>
          <w:tcPr>
            <w:tcW w:w="505" w:type="pct"/>
            <w:noWrap/>
            <w:vAlign w:val="center"/>
          </w:tcPr>
          <w:p w14:paraId="534092E4" w14:textId="77777777" w:rsidR="00091050" w:rsidRPr="006B3A52" w:rsidRDefault="00000000">
            <w:pPr>
              <w:pStyle w:val="aff8"/>
            </w:pPr>
            <w:r w:rsidRPr="006B3A52">
              <w:rPr>
                <w14:ligatures w14:val="standardContextual"/>
              </w:rPr>
              <w:t>-213</w:t>
            </w:r>
            <w:r w:rsidRPr="006B3A52">
              <w:rPr>
                <w14:ligatures w14:val="standardContextual"/>
              </w:rPr>
              <w:t>，</w:t>
            </w:r>
            <w:r w:rsidRPr="006B3A52">
              <w:rPr>
                <w14:ligatures w14:val="standardContextual"/>
              </w:rPr>
              <w:t>1350</w:t>
            </w:r>
          </w:p>
        </w:tc>
        <w:tc>
          <w:tcPr>
            <w:tcW w:w="451" w:type="pct"/>
            <w:noWrap/>
            <w:vAlign w:val="center"/>
          </w:tcPr>
          <w:p w14:paraId="6F50249E" w14:textId="77777777" w:rsidR="00091050" w:rsidRPr="006B3A52" w:rsidRDefault="00000000">
            <w:pPr>
              <w:pStyle w:val="aff8"/>
            </w:pPr>
            <w:r w:rsidRPr="006B3A52">
              <w:rPr>
                <w14:ligatures w14:val="standardContextual"/>
              </w:rPr>
              <w:t>1295.66</w:t>
            </w:r>
          </w:p>
        </w:tc>
        <w:tc>
          <w:tcPr>
            <w:tcW w:w="478" w:type="pct"/>
            <w:noWrap/>
            <w:vAlign w:val="center"/>
          </w:tcPr>
          <w:p w14:paraId="7099C1E6" w14:textId="77777777" w:rsidR="00091050" w:rsidRPr="006B3A52" w:rsidRDefault="00000000">
            <w:pPr>
              <w:pStyle w:val="aff8"/>
            </w:pPr>
            <w:r w:rsidRPr="006B3A52">
              <w:rPr>
                <w:rFonts w:hint="eastAsia"/>
              </w:rPr>
              <w:t>0</w:t>
            </w:r>
          </w:p>
        </w:tc>
        <w:tc>
          <w:tcPr>
            <w:tcW w:w="478" w:type="pct"/>
            <w:noWrap/>
            <w:vAlign w:val="center"/>
          </w:tcPr>
          <w:p w14:paraId="55B0822C" w14:textId="77777777" w:rsidR="00091050" w:rsidRPr="006B3A52" w:rsidRDefault="00000000">
            <w:pPr>
              <w:pStyle w:val="aff8"/>
            </w:pPr>
            <w:r w:rsidRPr="006B3A52">
              <w:rPr>
                <w:color w:val="000000"/>
              </w:rPr>
              <w:t>年平均</w:t>
            </w:r>
          </w:p>
        </w:tc>
        <w:tc>
          <w:tcPr>
            <w:tcW w:w="478" w:type="pct"/>
            <w:noWrap/>
            <w:vAlign w:val="center"/>
          </w:tcPr>
          <w:p w14:paraId="6F7EC84B" w14:textId="77777777" w:rsidR="00091050" w:rsidRPr="006B3A52" w:rsidRDefault="00000000">
            <w:pPr>
              <w:pStyle w:val="aff8"/>
            </w:pPr>
            <w:r w:rsidRPr="006B3A52">
              <w:rPr>
                <w:color w:val="000000"/>
              </w:rPr>
              <w:t>0</w:t>
            </w:r>
          </w:p>
        </w:tc>
        <w:tc>
          <w:tcPr>
            <w:tcW w:w="478" w:type="pct"/>
            <w:noWrap/>
            <w:vAlign w:val="center"/>
          </w:tcPr>
          <w:p w14:paraId="6DD6DE2E" w14:textId="77777777" w:rsidR="00091050" w:rsidRPr="006B3A52" w:rsidRDefault="00000000">
            <w:pPr>
              <w:pStyle w:val="aff8"/>
            </w:pPr>
            <w:r w:rsidRPr="006B3A52">
              <w:rPr>
                <w:color w:val="000000"/>
              </w:rPr>
              <w:t>平均值</w:t>
            </w:r>
          </w:p>
        </w:tc>
        <w:tc>
          <w:tcPr>
            <w:tcW w:w="478" w:type="pct"/>
            <w:noWrap/>
            <w:vAlign w:val="center"/>
          </w:tcPr>
          <w:p w14:paraId="67166B24" w14:textId="77777777" w:rsidR="00091050" w:rsidRPr="006B3A52" w:rsidRDefault="00000000">
            <w:pPr>
              <w:pStyle w:val="aff8"/>
            </w:pPr>
            <w:r w:rsidRPr="006B3A52">
              <w:rPr>
                <w:color w:val="000000"/>
              </w:rPr>
              <w:t>0.00005</w:t>
            </w:r>
          </w:p>
        </w:tc>
        <w:tc>
          <w:tcPr>
            <w:tcW w:w="478" w:type="pct"/>
            <w:noWrap/>
            <w:vAlign w:val="center"/>
          </w:tcPr>
          <w:p w14:paraId="62193B96" w14:textId="77777777" w:rsidR="00091050" w:rsidRPr="006B3A52" w:rsidRDefault="00000000">
            <w:pPr>
              <w:pStyle w:val="aff8"/>
            </w:pPr>
            <w:r w:rsidRPr="006B3A52">
              <w:rPr>
                <w:color w:val="000000"/>
              </w:rPr>
              <w:t>0</w:t>
            </w:r>
          </w:p>
        </w:tc>
        <w:tc>
          <w:tcPr>
            <w:tcW w:w="311" w:type="pct"/>
            <w:noWrap/>
            <w:vAlign w:val="center"/>
          </w:tcPr>
          <w:p w14:paraId="7D0FDED4" w14:textId="77777777" w:rsidR="00091050" w:rsidRPr="006B3A52" w:rsidRDefault="00000000">
            <w:pPr>
              <w:pStyle w:val="aff8"/>
            </w:pPr>
            <w:r w:rsidRPr="006B3A52">
              <w:rPr>
                <w:color w:val="000000"/>
              </w:rPr>
              <w:t>达标</w:t>
            </w:r>
          </w:p>
        </w:tc>
      </w:tr>
      <w:tr w:rsidR="00091050" w:rsidRPr="006B3A52" w14:paraId="7228FE8C" w14:textId="77777777">
        <w:tc>
          <w:tcPr>
            <w:tcW w:w="199" w:type="pct"/>
            <w:noWrap/>
            <w:vAlign w:val="center"/>
          </w:tcPr>
          <w:p w14:paraId="26C77990" w14:textId="77777777" w:rsidR="00091050" w:rsidRPr="006B3A52" w:rsidRDefault="00000000">
            <w:pPr>
              <w:pStyle w:val="aff8"/>
            </w:pPr>
            <w:r w:rsidRPr="006B3A52">
              <w:rPr>
                <w:rFonts w:hint="eastAsia"/>
              </w:rPr>
              <w:t>2</w:t>
            </w:r>
          </w:p>
        </w:tc>
        <w:tc>
          <w:tcPr>
            <w:tcW w:w="666" w:type="pct"/>
            <w:noWrap/>
            <w:vAlign w:val="center"/>
          </w:tcPr>
          <w:p w14:paraId="4D8F4E8C"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05" w:type="pct"/>
            <w:noWrap/>
            <w:vAlign w:val="center"/>
          </w:tcPr>
          <w:p w14:paraId="0DC52468" w14:textId="77777777" w:rsidR="00091050" w:rsidRPr="006B3A52" w:rsidRDefault="00000000">
            <w:pPr>
              <w:pStyle w:val="aff8"/>
            </w:pPr>
            <w:r w:rsidRPr="006B3A52">
              <w:rPr>
                <w:rFonts w:hint="eastAsia"/>
              </w:rPr>
              <w:t>-175</w:t>
            </w:r>
            <w:r w:rsidRPr="006B3A52">
              <w:t>,</w:t>
            </w:r>
            <w:r w:rsidRPr="006B3A52">
              <w:rPr>
                <w:rFonts w:hint="eastAsia"/>
              </w:rPr>
              <w:t>2753</w:t>
            </w:r>
          </w:p>
        </w:tc>
        <w:tc>
          <w:tcPr>
            <w:tcW w:w="451" w:type="pct"/>
            <w:noWrap/>
            <w:vAlign w:val="center"/>
          </w:tcPr>
          <w:p w14:paraId="5F127190" w14:textId="77777777" w:rsidR="00091050" w:rsidRPr="006B3A52" w:rsidRDefault="00000000">
            <w:pPr>
              <w:pStyle w:val="aff8"/>
            </w:pPr>
            <w:r w:rsidRPr="006B3A52">
              <w:rPr>
                <w:rFonts w:hint="eastAsia"/>
              </w:rPr>
              <w:t>1291.12</w:t>
            </w:r>
          </w:p>
        </w:tc>
        <w:tc>
          <w:tcPr>
            <w:tcW w:w="478" w:type="pct"/>
            <w:noWrap/>
            <w:vAlign w:val="center"/>
          </w:tcPr>
          <w:p w14:paraId="619B7B99" w14:textId="77777777" w:rsidR="00091050" w:rsidRPr="006B3A52" w:rsidRDefault="00000000">
            <w:pPr>
              <w:pStyle w:val="aff8"/>
            </w:pPr>
            <w:r w:rsidRPr="006B3A52">
              <w:rPr>
                <w:rFonts w:hint="eastAsia"/>
              </w:rPr>
              <w:t>0</w:t>
            </w:r>
          </w:p>
        </w:tc>
        <w:tc>
          <w:tcPr>
            <w:tcW w:w="478" w:type="pct"/>
            <w:noWrap/>
            <w:vAlign w:val="center"/>
          </w:tcPr>
          <w:p w14:paraId="24E19811" w14:textId="77777777" w:rsidR="00091050" w:rsidRPr="006B3A52" w:rsidRDefault="00000000">
            <w:pPr>
              <w:pStyle w:val="aff8"/>
            </w:pPr>
            <w:r w:rsidRPr="006B3A52">
              <w:rPr>
                <w:color w:val="000000"/>
              </w:rPr>
              <w:t>年平均</w:t>
            </w:r>
          </w:p>
        </w:tc>
        <w:tc>
          <w:tcPr>
            <w:tcW w:w="478" w:type="pct"/>
            <w:noWrap/>
            <w:vAlign w:val="center"/>
          </w:tcPr>
          <w:p w14:paraId="7D9384D6" w14:textId="77777777" w:rsidR="00091050" w:rsidRPr="006B3A52" w:rsidRDefault="00000000">
            <w:pPr>
              <w:pStyle w:val="aff8"/>
            </w:pPr>
            <w:r w:rsidRPr="006B3A52">
              <w:rPr>
                <w:color w:val="000000"/>
              </w:rPr>
              <w:t>0</w:t>
            </w:r>
          </w:p>
        </w:tc>
        <w:tc>
          <w:tcPr>
            <w:tcW w:w="478" w:type="pct"/>
            <w:noWrap/>
            <w:vAlign w:val="center"/>
          </w:tcPr>
          <w:p w14:paraId="1F5BFC95" w14:textId="77777777" w:rsidR="00091050" w:rsidRPr="006B3A52" w:rsidRDefault="00000000">
            <w:pPr>
              <w:pStyle w:val="aff8"/>
            </w:pPr>
            <w:r w:rsidRPr="006B3A52">
              <w:rPr>
                <w:color w:val="000000"/>
              </w:rPr>
              <w:t>平均值</w:t>
            </w:r>
          </w:p>
        </w:tc>
        <w:tc>
          <w:tcPr>
            <w:tcW w:w="478" w:type="pct"/>
            <w:noWrap/>
            <w:vAlign w:val="center"/>
          </w:tcPr>
          <w:p w14:paraId="26F596E7" w14:textId="77777777" w:rsidR="00091050" w:rsidRPr="006B3A52" w:rsidRDefault="00000000">
            <w:pPr>
              <w:pStyle w:val="aff8"/>
            </w:pPr>
            <w:r w:rsidRPr="006B3A52">
              <w:rPr>
                <w:color w:val="000000"/>
              </w:rPr>
              <w:t>0.00005</w:t>
            </w:r>
          </w:p>
        </w:tc>
        <w:tc>
          <w:tcPr>
            <w:tcW w:w="478" w:type="pct"/>
            <w:noWrap/>
            <w:vAlign w:val="center"/>
          </w:tcPr>
          <w:p w14:paraId="36AAED4A" w14:textId="77777777" w:rsidR="00091050" w:rsidRPr="006B3A52" w:rsidRDefault="00000000">
            <w:pPr>
              <w:pStyle w:val="aff8"/>
            </w:pPr>
            <w:r w:rsidRPr="006B3A52">
              <w:rPr>
                <w:color w:val="000000"/>
              </w:rPr>
              <w:t>0</w:t>
            </w:r>
          </w:p>
        </w:tc>
        <w:tc>
          <w:tcPr>
            <w:tcW w:w="311" w:type="pct"/>
            <w:noWrap/>
            <w:vAlign w:val="center"/>
          </w:tcPr>
          <w:p w14:paraId="565E13C3" w14:textId="77777777" w:rsidR="00091050" w:rsidRPr="006B3A52" w:rsidRDefault="00000000">
            <w:pPr>
              <w:pStyle w:val="aff8"/>
            </w:pPr>
            <w:r w:rsidRPr="006B3A52">
              <w:rPr>
                <w:color w:val="000000"/>
              </w:rPr>
              <w:t>达标</w:t>
            </w:r>
          </w:p>
        </w:tc>
      </w:tr>
      <w:tr w:rsidR="00091050" w:rsidRPr="006B3A52" w14:paraId="4EDCF495" w14:textId="77777777">
        <w:tc>
          <w:tcPr>
            <w:tcW w:w="199" w:type="pct"/>
            <w:noWrap/>
            <w:vAlign w:val="center"/>
          </w:tcPr>
          <w:p w14:paraId="29BA317A" w14:textId="77777777" w:rsidR="00091050" w:rsidRPr="006B3A52" w:rsidRDefault="00000000">
            <w:pPr>
              <w:pStyle w:val="aff8"/>
            </w:pPr>
            <w:r w:rsidRPr="006B3A52">
              <w:rPr>
                <w:rFonts w:hint="eastAsia"/>
              </w:rPr>
              <w:t>3</w:t>
            </w:r>
          </w:p>
        </w:tc>
        <w:tc>
          <w:tcPr>
            <w:tcW w:w="666" w:type="pct"/>
            <w:noWrap/>
            <w:vAlign w:val="center"/>
          </w:tcPr>
          <w:p w14:paraId="6708EF75" w14:textId="77777777" w:rsidR="00091050" w:rsidRPr="006B3A52" w:rsidRDefault="00000000">
            <w:pPr>
              <w:pStyle w:val="aff8"/>
            </w:pPr>
            <w:r w:rsidRPr="006B3A52">
              <w:rPr>
                <w:rFonts w:hint="eastAsia"/>
                <w14:ligatures w14:val="standardContextual"/>
              </w:rPr>
              <w:t>兰干村</w:t>
            </w:r>
          </w:p>
        </w:tc>
        <w:tc>
          <w:tcPr>
            <w:tcW w:w="505" w:type="pct"/>
            <w:noWrap/>
            <w:vAlign w:val="center"/>
          </w:tcPr>
          <w:p w14:paraId="5CD7490C" w14:textId="77777777" w:rsidR="00091050" w:rsidRPr="006B3A52" w:rsidRDefault="00000000">
            <w:pPr>
              <w:pStyle w:val="aff8"/>
            </w:pPr>
            <w:r w:rsidRPr="006B3A52">
              <w:rPr>
                <w:color w:val="000000"/>
                <w:kern w:val="0"/>
                <w:u w:color="000000"/>
                <w:lang w:bidi="en-US"/>
              </w:rPr>
              <w:t>-718</w:t>
            </w:r>
            <w:r w:rsidRPr="006B3A52">
              <w:rPr>
                <w:color w:val="000000"/>
                <w:kern w:val="0"/>
                <w:u w:color="000000"/>
                <w:lang w:bidi="en-US"/>
              </w:rPr>
              <w:t>，</w:t>
            </w:r>
            <w:r w:rsidRPr="006B3A52">
              <w:rPr>
                <w:color w:val="000000"/>
                <w:kern w:val="0"/>
                <w:u w:color="000000"/>
                <w:lang w:bidi="en-US"/>
              </w:rPr>
              <w:t>229</w:t>
            </w:r>
          </w:p>
        </w:tc>
        <w:tc>
          <w:tcPr>
            <w:tcW w:w="451" w:type="pct"/>
            <w:noWrap/>
            <w:vAlign w:val="center"/>
          </w:tcPr>
          <w:p w14:paraId="4A1A40A1" w14:textId="77777777" w:rsidR="00091050" w:rsidRPr="006B3A52" w:rsidRDefault="00000000">
            <w:pPr>
              <w:pStyle w:val="aff8"/>
            </w:pPr>
            <w:r w:rsidRPr="006B3A52">
              <w:rPr>
                <w14:ligatures w14:val="standardContextual"/>
              </w:rPr>
              <w:t>1301.01</w:t>
            </w:r>
          </w:p>
        </w:tc>
        <w:tc>
          <w:tcPr>
            <w:tcW w:w="478" w:type="pct"/>
            <w:noWrap/>
            <w:vAlign w:val="center"/>
          </w:tcPr>
          <w:p w14:paraId="6C2E3036" w14:textId="77777777" w:rsidR="00091050" w:rsidRPr="006B3A52" w:rsidRDefault="00000000">
            <w:pPr>
              <w:pStyle w:val="aff8"/>
            </w:pPr>
            <w:r w:rsidRPr="006B3A52">
              <w:rPr>
                <w:rFonts w:hint="eastAsia"/>
              </w:rPr>
              <w:t>0</w:t>
            </w:r>
          </w:p>
        </w:tc>
        <w:tc>
          <w:tcPr>
            <w:tcW w:w="478" w:type="pct"/>
            <w:noWrap/>
            <w:vAlign w:val="center"/>
          </w:tcPr>
          <w:p w14:paraId="42FC6BA6" w14:textId="77777777" w:rsidR="00091050" w:rsidRPr="006B3A52" w:rsidRDefault="00000000">
            <w:pPr>
              <w:pStyle w:val="aff8"/>
            </w:pPr>
            <w:r w:rsidRPr="006B3A52">
              <w:rPr>
                <w:color w:val="000000"/>
              </w:rPr>
              <w:t>年平均</w:t>
            </w:r>
          </w:p>
        </w:tc>
        <w:tc>
          <w:tcPr>
            <w:tcW w:w="478" w:type="pct"/>
            <w:noWrap/>
            <w:vAlign w:val="center"/>
          </w:tcPr>
          <w:p w14:paraId="68BA85A9" w14:textId="77777777" w:rsidR="00091050" w:rsidRPr="006B3A52" w:rsidRDefault="00000000">
            <w:pPr>
              <w:pStyle w:val="aff8"/>
            </w:pPr>
            <w:r w:rsidRPr="006B3A52">
              <w:rPr>
                <w:color w:val="000000"/>
              </w:rPr>
              <w:t>0</w:t>
            </w:r>
          </w:p>
        </w:tc>
        <w:tc>
          <w:tcPr>
            <w:tcW w:w="478" w:type="pct"/>
            <w:noWrap/>
            <w:vAlign w:val="center"/>
          </w:tcPr>
          <w:p w14:paraId="56A693BD" w14:textId="77777777" w:rsidR="00091050" w:rsidRPr="006B3A52" w:rsidRDefault="00000000">
            <w:pPr>
              <w:pStyle w:val="aff8"/>
            </w:pPr>
            <w:r w:rsidRPr="006B3A52">
              <w:rPr>
                <w:color w:val="000000"/>
              </w:rPr>
              <w:t>平均值</w:t>
            </w:r>
          </w:p>
        </w:tc>
        <w:tc>
          <w:tcPr>
            <w:tcW w:w="478" w:type="pct"/>
            <w:noWrap/>
            <w:vAlign w:val="center"/>
          </w:tcPr>
          <w:p w14:paraId="4F7E905A" w14:textId="77777777" w:rsidR="00091050" w:rsidRPr="006B3A52" w:rsidRDefault="00000000">
            <w:pPr>
              <w:pStyle w:val="aff8"/>
            </w:pPr>
            <w:r w:rsidRPr="006B3A52">
              <w:rPr>
                <w:color w:val="000000"/>
              </w:rPr>
              <w:t>0.00005</w:t>
            </w:r>
          </w:p>
        </w:tc>
        <w:tc>
          <w:tcPr>
            <w:tcW w:w="478" w:type="pct"/>
            <w:noWrap/>
            <w:vAlign w:val="center"/>
          </w:tcPr>
          <w:p w14:paraId="4574AC9B" w14:textId="77777777" w:rsidR="00091050" w:rsidRPr="006B3A52" w:rsidRDefault="00000000">
            <w:pPr>
              <w:pStyle w:val="aff8"/>
            </w:pPr>
            <w:r w:rsidRPr="006B3A52">
              <w:rPr>
                <w:color w:val="000000"/>
              </w:rPr>
              <w:t>0</w:t>
            </w:r>
          </w:p>
        </w:tc>
        <w:tc>
          <w:tcPr>
            <w:tcW w:w="311" w:type="pct"/>
            <w:noWrap/>
            <w:vAlign w:val="center"/>
          </w:tcPr>
          <w:p w14:paraId="280E7CF8" w14:textId="77777777" w:rsidR="00091050" w:rsidRPr="006B3A52" w:rsidRDefault="00000000">
            <w:pPr>
              <w:pStyle w:val="aff8"/>
            </w:pPr>
            <w:r w:rsidRPr="006B3A52">
              <w:rPr>
                <w:color w:val="000000"/>
              </w:rPr>
              <w:t>达标</w:t>
            </w:r>
          </w:p>
        </w:tc>
      </w:tr>
      <w:tr w:rsidR="00091050" w:rsidRPr="006B3A52" w14:paraId="4BFAB4F8" w14:textId="77777777">
        <w:tc>
          <w:tcPr>
            <w:tcW w:w="199" w:type="pct"/>
            <w:noWrap/>
            <w:vAlign w:val="center"/>
          </w:tcPr>
          <w:p w14:paraId="0D9FE4B4" w14:textId="77777777" w:rsidR="00091050" w:rsidRPr="006B3A52" w:rsidRDefault="00000000">
            <w:pPr>
              <w:pStyle w:val="aff8"/>
            </w:pPr>
            <w:r w:rsidRPr="006B3A52">
              <w:rPr>
                <w:rFonts w:hint="eastAsia"/>
              </w:rPr>
              <w:t>4</w:t>
            </w:r>
          </w:p>
        </w:tc>
        <w:tc>
          <w:tcPr>
            <w:tcW w:w="666" w:type="pct"/>
            <w:noWrap/>
            <w:vAlign w:val="center"/>
          </w:tcPr>
          <w:p w14:paraId="4A15886F" w14:textId="77777777" w:rsidR="00091050" w:rsidRPr="006B3A52" w:rsidRDefault="00000000">
            <w:pPr>
              <w:pStyle w:val="aff8"/>
            </w:pPr>
            <w:r w:rsidRPr="006B3A52">
              <w:rPr>
                <w:rFonts w:hint="eastAsia"/>
                <w14:ligatures w14:val="standardContextual"/>
              </w:rPr>
              <w:t>萨依巴格村</w:t>
            </w:r>
          </w:p>
        </w:tc>
        <w:tc>
          <w:tcPr>
            <w:tcW w:w="505" w:type="pct"/>
            <w:noWrap/>
            <w:vAlign w:val="center"/>
          </w:tcPr>
          <w:p w14:paraId="371FE942" w14:textId="77777777" w:rsidR="00091050" w:rsidRPr="006B3A52" w:rsidRDefault="00000000">
            <w:pPr>
              <w:pStyle w:val="aff8"/>
            </w:pPr>
            <w:r w:rsidRPr="006B3A52">
              <w:rPr>
                <w:color w:val="000000"/>
                <w:kern w:val="0"/>
                <w:u w:color="000000"/>
                <w:lang w:bidi="en-US"/>
              </w:rPr>
              <w:t>-1255</w:t>
            </w:r>
            <w:r w:rsidRPr="006B3A52">
              <w:rPr>
                <w:color w:val="000000"/>
                <w:kern w:val="0"/>
                <w:u w:color="000000"/>
                <w:lang w:bidi="en-US"/>
              </w:rPr>
              <w:t>，</w:t>
            </w:r>
            <w:r w:rsidRPr="006B3A52">
              <w:rPr>
                <w:color w:val="000000"/>
                <w:kern w:val="0"/>
                <w:u w:color="000000"/>
                <w:lang w:bidi="en-US"/>
              </w:rPr>
              <w:t>-98</w:t>
            </w:r>
          </w:p>
        </w:tc>
        <w:tc>
          <w:tcPr>
            <w:tcW w:w="451" w:type="pct"/>
            <w:noWrap/>
            <w:vAlign w:val="center"/>
          </w:tcPr>
          <w:p w14:paraId="5E446822" w14:textId="77777777" w:rsidR="00091050" w:rsidRPr="006B3A52" w:rsidRDefault="00000000">
            <w:pPr>
              <w:pStyle w:val="aff8"/>
            </w:pPr>
            <w:r w:rsidRPr="006B3A52">
              <w:rPr>
                <w14:ligatures w14:val="standardContextual"/>
              </w:rPr>
              <w:t>1309.35</w:t>
            </w:r>
          </w:p>
        </w:tc>
        <w:tc>
          <w:tcPr>
            <w:tcW w:w="478" w:type="pct"/>
            <w:noWrap/>
            <w:vAlign w:val="center"/>
          </w:tcPr>
          <w:p w14:paraId="015BD46B" w14:textId="77777777" w:rsidR="00091050" w:rsidRPr="006B3A52" w:rsidRDefault="00000000">
            <w:pPr>
              <w:pStyle w:val="aff8"/>
            </w:pPr>
            <w:r w:rsidRPr="006B3A52">
              <w:rPr>
                <w:rFonts w:hint="eastAsia"/>
              </w:rPr>
              <w:t>0</w:t>
            </w:r>
          </w:p>
        </w:tc>
        <w:tc>
          <w:tcPr>
            <w:tcW w:w="478" w:type="pct"/>
            <w:noWrap/>
            <w:vAlign w:val="center"/>
          </w:tcPr>
          <w:p w14:paraId="3AF0CE36" w14:textId="77777777" w:rsidR="00091050" w:rsidRPr="006B3A52" w:rsidRDefault="00000000">
            <w:pPr>
              <w:pStyle w:val="aff8"/>
            </w:pPr>
            <w:r w:rsidRPr="006B3A52">
              <w:rPr>
                <w:color w:val="000000"/>
              </w:rPr>
              <w:t>年平均</w:t>
            </w:r>
          </w:p>
        </w:tc>
        <w:tc>
          <w:tcPr>
            <w:tcW w:w="478" w:type="pct"/>
            <w:noWrap/>
            <w:vAlign w:val="center"/>
          </w:tcPr>
          <w:p w14:paraId="4323B014" w14:textId="77777777" w:rsidR="00091050" w:rsidRPr="006B3A52" w:rsidRDefault="00000000">
            <w:pPr>
              <w:pStyle w:val="aff8"/>
            </w:pPr>
            <w:r w:rsidRPr="006B3A52">
              <w:rPr>
                <w:color w:val="000000"/>
              </w:rPr>
              <w:t>0</w:t>
            </w:r>
          </w:p>
        </w:tc>
        <w:tc>
          <w:tcPr>
            <w:tcW w:w="478" w:type="pct"/>
            <w:noWrap/>
            <w:vAlign w:val="center"/>
          </w:tcPr>
          <w:p w14:paraId="4B26D8FD" w14:textId="77777777" w:rsidR="00091050" w:rsidRPr="006B3A52" w:rsidRDefault="00000000">
            <w:pPr>
              <w:pStyle w:val="aff8"/>
            </w:pPr>
            <w:r w:rsidRPr="006B3A52">
              <w:rPr>
                <w:color w:val="000000"/>
              </w:rPr>
              <w:t>平均值</w:t>
            </w:r>
          </w:p>
        </w:tc>
        <w:tc>
          <w:tcPr>
            <w:tcW w:w="478" w:type="pct"/>
            <w:noWrap/>
            <w:vAlign w:val="center"/>
          </w:tcPr>
          <w:p w14:paraId="2C5F4711" w14:textId="77777777" w:rsidR="00091050" w:rsidRPr="006B3A52" w:rsidRDefault="00000000">
            <w:pPr>
              <w:pStyle w:val="aff8"/>
            </w:pPr>
            <w:r w:rsidRPr="006B3A52">
              <w:rPr>
                <w:color w:val="000000"/>
              </w:rPr>
              <w:t>0.00005</w:t>
            </w:r>
          </w:p>
        </w:tc>
        <w:tc>
          <w:tcPr>
            <w:tcW w:w="478" w:type="pct"/>
            <w:noWrap/>
            <w:vAlign w:val="center"/>
          </w:tcPr>
          <w:p w14:paraId="5E3612E4" w14:textId="77777777" w:rsidR="00091050" w:rsidRPr="006B3A52" w:rsidRDefault="00000000">
            <w:pPr>
              <w:pStyle w:val="aff8"/>
            </w:pPr>
            <w:r w:rsidRPr="006B3A52">
              <w:rPr>
                <w:color w:val="000000"/>
              </w:rPr>
              <w:t>0</w:t>
            </w:r>
          </w:p>
        </w:tc>
        <w:tc>
          <w:tcPr>
            <w:tcW w:w="311" w:type="pct"/>
            <w:noWrap/>
            <w:vAlign w:val="center"/>
          </w:tcPr>
          <w:p w14:paraId="5B7FAC1D" w14:textId="77777777" w:rsidR="00091050" w:rsidRPr="006B3A52" w:rsidRDefault="00000000">
            <w:pPr>
              <w:pStyle w:val="aff8"/>
            </w:pPr>
            <w:r w:rsidRPr="006B3A52">
              <w:rPr>
                <w:color w:val="000000"/>
              </w:rPr>
              <w:t>达标</w:t>
            </w:r>
          </w:p>
        </w:tc>
      </w:tr>
      <w:tr w:rsidR="00091050" w:rsidRPr="006B3A52" w14:paraId="4F583454" w14:textId="77777777">
        <w:tc>
          <w:tcPr>
            <w:tcW w:w="199" w:type="pct"/>
            <w:noWrap/>
            <w:vAlign w:val="center"/>
          </w:tcPr>
          <w:p w14:paraId="6BFD5F2A" w14:textId="77777777" w:rsidR="00091050" w:rsidRPr="006B3A52" w:rsidRDefault="00000000">
            <w:pPr>
              <w:pStyle w:val="aff8"/>
            </w:pPr>
            <w:r w:rsidRPr="006B3A52">
              <w:rPr>
                <w:rFonts w:hint="eastAsia"/>
              </w:rPr>
              <w:t>5</w:t>
            </w:r>
          </w:p>
        </w:tc>
        <w:tc>
          <w:tcPr>
            <w:tcW w:w="666" w:type="pct"/>
            <w:noWrap/>
            <w:vAlign w:val="center"/>
          </w:tcPr>
          <w:p w14:paraId="7238BCA0" w14:textId="77777777" w:rsidR="00091050" w:rsidRPr="006B3A52" w:rsidRDefault="00000000">
            <w:pPr>
              <w:pStyle w:val="aff8"/>
            </w:pPr>
            <w:r w:rsidRPr="006B3A52">
              <w:rPr>
                <w:rFonts w:hint="eastAsia"/>
                <w14:ligatures w14:val="standardContextual"/>
              </w:rPr>
              <w:t>帕特</w:t>
            </w:r>
            <w:proofErr w:type="gramStart"/>
            <w:r w:rsidRPr="006B3A52">
              <w:rPr>
                <w:rFonts w:hint="eastAsia"/>
                <w14:ligatures w14:val="standardContextual"/>
              </w:rPr>
              <w:t>曼</w:t>
            </w:r>
            <w:proofErr w:type="gramEnd"/>
            <w:r w:rsidRPr="006B3A52">
              <w:rPr>
                <w:rFonts w:hint="eastAsia"/>
                <w14:ligatures w14:val="standardContextual"/>
              </w:rPr>
              <w:t>喀什村</w:t>
            </w:r>
          </w:p>
        </w:tc>
        <w:tc>
          <w:tcPr>
            <w:tcW w:w="505" w:type="pct"/>
            <w:noWrap/>
            <w:vAlign w:val="center"/>
          </w:tcPr>
          <w:p w14:paraId="05A93566" w14:textId="77777777" w:rsidR="00091050" w:rsidRPr="006B3A52" w:rsidRDefault="00000000">
            <w:pPr>
              <w:pStyle w:val="aff8"/>
            </w:pPr>
            <w:r w:rsidRPr="006B3A52">
              <w:rPr>
                <w:color w:val="000000"/>
                <w:kern w:val="0"/>
                <w:u w:color="000000"/>
                <w:lang w:bidi="en-US"/>
              </w:rPr>
              <w:t>-1200</w:t>
            </w:r>
            <w:r w:rsidRPr="006B3A52">
              <w:rPr>
                <w:color w:val="000000"/>
                <w:kern w:val="0"/>
                <w:u w:color="000000"/>
                <w:lang w:bidi="en-US"/>
              </w:rPr>
              <w:t>，</w:t>
            </w:r>
            <w:r w:rsidRPr="006B3A52">
              <w:rPr>
                <w:color w:val="000000"/>
                <w:kern w:val="0"/>
                <w:u w:color="000000"/>
                <w:lang w:bidi="en-US"/>
              </w:rPr>
              <w:t>-28</w:t>
            </w:r>
          </w:p>
        </w:tc>
        <w:tc>
          <w:tcPr>
            <w:tcW w:w="451" w:type="pct"/>
            <w:noWrap/>
            <w:vAlign w:val="center"/>
          </w:tcPr>
          <w:p w14:paraId="4772337D" w14:textId="77777777" w:rsidR="00091050" w:rsidRPr="006B3A52" w:rsidRDefault="00000000">
            <w:pPr>
              <w:pStyle w:val="aff8"/>
            </w:pPr>
            <w:r w:rsidRPr="006B3A52">
              <w:rPr>
                <w14:ligatures w14:val="standardContextual"/>
              </w:rPr>
              <w:t>1315.07</w:t>
            </w:r>
          </w:p>
        </w:tc>
        <w:tc>
          <w:tcPr>
            <w:tcW w:w="478" w:type="pct"/>
            <w:noWrap/>
            <w:vAlign w:val="center"/>
          </w:tcPr>
          <w:p w14:paraId="032E2D69" w14:textId="77777777" w:rsidR="00091050" w:rsidRPr="006B3A52" w:rsidRDefault="00000000">
            <w:pPr>
              <w:pStyle w:val="aff8"/>
            </w:pPr>
            <w:r w:rsidRPr="006B3A52">
              <w:rPr>
                <w:rFonts w:hint="eastAsia"/>
              </w:rPr>
              <w:t>0</w:t>
            </w:r>
          </w:p>
        </w:tc>
        <w:tc>
          <w:tcPr>
            <w:tcW w:w="478" w:type="pct"/>
            <w:noWrap/>
            <w:vAlign w:val="center"/>
          </w:tcPr>
          <w:p w14:paraId="1D90D74F" w14:textId="77777777" w:rsidR="00091050" w:rsidRPr="006B3A52" w:rsidRDefault="00000000">
            <w:pPr>
              <w:pStyle w:val="aff8"/>
            </w:pPr>
            <w:r w:rsidRPr="006B3A52">
              <w:rPr>
                <w:color w:val="000000"/>
              </w:rPr>
              <w:t>年平均</w:t>
            </w:r>
          </w:p>
        </w:tc>
        <w:tc>
          <w:tcPr>
            <w:tcW w:w="478" w:type="pct"/>
            <w:noWrap/>
            <w:vAlign w:val="center"/>
          </w:tcPr>
          <w:p w14:paraId="58A0B416" w14:textId="77777777" w:rsidR="00091050" w:rsidRPr="006B3A52" w:rsidRDefault="00000000">
            <w:pPr>
              <w:pStyle w:val="aff8"/>
            </w:pPr>
            <w:r w:rsidRPr="006B3A52">
              <w:rPr>
                <w:color w:val="000000"/>
              </w:rPr>
              <w:t>0</w:t>
            </w:r>
          </w:p>
        </w:tc>
        <w:tc>
          <w:tcPr>
            <w:tcW w:w="478" w:type="pct"/>
            <w:noWrap/>
            <w:vAlign w:val="center"/>
          </w:tcPr>
          <w:p w14:paraId="28299E4A" w14:textId="77777777" w:rsidR="00091050" w:rsidRPr="006B3A52" w:rsidRDefault="00000000">
            <w:pPr>
              <w:pStyle w:val="aff8"/>
            </w:pPr>
            <w:r w:rsidRPr="006B3A52">
              <w:rPr>
                <w:color w:val="000000"/>
              </w:rPr>
              <w:t>平均值</w:t>
            </w:r>
          </w:p>
        </w:tc>
        <w:tc>
          <w:tcPr>
            <w:tcW w:w="478" w:type="pct"/>
            <w:noWrap/>
            <w:vAlign w:val="center"/>
          </w:tcPr>
          <w:p w14:paraId="5FAA3EBE" w14:textId="77777777" w:rsidR="00091050" w:rsidRPr="006B3A52" w:rsidRDefault="00000000">
            <w:pPr>
              <w:pStyle w:val="aff8"/>
            </w:pPr>
            <w:r w:rsidRPr="006B3A52">
              <w:rPr>
                <w:color w:val="000000"/>
              </w:rPr>
              <w:t>0.00005</w:t>
            </w:r>
          </w:p>
        </w:tc>
        <w:tc>
          <w:tcPr>
            <w:tcW w:w="478" w:type="pct"/>
            <w:noWrap/>
            <w:vAlign w:val="center"/>
          </w:tcPr>
          <w:p w14:paraId="2135F244" w14:textId="77777777" w:rsidR="00091050" w:rsidRPr="006B3A52" w:rsidRDefault="00000000">
            <w:pPr>
              <w:pStyle w:val="aff8"/>
            </w:pPr>
            <w:r w:rsidRPr="006B3A52">
              <w:rPr>
                <w:color w:val="000000"/>
              </w:rPr>
              <w:t>0</w:t>
            </w:r>
          </w:p>
        </w:tc>
        <w:tc>
          <w:tcPr>
            <w:tcW w:w="311" w:type="pct"/>
            <w:noWrap/>
            <w:vAlign w:val="center"/>
          </w:tcPr>
          <w:p w14:paraId="2D9BDC1E" w14:textId="77777777" w:rsidR="00091050" w:rsidRPr="006B3A52" w:rsidRDefault="00000000">
            <w:pPr>
              <w:pStyle w:val="aff8"/>
            </w:pPr>
            <w:r w:rsidRPr="006B3A52">
              <w:rPr>
                <w:color w:val="000000"/>
              </w:rPr>
              <w:t>达标</w:t>
            </w:r>
          </w:p>
        </w:tc>
      </w:tr>
      <w:tr w:rsidR="00091050" w:rsidRPr="006B3A52" w14:paraId="62694091" w14:textId="77777777">
        <w:tc>
          <w:tcPr>
            <w:tcW w:w="199" w:type="pct"/>
            <w:noWrap/>
            <w:vAlign w:val="center"/>
          </w:tcPr>
          <w:p w14:paraId="05DC54A9" w14:textId="77777777" w:rsidR="00091050" w:rsidRPr="006B3A52" w:rsidRDefault="00000000">
            <w:pPr>
              <w:pStyle w:val="aff8"/>
            </w:pPr>
            <w:r w:rsidRPr="006B3A52">
              <w:rPr>
                <w:rFonts w:hint="eastAsia"/>
              </w:rPr>
              <w:t>6</w:t>
            </w:r>
          </w:p>
        </w:tc>
        <w:tc>
          <w:tcPr>
            <w:tcW w:w="666" w:type="pct"/>
            <w:noWrap/>
            <w:vAlign w:val="center"/>
          </w:tcPr>
          <w:p w14:paraId="70A87836" w14:textId="77777777" w:rsidR="00091050" w:rsidRPr="006B3A52" w:rsidRDefault="00000000">
            <w:pPr>
              <w:pStyle w:val="aff8"/>
            </w:pPr>
            <w:r w:rsidRPr="006B3A52">
              <w:rPr>
                <w:rFonts w:hint="eastAsia"/>
                <w14:ligatures w14:val="standardContextual"/>
              </w:rPr>
              <w:t>喀勒</w:t>
            </w:r>
            <w:proofErr w:type="gramStart"/>
            <w:r w:rsidRPr="006B3A52">
              <w:rPr>
                <w:rFonts w:hint="eastAsia"/>
                <w14:ligatures w14:val="standardContextual"/>
              </w:rPr>
              <w:t>提拉村</w:t>
            </w:r>
            <w:proofErr w:type="gramEnd"/>
          </w:p>
        </w:tc>
        <w:tc>
          <w:tcPr>
            <w:tcW w:w="505" w:type="pct"/>
            <w:noWrap/>
            <w:vAlign w:val="center"/>
          </w:tcPr>
          <w:p w14:paraId="0A189EE4" w14:textId="77777777" w:rsidR="00091050" w:rsidRPr="006B3A52" w:rsidRDefault="00000000">
            <w:pPr>
              <w:pStyle w:val="aff8"/>
            </w:pPr>
            <w:r w:rsidRPr="006B3A52">
              <w:rPr>
                <w:color w:val="000000"/>
                <w:kern w:val="0"/>
                <w:u w:color="000000"/>
                <w:lang w:bidi="en-US"/>
              </w:rPr>
              <w:t>-2692</w:t>
            </w:r>
            <w:r w:rsidRPr="006B3A52">
              <w:rPr>
                <w:color w:val="000000"/>
                <w:kern w:val="0"/>
                <w:u w:color="000000"/>
                <w:lang w:bidi="en-US"/>
              </w:rPr>
              <w:t>，</w:t>
            </w:r>
            <w:r w:rsidRPr="006B3A52">
              <w:rPr>
                <w:color w:val="000000"/>
                <w:kern w:val="0"/>
                <w:u w:color="000000"/>
                <w:lang w:bidi="en-US"/>
              </w:rPr>
              <w:t>-17</w:t>
            </w:r>
          </w:p>
        </w:tc>
        <w:tc>
          <w:tcPr>
            <w:tcW w:w="451" w:type="pct"/>
            <w:noWrap/>
            <w:vAlign w:val="center"/>
          </w:tcPr>
          <w:p w14:paraId="6D943A43" w14:textId="77777777" w:rsidR="00091050" w:rsidRPr="006B3A52" w:rsidRDefault="00000000">
            <w:pPr>
              <w:pStyle w:val="aff8"/>
            </w:pPr>
            <w:r w:rsidRPr="006B3A52">
              <w:rPr>
                <w14:ligatures w14:val="standardContextual"/>
              </w:rPr>
              <w:t>1313.87</w:t>
            </w:r>
          </w:p>
        </w:tc>
        <w:tc>
          <w:tcPr>
            <w:tcW w:w="478" w:type="pct"/>
            <w:noWrap/>
            <w:vAlign w:val="center"/>
          </w:tcPr>
          <w:p w14:paraId="6A8C0756" w14:textId="77777777" w:rsidR="00091050" w:rsidRPr="006B3A52" w:rsidRDefault="00000000">
            <w:pPr>
              <w:pStyle w:val="aff8"/>
            </w:pPr>
            <w:r w:rsidRPr="006B3A52">
              <w:rPr>
                <w:rFonts w:hint="eastAsia"/>
              </w:rPr>
              <w:t>0</w:t>
            </w:r>
          </w:p>
        </w:tc>
        <w:tc>
          <w:tcPr>
            <w:tcW w:w="478" w:type="pct"/>
            <w:noWrap/>
            <w:vAlign w:val="center"/>
          </w:tcPr>
          <w:p w14:paraId="190256C5" w14:textId="77777777" w:rsidR="00091050" w:rsidRPr="006B3A52" w:rsidRDefault="00000000">
            <w:pPr>
              <w:pStyle w:val="aff8"/>
            </w:pPr>
            <w:r w:rsidRPr="006B3A52">
              <w:rPr>
                <w:color w:val="000000"/>
              </w:rPr>
              <w:t>年平均</w:t>
            </w:r>
          </w:p>
        </w:tc>
        <w:tc>
          <w:tcPr>
            <w:tcW w:w="478" w:type="pct"/>
            <w:noWrap/>
            <w:vAlign w:val="center"/>
          </w:tcPr>
          <w:p w14:paraId="09C785F5" w14:textId="77777777" w:rsidR="00091050" w:rsidRPr="006B3A52" w:rsidRDefault="00000000">
            <w:pPr>
              <w:pStyle w:val="aff8"/>
            </w:pPr>
            <w:r w:rsidRPr="006B3A52">
              <w:rPr>
                <w:color w:val="000000"/>
              </w:rPr>
              <w:t>0</w:t>
            </w:r>
          </w:p>
        </w:tc>
        <w:tc>
          <w:tcPr>
            <w:tcW w:w="478" w:type="pct"/>
            <w:noWrap/>
            <w:vAlign w:val="center"/>
          </w:tcPr>
          <w:p w14:paraId="466AB8EF" w14:textId="77777777" w:rsidR="00091050" w:rsidRPr="006B3A52" w:rsidRDefault="00000000">
            <w:pPr>
              <w:pStyle w:val="aff8"/>
            </w:pPr>
            <w:r w:rsidRPr="006B3A52">
              <w:rPr>
                <w:color w:val="000000"/>
              </w:rPr>
              <w:t>平均值</w:t>
            </w:r>
          </w:p>
        </w:tc>
        <w:tc>
          <w:tcPr>
            <w:tcW w:w="478" w:type="pct"/>
            <w:noWrap/>
            <w:vAlign w:val="center"/>
          </w:tcPr>
          <w:p w14:paraId="074573C2" w14:textId="77777777" w:rsidR="00091050" w:rsidRPr="006B3A52" w:rsidRDefault="00000000">
            <w:pPr>
              <w:pStyle w:val="aff8"/>
            </w:pPr>
            <w:r w:rsidRPr="006B3A52">
              <w:rPr>
                <w:color w:val="000000"/>
              </w:rPr>
              <w:t>0.00005</w:t>
            </w:r>
          </w:p>
        </w:tc>
        <w:tc>
          <w:tcPr>
            <w:tcW w:w="478" w:type="pct"/>
            <w:noWrap/>
            <w:vAlign w:val="center"/>
          </w:tcPr>
          <w:p w14:paraId="0E767F2B" w14:textId="77777777" w:rsidR="00091050" w:rsidRPr="006B3A52" w:rsidRDefault="00000000">
            <w:pPr>
              <w:pStyle w:val="aff8"/>
            </w:pPr>
            <w:r w:rsidRPr="006B3A52">
              <w:rPr>
                <w:color w:val="000000"/>
              </w:rPr>
              <w:t>0</w:t>
            </w:r>
          </w:p>
        </w:tc>
        <w:tc>
          <w:tcPr>
            <w:tcW w:w="311" w:type="pct"/>
            <w:noWrap/>
            <w:vAlign w:val="center"/>
          </w:tcPr>
          <w:p w14:paraId="72F9561B" w14:textId="77777777" w:rsidR="00091050" w:rsidRPr="006B3A52" w:rsidRDefault="00000000">
            <w:pPr>
              <w:pStyle w:val="aff8"/>
            </w:pPr>
            <w:r w:rsidRPr="006B3A52">
              <w:rPr>
                <w:color w:val="000000"/>
              </w:rPr>
              <w:t>达标</w:t>
            </w:r>
          </w:p>
        </w:tc>
      </w:tr>
      <w:tr w:rsidR="00091050" w:rsidRPr="006B3A52" w14:paraId="67F0B0DA" w14:textId="77777777">
        <w:tc>
          <w:tcPr>
            <w:tcW w:w="199" w:type="pct"/>
            <w:noWrap/>
            <w:vAlign w:val="center"/>
          </w:tcPr>
          <w:p w14:paraId="7ADEF721" w14:textId="77777777" w:rsidR="00091050" w:rsidRPr="006B3A52" w:rsidRDefault="00000000">
            <w:pPr>
              <w:pStyle w:val="aff8"/>
            </w:pPr>
            <w:r w:rsidRPr="006B3A52">
              <w:rPr>
                <w:rFonts w:hint="eastAsia"/>
              </w:rPr>
              <w:t>7</w:t>
            </w:r>
          </w:p>
        </w:tc>
        <w:tc>
          <w:tcPr>
            <w:tcW w:w="666" w:type="pct"/>
            <w:noWrap/>
            <w:vAlign w:val="center"/>
          </w:tcPr>
          <w:p w14:paraId="56BBA1E0" w14:textId="77777777" w:rsidR="00091050" w:rsidRPr="006B3A52" w:rsidRDefault="00000000">
            <w:pPr>
              <w:pStyle w:val="aff8"/>
            </w:pPr>
            <w:r w:rsidRPr="006B3A52">
              <w:rPr>
                <w:rFonts w:hint="eastAsia"/>
              </w:rPr>
              <w:t>网格</w:t>
            </w:r>
          </w:p>
        </w:tc>
        <w:tc>
          <w:tcPr>
            <w:tcW w:w="505" w:type="pct"/>
            <w:noWrap/>
            <w:vAlign w:val="center"/>
          </w:tcPr>
          <w:p w14:paraId="773DF5FF" w14:textId="77777777" w:rsidR="00091050" w:rsidRPr="006B3A52" w:rsidRDefault="00000000">
            <w:pPr>
              <w:pStyle w:val="aff8"/>
            </w:pPr>
            <w:proofErr w:type="gramStart"/>
            <w:r w:rsidRPr="006B3A52">
              <w:rPr>
                <w:rFonts w:hint="eastAsia"/>
              </w:rPr>
              <w:t>100,-</w:t>
            </w:r>
            <w:proofErr w:type="gramEnd"/>
            <w:r w:rsidRPr="006B3A52">
              <w:rPr>
                <w:rFonts w:hint="eastAsia"/>
              </w:rPr>
              <w:t>100</w:t>
            </w:r>
          </w:p>
        </w:tc>
        <w:tc>
          <w:tcPr>
            <w:tcW w:w="451" w:type="pct"/>
            <w:noWrap/>
            <w:vAlign w:val="center"/>
          </w:tcPr>
          <w:p w14:paraId="1F133FDC" w14:textId="77777777" w:rsidR="00091050" w:rsidRPr="006B3A52" w:rsidRDefault="00000000">
            <w:pPr>
              <w:pStyle w:val="aff8"/>
            </w:pPr>
            <w:r w:rsidRPr="006B3A52">
              <w:rPr>
                <w:rFonts w:hint="eastAsia"/>
              </w:rPr>
              <w:t>1302.9</w:t>
            </w:r>
          </w:p>
        </w:tc>
        <w:tc>
          <w:tcPr>
            <w:tcW w:w="478" w:type="pct"/>
            <w:noWrap/>
            <w:vAlign w:val="center"/>
          </w:tcPr>
          <w:p w14:paraId="40859717" w14:textId="77777777" w:rsidR="00091050" w:rsidRPr="006B3A52" w:rsidRDefault="00000000">
            <w:pPr>
              <w:pStyle w:val="aff8"/>
            </w:pPr>
            <w:r w:rsidRPr="006B3A52">
              <w:rPr>
                <w:rFonts w:hint="eastAsia"/>
              </w:rPr>
              <w:t>0</w:t>
            </w:r>
          </w:p>
        </w:tc>
        <w:tc>
          <w:tcPr>
            <w:tcW w:w="478" w:type="pct"/>
            <w:noWrap/>
            <w:vAlign w:val="center"/>
          </w:tcPr>
          <w:p w14:paraId="600221B9" w14:textId="77777777" w:rsidR="00091050" w:rsidRPr="006B3A52" w:rsidRDefault="00000000">
            <w:pPr>
              <w:pStyle w:val="aff8"/>
            </w:pPr>
            <w:r w:rsidRPr="006B3A52">
              <w:rPr>
                <w:color w:val="000000"/>
              </w:rPr>
              <w:t>年平均</w:t>
            </w:r>
          </w:p>
        </w:tc>
        <w:tc>
          <w:tcPr>
            <w:tcW w:w="478" w:type="pct"/>
            <w:noWrap/>
            <w:vAlign w:val="center"/>
          </w:tcPr>
          <w:p w14:paraId="4CD4A447" w14:textId="77777777" w:rsidR="00091050" w:rsidRPr="006B3A52" w:rsidRDefault="00000000">
            <w:pPr>
              <w:pStyle w:val="aff8"/>
            </w:pPr>
            <w:r w:rsidRPr="006B3A52">
              <w:rPr>
                <w:color w:val="000000"/>
              </w:rPr>
              <w:t>0.00000001</w:t>
            </w:r>
          </w:p>
        </w:tc>
        <w:tc>
          <w:tcPr>
            <w:tcW w:w="478" w:type="pct"/>
            <w:noWrap/>
            <w:vAlign w:val="center"/>
          </w:tcPr>
          <w:p w14:paraId="14AF0B1E" w14:textId="77777777" w:rsidR="00091050" w:rsidRPr="006B3A52" w:rsidRDefault="00000000">
            <w:pPr>
              <w:pStyle w:val="aff8"/>
            </w:pPr>
            <w:r w:rsidRPr="006B3A52">
              <w:rPr>
                <w:color w:val="000000"/>
              </w:rPr>
              <w:t>平均值</w:t>
            </w:r>
          </w:p>
        </w:tc>
        <w:tc>
          <w:tcPr>
            <w:tcW w:w="478" w:type="pct"/>
            <w:noWrap/>
            <w:vAlign w:val="center"/>
          </w:tcPr>
          <w:p w14:paraId="1A4A30C7" w14:textId="77777777" w:rsidR="00091050" w:rsidRPr="006B3A52" w:rsidRDefault="00000000">
            <w:pPr>
              <w:pStyle w:val="aff8"/>
            </w:pPr>
            <w:r w:rsidRPr="006B3A52">
              <w:rPr>
                <w:color w:val="000000"/>
              </w:rPr>
              <w:t>0.00005</w:t>
            </w:r>
          </w:p>
        </w:tc>
        <w:tc>
          <w:tcPr>
            <w:tcW w:w="478" w:type="pct"/>
            <w:noWrap/>
            <w:vAlign w:val="center"/>
          </w:tcPr>
          <w:p w14:paraId="2B3E0295" w14:textId="77777777" w:rsidR="00091050" w:rsidRPr="006B3A52" w:rsidRDefault="00000000">
            <w:pPr>
              <w:pStyle w:val="aff8"/>
            </w:pPr>
            <w:r w:rsidRPr="006B3A52">
              <w:rPr>
                <w:color w:val="000000"/>
              </w:rPr>
              <w:t>0.02</w:t>
            </w:r>
          </w:p>
        </w:tc>
        <w:tc>
          <w:tcPr>
            <w:tcW w:w="311" w:type="pct"/>
            <w:noWrap/>
            <w:vAlign w:val="center"/>
          </w:tcPr>
          <w:p w14:paraId="04F5E221" w14:textId="77777777" w:rsidR="00091050" w:rsidRPr="006B3A52" w:rsidRDefault="00000000">
            <w:pPr>
              <w:pStyle w:val="aff8"/>
            </w:pPr>
            <w:r w:rsidRPr="006B3A52">
              <w:rPr>
                <w:color w:val="000000"/>
              </w:rPr>
              <w:t>达标</w:t>
            </w:r>
          </w:p>
        </w:tc>
      </w:tr>
    </w:tbl>
    <w:p w14:paraId="17BD8320"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.8</w:t>
      </w:r>
      <w:r w:rsidRPr="006B3A52">
        <w:t>-</w:t>
      </w:r>
      <w:r w:rsidRPr="006B3A52">
        <w:rPr>
          <w:rFonts w:hint="eastAsia"/>
        </w:rPr>
        <w:t>9</w:t>
      </w:r>
      <w:r w:rsidRPr="006B3A52">
        <w:t xml:space="preserve">    </w:t>
      </w:r>
      <w:proofErr w:type="gramStart"/>
      <w:r w:rsidRPr="006B3A52">
        <w:rPr>
          <w:rFonts w:hint="eastAsia"/>
        </w:rPr>
        <w:t>砷</w:t>
      </w:r>
      <w:proofErr w:type="gramEnd"/>
      <w:r w:rsidRPr="006B3A52">
        <w:t>最大落地浓度贡献值及其发生的时间统计一览表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859"/>
        <w:gridCol w:w="1409"/>
        <w:gridCol w:w="1258"/>
        <w:gridCol w:w="1333"/>
        <w:gridCol w:w="1333"/>
        <w:gridCol w:w="1333"/>
        <w:gridCol w:w="1333"/>
        <w:gridCol w:w="1333"/>
        <w:gridCol w:w="1333"/>
        <w:gridCol w:w="868"/>
      </w:tblGrid>
      <w:tr w:rsidR="00091050" w:rsidRPr="006B3A52" w14:paraId="4606714C" w14:textId="77777777">
        <w:tc>
          <w:tcPr>
            <w:tcW w:w="199" w:type="pct"/>
            <w:noWrap/>
            <w:vAlign w:val="center"/>
          </w:tcPr>
          <w:p w14:paraId="5C5C13A0" w14:textId="77777777" w:rsidR="00091050" w:rsidRPr="006B3A52" w:rsidRDefault="00000000">
            <w:pPr>
              <w:pStyle w:val="aff8"/>
            </w:pPr>
            <w:r w:rsidRPr="006B3A52">
              <w:rPr>
                <w:rFonts w:hint="eastAsia"/>
              </w:rPr>
              <w:t>序号</w:t>
            </w:r>
          </w:p>
        </w:tc>
        <w:tc>
          <w:tcPr>
            <w:tcW w:w="666" w:type="pct"/>
            <w:noWrap/>
            <w:vAlign w:val="center"/>
          </w:tcPr>
          <w:p w14:paraId="5369D962" w14:textId="77777777" w:rsidR="00091050" w:rsidRPr="006B3A52" w:rsidRDefault="00000000">
            <w:pPr>
              <w:pStyle w:val="aff8"/>
            </w:pPr>
            <w:r w:rsidRPr="006B3A52">
              <w:rPr>
                <w:rFonts w:hint="eastAsia"/>
              </w:rPr>
              <w:t>点名称</w:t>
            </w:r>
          </w:p>
        </w:tc>
        <w:tc>
          <w:tcPr>
            <w:tcW w:w="505" w:type="pct"/>
            <w:noWrap/>
            <w:vAlign w:val="center"/>
          </w:tcPr>
          <w:p w14:paraId="1EC572E6" w14:textId="77777777" w:rsidR="00091050" w:rsidRPr="006B3A52" w:rsidRDefault="00000000">
            <w:pPr>
              <w:pStyle w:val="aff8"/>
            </w:pPr>
            <w:r w:rsidRPr="006B3A52">
              <w:rPr>
                <w:rFonts w:hint="eastAsia"/>
              </w:rPr>
              <w:t>点坐标</w:t>
            </w:r>
          </w:p>
          <w:p w14:paraId="17D5A36B"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451" w:type="pct"/>
            <w:noWrap/>
            <w:vAlign w:val="center"/>
          </w:tcPr>
          <w:p w14:paraId="79EB0CBF" w14:textId="77777777" w:rsidR="00091050" w:rsidRPr="006B3A52" w:rsidRDefault="00000000">
            <w:pPr>
              <w:pStyle w:val="aff8"/>
            </w:pPr>
            <w:r w:rsidRPr="006B3A52">
              <w:rPr>
                <w:rFonts w:hint="eastAsia"/>
              </w:rPr>
              <w:t>地面高程</w:t>
            </w:r>
          </w:p>
          <w:p w14:paraId="4954E32A" w14:textId="77777777" w:rsidR="00091050" w:rsidRPr="006B3A52" w:rsidRDefault="00000000">
            <w:pPr>
              <w:pStyle w:val="aff8"/>
            </w:pPr>
            <w:r w:rsidRPr="006B3A52">
              <w:rPr>
                <w:rFonts w:hint="eastAsia"/>
              </w:rPr>
              <w:t>(m)</w:t>
            </w:r>
          </w:p>
        </w:tc>
        <w:tc>
          <w:tcPr>
            <w:tcW w:w="478" w:type="pct"/>
            <w:noWrap/>
            <w:vAlign w:val="center"/>
          </w:tcPr>
          <w:p w14:paraId="589B8BC3" w14:textId="77777777" w:rsidR="00091050" w:rsidRPr="006B3A52" w:rsidRDefault="00000000">
            <w:pPr>
              <w:pStyle w:val="aff8"/>
            </w:pPr>
            <w:r w:rsidRPr="006B3A52">
              <w:rPr>
                <w:lang w:bidi="en-US"/>
              </w:rPr>
              <w:t>离地高度</w:t>
            </w:r>
            <w:r w:rsidRPr="006B3A52">
              <w:rPr>
                <w:lang w:bidi="en-US"/>
              </w:rPr>
              <w:t>(m)</w:t>
            </w:r>
            <w:r w:rsidRPr="006B3A52">
              <w:rPr>
                <w:rFonts w:hint="eastAsia"/>
              </w:rPr>
              <w:t xml:space="preserve"> </w:t>
            </w:r>
          </w:p>
        </w:tc>
        <w:tc>
          <w:tcPr>
            <w:tcW w:w="478" w:type="pct"/>
            <w:noWrap/>
            <w:vAlign w:val="center"/>
          </w:tcPr>
          <w:p w14:paraId="624D98F2" w14:textId="77777777" w:rsidR="00091050" w:rsidRPr="006B3A52" w:rsidRDefault="00000000">
            <w:pPr>
              <w:pStyle w:val="aff8"/>
            </w:pPr>
            <w:r w:rsidRPr="006B3A52">
              <w:rPr>
                <w:rFonts w:hint="eastAsia"/>
              </w:rPr>
              <w:t>浓度类型</w:t>
            </w:r>
          </w:p>
        </w:tc>
        <w:tc>
          <w:tcPr>
            <w:tcW w:w="478" w:type="pct"/>
            <w:noWrap/>
            <w:vAlign w:val="center"/>
          </w:tcPr>
          <w:p w14:paraId="55F16556" w14:textId="77777777" w:rsidR="00091050" w:rsidRPr="006B3A52" w:rsidRDefault="00000000">
            <w:pPr>
              <w:pStyle w:val="aff8"/>
            </w:pPr>
            <w:r w:rsidRPr="006B3A52">
              <w:rPr>
                <w:rFonts w:hint="eastAsia"/>
              </w:rPr>
              <w:t>浓度增量</w:t>
            </w:r>
            <w:r w:rsidRPr="006B3A52">
              <w:rPr>
                <w:rFonts w:hint="eastAsia"/>
              </w:rPr>
              <w:t>(mg/m^3)</w:t>
            </w:r>
          </w:p>
        </w:tc>
        <w:tc>
          <w:tcPr>
            <w:tcW w:w="478" w:type="pct"/>
            <w:noWrap/>
            <w:vAlign w:val="center"/>
          </w:tcPr>
          <w:p w14:paraId="28C983E3" w14:textId="77777777" w:rsidR="00091050" w:rsidRPr="006B3A52" w:rsidRDefault="00000000">
            <w:pPr>
              <w:pStyle w:val="aff8"/>
            </w:pPr>
            <w:r w:rsidRPr="006B3A52">
              <w:rPr>
                <w:rFonts w:hint="eastAsia"/>
              </w:rPr>
              <w:t>出现时间</w:t>
            </w:r>
            <w:r w:rsidRPr="006B3A52">
              <w:rPr>
                <w:rFonts w:hint="eastAsia"/>
              </w:rPr>
              <w:t>(YYMMDDHH)</w:t>
            </w:r>
          </w:p>
        </w:tc>
        <w:tc>
          <w:tcPr>
            <w:tcW w:w="478" w:type="pct"/>
            <w:noWrap/>
            <w:vAlign w:val="center"/>
          </w:tcPr>
          <w:p w14:paraId="55D567AA" w14:textId="77777777" w:rsidR="00091050" w:rsidRPr="006B3A52" w:rsidRDefault="00000000">
            <w:pPr>
              <w:pStyle w:val="aff8"/>
            </w:pPr>
            <w:r w:rsidRPr="006B3A52">
              <w:rPr>
                <w:rFonts w:hint="eastAsia"/>
              </w:rPr>
              <w:t>评价标准</w:t>
            </w:r>
            <w:r w:rsidRPr="006B3A52">
              <w:rPr>
                <w:rFonts w:hint="eastAsia"/>
              </w:rPr>
              <w:t>(mg/m^3)</w:t>
            </w:r>
          </w:p>
        </w:tc>
        <w:tc>
          <w:tcPr>
            <w:tcW w:w="478" w:type="pct"/>
            <w:noWrap/>
            <w:vAlign w:val="center"/>
          </w:tcPr>
          <w:p w14:paraId="76F6DA8B"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311" w:type="pct"/>
            <w:noWrap/>
            <w:vAlign w:val="center"/>
          </w:tcPr>
          <w:p w14:paraId="772AF503" w14:textId="77777777" w:rsidR="00091050" w:rsidRPr="006B3A52" w:rsidRDefault="00000000">
            <w:pPr>
              <w:pStyle w:val="aff8"/>
            </w:pPr>
            <w:r w:rsidRPr="006B3A52">
              <w:rPr>
                <w:rFonts w:hint="eastAsia"/>
              </w:rPr>
              <w:t>是否超标</w:t>
            </w:r>
          </w:p>
        </w:tc>
      </w:tr>
      <w:tr w:rsidR="00091050" w:rsidRPr="006B3A52" w14:paraId="0B841E06" w14:textId="77777777">
        <w:tc>
          <w:tcPr>
            <w:tcW w:w="199" w:type="pct"/>
            <w:noWrap/>
            <w:vAlign w:val="center"/>
          </w:tcPr>
          <w:p w14:paraId="0035382C" w14:textId="77777777" w:rsidR="00091050" w:rsidRPr="006B3A52" w:rsidRDefault="00000000">
            <w:pPr>
              <w:pStyle w:val="aff8"/>
            </w:pPr>
            <w:r w:rsidRPr="006B3A52">
              <w:rPr>
                <w:rFonts w:hint="eastAsia"/>
              </w:rPr>
              <w:t>1</w:t>
            </w:r>
          </w:p>
        </w:tc>
        <w:tc>
          <w:tcPr>
            <w:tcW w:w="666" w:type="pct"/>
            <w:noWrap/>
            <w:vAlign w:val="center"/>
          </w:tcPr>
          <w:p w14:paraId="14B88F02" w14:textId="77777777" w:rsidR="00091050" w:rsidRPr="006B3A52" w:rsidRDefault="00000000">
            <w:pPr>
              <w:pStyle w:val="aff8"/>
            </w:pPr>
            <w:r w:rsidRPr="006B3A52">
              <w:rPr>
                <w:rFonts w:hint="eastAsia"/>
                <w14:ligatures w14:val="standardContextual"/>
              </w:rPr>
              <w:t>园区生活区</w:t>
            </w:r>
          </w:p>
        </w:tc>
        <w:tc>
          <w:tcPr>
            <w:tcW w:w="505" w:type="pct"/>
            <w:noWrap/>
            <w:vAlign w:val="center"/>
          </w:tcPr>
          <w:p w14:paraId="0752FADA" w14:textId="77777777" w:rsidR="00091050" w:rsidRPr="006B3A52" w:rsidRDefault="00000000">
            <w:pPr>
              <w:pStyle w:val="aff8"/>
            </w:pPr>
            <w:r w:rsidRPr="006B3A52">
              <w:rPr>
                <w14:ligatures w14:val="standardContextual"/>
              </w:rPr>
              <w:t>-213</w:t>
            </w:r>
            <w:r w:rsidRPr="006B3A52">
              <w:rPr>
                <w14:ligatures w14:val="standardContextual"/>
              </w:rPr>
              <w:t>，</w:t>
            </w:r>
            <w:r w:rsidRPr="006B3A52">
              <w:rPr>
                <w14:ligatures w14:val="standardContextual"/>
              </w:rPr>
              <w:t>1350</w:t>
            </w:r>
          </w:p>
        </w:tc>
        <w:tc>
          <w:tcPr>
            <w:tcW w:w="451" w:type="pct"/>
            <w:noWrap/>
            <w:vAlign w:val="center"/>
          </w:tcPr>
          <w:p w14:paraId="156E24BE" w14:textId="77777777" w:rsidR="00091050" w:rsidRPr="006B3A52" w:rsidRDefault="00000000">
            <w:pPr>
              <w:pStyle w:val="aff8"/>
            </w:pPr>
            <w:r w:rsidRPr="006B3A52">
              <w:rPr>
                <w14:ligatures w14:val="standardContextual"/>
              </w:rPr>
              <w:t>1295.66</w:t>
            </w:r>
          </w:p>
        </w:tc>
        <w:tc>
          <w:tcPr>
            <w:tcW w:w="478" w:type="pct"/>
            <w:noWrap/>
            <w:vAlign w:val="center"/>
          </w:tcPr>
          <w:p w14:paraId="3D8444C0" w14:textId="77777777" w:rsidR="00091050" w:rsidRPr="006B3A52" w:rsidRDefault="00000000">
            <w:pPr>
              <w:pStyle w:val="aff8"/>
            </w:pPr>
            <w:r w:rsidRPr="006B3A52">
              <w:rPr>
                <w:rFonts w:hint="eastAsia"/>
              </w:rPr>
              <w:t>0</w:t>
            </w:r>
          </w:p>
        </w:tc>
        <w:tc>
          <w:tcPr>
            <w:tcW w:w="478" w:type="pct"/>
            <w:noWrap/>
            <w:vAlign w:val="center"/>
          </w:tcPr>
          <w:p w14:paraId="164E60D6" w14:textId="77777777" w:rsidR="00091050" w:rsidRPr="006B3A52" w:rsidRDefault="00000000">
            <w:pPr>
              <w:pStyle w:val="aff8"/>
            </w:pPr>
            <w:r w:rsidRPr="006B3A52">
              <w:rPr>
                <w:color w:val="000000"/>
              </w:rPr>
              <w:t>年平均</w:t>
            </w:r>
          </w:p>
        </w:tc>
        <w:tc>
          <w:tcPr>
            <w:tcW w:w="478" w:type="pct"/>
            <w:noWrap/>
            <w:vAlign w:val="center"/>
          </w:tcPr>
          <w:p w14:paraId="57E5AAB0" w14:textId="77777777" w:rsidR="00091050" w:rsidRPr="006B3A52" w:rsidRDefault="00000000">
            <w:pPr>
              <w:pStyle w:val="aff8"/>
            </w:pPr>
            <w:r w:rsidRPr="006B3A52">
              <w:rPr>
                <w:color w:val="000000"/>
              </w:rPr>
              <w:t>0.00000001</w:t>
            </w:r>
          </w:p>
        </w:tc>
        <w:tc>
          <w:tcPr>
            <w:tcW w:w="478" w:type="pct"/>
            <w:noWrap/>
            <w:vAlign w:val="center"/>
          </w:tcPr>
          <w:p w14:paraId="20D1FD94" w14:textId="77777777" w:rsidR="00091050" w:rsidRPr="006B3A52" w:rsidRDefault="00000000">
            <w:pPr>
              <w:pStyle w:val="aff8"/>
            </w:pPr>
            <w:r w:rsidRPr="006B3A52">
              <w:rPr>
                <w:color w:val="000000"/>
              </w:rPr>
              <w:t>平均值</w:t>
            </w:r>
          </w:p>
        </w:tc>
        <w:tc>
          <w:tcPr>
            <w:tcW w:w="478" w:type="pct"/>
            <w:noWrap/>
            <w:vAlign w:val="center"/>
          </w:tcPr>
          <w:p w14:paraId="32F9CFDD" w14:textId="77777777" w:rsidR="00091050" w:rsidRPr="006B3A52" w:rsidRDefault="00000000">
            <w:pPr>
              <w:pStyle w:val="aff8"/>
            </w:pPr>
            <w:r w:rsidRPr="006B3A52">
              <w:rPr>
                <w:color w:val="000000"/>
              </w:rPr>
              <w:t>0.000006</w:t>
            </w:r>
          </w:p>
        </w:tc>
        <w:tc>
          <w:tcPr>
            <w:tcW w:w="478" w:type="pct"/>
            <w:noWrap/>
            <w:vAlign w:val="center"/>
          </w:tcPr>
          <w:p w14:paraId="34A8147F" w14:textId="77777777" w:rsidR="00091050" w:rsidRPr="006B3A52" w:rsidRDefault="00000000">
            <w:pPr>
              <w:pStyle w:val="aff8"/>
            </w:pPr>
            <w:r w:rsidRPr="006B3A52">
              <w:rPr>
                <w:color w:val="000000"/>
              </w:rPr>
              <w:t>0.17</w:t>
            </w:r>
          </w:p>
        </w:tc>
        <w:tc>
          <w:tcPr>
            <w:tcW w:w="311" w:type="pct"/>
            <w:noWrap/>
            <w:vAlign w:val="center"/>
          </w:tcPr>
          <w:p w14:paraId="2F27235B" w14:textId="77777777" w:rsidR="00091050" w:rsidRPr="006B3A52" w:rsidRDefault="00000000">
            <w:pPr>
              <w:pStyle w:val="aff8"/>
            </w:pPr>
            <w:r w:rsidRPr="006B3A52">
              <w:rPr>
                <w:color w:val="000000"/>
              </w:rPr>
              <w:t>达标</w:t>
            </w:r>
          </w:p>
        </w:tc>
      </w:tr>
      <w:tr w:rsidR="00091050" w:rsidRPr="006B3A52" w14:paraId="38B604B5" w14:textId="77777777">
        <w:tc>
          <w:tcPr>
            <w:tcW w:w="199" w:type="pct"/>
            <w:noWrap/>
            <w:vAlign w:val="center"/>
          </w:tcPr>
          <w:p w14:paraId="668075FD" w14:textId="77777777" w:rsidR="00091050" w:rsidRPr="006B3A52" w:rsidRDefault="00000000">
            <w:pPr>
              <w:pStyle w:val="aff8"/>
            </w:pPr>
            <w:r w:rsidRPr="006B3A52">
              <w:rPr>
                <w:rFonts w:hint="eastAsia"/>
              </w:rPr>
              <w:t>2</w:t>
            </w:r>
          </w:p>
        </w:tc>
        <w:tc>
          <w:tcPr>
            <w:tcW w:w="666" w:type="pct"/>
            <w:noWrap/>
            <w:vAlign w:val="center"/>
          </w:tcPr>
          <w:p w14:paraId="693B5262"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05" w:type="pct"/>
            <w:noWrap/>
            <w:vAlign w:val="center"/>
          </w:tcPr>
          <w:p w14:paraId="23D473E3" w14:textId="77777777" w:rsidR="00091050" w:rsidRPr="006B3A52" w:rsidRDefault="00000000">
            <w:pPr>
              <w:pStyle w:val="aff8"/>
            </w:pPr>
            <w:r w:rsidRPr="006B3A52">
              <w:rPr>
                <w:rFonts w:hint="eastAsia"/>
              </w:rPr>
              <w:t>-175</w:t>
            </w:r>
            <w:r w:rsidRPr="006B3A52">
              <w:t>,</w:t>
            </w:r>
            <w:r w:rsidRPr="006B3A52">
              <w:rPr>
                <w:rFonts w:hint="eastAsia"/>
              </w:rPr>
              <w:t>2753</w:t>
            </w:r>
          </w:p>
        </w:tc>
        <w:tc>
          <w:tcPr>
            <w:tcW w:w="451" w:type="pct"/>
            <w:noWrap/>
            <w:vAlign w:val="center"/>
          </w:tcPr>
          <w:p w14:paraId="286E8FBA" w14:textId="77777777" w:rsidR="00091050" w:rsidRPr="006B3A52" w:rsidRDefault="00000000">
            <w:pPr>
              <w:pStyle w:val="aff8"/>
            </w:pPr>
            <w:r w:rsidRPr="006B3A52">
              <w:rPr>
                <w:rFonts w:hint="eastAsia"/>
              </w:rPr>
              <w:t>1291.12</w:t>
            </w:r>
          </w:p>
        </w:tc>
        <w:tc>
          <w:tcPr>
            <w:tcW w:w="478" w:type="pct"/>
            <w:noWrap/>
            <w:vAlign w:val="center"/>
          </w:tcPr>
          <w:p w14:paraId="348C9841" w14:textId="77777777" w:rsidR="00091050" w:rsidRPr="006B3A52" w:rsidRDefault="00000000">
            <w:pPr>
              <w:pStyle w:val="aff8"/>
            </w:pPr>
            <w:r w:rsidRPr="006B3A52">
              <w:rPr>
                <w:rFonts w:hint="eastAsia"/>
              </w:rPr>
              <w:t>0</w:t>
            </w:r>
          </w:p>
        </w:tc>
        <w:tc>
          <w:tcPr>
            <w:tcW w:w="478" w:type="pct"/>
            <w:noWrap/>
            <w:vAlign w:val="center"/>
          </w:tcPr>
          <w:p w14:paraId="10B9CC9C" w14:textId="77777777" w:rsidR="00091050" w:rsidRPr="006B3A52" w:rsidRDefault="00000000">
            <w:pPr>
              <w:pStyle w:val="aff8"/>
            </w:pPr>
            <w:r w:rsidRPr="006B3A52">
              <w:rPr>
                <w:color w:val="000000"/>
              </w:rPr>
              <w:t>年平均</w:t>
            </w:r>
          </w:p>
        </w:tc>
        <w:tc>
          <w:tcPr>
            <w:tcW w:w="478" w:type="pct"/>
            <w:noWrap/>
            <w:vAlign w:val="center"/>
          </w:tcPr>
          <w:p w14:paraId="42EB2BBA" w14:textId="77777777" w:rsidR="00091050" w:rsidRPr="006B3A52" w:rsidRDefault="00000000">
            <w:pPr>
              <w:pStyle w:val="aff8"/>
            </w:pPr>
            <w:r w:rsidRPr="006B3A52">
              <w:rPr>
                <w:color w:val="000000"/>
              </w:rPr>
              <w:t>0</w:t>
            </w:r>
          </w:p>
        </w:tc>
        <w:tc>
          <w:tcPr>
            <w:tcW w:w="478" w:type="pct"/>
            <w:noWrap/>
            <w:vAlign w:val="center"/>
          </w:tcPr>
          <w:p w14:paraId="52F95B1B" w14:textId="77777777" w:rsidR="00091050" w:rsidRPr="006B3A52" w:rsidRDefault="00000000">
            <w:pPr>
              <w:pStyle w:val="aff8"/>
            </w:pPr>
            <w:r w:rsidRPr="006B3A52">
              <w:rPr>
                <w:color w:val="000000"/>
              </w:rPr>
              <w:t>平均值</w:t>
            </w:r>
          </w:p>
        </w:tc>
        <w:tc>
          <w:tcPr>
            <w:tcW w:w="478" w:type="pct"/>
            <w:noWrap/>
            <w:vAlign w:val="center"/>
          </w:tcPr>
          <w:p w14:paraId="43290129" w14:textId="77777777" w:rsidR="00091050" w:rsidRPr="006B3A52" w:rsidRDefault="00000000">
            <w:pPr>
              <w:pStyle w:val="aff8"/>
            </w:pPr>
            <w:r w:rsidRPr="006B3A52">
              <w:rPr>
                <w:color w:val="000000"/>
              </w:rPr>
              <w:t>0.000006</w:t>
            </w:r>
          </w:p>
        </w:tc>
        <w:tc>
          <w:tcPr>
            <w:tcW w:w="478" w:type="pct"/>
            <w:noWrap/>
            <w:vAlign w:val="center"/>
          </w:tcPr>
          <w:p w14:paraId="171E6062" w14:textId="77777777" w:rsidR="00091050" w:rsidRPr="006B3A52" w:rsidRDefault="00000000">
            <w:pPr>
              <w:pStyle w:val="aff8"/>
            </w:pPr>
            <w:r w:rsidRPr="006B3A52">
              <w:rPr>
                <w:color w:val="000000"/>
              </w:rPr>
              <w:t>0</w:t>
            </w:r>
          </w:p>
        </w:tc>
        <w:tc>
          <w:tcPr>
            <w:tcW w:w="311" w:type="pct"/>
            <w:noWrap/>
            <w:vAlign w:val="center"/>
          </w:tcPr>
          <w:p w14:paraId="036444F4" w14:textId="77777777" w:rsidR="00091050" w:rsidRPr="006B3A52" w:rsidRDefault="00000000">
            <w:pPr>
              <w:pStyle w:val="aff8"/>
            </w:pPr>
            <w:r w:rsidRPr="006B3A52">
              <w:rPr>
                <w:color w:val="000000"/>
              </w:rPr>
              <w:t>达标</w:t>
            </w:r>
          </w:p>
        </w:tc>
      </w:tr>
      <w:tr w:rsidR="00091050" w:rsidRPr="006B3A52" w14:paraId="4135445A" w14:textId="77777777">
        <w:tc>
          <w:tcPr>
            <w:tcW w:w="199" w:type="pct"/>
            <w:noWrap/>
            <w:vAlign w:val="center"/>
          </w:tcPr>
          <w:p w14:paraId="39DF52D8" w14:textId="77777777" w:rsidR="00091050" w:rsidRPr="006B3A52" w:rsidRDefault="00000000">
            <w:pPr>
              <w:pStyle w:val="aff8"/>
            </w:pPr>
            <w:r w:rsidRPr="006B3A52">
              <w:rPr>
                <w:rFonts w:hint="eastAsia"/>
              </w:rPr>
              <w:t>3</w:t>
            </w:r>
          </w:p>
        </w:tc>
        <w:tc>
          <w:tcPr>
            <w:tcW w:w="666" w:type="pct"/>
            <w:noWrap/>
            <w:vAlign w:val="center"/>
          </w:tcPr>
          <w:p w14:paraId="477A000F" w14:textId="77777777" w:rsidR="00091050" w:rsidRPr="006B3A52" w:rsidRDefault="00000000">
            <w:pPr>
              <w:pStyle w:val="aff8"/>
            </w:pPr>
            <w:r w:rsidRPr="006B3A52">
              <w:rPr>
                <w:rFonts w:hint="eastAsia"/>
                <w14:ligatures w14:val="standardContextual"/>
              </w:rPr>
              <w:t>兰干村</w:t>
            </w:r>
          </w:p>
        </w:tc>
        <w:tc>
          <w:tcPr>
            <w:tcW w:w="505" w:type="pct"/>
            <w:noWrap/>
            <w:vAlign w:val="center"/>
          </w:tcPr>
          <w:p w14:paraId="2E612641" w14:textId="77777777" w:rsidR="00091050" w:rsidRPr="006B3A52" w:rsidRDefault="00000000">
            <w:pPr>
              <w:pStyle w:val="aff8"/>
            </w:pPr>
            <w:r w:rsidRPr="006B3A52">
              <w:rPr>
                <w:color w:val="000000"/>
                <w:kern w:val="0"/>
                <w:u w:color="000000"/>
                <w:lang w:bidi="en-US"/>
              </w:rPr>
              <w:t>-718</w:t>
            </w:r>
            <w:r w:rsidRPr="006B3A52">
              <w:rPr>
                <w:color w:val="000000"/>
                <w:kern w:val="0"/>
                <w:u w:color="000000"/>
                <w:lang w:bidi="en-US"/>
              </w:rPr>
              <w:t>，</w:t>
            </w:r>
            <w:r w:rsidRPr="006B3A52">
              <w:rPr>
                <w:color w:val="000000"/>
                <w:kern w:val="0"/>
                <w:u w:color="000000"/>
                <w:lang w:bidi="en-US"/>
              </w:rPr>
              <w:t>229</w:t>
            </w:r>
          </w:p>
        </w:tc>
        <w:tc>
          <w:tcPr>
            <w:tcW w:w="451" w:type="pct"/>
            <w:noWrap/>
            <w:vAlign w:val="center"/>
          </w:tcPr>
          <w:p w14:paraId="6005472E" w14:textId="77777777" w:rsidR="00091050" w:rsidRPr="006B3A52" w:rsidRDefault="00000000">
            <w:pPr>
              <w:pStyle w:val="aff8"/>
            </w:pPr>
            <w:r w:rsidRPr="006B3A52">
              <w:rPr>
                <w14:ligatures w14:val="standardContextual"/>
              </w:rPr>
              <w:t>1301.01</w:t>
            </w:r>
          </w:p>
        </w:tc>
        <w:tc>
          <w:tcPr>
            <w:tcW w:w="478" w:type="pct"/>
            <w:noWrap/>
            <w:vAlign w:val="center"/>
          </w:tcPr>
          <w:p w14:paraId="4588990F" w14:textId="77777777" w:rsidR="00091050" w:rsidRPr="006B3A52" w:rsidRDefault="00000000">
            <w:pPr>
              <w:pStyle w:val="aff8"/>
            </w:pPr>
            <w:r w:rsidRPr="006B3A52">
              <w:rPr>
                <w:rFonts w:hint="eastAsia"/>
              </w:rPr>
              <w:t>0</w:t>
            </w:r>
          </w:p>
        </w:tc>
        <w:tc>
          <w:tcPr>
            <w:tcW w:w="478" w:type="pct"/>
            <w:noWrap/>
            <w:vAlign w:val="center"/>
          </w:tcPr>
          <w:p w14:paraId="2464BD20" w14:textId="77777777" w:rsidR="00091050" w:rsidRPr="006B3A52" w:rsidRDefault="00000000">
            <w:pPr>
              <w:pStyle w:val="aff8"/>
            </w:pPr>
            <w:r w:rsidRPr="006B3A52">
              <w:rPr>
                <w:color w:val="000000"/>
              </w:rPr>
              <w:t>年平均</w:t>
            </w:r>
          </w:p>
        </w:tc>
        <w:tc>
          <w:tcPr>
            <w:tcW w:w="478" w:type="pct"/>
            <w:noWrap/>
            <w:vAlign w:val="center"/>
          </w:tcPr>
          <w:p w14:paraId="47B844F3" w14:textId="77777777" w:rsidR="00091050" w:rsidRPr="006B3A52" w:rsidRDefault="00000000">
            <w:pPr>
              <w:pStyle w:val="aff8"/>
            </w:pPr>
            <w:r w:rsidRPr="006B3A52">
              <w:rPr>
                <w:color w:val="000000"/>
              </w:rPr>
              <w:t>0.00000003</w:t>
            </w:r>
          </w:p>
        </w:tc>
        <w:tc>
          <w:tcPr>
            <w:tcW w:w="478" w:type="pct"/>
            <w:noWrap/>
            <w:vAlign w:val="center"/>
          </w:tcPr>
          <w:p w14:paraId="0339ED55" w14:textId="77777777" w:rsidR="00091050" w:rsidRPr="006B3A52" w:rsidRDefault="00000000">
            <w:pPr>
              <w:pStyle w:val="aff8"/>
            </w:pPr>
            <w:r w:rsidRPr="006B3A52">
              <w:rPr>
                <w:color w:val="000000"/>
              </w:rPr>
              <w:t>平均值</w:t>
            </w:r>
          </w:p>
        </w:tc>
        <w:tc>
          <w:tcPr>
            <w:tcW w:w="478" w:type="pct"/>
            <w:noWrap/>
            <w:vAlign w:val="center"/>
          </w:tcPr>
          <w:p w14:paraId="60527B31" w14:textId="77777777" w:rsidR="00091050" w:rsidRPr="006B3A52" w:rsidRDefault="00000000">
            <w:pPr>
              <w:pStyle w:val="aff8"/>
            </w:pPr>
            <w:r w:rsidRPr="006B3A52">
              <w:rPr>
                <w:color w:val="000000"/>
              </w:rPr>
              <w:t>0.000006</w:t>
            </w:r>
          </w:p>
        </w:tc>
        <w:tc>
          <w:tcPr>
            <w:tcW w:w="478" w:type="pct"/>
            <w:noWrap/>
            <w:vAlign w:val="center"/>
          </w:tcPr>
          <w:p w14:paraId="574CF22D" w14:textId="77777777" w:rsidR="00091050" w:rsidRPr="006B3A52" w:rsidRDefault="00000000">
            <w:pPr>
              <w:pStyle w:val="aff8"/>
            </w:pPr>
            <w:r w:rsidRPr="006B3A52">
              <w:rPr>
                <w:color w:val="000000"/>
              </w:rPr>
              <w:t>0.5</w:t>
            </w:r>
          </w:p>
        </w:tc>
        <w:tc>
          <w:tcPr>
            <w:tcW w:w="311" w:type="pct"/>
            <w:noWrap/>
            <w:vAlign w:val="center"/>
          </w:tcPr>
          <w:p w14:paraId="3DF37DFE" w14:textId="77777777" w:rsidR="00091050" w:rsidRPr="006B3A52" w:rsidRDefault="00000000">
            <w:pPr>
              <w:pStyle w:val="aff8"/>
            </w:pPr>
            <w:r w:rsidRPr="006B3A52">
              <w:rPr>
                <w:color w:val="000000"/>
              </w:rPr>
              <w:t>达标</w:t>
            </w:r>
          </w:p>
        </w:tc>
      </w:tr>
      <w:tr w:rsidR="00091050" w:rsidRPr="006B3A52" w14:paraId="4078CE07" w14:textId="77777777">
        <w:tc>
          <w:tcPr>
            <w:tcW w:w="199" w:type="pct"/>
            <w:noWrap/>
            <w:vAlign w:val="center"/>
          </w:tcPr>
          <w:p w14:paraId="338C0AAF" w14:textId="77777777" w:rsidR="00091050" w:rsidRPr="006B3A52" w:rsidRDefault="00000000">
            <w:pPr>
              <w:pStyle w:val="aff8"/>
            </w:pPr>
            <w:r w:rsidRPr="006B3A52">
              <w:rPr>
                <w:rFonts w:hint="eastAsia"/>
              </w:rPr>
              <w:t>4</w:t>
            </w:r>
          </w:p>
        </w:tc>
        <w:tc>
          <w:tcPr>
            <w:tcW w:w="666" w:type="pct"/>
            <w:noWrap/>
            <w:vAlign w:val="center"/>
          </w:tcPr>
          <w:p w14:paraId="1E82BB2F" w14:textId="77777777" w:rsidR="00091050" w:rsidRPr="006B3A52" w:rsidRDefault="00000000">
            <w:pPr>
              <w:pStyle w:val="aff8"/>
            </w:pPr>
            <w:r w:rsidRPr="006B3A52">
              <w:rPr>
                <w:rFonts w:hint="eastAsia"/>
                <w14:ligatures w14:val="standardContextual"/>
              </w:rPr>
              <w:t>萨依巴格村</w:t>
            </w:r>
          </w:p>
        </w:tc>
        <w:tc>
          <w:tcPr>
            <w:tcW w:w="505" w:type="pct"/>
            <w:noWrap/>
            <w:vAlign w:val="center"/>
          </w:tcPr>
          <w:p w14:paraId="1853CB39" w14:textId="77777777" w:rsidR="00091050" w:rsidRPr="006B3A52" w:rsidRDefault="00000000">
            <w:pPr>
              <w:pStyle w:val="aff8"/>
            </w:pPr>
            <w:r w:rsidRPr="006B3A52">
              <w:rPr>
                <w:color w:val="000000"/>
                <w:kern w:val="0"/>
                <w:u w:color="000000"/>
                <w:lang w:bidi="en-US"/>
              </w:rPr>
              <w:t>-1255</w:t>
            </w:r>
            <w:r w:rsidRPr="006B3A52">
              <w:rPr>
                <w:color w:val="000000"/>
                <w:kern w:val="0"/>
                <w:u w:color="000000"/>
                <w:lang w:bidi="en-US"/>
              </w:rPr>
              <w:t>，</w:t>
            </w:r>
            <w:r w:rsidRPr="006B3A52">
              <w:rPr>
                <w:color w:val="000000"/>
                <w:kern w:val="0"/>
                <w:u w:color="000000"/>
                <w:lang w:bidi="en-US"/>
              </w:rPr>
              <w:t>-98</w:t>
            </w:r>
          </w:p>
        </w:tc>
        <w:tc>
          <w:tcPr>
            <w:tcW w:w="451" w:type="pct"/>
            <w:noWrap/>
            <w:vAlign w:val="center"/>
          </w:tcPr>
          <w:p w14:paraId="61A818AE" w14:textId="77777777" w:rsidR="00091050" w:rsidRPr="006B3A52" w:rsidRDefault="00000000">
            <w:pPr>
              <w:pStyle w:val="aff8"/>
            </w:pPr>
            <w:r w:rsidRPr="006B3A52">
              <w:rPr>
                <w14:ligatures w14:val="standardContextual"/>
              </w:rPr>
              <w:t>1309.35</w:t>
            </w:r>
          </w:p>
        </w:tc>
        <w:tc>
          <w:tcPr>
            <w:tcW w:w="478" w:type="pct"/>
            <w:noWrap/>
            <w:vAlign w:val="center"/>
          </w:tcPr>
          <w:p w14:paraId="08C7B64A" w14:textId="77777777" w:rsidR="00091050" w:rsidRPr="006B3A52" w:rsidRDefault="00000000">
            <w:pPr>
              <w:pStyle w:val="aff8"/>
            </w:pPr>
            <w:r w:rsidRPr="006B3A52">
              <w:rPr>
                <w:rFonts w:hint="eastAsia"/>
              </w:rPr>
              <w:t>0</w:t>
            </w:r>
          </w:p>
        </w:tc>
        <w:tc>
          <w:tcPr>
            <w:tcW w:w="478" w:type="pct"/>
            <w:noWrap/>
            <w:vAlign w:val="center"/>
          </w:tcPr>
          <w:p w14:paraId="70A8D7A6" w14:textId="77777777" w:rsidR="00091050" w:rsidRPr="006B3A52" w:rsidRDefault="00000000">
            <w:pPr>
              <w:pStyle w:val="aff8"/>
            </w:pPr>
            <w:r w:rsidRPr="006B3A52">
              <w:rPr>
                <w:color w:val="000000"/>
              </w:rPr>
              <w:t>年平均</w:t>
            </w:r>
          </w:p>
        </w:tc>
        <w:tc>
          <w:tcPr>
            <w:tcW w:w="478" w:type="pct"/>
            <w:noWrap/>
            <w:vAlign w:val="center"/>
          </w:tcPr>
          <w:p w14:paraId="1865DFF0" w14:textId="77777777" w:rsidR="00091050" w:rsidRPr="006B3A52" w:rsidRDefault="00000000">
            <w:pPr>
              <w:pStyle w:val="aff8"/>
            </w:pPr>
            <w:r w:rsidRPr="006B3A52">
              <w:rPr>
                <w:color w:val="000000"/>
              </w:rPr>
              <w:t>0.00000002</w:t>
            </w:r>
          </w:p>
        </w:tc>
        <w:tc>
          <w:tcPr>
            <w:tcW w:w="478" w:type="pct"/>
            <w:noWrap/>
            <w:vAlign w:val="center"/>
          </w:tcPr>
          <w:p w14:paraId="174CAB91" w14:textId="77777777" w:rsidR="00091050" w:rsidRPr="006B3A52" w:rsidRDefault="00000000">
            <w:pPr>
              <w:pStyle w:val="aff8"/>
            </w:pPr>
            <w:r w:rsidRPr="006B3A52">
              <w:rPr>
                <w:color w:val="000000"/>
              </w:rPr>
              <w:t>平均值</w:t>
            </w:r>
          </w:p>
        </w:tc>
        <w:tc>
          <w:tcPr>
            <w:tcW w:w="478" w:type="pct"/>
            <w:noWrap/>
            <w:vAlign w:val="center"/>
          </w:tcPr>
          <w:p w14:paraId="735EA80C" w14:textId="77777777" w:rsidR="00091050" w:rsidRPr="006B3A52" w:rsidRDefault="00000000">
            <w:pPr>
              <w:pStyle w:val="aff8"/>
            </w:pPr>
            <w:r w:rsidRPr="006B3A52">
              <w:rPr>
                <w:color w:val="000000"/>
              </w:rPr>
              <w:t>0.000006</w:t>
            </w:r>
          </w:p>
        </w:tc>
        <w:tc>
          <w:tcPr>
            <w:tcW w:w="478" w:type="pct"/>
            <w:noWrap/>
            <w:vAlign w:val="center"/>
          </w:tcPr>
          <w:p w14:paraId="1161D46A" w14:textId="77777777" w:rsidR="00091050" w:rsidRPr="006B3A52" w:rsidRDefault="00000000">
            <w:pPr>
              <w:pStyle w:val="aff8"/>
            </w:pPr>
            <w:r w:rsidRPr="006B3A52">
              <w:rPr>
                <w:color w:val="000000"/>
              </w:rPr>
              <w:t>0.33</w:t>
            </w:r>
          </w:p>
        </w:tc>
        <w:tc>
          <w:tcPr>
            <w:tcW w:w="311" w:type="pct"/>
            <w:noWrap/>
            <w:vAlign w:val="center"/>
          </w:tcPr>
          <w:p w14:paraId="711EAA51" w14:textId="77777777" w:rsidR="00091050" w:rsidRPr="006B3A52" w:rsidRDefault="00000000">
            <w:pPr>
              <w:pStyle w:val="aff8"/>
            </w:pPr>
            <w:r w:rsidRPr="006B3A52">
              <w:rPr>
                <w:color w:val="000000"/>
              </w:rPr>
              <w:t>达标</w:t>
            </w:r>
          </w:p>
        </w:tc>
      </w:tr>
      <w:tr w:rsidR="00091050" w:rsidRPr="006B3A52" w14:paraId="003BB2A3" w14:textId="77777777">
        <w:tc>
          <w:tcPr>
            <w:tcW w:w="199" w:type="pct"/>
            <w:noWrap/>
            <w:vAlign w:val="center"/>
          </w:tcPr>
          <w:p w14:paraId="7584ABE5" w14:textId="77777777" w:rsidR="00091050" w:rsidRPr="006B3A52" w:rsidRDefault="00000000">
            <w:pPr>
              <w:pStyle w:val="aff8"/>
            </w:pPr>
            <w:r w:rsidRPr="006B3A52">
              <w:rPr>
                <w:rFonts w:hint="eastAsia"/>
              </w:rPr>
              <w:t>5</w:t>
            </w:r>
          </w:p>
        </w:tc>
        <w:tc>
          <w:tcPr>
            <w:tcW w:w="666" w:type="pct"/>
            <w:noWrap/>
            <w:vAlign w:val="center"/>
          </w:tcPr>
          <w:p w14:paraId="7DC369B9" w14:textId="77777777" w:rsidR="00091050" w:rsidRPr="006B3A52" w:rsidRDefault="00000000">
            <w:pPr>
              <w:pStyle w:val="aff8"/>
            </w:pPr>
            <w:r w:rsidRPr="006B3A52">
              <w:rPr>
                <w:rFonts w:hint="eastAsia"/>
                <w14:ligatures w14:val="standardContextual"/>
              </w:rPr>
              <w:t>帕特</w:t>
            </w:r>
            <w:proofErr w:type="gramStart"/>
            <w:r w:rsidRPr="006B3A52">
              <w:rPr>
                <w:rFonts w:hint="eastAsia"/>
                <w14:ligatures w14:val="standardContextual"/>
              </w:rPr>
              <w:t>曼</w:t>
            </w:r>
            <w:proofErr w:type="gramEnd"/>
            <w:r w:rsidRPr="006B3A52">
              <w:rPr>
                <w:rFonts w:hint="eastAsia"/>
                <w14:ligatures w14:val="standardContextual"/>
              </w:rPr>
              <w:t>喀什村</w:t>
            </w:r>
          </w:p>
        </w:tc>
        <w:tc>
          <w:tcPr>
            <w:tcW w:w="505" w:type="pct"/>
            <w:noWrap/>
            <w:vAlign w:val="center"/>
          </w:tcPr>
          <w:p w14:paraId="4CBBD006" w14:textId="77777777" w:rsidR="00091050" w:rsidRPr="006B3A52" w:rsidRDefault="00000000">
            <w:pPr>
              <w:pStyle w:val="aff8"/>
            </w:pPr>
            <w:r w:rsidRPr="006B3A52">
              <w:rPr>
                <w:color w:val="000000"/>
                <w:kern w:val="0"/>
                <w:u w:color="000000"/>
                <w:lang w:bidi="en-US"/>
              </w:rPr>
              <w:t>-1200</w:t>
            </w:r>
            <w:r w:rsidRPr="006B3A52">
              <w:rPr>
                <w:color w:val="000000"/>
                <w:kern w:val="0"/>
                <w:u w:color="000000"/>
                <w:lang w:bidi="en-US"/>
              </w:rPr>
              <w:t>，</w:t>
            </w:r>
            <w:r w:rsidRPr="006B3A52">
              <w:rPr>
                <w:color w:val="000000"/>
                <w:kern w:val="0"/>
                <w:u w:color="000000"/>
                <w:lang w:bidi="en-US"/>
              </w:rPr>
              <w:t>-28</w:t>
            </w:r>
          </w:p>
        </w:tc>
        <w:tc>
          <w:tcPr>
            <w:tcW w:w="451" w:type="pct"/>
            <w:noWrap/>
            <w:vAlign w:val="center"/>
          </w:tcPr>
          <w:p w14:paraId="5C284CB8" w14:textId="77777777" w:rsidR="00091050" w:rsidRPr="006B3A52" w:rsidRDefault="00000000">
            <w:pPr>
              <w:pStyle w:val="aff8"/>
            </w:pPr>
            <w:r w:rsidRPr="006B3A52">
              <w:rPr>
                <w14:ligatures w14:val="standardContextual"/>
              </w:rPr>
              <w:t>1315.07</w:t>
            </w:r>
          </w:p>
        </w:tc>
        <w:tc>
          <w:tcPr>
            <w:tcW w:w="478" w:type="pct"/>
            <w:noWrap/>
            <w:vAlign w:val="center"/>
          </w:tcPr>
          <w:p w14:paraId="1114272F" w14:textId="77777777" w:rsidR="00091050" w:rsidRPr="006B3A52" w:rsidRDefault="00000000">
            <w:pPr>
              <w:pStyle w:val="aff8"/>
            </w:pPr>
            <w:r w:rsidRPr="006B3A52">
              <w:rPr>
                <w:rFonts w:hint="eastAsia"/>
              </w:rPr>
              <w:t>0</w:t>
            </w:r>
          </w:p>
        </w:tc>
        <w:tc>
          <w:tcPr>
            <w:tcW w:w="478" w:type="pct"/>
            <w:noWrap/>
            <w:vAlign w:val="center"/>
          </w:tcPr>
          <w:p w14:paraId="4D2FDE9C" w14:textId="77777777" w:rsidR="00091050" w:rsidRPr="006B3A52" w:rsidRDefault="00000000">
            <w:pPr>
              <w:pStyle w:val="aff8"/>
            </w:pPr>
            <w:r w:rsidRPr="006B3A52">
              <w:rPr>
                <w:color w:val="000000"/>
              </w:rPr>
              <w:t>年平均</w:t>
            </w:r>
          </w:p>
        </w:tc>
        <w:tc>
          <w:tcPr>
            <w:tcW w:w="478" w:type="pct"/>
            <w:noWrap/>
            <w:vAlign w:val="center"/>
          </w:tcPr>
          <w:p w14:paraId="407BEAC7" w14:textId="77777777" w:rsidR="00091050" w:rsidRPr="006B3A52" w:rsidRDefault="00000000">
            <w:pPr>
              <w:pStyle w:val="aff8"/>
            </w:pPr>
            <w:r w:rsidRPr="006B3A52">
              <w:rPr>
                <w:color w:val="000000"/>
              </w:rPr>
              <w:t>0.00000001</w:t>
            </w:r>
          </w:p>
        </w:tc>
        <w:tc>
          <w:tcPr>
            <w:tcW w:w="478" w:type="pct"/>
            <w:noWrap/>
            <w:vAlign w:val="center"/>
          </w:tcPr>
          <w:p w14:paraId="6CEAA18B" w14:textId="77777777" w:rsidR="00091050" w:rsidRPr="006B3A52" w:rsidRDefault="00000000">
            <w:pPr>
              <w:pStyle w:val="aff8"/>
            </w:pPr>
            <w:r w:rsidRPr="006B3A52">
              <w:rPr>
                <w:color w:val="000000"/>
              </w:rPr>
              <w:t>平均值</w:t>
            </w:r>
          </w:p>
        </w:tc>
        <w:tc>
          <w:tcPr>
            <w:tcW w:w="478" w:type="pct"/>
            <w:noWrap/>
            <w:vAlign w:val="center"/>
          </w:tcPr>
          <w:p w14:paraId="004435C1" w14:textId="77777777" w:rsidR="00091050" w:rsidRPr="006B3A52" w:rsidRDefault="00000000">
            <w:pPr>
              <w:pStyle w:val="aff8"/>
            </w:pPr>
            <w:r w:rsidRPr="006B3A52">
              <w:rPr>
                <w:color w:val="000000"/>
              </w:rPr>
              <w:t>0.000006</w:t>
            </w:r>
          </w:p>
        </w:tc>
        <w:tc>
          <w:tcPr>
            <w:tcW w:w="478" w:type="pct"/>
            <w:noWrap/>
            <w:vAlign w:val="center"/>
          </w:tcPr>
          <w:p w14:paraId="53CEE216" w14:textId="77777777" w:rsidR="00091050" w:rsidRPr="006B3A52" w:rsidRDefault="00000000">
            <w:pPr>
              <w:pStyle w:val="aff8"/>
            </w:pPr>
            <w:r w:rsidRPr="006B3A52">
              <w:rPr>
                <w:color w:val="000000"/>
              </w:rPr>
              <w:t>0.17</w:t>
            </w:r>
          </w:p>
        </w:tc>
        <w:tc>
          <w:tcPr>
            <w:tcW w:w="311" w:type="pct"/>
            <w:noWrap/>
            <w:vAlign w:val="center"/>
          </w:tcPr>
          <w:p w14:paraId="42C44FF1" w14:textId="77777777" w:rsidR="00091050" w:rsidRPr="006B3A52" w:rsidRDefault="00000000">
            <w:pPr>
              <w:pStyle w:val="aff8"/>
            </w:pPr>
            <w:r w:rsidRPr="006B3A52">
              <w:rPr>
                <w:color w:val="000000"/>
              </w:rPr>
              <w:t>达标</w:t>
            </w:r>
          </w:p>
        </w:tc>
      </w:tr>
      <w:tr w:rsidR="00091050" w:rsidRPr="006B3A52" w14:paraId="66AC53E1" w14:textId="77777777">
        <w:tc>
          <w:tcPr>
            <w:tcW w:w="199" w:type="pct"/>
            <w:noWrap/>
            <w:vAlign w:val="center"/>
          </w:tcPr>
          <w:p w14:paraId="0D40C1C7" w14:textId="77777777" w:rsidR="00091050" w:rsidRPr="006B3A52" w:rsidRDefault="00000000">
            <w:pPr>
              <w:pStyle w:val="aff8"/>
            </w:pPr>
            <w:r w:rsidRPr="006B3A52">
              <w:rPr>
                <w:rFonts w:hint="eastAsia"/>
              </w:rPr>
              <w:t>6</w:t>
            </w:r>
          </w:p>
        </w:tc>
        <w:tc>
          <w:tcPr>
            <w:tcW w:w="666" w:type="pct"/>
            <w:noWrap/>
            <w:vAlign w:val="center"/>
          </w:tcPr>
          <w:p w14:paraId="0856A95E" w14:textId="77777777" w:rsidR="00091050" w:rsidRPr="006B3A52" w:rsidRDefault="00000000">
            <w:pPr>
              <w:pStyle w:val="aff8"/>
            </w:pPr>
            <w:r w:rsidRPr="006B3A52">
              <w:rPr>
                <w:rFonts w:hint="eastAsia"/>
                <w14:ligatures w14:val="standardContextual"/>
              </w:rPr>
              <w:t>喀勒</w:t>
            </w:r>
            <w:proofErr w:type="gramStart"/>
            <w:r w:rsidRPr="006B3A52">
              <w:rPr>
                <w:rFonts w:hint="eastAsia"/>
                <w14:ligatures w14:val="standardContextual"/>
              </w:rPr>
              <w:t>提拉村</w:t>
            </w:r>
            <w:proofErr w:type="gramEnd"/>
          </w:p>
        </w:tc>
        <w:tc>
          <w:tcPr>
            <w:tcW w:w="505" w:type="pct"/>
            <w:noWrap/>
            <w:vAlign w:val="center"/>
          </w:tcPr>
          <w:p w14:paraId="7FAC343B" w14:textId="77777777" w:rsidR="00091050" w:rsidRPr="006B3A52" w:rsidRDefault="00000000">
            <w:pPr>
              <w:pStyle w:val="aff8"/>
            </w:pPr>
            <w:r w:rsidRPr="006B3A52">
              <w:rPr>
                <w:color w:val="000000"/>
                <w:kern w:val="0"/>
                <w:u w:color="000000"/>
                <w:lang w:bidi="en-US"/>
              </w:rPr>
              <w:t>-2692</w:t>
            </w:r>
            <w:r w:rsidRPr="006B3A52">
              <w:rPr>
                <w:color w:val="000000"/>
                <w:kern w:val="0"/>
                <w:u w:color="000000"/>
                <w:lang w:bidi="en-US"/>
              </w:rPr>
              <w:t>，</w:t>
            </w:r>
            <w:r w:rsidRPr="006B3A52">
              <w:rPr>
                <w:color w:val="000000"/>
                <w:kern w:val="0"/>
                <w:u w:color="000000"/>
                <w:lang w:bidi="en-US"/>
              </w:rPr>
              <w:t>-17</w:t>
            </w:r>
          </w:p>
        </w:tc>
        <w:tc>
          <w:tcPr>
            <w:tcW w:w="451" w:type="pct"/>
            <w:noWrap/>
            <w:vAlign w:val="center"/>
          </w:tcPr>
          <w:p w14:paraId="0C5CBC1E" w14:textId="77777777" w:rsidR="00091050" w:rsidRPr="006B3A52" w:rsidRDefault="00000000">
            <w:pPr>
              <w:pStyle w:val="aff8"/>
            </w:pPr>
            <w:r w:rsidRPr="006B3A52">
              <w:rPr>
                <w14:ligatures w14:val="standardContextual"/>
              </w:rPr>
              <w:t>1313.87</w:t>
            </w:r>
          </w:p>
        </w:tc>
        <w:tc>
          <w:tcPr>
            <w:tcW w:w="478" w:type="pct"/>
            <w:noWrap/>
            <w:vAlign w:val="center"/>
          </w:tcPr>
          <w:p w14:paraId="5CA98112" w14:textId="77777777" w:rsidR="00091050" w:rsidRPr="006B3A52" w:rsidRDefault="00000000">
            <w:pPr>
              <w:pStyle w:val="aff8"/>
            </w:pPr>
            <w:r w:rsidRPr="006B3A52">
              <w:rPr>
                <w:rFonts w:hint="eastAsia"/>
              </w:rPr>
              <w:t>0</w:t>
            </w:r>
          </w:p>
        </w:tc>
        <w:tc>
          <w:tcPr>
            <w:tcW w:w="478" w:type="pct"/>
            <w:noWrap/>
            <w:vAlign w:val="center"/>
          </w:tcPr>
          <w:p w14:paraId="6DC975E3" w14:textId="77777777" w:rsidR="00091050" w:rsidRPr="006B3A52" w:rsidRDefault="00000000">
            <w:pPr>
              <w:pStyle w:val="aff8"/>
            </w:pPr>
            <w:r w:rsidRPr="006B3A52">
              <w:rPr>
                <w:color w:val="000000"/>
              </w:rPr>
              <w:t>年平均</w:t>
            </w:r>
          </w:p>
        </w:tc>
        <w:tc>
          <w:tcPr>
            <w:tcW w:w="478" w:type="pct"/>
            <w:noWrap/>
            <w:vAlign w:val="center"/>
          </w:tcPr>
          <w:p w14:paraId="64BC8A50" w14:textId="77777777" w:rsidR="00091050" w:rsidRPr="006B3A52" w:rsidRDefault="00000000">
            <w:pPr>
              <w:pStyle w:val="aff8"/>
            </w:pPr>
            <w:r w:rsidRPr="006B3A52">
              <w:rPr>
                <w:color w:val="000000"/>
              </w:rPr>
              <w:t>0.00000002</w:t>
            </w:r>
          </w:p>
        </w:tc>
        <w:tc>
          <w:tcPr>
            <w:tcW w:w="478" w:type="pct"/>
            <w:noWrap/>
            <w:vAlign w:val="center"/>
          </w:tcPr>
          <w:p w14:paraId="3012FADA" w14:textId="77777777" w:rsidR="00091050" w:rsidRPr="006B3A52" w:rsidRDefault="00000000">
            <w:pPr>
              <w:pStyle w:val="aff8"/>
            </w:pPr>
            <w:r w:rsidRPr="006B3A52">
              <w:rPr>
                <w:color w:val="000000"/>
              </w:rPr>
              <w:t>平均值</w:t>
            </w:r>
          </w:p>
        </w:tc>
        <w:tc>
          <w:tcPr>
            <w:tcW w:w="478" w:type="pct"/>
            <w:noWrap/>
            <w:vAlign w:val="center"/>
          </w:tcPr>
          <w:p w14:paraId="632E443A" w14:textId="77777777" w:rsidR="00091050" w:rsidRPr="006B3A52" w:rsidRDefault="00000000">
            <w:pPr>
              <w:pStyle w:val="aff8"/>
            </w:pPr>
            <w:r w:rsidRPr="006B3A52">
              <w:rPr>
                <w:color w:val="000000"/>
              </w:rPr>
              <w:t>0.000006</w:t>
            </w:r>
          </w:p>
        </w:tc>
        <w:tc>
          <w:tcPr>
            <w:tcW w:w="478" w:type="pct"/>
            <w:noWrap/>
            <w:vAlign w:val="center"/>
          </w:tcPr>
          <w:p w14:paraId="00FC4668" w14:textId="77777777" w:rsidR="00091050" w:rsidRPr="006B3A52" w:rsidRDefault="00000000">
            <w:pPr>
              <w:pStyle w:val="aff8"/>
            </w:pPr>
            <w:r w:rsidRPr="006B3A52">
              <w:rPr>
                <w:color w:val="000000"/>
              </w:rPr>
              <w:t>0.33</w:t>
            </w:r>
          </w:p>
        </w:tc>
        <w:tc>
          <w:tcPr>
            <w:tcW w:w="311" w:type="pct"/>
            <w:noWrap/>
            <w:vAlign w:val="center"/>
          </w:tcPr>
          <w:p w14:paraId="6925B562" w14:textId="77777777" w:rsidR="00091050" w:rsidRPr="006B3A52" w:rsidRDefault="00000000">
            <w:pPr>
              <w:pStyle w:val="aff8"/>
            </w:pPr>
            <w:r w:rsidRPr="006B3A52">
              <w:rPr>
                <w:color w:val="000000"/>
              </w:rPr>
              <w:t>达标</w:t>
            </w:r>
          </w:p>
        </w:tc>
      </w:tr>
      <w:tr w:rsidR="00091050" w:rsidRPr="006B3A52" w14:paraId="356E03BF" w14:textId="77777777">
        <w:tc>
          <w:tcPr>
            <w:tcW w:w="199" w:type="pct"/>
            <w:noWrap/>
            <w:vAlign w:val="center"/>
          </w:tcPr>
          <w:p w14:paraId="7C1ADDE3" w14:textId="77777777" w:rsidR="00091050" w:rsidRPr="006B3A52" w:rsidRDefault="00000000">
            <w:pPr>
              <w:pStyle w:val="aff8"/>
            </w:pPr>
            <w:r w:rsidRPr="006B3A52">
              <w:rPr>
                <w:rFonts w:hint="eastAsia"/>
              </w:rPr>
              <w:t>7</w:t>
            </w:r>
          </w:p>
        </w:tc>
        <w:tc>
          <w:tcPr>
            <w:tcW w:w="666" w:type="pct"/>
            <w:noWrap/>
            <w:vAlign w:val="center"/>
          </w:tcPr>
          <w:p w14:paraId="2DBF5709" w14:textId="77777777" w:rsidR="00091050" w:rsidRPr="006B3A52" w:rsidRDefault="00000000">
            <w:pPr>
              <w:pStyle w:val="aff8"/>
            </w:pPr>
            <w:r w:rsidRPr="006B3A52">
              <w:rPr>
                <w:rFonts w:hint="eastAsia"/>
              </w:rPr>
              <w:t>网格</w:t>
            </w:r>
          </w:p>
        </w:tc>
        <w:tc>
          <w:tcPr>
            <w:tcW w:w="505" w:type="pct"/>
            <w:noWrap/>
          </w:tcPr>
          <w:p w14:paraId="207ABAA1" w14:textId="77777777" w:rsidR="00091050" w:rsidRPr="006B3A52" w:rsidRDefault="00000000">
            <w:pPr>
              <w:pStyle w:val="aff8"/>
            </w:pPr>
            <w:r w:rsidRPr="006B3A52">
              <w:rPr>
                <w:rFonts w:hint="eastAsia"/>
              </w:rPr>
              <w:t>100</w:t>
            </w:r>
            <w:r w:rsidRPr="006B3A52">
              <w:t>,</w:t>
            </w:r>
            <w:r w:rsidRPr="006B3A52">
              <w:rPr>
                <w:rFonts w:hint="eastAsia"/>
              </w:rPr>
              <w:t>0</w:t>
            </w:r>
          </w:p>
        </w:tc>
        <w:tc>
          <w:tcPr>
            <w:tcW w:w="451" w:type="pct"/>
            <w:noWrap/>
          </w:tcPr>
          <w:p w14:paraId="1F567B79" w14:textId="77777777" w:rsidR="00091050" w:rsidRPr="006B3A52" w:rsidRDefault="00000000">
            <w:pPr>
              <w:pStyle w:val="aff8"/>
            </w:pPr>
            <w:r w:rsidRPr="006B3A52">
              <w:rPr>
                <w:rFonts w:hint="eastAsia"/>
              </w:rPr>
              <w:t>1302.3</w:t>
            </w:r>
          </w:p>
        </w:tc>
        <w:tc>
          <w:tcPr>
            <w:tcW w:w="478" w:type="pct"/>
            <w:noWrap/>
            <w:vAlign w:val="center"/>
          </w:tcPr>
          <w:p w14:paraId="53CB8149" w14:textId="77777777" w:rsidR="00091050" w:rsidRPr="006B3A52" w:rsidRDefault="00000000">
            <w:pPr>
              <w:pStyle w:val="aff8"/>
            </w:pPr>
            <w:r w:rsidRPr="006B3A52">
              <w:rPr>
                <w:rFonts w:hint="eastAsia"/>
              </w:rPr>
              <w:t>0</w:t>
            </w:r>
          </w:p>
        </w:tc>
        <w:tc>
          <w:tcPr>
            <w:tcW w:w="478" w:type="pct"/>
            <w:noWrap/>
            <w:vAlign w:val="center"/>
          </w:tcPr>
          <w:p w14:paraId="412BAD6E" w14:textId="77777777" w:rsidR="00091050" w:rsidRPr="006B3A52" w:rsidRDefault="00000000">
            <w:pPr>
              <w:pStyle w:val="aff8"/>
            </w:pPr>
            <w:r w:rsidRPr="006B3A52">
              <w:rPr>
                <w:color w:val="000000"/>
              </w:rPr>
              <w:t>年平均</w:t>
            </w:r>
          </w:p>
        </w:tc>
        <w:tc>
          <w:tcPr>
            <w:tcW w:w="478" w:type="pct"/>
            <w:noWrap/>
            <w:vAlign w:val="center"/>
          </w:tcPr>
          <w:p w14:paraId="43A91B9E" w14:textId="77777777" w:rsidR="00091050" w:rsidRPr="006B3A52" w:rsidRDefault="00000000">
            <w:pPr>
              <w:pStyle w:val="aff8"/>
            </w:pPr>
            <w:r w:rsidRPr="006B3A52">
              <w:rPr>
                <w:color w:val="000000"/>
              </w:rPr>
              <w:t>0.00000078</w:t>
            </w:r>
          </w:p>
        </w:tc>
        <w:tc>
          <w:tcPr>
            <w:tcW w:w="478" w:type="pct"/>
            <w:noWrap/>
            <w:vAlign w:val="center"/>
          </w:tcPr>
          <w:p w14:paraId="49956140" w14:textId="77777777" w:rsidR="00091050" w:rsidRPr="006B3A52" w:rsidRDefault="00000000">
            <w:pPr>
              <w:pStyle w:val="aff8"/>
            </w:pPr>
            <w:r w:rsidRPr="006B3A52">
              <w:rPr>
                <w:color w:val="000000"/>
              </w:rPr>
              <w:t>平均值</w:t>
            </w:r>
          </w:p>
        </w:tc>
        <w:tc>
          <w:tcPr>
            <w:tcW w:w="478" w:type="pct"/>
            <w:noWrap/>
            <w:vAlign w:val="center"/>
          </w:tcPr>
          <w:p w14:paraId="02C0C0D3" w14:textId="77777777" w:rsidR="00091050" w:rsidRPr="006B3A52" w:rsidRDefault="00000000">
            <w:pPr>
              <w:pStyle w:val="aff8"/>
            </w:pPr>
            <w:r w:rsidRPr="006B3A52">
              <w:rPr>
                <w:color w:val="000000"/>
              </w:rPr>
              <w:t>0.000006</w:t>
            </w:r>
          </w:p>
        </w:tc>
        <w:tc>
          <w:tcPr>
            <w:tcW w:w="478" w:type="pct"/>
            <w:noWrap/>
            <w:vAlign w:val="center"/>
          </w:tcPr>
          <w:p w14:paraId="37B219B2" w14:textId="77777777" w:rsidR="00091050" w:rsidRPr="006B3A52" w:rsidRDefault="00000000">
            <w:pPr>
              <w:pStyle w:val="aff8"/>
            </w:pPr>
            <w:r w:rsidRPr="006B3A52">
              <w:rPr>
                <w:color w:val="000000"/>
              </w:rPr>
              <w:t>13</w:t>
            </w:r>
          </w:p>
        </w:tc>
        <w:tc>
          <w:tcPr>
            <w:tcW w:w="311" w:type="pct"/>
            <w:noWrap/>
            <w:vAlign w:val="center"/>
          </w:tcPr>
          <w:p w14:paraId="4690A09A" w14:textId="77777777" w:rsidR="00091050" w:rsidRPr="006B3A52" w:rsidRDefault="00000000">
            <w:pPr>
              <w:pStyle w:val="aff8"/>
            </w:pPr>
            <w:r w:rsidRPr="006B3A52">
              <w:rPr>
                <w:color w:val="000000"/>
              </w:rPr>
              <w:t>达标</w:t>
            </w:r>
          </w:p>
        </w:tc>
      </w:tr>
    </w:tbl>
    <w:p w14:paraId="58927B05" w14:textId="77777777" w:rsidR="00091050" w:rsidRPr="006B3A52" w:rsidRDefault="00091050">
      <w:pPr>
        <w:ind w:firstLine="480"/>
      </w:pPr>
    </w:p>
    <w:p w14:paraId="06865758" w14:textId="77777777" w:rsidR="00091050" w:rsidRPr="006B3A52" w:rsidRDefault="00091050">
      <w:pPr>
        <w:ind w:firstLine="480"/>
        <w:sectPr w:rsidR="00091050" w:rsidRPr="006B3A52">
          <w:pgSz w:w="16838" w:h="11906" w:orient="landscape"/>
          <w:pgMar w:top="1800" w:right="1440" w:bottom="1800" w:left="1440" w:header="850" w:footer="850" w:gutter="0"/>
          <w:cols w:space="425"/>
          <w:docGrid w:type="lines" w:linePitch="326"/>
        </w:sectPr>
      </w:pPr>
    </w:p>
    <w:p w14:paraId="6AD18D5A"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lastRenderedPageBreak/>
        <w:t>预测网格内的</w:t>
      </w:r>
      <w:r w:rsidRPr="006B3A52">
        <w:rPr>
          <w:rFonts w:cs="Times New Roman"/>
          <w:kern w:val="0"/>
          <w:szCs w:val="21"/>
          <w:lang w:val="zh-CN"/>
        </w:rPr>
        <w:t>SO</w:t>
      </w:r>
      <w:r w:rsidRPr="006B3A52">
        <w:rPr>
          <w:rFonts w:cs="Times New Roman"/>
          <w:kern w:val="0"/>
          <w:szCs w:val="21"/>
          <w:vertAlign w:val="subscript"/>
          <w:lang w:val="zh-CN"/>
        </w:rPr>
        <w:t>2</w:t>
      </w:r>
      <w:r w:rsidRPr="006B3A52">
        <w:rPr>
          <w:rFonts w:cs="Times New Roman"/>
          <w:kern w:val="0"/>
          <w:szCs w:val="21"/>
          <w:lang w:val="zh-CN"/>
        </w:rPr>
        <w:t>日均、年均最大落地浓度贡献值分别</w:t>
      </w:r>
      <w:r w:rsidRPr="006B3A52">
        <w:rPr>
          <w:rFonts w:cs="Times New Roman" w:hint="eastAsia"/>
          <w:kern w:val="0"/>
          <w:szCs w:val="21"/>
        </w:rPr>
        <w:t>0.0144</w:t>
      </w:r>
      <w:r w:rsidRPr="006B3A52">
        <w:rPr>
          <w:rFonts w:cs="Times New Roman"/>
          <w:kern w:val="0"/>
          <w:szCs w:val="21"/>
          <w:lang w:val="zh-CN"/>
        </w:rPr>
        <w:t>mg/m</w:t>
      </w:r>
      <w:r w:rsidRPr="006B3A52">
        <w:rPr>
          <w:rFonts w:cs="Times New Roman"/>
          <w:kern w:val="0"/>
          <w:szCs w:val="21"/>
          <w:vertAlign w:val="superscript"/>
          <w:lang w:val="zh-CN"/>
        </w:rPr>
        <w:t>3</w:t>
      </w:r>
      <w:r w:rsidRPr="006B3A52">
        <w:rPr>
          <w:rFonts w:cs="Times New Roman" w:hint="eastAsia"/>
          <w:kern w:val="0"/>
          <w:szCs w:val="21"/>
          <w:lang w:val="zh-CN"/>
        </w:rPr>
        <w:t>、</w:t>
      </w:r>
      <w:r w:rsidRPr="006B3A52">
        <w:rPr>
          <w:rFonts w:cs="Times New Roman" w:hint="eastAsia"/>
          <w:kern w:val="0"/>
          <w:szCs w:val="21"/>
        </w:rPr>
        <w:t>0.00435</w:t>
      </w:r>
      <w:r w:rsidRPr="006B3A52">
        <w:rPr>
          <w:rFonts w:cs="Times New Roman"/>
          <w:kern w:val="0"/>
          <w:szCs w:val="21"/>
          <w:lang w:val="zh-CN"/>
        </w:rPr>
        <w:t>mg/m</w:t>
      </w:r>
      <w:r w:rsidRPr="006B3A52">
        <w:rPr>
          <w:rFonts w:cs="Times New Roman"/>
          <w:kern w:val="0"/>
          <w:szCs w:val="21"/>
          <w:vertAlign w:val="superscript"/>
          <w:lang w:val="zh-CN"/>
        </w:rPr>
        <w:t>3</w:t>
      </w:r>
      <w:r w:rsidRPr="006B3A52">
        <w:rPr>
          <w:rFonts w:cs="Times New Roman"/>
          <w:kern w:val="0"/>
          <w:szCs w:val="21"/>
          <w:lang w:val="zh-CN"/>
        </w:rPr>
        <w:t>，其占标率分别为</w:t>
      </w:r>
      <w:r w:rsidRPr="006B3A52">
        <w:rPr>
          <w:rFonts w:cs="Times New Roman" w:hint="eastAsia"/>
          <w:kern w:val="0"/>
          <w:szCs w:val="21"/>
          <w:lang w:val="zh-CN"/>
        </w:rPr>
        <w:t>9.58</w:t>
      </w:r>
      <w:r w:rsidRPr="006B3A52">
        <w:rPr>
          <w:rFonts w:cs="Times New Roman"/>
          <w:kern w:val="0"/>
          <w:szCs w:val="21"/>
          <w:lang w:val="zh-CN"/>
        </w:rPr>
        <w:t>%</w:t>
      </w:r>
      <w:r w:rsidRPr="006B3A52">
        <w:rPr>
          <w:rFonts w:cs="Times New Roman"/>
          <w:kern w:val="0"/>
          <w:szCs w:val="21"/>
          <w:lang w:val="zh-CN"/>
        </w:rPr>
        <w:t>、</w:t>
      </w:r>
      <w:r w:rsidRPr="006B3A52">
        <w:rPr>
          <w:rFonts w:cs="Times New Roman" w:hint="eastAsia"/>
          <w:kern w:val="0"/>
          <w:szCs w:val="21"/>
          <w:lang w:val="zh-CN"/>
        </w:rPr>
        <w:t>7.25</w:t>
      </w:r>
      <w:r w:rsidRPr="006B3A52">
        <w:rPr>
          <w:rFonts w:cs="Times New Roman"/>
          <w:kern w:val="0"/>
          <w:szCs w:val="21"/>
          <w:lang w:val="zh-CN"/>
        </w:rPr>
        <w:t>%</w:t>
      </w:r>
      <w:r w:rsidRPr="006B3A52">
        <w:rPr>
          <w:rFonts w:cs="Times New Roman"/>
          <w:kern w:val="0"/>
          <w:szCs w:val="21"/>
          <w:lang w:val="zh-CN"/>
        </w:rPr>
        <w:t>。</w:t>
      </w:r>
    </w:p>
    <w:p w14:paraId="0428B35B" w14:textId="77777777" w:rsidR="00091050" w:rsidRPr="006B3A52" w:rsidRDefault="00000000">
      <w:pPr>
        <w:ind w:firstLine="480"/>
        <w:rPr>
          <w:rFonts w:cs="Times New Roman"/>
        </w:rPr>
      </w:pPr>
      <w:r w:rsidRPr="006B3A52">
        <w:rPr>
          <w:rFonts w:cs="Times New Roman"/>
        </w:rPr>
        <w:t>预测网格内的</w:t>
      </w:r>
      <w:r w:rsidRPr="006B3A52">
        <w:rPr>
          <w:rFonts w:cs="Times New Roman"/>
        </w:rPr>
        <w:t>NO</w:t>
      </w:r>
      <w:r w:rsidRPr="006B3A52">
        <w:rPr>
          <w:rFonts w:cs="Times New Roman"/>
          <w:vertAlign w:val="subscript"/>
        </w:rPr>
        <w:t>2</w:t>
      </w:r>
      <w:r w:rsidRPr="006B3A52">
        <w:rPr>
          <w:rFonts w:cs="Times New Roman"/>
        </w:rPr>
        <w:t>日均、年均最大落地浓度贡献值分别为</w:t>
      </w:r>
      <w:r w:rsidRPr="006B3A52">
        <w:rPr>
          <w:rFonts w:cs="Times New Roman" w:hint="eastAsia"/>
        </w:rPr>
        <w:t>0.00877</w:t>
      </w:r>
      <w:r w:rsidRPr="006B3A52">
        <w:rPr>
          <w:rFonts w:cs="Times New Roman"/>
        </w:rPr>
        <w:t>mg/m</w:t>
      </w:r>
      <w:r w:rsidRPr="006B3A52">
        <w:rPr>
          <w:rFonts w:cs="Times New Roman"/>
          <w:vertAlign w:val="superscript"/>
        </w:rPr>
        <w:t>3</w:t>
      </w:r>
      <w:r w:rsidRPr="006B3A52">
        <w:rPr>
          <w:rFonts w:cs="Times New Roman"/>
        </w:rPr>
        <w:t>、</w:t>
      </w:r>
      <w:r w:rsidRPr="006B3A52">
        <w:rPr>
          <w:rFonts w:cs="Times New Roman" w:hint="eastAsia"/>
        </w:rPr>
        <w:t>0.00266</w:t>
      </w:r>
      <w:r w:rsidRPr="006B3A52">
        <w:rPr>
          <w:rFonts w:cs="Times New Roman"/>
        </w:rPr>
        <w:t>mg/m</w:t>
      </w:r>
      <w:r w:rsidRPr="006B3A52">
        <w:rPr>
          <w:rFonts w:cs="Times New Roman"/>
          <w:vertAlign w:val="superscript"/>
        </w:rPr>
        <w:t>3</w:t>
      </w:r>
      <w:r w:rsidRPr="006B3A52">
        <w:rPr>
          <w:rFonts w:cs="Times New Roman"/>
        </w:rPr>
        <w:t>，其占标率分别为</w:t>
      </w:r>
      <w:r w:rsidRPr="006B3A52">
        <w:rPr>
          <w:rFonts w:cs="Times New Roman" w:hint="eastAsia"/>
        </w:rPr>
        <w:t>10.96</w:t>
      </w:r>
      <w:r w:rsidRPr="006B3A52">
        <w:rPr>
          <w:rFonts w:cs="Times New Roman"/>
        </w:rPr>
        <w:t>%</w:t>
      </w:r>
      <w:r w:rsidRPr="006B3A52">
        <w:rPr>
          <w:rFonts w:cs="Times New Roman"/>
        </w:rPr>
        <w:t>、</w:t>
      </w:r>
      <w:r w:rsidRPr="006B3A52">
        <w:rPr>
          <w:rFonts w:cs="Times New Roman" w:hint="eastAsia"/>
        </w:rPr>
        <w:t>6.64</w:t>
      </w:r>
      <w:r w:rsidRPr="006B3A52">
        <w:rPr>
          <w:rFonts w:cs="Times New Roman"/>
        </w:rPr>
        <w:t>%</w:t>
      </w:r>
      <w:r w:rsidRPr="006B3A52">
        <w:rPr>
          <w:rFonts w:cs="Times New Roman"/>
        </w:rPr>
        <w:t>。</w:t>
      </w:r>
    </w:p>
    <w:p w14:paraId="28754EB3" w14:textId="77777777" w:rsidR="00091050" w:rsidRPr="006B3A52" w:rsidRDefault="00000000">
      <w:pPr>
        <w:ind w:firstLine="480"/>
        <w:rPr>
          <w:rFonts w:cs="Times New Roman"/>
        </w:rPr>
      </w:pPr>
      <w:r w:rsidRPr="006B3A52">
        <w:rPr>
          <w:rFonts w:cs="Times New Roman"/>
        </w:rPr>
        <w:t>预测网格内</w:t>
      </w:r>
      <w:r w:rsidRPr="006B3A52">
        <w:rPr>
          <w:rFonts w:cs="Times New Roman"/>
        </w:rPr>
        <w:t>PM</w:t>
      </w:r>
      <w:r w:rsidRPr="006B3A52">
        <w:rPr>
          <w:rFonts w:cs="Times New Roman"/>
          <w:vertAlign w:val="subscript"/>
        </w:rPr>
        <w:t>10</w:t>
      </w:r>
      <w:r w:rsidRPr="006B3A52">
        <w:rPr>
          <w:rFonts w:cs="Times New Roman" w:hint="eastAsia"/>
        </w:rPr>
        <w:t>小时值、</w:t>
      </w:r>
      <w:r w:rsidRPr="006B3A52">
        <w:rPr>
          <w:rFonts w:cs="Times New Roman"/>
        </w:rPr>
        <w:t>日均、年均最大落地浓度贡献值分别为</w:t>
      </w:r>
      <w:r w:rsidRPr="006B3A52">
        <w:rPr>
          <w:rFonts w:hint="eastAsia"/>
        </w:rPr>
        <w:t>0.000521</w:t>
      </w:r>
      <w:r w:rsidRPr="006B3A52">
        <w:rPr>
          <w:rFonts w:cs="Times New Roman"/>
        </w:rPr>
        <w:t>mg/m</w:t>
      </w:r>
      <w:r w:rsidRPr="006B3A52">
        <w:rPr>
          <w:rFonts w:cs="Times New Roman"/>
          <w:vertAlign w:val="superscript"/>
        </w:rPr>
        <w:t>3</w:t>
      </w:r>
      <w:r w:rsidRPr="006B3A52">
        <w:rPr>
          <w:rFonts w:cs="Times New Roman" w:hint="eastAsia"/>
        </w:rPr>
        <w:t>、</w:t>
      </w:r>
      <w:r w:rsidRPr="006B3A52">
        <w:rPr>
          <w:rFonts w:hint="eastAsia"/>
        </w:rPr>
        <w:t>0.000122</w:t>
      </w:r>
      <w:r w:rsidRPr="006B3A52">
        <w:rPr>
          <w:rFonts w:cs="Times New Roman"/>
        </w:rPr>
        <w:t>mg/m</w:t>
      </w:r>
      <w:r w:rsidRPr="006B3A52">
        <w:rPr>
          <w:rFonts w:cs="Times New Roman"/>
          <w:vertAlign w:val="superscript"/>
        </w:rPr>
        <w:t>3</w:t>
      </w:r>
      <w:r w:rsidRPr="006B3A52">
        <w:rPr>
          <w:rFonts w:cs="Times New Roman"/>
        </w:rPr>
        <w:t>、</w:t>
      </w:r>
      <w:r w:rsidRPr="006B3A52">
        <w:rPr>
          <w:rFonts w:hint="eastAsia"/>
        </w:rPr>
        <w:t>0.0000476</w:t>
      </w:r>
      <w:r w:rsidRPr="006B3A52">
        <w:rPr>
          <w:rFonts w:cs="Times New Roman"/>
        </w:rPr>
        <w:t>mg/m</w:t>
      </w:r>
      <w:r w:rsidRPr="006B3A52">
        <w:rPr>
          <w:rFonts w:cs="Times New Roman"/>
          <w:vertAlign w:val="superscript"/>
        </w:rPr>
        <w:t>3</w:t>
      </w:r>
      <w:r w:rsidRPr="006B3A52">
        <w:rPr>
          <w:rFonts w:cs="Times New Roman"/>
        </w:rPr>
        <w:t>，其占标率分别为</w:t>
      </w:r>
      <w:r w:rsidRPr="006B3A52">
        <w:rPr>
          <w:rFonts w:cs="Times New Roman" w:hint="eastAsia"/>
        </w:rPr>
        <w:t>0.14</w:t>
      </w:r>
      <w:r w:rsidRPr="006B3A52">
        <w:rPr>
          <w:rFonts w:cs="Times New Roman"/>
        </w:rPr>
        <w:t>%</w:t>
      </w:r>
      <w:r w:rsidRPr="006B3A52">
        <w:rPr>
          <w:rFonts w:cs="Times New Roman"/>
        </w:rPr>
        <w:t>、</w:t>
      </w:r>
      <w:r w:rsidRPr="006B3A52">
        <w:rPr>
          <w:rFonts w:cs="Times New Roman" w:hint="eastAsia"/>
        </w:rPr>
        <w:t>0.1</w:t>
      </w:r>
      <w:r w:rsidRPr="006B3A52">
        <w:rPr>
          <w:rFonts w:cs="Times New Roman"/>
        </w:rPr>
        <w:t>%</w:t>
      </w:r>
      <w:r w:rsidRPr="006B3A52">
        <w:rPr>
          <w:rFonts w:cs="Times New Roman" w:hint="eastAsia"/>
        </w:rPr>
        <w:t>、</w:t>
      </w:r>
      <w:r w:rsidRPr="006B3A52">
        <w:rPr>
          <w:rFonts w:cs="Times New Roman" w:hint="eastAsia"/>
        </w:rPr>
        <w:t>0.08</w:t>
      </w:r>
      <w:r w:rsidRPr="006B3A52">
        <w:rPr>
          <w:rFonts w:cs="Times New Roman"/>
        </w:rPr>
        <w:t>%</w:t>
      </w:r>
      <w:r w:rsidRPr="006B3A52">
        <w:rPr>
          <w:rFonts w:cs="Times New Roman"/>
        </w:rPr>
        <w:t>。</w:t>
      </w:r>
    </w:p>
    <w:p w14:paraId="3758FC0C"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预测网格内</w:t>
      </w:r>
      <w:r w:rsidRPr="006B3A52">
        <w:rPr>
          <w:rFonts w:cs="Times New Roman"/>
          <w:kern w:val="0"/>
          <w:szCs w:val="21"/>
          <w:lang w:val="zh-CN"/>
        </w:rPr>
        <w:t>PM</w:t>
      </w:r>
      <w:r w:rsidRPr="006B3A52">
        <w:rPr>
          <w:rFonts w:cs="Times New Roman"/>
          <w:kern w:val="0"/>
          <w:szCs w:val="21"/>
          <w:vertAlign w:val="subscript"/>
          <w:lang w:val="zh-CN"/>
        </w:rPr>
        <w:t>2.5</w:t>
      </w:r>
      <w:r w:rsidRPr="006B3A52">
        <w:rPr>
          <w:rFonts w:cs="Times New Roman" w:hint="eastAsia"/>
        </w:rPr>
        <w:t>小时值、</w:t>
      </w:r>
      <w:r w:rsidRPr="006B3A52">
        <w:rPr>
          <w:rFonts w:cs="Times New Roman"/>
        </w:rPr>
        <w:t>日均、年均最大落地浓度贡献值分别为</w:t>
      </w:r>
      <w:r w:rsidRPr="006B3A52">
        <w:rPr>
          <w:rFonts w:hint="eastAsia"/>
        </w:rPr>
        <w:t>0.000261</w:t>
      </w:r>
      <w:r w:rsidRPr="006B3A52">
        <w:rPr>
          <w:rFonts w:cs="Times New Roman"/>
        </w:rPr>
        <w:t>mg/m</w:t>
      </w:r>
      <w:r w:rsidRPr="006B3A52">
        <w:rPr>
          <w:rFonts w:cs="Times New Roman"/>
          <w:vertAlign w:val="superscript"/>
        </w:rPr>
        <w:t>3</w:t>
      </w:r>
      <w:r w:rsidRPr="006B3A52">
        <w:rPr>
          <w:rFonts w:cs="Times New Roman" w:hint="eastAsia"/>
        </w:rPr>
        <w:t>、</w:t>
      </w:r>
      <w:r w:rsidRPr="006B3A52">
        <w:rPr>
          <w:rFonts w:hint="eastAsia"/>
        </w:rPr>
        <w:t>0.000061</w:t>
      </w:r>
      <w:r w:rsidRPr="006B3A52">
        <w:rPr>
          <w:rFonts w:cs="Times New Roman"/>
        </w:rPr>
        <w:t>mg/m</w:t>
      </w:r>
      <w:r w:rsidRPr="006B3A52">
        <w:rPr>
          <w:rFonts w:cs="Times New Roman"/>
          <w:vertAlign w:val="superscript"/>
        </w:rPr>
        <w:t>3</w:t>
      </w:r>
      <w:r w:rsidRPr="006B3A52">
        <w:rPr>
          <w:rFonts w:cs="Times New Roman"/>
        </w:rPr>
        <w:t>、</w:t>
      </w:r>
      <w:r w:rsidRPr="006B3A52">
        <w:rPr>
          <w:rFonts w:hint="eastAsia"/>
        </w:rPr>
        <w:t>0.0000238</w:t>
      </w:r>
      <w:r w:rsidRPr="006B3A52">
        <w:rPr>
          <w:rFonts w:cs="Times New Roman"/>
        </w:rPr>
        <w:t>mg/m</w:t>
      </w:r>
      <w:r w:rsidRPr="006B3A52">
        <w:rPr>
          <w:rFonts w:cs="Times New Roman"/>
          <w:vertAlign w:val="superscript"/>
        </w:rPr>
        <w:t>3</w:t>
      </w:r>
      <w:r w:rsidRPr="006B3A52">
        <w:rPr>
          <w:rFonts w:cs="Times New Roman"/>
        </w:rPr>
        <w:t>，其占标率分别为</w:t>
      </w:r>
      <w:r w:rsidRPr="006B3A52">
        <w:rPr>
          <w:rFonts w:cs="Times New Roman" w:hint="eastAsia"/>
        </w:rPr>
        <w:t>0.14</w:t>
      </w:r>
      <w:r w:rsidRPr="006B3A52">
        <w:rPr>
          <w:rFonts w:cs="Times New Roman"/>
        </w:rPr>
        <w:t>%</w:t>
      </w:r>
      <w:r w:rsidRPr="006B3A52">
        <w:rPr>
          <w:rFonts w:cs="Times New Roman"/>
        </w:rPr>
        <w:t>、</w:t>
      </w:r>
      <w:r w:rsidRPr="006B3A52">
        <w:rPr>
          <w:rFonts w:cs="Times New Roman" w:hint="eastAsia"/>
        </w:rPr>
        <w:t>0.1</w:t>
      </w:r>
      <w:r w:rsidRPr="006B3A52">
        <w:rPr>
          <w:rFonts w:cs="Times New Roman"/>
        </w:rPr>
        <w:t>%</w:t>
      </w:r>
      <w:r w:rsidRPr="006B3A52">
        <w:rPr>
          <w:rFonts w:cs="Times New Roman" w:hint="eastAsia"/>
        </w:rPr>
        <w:t>、</w:t>
      </w:r>
      <w:r w:rsidRPr="006B3A52">
        <w:rPr>
          <w:rFonts w:cs="Times New Roman" w:hint="eastAsia"/>
        </w:rPr>
        <w:t>0.08</w:t>
      </w:r>
      <w:r w:rsidRPr="006B3A52">
        <w:rPr>
          <w:rFonts w:cs="Times New Roman"/>
        </w:rPr>
        <w:t>%</w:t>
      </w:r>
      <w:r w:rsidRPr="006B3A52">
        <w:rPr>
          <w:rFonts w:cs="Times New Roman"/>
          <w:kern w:val="0"/>
          <w:szCs w:val="21"/>
          <w:lang w:val="zh-CN"/>
        </w:rPr>
        <w:t>。</w:t>
      </w:r>
    </w:p>
    <w:p w14:paraId="6BCA3C16"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预测网格内</w:t>
      </w:r>
      <w:r w:rsidRPr="006B3A52">
        <w:rPr>
          <w:rFonts w:cs="Times New Roman"/>
          <w:kern w:val="0"/>
          <w:szCs w:val="21"/>
          <w:lang w:val="zh-CN"/>
        </w:rPr>
        <w:t>TSP</w:t>
      </w:r>
      <w:r w:rsidRPr="006B3A52">
        <w:rPr>
          <w:rFonts w:cs="Times New Roman"/>
          <w:kern w:val="0"/>
          <w:szCs w:val="21"/>
          <w:lang w:val="zh-CN"/>
        </w:rPr>
        <w:t>日均、年均最大落地浓度贡献值分别为</w:t>
      </w:r>
      <w:r w:rsidRPr="006B3A52">
        <w:rPr>
          <w:rFonts w:cs="Times New Roman" w:hint="eastAsia"/>
          <w:kern w:val="0"/>
          <w:szCs w:val="21"/>
        </w:rPr>
        <w:t>0.0369</w:t>
      </w:r>
      <w:r w:rsidRPr="006B3A52">
        <w:rPr>
          <w:rFonts w:cs="Times New Roman"/>
          <w:kern w:val="0"/>
          <w:szCs w:val="21"/>
          <w:lang w:val="zh-CN"/>
        </w:rPr>
        <w:t>mg/m</w:t>
      </w:r>
      <w:r w:rsidRPr="006B3A52">
        <w:rPr>
          <w:rFonts w:cs="Times New Roman"/>
          <w:kern w:val="0"/>
          <w:szCs w:val="21"/>
          <w:vertAlign w:val="superscript"/>
          <w:lang w:val="zh-CN"/>
        </w:rPr>
        <w:t>3</w:t>
      </w:r>
      <w:r w:rsidRPr="006B3A52">
        <w:rPr>
          <w:rFonts w:cs="Times New Roman"/>
          <w:kern w:val="0"/>
          <w:szCs w:val="21"/>
          <w:lang w:val="zh-CN"/>
        </w:rPr>
        <w:t>、</w:t>
      </w:r>
      <w:r w:rsidRPr="006B3A52">
        <w:rPr>
          <w:rFonts w:cs="Times New Roman" w:hint="eastAsia"/>
          <w:kern w:val="0"/>
          <w:szCs w:val="21"/>
        </w:rPr>
        <w:t>0.00866</w:t>
      </w:r>
      <w:r w:rsidRPr="006B3A52">
        <w:rPr>
          <w:rFonts w:cs="Times New Roman"/>
          <w:kern w:val="0"/>
          <w:szCs w:val="21"/>
          <w:lang w:val="zh-CN"/>
        </w:rPr>
        <w:t>mg/m</w:t>
      </w:r>
      <w:r w:rsidRPr="006B3A52">
        <w:rPr>
          <w:rFonts w:cs="Times New Roman"/>
          <w:kern w:val="0"/>
          <w:szCs w:val="21"/>
          <w:vertAlign w:val="superscript"/>
          <w:lang w:val="zh-CN"/>
        </w:rPr>
        <w:t>3</w:t>
      </w:r>
      <w:r w:rsidRPr="006B3A52">
        <w:rPr>
          <w:rFonts w:cs="Times New Roman"/>
          <w:kern w:val="0"/>
          <w:szCs w:val="21"/>
          <w:lang w:val="zh-CN"/>
        </w:rPr>
        <w:t>，其占标率分别为</w:t>
      </w:r>
      <w:r w:rsidRPr="006B3A52">
        <w:rPr>
          <w:rFonts w:cs="Times New Roman" w:hint="eastAsia"/>
          <w:kern w:val="0"/>
          <w:szCs w:val="21"/>
          <w:lang w:val="zh-CN"/>
        </w:rPr>
        <w:t>12.29</w:t>
      </w:r>
      <w:r w:rsidRPr="006B3A52">
        <w:rPr>
          <w:rFonts w:cs="Times New Roman"/>
          <w:kern w:val="0"/>
          <w:szCs w:val="21"/>
          <w:lang w:val="zh-CN"/>
        </w:rPr>
        <w:t>%</w:t>
      </w:r>
      <w:r w:rsidRPr="006B3A52">
        <w:rPr>
          <w:rFonts w:cs="Times New Roman"/>
          <w:kern w:val="0"/>
          <w:szCs w:val="21"/>
          <w:lang w:val="zh-CN"/>
        </w:rPr>
        <w:t>、</w:t>
      </w:r>
      <w:r w:rsidRPr="006B3A52">
        <w:rPr>
          <w:rFonts w:cs="Times New Roman" w:hint="eastAsia"/>
          <w:kern w:val="0"/>
          <w:szCs w:val="21"/>
          <w:lang w:val="zh-CN"/>
        </w:rPr>
        <w:t>4.33</w:t>
      </w:r>
      <w:r w:rsidRPr="006B3A52">
        <w:rPr>
          <w:rFonts w:cs="Times New Roman"/>
          <w:kern w:val="0"/>
          <w:szCs w:val="21"/>
          <w:lang w:val="zh-CN"/>
        </w:rPr>
        <w:t>%</w:t>
      </w:r>
      <w:r w:rsidRPr="006B3A52">
        <w:rPr>
          <w:rFonts w:cs="Times New Roman"/>
          <w:kern w:val="0"/>
          <w:szCs w:val="21"/>
          <w:lang w:val="zh-CN"/>
        </w:rPr>
        <w:t>。</w:t>
      </w:r>
    </w:p>
    <w:p w14:paraId="48700F21"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预测</w:t>
      </w:r>
      <w:proofErr w:type="gramStart"/>
      <w:r w:rsidRPr="006B3A52">
        <w:rPr>
          <w:rFonts w:cs="Times New Roman"/>
          <w:kern w:val="0"/>
          <w:szCs w:val="21"/>
          <w:lang w:val="zh-CN"/>
        </w:rPr>
        <w:t>网格内铅年均</w:t>
      </w:r>
      <w:proofErr w:type="gramEnd"/>
      <w:r w:rsidRPr="006B3A52">
        <w:rPr>
          <w:rFonts w:cs="Times New Roman"/>
          <w:kern w:val="0"/>
          <w:szCs w:val="21"/>
          <w:lang w:val="zh-CN"/>
        </w:rPr>
        <w:t>最大落地浓度贡献值为</w:t>
      </w:r>
      <w:r w:rsidRPr="006B3A52">
        <w:rPr>
          <w:rFonts w:cs="Times New Roman" w:hint="eastAsia"/>
          <w:kern w:val="0"/>
          <w:szCs w:val="21"/>
        </w:rPr>
        <w:t>0.000144</w:t>
      </w:r>
      <w:r w:rsidRPr="006B3A52">
        <w:rPr>
          <w:rFonts w:cs="Times New Roman"/>
          <w:kern w:val="0"/>
          <w:szCs w:val="21"/>
          <w:lang w:val="zh-CN"/>
        </w:rPr>
        <w:t>mg/m</w:t>
      </w:r>
      <w:r w:rsidRPr="006B3A52">
        <w:rPr>
          <w:rFonts w:cs="Times New Roman"/>
          <w:kern w:val="0"/>
          <w:szCs w:val="21"/>
          <w:vertAlign w:val="superscript"/>
          <w:lang w:val="zh-CN"/>
        </w:rPr>
        <w:t>3</w:t>
      </w:r>
      <w:r w:rsidRPr="006B3A52">
        <w:rPr>
          <w:rFonts w:cs="Times New Roman"/>
          <w:kern w:val="0"/>
          <w:szCs w:val="21"/>
          <w:lang w:val="zh-CN"/>
        </w:rPr>
        <w:t>，其占标率为</w:t>
      </w:r>
      <w:r w:rsidRPr="006B3A52">
        <w:rPr>
          <w:rFonts w:cs="Times New Roman" w:hint="eastAsia"/>
          <w:kern w:val="0"/>
          <w:szCs w:val="21"/>
          <w:lang w:val="zh-CN"/>
        </w:rPr>
        <w:t>28.82</w:t>
      </w:r>
      <w:r w:rsidRPr="006B3A52">
        <w:rPr>
          <w:rFonts w:cs="Times New Roman"/>
          <w:kern w:val="0"/>
          <w:szCs w:val="21"/>
          <w:lang w:val="zh-CN"/>
        </w:rPr>
        <w:t>%</w:t>
      </w:r>
      <w:r w:rsidRPr="006B3A52">
        <w:rPr>
          <w:rFonts w:cs="Times New Roman"/>
          <w:kern w:val="0"/>
          <w:szCs w:val="21"/>
          <w:lang w:val="zh-CN"/>
        </w:rPr>
        <w:t>。</w:t>
      </w:r>
    </w:p>
    <w:p w14:paraId="0E0137A3"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预测网格内</w:t>
      </w:r>
      <w:r w:rsidRPr="006B3A52">
        <w:rPr>
          <w:rFonts w:cs="Times New Roman" w:hint="eastAsia"/>
          <w:kern w:val="0"/>
          <w:szCs w:val="21"/>
          <w:lang w:val="zh-CN"/>
        </w:rPr>
        <w:t>镉</w:t>
      </w:r>
      <w:r w:rsidRPr="006B3A52">
        <w:rPr>
          <w:rFonts w:cs="Times New Roman"/>
          <w:kern w:val="0"/>
          <w:szCs w:val="21"/>
          <w:lang w:val="zh-CN"/>
        </w:rPr>
        <w:t>年均最大落地浓度贡献值为</w:t>
      </w:r>
      <w:r w:rsidRPr="006B3A52">
        <w:rPr>
          <w:rFonts w:cs="Times New Roman" w:hint="eastAsia"/>
          <w:kern w:val="0"/>
          <w:szCs w:val="21"/>
        </w:rPr>
        <w:t>0.00000039</w:t>
      </w:r>
      <w:r w:rsidRPr="006B3A52">
        <w:rPr>
          <w:rFonts w:cs="Times New Roman"/>
          <w:kern w:val="0"/>
          <w:szCs w:val="21"/>
          <w:lang w:val="zh-CN"/>
        </w:rPr>
        <w:t>mg/m</w:t>
      </w:r>
      <w:r w:rsidRPr="006B3A52">
        <w:rPr>
          <w:rFonts w:cs="Times New Roman"/>
          <w:kern w:val="0"/>
          <w:szCs w:val="21"/>
          <w:vertAlign w:val="superscript"/>
          <w:lang w:val="zh-CN"/>
        </w:rPr>
        <w:t>3</w:t>
      </w:r>
      <w:r w:rsidRPr="006B3A52">
        <w:rPr>
          <w:rFonts w:cs="Times New Roman"/>
          <w:kern w:val="0"/>
          <w:szCs w:val="21"/>
          <w:lang w:val="zh-CN"/>
        </w:rPr>
        <w:t>，其占标率为</w:t>
      </w:r>
      <w:r w:rsidRPr="006B3A52">
        <w:rPr>
          <w:rFonts w:cs="Times New Roman" w:hint="eastAsia"/>
          <w:kern w:val="0"/>
          <w:szCs w:val="21"/>
          <w:lang w:val="zh-CN"/>
        </w:rPr>
        <w:t>7.8</w:t>
      </w:r>
      <w:r w:rsidRPr="006B3A52">
        <w:rPr>
          <w:rFonts w:cs="Times New Roman"/>
          <w:kern w:val="0"/>
          <w:szCs w:val="21"/>
          <w:lang w:val="zh-CN"/>
        </w:rPr>
        <w:t>%</w:t>
      </w:r>
      <w:r w:rsidRPr="006B3A52">
        <w:rPr>
          <w:rFonts w:cs="Times New Roman"/>
          <w:kern w:val="0"/>
          <w:szCs w:val="21"/>
          <w:lang w:val="zh-CN"/>
        </w:rPr>
        <w:t>。</w:t>
      </w:r>
    </w:p>
    <w:p w14:paraId="5FC0291A"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预测网格内</w:t>
      </w:r>
      <w:r w:rsidRPr="006B3A52">
        <w:rPr>
          <w:rFonts w:cs="Times New Roman" w:hint="eastAsia"/>
          <w:kern w:val="0"/>
          <w:szCs w:val="21"/>
          <w:lang w:val="zh-CN"/>
        </w:rPr>
        <w:t>汞</w:t>
      </w:r>
      <w:r w:rsidRPr="006B3A52">
        <w:rPr>
          <w:rFonts w:cs="Times New Roman"/>
          <w:kern w:val="0"/>
          <w:szCs w:val="21"/>
          <w:lang w:val="zh-CN"/>
        </w:rPr>
        <w:t>年均最大落地浓度贡献值为</w:t>
      </w:r>
      <w:r w:rsidRPr="006B3A52">
        <w:rPr>
          <w:rFonts w:cs="Times New Roman" w:hint="eastAsia"/>
          <w:kern w:val="0"/>
          <w:szCs w:val="21"/>
        </w:rPr>
        <w:t>0.00000001</w:t>
      </w:r>
      <w:r w:rsidRPr="006B3A52">
        <w:rPr>
          <w:rFonts w:cs="Times New Roman"/>
          <w:kern w:val="0"/>
          <w:szCs w:val="21"/>
          <w:lang w:val="zh-CN"/>
        </w:rPr>
        <w:t>mg/m</w:t>
      </w:r>
      <w:r w:rsidRPr="006B3A52">
        <w:rPr>
          <w:rFonts w:cs="Times New Roman"/>
          <w:kern w:val="0"/>
          <w:szCs w:val="21"/>
          <w:vertAlign w:val="superscript"/>
          <w:lang w:val="zh-CN"/>
        </w:rPr>
        <w:t>3</w:t>
      </w:r>
      <w:r w:rsidRPr="006B3A52">
        <w:rPr>
          <w:rFonts w:cs="Times New Roman"/>
          <w:kern w:val="0"/>
          <w:szCs w:val="21"/>
          <w:lang w:val="zh-CN"/>
        </w:rPr>
        <w:t>，其占标率为</w:t>
      </w:r>
      <w:r w:rsidRPr="006B3A52">
        <w:rPr>
          <w:rFonts w:cs="Times New Roman" w:hint="eastAsia"/>
          <w:kern w:val="0"/>
          <w:szCs w:val="21"/>
          <w:lang w:val="zh-CN"/>
        </w:rPr>
        <w:t>0.02</w:t>
      </w:r>
      <w:r w:rsidRPr="006B3A52">
        <w:rPr>
          <w:rFonts w:cs="Times New Roman"/>
          <w:kern w:val="0"/>
          <w:szCs w:val="21"/>
          <w:lang w:val="zh-CN"/>
        </w:rPr>
        <w:t>%</w:t>
      </w:r>
      <w:r w:rsidRPr="006B3A52">
        <w:rPr>
          <w:rFonts w:cs="Times New Roman"/>
          <w:kern w:val="0"/>
          <w:szCs w:val="21"/>
          <w:lang w:val="zh-CN"/>
        </w:rPr>
        <w:t>。</w:t>
      </w:r>
    </w:p>
    <w:p w14:paraId="69F5AFD2"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预测网格内</w:t>
      </w:r>
      <w:r w:rsidRPr="006B3A52">
        <w:rPr>
          <w:rFonts w:cs="Times New Roman" w:hint="eastAsia"/>
          <w:kern w:val="0"/>
          <w:szCs w:val="21"/>
          <w:lang w:val="zh-CN"/>
        </w:rPr>
        <w:t>砷</w:t>
      </w:r>
      <w:r w:rsidRPr="006B3A52">
        <w:rPr>
          <w:rFonts w:cs="Times New Roman"/>
          <w:kern w:val="0"/>
          <w:szCs w:val="21"/>
          <w:lang w:val="zh-CN"/>
        </w:rPr>
        <w:t>年均最大落地浓度贡献值为</w:t>
      </w:r>
      <w:r w:rsidRPr="006B3A52">
        <w:rPr>
          <w:rFonts w:cs="Times New Roman" w:hint="eastAsia"/>
          <w:kern w:val="0"/>
          <w:szCs w:val="21"/>
          <w:lang w:val="zh-CN"/>
        </w:rPr>
        <w:t>0.00000078</w:t>
      </w:r>
      <w:r w:rsidRPr="006B3A52">
        <w:rPr>
          <w:rFonts w:cs="Times New Roman"/>
          <w:kern w:val="0"/>
          <w:szCs w:val="21"/>
          <w:lang w:val="zh-CN"/>
        </w:rPr>
        <w:t>mg/m</w:t>
      </w:r>
      <w:r w:rsidRPr="006B3A52">
        <w:rPr>
          <w:rFonts w:cs="Times New Roman"/>
          <w:kern w:val="0"/>
          <w:szCs w:val="21"/>
          <w:vertAlign w:val="superscript"/>
          <w:lang w:val="zh-CN"/>
        </w:rPr>
        <w:t>3</w:t>
      </w:r>
      <w:r w:rsidRPr="006B3A52">
        <w:rPr>
          <w:rFonts w:cs="Times New Roman"/>
          <w:kern w:val="0"/>
          <w:szCs w:val="21"/>
          <w:lang w:val="zh-CN"/>
        </w:rPr>
        <w:t>，其占标率为</w:t>
      </w:r>
      <w:r w:rsidRPr="006B3A52">
        <w:rPr>
          <w:rFonts w:cs="Times New Roman" w:hint="eastAsia"/>
          <w:kern w:val="0"/>
          <w:szCs w:val="21"/>
          <w:lang w:val="zh-CN"/>
        </w:rPr>
        <w:t>13</w:t>
      </w:r>
      <w:r w:rsidRPr="006B3A52">
        <w:rPr>
          <w:rFonts w:cs="Times New Roman"/>
          <w:kern w:val="0"/>
          <w:szCs w:val="21"/>
          <w:lang w:val="zh-CN"/>
        </w:rPr>
        <w:t>%</w:t>
      </w:r>
      <w:r w:rsidRPr="006B3A52">
        <w:rPr>
          <w:rFonts w:cs="Times New Roman"/>
          <w:kern w:val="0"/>
          <w:szCs w:val="21"/>
          <w:lang w:val="zh-CN"/>
        </w:rPr>
        <w:t>。</w:t>
      </w:r>
    </w:p>
    <w:p w14:paraId="11670247" w14:textId="77777777" w:rsidR="00091050" w:rsidRPr="006B3A52" w:rsidRDefault="00000000">
      <w:pPr>
        <w:overflowPunct w:val="0"/>
        <w:ind w:firstLine="480"/>
        <w:rPr>
          <w:rFonts w:cs="Times New Roman"/>
          <w:kern w:val="0"/>
          <w:szCs w:val="21"/>
          <w:lang w:val="zh-CN"/>
        </w:rPr>
      </w:pPr>
      <w:r w:rsidRPr="006B3A52">
        <w:rPr>
          <w:rFonts w:cs="Times New Roman"/>
          <w:kern w:val="0"/>
          <w:szCs w:val="21"/>
          <w:lang w:val="zh-CN"/>
        </w:rPr>
        <w:t>综上分析，项目新增污染源正常排放下各污染物短期浓度贡献值的最大浓度占标率＜</w:t>
      </w:r>
      <w:r w:rsidRPr="006B3A52">
        <w:rPr>
          <w:rFonts w:cs="Times New Roman"/>
          <w:kern w:val="0"/>
          <w:szCs w:val="21"/>
          <w:lang w:val="zh-CN"/>
        </w:rPr>
        <w:t>100%</w:t>
      </w:r>
      <w:r w:rsidRPr="006B3A52">
        <w:rPr>
          <w:rFonts w:cs="Times New Roman"/>
          <w:kern w:val="0"/>
          <w:szCs w:val="21"/>
          <w:lang w:val="zh-CN"/>
        </w:rPr>
        <w:t>，新增污染源正常排放下各污染物年均浓度贡献值的最大浓度占标率＜</w:t>
      </w:r>
      <w:r w:rsidRPr="006B3A52">
        <w:rPr>
          <w:rFonts w:cs="Times New Roman"/>
          <w:kern w:val="0"/>
          <w:szCs w:val="21"/>
          <w:lang w:val="zh-CN"/>
        </w:rPr>
        <w:t>30%</w:t>
      </w:r>
      <w:r w:rsidRPr="006B3A52">
        <w:rPr>
          <w:rFonts w:cs="Times New Roman"/>
          <w:kern w:val="0"/>
          <w:szCs w:val="21"/>
          <w:lang w:val="zh-CN"/>
        </w:rPr>
        <w:t>。</w:t>
      </w:r>
    </w:p>
    <w:p w14:paraId="37CF225A" w14:textId="77777777" w:rsidR="00091050" w:rsidRPr="006B3A52" w:rsidRDefault="00000000">
      <w:pPr>
        <w:pStyle w:val="B41111"/>
      </w:pPr>
      <w:r w:rsidRPr="006B3A52">
        <w:rPr>
          <w:rFonts w:hint="eastAsia"/>
        </w:rPr>
        <w:t>主要污染物环境影响叠加值</w:t>
      </w:r>
    </w:p>
    <w:p w14:paraId="2065B841" w14:textId="77777777" w:rsidR="00091050" w:rsidRPr="006B3A52" w:rsidRDefault="00000000">
      <w:pPr>
        <w:ind w:firstLine="480"/>
        <w:rPr>
          <w:lang w:val="zh-CN"/>
        </w:rPr>
      </w:pPr>
      <w:r w:rsidRPr="006B3A52">
        <w:rPr>
          <w:rFonts w:ascii="宋体" w:hAnsi="宋体" w:hint="eastAsia"/>
          <w:lang w:val="de-DE"/>
        </w:rPr>
        <w:t>项目正常排放条</w:t>
      </w:r>
      <w:r w:rsidRPr="006B3A52">
        <w:rPr>
          <w:rFonts w:ascii="宋体" w:hAnsi="宋体" w:cs="宋体" w:hint="eastAsia"/>
          <w:lang w:val="de-DE"/>
        </w:rPr>
        <w:t>件下，主要污染物叠加现状浓度及拟建、在建污染源的环境影响后，环境空气保护目标和网格点主要污染物保证率日平均浓度和年平均质量浓度预测结果</w:t>
      </w:r>
      <w:r w:rsidRPr="006B3A52">
        <w:rPr>
          <w:rFonts w:hint="eastAsia"/>
          <w:lang w:val="de-DE"/>
        </w:rPr>
        <w:t>见表</w:t>
      </w:r>
      <w:r w:rsidRPr="006B3A52">
        <w:rPr>
          <w:rFonts w:hint="eastAsia"/>
          <w:lang w:val="de-DE"/>
        </w:rPr>
        <w:t>6</w:t>
      </w:r>
      <w:r w:rsidRPr="006B3A52">
        <w:rPr>
          <w:lang w:val="de-DE"/>
        </w:rPr>
        <w:t>.1</w:t>
      </w:r>
      <w:r w:rsidRPr="006B3A52">
        <w:rPr>
          <w:rFonts w:hint="eastAsia"/>
          <w:lang w:val="de-DE"/>
        </w:rPr>
        <w:t>.8</w:t>
      </w:r>
      <w:r w:rsidRPr="006B3A52">
        <w:rPr>
          <w:lang w:val="de-DE"/>
        </w:rPr>
        <w:t>-</w:t>
      </w:r>
      <w:r w:rsidRPr="006B3A52">
        <w:rPr>
          <w:rFonts w:hint="eastAsia"/>
          <w:lang w:val="de-DE"/>
        </w:rPr>
        <w:t>10</w:t>
      </w:r>
      <w:r w:rsidRPr="006B3A52">
        <w:rPr>
          <w:rFonts w:hint="eastAsia"/>
          <w:lang w:val="de-DE"/>
        </w:rPr>
        <w:t>至表</w:t>
      </w:r>
      <w:r w:rsidRPr="006B3A52">
        <w:rPr>
          <w:rFonts w:hint="eastAsia"/>
          <w:lang w:val="de-DE"/>
        </w:rPr>
        <w:t>6</w:t>
      </w:r>
      <w:r w:rsidRPr="006B3A52">
        <w:rPr>
          <w:lang w:val="de-DE"/>
        </w:rPr>
        <w:t>.1</w:t>
      </w:r>
      <w:r w:rsidRPr="006B3A52">
        <w:rPr>
          <w:rFonts w:hint="eastAsia"/>
          <w:lang w:val="de-DE"/>
        </w:rPr>
        <w:t>.8</w:t>
      </w:r>
      <w:r w:rsidRPr="006B3A52">
        <w:rPr>
          <w:lang w:val="de-DE"/>
        </w:rPr>
        <w:t>-</w:t>
      </w:r>
      <w:r w:rsidRPr="006B3A52">
        <w:rPr>
          <w:rFonts w:hint="eastAsia"/>
          <w:lang w:val="de-DE"/>
        </w:rPr>
        <w:t>16</w:t>
      </w:r>
      <w:r w:rsidRPr="006B3A52">
        <w:rPr>
          <w:rFonts w:hint="eastAsia"/>
          <w:lang w:val="de-DE"/>
        </w:rPr>
        <w:t>，网格浓度分布见图</w:t>
      </w:r>
      <w:r w:rsidRPr="006B3A52">
        <w:rPr>
          <w:rFonts w:hint="eastAsia"/>
          <w:lang w:val="de-DE"/>
        </w:rPr>
        <w:t>6</w:t>
      </w:r>
      <w:r w:rsidRPr="006B3A52">
        <w:rPr>
          <w:lang w:val="de-DE"/>
        </w:rPr>
        <w:t>.1</w:t>
      </w:r>
      <w:r w:rsidRPr="006B3A52">
        <w:rPr>
          <w:rFonts w:hint="eastAsia"/>
          <w:lang w:val="de-DE"/>
        </w:rPr>
        <w:t>.8</w:t>
      </w:r>
      <w:r w:rsidRPr="006B3A52">
        <w:rPr>
          <w:lang w:val="de-DE"/>
        </w:rPr>
        <w:t>-</w:t>
      </w:r>
      <w:r w:rsidRPr="006B3A52">
        <w:rPr>
          <w:rFonts w:hint="eastAsia"/>
          <w:lang w:val="de-DE"/>
        </w:rPr>
        <w:t>1</w:t>
      </w:r>
      <w:r w:rsidRPr="006B3A52">
        <w:rPr>
          <w:rFonts w:hint="eastAsia"/>
          <w:lang w:val="de-DE"/>
        </w:rPr>
        <w:t>至图</w:t>
      </w:r>
      <w:r w:rsidRPr="006B3A52">
        <w:rPr>
          <w:rFonts w:hint="eastAsia"/>
          <w:lang w:val="de-DE"/>
        </w:rPr>
        <w:t>6</w:t>
      </w:r>
      <w:r w:rsidRPr="006B3A52">
        <w:rPr>
          <w:lang w:val="de-DE"/>
        </w:rPr>
        <w:t>.1</w:t>
      </w:r>
      <w:r w:rsidRPr="006B3A52">
        <w:rPr>
          <w:rFonts w:hint="eastAsia"/>
          <w:lang w:val="de-DE"/>
        </w:rPr>
        <w:t>.8</w:t>
      </w:r>
      <w:r w:rsidRPr="006B3A52">
        <w:rPr>
          <w:lang w:val="de-DE"/>
        </w:rPr>
        <w:t>-1</w:t>
      </w:r>
      <w:r w:rsidRPr="006B3A52">
        <w:rPr>
          <w:rFonts w:hint="eastAsia"/>
          <w:lang w:val="de-DE"/>
        </w:rPr>
        <w:t>0</w:t>
      </w:r>
      <w:r w:rsidRPr="006B3A52">
        <w:rPr>
          <w:rFonts w:hint="eastAsia"/>
          <w:lang w:val="de-DE"/>
        </w:rPr>
        <w:t>。</w:t>
      </w:r>
    </w:p>
    <w:p w14:paraId="795A5C1E" w14:textId="77777777" w:rsidR="00091050" w:rsidRPr="006B3A52" w:rsidRDefault="00091050">
      <w:pPr>
        <w:ind w:firstLineChars="0" w:firstLine="0"/>
        <w:sectPr w:rsidR="00091050" w:rsidRPr="006B3A52">
          <w:pgSz w:w="11906" w:h="16838"/>
          <w:pgMar w:top="1440" w:right="1800" w:bottom="1440" w:left="1800" w:header="850" w:footer="850" w:gutter="0"/>
          <w:cols w:space="425"/>
          <w:docGrid w:type="lines" w:linePitch="326"/>
        </w:sectPr>
      </w:pPr>
    </w:p>
    <w:p w14:paraId="1A8CE82E"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10</w:t>
      </w:r>
      <w:r w:rsidRPr="006B3A52">
        <w:t xml:space="preserve">    </w:t>
      </w:r>
      <w:r w:rsidRPr="006B3A52">
        <w:t>环境保护目标和预测网格</w:t>
      </w:r>
      <w:r w:rsidRPr="006B3A52">
        <w:rPr>
          <w:rFonts w:hint="eastAsia"/>
        </w:rPr>
        <w:t>S</w:t>
      </w:r>
      <w:r w:rsidRPr="006B3A52">
        <w:t>O</w:t>
      </w:r>
      <w:r w:rsidRPr="006B3A52">
        <w:rPr>
          <w:rFonts w:hint="eastAsia"/>
          <w:vertAlign w:val="subscript"/>
        </w:rPr>
        <w:t>2</w:t>
      </w:r>
      <w:r w:rsidRPr="006B3A52">
        <w:t>浓度贡献值叠加背景值</w:t>
      </w:r>
      <w:r w:rsidRPr="006B3A52">
        <w:rPr>
          <w:rFonts w:hint="eastAsia"/>
        </w:rPr>
        <w:t>98%</w:t>
      </w:r>
      <w:r w:rsidRPr="006B3A52">
        <w:t>的保证率日均值和年均浓度预测结果一览表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700"/>
        <w:gridCol w:w="1471"/>
        <w:gridCol w:w="986"/>
        <w:gridCol w:w="1213"/>
        <w:gridCol w:w="1213"/>
        <w:gridCol w:w="1213"/>
        <w:gridCol w:w="1213"/>
        <w:gridCol w:w="1213"/>
        <w:gridCol w:w="1213"/>
        <w:gridCol w:w="1213"/>
        <w:gridCol w:w="789"/>
      </w:tblGrid>
      <w:tr w:rsidR="00091050" w:rsidRPr="006B3A52" w14:paraId="4E3AC674" w14:textId="77777777">
        <w:tc>
          <w:tcPr>
            <w:tcW w:w="183" w:type="pct"/>
            <w:noWrap/>
            <w:vAlign w:val="center"/>
          </w:tcPr>
          <w:p w14:paraId="2AB3FB2A" w14:textId="77777777" w:rsidR="00091050" w:rsidRPr="006B3A52" w:rsidRDefault="00000000">
            <w:pPr>
              <w:pStyle w:val="aff8"/>
            </w:pPr>
            <w:r w:rsidRPr="006B3A52">
              <w:rPr>
                <w:rFonts w:hint="eastAsia"/>
              </w:rPr>
              <w:t>序号</w:t>
            </w:r>
          </w:p>
        </w:tc>
        <w:tc>
          <w:tcPr>
            <w:tcW w:w="609" w:type="pct"/>
            <w:noWrap/>
            <w:vAlign w:val="center"/>
          </w:tcPr>
          <w:p w14:paraId="55B7348D" w14:textId="77777777" w:rsidR="00091050" w:rsidRPr="006B3A52" w:rsidRDefault="00000000">
            <w:pPr>
              <w:pStyle w:val="aff8"/>
            </w:pPr>
            <w:r w:rsidRPr="006B3A52">
              <w:rPr>
                <w:rFonts w:hint="eastAsia"/>
              </w:rPr>
              <w:t>点名称</w:t>
            </w:r>
          </w:p>
        </w:tc>
        <w:tc>
          <w:tcPr>
            <w:tcW w:w="527" w:type="pct"/>
            <w:noWrap/>
            <w:vAlign w:val="center"/>
          </w:tcPr>
          <w:p w14:paraId="7067EB33" w14:textId="77777777" w:rsidR="00091050" w:rsidRPr="006B3A52" w:rsidRDefault="00000000">
            <w:pPr>
              <w:pStyle w:val="aff8"/>
            </w:pPr>
            <w:r w:rsidRPr="006B3A52">
              <w:rPr>
                <w:rFonts w:hint="eastAsia"/>
              </w:rPr>
              <w:t>点坐标</w:t>
            </w:r>
          </w:p>
          <w:p w14:paraId="5DB6E588"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353" w:type="pct"/>
            <w:noWrap/>
            <w:vAlign w:val="center"/>
          </w:tcPr>
          <w:p w14:paraId="4C9082B9" w14:textId="77777777" w:rsidR="00091050" w:rsidRPr="006B3A52" w:rsidRDefault="00000000">
            <w:pPr>
              <w:pStyle w:val="aff8"/>
            </w:pPr>
            <w:r w:rsidRPr="006B3A52">
              <w:rPr>
                <w:rFonts w:hint="eastAsia"/>
              </w:rPr>
              <w:t>地面高程</w:t>
            </w:r>
          </w:p>
          <w:p w14:paraId="5EF3D7C2" w14:textId="77777777" w:rsidR="00091050" w:rsidRPr="006B3A52" w:rsidRDefault="00000000">
            <w:pPr>
              <w:pStyle w:val="aff8"/>
            </w:pPr>
            <w:r w:rsidRPr="006B3A52">
              <w:rPr>
                <w:rFonts w:hint="eastAsia"/>
              </w:rPr>
              <w:t>(m)</w:t>
            </w:r>
          </w:p>
        </w:tc>
        <w:tc>
          <w:tcPr>
            <w:tcW w:w="435" w:type="pct"/>
            <w:noWrap/>
            <w:vAlign w:val="center"/>
          </w:tcPr>
          <w:p w14:paraId="4BA9248A" w14:textId="77777777" w:rsidR="00091050" w:rsidRPr="006B3A52" w:rsidRDefault="00000000">
            <w:pPr>
              <w:pStyle w:val="aff8"/>
            </w:pPr>
            <w:r w:rsidRPr="006B3A52">
              <w:rPr>
                <w:rFonts w:hint="eastAsia"/>
              </w:rPr>
              <w:t>浓度类型</w:t>
            </w:r>
          </w:p>
        </w:tc>
        <w:tc>
          <w:tcPr>
            <w:tcW w:w="435" w:type="pct"/>
            <w:noWrap/>
            <w:vAlign w:val="center"/>
          </w:tcPr>
          <w:p w14:paraId="32EB8DA9" w14:textId="77777777" w:rsidR="00091050" w:rsidRPr="006B3A52" w:rsidRDefault="00000000">
            <w:pPr>
              <w:pStyle w:val="aff8"/>
            </w:pPr>
            <w:r w:rsidRPr="006B3A52">
              <w:rPr>
                <w:rFonts w:hint="eastAsia"/>
              </w:rPr>
              <w:t>浓度增量</w:t>
            </w:r>
            <w:r w:rsidRPr="006B3A52">
              <w:rPr>
                <w:rFonts w:hint="eastAsia"/>
              </w:rPr>
              <w:t>(mg/m^3)</w:t>
            </w:r>
          </w:p>
        </w:tc>
        <w:tc>
          <w:tcPr>
            <w:tcW w:w="435" w:type="pct"/>
            <w:noWrap/>
            <w:vAlign w:val="center"/>
          </w:tcPr>
          <w:p w14:paraId="11A669D5" w14:textId="77777777" w:rsidR="00091050" w:rsidRPr="006B3A52" w:rsidRDefault="00000000">
            <w:pPr>
              <w:pStyle w:val="aff8"/>
            </w:pPr>
            <w:r w:rsidRPr="006B3A52">
              <w:rPr>
                <w:rFonts w:hint="eastAsia"/>
              </w:rPr>
              <w:t>出现时间</w:t>
            </w:r>
            <w:r w:rsidRPr="006B3A52">
              <w:rPr>
                <w:rFonts w:hint="eastAsia"/>
              </w:rPr>
              <w:t>(YYMMDDHH)</w:t>
            </w:r>
          </w:p>
        </w:tc>
        <w:tc>
          <w:tcPr>
            <w:tcW w:w="435" w:type="pct"/>
            <w:vAlign w:val="center"/>
          </w:tcPr>
          <w:p w14:paraId="3836D743" w14:textId="77777777" w:rsidR="00091050" w:rsidRPr="006B3A52" w:rsidRDefault="00000000">
            <w:pPr>
              <w:pStyle w:val="aff8"/>
            </w:pPr>
            <w:r w:rsidRPr="006B3A52">
              <w:rPr>
                <w:rFonts w:hint="eastAsia"/>
              </w:rPr>
              <w:t>背景浓度</w:t>
            </w:r>
          </w:p>
          <w:p w14:paraId="2AECF8BD" w14:textId="77777777" w:rsidR="00091050" w:rsidRPr="006B3A52" w:rsidRDefault="00000000">
            <w:pPr>
              <w:pStyle w:val="aff8"/>
            </w:pPr>
            <w:r w:rsidRPr="006B3A52">
              <w:rPr>
                <w:rFonts w:hint="eastAsia"/>
              </w:rPr>
              <w:t>(mg/m^3)</w:t>
            </w:r>
          </w:p>
        </w:tc>
        <w:tc>
          <w:tcPr>
            <w:tcW w:w="435" w:type="pct"/>
            <w:vAlign w:val="center"/>
          </w:tcPr>
          <w:p w14:paraId="600F2481" w14:textId="77777777" w:rsidR="00091050" w:rsidRPr="006B3A52" w:rsidRDefault="00000000">
            <w:pPr>
              <w:pStyle w:val="aff8"/>
            </w:pPr>
            <w:r w:rsidRPr="006B3A52">
              <w:rPr>
                <w:rFonts w:hint="eastAsia"/>
              </w:rPr>
              <w:t>叠加背景浓度后的浓度</w:t>
            </w:r>
          </w:p>
          <w:p w14:paraId="3FF84B65" w14:textId="77777777" w:rsidR="00091050" w:rsidRPr="006B3A52" w:rsidRDefault="00000000">
            <w:pPr>
              <w:pStyle w:val="aff8"/>
            </w:pPr>
            <w:r w:rsidRPr="006B3A52">
              <w:rPr>
                <w:rFonts w:hint="eastAsia"/>
              </w:rPr>
              <w:t>(mg/m^3)</w:t>
            </w:r>
          </w:p>
        </w:tc>
        <w:tc>
          <w:tcPr>
            <w:tcW w:w="435" w:type="pct"/>
            <w:noWrap/>
            <w:vAlign w:val="center"/>
          </w:tcPr>
          <w:p w14:paraId="33713610" w14:textId="77777777" w:rsidR="00091050" w:rsidRPr="006B3A52" w:rsidRDefault="00000000">
            <w:pPr>
              <w:pStyle w:val="aff8"/>
            </w:pPr>
            <w:r w:rsidRPr="006B3A52">
              <w:rPr>
                <w:rFonts w:hint="eastAsia"/>
              </w:rPr>
              <w:t>评价标准</w:t>
            </w:r>
            <w:r w:rsidRPr="006B3A52">
              <w:rPr>
                <w:rFonts w:hint="eastAsia"/>
              </w:rPr>
              <w:t>(mg/m^3)</w:t>
            </w:r>
          </w:p>
        </w:tc>
        <w:tc>
          <w:tcPr>
            <w:tcW w:w="435" w:type="pct"/>
            <w:noWrap/>
            <w:vAlign w:val="center"/>
          </w:tcPr>
          <w:p w14:paraId="1933CB86"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283" w:type="pct"/>
            <w:noWrap/>
            <w:vAlign w:val="center"/>
          </w:tcPr>
          <w:p w14:paraId="731380A2" w14:textId="77777777" w:rsidR="00091050" w:rsidRPr="006B3A52" w:rsidRDefault="00000000">
            <w:pPr>
              <w:pStyle w:val="aff8"/>
            </w:pPr>
            <w:r w:rsidRPr="006B3A52">
              <w:rPr>
                <w:rFonts w:hint="eastAsia"/>
              </w:rPr>
              <w:t>是否超标</w:t>
            </w:r>
          </w:p>
        </w:tc>
      </w:tr>
      <w:tr w:rsidR="00091050" w:rsidRPr="006B3A52" w14:paraId="39C29042" w14:textId="77777777">
        <w:tc>
          <w:tcPr>
            <w:tcW w:w="183" w:type="pct"/>
            <w:vMerge w:val="restart"/>
            <w:noWrap/>
            <w:vAlign w:val="center"/>
          </w:tcPr>
          <w:p w14:paraId="3FDC36DE" w14:textId="77777777" w:rsidR="00091050" w:rsidRPr="006B3A52" w:rsidRDefault="00000000">
            <w:pPr>
              <w:pStyle w:val="aff8"/>
            </w:pPr>
            <w:r w:rsidRPr="006B3A52">
              <w:rPr>
                <w:rFonts w:hint="eastAsia"/>
              </w:rPr>
              <w:t>1</w:t>
            </w:r>
          </w:p>
        </w:tc>
        <w:tc>
          <w:tcPr>
            <w:tcW w:w="609" w:type="pct"/>
            <w:vMerge w:val="restart"/>
            <w:noWrap/>
            <w:vAlign w:val="center"/>
          </w:tcPr>
          <w:p w14:paraId="7E31BD9C" w14:textId="77777777" w:rsidR="00091050" w:rsidRPr="006B3A52" w:rsidRDefault="00000000">
            <w:pPr>
              <w:pStyle w:val="aff8"/>
            </w:pPr>
            <w:r w:rsidRPr="006B3A52">
              <w:rPr>
                <w:rFonts w:hint="eastAsia"/>
              </w:rPr>
              <w:t>园区生活区</w:t>
            </w:r>
          </w:p>
        </w:tc>
        <w:tc>
          <w:tcPr>
            <w:tcW w:w="527" w:type="pct"/>
            <w:vMerge w:val="restart"/>
            <w:noWrap/>
            <w:vAlign w:val="center"/>
          </w:tcPr>
          <w:p w14:paraId="5543F724" w14:textId="77777777" w:rsidR="00091050" w:rsidRPr="006B3A52" w:rsidRDefault="00000000">
            <w:pPr>
              <w:pStyle w:val="aff8"/>
            </w:pPr>
            <w:r w:rsidRPr="006B3A52">
              <w:rPr>
                <w:rFonts w:hint="eastAsia"/>
              </w:rPr>
              <w:t>-213</w:t>
            </w:r>
            <w:r w:rsidRPr="006B3A52">
              <w:rPr>
                <w:rFonts w:hint="eastAsia"/>
              </w:rPr>
              <w:t>，</w:t>
            </w:r>
            <w:r w:rsidRPr="006B3A52">
              <w:rPr>
                <w:rFonts w:hint="eastAsia"/>
              </w:rPr>
              <w:t>1350</w:t>
            </w:r>
          </w:p>
        </w:tc>
        <w:tc>
          <w:tcPr>
            <w:tcW w:w="353" w:type="pct"/>
            <w:vMerge w:val="restart"/>
            <w:noWrap/>
            <w:vAlign w:val="center"/>
          </w:tcPr>
          <w:p w14:paraId="2B6D0874" w14:textId="77777777" w:rsidR="00091050" w:rsidRPr="006B3A52" w:rsidRDefault="00000000">
            <w:pPr>
              <w:pStyle w:val="aff8"/>
            </w:pPr>
            <w:r w:rsidRPr="006B3A52">
              <w:rPr>
                <w:rFonts w:hint="eastAsia"/>
              </w:rPr>
              <w:t>1295.66</w:t>
            </w:r>
          </w:p>
        </w:tc>
        <w:tc>
          <w:tcPr>
            <w:tcW w:w="435" w:type="pct"/>
            <w:noWrap/>
            <w:vAlign w:val="center"/>
          </w:tcPr>
          <w:p w14:paraId="10EA24F5" w14:textId="77777777" w:rsidR="00091050" w:rsidRPr="006B3A52" w:rsidRDefault="00000000">
            <w:pPr>
              <w:pStyle w:val="aff8"/>
            </w:pPr>
            <w:r w:rsidRPr="006B3A52">
              <w:rPr>
                <w:color w:val="000000"/>
              </w:rPr>
              <w:t>日平均</w:t>
            </w:r>
          </w:p>
        </w:tc>
        <w:tc>
          <w:tcPr>
            <w:tcW w:w="435" w:type="pct"/>
            <w:noWrap/>
            <w:vAlign w:val="center"/>
          </w:tcPr>
          <w:p w14:paraId="0198842E" w14:textId="77777777" w:rsidR="00091050" w:rsidRPr="006B3A52" w:rsidRDefault="00000000">
            <w:pPr>
              <w:pStyle w:val="aff8"/>
            </w:pPr>
            <w:r w:rsidRPr="006B3A52">
              <w:rPr>
                <w:color w:val="000000"/>
              </w:rPr>
              <w:t>0.00412</w:t>
            </w:r>
          </w:p>
        </w:tc>
        <w:tc>
          <w:tcPr>
            <w:tcW w:w="435" w:type="pct"/>
            <w:noWrap/>
            <w:vAlign w:val="center"/>
          </w:tcPr>
          <w:p w14:paraId="53137C87" w14:textId="77777777" w:rsidR="00091050" w:rsidRPr="006B3A52" w:rsidRDefault="00000000">
            <w:pPr>
              <w:pStyle w:val="aff8"/>
            </w:pPr>
            <w:r w:rsidRPr="006B3A52">
              <w:rPr>
                <w:color w:val="000000"/>
              </w:rPr>
              <w:t>250130</w:t>
            </w:r>
          </w:p>
        </w:tc>
        <w:tc>
          <w:tcPr>
            <w:tcW w:w="435" w:type="pct"/>
            <w:vAlign w:val="center"/>
          </w:tcPr>
          <w:p w14:paraId="2D9D1A24" w14:textId="77777777" w:rsidR="00091050" w:rsidRPr="006B3A52" w:rsidRDefault="00000000">
            <w:pPr>
              <w:pStyle w:val="aff8"/>
            </w:pPr>
            <w:r w:rsidRPr="006B3A52">
              <w:rPr>
                <w:color w:val="000000"/>
              </w:rPr>
              <w:t>0.012</w:t>
            </w:r>
          </w:p>
        </w:tc>
        <w:tc>
          <w:tcPr>
            <w:tcW w:w="435" w:type="pct"/>
            <w:vAlign w:val="center"/>
          </w:tcPr>
          <w:p w14:paraId="7F00A6E0" w14:textId="77777777" w:rsidR="00091050" w:rsidRPr="006B3A52" w:rsidRDefault="00000000">
            <w:pPr>
              <w:pStyle w:val="aff8"/>
            </w:pPr>
            <w:r w:rsidRPr="006B3A52">
              <w:rPr>
                <w:color w:val="000000"/>
              </w:rPr>
              <w:t>0.0161</w:t>
            </w:r>
          </w:p>
        </w:tc>
        <w:tc>
          <w:tcPr>
            <w:tcW w:w="435" w:type="pct"/>
            <w:noWrap/>
            <w:vAlign w:val="center"/>
          </w:tcPr>
          <w:p w14:paraId="570ECA5F" w14:textId="77777777" w:rsidR="00091050" w:rsidRPr="006B3A52" w:rsidRDefault="00000000">
            <w:pPr>
              <w:pStyle w:val="aff8"/>
            </w:pPr>
            <w:r w:rsidRPr="006B3A52">
              <w:rPr>
                <w:color w:val="000000"/>
              </w:rPr>
              <w:t>0.15</w:t>
            </w:r>
          </w:p>
        </w:tc>
        <w:tc>
          <w:tcPr>
            <w:tcW w:w="435" w:type="pct"/>
            <w:noWrap/>
            <w:vAlign w:val="center"/>
          </w:tcPr>
          <w:p w14:paraId="6D768709" w14:textId="77777777" w:rsidR="00091050" w:rsidRPr="006B3A52" w:rsidRDefault="00000000">
            <w:pPr>
              <w:pStyle w:val="aff8"/>
            </w:pPr>
            <w:r w:rsidRPr="006B3A52">
              <w:rPr>
                <w:color w:val="000000"/>
              </w:rPr>
              <w:t>10.74</w:t>
            </w:r>
          </w:p>
        </w:tc>
        <w:tc>
          <w:tcPr>
            <w:tcW w:w="283" w:type="pct"/>
            <w:noWrap/>
            <w:vAlign w:val="center"/>
          </w:tcPr>
          <w:p w14:paraId="77274D04" w14:textId="77777777" w:rsidR="00091050" w:rsidRPr="006B3A52" w:rsidRDefault="00000000">
            <w:pPr>
              <w:pStyle w:val="aff8"/>
            </w:pPr>
            <w:r w:rsidRPr="006B3A52">
              <w:rPr>
                <w:color w:val="000000"/>
              </w:rPr>
              <w:t>达标</w:t>
            </w:r>
          </w:p>
        </w:tc>
      </w:tr>
      <w:tr w:rsidR="00091050" w:rsidRPr="006B3A52" w14:paraId="6F8ED765" w14:textId="77777777">
        <w:tc>
          <w:tcPr>
            <w:tcW w:w="183" w:type="pct"/>
            <w:vMerge/>
            <w:noWrap/>
            <w:vAlign w:val="center"/>
          </w:tcPr>
          <w:p w14:paraId="78250CEA" w14:textId="77777777" w:rsidR="00091050" w:rsidRPr="006B3A52" w:rsidRDefault="00091050">
            <w:pPr>
              <w:pStyle w:val="aff8"/>
            </w:pPr>
          </w:p>
        </w:tc>
        <w:tc>
          <w:tcPr>
            <w:tcW w:w="609" w:type="pct"/>
            <w:vMerge/>
            <w:noWrap/>
            <w:vAlign w:val="center"/>
          </w:tcPr>
          <w:p w14:paraId="406D5E26" w14:textId="77777777" w:rsidR="00091050" w:rsidRPr="006B3A52" w:rsidRDefault="00091050">
            <w:pPr>
              <w:pStyle w:val="aff8"/>
            </w:pPr>
          </w:p>
        </w:tc>
        <w:tc>
          <w:tcPr>
            <w:tcW w:w="527" w:type="pct"/>
            <w:vMerge/>
            <w:noWrap/>
            <w:vAlign w:val="center"/>
          </w:tcPr>
          <w:p w14:paraId="3EC1BC6F" w14:textId="77777777" w:rsidR="00091050" w:rsidRPr="006B3A52" w:rsidRDefault="00091050">
            <w:pPr>
              <w:pStyle w:val="aff8"/>
            </w:pPr>
          </w:p>
        </w:tc>
        <w:tc>
          <w:tcPr>
            <w:tcW w:w="353" w:type="pct"/>
            <w:vMerge/>
            <w:noWrap/>
            <w:vAlign w:val="center"/>
          </w:tcPr>
          <w:p w14:paraId="2966C5FE" w14:textId="77777777" w:rsidR="00091050" w:rsidRPr="006B3A52" w:rsidRDefault="00091050">
            <w:pPr>
              <w:pStyle w:val="aff8"/>
            </w:pPr>
          </w:p>
        </w:tc>
        <w:tc>
          <w:tcPr>
            <w:tcW w:w="435" w:type="pct"/>
            <w:noWrap/>
            <w:vAlign w:val="center"/>
          </w:tcPr>
          <w:p w14:paraId="66C668AE" w14:textId="77777777" w:rsidR="00091050" w:rsidRPr="006B3A52" w:rsidRDefault="00000000">
            <w:pPr>
              <w:pStyle w:val="aff8"/>
            </w:pPr>
            <w:r w:rsidRPr="006B3A52">
              <w:rPr>
                <w:color w:val="000000"/>
              </w:rPr>
              <w:t>年平均</w:t>
            </w:r>
          </w:p>
        </w:tc>
        <w:tc>
          <w:tcPr>
            <w:tcW w:w="435" w:type="pct"/>
            <w:noWrap/>
            <w:vAlign w:val="center"/>
          </w:tcPr>
          <w:p w14:paraId="64AAB905" w14:textId="77777777" w:rsidR="00091050" w:rsidRPr="006B3A52" w:rsidRDefault="00000000">
            <w:pPr>
              <w:pStyle w:val="aff8"/>
            </w:pPr>
            <w:r w:rsidRPr="006B3A52">
              <w:rPr>
                <w:color w:val="000000"/>
              </w:rPr>
              <w:t>0.00086</w:t>
            </w:r>
          </w:p>
        </w:tc>
        <w:tc>
          <w:tcPr>
            <w:tcW w:w="435" w:type="pct"/>
            <w:noWrap/>
            <w:vAlign w:val="center"/>
          </w:tcPr>
          <w:p w14:paraId="0488DE8B" w14:textId="77777777" w:rsidR="00091050" w:rsidRPr="006B3A52" w:rsidRDefault="00000000">
            <w:pPr>
              <w:pStyle w:val="aff8"/>
            </w:pPr>
            <w:r w:rsidRPr="006B3A52">
              <w:rPr>
                <w:color w:val="000000"/>
              </w:rPr>
              <w:t>平均值</w:t>
            </w:r>
          </w:p>
        </w:tc>
        <w:tc>
          <w:tcPr>
            <w:tcW w:w="435" w:type="pct"/>
            <w:vAlign w:val="center"/>
          </w:tcPr>
          <w:p w14:paraId="11CE394A" w14:textId="77777777" w:rsidR="00091050" w:rsidRPr="006B3A52" w:rsidRDefault="00000000">
            <w:pPr>
              <w:pStyle w:val="aff8"/>
            </w:pPr>
            <w:r w:rsidRPr="006B3A52">
              <w:rPr>
                <w:color w:val="000000"/>
              </w:rPr>
              <w:t>0.00731</w:t>
            </w:r>
          </w:p>
        </w:tc>
        <w:tc>
          <w:tcPr>
            <w:tcW w:w="435" w:type="pct"/>
            <w:vAlign w:val="center"/>
          </w:tcPr>
          <w:p w14:paraId="2F78879A" w14:textId="77777777" w:rsidR="00091050" w:rsidRPr="006B3A52" w:rsidRDefault="00000000">
            <w:pPr>
              <w:pStyle w:val="aff8"/>
            </w:pPr>
            <w:r w:rsidRPr="006B3A52">
              <w:rPr>
                <w:color w:val="000000"/>
              </w:rPr>
              <w:t>0.00817</w:t>
            </w:r>
          </w:p>
        </w:tc>
        <w:tc>
          <w:tcPr>
            <w:tcW w:w="435" w:type="pct"/>
            <w:noWrap/>
            <w:vAlign w:val="center"/>
          </w:tcPr>
          <w:p w14:paraId="3DF6EFDE" w14:textId="77777777" w:rsidR="00091050" w:rsidRPr="006B3A52" w:rsidRDefault="00000000">
            <w:pPr>
              <w:pStyle w:val="aff8"/>
            </w:pPr>
            <w:r w:rsidRPr="006B3A52">
              <w:rPr>
                <w:color w:val="000000"/>
              </w:rPr>
              <w:t>0.06</w:t>
            </w:r>
          </w:p>
        </w:tc>
        <w:tc>
          <w:tcPr>
            <w:tcW w:w="435" w:type="pct"/>
            <w:noWrap/>
            <w:vAlign w:val="center"/>
          </w:tcPr>
          <w:p w14:paraId="455CF815" w14:textId="77777777" w:rsidR="00091050" w:rsidRPr="006B3A52" w:rsidRDefault="00000000">
            <w:pPr>
              <w:pStyle w:val="aff8"/>
            </w:pPr>
            <w:r w:rsidRPr="006B3A52">
              <w:rPr>
                <w:color w:val="000000"/>
              </w:rPr>
              <w:t>13.61</w:t>
            </w:r>
          </w:p>
        </w:tc>
        <w:tc>
          <w:tcPr>
            <w:tcW w:w="283" w:type="pct"/>
            <w:noWrap/>
            <w:vAlign w:val="center"/>
          </w:tcPr>
          <w:p w14:paraId="1AA60EB4" w14:textId="77777777" w:rsidR="00091050" w:rsidRPr="006B3A52" w:rsidRDefault="00000000">
            <w:pPr>
              <w:pStyle w:val="aff8"/>
            </w:pPr>
            <w:r w:rsidRPr="006B3A52">
              <w:rPr>
                <w:color w:val="000000"/>
              </w:rPr>
              <w:t>达标</w:t>
            </w:r>
          </w:p>
        </w:tc>
      </w:tr>
      <w:tr w:rsidR="00091050" w:rsidRPr="006B3A52" w14:paraId="6FC46419" w14:textId="77777777">
        <w:tc>
          <w:tcPr>
            <w:tcW w:w="183" w:type="pct"/>
            <w:vMerge w:val="restart"/>
            <w:noWrap/>
            <w:vAlign w:val="center"/>
          </w:tcPr>
          <w:p w14:paraId="55EA2CE2" w14:textId="77777777" w:rsidR="00091050" w:rsidRPr="006B3A52" w:rsidRDefault="00000000">
            <w:pPr>
              <w:pStyle w:val="aff8"/>
            </w:pPr>
            <w:r w:rsidRPr="006B3A52">
              <w:rPr>
                <w:rFonts w:hint="eastAsia"/>
              </w:rPr>
              <w:t>2</w:t>
            </w:r>
          </w:p>
        </w:tc>
        <w:tc>
          <w:tcPr>
            <w:tcW w:w="609" w:type="pct"/>
            <w:vMerge w:val="restart"/>
            <w:noWrap/>
            <w:vAlign w:val="center"/>
          </w:tcPr>
          <w:p w14:paraId="13C8C939"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27" w:type="pct"/>
            <w:vMerge w:val="restart"/>
            <w:noWrap/>
            <w:vAlign w:val="center"/>
          </w:tcPr>
          <w:p w14:paraId="18DC517F" w14:textId="77777777" w:rsidR="00091050" w:rsidRPr="006B3A52" w:rsidRDefault="00000000">
            <w:pPr>
              <w:pStyle w:val="aff8"/>
            </w:pPr>
            <w:r w:rsidRPr="006B3A52">
              <w:rPr>
                <w:rFonts w:hint="eastAsia"/>
              </w:rPr>
              <w:t>-229</w:t>
            </w:r>
            <w:r w:rsidRPr="006B3A52">
              <w:rPr>
                <w:rFonts w:hint="eastAsia"/>
              </w:rPr>
              <w:t>，</w:t>
            </w:r>
            <w:r w:rsidRPr="006B3A52">
              <w:rPr>
                <w:rFonts w:hint="eastAsia"/>
              </w:rPr>
              <w:t>2779</w:t>
            </w:r>
          </w:p>
        </w:tc>
        <w:tc>
          <w:tcPr>
            <w:tcW w:w="353" w:type="pct"/>
            <w:vMerge w:val="restart"/>
            <w:noWrap/>
            <w:vAlign w:val="center"/>
          </w:tcPr>
          <w:p w14:paraId="572F3B0B" w14:textId="77777777" w:rsidR="00091050" w:rsidRPr="006B3A52" w:rsidRDefault="00000000">
            <w:pPr>
              <w:pStyle w:val="aff8"/>
            </w:pPr>
            <w:r w:rsidRPr="006B3A52">
              <w:rPr>
                <w:rFonts w:hint="eastAsia"/>
              </w:rPr>
              <w:t>1289.37</w:t>
            </w:r>
          </w:p>
        </w:tc>
        <w:tc>
          <w:tcPr>
            <w:tcW w:w="435" w:type="pct"/>
            <w:noWrap/>
            <w:vAlign w:val="center"/>
          </w:tcPr>
          <w:p w14:paraId="49F900E4" w14:textId="77777777" w:rsidR="00091050" w:rsidRPr="006B3A52" w:rsidRDefault="00000000">
            <w:pPr>
              <w:pStyle w:val="aff8"/>
            </w:pPr>
            <w:r w:rsidRPr="006B3A52">
              <w:rPr>
                <w:color w:val="000000"/>
              </w:rPr>
              <w:t>日平均</w:t>
            </w:r>
          </w:p>
        </w:tc>
        <w:tc>
          <w:tcPr>
            <w:tcW w:w="435" w:type="pct"/>
            <w:noWrap/>
            <w:vAlign w:val="center"/>
          </w:tcPr>
          <w:p w14:paraId="70A41A3E" w14:textId="77777777" w:rsidR="00091050" w:rsidRPr="006B3A52" w:rsidRDefault="00000000">
            <w:pPr>
              <w:pStyle w:val="aff8"/>
            </w:pPr>
            <w:r w:rsidRPr="006B3A52">
              <w:rPr>
                <w:color w:val="000000"/>
              </w:rPr>
              <w:t>2.46E-05</w:t>
            </w:r>
          </w:p>
        </w:tc>
        <w:tc>
          <w:tcPr>
            <w:tcW w:w="435" w:type="pct"/>
            <w:noWrap/>
            <w:vAlign w:val="center"/>
          </w:tcPr>
          <w:p w14:paraId="628FC08C" w14:textId="77777777" w:rsidR="00091050" w:rsidRPr="006B3A52" w:rsidRDefault="00000000">
            <w:pPr>
              <w:pStyle w:val="aff8"/>
            </w:pPr>
            <w:r w:rsidRPr="006B3A52">
              <w:rPr>
                <w:color w:val="000000"/>
              </w:rPr>
              <w:t>251218</w:t>
            </w:r>
          </w:p>
        </w:tc>
        <w:tc>
          <w:tcPr>
            <w:tcW w:w="435" w:type="pct"/>
            <w:vAlign w:val="center"/>
          </w:tcPr>
          <w:p w14:paraId="3FDA96CC" w14:textId="77777777" w:rsidR="00091050" w:rsidRPr="006B3A52" w:rsidRDefault="00000000">
            <w:pPr>
              <w:pStyle w:val="aff8"/>
            </w:pPr>
            <w:r w:rsidRPr="006B3A52">
              <w:rPr>
                <w:color w:val="000000"/>
              </w:rPr>
              <w:t>0.015</w:t>
            </w:r>
          </w:p>
        </w:tc>
        <w:tc>
          <w:tcPr>
            <w:tcW w:w="435" w:type="pct"/>
            <w:vAlign w:val="center"/>
          </w:tcPr>
          <w:p w14:paraId="3FD7E514" w14:textId="77777777" w:rsidR="00091050" w:rsidRPr="006B3A52" w:rsidRDefault="00000000">
            <w:pPr>
              <w:pStyle w:val="aff8"/>
            </w:pPr>
            <w:r w:rsidRPr="006B3A52">
              <w:rPr>
                <w:color w:val="000000"/>
              </w:rPr>
              <w:t>0.015</w:t>
            </w:r>
          </w:p>
        </w:tc>
        <w:tc>
          <w:tcPr>
            <w:tcW w:w="435" w:type="pct"/>
            <w:noWrap/>
            <w:vAlign w:val="center"/>
          </w:tcPr>
          <w:p w14:paraId="587C095B" w14:textId="77777777" w:rsidR="00091050" w:rsidRPr="006B3A52" w:rsidRDefault="00000000">
            <w:pPr>
              <w:pStyle w:val="aff8"/>
            </w:pPr>
            <w:r w:rsidRPr="006B3A52">
              <w:rPr>
                <w:color w:val="000000"/>
              </w:rPr>
              <w:t>0.15</w:t>
            </w:r>
          </w:p>
        </w:tc>
        <w:tc>
          <w:tcPr>
            <w:tcW w:w="435" w:type="pct"/>
            <w:noWrap/>
            <w:vAlign w:val="center"/>
          </w:tcPr>
          <w:p w14:paraId="297FC0C7" w14:textId="77777777" w:rsidR="00091050" w:rsidRPr="006B3A52" w:rsidRDefault="00000000">
            <w:pPr>
              <w:pStyle w:val="aff8"/>
            </w:pPr>
            <w:r w:rsidRPr="006B3A52">
              <w:rPr>
                <w:color w:val="000000"/>
              </w:rPr>
              <w:t>10.02</w:t>
            </w:r>
          </w:p>
        </w:tc>
        <w:tc>
          <w:tcPr>
            <w:tcW w:w="283" w:type="pct"/>
            <w:noWrap/>
            <w:vAlign w:val="center"/>
          </w:tcPr>
          <w:p w14:paraId="2513482B" w14:textId="77777777" w:rsidR="00091050" w:rsidRPr="006B3A52" w:rsidRDefault="00000000">
            <w:pPr>
              <w:pStyle w:val="aff8"/>
            </w:pPr>
            <w:r w:rsidRPr="006B3A52">
              <w:rPr>
                <w:color w:val="000000"/>
              </w:rPr>
              <w:t>达标</w:t>
            </w:r>
          </w:p>
        </w:tc>
      </w:tr>
      <w:tr w:rsidR="00091050" w:rsidRPr="006B3A52" w14:paraId="04EC3571" w14:textId="77777777">
        <w:tc>
          <w:tcPr>
            <w:tcW w:w="183" w:type="pct"/>
            <w:vMerge/>
            <w:noWrap/>
            <w:vAlign w:val="center"/>
          </w:tcPr>
          <w:p w14:paraId="5C41020D" w14:textId="77777777" w:rsidR="00091050" w:rsidRPr="006B3A52" w:rsidRDefault="00091050">
            <w:pPr>
              <w:pStyle w:val="aff8"/>
            </w:pPr>
          </w:p>
        </w:tc>
        <w:tc>
          <w:tcPr>
            <w:tcW w:w="609" w:type="pct"/>
            <w:vMerge/>
            <w:noWrap/>
            <w:vAlign w:val="center"/>
          </w:tcPr>
          <w:p w14:paraId="44F88703" w14:textId="77777777" w:rsidR="00091050" w:rsidRPr="006B3A52" w:rsidRDefault="00091050">
            <w:pPr>
              <w:pStyle w:val="aff8"/>
            </w:pPr>
          </w:p>
        </w:tc>
        <w:tc>
          <w:tcPr>
            <w:tcW w:w="527" w:type="pct"/>
            <w:vMerge/>
            <w:noWrap/>
            <w:vAlign w:val="center"/>
          </w:tcPr>
          <w:p w14:paraId="0D605336" w14:textId="77777777" w:rsidR="00091050" w:rsidRPr="006B3A52" w:rsidRDefault="00091050">
            <w:pPr>
              <w:pStyle w:val="aff8"/>
            </w:pPr>
          </w:p>
        </w:tc>
        <w:tc>
          <w:tcPr>
            <w:tcW w:w="353" w:type="pct"/>
            <w:vMerge/>
            <w:noWrap/>
            <w:vAlign w:val="center"/>
          </w:tcPr>
          <w:p w14:paraId="4364FF48" w14:textId="77777777" w:rsidR="00091050" w:rsidRPr="006B3A52" w:rsidRDefault="00091050">
            <w:pPr>
              <w:pStyle w:val="aff8"/>
            </w:pPr>
          </w:p>
        </w:tc>
        <w:tc>
          <w:tcPr>
            <w:tcW w:w="435" w:type="pct"/>
            <w:noWrap/>
            <w:vAlign w:val="center"/>
          </w:tcPr>
          <w:p w14:paraId="14A23DA2" w14:textId="77777777" w:rsidR="00091050" w:rsidRPr="006B3A52" w:rsidRDefault="00000000">
            <w:pPr>
              <w:pStyle w:val="aff8"/>
            </w:pPr>
            <w:r w:rsidRPr="006B3A52">
              <w:rPr>
                <w:color w:val="000000"/>
              </w:rPr>
              <w:t>年平均</w:t>
            </w:r>
          </w:p>
        </w:tc>
        <w:tc>
          <w:tcPr>
            <w:tcW w:w="435" w:type="pct"/>
            <w:noWrap/>
            <w:vAlign w:val="center"/>
          </w:tcPr>
          <w:p w14:paraId="2F23267A" w14:textId="77777777" w:rsidR="00091050" w:rsidRPr="006B3A52" w:rsidRDefault="00000000">
            <w:pPr>
              <w:pStyle w:val="aff8"/>
            </w:pPr>
            <w:r w:rsidRPr="006B3A52">
              <w:rPr>
                <w:color w:val="000000"/>
              </w:rPr>
              <w:t>0.000408</w:t>
            </w:r>
          </w:p>
        </w:tc>
        <w:tc>
          <w:tcPr>
            <w:tcW w:w="435" w:type="pct"/>
            <w:noWrap/>
            <w:vAlign w:val="center"/>
          </w:tcPr>
          <w:p w14:paraId="7287D9C1" w14:textId="77777777" w:rsidR="00091050" w:rsidRPr="006B3A52" w:rsidRDefault="00000000">
            <w:pPr>
              <w:pStyle w:val="aff8"/>
            </w:pPr>
            <w:r w:rsidRPr="006B3A52">
              <w:rPr>
                <w:color w:val="000000"/>
              </w:rPr>
              <w:t>平均值</w:t>
            </w:r>
          </w:p>
        </w:tc>
        <w:tc>
          <w:tcPr>
            <w:tcW w:w="435" w:type="pct"/>
            <w:vAlign w:val="center"/>
          </w:tcPr>
          <w:p w14:paraId="60B9AD3C" w14:textId="77777777" w:rsidR="00091050" w:rsidRPr="006B3A52" w:rsidRDefault="00000000">
            <w:pPr>
              <w:pStyle w:val="aff8"/>
            </w:pPr>
            <w:r w:rsidRPr="006B3A52">
              <w:rPr>
                <w:color w:val="000000"/>
              </w:rPr>
              <w:t>0.00731</w:t>
            </w:r>
          </w:p>
        </w:tc>
        <w:tc>
          <w:tcPr>
            <w:tcW w:w="435" w:type="pct"/>
            <w:vAlign w:val="center"/>
          </w:tcPr>
          <w:p w14:paraId="4E37B4D5" w14:textId="77777777" w:rsidR="00091050" w:rsidRPr="006B3A52" w:rsidRDefault="00000000">
            <w:pPr>
              <w:pStyle w:val="aff8"/>
            </w:pPr>
            <w:r w:rsidRPr="006B3A52">
              <w:rPr>
                <w:color w:val="000000"/>
              </w:rPr>
              <w:t>0.00771</w:t>
            </w:r>
          </w:p>
        </w:tc>
        <w:tc>
          <w:tcPr>
            <w:tcW w:w="435" w:type="pct"/>
            <w:noWrap/>
            <w:vAlign w:val="center"/>
          </w:tcPr>
          <w:p w14:paraId="4A2127A5" w14:textId="77777777" w:rsidR="00091050" w:rsidRPr="006B3A52" w:rsidRDefault="00000000">
            <w:pPr>
              <w:pStyle w:val="aff8"/>
            </w:pPr>
            <w:r w:rsidRPr="006B3A52">
              <w:rPr>
                <w:color w:val="000000"/>
              </w:rPr>
              <w:t>0.06</w:t>
            </w:r>
          </w:p>
        </w:tc>
        <w:tc>
          <w:tcPr>
            <w:tcW w:w="435" w:type="pct"/>
            <w:noWrap/>
            <w:vAlign w:val="center"/>
          </w:tcPr>
          <w:p w14:paraId="74FABDBB" w14:textId="77777777" w:rsidR="00091050" w:rsidRPr="006B3A52" w:rsidRDefault="00000000">
            <w:pPr>
              <w:pStyle w:val="aff8"/>
            </w:pPr>
            <w:r w:rsidRPr="006B3A52">
              <w:rPr>
                <w:color w:val="000000"/>
              </w:rPr>
              <w:t>12.86</w:t>
            </w:r>
          </w:p>
        </w:tc>
        <w:tc>
          <w:tcPr>
            <w:tcW w:w="283" w:type="pct"/>
            <w:noWrap/>
            <w:vAlign w:val="center"/>
          </w:tcPr>
          <w:p w14:paraId="524D9223" w14:textId="77777777" w:rsidR="00091050" w:rsidRPr="006B3A52" w:rsidRDefault="00000000">
            <w:pPr>
              <w:pStyle w:val="aff8"/>
            </w:pPr>
            <w:r w:rsidRPr="006B3A52">
              <w:rPr>
                <w:color w:val="000000"/>
              </w:rPr>
              <w:t>达标</w:t>
            </w:r>
          </w:p>
        </w:tc>
      </w:tr>
      <w:tr w:rsidR="00091050" w:rsidRPr="006B3A52" w14:paraId="65CB6974" w14:textId="77777777">
        <w:tc>
          <w:tcPr>
            <w:tcW w:w="183" w:type="pct"/>
            <w:vMerge w:val="restart"/>
            <w:noWrap/>
            <w:vAlign w:val="center"/>
          </w:tcPr>
          <w:p w14:paraId="74CAD2AA" w14:textId="77777777" w:rsidR="00091050" w:rsidRPr="006B3A52" w:rsidRDefault="00000000">
            <w:pPr>
              <w:pStyle w:val="aff8"/>
            </w:pPr>
            <w:r w:rsidRPr="006B3A52">
              <w:rPr>
                <w:rFonts w:hint="eastAsia"/>
              </w:rPr>
              <w:t>3</w:t>
            </w:r>
          </w:p>
        </w:tc>
        <w:tc>
          <w:tcPr>
            <w:tcW w:w="609" w:type="pct"/>
            <w:vMerge w:val="restart"/>
            <w:noWrap/>
            <w:vAlign w:val="center"/>
          </w:tcPr>
          <w:p w14:paraId="2400C0D1" w14:textId="77777777" w:rsidR="00091050" w:rsidRPr="006B3A52" w:rsidRDefault="00000000">
            <w:pPr>
              <w:pStyle w:val="aff8"/>
            </w:pPr>
            <w:r w:rsidRPr="006B3A52">
              <w:rPr>
                <w:rFonts w:hint="eastAsia"/>
              </w:rPr>
              <w:t>兰干村</w:t>
            </w:r>
          </w:p>
        </w:tc>
        <w:tc>
          <w:tcPr>
            <w:tcW w:w="527" w:type="pct"/>
            <w:vMerge w:val="restart"/>
            <w:noWrap/>
            <w:vAlign w:val="center"/>
          </w:tcPr>
          <w:p w14:paraId="4BF1CB8C" w14:textId="77777777" w:rsidR="00091050" w:rsidRPr="006B3A52" w:rsidRDefault="00000000">
            <w:pPr>
              <w:pStyle w:val="aff8"/>
            </w:pPr>
            <w:r w:rsidRPr="006B3A52">
              <w:rPr>
                <w:rFonts w:hint="eastAsia"/>
              </w:rPr>
              <w:t>-</w:t>
            </w:r>
            <w:proofErr w:type="gramStart"/>
            <w:r w:rsidRPr="006B3A52">
              <w:rPr>
                <w:rFonts w:hint="eastAsia"/>
              </w:rPr>
              <w:t>718,-</w:t>
            </w:r>
            <w:proofErr w:type="gramEnd"/>
            <w:r w:rsidRPr="006B3A52">
              <w:rPr>
                <w:rFonts w:hint="eastAsia"/>
              </w:rPr>
              <w:t>229</w:t>
            </w:r>
          </w:p>
        </w:tc>
        <w:tc>
          <w:tcPr>
            <w:tcW w:w="353" w:type="pct"/>
            <w:vMerge w:val="restart"/>
            <w:noWrap/>
            <w:vAlign w:val="center"/>
          </w:tcPr>
          <w:p w14:paraId="161A877D" w14:textId="77777777" w:rsidR="00091050" w:rsidRPr="006B3A52" w:rsidRDefault="00000000">
            <w:pPr>
              <w:pStyle w:val="aff8"/>
            </w:pPr>
            <w:r w:rsidRPr="006B3A52">
              <w:rPr>
                <w:rFonts w:hint="eastAsia"/>
              </w:rPr>
              <w:t>1301.01</w:t>
            </w:r>
          </w:p>
        </w:tc>
        <w:tc>
          <w:tcPr>
            <w:tcW w:w="435" w:type="pct"/>
            <w:noWrap/>
            <w:vAlign w:val="center"/>
          </w:tcPr>
          <w:p w14:paraId="12CC80C8" w14:textId="77777777" w:rsidR="00091050" w:rsidRPr="006B3A52" w:rsidRDefault="00000000">
            <w:pPr>
              <w:pStyle w:val="aff8"/>
            </w:pPr>
            <w:r w:rsidRPr="006B3A52">
              <w:rPr>
                <w:color w:val="000000"/>
              </w:rPr>
              <w:t>日平均</w:t>
            </w:r>
          </w:p>
        </w:tc>
        <w:tc>
          <w:tcPr>
            <w:tcW w:w="435" w:type="pct"/>
            <w:noWrap/>
            <w:vAlign w:val="center"/>
          </w:tcPr>
          <w:p w14:paraId="4A753F3D" w14:textId="77777777" w:rsidR="00091050" w:rsidRPr="006B3A52" w:rsidRDefault="00000000">
            <w:pPr>
              <w:pStyle w:val="aff8"/>
            </w:pPr>
            <w:r w:rsidRPr="006B3A52">
              <w:rPr>
                <w:color w:val="000000"/>
              </w:rPr>
              <w:t>0.0138</w:t>
            </w:r>
          </w:p>
        </w:tc>
        <w:tc>
          <w:tcPr>
            <w:tcW w:w="435" w:type="pct"/>
            <w:noWrap/>
            <w:vAlign w:val="center"/>
          </w:tcPr>
          <w:p w14:paraId="0F07E50C" w14:textId="77777777" w:rsidR="00091050" w:rsidRPr="006B3A52" w:rsidRDefault="00000000">
            <w:pPr>
              <w:pStyle w:val="aff8"/>
            </w:pPr>
            <w:r w:rsidRPr="006B3A52">
              <w:rPr>
                <w:color w:val="000000"/>
              </w:rPr>
              <w:t>250806</w:t>
            </w:r>
          </w:p>
        </w:tc>
        <w:tc>
          <w:tcPr>
            <w:tcW w:w="435" w:type="pct"/>
            <w:vAlign w:val="center"/>
          </w:tcPr>
          <w:p w14:paraId="3CEAC7B0" w14:textId="77777777" w:rsidR="00091050" w:rsidRPr="006B3A52" w:rsidRDefault="00000000">
            <w:pPr>
              <w:pStyle w:val="aff8"/>
            </w:pPr>
            <w:r w:rsidRPr="006B3A52">
              <w:rPr>
                <w:color w:val="000000"/>
              </w:rPr>
              <w:t>0.006</w:t>
            </w:r>
          </w:p>
        </w:tc>
        <w:tc>
          <w:tcPr>
            <w:tcW w:w="435" w:type="pct"/>
            <w:vAlign w:val="center"/>
          </w:tcPr>
          <w:p w14:paraId="15FB8BF9" w14:textId="77777777" w:rsidR="00091050" w:rsidRPr="006B3A52" w:rsidRDefault="00000000">
            <w:pPr>
              <w:pStyle w:val="aff8"/>
            </w:pPr>
            <w:r w:rsidRPr="006B3A52">
              <w:rPr>
                <w:color w:val="000000"/>
              </w:rPr>
              <w:t>0.0198</w:t>
            </w:r>
          </w:p>
        </w:tc>
        <w:tc>
          <w:tcPr>
            <w:tcW w:w="435" w:type="pct"/>
            <w:noWrap/>
            <w:vAlign w:val="center"/>
          </w:tcPr>
          <w:p w14:paraId="6E358B8C" w14:textId="77777777" w:rsidR="00091050" w:rsidRPr="006B3A52" w:rsidRDefault="00000000">
            <w:pPr>
              <w:pStyle w:val="aff8"/>
            </w:pPr>
            <w:r w:rsidRPr="006B3A52">
              <w:rPr>
                <w:color w:val="000000"/>
              </w:rPr>
              <w:t>0.15</w:t>
            </w:r>
          </w:p>
        </w:tc>
        <w:tc>
          <w:tcPr>
            <w:tcW w:w="435" w:type="pct"/>
            <w:noWrap/>
            <w:vAlign w:val="center"/>
          </w:tcPr>
          <w:p w14:paraId="17376DA0" w14:textId="77777777" w:rsidR="00091050" w:rsidRPr="006B3A52" w:rsidRDefault="00000000">
            <w:pPr>
              <w:pStyle w:val="aff8"/>
            </w:pPr>
            <w:r w:rsidRPr="006B3A52">
              <w:rPr>
                <w:color w:val="000000"/>
              </w:rPr>
              <w:t>13.21</w:t>
            </w:r>
          </w:p>
        </w:tc>
        <w:tc>
          <w:tcPr>
            <w:tcW w:w="283" w:type="pct"/>
            <w:noWrap/>
            <w:vAlign w:val="center"/>
          </w:tcPr>
          <w:p w14:paraId="44755F07" w14:textId="77777777" w:rsidR="00091050" w:rsidRPr="006B3A52" w:rsidRDefault="00000000">
            <w:pPr>
              <w:pStyle w:val="aff8"/>
            </w:pPr>
            <w:r w:rsidRPr="006B3A52">
              <w:rPr>
                <w:color w:val="000000"/>
              </w:rPr>
              <w:t>达标</w:t>
            </w:r>
          </w:p>
        </w:tc>
      </w:tr>
      <w:tr w:rsidR="00091050" w:rsidRPr="006B3A52" w14:paraId="292AB447" w14:textId="77777777">
        <w:tc>
          <w:tcPr>
            <w:tcW w:w="183" w:type="pct"/>
            <w:vMerge/>
            <w:noWrap/>
            <w:vAlign w:val="center"/>
          </w:tcPr>
          <w:p w14:paraId="47998625" w14:textId="77777777" w:rsidR="00091050" w:rsidRPr="006B3A52" w:rsidRDefault="00091050">
            <w:pPr>
              <w:pStyle w:val="aff8"/>
            </w:pPr>
          </w:p>
        </w:tc>
        <w:tc>
          <w:tcPr>
            <w:tcW w:w="609" w:type="pct"/>
            <w:vMerge/>
            <w:noWrap/>
            <w:vAlign w:val="center"/>
          </w:tcPr>
          <w:p w14:paraId="67BC0EB5" w14:textId="77777777" w:rsidR="00091050" w:rsidRPr="006B3A52" w:rsidRDefault="00091050">
            <w:pPr>
              <w:pStyle w:val="aff8"/>
            </w:pPr>
          </w:p>
        </w:tc>
        <w:tc>
          <w:tcPr>
            <w:tcW w:w="527" w:type="pct"/>
            <w:vMerge/>
            <w:noWrap/>
            <w:vAlign w:val="center"/>
          </w:tcPr>
          <w:p w14:paraId="348D2AB8" w14:textId="77777777" w:rsidR="00091050" w:rsidRPr="006B3A52" w:rsidRDefault="00091050">
            <w:pPr>
              <w:pStyle w:val="aff8"/>
            </w:pPr>
          </w:p>
        </w:tc>
        <w:tc>
          <w:tcPr>
            <w:tcW w:w="353" w:type="pct"/>
            <w:vMerge/>
            <w:noWrap/>
            <w:vAlign w:val="center"/>
          </w:tcPr>
          <w:p w14:paraId="26AC9D14" w14:textId="77777777" w:rsidR="00091050" w:rsidRPr="006B3A52" w:rsidRDefault="00091050">
            <w:pPr>
              <w:pStyle w:val="aff8"/>
            </w:pPr>
          </w:p>
        </w:tc>
        <w:tc>
          <w:tcPr>
            <w:tcW w:w="435" w:type="pct"/>
            <w:noWrap/>
            <w:vAlign w:val="center"/>
          </w:tcPr>
          <w:p w14:paraId="4712BFA3" w14:textId="77777777" w:rsidR="00091050" w:rsidRPr="006B3A52" w:rsidRDefault="00000000">
            <w:pPr>
              <w:pStyle w:val="aff8"/>
            </w:pPr>
            <w:r w:rsidRPr="006B3A52">
              <w:rPr>
                <w:color w:val="000000"/>
              </w:rPr>
              <w:t>年平均</w:t>
            </w:r>
          </w:p>
        </w:tc>
        <w:tc>
          <w:tcPr>
            <w:tcW w:w="435" w:type="pct"/>
            <w:noWrap/>
            <w:vAlign w:val="center"/>
          </w:tcPr>
          <w:p w14:paraId="354EB2F9" w14:textId="77777777" w:rsidR="00091050" w:rsidRPr="006B3A52" w:rsidRDefault="00000000">
            <w:pPr>
              <w:pStyle w:val="aff8"/>
            </w:pPr>
            <w:r w:rsidRPr="006B3A52">
              <w:rPr>
                <w:color w:val="000000"/>
              </w:rPr>
              <w:t>0.00195</w:t>
            </w:r>
          </w:p>
        </w:tc>
        <w:tc>
          <w:tcPr>
            <w:tcW w:w="435" w:type="pct"/>
            <w:noWrap/>
            <w:vAlign w:val="center"/>
          </w:tcPr>
          <w:p w14:paraId="2734BD5F" w14:textId="77777777" w:rsidR="00091050" w:rsidRPr="006B3A52" w:rsidRDefault="00000000">
            <w:pPr>
              <w:pStyle w:val="aff8"/>
            </w:pPr>
            <w:r w:rsidRPr="006B3A52">
              <w:rPr>
                <w:color w:val="000000"/>
              </w:rPr>
              <w:t>平均值</w:t>
            </w:r>
          </w:p>
        </w:tc>
        <w:tc>
          <w:tcPr>
            <w:tcW w:w="435" w:type="pct"/>
            <w:vAlign w:val="center"/>
          </w:tcPr>
          <w:p w14:paraId="2D51A0DB" w14:textId="77777777" w:rsidR="00091050" w:rsidRPr="006B3A52" w:rsidRDefault="00000000">
            <w:pPr>
              <w:pStyle w:val="aff8"/>
            </w:pPr>
            <w:r w:rsidRPr="006B3A52">
              <w:rPr>
                <w:color w:val="000000"/>
              </w:rPr>
              <w:t>0.00731</w:t>
            </w:r>
          </w:p>
        </w:tc>
        <w:tc>
          <w:tcPr>
            <w:tcW w:w="435" w:type="pct"/>
            <w:vAlign w:val="center"/>
          </w:tcPr>
          <w:p w14:paraId="2F94C601" w14:textId="77777777" w:rsidR="00091050" w:rsidRPr="006B3A52" w:rsidRDefault="00000000">
            <w:pPr>
              <w:pStyle w:val="aff8"/>
            </w:pPr>
            <w:r w:rsidRPr="006B3A52">
              <w:rPr>
                <w:color w:val="000000"/>
              </w:rPr>
              <w:t>0.00926</w:t>
            </w:r>
          </w:p>
        </w:tc>
        <w:tc>
          <w:tcPr>
            <w:tcW w:w="435" w:type="pct"/>
            <w:noWrap/>
            <w:vAlign w:val="center"/>
          </w:tcPr>
          <w:p w14:paraId="797CE309" w14:textId="77777777" w:rsidR="00091050" w:rsidRPr="006B3A52" w:rsidRDefault="00000000">
            <w:pPr>
              <w:pStyle w:val="aff8"/>
            </w:pPr>
            <w:r w:rsidRPr="006B3A52">
              <w:rPr>
                <w:color w:val="000000"/>
              </w:rPr>
              <w:t>0.06</w:t>
            </w:r>
          </w:p>
        </w:tc>
        <w:tc>
          <w:tcPr>
            <w:tcW w:w="435" w:type="pct"/>
            <w:noWrap/>
            <w:vAlign w:val="center"/>
          </w:tcPr>
          <w:p w14:paraId="471EC5D5" w14:textId="77777777" w:rsidR="00091050" w:rsidRPr="006B3A52" w:rsidRDefault="00000000">
            <w:pPr>
              <w:pStyle w:val="aff8"/>
            </w:pPr>
            <w:r w:rsidRPr="006B3A52">
              <w:rPr>
                <w:color w:val="000000"/>
              </w:rPr>
              <w:t>15.44</w:t>
            </w:r>
          </w:p>
        </w:tc>
        <w:tc>
          <w:tcPr>
            <w:tcW w:w="283" w:type="pct"/>
            <w:noWrap/>
            <w:vAlign w:val="center"/>
          </w:tcPr>
          <w:p w14:paraId="02985612" w14:textId="77777777" w:rsidR="00091050" w:rsidRPr="006B3A52" w:rsidRDefault="00000000">
            <w:pPr>
              <w:pStyle w:val="aff8"/>
            </w:pPr>
            <w:r w:rsidRPr="006B3A52">
              <w:rPr>
                <w:color w:val="000000"/>
              </w:rPr>
              <w:t>达标</w:t>
            </w:r>
          </w:p>
        </w:tc>
      </w:tr>
      <w:tr w:rsidR="00091050" w:rsidRPr="006B3A52" w14:paraId="388E54B1" w14:textId="77777777">
        <w:tc>
          <w:tcPr>
            <w:tcW w:w="183" w:type="pct"/>
            <w:vMerge w:val="restart"/>
            <w:noWrap/>
            <w:vAlign w:val="center"/>
          </w:tcPr>
          <w:p w14:paraId="6652C310" w14:textId="77777777" w:rsidR="00091050" w:rsidRPr="006B3A52" w:rsidRDefault="00000000">
            <w:pPr>
              <w:pStyle w:val="aff8"/>
            </w:pPr>
            <w:r w:rsidRPr="006B3A52">
              <w:rPr>
                <w:rFonts w:hint="eastAsia"/>
              </w:rPr>
              <w:t>4</w:t>
            </w:r>
          </w:p>
        </w:tc>
        <w:tc>
          <w:tcPr>
            <w:tcW w:w="609" w:type="pct"/>
            <w:vMerge w:val="restart"/>
            <w:noWrap/>
            <w:vAlign w:val="center"/>
          </w:tcPr>
          <w:p w14:paraId="1012214B" w14:textId="77777777" w:rsidR="00091050" w:rsidRPr="006B3A52" w:rsidRDefault="00000000">
            <w:pPr>
              <w:pStyle w:val="aff8"/>
            </w:pPr>
            <w:r w:rsidRPr="006B3A52">
              <w:rPr>
                <w:rFonts w:hint="eastAsia"/>
              </w:rPr>
              <w:t>萨依巴格村</w:t>
            </w:r>
          </w:p>
        </w:tc>
        <w:tc>
          <w:tcPr>
            <w:tcW w:w="527" w:type="pct"/>
            <w:vMerge w:val="restart"/>
            <w:noWrap/>
            <w:vAlign w:val="center"/>
          </w:tcPr>
          <w:p w14:paraId="229403FA" w14:textId="77777777" w:rsidR="00091050" w:rsidRPr="006B3A52" w:rsidRDefault="00000000">
            <w:pPr>
              <w:pStyle w:val="aff8"/>
            </w:pPr>
            <w:r w:rsidRPr="006B3A52">
              <w:rPr>
                <w:rFonts w:hint="eastAsia"/>
              </w:rPr>
              <w:t>-1255</w:t>
            </w:r>
            <w:r w:rsidRPr="006B3A52">
              <w:rPr>
                <w:rFonts w:hint="eastAsia"/>
              </w:rPr>
              <w:t>，</w:t>
            </w:r>
            <w:r w:rsidRPr="006B3A52">
              <w:rPr>
                <w:rFonts w:hint="eastAsia"/>
              </w:rPr>
              <w:t>-987</w:t>
            </w:r>
          </w:p>
        </w:tc>
        <w:tc>
          <w:tcPr>
            <w:tcW w:w="353" w:type="pct"/>
            <w:vMerge w:val="restart"/>
            <w:noWrap/>
            <w:vAlign w:val="center"/>
          </w:tcPr>
          <w:p w14:paraId="23695D79" w14:textId="77777777" w:rsidR="00091050" w:rsidRPr="006B3A52" w:rsidRDefault="00000000">
            <w:pPr>
              <w:pStyle w:val="aff8"/>
            </w:pPr>
            <w:r w:rsidRPr="006B3A52">
              <w:rPr>
                <w:rFonts w:hint="eastAsia"/>
              </w:rPr>
              <w:t>1309.35</w:t>
            </w:r>
          </w:p>
        </w:tc>
        <w:tc>
          <w:tcPr>
            <w:tcW w:w="435" w:type="pct"/>
            <w:noWrap/>
            <w:vAlign w:val="center"/>
          </w:tcPr>
          <w:p w14:paraId="1C33A1A8" w14:textId="77777777" w:rsidR="00091050" w:rsidRPr="006B3A52" w:rsidRDefault="00000000">
            <w:pPr>
              <w:pStyle w:val="aff8"/>
            </w:pPr>
            <w:r w:rsidRPr="006B3A52">
              <w:rPr>
                <w:color w:val="000000"/>
              </w:rPr>
              <w:t>日平均</w:t>
            </w:r>
          </w:p>
        </w:tc>
        <w:tc>
          <w:tcPr>
            <w:tcW w:w="435" w:type="pct"/>
            <w:noWrap/>
            <w:vAlign w:val="center"/>
          </w:tcPr>
          <w:p w14:paraId="03CD7470" w14:textId="77777777" w:rsidR="00091050" w:rsidRPr="006B3A52" w:rsidRDefault="00000000">
            <w:pPr>
              <w:pStyle w:val="aff8"/>
            </w:pPr>
            <w:r w:rsidRPr="006B3A52">
              <w:rPr>
                <w:color w:val="000000"/>
              </w:rPr>
              <w:t>0.00761</w:t>
            </w:r>
          </w:p>
        </w:tc>
        <w:tc>
          <w:tcPr>
            <w:tcW w:w="435" w:type="pct"/>
            <w:noWrap/>
            <w:vAlign w:val="center"/>
          </w:tcPr>
          <w:p w14:paraId="7BF8AE52" w14:textId="77777777" w:rsidR="00091050" w:rsidRPr="006B3A52" w:rsidRDefault="00000000">
            <w:pPr>
              <w:pStyle w:val="aff8"/>
            </w:pPr>
            <w:r w:rsidRPr="006B3A52">
              <w:rPr>
                <w:color w:val="000000"/>
              </w:rPr>
              <w:t>251123</w:t>
            </w:r>
          </w:p>
        </w:tc>
        <w:tc>
          <w:tcPr>
            <w:tcW w:w="435" w:type="pct"/>
            <w:vAlign w:val="center"/>
          </w:tcPr>
          <w:p w14:paraId="0E44847E" w14:textId="77777777" w:rsidR="00091050" w:rsidRPr="006B3A52" w:rsidRDefault="00000000">
            <w:pPr>
              <w:pStyle w:val="aff8"/>
            </w:pPr>
            <w:r w:rsidRPr="006B3A52">
              <w:rPr>
                <w:color w:val="000000"/>
              </w:rPr>
              <w:t>0.012</w:t>
            </w:r>
          </w:p>
        </w:tc>
        <w:tc>
          <w:tcPr>
            <w:tcW w:w="435" w:type="pct"/>
            <w:vAlign w:val="center"/>
          </w:tcPr>
          <w:p w14:paraId="759B7D42" w14:textId="77777777" w:rsidR="00091050" w:rsidRPr="006B3A52" w:rsidRDefault="00000000">
            <w:pPr>
              <w:pStyle w:val="aff8"/>
            </w:pPr>
            <w:r w:rsidRPr="006B3A52">
              <w:rPr>
                <w:color w:val="000000"/>
              </w:rPr>
              <w:t>0.0196</w:t>
            </w:r>
          </w:p>
        </w:tc>
        <w:tc>
          <w:tcPr>
            <w:tcW w:w="435" w:type="pct"/>
            <w:noWrap/>
            <w:vAlign w:val="center"/>
          </w:tcPr>
          <w:p w14:paraId="6921429D" w14:textId="77777777" w:rsidR="00091050" w:rsidRPr="006B3A52" w:rsidRDefault="00000000">
            <w:pPr>
              <w:pStyle w:val="aff8"/>
            </w:pPr>
            <w:r w:rsidRPr="006B3A52">
              <w:rPr>
                <w:color w:val="000000"/>
              </w:rPr>
              <w:t>0.15</w:t>
            </w:r>
          </w:p>
        </w:tc>
        <w:tc>
          <w:tcPr>
            <w:tcW w:w="435" w:type="pct"/>
            <w:noWrap/>
            <w:vAlign w:val="center"/>
          </w:tcPr>
          <w:p w14:paraId="3C0561C5" w14:textId="77777777" w:rsidR="00091050" w:rsidRPr="006B3A52" w:rsidRDefault="00000000">
            <w:pPr>
              <w:pStyle w:val="aff8"/>
            </w:pPr>
            <w:r w:rsidRPr="006B3A52">
              <w:rPr>
                <w:color w:val="000000"/>
              </w:rPr>
              <w:t>13.07</w:t>
            </w:r>
          </w:p>
        </w:tc>
        <w:tc>
          <w:tcPr>
            <w:tcW w:w="283" w:type="pct"/>
            <w:noWrap/>
            <w:vAlign w:val="center"/>
          </w:tcPr>
          <w:p w14:paraId="35848926" w14:textId="77777777" w:rsidR="00091050" w:rsidRPr="006B3A52" w:rsidRDefault="00000000">
            <w:pPr>
              <w:pStyle w:val="aff8"/>
            </w:pPr>
            <w:r w:rsidRPr="006B3A52">
              <w:rPr>
                <w:color w:val="000000"/>
              </w:rPr>
              <w:t>达标</w:t>
            </w:r>
          </w:p>
        </w:tc>
      </w:tr>
      <w:tr w:rsidR="00091050" w:rsidRPr="006B3A52" w14:paraId="2C20A8E7" w14:textId="77777777">
        <w:tc>
          <w:tcPr>
            <w:tcW w:w="183" w:type="pct"/>
            <w:vMerge/>
            <w:noWrap/>
            <w:vAlign w:val="center"/>
          </w:tcPr>
          <w:p w14:paraId="4753D4A1" w14:textId="77777777" w:rsidR="00091050" w:rsidRPr="006B3A52" w:rsidRDefault="00091050">
            <w:pPr>
              <w:pStyle w:val="aff8"/>
            </w:pPr>
          </w:p>
        </w:tc>
        <w:tc>
          <w:tcPr>
            <w:tcW w:w="609" w:type="pct"/>
            <w:vMerge/>
            <w:noWrap/>
            <w:vAlign w:val="center"/>
          </w:tcPr>
          <w:p w14:paraId="76110584" w14:textId="77777777" w:rsidR="00091050" w:rsidRPr="006B3A52" w:rsidRDefault="00091050">
            <w:pPr>
              <w:pStyle w:val="aff8"/>
            </w:pPr>
          </w:p>
        </w:tc>
        <w:tc>
          <w:tcPr>
            <w:tcW w:w="527" w:type="pct"/>
            <w:vMerge/>
            <w:noWrap/>
            <w:vAlign w:val="center"/>
          </w:tcPr>
          <w:p w14:paraId="060DA1C7" w14:textId="77777777" w:rsidR="00091050" w:rsidRPr="006B3A52" w:rsidRDefault="00091050">
            <w:pPr>
              <w:pStyle w:val="aff8"/>
            </w:pPr>
          </w:p>
        </w:tc>
        <w:tc>
          <w:tcPr>
            <w:tcW w:w="353" w:type="pct"/>
            <w:vMerge/>
            <w:noWrap/>
            <w:vAlign w:val="center"/>
          </w:tcPr>
          <w:p w14:paraId="5403F67B" w14:textId="77777777" w:rsidR="00091050" w:rsidRPr="006B3A52" w:rsidRDefault="00091050">
            <w:pPr>
              <w:pStyle w:val="aff8"/>
            </w:pPr>
          </w:p>
        </w:tc>
        <w:tc>
          <w:tcPr>
            <w:tcW w:w="435" w:type="pct"/>
            <w:noWrap/>
            <w:vAlign w:val="center"/>
          </w:tcPr>
          <w:p w14:paraId="3713A673" w14:textId="77777777" w:rsidR="00091050" w:rsidRPr="006B3A52" w:rsidRDefault="00000000">
            <w:pPr>
              <w:pStyle w:val="aff8"/>
            </w:pPr>
            <w:r w:rsidRPr="006B3A52">
              <w:rPr>
                <w:color w:val="000000"/>
              </w:rPr>
              <w:t>年平均</w:t>
            </w:r>
          </w:p>
        </w:tc>
        <w:tc>
          <w:tcPr>
            <w:tcW w:w="435" w:type="pct"/>
            <w:noWrap/>
            <w:vAlign w:val="center"/>
          </w:tcPr>
          <w:p w14:paraId="07E5547C" w14:textId="77777777" w:rsidR="00091050" w:rsidRPr="006B3A52" w:rsidRDefault="00000000">
            <w:pPr>
              <w:pStyle w:val="aff8"/>
            </w:pPr>
            <w:r w:rsidRPr="006B3A52">
              <w:rPr>
                <w:color w:val="000000"/>
              </w:rPr>
              <w:t>0.00236</w:t>
            </w:r>
          </w:p>
        </w:tc>
        <w:tc>
          <w:tcPr>
            <w:tcW w:w="435" w:type="pct"/>
            <w:noWrap/>
            <w:vAlign w:val="center"/>
          </w:tcPr>
          <w:p w14:paraId="03E6D033" w14:textId="77777777" w:rsidR="00091050" w:rsidRPr="006B3A52" w:rsidRDefault="00000000">
            <w:pPr>
              <w:pStyle w:val="aff8"/>
            </w:pPr>
            <w:r w:rsidRPr="006B3A52">
              <w:rPr>
                <w:color w:val="000000"/>
              </w:rPr>
              <w:t>平均值</w:t>
            </w:r>
          </w:p>
        </w:tc>
        <w:tc>
          <w:tcPr>
            <w:tcW w:w="435" w:type="pct"/>
            <w:vAlign w:val="center"/>
          </w:tcPr>
          <w:p w14:paraId="48CDDC04" w14:textId="77777777" w:rsidR="00091050" w:rsidRPr="006B3A52" w:rsidRDefault="00000000">
            <w:pPr>
              <w:pStyle w:val="aff8"/>
            </w:pPr>
            <w:r w:rsidRPr="006B3A52">
              <w:rPr>
                <w:color w:val="000000"/>
              </w:rPr>
              <w:t>0.00731</w:t>
            </w:r>
          </w:p>
        </w:tc>
        <w:tc>
          <w:tcPr>
            <w:tcW w:w="435" w:type="pct"/>
            <w:vAlign w:val="center"/>
          </w:tcPr>
          <w:p w14:paraId="1C7E54BB" w14:textId="77777777" w:rsidR="00091050" w:rsidRPr="006B3A52" w:rsidRDefault="00000000">
            <w:pPr>
              <w:pStyle w:val="aff8"/>
            </w:pPr>
            <w:r w:rsidRPr="006B3A52">
              <w:rPr>
                <w:color w:val="000000"/>
              </w:rPr>
              <w:t>0.00967</w:t>
            </w:r>
          </w:p>
        </w:tc>
        <w:tc>
          <w:tcPr>
            <w:tcW w:w="435" w:type="pct"/>
            <w:noWrap/>
            <w:vAlign w:val="center"/>
          </w:tcPr>
          <w:p w14:paraId="35854427" w14:textId="77777777" w:rsidR="00091050" w:rsidRPr="006B3A52" w:rsidRDefault="00000000">
            <w:pPr>
              <w:pStyle w:val="aff8"/>
            </w:pPr>
            <w:r w:rsidRPr="006B3A52">
              <w:rPr>
                <w:color w:val="000000"/>
              </w:rPr>
              <w:t>0.06</w:t>
            </w:r>
          </w:p>
        </w:tc>
        <w:tc>
          <w:tcPr>
            <w:tcW w:w="435" w:type="pct"/>
            <w:noWrap/>
            <w:vAlign w:val="center"/>
          </w:tcPr>
          <w:p w14:paraId="54946B2D" w14:textId="77777777" w:rsidR="00091050" w:rsidRPr="006B3A52" w:rsidRDefault="00000000">
            <w:pPr>
              <w:pStyle w:val="aff8"/>
            </w:pPr>
            <w:r w:rsidRPr="006B3A52">
              <w:rPr>
                <w:color w:val="000000"/>
              </w:rPr>
              <w:t>16.11</w:t>
            </w:r>
          </w:p>
        </w:tc>
        <w:tc>
          <w:tcPr>
            <w:tcW w:w="283" w:type="pct"/>
            <w:noWrap/>
            <w:vAlign w:val="center"/>
          </w:tcPr>
          <w:p w14:paraId="5CE08379" w14:textId="77777777" w:rsidR="00091050" w:rsidRPr="006B3A52" w:rsidRDefault="00000000">
            <w:pPr>
              <w:pStyle w:val="aff8"/>
            </w:pPr>
            <w:r w:rsidRPr="006B3A52">
              <w:rPr>
                <w:color w:val="000000"/>
              </w:rPr>
              <w:t>达标</w:t>
            </w:r>
          </w:p>
        </w:tc>
      </w:tr>
      <w:tr w:rsidR="00091050" w:rsidRPr="006B3A52" w14:paraId="5F8BB2BB" w14:textId="77777777">
        <w:tc>
          <w:tcPr>
            <w:tcW w:w="183" w:type="pct"/>
            <w:vMerge w:val="restart"/>
            <w:noWrap/>
            <w:vAlign w:val="center"/>
          </w:tcPr>
          <w:p w14:paraId="7BFC67A0" w14:textId="77777777" w:rsidR="00091050" w:rsidRPr="006B3A52" w:rsidRDefault="00000000">
            <w:pPr>
              <w:pStyle w:val="aff8"/>
            </w:pPr>
            <w:r w:rsidRPr="006B3A52">
              <w:rPr>
                <w:rFonts w:hint="eastAsia"/>
              </w:rPr>
              <w:t>5</w:t>
            </w:r>
          </w:p>
        </w:tc>
        <w:tc>
          <w:tcPr>
            <w:tcW w:w="609" w:type="pct"/>
            <w:vMerge w:val="restart"/>
            <w:noWrap/>
            <w:vAlign w:val="center"/>
          </w:tcPr>
          <w:p w14:paraId="1D2070CB"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527" w:type="pct"/>
            <w:vMerge w:val="restart"/>
            <w:noWrap/>
            <w:vAlign w:val="center"/>
          </w:tcPr>
          <w:p w14:paraId="0093E568" w14:textId="77777777" w:rsidR="00091050" w:rsidRPr="006B3A52" w:rsidRDefault="00000000">
            <w:pPr>
              <w:pStyle w:val="aff8"/>
            </w:pPr>
            <w:r w:rsidRPr="006B3A52">
              <w:rPr>
                <w:rFonts w:hint="eastAsia"/>
              </w:rPr>
              <w:t>-1200</w:t>
            </w:r>
            <w:r w:rsidRPr="006B3A52">
              <w:rPr>
                <w:rFonts w:hint="eastAsia"/>
              </w:rPr>
              <w:t>，</w:t>
            </w:r>
            <w:r w:rsidRPr="006B3A52">
              <w:rPr>
                <w:rFonts w:hint="eastAsia"/>
              </w:rPr>
              <w:t>-2818</w:t>
            </w:r>
          </w:p>
        </w:tc>
        <w:tc>
          <w:tcPr>
            <w:tcW w:w="353" w:type="pct"/>
            <w:vMerge w:val="restart"/>
            <w:noWrap/>
            <w:vAlign w:val="center"/>
          </w:tcPr>
          <w:p w14:paraId="44D46919" w14:textId="77777777" w:rsidR="00091050" w:rsidRPr="006B3A52" w:rsidRDefault="00000000">
            <w:pPr>
              <w:pStyle w:val="aff8"/>
            </w:pPr>
            <w:r w:rsidRPr="006B3A52">
              <w:rPr>
                <w:rFonts w:hint="eastAsia"/>
              </w:rPr>
              <w:t>1315.07</w:t>
            </w:r>
          </w:p>
        </w:tc>
        <w:tc>
          <w:tcPr>
            <w:tcW w:w="435" w:type="pct"/>
            <w:noWrap/>
            <w:vAlign w:val="center"/>
          </w:tcPr>
          <w:p w14:paraId="23D0C544" w14:textId="77777777" w:rsidR="00091050" w:rsidRPr="006B3A52" w:rsidRDefault="00000000">
            <w:pPr>
              <w:pStyle w:val="aff8"/>
            </w:pPr>
            <w:r w:rsidRPr="006B3A52">
              <w:rPr>
                <w:color w:val="000000"/>
              </w:rPr>
              <w:t>日平均</w:t>
            </w:r>
          </w:p>
        </w:tc>
        <w:tc>
          <w:tcPr>
            <w:tcW w:w="435" w:type="pct"/>
            <w:noWrap/>
            <w:vAlign w:val="center"/>
          </w:tcPr>
          <w:p w14:paraId="1B2C9733" w14:textId="77777777" w:rsidR="00091050" w:rsidRPr="006B3A52" w:rsidRDefault="00000000">
            <w:pPr>
              <w:pStyle w:val="aff8"/>
            </w:pPr>
            <w:r w:rsidRPr="006B3A52">
              <w:rPr>
                <w:color w:val="000000"/>
              </w:rPr>
              <w:t>0.00533</w:t>
            </w:r>
          </w:p>
        </w:tc>
        <w:tc>
          <w:tcPr>
            <w:tcW w:w="435" w:type="pct"/>
            <w:noWrap/>
            <w:vAlign w:val="center"/>
          </w:tcPr>
          <w:p w14:paraId="18B13CAC" w14:textId="77777777" w:rsidR="00091050" w:rsidRPr="006B3A52" w:rsidRDefault="00000000">
            <w:pPr>
              <w:pStyle w:val="aff8"/>
            </w:pPr>
            <w:r w:rsidRPr="006B3A52">
              <w:rPr>
                <w:color w:val="000000"/>
              </w:rPr>
              <w:t>251212</w:t>
            </w:r>
          </w:p>
        </w:tc>
        <w:tc>
          <w:tcPr>
            <w:tcW w:w="435" w:type="pct"/>
            <w:vAlign w:val="center"/>
          </w:tcPr>
          <w:p w14:paraId="62714E5A" w14:textId="77777777" w:rsidR="00091050" w:rsidRPr="006B3A52" w:rsidRDefault="00000000">
            <w:pPr>
              <w:pStyle w:val="aff8"/>
            </w:pPr>
            <w:r w:rsidRPr="006B3A52">
              <w:rPr>
                <w:color w:val="000000"/>
              </w:rPr>
              <w:t>0.012</w:t>
            </w:r>
          </w:p>
        </w:tc>
        <w:tc>
          <w:tcPr>
            <w:tcW w:w="435" w:type="pct"/>
            <w:vAlign w:val="center"/>
          </w:tcPr>
          <w:p w14:paraId="2FD7B18E" w14:textId="77777777" w:rsidR="00091050" w:rsidRPr="006B3A52" w:rsidRDefault="00000000">
            <w:pPr>
              <w:pStyle w:val="aff8"/>
            </w:pPr>
            <w:r w:rsidRPr="006B3A52">
              <w:rPr>
                <w:color w:val="000000"/>
              </w:rPr>
              <w:t>0.0173</w:t>
            </w:r>
          </w:p>
        </w:tc>
        <w:tc>
          <w:tcPr>
            <w:tcW w:w="435" w:type="pct"/>
            <w:noWrap/>
            <w:vAlign w:val="center"/>
          </w:tcPr>
          <w:p w14:paraId="00C36CC8" w14:textId="77777777" w:rsidR="00091050" w:rsidRPr="006B3A52" w:rsidRDefault="00000000">
            <w:pPr>
              <w:pStyle w:val="aff8"/>
            </w:pPr>
            <w:r w:rsidRPr="006B3A52">
              <w:rPr>
                <w:color w:val="000000"/>
              </w:rPr>
              <w:t>0.15</w:t>
            </w:r>
          </w:p>
        </w:tc>
        <w:tc>
          <w:tcPr>
            <w:tcW w:w="435" w:type="pct"/>
            <w:noWrap/>
            <w:vAlign w:val="center"/>
          </w:tcPr>
          <w:p w14:paraId="6430E01D" w14:textId="77777777" w:rsidR="00091050" w:rsidRPr="006B3A52" w:rsidRDefault="00000000">
            <w:pPr>
              <w:pStyle w:val="aff8"/>
            </w:pPr>
            <w:r w:rsidRPr="006B3A52">
              <w:rPr>
                <w:color w:val="000000"/>
              </w:rPr>
              <w:t>11.56</w:t>
            </w:r>
          </w:p>
        </w:tc>
        <w:tc>
          <w:tcPr>
            <w:tcW w:w="283" w:type="pct"/>
            <w:noWrap/>
            <w:vAlign w:val="center"/>
          </w:tcPr>
          <w:p w14:paraId="42129FDD" w14:textId="77777777" w:rsidR="00091050" w:rsidRPr="006B3A52" w:rsidRDefault="00000000">
            <w:pPr>
              <w:pStyle w:val="aff8"/>
            </w:pPr>
            <w:r w:rsidRPr="006B3A52">
              <w:rPr>
                <w:color w:val="000000"/>
              </w:rPr>
              <w:t>达标</w:t>
            </w:r>
          </w:p>
        </w:tc>
      </w:tr>
      <w:tr w:rsidR="00091050" w:rsidRPr="006B3A52" w14:paraId="1B4BF7D1" w14:textId="77777777">
        <w:tc>
          <w:tcPr>
            <w:tcW w:w="183" w:type="pct"/>
            <w:vMerge/>
            <w:noWrap/>
            <w:vAlign w:val="center"/>
          </w:tcPr>
          <w:p w14:paraId="0D549AC9" w14:textId="77777777" w:rsidR="00091050" w:rsidRPr="006B3A52" w:rsidRDefault="00091050">
            <w:pPr>
              <w:pStyle w:val="aff8"/>
            </w:pPr>
          </w:p>
        </w:tc>
        <w:tc>
          <w:tcPr>
            <w:tcW w:w="609" w:type="pct"/>
            <w:vMerge/>
            <w:noWrap/>
            <w:vAlign w:val="center"/>
          </w:tcPr>
          <w:p w14:paraId="01C2C540" w14:textId="77777777" w:rsidR="00091050" w:rsidRPr="006B3A52" w:rsidRDefault="00091050">
            <w:pPr>
              <w:pStyle w:val="aff8"/>
            </w:pPr>
          </w:p>
        </w:tc>
        <w:tc>
          <w:tcPr>
            <w:tcW w:w="527" w:type="pct"/>
            <w:vMerge/>
            <w:noWrap/>
            <w:vAlign w:val="center"/>
          </w:tcPr>
          <w:p w14:paraId="2815CC84" w14:textId="77777777" w:rsidR="00091050" w:rsidRPr="006B3A52" w:rsidRDefault="00091050">
            <w:pPr>
              <w:pStyle w:val="aff8"/>
            </w:pPr>
          </w:p>
        </w:tc>
        <w:tc>
          <w:tcPr>
            <w:tcW w:w="353" w:type="pct"/>
            <w:vMerge/>
            <w:noWrap/>
            <w:vAlign w:val="center"/>
          </w:tcPr>
          <w:p w14:paraId="6753BA7F" w14:textId="77777777" w:rsidR="00091050" w:rsidRPr="006B3A52" w:rsidRDefault="00091050">
            <w:pPr>
              <w:pStyle w:val="aff8"/>
            </w:pPr>
          </w:p>
        </w:tc>
        <w:tc>
          <w:tcPr>
            <w:tcW w:w="435" w:type="pct"/>
            <w:noWrap/>
            <w:vAlign w:val="center"/>
          </w:tcPr>
          <w:p w14:paraId="1226831D" w14:textId="77777777" w:rsidR="00091050" w:rsidRPr="006B3A52" w:rsidRDefault="00000000">
            <w:pPr>
              <w:pStyle w:val="aff8"/>
            </w:pPr>
            <w:r w:rsidRPr="006B3A52">
              <w:rPr>
                <w:color w:val="000000"/>
              </w:rPr>
              <w:t>年平均</w:t>
            </w:r>
          </w:p>
        </w:tc>
        <w:tc>
          <w:tcPr>
            <w:tcW w:w="435" w:type="pct"/>
            <w:noWrap/>
            <w:vAlign w:val="center"/>
          </w:tcPr>
          <w:p w14:paraId="6A80B55E" w14:textId="77777777" w:rsidR="00091050" w:rsidRPr="006B3A52" w:rsidRDefault="00000000">
            <w:pPr>
              <w:pStyle w:val="aff8"/>
            </w:pPr>
            <w:r w:rsidRPr="006B3A52">
              <w:rPr>
                <w:color w:val="000000"/>
              </w:rPr>
              <w:t>0.0014</w:t>
            </w:r>
          </w:p>
        </w:tc>
        <w:tc>
          <w:tcPr>
            <w:tcW w:w="435" w:type="pct"/>
            <w:noWrap/>
            <w:vAlign w:val="center"/>
          </w:tcPr>
          <w:p w14:paraId="66BABC13" w14:textId="77777777" w:rsidR="00091050" w:rsidRPr="006B3A52" w:rsidRDefault="00000000">
            <w:pPr>
              <w:pStyle w:val="aff8"/>
            </w:pPr>
            <w:r w:rsidRPr="006B3A52">
              <w:rPr>
                <w:color w:val="000000"/>
              </w:rPr>
              <w:t>平均值</w:t>
            </w:r>
          </w:p>
        </w:tc>
        <w:tc>
          <w:tcPr>
            <w:tcW w:w="435" w:type="pct"/>
            <w:vAlign w:val="center"/>
          </w:tcPr>
          <w:p w14:paraId="24CE1872" w14:textId="77777777" w:rsidR="00091050" w:rsidRPr="006B3A52" w:rsidRDefault="00000000">
            <w:pPr>
              <w:pStyle w:val="aff8"/>
            </w:pPr>
            <w:r w:rsidRPr="006B3A52">
              <w:rPr>
                <w:color w:val="000000"/>
              </w:rPr>
              <w:t>0.00731</w:t>
            </w:r>
          </w:p>
        </w:tc>
        <w:tc>
          <w:tcPr>
            <w:tcW w:w="435" w:type="pct"/>
            <w:vAlign w:val="center"/>
          </w:tcPr>
          <w:p w14:paraId="118C8457" w14:textId="77777777" w:rsidR="00091050" w:rsidRPr="006B3A52" w:rsidRDefault="00000000">
            <w:pPr>
              <w:pStyle w:val="aff8"/>
            </w:pPr>
            <w:r w:rsidRPr="006B3A52">
              <w:rPr>
                <w:color w:val="000000"/>
              </w:rPr>
              <w:t>0.00871</w:t>
            </w:r>
          </w:p>
        </w:tc>
        <w:tc>
          <w:tcPr>
            <w:tcW w:w="435" w:type="pct"/>
            <w:noWrap/>
            <w:vAlign w:val="center"/>
          </w:tcPr>
          <w:p w14:paraId="56BDB68D" w14:textId="77777777" w:rsidR="00091050" w:rsidRPr="006B3A52" w:rsidRDefault="00000000">
            <w:pPr>
              <w:pStyle w:val="aff8"/>
            </w:pPr>
            <w:r w:rsidRPr="006B3A52">
              <w:rPr>
                <w:color w:val="000000"/>
              </w:rPr>
              <w:t>0.06</w:t>
            </w:r>
          </w:p>
        </w:tc>
        <w:tc>
          <w:tcPr>
            <w:tcW w:w="435" w:type="pct"/>
            <w:noWrap/>
            <w:vAlign w:val="center"/>
          </w:tcPr>
          <w:p w14:paraId="47111ADC" w14:textId="77777777" w:rsidR="00091050" w:rsidRPr="006B3A52" w:rsidRDefault="00000000">
            <w:pPr>
              <w:pStyle w:val="aff8"/>
            </w:pPr>
            <w:r w:rsidRPr="006B3A52">
              <w:rPr>
                <w:color w:val="000000"/>
              </w:rPr>
              <w:t>14.51</w:t>
            </w:r>
          </w:p>
        </w:tc>
        <w:tc>
          <w:tcPr>
            <w:tcW w:w="283" w:type="pct"/>
            <w:noWrap/>
            <w:vAlign w:val="center"/>
          </w:tcPr>
          <w:p w14:paraId="76404961" w14:textId="77777777" w:rsidR="00091050" w:rsidRPr="006B3A52" w:rsidRDefault="00000000">
            <w:pPr>
              <w:pStyle w:val="aff8"/>
            </w:pPr>
            <w:r w:rsidRPr="006B3A52">
              <w:rPr>
                <w:color w:val="000000"/>
              </w:rPr>
              <w:t>达标</w:t>
            </w:r>
          </w:p>
        </w:tc>
      </w:tr>
      <w:tr w:rsidR="00091050" w:rsidRPr="006B3A52" w14:paraId="014521D5" w14:textId="77777777">
        <w:tc>
          <w:tcPr>
            <w:tcW w:w="183" w:type="pct"/>
            <w:vMerge w:val="restart"/>
            <w:noWrap/>
            <w:vAlign w:val="center"/>
          </w:tcPr>
          <w:p w14:paraId="4C6EBDDB" w14:textId="77777777" w:rsidR="00091050" w:rsidRPr="006B3A52" w:rsidRDefault="00000000">
            <w:pPr>
              <w:pStyle w:val="aff8"/>
            </w:pPr>
            <w:r w:rsidRPr="006B3A52">
              <w:rPr>
                <w:rFonts w:hint="eastAsia"/>
              </w:rPr>
              <w:t>6</w:t>
            </w:r>
          </w:p>
        </w:tc>
        <w:tc>
          <w:tcPr>
            <w:tcW w:w="609" w:type="pct"/>
            <w:vMerge w:val="restart"/>
            <w:noWrap/>
            <w:vAlign w:val="center"/>
          </w:tcPr>
          <w:p w14:paraId="4F76457C" w14:textId="77777777" w:rsidR="00091050" w:rsidRPr="006B3A52" w:rsidRDefault="00000000">
            <w:pPr>
              <w:pStyle w:val="aff8"/>
            </w:pPr>
            <w:proofErr w:type="gramStart"/>
            <w:r w:rsidRPr="006B3A52">
              <w:rPr>
                <w:rFonts w:hint="eastAsia"/>
              </w:rPr>
              <w:t>尕勒达</w:t>
            </w:r>
            <w:proofErr w:type="gramEnd"/>
            <w:r w:rsidRPr="006B3A52">
              <w:rPr>
                <w:rFonts w:hint="eastAsia"/>
              </w:rPr>
              <w:t>尔买里斯</w:t>
            </w:r>
          </w:p>
        </w:tc>
        <w:tc>
          <w:tcPr>
            <w:tcW w:w="527" w:type="pct"/>
            <w:vMerge w:val="restart"/>
            <w:noWrap/>
            <w:vAlign w:val="center"/>
          </w:tcPr>
          <w:p w14:paraId="07549877" w14:textId="77777777" w:rsidR="00091050" w:rsidRPr="006B3A52" w:rsidRDefault="00000000">
            <w:pPr>
              <w:pStyle w:val="aff8"/>
            </w:pPr>
            <w:r w:rsidRPr="006B3A52">
              <w:rPr>
                <w:rFonts w:hint="eastAsia"/>
              </w:rPr>
              <w:t>-2692</w:t>
            </w:r>
            <w:r w:rsidRPr="006B3A52">
              <w:rPr>
                <w:rFonts w:hint="eastAsia"/>
              </w:rPr>
              <w:t>，</w:t>
            </w:r>
            <w:r w:rsidRPr="006B3A52">
              <w:rPr>
                <w:rFonts w:hint="eastAsia"/>
              </w:rPr>
              <w:t>-1760</w:t>
            </w:r>
          </w:p>
        </w:tc>
        <w:tc>
          <w:tcPr>
            <w:tcW w:w="353" w:type="pct"/>
            <w:vMerge w:val="restart"/>
            <w:noWrap/>
            <w:vAlign w:val="center"/>
          </w:tcPr>
          <w:p w14:paraId="5369CEB8" w14:textId="77777777" w:rsidR="00091050" w:rsidRPr="006B3A52" w:rsidRDefault="00000000">
            <w:pPr>
              <w:pStyle w:val="aff8"/>
            </w:pPr>
            <w:r w:rsidRPr="006B3A52">
              <w:rPr>
                <w:rFonts w:hint="eastAsia"/>
              </w:rPr>
              <w:t>1313.40</w:t>
            </w:r>
          </w:p>
        </w:tc>
        <w:tc>
          <w:tcPr>
            <w:tcW w:w="435" w:type="pct"/>
            <w:noWrap/>
            <w:vAlign w:val="center"/>
          </w:tcPr>
          <w:p w14:paraId="1D2C393F" w14:textId="77777777" w:rsidR="00091050" w:rsidRPr="006B3A52" w:rsidRDefault="00000000">
            <w:pPr>
              <w:pStyle w:val="aff8"/>
            </w:pPr>
            <w:r w:rsidRPr="006B3A52">
              <w:rPr>
                <w:color w:val="000000"/>
              </w:rPr>
              <w:t>日平均</w:t>
            </w:r>
          </w:p>
        </w:tc>
        <w:tc>
          <w:tcPr>
            <w:tcW w:w="435" w:type="pct"/>
            <w:noWrap/>
            <w:vAlign w:val="center"/>
          </w:tcPr>
          <w:p w14:paraId="449CD58B" w14:textId="77777777" w:rsidR="00091050" w:rsidRPr="006B3A52" w:rsidRDefault="00000000">
            <w:pPr>
              <w:pStyle w:val="aff8"/>
            </w:pPr>
            <w:r w:rsidRPr="006B3A52">
              <w:rPr>
                <w:color w:val="000000"/>
              </w:rPr>
              <w:t>0.00639</w:t>
            </w:r>
          </w:p>
        </w:tc>
        <w:tc>
          <w:tcPr>
            <w:tcW w:w="435" w:type="pct"/>
            <w:noWrap/>
            <w:vAlign w:val="center"/>
          </w:tcPr>
          <w:p w14:paraId="4FB8FD0D" w14:textId="77777777" w:rsidR="00091050" w:rsidRPr="006B3A52" w:rsidRDefault="00000000">
            <w:pPr>
              <w:pStyle w:val="aff8"/>
            </w:pPr>
            <w:r w:rsidRPr="006B3A52">
              <w:rPr>
                <w:color w:val="000000"/>
              </w:rPr>
              <w:t>251222</w:t>
            </w:r>
          </w:p>
        </w:tc>
        <w:tc>
          <w:tcPr>
            <w:tcW w:w="435" w:type="pct"/>
            <w:vAlign w:val="center"/>
          </w:tcPr>
          <w:p w14:paraId="06D0C779" w14:textId="77777777" w:rsidR="00091050" w:rsidRPr="006B3A52" w:rsidRDefault="00000000">
            <w:pPr>
              <w:pStyle w:val="aff8"/>
            </w:pPr>
            <w:r w:rsidRPr="006B3A52">
              <w:rPr>
                <w:color w:val="000000"/>
              </w:rPr>
              <w:t>0.012</w:t>
            </w:r>
          </w:p>
        </w:tc>
        <w:tc>
          <w:tcPr>
            <w:tcW w:w="435" w:type="pct"/>
            <w:vAlign w:val="center"/>
          </w:tcPr>
          <w:p w14:paraId="12812814" w14:textId="77777777" w:rsidR="00091050" w:rsidRPr="006B3A52" w:rsidRDefault="00000000">
            <w:pPr>
              <w:pStyle w:val="aff8"/>
            </w:pPr>
            <w:r w:rsidRPr="006B3A52">
              <w:rPr>
                <w:color w:val="000000"/>
              </w:rPr>
              <w:t>0.0184</w:t>
            </w:r>
          </w:p>
        </w:tc>
        <w:tc>
          <w:tcPr>
            <w:tcW w:w="435" w:type="pct"/>
            <w:noWrap/>
            <w:vAlign w:val="center"/>
          </w:tcPr>
          <w:p w14:paraId="7FEB46CD" w14:textId="77777777" w:rsidR="00091050" w:rsidRPr="006B3A52" w:rsidRDefault="00000000">
            <w:pPr>
              <w:pStyle w:val="aff8"/>
            </w:pPr>
            <w:r w:rsidRPr="006B3A52">
              <w:rPr>
                <w:color w:val="000000"/>
              </w:rPr>
              <w:t>0.15</w:t>
            </w:r>
          </w:p>
        </w:tc>
        <w:tc>
          <w:tcPr>
            <w:tcW w:w="435" w:type="pct"/>
            <w:noWrap/>
            <w:vAlign w:val="center"/>
          </w:tcPr>
          <w:p w14:paraId="000827E1" w14:textId="77777777" w:rsidR="00091050" w:rsidRPr="006B3A52" w:rsidRDefault="00000000">
            <w:pPr>
              <w:pStyle w:val="aff8"/>
            </w:pPr>
            <w:r w:rsidRPr="006B3A52">
              <w:rPr>
                <w:color w:val="000000"/>
              </w:rPr>
              <w:t>12.26</w:t>
            </w:r>
          </w:p>
        </w:tc>
        <w:tc>
          <w:tcPr>
            <w:tcW w:w="283" w:type="pct"/>
            <w:noWrap/>
            <w:vAlign w:val="center"/>
          </w:tcPr>
          <w:p w14:paraId="53EE8A86" w14:textId="77777777" w:rsidR="00091050" w:rsidRPr="006B3A52" w:rsidRDefault="00000000">
            <w:pPr>
              <w:pStyle w:val="aff8"/>
            </w:pPr>
            <w:r w:rsidRPr="006B3A52">
              <w:rPr>
                <w:color w:val="000000"/>
              </w:rPr>
              <w:t>达标</w:t>
            </w:r>
          </w:p>
        </w:tc>
      </w:tr>
      <w:tr w:rsidR="00091050" w:rsidRPr="006B3A52" w14:paraId="2412BD17" w14:textId="77777777">
        <w:tc>
          <w:tcPr>
            <w:tcW w:w="183" w:type="pct"/>
            <w:vMerge/>
            <w:noWrap/>
            <w:vAlign w:val="center"/>
          </w:tcPr>
          <w:p w14:paraId="542F9FC0" w14:textId="77777777" w:rsidR="00091050" w:rsidRPr="006B3A52" w:rsidRDefault="00091050">
            <w:pPr>
              <w:pStyle w:val="aff8"/>
            </w:pPr>
          </w:p>
        </w:tc>
        <w:tc>
          <w:tcPr>
            <w:tcW w:w="609" w:type="pct"/>
            <w:vMerge/>
            <w:noWrap/>
            <w:vAlign w:val="center"/>
          </w:tcPr>
          <w:p w14:paraId="42106B82" w14:textId="77777777" w:rsidR="00091050" w:rsidRPr="006B3A52" w:rsidRDefault="00091050">
            <w:pPr>
              <w:pStyle w:val="aff8"/>
            </w:pPr>
          </w:p>
        </w:tc>
        <w:tc>
          <w:tcPr>
            <w:tcW w:w="527" w:type="pct"/>
            <w:vMerge/>
            <w:noWrap/>
            <w:vAlign w:val="center"/>
          </w:tcPr>
          <w:p w14:paraId="0AF9289B" w14:textId="77777777" w:rsidR="00091050" w:rsidRPr="006B3A52" w:rsidRDefault="00091050">
            <w:pPr>
              <w:pStyle w:val="aff8"/>
            </w:pPr>
          </w:p>
        </w:tc>
        <w:tc>
          <w:tcPr>
            <w:tcW w:w="353" w:type="pct"/>
            <w:vMerge/>
            <w:noWrap/>
            <w:vAlign w:val="center"/>
          </w:tcPr>
          <w:p w14:paraId="139775A3" w14:textId="77777777" w:rsidR="00091050" w:rsidRPr="006B3A52" w:rsidRDefault="00091050">
            <w:pPr>
              <w:pStyle w:val="aff8"/>
            </w:pPr>
          </w:p>
        </w:tc>
        <w:tc>
          <w:tcPr>
            <w:tcW w:w="435" w:type="pct"/>
            <w:noWrap/>
            <w:vAlign w:val="center"/>
          </w:tcPr>
          <w:p w14:paraId="3488B1F3" w14:textId="77777777" w:rsidR="00091050" w:rsidRPr="006B3A52" w:rsidRDefault="00000000">
            <w:pPr>
              <w:pStyle w:val="aff8"/>
            </w:pPr>
            <w:r w:rsidRPr="006B3A52">
              <w:rPr>
                <w:color w:val="000000"/>
              </w:rPr>
              <w:t>年平均</w:t>
            </w:r>
          </w:p>
        </w:tc>
        <w:tc>
          <w:tcPr>
            <w:tcW w:w="435" w:type="pct"/>
            <w:noWrap/>
            <w:vAlign w:val="center"/>
          </w:tcPr>
          <w:p w14:paraId="7B1F98E8" w14:textId="77777777" w:rsidR="00091050" w:rsidRPr="006B3A52" w:rsidRDefault="00000000">
            <w:pPr>
              <w:pStyle w:val="aff8"/>
            </w:pPr>
            <w:r w:rsidRPr="006B3A52">
              <w:rPr>
                <w:color w:val="000000"/>
              </w:rPr>
              <w:t>0.00169</w:t>
            </w:r>
          </w:p>
        </w:tc>
        <w:tc>
          <w:tcPr>
            <w:tcW w:w="435" w:type="pct"/>
            <w:noWrap/>
            <w:vAlign w:val="center"/>
          </w:tcPr>
          <w:p w14:paraId="0639F020" w14:textId="77777777" w:rsidR="00091050" w:rsidRPr="006B3A52" w:rsidRDefault="00000000">
            <w:pPr>
              <w:pStyle w:val="aff8"/>
            </w:pPr>
            <w:r w:rsidRPr="006B3A52">
              <w:rPr>
                <w:color w:val="000000"/>
              </w:rPr>
              <w:t>平均值</w:t>
            </w:r>
          </w:p>
        </w:tc>
        <w:tc>
          <w:tcPr>
            <w:tcW w:w="435" w:type="pct"/>
            <w:vAlign w:val="center"/>
          </w:tcPr>
          <w:p w14:paraId="77BDA834" w14:textId="77777777" w:rsidR="00091050" w:rsidRPr="006B3A52" w:rsidRDefault="00000000">
            <w:pPr>
              <w:pStyle w:val="aff8"/>
            </w:pPr>
            <w:r w:rsidRPr="006B3A52">
              <w:rPr>
                <w:color w:val="000000"/>
              </w:rPr>
              <w:t>0.00731</w:t>
            </w:r>
          </w:p>
        </w:tc>
        <w:tc>
          <w:tcPr>
            <w:tcW w:w="435" w:type="pct"/>
            <w:vAlign w:val="center"/>
          </w:tcPr>
          <w:p w14:paraId="41EAD604" w14:textId="77777777" w:rsidR="00091050" w:rsidRPr="006B3A52" w:rsidRDefault="00000000">
            <w:pPr>
              <w:pStyle w:val="aff8"/>
            </w:pPr>
            <w:r w:rsidRPr="006B3A52">
              <w:rPr>
                <w:color w:val="000000"/>
              </w:rPr>
              <w:t>0.00899</w:t>
            </w:r>
          </w:p>
        </w:tc>
        <w:tc>
          <w:tcPr>
            <w:tcW w:w="435" w:type="pct"/>
            <w:noWrap/>
            <w:vAlign w:val="center"/>
          </w:tcPr>
          <w:p w14:paraId="69212C7F" w14:textId="77777777" w:rsidR="00091050" w:rsidRPr="006B3A52" w:rsidRDefault="00000000">
            <w:pPr>
              <w:pStyle w:val="aff8"/>
            </w:pPr>
            <w:r w:rsidRPr="006B3A52">
              <w:rPr>
                <w:color w:val="000000"/>
              </w:rPr>
              <w:t>0.06</w:t>
            </w:r>
          </w:p>
        </w:tc>
        <w:tc>
          <w:tcPr>
            <w:tcW w:w="435" w:type="pct"/>
            <w:noWrap/>
            <w:vAlign w:val="center"/>
          </w:tcPr>
          <w:p w14:paraId="38B4E432" w14:textId="77777777" w:rsidR="00091050" w:rsidRPr="006B3A52" w:rsidRDefault="00000000">
            <w:pPr>
              <w:pStyle w:val="aff8"/>
            </w:pPr>
            <w:r w:rsidRPr="006B3A52">
              <w:rPr>
                <w:color w:val="000000"/>
              </w:rPr>
              <w:t>14.99</w:t>
            </w:r>
          </w:p>
        </w:tc>
        <w:tc>
          <w:tcPr>
            <w:tcW w:w="283" w:type="pct"/>
            <w:noWrap/>
            <w:vAlign w:val="center"/>
          </w:tcPr>
          <w:p w14:paraId="0EA326C3" w14:textId="77777777" w:rsidR="00091050" w:rsidRPr="006B3A52" w:rsidRDefault="00000000">
            <w:pPr>
              <w:pStyle w:val="aff8"/>
            </w:pPr>
            <w:r w:rsidRPr="006B3A52">
              <w:rPr>
                <w:color w:val="000000"/>
              </w:rPr>
              <w:t>达标</w:t>
            </w:r>
          </w:p>
        </w:tc>
      </w:tr>
      <w:tr w:rsidR="00091050" w:rsidRPr="006B3A52" w14:paraId="080A645E" w14:textId="77777777">
        <w:tc>
          <w:tcPr>
            <w:tcW w:w="183" w:type="pct"/>
            <w:vMerge w:val="restart"/>
            <w:noWrap/>
            <w:vAlign w:val="center"/>
          </w:tcPr>
          <w:p w14:paraId="7DECE24F" w14:textId="77777777" w:rsidR="00091050" w:rsidRPr="006B3A52" w:rsidRDefault="00000000">
            <w:pPr>
              <w:pStyle w:val="aff8"/>
            </w:pPr>
            <w:r w:rsidRPr="006B3A52">
              <w:rPr>
                <w:rFonts w:hint="eastAsia"/>
              </w:rPr>
              <w:t>7</w:t>
            </w:r>
          </w:p>
        </w:tc>
        <w:tc>
          <w:tcPr>
            <w:tcW w:w="609" w:type="pct"/>
            <w:vMerge w:val="restart"/>
            <w:noWrap/>
            <w:vAlign w:val="center"/>
          </w:tcPr>
          <w:p w14:paraId="03B2F16E" w14:textId="77777777" w:rsidR="00091050" w:rsidRPr="006B3A52" w:rsidRDefault="00000000">
            <w:pPr>
              <w:pStyle w:val="aff8"/>
            </w:pPr>
            <w:r w:rsidRPr="006B3A52">
              <w:rPr>
                <w:rFonts w:hint="eastAsia"/>
              </w:rPr>
              <w:t>网格</w:t>
            </w:r>
          </w:p>
        </w:tc>
        <w:tc>
          <w:tcPr>
            <w:tcW w:w="527" w:type="pct"/>
            <w:noWrap/>
            <w:vAlign w:val="bottom"/>
          </w:tcPr>
          <w:p w14:paraId="02E4BED7" w14:textId="77777777" w:rsidR="00091050" w:rsidRPr="006B3A52" w:rsidRDefault="00000000">
            <w:pPr>
              <w:pStyle w:val="aff8"/>
            </w:pPr>
            <w:proofErr w:type="gramStart"/>
            <w:r w:rsidRPr="006B3A52">
              <w:rPr>
                <w:rFonts w:hint="eastAsia"/>
              </w:rPr>
              <w:t>100,-</w:t>
            </w:r>
            <w:proofErr w:type="gramEnd"/>
            <w:r w:rsidRPr="006B3A52">
              <w:rPr>
                <w:rFonts w:hint="eastAsia"/>
              </w:rPr>
              <w:t>400</w:t>
            </w:r>
          </w:p>
        </w:tc>
        <w:tc>
          <w:tcPr>
            <w:tcW w:w="353" w:type="pct"/>
            <w:noWrap/>
            <w:vAlign w:val="bottom"/>
          </w:tcPr>
          <w:p w14:paraId="1C79E239" w14:textId="77777777" w:rsidR="00091050" w:rsidRPr="006B3A52" w:rsidRDefault="00000000">
            <w:pPr>
              <w:pStyle w:val="aff8"/>
            </w:pPr>
            <w:r w:rsidRPr="006B3A52">
              <w:rPr>
                <w:rFonts w:hint="eastAsia"/>
              </w:rPr>
              <w:t>1302</w:t>
            </w:r>
          </w:p>
        </w:tc>
        <w:tc>
          <w:tcPr>
            <w:tcW w:w="435" w:type="pct"/>
            <w:noWrap/>
            <w:vAlign w:val="center"/>
          </w:tcPr>
          <w:p w14:paraId="0AE86D52" w14:textId="77777777" w:rsidR="00091050" w:rsidRPr="006B3A52" w:rsidRDefault="00000000">
            <w:pPr>
              <w:pStyle w:val="aff8"/>
            </w:pPr>
            <w:r w:rsidRPr="006B3A52">
              <w:rPr>
                <w:color w:val="000000"/>
              </w:rPr>
              <w:t>日平均</w:t>
            </w:r>
          </w:p>
        </w:tc>
        <w:tc>
          <w:tcPr>
            <w:tcW w:w="435" w:type="pct"/>
            <w:noWrap/>
            <w:vAlign w:val="center"/>
          </w:tcPr>
          <w:p w14:paraId="11B68748" w14:textId="77777777" w:rsidR="00091050" w:rsidRPr="006B3A52" w:rsidRDefault="00000000">
            <w:pPr>
              <w:pStyle w:val="aff8"/>
            </w:pPr>
            <w:r w:rsidRPr="006B3A52">
              <w:rPr>
                <w:color w:val="000000"/>
              </w:rPr>
              <w:t>0.0884</w:t>
            </w:r>
          </w:p>
        </w:tc>
        <w:tc>
          <w:tcPr>
            <w:tcW w:w="435" w:type="pct"/>
            <w:noWrap/>
            <w:vAlign w:val="center"/>
          </w:tcPr>
          <w:p w14:paraId="22709A3E" w14:textId="77777777" w:rsidR="00091050" w:rsidRPr="006B3A52" w:rsidRDefault="00000000">
            <w:pPr>
              <w:pStyle w:val="aff8"/>
            </w:pPr>
            <w:r w:rsidRPr="006B3A52">
              <w:rPr>
                <w:color w:val="000000"/>
              </w:rPr>
              <w:t>250916</w:t>
            </w:r>
          </w:p>
        </w:tc>
        <w:tc>
          <w:tcPr>
            <w:tcW w:w="435" w:type="pct"/>
            <w:vAlign w:val="center"/>
          </w:tcPr>
          <w:p w14:paraId="54DA0222" w14:textId="77777777" w:rsidR="00091050" w:rsidRPr="006B3A52" w:rsidRDefault="00000000">
            <w:pPr>
              <w:pStyle w:val="aff8"/>
            </w:pPr>
            <w:r w:rsidRPr="006B3A52">
              <w:rPr>
                <w:color w:val="000000"/>
              </w:rPr>
              <w:t>0.009</w:t>
            </w:r>
          </w:p>
        </w:tc>
        <w:tc>
          <w:tcPr>
            <w:tcW w:w="435" w:type="pct"/>
            <w:vAlign w:val="center"/>
          </w:tcPr>
          <w:p w14:paraId="4A90A260" w14:textId="77777777" w:rsidR="00091050" w:rsidRPr="006B3A52" w:rsidRDefault="00000000">
            <w:pPr>
              <w:pStyle w:val="aff8"/>
            </w:pPr>
            <w:r w:rsidRPr="006B3A52">
              <w:rPr>
                <w:color w:val="000000"/>
              </w:rPr>
              <w:t>0.0974</w:t>
            </w:r>
          </w:p>
        </w:tc>
        <w:tc>
          <w:tcPr>
            <w:tcW w:w="435" w:type="pct"/>
            <w:noWrap/>
            <w:vAlign w:val="center"/>
          </w:tcPr>
          <w:p w14:paraId="29B2166A" w14:textId="77777777" w:rsidR="00091050" w:rsidRPr="006B3A52" w:rsidRDefault="00000000">
            <w:pPr>
              <w:pStyle w:val="aff8"/>
            </w:pPr>
            <w:r w:rsidRPr="006B3A52">
              <w:rPr>
                <w:color w:val="000000"/>
              </w:rPr>
              <w:t>0.15</w:t>
            </w:r>
          </w:p>
        </w:tc>
        <w:tc>
          <w:tcPr>
            <w:tcW w:w="435" w:type="pct"/>
            <w:noWrap/>
            <w:vAlign w:val="center"/>
          </w:tcPr>
          <w:p w14:paraId="3012BCAC" w14:textId="77777777" w:rsidR="00091050" w:rsidRPr="006B3A52" w:rsidRDefault="00000000">
            <w:pPr>
              <w:pStyle w:val="aff8"/>
            </w:pPr>
            <w:r w:rsidRPr="006B3A52">
              <w:rPr>
                <w:color w:val="000000"/>
              </w:rPr>
              <w:t>64.91</w:t>
            </w:r>
          </w:p>
        </w:tc>
        <w:tc>
          <w:tcPr>
            <w:tcW w:w="283" w:type="pct"/>
            <w:noWrap/>
            <w:vAlign w:val="center"/>
          </w:tcPr>
          <w:p w14:paraId="59DCD5FE" w14:textId="77777777" w:rsidR="00091050" w:rsidRPr="006B3A52" w:rsidRDefault="00000000">
            <w:pPr>
              <w:pStyle w:val="aff8"/>
            </w:pPr>
            <w:r w:rsidRPr="006B3A52">
              <w:rPr>
                <w:color w:val="000000"/>
              </w:rPr>
              <w:t>达标</w:t>
            </w:r>
          </w:p>
        </w:tc>
      </w:tr>
      <w:tr w:rsidR="00091050" w:rsidRPr="006B3A52" w14:paraId="236CF544" w14:textId="77777777">
        <w:tc>
          <w:tcPr>
            <w:tcW w:w="183" w:type="pct"/>
            <w:vMerge/>
            <w:noWrap/>
            <w:vAlign w:val="center"/>
          </w:tcPr>
          <w:p w14:paraId="11B91DA1" w14:textId="77777777" w:rsidR="00091050" w:rsidRPr="006B3A52" w:rsidRDefault="00091050">
            <w:pPr>
              <w:pStyle w:val="aff8"/>
            </w:pPr>
          </w:p>
        </w:tc>
        <w:tc>
          <w:tcPr>
            <w:tcW w:w="609" w:type="pct"/>
            <w:vMerge/>
            <w:noWrap/>
            <w:vAlign w:val="center"/>
          </w:tcPr>
          <w:p w14:paraId="05B254CD" w14:textId="77777777" w:rsidR="00091050" w:rsidRPr="006B3A52" w:rsidRDefault="00091050">
            <w:pPr>
              <w:pStyle w:val="aff8"/>
            </w:pPr>
          </w:p>
        </w:tc>
        <w:tc>
          <w:tcPr>
            <w:tcW w:w="527" w:type="pct"/>
            <w:noWrap/>
            <w:vAlign w:val="bottom"/>
          </w:tcPr>
          <w:p w14:paraId="256BEF80" w14:textId="77777777" w:rsidR="00091050" w:rsidRPr="006B3A52" w:rsidRDefault="00000000">
            <w:pPr>
              <w:pStyle w:val="aff8"/>
            </w:pPr>
            <w:proofErr w:type="gramStart"/>
            <w:r w:rsidRPr="006B3A52">
              <w:rPr>
                <w:rFonts w:hint="eastAsia"/>
              </w:rPr>
              <w:t>100,-</w:t>
            </w:r>
            <w:proofErr w:type="gramEnd"/>
            <w:r w:rsidRPr="006B3A52">
              <w:rPr>
                <w:rFonts w:hint="eastAsia"/>
              </w:rPr>
              <w:t>300</w:t>
            </w:r>
          </w:p>
        </w:tc>
        <w:tc>
          <w:tcPr>
            <w:tcW w:w="353" w:type="pct"/>
            <w:noWrap/>
            <w:vAlign w:val="bottom"/>
          </w:tcPr>
          <w:p w14:paraId="38CFCFBA" w14:textId="77777777" w:rsidR="00091050" w:rsidRPr="006B3A52" w:rsidRDefault="00000000">
            <w:pPr>
              <w:pStyle w:val="aff8"/>
            </w:pPr>
            <w:r w:rsidRPr="006B3A52">
              <w:rPr>
                <w:rFonts w:hint="eastAsia"/>
              </w:rPr>
              <w:t>1302.3</w:t>
            </w:r>
          </w:p>
        </w:tc>
        <w:tc>
          <w:tcPr>
            <w:tcW w:w="435" w:type="pct"/>
            <w:noWrap/>
            <w:vAlign w:val="center"/>
          </w:tcPr>
          <w:p w14:paraId="1760DE53" w14:textId="77777777" w:rsidR="00091050" w:rsidRPr="006B3A52" w:rsidRDefault="00000000">
            <w:pPr>
              <w:pStyle w:val="aff8"/>
            </w:pPr>
            <w:r w:rsidRPr="006B3A52">
              <w:rPr>
                <w:color w:val="000000"/>
              </w:rPr>
              <w:t>年平均</w:t>
            </w:r>
          </w:p>
        </w:tc>
        <w:tc>
          <w:tcPr>
            <w:tcW w:w="435" w:type="pct"/>
            <w:noWrap/>
            <w:vAlign w:val="center"/>
          </w:tcPr>
          <w:p w14:paraId="7A3DE220" w14:textId="77777777" w:rsidR="00091050" w:rsidRPr="006B3A52" w:rsidRDefault="00000000">
            <w:pPr>
              <w:pStyle w:val="aff8"/>
            </w:pPr>
            <w:r w:rsidRPr="006B3A52">
              <w:rPr>
                <w:color w:val="000000"/>
              </w:rPr>
              <w:t>0.0265</w:t>
            </w:r>
          </w:p>
        </w:tc>
        <w:tc>
          <w:tcPr>
            <w:tcW w:w="435" w:type="pct"/>
            <w:noWrap/>
            <w:vAlign w:val="center"/>
          </w:tcPr>
          <w:p w14:paraId="3318ECDF" w14:textId="77777777" w:rsidR="00091050" w:rsidRPr="006B3A52" w:rsidRDefault="00000000">
            <w:pPr>
              <w:pStyle w:val="aff8"/>
            </w:pPr>
            <w:r w:rsidRPr="006B3A52">
              <w:rPr>
                <w:color w:val="000000"/>
              </w:rPr>
              <w:t>平均值</w:t>
            </w:r>
          </w:p>
        </w:tc>
        <w:tc>
          <w:tcPr>
            <w:tcW w:w="435" w:type="pct"/>
            <w:vAlign w:val="center"/>
          </w:tcPr>
          <w:p w14:paraId="5E43FB9B" w14:textId="77777777" w:rsidR="00091050" w:rsidRPr="006B3A52" w:rsidRDefault="00000000">
            <w:pPr>
              <w:pStyle w:val="aff8"/>
            </w:pPr>
            <w:r w:rsidRPr="006B3A52">
              <w:rPr>
                <w:color w:val="000000"/>
              </w:rPr>
              <w:t>0.00731</w:t>
            </w:r>
          </w:p>
        </w:tc>
        <w:tc>
          <w:tcPr>
            <w:tcW w:w="435" w:type="pct"/>
            <w:vAlign w:val="center"/>
          </w:tcPr>
          <w:p w14:paraId="711845EB" w14:textId="77777777" w:rsidR="00091050" w:rsidRPr="006B3A52" w:rsidRDefault="00000000">
            <w:pPr>
              <w:pStyle w:val="aff8"/>
            </w:pPr>
            <w:r w:rsidRPr="006B3A52">
              <w:rPr>
                <w:color w:val="000000"/>
              </w:rPr>
              <w:t>0.0338</w:t>
            </w:r>
          </w:p>
        </w:tc>
        <w:tc>
          <w:tcPr>
            <w:tcW w:w="435" w:type="pct"/>
            <w:noWrap/>
            <w:vAlign w:val="center"/>
          </w:tcPr>
          <w:p w14:paraId="4B3F35B1" w14:textId="77777777" w:rsidR="00091050" w:rsidRPr="006B3A52" w:rsidRDefault="00000000">
            <w:pPr>
              <w:pStyle w:val="aff8"/>
            </w:pPr>
            <w:r w:rsidRPr="006B3A52">
              <w:rPr>
                <w:color w:val="000000"/>
              </w:rPr>
              <w:t>0.06</w:t>
            </w:r>
          </w:p>
        </w:tc>
        <w:tc>
          <w:tcPr>
            <w:tcW w:w="435" w:type="pct"/>
            <w:noWrap/>
            <w:vAlign w:val="center"/>
          </w:tcPr>
          <w:p w14:paraId="52FBA1BD" w14:textId="77777777" w:rsidR="00091050" w:rsidRPr="006B3A52" w:rsidRDefault="00000000">
            <w:pPr>
              <w:pStyle w:val="aff8"/>
            </w:pPr>
            <w:r w:rsidRPr="006B3A52">
              <w:rPr>
                <w:color w:val="000000"/>
              </w:rPr>
              <w:t>56.28</w:t>
            </w:r>
          </w:p>
        </w:tc>
        <w:tc>
          <w:tcPr>
            <w:tcW w:w="283" w:type="pct"/>
            <w:noWrap/>
            <w:vAlign w:val="center"/>
          </w:tcPr>
          <w:p w14:paraId="1A78B2B8" w14:textId="77777777" w:rsidR="00091050" w:rsidRPr="006B3A52" w:rsidRDefault="00000000">
            <w:pPr>
              <w:pStyle w:val="aff8"/>
            </w:pPr>
            <w:r w:rsidRPr="006B3A52">
              <w:rPr>
                <w:color w:val="000000"/>
              </w:rPr>
              <w:t>达标</w:t>
            </w:r>
          </w:p>
        </w:tc>
      </w:tr>
    </w:tbl>
    <w:p w14:paraId="260A02ED" w14:textId="77777777" w:rsidR="00091050" w:rsidRPr="006B3A52" w:rsidRDefault="00091050">
      <w:pPr>
        <w:ind w:firstLine="480"/>
      </w:pPr>
    </w:p>
    <w:p w14:paraId="691F140A" w14:textId="77777777" w:rsidR="00091050" w:rsidRPr="006B3A52" w:rsidRDefault="00091050">
      <w:pPr>
        <w:ind w:firstLineChars="0" w:firstLine="0"/>
        <w:jc w:val="center"/>
        <w:sectPr w:rsidR="00091050" w:rsidRPr="006B3A52">
          <w:pgSz w:w="16838" w:h="11906" w:orient="landscape"/>
          <w:pgMar w:top="1800" w:right="1440" w:bottom="1800" w:left="1440" w:header="850" w:footer="850" w:gutter="0"/>
          <w:cols w:space="425"/>
          <w:docGrid w:type="lines" w:linePitch="326"/>
        </w:sectPr>
      </w:pPr>
    </w:p>
    <w:p w14:paraId="6850AA95"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11</w:t>
      </w:r>
      <w:r w:rsidRPr="006B3A52">
        <w:t xml:space="preserve">    </w:t>
      </w:r>
      <w:r w:rsidRPr="006B3A52">
        <w:t>环境保护目标和预测网格</w:t>
      </w:r>
      <w:r w:rsidRPr="006B3A52">
        <w:t>NO</w:t>
      </w:r>
      <w:r w:rsidRPr="006B3A52">
        <w:rPr>
          <w:rFonts w:hint="eastAsia"/>
          <w:vertAlign w:val="subscript"/>
        </w:rPr>
        <w:t>2</w:t>
      </w:r>
      <w:r w:rsidRPr="006B3A52">
        <w:t>浓度贡献值叠加背景值</w:t>
      </w:r>
      <w:r w:rsidRPr="006B3A52">
        <w:rPr>
          <w:rFonts w:hint="eastAsia"/>
        </w:rPr>
        <w:t>98%</w:t>
      </w:r>
      <w:r w:rsidRPr="006B3A52">
        <w:t>的保证率日均值和年均浓度预测结果一览表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329"/>
        <w:gridCol w:w="1560"/>
        <w:gridCol w:w="993"/>
        <w:gridCol w:w="1272"/>
        <w:gridCol w:w="1434"/>
        <w:gridCol w:w="1213"/>
        <w:gridCol w:w="1213"/>
        <w:gridCol w:w="1213"/>
        <w:gridCol w:w="1213"/>
        <w:gridCol w:w="1213"/>
        <w:gridCol w:w="784"/>
      </w:tblGrid>
      <w:tr w:rsidR="00091050" w:rsidRPr="006B3A52" w14:paraId="74E90965" w14:textId="77777777">
        <w:tc>
          <w:tcPr>
            <w:tcW w:w="183" w:type="pct"/>
            <w:noWrap/>
            <w:vAlign w:val="center"/>
          </w:tcPr>
          <w:p w14:paraId="79AD05FE" w14:textId="77777777" w:rsidR="00091050" w:rsidRPr="006B3A52" w:rsidRDefault="00000000">
            <w:pPr>
              <w:pStyle w:val="aff8"/>
            </w:pPr>
            <w:r w:rsidRPr="006B3A52">
              <w:rPr>
                <w:rFonts w:hint="eastAsia"/>
              </w:rPr>
              <w:t>序号</w:t>
            </w:r>
          </w:p>
        </w:tc>
        <w:tc>
          <w:tcPr>
            <w:tcW w:w="476" w:type="pct"/>
            <w:noWrap/>
            <w:vAlign w:val="center"/>
          </w:tcPr>
          <w:p w14:paraId="7DCBE8BE" w14:textId="77777777" w:rsidR="00091050" w:rsidRPr="006B3A52" w:rsidRDefault="00000000">
            <w:pPr>
              <w:pStyle w:val="aff8"/>
            </w:pPr>
            <w:r w:rsidRPr="006B3A52">
              <w:rPr>
                <w:rFonts w:hint="eastAsia"/>
              </w:rPr>
              <w:t>点名称</w:t>
            </w:r>
          </w:p>
        </w:tc>
        <w:tc>
          <w:tcPr>
            <w:tcW w:w="559" w:type="pct"/>
            <w:noWrap/>
            <w:vAlign w:val="center"/>
          </w:tcPr>
          <w:p w14:paraId="12ACAA73" w14:textId="77777777" w:rsidR="00091050" w:rsidRPr="006B3A52" w:rsidRDefault="00000000">
            <w:pPr>
              <w:pStyle w:val="aff8"/>
            </w:pPr>
            <w:r w:rsidRPr="006B3A52">
              <w:rPr>
                <w:rFonts w:hint="eastAsia"/>
              </w:rPr>
              <w:t>点坐标</w:t>
            </w:r>
          </w:p>
          <w:p w14:paraId="0513C723"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356" w:type="pct"/>
            <w:noWrap/>
            <w:vAlign w:val="center"/>
          </w:tcPr>
          <w:p w14:paraId="62CB3685" w14:textId="77777777" w:rsidR="00091050" w:rsidRPr="006B3A52" w:rsidRDefault="00000000">
            <w:pPr>
              <w:pStyle w:val="aff8"/>
            </w:pPr>
            <w:r w:rsidRPr="006B3A52">
              <w:rPr>
                <w:rFonts w:hint="eastAsia"/>
              </w:rPr>
              <w:t>地面高程</w:t>
            </w:r>
            <w:r w:rsidRPr="006B3A52">
              <w:rPr>
                <w:rFonts w:hint="eastAsia"/>
              </w:rPr>
              <w:t>(m)</w:t>
            </w:r>
          </w:p>
        </w:tc>
        <w:tc>
          <w:tcPr>
            <w:tcW w:w="456" w:type="pct"/>
            <w:noWrap/>
            <w:vAlign w:val="center"/>
          </w:tcPr>
          <w:p w14:paraId="28F77DFC" w14:textId="77777777" w:rsidR="00091050" w:rsidRPr="006B3A52" w:rsidRDefault="00000000">
            <w:pPr>
              <w:pStyle w:val="aff8"/>
            </w:pPr>
            <w:r w:rsidRPr="006B3A52">
              <w:rPr>
                <w:rFonts w:hint="eastAsia"/>
              </w:rPr>
              <w:t>浓度类型</w:t>
            </w:r>
          </w:p>
        </w:tc>
        <w:tc>
          <w:tcPr>
            <w:tcW w:w="514" w:type="pct"/>
            <w:noWrap/>
            <w:vAlign w:val="center"/>
          </w:tcPr>
          <w:p w14:paraId="39A8F514" w14:textId="77777777" w:rsidR="00091050" w:rsidRPr="006B3A52" w:rsidRDefault="00000000">
            <w:pPr>
              <w:pStyle w:val="aff8"/>
            </w:pPr>
            <w:r w:rsidRPr="006B3A52">
              <w:rPr>
                <w:rFonts w:hint="eastAsia"/>
              </w:rPr>
              <w:t>浓度增量</w:t>
            </w:r>
            <w:r w:rsidRPr="006B3A52">
              <w:rPr>
                <w:rFonts w:hint="eastAsia"/>
              </w:rPr>
              <w:t>(mg/m^3)</w:t>
            </w:r>
          </w:p>
        </w:tc>
        <w:tc>
          <w:tcPr>
            <w:tcW w:w="435" w:type="pct"/>
            <w:noWrap/>
            <w:vAlign w:val="center"/>
          </w:tcPr>
          <w:p w14:paraId="21CED383" w14:textId="77777777" w:rsidR="00091050" w:rsidRPr="006B3A52" w:rsidRDefault="00000000">
            <w:pPr>
              <w:pStyle w:val="aff8"/>
            </w:pPr>
            <w:r w:rsidRPr="006B3A52">
              <w:rPr>
                <w:rFonts w:hint="eastAsia"/>
              </w:rPr>
              <w:t>出现时间</w:t>
            </w:r>
            <w:r w:rsidRPr="006B3A52">
              <w:rPr>
                <w:rFonts w:hint="eastAsia"/>
              </w:rPr>
              <w:t>(YYMMDDHH)</w:t>
            </w:r>
          </w:p>
        </w:tc>
        <w:tc>
          <w:tcPr>
            <w:tcW w:w="435" w:type="pct"/>
            <w:vAlign w:val="center"/>
          </w:tcPr>
          <w:p w14:paraId="16951ADD" w14:textId="77777777" w:rsidR="00091050" w:rsidRPr="006B3A52" w:rsidRDefault="00000000">
            <w:pPr>
              <w:pStyle w:val="aff8"/>
            </w:pPr>
            <w:r w:rsidRPr="006B3A52">
              <w:rPr>
                <w:rFonts w:hint="eastAsia"/>
              </w:rPr>
              <w:t>背景浓度</w:t>
            </w:r>
          </w:p>
          <w:p w14:paraId="713454B1" w14:textId="77777777" w:rsidR="00091050" w:rsidRPr="006B3A52" w:rsidRDefault="00000000">
            <w:pPr>
              <w:pStyle w:val="aff8"/>
            </w:pPr>
            <w:r w:rsidRPr="006B3A52">
              <w:rPr>
                <w:rFonts w:hint="eastAsia"/>
              </w:rPr>
              <w:t>(mg/m^3)</w:t>
            </w:r>
          </w:p>
        </w:tc>
        <w:tc>
          <w:tcPr>
            <w:tcW w:w="435" w:type="pct"/>
            <w:vAlign w:val="center"/>
          </w:tcPr>
          <w:p w14:paraId="7FA20448" w14:textId="77777777" w:rsidR="00091050" w:rsidRPr="006B3A52" w:rsidRDefault="00000000">
            <w:pPr>
              <w:pStyle w:val="aff8"/>
            </w:pPr>
            <w:r w:rsidRPr="006B3A52">
              <w:rPr>
                <w:rFonts w:hint="eastAsia"/>
              </w:rPr>
              <w:t>叠加背景浓度后的浓度</w:t>
            </w:r>
          </w:p>
          <w:p w14:paraId="058B3346" w14:textId="77777777" w:rsidR="00091050" w:rsidRPr="006B3A52" w:rsidRDefault="00000000">
            <w:pPr>
              <w:pStyle w:val="aff8"/>
            </w:pPr>
            <w:r w:rsidRPr="006B3A52">
              <w:rPr>
                <w:rFonts w:hint="eastAsia"/>
              </w:rPr>
              <w:t>(mg/m^3)</w:t>
            </w:r>
          </w:p>
        </w:tc>
        <w:tc>
          <w:tcPr>
            <w:tcW w:w="435" w:type="pct"/>
            <w:noWrap/>
            <w:vAlign w:val="center"/>
          </w:tcPr>
          <w:p w14:paraId="483AB44F" w14:textId="77777777" w:rsidR="00091050" w:rsidRPr="006B3A52" w:rsidRDefault="00000000">
            <w:pPr>
              <w:pStyle w:val="aff8"/>
            </w:pPr>
            <w:r w:rsidRPr="006B3A52">
              <w:rPr>
                <w:rFonts w:hint="eastAsia"/>
              </w:rPr>
              <w:t>评价标准</w:t>
            </w:r>
            <w:r w:rsidRPr="006B3A52">
              <w:rPr>
                <w:rFonts w:hint="eastAsia"/>
              </w:rPr>
              <w:t>(mg/m^3)</w:t>
            </w:r>
          </w:p>
        </w:tc>
        <w:tc>
          <w:tcPr>
            <w:tcW w:w="435" w:type="pct"/>
            <w:noWrap/>
            <w:vAlign w:val="center"/>
          </w:tcPr>
          <w:p w14:paraId="0F24172A"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281" w:type="pct"/>
            <w:noWrap/>
            <w:vAlign w:val="center"/>
          </w:tcPr>
          <w:p w14:paraId="76995F46" w14:textId="77777777" w:rsidR="00091050" w:rsidRPr="006B3A52" w:rsidRDefault="00000000">
            <w:pPr>
              <w:pStyle w:val="aff8"/>
            </w:pPr>
            <w:r w:rsidRPr="006B3A52">
              <w:rPr>
                <w:rFonts w:hint="eastAsia"/>
              </w:rPr>
              <w:t>是否超标</w:t>
            </w:r>
          </w:p>
        </w:tc>
      </w:tr>
      <w:tr w:rsidR="00091050" w:rsidRPr="006B3A52" w14:paraId="3C0B875E" w14:textId="77777777">
        <w:tc>
          <w:tcPr>
            <w:tcW w:w="183" w:type="pct"/>
            <w:vMerge w:val="restart"/>
            <w:noWrap/>
            <w:vAlign w:val="center"/>
          </w:tcPr>
          <w:p w14:paraId="2B1A6965" w14:textId="77777777" w:rsidR="00091050" w:rsidRPr="006B3A52" w:rsidRDefault="00000000">
            <w:pPr>
              <w:pStyle w:val="aff8"/>
            </w:pPr>
            <w:r w:rsidRPr="006B3A52">
              <w:rPr>
                <w:rFonts w:hint="eastAsia"/>
              </w:rPr>
              <w:t>1</w:t>
            </w:r>
          </w:p>
        </w:tc>
        <w:tc>
          <w:tcPr>
            <w:tcW w:w="476" w:type="pct"/>
            <w:vMerge w:val="restart"/>
            <w:noWrap/>
            <w:vAlign w:val="center"/>
          </w:tcPr>
          <w:p w14:paraId="2F4A0B5A" w14:textId="77777777" w:rsidR="00091050" w:rsidRPr="006B3A52" w:rsidRDefault="00000000">
            <w:pPr>
              <w:pStyle w:val="aff8"/>
            </w:pPr>
            <w:r w:rsidRPr="006B3A52">
              <w:rPr>
                <w:rFonts w:hint="eastAsia"/>
              </w:rPr>
              <w:t>园区生活区</w:t>
            </w:r>
          </w:p>
        </w:tc>
        <w:tc>
          <w:tcPr>
            <w:tcW w:w="559" w:type="pct"/>
            <w:vMerge w:val="restart"/>
            <w:noWrap/>
            <w:vAlign w:val="center"/>
          </w:tcPr>
          <w:p w14:paraId="46A2565C" w14:textId="77777777" w:rsidR="00091050" w:rsidRPr="006B3A52" w:rsidRDefault="00000000">
            <w:pPr>
              <w:pStyle w:val="aff8"/>
            </w:pPr>
            <w:r w:rsidRPr="006B3A52">
              <w:rPr>
                <w:rFonts w:hint="eastAsia"/>
              </w:rPr>
              <w:t>-213</w:t>
            </w:r>
            <w:r w:rsidRPr="006B3A52">
              <w:rPr>
                <w:rFonts w:hint="eastAsia"/>
              </w:rPr>
              <w:t>，</w:t>
            </w:r>
            <w:r w:rsidRPr="006B3A52">
              <w:rPr>
                <w:rFonts w:hint="eastAsia"/>
              </w:rPr>
              <w:t>1350</w:t>
            </w:r>
          </w:p>
        </w:tc>
        <w:tc>
          <w:tcPr>
            <w:tcW w:w="356" w:type="pct"/>
            <w:vMerge w:val="restart"/>
            <w:noWrap/>
            <w:vAlign w:val="center"/>
          </w:tcPr>
          <w:p w14:paraId="5CD7D904" w14:textId="77777777" w:rsidR="00091050" w:rsidRPr="006B3A52" w:rsidRDefault="00000000">
            <w:pPr>
              <w:pStyle w:val="aff8"/>
            </w:pPr>
            <w:r w:rsidRPr="006B3A52">
              <w:rPr>
                <w:rFonts w:hint="eastAsia"/>
              </w:rPr>
              <w:t>1295.66</w:t>
            </w:r>
          </w:p>
        </w:tc>
        <w:tc>
          <w:tcPr>
            <w:tcW w:w="456" w:type="pct"/>
            <w:noWrap/>
            <w:vAlign w:val="center"/>
          </w:tcPr>
          <w:p w14:paraId="5FAD673C" w14:textId="77777777" w:rsidR="00091050" w:rsidRPr="006B3A52" w:rsidRDefault="00000000">
            <w:pPr>
              <w:pStyle w:val="aff8"/>
            </w:pPr>
            <w:r w:rsidRPr="006B3A52">
              <w:rPr>
                <w:color w:val="000000"/>
              </w:rPr>
              <w:t>日平均</w:t>
            </w:r>
          </w:p>
        </w:tc>
        <w:tc>
          <w:tcPr>
            <w:tcW w:w="514" w:type="pct"/>
            <w:noWrap/>
            <w:vAlign w:val="center"/>
          </w:tcPr>
          <w:p w14:paraId="1A5E6182" w14:textId="77777777" w:rsidR="00091050" w:rsidRPr="006B3A52" w:rsidRDefault="00000000">
            <w:pPr>
              <w:pStyle w:val="aff8"/>
            </w:pPr>
            <w:r w:rsidRPr="006B3A52">
              <w:rPr>
                <w:color w:val="000000"/>
              </w:rPr>
              <w:t>1.83E-07</w:t>
            </w:r>
          </w:p>
        </w:tc>
        <w:tc>
          <w:tcPr>
            <w:tcW w:w="435" w:type="pct"/>
            <w:noWrap/>
            <w:vAlign w:val="center"/>
          </w:tcPr>
          <w:p w14:paraId="31CF839B" w14:textId="77777777" w:rsidR="00091050" w:rsidRPr="006B3A52" w:rsidRDefault="00000000">
            <w:pPr>
              <w:pStyle w:val="aff8"/>
            </w:pPr>
            <w:r w:rsidRPr="006B3A52">
              <w:rPr>
                <w:color w:val="000000"/>
              </w:rPr>
              <w:t>251208</w:t>
            </w:r>
          </w:p>
        </w:tc>
        <w:tc>
          <w:tcPr>
            <w:tcW w:w="435" w:type="pct"/>
            <w:vAlign w:val="center"/>
          </w:tcPr>
          <w:p w14:paraId="00F8A0D0" w14:textId="77777777" w:rsidR="00091050" w:rsidRPr="006B3A52" w:rsidRDefault="00000000">
            <w:pPr>
              <w:pStyle w:val="aff8"/>
            </w:pPr>
            <w:r w:rsidRPr="006B3A52">
              <w:rPr>
                <w:color w:val="000000"/>
              </w:rPr>
              <w:t>0.038</w:t>
            </w:r>
          </w:p>
        </w:tc>
        <w:tc>
          <w:tcPr>
            <w:tcW w:w="435" w:type="pct"/>
            <w:vAlign w:val="center"/>
          </w:tcPr>
          <w:p w14:paraId="5D3DF452" w14:textId="77777777" w:rsidR="00091050" w:rsidRPr="006B3A52" w:rsidRDefault="00000000">
            <w:pPr>
              <w:pStyle w:val="aff8"/>
            </w:pPr>
            <w:r w:rsidRPr="006B3A52">
              <w:rPr>
                <w:color w:val="000000"/>
              </w:rPr>
              <w:t>0.038</w:t>
            </w:r>
          </w:p>
        </w:tc>
        <w:tc>
          <w:tcPr>
            <w:tcW w:w="435" w:type="pct"/>
            <w:noWrap/>
            <w:vAlign w:val="center"/>
          </w:tcPr>
          <w:p w14:paraId="2CD2E6CD" w14:textId="77777777" w:rsidR="00091050" w:rsidRPr="006B3A52" w:rsidRDefault="00000000">
            <w:pPr>
              <w:pStyle w:val="aff8"/>
            </w:pPr>
            <w:r w:rsidRPr="006B3A52">
              <w:rPr>
                <w:color w:val="000000"/>
              </w:rPr>
              <w:t>0.08</w:t>
            </w:r>
          </w:p>
        </w:tc>
        <w:tc>
          <w:tcPr>
            <w:tcW w:w="435" w:type="pct"/>
            <w:noWrap/>
            <w:vAlign w:val="center"/>
          </w:tcPr>
          <w:p w14:paraId="31ED12D3" w14:textId="77777777" w:rsidR="00091050" w:rsidRPr="006B3A52" w:rsidRDefault="00000000">
            <w:pPr>
              <w:pStyle w:val="aff8"/>
            </w:pPr>
            <w:r w:rsidRPr="006B3A52">
              <w:rPr>
                <w:color w:val="000000"/>
              </w:rPr>
              <w:t>47.5</w:t>
            </w:r>
          </w:p>
        </w:tc>
        <w:tc>
          <w:tcPr>
            <w:tcW w:w="281" w:type="pct"/>
            <w:noWrap/>
            <w:vAlign w:val="center"/>
          </w:tcPr>
          <w:p w14:paraId="6EF80603" w14:textId="77777777" w:rsidR="00091050" w:rsidRPr="006B3A52" w:rsidRDefault="00000000">
            <w:pPr>
              <w:pStyle w:val="aff8"/>
            </w:pPr>
            <w:r w:rsidRPr="006B3A52">
              <w:rPr>
                <w:color w:val="000000"/>
              </w:rPr>
              <w:t>达标</w:t>
            </w:r>
          </w:p>
        </w:tc>
      </w:tr>
      <w:tr w:rsidR="00091050" w:rsidRPr="006B3A52" w14:paraId="4E86B0B8" w14:textId="77777777">
        <w:tc>
          <w:tcPr>
            <w:tcW w:w="183" w:type="pct"/>
            <w:vMerge/>
            <w:noWrap/>
            <w:vAlign w:val="center"/>
          </w:tcPr>
          <w:p w14:paraId="2154F8BE" w14:textId="77777777" w:rsidR="00091050" w:rsidRPr="006B3A52" w:rsidRDefault="00091050">
            <w:pPr>
              <w:pStyle w:val="aff8"/>
            </w:pPr>
          </w:p>
        </w:tc>
        <w:tc>
          <w:tcPr>
            <w:tcW w:w="476" w:type="pct"/>
            <w:vMerge/>
            <w:noWrap/>
            <w:vAlign w:val="center"/>
          </w:tcPr>
          <w:p w14:paraId="53D75176" w14:textId="77777777" w:rsidR="00091050" w:rsidRPr="006B3A52" w:rsidRDefault="00091050">
            <w:pPr>
              <w:pStyle w:val="aff8"/>
            </w:pPr>
          </w:p>
        </w:tc>
        <w:tc>
          <w:tcPr>
            <w:tcW w:w="559" w:type="pct"/>
            <w:vMerge/>
            <w:noWrap/>
            <w:vAlign w:val="center"/>
          </w:tcPr>
          <w:p w14:paraId="065CFDCD" w14:textId="77777777" w:rsidR="00091050" w:rsidRPr="006B3A52" w:rsidRDefault="00091050">
            <w:pPr>
              <w:pStyle w:val="aff8"/>
            </w:pPr>
          </w:p>
        </w:tc>
        <w:tc>
          <w:tcPr>
            <w:tcW w:w="356" w:type="pct"/>
            <w:vMerge/>
            <w:noWrap/>
            <w:vAlign w:val="center"/>
          </w:tcPr>
          <w:p w14:paraId="38816476" w14:textId="77777777" w:rsidR="00091050" w:rsidRPr="006B3A52" w:rsidRDefault="00091050">
            <w:pPr>
              <w:pStyle w:val="aff8"/>
            </w:pPr>
          </w:p>
        </w:tc>
        <w:tc>
          <w:tcPr>
            <w:tcW w:w="456" w:type="pct"/>
            <w:noWrap/>
            <w:vAlign w:val="center"/>
          </w:tcPr>
          <w:p w14:paraId="56F7C52D" w14:textId="77777777" w:rsidR="00091050" w:rsidRPr="006B3A52" w:rsidRDefault="00000000">
            <w:pPr>
              <w:pStyle w:val="aff8"/>
            </w:pPr>
            <w:r w:rsidRPr="006B3A52">
              <w:rPr>
                <w:color w:val="000000"/>
              </w:rPr>
              <w:t>年平均</w:t>
            </w:r>
          </w:p>
        </w:tc>
        <w:tc>
          <w:tcPr>
            <w:tcW w:w="514" w:type="pct"/>
            <w:noWrap/>
            <w:vAlign w:val="center"/>
          </w:tcPr>
          <w:p w14:paraId="7A544608" w14:textId="77777777" w:rsidR="00091050" w:rsidRPr="006B3A52" w:rsidRDefault="00000000">
            <w:pPr>
              <w:pStyle w:val="aff8"/>
            </w:pPr>
            <w:r w:rsidRPr="006B3A52">
              <w:rPr>
                <w:color w:val="000000"/>
              </w:rPr>
              <w:t>7.03E-05</w:t>
            </w:r>
          </w:p>
        </w:tc>
        <w:tc>
          <w:tcPr>
            <w:tcW w:w="435" w:type="pct"/>
            <w:noWrap/>
            <w:vAlign w:val="center"/>
          </w:tcPr>
          <w:p w14:paraId="0E0F9652" w14:textId="77777777" w:rsidR="00091050" w:rsidRPr="006B3A52" w:rsidRDefault="00000000">
            <w:pPr>
              <w:pStyle w:val="aff8"/>
            </w:pPr>
            <w:r w:rsidRPr="006B3A52">
              <w:rPr>
                <w:color w:val="000000"/>
              </w:rPr>
              <w:t>平均值</w:t>
            </w:r>
          </w:p>
        </w:tc>
        <w:tc>
          <w:tcPr>
            <w:tcW w:w="435" w:type="pct"/>
            <w:vAlign w:val="center"/>
          </w:tcPr>
          <w:p w14:paraId="0706938C" w14:textId="77777777" w:rsidR="00091050" w:rsidRPr="006B3A52" w:rsidRDefault="00000000">
            <w:pPr>
              <w:pStyle w:val="aff8"/>
            </w:pPr>
            <w:r w:rsidRPr="006B3A52">
              <w:rPr>
                <w:color w:val="000000"/>
              </w:rPr>
              <w:t>0.0211</w:t>
            </w:r>
          </w:p>
        </w:tc>
        <w:tc>
          <w:tcPr>
            <w:tcW w:w="435" w:type="pct"/>
            <w:vAlign w:val="center"/>
          </w:tcPr>
          <w:p w14:paraId="2257077A" w14:textId="77777777" w:rsidR="00091050" w:rsidRPr="006B3A52" w:rsidRDefault="00000000">
            <w:pPr>
              <w:pStyle w:val="aff8"/>
            </w:pPr>
            <w:r w:rsidRPr="006B3A52">
              <w:rPr>
                <w:color w:val="000000"/>
              </w:rPr>
              <w:t>0.0212</w:t>
            </w:r>
          </w:p>
        </w:tc>
        <w:tc>
          <w:tcPr>
            <w:tcW w:w="435" w:type="pct"/>
            <w:noWrap/>
            <w:vAlign w:val="center"/>
          </w:tcPr>
          <w:p w14:paraId="7FC68DD6" w14:textId="77777777" w:rsidR="00091050" w:rsidRPr="006B3A52" w:rsidRDefault="00000000">
            <w:pPr>
              <w:pStyle w:val="aff8"/>
            </w:pPr>
            <w:r w:rsidRPr="006B3A52">
              <w:rPr>
                <w:color w:val="000000"/>
              </w:rPr>
              <w:t>0.04</w:t>
            </w:r>
          </w:p>
        </w:tc>
        <w:tc>
          <w:tcPr>
            <w:tcW w:w="435" w:type="pct"/>
            <w:noWrap/>
            <w:vAlign w:val="center"/>
          </w:tcPr>
          <w:p w14:paraId="7F3C459F" w14:textId="77777777" w:rsidR="00091050" w:rsidRPr="006B3A52" w:rsidRDefault="00000000">
            <w:pPr>
              <w:pStyle w:val="aff8"/>
            </w:pPr>
            <w:r w:rsidRPr="006B3A52">
              <w:rPr>
                <w:color w:val="000000"/>
              </w:rPr>
              <w:t>52.91</w:t>
            </w:r>
          </w:p>
        </w:tc>
        <w:tc>
          <w:tcPr>
            <w:tcW w:w="281" w:type="pct"/>
            <w:noWrap/>
            <w:vAlign w:val="center"/>
          </w:tcPr>
          <w:p w14:paraId="4647E0C5" w14:textId="77777777" w:rsidR="00091050" w:rsidRPr="006B3A52" w:rsidRDefault="00000000">
            <w:pPr>
              <w:pStyle w:val="aff8"/>
            </w:pPr>
            <w:r w:rsidRPr="006B3A52">
              <w:rPr>
                <w:color w:val="000000"/>
              </w:rPr>
              <w:t>达标</w:t>
            </w:r>
          </w:p>
        </w:tc>
      </w:tr>
      <w:tr w:rsidR="00091050" w:rsidRPr="006B3A52" w14:paraId="58DE1177" w14:textId="77777777">
        <w:tc>
          <w:tcPr>
            <w:tcW w:w="183" w:type="pct"/>
            <w:vMerge w:val="restart"/>
            <w:noWrap/>
            <w:vAlign w:val="center"/>
          </w:tcPr>
          <w:p w14:paraId="203663CE" w14:textId="77777777" w:rsidR="00091050" w:rsidRPr="006B3A52" w:rsidRDefault="00000000">
            <w:pPr>
              <w:pStyle w:val="aff8"/>
            </w:pPr>
            <w:r w:rsidRPr="006B3A52">
              <w:rPr>
                <w:rFonts w:hint="eastAsia"/>
              </w:rPr>
              <w:t>2</w:t>
            </w:r>
          </w:p>
        </w:tc>
        <w:tc>
          <w:tcPr>
            <w:tcW w:w="476" w:type="pct"/>
            <w:vMerge w:val="restart"/>
            <w:noWrap/>
            <w:vAlign w:val="center"/>
          </w:tcPr>
          <w:p w14:paraId="619F8AF5"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59" w:type="pct"/>
            <w:vMerge w:val="restart"/>
            <w:noWrap/>
            <w:vAlign w:val="center"/>
          </w:tcPr>
          <w:p w14:paraId="40A2D0E4" w14:textId="77777777" w:rsidR="00091050" w:rsidRPr="006B3A52" w:rsidRDefault="00000000">
            <w:pPr>
              <w:pStyle w:val="aff8"/>
            </w:pPr>
            <w:r w:rsidRPr="006B3A52">
              <w:rPr>
                <w:rFonts w:hint="eastAsia"/>
              </w:rPr>
              <w:t>-229</w:t>
            </w:r>
            <w:r w:rsidRPr="006B3A52">
              <w:rPr>
                <w:rFonts w:hint="eastAsia"/>
              </w:rPr>
              <w:t>，</w:t>
            </w:r>
            <w:r w:rsidRPr="006B3A52">
              <w:rPr>
                <w:rFonts w:hint="eastAsia"/>
              </w:rPr>
              <w:t>2779</w:t>
            </w:r>
          </w:p>
        </w:tc>
        <w:tc>
          <w:tcPr>
            <w:tcW w:w="356" w:type="pct"/>
            <w:vMerge w:val="restart"/>
            <w:noWrap/>
            <w:vAlign w:val="center"/>
          </w:tcPr>
          <w:p w14:paraId="41348648" w14:textId="77777777" w:rsidR="00091050" w:rsidRPr="006B3A52" w:rsidRDefault="00000000">
            <w:pPr>
              <w:pStyle w:val="aff8"/>
            </w:pPr>
            <w:r w:rsidRPr="006B3A52">
              <w:rPr>
                <w:rFonts w:hint="eastAsia"/>
              </w:rPr>
              <w:t>1289.37</w:t>
            </w:r>
          </w:p>
        </w:tc>
        <w:tc>
          <w:tcPr>
            <w:tcW w:w="456" w:type="pct"/>
            <w:noWrap/>
            <w:vAlign w:val="center"/>
          </w:tcPr>
          <w:p w14:paraId="17104EA0" w14:textId="77777777" w:rsidR="00091050" w:rsidRPr="006B3A52" w:rsidRDefault="00000000">
            <w:pPr>
              <w:pStyle w:val="aff8"/>
            </w:pPr>
            <w:r w:rsidRPr="006B3A52">
              <w:rPr>
                <w:color w:val="000000"/>
              </w:rPr>
              <w:t>日平均</w:t>
            </w:r>
          </w:p>
        </w:tc>
        <w:tc>
          <w:tcPr>
            <w:tcW w:w="514" w:type="pct"/>
            <w:noWrap/>
            <w:vAlign w:val="center"/>
          </w:tcPr>
          <w:p w14:paraId="67A51B20" w14:textId="77777777" w:rsidR="00091050" w:rsidRPr="006B3A52" w:rsidRDefault="00000000">
            <w:pPr>
              <w:pStyle w:val="aff8"/>
            </w:pPr>
            <w:r w:rsidRPr="006B3A52">
              <w:rPr>
                <w:color w:val="000000"/>
              </w:rPr>
              <w:t>6.87E-08</w:t>
            </w:r>
          </w:p>
        </w:tc>
        <w:tc>
          <w:tcPr>
            <w:tcW w:w="435" w:type="pct"/>
            <w:noWrap/>
            <w:vAlign w:val="center"/>
          </w:tcPr>
          <w:p w14:paraId="440E9402" w14:textId="77777777" w:rsidR="00091050" w:rsidRPr="006B3A52" w:rsidRDefault="00000000">
            <w:pPr>
              <w:pStyle w:val="aff8"/>
            </w:pPr>
            <w:r w:rsidRPr="006B3A52">
              <w:rPr>
                <w:color w:val="000000"/>
              </w:rPr>
              <w:t>251208</w:t>
            </w:r>
          </w:p>
        </w:tc>
        <w:tc>
          <w:tcPr>
            <w:tcW w:w="435" w:type="pct"/>
            <w:vAlign w:val="center"/>
          </w:tcPr>
          <w:p w14:paraId="7E50F474" w14:textId="77777777" w:rsidR="00091050" w:rsidRPr="006B3A52" w:rsidRDefault="00000000">
            <w:pPr>
              <w:pStyle w:val="aff8"/>
            </w:pPr>
            <w:r w:rsidRPr="006B3A52">
              <w:rPr>
                <w:color w:val="000000"/>
              </w:rPr>
              <w:t>0.038</w:t>
            </w:r>
          </w:p>
        </w:tc>
        <w:tc>
          <w:tcPr>
            <w:tcW w:w="435" w:type="pct"/>
            <w:vAlign w:val="center"/>
          </w:tcPr>
          <w:p w14:paraId="02BEFD48" w14:textId="77777777" w:rsidR="00091050" w:rsidRPr="006B3A52" w:rsidRDefault="00000000">
            <w:pPr>
              <w:pStyle w:val="aff8"/>
            </w:pPr>
            <w:r w:rsidRPr="006B3A52">
              <w:rPr>
                <w:color w:val="000000"/>
              </w:rPr>
              <w:t>0.038</w:t>
            </w:r>
          </w:p>
        </w:tc>
        <w:tc>
          <w:tcPr>
            <w:tcW w:w="435" w:type="pct"/>
            <w:noWrap/>
            <w:vAlign w:val="center"/>
          </w:tcPr>
          <w:p w14:paraId="74075F70" w14:textId="77777777" w:rsidR="00091050" w:rsidRPr="006B3A52" w:rsidRDefault="00000000">
            <w:pPr>
              <w:pStyle w:val="aff8"/>
            </w:pPr>
            <w:r w:rsidRPr="006B3A52">
              <w:rPr>
                <w:color w:val="000000"/>
              </w:rPr>
              <w:t>0.08</w:t>
            </w:r>
          </w:p>
        </w:tc>
        <w:tc>
          <w:tcPr>
            <w:tcW w:w="435" w:type="pct"/>
            <w:noWrap/>
            <w:vAlign w:val="center"/>
          </w:tcPr>
          <w:p w14:paraId="59E532F1" w14:textId="77777777" w:rsidR="00091050" w:rsidRPr="006B3A52" w:rsidRDefault="00000000">
            <w:pPr>
              <w:pStyle w:val="aff8"/>
            </w:pPr>
            <w:r w:rsidRPr="006B3A52">
              <w:rPr>
                <w:color w:val="000000"/>
              </w:rPr>
              <w:t>47.5</w:t>
            </w:r>
          </w:p>
        </w:tc>
        <w:tc>
          <w:tcPr>
            <w:tcW w:w="281" w:type="pct"/>
            <w:noWrap/>
            <w:vAlign w:val="center"/>
          </w:tcPr>
          <w:p w14:paraId="48E01DA5" w14:textId="77777777" w:rsidR="00091050" w:rsidRPr="006B3A52" w:rsidRDefault="00000000">
            <w:pPr>
              <w:pStyle w:val="aff8"/>
            </w:pPr>
            <w:r w:rsidRPr="006B3A52">
              <w:rPr>
                <w:color w:val="000000"/>
              </w:rPr>
              <w:t>达标</w:t>
            </w:r>
          </w:p>
        </w:tc>
      </w:tr>
      <w:tr w:rsidR="00091050" w:rsidRPr="006B3A52" w14:paraId="3DB8FD17" w14:textId="77777777">
        <w:tc>
          <w:tcPr>
            <w:tcW w:w="183" w:type="pct"/>
            <w:vMerge/>
            <w:noWrap/>
            <w:vAlign w:val="center"/>
          </w:tcPr>
          <w:p w14:paraId="5A50E9DB" w14:textId="77777777" w:rsidR="00091050" w:rsidRPr="006B3A52" w:rsidRDefault="00091050">
            <w:pPr>
              <w:pStyle w:val="aff8"/>
            </w:pPr>
          </w:p>
        </w:tc>
        <w:tc>
          <w:tcPr>
            <w:tcW w:w="476" w:type="pct"/>
            <w:vMerge/>
            <w:noWrap/>
            <w:vAlign w:val="center"/>
          </w:tcPr>
          <w:p w14:paraId="6D28586A" w14:textId="77777777" w:rsidR="00091050" w:rsidRPr="006B3A52" w:rsidRDefault="00091050">
            <w:pPr>
              <w:pStyle w:val="aff8"/>
            </w:pPr>
          </w:p>
        </w:tc>
        <w:tc>
          <w:tcPr>
            <w:tcW w:w="559" w:type="pct"/>
            <w:vMerge/>
            <w:noWrap/>
            <w:vAlign w:val="center"/>
          </w:tcPr>
          <w:p w14:paraId="3FD4BCE4" w14:textId="77777777" w:rsidR="00091050" w:rsidRPr="006B3A52" w:rsidRDefault="00091050">
            <w:pPr>
              <w:pStyle w:val="aff8"/>
            </w:pPr>
          </w:p>
        </w:tc>
        <w:tc>
          <w:tcPr>
            <w:tcW w:w="356" w:type="pct"/>
            <w:vMerge/>
            <w:noWrap/>
            <w:vAlign w:val="center"/>
          </w:tcPr>
          <w:p w14:paraId="5F5F3D56" w14:textId="77777777" w:rsidR="00091050" w:rsidRPr="006B3A52" w:rsidRDefault="00091050">
            <w:pPr>
              <w:pStyle w:val="aff8"/>
            </w:pPr>
          </w:p>
        </w:tc>
        <w:tc>
          <w:tcPr>
            <w:tcW w:w="456" w:type="pct"/>
            <w:noWrap/>
            <w:vAlign w:val="center"/>
          </w:tcPr>
          <w:p w14:paraId="63C0E328" w14:textId="77777777" w:rsidR="00091050" w:rsidRPr="006B3A52" w:rsidRDefault="00000000">
            <w:pPr>
              <w:pStyle w:val="aff8"/>
            </w:pPr>
            <w:r w:rsidRPr="006B3A52">
              <w:rPr>
                <w:color w:val="000000"/>
              </w:rPr>
              <w:t>年平均</w:t>
            </w:r>
          </w:p>
        </w:tc>
        <w:tc>
          <w:tcPr>
            <w:tcW w:w="514" w:type="pct"/>
            <w:noWrap/>
            <w:vAlign w:val="center"/>
          </w:tcPr>
          <w:p w14:paraId="79D76A57" w14:textId="77777777" w:rsidR="00091050" w:rsidRPr="006B3A52" w:rsidRDefault="00000000">
            <w:pPr>
              <w:pStyle w:val="aff8"/>
            </w:pPr>
            <w:r w:rsidRPr="006B3A52">
              <w:rPr>
                <w:color w:val="000000"/>
              </w:rPr>
              <w:t>2.79E-05</w:t>
            </w:r>
          </w:p>
        </w:tc>
        <w:tc>
          <w:tcPr>
            <w:tcW w:w="435" w:type="pct"/>
            <w:noWrap/>
            <w:vAlign w:val="center"/>
          </w:tcPr>
          <w:p w14:paraId="581792A0" w14:textId="77777777" w:rsidR="00091050" w:rsidRPr="006B3A52" w:rsidRDefault="00000000">
            <w:pPr>
              <w:pStyle w:val="aff8"/>
            </w:pPr>
            <w:r w:rsidRPr="006B3A52">
              <w:rPr>
                <w:color w:val="000000"/>
              </w:rPr>
              <w:t>平均值</w:t>
            </w:r>
          </w:p>
        </w:tc>
        <w:tc>
          <w:tcPr>
            <w:tcW w:w="435" w:type="pct"/>
            <w:vAlign w:val="center"/>
          </w:tcPr>
          <w:p w14:paraId="1B60EA41" w14:textId="77777777" w:rsidR="00091050" w:rsidRPr="006B3A52" w:rsidRDefault="00000000">
            <w:pPr>
              <w:pStyle w:val="aff8"/>
            </w:pPr>
            <w:r w:rsidRPr="006B3A52">
              <w:rPr>
                <w:color w:val="000000"/>
              </w:rPr>
              <w:t>0.0211</w:t>
            </w:r>
          </w:p>
        </w:tc>
        <w:tc>
          <w:tcPr>
            <w:tcW w:w="435" w:type="pct"/>
            <w:vAlign w:val="center"/>
          </w:tcPr>
          <w:p w14:paraId="70078931" w14:textId="77777777" w:rsidR="00091050" w:rsidRPr="006B3A52" w:rsidRDefault="00000000">
            <w:pPr>
              <w:pStyle w:val="aff8"/>
            </w:pPr>
            <w:r w:rsidRPr="006B3A52">
              <w:rPr>
                <w:color w:val="000000"/>
              </w:rPr>
              <w:t>0.0211</w:t>
            </w:r>
          </w:p>
        </w:tc>
        <w:tc>
          <w:tcPr>
            <w:tcW w:w="435" w:type="pct"/>
            <w:noWrap/>
            <w:vAlign w:val="center"/>
          </w:tcPr>
          <w:p w14:paraId="6C2704E0" w14:textId="77777777" w:rsidR="00091050" w:rsidRPr="006B3A52" w:rsidRDefault="00000000">
            <w:pPr>
              <w:pStyle w:val="aff8"/>
            </w:pPr>
            <w:r w:rsidRPr="006B3A52">
              <w:rPr>
                <w:color w:val="000000"/>
              </w:rPr>
              <w:t>0.04</w:t>
            </w:r>
          </w:p>
        </w:tc>
        <w:tc>
          <w:tcPr>
            <w:tcW w:w="435" w:type="pct"/>
            <w:noWrap/>
            <w:vAlign w:val="center"/>
          </w:tcPr>
          <w:p w14:paraId="2FF2EAC1" w14:textId="77777777" w:rsidR="00091050" w:rsidRPr="006B3A52" w:rsidRDefault="00000000">
            <w:pPr>
              <w:pStyle w:val="aff8"/>
            </w:pPr>
            <w:r w:rsidRPr="006B3A52">
              <w:rPr>
                <w:color w:val="000000"/>
              </w:rPr>
              <w:t>52.8</w:t>
            </w:r>
          </w:p>
        </w:tc>
        <w:tc>
          <w:tcPr>
            <w:tcW w:w="281" w:type="pct"/>
            <w:noWrap/>
            <w:vAlign w:val="center"/>
          </w:tcPr>
          <w:p w14:paraId="1524BED0" w14:textId="77777777" w:rsidR="00091050" w:rsidRPr="006B3A52" w:rsidRDefault="00000000">
            <w:pPr>
              <w:pStyle w:val="aff8"/>
            </w:pPr>
            <w:r w:rsidRPr="006B3A52">
              <w:rPr>
                <w:color w:val="000000"/>
              </w:rPr>
              <w:t>达标</w:t>
            </w:r>
          </w:p>
        </w:tc>
      </w:tr>
      <w:tr w:rsidR="00091050" w:rsidRPr="006B3A52" w14:paraId="2C8170ED" w14:textId="77777777">
        <w:tc>
          <w:tcPr>
            <w:tcW w:w="183" w:type="pct"/>
            <w:vMerge w:val="restart"/>
            <w:noWrap/>
            <w:vAlign w:val="center"/>
          </w:tcPr>
          <w:p w14:paraId="7CD238CA" w14:textId="77777777" w:rsidR="00091050" w:rsidRPr="006B3A52" w:rsidRDefault="00000000">
            <w:pPr>
              <w:pStyle w:val="aff8"/>
            </w:pPr>
            <w:r w:rsidRPr="006B3A52">
              <w:rPr>
                <w:rFonts w:hint="eastAsia"/>
              </w:rPr>
              <w:t>3</w:t>
            </w:r>
          </w:p>
        </w:tc>
        <w:tc>
          <w:tcPr>
            <w:tcW w:w="476" w:type="pct"/>
            <w:vMerge w:val="restart"/>
            <w:noWrap/>
            <w:vAlign w:val="center"/>
          </w:tcPr>
          <w:p w14:paraId="27D98AA1" w14:textId="77777777" w:rsidR="00091050" w:rsidRPr="006B3A52" w:rsidRDefault="00000000">
            <w:pPr>
              <w:pStyle w:val="aff8"/>
            </w:pPr>
            <w:r w:rsidRPr="006B3A52">
              <w:rPr>
                <w:rFonts w:hint="eastAsia"/>
              </w:rPr>
              <w:t>兰干村</w:t>
            </w:r>
          </w:p>
        </w:tc>
        <w:tc>
          <w:tcPr>
            <w:tcW w:w="559" w:type="pct"/>
            <w:vMerge w:val="restart"/>
            <w:noWrap/>
            <w:vAlign w:val="center"/>
          </w:tcPr>
          <w:p w14:paraId="5FA81608" w14:textId="77777777" w:rsidR="00091050" w:rsidRPr="006B3A52" w:rsidRDefault="00000000">
            <w:pPr>
              <w:pStyle w:val="aff8"/>
            </w:pPr>
            <w:r w:rsidRPr="006B3A52">
              <w:rPr>
                <w:rFonts w:hint="eastAsia"/>
              </w:rPr>
              <w:t>-</w:t>
            </w:r>
            <w:proofErr w:type="gramStart"/>
            <w:r w:rsidRPr="006B3A52">
              <w:rPr>
                <w:rFonts w:hint="eastAsia"/>
              </w:rPr>
              <w:t>718,-</w:t>
            </w:r>
            <w:proofErr w:type="gramEnd"/>
            <w:r w:rsidRPr="006B3A52">
              <w:rPr>
                <w:rFonts w:hint="eastAsia"/>
              </w:rPr>
              <w:t>229</w:t>
            </w:r>
          </w:p>
        </w:tc>
        <w:tc>
          <w:tcPr>
            <w:tcW w:w="356" w:type="pct"/>
            <w:vMerge w:val="restart"/>
            <w:noWrap/>
            <w:vAlign w:val="center"/>
          </w:tcPr>
          <w:p w14:paraId="4E621F0D" w14:textId="77777777" w:rsidR="00091050" w:rsidRPr="006B3A52" w:rsidRDefault="00000000">
            <w:pPr>
              <w:pStyle w:val="aff8"/>
            </w:pPr>
            <w:r w:rsidRPr="006B3A52">
              <w:rPr>
                <w:rFonts w:hint="eastAsia"/>
              </w:rPr>
              <w:t>1301.01</w:t>
            </w:r>
          </w:p>
        </w:tc>
        <w:tc>
          <w:tcPr>
            <w:tcW w:w="456" w:type="pct"/>
            <w:noWrap/>
            <w:vAlign w:val="center"/>
          </w:tcPr>
          <w:p w14:paraId="254E1003" w14:textId="77777777" w:rsidR="00091050" w:rsidRPr="006B3A52" w:rsidRDefault="00000000">
            <w:pPr>
              <w:pStyle w:val="aff8"/>
            </w:pPr>
            <w:r w:rsidRPr="006B3A52">
              <w:rPr>
                <w:color w:val="000000"/>
              </w:rPr>
              <w:t>日平均</w:t>
            </w:r>
          </w:p>
        </w:tc>
        <w:tc>
          <w:tcPr>
            <w:tcW w:w="514" w:type="pct"/>
            <w:noWrap/>
            <w:vAlign w:val="center"/>
          </w:tcPr>
          <w:p w14:paraId="3EC91835" w14:textId="77777777" w:rsidR="00091050" w:rsidRPr="006B3A52" w:rsidRDefault="00000000">
            <w:pPr>
              <w:pStyle w:val="aff8"/>
            </w:pPr>
            <w:r w:rsidRPr="006B3A52">
              <w:rPr>
                <w:color w:val="000000"/>
              </w:rPr>
              <w:t>5.23E-07</w:t>
            </w:r>
          </w:p>
        </w:tc>
        <w:tc>
          <w:tcPr>
            <w:tcW w:w="435" w:type="pct"/>
            <w:noWrap/>
            <w:vAlign w:val="center"/>
          </w:tcPr>
          <w:p w14:paraId="43B29048" w14:textId="77777777" w:rsidR="00091050" w:rsidRPr="006B3A52" w:rsidRDefault="00000000">
            <w:pPr>
              <w:pStyle w:val="aff8"/>
            </w:pPr>
            <w:r w:rsidRPr="006B3A52">
              <w:rPr>
                <w:color w:val="000000"/>
              </w:rPr>
              <w:t>250123</w:t>
            </w:r>
          </w:p>
        </w:tc>
        <w:tc>
          <w:tcPr>
            <w:tcW w:w="435" w:type="pct"/>
            <w:vAlign w:val="center"/>
          </w:tcPr>
          <w:p w14:paraId="3455EAA1" w14:textId="77777777" w:rsidR="00091050" w:rsidRPr="006B3A52" w:rsidRDefault="00000000">
            <w:pPr>
              <w:pStyle w:val="aff8"/>
            </w:pPr>
            <w:r w:rsidRPr="006B3A52">
              <w:rPr>
                <w:color w:val="000000"/>
              </w:rPr>
              <w:t>0.038</w:t>
            </w:r>
          </w:p>
        </w:tc>
        <w:tc>
          <w:tcPr>
            <w:tcW w:w="435" w:type="pct"/>
            <w:vAlign w:val="center"/>
          </w:tcPr>
          <w:p w14:paraId="5F16FF79" w14:textId="77777777" w:rsidR="00091050" w:rsidRPr="006B3A52" w:rsidRDefault="00000000">
            <w:pPr>
              <w:pStyle w:val="aff8"/>
            </w:pPr>
            <w:r w:rsidRPr="006B3A52">
              <w:rPr>
                <w:color w:val="000000"/>
              </w:rPr>
              <w:t>0.038</w:t>
            </w:r>
          </w:p>
        </w:tc>
        <w:tc>
          <w:tcPr>
            <w:tcW w:w="435" w:type="pct"/>
            <w:noWrap/>
            <w:vAlign w:val="center"/>
          </w:tcPr>
          <w:p w14:paraId="1053AEC2" w14:textId="77777777" w:rsidR="00091050" w:rsidRPr="006B3A52" w:rsidRDefault="00000000">
            <w:pPr>
              <w:pStyle w:val="aff8"/>
            </w:pPr>
            <w:r w:rsidRPr="006B3A52">
              <w:rPr>
                <w:color w:val="000000"/>
              </w:rPr>
              <w:t>0.08</w:t>
            </w:r>
          </w:p>
        </w:tc>
        <w:tc>
          <w:tcPr>
            <w:tcW w:w="435" w:type="pct"/>
            <w:noWrap/>
            <w:vAlign w:val="center"/>
          </w:tcPr>
          <w:p w14:paraId="75640E3B" w14:textId="77777777" w:rsidR="00091050" w:rsidRPr="006B3A52" w:rsidRDefault="00000000">
            <w:pPr>
              <w:pStyle w:val="aff8"/>
            </w:pPr>
            <w:r w:rsidRPr="006B3A52">
              <w:rPr>
                <w:color w:val="000000"/>
              </w:rPr>
              <w:t>47.5</w:t>
            </w:r>
          </w:p>
        </w:tc>
        <w:tc>
          <w:tcPr>
            <w:tcW w:w="281" w:type="pct"/>
            <w:noWrap/>
            <w:vAlign w:val="center"/>
          </w:tcPr>
          <w:p w14:paraId="1A82F1C2" w14:textId="77777777" w:rsidR="00091050" w:rsidRPr="006B3A52" w:rsidRDefault="00000000">
            <w:pPr>
              <w:pStyle w:val="aff8"/>
            </w:pPr>
            <w:r w:rsidRPr="006B3A52">
              <w:rPr>
                <w:color w:val="000000"/>
              </w:rPr>
              <w:t>达标</w:t>
            </w:r>
          </w:p>
        </w:tc>
      </w:tr>
      <w:tr w:rsidR="00091050" w:rsidRPr="006B3A52" w14:paraId="1357A197" w14:textId="77777777">
        <w:tc>
          <w:tcPr>
            <w:tcW w:w="183" w:type="pct"/>
            <w:vMerge/>
            <w:noWrap/>
            <w:vAlign w:val="center"/>
          </w:tcPr>
          <w:p w14:paraId="7CD5F894" w14:textId="77777777" w:rsidR="00091050" w:rsidRPr="006B3A52" w:rsidRDefault="00091050">
            <w:pPr>
              <w:pStyle w:val="aff8"/>
            </w:pPr>
          </w:p>
        </w:tc>
        <w:tc>
          <w:tcPr>
            <w:tcW w:w="476" w:type="pct"/>
            <w:vMerge/>
            <w:noWrap/>
            <w:vAlign w:val="center"/>
          </w:tcPr>
          <w:p w14:paraId="37AE46B8" w14:textId="77777777" w:rsidR="00091050" w:rsidRPr="006B3A52" w:rsidRDefault="00091050">
            <w:pPr>
              <w:pStyle w:val="aff8"/>
            </w:pPr>
          </w:p>
        </w:tc>
        <w:tc>
          <w:tcPr>
            <w:tcW w:w="559" w:type="pct"/>
            <w:vMerge/>
            <w:noWrap/>
            <w:vAlign w:val="center"/>
          </w:tcPr>
          <w:p w14:paraId="33DBCB8C" w14:textId="77777777" w:rsidR="00091050" w:rsidRPr="006B3A52" w:rsidRDefault="00091050">
            <w:pPr>
              <w:pStyle w:val="aff8"/>
            </w:pPr>
          </w:p>
        </w:tc>
        <w:tc>
          <w:tcPr>
            <w:tcW w:w="356" w:type="pct"/>
            <w:vMerge/>
            <w:noWrap/>
            <w:vAlign w:val="center"/>
          </w:tcPr>
          <w:p w14:paraId="121C975F" w14:textId="77777777" w:rsidR="00091050" w:rsidRPr="006B3A52" w:rsidRDefault="00091050">
            <w:pPr>
              <w:pStyle w:val="aff8"/>
            </w:pPr>
          </w:p>
        </w:tc>
        <w:tc>
          <w:tcPr>
            <w:tcW w:w="456" w:type="pct"/>
            <w:noWrap/>
            <w:vAlign w:val="center"/>
          </w:tcPr>
          <w:p w14:paraId="6DE7E55C" w14:textId="77777777" w:rsidR="00091050" w:rsidRPr="006B3A52" w:rsidRDefault="00000000">
            <w:pPr>
              <w:pStyle w:val="aff8"/>
            </w:pPr>
            <w:r w:rsidRPr="006B3A52">
              <w:rPr>
                <w:color w:val="000000"/>
              </w:rPr>
              <w:t>年平均</w:t>
            </w:r>
          </w:p>
        </w:tc>
        <w:tc>
          <w:tcPr>
            <w:tcW w:w="514" w:type="pct"/>
            <w:noWrap/>
            <w:vAlign w:val="center"/>
          </w:tcPr>
          <w:p w14:paraId="7456F00E" w14:textId="77777777" w:rsidR="00091050" w:rsidRPr="006B3A52" w:rsidRDefault="00000000">
            <w:pPr>
              <w:pStyle w:val="aff8"/>
            </w:pPr>
            <w:r w:rsidRPr="006B3A52">
              <w:rPr>
                <w:color w:val="000000"/>
              </w:rPr>
              <w:t>0.000183</w:t>
            </w:r>
          </w:p>
        </w:tc>
        <w:tc>
          <w:tcPr>
            <w:tcW w:w="435" w:type="pct"/>
            <w:noWrap/>
            <w:vAlign w:val="center"/>
          </w:tcPr>
          <w:p w14:paraId="4644502E" w14:textId="77777777" w:rsidR="00091050" w:rsidRPr="006B3A52" w:rsidRDefault="00000000">
            <w:pPr>
              <w:pStyle w:val="aff8"/>
            </w:pPr>
            <w:r w:rsidRPr="006B3A52">
              <w:rPr>
                <w:color w:val="000000"/>
              </w:rPr>
              <w:t>平均值</w:t>
            </w:r>
          </w:p>
        </w:tc>
        <w:tc>
          <w:tcPr>
            <w:tcW w:w="435" w:type="pct"/>
            <w:vAlign w:val="center"/>
          </w:tcPr>
          <w:p w14:paraId="45C4E1BB" w14:textId="77777777" w:rsidR="00091050" w:rsidRPr="006B3A52" w:rsidRDefault="00000000">
            <w:pPr>
              <w:pStyle w:val="aff8"/>
            </w:pPr>
            <w:r w:rsidRPr="006B3A52">
              <w:rPr>
                <w:color w:val="000000"/>
              </w:rPr>
              <w:t>0.0211</w:t>
            </w:r>
          </w:p>
        </w:tc>
        <w:tc>
          <w:tcPr>
            <w:tcW w:w="435" w:type="pct"/>
            <w:vAlign w:val="center"/>
          </w:tcPr>
          <w:p w14:paraId="2D14A7CA" w14:textId="77777777" w:rsidR="00091050" w:rsidRPr="006B3A52" w:rsidRDefault="00000000">
            <w:pPr>
              <w:pStyle w:val="aff8"/>
            </w:pPr>
            <w:r w:rsidRPr="006B3A52">
              <w:rPr>
                <w:color w:val="000000"/>
              </w:rPr>
              <w:t>0.0213</w:t>
            </w:r>
          </w:p>
        </w:tc>
        <w:tc>
          <w:tcPr>
            <w:tcW w:w="435" w:type="pct"/>
            <w:noWrap/>
            <w:vAlign w:val="center"/>
          </w:tcPr>
          <w:p w14:paraId="0C75B698" w14:textId="77777777" w:rsidR="00091050" w:rsidRPr="006B3A52" w:rsidRDefault="00000000">
            <w:pPr>
              <w:pStyle w:val="aff8"/>
            </w:pPr>
            <w:r w:rsidRPr="006B3A52">
              <w:rPr>
                <w:color w:val="000000"/>
              </w:rPr>
              <w:t>0.04</w:t>
            </w:r>
          </w:p>
        </w:tc>
        <w:tc>
          <w:tcPr>
            <w:tcW w:w="435" w:type="pct"/>
            <w:noWrap/>
            <w:vAlign w:val="center"/>
          </w:tcPr>
          <w:p w14:paraId="1AEAA044" w14:textId="77777777" w:rsidR="00091050" w:rsidRPr="006B3A52" w:rsidRDefault="00000000">
            <w:pPr>
              <w:pStyle w:val="aff8"/>
            </w:pPr>
            <w:r w:rsidRPr="006B3A52">
              <w:rPr>
                <w:color w:val="000000"/>
              </w:rPr>
              <w:t>53.19</w:t>
            </w:r>
          </w:p>
        </w:tc>
        <w:tc>
          <w:tcPr>
            <w:tcW w:w="281" w:type="pct"/>
            <w:noWrap/>
            <w:vAlign w:val="center"/>
          </w:tcPr>
          <w:p w14:paraId="36130946" w14:textId="77777777" w:rsidR="00091050" w:rsidRPr="006B3A52" w:rsidRDefault="00000000">
            <w:pPr>
              <w:pStyle w:val="aff8"/>
            </w:pPr>
            <w:r w:rsidRPr="006B3A52">
              <w:rPr>
                <w:color w:val="000000"/>
              </w:rPr>
              <w:t>达标</w:t>
            </w:r>
          </w:p>
        </w:tc>
      </w:tr>
      <w:tr w:rsidR="00091050" w:rsidRPr="006B3A52" w14:paraId="46656C7B" w14:textId="77777777">
        <w:tc>
          <w:tcPr>
            <w:tcW w:w="183" w:type="pct"/>
            <w:vMerge w:val="restart"/>
            <w:noWrap/>
            <w:vAlign w:val="center"/>
          </w:tcPr>
          <w:p w14:paraId="23DEEB8F" w14:textId="77777777" w:rsidR="00091050" w:rsidRPr="006B3A52" w:rsidRDefault="00000000">
            <w:pPr>
              <w:pStyle w:val="aff8"/>
            </w:pPr>
            <w:r w:rsidRPr="006B3A52">
              <w:rPr>
                <w:rFonts w:hint="eastAsia"/>
              </w:rPr>
              <w:t>4</w:t>
            </w:r>
          </w:p>
        </w:tc>
        <w:tc>
          <w:tcPr>
            <w:tcW w:w="476" w:type="pct"/>
            <w:vMerge w:val="restart"/>
            <w:noWrap/>
            <w:vAlign w:val="center"/>
          </w:tcPr>
          <w:p w14:paraId="39FF8E4A" w14:textId="77777777" w:rsidR="00091050" w:rsidRPr="006B3A52" w:rsidRDefault="00000000">
            <w:pPr>
              <w:pStyle w:val="aff8"/>
            </w:pPr>
            <w:r w:rsidRPr="006B3A52">
              <w:rPr>
                <w:rFonts w:hint="eastAsia"/>
              </w:rPr>
              <w:t>萨依巴格村</w:t>
            </w:r>
          </w:p>
        </w:tc>
        <w:tc>
          <w:tcPr>
            <w:tcW w:w="559" w:type="pct"/>
            <w:vMerge w:val="restart"/>
            <w:noWrap/>
            <w:vAlign w:val="center"/>
          </w:tcPr>
          <w:p w14:paraId="1C026F59" w14:textId="77777777" w:rsidR="00091050" w:rsidRPr="006B3A52" w:rsidRDefault="00000000">
            <w:pPr>
              <w:pStyle w:val="aff8"/>
            </w:pPr>
            <w:r w:rsidRPr="006B3A52">
              <w:rPr>
                <w:rFonts w:hint="eastAsia"/>
              </w:rPr>
              <w:t>-1255</w:t>
            </w:r>
            <w:r w:rsidRPr="006B3A52">
              <w:rPr>
                <w:rFonts w:hint="eastAsia"/>
              </w:rPr>
              <w:t>，</w:t>
            </w:r>
            <w:r w:rsidRPr="006B3A52">
              <w:rPr>
                <w:rFonts w:hint="eastAsia"/>
              </w:rPr>
              <w:t>-987</w:t>
            </w:r>
          </w:p>
        </w:tc>
        <w:tc>
          <w:tcPr>
            <w:tcW w:w="356" w:type="pct"/>
            <w:vMerge w:val="restart"/>
            <w:noWrap/>
            <w:vAlign w:val="center"/>
          </w:tcPr>
          <w:p w14:paraId="2476613B" w14:textId="77777777" w:rsidR="00091050" w:rsidRPr="006B3A52" w:rsidRDefault="00000000">
            <w:pPr>
              <w:pStyle w:val="aff8"/>
            </w:pPr>
            <w:r w:rsidRPr="006B3A52">
              <w:rPr>
                <w:rFonts w:hint="eastAsia"/>
              </w:rPr>
              <w:t>1309.35</w:t>
            </w:r>
          </w:p>
        </w:tc>
        <w:tc>
          <w:tcPr>
            <w:tcW w:w="456" w:type="pct"/>
            <w:noWrap/>
            <w:vAlign w:val="center"/>
          </w:tcPr>
          <w:p w14:paraId="6C7CDB3D" w14:textId="77777777" w:rsidR="00091050" w:rsidRPr="006B3A52" w:rsidRDefault="00000000">
            <w:pPr>
              <w:pStyle w:val="aff8"/>
            </w:pPr>
            <w:r w:rsidRPr="006B3A52">
              <w:rPr>
                <w:color w:val="000000"/>
              </w:rPr>
              <w:t>日平均</w:t>
            </w:r>
          </w:p>
        </w:tc>
        <w:tc>
          <w:tcPr>
            <w:tcW w:w="514" w:type="pct"/>
            <w:noWrap/>
            <w:vAlign w:val="center"/>
          </w:tcPr>
          <w:p w14:paraId="0CF3A5F4" w14:textId="77777777" w:rsidR="00091050" w:rsidRPr="006B3A52" w:rsidRDefault="00000000">
            <w:pPr>
              <w:pStyle w:val="aff8"/>
            </w:pPr>
            <w:r w:rsidRPr="006B3A52">
              <w:rPr>
                <w:color w:val="000000"/>
              </w:rPr>
              <w:t>0.000128</w:t>
            </w:r>
          </w:p>
        </w:tc>
        <w:tc>
          <w:tcPr>
            <w:tcW w:w="435" w:type="pct"/>
            <w:noWrap/>
            <w:vAlign w:val="center"/>
          </w:tcPr>
          <w:p w14:paraId="7A323F9A" w14:textId="77777777" w:rsidR="00091050" w:rsidRPr="006B3A52" w:rsidRDefault="00000000">
            <w:pPr>
              <w:pStyle w:val="aff8"/>
            </w:pPr>
            <w:r w:rsidRPr="006B3A52">
              <w:rPr>
                <w:color w:val="000000"/>
              </w:rPr>
              <w:t>251123</w:t>
            </w:r>
          </w:p>
        </w:tc>
        <w:tc>
          <w:tcPr>
            <w:tcW w:w="435" w:type="pct"/>
            <w:vAlign w:val="center"/>
          </w:tcPr>
          <w:p w14:paraId="74BEFF76" w14:textId="77777777" w:rsidR="00091050" w:rsidRPr="006B3A52" w:rsidRDefault="00000000">
            <w:pPr>
              <w:pStyle w:val="aff8"/>
            </w:pPr>
            <w:r w:rsidRPr="006B3A52">
              <w:rPr>
                <w:color w:val="000000"/>
              </w:rPr>
              <w:t>0.038</w:t>
            </w:r>
          </w:p>
        </w:tc>
        <w:tc>
          <w:tcPr>
            <w:tcW w:w="435" w:type="pct"/>
            <w:vAlign w:val="center"/>
          </w:tcPr>
          <w:p w14:paraId="5E5B5045" w14:textId="77777777" w:rsidR="00091050" w:rsidRPr="006B3A52" w:rsidRDefault="00000000">
            <w:pPr>
              <w:pStyle w:val="aff8"/>
            </w:pPr>
            <w:r w:rsidRPr="006B3A52">
              <w:rPr>
                <w:color w:val="000000"/>
              </w:rPr>
              <w:t>0.0381</w:t>
            </w:r>
          </w:p>
        </w:tc>
        <w:tc>
          <w:tcPr>
            <w:tcW w:w="435" w:type="pct"/>
            <w:noWrap/>
            <w:vAlign w:val="center"/>
          </w:tcPr>
          <w:p w14:paraId="70235163" w14:textId="77777777" w:rsidR="00091050" w:rsidRPr="006B3A52" w:rsidRDefault="00000000">
            <w:pPr>
              <w:pStyle w:val="aff8"/>
            </w:pPr>
            <w:r w:rsidRPr="006B3A52">
              <w:rPr>
                <w:color w:val="000000"/>
              </w:rPr>
              <w:t>0.08</w:t>
            </w:r>
          </w:p>
        </w:tc>
        <w:tc>
          <w:tcPr>
            <w:tcW w:w="435" w:type="pct"/>
            <w:noWrap/>
            <w:vAlign w:val="center"/>
          </w:tcPr>
          <w:p w14:paraId="15F63981" w14:textId="77777777" w:rsidR="00091050" w:rsidRPr="006B3A52" w:rsidRDefault="00000000">
            <w:pPr>
              <w:pStyle w:val="aff8"/>
            </w:pPr>
            <w:r w:rsidRPr="006B3A52">
              <w:rPr>
                <w:color w:val="000000"/>
              </w:rPr>
              <w:t>47.66</w:t>
            </w:r>
          </w:p>
        </w:tc>
        <w:tc>
          <w:tcPr>
            <w:tcW w:w="281" w:type="pct"/>
            <w:noWrap/>
            <w:vAlign w:val="center"/>
          </w:tcPr>
          <w:p w14:paraId="2208CB21" w14:textId="77777777" w:rsidR="00091050" w:rsidRPr="006B3A52" w:rsidRDefault="00000000">
            <w:pPr>
              <w:pStyle w:val="aff8"/>
            </w:pPr>
            <w:r w:rsidRPr="006B3A52">
              <w:rPr>
                <w:color w:val="000000"/>
              </w:rPr>
              <w:t>达标</w:t>
            </w:r>
          </w:p>
        </w:tc>
      </w:tr>
      <w:tr w:rsidR="00091050" w:rsidRPr="006B3A52" w14:paraId="168BD5E9" w14:textId="77777777">
        <w:tc>
          <w:tcPr>
            <w:tcW w:w="183" w:type="pct"/>
            <w:vMerge/>
            <w:noWrap/>
            <w:vAlign w:val="center"/>
          </w:tcPr>
          <w:p w14:paraId="3BFF8D11" w14:textId="77777777" w:rsidR="00091050" w:rsidRPr="006B3A52" w:rsidRDefault="00091050">
            <w:pPr>
              <w:pStyle w:val="aff8"/>
            </w:pPr>
          </w:p>
        </w:tc>
        <w:tc>
          <w:tcPr>
            <w:tcW w:w="476" w:type="pct"/>
            <w:vMerge/>
            <w:noWrap/>
            <w:vAlign w:val="center"/>
          </w:tcPr>
          <w:p w14:paraId="55D38B9B" w14:textId="77777777" w:rsidR="00091050" w:rsidRPr="006B3A52" w:rsidRDefault="00091050">
            <w:pPr>
              <w:pStyle w:val="aff8"/>
            </w:pPr>
          </w:p>
        </w:tc>
        <w:tc>
          <w:tcPr>
            <w:tcW w:w="559" w:type="pct"/>
            <w:vMerge/>
            <w:noWrap/>
            <w:vAlign w:val="center"/>
          </w:tcPr>
          <w:p w14:paraId="2F9FAF9F" w14:textId="77777777" w:rsidR="00091050" w:rsidRPr="006B3A52" w:rsidRDefault="00091050">
            <w:pPr>
              <w:pStyle w:val="aff8"/>
            </w:pPr>
          </w:p>
        </w:tc>
        <w:tc>
          <w:tcPr>
            <w:tcW w:w="356" w:type="pct"/>
            <w:vMerge/>
            <w:noWrap/>
            <w:vAlign w:val="center"/>
          </w:tcPr>
          <w:p w14:paraId="1C213956" w14:textId="77777777" w:rsidR="00091050" w:rsidRPr="006B3A52" w:rsidRDefault="00091050">
            <w:pPr>
              <w:pStyle w:val="aff8"/>
            </w:pPr>
          </w:p>
        </w:tc>
        <w:tc>
          <w:tcPr>
            <w:tcW w:w="456" w:type="pct"/>
            <w:noWrap/>
            <w:vAlign w:val="center"/>
          </w:tcPr>
          <w:p w14:paraId="41A15229" w14:textId="77777777" w:rsidR="00091050" w:rsidRPr="006B3A52" w:rsidRDefault="00000000">
            <w:pPr>
              <w:pStyle w:val="aff8"/>
            </w:pPr>
            <w:r w:rsidRPr="006B3A52">
              <w:rPr>
                <w:color w:val="000000"/>
              </w:rPr>
              <w:t>年平均</w:t>
            </w:r>
          </w:p>
        </w:tc>
        <w:tc>
          <w:tcPr>
            <w:tcW w:w="514" w:type="pct"/>
            <w:noWrap/>
            <w:vAlign w:val="center"/>
          </w:tcPr>
          <w:p w14:paraId="64D9D864" w14:textId="77777777" w:rsidR="00091050" w:rsidRPr="006B3A52" w:rsidRDefault="00000000">
            <w:pPr>
              <w:pStyle w:val="aff8"/>
            </w:pPr>
            <w:r w:rsidRPr="006B3A52">
              <w:rPr>
                <w:color w:val="000000"/>
              </w:rPr>
              <w:t>0.000152</w:t>
            </w:r>
          </w:p>
        </w:tc>
        <w:tc>
          <w:tcPr>
            <w:tcW w:w="435" w:type="pct"/>
            <w:noWrap/>
            <w:vAlign w:val="center"/>
          </w:tcPr>
          <w:p w14:paraId="144F6AF1" w14:textId="77777777" w:rsidR="00091050" w:rsidRPr="006B3A52" w:rsidRDefault="00000000">
            <w:pPr>
              <w:pStyle w:val="aff8"/>
            </w:pPr>
            <w:r w:rsidRPr="006B3A52">
              <w:rPr>
                <w:color w:val="000000"/>
              </w:rPr>
              <w:t>平均值</w:t>
            </w:r>
          </w:p>
        </w:tc>
        <w:tc>
          <w:tcPr>
            <w:tcW w:w="435" w:type="pct"/>
            <w:vAlign w:val="center"/>
          </w:tcPr>
          <w:p w14:paraId="45C667A2" w14:textId="77777777" w:rsidR="00091050" w:rsidRPr="006B3A52" w:rsidRDefault="00000000">
            <w:pPr>
              <w:pStyle w:val="aff8"/>
            </w:pPr>
            <w:r w:rsidRPr="006B3A52">
              <w:rPr>
                <w:color w:val="000000"/>
              </w:rPr>
              <w:t>0.0211</w:t>
            </w:r>
          </w:p>
        </w:tc>
        <w:tc>
          <w:tcPr>
            <w:tcW w:w="435" w:type="pct"/>
            <w:vAlign w:val="center"/>
          </w:tcPr>
          <w:p w14:paraId="678281A6" w14:textId="77777777" w:rsidR="00091050" w:rsidRPr="006B3A52" w:rsidRDefault="00000000">
            <w:pPr>
              <w:pStyle w:val="aff8"/>
            </w:pPr>
            <w:r w:rsidRPr="006B3A52">
              <w:rPr>
                <w:color w:val="000000"/>
              </w:rPr>
              <w:t>0.0212</w:t>
            </w:r>
          </w:p>
        </w:tc>
        <w:tc>
          <w:tcPr>
            <w:tcW w:w="435" w:type="pct"/>
            <w:noWrap/>
            <w:vAlign w:val="center"/>
          </w:tcPr>
          <w:p w14:paraId="14B4A84E" w14:textId="77777777" w:rsidR="00091050" w:rsidRPr="006B3A52" w:rsidRDefault="00000000">
            <w:pPr>
              <w:pStyle w:val="aff8"/>
            </w:pPr>
            <w:r w:rsidRPr="006B3A52">
              <w:rPr>
                <w:color w:val="000000"/>
              </w:rPr>
              <w:t>0.04</w:t>
            </w:r>
          </w:p>
        </w:tc>
        <w:tc>
          <w:tcPr>
            <w:tcW w:w="435" w:type="pct"/>
            <w:noWrap/>
            <w:vAlign w:val="center"/>
          </w:tcPr>
          <w:p w14:paraId="71A97A7F" w14:textId="77777777" w:rsidR="00091050" w:rsidRPr="006B3A52" w:rsidRDefault="00000000">
            <w:pPr>
              <w:pStyle w:val="aff8"/>
            </w:pPr>
            <w:r w:rsidRPr="006B3A52">
              <w:rPr>
                <w:color w:val="000000"/>
              </w:rPr>
              <w:t>53.11</w:t>
            </w:r>
          </w:p>
        </w:tc>
        <w:tc>
          <w:tcPr>
            <w:tcW w:w="281" w:type="pct"/>
            <w:noWrap/>
            <w:vAlign w:val="center"/>
          </w:tcPr>
          <w:p w14:paraId="0DCD42E4" w14:textId="77777777" w:rsidR="00091050" w:rsidRPr="006B3A52" w:rsidRDefault="00000000">
            <w:pPr>
              <w:pStyle w:val="aff8"/>
            </w:pPr>
            <w:r w:rsidRPr="006B3A52">
              <w:rPr>
                <w:color w:val="000000"/>
              </w:rPr>
              <w:t>达标</w:t>
            </w:r>
          </w:p>
        </w:tc>
      </w:tr>
      <w:tr w:rsidR="00091050" w:rsidRPr="006B3A52" w14:paraId="16E585C5" w14:textId="77777777">
        <w:tc>
          <w:tcPr>
            <w:tcW w:w="183" w:type="pct"/>
            <w:vMerge w:val="restart"/>
            <w:noWrap/>
            <w:vAlign w:val="center"/>
          </w:tcPr>
          <w:p w14:paraId="0D99FE26" w14:textId="77777777" w:rsidR="00091050" w:rsidRPr="006B3A52" w:rsidRDefault="00000000">
            <w:pPr>
              <w:pStyle w:val="aff8"/>
            </w:pPr>
            <w:r w:rsidRPr="006B3A52">
              <w:rPr>
                <w:rFonts w:hint="eastAsia"/>
              </w:rPr>
              <w:t>5</w:t>
            </w:r>
          </w:p>
        </w:tc>
        <w:tc>
          <w:tcPr>
            <w:tcW w:w="476" w:type="pct"/>
            <w:vMerge w:val="restart"/>
            <w:noWrap/>
            <w:vAlign w:val="center"/>
          </w:tcPr>
          <w:p w14:paraId="67B7BB9D"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559" w:type="pct"/>
            <w:vMerge w:val="restart"/>
            <w:noWrap/>
            <w:vAlign w:val="center"/>
          </w:tcPr>
          <w:p w14:paraId="0EA55EA3" w14:textId="77777777" w:rsidR="00091050" w:rsidRPr="006B3A52" w:rsidRDefault="00000000">
            <w:pPr>
              <w:pStyle w:val="aff8"/>
            </w:pPr>
            <w:r w:rsidRPr="006B3A52">
              <w:rPr>
                <w:rFonts w:hint="eastAsia"/>
              </w:rPr>
              <w:t>-1200</w:t>
            </w:r>
            <w:r w:rsidRPr="006B3A52">
              <w:rPr>
                <w:rFonts w:hint="eastAsia"/>
              </w:rPr>
              <w:t>，</w:t>
            </w:r>
            <w:r w:rsidRPr="006B3A52">
              <w:rPr>
                <w:rFonts w:hint="eastAsia"/>
              </w:rPr>
              <w:t>-2818</w:t>
            </w:r>
          </w:p>
        </w:tc>
        <w:tc>
          <w:tcPr>
            <w:tcW w:w="356" w:type="pct"/>
            <w:vMerge w:val="restart"/>
            <w:noWrap/>
            <w:vAlign w:val="center"/>
          </w:tcPr>
          <w:p w14:paraId="792C5C91" w14:textId="77777777" w:rsidR="00091050" w:rsidRPr="006B3A52" w:rsidRDefault="00000000">
            <w:pPr>
              <w:pStyle w:val="aff8"/>
            </w:pPr>
            <w:r w:rsidRPr="006B3A52">
              <w:rPr>
                <w:rFonts w:hint="eastAsia"/>
              </w:rPr>
              <w:t>1315.07</w:t>
            </w:r>
          </w:p>
        </w:tc>
        <w:tc>
          <w:tcPr>
            <w:tcW w:w="456" w:type="pct"/>
            <w:noWrap/>
            <w:vAlign w:val="center"/>
          </w:tcPr>
          <w:p w14:paraId="35E82036" w14:textId="77777777" w:rsidR="00091050" w:rsidRPr="006B3A52" w:rsidRDefault="00000000">
            <w:pPr>
              <w:pStyle w:val="aff8"/>
            </w:pPr>
            <w:r w:rsidRPr="006B3A52">
              <w:rPr>
                <w:color w:val="000000"/>
              </w:rPr>
              <w:t>日平均</w:t>
            </w:r>
          </w:p>
        </w:tc>
        <w:tc>
          <w:tcPr>
            <w:tcW w:w="514" w:type="pct"/>
            <w:noWrap/>
            <w:vAlign w:val="center"/>
          </w:tcPr>
          <w:p w14:paraId="25288312" w14:textId="77777777" w:rsidR="00091050" w:rsidRPr="006B3A52" w:rsidRDefault="00000000">
            <w:pPr>
              <w:pStyle w:val="aff8"/>
            </w:pPr>
            <w:r w:rsidRPr="006B3A52">
              <w:rPr>
                <w:color w:val="000000"/>
              </w:rPr>
              <w:t>0.000155</w:t>
            </w:r>
          </w:p>
        </w:tc>
        <w:tc>
          <w:tcPr>
            <w:tcW w:w="435" w:type="pct"/>
            <w:noWrap/>
            <w:vAlign w:val="center"/>
          </w:tcPr>
          <w:p w14:paraId="1E392002" w14:textId="77777777" w:rsidR="00091050" w:rsidRPr="006B3A52" w:rsidRDefault="00000000">
            <w:pPr>
              <w:pStyle w:val="aff8"/>
            </w:pPr>
            <w:r w:rsidRPr="006B3A52">
              <w:rPr>
                <w:color w:val="000000"/>
              </w:rPr>
              <w:t>251123</w:t>
            </w:r>
          </w:p>
        </w:tc>
        <w:tc>
          <w:tcPr>
            <w:tcW w:w="435" w:type="pct"/>
            <w:vAlign w:val="center"/>
          </w:tcPr>
          <w:p w14:paraId="108DB7BC" w14:textId="77777777" w:rsidR="00091050" w:rsidRPr="006B3A52" w:rsidRDefault="00000000">
            <w:pPr>
              <w:pStyle w:val="aff8"/>
            </w:pPr>
            <w:r w:rsidRPr="006B3A52">
              <w:rPr>
                <w:color w:val="000000"/>
              </w:rPr>
              <w:t>0.038</w:t>
            </w:r>
          </w:p>
        </w:tc>
        <w:tc>
          <w:tcPr>
            <w:tcW w:w="435" w:type="pct"/>
            <w:vAlign w:val="center"/>
          </w:tcPr>
          <w:p w14:paraId="27CE53F5" w14:textId="77777777" w:rsidR="00091050" w:rsidRPr="006B3A52" w:rsidRDefault="00000000">
            <w:pPr>
              <w:pStyle w:val="aff8"/>
            </w:pPr>
            <w:r w:rsidRPr="006B3A52">
              <w:rPr>
                <w:color w:val="000000"/>
              </w:rPr>
              <w:t>0.0382</w:t>
            </w:r>
          </w:p>
        </w:tc>
        <w:tc>
          <w:tcPr>
            <w:tcW w:w="435" w:type="pct"/>
            <w:noWrap/>
            <w:vAlign w:val="center"/>
          </w:tcPr>
          <w:p w14:paraId="31779B5F" w14:textId="77777777" w:rsidR="00091050" w:rsidRPr="006B3A52" w:rsidRDefault="00000000">
            <w:pPr>
              <w:pStyle w:val="aff8"/>
            </w:pPr>
            <w:r w:rsidRPr="006B3A52">
              <w:rPr>
                <w:color w:val="000000"/>
              </w:rPr>
              <w:t>0.08</w:t>
            </w:r>
          </w:p>
        </w:tc>
        <w:tc>
          <w:tcPr>
            <w:tcW w:w="435" w:type="pct"/>
            <w:noWrap/>
            <w:vAlign w:val="center"/>
          </w:tcPr>
          <w:p w14:paraId="54905C49" w14:textId="77777777" w:rsidR="00091050" w:rsidRPr="006B3A52" w:rsidRDefault="00000000">
            <w:pPr>
              <w:pStyle w:val="aff8"/>
            </w:pPr>
            <w:r w:rsidRPr="006B3A52">
              <w:rPr>
                <w:color w:val="000000"/>
              </w:rPr>
              <w:t>47.69</w:t>
            </w:r>
          </w:p>
        </w:tc>
        <w:tc>
          <w:tcPr>
            <w:tcW w:w="281" w:type="pct"/>
            <w:noWrap/>
            <w:vAlign w:val="center"/>
          </w:tcPr>
          <w:p w14:paraId="41312F04" w14:textId="77777777" w:rsidR="00091050" w:rsidRPr="006B3A52" w:rsidRDefault="00000000">
            <w:pPr>
              <w:pStyle w:val="aff8"/>
            </w:pPr>
            <w:r w:rsidRPr="006B3A52">
              <w:rPr>
                <w:color w:val="000000"/>
              </w:rPr>
              <w:t>达标</w:t>
            </w:r>
          </w:p>
        </w:tc>
      </w:tr>
      <w:tr w:rsidR="00091050" w:rsidRPr="006B3A52" w14:paraId="761FFB4D" w14:textId="77777777">
        <w:tc>
          <w:tcPr>
            <w:tcW w:w="183" w:type="pct"/>
            <w:vMerge/>
            <w:noWrap/>
            <w:vAlign w:val="center"/>
          </w:tcPr>
          <w:p w14:paraId="7E499DD2" w14:textId="77777777" w:rsidR="00091050" w:rsidRPr="006B3A52" w:rsidRDefault="00091050">
            <w:pPr>
              <w:pStyle w:val="aff8"/>
            </w:pPr>
          </w:p>
        </w:tc>
        <w:tc>
          <w:tcPr>
            <w:tcW w:w="476" w:type="pct"/>
            <w:vMerge/>
            <w:noWrap/>
            <w:vAlign w:val="center"/>
          </w:tcPr>
          <w:p w14:paraId="69387786" w14:textId="77777777" w:rsidR="00091050" w:rsidRPr="006B3A52" w:rsidRDefault="00091050">
            <w:pPr>
              <w:pStyle w:val="aff8"/>
            </w:pPr>
          </w:p>
        </w:tc>
        <w:tc>
          <w:tcPr>
            <w:tcW w:w="559" w:type="pct"/>
            <w:vMerge/>
            <w:noWrap/>
            <w:vAlign w:val="center"/>
          </w:tcPr>
          <w:p w14:paraId="364E41CC" w14:textId="77777777" w:rsidR="00091050" w:rsidRPr="006B3A52" w:rsidRDefault="00091050">
            <w:pPr>
              <w:pStyle w:val="aff8"/>
            </w:pPr>
          </w:p>
        </w:tc>
        <w:tc>
          <w:tcPr>
            <w:tcW w:w="356" w:type="pct"/>
            <w:vMerge/>
            <w:noWrap/>
            <w:vAlign w:val="center"/>
          </w:tcPr>
          <w:p w14:paraId="733EFB15" w14:textId="77777777" w:rsidR="00091050" w:rsidRPr="006B3A52" w:rsidRDefault="00091050">
            <w:pPr>
              <w:pStyle w:val="aff8"/>
            </w:pPr>
          </w:p>
        </w:tc>
        <w:tc>
          <w:tcPr>
            <w:tcW w:w="456" w:type="pct"/>
            <w:noWrap/>
            <w:vAlign w:val="center"/>
          </w:tcPr>
          <w:p w14:paraId="52335BE0" w14:textId="77777777" w:rsidR="00091050" w:rsidRPr="006B3A52" w:rsidRDefault="00000000">
            <w:pPr>
              <w:pStyle w:val="aff8"/>
            </w:pPr>
            <w:r w:rsidRPr="006B3A52">
              <w:rPr>
                <w:color w:val="000000"/>
              </w:rPr>
              <w:t>年平均</w:t>
            </w:r>
          </w:p>
        </w:tc>
        <w:tc>
          <w:tcPr>
            <w:tcW w:w="514" w:type="pct"/>
            <w:noWrap/>
            <w:vAlign w:val="center"/>
          </w:tcPr>
          <w:p w14:paraId="175874F9" w14:textId="77777777" w:rsidR="00091050" w:rsidRPr="006B3A52" w:rsidRDefault="00000000">
            <w:pPr>
              <w:pStyle w:val="aff8"/>
            </w:pPr>
            <w:r w:rsidRPr="006B3A52">
              <w:rPr>
                <w:color w:val="000000"/>
              </w:rPr>
              <w:t>7.86E-05</w:t>
            </w:r>
          </w:p>
        </w:tc>
        <w:tc>
          <w:tcPr>
            <w:tcW w:w="435" w:type="pct"/>
            <w:noWrap/>
            <w:vAlign w:val="center"/>
          </w:tcPr>
          <w:p w14:paraId="378C2AB5" w14:textId="77777777" w:rsidR="00091050" w:rsidRPr="006B3A52" w:rsidRDefault="00000000">
            <w:pPr>
              <w:pStyle w:val="aff8"/>
            </w:pPr>
            <w:r w:rsidRPr="006B3A52">
              <w:rPr>
                <w:color w:val="000000"/>
              </w:rPr>
              <w:t>平均值</w:t>
            </w:r>
          </w:p>
        </w:tc>
        <w:tc>
          <w:tcPr>
            <w:tcW w:w="435" w:type="pct"/>
            <w:vAlign w:val="center"/>
          </w:tcPr>
          <w:p w14:paraId="174F28B7" w14:textId="77777777" w:rsidR="00091050" w:rsidRPr="006B3A52" w:rsidRDefault="00000000">
            <w:pPr>
              <w:pStyle w:val="aff8"/>
            </w:pPr>
            <w:r w:rsidRPr="006B3A52">
              <w:rPr>
                <w:color w:val="000000"/>
              </w:rPr>
              <w:t>0.0211</w:t>
            </w:r>
          </w:p>
        </w:tc>
        <w:tc>
          <w:tcPr>
            <w:tcW w:w="435" w:type="pct"/>
            <w:vAlign w:val="center"/>
          </w:tcPr>
          <w:p w14:paraId="52D9A87B" w14:textId="77777777" w:rsidR="00091050" w:rsidRPr="006B3A52" w:rsidRDefault="00000000">
            <w:pPr>
              <w:pStyle w:val="aff8"/>
            </w:pPr>
            <w:r w:rsidRPr="006B3A52">
              <w:rPr>
                <w:color w:val="000000"/>
              </w:rPr>
              <w:t>0.0212</w:t>
            </w:r>
          </w:p>
        </w:tc>
        <w:tc>
          <w:tcPr>
            <w:tcW w:w="435" w:type="pct"/>
            <w:noWrap/>
            <w:vAlign w:val="center"/>
          </w:tcPr>
          <w:p w14:paraId="032152C6" w14:textId="77777777" w:rsidR="00091050" w:rsidRPr="006B3A52" w:rsidRDefault="00000000">
            <w:pPr>
              <w:pStyle w:val="aff8"/>
            </w:pPr>
            <w:r w:rsidRPr="006B3A52">
              <w:rPr>
                <w:color w:val="000000"/>
              </w:rPr>
              <w:t>0.04</w:t>
            </w:r>
          </w:p>
        </w:tc>
        <w:tc>
          <w:tcPr>
            <w:tcW w:w="435" w:type="pct"/>
            <w:noWrap/>
            <w:vAlign w:val="center"/>
          </w:tcPr>
          <w:p w14:paraId="30713279" w14:textId="77777777" w:rsidR="00091050" w:rsidRPr="006B3A52" w:rsidRDefault="00000000">
            <w:pPr>
              <w:pStyle w:val="aff8"/>
            </w:pPr>
            <w:r w:rsidRPr="006B3A52">
              <w:rPr>
                <w:color w:val="000000"/>
              </w:rPr>
              <w:t>52.93</w:t>
            </w:r>
          </w:p>
        </w:tc>
        <w:tc>
          <w:tcPr>
            <w:tcW w:w="281" w:type="pct"/>
            <w:noWrap/>
            <w:vAlign w:val="center"/>
          </w:tcPr>
          <w:p w14:paraId="01AA1CD0" w14:textId="77777777" w:rsidR="00091050" w:rsidRPr="006B3A52" w:rsidRDefault="00000000">
            <w:pPr>
              <w:pStyle w:val="aff8"/>
            </w:pPr>
            <w:r w:rsidRPr="006B3A52">
              <w:rPr>
                <w:color w:val="000000"/>
              </w:rPr>
              <w:t>达标</w:t>
            </w:r>
          </w:p>
        </w:tc>
      </w:tr>
      <w:tr w:rsidR="00091050" w:rsidRPr="006B3A52" w14:paraId="74F28B47" w14:textId="77777777">
        <w:tc>
          <w:tcPr>
            <w:tcW w:w="183" w:type="pct"/>
            <w:vMerge w:val="restart"/>
            <w:noWrap/>
            <w:vAlign w:val="center"/>
          </w:tcPr>
          <w:p w14:paraId="43F8AB77" w14:textId="77777777" w:rsidR="00091050" w:rsidRPr="006B3A52" w:rsidRDefault="00000000">
            <w:pPr>
              <w:pStyle w:val="aff8"/>
            </w:pPr>
            <w:r w:rsidRPr="006B3A52">
              <w:rPr>
                <w:rFonts w:hint="eastAsia"/>
              </w:rPr>
              <w:t>6</w:t>
            </w:r>
          </w:p>
        </w:tc>
        <w:tc>
          <w:tcPr>
            <w:tcW w:w="476" w:type="pct"/>
            <w:vMerge w:val="restart"/>
            <w:noWrap/>
            <w:vAlign w:val="center"/>
          </w:tcPr>
          <w:p w14:paraId="35D6C83A" w14:textId="77777777" w:rsidR="00091050" w:rsidRPr="006B3A52" w:rsidRDefault="00000000">
            <w:pPr>
              <w:pStyle w:val="aff8"/>
            </w:pPr>
            <w:r w:rsidRPr="006B3A52">
              <w:rPr>
                <w:rFonts w:hint="eastAsia"/>
              </w:rPr>
              <w:t>喀勒</w:t>
            </w:r>
            <w:proofErr w:type="gramStart"/>
            <w:r w:rsidRPr="006B3A52">
              <w:rPr>
                <w:rFonts w:hint="eastAsia"/>
              </w:rPr>
              <w:t>提拉村</w:t>
            </w:r>
            <w:proofErr w:type="gramEnd"/>
          </w:p>
        </w:tc>
        <w:tc>
          <w:tcPr>
            <w:tcW w:w="559" w:type="pct"/>
            <w:vMerge w:val="restart"/>
            <w:noWrap/>
            <w:vAlign w:val="center"/>
          </w:tcPr>
          <w:p w14:paraId="0BCC244D" w14:textId="77777777" w:rsidR="00091050" w:rsidRPr="006B3A52" w:rsidRDefault="00000000">
            <w:pPr>
              <w:pStyle w:val="aff8"/>
            </w:pPr>
            <w:r w:rsidRPr="006B3A52">
              <w:rPr>
                <w:rFonts w:hint="eastAsia"/>
              </w:rPr>
              <w:t>-2692</w:t>
            </w:r>
            <w:r w:rsidRPr="006B3A52">
              <w:rPr>
                <w:rFonts w:hint="eastAsia"/>
              </w:rPr>
              <w:t>，</w:t>
            </w:r>
            <w:r w:rsidRPr="006B3A52">
              <w:rPr>
                <w:rFonts w:hint="eastAsia"/>
              </w:rPr>
              <w:t>-1760</w:t>
            </w:r>
          </w:p>
        </w:tc>
        <w:tc>
          <w:tcPr>
            <w:tcW w:w="356" w:type="pct"/>
            <w:vMerge w:val="restart"/>
            <w:noWrap/>
            <w:vAlign w:val="center"/>
          </w:tcPr>
          <w:p w14:paraId="31995F89" w14:textId="77777777" w:rsidR="00091050" w:rsidRPr="006B3A52" w:rsidRDefault="00000000">
            <w:pPr>
              <w:pStyle w:val="aff8"/>
            </w:pPr>
            <w:r w:rsidRPr="006B3A52">
              <w:rPr>
                <w:rFonts w:hint="eastAsia"/>
              </w:rPr>
              <w:t>1313.40</w:t>
            </w:r>
          </w:p>
        </w:tc>
        <w:tc>
          <w:tcPr>
            <w:tcW w:w="456" w:type="pct"/>
            <w:noWrap/>
            <w:vAlign w:val="center"/>
          </w:tcPr>
          <w:p w14:paraId="63F2E222" w14:textId="77777777" w:rsidR="00091050" w:rsidRPr="006B3A52" w:rsidRDefault="00000000">
            <w:pPr>
              <w:pStyle w:val="aff8"/>
            </w:pPr>
            <w:r w:rsidRPr="006B3A52">
              <w:rPr>
                <w:color w:val="000000"/>
              </w:rPr>
              <w:t>日平均</w:t>
            </w:r>
          </w:p>
        </w:tc>
        <w:tc>
          <w:tcPr>
            <w:tcW w:w="514" w:type="pct"/>
            <w:noWrap/>
            <w:vAlign w:val="center"/>
          </w:tcPr>
          <w:p w14:paraId="77DA2A9C" w14:textId="77777777" w:rsidR="00091050" w:rsidRPr="006B3A52" w:rsidRDefault="00000000">
            <w:pPr>
              <w:pStyle w:val="aff8"/>
            </w:pPr>
            <w:r w:rsidRPr="006B3A52">
              <w:rPr>
                <w:color w:val="000000"/>
              </w:rPr>
              <w:t>0.000147</w:t>
            </w:r>
          </w:p>
        </w:tc>
        <w:tc>
          <w:tcPr>
            <w:tcW w:w="435" w:type="pct"/>
            <w:noWrap/>
            <w:vAlign w:val="center"/>
          </w:tcPr>
          <w:p w14:paraId="07A190F8" w14:textId="77777777" w:rsidR="00091050" w:rsidRPr="006B3A52" w:rsidRDefault="00000000">
            <w:pPr>
              <w:pStyle w:val="aff8"/>
            </w:pPr>
            <w:r w:rsidRPr="006B3A52">
              <w:rPr>
                <w:color w:val="000000"/>
              </w:rPr>
              <w:t>251123</w:t>
            </w:r>
          </w:p>
        </w:tc>
        <w:tc>
          <w:tcPr>
            <w:tcW w:w="435" w:type="pct"/>
            <w:vAlign w:val="center"/>
          </w:tcPr>
          <w:p w14:paraId="5C433BF4" w14:textId="77777777" w:rsidR="00091050" w:rsidRPr="006B3A52" w:rsidRDefault="00000000">
            <w:pPr>
              <w:pStyle w:val="aff8"/>
            </w:pPr>
            <w:r w:rsidRPr="006B3A52">
              <w:rPr>
                <w:color w:val="000000"/>
              </w:rPr>
              <w:t>0.038</w:t>
            </w:r>
          </w:p>
        </w:tc>
        <w:tc>
          <w:tcPr>
            <w:tcW w:w="435" w:type="pct"/>
            <w:vAlign w:val="center"/>
          </w:tcPr>
          <w:p w14:paraId="1A5FF2E2" w14:textId="77777777" w:rsidR="00091050" w:rsidRPr="006B3A52" w:rsidRDefault="00000000">
            <w:pPr>
              <w:pStyle w:val="aff8"/>
            </w:pPr>
            <w:r w:rsidRPr="006B3A52">
              <w:rPr>
                <w:color w:val="000000"/>
              </w:rPr>
              <w:t>0.0381</w:t>
            </w:r>
          </w:p>
        </w:tc>
        <w:tc>
          <w:tcPr>
            <w:tcW w:w="435" w:type="pct"/>
            <w:noWrap/>
            <w:vAlign w:val="center"/>
          </w:tcPr>
          <w:p w14:paraId="6DF58983" w14:textId="77777777" w:rsidR="00091050" w:rsidRPr="006B3A52" w:rsidRDefault="00000000">
            <w:pPr>
              <w:pStyle w:val="aff8"/>
            </w:pPr>
            <w:r w:rsidRPr="006B3A52">
              <w:rPr>
                <w:color w:val="000000"/>
              </w:rPr>
              <w:t>0.08</w:t>
            </w:r>
          </w:p>
        </w:tc>
        <w:tc>
          <w:tcPr>
            <w:tcW w:w="435" w:type="pct"/>
            <w:noWrap/>
            <w:vAlign w:val="center"/>
          </w:tcPr>
          <w:p w14:paraId="7FA95661" w14:textId="77777777" w:rsidR="00091050" w:rsidRPr="006B3A52" w:rsidRDefault="00000000">
            <w:pPr>
              <w:pStyle w:val="aff8"/>
            </w:pPr>
            <w:r w:rsidRPr="006B3A52">
              <w:rPr>
                <w:color w:val="000000"/>
              </w:rPr>
              <w:t>47.68</w:t>
            </w:r>
          </w:p>
        </w:tc>
        <w:tc>
          <w:tcPr>
            <w:tcW w:w="281" w:type="pct"/>
            <w:noWrap/>
            <w:vAlign w:val="center"/>
          </w:tcPr>
          <w:p w14:paraId="1E63C7BE" w14:textId="77777777" w:rsidR="00091050" w:rsidRPr="006B3A52" w:rsidRDefault="00000000">
            <w:pPr>
              <w:pStyle w:val="aff8"/>
            </w:pPr>
            <w:r w:rsidRPr="006B3A52">
              <w:rPr>
                <w:color w:val="000000"/>
              </w:rPr>
              <w:t>达标</w:t>
            </w:r>
          </w:p>
        </w:tc>
      </w:tr>
      <w:tr w:rsidR="00091050" w:rsidRPr="006B3A52" w14:paraId="4FB1CDD8" w14:textId="77777777">
        <w:tc>
          <w:tcPr>
            <w:tcW w:w="183" w:type="pct"/>
            <w:vMerge/>
            <w:noWrap/>
            <w:vAlign w:val="center"/>
          </w:tcPr>
          <w:p w14:paraId="17D61908" w14:textId="77777777" w:rsidR="00091050" w:rsidRPr="006B3A52" w:rsidRDefault="00091050">
            <w:pPr>
              <w:pStyle w:val="aff8"/>
            </w:pPr>
          </w:p>
        </w:tc>
        <w:tc>
          <w:tcPr>
            <w:tcW w:w="476" w:type="pct"/>
            <w:vMerge/>
            <w:noWrap/>
            <w:vAlign w:val="center"/>
          </w:tcPr>
          <w:p w14:paraId="0B8B13AA" w14:textId="77777777" w:rsidR="00091050" w:rsidRPr="006B3A52" w:rsidRDefault="00091050">
            <w:pPr>
              <w:pStyle w:val="aff8"/>
            </w:pPr>
          </w:p>
        </w:tc>
        <w:tc>
          <w:tcPr>
            <w:tcW w:w="559" w:type="pct"/>
            <w:vMerge/>
            <w:noWrap/>
            <w:vAlign w:val="center"/>
          </w:tcPr>
          <w:p w14:paraId="717E065E" w14:textId="77777777" w:rsidR="00091050" w:rsidRPr="006B3A52" w:rsidRDefault="00091050">
            <w:pPr>
              <w:pStyle w:val="aff8"/>
            </w:pPr>
          </w:p>
        </w:tc>
        <w:tc>
          <w:tcPr>
            <w:tcW w:w="356" w:type="pct"/>
            <w:vMerge/>
            <w:noWrap/>
            <w:vAlign w:val="center"/>
          </w:tcPr>
          <w:p w14:paraId="0AC74B66" w14:textId="77777777" w:rsidR="00091050" w:rsidRPr="006B3A52" w:rsidRDefault="00091050">
            <w:pPr>
              <w:pStyle w:val="aff8"/>
            </w:pPr>
          </w:p>
        </w:tc>
        <w:tc>
          <w:tcPr>
            <w:tcW w:w="456" w:type="pct"/>
            <w:noWrap/>
            <w:vAlign w:val="center"/>
          </w:tcPr>
          <w:p w14:paraId="1AA4364A" w14:textId="77777777" w:rsidR="00091050" w:rsidRPr="006B3A52" w:rsidRDefault="00000000">
            <w:pPr>
              <w:pStyle w:val="aff8"/>
            </w:pPr>
            <w:r w:rsidRPr="006B3A52">
              <w:rPr>
                <w:color w:val="000000"/>
              </w:rPr>
              <w:t>年平均</w:t>
            </w:r>
          </w:p>
        </w:tc>
        <w:tc>
          <w:tcPr>
            <w:tcW w:w="514" w:type="pct"/>
            <w:noWrap/>
            <w:vAlign w:val="center"/>
          </w:tcPr>
          <w:p w14:paraId="28C36B22" w14:textId="77777777" w:rsidR="00091050" w:rsidRPr="006B3A52" w:rsidRDefault="00000000">
            <w:pPr>
              <w:pStyle w:val="aff8"/>
            </w:pPr>
            <w:r w:rsidRPr="006B3A52">
              <w:rPr>
                <w:color w:val="000000"/>
              </w:rPr>
              <w:t>7.11E-05</w:t>
            </w:r>
          </w:p>
        </w:tc>
        <w:tc>
          <w:tcPr>
            <w:tcW w:w="435" w:type="pct"/>
            <w:noWrap/>
            <w:vAlign w:val="center"/>
          </w:tcPr>
          <w:p w14:paraId="6BF1BE4E" w14:textId="77777777" w:rsidR="00091050" w:rsidRPr="006B3A52" w:rsidRDefault="00000000">
            <w:pPr>
              <w:pStyle w:val="aff8"/>
            </w:pPr>
            <w:r w:rsidRPr="006B3A52">
              <w:rPr>
                <w:color w:val="000000"/>
              </w:rPr>
              <w:t>平均值</w:t>
            </w:r>
          </w:p>
        </w:tc>
        <w:tc>
          <w:tcPr>
            <w:tcW w:w="435" w:type="pct"/>
            <w:vAlign w:val="center"/>
          </w:tcPr>
          <w:p w14:paraId="341EB710" w14:textId="77777777" w:rsidR="00091050" w:rsidRPr="006B3A52" w:rsidRDefault="00000000">
            <w:pPr>
              <w:pStyle w:val="aff8"/>
            </w:pPr>
            <w:r w:rsidRPr="006B3A52">
              <w:rPr>
                <w:color w:val="000000"/>
              </w:rPr>
              <w:t>0.0211</w:t>
            </w:r>
          </w:p>
        </w:tc>
        <w:tc>
          <w:tcPr>
            <w:tcW w:w="435" w:type="pct"/>
            <w:vAlign w:val="center"/>
          </w:tcPr>
          <w:p w14:paraId="1961BD0D" w14:textId="77777777" w:rsidR="00091050" w:rsidRPr="006B3A52" w:rsidRDefault="00000000">
            <w:pPr>
              <w:pStyle w:val="aff8"/>
            </w:pPr>
            <w:r w:rsidRPr="006B3A52">
              <w:rPr>
                <w:color w:val="000000"/>
              </w:rPr>
              <w:t>0.0212</w:t>
            </w:r>
          </w:p>
        </w:tc>
        <w:tc>
          <w:tcPr>
            <w:tcW w:w="435" w:type="pct"/>
            <w:noWrap/>
            <w:vAlign w:val="center"/>
          </w:tcPr>
          <w:p w14:paraId="559E6633" w14:textId="77777777" w:rsidR="00091050" w:rsidRPr="006B3A52" w:rsidRDefault="00000000">
            <w:pPr>
              <w:pStyle w:val="aff8"/>
            </w:pPr>
            <w:r w:rsidRPr="006B3A52">
              <w:rPr>
                <w:color w:val="000000"/>
              </w:rPr>
              <w:t>0.04</w:t>
            </w:r>
          </w:p>
        </w:tc>
        <w:tc>
          <w:tcPr>
            <w:tcW w:w="435" w:type="pct"/>
            <w:noWrap/>
            <w:vAlign w:val="center"/>
          </w:tcPr>
          <w:p w14:paraId="38C3A17F" w14:textId="77777777" w:rsidR="00091050" w:rsidRPr="006B3A52" w:rsidRDefault="00000000">
            <w:pPr>
              <w:pStyle w:val="aff8"/>
            </w:pPr>
            <w:r w:rsidRPr="006B3A52">
              <w:rPr>
                <w:color w:val="000000"/>
              </w:rPr>
              <w:t>52.91</w:t>
            </w:r>
          </w:p>
        </w:tc>
        <w:tc>
          <w:tcPr>
            <w:tcW w:w="281" w:type="pct"/>
            <w:noWrap/>
            <w:vAlign w:val="center"/>
          </w:tcPr>
          <w:p w14:paraId="44175F5A" w14:textId="77777777" w:rsidR="00091050" w:rsidRPr="006B3A52" w:rsidRDefault="00000000">
            <w:pPr>
              <w:pStyle w:val="aff8"/>
            </w:pPr>
            <w:r w:rsidRPr="006B3A52">
              <w:rPr>
                <w:color w:val="000000"/>
              </w:rPr>
              <w:t>达标</w:t>
            </w:r>
          </w:p>
        </w:tc>
      </w:tr>
      <w:tr w:rsidR="00091050" w:rsidRPr="006B3A52" w14:paraId="285B81D3" w14:textId="77777777">
        <w:tc>
          <w:tcPr>
            <w:tcW w:w="183" w:type="pct"/>
            <w:vMerge w:val="restart"/>
            <w:noWrap/>
            <w:vAlign w:val="center"/>
          </w:tcPr>
          <w:p w14:paraId="7332C29D" w14:textId="77777777" w:rsidR="00091050" w:rsidRPr="006B3A52" w:rsidRDefault="00000000">
            <w:pPr>
              <w:pStyle w:val="aff8"/>
            </w:pPr>
            <w:r w:rsidRPr="006B3A52">
              <w:rPr>
                <w:rFonts w:hint="eastAsia"/>
              </w:rPr>
              <w:t>7</w:t>
            </w:r>
          </w:p>
        </w:tc>
        <w:tc>
          <w:tcPr>
            <w:tcW w:w="476" w:type="pct"/>
            <w:vMerge w:val="restart"/>
            <w:noWrap/>
            <w:vAlign w:val="center"/>
          </w:tcPr>
          <w:p w14:paraId="7D60F77E" w14:textId="77777777" w:rsidR="00091050" w:rsidRPr="006B3A52" w:rsidRDefault="00000000">
            <w:pPr>
              <w:pStyle w:val="aff8"/>
            </w:pPr>
            <w:r w:rsidRPr="006B3A52">
              <w:rPr>
                <w:rFonts w:hint="eastAsia"/>
              </w:rPr>
              <w:t>网格</w:t>
            </w:r>
          </w:p>
        </w:tc>
        <w:tc>
          <w:tcPr>
            <w:tcW w:w="559" w:type="pct"/>
            <w:noWrap/>
            <w:vAlign w:val="center"/>
          </w:tcPr>
          <w:p w14:paraId="0C03A3B9" w14:textId="77777777" w:rsidR="00091050" w:rsidRPr="006B3A52" w:rsidRDefault="00000000">
            <w:pPr>
              <w:pStyle w:val="aff8"/>
            </w:pPr>
            <w:proofErr w:type="gramStart"/>
            <w:r w:rsidRPr="006B3A52">
              <w:rPr>
                <w:rFonts w:hint="eastAsia"/>
              </w:rPr>
              <w:t>200,-</w:t>
            </w:r>
            <w:proofErr w:type="gramEnd"/>
            <w:r w:rsidRPr="006B3A52">
              <w:rPr>
                <w:rFonts w:hint="eastAsia"/>
              </w:rPr>
              <w:t>100</w:t>
            </w:r>
          </w:p>
        </w:tc>
        <w:tc>
          <w:tcPr>
            <w:tcW w:w="356" w:type="pct"/>
            <w:noWrap/>
            <w:vAlign w:val="center"/>
          </w:tcPr>
          <w:p w14:paraId="02ACA8EF" w14:textId="77777777" w:rsidR="00091050" w:rsidRPr="006B3A52" w:rsidRDefault="00000000">
            <w:pPr>
              <w:pStyle w:val="aff8"/>
            </w:pPr>
            <w:r w:rsidRPr="006B3A52">
              <w:rPr>
                <w:rFonts w:hint="eastAsia"/>
              </w:rPr>
              <w:t>1303.7</w:t>
            </w:r>
          </w:p>
        </w:tc>
        <w:tc>
          <w:tcPr>
            <w:tcW w:w="456" w:type="pct"/>
            <w:noWrap/>
            <w:vAlign w:val="center"/>
          </w:tcPr>
          <w:p w14:paraId="34D97932" w14:textId="77777777" w:rsidR="00091050" w:rsidRPr="006B3A52" w:rsidRDefault="00000000">
            <w:pPr>
              <w:pStyle w:val="aff8"/>
            </w:pPr>
            <w:r w:rsidRPr="006B3A52">
              <w:rPr>
                <w:color w:val="000000"/>
              </w:rPr>
              <w:t>日平均</w:t>
            </w:r>
          </w:p>
        </w:tc>
        <w:tc>
          <w:tcPr>
            <w:tcW w:w="514" w:type="pct"/>
            <w:noWrap/>
            <w:vAlign w:val="center"/>
          </w:tcPr>
          <w:p w14:paraId="160B38A1" w14:textId="77777777" w:rsidR="00091050" w:rsidRPr="006B3A52" w:rsidRDefault="00000000">
            <w:pPr>
              <w:pStyle w:val="aff8"/>
            </w:pPr>
            <w:r w:rsidRPr="006B3A52">
              <w:rPr>
                <w:color w:val="000000"/>
              </w:rPr>
              <w:t>0.00276</w:t>
            </w:r>
          </w:p>
        </w:tc>
        <w:tc>
          <w:tcPr>
            <w:tcW w:w="435" w:type="pct"/>
            <w:noWrap/>
            <w:vAlign w:val="center"/>
          </w:tcPr>
          <w:p w14:paraId="47882B37" w14:textId="77777777" w:rsidR="00091050" w:rsidRPr="006B3A52" w:rsidRDefault="00000000">
            <w:pPr>
              <w:pStyle w:val="aff8"/>
            </w:pPr>
            <w:r w:rsidRPr="006B3A52">
              <w:rPr>
                <w:color w:val="000000"/>
              </w:rPr>
              <w:t>251205</w:t>
            </w:r>
          </w:p>
        </w:tc>
        <w:tc>
          <w:tcPr>
            <w:tcW w:w="435" w:type="pct"/>
            <w:vAlign w:val="center"/>
          </w:tcPr>
          <w:p w14:paraId="4DEEB5B2" w14:textId="77777777" w:rsidR="00091050" w:rsidRPr="006B3A52" w:rsidRDefault="00000000">
            <w:pPr>
              <w:pStyle w:val="aff8"/>
            </w:pPr>
            <w:r w:rsidRPr="006B3A52">
              <w:rPr>
                <w:color w:val="000000"/>
              </w:rPr>
              <w:t>0.037</w:t>
            </w:r>
          </w:p>
        </w:tc>
        <w:tc>
          <w:tcPr>
            <w:tcW w:w="435" w:type="pct"/>
            <w:vAlign w:val="center"/>
          </w:tcPr>
          <w:p w14:paraId="59BD49E6" w14:textId="77777777" w:rsidR="00091050" w:rsidRPr="006B3A52" w:rsidRDefault="00000000">
            <w:pPr>
              <w:pStyle w:val="aff8"/>
            </w:pPr>
            <w:r w:rsidRPr="006B3A52">
              <w:rPr>
                <w:color w:val="000000"/>
              </w:rPr>
              <w:t>0.0398</w:t>
            </w:r>
          </w:p>
        </w:tc>
        <w:tc>
          <w:tcPr>
            <w:tcW w:w="435" w:type="pct"/>
            <w:noWrap/>
            <w:vAlign w:val="center"/>
          </w:tcPr>
          <w:p w14:paraId="4DC8ED65" w14:textId="77777777" w:rsidR="00091050" w:rsidRPr="006B3A52" w:rsidRDefault="00000000">
            <w:pPr>
              <w:pStyle w:val="aff8"/>
            </w:pPr>
            <w:r w:rsidRPr="006B3A52">
              <w:rPr>
                <w:color w:val="000000"/>
              </w:rPr>
              <w:t>0.08</w:t>
            </w:r>
          </w:p>
        </w:tc>
        <w:tc>
          <w:tcPr>
            <w:tcW w:w="435" w:type="pct"/>
            <w:noWrap/>
            <w:vAlign w:val="center"/>
          </w:tcPr>
          <w:p w14:paraId="30482AA9" w14:textId="77777777" w:rsidR="00091050" w:rsidRPr="006B3A52" w:rsidRDefault="00000000">
            <w:pPr>
              <w:pStyle w:val="aff8"/>
            </w:pPr>
            <w:r w:rsidRPr="006B3A52">
              <w:rPr>
                <w:color w:val="000000"/>
              </w:rPr>
              <w:t>49.7</w:t>
            </w:r>
          </w:p>
        </w:tc>
        <w:tc>
          <w:tcPr>
            <w:tcW w:w="281" w:type="pct"/>
            <w:noWrap/>
            <w:vAlign w:val="center"/>
          </w:tcPr>
          <w:p w14:paraId="5B996F9B" w14:textId="77777777" w:rsidR="00091050" w:rsidRPr="006B3A52" w:rsidRDefault="00000000">
            <w:pPr>
              <w:pStyle w:val="aff8"/>
            </w:pPr>
            <w:r w:rsidRPr="006B3A52">
              <w:rPr>
                <w:color w:val="000000"/>
              </w:rPr>
              <w:t>达标</w:t>
            </w:r>
          </w:p>
        </w:tc>
      </w:tr>
      <w:tr w:rsidR="00091050" w:rsidRPr="006B3A52" w14:paraId="508E406A" w14:textId="77777777">
        <w:tc>
          <w:tcPr>
            <w:tcW w:w="183" w:type="pct"/>
            <w:vMerge/>
            <w:noWrap/>
            <w:vAlign w:val="center"/>
          </w:tcPr>
          <w:p w14:paraId="5990406F" w14:textId="77777777" w:rsidR="00091050" w:rsidRPr="006B3A52" w:rsidRDefault="00091050">
            <w:pPr>
              <w:pStyle w:val="aff8"/>
            </w:pPr>
          </w:p>
        </w:tc>
        <w:tc>
          <w:tcPr>
            <w:tcW w:w="476" w:type="pct"/>
            <w:vMerge/>
            <w:noWrap/>
            <w:vAlign w:val="center"/>
          </w:tcPr>
          <w:p w14:paraId="0E04D8CA" w14:textId="77777777" w:rsidR="00091050" w:rsidRPr="006B3A52" w:rsidRDefault="00091050">
            <w:pPr>
              <w:pStyle w:val="aff8"/>
            </w:pPr>
          </w:p>
        </w:tc>
        <w:tc>
          <w:tcPr>
            <w:tcW w:w="559" w:type="pct"/>
            <w:noWrap/>
            <w:vAlign w:val="center"/>
          </w:tcPr>
          <w:p w14:paraId="6AFD7786" w14:textId="77777777" w:rsidR="00091050" w:rsidRPr="006B3A52" w:rsidRDefault="00000000">
            <w:pPr>
              <w:pStyle w:val="aff8"/>
            </w:pPr>
            <w:proofErr w:type="gramStart"/>
            <w:r w:rsidRPr="006B3A52">
              <w:rPr>
                <w:rFonts w:hint="eastAsia"/>
              </w:rPr>
              <w:t>200,-</w:t>
            </w:r>
            <w:proofErr w:type="gramEnd"/>
            <w:r w:rsidRPr="006B3A52">
              <w:rPr>
                <w:rFonts w:hint="eastAsia"/>
              </w:rPr>
              <w:t>100</w:t>
            </w:r>
          </w:p>
        </w:tc>
        <w:tc>
          <w:tcPr>
            <w:tcW w:w="356" w:type="pct"/>
            <w:noWrap/>
            <w:vAlign w:val="center"/>
          </w:tcPr>
          <w:p w14:paraId="18DF4E16" w14:textId="77777777" w:rsidR="00091050" w:rsidRPr="006B3A52" w:rsidRDefault="00000000">
            <w:pPr>
              <w:pStyle w:val="aff8"/>
            </w:pPr>
            <w:r w:rsidRPr="006B3A52">
              <w:rPr>
                <w:rFonts w:hint="eastAsia"/>
              </w:rPr>
              <w:t>1303.7</w:t>
            </w:r>
          </w:p>
        </w:tc>
        <w:tc>
          <w:tcPr>
            <w:tcW w:w="456" w:type="pct"/>
            <w:noWrap/>
            <w:vAlign w:val="center"/>
          </w:tcPr>
          <w:p w14:paraId="49C365F4" w14:textId="77777777" w:rsidR="00091050" w:rsidRPr="006B3A52" w:rsidRDefault="00000000">
            <w:pPr>
              <w:pStyle w:val="aff8"/>
            </w:pPr>
            <w:r w:rsidRPr="006B3A52">
              <w:rPr>
                <w:color w:val="000000"/>
              </w:rPr>
              <w:t>年平均</w:t>
            </w:r>
          </w:p>
        </w:tc>
        <w:tc>
          <w:tcPr>
            <w:tcW w:w="514" w:type="pct"/>
            <w:noWrap/>
            <w:vAlign w:val="center"/>
          </w:tcPr>
          <w:p w14:paraId="682B11D0" w14:textId="77777777" w:rsidR="00091050" w:rsidRPr="006B3A52" w:rsidRDefault="00000000">
            <w:pPr>
              <w:pStyle w:val="aff8"/>
            </w:pPr>
            <w:r w:rsidRPr="006B3A52">
              <w:rPr>
                <w:color w:val="000000"/>
              </w:rPr>
              <w:t>0.00266</w:t>
            </w:r>
          </w:p>
        </w:tc>
        <w:tc>
          <w:tcPr>
            <w:tcW w:w="435" w:type="pct"/>
            <w:noWrap/>
            <w:vAlign w:val="center"/>
          </w:tcPr>
          <w:p w14:paraId="5757400A" w14:textId="77777777" w:rsidR="00091050" w:rsidRPr="006B3A52" w:rsidRDefault="00000000">
            <w:pPr>
              <w:pStyle w:val="aff8"/>
            </w:pPr>
            <w:r w:rsidRPr="006B3A52">
              <w:rPr>
                <w:color w:val="000000"/>
              </w:rPr>
              <w:t>平均值</w:t>
            </w:r>
          </w:p>
        </w:tc>
        <w:tc>
          <w:tcPr>
            <w:tcW w:w="435" w:type="pct"/>
            <w:vAlign w:val="center"/>
          </w:tcPr>
          <w:p w14:paraId="4940938D" w14:textId="77777777" w:rsidR="00091050" w:rsidRPr="006B3A52" w:rsidRDefault="00000000">
            <w:pPr>
              <w:pStyle w:val="aff8"/>
            </w:pPr>
            <w:r w:rsidRPr="006B3A52">
              <w:rPr>
                <w:color w:val="000000"/>
              </w:rPr>
              <w:t>0.0211</w:t>
            </w:r>
          </w:p>
        </w:tc>
        <w:tc>
          <w:tcPr>
            <w:tcW w:w="435" w:type="pct"/>
            <w:vAlign w:val="center"/>
          </w:tcPr>
          <w:p w14:paraId="4D6972D8" w14:textId="77777777" w:rsidR="00091050" w:rsidRPr="006B3A52" w:rsidRDefault="00000000">
            <w:pPr>
              <w:pStyle w:val="aff8"/>
            </w:pPr>
            <w:r w:rsidRPr="006B3A52">
              <w:rPr>
                <w:color w:val="000000"/>
              </w:rPr>
              <w:t>0.0237</w:t>
            </w:r>
          </w:p>
        </w:tc>
        <w:tc>
          <w:tcPr>
            <w:tcW w:w="435" w:type="pct"/>
            <w:noWrap/>
            <w:vAlign w:val="center"/>
          </w:tcPr>
          <w:p w14:paraId="6167B483" w14:textId="77777777" w:rsidR="00091050" w:rsidRPr="006B3A52" w:rsidRDefault="00000000">
            <w:pPr>
              <w:pStyle w:val="aff8"/>
            </w:pPr>
            <w:r w:rsidRPr="006B3A52">
              <w:rPr>
                <w:color w:val="000000"/>
              </w:rPr>
              <w:t>0.04</w:t>
            </w:r>
          </w:p>
        </w:tc>
        <w:tc>
          <w:tcPr>
            <w:tcW w:w="435" w:type="pct"/>
            <w:noWrap/>
            <w:vAlign w:val="center"/>
          </w:tcPr>
          <w:p w14:paraId="628502F1" w14:textId="77777777" w:rsidR="00091050" w:rsidRPr="006B3A52" w:rsidRDefault="00000000">
            <w:pPr>
              <w:pStyle w:val="aff8"/>
            </w:pPr>
            <w:r w:rsidRPr="006B3A52">
              <w:rPr>
                <w:color w:val="000000"/>
              </w:rPr>
              <w:t>59.37</w:t>
            </w:r>
          </w:p>
        </w:tc>
        <w:tc>
          <w:tcPr>
            <w:tcW w:w="281" w:type="pct"/>
            <w:noWrap/>
            <w:vAlign w:val="center"/>
          </w:tcPr>
          <w:p w14:paraId="23CED356" w14:textId="77777777" w:rsidR="00091050" w:rsidRPr="006B3A52" w:rsidRDefault="00000000">
            <w:pPr>
              <w:pStyle w:val="aff8"/>
            </w:pPr>
            <w:r w:rsidRPr="006B3A52">
              <w:rPr>
                <w:color w:val="000000"/>
              </w:rPr>
              <w:t>达标</w:t>
            </w:r>
          </w:p>
        </w:tc>
      </w:tr>
    </w:tbl>
    <w:p w14:paraId="7C4A08DB" w14:textId="77777777" w:rsidR="00091050" w:rsidRPr="006B3A52" w:rsidRDefault="00091050">
      <w:pPr>
        <w:spacing w:afterLines="50" w:after="163" w:line="240" w:lineRule="auto"/>
        <w:ind w:firstLineChars="0" w:firstLine="480"/>
        <w:jc w:val="center"/>
        <w:rPr>
          <w:rFonts w:eastAsia="黑体"/>
          <w:bCs/>
        </w:rPr>
      </w:pPr>
    </w:p>
    <w:p w14:paraId="3F42BE68" w14:textId="77777777" w:rsidR="00091050" w:rsidRPr="006B3A52" w:rsidRDefault="00091050">
      <w:pPr>
        <w:ind w:firstLine="482"/>
        <w:rPr>
          <w:b/>
          <w:bCs/>
        </w:rPr>
        <w:sectPr w:rsidR="00091050" w:rsidRPr="006B3A52">
          <w:pgSz w:w="16838" w:h="11906" w:orient="landscape"/>
          <w:pgMar w:top="1800" w:right="1440" w:bottom="1800" w:left="1440" w:header="850" w:footer="850" w:gutter="0"/>
          <w:cols w:space="425"/>
          <w:docGrid w:type="lines" w:linePitch="326"/>
        </w:sectPr>
      </w:pPr>
    </w:p>
    <w:p w14:paraId="7E8F7791" w14:textId="77777777" w:rsidR="00091050" w:rsidRPr="006B3A52" w:rsidRDefault="00091050">
      <w:pPr>
        <w:pStyle w:val="a3"/>
      </w:pPr>
    </w:p>
    <w:p w14:paraId="60EAE312"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.8</w:t>
      </w:r>
      <w:r w:rsidRPr="006B3A52">
        <w:t>-</w:t>
      </w:r>
      <w:r w:rsidRPr="006B3A52">
        <w:rPr>
          <w:rFonts w:hint="eastAsia"/>
        </w:rPr>
        <w:t>14</w:t>
      </w:r>
      <w:r w:rsidRPr="006B3A52">
        <w:t xml:space="preserve">    </w:t>
      </w:r>
      <w:r w:rsidRPr="006B3A52">
        <w:t>环境保护目标和预测网格</w:t>
      </w:r>
      <w:r w:rsidRPr="006B3A52">
        <w:rPr>
          <w:rFonts w:hint="eastAsia"/>
        </w:rPr>
        <w:t>TSP</w:t>
      </w:r>
      <w:r w:rsidRPr="006B3A52">
        <w:t>浓度贡献值叠加背景值</w:t>
      </w:r>
      <w:r w:rsidRPr="006B3A52">
        <w:rPr>
          <w:rFonts w:hint="eastAsia"/>
        </w:rPr>
        <w:t>9</w:t>
      </w:r>
      <w:r w:rsidRPr="006B3A52">
        <w:t>5</w:t>
      </w:r>
      <w:r w:rsidRPr="006B3A52">
        <w:rPr>
          <w:rFonts w:hint="eastAsia"/>
        </w:rPr>
        <w:t>%</w:t>
      </w:r>
      <w:r w:rsidRPr="006B3A52">
        <w:t>的保证率日均值和年均浓度预测结果一览表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700"/>
        <w:gridCol w:w="1471"/>
        <w:gridCol w:w="986"/>
        <w:gridCol w:w="1213"/>
        <w:gridCol w:w="1213"/>
        <w:gridCol w:w="1213"/>
        <w:gridCol w:w="1213"/>
        <w:gridCol w:w="1213"/>
        <w:gridCol w:w="1213"/>
        <w:gridCol w:w="1213"/>
        <w:gridCol w:w="789"/>
      </w:tblGrid>
      <w:tr w:rsidR="00091050" w:rsidRPr="006B3A52" w14:paraId="252A25EE" w14:textId="77777777">
        <w:tc>
          <w:tcPr>
            <w:tcW w:w="183" w:type="pct"/>
            <w:noWrap/>
            <w:vAlign w:val="center"/>
          </w:tcPr>
          <w:p w14:paraId="2E160ADF" w14:textId="77777777" w:rsidR="00091050" w:rsidRPr="006B3A52" w:rsidRDefault="00000000">
            <w:pPr>
              <w:pStyle w:val="aff8"/>
            </w:pPr>
            <w:r w:rsidRPr="006B3A52">
              <w:rPr>
                <w:rFonts w:hint="eastAsia"/>
              </w:rPr>
              <w:t>序号</w:t>
            </w:r>
          </w:p>
        </w:tc>
        <w:tc>
          <w:tcPr>
            <w:tcW w:w="609" w:type="pct"/>
            <w:noWrap/>
            <w:vAlign w:val="center"/>
          </w:tcPr>
          <w:p w14:paraId="1EABE4FB" w14:textId="77777777" w:rsidR="00091050" w:rsidRPr="006B3A52" w:rsidRDefault="00000000">
            <w:pPr>
              <w:pStyle w:val="aff8"/>
            </w:pPr>
            <w:r w:rsidRPr="006B3A52">
              <w:rPr>
                <w:rFonts w:hint="eastAsia"/>
              </w:rPr>
              <w:t>点名称</w:t>
            </w:r>
          </w:p>
        </w:tc>
        <w:tc>
          <w:tcPr>
            <w:tcW w:w="527" w:type="pct"/>
            <w:noWrap/>
            <w:vAlign w:val="center"/>
          </w:tcPr>
          <w:p w14:paraId="437C2E1A" w14:textId="77777777" w:rsidR="00091050" w:rsidRPr="006B3A52" w:rsidRDefault="00000000">
            <w:pPr>
              <w:pStyle w:val="aff8"/>
            </w:pPr>
            <w:r w:rsidRPr="006B3A52">
              <w:rPr>
                <w:rFonts w:hint="eastAsia"/>
              </w:rPr>
              <w:t>点坐标</w:t>
            </w:r>
          </w:p>
          <w:p w14:paraId="0E0168C6"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353" w:type="pct"/>
            <w:noWrap/>
            <w:vAlign w:val="center"/>
          </w:tcPr>
          <w:p w14:paraId="671D38C9" w14:textId="77777777" w:rsidR="00091050" w:rsidRPr="006B3A52" w:rsidRDefault="00000000">
            <w:pPr>
              <w:pStyle w:val="aff8"/>
            </w:pPr>
            <w:r w:rsidRPr="006B3A52">
              <w:rPr>
                <w:rFonts w:hint="eastAsia"/>
              </w:rPr>
              <w:t>地面高程</w:t>
            </w:r>
          </w:p>
          <w:p w14:paraId="67187473" w14:textId="77777777" w:rsidR="00091050" w:rsidRPr="006B3A52" w:rsidRDefault="00000000">
            <w:pPr>
              <w:pStyle w:val="aff8"/>
            </w:pPr>
            <w:r w:rsidRPr="006B3A52">
              <w:rPr>
                <w:rFonts w:hint="eastAsia"/>
              </w:rPr>
              <w:t>(m)</w:t>
            </w:r>
          </w:p>
        </w:tc>
        <w:tc>
          <w:tcPr>
            <w:tcW w:w="435" w:type="pct"/>
            <w:noWrap/>
            <w:vAlign w:val="center"/>
          </w:tcPr>
          <w:p w14:paraId="30383C2A" w14:textId="77777777" w:rsidR="00091050" w:rsidRPr="006B3A52" w:rsidRDefault="00000000">
            <w:pPr>
              <w:pStyle w:val="aff8"/>
            </w:pPr>
            <w:r w:rsidRPr="006B3A52">
              <w:rPr>
                <w:rFonts w:hint="eastAsia"/>
              </w:rPr>
              <w:t>浓度类型</w:t>
            </w:r>
          </w:p>
        </w:tc>
        <w:tc>
          <w:tcPr>
            <w:tcW w:w="435" w:type="pct"/>
            <w:noWrap/>
            <w:vAlign w:val="center"/>
          </w:tcPr>
          <w:p w14:paraId="7868EFAC" w14:textId="77777777" w:rsidR="00091050" w:rsidRPr="006B3A52" w:rsidRDefault="00000000">
            <w:pPr>
              <w:pStyle w:val="aff8"/>
            </w:pPr>
            <w:r w:rsidRPr="006B3A52">
              <w:rPr>
                <w:rFonts w:hint="eastAsia"/>
              </w:rPr>
              <w:t>浓度增量</w:t>
            </w:r>
            <w:r w:rsidRPr="006B3A52">
              <w:rPr>
                <w:rFonts w:hint="eastAsia"/>
              </w:rPr>
              <w:t>(mg/m^3)</w:t>
            </w:r>
          </w:p>
        </w:tc>
        <w:tc>
          <w:tcPr>
            <w:tcW w:w="435" w:type="pct"/>
            <w:noWrap/>
            <w:vAlign w:val="center"/>
          </w:tcPr>
          <w:p w14:paraId="6CBF8035" w14:textId="77777777" w:rsidR="00091050" w:rsidRPr="006B3A52" w:rsidRDefault="00000000">
            <w:pPr>
              <w:pStyle w:val="aff8"/>
            </w:pPr>
            <w:r w:rsidRPr="006B3A52">
              <w:rPr>
                <w:rFonts w:hint="eastAsia"/>
              </w:rPr>
              <w:t>出现时间</w:t>
            </w:r>
            <w:r w:rsidRPr="006B3A52">
              <w:rPr>
                <w:rFonts w:hint="eastAsia"/>
              </w:rPr>
              <w:t>(YYMMDDHH)</w:t>
            </w:r>
          </w:p>
        </w:tc>
        <w:tc>
          <w:tcPr>
            <w:tcW w:w="435" w:type="pct"/>
            <w:vAlign w:val="center"/>
          </w:tcPr>
          <w:p w14:paraId="09A672A9" w14:textId="77777777" w:rsidR="00091050" w:rsidRPr="006B3A52" w:rsidRDefault="00000000">
            <w:pPr>
              <w:pStyle w:val="aff8"/>
            </w:pPr>
            <w:r w:rsidRPr="006B3A52">
              <w:rPr>
                <w:rFonts w:hint="eastAsia"/>
              </w:rPr>
              <w:t>背景浓度</w:t>
            </w:r>
          </w:p>
          <w:p w14:paraId="5189652E" w14:textId="77777777" w:rsidR="00091050" w:rsidRPr="006B3A52" w:rsidRDefault="00000000">
            <w:pPr>
              <w:pStyle w:val="aff8"/>
            </w:pPr>
            <w:r w:rsidRPr="006B3A52">
              <w:rPr>
                <w:rFonts w:hint="eastAsia"/>
              </w:rPr>
              <w:t>(mg/m^3)</w:t>
            </w:r>
          </w:p>
        </w:tc>
        <w:tc>
          <w:tcPr>
            <w:tcW w:w="435" w:type="pct"/>
            <w:vAlign w:val="center"/>
          </w:tcPr>
          <w:p w14:paraId="1EFB80DC" w14:textId="77777777" w:rsidR="00091050" w:rsidRPr="006B3A52" w:rsidRDefault="00000000">
            <w:pPr>
              <w:pStyle w:val="aff8"/>
            </w:pPr>
            <w:r w:rsidRPr="006B3A52">
              <w:rPr>
                <w:rFonts w:hint="eastAsia"/>
              </w:rPr>
              <w:t>叠加背景浓度后的浓度</w:t>
            </w:r>
          </w:p>
          <w:p w14:paraId="318B4805" w14:textId="77777777" w:rsidR="00091050" w:rsidRPr="006B3A52" w:rsidRDefault="00000000">
            <w:pPr>
              <w:pStyle w:val="aff8"/>
            </w:pPr>
            <w:r w:rsidRPr="006B3A52">
              <w:rPr>
                <w:rFonts w:hint="eastAsia"/>
              </w:rPr>
              <w:t>(mg/m^3)</w:t>
            </w:r>
          </w:p>
        </w:tc>
        <w:tc>
          <w:tcPr>
            <w:tcW w:w="435" w:type="pct"/>
            <w:noWrap/>
            <w:vAlign w:val="center"/>
          </w:tcPr>
          <w:p w14:paraId="4756C853" w14:textId="77777777" w:rsidR="00091050" w:rsidRPr="006B3A52" w:rsidRDefault="00000000">
            <w:pPr>
              <w:pStyle w:val="aff8"/>
            </w:pPr>
            <w:r w:rsidRPr="006B3A52">
              <w:rPr>
                <w:rFonts w:hint="eastAsia"/>
              </w:rPr>
              <w:t>评价标准</w:t>
            </w:r>
            <w:r w:rsidRPr="006B3A52">
              <w:rPr>
                <w:rFonts w:hint="eastAsia"/>
              </w:rPr>
              <w:t>(mg/m^3)</w:t>
            </w:r>
          </w:p>
        </w:tc>
        <w:tc>
          <w:tcPr>
            <w:tcW w:w="435" w:type="pct"/>
            <w:noWrap/>
            <w:vAlign w:val="center"/>
          </w:tcPr>
          <w:p w14:paraId="674FF031"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283" w:type="pct"/>
            <w:noWrap/>
            <w:vAlign w:val="center"/>
          </w:tcPr>
          <w:p w14:paraId="00BE720E" w14:textId="77777777" w:rsidR="00091050" w:rsidRPr="006B3A52" w:rsidRDefault="00000000">
            <w:pPr>
              <w:pStyle w:val="aff8"/>
            </w:pPr>
            <w:r w:rsidRPr="006B3A52">
              <w:rPr>
                <w:rFonts w:hint="eastAsia"/>
              </w:rPr>
              <w:t>是否超标</w:t>
            </w:r>
          </w:p>
        </w:tc>
      </w:tr>
      <w:tr w:rsidR="00091050" w:rsidRPr="006B3A52" w14:paraId="4C07471F" w14:textId="77777777">
        <w:tc>
          <w:tcPr>
            <w:tcW w:w="183" w:type="pct"/>
            <w:vMerge w:val="restart"/>
            <w:noWrap/>
            <w:vAlign w:val="center"/>
          </w:tcPr>
          <w:p w14:paraId="5CFDE0B2" w14:textId="77777777" w:rsidR="00091050" w:rsidRPr="006B3A52" w:rsidRDefault="00000000">
            <w:pPr>
              <w:pStyle w:val="aff8"/>
            </w:pPr>
            <w:r w:rsidRPr="006B3A52">
              <w:rPr>
                <w:rFonts w:hint="eastAsia"/>
              </w:rPr>
              <w:t>1</w:t>
            </w:r>
          </w:p>
        </w:tc>
        <w:tc>
          <w:tcPr>
            <w:tcW w:w="609" w:type="pct"/>
            <w:vMerge w:val="restart"/>
            <w:noWrap/>
            <w:vAlign w:val="center"/>
          </w:tcPr>
          <w:p w14:paraId="12A1EBB7" w14:textId="77777777" w:rsidR="00091050" w:rsidRPr="006B3A52" w:rsidRDefault="00000000">
            <w:pPr>
              <w:pStyle w:val="aff8"/>
            </w:pPr>
            <w:r w:rsidRPr="006B3A52">
              <w:rPr>
                <w:rFonts w:hint="eastAsia"/>
              </w:rPr>
              <w:t>园区生活区</w:t>
            </w:r>
          </w:p>
        </w:tc>
        <w:tc>
          <w:tcPr>
            <w:tcW w:w="527" w:type="pct"/>
            <w:vMerge w:val="restart"/>
            <w:noWrap/>
            <w:vAlign w:val="center"/>
          </w:tcPr>
          <w:p w14:paraId="68DC7B95" w14:textId="77777777" w:rsidR="00091050" w:rsidRPr="006B3A52" w:rsidRDefault="00000000">
            <w:pPr>
              <w:pStyle w:val="aff8"/>
            </w:pPr>
            <w:r w:rsidRPr="006B3A52">
              <w:rPr>
                <w:rFonts w:hint="eastAsia"/>
              </w:rPr>
              <w:t>-213</w:t>
            </w:r>
            <w:r w:rsidRPr="006B3A52">
              <w:rPr>
                <w:rFonts w:hint="eastAsia"/>
              </w:rPr>
              <w:t>，</w:t>
            </w:r>
            <w:r w:rsidRPr="006B3A52">
              <w:rPr>
                <w:rFonts w:hint="eastAsia"/>
              </w:rPr>
              <w:t>1350</w:t>
            </w:r>
          </w:p>
        </w:tc>
        <w:tc>
          <w:tcPr>
            <w:tcW w:w="353" w:type="pct"/>
            <w:vMerge w:val="restart"/>
            <w:noWrap/>
            <w:vAlign w:val="center"/>
          </w:tcPr>
          <w:p w14:paraId="6D7DF47E" w14:textId="77777777" w:rsidR="00091050" w:rsidRPr="006B3A52" w:rsidRDefault="00000000">
            <w:pPr>
              <w:pStyle w:val="aff8"/>
            </w:pPr>
            <w:r w:rsidRPr="006B3A52">
              <w:rPr>
                <w:rFonts w:hint="eastAsia"/>
              </w:rPr>
              <w:t>1295.66</w:t>
            </w:r>
          </w:p>
        </w:tc>
        <w:tc>
          <w:tcPr>
            <w:tcW w:w="435" w:type="pct"/>
            <w:noWrap/>
            <w:vAlign w:val="center"/>
          </w:tcPr>
          <w:p w14:paraId="14197F29" w14:textId="77777777" w:rsidR="00091050" w:rsidRPr="006B3A52" w:rsidRDefault="00000000">
            <w:pPr>
              <w:pStyle w:val="aff8"/>
            </w:pPr>
            <w:r w:rsidRPr="006B3A52">
              <w:rPr>
                <w:color w:val="000000"/>
              </w:rPr>
              <w:t>日平均</w:t>
            </w:r>
          </w:p>
        </w:tc>
        <w:tc>
          <w:tcPr>
            <w:tcW w:w="435" w:type="pct"/>
            <w:noWrap/>
            <w:vAlign w:val="center"/>
          </w:tcPr>
          <w:p w14:paraId="31300543" w14:textId="77777777" w:rsidR="00091050" w:rsidRPr="006B3A52" w:rsidRDefault="00000000">
            <w:pPr>
              <w:pStyle w:val="aff8"/>
            </w:pPr>
            <w:r w:rsidRPr="006B3A52">
              <w:rPr>
                <w:color w:val="000000"/>
              </w:rPr>
              <w:t>0.00389</w:t>
            </w:r>
          </w:p>
        </w:tc>
        <w:tc>
          <w:tcPr>
            <w:tcW w:w="435" w:type="pct"/>
            <w:noWrap/>
            <w:vAlign w:val="center"/>
          </w:tcPr>
          <w:p w14:paraId="1A46AC1D" w14:textId="77777777" w:rsidR="00091050" w:rsidRPr="006B3A52" w:rsidRDefault="00000000">
            <w:pPr>
              <w:pStyle w:val="aff8"/>
            </w:pPr>
            <w:r w:rsidRPr="006B3A52">
              <w:rPr>
                <w:color w:val="000000"/>
              </w:rPr>
              <w:t>251011</w:t>
            </w:r>
          </w:p>
        </w:tc>
        <w:tc>
          <w:tcPr>
            <w:tcW w:w="435" w:type="pct"/>
            <w:vAlign w:val="center"/>
          </w:tcPr>
          <w:p w14:paraId="2445A709" w14:textId="77777777" w:rsidR="00091050" w:rsidRPr="006B3A52" w:rsidRDefault="00000000">
            <w:pPr>
              <w:pStyle w:val="aff8"/>
            </w:pPr>
            <w:r w:rsidRPr="006B3A52">
              <w:rPr>
                <w:color w:val="000000"/>
              </w:rPr>
              <w:t>0.000215</w:t>
            </w:r>
          </w:p>
        </w:tc>
        <w:tc>
          <w:tcPr>
            <w:tcW w:w="435" w:type="pct"/>
            <w:vAlign w:val="center"/>
          </w:tcPr>
          <w:p w14:paraId="1F25B739" w14:textId="77777777" w:rsidR="00091050" w:rsidRPr="006B3A52" w:rsidRDefault="00000000">
            <w:pPr>
              <w:pStyle w:val="aff8"/>
            </w:pPr>
            <w:r w:rsidRPr="006B3A52">
              <w:rPr>
                <w:color w:val="000000"/>
              </w:rPr>
              <w:t>0.0041</w:t>
            </w:r>
          </w:p>
        </w:tc>
        <w:tc>
          <w:tcPr>
            <w:tcW w:w="435" w:type="pct"/>
            <w:noWrap/>
            <w:vAlign w:val="center"/>
          </w:tcPr>
          <w:p w14:paraId="04F2CCF8" w14:textId="77777777" w:rsidR="00091050" w:rsidRPr="006B3A52" w:rsidRDefault="00000000">
            <w:pPr>
              <w:pStyle w:val="aff8"/>
            </w:pPr>
            <w:r w:rsidRPr="006B3A52">
              <w:rPr>
                <w:color w:val="000000"/>
              </w:rPr>
              <w:t>0.3</w:t>
            </w:r>
          </w:p>
        </w:tc>
        <w:tc>
          <w:tcPr>
            <w:tcW w:w="435" w:type="pct"/>
            <w:noWrap/>
            <w:vAlign w:val="center"/>
          </w:tcPr>
          <w:p w14:paraId="71ADEF9A" w14:textId="77777777" w:rsidR="00091050" w:rsidRPr="006B3A52" w:rsidRDefault="00000000">
            <w:pPr>
              <w:pStyle w:val="aff8"/>
            </w:pPr>
            <w:r w:rsidRPr="006B3A52">
              <w:rPr>
                <w:color w:val="000000"/>
              </w:rPr>
              <w:t>1.37</w:t>
            </w:r>
          </w:p>
        </w:tc>
        <w:tc>
          <w:tcPr>
            <w:tcW w:w="283" w:type="pct"/>
            <w:noWrap/>
            <w:vAlign w:val="center"/>
          </w:tcPr>
          <w:p w14:paraId="38CDD8E9" w14:textId="77777777" w:rsidR="00091050" w:rsidRPr="006B3A52" w:rsidRDefault="00000000">
            <w:pPr>
              <w:pStyle w:val="aff8"/>
            </w:pPr>
            <w:r w:rsidRPr="006B3A52">
              <w:rPr>
                <w:color w:val="000000"/>
              </w:rPr>
              <w:t>达标</w:t>
            </w:r>
          </w:p>
        </w:tc>
      </w:tr>
      <w:tr w:rsidR="00091050" w:rsidRPr="006B3A52" w14:paraId="51DCCF89" w14:textId="77777777">
        <w:tc>
          <w:tcPr>
            <w:tcW w:w="183" w:type="pct"/>
            <w:vMerge/>
            <w:noWrap/>
            <w:vAlign w:val="center"/>
          </w:tcPr>
          <w:p w14:paraId="4E40605B" w14:textId="77777777" w:rsidR="00091050" w:rsidRPr="006B3A52" w:rsidRDefault="00091050">
            <w:pPr>
              <w:pStyle w:val="aff8"/>
            </w:pPr>
          </w:p>
        </w:tc>
        <w:tc>
          <w:tcPr>
            <w:tcW w:w="609" w:type="pct"/>
            <w:vMerge/>
            <w:noWrap/>
            <w:vAlign w:val="center"/>
          </w:tcPr>
          <w:p w14:paraId="16BD52B6" w14:textId="77777777" w:rsidR="00091050" w:rsidRPr="006B3A52" w:rsidRDefault="00091050">
            <w:pPr>
              <w:pStyle w:val="aff8"/>
            </w:pPr>
          </w:p>
        </w:tc>
        <w:tc>
          <w:tcPr>
            <w:tcW w:w="527" w:type="pct"/>
            <w:vMerge/>
            <w:noWrap/>
            <w:vAlign w:val="center"/>
          </w:tcPr>
          <w:p w14:paraId="781AC6D0" w14:textId="77777777" w:rsidR="00091050" w:rsidRPr="006B3A52" w:rsidRDefault="00091050">
            <w:pPr>
              <w:pStyle w:val="aff8"/>
            </w:pPr>
          </w:p>
        </w:tc>
        <w:tc>
          <w:tcPr>
            <w:tcW w:w="353" w:type="pct"/>
            <w:vMerge/>
            <w:noWrap/>
            <w:vAlign w:val="center"/>
          </w:tcPr>
          <w:p w14:paraId="364A0A55" w14:textId="77777777" w:rsidR="00091050" w:rsidRPr="006B3A52" w:rsidRDefault="00091050">
            <w:pPr>
              <w:pStyle w:val="aff8"/>
            </w:pPr>
          </w:p>
        </w:tc>
        <w:tc>
          <w:tcPr>
            <w:tcW w:w="435" w:type="pct"/>
            <w:noWrap/>
            <w:vAlign w:val="center"/>
          </w:tcPr>
          <w:p w14:paraId="517B2097" w14:textId="77777777" w:rsidR="00091050" w:rsidRPr="006B3A52" w:rsidRDefault="00000000">
            <w:pPr>
              <w:pStyle w:val="aff8"/>
            </w:pPr>
            <w:r w:rsidRPr="006B3A52">
              <w:rPr>
                <w:color w:val="000000"/>
              </w:rPr>
              <w:t>年平均</w:t>
            </w:r>
          </w:p>
        </w:tc>
        <w:tc>
          <w:tcPr>
            <w:tcW w:w="435" w:type="pct"/>
            <w:noWrap/>
            <w:vAlign w:val="center"/>
          </w:tcPr>
          <w:p w14:paraId="7B9E2628" w14:textId="77777777" w:rsidR="00091050" w:rsidRPr="006B3A52" w:rsidRDefault="00000000">
            <w:pPr>
              <w:pStyle w:val="aff8"/>
            </w:pPr>
            <w:r w:rsidRPr="006B3A52">
              <w:rPr>
                <w:color w:val="000000"/>
              </w:rPr>
              <w:t>0.00028</w:t>
            </w:r>
          </w:p>
        </w:tc>
        <w:tc>
          <w:tcPr>
            <w:tcW w:w="435" w:type="pct"/>
            <w:noWrap/>
            <w:vAlign w:val="center"/>
          </w:tcPr>
          <w:p w14:paraId="7D2ABC8C" w14:textId="77777777" w:rsidR="00091050" w:rsidRPr="006B3A52" w:rsidRDefault="00000000">
            <w:pPr>
              <w:pStyle w:val="aff8"/>
            </w:pPr>
            <w:r w:rsidRPr="006B3A52">
              <w:rPr>
                <w:color w:val="000000"/>
              </w:rPr>
              <w:t>平均值</w:t>
            </w:r>
          </w:p>
        </w:tc>
        <w:tc>
          <w:tcPr>
            <w:tcW w:w="435" w:type="pct"/>
            <w:vAlign w:val="center"/>
          </w:tcPr>
          <w:p w14:paraId="6B9035FA" w14:textId="77777777" w:rsidR="00091050" w:rsidRPr="006B3A52" w:rsidRDefault="00000000">
            <w:pPr>
              <w:pStyle w:val="aff8"/>
            </w:pPr>
            <w:r w:rsidRPr="006B3A52">
              <w:rPr>
                <w:color w:val="000000"/>
              </w:rPr>
              <w:t>0.000208</w:t>
            </w:r>
          </w:p>
        </w:tc>
        <w:tc>
          <w:tcPr>
            <w:tcW w:w="435" w:type="pct"/>
            <w:vAlign w:val="center"/>
          </w:tcPr>
          <w:p w14:paraId="1673A00C" w14:textId="77777777" w:rsidR="00091050" w:rsidRPr="006B3A52" w:rsidRDefault="00000000">
            <w:pPr>
              <w:pStyle w:val="aff8"/>
            </w:pPr>
            <w:r w:rsidRPr="006B3A52">
              <w:rPr>
                <w:color w:val="000000"/>
              </w:rPr>
              <w:t>0.000488</w:t>
            </w:r>
          </w:p>
        </w:tc>
        <w:tc>
          <w:tcPr>
            <w:tcW w:w="435" w:type="pct"/>
            <w:noWrap/>
            <w:vAlign w:val="center"/>
          </w:tcPr>
          <w:p w14:paraId="6CCFB94F" w14:textId="77777777" w:rsidR="00091050" w:rsidRPr="006B3A52" w:rsidRDefault="00000000">
            <w:pPr>
              <w:pStyle w:val="aff8"/>
            </w:pPr>
            <w:r w:rsidRPr="006B3A52">
              <w:rPr>
                <w:color w:val="000000"/>
              </w:rPr>
              <w:t>0.2</w:t>
            </w:r>
          </w:p>
        </w:tc>
        <w:tc>
          <w:tcPr>
            <w:tcW w:w="435" w:type="pct"/>
            <w:noWrap/>
            <w:vAlign w:val="center"/>
          </w:tcPr>
          <w:p w14:paraId="7804FA71" w14:textId="77777777" w:rsidR="00091050" w:rsidRPr="006B3A52" w:rsidRDefault="00000000">
            <w:pPr>
              <w:pStyle w:val="aff8"/>
            </w:pPr>
            <w:r w:rsidRPr="006B3A52">
              <w:rPr>
                <w:color w:val="000000"/>
              </w:rPr>
              <w:t>0.24</w:t>
            </w:r>
          </w:p>
        </w:tc>
        <w:tc>
          <w:tcPr>
            <w:tcW w:w="283" w:type="pct"/>
            <w:noWrap/>
            <w:vAlign w:val="center"/>
          </w:tcPr>
          <w:p w14:paraId="7208ACDF" w14:textId="77777777" w:rsidR="00091050" w:rsidRPr="006B3A52" w:rsidRDefault="00000000">
            <w:pPr>
              <w:pStyle w:val="aff8"/>
            </w:pPr>
            <w:r w:rsidRPr="006B3A52">
              <w:rPr>
                <w:color w:val="000000"/>
              </w:rPr>
              <w:t>达标</w:t>
            </w:r>
          </w:p>
        </w:tc>
      </w:tr>
      <w:tr w:rsidR="00091050" w:rsidRPr="006B3A52" w14:paraId="2B69D284" w14:textId="77777777">
        <w:tc>
          <w:tcPr>
            <w:tcW w:w="183" w:type="pct"/>
            <w:vMerge w:val="restart"/>
            <w:noWrap/>
            <w:vAlign w:val="center"/>
          </w:tcPr>
          <w:p w14:paraId="1F12A399" w14:textId="77777777" w:rsidR="00091050" w:rsidRPr="006B3A52" w:rsidRDefault="00000000">
            <w:pPr>
              <w:pStyle w:val="aff8"/>
            </w:pPr>
            <w:r w:rsidRPr="006B3A52">
              <w:rPr>
                <w:rFonts w:hint="eastAsia"/>
              </w:rPr>
              <w:t>2</w:t>
            </w:r>
          </w:p>
        </w:tc>
        <w:tc>
          <w:tcPr>
            <w:tcW w:w="609" w:type="pct"/>
            <w:vMerge w:val="restart"/>
            <w:noWrap/>
            <w:vAlign w:val="center"/>
          </w:tcPr>
          <w:p w14:paraId="291ADC7B"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27" w:type="pct"/>
            <w:vMerge w:val="restart"/>
            <w:noWrap/>
            <w:vAlign w:val="center"/>
          </w:tcPr>
          <w:p w14:paraId="0689217F" w14:textId="77777777" w:rsidR="00091050" w:rsidRPr="006B3A52" w:rsidRDefault="00000000">
            <w:pPr>
              <w:pStyle w:val="aff8"/>
            </w:pPr>
            <w:r w:rsidRPr="006B3A52">
              <w:rPr>
                <w:rFonts w:hint="eastAsia"/>
              </w:rPr>
              <w:t>-229</w:t>
            </w:r>
            <w:r w:rsidRPr="006B3A52">
              <w:rPr>
                <w:rFonts w:hint="eastAsia"/>
              </w:rPr>
              <w:t>，</w:t>
            </w:r>
            <w:r w:rsidRPr="006B3A52">
              <w:rPr>
                <w:rFonts w:hint="eastAsia"/>
              </w:rPr>
              <w:t>2779</w:t>
            </w:r>
          </w:p>
        </w:tc>
        <w:tc>
          <w:tcPr>
            <w:tcW w:w="353" w:type="pct"/>
            <w:vMerge w:val="restart"/>
            <w:noWrap/>
            <w:vAlign w:val="center"/>
          </w:tcPr>
          <w:p w14:paraId="55D6AB33" w14:textId="77777777" w:rsidR="00091050" w:rsidRPr="006B3A52" w:rsidRDefault="00000000">
            <w:pPr>
              <w:pStyle w:val="aff8"/>
            </w:pPr>
            <w:r w:rsidRPr="006B3A52">
              <w:rPr>
                <w:rFonts w:hint="eastAsia"/>
              </w:rPr>
              <w:t>1289.37</w:t>
            </w:r>
          </w:p>
        </w:tc>
        <w:tc>
          <w:tcPr>
            <w:tcW w:w="435" w:type="pct"/>
            <w:noWrap/>
            <w:vAlign w:val="center"/>
          </w:tcPr>
          <w:p w14:paraId="2772A7DC" w14:textId="77777777" w:rsidR="00091050" w:rsidRPr="006B3A52" w:rsidRDefault="00000000">
            <w:pPr>
              <w:pStyle w:val="aff8"/>
            </w:pPr>
            <w:r w:rsidRPr="006B3A52">
              <w:rPr>
                <w:color w:val="000000"/>
              </w:rPr>
              <w:t>日平均</w:t>
            </w:r>
          </w:p>
        </w:tc>
        <w:tc>
          <w:tcPr>
            <w:tcW w:w="435" w:type="pct"/>
            <w:noWrap/>
            <w:vAlign w:val="center"/>
          </w:tcPr>
          <w:p w14:paraId="749E5EB6" w14:textId="77777777" w:rsidR="00091050" w:rsidRPr="006B3A52" w:rsidRDefault="00000000">
            <w:pPr>
              <w:pStyle w:val="aff8"/>
            </w:pPr>
            <w:r w:rsidRPr="006B3A52">
              <w:rPr>
                <w:color w:val="000000"/>
              </w:rPr>
              <w:t>0.00259</w:t>
            </w:r>
          </w:p>
        </w:tc>
        <w:tc>
          <w:tcPr>
            <w:tcW w:w="435" w:type="pct"/>
            <w:noWrap/>
            <w:vAlign w:val="center"/>
          </w:tcPr>
          <w:p w14:paraId="7AA46A5E" w14:textId="77777777" w:rsidR="00091050" w:rsidRPr="006B3A52" w:rsidRDefault="00000000">
            <w:pPr>
              <w:pStyle w:val="aff8"/>
            </w:pPr>
            <w:r w:rsidRPr="006B3A52">
              <w:rPr>
                <w:color w:val="000000"/>
              </w:rPr>
              <w:t>251006</w:t>
            </w:r>
          </w:p>
        </w:tc>
        <w:tc>
          <w:tcPr>
            <w:tcW w:w="435" w:type="pct"/>
            <w:vAlign w:val="center"/>
          </w:tcPr>
          <w:p w14:paraId="10919AE7" w14:textId="77777777" w:rsidR="00091050" w:rsidRPr="006B3A52" w:rsidRDefault="00000000">
            <w:pPr>
              <w:pStyle w:val="aff8"/>
            </w:pPr>
            <w:r w:rsidRPr="006B3A52">
              <w:rPr>
                <w:color w:val="000000"/>
              </w:rPr>
              <w:t>0.000215</w:t>
            </w:r>
          </w:p>
        </w:tc>
        <w:tc>
          <w:tcPr>
            <w:tcW w:w="435" w:type="pct"/>
            <w:vAlign w:val="center"/>
          </w:tcPr>
          <w:p w14:paraId="3CF0420C" w14:textId="77777777" w:rsidR="00091050" w:rsidRPr="006B3A52" w:rsidRDefault="00000000">
            <w:pPr>
              <w:pStyle w:val="aff8"/>
            </w:pPr>
            <w:r w:rsidRPr="006B3A52">
              <w:rPr>
                <w:color w:val="000000"/>
              </w:rPr>
              <w:t>0.0028</w:t>
            </w:r>
          </w:p>
        </w:tc>
        <w:tc>
          <w:tcPr>
            <w:tcW w:w="435" w:type="pct"/>
            <w:noWrap/>
            <w:vAlign w:val="center"/>
          </w:tcPr>
          <w:p w14:paraId="68228DB0" w14:textId="77777777" w:rsidR="00091050" w:rsidRPr="006B3A52" w:rsidRDefault="00000000">
            <w:pPr>
              <w:pStyle w:val="aff8"/>
            </w:pPr>
            <w:r w:rsidRPr="006B3A52">
              <w:rPr>
                <w:color w:val="000000"/>
              </w:rPr>
              <w:t>0.3</w:t>
            </w:r>
          </w:p>
        </w:tc>
        <w:tc>
          <w:tcPr>
            <w:tcW w:w="435" w:type="pct"/>
            <w:noWrap/>
            <w:vAlign w:val="center"/>
          </w:tcPr>
          <w:p w14:paraId="10A29625" w14:textId="77777777" w:rsidR="00091050" w:rsidRPr="006B3A52" w:rsidRDefault="00000000">
            <w:pPr>
              <w:pStyle w:val="aff8"/>
            </w:pPr>
            <w:r w:rsidRPr="006B3A52">
              <w:rPr>
                <w:color w:val="000000"/>
              </w:rPr>
              <w:t>0.93</w:t>
            </w:r>
          </w:p>
        </w:tc>
        <w:tc>
          <w:tcPr>
            <w:tcW w:w="283" w:type="pct"/>
            <w:noWrap/>
            <w:vAlign w:val="center"/>
          </w:tcPr>
          <w:p w14:paraId="4866D0EC" w14:textId="77777777" w:rsidR="00091050" w:rsidRPr="006B3A52" w:rsidRDefault="00000000">
            <w:pPr>
              <w:pStyle w:val="aff8"/>
            </w:pPr>
            <w:r w:rsidRPr="006B3A52">
              <w:rPr>
                <w:color w:val="000000"/>
              </w:rPr>
              <w:t>达标</w:t>
            </w:r>
          </w:p>
        </w:tc>
      </w:tr>
      <w:tr w:rsidR="00091050" w:rsidRPr="006B3A52" w14:paraId="0AC64B86" w14:textId="77777777">
        <w:tc>
          <w:tcPr>
            <w:tcW w:w="183" w:type="pct"/>
            <w:vMerge/>
            <w:noWrap/>
            <w:vAlign w:val="center"/>
          </w:tcPr>
          <w:p w14:paraId="15BDD132" w14:textId="77777777" w:rsidR="00091050" w:rsidRPr="006B3A52" w:rsidRDefault="00091050">
            <w:pPr>
              <w:pStyle w:val="aff8"/>
            </w:pPr>
          </w:p>
        </w:tc>
        <w:tc>
          <w:tcPr>
            <w:tcW w:w="609" w:type="pct"/>
            <w:vMerge/>
            <w:noWrap/>
            <w:vAlign w:val="center"/>
          </w:tcPr>
          <w:p w14:paraId="2E0F2A54" w14:textId="77777777" w:rsidR="00091050" w:rsidRPr="006B3A52" w:rsidRDefault="00091050">
            <w:pPr>
              <w:pStyle w:val="aff8"/>
            </w:pPr>
          </w:p>
        </w:tc>
        <w:tc>
          <w:tcPr>
            <w:tcW w:w="527" w:type="pct"/>
            <w:vMerge/>
            <w:noWrap/>
            <w:vAlign w:val="center"/>
          </w:tcPr>
          <w:p w14:paraId="16D7B714" w14:textId="77777777" w:rsidR="00091050" w:rsidRPr="006B3A52" w:rsidRDefault="00091050">
            <w:pPr>
              <w:pStyle w:val="aff8"/>
            </w:pPr>
          </w:p>
        </w:tc>
        <w:tc>
          <w:tcPr>
            <w:tcW w:w="353" w:type="pct"/>
            <w:vMerge/>
            <w:noWrap/>
            <w:vAlign w:val="center"/>
          </w:tcPr>
          <w:p w14:paraId="6C973695" w14:textId="77777777" w:rsidR="00091050" w:rsidRPr="006B3A52" w:rsidRDefault="00091050">
            <w:pPr>
              <w:pStyle w:val="aff8"/>
            </w:pPr>
          </w:p>
        </w:tc>
        <w:tc>
          <w:tcPr>
            <w:tcW w:w="435" w:type="pct"/>
            <w:noWrap/>
            <w:vAlign w:val="center"/>
          </w:tcPr>
          <w:p w14:paraId="0015D470" w14:textId="77777777" w:rsidR="00091050" w:rsidRPr="006B3A52" w:rsidRDefault="00000000">
            <w:pPr>
              <w:pStyle w:val="aff8"/>
            </w:pPr>
            <w:r w:rsidRPr="006B3A52">
              <w:rPr>
                <w:color w:val="000000"/>
              </w:rPr>
              <w:t>年平均</w:t>
            </w:r>
          </w:p>
        </w:tc>
        <w:tc>
          <w:tcPr>
            <w:tcW w:w="435" w:type="pct"/>
            <w:noWrap/>
            <w:vAlign w:val="center"/>
          </w:tcPr>
          <w:p w14:paraId="60838C26" w14:textId="77777777" w:rsidR="00091050" w:rsidRPr="006B3A52" w:rsidRDefault="00000000">
            <w:pPr>
              <w:pStyle w:val="aff8"/>
            </w:pPr>
            <w:r w:rsidRPr="006B3A52">
              <w:rPr>
                <w:color w:val="000000"/>
              </w:rPr>
              <w:t>0.000131</w:t>
            </w:r>
          </w:p>
        </w:tc>
        <w:tc>
          <w:tcPr>
            <w:tcW w:w="435" w:type="pct"/>
            <w:noWrap/>
            <w:vAlign w:val="center"/>
          </w:tcPr>
          <w:p w14:paraId="31A4883D" w14:textId="77777777" w:rsidR="00091050" w:rsidRPr="006B3A52" w:rsidRDefault="00000000">
            <w:pPr>
              <w:pStyle w:val="aff8"/>
            </w:pPr>
            <w:r w:rsidRPr="006B3A52">
              <w:rPr>
                <w:color w:val="000000"/>
              </w:rPr>
              <w:t>平均值</w:t>
            </w:r>
          </w:p>
        </w:tc>
        <w:tc>
          <w:tcPr>
            <w:tcW w:w="435" w:type="pct"/>
            <w:vAlign w:val="center"/>
          </w:tcPr>
          <w:p w14:paraId="100B6BFF" w14:textId="77777777" w:rsidR="00091050" w:rsidRPr="006B3A52" w:rsidRDefault="00000000">
            <w:pPr>
              <w:pStyle w:val="aff8"/>
            </w:pPr>
            <w:r w:rsidRPr="006B3A52">
              <w:rPr>
                <w:color w:val="000000"/>
              </w:rPr>
              <w:t>0.000208</w:t>
            </w:r>
          </w:p>
        </w:tc>
        <w:tc>
          <w:tcPr>
            <w:tcW w:w="435" w:type="pct"/>
            <w:vAlign w:val="center"/>
          </w:tcPr>
          <w:p w14:paraId="213AD554" w14:textId="77777777" w:rsidR="00091050" w:rsidRPr="006B3A52" w:rsidRDefault="00000000">
            <w:pPr>
              <w:pStyle w:val="aff8"/>
            </w:pPr>
            <w:r w:rsidRPr="006B3A52">
              <w:rPr>
                <w:color w:val="000000"/>
              </w:rPr>
              <w:t>0.000339</w:t>
            </w:r>
          </w:p>
        </w:tc>
        <w:tc>
          <w:tcPr>
            <w:tcW w:w="435" w:type="pct"/>
            <w:noWrap/>
            <w:vAlign w:val="center"/>
          </w:tcPr>
          <w:p w14:paraId="6916BA20" w14:textId="77777777" w:rsidR="00091050" w:rsidRPr="006B3A52" w:rsidRDefault="00000000">
            <w:pPr>
              <w:pStyle w:val="aff8"/>
            </w:pPr>
            <w:r w:rsidRPr="006B3A52">
              <w:rPr>
                <w:color w:val="000000"/>
              </w:rPr>
              <w:t>0.2</w:t>
            </w:r>
          </w:p>
        </w:tc>
        <w:tc>
          <w:tcPr>
            <w:tcW w:w="435" w:type="pct"/>
            <w:noWrap/>
            <w:vAlign w:val="center"/>
          </w:tcPr>
          <w:p w14:paraId="27EF49D3" w14:textId="77777777" w:rsidR="00091050" w:rsidRPr="006B3A52" w:rsidRDefault="00000000">
            <w:pPr>
              <w:pStyle w:val="aff8"/>
            </w:pPr>
            <w:r w:rsidRPr="006B3A52">
              <w:rPr>
                <w:color w:val="000000"/>
              </w:rPr>
              <w:t>0.17</w:t>
            </w:r>
          </w:p>
        </w:tc>
        <w:tc>
          <w:tcPr>
            <w:tcW w:w="283" w:type="pct"/>
            <w:noWrap/>
            <w:vAlign w:val="center"/>
          </w:tcPr>
          <w:p w14:paraId="21EFE238" w14:textId="77777777" w:rsidR="00091050" w:rsidRPr="006B3A52" w:rsidRDefault="00000000">
            <w:pPr>
              <w:pStyle w:val="aff8"/>
            </w:pPr>
            <w:r w:rsidRPr="006B3A52">
              <w:rPr>
                <w:color w:val="000000"/>
              </w:rPr>
              <w:t>达标</w:t>
            </w:r>
          </w:p>
        </w:tc>
      </w:tr>
      <w:tr w:rsidR="00091050" w:rsidRPr="006B3A52" w14:paraId="6914FEB3" w14:textId="77777777">
        <w:tc>
          <w:tcPr>
            <w:tcW w:w="183" w:type="pct"/>
            <w:vMerge w:val="restart"/>
            <w:noWrap/>
            <w:vAlign w:val="center"/>
          </w:tcPr>
          <w:p w14:paraId="744C0A99" w14:textId="77777777" w:rsidR="00091050" w:rsidRPr="006B3A52" w:rsidRDefault="00000000">
            <w:pPr>
              <w:pStyle w:val="aff8"/>
            </w:pPr>
            <w:r w:rsidRPr="006B3A52">
              <w:rPr>
                <w:rFonts w:hint="eastAsia"/>
              </w:rPr>
              <w:t>3</w:t>
            </w:r>
          </w:p>
        </w:tc>
        <w:tc>
          <w:tcPr>
            <w:tcW w:w="609" w:type="pct"/>
            <w:vMerge w:val="restart"/>
            <w:noWrap/>
            <w:vAlign w:val="center"/>
          </w:tcPr>
          <w:p w14:paraId="243F9542" w14:textId="77777777" w:rsidR="00091050" w:rsidRPr="006B3A52" w:rsidRDefault="00000000">
            <w:pPr>
              <w:pStyle w:val="aff8"/>
            </w:pPr>
            <w:r w:rsidRPr="006B3A52">
              <w:rPr>
                <w:rFonts w:hint="eastAsia"/>
              </w:rPr>
              <w:t>兰干村</w:t>
            </w:r>
          </w:p>
        </w:tc>
        <w:tc>
          <w:tcPr>
            <w:tcW w:w="527" w:type="pct"/>
            <w:vMerge w:val="restart"/>
            <w:noWrap/>
            <w:vAlign w:val="center"/>
          </w:tcPr>
          <w:p w14:paraId="364DBA40" w14:textId="77777777" w:rsidR="00091050" w:rsidRPr="006B3A52" w:rsidRDefault="00000000">
            <w:pPr>
              <w:pStyle w:val="aff8"/>
            </w:pPr>
            <w:r w:rsidRPr="006B3A52">
              <w:rPr>
                <w:rFonts w:hint="eastAsia"/>
              </w:rPr>
              <w:t>-</w:t>
            </w:r>
            <w:proofErr w:type="gramStart"/>
            <w:r w:rsidRPr="006B3A52">
              <w:rPr>
                <w:rFonts w:hint="eastAsia"/>
              </w:rPr>
              <w:t>718,-</w:t>
            </w:r>
            <w:proofErr w:type="gramEnd"/>
            <w:r w:rsidRPr="006B3A52">
              <w:rPr>
                <w:rFonts w:hint="eastAsia"/>
              </w:rPr>
              <w:t>229</w:t>
            </w:r>
          </w:p>
        </w:tc>
        <w:tc>
          <w:tcPr>
            <w:tcW w:w="353" w:type="pct"/>
            <w:vMerge w:val="restart"/>
            <w:noWrap/>
            <w:vAlign w:val="center"/>
          </w:tcPr>
          <w:p w14:paraId="5EEF08B5" w14:textId="77777777" w:rsidR="00091050" w:rsidRPr="006B3A52" w:rsidRDefault="00000000">
            <w:pPr>
              <w:pStyle w:val="aff8"/>
            </w:pPr>
            <w:r w:rsidRPr="006B3A52">
              <w:rPr>
                <w:rFonts w:hint="eastAsia"/>
              </w:rPr>
              <w:t>1301.01</w:t>
            </w:r>
          </w:p>
        </w:tc>
        <w:tc>
          <w:tcPr>
            <w:tcW w:w="435" w:type="pct"/>
            <w:noWrap/>
            <w:vAlign w:val="center"/>
          </w:tcPr>
          <w:p w14:paraId="132DF155" w14:textId="77777777" w:rsidR="00091050" w:rsidRPr="006B3A52" w:rsidRDefault="00000000">
            <w:pPr>
              <w:pStyle w:val="aff8"/>
            </w:pPr>
            <w:r w:rsidRPr="006B3A52">
              <w:rPr>
                <w:color w:val="000000"/>
              </w:rPr>
              <w:t>日平均</w:t>
            </w:r>
          </w:p>
        </w:tc>
        <w:tc>
          <w:tcPr>
            <w:tcW w:w="435" w:type="pct"/>
            <w:noWrap/>
            <w:vAlign w:val="center"/>
          </w:tcPr>
          <w:p w14:paraId="648FFABB" w14:textId="77777777" w:rsidR="00091050" w:rsidRPr="006B3A52" w:rsidRDefault="00000000">
            <w:pPr>
              <w:pStyle w:val="aff8"/>
            </w:pPr>
            <w:r w:rsidRPr="006B3A52">
              <w:rPr>
                <w:color w:val="000000"/>
              </w:rPr>
              <w:t>0.0041</w:t>
            </w:r>
          </w:p>
        </w:tc>
        <w:tc>
          <w:tcPr>
            <w:tcW w:w="435" w:type="pct"/>
            <w:noWrap/>
            <w:vAlign w:val="center"/>
          </w:tcPr>
          <w:p w14:paraId="0292C243" w14:textId="77777777" w:rsidR="00091050" w:rsidRPr="006B3A52" w:rsidRDefault="00000000">
            <w:pPr>
              <w:pStyle w:val="aff8"/>
            </w:pPr>
            <w:r w:rsidRPr="006B3A52">
              <w:rPr>
                <w:color w:val="000000"/>
              </w:rPr>
              <w:t>250713</w:t>
            </w:r>
          </w:p>
        </w:tc>
        <w:tc>
          <w:tcPr>
            <w:tcW w:w="435" w:type="pct"/>
            <w:vAlign w:val="center"/>
          </w:tcPr>
          <w:p w14:paraId="53332E26" w14:textId="77777777" w:rsidR="00091050" w:rsidRPr="006B3A52" w:rsidRDefault="00000000">
            <w:pPr>
              <w:pStyle w:val="aff8"/>
            </w:pPr>
            <w:r w:rsidRPr="006B3A52">
              <w:rPr>
                <w:color w:val="000000"/>
              </w:rPr>
              <w:t>0.000215</w:t>
            </w:r>
          </w:p>
        </w:tc>
        <w:tc>
          <w:tcPr>
            <w:tcW w:w="435" w:type="pct"/>
            <w:vAlign w:val="center"/>
          </w:tcPr>
          <w:p w14:paraId="6D7E4F48" w14:textId="77777777" w:rsidR="00091050" w:rsidRPr="006B3A52" w:rsidRDefault="00000000">
            <w:pPr>
              <w:pStyle w:val="aff8"/>
            </w:pPr>
            <w:r w:rsidRPr="006B3A52">
              <w:rPr>
                <w:color w:val="000000"/>
              </w:rPr>
              <w:t>0.00432</w:t>
            </w:r>
          </w:p>
        </w:tc>
        <w:tc>
          <w:tcPr>
            <w:tcW w:w="435" w:type="pct"/>
            <w:noWrap/>
            <w:vAlign w:val="center"/>
          </w:tcPr>
          <w:p w14:paraId="21B46815" w14:textId="77777777" w:rsidR="00091050" w:rsidRPr="006B3A52" w:rsidRDefault="00000000">
            <w:pPr>
              <w:pStyle w:val="aff8"/>
            </w:pPr>
            <w:r w:rsidRPr="006B3A52">
              <w:rPr>
                <w:color w:val="000000"/>
              </w:rPr>
              <w:t>0.3</w:t>
            </w:r>
          </w:p>
        </w:tc>
        <w:tc>
          <w:tcPr>
            <w:tcW w:w="435" w:type="pct"/>
            <w:noWrap/>
            <w:vAlign w:val="center"/>
          </w:tcPr>
          <w:p w14:paraId="2109A8E6" w14:textId="77777777" w:rsidR="00091050" w:rsidRPr="006B3A52" w:rsidRDefault="00000000">
            <w:pPr>
              <w:pStyle w:val="aff8"/>
            </w:pPr>
            <w:r w:rsidRPr="006B3A52">
              <w:rPr>
                <w:color w:val="000000"/>
              </w:rPr>
              <w:t>1.44</w:t>
            </w:r>
          </w:p>
        </w:tc>
        <w:tc>
          <w:tcPr>
            <w:tcW w:w="283" w:type="pct"/>
            <w:noWrap/>
            <w:vAlign w:val="center"/>
          </w:tcPr>
          <w:p w14:paraId="0AA14D09" w14:textId="77777777" w:rsidR="00091050" w:rsidRPr="006B3A52" w:rsidRDefault="00000000">
            <w:pPr>
              <w:pStyle w:val="aff8"/>
            </w:pPr>
            <w:r w:rsidRPr="006B3A52">
              <w:rPr>
                <w:color w:val="000000"/>
              </w:rPr>
              <w:t>达标</w:t>
            </w:r>
          </w:p>
        </w:tc>
      </w:tr>
      <w:tr w:rsidR="00091050" w:rsidRPr="006B3A52" w14:paraId="79BA38E2" w14:textId="77777777">
        <w:tc>
          <w:tcPr>
            <w:tcW w:w="183" w:type="pct"/>
            <w:vMerge/>
            <w:noWrap/>
            <w:vAlign w:val="center"/>
          </w:tcPr>
          <w:p w14:paraId="657C0E37" w14:textId="77777777" w:rsidR="00091050" w:rsidRPr="006B3A52" w:rsidRDefault="00091050">
            <w:pPr>
              <w:pStyle w:val="aff8"/>
            </w:pPr>
          </w:p>
        </w:tc>
        <w:tc>
          <w:tcPr>
            <w:tcW w:w="609" w:type="pct"/>
            <w:vMerge/>
            <w:noWrap/>
            <w:vAlign w:val="center"/>
          </w:tcPr>
          <w:p w14:paraId="633A311D" w14:textId="77777777" w:rsidR="00091050" w:rsidRPr="006B3A52" w:rsidRDefault="00091050">
            <w:pPr>
              <w:pStyle w:val="aff8"/>
            </w:pPr>
          </w:p>
        </w:tc>
        <w:tc>
          <w:tcPr>
            <w:tcW w:w="527" w:type="pct"/>
            <w:vMerge/>
            <w:noWrap/>
            <w:vAlign w:val="center"/>
          </w:tcPr>
          <w:p w14:paraId="4A7B1D45" w14:textId="77777777" w:rsidR="00091050" w:rsidRPr="006B3A52" w:rsidRDefault="00091050">
            <w:pPr>
              <w:pStyle w:val="aff8"/>
            </w:pPr>
          </w:p>
        </w:tc>
        <w:tc>
          <w:tcPr>
            <w:tcW w:w="353" w:type="pct"/>
            <w:vMerge/>
            <w:noWrap/>
            <w:vAlign w:val="center"/>
          </w:tcPr>
          <w:p w14:paraId="701EC3F1" w14:textId="77777777" w:rsidR="00091050" w:rsidRPr="006B3A52" w:rsidRDefault="00091050">
            <w:pPr>
              <w:pStyle w:val="aff8"/>
            </w:pPr>
          </w:p>
        </w:tc>
        <w:tc>
          <w:tcPr>
            <w:tcW w:w="435" w:type="pct"/>
            <w:noWrap/>
            <w:vAlign w:val="center"/>
          </w:tcPr>
          <w:p w14:paraId="674FF99F" w14:textId="77777777" w:rsidR="00091050" w:rsidRPr="006B3A52" w:rsidRDefault="00000000">
            <w:pPr>
              <w:pStyle w:val="aff8"/>
            </w:pPr>
            <w:r w:rsidRPr="006B3A52">
              <w:rPr>
                <w:color w:val="000000"/>
              </w:rPr>
              <w:t>年平均</w:t>
            </w:r>
          </w:p>
        </w:tc>
        <w:tc>
          <w:tcPr>
            <w:tcW w:w="435" w:type="pct"/>
            <w:noWrap/>
            <w:vAlign w:val="center"/>
          </w:tcPr>
          <w:p w14:paraId="02283962" w14:textId="77777777" w:rsidR="00091050" w:rsidRPr="006B3A52" w:rsidRDefault="00000000">
            <w:pPr>
              <w:pStyle w:val="aff8"/>
            </w:pPr>
            <w:r w:rsidRPr="006B3A52">
              <w:rPr>
                <w:color w:val="000000"/>
              </w:rPr>
              <w:t>0.00077</w:t>
            </w:r>
          </w:p>
        </w:tc>
        <w:tc>
          <w:tcPr>
            <w:tcW w:w="435" w:type="pct"/>
            <w:noWrap/>
            <w:vAlign w:val="center"/>
          </w:tcPr>
          <w:p w14:paraId="5C2E184D" w14:textId="77777777" w:rsidR="00091050" w:rsidRPr="006B3A52" w:rsidRDefault="00000000">
            <w:pPr>
              <w:pStyle w:val="aff8"/>
            </w:pPr>
            <w:r w:rsidRPr="006B3A52">
              <w:rPr>
                <w:color w:val="000000"/>
              </w:rPr>
              <w:t>平均值</w:t>
            </w:r>
          </w:p>
        </w:tc>
        <w:tc>
          <w:tcPr>
            <w:tcW w:w="435" w:type="pct"/>
            <w:vAlign w:val="center"/>
          </w:tcPr>
          <w:p w14:paraId="6F67288D" w14:textId="77777777" w:rsidR="00091050" w:rsidRPr="006B3A52" w:rsidRDefault="00000000">
            <w:pPr>
              <w:pStyle w:val="aff8"/>
            </w:pPr>
            <w:r w:rsidRPr="006B3A52">
              <w:rPr>
                <w:color w:val="000000"/>
              </w:rPr>
              <w:t>0.000208</w:t>
            </w:r>
          </w:p>
        </w:tc>
        <w:tc>
          <w:tcPr>
            <w:tcW w:w="435" w:type="pct"/>
            <w:vAlign w:val="center"/>
          </w:tcPr>
          <w:p w14:paraId="638B8D40" w14:textId="77777777" w:rsidR="00091050" w:rsidRPr="006B3A52" w:rsidRDefault="00000000">
            <w:pPr>
              <w:pStyle w:val="aff8"/>
            </w:pPr>
            <w:r w:rsidRPr="006B3A52">
              <w:rPr>
                <w:color w:val="000000"/>
              </w:rPr>
              <w:t>0.000978</w:t>
            </w:r>
          </w:p>
        </w:tc>
        <w:tc>
          <w:tcPr>
            <w:tcW w:w="435" w:type="pct"/>
            <w:noWrap/>
            <w:vAlign w:val="center"/>
          </w:tcPr>
          <w:p w14:paraId="7BB6BCF8" w14:textId="77777777" w:rsidR="00091050" w:rsidRPr="006B3A52" w:rsidRDefault="00000000">
            <w:pPr>
              <w:pStyle w:val="aff8"/>
            </w:pPr>
            <w:r w:rsidRPr="006B3A52">
              <w:rPr>
                <w:color w:val="000000"/>
              </w:rPr>
              <w:t>0.2</w:t>
            </w:r>
          </w:p>
        </w:tc>
        <w:tc>
          <w:tcPr>
            <w:tcW w:w="435" w:type="pct"/>
            <w:noWrap/>
            <w:vAlign w:val="center"/>
          </w:tcPr>
          <w:p w14:paraId="2C7C6570" w14:textId="77777777" w:rsidR="00091050" w:rsidRPr="006B3A52" w:rsidRDefault="00000000">
            <w:pPr>
              <w:pStyle w:val="aff8"/>
            </w:pPr>
            <w:r w:rsidRPr="006B3A52">
              <w:rPr>
                <w:color w:val="000000"/>
              </w:rPr>
              <w:t>0.49</w:t>
            </w:r>
          </w:p>
        </w:tc>
        <w:tc>
          <w:tcPr>
            <w:tcW w:w="283" w:type="pct"/>
            <w:noWrap/>
            <w:vAlign w:val="center"/>
          </w:tcPr>
          <w:p w14:paraId="3B4C5088" w14:textId="77777777" w:rsidR="00091050" w:rsidRPr="006B3A52" w:rsidRDefault="00000000">
            <w:pPr>
              <w:pStyle w:val="aff8"/>
            </w:pPr>
            <w:r w:rsidRPr="006B3A52">
              <w:rPr>
                <w:color w:val="000000"/>
              </w:rPr>
              <w:t>达标</w:t>
            </w:r>
          </w:p>
        </w:tc>
      </w:tr>
      <w:tr w:rsidR="00091050" w:rsidRPr="006B3A52" w14:paraId="08AC46EA" w14:textId="77777777">
        <w:tc>
          <w:tcPr>
            <w:tcW w:w="183" w:type="pct"/>
            <w:vMerge w:val="restart"/>
            <w:noWrap/>
            <w:vAlign w:val="center"/>
          </w:tcPr>
          <w:p w14:paraId="7825413E" w14:textId="77777777" w:rsidR="00091050" w:rsidRPr="006B3A52" w:rsidRDefault="00000000">
            <w:pPr>
              <w:pStyle w:val="aff8"/>
            </w:pPr>
            <w:r w:rsidRPr="006B3A52">
              <w:rPr>
                <w:rFonts w:hint="eastAsia"/>
              </w:rPr>
              <w:t>4</w:t>
            </w:r>
          </w:p>
        </w:tc>
        <w:tc>
          <w:tcPr>
            <w:tcW w:w="609" w:type="pct"/>
            <w:vMerge w:val="restart"/>
            <w:noWrap/>
            <w:vAlign w:val="center"/>
          </w:tcPr>
          <w:p w14:paraId="4844CD33" w14:textId="77777777" w:rsidR="00091050" w:rsidRPr="006B3A52" w:rsidRDefault="00000000">
            <w:pPr>
              <w:pStyle w:val="aff8"/>
            </w:pPr>
            <w:r w:rsidRPr="006B3A52">
              <w:rPr>
                <w:rFonts w:hint="eastAsia"/>
              </w:rPr>
              <w:t>萨依巴格村</w:t>
            </w:r>
          </w:p>
        </w:tc>
        <w:tc>
          <w:tcPr>
            <w:tcW w:w="527" w:type="pct"/>
            <w:vMerge w:val="restart"/>
            <w:noWrap/>
            <w:vAlign w:val="center"/>
          </w:tcPr>
          <w:p w14:paraId="12810A1A" w14:textId="77777777" w:rsidR="00091050" w:rsidRPr="006B3A52" w:rsidRDefault="00000000">
            <w:pPr>
              <w:pStyle w:val="aff8"/>
            </w:pPr>
            <w:r w:rsidRPr="006B3A52">
              <w:rPr>
                <w:rFonts w:hint="eastAsia"/>
              </w:rPr>
              <w:t>-1255</w:t>
            </w:r>
            <w:r w:rsidRPr="006B3A52">
              <w:rPr>
                <w:rFonts w:hint="eastAsia"/>
              </w:rPr>
              <w:t>，</w:t>
            </w:r>
            <w:r w:rsidRPr="006B3A52">
              <w:rPr>
                <w:rFonts w:hint="eastAsia"/>
              </w:rPr>
              <w:t>-987</w:t>
            </w:r>
          </w:p>
        </w:tc>
        <w:tc>
          <w:tcPr>
            <w:tcW w:w="353" w:type="pct"/>
            <w:vMerge w:val="restart"/>
            <w:noWrap/>
            <w:vAlign w:val="center"/>
          </w:tcPr>
          <w:p w14:paraId="7B6D427C" w14:textId="77777777" w:rsidR="00091050" w:rsidRPr="006B3A52" w:rsidRDefault="00000000">
            <w:pPr>
              <w:pStyle w:val="aff8"/>
            </w:pPr>
            <w:r w:rsidRPr="006B3A52">
              <w:rPr>
                <w:rFonts w:hint="eastAsia"/>
              </w:rPr>
              <w:t>1309.35</w:t>
            </w:r>
          </w:p>
        </w:tc>
        <w:tc>
          <w:tcPr>
            <w:tcW w:w="435" w:type="pct"/>
            <w:noWrap/>
            <w:vAlign w:val="center"/>
          </w:tcPr>
          <w:p w14:paraId="299C9459" w14:textId="77777777" w:rsidR="00091050" w:rsidRPr="006B3A52" w:rsidRDefault="00000000">
            <w:pPr>
              <w:pStyle w:val="aff8"/>
            </w:pPr>
            <w:r w:rsidRPr="006B3A52">
              <w:rPr>
                <w:color w:val="000000"/>
              </w:rPr>
              <w:t>日平均</w:t>
            </w:r>
          </w:p>
        </w:tc>
        <w:tc>
          <w:tcPr>
            <w:tcW w:w="435" w:type="pct"/>
            <w:noWrap/>
            <w:vAlign w:val="center"/>
          </w:tcPr>
          <w:p w14:paraId="76F3D333" w14:textId="77777777" w:rsidR="00091050" w:rsidRPr="006B3A52" w:rsidRDefault="00000000">
            <w:pPr>
              <w:pStyle w:val="aff8"/>
            </w:pPr>
            <w:r w:rsidRPr="006B3A52">
              <w:rPr>
                <w:color w:val="000000"/>
              </w:rPr>
              <w:t>0.0047</w:t>
            </w:r>
          </w:p>
        </w:tc>
        <w:tc>
          <w:tcPr>
            <w:tcW w:w="435" w:type="pct"/>
            <w:noWrap/>
            <w:vAlign w:val="center"/>
          </w:tcPr>
          <w:p w14:paraId="02FA4690" w14:textId="77777777" w:rsidR="00091050" w:rsidRPr="006B3A52" w:rsidRDefault="00000000">
            <w:pPr>
              <w:pStyle w:val="aff8"/>
            </w:pPr>
            <w:r w:rsidRPr="006B3A52">
              <w:rPr>
                <w:color w:val="000000"/>
              </w:rPr>
              <w:t>250317</w:t>
            </w:r>
          </w:p>
        </w:tc>
        <w:tc>
          <w:tcPr>
            <w:tcW w:w="435" w:type="pct"/>
            <w:vAlign w:val="center"/>
          </w:tcPr>
          <w:p w14:paraId="5671BFAD" w14:textId="77777777" w:rsidR="00091050" w:rsidRPr="006B3A52" w:rsidRDefault="00000000">
            <w:pPr>
              <w:pStyle w:val="aff8"/>
            </w:pPr>
            <w:r w:rsidRPr="006B3A52">
              <w:rPr>
                <w:color w:val="000000"/>
              </w:rPr>
              <w:t>0.000215</w:t>
            </w:r>
          </w:p>
        </w:tc>
        <w:tc>
          <w:tcPr>
            <w:tcW w:w="435" w:type="pct"/>
            <w:vAlign w:val="center"/>
          </w:tcPr>
          <w:p w14:paraId="64D346FC" w14:textId="77777777" w:rsidR="00091050" w:rsidRPr="006B3A52" w:rsidRDefault="00000000">
            <w:pPr>
              <w:pStyle w:val="aff8"/>
            </w:pPr>
            <w:r w:rsidRPr="006B3A52">
              <w:rPr>
                <w:color w:val="000000"/>
              </w:rPr>
              <w:t>0.00492</w:t>
            </w:r>
          </w:p>
        </w:tc>
        <w:tc>
          <w:tcPr>
            <w:tcW w:w="435" w:type="pct"/>
            <w:noWrap/>
            <w:vAlign w:val="center"/>
          </w:tcPr>
          <w:p w14:paraId="18571B0C" w14:textId="77777777" w:rsidR="00091050" w:rsidRPr="006B3A52" w:rsidRDefault="00000000">
            <w:pPr>
              <w:pStyle w:val="aff8"/>
            </w:pPr>
            <w:r w:rsidRPr="006B3A52">
              <w:rPr>
                <w:color w:val="000000"/>
              </w:rPr>
              <w:t>0.3</w:t>
            </w:r>
          </w:p>
        </w:tc>
        <w:tc>
          <w:tcPr>
            <w:tcW w:w="435" w:type="pct"/>
            <w:noWrap/>
            <w:vAlign w:val="center"/>
          </w:tcPr>
          <w:p w14:paraId="60B56B9B" w14:textId="77777777" w:rsidR="00091050" w:rsidRPr="006B3A52" w:rsidRDefault="00000000">
            <w:pPr>
              <w:pStyle w:val="aff8"/>
            </w:pPr>
            <w:r w:rsidRPr="006B3A52">
              <w:rPr>
                <w:color w:val="000000"/>
              </w:rPr>
              <w:t>1.64</w:t>
            </w:r>
          </w:p>
        </w:tc>
        <w:tc>
          <w:tcPr>
            <w:tcW w:w="283" w:type="pct"/>
            <w:noWrap/>
            <w:vAlign w:val="center"/>
          </w:tcPr>
          <w:p w14:paraId="2AEE07C1" w14:textId="77777777" w:rsidR="00091050" w:rsidRPr="006B3A52" w:rsidRDefault="00000000">
            <w:pPr>
              <w:pStyle w:val="aff8"/>
            </w:pPr>
            <w:r w:rsidRPr="006B3A52">
              <w:rPr>
                <w:color w:val="000000"/>
              </w:rPr>
              <w:t>达标</w:t>
            </w:r>
          </w:p>
        </w:tc>
      </w:tr>
      <w:tr w:rsidR="00091050" w:rsidRPr="006B3A52" w14:paraId="4D7088E5" w14:textId="77777777">
        <w:tc>
          <w:tcPr>
            <w:tcW w:w="183" w:type="pct"/>
            <w:vMerge/>
            <w:noWrap/>
            <w:vAlign w:val="center"/>
          </w:tcPr>
          <w:p w14:paraId="542943A4" w14:textId="77777777" w:rsidR="00091050" w:rsidRPr="006B3A52" w:rsidRDefault="00091050">
            <w:pPr>
              <w:pStyle w:val="aff8"/>
            </w:pPr>
          </w:p>
        </w:tc>
        <w:tc>
          <w:tcPr>
            <w:tcW w:w="609" w:type="pct"/>
            <w:vMerge/>
            <w:noWrap/>
            <w:vAlign w:val="center"/>
          </w:tcPr>
          <w:p w14:paraId="4E14D31A" w14:textId="77777777" w:rsidR="00091050" w:rsidRPr="006B3A52" w:rsidRDefault="00091050">
            <w:pPr>
              <w:pStyle w:val="aff8"/>
            </w:pPr>
          </w:p>
        </w:tc>
        <w:tc>
          <w:tcPr>
            <w:tcW w:w="527" w:type="pct"/>
            <w:vMerge/>
            <w:noWrap/>
            <w:vAlign w:val="center"/>
          </w:tcPr>
          <w:p w14:paraId="0FF37533" w14:textId="77777777" w:rsidR="00091050" w:rsidRPr="006B3A52" w:rsidRDefault="00091050">
            <w:pPr>
              <w:pStyle w:val="aff8"/>
            </w:pPr>
          </w:p>
        </w:tc>
        <w:tc>
          <w:tcPr>
            <w:tcW w:w="353" w:type="pct"/>
            <w:vMerge/>
            <w:noWrap/>
            <w:vAlign w:val="center"/>
          </w:tcPr>
          <w:p w14:paraId="09E3D676" w14:textId="77777777" w:rsidR="00091050" w:rsidRPr="006B3A52" w:rsidRDefault="00091050">
            <w:pPr>
              <w:pStyle w:val="aff8"/>
            </w:pPr>
          </w:p>
        </w:tc>
        <w:tc>
          <w:tcPr>
            <w:tcW w:w="435" w:type="pct"/>
            <w:noWrap/>
            <w:vAlign w:val="center"/>
          </w:tcPr>
          <w:p w14:paraId="04A71170" w14:textId="77777777" w:rsidR="00091050" w:rsidRPr="006B3A52" w:rsidRDefault="00000000">
            <w:pPr>
              <w:pStyle w:val="aff8"/>
            </w:pPr>
            <w:r w:rsidRPr="006B3A52">
              <w:rPr>
                <w:color w:val="000000"/>
              </w:rPr>
              <w:t>年平均</w:t>
            </w:r>
          </w:p>
        </w:tc>
        <w:tc>
          <w:tcPr>
            <w:tcW w:w="435" w:type="pct"/>
            <w:noWrap/>
            <w:vAlign w:val="center"/>
          </w:tcPr>
          <w:p w14:paraId="18549B61" w14:textId="77777777" w:rsidR="00091050" w:rsidRPr="006B3A52" w:rsidRDefault="00000000">
            <w:pPr>
              <w:pStyle w:val="aff8"/>
            </w:pPr>
            <w:r w:rsidRPr="006B3A52">
              <w:rPr>
                <w:color w:val="000000"/>
              </w:rPr>
              <w:t>0.000588</w:t>
            </w:r>
          </w:p>
        </w:tc>
        <w:tc>
          <w:tcPr>
            <w:tcW w:w="435" w:type="pct"/>
            <w:noWrap/>
            <w:vAlign w:val="center"/>
          </w:tcPr>
          <w:p w14:paraId="00D999BB" w14:textId="77777777" w:rsidR="00091050" w:rsidRPr="006B3A52" w:rsidRDefault="00000000">
            <w:pPr>
              <w:pStyle w:val="aff8"/>
            </w:pPr>
            <w:r w:rsidRPr="006B3A52">
              <w:rPr>
                <w:color w:val="000000"/>
              </w:rPr>
              <w:t>平均值</w:t>
            </w:r>
          </w:p>
        </w:tc>
        <w:tc>
          <w:tcPr>
            <w:tcW w:w="435" w:type="pct"/>
            <w:vAlign w:val="center"/>
          </w:tcPr>
          <w:p w14:paraId="36EB44F8" w14:textId="77777777" w:rsidR="00091050" w:rsidRPr="006B3A52" w:rsidRDefault="00000000">
            <w:pPr>
              <w:pStyle w:val="aff8"/>
            </w:pPr>
            <w:r w:rsidRPr="006B3A52">
              <w:rPr>
                <w:color w:val="000000"/>
              </w:rPr>
              <w:t>0.000208</w:t>
            </w:r>
          </w:p>
        </w:tc>
        <w:tc>
          <w:tcPr>
            <w:tcW w:w="435" w:type="pct"/>
            <w:vAlign w:val="center"/>
          </w:tcPr>
          <w:p w14:paraId="7AC1B41C" w14:textId="77777777" w:rsidR="00091050" w:rsidRPr="006B3A52" w:rsidRDefault="00000000">
            <w:pPr>
              <w:pStyle w:val="aff8"/>
            </w:pPr>
            <w:r w:rsidRPr="006B3A52">
              <w:rPr>
                <w:color w:val="000000"/>
              </w:rPr>
              <w:t>0.000796</w:t>
            </w:r>
          </w:p>
        </w:tc>
        <w:tc>
          <w:tcPr>
            <w:tcW w:w="435" w:type="pct"/>
            <w:noWrap/>
            <w:vAlign w:val="center"/>
          </w:tcPr>
          <w:p w14:paraId="74278F8E" w14:textId="77777777" w:rsidR="00091050" w:rsidRPr="006B3A52" w:rsidRDefault="00000000">
            <w:pPr>
              <w:pStyle w:val="aff8"/>
            </w:pPr>
            <w:r w:rsidRPr="006B3A52">
              <w:rPr>
                <w:color w:val="000000"/>
              </w:rPr>
              <w:t>0.2</w:t>
            </w:r>
          </w:p>
        </w:tc>
        <w:tc>
          <w:tcPr>
            <w:tcW w:w="435" w:type="pct"/>
            <w:noWrap/>
            <w:vAlign w:val="center"/>
          </w:tcPr>
          <w:p w14:paraId="2CBB1E51" w14:textId="77777777" w:rsidR="00091050" w:rsidRPr="006B3A52" w:rsidRDefault="00000000">
            <w:pPr>
              <w:pStyle w:val="aff8"/>
            </w:pPr>
            <w:r w:rsidRPr="006B3A52">
              <w:rPr>
                <w:color w:val="000000"/>
              </w:rPr>
              <w:t>0.4</w:t>
            </w:r>
          </w:p>
        </w:tc>
        <w:tc>
          <w:tcPr>
            <w:tcW w:w="283" w:type="pct"/>
            <w:noWrap/>
            <w:vAlign w:val="center"/>
          </w:tcPr>
          <w:p w14:paraId="2186DA47" w14:textId="77777777" w:rsidR="00091050" w:rsidRPr="006B3A52" w:rsidRDefault="00000000">
            <w:pPr>
              <w:pStyle w:val="aff8"/>
            </w:pPr>
            <w:r w:rsidRPr="006B3A52">
              <w:rPr>
                <w:color w:val="000000"/>
              </w:rPr>
              <w:t>达标</w:t>
            </w:r>
          </w:p>
        </w:tc>
      </w:tr>
      <w:tr w:rsidR="00091050" w:rsidRPr="006B3A52" w14:paraId="1BD07B09" w14:textId="77777777">
        <w:tc>
          <w:tcPr>
            <w:tcW w:w="183" w:type="pct"/>
            <w:vMerge w:val="restart"/>
            <w:noWrap/>
            <w:vAlign w:val="center"/>
          </w:tcPr>
          <w:p w14:paraId="71408E62" w14:textId="77777777" w:rsidR="00091050" w:rsidRPr="006B3A52" w:rsidRDefault="00000000">
            <w:pPr>
              <w:pStyle w:val="aff8"/>
            </w:pPr>
            <w:r w:rsidRPr="006B3A52">
              <w:rPr>
                <w:rFonts w:hint="eastAsia"/>
              </w:rPr>
              <w:t>5</w:t>
            </w:r>
          </w:p>
        </w:tc>
        <w:tc>
          <w:tcPr>
            <w:tcW w:w="609" w:type="pct"/>
            <w:vMerge w:val="restart"/>
            <w:noWrap/>
            <w:vAlign w:val="center"/>
          </w:tcPr>
          <w:p w14:paraId="54A33398"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527" w:type="pct"/>
            <w:vMerge w:val="restart"/>
            <w:noWrap/>
            <w:vAlign w:val="center"/>
          </w:tcPr>
          <w:p w14:paraId="13FF40F0" w14:textId="77777777" w:rsidR="00091050" w:rsidRPr="006B3A52" w:rsidRDefault="00000000">
            <w:pPr>
              <w:pStyle w:val="aff8"/>
            </w:pPr>
            <w:r w:rsidRPr="006B3A52">
              <w:rPr>
                <w:rFonts w:hint="eastAsia"/>
              </w:rPr>
              <w:t>-1200</w:t>
            </w:r>
            <w:r w:rsidRPr="006B3A52">
              <w:rPr>
                <w:rFonts w:hint="eastAsia"/>
              </w:rPr>
              <w:t>，</w:t>
            </w:r>
            <w:r w:rsidRPr="006B3A52">
              <w:rPr>
                <w:rFonts w:hint="eastAsia"/>
              </w:rPr>
              <w:t>-2818</w:t>
            </w:r>
          </w:p>
        </w:tc>
        <w:tc>
          <w:tcPr>
            <w:tcW w:w="353" w:type="pct"/>
            <w:vMerge w:val="restart"/>
            <w:noWrap/>
            <w:vAlign w:val="center"/>
          </w:tcPr>
          <w:p w14:paraId="426AEE2F" w14:textId="77777777" w:rsidR="00091050" w:rsidRPr="006B3A52" w:rsidRDefault="00000000">
            <w:pPr>
              <w:pStyle w:val="aff8"/>
            </w:pPr>
            <w:r w:rsidRPr="006B3A52">
              <w:rPr>
                <w:rFonts w:hint="eastAsia"/>
              </w:rPr>
              <w:t>1315.07</w:t>
            </w:r>
          </w:p>
        </w:tc>
        <w:tc>
          <w:tcPr>
            <w:tcW w:w="435" w:type="pct"/>
            <w:noWrap/>
            <w:vAlign w:val="center"/>
          </w:tcPr>
          <w:p w14:paraId="1B40675B" w14:textId="77777777" w:rsidR="00091050" w:rsidRPr="006B3A52" w:rsidRDefault="00000000">
            <w:pPr>
              <w:pStyle w:val="aff8"/>
            </w:pPr>
            <w:r w:rsidRPr="006B3A52">
              <w:rPr>
                <w:color w:val="000000"/>
              </w:rPr>
              <w:t>日平均</w:t>
            </w:r>
          </w:p>
        </w:tc>
        <w:tc>
          <w:tcPr>
            <w:tcW w:w="435" w:type="pct"/>
            <w:noWrap/>
            <w:vAlign w:val="center"/>
          </w:tcPr>
          <w:p w14:paraId="10C9BF37" w14:textId="77777777" w:rsidR="00091050" w:rsidRPr="006B3A52" w:rsidRDefault="00000000">
            <w:pPr>
              <w:pStyle w:val="aff8"/>
            </w:pPr>
            <w:r w:rsidRPr="006B3A52">
              <w:rPr>
                <w:color w:val="000000"/>
              </w:rPr>
              <w:t>0.00566</w:t>
            </w:r>
          </w:p>
        </w:tc>
        <w:tc>
          <w:tcPr>
            <w:tcW w:w="435" w:type="pct"/>
            <w:noWrap/>
            <w:vAlign w:val="center"/>
          </w:tcPr>
          <w:p w14:paraId="26B95A74" w14:textId="77777777" w:rsidR="00091050" w:rsidRPr="006B3A52" w:rsidRDefault="00000000">
            <w:pPr>
              <w:pStyle w:val="aff8"/>
            </w:pPr>
            <w:r w:rsidRPr="006B3A52">
              <w:rPr>
                <w:color w:val="000000"/>
              </w:rPr>
              <w:t>250120</w:t>
            </w:r>
          </w:p>
        </w:tc>
        <w:tc>
          <w:tcPr>
            <w:tcW w:w="435" w:type="pct"/>
            <w:vAlign w:val="center"/>
          </w:tcPr>
          <w:p w14:paraId="2FCFD3D5" w14:textId="77777777" w:rsidR="00091050" w:rsidRPr="006B3A52" w:rsidRDefault="00000000">
            <w:pPr>
              <w:pStyle w:val="aff8"/>
            </w:pPr>
            <w:r w:rsidRPr="006B3A52">
              <w:rPr>
                <w:color w:val="000000"/>
              </w:rPr>
              <w:t>0.000215</w:t>
            </w:r>
          </w:p>
        </w:tc>
        <w:tc>
          <w:tcPr>
            <w:tcW w:w="435" w:type="pct"/>
            <w:vAlign w:val="center"/>
          </w:tcPr>
          <w:p w14:paraId="52FE54FD" w14:textId="77777777" w:rsidR="00091050" w:rsidRPr="006B3A52" w:rsidRDefault="00000000">
            <w:pPr>
              <w:pStyle w:val="aff8"/>
            </w:pPr>
            <w:r w:rsidRPr="006B3A52">
              <w:rPr>
                <w:color w:val="000000"/>
              </w:rPr>
              <w:t>0.00588</w:t>
            </w:r>
          </w:p>
        </w:tc>
        <w:tc>
          <w:tcPr>
            <w:tcW w:w="435" w:type="pct"/>
            <w:noWrap/>
            <w:vAlign w:val="center"/>
          </w:tcPr>
          <w:p w14:paraId="020F5A1C" w14:textId="77777777" w:rsidR="00091050" w:rsidRPr="006B3A52" w:rsidRDefault="00000000">
            <w:pPr>
              <w:pStyle w:val="aff8"/>
            </w:pPr>
            <w:r w:rsidRPr="006B3A52">
              <w:rPr>
                <w:color w:val="000000"/>
              </w:rPr>
              <w:t>0.3</w:t>
            </w:r>
          </w:p>
        </w:tc>
        <w:tc>
          <w:tcPr>
            <w:tcW w:w="435" w:type="pct"/>
            <w:noWrap/>
            <w:vAlign w:val="center"/>
          </w:tcPr>
          <w:p w14:paraId="2200A2BD" w14:textId="77777777" w:rsidR="00091050" w:rsidRPr="006B3A52" w:rsidRDefault="00000000">
            <w:pPr>
              <w:pStyle w:val="aff8"/>
            </w:pPr>
            <w:r w:rsidRPr="006B3A52">
              <w:rPr>
                <w:color w:val="000000"/>
              </w:rPr>
              <w:t>1.96</w:t>
            </w:r>
          </w:p>
        </w:tc>
        <w:tc>
          <w:tcPr>
            <w:tcW w:w="283" w:type="pct"/>
            <w:noWrap/>
            <w:vAlign w:val="center"/>
          </w:tcPr>
          <w:p w14:paraId="0D6FF9D8" w14:textId="77777777" w:rsidR="00091050" w:rsidRPr="006B3A52" w:rsidRDefault="00000000">
            <w:pPr>
              <w:pStyle w:val="aff8"/>
            </w:pPr>
            <w:r w:rsidRPr="006B3A52">
              <w:rPr>
                <w:color w:val="000000"/>
              </w:rPr>
              <w:t>达标</w:t>
            </w:r>
          </w:p>
        </w:tc>
      </w:tr>
      <w:tr w:rsidR="00091050" w:rsidRPr="006B3A52" w14:paraId="4D53E351" w14:textId="77777777">
        <w:tc>
          <w:tcPr>
            <w:tcW w:w="183" w:type="pct"/>
            <w:vMerge/>
            <w:noWrap/>
            <w:vAlign w:val="center"/>
          </w:tcPr>
          <w:p w14:paraId="280CB827" w14:textId="77777777" w:rsidR="00091050" w:rsidRPr="006B3A52" w:rsidRDefault="00091050">
            <w:pPr>
              <w:pStyle w:val="aff8"/>
            </w:pPr>
          </w:p>
        </w:tc>
        <w:tc>
          <w:tcPr>
            <w:tcW w:w="609" w:type="pct"/>
            <w:vMerge/>
            <w:noWrap/>
            <w:vAlign w:val="center"/>
          </w:tcPr>
          <w:p w14:paraId="0B016645" w14:textId="77777777" w:rsidR="00091050" w:rsidRPr="006B3A52" w:rsidRDefault="00091050">
            <w:pPr>
              <w:pStyle w:val="aff8"/>
            </w:pPr>
          </w:p>
        </w:tc>
        <w:tc>
          <w:tcPr>
            <w:tcW w:w="527" w:type="pct"/>
            <w:vMerge/>
            <w:noWrap/>
            <w:vAlign w:val="center"/>
          </w:tcPr>
          <w:p w14:paraId="4FBD1E16" w14:textId="77777777" w:rsidR="00091050" w:rsidRPr="006B3A52" w:rsidRDefault="00091050">
            <w:pPr>
              <w:pStyle w:val="aff8"/>
            </w:pPr>
          </w:p>
        </w:tc>
        <w:tc>
          <w:tcPr>
            <w:tcW w:w="353" w:type="pct"/>
            <w:vMerge/>
            <w:noWrap/>
            <w:vAlign w:val="center"/>
          </w:tcPr>
          <w:p w14:paraId="2538149A" w14:textId="77777777" w:rsidR="00091050" w:rsidRPr="006B3A52" w:rsidRDefault="00091050">
            <w:pPr>
              <w:pStyle w:val="aff8"/>
            </w:pPr>
          </w:p>
        </w:tc>
        <w:tc>
          <w:tcPr>
            <w:tcW w:w="435" w:type="pct"/>
            <w:noWrap/>
            <w:vAlign w:val="center"/>
          </w:tcPr>
          <w:p w14:paraId="737B0CEB" w14:textId="77777777" w:rsidR="00091050" w:rsidRPr="006B3A52" w:rsidRDefault="00000000">
            <w:pPr>
              <w:pStyle w:val="aff8"/>
            </w:pPr>
            <w:r w:rsidRPr="006B3A52">
              <w:rPr>
                <w:color w:val="000000"/>
              </w:rPr>
              <w:t>年平均</w:t>
            </w:r>
          </w:p>
        </w:tc>
        <w:tc>
          <w:tcPr>
            <w:tcW w:w="435" w:type="pct"/>
            <w:noWrap/>
            <w:vAlign w:val="center"/>
          </w:tcPr>
          <w:p w14:paraId="52AB7D52" w14:textId="77777777" w:rsidR="00091050" w:rsidRPr="006B3A52" w:rsidRDefault="00000000">
            <w:pPr>
              <w:pStyle w:val="aff8"/>
            </w:pPr>
            <w:r w:rsidRPr="006B3A52">
              <w:rPr>
                <w:color w:val="000000"/>
              </w:rPr>
              <w:t>0.000285</w:t>
            </w:r>
          </w:p>
        </w:tc>
        <w:tc>
          <w:tcPr>
            <w:tcW w:w="435" w:type="pct"/>
            <w:noWrap/>
            <w:vAlign w:val="center"/>
          </w:tcPr>
          <w:p w14:paraId="17F386A3" w14:textId="77777777" w:rsidR="00091050" w:rsidRPr="006B3A52" w:rsidRDefault="00000000">
            <w:pPr>
              <w:pStyle w:val="aff8"/>
            </w:pPr>
            <w:r w:rsidRPr="006B3A52">
              <w:rPr>
                <w:color w:val="000000"/>
              </w:rPr>
              <w:t>平均值</w:t>
            </w:r>
          </w:p>
        </w:tc>
        <w:tc>
          <w:tcPr>
            <w:tcW w:w="435" w:type="pct"/>
            <w:vAlign w:val="center"/>
          </w:tcPr>
          <w:p w14:paraId="7480D881" w14:textId="77777777" w:rsidR="00091050" w:rsidRPr="006B3A52" w:rsidRDefault="00000000">
            <w:pPr>
              <w:pStyle w:val="aff8"/>
            </w:pPr>
            <w:r w:rsidRPr="006B3A52">
              <w:rPr>
                <w:color w:val="000000"/>
              </w:rPr>
              <w:t>0.000208</w:t>
            </w:r>
          </w:p>
        </w:tc>
        <w:tc>
          <w:tcPr>
            <w:tcW w:w="435" w:type="pct"/>
            <w:vAlign w:val="center"/>
          </w:tcPr>
          <w:p w14:paraId="0DFEBD09" w14:textId="77777777" w:rsidR="00091050" w:rsidRPr="006B3A52" w:rsidRDefault="00000000">
            <w:pPr>
              <w:pStyle w:val="aff8"/>
            </w:pPr>
            <w:r w:rsidRPr="006B3A52">
              <w:rPr>
                <w:color w:val="000000"/>
              </w:rPr>
              <w:t>0.000492</w:t>
            </w:r>
          </w:p>
        </w:tc>
        <w:tc>
          <w:tcPr>
            <w:tcW w:w="435" w:type="pct"/>
            <w:noWrap/>
            <w:vAlign w:val="center"/>
          </w:tcPr>
          <w:p w14:paraId="00A6B29A" w14:textId="77777777" w:rsidR="00091050" w:rsidRPr="006B3A52" w:rsidRDefault="00000000">
            <w:pPr>
              <w:pStyle w:val="aff8"/>
            </w:pPr>
            <w:r w:rsidRPr="006B3A52">
              <w:rPr>
                <w:color w:val="000000"/>
              </w:rPr>
              <w:t>0.2</w:t>
            </w:r>
          </w:p>
        </w:tc>
        <w:tc>
          <w:tcPr>
            <w:tcW w:w="435" w:type="pct"/>
            <w:noWrap/>
            <w:vAlign w:val="center"/>
          </w:tcPr>
          <w:p w14:paraId="161E777E" w14:textId="77777777" w:rsidR="00091050" w:rsidRPr="006B3A52" w:rsidRDefault="00000000">
            <w:pPr>
              <w:pStyle w:val="aff8"/>
            </w:pPr>
            <w:r w:rsidRPr="006B3A52">
              <w:rPr>
                <w:color w:val="000000"/>
              </w:rPr>
              <w:t>0.25</w:t>
            </w:r>
          </w:p>
        </w:tc>
        <w:tc>
          <w:tcPr>
            <w:tcW w:w="283" w:type="pct"/>
            <w:noWrap/>
            <w:vAlign w:val="center"/>
          </w:tcPr>
          <w:p w14:paraId="29DAE36F" w14:textId="77777777" w:rsidR="00091050" w:rsidRPr="006B3A52" w:rsidRDefault="00000000">
            <w:pPr>
              <w:pStyle w:val="aff8"/>
            </w:pPr>
            <w:r w:rsidRPr="006B3A52">
              <w:rPr>
                <w:color w:val="000000"/>
              </w:rPr>
              <w:t>达标</w:t>
            </w:r>
          </w:p>
        </w:tc>
      </w:tr>
      <w:tr w:rsidR="00091050" w:rsidRPr="006B3A52" w14:paraId="0957C077" w14:textId="77777777">
        <w:tc>
          <w:tcPr>
            <w:tcW w:w="183" w:type="pct"/>
            <w:vMerge w:val="restart"/>
            <w:noWrap/>
            <w:vAlign w:val="center"/>
          </w:tcPr>
          <w:p w14:paraId="26446F49" w14:textId="77777777" w:rsidR="00091050" w:rsidRPr="006B3A52" w:rsidRDefault="00000000">
            <w:pPr>
              <w:pStyle w:val="aff8"/>
            </w:pPr>
            <w:r w:rsidRPr="006B3A52">
              <w:rPr>
                <w:rFonts w:hint="eastAsia"/>
              </w:rPr>
              <w:t>6</w:t>
            </w:r>
          </w:p>
        </w:tc>
        <w:tc>
          <w:tcPr>
            <w:tcW w:w="609" w:type="pct"/>
            <w:vMerge w:val="restart"/>
            <w:noWrap/>
            <w:vAlign w:val="center"/>
          </w:tcPr>
          <w:p w14:paraId="2A6DFF04" w14:textId="77777777" w:rsidR="00091050" w:rsidRPr="006B3A52" w:rsidRDefault="00000000">
            <w:pPr>
              <w:pStyle w:val="aff8"/>
            </w:pPr>
            <w:r w:rsidRPr="006B3A52">
              <w:rPr>
                <w:rFonts w:hint="eastAsia"/>
              </w:rPr>
              <w:t>喀勒</w:t>
            </w:r>
            <w:proofErr w:type="gramStart"/>
            <w:r w:rsidRPr="006B3A52">
              <w:rPr>
                <w:rFonts w:hint="eastAsia"/>
              </w:rPr>
              <w:t>提拉村</w:t>
            </w:r>
            <w:proofErr w:type="gramEnd"/>
          </w:p>
        </w:tc>
        <w:tc>
          <w:tcPr>
            <w:tcW w:w="527" w:type="pct"/>
            <w:vMerge w:val="restart"/>
            <w:noWrap/>
            <w:vAlign w:val="center"/>
          </w:tcPr>
          <w:p w14:paraId="58DCF878" w14:textId="77777777" w:rsidR="00091050" w:rsidRPr="006B3A52" w:rsidRDefault="00000000">
            <w:pPr>
              <w:pStyle w:val="aff8"/>
            </w:pPr>
            <w:r w:rsidRPr="006B3A52">
              <w:rPr>
                <w:rFonts w:hint="eastAsia"/>
              </w:rPr>
              <w:t>-2692</w:t>
            </w:r>
            <w:r w:rsidRPr="006B3A52">
              <w:rPr>
                <w:rFonts w:hint="eastAsia"/>
              </w:rPr>
              <w:t>，</w:t>
            </w:r>
            <w:r w:rsidRPr="006B3A52">
              <w:rPr>
                <w:rFonts w:hint="eastAsia"/>
              </w:rPr>
              <w:t>-1760</w:t>
            </w:r>
          </w:p>
        </w:tc>
        <w:tc>
          <w:tcPr>
            <w:tcW w:w="353" w:type="pct"/>
            <w:vMerge w:val="restart"/>
            <w:noWrap/>
            <w:vAlign w:val="center"/>
          </w:tcPr>
          <w:p w14:paraId="30350064" w14:textId="77777777" w:rsidR="00091050" w:rsidRPr="006B3A52" w:rsidRDefault="00000000">
            <w:pPr>
              <w:pStyle w:val="aff8"/>
            </w:pPr>
            <w:r w:rsidRPr="006B3A52">
              <w:rPr>
                <w:rFonts w:hint="eastAsia"/>
              </w:rPr>
              <w:t>1313.40</w:t>
            </w:r>
          </w:p>
        </w:tc>
        <w:tc>
          <w:tcPr>
            <w:tcW w:w="435" w:type="pct"/>
            <w:noWrap/>
            <w:vAlign w:val="center"/>
          </w:tcPr>
          <w:p w14:paraId="7C5CCC46" w14:textId="77777777" w:rsidR="00091050" w:rsidRPr="006B3A52" w:rsidRDefault="00000000">
            <w:pPr>
              <w:pStyle w:val="aff8"/>
            </w:pPr>
            <w:r w:rsidRPr="006B3A52">
              <w:rPr>
                <w:color w:val="000000"/>
              </w:rPr>
              <w:t>日平均</w:t>
            </w:r>
          </w:p>
        </w:tc>
        <w:tc>
          <w:tcPr>
            <w:tcW w:w="435" w:type="pct"/>
            <w:noWrap/>
            <w:vAlign w:val="center"/>
          </w:tcPr>
          <w:p w14:paraId="0F15925E" w14:textId="77777777" w:rsidR="00091050" w:rsidRPr="006B3A52" w:rsidRDefault="00000000">
            <w:pPr>
              <w:pStyle w:val="aff8"/>
            </w:pPr>
            <w:r w:rsidRPr="006B3A52">
              <w:rPr>
                <w:color w:val="000000"/>
              </w:rPr>
              <w:t>0.00584</w:t>
            </w:r>
          </w:p>
        </w:tc>
        <w:tc>
          <w:tcPr>
            <w:tcW w:w="435" w:type="pct"/>
            <w:noWrap/>
            <w:vAlign w:val="center"/>
          </w:tcPr>
          <w:p w14:paraId="499CDA38" w14:textId="77777777" w:rsidR="00091050" w:rsidRPr="006B3A52" w:rsidRDefault="00000000">
            <w:pPr>
              <w:pStyle w:val="aff8"/>
            </w:pPr>
            <w:r w:rsidRPr="006B3A52">
              <w:rPr>
                <w:color w:val="000000"/>
              </w:rPr>
              <w:t>251231</w:t>
            </w:r>
          </w:p>
        </w:tc>
        <w:tc>
          <w:tcPr>
            <w:tcW w:w="435" w:type="pct"/>
            <w:vAlign w:val="center"/>
          </w:tcPr>
          <w:p w14:paraId="216C676B" w14:textId="77777777" w:rsidR="00091050" w:rsidRPr="006B3A52" w:rsidRDefault="00000000">
            <w:pPr>
              <w:pStyle w:val="aff8"/>
            </w:pPr>
            <w:r w:rsidRPr="006B3A52">
              <w:rPr>
                <w:color w:val="000000"/>
              </w:rPr>
              <w:t>0.000215</w:t>
            </w:r>
          </w:p>
        </w:tc>
        <w:tc>
          <w:tcPr>
            <w:tcW w:w="435" w:type="pct"/>
            <w:vAlign w:val="center"/>
          </w:tcPr>
          <w:p w14:paraId="56C83BE0" w14:textId="77777777" w:rsidR="00091050" w:rsidRPr="006B3A52" w:rsidRDefault="00000000">
            <w:pPr>
              <w:pStyle w:val="aff8"/>
            </w:pPr>
            <w:r w:rsidRPr="006B3A52">
              <w:rPr>
                <w:color w:val="000000"/>
              </w:rPr>
              <w:t>0.00605</w:t>
            </w:r>
          </w:p>
        </w:tc>
        <w:tc>
          <w:tcPr>
            <w:tcW w:w="435" w:type="pct"/>
            <w:noWrap/>
            <w:vAlign w:val="center"/>
          </w:tcPr>
          <w:p w14:paraId="5AADEF91" w14:textId="77777777" w:rsidR="00091050" w:rsidRPr="006B3A52" w:rsidRDefault="00000000">
            <w:pPr>
              <w:pStyle w:val="aff8"/>
            </w:pPr>
            <w:r w:rsidRPr="006B3A52">
              <w:rPr>
                <w:color w:val="000000"/>
              </w:rPr>
              <w:t>0.3</w:t>
            </w:r>
          </w:p>
        </w:tc>
        <w:tc>
          <w:tcPr>
            <w:tcW w:w="435" w:type="pct"/>
            <w:noWrap/>
            <w:vAlign w:val="center"/>
          </w:tcPr>
          <w:p w14:paraId="5DCC7CCB" w14:textId="77777777" w:rsidR="00091050" w:rsidRPr="006B3A52" w:rsidRDefault="00000000">
            <w:pPr>
              <w:pStyle w:val="aff8"/>
            </w:pPr>
            <w:r w:rsidRPr="006B3A52">
              <w:rPr>
                <w:color w:val="000000"/>
              </w:rPr>
              <w:t>2.02</w:t>
            </w:r>
          </w:p>
        </w:tc>
        <w:tc>
          <w:tcPr>
            <w:tcW w:w="283" w:type="pct"/>
            <w:noWrap/>
            <w:vAlign w:val="center"/>
          </w:tcPr>
          <w:p w14:paraId="08DC5FE6" w14:textId="77777777" w:rsidR="00091050" w:rsidRPr="006B3A52" w:rsidRDefault="00000000">
            <w:pPr>
              <w:pStyle w:val="aff8"/>
            </w:pPr>
            <w:r w:rsidRPr="006B3A52">
              <w:rPr>
                <w:color w:val="000000"/>
              </w:rPr>
              <w:t>达标</w:t>
            </w:r>
          </w:p>
        </w:tc>
      </w:tr>
      <w:tr w:rsidR="00091050" w:rsidRPr="006B3A52" w14:paraId="64D84A48" w14:textId="77777777">
        <w:tc>
          <w:tcPr>
            <w:tcW w:w="183" w:type="pct"/>
            <w:vMerge/>
            <w:noWrap/>
            <w:vAlign w:val="center"/>
          </w:tcPr>
          <w:p w14:paraId="067F5AC5" w14:textId="77777777" w:rsidR="00091050" w:rsidRPr="006B3A52" w:rsidRDefault="00091050">
            <w:pPr>
              <w:pStyle w:val="aff8"/>
            </w:pPr>
          </w:p>
        </w:tc>
        <w:tc>
          <w:tcPr>
            <w:tcW w:w="609" w:type="pct"/>
            <w:vMerge/>
            <w:noWrap/>
            <w:vAlign w:val="center"/>
          </w:tcPr>
          <w:p w14:paraId="5EC9DA42" w14:textId="77777777" w:rsidR="00091050" w:rsidRPr="006B3A52" w:rsidRDefault="00091050">
            <w:pPr>
              <w:pStyle w:val="aff8"/>
            </w:pPr>
          </w:p>
        </w:tc>
        <w:tc>
          <w:tcPr>
            <w:tcW w:w="527" w:type="pct"/>
            <w:vMerge/>
            <w:noWrap/>
            <w:vAlign w:val="center"/>
          </w:tcPr>
          <w:p w14:paraId="00C6F3A4" w14:textId="77777777" w:rsidR="00091050" w:rsidRPr="006B3A52" w:rsidRDefault="00091050">
            <w:pPr>
              <w:pStyle w:val="aff8"/>
            </w:pPr>
          </w:p>
        </w:tc>
        <w:tc>
          <w:tcPr>
            <w:tcW w:w="353" w:type="pct"/>
            <w:vMerge/>
            <w:noWrap/>
            <w:vAlign w:val="center"/>
          </w:tcPr>
          <w:p w14:paraId="6B7D9000" w14:textId="77777777" w:rsidR="00091050" w:rsidRPr="006B3A52" w:rsidRDefault="00091050">
            <w:pPr>
              <w:pStyle w:val="aff8"/>
            </w:pPr>
          </w:p>
        </w:tc>
        <w:tc>
          <w:tcPr>
            <w:tcW w:w="435" w:type="pct"/>
            <w:noWrap/>
            <w:vAlign w:val="center"/>
          </w:tcPr>
          <w:p w14:paraId="4B0A3D65" w14:textId="77777777" w:rsidR="00091050" w:rsidRPr="006B3A52" w:rsidRDefault="00000000">
            <w:pPr>
              <w:pStyle w:val="aff8"/>
            </w:pPr>
            <w:r w:rsidRPr="006B3A52">
              <w:rPr>
                <w:color w:val="000000"/>
              </w:rPr>
              <w:t>年平均</w:t>
            </w:r>
          </w:p>
        </w:tc>
        <w:tc>
          <w:tcPr>
            <w:tcW w:w="435" w:type="pct"/>
            <w:noWrap/>
            <w:vAlign w:val="center"/>
          </w:tcPr>
          <w:p w14:paraId="62E2388F" w14:textId="77777777" w:rsidR="00091050" w:rsidRPr="006B3A52" w:rsidRDefault="00000000">
            <w:pPr>
              <w:pStyle w:val="aff8"/>
            </w:pPr>
            <w:r w:rsidRPr="006B3A52">
              <w:rPr>
                <w:color w:val="000000"/>
              </w:rPr>
              <w:t>0.000442</w:t>
            </w:r>
          </w:p>
        </w:tc>
        <w:tc>
          <w:tcPr>
            <w:tcW w:w="435" w:type="pct"/>
            <w:noWrap/>
            <w:vAlign w:val="center"/>
          </w:tcPr>
          <w:p w14:paraId="1BA0C33B" w14:textId="77777777" w:rsidR="00091050" w:rsidRPr="006B3A52" w:rsidRDefault="00000000">
            <w:pPr>
              <w:pStyle w:val="aff8"/>
            </w:pPr>
            <w:r w:rsidRPr="006B3A52">
              <w:rPr>
                <w:color w:val="000000"/>
              </w:rPr>
              <w:t>平均值</w:t>
            </w:r>
          </w:p>
        </w:tc>
        <w:tc>
          <w:tcPr>
            <w:tcW w:w="435" w:type="pct"/>
            <w:vAlign w:val="center"/>
          </w:tcPr>
          <w:p w14:paraId="016E7CE3" w14:textId="77777777" w:rsidR="00091050" w:rsidRPr="006B3A52" w:rsidRDefault="00000000">
            <w:pPr>
              <w:pStyle w:val="aff8"/>
            </w:pPr>
            <w:r w:rsidRPr="006B3A52">
              <w:rPr>
                <w:color w:val="000000"/>
              </w:rPr>
              <w:t>0.000208</w:t>
            </w:r>
          </w:p>
        </w:tc>
        <w:tc>
          <w:tcPr>
            <w:tcW w:w="435" w:type="pct"/>
            <w:vAlign w:val="center"/>
          </w:tcPr>
          <w:p w14:paraId="06B9CAC3" w14:textId="77777777" w:rsidR="00091050" w:rsidRPr="006B3A52" w:rsidRDefault="00000000">
            <w:pPr>
              <w:pStyle w:val="aff8"/>
            </w:pPr>
            <w:r w:rsidRPr="006B3A52">
              <w:rPr>
                <w:color w:val="000000"/>
              </w:rPr>
              <w:t>0.000649</w:t>
            </w:r>
          </w:p>
        </w:tc>
        <w:tc>
          <w:tcPr>
            <w:tcW w:w="435" w:type="pct"/>
            <w:noWrap/>
            <w:vAlign w:val="center"/>
          </w:tcPr>
          <w:p w14:paraId="20A45A75" w14:textId="77777777" w:rsidR="00091050" w:rsidRPr="006B3A52" w:rsidRDefault="00000000">
            <w:pPr>
              <w:pStyle w:val="aff8"/>
            </w:pPr>
            <w:r w:rsidRPr="006B3A52">
              <w:rPr>
                <w:color w:val="000000"/>
              </w:rPr>
              <w:t>0.2</w:t>
            </w:r>
          </w:p>
        </w:tc>
        <w:tc>
          <w:tcPr>
            <w:tcW w:w="435" w:type="pct"/>
            <w:noWrap/>
            <w:vAlign w:val="center"/>
          </w:tcPr>
          <w:p w14:paraId="5C2F01A6" w14:textId="77777777" w:rsidR="00091050" w:rsidRPr="006B3A52" w:rsidRDefault="00000000">
            <w:pPr>
              <w:pStyle w:val="aff8"/>
            </w:pPr>
            <w:r w:rsidRPr="006B3A52">
              <w:rPr>
                <w:color w:val="000000"/>
              </w:rPr>
              <w:t>0.32</w:t>
            </w:r>
          </w:p>
        </w:tc>
        <w:tc>
          <w:tcPr>
            <w:tcW w:w="283" w:type="pct"/>
            <w:noWrap/>
            <w:vAlign w:val="center"/>
          </w:tcPr>
          <w:p w14:paraId="125F15E9" w14:textId="77777777" w:rsidR="00091050" w:rsidRPr="006B3A52" w:rsidRDefault="00000000">
            <w:pPr>
              <w:pStyle w:val="aff8"/>
            </w:pPr>
            <w:r w:rsidRPr="006B3A52">
              <w:rPr>
                <w:color w:val="000000"/>
              </w:rPr>
              <w:t>达标</w:t>
            </w:r>
          </w:p>
        </w:tc>
      </w:tr>
      <w:tr w:rsidR="00091050" w:rsidRPr="006B3A52" w14:paraId="4C19E9F2" w14:textId="77777777">
        <w:tc>
          <w:tcPr>
            <w:tcW w:w="183" w:type="pct"/>
            <w:vMerge w:val="restart"/>
            <w:noWrap/>
            <w:vAlign w:val="center"/>
          </w:tcPr>
          <w:p w14:paraId="58A6A6AA" w14:textId="77777777" w:rsidR="00091050" w:rsidRPr="006B3A52" w:rsidRDefault="00000000">
            <w:pPr>
              <w:pStyle w:val="aff8"/>
            </w:pPr>
            <w:r w:rsidRPr="006B3A52">
              <w:rPr>
                <w:rFonts w:hint="eastAsia"/>
              </w:rPr>
              <w:t>7</w:t>
            </w:r>
          </w:p>
        </w:tc>
        <w:tc>
          <w:tcPr>
            <w:tcW w:w="609" w:type="pct"/>
            <w:vMerge w:val="restart"/>
            <w:noWrap/>
            <w:vAlign w:val="center"/>
          </w:tcPr>
          <w:p w14:paraId="0C54A0ED" w14:textId="77777777" w:rsidR="00091050" w:rsidRPr="006B3A52" w:rsidRDefault="00000000">
            <w:pPr>
              <w:pStyle w:val="aff8"/>
            </w:pPr>
            <w:r w:rsidRPr="006B3A52">
              <w:rPr>
                <w:rFonts w:hint="eastAsia"/>
              </w:rPr>
              <w:t>网格</w:t>
            </w:r>
          </w:p>
        </w:tc>
        <w:tc>
          <w:tcPr>
            <w:tcW w:w="527" w:type="pct"/>
            <w:noWrap/>
            <w:vAlign w:val="bottom"/>
          </w:tcPr>
          <w:p w14:paraId="25AE5D6B" w14:textId="77777777" w:rsidR="00091050" w:rsidRPr="006B3A52" w:rsidRDefault="00000000">
            <w:pPr>
              <w:pStyle w:val="aff8"/>
            </w:pPr>
            <w:r w:rsidRPr="006B3A52">
              <w:rPr>
                <w:rFonts w:hint="eastAsia"/>
              </w:rPr>
              <w:t>100,0</w:t>
            </w:r>
          </w:p>
        </w:tc>
        <w:tc>
          <w:tcPr>
            <w:tcW w:w="353" w:type="pct"/>
            <w:noWrap/>
            <w:vAlign w:val="bottom"/>
          </w:tcPr>
          <w:p w14:paraId="2D42A9FD" w14:textId="77777777" w:rsidR="00091050" w:rsidRPr="006B3A52" w:rsidRDefault="00000000">
            <w:pPr>
              <w:pStyle w:val="aff8"/>
            </w:pPr>
            <w:r w:rsidRPr="006B3A52">
              <w:rPr>
                <w:rFonts w:hint="eastAsia"/>
              </w:rPr>
              <w:t>1302.3</w:t>
            </w:r>
          </w:p>
        </w:tc>
        <w:tc>
          <w:tcPr>
            <w:tcW w:w="435" w:type="pct"/>
            <w:noWrap/>
            <w:vAlign w:val="center"/>
          </w:tcPr>
          <w:p w14:paraId="718019C3" w14:textId="77777777" w:rsidR="00091050" w:rsidRPr="006B3A52" w:rsidRDefault="00000000">
            <w:pPr>
              <w:pStyle w:val="aff8"/>
            </w:pPr>
            <w:r w:rsidRPr="006B3A52">
              <w:rPr>
                <w:color w:val="000000"/>
              </w:rPr>
              <w:t>日平均</w:t>
            </w:r>
          </w:p>
        </w:tc>
        <w:tc>
          <w:tcPr>
            <w:tcW w:w="435" w:type="pct"/>
            <w:noWrap/>
            <w:vAlign w:val="center"/>
          </w:tcPr>
          <w:p w14:paraId="5A693949" w14:textId="77777777" w:rsidR="00091050" w:rsidRPr="006B3A52" w:rsidRDefault="00000000">
            <w:pPr>
              <w:pStyle w:val="aff8"/>
            </w:pPr>
            <w:r w:rsidRPr="006B3A52">
              <w:rPr>
                <w:color w:val="000000"/>
              </w:rPr>
              <w:t>0.037</w:t>
            </w:r>
          </w:p>
        </w:tc>
        <w:tc>
          <w:tcPr>
            <w:tcW w:w="435" w:type="pct"/>
            <w:noWrap/>
            <w:vAlign w:val="center"/>
          </w:tcPr>
          <w:p w14:paraId="11C791A5" w14:textId="77777777" w:rsidR="00091050" w:rsidRPr="006B3A52" w:rsidRDefault="00000000">
            <w:pPr>
              <w:pStyle w:val="aff8"/>
            </w:pPr>
            <w:r w:rsidRPr="006B3A52">
              <w:rPr>
                <w:color w:val="000000"/>
              </w:rPr>
              <w:t>251205</w:t>
            </w:r>
          </w:p>
        </w:tc>
        <w:tc>
          <w:tcPr>
            <w:tcW w:w="435" w:type="pct"/>
            <w:vAlign w:val="center"/>
          </w:tcPr>
          <w:p w14:paraId="302B1E8A" w14:textId="77777777" w:rsidR="00091050" w:rsidRPr="006B3A52" w:rsidRDefault="00000000">
            <w:pPr>
              <w:pStyle w:val="aff8"/>
            </w:pPr>
            <w:r w:rsidRPr="006B3A52">
              <w:rPr>
                <w:color w:val="000000"/>
              </w:rPr>
              <w:t>0.000215</w:t>
            </w:r>
          </w:p>
        </w:tc>
        <w:tc>
          <w:tcPr>
            <w:tcW w:w="435" w:type="pct"/>
            <w:vAlign w:val="center"/>
          </w:tcPr>
          <w:p w14:paraId="013F656F" w14:textId="77777777" w:rsidR="00091050" w:rsidRPr="006B3A52" w:rsidRDefault="00000000">
            <w:pPr>
              <w:pStyle w:val="aff8"/>
            </w:pPr>
            <w:r w:rsidRPr="006B3A52">
              <w:rPr>
                <w:color w:val="000000"/>
              </w:rPr>
              <w:t>0.0372</w:t>
            </w:r>
          </w:p>
        </w:tc>
        <w:tc>
          <w:tcPr>
            <w:tcW w:w="435" w:type="pct"/>
            <w:noWrap/>
            <w:vAlign w:val="center"/>
          </w:tcPr>
          <w:p w14:paraId="782309DE" w14:textId="77777777" w:rsidR="00091050" w:rsidRPr="006B3A52" w:rsidRDefault="00000000">
            <w:pPr>
              <w:pStyle w:val="aff8"/>
            </w:pPr>
            <w:r w:rsidRPr="006B3A52">
              <w:rPr>
                <w:color w:val="000000"/>
              </w:rPr>
              <w:t>0.3</w:t>
            </w:r>
          </w:p>
        </w:tc>
        <w:tc>
          <w:tcPr>
            <w:tcW w:w="435" w:type="pct"/>
            <w:noWrap/>
            <w:vAlign w:val="center"/>
          </w:tcPr>
          <w:p w14:paraId="733E92D7" w14:textId="77777777" w:rsidR="00091050" w:rsidRPr="006B3A52" w:rsidRDefault="00000000">
            <w:pPr>
              <w:pStyle w:val="aff8"/>
            </w:pPr>
            <w:r w:rsidRPr="006B3A52">
              <w:rPr>
                <w:color w:val="000000"/>
              </w:rPr>
              <w:t>12.39</w:t>
            </w:r>
          </w:p>
        </w:tc>
        <w:tc>
          <w:tcPr>
            <w:tcW w:w="283" w:type="pct"/>
            <w:noWrap/>
            <w:vAlign w:val="center"/>
          </w:tcPr>
          <w:p w14:paraId="42943DF6" w14:textId="77777777" w:rsidR="00091050" w:rsidRPr="006B3A52" w:rsidRDefault="00000000">
            <w:pPr>
              <w:pStyle w:val="aff8"/>
            </w:pPr>
            <w:r w:rsidRPr="006B3A52">
              <w:rPr>
                <w:color w:val="000000"/>
              </w:rPr>
              <w:t>达标</w:t>
            </w:r>
          </w:p>
        </w:tc>
      </w:tr>
      <w:tr w:rsidR="00091050" w:rsidRPr="006B3A52" w14:paraId="5B8A6001" w14:textId="77777777">
        <w:tc>
          <w:tcPr>
            <w:tcW w:w="183" w:type="pct"/>
            <w:vMerge/>
            <w:noWrap/>
            <w:vAlign w:val="center"/>
          </w:tcPr>
          <w:p w14:paraId="1930D21E" w14:textId="77777777" w:rsidR="00091050" w:rsidRPr="006B3A52" w:rsidRDefault="00091050">
            <w:pPr>
              <w:pStyle w:val="aff8"/>
            </w:pPr>
          </w:p>
        </w:tc>
        <w:tc>
          <w:tcPr>
            <w:tcW w:w="609" w:type="pct"/>
            <w:vMerge/>
            <w:noWrap/>
            <w:vAlign w:val="center"/>
          </w:tcPr>
          <w:p w14:paraId="00F97D47" w14:textId="77777777" w:rsidR="00091050" w:rsidRPr="006B3A52" w:rsidRDefault="00091050">
            <w:pPr>
              <w:pStyle w:val="aff8"/>
            </w:pPr>
          </w:p>
        </w:tc>
        <w:tc>
          <w:tcPr>
            <w:tcW w:w="527" w:type="pct"/>
            <w:noWrap/>
            <w:vAlign w:val="bottom"/>
          </w:tcPr>
          <w:p w14:paraId="7E47BEFE" w14:textId="77777777" w:rsidR="00091050" w:rsidRPr="006B3A52" w:rsidRDefault="00000000">
            <w:pPr>
              <w:pStyle w:val="aff8"/>
            </w:pPr>
            <w:r w:rsidRPr="006B3A52">
              <w:rPr>
                <w:rFonts w:hint="eastAsia"/>
              </w:rPr>
              <w:t>100,0</w:t>
            </w:r>
          </w:p>
        </w:tc>
        <w:tc>
          <w:tcPr>
            <w:tcW w:w="353" w:type="pct"/>
            <w:noWrap/>
            <w:vAlign w:val="bottom"/>
          </w:tcPr>
          <w:p w14:paraId="21770AF1" w14:textId="77777777" w:rsidR="00091050" w:rsidRPr="006B3A52" w:rsidRDefault="00000000">
            <w:pPr>
              <w:pStyle w:val="aff8"/>
            </w:pPr>
            <w:r w:rsidRPr="006B3A52">
              <w:rPr>
                <w:rFonts w:hint="eastAsia"/>
              </w:rPr>
              <w:t>1302.3</w:t>
            </w:r>
          </w:p>
        </w:tc>
        <w:tc>
          <w:tcPr>
            <w:tcW w:w="435" w:type="pct"/>
            <w:noWrap/>
            <w:vAlign w:val="center"/>
          </w:tcPr>
          <w:p w14:paraId="6EEB7785" w14:textId="77777777" w:rsidR="00091050" w:rsidRPr="006B3A52" w:rsidRDefault="00000000">
            <w:pPr>
              <w:pStyle w:val="aff8"/>
            </w:pPr>
            <w:r w:rsidRPr="006B3A52">
              <w:rPr>
                <w:color w:val="000000"/>
              </w:rPr>
              <w:t>年平均</w:t>
            </w:r>
          </w:p>
        </w:tc>
        <w:tc>
          <w:tcPr>
            <w:tcW w:w="435" w:type="pct"/>
            <w:noWrap/>
            <w:vAlign w:val="center"/>
          </w:tcPr>
          <w:p w14:paraId="5A551D74" w14:textId="77777777" w:rsidR="00091050" w:rsidRPr="006B3A52" w:rsidRDefault="00000000">
            <w:pPr>
              <w:pStyle w:val="aff8"/>
            </w:pPr>
            <w:r w:rsidRPr="006B3A52">
              <w:rPr>
                <w:color w:val="000000"/>
              </w:rPr>
              <w:t>0.00908</w:t>
            </w:r>
          </w:p>
        </w:tc>
        <w:tc>
          <w:tcPr>
            <w:tcW w:w="435" w:type="pct"/>
            <w:noWrap/>
            <w:vAlign w:val="center"/>
          </w:tcPr>
          <w:p w14:paraId="0E57D9F7" w14:textId="77777777" w:rsidR="00091050" w:rsidRPr="006B3A52" w:rsidRDefault="00000000">
            <w:pPr>
              <w:pStyle w:val="aff8"/>
            </w:pPr>
            <w:r w:rsidRPr="006B3A52">
              <w:rPr>
                <w:color w:val="000000"/>
              </w:rPr>
              <w:t>平均值</w:t>
            </w:r>
          </w:p>
        </w:tc>
        <w:tc>
          <w:tcPr>
            <w:tcW w:w="435" w:type="pct"/>
            <w:vAlign w:val="center"/>
          </w:tcPr>
          <w:p w14:paraId="5B517EA5" w14:textId="77777777" w:rsidR="00091050" w:rsidRPr="006B3A52" w:rsidRDefault="00000000">
            <w:pPr>
              <w:pStyle w:val="aff8"/>
            </w:pPr>
            <w:r w:rsidRPr="006B3A52">
              <w:rPr>
                <w:color w:val="000000"/>
              </w:rPr>
              <w:t>0.000208</w:t>
            </w:r>
          </w:p>
        </w:tc>
        <w:tc>
          <w:tcPr>
            <w:tcW w:w="435" w:type="pct"/>
            <w:vAlign w:val="center"/>
          </w:tcPr>
          <w:p w14:paraId="60745655" w14:textId="77777777" w:rsidR="00091050" w:rsidRPr="006B3A52" w:rsidRDefault="00000000">
            <w:pPr>
              <w:pStyle w:val="aff8"/>
            </w:pPr>
            <w:r w:rsidRPr="006B3A52">
              <w:rPr>
                <w:color w:val="000000"/>
              </w:rPr>
              <w:t>0.00929</w:t>
            </w:r>
          </w:p>
        </w:tc>
        <w:tc>
          <w:tcPr>
            <w:tcW w:w="435" w:type="pct"/>
            <w:noWrap/>
            <w:vAlign w:val="center"/>
          </w:tcPr>
          <w:p w14:paraId="6A20E546" w14:textId="77777777" w:rsidR="00091050" w:rsidRPr="006B3A52" w:rsidRDefault="00000000">
            <w:pPr>
              <w:pStyle w:val="aff8"/>
            </w:pPr>
            <w:r w:rsidRPr="006B3A52">
              <w:rPr>
                <w:color w:val="000000"/>
              </w:rPr>
              <w:t>0.2</w:t>
            </w:r>
          </w:p>
        </w:tc>
        <w:tc>
          <w:tcPr>
            <w:tcW w:w="435" w:type="pct"/>
            <w:noWrap/>
            <w:vAlign w:val="center"/>
          </w:tcPr>
          <w:p w14:paraId="0B08ABF0" w14:textId="77777777" w:rsidR="00091050" w:rsidRPr="006B3A52" w:rsidRDefault="00000000">
            <w:pPr>
              <w:pStyle w:val="aff8"/>
            </w:pPr>
            <w:r w:rsidRPr="006B3A52">
              <w:rPr>
                <w:color w:val="000000"/>
              </w:rPr>
              <w:t>4.64</w:t>
            </w:r>
          </w:p>
        </w:tc>
        <w:tc>
          <w:tcPr>
            <w:tcW w:w="283" w:type="pct"/>
            <w:noWrap/>
            <w:vAlign w:val="center"/>
          </w:tcPr>
          <w:p w14:paraId="66B8D32D" w14:textId="77777777" w:rsidR="00091050" w:rsidRPr="006B3A52" w:rsidRDefault="00000000">
            <w:pPr>
              <w:pStyle w:val="aff8"/>
            </w:pPr>
            <w:r w:rsidRPr="006B3A52">
              <w:rPr>
                <w:color w:val="000000"/>
              </w:rPr>
              <w:t>达标</w:t>
            </w:r>
          </w:p>
        </w:tc>
      </w:tr>
    </w:tbl>
    <w:p w14:paraId="6691ED76" w14:textId="77777777" w:rsidR="00091050" w:rsidRPr="006B3A52" w:rsidRDefault="00091050">
      <w:pPr>
        <w:pStyle w:val="a3"/>
        <w:sectPr w:rsidR="00091050" w:rsidRPr="006B3A52">
          <w:pgSz w:w="16838" w:h="11906" w:orient="landscape"/>
          <w:pgMar w:top="1800" w:right="1440" w:bottom="1800" w:left="1440" w:header="850" w:footer="850" w:gutter="0"/>
          <w:cols w:space="425"/>
          <w:docGrid w:type="lines" w:linePitch="326"/>
        </w:sectPr>
      </w:pPr>
    </w:p>
    <w:p w14:paraId="074FC5AD"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15</w:t>
      </w:r>
      <w:r w:rsidRPr="006B3A52">
        <w:t xml:space="preserve">    </w:t>
      </w:r>
      <w:r w:rsidRPr="006B3A52">
        <w:t>环境保护目标和预测网格</w:t>
      </w:r>
      <w:r w:rsidRPr="006B3A52">
        <w:rPr>
          <w:rFonts w:hint="eastAsia"/>
        </w:rPr>
        <w:t>铅</w:t>
      </w:r>
      <w:r w:rsidRPr="006B3A52">
        <w:t>浓度贡献值叠加背景值年均浓度预测结果一览表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613"/>
        <w:gridCol w:w="1414"/>
        <w:gridCol w:w="993"/>
        <w:gridCol w:w="1275"/>
        <w:gridCol w:w="1292"/>
        <w:gridCol w:w="1213"/>
        <w:gridCol w:w="1322"/>
        <w:gridCol w:w="1135"/>
        <w:gridCol w:w="1183"/>
        <w:gridCol w:w="1213"/>
        <w:gridCol w:w="784"/>
      </w:tblGrid>
      <w:tr w:rsidR="00091050" w:rsidRPr="006B3A52" w14:paraId="5A161BFD" w14:textId="77777777">
        <w:tc>
          <w:tcPr>
            <w:tcW w:w="183" w:type="pct"/>
            <w:noWrap/>
            <w:vAlign w:val="center"/>
          </w:tcPr>
          <w:p w14:paraId="1A5F305A" w14:textId="77777777" w:rsidR="00091050" w:rsidRPr="006B3A52" w:rsidRDefault="00000000">
            <w:pPr>
              <w:pStyle w:val="aff8"/>
            </w:pPr>
            <w:r w:rsidRPr="006B3A52">
              <w:rPr>
                <w:rFonts w:hint="eastAsia"/>
              </w:rPr>
              <w:t>序号</w:t>
            </w:r>
          </w:p>
        </w:tc>
        <w:tc>
          <w:tcPr>
            <w:tcW w:w="578" w:type="pct"/>
            <w:noWrap/>
            <w:vAlign w:val="center"/>
          </w:tcPr>
          <w:p w14:paraId="50CEB081" w14:textId="77777777" w:rsidR="00091050" w:rsidRPr="006B3A52" w:rsidRDefault="00000000">
            <w:pPr>
              <w:pStyle w:val="aff8"/>
            </w:pPr>
            <w:r w:rsidRPr="006B3A52">
              <w:rPr>
                <w:rFonts w:hint="eastAsia"/>
              </w:rPr>
              <w:t>点名称</w:t>
            </w:r>
          </w:p>
        </w:tc>
        <w:tc>
          <w:tcPr>
            <w:tcW w:w="507" w:type="pct"/>
            <w:noWrap/>
            <w:vAlign w:val="center"/>
          </w:tcPr>
          <w:p w14:paraId="24562D77" w14:textId="77777777" w:rsidR="00091050" w:rsidRPr="006B3A52" w:rsidRDefault="00000000">
            <w:pPr>
              <w:pStyle w:val="aff8"/>
            </w:pPr>
            <w:r w:rsidRPr="006B3A52">
              <w:rPr>
                <w:rFonts w:hint="eastAsia"/>
              </w:rPr>
              <w:t>点坐标</w:t>
            </w:r>
          </w:p>
          <w:p w14:paraId="191AF797"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356" w:type="pct"/>
            <w:noWrap/>
            <w:vAlign w:val="center"/>
          </w:tcPr>
          <w:p w14:paraId="3A9908AA" w14:textId="77777777" w:rsidR="00091050" w:rsidRPr="006B3A52" w:rsidRDefault="00000000">
            <w:pPr>
              <w:pStyle w:val="aff8"/>
            </w:pPr>
            <w:r w:rsidRPr="006B3A52">
              <w:rPr>
                <w:rFonts w:hint="eastAsia"/>
              </w:rPr>
              <w:t>地面高程</w:t>
            </w:r>
          </w:p>
          <w:p w14:paraId="1BEE2D10" w14:textId="77777777" w:rsidR="00091050" w:rsidRPr="006B3A52" w:rsidRDefault="00000000">
            <w:pPr>
              <w:pStyle w:val="aff8"/>
            </w:pPr>
            <w:r w:rsidRPr="006B3A52">
              <w:rPr>
                <w:rFonts w:hint="eastAsia"/>
              </w:rPr>
              <w:t>(m)</w:t>
            </w:r>
          </w:p>
        </w:tc>
        <w:tc>
          <w:tcPr>
            <w:tcW w:w="457" w:type="pct"/>
            <w:noWrap/>
            <w:vAlign w:val="center"/>
          </w:tcPr>
          <w:p w14:paraId="1B438758" w14:textId="77777777" w:rsidR="00091050" w:rsidRPr="006B3A52" w:rsidRDefault="00000000">
            <w:pPr>
              <w:pStyle w:val="aff8"/>
            </w:pPr>
            <w:r w:rsidRPr="006B3A52">
              <w:rPr>
                <w:rFonts w:hint="eastAsia"/>
              </w:rPr>
              <w:t>浓度类型</w:t>
            </w:r>
          </w:p>
        </w:tc>
        <w:tc>
          <w:tcPr>
            <w:tcW w:w="463" w:type="pct"/>
            <w:noWrap/>
            <w:vAlign w:val="center"/>
          </w:tcPr>
          <w:p w14:paraId="08AC0E38" w14:textId="77777777" w:rsidR="00091050" w:rsidRPr="006B3A52" w:rsidRDefault="00000000">
            <w:pPr>
              <w:pStyle w:val="aff8"/>
            </w:pPr>
            <w:r w:rsidRPr="006B3A52">
              <w:rPr>
                <w:rFonts w:hint="eastAsia"/>
              </w:rPr>
              <w:t>浓度增量</w:t>
            </w:r>
            <w:r w:rsidRPr="006B3A52">
              <w:rPr>
                <w:rFonts w:hint="eastAsia"/>
              </w:rPr>
              <w:t>(mg/m^3)</w:t>
            </w:r>
          </w:p>
        </w:tc>
        <w:tc>
          <w:tcPr>
            <w:tcW w:w="435" w:type="pct"/>
            <w:noWrap/>
            <w:vAlign w:val="center"/>
          </w:tcPr>
          <w:p w14:paraId="4BAA2640" w14:textId="77777777" w:rsidR="00091050" w:rsidRPr="006B3A52" w:rsidRDefault="00000000">
            <w:pPr>
              <w:pStyle w:val="aff8"/>
            </w:pPr>
            <w:r w:rsidRPr="006B3A52">
              <w:rPr>
                <w:rFonts w:hint="eastAsia"/>
              </w:rPr>
              <w:t>出现时间</w:t>
            </w:r>
            <w:r w:rsidRPr="006B3A52">
              <w:rPr>
                <w:rFonts w:hint="eastAsia"/>
              </w:rPr>
              <w:t>(YYMMDDHH)</w:t>
            </w:r>
          </w:p>
        </w:tc>
        <w:tc>
          <w:tcPr>
            <w:tcW w:w="474" w:type="pct"/>
            <w:vAlign w:val="center"/>
          </w:tcPr>
          <w:p w14:paraId="598A5006" w14:textId="77777777" w:rsidR="00091050" w:rsidRPr="006B3A52" w:rsidRDefault="00000000">
            <w:pPr>
              <w:pStyle w:val="aff8"/>
            </w:pPr>
            <w:r w:rsidRPr="006B3A52">
              <w:rPr>
                <w:rFonts w:hint="eastAsia"/>
              </w:rPr>
              <w:t>背景浓度</w:t>
            </w:r>
          </w:p>
          <w:p w14:paraId="2A2CC9CD" w14:textId="77777777" w:rsidR="00091050" w:rsidRPr="006B3A52" w:rsidRDefault="00000000">
            <w:pPr>
              <w:pStyle w:val="aff8"/>
            </w:pPr>
            <w:r w:rsidRPr="006B3A52">
              <w:rPr>
                <w:rFonts w:hint="eastAsia"/>
              </w:rPr>
              <w:t>(mg/m^3)</w:t>
            </w:r>
          </w:p>
        </w:tc>
        <w:tc>
          <w:tcPr>
            <w:tcW w:w="407" w:type="pct"/>
            <w:vAlign w:val="center"/>
          </w:tcPr>
          <w:p w14:paraId="13468C3A" w14:textId="77777777" w:rsidR="00091050" w:rsidRPr="006B3A52" w:rsidRDefault="00000000">
            <w:pPr>
              <w:pStyle w:val="aff8"/>
            </w:pPr>
            <w:r w:rsidRPr="006B3A52">
              <w:rPr>
                <w:rFonts w:hint="eastAsia"/>
              </w:rPr>
              <w:t>叠加背景浓度后的浓度</w:t>
            </w:r>
          </w:p>
          <w:p w14:paraId="147E3CE1" w14:textId="77777777" w:rsidR="00091050" w:rsidRPr="006B3A52" w:rsidRDefault="00000000">
            <w:pPr>
              <w:pStyle w:val="aff8"/>
            </w:pPr>
            <w:r w:rsidRPr="006B3A52">
              <w:rPr>
                <w:rFonts w:hint="eastAsia"/>
              </w:rPr>
              <w:t>(mg/m^3)</w:t>
            </w:r>
          </w:p>
        </w:tc>
        <w:tc>
          <w:tcPr>
            <w:tcW w:w="424" w:type="pct"/>
            <w:noWrap/>
            <w:vAlign w:val="center"/>
          </w:tcPr>
          <w:p w14:paraId="49F232DE" w14:textId="77777777" w:rsidR="00091050" w:rsidRPr="006B3A52" w:rsidRDefault="00000000">
            <w:pPr>
              <w:pStyle w:val="aff8"/>
            </w:pPr>
            <w:r w:rsidRPr="006B3A52">
              <w:rPr>
                <w:rFonts w:hint="eastAsia"/>
              </w:rPr>
              <w:t>评价标准</w:t>
            </w:r>
            <w:r w:rsidRPr="006B3A52">
              <w:rPr>
                <w:rFonts w:hint="eastAsia"/>
              </w:rPr>
              <w:t>(mg/m^3)</w:t>
            </w:r>
          </w:p>
        </w:tc>
        <w:tc>
          <w:tcPr>
            <w:tcW w:w="435" w:type="pct"/>
            <w:noWrap/>
            <w:vAlign w:val="center"/>
          </w:tcPr>
          <w:p w14:paraId="6B965227"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281" w:type="pct"/>
            <w:noWrap/>
            <w:vAlign w:val="center"/>
          </w:tcPr>
          <w:p w14:paraId="00DA8467" w14:textId="77777777" w:rsidR="00091050" w:rsidRPr="006B3A52" w:rsidRDefault="00000000">
            <w:pPr>
              <w:pStyle w:val="aff8"/>
            </w:pPr>
            <w:r w:rsidRPr="006B3A52">
              <w:rPr>
                <w:rFonts w:hint="eastAsia"/>
              </w:rPr>
              <w:t>是否超标</w:t>
            </w:r>
          </w:p>
        </w:tc>
      </w:tr>
      <w:tr w:rsidR="00091050" w:rsidRPr="006B3A52" w14:paraId="2BC23A5E" w14:textId="77777777">
        <w:tc>
          <w:tcPr>
            <w:tcW w:w="183" w:type="pct"/>
            <w:noWrap/>
            <w:vAlign w:val="center"/>
          </w:tcPr>
          <w:p w14:paraId="1D3C9813" w14:textId="77777777" w:rsidR="00091050" w:rsidRPr="006B3A52" w:rsidRDefault="00000000">
            <w:pPr>
              <w:pStyle w:val="aff8"/>
            </w:pPr>
            <w:r w:rsidRPr="006B3A52">
              <w:rPr>
                <w:rFonts w:hint="eastAsia"/>
              </w:rPr>
              <w:t>1</w:t>
            </w:r>
          </w:p>
        </w:tc>
        <w:tc>
          <w:tcPr>
            <w:tcW w:w="578" w:type="pct"/>
            <w:noWrap/>
            <w:vAlign w:val="center"/>
          </w:tcPr>
          <w:p w14:paraId="38A2C3B4" w14:textId="77777777" w:rsidR="00091050" w:rsidRPr="006B3A52" w:rsidRDefault="00000000">
            <w:pPr>
              <w:pStyle w:val="aff8"/>
            </w:pPr>
            <w:r w:rsidRPr="006B3A52">
              <w:rPr>
                <w:rFonts w:hint="eastAsia"/>
              </w:rPr>
              <w:t>园区生活区</w:t>
            </w:r>
          </w:p>
        </w:tc>
        <w:tc>
          <w:tcPr>
            <w:tcW w:w="507" w:type="pct"/>
            <w:noWrap/>
            <w:vAlign w:val="center"/>
          </w:tcPr>
          <w:p w14:paraId="573AB013" w14:textId="77777777" w:rsidR="00091050" w:rsidRPr="006B3A52" w:rsidRDefault="00000000">
            <w:pPr>
              <w:pStyle w:val="aff8"/>
            </w:pPr>
            <w:r w:rsidRPr="006B3A52">
              <w:rPr>
                <w:rFonts w:hint="eastAsia"/>
              </w:rPr>
              <w:t>-213</w:t>
            </w:r>
            <w:r w:rsidRPr="006B3A52">
              <w:rPr>
                <w:rFonts w:hint="eastAsia"/>
              </w:rPr>
              <w:t>，</w:t>
            </w:r>
            <w:r w:rsidRPr="006B3A52">
              <w:rPr>
                <w:rFonts w:hint="eastAsia"/>
              </w:rPr>
              <w:t>1350</w:t>
            </w:r>
          </w:p>
        </w:tc>
        <w:tc>
          <w:tcPr>
            <w:tcW w:w="356" w:type="pct"/>
            <w:noWrap/>
            <w:vAlign w:val="center"/>
          </w:tcPr>
          <w:p w14:paraId="0181A106" w14:textId="77777777" w:rsidR="00091050" w:rsidRPr="006B3A52" w:rsidRDefault="00000000">
            <w:pPr>
              <w:pStyle w:val="aff8"/>
            </w:pPr>
            <w:r w:rsidRPr="006B3A52">
              <w:rPr>
                <w:rFonts w:hint="eastAsia"/>
              </w:rPr>
              <w:t>1295.66</w:t>
            </w:r>
          </w:p>
        </w:tc>
        <w:tc>
          <w:tcPr>
            <w:tcW w:w="457" w:type="pct"/>
            <w:noWrap/>
            <w:vAlign w:val="center"/>
          </w:tcPr>
          <w:p w14:paraId="650B07AB" w14:textId="77777777" w:rsidR="00091050" w:rsidRPr="006B3A52" w:rsidRDefault="00000000">
            <w:pPr>
              <w:pStyle w:val="aff8"/>
            </w:pPr>
            <w:r w:rsidRPr="006B3A52">
              <w:rPr>
                <w:color w:val="000000"/>
              </w:rPr>
              <w:t>年平均</w:t>
            </w:r>
          </w:p>
        </w:tc>
        <w:tc>
          <w:tcPr>
            <w:tcW w:w="463" w:type="pct"/>
            <w:noWrap/>
            <w:vAlign w:val="center"/>
          </w:tcPr>
          <w:p w14:paraId="73321691" w14:textId="77777777" w:rsidR="00091050" w:rsidRPr="006B3A52" w:rsidRDefault="00000000">
            <w:pPr>
              <w:pStyle w:val="aff8"/>
            </w:pPr>
            <w:r w:rsidRPr="006B3A52">
              <w:rPr>
                <w:color w:val="000000"/>
              </w:rPr>
              <w:t>1.02E-05</w:t>
            </w:r>
          </w:p>
        </w:tc>
        <w:tc>
          <w:tcPr>
            <w:tcW w:w="435" w:type="pct"/>
            <w:noWrap/>
            <w:vAlign w:val="center"/>
          </w:tcPr>
          <w:p w14:paraId="6398B01C" w14:textId="77777777" w:rsidR="00091050" w:rsidRPr="006B3A52" w:rsidRDefault="00000000">
            <w:pPr>
              <w:pStyle w:val="aff8"/>
            </w:pPr>
            <w:r w:rsidRPr="006B3A52">
              <w:rPr>
                <w:color w:val="000000"/>
              </w:rPr>
              <w:t>平均值</w:t>
            </w:r>
          </w:p>
        </w:tc>
        <w:tc>
          <w:tcPr>
            <w:tcW w:w="474" w:type="pct"/>
            <w:vAlign w:val="center"/>
          </w:tcPr>
          <w:p w14:paraId="73A910B0" w14:textId="77777777" w:rsidR="00091050" w:rsidRPr="006B3A52" w:rsidRDefault="00000000">
            <w:pPr>
              <w:pStyle w:val="aff8"/>
            </w:pPr>
            <w:r w:rsidRPr="006B3A52">
              <w:rPr>
                <w:color w:val="000000"/>
              </w:rPr>
              <w:t>0.00000729</w:t>
            </w:r>
          </w:p>
        </w:tc>
        <w:tc>
          <w:tcPr>
            <w:tcW w:w="407" w:type="pct"/>
            <w:vAlign w:val="center"/>
          </w:tcPr>
          <w:p w14:paraId="37F22D12" w14:textId="77777777" w:rsidR="00091050" w:rsidRPr="006B3A52" w:rsidRDefault="00000000">
            <w:pPr>
              <w:pStyle w:val="aff8"/>
            </w:pPr>
            <w:r w:rsidRPr="006B3A52">
              <w:rPr>
                <w:color w:val="000000"/>
              </w:rPr>
              <w:t>1.75E-05</w:t>
            </w:r>
          </w:p>
        </w:tc>
        <w:tc>
          <w:tcPr>
            <w:tcW w:w="424" w:type="pct"/>
            <w:noWrap/>
            <w:vAlign w:val="center"/>
          </w:tcPr>
          <w:p w14:paraId="60B7CC33" w14:textId="77777777" w:rsidR="00091050" w:rsidRPr="006B3A52" w:rsidRDefault="00000000">
            <w:pPr>
              <w:pStyle w:val="aff8"/>
            </w:pPr>
            <w:r w:rsidRPr="006B3A52">
              <w:rPr>
                <w:color w:val="000000"/>
              </w:rPr>
              <w:t>0.0005</w:t>
            </w:r>
          </w:p>
        </w:tc>
        <w:tc>
          <w:tcPr>
            <w:tcW w:w="435" w:type="pct"/>
            <w:noWrap/>
            <w:vAlign w:val="center"/>
          </w:tcPr>
          <w:p w14:paraId="0621B75E" w14:textId="77777777" w:rsidR="00091050" w:rsidRPr="006B3A52" w:rsidRDefault="00000000">
            <w:pPr>
              <w:pStyle w:val="aff8"/>
            </w:pPr>
            <w:r w:rsidRPr="006B3A52">
              <w:rPr>
                <w:color w:val="000000"/>
              </w:rPr>
              <w:t>3.49</w:t>
            </w:r>
          </w:p>
        </w:tc>
        <w:tc>
          <w:tcPr>
            <w:tcW w:w="281" w:type="pct"/>
            <w:noWrap/>
            <w:vAlign w:val="center"/>
          </w:tcPr>
          <w:p w14:paraId="568447C5" w14:textId="77777777" w:rsidR="00091050" w:rsidRPr="006B3A52" w:rsidRDefault="00000000">
            <w:pPr>
              <w:pStyle w:val="aff8"/>
            </w:pPr>
            <w:r w:rsidRPr="006B3A52">
              <w:rPr>
                <w:color w:val="000000"/>
              </w:rPr>
              <w:t>达标</w:t>
            </w:r>
          </w:p>
        </w:tc>
      </w:tr>
      <w:tr w:rsidR="00091050" w:rsidRPr="006B3A52" w14:paraId="2474359C" w14:textId="77777777">
        <w:tc>
          <w:tcPr>
            <w:tcW w:w="183" w:type="pct"/>
            <w:noWrap/>
            <w:vAlign w:val="center"/>
          </w:tcPr>
          <w:p w14:paraId="5545EDE8" w14:textId="77777777" w:rsidR="00091050" w:rsidRPr="006B3A52" w:rsidRDefault="00000000">
            <w:pPr>
              <w:pStyle w:val="aff8"/>
            </w:pPr>
            <w:r w:rsidRPr="006B3A52">
              <w:rPr>
                <w:rFonts w:hint="eastAsia"/>
              </w:rPr>
              <w:t>2</w:t>
            </w:r>
          </w:p>
        </w:tc>
        <w:tc>
          <w:tcPr>
            <w:tcW w:w="578" w:type="pct"/>
            <w:noWrap/>
            <w:vAlign w:val="center"/>
          </w:tcPr>
          <w:p w14:paraId="76C4BB3D"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07" w:type="pct"/>
            <w:noWrap/>
            <w:vAlign w:val="center"/>
          </w:tcPr>
          <w:p w14:paraId="74500AD1" w14:textId="77777777" w:rsidR="00091050" w:rsidRPr="006B3A52" w:rsidRDefault="00000000">
            <w:pPr>
              <w:pStyle w:val="aff8"/>
            </w:pPr>
            <w:r w:rsidRPr="006B3A52">
              <w:rPr>
                <w:rFonts w:hint="eastAsia"/>
              </w:rPr>
              <w:t>-229</w:t>
            </w:r>
            <w:r w:rsidRPr="006B3A52">
              <w:rPr>
                <w:rFonts w:hint="eastAsia"/>
              </w:rPr>
              <w:t>，</w:t>
            </w:r>
            <w:r w:rsidRPr="006B3A52">
              <w:rPr>
                <w:rFonts w:hint="eastAsia"/>
              </w:rPr>
              <w:t>2779</w:t>
            </w:r>
          </w:p>
        </w:tc>
        <w:tc>
          <w:tcPr>
            <w:tcW w:w="356" w:type="pct"/>
            <w:noWrap/>
            <w:vAlign w:val="center"/>
          </w:tcPr>
          <w:p w14:paraId="3DBBF747" w14:textId="77777777" w:rsidR="00091050" w:rsidRPr="006B3A52" w:rsidRDefault="00000000">
            <w:pPr>
              <w:pStyle w:val="aff8"/>
            </w:pPr>
            <w:r w:rsidRPr="006B3A52">
              <w:rPr>
                <w:rFonts w:hint="eastAsia"/>
              </w:rPr>
              <w:t>1289.37</w:t>
            </w:r>
          </w:p>
        </w:tc>
        <w:tc>
          <w:tcPr>
            <w:tcW w:w="457" w:type="pct"/>
            <w:noWrap/>
            <w:vAlign w:val="center"/>
          </w:tcPr>
          <w:p w14:paraId="6F0A224D" w14:textId="77777777" w:rsidR="00091050" w:rsidRPr="006B3A52" w:rsidRDefault="00000000">
            <w:pPr>
              <w:pStyle w:val="aff8"/>
            </w:pPr>
            <w:r w:rsidRPr="006B3A52">
              <w:rPr>
                <w:color w:val="000000"/>
              </w:rPr>
              <w:t>年平均</w:t>
            </w:r>
          </w:p>
        </w:tc>
        <w:tc>
          <w:tcPr>
            <w:tcW w:w="463" w:type="pct"/>
            <w:noWrap/>
            <w:vAlign w:val="center"/>
          </w:tcPr>
          <w:p w14:paraId="72D2D70F" w14:textId="77777777" w:rsidR="00091050" w:rsidRPr="006B3A52" w:rsidRDefault="00000000">
            <w:pPr>
              <w:pStyle w:val="aff8"/>
            </w:pPr>
            <w:r w:rsidRPr="006B3A52">
              <w:rPr>
                <w:color w:val="000000"/>
              </w:rPr>
              <w:t>4.35E-06</w:t>
            </w:r>
          </w:p>
        </w:tc>
        <w:tc>
          <w:tcPr>
            <w:tcW w:w="435" w:type="pct"/>
            <w:noWrap/>
            <w:vAlign w:val="center"/>
          </w:tcPr>
          <w:p w14:paraId="1D915AA7" w14:textId="77777777" w:rsidR="00091050" w:rsidRPr="006B3A52" w:rsidRDefault="00000000">
            <w:pPr>
              <w:pStyle w:val="aff8"/>
            </w:pPr>
            <w:r w:rsidRPr="006B3A52">
              <w:rPr>
                <w:color w:val="000000"/>
              </w:rPr>
              <w:t>平均值</w:t>
            </w:r>
          </w:p>
        </w:tc>
        <w:tc>
          <w:tcPr>
            <w:tcW w:w="474" w:type="pct"/>
            <w:vAlign w:val="center"/>
          </w:tcPr>
          <w:p w14:paraId="6C4F8A6A" w14:textId="77777777" w:rsidR="00091050" w:rsidRPr="006B3A52" w:rsidRDefault="00000000">
            <w:pPr>
              <w:pStyle w:val="aff8"/>
            </w:pPr>
            <w:r w:rsidRPr="006B3A52">
              <w:rPr>
                <w:color w:val="000000"/>
              </w:rPr>
              <w:t>0.00000729</w:t>
            </w:r>
          </w:p>
        </w:tc>
        <w:tc>
          <w:tcPr>
            <w:tcW w:w="407" w:type="pct"/>
            <w:vAlign w:val="center"/>
          </w:tcPr>
          <w:p w14:paraId="427DE4DE" w14:textId="77777777" w:rsidR="00091050" w:rsidRPr="006B3A52" w:rsidRDefault="00000000">
            <w:pPr>
              <w:pStyle w:val="aff8"/>
            </w:pPr>
            <w:r w:rsidRPr="006B3A52">
              <w:rPr>
                <w:color w:val="000000"/>
              </w:rPr>
              <w:t>1.16E-05</w:t>
            </w:r>
          </w:p>
        </w:tc>
        <w:tc>
          <w:tcPr>
            <w:tcW w:w="424" w:type="pct"/>
            <w:noWrap/>
            <w:vAlign w:val="center"/>
          </w:tcPr>
          <w:p w14:paraId="72C1E2E6" w14:textId="77777777" w:rsidR="00091050" w:rsidRPr="006B3A52" w:rsidRDefault="00000000">
            <w:pPr>
              <w:pStyle w:val="aff8"/>
            </w:pPr>
            <w:r w:rsidRPr="006B3A52">
              <w:rPr>
                <w:color w:val="000000"/>
              </w:rPr>
              <w:t>0.0005</w:t>
            </w:r>
          </w:p>
        </w:tc>
        <w:tc>
          <w:tcPr>
            <w:tcW w:w="435" w:type="pct"/>
            <w:noWrap/>
            <w:vAlign w:val="center"/>
          </w:tcPr>
          <w:p w14:paraId="132A91FC" w14:textId="77777777" w:rsidR="00091050" w:rsidRPr="006B3A52" w:rsidRDefault="00000000">
            <w:pPr>
              <w:pStyle w:val="aff8"/>
            </w:pPr>
            <w:r w:rsidRPr="006B3A52">
              <w:rPr>
                <w:color w:val="000000"/>
              </w:rPr>
              <w:t>2.33</w:t>
            </w:r>
          </w:p>
        </w:tc>
        <w:tc>
          <w:tcPr>
            <w:tcW w:w="281" w:type="pct"/>
            <w:noWrap/>
            <w:vAlign w:val="center"/>
          </w:tcPr>
          <w:p w14:paraId="632F30E9" w14:textId="77777777" w:rsidR="00091050" w:rsidRPr="006B3A52" w:rsidRDefault="00000000">
            <w:pPr>
              <w:pStyle w:val="aff8"/>
            </w:pPr>
            <w:r w:rsidRPr="006B3A52">
              <w:rPr>
                <w:color w:val="000000"/>
              </w:rPr>
              <w:t>达标</w:t>
            </w:r>
          </w:p>
        </w:tc>
      </w:tr>
      <w:tr w:rsidR="00091050" w:rsidRPr="006B3A52" w14:paraId="3C8F3D6C" w14:textId="77777777">
        <w:tc>
          <w:tcPr>
            <w:tcW w:w="183" w:type="pct"/>
            <w:noWrap/>
            <w:vAlign w:val="center"/>
          </w:tcPr>
          <w:p w14:paraId="193968C8" w14:textId="77777777" w:rsidR="00091050" w:rsidRPr="006B3A52" w:rsidRDefault="00000000">
            <w:pPr>
              <w:pStyle w:val="aff8"/>
            </w:pPr>
            <w:r w:rsidRPr="006B3A52">
              <w:rPr>
                <w:rFonts w:hint="eastAsia"/>
              </w:rPr>
              <w:t>3</w:t>
            </w:r>
          </w:p>
        </w:tc>
        <w:tc>
          <w:tcPr>
            <w:tcW w:w="578" w:type="pct"/>
            <w:noWrap/>
            <w:vAlign w:val="center"/>
          </w:tcPr>
          <w:p w14:paraId="4A758298" w14:textId="77777777" w:rsidR="00091050" w:rsidRPr="006B3A52" w:rsidRDefault="00000000">
            <w:pPr>
              <w:pStyle w:val="aff8"/>
            </w:pPr>
            <w:r w:rsidRPr="006B3A52">
              <w:rPr>
                <w:rFonts w:hint="eastAsia"/>
              </w:rPr>
              <w:t>兰干村</w:t>
            </w:r>
          </w:p>
        </w:tc>
        <w:tc>
          <w:tcPr>
            <w:tcW w:w="507" w:type="pct"/>
            <w:noWrap/>
            <w:vAlign w:val="center"/>
          </w:tcPr>
          <w:p w14:paraId="191FD511" w14:textId="77777777" w:rsidR="00091050" w:rsidRPr="006B3A52" w:rsidRDefault="00000000">
            <w:pPr>
              <w:pStyle w:val="aff8"/>
            </w:pPr>
            <w:r w:rsidRPr="006B3A52">
              <w:rPr>
                <w:rFonts w:hint="eastAsia"/>
              </w:rPr>
              <w:t>-</w:t>
            </w:r>
            <w:proofErr w:type="gramStart"/>
            <w:r w:rsidRPr="006B3A52">
              <w:rPr>
                <w:rFonts w:hint="eastAsia"/>
              </w:rPr>
              <w:t>718,-</w:t>
            </w:r>
            <w:proofErr w:type="gramEnd"/>
            <w:r w:rsidRPr="006B3A52">
              <w:rPr>
                <w:rFonts w:hint="eastAsia"/>
              </w:rPr>
              <w:t>229</w:t>
            </w:r>
          </w:p>
        </w:tc>
        <w:tc>
          <w:tcPr>
            <w:tcW w:w="356" w:type="pct"/>
            <w:noWrap/>
            <w:vAlign w:val="center"/>
          </w:tcPr>
          <w:p w14:paraId="753DAA77" w14:textId="77777777" w:rsidR="00091050" w:rsidRPr="006B3A52" w:rsidRDefault="00000000">
            <w:pPr>
              <w:pStyle w:val="aff8"/>
            </w:pPr>
            <w:r w:rsidRPr="006B3A52">
              <w:rPr>
                <w:rFonts w:hint="eastAsia"/>
              </w:rPr>
              <w:t>1301.01</w:t>
            </w:r>
          </w:p>
        </w:tc>
        <w:tc>
          <w:tcPr>
            <w:tcW w:w="457" w:type="pct"/>
            <w:noWrap/>
            <w:vAlign w:val="center"/>
          </w:tcPr>
          <w:p w14:paraId="59C18766" w14:textId="77777777" w:rsidR="00091050" w:rsidRPr="006B3A52" w:rsidRDefault="00000000">
            <w:pPr>
              <w:pStyle w:val="aff8"/>
            </w:pPr>
            <w:r w:rsidRPr="006B3A52">
              <w:rPr>
                <w:color w:val="000000"/>
              </w:rPr>
              <w:t>年平均</w:t>
            </w:r>
          </w:p>
        </w:tc>
        <w:tc>
          <w:tcPr>
            <w:tcW w:w="463" w:type="pct"/>
            <w:noWrap/>
            <w:vAlign w:val="center"/>
          </w:tcPr>
          <w:p w14:paraId="70742ABE" w14:textId="77777777" w:rsidR="00091050" w:rsidRPr="006B3A52" w:rsidRDefault="00000000">
            <w:pPr>
              <w:pStyle w:val="aff8"/>
            </w:pPr>
            <w:r w:rsidRPr="006B3A52">
              <w:rPr>
                <w:color w:val="000000"/>
              </w:rPr>
              <w:t>0.000025</w:t>
            </w:r>
          </w:p>
        </w:tc>
        <w:tc>
          <w:tcPr>
            <w:tcW w:w="435" w:type="pct"/>
            <w:noWrap/>
            <w:vAlign w:val="center"/>
          </w:tcPr>
          <w:p w14:paraId="3398C14C" w14:textId="77777777" w:rsidR="00091050" w:rsidRPr="006B3A52" w:rsidRDefault="00000000">
            <w:pPr>
              <w:pStyle w:val="aff8"/>
            </w:pPr>
            <w:r w:rsidRPr="006B3A52">
              <w:rPr>
                <w:color w:val="000000"/>
              </w:rPr>
              <w:t>平均值</w:t>
            </w:r>
          </w:p>
        </w:tc>
        <w:tc>
          <w:tcPr>
            <w:tcW w:w="474" w:type="pct"/>
            <w:vAlign w:val="center"/>
          </w:tcPr>
          <w:p w14:paraId="063C4745" w14:textId="77777777" w:rsidR="00091050" w:rsidRPr="006B3A52" w:rsidRDefault="00000000">
            <w:pPr>
              <w:pStyle w:val="aff8"/>
            </w:pPr>
            <w:r w:rsidRPr="006B3A52">
              <w:rPr>
                <w:color w:val="000000"/>
              </w:rPr>
              <w:t>0.00000729</w:t>
            </w:r>
          </w:p>
        </w:tc>
        <w:tc>
          <w:tcPr>
            <w:tcW w:w="407" w:type="pct"/>
            <w:vAlign w:val="center"/>
          </w:tcPr>
          <w:p w14:paraId="5186E08E" w14:textId="77777777" w:rsidR="00091050" w:rsidRPr="006B3A52" w:rsidRDefault="00000000">
            <w:pPr>
              <w:pStyle w:val="aff8"/>
            </w:pPr>
            <w:r w:rsidRPr="006B3A52">
              <w:rPr>
                <w:color w:val="000000"/>
              </w:rPr>
              <w:t>3.22E-05</w:t>
            </w:r>
          </w:p>
        </w:tc>
        <w:tc>
          <w:tcPr>
            <w:tcW w:w="424" w:type="pct"/>
            <w:noWrap/>
            <w:vAlign w:val="center"/>
          </w:tcPr>
          <w:p w14:paraId="3E619428" w14:textId="77777777" w:rsidR="00091050" w:rsidRPr="006B3A52" w:rsidRDefault="00000000">
            <w:pPr>
              <w:pStyle w:val="aff8"/>
            </w:pPr>
            <w:r w:rsidRPr="006B3A52">
              <w:rPr>
                <w:color w:val="000000"/>
              </w:rPr>
              <w:t>0.0005</w:t>
            </w:r>
          </w:p>
        </w:tc>
        <w:tc>
          <w:tcPr>
            <w:tcW w:w="435" w:type="pct"/>
            <w:noWrap/>
            <w:vAlign w:val="center"/>
          </w:tcPr>
          <w:p w14:paraId="407DA3F0" w14:textId="77777777" w:rsidR="00091050" w:rsidRPr="006B3A52" w:rsidRDefault="00000000">
            <w:pPr>
              <w:pStyle w:val="aff8"/>
            </w:pPr>
            <w:r w:rsidRPr="006B3A52">
              <w:rPr>
                <w:color w:val="000000"/>
              </w:rPr>
              <w:t>6.45</w:t>
            </w:r>
          </w:p>
        </w:tc>
        <w:tc>
          <w:tcPr>
            <w:tcW w:w="281" w:type="pct"/>
            <w:noWrap/>
            <w:vAlign w:val="center"/>
          </w:tcPr>
          <w:p w14:paraId="2F070D1F" w14:textId="77777777" w:rsidR="00091050" w:rsidRPr="006B3A52" w:rsidRDefault="00000000">
            <w:pPr>
              <w:pStyle w:val="aff8"/>
            </w:pPr>
            <w:r w:rsidRPr="006B3A52">
              <w:rPr>
                <w:color w:val="000000"/>
              </w:rPr>
              <w:t>达标</w:t>
            </w:r>
          </w:p>
        </w:tc>
      </w:tr>
      <w:tr w:rsidR="00091050" w:rsidRPr="006B3A52" w14:paraId="4C1C8FD2" w14:textId="77777777">
        <w:tc>
          <w:tcPr>
            <w:tcW w:w="183" w:type="pct"/>
            <w:noWrap/>
            <w:vAlign w:val="center"/>
          </w:tcPr>
          <w:p w14:paraId="5E3425EF" w14:textId="77777777" w:rsidR="00091050" w:rsidRPr="006B3A52" w:rsidRDefault="00000000">
            <w:pPr>
              <w:pStyle w:val="aff8"/>
            </w:pPr>
            <w:r w:rsidRPr="006B3A52">
              <w:rPr>
                <w:rFonts w:hint="eastAsia"/>
              </w:rPr>
              <w:t>4</w:t>
            </w:r>
          </w:p>
        </w:tc>
        <w:tc>
          <w:tcPr>
            <w:tcW w:w="578" w:type="pct"/>
            <w:noWrap/>
            <w:vAlign w:val="center"/>
          </w:tcPr>
          <w:p w14:paraId="11A02987" w14:textId="77777777" w:rsidR="00091050" w:rsidRPr="006B3A52" w:rsidRDefault="00000000">
            <w:pPr>
              <w:pStyle w:val="aff8"/>
            </w:pPr>
            <w:r w:rsidRPr="006B3A52">
              <w:rPr>
                <w:rFonts w:hint="eastAsia"/>
              </w:rPr>
              <w:t>萨依巴格村</w:t>
            </w:r>
          </w:p>
        </w:tc>
        <w:tc>
          <w:tcPr>
            <w:tcW w:w="507" w:type="pct"/>
            <w:noWrap/>
            <w:vAlign w:val="center"/>
          </w:tcPr>
          <w:p w14:paraId="4865E281" w14:textId="77777777" w:rsidR="00091050" w:rsidRPr="006B3A52" w:rsidRDefault="00000000">
            <w:pPr>
              <w:pStyle w:val="aff8"/>
            </w:pPr>
            <w:r w:rsidRPr="006B3A52">
              <w:rPr>
                <w:rFonts w:hint="eastAsia"/>
              </w:rPr>
              <w:t>-1255</w:t>
            </w:r>
            <w:r w:rsidRPr="006B3A52">
              <w:rPr>
                <w:rFonts w:hint="eastAsia"/>
              </w:rPr>
              <w:t>，</w:t>
            </w:r>
            <w:r w:rsidRPr="006B3A52">
              <w:rPr>
                <w:rFonts w:hint="eastAsia"/>
              </w:rPr>
              <w:t>-987</w:t>
            </w:r>
          </w:p>
        </w:tc>
        <w:tc>
          <w:tcPr>
            <w:tcW w:w="356" w:type="pct"/>
            <w:noWrap/>
            <w:vAlign w:val="center"/>
          </w:tcPr>
          <w:p w14:paraId="07AF4D20" w14:textId="77777777" w:rsidR="00091050" w:rsidRPr="006B3A52" w:rsidRDefault="00000000">
            <w:pPr>
              <w:pStyle w:val="aff8"/>
            </w:pPr>
            <w:r w:rsidRPr="006B3A52">
              <w:rPr>
                <w:rFonts w:hint="eastAsia"/>
              </w:rPr>
              <w:t>1309.35</w:t>
            </w:r>
          </w:p>
        </w:tc>
        <w:tc>
          <w:tcPr>
            <w:tcW w:w="457" w:type="pct"/>
            <w:noWrap/>
            <w:vAlign w:val="center"/>
          </w:tcPr>
          <w:p w14:paraId="6B2E8B6E" w14:textId="77777777" w:rsidR="00091050" w:rsidRPr="006B3A52" w:rsidRDefault="00000000">
            <w:pPr>
              <w:pStyle w:val="aff8"/>
            </w:pPr>
            <w:r w:rsidRPr="006B3A52">
              <w:rPr>
                <w:color w:val="000000"/>
              </w:rPr>
              <w:t>年平均</w:t>
            </w:r>
          </w:p>
        </w:tc>
        <w:tc>
          <w:tcPr>
            <w:tcW w:w="463" w:type="pct"/>
            <w:noWrap/>
            <w:vAlign w:val="center"/>
          </w:tcPr>
          <w:p w14:paraId="73A7EDC0" w14:textId="77777777" w:rsidR="00091050" w:rsidRPr="006B3A52" w:rsidRDefault="00000000">
            <w:pPr>
              <w:pStyle w:val="aff8"/>
            </w:pPr>
            <w:r w:rsidRPr="006B3A52">
              <w:rPr>
                <w:color w:val="000000"/>
              </w:rPr>
              <w:t>1.77E-05</w:t>
            </w:r>
          </w:p>
        </w:tc>
        <w:tc>
          <w:tcPr>
            <w:tcW w:w="435" w:type="pct"/>
            <w:noWrap/>
            <w:vAlign w:val="center"/>
          </w:tcPr>
          <w:p w14:paraId="0C58C315" w14:textId="77777777" w:rsidR="00091050" w:rsidRPr="006B3A52" w:rsidRDefault="00000000">
            <w:pPr>
              <w:pStyle w:val="aff8"/>
            </w:pPr>
            <w:r w:rsidRPr="006B3A52">
              <w:rPr>
                <w:color w:val="000000"/>
              </w:rPr>
              <w:t>平均值</w:t>
            </w:r>
          </w:p>
        </w:tc>
        <w:tc>
          <w:tcPr>
            <w:tcW w:w="474" w:type="pct"/>
            <w:vAlign w:val="center"/>
          </w:tcPr>
          <w:p w14:paraId="4440B87F" w14:textId="77777777" w:rsidR="00091050" w:rsidRPr="006B3A52" w:rsidRDefault="00000000">
            <w:pPr>
              <w:pStyle w:val="aff8"/>
            </w:pPr>
            <w:r w:rsidRPr="006B3A52">
              <w:rPr>
                <w:color w:val="000000"/>
              </w:rPr>
              <w:t>0.00000729</w:t>
            </w:r>
          </w:p>
        </w:tc>
        <w:tc>
          <w:tcPr>
            <w:tcW w:w="407" w:type="pct"/>
            <w:vAlign w:val="center"/>
          </w:tcPr>
          <w:p w14:paraId="01F2BF00" w14:textId="77777777" w:rsidR="00091050" w:rsidRPr="006B3A52" w:rsidRDefault="00000000">
            <w:pPr>
              <w:pStyle w:val="aff8"/>
            </w:pPr>
            <w:r w:rsidRPr="006B3A52">
              <w:rPr>
                <w:color w:val="000000"/>
              </w:rPr>
              <w:t>0.000025</w:t>
            </w:r>
          </w:p>
        </w:tc>
        <w:tc>
          <w:tcPr>
            <w:tcW w:w="424" w:type="pct"/>
            <w:noWrap/>
            <w:vAlign w:val="center"/>
          </w:tcPr>
          <w:p w14:paraId="589614D3" w14:textId="77777777" w:rsidR="00091050" w:rsidRPr="006B3A52" w:rsidRDefault="00000000">
            <w:pPr>
              <w:pStyle w:val="aff8"/>
            </w:pPr>
            <w:r w:rsidRPr="006B3A52">
              <w:rPr>
                <w:color w:val="000000"/>
              </w:rPr>
              <w:t>0.0005</w:t>
            </w:r>
          </w:p>
        </w:tc>
        <w:tc>
          <w:tcPr>
            <w:tcW w:w="435" w:type="pct"/>
            <w:noWrap/>
            <w:vAlign w:val="center"/>
          </w:tcPr>
          <w:p w14:paraId="10A9DAD8" w14:textId="77777777" w:rsidR="00091050" w:rsidRPr="006B3A52" w:rsidRDefault="00000000">
            <w:pPr>
              <w:pStyle w:val="aff8"/>
            </w:pPr>
            <w:r w:rsidRPr="006B3A52">
              <w:rPr>
                <w:color w:val="000000"/>
              </w:rPr>
              <w:t>5</w:t>
            </w:r>
          </w:p>
        </w:tc>
        <w:tc>
          <w:tcPr>
            <w:tcW w:w="281" w:type="pct"/>
            <w:noWrap/>
            <w:vAlign w:val="center"/>
          </w:tcPr>
          <w:p w14:paraId="5F3D4212" w14:textId="77777777" w:rsidR="00091050" w:rsidRPr="006B3A52" w:rsidRDefault="00000000">
            <w:pPr>
              <w:pStyle w:val="aff8"/>
            </w:pPr>
            <w:r w:rsidRPr="006B3A52">
              <w:rPr>
                <w:color w:val="000000"/>
              </w:rPr>
              <w:t>达标</w:t>
            </w:r>
          </w:p>
        </w:tc>
      </w:tr>
      <w:tr w:rsidR="00091050" w:rsidRPr="006B3A52" w14:paraId="61F3793E" w14:textId="77777777">
        <w:tc>
          <w:tcPr>
            <w:tcW w:w="183" w:type="pct"/>
            <w:noWrap/>
            <w:vAlign w:val="center"/>
          </w:tcPr>
          <w:p w14:paraId="7EC6389D" w14:textId="77777777" w:rsidR="00091050" w:rsidRPr="006B3A52" w:rsidRDefault="00000000">
            <w:pPr>
              <w:pStyle w:val="aff8"/>
            </w:pPr>
            <w:r w:rsidRPr="006B3A52">
              <w:rPr>
                <w:rFonts w:hint="eastAsia"/>
              </w:rPr>
              <w:t>5</w:t>
            </w:r>
          </w:p>
        </w:tc>
        <w:tc>
          <w:tcPr>
            <w:tcW w:w="578" w:type="pct"/>
            <w:noWrap/>
            <w:vAlign w:val="center"/>
          </w:tcPr>
          <w:p w14:paraId="1576CA43"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507" w:type="pct"/>
            <w:noWrap/>
            <w:vAlign w:val="center"/>
          </w:tcPr>
          <w:p w14:paraId="093A1D1F" w14:textId="77777777" w:rsidR="00091050" w:rsidRPr="006B3A52" w:rsidRDefault="00000000">
            <w:pPr>
              <w:pStyle w:val="aff8"/>
            </w:pPr>
            <w:r w:rsidRPr="006B3A52">
              <w:rPr>
                <w:rFonts w:hint="eastAsia"/>
              </w:rPr>
              <w:t>-1200</w:t>
            </w:r>
            <w:r w:rsidRPr="006B3A52">
              <w:rPr>
                <w:rFonts w:hint="eastAsia"/>
              </w:rPr>
              <w:t>，</w:t>
            </w:r>
            <w:r w:rsidRPr="006B3A52">
              <w:rPr>
                <w:rFonts w:hint="eastAsia"/>
              </w:rPr>
              <w:t>-2818</w:t>
            </w:r>
          </w:p>
        </w:tc>
        <w:tc>
          <w:tcPr>
            <w:tcW w:w="356" w:type="pct"/>
            <w:noWrap/>
            <w:vAlign w:val="center"/>
          </w:tcPr>
          <w:p w14:paraId="157BEB42" w14:textId="77777777" w:rsidR="00091050" w:rsidRPr="006B3A52" w:rsidRDefault="00000000">
            <w:pPr>
              <w:pStyle w:val="aff8"/>
            </w:pPr>
            <w:r w:rsidRPr="006B3A52">
              <w:rPr>
                <w:rFonts w:hint="eastAsia"/>
              </w:rPr>
              <w:t>1315.07</w:t>
            </w:r>
          </w:p>
        </w:tc>
        <w:tc>
          <w:tcPr>
            <w:tcW w:w="457" w:type="pct"/>
            <w:noWrap/>
            <w:vAlign w:val="center"/>
          </w:tcPr>
          <w:p w14:paraId="4DFCF0E8" w14:textId="77777777" w:rsidR="00091050" w:rsidRPr="006B3A52" w:rsidRDefault="00000000">
            <w:pPr>
              <w:pStyle w:val="aff8"/>
            </w:pPr>
            <w:r w:rsidRPr="006B3A52">
              <w:rPr>
                <w:color w:val="000000"/>
              </w:rPr>
              <w:t>年平均</w:t>
            </w:r>
          </w:p>
        </w:tc>
        <w:tc>
          <w:tcPr>
            <w:tcW w:w="463" w:type="pct"/>
            <w:noWrap/>
            <w:vAlign w:val="center"/>
          </w:tcPr>
          <w:p w14:paraId="7BB2DB61" w14:textId="77777777" w:rsidR="00091050" w:rsidRPr="006B3A52" w:rsidRDefault="00000000">
            <w:pPr>
              <w:pStyle w:val="aff8"/>
            </w:pPr>
            <w:r w:rsidRPr="006B3A52">
              <w:rPr>
                <w:color w:val="000000"/>
              </w:rPr>
              <w:t>8.61E-06</w:t>
            </w:r>
          </w:p>
        </w:tc>
        <w:tc>
          <w:tcPr>
            <w:tcW w:w="435" w:type="pct"/>
            <w:noWrap/>
            <w:vAlign w:val="center"/>
          </w:tcPr>
          <w:p w14:paraId="1797160C" w14:textId="77777777" w:rsidR="00091050" w:rsidRPr="006B3A52" w:rsidRDefault="00000000">
            <w:pPr>
              <w:pStyle w:val="aff8"/>
            </w:pPr>
            <w:r w:rsidRPr="006B3A52">
              <w:rPr>
                <w:color w:val="000000"/>
              </w:rPr>
              <w:t>平均值</w:t>
            </w:r>
          </w:p>
        </w:tc>
        <w:tc>
          <w:tcPr>
            <w:tcW w:w="474" w:type="pct"/>
            <w:vAlign w:val="center"/>
          </w:tcPr>
          <w:p w14:paraId="1A357CF0" w14:textId="77777777" w:rsidR="00091050" w:rsidRPr="006B3A52" w:rsidRDefault="00000000">
            <w:pPr>
              <w:pStyle w:val="aff8"/>
            </w:pPr>
            <w:r w:rsidRPr="006B3A52">
              <w:rPr>
                <w:color w:val="000000"/>
              </w:rPr>
              <w:t>0.00000729</w:t>
            </w:r>
          </w:p>
        </w:tc>
        <w:tc>
          <w:tcPr>
            <w:tcW w:w="407" w:type="pct"/>
            <w:vAlign w:val="center"/>
          </w:tcPr>
          <w:p w14:paraId="1106CDF8" w14:textId="77777777" w:rsidR="00091050" w:rsidRPr="006B3A52" w:rsidRDefault="00000000">
            <w:pPr>
              <w:pStyle w:val="aff8"/>
            </w:pPr>
            <w:r w:rsidRPr="006B3A52">
              <w:rPr>
                <w:color w:val="000000"/>
              </w:rPr>
              <w:t>1.59E-05</w:t>
            </w:r>
          </w:p>
        </w:tc>
        <w:tc>
          <w:tcPr>
            <w:tcW w:w="424" w:type="pct"/>
            <w:noWrap/>
            <w:vAlign w:val="center"/>
          </w:tcPr>
          <w:p w14:paraId="4D186135" w14:textId="77777777" w:rsidR="00091050" w:rsidRPr="006B3A52" w:rsidRDefault="00000000">
            <w:pPr>
              <w:pStyle w:val="aff8"/>
            </w:pPr>
            <w:r w:rsidRPr="006B3A52">
              <w:rPr>
                <w:color w:val="000000"/>
              </w:rPr>
              <w:t>0.0005</w:t>
            </w:r>
          </w:p>
        </w:tc>
        <w:tc>
          <w:tcPr>
            <w:tcW w:w="435" w:type="pct"/>
            <w:noWrap/>
            <w:vAlign w:val="center"/>
          </w:tcPr>
          <w:p w14:paraId="3B561E59" w14:textId="77777777" w:rsidR="00091050" w:rsidRPr="006B3A52" w:rsidRDefault="00000000">
            <w:pPr>
              <w:pStyle w:val="aff8"/>
            </w:pPr>
            <w:r w:rsidRPr="006B3A52">
              <w:rPr>
                <w:color w:val="000000"/>
              </w:rPr>
              <w:t>3.18</w:t>
            </w:r>
          </w:p>
        </w:tc>
        <w:tc>
          <w:tcPr>
            <w:tcW w:w="281" w:type="pct"/>
            <w:noWrap/>
            <w:vAlign w:val="center"/>
          </w:tcPr>
          <w:p w14:paraId="71D70BFA" w14:textId="77777777" w:rsidR="00091050" w:rsidRPr="006B3A52" w:rsidRDefault="00000000">
            <w:pPr>
              <w:pStyle w:val="aff8"/>
            </w:pPr>
            <w:r w:rsidRPr="006B3A52">
              <w:rPr>
                <w:color w:val="000000"/>
              </w:rPr>
              <w:t>达标</w:t>
            </w:r>
          </w:p>
        </w:tc>
      </w:tr>
      <w:tr w:rsidR="00091050" w:rsidRPr="006B3A52" w14:paraId="409CF3D7" w14:textId="77777777">
        <w:tc>
          <w:tcPr>
            <w:tcW w:w="183" w:type="pct"/>
            <w:noWrap/>
            <w:vAlign w:val="center"/>
          </w:tcPr>
          <w:p w14:paraId="547F3070" w14:textId="77777777" w:rsidR="00091050" w:rsidRPr="006B3A52" w:rsidRDefault="00000000">
            <w:pPr>
              <w:pStyle w:val="aff8"/>
            </w:pPr>
            <w:r w:rsidRPr="006B3A52">
              <w:rPr>
                <w:rFonts w:hint="eastAsia"/>
              </w:rPr>
              <w:t>6</w:t>
            </w:r>
          </w:p>
        </w:tc>
        <w:tc>
          <w:tcPr>
            <w:tcW w:w="578" w:type="pct"/>
            <w:noWrap/>
            <w:vAlign w:val="center"/>
          </w:tcPr>
          <w:p w14:paraId="2E722EA0" w14:textId="77777777" w:rsidR="00091050" w:rsidRPr="006B3A52" w:rsidRDefault="00000000">
            <w:pPr>
              <w:pStyle w:val="aff8"/>
            </w:pPr>
            <w:r w:rsidRPr="006B3A52">
              <w:rPr>
                <w:rFonts w:hint="eastAsia"/>
              </w:rPr>
              <w:t>喀勒</w:t>
            </w:r>
            <w:proofErr w:type="gramStart"/>
            <w:r w:rsidRPr="006B3A52">
              <w:rPr>
                <w:rFonts w:hint="eastAsia"/>
              </w:rPr>
              <w:t>提拉村</w:t>
            </w:r>
            <w:proofErr w:type="gramEnd"/>
          </w:p>
        </w:tc>
        <w:tc>
          <w:tcPr>
            <w:tcW w:w="507" w:type="pct"/>
            <w:noWrap/>
            <w:vAlign w:val="center"/>
          </w:tcPr>
          <w:p w14:paraId="6D738637" w14:textId="77777777" w:rsidR="00091050" w:rsidRPr="006B3A52" w:rsidRDefault="00000000">
            <w:pPr>
              <w:pStyle w:val="aff8"/>
            </w:pPr>
            <w:r w:rsidRPr="006B3A52">
              <w:rPr>
                <w:rFonts w:hint="eastAsia"/>
              </w:rPr>
              <w:t>-2692</w:t>
            </w:r>
            <w:r w:rsidRPr="006B3A52">
              <w:rPr>
                <w:rFonts w:hint="eastAsia"/>
              </w:rPr>
              <w:t>，</w:t>
            </w:r>
            <w:r w:rsidRPr="006B3A52">
              <w:rPr>
                <w:rFonts w:hint="eastAsia"/>
              </w:rPr>
              <w:t>-1760</w:t>
            </w:r>
          </w:p>
        </w:tc>
        <w:tc>
          <w:tcPr>
            <w:tcW w:w="356" w:type="pct"/>
            <w:noWrap/>
            <w:vAlign w:val="center"/>
          </w:tcPr>
          <w:p w14:paraId="03F0E0DF" w14:textId="77777777" w:rsidR="00091050" w:rsidRPr="006B3A52" w:rsidRDefault="00000000">
            <w:pPr>
              <w:pStyle w:val="aff8"/>
            </w:pPr>
            <w:r w:rsidRPr="006B3A52">
              <w:rPr>
                <w:rFonts w:hint="eastAsia"/>
              </w:rPr>
              <w:t>1313.40</w:t>
            </w:r>
          </w:p>
        </w:tc>
        <w:tc>
          <w:tcPr>
            <w:tcW w:w="457" w:type="pct"/>
            <w:noWrap/>
            <w:vAlign w:val="center"/>
          </w:tcPr>
          <w:p w14:paraId="4AEF8C46" w14:textId="77777777" w:rsidR="00091050" w:rsidRPr="006B3A52" w:rsidRDefault="00000000">
            <w:pPr>
              <w:pStyle w:val="aff8"/>
            </w:pPr>
            <w:r w:rsidRPr="006B3A52">
              <w:rPr>
                <w:color w:val="000000"/>
              </w:rPr>
              <w:t>年平均</w:t>
            </w:r>
          </w:p>
        </w:tc>
        <w:tc>
          <w:tcPr>
            <w:tcW w:w="463" w:type="pct"/>
            <w:noWrap/>
            <w:vAlign w:val="center"/>
          </w:tcPr>
          <w:p w14:paraId="62E53B49" w14:textId="77777777" w:rsidR="00091050" w:rsidRPr="006B3A52" w:rsidRDefault="00000000">
            <w:pPr>
              <w:pStyle w:val="aff8"/>
            </w:pPr>
            <w:r w:rsidRPr="006B3A52">
              <w:rPr>
                <w:color w:val="000000"/>
              </w:rPr>
              <w:t>1.23E-05</w:t>
            </w:r>
          </w:p>
        </w:tc>
        <w:tc>
          <w:tcPr>
            <w:tcW w:w="435" w:type="pct"/>
            <w:noWrap/>
            <w:vAlign w:val="center"/>
          </w:tcPr>
          <w:p w14:paraId="0F2041E7" w14:textId="77777777" w:rsidR="00091050" w:rsidRPr="006B3A52" w:rsidRDefault="00000000">
            <w:pPr>
              <w:pStyle w:val="aff8"/>
            </w:pPr>
            <w:r w:rsidRPr="006B3A52">
              <w:rPr>
                <w:color w:val="000000"/>
              </w:rPr>
              <w:t>平均值</w:t>
            </w:r>
          </w:p>
        </w:tc>
        <w:tc>
          <w:tcPr>
            <w:tcW w:w="474" w:type="pct"/>
            <w:vAlign w:val="center"/>
          </w:tcPr>
          <w:p w14:paraId="638D0159" w14:textId="77777777" w:rsidR="00091050" w:rsidRPr="006B3A52" w:rsidRDefault="00000000">
            <w:pPr>
              <w:pStyle w:val="aff8"/>
            </w:pPr>
            <w:r w:rsidRPr="006B3A52">
              <w:rPr>
                <w:color w:val="000000"/>
              </w:rPr>
              <w:t>0.00000729</w:t>
            </w:r>
          </w:p>
        </w:tc>
        <w:tc>
          <w:tcPr>
            <w:tcW w:w="407" w:type="pct"/>
            <w:vAlign w:val="center"/>
          </w:tcPr>
          <w:p w14:paraId="3379A9A5" w14:textId="77777777" w:rsidR="00091050" w:rsidRPr="006B3A52" w:rsidRDefault="00000000">
            <w:pPr>
              <w:pStyle w:val="aff8"/>
            </w:pPr>
            <w:r w:rsidRPr="006B3A52">
              <w:rPr>
                <w:color w:val="000000"/>
              </w:rPr>
              <w:t>1.96E-05</w:t>
            </w:r>
          </w:p>
        </w:tc>
        <w:tc>
          <w:tcPr>
            <w:tcW w:w="424" w:type="pct"/>
            <w:noWrap/>
            <w:vAlign w:val="center"/>
          </w:tcPr>
          <w:p w14:paraId="5D6DF183" w14:textId="77777777" w:rsidR="00091050" w:rsidRPr="006B3A52" w:rsidRDefault="00000000">
            <w:pPr>
              <w:pStyle w:val="aff8"/>
            </w:pPr>
            <w:r w:rsidRPr="006B3A52">
              <w:rPr>
                <w:color w:val="000000"/>
              </w:rPr>
              <w:t>0.0005</w:t>
            </w:r>
          </w:p>
        </w:tc>
        <w:tc>
          <w:tcPr>
            <w:tcW w:w="435" w:type="pct"/>
            <w:noWrap/>
            <w:vAlign w:val="center"/>
          </w:tcPr>
          <w:p w14:paraId="5DD70EDF" w14:textId="77777777" w:rsidR="00091050" w:rsidRPr="006B3A52" w:rsidRDefault="00000000">
            <w:pPr>
              <w:pStyle w:val="aff8"/>
            </w:pPr>
            <w:r w:rsidRPr="006B3A52">
              <w:rPr>
                <w:color w:val="000000"/>
              </w:rPr>
              <w:t>3.92</w:t>
            </w:r>
          </w:p>
        </w:tc>
        <w:tc>
          <w:tcPr>
            <w:tcW w:w="281" w:type="pct"/>
            <w:noWrap/>
            <w:vAlign w:val="center"/>
          </w:tcPr>
          <w:p w14:paraId="1E626A83" w14:textId="77777777" w:rsidR="00091050" w:rsidRPr="006B3A52" w:rsidRDefault="00000000">
            <w:pPr>
              <w:pStyle w:val="aff8"/>
            </w:pPr>
            <w:r w:rsidRPr="006B3A52">
              <w:rPr>
                <w:color w:val="000000"/>
              </w:rPr>
              <w:t>达标</w:t>
            </w:r>
          </w:p>
        </w:tc>
      </w:tr>
      <w:tr w:rsidR="00091050" w:rsidRPr="006B3A52" w14:paraId="3ABD89F8" w14:textId="77777777">
        <w:tc>
          <w:tcPr>
            <w:tcW w:w="183" w:type="pct"/>
            <w:noWrap/>
            <w:vAlign w:val="center"/>
          </w:tcPr>
          <w:p w14:paraId="6043472F" w14:textId="77777777" w:rsidR="00091050" w:rsidRPr="006B3A52" w:rsidRDefault="00000000">
            <w:pPr>
              <w:pStyle w:val="aff8"/>
            </w:pPr>
            <w:r w:rsidRPr="006B3A52">
              <w:rPr>
                <w:rFonts w:hint="eastAsia"/>
              </w:rPr>
              <w:t>7</w:t>
            </w:r>
          </w:p>
        </w:tc>
        <w:tc>
          <w:tcPr>
            <w:tcW w:w="578" w:type="pct"/>
            <w:noWrap/>
            <w:vAlign w:val="center"/>
          </w:tcPr>
          <w:p w14:paraId="100ECC3D" w14:textId="77777777" w:rsidR="00091050" w:rsidRPr="006B3A52" w:rsidRDefault="00000000">
            <w:pPr>
              <w:pStyle w:val="aff8"/>
            </w:pPr>
            <w:r w:rsidRPr="006B3A52">
              <w:rPr>
                <w:rFonts w:hint="eastAsia"/>
              </w:rPr>
              <w:t>网格</w:t>
            </w:r>
          </w:p>
        </w:tc>
        <w:tc>
          <w:tcPr>
            <w:tcW w:w="507" w:type="pct"/>
            <w:noWrap/>
            <w:vAlign w:val="center"/>
          </w:tcPr>
          <w:p w14:paraId="22BE04CC" w14:textId="77777777" w:rsidR="00091050" w:rsidRPr="006B3A52" w:rsidRDefault="00000000">
            <w:pPr>
              <w:pStyle w:val="aff8"/>
            </w:pPr>
            <w:r w:rsidRPr="006B3A52">
              <w:rPr>
                <w:rFonts w:hint="eastAsia"/>
              </w:rPr>
              <w:t>200,600</w:t>
            </w:r>
          </w:p>
        </w:tc>
        <w:tc>
          <w:tcPr>
            <w:tcW w:w="356" w:type="pct"/>
            <w:noWrap/>
            <w:vAlign w:val="center"/>
          </w:tcPr>
          <w:p w14:paraId="6ECAC845" w14:textId="77777777" w:rsidR="00091050" w:rsidRPr="006B3A52" w:rsidRDefault="00000000">
            <w:pPr>
              <w:pStyle w:val="aff8"/>
            </w:pPr>
            <w:r w:rsidRPr="006B3A52">
              <w:rPr>
                <w:rFonts w:hint="eastAsia"/>
              </w:rPr>
              <w:t>1297.8</w:t>
            </w:r>
          </w:p>
        </w:tc>
        <w:tc>
          <w:tcPr>
            <w:tcW w:w="457" w:type="pct"/>
            <w:noWrap/>
            <w:vAlign w:val="center"/>
          </w:tcPr>
          <w:p w14:paraId="7471E7D0" w14:textId="77777777" w:rsidR="00091050" w:rsidRPr="006B3A52" w:rsidRDefault="00000000">
            <w:pPr>
              <w:pStyle w:val="aff8"/>
            </w:pPr>
            <w:r w:rsidRPr="006B3A52">
              <w:rPr>
                <w:color w:val="000000"/>
              </w:rPr>
              <w:t>年平均</w:t>
            </w:r>
          </w:p>
        </w:tc>
        <w:tc>
          <w:tcPr>
            <w:tcW w:w="463" w:type="pct"/>
            <w:noWrap/>
            <w:vAlign w:val="center"/>
          </w:tcPr>
          <w:p w14:paraId="50D7145E" w14:textId="77777777" w:rsidR="00091050" w:rsidRPr="006B3A52" w:rsidRDefault="00000000">
            <w:pPr>
              <w:pStyle w:val="aff8"/>
            </w:pPr>
            <w:r w:rsidRPr="006B3A52">
              <w:rPr>
                <w:color w:val="000000"/>
              </w:rPr>
              <w:t>0.000224</w:t>
            </w:r>
          </w:p>
        </w:tc>
        <w:tc>
          <w:tcPr>
            <w:tcW w:w="435" w:type="pct"/>
            <w:noWrap/>
            <w:vAlign w:val="center"/>
          </w:tcPr>
          <w:p w14:paraId="66353316" w14:textId="77777777" w:rsidR="00091050" w:rsidRPr="006B3A52" w:rsidRDefault="00000000">
            <w:pPr>
              <w:pStyle w:val="aff8"/>
            </w:pPr>
            <w:r w:rsidRPr="006B3A52">
              <w:rPr>
                <w:color w:val="000000"/>
              </w:rPr>
              <w:t>平均值</w:t>
            </w:r>
          </w:p>
        </w:tc>
        <w:tc>
          <w:tcPr>
            <w:tcW w:w="474" w:type="pct"/>
            <w:vAlign w:val="center"/>
          </w:tcPr>
          <w:p w14:paraId="21F5C423" w14:textId="77777777" w:rsidR="00091050" w:rsidRPr="006B3A52" w:rsidRDefault="00000000">
            <w:pPr>
              <w:pStyle w:val="aff8"/>
            </w:pPr>
            <w:r w:rsidRPr="006B3A52">
              <w:rPr>
                <w:color w:val="000000"/>
              </w:rPr>
              <w:t>0.00000729</w:t>
            </w:r>
          </w:p>
        </w:tc>
        <w:tc>
          <w:tcPr>
            <w:tcW w:w="407" w:type="pct"/>
            <w:vAlign w:val="center"/>
          </w:tcPr>
          <w:p w14:paraId="6C7230D4" w14:textId="77777777" w:rsidR="00091050" w:rsidRPr="006B3A52" w:rsidRDefault="00000000">
            <w:pPr>
              <w:pStyle w:val="aff8"/>
            </w:pPr>
            <w:r w:rsidRPr="006B3A52">
              <w:rPr>
                <w:color w:val="000000"/>
              </w:rPr>
              <w:t>0.000231</w:t>
            </w:r>
          </w:p>
        </w:tc>
        <w:tc>
          <w:tcPr>
            <w:tcW w:w="424" w:type="pct"/>
            <w:noWrap/>
            <w:vAlign w:val="center"/>
          </w:tcPr>
          <w:p w14:paraId="73C8251B" w14:textId="77777777" w:rsidR="00091050" w:rsidRPr="006B3A52" w:rsidRDefault="00000000">
            <w:pPr>
              <w:pStyle w:val="aff8"/>
            </w:pPr>
            <w:r w:rsidRPr="006B3A52">
              <w:rPr>
                <w:color w:val="000000"/>
              </w:rPr>
              <w:t>0.0005</w:t>
            </w:r>
          </w:p>
        </w:tc>
        <w:tc>
          <w:tcPr>
            <w:tcW w:w="435" w:type="pct"/>
            <w:noWrap/>
            <w:vAlign w:val="center"/>
          </w:tcPr>
          <w:p w14:paraId="604472D2" w14:textId="77777777" w:rsidR="00091050" w:rsidRPr="006B3A52" w:rsidRDefault="00000000">
            <w:pPr>
              <w:pStyle w:val="aff8"/>
            </w:pPr>
            <w:r w:rsidRPr="006B3A52">
              <w:rPr>
                <w:color w:val="000000"/>
              </w:rPr>
              <w:t>46.24</w:t>
            </w:r>
          </w:p>
        </w:tc>
        <w:tc>
          <w:tcPr>
            <w:tcW w:w="281" w:type="pct"/>
            <w:noWrap/>
            <w:vAlign w:val="center"/>
          </w:tcPr>
          <w:p w14:paraId="3CF5BF6D" w14:textId="77777777" w:rsidR="00091050" w:rsidRPr="006B3A52" w:rsidRDefault="00000000">
            <w:pPr>
              <w:pStyle w:val="aff8"/>
            </w:pPr>
            <w:r w:rsidRPr="006B3A52">
              <w:rPr>
                <w:color w:val="000000"/>
              </w:rPr>
              <w:t>达标</w:t>
            </w:r>
          </w:p>
        </w:tc>
      </w:tr>
    </w:tbl>
    <w:p w14:paraId="1462D2FA" w14:textId="77777777" w:rsidR="00091050" w:rsidRPr="006B3A52" w:rsidRDefault="00091050">
      <w:pPr>
        <w:pStyle w:val="a3"/>
      </w:pPr>
      <w:bookmarkStart w:id="181" w:name="_Hlk210983829"/>
    </w:p>
    <w:p w14:paraId="2E44792B"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.8</w:t>
      </w:r>
      <w:r w:rsidRPr="006B3A52">
        <w:t>-</w:t>
      </w:r>
      <w:r w:rsidRPr="006B3A52">
        <w:rPr>
          <w:rFonts w:hint="eastAsia"/>
        </w:rPr>
        <w:t>16</w:t>
      </w:r>
      <w:r w:rsidRPr="006B3A52">
        <w:t xml:space="preserve">    </w:t>
      </w:r>
      <w:r w:rsidRPr="006B3A52">
        <w:t>环境保护目标和预测网格</w:t>
      </w:r>
      <w:r w:rsidRPr="006B3A52">
        <w:rPr>
          <w:rFonts w:hint="eastAsia"/>
        </w:rPr>
        <w:t>汞</w:t>
      </w:r>
      <w:r w:rsidRPr="006B3A52">
        <w:t>浓度贡献值叠加背景值年均浓度预测结果一览表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700"/>
        <w:gridCol w:w="1471"/>
        <w:gridCol w:w="986"/>
        <w:gridCol w:w="1214"/>
        <w:gridCol w:w="1214"/>
        <w:gridCol w:w="1213"/>
        <w:gridCol w:w="1213"/>
        <w:gridCol w:w="1389"/>
        <w:gridCol w:w="1035"/>
        <w:gridCol w:w="1213"/>
        <w:gridCol w:w="789"/>
      </w:tblGrid>
      <w:tr w:rsidR="00091050" w:rsidRPr="006B3A52" w14:paraId="4C0DF543" w14:textId="77777777">
        <w:tc>
          <w:tcPr>
            <w:tcW w:w="183" w:type="pct"/>
            <w:noWrap/>
            <w:vAlign w:val="center"/>
          </w:tcPr>
          <w:p w14:paraId="13E930E1" w14:textId="77777777" w:rsidR="00091050" w:rsidRPr="006B3A52" w:rsidRDefault="00000000">
            <w:pPr>
              <w:pStyle w:val="aff8"/>
            </w:pPr>
            <w:r w:rsidRPr="006B3A52">
              <w:rPr>
                <w:rFonts w:hint="eastAsia"/>
              </w:rPr>
              <w:t>序号</w:t>
            </w:r>
          </w:p>
        </w:tc>
        <w:tc>
          <w:tcPr>
            <w:tcW w:w="609" w:type="pct"/>
            <w:noWrap/>
            <w:vAlign w:val="center"/>
          </w:tcPr>
          <w:p w14:paraId="7404DB70" w14:textId="77777777" w:rsidR="00091050" w:rsidRPr="006B3A52" w:rsidRDefault="00000000">
            <w:pPr>
              <w:pStyle w:val="aff8"/>
            </w:pPr>
            <w:r w:rsidRPr="006B3A52">
              <w:rPr>
                <w:rFonts w:hint="eastAsia"/>
              </w:rPr>
              <w:t>点名称</w:t>
            </w:r>
          </w:p>
        </w:tc>
        <w:tc>
          <w:tcPr>
            <w:tcW w:w="527" w:type="pct"/>
            <w:noWrap/>
            <w:vAlign w:val="center"/>
          </w:tcPr>
          <w:p w14:paraId="79633E43" w14:textId="77777777" w:rsidR="00091050" w:rsidRPr="006B3A52" w:rsidRDefault="00000000">
            <w:pPr>
              <w:pStyle w:val="aff8"/>
            </w:pPr>
            <w:r w:rsidRPr="006B3A52">
              <w:rPr>
                <w:rFonts w:hint="eastAsia"/>
              </w:rPr>
              <w:t>点坐标</w:t>
            </w:r>
          </w:p>
          <w:p w14:paraId="6F5883CD"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353" w:type="pct"/>
            <w:noWrap/>
            <w:vAlign w:val="center"/>
          </w:tcPr>
          <w:p w14:paraId="31C54C3B" w14:textId="77777777" w:rsidR="00091050" w:rsidRPr="006B3A52" w:rsidRDefault="00000000">
            <w:pPr>
              <w:pStyle w:val="aff8"/>
            </w:pPr>
            <w:r w:rsidRPr="006B3A52">
              <w:rPr>
                <w:rFonts w:hint="eastAsia"/>
              </w:rPr>
              <w:t>地面高程</w:t>
            </w:r>
          </w:p>
          <w:p w14:paraId="790A378A" w14:textId="77777777" w:rsidR="00091050" w:rsidRPr="006B3A52" w:rsidRDefault="00000000">
            <w:pPr>
              <w:pStyle w:val="aff8"/>
            </w:pPr>
            <w:r w:rsidRPr="006B3A52">
              <w:rPr>
                <w:rFonts w:hint="eastAsia"/>
              </w:rPr>
              <w:t>(m)</w:t>
            </w:r>
          </w:p>
        </w:tc>
        <w:tc>
          <w:tcPr>
            <w:tcW w:w="435" w:type="pct"/>
            <w:noWrap/>
            <w:vAlign w:val="center"/>
          </w:tcPr>
          <w:p w14:paraId="1801AD9C" w14:textId="77777777" w:rsidR="00091050" w:rsidRPr="006B3A52" w:rsidRDefault="00000000">
            <w:pPr>
              <w:pStyle w:val="aff8"/>
            </w:pPr>
            <w:r w:rsidRPr="006B3A52">
              <w:rPr>
                <w:rFonts w:hint="eastAsia"/>
              </w:rPr>
              <w:t>浓度类型</w:t>
            </w:r>
          </w:p>
        </w:tc>
        <w:tc>
          <w:tcPr>
            <w:tcW w:w="435" w:type="pct"/>
            <w:noWrap/>
            <w:vAlign w:val="center"/>
          </w:tcPr>
          <w:p w14:paraId="136DF28C" w14:textId="77777777" w:rsidR="00091050" w:rsidRPr="006B3A52" w:rsidRDefault="00000000">
            <w:pPr>
              <w:pStyle w:val="aff8"/>
            </w:pPr>
            <w:r w:rsidRPr="006B3A52">
              <w:rPr>
                <w:rFonts w:hint="eastAsia"/>
              </w:rPr>
              <w:t>浓度增量</w:t>
            </w:r>
            <w:r w:rsidRPr="006B3A52">
              <w:rPr>
                <w:rFonts w:hint="eastAsia"/>
              </w:rPr>
              <w:t>(mg/m^3)</w:t>
            </w:r>
          </w:p>
        </w:tc>
        <w:tc>
          <w:tcPr>
            <w:tcW w:w="435" w:type="pct"/>
            <w:noWrap/>
            <w:vAlign w:val="center"/>
          </w:tcPr>
          <w:p w14:paraId="7BFE9329" w14:textId="77777777" w:rsidR="00091050" w:rsidRPr="006B3A52" w:rsidRDefault="00000000">
            <w:pPr>
              <w:pStyle w:val="aff8"/>
            </w:pPr>
            <w:r w:rsidRPr="006B3A52">
              <w:rPr>
                <w:rFonts w:hint="eastAsia"/>
              </w:rPr>
              <w:t>出现时间</w:t>
            </w:r>
            <w:r w:rsidRPr="006B3A52">
              <w:rPr>
                <w:rFonts w:hint="eastAsia"/>
              </w:rPr>
              <w:t>(YYMMDDHH)</w:t>
            </w:r>
          </w:p>
        </w:tc>
        <w:tc>
          <w:tcPr>
            <w:tcW w:w="435" w:type="pct"/>
            <w:vAlign w:val="center"/>
          </w:tcPr>
          <w:p w14:paraId="706095D6" w14:textId="77777777" w:rsidR="00091050" w:rsidRPr="006B3A52" w:rsidRDefault="00000000">
            <w:pPr>
              <w:pStyle w:val="aff8"/>
            </w:pPr>
            <w:r w:rsidRPr="006B3A52">
              <w:rPr>
                <w:rFonts w:hint="eastAsia"/>
              </w:rPr>
              <w:t>背景浓度</w:t>
            </w:r>
          </w:p>
          <w:p w14:paraId="44611C04" w14:textId="77777777" w:rsidR="00091050" w:rsidRPr="006B3A52" w:rsidRDefault="00000000">
            <w:pPr>
              <w:pStyle w:val="aff8"/>
            </w:pPr>
            <w:r w:rsidRPr="006B3A52">
              <w:rPr>
                <w:rFonts w:hint="eastAsia"/>
              </w:rPr>
              <w:t>(mg/m^3)</w:t>
            </w:r>
          </w:p>
        </w:tc>
        <w:tc>
          <w:tcPr>
            <w:tcW w:w="498" w:type="pct"/>
            <w:vAlign w:val="center"/>
          </w:tcPr>
          <w:p w14:paraId="5C7CA73C" w14:textId="77777777" w:rsidR="00091050" w:rsidRPr="006B3A52" w:rsidRDefault="00000000">
            <w:pPr>
              <w:pStyle w:val="aff8"/>
            </w:pPr>
            <w:r w:rsidRPr="006B3A52">
              <w:rPr>
                <w:rFonts w:hint="eastAsia"/>
              </w:rPr>
              <w:t>叠加背景浓度后的浓度</w:t>
            </w:r>
          </w:p>
          <w:p w14:paraId="35288436" w14:textId="77777777" w:rsidR="00091050" w:rsidRPr="006B3A52" w:rsidRDefault="00000000">
            <w:pPr>
              <w:pStyle w:val="aff8"/>
            </w:pPr>
            <w:r w:rsidRPr="006B3A52">
              <w:rPr>
                <w:rFonts w:hint="eastAsia"/>
              </w:rPr>
              <w:t>(mg/m^3)</w:t>
            </w:r>
          </w:p>
        </w:tc>
        <w:tc>
          <w:tcPr>
            <w:tcW w:w="371" w:type="pct"/>
            <w:noWrap/>
            <w:vAlign w:val="center"/>
          </w:tcPr>
          <w:p w14:paraId="6E64D62B" w14:textId="77777777" w:rsidR="00091050" w:rsidRPr="006B3A52" w:rsidRDefault="00000000">
            <w:pPr>
              <w:pStyle w:val="aff8"/>
            </w:pPr>
            <w:r w:rsidRPr="006B3A52">
              <w:rPr>
                <w:rFonts w:hint="eastAsia"/>
              </w:rPr>
              <w:t>评价标准</w:t>
            </w:r>
            <w:r w:rsidRPr="006B3A52">
              <w:rPr>
                <w:rFonts w:hint="eastAsia"/>
              </w:rPr>
              <w:t>(mg/m^3)</w:t>
            </w:r>
          </w:p>
        </w:tc>
        <w:tc>
          <w:tcPr>
            <w:tcW w:w="435" w:type="pct"/>
            <w:noWrap/>
            <w:vAlign w:val="center"/>
          </w:tcPr>
          <w:p w14:paraId="2D79258F"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283" w:type="pct"/>
            <w:noWrap/>
            <w:vAlign w:val="center"/>
          </w:tcPr>
          <w:p w14:paraId="1BA2B532" w14:textId="77777777" w:rsidR="00091050" w:rsidRPr="006B3A52" w:rsidRDefault="00000000">
            <w:pPr>
              <w:pStyle w:val="aff8"/>
            </w:pPr>
            <w:r w:rsidRPr="006B3A52">
              <w:rPr>
                <w:rFonts w:hint="eastAsia"/>
              </w:rPr>
              <w:t>是否超标</w:t>
            </w:r>
          </w:p>
        </w:tc>
      </w:tr>
      <w:tr w:rsidR="00091050" w:rsidRPr="006B3A52" w14:paraId="5FB7ED6C" w14:textId="77777777">
        <w:tc>
          <w:tcPr>
            <w:tcW w:w="183" w:type="pct"/>
            <w:noWrap/>
            <w:vAlign w:val="center"/>
          </w:tcPr>
          <w:p w14:paraId="4E86EAB9" w14:textId="77777777" w:rsidR="00091050" w:rsidRPr="006B3A52" w:rsidRDefault="00000000">
            <w:pPr>
              <w:pStyle w:val="aff8"/>
            </w:pPr>
            <w:r w:rsidRPr="006B3A52">
              <w:rPr>
                <w:rFonts w:hint="eastAsia"/>
              </w:rPr>
              <w:t>1</w:t>
            </w:r>
          </w:p>
        </w:tc>
        <w:tc>
          <w:tcPr>
            <w:tcW w:w="609" w:type="pct"/>
            <w:noWrap/>
            <w:vAlign w:val="center"/>
          </w:tcPr>
          <w:p w14:paraId="28E79DD0" w14:textId="77777777" w:rsidR="00091050" w:rsidRPr="006B3A52" w:rsidRDefault="00000000">
            <w:pPr>
              <w:pStyle w:val="aff8"/>
            </w:pPr>
            <w:r w:rsidRPr="006B3A52">
              <w:rPr>
                <w:rFonts w:hint="eastAsia"/>
              </w:rPr>
              <w:t>园区生活区</w:t>
            </w:r>
          </w:p>
        </w:tc>
        <w:tc>
          <w:tcPr>
            <w:tcW w:w="527" w:type="pct"/>
            <w:noWrap/>
            <w:vAlign w:val="center"/>
          </w:tcPr>
          <w:p w14:paraId="589E0FE6" w14:textId="77777777" w:rsidR="00091050" w:rsidRPr="006B3A52" w:rsidRDefault="00000000">
            <w:pPr>
              <w:pStyle w:val="aff8"/>
            </w:pPr>
            <w:r w:rsidRPr="006B3A52">
              <w:rPr>
                <w:rFonts w:hint="eastAsia"/>
              </w:rPr>
              <w:t>-213</w:t>
            </w:r>
            <w:r w:rsidRPr="006B3A52">
              <w:rPr>
                <w:rFonts w:hint="eastAsia"/>
              </w:rPr>
              <w:t>，</w:t>
            </w:r>
            <w:r w:rsidRPr="006B3A52">
              <w:rPr>
                <w:rFonts w:hint="eastAsia"/>
              </w:rPr>
              <w:t>1350</w:t>
            </w:r>
          </w:p>
        </w:tc>
        <w:tc>
          <w:tcPr>
            <w:tcW w:w="353" w:type="pct"/>
            <w:noWrap/>
            <w:vAlign w:val="center"/>
          </w:tcPr>
          <w:p w14:paraId="42D4D481" w14:textId="77777777" w:rsidR="00091050" w:rsidRPr="006B3A52" w:rsidRDefault="00000000">
            <w:pPr>
              <w:pStyle w:val="aff8"/>
            </w:pPr>
            <w:r w:rsidRPr="006B3A52">
              <w:rPr>
                <w:rFonts w:hint="eastAsia"/>
              </w:rPr>
              <w:t>1295.66</w:t>
            </w:r>
          </w:p>
        </w:tc>
        <w:tc>
          <w:tcPr>
            <w:tcW w:w="435" w:type="pct"/>
            <w:noWrap/>
            <w:vAlign w:val="center"/>
          </w:tcPr>
          <w:p w14:paraId="79E92C8E" w14:textId="77777777" w:rsidR="00091050" w:rsidRPr="006B3A52" w:rsidRDefault="00000000">
            <w:pPr>
              <w:pStyle w:val="aff8"/>
            </w:pPr>
            <w:r w:rsidRPr="006B3A52">
              <w:rPr>
                <w:color w:val="000000"/>
              </w:rPr>
              <w:t>年平均</w:t>
            </w:r>
          </w:p>
        </w:tc>
        <w:tc>
          <w:tcPr>
            <w:tcW w:w="435" w:type="pct"/>
            <w:noWrap/>
            <w:vAlign w:val="center"/>
          </w:tcPr>
          <w:p w14:paraId="015F3FAC" w14:textId="77777777" w:rsidR="00091050" w:rsidRPr="006B3A52" w:rsidRDefault="00000000">
            <w:pPr>
              <w:pStyle w:val="aff8"/>
            </w:pPr>
            <w:r w:rsidRPr="006B3A52">
              <w:rPr>
                <w:color w:val="000000"/>
              </w:rPr>
              <w:t>2.93E-08</w:t>
            </w:r>
          </w:p>
        </w:tc>
        <w:tc>
          <w:tcPr>
            <w:tcW w:w="435" w:type="pct"/>
            <w:noWrap/>
            <w:vAlign w:val="center"/>
          </w:tcPr>
          <w:p w14:paraId="3E1A552B" w14:textId="77777777" w:rsidR="00091050" w:rsidRPr="006B3A52" w:rsidRDefault="00000000">
            <w:pPr>
              <w:pStyle w:val="aff8"/>
            </w:pPr>
            <w:r w:rsidRPr="006B3A52">
              <w:rPr>
                <w:color w:val="000000"/>
              </w:rPr>
              <w:t>平均值</w:t>
            </w:r>
          </w:p>
        </w:tc>
        <w:tc>
          <w:tcPr>
            <w:tcW w:w="435" w:type="pct"/>
            <w:vAlign w:val="center"/>
          </w:tcPr>
          <w:p w14:paraId="1342287E" w14:textId="77777777" w:rsidR="00091050" w:rsidRPr="006B3A52" w:rsidRDefault="00000000">
            <w:pPr>
              <w:pStyle w:val="aff8"/>
            </w:pPr>
            <w:r w:rsidRPr="006B3A52">
              <w:rPr>
                <w:color w:val="000000"/>
              </w:rPr>
              <w:t>0.0000001</w:t>
            </w:r>
          </w:p>
        </w:tc>
        <w:tc>
          <w:tcPr>
            <w:tcW w:w="498" w:type="pct"/>
            <w:vAlign w:val="center"/>
          </w:tcPr>
          <w:p w14:paraId="6C182EDB" w14:textId="77777777" w:rsidR="00091050" w:rsidRPr="006B3A52" w:rsidRDefault="00000000">
            <w:pPr>
              <w:pStyle w:val="aff8"/>
            </w:pPr>
            <w:r w:rsidRPr="006B3A52">
              <w:rPr>
                <w:color w:val="000000"/>
              </w:rPr>
              <w:t>0.000000129</w:t>
            </w:r>
          </w:p>
        </w:tc>
        <w:tc>
          <w:tcPr>
            <w:tcW w:w="371" w:type="pct"/>
            <w:noWrap/>
            <w:vAlign w:val="center"/>
          </w:tcPr>
          <w:p w14:paraId="76CA7387" w14:textId="77777777" w:rsidR="00091050" w:rsidRPr="006B3A52" w:rsidRDefault="00000000">
            <w:pPr>
              <w:pStyle w:val="aff8"/>
            </w:pPr>
            <w:r w:rsidRPr="006B3A52">
              <w:rPr>
                <w:color w:val="000000"/>
              </w:rPr>
              <w:t>0.00005</w:t>
            </w:r>
          </w:p>
        </w:tc>
        <w:tc>
          <w:tcPr>
            <w:tcW w:w="435" w:type="pct"/>
            <w:noWrap/>
            <w:vAlign w:val="center"/>
          </w:tcPr>
          <w:p w14:paraId="4FBEF881" w14:textId="77777777" w:rsidR="00091050" w:rsidRPr="006B3A52" w:rsidRDefault="00000000">
            <w:pPr>
              <w:pStyle w:val="aff8"/>
            </w:pPr>
            <w:r w:rsidRPr="006B3A52">
              <w:rPr>
                <w:color w:val="000000"/>
              </w:rPr>
              <w:t>0.26</w:t>
            </w:r>
          </w:p>
        </w:tc>
        <w:tc>
          <w:tcPr>
            <w:tcW w:w="283" w:type="pct"/>
            <w:noWrap/>
            <w:vAlign w:val="center"/>
          </w:tcPr>
          <w:p w14:paraId="6C504D72" w14:textId="77777777" w:rsidR="00091050" w:rsidRPr="006B3A52" w:rsidRDefault="00000000">
            <w:pPr>
              <w:pStyle w:val="aff8"/>
            </w:pPr>
            <w:r w:rsidRPr="006B3A52">
              <w:rPr>
                <w:color w:val="000000"/>
              </w:rPr>
              <w:t>达标</w:t>
            </w:r>
          </w:p>
        </w:tc>
      </w:tr>
      <w:tr w:rsidR="00091050" w:rsidRPr="006B3A52" w14:paraId="3145B1B9" w14:textId="77777777">
        <w:tc>
          <w:tcPr>
            <w:tcW w:w="183" w:type="pct"/>
            <w:noWrap/>
            <w:vAlign w:val="center"/>
          </w:tcPr>
          <w:p w14:paraId="2E1C2E5D" w14:textId="77777777" w:rsidR="00091050" w:rsidRPr="006B3A52" w:rsidRDefault="00000000">
            <w:pPr>
              <w:pStyle w:val="aff8"/>
            </w:pPr>
            <w:r w:rsidRPr="006B3A52">
              <w:rPr>
                <w:rFonts w:hint="eastAsia"/>
              </w:rPr>
              <w:t>2</w:t>
            </w:r>
          </w:p>
        </w:tc>
        <w:tc>
          <w:tcPr>
            <w:tcW w:w="609" w:type="pct"/>
            <w:noWrap/>
            <w:vAlign w:val="center"/>
          </w:tcPr>
          <w:p w14:paraId="0A2B6F5E"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27" w:type="pct"/>
            <w:noWrap/>
            <w:vAlign w:val="center"/>
          </w:tcPr>
          <w:p w14:paraId="3F5C2ADC" w14:textId="77777777" w:rsidR="00091050" w:rsidRPr="006B3A52" w:rsidRDefault="00000000">
            <w:pPr>
              <w:pStyle w:val="aff8"/>
            </w:pPr>
            <w:r w:rsidRPr="006B3A52">
              <w:rPr>
                <w:rFonts w:hint="eastAsia"/>
              </w:rPr>
              <w:t>-229</w:t>
            </w:r>
            <w:r w:rsidRPr="006B3A52">
              <w:rPr>
                <w:rFonts w:hint="eastAsia"/>
              </w:rPr>
              <w:t>，</w:t>
            </w:r>
            <w:r w:rsidRPr="006B3A52">
              <w:rPr>
                <w:rFonts w:hint="eastAsia"/>
              </w:rPr>
              <w:t>2779</w:t>
            </w:r>
          </w:p>
        </w:tc>
        <w:tc>
          <w:tcPr>
            <w:tcW w:w="353" w:type="pct"/>
            <w:noWrap/>
            <w:vAlign w:val="center"/>
          </w:tcPr>
          <w:p w14:paraId="4DE51F39" w14:textId="77777777" w:rsidR="00091050" w:rsidRPr="006B3A52" w:rsidRDefault="00000000">
            <w:pPr>
              <w:pStyle w:val="aff8"/>
            </w:pPr>
            <w:r w:rsidRPr="006B3A52">
              <w:rPr>
                <w:rFonts w:hint="eastAsia"/>
              </w:rPr>
              <w:t>1289.37</w:t>
            </w:r>
          </w:p>
        </w:tc>
        <w:tc>
          <w:tcPr>
            <w:tcW w:w="435" w:type="pct"/>
            <w:noWrap/>
            <w:vAlign w:val="center"/>
          </w:tcPr>
          <w:p w14:paraId="69EBBDB9" w14:textId="77777777" w:rsidR="00091050" w:rsidRPr="006B3A52" w:rsidRDefault="00000000">
            <w:pPr>
              <w:pStyle w:val="aff8"/>
            </w:pPr>
            <w:r w:rsidRPr="006B3A52">
              <w:rPr>
                <w:color w:val="000000"/>
              </w:rPr>
              <w:t>年平均</w:t>
            </w:r>
          </w:p>
        </w:tc>
        <w:tc>
          <w:tcPr>
            <w:tcW w:w="435" w:type="pct"/>
            <w:noWrap/>
            <w:vAlign w:val="center"/>
          </w:tcPr>
          <w:p w14:paraId="13DA5141" w14:textId="77777777" w:rsidR="00091050" w:rsidRPr="006B3A52" w:rsidRDefault="00000000">
            <w:pPr>
              <w:pStyle w:val="aff8"/>
            </w:pPr>
            <w:r w:rsidRPr="006B3A52">
              <w:rPr>
                <w:color w:val="000000"/>
              </w:rPr>
              <w:t>1.08E-08</w:t>
            </w:r>
          </w:p>
        </w:tc>
        <w:tc>
          <w:tcPr>
            <w:tcW w:w="435" w:type="pct"/>
            <w:noWrap/>
            <w:vAlign w:val="center"/>
          </w:tcPr>
          <w:p w14:paraId="396BE56F" w14:textId="77777777" w:rsidR="00091050" w:rsidRPr="006B3A52" w:rsidRDefault="00000000">
            <w:pPr>
              <w:pStyle w:val="aff8"/>
            </w:pPr>
            <w:r w:rsidRPr="006B3A52">
              <w:rPr>
                <w:color w:val="000000"/>
              </w:rPr>
              <w:t>平均值</w:t>
            </w:r>
          </w:p>
        </w:tc>
        <w:tc>
          <w:tcPr>
            <w:tcW w:w="435" w:type="pct"/>
            <w:vAlign w:val="center"/>
          </w:tcPr>
          <w:p w14:paraId="7B4D9D5A" w14:textId="77777777" w:rsidR="00091050" w:rsidRPr="006B3A52" w:rsidRDefault="00000000">
            <w:pPr>
              <w:pStyle w:val="aff8"/>
            </w:pPr>
            <w:r w:rsidRPr="006B3A52">
              <w:rPr>
                <w:color w:val="000000"/>
              </w:rPr>
              <w:t>0.0000001</w:t>
            </w:r>
          </w:p>
        </w:tc>
        <w:tc>
          <w:tcPr>
            <w:tcW w:w="498" w:type="pct"/>
            <w:vAlign w:val="center"/>
          </w:tcPr>
          <w:p w14:paraId="6B9A7137" w14:textId="77777777" w:rsidR="00091050" w:rsidRPr="006B3A52" w:rsidRDefault="00000000">
            <w:pPr>
              <w:pStyle w:val="aff8"/>
            </w:pPr>
            <w:r w:rsidRPr="006B3A52">
              <w:rPr>
                <w:color w:val="000000"/>
              </w:rPr>
              <w:t>0.000000111</w:t>
            </w:r>
          </w:p>
        </w:tc>
        <w:tc>
          <w:tcPr>
            <w:tcW w:w="371" w:type="pct"/>
            <w:noWrap/>
            <w:vAlign w:val="center"/>
          </w:tcPr>
          <w:p w14:paraId="1EF63DFF" w14:textId="77777777" w:rsidR="00091050" w:rsidRPr="006B3A52" w:rsidRDefault="00000000">
            <w:pPr>
              <w:pStyle w:val="aff8"/>
            </w:pPr>
            <w:r w:rsidRPr="006B3A52">
              <w:rPr>
                <w:color w:val="000000"/>
              </w:rPr>
              <w:t>0.00005</w:t>
            </w:r>
          </w:p>
        </w:tc>
        <w:tc>
          <w:tcPr>
            <w:tcW w:w="435" w:type="pct"/>
            <w:noWrap/>
            <w:vAlign w:val="center"/>
          </w:tcPr>
          <w:p w14:paraId="67B53295" w14:textId="77777777" w:rsidR="00091050" w:rsidRPr="006B3A52" w:rsidRDefault="00000000">
            <w:pPr>
              <w:pStyle w:val="aff8"/>
            </w:pPr>
            <w:r w:rsidRPr="006B3A52">
              <w:rPr>
                <w:color w:val="000000"/>
              </w:rPr>
              <w:t>0.22</w:t>
            </w:r>
          </w:p>
        </w:tc>
        <w:tc>
          <w:tcPr>
            <w:tcW w:w="283" w:type="pct"/>
            <w:noWrap/>
            <w:vAlign w:val="center"/>
          </w:tcPr>
          <w:p w14:paraId="2D625AE4" w14:textId="77777777" w:rsidR="00091050" w:rsidRPr="006B3A52" w:rsidRDefault="00000000">
            <w:pPr>
              <w:pStyle w:val="aff8"/>
            </w:pPr>
            <w:r w:rsidRPr="006B3A52">
              <w:rPr>
                <w:color w:val="000000"/>
              </w:rPr>
              <w:t>达标</w:t>
            </w:r>
          </w:p>
        </w:tc>
      </w:tr>
      <w:tr w:rsidR="00091050" w:rsidRPr="006B3A52" w14:paraId="671913FD" w14:textId="77777777">
        <w:tc>
          <w:tcPr>
            <w:tcW w:w="183" w:type="pct"/>
            <w:noWrap/>
            <w:vAlign w:val="center"/>
          </w:tcPr>
          <w:p w14:paraId="59BFD854" w14:textId="77777777" w:rsidR="00091050" w:rsidRPr="006B3A52" w:rsidRDefault="00000000">
            <w:pPr>
              <w:pStyle w:val="aff8"/>
            </w:pPr>
            <w:r w:rsidRPr="006B3A52">
              <w:rPr>
                <w:rFonts w:hint="eastAsia"/>
              </w:rPr>
              <w:t>3</w:t>
            </w:r>
          </w:p>
        </w:tc>
        <w:tc>
          <w:tcPr>
            <w:tcW w:w="609" w:type="pct"/>
            <w:noWrap/>
            <w:vAlign w:val="center"/>
          </w:tcPr>
          <w:p w14:paraId="2FDAEB5A" w14:textId="77777777" w:rsidR="00091050" w:rsidRPr="006B3A52" w:rsidRDefault="00000000">
            <w:pPr>
              <w:pStyle w:val="aff8"/>
            </w:pPr>
            <w:r w:rsidRPr="006B3A52">
              <w:rPr>
                <w:rFonts w:hint="eastAsia"/>
              </w:rPr>
              <w:t>兰干村</w:t>
            </w:r>
          </w:p>
        </w:tc>
        <w:tc>
          <w:tcPr>
            <w:tcW w:w="527" w:type="pct"/>
            <w:noWrap/>
            <w:vAlign w:val="center"/>
          </w:tcPr>
          <w:p w14:paraId="7C83B78E" w14:textId="77777777" w:rsidR="00091050" w:rsidRPr="006B3A52" w:rsidRDefault="00000000">
            <w:pPr>
              <w:pStyle w:val="aff8"/>
            </w:pPr>
            <w:r w:rsidRPr="006B3A52">
              <w:rPr>
                <w:rFonts w:hint="eastAsia"/>
              </w:rPr>
              <w:t>-</w:t>
            </w:r>
            <w:proofErr w:type="gramStart"/>
            <w:r w:rsidRPr="006B3A52">
              <w:rPr>
                <w:rFonts w:hint="eastAsia"/>
              </w:rPr>
              <w:t>718,-</w:t>
            </w:r>
            <w:proofErr w:type="gramEnd"/>
            <w:r w:rsidRPr="006B3A52">
              <w:rPr>
                <w:rFonts w:hint="eastAsia"/>
              </w:rPr>
              <w:t>229</w:t>
            </w:r>
          </w:p>
        </w:tc>
        <w:tc>
          <w:tcPr>
            <w:tcW w:w="353" w:type="pct"/>
            <w:noWrap/>
            <w:vAlign w:val="center"/>
          </w:tcPr>
          <w:p w14:paraId="6425B6F3" w14:textId="77777777" w:rsidR="00091050" w:rsidRPr="006B3A52" w:rsidRDefault="00000000">
            <w:pPr>
              <w:pStyle w:val="aff8"/>
            </w:pPr>
            <w:r w:rsidRPr="006B3A52">
              <w:rPr>
                <w:rFonts w:hint="eastAsia"/>
              </w:rPr>
              <w:t>1301.01</w:t>
            </w:r>
          </w:p>
        </w:tc>
        <w:tc>
          <w:tcPr>
            <w:tcW w:w="435" w:type="pct"/>
            <w:noWrap/>
            <w:vAlign w:val="center"/>
          </w:tcPr>
          <w:p w14:paraId="15E86591" w14:textId="77777777" w:rsidR="00091050" w:rsidRPr="006B3A52" w:rsidRDefault="00000000">
            <w:pPr>
              <w:pStyle w:val="aff8"/>
            </w:pPr>
            <w:r w:rsidRPr="006B3A52">
              <w:rPr>
                <w:color w:val="000000"/>
              </w:rPr>
              <w:t>年平均</w:t>
            </w:r>
          </w:p>
        </w:tc>
        <w:tc>
          <w:tcPr>
            <w:tcW w:w="435" w:type="pct"/>
            <w:noWrap/>
            <w:vAlign w:val="center"/>
          </w:tcPr>
          <w:p w14:paraId="0F8D24A0" w14:textId="77777777" w:rsidR="00091050" w:rsidRPr="006B3A52" w:rsidRDefault="00000000">
            <w:pPr>
              <w:pStyle w:val="aff8"/>
            </w:pPr>
            <w:r w:rsidRPr="006B3A52">
              <w:rPr>
                <w:color w:val="000000"/>
              </w:rPr>
              <w:t>6.41E-08</w:t>
            </w:r>
          </w:p>
        </w:tc>
        <w:tc>
          <w:tcPr>
            <w:tcW w:w="435" w:type="pct"/>
            <w:noWrap/>
            <w:vAlign w:val="center"/>
          </w:tcPr>
          <w:p w14:paraId="34C2C366" w14:textId="77777777" w:rsidR="00091050" w:rsidRPr="006B3A52" w:rsidRDefault="00000000">
            <w:pPr>
              <w:pStyle w:val="aff8"/>
            </w:pPr>
            <w:r w:rsidRPr="006B3A52">
              <w:rPr>
                <w:color w:val="000000"/>
              </w:rPr>
              <w:t>平均值</w:t>
            </w:r>
          </w:p>
        </w:tc>
        <w:tc>
          <w:tcPr>
            <w:tcW w:w="435" w:type="pct"/>
            <w:vAlign w:val="center"/>
          </w:tcPr>
          <w:p w14:paraId="2ECEFF84" w14:textId="77777777" w:rsidR="00091050" w:rsidRPr="006B3A52" w:rsidRDefault="00000000">
            <w:pPr>
              <w:pStyle w:val="aff8"/>
            </w:pPr>
            <w:r w:rsidRPr="006B3A52">
              <w:rPr>
                <w:color w:val="000000"/>
              </w:rPr>
              <w:t>0.0000001</w:t>
            </w:r>
          </w:p>
        </w:tc>
        <w:tc>
          <w:tcPr>
            <w:tcW w:w="498" w:type="pct"/>
            <w:vAlign w:val="center"/>
          </w:tcPr>
          <w:p w14:paraId="562D2E2A" w14:textId="77777777" w:rsidR="00091050" w:rsidRPr="006B3A52" w:rsidRDefault="00000000">
            <w:pPr>
              <w:pStyle w:val="aff8"/>
            </w:pPr>
            <w:r w:rsidRPr="006B3A52">
              <w:rPr>
                <w:color w:val="000000"/>
              </w:rPr>
              <w:t>0.000000164</w:t>
            </w:r>
          </w:p>
        </w:tc>
        <w:tc>
          <w:tcPr>
            <w:tcW w:w="371" w:type="pct"/>
            <w:noWrap/>
            <w:vAlign w:val="center"/>
          </w:tcPr>
          <w:p w14:paraId="1E50D87A" w14:textId="77777777" w:rsidR="00091050" w:rsidRPr="006B3A52" w:rsidRDefault="00000000">
            <w:pPr>
              <w:pStyle w:val="aff8"/>
            </w:pPr>
            <w:r w:rsidRPr="006B3A52">
              <w:rPr>
                <w:color w:val="000000"/>
              </w:rPr>
              <w:t>0.00005</w:t>
            </w:r>
          </w:p>
        </w:tc>
        <w:tc>
          <w:tcPr>
            <w:tcW w:w="435" w:type="pct"/>
            <w:noWrap/>
            <w:vAlign w:val="center"/>
          </w:tcPr>
          <w:p w14:paraId="1E8D8448" w14:textId="77777777" w:rsidR="00091050" w:rsidRPr="006B3A52" w:rsidRDefault="00000000">
            <w:pPr>
              <w:pStyle w:val="aff8"/>
            </w:pPr>
            <w:r w:rsidRPr="006B3A52">
              <w:rPr>
                <w:color w:val="000000"/>
              </w:rPr>
              <w:t>0.33</w:t>
            </w:r>
          </w:p>
        </w:tc>
        <w:tc>
          <w:tcPr>
            <w:tcW w:w="283" w:type="pct"/>
            <w:noWrap/>
            <w:vAlign w:val="center"/>
          </w:tcPr>
          <w:p w14:paraId="36188E55" w14:textId="77777777" w:rsidR="00091050" w:rsidRPr="006B3A52" w:rsidRDefault="00000000">
            <w:pPr>
              <w:pStyle w:val="aff8"/>
            </w:pPr>
            <w:r w:rsidRPr="006B3A52">
              <w:rPr>
                <w:color w:val="000000"/>
              </w:rPr>
              <w:t>达标</w:t>
            </w:r>
          </w:p>
        </w:tc>
      </w:tr>
      <w:tr w:rsidR="00091050" w:rsidRPr="006B3A52" w14:paraId="50D1AE1F" w14:textId="77777777">
        <w:tc>
          <w:tcPr>
            <w:tcW w:w="183" w:type="pct"/>
            <w:noWrap/>
            <w:vAlign w:val="center"/>
          </w:tcPr>
          <w:p w14:paraId="4820CB31" w14:textId="77777777" w:rsidR="00091050" w:rsidRPr="006B3A52" w:rsidRDefault="00000000">
            <w:pPr>
              <w:pStyle w:val="aff8"/>
            </w:pPr>
            <w:r w:rsidRPr="006B3A52">
              <w:rPr>
                <w:rFonts w:hint="eastAsia"/>
              </w:rPr>
              <w:t>4</w:t>
            </w:r>
          </w:p>
        </w:tc>
        <w:tc>
          <w:tcPr>
            <w:tcW w:w="609" w:type="pct"/>
            <w:noWrap/>
            <w:vAlign w:val="center"/>
          </w:tcPr>
          <w:p w14:paraId="2D20016D" w14:textId="77777777" w:rsidR="00091050" w:rsidRPr="006B3A52" w:rsidRDefault="00000000">
            <w:pPr>
              <w:pStyle w:val="aff8"/>
            </w:pPr>
            <w:r w:rsidRPr="006B3A52">
              <w:rPr>
                <w:rFonts w:hint="eastAsia"/>
              </w:rPr>
              <w:t>萨依巴格村</w:t>
            </w:r>
          </w:p>
        </w:tc>
        <w:tc>
          <w:tcPr>
            <w:tcW w:w="527" w:type="pct"/>
            <w:noWrap/>
            <w:vAlign w:val="center"/>
          </w:tcPr>
          <w:p w14:paraId="3FE37848" w14:textId="77777777" w:rsidR="00091050" w:rsidRPr="006B3A52" w:rsidRDefault="00000000">
            <w:pPr>
              <w:pStyle w:val="aff8"/>
            </w:pPr>
            <w:r w:rsidRPr="006B3A52">
              <w:rPr>
                <w:rFonts w:hint="eastAsia"/>
              </w:rPr>
              <w:t>-1255</w:t>
            </w:r>
            <w:r w:rsidRPr="006B3A52">
              <w:rPr>
                <w:rFonts w:hint="eastAsia"/>
              </w:rPr>
              <w:t>，</w:t>
            </w:r>
            <w:r w:rsidRPr="006B3A52">
              <w:rPr>
                <w:rFonts w:hint="eastAsia"/>
              </w:rPr>
              <w:t>-987</w:t>
            </w:r>
          </w:p>
        </w:tc>
        <w:tc>
          <w:tcPr>
            <w:tcW w:w="353" w:type="pct"/>
            <w:noWrap/>
            <w:vAlign w:val="center"/>
          </w:tcPr>
          <w:p w14:paraId="148A3927" w14:textId="77777777" w:rsidR="00091050" w:rsidRPr="006B3A52" w:rsidRDefault="00000000">
            <w:pPr>
              <w:pStyle w:val="aff8"/>
            </w:pPr>
            <w:r w:rsidRPr="006B3A52">
              <w:rPr>
                <w:rFonts w:hint="eastAsia"/>
              </w:rPr>
              <w:t>1309.35</w:t>
            </w:r>
          </w:p>
        </w:tc>
        <w:tc>
          <w:tcPr>
            <w:tcW w:w="435" w:type="pct"/>
            <w:noWrap/>
            <w:vAlign w:val="center"/>
          </w:tcPr>
          <w:p w14:paraId="15BF3C3A" w14:textId="77777777" w:rsidR="00091050" w:rsidRPr="006B3A52" w:rsidRDefault="00000000">
            <w:pPr>
              <w:pStyle w:val="aff8"/>
            </w:pPr>
            <w:r w:rsidRPr="006B3A52">
              <w:rPr>
                <w:color w:val="000000"/>
              </w:rPr>
              <w:t>年平均</w:t>
            </w:r>
          </w:p>
        </w:tc>
        <w:tc>
          <w:tcPr>
            <w:tcW w:w="435" w:type="pct"/>
            <w:noWrap/>
            <w:vAlign w:val="center"/>
          </w:tcPr>
          <w:p w14:paraId="6476333E" w14:textId="77777777" w:rsidR="00091050" w:rsidRPr="006B3A52" w:rsidRDefault="00000000">
            <w:pPr>
              <w:pStyle w:val="aff8"/>
            </w:pPr>
            <w:r w:rsidRPr="006B3A52">
              <w:rPr>
                <w:color w:val="000000"/>
              </w:rPr>
              <w:t>3.86E-08</w:t>
            </w:r>
          </w:p>
        </w:tc>
        <w:tc>
          <w:tcPr>
            <w:tcW w:w="435" w:type="pct"/>
            <w:noWrap/>
            <w:vAlign w:val="center"/>
          </w:tcPr>
          <w:p w14:paraId="2598B7E1" w14:textId="77777777" w:rsidR="00091050" w:rsidRPr="006B3A52" w:rsidRDefault="00000000">
            <w:pPr>
              <w:pStyle w:val="aff8"/>
            </w:pPr>
            <w:r w:rsidRPr="006B3A52">
              <w:rPr>
                <w:color w:val="000000"/>
              </w:rPr>
              <w:t>平均值</w:t>
            </w:r>
          </w:p>
        </w:tc>
        <w:tc>
          <w:tcPr>
            <w:tcW w:w="435" w:type="pct"/>
            <w:vAlign w:val="center"/>
          </w:tcPr>
          <w:p w14:paraId="6ED2EADB" w14:textId="77777777" w:rsidR="00091050" w:rsidRPr="006B3A52" w:rsidRDefault="00000000">
            <w:pPr>
              <w:pStyle w:val="aff8"/>
            </w:pPr>
            <w:r w:rsidRPr="006B3A52">
              <w:rPr>
                <w:color w:val="000000"/>
              </w:rPr>
              <w:t>0.0000001</w:t>
            </w:r>
          </w:p>
        </w:tc>
        <w:tc>
          <w:tcPr>
            <w:tcW w:w="498" w:type="pct"/>
            <w:vAlign w:val="center"/>
          </w:tcPr>
          <w:p w14:paraId="2C88D5A3" w14:textId="77777777" w:rsidR="00091050" w:rsidRPr="006B3A52" w:rsidRDefault="00000000">
            <w:pPr>
              <w:pStyle w:val="aff8"/>
            </w:pPr>
            <w:r w:rsidRPr="006B3A52">
              <w:rPr>
                <w:color w:val="000000"/>
              </w:rPr>
              <w:t>0.000000139</w:t>
            </w:r>
          </w:p>
        </w:tc>
        <w:tc>
          <w:tcPr>
            <w:tcW w:w="371" w:type="pct"/>
            <w:noWrap/>
            <w:vAlign w:val="center"/>
          </w:tcPr>
          <w:p w14:paraId="18788E48" w14:textId="77777777" w:rsidR="00091050" w:rsidRPr="006B3A52" w:rsidRDefault="00000000">
            <w:pPr>
              <w:pStyle w:val="aff8"/>
            </w:pPr>
            <w:r w:rsidRPr="006B3A52">
              <w:rPr>
                <w:color w:val="000000"/>
              </w:rPr>
              <w:t>0.00005</w:t>
            </w:r>
          </w:p>
        </w:tc>
        <w:tc>
          <w:tcPr>
            <w:tcW w:w="435" w:type="pct"/>
            <w:noWrap/>
            <w:vAlign w:val="center"/>
          </w:tcPr>
          <w:p w14:paraId="63F71F3E" w14:textId="77777777" w:rsidR="00091050" w:rsidRPr="006B3A52" w:rsidRDefault="00000000">
            <w:pPr>
              <w:pStyle w:val="aff8"/>
            </w:pPr>
            <w:r w:rsidRPr="006B3A52">
              <w:rPr>
                <w:color w:val="000000"/>
              </w:rPr>
              <w:t>0.28</w:t>
            </w:r>
          </w:p>
        </w:tc>
        <w:tc>
          <w:tcPr>
            <w:tcW w:w="283" w:type="pct"/>
            <w:noWrap/>
            <w:vAlign w:val="center"/>
          </w:tcPr>
          <w:p w14:paraId="1A768B7B" w14:textId="77777777" w:rsidR="00091050" w:rsidRPr="006B3A52" w:rsidRDefault="00000000">
            <w:pPr>
              <w:pStyle w:val="aff8"/>
            </w:pPr>
            <w:r w:rsidRPr="006B3A52">
              <w:rPr>
                <w:color w:val="000000"/>
              </w:rPr>
              <w:t>达标</w:t>
            </w:r>
          </w:p>
        </w:tc>
      </w:tr>
      <w:tr w:rsidR="00091050" w:rsidRPr="006B3A52" w14:paraId="01B205D7" w14:textId="77777777">
        <w:tc>
          <w:tcPr>
            <w:tcW w:w="183" w:type="pct"/>
            <w:noWrap/>
            <w:vAlign w:val="center"/>
          </w:tcPr>
          <w:p w14:paraId="1711BD32" w14:textId="77777777" w:rsidR="00091050" w:rsidRPr="006B3A52" w:rsidRDefault="00000000">
            <w:pPr>
              <w:pStyle w:val="aff8"/>
            </w:pPr>
            <w:r w:rsidRPr="006B3A52">
              <w:rPr>
                <w:rFonts w:hint="eastAsia"/>
              </w:rPr>
              <w:t>5</w:t>
            </w:r>
          </w:p>
        </w:tc>
        <w:tc>
          <w:tcPr>
            <w:tcW w:w="609" w:type="pct"/>
            <w:noWrap/>
            <w:vAlign w:val="center"/>
          </w:tcPr>
          <w:p w14:paraId="1E93EA27"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527" w:type="pct"/>
            <w:noWrap/>
            <w:vAlign w:val="center"/>
          </w:tcPr>
          <w:p w14:paraId="2B8A9C7B" w14:textId="77777777" w:rsidR="00091050" w:rsidRPr="006B3A52" w:rsidRDefault="00000000">
            <w:pPr>
              <w:pStyle w:val="aff8"/>
            </w:pPr>
            <w:r w:rsidRPr="006B3A52">
              <w:rPr>
                <w:rFonts w:hint="eastAsia"/>
              </w:rPr>
              <w:t>-1200</w:t>
            </w:r>
            <w:r w:rsidRPr="006B3A52">
              <w:rPr>
                <w:rFonts w:hint="eastAsia"/>
              </w:rPr>
              <w:t>，</w:t>
            </w:r>
            <w:r w:rsidRPr="006B3A52">
              <w:rPr>
                <w:rFonts w:hint="eastAsia"/>
              </w:rPr>
              <w:t>-2818</w:t>
            </w:r>
          </w:p>
        </w:tc>
        <w:tc>
          <w:tcPr>
            <w:tcW w:w="353" w:type="pct"/>
            <w:noWrap/>
            <w:vAlign w:val="center"/>
          </w:tcPr>
          <w:p w14:paraId="7FA1EB01" w14:textId="77777777" w:rsidR="00091050" w:rsidRPr="006B3A52" w:rsidRDefault="00000000">
            <w:pPr>
              <w:pStyle w:val="aff8"/>
            </w:pPr>
            <w:r w:rsidRPr="006B3A52">
              <w:rPr>
                <w:rFonts w:hint="eastAsia"/>
              </w:rPr>
              <w:t>1315.07</w:t>
            </w:r>
          </w:p>
        </w:tc>
        <w:tc>
          <w:tcPr>
            <w:tcW w:w="435" w:type="pct"/>
            <w:noWrap/>
            <w:vAlign w:val="center"/>
          </w:tcPr>
          <w:p w14:paraId="01C17AC8" w14:textId="77777777" w:rsidR="00091050" w:rsidRPr="006B3A52" w:rsidRDefault="00000000">
            <w:pPr>
              <w:pStyle w:val="aff8"/>
            </w:pPr>
            <w:r w:rsidRPr="006B3A52">
              <w:rPr>
                <w:color w:val="000000"/>
              </w:rPr>
              <w:t>年平均</w:t>
            </w:r>
          </w:p>
        </w:tc>
        <w:tc>
          <w:tcPr>
            <w:tcW w:w="435" w:type="pct"/>
            <w:noWrap/>
            <w:vAlign w:val="center"/>
          </w:tcPr>
          <w:p w14:paraId="768FF00B" w14:textId="77777777" w:rsidR="00091050" w:rsidRPr="006B3A52" w:rsidRDefault="00000000">
            <w:pPr>
              <w:pStyle w:val="aff8"/>
            </w:pPr>
            <w:r w:rsidRPr="006B3A52">
              <w:rPr>
                <w:color w:val="000000"/>
              </w:rPr>
              <w:t>1.67E-08</w:t>
            </w:r>
          </w:p>
        </w:tc>
        <w:tc>
          <w:tcPr>
            <w:tcW w:w="435" w:type="pct"/>
            <w:noWrap/>
            <w:vAlign w:val="center"/>
          </w:tcPr>
          <w:p w14:paraId="0AF8C858" w14:textId="77777777" w:rsidR="00091050" w:rsidRPr="006B3A52" w:rsidRDefault="00000000">
            <w:pPr>
              <w:pStyle w:val="aff8"/>
            </w:pPr>
            <w:r w:rsidRPr="006B3A52">
              <w:rPr>
                <w:color w:val="000000"/>
              </w:rPr>
              <w:t>平均值</w:t>
            </w:r>
          </w:p>
        </w:tc>
        <w:tc>
          <w:tcPr>
            <w:tcW w:w="435" w:type="pct"/>
            <w:vAlign w:val="center"/>
          </w:tcPr>
          <w:p w14:paraId="052A8335" w14:textId="77777777" w:rsidR="00091050" w:rsidRPr="006B3A52" w:rsidRDefault="00000000">
            <w:pPr>
              <w:pStyle w:val="aff8"/>
            </w:pPr>
            <w:r w:rsidRPr="006B3A52">
              <w:rPr>
                <w:color w:val="000000"/>
              </w:rPr>
              <w:t>0.0000001</w:t>
            </w:r>
          </w:p>
        </w:tc>
        <w:tc>
          <w:tcPr>
            <w:tcW w:w="498" w:type="pct"/>
            <w:vAlign w:val="center"/>
          </w:tcPr>
          <w:p w14:paraId="4AF83450" w14:textId="77777777" w:rsidR="00091050" w:rsidRPr="006B3A52" w:rsidRDefault="00000000">
            <w:pPr>
              <w:pStyle w:val="aff8"/>
            </w:pPr>
            <w:r w:rsidRPr="006B3A52">
              <w:rPr>
                <w:color w:val="000000"/>
              </w:rPr>
              <w:t>0.000000117</w:t>
            </w:r>
          </w:p>
        </w:tc>
        <w:tc>
          <w:tcPr>
            <w:tcW w:w="371" w:type="pct"/>
            <w:noWrap/>
            <w:vAlign w:val="center"/>
          </w:tcPr>
          <w:p w14:paraId="2EFBB369" w14:textId="77777777" w:rsidR="00091050" w:rsidRPr="006B3A52" w:rsidRDefault="00000000">
            <w:pPr>
              <w:pStyle w:val="aff8"/>
            </w:pPr>
            <w:r w:rsidRPr="006B3A52">
              <w:rPr>
                <w:color w:val="000000"/>
              </w:rPr>
              <w:t>0.00005</w:t>
            </w:r>
          </w:p>
        </w:tc>
        <w:tc>
          <w:tcPr>
            <w:tcW w:w="435" w:type="pct"/>
            <w:noWrap/>
            <w:vAlign w:val="center"/>
          </w:tcPr>
          <w:p w14:paraId="091E8E87" w14:textId="77777777" w:rsidR="00091050" w:rsidRPr="006B3A52" w:rsidRDefault="00000000">
            <w:pPr>
              <w:pStyle w:val="aff8"/>
            </w:pPr>
            <w:r w:rsidRPr="006B3A52">
              <w:rPr>
                <w:color w:val="000000"/>
              </w:rPr>
              <w:t>0.23</w:t>
            </w:r>
          </w:p>
        </w:tc>
        <w:tc>
          <w:tcPr>
            <w:tcW w:w="283" w:type="pct"/>
            <w:noWrap/>
            <w:vAlign w:val="center"/>
          </w:tcPr>
          <w:p w14:paraId="744E7A2D" w14:textId="77777777" w:rsidR="00091050" w:rsidRPr="006B3A52" w:rsidRDefault="00000000">
            <w:pPr>
              <w:pStyle w:val="aff8"/>
            </w:pPr>
            <w:r w:rsidRPr="006B3A52">
              <w:rPr>
                <w:color w:val="000000"/>
              </w:rPr>
              <w:t>达标</w:t>
            </w:r>
          </w:p>
        </w:tc>
      </w:tr>
      <w:tr w:rsidR="00091050" w:rsidRPr="006B3A52" w14:paraId="0056E3CE" w14:textId="77777777">
        <w:tc>
          <w:tcPr>
            <w:tcW w:w="183" w:type="pct"/>
            <w:noWrap/>
            <w:vAlign w:val="center"/>
          </w:tcPr>
          <w:p w14:paraId="2596B564" w14:textId="77777777" w:rsidR="00091050" w:rsidRPr="006B3A52" w:rsidRDefault="00000000">
            <w:pPr>
              <w:pStyle w:val="aff8"/>
            </w:pPr>
            <w:r w:rsidRPr="006B3A52">
              <w:rPr>
                <w:rFonts w:hint="eastAsia"/>
              </w:rPr>
              <w:t>6</w:t>
            </w:r>
          </w:p>
        </w:tc>
        <w:tc>
          <w:tcPr>
            <w:tcW w:w="609" w:type="pct"/>
            <w:noWrap/>
            <w:vAlign w:val="center"/>
          </w:tcPr>
          <w:p w14:paraId="21B97E38" w14:textId="77777777" w:rsidR="00091050" w:rsidRPr="006B3A52" w:rsidRDefault="00000000">
            <w:pPr>
              <w:pStyle w:val="aff8"/>
            </w:pPr>
            <w:r w:rsidRPr="006B3A52">
              <w:rPr>
                <w:rFonts w:hint="eastAsia"/>
              </w:rPr>
              <w:t>喀勒</w:t>
            </w:r>
            <w:proofErr w:type="gramStart"/>
            <w:r w:rsidRPr="006B3A52">
              <w:rPr>
                <w:rFonts w:hint="eastAsia"/>
              </w:rPr>
              <w:t>提拉村</w:t>
            </w:r>
            <w:proofErr w:type="gramEnd"/>
          </w:p>
        </w:tc>
        <w:tc>
          <w:tcPr>
            <w:tcW w:w="527" w:type="pct"/>
            <w:noWrap/>
            <w:vAlign w:val="center"/>
          </w:tcPr>
          <w:p w14:paraId="642C005C" w14:textId="77777777" w:rsidR="00091050" w:rsidRPr="006B3A52" w:rsidRDefault="00000000">
            <w:pPr>
              <w:pStyle w:val="aff8"/>
            </w:pPr>
            <w:r w:rsidRPr="006B3A52">
              <w:rPr>
                <w:rFonts w:hint="eastAsia"/>
              </w:rPr>
              <w:t>-2692</w:t>
            </w:r>
            <w:r w:rsidRPr="006B3A52">
              <w:rPr>
                <w:rFonts w:hint="eastAsia"/>
              </w:rPr>
              <w:t>，</w:t>
            </w:r>
            <w:r w:rsidRPr="006B3A52">
              <w:rPr>
                <w:rFonts w:hint="eastAsia"/>
              </w:rPr>
              <w:t>-1760</w:t>
            </w:r>
          </w:p>
        </w:tc>
        <w:tc>
          <w:tcPr>
            <w:tcW w:w="353" w:type="pct"/>
            <w:noWrap/>
            <w:vAlign w:val="center"/>
          </w:tcPr>
          <w:p w14:paraId="0716B758" w14:textId="77777777" w:rsidR="00091050" w:rsidRPr="006B3A52" w:rsidRDefault="00000000">
            <w:pPr>
              <w:pStyle w:val="aff8"/>
            </w:pPr>
            <w:r w:rsidRPr="006B3A52">
              <w:rPr>
                <w:rFonts w:hint="eastAsia"/>
              </w:rPr>
              <w:t>1313.40</w:t>
            </w:r>
          </w:p>
        </w:tc>
        <w:tc>
          <w:tcPr>
            <w:tcW w:w="435" w:type="pct"/>
            <w:noWrap/>
            <w:vAlign w:val="center"/>
          </w:tcPr>
          <w:p w14:paraId="0D84705B" w14:textId="77777777" w:rsidR="00091050" w:rsidRPr="006B3A52" w:rsidRDefault="00000000">
            <w:pPr>
              <w:pStyle w:val="aff8"/>
            </w:pPr>
            <w:r w:rsidRPr="006B3A52">
              <w:rPr>
                <w:color w:val="000000"/>
              </w:rPr>
              <w:t>年平均</w:t>
            </w:r>
          </w:p>
        </w:tc>
        <w:tc>
          <w:tcPr>
            <w:tcW w:w="435" w:type="pct"/>
            <w:noWrap/>
            <w:vAlign w:val="center"/>
          </w:tcPr>
          <w:p w14:paraId="2CD70E2E" w14:textId="77777777" w:rsidR="00091050" w:rsidRPr="006B3A52" w:rsidRDefault="00000000">
            <w:pPr>
              <w:pStyle w:val="aff8"/>
            </w:pPr>
            <w:r w:rsidRPr="006B3A52">
              <w:rPr>
                <w:color w:val="000000"/>
              </w:rPr>
              <w:t>2.33E-08</w:t>
            </w:r>
          </w:p>
        </w:tc>
        <w:tc>
          <w:tcPr>
            <w:tcW w:w="435" w:type="pct"/>
            <w:noWrap/>
            <w:vAlign w:val="center"/>
          </w:tcPr>
          <w:p w14:paraId="5147BA40" w14:textId="77777777" w:rsidR="00091050" w:rsidRPr="006B3A52" w:rsidRDefault="00000000">
            <w:pPr>
              <w:pStyle w:val="aff8"/>
            </w:pPr>
            <w:r w:rsidRPr="006B3A52">
              <w:rPr>
                <w:color w:val="000000"/>
              </w:rPr>
              <w:t>平均值</w:t>
            </w:r>
          </w:p>
        </w:tc>
        <w:tc>
          <w:tcPr>
            <w:tcW w:w="435" w:type="pct"/>
            <w:vAlign w:val="center"/>
          </w:tcPr>
          <w:p w14:paraId="47C1044A" w14:textId="77777777" w:rsidR="00091050" w:rsidRPr="006B3A52" w:rsidRDefault="00000000">
            <w:pPr>
              <w:pStyle w:val="aff8"/>
            </w:pPr>
            <w:r w:rsidRPr="006B3A52">
              <w:rPr>
                <w:color w:val="000000"/>
              </w:rPr>
              <w:t>0.0000001</w:t>
            </w:r>
          </w:p>
        </w:tc>
        <w:tc>
          <w:tcPr>
            <w:tcW w:w="498" w:type="pct"/>
            <w:vAlign w:val="center"/>
          </w:tcPr>
          <w:p w14:paraId="52CE58F5" w14:textId="77777777" w:rsidR="00091050" w:rsidRPr="006B3A52" w:rsidRDefault="00000000">
            <w:pPr>
              <w:pStyle w:val="aff8"/>
            </w:pPr>
            <w:r w:rsidRPr="006B3A52">
              <w:rPr>
                <w:color w:val="000000"/>
              </w:rPr>
              <w:t>0.000000123</w:t>
            </w:r>
          </w:p>
        </w:tc>
        <w:tc>
          <w:tcPr>
            <w:tcW w:w="371" w:type="pct"/>
            <w:noWrap/>
            <w:vAlign w:val="center"/>
          </w:tcPr>
          <w:p w14:paraId="5137932F" w14:textId="77777777" w:rsidR="00091050" w:rsidRPr="006B3A52" w:rsidRDefault="00000000">
            <w:pPr>
              <w:pStyle w:val="aff8"/>
            </w:pPr>
            <w:r w:rsidRPr="006B3A52">
              <w:rPr>
                <w:color w:val="000000"/>
              </w:rPr>
              <w:t>0.00005</w:t>
            </w:r>
          </w:p>
        </w:tc>
        <w:tc>
          <w:tcPr>
            <w:tcW w:w="435" w:type="pct"/>
            <w:noWrap/>
            <w:vAlign w:val="center"/>
          </w:tcPr>
          <w:p w14:paraId="5C16464B" w14:textId="77777777" w:rsidR="00091050" w:rsidRPr="006B3A52" w:rsidRDefault="00000000">
            <w:pPr>
              <w:pStyle w:val="aff8"/>
            </w:pPr>
            <w:r w:rsidRPr="006B3A52">
              <w:rPr>
                <w:color w:val="000000"/>
              </w:rPr>
              <w:t>0.25</w:t>
            </w:r>
          </w:p>
        </w:tc>
        <w:tc>
          <w:tcPr>
            <w:tcW w:w="283" w:type="pct"/>
            <w:noWrap/>
            <w:vAlign w:val="center"/>
          </w:tcPr>
          <w:p w14:paraId="5D938B61" w14:textId="77777777" w:rsidR="00091050" w:rsidRPr="006B3A52" w:rsidRDefault="00000000">
            <w:pPr>
              <w:pStyle w:val="aff8"/>
            </w:pPr>
            <w:r w:rsidRPr="006B3A52">
              <w:rPr>
                <w:color w:val="000000"/>
              </w:rPr>
              <w:t>达标</w:t>
            </w:r>
          </w:p>
        </w:tc>
      </w:tr>
      <w:tr w:rsidR="00091050" w:rsidRPr="006B3A52" w14:paraId="6DD38277" w14:textId="77777777">
        <w:tc>
          <w:tcPr>
            <w:tcW w:w="183" w:type="pct"/>
            <w:noWrap/>
            <w:vAlign w:val="center"/>
          </w:tcPr>
          <w:p w14:paraId="206E07F7" w14:textId="77777777" w:rsidR="00091050" w:rsidRPr="006B3A52" w:rsidRDefault="00000000">
            <w:pPr>
              <w:pStyle w:val="aff8"/>
            </w:pPr>
            <w:r w:rsidRPr="006B3A52">
              <w:rPr>
                <w:rFonts w:hint="eastAsia"/>
              </w:rPr>
              <w:t>7</w:t>
            </w:r>
          </w:p>
        </w:tc>
        <w:tc>
          <w:tcPr>
            <w:tcW w:w="609" w:type="pct"/>
            <w:noWrap/>
            <w:vAlign w:val="center"/>
          </w:tcPr>
          <w:p w14:paraId="38345611" w14:textId="77777777" w:rsidR="00091050" w:rsidRPr="006B3A52" w:rsidRDefault="00000000">
            <w:pPr>
              <w:pStyle w:val="aff8"/>
            </w:pPr>
            <w:r w:rsidRPr="006B3A52">
              <w:rPr>
                <w:rFonts w:hint="eastAsia"/>
              </w:rPr>
              <w:t>网格</w:t>
            </w:r>
          </w:p>
        </w:tc>
        <w:tc>
          <w:tcPr>
            <w:tcW w:w="527" w:type="pct"/>
            <w:noWrap/>
            <w:vAlign w:val="center"/>
          </w:tcPr>
          <w:p w14:paraId="4AD6890A" w14:textId="77777777" w:rsidR="00091050" w:rsidRPr="006B3A52" w:rsidRDefault="00000000">
            <w:pPr>
              <w:pStyle w:val="aff8"/>
            </w:pPr>
            <w:r w:rsidRPr="006B3A52">
              <w:rPr>
                <w:rFonts w:hint="eastAsia"/>
              </w:rPr>
              <w:t>200,600</w:t>
            </w:r>
          </w:p>
        </w:tc>
        <w:tc>
          <w:tcPr>
            <w:tcW w:w="353" w:type="pct"/>
            <w:noWrap/>
            <w:vAlign w:val="center"/>
          </w:tcPr>
          <w:p w14:paraId="23542DAF" w14:textId="77777777" w:rsidR="00091050" w:rsidRPr="006B3A52" w:rsidRDefault="00000000">
            <w:pPr>
              <w:pStyle w:val="aff8"/>
            </w:pPr>
            <w:r w:rsidRPr="006B3A52">
              <w:rPr>
                <w:rFonts w:hint="eastAsia"/>
              </w:rPr>
              <w:t>1297.8</w:t>
            </w:r>
          </w:p>
        </w:tc>
        <w:tc>
          <w:tcPr>
            <w:tcW w:w="435" w:type="pct"/>
            <w:noWrap/>
            <w:vAlign w:val="center"/>
          </w:tcPr>
          <w:p w14:paraId="6F695F60" w14:textId="77777777" w:rsidR="00091050" w:rsidRPr="006B3A52" w:rsidRDefault="00000000">
            <w:pPr>
              <w:pStyle w:val="aff8"/>
            </w:pPr>
            <w:r w:rsidRPr="006B3A52">
              <w:rPr>
                <w:color w:val="000000"/>
              </w:rPr>
              <w:t>年平均</w:t>
            </w:r>
          </w:p>
        </w:tc>
        <w:tc>
          <w:tcPr>
            <w:tcW w:w="435" w:type="pct"/>
            <w:noWrap/>
            <w:vAlign w:val="center"/>
          </w:tcPr>
          <w:p w14:paraId="387CC6AF" w14:textId="77777777" w:rsidR="00091050" w:rsidRPr="006B3A52" w:rsidRDefault="00000000">
            <w:pPr>
              <w:pStyle w:val="aff8"/>
            </w:pPr>
            <w:r w:rsidRPr="006B3A52">
              <w:rPr>
                <w:color w:val="000000"/>
              </w:rPr>
              <w:t>0.000000831</w:t>
            </w:r>
          </w:p>
        </w:tc>
        <w:tc>
          <w:tcPr>
            <w:tcW w:w="435" w:type="pct"/>
            <w:noWrap/>
            <w:vAlign w:val="center"/>
          </w:tcPr>
          <w:p w14:paraId="25DEF520" w14:textId="77777777" w:rsidR="00091050" w:rsidRPr="006B3A52" w:rsidRDefault="00000000">
            <w:pPr>
              <w:pStyle w:val="aff8"/>
            </w:pPr>
            <w:r w:rsidRPr="006B3A52">
              <w:rPr>
                <w:color w:val="000000"/>
              </w:rPr>
              <w:t>平均值</w:t>
            </w:r>
          </w:p>
        </w:tc>
        <w:tc>
          <w:tcPr>
            <w:tcW w:w="435" w:type="pct"/>
            <w:vAlign w:val="center"/>
          </w:tcPr>
          <w:p w14:paraId="756EA663" w14:textId="77777777" w:rsidR="00091050" w:rsidRPr="006B3A52" w:rsidRDefault="00000000">
            <w:pPr>
              <w:pStyle w:val="aff8"/>
            </w:pPr>
            <w:r w:rsidRPr="006B3A52">
              <w:rPr>
                <w:color w:val="000000"/>
              </w:rPr>
              <w:t>0.0000001</w:t>
            </w:r>
          </w:p>
        </w:tc>
        <w:tc>
          <w:tcPr>
            <w:tcW w:w="498" w:type="pct"/>
            <w:vAlign w:val="center"/>
          </w:tcPr>
          <w:p w14:paraId="30F21508" w14:textId="77777777" w:rsidR="00091050" w:rsidRPr="006B3A52" w:rsidRDefault="00000000">
            <w:pPr>
              <w:pStyle w:val="aff8"/>
            </w:pPr>
            <w:r w:rsidRPr="006B3A52">
              <w:rPr>
                <w:color w:val="000000"/>
              </w:rPr>
              <w:t>0.000000931</w:t>
            </w:r>
          </w:p>
        </w:tc>
        <w:tc>
          <w:tcPr>
            <w:tcW w:w="371" w:type="pct"/>
            <w:noWrap/>
            <w:vAlign w:val="center"/>
          </w:tcPr>
          <w:p w14:paraId="521DB17E" w14:textId="77777777" w:rsidR="00091050" w:rsidRPr="006B3A52" w:rsidRDefault="00000000">
            <w:pPr>
              <w:pStyle w:val="aff8"/>
            </w:pPr>
            <w:r w:rsidRPr="006B3A52">
              <w:rPr>
                <w:color w:val="000000"/>
              </w:rPr>
              <w:t>0.00005</w:t>
            </w:r>
          </w:p>
        </w:tc>
        <w:tc>
          <w:tcPr>
            <w:tcW w:w="435" w:type="pct"/>
            <w:noWrap/>
            <w:vAlign w:val="center"/>
          </w:tcPr>
          <w:p w14:paraId="582F0397" w14:textId="77777777" w:rsidR="00091050" w:rsidRPr="006B3A52" w:rsidRDefault="00000000">
            <w:pPr>
              <w:pStyle w:val="aff8"/>
            </w:pPr>
            <w:r w:rsidRPr="006B3A52">
              <w:rPr>
                <w:color w:val="000000"/>
              </w:rPr>
              <w:t>1.86</w:t>
            </w:r>
          </w:p>
        </w:tc>
        <w:tc>
          <w:tcPr>
            <w:tcW w:w="283" w:type="pct"/>
            <w:noWrap/>
            <w:vAlign w:val="center"/>
          </w:tcPr>
          <w:p w14:paraId="1EA9A960" w14:textId="77777777" w:rsidR="00091050" w:rsidRPr="006B3A52" w:rsidRDefault="00000000">
            <w:pPr>
              <w:pStyle w:val="aff8"/>
            </w:pPr>
            <w:r w:rsidRPr="006B3A52">
              <w:rPr>
                <w:color w:val="000000"/>
              </w:rPr>
              <w:t>达标</w:t>
            </w:r>
          </w:p>
        </w:tc>
      </w:tr>
      <w:bookmarkEnd w:id="181"/>
    </w:tbl>
    <w:p w14:paraId="66411114" w14:textId="77777777" w:rsidR="00091050" w:rsidRPr="006B3A52" w:rsidRDefault="00091050">
      <w:pPr>
        <w:pStyle w:val="a3"/>
        <w:sectPr w:rsidR="00091050" w:rsidRPr="006B3A52">
          <w:pgSz w:w="16838" w:h="11906" w:orient="landscape"/>
          <w:pgMar w:top="1800" w:right="1440" w:bottom="1800" w:left="1440" w:header="850" w:footer="850" w:gutter="0"/>
          <w:cols w:space="425"/>
          <w:docGrid w:type="lines" w:linePitch="326"/>
        </w:sectPr>
      </w:pPr>
    </w:p>
    <w:p w14:paraId="69392439"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17</w:t>
      </w:r>
      <w:r w:rsidRPr="006B3A52">
        <w:t xml:space="preserve">    </w:t>
      </w:r>
      <w:r w:rsidRPr="006B3A52">
        <w:t>环境保护目标和预测网格</w:t>
      </w:r>
      <w:proofErr w:type="gramStart"/>
      <w:r w:rsidRPr="006B3A52">
        <w:rPr>
          <w:rFonts w:hint="eastAsia"/>
        </w:rPr>
        <w:t>镉</w:t>
      </w:r>
      <w:proofErr w:type="gramEnd"/>
      <w:r w:rsidRPr="006B3A52">
        <w:t>浓度贡献值叠加背景值年均浓度预测结果一览表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700"/>
        <w:gridCol w:w="1471"/>
        <w:gridCol w:w="986"/>
        <w:gridCol w:w="1214"/>
        <w:gridCol w:w="1345"/>
        <w:gridCol w:w="1082"/>
        <w:gridCol w:w="1213"/>
        <w:gridCol w:w="1247"/>
        <w:gridCol w:w="1177"/>
        <w:gridCol w:w="1213"/>
        <w:gridCol w:w="789"/>
      </w:tblGrid>
      <w:tr w:rsidR="00091050" w:rsidRPr="006B3A52" w14:paraId="331C2300" w14:textId="77777777">
        <w:tc>
          <w:tcPr>
            <w:tcW w:w="183" w:type="pct"/>
            <w:noWrap/>
            <w:vAlign w:val="center"/>
          </w:tcPr>
          <w:p w14:paraId="502F977E" w14:textId="77777777" w:rsidR="00091050" w:rsidRPr="006B3A52" w:rsidRDefault="00000000">
            <w:pPr>
              <w:pStyle w:val="aff8"/>
            </w:pPr>
            <w:r w:rsidRPr="006B3A52">
              <w:rPr>
                <w:rFonts w:hint="eastAsia"/>
              </w:rPr>
              <w:t>序号</w:t>
            </w:r>
          </w:p>
        </w:tc>
        <w:tc>
          <w:tcPr>
            <w:tcW w:w="609" w:type="pct"/>
            <w:noWrap/>
            <w:vAlign w:val="center"/>
          </w:tcPr>
          <w:p w14:paraId="4CD38F1F" w14:textId="77777777" w:rsidR="00091050" w:rsidRPr="006B3A52" w:rsidRDefault="00000000">
            <w:pPr>
              <w:pStyle w:val="aff8"/>
            </w:pPr>
            <w:r w:rsidRPr="006B3A52">
              <w:rPr>
                <w:rFonts w:hint="eastAsia"/>
              </w:rPr>
              <w:t>点名称</w:t>
            </w:r>
          </w:p>
        </w:tc>
        <w:tc>
          <w:tcPr>
            <w:tcW w:w="527" w:type="pct"/>
            <w:noWrap/>
            <w:vAlign w:val="center"/>
          </w:tcPr>
          <w:p w14:paraId="6B2663A3" w14:textId="77777777" w:rsidR="00091050" w:rsidRPr="006B3A52" w:rsidRDefault="00000000">
            <w:pPr>
              <w:pStyle w:val="aff8"/>
            </w:pPr>
            <w:r w:rsidRPr="006B3A52">
              <w:rPr>
                <w:rFonts w:hint="eastAsia"/>
              </w:rPr>
              <w:t>点坐标</w:t>
            </w:r>
          </w:p>
          <w:p w14:paraId="3AC95A14"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353" w:type="pct"/>
            <w:noWrap/>
            <w:vAlign w:val="center"/>
          </w:tcPr>
          <w:p w14:paraId="59918077" w14:textId="77777777" w:rsidR="00091050" w:rsidRPr="006B3A52" w:rsidRDefault="00000000">
            <w:pPr>
              <w:pStyle w:val="aff8"/>
            </w:pPr>
            <w:r w:rsidRPr="006B3A52">
              <w:rPr>
                <w:rFonts w:hint="eastAsia"/>
              </w:rPr>
              <w:t>地面高程</w:t>
            </w:r>
          </w:p>
          <w:p w14:paraId="3DFA2ED8" w14:textId="77777777" w:rsidR="00091050" w:rsidRPr="006B3A52" w:rsidRDefault="00000000">
            <w:pPr>
              <w:pStyle w:val="aff8"/>
            </w:pPr>
            <w:r w:rsidRPr="006B3A52">
              <w:rPr>
                <w:rFonts w:hint="eastAsia"/>
              </w:rPr>
              <w:t>(m)</w:t>
            </w:r>
          </w:p>
        </w:tc>
        <w:tc>
          <w:tcPr>
            <w:tcW w:w="435" w:type="pct"/>
            <w:noWrap/>
            <w:vAlign w:val="center"/>
          </w:tcPr>
          <w:p w14:paraId="41E3F799" w14:textId="77777777" w:rsidR="00091050" w:rsidRPr="006B3A52" w:rsidRDefault="00000000">
            <w:pPr>
              <w:pStyle w:val="aff8"/>
            </w:pPr>
            <w:r w:rsidRPr="006B3A52">
              <w:rPr>
                <w:rFonts w:hint="eastAsia"/>
              </w:rPr>
              <w:t>浓度类型</w:t>
            </w:r>
          </w:p>
        </w:tc>
        <w:tc>
          <w:tcPr>
            <w:tcW w:w="482" w:type="pct"/>
            <w:noWrap/>
            <w:vAlign w:val="center"/>
          </w:tcPr>
          <w:p w14:paraId="619E8E55" w14:textId="77777777" w:rsidR="00091050" w:rsidRPr="006B3A52" w:rsidRDefault="00000000">
            <w:pPr>
              <w:pStyle w:val="aff8"/>
            </w:pPr>
            <w:r w:rsidRPr="006B3A52">
              <w:rPr>
                <w:rFonts w:hint="eastAsia"/>
              </w:rPr>
              <w:t>浓度增量</w:t>
            </w:r>
            <w:r w:rsidRPr="006B3A52">
              <w:rPr>
                <w:rFonts w:hint="eastAsia"/>
              </w:rPr>
              <w:t>(mg/m^3)</w:t>
            </w:r>
          </w:p>
        </w:tc>
        <w:tc>
          <w:tcPr>
            <w:tcW w:w="388" w:type="pct"/>
            <w:noWrap/>
            <w:vAlign w:val="center"/>
          </w:tcPr>
          <w:p w14:paraId="1AC74659" w14:textId="77777777" w:rsidR="00091050" w:rsidRPr="006B3A52" w:rsidRDefault="00000000">
            <w:pPr>
              <w:pStyle w:val="aff8"/>
            </w:pPr>
            <w:r w:rsidRPr="006B3A52">
              <w:rPr>
                <w:rFonts w:hint="eastAsia"/>
              </w:rPr>
              <w:t>出现时间</w:t>
            </w:r>
            <w:r w:rsidRPr="006B3A52">
              <w:rPr>
                <w:rFonts w:hint="eastAsia"/>
              </w:rPr>
              <w:t>(YYMMDDHH)</w:t>
            </w:r>
          </w:p>
        </w:tc>
        <w:tc>
          <w:tcPr>
            <w:tcW w:w="435" w:type="pct"/>
            <w:vAlign w:val="center"/>
          </w:tcPr>
          <w:p w14:paraId="69E27449" w14:textId="77777777" w:rsidR="00091050" w:rsidRPr="006B3A52" w:rsidRDefault="00000000">
            <w:pPr>
              <w:pStyle w:val="aff8"/>
            </w:pPr>
            <w:r w:rsidRPr="006B3A52">
              <w:rPr>
                <w:rFonts w:hint="eastAsia"/>
              </w:rPr>
              <w:t>背景浓度</w:t>
            </w:r>
          </w:p>
          <w:p w14:paraId="2F93F7F3" w14:textId="77777777" w:rsidR="00091050" w:rsidRPr="006B3A52" w:rsidRDefault="00000000">
            <w:pPr>
              <w:pStyle w:val="aff8"/>
            </w:pPr>
            <w:r w:rsidRPr="006B3A52">
              <w:rPr>
                <w:rFonts w:hint="eastAsia"/>
              </w:rPr>
              <w:t>(mg/m^3)</w:t>
            </w:r>
          </w:p>
        </w:tc>
        <w:tc>
          <w:tcPr>
            <w:tcW w:w="447" w:type="pct"/>
            <w:vAlign w:val="center"/>
          </w:tcPr>
          <w:p w14:paraId="5A9C008A" w14:textId="77777777" w:rsidR="00091050" w:rsidRPr="006B3A52" w:rsidRDefault="00000000">
            <w:pPr>
              <w:pStyle w:val="aff8"/>
            </w:pPr>
            <w:r w:rsidRPr="006B3A52">
              <w:rPr>
                <w:rFonts w:hint="eastAsia"/>
              </w:rPr>
              <w:t>叠加背景浓度后的浓度</w:t>
            </w:r>
          </w:p>
          <w:p w14:paraId="2DCD911D" w14:textId="77777777" w:rsidR="00091050" w:rsidRPr="006B3A52" w:rsidRDefault="00000000">
            <w:pPr>
              <w:pStyle w:val="aff8"/>
            </w:pPr>
            <w:r w:rsidRPr="006B3A52">
              <w:rPr>
                <w:rFonts w:hint="eastAsia"/>
              </w:rPr>
              <w:t>(mg/m^3)</w:t>
            </w:r>
          </w:p>
        </w:tc>
        <w:tc>
          <w:tcPr>
            <w:tcW w:w="422" w:type="pct"/>
            <w:noWrap/>
            <w:vAlign w:val="center"/>
          </w:tcPr>
          <w:p w14:paraId="4244DD5A" w14:textId="77777777" w:rsidR="00091050" w:rsidRPr="006B3A52" w:rsidRDefault="00000000">
            <w:pPr>
              <w:pStyle w:val="aff8"/>
            </w:pPr>
            <w:r w:rsidRPr="006B3A52">
              <w:rPr>
                <w:rFonts w:hint="eastAsia"/>
              </w:rPr>
              <w:t>评价标准</w:t>
            </w:r>
            <w:r w:rsidRPr="006B3A52">
              <w:rPr>
                <w:rFonts w:hint="eastAsia"/>
              </w:rPr>
              <w:t>(mg/m^3)</w:t>
            </w:r>
          </w:p>
        </w:tc>
        <w:tc>
          <w:tcPr>
            <w:tcW w:w="435" w:type="pct"/>
            <w:noWrap/>
            <w:vAlign w:val="center"/>
          </w:tcPr>
          <w:p w14:paraId="66EC9B09"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283" w:type="pct"/>
            <w:noWrap/>
            <w:vAlign w:val="center"/>
          </w:tcPr>
          <w:p w14:paraId="1E04A434" w14:textId="77777777" w:rsidR="00091050" w:rsidRPr="006B3A52" w:rsidRDefault="00000000">
            <w:pPr>
              <w:pStyle w:val="aff8"/>
            </w:pPr>
            <w:r w:rsidRPr="006B3A52">
              <w:rPr>
                <w:rFonts w:hint="eastAsia"/>
              </w:rPr>
              <w:t>是否超标</w:t>
            </w:r>
          </w:p>
        </w:tc>
      </w:tr>
      <w:tr w:rsidR="00091050" w:rsidRPr="006B3A52" w14:paraId="35A3FCEF" w14:textId="77777777">
        <w:tc>
          <w:tcPr>
            <w:tcW w:w="183" w:type="pct"/>
            <w:noWrap/>
            <w:vAlign w:val="center"/>
          </w:tcPr>
          <w:p w14:paraId="5977951C" w14:textId="77777777" w:rsidR="00091050" w:rsidRPr="006B3A52" w:rsidRDefault="00000000">
            <w:pPr>
              <w:pStyle w:val="aff8"/>
            </w:pPr>
            <w:r w:rsidRPr="006B3A52">
              <w:rPr>
                <w:rFonts w:hint="eastAsia"/>
              </w:rPr>
              <w:t>1</w:t>
            </w:r>
          </w:p>
        </w:tc>
        <w:tc>
          <w:tcPr>
            <w:tcW w:w="609" w:type="pct"/>
            <w:noWrap/>
            <w:vAlign w:val="center"/>
          </w:tcPr>
          <w:p w14:paraId="5BA03268" w14:textId="77777777" w:rsidR="00091050" w:rsidRPr="006B3A52" w:rsidRDefault="00000000">
            <w:pPr>
              <w:pStyle w:val="aff8"/>
            </w:pPr>
            <w:r w:rsidRPr="006B3A52">
              <w:rPr>
                <w:rFonts w:hint="eastAsia"/>
              </w:rPr>
              <w:t>园区生活区</w:t>
            </w:r>
          </w:p>
        </w:tc>
        <w:tc>
          <w:tcPr>
            <w:tcW w:w="527" w:type="pct"/>
            <w:noWrap/>
            <w:vAlign w:val="center"/>
          </w:tcPr>
          <w:p w14:paraId="2BBA9474" w14:textId="77777777" w:rsidR="00091050" w:rsidRPr="006B3A52" w:rsidRDefault="00000000">
            <w:pPr>
              <w:pStyle w:val="aff8"/>
            </w:pPr>
            <w:r w:rsidRPr="006B3A52">
              <w:rPr>
                <w:rFonts w:hint="eastAsia"/>
              </w:rPr>
              <w:t>-213</w:t>
            </w:r>
            <w:r w:rsidRPr="006B3A52">
              <w:rPr>
                <w:rFonts w:hint="eastAsia"/>
              </w:rPr>
              <w:t>，</w:t>
            </w:r>
            <w:r w:rsidRPr="006B3A52">
              <w:rPr>
                <w:rFonts w:hint="eastAsia"/>
              </w:rPr>
              <w:t>1350</w:t>
            </w:r>
          </w:p>
        </w:tc>
        <w:tc>
          <w:tcPr>
            <w:tcW w:w="353" w:type="pct"/>
            <w:noWrap/>
            <w:vAlign w:val="center"/>
          </w:tcPr>
          <w:p w14:paraId="2FDDE35C" w14:textId="77777777" w:rsidR="00091050" w:rsidRPr="006B3A52" w:rsidRDefault="00000000">
            <w:pPr>
              <w:pStyle w:val="aff8"/>
            </w:pPr>
            <w:r w:rsidRPr="006B3A52">
              <w:rPr>
                <w:rFonts w:hint="eastAsia"/>
              </w:rPr>
              <w:t>1295.66</w:t>
            </w:r>
          </w:p>
        </w:tc>
        <w:tc>
          <w:tcPr>
            <w:tcW w:w="435" w:type="pct"/>
            <w:noWrap/>
            <w:vAlign w:val="center"/>
          </w:tcPr>
          <w:p w14:paraId="6E680341" w14:textId="77777777" w:rsidR="00091050" w:rsidRPr="006B3A52" w:rsidRDefault="00000000">
            <w:pPr>
              <w:pStyle w:val="aff8"/>
            </w:pPr>
            <w:r w:rsidRPr="006B3A52">
              <w:rPr>
                <w:color w:val="000000"/>
              </w:rPr>
              <w:t>年平均</w:t>
            </w:r>
          </w:p>
        </w:tc>
        <w:tc>
          <w:tcPr>
            <w:tcW w:w="482" w:type="pct"/>
            <w:noWrap/>
            <w:vAlign w:val="center"/>
          </w:tcPr>
          <w:p w14:paraId="2751D5B7" w14:textId="77777777" w:rsidR="00091050" w:rsidRPr="006B3A52" w:rsidRDefault="00000000">
            <w:pPr>
              <w:pStyle w:val="aff8"/>
            </w:pPr>
            <w:r w:rsidRPr="006B3A52">
              <w:rPr>
                <w:color w:val="000000"/>
              </w:rPr>
              <w:t>0.00000001</w:t>
            </w:r>
          </w:p>
        </w:tc>
        <w:tc>
          <w:tcPr>
            <w:tcW w:w="388" w:type="pct"/>
            <w:noWrap/>
            <w:vAlign w:val="center"/>
          </w:tcPr>
          <w:p w14:paraId="0980A620" w14:textId="77777777" w:rsidR="00091050" w:rsidRPr="006B3A52" w:rsidRDefault="00000000">
            <w:pPr>
              <w:pStyle w:val="aff8"/>
            </w:pPr>
            <w:r w:rsidRPr="006B3A52">
              <w:rPr>
                <w:color w:val="000000"/>
              </w:rPr>
              <w:t>平均值</w:t>
            </w:r>
          </w:p>
        </w:tc>
        <w:tc>
          <w:tcPr>
            <w:tcW w:w="435" w:type="pct"/>
            <w:vAlign w:val="center"/>
          </w:tcPr>
          <w:p w14:paraId="2771C888" w14:textId="77777777" w:rsidR="00091050" w:rsidRPr="006B3A52" w:rsidRDefault="00000000">
            <w:pPr>
              <w:pStyle w:val="aff8"/>
            </w:pPr>
            <w:r w:rsidRPr="006B3A52">
              <w:rPr>
                <w:color w:val="000000"/>
              </w:rPr>
              <w:t>0.000004</w:t>
            </w:r>
          </w:p>
        </w:tc>
        <w:tc>
          <w:tcPr>
            <w:tcW w:w="447" w:type="pct"/>
            <w:vAlign w:val="center"/>
          </w:tcPr>
          <w:p w14:paraId="5326D801" w14:textId="77777777" w:rsidR="00091050" w:rsidRPr="006B3A52" w:rsidRDefault="00000000">
            <w:pPr>
              <w:pStyle w:val="aff8"/>
            </w:pPr>
            <w:r w:rsidRPr="006B3A52">
              <w:rPr>
                <w:color w:val="000000"/>
              </w:rPr>
              <w:t>0.00000401</w:t>
            </w:r>
          </w:p>
        </w:tc>
        <w:tc>
          <w:tcPr>
            <w:tcW w:w="422" w:type="pct"/>
            <w:noWrap/>
            <w:vAlign w:val="center"/>
          </w:tcPr>
          <w:p w14:paraId="14398CF6" w14:textId="77777777" w:rsidR="00091050" w:rsidRPr="006B3A52" w:rsidRDefault="00000000">
            <w:pPr>
              <w:pStyle w:val="aff8"/>
            </w:pPr>
            <w:r w:rsidRPr="006B3A52">
              <w:rPr>
                <w:color w:val="000000"/>
              </w:rPr>
              <w:t>0.000005</w:t>
            </w:r>
          </w:p>
        </w:tc>
        <w:tc>
          <w:tcPr>
            <w:tcW w:w="435" w:type="pct"/>
            <w:noWrap/>
            <w:vAlign w:val="center"/>
          </w:tcPr>
          <w:p w14:paraId="7EE170BC" w14:textId="77777777" w:rsidR="00091050" w:rsidRPr="006B3A52" w:rsidRDefault="00000000">
            <w:pPr>
              <w:pStyle w:val="aff8"/>
            </w:pPr>
            <w:r w:rsidRPr="006B3A52">
              <w:rPr>
                <w:color w:val="000000"/>
              </w:rPr>
              <w:t>80.2</w:t>
            </w:r>
          </w:p>
        </w:tc>
        <w:tc>
          <w:tcPr>
            <w:tcW w:w="283" w:type="pct"/>
            <w:noWrap/>
            <w:vAlign w:val="center"/>
          </w:tcPr>
          <w:p w14:paraId="29AEE56B" w14:textId="77777777" w:rsidR="00091050" w:rsidRPr="006B3A52" w:rsidRDefault="00000000">
            <w:pPr>
              <w:pStyle w:val="aff8"/>
            </w:pPr>
            <w:r w:rsidRPr="006B3A52">
              <w:rPr>
                <w:color w:val="000000"/>
              </w:rPr>
              <w:t>达标</w:t>
            </w:r>
          </w:p>
        </w:tc>
      </w:tr>
      <w:tr w:rsidR="00091050" w:rsidRPr="006B3A52" w14:paraId="45DE729B" w14:textId="77777777">
        <w:tc>
          <w:tcPr>
            <w:tcW w:w="183" w:type="pct"/>
            <w:noWrap/>
            <w:vAlign w:val="center"/>
          </w:tcPr>
          <w:p w14:paraId="6F2B261A" w14:textId="77777777" w:rsidR="00091050" w:rsidRPr="006B3A52" w:rsidRDefault="00000000">
            <w:pPr>
              <w:pStyle w:val="aff8"/>
            </w:pPr>
            <w:r w:rsidRPr="006B3A52">
              <w:rPr>
                <w:rFonts w:hint="eastAsia"/>
              </w:rPr>
              <w:t>2</w:t>
            </w:r>
          </w:p>
        </w:tc>
        <w:tc>
          <w:tcPr>
            <w:tcW w:w="609" w:type="pct"/>
            <w:noWrap/>
            <w:vAlign w:val="center"/>
          </w:tcPr>
          <w:p w14:paraId="6561A602"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27" w:type="pct"/>
            <w:noWrap/>
            <w:vAlign w:val="center"/>
          </w:tcPr>
          <w:p w14:paraId="6E2A9096" w14:textId="77777777" w:rsidR="00091050" w:rsidRPr="006B3A52" w:rsidRDefault="00000000">
            <w:pPr>
              <w:pStyle w:val="aff8"/>
            </w:pPr>
            <w:r w:rsidRPr="006B3A52">
              <w:rPr>
                <w:rFonts w:hint="eastAsia"/>
              </w:rPr>
              <w:t>-229</w:t>
            </w:r>
            <w:r w:rsidRPr="006B3A52">
              <w:rPr>
                <w:rFonts w:hint="eastAsia"/>
              </w:rPr>
              <w:t>，</w:t>
            </w:r>
            <w:r w:rsidRPr="006B3A52">
              <w:rPr>
                <w:rFonts w:hint="eastAsia"/>
              </w:rPr>
              <w:t>2779</w:t>
            </w:r>
          </w:p>
        </w:tc>
        <w:tc>
          <w:tcPr>
            <w:tcW w:w="353" w:type="pct"/>
            <w:noWrap/>
            <w:vAlign w:val="center"/>
          </w:tcPr>
          <w:p w14:paraId="71F9BFFA" w14:textId="77777777" w:rsidR="00091050" w:rsidRPr="006B3A52" w:rsidRDefault="00000000">
            <w:pPr>
              <w:pStyle w:val="aff8"/>
            </w:pPr>
            <w:r w:rsidRPr="006B3A52">
              <w:rPr>
                <w:rFonts w:hint="eastAsia"/>
              </w:rPr>
              <w:t>1289.37</w:t>
            </w:r>
          </w:p>
        </w:tc>
        <w:tc>
          <w:tcPr>
            <w:tcW w:w="435" w:type="pct"/>
            <w:noWrap/>
            <w:vAlign w:val="center"/>
          </w:tcPr>
          <w:p w14:paraId="1546D2D5" w14:textId="77777777" w:rsidR="00091050" w:rsidRPr="006B3A52" w:rsidRDefault="00000000">
            <w:pPr>
              <w:pStyle w:val="aff8"/>
            </w:pPr>
            <w:r w:rsidRPr="006B3A52">
              <w:rPr>
                <w:color w:val="000000"/>
              </w:rPr>
              <w:t>年平均</w:t>
            </w:r>
          </w:p>
        </w:tc>
        <w:tc>
          <w:tcPr>
            <w:tcW w:w="482" w:type="pct"/>
            <w:noWrap/>
            <w:vAlign w:val="center"/>
          </w:tcPr>
          <w:p w14:paraId="5912F657" w14:textId="77777777" w:rsidR="00091050" w:rsidRPr="006B3A52" w:rsidRDefault="00000000">
            <w:pPr>
              <w:pStyle w:val="aff8"/>
            </w:pPr>
            <w:r w:rsidRPr="006B3A52">
              <w:rPr>
                <w:color w:val="000000"/>
              </w:rPr>
              <w:t>0</w:t>
            </w:r>
          </w:p>
        </w:tc>
        <w:tc>
          <w:tcPr>
            <w:tcW w:w="388" w:type="pct"/>
            <w:noWrap/>
            <w:vAlign w:val="center"/>
          </w:tcPr>
          <w:p w14:paraId="478153F4" w14:textId="77777777" w:rsidR="00091050" w:rsidRPr="006B3A52" w:rsidRDefault="00000000">
            <w:pPr>
              <w:pStyle w:val="aff8"/>
            </w:pPr>
            <w:r w:rsidRPr="006B3A52">
              <w:rPr>
                <w:color w:val="000000"/>
              </w:rPr>
              <w:t>平均值</w:t>
            </w:r>
          </w:p>
        </w:tc>
        <w:tc>
          <w:tcPr>
            <w:tcW w:w="435" w:type="pct"/>
            <w:vAlign w:val="center"/>
          </w:tcPr>
          <w:p w14:paraId="477E8424" w14:textId="77777777" w:rsidR="00091050" w:rsidRPr="006B3A52" w:rsidRDefault="00000000">
            <w:pPr>
              <w:pStyle w:val="aff8"/>
            </w:pPr>
            <w:r w:rsidRPr="006B3A52">
              <w:rPr>
                <w:color w:val="000000"/>
              </w:rPr>
              <w:t>0.000004</w:t>
            </w:r>
          </w:p>
        </w:tc>
        <w:tc>
          <w:tcPr>
            <w:tcW w:w="447" w:type="pct"/>
            <w:vAlign w:val="center"/>
          </w:tcPr>
          <w:p w14:paraId="5BA04460" w14:textId="77777777" w:rsidR="00091050" w:rsidRPr="006B3A52" w:rsidRDefault="00000000">
            <w:pPr>
              <w:pStyle w:val="aff8"/>
            </w:pPr>
            <w:r w:rsidRPr="006B3A52">
              <w:rPr>
                <w:color w:val="000000"/>
              </w:rPr>
              <w:t>0.000004</w:t>
            </w:r>
          </w:p>
        </w:tc>
        <w:tc>
          <w:tcPr>
            <w:tcW w:w="422" w:type="pct"/>
            <w:noWrap/>
            <w:vAlign w:val="center"/>
          </w:tcPr>
          <w:p w14:paraId="2E6BF4E9" w14:textId="77777777" w:rsidR="00091050" w:rsidRPr="006B3A52" w:rsidRDefault="00000000">
            <w:pPr>
              <w:pStyle w:val="aff8"/>
            </w:pPr>
            <w:r w:rsidRPr="006B3A52">
              <w:rPr>
                <w:color w:val="000000"/>
              </w:rPr>
              <w:t>0.000005</w:t>
            </w:r>
          </w:p>
        </w:tc>
        <w:tc>
          <w:tcPr>
            <w:tcW w:w="435" w:type="pct"/>
            <w:noWrap/>
            <w:vAlign w:val="center"/>
          </w:tcPr>
          <w:p w14:paraId="7E9F66E8" w14:textId="77777777" w:rsidR="00091050" w:rsidRPr="006B3A52" w:rsidRDefault="00000000">
            <w:pPr>
              <w:pStyle w:val="aff8"/>
            </w:pPr>
            <w:r w:rsidRPr="006B3A52">
              <w:rPr>
                <w:color w:val="000000"/>
              </w:rPr>
              <w:t>80</w:t>
            </w:r>
          </w:p>
        </w:tc>
        <w:tc>
          <w:tcPr>
            <w:tcW w:w="283" w:type="pct"/>
            <w:noWrap/>
            <w:vAlign w:val="center"/>
          </w:tcPr>
          <w:p w14:paraId="443BD16F" w14:textId="77777777" w:rsidR="00091050" w:rsidRPr="006B3A52" w:rsidRDefault="00000000">
            <w:pPr>
              <w:pStyle w:val="aff8"/>
            </w:pPr>
            <w:r w:rsidRPr="006B3A52">
              <w:rPr>
                <w:color w:val="000000"/>
              </w:rPr>
              <w:t>达标</w:t>
            </w:r>
          </w:p>
        </w:tc>
      </w:tr>
      <w:tr w:rsidR="00091050" w:rsidRPr="006B3A52" w14:paraId="2B50EC35" w14:textId="77777777">
        <w:tc>
          <w:tcPr>
            <w:tcW w:w="183" w:type="pct"/>
            <w:noWrap/>
            <w:vAlign w:val="center"/>
          </w:tcPr>
          <w:p w14:paraId="01DF71A4" w14:textId="77777777" w:rsidR="00091050" w:rsidRPr="006B3A52" w:rsidRDefault="00000000">
            <w:pPr>
              <w:pStyle w:val="aff8"/>
            </w:pPr>
            <w:r w:rsidRPr="006B3A52">
              <w:rPr>
                <w:rFonts w:hint="eastAsia"/>
              </w:rPr>
              <w:t>3</w:t>
            </w:r>
          </w:p>
        </w:tc>
        <w:tc>
          <w:tcPr>
            <w:tcW w:w="609" w:type="pct"/>
            <w:noWrap/>
            <w:vAlign w:val="center"/>
          </w:tcPr>
          <w:p w14:paraId="74173F12" w14:textId="77777777" w:rsidR="00091050" w:rsidRPr="006B3A52" w:rsidRDefault="00000000">
            <w:pPr>
              <w:pStyle w:val="aff8"/>
            </w:pPr>
            <w:r w:rsidRPr="006B3A52">
              <w:rPr>
                <w:rFonts w:hint="eastAsia"/>
              </w:rPr>
              <w:t>兰干村</w:t>
            </w:r>
          </w:p>
        </w:tc>
        <w:tc>
          <w:tcPr>
            <w:tcW w:w="527" w:type="pct"/>
            <w:noWrap/>
            <w:vAlign w:val="center"/>
          </w:tcPr>
          <w:p w14:paraId="3ADB92F9" w14:textId="77777777" w:rsidR="00091050" w:rsidRPr="006B3A52" w:rsidRDefault="00000000">
            <w:pPr>
              <w:pStyle w:val="aff8"/>
            </w:pPr>
            <w:r w:rsidRPr="006B3A52">
              <w:rPr>
                <w:rFonts w:hint="eastAsia"/>
              </w:rPr>
              <w:t>-</w:t>
            </w:r>
            <w:proofErr w:type="gramStart"/>
            <w:r w:rsidRPr="006B3A52">
              <w:rPr>
                <w:rFonts w:hint="eastAsia"/>
              </w:rPr>
              <w:t>718,-</w:t>
            </w:r>
            <w:proofErr w:type="gramEnd"/>
            <w:r w:rsidRPr="006B3A52">
              <w:rPr>
                <w:rFonts w:hint="eastAsia"/>
              </w:rPr>
              <w:t>229</w:t>
            </w:r>
          </w:p>
        </w:tc>
        <w:tc>
          <w:tcPr>
            <w:tcW w:w="353" w:type="pct"/>
            <w:noWrap/>
            <w:vAlign w:val="center"/>
          </w:tcPr>
          <w:p w14:paraId="14A22790" w14:textId="77777777" w:rsidR="00091050" w:rsidRPr="006B3A52" w:rsidRDefault="00000000">
            <w:pPr>
              <w:pStyle w:val="aff8"/>
            </w:pPr>
            <w:r w:rsidRPr="006B3A52">
              <w:rPr>
                <w:rFonts w:hint="eastAsia"/>
              </w:rPr>
              <w:t>1301.01</w:t>
            </w:r>
          </w:p>
        </w:tc>
        <w:tc>
          <w:tcPr>
            <w:tcW w:w="435" w:type="pct"/>
            <w:noWrap/>
            <w:vAlign w:val="center"/>
          </w:tcPr>
          <w:p w14:paraId="2BD46F45" w14:textId="77777777" w:rsidR="00091050" w:rsidRPr="006B3A52" w:rsidRDefault="00000000">
            <w:pPr>
              <w:pStyle w:val="aff8"/>
            </w:pPr>
            <w:r w:rsidRPr="006B3A52">
              <w:rPr>
                <w:color w:val="000000"/>
              </w:rPr>
              <w:t>年平均</w:t>
            </w:r>
          </w:p>
        </w:tc>
        <w:tc>
          <w:tcPr>
            <w:tcW w:w="482" w:type="pct"/>
            <w:noWrap/>
            <w:vAlign w:val="center"/>
          </w:tcPr>
          <w:p w14:paraId="0FBD6723" w14:textId="77777777" w:rsidR="00091050" w:rsidRPr="006B3A52" w:rsidRDefault="00000000">
            <w:pPr>
              <w:pStyle w:val="aff8"/>
            </w:pPr>
            <w:r w:rsidRPr="006B3A52">
              <w:rPr>
                <w:color w:val="000000"/>
              </w:rPr>
              <w:t>0.00000003</w:t>
            </w:r>
          </w:p>
        </w:tc>
        <w:tc>
          <w:tcPr>
            <w:tcW w:w="388" w:type="pct"/>
            <w:noWrap/>
            <w:vAlign w:val="center"/>
          </w:tcPr>
          <w:p w14:paraId="702A5E9D" w14:textId="77777777" w:rsidR="00091050" w:rsidRPr="006B3A52" w:rsidRDefault="00000000">
            <w:pPr>
              <w:pStyle w:val="aff8"/>
            </w:pPr>
            <w:r w:rsidRPr="006B3A52">
              <w:rPr>
                <w:color w:val="000000"/>
              </w:rPr>
              <w:t>平均值</w:t>
            </w:r>
          </w:p>
        </w:tc>
        <w:tc>
          <w:tcPr>
            <w:tcW w:w="435" w:type="pct"/>
            <w:vAlign w:val="center"/>
          </w:tcPr>
          <w:p w14:paraId="247C9004" w14:textId="77777777" w:rsidR="00091050" w:rsidRPr="006B3A52" w:rsidRDefault="00000000">
            <w:pPr>
              <w:pStyle w:val="aff8"/>
            </w:pPr>
            <w:r w:rsidRPr="006B3A52">
              <w:rPr>
                <w:color w:val="000000"/>
              </w:rPr>
              <w:t>0.000004</w:t>
            </w:r>
          </w:p>
        </w:tc>
        <w:tc>
          <w:tcPr>
            <w:tcW w:w="447" w:type="pct"/>
            <w:vAlign w:val="center"/>
          </w:tcPr>
          <w:p w14:paraId="59ADC158" w14:textId="77777777" w:rsidR="00091050" w:rsidRPr="006B3A52" w:rsidRDefault="00000000">
            <w:pPr>
              <w:pStyle w:val="aff8"/>
            </w:pPr>
            <w:r w:rsidRPr="006B3A52">
              <w:rPr>
                <w:color w:val="000000"/>
              </w:rPr>
              <w:t>0.00000403</w:t>
            </w:r>
          </w:p>
        </w:tc>
        <w:tc>
          <w:tcPr>
            <w:tcW w:w="422" w:type="pct"/>
            <w:noWrap/>
            <w:vAlign w:val="center"/>
          </w:tcPr>
          <w:p w14:paraId="79DF2947" w14:textId="77777777" w:rsidR="00091050" w:rsidRPr="006B3A52" w:rsidRDefault="00000000">
            <w:pPr>
              <w:pStyle w:val="aff8"/>
            </w:pPr>
            <w:r w:rsidRPr="006B3A52">
              <w:rPr>
                <w:color w:val="000000"/>
              </w:rPr>
              <w:t>0.000005</w:t>
            </w:r>
          </w:p>
        </w:tc>
        <w:tc>
          <w:tcPr>
            <w:tcW w:w="435" w:type="pct"/>
            <w:noWrap/>
            <w:vAlign w:val="center"/>
          </w:tcPr>
          <w:p w14:paraId="013F809C" w14:textId="77777777" w:rsidR="00091050" w:rsidRPr="006B3A52" w:rsidRDefault="00000000">
            <w:pPr>
              <w:pStyle w:val="aff8"/>
            </w:pPr>
            <w:r w:rsidRPr="006B3A52">
              <w:rPr>
                <w:color w:val="000000"/>
              </w:rPr>
              <w:t>80.6</w:t>
            </w:r>
          </w:p>
        </w:tc>
        <w:tc>
          <w:tcPr>
            <w:tcW w:w="283" w:type="pct"/>
            <w:noWrap/>
            <w:vAlign w:val="center"/>
          </w:tcPr>
          <w:p w14:paraId="7C357EDD" w14:textId="77777777" w:rsidR="00091050" w:rsidRPr="006B3A52" w:rsidRDefault="00000000">
            <w:pPr>
              <w:pStyle w:val="aff8"/>
            </w:pPr>
            <w:r w:rsidRPr="006B3A52">
              <w:rPr>
                <w:color w:val="000000"/>
              </w:rPr>
              <w:t>达标</w:t>
            </w:r>
          </w:p>
        </w:tc>
      </w:tr>
      <w:tr w:rsidR="00091050" w:rsidRPr="006B3A52" w14:paraId="177863B2" w14:textId="77777777">
        <w:tc>
          <w:tcPr>
            <w:tcW w:w="183" w:type="pct"/>
            <w:noWrap/>
            <w:vAlign w:val="center"/>
          </w:tcPr>
          <w:p w14:paraId="5A827F4D" w14:textId="77777777" w:rsidR="00091050" w:rsidRPr="006B3A52" w:rsidRDefault="00000000">
            <w:pPr>
              <w:pStyle w:val="aff8"/>
            </w:pPr>
            <w:r w:rsidRPr="006B3A52">
              <w:rPr>
                <w:rFonts w:hint="eastAsia"/>
              </w:rPr>
              <w:t>4</w:t>
            </w:r>
          </w:p>
        </w:tc>
        <w:tc>
          <w:tcPr>
            <w:tcW w:w="609" w:type="pct"/>
            <w:noWrap/>
            <w:vAlign w:val="center"/>
          </w:tcPr>
          <w:p w14:paraId="5B5A82D7" w14:textId="77777777" w:rsidR="00091050" w:rsidRPr="006B3A52" w:rsidRDefault="00000000">
            <w:pPr>
              <w:pStyle w:val="aff8"/>
            </w:pPr>
            <w:r w:rsidRPr="006B3A52">
              <w:rPr>
                <w:rFonts w:hint="eastAsia"/>
              </w:rPr>
              <w:t>萨依巴格村</w:t>
            </w:r>
          </w:p>
        </w:tc>
        <w:tc>
          <w:tcPr>
            <w:tcW w:w="527" w:type="pct"/>
            <w:noWrap/>
            <w:vAlign w:val="center"/>
          </w:tcPr>
          <w:p w14:paraId="3A5A5217" w14:textId="77777777" w:rsidR="00091050" w:rsidRPr="006B3A52" w:rsidRDefault="00000000">
            <w:pPr>
              <w:pStyle w:val="aff8"/>
            </w:pPr>
            <w:r w:rsidRPr="006B3A52">
              <w:rPr>
                <w:rFonts w:hint="eastAsia"/>
              </w:rPr>
              <w:t>-1255</w:t>
            </w:r>
            <w:r w:rsidRPr="006B3A52">
              <w:rPr>
                <w:rFonts w:hint="eastAsia"/>
              </w:rPr>
              <w:t>，</w:t>
            </w:r>
            <w:r w:rsidRPr="006B3A52">
              <w:rPr>
                <w:rFonts w:hint="eastAsia"/>
              </w:rPr>
              <w:t>-987</w:t>
            </w:r>
          </w:p>
        </w:tc>
        <w:tc>
          <w:tcPr>
            <w:tcW w:w="353" w:type="pct"/>
            <w:noWrap/>
            <w:vAlign w:val="center"/>
          </w:tcPr>
          <w:p w14:paraId="360C09FB" w14:textId="77777777" w:rsidR="00091050" w:rsidRPr="006B3A52" w:rsidRDefault="00000000">
            <w:pPr>
              <w:pStyle w:val="aff8"/>
            </w:pPr>
            <w:r w:rsidRPr="006B3A52">
              <w:rPr>
                <w:rFonts w:hint="eastAsia"/>
              </w:rPr>
              <w:t>1309.35</w:t>
            </w:r>
          </w:p>
        </w:tc>
        <w:tc>
          <w:tcPr>
            <w:tcW w:w="435" w:type="pct"/>
            <w:noWrap/>
            <w:vAlign w:val="center"/>
          </w:tcPr>
          <w:p w14:paraId="06E7C2EB" w14:textId="77777777" w:rsidR="00091050" w:rsidRPr="006B3A52" w:rsidRDefault="00000000">
            <w:pPr>
              <w:pStyle w:val="aff8"/>
            </w:pPr>
            <w:r w:rsidRPr="006B3A52">
              <w:rPr>
                <w:color w:val="000000"/>
              </w:rPr>
              <w:t>年平均</w:t>
            </w:r>
          </w:p>
        </w:tc>
        <w:tc>
          <w:tcPr>
            <w:tcW w:w="482" w:type="pct"/>
            <w:noWrap/>
            <w:vAlign w:val="center"/>
          </w:tcPr>
          <w:p w14:paraId="042D77F5" w14:textId="77777777" w:rsidR="00091050" w:rsidRPr="006B3A52" w:rsidRDefault="00000000">
            <w:pPr>
              <w:pStyle w:val="aff8"/>
            </w:pPr>
            <w:r w:rsidRPr="006B3A52">
              <w:rPr>
                <w:color w:val="000000"/>
              </w:rPr>
              <w:t>0.00000002</w:t>
            </w:r>
          </w:p>
        </w:tc>
        <w:tc>
          <w:tcPr>
            <w:tcW w:w="388" w:type="pct"/>
            <w:noWrap/>
            <w:vAlign w:val="center"/>
          </w:tcPr>
          <w:p w14:paraId="5F5FA986" w14:textId="77777777" w:rsidR="00091050" w:rsidRPr="006B3A52" w:rsidRDefault="00000000">
            <w:pPr>
              <w:pStyle w:val="aff8"/>
            </w:pPr>
            <w:r w:rsidRPr="006B3A52">
              <w:rPr>
                <w:color w:val="000000"/>
              </w:rPr>
              <w:t>平均值</w:t>
            </w:r>
          </w:p>
        </w:tc>
        <w:tc>
          <w:tcPr>
            <w:tcW w:w="435" w:type="pct"/>
            <w:vAlign w:val="center"/>
          </w:tcPr>
          <w:p w14:paraId="73F76A5E" w14:textId="77777777" w:rsidR="00091050" w:rsidRPr="006B3A52" w:rsidRDefault="00000000">
            <w:pPr>
              <w:pStyle w:val="aff8"/>
            </w:pPr>
            <w:r w:rsidRPr="006B3A52">
              <w:rPr>
                <w:color w:val="000000"/>
              </w:rPr>
              <w:t>0.000004</w:t>
            </w:r>
          </w:p>
        </w:tc>
        <w:tc>
          <w:tcPr>
            <w:tcW w:w="447" w:type="pct"/>
            <w:vAlign w:val="center"/>
          </w:tcPr>
          <w:p w14:paraId="75B89F8A" w14:textId="77777777" w:rsidR="00091050" w:rsidRPr="006B3A52" w:rsidRDefault="00000000">
            <w:pPr>
              <w:pStyle w:val="aff8"/>
            </w:pPr>
            <w:r w:rsidRPr="006B3A52">
              <w:rPr>
                <w:color w:val="000000"/>
              </w:rPr>
              <w:t>0.00000402</w:t>
            </w:r>
          </w:p>
        </w:tc>
        <w:tc>
          <w:tcPr>
            <w:tcW w:w="422" w:type="pct"/>
            <w:noWrap/>
            <w:vAlign w:val="center"/>
          </w:tcPr>
          <w:p w14:paraId="46CD7A07" w14:textId="77777777" w:rsidR="00091050" w:rsidRPr="006B3A52" w:rsidRDefault="00000000">
            <w:pPr>
              <w:pStyle w:val="aff8"/>
            </w:pPr>
            <w:r w:rsidRPr="006B3A52">
              <w:rPr>
                <w:color w:val="000000"/>
              </w:rPr>
              <w:t>0.000005</w:t>
            </w:r>
          </w:p>
        </w:tc>
        <w:tc>
          <w:tcPr>
            <w:tcW w:w="435" w:type="pct"/>
            <w:noWrap/>
            <w:vAlign w:val="center"/>
          </w:tcPr>
          <w:p w14:paraId="53CF32FC" w14:textId="77777777" w:rsidR="00091050" w:rsidRPr="006B3A52" w:rsidRDefault="00000000">
            <w:pPr>
              <w:pStyle w:val="aff8"/>
            </w:pPr>
            <w:r w:rsidRPr="006B3A52">
              <w:rPr>
                <w:color w:val="000000"/>
              </w:rPr>
              <w:t>80.4</w:t>
            </w:r>
          </w:p>
        </w:tc>
        <w:tc>
          <w:tcPr>
            <w:tcW w:w="283" w:type="pct"/>
            <w:noWrap/>
            <w:vAlign w:val="center"/>
          </w:tcPr>
          <w:p w14:paraId="4EE3E296" w14:textId="77777777" w:rsidR="00091050" w:rsidRPr="006B3A52" w:rsidRDefault="00000000">
            <w:pPr>
              <w:pStyle w:val="aff8"/>
            </w:pPr>
            <w:r w:rsidRPr="006B3A52">
              <w:rPr>
                <w:color w:val="000000"/>
              </w:rPr>
              <w:t>达标</w:t>
            </w:r>
          </w:p>
        </w:tc>
      </w:tr>
      <w:tr w:rsidR="00091050" w:rsidRPr="006B3A52" w14:paraId="2775176C" w14:textId="77777777">
        <w:tc>
          <w:tcPr>
            <w:tcW w:w="183" w:type="pct"/>
            <w:noWrap/>
            <w:vAlign w:val="center"/>
          </w:tcPr>
          <w:p w14:paraId="009556EB" w14:textId="77777777" w:rsidR="00091050" w:rsidRPr="006B3A52" w:rsidRDefault="00000000">
            <w:pPr>
              <w:pStyle w:val="aff8"/>
            </w:pPr>
            <w:r w:rsidRPr="006B3A52">
              <w:rPr>
                <w:rFonts w:hint="eastAsia"/>
              </w:rPr>
              <w:t>5</w:t>
            </w:r>
          </w:p>
        </w:tc>
        <w:tc>
          <w:tcPr>
            <w:tcW w:w="609" w:type="pct"/>
            <w:noWrap/>
            <w:vAlign w:val="center"/>
          </w:tcPr>
          <w:p w14:paraId="7C343222"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527" w:type="pct"/>
            <w:noWrap/>
            <w:vAlign w:val="center"/>
          </w:tcPr>
          <w:p w14:paraId="79744E77" w14:textId="77777777" w:rsidR="00091050" w:rsidRPr="006B3A52" w:rsidRDefault="00000000">
            <w:pPr>
              <w:pStyle w:val="aff8"/>
            </w:pPr>
            <w:r w:rsidRPr="006B3A52">
              <w:rPr>
                <w:rFonts w:hint="eastAsia"/>
              </w:rPr>
              <w:t>-1200</w:t>
            </w:r>
            <w:r w:rsidRPr="006B3A52">
              <w:rPr>
                <w:rFonts w:hint="eastAsia"/>
              </w:rPr>
              <w:t>，</w:t>
            </w:r>
            <w:r w:rsidRPr="006B3A52">
              <w:rPr>
                <w:rFonts w:hint="eastAsia"/>
              </w:rPr>
              <w:t>-2818</w:t>
            </w:r>
          </w:p>
        </w:tc>
        <w:tc>
          <w:tcPr>
            <w:tcW w:w="353" w:type="pct"/>
            <w:noWrap/>
            <w:vAlign w:val="center"/>
          </w:tcPr>
          <w:p w14:paraId="7DF32A3B" w14:textId="77777777" w:rsidR="00091050" w:rsidRPr="006B3A52" w:rsidRDefault="00000000">
            <w:pPr>
              <w:pStyle w:val="aff8"/>
            </w:pPr>
            <w:r w:rsidRPr="006B3A52">
              <w:rPr>
                <w:rFonts w:hint="eastAsia"/>
              </w:rPr>
              <w:t>1315.07</w:t>
            </w:r>
          </w:p>
        </w:tc>
        <w:tc>
          <w:tcPr>
            <w:tcW w:w="435" w:type="pct"/>
            <w:noWrap/>
            <w:vAlign w:val="center"/>
          </w:tcPr>
          <w:p w14:paraId="74A81523" w14:textId="77777777" w:rsidR="00091050" w:rsidRPr="006B3A52" w:rsidRDefault="00000000">
            <w:pPr>
              <w:pStyle w:val="aff8"/>
            </w:pPr>
            <w:r w:rsidRPr="006B3A52">
              <w:rPr>
                <w:color w:val="000000"/>
              </w:rPr>
              <w:t>年平均</w:t>
            </w:r>
          </w:p>
        </w:tc>
        <w:tc>
          <w:tcPr>
            <w:tcW w:w="482" w:type="pct"/>
            <w:noWrap/>
            <w:vAlign w:val="center"/>
          </w:tcPr>
          <w:p w14:paraId="6F3FDBB8" w14:textId="77777777" w:rsidR="00091050" w:rsidRPr="006B3A52" w:rsidRDefault="00000000">
            <w:pPr>
              <w:pStyle w:val="aff8"/>
            </w:pPr>
            <w:r w:rsidRPr="006B3A52">
              <w:rPr>
                <w:color w:val="000000"/>
              </w:rPr>
              <w:t>0.00000001</w:t>
            </w:r>
          </w:p>
        </w:tc>
        <w:tc>
          <w:tcPr>
            <w:tcW w:w="388" w:type="pct"/>
            <w:noWrap/>
            <w:vAlign w:val="center"/>
          </w:tcPr>
          <w:p w14:paraId="7FDD135B" w14:textId="77777777" w:rsidR="00091050" w:rsidRPr="006B3A52" w:rsidRDefault="00000000">
            <w:pPr>
              <w:pStyle w:val="aff8"/>
            </w:pPr>
            <w:r w:rsidRPr="006B3A52">
              <w:rPr>
                <w:color w:val="000000"/>
              </w:rPr>
              <w:t>平均值</w:t>
            </w:r>
          </w:p>
        </w:tc>
        <w:tc>
          <w:tcPr>
            <w:tcW w:w="435" w:type="pct"/>
            <w:vAlign w:val="center"/>
          </w:tcPr>
          <w:p w14:paraId="5F3C9174" w14:textId="77777777" w:rsidR="00091050" w:rsidRPr="006B3A52" w:rsidRDefault="00000000">
            <w:pPr>
              <w:pStyle w:val="aff8"/>
            </w:pPr>
            <w:r w:rsidRPr="006B3A52">
              <w:rPr>
                <w:color w:val="000000"/>
              </w:rPr>
              <w:t>0.000004</w:t>
            </w:r>
          </w:p>
        </w:tc>
        <w:tc>
          <w:tcPr>
            <w:tcW w:w="447" w:type="pct"/>
            <w:vAlign w:val="center"/>
          </w:tcPr>
          <w:p w14:paraId="31A4F1AC" w14:textId="77777777" w:rsidR="00091050" w:rsidRPr="006B3A52" w:rsidRDefault="00000000">
            <w:pPr>
              <w:pStyle w:val="aff8"/>
            </w:pPr>
            <w:r w:rsidRPr="006B3A52">
              <w:rPr>
                <w:color w:val="000000"/>
              </w:rPr>
              <w:t>0.00000401</w:t>
            </w:r>
          </w:p>
        </w:tc>
        <w:tc>
          <w:tcPr>
            <w:tcW w:w="422" w:type="pct"/>
            <w:noWrap/>
            <w:vAlign w:val="center"/>
          </w:tcPr>
          <w:p w14:paraId="1FD827DB" w14:textId="77777777" w:rsidR="00091050" w:rsidRPr="006B3A52" w:rsidRDefault="00000000">
            <w:pPr>
              <w:pStyle w:val="aff8"/>
            </w:pPr>
            <w:r w:rsidRPr="006B3A52">
              <w:rPr>
                <w:color w:val="000000"/>
              </w:rPr>
              <w:t>0.000005</w:t>
            </w:r>
          </w:p>
        </w:tc>
        <w:tc>
          <w:tcPr>
            <w:tcW w:w="435" w:type="pct"/>
            <w:noWrap/>
            <w:vAlign w:val="center"/>
          </w:tcPr>
          <w:p w14:paraId="427DC444" w14:textId="77777777" w:rsidR="00091050" w:rsidRPr="006B3A52" w:rsidRDefault="00000000">
            <w:pPr>
              <w:pStyle w:val="aff8"/>
            </w:pPr>
            <w:r w:rsidRPr="006B3A52">
              <w:rPr>
                <w:color w:val="000000"/>
              </w:rPr>
              <w:t>80.2</w:t>
            </w:r>
          </w:p>
        </w:tc>
        <w:tc>
          <w:tcPr>
            <w:tcW w:w="283" w:type="pct"/>
            <w:noWrap/>
            <w:vAlign w:val="center"/>
          </w:tcPr>
          <w:p w14:paraId="6DDF3805" w14:textId="77777777" w:rsidR="00091050" w:rsidRPr="006B3A52" w:rsidRDefault="00000000">
            <w:pPr>
              <w:pStyle w:val="aff8"/>
            </w:pPr>
            <w:r w:rsidRPr="006B3A52">
              <w:rPr>
                <w:color w:val="000000"/>
              </w:rPr>
              <w:t>达标</w:t>
            </w:r>
          </w:p>
        </w:tc>
      </w:tr>
      <w:tr w:rsidR="00091050" w:rsidRPr="006B3A52" w14:paraId="5517F797" w14:textId="77777777">
        <w:tc>
          <w:tcPr>
            <w:tcW w:w="183" w:type="pct"/>
            <w:noWrap/>
            <w:vAlign w:val="center"/>
          </w:tcPr>
          <w:p w14:paraId="52104A99" w14:textId="77777777" w:rsidR="00091050" w:rsidRPr="006B3A52" w:rsidRDefault="00000000">
            <w:pPr>
              <w:pStyle w:val="aff8"/>
            </w:pPr>
            <w:r w:rsidRPr="006B3A52">
              <w:rPr>
                <w:rFonts w:hint="eastAsia"/>
              </w:rPr>
              <w:t>6</w:t>
            </w:r>
          </w:p>
        </w:tc>
        <w:tc>
          <w:tcPr>
            <w:tcW w:w="609" w:type="pct"/>
            <w:noWrap/>
            <w:vAlign w:val="center"/>
          </w:tcPr>
          <w:p w14:paraId="560AAA8B" w14:textId="77777777" w:rsidR="00091050" w:rsidRPr="006B3A52" w:rsidRDefault="00000000">
            <w:pPr>
              <w:pStyle w:val="aff8"/>
            </w:pPr>
            <w:r w:rsidRPr="006B3A52">
              <w:rPr>
                <w:rFonts w:hint="eastAsia"/>
              </w:rPr>
              <w:t>喀勒</w:t>
            </w:r>
            <w:proofErr w:type="gramStart"/>
            <w:r w:rsidRPr="006B3A52">
              <w:rPr>
                <w:rFonts w:hint="eastAsia"/>
              </w:rPr>
              <w:t>提拉村</w:t>
            </w:r>
            <w:proofErr w:type="gramEnd"/>
          </w:p>
        </w:tc>
        <w:tc>
          <w:tcPr>
            <w:tcW w:w="527" w:type="pct"/>
            <w:noWrap/>
            <w:vAlign w:val="center"/>
          </w:tcPr>
          <w:p w14:paraId="723D83F7" w14:textId="77777777" w:rsidR="00091050" w:rsidRPr="006B3A52" w:rsidRDefault="00000000">
            <w:pPr>
              <w:pStyle w:val="aff8"/>
            </w:pPr>
            <w:r w:rsidRPr="006B3A52">
              <w:rPr>
                <w:rFonts w:hint="eastAsia"/>
              </w:rPr>
              <w:t>-2692</w:t>
            </w:r>
            <w:r w:rsidRPr="006B3A52">
              <w:rPr>
                <w:rFonts w:hint="eastAsia"/>
              </w:rPr>
              <w:t>，</w:t>
            </w:r>
            <w:r w:rsidRPr="006B3A52">
              <w:rPr>
                <w:rFonts w:hint="eastAsia"/>
              </w:rPr>
              <w:t>-1760</w:t>
            </w:r>
          </w:p>
        </w:tc>
        <w:tc>
          <w:tcPr>
            <w:tcW w:w="353" w:type="pct"/>
            <w:noWrap/>
            <w:vAlign w:val="center"/>
          </w:tcPr>
          <w:p w14:paraId="3CFC8308" w14:textId="77777777" w:rsidR="00091050" w:rsidRPr="006B3A52" w:rsidRDefault="00000000">
            <w:pPr>
              <w:pStyle w:val="aff8"/>
            </w:pPr>
            <w:r w:rsidRPr="006B3A52">
              <w:rPr>
                <w:rFonts w:hint="eastAsia"/>
              </w:rPr>
              <w:t>1313.40</w:t>
            </w:r>
          </w:p>
        </w:tc>
        <w:tc>
          <w:tcPr>
            <w:tcW w:w="435" w:type="pct"/>
            <w:noWrap/>
            <w:vAlign w:val="center"/>
          </w:tcPr>
          <w:p w14:paraId="3E3B9DC0" w14:textId="77777777" w:rsidR="00091050" w:rsidRPr="006B3A52" w:rsidRDefault="00000000">
            <w:pPr>
              <w:pStyle w:val="aff8"/>
            </w:pPr>
            <w:r w:rsidRPr="006B3A52">
              <w:rPr>
                <w:color w:val="000000"/>
              </w:rPr>
              <w:t>年平均</w:t>
            </w:r>
          </w:p>
        </w:tc>
        <w:tc>
          <w:tcPr>
            <w:tcW w:w="482" w:type="pct"/>
            <w:noWrap/>
            <w:vAlign w:val="center"/>
          </w:tcPr>
          <w:p w14:paraId="101FB268" w14:textId="77777777" w:rsidR="00091050" w:rsidRPr="006B3A52" w:rsidRDefault="00000000">
            <w:pPr>
              <w:pStyle w:val="aff8"/>
            </w:pPr>
            <w:r w:rsidRPr="006B3A52">
              <w:rPr>
                <w:color w:val="000000"/>
              </w:rPr>
              <w:t>0.00000002</w:t>
            </w:r>
          </w:p>
        </w:tc>
        <w:tc>
          <w:tcPr>
            <w:tcW w:w="388" w:type="pct"/>
            <w:noWrap/>
            <w:vAlign w:val="center"/>
          </w:tcPr>
          <w:p w14:paraId="2B0C0996" w14:textId="77777777" w:rsidR="00091050" w:rsidRPr="006B3A52" w:rsidRDefault="00000000">
            <w:pPr>
              <w:pStyle w:val="aff8"/>
            </w:pPr>
            <w:r w:rsidRPr="006B3A52">
              <w:rPr>
                <w:color w:val="000000"/>
              </w:rPr>
              <w:t>平均值</w:t>
            </w:r>
          </w:p>
        </w:tc>
        <w:tc>
          <w:tcPr>
            <w:tcW w:w="435" w:type="pct"/>
            <w:vAlign w:val="center"/>
          </w:tcPr>
          <w:p w14:paraId="07D8961D" w14:textId="77777777" w:rsidR="00091050" w:rsidRPr="006B3A52" w:rsidRDefault="00000000">
            <w:pPr>
              <w:pStyle w:val="aff8"/>
            </w:pPr>
            <w:r w:rsidRPr="006B3A52">
              <w:rPr>
                <w:color w:val="000000"/>
              </w:rPr>
              <w:t>0.000004</w:t>
            </w:r>
          </w:p>
        </w:tc>
        <w:tc>
          <w:tcPr>
            <w:tcW w:w="447" w:type="pct"/>
            <w:vAlign w:val="center"/>
          </w:tcPr>
          <w:p w14:paraId="1B03891D" w14:textId="77777777" w:rsidR="00091050" w:rsidRPr="006B3A52" w:rsidRDefault="00000000">
            <w:pPr>
              <w:pStyle w:val="aff8"/>
            </w:pPr>
            <w:r w:rsidRPr="006B3A52">
              <w:rPr>
                <w:color w:val="000000"/>
              </w:rPr>
              <w:t>0.00000402</w:t>
            </w:r>
          </w:p>
        </w:tc>
        <w:tc>
          <w:tcPr>
            <w:tcW w:w="422" w:type="pct"/>
            <w:noWrap/>
            <w:vAlign w:val="center"/>
          </w:tcPr>
          <w:p w14:paraId="71AFE850" w14:textId="77777777" w:rsidR="00091050" w:rsidRPr="006B3A52" w:rsidRDefault="00000000">
            <w:pPr>
              <w:pStyle w:val="aff8"/>
            </w:pPr>
            <w:r w:rsidRPr="006B3A52">
              <w:rPr>
                <w:color w:val="000000"/>
              </w:rPr>
              <w:t>0.000005</w:t>
            </w:r>
          </w:p>
        </w:tc>
        <w:tc>
          <w:tcPr>
            <w:tcW w:w="435" w:type="pct"/>
            <w:noWrap/>
            <w:vAlign w:val="center"/>
          </w:tcPr>
          <w:p w14:paraId="0470298C" w14:textId="77777777" w:rsidR="00091050" w:rsidRPr="006B3A52" w:rsidRDefault="00000000">
            <w:pPr>
              <w:pStyle w:val="aff8"/>
            </w:pPr>
            <w:r w:rsidRPr="006B3A52">
              <w:rPr>
                <w:color w:val="000000"/>
              </w:rPr>
              <w:t>80.4</w:t>
            </w:r>
          </w:p>
        </w:tc>
        <w:tc>
          <w:tcPr>
            <w:tcW w:w="283" w:type="pct"/>
            <w:noWrap/>
            <w:vAlign w:val="center"/>
          </w:tcPr>
          <w:p w14:paraId="5DF6834D" w14:textId="77777777" w:rsidR="00091050" w:rsidRPr="006B3A52" w:rsidRDefault="00000000">
            <w:pPr>
              <w:pStyle w:val="aff8"/>
            </w:pPr>
            <w:r w:rsidRPr="006B3A52">
              <w:rPr>
                <w:color w:val="000000"/>
              </w:rPr>
              <w:t>达标</w:t>
            </w:r>
          </w:p>
        </w:tc>
      </w:tr>
      <w:tr w:rsidR="00091050" w:rsidRPr="006B3A52" w14:paraId="52B171E7" w14:textId="77777777">
        <w:tc>
          <w:tcPr>
            <w:tcW w:w="183" w:type="pct"/>
            <w:noWrap/>
            <w:vAlign w:val="center"/>
          </w:tcPr>
          <w:p w14:paraId="138234CC" w14:textId="77777777" w:rsidR="00091050" w:rsidRPr="006B3A52" w:rsidRDefault="00000000">
            <w:pPr>
              <w:pStyle w:val="aff8"/>
            </w:pPr>
            <w:r w:rsidRPr="006B3A52">
              <w:rPr>
                <w:rFonts w:hint="eastAsia"/>
              </w:rPr>
              <w:t>7</w:t>
            </w:r>
          </w:p>
        </w:tc>
        <w:tc>
          <w:tcPr>
            <w:tcW w:w="609" w:type="pct"/>
            <w:noWrap/>
            <w:vAlign w:val="center"/>
          </w:tcPr>
          <w:p w14:paraId="053040E4" w14:textId="77777777" w:rsidR="00091050" w:rsidRPr="006B3A52" w:rsidRDefault="00000000">
            <w:pPr>
              <w:pStyle w:val="aff8"/>
            </w:pPr>
            <w:r w:rsidRPr="006B3A52">
              <w:rPr>
                <w:rFonts w:hint="eastAsia"/>
              </w:rPr>
              <w:t>网格</w:t>
            </w:r>
          </w:p>
        </w:tc>
        <w:tc>
          <w:tcPr>
            <w:tcW w:w="527" w:type="pct"/>
            <w:noWrap/>
            <w:vAlign w:val="center"/>
          </w:tcPr>
          <w:p w14:paraId="273628F2" w14:textId="77777777" w:rsidR="00091050" w:rsidRPr="006B3A52" w:rsidRDefault="00000000">
            <w:pPr>
              <w:pStyle w:val="aff8"/>
            </w:pPr>
            <w:r w:rsidRPr="006B3A52">
              <w:rPr>
                <w:rFonts w:hint="eastAsia"/>
              </w:rPr>
              <w:t>0,0</w:t>
            </w:r>
          </w:p>
        </w:tc>
        <w:tc>
          <w:tcPr>
            <w:tcW w:w="353" w:type="pct"/>
            <w:noWrap/>
            <w:vAlign w:val="center"/>
          </w:tcPr>
          <w:p w14:paraId="63CD95A4" w14:textId="77777777" w:rsidR="00091050" w:rsidRPr="006B3A52" w:rsidRDefault="00000000">
            <w:pPr>
              <w:pStyle w:val="aff8"/>
            </w:pPr>
            <w:r w:rsidRPr="006B3A52">
              <w:rPr>
                <w:rFonts w:hint="eastAsia"/>
              </w:rPr>
              <w:t>1302.2</w:t>
            </w:r>
          </w:p>
        </w:tc>
        <w:tc>
          <w:tcPr>
            <w:tcW w:w="435" w:type="pct"/>
            <w:noWrap/>
            <w:vAlign w:val="center"/>
          </w:tcPr>
          <w:p w14:paraId="60F2AA97" w14:textId="77777777" w:rsidR="00091050" w:rsidRPr="006B3A52" w:rsidRDefault="00000000">
            <w:pPr>
              <w:pStyle w:val="aff8"/>
            </w:pPr>
            <w:r w:rsidRPr="006B3A52">
              <w:rPr>
                <w:color w:val="000000"/>
              </w:rPr>
              <w:t>年平均</w:t>
            </w:r>
          </w:p>
        </w:tc>
        <w:tc>
          <w:tcPr>
            <w:tcW w:w="482" w:type="pct"/>
            <w:noWrap/>
            <w:vAlign w:val="center"/>
          </w:tcPr>
          <w:p w14:paraId="58873FEA" w14:textId="77777777" w:rsidR="00091050" w:rsidRPr="006B3A52" w:rsidRDefault="00000000">
            <w:pPr>
              <w:pStyle w:val="aff8"/>
            </w:pPr>
            <w:r w:rsidRPr="006B3A52">
              <w:rPr>
                <w:color w:val="000000"/>
              </w:rPr>
              <w:t>0.00000039</w:t>
            </w:r>
          </w:p>
        </w:tc>
        <w:tc>
          <w:tcPr>
            <w:tcW w:w="388" w:type="pct"/>
            <w:noWrap/>
            <w:vAlign w:val="center"/>
          </w:tcPr>
          <w:p w14:paraId="57ABE4C6" w14:textId="77777777" w:rsidR="00091050" w:rsidRPr="006B3A52" w:rsidRDefault="00000000">
            <w:pPr>
              <w:pStyle w:val="aff8"/>
            </w:pPr>
            <w:r w:rsidRPr="006B3A52">
              <w:rPr>
                <w:color w:val="000000"/>
              </w:rPr>
              <w:t>平均值</w:t>
            </w:r>
          </w:p>
        </w:tc>
        <w:tc>
          <w:tcPr>
            <w:tcW w:w="435" w:type="pct"/>
            <w:vAlign w:val="center"/>
          </w:tcPr>
          <w:p w14:paraId="787467ED" w14:textId="77777777" w:rsidR="00091050" w:rsidRPr="006B3A52" w:rsidRDefault="00000000">
            <w:pPr>
              <w:pStyle w:val="aff8"/>
            </w:pPr>
            <w:r w:rsidRPr="006B3A52">
              <w:rPr>
                <w:color w:val="000000"/>
              </w:rPr>
              <w:t>0.000004</w:t>
            </w:r>
          </w:p>
        </w:tc>
        <w:tc>
          <w:tcPr>
            <w:tcW w:w="447" w:type="pct"/>
            <w:vAlign w:val="center"/>
          </w:tcPr>
          <w:p w14:paraId="24C3F3CC" w14:textId="77777777" w:rsidR="00091050" w:rsidRPr="006B3A52" w:rsidRDefault="00000000">
            <w:pPr>
              <w:pStyle w:val="aff8"/>
            </w:pPr>
            <w:r w:rsidRPr="006B3A52">
              <w:rPr>
                <w:color w:val="000000"/>
              </w:rPr>
              <w:t>0.00000439</w:t>
            </w:r>
          </w:p>
        </w:tc>
        <w:tc>
          <w:tcPr>
            <w:tcW w:w="422" w:type="pct"/>
            <w:noWrap/>
            <w:vAlign w:val="center"/>
          </w:tcPr>
          <w:p w14:paraId="0C6CA6F7" w14:textId="77777777" w:rsidR="00091050" w:rsidRPr="006B3A52" w:rsidRDefault="00000000">
            <w:pPr>
              <w:pStyle w:val="aff8"/>
            </w:pPr>
            <w:r w:rsidRPr="006B3A52">
              <w:rPr>
                <w:color w:val="000000"/>
              </w:rPr>
              <w:t>0.000005</w:t>
            </w:r>
          </w:p>
        </w:tc>
        <w:tc>
          <w:tcPr>
            <w:tcW w:w="435" w:type="pct"/>
            <w:noWrap/>
            <w:vAlign w:val="center"/>
          </w:tcPr>
          <w:p w14:paraId="3F4DFAA4" w14:textId="77777777" w:rsidR="00091050" w:rsidRPr="006B3A52" w:rsidRDefault="00000000">
            <w:pPr>
              <w:pStyle w:val="aff8"/>
            </w:pPr>
            <w:r w:rsidRPr="006B3A52">
              <w:rPr>
                <w:color w:val="000000"/>
              </w:rPr>
              <w:t>87.8</w:t>
            </w:r>
          </w:p>
        </w:tc>
        <w:tc>
          <w:tcPr>
            <w:tcW w:w="283" w:type="pct"/>
            <w:noWrap/>
            <w:vAlign w:val="center"/>
          </w:tcPr>
          <w:p w14:paraId="2D95462A" w14:textId="77777777" w:rsidR="00091050" w:rsidRPr="006B3A52" w:rsidRDefault="00000000">
            <w:pPr>
              <w:pStyle w:val="aff8"/>
            </w:pPr>
            <w:r w:rsidRPr="006B3A52">
              <w:rPr>
                <w:color w:val="000000"/>
              </w:rPr>
              <w:t>达标</w:t>
            </w:r>
          </w:p>
        </w:tc>
      </w:tr>
    </w:tbl>
    <w:p w14:paraId="7C6B910B" w14:textId="77777777" w:rsidR="00091050" w:rsidRPr="006B3A52" w:rsidRDefault="00000000">
      <w:pPr>
        <w:pStyle w:val="a3"/>
      </w:pPr>
      <w:r w:rsidRPr="006B3A52">
        <w:rPr>
          <w:rFonts w:hint="eastAsia"/>
        </w:rPr>
        <w:t>表</w:t>
      </w:r>
      <w:r w:rsidRPr="006B3A52">
        <w:rPr>
          <w:rFonts w:hint="eastAsia"/>
        </w:rPr>
        <w:t>6</w:t>
      </w:r>
      <w:r w:rsidRPr="006B3A52">
        <w:t>.1</w:t>
      </w:r>
      <w:r w:rsidRPr="006B3A52">
        <w:rPr>
          <w:rFonts w:hint="eastAsia"/>
        </w:rPr>
        <w:t>.8</w:t>
      </w:r>
      <w:r w:rsidRPr="006B3A52">
        <w:t>-</w:t>
      </w:r>
      <w:r w:rsidRPr="006B3A52">
        <w:rPr>
          <w:rFonts w:hint="eastAsia"/>
        </w:rPr>
        <w:t>18</w:t>
      </w:r>
      <w:r w:rsidRPr="006B3A52">
        <w:t xml:space="preserve">    </w:t>
      </w:r>
      <w:r w:rsidRPr="006B3A52">
        <w:t>环境保护目标和预测网格</w:t>
      </w:r>
      <w:proofErr w:type="gramStart"/>
      <w:r w:rsidRPr="006B3A52">
        <w:rPr>
          <w:rFonts w:hint="eastAsia"/>
        </w:rPr>
        <w:t>砷</w:t>
      </w:r>
      <w:proofErr w:type="gramEnd"/>
      <w:r w:rsidRPr="006B3A52">
        <w:t>浓度贡献值叠加背景值年均浓度预测结果一览表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700"/>
        <w:gridCol w:w="1471"/>
        <w:gridCol w:w="986"/>
        <w:gridCol w:w="997"/>
        <w:gridCol w:w="1429"/>
        <w:gridCol w:w="1214"/>
        <w:gridCol w:w="1214"/>
        <w:gridCol w:w="1247"/>
        <w:gridCol w:w="1177"/>
        <w:gridCol w:w="1213"/>
        <w:gridCol w:w="789"/>
      </w:tblGrid>
      <w:tr w:rsidR="00091050" w:rsidRPr="006B3A52" w14:paraId="10C3DC2D" w14:textId="77777777">
        <w:tc>
          <w:tcPr>
            <w:tcW w:w="183" w:type="pct"/>
            <w:noWrap/>
            <w:vAlign w:val="center"/>
          </w:tcPr>
          <w:p w14:paraId="45A842F0" w14:textId="77777777" w:rsidR="00091050" w:rsidRPr="006B3A52" w:rsidRDefault="00000000">
            <w:pPr>
              <w:pStyle w:val="aff8"/>
            </w:pPr>
            <w:r w:rsidRPr="006B3A52">
              <w:rPr>
                <w:rFonts w:hint="eastAsia"/>
              </w:rPr>
              <w:t>序号</w:t>
            </w:r>
          </w:p>
        </w:tc>
        <w:tc>
          <w:tcPr>
            <w:tcW w:w="609" w:type="pct"/>
            <w:noWrap/>
            <w:vAlign w:val="center"/>
          </w:tcPr>
          <w:p w14:paraId="631CD969" w14:textId="77777777" w:rsidR="00091050" w:rsidRPr="006B3A52" w:rsidRDefault="00000000">
            <w:pPr>
              <w:pStyle w:val="aff8"/>
            </w:pPr>
            <w:r w:rsidRPr="006B3A52">
              <w:rPr>
                <w:rFonts w:hint="eastAsia"/>
              </w:rPr>
              <w:t>点名称</w:t>
            </w:r>
          </w:p>
        </w:tc>
        <w:tc>
          <w:tcPr>
            <w:tcW w:w="527" w:type="pct"/>
            <w:noWrap/>
            <w:vAlign w:val="center"/>
          </w:tcPr>
          <w:p w14:paraId="64CD8462" w14:textId="77777777" w:rsidR="00091050" w:rsidRPr="006B3A52" w:rsidRDefault="00000000">
            <w:pPr>
              <w:pStyle w:val="aff8"/>
            </w:pPr>
            <w:r w:rsidRPr="006B3A52">
              <w:rPr>
                <w:rFonts w:hint="eastAsia"/>
              </w:rPr>
              <w:t>点坐标</w:t>
            </w:r>
          </w:p>
          <w:p w14:paraId="3B5C8B61" w14:textId="77777777" w:rsidR="00091050" w:rsidRPr="006B3A52" w:rsidRDefault="00000000">
            <w:pPr>
              <w:pStyle w:val="aff8"/>
            </w:pPr>
            <w:r w:rsidRPr="006B3A52">
              <w:rPr>
                <w:rFonts w:hint="eastAsia"/>
              </w:rPr>
              <w:t>(x</w:t>
            </w:r>
            <w:r w:rsidRPr="006B3A52">
              <w:rPr>
                <w:rFonts w:hint="eastAsia"/>
              </w:rPr>
              <w:t>或</w:t>
            </w:r>
            <w:proofErr w:type="spellStart"/>
            <w:r w:rsidRPr="006B3A52">
              <w:rPr>
                <w:rFonts w:hint="eastAsia"/>
              </w:rPr>
              <w:t>r,y</w:t>
            </w:r>
            <w:proofErr w:type="spellEnd"/>
            <w:r w:rsidRPr="006B3A52">
              <w:rPr>
                <w:rFonts w:hint="eastAsia"/>
              </w:rPr>
              <w:t>或</w:t>
            </w:r>
            <w:r w:rsidRPr="006B3A52">
              <w:rPr>
                <w:rFonts w:hint="eastAsia"/>
              </w:rPr>
              <w:t>a)</w:t>
            </w:r>
          </w:p>
        </w:tc>
        <w:tc>
          <w:tcPr>
            <w:tcW w:w="353" w:type="pct"/>
            <w:noWrap/>
            <w:vAlign w:val="center"/>
          </w:tcPr>
          <w:p w14:paraId="685BD1AA" w14:textId="77777777" w:rsidR="00091050" w:rsidRPr="006B3A52" w:rsidRDefault="00000000">
            <w:pPr>
              <w:pStyle w:val="aff8"/>
            </w:pPr>
            <w:r w:rsidRPr="006B3A52">
              <w:rPr>
                <w:rFonts w:hint="eastAsia"/>
              </w:rPr>
              <w:t>地面高程</w:t>
            </w:r>
          </w:p>
          <w:p w14:paraId="25876743" w14:textId="77777777" w:rsidR="00091050" w:rsidRPr="006B3A52" w:rsidRDefault="00000000">
            <w:pPr>
              <w:pStyle w:val="aff8"/>
            </w:pPr>
            <w:r w:rsidRPr="006B3A52">
              <w:rPr>
                <w:rFonts w:hint="eastAsia"/>
              </w:rPr>
              <w:t>(m)</w:t>
            </w:r>
          </w:p>
        </w:tc>
        <w:tc>
          <w:tcPr>
            <w:tcW w:w="357" w:type="pct"/>
            <w:noWrap/>
            <w:vAlign w:val="center"/>
          </w:tcPr>
          <w:p w14:paraId="56913C85" w14:textId="77777777" w:rsidR="00091050" w:rsidRPr="006B3A52" w:rsidRDefault="00000000">
            <w:pPr>
              <w:pStyle w:val="aff8"/>
            </w:pPr>
            <w:r w:rsidRPr="006B3A52">
              <w:rPr>
                <w:rFonts w:hint="eastAsia"/>
              </w:rPr>
              <w:t>浓度类型</w:t>
            </w:r>
          </w:p>
        </w:tc>
        <w:tc>
          <w:tcPr>
            <w:tcW w:w="512" w:type="pct"/>
            <w:noWrap/>
            <w:vAlign w:val="center"/>
          </w:tcPr>
          <w:p w14:paraId="1CCBA996" w14:textId="77777777" w:rsidR="00091050" w:rsidRPr="006B3A52" w:rsidRDefault="00000000">
            <w:pPr>
              <w:pStyle w:val="aff8"/>
            </w:pPr>
            <w:r w:rsidRPr="006B3A52">
              <w:rPr>
                <w:rFonts w:hint="eastAsia"/>
              </w:rPr>
              <w:t>浓度增量</w:t>
            </w:r>
            <w:r w:rsidRPr="006B3A52">
              <w:rPr>
                <w:rFonts w:hint="eastAsia"/>
              </w:rPr>
              <w:t>(mg/m^3)</w:t>
            </w:r>
          </w:p>
        </w:tc>
        <w:tc>
          <w:tcPr>
            <w:tcW w:w="435" w:type="pct"/>
            <w:noWrap/>
            <w:vAlign w:val="center"/>
          </w:tcPr>
          <w:p w14:paraId="4C35AF37" w14:textId="77777777" w:rsidR="00091050" w:rsidRPr="006B3A52" w:rsidRDefault="00000000">
            <w:pPr>
              <w:pStyle w:val="aff8"/>
            </w:pPr>
            <w:r w:rsidRPr="006B3A52">
              <w:rPr>
                <w:rFonts w:hint="eastAsia"/>
              </w:rPr>
              <w:t>出现时间</w:t>
            </w:r>
            <w:r w:rsidRPr="006B3A52">
              <w:rPr>
                <w:rFonts w:hint="eastAsia"/>
              </w:rPr>
              <w:t>(YYMMDDHH)</w:t>
            </w:r>
          </w:p>
        </w:tc>
        <w:tc>
          <w:tcPr>
            <w:tcW w:w="435" w:type="pct"/>
            <w:vAlign w:val="center"/>
          </w:tcPr>
          <w:p w14:paraId="428FB503" w14:textId="77777777" w:rsidR="00091050" w:rsidRPr="006B3A52" w:rsidRDefault="00000000">
            <w:pPr>
              <w:pStyle w:val="aff8"/>
            </w:pPr>
            <w:r w:rsidRPr="006B3A52">
              <w:rPr>
                <w:rFonts w:hint="eastAsia"/>
              </w:rPr>
              <w:t>背景浓度</w:t>
            </w:r>
          </w:p>
          <w:p w14:paraId="1E1FFA60" w14:textId="77777777" w:rsidR="00091050" w:rsidRPr="006B3A52" w:rsidRDefault="00000000">
            <w:pPr>
              <w:pStyle w:val="aff8"/>
            </w:pPr>
            <w:r w:rsidRPr="006B3A52">
              <w:rPr>
                <w:rFonts w:hint="eastAsia"/>
              </w:rPr>
              <w:t>(mg/m^3)</w:t>
            </w:r>
          </w:p>
        </w:tc>
        <w:tc>
          <w:tcPr>
            <w:tcW w:w="447" w:type="pct"/>
            <w:vAlign w:val="center"/>
          </w:tcPr>
          <w:p w14:paraId="4BD4F6E3" w14:textId="77777777" w:rsidR="00091050" w:rsidRPr="006B3A52" w:rsidRDefault="00000000">
            <w:pPr>
              <w:pStyle w:val="aff8"/>
            </w:pPr>
            <w:r w:rsidRPr="006B3A52">
              <w:rPr>
                <w:rFonts w:hint="eastAsia"/>
              </w:rPr>
              <w:t>叠加背景浓度后的浓度</w:t>
            </w:r>
          </w:p>
          <w:p w14:paraId="44103D47" w14:textId="77777777" w:rsidR="00091050" w:rsidRPr="006B3A52" w:rsidRDefault="00000000">
            <w:pPr>
              <w:pStyle w:val="aff8"/>
            </w:pPr>
            <w:r w:rsidRPr="006B3A52">
              <w:rPr>
                <w:rFonts w:hint="eastAsia"/>
              </w:rPr>
              <w:t>(mg/m^3)</w:t>
            </w:r>
          </w:p>
        </w:tc>
        <w:tc>
          <w:tcPr>
            <w:tcW w:w="422" w:type="pct"/>
            <w:noWrap/>
            <w:vAlign w:val="center"/>
          </w:tcPr>
          <w:p w14:paraId="3E0BAC54" w14:textId="77777777" w:rsidR="00091050" w:rsidRPr="006B3A52" w:rsidRDefault="00000000">
            <w:pPr>
              <w:pStyle w:val="aff8"/>
            </w:pPr>
            <w:r w:rsidRPr="006B3A52">
              <w:rPr>
                <w:rFonts w:hint="eastAsia"/>
              </w:rPr>
              <w:t>评价标准</w:t>
            </w:r>
            <w:r w:rsidRPr="006B3A52">
              <w:rPr>
                <w:rFonts w:hint="eastAsia"/>
              </w:rPr>
              <w:t>(mg/m^3)</w:t>
            </w:r>
          </w:p>
        </w:tc>
        <w:tc>
          <w:tcPr>
            <w:tcW w:w="435" w:type="pct"/>
            <w:noWrap/>
            <w:vAlign w:val="center"/>
          </w:tcPr>
          <w:p w14:paraId="60DEDCB1" w14:textId="77777777" w:rsidR="00091050" w:rsidRPr="006B3A52" w:rsidRDefault="00000000">
            <w:pPr>
              <w:pStyle w:val="aff8"/>
            </w:pPr>
            <w:r w:rsidRPr="006B3A52">
              <w:rPr>
                <w:rFonts w:hint="eastAsia"/>
              </w:rPr>
              <w:t>占标率</w:t>
            </w:r>
            <w:r w:rsidRPr="006B3A52">
              <w:rPr>
                <w:rFonts w:hint="eastAsia"/>
              </w:rPr>
              <w:t>%(</w:t>
            </w:r>
            <w:r w:rsidRPr="006B3A52">
              <w:rPr>
                <w:rFonts w:hint="eastAsia"/>
              </w:rPr>
              <w:t>叠加背景以后</w:t>
            </w:r>
            <w:r w:rsidRPr="006B3A52">
              <w:rPr>
                <w:rFonts w:hint="eastAsia"/>
              </w:rPr>
              <w:t>)</w:t>
            </w:r>
          </w:p>
        </w:tc>
        <w:tc>
          <w:tcPr>
            <w:tcW w:w="283" w:type="pct"/>
            <w:noWrap/>
            <w:vAlign w:val="center"/>
          </w:tcPr>
          <w:p w14:paraId="60C56BC2" w14:textId="77777777" w:rsidR="00091050" w:rsidRPr="006B3A52" w:rsidRDefault="00000000">
            <w:pPr>
              <w:pStyle w:val="aff8"/>
            </w:pPr>
            <w:r w:rsidRPr="006B3A52">
              <w:rPr>
                <w:rFonts w:hint="eastAsia"/>
              </w:rPr>
              <w:t>是否超标</w:t>
            </w:r>
          </w:p>
        </w:tc>
      </w:tr>
      <w:tr w:rsidR="00091050" w:rsidRPr="006B3A52" w14:paraId="792890EA" w14:textId="77777777">
        <w:tc>
          <w:tcPr>
            <w:tcW w:w="183" w:type="pct"/>
            <w:noWrap/>
            <w:vAlign w:val="center"/>
          </w:tcPr>
          <w:p w14:paraId="44E27700" w14:textId="77777777" w:rsidR="00091050" w:rsidRPr="006B3A52" w:rsidRDefault="00000000">
            <w:pPr>
              <w:pStyle w:val="aff8"/>
            </w:pPr>
            <w:r w:rsidRPr="006B3A52">
              <w:rPr>
                <w:rFonts w:hint="eastAsia"/>
              </w:rPr>
              <w:t>1</w:t>
            </w:r>
          </w:p>
        </w:tc>
        <w:tc>
          <w:tcPr>
            <w:tcW w:w="609" w:type="pct"/>
            <w:noWrap/>
            <w:vAlign w:val="center"/>
          </w:tcPr>
          <w:p w14:paraId="3EFC0DDF" w14:textId="77777777" w:rsidR="00091050" w:rsidRPr="006B3A52" w:rsidRDefault="00000000">
            <w:pPr>
              <w:pStyle w:val="aff8"/>
            </w:pPr>
            <w:r w:rsidRPr="006B3A52">
              <w:rPr>
                <w:rFonts w:hint="eastAsia"/>
              </w:rPr>
              <w:t>园区生活区</w:t>
            </w:r>
          </w:p>
        </w:tc>
        <w:tc>
          <w:tcPr>
            <w:tcW w:w="527" w:type="pct"/>
            <w:noWrap/>
            <w:vAlign w:val="center"/>
          </w:tcPr>
          <w:p w14:paraId="66ACF9CD" w14:textId="77777777" w:rsidR="00091050" w:rsidRPr="006B3A52" w:rsidRDefault="00000000">
            <w:pPr>
              <w:pStyle w:val="aff8"/>
            </w:pPr>
            <w:r w:rsidRPr="006B3A52">
              <w:rPr>
                <w:rFonts w:hint="eastAsia"/>
              </w:rPr>
              <w:t>-213</w:t>
            </w:r>
            <w:r w:rsidRPr="006B3A52">
              <w:rPr>
                <w:rFonts w:hint="eastAsia"/>
              </w:rPr>
              <w:t>，</w:t>
            </w:r>
            <w:r w:rsidRPr="006B3A52">
              <w:rPr>
                <w:rFonts w:hint="eastAsia"/>
              </w:rPr>
              <w:t>1350</w:t>
            </w:r>
          </w:p>
        </w:tc>
        <w:tc>
          <w:tcPr>
            <w:tcW w:w="353" w:type="pct"/>
            <w:noWrap/>
            <w:vAlign w:val="center"/>
          </w:tcPr>
          <w:p w14:paraId="14F82CDB" w14:textId="77777777" w:rsidR="00091050" w:rsidRPr="006B3A52" w:rsidRDefault="00000000">
            <w:pPr>
              <w:pStyle w:val="aff8"/>
            </w:pPr>
            <w:r w:rsidRPr="006B3A52">
              <w:rPr>
                <w:rFonts w:hint="eastAsia"/>
              </w:rPr>
              <w:t>1295.66</w:t>
            </w:r>
          </w:p>
        </w:tc>
        <w:tc>
          <w:tcPr>
            <w:tcW w:w="357" w:type="pct"/>
            <w:noWrap/>
            <w:vAlign w:val="center"/>
          </w:tcPr>
          <w:p w14:paraId="0FDD78F2" w14:textId="77777777" w:rsidR="00091050" w:rsidRPr="006B3A52" w:rsidRDefault="00000000">
            <w:pPr>
              <w:pStyle w:val="aff8"/>
            </w:pPr>
            <w:r w:rsidRPr="006B3A52">
              <w:rPr>
                <w:color w:val="000000"/>
              </w:rPr>
              <w:t>年平均</w:t>
            </w:r>
          </w:p>
        </w:tc>
        <w:tc>
          <w:tcPr>
            <w:tcW w:w="512" w:type="pct"/>
            <w:noWrap/>
            <w:vAlign w:val="center"/>
          </w:tcPr>
          <w:p w14:paraId="3E7595E9" w14:textId="77777777" w:rsidR="00091050" w:rsidRPr="006B3A52" w:rsidRDefault="00000000">
            <w:pPr>
              <w:pStyle w:val="aff8"/>
            </w:pPr>
            <w:r w:rsidRPr="006B3A52">
              <w:rPr>
                <w:color w:val="000000"/>
              </w:rPr>
              <w:t>0.00000001</w:t>
            </w:r>
          </w:p>
        </w:tc>
        <w:tc>
          <w:tcPr>
            <w:tcW w:w="435" w:type="pct"/>
            <w:noWrap/>
            <w:vAlign w:val="center"/>
          </w:tcPr>
          <w:p w14:paraId="4004D5C0" w14:textId="77777777" w:rsidR="00091050" w:rsidRPr="006B3A52" w:rsidRDefault="00000000">
            <w:pPr>
              <w:pStyle w:val="aff8"/>
            </w:pPr>
            <w:r w:rsidRPr="006B3A52">
              <w:rPr>
                <w:color w:val="000000"/>
              </w:rPr>
              <w:t>平均值</w:t>
            </w:r>
          </w:p>
        </w:tc>
        <w:tc>
          <w:tcPr>
            <w:tcW w:w="435" w:type="pct"/>
            <w:vAlign w:val="center"/>
          </w:tcPr>
          <w:p w14:paraId="1488F2E1" w14:textId="77777777" w:rsidR="00091050" w:rsidRPr="006B3A52" w:rsidRDefault="00000000">
            <w:pPr>
              <w:pStyle w:val="aff8"/>
            </w:pPr>
            <w:r w:rsidRPr="006B3A52">
              <w:rPr>
                <w:color w:val="000000"/>
              </w:rPr>
              <w:t>0.000005</w:t>
            </w:r>
          </w:p>
        </w:tc>
        <w:tc>
          <w:tcPr>
            <w:tcW w:w="447" w:type="pct"/>
            <w:vAlign w:val="center"/>
          </w:tcPr>
          <w:p w14:paraId="64DA6A31" w14:textId="77777777" w:rsidR="00091050" w:rsidRPr="006B3A52" w:rsidRDefault="00000000">
            <w:pPr>
              <w:pStyle w:val="aff8"/>
            </w:pPr>
            <w:r w:rsidRPr="006B3A52">
              <w:rPr>
                <w:color w:val="000000"/>
              </w:rPr>
              <w:t>0.00000501</w:t>
            </w:r>
          </w:p>
        </w:tc>
        <w:tc>
          <w:tcPr>
            <w:tcW w:w="422" w:type="pct"/>
            <w:noWrap/>
            <w:vAlign w:val="center"/>
          </w:tcPr>
          <w:p w14:paraId="2A28CC71" w14:textId="77777777" w:rsidR="00091050" w:rsidRPr="006B3A52" w:rsidRDefault="00000000">
            <w:pPr>
              <w:pStyle w:val="aff8"/>
            </w:pPr>
            <w:r w:rsidRPr="006B3A52">
              <w:rPr>
                <w:color w:val="000000"/>
              </w:rPr>
              <w:t>0.000006</w:t>
            </w:r>
          </w:p>
        </w:tc>
        <w:tc>
          <w:tcPr>
            <w:tcW w:w="435" w:type="pct"/>
            <w:noWrap/>
            <w:vAlign w:val="center"/>
          </w:tcPr>
          <w:p w14:paraId="7A37E171" w14:textId="77777777" w:rsidR="00091050" w:rsidRPr="006B3A52" w:rsidRDefault="00000000">
            <w:pPr>
              <w:pStyle w:val="aff8"/>
            </w:pPr>
            <w:r w:rsidRPr="006B3A52">
              <w:rPr>
                <w:color w:val="000000"/>
              </w:rPr>
              <w:t>83.5</w:t>
            </w:r>
          </w:p>
        </w:tc>
        <w:tc>
          <w:tcPr>
            <w:tcW w:w="283" w:type="pct"/>
            <w:noWrap/>
            <w:vAlign w:val="center"/>
          </w:tcPr>
          <w:p w14:paraId="4CD09673" w14:textId="77777777" w:rsidR="00091050" w:rsidRPr="006B3A52" w:rsidRDefault="00000000">
            <w:pPr>
              <w:pStyle w:val="aff8"/>
            </w:pPr>
            <w:r w:rsidRPr="006B3A52">
              <w:rPr>
                <w:color w:val="000000"/>
              </w:rPr>
              <w:t>达标</w:t>
            </w:r>
          </w:p>
        </w:tc>
      </w:tr>
      <w:tr w:rsidR="00091050" w:rsidRPr="006B3A52" w14:paraId="04AA9D0E" w14:textId="77777777">
        <w:tc>
          <w:tcPr>
            <w:tcW w:w="183" w:type="pct"/>
            <w:noWrap/>
            <w:vAlign w:val="center"/>
          </w:tcPr>
          <w:p w14:paraId="244C6ABA" w14:textId="77777777" w:rsidR="00091050" w:rsidRPr="006B3A52" w:rsidRDefault="00000000">
            <w:pPr>
              <w:pStyle w:val="aff8"/>
            </w:pPr>
            <w:r w:rsidRPr="006B3A52">
              <w:rPr>
                <w:rFonts w:hint="eastAsia"/>
              </w:rPr>
              <w:t>2</w:t>
            </w:r>
          </w:p>
        </w:tc>
        <w:tc>
          <w:tcPr>
            <w:tcW w:w="609" w:type="pct"/>
            <w:noWrap/>
            <w:vAlign w:val="center"/>
          </w:tcPr>
          <w:p w14:paraId="22A73604"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527" w:type="pct"/>
            <w:noWrap/>
            <w:vAlign w:val="center"/>
          </w:tcPr>
          <w:p w14:paraId="03D00622" w14:textId="77777777" w:rsidR="00091050" w:rsidRPr="006B3A52" w:rsidRDefault="00000000">
            <w:pPr>
              <w:pStyle w:val="aff8"/>
            </w:pPr>
            <w:r w:rsidRPr="006B3A52">
              <w:rPr>
                <w:rFonts w:hint="eastAsia"/>
              </w:rPr>
              <w:t>-229</w:t>
            </w:r>
            <w:r w:rsidRPr="006B3A52">
              <w:rPr>
                <w:rFonts w:hint="eastAsia"/>
              </w:rPr>
              <w:t>，</w:t>
            </w:r>
            <w:r w:rsidRPr="006B3A52">
              <w:rPr>
                <w:rFonts w:hint="eastAsia"/>
              </w:rPr>
              <w:t>2779</w:t>
            </w:r>
          </w:p>
        </w:tc>
        <w:tc>
          <w:tcPr>
            <w:tcW w:w="353" w:type="pct"/>
            <w:noWrap/>
            <w:vAlign w:val="center"/>
          </w:tcPr>
          <w:p w14:paraId="5E87EF30" w14:textId="77777777" w:rsidR="00091050" w:rsidRPr="006B3A52" w:rsidRDefault="00000000">
            <w:pPr>
              <w:pStyle w:val="aff8"/>
            </w:pPr>
            <w:r w:rsidRPr="006B3A52">
              <w:rPr>
                <w:rFonts w:hint="eastAsia"/>
              </w:rPr>
              <w:t>1289.37</w:t>
            </w:r>
          </w:p>
        </w:tc>
        <w:tc>
          <w:tcPr>
            <w:tcW w:w="357" w:type="pct"/>
            <w:noWrap/>
            <w:vAlign w:val="center"/>
          </w:tcPr>
          <w:p w14:paraId="1FEFDE0E" w14:textId="77777777" w:rsidR="00091050" w:rsidRPr="006B3A52" w:rsidRDefault="00000000">
            <w:pPr>
              <w:pStyle w:val="aff8"/>
            </w:pPr>
            <w:r w:rsidRPr="006B3A52">
              <w:rPr>
                <w:color w:val="000000"/>
              </w:rPr>
              <w:t>年平均</w:t>
            </w:r>
          </w:p>
        </w:tc>
        <w:tc>
          <w:tcPr>
            <w:tcW w:w="512" w:type="pct"/>
            <w:noWrap/>
            <w:vAlign w:val="center"/>
          </w:tcPr>
          <w:p w14:paraId="50267BDA" w14:textId="77777777" w:rsidR="00091050" w:rsidRPr="006B3A52" w:rsidRDefault="00000000">
            <w:pPr>
              <w:pStyle w:val="aff8"/>
            </w:pPr>
            <w:r w:rsidRPr="006B3A52">
              <w:rPr>
                <w:color w:val="000000"/>
              </w:rPr>
              <w:t>0</w:t>
            </w:r>
          </w:p>
        </w:tc>
        <w:tc>
          <w:tcPr>
            <w:tcW w:w="435" w:type="pct"/>
            <w:noWrap/>
            <w:vAlign w:val="center"/>
          </w:tcPr>
          <w:p w14:paraId="6F6A3FF2" w14:textId="77777777" w:rsidR="00091050" w:rsidRPr="006B3A52" w:rsidRDefault="00000000">
            <w:pPr>
              <w:pStyle w:val="aff8"/>
            </w:pPr>
            <w:r w:rsidRPr="006B3A52">
              <w:rPr>
                <w:color w:val="000000"/>
              </w:rPr>
              <w:t>平均值</w:t>
            </w:r>
          </w:p>
        </w:tc>
        <w:tc>
          <w:tcPr>
            <w:tcW w:w="435" w:type="pct"/>
            <w:vAlign w:val="center"/>
          </w:tcPr>
          <w:p w14:paraId="5A241A61" w14:textId="77777777" w:rsidR="00091050" w:rsidRPr="006B3A52" w:rsidRDefault="00000000">
            <w:pPr>
              <w:pStyle w:val="aff8"/>
            </w:pPr>
            <w:r w:rsidRPr="006B3A52">
              <w:rPr>
                <w:color w:val="000000"/>
              </w:rPr>
              <w:t>0.000005</w:t>
            </w:r>
          </w:p>
        </w:tc>
        <w:tc>
          <w:tcPr>
            <w:tcW w:w="447" w:type="pct"/>
            <w:vAlign w:val="center"/>
          </w:tcPr>
          <w:p w14:paraId="3614D1A2" w14:textId="77777777" w:rsidR="00091050" w:rsidRPr="006B3A52" w:rsidRDefault="00000000">
            <w:pPr>
              <w:pStyle w:val="aff8"/>
            </w:pPr>
            <w:r w:rsidRPr="006B3A52">
              <w:rPr>
                <w:color w:val="000000"/>
              </w:rPr>
              <w:t>0.000005</w:t>
            </w:r>
          </w:p>
        </w:tc>
        <w:tc>
          <w:tcPr>
            <w:tcW w:w="422" w:type="pct"/>
            <w:noWrap/>
            <w:vAlign w:val="center"/>
          </w:tcPr>
          <w:p w14:paraId="57BAF7E3" w14:textId="77777777" w:rsidR="00091050" w:rsidRPr="006B3A52" w:rsidRDefault="00000000">
            <w:pPr>
              <w:pStyle w:val="aff8"/>
            </w:pPr>
            <w:r w:rsidRPr="006B3A52">
              <w:rPr>
                <w:color w:val="000000"/>
              </w:rPr>
              <w:t>0.000006</w:t>
            </w:r>
          </w:p>
        </w:tc>
        <w:tc>
          <w:tcPr>
            <w:tcW w:w="435" w:type="pct"/>
            <w:noWrap/>
            <w:vAlign w:val="center"/>
          </w:tcPr>
          <w:p w14:paraId="3AC4969B" w14:textId="77777777" w:rsidR="00091050" w:rsidRPr="006B3A52" w:rsidRDefault="00000000">
            <w:pPr>
              <w:pStyle w:val="aff8"/>
            </w:pPr>
            <w:r w:rsidRPr="006B3A52">
              <w:rPr>
                <w:color w:val="000000"/>
              </w:rPr>
              <w:t>83.33</w:t>
            </w:r>
          </w:p>
        </w:tc>
        <w:tc>
          <w:tcPr>
            <w:tcW w:w="283" w:type="pct"/>
            <w:noWrap/>
            <w:vAlign w:val="center"/>
          </w:tcPr>
          <w:p w14:paraId="22D29BAA" w14:textId="77777777" w:rsidR="00091050" w:rsidRPr="006B3A52" w:rsidRDefault="00000000">
            <w:pPr>
              <w:pStyle w:val="aff8"/>
            </w:pPr>
            <w:r w:rsidRPr="006B3A52">
              <w:rPr>
                <w:color w:val="000000"/>
              </w:rPr>
              <w:t>达标</w:t>
            </w:r>
          </w:p>
        </w:tc>
      </w:tr>
      <w:tr w:rsidR="00091050" w:rsidRPr="006B3A52" w14:paraId="3C35B7BA" w14:textId="77777777">
        <w:tc>
          <w:tcPr>
            <w:tcW w:w="183" w:type="pct"/>
            <w:noWrap/>
            <w:vAlign w:val="center"/>
          </w:tcPr>
          <w:p w14:paraId="2057E2D4" w14:textId="77777777" w:rsidR="00091050" w:rsidRPr="006B3A52" w:rsidRDefault="00000000">
            <w:pPr>
              <w:pStyle w:val="aff8"/>
            </w:pPr>
            <w:r w:rsidRPr="006B3A52">
              <w:rPr>
                <w:rFonts w:hint="eastAsia"/>
              </w:rPr>
              <w:t>3</w:t>
            </w:r>
          </w:p>
        </w:tc>
        <w:tc>
          <w:tcPr>
            <w:tcW w:w="609" w:type="pct"/>
            <w:noWrap/>
            <w:vAlign w:val="center"/>
          </w:tcPr>
          <w:p w14:paraId="66A59017" w14:textId="77777777" w:rsidR="00091050" w:rsidRPr="006B3A52" w:rsidRDefault="00000000">
            <w:pPr>
              <w:pStyle w:val="aff8"/>
            </w:pPr>
            <w:r w:rsidRPr="006B3A52">
              <w:rPr>
                <w:rFonts w:hint="eastAsia"/>
              </w:rPr>
              <w:t>兰干村</w:t>
            </w:r>
          </w:p>
        </w:tc>
        <w:tc>
          <w:tcPr>
            <w:tcW w:w="527" w:type="pct"/>
            <w:noWrap/>
            <w:vAlign w:val="center"/>
          </w:tcPr>
          <w:p w14:paraId="7895C195" w14:textId="77777777" w:rsidR="00091050" w:rsidRPr="006B3A52" w:rsidRDefault="00000000">
            <w:pPr>
              <w:pStyle w:val="aff8"/>
            </w:pPr>
            <w:r w:rsidRPr="006B3A52">
              <w:rPr>
                <w:rFonts w:hint="eastAsia"/>
              </w:rPr>
              <w:t>-</w:t>
            </w:r>
            <w:proofErr w:type="gramStart"/>
            <w:r w:rsidRPr="006B3A52">
              <w:rPr>
                <w:rFonts w:hint="eastAsia"/>
              </w:rPr>
              <w:t>718,-</w:t>
            </w:r>
            <w:proofErr w:type="gramEnd"/>
            <w:r w:rsidRPr="006B3A52">
              <w:rPr>
                <w:rFonts w:hint="eastAsia"/>
              </w:rPr>
              <w:t>229</w:t>
            </w:r>
          </w:p>
        </w:tc>
        <w:tc>
          <w:tcPr>
            <w:tcW w:w="353" w:type="pct"/>
            <w:noWrap/>
            <w:vAlign w:val="center"/>
          </w:tcPr>
          <w:p w14:paraId="24305B4E" w14:textId="77777777" w:rsidR="00091050" w:rsidRPr="006B3A52" w:rsidRDefault="00000000">
            <w:pPr>
              <w:pStyle w:val="aff8"/>
            </w:pPr>
            <w:r w:rsidRPr="006B3A52">
              <w:rPr>
                <w:rFonts w:hint="eastAsia"/>
              </w:rPr>
              <w:t>1301.01</w:t>
            </w:r>
          </w:p>
        </w:tc>
        <w:tc>
          <w:tcPr>
            <w:tcW w:w="357" w:type="pct"/>
            <w:noWrap/>
            <w:vAlign w:val="center"/>
          </w:tcPr>
          <w:p w14:paraId="6E2B81A5" w14:textId="77777777" w:rsidR="00091050" w:rsidRPr="006B3A52" w:rsidRDefault="00000000">
            <w:pPr>
              <w:pStyle w:val="aff8"/>
            </w:pPr>
            <w:r w:rsidRPr="006B3A52">
              <w:rPr>
                <w:color w:val="000000"/>
              </w:rPr>
              <w:t>年平均</w:t>
            </w:r>
          </w:p>
        </w:tc>
        <w:tc>
          <w:tcPr>
            <w:tcW w:w="512" w:type="pct"/>
            <w:noWrap/>
            <w:vAlign w:val="center"/>
          </w:tcPr>
          <w:p w14:paraId="16198DA1" w14:textId="77777777" w:rsidR="00091050" w:rsidRPr="006B3A52" w:rsidRDefault="00000000">
            <w:pPr>
              <w:pStyle w:val="aff8"/>
            </w:pPr>
            <w:r w:rsidRPr="006B3A52">
              <w:rPr>
                <w:color w:val="000000"/>
              </w:rPr>
              <w:t>0.00000003</w:t>
            </w:r>
          </w:p>
        </w:tc>
        <w:tc>
          <w:tcPr>
            <w:tcW w:w="435" w:type="pct"/>
            <w:noWrap/>
            <w:vAlign w:val="center"/>
          </w:tcPr>
          <w:p w14:paraId="6D5B2889" w14:textId="77777777" w:rsidR="00091050" w:rsidRPr="006B3A52" w:rsidRDefault="00000000">
            <w:pPr>
              <w:pStyle w:val="aff8"/>
            </w:pPr>
            <w:r w:rsidRPr="006B3A52">
              <w:rPr>
                <w:color w:val="000000"/>
              </w:rPr>
              <w:t>平均值</w:t>
            </w:r>
          </w:p>
        </w:tc>
        <w:tc>
          <w:tcPr>
            <w:tcW w:w="435" w:type="pct"/>
            <w:vAlign w:val="center"/>
          </w:tcPr>
          <w:p w14:paraId="5D2F01CF" w14:textId="77777777" w:rsidR="00091050" w:rsidRPr="006B3A52" w:rsidRDefault="00000000">
            <w:pPr>
              <w:pStyle w:val="aff8"/>
            </w:pPr>
            <w:r w:rsidRPr="006B3A52">
              <w:rPr>
                <w:color w:val="000000"/>
              </w:rPr>
              <w:t>0.000005</w:t>
            </w:r>
          </w:p>
        </w:tc>
        <w:tc>
          <w:tcPr>
            <w:tcW w:w="447" w:type="pct"/>
            <w:vAlign w:val="center"/>
          </w:tcPr>
          <w:p w14:paraId="6F654DB8" w14:textId="77777777" w:rsidR="00091050" w:rsidRPr="006B3A52" w:rsidRDefault="00000000">
            <w:pPr>
              <w:pStyle w:val="aff8"/>
            </w:pPr>
            <w:r w:rsidRPr="006B3A52">
              <w:rPr>
                <w:color w:val="000000"/>
              </w:rPr>
              <w:t>0.00000503</w:t>
            </w:r>
          </w:p>
        </w:tc>
        <w:tc>
          <w:tcPr>
            <w:tcW w:w="422" w:type="pct"/>
            <w:noWrap/>
            <w:vAlign w:val="center"/>
          </w:tcPr>
          <w:p w14:paraId="1C637EC9" w14:textId="77777777" w:rsidR="00091050" w:rsidRPr="006B3A52" w:rsidRDefault="00000000">
            <w:pPr>
              <w:pStyle w:val="aff8"/>
            </w:pPr>
            <w:r w:rsidRPr="006B3A52">
              <w:rPr>
                <w:color w:val="000000"/>
              </w:rPr>
              <w:t>0.000006</w:t>
            </w:r>
          </w:p>
        </w:tc>
        <w:tc>
          <w:tcPr>
            <w:tcW w:w="435" w:type="pct"/>
            <w:noWrap/>
            <w:vAlign w:val="center"/>
          </w:tcPr>
          <w:p w14:paraId="3003B113" w14:textId="77777777" w:rsidR="00091050" w:rsidRPr="006B3A52" w:rsidRDefault="00000000">
            <w:pPr>
              <w:pStyle w:val="aff8"/>
            </w:pPr>
            <w:r w:rsidRPr="006B3A52">
              <w:rPr>
                <w:color w:val="000000"/>
              </w:rPr>
              <w:t>83.83</w:t>
            </w:r>
          </w:p>
        </w:tc>
        <w:tc>
          <w:tcPr>
            <w:tcW w:w="283" w:type="pct"/>
            <w:noWrap/>
            <w:vAlign w:val="center"/>
          </w:tcPr>
          <w:p w14:paraId="18ACE764" w14:textId="77777777" w:rsidR="00091050" w:rsidRPr="006B3A52" w:rsidRDefault="00000000">
            <w:pPr>
              <w:pStyle w:val="aff8"/>
            </w:pPr>
            <w:r w:rsidRPr="006B3A52">
              <w:rPr>
                <w:color w:val="000000"/>
              </w:rPr>
              <w:t>达标</w:t>
            </w:r>
          </w:p>
        </w:tc>
      </w:tr>
      <w:tr w:rsidR="00091050" w:rsidRPr="006B3A52" w14:paraId="6C3F3062" w14:textId="77777777">
        <w:tc>
          <w:tcPr>
            <w:tcW w:w="183" w:type="pct"/>
            <w:noWrap/>
            <w:vAlign w:val="center"/>
          </w:tcPr>
          <w:p w14:paraId="73D63096" w14:textId="77777777" w:rsidR="00091050" w:rsidRPr="006B3A52" w:rsidRDefault="00000000">
            <w:pPr>
              <w:pStyle w:val="aff8"/>
            </w:pPr>
            <w:r w:rsidRPr="006B3A52">
              <w:rPr>
                <w:rFonts w:hint="eastAsia"/>
              </w:rPr>
              <w:t>4</w:t>
            </w:r>
          </w:p>
        </w:tc>
        <w:tc>
          <w:tcPr>
            <w:tcW w:w="609" w:type="pct"/>
            <w:noWrap/>
            <w:vAlign w:val="center"/>
          </w:tcPr>
          <w:p w14:paraId="7B12D869" w14:textId="77777777" w:rsidR="00091050" w:rsidRPr="006B3A52" w:rsidRDefault="00000000">
            <w:pPr>
              <w:pStyle w:val="aff8"/>
            </w:pPr>
            <w:r w:rsidRPr="006B3A52">
              <w:rPr>
                <w:rFonts w:hint="eastAsia"/>
              </w:rPr>
              <w:t>萨依巴格村</w:t>
            </w:r>
          </w:p>
        </w:tc>
        <w:tc>
          <w:tcPr>
            <w:tcW w:w="527" w:type="pct"/>
            <w:noWrap/>
            <w:vAlign w:val="center"/>
          </w:tcPr>
          <w:p w14:paraId="1D051FF8" w14:textId="77777777" w:rsidR="00091050" w:rsidRPr="006B3A52" w:rsidRDefault="00000000">
            <w:pPr>
              <w:pStyle w:val="aff8"/>
            </w:pPr>
            <w:r w:rsidRPr="006B3A52">
              <w:rPr>
                <w:rFonts w:hint="eastAsia"/>
              </w:rPr>
              <w:t>-1255</w:t>
            </w:r>
            <w:r w:rsidRPr="006B3A52">
              <w:rPr>
                <w:rFonts w:hint="eastAsia"/>
              </w:rPr>
              <w:t>，</w:t>
            </w:r>
            <w:r w:rsidRPr="006B3A52">
              <w:rPr>
                <w:rFonts w:hint="eastAsia"/>
              </w:rPr>
              <w:t>-987</w:t>
            </w:r>
          </w:p>
        </w:tc>
        <w:tc>
          <w:tcPr>
            <w:tcW w:w="353" w:type="pct"/>
            <w:noWrap/>
            <w:vAlign w:val="center"/>
          </w:tcPr>
          <w:p w14:paraId="68A82F41" w14:textId="77777777" w:rsidR="00091050" w:rsidRPr="006B3A52" w:rsidRDefault="00000000">
            <w:pPr>
              <w:pStyle w:val="aff8"/>
            </w:pPr>
            <w:r w:rsidRPr="006B3A52">
              <w:rPr>
                <w:rFonts w:hint="eastAsia"/>
              </w:rPr>
              <w:t>1309.35</w:t>
            </w:r>
          </w:p>
        </w:tc>
        <w:tc>
          <w:tcPr>
            <w:tcW w:w="357" w:type="pct"/>
            <w:noWrap/>
            <w:vAlign w:val="center"/>
          </w:tcPr>
          <w:p w14:paraId="1729B95E" w14:textId="77777777" w:rsidR="00091050" w:rsidRPr="006B3A52" w:rsidRDefault="00000000">
            <w:pPr>
              <w:pStyle w:val="aff8"/>
            </w:pPr>
            <w:r w:rsidRPr="006B3A52">
              <w:rPr>
                <w:color w:val="000000"/>
              </w:rPr>
              <w:t>年平均</w:t>
            </w:r>
          </w:p>
        </w:tc>
        <w:tc>
          <w:tcPr>
            <w:tcW w:w="512" w:type="pct"/>
            <w:noWrap/>
            <w:vAlign w:val="center"/>
          </w:tcPr>
          <w:p w14:paraId="36B8FC14" w14:textId="77777777" w:rsidR="00091050" w:rsidRPr="006B3A52" w:rsidRDefault="00000000">
            <w:pPr>
              <w:pStyle w:val="aff8"/>
            </w:pPr>
            <w:r w:rsidRPr="006B3A52">
              <w:rPr>
                <w:color w:val="000000"/>
              </w:rPr>
              <w:t>0.00000002</w:t>
            </w:r>
          </w:p>
        </w:tc>
        <w:tc>
          <w:tcPr>
            <w:tcW w:w="435" w:type="pct"/>
            <w:noWrap/>
            <w:vAlign w:val="center"/>
          </w:tcPr>
          <w:p w14:paraId="71AB5631" w14:textId="77777777" w:rsidR="00091050" w:rsidRPr="006B3A52" w:rsidRDefault="00000000">
            <w:pPr>
              <w:pStyle w:val="aff8"/>
            </w:pPr>
            <w:r w:rsidRPr="006B3A52">
              <w:rPr>
                <w:color w:val="000000"/>
              </w:rPr>
              <w:t>平均值</w:t>
            </w:r>
          </w:p>
        </w:tc>
        <w:tc>
          <w:tcPr>
            <w:tcW w:w="435" w:type="pct"/>
            <w:vAlign w:val="center"/>
          </w:tcPr>
          <w:p w14:paraId="55168837" w14:textId="77777777" w:rsidR="00091050" w:rsidRPr="006B3A52" w:rsidRDefault="00000000">
            <w:pPr>
              <w:pStyle w:val="aff8"/>
            </w:pPr>
            <w:r w:rsidRPr="006B3A52">
              <w:rPr>
                <w:color w:val="000000"/>
              </w:rPr>
              <w:t>0.000005</w:t>
            </w:r>
          </w:p>
        </w:tc>
        <w:tc>
          <w:tcPr>
            <w:tcW w:w="447" w:type="pct"/>
            <w:vAlign w:val="center"/>
          </w:tcPr>
          <w:p w14:paraId="5C748DE8" w14:textId="77777777" w:rsidR="00091050" w:rsidRPr="006B3A52" w:rsidRDefault="00000000">
            <w:pPr>
              <w:pStyle w:val="aff8"/>
            </w:pPr>
            <w:r w:rsidRPr="006B3A52">
              <w:rPr>
                <w:color w:val="000000"/>
              </w:rPr>
              <w:t>0.00000502</w:t>
            </w:r>
          </w:p>
        </w:tc>
        <w:tc>
          <w:tcPr>
            <w:tcW w:w="422" w:type="pct"/>
            <w:noWrap/>
            <w:vAlign w:val="center"/>
          </w:tcPr>
          <w:p w14:paraId="7E74D4A5" w14:textId="77777777" w:rsidR="00091050" w:rsidRPr="006B3A52" w:rsidRDefault="00000000">
            <w:pPr>
              <w:pStyle w:val="aff8"/>
            </w:pPr>
            <w:r w:rsidRPr="006B3A52">
              <w:rPr>
                <w:color w:val="000000"/>
              </w:rPr>
              <w:t>0.000006</w:t>
            </w:r>
          </w:p>
        </w:tc>
        <w:tc>
          <w:tcPr>
            <w:tcW w:w="435" w:type="pct"/>
            <w:noWrap/>
            <w:vAlign w:val="center"/>
          </w:tcPr>
          <w:p w14:paraId="630EB633" w14:textId="77777777" w:rsidR="00091050" w:rsidRPr="006B3A52" w:rsidRDefault="00000000">
            <w:pPr>
              <w:pStyle w:val="aff8"/>
            </w:pPr>
            <w:r w:rsidRPr="006B3A52">
              <w:rPr>
                <w:color w:val="000000"/>
              </w:rPr>
              <w:t>83.67</w:t>
            </w:r>
          </w:p>
        </w:tc>
        <w:tc>
          <w:tcPr>
            <w:tcW w:w="283" w:type="pct"/>
            <w:noWrap/>
            <w:vAlign w:val="center"/>
          </w:tcPr>
          <w:p w14:paraId="4670B0E6" w14:textId="77777777" w:rsidR="00091050" w:rsidRPr="006B3A52" w:rsidRDefault="00000000">
            <w:pPr>
              <w:pStyle w:val="aff8"/>
            </w:pPr>
            <w:r w:rsidRPr="006B3A52">
              <w:rPr>
                <w:color w:val="000000"/>
              </w:rPr>
              <w:t>达标</w:t>
            </w:r>
          </w:p>
        </w:tc>
      </w:tr>
      <w:tr w:rsidR="00091050" w:rsidRPr="006B3A52" w14:paraId="067D17B6" w14:textId="77777777">
        <w:tc>
          <w:tcPr>
            <w:tcW w:w="183" w:type="pct"/>
            <w:noWrap/>
            <w:vAlign w:val="center"/>
          </w:tcPr>
          <w:p w14:paraId="4F300EB8" w14:textId="77777777" w:rsidR="00091050" w:rsidRPr="006B3A52" w:rsidRDefault="00000000">
            <w:pPr>
              <w:pStyle w:val="aff8"/>
            </w:pPr>
            <w:r w:rsidRPr="006B3A52">
              <w:rPr>
                <w:rFonts w:hint="eastAsia"/>
              </w:rPr>
              <w:t>5</w:t>
            </w:r>
          </w:p>
        </w:tc>
        <w:tc>
          <w:tcPr>
            <w:tcW w:w="609" w:type="pct"/>
            <w:noWrap/>
            <w:vAlign w:val="center"/>
          </w:tcPr>
          <w:p w14:paraId="01B19113"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527" w:type="pct"/>
            <w:noWrap/>
            <w:vAlign w:val="center"/>
          </w:tcPr>
          <w:p w14:paraId="14172C6B" w14:textId="77777777" w:rsidR="00091050" w:rsidRPr="006B3A52" w:rsidRDefault="00000000">
            <w:pPr>
              <w:pStyle w:val="aff8"/>
            </w:pPr>
            <w:r w:rsidRPr="006B3A52">
              <w:rPr>
                <w:rFonts w:hint="eastAsia"/>
              </w:rPr>
              <w:t>-1200</w:t>
            </w:r>
            <w:r w:rsidRPr="006B3A52">
              <w:rPr>
                <w:rFonts w:hint="eastAsia"/>
              </w:rPr>
              <w:t>，</w:t>
            </w:r>
            <w:r w:rsidRPr="006B3A52">
              <w:rPr>
                <w:rFonts w:hint="eastAsia"/>
              </w:rPr>
              <w:t>-2818</w:t>
            </w:r>
          </w:p>
        </w:tc>
        <w:tc>
          <w:tcPr>
            <w:tcW w:w="353" w:type="pct"/>
            <w:noWrap/>
            <w:vAlign w:val="center"/>
          </w:tcPr>
          <w:p w14:paraId="580FC649" w14:textId="77777777" w:rsidR="00091050" w:rsidRPr="006B3A52" w:rsidRDefault="00000000">
            <w:pPr>
              <w:pStyle w:val="aff8"/>
            </w:pPr>
            <w:r w:rsidRPr="006B3A52">
              <w:rPr>
                <w:rFonts w:hint="eastAsia"/>
              </w:rPr>
              <w:t>1315.07</w:t>
            </w:r>
          </w:p>
        </w:tc>
        <w:tc>
          <w:tcPr>
            <w:tcW w:w="357" w:type="pct"/>
            <w:noWrap/>
            <w:vAlign w:val="center"/>
          </w:tcPr>
          <w:p w14:paraId="7036BEF3" w14:textId="77777777" w:rsidR="00091050" w:rsidRPr="006B3A52" w:rsidRDefault="00000000">
            <w:pPr>
              <w:pStyle w:val="aff8"/>
            </w:pPr>
            <w:r w:rsidRPr="006B3A52">
              <w:rPr>
                <w:color w:val="000000"/>
              </w:rPr>
              <w:t>年平均</w:t>
            </w:r>
          </w:p>
        </w:tc>
        <w:tc>
          <w:tcPr>
            <w:tcW w:w="512" w:type="pct"/>
            <w:noWrap/>
            <w:vAlign w:val="center"/>
          </w:tcPr>
          <w:p w14:paraId="7F4867B6" w14:textId="77777777" w:rsidR="00091050" w:rsidRPr="006B3A52" w:rsidRDefault="00000000">
            <w:pPr>
              <w:pStyle w:val="aff8"/>
            </w:pPr>
            <w:r w:rsidRPr="006B3A52">
              <w:rPr>
                <w:color w:val="000000"/>
              </w:rPr>
              <w:t>0.00000001</w:t>
            </w:r>
          </w:p>
        </w:tc>
        <w:tc>
          <w:tcPr>
            <w:tcW w:w="435" w:type="pct"/>
            <w:noWrap/>
            <w:vAlign w:val="center"/>
          </w:tcPr>
          <w:p w14:paraId="17BF9FA4" w14:textId="77777777" w:rsidR="00091050" w:rsidRPr="006B3A52" w:rsidRDefault="00000000">
            <w:pPr>
              <w:pStyle w:val="aff8"/>
            </w:pPr>
            <w:r w:rsidRPr="006B3A52">
              <w:rPr>
                <w:color w:val="000000"/>
              </w:rPr>
              <w:t>平均值</w:t>
            </w:r>
          </w:p>
        </w:tc>
        <w:tc>
          <w:tcPr>
            <w:tcW w:w="435" w:type="pct"/>
            <w:vAlign w:val="center"/>
          </w:tcPr>
          <w:p w14:paraId="2D5C070F" w14:textId="77777777" w:rsidR="00091050" w:rsidRPr="006B3A52" w:rsidRDefault="00000000">
            <w:pPr>
              <w:pStyle w:val="aff8"/>
            </w:pPr>
            <w:r w:rsidRPr="006B3A52">
              <w:rPr>
                <w:color w:val="000000"/>
              </w:rPr>
              <w:t>0.000005</w:t>
            </w:r>
          </w:p>
        </w:tc>
        <w:tc>
          <w:tcPr>
            <w:tcW w:w="447" w:type="pct"/>
            <w:vAlign w:val="center"/>
          </w:tcPr>
          <w:p w14:paraId="3E8791EE" w14:textId="77777777" w:rsidR="00091050" w:rsidRPr="006B3A52" w:rsidRDefault="00000000">
            <w:pPr>
              <w:pStyle w:val="aff8"/>
            </w:pPr>
            <w:r w:rsidRPr="006B3A52">
              <w:rPr>
                <w:color w:val="000000"/>
              </w:rPr>
              <w:t>0.00000501</w:t>
            </w:r>
          </w:p>
        </w:tc>
        <w:tc>
          <w:tcPr>
            <w:tcW w:w="422" w:type="pct"/>
            <w:noWrap/>
            <w:vAlign w:val="center"/>
          </w:tcPr>
          <w:p w14:paraId="71F63C3D" w14:textId="77777777" w:rsidR="00091050" w:rsidRPr="006B3A52" w:rsidRDefault="00000000">
            <w:pPr>
              <w:pStyle w:val="aff8"/>
            </w:pPr>
            <w:r w:rsidRPr="006B3A52">
              <w:rPr>
                <w:color w:val="000000"/>
              </w:rPr>
              <w:t>0.000006</w:t>
            </w:r>
          </w:p>
        </w:tc>
        <w:tc>
          <w:tcPr>
            <w:tcW w:w="435" w:type="pct"/>
            <w:noWrap/>
            <w:vAlign w:val="center"/>
          </w:tcPr>
          <w:p w14:paraId="0E71D5C4" w14:textId="77777777" w:rsidR="00091050" w:rsidRPr="006B3A52" w:rsidRDefault="00000000">
            <w:pPr>
              <w:pStyle w:val="aff8"/>
            </w:pPr>
            <w:r w:rsidRPr="006B3A52">
              <w:rPr>
                <w:color w:val="000000"/>
              </w:rPr>
              <w:t>83.5</w:t>
            </w:r>
          </w:p>
        </w:tc>
        <w:tc>
          <w:tcPr>
            <w:tcW w:w="283" w:type="pct"/>
            <w:noWrap/>
            <w:vAlign w:val="center"/>
          </w:tcPr>
          <w:p w14:paraId="40227F5E" w14:textId="77777777" w:rsidR="00091050" w:rsidRPr="006B3A52" w:rsidRDefault="00000000">
            <w:pPr>
              <w:pStyle w:val="aff8"/>
            </w:pPr>
            <w:r w:rsidRPr="006B3A52">
              <w:rPr>
                <w:color w:val="000000"/>
              </w:rPr>
              <w:t>达标</w:t>
            </w:r>
          </w:p>
        </w:tc>
      </w:tr>
      <w:tr w:rsidR="00091050" w:rsidRPr="006B3A52" w14:paraId="5252EDCB" w14:textId="77777777">
        <w:tc>
          <w:tcPr>
            <w:tcW w:w="183" w:type="pct"/>
            <w:noWrap/>
            <w:vAlign w:val="center"/>
          </w:tcPr>
          <w:p w14:paraId="08035D70" w14:textId="77777777" w:rsidR="00091050" w:rsidRPr="006B3A52" w:rsidRDefault="00000000">
            <w:pPr>
              <w:pStyle w:val="aff8"/>
            </w:pPr>
            <w:r w:rsidRPr="006B3A52">
              <w:rPr>
                <w:rFonts w:hint="eastAsia"/>
              </w:rPr>
              <w:t>6</w:t>
            </w:r>
          </w:p>
        </w:tc>
        <w:tc>
          <w:tcPr>
            <w:tcW w:w="609" w:type="pct"/>
            <w:noWrap/>
            <w:vAlign w:val="center"/>
          </w:tcPr>
          <w:p w14:paraId="04244DA2" w14:textId="77777777" w:rsidR="00091050" w:rsidRPr="006B3A52" w:rsidRDefault="00000000">
            <w:pPr>
              <w:pStyle w:val="aff8"/>
            </w:pPr>
            <w:r w:rsidRPr="006B3A52">
              <w:rPr>
                <w:rFonts w:hint="eastAsia"/>
              </w:rPr>
              <w:t>喀勒</w:t>
            </w:r>
            <w:proofErr w:type="gramStart"/>
            <w:r w:rsidRPr="006B3A52">
              <w:rPr>
                <w:rFonts w:hint="eastAsia"/>
              </w:rPr>
              <w:t>提拉村</w:t>
            </w:r>
            <w:proofErr w:type="gramEnd"/>
          </w:p>
        </w:tc>
        <w:tc>
          <w:tcPr>
            <w:tcW w:w="527" w:type="pct"/>
            <w:noWrap/>
            <w:vAlign w:val="center"/>
          </w:tcPr>
          <w:p w14:paraId="7FC2FF50" w14:textId="77777777" w:rsidR="00091050" w:rsidRPr="006B3A52" w:rsidRDefault="00000000">
            <w:pPr>
              <w:pStyle w:val="aff8"/>
            </w:pPr>
            <w:r w:rsidRPr="006B3A52">
              <w:rPr>
                <w:rFonts w:hint="eastAsia"/>
              </w:rPr>
              <w:t>-2692</w:t>
            </w:r>
            <w:r w:rsidRPr="006B3A52">
              <w:rPr>
                <w:rFonts w:hint="eastAsia"/>
              </w:rPr>
              <w:t>，</w:t>
            </w:r>
            <w:r w:rsidRPr="006B3A52">
              <w:rPr>
                <w:rFonts w:hint="eastAsia"/>
              </w:rPr>
              <w:t>-1760</w:t>
            </w:r>
          </w:p>
        </w:tc>
        <w:tc>
          <w:tcPr>
            <w:tcW w:w="353" w:type="pct"/>
            <w:noWrap/>
            <w:vAlign w:val="center"/>
          </w:tcPr>
          <w:p w14:paraId="76C99A7E" w14:textId="77777777" w:rsidR="00091050" w:rsidRPr="006B3A52" w:rsidRDefault="00000000">
            <w:pPr>
              <w:pStyle w:val="aff8"/>
            </w:pPr>
            <w:r w:rsidRPr="006B3A52">
              <w:rPr>
                <w:rFonts w:hint="eastAsia"/>
              </w:rPr>
              <w:t>1313.40</w:t>
            </w:r>
          </w:p>
        </w:tc>
        <w:tc>
          <w:tcPr>
            <w:tcW w:w="357" w:type="pct"/>
            <w:noWrap/>
            <w:vAlign w:val="center"/>
          </w:tcPr>
          <w:p w14:paraId="2F38CC7C" w14:textId="77777777" w:rsidR="00091050" w:rsidRPr="006B3A52" w:rsidRDefault="00000000">
            <w:pPr>
              <w:pStyle w:val="aff8"/>
            </w:pPr>
            <w:r w:rsidRPr="006B3A52">
              <w:rPr>
                <w:color w:val="000000"/>
              </w:rPr>
              <w:t>年平均</w:t>
            </w:r>
          </w:p>
        </w:tc>
        <w:tc>
          <w:tcPr>
            <w:tcW w:w="512" w:type="pct"/>
            <w:noWrap/>
            <w:vAlign w:val="center"/>
          </w:tcPr>
          <w:p w14:paraId="31097C80" w14:textId="77777777" w:rsidR="00091050" w:rsidRPr="006B3A52" w:rsidRDefault="00000000">
            <w:pPr>
              <w:pStyle w:val="aff8"/>
            </w:pPr>
            <w:r w:rsidRPr="006B3A52">
              <w:rPr>
                <w:color w:val="000000"/>
              </w:rPr>
              <w:t>0.00000002</w:t>
            </w:r>
          </w:p>
        </w:tc>
        <w:tc>
          <w:tcPr>
            <w:tcW w:w="435" w:type="pct"/>
            <w:noWrap/>
            <w:vAlign w:val="center"/>
          </w:tcPr>
          <w:p w14:paraId="53FA10F7" w14:textId="77777777" w:rsidR="00091050" w:rsidRPr="006B3A52" w:rsidRDefault="00000000">
            <w:pPr>
              <w:pStyle w:val="aff8"/>
            </w:pPr>
            <w:r w:rsidRPr="006B3A52">
              <w:rPr>
                <w:color w:val="000000"/>
              </w:rPr>
              <w:t>平均值</w:t>
            </w:r>
          </w:p>
        </w:tc>
        <w:tc>
          <w:tcPr>
            <w:tcW w:w="435" w:type="pct"/>
            <w:vAlign w:val="center"/>
          </w:tcPr>
          <w:p w14:paraId="3B69C519" w14:textId="77777777" w:rsidR="00091050" w:rsidRPr="006B3A52" w:rsidRDefault="00000000">
            <w:pPr>
              <w:pStyle w:val="aff8"/>
            </w:pPr>
            <w:r w:rsidRPr="006B3A52">
              <w:rPr>
                <w:color w:val="000000"/>
              </w:rPr>
              <w:t>0.000005</w:t>
            </w:r>
          </w:p>
        </w:tc>
        <w:tc>
          <w:tcPr>
            <w:tcW w:w="447" w:type="pct"/>
            <w:vAlign w:val="center"/>
          </w:tcPr>
          <w:p w14:paraId="63BB231A" w14:textId="77777777" w:rsidR="00091050" w:rsidRPr="006B3A52" w:rsidRDefault="00000000">
            <w:pPr>
              <w:pStyle w:val="aff8"/>
            </w:pPr>
            <w:r w:rsidRPr="006B3A52">
              <w:rPr>
                <w:color w:val="000000"/>
              </w:rPr>
              <w:t>0.00000502</w:t>
            </w:r>
          </w:p>
        </w:tc>
        <w:tc>
          <w:tcPr>
            <w:tcW w:w="422" w:type="pct"/>
            <w:noWrap/>
            <w:vAlign w:val="center"/>
          </w:tcPr>
          <w:p w14:paraId="1D3E802D" w14:textId="77777777" w:rsidR="00091050" w:rsidRPr="006B3A52" w:rsidRDefault="00000000">
            <w:pPr>
              <w:pStyle w:val="aff8"/>
            </w:pPr>
            <w:r w:rsidRPr="006B3A52">
              <w:rPr>
                <w:color w:val="000000"/>
              </w:rPr>
              <w:t>0.000006</w:t>
            </w:r>
          </w:p>
        </w:tc>
        <w:tc>
          <w:tcPr>
            <w:tcW w:w="435" w:type="pct"/>
            <w:noWrap/>
            <w:vAlign w:val="center"/>
          </w:tcPr>
          <w:p w14:paraId="01C80F20" w14:textId="77777777" w:rsidR="00091050" w:rsidRPr="006B3A52" w:rsidRDefault="00000000">
            <w:pPr>
              <w:pStyle w:val="aff8"/>
            </w:pPr>
            <w:r w:rsidRPr="006B3A52">
              <w:rPr>
                <w:color w:val="000000"/>
              </w:rPr>
              <w:t>83.67</w:t>
            </w:r>
          </w:p>
        </w:tc>
        <w:tc>
          <w:tcPr>
            <w:tcW w:w="283" w:type="pct"/>
            <w:noWrap/>
            <w:vAlign w:val="center"/>
          </w:tcPr>
          <w:p w14:paraId="72F8EAC1" w14:textId="77777777" w:rsidR="00091050" w:rsidRPr="006B3A52" w:rsidRDefault="00000000">
            <w:pPr>
              <w:pStyle w:val="aff8"/>
            </w:pPr>
            <w:r w:rsidRPr="006B3A52">
              <w:rPr>
                <w:color w:val="000000"/>
              </w:rPr>
              <w:t>达标</w:t>
            </w:r>
          </w:p>
        </w:tc>
      </w:tr>
      <w:tr w:rsidR="00091050" w:rsidRPr="006B3A52" w14:paraId="72AE30DB" w14:textId="77777777">
        <w:tc>
          <w:tcPr>
            <w:tcW w:w="183" w:type="pct"/>
            <w:noWrap/>
            <w:vAlign w:val="center"/>
          </w:tcPr>
          <w:p w14:paraId="52796314" w14:textId="77777777" w:rsidR="00091050" w:rsidRPr="006B3A52" w:rsidRDefault="00000000">
            <w:pPr>
              <w:pStyle w:val="aff8"/>
            </w:pPr>
            <w:r w:rsidRPr="006B3A52">
              <w:rPr>
                <w:rFonts w:hint="eastAsia"/>
              </w:rPr>
              <w:t>7</w:t>
            </w:r>
          </w:p>
        </w:tc>
        <w:tc>
          <w:tcPr>
            <w:tcW w:w="609" w:type="pct"/>
            <w:noWrap/>
            <w:vAlign w:val="center"/>
          </w:tcPr>
          <w:p w14:paraId="15DAEA68" w14:textId="77777777" w:rsidR="00091050" w:rsidRPr="006B3A52" w:rsidRDefault="00000000">
            <w:pPr>
              <w:pStyle w:val="aff8"/>
            </w:pPr>
            <w:r w:rsidRPr="006B3A52">
              <w:rPr>
                <w:rFonts w:hint="eastAsia"/>
              </w:rPr>
              <w:t>网格</w:t>
            </w:r>
          </w:p>
        </w:tc>
        <w:tc>
          <w:tcPr>
            <w:tcW w:w="527" w:type="pct"/>
            <w:noWrap/>
            <w:vAlign w:val="center"/>
          </w:tcPr>
          <w:p w14:paraId="0A5F6017" w14:textId="77777777" w:rsidR="00091050" w:rsidRPr="006B3A52" w:rsidRDefault="00000000">
            <w:pPr>
              <w:pStyle w:val="aff8"/>
            </w:pPr>
            <w:r w:rsidRPr="006B3A52">
              <w:rPr>
                <w:rFonts w:hint="eastAsia"/>
              </w:rPr>
              <w:t>100,0</w:t>
            </w:r>
          </w:p>
        </w:tc>
        <w:tc>
          <w:tcPr>
            <w:tcW w:w="353" w:type="pct"/>
            <w:noWrap/>
            <w:vAlign w:val="center"/>
          </w:tcPr>
          <w:p w14:paraId="07F610B3" w14:textId="77777777" w:rsidR="00091050" w:rsidRPr="006B3A52" w:rsidRDefault="00000000">
            <w:pPr>
              <w:pStyle w:val="aff8"/>
            </w:pPr>
            <w:r w:rsidRPr="006B3A52">
              <w:rPr>
                <w:rFonts w:hint="eastAsia"/>
              </w:rPr>
              <w:t>1302.9</w:t>
            </w:r>
          </w:p>
        </w:tc>
        <w:tc>
          <w:tcPr>
            <w:tcW w:w="357" w:type="pct"/>
            <w:noWrap/>
            <w:vAlign w:val="center"/>
          </w:tcPr>
          <w:p w14:paraId="05EB5B4D" w14:textId="77777777" w:rsidR="00091050" w:rsidRPr="006B3A52" w:rsidRDefault="00000000">
            <w:pPr>
              <w:pStyle w:val="aff8"/>
            </w:pPr>
            <w:r w:rsidRPr="006B3A52">
              <w:rPr>
                <w:color w:val="000000"/>
              </w:rPr>
              <w:t>年平均</w:t>
            </w:r>
          </w:p>
        </w:tc>
        <w:tc>
          <w:tcPr>
            <w:tcW w:w="512" w:type="pct"/>
            <w:noWrap/>
            <w:vAlign w:val="center"/>
          </w:tcPr>
          <w:p w14:paraId="311A5C42" w14:textId="77777777" w:rsidR="00091050" w:rsidRPr="006B3A52" w:rsidRDefault="00000000">
            <w:pPr>
              <w:pStyle w:val="aff8"/>
            </w:pPr>
            <w:r w:rsidRPr="006B3A52">
              <w:rPr>
                <w:color w:val="000000"/>
              </w:rPr>
              <w:t>0.00000078</w:t>
            </w:r>
          </w:p>
        </w:tc>
        <w:tc>
          <w:tcPr>
            <w:tcW w:w="435" w:type="pct"/>
            <w:noWrap/>
            <w:vAlign w:val="center"/>
          </w:tcPr>
          <w:p w14:paraId="5B522E29" w14:textId="77777777" w:rsidR="00091050" w:rsidRPr="006B3A52" w:rsidRDefault="00000000">
            <w:pPr>
              <w:pStyle w:val="aff8"/>
            </w:pPr>
            <w:r w:rsidRPr="006B3A52">
              <w:rPr>
                <w:color w:val="000000"/>
              </w:rPr>
              <w:t>平均值</w:t>
            </w:r>
          </w:p>
        </w:tc>
        <w:tc>
          <w:tcPr>
            <w:tcW w:w="435" w:type="pct"/>
            <w:vAlign w:val="center"/>
          </w:tcPr>
          <w:p w14:paraId="7AC1C118" w14:textId="77777777" w:rsidR="00091050" w:rsidRPr="006B3A52" w:rsidRDefault="00000000">
            <w:pPr>
              <w:pStyle w:val="aff8"/>
            </w:pPr>
            <w:r w:rsidRPr="006B3A52">
              <w:rPr>
                <w:color w:val="000000"/>
              </w:rPr>
              <w:t>0.000005</w:t>
            </w:r>
          </w:p>
        </w:tc>
        <w:tc>
          <w:tcPr>
            <w:tcW w:w="447" w:type="pct"/>
            <w:vAlign w:val="center"/>
          </w:tcPr>
          <w:p w14:paraId="7619ACA1" w14:textId="77777777" w:rsidR="00091050" w:rsidRPr="006B3A52" w:rsidRDefault="00000000">
            <w:pPr>
              <w:pStyle w:val="aff8"/>
            </w:pPr>
            <w:r w:rsidRPr="006B3A52">
              <w:rPr>
                <w:color w:val="000000"/>
              </w:rPr>
              <w:t>0.00000578</w:t>
            </w:r>
          </w:p>
        </w:tc>
        <w:tc>
          <w:tcPr>
            <w:tcW w:w="422" w:type="pct"/>
            <w:noWrap/>
            <w:vAlign w:val="center"/>
          </w:tcPr>
          <w:p w14:paraId="52008084" w14:textId="77777777" w:rsidR="00091050" w:rsidRPr="006B3A52" w:rsidRDefault="00000000">
            <w:pPr>
              <w:pStyle w:val="aff8"/>
            </w:pPr>
            <w:r w:rsidRPr="006B3A52">
              <w:rPr>
                <w:color w:val="000000"/>
              </w:rPr>
              <w:t>0.000006</w:t>
            </w:r>
          </w:p>
        </w:tc>
        <w:tc>
          <w:tcPr>
            <w:tcW w:w="435" w:type="pct"/>
            <w:noWrap/>
            <w:vAlign w:val="center"/>
          </w:tcPr>
          <w:p w14:paraId="784F34AC" w14:textId="77777777" w:rsidR="00091050" w:rsidRPr="006B3A52" w:rsidRDefault="00000000">
            <w:pPr>
              <w:pStyle w:val="aff8"/>
            </w:pPr>
            <w:r w:rsidRPr="006B3A52">
              <w:rPr>
                <w:color w:val="000000"/>
              </w:rPr>
              <w:t>96.33</w:t>
            </w:r>
          </w:p>
        </w:tc>
        <w:tc>
          <w:tcPr>
            <w:tcW w:w="283" w:type="pct"/>
            <w:noWrap/>
            <w:vAlign w:val="center"/>
          </w:tcPr>
          <w:p w14:paraId="11A499D5" w14:textId="77777777" w:rsidR="00091050" w:rsidRPr="006B3A52" w:rsidRDefault="00000000">
            <w:pPr>
              <w:pStyle w:val="aff8"/>
            </w:pPr>
            <w:r w:rsidRPr="006B3A52">
              <w:rPr>
                <w:color w:val="000000"/>
              </w:rPr>
              <w:t>达标</w:t>
            </w:r>
          </w:p>
        </w:tc>
      </w:tr>
    </w:tbl>
    <w:p w14:paraId="1F952F68" w14:textId="77777777" w:rsidR="00091050" w:rsidRPr="006B3A52" w:rsidRDefault="00091050">
      <w:pPr>
        <w:ind w:firstLineChars="0" w:firstLine="0"/>
      </w:pPr>
    </w:p>
    <w:p w14:paraId="39486759" w14:textId="77777777" w:rsidR="00091050" w:rsidRPr="006B3A52" w:rsidRDefault="00091050">
      <w:pPr>
        <w:ind w:firstLine="480"/>
        <w:sectPr w:rsidR="00091050" w:rsidRPr="006B3A52">
          <w:pgSz w:w="16838" w:h="11906" w:orient="landscape"/>
          <w:pgMar w:top="1800" w:right="1440" w:bottom="1800" w:left="1440" w:header="850" w:footer="850" w:gutter="0"/>
          <w:cols w:space="425"/>
          <w:docGrid w:type="lines" w:linePitch="326"/>
        </w:sectPr>
      </w:pPr>
    </w:p>
    <w:p w14:paraId="4BDDD30E" w14:textId="7AA47935" w:rsidR="00091050" w:rsidRPr="006B3A52" w:rsidRDefault="00091050">
      <w:pPr>
        <w:ind w:firstLineChars="0" w:firstLine="0"/>
        <w:jc w:val="center"/>
        <w:rPr>
          <w:b/>
          <w:bCs/>
        </w:rPr>
      </w:pPr>
    </w:p>
    <w:p w14:paraId="17F6A983" w14:textId="77777777" w:rsidR="00091050" w:rsidRPr="006B3A52" w:rsidRDefault="00000000">
      <w:pPr>
        <w:ind w:firstLine="480"/>
      </w:pPr>
      <w:r w:rsidRPr="006B3A52">
        <w:rPr>
          <w:rFonts w:hint="eastAsia"/>
        </w:rPr>
        <w:t>根据预测结果：</w:t>
      </w:r>
    </w:p>
    <w:p w14:paraId="6CD1CFDE" w14:textId="77777777" w:rsidR="00091050" w:rsidRPr="006B3A52" w:rsidRDefault="00000000">
      <w:pPr>
        <w:ind w:firstLine="480"/>
      </w:pPr>
      <w:r w:rsidRPr="006B3A52">
        <w:rPr>
          <w:rFonts w:hint="eastAsia"/>
        </w:rPr>
        <w:t>项目排放的基本污染物</w:t>
      </w:r>
      <w:r w:rsidRPr="006B3A52">
        <w:rPr>
          <w:rFonts w:hint="eastAsia"/>
        </w:rPr>
        <w:t>S</w:t>
      </w:r>
      <w:r w:rsidRPr="006B3A52">
        <w:t>O</w:t>
      </w:r>
      <w:r w:rsidRPr="006B3A52">
        <w:rPr>
          <w:vertAlign w:val="subscript"/>
        </w:rPr>
        <w:t>2</w:t>
      </w:r>
      <w:r w:rsidRPr="006B3A52">
        <w:rPr>
          <w:rFonts w:hint="eastAsia"/>
        </w:rPr>
        <w:t>的贡献值叠加区域背景值后的</w:t>
      </w:r>
      <w:r w:rsidRPr="006B3A52">
        <w:rPr>
          <w:rFonts w:hint="eastAsia"/>
        </w:rPr>
        <w:t>98%</w:t>
      </w:r>
      <w:r w:rsidRPr="006B3A52">
        <w:rPr>
          <w:rFonts w:hint="eastAsia"/>
        </w:rPr>
        <w:t>保证率日均浓度和年均浓度</w:t>
      </w:r>
      <w:proofErr w:type="gramStart"/>
      <w:r w:rsidRPr="006B3A52">
        <w:rPr>
          <w:rFonts w:hint="eastAsia"/>
        </w:rPr>
        <w:t>最大占</w:t>
      </w:r>
      <w:proofErr w:type="gramEnd"/>
      <w:r w:rsidRPr="006B3A52">
        <w:rPr>
          <w:rFonts w:hint="eastAsia"/>
        </w:rPr>
        <w:t>标率分别为</w:t>
      </w:r>
      <w:r w:rsidRPr="006B3A52">
        <w:rPr>
          <w:rFonts w:hint="eastAsia"/>
        </w:rPr>
        <w:t>64.91</w:t>
      </w:r>
      <w:r w:rsidRPr="006B3A52">
        <w:t>%</w:t>
      </w:r>
      <w:r w:rsidRPr="006B3A52">
        <w:rPr>
          <w:rFonts w:hint="eastAsia"/>
        </w:rPr>
        <w:t>和</w:t>
      </w:r>
      <w:r w:rsidRPr="006B3A52">
        <w:rPr>
          <w:rFonts w:hint="eastAsia"/>
        </w:rPr>
        <w:t>56.28</w:t>
      </w:r>
      <w:r w:rsidRPr="006B3A52">
        <w:t>%</w:t>
      </w:r>
      <w:r w:rsidRPr="006B3A52">
        <w:rPr>
          <w:rFonts w:hint="eastAsia"/>
        </w:rPr>
        <w:t>，满足《环境空气质量标准》</w:t>
      </w:r>
      <w:r w:rsidRPr="006B3A52">
        <w:t>(GB3095-20</w:t>
      </w:r>
      <w:r w:rsidRPr="006B3A52">
        <w:rPr>
          <w:rFonts w:hint="eastAsia"/>
        </w:rPr>
        <w:t>26</w:t>
      </w:r>
      <w:r w:rsidRPr="006B3A52">
        <w:t>)</w:t>
      </w:r>
      <w:r w:rsidRPr="006B3A52">
        <w:rPr>
          <w:rFonts w:hint="eastAsia"/>
        </w:rPr>
        <w:t>中的二级标准。</w:t>
      </w:r>
    </w:p>
    <w:p w14:paraId="48206A37" w14:textId="77777777" w:rsidR="00091050" w:rsidRPr="006B3A52" w:rsidRDefault="00000000">
      <w:pPr>
        <w:ind w:firstLine="480"/>
      </w:pPr>
      <w:r w:rsidRPr="006B3A52">
        <w:rPr>
          <w:rFonts w:hint="eastAsia"/>
        </w:rPr>
        <w:t>项目排放的基本污染物</w:t>
      </w:r>
      <w:r w:rsidRPr="006B3A52">
        <w:t>NO</w:t>
      </w:r>
      <w:r w:rsidRPr="006B3A52">
        <w:rPr>
          <w:vertAlign w:val="subscript"/>
        </w:rPr>
        <w:t>2</w:t>
      </w:r>
      <w:r w:rsidRPr="006B3A52">
        <w:rPr>
          <w:rFonts w:hint="eastAsia"/>
        </w:rPr>
        <w:t>的贡献值叠加背景值后的</w:t>
      </w:r>
      <w:r w:rsidRPr="006B3A52">
        <w:rPr>
          <w:rFonts w:hint="eastAsia"/>
        </w:rPr>
        <w:t>98%</w:t>
      </w:r>
      <w:r w:rsidRPr="006B3A52">
        <w:rPr>
          <w:rFonts w:hint="eastAsia"/>
        </w:rPr>
        <w:t>保证率日均浓度和年均浓度</w:t>
      </w:r>
      <w:proofErr w:type="gramStart"/>
      <w:r w:rsidRPr="006B3A52">
        <w:rPr>
          <w:rFonts w:hint="eastAsia"/>
        </w:rPr>
        <w:t>最大占</w:t>
      </w:r>
      <w:proofErr w:type="gramEnd"/>
      <w:r w:rsidRPr="006B3A52">
        <w:rPr>
          <w:rFonts w:hint="eastAsia"/>
        </w:rPr>
        <w:t>标率分别为</w:t>
      </w:r>
      <w:r w:rsidRPr="006B3A52">
        <w:rPr>
          <w:rFonts w:hint="eastAsia"/>
        </w:rPr>
        <w:t>40.9</w:t>
      </w:r>
      <w:r w:rsidRPr="006B3A52">
        <w:t>%</w:t>
      </w:r>
      <w:r w:rsidRPr="006B3A52">
        <w:rPr>
          <w:rFonts w:hint="eastAsia"/>
        </w:rPr>
        <w:t>和</w:t>
      </w:r>
      <w:r w:rsidRPr="006B3A52">
        <w:rPr>
          <w:rFonts w:hint="eastAsia"/>
        </w:rPr>
        <w:t>59.37</w:t>
      </w:r>
      <w:r w:rsidRPr="006B3A52">
        <w:t>%</w:t>
      </w:r>
      <w:r w:rsidRPr="006B3A52">
        <w:rPr>
          <w:rFonts w:hint="eastAsia"/>
        </w:rPr>
        <w:t>，满足《环境空气质量标准》</w:t>
      </w:r>
      <w:r w:rsidRPr="006B3A52">
        <w:t>(GB3095-20</w:t>
      </w:r>
      <w:r w:rsidRPr="006B3A52">
        <w:rPr>
          <w:rFonts w:hint="eastAsia"/>
        </w:rPr>
        <w:t>26</w:t>
      </w:r>
      <w:r w:rsidRPr="006B3A52">
        <w:t>)</w:t>
      </w:r>
      <w:r w:rsidRPr="006B3A52">
        <w:rPr>
          <w:rFonts w:hint="eastAsia"/>
        </w:rPr>
        <w:t>中的二级标准。</w:t>
      </w:r>
    </w:p>
    <w:p w14:paraId="1E978F7B" w14:textId="77777777" w:rsidR="00091050" w:rsidRPr="006B3A52" w:rsidRDefault="00000000">
      <w:pPr>
        <w:ind w:firstLine="480"/>
      </w:pPr>
      <w:r w:rsidRPr="006B3A52">
        <w:rPr>
          <w:rFonts w:hint="eastAsia"/>
        </w:rPr>
        <w:t>项目排放的特征污染物</w:t>
      </w:r>
      <w:r w:rsidRPr="006B3A52">
        <w:rPr>
          <w:rFonts w:hint="eastAsia"/>
        </w:rPr>
        <w:t>T</w:t>
      </w:r>
      <w:r w:rsidRPr="006B3A52">
        <w:t>SP</w:t>
      </w:r>
      <w:r w:rsidRPr="006B3A52">
        <w:rPr>
          <w:rFonts w:hint="eastAsia"/>
        </w:rPr>
        <w:t>的贡献值叠加背景值、叠加在建、拟建项目污染源的环境影响后的日平均和年平均浓度</w:t>
      </w:r>
      <w:proofErr w:type="gramStart"/>
      <w:r w:rsidRPr="006B3A52">
        <w:rPr>
          <w:rFonts w:hint="eastAsia"/>
        </w:rPr>
        <w:t>最大占</w:t>
      </w:r>
      <w:proofErr w:type="gramEnd"/>
      <w:r w:rsidRPr="006B3A52">
        <w:rPr>
          <w:rFonts w:hint="eastAsia"/>
        </w:rPr>
        <w:t>标率为</w:t>
      </w:r>
      <w:r w:rsidRPr="006B3A52">
        <w:rPr>
          <w:rFonts w:hint="eastAsia"/>
        </w:rPr>
        <w:t>12.39</w:t>
      </w:r>
      <w:r w:rsidRPr="006B3A52">
        <w:t>%</w:t>
      </w:r>
      <w:r w:rsidRPr="006B3A52">
        <w:rPr>
          <w:rFonts w:hint="eastAsia"/>
        </w:rPr>
        <w:t>和</w:t>
      </w:r>
      <w:r w:rsidRPr="006B3A52">
        <w:rPr>
          <w:rFonts w:hint="eastAsia"/>
        </w:rPr>
        <w:t>4.64%</w:t>
      </w:r>
      <w:r w:rsidRPr="006B3A52">
        <w:rPr>
          <w:rFonts w:hint="eastAsia"/>
        </w:rPr>
        <w:t>，满足《环境空气质量标准》</w:t>
      </w:r>
      <w:r w:rsidRPr="006B3A52">
        <w:t>(GB3095-20</w:t>
      </w:r>
      <w:r w:rsidRPr="006B3A52">
        <w:rPr>
          <w:rFonts w:hint="eastAsia"/>
        </w:rPr>
        <w:t>26</w:t>
      </w:r>
      <w:r w:rsidRPr="006B3A52">
        <w:t>)</w:t>
      </w:r>
      <w:r w:rsidRPr="006B3A52">
        <w:rPr>
          <w:rFonts w:hint="eastAsia"/>
        </w:rPr>
        <w:t>中的二级标准。</w:t>
      </w:r>
    </w:p>
    <w:p w14:paraId="376830CF" w14:textId="77777777" w:rsidR="00091050" w:rsidRPr="006B3A52" w:rsidRDefault="00000000">
      <w:pPr>
        <w:ind w:firstLine="480"/>
      </w:pPr>
      <w:r w:rsidRPr="006B3A52">
        <w:rPr>
          <w:rFonts w:hint="eastAsia"/>
        </w:rPr>
        <w:t>项目排放的特征污染物铅的贡献值叠加背景值后的年平均浓度</w:t>
      </w:r>
      <w:proofErr w:type="gramStart"/>
      <w:r w:rsidRPr="006B3A52">
        <w:rPr>
          <w:rFonts w:hint="eastAsia"/>
        </w:rPr>
        <w:t>最大占</w:t>
      </w:r>
      <w:proofErr w:type="gramEnd"/>
      <w:r w:rsidRPr="006B3A52">
        <w:rPr>
          <w:rFonts w:hint="eastAsia"/>
        </w:rPr>
        <w:t>标率为</w:t>
      </w:r>
      <w:r w:rsidRPr="006B3A52">
        <w:rPr>
          <w:rFonts w:hint="eastAsia"/>
        </w:rPr>
        <w:t>46.24</w:t>
      </w:r>
      <w:r w:rsidRPr="006B3A52">
        <w:t>%</w:t>
      </w:r>
      <w:r w:rsidRPr="006B3A52">
        <w:rPr>
          <w:rFonts w:hint="eastAsia"/>
        </w:rPr>
        <w:t>，满足《环境空气质量标准》</w:t>
      </w:r>
      <w:r w:rsidRPr="006B3A52">
        <w:t>(GB3095-20</w:t>
      </w:r>
      <w:r w:rsidRPr="006B3A52">
        <w:rPr>
          <w:rFonts w:hint="eastAsia"/>
        </w:rPr>
        <w:t>26</w:t>
      </w:r>
      <w:r w:rsidRPr="006B3A52">
        <w:t>)</w:t>
      </w:r>
      <w:r w:rsidRPr="006B3A52">
        <w:rPr>
          <w:rFonts w:hint="eastAsia"/>
        </w:rPr>
        <w:t>中的二级标准。</w:t>
      </w:r>
    </w:p>
    <w:p w14:paraId="332547D9" w14:textId="77777777" w:rsidR="00091050" w:rsidRPr="006B3A52" w:rsidRDefault="00000000">
      <w:pPr>
        <w:ind w:firstLine="480"/>
      </w:pPr>
      <w:r w:rsidRPr="006B3A52">
        <w:rPr>
          <w:rFonts w:hint="eastAsia"/>
        </w:rPr>
        <w:t>项目排放的特征污染物汞的贡献值叠加背景值后的年平均浓度</w:t>
      </w:r>
      <w:proofErr w:type="gramStart"/>
      <w:r w:rsidRPr="006B3A52">
        <w:rPr>
          <w:rFonts w:hint="eastAsia"/>
        </w:rPr>
        <w:t>最大占</w:t>
      </w:r>
      <w:proofErr w:type="gramEnd"/>
      <w:r w:rsidRPr="006B3A52">
        <w:rPr>
          <w:rFonts w:hint="eastAsia"/>
        </w:rPr>
        <w:t>标率为</w:t>
      </w:r>
      <w:r w:rsidRPr="006B3A52">
        <w:rPr>
          <w:rFonts w:hint="eastAsia"/>
        </w:rPr>
        <w:t>1.86</w:t>
      </w:r>
      <w:r w:rsidRPr="006B3A52">
        <w:t>%</w:t>
      </w:r>
      <w:r w:rsidRPr="006B3A52">
        <w:rPr>
          <w:rFonts w:hint="eastAsia"/>
        </w:rPr>
        <w:t>，满足《环境空气质量标准》</w:t>
      </w:r>
      <w:r w:rsidRPr="006B3A52">
        <w:t>(GB3095-20</w:t>
      </w:r>
      <w:r w:rsidRPr="006B3A52">
        <w:rPr>
          <w:rFonts w:hint="eastAsia"/>
        </w:rPr>
        <w:t>26</w:t>
      </w:r>
      <w:r w:rsidRPr="006B3A52">
        <w:t>)</w:t>
      </w:r>
      <w:r w:rsidRPr="006B3A52">
        <w:rPr>
          <w:rFonts w:hint="eastAsia"/>
        </w:rPr>
        <w:t>中的二级标准。</w:t>
      </w:r>
    </w:p>
    <w:p w14:paraId="384210B9" w14:textId="77777777" w:rsidR="00091050" w:rsidRPr="006B3A52" w:rsidRDefault="00000000">
      <w:pPr>
        <w:ind w:firstLine="480"/>
      </w:pPr>
      <w:r w:rsidRPr="006B3A52">
        <w:rPr>
          <w:rFonts w:hint="eastAsia"/>
        </w:rPr>
        <w:t>项目排放的特征污染物镉的贡献值叠加背景值后的年平均浓度</w:t>
      </w:r>
      <w:proofErr w:type="gramStart"/>
      <w:r w:rsidRPr="006B3A52">
        <w:rPr>
          <w:rFonts w:hint="eastAsia"/>
        </w:rPr>
        <w:t>最大占</w:t>
      </w:r>
      <w:proofErr w:type="gramEnd"/>
      <w:r w:rsidRPr="006B3A52">
        <w:rPr>
          <w:rFonts w:hint="eastAsia"/>
        </w:rPr>
        <w:t>标率为</w:t>
      </w:r>
      <w:r w:rsidRPr="006B3A52">
        <w:rPr>
          <w:rFonts w:hint="eastAsia"/>
        </w:rPr>
        <w:t>87.8</w:t>
      </w:r>
      <w:r w:rsidRPr="006B3A52">
        <w:t>%</w:t>
      </w:r>
      <w:r w:rsidRPr="006B3A52">
        <w:rPr>
          <w:rFonts w:hint="eastAsia"/>
        </w:rPr>
        <w:t>，满足《环境空气质量标准》</w:t>
      </w:r>
      <w:r w:rsidRPr="006B3A52">
        <w:t>(GB3095-20</w:t>
      </w:r>
      <w:r w:rsidRPr="006B3A52">
        <w:rPr>
          <w:rFonts w:hint="eastAsia"/>
        </w:rPr>
        <w:t>26</w:t>
      </w:r>
      <w:r w:rsidRPr="006B3A52">
        <w:t>)</w:t>
      </w:r>
      <w:r w:rsidRPr="006B3A52">
        <w:rPr>
          <w:rFonts w:hint="eastAsia"/>
        </w:rPr>
        <w:t>中的二级标准。</w:t>
      </w:r>
    </w:p>
    <w:p w14:paraId="59884838" w14:textId="77777777" w:rsidR="00091050" w:rsidRPr="006B3A52" w:rsidRDefault="00000000">
      <w:pPr>
        <w:ind w:firstLine="480"/>
      </w:pPr>
      <w:r w:rsidRPr="006B3A52">
        <w:rPr>
          <w:rFonts w:hint="eastAsia"/>
        </w:rPr>
        <w:t>项目排放的特征污染物砷的贡献值叠加背景值后的年平均浓度</w:t>
      </w:r>
      <w:proofErr w:type="gramStart"/>
      <w:r w:rsidRPr="006B3A52">
        <w:rPr>
          <w:rFonts w:hint="eastAsia"/>
        </w:rPr>
        <w:t>最大占</w:t>
      </w:r>
      <w:proofErr w:type="gramEnd"/>
      <w:r w:rsidRPr="006B3A52">
        <w:rPr>
          <w:rFonts w:hint="eastAsia"/>
        </w:rPr>
        <w:t>标率为</w:t>
      </w:r>
      <w:r w:rsidRPr="006B3A52">
        <w:rPr>
          <w:rFonts w:hint="eastAsia"/>
        </w:rPr>
        <w:t>96.33</w:t>
      </w:r>
      <w:r w:rsidRPr="006B3A52">
        <w:t>%</w:t>
      </w:r>
      <w:r w:rsidRPr="006B3A52">
        <w:rPr>
          <w:rFonts w:hint="eastAsia"/>
        </w:rPr>
        <w:t>，满足《环境空气质量标准》</w:t>
      </w:r>
      <w:r w:rsidRPr="006B3A52">
        <w:t>(GB3095-20</w:t>
      </w:r>
      <w:r w:rsidRPr="006B3A52">
        <w:rPr>
          <w:rFonts w:hint="eastAsia"/>
        </w:rPr>
        <w:t>26</w:t>
      </w:r>
      <w:r w:rsidRPr="006B3A52">
        <w:t>)</w:t>
      </w:r>
      <w:r w:rsidRPr="006B3A52">
        <w:rPr>
          <w:rFonts w:hint="eastAsia"/>
        </w:rPr>
        <w:t>中的二级标准。</w:t>
      </w:r>
    </w:p>
    <w:p w14:paraId="5C478354" w14:textId="77777777" w:rsidR="00091050" w:rsidRPr="006B3A52" w:rsidRDefault="00000000">
      <w:pPr>
        <w:ind w:firstLine="480"/>
      </w:pPr>
      <w:r w:rsidRPr="006B3A52">
        <w:rPr>
          <w:rFonts w:hint="eastAsia"/>
        </w:rPr>
        <w:t>（</w:t>
      </w:r>
      <w:r w:rsidRPr="006B3A52">
        <w:rPr>
          <w:rFonts w:hint="eastAsia"/>
        </w:rPr>
        <w:t>3</w:t>
      </w:r>
      <w:r w:rsidRPr="006B3A52">
        <w:rPr>
          <w:rFonts w:hint="eastAsia"/>
        </w:rPr>
        <w:t>）</w:t>
      </w:r>
      <w:r w:rsidRPr="006B3A52">
        <w:t>非正常工况</w:t>
      </w:r>
      <w:r w:rsidRPr="006B3A52">
        <w:rPr>
          <w:rFonts w:hint="eastAsia"/>
        </w:rPr>
        <w:t>排放影响分析</w:t>
      </w:r>
    </w:p>
    <w:p w14:paraId="3E861870" w14:textId="77777777" w:rsidR="00091050" w:rsidRPr="006B3A52" w:rsidRDefault="00000000">
      <w:pPr>
        <w:ind w:firstLine="480"/>
        <w:sectPr w:rsidR="00091050" w:rsidRPr="006B3A52">
          <w:pgSz w:w="11906" w:h="16838"/>
          <w:pgMar w:top="1440" w:right="1800" w:bottom="1440" w:left="1800" w:header="850" w:footer="850" w:gutter="0"/>
          <w:cols w:space="425"/>
          <w:docGrid w:type="lines" w:linePitch="326"/>
        </w:sectPr>
      </w:pPr>
      <w:r w:rsidRPr="006B3A52">
        <w:rPr>
          <w:rFonts w:hint="eastAsia"/>
        </w:rPr>
        <w:t>在全年气象条件下，项目非正常工况下（废气治理设施失效）污染物最大小时落地浓度预测结果见表</w:t>
      </w:r>
      <w:r w:rsidRPr="006B3A52">
        <w:rPr>
          <w:rFonts w:hint="eastAsia"/>
        </w:rPr>
        <w:t>6</w:t>
      </w:r>
      <w:r w:rsidRPr="006B3A52">
        <w:t>.1</w:t>
      </w:r>
      <w:r w:rsidRPr="006B3A52">
        <w:rPr>
          <w:rFonts w:hint="eastAsia"/>
        </w:rPr>
        <w:t>.8</w:t>
      </w:r>
      <w:r w:rsidRPr="006B3A52">
        <w:t>-</w:t>
      </w:r>
      <w:r w:rsidRPr="006B3A52">
        <w:rPr>
          <w:rFonts w:hint="eastAsia"/>
        </w:rPr>
        <w:t>17</w:t>
      </w:r>
      <w:r w:rsidRPr="006B3A52">
        <w:t>。</w:t>
      </w:r>
    </w:p>
    <w:p w14:paraId="3964623F" w14:textId="77777777" w:rsidR="00091050" w:rsidRPr="006B3A52" w:rsidRDefault="00000000">
      <w:pPr>
        <w:pStyle w:val="a3"/>
      </w:pPr>
      <w:r w:rsidRPr="006B3A52">
        <w:rPr>
          <w:rFonts w:hint="eastAsia"/>
        </w:rPr>
        <w:lastRenderedPageBreak/>
        <w:t>表</w:t>
      </w:r>
      <w:r w:rsidRPr="006B3A52">
        <w:rPr>
          <w:rFonts w:hint="eastAsia"/>
        </w:rPr>
        <w:t>6</w:t>
      </w:r>
      <w:r w:rsidRPr="006B3A52">
        <w:t>.1</w:t>
      </w:r>
      <w:r w:rsidRPr="006B3A52">
        <w:rPr>
          <w:rFonts w:hint="eastAsia"/>
        </w:rPr>
        <w:t>.8</w:t>
      </w:r>
      <w:r w:rsidRPr="006B3A52">
        <w:t>-</w:t>
      </w:r>
      <w:r w:rsidRPr="006B3A52">
        <w:rPr>
          <w:rFonts w:hint="eastAsia"/>
        </w:rPr>
        <w:t>17</w:t>
      </w:r>
      <w:r w:rsidRPr="006B3A52">
        <w:t xml:space="preserve">    </w:t>
      </w:r>
      <w:r w:rsidRPr="006B3A52">
        <w:rPr>
          <w:rFonts w:hint="eastAsia"/>
        </w:rPr>
        <w:t>非正常工况最大小时落地浓度预测结果表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7"/>
        <w:gridCol w:w="2392"/>
        <w:gridCol w:w="2149"/>
        <w:gridCol w:w="1434"/>
        <w:gridCol w:w="1894"/>
        <w:gridCol w:w="1445"/>
        <w:gridCol w:w="1428"/>
        <w:gridCol w:w="1188"/>
        <w:gridCol w:w="851"/>
      </w:tblGrid>
      <w:tr w:rsidR="00091050" w:rsidRPr="006B3A52" w14:paraId="1DD1CABC" w14:textId="77777777">
        <w:trPr>
          <w:tblHeader/>
          <w:jc w:val="center"/>
        </w:trPr>
        <w:tc>
          <w:tcPr>
            <w:tcW w:w="418" w:type="pct"/>
            <w:noWrap/>
            <w:vAlign w:val="center"/>
          </w:tcPr>
          <w:p w14:paraId="5B19D165" w14:textId="77777777" w:rsidR="00091050" w:rsidRPr="006B3A52" w:rsidRDefault="00000000">
            <w:pPr>
              <w:pStyle w:val="aff8"/>
            </w:pPr>
            <w:r w:rsidRPr="006B3A52">
              <w:t>污染物</w:t>
            </w:r>
          </w:p>
        </w:tc>
        <w:tc>
          <w:tcPr>
            <w:tcW w:w="857" w:type="pct"/>
            <w:noWrap/>
            <w:vAlign w:val="center"/>
          </w:tcPr>
          <w:p w14:paraId="0882E69D" w14:textId="77777777" w:rsidR="00091050" w:rsidRPr="006B3A52" w:rsidRDefault="00000000">
            <w:pPr>
              <w:pStyle w:val="aff8"/>
            </w:pPr>
            <w:r w:rsidRPr="006B3A52">
              <w:t>点名称</w:t>
            </w:r>
          </w:p>
        </w:tc>
        <w:tc>
          <w:tcPr>
            <w:tcW w:w="770" w:type="pct"/>
            <w:noWrap/>
            <w:vAlign w:val="center"/>
          </w:tcPr>
          <w:p w14:paraId="20D5BD20" w14:textId="77777777" w:rsidR="00091050" w:rsidRPr="006B3A52" w:rsidRDefault="00000000">
            <w:pPr>
              <w:pStyle w:val="aff8"/>
            </w:pPr>
            <w:r w:rsidRPr="006B3A52">
              <w:t>点坐标</w:t>
            </w:r>
            <w:r w:rsidRPr="006B3A52">
              <w:t>(</w:t>
            </w:r>
            <w:proofErr w:type="spellStart"/>
            <w:r w:rsidRPr="006B3A52">
              <w:t>x,y</w:t>
            </w:r>
            <w:proofErr w:type="spellEnd"/>
            <w:r w:rsidRPr="006B3A52">
              <w:t>)</w:t>
            </w:r>
          </w:p>
        </w:tc>
        <w:tc>
          <w:tcPr>
            <w:tcW w:w="514" w:type="pct"/>
            <w:noWrap/>
            <w:vAlign w:val="center"/>
          </w:tcPr>
          <w:p w14:paraId="42C52EEB" w14:textId="77777777" w:rsidR="00091050" w:rsidRPr="006B3A52" w:rsidRDefault="00000000">
            <w:pPr>
              <w:pStyle w:val="aff8"/>
            </w:pPr>
            <w:r w:rsidRPr="006B3A52">
              <w:t>浓度类型</w:t>
            </w:r>
          </w:p>
        </w:tc>
        <w:tc>
          <w:tcPr>
            <w:tcW w:w="679" w:type="pct"/>
            <w:noWrap/>
            <w:vAlign w:val="center"/>
          </w:tcPr>
          <w:p w14:paraId="21A5D35A" w14:textId="77777777" w:rsidR="00091050" w:rsidRPr="006B3A52" w:rsidRDefault="00000000">
            <w:pPr>
              <w:pStyle w:val="aff8"/>
            </w:pPr>
            <w:r w:rsidRPr="006B3A52">
              <w:t>浓度增量</w:t>
            </w:r>
            <w:r w:rsidRPr="006B3A52">
              <w:t>(</w:t>
            </w:r>
            <w:r w:rsidRPr="006B3A52">
              <w:rPr>
                <w:rFonts w:hint="eastAsia"/>
              </w:rPr>
              <w:t>m</w:t>
            </w:r>
            <w:r w:rsidRPr="006B3A52">
              <w:t>g/m3)</w:t>
            </w:r>
          </w:p>
        </w:tc>
        <w:tc>
          <w:tcPr>
            <w:tcW w:w="518" w:type="pct"/>
            <w:noWrap/>
            <w:vAlign w:val="center"/>
          </w:tcPr>
          <w:p w14:paraId="71A9DF56" w14:textId="77777777" w:rsidR="00091050" w:rsidRPr="006B3A52" w:rsidRDefault="00000000">
            <w:pPr>
              <w:pStyle w:val="aff8"/>
            </w:pPr>
            <w:r w:rsidRPr="006B3A52">
              <w:t>出现时间</w:t>
            </w:r>
          </w:p>
        </w:tc>
        <w:tc>
          <w:tcPr>
            <w:tcW w:w="512" w:type="pct"/>
            <w:noWrap/>
            <w:vAlign w:val="center"/>
          </w:tcPr>
          <w:p w14:paraId="1CE9D690" w14:textId="77777777" w:rsidR="00091050" w:rsidRPr="006B3A52" w:rsidRDefault="00000000">
            <w:pPr>
              <w:pStyle w:val="aff8"/>
            </w:pPr>
            <w:r w:rsidRPr="006B3A52">
              <w:t>评价标准</w:t>
            </w:r>
            <w:r w:rsidRPr="006B3A52">
              <w:t>(</w:t>
            </w:r>
            <w:r w:rsidRPr="006B3A52">
              <w:rPr>
                <w:rFonts w:hint="eastAsia"/>
              </w:rPr>
              <w:t>m</w:t>
            </w:r>
            <w:r w:rsidRPr="006B3A52">
              <w:t>g/m3)</w:t>
            </w:r>
          </w:p>
        </w:tc>
        <w:tc>
          <w:tcPr>
            <w:tcW w:w="426" w:type="pct"/>
            <w:noWrap/>
            <w:vAlign w:val="center"/>
          </w:tcPr>
          <w:p w14:paraId="51D91094" w14:textId="77777777" w:rsidR="00091050" w:rsidRPr="006B3A52" w:rsidRDefault="00000000">
            <w:pPr>
              <w:pStyle w:val="aff8"/>
            </w:pPr>
            <w:r w:rsidRPr="006B3A52">
              <w:t>占标率</w:t>
            </w:r>
            <w:r w:rsidRPr="006B3A52">
              <w:t>%</w:t>
            </w:r>
          </w:p>
        </w:tc>
        <w:tc>
          <w:tcPr>
            <w:tcW w:w="305" w:type="pct"/>
            <w:noWrap/>
            <w:vAlign w:val="center"/>
          </w:tcPr>
          <w:p w14:paraId="0F5DD56F" w14:textId="77777777" w:rsidR="00091050" w:rsidRPr="006B3A52" w:rsidRDefault="00000000">
            <w:pPr>
              <w:pStyle w:val="aff8"/>
            </w:pPr>
            <w:r w:rsidRPr="006B3A52">
              <w:t>是否超标</w:t>
            </w:r>
          </w:p>
        </w:tc>
      </w:tr>
      <w:tr w:rsidR="00091050" w:rsidRPr="006B3A52" w14:paraId="5FDD18B6" w14:textId="77777777">
        <w:trPr>
          <w:jc w:val="center"/>
        </w:trPr>
        <w:tc>
          <w:tcPr>
            <w:tcW w:w="418" w:type="pct"/>
            <w:vMerge w:val="restart"/>
            <w:noWrap/>
            <w:vAlign w:val="center"/>
          </w:tcPr>
          <w:p w14:paraId="145B45BF" w14:textId="77777777" w:rsidR="00091050" w:rsidRPr="006B3A52" w:rsidRDefault="00000000">
            <w:pPr>
              <w:pStyle w:val="aff8"/>
            </w:pPr>
            <w:r w:rsidRPr="006B3A52">
              <w:t>SO</w:t>
            </w:r>
            <w:r w:rsidRPr="006B3A52">
              <w:rPr>
                <w:vertAlign w:val="subscript"/>
              </w:rPr>
              <w:t>2</w:t>
            </w:r>
          </w:p>
        </w:tc>
        <w:tc>
          <w:tcPr>
            <w:tcW w:w="857" w:type="pct"/>
            <w:noWrap/>
            <w:vAlign w:val="center"/>
          </w:tcPr>
          <w:p w14:paraId="0C8F73C0" w14:textId="77777777" w:rsidR="00091050" w:rsidRPr="006B3A52" w:rsidRDefault="00000000">
            <w:pPr>
              <w:pStyle w:val="aff8"/>
            </w:pPr>
            <w:r w:rsidRPr="006B3A52">
              <w:t>园区生活区</w:t>
            </w:r>
          </w:p>
        </w:tc>
        <w:tc>
          <w:tcPr>
            <w:tcW w:w="770" w:type="pct"/>
            <w:noWrap/>
            <w:vAlign w:val="center"/>
          </w:tcPr>
          <w:p w14:paraId="76584B89" w14:textId="77777777" w:rsidR="00091050" w:rsidRPr="006B3A52" w:rsidRDefault="00000000">
            <w:pPr>
              <w:pStyle w:val="aff8"/>
            </w:pPr>
            <w:r w:rsidRPr="006B3A52">
              <w:t>-213</w:t>
            </w:r>
            <w:r w:rsidRPr="006B3A52">
              <w:t>，</w:t>
            </w:r>
            <w:r w:rsidRPr="006B3A52">
              <w:t>1350</w:t>
            </w:r>
          </w:p>
        </w:tc>
        <w:tc>
          <w:tcPr>
            <w:tcW w:w="514" w:type="pct"/>
            <w:noWrap/>
            <w:vAlign w:val="center"/>
          </w:tcPr>
          <w:p w14:paraId="3456CF37"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015841FB" w14:textId="77777777" w:rsidR="00091050" w:rsidRPr="006B3A52" w:rsidRDefault="00000000">
            <w:pPr>
              <w:pStyle w:val="B"/>
              <w:rPr>
                <w:rFonts w:cs="Times New Roman"/>
                <w:szCs w:val="21"/>
              </w:rPr>
            </w:pPr>
            <w:r w:rsidRPr="006B3A52">
              <w:rPr>
                <w:rFonts w:cs="Times New Roman"/>
                <w:color w:val="000000"/>
                <w:szCs w:val="21"/>
              </w:rPr>
              <w:t>0.0784</w:t>
            </w:r>
          </w:p>
        </w:tc>
        <w:tc>
          <w:tcPr>
            <w:tcW w:w="518" w:type="pct"/>
            <w:noWrap/>
            <w:vAlign w:val="center"/>
          </w:tcPr>
          <w:p w14:paraId="31E7FB39" w14:textId="77777777" w:rsidR="00091050" w:rsidRPr="006B3A52" w:rsidRDefault="00000000">
            <w:pPr>
              <w:pStyle w:val="B"/>
              <w:rPr>
                <w:rFonts w:cs="Times New Roman"/>
                <w:szCs w:val="21"/>
              </w:rPr>
            </w:pPr>
            <w:r w:rsidRPr="006B3A52">
              <w:rPr>
                <w:rFonts w:cs="Times New Roman"/>
                <w:color w:val="000000"/>
                <w:szCs w:val="21"/>
              </w:rPr>
              <w:t>25080219</w:t>
            </w:r>
          </w:p>
        </w:tc>
        <w:tc>
          <w:tcPr>
            <w:tcW w:w="512" w:type="pct"/>
            <w:noWrap/>
            <w:vAlign w:val="center"/>
          </w:tcPr>
          <w:p w14:paraId="2B9D86A9" w14:textId="77777777" w:rsidR="00091050" w:rsidRPr="006B3A52" w:rsidRDefault="00000000">
            <w:pPr>
              <w:pStyle w:val="B"/>
              <w:rPr>
                <w:rFonts w:cs="Times New Roman"/>
                <w:szCs w:val="21"/>
              </w:rPr>
            </w:pPr>
            <w:r w:rsidRPr="006B3A52">
              <w:rPr>
                <w:rFonts w:cs="Times New Roman"/>
                <w:color w:val="000000"/>
                <w:szCs w:val="21"/>
              </w:rPr>
              <w:t>0.5</w:t>
            </w:r>
          </w:p>
        </w:tc>
        <w:tc>
          <w:tcPr>
            <w:tcW w:w="426" w:type="pct"/>
            <w:noWrap/>
            <w:vAlign w:val="center"/>
          </w:tcPr>
          <w:p w14:paraId="5543D547" w14:textId="77777777" w:rsidR="00091050" w:rsidRPr="006B3A52" w:rsidRDefault="00000000">
            <w:pPr>
              <w:pStyle w:val="B"/>
              <w:rPr>
                <w:rFonts w:cs="Times New Roman"/>
                <w:szCs w:val="21"/>
              </w:rPr>
            </w:pPr>
            <w:r w:rsidRPr="006B3A52">
              <w:rPr>
                <w:rFonts w:cs="Times New Roman"/>
                <w:color w:val="000000"/>
                <w:szCs w:val="21"/>
              </w:rPr>
              <w:t>15.68</w:t>
            </w:r>
          </w:p>
        </w:tc>
        <w:tc>
          <w:tcPr>
            <w:tcW w:w="305" w:type="pct"/>
            <w:noWrap/>
            <w:vAlign w:val="center"/>
          </w:tcPr>
          <w:p w14:paraId="2659D8C1"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38A6EDC1" w14:textId="77777777">
        <w:trPr>
          <w:jc w:val="center"/>
        </w:trPr>
        <w:tc>
          <w:tcPr>
            <w:tcW w:w="418" w:type="pct"/>
            <w:vMerge/>
            <w:noWrap/>
            <w:vAlign w:val="center"/>
          </w:tcPr>
          <w:p w14:paraId="4009EB96" w14:textId="77777777" w:rsidR="00091050" w:rsidRPr="006B3A52" w:rsidRDefault="00091050">
            <w:pPr>
              <w:pStyle w:val="aff8"/>
            </w:pPr>
          </w:p>
        </w:tc>
        <w:tc>
          <w:tcPr>
            <w:tcW w:w="857" w:type="pct"/>
            <w:noWrap/>
            <w:vAlign w:val="center"/>
          </w:tcPr>
          <w:p w14:paraId="579FC1CB" w14:textId="77777777" w:rsidR="00091050" w:rsidRPr="006B3A52" w:rsidRDefault="00000000">
            <w:pPr>
              <w:pStyle w:val="aff8"/>
            </w:pPr>
            <w:r w:rsidRPr="006B3A52">
              <w:t>玉龙</w:t>
            </w:r>
            <w:proofErr w:type="gramStart"/>
            <w:r w:rsidRPr="006B3A52">
              <w:t>公巴合</w:t>
            </w:r>
            <w:proofErr w:type="gramEnd"/>
            <w:r w:rsidRPr="006B3A52">
              <w:t>村</w:t>
            </w:r>
          </w:p>
        </w:tc>
        <w:tc>
          <w:tcPr>
            <w:tcW w:w="770" w:type="pct"/>
            <w:noWrap/>
            <w:vAlign w:val="center"/>
          </w:tcPr>
          <w:p w14:paraId="26DA5C98" w14:textId="77777777" w:rsidR="00091050" w:rsidRPr="006B3A52" w:rsidRDefault="00000000">
            <w:pPr>
              <w:pStyle w:val="aff8"/>
            </w:pPr>
            <w:r w:rsidRPr="006B3A52">
              <w:t>-229</w:t>
            </w:r>
            <w:r w:rsidRPr="006B3A52">
              <w:t>，</w:t>
            </w:r>
            <w:r w:rsidRPr="006B3A52">
              <w:t>2779</w:t>
            </w:r>
          </w:p>
        </w:tc>
        <w:tc>
          <w:tcPr>
            <w:tcW w:w="514" w:type="pct"/>
            <w:noWrap/>
            <w:vAlign w:val="center"/>
          </w:tcPr>
          <w:p w14:paraId="221EF083"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17FD9B66" w14:textId="77777777" w:rsidR="00091050" w:rsidRPr="006B3A52" w:rsidRDefault="00000000">
            <w:pPr>
              <w:pStyle w:val="B"/>
              <w:rPr>
                <w:rFonts w:cs="Times New Roman"/>
                <w:szCs w:val="21"/>
              </w:rPr>
            </w:pPr>
            <w:r w:rsidRPr="006B3A52">
              <w:rPr>
                <w:rFonts w:cs="Times New Roman"/>
                <w:color w:val="000000"/>
                <w:szCs w:val="21"/>
              </w:rPr>
              <w:t>0.0347</w:t>
            </w:r>
          </w:p>
        </w:tc>
        <w:tc>
          <w:tcPr>
            <w:tcW w:w="518" w:type="pct"/>
            <w:noWrap/>
            <w:vAlign w:val="center"/>
          </w:tcPr>
          <w:p w14:paraId="773F484E" w14:textId="77777777" w:rsidR="00091050" w:rsidRPr="006B3A52" w:rsidRDefault="00000000">
            <w:pPr>
              <w:pStyle w:val="B"/>
              <w:rPr>
                <w:rFonts w:cs="Times New Roman"/>
                <w:szCs w:val="21"/>
              </w:rPr>
            </w:pPr>
            <w:r w:rsidRPr="006B3A52">
              <w:rPr>
                <w:rFonts w:cs="Times New Roman"/>
                <w:color w:val="000000"/>
                <w:szCs w:val="21"/>
              </w:rPr>
              <w:t>25050507</w:t>
            </w:r>
          </w:p>
        </w:tc>
        <w:tc>
          <w:tcPr>
            <w:tcW w:w="512" w:type="pct"/>
            <w:noWrap/>
            <w:vAlign w:val="center"/>
          </w:tcPr>
          <w:p w14:paraId="51C5D7A3" w14:textId="77777777" w:rsidR="00091050" w:rsidRPr="006B3A52" w:rsidRDefault="00000000">
            <w:pPr>
              <w:pStyle w:val="B"/>
              <w:rPr>
                <w:rFonts w:cs="Times New Roman"/>
                <w:szCs w:val="21"/>
              </w:rPr>
            </w:pPr>
            <w:r w:rsidRPr="006B3A52">
              <w:rPr>
                <w:rFonts w:cs="Times New Roman"/>
                <w:color w:val="000000"/>
                <w:szCs w:val="21"/>
              </w:rPr>
              <w:t>0.5</w:t>
            </w:r>
          </w:p>
        </w:tc>
        <w:tc>
          <w:tcPr>
            <w:tcW w:w="426" w:type="pct"/>
            <w:noWrap/>
            <w:vAlign w:val="center"/>
          </w:tcPr>
          <w:p w14:paraId="2DEE796F" w14:textId="77777777" w:rsidR="00091050" w:rsidRPr="006B3A52" w:rsidRDefault="00000000">
            <w:pPr>
              <w:pStyle w:val="B"/>
              <w:rPr>
                <w:rFonts w:cs="Times New Roman"/>
                <w:szCs w:val="21"/>
              </w:rPr>
            </w:pPr>
            <w:r w:rsidRPr="006B3A52">
              <w:rPr>
                <w:rFonts w:cs="Times New Roman"/>
                <w:color w:val="000000"/>
                <w:szCs w:val="21"/>
              </w:rPr>
              <w:t>6.95</w:t>
            </w:r>
          </w:p>
        </w:tc>
        <w:tc>
          <w:tcPr>
            <w:tcW w:w="305" w:type="pct"/>
            <w:noWrap/>
            <w:vAlign w:val="center"/>
          </w:tcPr>
          <w:p w14:paraId="30B55C69"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6B2DF3D4" w14:textId="77777777">
        <w:trPr>
          <w:jc w:val="center"/>
        </w:trPr>
        <w:tc>
          <w:tcPr>
            <w:tcW w:w="418" w:type="pct"/>
            <w:vMerge/>
            <w:noWrap/>
            <w:vAlign w:val="center"/>
          </w:tcPr>
          <w:p w14:paraId="76FBD522" w14:textId="77777777" w:rsidR="00091050" w:rsidRPr="006B3A52" w:rsidRDefault="00091050">
            <w:pPr>
              <w:pStyle w:val="aff8"/>
            </w:pPr>
          </w:p>
        </w:tc>
        <w:tc>
          <w:tcPr>
            <w:tcW w:w="857" w:type="pct"/>
            <w:noWrap/>
            <w:vAlign w:val="center"/>
          </w:tcPr>
          <w:p w14:paraId="362C7941" w14:textId="77777777" w:rsidR="00091050" w:rsidRPr="006B3A52" w:rsidRDefault="00000000">
            <w:pPr>
              <w:pStyle w:val="aff8"/>
            </w:pPr>
            <w:r w:rsidRPr="006B3A52">
              <w:t>兰干村</w:t>
            </w:r>
          </w:p>
        </w:tc>
        <w:tc>
          <w:tcPr>
            <w:tcW w:w="770" w:type="pct"/>
            <w:noWrap/>
            <w:vAlign w:val="center"/>
          </w:tcPr>
          <w:p w14:paraId="63348ED9" w14:textId="77777777" w:rsidR="00091050" w:rsidRPr="006B3A52" w:rsidRDefault="00000000">
            <w:pPr>
              <w:pStyle w:val="aff8"/>
            </w:pPr>
            <w:r w:rsidRPr="006B3A52">
              <w:t>-</w:t>
            </w:r>
            <w:proofErr w:type="gramStart"/>
            <w:r w:rsidRPr="006B3A52">
              <w:t>718,-</w:t>
            </w:r>
            <w:proofErr w:type="gramEnd"/>
            <w:r w:rsidRPr="006B3A52">
              <w:t>229</w:t>
            </w:r>
          </w:p>
        </w:tc>
        <w:tc>
          <w:tcPr>
            <w:tcW w:w="514" w:type="pct"/>
            <w:noWrap/>
            <w:vAlign w:val="center"/>
          </w:tcPr>
          <w:p w14:paraId="72590BAC"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5D21B474" w14:textId="77777777" w:rsidR="00091050" w:rsidRPr="006B3A52" w:rsidRDefault="00000000">
            <w:pPr>
              <w:pStyle w:val="B"/>
              <w:rPr>
                <w:rFonts w:cs="Times New Roman"/>
                <w:szCs w:val="21"/>
              </w:rPr>
            </w:pPr>
            <w:r w:rsidRPr="006B3A52">
              <w:rPr>
                <w:rFonts w:cs="Times New Roman"/>
                <w:color w:val="000000"/>
                <w:szCs w:val="21"/>
              </w:rPr>
              <w:t>0.0543</w:t>
            </w:r>
          </w:p>
        </w:tc>
        <w:tc>
          <w:tcPr>
            <w:tcW w:w="518" w:type="pct"/>
            <w:noWrap/>
            <w:vAlign w:val="center"/>
          </w:tcPr>
          <w:p w14:paraId="7114A06D" w14:textId="77777777" w:rsidR="00091050" w:rsidRPr="006B3A52" w:rsidRDefault="00000000">
            <w:pPr>
              <w:pStyle w:val="B"/>
              <w:rPr>
                <w:rFonts w:cs="Times New Roman"/>
                <w:szCs w:val="21"/>
              </w:rPr>
            </w:pPr>
            <w:r w:rsidRPr="006B3A52">
              <w:rPr>
                <w:rFonts w:cs="Times New Roman"/>
                <w:color w:val="000000"/>
                <w:szCs w:val="21"/>
              </w:rPr>
              <w:t>25042607</w:t>
            </w:r>
          </w:p>
        </w:tc>
        <w:tc>
          <w:tcPr>
            <w:tcW w:w="512" w:type="pct"/>
            <w:noWrap/>
            <w:vAlign w:val="center"/>
          </w:tcPr>
          <w:p w14:paraId="3F5B7114" w14:textId="77777777" w:rsidR="00091050" w:rsidRPr="006B3A52" w:rsidRDefault="00000000">
            <w:pPr>
              <w:pStyle w:val="B"/>
              <w:rPr>
                <w:rFonts w:cs="Times New Roman"/>
                <w:szCs w:val="21"/>
              </w:rPr>
            </w:pPr>
            <w:r w:rsidRPr="006B3A52">
              <w:rPr>
                <w:rFonts w:cs="Times New Roman"/>
                <w:color w:val="000000"/>
                <w:szCs w:val="21"/>
              </w:rPr>
              <w:t>0.5</w:t>
            </w:r>
          </w:p>
        </w:tc>
        <w:tc>
          <w:tcPr>
            <w:tcW w:w="426" w:type="pct"/>
            <w:noWrap/>
            <w:vAlign w:val="center"/>
          </w:tcPr>
          <w:p w14:paraId="320DF34B" w14:textId="77777777" w:rsidR="00091050" w:rsidRPr="006B3A52" w:rsidRDefault="00000000">
            <w:pPr>
              <w:pStyle w:val="B"/>
              <w:rPr>
                <w:rFonts w:cs="Times New Roman"/>
                <w:szCs w:val="21"/>
              </w:rPr>
            </w:pPr>
            <w:r w:rsidRPr="006B3A52">
              <w:rPr>
                <w:rFonts w:cs="Times New Roman"/>
                <w:color w:val="000000"/>
                <w:szCs w:val="21"/>
              </w:rPr>
              <w:t>10.86</w:t>
            </w:r>
          </w:p>
        </w:tc>
        <w:tc>
          <w:tcPr>
            <w:tcW w:w="305" w:type="pct"/>
            <w:noWrap/>
            <w:vAlign w:val="center"/>
          </w:tcPr>
          <w:p w14:paraId="5C3B54B8"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1BD57D17" w14:textId="77777777">
        <w:trPr>
          <w:jc w:val="center"/>
        </w:trPr>
        <w:tc>
          <w:tcPr>
            <w:tcW w:w="418" w:type="pct"/>
            <w:vMerge/>
            <w:noWrap/>
            <w:vAlign w:val="center"/>
          </w:tcPr>
          <w:p w14:paraId="5CEFF5D0" w14:textId="77777777" w:rsidR="00091050" w:rsidRPr="006B3A52" w:rsidRDefault="00091050">
            <w:pPr>
              <w:pStyle w:val="aff8"/>
            </w:pPr>
          </w:p>
        </w:tc>
        <w:tc>
          <w:tcPr>
            <w:tcW w:w="857" w:type="pct"/>
            <w:noWrap/>
            <w:vAlign w:val="center"/>
          </w:tcPr>
          <w:p w14:paraId="7CB618AE" w14:textId="77777777" w:rsidR="00091050" w:rsidRPr="006B3A52" w:rsidRDefault="00000000">
            <w:pPr>
              <w:pStyle w:val="aff8"/>
            </w:pPr>
            <w:r w:rsidRPr="006B3A52">
              <w:t>萨依巴格村</w:t>
            </w:r>
          </w:p>
        </w:tc>
        <w:tc>
          <w:tcPr>
            <w:tcW w:w="770" w:type="pct"/>
            <w:noWrap/>
            <w:vAlign w:val="center"/>
          </w:tcPr>
          <w:p w14:paraId="70DDCF88" w14:textId="77777777" w:rsidR="00091050" w:rsidRPr="006B3A52" w:rsidRDefault="00000000">
            <w:pPr>
              <w:pStyle w:val="aff8"/>
            </w:pPr>
            <w:r w:rsidRPr="006B3A52">
              <w:t>-1255</w:t>
            </w:r>
            <w:r w:rsidRPr="006B3A52">
              <w:t>，</w:t>
            </w:r>
            <w:r w:rsidRPr="006B3A52">
              <w:t>-987</w:t>
            </w:r>
          </w:p>
        </w:tc>
        <w:tc>
          <w:tcPr>
            <w:tcW w:w="514" w:type="pct"/>
            <w:noWrap/>
            <w:vAlign w:val="center"/>
          </w:tcPr>
          <w:p w14:paraId="086F8C38"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3A6304E7" w14:textId="77777777" w:rsidR="00091050" w:rsidRPr="006B3A52" w:rsidRDefault="00000000">
            <w:pPr>
              <w:pStyle w:val="B"/>
              <w:rPr>
                <w:rFonts w:cs="Times New Roman"/>
                <w:szCs w:val="21"/>
              </w:rPr>
            </w:pPr>
            <w:r w:rsidRPr="006B3A52">
              <w:rPr>
                <w:rFonts w:cs="Times New Roman"/>
                <w:color w:val="000000"/>
                <w:szCs w:val="21"/>
              </w:rPr>
              <w:t>0.09</w:t>
            </w:r>
          </w:p>
        </w:tc>
        <w:tc>
          <w:tcPr>
            <w:tcW w:w="518" w:type="pct"/>
            <w:noWrap/>
            <w:vAlign w:val="center"/>
          </w:tcPr>
          <w:p w14:paraId="03BFF37B" w14:textId="77777777" w:rsidR="00091050" w:rsidRPr="006B3A52" w:rsidRDefault="00000000">
            <w:pPr>
              <w:pStyle w:val="B"/>
              <w:rPr>
                <w:rFonts w:cs="Times New Roman"/>
                <w:szCs w:val="21"/>
              </w:rPr>
            </w:pPr>
            <w:r w:rsidRPr="006B3A52">
              <w:rPr>
                <w:rFonts w:cs="Times New Roman"/>
                <w:color w:val="000000"/>
                <w:szCs w:val="21"/>
              </w:rPr>
              <w:t>25052819</w:t>
            </w:r>
          </w:p>
        </w:tc>
        <w:tc>
          <w:tcPr>
            <w:tcW w:w="512" w:type="pct"/>
            <w:noWrap/>
            <w:vAlign w:val="center"/>
          </w:tcPr>
          <w:p w14:paraId="75EC55D3" w14:textId="77777777" w:rsidR="00091050" w:rsidRPr="006B3A52" w:rsidRDefault="00000000">
            <w:pPr>
              <w:pStyle w:val="B"/>
              <w:rPr>
                <w:rFonts w:cs="Times New Roman"/>
                <w:szCs w:val="21"/>
              </w:rPr>
            </w:pPr>
            <w:r w:rsidRPr="006B3A52">
              <w:rPr>
                <w:rFonts w:cs="Times New Roman"/>
                <w:color w:val="000000"/>
                <w:szCs w:val="21"/>
              </w:rPr>
              <w:t>0.5</w:t>
            </w:r>
          </w:p>
        </w:tc>
        <w:tc>
          <w:tcPr>
            <w:tcW w:w="426" w:type="pct"/>
            <w:noWrap/>
            <w:vAlign w:val="center"/>
          </w:tcPr>
          <w:p w14:paraId="06A57CF0" w14:textId="77777777" w:rsidR="00091050" w:rsidRPr="006B3A52" w:rsidRDefault="00000000">
            <w:pPr>
              <w:pStyle w:val="B"/>
              <w:rPr>
                <w:rFonts w:cs="Times New Roman"/>
                <w:szCs w:val="21"/>
              </w:rPr>
            </w:pPr>
            <w:r w:rsidRPr="006B3A52">
              <w:rPr>
                <w:rFonts w:cs="Times New Roman"/>
                <w:color w:val="000000"/>
                <w:szCs w:val="21"/>
              </w:rPr>
              <w:t>18.01</w:t>
            </w:r>
          </w:p>
        </w:tc>
        <w:tc>
          <w:tcPr>
            <w:tcW w:w="305" w:type="pct"/>
            <w:noWrap/>
            <w:vAlign w:val="center"/>
          </w:tcPr>
          <w:p w14:paraId="15B6AB47"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6BC03F5C" w14:textId="77777777">
        <w:trPr>
          <w:jc w:val="center"/>
        </w:trPr>
        <w:tc>
          <w:tcPr>
            <w:tcW w:w="418" w:type="pct"/>
            <w:vMerge/>
            <w:noWrap/>
            <w:vAlign w:val="center"/>
          </w:tcPr>
          <w:p w14:paraId="682C9AF8" w14:textId="77777777" w:rsidR="00091050" w:rsidRPr="006B3A52" w:rsidRDefault="00091050">
            <w:pPr>
              <w:pStyle w:val="aff8"/>
            </w:pPr>
          </w:p>
        </w:tc>
        <w:tc>
          <w:tcPr>
            <w:tcW w:w="857" w:type="pct"/>
            <w:noWrap/>
            <w:vAlign w:val="center"/>
          </w:tcPr>
          <w:p w14:paraId="1241FE1A" w14:textId="77777777" w:rsidR="00091050" w:rsidRPr="006B3A52" w:rsidRDefault="00000000">
            <w:pPr>
              <w:pStyle w:val="aff8"/>
            </w:pPr>
            <w:r w:rsidRPr="006B3A52">
              <w:t>帕特</w:t>
            </w:r>
            <w:proofErr w:type="gramStart"/>
            <w:r w:rsidRPr="006B3A52">
              <w:t>曼</w:t>
            </w:r>
            <w:proofErr w:type="gramEnd"/>
            <w:r w:rsidRPr="006B3A52">
              <w:t>喀什村</w:t>
            </w:r>
          </w:p>
        </w:tc>
        <w:tc>
          <w:tcPr>
            <w:tcW w:w="770" w:type="pct"/>
            <w:noWrap/>
            <w:vAlign w:val="center"/>
          </w:tcPr>
          <w:p w14:paraId="08BDF567" w14:textId="77777777" w:rsidR="00091050" w:rsidRPr="006B3A52" w:rsidRDefault="00000000">
            <w:pPr>
              <w:pStyle w:val="aff8"/>
            </w:pPr>
            <w:r w:rsidRPr="006B3A52">
              <w:t>-1200</w:t>
            </w:r>
            <w:r w:rsidRPr="006B3A52">
              <w:t>，</w:t>
            </w:r>
            <w:r w:rsidRPr="006B3A52">
              <w:t>-2818</w:t>
            </w:r>
          </w:p>
        </w:tc>
        <w:tc>
          <w:tcPr>
            <w:tcW w:w="514" w:type="pct"/>
            <w:noWrap/>
            <w:vAlign w:val="center"/>
          </w:tcPr>
          <w:p w14:paraId="7A7C2E9B"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0914E760" w14:textId="77777777" w:rsidR="00091050" w:rsidRPr="006B3A52" w:rsidRDefault="00000000">
            <w:pPr>
              <w:pStyle w:val="B"/>
              <w:rPr>
                <w:rFonts w:cs="Times New Roman"/>
                <w:szCs w:val="21"/>
              </w:rPr>
            </w:pPr>
            <w:r w:rsidRPr="006B3A52">
              <w:rPr>
                <w:rFonts w:cs="Times New Roman"/>
                <w:color w:val="000000"/>
                <w:szCs w:val="21"/>
              </w:rPr>
              <w:t>0.0649</w:t>
            </w:r>
          </w:p>
        </w:tc>
        <w:tc>
          <w:tcPr>
            <w:tcW w:w="518" w:type="pct"/>
            <w:noWrap/>
            <w:vAlign w:val="center"/>
          </w:tcPr>
          <w:p w14:paraId="01FCF31E" w14:textId="77777777" w:rsidR="00091050" w:rsidRPr="006B3A52" w:rsidRDefault="00000000">
            <w:pPr>
              <w:pStyle w:val="B"/>
              <w:rPr>
                <w:rFonts w:cs="Times New Roman"/>
                <w:szCs w:val="21"/>
              </w:rPr>
            </w:pPr>
            <w:r w:rsidRPr="006B3A52">
              <w:rPr>
                <w:rFonts w:cs="Times New Roman"/>
                <w:color w:val="000000"/>
                <w:szCs w:val="21"/>
              </w:rPr>
              <w:t>25032518</w:t>
            </w:r>
          </w:p>
        </w:tc>
        <w:tc>
          <w:tcPr>
            <w:tcW w:w="512" w:type="pct"/>
            <w:noWrap/>
            <w:vAlign w:val="center"/>
          </w:tcPr>
          <w:p w14:paraId="600783F0" w14:textId="77777777" w:rsidR="00091050" w:rsidRPr="006B3A52" w:rsidRDefault="00000000">
            <w:pPr>
              <w:pStyle w:val="B"/>
              <w:rPr>
                <w:rFonts w:cs="Times New Roman"/>
                <w:szCs w:val="21"/>
              </w:rPr>
            </w:pPr>
            <w:r w:rsidRPr="006B3A52">
              <w:rPr>
                <w:rFonts w:cs="Times New Roman"/>
                <w:color w:val="000000"/>
                <w:szCs w:val="21"/>
              </w:rPr>
              <w:t>0.5</w:t>
            </w:r>
          </w:p>
        </w:tc>
        <w:tc>
          <w:tcPr>
            <w:tcW w:w="426" w:type="pct"/>
            <w:noWrap/>
            <w:vAlign w:val="center"/>
          </w:tcPr>
          <w:p w14:paraId="1B5D7751" w14:textId="77777777" w:rsidR="00091050" w:rsidRPr="006B3A52" w:rsidRDefault="00000000">
            <w:pPr>
              <w:pStyle w:val="B"/>
              <w:rPr>
                <w:rFonts w:cs="Times New Roman"/>
                <w:szCs w:val="21"/>
              </w:rPr>
            </w:pPr>
            <w:r w:rsidRPr="006B3A52">
              <w:rPr>
                <w:rFonts w:cs="Times New Roman"/>
                <w:color w:val="000000"/>
                <w:szCs w:val="21"/>
              </w:rPr>
              <w:t>12.98</w:t>
            </w:r>
          </w:p>
        </w:tc>
        <w:tc>
          <w:tcPr>
            <w:tcW w:w="305" w:type="pct"/>
            <w:noWrap/>
            <w:vAlign w:val="center"/>
          </w:tcPr>
          <w:p w14:paraId="6BB722D5"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0BE3B1DD" w14:textId="77777777">
        <w:trPr>
          <w:jc w:val="center"/>
        </w:trPr>
        <w:tc>
          <w:tcPr>
            <w:tcW w:w="418" w:type="pct"/>
            <w:vMerge/>
            <w:noWrap/>
            <w:vAlign w:val="center"/>
          </w:tcPr>
          <w:p w14:paraId="494BA189" w14:textId="77777777" w:rsidR="00091050" w:rsidRPr="006B3A52" w:rsidRDefault="00091050">
            <w:pPr>
              <w:pStyle w:val="aff8"/>
            </w:pPr>
          </w:p>
        </w:tc>
        <w:tc>
          <w:tcPr>
            <w:tcW w:w="857" w:type="pct"/>
            <w:noWrap/>
            <w:vAlign w:val="center"/>
          </w:tcPr>
          <w:p w14:paraId="7580DB02" w14:textId="77777777" w:rsidR="00091050" w:rsidRPr="006B3A52" w:rsidRDefault="00000000">
            <w:pPr>
              <w:pStyle w:val="aff8"/>
            </w:pPr>
            <w:r w:rsidRPr="006B3A52">
              <w:t>喀勒</w:t>
            </w:r>
            <w:proofErr w:type="gramStart"/>
            <w:r w:rsidRPr="006B3A52">
              <w:t>提拉村</w:t>
            </w:r>
            <w:proofErr w:type="gramEnd"/>
          </w:p>
        </w:tc>
        <w:tc>
          <w:tcPr>
            <w:tcW w:w="770" w:type="pct"/>
            <w:noWrap/>
            <w:vAlign w:val="center"/>
          </w:tcPr>
          <w:p w14:paraId="6B5EDE8D" w14:textId="77777777" w:rsidR="00091050" w:rsidRPr="006B3A52" w:rsidRDefault="00000000">
            <w:pPr>
              <w:pStyle w:val="aff8"/>
            </w:pPr>
            <w:r w:rsidRPr="006B3A52">
              <w:t>-2692</w:t>
            </w:r>
            <w:r w:rsidRPr="006B3A52">
              <w:t>，</w:t>
            </w:r>
            <w:r w:rsidRPr="006B3A52">
              <w:t>-1760</w:t>
            </w:r>
          </w:p>
        </w:tc>
        <w:tc>
          <w:tcPr>
            <w:tcW w:w="514" w:type="pct"/>
            <w:noWrap/>
            <w:vAlign w:val="center"/>
          </w:tcPr>
          <w:p w14:paraId="318CA6C2"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7BE62ABA" w14:textId="77777777" w:rsidR="00091050" w:rsidRPr="006B3A52" w:rsidRDefault="00000000">
            <w:pPr>
              <w:pStyle w:val="B"/>
              <w:rPr>
                <w:rFonts w:cs="Times New Roman"/>
                <w:szCs w:val="21"/>
              </w:rPr>
            </w:pPr>
            <w:r w:rsidRPr="006B3A52">
              <w:rPr>
                <w:rFonts w:cs="Times New Roman"/>
                <w:color w:val="000000"/>
                <w:szCs w:val="21"/>
              </w:rPr>
              <w:t>0.0543</w:t>
            </w:r>
          </w:p>
        </w:tc>
        <w:tc>
          <w:tcPr>
            <w:tcW w:w="518" w:type="pct"/>
            <w:noWrap/>
            <w:vAlign w:val="center"/>
          </w:tcPr>
          <w:p w14:paraId="480221FF" w14:textId="77777777" w:rsidR="00091050" w:rsidRPr="006B3A52" w:rsidRDefault="00000000">
            <w:pPr>
              <w:pStyle w:val="B"/>
              <w:rPr>
                <w:rFonts w:cs="Times New Roman"/>
                <w:szCs w:val="21"/>
              </w:rPr>
            </w:pPr>
            <w:r w:rsidRPr="006B3A52">
              <w:rPr>
                <w:rFonts w:cs="Times New Roman"/>
                <w:color w:val="000000"/>
                <w:szCs w:val="21"/>
              </w:rPr>
              <w:t>25100817</w:t>
            </w:r>
          </w:p>
        </w:tc>
        <w:tc>
          <w:tcPr>
            <w:tcW w:w="512" w:type="pct"/>
            <w:noWrap/>
            <w:vAlign w:val="center"/>
          </w:tcPr>
          <w:p w14:paraId="14DF1A5E" w14:textId="77777777" w:rsidR="00091050" w:rsidRPr="006B3A52" w:rsidRDefault="00000000">
            <w:pPr>
              <w:pStyle w:val="B"/>
              <w:rPr>
                <w:rFonts w:cs="Times New Roman"/>
                <w:szCs w:val="21"/>
              </w:rPr>
            </w:pPr>
            <w:r w:rsidRPr="006B3A52">
              <w:rPr>
                <w:rFonts w:cs="Times New Roman"/>
                <w:color w:val="000000"/>
                <w:szCs w:val="21"/>
              </w:rPr>
              <w:t>0.5</w:t>
            </w:r>
          </w:p>
        </w:tc>
        <w:tc>
          <w:tcPr>
            <w:tcW w:w="426" w:type="pct"/>
            <w:noWrap/>
            <w:vAlign w:val="center"/>
          </w:tcPr>
          <w:p w14:paraId="4E033CBF" w14:textId="77777777" w:rsidR="00091050" w:rsidRPr="006B3A52" w:rsidRDefault="00000000">
            <w:pPr>
              <w:pStyle w:val="B"/>
              <w:rPr>
                <w:rFonts w:cs="Times New Roman"/>
                <w:szCs w:val="21"/>
              </w:rPr>
            </w:pPr>
            <w:r w:rsidRPr="006B3A52">
              <w:rPr>
                <w:rFonts w:cs="Times New Roman"/>
                <w:color w:val="000000"/>
                <w:szCs w:val="21"/>
              </w:rPr>
              <w:t>10.86</w:t>
            </w:r>
          </w:p>
        </w:tc>
        <w:tc>
          <w:tcPr>
            <w:tcW w:w="305" w:type="pct"/>
            <w:noWrap/>
            <w:vAlign w:val="center"/>
          </w:tcPr>
          <w:p w14:paraId="6D3E58DB"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4D613BDC" w14:textId="77777777">
        <w:trPr>
          <w:jc w:val="center"/>
        </w:trPr>
        <w:tc>
          <w:tcPr>
            <w:tcW w:w="418" w:type="pct"/>
            <w:vMerge/>
            <w:noWrap/>
            <w:vAlign w:val="center"/>
          </w:tcPr>
          <w:p w14:paraId="392B18C4" w14:textId="77777777" w:rsidR="00091050" w:rsidRPr="006B3A52" w:rsidRDefault="00091050">
            <w:pPr>
              <w:pStyle w:val="aff8"/>
            </w:pPr>
          </w:p>
        </w:tc>
        <w:tc>
          <w:tcPr>
            <w:tcW w:w="857" w:type="pct"/>
            <w:noWrap/>
            <w:vAlign w:val="center"/>
          </w:tcPr>
          <w:p w14:paraId="4561FADC" w14:textId="77777777" w:rsidR="00091050" w:rsidRPr="006B3A52" w:rsidRDefault="00000000">
            <w:pPr>
              <w:pStyle w:val="aff8"/>
            </w:pPr>
            <w:r w:rsidRPr="006B3A52">
              <w:t>网格</w:t>
            </w:r>
          </w:p>
        </w:tc>
        <w:tc>
          <w:tcPr>
            <w:tcW w:w="770" w:type="pct"/>
            <w:noWrap/>
            <w:vAlign w:val="center"/>
          </w:tcPr>
          <w:p w14:paraId="5AE193BA" w14:textId="77777777" w:rsidR="00091050" w:rsidRPr="006B3A52" w:rsidRDefault="00000000">
            <w:pPr>
              <w:pStyle w:val="aff8"/>
            </w:pPr>
            <w:proofErr w:type="gramStart"/>
            <w:r w:rsidRPr="006B3A52">
              <w:t>100,-</w:t>
            </w:r>
            <w:proofErr w:type="gramEnd"/>
            <w:r w:rsidRPr="006B3A52">
              <w:t>100</w:t>
            </w:r>
          </w:p>
        </w:tc>
        <w:tc>
          <w:tcPr>
            <w:tcW w:w="514" w:type="pct"/>
            <w:noWrap/>
            <w:vAlign w:val="center"/>
          </w:tcPr>
          <w:p w14:paraId="1AED1D31"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15859361" w14:textId="77777777" w:rsidR="00091050" w:rsidRPr="006B3A52" w:rsidRDefault="00000000">
            <w:pPr>
              <w:pStyle w:val="B"/>
              <w:rPr>
                <w:rFonts w:cs="Times New Roman"/>
                <w:szCs w:val="21"/>
              </w:rPr>
            </w:pPr>
            <w:r w:rsidRPr="006B3A52">
              <w:rPr>
                <w:rFonts w:cs="Times New Roman"/>
                <w:color w:val="000000"/>
                <w:szCs w:val="21"/>
              </w:rPr>
              <w:t>0.456</w:t>
            </w:r>
          </w:p>
        </w:tc>
        <w:tc>
          <w:tcPr>
            <w:tcW w:w="518" w:type="pct"/>
            <w:noWrap/>
            <w:vAlign w:val="center"/>
          </w:tcPr>
          <w:p w14:paraId="4073BB04" w14:textId="77777777" w:rsidR="00091050" w:rsidRPr="006B3A52" w:rsidRDefault="00000000">
            <w:pPr>
              <w:pStyle w:val="B"/>
              <w:rPr>
                <w:rFonts w:cs="Times New Roman"/>
                <w:szCs w:val="21"/>
              </w:rPr>
            </w:pPr>
            <w:r w:rsidRPr="006B3A52">
              <w:rPr>
                <w:rFonts w:cs="Times New Roman"/>
                <w:color w:val="000000"/>
                <w:szCs w:val="21"/>
              </w:rPr>
              <w:t>25082509</w:t>
            </w:r>
          </w:p>
        </w:tc>
        <w:tc>
          <w:tcPr>
            <w:tcW w:w="512" w:type="pct"/>
            <w:noWrap/>
            <w:vAlign w:val="center"/>
          </w:tcPr>
          <w:p w14:paraId="32DA6CEF" w14:textId="77777777" w:rsidR="00091050" w:rsidRPr="006B3A52" w:rsidRDefault="00000000">
            <w:pPr>
              <w:pStyle w:val="B"/>
              <w:rPr>
                <w:rFonts w:cs="Times New Roman"/>
                <w:szCs w:val="21"/>
              </w:rPr>
            </w:pPr>
            <w:r w:rsidRPr="006B3A52">
              <w:rPr>
                <w:rFonts w:cs="Times New Roman"/>
                <w:color w:val="000000"/>
                <w:szCs w:val="21"/>
              </w:rPr>
              <w:t>0.5</w:t>
            </w:r>
          </w:p>
        </w:tc>
        <w:tc>
          <w:tcPr>
            <w:tcW w:w="426" w:type="pct"/>
            <w:noWrap/>
            <w:vAlign w:val="center"/>
          </w:tcPr>
          <w:p w14:paraId="0091D68F" w14:textId="77777777" w:rsidR="00091050" w:rsidRPr="006B3A52" w:rsidRDefault="00000000">
            <w:pPr>
              <w:pStyle w:val="B"/>
              <w:rPr>
                <w:rFonts w:cs="Times New Roman"/>
                <w:szCs w:val="21"/>
              </w:rPr>
            </w:pPr>
            <w:r w:rsidRPr="006B3A52">
              <w:rPr>
                <w:rFonts w:cs="Times New Roman"/>
                <w:color w:val="000000"/>
                <w:szCs w:val="21"/>
              </w:rPr>
              <w:t>91.13</w:t>
            </w:r>
          </w:p>
        </w:tc>
        <w:tc>
          <w:tcPr>
            <w:tcW w:w="305" w:type="pct"/>
            <w:noWrap/>
            <w:vAlign w:val="center"/>
          </w:tcPr>
          <w:p w14:paraId="75E0D53B"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367FD393" w14:textId="77777777">
        <w:trPr>
          <w:jc w:val="center"/>
        </w:trPr>
        <w:tc>
          <w:tcPr>
            <w:tcW w:w="418" w:type="pct"/>
            <w:vMerge w:val="restart"/>
            <w:noWrap/>
            <w:vAlign w:val="center"/>
          </w:tcPr>
          <w:p w14:paraId="26423CDE" w14:textId="77777777" w:rsidR="00091050" w:rsidRPr="006B3A52" w:rsidRDefault="00000000">
            <w:pPr>
              <w:pStyle w:val="aff8"/>
            </w:pPr>
            <w:r w:rsidRPr="006B3A52">
              <w:rPr>
                <w:rFonts w:hint="eastAsia"/>
              </w:rPr>
              <w:t>NO</w:t>
            </w:r>
            <w:r w:rsidRPr="006B3A52">
              <w:rPr>
                <w:rFonts w:hint="eastAsia"/>
                <w:vertAlign w:val="subscript"/>
              </w:rPr>
              <w:t>2</w:t>
            </w:r>
          </w:p>
        </w:tc>
        <w:tc>
          <w:tcPr>
            <w:tcW w:w="857" w:type="pct"/>
            <w:noWrap/>
            <w:vAlign w:val="center"/>
          </w:tcPr>
          <w:p w14:paraId="5625D13C" w14:textId="77777777" w:rsidR="00091050" w:rsidRPr="006B3A52" w:rsidRDefault="00000000">
            <w:pPr>
              <w:pStyle w:val="aff8"/>
            </w:pPr>
            <w:r w:rsidRPr="006B3A52">
              <w:t>园区生活区</w:t>
            </w:r>
          </w:p>
        </w:tc>
        <w:tc>
          <w:tcPr>
            <w:tcW w:w="770" w:type="pct"/>
            <w:noWrap/>
            <w:vAlign w:val="center"/>
          </w:tcPr>
          <w:p w14:paraId="03D8DAAB" w14:textId="77777777" w:rsidR="00091050" w:rsidRPr="006B3A52" w:rsidRDefault="00000000">
            <w:pPr>
              <w:pStyle w:val="aff8"/>
            </w:pPr>
            <w:r w:rsidRPr="006B3A52">
              <w:t>-213</w:t>
            </w:r>
            <w:r w:rsidRPr="006B3A52">
              <w:t>，</w:t>
            </w:r>
            <w:r w:rsidRPr="006B3A52">
              <w:t>1350</w:t>
            </w:r>
          </w:p>
        </w:tc>
        <w:tc>
          <w:tcPr>
            <w:tcW w:w="514" w:type="pct"/>
            <w:noWrap/>
            <w:vAlign w:val="center"/>
          </w:tcPr>
          <w:p w14:paraId="31498CDE"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6DADE3B5" w14:textId="77777777" w:rsidR="00091050" w:rsidRPr="006B3A52" w:rsidRDefault="00000000">
            <w:pPr>
              <w:pStyle w:val="B"/>
              <w:rPr>
                <w:rFonts w:cs="Times New Roman"/>
                <w:szCs w:val="21"/>
              </w:rPr>
            </w:pPr>
            <w:r w:rsidRPr="006B3A52">
              <w:rPr>
                <w:rFonts w:cs="Times New Roman"/>
                <w:color w:val="000000"/>
                <w:szCs w:val="21"/>
              </w:rPr>
              <w:t>0.00957</w:t>
            </w:r>
          </w:p>
        </w:tc>
        <w:tc>
          <w:tcPr>
            <w:tcW w:w="518" w:type="pct"/>
            <w:noWrap/>
            <w:vAlign w:val="center"/>
          </w:tcPr>
          <w:p w14:paraId="43058666" w14:textId="77777777" w:rsidR="00091050" w:rsidRPr="006B3A52" w:rsidRDefault="00000000">
            <w:pPr>
              <w:pStyle w:val="B"/>
              <w:rPr>
                <w:rFonts w:cs="Times New Roman"/>
                <w:szCs w:val="21"/>
              </w:rPr>
            </w:pPr>
            <w:r w:rsidRPr="006B3A52">
              <w:rPr>
                <w:rFonts w:cs="Times New Roman"/>
                <w:color w:val="000000"/>
                <w:szCs w:val="21"/>
              </w:rPr>
              <w:t>25080219</w:t>
            </w:r>
          </w:p>
        </w:tc>
        <w:tc>
          <w:tcPr>
            <w:tcW w:w="512" w:type="pct"/>
            <w:noWrap/>
            <w:vAlign w:val="center"/>
          </w:tcPr>
          <w:p w14:paraId="4601C368" w14:textId="77777777" w:rsidR="00091050" w:rsidRPr="006B3A52" w:rsidRDefault="00000000">
            <w:pPr>
              <w:pStyle w:val="B"/>
              <w:rPr>
                <w:rFonts w:cs="Times New Roman"/>
                <w:szCs w:val="21"/>
              </w:rPr>
            </w:pPr>
            <w:r w:rsidRPr="006B3A52">
              <w:rPr>
                <w:rFonts w:cs="Times New Roman"/>
                <w:color w:val="000000"/>
                <w:szCs w:val="21"/>
              </w:rPr>
              <w:t>0.2</w:t>
            </w:r>
          </w:p>
        </w:tc>
        <w:tc>
          <w:tcPr>
            <w:tcW w:w="426" w:type="pct"/>
            <w:noWrap/>
            <w:vAlign w:val="center"/>
          </w:tcPr>
          <w:p w14:paraId="4CB24A24" w14:textId="77777777" w:rsidR="00091050" w:rsidRPr="006B3A52" w:rsidRDefault="00000000">
            <w:pPr>
              <w:pStyle w:val="B"/>
              <w:rPr>
                <w:rFonts w:cs="Times New Roman"/>
                <w:szCs w:val="21"/>
              </w:rPr>
            </w:pPr>
            <w:r w:rsidRPr="006B3A52">
              <w:rPr>
                <w:rFonts w:cs="Times New Roman"/>
                <w:color w:val="000000"/>
                <w:szCs w:val="21"/>
              </w:rPr>
              <w:t>4.79</w:t>
            </w:r>
          </w:p>
        </w:tc>
        <w:tc>
          <w:tcPr>
            <w:tcW w:w="305" w:type="pct"/>
            <w:noWrap/>
            <w:vAlign w:val="center"/>
          </w:tcPr>
          <w:p w14:paraId="6ED32D5A"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12BA55A1" w14:textId="77777777">
        <w:trPr>
          <w:jc w:val="center"/>
        </w:trPr>
        <w:tc>
          <w:tcPr>
            <w:tcW w:w="418" w:type="pct"/>
            <w:vMerge/>
            <w:noWrap/>
            <w:vAlign w:val="center"/>
          </w:tcPr>
          <w:p w14:paraId="60E48E3C" w14:textId="77777777" w:rsidR="00091050" w:rsidRPr="006B3A52" w:rsidRDefault="00091050">
            <w:pPr>
              <w:pStyle w:val="aff8"/>
            </w:pPr>
          </w:p>
        </w:tc>
        <w:tc>
          <w:tcPr>
            <w:tcW w:w="857" w:type="pct"/>
            <w:noWrap/>
            <w:vAlign w:val="center"/>
          </w:tcPr>
          <w:p w14:paraId="3B3179DA" w14:textId="77777777" w:rsidR="00091050" w:rsidRPr="006B3A52" w:rsidRDefault="00000000">
            <w:pPr>
              <w:pStyle w:val="aff8"/>
            </w:pPr>
            <w:r w:rsidRPr="006B3A52">
              <w:t>玉龙</w:t>
            </w:r>
            <w:proofErr w:type="gramStart"/>
            <w:r w:rsidRPr="006B3A52">
              <w:t>公巴合</w:t>
            </w:r>
            <w:proofErr w:type="gramEnd"/>
            <w:r w:rsidRPr="006B3A52">
              <w:t>村</w:t>
            </w:r>
          </w:p>
        </w:tc>
        <w:tc>
          <w:tcPr>
            <w:tcW w:w="770" w:type="pct"/>
            <w:noWrap/>
            <w:vAlign w:val="center"/>
          </w:tcPr>
          <w:p w14:paraId="741C62CE" w14:textId="77777777" w:rsidR="00091050" w:rsidRPr="006B3A52" w:rsidRDefault="00000000">
            <w:pPr>
              <w:pStyle w:val="aff8"/>
            </w:pPr>
            <w:r w:rsidRPr="006B3A52">
              <w:t>-229</w:t>
            </w:r>
            <w:r w:rsidRPr="006B3A52">
              <w:t>，</w:t>
            </w:r>
            <w:r w:rsidRPr="006B3A52">
              <w:t>2779</w:t>
            </w:r>
          </w:p>
        </w:tc>
        <w:tc>
          <w:tcPr>
            <w:tcW w:w="514" w:type="pct"/>
            <w:noWrap/>
            <w:vAlign w:val="center"/>
          </w:tcPr>
          <w:p w14:paraId="00076509"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36BBC8D6" w14:textId="77777777" w:rsidR="00091050" w:rsidRPr="006B3A52" w:rsidRDefault="00000000">
            <w:pPr>
              <w:pStyle w:val="B"/>
              <w:rPr>
                <w:rFonts w:cs="Times New Roman"/>
                <w:szCs w:val="21"/>
              </w:rPr>
            </w:pPr>
            <w:r w:rsidRPr="006B3A52">
              <w:rPr>
                <w:rFonts w:cs="Times New Roman"/>
                <w:color w:val="000000"/>
                <w:szCs w:val="21"/>
              </w:rPr>
              <w:t>0.00424</w:t>
            </w:r>
          </w:p>
        </w:tc>
        <w:tc>
          <w:tcPr>
            <w:tcW w:w="518" w:type="pct"/>
            <w:noWrap/>
            <w:vAlign w:val="center"/>
          </w:tcPr>
          <w:p w14:paraId="5D1486EB" w14:textId="77777777" w:rsidR="00091050" w:rsidRPr="006B3A52" w:rsidRDefault="00000000">
            <w:pPr>
              <w:pStyle w:val="B"/>
              <w:rPr>
                <w:rFonts w:cs="Times New Roman"/>
                <w:szCs w:val="21"/>
              </w:rPr>
            </w:pPr>
            <w:r w:rsidRPr="006B3A52">
              <w:rPr>
                <w:rFonts w:cs="Times New Roman"/>
                <w:color w:val="000000"/>
                <w:szCs w:val="21"/>
              </w:rPr>
              <w:t>25050507</w:t>
            </w:r>
          </w:p>
        </w:tc>
        <w:tc>
          <w:tcPr>
            <w:tcW w:w="512" w:type="pct"/>
            <w:noWrap/>
            <w:vAlign w:val="center"/>
          </w:tcPr>
          <w:p w14:paraId="7788D04A" w14:textId="77777777" w:rsidR="00091050" w:rsidRPr="006B3A52" w:rsidRDefault="00000000">
            <w:pPr>
              <w:pStyle w:val="B"/>
              <w:rPr>
                <w:rFonts w:cs="Times New Roman"/>
                <w:szCs w:val="21"/>
              </w:rPr>
            </w:pPr>
            <w:r w:rsidRPr="006B3A52">
              <w:rPr>
                <w:rFonts w:cs="Times New Roman"/>
                <w:color w:val="000000"/>
                <w:szCs w:val="21"/>
              </w:rPr>
              <w:t>0.2</w:t>
            </w:r>
          </w:p>
        </w:tc>
        <w:tc>
          <w:tcPr>
            <w:tcW w:w="426" w:type="pct"/>
            <w:noWrap/>
            <w:vAlign w:val="center"/>
          </w:tcPr>
          <w:p w14:paraId="56ABAECD" w14:textId="77777777" w:rsidR="00091050" w:rsidRPr="006B3A52" w:rsidRDefault="00000000">
            <w:pPr>
              <w:pStyle w:val="B"/>
              <w:rPr>
                <w:rFonts w:cs="Times New Roman"/>
                <w:szCs w:val="21"/>
              </w:rPr>
            </w:pPr>
            <w:r w:rsidRPr="006B3A52">
              <w:rPr>
                <w:rFonts w:cs="Times New Roman"/>
                <w:color w:val="000000"/>
                <w:szCs w:val="21"/>
              </w:rPr>
              <w:t>2.12</w:t>
            </w:r>
          </w:p>
        </w:tc>
        <w:tc>
          <w:tcPr>
            <w:tcW w:w="305" w:type="pct"/>
            <w:noWrap/>
            <w:vAlign w:val="center"/>
          </w:tcPr>
          <w:p w14:paraId="135DDB7F"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7B5F8DF2" w14:textId="77777777">
        <w:trPr>
          <w:jc w:val="center"/>
        </w:trPr>
        <w:tc>
          <w:tcPr>
            <w:tcW w:w="418" w:type="pct"/>
            <w:vMerge/>
            <w:noWrap/>
            <w:vAlign w:val="center"/>
          </w:tcPr>
          <w:p w14:paraId="1173C7B3" w14:textId="77777777" w:rsidR="00091050" w:rsidRPr="006B3A52" w:rsidRDefault="00091050">
            <w:pPr>
              <w:pStyle w:val="aff8"/>
            </w:pPr>
          </w:p>
        </w:tc>
        <w:tc>
          <w:tcPr>
            <w:tcW w:w="857" w:type="pct"/>
            <w:noWrap/>
            <w:vAlign w:val="center"/>
          </w:tcPr>
          <w:p w14:paraId="21C0D913" w14:textId="77777777" w:rsidR="00091050" w:rsidRPr="006B3A52" w:rsidRDefault="00000000">
            <w:pPr>
              <w:pStyle w:val="aff8"/>
            </w:pPr>
            <w:r w:rsidRPr="006B3A52">
              <w:t>兰干村</w:t>
            </w:r>
          </w:p>
        </w:tc>
        <w:tc>
          <w:tcPr>
            <w:tcW w:w="770" w:type="pct"/>
            <w:noWrap/>
            <w:vAlign w:val="center"/>
          </w:tcPr>
          <w:p w14:paraId="7E546678" w14:textId="77777777" w:rsidR="00091050" w:rsidRPr="006B3A52" w:rsidRDefault="00000000">
            <w:pPr>
              <w:pStyle w:val="aff8"/>
            </w:pPr>
            <w:r w:rsidRPr="006B3A52">
              <w:t>-</w:t>
            </w:r>
            <w:proofErr w:type="gramStart"/>
            <w:r w:rsidRPr="006B3A52">
              <w:t>718,-</w:t>
            </w:r>
            <w:proofErr w:type="gramEnd"/>
            <w:r w:rsidRPr="006B3A52">
              <w:t>229</w:t>
            </w:r>
          </w:p>
        </w:tc>
        <w:tc>
          <w:tcPr>
            <w:tcW w:w="514" w:type="pct"/>
            <w:noWrap/>
            <w:vAlign w:val="center"/>
          </w:tcPr>
          <w:p w14:paraId="06EC0F1F"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290CBFC0" w14:textId="77777777" w:rsidR="00091050" w:rsidRPr="006B3A52" w:rsidRDefault="00000000">
            <w:pPr>
              <w:pStyle w:val="B"/>
              <w:rPr>
                <w:rFonts w:cs="Times New Roman"/>
                <w:szCs w:val="21"/>
              </w:rPr>
            </w:pPr>
            <w:r w:rsidRPr="006B3A52">
              <w:rPr>
                <w:rFonts w:cs="Times New Roman"/>
                <w:color w:val="000000"/>
                <w:szCs w:val="21"/>
              </w:rPr>
              <w:t>0.00663</w:t>
            </w:r>
          </w:p>
        </w:tc>
        <w:tc>
          <w:tcPr>
            <w:tcW w:w="518" w:type="pct"/>
            <w:noWrap/>
            <w:vAlign w:val="center"/>
          </w:tcPr>
          <w:p w14:paraId="6924F806" w14:textId="77777777" w:rsidR="00091050" w:rsidRPr="006B3A52" w:rsidRDefault="00000000">
            <w:pPr>
              <w:pStyle w:val="B"/>
              <w:rPr>
                <w:rFonts w:cs="Times New Roman"/>
                <w:szCs w:val="21"/>
              </w:rPr>
            </w:pPr>
            <w:r w:rsidRPr="006B3A52">
              <w:rPr>
                <w:rFonts w:cs="Times New Roman"/>
                <w:color w:val="000000"/>
                <w:szCs w:val="21"/>
              </w:rPr>
              <w:t>25042607</w:t>
            </w:r>
          </w:p>
        </w:tc>
        <w:tc>
          <w:tcPr>
            <w:tcW w:w="512" w:type="pct"/>
            <w:noWrap/>
            <w:vAlign w:val="center"/>
          </w:tcPr>
          <w:p w14:paraId="4A4BDEC3" w14:textId="77777777" w:rsidR="00091050" w:rsidRPr="006B3A52" w:rsidRDefault="00000000">
            <w:pPr>
              <w:pStyle w:val="B"/>
              <w:rPr>
                <w:rFonts w:cs="Times New Roman"/>
                <w:szCs w:val="21"/>
              </w:rPr>
            </w:pPr>
            <w:r w:rsidRPr="006B3A52">
              <w:rPr>
                <w:rFonts w:cs="Times New Roman"/>
                <w:color w:val="000000"/>
                <w:szCs w:val="21"/>
              </w:rPr>
              <w:t>0.2</w:t>
            </w:r>
          </w:p>
        </w:tc>
        <w:tc>
          <w:tcPr>
            <w:tcW w:w="426" w:type="pct"/>
            <w:noWrap/>
            <w:vAlign w:val="center"/>
          </w:tcPr>
          <w:p w14:paraId="5BADBDD9" w14:textId="77777777" w:rsidR="00091050" w:rsidRPr="006B3A52" w:rsidRDefault="00000000">
            <w:pPr>
              <w:pStyle w:val="B"/>
              <w:rPr>
                <w:rFonts w:cs="Times New Roman"/>
                <w:szCs w:val="21"/>
              </w:rPr>
            </w:pPr>
            <w:r w:rsidRPr="006B3A52">
              <w:rPr>
                <w:rFonts w:cs="Times New Roman"/>
                <w:color w:val="000000"/>
                <w:szCs w:val="21"/>
              </w:rPr>
              <w:t>3.31</w:t>
            </w:r>
          </w:p>
        </w:tc>
        <w:tc>
          <w:tcPr>
            <w:tcW w:w="305" w:type="pct"/>
            <w:noWrap/>
            <w:vAlign w:val="center"/>
          </w:tcPr>
          <w:p w14:paraId="335913F6"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7AE3EFFA" w14:textId="77777777">
        <w:trPr>
          <w:jc w:val="center"/>
        </w:trPr>
        <w:tc>
          <w:tcPr>
            <w:tcW w:w="418" w:type="pct"/>
            <w:vMerge/>
            <w:noWrap/>
            <w:vAlign w:val="center"/>
          </w:tcPr>
          <w:p w14:paraId="1BD564FE" w14:textId="77777777" w:rsidR="00091050" w:rsidRPr="006B3A52" w:rsidRDefault="00091050">
            <w:pPr>
              <w:pStyle w:val="aff8"/>
            </w:pPr>
          </w:p>
        </w:tc>
        <w:tc>
          <w:tcPr>
            <w:tcW w:w="857" w:type="pct"/>
            <w:noWrap/>
            <w:vAlign w:val="center"/>
          </w:tcPr>
          <w:p w14:paraId="64902349" w14:textId="77777777" w:rsidR="00091050" w:rsidRPr="006B3A52" w:rsidRDefault="00000000">
            <w:pPr>
              <w:pStyle w:val="aff8"/>
            </w:pPr>
            <w:r w:rsidRPr="006B3A52">
              <w:t>萨依巴格村</w:t>
            </w:r>
          </w:p>
        </w:tc>
        <w:tc>
          <w:tcPr>
            <w:tcW w:w="770" w:type="pct"/>
            <w:noWrap/>
            <w:vAlign w:val="center"/>
          </w:tcPr>
          <w:p w14:paraId="08A69E82" w14:textId="77777777" w:rsidR="00091050" w:rsidRPr="006B3A52" w:rsidRDefault="00000000">
            <w:pPr>
              <w:pStyle w:val="aff8"/>
            </w:pPr>
            <w:r w:rsidRPr="006B3A52">
              <w:t>-1255</w:t>
            </w:r>
            <w:r w:rsidRPr="006B3A52">
              <w:t>，</w:t>
            </w:r>
            <w:r w:rsidRPr="006B3A52">
              <w:t>-987</w:t>
            </w:r>
          </w:p>
        </w:tc>
        <w:tc>
          <w:tcPr>
            <w:tcW w:w="514" w:type="pct"/>
            <w:noWrap/>
            <w:vAlign w:val="center"/>
          </w:tcPr>
          <w:p w14:paraId="7B1BA5C8"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6EB3F193" w14:textId="77777777" w:rsidR="00091050" w:rsidRPr="006B3A52" w:rsidRDefault="00000000">
            <w:pPr>
              <w:pStyle w:val="B"/>
              <w:rPr>
                <w:rFonts w:cs="Times New Roman"/>
                <w:szCs w:val="21"/>
              </w:rPr>
            </w:pPr>
            <w:r w:rsidRPr="006B3A52">
              <w:rPr>
                <w:rFonts w:cs="Times New Roman"/>
                <w:color w:val="000000"/>
                <w:szCs w:val="21"/>
              </w:rPr>
              <w:t>0.011</w:t>
            </w:r>
          </w:p>
        </w:tc>
        <w:tc>
          <w:tcPr>
            <w:tcW w:w="518" w:type="pct"/>
            <w:noWrap/>
            <w:vAlign w:val="center"/>
          </w:tcPr>
          <w:p w14:paraId="0847816D" w14:textId="77777777" w:rsidR="00091050" w:rsidRPr="006B3A52" w:rsidRDefault="00000000">
            <w:pPr>
              <w:pStyle w:val="B"/>
              <w:rPr>
                <w:rFonts w:cs="Times New Roman"/>
                <w:szCs w:val="21"/>
              </w:rPr>
            </w:pPr>
            <w:r w:rsidRPr="006B3A52">
              <w:rPr>
                <w:rFonts w:cs="Times New Roman"/>
                <w:color w:val="000000"/>
                <w:szCs w:val="21"/>
              </w:rPr>
              <w:t>25052819</w:t>
            </w:r>
          </w:p>
        </w:tc>
        <w:tc>
          <w:tcPr>
            <w:tcW w:w="512" w:type="pct"/>
            <w:noWrap/>
            <w:vAlign w:val="center"/>
          </w:tcPr>
          <w:p w14:paraId="3A3CF12A" w14:textId="77777777" w:rsidR="00091050" w:rsidRPr="006B3A52" w:rsidRDefault="00000000">
            <w:pPr>
              <w:pStyle w:val="B"/>
              <w:rPr>
                <w:rFonts w:cs="Times New Roman"/>
                <w:szCs w:val="21"/>
              </w:rPr>
            </w:pPr>
            <w:r w:rsidRPr="006B3A52">
              <w:rPr>
                <w:rFonts w:cs="Times New Roman"/>
                <w:color w:val="000000"/>
                <w:szCs w:val="21"/>
              </w:rPr>
              <w:t>0.2</w:t>
            </w:r>
          </w:p>
        </w:tc>
        <w:tc>
          <w:tcPr>
            <w:tcW w:w="426" w:type="pct"/>
            <w:noWrap/>
            <w:vAlign w:val="center"/>
          </w:tcPr>
          <w:p w14:paraId="4EFCA56F" w14:textId="77777777" w:rsidR="00091050" w:rsidRPr="006B3A52" w:rsidRDefault="00000000">
            <w:pPr>
              <w:pStyle w:val="B"/>
              <w:rPr>
                <w:rFonts w:cs="Times New Roman"/>
                <w:szCs w:val="21"/>
              </w:rPr>
            </w:pPr>
            <w:r w:rsidRPr="006B3A52">
              <w:rPr>
                <w:rFonts w:cs="Times New Roman"/>
                <w:color w:val="000000"/>
                <w:szCs w:val="21"/>
              </w:rPr>
              <w:t>5.5</w:t>
            </w:r>
          </w:p>
        </w:tc>
        <w:tc>
          <w:tcPr>
            <w:tcW w:w="305" w:type="pct"/>
            <w:noWrap/>
            <w:vAlign w:val="center"/>
          </w:tcPr>
          <w:p w14:paraId="4D63709C"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44821AD0" w14:textId="77777777">
        <w:trPr>
          <w:jc w:val="center"/>
        </w:trPr>
        <w:tc>
          <w:tcPr>
            <w:tcW w:w="418" w:type="pct"/>
            <w:vMerge/>
            <w:noWrap/>
            <w:vAlign w:val="center"/>
          </w:tcPr>
          <w:p w14:paraId="157A4BD3" w14:textId="77777777" w:rsidR="00091050" w:rsidRPr="006B3A52" w:rsidRDefault="00091050">
            <w:pPr>
              <w:pStyle w:val="aff8"/>
            </w:pPr>
          </w:p>
        </w:tc>
        <w:tc>
          <w:tcPr>
            <w:tcW w:w="857" w:type="pct"/>
            <w:noWrap/>
            <w:vAlign w:val="center"/>
          </w:tcPr>
          <w:p w14:paraId="0FBB96D3" w14:textId="77777777" w:rsidR="00091050" w:rsidRPr="006B3A52" w:rsidRDefault="00000000">
            <w:pPr>
              <w:pStyle w:val="aff8"/>
            </w:pPr>
            <w:r w:rsidRPr="006B3A52">
              <w:t>帕特</w:t>
            </w:r>
            <w:proofErr w:type="gramStart"/>
            <w:r w:rsidRPr="006B3A52">
              <w:t>曼</w:t>
            </w:r>
            <w:proofErr w:type="gramEnd"/>
            <w:r w:rsidRPr="006B3A52">
              <w:t>喀什村</w:t>
            </w:r>
          </w:p>
        </w:tc>
        <w:tc>
          <w:tcPr>
            <w:tcW w:w="770" w:type="pct"/>
            <w:noWrap/>
            <w:vAlign w:val="center"/>
          </w:tcPr>
          <w:p w14:paraId="2A95E6D5" w14:textId="77777777" w:rsidR="00091050" w:rsidRPr="006B3A52" w:rsidRDefault="00000000">
            <w:pPr>
              <w:pStyle w:val="aff8"/>
            </w:pPr>
            <w:r w:rsidRPr="006B3A52">
              <w:t>-1200</w:t>
            </w:r>
            <w:r w:rsidRPr="006B3A52">
              <w:t>，</w:t>
            </w:r>
            <w:r w:rsidRPr="006B3A52">
              <w:t>-2818</w:t>
            </w:r>
          </w:p>
        </w:tc>
        <w:tc>
          <w:tcPr>
            <w:tcW w:w="514" w:type="pct"/>
            <w:noWrap/>
            <w:vAlign w:val="center"/>
          </w:tcPr>
          <w:p w14:paraId="53C54C79"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5313A8A7" w14:textId="77777777" w:rsidR="00091050" w:rsidRPr="006B3A52" w:rsidRDefault="00000000">
            <w:pPr>
              <w:pStyle w:val="B"/>
              <w:rPr>
                <w:rFonts w:cs="Times New Roman"/>
                <w:szCs w:val="21"/>
              </w:rPr>
            </w:pPr>
            <w:r w:rsidRPr="006B3A52">
              <w:rPr>
                <w:rFonts w:cs="Times New Roman"/>
                <w:color w:val="000000"/>
                <w:szCs w:val="21"/>
              </w:rPr>
              <w:t>0.00792</w:t>
            </w:r>
          </w:p>
        </w:tc>
        <w:tc>
          <w:tcPr>
            <w:tcW w:w="518" w:type="pct"/>
            <w:noWrap/>
            <w:vAlign w:val="center"/>
          </w:tcPr>
          <w:p w14:paraId="343A01AF" w14:textId="77777777" w:rsidR="00091050" w:rsidRPr="006B3A52" w:rsidRDefault="00000000">
            <w:pPr>
              <w:pStyle w:val="B"/>
              <w:rPr>
                <w:rFonts w:cs="Times New Roman"/>
                <w:szCs w:val="21"/>
              </w:rPr>
            </w:pPr>
            <w:r w:rsidRPr="006B3A52">
              <w:rPr>
                <w:rFonts w:cs="Times New Roman"/>
                <w:color w:val="000000"/>
                <w:szCs w:val="21"/>
              </w:rPr>
              <w:t>25032518</w:t>
            </w:r>
          </w:p>
        </w:tc>
        <w:tc>
          <w:tcPr>
            <w:tcW w:w="512" w:type="pct"/>
            <w:noWrap/>
            <w:vAlign w:val="center"/>
          </w:tcPr>
          <w:p w14:paraId="305F6972" w14:textId="77777777" w:rsidR="00091050" w:rsidRPr="006B3A52" w:rsidRDefault="00000000">
            <w:pPr>
              <w:pStyle w:val="B"/>
              <w:rPr>
                <w:rFonts w:cs="Times New Roman"/>
                <w:szCs w:val="21"/>
              </w:rPr>
            </w:pPr>
            <w:r w:rsidRPr="006B3A52">
              <w:rPr>
                <w:rFonts w:cs="Times New Roman"/>
                <w:color w:val="000000"/>
                <w:szCs w:val="21"/>
              </w:rPr>
              <w:t>0.2</w:t>
            </w:r>
          </w:p>
        </w:tc>
        <w:tc>
          <w:tcPr>
            <w:tcW w:w="426" w:type="pct"/>
            <w:noWrap/>
            <w:vAlign w:val="center"/>
          </w:tcPr>
          <w:p w14:paraId="575D1035" w14:textId="77777777" w:rsidR="00091050" w:rsidRPr="006B3A52" w:rsidRDefault="00000000">
            <w:pPr>
              <w:pStyle w:val="B"/>
              <w:rPr>
                <w:rFonts w:cs="Times New Roman"/>
                <w:szCs w:val="21"/>
              </w:rPr>
            </w:pPr>
            <w:r w:rsidRPr="006B3A52">
              <w:rPr>
                <w:rFonts w:cs="Times New Roman"/>
                <w:color w:val="000000"/>
                <w:szCs w:val="21"/>
              </w:rPr>
              <w:t>3.96</w:t>
            </w:r>
          </w:p>
        </w:tc>
        <w:tc>
          <w:tcPr>
            <w:tcW w:w="305" w:type="pct"/>
            <w:noWrap/>
            <w:vAlign w:val="center"/>
          </w:tcPr>
          <w:p w14:paraId="28439A45"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08889789" w14:textId="77777777">
        <w:trPr>
          <w:jc w:val="center"/>
        </w:trPr>
        <w:tc>
          <w:tcPr>
            <w:tcW w:w="418" w:type="pct"/>
            <w:vMerge/>
            <w:noWrap/>
            <w:vAlign w:val="center"/>
          </w:tcPr>
          <w:p w14:paraId="4E4B7DEB" w14:textId="77777777" w:rsidR="00091050" w:rsidRPr="006B3A52" w:rsidRDefault="00091050">
            <w:pPr>
              <w:pStyle w:val="aff8"/>
            </w:pPr>
          </w:p>
        </w:tc>
        <w:tc>
          <w:tcPr>
            <w:tcW w:w="857" w:type="pct"/>
            <w:noWrap/>
            <w:vAlign w:val="center"/>
          </w:tcPr>
          <w:p w14:paraId="412A90D7" w14:textId="77777777" w:rsidR="00091050" w:rsidRPr="006B3A52" w:rsidRDefault="00000000">
            <w:pPr>
              <w:pStyle w:val="aff8"/>
            </w:pPr>
            <w:r w:rsidRPr="006B3A52">
              <w:t>喀勒</w:t>
            </w:r>
            <w:proofErr w:type="gramStart"/>
            <w:r w:rsidRPr="006B3A52">
              <w:t>提拉村</w:t>
            </w:r>
            <w:proofErr w:type="gramEnd"/>
          </w:p>
        </w:tc>
        <w:tc>
          <w:tcPr>
            <w:tcW w:w="770" w:type="pct"/>
            <w:noWrap/>
            <w:vAlign w:val="center"/>
          </w:tcPr>
          <w:p w14:paraId="1903543C" w14:textId="77777777" w:rsidR="00091050" w:rsidRPr="006B3A52" w:rsidRDefault="00000000">
            <w:pPr>
              <w:pStyle w:val="aff8"/>
            </w:pPr>
            <w:r w:rsidRPr="006B3A52">
              <w:t>-2692</w:t>
            </w:r>
            <w:r w:rsidRPr="006B3A52">
              <w:t>，</w:t>
            </w:r>
            <w:r w:rsidRPr="006B3A52">
              <w:t>-1760</w:t>
            </w:r>
          </w:p>
        </w:tc>
        <w:tc>
          <w:tcPr>
            <w:tcW w:w="514" w:type="pct"/>
            <w:noWrap/>
            <w:vAlign w:val="center"/>
          </w:tcPr>
          <w:p w14:paraId="2FC34A41"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72046BE3" w14:textId="77777777" w:rsidR="00091050" w:rsidRPr="006B3A52" w:rsidRDefault="00000000">
            <w:pPr>
              <w:pStyle w:val="B"/>
              <w:rPr>
                <w:rFonts w:cs="Times New Roman"/>
                <w:szCs w:val="21"/>
              </w:rPr>
            </w:pPr>
            <w:r w:rsidRPr="006B3A52">
              <w:rPr>
                <w:rFonts w:cs="Times New Roman"/>
                <w:color w:val="000000"/>
                <w:szCs w:val="21"/>
              </w:rPr>
              <w:t>0.00663</w:t>
            </w:r>
          </w:p>
        </w:tc>
        <w:tc>
          <w:tcPr>
            <w:tcW w:w="518" w:type="pct"/>
            <w:noWrap/>
            <w:vAlign w:val="center"/>
          </w:tcPr>
          <w:p w14:paraId="2EABE039" w14:textId="77777777" w:rsidR="00091050" w:rsidRPr="006B3A52" w:rsidRDefault="00000000">
            <w:pPr>
              <w:pStyle w:val="B"/>
              <w:rPr>
                <w:rFonts w:cs="Times New Roman"/>
                <w:szCs w:val="21"/>
              </w:rPr>
            </w:pPr>
            <w:r w:rsidRPr="006B3A52">
              <w:rPr>
                <w:rFonts w:cs="Times New Roman"/>
                <w:color w:val="000000"/>
                <w:szCs w:val="21"/>
              </w:rPr>
              <w:t>25100817</w:t>
            </w:r>
          </w:p>
        </w:tc>
        <w:tc>
          <w:tcPr>
            <w:tcW w:w="512" w:type="pct"/>
            <w:noWrap/>
            <w:vAlign w:val="center"/>
          </w:tcPr>
          <w:p w14:paraId="12C5AED2" w14:textId="77777777" w:rsidR="00091050" w:rsidRPr="006B3A52" w:rsidRDefault="00000000">
            <w:pPr>
              <w:pStyle w:val="B"/>
              <w:rPr>
                <w:rFonts w:cs="Times New Roman"/>
                <w:szCs w:val="21"/>
              </w:rPr>
            </w:pPr>
            <w:r w:rsidRPr="006B3A52">
              <w:rPr>
                <w:rFonts w:cs="Times New Roman"/>
                <w:color w:val="000000"/>
                <w:szCs w:val="21"/>
              </w:rPr>
              <w:t>0.2</w:t>
            </w:r>
          </w:p>
        </w:tc>
        <w:tc>
          <w:tcPr>
            <w:tcW w:w="426" w:type="pct"/>
            <w:noWrap/>
            <w:vAlign w:val="center"/>
          </w:tcPr>
          <w:p w14:paraId="44D06609" w14:textId="77777777" w:rsidR="00091050" w:rsidRPr="006B3A52" w:rsidRDefault="00000000">
            <w:pPr>
              <w:pStyle w:val="B"/>
              <w:rPr>
                <w:rFonts w:cs="Times New Roman"/>
                <w:szCs w:val="21"/>
              </w:rPr>
            </w:pPr>
            <w:r w:rsidRPr="006B3A52">
              <w:rPr>
                <w:rFonts w:cs="Times New Roman"/>
                <w:color w:val="000000"/>
                <w:szCs w:val="21"/>
              </w:rPr>
              <w:t>3.32</w:t>
            </w:r>
          </w:p>
        </w:tc>
        <w:tc>
          <w:tcPr>
            <w:tcW w:w="305" w:type="pct"/>
            <w:noWrap/>
            <w:vAlign w:val="center"/>
          </w:tcPr>
          <w:p w14:paraId="09E74682"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403FF50E" w14:textId="77777777">
        <w:trPr>
          <w:jc w:val="center"/>
        </w:trPr>
        <w:tc>
          <w:tcPr>
            <w:tcW w:w="418" w:type="pct"/>
            <w:vMerge/>
            <w:noWrap/>
            <w:vAlign w:val="center"/>
          </w:tcPr>
          <w:p w14:paraId="7B2A1FFC" w14:textId="77777777" w:rsidR="00091050" w:rsidRPr="006B3A52" w:rsidRDefault="00091050">
            <w:pPr>
              <w:pStyle w:val="aff8"/>
            </w:pPr>
          </w:p>
        </w:tc>
        <w:tc>
          <w:tcPr>
            <w:tcW w:w="857" w:type="pct"/>
            <w:noWrap/>
            <w:vAlign w:val="center"/>
          </w:tcPr>
          <w:p w14:paraId="1A19EFC0" w14:textId="77777777" w:rsidR="00091050" w:rsidRPr="006B3A52" w:rsidRDefault="00000000">
            <w:pPr>
              <w:pStyle w:val="aff8"/>
            </w:pPr>
            <w:r w:rsidRPr="006B3A52">
              <w:t>网格</w:t>
            </w:r>
          </w:p>
        </w:tc>
        <w:tc>
          <w:tcPr>
            <w:tcW w:w="770" w:type="pct"/>
            <w:noWrap/>
            <w:vAlign w:val="center"/>
          </w:tcPr>
          <w:p w14:paraId="700F4D1F" w14:textId="77777777" w:rsidR="00091050" w:rsidRPr="006B3A52" w:rsidRDefault="00000000">
            <w:pPr>
              <w:pStyle w:val="aff8"/>
            </w:pPr>
            <w:proofErr w:type="gramStart"/>
            <w:r w:rsidRPr="006B3A52">
              <w:t>100,-</w:t>
            </w:r>
            <w:proofErr w:type="gramEnd"/>
            <w:r w:rsidRPr="006B3A52">
              <w:t>100</w:t>
            </w:r>
          </w:p>
        </w:tc>
        <w:tc>
          <w:tcPr>
            <w:tcW w:w="514" w:type="pct"/>
            <w:noWrap/>
            <w:vAlign w:val="center"/>
          </w:tcPr>
          <w:p w14:paraId="160E9D31" w14:textId="77777777" w:rsidR="00091050" w:rsidRPr="006B3A52" w:rsidRDefault="00000000">
            <w:pPr>
              <w:pStyle w:val="aff8"/>
            </w:pPr>
            <w:r w:rsidRPr="006B3A52">
              <w:rPr>
                <w:color w:val="000000"/>
              </w:rPr>
              <w:t>1</w:t>
            </w:r>
            <w:r w:rsidRPr="006B3A52">
              <w:rPr>
                <w:color w:val="000000"/>
              </w:rPr>
              <w:t>小时</w:t>
            </w:r>
          </w:p>
        </w:tc>
        <w:tc>
          <w:tcPr>
            <w:tcW w:w="679" w:type="pct"/>
            <w:noWrap/>
            <w:vAlign w:val="center"/>
          </w:tcPr>
          <w:p w14:paraId="49B12F40" w14:textId="77777777" w:rsidR="00091050" w:rsidRPr="006B3A52" w:rsidRDefault="00000000">
            <w:pPr>
              <w:pStyle w:val="B"/>
              <w:rPr>
                <w:rFonts w:cs="Times New Roman"/>
                <w:szCs w:val="21"/>
              </w:rPr>
            </w:pPr>
            <w:r w:rsidRPr="006B3A52">
              <w:rPr>
                <w:rFonts w:cs="Times New Roman"/>
                <w:color w:val="000000"/>
                <w:szCs w:val="21"/>
              </w:rPr>
              <w:t>0.0556</w:t>
            </w:r>
          </w:p>
        </w:tc>
        <w:tc>
          <w:tcPr>
            <w:tcW w:w="518" w:type="pct"/>
            <w:noWrap/>
            <w:vAlign w:val="center"/>
          </w:tcPr>
          <w:p w14:paraId="2D6E8AE9" w14:textId="77777777" w:rsidR="00091050" w:rsidRPr="006B3A52" w:rsidRDefault="00000000">
            <w:pPr>
              <w:pStyle w:val="B"/>
              <w:rPr>
                <w:rFonts w:cs="Times New Roman"/>
                <w:szCs w:val="21"/>
              </w:rPr>
            </w:pPr>
            <w:r w:rsidRPr="006B3A52">
              <w:rPr>
                <w:rFonts w:cs="Times New Roman"/>
                <w:color w:val="000000"/>
                <w:szCs w:val="21"/>
              </w:rPr>
              <w:t>25082509</w:t>
            </w:r>
          </w:p>
        </w:tc>
        <w:tc>
          <w:tcPr>
            <w:tcW w:w="512" w:type="pct"/>
            <w:noWrap/>
            <w:vAlign w:val="center"/>
          </w:tcPr>
          <w:p w14:paraId="04D3CC43" w14:textId="77777777" w:rsidR="00091050" w:rsidRPr="006B3A52" w:rsidRDefault="00000000">
            <w:pPr>
              <w:pStyle w:val="B"/>
              <w:rPr>
                <w:rFonts w:cs="Times New Roman"/>
                <w:szCs w:val="21"/>
              </w:rPr>
            </w:pPr>
            <w:r w:rsidRPr="006B3A52">
              <w:rPr>
                <w:rFonts w:cs="Times New Roman"/>
                <w:color w:val="000000"/>
                <w:szCs w:val="21"/>
              </w:rPr>
              <w:t>0.2</w:t>
            </w:r>
          </w:p>
        </w:tc>
        <w:tc>
          <w:tcPr>
            <w:tcW w:w="426" w:type="pct"/>
            <w:noWrap/>
            <w:vAlign w:val="center"/>
          </w:tcPr>
          <w:p w14:paraId="4C4FE1FB" w14:textId="77777777" w:rsidR="00091050" w:rsidRPr="006B3A52" w:rsidRDefault="00000000">
            <w:pPr>
              <w:pStyle w:val="B"/>
              <w:rPr>
                <w:rFonts w:cs="Times New Roman"/>
                <w:szCs w:val="21"/>
              </w:rPr>
            </w:pPr>
            <w:r w:rsidRPr="006B3A52">
              <w:rPr>
                <w:rFonts w:cs="Times New Roman"/>
                <w:color w:val="000000"/>
                <w:szCs w:val="21"/>
              </w:rPr>
              <w:t>27.82</w:t>
            </w:r>
          </w:p>
        </w:tc>
        <w:tc>
          <w:tcPr>
            <w:tcW w:w="305" w:type="pct"/>
            <w:noWrap/>
            <w:vAlign w:val="center"/>
          </w:tcPr>
          <w:p w14:paraId="2F9D4A81" w14:textId="77777777" w:rsidR="00091050" w:rsidRPr="006B3A52" w:rsidRDefault="00000000">
            <w:pPr>
              <w:pStyle w:val="B"/>
              <w:rPr>
                <w:rFonts w:cs="Times New Roman"/>
                <w:szCs w:val="21"/>
              </w:rPr>
            </w:pPr>
            <w:r w:rsidRPr="006B3A52">
              <w:rPr>
                <w:rFonts w:cs="Times New Roman"/>
                <w:color w:val="000000"/>
                <w:szCs w:val="21"/>
              </w:rPr>
              <w:t>达标</w:t>
            </w:r>
          </w:p>
        </w:tc>
      </w:tr>
      <w:tr w:rsidR="00091050" w:rsidRPr="006B3A52" w14:paraId="1CA1B567" w14:textId="77777777">
        <w:trPr>
          <w:jc w:val="center"/>
        </w:trPr>
        <w:tc>
          <w:tcPr>
            <w:tcW w:w="418" w:type="pct"/>
            <w:vMerge w:val="restart"/>
            <w:noWrap/>
            <w:vAlign w:val="center"/>
          </w:tcPr>
          <w:p w14:paraId="70A8EAC8" w14:textId="77777777" w:rsidR="00091050" w:rsidRPr="006B3A52" w:rsidRDefault="00000000">
            <w:pPr>
              <w:pStyle w:val="aff8"/>
            </w:pPr>
            <w:r w:rsidRPr="006B3A52">
              <w:rPr>
                <w:rFonts w:hint="eastAsia"/>
              </w:rPr>
              <w:t>PM</w:t>
            </w:r>
            <w:r w:rsidRPr="006B3A52">
              <w:rPr>
                <w:rFonts w:hint="eastAsia"/>
                <w:vertAlign w:val="subscript"/>
              </w:rPr>
              <w:t>10</w:t>
            </w:r>
          </w:p>
        </w:tc>
        <w:tc>
          <w:tcPr>
            <w:tcW w:w="857" w:type="pct"/>
            <w:noWrap/>
            <w:vAlign w:val="center"/>
          </w:tcPr>
          <w:p w14:paraId="1B43EC8D" w14:textId="77777777" w:rsidR="00091050" w:rsidRPr="006B3A52" w:rsidRDefault="00000000">
            <w:pPr>
              <w:pStyle w:val="aff8"/>
            </w:pPr>
            <w:r w:rsidRPr="006B3A52">
              <w:t>园区生活区</w:t>
            </w:r>
          </w:p>
        </w:tc>
        <w:tc>
          <w:tcPr>
            <w:tcW w:w="770" w:type="pct"/>
            <w:noWrap/>
            <w:vAlign w:val="center"/>
          </w:tcPr>
          <w:p w14:paraId="17D6944C" w14:textId="77777777" w:rsidR="00091050" w:rsidRPr="006B3A52" w:rsidRDefault="00000000">
            <w:pPr>
              <w:pStyle w:val="aff8"/>
            </w:pPr>
            <w:r w:rsidRPr="006B3A52">
              <w:t>-213</w:t>
            </w:r>
            <w:r w:rsidRPr="006B3A52">
              <w:t>，</w:t>
            </w:r>
            <w:r w:rsidRPr="006B3A52">
              <w:t>1350</w:t>
            </w:r>
          </w:p>
        </w:tc>
        <w:tc>
          <w:tcPr>
            <w:tcW w:w="514" w:type="pct"/>
            <w:noWrap/>
            <w:vAlign w:val="center"/>
          </w:tcPr>
          <w:p w14:paraId="1E03EE7E"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17E12B2C" w14:textId="77777777" w:rsidR="00091050" w:rsidRPr="006B3A52" w:rsidRDefault="00000000">
            <w:pPr>
              <w:pStyle w:val="B"/>
              <w:rPr>
                <w:rFonts w:cs="Times New Roman"/>
                <w:color w:val="000000"/>
                <w:szCs w:val="21"/>
              </w:rPr>
            </w:pPr>
            <w:r w:rsidRPr="006B3A52">
              <w:rPr>
                <w:rFonts w:cs="Times New Roman"/>
                <w:color w:val="000000"/>
                <w:szCs w:val="21"/>
              </w:rPr>
              <w:t>0.00504</w:t>
            </w:r>
          </w:p>
        </w:tc>
        <w:tc>
          <w:tcPr>
            <w:tcW w:w="518" w:type="pct"/>
            <w:noWrap/>
            <w:vAlign w:val="center"/>
          </w:tcPr>
          <w:p w14:paraId="3441F0D4" w14:textId="77777777" w:rsidR="00091050" w:rsidRPr="006B3A52" w:rsidRDefault="00000000">
            <w:pPr>
              <w:pStyle w:val="B"/>
              <w:rPr>
                <w:rFonts w:cs="Times New Roman"/>
                <w:color w:val="000000"/>
                <w:szCs w:val="21"/>
              </w:rPr>
            </w:pPr>
            <w:r w:rsidRPr="006B3A52">
              <w:rPr>
                <w:rFonts w:cs="Times New Roman"/>
                <w:color w:val="000000"/>
                <w:szCs w:val="21"/>
              </w:rPr>
              <w:t>25041318</w:t>
            </w:r>
          </w:p>
        </w:tc>
        <w:tc>
          <w:tcPr>
            <w:tcW w:w="512" w:type="pct"/>
            <w:noWrap/>
            <w:vAlign w:val="center"/>
          </w:tcPr>
          <w:p w14:paraId="60C0D78B" w14:textId="77777777" w:rsidR="00091050" w:rsidRPr="006B3A52" w:rsidRDefault="00000000">
            <w:pPr>
              <w:pStyle w:val="B"/>
              <w:rPr>
                <w:rFonts w:cs="Times New Roman"/>
                <w:color w:val="000000"/>
                <w:szCs w:val="21"/>
              </w:rPr>
            </w:pPr>
            <w:r w:rsidRPr="006B3A52">
              <w:rPr>
                <w:rFonts w:cs="Times New Roman"/>
                <w:color w:val="000000"/>
                <w:szCs w:val="21"/>
              </w:rPr>
              <w:t>0.36</w:t>
            </w:r>
          </w:p>
        </w:tc>
        <w:tc>
          <w:tcPr>
            <w:tcW w:w="426" w:type="pct"/>
            <w:noWrap/>
            <w:vAlign w:val="center"/>
          </w:tcPr>
          <w:p w14:paraId="6119EA3A" w14:textId="77777777" w:rsidR="00091050" w:rsidRPr="006B3A52" w:rsidRDefault="00000000">
            <w:pPr>
              <w:pStyle w:val="B"/>
              <w:rPr>
                <w:rFonts w:cs="Times New Roman"/>
                <w:color w:val="000000"/>
                <w:szCs w:val="21"/>
              </w:rPr>
            </w:pPr>
            <w:r w:rsidRPr="006B3A52">
              <w:rPr>
                <w:rFonts w:cs="Times New Roman"/>
                <w:color w:val="000000"/>
                <w:szCs w:val="21"/>
              </w:rPr>
              <w:t>1.4</w:t>
            </w:r>
          </w:p>
        </w:tc>
        <w:tc>
          <w:tcPr>
            <w:tcW w:w="305" w:type="pct"/>
            <w:noWrap/>
            <w:vAlign w:val="center"/>
          </w:tcPr>
          <w:p w14:paraId="3A3BA124"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09C22203" w14:textId="77777777">
        <w:trPr>
          <w:jc w:val="center"/>
        </w:trPr>
        <w:tc>
          <w:tcPr>
            <w:tcW w:w="418" w:type="pct"/>
            <w:vMerge/>
            <w:noWrap/>
            <w:vAlign w:val="center"/>
          </w:tcPr>
          <w:p w14:paraId="02B8E34C" w14:textId="77777777" w:rsidR="00091050" w:rsidRPr="006B3A52" w:rsidRDefault="00091050">
            <w:pPr>
              <w:pStyle w:val="aff8"/>
            </w:pPr>
          </w:p>
        </w:tc>
        <w:tc>
          <w:tcPr>
            <w:tcW w:w="857" w:type="pct"/>
            <w:noWrap/>
            <w:vAlign w:val="center"/>
          </w:tcPr>
          <w:p w14:paraId="09F49AE7" w14:textId="77777777" w:rsidR="00091050" w:rsidRPr="006B3A52" w:rsidRDefault="00000000">
            <w:pPr>
              <w:pStyle w:val="aff8"/>
            </w:pPr>
            <w:r w:rsidRPr="006B3A52">
              <w:t>玉龙</w:t>
            </w:r>
            <w:proofErr w:type="gramStart"/>
            <w:r w:rsidRPr="006B3A52">
              <w:t>公巴合</w:t>
            </w:r>
            <w:proofErr w:type="gramEnd"/>
            <w:r w:rsidRPr="006B3A52">
              <w:t>村</w:t>
            </w:r>
          </w:p>
        </w:tc>
        <w:tc>
          <w:tcPr>
            <w:tcW w:w="770" w:type="pct"/>
            <w:noWrap/>
            <w:vAlign w:val="center"/>
          </w:tcPr>
          <w:p w14:paraId="07E73D8E" w14:textId="77777777" w:rsidR="00091050" w:rsidRPr="006B3A52" w:rsidRDefault="00000000">
            <w:pPr>
              <w:pStyle w:val="aff8"/>
            </w:pPr>
            <w:r w:rsidRPr="006B3A52">
              <w:t>-229</w:t>
            </w:r>
            <w:r w:rsidRPr="006B3A52">
              <w:t>，</w:t>
            </w:r>
            <w:r w:rsidRPr="006B3A52">
              <w:t>2779</w:t>
            </w:r>
          </w:p>
        </w:tc>
        <w:tc>
          <w:tcPr>
            <w:tcW w:w="514" w:type="pct"/>
            <w:noWrap/>
            <w:vAlign w:val="center"/>
          </w:tcPr>
          <w:p w14:paraId="4D312C72"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7282E103" w14:textId="77777777" w:rsidR="00091050" w:rsidRPr="006B3A52" w:rsidRDefault="00000000">
            <w:pPr>
              <w:pStyle w:val="B"/>
              <w:rPr>
                <w:rFonts w:cs="Times New Roman"/>
                <w:color w:val="000000"/>
                <w:szCs w:val="21"/>
              </w:rPr>
            </w:pPr>
            <w:r w:rsidRPr="006B3A52">
              <w:rPr>
                <w:rFonts w:cs="Times New Roman"/>
                <w:color w:val="000000"/>
                <w:szCs w:val="21"/>
              </w:rPr>
              <w:t>0.00309</w:t>
            </w:r>
          </w:p>
        </w:tc>
        <w:tc>
          <w:tcPr>
            <w:tcW w:w="518" w:type="pct"/>
            <w:noWrap/>
            <w:vAlign w:val="center"/>
          </w:tcPr>
          <w:p w14:paraId="21FF33F7" w14:textId="77777777" w:rsidR="00091050" w:rsidRPr="006B3A52" w:rsidRDefault="00000000">
            <w:pPr>
              <w:pStyle w:val="B"/>
              <w:rPr>
                <w:rFonts w:cs="Times New Roman"/>
                <w:color w:val="000000"/>
                <w:szCs w:val="21"/>
              </w:rPr>
            </w:pPr>
            <w:r w:rsidRPr="006B3A52">
              <w:rPr>
                <w:rFonts w:cs="Times New Roman"/>
                <w:color w:val="000000"/>
                <w:szCs w:val="21"/>
              </w:rPr>
              <w:t>25082708</w:t>
            </w:r>
          </w:p>
        </w:tc>
        <w:tc>
          <w:tcPr>
            <w:tcW w:w="512" w:type="pct"/>
            <w:noWrap/>
            <w:vAlign w:val="center"/>
          </w:tcPr>
          <w:p w14:paraId="56795894" w14:textId="77777777" w:rsidR="00091050" w:rsidRPr="006B3A52" w:rsidRDefault="00000000">
            <w:pPr>
              <w:pStyle w:val="B"/>
              <w:rPr>
                <w:rFonts w:cs="Times New Roman"/>
                <w:color w:val="000000"/>
                <w:szCs w:val="21"/>
              </w:rPr>
            </w:pPr>
            <w:r w:rsidRPr="006B3A52">
              <w:rPr>
                <w:rFonts w:cs="Times New Roman"/>
                <w:color w:val="000000"/>
                <w:szCs w:val="21"/>
              </w:rPr>
              <w:t>0.36</w:t>
            </w:r>
          </w:p>
        </w:tc>
        <w:tc>
          <w:tcPr>
            <w:tcW w:w="426" w:type="pct"/>
            <w:noWrap/>
            <w:vAlign w:val="center"/>
          </w:tcPr>
          <w:p w14:paraId="08481B68" w14:textId="77777777" w:rsidR="00091050" w:rsidRPr="006B3A52" w:rsidRDefault="00000000">
            <w:pPr>
              <w:pStyle w:val="B"/>
              <w:rPr>
                <w:rFonts w:cs="Times New Roman"/>
                <w:color w:val="000000"/>
                <w:szCs w:val="21"/>
              </w:rPr>
            </w:pPr>
            <w:r w:rsidRPr="006B3A52">
              <w:rPr>
                <w:rFonts w:cs="Times New Roman"/>
                <w:color w:val="000000"/>
                <w:szCs w:val="21"/>
              </w:rPr>
              <w:t>0.86</w:t>
            </w:r>
          </w:p>
        </w:tc>
        <w:tc>
          <w:tcPr>
            <w:tcW w:w="305" w:type="pct"/>
            <w:noWrap/>
            <w:vAlign w:val="center"/>
          </w:tcPr>
          <w:p w14:paraId="51501F00"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163F8B4B" w14:textId="77777777">
        <w:trPr>
          <w:jc w:val="center"/>
        </w:trPr>
        <w:tc>
          <w:tcPr>
            <w:tcW w:w="418" w:type="pct"/>
            <w:vMerge/>
            <w:noWrap/>
            <w:vAlign w:val="center"/>
          </w:tcPr>
          <w:p w14:paraId="779F8CDA" w14:textId="77777777" w:rsidR="00091050" w:rsidRPr="006B3A52" w:rsidRDefault="00091050">
            <w:pPr>
              <w:pStyle w:val="aff8"/>
            </w:pPr>
          </w:p>
        </w:tc>
        <w:tc>
          <w:tcPr>
            <w:tcW w:w="857" w:type="pct"/>
            <w:noWrap/>
            <w:vAlign w:val="center"/>
          </w:tcPr>
          <w:p w14:paraId="3EEB7723" w14:textId="77777777" w:rsidR="00091050" w:rsidRPr="006B3A52" w:rsidRDefault="00000000">
            <w:pPr>
              <w:pStyle w:val="aff8"/>
            </w:pPr>
            <w:r w:rsidRPr="006B3A52">
              <w:t>兰干村</w:t>
            </w:r>
          </w:p>
        </w:tc>
        <w:tc>
          <w:tcPr>
            <w:tcW w:w="770" w:type="pct"/>
            <w:noWrap/>
            <w:vAlign w:val="center"/>
          </w:tcPr>
          <w:p w14:paraId="6A4661F0" w14:textId="77777777" w:rsidR="00091050" w:rsidRPr="006B3A52" w:rsidRDefault="00000000">
            <w:pPr>
              <w:pStyle w:val="aff8"/>
            </w:pPr>
            <w:r w:rsidRPr="006B3A52">
              <w:t>-</w:t>
            </w:r>
            <w:proofErr w:type="gramStart"/>
            <w:r w:rsidRPr="006B3A52">
              <w:t>718,-</w:t>
            </w:r>
            <w:proofErr w:type="gramEnd"/>
            <w:r w:rsidRPr="006B3A52">
              <w:t>229</w:t>
            </w:r>
          </w:p>
        </w:tc>
        <w:tc>
          <w:tcPr>
            <w:tcW w:w="514" w:type="pct"/>
            <w:noWrap/>
            <w:vAlign w:val="center"/>
          </w:tcPr>
          <w:p w14:paraId="2928276E"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047D6861" w14:textId="77777777" w:rsidR="00091050" w:rsidRPr="006B3A52" w:rsidRDefault="00000000">
            <w:pPr>
              <w:pStyle w:val="B"/>
              <w:rPr>
                <w:rFonts w:cs="Times New Roman"/>
                <w:color w:val="000000"/>
                <w:szCs w:val="21"/>
              </w:rPr>
            </w:pPr>
            <w:r w:rsidRPr="006B3A52">
              <w:rPr>
                <w:rFonts w:cs="Times New Roman"/>
                <w:color w:val="000000"/>
                <w:szCs w:val="21"/>
              </w:rPr>
              <w:t>0.00705</w:t>
            </w:r>
          </w:p>
        </w:tc>
        <w:tc>
          <w:tcPr>
            <w:tcW w:w="518" w:type="pct"/>
            <w:noWrap/>
            <w:vAlign w:val="center"/>
          </w:tcPr>
          <w:p w14:paraId="5A19F44E" w14:textId="77777777" w:rsidR="00091050" w:rsidRPr="006B3A52" w:rsidRDefault="00000000">
            <w:pPr>
              <w:pStyle w:val="B"/>
              <w:rPr>
                <w:rFonts w:cs="Times New Roman"/>
                <w:color w:val="000000"/>
                <w:szCs w:val="21"/>
              </w:rPr>
            </w:pPr>
            <w:r w:rsidRPr="006B3A52">
              <w:rPr>
                <w:rFonts w:cs="Times New Roman"/>
                <w:color w:val="000000"/>
                <w:szCs w:val="21"/>
              </w:rPr>
              <w:t>25100917</w:t>
            </w:r>
          </w:p>
        </w:tc>
        <w:tc>
          <w:tcPr>
            <w:tcW w:w="512" w:type="pct"/>
            <w:noWrap/>
            <w:vAlign w:val="center"/>
          </w:tcPr>
          <w:p w14:paraId="30BE2E7A" w14:textId="77777777" w:rsidR="00091050" w:rsidRPr="006B3A52" w:rsidRDefault="00000000">
            <w:pPr>
              <w:pStyle w:val="B"/>
              <w:rPr>
                <w:rFonts w:cs="Times New Roman"/>
                <w:color w:val="000000"/>
                <w:szCs w:val="21"/>
              </w:rPr>
            </w:pPr>
            <w:r w:rsidRPr="006B3A52">
              <w:rPr>
                <w:rFonts w:cs="Times New Roman"/>
                <w:color w:val="000000"/>
                <w:szCs w:val="21"/>
              </w:rPr>
              <w:t>0.36</w:t>
            </w:r>
          </w:p>
        </w:tc>
        <w:tc>
          <w:tcPr>
            <w:tcW w:w="426" w:type="pct"/>
            <w:noWrap/>
            <w:vAlign w:val="center"/>
          </w:tcPr>
          <w:p w14:paraId="0B09C581" w14:textId="77777777" w:rsidR="00091050" w:rsidRPr="006B3A52" w:rsidRDefault="00000000">
            <w:pPr>
              <w:pStyle w:val="B"/>
              <w:rPr>
                <w:rFonts w:cs="Times New Roman"/>
                <w:color w:val="000000"/>
                <w:szCs w:val="21"/>
              </w:rPr>
            </w:pPr>
            <w:r w:rsidRPr="006B3A52">
              <w:rPr>
                <w:rFonts w:cs="Times New Roman"/>
                <w:color w:val="000000"/>
                <w:szCs w:val="21"/>
              </w:rPr>
              <w:t>1.96</w:t>
            </w:r>
          </w:p>
        </w:tc>
        <w:tc>
          <w:tcPr>
            <w:tcW w:w="305" w:type="pct"/>
            <w:noWrap/>
            <w:vAlign w:val="center"/>
          </w:tcPr>
          <w:p w14:paraId="10EAAEC6"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351D99E4" w14:textId="77777777">
        <w:trPr>
          <w:jc w:val="center"/>
        </w:trPr>
        <w:tc>
          <w:tcPr>
            <w:tcW w:w="418" w:type="pct"/>
            <w:vMerge/>
            <w:noWrap/>
            <w:vAlign w:val="center"/>
          </w:tcPr>
          <w:p w14:paraId="1ECF79EA" w14:textId="77777777" w:rsidR="00091050" w:rsidRPr="006B3A52" w:rsidRDefault="00091050">
            <w:pPr>
              <w:pStyle w:val="aff8"/>
            </w:pPr>
          </w:p>
        </w:tc>
        <w:tc>
          <w:tcPr>
            <w:tcW w:w="857" w:type="pct"/>
            <w:noWrap/>
            <w:vAlign w:val="center"/>
          </w:tcPr>
          <w:p w14:paraId="1884CC4B" w14:textId="77777777" w:rsidR="00091050" w:rsidRPr="006B3A52" w:rsidRDefault="00000000">
            <w:pPr>
              <w:pStyle w:val="aff8"/>
            </w:pPr>
            <w:r w:rsidRPr="006B3A52">
              <w:t>萨依巴格村</w:t>
            </w:r>
          </w:p>
        </w:tc>
        <w:tc>
          <w:tcPr>
            <w:tcW w:w="770" w:type="pct"/>
            <w:noWrap/>
            <w:vAlign w:val="center"/>
          </w:tcPr>
          <w:p w14:paraId="399E1B42" w14:textId="77777777" w:rsidR="00091050" w:rsidRPr="006B3A52" w:rsidRDefault="00000000">
            <w:pPr>
              <w:pStyle w:val="aff8"/>
            </w:pPr>
            <w:r w:rsidRPr="006B3A52">
              <w:t>-1255</w:t>
            </w:r>
            <w:r w:rsidRPr="006B3A52">
              <w:t>，</w:t>
            </w:r>
            <w:r w:rsidRPr="006B3A52">
              <w:t>-987</w:t>
            </w:r>
          </w:p>
        </w:tc>
        <w:tc>
          <w:tcPr>
            <w:tcW w:w="514" w:type="pct"/>
            <w:noWrap/>
            <w:vAlign w:val="center"/>
          </w:tcPr>
          <w:p w14:paraId="01888DCB"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6EB45DEA" w14:textId="77777777" w:rsidR="00091050" w:rsidRPr="006B3A52" w:rsidRDefault="00000000">
            <w:pPr>
              <w:pStyle w:val="B"/>
              <w:rPr>
                <w:rFonts w:cs="Times New Roman"/>
                <w:color w:val="000000"/>
                <w:szCs w:val="21"/>
              </w:rPr>
            </w:pPr>
            <w:r w:rsidRPr="006B3A52">
              <w:rPr>
                <w:rFonts w:cs="Times New Roman"/>
                <w:color w:val="000000"/>
                <w:szCs w:val="21"/>
              </w:rPr>
              <w:t>0.0103</w:t>
            </w:r>
          </w:p>
        </w:tc>
        <w:tc>
          <w:tcPr>
            <w:tcW w:w="518" w:type="pct"/>
            <w:noWrap/>
            <w:vAlign w:val="center"/>
          </w:tcPr>
          <w:p w14:paraId="1883CA8E" w14:textId="77777777" w:rsidR="00091050" w:rsidRPr="006B3A52" w:rsidRDefault="00000000">
            <w:pPr>
              <w:pStyle w:val="B"/>
              <w:rPr>
                <w:rFonts w:cs="Times New Roman"/>
                <w:color w:val="000000"/>
                <w:szCs w:val="21"/>
              </w:rPr>
            </w:pPr>
            <w:r w:rsidRPr="006B3A52">
              <w:rPr>
                <w:rFonts w:cs="Times New Roman"/>
                <w:color w:val="000000"/>
                <w:szCs w:val="21"/>
              </w:rPr>
              <w:t>25081919</w:t>
            </w:r>
          </w:p>
        </w:tc>
        <w:tc>
          <w:tcPr>
            <w:tcW w:w="512" w:type="pct"/>
            <w:noWrap/>
            <w:vAlign w:val="center"/>
          </w:tcPr>
          <w:p w14:paraId="12FE61DC" w14:textId="77777777" w:rsidR="00091050" w:rsidRPr="006B3A52" w:rsidRDefault="00000000">
            <w:pPr>
              <w:pStyle w:val="B"/>
              <w:rPr>
                <w:rFonts w:cs="Times New Roman"/>
                <w:color w:val="000000"/>
                <w:szCs w:val="21"/>
              </w:rPr>
            </w:pPr>
            <w:r w:rsidRPr="006B3A52">
              <w:rPr>
                <w:rFonts w:cs="Times New Roman"/>
                <w:color w:val="000000"/>
                <w:szCs w:val="21"/>
              </w:rPr>
              <w:t>0.36</w:t>
            </w:r>
          </w:p>
        </w:tc>
        <w:tc>
          <w:tcPr>
            <w:tcW w:w="426" w:type="pct"/>
            <w:noWrap/>
            <w:vAlign w:val="center"/>
          </w:tcPr>
          <w:p w14:paraId="43FCF835" w14:textId="77777777" w:rsidR="00091050" w:rsidRPr="006B3A52" w:rsidRDefault="00000000">
            <w:pPr>
              <w:pStyle w:val="B"/>
              <w:rPr>
                <w:rFonts w:cs="Times New Roman"/>
                <w:color w:val="000000"/>
                <w:szCs w:val="21"/>
              </w:rPr>
            </w:pPr>
            <w:r w:rsidRPr="006B3A52">
              <w:rPr>
                <w:rFonts w:cs="Times New Roman"/>
                <w:color w:val="000000"/>
                <w:szCs w:val="21"/>
              </w:rPr>
              <w:t>2.87</w:t>
            </w:r>
          </w:p>
        </w:tc>
        <w:tc>
          <w:tcPr>
            <w:tcW w:w="305" w:type="pct"/>
            <w:noWrap/>
            <w:vAlign w:val="center"/>
          </w:tcPr>
          <w:p w14:paraId="5ACAE770"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0059DA3A" w14:textId="77777777">
        <w:trPr>
          <w:jc w:val="center"/>
        </w:trPr>
        <w:tc>
          <w:tcPr>
            <w:tcW w:w="418" w:type="pct"/>
            <w:vMerge/>
            <w:noWrap/>
            <w:vAlign w:val="center"/>
          </w:tcPr>
          <w:p w14:paraId="4BA59060" w14:textId="77777777" w:rsidR="00091050" w:rsidRPr="006B3A52" w:rsidRDefault="00091050">
            <w:pPr>
              <w:pStyle w:val="aff8"/>
            </w:pPr>
          </w:p>
        </w:tc>
        <w:tc>
          <w:tcPr>
            <w:tcW w:w="857" w:type="pct"/>
            <w:noWrap/>
            <w:vAlign w:val="center"/>
          </w:tcPr>
          <w:p w14:paraId="29A096D5" w14:textId="77777777" w:rsidR="00091050" w:rsidRPr="006B3A52" w:rsidRDefault="00000000">
            <w:pPr>
              <w:pStyle w:val="aff8"/>
            </w:pPr>
            <w:r w:rsidRPr="006B3A52">
              <w:t>帕特</w:t>
            </w:r>
            <w:proofErr w:type="gramStart"/>
            <w:r w:rsidRPr="006B3A52">
              <w:t>曼</w:t>
            </w:r>
            <w:proofErr w:type="gramEnd"/>
            <w:r w:rsidRPr="006B3A52">
              <w:t>喀什村</w:t>
            </w:r>
          </w:p>
        </w:tc>
        <w:tc>
          <w:tcPr>
            <w:tcW w:w="770" w:type="pct"/>
            <w:noWrap/>
            <w:vAlign w:val="center"/>
          </w:tcPr>
          <w:p w14:paraId="10C728B2" w14:textId="77777777" w:rsidR="00091050" w:rsidRPr="006B3A52" w:rsidRDefault="00000000">
            <w:pPr>
              <w:pStyle w:val="aff8"/>
            </w:pPr>
            <w:r w:rsidRPr="006B3A52">
              <w:t>-1200</w:t>
            </w:r>
            <w:r w:rsidRPr="006B3A52">
              <w:t>，</w:t>
            </w:r>
            <w:r w:rsidRPr="006B3A52">
              <w:t>-2818</w:t>
            </w:r>
          </w:p>
        </w:tc>
        <w:tc>
          <w:tcPr>
            <w:tcW w:w="514" w:type="pct"/>
            <w:noWrap/>
            <w:vAlign w:val="center"/>
          </w:tcPr>
          <w:p w14:paraId="4370FACC"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60523E8C" w14:textId="77777777" w:rsidR="00091050" w:rsidRPr="006B3A52" w:rsidRDefault="00000000">
            <w:pPr>
              <w:pStyle w:val="B"/>
              <w:rPr>
                <w:rFonts w:cs="Times New Roman"/>
                <w:color w:val="000000"/>
                <w:szCs w:val="21"/>
              </w:rPr>
            </w:pPr>
            <w:r w:rsidRPr="006B3A52">
              <w:rPr>
                <w:rFonts w:cs="Times New Roman"/>
                <w:color w:val="000000"/>
                <w:szCs w:val="21"/>
              </w:rPr>
              <w:t>0.00797</w:t>
            </w:r>
          </w:p>
        </w:tc>
        <w:tc>
          <w:tcPr>
            <w:tcW w:w="518" w:type="pct"/>
            <w:noWrap/>
            <w:vAlign w:val="center"/>
          </w:tcPr>
          <w:p w14:paraId="4E3663EA" w14:textId="77777777" w:rsidR="00091050" w:rsidRPr="006B3A52" w:rsidRDefault="00000000">
            <w:pPr>
              <w:pStyle w:val="B"/>
              <w:rPr>
                <w:rFonts w:cs="Times New Roman"/>
                <w:color w:val="000000"/>
                <w:szCs w:val="21"/>
              </w:rPr>
            </w:pPr>
            <w:r w:rsidRPr="006B3A52">
              <w:rPr>
                <w:rFonts w:cs="Times New Roman"/>
                <w:color w:val="000000"/>
                <w:szCs w:val="21"/>
              </w:rPr>
              <w:t>25062819</w:t>
            </w:r>
          </w:p>
        </w:tc>
        <w:tc>
          <w:tcPr>
            <w:tcW w:w="512" w:type="pct"/>
            <w:noWrap/>
            <w:vAlign w:val="center"/>
          </w:tcPr>
          <w:p w14:paraId="17A3E6CB" w14:textId="77777777" w:rsidR="00091050" w:rsidRPr="006B3A52" w:rsidRDefault="00000000">
            <w:pPr>
              <w:pStyle w:val="B"/>
              <w:rPr>
                <w:rFonts w:cs="Times New Roman"/>
                <w:color w:val="000000"/>
                <w:szCs w:val="21"/>
              </w:rPr>
            </w:pPr>
            <w:r w:rsidRPr="006B3A52">
              <w:rPr>
                <w:rFonts w:cs="Times New Roman"/>
                <w:color w:val="000000"/>
                <w:szCs w:val="21"/>
              </w:rPr>
              <w:t>0.36</w:t>
            </w:r>
          </w:p>
        </w:tc>
        <w:tc>
          <w:tcPr>
            <w:tcW w:w="426" w:type="pct"/>
            <w:noWrap/>
            <w:vAlign w:val="center"/>
          </w:tcPr>
          <w:p w14:paraId="05D9CAF9" w14:textId="77777777" w:rsidR="00091050" w:rsidRPr="006B3A52" w:rsidRDefault="00000000">
            <w:pPr>
              <w:pStyle w:val="B"/>
              <w:rPr>
                <w:rFonts w:cs="Times New Roman"/>
                <w:color w:val="000000"/>
                <w:szCs w:val="21"/>
              </w:rPr>
            </w:pPr>
            <w:r w:rsidRPr="006B3A52">
              <w:rPr>
                <w:rFonts w:cs="Times New Roman"/>
                <w:color w:val="000000"/>
                <w:szCs w:val="21"/>
              </w:rPr>
              <w:t>2.21</w:t>
            </w:r>
          </w:p>
        </w:tc>
        <w:tc>
          <w:tcPr>
            <w:tcW w:w="305" w:type="pct"/>
            <w:noWrap/>
            <w:vAlign w:val="center"/>
          </w:tcPr>
          <w:p w14:paraId="0F4C620A"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4FA6CD71" w14:textId="77777777">
        <w:trPr>
          <w:jc w:val="center"/>
        </w:trPr>
        <w:tc>
          <w:tcPr>
            <w:tcW w:w="418" w:type="pct"/>
            <w:vMerge/>
            <w:noWrap/>
            <w:vAlign w:val="center"/>
          </w:tcPr>
          <w:p w14:paraId="12158637" w14:textId="77777777" w:rsidR="00091050" w:rsidRPr="006B3A52" w:rsidRDefault="00091050">
            <w:pPr>
              <w:pStyle w:val="aff8"/>
            </w:pPr>
          </w:p>
        </w:tc>
        <w:tc>
          <w:tcPr>
            <w:tcW w:w="857" w:type="pct"/>
            <w:noWrap/>
            <w:vAlign w:val="center"/>
          </w:tcPr>
          <w:p w14:paraId="5ECAA6B9" w14:textId="77777777" w:rsidR="00091050" w:rsidRPr="006B3A52" w:rsidRDefault="00000000">
            <w:pPr>
              <w:pStyle w:val="aff8"/>
            </w:pPr>
            <w:r w:rsidRPr="006B3A52">
              <w:t>喀勒</w:t>
            </w:r>
            <w:proofErr w:type="gramStart"/>
            <w:r w:rsidRPr="006B3A52">
              <w:t>提拉村</w:t>
            </w:r>
            <w:proofErr w:type="gramEnd"/>
          </w:p>
        </w:tc>
        <w:tc>
          <w:tcPr>
            <w:tcW w:w="770" w:type="pct"/>
            <w:noWrap/>
            <w:vAlign w:val="center"/>
          </w:tcPr>
          <w:p w14:paraId="1F6AFF00" w14:textId="77777777" w:rsidR="00091050" w:rsidRPr="006B3A52" w:rsidRDefault="00000000">
            <w:pPr>
              <w:pStyle w:val="aff8"/>
            </w:pPr>
            <w:r w:rsidRPr="006B3A52">
              <w:t>-2692</w:t>
            </w:r>
            <w:r w:rsidRPr="006B3A52">
              <w:t>，</w:t>
            </w:r>
            <w:r w:rsidRPr="006B3A52">
              <w:t>-1760</w:t>
            </w:r>
          </w:p>
        </w:tc>
        <w:tc>
          <w:tcPr>
            <w:tcW w:w="514" w:type="pct"/>
            <w:noWrap/>
            <w:vAlign w:val="center"/>
          </w:tcPr>
          <w:p w14:paraId="66C56F5A"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3F4DAD0E" w14:textId="77777777" w:rsidR="00091050" w:rsidRPr="006B3A52" w:rsidRDefault="00000000">
            <w:pPr>
              <w:pStyle w:val="B"/>
              <w:rPr>
                <w:rFonts w:cs="Times New Roman"/>
                <w:color w:val="000000"/>
                <w:szCs w:val="21"/>
              </w:rPr>
            </w:pPr>
            <w:r w:rsidRPr="006B3A52">
              <w:rPr>
                <w:rFonts w:cs="Times New Roman"/>
                <w:color w:val="000000"/>
                <w:szCs w:val="21"/>
              </w:rPr>
              <w:t>0.00679</w:t>
            </w:r>
          </w:p>
        </w:tc>
        <w:tc>
          <w:tcPr>
            <w:tcW w:w="518" w:type="pct"/>
            <w:noWrap/>
            <w:vAlign w:val="center"/>
          </w:tcPr>
          <w:p w14:paraId="21F4D85D" w14:textId="77777777" w:rsidR="00091050" w:rsidRPr="006B3A52" w:rsidRDefault="00000000">
            <w:pPr>
              <w:pStyle w:val="B"/>
              <w:rPr>
                <w:rFonts w:cs="Times New Roman"/>
                <w:color w:val="000000"/>
                <w:szCs w:val="21"/>
              </w:rPr>
            </w:pPr>
            <w:r w:rsidRPr="006B3A52">
              <w:rPr>
                <w:rFonts w:cs="Times New Roman"/>
                <w:color w:val="000000"/>
                <w:szCs w:val="21"/>
              </w:rPr>
              <w:t>25052822</w:t>
            </w:r>
          </w:p>
        </w:tc>
        <w:tc>
          <w:tcPr>
            <w:tcW w:w="512" w:type="pct"/>
            <w:noWrap/>
            <w:vAlign w:val="center"/>
          </w:tcPr>
          <w:p w14:paraId="491D3F4D" w14:textId="77777777" w:rsidR="00091050" w:rsidRPr="006B3A52" w:rsidRDefault="00000000">
            <w:pPr>
              <w:pStyle w:val="B"/>
              <w:rPr>
                <w:rFonts w:cs="Times New Roman"/>
                <w:color w:val="000000"/>
                <w:szCs w:val="21"/>
              </w:rPr>
            </w:pPr>
            <w:r w:rsidRPr="006B3A52">
              <w:rPr>
                <w:rFonts w:cs="Times New Roman"/>
                <w:color w:val="000000"/>
                <w:szCs w:val="21"/>
              </w:rPr>
              <w:t>0.36</w:t>
            </w:r>
          </w:p>
        </w:tc>
        <w:tc>
          <w:tcPr>
            <w:tcW w:w="426" w:type="pct"/>
            <w:noWrap/>
            <w:vAlign w:val="center"/>
          </w:tcPr>
          <w:p w14:paraId="02124CCF" w14:textId="77777777" w:rsidR="00091050" w:rsidRPr="006B3A52" w:rsidRDefault="00000000">
            <w:pPr>
              <w:pStyle w:val="B"/>
              <w:rPr>
                <w:rFonts w:cs="Times New Roman"/>
                <w:color w:val="000000"/>
                <w:szCs w:val="21"/>
              </w:rPr>
            </w:pPr>
            <w:r w:rsidRPr="006B3A52">
              <w:rPr>
                <w:rFonts w:cs="Times New Roman"/>
                <w:color w:val="000000"/>
                <w:szCs w:val="21"/>
              </w:rPr>
              <w:t>1.89</w:t>
            </w:r>
          </w:p>
        </w:tc>
        <w:tc>
          <w:tcPr>
            <w:tcW w:w="305" w:type="pct"/>
            <w:noWrap/>
            <w:vAlign w:val="center"/>
          </w:tcPr>
          <w:p w14:paraId="131960E4"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7E15D404" w14:textId="77777777">
        <w:trPr>
          <w:jc w:val="center"/>
        </w:trPr>
        <w:tc>
          <w:tcPr>
            <w:tcW w:w="418" w:type="pct"/>
            <w:vMerge/>
            <w:noWrap/>
            <w:vAlign w:val="center"/>
          </w:tcPr>
          <w:p w14:paraId="4D2444E3" w14:textId="77777777" w:rsidR="00091050" w:rsidRPr="006B3A52" w:rsidRDefault="00091050">
            <w:pPr>
              <w:pStyle w:val="aff8"/>
            </w:pPr>
          </w:p>
        </w:tc>
        <w:tc>
          <w:tcPr>
            <w:tcW w:w="857" w:type="pct"/>
            <w:noWrap/>
            <w:vAlign w:val="center"/>
          </w:tcPr>
          <w:p w14:paraId="03739455" w14:textId="77777777" w:rsidR="00091050" w:rsidRPr="006B3A52" w:rsidRDefault="00000000">
            <w:pPr>
              <w:pStyle w:val="aff8"/>
            </w:pPr>
            <w:r w:rsidRPr="006B3A52">
              <w:t>网格</w:t>
            </w:r>
          </w:p>
        </w:tc>
        <w:tc>
          <w:tcPr>
            <w:tcW w:w="770" w:type="pct"/>
            <w:noWrap/>
            <w:vAlign w:val="center"/>
          </w:tcPr>
          <w:p w14:paraId="040E2885" w14:textId="77777777" w:rsidR="00091050" w:rsidRPr="006B3A52" w:rsidRDefault="00000000">
            <w:pPr>
              <w:pStyle w:val="aff8"/>
            </w:pPr>
            <w:proofErr w:type="gramStart"/>
            <w:r w:rsidRPr="006B3A52">
              <w:t>100,-</w:t>
            </w:r>
            <w:proofErr w:type="gramEnd"/>
            <w:r w:rsidRPr="006B3A52">
              <w:t>100</w:t>
            </w:r>
          </w:p>
        </w:tc>
        <w:tc>
          <w:tcPr>
            <w:tcW w:w="514" w:type="pct"/>
            <w:noWrap/>
            <w:vAlign w:val="center"/>
          </w:tcPr>
          <w:p w14:paraId="2E352D2A"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49127C99" w14:textId="77777777" w:rsidR="00091050" w:rsidRPr="006B3A52" w:rsidRDefault="00000000">
            <w:pPr>
              <w:pStyle w:val="B"/>
              <w:rPr>
                <w:rFonts w:cs="Times New Roman"/>
                <w:color w:val="000000"/>
                <w:szCs w:val="21"/>
              </w:rPr>
            </w:pPr>
            <w:r w:rsidRPr="006B3A52">
              <w:rPr>
                <w:rFonts w:cs="Times New Roman"/>
                <w:color w:val="000000"/>
                <w:szCs w:val="21"/>
              </w:rPr>
              <w:t>0.0546</w:t>
            </w:r>
          </w:p>
        </w:tc>
        <w:tc>
          <w:tcPr>
            <w:tcW w:w="518" w:type="pct"/>
            <w:noWrap/>
            <w:vAlign w:val="center"/>
          </w:tcPr>
          <w:p w14:paraId="6542D957" w14:textId="77777777" w:rsidR="00091050" w:rsidRPr="006B3A52" w:rsidRDefault="00000000">
            <w:pPr>
              <w:pStyle w:val="B"/>
              <w:rPr>
                <w:rFonts w:cs="Times New Roman"/>
                <w:color w:val="000000"/>
                <w:szCs w:val="21"/>
              </w:rPr>
            </w:pPr>
            <w:r w:rsidRPr="006B3A52">
              <w:rPr>
                <w:rFonts w:cs="Times New Roman"/>
                <w:color w:val="000000"/>
                <w:szCs w:val="21"/>
              </w:rPr>
              <w:t>25071310</w:t>
            </w:r>
          </w:p>
        </w:tc>
        <w:tc>
          <w:tcPr>
            <w:tcW w:w="512" w:type="pct"/>
            <w:noWrap/>
            <w:vAlign w:val="center"/>
          </w:tcPr>
          <w:p w14:paraId="5098BDB0" w14:textId="77777777" w:rsidR="00091050" w:rsidRPr="006B3A52" w:rsidRDefault="00000000">
            <w:pPr>
              <w:pStyle w:val="B"/>
              <w:rPr>
                <w:rFonts w:cs="Times New Roman"/>
                <w:color w:val="000000"/>
                <w:szCs w:val="21"/>
              </w:rPr>
            </w:pPr>
            <w:r w:rsidRPr="006B3A52">
              <w:rPr>
                <w:rFonts w:cs="Times New Roman"/>
                <w:color w:val="000000"/>
                <w:szCs w:val="21"/>
              </w:rPr>
              <w:t>0.36</w:t>
            </w:r>
          </w:p>
        </w:tc>
        <w:tc>
          <w:tcPr>
            <w:tcW w:w="426" w:type="pct"/>
            <w:noWrap/>
            <w:vAlign w:val="center"/>
          </w:tcPr>
          <w:p w14:paraId="0EB1F609" w14:textId="77777777" w:rsidR="00091050" w:rsidRPr="006B3A52" w:rsidRDefault="00000000">
            <w:pPr>
              <w:pStyle w:val="B"/>
              <w:rPr>
                <w:rFonts w:cs="Times New Roman"/>
                <w:color w:val="000000"/>
                <w:szCs w:val="21"/>
              </w:rPr>
            </w:pPr>
            <w:r w:rsidRPr="006B3A52">
              <w:rPr>
                <w:rFonts w:cs="Times New Roman"/>
                <w:color w:val="000000"/>
                <w:szCs w:val="21"/>
              </w:rPr>
              <w:t>15.16</w:t>
            </w:r>
          </w:p>
        </w:tc>
        <w:tc>
          <w:tcPr>
            <w:tcW w:w="305" w:type="pct"/>
            <w:noWrap/>
            <w:vAlign w:val="center"/>
          </w:tcPr>
          <w:p w14:paraId="5C387CBA"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402BE2E1" w14:textId="77777777">
        <w:trPr>
          <w:jc w:val="center"/>
        </w:trPr>
        <w:tc>
          <w:tcPr>
            <w:tcW w:w="418" w:type="pct"/>
            <w:vMerge w:val="restart"/>
            <w:noWrap/>
            <w:vAlign w:val="center"/>
          </w:tcPr>
          <w:p w14:paraId="2673A59A" w14:textId="77777777" w:rsidR="00091050" w:rsidRPr="006B3A52" w:rsidRDefault="00000000">
            <w:pPr>
              <w:pStyle w:val="aff8"/>
            </w:pPr>
            <w:r w:rsidRPr="006B3A52">
              <w:rPr>
                <w:rFonts w:hint="eastAsia"/>
              </w:rPr>
              <w:t>PM</w:t>
            </w:r>
            <w:r w:rsidRPr="006B3A52">
              <w:rPr>
                <w:rFonts w:hint="eastAsia"/>
                <w:vertAlign w:val="subscript"/>
              </w:rPr>
              <w:t>2.5</w:t>
            </w:r>
          </w:p>
        </w:tc>
        <w:tc>
          <w:tcPr>
            <w:tcW w:w="857" w:type="pct"/>
            <w:noWrap/>
            <w:vAlign w:val="center"/>
          </w:tcPr>
          <w:p w14:paraId="3DA4BA12" w14:textId="77777777" w:rsidR="00091050" w:rsidRPr="006B3A52" w:rsidRDefault="00000000">
            <w:pPr>
              <w:pStyle w:val="aff8"/>
            </w:pPr>
            <w:r w:rsidRPr="006B3A52">
              <w:t>园区生活区</w:t>
            </w:r>
          </w:p>
        </w:tc>
        <w:tc>
          <w:tcPr>
            <w:tcW w:w="770" w:type="pct"/>
            <w:noWrap/>
            <w:vAlign w:val="center"/>
          </w:tcPr>
          <w:p w14:paraId="7383160F" w14:textId="77777777" w:rsidR="00091050" w:rsidRPr="006B3A52" w:rsidRDefault="00000000">
            <w:pPr>
              <w:pStyle w:val="aff8"/>
            </w:pPr>
            <w:r w:rsidRPr="006B3A52">
              <w:t>-213</w:t>
            </w:r>
            <w:r w:rsidRPr="006B3A52">
              <w:t>，</w:t>
            </w:r>
            <w:r w:rsidRPr="006B3A52">
              <w:t>1350</w:t>
            </w:r>
          </w:p>
        </w:tc>
        <w:tc>
          <w:tcPr>
            <w:tcW w:w="514" w:type="pct"/>
            <w:noWrap/>
            <w:vAlign w:val="center"/>
          </w:tcPr>
          <w:p w14:paraId="06F22F45"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140C1A40" w14:textId="77777777" w:rsidR="00091050" w:rsidRPr="006B3A52" w:rsidRDefault="00000000">
            <w:pPr>
              <w:pStyle w:val="B"/>
              <w:rPr>
                <w:rFonts w:cs="Times New Roman"/>
                <w:color w:val="000000"/>
                <w:szCs w:val="21"/>
              </w:rPr>
            </w:pPr>
            <w:r w:rsidRPr="006B3A52">
              <w:rPr>
                <w:rFonts w:cs="Times New Roman"/>
                <w:color w:val="000000"/>
                <w:szCs w:val="21"/>
              </w:rPr>
              <w:t>0.00252</w:t>
            </w:r>
          </w:p>
        </w:tc>
        <w:tc>
          <w:tcPr>
            <w:tcW w:w="518" w:type="pct"/>
            <w:noWrap/>
            <w:vAlign w:val="center"/>
          </w:tcPr>
          <w:p w14:paraId="2F57B4DC" w14:textId="77777777" w:rsidR="00091050" w:rsidRPr="006B3A52" w:rsidRDefault="00000000">
            <w:pPr>
              <w:pStyle w:val="B"/>
              <w:rPr>
                <w:rFonts w:cs="Times New Roman"/>
                <w:color w:val="000000"/>
                <w:szCs w:val="21"/>
              </w:rPr>
            </w:pPr>
            <w:r w:rsidRPr="006B3A52">
              <w:rPr>
                <w:rFonts w:cs="Times New Roman"/>
                <w:color w:val="000000"/>
                <w:szCs w:val="21"/>
              </w:rPr>
              <w:t>25041318</w:t>
            </w:r>
          </w:p>
        </w:tc>
        <w:tc>
          <w:tcPr>
            <w:tcW w:w="512" w:type="pct"/>
            <w:noWrap/>
            <w:vAlign w:val="center"/>
          </w:tcPr>
          <w:p w14:paraId="52C22AD2" w14:textId="77777777" w:rsidR="00091050" w:rsidRPr="006B3A52" w:rsidRDefault="00000000">
            <w:pPr>
              <w:pStyle w:val="B"/>
              <w:rPr>
                <w:rFonts w:cs="Times New Roman"/>
                <w:color w:val="000000"/>
                <w:szCs w:val="21"/>
              </w:rPr>
            </w:pPr>
            <w:r w:rsidRPr="006B3A52">
              <w:rPr>
                <w:rFonts w:cs="Times New Roman"/>
                <w:color w:val="000000"/>
                <w:szCs w:val="21"/>
              </w:rPr>
              <w:t>0.18</w:t>
            </w:r>
          </w:p>
        </w:tc>
        <w:tc>
          <w:tcPr>
            <w:tcW w:w="426" w:type="pct"/>
            <w:noWrap/>
            <w:vAlign w:val="center"/>
          </w:tcPr>
          <w:p w14:paraId="7DF19E64" w14:textId="77777777" w:rsidR="00091050" w:rsidRPr="006B3A52" w:rsidRDefault="00000000">
            <w:pPr>
              <w:pStyle w:val="B"/>
              <w:rPr>
                <w:rFonts w:cs="Times New Roman"/>
                <w:color w:val="000000"/>
                <w:szCs w:val="21"/>
              </w:rPr>
            </w:pPr>
            <w:r w:rsidRPr="006B3A52">
              <w:rPr>
                <w:rFonts w:cs="Times New Roman"/>
                <w:color w:val="000000"/>
                <w:szCs w:val="21"/>
              </w:rPr>
              <w:t>1.4</w:t>
            </w:r>
          </w:p>
        </w:tc>
        <w:tc>
          <w:tcPr>
            <w:tcW w:w="305" w:type="pct"/>
            <w:noWrap/>
            <w:vAlign w:val="center"/>
          </w:tcPr>
          <w:p w14:paraId="395655F1"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746C3BCD" w14:textId="77777777">
        <w:trPr>
          <w:jc w:val="center"/>
        </w:trPr>
        <w:tc>
          <w:tcPr>
            <w:tcW w:w="418" w:type="pct"/>
            <w:vMerge/>
            <w:noWrap/>
            <w:vAlign w:val="center"/>
          </w:tcPr>
          <w:p w14:paraId="6EABB3E4" w14:textId="77777777" w:rsidR="00091050" w:rsidRPr="006B3A52" w:rsidRDefault="00091050">
            <w:pPr>
              <w:pStyle w:val="aff8"/>
            </w:pPr>
          </w:p>
        </w:tc>
        <w:tc>
          <w:tcPr>
            <w:tcW w:w="857" w:type="pct"/>
            <w:noWrap/>
            <w:vAlign w:val="center"/>
          </w:tcPr>
          <w:p w14:paraId="4C213015" w14:textId="77777777" w:rsidR="00091050" w:rsidRPr="006B3A52" w:rsidRDefault="00000000">
            <w:pPr>
              <w:pStyle w:val="aff8"/>
            </w:pPr>
            <w:r w:rsidRPr="006B3A52">
              <w:t>玉龙</w:t>
            </w:r>
            <w:proofErr w:type="gramStart"/>
            <w:r w:rsidRPr="006B3A52">
              <w:t>公巴合</w:t>
            </w:r>
            <w:proofErr w:type="gramEnd"/>
            <w:r w:rsidRPr="006B3A52">
              <w:t>村</w:t>
            </w:r>
          </w:p>
        </w:tc>
        <w:tc>
          <w:tcPr>
            <w:tcW w:w="770" w:type="pct"/>
            <w:noWrap/>
            <w:vAlign w:val="center"/>
          </w:tcPr>
          <w:p w14:paraId="303E7204" w14:textId="77777777" w:rsidR="00091050" w:rsidRPr="006B3A52" w:rsidRDefault="00000000">
            <w:pPr>
              <w:pStyle w:val="aff8"/>
            </w:pPr>
            <w:r w:rsidRPr="006B3A52">
              <w:t>-229</w:t>
            </w:r>
            <w:r w:rsidRPr="006B3A52">
              <w:t>，</w:t>
            </w:r>
            <w:r w:rsidRPr="006B3A52">
              <w:t>2779</w:t>
            </w:r>
          </w:p>
        </w:tc>
        <w:tc>
          <w:tcPr>
            <w:tcW w:w="514" w:type="pct"/>
            <w:noWrap/>
            <w:vAlign w:val="center"/>
          </w:tcPr>
          <w:p w14:paraId="66A8DBDE"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7707BA5F" w14:textId="77777777" w:rsidR="00091050" w:rsidRPr="006B3A52" w:rsidRDefault="00000000">
            <w:pPr>
              <w:pStyle w:val="B"/>
              <w:rPr>
                <w:rFonts w:cs="Times New Roman"/>
                <w:color w:val="000000"/>
                <w:szCs w:val="21"/>
              </w:rPr>
            </w:pPr>
            <w:r w:rsidRPr="006B3A52">
              <w:rPr>
                <w:rFonts w:cs="Times New Roman"/>
                <w:color w:val="000000"/>
                <w:szCs w:val="21"/>
              </w:rPr>
              <w:t>0.00155</w:t>
            </w:r>
          </w:p>
        </w:tc>
        <w:tc>
          <w:tcPr>
            <w:tcW w:w="518" w:type="pct"/>
            <w:noWrap/>
            <w:vAlign w:val="center"/>
          </w:tcPr>
          <w:p w14:paraId="7E85CFD6" w14:textId="77777777" w:rsidR="00091050" w:rsidRPr="006B3A52" w:rsidRDefault="00000000">
            <w:pPr>
              <w:pStyle w:val="B"/>
              <w:rPr>
                <w:rFonts w:cs="Times New Roman"/>
                <w:color w:val="000000"/>
                <w:szCs w:val="21"/>
              </w:rPr>
            </w:pPr>
            <w:r w:rsidRPr="006B3A52">
              <w:rPr>
                <w:rFonts w:cs="Times New Roman"/>
                <w:color w:val="000000"/>
                <w:szCs w:val="21"/>
              </w:rPr>
              <w:t>25082708</w:t>
            </w:r>
          </w:p>
        </w:tc>
        <w:tc>
          <w:tcPr>
            <w:tcW w:w="512" w:type="pct"/>
            <w:noWrap/>
            <w:vAlign w:val="center"/>
          </w:tcPr>
          <w:p w14:paraId="6E83325C" w14:textId="77777777" w:rsidR="00091050" w:rsidRPr="006B3A52" w:rsidRDefault="00000000">
            <w:pPr>
              <w:pStyle w:val="B"/>
              <w:rPr>
                <w:rFonts w:cs="Times New Roman"/>
                <w:color w:val="000000"/>
                <w:szCs w:val="21"/>
              </w:rPr>
            </w:pPr>
            <w:r w:rsidRPr="006B3A52">
              <w:rPr>
                <w:rFonts w:cs="Times New Roman"/>
                <w:color w:val="000000"/>
                <w:szCs w:val="21"/>
              </w:rPr>
              <w:t>0.18</w:t>
            </w:r>
          </w:p>
        </w:tc>
        <w:tc>
          <w:tcPr>
            <w:tcW w:w="426" w:type="pct"/>
            <w:noWrap/>
            <w:vAlign w:val="center"/>
          </w:tcPr>
          <w:p w14:paraId="3A2FE9BC" w14:textId="77777777" w:rsidR="00091050" w:rsidRPr="006B3A52" w:rsidRDefault="00000000">
            <w:pPr>
              <w:pStyle w:val="B"/>
              <w:rPr>
                <w:rFonts w:cs="Times New Roman"/>
                <w:color w:val="000000"/>
                <w:szCs w:val="21"/>
              </w:rPr>
            </w:pPr>
            <w:r w:rsidRPr="006B3A52">
              <w:rPr>
                <w:rFonts w:cs="Times New Roman"/>
                <w:color w:val="000000"/>
                <w:szCs w:val="21"/>
              </w:rPr>
              <w:t>0.86</w:t>
            </w:r>
          </w:p>
        </w:tc>
        <w:tc>
          <w:tcPr>
            <w:tcW w:w="305" w:type="pct"/>
            <w:noWrap/>
            <w:vAlign w:val="center"/>
          </w:tcPr>
          <w:p w14:paraId="5B26A3F1"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20BF0CC0" w14:textId="77777777">
        <w:trPr>
          <w:jc w:val="center"/>
        </w:trPr>
        <w:tc>
          <w:tcPr>
            <w:tcW w:w="418" w:type="pct"/>
            <w:vMerge/>
            <w:noWrap/>
            <w:vAlign w:val="center"/>
          </w:tcPr>
          <w:p w14:paraId="773F0CD9" w14:textId="77777777" w:rsidR="00091050" w:rsidRPr="006B3A52" w:rsidRDefault="00091050">
            <w:pPr>
              <w:pStyle w:val="aff8"/>
            </w:pPr>
          </w:p>
        </w:tc>
        <w:tc>
          <w:tcPr>
            <w:tcW w:w="857" w:type="pct"/>
            <w:noWrap/>
            <w:vAlign w:val="center"/>
          </w:tcPr>
          <w:p w14:paraId="48DCD7E5" w14:textId="77777777" w:rsidR="00091050" w:rsidRPr="006B3A52" w:rsidRDefault="00000000">
            <w:pPr>
              <w:pStyle w:val="aff8"/>
            </w:pPr>
            <w:r w:rsidRPr="006B3A52">
              <w:t>兰干村</w:t>
            </w:r>
          </w:p>
        </w:tc>
        <w:tc>
          <w:tcPr>
            <w:tcW w:w="770" w:type="pct"/>
            <w:noWrap/>
            <w:vAlign w:val="center"/>
          </w:tcPr>
          <w:p w14:paraId="5B5337CB" w14:textId="77777777" w:rsidR="00091050" w:rsidRPr="006B3A52" w:rsidRDefault="00000000">
            <w:pPr>
              <w:pStyle w:val="aff8"/>
            </w:pPr>
            <w:r w:rsidRPr="006B3A52">
              <w:t>-</w:t>
            </w:r>
            <w:proofErr w:type="gramStart"/>
            <w:r w:rsidRPr="006B3A52">
              <w:t>718,-</w:t>
            </w:r>
            <w:proofErr w:type="gramEnd"/>
            <w:r w:rsidRPr="006B3A52">
              <w:t>229</w:t>
            </w:r>
          </w:p>
        </w:tc>
        <w:tc>
          <w:tcPr>
            <w:tcW w:w="514" w:type="pct"/>
            <w:noWrap/>
            <w:vAlign w:val="center"/>
          </w:tcPr>
          <w:p w14:paraId="22904B27"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149FD9EF" w14:textId="77777777" w:rsidR="00091050" w:rsidRPr="006B3A52" w:rsidRDefault="00000000">
            <w:pPr>
              <w:pStyle w:val="B"/>
              <w:rPr>
                <w:rFonts w:cs="Times New Roman"/>
                <w:color w:val="000000"/>
                <w:szCs w:val="21"/>
              </w:rPr>
            </w:pPr>
            <w:r w:rsidRPr="006B3A52">
              <w:rPr>
                <w:rFonts w:cs="Times New Roman"/>
                <w:color w:val="000000"/>
                <w:szCs w:val="21"/>
              </w:rPr>
              <w:t>0.00352</w:t>
            </w:r>
          </w:p>
        </w:tc>
        <w:tc>
          <w:tcPr>
            <w:tcW w:w="518" w:type="pct"/>
            <w:noWrap/>
            <w:vAlign w:val="center"/>
          </w:tcPr>
          <w:p w14:paraId="5378533B" w14:textId="77777777" w:rsidR="00091050" w:rsidRPr="006B3A52" w:rsidRDefault="00000000">
            <w:pPr>
              <w:pStyle w:val="B"/>
              <w:rPr>
                <w:rFonts w:cs="Times New Roman"/>
                <w:color w:val="000000"/>
                <w:szCs w:val="21"/>
              </w:rPr>
            </w:pPr>
            <w:r w:rsidRPr="006B3A52">
              <w:rPr>
                <w:rFonts w:cs="Times New Roman"/>
                <w:color w:val="000000"/>
                <w:szCs w:val="21"/>
              </w:rPr>
              <w:t>25100917</w:t>
            </w:r>
          </w:p>
        </w:tc>
        <w:tc>
          <w:tcPr>
            <w:tcW w:w="512" w:type="pct"/>
            <w:noWrap/>
            <w:vAlign w:val="center"/>
          </w:tcPr>
          <w:p w14:paraId="4A1DDB1F" w14:textId="77777777" w:rsidR="00091050" w:rsidRPr="006B3A52" w:rsidRDefault="00000000">
            <w:pPr>
              <w:pStyle w:val="B"/>
              <w:rPr>
                <w:rFonts w:cs="Times New Roman"/>
                <w:color w:val="000000"/>
                <w:szCs w:val="21"/>
              </w:rPr>
            </w:pPr>
            <w:r w:rsidRPr="006B3A52">
              <w:rPr>
                <w:rFonts w:cs="Times New Roman"/>
                <w:color w:val="000000"/>
                <w:szCs w:val="21"/>
              </w:rPr>
              <w:t>0.18</w:t>
            </w:r>
          </w:p>
        </w:tc>
        <w:tc>
          <w:tcPr>
            <w:tcW w:w="426" w:type="pct"/>
            <w:noWrap/>
            <w:vAlign w:val="center"/>
          </w:tcPr>
          <w:p w14:paraId="766C022F" w14:textId="77777777" w:rsidR="00091050" w:rsidRPr="006B3A52" w:rsidRDefault="00000000">
            <w:pPr>
              <w:pStyle w:val="B"/>
              <w:rPr>
                <w:rFonts w:cs="Times New Roman"/>
                <w:color w:val="000000"/>
                <w:szCs w:val="21"/>
              </w:rPr>
            </w:pPr>
            <w:r w:rsidRPr="006B3A52">
              <w:rPr>
                <w:rFonts w:cs="Times New Roman"/>
                <w:color w:val="000000"/>
                <w:szCs w:val="21"/>
              </w:rPr>
              <w:t>1.96</w:t>
            </w:r>
          </w:p>
        </w:tc>
        <w:tc>
          <w:tcPr>
            <w:tcW w:w="305" w:type="pct"/>
            <w:noWrap/>
            <w:vAlign w:val="center"/>
          </w:tcPr>
          <w:p w14:paraId="289CC1AF"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67794563" w14:textId="77777777">
        <w:trPr>
          <w:jc w:val="center"/>
        </w:trPr>
        <w:tc>
          <w:tcPr>
            <w:tcW w:w="418" w:type="pct"/>
            <w:vMerge/>
            <w:noWrap/>
            <w:vAlign w:val="center"/>
          </w:tcPr>
          <w:p w14:paraId="5C58E1BD" w14:textId="77777777" w:rsidR="00091050" w:rsidRPr="006B3A52" w:rsidRDefault="00091050">
            <w:pPr>
              <w:pStyle w:val="aff8"/>
            </w:pPr>
          </w:p>
        </w:tc>
        <w:tc>
          <w:tcPr>
            <w:tcW w:w="857" w:type="pct"/>
            <w:noWrap/>
            <w:vAlign w:val="center"/>
          </w:tcPr>
          <w:p w14:paraId="58D8EE25" w14:textId="77777777" w:rsidR="00091050" w:rsidRPr="006B3A52" w:rsidRDefault="00000000">
            <w:pPr>
              <w:pStyle w:val="aff8"/>
            </w:pPr>
            <w:r w:rsidRPr="006B3A52">
              <w:t>萨依巴格村</w:t>
            </w:r>
          </w:p>
        </w:tc>
        <w:tc>
          <w:tcPr>
            <w:tcW w:w="770" w:type="pct"/>
            <w:noWrap/>
            <w:vAlign w:val="center"/>
          </w:tcPr>
          <w:p w14:paraId="1534DD28" w14:textId="77777777" w:rsidR="00091050" w:rsidRPr="006B3A52" w:rsidRDefault="00000000">
            <w:pPr>
              <w:pStyle w:val="aff8"/>
            </w:pPr>
            <w:r w:rsidRPr="006B3A52">
              <w:t>-1255</w:t>
            </w:r>
            <w:r w:rsidRPr="006B3A52">
              <w:t>，</w:t>
            </w:r>
            <w:r w:rsidRPr="006B3A52">
              <w:t>-987</w:t>
            </w:r>
          </w:p>
        </w:tc>
        <w:tc>
          <w:tcPr>
            <w:tcW w:w="514" w:type="pct"/>
            <w:noWrap/>
            <w:vAlign w:val="center"/>
          </w:tcPr>
          <w:p w14:paraId="28150799"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49D137AC" w14:textId="77777777" w:rsidR="00091050" w:rsidRPr="006B3A52" w:rsidRDefault="00000000">
            <w:pPr>
              <w:pStyle w:val="B"/>
              <w:rPr>
                <w:rFonts w:cs="Times New Roman"/>
                <w:color w:val="000000"/>
                <w:szCs w:val="21"/>
              </w:rPr>
            </w:pPr>
            <w:r w:rsidRPr="006B3A52">
              <w:rPr>
                <w:rFonts w:cs="Times New Roman"/>
                <w:color w:val="000000"/>
                <w:szCs w:val="21"/>
              </w:rPr>
              <w:t>0.00517</w:t>
            </w:r>
          </w:p>
        </w:tc>
        <w:tc>
          <w:tcPr>
            <w:tcW w:w="518" w:type="pct"/>
            <w:noWrap/>
            <w:vAlign w:val="center"/>
          </w:tcPr>
          <w:p w14:paraId="7A519913" w14:textId="77777777" w:rsidR="00091050" w:rsidRPr="006B3A52" w:rsidRDefault="00000000">
            <w:pPr>
              <w:pStyle w:val="B"/>
              <w:rPr>
                <w:rFonts w:cs="Times New Roman"/>
                <w:color w:val="000000"/>
                <w:szCs w:val="21"/>
              </w:rPr>
            </w:pPr>
            <w:r w:rsidRPr="006B3A52">
              <w:rPr>
                <w:rFonts w:cs="Times New Roman"/>
                <w:color w:val="000000"/>
                <w:szCs w:val="21"/>
              </w:rPr>
              <w:t>25081919</w:t>
            </w:r>
          </w:p>
        </w:tc>
        <w:tc>
          <w:tcPr>
            <w:tcW w:w="512" w:type="pct"/>
            <w:noWrap/>
            <w:vAlign w:val="center"/>
          </w:tcPr>
          <w:p w14:paraId="276A54B5" w14:textId="77777777" w:rsidR="00091050" w:rsidRPr="006B3A52" w:rsidRDefault="00000000">
            <w:pPr>
              <w:pStyle w:val="B"/>
              <w:rPr>
                <w:rFonts w:cs="Times New Roman"/>
                <w:color w:val="000000"/>
                <w:szCs w:val="21"/>
              </w:rPr>
            </w:pPr>
            <w:r w:rsidRPr="006B3A52">
              <w:rPr>
                <w:rFonts w:cs="Times New Roman"/>
                <w:color w:val="000000"/>
                <w:szCs w:val="21"/>
              </w:rPr>
              <w:t>0.18</w:t>
            </w:r>
          </w:p>
        </w:tc>
        <w:tc>
          <w:tcPr>
            <w:tcW w:w="426" w:type="pct"/>
            <w:noWrap/>
            <w:vAlign w:val="center"/>
          </w:tcPr>
          <w:p w14:paraId="35405F53" w14:textId="77777777" w:rsidR="00091050" w:rsidRPr="006B3A52" w:rsidRDefault="00000000">
            <w:pPr>
              <w:pStyle w:val="B"/>
              <w:rPr>
                <w:rFonts w:cs="Times New Roman"/>
                <w:color w:val="000000"/>
                <w:szCs w:val="21"/>
              </w:rPr>
            </w:pPr>
            <w:r w:rsidRPr="006B3A52">
              <w:rPr>
                <w:rFonts w:cs="Times New Roman"/>
                <w:color w:val="000000"/>
                <w:szCs w:val="21"/>
              </w:rPr>
              <w:t>2.87</w:t>
            </w:r>
          </w:p>
        </w:tc>
        <w:tc>
          <w:tcPr>
            <w:tcW w:w="305" w:type="pct"/>
            <w:noWrap/>
            <w:vAlign w:val="center"/>
          </w:tcPr>
          <w:p w14:paraId="0195B624"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11F60D42" w14:textId="77777777">
        <w:trPr>
          <w:jc w:val="center"/>
        </w:trPr>
        <w:tc>
          <w:tcPr>
            <w:tcW w:w="418" w:type="pct"/>
            <w:vMerge/>
            <w:noWrap/>
            <w:vAlign w:val="center"/>
          </w:tcPr>
          <w:p w14:paraId="3267DDA7" w14:textId="77777777" w:rsidR="00091050" w:rsidRPr="006B3A52" w:rsidRDefault="00091050">
            <w:pPr>
              <w:pStyle w:val="aff8"/>
            </w:pPr>
          </w:p>
        </w:tc>
        <w:tc>
          <w:tcPr>
            <w:tcW w:w="857" w:type="pct"/>
            <w:noWrap/>
            <w:vAlign w:val="center"/>
          </w:tcPr>
          <w:p w14:paraId="55AF2A2E" w14:textId="77777777" w:rsidR="00091050" w:rsidRPr="006B3A52" w:rsidRDefault="00000000">
            <w:pPr>
              <w:pStyle w:val="aff8"/>
            </w:pPr>
            <w:r w:rsidRPr="006B3A52">
              <w:t>帕特</w:t>
            </w:r>
            <w:proofErr w:type="gramStart"/>
            <w:r w:rsidRPr="006B3A52">
              <w:t>曼</w:t>
            </w:r>
            <w:proofErr w:type="gramEnd"/>
            <w:r w:rsidRPr="006B3A52">
              <w:t>喀什村</w:t>
            </w:r>
          </w:p>
        </w:tc>
        <w:tc>
          <w:tcPr>
            <w:tcW w:w="770" w:type="pct"/>
            <w:noWrap/>
            <w:vAlign w:val="center"/>
          </w:tcPr>
          <w:p w14:paraId="3BF210BC" w14:textId="77777777" w:rsidR="00091050" w:rsidRPr="006B3A52" w:rsidRDefault="00000000">
            <w:pPr>
              <w:pStyle w:val="aff8"/>
            </w:pPr>
            <w:r w:rsidRPr="006B3A52">
              <w:t>-1200</w:t>
            </w:r>
            <w:r w:rsidRPr="006B3A52">
              <w:t>，</w:t>
            </w:r>
            <w:r w:rsidRPr="006B3A52">
              <w:t>-2818</w:t>
            </w:r>
          </w:p>
        </w:tc>
        <w:tc>
          <w:tcPr>
            <w:tcW w:w="514" w:type="pct"/>
            <w:noWrap/>
            <w:vAlign w:val="center"/>
          </w:tcPr>
          <w:p w14:paraId="5078D6F6"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46DB6CF7" w14:textId="77777777" w:rsidR="00091050" w:rsidRPr="006B3A52" w:rsidRDefault="00000000">
            <w:pPr>
              <w:pStyle w:val="B"/>
              <w:rPr>
                <w:rFonts w:cs="Times New Roman"/>
                <w:color w:val="000000"/>
                <w:szCs w:val="21"/>
              </w:rPr>
            </w:pPr>
            <w:r w:rsidRPr="006B3A52">
              <w:rPr>
                <w:rFonts w:cs="Times New Roman"/>
                <w:color w:val="000000"/>
                <w:szCs w:val="21"/>
              </w:rPr>
              <w:t>0.00399</w:t>
            </w:r>
          </w:p>
        </w:tc>
        <w:tc>
          <w:tcPr>
            <w:tcW w:w="518" w:type="pct"/>
            <w:noWrap/>
            <w:vAlign w:val="center"/>
          </w:tcPr>
          <w:p w14:paraId="6AF01226" w14:textId="77777777" w:rsidR="00091050" w:rsidRPr="006B3A52" w:rsidRDefault="00000000">
            <w:pPr>
              <w:pStyle w:val="B"/>
              <w:rPr>
                <w:rFonts w:cs="Times New Roman"/>
                <w:color w:val="000000"/>
                <w:szCs w:val="21"/>
              </w:rPr>
            </w:pPr>
            <w:r w:rsidRPr="006B3A52">
              <w:rPr>
                <w:rFonts w:cs="Times New Roman"/>
                <w:color w:val="000000"/>
                <w:szCs w:val="21"/>
              </w:rPr>
              <w:t>25062819</w:t>
            </w:r>
          </w:p>
        </w:tc>
        <w:tc>
          <w:tcPr>
            <w:tcW w:w="512" w:type="pct"/>
            <w:noWrap/>
            <w:vAlign w:val="center"/>
          </w:tcPr>
          <w:p w14:paraId="16F53484" w14:textId="77777777" w:rsidR="00091050" w:rsidRPr="006B3A52" w:rsidRDefault="00000000">
            <w:pPr>
              <w:pStyle w:val="B"/>
              <w:rPr>
                <w:rFonts w:cs="Times New Roman"/>
                <w:color w:val="000000"/>
                <w:szCs w:val="21"/>
              </w:rPr>
            </w:pPr>
            <w:r w:rsidRPr="006B3A52">
              <w:rPr>
                <w:rFonts w:cs="Times New Roman"/>
                <w:color w:val="000000"/>
                <w:szCs w:val="21"/>
              </w:rPr>
              <w:t>0.18</w:t>
            </w:r>
          </w:p>
        </w:tc>
        <w:tc>
          <w:tcPr>
            <w:tcW w:w="426" w:type="pct"/>
            <w:noWrap/>
            <w:vAlign w:val="center"/>
          </w:tcPr>
          <w:p w14:paraId="57EC7768" w14:textId="77777777" w:rsidR="00091050" w:rsidRPr="006B3A52" w:rsidRDefault="00000000">
            <w:pPr>
              <w:pStyle w:val="B"/>
              <w:rPr>
                <w:rFonts w:cs="Times New Roman"/>
                <w:color w:val="000000"/>
                <w:szCs w:val="21"/>
              </w:rPr>
            </w:pPr>
            <w:r w:rsidRPr="006B3A52">
              <w:rPr>
                <w:rFonts w:cs="Times New Roman"/>
                <w:color w:val="000000"/>
                <w:szCs w:val="21"/>
              </w:rPr>
              <w:t>2.21</w:t>
            </w:r>
          </w:p>
        </w:tc>
        <w:tc>
          <w:tcPr>
            <w:tcW w:w="305" w:type="pct"/>
            <w:noWrap/>
            <w:vAlign w:val="center"/>
          </w:tcPr>
          <w:p w14:paraId="25ADA740"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2432ADED" w14:textId="77777777">
        <w:trPr>
          <w:jc w:val="center"/>
        </w:trPr>
        <w:tc>
          <w:tcPr>
            <w:tcW w:w="418" w:type="pct"/>
            <w:vMerge/>
            <w:noWrap/>
            <w:vAlign w:val="center"/>
          </w:tcPr>
          <w:p w14:paraId="276749A3" w14:textId="77777777" w:rsidR="00091050" w:rsidRPr="006B3A52" w:rsidRDefault="00091050">
            <w:pPr>
              <w:pStyle w:val="aff8"/>
            </w:pPr>
          </w:p>
        </w:tc>
        <w:tc>
          <w:tcPr>
            <w:tcW w:w="857" w:type="pct"/>
            <w:noWrap/>
            <w:vAlign w:val="center"/>
          </w:tcPr>
          <w:p w14:paraId="4080AF95" w14:textId="77777777" w:rsidR="00091050" w:rsidRPr="006B3A52" w:rsidRDefault="00000000">
            <w:pPr>
              <w:pStyle w:val="aff8"/>
            </w:pPr>
            <w:r w:rsidRPr="006B3A52">
              <w:t>喀勒</w:t>
            </w:r>
            <w:proofErr w:type="gramStart"/>
            <w:r w:rsidRPr="006B3A52">
              <w:t>提拉村</w:t>
            </w:r>
            <w:proofErr w:type="gramEnd"/>
          </w:p>
        </w:tc>
        <w:tc>
          <w:tcPr>
            <w:tcW w:w="770" w:type="pct"/>
            <w:noWrap/>
            <w:vAlign w:val="center"/>
          </w:tcPr>
          <w:p w14:paraId="23DCB7E7" w14:textId="77777777" w:rsidR="00091050" w:rsidRPr="006B3A52" w:rsidRDefault="00000000">
            <w:pPr>
              <w:pStyle w:val="aff8"/>
            </w:pPr>
            <w:r w:rsidRPr="006B3A52">
              <w:t>-2692</w:t>
            </w:r>
            <w:r w:rsidRPr="006B3A52">
              <w:t>，</w:t>
            </w:r>
            <w:r w:rsidRPr="006B3A52">
              <w:t>-1760</w:t>
            </w:r>
          </w:p>
        </w:tc>
        <w:tc>
          <w:tcPr>
            <w:tcW w:w="514" w:type="pct"/>
            <w:noWrap/>
            <w:vAlign w:val="center"/>
          </w:tcPr>
          <w:p w14:paraId="6587EB69"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2A5F1AD3" w14:textId="77777777" w:rsidR="00091050" w:rsidRPr="006B3A52" w:rsidRDefault="00000000">
            <w:pPr>
              <w:pStyle w:val="B"/>
              <w:rPr>
                <w:rFonts w:cs="Times New Roman"/>
                <w:color w:val="000000"/>
                <w:szCs w:val="21"/>
              </w:rPr>
            </w:pPr>
            <w:r w:rsidRPr="006B3A52">
              <w:rPr>
                <w:rFonts w:cs="Times New Roman"/>
                <w:color w:val="000000"/>
                <w:szCs w:val="21"/>
              </w:rPr>
              <w:t>0.0034</w:t>
            </w:r>
          </w:p>
        </w:tc>
        <w:tc>
          <w:tcPr>
            <w:tcW w:w="518" w:type="pct"/>
            <w:noWrap/>
            <w:vAlign w:val="center"/>
          </w:tcPr>
          <w:p w14:paraId="1D94D7E9" w14:textId="77777777" w:rsidR="00091050" w:rsidRPr="006B3A52" w:rsidRDefault="00000000">
            <w:pPr>
              <w:pStyle w:val="B"/>
              <w:rPr>
                <w:rFonts w:cs="Times New Roman"/>
                <w:color w:val="000000"/>
                <w:szCs w:val="21"/>
              </w:rPr>
            </w:pPr>
            <w:r w:rsidRPr="006B3A52">
              <w:rPr>
                <w:rFonts w:cs="Times New Roman"/>
                <w:color w:val="000000"/>
                <w:szCs w:val="21"/>
              </w:rPr>
              <w:t>25052822</w:t>
            </w:r>
          </w:p>
        </w:tc>
        <w:tc>
          <w:tcPr>
            <w:tcW w:w="512" w:type="pct"/>
            <w:noWrap/>
            <w:vAlign w:val="center"/>
          </w:tcPr>
          <w:p w14:paraId="722BD584" w14:textId="77777777" w:rsidR="00091050" w:rsidRPr="006B3A52" w:rsidRDefault="00000000">
            <w:pPr>
              <w:pStyle w:val="B"/>
              <w:rPr>
                <w:rFonts w:cs="Times New Roman"/>
                <w:color w:val="000000"/>
                <w:szCs w:val="21"/>
              </w:rPr>
            </w:pPr>
            <w:r w:rsidRPr="006B3A52">
              <w:rPr>
                <w:rFonts w:cs="Times New Roman"/>
                <w:color w:val="000000"/>
                <w:szCs w:val="21"/>
              </w:rPr>
              <w:t>0.18</w:t>
            </w:r>
          </w:p>
        </w:tc>
        <w:tc>
          <w:tcPr>
            <w:tcW w:w="426" w:type="pct"/>
            <w:noWrap/>
            <w:vAlign w:val="center"/>
          </w:tcPr>
          <w:p w14:paraId="16AB1AEC" w14:textId="77777777" w:rsidR="00091050" w:rsidRPr="006B3A52" w:rsidRDefault="00000000">
            <w:pPr>
              <w:pStyle w:val="B"/>
              <w:rPr>
                <w:rFonts w:cs="Times New Roman"/>
                <w:color w:val="000000"/>
                <w:szCs w:val="21"/>
              </w:rPr>
            </w:pPr>
            <w:r w:rsidRPr="006B3A52">
              <w:rPr>
                <w:rFonts w:cs="Times New Roman"/>
                <w:color w:val="000000"/>
                <w:szCs w:val="21"/>
              </w:rPr>
              <w:t>1.89</w:t>
            </w:r>
          </w:p>
        </w:tc>
        <w:tc>
          <w:tcPr>
            <w:tcW w:w="305" w:type="pct"/>
            <w:noWrap/>
            <w:vAlign w:val="center"/>
          </w:tcPr>
          <w:p w14:paraId="3D348DDA"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r w:rsidR="00091050" w:rsidRPr="006B3A52" w14:paraId="2654711A" w14:textId="77777777">
        <w:trPr>
          <w:jc w:val="center"/>
        </w:trPr>
        <w:tc>
          <w:tcPr>
            <w:tcW w:w="418" w:type="pct"/>
            <w:vMerge/>
            <w:noWrap/>
            <w:vAlign w:val="center"/>
          </w:tcPr>
          <w:p w14:paraId="47472CBF" w14:textId="77777777" w:rsidR="00091050" w:rsidRPr="006B3A52" w:rsidRDefault="00091050">
            <w:pPr>
              <w:pStyle w:val="aff8"/>
            </w:pPr>
          </w:p>
        </w:tc>
        <w:tc>
          <w:tcPr>
            <w:tcW w:w="857" w:type="pct"/>
            <w:noWrap/>
            <w:vAlign w:val="center"/>
          </w:tcPr>
          <w:p w14:paraId="108C7873" w14:textId="77777777" w:rsidR="00091050" w:rsidRPr="006B3A52" w:rsidRDefault="00000000">
            <w:pPr>
              <w:pStyle w:val="aff8"/>
            </w:pPr>
            <w:r w:rsidRPr="006B3A52">
              <w:t>网格</w:t>
            </w:r>
          </w:p>
        </w:tc>
        <w:tc>
          <w:tcPr>
            <w:tcW w:w="770" w:type="pct"/>
            <w:noWrap/>
            <w:vAlign w:val="center"/>
          </w:tcPr>
          <w:p w14:paraId="77F59E2E" w14:textId="77777777" w:rsidR="00091050" w:rsidRPr="006B3A52" w:rsidRDefault="00000000">
            <w:pPr>
              <w:pStyle w:val="aff8"/>
            </w:pPr>
            <w:proofErr w:type="gramStart"/>
            <w:r w:rsidRPr="006B3A52">
              <w:t>100,-</w:t>
            </w:r>
            <w:proofErr w:type="gramEnd"/>
            <w:r w:rsidRPr="006B3A52">
              <w:t>100</w:t>
            </w:r>
          </w:p>
        </w:tc>
        <w:tc>
          <w:tcPr>
            <w:tcW w:w="514" w:type="pct"/>
            <w:noWrap/>
            <w:vAlign w:val="center"/>
          </w:tcPr>
          <w:p w14:paraId="24C232B7" w14:textId="77777777" w:rsidR="00091050" w:rsidRPr="006B3A52" w:rsidRDefault="00000000">
            <w:pPr>
              <w:pStyle w:val="aff8"/>
              <w:rPr>
                <w:color w:val="000000"/>
              </w:rPr>
            </w:pPr>
            <w:r w:rsidRPr="006B3A52">
              <w:rPr>
                <w:color w:val="000000"/>
              </w:rPr>
              <w:t>1</w:t>
            </w:r>
            <w:r w:rsidRPr="006B3A52">
              <w:rPr>
                <w:color w:val="000000"/>
              </w:rPr>
              <w:t>小时</w:t>
            </w:r>
          </w:p>
        </w:tc>
        <w:tc>
          <w:tcPr>
            <w:tcW w:w="679" w:type="pct"/>
            <w:noWrap/>
            <w:vAlign w:val="center"/>
          </w:tcPr>
          <w:p w14:paraId="49204E74" w14:textId="77777777" w:rsidR="00091050" w:rsidRPr="006B3A52" w:rsidRDefault="00000000">
            <w:pPr>
              <w:pStyle w:val="B"/>
              <w:rPr>
                <w:rFonts w:cs="Times New Roman"/>
                <w:color w:val="000000"/>
                <w:szCs w:val="21"/>
              </w:rPr>
            </w:pPr>
            <w:r w:rsidRPr="006B3A52">
              <w:rPr>
                <w:rFonts w:cs="Times New Roman"/>
                <w:color w:val="000000"/>
                <w:szCs w:val="21"/>
              </w:rPr>
              <w:t>0.0273</w:t>
            </w:r>
          </w:p>
        </w:tc>
        <w:tc>
          <w:tcPr>
            <w:tcW w:w="518" w:type="pct"/>
            <w:noWrap/>
            <w:vAlign w:val="center"/>
          </w:tcPr>
          <w:p w14:paraId="776E85EA" w14:textId="77777777" w:rsidR="00091050" w:rsidRPr="006B3A52" w:rsidRDefault="00000000">
            <w:pPr>
              <w:pStyle w:val="B"/>
              <w:rPr>
                <w:rFonts w:cs="Times New Roman"/>
                <w:color w:val="000000"/>
                <w:szCs w:val="21"/>
              </w:rPr>
            </w:pPr>
            <w:r w:rsidRPr="006B3A52">
              <w:rPr>
                <w:rFonts w:cs="Times New Roman"/>
                <w:color w:val="000000"/>
                <w:szCs w:val="21"/>
              </w:rPr>
              <w:t>25071310</w:t>
            </w:r>
          </w:p>
        </w:tc>
        <w:tc>
          <w:tcPr>
            <w:tcW w:w="512" w:type="pct"/>
            <w:noWrap/>
            <w:vAlign w:val="center"/>
          </w:tcPr>
          <w:p w14:paraId="661450AD" w14:textId="77777777" w:rsidR="00091050" w:rsidRPr="006B3A52" w:rsidRDefault="00000000">
            <w:pPr>
              <w:pStyle w:val="B"/>
              <w:rPr>
                <w:rFonts w:cs="Times New Roman"/>
                <w:color w:val="000000"/>
                <w:szCs w:val="21"/>
              </w:rPr>
            </w:pPr>
            <w:r w:rsidRPr="006B3A52">
              <w:rPr>
                <w:rFonts w:cs="Times New Roman"/>
                <w:color w:val="000000"/>
                <w:szCs w:val="21"/>
              </w:rPr>
              <w:t>0.18</w:t>
            </w:r>
          </w:p>
        </w:tc>
        <w:tc>
          <w:tcPr>
            <w:tcW w:w="426" w:type="pct"/>
            <w:noWrap/>
            <w:vAlign w:val="center"/>
          </w:tcPr>
          <w:p w14:paraId="3467E1A1" w14:textId="77777777" w:rsidR="00091050" w:rsidRPr="006B3A52" w:rsidRDefault="00000000">
            <w:pPr>
              <w:pStyle w:val="B"/>
              <w:rPr>
                <w:rFonts w:cs="Times New Roman"/>
                <w:color w:val="000000"/>
                <w:szCs w:val="21"/>
              </w:rPr>
            </w:pPr>
            <w:r w:rsidRPr="006B3A52">
              <w:rPr>
                <w:rFonts w:cs="Times New Roman"/>
                <w:color w:val="000000"/>
                <w:szCs w:val="21"/>
              </w:rPr>
              <w:t>15.16</w:t>
            </w:r>
          </w:p>
        </w:tc>
        <w:tc>
          <w:tcPr>
            <w:tcW w:w="305" w:type="pct"/>
            <w:noWrap/>
            <w:vAlign w:val="center"/>
          </w:tcPr>
          <w:p w14:paraId="10479CBB" w14:textId="77777777" w:rsidR="00091050" w:rsidRPr="006B3A52" w:rsidRDefault="00000000">
            <w:pPr>
              <w:pStyle w:val="B"/>
              <w:rPr>
                <w:rFonts w:cs="Times New Roman"/>
                <w:color w:val="000000"/>
                <w:szCs w:val="21"/>
              </w:rPr>
            </w:pPr>
            <w:r w:rsidRPr="006B3A52">
              <w:rPr>
                <w:rFonts w:cs="Times New Roman"/>
                <w:color w:val="000000"/>
                <w:szCs w:val="21"/>
              </w:rPr>
              <w:t>达标</w:t>
            </w:r>
          </w:p>
        </w:tc>
      </w:tr>
    </w:tbl>
    <w:p w14:paraId="1083AAA5" w14:textId="77777777" w:rsidR="00091050" w:rsidRPr="006B3A52" w:rsidRDefault="00091050">
      <w:pPr>
        <w:ind w:firstLine="480"/>
        <w:rPr>
          <w:lang w:val="zh-CN"/>
        </w:rPr>
        <w:sectPr w:rsidR="00091050" w:rsidRPr="006B3A52">
          <w:pgSz w:w="16838" w:h="11906" w:orient="landscape"/>
          <w:pgMar w:top="1800" w:right="1440" w:bottom="1800" w:left="1440" w:header="850" w:footer="850" w:gutter="0"/>
          <w:cols w:space="425"/>
          <w:docGrid w:type="lines" w:linePitch="326"/>
        </w:sectPr>
      </w:pPr>
    </w:p>
    <w:p w14:paraId="26363843" w14:textId="77777777" w:rsidR="00091050" w:rsidRPr="006B3A52" w:rsidRDefault="00000000">
      <w:pPr>
        <w:ind w:firstLine="480"/>
        <w:rPr>
          <w:lang w:val="zh-CN"/>
        </w:rPr>
      </w:pPr>
      <w:r w:rsidRPr="006B3A52">
        <w:rPr>
          <w:rFonts w:hint="eastAsia"/>
          <w:lang w:val="zh-CN"/>
        </w:rPr>
        <w:lastRenderedPageBreak/>
        <w:t>从非正常工况</w:t>
      </w:r>
      <w:r w:rsidRPr="006B3A52">
        <w:rPr>
          <w:rFonts w:hint="eastAsia"/>
          <w:lang w:val="zh-CN"/>
        </w:rPr>
        <w:t>1</w:t>
      </w:r>
      <w:r w:rsidRPr="006B3A52">
        <w:rPr>
          <w:rFonts w:hint="eastAsia"/>
          <w:lang w:val="zh-CN"/>
        </w:rPr>
        <w:t>小时落地浓度预测结果可知，</w:t>
      </w:r>
      <w:r w:rsidRPr="006B3A52">
        <w:rPr>
          <w:rFonts w:hint="eastAsia"/>
        </w:rPr>
        <w:t>废气治理措施失效时，</w:t>
      </w:r>
      <w:r w:rsidRPr="006B3A52">
        <w:rPr>
          <w:rFonts w:hint="eastAsia"/>
          <w:lang w:val="zh-CN"/>
        </w:rPr>
        <w:t>主要污染物</w:t>
      </w:r>
      <w:r w:rsidRPr="006B3A52">
        <w:rPr>
          <w:rFonts w:hint="eastAsia"/>
          <w:lang w:val="zh-CN"/>
        </w:rPr>
        <w:t>SO</w:t>
      </w:r>
      <w:r w:rsidRPr="006B3A52">
        <w:rPr>
          <w:rFonts w:hint="eastAsia"/>
          <w:vertAlign w:val="subscript"/>
          <w:lang w:val="zh-CN"/>
        </w:rPr>
        <w:t>2</w:t>
      </w:r>
      <w:proofErr w:type="gramStart"/>
      <w:r w:rsidRPr="006B3A52">
        <w:rPr>
          <w:rFonts w:hint="eastAsia"/>
          <w:lang w:val="zh-CN"/>
        </w:rPr>
        <w:t>最大占</w:t>
      </w:r>
      <w:proofErr w:type="gramEnd"/>
      <w:r w:rsidRPr="006B3A52">
        <w:rPr>
          <w:rFonts w:hint="eastAsia"/>
          <w:lang w:val="zh-CN"/>
        </w:rPr>
        <w:t>标率为</w:t>
      </w:r>
      <w:r w:rsidRPr="006B3A52">
        <w:rPr>
          <w:rFonts w:hint="eastAsia"/>
          <w:lang w:val="zh-CN"/>
        </w:rPr>
        <w:t>91.33%</w:t>
      </w:r>
      <w:r w:rsidRPr="006B3A52">
        <w:rPr>
          <w:rFonts w:hint="eastAsia"/>
          <w:lang w:val="zh-CN"/>
        </w:rPr>
        <w:t>，</w:t>
      </w:r>
      <w:r w:rsidRPr="006B3A52">
        <w:rPr>
          <w:rFonts w:hint="eastAsia"/>
          <w:lang w:val="zh-CN"/>
        </w:rPr>
        <w:t>NO</w:t>
      </w:r>
      <w:r w:rsidRPr="006B3A52">
        <w:rPr>
          <w:rFonts w:hint="eastAsia"/>
          <w:vertAlign w:val="subscript"/>
          <w:lang w:val="zh-CN"/>
        </w:rPr>
        <w:t>2</w:t>
      </w:r>
      <w:proofErr w:type="gramStart"/>
      <w:r w:rsidRPr="006B3A52">
        <w:rPr>
          <w:rFonts w:hint="eastAsia"/>
          <w:lang w:val="zh-CN"/>
        </w:rPr>
        <w:t>最大占</w:t>
      </w:r>
      <w:proofErr w:type="gramEnd"/>
      <w:r w:rsidRPr="006B3A52">
        <w:rPr>
          <w:rFonts w:hint="eastAsia"/>
          <w:lang w:val="zh-CN"/>
        </w:rPr>
        <w:t>标率为</w:t>
      </w:r>
      <w:r w:rsidRPr="006B3A52">
        <w:rPr>
          <w:rFonts w:hint="eastAsia"/>
          <w:lang w:val="zh-CN"/>
        </w:rPr>
        <w:t>27.83%</w:t>
      </w:r>
      <w:r w:rsidRPr="006B3A52">
        <w:rPr>
          <w:rFonts w:hint="eastAsia"/>
          <w:lang w:val="zh-CN"/>
        </w:rPr>
        <w:t>，</w:t>
      </w:r>
      <w:r w:rsidRPr="006B3A52">
        <w:rPr>
          <w:rFonts w:hint="eastAsia"/>
          <w:lang w:val="zh-CN"/>
        </w:rPr>
        <w:t>PM</w:t>
      </w:r>
      <w:r w:rsidRPr="006B3A52">
        <w:rPr>
          <w:rFonts w:hint="eastAsia"/>
          <w:vertAlign w:val="subscript"/>
          <w:lang w:val="zh-CN"/>
        </w:rPr>
        <w:t>10</w:t>
      </w:r>
      <w:proofErr w:type="gramStart"/>
      <w:r w:rsidRPr="006B3A52">
        <w:rPr>
          <w:rFonts w:hint="eastAsia"/>
          <w:lang w:val="zh-CN"/>
        </w:rPr>
        <w:t>最大占</w:t>
      </w:r>
      <w:proofErr w:type="gramEnd"/>
      <w:r w:rsidRPr="006B3A52">
        <w:rPr>
          <w:rFonts w:hint="eastAsia"/>
          <w:lang w:val="zh-CN"/>
        </w:rPr>
        <w:t>标率为</w:t>
      </w:r>
      <w:r w:rsidRPr="006B3A52">
        <w:rPr>
          <w:rFonts w:hint="eastAsia"/>
          <w:lang w:val="zh-CN"/>
        </w:rPr>
        <w:t>15.16%</w:t>
      </w:r>
      <w:r w:rsidRPr="006B3A52">
        <w:rPr>
          <w:rFonts w:hint="eastAsia"/>
          <w:lang w:val="zh-CN"/>
        </w:rPr>
        <w:t>，</w:t>
      </w:r>
      <w:r w:rsidRPr="006B3A52">
        <w:rPr>
          <w:rFonts w:hint="eastAsia"/>
          <w:lang w:val="zh-CN"/>
        </w:rPr>
        <w:t>PM</w:t>
      </w:r>
      <w:r w:rsidRPr="006B3A52">
        <w:rPr>
          <w:rFonts w:hint="eastAsia"/>
          <w:vertAlign w:val="subscript"/>
          <w:lang w:val="zh-CN"/>
        </w:rPr>
        <w:t>2.5</w:t>
      </w:r>
      <w:proofErr w:type="gramStart"/>
      <w:r w:rsidRPr="006B3A52">
        <w:rPr>
          <w:rFonts w:hint="eastAsia"/>
          <w:lang w:val="zh-CN"/>
        </w:rPr>
        <w:t>最大占</w:t>
      </w:r>
      <w:proofErr w:type="gramEnd"/>
      <w:r w:rsidRPr="006B3A52">
        <w:rPr>
          <w:rFonts w:hint="eastAsia"/>
          <w:lang w:val="zh-CN"/>
        </w:rPr>
        <w:t>标率为</w:t>
      </w:r>
      <w:r w:rsidRPr="006B3A52">
        <w:rPr>
          <w:rFonts w:hint="eastAsia"/>
          <w:lang w:val="zh-CN"/>
        </w:rPr>
        <w:t>15.16%</w:t>
      </w:r>
      <w:r w:rsidRPr="006B3A52">
        <w:rPr>
          <w:rFonts w:hint="eastAsia"/>
          <w:lang w:val="zh-CN"/>
        </w:rPr>
        <w:t>。</w:t>
      </w:r>
    </w:p>
    <w:p w14:paraId="09191E49" w14:textId="77777777" w:rsidR="00091050" w:rsidRPr="006B3A52" w:rsidRDefault="00000000">
      <w:pPr>
        <w:ind w:firstLine="480"/>
      </w:pPr>
      <w:r w:rsidRPr="006B3A52">
        <w:rPr>
          <w:rFonts w:hint="eastAsia"/>
        </w:rPr>
        <w:t>项目运营需加强生产管理，尽量避免环保设施不正常运行，减少事故排放对周围大气环境及敏感目标的影响。</w:t>
      </w:r>
    </w:p>
    <w:p w14:paraId="23AB95FC" w14:textId="77777777" w:rsidR="00091050" w:rsidRPr="006B3A52" w:rsidRDefault="00000000">
      <w:pPr>
        <w:ind w:firstLine="480"/>
        <w:rPr>
          <w:rFonts w:cs="宋体"/>
          <w:szCs w:val="20"/>
        </w:rPr>
      </w:pPr>
      <w:r w:rsidRPr="006B3A52">
        <w:rPr>
          <w:rFonts w:cs="宋体" w:hint="eastAsia"/>
          <w:szCs w:val="20"/>
        </w:rPr>
        <w:t>（</w:t>
      </w:r>
      <w:r w:rsidRPr="006B3A52">
        <w:rPr>
          <w:rFonts w:cs="宋体" w:hint="eastAsia"/>
          <w:szCs w:val="20"/>
        </w:rPr>
        <w:t>4</w:t>
      </w:r>
      <w:r w:rsidRPr="006B3A52">
        <w:rPr>
          <w:rFonts w:cs="宋体" w:hint="eastAsia"/>
          <w:szCs w:val="20"/>
        </w:rPr>
        <w:t>）防护距离</w:t>
      </w:r>
    </w:p>
    <w:p w14:paraId="08A5B89F" w14:textId="77777777" w:rsidR="00091050" w:rsidRPr="006B3A52" w:rsidRDefault="00000000">
      <w:pPr>
        <w:ind w:firstLine="480"/>
      </w:pPr>
      <w:r w:rsidRPr="006B3A52">
        <w:rPr>
          <w:rFonts w:hint="eastAsia"/>
        </w:rPr>
        <w:t>1</w:t>
      </w:r>
      <w:r w:rsidRPr="006B3A52">
        <w:rPr>
          <w:rFonts w:hint="eastAsia"/>
        </w:rPr>
        <w:t>）</w:t>
      </w:r>
      <w:r w:rsidRPr="006B3A52">
        <w:t>大气环境防护距离</w:t>
      </w:r>
    </w:p>
    <w:p w14:paraId="58A85798" w14:textId="77777777" w:rsidR="00091050" w:rsidRPr="006B3A52" w:rsidRDefault="00000000">
      <w:pPr>
        <w:ind w:firstLine="480"/>
      </w:pPr>
      <w:r w:rsidRPr="006B3A52">
        <w:rPr>
          <w:rFonts w:hint="eastAsia"/>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4D354606" w14:textId="77777777" w:rsidR="00091050" w:rsidRPr="006B3A52" w:rsidRDefault="00000000">
      <w:pPr>
        <w:ind w:firstLine="480"/>
      </w:pPr>
      <w:r w:rsidRPr="006B3A52">
        <w:rPr>
          <w:rFonts w:hint="eastAsia"/>
        </w:rPr>
        <w:t>采用进一步预测模型模拟评价基准年内本项目所有污染源对厂界外主要污染物的短期贡献浓度分布。</w:t>
      </w:r>
    </w:p>
    <w:p w14:paraId="0FCC2BED" w14:textId="77777777" w:rsidR="00091050" w:rsidRPr="006B3A52" w:rsidRDefault="00000000">
      <w:pPr>
        <w:ind w:firstLine="480"/>
      </w:pPr>
      <w:r w:rsidRPr="006B3A52">
        <w:rPr>
          <w:rFonts w:hint="eastAsia"/>
        </w:rPr>
        <w:t>根据预测结果，本项目所有污染源排放的主要</w:t>
      </w:r>
      <w:r w:rsidRPr="006B3A52">
        <w:t>污染物</w:t>
      </w:r>
      <w:r w:rsidRPr="006B3A52">
        <w:rPr>
          <w:rFonts w:hint="eastAsia"/>
        </w:rPr>
        <w:t>SO</w:t>
      </w:r>
      <w:r w:rsidRPr="006B3A52">
        <w:rPr>
          <w:rFonts w:hint="eastAsia"/>
          <w:vertAlign w:val="subscript"/>
        </w:rPr>
        <w:t>2</w:t>
      </w:r>
      <w:r w:rsidRPr="006B3A52">
        <w:rPr>
          <w:rFonts w:hint="eastAsia"/>
        </w:rPr>
        <w:t>、</w:t>
      </w:r>
      <w:r w:rsidRPr="006B3A52">
        <w:rPr>
          <w:rFonts w:hint="eastAsia"/>
        </w:rPr>
        <w:t>NO</w:t>
      </w:r>
      <w:r w:rsidRPr="006B3A52">
        <w:rPr>
          <w:rFonts w:hint="eastAsia"/>
          <w:vertAlign w:val="subscript"/>
        </w:rPr>
        <w:t>2</w:t>
      </w:r>
      <w:r w:rsidRPr="006B3A52">
        <w:rPr>
          <w:rFonts w:hint="eastAsia"/>
        </w:rPr>
        <w:t>、</w:t>
      </w:r>
      <w:r w:rsidRPr="006B3A52">
        <w:rPr>
          <w:rFonts w:hint="eastAsia"/>
        </w:rPr>
        <w:t>PM</w:t>
      </w:r>
      <w:r w:rsidRPr="006B3A52">
        <w:rPr>
          <w:rFonts w:hint="eastAsia"/>
          <w:vertAlign w:val="subscript"/>
        </w:rPr>
        <w:t>10</w:t>
      </w:r>
      <w:r w:rsidRPr="006B3A52">
        <w:rPr>
          <w:rFonts w:hint="eastAsia"/>
        </w:rPr>
        <w:t>、</w:t>
      </w:r>
      <w:r w:rsidRPr="006B3A52">
        <w:rPr>
          <w:rFonts w:hint="eastAsia"/>
        </w:rPr>
        <w:t>PM</w:t>
      </w:r>
      <w:r w:rsidRPr="006B3A52">
        <w:rPr>
          <w:rFonts w:hint="eastAsia"/>
          <w:vertAlign w:val="subscript"/>
        </w:rPr>
        <w:t>2.5</w:t>
      </w:r>
      <w:r w:rsidRPr="006B3A52">
        <w:rPr>
          <w:rFonts w:hint="eastAsia"/>
        </w:rPr>
        <w:t>等的短期贡献浓度均未</w:t>
      </w:r>
      <w:r w:rsidRPr="006B3A52">
        <w:t>超过</w:t>
      </w:r>
      <w:r w:rsidRPr="006B3A52">
        <w:rPr>
          <w:rFonts w:hint="eastAsia"/>
        </w:rPr>
        <w:t>环境质量浓度限值，在厂界附近不存在短期落地</w:t>
      </w:r>
      <w:r w:rsidRPr="006B3A52">
        <w:t>浓度</w:t>
      </w:r>
      <w:r w:rsidRPr="006B3A52">
        <w:rPr>
          <w:rFonts w:hint="eastAsia"/>
        </w:rPr>
        <w:t>贡献值</w:t>
      </w:r>
      <w:r w:rsidRPr="006B3A52">
        <w:t>超过环境质量短期浓度</w:t>
      </w:r>
      <w:r w:rsidRPr="006B3A52">
        <w:rPr>
          <w:rFonts w:hint="eastAsia"/>
        </w:rPr>
        <w:t>值</w:t>
      </w:r>
      <w:r w:rsidRPr="006B3A52">
        <w:t>的网格点，大气环境防护距离计算为</w:t>
      </w:r>
      <w:r w:rsidRPr="006B3A52">
        <w:rPr>
          <w:rFonts w:hint="eastAsia"/>
        </w:rPr>
        <w:t>0m</w:t>
      </w:r>
      <w:r w:rsidRPr="006B3A52">
        <w:t>，</w:t>
      </w:r>
      <w:r w:rsidRPr="006B3A52">
        <w:rPr>
          <w:rFonts w:hint="eastAsia"/>
        </w:rPr>
        <w:t>即不设置</w:t>
      </w:r>
      <w:r w:rsidRPr="006B3A52">
        <w:t>大气环境防护距离。</w:t>
      </w:r>
    </w:p>
    <w:p w14:paraId="26BDCB1C" w14:textId="77777777" w:rsidR="00091050" w:rsidRPr="006B3A52" w:rsidRDefault="00000000">
      <w:pPr>
        <w:ind w:firstLine="480"/>
        <w:rPr>
          <w:rFonts w:cs="宋体"/>
          <w:szCs w:val="20"/>
        </w:rPr>
      </w:pPr>
      <w:r w:rsidRPr="006B3A52">
        <w:rPr>
          <w:rFonts w:cs="宋体" w:hint="eastAsia"/>
          <w:szCs w:val="20"/>
        </w:rPr>
        <w:t>2</w:t>
      </w:r>
      <w:r w:rsidRPr="006B3A52">
        <w:rPr>
          <w:rFonts w:cs="宋体" w:hint="eastAsia"/>
          <w:szCs w:val="20"/>
        </w:rPr>
        <w:t>）卫生环境防护距离</w:t>
      </w:r>
    </w:p>
    <w:p w14:paraId="5A25CADC" w14:textId="77777777" w:rsidR="00091050" w:rsidRPr="006B3A52" w:rsidRDefault="00000000">
      <w:pPr>
        <w:ind w:firstLine="480"/>
      </w:pPr>
      <w:r w:rsidRPr="006B3A52">
        <w:rPr>
          <w:rFonts w:ascii="宋体" w:hAnsi="宋体" w:cs="宋体" w:hint="eastAsia"/>
        </w:rPr>
        <w:t>本次评价依据《大气有害物质无组织排放卫生防护距离推导技术导则》（</w:t>
      </w:r>
      <w:r w:rsidRPr="006B3A52">
        <w:t>GB/Y39499-2020</w:t>
      </w:r>
      <w:r w:rsidRPr="006B3A52">
        <w:rPr>
          <w:rFonts w:ascii="宋体" w:hAnsi="宋体" w:cs="宋体" w:hint="eastAsia"/>
        </w:rPr>
        <w:t>）规定的方法对本项目的卫生防护距离进行计算。</w:t>
      </w:r>
    </w:p>
    <w:p w14:paraId="76E44404" w14:textId="77777777" w:rsidR="00091050" w:rsidRPr="006B3A52" w:rsidRDefault="00000000">
      <w:pPr>
        <w:ind w:firstLine="480"/>
      </w:pPr>
      <w:r w:rsidRPr="006B3A52">
        <w:rPr>
          <w:rFonts w:ascii="宋体" w:hAnsi="宋体" w:cs="宋体" w:hint="eastAsia"/>
        </w:rPr>
        <w:t>①特征大气有害物质选取</w:t>
      </w:r>
    </w:p>
    <w:p w14:paraId="2E125573" w14:textId="77777777" w:rsidR="00091050" w:rsidRPr="006B3A52" w:rsidRDefault="00000000">
      <w:pPr>
        <w:ind w:firstLine="480"/>
      </w:pPr>
      <w:r w:rsidRPr="006B3A52">
        <w:rPr>
          <w:rFonts w:hint="eastAsia"/>
        </w:rPr>
        <w:t>本项目无组织排放的重金属。根据五种有害物质单位时间无组织排放量</w:t>
      </w:r>
      <w:r w:rsidRPr="006B3A52">
        <w:t>QC</w:t>
      </w:r>
      <w:r w:rsidRPr="006B3A52">
        <w:rPr>
          <w:rFonts w:hint="eastAsia"/>
        </w:rPr>
        <w:t>和各自的环境空气质量标准限值</w:t>
      </w:r>
      <w:r w:rsidRPr="006B3A52">
        <w:t>cm</w:t>
      </w:r>
      <w:r w:rsidRPr="006B3A52">
        <w:rPr>
          <w:rFonts w:hint="eastAsia"/>
        </w:rPr>
        <w:t>，计算等标排放量（单一大气污染物的单位时间无组织排放量与污染物环境空气质量标准限值的比值），见表</w:t>
      </w:r>
      <w:r w:rsidRPr="006B3A52">
        <w:rPr>
          <w:rFonts w:hint="eastAsia"/>
        </w:rPr>
        <w:t>6</w:t>
      </w:r>
      <w:r w:rsidRPr="006B3A52">
        <w:t>.1</w:t>
      </w:r>
      <w:r w:rsidRPr="006B3A52">
        <w:rPr>
          <w:rFonts w:hint="eastAsia"/>
        </w:rPr>
        <w:t>.8</w:t>
      </w:r>
      <w:r w:rsidRPr="006B3A52">
        <w:t>-</w:t>
      </w:r>
      <w:r w:rsidRPr="006B3A52">
        <w:rPr>
          <w:rFonts w:hint="eastAsia"/>
        </w:rPr>
        <w:t>18</w:t>
      </w:r>
      <w:r w:rsidRPr="006B3A52">
        <w:rPr>
          <w:rFonts w:hint="eastAsia"/>
        </w:rPr>
        <w:t>。</w:t>
      </w:r>
    </w:p>
    <w:p w14:paraId="1064EA55" w14:textId="77777777" w:rsidR="00091050" w:rsidRPr="006B3A52" w:rsidRDefault="00000000">
      <w:pPr>
        <w:pStyle w:val="a3"/>
        <w:ind w:firstLine="512"/>
      </w:pPr>
      <w:r w:rsidRPr="006B3A52">
        <w:rPr>
          <w:rFonts w:hint="eastAsia"/>
          <w:spacing w:val="8"/>
        </w:rPr>
        <w:t>表</w:t>
      </w:r>
      <w:r w:rsidRPr="006B3A52">
        <w:rPr>
          <w:rFonts w:hint="eastAsia"/>
          <w:spacing w:val="8"/>
        </w:rPr>
        <w:t>6</w:t>
      </w:r>
      <w:r w:rsidRPr="006B3A52">
        <w:rPr>
          <w:spacing w:val="8"/>
        </w:rPr>
        <w:t>.1</w:t>
      </w:r>
      <w:r w:rsidRPr="006B3A52">
        <w:rPr>
          <w:rFonts w:hint="eastAsia"/>
          <w:spacing w:val="8"/>
        </w:rPr>
        <w:t>.8</w:t>
      </w:r>
      <w:r w:rsidRPr="006B3A52">
        <w:rPr>
          <w:spacing w:val="8"/>
        </w:rPr>
        <w:t>-</w:t>
      </w:r>
      <w:r w:rsidRPr="006B3A52">
        <w:rPr>
          <w:rFonts w:hint="eastAsia"/>
          <w:spacing w:val="8"/>
        </w:rPr>
        <w:t>18</w:t>
      </w:r>
      <w:r w:rsidRPr="006B3A52">
        <w:rPr>
          <w:spacing w:val="8"/>
        </w:rPr>
        <w:t xml:space="preserve"> </w:t>
      </w:r>
      <w:r w:rsidRPr="006B3A52">
        <w:t xml:space="preserve"> </w:t>
      </w:r>
      <w:r w:rsidRPr="006B3A52">
        <w:rPr>
          <w:rFonts w:hint="eastAsia"/>
        </w:rPr>
        <w:t>有害物质等标排放量计算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332"/>
        <w:gridCol w:w="2025"/>
        <w:gridCol w:w="2024"/>
        <w:gridCol w:w="1274"/>
      </w:tblGrid>
      <w:tr w:rsidR="00091050" w:rsidRPr="006B3A52" w14:paraId="665391DB" w14:textId="77777777">
        <w:trPr>
          <w:trHeight w:val="397"/>
          <w:jc w:val="center"/>
        </w:trPr>
        <w:tc>
          <w:tcPr>
            <w:tcW w:w="386" w:type="pct"/>
            <w:vAlign w:val="center"/>
          </w:tcPr>
          <w:p w14:paraId="0A7E7249" w14:textId="77777777" w:rsidR="00091050" w:rsidRPr="006B3A52" w:rsidRDefault="00000000">
            <w:pPr>
              <w:pStyle w:val="aff8"/>
            </w:pPr>
            <w:r w:rsidRPr="006B3A52">
              <w:rPr>
                <w:rFonts w:hint="eastAsia"/>
              </w:rPr>
              <w:t>序号</w:t>
            </w:r>
          </w:p>
        </w:tc>
        <w:tc>
          <w:tcPr>
            <w:tcW w:w="1405" w:type="pct"/>
            <w:vAlign w:val="center"/>
          </w:tcPr>
          <w:p w14:paraId="2FF2FEDC" w14:textId="77777777" w:rsidR="00091050" w:rsidRPr="006B3A52" w:rsidRDefault="00000000">
            <w:pPr>
              <w:pStyle w:val="aff8"/>
            </w:pPr>
            <w:r w:rsidRPr="006B3A52">
              <w:rPr>
                <w:rFonts w:hint="eastAsia"/>
              </w:rPr>
              <w:t>有害物质</w:t>
            </w:r>
          </w:p>
        </w:tc>
        <w:tc>
          <w:tcPr>
            <w:tcW w:w="1220" w:type="pct"/>
            <w:vAlign w:val="center"/>
          </w:tcPr>
          <w:p w14:paraId="18281B6F" w14:textId="77777777" w:rsidR="00091050" w:rsidRPr="006B3A52" w:rsidRDefault="00000000">
            <w:pPr>
              <w:pStyle w:val="aff8"/>
            </w:pPr>
            <w:r w:rsidRPr="006B3A52">
              <w:rPr>
                <w:rFonts w:hint="eastAsia"/>
              </w:rPr>
              <w:t>单位时间无组织</w:t>
            </w:r>
          </w:p>
          <w:p w14:paraId="55B13F2C" w14:textId="77777777" w:rsidR="00091050" w:rsidRPr="006B3A52" w:rsidRDefault="00000000">
            <w:pPr>
              <w:pStyle w:val="aff8"/>
            </w:pPr>
            <w:r w:rsidRPr="006B3A52">
              <w:rPr>
                <w:rFonts w:hint="eastAsia"/>
              </w:rPr>
              <w:t>排放量</w:t>
            </w:r>
            <w:r w:rsidRPr="006B3A52">
              <w:t>QC</w:t>
            </w:r>
            <w:r w:rsidRPr="006B3A52">
              <w:rPr>
                <w:rFonts w:hint="eastAsia"/>
              </w:rPr>
              <w:t>（</w:t>
            </w:r>
            <w:r w:rsidRPr="006B3A52">
              <w:t>kg/h</w:t>
            </w:r>
            <w:r w:rsidRPr="006B3A52">
              <w:rPr>
                <w:rFonts w:hint="eastAsia"/>
              </w:rPr>
              <w:t>）</w:t>
            </w:r>
          </w:p>
        </w:tc>
        <w:tc>
          <w:tcPr>
            <w:tcW w:w="1220" w:type="pct"/>
            <w:vAlign w:val="center"/>
          </w:tcPr>
          <w:p w14:paraId="0BD170A0" w14:textId="77777777" w:rsidR="00091050" w:rsidRPr="006B3A52" w:rsidRDefault="00000000">
            <w:pPr>
              <w:pStyle w:val="aff8"/>
            </w:pPr>
            <w:r w:rsidRPr="006B3A52">
              <w:rPr>
                <w:rFonts w:hint="eastAsia"/>
              </w:rPr>
              <w:t>环境空气质量标准</w:t>
            </w:r>
          </w:p>
          <w:p w14:paraId="7CDA6457" w14:textId="77777777" w:rsidR="00091050" w:rsidRPr="006B3A52" w:rsidRDefault="00000000">
            <w:pPr>
              <w:pStyle w:val="aff8"/>
            </w:pPr>
            <w:r w:rsidRPr="006B3A52">
              <w:rPr>
                <w:rFonts w:hint="eastAsia"/>
              </w:rPr>
              <w:t>限值</w:t>
            </w:r>
            <w:r w:rsidRPr="006B3A52">
              <w:t>Cm</w:t>
            </w:r>
            <w:r w:rsidRPr="006B3A52">
              <w:rPr>
                <w:rFonts w:hint="eastAsia"/>
              </w:rPr>
              <w:t>（</w:t>
            </w:r>
            <w:r w:rsidRPr="006B3A52">
              <w:t>mg/</w:t>
            </w:r>
            <w:r w:rsidRPr="006B3A52">
              <w:rPr>
                <w:rFonts w:hint="eastAsia"/>
              </w:rPr>
              <w:t>m</w:t>
            </w:r>
            <w:r w:rsidRPr="006B3A52">
              <w:rPr>
                <w:rFonts w:hint="eastAsia"/>
              </w:rPr>
              <w:t>³）</w:t>
            </w:r>
          </w:p>
        </w:tc>
        <w:tc>
          <w:tcPr>
            <w:tcW w:w="768" w:type="pct"/>
            <w:vAlign w:val="center"/>
          </w:tcPr>
          <w:p w14:paraId="614862FA" w14:textId="77777777" w:rsidR="00091050" w:rsidRPr="006B3A52" w:rsidRDefault="00000000">
            <w:pPr>
              <w:pStyle w:val="aff8"/>
            </w:pPr>
            <w:r w:rsidRPr="006B3A52">
              <w:rPr>
                <w:rFonts w:hint="eastAsia"/>
              </w:rPr>
              <w:t>等标排放量</w:t>
            </w:r>
          </w:p>
          <w:p w14:paraId="3109F6F3" w14:textId="77777777" w:rsidR="00091050" w:rsidRPr="006B3A52" w:rsidRDefault="00000000">
            <w:pPr>
              <w:pStyle w:val="aff8"/>
            </w:pPr>
            <w:r w:rsidRPr="006B3A52">
              <w:rPr>
                <w:rFonts w:hint="eastAsia"/>
              </w:rPr>
              <w:t>（</w:t>
            </w:r>
            <w:r w:rsidRPr="006B3A52">
              <w:t>QC/cm</w:t>
            </w:r>
            <w:r w:rsidRPr="006B3A52">
              <w:rPr>
                <w:rFonts w:hint="eastAsia"/>
              </w:rPr>
              <w:t>）</w:t>
            </w:r>
          </w:p>
        </w:tc>
      </w:tr>
      <w:tr w:rsidR="00091050" w:rsidRPr="006B3A52" w14:paraId="58FBC58C" w14:textId="77777777">
        <w:trPr>
          <w:trHeight w:val="397"/>
          <w:jc w:val="center"/>
        </w:trPr>
        <w:tc>
          <w:tcPr>
            <w:tcW w:w="386" w:type="pct"/>
            <w:vAlign w:val="center"/>
          </w:tcPr>
          <w:p w14:paraId="2F0F66A3" w14:textId="77777777" w:rsidR="00091050" w:rsidRPr="006B3A52" w:rsidRDefault="00000000">
            <w:pPr>
              <w:pStyle w:val="aff8"/>
            </w:pPr>
            <w:r w:rsidRPr="006B3A52">
              <w:rPr>
                <w:rFonts w:hint="eastAsia"/>
              </w:rPr>
              <w:t>1</w:t>
            </w:r>
          </w:p>
        </w:tc>
        <w:tc>
          <w:tcPr>
            <w:tcW w:w="1405" w:type="pct"/>
            <w:vAlign w:val="center"/>
          </w:tcPr>
          <w:p w14:paraId="7CE13A27" w14:textId="77777777" w:rsidR="00091050" w:rsidRPr="006B3A52" w:rsidRDefault="00000000">
            <w:pPr>
              <w:pStyle w:val="aff8"/>
            </w:pPr>
            <w:r w:rsidRPr="006B3A52">
              <w:rPr>
                <w:rFonts w:hint="eastAsia"/>
              </w:rPr>
              <w:t>颗粒物</w:t>
            </w:r>
          </w:p>
        </w:tc>
        <w:tc>
          <w:tcPr>
            <w:tcW w:w="1220" w:type="pct"/>
            <w:vAlign w:val="center"/>
          </w:tcPr>
          <w:p w14:paraId="6780DA2F" w14:textId="77777777" w:rsidR="00091050" w:rsidRPr="006B3A52" w:rsidRDefault="00000000">
            <w:pPr>
              <w:pStyle w:val="aff8"/>
            </w:pPr>
            <w:r w:rsidRPr="006B3A52">
              <w:rPr>
                <w:rFonts w:hint="eastAsia"/>
              </w:rPr>
              <w:t>1.358</w:t>
            </w:r>
          </w:p>
        </w:tc>
        <w:tc>
          <w:tcPr>
            <w:tcW w:w="1220" w:type="pct"/>
            <w:vAlign w:val="center"/>
          </w:tcPr>
          <w:p w14:paraId="553F2C31" w14:textId="77777777" w:rsidR="00091050" w:rsidRPr="006B3A52" w:rsidRDefault="00000000">
            <w:pPr>
              <w:pStyle w:val="aff8"/>
            </w:pPr>
            <w:r w:rsidRPr="006B3A52">
              <w:rPr>
                <w:rFonts w:hint="eastAsia"/>
              </w:rPr>
              <w:t>0</w:t>
            </w:r>
            <w:r w:rsidRPr="006B3A52">
              <w:t>.6</w:t>
            </w:r>
          </w:p>
        </w:tc>
        <w:tc>
          <w:tcPr>
            <w:tcW w:w="768" w:type="pct"/>
            <w:vAlign w:val="center"/>
          </w:tcPr>
          <w:p w14:paraId="738F3BF3" w14:textId="77777777" w:rsidR="00091050" w:rsidRPr="006B3A52" w:rsidRDefault="00000000">
            <w:pPr>
              <w:pStyle w:val="aff8"/>
            </w:pPr>
            <w:r w:rsidRPr="006B3A52">
              <w:rPr>
                <w:rFonts w:hint="eastAsia"/>
              </w:rPr>
              <w:t>2.263</w:t>
            </w:r>
          </w:p>
        </w:tc>
      </w:tr>
    </w:tbl>
    <w:p w14:paraId="4DD677D5" w14:textId="77777777" w:rsidR="00091050" w:rsidRPr="006B3A52" w:rsidRDefault="00091050">
      <w:pPr>
        <w:pStyle w:val="aff4"/>
        <w:ind w:firstLine="480"/>
      </w:pPr>
    </w:p>
    <w:p w14:paraId="37BFF667" w14:textId="77777777" w:rsidR="00091050" w:rsidRPr="006B3A52" w:rsidRDefault="00000000">
      <w:pPr>
        <w:ind w:firstLine="480"/>
      </w:pPr>
      <w:r w:rsidRPr="006B3A52">
        <w:t>基于单个污染物的等标排放量计算结果，优先选择等标排放量最大的污染物为企业无组织排放的主要特征大气有害物质，根据表</w:t>
      </w:r>
      <w:r w:rsidRPr="006B3A52">
        <w:rPr>
          <w:rFonts w:hint="eastAsia"/>
        </w:rPr>
        <w:t>6.1.8-18</w:t>
      </w:r>
      <w:r w:rsidRPr="006B3A52">
        <w:t>计算结果，选</w:t>
      </w:r>
      <w:r w:rsidRPr="006B3A52">
        <w:rPr>
          <w:rFonts w:hint="eastAsia"/>
        </w:rPr>
        <w:t>取</w:t>
      </w:r>
      <w:proofErr w:type="gramStart"/>
      <w:r w:rsidRPr="006B3A52">
        <w:rPr>
          <w:rFonts w:hint="eastAsia"/>
        </w:rPr>
        <w:t>铅</w:t>
      </w:r>
      <w:r w:rsidRPr="006B3A52">
        <w:lastRenderedPageBreak/>
        <w:t>作为</w:t>
      </w:r>
      <w:proofErr w:type="gramEnd"/>
      <w:r w:rsidRPr="006B3A52">
        <w:t>主要特征大气有害物质。</w:t>
      </w:r>
    </w:p>
    <w:p w14:paraId="5A5CA6F5" w14:textId="77777777" w:rsidR="00091050" w:rsidRPr="006B3A52" w:rsidRDefault="00000000">
      <w:pPr>
        <w:ind w:firstLine="480"/>
      </w:pPr>
      <w:r w:rsidRPr="006B3A52">
        <w:rPr>
          <w:rFonts w:hint="eastAsia"/>
        </w:rPr>
        <w:t>②</w:t>
      </w:r>
      <w:r w:rsidRPr="006B3A52">
        <w:t>卫生防护距离初值</w:t>
      </w:r>
    </w:p>
    <w:p w14:paraId="2F7DE12B" w14:textId="77777777" w:rsidR="00091050" w:rsidRPr="006B3A52" w:rsidRDefault="00000000">
      <w:pPr>
        <w:ind w:firstLine="480"/>
        <w:jc w:val="center"/>
      </w:pPr>
      <w:r w:rsidRPr="006B3A52">
        <w:rPr>
          <w:noProof/>
        </w:rPr>
        <w:drawing>
          <wp:inline distT="0" distB="0" distL="0" distR="0" wp14:anchorId="1E150BBF" wp14:editId="28704D72">
            <wp:extent cx="2087880" cy="382270"/>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087880" cy="382270"/>
                    </a:xfrm>
                    <a:prstGeom prst="rect">
                      <a:avLst/>
                    </a:prstGeom>
                    <a:noFill/>
                    <a:ln>
                      <a:noFill/>
                    </a:ln>
                  </pic:spPr>
                </pic:pic>
              </a:graphicData>
            </a:graphic>
          </wp:inline>
        </w:drawing>
      </w:r>
    </w:p>
    <w:p w14:paraId="0B33F223" w14:textId="77777777" w:rsidR="00091050" w:rsidRPr="006B3A52" w:rsidRDefault="00000000">
      <w:pPr>
        <w:ind w:firstLineChars="83" w:firstLine="199"/>
      </w:pPr>
      <w:r w:rsidRPr="006B3A52">
        <w:t>式中：</w:t>
      </w:r>
      <w:r w:rsidRPr="006B3A52">
        <w:t>Q</w:t>
      </w:r>
      <w:r w:rsidRPr="006B3A52">
        <w:rPr>
          <w:vertAlign w:val="subscript"/>
        </w:rPr>
        <w:t>C</w:t>
      </w:r>
      <w:r w:rsidRPr="006B3A52">
        <w:t>—</w:t>
      </w:r>
      <w:r w:rsidRPr="006B3A52">
        <w:t>大气有害物质的无组织排放量，单位为千克每小时（</w:t>
      </w:r>
      <w:r w:rsidRPr="006B3A52">
        <w:t>kg/h</w:t>
      </w:r>
      <w:r w:rsidRPr="006B3A52">
        <w:t>）；</w:t>
      </w:r>
    </w:p>
    <w:p w14:paraId="62DCCF14" w14:textId="77777777" w:rsidR="00091050" w:rsidRPr="006B3A52" w:rsidRDefault="00000000">
      <w:pPr>
        <w:ind w:firstLine="480"/>
      </w:pPr>
      <w:r w:rsidRPr="006B3A52">
        <w:rPr>
          <w:rFonts w:eastAsiaTheme="minorEastAsia" w:hint="eastAsia"/>
        </w:rPr>
        <w:t>c</w:t>
      </w:r>
      <w:r w:rsidRPr="006B3A52">
        <w:t>m—</w:t>
      </w:r>
      <w:r w:rsidRPr="006B3A52">
        <w:t>大气有害物质环境空气质量的标准限值，单位为毫克每立方米（</w:t>
      </w:r>
      <w:r w:rsidRPr="006B3A52">
        <w:t>mg/m</w:t>
      </w:r>
      <w:r w:rsidRPr="006B3A52">
        <w:rPr>
          <w:vertAlign w:val="superscript"/>
        </w:rPr>
        <w:t>3</w:t>
      </w:r>
      <w:r w:rsidRPr="006B3A52">
        <w:rPr>
          <w:rFonts w:ascii="宋体" w:hAnsi="宋体" w:cs="宋体" w:hint="eastAsia"/>
        </w:rPr>
        <w:t>）</w:t>
      </w:r>
      <w:r w:rsidRPr="006B3A52">
        <w:t>；</w:t>
      </w:r>
    </w:p>
    <w:p w14:paraId="4C010C1B" w14:textId="77777777" w:rsidR="00091050" w:rsidRPr="006B3A52" w:rsidRDefault="00000000">
      <w:pPr>
        <w:ind w:firstLineChars="283" w:firstLine="679"/>
      </w:pPr>
      <w:r w:rsidRPr="006B3A52">
        <w:t>L—</w:t>
      </w:r>
      <w:r w:rsidRPr="006B3A52">
        <w:t>大气有害物质卫生防护距离初值，单位为米（</w:t>
      </w:r>
      <w:r w:rsidRPr="006B3A52">
        <w:t>m</w:t>
      </w:r>
      <w:r w:rsidRPr="006B3A52">
        <w:t>）；</w:t>
      </w:r>
    </w:p>
    <w:p w14:paraId="5F3A397B" w14:textId="77777777" w:rsidR="00091050" w:rsidRPr="006B3A52" w:rsidRDefault="00000000">
      <w:pPr>
        <w:ind w:firstLineChars="300" w:firstLine="720"/>
      </w:pPr>
      <w:r w:rsidRPr="006B3A52">
        <w:t>R—</w:t>
      </w:r>
      <w:r w:rsidRPr="006B3A52">
        <w:t>大气有害物质无组织排放源所在生产单元的等效半径，单位为米（</w:t>
      </w:r>
      <w:r w:rsidRPr="006B3A52">
        <w:t>m</w:t>
      </w:r>
      <w:r w:rsidRPr="006B3A52">
        <w:t>）；</w:t>
      </w:r>
    </w:p>
    <w:p w14:paraId="57BBFD12" w14:textId="77777777" w:rsidR="00091050" w:rsidRPr="006B3A52" w:rsidRDefault="00000000">
      <w:pPr>
        <w:ind w:firstLineChars="0" w:firstLine="0"/>
      </w:pPr>
      <w:r w:rsidRPr="006B3A52">
        <w:t>A</w:t>
      </w:r>
      <w:r w:rsidRPr="006B3A52">
        <w:t>、</w:t>
      </w:r>
      <w:r w:rsidRPr="006B3A52">
        <w:t>B</w:t>
      </w:r>
      <w:r w:rsidRPr="006B3A52">
        <w:t>、</w:t>
      </w:r>
      <w:r w:rsidRPr="006B3A52">
        <w:t>C</w:t>
      </w:r>
      <w:r w:rsidRPr="006B3A52">
        <w:t>、</w:t>
      </w:r>
      <w:r w:rsidRPr="006B3A52">
        <w:t>D</w:t>
      </w:r>
      <w:proofErr w:type="gramStart"/>
      <w:r w:rsidRPr="006B3A52">
        <w:t>—</w:t>
      </w:r>
      <w:r w:rsidRPr="006B3A52">
        <w:t>卫生</w:t>
      </w:r>
      <w:proofErr w:type="gramEnd"/>
      <w:r w:rsidRPr="006B3A52">
        <w:t>防护距离初值计算系数，无因次，根据工业企业所在地区近</w:t>
      </w:r>
      <w:r w:rsidRPr="006B3A52">
        <w:t>5</w:t>
      </w:r>
      <w:r w:rsidRPr="006B3A52">
        <w:t>年平均风速及大气污染源构成类别从表</w:t>
      </w:r>
      <w:r w:rsidRPr="006B3A52">
        <w:t>1</w:t>
      </w:r>
      <w:r w:rsidRPr="006B3A52">
        <w:t>查取。</w:t>
      </w:r>
    </w:p>
    <w:p w14:paraId="61E89020" w14:textId="77777777" w:rsidR="00091050" w:rsidRPr="006B3A52" w:rsidRDefault="00000000">
      <w:pPr>
        <w:ind w:firstLine="480"/>
      </w:pPr>
      <w:r w:rsidRPr="006B3A52">
        <w:rPr>
          <w:rFonts w:ascii="宋体" w:hAnsi="宋体" w:cs="宋体" w:hint="eastAsia"/>
        </w:rPr>
        <w:t>区域近</w:t>
      </w:r>
      <w:r w:rsidRPr="006B3A52">
        <w:t>5</w:t>
      </w:r>
      <w:r w:rsidRPr="006B3A52">
        <w:rPr>
          <w:rFonts w:ascii="宋体" w:hAnsi="宋体" w:cs="宋体" w:hint="eastAsia"/>
        </w:rPr>
        <w:t>年平均风速为</w:t>
      </w:r>
      <w:r w:rsidRPr="006B3A52">
        <w:t>1.4m/s</w:t>
      </w:r>
      <w:r w:rsidRPr="006B3A52">
        <w:rPr>
          <w:rFonts w:ascii="宋体" w:hAnsi="宋体" w:cs="宋体" w:hint="eastAsia"/>
        </w:rPr>
        <w:t>；</w:t>
      </w:r>
    </w:p>
    <w:p w14:paraId="31EE0DBE" w14:textId="77777777" w:rsidR="00091050" w:rsidRPr="006B3A52" w:rsidRDefault="00000000">
      <w:pPr>
        <w:ind w:firstLine="480"/>
      </w:pPr>
      <w:r w:rsidRPr="006B3A52">
        <w:rPr>
          <w:rFonts w:ascii="宋体" w:hAnsi="宋体" w:cs="宋体" w:hint="eastAsia"/>
        </w:rPr>
        <w:t>无组织排放源共存的排放同种有害气体的排气筒的排放量，大于允许排放量的</w:t>
      </w:r>
      <w:r w:rsidRPr="006B3A52">
        <w:t>1/3</w:t>
      </w:r>
      <w:r w:rsidRPr="006B3A52">
        <w:rPr>
          <w:rFonts w:ascii="宋体" w:hAnsi="宋体" w:cs="宋体" w:hint="eastAsia"/>
        </w:rPr>
        <w:t>，判定为</w:t>
      </w:r>
      <w:r w:rsidRPr="006B3A52">
        <w:rPr>
          <w:rFonts w:ascii="宋体" w:hAnsi="宋体" w:hint="eastAsia"/>
        </w:rPr>
        <w:t>Ⅰ</w:t>
      </w:r>
      <w:r w:rsidRPr="006B3A52">
        <w:rPr>
          <w:rFonts w:ascii="宋体" w:hAnsi="宋体" w:cs="宋体" w:hint="eastAsia"/>
        </w:rPr>
        <w:t>类；卫生防护距离</w:t>
      </w:r>
      <w:r w:rsidRPr="006B3A52">
        <w:t>L</w:t>
      </w:r>
      <w:r w:rsidRPr="006B3A52">
        <w:rPr>
          <w:rFonts w:ascii="宋体" w:hAnsi="宋体" w:cs="宋体" w:hint="eastAsia"/>
        </w:rPr>
        <w:t>小于等于</w:t>
      </w:r>
      <w:r w:rsidRPr="006B3A52">
        <w:t>1000m</w:t>
      </w:r>
      <w:r w:rsidRPr="006B3A52">
        <w:rPr>
          <w:rFonts w:ascii="宋体" w:hAnsi="宋体" w:cs="宋体" w:hint="eastAsia"/>
        </w:rPr>
        <w:t>。</w:t>
      </w:r>
    </w:p>
    <w:p w14:paraId="1491FE01" w14:textId="77777777" w:rsidR="00091050" w:rsidRPr="006B3A52" w:rsidRDefault="00000000">
      <w:pPr>
        <w:ind w:firstLine="480"/>
      </w:pPr>
      <w:r w:rsidRPr="006B3A52">
        <w:rPr>
          <w:rFonts w:ascii="宋体" w:hAnsi="宋体" w:cs="宋体" w:hint="eastAsia"/>
        </w:rPr>
        <w:t>因此，</w:t>
      </w:r>
      <w:r w:rsidRPr="006B3A52">
        <w:t>A</w:t>
      </w:r>
      <w:r w:rsidRPr="006B3A52">
        <w:rPr>
          <w:rFonts w:ascii="宋体" w:hAnsi="宋体" w:cs="宋体" w:hint="eastAsia"/>
        </w:rPr>
        <w:t>、</w:t>
      </w:r>
      <w:r w:rsidRPr="006B3A52">
        <w:t>B</w:t>
      </w:r>
      <w:r w:rsidRPr="006B3A52">
        <w:rPr>
          <w:rFonts w:ascii="宋体" w:hAnsi="宋体" w:cs="宋体" w:hint="eastAsia"/>
        </w:rPr>
        <w:t>、</w:t>
      </w:r>
      <w:r w:rsidRPr="006B3A52">
        <w:t>C</w:t>
      </w:r>
      <w:r w:rsidRPr="006B3A52">
        <w:rPr>
          <w:rFonts w:ascii="宋体" w:hAnsi="宋体" w:cs="宋体" w:hint="eastAsia"/>
        </w:rPr>
        <w:t>、</w:t>
      </w:r>
      <w:r w:rsidRPr="006B3A52">
        <w:t>D</w:t>
      </w:r>
      <w:r w:rsidRPr="006B3A52">
        <w:rPr>
          <w:rFonts w:ascii="宋体" w:hAnsi="宋体" w:cs="宋体" w:hint="eastAsia"/>
        </w:rPr>
        <w:t>取值分别为</w:t>
      </w:r>
      <w:r w:rsidRPr="006B3A52">
        <w:t>400</w:t>
      </w:r>
      <w:r w:rsidRPr="006B3A52">
        <w:rPr>
          <w:rFonts w:ascii="宋体" w:hAnsi="宋体" w:cs="宋体" w:hint="eastAsia"/>
        </w:rPr>
        <w:t>、</w:t>
      </w:r>
      <w:r w:rsidRPr="006B3A52">
        <w:t>0.0</w:t>
      </w:r>
      <w:r w:rsidRPr="006B3A52">
        <w:rPr>
          <w:rFonts w:hint="eastAsia"/>
        </w:rPr>
        <w:t>21</w:t>
      </w:r>
      <w:r w:rsidRPr="006B3A52">
        <w:rPr>
          <w:rFonts w:ascii="宋体" w:hAnsi="宋体" w:cs="宋体" w:hint="eastAsia"/>
        </w:rPr>
        <w:t>、</w:t>
      </w:r>
      <w:r w:rsidRPr="006B3A52">
        <w:t>1.85</w:t>
      </w:r>
      <w:r w:rsidRPr="006B3A52">
        <w:rPr>
          <w:rFonts w:ascii="宋体" w:hAnsi="宋体" w:cs="宋体" w:hint="eastAsia"/>
        </w:rPr>
        <w:t>和</w:t>
      </w:r>
      <w:r w:rsidRPr="006B3A52">
        <w:t>0.</w:t>
      </w:r>
      <w:r w:rsidRPr="006B3A52">
        <w:rPr>
          <w:rFonts w:hint="eastAsia"/>
        </w:rPr>
        <w:t>84</w:t>
      </w:r>
      <w:r w:rsidRPr="006B3A52">
        <w:rPr>
          <w:rFonts w:ascii="宋体" w:hAnsi="宋体" w:cs="宋体" w:hint="eastAsia"/>
        </w:rPr>
        <w:t>。</w:t>
      </w:r>
    </w:p>
    <w:p w14:paraId="3FCA26E2" w14:textId="77777777" w:rsidR="00091050" w:rsidRPr="006B3A52" w:rsidRDefault="00000000">
      <w:pPr>
        <w:ind w:firstLine="480"/>
      </w:pPr>
      <w:r w:rsidRPr="006B3A52">
        <w:rPr>
          <w:rFonts w:ascii="宋体" w:hAnsi="宋体" w:cs="宋体" w:hint="eastAsia"/>
        </w:rPr>
        <w:t>等效半径</w:t>
      </w:r>
      <w:r w:rsidRPr="006B3A52">
        <w:t>r=</w:t>
      </w:r>
      <w:r w:rsidRPr="006B3A52">
        <w:rPr>
          <w:rFonts w:ascii="宋体" w:hAnsi="宋体" w:cs="宋体" w:hint="eastAsia"/>
        </w:rPr>
        <w:t>（</w:t>
      </w:r>
      <w:r w:rsidRPr="006B3A52">
        <w:t>166675/3.14</w:t>
      </w:r>
      <w:r w:rsidRPr="006B3A52">
        <w:rPr>
          <w:rFonts w:ascii="宋体" w:hAnsi="宋体" w:cs="宋体" w:hint="eastAsia"/>
        </w:rPr>
        <w:t>）</w:t>
      </w:r>
      <w:r w:rsidRPr="006B3A52">
        <w:rPr>
          <w:vertAlign w:val="superscript"/>
        </w:rPr>
        <w:t>0.5</w:t>
      </w:r>
      <w:r w:rsidRPr="006B3A52">
        <w:t>=230.4m</w:t>
      </w:r>
    </w:p>
    <w:p w14:paraId="4942809F" w14:textId="77777777" w:rsidR="00091050" w:rsidRPr="006B3A52" w:rsidRDefault="00000000">
      <w:pPr>
        <w:ind w:firstLine="480"/>
      </w:pPr>
      <w:r w:rsidRPr="006B3A52">
        <w:rPr>
          <w:rFonts w:ascii="宋体" w:hAnsi="宋体" w:cs="宋体" w:hint="eastAsia"/>
        </w:rPr>
        <w:t>计算得到卫生防护距离初值为</w:t>
      </w:r>
      <w:r w:rsidRPr="006B3A52">
        <w:rPr>
          <w:rFonts w:hint="eastAsia"/>
        </w:rPr>
        <w:t>12.1</w:t>
      </w:r>
      <w:r w:rsidRPr="006B3A52">
        <w:t>m</w:t>
      </w:r>
      <w:r w:rsidRPr="006B3A52">
        <w:rPr>
          <w:rFonts w:ascii="宋体" w:hAnsi="宋体" w:cs="宋体" w:hint="eastAsia"/>
        </w:rPr>
        <w:t>。</w:t>
      </w:r>
    </w:p>
    <w:p w14:paraId="174D2968" w14:textId="77777777" w:rsidR="00091050" w:rsidRPr="006B3A52" w:rsidRDefault="00000000">
      <w:pPr>
        <w:ind w:firstLine="480"/>
      </w:pPr>
      <w:r w:rsidRPr="006B3A52">
        <w:rPr>
          <w:rFonts w:ascii="宋体" w:hAnsi="宋体" w:cs="宋体" w:hint="eastAsia"/>
        </w:rPr>
        <w:t>（</w:t>
      </w:r>
      <w:r w:rsidRPr="006B3A52">
        <w:t>3</w:t>
      </w:r>
      <w:r w:rsidRPr="006B3A52">
        <w:rPr>
          <w:rFonts w:ascii="宋体" w:hAnsi="宋体" w:cs="宋体" w:hint="eastAsia"/>
        </w:rPr>
        <w:t>）卫生防护距离终值确定</w:t>
      </w:r>
    </w:p>
    <w:p w14:paraId="063A45DD" w14:textId="77777777" w:rsidR="00091050" w:rsidRPr="006B3A52" w:rsidRDefault="00000000">
      <w:pPr>
        <w:ind w:firstLine="480"/>
      </w:pPr>
      <w:r w:rsidRPr="006B3A52">
        <w:t>卫生防护距离初值</w:t>
      </w:r>
      <w:r w:rsidRPr="006B3A52">
        <w:rPr>
          <w:rFonts w:hint="eastAsia"/>
        </w:rPr>
        <w:t>小于</w:t>
      </w:r>
      <w:r w:rsidRPr="006B3A52">
        <w:rPr>
          <w:rFonts w:hint="eastAsia"/>
        </w:rPr>
        <w:t>5</w:t>
      </w:r>
      <w:r w:rsidRPr="006B3A52">
        <w:t>0m</w:t>
      </w:r>
      <w:r w:rsidRPr="006B3A52">
        <w:t>，由此确定本项目卫生防护距离终值为</w:t>
      </w:r>
      <w:r w:rsidRPr="006B3A52">
        <w:t>50m</w:t>
      </w:r>
      <w:r w:rsidRPr="006B3A52">
        <w:t>。</w:t>
      </w:r>
    </w:p>
    <w:p w14:paraId="0496E2EA" w14:textId="77777777" w:rsidR="00091050" w:rsidRPr="006B3A52" w:rsidRDefault="00000000">
      <w:pPr>
        <w:pStyle w:val="3"/>
      </w:pPr>
      <w:r w:rsidRPr="006B3A52">
        <w:rPr>
          <w:rFonts w:hint="eastAsia"/>
        </w:rPr>
        <w:t>交通运输废气影响分析</w:t>
      </w:r>
    </w:p>
    <w:p w14:paraId="2B8BE441" w14:textId="77777777" w:rsidR="00091050" w:rsidRPr="006B3A52" w:rsidRDefault="00000000">
      <w:pPr>
        <w:pStyle w:val="w"/>
        <w:ind w:firstLine="480"/>
        <w:rPr>
          <w:rFonts w:eastAsia="宋体"/>
        </w:rPr>
      </w:pPr>
      <w:bookmarkStart w:id="182" w:name="_Hlk213544034"/>
      <w:bookmarkStart w:id="183" w:name="_Hlk210401943"/>
      <w:r w:rsidRPr="006B3A52">
        <w:rPr>
          <w:rFonts w:eastAsia="宋体" w:hint="eastAsia"/>
        </w:rPr>
        <w:t>本项目机动车废气污染物主要来自燃油系统挥发和排气管的排放，主要包括</w:t>
      </w:r>
      <w:r w:rsidRPr="006B3A52">
        <w:rPr>
          <w:rFonts w:eastAsia="宋体" w:hint="eastAsia"/>
        </w:rPr>
        <w:t>CO</w:t>
      </w:r>
      <w:r w:rsidRPr="006B3A52">
        <w:rPr>
          <w:rFonts w:eastAsia="宋体" w:hint="eastAsia"/>
        </w:rPr>
        <w:t>、</w:t>
      </w:r>
      <w:r w:rsidRPr="006B3A52">
        <w:rPr>
          <w:rFonts w:eastAsia="宋体" w:hint="eastAsia"/>
        </w:rPr>
        <w:t>NO</w:t>
      </w:r>
      <w:r w:rsidRPr="006B3A52">
        <w:t>x</w:t>
      </w:r>
      <w:r w:rsidRPr="006B3A52">
        <w:rPr>
          <w:rFonts w:eastAsia="宋体" w:hint="eastAsia"/>
        </w:rPr>
        <w:t>、</w:t>
      </w:r>
      <w:r w:rsidRPr="006B3A52">
        <w:rPr>
          <w:rFonts w:eastAsia="宋体" w:hint="eastAsia"/>
        </w:rPr>
        <w:t>THC</w:t>
      </w:r>
      <w:r w:rsidRPr="006B3A52">
        <w:rPr>
          <w:rFonts w:eastAsia="宋体" w:hint="eastAsia"/>
        </w:rPr>
        <w:t>。</w:t>
      </w:r>
    </w:p>
    <w:p w14:paraId="30C062C3" w14:textId="77777777" w:rsidR="00091050" w:rsidRPr="006B3A52" w:rsidRDefault="00000000">
      <w:pPr>
        <w:pStyle w:val="w"/>
        <w:ind w:firstLine="480"/>
        <w:rPr>
          <w:rFonts w:eastAsia="宋体"/>
        </w:rPr>
      </w:pPr>
      <w:r w:rsidRPr="006B3A52">
        <w:rPr>
          <w:rFonts w:eastAsia="宋体" w:hint="eastAsia"/>
        </w:rPr>
        <w:t>本项目建成后，每年拉运含锌水淬渣和选矿尾渣约</w:t>
      </w:r>
      <w:r w:rsidRPr="006B3A52">
        <w:rPr>
          <w:rFonts w:eastAsia="宋体" w:hint="eastAsia"/>
        </w:rPr>
        <w:t>13.6</w:t>
      </w:r>
      <w:r w:rsidRPr="006B3A52">
        <w:rPr>
          <w:rFonts w:eastAsia="宋体" w:hint="eastAsia"/>
        </w:rPr>
        <w:t>万吨</w:t>
      </w:r>
      <w:r w:rsidRPr="006B3A52">
        <w:rPr>
          <w:rFonts w:eastAsia="宋体" w:hint="eastAsia"/>
        </w:rPr>
        <w:t>/</w:t>
      </w:r>
      <w:r w:rsidRPr="006B3A52">
        <w:rPr>
          <w:rFonts w:eastAsia="宋体" w:hint="eastAsia"/>
        </w:rPr>
        <w:t>年、辅助材料约</w:t>
      </w:r>
      <w:r w:rsidRPr="006B3A52">
        <w:rPr>
          <w:rFonts w:eastAsia="宋体" w:hint="eastAsia"/>
        </w:rPr>
        <w:t>3.6</w:t>
      </w:r>
      <w:r w:rsidRPr="006B3A52">
        <w:rPr>
          <w:rFonts w:eastAsia="宋体" w:hint="eastAsia"/>
        </w:rPr>
        <w:t>万吨</w:t>
      </w:r>
      <w:r w:rsidRPr="006B3A52">
        <w:rPr>
          <w:rFonts w:eastAsia="宋体" w:hint="eastAsia"/>
        </w:rPr>
        <w:t>/</w:t>
      </w:r>
      <w:r w:rsidRPr="006B3A52">
        <w:rPr>
          <w:rFonts w:eastAsia="宋体" w:hint="eastAsia"/>
        </w:rPr>
        <w:t>年、产品</w:t>
      </w:r>
      <w:r w:rsidRPr="006B3A52">
        <w:rPr>
          <w:rFonts w:eastAsia="宋体" w:hint="eastAsia"/>
        </w:rPr>
        <w:t>3.8</w:t>
      </w:r>
      <w:r w:rsidRPr="006B3A52">
        <w:rPr>
          <w:rFonts w:eastAsia="宋体" w:hint="eastAsia"/>
        </w:rPr>
        <w:t>万吨</w:t>
      </w:r>
      <w:r w:rsidRPr="006B3A52">
        <w:rPr>
          <w:rFonts w:eastAsia="宋体" w:hint="eastAsia"/>
        </w:rPr>
        <w:t>/</w:t>
      </w:r>
      <w:r w:rsidRPr="006B3A52">
        <w:rPr>
          <w:rFonts w:eastAsia="宋体" w:hint="eastAsia"/>
        </w:rPr>
        <w:t>年；均采用社会化车辆运输。根据计算，每天</w:t>
      </w:r>
      <w:proofErr w:type="gramStart"/>
      <w:r w:rsidRPr="006B3A52">
        <w:rPr>
          <w:rFonts w:eastAsia="宋体" w:hint="eastAsia"/>
        </w:rPr>
        <w:t>出入</w:t>
      </w:r>
      <w:r w:rsidRPr="006B3A52">
        <w:rPr>
          <w:rFonts w:eastAsia="宋体"/>
        </w:rPr>
        <w:t>厂</w:t>
      </w:r>
      <w:proofErr w:type="gramEnd"/>
      <w:r w:rsidRPr="006B3A52">
        <w:rPr>
          <w:rFonts w:eastAsia="宋体"/>
        </w:rPr>
        <w:t>货物量平均为</w:t>
      </w:r>
      <w:r w:rsidRPr="006B3A52">
        <w:rPr>
          <w:rFonts w:eastAsia="宋体" w:hint="eastAsia"/>
        </w:rPr>
        <w:t>700t</w:t>
      </w:r>
      <w:r w:rsidRPr="006B3A52">
        <w:rPr>
          <w:rFonts w:eastAsia="宋体" w:hint="eastAsia"/>
        </w:rPr>
        <w:t>，</w:t>
      </w:r>
      <w:r w:rsidRPr="006B3A52">
        <w:rPr>
          <w:rFonts w:eastAsia="宋体"/>
        </w:rPr>
        <w:t>每辆车载重能力按</w:t>
      </w:r>
      <w:r w:rsidRPr="006B3A52">
        <w:rPr>
          <w:rFonts w:eastAsia="宋体"/>
        </w:rPr>
        <w:t>3</w:t>
      </w:r>
      <w:r w:rsidRPr="006B3A52">
        <w:rPr>
          <w:rFonts w:eastAsia="宋体" w:hint="eastAsia"/>
        </w:rPr>
        <w:t>5</w:t>
      </w:r>
      <w:r w:rsidRPr="006B3A52">
        <w:rPr>
          <w:rFonts w:eastAsia="宋体"/>
        </w:rPr>
        <w:t>t</w:t>
      </w:r>
      <w:r w:rsidRPr="006B3A52">
        <w:rPr>
          <w:rFonts w:eastAsia="宋体"/>
        </w:rPr>
        <w:t>计，每天进出场频次为</w:t>
      </w:r>
      <w:r w:rsidRPr="006B3A52">
        <w:rPr>
          <w:rFonts w:eastAsia="宋体" w:hint="eastAsia"/>
        </w:rPr>
        <w:t>40</w:t>
      </w:r>
      <w:r w:rsidRPr="006B3A52">
        <w:rPr>
          <w:rFonts w:eastAsia="宋体"/>
        </w:rPr>
        <w:t>车次。</w:t>
      </w:r>
    </w:p>
    <w:p w14:paraId="5F99A1D0" w14:textId="77777777" w:rsidR="00091050" w:rsidRPr="006B3A52" w:rsidRDefault="00000000">
      <w:pPr>
        <w:adjustRightInd w:val="0"/>
        <w:snapToGrid w:val="0"/>
        <w:ind w:firstLine="480"/>
        <w:rPr>
          <w:rFonts w:cs="Times New Roman"/>
          <w:kern w:val="0"/>
        </w:rPr>
      </w:pPr>
      <w:r w:rsidRPr="006B3A52">
        <w:rPr>
          <w:rFonts w:cs="Times New Roman"/>
          <w:kern w:val="0"/>
        </w:rPr>
        <w:t>项目运营后，车辆行驶必然产生一定量的扬尘，在一定的气象条件下，扬尘量与路面平整度、湿度及车况有关。</w:t>
      </w:r>
    </w:p>
    <w:p w14:paraId="23E193A3" w14:textId="77777777" w:rsidR="00091050" w:rsidRPr="006B3A52" w:rsidRDefault="00000000">
      <w:pPr>
        <w:adjustRightInd w:val="0"/>
        <w:snapToGrid w:val="0"/>
        <w:ind w:firstLine="480"/>
        <w:rPr>
          <w:rFonts w:cs="Times New Roman"/>
          <w:kern w:val="0"/>
        </w:rPr>
      </w:pPr>
      <w:r w:rsidRPr="006B3A52">
        <w:rPr>
          <w:rFonts w:cs="Times New Roman"/>
          <w:kern w:val="0"/>
        </w:rPr>
        <w:t>车辆行驶产生的扬尘，在道路完全干燥的情况下，可按下列经验公式计算：</w:t>
      </w:r>
      <w:r w:rsidRPr="006B3A52">
        <w:rPr>
          <w:rFonts w:cs="Times New Roman"/>
          <w:kern w:val="0"/>
        </w:rPr>
        <w:t xml:space="preserve"> </w:t>
      </w:r>
    </w:p>
    <w:p w14:paraId="1FE99D59" w14:textId="77777777" w:rsidR="00091050" w:rsidRPr="006B3A52" w:rsidRDefault="00000000">
      <w:pPr>
        <w:adjustRightInd w:val="0"/>
        <w:snapToGrid w:val="0"/>
        <w:ind w:firstLine="480"/>
        <w:rPr>
          <w:rFonts w:cs="Times New Roman"/>
          <w:kern w:val="0"/>
        </w:rPr>
      </w:pPr>
      <w:r w:rsidRPr="006B3A52">
        <w:rPr>
          <w:rFonts w:cs="Times New Roman"/>
          <w:kern w:val="0"/>
        </w:rPr>
        <w:t>Q=0.123×(V/</w:t>
      </w:r>
      <w:proofErr w:type="gramStart"/>
      <w:r w:rsidRPr="006B3A52">
        <w:rPr>
          <w:rFonts w:cs="Times New Roman"/>
          <w:kern w:val="0"/>
        </w:rPr>
        <w:t>5)×</w:t>
      </w:r>
      <w:proofErr w:type="gramEnd"/>
      <w:r w:rsidRPr="006B3A52">
        <w:rPr>
          <w:rFonts w:cs="Times New Roman"/>
          <w:kern w:val="0"/>
        </w:rPr>
        <w:t>(W/6.8)</w:t>
      </w:r>
      <w:r w:rsidRPr="006B3A52">
        <w:rPr>
          <w:rFonts w:cs="Times New Roman"/>
          <w:kern w:val="0"/>
          <w:vertAlign w:val="superscript"/>
        </w:rPr>
        <w:t>0.85</w:t>
      </w:r>
      <w:r w:rsidRPr="006B3A52">
        <w:rPr>
          <w:rFonts w:cs="Times New Roman"/>
          <w:kern w:val="0"/>
        </w:rPr>
        <w:t>×(P/0.5)</w:t>
      </w:r>
      <w:r w:rsidRPr="006B3A52">
        <w:rPr>
          <w:rFonts w:cs="Times New Roman"/>
          <w:kern w:val="0"/>
          <w:vertAlign w:val="superscript"/>
        </w:rPr>
        <w:t>0.72</w:t>
      </w:r>
    </w:p>
    <w:p w14:paraId="60461D99" w14:textId="77777777" w:rsidR="00091050" w:rsidRPr="006B3A52" w:rsidRDefault="00000000">
      <w:pPr>
        <w:adjustRightInd w:val="0"/>
        <w:snapToGrid w:val="0"/>
        <w:ind w:firstLine="480"/>
        <w:rPr>
          <w:rFonts w:cs="Times New Roman"/>
          <w:kern w:val="0"/>
        </w:rPr>
      </w:pPr>
      <w:r w:rsidRPr="006B3A52">
        <w:rPr>
          <w:rFonts w:cs="Times New Roman"/>
          <w:kern w:val="0"/>
        </w:rPr>
        <w:t>式中：</w:t>
      </w:r>
      <w:r w:rsidRPr="006B3A52">
        <w:rPr>
          <w:rFonts w:cs="Times New Roman"/>
          <w:kern w:val="0"/>
        </w:rPr>
        <w:t>Q</w:t>
      </w:r>
      <w:r w:rsidRPr="006B3A52">
        <w:rPr>
          <w:rFonts w:cs="Times New Roman"/>
          <w:kern w:val="0"/>
        </w:rPr>
        <w:t>：汽车行驶时的扬尘，</w:t>
      </w:r>
      <w:r w:rsidRPr="006B3A52">
        <w:rPr>
          <w:rFonts w:cs="Times New Roman"/>
          <w:kern w:val="0"/>
        </w:rPr>
        <w:t>kg/km·</w:t>
      </w:r>
      <w:r w:rsidRPr="006B3A52">
        <w:rPr>
          <w:rFonts w:cs="Times New Roman"/>
          <w:kern w:val="0"/>
        </w:rPr>
        <w:t>辆；</w:t>
      </w:r>
    </w:p>
    <w:p w14:paraId="7CEA4E3F" w14:textId="77777777" w:rsidR="00091050" w:rsidRPr="006B3A52" w:rsidRDefault="00000000">
      <w:pPr>
        <w:adjustRightInd w:val="0"/>
        <w:snapToGrid w:val="0"/>
        <w:ind w:firstLine="480"/>
        <w:rPr>
          <w:rFonts w:cs="Times New Roman"/>
          <w:kern w:val="0"/>
        </w:rPr>
      </w:pPr>
      <w:r w:rsidRPr="006B3A52">
        <w:rPr>
          <w:rFonts w:cs="Times New Roman"/>
          <w:kern w:val="0"/>
        </w:rPr>
        <w:t>V</w:t>
      </w:r>
      <w:r w:rsidRPr="006B3A52">
        <w:rPr>
          <w:rFonts w:cs="Times New Roman"/>
          <w:kern w:val="0"/>
        </w:rPr>
        <w:t>：汽车速度，</w:t>
      </w:r>
      <w:r w:rsidRPr="006B3A52">
        <w:rPr>
          <w:rFonts w:cs="Times New Roman"/>
          <w:kern w:val="0"/>
        </w:rPr>
        <w:t>km/h</w:t>
      </w:r>
      <w:r w:rsidRPr="006B3A52">
        <w:rPr>
          <w:rFonts w:cs="Times New Roman"/>
          <w:kern w:val="0"/>
        </w:rPr>
        <w:t>；</w:t>
      </w:r>
    </w:p>
    <w:p w14:paraId="43C8B4A8" w14:textId="77777777" w:rsidR="00091050" w:rsidRPr="006B3A52" w:rsidRDefault="00000000">
      <w:pPr>
        <w:adjustRightInd w:val="0"/>
        <w:snapToGrid w:val="0"/>
        <w:ind w:firstLine="480"/>
        <w:rPr>
          <w:rFonts w:cs="Times New Roman"/>
          <w:kern w:val="0"/>
        </w:rPr>
      </w:pPr>
      <w:r w:rsidRPr="006B3A52">
        <w:rPr>
          <w:rFonts w:cs="Times New Roman"/>
          <w:kern w:val="0"/>
        </w:rPr>
        <w:lastRenderedPageBreak/>
        <w:t>W</w:t>
      </w:r>
      <w:r w:rsidRPr="006B3A52">
        <w:rPr>
          <w:rFonts w:cs="Times New Roman"/>
          <w:kern w:val="0"/>
        </w:rPr>
        <w:t>：汽车载重量，吨；</w:t>
      </w:r>
    </w:p>
    <w:p w14:paraId="05C76EEC" w14:textId="77777777" w:rsidR="00091050" w:rsidRPr="006B3A52" w:rsidRDefault="00000000">
      <w:pPr>
        <w:adjustRightInd w:val="0"/>
        <w:snapToGrid w:val="0"/>
        <w:ind w:firstLine="480"/>
        <w:rPr>
          <w:rFonts w:cs="Times New Roman"/>
          <w:kern w:val="0"/>
        </w:rPr>
      </w:pPr>
      <w:r w:rsidRPr="006B3A52">
        <w:rPr>
          <w:rFonts w:cs="Times New Roman"/>
          <w:kern w:val="0"/>
        </w:rPr>
        <w:t>P</w:t>
      </w:r>
      <w:r w:rsidRPr="006B3A52">
        <w:rPr>
          <w:rFonts w:cs="Times New Roman"/>
          <w:kern w:val="0"/>
        </w:rPr>
        <w:t>：道路表面粉尘量，</w:t>
      </w:r>
      <w:r w:rsidRPr="006B3A52">
        <w:rPr>
          <w:rFonts w:cs="Times New Roman"/>
          <w:kern w:val="0"/>
        </w:rPr>
        <w:t>kg/m</w:t>
      </w:r>
      <w:r w:rsidRPr="006B3A52">
        <w:rPr>
          <w:rFonts w:cs="Times New Roman"/>
          <w:kern w:val="0"/>
          <w:vertAlign w:val="superscript"/>
        </w:rPr>
        <w:t>2</w:t>
      </w:r>
      <w:r w:rsidRPr="006B3A52">
        <w:rPr>
          <w:rFonts w:cs="Times New Roman"/>
          <w:kern w:val="0"/>
        </w:rPr>
        <w:t>。</w:t>
      </w:r>
    </w:p>
    <w:p w14:paraId="4EF6F7B3" w14:textId="77777777" w:rsidR="00091050" w:rsidRPr="006B3A52" w:rsidRDefault="00000000">
      <w:pPr>
        <w:adjustRightInd w:val="0"/>
        <w:snapToGrid w:val="0"/>
        <w:ind w:firstLine="480"/>
        <w:rPr>
          <w:rFonts w:cs="Times New Roman"/>
          <w:kern w:val="0"/>
        </w:rPr>
      </w:pPr>
      <w:r w:rsidRPr="006B3A52">
        <w:rPr>
          <w:rFonts w:cs="Times New Roman"/>
          <w:kern w:val="0"/>
        </w:rPr>
        <w:t>根据本项目的实际情况表面粉尘量空车以</w:t>
      </w:r>
      <w:r w:rsidRPr="006B3A52">
        <w:rPr>
          <w:rFonts w:cs="Times New Roman"/>
          <w:kern w:val="0"/>
        </w:rPr>
        <w:t>0.1kg/m</w:t>
      </w:r>
      <w:r w:rsidRPr="006B3A52">
        <w:rPr>
          <w:rFonts w:cs="Times New Roman"/>
          <w:kern w:val="0"/>
          <w:vertAlign w:val="superscript"/>
        </w:rPr>
        <w:t>2</w:t>
      </w:r>
      <w:r w:rsidRPr="006B3A52">
        <w:rPr>
          <w:rFonts w:cs="Times New Roman"/>
          <w:kern w:val="0"/>
        </w:rPr>
        <w:t>计，重车以</w:t>
      </w:r>
      <w:r w:rsidRPr="006B3A52">
        <w:rPr>
          <w:rFonts w:cs="Times New Roman"/>
          <w:kern w:val="0"/>
        </w:rPr>
        <w:t>0.2kg/m</w:t>
      </w:r>
      <w:r w:rsidRPr="006B3A52">
        <w:rPr>
          <w:rFonts w:cs="Times New Roman"/>
          <w:kern w:val="0"/>
          <w:vertAlign w:val="superscript"/>
        </w:rPr>
        <w:t>2</w:t>
      </w:r>
      <w:r w:rsidRPr="006B3A52">
        <w:rPr>
          <w:rFonts w:cs="Times New Roman"/>
          <w:kern w:val="0"/>
        </w:rPr>
        <w:t>计，行车速度</w:t>
      </w:r>
      <w:r w:rsidRPr="006B3A52">
        <w:rPr>
          <w:rFonts w:cs="Times New Roman"/>
          <w:kern w:val="0"/>
        </w:rPr>
        <w:t>20km/h</w:t>
      </w:r>
      <w:r w:rsidRPr="006B3A52">
        <w:rPr>
          <w:rFonts w:cs="Times New Roman"/>
          <w:kern w:val="0"/>
        </w:rPr>
        <w:t>，空车平均重约</w:t>
      </w:r>
      <w:r w:rsidRPr="006B3A52">
        <w:rPr>
          <w:rFonts w:cs="Times New Roman"/>
          <w:kern w:val="0"/>
        </w:rPr>
        <w:t>10.0t</w:t>
      </w:r>
      <w:r w:rsidRPr="006B3A52">
        <w:rPr>
          <w:rFonts w:cs="Times New Roman"/>
          <w:kern w:val="0"/>
        </w:rPr>
        <w:t>，重车平均重约</w:t>
      </w:r>
      <w:r w:rsidRPr="006B3A52">
        <w:rPr>
          <w:rFonts w:cs="Times New Roman"/>
          <w:kern w:val="0"/>
        </w:rPr>
        <w:t>30.0t</w:t>
      </w:r>
      <w:r w:rsidRPr="006B3A52">
        <w:rPr>
          <w:rFonts w:cs="Times New Roman"/>
          <w:kern w:val="0"/>
        </w:rPr>
        <w:t>，按照上述公式计算空车动力起尘量为</w:t>
      </w:r>
      <w:r w:rsidRPr="006B3A52">
        <w:rPr>
          <w:rFonts w:cs="Times New Roman"/>
          <w:kern w:val="0"/>
        </w:rPr>
        <w:t>0.212kg/km•</w:t>
      </w:r>
      <w:r w:rsidRPr="006B3A52">
        <w:rPr>
          <w:rFonts w:cs="Times New Roman"/>
          <w:kern w:val="0"/>
        </w:rPr>
        <w:t>辆，重车动力起尘量为</w:t>
      </w:r>
      <w:r w:rsidRPr="006B3A52">
        <w:rPr>
          <w:rFonts w:cs="Times New Roman"/>
          <w:kern w:val="0"/>
        </w:rPr>
        <w:t>0.903kg/km•</w:t>
      </w:r>
      <w:proofErr w:type="gramStart"/>
      <w:r w:rsidRPr="006B3A52">
        <w:rPr>
          <w:rFonts w:cs="Times New Roman"/>
          <w:kern w:val="0"/>
        </w:rPr>
        <w:t>辆</w:t>
      </w:r>
      <w:r w:rsidRPr="006B3A52">
        <w:rPr>
          <w:rFonts w:cs="Times New Roman" w:hint="eastAsia"/>
          <w:kern w:val="0"/>
        </w:rPr>
        <w:t>按照</w:t>
      </w:r>
      <w:proofErr w:type="gramEnd"/>
      <w:r w:rsidRPr="006B3A52">
        <w:rPr>
          <w:rFonts w:cs="Times New Roman" w:hint="eastAsia"/>
          <w:kern w:val="0"/>
        </w:rPr>
        <w:t>平均运输路线</w:t>
      </w:r>
      <w:r w:rsidRPr="006B3A52">
        <w:rPr>
          <w:rFonts w:cs="Times New Roman" w:hint="eastAsia"/>
          <w:kern w:val="0"/>
        </w:rPr>
        <w:t>10</w:t>
      </w:r>
      <w:r w:rsidRPr="006B3A52">
        <w:rPr>
          <w:rFonts w:cs="Times New Roman"/>
          <w:kern w:val="0"/>
        </w:rPr>
        <w:t>km</w:t>
      </w:r>
      <w:r w:rsidRPr="006B3A52">
        <w:rPr>
          <w:rFonts w:cs="Times New Roman"/>
          <w:kern w:val="0"/>
        </w:rPr>
        <w:t>，本项目平均每天发车空、重载各</w:t>
      </w:r>
      <w:r w:rsidRPr="006B3A52">
        <w:rPr>
          <w:rFonts w:cs="Times New Roman" w:hint="eastAsia"/>
          <w:kern w:val="0"/>
        </w:rPr>
        <w:t>20</w:t>
      </w:r>
      <w:r w:rsidRPr="006B3A52">
        <w:rPr>
          <w:rFonts w:cs="Times New Roman"/>
          <w:kern w:val="0"/>
        </w:rPr>
        <w:t>辆</w:t>
      </w:r>
      <w:r w:rsidRPr="006B3A52">
        <w:rPr>
          <w:rFonts w:cs="Times New Roman"/>
          <w:kern w:val="0"/>
        </w:rPr>
        <w:t>•</w:t>
      </w:r>
      <w:r w:rsidRPr="006B3A52">
        <w:rPr>
          <w:rFonts w:cs="Times New Roman"/>
          <w:kern w:val="0"/>
        </w:rPr>
        <w:t>次，在不采取任何措施的情况下本项目汽车动力起尘量为</w:t>
      </w:r>
      <w:r w:rsidRPr="006B3A52">
        <w:rPr>
          <w:rFonts w:cs="Times New Roman" w:hint="eastAsia"/>
          <w:kern w:val="0"/>
        </w:rPr>
        <w:t>66.9</w:t>
      </w:r>
      <w:r w:rsidRPr="006B3A52">
        <w:rPr>
          <w:rFonts w:cs="Times New Roman"/>
          <w:kern w:val="0"/>
        </w:rPr>
        <w:t>t/a</w:t>
      </w:r>
      <w:r w:rsidRPr="006B3A52">
        <w:rPr>
          <w:rFonts w:cs="Times New Roman"/>
          <w:kern w:val="0"/>
        </w:rPr>
        <w:t>。</w:t>
      </w:r>
    </w:p>
    <w:p w14:paraId="73896F0F" w14:textId="77777777" w:rsidR="00091050" w:rsidRPr="006B3A52" w:rsidRDefault="00000000">
      <w:pPr>
        <w:adjustRightInd w:val="0"/>
        <w:snapToGrid w:val="0"/>
        <w:ind w:firstLine="480"/>
        <w:rPr>
          <w:rFonts w:cs="Times New Roman"/>
          <w:kern w:val="0"/>
        </w:rPr>
      </w:pPr>
      <w:r w:rsidRPr="006B3A52">
        <w:rPr>
          <w:rFonts w:cs="Times New Roman" w:hint="eastAsia"/>
          <w:kern w:val="0"/>
        </w:rPr>
        <w:t>车辆</w:t>
      </w:r>
      <w:r w:rsidRPr="006B3A52">
        <w:rPr>
          <w:rFonts w:cs="Times New Roman"/>
          <w:kern w:val="0"/>
        </w:rPr>
        <w:t>尾气排放的污染物主要是</w:t>
      </w:r>
      <w:r w:rsidRPr="006B3A52">
        <w:rPr>
          <w:rFonts w:cs="Times New Roman"/>
          <w:kern w:val="0"/>
        </w:rPr>
        <w:t>CO</w:t>
      </w:r>
      <w:r w:rsidRPr="006B3A52">
        <w:rPr>
          <w:rFonts w:cs="Times New Roman"/>
          <w:kern w:val="0"/>
        </w:rPr>
        <w:t>、</w:t>
      </w:r>
      <w:r w:rsidRPr="006B3A52">
        <w:rPr>
          <w:rFonts w:cs="Times New Roman"/>
          <w:kern w:val="0"/>
        </w:rPr>
        <w:t>NOx</w:t>
      </w:r>
      <w:r w:rsidRPr="006B3A52">
        <w:rPr>
          <w:rFonts w:cs="Times New Roman"/>
          <w:kern w:val="0"/>
        </w:rPr>
        <w:t>；则本项目交通废气排放情况见表</w:t>
      </w:r>
      <w:r w:rsidRPr="006B3A52">
        <w:rPr>
          <w:rFonts w:cs="Times New Roman" w:hint="eastAsia"/>
          <w:kern w:val="0"/>
        </w:rPr>
        <w:t>6.1.9</w:t>
      </w:r>
      <w:r w:rsidRPr="006B3A52">
        <w:rPr>
          <w:rFonts w:cs="Times New Roman"/>
          <w:kern w:val="0"/>
        </w:rPr>
        <w:t>-1</w:t>
      </w:r>
      <w:r w:rsidRPr="006B3A52">
        <w:rPr>
          <w:rFonts w:cs="Times New Roman"/>
          <w:kern w:val="0"/>
        </w:rPr>
        <w:t>。</w:t>
      </w:r>
    </w:p>
    <w:p w14:paraId="7A7674E7" w14:textId="77777777" w:rsidR="00091050" w:rsidRPr="006B3A52" w:rsidRDefault="00000000">
      <w:pPr>
        <w:adjustRightInd w:val="0"/>
        <w:snapToGrid w:val="0"/>
        <w:spacing w:line="240" w:lineRule="auto"/>
        <w:ind w:firstLineChars="0" w:firstLine="0"/>
        <w:jc w:val="center"/>
        <w:textAlignment w:val="center"/>
        <w:rPr>
          <w:rFonts w:cs="Times New Roman"/>
          <w:b/>
          <w:color w:val="000000" w:themeColor="text1"/>
          <w:kern w:val="0"/>
        </w:rPr>
      </w:pPr>
      <w:r w:rsidRPr="006B3A52">
        <w:rPr>
          <w:rFonts w:cs="Times New Roman"/>
          <w:b/>
          <w:color w:val="000000" w:themeColor="text1"/>
          <w:kern w:val="0"/>
        </w:rPr>
        <w:t>表</w:t>
      </w:r>
      <w:r w:rsidRPr="006B3A52">
        <w:rPr>
          <w:rFonts w:cs="Times New Roman" w:hint="eastAsia"/>
          <w:b/>
          <w:color w:val="000000" w:themeColor="text1"/>
          <w:kern w:val="0"/>
        </w:rPr>
        <w:t>6.1.9</w:t>
      </w:r>
      <w:r w:rsidRPr="006B3A52">
        <w:rPr>
          <w:rFonts w:cs="Times New Roman"/>
          <w:b/>
          <w:color w:val="000000" w:themeColor="text1"/>
          <w:kern w:val="0"/>
        </w:rPr>
        <w:t xml:space="preserve">-1     </w:t>
      </w:r>
      <w:r w:rsidRPr="006B3A52">
        <w:rPr>
          <w:rFonts w:cs="Times New Roman"/>
          <w:b/>
          <w:color w:val="000000" w:themeColor="text1"/>
          <w:kern w:val="0"/>
        </w:rPr>
        <w:t>本项目汽车尾气排放情况表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2408"/>
        <w:gridCol w:w="2408"/>
        <w:gridCol w:w="2408"/>
      </w:tblGrid>
      <w:tr w:rsidR="00091050" w:rsidRPr="006B3A52" w14:paraId="2F4E9AB2" w14:textId="77777777">
        <w:trPr>
          <w:trHeight w:val="284"/>
          <w:jc w:val="center"/>
        </w:trPr>
        <w:tc>
          <w:tcPr>
            <w:tcW w:w="1281" w:type="dxa"/>
            <w:vAlign w:val="center"/>
          </w:tcPr>
          <w:p w14:paraId="2D6FB5D5" w14:textId="77777777" w:rsidR="00091050" w:rsidRPr="006B3A52" w:rsidRDefault="00000000">
            <w:pPr>
              <w:adjustRightInd w:val="0"/>
              <w:snapToGrid w:val="0"/>
              <w:spacing w:line="240" w:lineRule="auto"/>
              <w:ind w:firstLineChars="0" w:firstLine="0"/>
              <w:jc w:val="center"/>
              <w:rPr>
                <w:rFonts w:cs="Times New Roman"/>
                <w:kern w:val="0"/>
                <w:sz w:val="20"/>
                <w:szCs w:val="20"/>
              </w:rPr>
            </w:pPr>
            <w:bookmarkStart w:id="184" w:name="OLE_LINK580"/>
            <w:r w:rsidRPr="006B3A52">
              <w:rPr>
                <w:rFonts w:cs="Times New Roman"/>
                <w:kern w:val="0"/>
                <w:sz w:val="20"/>
                <w:szCs w:val="20"/>
              </w:rPr>
              <w:t>类型</w:t>
            </w:r>
          </w:p>
        </w:tc>
        <w:tc>
          <w:tcPr>
            <w:tcW w:w="2408" w:type="dxa"/>
            <w:vAlign w:val="center"/>
          </w:tcPr>
          <w:p w14:paraId="319F8638"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污染物</w:t>
            </w:r>
          </w:p>
        </w:tc>
        <w:tc>
          <w:tcPr>
            <w:tcW w:w="2408" w:type="dxa"/>
            <w:vAlign w:val="center"/>
          </w:tcPr>
          <w:p w14:paraId="4FECE404"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NOx</w:t>
            </w:r>
          </w:p>
        </w:tc>
        <w:tc>
          <w:tcPr>
            <w:tcW w:w="2408" w:type="dxa"/>
            <w:vAlign w:val="center"/>
          </w:tcPr>
          <w:p w14:paraId="4DF446D8"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CO</w:t>
            </w:r>
          </w:p>
        </w:tc>
      </w:tr>
      <w:tr w:rsidR="00091050" w:rsidRPr="006B3A52" w14:paraId="0AA24194" w14:textId="77777777">
        <w:trPr>
          <w:trHeight w:val="284"/>
          <w:jc w:val="center"/>
        </w:trPr>
        <w:tc>
          <w:tcPr>
            <w:tcW w:w="1281" w:type="dxa"/>
            <w:vMerge w:val="restart"/>
            <w:vAlign w:val="center"/>
          </w:tcPr>
          <w:p w14:paraId="75916A6A"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大型车</w:t>
            </w:r>
          </w:p>
        </w:tc>
        <w:tc>
          <w:tcPr>
            <w:tcW w:w="2408" w:type="dxa"/>
            <w:vAlign w:val="center"/>
          </w:tcPr>
          <w:p w14:paraId="66AC56D9"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排放系数（</w:t>
            </w:r>
            <w:r w:rsidRPr="006B3A52">
              <w:rPr>
                <w:rFonts w:cs="Times New Roman"/>
                <w:kern w:val="0"/>
                <w:sz w:val="20"/>
                <w:szCs w:val="20"/>
              </w:rPr>
              <w:t>g/</w:t>
            </w:r>
            <w:r w:rsidRPr="006B3A52">
              <w:rPr>
                <w:rFonts w:cs="Times New Roman"/>
                <w:kern w:val="0"/>
                <w:sz w:val="20"/>
                <w:szCs w:val="20"/>
              </w:rPr>
              <w:t>辆</w:t>
            </w:r>
            <w:r w:rsidRPr="006B3A52">
              <w:rPr>
                <w:rFonts w:cs="Times New Roman"/>
                <w:kern w:val="0"/>
                <w:sz w:val="20"/>
                <w:szCs w:val="20"/>
              </w:rPr>
              <w:t>.km</w:t>
            </w:r>
            <w:r w:rsidRPr="006B3A52">
              <w:rPr>
                <w:rFonts w:cs="Times New Roman"/>
                <w:kern w:val="0"/>
                <w:sz w:val="20"/>
                <w:szCs w:val="20"/>
              </w:rPr>
              <w:t>）</w:t>
            </w:r>
          </w:p>
        </w:tc>
        <w:tc>
          <w:tcPr>
            <w:tcW w:w="2408" w:type="dxa"/>
            <w:vAlign w:val="center"/>
          </w:tcPr>
          <w:p w14:paraId="7C8CA3DC"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5.08</w:t>
            </w:r>
          </w:p>
        </w:tc>
        <w:tc>
          <w:tcPr>
            <w:tcW w:w="2408" w:type="dxa"/>
            <w:vAlign w:val="center"/>
          </w:tcPr>
          <w:p w14:paraId="3A7737BE"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2.18</w:t>
            </w:r>
          </w:p>
        </w:tc>
      </w:tr>
      <w:tr w:rsidR="00091050" w:rsidRPr="006B3A52" w14:paraId="0E7F79F3" w14:textId="77777777">
        <w:trPr>
          <w:trHeight w:val="284"/>
          <w:jc w:val="center"/>
        </w:trPr>
        <w:tc>
          <w:tcPr>
            <w:tcW w:w="1281" w:type="dxa"/>
            <w:vMerge/>
            <w:vAlign w:val="center"/>
          </w:tcPr>
          <w:p w14:paraId="0DBA7E2B" w14:textId="77777777" w:rsidR="00091050" w:rsidRPr="006B3A52" w:rsidRDefault="00091050">
            <w:pPr>
              <w:adjustRightInd w:val="0"/>
              <w:snapToGrid w:val="0"/>
              <w:spacing w:line="240" w:lineRule="auto"/>
              <w:ind w:firstLineChars="0" w:firstLine="0"/>
              <w:jc w:val="center"/>
              <w:rPr>
                <w:rFonts w:cs="Times New Roman"/>
                <w:kern w:val="0"/>
                <w:sz w:val="20"/>
                <w:szCs w:val="20"/>
              </w:rPr>
            </w:pPr>
          </w:p>
        </w:tc>
        <w:tc>
          <w:tcPr>
            <w:tcW w:w="2408" w:type="dxa"/>
            <w:vAlign w:val="center"/>
          </w:tcPr>
          <w:p w14:paraId="46870253"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日排放量（</w:t>
            </w:r>
            <w:r w:rsidRPr="006B3A52">
              <w:rPr>
                <w:rFonts w:cs="Times New Roman"/>
                <w:kern w:val="0"/>
                <w:sz w:val="20"/>
                <w:szCs w:val="20"/>
              </w:rPr>
              <w:t>kg/d</w:t>
            </w:r>
            <w:r w:rsidRPr="006B3A52">
              <w:rPr>
                <w:rFonts w:cs="Times New Roman"/>
                <w:kern w:val="0"/>
                <w:sz w:val="20"/>
                <w:szCs w:val="20"/>
              </w:rPr>
              <w:t>）</w:t>
            </w:r>
          </w:p>
        </w:tc>
        <w:tc>
          <w:tcPr>
            <w:tcW w:w="2408" w:type="dxa"/>
            <w:vAlign w:val="center"/>
          </w:tcPr>
          <w:p w14:paraId="447107AA"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hint="eastAsia"/>
                <w:kern w:val="0"/>
                <w:sz w:val="20"/>
                <w:szCs w:val="20"/>
              </w:rPr>
              <w:t>2.032</w:t>
            </w:r>
          </w:p>
        </w:tc>
        <w:tc>
          <w:tcPr>
            <w:tcW w:w="2408" w:type="dxa"/>
            <w:vAlign w:val="center"/>
          </w:tcPr>
          <w:p w14:paraId="3F3FD29C"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hint="eastAsia"/>
                <w:kern w:val="0"/>
                <w:sz w:val="20"/>
                <w:szCs w:val="20"/>
              </w:rPr>
              <w:t>0.872</w:t>
            </w:r>
          </w:p>
        </w:tc>
      </w:tr>
      <w:tr w:rsidR="00091050" w:rsidRPr="006B3A52" w14:paraId="6270FC79" w14:textId="77777777">
        <w:trPr>
          <w:trHeight w:val="284"/>
          <w:jc w:val="center"/>
        </w:trPr>
        <w:tc>
          <w:tcPr>
            <w:tcW w:w="1281" w:type="dxa"/>
            <w:vMerge/>
            <w:vAlign w:val="center"/>
          </w:tcPr>
          <w:p w14:paraId="4B76197F" w14:textId="77777777" w:rsidR="00091050" w:rsidRPr="006B3A52" w:rsidRDefault="00091050">
            <w:pPr>
              <w:adjustRightInd w:val="0"/>
              <w:snapToGrid w:val="0"/>
              <w:spacing w:line="240" w:lineRule="auto"/>
              <w:ind w:firstLineChars="0" w:firstLine="0"/>
              <w:jc w:val="center"/>
              <w:rPr>
                <w:rFonts w:cs="Times New Roman"/>
                <w:kern w:val="0"/>
                <w:sz w:val="20"/>
                <w:szCs w:val="20"/>
              </w:rPr>
            </w:pPr>
          </w:p>
        </w:tc>
        <w:tc>
          <w:tcPr>
            <w:tcW w:w="2408" w:type="dxa"/>
            <w:vAlign w:val="center"/>
          </w:tcPr>
          <w:p w14:paraId="0CBCFC26"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kern w:val="0"/>
                <w:sz w:val="20"/>
                <w:szCs w:val="20"/>
              </w:rPr>
              <w:t>年排放量（</w:t>
            </w:r>
            <w:r w:rsidRPr="006B3A52">
              <w:rPr>
                <w:rFonts w:cs="Times New Roman"/>
                <w:kern w:val="0"/>
                <w:sz w:val="20"/>
                <w:szCs w:val="20"/>
              </w:rPr>
              <w:t>t/a</w:t>
            </w:r>
            <w:r w:rsidRPr="006B3A52">
              <w:rPr>
                <w:rFonts w:cs="Times New Roman"/>
                <w:kern w:val="0"/>
                <w:sz w:val="20"/>
                <w:szCs w:val="20"/>
              </w:rPr>
              <w:t>）</w:t>
            </w:r>
          </w:p>
        </w:tc>
        <w:tc>
          <w:tcPr>
            <w:tcW w:w="2408" w:type="dxa"/>
            <w:vAlign w:val="center"/>
          </w:tcPr>
          <w:p w14:paraId="4921FD92"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hint="eastAsia"/>
                <w:kern w:val="0"/>
                <w:sz w:val="20"/>
                <w:szCs w:val="20"/>
              </w:rPr>
              <w:t>0.609</w:t>
            </w:r>
          </w:p>
        </w:tc>
        <w:tc>
          <w:tcPr>
            <w:tcW w:w="2408" w:type="dxa"/>
            <w:vAlign w:val="center"/>
          </w:tcPr>
          <w:p w14:paraId="3809939F" w14:textId="77777777" w:rsidR="00091050" w:rsidRPr="006B3A52" w:rsidRDefault="00000000">
            <w:pPr>
              <w:adjustRightInd w:val="0"/>
              <w:snapToGrid w:val="0"/>
              <w:spacing w:line="240" w:lineRule="auto"/>
              <w:ind w:firstLineChars="0" w:firstLine="0"/>
              <w:jc w:val="center"/>
              <w:rPr>
                <w:rFonts w:cs="Times New Roman"/>
                <w:kern w:val="0"/>
                <w:sz w:val="20"/>
                <w:szCs w:val="20"/>
              </w:rPr>
            </w:pPr>
            <w:r w:rsidRPr="006B3A52">
              <w:rPr>
                <w:rFonts w:cs="Times New Roman" w:hint="eastAsia"/>
                <w:kern w:val="0"/>
                <w:sz w:val="20"/>
                <w:szCs w:val="20"/>
              </w:rPr>
              <w:t>0.262</w:t>
            </w:r>
          </w:p>
        </w:tc>
      </w:tr>
    </w:tbl>
    <w:bookmarkEnd w:id="184"/>
    <w:p w14:paraId="23929343" w14:textId="77777777" w:rsidR="00091050" w:rsidRPr="006B3A52" w:rsidRDefault="00000000">
      <w:pPr>
        <w:adjustRightInd w:val="0"/>
        <w:snapToGrid w:val="0"/>
        <w:ind w:firstLine="480"/>
        <w:rPr>
          <w:rFonts w:cs="Times New Roman"/>
          <w:kern w:val="0"/>
        </w:rPr>
      </w:pPr>
      <w:r w:rsidRPr="006B3A52">
        <w:rPr>
          <w:rFonts w:cs="Times New Roman"/>
          <w:kern w:val="0"/>
        </w:rPr>
        <w:t>经计算，本项目新增交通运输</w:t>
      </w:r>
      <w:proofErr w:type="gramStart"/>
      <w:r w:rsidRPr="006B3A52">
        <w:rPr>
          <w:rFonts w:cs="Times New Roman"/>
          <w:kern w:val="0"/>
        </w:rPr>
        <w:t>移动源年排放</w:t>
      </w:r>
      <w:proofErr w:type="gramEnd"/>
      <w:r w:rsidRPr="006B3A52">
        <w:rPr>
          <w:rFonts w:cs="Times New Roman"/>
          <w:kern w:val="0"/>
        </w:rPr>
        <w:t>颗粒物</w:t>
      </w:r>
      <w:r w:rsidRPr="006B3A52">
        <w:rPr>
          <w:rFonts w:cs="Times New Roman" w:hint="eastAsia"/>
          <w:kern w:val="0"/>
        </w:rPr>
        <w:t>66.9</w:t>
      </w:r>
      <w:r w:rsidRPr="006B3A52">
        <w:rPr>
          <w:rFonts w:cs="Times New Roman"/>
          <w:kern w:val="0"/>
        </w:rPr>
        <w:t>t/a</w:t>
      </w:r>
      <w:r w:rsidRPr="006B3A52">
        <w:rPr>
          <w:rFonts w:cs="Times New Roman"/>
          <w:kern w:val="0"/>
        </w:rPr>
        <w:t>，</w:t>
      </w:r>
      <w:r w:rsidRPr="006B3A52">
        <w:rPr>
          <w:rFonts w:cs="Times New Roman"/>
          <w:kern w:val="0"/>
        </w:rPr>
        <w:t>CO</w:t>
      </w:r>
      <w:r w:rsidRPr="006B3A52">
        <w:rPr>
          <w:rFonts w:cs="Times New Roman" w:hint="eastAsia"/>
          <w:kern w:val="0"/>
        </w:rPr>
        <w:t>0.262</w:t>
      </w:r>
      <w:r w:rsidRPr="006B3A52">
        <w:rPr>
          <w:rFonts w:cs="Times New Roman"/>
          <w:kern w:val="0"/>
        </w:rPr>
        <w:t>t/a</w:t>
      </w:r>
      <w:r w:rsidRPr="006B3A52">
        <w:rPr>
          <w:rFonts w:cs="Times New Roman"/>
          <w:kern w:val="0"/>
        </w:rPr>
        <w:t>、</w:t>
      </w:r>
      <w:r w:rsidRPr="006B3A52">
        <w:rPr>
          <w:rFonts w:cs="Times New Roman"/>
          <w:kern w:val="0"/>
        </w:rPr>
        <w:t xml:space="preserve">NOx </w:t>
      </w:r>
      <w:r w:rsidRPr="006B3A52">
        <w:rPr>
          <w:rFonts w:cs="Times New Roman" w:hint="eastAsia"/>
          <w:kern w:val="0"/>
        </w:rPr>
        <w:t>0.609</w:t>
      </w:r>
      <w:r w:rsidRPr="006B3A52">
        <w:rPr>
          <w:rFonts w:cs="Times New Roman"/>
          <w:kern w:val="0"/>
        </w:rPr>
        <w:t>t/a</w:t>
      </w:r>
      <w:r w:rsidRPr="006B3A52">
        <w:rPr>
          <w:rFonts w:cs="Times New Roman"/>
          <w:kern w:val="0"/>
        </w:rPr>
        <w:t>。在运输过程中，为进一步防止物料逸散，采用苫布进行车辆的遮盖；液体状物料要采用专用的密闭车辆，严格进行车辆的检查和管理，加强运输过程管控，防止对环境空气的污染。</w:t>
      </w:r>
    </w:p>
    <w:bookmarkEnd w:id="182"/>
    <w:bookmarkEnd w:id="183"/>
    <w:p w14:paraId="49283AFE" w14:textId="77777777" w:rsidR="00091050" w:rsidRPr="006B3A52" w:rsidRDefault="00000000">
      <w:pPr>
        <w:pStyle w:val="3"/>
      </w:pPr>
      <w:r w:rsidRPr="006B3A52">
        <w:rPr>
          <w:rFonts w:hint="eastAsia"/>
        </w:rPr>
        <w:t>污染物排放量计算结果</w:t>
      </w:r>
    </w:p>
    <w:p w14:paraId="276C1152" w14:textId="77777777" w:rsidR="00091050" w:rsidRPr="006B3A52" w:rsidRDefault="00000000">
      <w:pPr>
        <w:ind w:firstLine="480"/>
        <w:rPr>
          <w:lang w:val="zh-CN"/>
        </w:rPr>
      </w:pPr>
      <w:proofErr w:type="gramStart"/>
      <w:r w:rsidRPr="006B3A52">
        <w:rPr>
          <w:rFonts w:hint="eastAsia"/>
          <w:lang w:val="zh-CN"/>
        </w:rPr>
        <w:t>本环评按照导</w:t>
      </w:r>
      <w:proofErr w:type="gramEnd"/>
      <w:r w:rsidRPr="006B3A52">
        <w:rPr>
          <w:rFonts w:hint="eastAsia"/>
          <w:lang w:val="zh-CN"/>
        </w:rPr>
        <w:t>则</w:t>
      </w:r>
      <w:r w:rsidRPr="006B3A52">
        <w:rPr>
          <w:rFonts w:hint="eastAsia"/>
          <w:lang w:val="zh-CN"/>
        </w:rPr>
        <w:t>8.8.7</w:t>
      </w:r>
      <w:r w:rsidRPr="006B3A52">
        <w:rPr>
          <w:rFonts w:hint="eastAsia"/>
          <w:lang w:val="zh-CN"/>
        </w:rPr>
        <w:t>要求，根据最终确定的污染治理设施、预防措施及排污方案，确定技改后所有污染源大气排污节点、排放污染物、污染治理设施与预防措施以及大气排放口基本情况。</w:t>
      </w:r>
    </w:p>
    <w:p w14:paraId="77E1319B" w14:textId="77777777" w:rsidR="00091050" w:rsidRPr="006B3A52" w:rsidRDefault="00000000">
      <w:pPr>
        <w:ind w:firstLine="480"/>
      </w:pPr>
      <w:r w:rsidRPr="006B3A52">
        <w:t>（</w:t>
      </w:r>
      <w:r w:rsidRPr="006B3A52">
        <w:t>1</w:t>
      </w:r>
      <w:r w:rsidRPr="006B3A52">
        <w:t>）有组织排放</w:t>
      </w:r>
    </w:p>
    <w:p w14:paraId="1538F7B4" w14:textId="77777777" w:rsidR="00091050" w:rsidRPr="006B3A52" w:rsidRDefault="00000000">
      <w:pPr>
        <w:ind w:firstLine="480"/>
        <w:rPr>
          <w:lang w:val="zh-CN"/>
        </w:rPr>
      </w:pPr>
      <w:bookmarkStart w:id="185" w:name="_Hlk158151039"/>
      <w:r w:rsidRPr="006B3A52">
        <w:rPr>
          <w:rFonts w:hint="eastAsia"/>
          <w:lang w:val="zh-CN"/>
        </w:rPr>
        <w:t>有组织排放量核算见表</w:t>
      </w:r>
      <w:r w:rsidRPr="006B3A52">
        <w:rPr>
          <w:rFonts w:hint="eastAsia"/>
          <w:lang w:val="zh-CN"/>
        </w:rPr>
        <w:t>6</w:t>
      </w:r>
      <w:r w:rsidRPr="006B3A52">
        <w:rPr>
          <w:lang w:val="zh-CN"/>
        </w:rPr>
        <w:t>.1</w:t>
      </w:r>
      <w:r w:rsidRPr="006B3A52">
        <w:rPr>
          <w:rFonts w:hint="eastAsia"/>
          <w:lang w:val="zh-CN"/>
        </w:rPr>
        <w:t>.10</w:t>
      </w:r>
      <w:r w:rsidRPr="006B3A52">
        <w:rPr>
          <w:lang w:val="zh-CN"/>
        </w:rPr>
        <w:t>-</w:t>
      </w:r>
      <w:r w:rsidRPr="006B3A52">
        <w:rPr>
          <w:rFonts w:hint="eastAsia"/>
          <w:lang w:val="zh-CN"/>
        </w:rPr>
        <w:t>1</w:t>
      </w:r>
      <w:r w:rsidRPr="006B3A52">
        <w:rPr>
          <w:rFonts w:hint="eastAsia"/>
          <w:lang w:val="zh-CN"/>
        </w:rPr>
        <w:t>。</w:t>
      </w:r>
    </w:p>
    <w:p w14:paraId="4583798D" w14:textId="77777777" w:rsidR="00091050" w:rsidRPr="006B3A52" w:rsidRDefault="00000000">
      <w:pPr>
        <w:pStyle w:val="a3"/>
        <w:rPr>
          <w:b w:val="0"/>
        </w:rPr>
      </w:pPr>
      <w:r w:rsidRPr="006B3A52">
        <w:rPr>
          <w:rFonts w:hint="eastAsia"/>
        </w:rPr>
        <w:t>表</w:t>
      </w:r>
      <w:r w:rsidRPr="006B3A52">
        <w:rPr>
          <w:rFonts w:hint="eastAsia"/>
        </w:rPr>
        <w:t>6</w:t>
      </w:r>
      <w:r w:rsidRPr="006B3A52">
        <w:t>.1</w:t>
      </w:r>
      <w:r w:rsidRPr="006B3A52">
        <w:rPr>
          <w:rFonts w:hint="eastAsia"/>
        </w:rPr>
        <w:t>.10</w:t>
      </w:r>
      <w:r w:rsidRPr="006B3A52">
        <w:t>-</w:t>
      </w:r>
      <w:r w:rsidRPr="006B3A52">
        <w:rPr>
          <w:rFonts w:hint="eastAsia"/>
        </w:rPr>
        <w:t xml:space="preserve">1   </w:t>
      </w:r>
      <w:r w:rsidRPr="006B3A52">
        <w:rPr>
          <w:rFonts w:hint="eastAsia"/>
        </w:rPr>
        <w:t>项目大气污染物有组织排放一览表</w:t>
      </w:r>
    </w:p>
    <w:tbl>
      <w:tblPr>
        <w:tblW w:w="4998"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2"/>
        <w:gridCol w:w="907"/>
        <w:gridCol w:w="1823"/>
        <w:gridCol w:w="1844"/>
        <w:gridCol w:w="1849"/>
        <w:gridCol w:w="1498"/>
      </w:tblGrid>
      <w:tr w:rsidR="00091050" w:rsidRPr="006B3A52" w14:paraId="64F21EA0" w14:textId="77777777">
        <w:tc>
          <w:tcPr>
            <w:tcW w:w="224" w:type="pct"/>
            <w:vAlign w:val="center"/>
          </w:tcPr>
          <w:p w14:paraId="5FDAE2CC"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序</w:t>
            </w:r>
          </w:p>
          <w:p w14:paraId="6B3B9E5F"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号</w:t>
            </w:r>
          </w:p>
        </w:tc>
        <w:tc>
          <w:tcPr>
            <w:tcW w:w="547" w:type="pct"/>
            <w:vAlign w:val="center"/>
          </w:tcPr>
          <w:p w14:paraId="6937A2C9"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排放口</w:t>
            </w:r>
          </w:p>
          <w:p w14:paraId="166CF807"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编号</w:t>
            </w:r>
          </w:p>
        </w:tc>
        <w:tc>
          <w:tcPr>
            <w:tcW w:w="1099" w:type="pct"/>
            <w:vAlign w:val="center"/>
          </w:tcPr>
          <w:p w14:paraId="6D73D372"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污染物</w:t>
            </w:r>
          </w:p>
        </w:tc>
        <w:tc>
          <w:tcPr>
            <w:tcW w:w="1112" w:type="pct"/>
            <w:vAlign w:val="center"/>
          </w:tcPr>
          <w:p w14:paraId="0F83B161"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核算排放浓度</w:t>
            </w:r>
            <w:r w:rsidRPr="006B3A52">
              <w:rPr>
                <w:rFonts w:cs="Times New Roman"/>
                <w:kern w:val="0"/>
                <w:sz w:val="21"/>
                <w:szCs w:val="21"/>
              </w:rPr>
              <w:t>/</w:t>
            </w:r>
          </w:p>
          <w:p w14:paraId="4A389E8B"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w:t>
            </w:r>
            <w:r w:rsidRPr="006B3A52">
              <w:rPr>
                <w:rFonts w:cs="Times New Roman"/>
                <w:kern w:val="0"/>
                <w:sz w:val="21"/>
                <w:szCs w:val="21"/>
              </w:rPr>
              <w:t>mg/m</w:t>
            </w:r>
            <w:r w:rsidRPr="006B3A52">
              <w:rPr>
                <w:rFonts w:cs="Times New Roman"/>
                <w:kern w:val="0"/>
                <w:sz w:val="21"/>
                <w:szCs w:val="21"/>
                <w:vertAlign w:val="superscript"/>
              </w:rPr>
              <w:t>3</w:t>
            </w:r>
            <w:r w:rsidRPr="006B3A52">
              <w:rPr>
                <w:rFonts w:cs="Times New Roman"/>
                <w:kern w:val="0"/>
                <w:sz w:val="21"/>
                <w:szCs w:val="21"/>
              </w:rPr>
              <w:t>）</w:t>
            </w:r>
          </w:p>
        </w:tc>
        <w:tc>
          <w:tcPr>
            <w:tcW w:w="1115" w:type="pct"/>
            <w:vAlign w:val="center"/>
          </w:tcPr>
          <w:p w14:paraId="79271F32"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核算排放速率</w:t>
            </w:r>
            <w:r w:rsidRPr="006B3A52">
              <w:rPr>
                <w:rFonts w:cs="Times New Roman"/>
                <w:kern w:val="0"/>
                <w:sz w:val="21"/>
                <w:szCs w:val="21"/>
              </w:rPr>
              <w:t>/</w:t>
            </w:r>
          </w:p>
          <w:p w14:paraId="6CE4C629"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w:t>
            </w:r>
            <w:r w:rsidRPr="006B3A52">
              <w:rPr>
                <w:rFonts w:cs="Times New Roman"/>
                <w:kern w:val="0"/>
                <w:sz w:val="21"/>
                <w:szCs w:val="21"/>
              </w:rPr>
              <w:t>kg/h</w:t>
            </w:r>
            <w:r w:rsidRPr="006B3A52">
              <w:rPr>
                <w:rFonts w:cs="Times New Roman"/>
                <w:kern w:val="0"/>
                <w:sz w:val="21"/>
                <w:szCs w:val="21"/>
              </w:rPr>
              <w:t>）</w:t>
            </w:r>
          </w:p>
        </w:tc>
        <w:tc>
          <w:tcPr>
            <w:tcW w:w="903" w:type="pct"/>
            <w:vAlign w:val="center"/>
          </w:tcPr>
          <w:p w14:paraId="1F92FC9F"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核算年排放量</w:t>
            </w:r>
            <w:r w:rsidRPr="006B3A52">
              <w:rPr>
                <w:rFonts w:cs="Times New Roman"/>
                <w:kern w:val="0"/>
                <w:sz w:val="21"/>
                <w:szCs w:val="21"/>
              </w:rPr>
              <w:t>/</w:t>
            </w:r>
            <w:r w:rsidRPr="006B3A52">
              <w:rPr>
                <w:rFonts w:cs="Times New Roman"/>
                <w:kern w:val="0"/>
                <w:sz w:val="21"/>
                <w:szCs w:val="21"/>
              </w:rPr>
              <w:t>（</w:t>
            </w:r>
            <w:r w:rsidRPr="006B3A52">
              <w:rPr>
                <w:rFonts w:cs="Times New Roman"/>
                <w:kern w:val="0"/>
                <w:sz w:val="21"/>
                <w:szCs w:val="21"/>
              </w:rPr>
              <w:t>t/a</w:t>
            </w:r>
            <w:r w:rsidRPr="006B3A52">
              <w:rPr>
                <w:rFonts w:cs="Times New Roman"/>
                <w:kern w:val="0"/>
                <w:sz w:val="21"/>
                <w:szCs w:val="21"/>
              </w:rPr>
              <w:t>）</w:t>
            </w:r>
          </w:p>
        </w:tc>
      </w:tr>
      <w:tr w:rsidR="00091050" w:rsidRPr="006B3A52" w14:paraId="556B9026" w14:textId="77777777">
        <w:tc>
          <w:tcPr>
            <w:tcW w:w="5000" w:type="pct"/>
            <w:gridSpan w:val="6"/>
            <w:vAlign w:val="center"/>
          </w:tcPr>
          <w:p w14:paraId="378DC92D"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主要排放口</w:t>
            </w:r>
          </w:p>
        </w:tc>
      </w:tr>
      <w:tr w:rsidR="00091050" w:rsidRPr="006B3A52" w14:paraId="549E59B9" w14:textId="77777777">
        <w:tc>
          <w:tcPr>
            <w:tcW w:w="224" w:type="pct"/>
            <w:vMerge w:val="restart"/>
            <w:vAlign w:val="center"/>
          </w:tcPr>
          <w:p w14:paraId="1A85E29D"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1</w:t>
            </w:r>
          </w:p>
        </w:tc>
        <w:tc>
          <w:tcPr>
            <w:tcW w:w="547" w:type="pct"/>
            <w:vMerge w:val="restart"/>
            <w:vAlign w:val="center"/>
          </w:tcPr>
          <w:p w14:paraId="1D536E97"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DA001</w:t>
            </w:r>
          </w:p>
        </w:tc>
        <w:tc>
          <w:tcPr>
            <w:tcW w:w="1099" w:type="pct"/>
            <w:vAlign w:val="center"/>
          </w:tcPr>
          <w:p w14:paraId="24C64A42"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颗粒物</w:t>
            </w:r>
          </w:p>
        </w:tc>
        <w:tc>
          <w:tcPr>
            <w:tcW w:w="1112" w:type="pct"/>
            <w:vAlign w:val="center"/>
          </w:tcPr>
          <w:p w14:paraId="661B90AE" w14:textId="77777777" w:rsidR="00091050" w:rsidRPr="006B3A52" w:rsidRDefault="00000000">
            <w:pPr>
              <w:pStyle w:val="aff8"/>
            </w:pPr>
            <w:r w:rsidRPr="006B3A52">
              <w:rPr>
                <w:color w:val="000000"/>
              </w:rPr>
              <w:t>0.1465</w:t>
            </w:r>
          </w:p>
        </w:tc>
        <w:tc>
          <w:tcPr>
            <w:tcW w:w="1115" w:type="pct"/>
            <w:vAlign w:val="center"/>
          </w:tcPr>
          <w:p w14:paraId="4A8A40B9" w14:textId="77777777" w:rsidR="00091050" w:rsidRPr="006B3A52" w:rsidRDefault="00000000">
            <w:pPr>
              <w:pStyle w:val="aff8"/>
              <w:rPr>
                <w:kern w:val="0"/>
              </w:rPr>
            </w:pPr>
            <w:r w:rsidRPr="006B3A52">
              <w:rPr>
                <w:color w:val="000000"/>
              </w:rPr>
              <w:t>0.0143</w:t>
            </w:r>
          </w:p>
        </w:tc>
        <w:tc>
          <w:tcPr>
            <w:tcW w:w="903" w:type="pct"/>
            <w:vAlign w:val="center"/>
          </w:tcPr>
          <w:p w14:paraId="34E1C70F" w14:textId="77777777" w:rsidR="00091050" w:rsidRPr="006B3A52" w:rsidRDefault="00000000">
            <w:pPr>
              <w:pStyle w:val="aff8"/>
            </w:pPr>
            <w:r w:rsidRPr="006B3A52">
              <w:rPr>
                <w:color w:val="000000"/>
              </w:rPr>
              <w:t>0.103</w:t>
            </w:r>
          </w:p>
        </w:tc>
      </w:tr>
      <w:tr w:rsidR="00091050" w:rsidRPr="006B3A52" w14:paraId="533EFF51" w14:textId="77777777">
        <w:tc>
          <w:tcPr>
            <w:tcW w:w="224" w:type="pct"/>
            <w:vMerge/>
            <w:vAlign w:val="center"/>
          </w:tcPr>
          <w:p w14:paraId="59E4EECA"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3EA99A64"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0B94D475"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二氧化硫</w:t>
            </w:r>
          </w:p>
        </w:tc>
        <w:tc>
          <w:tcPr>
            <w:tcW w:w="1112" w:type="pct"/>
            <w:vAlign w:val="center"/>
          </w:tcPr>
          <w:p w14:paraId="67A75615" w14:textId="77777777" w:rsidR="00091050" w:rsidRPr="006B3A52" w:rsidRDefault="00000000">
            <w:pPr>
              <w:pStyle w:val="aff8"/>
              <w:rPr>
                <w:kern w:val="0"/>
              </w:rPr>
            </w:pPr>
            <w:r w:rsidRPr="006B3A52">
              <w:rPr>
                <w:rFonts w:eastAsia="等线" w:hint="eastAsia"/>
                <w:color w:val="000000" w:themeColor="text1"/>
              </w:rPr>
              <w:t>29.264</w:t>
            </w:r>
          </w:p>
        </w:tc>
        <w:tc>
          <w:tcPr>
            <w:tcW w:w="1115" w:type="pct"/>
            <w:vAlign w:val="center"/>
          </w:tcPr>
          <w:p w14:paraId="199E4BB5" w14:textId="77777777" w:rsidR="00091050" w:rsidRPr="006B3A52" w:rsidRDefault="00000000">
            <w:pPr>
              <w:pStyle w:val="aff8"/>
              <w:rPr>
                <w:kern w:val="0"/>
              </w:rPr>
            </w:pPr>
            <w:r w:rsidRPr="006B3A52">
              <w:rPr>
                <w:rFonts w:eastAsia="等线" w:hint="eastAsia"/>
                <w:color w:val="000000" w:themeColor="text1"/>
              </w:rPr>
              <w:t>2.867</w:t>
            </w:r>
          </w:p>
        </w:tc>
        <w:tc>
          <w:tcPr>
            <w:tcW w:w="903" w:type="pct"/>
            <w:vAlign w:val="center"/>
          </w:tcPr>
          <w:p w14:paraId="68CB1DB1" w14:textId="77777777" w:rsidR="00091050" w:rsidRPr="006B3A52" w:rsidRDefault="00000000">
            <w:pPr>
              <w:pStyle w:val="aff8"/>
            </w:pPr>
            <w:r w:rsidRPr="006B3A52">
              <w:rPr>
                <w:rFonts w:hint="eastAsia"/>
                <w:color w:val="000000" w:themeColor="text1"/>
              </w:rPr>
              <w:t>20.649</w:t>
            </w:r>
          </w:p>
        </w:tc>
      </w:tr>
      <w:tr w:rsidR="00091050" w:rsidRPr="006B3A52" w14:paraId="382B5AAC" w14:textId="77777777">
        <w:tc>
          <w:tcPr>
            <w:tcW w:w="224" w:type="pct"/>
            <w:vMerge/>
            <w:vAlign w:val="center"/>
          </w:tcPr>
          <w:p w14:paraId="32D5B578"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4B9F9DC6"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4574A552"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氮氧化物</w:t>
            </w:r>
          </w:p>
        </w:tc>
        <w:tc>
          <w:tcPr>
            <w:tcW w:w="1112" w:type="pct"/>
            <w:vAlign w:val="center"/>
          </w:tcPr>
          <w:p w14:paraId="26F72650" w14:textId="77777777" w:rsidR="00091050" w:rsidRPr="006B3A52" w:rsidRDefault="00000000">
            <w:pPr>
              <w:pStyle w:val="aff8"/>
            </w:pPr>
            <w:r w:rsidRPr="006B3A52">
              <w:rPr>
                <w:rFonts w:eastAsia="等线" w:hint="eastAsia"/>
                <w:color w:val="000000" w:themeColor="text1"/>
              </w:rPr>
              <w:t>31.25</w:t>
            </w:r>
          </w:p>
        </w:tc>
        <w:tc>
          <w:tcPr>
            <w:tcW w:w="1115" w:type="pct"/>
            <w:vAlign w:val="center"/>
          </w:tcPr>
          <w:p w14:paraId="728597A3" w14:textId="77777777" w:rsidR="00091050" w:rsidRPr="006B3A52" w:rsidRDefault="00000000">
            <w:pPr>
              <w:pStyle w:val="aff8"/>
            </w:pPr>
            <w:r w:rsidRPr="006B3A52">
              <w:rPr>
                <w:rFonts w:eastAsia="等线" w:hint="eastAsia"/>
                <w:color w:val="000000" w:themeColor="text1"/>
              </w:rPr>
              <w:t>3.06</w:t>
            </w:r>
          </w:p>
        </w:tc>
        <w:tc>
          <w:tcPr>
            <w:tcW w:w="903" w:type="pct"/>
            <w:vAlign w:val="center"/>
          </w:tcPr>
          <w:p w14:paraId="0A173A7C" w14:textId="77777777" w:rsidR="00091050" w:rsidRPr="006B3A52" w:rsidRDefault="00000000">
            <w:pPr>
              <w:pStyle w:val="aff8"/>
            </w:pPr>
            <w:r w:rsidRPr="006B3A52">
              <w:rPr>
                <w:rFonts w:hint="eastAsia"/>
                <w:color w:val="000000" w:themeColor="text1"/>
              </w:rPr>
              <w:t>22.05</w:t>
            </w:r>
          </w:p>
        </w:tc>
      </w:tr>
      <w:tr w:rsidR="00091050" w:rsidRPr="006B3A52" w14:paraId="2F7A75D1" w14:textId="77777777">
        <w:trPr>
          <w:trHeight w:val="248"/>
        </w:trPr>
        <w:tc>
          <w:tcPr>
            <w:tcW w:w="224" w:type="pct"/>
            <w:vMerge/>
            <w:vAlign w:val="center"/>
          </w:tcPr>
          <w:p w14:paraId="72425817"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763A61DD"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38C950B3"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sz w:val="21"/>
                <w:szCs w:val="21"/>
              </w:rPr>
              <w:t>铅及其化合物</w:t>
            </w:r>
          </w:p>
        </w:tc>
        <w:tc>
          <w:tcPr>
            <w:tcW w:w="1112" w:type="pct"/>
            <w:vAlign w:val="center"/>
          </w:tcPr>
          <w:p w14:paraId="1E29AEC8" w14:textId="77777777" w:rsidR="00091050" w:rsidRPr="006B3A52" w:rsidRDefault="00000000">
            <w:pPr>
              <w:pStyle w:val="aff8"/>
            </w:pPr>
            <w:r w:rsidRPr="006B3A52">
              <w:rPr>
                <w:color w:val="000000"/>
              </w:rPr>
              <w:t>0.0512</w:t>
            </w:r>
          </w:p>
        </w:tc>
        <w:tc>
          <w:tcPr>
            <w:tcW w:w="1115" w:type="pct"/>
            <w:vAlign w:val="center"/>
          </w:tcPr>
          <w:p w14:paraId="4022FAA2" w14:textId="77777777" w:rsidR="00091050" w:rsidRPr="006B3A52" w:rsidRDefault="00000000">
            <w:pPr>
              <w:pStyle w:val="aff8"/>
            </w:pPr>
            <w:r w:rsidRPr="006B3A52">
              <w:rPr>
                <w:color w:val="000000"/>
              </w:rPr>
              <w:t>0.00502</w:t>
            </w:r>
          </w:p>
        </w:tc>
        <w:tc>
          <w:tcPr>
            <w:tcW w:w="903" w:type="pct"/>
            <w:vAlign w:val="center"/>
          </w:tcPr>
          <w:p w14:paraId="18F5F9BD" w14:textId="77777777" w:rsidR="00091050" w:rsidRPr="006B3A52" w:rsidRDefault="00000000">
            <w:pPr>
              <w:pStyle w:val="aff8"/>
            </w:pPr>
            <w:r w:rsidRPr="006B3A52">
              <w:rPr>
                <w:color w:val="000000"/>
              </w:rPr>
              <w:t>0.0361</w:t>
            </w:r>
          </w:p>
        </w:tc>
      </w:tr>
      <w:tr w:rsidR="00091050" w:rsidRPr="006B3A52" w14:paraId="24941B2C" w14:textId="77777777">
        <w:tc>
          <w:tcPr>
            <w:tcW w:w="224" w:type="pct"/>
            <w:vMerge/>
            <w:vAlign w:val="center"/>
          </w:tcPr>
          <w:p w14:paraId="0806A893"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027DB41F"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2B73BCE4"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proofErr w:type="gramStart"/>
            <w:r w:rsidRPr="006B3A52">
              <w:rPr>
                <w:rFonts w:cs="Times New Roman"/>
                <w:sz w:val="21"/>
                <w:szCs w:val="21"/>
              </w:rPr>
              <w:t>镉</w:t>
            </w:r>
            <w:proofErr w:type="gramEnd"/>
            <w:r w:rsidRPr="006B3A52">
              <w:rPr>
                <w:rFonts w:cs="Times New Roman"/>
                <w:sz w:val="21"/>
                <w:szCs w:val="21"/>
              </w:rPr>
              <w:t>及其化合物</w:t>
            </w:r>
          </w:p>
        </w:tc>
        <w:tc>
          <w:tcPr>
            <w:tcW w:w="1112" w:type="pct"/>
            <w:vAlign w:val="center"/>
          </w:tcPr>
          <w:p w14:paraId="12223014" w14:textId="77777777" w:rsidR="00091050" w:rsidRPr="006B3A52" w:rsidRDefault="00000000">
            <w:pPr>
              <w:pStyle w:val="aff8"/>
            </w:pPr>
            <w:r w:rsidRPr="006B3A52">
              <w:rPr>
                <w:color w:val="000000"/>
              </w:rPr>
              <w:t>0.000584</w:t>
            </w:r>
          </w:p>
        </w:tc>
        <w:tc>
          <w:tcPr>
            <w:tcW w:w="1115" w:type="pct"/>
            <w:vAlign w:val="center"/>
          </w:tcPr>
          <w:p w14:paraId="449B310D" w14:textId="77777777" w:rsidR="00091050" w:rsidRPr="006B3A52" w:rsidRDefault="00000000">
            <w:pPr>
              <w:pStyle w:val="aff8"/>
            </w:pPr>
            <w:r w:rsidRPr="006B3A52">
              <w:rPr>
                <w:color w:val="000000"/>
              </w:rPr>
              <w:t>5.7E-05</w:t>
            </w:r>
          </w:p>
        </w:tc>
        <w:tc>
          <w:tcPr>
            <w:tcW w:w="903" w:type="pct"/>
            <w:vAlign w:val="center"/>
          </w:tcPr>
          <w:p w14:paraId="10B5ABFF" w14:textId="77777777" w:rsidR="00091050" w:rsidRPr="006B3A52" w:rsidRDefault="00000000">
            <w:pPr>
              <w:pStyle w:val="aff8"/>
            </w:pPr>
            <w:r w:rsidRPr="006B3A52">
              <w:rPr>
                <w:color w:val="000000"/>
              </w:rPr>
              <w:t>0.000412</w:t>
            </w:r>
          </w:p>
        </w:tc>
      </w:tr>
      <w:tr w:rsidR="00091050" w:rsidRPr="006B3A52" w14:paraId="6626AA40" w14:textId="77777777">
        <w:tc>
          <w:tcPr>
            <w:tcW w:w="224" w:type="pct"/>
            <w:vMerge/>
            <w:vAlign w:val="center"/>
          </w:tcPr>
          <w:p w14:paraId="60E3300A"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06B6CD4C"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2DEE9209"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sz w:val="21"/>
                <w:szCs w:val="21"/>
              </w:rPr>
              <w:t>汞及其化合物</w:t>
            </w:r>
          </w:p>
        </w:tc>
        <w:tc>
          <w:tcPr>
            <w:tcW w:w="1112" w:type="pct"/>
            <w:vAlign w:val="center"/>
          </w:tcPr>
          <w:p w14:paraId="34652A4D" w14:textId="77777777" w:rsidR="00091050" w:rsidRPr="006B3A52" w:rsidRDefault="00000000">
            <w:pPr>
              <w:pStyle w:val="aff8"/>
            </w:pPr>
            <w:r w:rsidRPr="006B3A52">
              <w:rPr>
                <w:color w:val="000000"/>
              </w:rPr>
              <w:t>6.4E-06</w:t>
            </w:r>
          </w:p>
        </w:tc>
        <w:tc>
          <w:tcPr>
            <w:tcW w:w="1115" w:type="pct"/>
            <w:vAlign w:val="center"/>
          </w:tcPr>
          <w:p w14:paraId="2814AD4E" w14:textId="77777777" w:rsidR="00091050" w:rsidRPr="006B3A52" w:rsidRDefault="00000000">
            <w:pPr>
              <w:pStyle w:val="aff8"/>
            </w:pPr>
            <w:r w:rsidRPr="006B3A52">
              <w:rPr>
                <w:color w:val="000000"/>
              </w:rPr>
              <w:t>6.3E-07</w:t>
            </w:r>
          </w:p>
        </w:tc>
        <w:tc>
          <w:tcPr>
            <w:tcW w:w="903" w:type="pct"/>
            <w:vAlign w:val="center"/>
          </w:tcPr>
          <w:p w14:paraId="3C49614D" w14:textId="77777777" w:rsidR="00091050" w:rsidRPr="006B3A52" w:rsidRDefault="00000000">
            <w:pPr>
              <w:pStyle w:val="aff8"/>
            </w:pPr>
            <w:r w:rsidRPr="006B3A52">
              <w:rPr>
                <w:color w:val="000000"/>
              </w:rPr>
              <w:t>4.5E-06</w:t>
            </w:r>
          </w:p>
        </w:tc>
      </w:tr>
      <w:tr w:rsidR="00091050" w:rsidRPr="006B3A52" w14:paraId="33A05615" w14:textId="77777777">
        <w:tc>
          <w:tcPr>
            <w:tcW w:w="224" w:type="pct"/>
            <w:vMerge/>
            <w:vAlign w:val="center"/>
          </w:tcPr>
          <w:p w14:paraId="745E4CF0"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60BA7E69"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6D905949"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proofErr w:type="gramStart"/>
            <w:r w:rsidRPr="006B3A52">
              <w:rPr>
                <w:rFonts w:cs="Times New Roman"/>
                <w:sz w:val="21"/>
                <w:szCs w:val="21"/>
              </w:rPr>
              <w:t>砷</w:t>
            </w:r>
            <w:proofErr w:type="gramEnd"/>
            <w:r w:rsidRPr="006B3A52">
              <w:rPr>
                <w:rFonts w:cs="Times New Roman"/>
                <w:sz w:val="21"/>
                <w:szCs w:val="21"/>
              </w:rPr>
              <w:t>及其化合物</w:t>
            </w:r>
          </w:p>
        </w:tc>
        <w:tc>
          <w:tcPr>
            <w:tcW w:w="1112" w:type="pct"/>
            <w:vAlign w:val="center"/>
          </w:tcPr>
          <w:p w14:paraId="55BE28E0" w14:textId="77777777" w:rsidR="00091050" w:rsidRPr="006B3A52" w:rsidRDefault="00000000">
            <w:pPr>
              <w:pStyle w:val="aff8"/>
            </w:pPr>
            <w:r w:rsidRPr="006B3A52">
              <w:rPr>
                <w:color w:val="000000"/>
              </w:rPr>
              <w:t>9.12E-06</w:t>
            </w:r>
          </w:p>
        </w:tc>
        <w:tc>
          <w:tcPr>
            <w:tcW w:w="1115" w:type="pct"/>
            <w:vAlign w:val="center"/>
          </w:tcPr>
          <w:p w14:paraId="7B32EDD1" w14:textId="77777777" w:rsidR="00091050" w:rsidRPr="006B3A52" w:rsidRDefault="00000000">
            <w:pPr>
              <w:pStyle w:val="aff8"/>
            </w:pPr>
            <w:r w:rsidRPr="006B3A52">
              <w:rPr>
                <w:color w:val="000000"/>
              </w:rPr>
              <w:t>8.93E-07</w:t>
            </w:r>
          </w:p>
        </w:tc>
        <w:tc>
          <w:tcPr>
            <w:tcW w:w="903" w:type="pct"/>
            <w:vAlign w:val="center"/>
          </w:tcPr>
          <w:p w14:paraId="6BDA5FF6" w14:textId="77777777" w:rsidR="00091050" w:rsidRPr="006B3A52" w:rsidRDefault="00000000">
            <w:pPr>
              <w:pStyle w:val="aff8"/>
            </w:pPr>
            <w:r w:rsidRPr="006B3A52">
              <w:rPr>
                <w:color w:val="000000"/>
              </w:rPr>
              <w:t>6.44E-06</w:t>
            </w:r>
          </w:p>
        </w:tc>
      </w:tr>
      <w:tr w:rsidR="00091050" w:rsidRPr="006B3A52" w14:paraId="2D67564E" w14:textId="77777777">
        <w:tc>
          <w:tcPr>
            <w:tcW w:w="224" w:type="pct"/>
            <w:vMerge w:val="restart"/>
            <w:vAlign w:val="center"/>
          </w:tcPr>
          <w:p w14:paraId="291324E5"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rFonts w:hint="eastAsia"/>
                <w:kern w:val="0"/>
                <w:sz w:val="21"/>
                <w:szCs w:val="21"/>
              </w:rPr>
              <w:t>2</w:t>
            </w:r>
          </w:p>
        </w:tc>
        <w:tc>
          <w:tcPr>
            <w:tcW w:w="547" w:type="pct"/>
            <w:vMerge w:val="restart"/>
            <w:vAlign w:val="center"/>
          </w:tcPr>
          <w:p w14:paraId="5E7B20AF"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DA002</w:t>
            </w:r>
          </w:p>
        </w:tc>
        <w:tc>
          <w:tcPr>
            <w:tcW w:w="1099" w:type="pct"/>
            <w:vAlign w:val="center"/>
          </w:tcPr>
          <w:p w14:paraId="34A1BBF5"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r w:rsidRPr="006B3A52">
              <w:rPr>
                <w:rFonts w:cs="Times New Roman"/>
                <w:sz w:val="21"/>
                <w:szCs w:val="21"/>
              </w:rPr>
              <w:t>颗粒物</w:t>
            </w:r>
          </w:p>
        </w:tc>
        <w:tc>
          <w:tcPr>
            <w:tcW w:w="1112" w:type="pct"/>
            <w:vAlign w:val="center"/>
          </w:tcPr>
          <w:p w14:paraId="3BB46C70" w14:textId="77777777" w:rsidR="00091050" w:rsidRPr="006B3A52" w:rsidRDefault="00000000">
            <w:pPr>
              <w:pStyle w:val="aff8"/>
              <w:rPr>
                <w:color w:val="000000" w:themeColor="text1"/>
              </w:rPr>
            </w:pPr>
            <w:r w:rsidRPr="006B3A52">
              <w:rPr>
                <w:color w:val="000000"/>
              </w:rPr>
              <w:t>3.84</w:t>
            </w:r>
          </w:p>
        </w:tc>
        <w:tc>
          <w:tcPr>
            <w:tcW w:w="1115" w:type="pct"/>
            <w:vAlign w:val="center"/>
          </w:tcPr>
          <w:p w14:paraId="13B0D4A4" w14:textId="77777777" w:rsidR="00091050" w:rsidRPr="006B3A52" w:rsidRDefault="00000000">
            <w:pPr>
              <w:pStyle w:val="aff8"/>
              <w:rPr>
                <w:color w:val="000000" w:themeColor="text1"/>
              </w:rPr>
            </w:pPr>
            <w:r w:rsidRPr="006B3A52">
              <w:rPr>
                <w:color w:val="000000"/>
              </w:rPr>
              <w:t>0.01538</w:t>
            </w:r>
          </w:p>
        </w:tc>
        <w:tc>
          <w:tcPr>
            <w:tcW w:w="903" w:type="pct"/>
            <w:vAlign w:val="center"/>
          </w:tcPr>
          <w:p w14:paraId="01DA43CA" w14:textId="77777777" w:rsidR="00091050" w:rsidRPr="006B3A52" w:rsidRDefault="00000000">
            <w:pPr>
              <w:pStyle w:val="aff8"/>
              <w:rPr>
                <w:color w:val="000000" w:themeColor="text1"/>
              </w:rPr>
            </w:pPr>
            <w:r w:rsidRPr="006B3A52">
              <w:rPr>
                <w:color w:val="000000"/>
              </w:rPr>
              <w:t>0.11057</w:t>
            </w:r>
          </w:p>
        </w:tc>
      </w:tr>
      <w:tr w:rsidR="00091050" w:rsidRPr="006B3A52" w14:paraId="3636A0DB" w14:textId="77777777">
        <w:trPr>
          <w:trHeight w:val="416"/>
        </w:trPr>
        <w:tc>
          <w:tcPr>
            <w:tcW w:w="224" w:type="pct"/>
            <w:vMerge/>
            <w:vAlign w:val="center"/>
          </w:tcPr>
          <w:p w14:paraId="7066B179"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2EB35636"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30FF14C8"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r w:rsidRPr="006B3A52">
              <w:rPr>
                <w:rFonts w:hint="eastAsia"/>
                <w:sz w:val="21"/>
                <w:szCs w:val="21"/>
              </w:rPr>
              <w:t>铅及其化合物</w:t>
            </w:r>
          </w:p>
        </w:tc>
        <w:tc>
          <w:tcPr>
            <w:tcW w:w="1112" w:type="pct"/>
            <w:vAlign w:val="center"/>
          </w:tcPr>
          <w:p w14:paraId="44CD1B37" w14:textId="77777777" w:rsidR="00091050" w:rsidRPr="006B3A52" w:rsidRDefault="00000000">
            <w:pPr>
              <w:pStyle w:val="aff8"/>
              <w:rPr>
                <w:color w:val="000000" w:themeColor="text1"/>
              </w:rPr>
            </w:pPr>
            <w:r w:rsidRPr="006B3A52">
              <w:rPr>
                <w:rFonts w:eastAsia="等线" w:hint="eastAsia"/>
                <w:color w:val="000000" w:themeColor="text1"/>
              </w:rPr>
              <w:t>0.00099</w:t>
            </w:r>
          </w:p>
        </w:tc>
        <w:tc>
          <w:tcPr>
            <w:tcW w:w="1115" w:type="pct"/>
            <w:vAlign w:val="center"/>
          </w:tcPr>
          <w:p w14:paraId="0B99EFAA" w14:textId="77777777" w:rsidR="00091050" w:rsidRPr="006B3A52" w:rsidRDefault="00000000">
            <w:pPr>
              <w:pStyle w:val="aff8"/>
              <w:rPr>
                <w:color w:val="000000" w:themeColor="text1"/>
              </w:rPr>
            </w:pPr>
            <w:r w:rsidRPr="006B3A52">
              <w:rPr>
                <w:rFonts w:eastAsia="等线" w:hint="eastAsia"/>
                <w:color w:val="000000" w:themeColor="text1"/>
              </w:rPr>
              <w:t>0.000097</w:t>
            </w:r>
          </w:p>
        </w:tc>
        <w:tc>
          <w:tcPr>
            <w:tcW w:w="903" w:type="pct"/>
            <w:vAlign w:val="center"/>
          </w:tcPr>
          <w:p w14:paraId="2B8C08B4" w14:textId="77777777" w:rsidR="00091050" w:rsidRPr="006B3A52" w:rsidRDefault="00000000">
            <w:pPr>
              <w:pStyle w:val="aff8"/>
              <w:rPr>
                <w:color w:val="000000" w:themeColor="text1"/>
              </w:rPr>
            </w:pPr>
            <w:r w:rsidRPr="006B3A52">
              <w:rPr>
                <w:rFonts w:hint="eastAsia"/>
                <w:color w:val="000000" w:themeColor="text1"/>
              </w:rPr>
              <w:t>0.0007</w:t>
            </w:r>
          </w:p>
        </w:tc>
      </w:tr>
      <w:tr w:rsidR="00091050" w:rsidRPr="006B3A52" w14:paraId="0B26F964" w14:textId="77777777">
        <w:trPr>
          <w:trHeight w:val="318"/>
        </w:trPr>
        <w:tc>
          <w:tcPr>
            <w:tcW w:w="224" w:type="pct"/>
            <w:vMerge/>
            <w:vAlign w:val="center"/>
          </w:tcPr>
          <w:p w14:paraId="68C5C5A0"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063B83B0"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3437B461"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proofErr w:type="gramStart"/>
            <w:r w:rsidRPr="006B3A52">
              <w:rPr>
                <w:rFonts w:hint="eastAsia"/>
                <w:sz w:val="21"/>
                <w:szCs w:val="21"/>
              </w:rPr>
              <w:t>镉</w:t>
            </w:r>
            <w:proofErr w:type="gramEnd"/>
            <w:r w:rsidRPr="006B3A52">
              <w:rPr>
                <w:rFonts w:hint="eastAsia"/>
                <w:sz w:val="21"/>
                <w:szCs w:val="21"/>
              </w:rPr>
              <w:t>及其化合物</w:t>
            </w:r>
          </w:p>
        </w:tc>
        <w:tc>
          <w:tcPr>
            <w:tcW w:w="1112" w:type="pct"/>
            <w:vAlign w:val="center"/>
          </w:tcPr>
          <w:p w14:paraId="580FC4FA" w14:textId="77777777" w:rsidR="00091050" w:rsidRPr="006B3A52" w:rsidRDefault="00000000">
            <w:pPr>
              <w:pStyle w:val="aff8"/>
              <w:rPr>
                <w:color w:val="000000" w:themeColor="text1"/>
              </w:rPr>
            </w:pPr>
            <w:r w:rsidRPr="006B3A52">
              <w:rPr>
                <w:rFonts w:eastAsia="等线" w:hint="eastAsia"/>
                <w:color w:val="000000" w:themeColor="text1"/>
              </w:rPr>
              <w:t>0.0000156</w:t>
            </w:r>
          </w:p>
        </w:tc>
        <w:tc>
          <w:tcPr>
            <w:tcW w:w="1115" w:type="pct"/>
            <w:vAlign w:val="center"/>
          </w:tcPr>
          <w:p w14:paraId="70049F8E" w14:textId="77777777" w:rsidR="00091050" w:rsidRPr="006B3A52" w:rsidRDefault="00000000">
            <w:pPr>
              <w:pStyle w:val="aff8"/>
              <w:rPr>
                <w:color w:val="000000" w:themeColor="text1"/>
              </w:rPr>
            </w:pPr>
            <w:r w:rsidRPr="006B3A52">
              <w:rPr>
                <w:rFonts w:eastAsia="等线" w:hint="eastAsia"/>
                <w:color w:val="000000" w:themeColor="text1"/>
              </w:rPr>
              <w:t>0.0000015</w:t>
            </w:r>
          </w:p>
        </w:tc>
        <w:tc>
          <w:tcPr>
            <w:tcW w:w="903" w:type="pct"/>
            <w:vAlign w:val="center"/>
          </w:tcPr>
          <w:p w14:paraId="7C6A0AA3" w14:textId="77777777" w:rsidR="00091050" w:rsidRPr="006B3A52" w:rsidRDefault="00000000">
            <w:pPr>
              <w:pStyle w:val="aff8"/>
              <w:rPr>
                <w:color w:val="000000" w:themeColor="text1"/>
              </w:rPr>
            </w:pPr>
            <w:r w:rsidRPr="006B3A52">
              <w:rPr>
                <w:rFonts w:hint="eastAsia"/>
                <w:color w:val="000000" w:themeColor="text1"/>
              </w:rPr>
              <w:t>0.000011</w:t>
            </w:r>
          </w:p>
        </w:tc>
      </w:tr>
      <w:tr w:rsidR="00091050" w:rsidRPr="006B3A52" w14:paraId="4E0772BA" w14:textId="77777777">
        <w:tc>
          <w:tcPr>
            <w:tcW w:w="224" w:type="pct"/>
            <w:vMerge/>
            <w:vAlign w:val="center"/>
          </w:tcPr>
          <w:p w14:paraId="713A33A3"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60DBEAE6"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6FCF6EF7"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proofErr w:type="gramStart"/>
            <w:r w:rsidRPr="006B3A52">
              <w:rPr>
                <w:rFonts w:hint="eastAsia"/>
                <w:sz w:val="21"/>
                <w:szCs w:val="21"/>
              </w:rPr>
              <w:t>砷</w:t>
            </w:r>
            <w:proofErr w:type="gramEnd"/>
            <w:r w:rsidRPr="006B3A52">
              <w:rPr>
                <w:rFonts w:hint="eastAsia"/>
                <w:sz w:val="21"/>
                <w:szCs w:val="21"/>
              </w:rPr>
              <w:t>及其化合物</w:t>
            </w:r>
          </w:p>
        </w:tc>
        <w:tc>
          <w:tcPr>
            <w:tcW w:w="1112" w:type="pct"/>
            <w:vAlign w:val="center"/>
          </w:tcPr>
          <w:p w14:paraId="03E0EBC6" w14:textId="77777777" w:rsidR="00091050" w:rsidRPr="006B3A52" w:rsidRDefault="00000000">
            <w:pPr>
              <w:pStyle w:val="aff8"/>
              <w:rPr>
                <w:color w:val="000000" w:themeColor="text1"/>
              </w:rPr>
            </w:pPr>
            <w:r w:rsidRPr="006B3A52">
              <w:rPr>
                <w:rFonts w:eastAsia="等线" w:hint="eastAsia"/>
                <w:color w:val="000000" w:themeColor="text1"/>
              </w:rPr>
              <w:t>0.000094</w:t>
            </w:r>
          </w:p>
        </w:tc>
        <w:tc>
          <w:tcPr>
            <w:tcW w:w="1115" w:type="pct"/>
            <w:vAlign w:val="center"/>
          </w:tcPr>
          <w:p w14:paraId="66C1D016" w14:textId="77777777" w:rsidR="00091050" w:rsidRPr="006B3A52" w:rsidRDefault="00000000">
            <w:pPr>
              <w:pStyle w:val="aff8"/>
              <w:rPr>
                <w:color w:val="000000" w:themeColor="text1"/>
              </w:rPr>
            </w:pPr>
            <w:r w:rsidRPr="006B3A52">
              <w:rPr>
                <w:rFonts w:eastAsia="等线" w:hint="eastAsia"/>
                <w:color w:val="000000" w:themeColor="text1"/>
              </w:rPr>
              <w:t>0.0000092</w:t>
            </w:r>
          </w:p>
        </w:tc>
        <w:tc>
          <w:tcPr>
            <w:tcW w:w="903" w:type="pct"/>
            <w:vAlign w:val="center"/>
          </w:tcPr>
          <w:p w14:paraId="3458CEEF" w14:textId="77777777" w:rsidR="00091050" w:rsidRPr="006B3A52" w:rsidRDefault="00000000">
            <w:pPr>
              <w:pStyle w:val="aff8"/>
              <w:rPr>
                <w:color w:val="000000" w:themeColor="text1"/>
              </w:rPr>
            </w:pPr>
            <w:r w:rsidRPr="006B3A52">
              <w:rPr>
                <w:rFonts w:hint="eastAsia"/>
                <w:color w:val="000000" w:themeColor="text1"/>
              </w:rPr>
              <w:t>0.000066</w:t>
            </w:r>
          </w:p>
        </w:tc>
      </w:tr>
      <w:tr w:rsidR="00091050" w:rsidRPr="006B3A52" w14:paraId="16DE8DA8" w14:textId="77777777">
        <w:tc>
          <w:tcPr>
            <w:tcW w:w="224" w:type="pct"/>
            <w:vMerge w:val="restart"/>
            <w:vAlign w:val="center"/>
          </w:tcPr>
          <w:p w14:paraId="0EC9237D"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rFonts w:hint="eastAsia"/>
                <w:kern w:val="0"/>
                <w:sz w:val="21"/>
                <w:szCs w:val="21"/>
              </w:rPr>
              <w:t>3</w:t>
            </w:r>
          </w:p>
        </w:tc>
        <w:tc>
          <w:tcPr>
            <w:tcW w:w="547" w:type="pct"/>
            <w:vMerge w:val="restart"/>
            <w:vAlign w:val="center"/>
          </w:tcPr>
          <w:p w14:paraId="556324B0"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DA00</w:t>
            </w:r>
            <w:r w:rsidRPr="006B3A52">
              <w:rPr>
                <w:rFonts w:hint="eastAsia"/>
                <w:kern w:val="0"/>
                <w:sz w:val="21"/>
                <w:szCs w:val="21"/>
              </w:rPr>
              <w:t>3</w:t>
            </w:r>
          </w:p>
        </w:tc>
        <w:tc>
          <w:tcPr>
            <w:tcW w:w="1099" w:type="pct"/>
            <w:vAlign w:val="center"/>
          </w:tcPr>
          <w:p w14:paraId="57834934"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颗粒物</w:t>
            </w:r>
          </w:p>
        </w:tc>
        <w:tc>
          <w:tcPr>
            <w:tcW w:w="1112" w:type="pct"/>
            <w:vAlign w:val="center"/>
          </w:tcPr>
          <w:p w14:paraId="629C44DA" w14:textId="77777777" w:rsidR="00091050" w:rsidRPr="006B3A52" w:rsidRDefault="00000000">
            <w:pPr>
              <w:pStyle w:val="aff8"/>
              <w:rPr>
                <w:kern w:val="0"/>
              </w:rPr>
            </w:pPr>
            <w:r w:rsidRPr="006B3A52">
              <w:rPr>
                <w:color w:val="000000"/>
              </w:rPr>
              <w:t>0.1465</w:t>
            </w:r>
          </w:p>
        </w:tc>
        <w:tc>
          <w:tcPr>
            <w:tcW w:w="1115" w:type="pct"/>
            <w:vAlign w:val="center"/>
          </w:tcPr>
          <w:p w14:paraId="200A4DCB" w14:textId="77777777" w:rsidR="00091050" w:rsidRPr="006B3A52" w:rsidRDefault="00000000">
            <w:pPr>
              <w:pStyle w:val="aff8"/>
              <w:rPr>
                <w:kern w:val="0"/>
              </w:rPr>
            </w:pPr>
            <w:r w:rsidRPr="006B3A52">
              <w:rPr>
                <w:color w:val="000000"/>
              </w:rPr>
              <w:t>0.0143</w:t>
            </w:r>
          </w:p>
        </w:tc>
        <w:tc>
          <w:tcPr>
            <w:tcW w:w="903" w:type="pct"/>
            <w:vAlign w:val="center"/>
          </w:tcPr>
          <w:p w14:paraId="46571C1E" w14:textId="77777777" w:rsidR="00091050" w:rsidRPr="006B3A52" w:rsidRDefault="00000000">
            <w:pPr>
              <w:pStyle w:val="aff8"/>
            </w:pPr>
            <w:r w:rsidRPr="006B3A52">
              <w:rPr>
                <w:color w:val="000000"/>
              </w:rPr>
              <w:t>0.103</w:t>
            </w:r>
          </w:p>
        </w:tc>
      </w:tr>
      <w:tr w:rsidR="00091050" w:rsidRPr="006B3A52" w14:paraId="497D998A" w14:textId="77777777">
        <w:tc>
          <w:tcPr>
            <w:tcW w:w="224" w:type="pct"/>
            <w:vMerge/>
            <w:vAlign w:val="center"/>
          </w:tcPr>
          <w:p w14:paraId="72ED28F0"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0F488743"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6C79C36B"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二氧化硫</w:t>
            </w:r>
          </w:p>
        </w:tc>
        <w:tc>
          <w:tcPr>
            <w:tcW w:w="1112" w:type="pct"/>
            <w:vAlign w:val="center"/>
          </w:tcPr>
          <w:p w14:paraId="164AD4E9" w14:textId="77777777" w:rsidR="00091050" w:rsidRPr="006B3A52" w:rsidRDefault="00000000">
            <w:pPr>
              <w:pStyle w:val="aff8"/>
              <w:rPr>
                <w:kern w:val="0"/>
              </w:rPr>
            </w:pPr>
            <w:r w:rsidRPr="006B3A52">
              <w:rPr>
                <w:rFonts w:eastAsia="等线" w:hint="eastAsia"/>
                <w:color w:val="000000" w:themeColor="text1"/>
              </w:rPr>
              <w:t>29.264</w:t>
            </w:r>
          </w:p>
        </w:tc>
        <w:tc>
          <w:tcPr>
            <w:tcW w:w="1115" w:type="pct"/>
            <w:vAlign w:val="center"/>
          </w:tcPr>
          <w:p w14:paraId="4FD6BDFE" w14:textId="77777777" w:rsidR="00091050" w:rsidRPr="006B3A52" w:rsidRDefault="00000000">
            <w:pPr>
              <w:pStyle w:val="aff8"/>
              <w:rPr>
                <w:kern w:val="0"/>
              </w:rPr>
            </w:pPr>
            <w:r w:rsidRPr="006B3A52">
              <w:rPr>
                <w:rFonts w:eastAsia="等线" w:hint="eastAsia"/>
                <w:color w:val="000000" w:themeColor="text1"/>
              </w:rPr>
              <w:t>2.867</w:t>
            </w:r>
          </w:p>
        </w:tc>
        <w:tc>
          <w:tcPr>
            <w:tcW w:w="903" w:type="pct"/>
            <w:vAlign w:val="center"/>
          </w:tcPr>
          <w:p w14:paraId="7C43A0D2" w14:textId="77777777" w:rsidR="00091050" w:rsidRPr="006B3A52" w:rsidRDefault="00000000">
            <w:pPr>
              <w:pStyle w:val="aff8"/>
            </w:pPr>
            <w:r w:rsidRPr="006B3A52">
              <w:rPr>
                <w:rFonts w:hint="eastAsia"/>
                <w:color w:val="000000" w:themeColor="text1"/>
              </w:rPr>
              <w:t>20.649</w:t>
            </w:r>
          </w:p>
        </w:tc>
      </w:tr>
      <w:tr w:rsidR="00091050" w:rsidRPr="006B3A52" w14:paraId="263CC6D2" w14:textId="77777777">
        <w:tc>
          <w:tcPr>
            <w:tcW w:w="224" w:type="pct"/>
            <w:vMerge/>
            <w:vAlign w:val="center"/>
          </w:tcPr>
          <w:p w14:paraId="727829B5"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06E4F826"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191072CB"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氮氧化物</w:t>
            </w:r>
          </w:p>
        </w:tc>
        <w:tc>
          <w:tcPr>
            <w:tcW w:w="1112" w:type="pct"/>
            <w:vAlign w:val="center"/>
          </w:tcPr>
          <w:p w14:paraId="271096F0" w14:textId="77777777" w:rsidR="00091050" w:rsidRPr="006B3A52" w:rsidRDefault="00000000">
            <w:pPr>
              <w:pStyle w:val="aff8"/>
            </w:pPr>
            <w:r w:rsidRPr="006B3A52">
              <w:rPr>
                <w:rFonts w:eastAsia="等线" w:hint="eastAsia"/>
                <w:color w:val="000000" w:themeColor="text1"/>
              </w:rPr>
              <w:t>31.25</w:t>
            </w:r>
          </w:p>
        </w:tc>
        <w:tc>
          <w:tcPr>
            <w:tcW w:w="1115" w:type="pct"/>
            <w:vAlign w:val="center"/>
          </w:tcPr>
          <w:p w14:paraId="427B29B6" w14:textId="77777777" w:rsidR="00091050" w:rsidRPr="006B3A52" w:rsidRDefault="00000000">
            <w:pPr>
              <w:pStyle w:val="aff8"/>
            </w:pPr>
            <w:r w:rsidRPr="006B3A52">
              <w:rPr>
                <w:rFonts w:eastAsia="等线" w:hint="eastAsia"/>
                <w:color w:val="000000" w:themeColor="text1"/>
              </w:rPr>
              <w:t>3.06</w:t>
            </w:r>
          </w:p>
        </w:tc>
        <w:tc>
          <w:tcPr>
            <w:tcW w:w="903" w:type="pct"/>
            <w:vAlign w:val="center"/>
          </w:tcPr>
          <w:p w14:paraId="09FC119F" w14:textId="77777777" w:rsidR="00091050" w:rsidRPr="006B3A52" w:rsidRDefault="00000000">
            <w:pPr>
              <w:pStyle w:val="aff8"/>
            </w:pPr>
            <w:r w:rsidRPr="006B3A52">
              <w:rPr>
                <w:rFonts w:hint="eastAsia"/>
                <w:color w:val="000000" w:themeColor="text1"/>
              </w:rPr>
              <w:t>22.05</w:t>
            </w:r>
          </w:p>
        </w:tc>
      </w:tr>
      <w:tr w:rsidR="00091050" w:rsidRPr="006B3A52" w14:paraId="53394E6A" w14:textId="77777777">
        <w:trPr>
          <w:trHeight w:val="379"/>
        </w:trPr>
        <w:tc>
          <w:tcPr>
            <w:tcW w:w="224" w:type="pct"/>
            <w:vMerge/>
            <w:vAlign w:val="center"/>
          </w:tcPr>
          <w:p w14:paraId="04A439C3"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2B48AEA8"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1E611B14"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sz w:val="21"/>
                <w:szCs w:val="21"/>
              </w:rPr>
              <w:t>铅及其化合物</w:t>
            </w:r>
          </w:p>
        </w:tc>
        <w:tc>
          <w:tcPr>
            <w:tcW w:w="1112" w:type="pct"/>
            <w:vAlign w:val="center"/>
          </w:tcPr>
          <w:p w14:paraId="0E58A303" w14:textId="77777777" w:rsidR="00091050" w:rsidRPr="006B3A52" w:rsidRDefault="00000000">
            <w:pPr>
              <w:pStyle w:val="aff8"/>
            </w:pPr>
            <w:r w:rsidRPr="006B3A52">
              <w:rPr>
                <w:color w:val="000000"/>
              </w:rPr>
              <w:t>0.0512</w:t>
            </w:r>
          </w:p>
        </w:tc>
        <w:tc>
          <w:tcPr>
            <w:tcW w:w="1115" w:type="pct"/>
            <w:vAlign w:val="center"/>
          </w:tcPr>
          <w:p w14:paraId="79726E45" w14:textId="77777777" w:rsidR="00091050" w:rsidRPr="006B3A52" w:rsidRDefault="00000000">
            <w:pPr>
              <w:pStyle w:val="aff8"/>
            </w:pPr>
            <w:r w:rsidRPr="006B3A52">
              <w:rPr>
                <w:color w:val="000000"/>
              </w:rPr>
              <w:t>0.00502</w:t>
            </w:r>
          </w:p>
        </w:tc>
        <w:tc>
          <w:tcPr>
            <w:tcW w:w="903" w:type="pct"/>
            <w:vAlign w:val="center"/>
          </w:tcPr>
          <w:p w14:paraId="35FD5882" w14:textId="77777777" w:rsidR="00091050" w:rsidRPr="006B3A52" w:rsidRDefault="00000000">
            <w:pPr>
              <w:pStyle w:val="aff8"/>
            </w:pPr>
            <w:r w:rsidRPr="006B3A52">
              <w:rPr>
                <w:color w:val="000000"/>
              </w:rPr>
              <w:t>0.0361</w:t>
            </w:r>
          </w:p>
        </w:tc>
      </w:tr>
      <w:tr w:rsidR="00091050" w:rsidRPr="006B3A52" w14:paraId="6505E76A" w14:textId="77777777">
        <w:tc>
          <w:tcPr>
            <w:tcW w:w="224" w:type="pct"/>
            <w:vMerge/>
            <w:vAlign w:val="center"/>
          </w:tcPr>
          <w:p w14:paraId="58821485"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115A0E42"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46E1A895"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proofErr w:type="gramStart"/>
            <w:r w:rsidRPr="006B3A52">
              <w:rPr>
                <w:rFonts w:cs="Times New Roman"/>
                <w:sz w:val="21"/>
                <w:szCs w:val="21"/>
              </w:rPr>
              <w:t>镉</w:t>
            </w:r>
            <w:proofErr w:type="gramEnd"/>
            <w:r w:rsidRPr="006B3A52">
              <w:rPr>
                <w:rFonts w:cs="Times New Roman"/>
                <w:sz w:val="21"/>
                <w:szCs w:val="21"/>
              </w:rPr>
              <w:t>及其化合物</w:t>
            </w:r>
          </w:p>
        </w:tc>
        <w:tc>
          <w:tcPr>
            <w:tcW w:w="1112" w:type="pct"/>
            <w:vAlign w:val="center"/>
          </w:tcPr>
          <w:p w14:paraId="5A0D3538" w14:textId="77777777" w:rsidR="00091050" w:rsidRPr="006B3A52" w:rsidRDefault="00000000">
            <w:pPr>
              <w:pStyle w:val="aff8"/>
            </w:pPr>
            <w:r w:rsidRPr="006B3A52">
              <w:rPr>
                <w:color w:val="000000"/>
              </w:rPr>
              <w:t>0.000584</w:t>
            </w:r>
          </w:p>
        </w:tc>
        <w:tc>
          <w:tcPr>
            <w:tcW w:w="1115" w:type="pct"/>
            <w:vAlign w:val="center"/>
          </w:tcPr>
          <w:p w14:paraId="47BF7E0F" w14:textId="77777777" w:rsidR="00091050" w:rsidRPr="006B3A52" w:rsidRDefault="00000000">
            <w:pPr>
              <w:pStyle w:val="aff8"/>
            </w:pPr>
            <w:r w:rsidRPr="006B3A52">
              <w:rPr>
                <w:color w:val="000000"/>
              </w:rPr>
              <w:t>5.7E-05</w:t>
            </w:r>
          </w:p>
        </w:tc>
        <w:tc>
          <w:tcPr>
            <w:tcW w:w="903" w:type="pct"/>
            <w:vAlign w:val="center"/>
          </w:tcPr>
          <w:p w14:paraId="1853E1B0" w14:textId="77777777" w:rsidR="00091050" w:rsidRPr="006B3A52" w:rsidRDefault="00000000">
            <w:pPr>
              <w:pStyle w:val="aff8"/>
            </w:pPr>
            <w:r w:rsidRPr="006B3A52">
              <w:rPr>
                <w:color w:val="000000"/>
              </w:rPr>
              <w:t>0.000412</w:t>
            </w:r>
          </w:p>
        </w:tc>
      </w:tr>
      <w:tr w:rsidR="00091050" w:rsidRPr="006B3A52" w14:paraId="21875B7F" w14:textId="77777777">
        <w:tc>
          <w:tcPr>
            <w:tcW w:w="224" w:type="pct"/>
            <w:vMerge/>
            <w:vAlign w:val="center"/>
          </w:tcPr>
          <w:p w14:paraId="2E8BBC7A"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41CA6E89"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0DFF4BEC"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sz w:val="21"/>
                <w:szCs w:val="21"/>
              </w:rPr>
              <w:t>汞及其化合物</w:t>
            </w:r>
          </w:p>
        </w:tc>
        <w:tc>
          <w:tcPr>
            <w:tcW w:w="1112" w:type="pct"/>
            <w:vAlign w:val="center"/>
          </w:tcPr>
          <w:p w14:paraId="16106185" w14:textId="77777777" w:rsidR="00091050" w:rsidRPr="006B3A52" w:rsidRDefault="00000000">
            <w:pPr>
              <w:pStyle w:val="aff8"/>
            </w:pPr>
            <w:r w:rsidRPr="006B3A52">
              <w:rPr>
                <w:color w:val="000000"/>
              </w:rPr>
              <w:t>6.4E-06</w:t>
            </w:r>
          </w:p>
        </w:tc>
        <w:tc>
          <w:tcPr>
            <w:tcW w:w="1115" w:type="pct"/>
            <w:vAlign w:val="center"/>
          </w:tcPr>
          <w:p w14:paraId="0D79FB6B" w14:textId="77777777" w:rsidR="00091050" w:rsidRPr="006B3A52" w:rsidRDefault="00000000">
            <w:pPr>
              <w:pStyle w:val="aff8"/>
            </w:pPr>
            <w:r w:rsidRPr="006B3A52">
              <w:rPr>
                <w:color w:val="000000"/>
              </w:rPr>
              <w:t>6.3E-07</w:t>
            </w:r>
          </w:p>
        </w:tc>
        <w:tc>
          <w:tcPr>
            <w:tcW w:w="903" w:type="pct"/>
            <w:vAlign w:val="center"/>
          </w:tcPr>
          <w:p w14:paraId="1BAEF205" w14:textId="77777777" w:rsidR="00091050" w:rsidRPr="006B3A52" w:rsidRDefault="00000000">
            <w:pPr>
              <w:pStyle w:val="aff8"/>
            </w:pPr>
            <w:r w:rsidRPr="006B3A52">
              <w:rPr>
                <w:color w:val="000000"/>
              </w:rPr>
              <w:t>4.5E-06</w:t>
            </w:r>
          </w:p>
        </w:tc>
      </w:tr>
      <w:tr w:rsidR="00091050" w:rsidRPr="006B3A52" w14:paraId="7EDCC37A" w14:textId="77777777">
        <w:tc>
          <w:tcPr>
            <w:tcW w:w="224" w:type="pct"/>
            <w:vMerge/>
            <w:vAlign w:val="center"/>
          </w:tcPr>
          <w:p w14:paraId="60CDDB05"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54583E62"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585E2133"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proofErr w:type="gramStart"/>
            <w:r w:rsidRPr="006B3A52">
              <w:rPr>
                <w:rFonts w:cs="Times New Roman"/>
                <w:sz w:val="21"/>
                <w:szCs w:val="21"/>
              </w:rPr>
              <w:t>砷</w:t>
            </w:r>
            <w:proofErr w:type="gramEnd"/>
            <w:r w:rsidRPr="006B3A52">
              <w:rPr>
                <w:rFonts w:cs="Times New Roman"/>
                <w:sz w:val="21"/>
                <w:szCs w:val="21"/>
              </w:rPr>
              <w:t>及其化合物</w:t>
            </w:r>
          </w:p>
        </w:tc>
        <w:tc>
          <w:tcPr>
            <w:tcW w:w="1112" w:type="pct"/>
            <w:vAlign w:val="center"/>
          </w:tcPr>
          <w:p w14:paraId="2E2C7513" w14:textId="77777777" w:rsidR="00091050" w:rsidRPr="006B3A52" w:rsidRDefault="00000000">
            <w:pPr>
              <w:pStyle w:val="aff8"/>
            </w:pPr>
            <w:r w:rsidRPr="006B3A52">
              <w:rPr>
                <w:color w:val="000000"/>
              </w:rPr>
              <w:t>9.12E-06</w:t>
            </w:r>
          </w:p>
        </w:tc>
        <w:tc>
          <w:tcPr>
            <w:tcW w:w="1115" w:type="pct"/>
            <w:vAlign w:val="center"/>
          </w:tcPr>
          <w:p w14:paraId="7A9421AE" w14:textId="77777777" w:rsidR="00091050" w:rsidRPr="006B3A52" w:rsidRDefault="00000000">
            <w:pPr>
              <w:pStyle w:val="aff8"/>
            </w:pPr>
            <w:r w:rsidRPr="006B3A52">
              <w:rPr>
                <w:color w:val="000000"/>
              </w:rPr>
              <w:t>8.93E-07</w:t>
            </w:r>
          </w:p>
        </w:tc>
        <w:tc>
          <w:tcPr>
            <w:tcW w:w="903" w:type="pct"/>
            <w:vAlign w:val="center"/>
          </w:tcPr>
          <w:p w14:paraId="1FDD10DD" w14:textId="77777777" w:rsidR="00091050" w:rsidRPr="006B3A52" w:rsidRDefault="00000000">
            <w:pPr>
              <w:pStyle w:val="aff8"/>
            </w:pPr>
            <w:r w:rsidRPr="006B3A52">
              <w:rPr>
                <w:color w:val="000000"/>
              </w:rPr>
              <w:t>6.44E-06</w:t>
            </w:r>
          </w:p>
        </w:tc>
      </w:tr>
      <w:tr w:rsidR="00091050" w:rsidRPr="006B3A52" w14:paraId="49305056" w14:textId="77777777">
        <w:tc>
          <w:tcPr>
            <w:tcW w:w="224" w:type="pct"/>
            <w:vMerge w:val="restart"/>
            <w:vAlign w:val="center"/>
          </w:tcPr>
          <w:p w14:paraId="76440D50"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rFonts w:hint="eastAsia"/>
                <w:kern w:val="0"/>
                <w:sz w:val="21"/>
                <w:szCs w:val="21"/>
              </w:rPr>
              <w:t>4</w:t>
            </w:r>
          </w:p>
        </w:tc>
        <w:tc>
          <w:tcPr>
            <w:tcW w:w="547" w:type="pct"/>
            <w:vMerge w:val="restart"/>
            <w:vAlign w:val="center"/>
          </w:tcPr>
          <w:p w14:paraId="2BBFA8C7"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DA00</w:t>
            </w:r>
            <w:r w:rsidRPr="006B3A52">
              <w:rPr>
                <w:rFonts w:hint="eastAsia"/>
                <w:kern w:val="0"/>
                <w:sz w:val="21"/>
                <w:szCs w:val="21"/>
              </w:rPr>
              <w:t>4</w:t>
            </w:r>
          </w:p>
        </w:tc>
        <w:tc>
          <w:tcPr>
            <w:tcW w:w="1099" w:type="pct"/>
            <w:vAlign w:val="center"/>
          </w:tcPr>
          <w:p w14:paraId="72BAB7BA"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r w:rsidRPr="006B3A52">
              <w:rPr>
                <w:rFonts w:cs="Times New Roman"/>
                <w:sz w:val="21"/>
                <w:szCs w:val="21"/>
              </w:rPr>
              <w:t>颗粒物</w:t>
            </w:r>
          </w:p>
        </w:tc>
        <w:tc>
          <w:tcPr>
            <w:tcW w:w="1112" w:type="pct"/>
            <w:vAlign w:val="center"/>
          </w:tcPr>
          <w:p w14:paraId="002747D2" w14:textId="77777777" w:rsidR="00091050" w:rsidRPr="006B3A52" w:rsidRDefault="00000000">
            <w:pPr>
              <w:pStyle w:val="aff8"/>
            </w:pPr>
            <w:r w:rsidRPr="006B3A52">
              <w:rPr>
                <w:color w:val="000000"/>
              </w:rPr>
              <w:t>3.84</w:t>
            </w:r>
          </w:p>
        </w:tc>
        <w:tc>
          <w:tcPr>
            <w:tcW w:w="1115" w:type="pct"/>
            <w:vAlign w:val="center"/>
          </w:tcPr>
          <w:p w14:paraId="7DFAF078" w14:textId="77777777" w:rsidR="00091050" w:rsidRPr="006B3A52" w:rsidRDefault="00000000">
            <w:pPr>
              <w:pStyle w:val="aff8"/>
            </w:pPr>
            <w:r w:rsidRPr="006B3A52">
              <w:rPr>
                <w:color w:val="000000"/>
              </w:rPr>
              <w:t>0.01538</w:t>
            </w:r>
          </w:p>
        </w:tc>
        <w:tc>
          <w:tcPr>
            <w:tcW w:w="903" w:type="pct"/>
            <w:vAlign w:val="center"/>
          </w:tcPr>
          <w:p w14:paraId="1EE819BE" w14:textId="77777777" w:rsidR="00091050" w:rsidRPr="006B3A52" w:rsidRDefault="00000000">
            <w:pPr>
              <w:pStyle w:val="aff8"/>
            </w:pPr>
            <w:r w:rsidRPr="006B3A52">
              <w:rPr>
                <w:color w:val="000000"/>
              </w:rPr>
              <w:t>0.11057</w:t>
            </w:r>
          </w:p>
        </w:tc>
      </w:tr>
      <w:tr w:rsidR="00091050" w:rsidRPr="006B3A52" w14:paraId="0EF397E6" w14:textId="77777777">
        <w:trPr>
          <w:trHeight w:val="235"/>
        </w:trPr>
        <w:tc>
          <w:tcPr>
            <w:tcW w:w="224" w:type="pct"/>
            <w:vMerge/>
            <w:vAlign w:val="center"/>
          </w:tcPr>
          <w:p w14:paraId="5D86C390"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160960BA"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00D08B41"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r w:rsidRPr="006B3A52">
              <w:rPr>
                <w:rFonts w:hint="eastAsia"/>
                <w:sz w:val="21"/>
                <w:szCs w:val="21"/>
              </w:rPr>
              <w:t>铅及其化合物</w:t>
            </w:r>
          </w:p>
        </w:tc>
        <w:tc>
          <w:tcPr>
            <w:tcW w:w="1112" w:type="pct"/>
            <w:vAlign w:val="center"/>
          </w:tcPr>
          <w:p w14:paraId="5B7ADB42" w14:textId="77777777" w:rsidR="00091050" w:rsidRPr="006B3A52" w:rsidRDefault="00000000">
            <w:pPr>
              <w:pStyle w:val="aff8"/>
              <w:rPr>
                <w:color w:val="000000" w:themeColor="text1"/>
              </w:rPr>
            </w:pPr>
            <w:r w:rsidRPr="006B3A52">
              <w:rPr>
                <w:rFonts w:eastAsia="等线" w:hint="eastAsia"/>
                <w:color w:val="000000" w:themeColor="text1"/>
              </w:rPr>
              <w:t>0.00099</w:t>
            </w:r>
          </w:p>
        </w:tc>
        <w:tc>
          <w:tcPr>
            <w:tcW w:w="1115" w:type="pct"/>
            <w:vAlign w:val="center"/>
          </w:tcPr>
          <w:p w14:paraId="133A57FC" w14:textId="77777777" w:rsidR="00091050" w:rsidRPr="006B3A52" w:rsidRDefault="00000000">
            <w:pPr>
              <w:pStyle w:val="aff8"/>
              <w:rPr>
                <w:color w:val="000000" w:themeColor="text1"/>
              </w:rPr>
            </w:pPr>
            <w:r w:rsidRPr="006B3A52">
              <w:rPr>
                <w:rFonts w:eastAsia="等线" w:hint="eastAsia"/>
                <w:color w:val="000000" w:themeColor="text1"/>
              </w:rPr>
              <w:t>0.000097</w:t>
            </w:r>
          </w:p>
        </w:tc>
        <w:tc>
          <w:tcPr>
            <w:tcW w:w="903" w:type="pct"/>
            <w:vAlign w:val="center"/>
          </w:tcPr>
          <w:p w14:paraId="404E17CB" w14:textId="77777777" w:rsidR="00091050" w:rsidRPr="006B3A52" w:rsidRDefault="00000000">
            <w:pPr>
              <w:pStyle w:val="aff8"/>
              <w:rPr>
                <w:color w:val="000000" w:themeColor="text1"/>
              </w:rPr>
            </w:pPr>
            <w:r w:rsidRPr="006B3A52">
              <w:rPr>
                <w:rFonts w:hint="eastAsia"/>
                <w:color w:val="000000" w:themeColor="text1"/>
              </w:rPr>
              <w:t>0.0007</w:t>
            </w:r>
          </w:p>
        </w:tc>
      </w:tr>
      <w:tr w:rsidR="00091050" w:rsidRPr="006B3A52" w14:paraId="106048A2" w14:textId="77777777">
        <w:trPr>
          <w:trHeight w:val="333"/>
        </w:trPr>
        <w:tc>
          <w:tcPr>
            <w:tcW w:w="224" w:type="pct"/>
            <w:vMerge/>
            <w:vAlign w:val="center"/>
          </w:tcPr>
          <w:p w14:paraId="3216FB2B"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36AE6555"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5B723702"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proofErr w:type="gramStart"/>
            <w:r w:rsidRPr="006B3A52">
              <w:rPr>
                <w:rFonts w:hint="eastAsia"/>
                <w:sz w:val="21"/>
                <w:szCs w:val="21"/>
              </w:rPr>
              <w:t>镉</w:t>
            </w:r>
            <w:proofErr w:type="gramEnd"/>
            <w:r w:rsidRPr="006B3A52">
              <w:rPr>
                <w:rFonts w:hint="eastAsia"/>
                <w:sz w:val="21"/>
                <w:szCs w:val="21"/>
              </w:rPr>
              <w:t>及其化合物</w:t>
            </w:r>
          </w:p>
        </w:tc>
        <w:tc>
          <w:tcPr>
            <w:tcW w:w="1112" w:type="pct"/>
            <w:vAlign w:val="center"/>
          </w:tcPr>
          <w:p w14:paraId="47B52C5B" w14:textId="77777777" w:rsidR="00091050" w:rsidRPr="006B3A52" w:rsidRDefault="00000000">
            <w:pPr>
              <w:pStyle w:val="aff8"/>
              <w:rPr>
                <w:color w:val="000000" w:themeColor="text1"/>
              </w:rPr>
            </w:pPr>
            <w:r w:rsidRPr="006B3A52">
              <w:rPr>
                <w:rFonts w:eastAsia="等线" w:hint="eastAsia"/>
                <w:color w:val="000000" w:themeColor="text1"/>
              </w:rPr>
              <w:t>0.0000156</w:t>
            </w:r>
          </w:p>
        </w:tc>
        <w:tc>
          <w:tcPr>
            <w:tcW w:w="1115" w:type="pct"/>
            <w:vAlign w:val="center"/>
          </w:tcPr>
          <w:p w14:paraId="0C7376BA" w14:textId="77777777" w:rsidR="00091050" w:rsidRPr="006B3A52" w:rsidRDefault="00000000">
            <w:pPr>
              <w:pStyle w:val="aff8"/>
              <w:rPr>
                <w:color w:val="000000" w:themeColor="text1"/>
              </w:rPr>
            </w:pPr>
            <w:r w:rsidRPr="006B3A52">
              <w:rPr>
                <w:rFonts w:eastAsia="等线" w:hint="eastAsia"/>
                <w:color w:val="000000" w:themeColor="text1"/>
              </w:rPr>
              <w:t>0.0000015</w:t>
            </w:r>
          </w:p>
        </w:tc>
        <w:tc>
          <w:tcPr>
            <w:tcW w:w="903" w:type="pct"/>
            <w:vAlign w:val="center"/>
          </w:tcPr>
          <w:p w14:paraId="449E84FA" w14:textId="77777777" w:rsidR="00091050" w:rsidRPr="006B3A52" w:rsidRDefault="00000000">
            <w:pPr>
              <w:pStyle w:val="aff8"/>
              <w:rPr>
                <w:color w:val="000000" w:themeColor="text1"/>
              </w:rPr>
            </w:pPr>
            <w:r w:rsidRPr="006B3A52">
              <w:rPr>
                <w:rFonts w:hint="eastAsia"/>
                <w:color w:val="000000" w:themeColor="text1"/>
              </w:rPr>
              <w:t>0.000011</w:t>
            </w:r>
          </w:p>
        </w:tc>
      </w:tr>
      <w:tr w:rsidR="00091050" w:rsidRPr="006B3A52" w14:paraId="56C4C331" w14:textId="77777777">
        <w:tc>
          <w:tcPr>
            <w:tcW w:w="224" w:type="pct"/>
            <w:vMerge/>
            <w:vAlign w:val="center"/>
          </w:tcPr>
          <w:p w14:paraId="58CF3236"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547" w:type="pct"/>
            <w:vMerge/>
            <w:vAlign w:val="center"/>
          </w:tcPr>
          <w:p w14:paraId="1FC626C6"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099" w:type="pct"/>
            <w:vAlign w:val="center"/>
          </w:tcPr>
          <w:p w14:paraId="0FCA35A7" w14:textId="77777777" w:rsidR="00091050" w:rsidRPr="006B3A52" w:rsidRDefault="00000000">
            <w:pPr>
              <w:autoSpaceDE w:val="0"/>
              <w:autoSpaceDN w:val="0"/>
              <w:adjustRightInd w:val="0"/>
              <w:spacing w:line="240" w:lineRule="auto"/>
              <w:ind w:firstLineChars="0" w:firstLine="0"/>
              <w:jc w:val="center"/>
              <w:textAlignment w:val="center"/>
              <w:rPr>
                <w:rFonts w:cs="Times New Roman"/>
                <w:sz w:val="21"/>
                <w:szCs w:val="21"/>
              </w:rPr>
            </w:pPr>
            <w:proofErr w:type="gramStart"/>
            <w:r w:rsidRPr="006B3A52">
              <w:rPr>
                <w:rFonts w:hint="eastAsia"/>
                <w:sz w:val="21"/>
                <w:szCs w:val="21"/>
              </w:rPr>
              <w:t>砷</w:t>
            </w:r>
            <w:proofErr w:type="gramEnd"/>
            <w:r w:rsidRPr="006B3A52">
              <w:rPr>
                <w:rFonts w:hint="eastAsia"/>
                <w:sz w:val="21"/>
                <w:szCs w:val="21"/>
              </w:rPr>
              <w:t>及其化合物</w:t>
            </w:r>
          </w:p>
        </w:tc>
        <w:tc>
          <w:tcPr>
            <w:tcW w:w="1112" w:type="pct"/>
            <w:vAlign w:val="center"/>
          </w:tcPr>
          <w:p w14:paraId="5B78F23A" w14:textId="77777777" w:rsidR="00091050" w:rsidRPr="006B3A52" w:rsidRDefault="00000000">
            <w:pPr>
              <w:pStyle w:val="aff8"/>
              <w:rPr>
                <w:color w:val="000000" w:themeColor="text1"/>
              </w:rPr>
            </w:pPr>
            <w:r w:rsidRPr="006B3A52">
              <w:rPr>
                <w:rFonts w:eastAsia="等线" w:hint="eastAsia"/>
                <w:color w:val="000000" w:themeColor="text1"/>
              </w:rPr>
              <w:t>0.000094</w:t>
            </w:r>
          </w:p>
        </w:tc>
        <w:tc>
          <w:tcPr>
            <w:tcW w:w="1115" w:type="pct"/>
            <w:vAlign w:val="center"/>
          </w:tcPr>
          <w:p w14:paraId="49F17B81" w14:textId="77777777" w:rsidR="00091050" w:rsidRPr="006B3A52" w:rsidRDefault="00000000">
            <w:pPr>
              <w:pStyle w:val="aff8"/>
              <w:rPr>
                <w:color w:val="000000" w:themeColor="text1"/>
              </w:rPr>
            </w:pPr>
            <w:r w:rsidRPr="006B3A52">
              <w:rPr>
                <w:rFonts w:eastAsia="等线" w:hint="eastAsia"/>
                <w:color w:val="000000" w:themeColor="text1"/>
              </w:rPr>
              <w:t>0.0000092</w:t>
            </w:r>
          </w:p>
        </w:tc>
        <w:tc>
          <w:tcPr>
            <w:tcW w:w="903" w:type="pct"/>
            <w:vAlign w:val="center"/>
          </w:tcPr>
          <w:p w14:paraId="501BD4EF" w14:textId="77777777" w:rsidR="00091050" w:rsidRPr="006B3A52" w:rsidRDefault="00000000">
            <w:pPr>
              <w:pStyle w:val="aff8"/>
              <w:rPr>
                <w:color w:val="000000" w:themeColor="text1"/>
              </w:rPr>
            </w:pPr>
            <w:r w:rsidRPr="006B3A52">
              <w:rPr>
                <w:rFonts w:hint="eastAsia"/>
                <w:color w:val="000000" w:themeColor="text1"/>
              </w:rPr>
              <w:t>0.000066</w:t>
            </w:r>
          </w:p>
        </w:tc>
      </w:tr>
      <w:tr w:rsidR="00091050" w:rsidRPr="006B3A52" w14:paraId="55688864" w14:textId="77777777">
        <w:tc>
          <w:tcPr>
            <w:tcW w:w="5000" w:type="pct"/>
            <w:gridSpan w:val="6"/>
            <w:vAlign w:val="center"/>
          </w:tcPr>
          <w:p w14:paraId="55811DFE"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有组织排放统计</w:t>
            </w:r>
          </w:p>
        </w:tc>
      </w:tr>
      <w:tr w:rsidR="00091050" w:rsidRPr="006B3A52" w14:paraId="0FC00C49" w14:textId="77777777">
        <w:tc>
          <w:tcPr>
            <w:tcW w:w="771" w:type="pct"/>
            <w:gridSpan w:val="2"/>
            <w:vMerge w:val="restart"/>
            <w:vAlign w:val="center"/>
          </w:tcPr>
          <w:p w14:paraId="26454C7B"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有组织排放</w:t>
            </w:r>
          </w:p>
          <w:p w14:paraId="4B93D097"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总计</w:t>
            </w:r>
          </w:p>
        </w:tc>
        <w:tc>
          <w:tcPr>
            <w:tcW w:w="3326" w:type="pct"/>
            <w:gridSpan w:val="3"/>
            <w:vAlign w:val="center"/>
          </w:tcPr>
          <w:p w14:paraId="00B61CC2"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颗粒物</w:t>
            </w:r>
          </w:p>
        </w:tc>
        <w:tc>
          <w:tcPr>
            <w:tcW w:w="903" w:type="pct"/>
            <w:vAlign w:val="center"/>
          </w:tcPr>
          <w:p w14:paraId="6579E12B" w14:textId="77777777" w:rsidR="00091050" w:rsidRPr="006B3A52" w:rsidRDefault="00000000">
            <w:pPr>
              <w:pStyle w:val="aff8"/>
              <w:rPr>
                <w:kern w:val="0"/>
              </w:rPr>
            </w:pPr>
            <w:r w:rsidRPr="006B3A52">
              <w:rPr>
                <w:rFonts w:hint="eastAsia"/>
                <w:color w:val="000000" w:themeColor="text1"/>
              </w:rPr>
              <w:t>0.427</w:t>
            </w:r>
          </w:p>
        </w:tc>
      </w:tr>
      <w:tr w:rsidR="00091050" w:rsidRPr="006B3A52" w14:paraId="63E987E0" w14:textId="77777777">
        <w:tc>
          <w:tcPr>
            <w:tcW w:w="771" w:type="pct"/>
            <w:gridSpan w:val="2"/>
            <w:vMerge/>
            <w:vAlign w:val="center"/>
          </w:tcPr>
          <w:p w14:paraId="55A40D68"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3326" w:type="pct"/>
            <w:gridSpan w:val="3"/>
            <w:vAlign w:val="center"/>
          </w:tcPr>
          <w:p w14:paraId="11A3342A"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二氧化硫</w:t>
            </w:r>
          </w:p>
        </w:tc>
        <w:tc>
          <w:tcPr>
            <w:tcW w:w="903" w:type="pct"/>
            <w:vAlign w:val="center"/>
          </w:tcPr>
          <w:p w14:paraId="3D14D985" w14:textId="77777777" w:rsidR="00091050" w:rsidRPr="006B3A52" w:rsidRDefault="00000000">
            <w:pPr>
              <w:pStyle w:val="aff8"/>
              <w:rPr>
                <w:kern w:val="0"/>
              </w:rPr>
            </w:pPr>
            <w:r w:rsidRPr="006B3A52">
              <w:rPr>
                <w:rFonts w:hint="eastAsia"/>
                <w:color w:val="000000"/>
              </w:rPr>
              <w:t>41.298</w:t>
            </w:r>
          </w:p>
        </w:tc>
      </w:tr>
      <w:tr w:rsidR="00091050" w:rsidRPr="006B3A52" w14:paraId="4ED9C78F" w14:textId="77777777">
        <w:tc>
          <w:tcPr>
            <w:tcW w:w="771" w:type="pct"/>
            <w:gridSpan w:val="2"/>
            <w:vMerge/>
            <w:vAlign w:val="center"/>
          </w:tcPr>
          <w:p w14:paraId="110E7DEF"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3326" w:type="pct"/>
            <w:gridSpan w:val="3"/>
            <w:vAlign w:val="center"/>
          </w:tcPr>
          <w:p w14:paraId="74020054"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kern w:val="0"/>
                <w:sz w:val="21"/>
                <w:szCs w:val="21"/>
              </w:rPr>
              <w:t>氮氧化物</w:t>
            </w:r>
          </w:p>
        </w:tc>
        <w:tc>
          <w:tcPr>
            <w:tcW w:w="903" w:type="pct"/>
            <w:vAlign w:val="center"/>
          </w:tcPr>
          <w:p w14:paraId="0BD393CD" w14:textId="77777777" w:rsidR="00091050" w:rsidRPr="006B3A52" w:rsidRDefault="00000000">
            <w:pPr>
              <w:pStyle w:val="aff8"/>
              <w:rPr>
                <w:kern w:val="0"/>
              </w:rPr>
            </w:pPr>
            <w:r w:rsidRPr="006B3A52">
              <w:rPr>
                <w:rFonts w:hint="eastAsia"/>
                <w:color w:val="000000"/>
              </w:rPr>
              <w:t>44.1</w:t>
            </w:r>
          </w:p>
        </w:tc>
      </w:tr>
      <w:tr w:rsidR="00091050" w:rsidRPr="006B3A52" w14:paraId="54696BFF" w14:textId="77777777">
        <w:trPr>
          <w:trHeight w:val="343"/>
        </w:trPr>
        <w:tc>
          <w:tcPr>
            <w:tcW w:w="771" w:type="pct"/>
            <w:gridSpan w:val="2"/>
            <w:vMerge/>
            <w:vAlign w:val="center"/>
          </w:tcPr>
          <w:p w14:paraId="13C9999C"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3326" w:type="pct"/>
            <w:gridSpan w:val="3"/>
            <w:vAlign w:val="center"/>
          </w:tcPr>
          <w:p w14:paraId="3816B549"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sz w:val="21"/>
                <w:szCs w:val="21"/>
              </w:rPr>
              <w:t>铅及其化合物</w:t>
            </w:r>
          </w:p>
        </w:tc>
        <w:tc>
          <w:tcPr>
            <w:tcW w:w="903" w:type="pct"/>
            <w:vAlign w:val="center"/>
          </w:tcPr>
          <w:p w14:paraId="5A359386" w14:textId="77777777" w:rsidR="00091050" w:rsidRPr="006B3A52" w:rsidRDefault="00000000">
            <w:pPr>
              <w:pStyle w:val="aff8"/>
            </w:pPr>
            <w:r w:rsidRPr="006B3A52">
              <w:rPr>
                <w:rFonts w:hint="eastAsia"/>
                <w:color w:val="000000"/>
              </w:rPr>
              <w:t>0.0736</w:t>
            </w:r>
          </w:p>
        </w:tc>
      </w:tr>
      <w:tr w:rsidR="00091050" w:rsidRPr="006B3A52" w14:paraId="1B5AE5DB" w14:textId="77777777">
        <w:tc>
          <w:tcPr>
            <w:tcW w:w="771" w:type="pct"/>
            <w:gridSpan w:val="2"/>
            <w:vMerge/>
            <w:vAlign w:val="center"/>
          </w:tcPr>
          <w:p w14:paraId="6B60FA30"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3326" w:type="pct"/>
            <w:gridSpan w:val="3"/>
            <w:vAlign w:val="center"/>
          </w:tcPr>
          <w:p w14:paraId="026AFA81"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proofErr w:type="gramStart"/>
            <w:r w:rsidRPr="006B3A52">
              <w:rPr>
                <w:rFonts w:cs="Times New Roman"/>
                <w:sz w:val="21"/>
                <w:szCs w:val="21"/>
              </w:rPr>
              <w:t>镉</w:t>
            </w:r>
            <w:proofErr w:type="gramEnd"/>
            <w:r w:rsidRPr="006B3A52">
              <w:rPr>
                <w:rFonts w:cs="Times New Roman"/>
                <w:sz w:val="21"/>
                <w:szCs w:val="21"/>
              </w:rPr>
              <w:t>及其化合物</w:t>
            </w:r>
          </w:p>
        </w:tc>
        <w:tc>
          <w:tcPr>
            <w:tcW w:w="903" w:type="pct"/>
            <w:vAlign w:val="center"/>
          </w:tcPr>
          <w:p w14:paraId="5D18CC1A" w14:textId="77777777" w:rsidR="00091050" w:rsidRPr="006B3A52" w:rsidRDefault="00000000">
            <w:pPr>
              <w:pStyle w:val="aff8"/>
            </w:pPr>
            <w:r w:rsidRPr="006B3A52">
              <w:rPr>
                <w:rFonts w:hint="eastAsia"/>
                <w:color w:val="000000"/>
              </w:rPr>
              <w:t>0.000846</w:t>
            </w:r>
          </w:p>
        </w:tc>
      </w:tr>
      <w:tr w:rsidR="00091050" w:rsidRPr="006B3A52" w14:paraId="04768194" w14:textId="77777777">
        <w:tc>
          <w:tcPr>
            <w:tcW w:w="771" w:type="pct"/>
            <w:gridSpan w:val="2"/>
            <w:vMerge/>
            <w:vAlign w:val="center"/>
          </w:tcPr>
          <w:p w14:paraId="0930B5F7"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3326" w:type="pct"/>
            <w:gridSpan w:val="3"/>
            <w:vAlign w:val="center"/>
          </w:tcPr>
          <w:p w14:paraId="2CC16912"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r w:rsidRPr="006B3A52">
              <w:rPr>
                <w:rFonts w:cs="Times New Roman"/>
                <w:sz w:val="21"/>
                <w:szCs w:val="21"/>
              </w:rPr>
              <w:t>汞及其化合物</w:t>
            </w:r>
          </w:p>
        </w:tc>
        <w:tc>
          <w:tcPr>
            <w:tcW w:w="903" w:type="pct"/>
            <w:vAlign w:val="center"/>
          </w:tcPr>
          <w:p w14:paraId="12E8B50D" w14:textId="77777777" w:rsidR="00091050" w:rsidRPr="006B3A52" w:rsidRDefault="00000000">
            <w:pPr>
              <w:pStyle w:val="aff8"/>
            </w:pPr>
            <w:r w:rsidRPr="006B3A52">
              <w:rPr>
                <w:rFonts w:hint="eastAsia"/>
                <w:color w:val="000000"/>
              </w:rPr>
              <w:t>0.000009</w:t>
            </w:r>
          </w:p>
        </w:tc>
      </w:tr>
      <w:tr w:rsidR="00091050" w:rsidRPr="006B3A52" w14:paraId="4D8C3638" w14:textId="77777777">
        <w:tc>
          <w:tcPr>
            <w:tcW w:w="771" w:type="pct"/>
            <w:gridSpan w:val="2"/>
            <w:vMerge/>
            <w:vAlign w:val="center"/>
          </w:tcPr>
          <w:p w14:paraId="5155B3AD"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3326" w:type="pct"/>
            <w:gridSpan w:val="3"/>
            <w:vAlign w:val="center"/>
          </w:tcPr>
          <w:p w14:paraId="5FDAD46E" w14:textId="77777777" w:rsidR="00091050" w:rsidRPr="006B3A52" w:rsidRDefault="00000000">
            <w:pPr>
              <w:autoSpaceDE w:val="0"/>
              <w:autoSpaceDN w:val="0"/>
              <w:adjustRightInd w:val="0"/>
              <w:spacing w:line="240" w:lineRule="auto"/>
              <w:ind w:firstLineChars="0" w:firstLine="0"/>
              <w:jc w:val="center"/>
              <w:textAlignment w:val="center"/>
              <w:rPr>
                <w:rFonts w:cs="Times New Roman"/>
                <w:kern w:val="0"/>
                <w:sz w:val="21"/>
                <w:szCs w:val="21"/>
              </w:rPr>
            </w:pPr>
            <w:proofErr w:type="gramStart"/>
            <w:r w:rsidRPr="006B3A52">
              <w:rPr>
                <w:rFonts w:cs="Times New Roman"/>
                <w:sz w:val="21"/>
                <w:szCs w:val="21"/>
              </w:rPr>
              <w:t>砷</w:t>
            </w:r>
            <w:proofErr w:type="gramEnd"/>
            <w:r w:rsidRPr="006B3A52">
              <w:rPr>
                <w:rFonts w:cs="Times New Roman"/>
                <w:sz w:val="21"/>
                <w:szCs w:val="21"/>
              </w:rPr>
              <w:t>及其化合物</w:t>
            </w:r>
          </w:p>
        </w:tc>
        <w:tc>
          <w:tcPr>
            <w:tcW w:w="903" w:type="pct"/>
            <w:vAlign w:val="center"/>
          </w:tcPr>
          <w:p w14:paraId="69145EF8" w14:textId="77777777" w:rsidR="00091050" w:rsidRPr="006B3A52" w:rsidRDefault="00000000">
            <w:pPr>
              <w:pStyle w:val="aff8"/>
            </w:pPr>
            <w:r w:rsidRPr="006B3A52">
              <w:rPr>
                <w:rFonts w:hint="eastAsia"/>
                <w:color w:val="000000"/>
              </w:rPr>
              <w:t>0.0000145</w:t>
            </w:r>
          </w:p>
        </w:tc>
      </w:tr>
    </w:tbl>
    <w:p w14:paraId="1708F24A" w14:textId="77777777" w:rsidR="00091050" w:rsidRPr="006B3A52" w:rsidRDefault="00091050">
      <w:pPr>
        <w:pStyle w:val="aff8"/>
        <w:ind w:firstLine="480"/>
      </w:pPr>
    </w:p>
    <w:p w14:paraId="4D43C298" w14:textId="77777777" w:rsidR="00091050" w:rsidRPr="006B3A52" w:rsidRDefault="00000000">
      <w:pPr>
        <w:ind w:firstLine="480"/>
      </w:pPr>
      <w:r w:rsidRPr="006B3A52">
        <w:t>（</w:t>
      </w:r>
      <w:r w:rsidRPr="006B3A52">
        <w:t>2</w:t>
      </w:r>
      <w:r w:rsidRPr="006B3A52">
        <w:t>）</w:t>
      </w:r>
      <w:r w:rsidRPr="006B3A52">
        <w:rPr>
          <w:rFonts w:hint="eastAsia"/>
        </w:rPr>
        <w:t>无</w:t>
      </w:r>
      <w:r w:rsidRPr="006B3A52">
        <w:t>组织排放</w:t>
      </w:r>
    </w:p>
    <w:p w14:paraId="3B8D2686" w14:textId="77777777" w:rsidR="00091050" w:rsidRPr="006B3A52" w:rsidRDefault="00000000">
      <w:pPr>
        <w:tabs>
          <w:tab w:val="left" w:pos="1319"/>
        </w:tabs>
        <w:spacing w:before="84" w:line="240" w:lineRule="auto"/>
        <w:ind w:firstLine="480"/>
        <w:jc w:val="left"/>
        <w:rPr>
          <w:lang w:val="zh-CN"/>
        </w:rPr>
      </w:pPr>
      <w:r w:rsidRPr="006B3A52">
        <w:rPr>
          <w:rFonts w:hint="eastAsia"/>
          <w:lang w:val="zh-CN"/>
        </w:rPr>
        <w:t>无组织排放量核算见表</w:t>
      </w:r>
      <w:r w:rsidRPr="006B3A52">
        <w:rPr>
          <w:rFonts w:hint="eastAsia"/>
          <w:lang w:val="zh-CN"/>
        </w:rPr>
        <w:t>6</w:t>
      </w:r>
      <w:r w:rsidRPr="006B3A52">
        <w:rPr>
          <w:lang w:val="zh-CN"/>
        </w:rPr>
        <w:t>.1</w:t>
      </w:r>
      <w:r w:rsidRPr="006B3A52">
        <w:rPr>
          <w:rFonts w:hint="eastAsia"/>
          <w:lang w:val="zh-CN"/>
        </w:rPr>
        <w:t>.10</w:t>
      </w:r>
      <w:r w:rsidRPr="006B3A52">
        <w:rPr>
          <w:lang w:val="zh-CN"/>
        </w:rPr>
        <w:t>-</w:t>
      </w:r>
      <w:r w:rsidRPr="006B3A52">
        <w:rPr>
          <w:rFonts w:hint="eastAsia"/>
          <w:lang w:val="zh-CN"/>
        </w:rPr>
        <w:t>2</w:t>
      </w:r>
      <w:r w:rsidRPr="006B3A52">
        <w:rPr>
          <w:rFonts w:hint="eastAsia"/>
          <w:lang w:val="zh-CN"/>
        </w:rPr>
        <w:t>。</w:t>
      </w:r>
    </w:p>
    <w:p w14:paraId="310BAC56" w14:textId="77777777" w:rsidR="00091050" w:rsidRPr="006B3A52" w:rsidRDefault="00000000">
      <w:pPr>
        <w:pStyle w:val="a3"/>
        <w:rPr>
          <w:b w:val="0"/>
        </w:rPr>
      </w:pPr>
      <w:r w:rsidRPr="006B3A52">
        <w:rPr>
          <w:rFonts w:hint="eastAsia"/>
        </w:rPr>
        <w:t>表</w:t>
      </w:r>
      <w:r w:rsidRPr="006B3A52">
        <w:rPr>
          <w:rFonts w:hint="eastAsia"/>
        </w:rPr>
        <w:t>6</w:t>
      </w:r>
      <w:r w:rsidRPr="006B3A52">
        <w:t>.1</w:t>
      </w:r>
      <w:r w:rsidRPr="006B3A52">
        <w:rPr>
          <w:rFonts w:hint="eastAsia"/>
        </w:rPr>
        <w:t>.10</w:t>
      </w:r>
      <w:r w:rsidRPr="006B3A52">
        <w:t>-</w:t>
      </w:r>
      <w:r w:rsidRPr="006B3A52">
        <w:rPr>
          <w:rFonts w:hint="eastAsia"/>
        </w:rPr>
        <w:t xml:space="preserve">2   </w:t>
      </w:r>
      <w:r w:rsidRPr="006B3A52">
        <w:rPr>
          <w:rFonts w:hint="eastAsia"/>
        </w:rPr>
        <w:t>项目大气污染物无组织排放一览表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
        <w:gridCol w:w="1153"/>
        <w:gridCol w:w="1135"/>
        <w:gridCol w:w="1133"/>
        <w:gridCol w:w="1445"/>
        <w:gridCol w:w="1377"/>
        <w:gridCol w:w="1651"/>
      </w:tblGrid>
      <w:tr w:rsidR="00091050" w:rsidRPr="006B3A52" w14:paraId="4457A7BD" w14:textId="77777777">
        <w:tc>
          <w:tcPr>
            <w:tcW w:w="242" w:type="pct"/>
            <w:vMerge w:val="restart"/>
            <w:vAlign w:val="center"/>
          </w:tcPr>
          <w:p w14:paraId="27DF27ED" w14:textId="77777777" w:rsidR="00091050" w:rsidRPr="006B3A52" w:rsidRDefault="00000000">
            <w:pPr>
              <w:spacing w:line="240" w:lineRule="auto"/>
              <w:ind w:firstLineChars="0" w:firstLine="0"/>
              <w:jc w:val="center"/>
              <w:rPr>
                <w:kern w:val="0"/>
                <w:sz w:val="21"/>
              </w:rPr>
            </w:pPr>
            <w:r w:rsidRPr="006B3A52">
              <w:rPr>
                <w:kern w:val="0"/>
                <w:sz w:val="21"/>
              </w:rPr>
              <w:t>序号</w:t>
            </w:r>
          </w:p>
        </w:tc>
        <w:tc>
          <w:tcPr>
            <w:tcW w:w="695" w:type="pct"/>
            <w:vMerge w:val="restart"/>
            <w:vAlign w:val="center"/>
          </w:tcPr>
          <w:p w14:paraId="370B69EB" w14:textId="77777777" w:rsidR="00091050" w:rsidRPr="006B3A52" w:rsidRDefault="00000000">
            <w:pPr>
              <w:spacing w:line="240" w:lineRule="auto"/>
              <w:ind w:firstLineChars="0" w:firstLine="0"/>
              <w:jc w:val="center"/>
              <w:rPr>
                <w:kern w:val="0"/>
                <w:sz w:val="21"/>
              </w:rPr>
            </w:pPr>
            <w:r w:rsidRPr="006B3A52">
              <w:rPr>
                <w:kern w:val="0"/>
                <w:sz w:val="21"/>
              </w:rPr>
              <w:t>产污</w:t>
            </w:r>
          </w:p>
          <w:p w14:paraId="4BEB2666" w14:textId="77777777" w:rsidR="00091050" w:rsidRPr="006B3A52" w:rsidRDefault="00000000">
            <w:pPr>
              <w:spacing w:line="240" w:lineRule="auto"/>
              <w:ind w:firstLineChars="0" w:firstLine="0"/>
              <w:jc w:val="center"/>
              <w:rPr>
                <w:kern w:val="0"/>
                <w:sz w:val="21"/>
              </w:rPr>
            </w:pPr>
            <w:r w:rsidRPr="006B3A52">
              <w:rPr>
                <w:kern w:val="0"/>
                <w:sz w:val="21"/>
              </w:rPr>
              <w:t>环节</w:t>
            </w:r>
          </w:p>
        </w:tc>
        <w:tc>
          <w:tcPr>
            <w:tcW w:w="684" w:type="pct"/>
            <w:vMerge w:val="restart"/>
            <w:vAlign w:val="center"/>
          </w:tcPr>
          <w:p w14:paraId="172D0294" w14:textId="77777777" w:rsidR="00091050" w:rsidRPr="006B3A52" w:rsidRDefault="00000000">
            <w:pPr>
              <w:spacing w:line="240" w:lineRule="auto"/>
              <w:ind w:firstLineChars="0" w:firstLine="0"/>
              <w:jc w:val="center"/>
              <w:rPr>
                <w:kern w:val="0"/>
                <w:sz w:val="21"/>
              </w:rPr>
            </w:pPr>
            <w:r w:rsidRPr="006B3A52">
              <w:rPr>
                <w:kern w:val="0"/>
                <w:sz w:val="21"/>
              </w:rPr>
              <w:t>污染物</w:t>
            </w:r>
          </w:p>
        </w:tc>
        <w:tc>
          <w:tcPr>
            <w:tcW w:w="683" w:type="pct"/>
            <w:vMerge w:val="restart"/>
            <w:vAlign w:val="center"/>
          </w:tcPr>
          <w:p w14:paraId="34C8B458" w14:textId="77777777" w:rsidR="00091050" w:rsidRPr="006B3A52" w:rsidRDefault="00000000">
            <w:pPr>
              <w:spacing w:line="240" w:lineRule="auto"/>
              <w:ind w:firstLineChars="0" w:firstLine="0"/>
              <w:jc w:val="center"/>
              <w:rPr>
                <w:kern w:val="0"/>
                <w:sz w:val="21"/>
              </w:rPr>
            </w:pPr>
            <w:r w:rsidRPr="006B3A52">
              <w:rPr>
                <w:kern w:val="0"/>
                <w:sz w:val="21"/>
              </w:rPr>
              <w:t>主要污染防治措施</w:t>
            </w:r>
          </w:p>
        </w:tc>
        <w:tc>
          <w:tcPr>
            <w:tcW w:w="1701" w:type="pct"/>
            <w:gridSpan w:val="2"/>
            <w:vAlign w:val="center"/>
          </w:tcPr>
          <w:p w14:paraId="12BB5FE0" w14:textId="77777777" w:rsidR="00091050" w:rsidRPr="006B3A52" w:rsidRDefault="00000000">
            <w:pPr>
              <w:spacing w:line="240" w:lineRule="auto"/>
              <w:ind w:firstLineChars="0" w:firstLine="0"/>
              <w:jc w:val="center"/>
              <w:rPr>
                <w:kern w:val="0"/>
                <w:sz w:val="21"/>
              </w:rPr>
            </w:pPr>
            <w:r w:rsidRPr="006B3A52">
              <w:rPr>
                <w:kern w:val="0"/>
                <w:sz w:val="21"/>
              </w:rPr>
              <w:t>国家或地方污染物排放标准</w:t>
            </w:r>
          </w:p>
        </w:tc>
        <w:tc>
          <w:tcPr>
            <w:tcW w:w="995" w:type="pct"/>
            <w:vMerge w:val="restart"/>
            <w:vAlign w:val="center"/>
          </w:tcPr>
          <w:p w14:paraId="3959C7ED" w14:textId="77777777" w:rsidR="00091050" w:rsidRPr="006B3A52" w:rsidRDefault="00000000">
            <w:pPr>
              <w:spacing w:line="240" w:lineRule="auto"/>
              <w:ind w:firstLineChars="0" w:firstLine="0"/>
              <w:jc w:val="center"/>
              <w:rPr>
                <w:kern w:val="0"/>
                <w:sz w:val="21"/>
              </w:rPr>
            </w:pPr>
            <w:r w:rsidRPr="006B3A52">
              <w:rPr>
                <w:kern w:val="0"/>
                <w:sz w:val="21"/>
              </w:rPr>
              <w:t>年排放量</w:t>
            </w:r>
            <w:r w:rsidRPr="006B3A52">
              <w:rPr>
                <w:kern w:val="0"/>
                <w:sz w:val="21"/>
              </w:rPr>
              <w:t>/</w:t>
            </w:r>
            <w:r w:rsidRPr="006B3A52">
              <w:rPr>
                <w:kern w:val="0"/>
                <w:sz w:val="21"/>
              </w:rPr>
              <w:t>（</w:t>
            </w:r>
            <w:r w:rsidRPr="006B3A52">
              <w:rPr>
                <w:kern w:val="0"/>
                <w:sz w:val="21"/>
              </w:rPr>
              <w:t>t/a</w:t>
            </w:r>
            <w:r w:rsidRPr="006B3A52">
              <w:rPr>
                <w:kern w:val="0"/>
                <w:sz w:val="21"/>
              </w:rPr>
              <w:t>）</w:t>
            </w:r>
          </w:p>
        </w:tc>
      </w:tr>
      <w:tr w:rsidR="00091050" w:rsidRPr="006B3A52" w14:paraId="3CE24A69" w14:textId="77777777">
        <w:tc>
          <w:tcPr>
            <w:tcW w:w="242" w:type="pct"/>
            <w:vMerge/>
            <w:vAlign w:val="center"/>
          </w:tcPr>
          <w:p w14:paraId="71CAD2ED" w14:textId="77777777" w:rsidR="00091050" w:rsidRPr="006B3A52" w:rsidRDefault="00091050">
            <w:pPr>
              <w:spacing w:line="240" w:lineRule="auto"/>
              <w:ind w:firstLineChars="0" w:firstLine="0"/>
              <w:jc w:val="center"/>
              <w:rPr>
                <w:kern w:val="0"/>
                <w:sz w:val="21"/>
              </w:rPr>
            </w:pPr>
          </w:p>
        </w:tc>
        <w:tc>
          <w:tcPr>
            <w:tcW w:w="695" w:type="pct"/>
            <w:vMerge/>
            <w:vAlign w:val="center"/>
          </w:tcPr>
          <w:p w14:paraId="0D0AC310" w14:textId="77777777" w:rsidR="00091050" w:rsidRPr="006B3A52" w:rsidRDefault="00091050">
            <w:pPr>
              <w:spacing w:line="240" w:lineRule="auto"/>
              <w:ind w:firstLineChars="0" w:firstLine="0"/>
              <w:jc w:val="center"/>
              <w:rPr>
                <w:kern w:val="0"/>
                <w:sz w:val="21"/>
              </w:rPr>
            </w:pPr>
          </w:p>
        </w:tc>
        <w:tc>
          <w:tcPr>
            <w:tcW w:w="684" w:type="pct"/>
            <w:vMerge/>
            <w:vAlign w:val="center"/>
          </w:tcPr>
          <w:p w14:paraId="70EA051E" w14:textId="77777777" w:rsidR="00091050" w:rsidRPr="006B3A52" w:rsidRDefault="00091050">
            <w:pPr>
              <w:spacing w:line="240" w:lineRule="auto"/>
              <w:ind w:firstLineChars="0" w:firstLine="0"/>
              <w:jc w:val="center"/>
              <w:rPr>
                <w:kern w:val="0"/>
                <w:sz w:val="21"/>
              </w:rPr>
            </w:pPr>
          </w:p>
        </w:tc>
        <w:tc>
          <w:tcPr>
            <w:tcW w:w="683" w:type="pct"/>
            <w:vMerge/>
            <w:vAlign w:val="center"/>
          </w:tcPr>
          <w:p w14:paraId="5CD3349A" w14:textId="77777777" w:rsidR="00091050" w:rsidRPr="006B3A52" w:rsidRDefault="00091050">
            <w:pPr>
              <w:spacing w:line="240" w:lineRule="auto"/>
              <w:ind w:firstLineChars="0" w:firstLine="0"/>
              <w:jc w:val="center"/>
              <w:rPr>
                <w:kern w:val="0"/>
                <w:sz w:val="21"/>
              </w:rPr>
            </w:pPr>
          </w:p>
        </w:tc>
        <w:tc>
          <w:tcPr>
            <w:tcW w:w="871" w:type="pct"/>
            <w:vAlign w:val="center"/>
          </w:tcPr>
          <w:p w14:paraId="2D95D695" w14:textId="77777777" w:rsidR="00091050" w:rsidRPr="006B3A52" w:rsidRDefault="00000000">
            <w:pPr>
              <w:spacing w:line="240" w:lineRule="auto"/>
              <w:ind w:firstLineChars="0" w:firstLine="0"/>
              <w:jc w:val="center"/>
              <w:rPr>
                <w:kern w:val="0"/>
                <w:sz w:val="21"/>
              </w:rPr>
            </w:pPr>
            <w:r w:rsidRPr="006B3A52">
              <w:rPr>
                <w:kern w:val="0"/>
                <w:sz w:val="21"/>
              </w:rPr>
              <w:t>标准名称</w:t>
            </w:r>
          </w:p>
        </w:tc>
        <w:tc>
          <w:tcPr>
            <w:tcW w:w="830" w:type="pct"/>
            <w:vAlign w:val="center"/>
          </w:tcPr>
          <w:p w14:paraId="6855D56A" w14:textId="77777777" w:rsidR="00091050" w:rsidRPr="006B3A52" w:rsidRDefault="00000000">
            <w:pPr>
              <w:spacing w:line="240" w:lineRule="auto"/>
              <w:ind w:firstLineChars="0" w:firstLine="0"/>
              <w:jc w:val="center"/>
              <w:rPr>
                <w:kern w:val="0"/>
                <w:sz w:val="21"/>
              </w:rPr>
            </w:pPr>
            <w:r w:rsidRPr="006B3A52">
              <w:rPr>
                <w:kern w:val="0"/>
                <w:sz w:val="21"/>
              </w:rPr>
              <w:t>浓度限值</w:t>
            </w:r>
            <w:r w:rsidRPr="006B3A52">
              <w:rPr>
                <w:kern w:val="0"/>
                <w:sz w:val="21"/>
              </w:rPr>
              <w:t>/</w:t>
            </w:r>
          </w:p>
          <w:p w14:paraId="3FE921B1" w14:textId="77777777" w:rsidR="00091050" w:rsidRPr="006B3A52" w:rsidRDefault="00000000">
            <w:pPr>
              <w:spacing w:line="240" w:lineRule="auto"/>
              <w:ind w:firstLineChars="0" w:firstLine="0"/>
              <w:jc w:val="center"/>
              <w:rPr>
                <w:kern w:val="0"/>
                <w:sz w:val="21"/>
              </w:rPr>
            </w:pPr>
            <w:r w:rsidRPr="006B3A52">
              <w:rPr>
                <w:kern w:val="0"/>
                <w:sz w:val="21"/>
              </w:rPr>
              <w:t>（</w:t>
            </w:r>
            <w:r w:rsidRPr="006B3A52">
              <w:rPr>
                <w:kern w:val="0"/>
                <w:sz w:val="21"/>
              </w:rPr>
              <w:t>mg/m</w:t>
            </w:r>
            <w:r w:rsidRPr="006B3A52">
              <w:rPr>
                <w:kern w:val="0"/>
                <w:sz w:val="21"/>
                <w:vertAlign w:val="superscript"/>
              </w:rPr>
              <w:t>3</w:t>
            </w:r>
            <w:r w:rsidRPr="006B3A52">
              <w:rPr>
                <w:kern w:val="0"/>
                <w:sz w:val="21"/>
              </w:rPr>
              <w:t>）</w:t>
            </w:r>
          </w:p>
        </w:tc>
        <w:tc>
          <w:tcPr>
            <w:tcW w:w="995" w:type="pct"/>
            <w:vMerge/>
            <w:vAlign w:val="center"/>
          </w:tcPr>
          <w:p w14:paraId="6DBE6980" w14:textId="77777777" w:rsidR="00091050" w:rsidRPr="006B3A52" w:rsidRDefault="00091050">
            <w:pPr>
              <w:spacing w:line="240" w:lineRule="auto"/>
              <w:ind w:firstLineChars="0" w:firstLine="0"/>
              <w:jc w:val="center"/>
              <w:rPr>
                <w:kern w:val="0"/>
                <w:sz w:val="21"/>
              </w:rPr>
            </w:pPr>
          </w:p>
        </w:tc>
      </w:tr>
      <w:tr w:rsidR="00091050" w:rsidRPr="006B3A52" w14:paraId="12AB665D" w14:textId="77777777">
        <w:tc>
          <w:tcPr>
            <w:tcW w:w="242" w:type="pct"/>
            <w:vMerge w:val="restart"/>
            <w:vAlign w:val="center"/>
          </w:tcPr>
          <w:p w14:paraId="504D822C"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1</w:t>
            </w:r>
          </w:p>
        </w:tc>
        <w:tc>
          <w:tcPr>
            <w:tcW w:w="695" w:type="pct"/>
            <w:vMerge w:val="restart"/>
            <w:vAlign w:val="center"/>
          </w:tcPr>
          <w:p w14:paraId="4887BEA1"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sz w:val="21"/>
                <w:szCs w:val="21"/>
              </w:rPr>
              <w:t>原料库、拌料区</w:t>
            </w:r>
          </w:p>
        </w:tc>
        <w:tc>
          <w:tcPr>
            <w:tcW w:w="684" w:type="pct"/>
            <w:vAlign w:val="center"/>
          </w:tcPr>
          <w:p w14:paraId="1AA90EDE"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颗粒物</w:t>
            </w:r>
          </w:p>
        </w:tc>
        <w:tc>
          <w:tcPr>
            <w:tcW w:w="683" w:type="pct"/>
            <w:vMerge w:val="restart"/>
            <w:vAlign w:val="center"/>
          </w:tcPr>
          <w:p w14:paraId="62AC0F19"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w:t>
            </w:r>
          </w:p>
        </w:tc>
        <w:tc>
          <w:tcPr>
            <w:tcW w:w="871" w:type="pct"/>
            <w:vMerge w:val="restart"/>
            <w:vAlign w:val="center"/>
          </w:tcPr>
          <w:p w14:paraId="7DCC119D" w14:textId="77777777" w:rsidR="00091050" w:rsidRPr="006B3A52" w:rsidRDefault="00000000">
            <w:pPr>
              <w:pStyle w:val="aff8"/>
              <w:rPr>
                <w:kern w:val="0"/>
              </w:rPr>
            </w:pPr>
            <w:r w:rsidRPr="006B3A52">
              <w:rPr>
                <w:rFonts w:hint="eastAsia"/>
                <w:color w:val="000000" w:themeColor="text1"/>
              </w:rPr>
              <w:t>《大气污染物综合排放标准》</w:t>
            </w:r>
            <w:r w:rsidRPr="006B3A52">
              <w:rPr>
                <w:rFonts w:hint="eastAsia"/>
                <w:color w:val="000000" w:themeColor="text1"/>
              </w:rPr>
              <w:t>GB16297-1996</w:t>
            </w:r>
            <w:r w:rsidRPr="006B3A52">
              <w:rPr>
                <w:rFonts w:hint="eastAsia"/>
                <w:color w:val="000000" w:themeColor="text1"/>
              </w:rPr>
              <w:t>《无机化学工业污染物排放标准》（</w:t>
            </w:r>
            <w:r w:rsidRPr="006B3A52">
              <w:rPr>
                <w:rFonts w:hint="eastAsia"/>
                <w:color w:val="000000" w:themeColor="text1"/>
              </w:rPr>
              <w:t>GB31573-2015</w:t>
            </w:r>
            <w:r w:rsidRPr="006B3A52">
              <w:rPr>
                <w:rFonts w:hint="eastAsia"/>
                <w:color w:val="000000" w:themeColor="text1"/>
              </w:rPr>
              <w:t>）</w:t>
            </w:r>
          </w:p>
        </w:tc>
        <w:tc>
          <w:tcPr>
            <w:tcW w:w="830" w:type="pct"/>
            <w:vAlign w:val="center"/>
          </w:tcPr>
          <w:p w14:paraId="18CCA495"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1.0</w:t>
            </w:r>
          </w:p>
        </w:tc>
        <w:tc>
          <w:tcPr>
            <w:tcW w:w="995" w:type="pct"/>
            <w:vAlign w:val="center"/>
          </w:tcPr>
          <w:p w14:paraId="7DD29502"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color w:val="000000" w:themeColor="text1"/>
                <w:sz w:val="21"/>
                <w:szCs w:val="21"/>
              </w:rPr>
              <w:t>3.44</w:t>
            </w:r>
          </w:p>
        </w:tc>
      </w:tr>
      <w:tr w:rsidR="00091050" w:rsidRPr="006B3A52" w14:paraId="53D2675E" w14:textId="77777777">
        <w:tc>
          <w:tcPr>
            <w:tcW w:w="242" w:type="pct"/>
            <w:vMerge/>
            <w:vAlign w:val="center"/>
          </w:tcPr>
          <w:p w14:paraId="5482C258"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37668B87"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7403808C"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sz w:val="18"/>
                <w:szCs w:val="18"/>
              </w:rPr>
              <w:t>铅及其化合物</w:t>
            </w:r>
          </w:p>
        </w:tc>
        <w:tc>
          <w:tcPr>
            <w:tcW w:w="683" w:type="pct"/>
            <w:vMerge/>
            <w:vAlign w:val="center"/>
          </w:tcPr>
          <w:p w14:paraId="45677824"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2D78CB88" w14:textId="77777777" w:rsidR="00091050" w:rsidRPr="006B3A52" w:rsidRDefault="00091050">
            <w:pPr>
              <w:pStyle w:val="aff8"/>
              <w:rPr>
                <w:color w:val="000000" w:themeColor="text1"/>
              </w:rPr>
            </w:pPr>
          </w:p>
        </w:tc>
        <w:tc>
          <w:tcPr>
            <w:tcW w:w="830" w:type="pct"/>
            <w:vAlign w:val="center"/>
          </w:tcPr>
          <w:p w14:paraId="0E24DAB4"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0.006</w:t>
            </w:r>
          </w:p>
        </w:tc>
        <w:tc>
          <w:tcPr>
            <w:tcW w:w="995" w:type="pct"/>
            <w:vAlign w:val="center"/>
          </w:tcPr>
          <w:p w14:paraId="36E6EB01"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0.0608</w:t>
            </w:r>
          </w:p>
        </w:tc>
      </w:tr>
      <w:tr w:rsidR="00091050" w:rsidRPr="006B3A52" w14:paraId="70EF3375" w14:textId="77777777">
        <w:tc>
          <w:tcPr>
            <w:tcW w:w="242" w:type="pct"/>
            <w:vMerge/>
            <w:vAlign w:val="center"/>
          </w:tcPr>
          <w:p w14:paraId="49D47177"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7611C6C8"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2303DDB8"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镉</w:t>
            </w:r>
            <w:proofErr w:type="gramEnd"/>
            <w:r w:rsidRPr="006B3A52">
              <w:rPr>
                <w:rFonts w:hint="eastAsia"/>
                <w:sz w:val="18"/>
                <w:szCs w:val="18"/>
              </w:rPr>
              <w:t>及其化合物</w:t>
            </w:r>
          </w:p>
        </w:tc>
        <w:tc>
          <w:tcPr>
            <w:tcW w:w="683" w:type="pct"/>
            <w:vMerge/>
            <w:vAlign w:val="center"/>
          </w:tcPr>
          <w:p w14:paraId="665DA772"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31EDA4D2" w14:textId="77777777" w:rsidR="00091050" w:rsidRPr="006B3A52" w:rsidRDefault="00091050">
            <w:pPr>
              <w:pStyle w:val="aff8"/>
              <w:rPr>
                <w:color w:val="000000" w:themeColor="text1"/>
              </w:rPr>
            </w:pPr>
          </w:p>
        </w:tc>
        <w:tc>
          <w:tcPr>
            <w:tcW w:w="830" w:type="pct"/>
            <w:vAlign w:val="center"/>
          </w:tcPr>
          <w:p w14:paraId="04D8CF0E"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0C8BF97F"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0.00068</w:t>
            </w:r>
          </w:p>
        </w:tc>
      </w:tr>
      <w:tr w:rsidR="00091050" w:rsidRPr="006B3A52" w14:paraId="4CDBEB7B" w14:textId="77777777">
        <w:tc>
          <w:tcPr>
            <w:tcW w:w="242" w:type="pct"/>
            <w:vMerge/>
            <w:vAlign w:val="center"/>
          </w:tcPr>
          <w:p w14:paraId="239603CB"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4D1C58FD"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538EBE5F"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sz w:val="18"/>
                <w:szCs w:val="18"/>
              </w:rPr>
              <w:t>汞及其化合物</w:t>
            </w:r>
          </w:p>
        </w:tc>
        <w:tc>
          <w:tcPr>
            <w:tcW w:w="683" w:type="pct"/>
            <w:vMerge/>
            <w:vAlign w:val="center"/>
          </w:tcPr>
          <w:p w14:paraId="262A21E6"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396330CC" w14:textId="77777777" w:rsidR="00091050" w:rsidRPr="006B3A52" w:rsidRDefault="00091050">
            <w:pPr>
              <w:pStyle w:val="aff8"/>
              <w:rPr>
                <w:color w:val="000000" w:themeColor="text1"/>
              </w:rPr>
            </w:pPr>
          </w:p>
        </w:tc>
        <w:tc>
          <w:tcPr>
            <w:tcW w:w="830" w:type="pct"/>
            <w:vAlign w:val="center"/>
          </w:tcPr>
          <w:p w14:paraId="2D53DD73"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0.003</w:t>
            </w:r>
          </w:p>
        </w:tc>
        <w:tc>
          <w:tcPr>
            <w:tcW w:w="995" w:type="pct"/>
            <w:vAlign w:val="center"/>
          </w:tcPr>
          <w:p w14:paraId="0563485E"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0.0000034</w:t>
            </w:r>
          </w:p>
        </w:tc>
      </w:tr>
      <w:tr w:rsidR="00091050" w:rsidRPr="006B3A52" w14:paraId="6B1B1EC6" w14:textId="77777777">
        <w:tc>
          <w:tcPr>
            <w:tcW w:w="242" w:type="pct"/>
            <w:vMerge/>
            <w:vAlign w:val="center"/>
          </w:tcPr>
          <w:p w14:paraId="2BE5A367"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23BA7877"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43AC4319"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砷</w:t>
            </w:r>
            <w:proofErr w:type="gramEnd"/>
            <w:r w:rsidRPr="006B3A52">
              <w:rPr>
                <w:rFonts w:hint="eastAsia"/>
                <w:sz w:val="18"/>
                <w:szCs w:val="18"/>
              </w:rPr>
              <w:t>及其化合物</w:t>
            </w:r>
          </w:p>
        </w:tc>
        <w:tc>
          <w:tcPr>
            <w:tcW w:w="683" w:type="pct"/>
            <w:vMerge/>
            <w:vAlign w:val="center"/>
          </w:tcPr>
          <w:p w14:paraId="4296F611"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346AB7CD" w14:textId="77777777" w:rsidR="00091050" w:rsidRPr="006B3A52" w:rsidRDefault="00091050">
            <w:pPr>
              <w:pStyle w:val="aff8"/>
              <w:rPr>
                <w:color w:val="000000" w:themeColor="text1"/>
              </w:rPr>
            </w:pPr>
          </w:p>
        </w:tc>
        <w:tc>
          <w:tcPr>
            <w:tcW w:w="830" w:type="pct"/>
            <w:vAlign w:val="center"/>
          </w:tcPr>
          <w:p w14:paraId="7D1A1434"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6C85FBD5"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0.00031</w:t>
            </w:r>
          </w:p>
        </w:tc>
      </w:tr>
      <w:tr w:rsidR="00091050" w:rsidRPr="006B3A52" w14:paraId="0BC7E60A" w14:textId="77777777">
        <w:tc>
          <w:tcPr>
            <w:tcW w:w="242" w:type="pct"/>
            <w:vMerge w:val="restart"/>
            <w:vAlign w:val="center"/>
          </w:tcPr>
          <w:p w14:paraId="0A7890A3"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2</w:t>
            </w:r>
          </w:p>
        </w:tc>
        <w:tc>
          <w:tcPr>
            <w:tcW w:w="695" w:type="pct"/>
            <w:vMerge w:val="restart"/>
            <w:vAlign w:val="center"/>
          </w:tcPr>
          <w:p w14:paraId="4E5176AF"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sz w:val="21"/>
                <w:szCs w:val="21"/>
              </w:rPr>
              <w:t>1</w:t>
            </w:r>
            <w:r w:rsidRPr="006B3A52">
              <w:rPr>
                <w:rFonts w:cs="Times New Roman"/>
                <w:sz w:val="21"/>
                <w:szCs w:val="21"/>
              </w:rPr>
              <w:t>#</w:t>
            </w:r>
            <w:r w:rsidRPr="006B3A52">
              <w:rPr>
                <w:rFonts w:cs="Times New Roman"/>
                <w:sz w:val="21"/>
                <w:szCs w:val="21"/>
              </w:rPr>
              <w:t>回转窑上料废气</w:t>
            </w:r>
          </w:p>
        </w:tc>
        <w:tc>
          <w:tcPr>
            <w:tcW w:w="684" w:type="pct"/>
            <w:vAlign w:val="center"/>
          </w:tcPr>
          <w:p w14:paraId="2642FDA1"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颗粒物</w:t>
            </w:r>
          </w:p>
        </w:tc>
        <w:tc>
          <w:tcPr>
            <w:tcW w:w="683" w:type="pct"/>
            <w:vMerge w:val="restart"/>
            <w:vAlign w:val="center"/>
          </w:tcPr>
          <w:p w14:paraId="7308CC19"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w:t>
            </w:r>
          </w:p>
        </w:tc>
        <w:tc>
          <w:tcPr>
            <w:tcW w:w="871" w:type="pct"/>
            <w:vMerge/>
            <w:vAlign w:val="center"/>
          </w:tcPr>
          <w:p w14:paraId="338AC748" w14:textId="77777777" w:rsidR="00091050" w:rsidRPr="006B3A52" w:rsidRDefault="00091050">
            <w:pPr>
              <w:pStyle w:val="aff8"/>
              <w:rPr>
                <w:kern w:val="0"/>
              </w:rPr>
            </w:pPr>
          </w:p>
        </w:tc>
        <w:tc>
          <w:tcPr>
            <w:tcW w:w="830" w:type="pct"/>
            <w:vAlign w:val="center"/>
          </w:tcPr>
          <w:p w14:paraId="6E0BD3B8"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1.0</w:t>
            </w:r>
          </w:p>
        </w:tc>
        <w:tc>
          <w:tcPr>
            <w:tcW w:w="995" w:type="pct"/>
            <w:vAlign w:val="center"/>
          </w:tcPr>
          <w:p w14:paraId="56C62D62"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color w:val="000000" w:themeColor="text1"/>
                <w:sz w:val="21"/>
                <w:szCs w:val="21"/>
              </w:rPr>
              <w:t>0.54</w:t>
            </w:r>
          </w:p>
        </w:tc>
      </w:tr>
      <w:tr w:rsidR="00091050" w:rsidRPr="006B3A52" w14:paraId="77839BC9" w14:textId="77777777">
        <w:tc>
          <w:tcPr>
            <w:tcW w:w="242" w:type="pct"/>
            <w:vMerge/>
            <w:vAlign w:val="center"/>
          </w:tcPr>
          <w:p w14:paraId="0ED0D485"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7C759F58"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476EF98A"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sz w:val="18"/>
                <w:szCs w:val="18"/>
              </w:rPr>
              <w:t>铅及其化合物</w:t>
            </w:r>
          </w:p>
        </w:tc>
        <w:tc>
          <w:tcPr>
            <w:tcW w:w="683" w:type="pct"/>
            <w:vMerge/>
            <w:vAlign w:val="center"/>
          </w:tcPr>
          <w:p w14:paraId="076805AB"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3CAE1F21" w14:textId="77777777" w:rsidR="00091050" w:rsidRPr="006B3A52" w:rsidRDefault="00091050">
            <w:pPr>
              <w:pStyle w:val="aff8"/>
              <w:rPr>
                <w:kern w:val="0"/>
              </w:rPr>
            </w:pPr>
          </w:p>
        </w:tc>
        <w:tc>
          <w:tcPr>
            <w:tcW w:w="830" w:type="pct"/>
            <w:vAlign w:val="center"/>
          </w:tcPr>
          <w:p w14:paraId="7EECFCB1"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0.006</w:t>
            </w:r>
          </w:p>
        </w:tc>
        <w:tc>
          <w:tcPr>
            <w:tcW w:w="995" w:type="pct"/>
            <w:vAlign w:val="center"/>
          </w:tcPr>
          <w:p w14:paraId="64A70BFB"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0.00956</w:t>
            </w:r>
          </w:p>
        </w:tc>
      </w:tr>
      <w:tr w:rsidR="00091050" w:rsidRPr="006B3A52" w14:paraId="31A5880B" w14:textId="77777777">
        <w:tc>
          <w:tcPr>
            <w:tcW w:w="242" w:type="pct"/>
            <w:vMerge/>
            <w:vAlign w:val="center"/>
          </w:tcPr>
          <w:p w14:paraId="0EFC54AD"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01491EA2"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6D28DFA7"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镉</w:t>
            </w:r>
            <w:proofErr w:type="gramEnd"/>
            <w:r w:rsidRPr="006B3A52">
              <w:rPr>
                <w:rFonts w:hint="eastAsia"/>
                <w:sz w:val="18"/>
                <w:szCs w:val="18"/>
              </w:rPr>
              <w:t>及其化合物</w:t>
            </w:r>
          </w:p>
        </w:tc>
        <w:tc>
          <w:tcPr>
            <w:tcW w:w="683" w:type="pct"/>
            <w:vMerge/>
            <w:vAlign w:val="center"/>
          </w:tcPr>
          <w:p w14:paraId="5418E95A"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5ABD056C" w14:textId="77777777" w:rsidR="00091050" w:rsidRPr="006B3A52" w:rsidRDefault="00091050">
            <w:pPr>
              <w:pStyle w:val="aff8"/>
              <w:rPr>
                <w:kern w:val="0"/>
              </w:rPr>
            </w:pPr>
          </w:p>
        </w:tc>
        <w:tc>
          <w:tcPr>
            <w:tcW w:w="830" w:type="pct"/>
            <w:vAlign w:val="center"/>
          </w:tcPr>
          <w:p w14:paraId="2085F75F"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4E6FCA02"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0.000107</w:t>
            </w:r>
          </w:p>
        </w:tc>
      </w:tr>
      <w:tr w:rsidR="00091050" w:rsidRPr="006B3A52" w14:paraId="313EB708" w14:textId="77777777">
        <w:tc>
          <w:tcPr>
            <w:tcW w:w="242" w:type="pct"/>
            <w:vMerge/>
            <w:vAlign w:val="center"/>
          </w:tcPr>
          <w:p w14:paraId="3660D541"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3BE1EE7D"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6586FD03"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sz w:val="18"/>
                <w:szCs w:val="18"/>
              </w:rPr>
              <w:t>汞及其化合物</w:t>
            </w:r>
          </w:p>
        </w:tc>
        <w:tc>
          <w:tcPr>
            <w:tcW w:w="683" w:type="pct"/>
            <w:vMerge/>
            <w:vAlign w:val="center"/>
          </w:tcPr>
          <w:p w14:paraId="06A5407F"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0CA80AE7" w14:textId="77777777" w:rsidR="00091050" w:rsidRPr="006B3A52" w:rsidRDefault="00091050">
            <w:pPr>
              <w:pStyle w:val="aff8"/>
              <w:rPr>
                <w:kern w:val="0"/>
              </w:rPr>
            </w:pPr>
          </w:p>
        </w:tc>
        <w:tc>
          <w:tcPr>
            <w:tcW w:w="830" w:type="pct"/>
            <w:vAlign w:val="center"/>
          </w:tcPr>
          <w:p w14:paraId="25B6ED54"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0.003</w:t>
            </w:r>
          </w:p>
        </w:tc>
        <w:tc>
          <w:tcPr>
            <w:tcW w:w="995" w:type="pct"/>
            <w:vAlign w:val="center"/>
          </w:tcPr>
          <w:p w14:paraId="75BB65D6"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0.00000054</w:t>
            </w:r>
          </w:p>
        </w:tc>
      </w:tr>
      <w:tr w:rsidR="00091050" w:rsidRPr="006B3A52" w14:paraId="3BB53EA8" w14:textId="77777777">
        <w:tc>
          <w:tcPr>
            <w:tcW w:w="242" w:type="pct"/>
            <w:vMerge/>
            <w:vAlign w:val="center"/>
          </w:tcPr>
          <w:p w14:paraId="4E008426"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04DA8245"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4DC44A16"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砷</w:t>
            </w:r>
            <w:proofErr w:type="gramEnd"/>
            <w:r w:rsidRPr="006B3A52">
              <w:rPr>
                <w:rFonts w:hint="eastAsia"/>
                <w:sz w:val="18"/>
                <w:szCs w:val="18"/>
              </w:rPr>
              <w:t>及其化合物</w:t>
            </w:r>
          </w:p>
        </w:tc>
        <w:tc>
          <w:tcPr>
            <w:tcW w:w="683" w:type="pct"/>
            <w:vMerge/>
            <w:vAlign w:val="center"/>
          </w:tcPr>
          <w:p w14:paraId="7E5B1098"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069898EC" w14:textId="77777777" w:rsidR="00091050" w:rsidRPr="006B3A52" w:rsidRDefault="00091050">
            <w:pPr>
              <w:pStyle w:val="aff8"/>
              <w:rPr>
                <w:kern w:val="0"/>
              </w:rPr>
            </w:pPr>
          </w:p>
        </w:tc>
        <w:tc>
          <w:tcPr>
            <w:tcW w:w="830" w:type="pct"/>
            <w:vAlign w:val="center"/>
          </w:tcPr>
          <w:p w14:paraId="272F5965"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5E85525A"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0.000048</w:t>
            </w:r>
          </w:p>
        </w:tc>
      </w:tr>
      <w:tr w:rsidR="00091050" w:rsidRPr="006B3A52" w14:paraId="7A35FD83" w14:textId="77777777">
        <w:tc>
          <w:tcPr>
            <w:tcW w:w="242" w:type="pct"/>
            <w:vMerge w:val="restart"/>
            <w:vAlign w:val="center"/>
          </w:tcPr>
          <w:p w14:paraId="33318574"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3</w:t>
            </w:r>
          </w:p>
        </w:tc>
        <w:tc>
          <w:tcPr>
            <w:tcW w:w="695" w:type="pct"/>
            <w:vMerge w:val="restart"/>
            <w:vAlign w:val="center"/>
          </w:tcPr>
          <w:p w14:paraId="0DD9857D"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sz w:val="21"/>
                <w:szCs w:val="21"/>
              </w:rPr>
              <w:t>2</w:t>
            </w:r>
            <w:r w:rsidRPr="006B3A52">
              <w:rPr>
                <w:rFonts w:cs="Times New Roman"/>
                <w:sz w:val="21"/>
                <w:szCs w:val="21"/>
              </w:rPr>
              <w:t>#</w:t>
            </w:r>
            <w:r w:rsidRPr="006B3A52">
              <w:rPr>
                <w:rFonts w:cs="Times New Roman"/>
                <w:sz w:val="21"/>
                <w:szCs w:val="21"/>
              </w:rPr>
              <w:t>回转窑上料废气</w:t>
            </w:r>
          </w:p>
        </w:tc>
        <w:tc>
          <w:tcPr>
            <w:tcW w:w="684" w:type="pct"/>
            <w:vAlign w:val="center"/>
          </w:tcPr>
          <w:p w14:paraId="6CE2D7C9"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颗粒物</w:t>
            </w:r>
          </w:p>
        </w:tc>
        <w:tc>
          <w:tcPr>
            <w:tcW w:w="683" w:type="pct"/>
            <w:vMerge w:val="restart"/>
            <w:vAlign w:val="center"/>
          </w:tcPr>
          <w:p w14:paraId="557D2FE1"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w:t>
            </w:r>
          </w:p>
        </w:tc>
        <w:tc>
          <w:tcPr>
            <w:tcW w:w="871" w:type="pct"/>
            <w:vMerge/>
            <w:vAlign w:val="center"/>
          </w:tcPr>
          <w:p w14:paraId="3EA2C04D" w14:textId="77777777" w:rsidR="00091050" w:rsidRPr="006B3A52" w:rsidRDefault="00091050">
            <w:pPr>
              <w:pStyle w:val="aff8"/>
              <w:rPr>
                <w:kern w:val="0"/>
              </w:rPr>
            </w:pPr>
          </w:p>
        </w:tc>
        <w:tc>
          <w:tcPr>
            <w:tcW w:w="830" w:type="pct"/>
            <w:vAlign w:val="center"/>
          </w:tcPr>
          <w:p w14:paraId="04B82397"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1.0</w:t>
            </w:r>
          </w:p>
        </w:tc>
        <w:tc>
          <w:tcPr>
            <w:tcW w:w="995" w:type="pct"/>
            <w:vAlign w:val="center"/>
          </w:tcPr>
          <w:p w14:paraId="273A14A0"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color w:val="000000" w:themeColor="text1"/>
                <w:sz w:val="21"/>
                <w:szCs w:val="21"/>
              </w:rPr>
              <w:t>0.54</w:t>
            </w:r>
          </w:p>
        </w:tc>
      </w:tr>
      <w:tr w:rsidR="00091050" w:rsidRPr="006B3A52" w14:paraId="0F23204A" w14:textId="77777777">
        <w:tc>
          <w:tcPr>
            <w:tcW w:w="242" w:type="pct"/>
            <w:vMerge/>
            <w:vAlign w:val="center"/>
          </w:tcPr>
          <w:p w14:paraId="044B7E0F"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5F2FB57A"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4451F3B8"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sz w:val="18"/>
                <w:szCs w:val="18"/>
              </w:rPr>
              <w:t>铅及其化合物</w:t>
            </w:r>
          </w:p>
        </w:tc>
        <w:tc>
          <w:tcPr>
            <w:tcW w:w="683" w:type="pct"/>
            <w:vMerge/>
            <w:vAlign w:val="center"/>
          </w:tcPr>
          <w:p w14:paraId="16FFB0FD"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6A3596E6" w14:textId="77777777" w:rsidR="00091050" w:rsidRPr="006B3A52" w:rsidRDefault="00091050">
            <w:pPr>
              <w:pStyle w:val="aff8"/>
              <w:rPr>
                <w:kern w:val="0"/>
              </w:rPr>
            </w:pPr>
          </w:p>
        </w:tc>
        <w:tc>
          <w:tcPr>
            <w:tcW w:w="830" w:type="pct"/>
            <w:vAlign w:val="center"/>
          </w:tcPr>
          <w:p w14:paraId="24EAF037"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0.006</w:t>
            </w:r>
          </w:p>
        </w:tc>
        <w:tc>
          <w:tcPr>
            <w:tcW w:w="995" w:type="pct"/>
            <w:vAlign w:val="center"/>
          </w:tcPr>
          <w:p w14:paraId="640E2EB7"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0.00956</w:t>
            </w:r>
          </w:p>
        </w:tc>
      </w:tr>
      <w:tr w:rsidR="00091050" w:rsidRPr="006B3A52" w14:paraId="4FEDD328" w14:textId="77777777">
        <w:tc>
          <w:tcPr>
            <w:tcW w:w="242" w:type="pct"/>
            <w:vMerge/>
            <w:vAlign w:val="center"/>
          </w:tcPr>
          <w:p w14:paraId="519A6962"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2BC9BEC7"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75A89A87"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镉</w:t>
            </w:r>
            <w:proofErr w:type="gramEnd"/>
            <w:r w:rsidRPr="006B3A52">
              <w:rPr>
                <w:rFonts w:hint="eastAsia"/>
                <w:sz w:val="18"/>
                <w:szCs w:val="18"/>
              </w:rPr>
              <w:t>及其化合物</w:t>
            </w:r>
          </w:p>
        </w:tc>
        <w:tc>
          <w:tcPr>
            <w:tcW w:w="683" w:type="pct"/>
            <w:vMerge/>
            <w:vAlign w:val="center"/>
          </w:tcPr>
          <w:p w14:paraId="603D1CC2"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23853816" w14:textId="77777777" w:rsidR="00091050" w:rsidRPr="006B3A52" w:rsidRDefault="00091050">
            <w:pPr>
              <w:pStyle w:val="aff8"/>
              <w:rPr>
                <w:kern w:val="0"/>
              </w:rPr>
            </w:pPr>
          </w:p>
        </w:tc>
        <w:tc>
          <w:tcPr>
            <w:tcW w:w="830" w:type="pct"/>
            <w:vAlign w:val="center"/>
          </w:tcPr>
          <w:p w14:paraId="48C57643"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5A56D31D"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0.000107</w:t>
            </w:r>
          </w:p>
        </w:tc>
      </w:tr>
      <w:tr w:rsidR="00091050" w:rsidRPr="006B3A52" w14:paraId="45B855C3" w14:textId="77777777">
        <w:tc>
          <w:tcPr>
            <w:tcW w:w="242" w:type="pct"/>
            <w:vMerge/>
            <w:vAlign w:val="center"/>
          </w:tcPr>
          <w:p w14:paraId="71CA7447"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7EDBC452"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500779CB"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sz w:val="18"/>
                <w:szCs w:val="18"/>
              </w:rPr>
              <w:t>汞及其化合物</w:t>
            </w:r>
          </w:p>
        </w:tc>
        <w:tc>
          <w:tcPr>
            <w:tcW w:w="683" w:type="pct"/>
            <w:vMerge/>
            <w:vAlign w:val="center"/>
          </w:tcPr>
          <w:p w14:paraId="49D85243"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0AD8B54D" w14:textId="77777777" w:rsidR="00091050" w:rsidRPr="006B3A52" w:rsidRDefault="00091050">
            <w:pPr>
              <w:pStyle w:val="aff8"/>
              <w:rPr>
                <w:kern w:val="0"/>
              </w:rPr>
            </w:pPr>
          </w:p>
        </w:tc>
        <w:tc>
          <w:tcPr>
            <w:tcW w:w="830" w:type="pct"/>
            <w:vAlign w:val="center"/>
          </w:tcPr>
          <w:p w14:paraId="36B00019"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0.003</w:t>
            </w:r>
          </w:p>
        </w:tc>
        <w:tc>
          <w:tcPr>
            <w:tcW w:w="995" w:type="pct"/>
            <w:vAlign w:val="center"/>
          </w:tcPr>
          <w:p w14:paraId="1900909B"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0.00000054</w:t>
            </w:r>
          </w:p>
        </w:tc>
      </w:tr>
      <w:tr w:rsidR="00091050" w:rsidRPr="006B3A52" w14:paraId="5D984AEB" w14:textId="77777777">
        <w:tc>
          <w:tcPr>
            <w:tcW w:w="242" w:type="pct"/>
            <w:vMerge/>
            <w:vAlign w:val="center"/>
          </w:tcPr>
          <w:p w14:paraId="4BBEF04F"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7715D1B3"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1B1AB96A"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砷</w:t>
            </w:r>
            <w:proofErr w:type="gramEnd"/>
            <w:r w:rsidRPr="006B3A52">
              <w:rPr>
                <w:rFonts w:hint="eastAsia"/>
                <w:sz w:val="18"/>
                <w:szCs w:val="18"/>
              </w:rPr>
              <w:t>及其化合物</w:t>
            </w:r>
          </w:p>
        </w:tc>
        <w:tc>
          <w:tcPr>
            <w:tcW w:w="683" w:type="pct"/>
            <w:vMerge/>
            <w:vAlign w:val="center"/>
          </w:tcPr>
          <w:p w14:paraId="6B47D4DF"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3DBE6626" w14:textId="77777777" w:rsidR="00091050" w:rsidRPr="006B3A52" w:rsidRDefault="00091050">
            <w:pPr>
              <w:pStyle w:val="aff8"/>
              <w:rPr>
                <w:kern w:val="0"/>
              </w:rPr>
            </w:pPr>
          </w:p>
        </w:tc>
        <w:tc>
          <w:tcPr>
            <w:tcW w:w="830" w:type="pct"/>
            <w:vAlign w:val="center"/>
          </w:tcPr>
          <w:p w14:paraId="4C619273"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563C2D07" w14:textId="77777777" w:rsidR="00091050" w:rsidRPr="006B3A52" w:rsidRDefault="00000000">
            <w:pPr>
              <w:spacing w:line="240" w:lineRule="auto"/>
              <w:ind w:firstLineChars="0" w:firstLine="0"/>
              <w:jc w:val="center"/>
              <w:rPr>
                <w:rFonts w:cs="Times New Roman"/>
                <w:sz w:val="21"/>
                <w:szCs w:val="21"/>
              </w:rPr>
            </w:pPr>
            <w:r w:rsidRPr="006B3A52">
              <w:rPr>
                <w:rFonts w:hint="eastAsia"/>
                <w:color w:val="000000" w:themeColor="text1"/>
                <w:sz w:val="21"/>
                <w:szCs w:val="21"/>
              </w:rPr>
              <w:t>0.000048</w:t>
            </w:r>
          </w:p>
        </w:tc>
      </w:tr>
      <w:tr w:rsidR="00091050" w:rsidRPr="006B3A52" w14:paraId="5285DE20" w14:textId="77777777">
        <w:tc>
          <w:tcPr>
            <w:tcW w:w="242" w:type="pct"/>
            <w:vMerge w:val="restart"/>
            <w:vAlign w:val="center"/>
          </w:tcPr>
          <w:p w14:paraId="367F105C"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4</w:t>
            </w:r>
          </w:p>
        </w:tc>
        <w:tc>
          <w:tcPr>
            <w:tcW w:w="695" w:type="pct"/>
            <w:vMerge w:val="restart"/>
            <w:vAlign w:val="center"/>
          </w:tcPr>
          <w:p w14:paraId="43A35DFB"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sz w:val="21"/>
                <w:szCs w:val="21"/>
              </w:rPr>
              <w:t>1</w:t>
            </w:r>
            <w:r w:rsidRPr="006B3A52">
              <w:rPr>
                <w:rFonts w:cs="Times New Roman"/>
                <w:sz w:val="21"/>
                <w:szCs w:val="21"/>
              </w:rPr>
              <w:t>#</w:t>
            </w:r>
            <w:r w:rsidRPr="006B3A52">
              <w:rPr>
                <w:rFonts w:cs="Times New Roman"/>
                <w:sz w:val="21"/>
                <w:szCs w:val="21"/>
              </w:rPr>
              <w:t>回转窑出料废气</w:t>
            </w:r>
          </w:p>
        </w:tc>
        <w:tc>
          <w:tcPr>
            <w:tcW w:w="684" w:type="pct"/>
            <w:vAlign w:val="center"/>
          </w:tcPr>
          <w:p w14:paraId="6D5947BD"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颗粒物</w:t>
            </w:r>
          </w:p>
        </w:tc>
        <w:tc>
          <w:tcPr>
            <w:tcW w:w="683" w:type="pct"/>
            <w:vMerge w:val="restart"/>
            <w:vAlign w:val="center"/>
          </w:tcPr>
          <w:p w14:paraId="15220A89"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w:t>
            </w:r>
          </w:p>
        </w:tc>
        <w:tc>
          <w:tcPr>
            <w:tcW w:w="871" w:type="pct"/>
            <w:vMerge/>
            <w:vAlign w:val="center"/>
          </w:tcPr>
          <w:p w14:paraId="55FADA66" w14:textId="77777777" w:rsidR="00091050" w:rsidRPr="006B3A52" w:rsidRDefault="00091050">
            <w:pPr>
              <w:pStyle w:val="aff8"/>
            </w:pPr>
          </w:p>
        </w:tc>
        <w:tc>
          <w:tcPr>
            <w:tcW w:w="830" w:type="pct"/>
            <w:vAlign w:val="center"/>
          </w:tcPr>
          <w:p w14:paraId="1399507A"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1.0</w:t>
            </w:r>
          </w:p>
        </w:tc>
        <w:tc>
          <w:tcPr>
            <w:tcW w:w="995" w:type="pct"/>
            <w:vAlign w:val="center"/>
          </w:tcPr>
          <w:p w14:paraId="7BB10E7D"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color w:val="000000" w:themeColor="text1"/>
                <w:sz w:val="18"/>
                <w:szCs w:val="18"/>
              </w:rPr>
              <w:t>0.572</w:t>
            </w:r>
          </w:p>
        </w:tc>
      </w:tr>
      <w:tr w:rsidR="00091050" w:rsidRPr="006B3A52" w14:paraId="2B2AD810" w14:textId="77777777">
        <w:tc>
          <w:tcPr>
            <w:tcW w:w="242" w:type="pct"/>
            <w:vMerge/>
            <w:vAlign w:val="center"/>
          </w:tcPr>
          <w:p w14:paraId="74A75042"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51BEDDA0"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22492176"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sz w:val="18"/>
                <w:szCs w:val="18"/>
              </w:rPr>
              <w:t>铅及其化合物</w:t>
            </w:r>
          </w:p>
        </w:tc>
        <w:tc>
          <w:tcPr>
            <w:tcW w:w="683" w:type="pct"/>
            <w:vMerge/>
            <w:vAlign w:val="center"/>
          </w:tcPr>
          <w:p w14:paraId="6A9579A4"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03687740" w14:textId="77777777" w:rsidR="00091050" w:rsidRPr="006B3A52" w:rsidRDefault="00091050">
            <w:pPr>
              <w:pStyle w:val="aff8"/>
            </w:pPr>
          </w:p>
        </w:tc>
        <w:tc>
          <w:tcPr>
            <w:tcW w:w="830" w:type="pct"/>
            <w:vAlign w:val="center"/>
          </w:tcPr>
          <w:p w14:paraId="59B39097"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0.006</w:t>
            </w:r>
          </w:p>
        </w:tc>
        <w:tc>
          <w:tcPr>
            <w:tcW w:w="995" w:type="pct"/>
            <w:vAlign w:val="center"/>
          </w:tcPr>
          <w:p w14:paraId="58BECF7D"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18"/>
                <w:szCs w:val="18"/>
              </w:rPr>
              <w:t>0.00368</w:t>
            </w:r>
          </w:p>
        </w:tc>
      </w:tr>
      <w:tr w:rsidR="00091050" w:rsidRPr="006B3A52" w14:paraId="1FBA1C05" w14:textId="77777777">
        <w:trPr>
          <w:trHeight w:val="283"/>
        </w:trPr>
        <w:tc>
          <w:tcPr>
            <w:tcW w:w="242" w:type="pct"/>
            <w:vMerge/>
            <w:vAlign w:val="center"/>
          </w:tcPr>
          <w:p w14:paraId="25AF95A3"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5C0C4E0D"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5F1B3FA2"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镉</w:t>
            </w:r>
            <w:proofErr w:type="gramEnd"/>
            <w:r w:rsidRPr="006B3A52">
              <w:rPr>
                <w:rFonts w:hint="eastAsia"/>
                <w:sz w:val="18"/>
                <w:szCs w:val="18"/>
              </w:rPr>
              <w:t>及其化合物</w:t>
            </w:r>
          </w:p>
        </w:tc>
        <w:tc>
          <w:tcPr>
            <w:tcW w:w="683" w:type="pct"/>
            <w:vMerge/>
            <w:vAlign w:val="center"/>
          </w:tcPr>
          <w:p w14:paraId="33650DCF"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46CF7D83" w14:textId="77777777" w:rsidR="00091050" w:rsidRPr="006B3A52" w:rsidRDefault="00091050">
            <w:pPr>
              <w:pStyle w:val="aff8"/>
            </w:pPr>
          </w:p>
        </w:tc>
        <w:tc>
          <w:tcPr>
            <w:tcW w:w="830" w:type="pct"/>
            <w:vAlign w:val="center"/>
          </w:tcPr>
          <w:p w14:paraId="210EF717"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5629E16E"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18"/>
                <w:szCs w:val="18"/>
              </w:rPr>
              <w:t>0.0000572</w:t>
            </w:r>
          </w:p>
        </w:tc>
      </w:tr>
      <w:tr w:rsidR="00091050" w:rsidRPr="006B3A52" w14:paraId="72D4F87B" w14:textId="77777777">
        <w:tc>
          <w:tcPr>
            <w:tcW w:w="242" w:type="pct"/>
            <w:vMerge/>
            <w:vAlign w:val="center"/>
          </w:tcPr>
          <w:p w14:paraId="41D1A43D"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22968962"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04214A8C"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砷</w:t>
            </w:r>
            <w:proofErr w:type="gramEnd"/>
            <w:r w:rsidRPr="006B3A52">
              <w:rPr>
                <w:rFonts w:hint="eastAsia"/>
                <w:sz w:val="18"/>
                <w:szCs w:val="18"/>
              </w:rPr>
              <w:t>及其化合物</w:t>
            </w:r>
          </w:p>
        </w:tc>
        <w:tc>
          <w:tcPr>
            <w:tcW w:w="683" w:type="pct"/>
            <w:vMerge/>
            <w:vAlign w:val="center"/>
          </w:tcPr>
          <w:p w14:paraId="0C359D73"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7FE60E47" w14:textId="77777777" w:rsidR="00091050" w:rsidRPr="006B3A52" w:rsidRDefault="00091050">
            <w:pPr>
              <w:pStyle w:val="aff8"/>
            </w:pPr>
          </w:p>
        </w:tc>
        <w:tc>
          <w:tcPr>
            <w:tcW w:w="830" w:type="pct"/>
            <w:vAlign w:val="center"/>
          </w:tcPr>
          <w:p w14:paraId="37BEC144"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2C0910C4"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18"/>
                <w:szCs w:val="18"/>
              </w:rPr>
              <w:t>0.000343</w:t>
            </w:r>
          </w:p>
        </w:tc>
      </w:tr>
      <w:tr w:rsidR="00091050" w:rsidRPr="006B3A52" w14:paraId="0908D371" w14:textId="77777777">
        <w:tc>
          <w:tcPr>
            <w:tcW w:w="242" w:type="pct"/>
            <w:vMerge w:val="restart"/>
            <w:vAlign w:val="center"/>
          </w:tcPr>
          <w:p w14:paraId="6F4D793F"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5</w:t>
            </w:r>
          </w:p>
        </w:tc>
        <w:tc>
          <w:tcPr>
            <w:tcW w:w="695" w:type="pct"/>
            <w:vMerge w:val="restart"/>
            <w:vAlign w:val="center"/>
          </w:tcPr>
          <w:p w14:paraId="0A315BC1"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sz w:val="21"/>
                <w:szCs w:val="21"/>
              </w:rPr>
              <w:t>2</w:t>
            </w:r>
            <w:r w:rsidRPr="006B3A52">
              <w:rPr>
                <w:rFonts w:cs="Times New Roman"/>
                <w:sz w:val="21"/>
                <w:szCs w:val="21"/>
              </w:rPr>
              <w:t>#</w:t>
            </w:r>
            <w:r w:rsidRPr="006B3A52">
              <w:rPr>
                <w:rFonts w:cs="Times New Roman"/>
                <w:sz w:val="21"/>
                <w:szCs w:val="21"/>
              </w:rPr>
              <w:t>回转窑出料废气</w:t>
            </w:r>
          </w:p>
        </w:tc>
        <w:tc>
          <w:tcPr>
            <w:tcW w:w="684" w:type="pct"/>
            <w:vAlign w:val="center"/>
          </w:tcPr>
          <w:p w14:paraId="2299A3F4"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颗粒物</w:t>
            </w:r>
          </w:p>
        </w:tc>
        <w:tc>
          <w:tcPr>
            <w:tcW w:w="683" w:type="pct"/>
            <w:vMerge w:val="restart"/>
            <w:vAlign w:val="center"/>
          </w:tcPr>
          <w:p w14:paraId="7B337AE3"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w:t>
            </w:r>
          </w:p>
        </w:tc>
        <w:tc>
          <w:tcPr>
            <w:tcW w:w="871" w:type="pct"/>
            <w:vMerge/>
            <w:vAlign w:val="center"/>
          </w:tcPr>
          <w:p w14:paraId="00FE5FF6" w14:textId="77777777" w:rsidR="00091050" w:rsidRPr="006B3A52" w:rsidRDefault="00091050">
            <w:pPr>
              <w:pStyle w:val="aff8"/>
              <w:rPr>
                <w:kern w:val="0"/>
              </w:rPr>
            </w:pPr>
          </w:p>
        </w:tc>
        <w:tc>
          <w:tcPr>
            <w:tcW w:w="830" w:type="pct"/>
            <w:vAlign w:val="center"/>
          </w:tcPr>
          <w:p w14:paraId="39B41FD5"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kern w:val="0"/>
                <w:sz w:val="21"/>
                <w:szCs w:val="21"/>
              </w:rPr>
              <w:t>1.0</w:t>
            </w:r>
          </w:p>
        </w:tc>
        <w:tc>
          <w:tcPr>
            <w:tcW w:w="995" w:type="pct"/>
            <w:vAlign w:val="center"/>
          </w:tcPr>
          <w:p w14:paraId="4E360273"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color w:val="000000" w:themeColor="text1"/>
                <w:sz w:val="18"/>
                <w:szCs w:val="18"/>
              </w:rPr>
              <w:t>0.572</w:t>
            </w:r>
          </w:p>
        </w:tc>
      </w:tr>
      <w:tr w:rsidR="00091050" w:rsidRPr="006B3A52" w14:paraId="2478D860" w14:textId="77777777">
        <w:tc>
          <w:tcPr>
            <w:tcW w:w="242" w:type="pct"/>
            <w:vMerge/>
            <w:vAlign w:val="center"/>
          </w:tcPr>
          <w:p w14:paraId="32A44B7A"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63F04E5A"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14FAB408" w14:textId="77777777" w:rsidR="00091050" w:rsidRPr="006B3A52" w:rsidRDefault="00000000">
            <w:pPr>
              <w:spacing w:line="240" w:lineRule="auto"/>
              <w:ind w:firstLineChars="0" w:firstLine="0"/>
              <w:jc w:val="center"/>
              <w:rPr>
                <w:rFonts w:cs="Times New Roman"/>
                <w:kern w:val="0"/>
                <w:sz w:val="21"/>
                <w:szCs w:val="21"/>
              </w:rPr>
            </w:pPr>
            <w:r w:rsidRPr="006B3A52">
              <w:rPr>
                <w:rFonts w:hint="eastAsia"/>
                <w:sz w:val="18"/>
                <w:szCs w:val="18"/>
              </w:rPr>
              <w:t>铅及其化合物</w:t>
            </w:r>
          </w:p>
        </w:tc>
        <w:tc>
          <w:tcPr>
            <w:tcW w:w="683" w:type="pct"/>
            <w:vMerge/>
            <w:vAlign w:val="center"/>
          </w:tcPr>
          <w:p w14:paraId="70D94882"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5ABF8681" w14:textId="77777777" w:rsidR="00091050" w:rsidRPr="006B3A52" w:rsidRDefault="00091050">
            <w:pPr>
              <w:pStyle w:val="aff8"/>
              <w:rPr>
                <w:kern w:val="0"/>
              </w:rPr>
            </w:pPr>
          </w:p>
        </w:tc>
        <w:tc>
          <w:tcPr>
            <w:tcW w:w="830" w:type="pct"/>
            <w:vAlign w:val="center"/>
          </w:tcPr>
          <w:p w14:paraId="0097F6A2"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0.006</w:t>
            </w:r>
          </w:p>
        </w:tc>
        <w:tc>
          <w:tcPr>
            <w:tcW w:w="995" w:type="pct"/>
            <w:vAlign w:val="center"/>
          </w:tcPr>
          <w:p w14:paraId="60DD4A50"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18"/>
                <w:szCs w:val="18"/>
              </w:rPr>
              <w:t>0.00368</w:t>
            </w:r>
          </w:p>
        </w:tc>
      </w:tr>
      <w:tr w:rsidR="00091050" w:rsidRPr="006B3A52" w14:paraId="56B12964" w14:textId="77777777">
        <w:trPr>
          <w:trHeight w:val="345"/>
        </w:trPr>
        <w:tc>
          <w:tcPr>
            <w:tcW w:w="242" w:type="pct"/>
            <w:vMerge/>
            <w:vAlign w:val="center"/>
          </w:tcPr>
          <w:p w14:paraId="4B119CBD"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7DB6CB88"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68AB2E8B"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镉</w:t>
            </w:r>
            <w:proofErr w:type="gramEnd"/>
            <w:r w:rsidRPr="006B3A52">
              <w:rPr>
                <w:rFonts w:hint="eastAsia"/>
                <w:sz w:val="18"/>
                <w:szCs w:val="18"/>
              </w:rPr>
              <w:t>及其化合物</w:t>
            </w:r>
          </w:p>
        </w:tc>
        <w:tc>
          <w:tcPr>
            <w:tcW w:w="683" w:type="pct"/>
            <w:vMerge/>
            <w:vAlign w:val="center"/>
          </w:tcPr>
          <w:p w14:paraId="0A257A5E"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5AD422E4" w14:textId="77777777" w:rsidR="00091050" w:rsidRPr="006B3A52" w:rsidRDefault="00091050">
            <w:pPr>
              <w:pStyle w:val="aff8"/>
              <w:rPr>
                <w:kern w:val="0"/>
              </w:rPr>
            </w:pPr>
          </w:p>
        </w:tc>
        <w:tc>
          <w:tcPr>
            <w:tcW w:w="830" w:type="pct"/>
            <w:vAlign w:val="center"/>
          </w:tcPr>
          <w:p w14:paraId="174B6E41"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43D17CE5"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18"/>
                <w:szCs w:val="18"/>
              </w:rPr>
              <w:t>0.0000572</w:t>
            </w:r>
          </w:p>
        </w:tc>
      </w:tr>
      <w:tr w:rsidR="00091050" w:rsidRPr="006B3A52" w14:paraId="41A9C140" w14:textId="77777777">
        <w:tc>
          <w:tcPr>
            <w:tcW w:w="242" w:type="pct"/>
            <w:vMerge/>
            <w:vAlign w:val="center"/>
          </w:tcPr>
          <w:p w14:paraId="658DD71D" w14:textId="77777777" w:rsidR="00091050" w:rsidRPr="006B3A52" w:rsidRDefault="00091050">
            <w:pPr>
              <w:spacing w:line="240" w:lineRule="auto"/>
              <w:ind w:firstLineChars="0" w:firstLine="0"/>
              <w:jc w:val="center"/>
              <w:rPr>
                <w:rFonts w:cs="Times New Roman"/>
                <w:kern w:val="0"/>
                <w:sz w:val="21"/>
                <w:szCs w:val="21"/>
              </w:rPr>
            </w:pPr>
          </w:p>
        </w:tc>
        <w:tc>
          <w:tcPr>
            <w:tcW w:w="695" w:type="pct"/>
            <w:vMerge/>
            <w:vAlign w:val="center"/>
          </w:tcPr>
          <w:p w14:paraId="0D82620F" w14:textId="77777777" w:rsidR="00091050" w:rsidRPr="006B3A52" w:rsidRDefault="00091050">
            <w:pPr>
              <w:spacing w:line="240" w:lineRule="auto"/>
              <w:ind w:firstLineChars="0" w:firstLine="0"/>
              <w:jc w:val="center"/>
              <w:rPr>
                <w:rFonts w:cs="Times New Roman"/>
                <w:sz w:val="21"/>
                <w:szCs w:val="21"/>
              </w:rPr>
            </w:pPr>
          </w:p>
        </w:tc>
        <w:tc>
          <w:tcPr>
            <w:tcW w:w="684" w:type="pct"/>
            <w:vAlign w:val="center"/>
          </w:tcPr>
          <w:p w14:paraId="5DF889DA" w14:textId="77777777" w:rsidR="00091050" w:rsidRPr="006B3A52" w:rsidRDefault="00000000">
            <w:pPr>
              <w:spacing w:line="240" w:lineRule="auto"/>
              <w:ind w:firstLineChars="0" w:firstLine="0"/>
              <w:jc w:val="center"/>
              <w:rPr>
                <w:rFonts w:cs="Times New Roman"/>
                <w:kern w:val="0"/>
                <w:sz w:val="21"/>
                <w:szCs w:val="21"/>
              </w:rPr>
            </w:pPr>
            <w:proofErr w:type="gramStart"/>
            <w:r w:rsidRPr="006B3A52">
              <w:rPr>
                <w:rFonts w:hint="eastAsia"/>
                <w:sz w:val="18"/>
                <w:szCs w:val="18"/>
              </w:rPr>
              <w:t>砷</w:t>
            </w:r>
            <w:proofErr w:type="gramEnd"/>
            <w:r w:rsidRPr="006B3A52">
              <w:rPr>
                <w:rFonts w:hint="eastAsia"/>
                <w:sz w:val="18"/>
                <w:szCs w:val="18"/>
              </w:rPr>
              <w:t>及其化合物</w:t>
            </w:r>
          </w:p>
        </w:tc>
        <w:tc>
          <w:tcPr>
            <w:tcW w:w="683" w:type="pct"/>
            <w:vMerge/>
            <w:vAlign w:val="center"/>
          </w:tcPr>
          <w:p w14:paraId="22CD5713" w14:textId="77777777" w:rsidR="00091050" w:rsidRPr="006B3A52" w:rsidRDefault="00091050">
            <w:pPr>
              <w:spacing w:line="240" w:lineRule="auto"/>
              <w:ind w:firstLineChars="0" w:firstLine="0"/>
              <w:jc w:val="center"/>
              <w:rPr>
                <w:rFonts w:cs="Times New Roman"/>
                <w:kern w:val="0"/>
                <w:sz w:val="21"/>
                <w:szCs w:val="21"/>
              </w:rPr>
            </w:pPr>
          </w:p>
        </w:tc>
        <w:tc>
          <w:tcPr>
            <w:tcW w:w="871" w:type="pct"/>
            <w:vMerge/>
            <w:vAlign w:val="center"/>
          </w:tcPr>
          <w:p w14:paraId="3A923670" w14:textId="77777777" w:rsidR="00091050" w:rsidRPr="006B3A52" w:rsidRDefault="00091050">
            <w:pPr>
              <w:pStyle w:val="aff8"/>
              <w:rPr>
                <w:kern w:val="0"/>
              </w:rPr>
            </w:pPr>
          </w:p>
        </w:tc>
        <w:tc>
          <w:tcPr>
            <w:tcW w:w="830" w:type="pct"/>
            <w:vAlign w:val="center"/>
          </w:tcPr>
          <w:p w14:paraId="163F4BEB"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0.001</w:t>
            </w:r>
          </w:p>
        </w:tc>
        <w:tc>
          <w:tcPr>
            <w:tcW w:w="995" w:type="pct"/>
            <w:vAlign w:val="center"/>
          </w:tcPr>
          <w:p w14:paraId="1550390F"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18"/>
                <w:szCs w:val="18"/>
              </w:rPr>
              <w:t>0.000343</w:t>
            </w:r>
          </w:p>
        </w:tc>
      </w:tr>
      <w:tr w:rsidR="00091050" w:rsidRPr="006B3A52" w14:paraId="1E79C025" w14:textId="77777777">
        <w:tc>
          <w:tcPr>
            <w:tcW w:w="242" w:type="pct"/>
            <w:vAlign w:val="center"/>
          </w:tcPr>
          <w:p w14:paraId="2867950F"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6</w:t>
            </w:r>
          </w:p>
        </w:tc>
        <w:tc>
          <w:tcPr>
            <w:tcW w:w="695" w:type="pct"/>
            <w:vAlign w:val="center"/>
          </w:tcPr>
          <w:p w14:paraId="28CE2E00"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1#</w:t>
            </w:r>
            <w:r w:rsidRPr="006B3A52">
              <w:rPr>
                <w:rFonts w:cs="Times New Roman" w:hint="eastAsia"/>
                <w:sz w:val="21"/>
                <w:szCs w:val="21"/>
              </w:rPr>
              <w:t>回转窑次氧化锌包装废气</w:t>
            </w:r>
          </w:p>
        </w:tc>
        <w:tc>
          <w:tcPr>
            <w:tcW w:w="684" w:type="pct"/>
            <w:vAlign w:val="center"/>
          </w:tcPr>
          <w:p w14:paraId="08C78FC5" w14:textId="77777777" w:rsidR="00091050" w:rsidRPr="006B3A52" w:rsidRDefault="00000000">
            <w:pPr>
              <w:spacing w:line="240" w:lineRule="auto"/>
              <w:ind w:firstLineChars="0" w:firstLine="0"/>
              <w:jc w:val="center"/>
              <w:rPr>
                <w:sz w:val="18"/>
                <w:szCs w:val="18"/>
              </w:rPr>
            </w:pPr>
            <w:r w:rsidRPr="006B3A52">
              <w:rPr>
                <w:rFonts w:cs="Times New Roman"/>
                <w:kern w:val="0"/>
                <w:sz w:val="21"/>
                <w:szCs w:val="21"/>
              </w:rPr>
              <w:t>颗粒物</w:t>
            </w:r>
          </w:p>
        </w:tc>
        <w:tc>
          <w:tcPr>
            <w:tcW w:w="683" w:type="pct"/>
            <w:vAlign w:val="center"/>
          </w:tcPr>
          <w:p w14:paraId="6AE31CE8"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w:t>
            </w:r>
          </w:p>
        </w:tc>
        <w:tc>
          <w:tcPr>
            <w:tcW w:w="871" w:type="pct"/>
            <w:vMerge/>
            <w:vAlign w:val="center"/>
          </w:tcPr>
          <w:p w14:paraId="25D8CDCB" w14:textId="77777777" w:rsidR="00091050" w:rsidRPr="006B3A52" w:rsidRDefault="00091050">
            <w:pPr>
              <w:pStyle w:val="aff8"/>
              <w:rPr>
                <w:kern w:val="0"/>
              </w:rPr>
            </w:pPr>
          </w:p>
        </w:tc>
        <w:tc>
          <w:tcPr>
            <w:tcW w:w="830" w:type="pct"/>
            <w:vAlign w:val="center"/>
          </w:tcPr>
          <w:p w14:paraId="095BB29A"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1.0</w:t>
            </w:r>
          </w:p>
        </w:tc>
        <w:tc>
          <w:tcPr>
            <w:tcW w:w="995" w:type="pct"/>
            <w:vAlign w:val="center"/>
          </w:tcPr>
          <w:p w14:paraId="1DDF66DC"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0.003</w:t>
            </w:r>
          </w:p>
        </w:tc>
      </w:tr>
      <w:tr w:rsidR="00091050" w:rsidRPr="006B3A52" w14:paraId="2C253787" w14:textId="77777777">
        <w:tc>
          <w:tcPr>
            <w:tcW w:w="242" w:type="pct"/>
            <w:vAlign w:val="center"/>
          </w:tcPr>
          <w:p w14:paraId="3FCD0416"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7</w:t>
            </w:r>
          </w:p>
        </w:tc>
        <w:tc>
          <w:tcPr>
            <w:tcW w:w="695" w:type="pct"/>
            <w:vAlign w:val="center"/>
          </w:tcPr>
          <w:p w14:paraId="3722A61F" w14:textId="77777777" w:rsidR="00091050" w:rsidRPr="006B3A52" w:rsidRDefault="00000000">
            <w:pPr>
              <w:spacing w:line="240" w:lineRule="auto"/>
              <w:ind w:firstLineChars="0" w:firstLine="0"/>
              <w:jc w:val="center"/>
              <w:rPr>
                <w:rFonts w:cs="Times New Roman"/>
                <w:sz w:val="21"/>
                <w:szCs w:val="21"/>
              </w:rPr>
            </w:pPr>
            <w:r w:rsidRPr="006B3A52">
              <w:rPr>
                <w:rFonts w:cs="Times New Roman" w:hint="eastAsia"/>
                <w:sz w:val="21"/>
                <w:szCs w:val="21"/>
              </w:rPr>
              <w:t>2#</w:t>
            </w:r>
            <w:r w:rsidRPr="006B3A52">
              <w:rPr>
                <w:rFonts w:cs="Times New Roman" w:hint="eastAsia"/>
                <w:sz w:val="21"/>
                <w:szCs w:val="21"/>
              </w:rPr>
              <w:t>回转窑次氧化锌包装废气</w:t>
            </w:r>
          </w:p>
        </w:tc>
        <w:tc>
          <w:tcPr>
            <w:tcW w:w="684" w:type="pct"/>
            <w:vAlign w:val="center"/>
          </w:tcPr>
          <w:p w14:paraId="474BBCD7" w14:textId="77777777" w:rsidR="00091050" w:rsidRPr="006B3A52" w:rsidRDefault="00000000">
            <w:pPr>
              <w:spacing w:line="240" w:lineRule="auto"/>
              <w:ind w:firstLineChars="0" w:firstLine="0"/>
              <w:jc w:val="center"/>
              <w:rPr>
                <w:sz w:val="18"/>
                <w:szCs w:val="18"/>
              </w:rPr>
            </w:pPr>
            <w:r w:rsidRPr="006B3A52">
              <w:rPr>
                <w:rFonts w:cs="Times New Roman"/>
                <w:kern w:val="0"/>
                <w:sz w:val="21"/>
                <w:szCs w:val="21"/>
              </w:rPr>
              <w:t>颗粒物</w:t>
            </w:r>
          </w:p>
        </w:tc>
        <w:tc>
          <w:tcPr>
            <w:tcW w:w="683" w:type="pct"/>
            <w:vAlign w:val="center"/>
          </w:tcPr>
          <w:p w14:paraId="3F986C2E"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w:t>
            </w:r>
          </w:p>
        </w:tc>
        <w:tc>
          <w:tcPr>
            <w:tcW w:w="871" w:type="pct"/>
            <w:vMerge/>
            <w:vAlign w:val="center"/>
          </w:tcPr>
          <w:p w14:paraId="557B0603" w14:textId="77777777" w:rsidR="00091050" w:rsidRPr="006B3A52" w:rsidRDefault="00091050">
            <w:pPr>
              <w:pStyle w:val="aff8"/>
              <w:rPr>
                <w:kern w:val="0"/>
              </w:rPr>
            </w:pPr>
          </w:p>
        </w:tc>
        <w:tc>
          <w:tcPr>
            <w:tcW w:w="830" w:type="pct"/>
            <w:vAlign w:val="center"/>
          </w:tcPr>
          <w:p w14:paraId="6BA2911B" w14:textId="77777777" w:rsidR="00091050" w:rsidRPr="006B3A52" w:rsidRDefault="00000000">
            <w:pPr>
              <w:spacing w:line="240" w:lineRule="auto"/>
              <w:ind w:firstLineChars="0" w:firstLine="0"/>
              <w:jc w:val="center"/>
              <w:rPr>
                <w:rFonts w:cs="Times New Roman"/>
                <w:kern w:val="0"/>
                <w:sz w:val="21"/>
                <w:szCs w:val="21"/>
              </w:rPr>
            </w:pPr>
            <w:r w:rsidRPr="006B3A52">
              <w:rPr>
                <w:rFonts w:cs="Times New Roman" w:hint="eastAsia"/>
                <w:kern w:val="0"/>
                <w:sz w:val="21"/>
                <w:szCs w:val="21"/>
              </w:rPr>
              <w:t>1.0</w:t>
            </w:r>
          </w:p>
        </w:tc>
        <w:tc>
          <w:tcPr>
            <w:tcW w:w="995" w:type="pct"/>
            <w:vAlign w:val="center"/>
          </w:tcPr>
          <w:p w14:paraId="56A5A7DA" w14:textId="77777777" w:rsidR="00091050" w:rsidRPr="006B3A52" w:rsidRDefault="00000000">
            <w:pPr>
              <w:spacing w:line="240" w:lineRule="auto"/>
              <w:ind w:firstLineChars="0" w:firstLine="0"/>
              <w:jc w:val="center"/>
              <w:rPr>
                <w:color w:val="000000" w:themeColor="text1"/>
                <w:sz w:val="21"/>
                <w:szCs w:val="21"/>
              </w:rPr>
            </w:pPr>
            <w:r w:rsidRPr="006B3A52">
              <w:rPr>
                <w:rFonts w:hint="eastAsia"/>
                <w:color w:val="000000" w:themeColor="text1"/>
                <w:sz w:val="21"/>
                <w:szCs w:val="21"/>
              </w:rPr>
              <w:t>0.003</w:t>
            </w:r>
          </w:p>
        </w:tc>
      </w:tr>
      <w:tr w:rsidR="00091050" w:rsidRPr="006B3A52" w14:paraId="157845F3" w14:textId="77777777">
        <w:tc>
          <w:tcPr>
            <w:tcW w:w="937" w:type="pct"/>
            <w:gridSpan w:val="2"/>
            <w:vMerge w:val="restart"/>
            <w:vAlign w:val="center"/>
          </w:tcPr>
          <w:p w14:paraId="2AD00E03" w14:textId="77777777" w:rsidR="00091050" w:rsidRPr="006B3A52" w:rsidRDefault="00000000">
            <w:pPr>
              <w:spacing w:line="240" w:lineRule="auto"/>
              <w:ind w:firstLineChars="0" w:firstLine="0"/>
              <w:jc w:val="center"/>
              <w:rPr>
                <w:kern w:val="0"/>
                <w:sz w:val="21"/>
                <w:szCs w:val="21"/>
              </w:rPr>
            </w:pPr>
            <w:r w:rsidRPr="006B3A52">
              <w:rPr>
                <w:rFonts w:hint="eastAsia"/>
                <w:kern w:val="0"/>
                <w:sz w:val="21"/>
                <w:szCs w:val="21"/>
              </w:rPr>
              <w:t>无组织排放总计</w:t>
            </w:r>
          </w:p>
        </w:tc>
        <w:tc>
          <w:tcPr>
            <w:tcW w:w="3068" w:type="pct"/>
            <w:gridSpan w:val="4"/>
            <w:vAlign w:val="center"/>
          </w:tcPr>
          <w:p w14:paraId="0AB64603" w14:textId="77777777" w:rsidR="00091050" w:rsidRPr="006B3A52" w:rsidRDefault="00000000">
            <w:pPr>
              <w:spacing w:line="240" w:lineRule="auto"/>
              <w:ind w:firstLineChars="0" w:firstLine="0"/>
              <w:jc w:val="center"/>
              <w:rPr>
                <w:kern w:val="0"/>
                <w:sz w:val="21"/>
              </w:rPr>
            </w:pPr>
            <w:r w:rsidRPr="006B3A52">
              <w:rPr>
                <w:kern w:val="0"/>
                <w:sz w:val="21"/>
              </w:rPr>
              <w:t>颗粒物</w:t>
            </w:r>
          </w:p>
        </w:tc>
        <w:tc>
          <w:tcPr>
            <w:tcW w:w="995" w:type="pct"/>
            <w:vAlign w:val="center"/>
          </w:tcPr>
          <w:p w14:paraId="0DA8880E" w14:textId="77777777" w:rsidR="00091050" w:rsidRPr="006B3A52" w:rsidRDefault="00000000">
            <w:pPr>
              <w:spacing w:line="240" w:lineRule="auto"/>
              <w:ind w:firstLineChars="0" w:firstLine="0"/>
              <w:jc w:val="center"/>
              <w:rPr>
                <w:kern w:val="0"/>
                <w:sz w:val="21"/>
                <w:szCs w:val="21"/>
              </w:rPr>
            </w:pPr>
            <w:r w:rsidRPr="006B3A52">
              <w:rPr>
                <w:rFonts w:eastAsia="等线" w:cs="Times New Roman" w:hint="eastAsia"/>
                <w:sz w:val="21"/>
                <w:szCs w:val="21"/>
              </w:rPr>
              <w:t>5.67</w:t>
            </w:r>
          </w:p>
        </w:tc>
      </w:tr>
      <w:tr w:rsidR="00091050" w:rsidRPr="006B3A52" w14:paraId="606055DE" w14:textId="77777777">
        <w:tc>
          <w:tcPr>
            <w:tcW w:w="937" w:type="pct"/>
            <w:gridSpan w:val="2"/>
            <w:vMerge/>
            <w:vAlign w:val="center"/>
          </w:tcPr>
          <w:p w14:paraId="42202BFB" w14:textId="77777777" w:rsidR="00091050" w:rsidRPr="006B3A52" w:rsidRDefault="00091050">
            <w:pPr>
              <w:spacing w:line="240" w:lineRule="auto"/>
              <w:ind w:firstLineChars="0" w:firstLine="0"/>
              <w:jc w:val="center"/>
              <w:rPr>
                <w:kern w:val="0"/>
                <w:sz w:val="21"/>
                <w:szCs w:val="21"/>
              </w:rPr>
            </w:pPr>
          </w:p>
        </w:tc>
        <w:tc>
          <w:tcPr>
            <w:tcW w:w="3068" w:type="pct"/>
            <w:gridSpan w:val="4"/>
            <w:vAlign w:val="center"/>
          </w:tcPr>
          <w:p w14:paraId="67441891" w14:textId="77777777" w:rsidR="00091050" w:rsidRPr="006B3A52" w:rsidRDefault="00000000">
            <w:pPr>
              <w:spacing w:line="240" w:lineRule="auto"/>
              <w:ind w:firstLineChars="0" w:firstLine="0"/>
              <w:jc w:val="center"/>
              <w:rPr>
                <w:kern w:val="0"/>
                <w:sz w:val="21"/>
              </w:rPr>
            </w:pPr>
            <w:r w:rsidRPr="006B3A52">
              <w:rPr>
                <w:rFonts w:hint="eastAsia"/>
                <w:sz w:val="18"/>
                <w:szCs w:val="18"/>
              </w:rPr>
              <w:t>铅及其化合物</w:t>
            </w:r>
          </w:p>
        </w:tc>
        <w:tc>
          <w:tcPr>
            <w:tcW w:w="995" w:type="pct"/>
            <w:vAlign w:val="center"/>
          </w:tcPr>
          <w:p w14:paraId="3A6F7175" w14:textId="77777777" w:rsidR="00091050" w:rsidRPr="006B3A52" w:rsidRDefault="00000000">
            <w:pPr>
              <w:spacing w:line="240" w:lineRule="auto"/>
              <w:ind w:firstLineChars="0" w:firstLine="0"/>
              <w:jc w:val="center"/>
              <w:rPr>
                <w:rFonts w:eastAsia="等线" w:cs="Times New Roman"/>
                <w:sz w:val="21"/>
                <w:szCs w:val="21"/>
              </w:rPr>
            </w:pPr>
            <w:r w:rsidRPr="006B3A52">
              <w:rPr>
                <w:rFonts w:eastAsia="等线" w:cs="Times New Roman" w:hint="eastAsia"/>
                <w:sz w:val="21"/>
                <w:szCs w:val="21"/>
              </w:rPr>
              <w:t>0.0873</w:t>
            </w:r>
          </w:p>
        </w:tc>
      </w:tr>
      <w:tr w:rsidR="00091050" w:rsidRPr="006B3A52" w14:paraId="254073F5" w14:textId="77777777">
        <w:tc>
          <w:tcPr>
            <w:tcW w:w="937" w:type="pct"/>
            <w:gridSpan w:val="2"/>
            <w:vMerge/>
            <w:vAlign w:val="center"/>
          </w:tcPr>
          <w:p w14:paraId="6ACB009C" w14:textId="77777777" w:rsidR="00091050" w:rsidRPr="006B3A52" w:rsidRDefault="00091050">
            <w:pPr>
              <w:spacing w:line="240" w:lineRule="auto"/>
              <w:ind w:firstLineChars="0" w:firstLine="0"/>
              <w:jc w:val="center"/>
              <w:rPr>
                <w:kern w:val="0"/>
                <w:sz w:val="21"/>
                <w:szCs w:val="21"/>
              </w:rPr>
            </w:pPr>
          </w:p>
        </w:tc>
        <w:tc>
          <w:tcPr>
            <w:tcW w:w="3068" w:type="pct"/>
            <w:gridSpan w:val="4"/>
            <w:vAlign w:val="center"/>
          </w:tcPr>
          <w:p w14:paraId="08E34E25" w14:textId="77777777" w:rsidR="00091050" w:rsidRPr="006B3A52" w:rsidRDefault="00000000">
            <w:pPr>
              <w:spacing w:line="240" w:lineRule="auto"/>
              <w:ind w:firstLineChars="0" w:firstLine="0"/>
              <w:jc w:val="center"/>
              <w:rPr>
                <w:kern w:val="0"/>
                <w:sz w:val="21"/>
              </w:rPr>
            </w:pPr>
            <w:proofErr w:type="gramStart"/>
            <w:r w:rsidRPr="006B3A52">
              <w:rPr>
                <w:rFonts w:hint="eastAsia"/>
                <w:sz w:val="18"/>
                <w:szCs w:val="18"/>
              </w:rPr>
              <w:t>镉</w:t>
            </w:r>
            <w:proofErr w:type="gramEnd"/>
            <w:r w:rsidRPr="006B3A52">
              <w:rPr>
                <w:rFonts w:hint="eastAsia"/>
                <w:sz w:val="18"/>
                <w:szCs w:val="18"/>
              </w:rPr>
              <w:t>及其化合物</w:t>
            </w:r>
          </w:p>
        </w:tc>
        <w:tc>
          <w:tcPr>
            <w:tcW w:w="995" w:type="pct"/>
            <w:vAlign w:val="center"/>
          </w:tcPr>
          <w:p w14:paraId="1339A375" w14:textId="77777777" w:rsidR="00091050" w:rsidRPr="006B3A52" w:rsidRDefault="00000000">
            <w:pPr>
              <w:spacing w:line="240" w:lineRule="auto"/>
              <w:ind w:firstLineChars="0" w:firstLine="0"/>
              <w:jc w:val="center"/>
              <w:rPr>
                <w:rFonts w:eastAsia="等线" w:cs="Times New Roman"/>
                <w:sz w:val="21"/>
                <w:szCs w:val="21"/>
              </w:rPr>
            </w:pPr>
            <w:r w:rsidRPr="006B3A52">
              <w:rPr>
                <w:rFonts w:eastAsia="等线" w:cs="Times New Roman" w:hint="eastAsia"/>
                <w:sz w:val="21"/>
                <w:szCs w:val="21"/>
              </w:rPr>
              <w:t>0.001</w:t>
            </w:r>
          </w:p>
        </w:tc>
      </w:tr>
      <w:tr w:rsidR="00091050" w:rsidRPr="006B3A52" w14:paraId="33401A7D" w14:textId="77777777">
        <w:tc>
          <w:tcPr>
            <w:tcW w:w="937" w:type="pct"/>
            <w:gridSpan w:val="2"/>
            <w:vMerge/>
            <w:vAlign w:val="center"/>
          </w:tcPr>
          <w:p w14:paraId="34AD372D" w14:textId="77777777" w:rsidR="00091050" w:rsidRPr="006B3A52" w:rsidRDefault="00091050">
            <w:pPr>
              <w:spacing w:line="240" w:lineRule="auto"/>
              <w:ind w:firstLineChars="0" w:firstLine="0"/>
              <w:jc w:val="center"/>
              <w:rPr>
                <w:kern w:val="0"/>
                <w:sz w:val="21"/>
                <w:szCs w:val="21"/>
              </w:rPr>
            </w:pPr>
          </w:p>
        </w:tc>
        <w:tc>
          <w:tcPr>
            <w:tcW w:w="3068" w:type="pct"/>
            <w:gridSpan w:val="4"/>
            <w:vAlign w:val="center"/>
          </w:tcPr>
          <w:p w14:paraId="742A8386" w14:textId="77777777" w:rsidR="00091050" w:rsidRPr="006B3A52" w:rsidRDefault="00000000">
            <w:pPr>
              <w:spacing w:line="240" w:lineRule="auto"/>
              <w:ind w:firstLineChars="0" w:firstLine="0"/>
              <w:jc w:val="center"/>
              <w:rPr>
                <w:kern w:val="0"/>
                <w:sz w:val="21"/>
              </w:rPr>
            </w:pPr>
            <w:r w:rsidRPr="006B3A52">
              <w:rPr>
                <w:rFonts w:hint="eastAsia"/>
                <w:sz w:val="18"/>
                <w:szCs w:val="18"/>
              </w:rPr>
              <w:t>汞及其化合物</w:t>
            </w:r>
          </w:p>
        </w:tc>
        <w:tc>
          <w:tcPr>
            <w:tcW w:w="995" w:type="pct"/>
            <w:vAlign w:val="center"/>
          </w:tcPr>
          <w:p w14:paraId="1E04A524" w14:textId="77777777" w:rsidR="00091050" w:rsidRPr="006B3A52" w:rsidRDefault="00000000">
            <w:pPr>
              <w:spacing w:line="240" w:lineRule="auto"/>
              <w:ind w:firstLineChars="0" w:firstLine="0"/>
              <w:jc w:val="center"/>
              <w:rPr>
                <w:rFonts w:eastAsia="等线" w:cs="Times New Roman"/>
                <w:sz w:val="21"/>
                <w:szCs w:val="21"/>
              </w:rPr>
            </w:pPr>
            <w:r w:rsidRPr="006B3A52">
              <w:rPr>
                <w:rFonts w:eastAsia="等线" w:cs="Times New Roman" w:hint="eastAsia"/>
                <w:sz w:val="21"/>
                <w:szCs w:val="21"/>
              </w:rPr>
              <w:t>0.00000448</w:t>
            </w:r>
          </w:p>
        </w:tc>
      </w:tr>
      <w:tr w:rsidR="00091050" w:rsidRPr="006B3A52" w14:paraId="5E325F05" w14:textId="77777777">
        <w:tc>
          <w:tcPr>
            <w:tcW w:w="937" w:type="pct"/>
            <w:gridSpan w:val="2"/>
            <w:vMerge/>
            <w:vAlign w:val="center"/>
          </w:tcPr>
          <w:p w14:paraId="3D450108" w14:textId="77777777" w:rsidR="00091050" w:rsidRPr="006B3A52" w:rsidRDefault="00091050">
            <w:pPr>
              <w:spacing w:line="240" w:lineRule="auto"/>
              <w:ind w:firstLineChars="0" w:firstLine="0"/>
              <w:jc w:val="center"/>
              <w:rPr>
                <w:kern w:val="0"/>
                <w:sz w:val="21"/>
                <w:szCs w:val="21"/>
              </w:rPr>
            </w:pPr>
          </w:p>
        </w:tc>
        <w:tc>
          <w:tcPr>
            <w:tcW w:w="3068" w:type="pct"/>
            <w:gridSpan w:val="4"/>
            <w:vAlign w:val="center"/>
          </w:tcPr>
          <w:p w14:paraId="1B455EA9" w14:textId="77777777" w:rsidR="00091050" w:rsidRPr="006B3A52" w:rsidRDefault="00000000">
            <w:pPr>
              <w:spacing w:line="240" w:lineRule="auto"/>
              <w:ind w:firstLineChars="0" w:firstLine="0"/>
              <w:jc w:val="center"/>
              <w:rPr>
                <w:kern w:val="0"/>
                <w:sz w:val="21"/>
              </w:rPr>
            </w:pPr>
            <w:proofErr w:type="gramStart"/>
            <w:r w:rsidRPr="006B3A52">
              <w:rPr>
                <w:rFonts w:hint="eastAsia"/>
                <w:sz w:val="18"/>
                <w:szCs w:val="18"/>
              </w:rPr>
              <w:t>砷</w:t>
            </w:r>
            <w:proofErr w:type="gramEnd"/>
            <w:r w:rsidRPr="006B3A52">
              <w:rPr>
                <w:rFonts w:hint="eastAsia"/>
                <w:sz w:val="18"/>
                <w:szCs w:val="18"/>
              </w:rPr>
              <w:t>及其化合物</w:t>
            </w:r>
          </w:p>
        </w:tc>
        <w:tc>
          <w:tcPr>
            <w:tcW w:w="995" w:type="pct"/>
            <w:vAlign w:val="center"/>
          </w:tcPr>
          <w:p w14:paraId="4F4D2933" w14:textId="77777777" w:rsidR="00091050" w:rsidRPr="006B3A52" w:rsidRDefault="00000000">
            <w:pPr>
              <w:spacing w:line="240" w:lineRule="auto"/>
              <w:ind w:firstLineChars="0" w:firstLine="0"/>
              <w:jc w:val="center"/>
              <w:rPr>
                <w:rFonts w:eastAsia="等线" w:cs="Times New Roman"/>
                <w:sz w:val="21"/>
                <w:szCs w:val="21"/>
              </w:rPr>
            </w:pPr>
            <w:r w:rsidRPr="006B3A52">
              <w:rPr>
                <w:rFonts w:eastAsia="等线" w:cs="Times New Roman" w:hint="eastAsia"/>
                <w:sz w:val="21"/>
                <w:szCs w:val="21"/>
              </w:rPr>
              <w:t>0.00109</w:t>
            </w:r>
          </w:p>
        </w:tc>
      </w:tr>
    </w:tbl>
    <w:p w14:paraId="4D742652" w14:textId="77777777" w:rsidR="00091050" w:rsidRPr="006B3A52" w:rsidRDefault="00000000">
      <w:pPr>
        <w:tabs>
          <w:tab w:val="left" w:pos="1319"/>
        </w:tabs>
        <w:spacing w:before="84" w:line="240" w:lineRule="auto"/>
        <w:ind w:firstLineChars="0" w:firstLine="0"/>
        <w:jc w:val="left"/>
      </w:pPr>
      <w:r w:rsidRPr="006B3A52">
        <w:t>（</w:t>
      </w:r>
      <w:r w:rsidRPr="006B3A52">
        <w:t>3</w:t>
      </w:r>
      <w:r w:rsidRPr="006B3A52">
        <w:t>）项目大气污染物年排放量核算</w:t>
      </w:r>
    </w:p>
    <w:p w14:paraId="7BEEFA04" w14:textId="77777777" w:rsidR="00091050" w:rsidRPr="006B3A52" w:rsidRDefault="00000000">
      <w:pPr>
        <w:pStyle w:val="B0"/>
        <w:ind w:firstLine="480"/>
      </w:pPr>
      <w:r w:rsidRPr="006B3A52">
        <w:rPr>
          <w:rFonts w:hint="eastAsia"/>
        </w:rPr>
        <w:t>本项目污染物排放量核算见表</w:t>
      </w:r>
      <w:r w:rsidRPr="006B3A52">
        <w:rPr>
          <w:rFonts w:hint="eastAsia"/>
        </w:rPr>
        <w:t>6</w:t>
      </w:r>
      <w:r w:rsidRPr="006B3A52">
        <w:t>.1</w:t>
      </w:r>
      <w:r w:rsidRPr="006B3A52">
        <w:rPr>
          <w:rFonts w:hint="eastAsia"/>
        </w:rPr>
        <w:t>.10</w:t>
      </w:r>
      <w:r w:rsidRPr="006B3A52">
        <w:t>-3</w:t>
      </w:r>
      <w:r w:rsidRPr="006B3A52">
        <w:rPr>
          <w:rFonts w:hint="eastAsia"/>
        </w:rPr>
        <w:t>。</w:t>
      </w:r>
    </w:p>
    <w:p w14:paraId="19FA70AE" w14:textId="77777777" w:rsidR="00091050" w:rsidRPr="006B3A52" w:rsidRDefault="00000000">
      <w:pPr>
        <w:pStyle w:val="a3"/>
      </w:pPr>
      <w:r w:rsidRPr="006B3A52">
        <w:t>表</w:t>
      </w:r>
      <w:r w:rsidRPr="006B3A52">
        <w:t xml:space="preserve"> </w:t>
      </w:r>
      <w:r w:rsidRPr="006B3A52">
        <w:rPr>
          <w:rFonts w:hint="eastAsia"/>
        </w:rPr>
        <w:t>6</w:t>
      </w:r>
      <w:r w:rsidRPr="006B3A52">
        <w:t>.1</w:t>
      </w:r>
      <w:r w:rsidRPr="006B3A52">
        <w:rPr>
          <w:rFonts w:hint="eastAsia"/>
        </w:rPr>
        <w:t>.10</w:t>
      </w:r>
      <w:r w:rsidRPr="006B3A52">
        <w:t xml:space="preserve">-3  </w:t>
      </w:r>
      <w:r w:rsidRPr="006B3A52">
        <w:t>大气污染物年排放量核算表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1"/>
        <w:gridCol w:w="3135"/>
        <w:gridCol w:w="3288"/>
      </w:tblGrid>
      <w:tr w:rsidR="00091050" w:rsidRPr="006B3A52" w14:paraId="62C7C8FB" w14:textId="77777777">
        <w:trPr>
          <w:jc w:val="center"/>
        </w:trPr>
        <w:tc>
          <w:tcPr>
            <w:tcW w:w="1128" w:type="pct"/>
          </w:tcPr>
          <w:p w14:paraId="37C17530" w14:textId="77777777" w:rsidR="00091050" w:rsidRPr="006B3A52" w:rsidRDefault="00000000">
            <w:pPr>
              <w:spacing w:line="240" w:lineRule="auto"/>
              <w:ind w:firstLineChars="0" w:firstLine="0"/>
              <w:jc w:val="center"/>
              <w:rPr>
                <w:kern w:val="0"/>
                <w:sz w:val="21"/>
              </w:rPr>
            </w:pPr>
            <w:r w:rsidRPr="006B3A52">
              <w:rPr>
                <w:kern w:val="0"/>
                <w:sz w:val="21"/>
              </w:rPr>
              <w:t>序号</w:t>
            </w:r>
          </w:p>
        </w:tc>
        <w:tc>
          <w:tcPr>
            <w:tcW w:w="1890" w:type="pct"/>
          </w:tcPr>
          <w:p w14:paraId="13B99233" w14:textId="77777777" w:rsidR="00091050" w:rsidRPr="006B3A52" w:rsidRDefault="00000000">
            <w:pPr>
              <w:spacing w:line="240" w:lineRule="auto"/>
              <w:ind w:firstLineChars="0" w:firstLine="0"/>
              <w:jc w:val="center"/>
              <w:rPr>
                <w:kern w:val="0"/>
                <w:sz w:val="21"/>
              </w:rPr>
            </w:pPr>
            <w:r w:rsidRPr="006B3A52">
              <w:rPr>
                <w:kern w:val="0"/>
                <w:sz w:val="21"/>
              </w:rPr>
              <w:t>污染物</w:t>
            </w:r>
          </w:p>
        </w:tc>
        <w:tc>
          <w:tcPr>
            <w:tcW w:w="1982" w:type="pct"/>
          </w:tcPr>
          <w:p w14:paraId="512A673F" w14:textId="77777777" w:rsidR="00091050" w:rsidRPr="006B3A52" w:rsidRDefault="00000000">
            <w:pPr>
              <w:spacing w:line="240" w:lineRule="auto"/>
              <w:ind w:firstLineChars="0" w:firstLine="0"/>
              <w:jc w:val="center"/>
              <w:rPr>
                <w:kern w:val="0"/>
                <w:sz w:val="21"/>
              </w:rPr>
            </w:pPr>
            <w:r w:rsidRPr="006B3A52">
              <w:rPr>
                <w:kern w:val="0"/>
                <w:sz w:val="21"/>
              </w:rPr>
              <w:t>年排放量</w:t>
            </w:r>
            <w:r w:rsidRPr="006B3A52">
              <w:rPr>
                <w:kern w:val="0"/>
                <w:sz w:val="21"/>
              </w:rPr>
              <w:t>/</w:t>
            </w:r>
            <w:r w:rsidRPr="006B3A52">
              <w:rPr>
                <w:kern w:val="0"/>
                <w:sz w:val="21"/>
              </w:rPr>
              <w:t>（</w:t>
            </w:r>
            <w:r w:rsidRPr="006B3A52">
              <w:rPr>
                <w:kern w:val="0"/>
                <w:sz w:val="21"/>
              </w:rPr>
              <w:t>t/a</w:t>
            </w:r>
            <w:r w:rsidRPr="006B3A52">
              <w:rPr>
                <w:kern w:val="0"/>
                <w:sz w:val="21"/>
              </w:rPr>
              <w:t>）</w:t>
            </w:r>
          </w:p>
        </w:tc>
      </w:tr>
      <w:tr w:rsidR="00091050" w:rsidRPr="006B3A52" w14:paraId="4B35B762" w14:textId="77777777">
        <w:trPr>
          <w:jc w:val="center"/>
        </w:trPr>
        <w:tc>
          <w:tcPr>
            <w:tcW w:w="1128" w:type="pct"/>
          </w:tcPr>
          <w:p w14:paraId="25763102" w14:textId="77777777" w:rsidR="00091050" w:rsidRPr="006B3A52" w:rsidRDefault="00000000">
            <w:pPr>
              <w:spacing w:line="240" w:lineRule="auto"/>
              <w:ind w:firstLineChars="0" w:firstLine="0"/>
              <w:jc w:val="center"/>
              <w:rPr>
                <w:kern w:val="0"/>
                <w:sz w:val="21"/>
              </w:rPr>
            </w:pPr>
            <w:r w:rsidRPr="006B3A52">
              <w:rPr>
                <w:kern w:val="0"/>
                <w:sz w:val="21"/>
              </w:rPr>
              <w:t>1</w:t>
            </w:r>
          </w:p>
        </w:tc>
        <w:tc>
          <w:tcPr>
            <w:tcW w:w="1890" w:type="pct"/>
            <w:vAlign w:val="center"/>
          </w:tcPr>
          <w:p w14:paraId="4242DBD0" w14:textId="77777777" w:rsidR="00091050" w:rsidRPr="006B3A52" w:rsidRDefault="00000000">
            <w:pPr>
              <w:spacing w:line="240" w:lineRule="auto"/>
              <w:ind w:firstLineChars="0" w:firstLine="0"/>
              <w:jc w:val="center"/>
              <w:rPr>
                <w:kern w:val="0"/>
                <w:sz w:val="21"/>
              </w:rPr>
            </w:pPr>
            <w:r w:rsidRPr="006B3A52">
              <w:rPr>
                <w:rFonts w:hint="eastAsia"/>
                <w:sz w:val="21"/>
                <w:szCs w:val="21"/>
              </w:rPr>
              <w:t>颗粒物</w:t>
            </w:r>
          </w:p>
        </w:tc>
        <w:tc>
          <w:tcPr>
            <w:tcW w:w="1982" w:type="pct"/>
            <w:vAlign w:val="center"/>
          </w:tcPr>
          <w:p w14:paraId="19F79C59" w14:textId="77777777" w:rsidR="00091050" w:rsidRPr="006B3A52" w:rsidRDefault="00000000">
            <w:pPr>
              <w:pStyle w:val="aff8"/>
              <w:rPr>
                <w:kern w:val="0"/>
              </w:rPr>
            </w:pPr>
            <w:r w:rsidRPr="006B3A52">
              <w:rPr>
                <w:rFonts w:hint="eastAsia"/>
              </w:rPr>
              <w:t>6.097</w:t>
            </w:r>
          </w:p>
        </w:tc>
      </w:tr>
      <w:tr w:rsidR="00091050" w:rsidRPr="006B3A52" w14:paraId="37E5B072" w14:textId="77777777">
        <w:trPr>
          <w:jc w:val="center"/>
        </w:trPr>
        <w:tc>
          <w:tcPr>
            <w:tcW w:w="1128" w:type="pct"/>
          </w:tcPr>
          <w:p w14:paraId="66C8F527" w14:textId="77777777" w:rsidR="00091050" w:rsidRPr="006B3A52" w:rsidRDefault="00000000">
            <w:pPr>
              <w:spacing w:line="240" w:lineRule="auto"/>
              <w:ind w:firstLineChars="0" w:firstLine="0"/>
              <w:jc w:val="center"/>
              <w:rPr>
                <w:kern w:val="0"/>
                <w:sz w:val="21"/>
              </w:rPr>
            </w:pPr>
            <w:r w:rsidRPr="006B3A52">
              <w:rPr>
                <w:kern w:val="0"/>
                <w:sz w:val="21"/>
              </w:rPr>
              <w:t>2</w:t>
            </w:r>
          </w:p>
        </w:tc>
        <w:tc>
          <w:tcPr>
            <w:tcW w:w="1890" w:type="pct"/>
            <w:vAlign w:val="center"/>
          </w:tcPr>
          <w:p w14:paraId="4671CF1B" w14:textId="77777777" w:rsidR="00091050" w:rsidRPr="006B3A52" w:rsidRDefault="00000000">
            <w:pPr>
              <w:spacing w:line="240" w:lineRule="auto"/>
              <w:ind w:firstLineChars="0" w:firstLine="0"/>
              <w:jc w:val="center"/>
              <w:rPr>
                <w:kern w:val="0"/>
                <w:sz w:val="21"/>
              </w:rPr>
            </w:pPr>
            <w:r w:rsidRPr="006B3A52">
              <w:rPr>
                <w:rFonts w:hint="eastAsia"/>
                <w:sz w:val="21"/>
                <w:szCs w:val="21"/>
              </w:rPr>
              <w:t>二氧化硫</w:t>
            </w:r>
          </w:p>
        </w:tc>
        <w:tc>
          <w:tcPr>
            <w:tcW w:w="1982" w:type="pct"/>
            <w:vAlign w:val="center"/>
          </w:tcPr>
          <w:p w14:paraId="172314E7" w14:textId="77777777" w:rsidR="00091050" w:rsidRPr="006B3A52" w:rsidRDefault="00000000">
            <w:pPr>
              <w:pStyle w:val="aff8"/>
              <w:rPr>
                <w:kern w:val="0"/>
              </w:rPr>
            </w:pPr>
            <w:r w:rsidRPr="006B3A52">
              <w:rPr>
                <w:rFonts w:hint="eastAsia"/>
                <w:color w:val="000000"/>
              </w:rPr>
              <w:t>41.298</w:t>
            </w:r>
          </w:p>
        </w:tc>
      </w:tr>
      <w:tr w:rsidR="00091050" w:rsidRPr="006B3A52" w14:paraId="51CEB45D" w14:textId="77777777">
        <w:trPr>
          <w:jc w:val="center"/>
        </w:trPr>
        <w:tc>
          <w:tcPr>
            <w:tcW w:w="1128" w:type="pct"/>
          </w:tcPr>
          <w:p w14:paraId="01AEC6AE" w14:textId="77777777" w:rsidR="00091050" w:rsidRPr="006B3A52" w:rsidRDefault="00000000">
            <w:pPr>
              <w:spacing w:line="240" w:lineRule="auto"/>
              <w:ind w:firstLineChars="0" w:firstLine="0"/>
              <w:jc w:val="center"/>
              <w:rPr>
                <w:kern w:val="0"/>
                <w:sz w:val="21"/>
              </w:rPr>
            </w:pPr>
            <w:r w:rsidRPr="006B3A52">
              <w:rPr>
                <w:kern w:val="0"/>
                <w:sz w:val="21"/>
              </w:rPr>
              <w:t>3</w:t>
            </w:r>
          </w:p>
        </w:tc>
        <w:tc>
          <w:tcPr>
            <w:tcW w:w="1890" w:type="pct"/>
            <w:vAlign w:val="center"/>
          </w:tcPr>
          <w:p w14:paraId="2908BCB5" w14:textId="77777777" w:rsidR="00091050" w:rsidRPr="006B3A52" w:rsidRDefault="00000000">
            <w:pPr>
              <w:spacing w:line="240" w:lineRule="auto"/>
              <w:ind w:firstLineChars="0" w:firstLine="0"/>
              <w:jc w:val="center"/>
              <w:rPr>
                <w:kern w:val="0"/>
                <w:sz w:val="21"/>
              </w:rPr>
            </w:pPr>
            <w:r w:rsidRPr="006B3A52">
              <w:rPr>
                <w:rFonts w:hint="eastAsia"/>
                <w:sz w:val="21"/>
                <w:szCs w:val="21"/>
              </w:rPr>
              <w:t>氮氧化物</w:t>
            </w:r>
          </w:p>
        </w:tc>
        <w:tc>
          <w:tcPr>
            <w:tcW w:w="1982" w:type="pct"/>
            <w:vAlign w:val="center"/>
          </w:tcPr>
          <w:p w14:paraId="4F3C27C6" w14:textId="77777777" w:rsidR="00091050" w:rsidRPr="006B3A52" w:rsidRDefault="00000000">
            <w:pPr>
              <w:pStyle w:val="aff8"/>
              <w:rPr>
                <w:kern w:val="0"/>
              </w:rPr>
            </w:pPr>
            <w:r w:rsidRPr="006B3A52">
              <w:rPr>
                <w:rFonts w:hint="eastAsia"/>
                <w:color w:val="000000"/>
              </w:rPr>
              <w:t>44.1</w:t>
            </w:r>
          </w:p>
        </w:tc>
      </w:tr>
      <w:tr w:rsidR="00091050" w:rsidRPr="006B3A52" w14:paraId="447A5B3F" w14:textId="77777777">
        <w:trPr>
          <w:jc w:val="center"/>
        </w:trPr>
        <w:tc>
          <w:tcPr>
            <w:tcW w:w="1128" w:type="pct"/>
          </w:tcPr>
          <w:p w14:paraId="01EA4109" w14:textId="77777777" w:rsidR="00091050" w:rsidRPr="006B3A52" w:rsidRDefault="00000000">
            <w:pPr>
              <w:spacing w:line="240" w:lineRule="auto"/>
              <w:ind w:firstLineChars="0" w:firstLine="0"/>
              <w:jc w:val="center"/>
              <w:rPr>
                <w:kern w:val="0"/>
                <w:sz w:val="21"/>
              </w:rPr>
            </w:pPr>
            <w:r w:rsidRPr="006B3A52">
              <w:rPr>
                <w:rFonts w:hint="eastAsia"/>
                <w:kern w:val="0"/>
                <w:sz w:val="21"/>
              </w:rPr>
              <w:t>4</w:t>
            </w:r>
          </w:p>
        </w:tc>
        <w:tc>
          <w:tcPr>
            <w:tcW w:w="1890" w:type="pct"/>
            <w:vAlign w:val="center"/>
          </w:tcPr>
          <w:p w14:paraId="12CDA34E" w14:textId="77777777" w:rsidR="00091050" w:rsidRPr="006B3A52" w:rsidRDefault="00000000">
            <w:pPr>
              <w:spacing w:line="240" w:lineRule="auto"/>
              <w:ind w:firstLineChars="0" w:firstLine="0"/>
              <w:jc w:val="center"/>
              <w:rPr>
                <w:kern w:val="0"/>
                <w:sz w:val="21"/>
                <w:szCs w:val="21"/>
              </w:rPr>
            </w:pPr>
            <w:r w:rsidRPr="006B3A52">
              <w:rPr>
                <w:rFonts w:hint="eastAsia"/>
                <w:sz w:val="21"/>
                <w:szCs w:val="21"/>
              </w:rPr>
              <w:t>铅及其化合物</w:t>
            </w:r>
          </w:p>
        </w:tc>
        <w:tc>
          <w:tcPr>
            <w:tcW w:w="1982" w:type="pct"/>
            <w:vAlign w:val="center"/>
          </w:tcPr>
          <w:p w14:paraId="75FEA12E" w14:textId="77777777" w:rsidR="00091050" w:rsidRPr="006B3A52" w:rsidRDefault="00000000">
            <w:pPr>
              <w:pStyle w:val="aff8"/>
            </w:pPr>
            <w:r w:rsidRPr="006B3A52">
              <w:rPr>
                <w:rFonts w:hint="eastAsia"/>
                <w:color w:val="000000"/>
              </w:rPr>
              <w:t>0.1609</w:t>
            </w:r>
          </w:p>
        </w:tc>
      </w:tr>
      <w:tr w:rsidR="00091050" w:rsidRPr="006B3A52" w14:paraId="2091254E" w14:textId="77777777">
        <w:trPr>
          <w:jc w:val="center"/>
        </w:trPr>
        <w:tc>
          <w:tcPr>
            <w:tcW w:w="1128" w:type="pct"/>
          </w:tcPr>
          <w:p w14:paraId="250B4B57" w14:textId="77777777" w:rsidR="00091050" w:rsidRPr="006B3A52" w:rsidRDefault="00000000">
            <w:pPr>
              <w:spacing w:line="240" w:lineRule="auto"/>
              <w:ind w:firstLineChars="0" w:firstLine="0"/>
              <w:jc w:val="center"/>
              <w:rPr>
                <w:kern w:val="0"/>
                <w:sz w:val="21"/>
              </w:rPr>
            </w:pPr>
            <w:r w:rsidRPr="006B3A52">
              <w:rPr>
                <w:rFonts w:hint="eastAsia"/>
                <w:kern w:val="0"/>
                <w:sz w:val="21"/>
              </w:rPr>
              <w:t>6</w:t>
            </w:r>
          </w:p>
        </w:tc>
        <w:tc>
          <w:tcPr>
            <w:tcW w:w="1890" w:type="pct"/>
            <w:vAlign w:val="center"/>
          </w:tcPr>
          <w:p w14:paraId="3D561F13" w14:textId="77777777" w:rsidR="00091050" w:rsidRPr="006B3A52" w:rsidRDefault="00000000">
            <w:pPr>
              <w:spacing w:line="240" w:lineRule="auto"/>
              <w:ind w:firstLineChars="0" w:firstLine="0"/>
              <w:jc w:val="center"/>
              <w:rPr>
                <w:sz w:val="21"/>
                <w:szCs w:val="21"/>
              </w:rPr>
            </w:pPr>
            <w:proofErr w:type="gramStart"/>
            <w:r w:rsidRPr="006B3A52">
              <w:rPr>
                <w:rFonts w:hint="eastAsia"/>
                <w:sz w:val="21"/>
                <w:szCs w:val="21"/>
              </w:rPr>
              <w:t>镉</w:t>
            </w:r>
            <w:proofErr w:type="gramEnd"/>
            <w:r w:rsidRPr="006B3A52">
              <w:rPr>
                <w:rFonts w:hint="eastAsia"/>
                <w:sz w:val="21"/>
                <w:szCs w:val="21"/>
              </w:rPr>
              <w:t>及其化合物</w:t>
            </w:r>
          </w:p>
        </w:tc>
        <w:tc>
          <w:tcPr>
            <w:tcW w:w="1982" w:type="pct"/>
            <w:vAlign w:val="center"/>
          </w:tcPr>
          <w:p w14:paraId="2BF2E6E8" w14:textId="77777777" w:rsidR="00091050" w:rsidRPr="006B3A52" w:rsidRDefault="00000000">
            <w:pPr>
              <w:pStyle w:val="aff8"/>
            </w:pPr>
            <w:r w:rsidRPr="006B3A52">
              <w:rPr>
                <w:rFonts w:hint="eastAsia"/>
                <w:color w:val="000000"/>
              </w:rPr>
              <w:t>0.00184</w:t>
            </w:r>
          </w:p>
        </w:tc>
      </w:tr>
      <w:tr w:rsidR="00091050" w:rsidRPr="006B3A52" w14:paraId="3FD2FE2B" w14:textId="77777777">
        <w:trPr>
          <w:jc w:val="center"/>
        </w:trPr>
        <w:tc>
          <w:tcPr>
            <w:tcW w:w="1128" w:type="pct"/>
          </w:tcPr>
          <w:p w14:paraId="7B50DEB3" w14:textId="77777777" w:rsidR="00091050" w:rsidRPr="006B3A52" w:rsidRDefault="00000000">
            <w:pPr>
              <w:spacing w:line="240" w:lineRule="auto"/>
              <w:ind w:firstLineChars="0" w:firstLine="0"/>
              <w:jc w:val="center"/>
              <w:rPr>
                <w:kern w:val="0"/>
                <w:sz w:val="21"/>
              </w:rPr>
            </w:pPr>
            <w:r w:rsidRPr="006B3A52">
              <w:rPr>
                <w:rFonts w:hint="eastAsia"/>
                <w:kern w:val="0"/>
                <w:sz w:val="21"/>
              </w:rPr>
              <w:t>7</w:t>
            </w:r>
          </w:p>
        </w:tc>
        <w:tc>
          <w:tcPr>
            <w:tcW w:w="1890" w:type="pct"/>
            <w:vAlign w:val="center"/>
          </w:tcPr>
          <w:p w14:paraId="687C7029" w14:textId="77777777" w:rsidR="00091050" w:rsidRPr="006B3A52" w:rsidRDefault="00000000">
            <w:pPr>
              <w:spacing w:line="240" w:lineRule="auto"/>
              <w:ind w:firstLineChars="0" w:firstLine="0"/>
              <w:jc w:val="center"/>
              <w:rPr>
                <w:sz w:val="21"/>
                <w:szCs w:val="21"/>
              </w:rPr>
            </w:pPr>
            <w:r w:rsidRPr="006B3A52">
              <w:rPr>
                <w:rFonts w:hint="eastAsia"/>
                <w:sz w:val="21"/>
                <w:szCs w:val="21"/>
              </w:rPr>
              <w:t>汞及其化合物</w:t>
            </w:r>
          </w:p>
        </w:tc>
        <w:tc>
          <w:tcPr>
            <w:tcW w:w="1982" w:type="pct"/>
            <w:vAlign w:val="center"/>
          </w:tcPr>
          <w:p w14:paraId="08E7CDE8" w14:textId="77777777" w:rsidR="00091050" w:rsidRPr="006B3A52" w:rsidRDefault="00000000">
            <w:pPr>
              <w:pStyle w:val="aff8"/>
              <w:rPr>
                <w:rFonts w:eastAsia="等线"/>
              </w:rPr>
            </w:pPr>
            <w:r w:rsidRPr="006B3A52">
              <w:rPr>
                <w:rFonts w:hint="eastAsia"/>
                <w:color w:val="000000"/>
              </w:rPr>
              <w:t>0.0000135</w:t>
            </w:r>
          </w:p>
        </w:tc>
      </w:tr>
      <w:tr w:rsidR="00091050" w:rsidRPr="006B3A52" w14:paraId="661F8221" w14:textId="77777777">
        <w:trPr>
          <w:trHeight w:val="130"/>
          <w:jc w:val="center"/>
        </w:trPr>
        <w:tc>
          <w:tcPr>
            <w:tcW w:w="1128" w:type="pct"/>
          </w:tcPr>
          <w:p w14:paraId="1C6D9D00" w14:textId="77777777" w:rsidR="00091050" w:rsidRPr="006B3A52" w:rsidRDefault="00000000">
            <w:pPr>
              <w:spacing w:line="240" w:lineRule="auto"/>
              <w:ind w:firstLineChars="0" w:firstLine="0"/>
              <w:jc w:val="center"/>
              <w:rPr>
                <w:kern w:val="0"/>
                <w:sz w:val="21"/>
              </w:rPr>
            </w:pPr>
            <w:r w:rsidRPr="006B3A52">
              <w:rPr>
                <w:rFonts w:hint="eastAsia"/>
                <w:kern w:val="0"/>
                <w:sz w:val="21"/>
              </w:rPr>
              <w:t>8</w:t>
            </w:r>
          </w:p>
        </w:tc>
        <w:tc>
          <w:tcPr>
            <w:tcW w:w="1890" w:type="pct"/>
            <w:vAlign w:val="center"/>
          </w:tcPr>
          <w:p w14:paraId="342CD9A0" w14:textId="77777777" w:rsidR="00091050" w:rsidRPr="006B3A52" w:rsidRDefault="00000000">
            <w:pPr>
              <w:spacing w:line="240" w:lineRule="auto"/>
              <w:ind w:firstLineChars="0" w:firstLine="0"/>
              <w:jc w:val="center"/>
              <w:rPr>
                <w:sz w:val="21"/>
                <w:szCs w:val="21"/>
              </w:rPr>
            </w:pPr>
            <w:proofErr w:type="gramStart"/>
            <w:r w:rsidRPr="006B3A52">
              <w:rPr>
                <w:rFonts w:hint="eastAsia"/>
                <w:sz w:val="21"/>
                <w:szCs w:val="21"/>
              </w:rPr>
              <w:t>砷</w:t>
            </w:r>
            <w:proofErr w:type="gramEnd"/>
            <w:r w:rsidRPr="006B3A52">
              <w:rPr>
                <w:rFonts w:hint="eastAsia"/>
                <w:sz w:val="21"/>
                <w:szCs w:val="21"/>
              </w:rPr>
              <w:t>及其化合物</w:t>
            </w:r>
          </w:p>
        </w:tc>
        <w:tc>
          <w:tcPr>
            <w:tcW w:w="1982" w:type="pct"/>
            <w:vAlign w:val="center"/>
          </w:tcPr>
          <w:p w14:paraId="37A593AF" w14:textId="77777777" w:rsidR="00091050" w:rsidRPr="006B3A52" w:rsidRDefault="00000000">
            <w:pPr>
              <w:pStyle w:val="aff8"/>
              <w:rPr>
                <w:rFonts w:eastAsia="等线"/>
              </w:rPr>
            </w:pPr>
            <w:r w:rsidRPr="006B3A52">
              <w:rPr>
                <w:rFonts w:hint="eastAsia"/>
                <w:color w:val="000000"/>
              </w:rPr>
              <w:t>0.0011</w:t>
            </w:r>
          </w:p>
        </w:tc>
      </w:tr>
      <w:bookmarkEnd w:id="185"/>
    </w:tbl>
    <w:p w14:paraId="61D018DB" w14:textId="77777777" w:rsidR="00091050" w:rsidRPr="006B3A52" w:rsidRDefault="00091050">
      <w:pPr>
        <w:pStyle w:val="B"/>
        <w:ind w:firstLine="480"/>
      </w:pPr>
    </w:p>
    <w:p w14:paraId="075686D8" w14:textId="77777777" w:rsidR="00091050" w:rsidRPr="006B3A52" w:rsidRDefault="00000000">
      <w:pPr>
        <w:pStyle w:val="3"/>
      </w:pPr>
      <w:r w:rsidRPr="006B3A52">
        <w:rPr>
          <w:rFonts w:hint="eastAsia"/>
        </w:rPr>
        <w:t>大气环境影响评价自查表</w:t>
      </w:r>
      <w:bookmarkStart w:id="186" w:name="_Toc142221942"/>
      <w:bookmarkStart w:id="187" w:name="_Toc213142391"/>
    </w:p>
    <w:p w14:paraId="1D7FB48F" w14:textId="77777777" w:rsidR="00091050" w:rsidRPr="006B3A52" w:rsidRDefault="00000000">
      <w:pPr>
        <w:ind w:firstLine="480"/>
      </w:pPr>
      <w:r w:rsidRPr="006B3A52">
        <w:t>建设项目大气环境影响评价自查表见表</w:t>
      </w:r>
      <w:r w:rsidRPr="006B3A52">
        <w:rPr>
          <w:rFonts w:hint="eastAsia"/>
        </w:rPr>
        <w:t>6</w:t>
      </w:r>
      <w:r w:rsidRPr="006B3A52">
        <w:t>.1</w:t>
      </w:r>
      <w:r w:rsidRPr="006B3A52">
        <w:rPr>
          <w:rFonts w:hint="eastAsia"/>
        </w:rPr>
        <w:t>.11</w:t>
      </w:r>
      <w:r w:rsidRPr="006B3A52">
        <w:t>-</w:t>
      </w:r>
      <w:r w:rsidRPr="006B3A52">
        <w:rPr>
          <w:rFonts w:hint="eastAsia"/>
        </w:rPr>
        <w:t>1</w:t>
      </w:r>
      <w:r w:rsidRPr="006B3A52">
        <w:t>。</w:t>
      </w:r>
    </w:p>
    <w:p w14:paraId="473E8C3E" w14:textId="77777777" w:rsidR="00091050" w:rsidRPr="006B3A52" w:rsidRDefault="00000000">
      <w:pPr>
        <w:pStyle w:val="a3"/>
      </w:pPr>
      <w:r w:rsidRPr="006B3A52">
        <w:t>表</w:t>
      </w:r>
      <w:r w:rsidRPr="006B3A52">
        <w:rPr>
          <w:rFonts w:hint="eastAsia"/>
        </w:rPr>
        <w:t>6</w:t>
      </w:r>
      <w:r w:rsidRPr="006B3A52">
        <w:t>.1</w:t>
      </w:r>
      <w:r w:rsidRPr="006B3A52">
        <w:rPr>
          <w:rFonts w:hint="eastAsia"/>
        </w:rPr>
        <w:t>.11</w:t>
      </w:r>
      <w:r w:rsidRPr="006B3A52">
        <w:t>-</w:t>
      </w:r>
      <w:r w:rsidRPr="006B3A52">
        <w:rPr>
          <w:rFonts w:hint="eastAsia"/>
        </w:rPr>
        <w:t>1</w:t>
      </w:r>
      <w:r w:rsidRPr="006B3A52">
        <w:t xml:space="preserve">  </w:t>
      </w:r>
      <w:r w:rsidRPr="006B3A52">
        <w:t>建设项目大气环境影响评价自查表</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1536"/>
        <w:gridCol w:w="872"/>
        <w:gridCol w:w="709"/>
        <w:gridCol w:w="293"/>
        <w:gridCol w:w="94"/>
        <w:gridCol w:w="605"/>
        <w:gridCol w:w="426"/>
        <w:gridCol w:w="141"/>
        <w:gridCol w:w="295"/>
        <w:gridCol w:w="131"/>
        <w:gridCol w:w="12"/>
        <w:gridCol w:w="271"/>
        <w:gridCol w:w="88"/>
        <w:gridCol w:w="54"/>
        <w:gridCol w:w="288"/>
        <w:gridCol w:w="137"/>
        <w:gridCol w:w="212"/>
        <w:gridCol w:w="295"/>
        <w:gridCol w:w="344"/>
        <w:gridCol w:w="645"/>
      </w:tblGrid>
      <w:tr w:rsidR="00091050" w:rsidRPr="006B3A52" w14:paraId="539A812E" w14:textId="77777777">
        <w:trPr>
          <w:trHeight w:val="207"/>
          <w:jc w:val="center"/>
        </w:trPr>
        <w:tc>
          <w:tcPr>
            <w:tcW w:w="2657" w:type="dxa"/>
            <w:gridSpan w:val="2"/>
            <w:vAlign w:val="center"/>
          </w:tcPr>
          <w:p w14:paraId="45970C80" w14:textId="77777777" w:rsidR="00091050" w:rsidRPr="006B3A52" w:rsidRDefault="00000000">
            <w:pPr>
              <w:spacing w:line="240" w:lineRule="auto"/>
              <w:ind w:firstLineChars="0" w:firstLine="0"/>
              <w:jc w:val="center"/>
              <w:rPr>
                <w:kern w:val="0"/>
                <w:sz w:val="21"/>
                <w:szCs w:val="21"/>
              </w:rPr>
            </w:pPr>
            <w:r w:rsidRPr="006B3A52">
              <w:rPr>
                <w:kern w:val="0"/>
                <w:sz w:val="21"/>
                <w:szCs w:val="21"/>
              </w:rPr>
              <w:lastRenderedPageBreak/>
              <w:t>工作内容</w:t>
            </w:r>
          </w:p>
        </w:tc>
        <w:tc>
          <w:tcPr>
            <w:tcW w:w="5912" w:type="dxa"/>
            <w:gridSpan w:val="19"/>
            <w:vAlign w:val="center"/>
          </w:tcPr>
          <w:p w14:paraId="4EC76C81" w14:textId="77777777" w:rsidR="00091050" w:rsidRPr="006B3A52" w:rsidRDefault="00000000">
            <w:pPr>
              <w:spacing w:line="240" w:lineRule="auto"/>
              <w:ind w:firstLineChars="0" w:firstLine="0"/>
              <w:jc w:val="center"/>
              <w:rPr>
                <w:kern w:val="0"/>
                <w:sz w:val="21"/>
                <w:szCs w:val="21"/>
              </w:rPr>
            </w:pPr>
            <w:r w:rsidRPr="006B3A52">
              <w:rPr>
                <w:kern w:val="0"/>
                <w:sz w:val="21"/>
                <w:szCs w:val="21"/>
              </w:rPr>
              <w:t>自查项目</w:t>
            </w:r>
          </w:p>
        </w:tc>
      </w:tr>
      <w:tr w:rsidR="00091050" w:rsidRPr="006B3A52" w14:paraId="686EE229" w14:textId="77777777">
        <w:trPr>
          <w:trHeight w:val="177"/>
          <w:jc w:val="center"/>
        </w:trPr>
        <w:tc>
          <w:tcPr>
            <w:tcW w:w="1121" w:type="dxa"/>
            <w:vMerge w:val="restart"/>
            <w:vAlign w:val="center"/>
          </w:tcPr>
          <w:p w14:paraId="695AA643"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评价等级与范围</w:t>
            </w:r>
          </w:p>
        </w:tc>
        <w:tc>
          <w:tcPr>
            <w:tcW w:w="1536" w:type="dxa"/>
            <w:vAlign w:val="center"/>
          </w:tcPr>
          <w:p w14:paraId="55A94F66"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评价等级</w:t>
            </w:r>
          </w:p>
        </w:tc>
        <w:tc>
          <w:tcPr>
            <w:tcW w:w="1581" w:type="dxa"/>
            <w:gridSpan w:val="2"/>
            <w:vAlign w:val="center"/>
          </w:tcPr>
          <w:p w14:paraId="5B57EDF2"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一级</w:t>
            </w:r>
            <w:r w:rsidRPr="006B3A52">
              <w:rPr>
                <w:kern w:val="0"/>
                <w:sz w:val="21"/>
                <w:szCs w:val="21"/>
              </w:rPr>
              <w:sym w:font="Wingdings 2" w:char="0052"/>
            </w:r>
          </w:p>
        </w:tc>
        <w:tc>
          <w:tcPr>
            <w:tcW w:w="2698" w:type="dxa"/>
            <w:gridSpan w:val="12"/>
            <w:vAlign w:val="center"/>
          </w:tcPr>
          <w:p w14:paraId="57503A59" w14:textId="77777777" w:rsidR="00091050" w:rsidRPr="006B3A52" w:rsidRDefault="00000000">
            <w:pPr>
              <w:spacing w:line="240" w:lineRule="auto"/>
              <w:ind w:firstLineChars="0" w:firstLine="0"/>
              <w:jc w:val="center"/>
              <w:rPr>
                <w:kern w:val="0"/>
                <w:sz w:val="21"/>
                <w:szCs w:val="21"/>
              </w:rPr>
            </w:pPr>
            <w:r w:rsidRPr="006B3A52">
              <w:rPr>
                <w:kern w:val="0"/>
                <w:sz w:val="21"/>
                <w:szCs w:val="21"/>
              </w:rPr>
              <w:t>二级</w:t>
            </w:r>
            <w:r w:rsidRPr="006B3A52">
              <w:rPr>
                <w:rFonts w:ascii="宋体" w:hAnsi="宋体"/>
                <w:kern w:val="0"/>
                <w:sz w:val="21"/>
                <w:szCs w:val="21"/>
              </w:rPr>
              <w:t>□</w:t>
            </w:r>
          </w:p>
        </w:tc>
        <w:tc>
          <w:tcPr>
            <w:tcW w:w="1633" w:type="dxa"/>
            <w:gridSpan w:val="5"/>
            <w:vAlign w:val="center"/>
          </w:tcPr>
          <w:p w14:paraId="3BDB5594"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三级</w:t>
            </w:r>
            <w:r w:rsidRPr="006B3A52">
              <w:rPr>
                <w:rFonts w:ascii="宋体" w:hAnsi="宋体"/>
                <w:kern w:val="0"/>
                <w:sz w:val="21"/>
                <w:szCs w:val="21"/>
              </w:rPr>
              <w:t>□</w:t>
            </w:r>
          </w:p>
        </w:tc>
      </w:tr>
      <w:tr w:rsidR="00091050" w:rsidRPr="006B3A52" w14:paraId="67496B5E" w14:textId="77777777">
        <w:trPr>
          <w:trHeight w:val="429"/>
          <w:jc w:val="center"/>
        </w:trPr>
        <w:tc>
          <w:tcPr>
            <w:tcW w:w="1121" w:type="dxa"/>
            <w:vMerge/>
            <w:vAlign w:val="center"/>
          </w:tcPr>
          <w:p w14:paraId="00E71F1B"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3DA10AFA"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评价范围</w:t>
            </w:r>
          </w:p>
        </w:tc>
        <w:tc>
          <w:tcPr>
            <w:tcW w:w="1581" w:type="dxa"/>
            <w:gridSpan w:val="2"/>
            <w:vAlign w:val="center"/>
          </w:tcPr>
          <w:p w14:paraId="662EED30" w14:textId="77777777" w:rsidR="00091050" w:rsidRPr="006B3A52" w:rsidRDefault="00000000">
            <w:pPr>
              <w:spacing w:line="240" w:lineRule="auto"/>
              <w:ind w:firstLineChars="0" w:firstLine="0"/>
              <w:jc w:val="center"/>
              <w:rPr>
                <w:kern w:val="0"/>
                <w:sz w:val="21"/>
                <w:szCs w:val="21"/>
              </w:rPr>
            </w:pPr>
            <w:r w:rsidRPr="006B3A52">
              <w:rPr>
                <w:kern w:val="0"/>
                <w:sz w:val="21"/>
                <w:szCs w:val="21"/>
              </w:rPr>
              <w:t>边长</w:t>
            </w:r>
            <w:r w:rsidRPr="006B3A52">
              <w:rPr>
                <w:kern w:val="0"/>
                <w:sz w:val="21"/>
                <w:szCs w:val="21"/>
              </w:rPr>
              <w:t>=50km</w:t>
            </w:r>
            <w:r w:rsidRPr="006B3A52">
              <w:rPr>
                <w:rFonts w:ascii="宋体" w:hAnsi="宋体"/>
                <w:kern w:val="0"/>
                <w:sz w:val="21"/>
                <w:szCs w:val="21"/>
              </w:rPr>
              <w:t>□</w:t>
            </w:r>
          </w:p>
        </w:tc>
        <w:tc>
          <w:tcPr>
            <w:tcW w:w="2698" w:type="dxa"/>
            <w:gridSpan w:val="12"/>
            <w:vAlign w:val="center"/>
          </w:tcPr>
          <w:p w14:paraId="314E43F9" w14:textId="77777777" w:rsidR="00091050" w:rsidRPr="006B3A52" w:rsidRDefault="00000000">
            <w:pPr>
              <w:spacing w:line="240" w:lineRule="auto"/>
              <w:ind w:firstLineChars="0" w:firstLine="0"/>
              <w:jc w:val="center"/>
              <w:rPr>
                <w:kern w:val="0"/>
                <w:sz w:val="21"/>
                <w:szCs w:val="21"/>
              </w:rPr>
            </w:pPr>
            <w:r w:rsidRPr="006B3A52">
              <w:rPr>
                <w:kern w:val="0"/>
                <w:sz w:val="21"/>
                <w:szCs w:val="21"/>
              </w:rPr>
              <w:t>边长</w:t>
            </w:r>
            <w:r w:rsidRPr="006B3A52">
              <w:rPr>
                <w:kern w:val="0"/>
                <w:sz w:val="21"/>
                <w:szCs w:val="21"/>
              </w:rPr>
              <w:t>5~50km</w:t>
            </w:r>
            <w:r w:rsidRPr="006B3A52">
              <w:rPr>
                <w:rFonts w:ascii="宋体" w:hAnsi="宋体"/>
                <w:kern w:val="0"/>
                <w:sz w:val="21"/>
                <w:szCs w:val="21"/>
              </w:rPr>
              <w:t>□</w:t>
            </w:r>
          </w:p>
        </w:tc>
        <w:tc>
          <w:tcPr>
            <w:tcW w:w="1633" w:type="dxa"/>
            <w:gridSpan w:val="5"/>
            <w:vAlign w:val="center"/>
          </w:tcPr>
          <w:p w14:paraId="229272C3" w14:textId="77777777" w:rsidR="00091050" w:rsidRPr="006B3A52" w:rsidRDefault="00000000">
            <w:pPr>
              <w:spacing w:line="240" w:lineRule="auto"/>
              <w:ind w:firstLineChars="0" w:firstLine="0"/>
              <w:jc w:val="center"/>
              <w:rPr>
                <w:kern w:val="0"/>
                <w:sz w:val="21"/>
                <w:szCs w:val="21"/>
              </w:rPr>
            </w:pPr>
            <w:r w:rsidRPr="006B3A52">
              <w:rPr>
                <w:kern w:val="0"/>
                <w:sz w:val="21"/>
                <w:szCs w:val="21"/>
              </w:rPr>
              <w:t>边长</w:t>
            </w:r>
            <w:r w:rsidRPr="006B3A52">
              <w:rPr>
                <w:kern w:val="0"/>
                <w:sz w:val="21"/>
                <w:szCs w:val="21"/>
              </w:rPr>
              <w:t>=5km</w:t>
            </w:r>
            <w:r w:rsidRPr="006B3A52">
              <w:rPr>
                <w:kern w:val="0"/>
                <w:sz w:val="21"/>
                <w:szCs w:val="21"/>
              </w:rPr>
              <w:sym w:font="Wingdings 2" w:char="0052"/>
            </w:r>
          </w:p>
        </w:tc>
      </w:tr>
      <w:tr w:rsidR="00091050" w:rsidRPr="006B3A52" w14:paraId="7A4C1070" w14:textId="77777777">
        <w:trPr>
          <w:trHeight w:val="264"/>
          <w:jc w:val="center"/>
        </w:trPr>
        <w:tc>
          <w:tcPr>
            <w:tcW w:w="1121" w:type="dxa"/>
            <w:vMerge w:val="restart"/>
            <w:vAlign w:val="center"/>
          </w:tcPr>
          <w:p w14:paraId="06A8EEC3"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评价因子</w:t>
            </w:r>
          </w:p>
        </w:tc>
        <w:tc>
          <w:tcPr>
            <w:tcW w:w="1536" w:type="dxa"/>
            <w:vAlign w:val="center"/>
          </w:tcPr>
          <w:p w14:paraId="19DC5AC0" w14:textId="77777777" w:rsidR="00091050" w:rsidRPr="006B3A52" w:rsidRDefault="00000000">
            <w:pPr>
              <w:spacing w:line="240" w:lineRule="auto"/>
              <w:ind w:firstLineChars="0" w:firstLine="0"/>
              <w:jc w:val="center"/>
              <w:rPr>
                <w:kern w:val="0"/>
                <w:sz w:val="21"/>
                <w:szCs w:val="21"/>
                <w:vertAlign w:val="subscript"/>
              </w:rPr>
            </w:pPr>
            <w:r w:rsidRPr="006B3A52">
              <w:rPr>
                <w:kern w:val="0"/>
                <w:sz w:val="21"/>
                <w:szCs w:val="21"/>
              </w:rPr>
              <w:t>SO</w:t>
            </w:r>
            <w:r w:rsidRPr="006B3A52">
              <w:rPr>
                <w:kern w:val="0"/>
                <w:sz w:val="21"/>
                <w:szCs w:val="21"/>
                <w:vertAlign w:val="subscript"/>
              </w:rPr>
              <w:t>2</w:t>
            </w:r>
            <w:r w:rsidRPr="006B3A52">
              <w:rPr>
                <w:kern w:val="0"/>
                <w:sz w:val="21"/>
                <w:szCs w:val="21"/>
              </w:rPr>
              <w:t>+NO</w:t>
            </w:r>
            <w:r w:rsidRPr="006B3A52">
              <w:rPr>
                <w:kern w:val="0"/>
                <w:sz w:val="21"/>
                <w:szCs w:val="21"/>
                <w:vertAlign w:val="subscript"/>
              </w:rPr>
              <w:t>x</w:t>
            </w:r>
          </w:p>
          <w:p w14:paraId="35923C29" w14:textId="77777777" w:rsidR="00091050" w:rsidRPr="006B3A52" w:rsidRDefault="00000000">
            <w:pPr>
              <w:spacing w:line="240" w:lineRule="auto"/>
              <w:ind w:firstLineChars="0" w:firstLine="0"/>
              <w:jc w:val="center"/>
              <w:rPr>
                <w:kern w:val="0"/>
                <w:sz w:val="21"/>
                <w:szCs w:val="21"/>
              </w:rPr>
            </w:pPr>
            <w:r w:rsidRPr="006B3A52">
              <w:rPr>
                <w:kern w:val="0"/>
                <w:sz w:val="21"/>
                <w:szCs w:val="21"/>
              </w:rPr>
              <w:t>排放量</w:t>
            </w:r>
          </w:p>
        </w:tc>
        <w:tc>
          <w:tcPr>
            <w:tcW w:w="1581" w:type="dxa"/>
            <w:gridSpan w:val="2"/>
            <w:vAlign w:val="center"/>
          </w:tcPr>
          <w:p w14:paraId="461AC484" w14:textId="77777777" w:rsidR="00091050" w:rsidRPr="006B3A52" w:rsidRDefault="00000000">
            <w:pPr>
              <w:spacing w:line="240" w:lineRule="auto"/>
              <w:ind w:firstLineChars="0" w:firstLine="0"/>
              <w:jc w:val="center"/>
              <w:rPr>
                <w:kern w:val="0"/>
                <w:sz w:val="21"/>
                <w:szCs w:val="21"/>
              </w:rPr>
            </w:pPr>
            <w:r w:rsidRPr="006B3A52">
              <w:rPr>
                <w:kern w:val="0"/>
                <w:sz w:val="21"/>
                <w:szCs w:val="21"/>
              </w:rPr>
              <w:t>≥2000t/a</w:t>
            </w:r>
            <w:r w:rsidRPr="006B3A52">
              <w:rPr>
                <w:rFonts w:ascii="宋体" w:hAnsi="宋体"/>
                <w:kern w:val="0"/>
                <w:sz w:val="21"/>
                <w:szCs w:val="21"/>
              </w:rPr>
              <w:t>□</w:t>
            </w:r>
          </w:p>
        </w:tc>
        <w:tc>
          <w:tcPr>
            <w:tcW w:w="2698" w:type="dxa"/>
            <w:gridSpan w:val="12"/>
            <w:vAlign w:val="center"/>
          </w:tcPr>
          <w:p w14:paraId="0BF1CAB5" w14:textId="77777777" w:rsidR="00091050" w:rsidRPr="006B3A52" w:rsidRDefault="00000000">
            <w:pPr>
              <w:spacing w:line="240" w:lineRule="auto"/>
              <w:ind w:firstLineChars="0" w:firstLine="0"/>
              <w:jc w:val="center"/>
              <w:rPr>
                <w:kern w:val="0"/>
                <w:sz w:val="21"/>
                <w:szCs w:val="21"/>
              </w:rPr>
            </w:pPr>
            <w:r w:rsidRPr="006B3A52">
              <w:rPr>
                <w:kern w:val="0"/>
                <w:sz w:val="21"/>
                <w:szCs w:val="21"/>
              </w:rPr>
              <w:t>500~2000t/a</w:t>
            </w:r>
            <w:r w:rsidRPr="006B3A52">
              <w:rPr>
                <w:rFonts w:ascii="宋体" w:hAnsi="宋体"/>
                <w:kern w:val="0"/>
                <w:sz w:val="21"/>
                <w:szCs w:val="21"/>
              </w:rPr>
              <w:t>□</w:t>
            </w:r>
          </w:p>
        </w:tc>
        <w:tc>
          <w:tcPr>
            <w:tcW w:w="1633" w:type="dxa"/>
            <w:gridSpan w:val="5"/>
            <w:vAlign w:val="center"/>
          </w:tcPr>
          <w:p w14:paraId="55FA318F" w14:textId="77777777" w:rsidR="00091050" w:rsidRPr="006B3A52" w:rsidRDefault="00000000">
            <w:pPr>
              <w:spacing w:line="240" w:lineRule="auto"/>
              <w:ind w:firstLineChars="0" w:firstLine="0"/>
              <w:jc w:val="center"/>
              <w:rPr>
                <w:kern w:val="0"/>
                <w:sz w:val="21"/>
                <w:szCs w:val="21"/>
              </w:rPr>
            </w:pPr>
            <w:r w:rsidRPr="006B3A52">
              <w:rPr>
                <w:kern w:val="0"/>
                <w:sz w:val="21"/>
                <w:szCs w:val="21"/>
              </w:rPr>
              <w:t>＜</w:t>
            </w:r>
            <w:r w:rsidRPr="006B3A52">
              <w:rPr>
                <w:kern w:val="0"/>
                <w:sz w:val="21"/>
                <w:szCs w:val="21"/>
              </w:rPr>
              <w:t>500t/a</w:t>
            </w:r>
            <w:r w:rsidRPr="006B3A52">
              <w:rPr>
                <w:kern w:val="0"/>
                <w:sz w:val="21"/>
                <w:szCs w:val="21"/>
              </w:rPr>
              <w:sym w:font="Wingdings 2" w:char="0052"/>
            </w:r>
          </w:p>
        </w:tc>
      </w:tr>
      <w:tr w:rsidR="00091050" w:rsidRPr="006B3A52" w14:paraId="20A3C1D9" w14:textId="77777777">
        <w:trPr>
          <w:trHeight w:val="801"/>
          <w:jc w:val="center"/>
        </w:trPr>
        <w:tc>
          <w:tcPr>
            <w:tcW w:w="1121" w:type="dxa"/>
            <w:vMerge/>
            <w:vAlign w:val="center"/>
          </w:tcPr>
          <w:p w14:paraId="531FA28E"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7FAC03D0"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评价因子</w:t>
            </w:r>
          </w:p>
        </w:tc>
        <w:tc>
          <w:tcPr>
            <w:tcW w:w="3566" w:type="dxa"/>
            <w:gridSpan w:val="9"/>
            <w:vAlign w:val="center"/>
          </w:tcPr>
          <w:p w14:paraId="051B47CA" w14:textId="77777777" w:rsidR="00091050" w:rsidRPr="006B3A52" w:rsidRDefault="00000000">
            <w:pPr>
              <w:spacing w:line="240" w:lineRule="auto"/>
              <w:ind w:firstLineChars="0" w:firstLine="0"/>
              <w:jc w:val="center"/>
              <w:rPr>
                <w:kern w:val="0"/>
                <w:sz w:val="21"/>
                <w:szCs w:val="21"/>
              </w:rPr>
            </w:pPr>
            <w:r w:rsidRPr="006B3A52">
              <w:rPr>
                <w:kern w:val="0"/>
                <w:sz w:val="21"/>
                <w:szCs w:val="21"/>
              </w:rPr>
              <w:t>基本污染物（</w:t>
            </w:r>
            <w:r w:rsidRPr="006B3A52">
              <w:rPr>
                <w:kern w:val="0"/>
                <w:sz w:val="21"/>
                <w:szCs w:val="21"/>
              </w:rPr>
              <w:t>SO</w:t>
            </w:r>
            <w:r w:rsidRPr="006B3A52">
              <w:rPr>
                <w:kern w:val="0"/>
                <w:sz w:val="21"/>
                <w:szCs w:val="21"/>
                <w:vertAlign w:val="subscript"/>
              </w:rPr>
              <w:t>2</w:t>
            </w:r>
            <w:r w:rsidRPr="006B3A52">
              <w:rPr>
                <w:kern w:val="0"/>
                <w:sz w:val="21"/>
                <w:szCs w:val="21"/>
              </w:rPr>
              <w:t>、</w:t>
            </w:r>
            <w:r w:rsidRPr="006B3A52">
              <w:rPr>
                <w:kern w:val="0"/>
                <w:sz w:val="21"/>
                <w:szCs w:val="21"/>
              </w:rPr>
              <w:t>NO</w:t>
            </w:r>
            <w:r w:rsidRPr="006B3A52">
              <w:rPr>
                <w:kern w:val="0"/>
                <w:sz w:val="21"/>
                <w:szCs w:val="21"/>
                <w:vertAlign w:val="subscript"/>
              </w:rPr>
              <w:t>2</w:t>
            </w:r>
            <w:r w:rsidRPr="006B3A52">
              <w:rPr>
                <w:kern w:val="0"/>
                <w:sz w:val="21"/>
                <w:szCs w:val="21"/>
              </w:rPr>
              <w:t>、</w:t>
            </w:r>
            <w:r w:rsidRPr="006B3A52">
              <w:rPr>
                <w:kern w:val="0"/>
                <w:sz w:val="21"/>
                <w:szCs w:val="21"/>
              </w:rPr>
              <w:t>PM</w:t>
            </w:r>
            <w:r w:rsidRPr="006B3A52">
              <w:rPr>
                <w:kern w:val="0"/>
                <w:sz w:val="21"/>
                <w:szCs w:val="21"/>
                <w:vertAlign w:val="subscript"/>
              </w:rPr>
              <w:t>10</w:t>
            </w:r>
            <w:r w:rsidRPr="006B3A52">
              <w:rPr>
                <w:rFonts w:hint="eastAsia"/>
                <w:kern w:val="0"/>
                <w:sz w:val="21"/>
                <w:szCs w:val="21"/>
              </w:rPr>
              <w:t>、</w:t>
            </w:r>
            <w:r w:rsidRPr="006B3A52">
              <w:rPr>
                <w:rFonts w:hint="eastAsia"/>
                <w:kern w:val="0"/>
                <w:sz w:val="21"/>
                <w:szCs w:val="21"/>
              </w:rPr>
              <w:t>P</w:t>
            </w:r>
            <w:r w:rsidRPr="006B3A52">
              <w:rPr>
                <w:kern w:val="0"/>
                <w:sz w:val="21"/>
                <w:szCs w:val="21"/>
              </w:rPr>
              <w:t>M</w:t>
            </w:r>
            <w:r w:rsidRPr="006B3A52">
              <w:rPr>
                <w:kern w:val="0"/>
                <w:sz w:val="21"/>
                <w:szCs w:val="21"/>
                <w:vertAlign w:val="subscript"/>
              </w:rPr>
              <w:t>2.5</w:t>
            </w:r>
            <w:r w:rsidRPr="006B3A52">
              <w:rPr>
                <w:kern w:val="0"/>
                <w:sz w:val="21"/>
                <w:szCs w:val="21"/>
              </w:rPr>
              <w:t>）</w:t>
            </w:r>
          </w:p>
          <w:p w14:paraId="029DC25D" w14:textId="77777777" w:rsidR="00091050" w:rsidRPr="006B3A52" w:rsidRDefault="00000000">
            <w:pPr>
              <w:spacing w:line="240" w:lineRule="auto"/>
              <w:ind w:firstLineChars="0" w:firstLine="0"/>
              <w:jc w:val="center"/>
              <w:rPr>
                <w:kern w:val="0"/>
                <w:sz w:val="21"/>
                <w:szCs w:val="21"/>
              </w:rPr>
            </w:pPr>
            <w:r w:rsidRPr="006B3A52">
              <w:rPr>
                <w:kern w:val="0"/>
                <w:sz w:val="21"/>
                <w:szCs w:val="21"/>
              </w:rPr>
              <w:t>其他污染物（</w:t>
            </w:r>
            <w:r w:rsidRPr="006B3A52">
              <w:rPr>
                <w:rFonts w:hint="eastAsia"/>
                <w:kern w:val="0"/>
                <w:sz w:val="21"/>
                <w:szCs w:val="21"/>
              </w:rPr>
              <w:t>T</w:t>
            </w:r>
            <w:r w:rsidRPr="006B3A52">
              <w:rPr>
                <w:kern w:val="0"/>
                <w:sz w:val="21"/>
                <w:szCs w:val="21"/>
              </w:rPr>
              <w:t>SP</w:t>
            </w:r>
            <w:r w:rsidRPr="006B3A52">
              <w:rPr>
                <w:rFonts w:hint="eastAsia"/>
                <w:kern w:val="0"/>
                <w:sz w:val="21"/>
                <w:szCs w:val="21"/>
              </w:rPr>
              <w:t>、铅、汞、镉、砷</w:t>
            </w:r>
            <w:r w:rsidRPr="006B3A52">
              <w:rPr>
                <w:kern w:val="0"/>
                <w:sz w:val="21"/>
                <w:szCs w:val="21"/>
              </w:rPr>
              <w:t>）</w:t>
            </w:r>
          </w:p>
        </w:tc>
        <w:tc>
          <w:tcPr>
            <w:tcW w:w="2346" w:type="dxa"/>
            <w:gridSpan w:val="10"/>
            <w:vAlign w:val="center"/>
          </w:tcPr>
          <w:p w14:paraId="7936232D" w14:textId="77777777" w:rsidR="00091050" w:rsidRPr="006B3A52" w:rsidRDefault="00000000">
            <w:pPr>
              <w:spacing w:line="240" w:lineRule="auto"/>
              <w:ind w:firstLineChars="0" w:firstLine="0"/>
              <w:jc w:val="center"/>
              <w:rPr>
                <w:kern w:val="0"/>
                <w:sz w:val="21"/>
                <w:szCs w:val="21"/>
              </w:rPr>
            </w:pPr>
            <w:r w:rsidRPr="006B3A52">
              <w:rPr>
                <w:kern w:val="0"/>
                <w:sz w:val="21"/>
                <w:szCs w:val="21"/>
              </w:rPr>
              <w:t>包括二次</w:t>
            </w:r>
            <w:r w:rsidRPr="006B3A52">
              <w:rPr>
                <w:kern w:val="0"/>
                <w:sz w:val="21"/>
                <w:szCs w:val="21"/>
              </w:rPr>
              <w:t>PM</w:t>
            </w:r>
            <w:r w:rsidRPr="006B3A52">
              <w:rPr>
                <w:kern w:val="0"/>
                <w:sz w:val="21"/>
                <w:szCs w:val="21"/>
                <w:vertAlign w:val="subscript"/>
              </w:rPr>
              <w:t>2.5</w:t>
            </w:r>
            <w:r w:rsidRPr="006B3A52">
              <w:rPr>
                <w:rFonts w:ascii="宋体" w:hAnsi="宋体"/>
                <w:kern w:val="0"/>
                <w:sz w:val="21"/>
                <w:szCs w:val="21"/>
              </w:rPr>
              <w:t>□</w:t>
            </w:r>
          </w:p>
          <w:p w14:paraId="2CF07ACC"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不包括二次</w:t>
            </w:r>
            <w:r w:rsidRPr="006B3A52">
              <w:rPr>
                <w:kern w:val="0"/>
                <w:sz w:val="21"/>
                <w:szCs w:val="21"/>
              </w:rPr>
              <w:t>PM</w:t>
            </w:r>
            <w:r w:rsidRPr="006B3A52">
              <w:rPr>
                <w:kern w:val="0"/>
                <w:sz w:val="21"/>
                <w:szCs w:val="21"/>
                <w:vertAlign w:val="subscript"/>
              </w:rPr>
              <w:t>2.5</w:t>
            </w:r>
            <w:r w:rsidRPr="006B3A52">
              <w:rPr>
                <w:kern w:val="0"/>
                <w:sz w:val="21"/>
                <w:szCs w:val="21"/>
              </w:rPr>
              <w:sym w:font="Wingdings 2" w:char="0052"/>
            </w:r>
          </w:p>
        </w:tc>
      </w:tr>
      <w:tr w:rsidR="00091050" w:rsidRPr="006B3A52" w14:paraId="32B19F15" w14:textId="77777777">
        <w:trPr>
          <w:trHeight w:val="207"/>
          <w:jc w:val="center"/>
        </w:trPr>
        <w:tc>
          <w:tcPr>
            <w:tcW w:w="1121" w:type="dxa"/>
            <w:vAlign w:val="center"/>
          </w:tcPr>
          <w:p w14:paraId="45505E39"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评价标准</w:t>
            </w:r>
          </w:p>
        </w:tc>
        <w:tc>
          <w:tcPr>
            <w:tcW w:w="1536" w:type="dxa"/>
            <w:vAlign w:val="center"/>
          </w:tcPr>
          <w:p w14:paraId="373B99FB"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评价标准</w:t>
            </w:r>
          </w:p>
        </w:tc>
        <w:tc>
          <w:tcPr>
            <w:tcW w:w="1581" w:type="dxa"/>
            <w:gridSpan w:val="2"/>
            <w:vAlign w:val="center"/>
          </w:tcPr>
          <w:p w14:paraId="048F13E5" w14:textId="77777777" w:rsidR="00091050" w:rsidRPr="006B3A52" w:rsidRDefault="00000000">
            <w:pPr>
              <w:spacing w:line="240" w:lineRule="auto"/>
              <w:ind w:firstLineChars="0" w:firstLine="0"/>
              <w:jc w:val="center"/>
              <w:rPr>
                <w:kern w:val="0"/>
                <w:sz w:val="21"/>
                <w:szCs w:val="21"/>
              </w:rPr>
            </w:pPr>
            <w:r w:rsidRPr="006B3A52">
              <w:rPr>
                <w:kern w:val="0"/>
                <w:sz w:val="21"/>
                <w:szCs w:val="21"/>
              </w:rPr>
              <w:t>国家标准</w:t>
            </w:r>
            <w:r w:rsidRPr="006B3A52">
              <w:rPr>
                <w:kern w:val="0"/>
                <w:sz w:val="21"/>
                <w:szCs w:val="21"/>
              </w:rPr>
              <w:sym w:font="Wingdings 2" w:char="0052"/>
            </w:r>
          </w:p>
        </w:tc>
        <w:tc>
          <w:tcPr>
            <w:tcW w:w="1418" w:type="dxa"/>
            <w:gridSpan w:val="4"/>
            <w:vAlign w:val="center"/>
          </w:tcPr>
          <w:p w14:paraId="7FFAE645" w14:textId="77777777" w:rsidR="00091050" w:rsidRPr="006B3A52" w:rsidRDefault="00000000">
            <w:pPr>
              <w:spacing w:line="240" w:lineRule="auto"/>
              <w:ind w:firstLineChars="0" w:firstLine="0"/>
              <w:jc w:val="center"/>
              <w:rPr>
                <w:kern w:val="0"/>
                <w:sz w:val="21"/>
                <w:szCs w:val="21"/>
              </w:rPr>
            </w:pPr>
            <w:r w:rsidRPr="006B3A52">
              <w:rPr>
                <w:kern w:val="0"/>
                <w:sz w:val="20"/>
                <w:szCs w:val="20"/>
              </w:rPr>
              <w:t>地方标准</w:t>
            </w:r>
            <w:r w:rsidRPr="006B3A52">
              <w:rPr>
                <w:rFonts w:ascii="宋体" w:hAnsi="宋体"/>
                <w:kern w:val="0"/>
                <w:sz w:val="21"/>
                <w:szCs w:val="21"/>
              </w:rPr>
              <w:t>□</w:t>
            </w:r>
          </w:p>
        </w:tc>
        <w:tc>
          <w:tcPr>
            <w:tcW w:w="1280" w:type="dxa"/>
            <w:gridSpan w:val="8"/>
            <w:vAlign w:val="center"/>
          </w:tcPr>
          <w:p w14:paraId="5760DA1A" w14:textId="77777777" w:rsidR="00091050" w:rsidRPr="006B3A52" w:rsidRDefault="00000000">
            <w:pPr>
              <w:spacing w:line="240" w:lineRule="auto"/>
              <w:ind w:firstLineChars="0" w:firstLine="0"/>
              <w:jc w:val="center"/>
              <w:rPr>
                <w:kern w:val="0"/>
                <w:sz w:val="21"/>
                <w:szCs w:val="21"/>
              </w:rPr>
            </w:pPr>
            <w:r w:rsidRPr="006B3A52">
              <w:rPr>
                <w:kern w:val="0"/>
                <w:sz w:val="21"/>
                <w:szCs w:val="21"/>
              </w:rPr>
              <w:t>附录</w:t>
            </w:r>
            <w:r w:rsidRPr="006B3A52">
              <w:rPr>
                <w:kern w:val="0"/>
                <w:sz w:val="21"/>
                <w:szCs w:val="21"/>
              </w:rPr>
              <w:t>D</w:t>
            </w:r>
            <w:r w:rsidRPr="006B3A52">
              <w:rPr>
                <w:kern w:val="0"/>
                <w:sz w:val="21"/>
                <w:szCs w:val="21"/>
              </w:rPr>
              <w:sym w:font="Wingdings 2" w:char="0052"/>
            </w:r>
          </w:p>
        </w:tc>
        <w:tc>
          <w:tcPr>
            <w:tcW w:w="1633" w:type="dxa"/>
            <w:gridSpan w:val="5"/>
            <w:vAlign w:val="center"/>
          </w:tcPr>
          <w:p w14:paraId="399C0D29" w14:textId="77777777" w:rsidR="00091050" w:rsidRPr="006B3A52" w:rsidRDefault="00000000">
            <w:pPr>
              <w:spacing w:line="240" w:lineRule="auto"/>
              <w:ind w:firstLineChars="0" w:firstLine="0"/>
              <w:jc w:val="center"/>
              <w:rPr>
                <w:kern w:val="0"/>
                <w:sz w:val="21"/>
                <w:szCs w:val="21"/>
              </w:rPr>
            </w:pPr>
            <w:r w:rsidRPr="006B3A52">
              <w:rPr>
                <w:kern w:val="0"/>
                <w:sz w:val="21"/>
                <w:szCs w:val="21"/>
              </w:rPr>
              <w:t>其他标准</w:t>
            </w:r>
            <w:r w:rsidRPr="006B3A52">
              <w:rPr>
                <w:rFonts w:ascii="宋体" w:hAnsi="宋体"/>
                <w:kern w:val="0"/>
                <w:sz w:val="21"/>
                <w:szCs w:val="21"/>
              </w:rPr>
              <w:t>□</w:t>
            </w:r>
          </w:p>
        </w:tc>
      </w:tr>
      <w:tr w:rsidR="00091050" w:rsidRPr="006B3A52" w14:paraId="1B77C6DE" w14:textId="77777777">
        <w:trPr>
          <w:trHeight w:val="177"/>
          <w:jc w:val="center"/>
        </w:trPr>
        <w:tc>
          <w:tcPr>
            <w:tcW w:w="1121" w:type="dxa"/>
            <w:vMerge w:val="restart"/>
            <w:vAlign w:val="center"/>
          </w:tcPr>
          <w:p w14:paraId="6330C384" w14:textId="77777777" w:rsidR="00091050" w:rsidRPr="006B3A52" w:rsidRDefault="00000000">
            <w:pPr>
              <w:spacing w:line="240" w:lineRule="auto"/>
              <w:ind w:firstLineChars="0" w:firstLine="0"/>
              <w:jc w:val="center"/>
              <w:rPr>
                <w:kern w:val="0"/>
                <w:sz w:val="21"/>
                <w:szCs w:val="21"/>
              </w:rPr>
            </w:pPr>
            <w:r w:rsidRPr="006B3A52">
              <w:rPr>
                <w:kern w:val="0"/>
                <w:sz w:val="21"/>
                <w:szCs w:val="21"/>
              </w:rPr>
              <w:t>现状评价</w:t>
            </w:r>
          </w:p>
        </w:tc>
        <w:tc>
          <w:tcPr>
            <w:tcW w:w="1536" w:type="dxa"/>
            <w:vAlign w:val="center"/>
          </w:tcPr>
          <w:p w14:paraId="60C98574" w14:textId="77777777" w:rsidR="00091050" w:rsidRPr="006B3A52" w:rsidRDefault="00000000">
            <w:pPr>
              <w:spacing w:line="240" w:lineRule="auto"/>
              <w:ind w:firstLineChars="0" w:firstLine="0"/>
              <w:jc w:val="center"/>
              <w:rPr>
                <w:kern w:val="0"/>
                <w:sz w:val="21"/>
                <w:szCs w:val="21"/>
              </w:rPr>
            </w:pPr>
            <w:r w:rsidRPr="006B3A52">
              <w:rPr>
                <w:kern w:val="0"/>
                <w:sz w:val="21"/>
                <w:szCs w:val="21"/>
              </w:rPr>
              <w:t>环境功能区</w:t>
            </w:r>
          </w:p>
        </w:tc>
        <w:tc>
          <w:tcPr>
            <w:tcW w:w="1581" w:type="dxa"/>
            <w:gridSpan w:val="2"/>
            <w:vAlign w:val="center"/>
          </w:tcPr>
          <w:p w14:paraId="2E119F90"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一类区</w:t>
            </w:r>
            <w:r w:rsidRPr="006B3A52">
              <w:rPr>
                <w:rFonts w:ascii="宋体" w:hAnsi="宋体"/>
                <w:kern w:val="0"/>
                <w:sz w:val="21"/>
                <w:szCs w:val="21"/>
              </w:rPr>
              <w:t>□</w:t>
            </w:r>
          </w:p>
        </w:tc>
        <w:tc>
          <w:tcPr>
            <w:tcW w:w="2410" w:type="dxa"/>
            <w:gridSpan w:val="11"/>
            <w:vAlign w:val="center"/>
          </w:tcPr>
          <w:p w14:paraId="75232AC8" w14:textId="77777777" w:rsidR="00091050" w:rsidRPr="006B3A52" w:rsidRDefault="00000000">
            <w:pPr>
              <w:spacing w:line="240" w:lineRule="auto"/>
              <w:ind w:firstLineChars="0" w:firstLine="0"/>
              <w:jc w:val="center"/>
              <w:rPr>
                <w:kern w:val="0"/>
                <w:sz w:val="21"/>
                <w:szCs w:val="21"/>
              </w:rPr>
            </w:pPr>
            <w:r w:rsidRPr="006B3A52">
              <w:rPr>
                <w:kern w:val="0"/>
                <w:sz w:val="21"/>
                <w:szCs w:val="21"/>
              </w:rPr>
              <w:t>二类区</w:t>
            </w:r>
            <w:r w:rsidRPr="006B3A52">
              <w:rPr>
                <w:kern w:val="0"/>
                <w:sz w:val="21"/>
                <w:szCs w:val="21"/>
              </w:rPr>
              <w:sym w:font="Wingdings 2" w:char="0052"/>
            </w:r>
          </w:p>
        </w:tc>
        <w:tc>
          <w:tcPr>
            <w:tcW w:w="1921" w:type="dxa"/>
            <w:gridSpan w:val="6"/>
            <w:vAlign w:val="center"/>
          </w:tcPr>
          <w:p w14:paraId="612D21D5"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一类区和二类区</w:t>
            </w:r>
            <w:r w:rsidRPr="006B3A52">
              <w:rPr>
                <w:rFonts w:ascii="宋体" w:hAnsi="宋体"/>
                <w:kern w:val="0"/>
                <w:sz w:val="21"/>
                <w:szCs w:val="21"/>
              </w:rPr>
              <w:t>□</w:t>
            </w:r>
          </w:p>
        </w:tc>
      </w:tr>
      <w:tr w:rsidR="00091050" w:rsidRPr="006B3A52" w14:paraId="7A328F4B" w14:textId="77777777">
        <w:trPr>
          <w:trHeight w:val="222"/>
          <w:jc w:val="center"/>
        </w:trPr>
        <w:tc>
          <w:tcPr>
            <w:tcW w:w="1121" w:type="dxa"/>
            <w:vMerge/>
            <w:vAlign w:val="center"/>
          </w:tcPr>
          <w:p w14:paraId="5D14E7FF"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06150811"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评价基准年</w:t>
            </w:r>
          </w:p>
        </w:tc>
        <w:tc>
          <w:tcPr>
            <w:tcW w:w="5912" w:type="dxa"/>
            <w:gridSpan w:val="19"/>
            <w:vAlign w:val="center"/>
          </w:tcPr>
          <w:p w14:paraId="6FE33343" w14:textId="77777777" w:rsidR="00091050" w:rsidRPr="006B3A52" w:rsidRDefault="00000000">
            <w:pPr>
              <w:spacing w:line="240" w:lineRule="auto"/>
              <w:ind w:firstLineChars="0" w:firstLine="0"/>
              <w:jc w:val="center"/>
              <w:rPr>
                <w:kern w:val="0"/>
                <w:sz w:val="21"/>
                <w:szCs w:val="21"/>
              </w:rPr>
            </w:pPr>
            <w:r w:rsidRPr="006B3A52">
              <w:rPr>
                <w:kern w:val="0"/>
                <w:sz w:val="21"/>
                <w:szCs w:val="21"/>
              </w:rPr>
              <w:t>（</w:t>
            </w:r>
            <w:r w:rsidRPr="006B3A52">
              <w:rPr>
                <w:kern w:val="0"/>
                <w:sz w:val="21"/>
                <w:szCs w:val="21"/>
              </w:rPr>
              <w:t>20</w:t>
            </w:r>
            <w:r w:rsidRPr="006B3A52">
              <w:rPr>
                <w:rFonts w:hint="eastAsia"/>
                <w:kern w:val="0"/>
                <w:sz w:val="21"/>
                <w:szCs w:val="21"/>
              </w:rPr>
              <w:t>25</w:t>
            </w:r>
            <w:r w:rsidRPr="006B3A52">
              <w:rPr>
                <w:kern w:val="0"/>
                <w:sz w:val="21"/>
                <w:szCs w:val="21"/>
              </w:rPr>
              <w:t>）年</w:t>
            </w:r>
          </w:p>
        </w:tc>
      </w:tr>
      <w:tr w:rsidR="00091050" w:rsidRPr="006B3A52" w14:paraId="4B2F77A0" w14:textId="77777777">
        <w:trPr>
          <w:trHeight w:val="504"/>
          <w:jc w:val="center"/>
        </w:trPr>
        <w:tc>
          <w:tcPr>
            <w:tcW w:w="1121" w:type="dxa"/>
            <w:vMerge/>
            <w:vAlign w:val="center"/>
          </w:tcPr>
          <w:p w14:paraId="00B01720"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7E73E93C" w14:textId="77777777" w:rsidR="00091050" w:rsidRPr="006B3A52" w:rsidRDefault="00000000">
            <w:pPr>
              <w:spacing w:line="240" w:lineRule="auto"/>
              <w:ind w:firstLineChars="0" w:firstLine="0"/>
              <w:jc w:val="center"/>
              <w:rPr>
                <w:kern w:val="0"/>
                <w:sz w:val="21"/>
                <w:szCs w:val="21"/>
              </w:rPr>
            </w:pPr>
            <w:r w:rsidRPr="006B3A52">
              <w:rPr>
                <w:kern w:val="0"/>
                <w:sz w:val="21"/>
                <w:szCs w:val="21"/>
              </w:rPr>
              <w:t>环境空气质量现状调查数据来源</w:t>
            </w:r>
          </w:p>
        </w:tc>
        <w:tc>
          <w:tcPr>
            <w:tcW w:w="1581" w:type="dxa"/>
            <w:gridSpan w:val="2"/>
            <w:vAlign w:val="center"/>
          </w:tcPr>
          <w:p w14:paraId="3FC78EFF" w14:textId="77777777" w:rsidR="00091050" w:rsidRPr="006B3A52" w:rsidRDefault="00000000">
            <w:pPr>
              <w:spacing w:line="240" w:lineRule="auto"/>
              <w:ind w:firstLineChars="0" w:firstLine="0"/>
              <w:jc w:val="center"/>
              <w:rPr>
                <w:kern w:val="0"/>
                <w:sz w:val="21"/>
                <w:szCs w:val="21"/>
              </w:rPr>
            </w:pPr>
            <w:r w:rsidRPr="006B3A52">
              <w:rPr>
                <w:kern w:val="0"/>
                <w:sz w:val="21"/>
                <w:szCs w:val="21"/>
              </w:rPr>
              <w:t>长期例行监测数据</w:t>
            </w:r>
            <w:r w:rsidRPr="006B3A52">
              <w:rPr>
                <w:kern w:val="0"/>
                <w:sz w:val="21"/>
                <w:szCs w:val="21"/>
              </w:rPr>
              <w:sym w:font="Wingdings 2" w:char="0052"/>
            </w:r>
          </w:p>
        </w:tc>
        <w:tc>
          <w:tcPr>
            <w:tcW w:w="2698" w:type="dxa"/>
            <w:gridSpan w:val="12"/>
            <w:vAlign w:val="center"/>
          </w:tcPr>
          <w:p w14:paraId="65C596BD"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主管部门发布的数据</w:t>
            </w:r>
            <w:r w:rsidRPr="006B3A52">
              <w:rPr>
                <w:kern w:val="0"/>
                <w:sz w:val="21"/>
                <w:szCs w:val="21"/>
              </w:rPr>
              <w:sym w:font="Wingdings 2" w:char="0052"/>
            </w:r>
          </w:p>
        </w:tc>
        <w:tc>
          <w:tcPr>
            <w:tcW w:w="1633" w:type="dxa"/>
            <w:gridSpan w:val="5"/>
            <w:vAlign w:val="center"/>
          </w:tcPr>
          <w:p w14:paraId="6834C326" w14:textId="77777777" w:rsidR="00091050" w:rsidRPr="006B3A52" w:rsidRDefault="00000000">
            <w:pPr>
              <w:spacing w:line="240" w:lineRule="auto"/>
              <w:ind w:firstLineChars="0" w:firstLine="0"/>
              <w:jc w:val="center"/>
              <w:rPr>
                <w:kern w:val="0"/>
                <w:sz w:val="21"/>
                <w:szCs w:val="21"/>
              </w:rPr>
            </w:pPr>
            <w:r w:rsidRPr="006B3A52">
              <w:rPr>
                <w:kern w:val="0"/>
                <w:sz w:val="21"/>
                <w:szCs w:val="21"/>
              </w:rPr>
              <w:t>现状补充监测</w:t>
            </w:r>
            <w:r w:rsidRPr="006B3A52">
              <w:rPr>
                <w:kern w:val="0"/>
                <w:sz w:val="21"/>
                <w:szCs w:val="21"/>
              </w:rPr>
              <w:sym w:font="Wingdings 2" w:char="0052"/>
            </w:r>
          </w:p>
        </w:tc>
      </w:tr>
      <w:tr w:rsidR="00091050" w:rsidRPr="006B3A52" w14:paraId="53F10B74" w14:textId="77777777">
        <w:trPr>
          <w:trHeight w:val="177"/>
          <w:jc w:val="center"/>
        </w:trPr>
        <w:tc>
          <w:tcPr>
            <w:tcW w:w="1121" w:type="dxa"/>
            <w:vMerge/>
            <w:vAlign w:val="center"/>
          </w:tcPr>
          <w:p w14:paraId="770D0166"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48FBA2CF" w14:textId="77777777" w:rsidR="00091050" w:rsidRPr="006B3A52" w:rsidRDefault="00000000">
            <w:pPr>
              <w:spacing w:line="240" w:lineRule="auto"/>
              <w:ind w:firstLineChars="0" w:firstLine="0"/>
              <w:jc w:val="center"/>
              <w:rPr>
                <w:kern w:val="0"/>
                <w:sz w:val="21"/>
                <w:szCs w:val="21"/>
              </w:rPr>
            </w:pPr>
            <w:r w:rsidRPr="006B3A52">
              <w:rPr>
                <w:kern w:val="0"/>
                <w:sz w:val="21"/>
                <w:szCs w:val="21"/>
              </w:rPr>
              <w:t>现状评价</w:t>
            </w:r>
          </w:p>
        </w:tc>
        <w:tc>
          <w:tcPr>
            <w:tcW w:w="1874" w:type="dxa"/>
            <w:gridSpan w:val="3"/>
            <w:vAlign w:val="center"/>
          </w:tcPr>
          <w:p w14:paraId="78A1C9AB" w14:textId="77777777" w:rsidR="00091050" w:rsidRPr="006B3A52" w:rsidRDefault="00000000">
            <w:pPr>
              <w:spacing w:line="240" w:lineRule="auto"/>
              <w:ind w:firstLineChars="0" w:firstLine="0"/>
              <w:jc w:val="center"/>
              <w:rPr>
                <w:kern w:val="0"/>
                <w:sz w:val="21"/>
                <w:szCs w:val="21"/>
              </w:rPr>
            </w:pPr>
            <w:r w:rsidRPr="006B3A52">
              <w:rPr>
                <w:kern w:val="0"/>
                <w:sz w:val="21"/>
                <w:szCs w:val="21"/>
              </w:rPr>
              <w:t>达标区</w:t>
            </w:r>
            <w:r w:rsidRPr="006B3A52">
              <w:rPr>
                <w:rFonts w:ascii="宋体" w:hAnsi="宋体"/>
                <w:kern w:val="0"/>
                <w:sz w:val="21"/>
                <w:szCs w:val="21"/>
              </w:rPr>
              <w:t>□</w:t>
            </w:r>
          </w:p>
        </w:tc>
        <w:tc>
          <w:tcPr>
            <w:tcW w:w="4038" w:type="dxa"/>
            <w:gridSpan w:val="16"/>
            <w:vAlign w:val="center"/>
          </w:tcPr>
          <w:p w14:paraId="71C2A997"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不达标区</w:t>
            </w:r>
            <w:r w:rsidRPr="006B3A52">
              <w:rPr>
                <w:kern w:val="0"/>
                <w:sz w:val="21"/>
                <w:szCs w:val="21"/>
              </w:rPr>
              <w:sym w:font="Wingdings 2" w:char="0052"/>
            </w:r>
          </w:p>
        </w:tc>
      </w:tr>
      <w:tr w:rsidR="00091050" w:rsidRPr="006B3A52" w14:paraId="197A9A08" w14:textId="77777777">
        <w:trPr>
          <w:trHeight w:val="801"/>
          <w:jc w:val="center"/>
        </w:trPr>
        <w:tc>
          <w:tcPr>
            <w:tcW w:w="1121" w:type="dxa"/>
            <w:vAlign w:val="center"/>
          </w:tcPr>
          <w:p w14:paraId="615135E2" w14:textId="77777777" w:rsidR="00091050" w:rsidRPr="006B3A52" w:rsidRDefault="00000000">
            <w:pPr>
              <w:spacing w:line="240" w:lineRule="auto"/>
              <w:ind w:firstLineChars="0" w:firstLine="0"/>
              <w:jc w:val="center"/>
              <w:rPr>
                <w:kern w:val="0"/>
                <w:sz w:val="21"/>
                <w:szCs w:val="21"/>
              </w:rPr>
            </w:pPr>
            <w:r w:rsidRPr="006B3A52">
              <w:rPr>
                <w:kern w:val="0"/>
                <w:sz w:val="21"/>
                <w:szCs w:val="21"/>
              </w:rPr>
              <w:t>污染源调查</w:t>
            </w:r>
          </w:p>
        </w:tc>
        <w:tc>
          <w:tcPr>
            <w:tcW w:w="1536" w:type="dxa"/>
            <w:vAlign w:val="center"/>
          </w:tcPr>
          <w:p w14:paraId="038D09A7" w14:textId="77777777" w:rsidR="00091050" w:rsidRPr="006B3A52" w:rsidRDefault="00000000">
            <w:pPr>
              <w:spacing w:line="240" w:lineRule="auto"/>
              <w:ind w:firstLineChars="0" w:firstLine="0"/>
              <w:jc w:val="center"/>
              <w:rPr>
                <w:kern w:val="0"/>
                <w:sz w:val="21"/>
                <w:szCs w:val="21"/>
              </w:rPr>
            </w:pPr>
            <w:r w:rsidRPr="006B3A52">
              <w:rPr>
                <w:kern w:val="0"/>
                <w:sz w:val="21"/>
                <w:szCs w:val="21"/>
              </w:rPr>
              <w:t>调查内容</w:t>
            </w:r>
          </w:p>
        </w:tc>
        <w:tc>
          <w:tcPr>
            <w:tcW w:w="1874" w:type="dxa"/>
            <w:gridSpan w:val="3"/>
            <w:vAlign w:val="center"/>
          </w:tcPr>
          <w:p w14:paraId="54B80A62" w14:textId="77777777" w:rsidR="00091050" w:rsidRPr="006B3A52" w:rsidRDefault="00000000">
            <w:pPr>
              <w:spacing w:line="240" w:lineRule="auto"/>
              <w:ind w:firstLineChars="0" w:firstLine="0"/>
              <w:jc w:val="center"/>
              <w:rPr>
                <w:kern w:val="0"/>
                <w:sz w:val="21"/>
                <w:szCs w:val="21"/>
              </w:rPr>
            </w:pPr>
            <w:r w:rsidRPr="006B3A52">
              <w:rPr>
                <w:kern w:val="0"/>
                <w:sz w:val="21"/>
                <w:szCs w:val="21"/>
              </w:rPr>
              <w:t>本工程正常排放源</w:t>
            </w:r>
            <w:r w:rsidRPr="006B3A52">
              <w:rPr>
                <w:kern w:val="0"/>
                <w:sz w:val="21"/>
                <w:szCs w:val="21"/>
              </w:rPr>
              <w:sym w:font="Wingdings 2" w:char="0052"/>
            </w:r>
          </w:p>
          <w:p w14:paraId="33732CB7" w14:textId="77777777" w:rsidR="00091050" w:rsidRPr="006B3A52" w:rsidRDefault="00000000">
            <w:pPr>
              <w:spacing w:line="240" w:lineRule="auto"/>
              <w:ind w:firstLineChars="0" w:firstLine="0"/>
              <w:jc w:val="center"/>
              <w:rPr>
                <w:kern w:val="0"/>
                <w:sz w:val="21"/>
                <w:szCs w:val="21"/>
              </w:rPr>
            </w:pPr>
            <w:r w:rsidRPr="006B3A52">
              <w:rPr>
                <w:kern w:val="0"/>
                <w:sz w:val="21"/>
                <w:szCs w:val="21"/>
              </w:rPr>
              <w:t>本工程非正常排放源</w:t>
            </w:r>
            <w:r w:rsidRPr="006B3A52">
              <w:rPr>
                <w:kern w:val="0"/>
                <w:sz w:val="21"/>
                <w:szCs w:val="21"/>
              </w:rPr>
              <w:sym w:font="Wingdings 2" w:char="0052"/>
            </w:r>
          </w:p>
          <w:p w14:paraId="64873D86" w14:textId="77777777" w:rsidR="00091050" w:rsidRPr="006B3A52" w:rsidRDefault="00000000">
            <w:pPr>
              <w:spacing w:line="240" w:lineRule="auto"/>
              <w:ind w:firstLineChars="0" w:firstLine="0"/>
              <w:jc w:val="center"/>
              <w:rPr>
                <w:kern w:val="0"/>
                <w:sz w:val="21"/>
                <w:szCs w:val="21"/>
              </w:rPr>
            </w:pPr>
            <w:r w:rsidRPr="006B3A52">
              <w:rPr>
                <w:kern w:val="0"/>
                <w:sz w:val="21"/>
                <w:szCs w:val="21"/>
              </w:rPr>
              <w:t>现有污染源</w:t>
            </w:r>
            <w:r w:rsidRPr="006B3A52">
              <w:rPr>
                <w:kern w:val="0"/>
                <w:sz w:val="21"/>
                <w:szCs w:val="21"/>
              </w:rPr>
              <w:sym w:font="Wingdings 2" w:char="0052"/>
            </w:r>
          </w:p>
        </w:tc>
        <w:tc>
          <w:tcPr>
            <w:tcW w:w="1561" w:type="dxa"/>
            <w:gridSpan w:val="5"/>
            <w:vAlign w:val="center"/>
          </w:tcPr>
          <w:p w14:paraId="33501DBD" w14:textId="77777777" w:rsidR="00091050" w:rsidRPr="006B3A52" w:rsidRDefault="00000000">
            <w:pPr>
              <w:spacing w:line="240" w:lineRule="auto"/>
              <w:ind w:firstLineChars="0" w:firstLine="0"/>
              <w:jc w:val="center"/>
              <w:rPr>
                <w:kern w:val="0"/>
                <w:sz w:val="21"/>
                <w:szCs w:val="21"/>
              </w:rPr>
            </w:pPr>
            <w:r w:rsidRPr="006B3A52">
              <w:rPr>
                <w:kern w:val="0"/>
                <w:sz w:val="21"/>
                <w:szCs w:val="21"/>
              </w:rPr>
              <w:t>拟替代的污染源</w:t>
            </w:r>
            <w:r w:rsidRPr="006B3A52">
              <w:rPr>
                <w:kern w:val="0"/>
                <w:sz w:val="21"/>
                <w:szCs w:val="21"/>
              </w:rPr>
              <w:sym w:font="Wingdings 2" w:char="0052"/>
            </w:r>
          </w:p>
        </w:tc>
        <w:tc>
          <w:tcPr>
            <w:tcW w:w="1193" w:type="dxa"/>
            <w:gridSpan w:val="8"/>
            <w:vAlign w:val="center"/>
          </w:tcPr>
          <w:p w14:paraId="2391B042" w14:textId="77777777" w:rsidR="00091050" w:rsidRPr="006B3A52" w:rsidRDefault="00000000">
            <w:pPr>
              <w:spacing w:line="240" w:lineRule="auto"/>
              <w:ind w:firstLineChars="0" w:firstLine="0"/>
              <w:jc w:val="center"/>
              <w:rPr>
                <w:kern w:val="0"/>
                <w:sz w:val="21"/>
                <w:szCs w:val="21"/>
              </w:rPr>
            </w:pPr>
            <w:r w:rsidRPr="006B3A52">
              <w:rPr>
                <w:kern w:val="0"/>
                <w:sz w:val="21"/>
                <w:szCs w:val="21"/>
              </w:rPr>
              <w:t>其他在建、拟建项目污染源</w:t>
            </w:r>
            <w:r w:rsidRPr="006B3A52">
              <w:rPr>
                <w:kern w:val="0"/>
                <w:sz w:val="21"/>
                <w:szCs w:val="21"/>
              </w:rPr>
              <w:sym w:font="Wingdings 2" w:char="0052"/>
            </w:r>
          </w:p>
        </w:tc>
        <w:tc>
          <w:tcPr>
            <w:tcW w:w="1284" w:type="dxa"/>
            <w:gridSpan w:val="3"/>
            <w:vAlign w:val="center"/>
          </w:tcPr>
          <w:p w14:paraId="27238A3A" w14:textId="77777777" w:rsidR="00091050" w:rsidRPr="006B3A52" w:rsidRDefault="00000000">
            <w:pPr>
              <w:spacing w:line="240" w:lineRule="auto"/>
              <w:ind w:firstLineChars="0" w:firstLine="0"/>
              <w:jc w:val="center"/>
              <w:rPr>
                <w:kern w:val="0"/>
                <w:sz w:val="21"/>
                <w:szCs w:val="21"/>
              </w:rPr>
            </w:pPr>
            <w:r w:rsidRPr="006B3A52">
              <w:rPr>
                <w:kern w:val="0"/>
                <w:sz w:val="21"/>
                <w:szCs w:val="21"/>
              </w:rPr>
              <w:t>区域污染源</w:t>
            </w:r>
            <w:r w:rsidRPr="006B3A52">
              <w:rPr>
                <w:rFonts w:ascii="宋体" w:hAnsi="宋体"/>
                <w:kern w:val="0"/>
                <w:sz w:val="21"/>
                <w:szCs w:val="21"/>
              </w:rPr>
              <w:t>□</w:t>
            </w:r>
          </w:p>
        </w:tc>
      </w:tr>
      <w:tr w:rsidR="00091050" w:rsidRPr="006B3A52" w14:paraId="682E140E" w14:textId="77777777">
        <w:trPr>
          <w:trHeight w:val="489"/>
          <w:jc w:val="center"/>
        </w:trPr>
        <w:tc>
          <w:tcPr>
            <w:tcW w:w="1121" w:type="dxa"/>
            <w:vMerge w:val="restart"/>
            <w:vAlign w:val="center"/>
          </w:tcPr>
          <w:p w14:paraId="0F73D8E9" w14:textId="77777777" w:rsidR="00091050" w:rsidRPr="006B3A52" w:rsidRDefault="00000000">
            <w:pPr>
              <w:spacing w:line="240" w:lineRule="auto"/>
              <w:ind w:firstLineChars="0" w:firstLine="0"/>
              <w:jc w:val="center"/>
              <w:rPr>
                <w:kern w:val="0"/>
                <w:sz w:val="21"/>
                <w:szCs w:val="21"/>
              </w:rPr>
            </w:pPr>
            <w:r w:rsidRPr="006B3A52">
              <w:rPr>
                <w:kern w:val="0"/>
                <w:sz w:val="21"/>
                <w:szCs w:val="21"/>
              </w:rPr>
              <w:t>大气环境影响预测与评价</w:t>
            </w:r>
          </w:p>
        </w:tc>
        <w:tc>
          <w:tcPr>
            <w:tcW w:w="1536" w:type="dxa"/>
            <w:vAlign w:val="center"/>
          </w:tcPr>
          <w:p w14:paraId="6A55185E" w14:textId="77777777" w:rsidR="00091050" w:rsidRPr="006B3A52" w:rsidRDefault="00000000">
            <w:pPr>
              <w:spacing w:line="240" w:lineRule="auto"/>
              <w:ind w:firstLineChars="0" w:firstLine="0"/>
              <w:jc w:val="center"/>
              <w:rPr>
                <w:kern w:val="0"/>
                <w:sz w:val="21"/>
                <w:szCs w:val="21"/>
              </w:rPr>
            </w:pPr>
            <w:r w:rsidRPr="006B3A52">
              <w:rPr>
                <w:kern w:val="0"/>
                <w:sz w:val="21"/>
                <w:szCs w:val="21"/>
              </w:rPr>
              <w:t>预测模型</w:t>
            </w:r>
          </w:p>
        </w:tc>
        <w:tc>
          <w:tcPr>
            <w:tcW w:w="872" w:type="dxa"/>
            <w:vAlign w:val="center"/>
          </w:tcPr>
          <w:p w14:paraId="5D94B10D" w14:textId="77777777" w:rsidR="00091050" w:rsidRPr="006B3A52" w:rsidRDefault="00000000">
            <w:pPr>
              <w:spacing w:line="240" w:lineRule="auto"/>
              <w:ind w:firstLineChars="0" w:firstLine="0"/>
              <w:jc w:val="center"/>
              <w:rPr>
                <w:kern w:val="0"/>
                <w:sz w:val="21"/>
                <w:szCs w:val="21"/>
              </w:rPr>
            </w:pPr>
            <w:r w:rsidRPr="006B3A52">
              <w:rPr>
                <w:kern w:val="0"/>
                <w:sz w:val="21"/>
                <w:szCs w:val="21"/>
              </w:rPr>
              <w:t>AERMOD</w:t>
            </w:r>
            <w:r w:rsidRPr="006B3A52">
              <w:rPr>
                <w:kern w:val="0"/>
                <w:sz w:val="21"/>
                <w:szCs w:val="21"/>
              </w:rPr>
              <w:sym w:font="Wingdings 2" w:char="0052"/>
            </w:r>
          </w:p>
        </w:tc>
        <w:tc>
          <w:tcPr>
            <w:tcW w:w="709" w:type="dxa"/>
            <w:vAlign w:val="center"/>
          </w:tcPr>
          <w:p w14:paraId="2C5936EF" w14:textId="77777777" w:rsidR="00091050" w:rsidRPr="006B3A52" w:rsidRDefault="00000000">
            <w:pPr>
              <w:spacing w:line="240" w:lineRule="auto"/>
              <w:ind w:firstLineChars="0" w:firstLine="0"/>
              <w:jc w:val="center"/>
              <w:rPr>
                <w:kern w:val="0"/>
                <w:sz w:val="21"/>
                <w:szCs w:val="21"/>
              </w:rPr>
            </w:pPr>
            <w:r w:rsidRPr="006B3A52">
              <w:rPr>
                <w:kern w:val="0"/>
                <w:sz w:val="21"/>
                <w:szCs w:val="21"/>
              </w:rPr>
              <w:t>ADMS</w:t>
            </w:r>
            <w:r w:rsidRPr="006B3A52">
              <w:rPr>
                <w:rFonts w:ascii="宋体" w:hAnsi="宋体"/>
                <w:kern w:val="0"/>
                <w:sz w:val="21"/>
                <w:szCs w:val="21"/>
              </w:rPr>
              <w:t>□</w:t>
            </w:r>
          </w:p>
        </w:tc>
        <w:tc>
          <w:tcPr>
            <w:tcW w:w="992" w:type="dxa"/>
            <w:gridSpan w:val="3"/>
            <w:vAlign w:val="center"/>
          </w:tcPr>
          <w:p w14:paraId="759D4849" w14:textId="77777777" w:rsidR="00091050" w:rsidRPr="006B3A52" w:rsidRDefault="00000000">
            <w:pPr>
              <w:spacing w:line="240" w:lineRule="auto"/>
              <w:ind w:firstLineChars="0" w:firstLine="0"/>
              <w:jc w:val="center"/>
              <w:rPr>
                <w:kern w:val="0"/>
                <w:sz w:val="21"/>
                <w:szCs w:val="21"/>
              </w:rPr>
            </w:pPr>
            <w:r w:rsidRPr="006B3A52">
              <w:rPr>
                <w:kern w:val="0"/>
                <w:sz w:val="21"/>
                <w:szCs w:val="21"/>
              </w:rPr>
              <w:t>AUSTAL2000□</w:t>
            </w:r>
          </w:p>
        </w:tc>
        <w:tc>
          <w:tcPr>
            <w:tcW w:w="1005" w:type="dxa"/>
            <w:gridSpan w:val="5"/>
            <w:vAlign w:val="center"/>
          </w:tcPr>
          <w:p w14:paraId="2DEB1414" w14:textId="77777777" w:rsidR="00091050" w:rsidRPr="006B3A52" w:rsidRDefault="00000000">
            <w:pPr>
              <w:spacing w:line="240" w:lineRule="auto"/>
              <w:ind w:firstLineChars="0" w:firstLine="0"/>
              <w:jc w:val="center"/>
              <w:rPr>
                <w:kern w:val="0"/>
                <w:sz w:val="21"/>
                <w:szCs w:val="21"/>
              </w:rPr>
            </w:pPr>
            <w:r w:rsidRPr="006B3A52">
              <w:rPr>
                <w:kern w:val="0"/>
                <w:sz w:val="21"/>
                <w:szCs w:val="21"/>
              </w:rPr>
              <w:t>EDMS/AEDT□</w:t>
            </w:r>
          </w:p>
        </w:tc>
        <w:tc>
          <w:tcPr>
            <w:tcW w:w="838" w:type="dxa"/>
            <w:gridSpan w:val="5"/>
            <w:vAlign w:val="center"/>
          </w:tcPr>
          <w:p w14:paraId="2E6E0AF9" w14:textId="77777777" w:rsidR="00091050" w:rsidRPr="006B3A52" w:rsidRDefault="00000000">
            <w:pPr>
              <w:spacing w:line="240" w:lineRule="auto"/>
              <w:ind w:firstLineChars="0" w:firstLine="0"/>
              <w:jc w:val="center"/>
              <w:rPr>
                <w:kern w:val="0"/>
                <w:sz w:val="21"/>
                <w:szCs w:val="21"/>
              </w:rPr>
            </w:pPr>
            <w:r w:rsidRPr="006B3A52">
              <w:rPr>
                <w:kern w:val="0"/>
                <w:sz w:val="21"/>
                <w:szCs w:val="21"/>
              </w:rPr>
              <w:t>CALPUFF</w:t>
            </w:r>
            <w:r w:rsidRPr="006B3A52">
              <w:rPr>
                <w:rFonts w:ascii="宋体" w:hAnsi="宋体"/>
                <w:kern w:val="0"/>
                <w:sz w:val="21"/>
                <w:szCs w:val="21"/>
              </w:rPr>
              <w:t>□</w:t>
            </w:r>
          </w:p>
        </w:tc>
        <w:tc>
          <w:tcPr>
            <w:tcW w:w="851" w:type="dxa"/>
            <w:gridSpan w:val="3"/>
            <w:vAlign w:val="center"/>
          </w:tcPr>
          <w:p w14:paraId="4EA7C5C7" w14:textId="77777777" w:rsidR="00091050" w:rsidRPr="006B3A52" w:rsidRDefault="00000000">
            <w:pPr>
              <w:spacing w:line="240" w:lineRule="auto"/>
              <w:ind w:firstLineChars="0" w:firstLine="0"/>
              <w:jc w:val="center"/>
              <w:rPr>
                <w:kern w:val="0"/>
                <w:sz w:val="21"/>
                <w:szCs w:val="21"/>
              </w:rPr>
            </w:pPr>
            <w:r w:rsidRPr="006B3A52">
              <w:rPr>
                <w:kern w:val="0"/>
                <w:sz w:val="21"/>
                <w:szCs w:val="21"/>
              </w:rPr>
              <w:t>网格模型</w:t>
            </w:r>
            <w:r w:rsidRPr="006B3A52">
              <w:rPr>
                <w:rFonts w:ascii="宋体" w:hAnsi="宋体"/>
                <w:kern w:val="0"/>
                <w:sz w:val="21"/>
                <w:szCs w:val="21"/>
              </w:rPr>
              <w:t>□</w:t>
            </w:r>
          </w:p>
        </w:tc>
        <w:tc>
          <w:tcPr>
            <w:tcW w:w="645" w:type="dxa"/>
            <w:vAlign w:val="center"/>
          </w:tcPr>
          <w:p w14:paraId="155B3C89" w14:textId="77777777" w:rsidR="00091050" w:rsidRPr="006B3A52" w:rsidRDefault="00000000">
            <w:pPr>
              <w:spacing w:line="240" w:lineRule="auto"/>
              <w:ind w:firstLineChars="0" w:firstLine="0"/>
              <w:jc w:val="center"/>
              <w:rPr>
                <w:kern w:val="0"/>
                <w:sz w:val="21"/>
                <w:szCs w:val="21"/>
              </w:rPr>
            </w:pPr>
            <w:r w:rsidRPr="006B3A52">
              <w:rPr>
                <w:kern w:val="0"/>
                <w:sz w:val="21"/>
                <w:szCs w:val="21"/>
              </w:rPr>
              <w:t>其他</w:t>
            </w:r>
            <w:r w:rsidRPr="006B3A52">
              <w:rPr>
                <w:kern w:val="0"/>
                <w:sz w:val="21"/>
                <w:szCs w:val="21"/>
              </w:rPr>
              <w:sym w:font="Wingdings 2" w:char="00A3"/>
            </w:r>
          </w:p>
        </w:tc>
      </w:tr>
      <w:tr w:rsidR="00091050" w:rsidRPr="006B3A52" w14:paraId="6CD2078D" w14:textId="77777777">
        <w:trPr>
          <w:trHeight w:val="162"/>
          <w:jc w:val="center"/>
        </w:trPr>
        <w:tc>
          <w:tcPr>
            <w:tcW w:w="1121" w:type="dxa"/>
            <w:vMerge/>
            <w:vAlign w:val="center"/>
          </w:tcPr>
          <w:p w14:paraId="4AC45772"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695B7BA4" w14:textId="77777777" w:rsidR="00091050" w:rsidRPr="006B3A52" w:rsidRDefault="00000000">
            <w:pPr>
              <w:spacing w:line="240" w:lineRule="auto"/>
              <w:ind w:firstLineChars="0" w:firstLine="0"/>
              <w:jc w:val="center"/>
              <w:rPr>
                <w:kern w:val="0"/>
                <w:sz w:val="21"/>
                <w:szCs w:val="21"/>
              </w:rPr>
            </w:pPr>
            <w:r w:rsidRPr="006B3A52">
              <w:rPr>
                <w:kern w:val="0"/>
                <w:sz w:val="21"/>
                <w:szCs w:val="21"/>
              </w:rPr>
              <w:t>预测范围</w:t>
            </w:r>
          </w:p>
        </w:tc>
        <w:tc>
          <w:tcPr>
            <w:tcW w:w="1581" w:type="dxa"/>
            <w:gridSpan w:val="2"/>
            <w:vAlign w:val="center"/>
          </w:tcPr>
          <w:p w14:paraId="75A32A80" w14:textId="77777777" w:rsidR="00091050" w:rsidRPr="006B3A52" w:rsidRDefault="00000000">
            <w:pPr>
              <w:spacing w:line="240" w:lineRule="auto"/>
              <w:ind w:firstLineChars="0" w:firstLine="0"/>
              <w:jc w:val="center"/>
              <w:rPr>
                <w:kern w:val="0"/>
                <w:sz w:val="21"/>
                <w:szCs w:val="21"/>
              </w:rPr>
            </w:pPr>
            <w:r w:rsidRPr="006B3A52">
              <w:rPr>
                <w:kern w:val="0"/>
                <w:sz w:val="21"/>
                <w:szCs w:val="21"/>
              </w:rPr>
              <w:t>边长</w:t>
            </w:r>
            <w:r w:rsidRPr="006B3A52">
              <w:rPr>
                <w:kern w:val="0"/>
                <w:sz w:val="21"/>
                <w:szCs w:val="21"/>
              </w:rPr>
              <w:t>≥50km</w:t>
            </w:r>
            <w:r w:rsidRPr="006B3A52">
              <w:rPr>
                <w:rFonts w:ascii="宋体" w:hAnsi="宋体"/>
                <w:kern w:val="0"/>
                <w:sz w:val="21"/>
                <w:szCs w:val="21"/>
              </w:rPr>
              <w:t>□</w:t>
            </w:r>
          </w:p>
        </w:tc>
        <w:tc>
          <w:tcPr>
            <w:tcW w:w="2698" w:type="dxa"/>
            <w:gridSpan w:val="12"/>
            <w:vAlign w:val="center"/>
          </w:tcPr>
          <w:p w14:paraId="0FA26E3C" w14:textId="77777777" w:rsidR="00091050" w:rsidRPr="006B3A52" w:rsidRDefault="00000000">
            <w:pPr>
              <w:spacing w:line="240" w:lineRule="auto"/>
              <w:ind w:firstLineChars="0" w:firstLine="0"/>
              <w:jc w:val="center"/>
              <w:rPr>
                <w:kern w:val="0"/>
                <w:sz w:val="21"/>
                <w:szCs w:val="21"/>
              </w:rPr>
            </w:pPr>
            <w:r w:rsidRPr="006B3A52">
              <w:rPr>
                <w:kern w:val="0"/>
                <w:sz w:val="21"/>
                <w:szCs w:val="21"/>
              </w:rPr>
              <w:t>边长</w:t>
            </w:r>
            <w:r w:rsidRPr="006B3A52">
              <w:rPr>
                <w:kern w:val="0"/>
                <w:sz w:val="21"/>
                <w:szCs w:val="21"/>
              </w:rPr>
              <w:t>5~50km</w:t>
            </w:r>
            <w:r w:rsidRPr="006B3A52">
              <w:rPr>
                <w:kern w:val="0"/>
                <w:sz w:val="21"/>
                <w:szCs w:val="21"/>
              </w:rPr>
              <w:sym w:font="Wingdings 2" w:char="0052"/>
            </w:r>
          </w:p>
        </w:tc>
        <w:tc>
          <w:tcPr>
            <w:tcW w:w="1633" w:type="dxa"/>
            <w:gridSpan w:val="5"/>
            <w:vAlign w:val="center"/>
          </w:tcPr>
          <w:p w14:paraId="656B9F7A" w14:textId="77777777" w:rsidR="00091050" w:rsidRPr="006B3A52" w:rsidRDefault="00000000">
            <w:pPr>
              <w:spacing w:line="240" w:lineRule="auto"/>
              <w:ind w:firstLineChars="0" w:firstLine="0"/>
              <w:jc w:val="center"/>
              <w:rPr>
                <w:kern w:val="0"/>
                <w:sz w:val="21"/>
                <w:szCs w:val="21"/>
              </w:rPr>
            </w:pPr>
            <w:r w:rsidRPr="006B3A52">
              <w:rPr>
                <w:kern w:val="0"/>
                <w:sz w:val="21"/>
                <w:szCs w:val="21"/>
              </w:rPr>
              <w:t>边长</w:t>
            </w:r>
            <w:r w:rsidRPr="006B3A52">
              <w:rPr>
                <w:kern w:val="0"/>
                <w:sz w:val="21"/>
                <w:szCs w:val="21"/>
              </w:rPr>
              <w:t>=5km</w:t>
            </w:r>
            <w:r w:rsidRPr="006B3A52">
              <w:rPr>
                <w:rFonts w:ascii="宋体" w:hAnsi="宋体"/>
                <w:kern w:val="0"/>
                <w:sz w:val="21"/>
                <w:szCs w:val="21"/>
              </w:rPr>
              <w:t>□</w:t>
            </w:r>
          </w:p>
        </w:tc>
      </w:tr>
      <w:tr w:rsidR="00091050" w:rsidRPr="006B3A52" w14:paraId="45A61784" w14:textId="77777777">
        <w:trPr>
          <w:trHeight w:val="444"/>
          <w:jc w:val="center"/>
        </w:trPr>
        <w:tc>
          <w:tcPr>
            <w:tcW w:w="1121" w:type="dxa"/>
            <w:vMerge/>
            <w:vAlign w:val="center"/>
          </w:tcPr>
          <w:p w14:paraId="50788C35"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3BA79AF5" w14:textId="77777777" w:rsidR="00091050" w:rsidRPr="006B3A52" w:rsidRDefault="00000000">
            <w:pPr>
              <w:spacing w:line="240" w:lineRule="auto"/>
              <w:ind w:firstLineChars="0" w:firstLine="0"/>
              <w:jc w:val="center"/>
              <w:rPr>
                <w:kern w:val="0"/>
                <w:sz w:val="21"/>
                <w:szCs w:val="21"/>
              </w:rPr>
            </w:pPr>
            <w:r w:rsidRPr="006B3A52">
              <w:rPr>
                <w:kern w:val="0"/>
                <w:sz w:val="21"/>
                <w:szCs w:val="21"/>
              </w:rPr>
              <w:t>预测因子</w:t>
            </w:r>
          </w:p>
        </w:tc>
        <w:tc>
          <w:tcPr>
            <w:tcW w:w="3140" w:type="dxa"/>
            <w:gridSpan w:val="7"/>
            <w:vAlign w:val="center"/>
          </w:tcPr>
          <w:p w14:paraId="27F06A58" w14:textId="77777777" w:rsidR="00091050" w:rsidRPr="006B3A52" w:rsidRDefault="00000000">
            <w:pPr>
              <w:spacing w:line="240" w:lineRule="auto"/>
              <w:ind w:firstLineChars="0" w:firstLine="0"/>
              <w:jc w:val="center"/>
              <w:rPr>
                <w:kern w:val="0"/>
                <w:sz w:val="21"/>
                <w:szCs w:val="21"/>
              </w:rPr>
            </w:pPr>
            <w:r w:rsidRPr="006B3A52">
              <w:rPr>
                <w:kern w:val="0"/>
                <w:sz w:val="21"/>
                <w:szCs w:val="21"/>
              </w:rPr>
              <w:t>预测因子（</w:t>
            </w:r>
            <w:r w:rsidRPr="006B3A52">
              <w:rPr>
                <w:kern w:val="0"/>
                <w:sz w:val="21"/>
                <w:szCs w:val="21"/>
              </w:rPr>
              <w:t>SO</w:t>
            </w:r>
            <w:r w:rsidRPr="006B3A52">
              <w:rPr>
                <w:kern w:val="0"/>
                <w:sz w:val="21"/>
                <w:szCs w:val="21"/>
                <w:vertAlign w:val="subscript"/>
              </w:rPr>
              <w:t>2</w:t>
            </w:r>
            <w:r w:rsidRPr="006B3A52">
              <w:rPr>
                <w:kern w:val="0"/>
                <w:sz w:val="21"/>
                <w:szCs w:val="21"/>
              </w:rPr>
              <w:t>、</w:t>
            </w:r>
            <w:r w:rsidRPr="006B3A52">
              <w:rPr>
                <w:kern w:val="0"/>
                <w:sz w:val="21"/>
                <w:szCs w:val="21"/>
              </w:rPr>
              <w:t>NO</w:t>
            </w:r>
            <w:r w:rsidRPr="006B3A52">
              <w:rPr>
                <w:kern w:val="0"/>
                <w:sz w:val="21"/>
                <w:szCs w:val="21"/>
                <w:vertAlign w:val="subscript"/>
              </w:rPr>
              <w:t>2</w:t>
            </w:r>
            <w:r w:rsidRPr="006B3A52">
              <w:rPr>
                <w:kern w:val="0"/>
                <w:sz w:val="21"/>
                <w:szCs w:val="21"/>
              </w:rPr>
              <w:t>、</w:t>
            </w:r>
            <w:r w:rsidRPr="006B3A52">
              <w:rPr>
                <w:kern w:val="0"/>
                <w:sz w:val="21"/>
                <w:szCs w:val="21"/>
              </w:rPr>
              <w:t>PM</w:t>
            </w:r>
            <w:r w:rsidRPr="006B3A52">
              <w:rPr>
                <w:kern w:val="0"/>
                <w:sz w:val="21"/>
                <w:szCs w:val="21"/>
                <w:vertAlign w:val="subscript"/>
              </w:rPr>
              <w:t>10</w:t>
            </w:r>
            <w:r w:rsidRPr="006B3A52">
              <w:rPr>
                <w:rFonts w:hint="eastAsia"/>
                <w:kern w:val="0"/>
                <w:sz w:val="21"/>
                <w:szCs w:val="21"/>
              </w:rPr>
              <w:t>、</w:t>
            </w:r>
            <w:r w:rsidRPr="006B3A52">
              <w:rPr>
                <w:rFonts w:hint="eastAsia"/>
                <w:kern w:val="0"/>
                <w:sz w:val="21"/>
                <w:szCs w:val="21"/>
              </w:rPr>
              <w:t>P</w:t>
            </w:r>
            <w:r w:rsidRPr="006B3A52">
              <w:rPr>
                <w:kern w:val="0"/>
                <w:sz w:val="21"/>
                <w:szCs w:val="21"/>
              </w:rPr>
              <w:t>M</w:t>
            </w:r>
            <w:r w:rsidRPr="006B3A52">
              <w:rPr>
                <w:kern w:val="0"/>
                <w:sz w:val="21"/>
                <w:szCs w:val="21"/>
                <w:vertAlign w:val="subscript"/>
              </w:rPr>
              <w:t>2.5</w:t>
            </w:r>
            <w:r w:rsidRPr="006B3A52">
              <w:rPr>
                <w:rFonts w:hint="eastAsia"/>
                <w:kern w:val="0"/>
                <w:sz w:val="21"/>
                <w:szCs w:val="21"/>
              </w:rPr>
              <w:t>、</w:t>
            </w:r>
            <w:r w:rsidRPr="006B3A52">
              <w:rPr>
                <w:rFonts w:hint="eastAsia"/>
                <w:kern w:val="0"/>
                <w:sz w:val="21"/>
                <w:szCs w:val="21"/>
              </w:rPr>
              <w:t>T</w:t>
            </w:r>
            <w:r w:rsidRPr="006B3A52">
              <w:rPr>
                <w:kern w:val="0"/>
                <w:sz w:val="21"/>
                <w:szCs w:val="21"/>
              </w:rPr>
              <w:t>SP</w:t>
            </w:r>
            <w:r w:rsidRPr="006B3A52">
              <w:rPr>
                <w:rFonts w:hint="eastAsia"/>
                <w:kern w:val="0"/>
                <w:sz w:val="21"/>
                <w:szCs w:val="21"/>
              </w:rPr>
              <w:t>、铅、汞、镉、砷</w:t>
            </w:r>
            <w:r w:rsidRPr="006B3A52">
              <w:rPr>
                <w:kern w:val="0"/>
                <w:sz w:val="21"/>
                <w:szCs w:val="21"/>
              </w:rPr>
              <w:t>）</w:t>
            </w:r>
          </w:p>
        </w:tc>
        <w:tc>
          <w:tcPr>
            <w:tcW w:w="2772" w:type="dxa"/>
            <w:gridSpan w:val="12"/>
            <w:vAlign w:val="center"/>
          </w:tcPr>
          <w:p w14:paraId="4D2C746E" w14:textId="77777777" w:rsidR="00091050" w:rsidRPr="006B3A52" w:rsidRDefault="00000000">
            <w:pPr>
              <w:spacing w:line="240" w:lineRule="auto"/>
              <w:ind w:firstLineChars="0" w:firstLine="0"/>
              <w:jc w:val="center"/>
              <w:rPr>
                <w:kern w:val="0"/>
                <w:sz w:val="21"/>
                <w:szCs w:val="21"/>
              </w:rPr>
            </w:pPr>
            <w:r w:rsidRPr="006B3A52">
              <w:rPr>
                <w:kern w:val="0"/>
                <w:sz w:val="21"/>
                <w:szCs w:val="21"/>
              </w:rPr>
              <w:t>包括二次</w:t>
            </w:r>
            <w:r w:rsidRPr="006B3A52">
              <w:rPr>
                <w:kern w:val="0"/>
                <w:sz w:val="21"/>
                <w:szCs w:val="21"/>
              </w:rPr>
              <w:t>PM</w:t>
            </w:r>
            <w:r w:rsidRPr="006B3A52">
              <w:rPr>
                <w:kern w:val="0"/>
                <w:sz w:val="21"/>
                <w:szCs w:val="21"/>
                <w:vertAlign w:val="subscript"/>
              </w:rPr>
              <w:t>2.5</w:t>
            </w:r>
            <w:r w:rsidRPr="006B3A52">
              <w:rPr>
                <w:rFonts w:ascii="宋体" w:hAnsi="宋体"/>
                <w:kern w:val="0"/>
                <w:sz w:val="21"/>
                <w:szCs w:val="21"/>
              </w:rPr>
              <w:t>□</w:t>
            </w:r>
          </w:p>
          <w:p w14:paraId="3D7B7E39"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不包括二次</w:t>
            </w:r>
            <w:r w:rsidRPr="006B3A52">
              <w:rPr>
                <w:kern w:val="0"/>
                <w:sz w:val="21"/>
                <w:szCs w:val="21"/>
              </w:rPr>
              <w:t>PM</w:t>
            </w:r>
            <w:r w:rsidRPr="006B3A52">
              <w:rPr>
                <w:kern w:val="0"/>
                <w:sz w:val="21"/>
                <w:szCs w:val="21"/>
                <w:vertAlign w:val="subscript"/>
              </w:rPr>
              <w:t>2.5</w:t>
            </w:r>
            <w:r w:rsidRPr="006B3A52">
              <w:rPr>
                <w:kern w:val="0"/>
                <w:sz w:val="21"/>
                <w:szCs w:val="21"/>
              </w:rPr>
              <w:sym w:font="Wingdings 2" w:char="0052"/>
            </w:r>
          </w:p>
        </w:tc>
      </w:tr>
      <w:tr w:rsidR="00091050" w:rsidRPr="006B3A52" w14:paraId="0121C662" w14:textId="77777777">
        <w:trPr>
          <w:trHeight w:val="504"/>
          <w:jc w:val="center"/>
        </w:trPr>
        <w:tc>
          <w:tcPr>
            <w:tcW w:w="1121" w:type="dxa"/>
            <w:vMerge/>
            <w:vAlign w:val="center"/>
          </w:tcPr>
          <w:p w14:paraId="0FE0EF62"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434C4091" w14:textId="77777777" w:rsidR="00091050" w:rsidRPr="006B3A52" w:rsidRDefault="00000000">
            <w:pPr>
              <w:spacing w:line="240" w:lineRule="auto"/>
              <w:ind w:firstLineChars="0" w:firstLine="0"/>
              <w:jc w:val="center"/>
              <w:rPr>
                <w:kern w:val="0"/>
                <w:sz w:val="21"/>
                <w:szCs w:val="21"/>
              </w:rPr>
            </w:pPr>
            <w:r w:rsidRPr="006B3A52">
              <w:rPr>
                <w:kern w:val="0"/>
                <w:sz w:val="21"/>
                <w:szCs w:val="21"/>
              </w:rPr>
              <w:t>正常排放短期浓度贡献值</w:t>
            </w:r>
          </w:p>
        </w:tc>
        <w:tc>
          <w:tcPr>
            <w:tcW w:w="3140" w:type="dxa"/>
            <w:gridSpan w:val="7"/>
            <w:vAlign w:val="center"/>
          </w:tcPr>
          <w:p w14:paraId="5F55DCD5"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本工程</w:t>
            </w:r>
            <w:proofErr w:type="gramStart"/>
            <w:r w:rsidRPr="006B3A52">
              <w:rPr>
                <w:kern w:val="0"/>
                <w:sz w:val="21"/>
                <w:szCs w:val="21"/>
              </w:rPr>
              <w:t>最大占</w:t>
            </w:r>
            <w:proofErr w:type="gramEnd"/>
            <w:r w:rsidRPr="006B3A52">
              <w:rPr>
                <w:kern w:val="0"/>
                <w:sz w:val="21"/>
                <w:szCs w:val="21"/>
              </w:rPr>
              <w:t>标率</w:t>
            </w:r>
            <w:r w:rsidRPr="006B3A52">
              <w:rPr>
                <w:kern w:val="0"/>
                <w:sz w:val="21"/>
                <w:szCs w:val="21"/>
              </w:rPr>
              <w:t>≤100%</w:t>
            </w:r>
            <w:r w:rsidRPr="006B3A52">
              <w:rPr>
                <w:kern w:val="0"/>
                <w:sz w:val="21"/>
                <w:szCs w:val="21"/>
              </w:rPr>
              <w:sym w:font="Wingdings 2" w:char="0052"/>
            </w:r>
          </w:p>
        </w:tc>
        <w:tc>
          <w:tcPr>
            <w:tcW w:w="2772" w:type="dxa"/>
            <w:gridSpan w:val="12"/>
            <w:vAlign w:val="center"/>
          </w:tcPr>
          <w:p w14:paraId="7C05AF44"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本工程</w:t>
            </w:r>
            <w:proofErr w:type="gramStart"/>
            <w:r w:rsidRPr="006B3A52">
              <w:rPr>
                <w:kern w:val="0"/>
                <w:sz w:val="21"/>
                <w:szCs w:val="21"/>
              </w:rPr>
              <w:t>最大占</w:t>
            </w:r>
            <w:proofErr w:type="gramEnd"/>
            <w:r w:rsidRPr="006B3A52">
              <w:rPr>
                <w:kern w:val="0"/>
                <w:sz w:val="21"/>
                <w:szCs w:val="21"/>
              </w:rPr>
              <w:t>标率＞</w:t>
            </w:r>
            <w:r w:rsidRPr="006B3A52">
              <w:rPr>
                <w:kern w:val="0"/>
                <w:sz w:val="21"/>
                <w:szCs w:val="21"/>
              </w:rPr>
              <w:t>100%</w:t>
            </w:r>
            <w:r w:rsidRPr="006B3A52">
              <w:rPr>
                <w:kern w:val="0"/>
                <w:sz w:val="21"/>
                <w:szCs w:val="21"/>
              </w:rPr>
              <w:sym w:font="Wingdings 2" w:char="00A3"/>
            </w:r>
          </w:p>
        </w:tc>
      </w:tr>
      <w:tr w:rsidR="00091050" w:rsidRPr="006B3A52" w14:paraId="76C29D20" w14:textId="77777777">
        <w:trPr>
          <w:trHeight w:val="504"/>
          <w:jc w:val="center"/>
        </w:trPr>
        <w:tc>
          <w:tcPr>
            <w:tcW w:w="1121" w:type="dxa"/>
            <w:vMerge/>
            <w:vAlign w:val="center"/>
          </w:tcPr>
          <w:p w14:paraId="07C448B0" w14:textId="77777777" w:rsidR="00091050" w:rsidRPr="006B3A52" w:rsidRDefault="00091050">
            <w:pPr>
              <w:spacing w:line="240" w:lineRule="auto"/>
              <w:ind w:firstLineChars="0" w:firstLine="0"/>
              <w:jc w:val="center"/>
              <w:rPr>
                <w:kern w:val="0"/>
                <w:sz w:val="21"/>
                <w:szCs w:val="21"/>
              </w:rPr>
            </w:pPr>
          </w:p>
        </w:tc>
        <w:tc>
          <w:tcPr>
            <w:tcW w:w="1536" w:type="dxa"/>
            <w:vMerge w:val="restart"/>
            <w:vAlign w:val="center"/>
          </w:tcPr>
          <w:p w14:paraId="10254C6D" w14:textId="77777777" w:rsidR="00091050" w:rsidRPr="006B3A52" w:rsidRDefault="00000000">
            <w:pPr>
              <w:spacing w:line="240" w:lineRule="auto"/>
              <w:ind w:firstLineChars="0" w:firstLine="0"/>
              <w:jc w:val="center"/>
              <w:rPr>
                <w:kern w:val="0"/>
                <w:sz w:val="21"/>
                <w:szCs w:val="21"/>
              </w:rPr>
            </w:pPr>
            <w:r w:rsidRPr="006B3A52">
              <w:rPr>
                <w:kern w:val="0"/>
                <w:sz w:val="21"/>
                <w:szCs w:val="21"/>
              </w:rPr>
              <w:t>正常排放年均浓度贡献值</w:t>
            </w:r>
          </w:p>
        </w:tc>
        <w:tc>
          <w:tcPr>
            <w:tcW w:w="1581" w:type="dxa"/>
            <w:gridSpan w:val="2"/>
            <w:vAlign w:val="center"/>
          </w:tcPr>
          <w:p w14:paraId="01F1B154" w14:textId="77777777" w:rsidR="00091050" w:rsidRPr="006B3A52" w:rsidRDefault="00000000">
            <w:pPr>
              <w:spacing w:line="240" w:lineRule="auto"/>
              <w:ind w:firstLineChars="0" w:firstLine="0"/>
              <w:jc w:val="center"/>
              <w:rPr>
                <w:kern w:val="0"/>
                <w:sz w:val="21"/>
                <w:szCs w:val="21"/>
              </w:rPr>
            </w:pPr>
            <w:r w:rsidRPr="006B3A52">
              <w:rPr>
                <w:kern w:val="0"/>
                <w:sz w:val="21"/>
                <w:szCs w:val="21"/>
              </w:rPr>
              <w:t>一类区</w:t>
            </w:r>
          </w:p>
        </w:tc>
        <w:tc>
          <w:tcPr>
            <w:tcW w:w="2268" w:type="dxa"/>
            <w:gridSpan w:val="9"/>
            <w:vAlign w:val="center"/>
          </w:tcPr>
          <w:p w14:paraId="302C966E"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本工程</w:t>
            </w:r>
            <w:proofErr w:type="gramStart"/>
            <w:r w:rsidRPr="006B3A52">
              <w:rPr>
                <w:kern w:val="0"/>
                <w:sz w:val="21"/>
                <w:szCs w:val="21"/>
              </w:rPr>
              <w:t>最大占</w:t>
            </w:r>
            <w:proofErr w:type="gramEnd"/>
            <w:r w:rsidRPr="006B3A52">
              <w:rPr>
                <w:kern w:val="0"/>
                <w:sz w:val="21"/>
                <w:szCs w:val="21"/>
              </w:rPr>
              <w:t>标率</w:t>
            </w:r>
            <w:r w:rsidRPr="006B3A52">
              <w:rPr>
                <w:kern w:val="0"/>
                <w:sz w:val="21"/>
                <w:szCs w:val="21"/>
              </w:rPr>
              <w:t>≤10%</w:t>
            </w:r>
            <w:r w:rsidRPr="006B3A52">
              <w:rPr>
                <w:rFonts w:ascii="宋体" w:hAnsi="宋体"/>
                <w:kern w:val="0"/>
                <w:sz w:val="21"/>
                <w:szCs w:val="21"/>
              </w:rPr>
              <w:t>□</w:t>
            </w:r>
          </w:p>
        </w:tc>
        <w:tc>
          <w:tcPr>
            <w:tcW w:w="2063" w:type="dxa"/>
            <w:gridSpan w:val="8"/>
            <w:vAlign w:val="center"/>
          </w:tcPr>
          <w:p w14:paraId="3993D0EB"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本工程</w:t>
            </w:r>
            <w:proofErr w:type="gramStart"/>
            <w:r w:rsidRPr="006B3A52">
              <w:rPr>
                <w:kern w:val="0"/>
                <w:sz w:val="21"/>
                <w:szCs w:val="21"/>
              </w:rPr>
              <w:t>最大占</w:t>
            </w:r>
            <w:proofErr w:type="gramEnd"/>
            <w:r w:rsidRPr="006B3A52">
              <w:rPr>
                <w:kern w:val="0"/>
                <w:sz w:val="21"/>
                <w:szCs w:val="21"/>
              </w:rPr>
              <w:t>标率＞</w:t>
            </w:r>
            <w:r w:rsidRPr="006B3A52">
              <w:rPr>
                <w:kern w:val="0"/>
                <w:sz w:val="21"/>
                <w:szCs w:val="21"/>
              </w:rPr>
              <w:t>10%</w:t>
            </w:r>
            <w:r w:rsidRPr="006B3A52">
              <w:rPr>
                <w:rFonts w:ascii="宋体" w:hAnsi="宋体"/>
                <w:kern w:val="0"/>
                <w:sz w:val="21"/>
                <w:szCs w:val="21"/>
              </w:rPr>
              <w:t>□</w:t>
            </w:r>
          </w:p>
        </w:tc>
      </w:tr>
      <w:tr w:rsidR="00091050" w:rsidRPr="006B3A52" w14:paraId="2E688E4B" w14:textId="77777777">
        <w:trPr>
          <w:trHeight w:val="489"/>
          <w:jc w:val="center"/>
        </w:trPr>
        <w:tc>
          <w:tcPr>
            <w:tcW w:w="1121" w:type="dxa"/>
            <w:vMerge/>
            <w:vAlign w:val="center"/>
          </w:tcPr>
          <w:p w14:paraId="2312BD60" w14:textId="77777777" w:rsidR="00091050" w:rsidRPr="006B3A52" w:rsidRDefault="00091050">
            <w:pPr>
              <w:spacing w:line="240" w:lineRule="auto"/>
              <w:ind w:firstLineChars="0" w:firstLine="0"/>
              <w:jc w:val="center"/>
              <w:rPr>
                <w:kern w:val="0"/>
                <w:sz w:val="21"/>
                <w:szCs w:val="21"/>
              </w:rPr>
            </w:pPr>
          </w:p>
        </w:tc>
        <w:tc>
          <w:tcPr>
            <w:tcW w:w="1536" w:type="dxa"/>
            <w:vMerge/>
            <w:vAlign w:val="center"/>
          </w:tcPr>
          <w:p w14:paraId="20F7E352" w14:textId="77777777" w:rsidR="00091050" w:rsidRPr="006B3A52" w:rsidRDefault="00091050">
            <w:pPr>
              <w:spacing w:line="240" w:lineRule="auto"/>
              <w:ind w:firstLineChars="0" w:firstLine="0"/>
              <w:jc w:val="center"/>
              <w:rPr>
                <w:kern w:val="0"/>
                <w:sz w:val="21"/>
                <w:szCs w:val="21"/>
              </w:rPr>
            </w:pPr>
          </w:p>
        </w:tc>
        <w:tc>
          <w:tcPr>
            <w:tcW w:w="1581" w:type="dxa"/>
            <w:gridSpan w:val="2"/>
            <w:vAlign w:val="center"/>
          </w:tcPr>
          <w:p w14:paraId="60D8734A" w14:textId="77777777" w:rsidR="00091050" w:rsidRPr="006B3A52" w:rsidRDefault="00000000">
            <w:pPr>
              <w:spacing w:line="240" w:lineRule="auto"/>
              <w:ind w:firstLineChars="0" w:firstLine="0"/>
              <w:jc w:val="center"/>
              <w:rPr>
                <w:kern w:val="0"/>
                <w:sz w:val="21"/>
                <w:szCs w:val="21"/>
              </w:rPr>
            </w:pPr>
            <w:r w:rsidRPr="006B3A52">
              <w:rPr>
                <w:kern w:val="0"/>
                <w:sz w:val="21"/>
                <w:szCs w:val="21"/>
              </w:rPr>
              <w:t>二类区</w:t>
            </w:r>
          </w:p>
        </w:tc>
        <w:tc>
          <w:tcPr>
            <w:tcW w:w="2268" w:type="dxa"/>
            <w:gridSpan w:val="9"/>
            <w:vAlign w:val="center"/>
          </w:tcPr>
          <w:p w14:paraId="6ACBC80E"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本工程</w:t>
            </w:r>
            <w:proofErr w:type="gramStart"/>
            <w:r w:rsidRPr="006B3A52">
              <w:rPr>
                <w:kern w:val="0"/>
                <w:sz w:val="21"/>
                <w:szCs w:val="21"/>
              </w:rPr>
              <w:t>最大占</w:t>
            </w:r>
            <w:proofErr w:type="gramEnd"/>
            <w:r w:rsidRPr="006B3A52">
              <w:rPr>
                <w:kern w:val="0"/>
                <w:sz w:val="21"/>
                <w:szCs w:val="21"/>
              </w:rPr>
              <w:t>标率</w:t>
            </w:r>
            <w:r w:rsidRPr="006B3A52">
              <w:rPr>
                <w:kern w:val="0"/>
                <w:sz w:val="21"/>
                <w:szCs w:val="21"/>
              </w:rPr>
              <w:t>≤30%</w:t>
            </w:r>
            <w:r w:rsidRPr="006B3A52">
              <w:rPr>
                <w:kern w:val="0"/>
                <w:sz w:val="21"/>
                <w:szCs w:val="21"/>
              </w:rPr>
              <w:sym w:font="Wingdings 2" w:char="0052"/>
            </w:r>
          </w:p>
        </w:tc>
        <w:tc>
          <w:tcPr>
            <w:tcW w:w="2063" w:type="dxa"/>
            <w:gridSpan w:val="8"/>
            <w:vAlign w:val="center"/>
          </w:tcPr>
          <w:p w14:paraId="26C6A9B0"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本工程</w:t>
            </w:r>
            <w:proofErr w:type="gramStart"/>
            <w:r w:rsidRPr="006B3A52">
              <w:rPr>
                <w:kern w:val="0"/>
                <w:sz w:val="21"/>
                <w:szCs w:val="21"/>
              </w:rPr>
              <w:t>最大占</w:t>
            </w:r>
            <w:proofErr w:type="gramEnd"/>
            <w:r w:rsidRPr="006B3A52">
              <w:rPr>
                <w:kern w:val="0"/>
                <w:sz w:val="21"/>
                <w:szCs w:val="21"/>
              </w:rPr>
              <w:t>标率＞</w:t>
            </w:r>
            <w:r w:rsidRPr="006B3A52">
              <w:rPr>
                <w:kern w:val="0"/>
                <w:sz w:val="21"/>
                <w:szCs w:val="21"/>
              </w:rPr>
              <w:t>30%</w:t>
            </w:r>
            <w:r w:rsidRPr="006B3A52">
              <w:rPr>
                <w:rFonts w:ascii="宋体" w:hAnsi="宋体"/>
                <w:kern w:val="0"/>
                <w:sz w:val="21"/>
                <w:szCs w:val="21"/>
              </w:rPr>
              <w:t>□</w:t>
            </w:r>
          </w:p>
        </w:tc>
      </w:tr>
      <w:tr w:rsidR="00091050" w:rsidRPr="006B3A52" w14:paraId="03E667E8" w14:textId="77777777">
        <w:trPr>
          <w:trHeight w:val="534"/>
          <w:jc w:val="center"/>
        </w:trPr>
        <w:tc>
          <w:tcPr>
            <w:tcW w:w="1121" w:type="dxa"/>
            <w:vMerge/>
            <w:vAlign w:val="center"/>
          </w:tcPr>
          <w:p w14:paraId="7C27A66A"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1828222D" w14:textId="77777777" w:rsidR="00091050" w:rsidRPr="006B3A52" w:rsidRDefault="00000000">
            <w:pPr>
              <w:spacing w:line="240" w:lineRule="auto"/>
              <w:ind w:firstLineChars="0" w:firstLine="0"/>
              <w:jc w:val="center"/>
              <w:rPr>
                <w:kern w:val="0"/>
                <w:sz w:val="21"/>
                <w:szCs w:val="21"/>
              </w:rPr>
            </w:pPr>
            <w:r w:rsidRPr="006B3A52">
              <w:rPr>
                <w:kern w:val="0"/>
                <w:sz w:val="21"/>
                <w:szCs w:val="21"/>
              </w:rPr>
              <w:t>非正常排放</w:t>
            </w:r>
            <w:r w:rsidRPr="006B3A52">
              <w:rPr>
                <w:kern w:val="0"/>
                <w:sz w:val="21"/>
                <w:szCs w:val="21"/>
              </w:rPr>
              <w:t>1h</w:t>
            </w:r>
            <w:r w:rsidRPr="006B3A52">
              <w:rPr>
                <w:kern w:val="0"/>
                <w:sz w:val="21"/>
                <w:szCs w:val="21"/>
              </w:rPr>
              <w:t>浓度贡献值</w:t>
            </w:r>
          </w:p>
        </w:tc>
        <w:tc>
          <w:tcPr>
            <w:tcW w:w="1581" w:type="dxa"/>
            <w:gridSpan w:val="2"/>
            <w:vAlign w:val="center"/>
          </w:tcPr>
          <w:p w14:paraId="56B3E0F4" w14:textId="77777777" w:rsidR="00091050" w:rsidRPr="006B3A52" w:rsidRDefault="00000000">
            <w:pPr>
              <w:spacing w:line="240" w:lineRule="auto"/>
              <w:ind w:firstLineChars="0" w:firstLine="0"/>
              <w:jc w:val="center"/>
              <w:rPr>
                <w:kern w:val="0"/>
                <w:sz w:val="21"/>
                <w:szCs w:val="21"/>
              </w:rPr>
            </w:pPr>
            <w:r w:rsidRPr="006B3A52">
              <w:rPr>
                <w:kern w:val="0"/>
                <w:sz w:val="21"/>
                <w:szCs w:val="21"/>
              </w:rPr>
              <w:t>非正常持续时长（</w:t>
            </w:r>
            <w:r w:rsidRPr="006B3A52">
              <w:rPr>
                <w:kern w:val="0"/>
                <w:sz w:val="21"/>
                <w:szCs w:val="21"/>
              </w:rPr>
              <w:t>1</w:t>
            </w:r>
            <w:r w:rsidRPr="006B3A52">
              <w:rPr>
                <w:kern w:val="0"/>
                <w:sz w:val="21"/>
                <w:szCs w:val="21"/>
              </w:rPr>
              <w:t>）</w:t>
            </w:r>
            <w:r w:rsidRPr="006B3A52">
              <w:rPr>
                <w:kern w:val="0"/>
                <w:sz w:val="21"/>
                <w:szCs w:val="21"/>
              </w:rPr>
              <w:t>h</w:t>
            </w:r>
          </w:p>
        </w:tc>
        <w:tc>
          <w:tcPr>
            <w:tcW w:w="2268" w:type="dxa"/>
            <w:gridSpan w:val="9"/>
            <w:vAlign w:val="center"/>
          </w:tcPr>
          <w:p w14:paraId="4DC9CADB"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非正常占标率</w:t>
            </w:r>
            <w:r w:rsidRPr="006B3A52">
              <w:rPr>
                <w:kern w:val="0"/>
                <w:sz w:val="21"/>
                <w:szCs w:val="21"/>
              </w:rPr>
              <w:t>≤100%</w:t>
            </w:r>
            <w:r w:rsidRPr="006B3A52">
              <w:rPr>
                <w:kern w:val="0"/>
                <w:sz w:val="21"/>
                <w:szCs w:val="21"/>
              </w:rPr>
              <w:sym w:font="Wingdings 2" w:char="0052"/>
            </w:r>
          </w:p>
        </w:tc>
        <w:tc>
          <w:tcPr>
            <w:tcW w:w="2063" w:type="dxa"/>
            <w:gridSpan w:val="8"/>
            <w:vAlign w:val="center"/>
          </w:tcPr>
          <w:p w14:paraId="517801B5"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非正常占标率＞</w:t>
            </w:r>
            <w:r w:rsidRPr="006B3A52">
              <w:rPr>
                <w:kern w:val="0"/>
                <w:sz w:val="21"/>
                <w:szCs w:val="21"/>
              </w:rPr>
              <w:t>100%</w:t>
            </w:r>
            <w:r w:rsidRPr="006B3A52">
              <w:rPr>
                <w:kern w:val="0"/>
                <w:sz w:val="21"/>
                <w:szCs w:val="21"/>
              </w:rPr>
              <w:sym w:font="Wingdings 2" w:char="00A3"/>
            </w:r>
          </w:p>
        </w:tc>
      </w:tr>
      <w:tr w:rsidR="00091050" w:rsidRPr="006B3A52" w14:paraId="68C81F1C" w14:textId="77777777">
        <w:trPr>
          <w:trHeight w:val="816"/>
          <w:jc w:val="center"/>
        </w:trPr>
        <w:tc>
          <w:tcPr>
            <w:tcW w:w="1121" w:type="dxa"/>
            <w:vMerge/>
            <w:vAlign w:val="center"/>
          </w:tcPr>
          <w:p w14:paraId="392CD904"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088E4EF7" w14:textId="77777777" w:rsidR="00091050" w:rsidRPr="006B3A52" w:rsidRDefault="00000000">
            <w:pPr>
              <w:spacing w:line="240" w:lineRule="auto"/>
              <w:ind w:firstLineChars="0" w:firstLine="0"/>
              <w:jc w:val="center"/>
              <w:rPr>
                <w:kern w:val="0"/>
                <w:sz w:val="21"/>
                <w:szCs w:val="21"/>
              </w:rPr>
            </w:pPr>
            <w:r w:rsidRPr="006B3A52">
              <w:rPr>
                <w:kern w:val="0"/>
                <w:sz w:val="21"/>
                <w:szCs w:val="21"/>
              </w:rPr>
              <w:t>保证率日平均浓度和年平均浓度</w:t>
            </w:r>
            <w:proofErr w:type="gramStart"/>
            <w:r w:rsidRPr="006B3A52">
              <w:rPr>
                <w:kern w:val="0"/>
                <w:sz w:val="21"/>
                <w:szCs w:val="21"/>
              </w:rPr>
              <w:t>叠加值</w:t>
            </w:r>
            <w:proofErr w:type="gramEnd"/>
          </w:p>
        </w:tc>
        <w:tc>
          <w:tcPr>
            <w:tcW w:w="1874" w:type="dxa"/>
            <w:gridSpan w:val="3"/>
            <w:vAlign w:val="center"/>
          </w:tcPr>
          <w:p w14:paraId="56780B68"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叠加达标</w:t>
            </w:r>
            <w:r w:rsidRPr="006B3A52">
              <w:rPr>
                <w:kern w:val="0"/>
                <w:sz w:val="21"/>
                <w:szCs w:val="21"/>
              </w:rPr>
              <w:sym w:font="Wingdings 2" w:char="0052"/>
            </w:r>
          </w:p>
        </w:tc>
        <w:tc>
          <w:tcPr>
            <w:tcW w:w="4038" w:type="dxa"/>
            <w:gridSpan w:val="16"/>
            <w:vAlign w:val="center"/>
          </w:tcPr>
          <w:p w14:paraId="565A7F07" w14:textId="77777777" w:rsidR="00091050" w:rsidRPr="006B3A52" w:rsidRDefault="00000000">
            <w:pPr>
              <w:spacing w:line="240" w:lineRule="auto"/>
              <w:ind w:firstLineChars="0" w:firstLine="0"/>
              <w:jc w:val="center"/>
              <w:rPr>
                <w:kern w:val="0"/>
                <w:sz w:val="21"/>
                <w:szCs w:val="21"/>
              </w:rPr>
            </w:pPr>
            <w:r w:rsidRPr="006B3A52">
              <w:rPr>
                <w:kern w:val="0"/>
                <w:sz w:val="21"/>
                <w:szCs w:val="21"/>
              </w:rPr>
              <w:t>C</w:t>
            </w:r>
            <w:r w:rsidRPr="006B3A52">
              <w:rPr>
                <w:kern w:val="0"/>
                <w:sz w:val="21"/>
                <w:szCs w:val="21"/>
              </w:rPr>
              <w:t>叠加不达标</w:t>
            </w:r>
            <w:r w:rsidRPr="006B3A52">
              <w:rPr>
                <w:kern w:val="0"/>
                <w:sz w:val="21"/>
                <w:szCs w:val="21"/>
              </w:rPr>
              <w:sym w:font="Wingdings 2" w:char="00A3"/>
            </w:r>
          </w:p>
        </w:tc>
      </w:tr>
      <w:tr w:rsidR="00091050" w:rsidRPr="006B3A52" w14:paraId="0BE4679A" w14:textId="77777777">
        <w:trPr>
          <w:trHeight w:val="519"/>
          <w:jc w:val="center"/>
        </w:trPr>
        <w:tc>
          <w:tcPr>
            <w:tcW w:w="1121" w:type="dxa"/>
            <w:vMerge/>
            <w:vAlign w:val="center"/>
          </w:tcPr>
          <w:p w14:paraId="605E60C4"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1FB3391D" w14:textId="77777777" w:rsidR="00091050" w:rsidRPr="006B3A52" w:rsidRDefault="00000000">
            <w:pPr>
              <w:spacing w:line="240" w:lineRule="auto"/>
              <w:ind w:firstLineChars="0" w:firstLine="0"/>
              <w:jc w:val="center"/>
              <w:rPr>
                <w:kern w:val="0"/>
                <w:sz w:val="21"/>
                <w:szCs w:val="21"/>
              </w:rPr>
            </w:pPr>
            <w:r w:rsidRPr="006B3A52">
              <w:rPr>
                <w:kern w:val="0"/>
                <w:sz w:val="21"/>
                <w:szCs w:val="21"/>
              </w:rPr>
              <w:t>区域环境质量的整体变化情况</w:t>
            </w:r>
          </w:p>
        </w:tc>
        <w:tc>
          <w:tcPr>
            <w:tcW w:w="1874" w:type="dxa"/>
            <w:gridSpan w:val="3"/>
            <w:vAlign w:val="center"/>
          </w:tcPr>
          <w:p w14:paraId="39A2D551" w14:textId="77777777" w:rsidR="00091050" w:rsidRPr="006B3A52" w:rsidRDefault="00000000">
            <w:pPr>
              <w:spacing w:line="240" w:lineRule="auto"/>
              <w:ind w:firstLineChars="0" w:firstLine="0"/>
              <w:jc w:val="center"/>
              <w:rPr>
                <w:kern w:val="0"/>
                <w:sz w:val="21"/>
                <w:szCs w:val="21"/>
              </w:rPr>
            </w:pPr>
            <w:r w:rsidRPr="006B3A52">
              <w:rPr>
                <w:kern w:val="0"/>
                <w:sz w:val="21"/>
                <w:szCs w:val="21"/>
              </w:rPr>
              <w:t>k≤-20%</w:t>
            </w:r>
            <w:r w:rsidRPr="006B3A52">
              <w:rPr>
                <w:kern w:val="0"/>
                <w:sz w:val="21"/>
                <w:szCs w:val="21"/>
              </w:rPr>
              <w:sym w:font="Wingdings 2" w:char="00A3"/>
            </w:r>
          </w:p>
        </w:tc>
        <w:tc>
          <w:tcPr>
            <w:tcW w:w="4038" w:type="dxa"/>
            <w:gridSpan w:val="16"/>
            <w:vAlign w:val="center"/>
          </w:tcPr>
          <w:p w14:paraId="36DE5EB7" w14:textId="77777777" w:rsidR="00091050" w:rsidRPr="006B3A52" w:rsidRDefault="00000000">
            <w:pPr>
              <w:spacing w:line="240" w:lineRule="auto"/>
              <w:ind w:firstLineChars="0" w:firstLine="0"/>
              <w:jc w:val="center"/>
              <w:rPr>
                <w:kern w:val="0"/>
                <w:sz w:val="21"/>
                <w:szCs w:val="21"/>
              </w:rPr>
            </w:pPr>
            <w:r w:rsidRPr="006B3A52">
              <w:rPr>
                <w:kern w:val="0"/>
                <w:sz w:val="21"/>
                <w:szCs w:val="21"/>
              </w:rPr>
              <w:t>K</w:t>
            </w:r>
            <w:r w:rsidRPr="006B3A52">
              <w:rPr>
                <w:kern w:val="0"/>
                <w:sz w:val="21"/>
                <w:szCs w:val="21"/>
              </w:rPr>
              <w:t>＞</w:t>
            </w:r>
            <w:r w:rsidRPr="006B3A52">
              <w:rPr>
                <w:kern w:val="0"/>
                <w:sz w:val="21"/>
                <w:szCs w:val="21"/>
              </w:rPr>
              <w:t>-20%</w:t>
            </w:r>
            <w:r w:rsidRPr="006B3A52">
              <w:rPr>
                <w:kern w:val="0"/>
                <w:sz w:val="21"/>
                <w:szCs w:val="21"/>
              </w:rPr>
              <w:sym w:font="Wingdings 2" w:char="00A3"/>
            </w:r>
          </w:p>
        </w:tc>
      </w:tr>
      <w:tr w:rsidR="00091050" w:rsidRPr="006B3A52" w14:paraId="2341AFDA" w14:textId="77777777">
        <w:trPr>
          <w:trHeight w:val="397"/>
          <w:jc w:val="center"/>
        </w:trPr>
        <w:tc>
          <w:tcPr>
            <w:tcW w:w="1121" w:type="dxa"/>
            <w:vMerge w:val="restart"/>
            <w:vAlign w:val="center"/>
          </w:tcPr>
          <w:p w14:paraId="54673F9C" w14:textId="77777777" w:rsidR="00091050" w:rsidRPr="006B3A52" w:rsidRDefault="00000000">
            <w:pPr>
              <w:spacing w:line="240" w:lineRule="auto"/>
              <w:ind w:firstLineChars="0" w:firstLine="0"/>
              <w:jc w:val="center"/>
              <w:rPr>
                <w:kern w:val="0"/>
                <w:sz w:val="21"/>
                <w:szCs w:val="21"/>
              </w:rPr>
            </w:pPr>
            <w:r w:rsidRPr="006B3A52">
              <w:rPr>
                <w:kern w:val="0"/>
                <w:sz w:val="21"/>
                <w:szCs w:val="21"/>
              </w:rPr>
              <w:lastRenderedPageBreak/>
              <w:t>环境监测计划</w:t>
            </w:r>
          </w:p>
        </w:tc>
        <w:tc>
          <w:tcPr>
            <w:tcW w:w="1536" w:type="dxa"/>
            <w:vAlign w:val="center"/>
          </w:tcPr>
          <w:p w14:paraId="18001426" w14:textId="77777777" w:rsidR="00091050" w:rsidRPr="006B3A52" w:rsidRDefault="00000000">
            <w:pPr>
              <w:spacing w:line="240" w:lineRule="auto"/>
              <w:ind w:firstLineChars="0" w:firstLine="0"/>
              <w:jc w:val="center"/>
              <w:rPr>
                <w:kern w:val="0"/>
                <w:sz w:val="21"/>
                <w:szCs w:val="21"/>
              </w:rPr>
            </w:pPr>
            <w:r w:rsidRPr="006B3A52">
              <w:rPr>
                <w:kern w:val="0"/>
                <w:sz w:val="21"/>
                <w:szCs w:val="21"/>
              </w:rPr>
              <w:t>污染源监测</w:t>
            </w:r>
          </w:p>
        </w:tc>
        <w:tc>
          <w:tcPr>
            <w:tcW w:w="1874" w:type="dxa"/>
            <w:gridSpan w:val="3"/>
            <w:vAlign w:val="center"/>
          </w:tcPr>
          <w:p w14:paraId="5611AC6D" w14:textId="77777777" w:rsidR="00091050" w:rsidRPr="006B3A52" w:rsidRDefault="00000000">
            <w:pPr>
              <w:spacing w:line="240" w:lineRule="auto"/>
              <w:ind w:firstLineChars="0" w:firstLine="0"/>
              <w:jc w:val="center"/>
              <w:rPr>
                <w:kern w:val="0"/>
                <w:sz w:val="21"/>
                <w:szCs w:val="21"/>
              </w:rPr>
            </w:pPr>
            <w:r w:rsidRPr="006B3A52">
              <w:rPr>
                <w:kern w:val="0"/>
                <w:sz w:val="21"/>
                <w:szCs w:val="21"/>
              </w:rPr>
              <w:t>监测因子：（</w:t>
            </w:r>
            <w:r w:rsidRPr="006B3A52">
              <w:rPr>
                <w:kern w:val="0"/>
                <w:sz w:val="21"/>
                <w:szCs w:val="21"/>
              </w:rPr>
              <w:t>SO</w:t>
            </w:r>
            <w:r w:rsidRPr="006B3A52">
              <w:rPr>
                <w:kern w:val="0"/>
                <w:sz w:val="21"/>
                <w:szCs w:val="21"/>
                <w:vertAlign w:val="subscript"/>
              </w:rPr>
              <w:t>2</w:t>
            </w:r>
            <w:r w:rsidRPr="006B3A52">
              <w:rPr>
                <w:kern w:val="0"/>
                <w:sz w:val="21"/>
                <w:szCs w:val="21"/>
              </w:rPr>
              <w:t>、</w:t>
            </w:r>
            <w:r w:rsidRPr="006B3A52">
              <w:rPr>
                <w:kern w:val="0"/>
                <w:sz w:val="21"/>
                <w:szCs w:val="21"/>
              </w:rPr>
              <w:t>NO</w:t>
            </w:r>
            <w:r w:rsidRPr="006B3A52">
              <w:rPr>
                <w:kern w:val="0"/>
                <w:sz w:val="21"/>
                <w:szCs w:val="21"/>
                <w:vertAlign w:val="subscript"/>
              </w:rPr>
              <w:t>X</w:t>
            </w:r>
            <w:r w:rsidRPr="006B3A52">
              <w:rPr>
                <w:kern w:val="0"/>
                <w:sz w:val="21"/>
                <w:szCs w:val="21"/>
              </w:rPr>
              <w:t>、</w:t>
            </w:r>
            <w:r w:rsidRPr="006B3A52">
              <w:rPr>
                <w:kern w:val="0"/>
                <w:sz w:val="21"/>
                <w:szCs w:val="21"/>
              </w:rPr>
              <w:t>PM</w:t>
            </w:r>
            <w:r w:rsidRPr="006B3A52">
              <w:rPr>
                <w:kern w:val="0"/>
                <w:sz w:val="21"/>
                <w:szCs w:val="21"/>
                <w:vertAlign w:val="subscript"/>
              </w:rPr>
              <w:t>10</w:t>
            </w:r>
            <w:r w:rsidRPr="006B3A52">
              <w:rPr>
                <w:rFonts w:hint="eastAsia"/>
                <w:kern w:val="0"/>
                <w:sz w:val="21"/>
                <w:szCs w:val="21"/>
              </w:rPr>
              <w:t>、</w:t>
            </w:r>
            <w:r w:rsidRPr="006B3A52">
              <w:rPr>
                <w:rFonts w:hint="eastAsia"/>
                <w:kern w:val="0"/>
                <w:sz w:val="21"/>
                <w:szCs w:val="21"/>
              </w:rPr>
              <w:t>P</w:t>
            </w:r>
            <w:r w:rsidRPr="006B3A52">
              <w:rPr>
                <w:kern w:val="0"/>
                <w:sz w:val="21"/>
                <w:szCs w:val="21"/>
              </w:rPr>
              <w:t>M</w:t>
            </w:r>
            <w:r w:rsidRPr="006B3A52">
              <w:rPr>
                <w:kern w:val="0"/>
                <w:sz w:val="21"/>
                <w:szCs w:val="21"/>
                <w:vertAlign w:val="subscript"/>
              </w:rPr>
              <w:t>2.5</w:t>
            </w:r>
            <w:r w:rsidRPr="006B3A52">
              <w:rPr>
                <w:rFonts w:hint="eastAsia"/>
                <w:kern w:val="0"/>
                <w:sz w:val="21"/>
                <w:szCs w:val="21"/>
              </w:rPr>
              <w:t>、</w:t>
            </w:r>
            <w:r w:rsidRPr="006B3A52">
              <w:rPr>
                <w:rFonts w:hint="eastAsia"/>
                <w:kern w:val="0"/>
                <w:sz w:val="21"/>
                <w:szCs w:val="21"/>
              </w:rPr>
              <w:t>T</w:t>
            </w:r>
            <w:r w:rsidRPr="006B3A52">
              <w:rPr>
                <w:kern w:val="0"/>
                <w:sz w:val="21"/>
                <w:szCs w:val="21"/>
              </w:rPr>
              <w:t>SP</w:t>
            </w:r>
            <w:r w:rsidRPr="006B3A52">
              <w:rPr>
                <w:rFonts w:hint="eastAsia"/>
                <w:kern w:val="0"/>
                <w:sz w:val="21"/>
                <w:szCs w:val="21"/>
              </w:rPr>
              <w:t>、铅、汞、镉、砷</w:t>
            </w:r>
            <w:r w:rsidRPr="006B3A52">
              <w:rPr>
                <w:kern w:val="0"/>
                <w:sz w:val="21"/>
                <w:szCs w:val="21"/>
              </w:rPr>
              <w:t>）</w:t>
            </w:r>
          </w:p>
        </w:tc>
        <w:tc>
          <w:tcPr>
            <w:tcW w:w="3049" w:type="dxa"/>
            <w:gridSpan w:val="14"/>
            <w:vAlign w:val="center"/>
          </w:tcPr>
          <w:p w14:paraId="7F10BB65" w14:textId="77777777" w:rsidR="00091050" w:rsidRPr="006B3A52" w:rsidRDefault="00000000">
            <w:pPr>
              <w:spacing w:line="240" w:lineRule="auto"/>
              <w:ind w:firstLineChars="0" w:firstLine="0"/>
              <w:jc w:val="center"/>
              <w:rPr>
                <w:kern w:val="0"/>
                <w:sz w:val="21"/>
                <w:szCs w:val="21"/>
              </w:rPr>
            </w:pPr>
            <w:r w:rsidRPr="006B3A52">
              <w:rPr>
                <w:kern w:val="0"/>
                <w:sz w:val="21"/>
                <w:szCs w:val="21"/>
              </w:rPr>
              <w:t>有组织废气监测（</w:t>
            </w:r>
            <w:r w:rsidRPr="006B3A52">
              <w:rPr>
                <w:kern w:val="0"/>
                <w:sz w:val="21"/>
                <w:szCs w:val="21"/>
              </w:rPr>
              <w:t>SO</w:t>
            </w:r>
            <w:r w:rsidRPr="006B3A52">
              <w:rPr>
                <w:kern w:val="0"/>
                <w:sz w:val="21"/>
                <w:szCs w:val="21"/>
                <w:vertAlign w:val="subscript"/>
              </w:rPr>
              <w:t>2</w:t>
            </w:r>
            <w:r w:rsidRPr="006B3A52">
              <w:rPr>
                <w:kern w:val="0"/>
                <w:sz w:val="21"/>
                <w:szCs w:val="21"/>
              </w:rPr>
              <w:t>、</w:t>
            </w:r>
            <w:r w:rsidRPr="006B3A52">
              <w:rPr>
                <w:kern w:val="0"/>
                <w:sz w:val="21"/>
                <w:szCs w:val="21"/>
              </w:rPr>
              <w:t>NO</w:t>
            </w:r>
            <w:r w:rsidRPr="006B3A52">
              <w:rPr>
                <w:kern w:val="0"/>
                <w:sz w:val="21"/>
                <w:szCs w:val="21"/>
                <w:vertAlign w:val="subscript"/>
              </w:rPr>
              <w:t>X</w:t>
            </w:r>
            <w:r w:rsidRPr="006B3A52">
              <w:rPr>
                <w:kern w:val="0"/>
                <w:sz w:val="21"/>
                <w:szCs w:val="21"/>
              </w:rPr>
              <w:t>、</w:t>
            </w:r>
            <w:r w:rsidRPr="006B3A52">
              <w:rPr>
                <w:kern w:val="0"/>
                <w:sz w:val="21"/>
                <w:szCs w:val="21"/>
              </w:rPr>
              <w:t>PM</w:t>
            </w:r>
            <w:r w:rsidRPr="006B3A52">
              <w:rPr>
                <w:kern w:val="0"/>
                <w:sz w:val="21"/>
                <w:szCs w:val="21"/>
                <w:vertAlign w:val="subscript"/>
              </w:rPr>
              <w:t>10</w:t>
            </w:r>
            <w:r w:rsidRPr="006B3A52">
              <w:rPr>
                <w:rFonts w:hint="eastAsia"/>
                <w:kern w:val="0"/>
                <w:sz w:val="21"/>
                <w:szCs w:val="21"/>
              </w:rPr>
              <w:t>、</w:t>
            </w:r>
            <w:r w:rsidRPr="006B3A52">
              <w:rPr>
                <w:rFonts w:hint="eastAsia"/>
                <w:kern w:val="0"/>
                <w:sz w:val="21"/>
                <w:szCs w:val="21"/>
              </w:rPr>
              <w:t>P</w:t>
            </w:r>
            <w:r w:rsidRPr="006B3A52">
              <w:rPr>
                <w:kern w:val="0"/>
                <w:sz w:val="21"/>
                <w:szCs w:val="21"/>
              </w:rPr>
              <w:t>M</w:t>
            </w:r>
            <w:r w:rsidRPr="006B3A52">
              <w:rPr>
                <w:kern w:val="0"/>
                <w:sz w:val="21"/>
                <w:szCs w:val="21"/>
                <w:vertAlign w:val="subscript"/>
              </w:rPr>
              <w:t>2.5</w:t>
            </w:r>
            <w:r w:rsidRPr="006B3A52">
              <w:rPr>
                <w:rFonts w:hint="eastAsia"/>
                <w:kern w:val="0"/>
                <w:sz w:val="21"/>
                <w:szCs w:val="21"/>
              </w:rPr>
              <w:t>、</w:t>
            </w:r>
            <w:r w:rsidRPr="006B3A52">
              <w:rPr>
                <w:rFonts w:hint="eastAsia"/>
                <w:kern w:val="0"/>
                <w:sz w:val="21"/>
                <w:szCs w:val="21"/>
              </w:rPr>
              <w:t>T</w:t>
            </w:r>
            <w:r w:rsidRPr="006B3A52">
              <w:rPr>
                <w:kern w:val="0"/>
                <w:sz w:val="21"/>
                <w:szCs w:val="21"/>
              </w:rPr>
              <w:t>SP</w:t>
            </w:r>
            <w:r w:rsidRPr="006B3A52">
              <w:rPr>
                <w:rFonts w:hint="eastAsia"/>
                <w:kern w:val="0"/>
                <w:sz w:val="21"/>
                <w:szCs w:val="21"/>
              </w:rPr>
              <w:t>、铅、汞、镉、砷</w:t>
            </w:r>
            <w:r w:rsidRPr="006B3A52">
              <w:rPr>
                <w:kern w:val="0"/>
                <w:sz w:val="21"/>
                <w:szCs w:val="21"/>
              </w:rPr>
              <w:t>）</w:t>
            </w:r>
          </w:p>
          <w:p w14:paraId="3FF1FDD0" w14:textId="77777777" w:rsidR="00091050" w:rsidRPr="006B3A52" w:rsidRDefault="00000000">
            <w:pPr>
              <w:spacing w:line="240" w:lineRule="auto"/>
              <w:ind w:firstLineChars="0" w:firstLine="0"/>
              <w:jc w:val="center"/>
              <w:rPr>
                <w:kern w:val="0"/>
                <w:sz w:val="21"/>
                <w:szCs w:val="21"/>
              </w:rPr>
            </w:pPr>
            <w:r w:rsidRPr="006B3A52">
              <w:rPr>
                <w:kern w:val="0"/>
                <w:sz w:val="21"/>
                <w:szCs w:val="21"/>
              </w:rPr>
              <w:t>无组织废气监测（</w:t>
            </w:r>
            <w:r w:rsidRPr="006B3A52">
              <w:rPr>
                <w:rFonts w:hint="eastAsia"/>
                <w:kern w:val="0"/>
                <w:sz w:val="21"/>
                <w:szCs w:val="21"/>
              </w:rPr>
              <w:t>T</w:t>
            </w:r>
            <w:r w:rsidRPr="006B3A52">
              <w:rPr>
                <w:kern w:val="0"/>
                <w:sz w:val="21"/>
                <w:szCs w:val="21"/>
              </w:rPr>
              <w:t>SP</w:t>
            </w:r>
            <w:r w:rsidRPr="006B3A52">
              <w:rPr>
                <w:kern w:val="0"/>
                <w:sz w:val="21"/>
                <w:szCs w:val="21"/>
              </w:rPr>
              <w:t>）</w:t>
            </w:r>
          </w:p>
        </w:tc>
        <w:tc>
          <w:tcPr>
            <w:tcW w:w="989" w:type="dxa"/>
            <w:gridSpan w:val="2"/>
            <w:vAlign w:val="center"/>
          </w:tcPr>
          <w:p w14:paraId="41A2F299" w14:textId="77777777" w:rsidR="00091050" w:rsidRPr="006B3A52" w:rsidRDefault="00000000">
            <w:pPr>
              <w:spacing w:line="240" w:lineRule="auto"/>
              <w:ind w:firstLineChars="0" w:firstLine="0"/>
              <w:jc w:val="center"/>
              <w:rPr>
                <w:kern w:val="0"/>
                <w:sz w:val="21"/>
                <w:szCs w:val="21"/>
              </w:rPr>
            </w:pPr>
            <w:r w:rsidRPr="006B3A52">
              <w:rPr>
                <w:kern w:val="0"/>
                <w:sz w:val="21"/>
                <w:szCs w:val="21"/>
              </w:rPr>
              <w:t>无监测</w:t>
            </w:r>
            <w:r w:rsidRPr="006B3A52">
              <w:rPr>
                <w:kern w:val="0"/>
                <w:sz w:val="21"/>
                <w:szCs w:val="21"/>
              </w:rPr>
              <w:sym w:font="Wingdings 2" w:char="00A3"/>
            </w:r>
          </w:p>
        </w:tc>
      </w:tr>
      <w:tr w:rsidR="00091050" w:rsidRPr="006B3A52" w14:paraId="1013C271" w14:textId="77777777">
        <w:trPr>
          <w:trHeight w:val="534"/>
          <w:jc w:val="center"/>
        </w:trPr>
        <w:tc>
          <w:tcPr>
            <w:tcW w:w="1121" w:type="dxa"/>
            <w:vMerge/>
            <w:vAlign w:val="center"/>
          </w:tcPr>
          <w:p w14:paraId="2A03F0A0"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7432E6F7" w14:textId="77777777" w:rsidR="00091050" w:rsidRPr="006B3A52" w:rsidRDefault="00000000">
            <w:pPr>
              <w:spacing w:line="240" w:lineRule="auto"/>
              <w:ind w:firstLineChars="0" w:firstLine="0"/>
              <w:jc w:val="center"/>
              <w:rPr>
                <w:kern w:val="0"/>
                <w:sz w:val="21"/>
                <w:szCs w:val="21"/>
              </w:rPr>
            </w:pPr>
            <w:r w:rsidRPr="006B3A52">
              <w:rPr>
                <w:kern w:val="0"/>
                <w:sz w:val="21"/>
                <w:szCs w:val="21"/>
              </w:rPr>
              <w:t>环境质量监测</w:t>
            </w:r>
          </w:p>
        </w:tc>
        <w:tc>
          <w:tcPr>
            <w:tcW w:w="1874" w:type="dxa"/>
            <w:gridSpan w:val="3"/>
            <w:vAlign w:val="center"/>
          </w:tcPr>
          <w:p w14:paraId="5FD37E73" w14:textId="77777777" w:rsidR="00091050" w:rsidRPr="006B3A52" w:rsidRDefault="00000000">
            <w:pPr>
              <w:spacing w:line="240" w:lineRule="auto"/>
              <w:ind w:firstLineChars="0" w:firstLine="0"/>
              <w:jc w:val="center"/>
              <w:rPr>
                <w:kern w:val="0"/>
                <w:sz w:val="21"/>
                <w:szCs w:val="21"/>
              </w:rPr>
            </w:pPr>
            <w:r w:rsidRPr="006B3A52">
              <w:rPr>
                <w:kern w:val="0"/>
                <w:sz w:val="21"/>
                <w:szCs w:val="21"/>
              </w:rPr>
              <w:t>监测因子：（</w:t>
            </w:r>
            <w:r w:rsidRPr="006B3A52">
              <w:rPr>
                <w:kern w:val="0"/>
                <w:sz w:val="21"/>
                <w:szCs w:val="21"/>
              </w:rPr>
              <w:t>SO</w:t>
            </w:r>
            <w:r w:rsidRPr="006B3A52">
              <w:rPr>
                <w:kern w:val="0"/>
                <w:sz w:val="21"/>
                <w:szCs w:val="21"/>
                <w:vertAlign w:val="subscript"/>
              </w:rPr>
              <w:t>2</w:t>
            </w:r>
            <w:r w:rsidRPr="006B3A52">
              <w:rPr>
                <w:kern w:val="0"/>
                <w:sz w:val="21"/>
                <w:szCs w:val="21"/>
              </w:rPr>
              <w:t>、</w:t>
            </w:r>
            <w:r w:rsidRPr="006B3A52">
              <w:rPr>
                <w:kern w:val="0"/>
                <w:sz w:val="21"/>
                <w:szCs w:val="21"/>
              </w:rPr>
              <w:t>NO</w:t>
            </w:r>
            <w:r w:rsidRPr="006B3A52">
              <w:rPr>
                <w:kern w:val="0"/>
                <w:sz w:val="21"/>
                <w:szCs w:val="21"/>
                <w:vertAlign w:val="subscript"/>
              </w:rPr>
              <w:t>2</w:t>
            </w:r>
            <w:r w:rsidRPr="006B3A52">
              <w:rPr>
                <w:kern w:val="0"/>
                <w:sz w:val="21"/>
                <w:szCs w:val="21"/>
              </w:rPr>
              <w:t>、</w:t>
            </w:r>
            <w:r w:rsidRPr="006B3A52">
              <w:rPr>
                <w:kern w:val="0"/>
                <w:sz w:val="21"/>
                <w:szCs w:val="21"/>
              </w:rPr>
              <w:t>PM</w:t>
            </w:r>
            <w:r w:rsidRPr="006B3A52">
              <w:rPr>
                <w:kern w:val="0"/>
                <w:sz w:val="21"/>
                <w:szCs w:val="21"/>
                <w:vertAlign w:val="subscript"/>
              </w:rPr>
              <w:t>10</w:t>
            </w:r>
            <w:r w:rsidRPr="006B3A52">
              <w:rPr>
                <w:rFonts w:hint="eastAsia"/>
                <w:kern w:val="0"/>
                <w:sz w:val="21"/>
                <w:szCs w:val="21"/>
              </w:rPr>
              <w:t>、</w:t>
            </w:r>
            <w:r w:rsidRPr="006B3A52">
              <w:rPr>
                <w:rFonts w:hint="eastAsia"/>
                <w:kern w:val="0"/>
                <w:sz w:val="21"/>
                <w:szCs w:val="21"/>
              </w:rPr>
              <w:t>P</w:t>
            </w:r>
            <w:r w:rsidRPr="006B3A52">
              <w:rPr>
                <w:kern w:val="0"/>
                <w:sz w:val="21"/>
                <w:szCs w:val="21"/>
              </w:rPr>
              <w:t>M</w:t>
            </w:r>
            <w:r w:rsidRPr="006B3A52">
              <w:rPr>
                <w:kern w:val="0"/>
                <w:sz w:val="21"/>
                <w:szCs w:val="21"/>
                <w:vertAlign w:val="subscript"/>
              </w:rPr>
              <w:t>2.5</w:t>
            </w:r>
            <w:r w:rsidRPr="006B3A52">
              <w:rPr>
                <w:rFonts w:hint="eastAsia"/>
                <w:kern w:val="0"/>
                <w:sz w:val="21"/>
                <w:szCs w:val="21"/>
              </w:rPr>
              <w:t>、</w:t>
            </w:r>
            <w:r w:rsidRPr="006B3A52">
              <w:rPr>
                <w:rFonts w:hint="eastAsia"/>
                <w:kern w:val="0"/>
                <w:sz w:val="21"/>
                <w:szCs w:val="21"/>
              </w:rPr>
              <w:t>T</w:t>
            </w:r>
            <w:r w:rsidRPr="006B3A52">
              <w:rPr>
                <w:kern w:val="0"/>
                <w:sz w:val="21"/>
                <w:szCs w:val="21"/>
              </w:rPr>
              <w:t>SP</w:t>
            </w:r>
            <w:r w:rsidRPr="006B3A52">
              <w:rPr>
                <w:rFonts w:hint="eastAsia"/>
                <w:kern w:val="0"/>
                <w:sz w:val="21"/>
                <w:szCs w:val="21"/>
              </w:rPr>
              <w:t>、铅、汞、镉、砷</w:t>
            </w:r>
            <w:r w:rsidRPr="006B3A52">
              <w:rPr>
                <w:kern w:val="0"/>
                <w:sz w:val="21"/>
                <w:szCs w:val="21"/>
              </w:rPr>
              <w:t>）</w:t>
            </w:r>
          </w:p>
        </w:tc>
        <w:tc>
          <w:tcPr>
            <w:tcW w:w="2405" w:type="dxa"/>
            <w:gridSpan w:val="11"/>
            <w:vAlign w:val="center"/>
          </w:tcPr>
          <w:p w14:paraId="4FA6F132" w14:textId="77777777" w:rsidR="00091050" w:rsidRPr="006B3A52" w:rsidRDefault="00000000">
            <w:pPr>
              <w:spacing w:line="240" w:lineRule="auto"/>
              <w:ind w:firstLineChars="0" w:firstLine="0"/>
              <w:jc w:val="center"/>
              <w:rPr>
                <w:kern w:val="0"/>
                <w:sz w:val="21"/>
                <w:szCs w:val="21"/>
              </w:rPr>
            </w:pPr>
            <w:r w:rsidRPr="006B3A52">
              <w:rPr>
                <w:kern w:val="0"/>
                <w:sz w:val="21"/>
                <w:szCs w:val="21"/>
              </w:rPr>
              <w:t>监测点位数（</w:t>
            </w:r>
            <w:r w:rsidRPr="006B3A52">
              <w:rPr>
                <w:rFonts w:hint="eastAsia"/>
                <w:kern w:val="0"/>
                <w:sz w:val="21"/>
                <w:szCs w:val="21"/>
              </w:rPr>
              <w:t>1</w:t>
            </w:r>
            <w:r w:rsidRPr="006B3A52">
              <w:rPr>
                <w:kern w:val="0"/>
                <w:sz w:val="21"/>
                <w:szCs w:val="21"/>
              </w:rPr>
              <w:t>）</w:t>
            </w:r>
          </w:p>
        </w:tc>
        <w:tc>
          <w:tcPr>
            <w:tcW w:w="1633" w:type="dxa"/>
            <w:gridSpan w:val="5"/>
            <w:vAlign w:val="center"/>
          </w:tcPr>
          <w:p w14:paraId="527FE8D3" w14:textId="77777777" w:rsidR="00091050" w:rsidRPr="006B3A52" w:rsidRDefault="00000000">
            <w:pPr>
              <w:spacing w:line="240" w:lineRule="auto"/>
              <w:ind w:firstLineChars="0" w:firstLine="0"/>
              <w:jc w:val="center"/>
              <w:rPr>
                <w:kern w:val="0"/>
                <w:sz w:val="21"/>
                <w:szCs w:val="21"/>
              </w:rPr>
            </w:pPr>
            <w:r w:rsidRPr="006B3A52">
              <w:rPr>
                <w:kern w:val="0"/>
                <w:sz w:val="21"/>
                <w:szCs w:val="21"/>
              </w:rPr>
              <w:t>无监测</w:t>
            </w:r>
            <w:r w:rsidRPr="006B3A52">
              <w:rPr>
                <w:kern w:val="0"/>
                <w:sz w:val="21"/>
                <w:szCs w:val="21"/>
              </w:rPr>
              <w:sym w:font="Wingdings 2" w:char="00A3"/>
            </w:r>
          </w:p>
        </w:tc>
      </w:tr>
      <w:tr w:rsidR="00091050" w:rsidRPr="006B3A52" w14:paraId="7DFD0728" w14:textId="77777777">
        <w:trPr>
          <w:trHeight w:val="247"/>
          <w:jc w:val="center"/>
        </w:trPr>
        <w:tc>
          <w:tcPr>
            <w:tcW w:w="1121" w:type="dxa"/>
            <w:vMerge w:val="restart"/>
            <w:vAlign w:val="center"/>
          </w:tcPr>
          <w:p w14:paraId="61173015" w14:textId="77777777" w:rsidR="00091050" w:rsidRPr="006B3A52" w:rsidRDefault="00000000">
            <w:pPr>
              <w:spacing w:line="240" w:lineRule="auto"/>
              <w:ind w:firstLineChars="0" w:firstLine="0"/>
              <w:jc w:val="center"/>
              <w:rPr>
                <w:kern w:val="0"/>
                <w:sz w:val="21"/>
                <w:szCs w:val="21"/>
              </w:rPr>
            </w:pPr>
            <w:r w:rsidRPr="006B3A52">
              <w:rPr>
                <w:kern w:val="0"/>
                <w:sz w:val="21"/>
                <w:szCs w:val="21"/>
              </w:rPr>
              <w:t>评价结论</w:t>
            </w:r>
          </w:p>
        </w:tc>
        <w:tc>
          <w:tcPr>
            <w:tcW w:w="1536" w:type="dxa"/>
            <w:vAlign w:val="center"/>
          </w:tcPr>
          <w:p w14:paraId="519C76F6" w14:textId="77777777" w:rsidR="00091050" w:rsidRPr="006B3A52" w:rsidRDefault="00000000">
            <w:pPr>
              <w:spacing w:line="240" w:lineRule="auto"/>
              <w:ind w:firstLineChars="0" w:firstLine="0"/>
              <w:jc w:val="center"/>
              <w:rPr>
                <w:kern w:val="0"/>
                <w:sz w:val="21"/>
                <w:szCs w:val="21"/>
              </w:rPr>
            </w:pPr>
            <w:r w:rsidRPr="006B3A52">
              <w:rPr>
                <w:kern w:val="0"/>
                <w:sz w:val="21"/>
                <w:szCs w:val="21"/>
              </w:rPr>
              <w:t>环境影响</w:t>
            </w:r>
          </w:p>
        </w:tc>
        <w:tc>
          <w:tcPr>
            <w:tcW w:w="5912" w:type="dxa"/>
            <w:gridSpan w:val="19"/>
            <w:vAlign w:val="center"/>
          </w:tcPr>
          <w:p w14:paraId="7A8C9354" w14:textId="77777777" w:rsidR="00091050" w:rsidRPr="006B3A52" w:rsidRDefault="00000000">
            <w:pPr>
              <w:spacing w:line="240" w:lineRule="auto"/>
              <w:ind w:firstLineChars="0" w:firstLine="0"/>
              <w:jc w:val="center"/>
              <w:rPr>
                <w:kern w:val="0"/>
                <w:sz w:val="21"/>
                <w:szCs w:val="21"/>
              </w:rPr>
            </w:pPr>
            <w:r w:rsidRPr="006B3A52">
              <w:rPr>
                <w:kern w:val="0"/>
                <w:sz w:val="21"/>
                <w:szCs w:val="21"/>
              </w:rPr>
              <w:t>可以接受</w:t>
            </w:r>
            <w:r w:rsidRPr="006B3A52">
              <w:rPr>
                <w:kern w:val="0"/>
                <w:sz w:val="21"/>
                <w:szCs w:val="21"/>
              </w:rPr>
              <w:sym w:font="Wingdings 2" w:char="0052"/>
            </w:r>
            <w:r w:rsidRPr="006B3A52">
              <w:rPr>
                <w:kern w:val="0"/>
                <w:sz w:val="21"/>
                <w:szCs w:val="21"/>
              </w:rPr>
              <w:t xml:space="preserve">        </w:t>
            </w:r>
            <w:r w:rsidRPr="006B3A52">
              <w:rPr>
                <w:kern w:val="0"/>
                <w:sz w:val="21"/>
                <w:szCs w:val="21"/>
              </w:rPr>
              <w:t>不可以接受</w:t>
            </w:r>
            <w:r w:rsidRPr="006B3A52">
              <w:rPr>
                <w:kern w:val="0"/>
                <w:sz w:val="21"/>
                <w:szCs w:val="21"/>
              </w:rPr>
              <w:t>□</w:t>
            </w:r>
          </w:p>
        </w:tc>
      </w:tr>
      <w:tr w:rsidR="00091050" w:rsidRPr="006B3A52" w14:paraId="4DB41460" w14:textId="77777777">
        <w:trPr>
          <w:trHeight w:val="429"/>
          <w:jc w:val="center"/>
        </w:trPr>
        <w:tc>
          <w:tcPr>
            <w:tcW w:w="1121" w:type="dxa"/>
            <w:vMerge/>
            <w:vAlign w:val="center"/>
          </w:tcPr>
          <w:p w14:paraId="6F087D4B" w14:textId="77777777" w:rsidR="00091050" w:rsidRPr="006B3A52" w:rsidRDefault="00091050">
            <w:pPr>
              <w:spacing w:line="240" w:lineRule="auto"/>
              <w:ind w:firstLineChars="0" w:firstLine="0"/>
              <w:jc w:val="center"/>
              <w:rPr>
                <w:kern w:val="0"/>
                <w:sz w:val="21"/>
                <w:szCs w:val="21"/>
              </w:rPr>
            </w:pPr>
          </w:p>
        </w:tc>
        <w:tc>
          <w:tcPr>
            <w:tcW w:w="1536" w:type="dxa"/>
            <w:vAlign w:val="center"/>
          </w:tcPr>
          <w:p w14:paraId="33BB9883" w14:textId="77777777" w:rsidR="00091050" w:rsidRPr="006B3A52" w:rsidRDefault="00000000">
            <w:pPr>
              <w:spacing w:line="240" w:lineRule="auto"/>
              <w:ind w:firstLineChars="0" w:firstLine="0"/>
              <w:jc w:val="center"/>
              <w:rPr>
                <w:kern w:val="0"/>
                <w:sz w:val="21"/>
                <w:szCs w:val="21"/>
              </w:rPr>
            </w:pPr>
            <w:r w:rsidRPr="006B3A52">
              <w:rPr>
                <w:kern w:val="0"/>
                <w:sz w:val="21"/>
                <w:szCs w:val="21"/>
              </w:rPr>
              <w:t>大气环境防护距离</w:t>
            </w:r>
          </w:p>
        </w:tc>
        <w:tc>
          <w:tcPr>
            <w:tcW w:w="5912" w:type="dxa"/>
            <w:gridSpan w:val="19"/>
            <w:vAlign w:val="center"/>
          </w:tcPr>
          <w:p w14:paraId="3ED6B394" w14:textId="77777777" w:rsidR="00091050" w:rsidRPr="006B3A52" w:rsidRDefault="00000000">
            <w:pPr>
              <w:spacing w:line="240" w:lineRule="auto"/>
              <w:ind w:firstLineChars="0" w:firstLine="0"/>
              <w:jc w:val="center"/>
              <w:rPr>
                <w:kern w:val="0"/>
                <w:sz w:val="21"/>
                <w:szCs w:val="21"/>
              </w:rPr>
            </w:pPr>
            <w:r w:rsidRPr="006B3A52">
              <w:rPr>
                <w:kern w:val="0"/>
                <w:sz w:val="21"/>
                <w:szCs w:val="21"/>
              </w:rPr>
              <w:t>距（</w:t>
            </w:r>
            <w:r w:rsidRPr="006B3A52">
              <w:rPr>
                <w:kern w:val="0"/>
                <w:sz w:val="21"/>
                <w:szCs w:val="21"/>
              </w:rPr>
              <w:t>/</w:t>
            </w:r>
            <w:r w:rsidRPr="006B3A52">
              <w:rPr>
                <w:kern w:val="0"/>
                <w:sz w:val="21"/>
                <w:szCs w:val="21"/>
              </w:rPr>
              <w:t>）厂界最远（</w:t>
            </w:r>
            <w:r w:rsidRPr="006B3A52">
              <w:rPr>
                <w:kern w:val="0"/>
                <w:sz w:val="21"/>
                <w:szCs w:val="21"/>
              </w:rPr>
              <w:t>0</w:t>
            </w:r>
            <w:r w:rsidRPr="006B3A52">
              <w:rPr>
                <w:kern w:val="0"/>
                <w:sz w:val="21"/>
                <w:szCs w:val="21"/>
              </w:rPr>
              <w:t>）</w:t>
            </w:r>
            <w:r w:rsidRPr="006B3A52">
              <w:rPr>
                <w:kern w:val="0"/>
                <w:sz w:val="21"/>
                <w:szCs w:val="21"/>
              </w:rPr>
              <w:t>m</w:t>
            </w:r>
          </w:p>
        </w:tc>
      </w:tr>
      <w:tr w:rsidR="00091050" w:rsidRPr="006B3A52" w14:paraId="68D42EE2" w14:textId="77777777">
        <w:trPr>
          <w:trHeight w:val="504"/>
          <w:jc w:val="center"/>
        </w:trPr>
        <w:tc>
          <w:tcPr>
            <w:tcW w:w="1121" w:type="dxa"/>
            <w:vMerge/>
            <w:vAlign w:val="center"/>
          </w:tcPr>
          <w:p w14:paraId="107E7807" w14:textId="77777777" w:rsidR="00091050" w:rsidRPr="006B3A52" w:rsidRDefault="00091050">
            <w:pPr>
              <w:spacing w:line="240" w:lineRule="auto"/>
              <w:ind w:firstLineChars="0" w:firstLine="0"/>
              <w:jc w:val="center"/>
              <w:rPr>
                <w:kern w:val="0"/>
                <w:sz w:val="21"/>
                <w:szCs w:val="21"/>
              </w:rPr>
            </w:pPr>
          </w:p>
        </w:tc>
        <w:tc>
          <w:tcPr>
            <w:tcW w:w="1536" w:type="dxa"/>
            <w:vMerge w:val="restart"/>
            <w:vAlign w:val="center"/>
          </w:tcPr>
          <w:p w14:paraId="5ECF4D27" w14:textId="77777777" w:rsidR="00091050" w:rsidRPr="006B3A52" w:rsidRDefault="00000000">
            <w:pPr>
              <w:spacing w:line="240" w:lineRule="auto"/>
              <w:ind w:firstLineChars="0" w:firstLine="0"/>
              <w:jc w:val="center"/>
              <w:rPr>
                <w:kern w:val="0"/>
                <w:sz w:val="21"/>
                <w:szCs w:val="21"/>
              </w:rPr>
            </w:pPr>
            <w:r w:rsidRPr="006B3A52">
              <w:rPr>
                <w:kern w:val="0"/>
                <w:sz w:val="21"/>
                <w:szCs w:val="21"/>
              </w:rPr>
              <w:t>污染源</w:t>
            </w:r>
          </w:p>
          <w:p w14:paraId="51CFBC3D" w14:textId="77777777" w:rsidR="00091050" w:rsidRPr="006B3A52" w:rsidRDefault="00000000">
            <w:pPr>
              <w:spacing w:line="240" w:lineRule="auto"/>
              <w:ind w:firstLineChars="0" w:firstLine="0"/>
              <w:jc w:val="center"/>
              <w:rPr>
                <w:kern w:val="0"/>
                <w:sz w:val="21"/>
                <w:szCs w:val="21"/>
              </w:rPr>
            </w:pPr>
            <w:r w:rsidRPr="006B3A52">
              <w:rPr>
                <w:kern w:val="0"/>
                <w:sz w:val="21"/>
                <w:szCs w:val="21"/>
              </w:rPr>
              <w:t>年排放量</w:t>
            </w:r>
          </w:p>
        </w:tc>
        <w:tc>
          <w:tcPr>
            <w:tcW w:w="1968" w:type="dxa"/>
            <w:gridSpan w:val="4"/>
            <w:vAlign w:val="center"/>
          </w:tcPr>
          <w:p w14:paraId="29755FA8"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SO</w:t>
            </w:r>
            <w:r w:rsidRPr="006B3A52">
              <w:rPr>
                <w:kern w:val="0"/>
                <w:sz w:val="21"/>
                <w:szCs w:val="21"/>
                <w:vertAlign w:val="subscript"/>
              </w:rPr>
              <w:t>2</w:t>
            </w:r>
            <w:r w:rsidRPr="006B3A52">
              <w:rPr>
                <w:kern w:val="0"/>
                <w:sz w:val="21"/>
                <w:szCs w:val="21"/>
              </w:rPr>
              <w:t>：</w:t>
            </w:r>
          </w:p>
          <w:p w14:paraId="16E36E4D"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w:t>
            </w:r>
            <w:r w:rsidRPr="006B3A52">
              <w:rPr>
                <w:rFonts w:hint="eastAsia"/>
                <w:kern w:val="0"/>
                <w:sz w:val="21"/>
                <w:szCs w:val="21"/>
              </w:rPr>
              <w:t>41.298</w:t>
            </w:r>
            <w:r w:rsidRPr="006B3A52">
              <w:rPr>
                <w:rFonts w:hint="eastAsia"/>
                <w:kern w:val="0"/>
                <w:sz w:val="21"/>
                <w:szCs w:val="21"/>
              </w:rPr>
              <w:t>）</w:t>
            </w:r>
            <w:r w:rsidRPr="006B3A52">
              <w:rPr>
                <w:kern w:val="0"/>
                <w:sz w:val="21"/>
                <w:szCs w:val="21"/>
              </w:rPr>
              <w:t>t/a</w:t>
            </w:r>
          </w:p>
        </w:tc>
        <w:tc>
          <w:tcPr>
            <w:tcW w:w="1969" w:type="dxa"/>
            <w:gridSpan w:val="8"/>
            <w:vAlign w:val="center"/>
          </w:tcPr>
          <w:p w14:paraId="2E0B3147"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rFonts w:hint="eastAsia"/>
                <w:kern w:val="0"/>
                <w:sz w:val="21"/>
                <w:szCs w:val="21"/>
              </w:rPr>
              <w:t>N</w:t>
            </w:r>
            <w:r w:rsidRPr="006B3A52">
              <w:rPr>
                <w:kern w:val="0"/>
                <w:sz w:val="21"/>
                <w:szCs w:val="21"/>
              </w:rPr>
              <w:t>O</w:t>
            </w:r>
            <w:r w:rsidRPr="006B3A52">
              <w:rPr>
                <w:kern w:val="0"/>
                <w:sz w:val="21"/>
                <w:szCs w:val="21"/>
                <w:vertAlign w:val="subscript"/>
              </w:rPr>
              <w:t>X</w:t>
            </w:r>
            <w:r w:rsidRPr="006B3A52">
              <w:rPr>
                <w:kern w:val="0"/>
                <w:sz w:val="21"/>
                <w:szCs w:val="21"/>
              </w:rPr>
              <w:t>：</w:t>
            </w:r>
          </w:p>
          <w:p w14:paraId="7E6E3832"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w:t>
            </w:r>
            <w:r w:rsidRPr="006B3A52">
              <w:rPr>
                <w:rFonts w:hint="eastAsia"/>
                <w:kern w:val="0"/>
                <w:sz w:val="21"/>
                <w:szCs w:val="21"/>
              </w:rPr>
              <w:t>44.1</w:t>
            </w:r>
            <w:r w:rsidRPr="006B3A52">
              <w:rPr>
                <w:rFonts w:hint="eastAsia"/>
                <w:kern w:val="0"/>
                <w:sz w:val="21"/>
                <w:szCs w:val="21"/>
              </w:rPr>
              <w:t>）</w:t>
            </w:r>
            <w:r w:rsidRPr="006B3A52">
              <w:rPr>
                <w:kern w:val="0"/>
                <w:sz w:val="21"/>
                <w:szCs w:val="21"/>
              </w:rPr>
              <w:t>t/a</w:t>
            </w:r>
          </w:p>
        </w:tc>
        <w:tc>
          <w:tcPr>
            <w:tcW w:w="1975" w:type="dxa"/>
            <w:gridSpan w:val="7"/>
            <w:vAlign w:val="center"/>
          </w:tcPr>
          <w:p w14:paraId="656EDA56"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rFonts w:hint="eastAsia"/>
                <w:kern w:val="0"/>
                <w:sz w:val="21"/>
                <w:szCs w:val="21"/>
              </w:rPr>
              <w:t>颗粒物</w:t>
            </w:r>
            <w:r w:rsidRPr="006B3A52">
              <w:rPr>
                <w:kern w:val="0"/>
                <w:sz w:val="21"/>
                <w:szCs w:val="21"/>
              </w:rPr>
              <w:t>：</w:t>
            </w:r>
          </w:p>
          <w:p w14:paraId="68BAFEF7"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w:t>
            </w:r>
            <w:r w:rsidRPr="006B3A52">
              <w:rPr>
                <w:rFonts w:hint="eastAsia"/>
                <w:sz w:val="21"/>
                <w:szCs w:val="21"/>
              </w:rPr>
              <w:t>6.097</w:t>
            </w:r>
            <w:r w:rsidRPr="006B3A52">
              <w:rPr>
                <w:rFonts w:hint="eastAsia"/>
                <w:kern w:val="0"/>
                <w:sz w:val="21"/>
                <w:szCs w:val="21"/>
              </w:rPr>
              <w:t>）</w:t>
            </w:r>
            <w:r w:rsidRPr="006B3A52">
              <w:rPr>
                <w:kern w:val="0"/>
                <w:sz w:val="21"/>
                <w:szCs w:val="21"/>
              </w:rPr>
              <w:t>t/a</w:t>
            </w:r>
          </w:p>
        </w:tc>
      </w:tr>
      <w:tr w:rsidR="00091050" w:rsidRPr="006B3A52" w14:paraId="303DFEC1" w14:textId="77777777">
        <w:trPr>
          <w:trHeight w:val="504"/>
          <w:jc w:val="center"/>
        </w:trPr>
        <w:tc>
          <w:tcPr>
            <w:tcW w:w="1121" w:type="dxa"/>
            <w:vMerge/>
            <w:vAlign w:val="center"/>
          </w:tcPr>
          <w:p w14:paraId="2F17762F" w14:textId="77777777" w:rsidR="00091050" w:rsidRPr="006B3A52" w:rsidRDefault="00091050">
            <w:pPr>
              <w:spacing w:line="240" w:lineRule="auto"/>
              <w:ind w:firstLineChars="0" w:firstLine="0"/>
              <w:jc w:val="center"/>
              <w:rPr>
                <w:kern w:val="0"/>
                <w:sz w:val="21"/>
                <w:szCs w:val="21"/>
              </w:rPr>
            </w:pPr>
          </w:p>
        </w:tc>
        <w:tc>
          <w:tcPr>
            <w:tcW w:w="1536" w:type="dxa"/>
            <w:vMerge/>
            <w:vAlign w:val="center"/>
          </w:tcPr>
          <w:p w14:paraId="321DB9FF" w14:textId="77777777" w:rsidR="00091050" w:rsidRPr="006B3A52" w:rsidRDefault="00091050">
            <w:pPr>
              <w:spacing w:line="240" w:lineRule="auto"/>
              <w:ind w:firstLineChars="0" w:firstLine="0"/>
              <w:jc w:val="center"/>
              <w:rPr>
                <w:kern w:val="0"/>
                <w:sz w:val="21"/>
                <w:szCs w:val="21"/>
              </w:rPr>
            </w:pPr>
          </w:p>
        </w:tc>
        <w:tc>
          <w:tcPr>
            <w:tcW w:w="1968" w:type="dxa"/>
            <w:gridSpan w:val="4"/>
            <w:vAlign w:val="center"/>
          </w:tcPr>
          <w:p w14:paraId="39754C12"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rFonts w:hint="eastAsia"/>
                <w:kern w:val="0"/>
                <w:sz w:val="21"/>
                <w:szCs w:val="21"/>
              </w:rPr>
              <w:t>铅及其化合物</w:t>
            </w:r>
            <w:r w:rsidRPr="006B3A52">
              <w:rPr>
                <w:kern w:val="0"/>
                <w:sz w:val="21"/>
                <w:szCs w:val="21"/>
              </w:rPr>
              <w:t>：</w:t>
            </w:r>
          </w:p>
          <w:p w14:paraId="63F41F9C"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w:t>
            </w:r>
            <w:r w:rsidRPr="006B3A52">
              <w:rPr>
                <w:rFonts w:hint="eastAsia"/>
                <w:sz w:val="21"/>
                <w:szCs w:val="21"/>
              </w:rPr>
              <w:t>0.1609</w:t>
            </w:r>
            <w:r w:rsidRPr="006B3A52">
              <w:rPr>
                <w:rFonts w:hint="eastAsia"/>
                <w:kern w:val="0"/>
                <w:sz w:val="21"/>
                <w:szCs w:val="21"/>
              </w:rPr>
              <w:t>）</w:t>
            </w:r>
            <w:r w:rsidRPr="006B3A52">
              <w:rPr>
                <w:kern w:val="0"/>
                <w:sz w:val="21"/>
                <w:szCs w:val="21"/>
              </w:rPr>
              <w:t>t/a</w:t>
            </w:r>
          </w:p>
        </w:tc>
        <w:tc>
          <w:tcPr>
            <w:tcW w:w="1969" w:type="dxa"/>
            <w:gridSpan w:val="8"/>
            <w:vAlign w:val="center"/>
          </w:tcPr>
          <w:p w14:paraId="276D920B"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rFonts w:hint="eastAsia"/>
                <w:kern w:val="0"/>
                <w:sz w:val="21"/>
                <w:szCs w:val="21"/>
              </w:rPr>
              <w:t>汞及其化合物</w:t>
            </w:r>
            <w:r w:rsidRPr="006B3A52">
              <w:rPr>
                <w:kern w:val="0"/>
                <w:sz w:val="21"/>
                <w:szCs w:val="21"/>
              </w:rPr>
              <w:t>：</w:t>
            </w:r>
          </w:p>
          <w:p w14:paraId="318878D4"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w:t>
            </w:r>
            <w:r w:rsidRPr="006B3A52">
              <w:rPr>
                <w:rFonts w:hint="eastAsia"/>
                <w:sz w:val="21"/>
                <w:szCs w:val="21"/>
              </w:rPr>
              <w:t>0.0000135</w:t>
            </w:r>
            <w:r w:rsidRPr="006B3A52">
              <w:rPr>
                <w:rFonts w:hint="eastAsia"/>
                <w:kern w:val="0"/>
                <w:sz w:val="21"/>
                <w:szCs w:val="21"/>
              </w:rPr>
              <w:t>）</w:t>
            </w:r>
            <w:r w:rsidRPr="006B3A52">
              <w:rPr>
                <w:kern w:val="0"/>
                <w:sz w:val="21"/>
                <w:szCs w:val="21"/>
              </w:rPr>
              <w:t>t/a</w:t>
            </w:r>
          </w:p>
        </w:tc>
        <w:tc>
          <w:tcPr>
            <w:tcW w:w="1975" w:type="dxa"/>
            <w:gridSpan w:val="7"/>
            <w:vAlign w:val="center"/>
          </w:tcPr>
          <w:p w14:paraId="5B9025C5"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proofErr w:type="gramStart"/>
            <w:r w:rsidRPr="006B3A52">
              <w:rPr>
                <w:rFonts w:hint="eastAsia"/>
                <w:kern w:val="0"/>
                <w:sz w:val="21"/>
                <w:szCs w:val="21"/>
              </w:rPr>
              <w:t>镉</w:t>
            </w:r>
            <w:proofErr w:type="gramEnd"/>
            <w:r w:rsidRPr="006B3A52">
              <w:rPr>
                <w:rFonts w:hint="eastAsia"/>
                <w:kern w:val="0"/>
                <w:sz w:val="21"/>
                <w:szCs w:val="21"/>
              </w:rPr>
              <w:t>及其化合物</w:t>
            </w:r>
            <w:r w:rsidRPr="006B3A52">
              <w:rPr>
                <w:kern w:val="0"/>
                <w:sz w:val="21"/>
                <w:szCs w:val="21"/>
              </w:rPr>
              <w:t>：</w:t>
            </w:r>
          </w:p>
          <w:p w14:paraId="4405DEB8"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w:t>
            </w:r>
            <w:r w:rsidRPr="006B3A52">
              <w:rPr>
                <w:rFonts w:hint="eastAsia"/>
                <w:sz w:val="21"/>
                <w:szCs w:val="21"/>
              </w:rPr>
              <w:t>0.00184</w:t>
            </w:r>
            <w:r w:rsidRPr="006B3A52">
              <w:rPr>
                <w:rFonts w:hint="eastAsia"/>
                <w:kern w:val="0"/>
                <w:sz w:val="21"/>
                <w:szCs w:val="21"/>
              </w:rPr>
              <w:t>）</w:t>
            </w:r>
            <w:r w:rsidRPr="006B3A52">
              <w:rPr>
                <w:kern w:val="0"/>
                <w:sz w:val="21"/>
                <w:szCs w:val="21"/>
              </w:rPr>
              <w:t>t/a</w:t>
            </w:r>
          </w:p>
        </w:tc>
      </w:tr>
      <w:tr w:rsidR="00091050" w:rsidRPr="006B3A52" w14:paraId="4548731B" w14:textId="77777777">
        <w:trPr>
          <w:trHeight w:val="504"/>
          <w:jc w:val="center"/>
        </w:trPr>
        <w:tc>
          <w:tcPr>
            <w:tcW w:w="1121" w:type="dxa"/>
            <w:vMerge/>
            <w:vAlign w:val="center"/>
          </w:tcPr>
          <w:p w14:paraId="5562F7A5" w14:textId="77777777" w:rsidR="00091050" w:rsidRPr="006B3A52" w:rsidRDefault="00091050">
            <w:pPr>
              <w:spacing w:line="240" w:lineRule="auto"/>
              <w:ind w:firstLineChars="0" w:firstLine="0"/>
              <w:jc w:val="center"/>
              <w:rPr>
                <w:kern w:val="0"/>
                <w:sz w:val="21"/>
                <w:szCs w:val="21"/>
              </w:rPr>
            </w:pPr>
          </w:p>
        </w:tc>
        <w:tc>
          <w:tcPr>
            <w:tcW w:w="1536" w:type="dxa"/>
            <w:vMerge/>
            <w:vAlign w:val="center"/>
          </w:tcPr>
          <w:p w14:paraId="50C3645C" w14:textId="77777777" w:rsidR="00091050" w:rsidRPr="006B3A52" w:rsidRDefault="00091050">
            <w:pPr>
              <w:spacing w:line="240" w:lineRule="auto"/>
              <w:ind w:firstLineChars="0" w:firstLine="0"/>
              <w:jc w:val="center"/>
              <w:rPr>
                <w:kern w:val="0"/>
                <w:sz w:val="21"/>
                <w:szCs w:val="21"/>
              </w:rPr>
            </w:pPr>
          </w:p>
        </w:tc>
        <w:tc>
          <w:tcPr>
            <w:tcW w:w="1968" w:type="dxa"/>
            <w:gridSpan w:val="4"/>
            <w:vAlign w:val="center"/>
          </w:tcPr>
          <w:p w14:paraId="72EDFB14"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proofErr w:type="gramStart"/>
            <w:r w:rsidRPr="006B3A52">
              <w:rPr>
                <w:rFonts w:hint="eastAsia"/>
                <w:kern w:val="0"/>
                <w:sz w:val="21"/>
                <w:szCs w:val="21"/>
              </w:rPr>
              <w:t>砷</w:t>
            </w:r>
            <w:proofErr w:type="gramEnd"/>
            <w:r w:rsidRPr="006B3A52">
              <w:rPr>
                <w:rFonts w:hint="eastAsia"/>
                <w:kern w:val="0"/>
                <w:sz w:val="21"/>
                <w:szCs w:val="21"/>
              </w:rPr>
              <w:t>及其化合物</w:t>
            </w:r>
            <w:r w:rsidRPr="006B3A52">
              <w:rPr>
                <w:kern w:val="0"/>
                <w:sz w:val="21"/>
                <w:szCs w:val="21"/>
              </w:rPr>
              <w:t>：</w:t>
            </w:r>
          </w:p>
          <w:p w14:paraId="2EC6306B" w14:textId="77777777" w:rsidR="00091050" w:rsidRPr="006B3A52" w:rsidRDefault="00000000">
            <w:pPr>
              <w:autoSpaceDE w:val="0"/>
              <w:autoSpaceDN w:val="0"/>
              <w:adjustRightInd w:val="0"/>
              <w:spacing w:line="240" w:lineRule="auto"/>
              <w:ind w:firstLineChars="0" w:firstLine="0"/>
              <w:jc w:val="center"/>
              <w:textAlignment w:val="center"/>
              <w:rPr>
                <w:kern w:val="0"/>
                <w:sz w:val="21"/>
                <w:szCs w:val="21"/>
              </w:rPr>
            </w:pPr>
            <w:r w:rsidRPr="006B3A52">
              <w:rPr>
                <w:kern w:val="0"/>
                <w:sz w:val="21"/>
                <w:szCs w:val="21"/>
              </w:rPr>
              <w:t>（</w:t>
            </w:r>
            <w:r w:rsidRPr="006B3A52">
              <w:rPr>
                <w:rFonts w:hint="eastAsia"/>
                <w:sz w:val="21"/>
                <w:szCs w:val="21"/>
              </w:rPr>
              <w:t>0.0011</w:t>
            </w:r>
            <w:r w:rsidRPr="006B3A52">
              <w:rPr>
                <w:rFonts w:hint="eastAsia"/>
                <w:kern w:val="0"/>
                <w:sz w:val="21"/>
                <w:szCs w:val="21"/>
              </w:rPr>
              <w:t>）</w:t>
            </w:r>
            <w:r w:rsidRPr="006B3A52">
              <w:rPr>
                <w:kern w:val="0"/>
                <w:sz w:val="21"/>
                <w:szCs w:val="21"/>
              </w:rPr>
              <w:t>t/a</w:t>
            </w:r>
          </w:p>
        </w:tc>
        <w:tc>
          <w:tcPr>
            <w:tcW w:w="1969" w:type="dxa"/>
            <w:gridSpan w:val="8"/>
            <w:vAlign w:val="center"/>
          </w:tcPr>
          <w:p w14:paraId="043C3FFB"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c>
          <w:tcPr>
            <w:tcW w:w="1975" w:type="dxa"/>
            <w:gridSpan w:val="7"/>
            <w:vAlign w:val="center"/>
          </w:tcPr>
          <w:p w14:paraId="166F4220" w14:textId="77777777" w:rsidR="00091050" w:rsidRPr="006B3A52" w:rsidRDefault="00091050">
            <w:pPr>
              <w:autoSpaceDE w:val="0"/>
              <w:autoSpaceDN w:val="0"/>
              <w:adjustRightInd w:val="0"/>
              <w:spacing w:line="240" w:lineRule="auto"/>
              <w:ind w:firstLineChars="0" w:firstLine="0"/>
              <w:jc w:val="center"/>
              <w:textAlignment w:val="center"/>
              <w:rPr>
                <w:kern w:val="0"/>
                <w:sz w:val="21"/>
                <w:szCs w:val="21"/>
              </w:rPr>
            </w:pPr>
          </w:p>
        </w:tc>
      </w:tr>
      <w:tr w:rsidR="00091050" w:rsidRPr="006B3A52" w14:paraId="2388BD09" w14:textId="77777777">
        <w:trPr>
          <w:trHeight w:val="397"/>
          <w:jc w:val="center"/>
        </w:trPr>
        <w:tc>
          <w:tcPr>
            <w:tcW w:w="8569" w:type="dxa"/>
            <w:gridSpan w:val="21"/>
            <w:vAlign w:val="center"/>
          </w:tcPr>
          <w:p w14:paraId="0774B678" w14:textId="77777777" w:rsidR="00091050" w:rsidRPr="006B3A52" w:rsidRDefault="00000000">
            <w:pPr>
              <w:spacing w:line="240" w:lineRule="auto"/>
              <w:ind w:firstLineChars="0" w:firstLine="0"/>
              <w:jc w:val="left"/>
              <w:rPr>
                <w:kern w:val="0"/>
                <w:sz w:val="21"/>
                <w:szCs w:val="21"/>
              </w:rPr>
            </w:pPr>
            <w:r w:rsidRPr="006B3A52">
              <w:rPr>
                <w:kern w:val="0"/>
                <w:sz w:val="21"/>
                <w:szCs w:val="21"/>
              </w:rPr>
              <w:t>注：</w:t>
            </w:r>
            <w:r w:rsidRPr="006B3A52">
              <w:rPr>
                <w:kern w:val="0"/>
                <w:sz w:val="21"/>
                <w:szCs w:val="21"/>
              </w:rPr>
              <w:t>“□”</w:t>
            </w:r>
            <w:r w:rsidRPr="006B3A52">
              <w:rPr>
                <w:kern w:val="0"/>
                <w:sz w:val="21"/>
                <w:szCs w:val="21"/>
              </w:rPr>
              <w:t>为勾选项，填</w:t>
            </w:r>
            <w:r w:rsidRPr="006B3A52">
              <w:rPr>
                <w:kern w:val="0"/>
                <w:sz w:val="21"/>
                <w:szCs w:val="21"/>
              </w:rPr>
              <w:t>“√”</w:t>
            </w:r>
            <w:r w:rsidRPr="006B3A52">
              <w:rPr>
                <w:kern w:val="0"/>
                <w:sz w:val="21"/>
                <w:szCs w:val="21"/>
              </w:rPr>
              <w:t>；</w:t>
            </w:r>
            <w:r w:rsidRPr="006B3A52">
              <w:rPr>
                <w:kern w:val="0"/>
                <w:sz w:val="21"/>
                <w:szCs w:val="21"/>
              </w:rPr>
              <w:t>“</w:t>
            </w:r>
            <w:r w:rsidRPr="006B3A52">
              <w:rPr>
                <w:kern w:val="0"/>
                <w:sz w:val="21"/>
                <w:szCs w:val="21"/>
              </w:rPr>
              <w:t>（）</w:t>
            </w:r>
            <w:r w:rsidRPr="006B3A52">
              <w:rPr>
                <w:kern w:val="0"/>
                <w:sz w:val="21"/>
                <w:szCs w:val="21"/>
              </w:rPr>
              <w:t>”</w:t>
            </w:r>
            <w:r w:rsidRPr="006B3A52">
              <w:rPr>
                <w:kern w:val="0"/>
                <w:sz w:val="21"/>
                <w:szCs w:val="21"/>
              </w:rPr>
              <w:t>为内容填写项</w:t>
            </w:r>
          </w:p>
        </w:tc>
      </w:tr>
    </w:tbl>
    <w:p w14:paraId="4FC8D8E3" w14:textId="77777777" w:rsidR="00091050" w:rsidRPr="006B3A52" w:rsidRDefault="00000000">
      <w:pPr>
        <w:pStyle w:val="2"/>
        <w:spacing w:before="163" w:after="163"/>
      </w:pPr>
      <w:r w:rsidRPr="006B3A52">
        <w:rPr>
          <w:rFonts w:hint="eastAsia"/>
        </w:rPr>
        <w:t>地表水环境影响分析</w:t>
      </w:r>
      <w:bookmarkEnd w:id="186"/>
      <w:bookmarkEnd w:id="187"/>
    </w:p>
    <w:p w14:paraId="67355567" w14:textId="77777777" w:rsidR="00091050" w:rsidRPr="006B3A52" w:rsidRDefault="00000000">
      <w:pPr>
        <w:ind w:firstLine="480"/>
        <w:rPr>
          <w:rFonts w:cs="Times New Roman"/>
        </w:rPr>
      </w:pPr>
      <w:r w:rsidRPr="006B3A52">
        <w:rPr>
          <w:rFonts w:cs="Times New Roman" w:hint="eastAsia"/>
        </w:rPr>
        <w:t>本项目位于</w:t>
      </w:r>
      <w:r w:rsidRPr="006B3A52">
        <w:rPr>
          <w:rFonts w:cs="Times New Roman" w:hint="eastAsia"/>
          <w:bCs/>
        </w:rPr>
        <w:t>莎车县工业园区</w:t>
      </w:r>
      <w:r w:rsidRPr="006B3A52">
        <w:rPr>
          <w:rFonts w:cs="Times New Roman"/>
          <w:bCs/>
        </w:rPr>
        <w:t>阿斯兰巴格工业园区</w:t>
      </w:r>
      <w:r w:rsidRPr="006B3A52">
        <w:rPr>
          <w:rFonts w:cs="Times New Roman" w:hint="eastAsia"/>
          <w:bCs/>
        </w:rPr>
        <w:t>，</w:t>
      </w:r>
      <w:r w:rsidRPr="006B3A52">
        <w:rPr>
          <w:rFonts w:cs="Times New Roman" w:hint="eastAsia"/>
        </w:rPr>
        <w:t>距离本项目最近的地表水为项目厂界西侧</w:t>
      </w:r>
      <w:r w:rsidRPr="006B3A52">
        <w:rPr>
          <w:rFonts w:cs="Times New Roman" w:hint="eastAsia"/>
        </w:rPr>
        <w:t>400m</w:t>
      </w:r>
      <w:r w:rsidRPr="006B3A52">
        <w:rPr>
          <w:rFonts w:cs="Times New Roman" w:hint="eastAsia"/>
        </w:rPr>
        <w:t>处的</w:t>
      </w:r>
      <w:r w:rsidRPr="006B3A52">
        <w:rPr>
          <w:rFonts w:hint="eastAsia"/>
          <w:color w:val="000000" w:themeColor="text1"/>
        </w:rPr>
        <w:t>西岸输水总干渠</w:t>
      </w:r>
      <w:r w:rsidRPr="006B3A52">
        <w:rPr>
          <w:rFonts w:cs="Times New Roman" w:hint="eastAsia"/>
        </w:rPr>
        <w:t>。</w:t>
      </w:r>
    </w:p>
    <w:p w14:paraId="041A4190" w14:textId="77777777" w:rsidR="00091050" w:rsidRPr="006B3A52" w:rsidRDefault="00000000">
      <w:pPr>
        <w:ind w:firstLine="480"/>
        <w:rPr>
          <w:rFonts w:cs="Times New Roman"/>
        </w:rPr>
      </w:pPr>
      <w:r w:rsidRPr="006B3A52">
        <w:rPr>
          <w:rFonts w:cs="Times New Roman" w:hint="eastAsia"/>
        </w:rPr>
        <w:t>本项目无生活污水产生，生产废水全部回用，不外排。</w:t>
      </w:r>
    </w:p>
    <w:p w14:paraId="7E51EF6D" w14:textId="77777777" w:rsidR="00091050" w:rsidRPr="006B3A52" w:rsidRDefault="00000000">
      <w:pPr>
        <w:ind w:firstLine="480"/>
        <w:rPr>
          <w:rFonts w:cs="Times New Roman"/>
        </w:rPr>
      </w:pPr>
      <w:r w:rsidRPr="006B3A52">
        <w:rPr>
          <w:rFonts w:cs="Times New Roman"/>
        </w:rPr>
        <w:t>本项目生产废水、生活废水与地表水不发生水力联系，因此正常生产情况下，不会对地表水环境造成影响。</w:t>
      </w:r>
    </w:p>
    <w:p w14:paraId="285B18B1" w14:textId="77777777" w:rsidR="00091050" w:rsidRPr="006B3A52" w:rsidRDefault="00000000">
      <w:pPr>
        <w:ind w:firstLine="480"/>
        <w:rPr>
          <w:rFonts w:cs="Times New Roman"/>
        </w:rPr>
      </w:pPr>
      <w:r w:rsidRPr="006B3A52">
        <w:rPr>
          <w:rFonts w:cs="Times New Roman"/>
        </w:rPr>
        <w:t>地表水环境影响评价自查</w:t>
      </w:r>
      <w:r w:rsidRPr="006B3A52">
        <w:rPr>
          <w:rFonts w:cs="Times New Roman" w:hint="eastAsia"/>
        </w:rPr>
        <w:t>表见表</w:t>
      </w:r>
      <w:r w:rsidRPr="006B3A52">
        <w:rPr>
          <w:rFonts w:cs="Times New Roman" w:hint="eastAsia"/>
        </w:rPr>
        <w:t>6</w:t>
      </w:r>
      <w:r w:rsidRPr="006B3A52">
        <w:rPr>
          <w:rFonts w:cs="Times New Roman"/>
        </w:rPr>
        <w:t>.2-1</w:t>
      </w:r>
      <w:r w:rsidRPr="006B3A52">
        <w:rPr>
          <w:rFonts w:cs="Times New Roman"/>
        </w:rPr>
        <w:t>。</w:t>
      </w:r>
    </w:p>
    <w:p w14:paraId="49CF0DF3" w14:textId="77777777" w:rsidR="00091050" w:rsidRPr="006B3A52" w:rsidRDefault="00091050">
      <w:pPr>
        <w:ind w:firstLine="480"/>
        <w:rPr>
          <w:rFonts w:cs="Times New Roman"/>
        </w:rPr>
        <w:sectPr w:rsidR="00091050" w:rsidRPr="006B3A52">
          <w:pgSz w:w="11906" w:h="16838"/>
          <w:pgMar w:top="1440" w:right="1800" w:bottom="1440" w:left="1800" w:header="850" w:footer="850" w:gutter="0"/>
          <w:cols w:space="425"/>
          <w:docGrid w:type="lines" w:linePitch="326"/>
        </w:sectPr>
      </w:pPr>
    </w:p>
    <w:p w14:paraId="27570057" w14:textId="77777777" w:rsidR="00091050" w:rsidRPr="006B3A52" w:rsidRDefault="00000000">
      <w:pPr>
        <w:pStyle w:val="a3"/>
        <w:rPr>
          <w:rFonts w:cs="Times New Roman"/>
          <w:sz w:val="23"/>
        </w:rPr>
      </w:pPr>
      <w:r w:rsidRPr="006B3A52">
        <w:rPr>
          <w:rFonts w:hint="eastAsia"/>
        </w:rPr>
        <w:lastRenderedPageBreak/>
        <w:t>表</w:t>
      </w:r>
      <w:r w:rsidRPr="006B3A52">
        <w:rPr>
          <w:rFonts w:hint="eastAsia"/>
        </w:rPr>
        <w:t>6</w:t>
      </w:r>
      <w:r w:rsidRPr="006B3A52">
        <w:t xml:space="preserve">.2-1    </w:t>
      </w:r>
      <w:r w:rsidRPr="006B3A52">
        <w:t>建设项目地表水环境影响评价自查表</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3"/>
        <w:gridCol w:w="2410"/>
        <w:gridCol w:w="2881"/>
        <w:gridCol w:w="1576"/>
        <w:gridCol w:w="1471"/>
        <w:gridCol w:w="876"/>
        <w:gridCol w:w="567"/>
        <w:gridCol w:w="821"/>
        <w:gridCol w:w="1305"/>
        <w:gridCol w:w="430"/>
        <w:gridCol w:w="1445"/>
      </w:tblGrid>
      <w:tr w:rsidR="00091050" w:rsidRPr="006B3A52" w14:paraId="262B15E8" w14:textId="77777777">
        <w:trPr>
          <w:trHeight w:val="397"/>
        </w:trPr>
        <w:tc>
          <w:tcPr>
            <w:tcW w:w="2803" w:type="dxa"/>
            <w:gridSpan w:val="2"/>
            <w:vAlign w:val="center"/>
          </w:tcPr>
          <w:p w14:paraId="4FB4D40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工作内容</w:t>
            </w:r>
          </w:p>
        </w:tc>
        <w:tc>
          <w:tcPr>
            <w:tcW w:w="11372" w:type="dxa"/>
            <w:gridSpan w:val="9"/>
            <w:vAlign w:val="center"/>
          </w:tcPr>
          <w:p w14:paraId="673638BA"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自查项目</w:t>
            </w:r>
          </w:p>
        </w:tc>
      </w:tr>
      <w:tr w:rsidR="00091050" w:rsidRPr="006B3A52" w14:paraId="64D13E8F" w14:textId="77777777">
        <w:trPr>
          <w:trHeight w:val="397"/>
        </w:trPr>
        <w:tc>
          <w:tcPr>
            <w:tcW w:w="393" w:type="dxa"/>
            <w:vMerge w:val="restart"/>
            <w:vAlign w:val="center"/>
          </w:tcPr>
          <w:p w14:paraId="5DF4330E"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影响识别</w:t>
            </w:r>
          </w:p>
        </w:tc>
        <w:tc>
          <w:tcPr>
            <w:tcW w:w="2410" w:type="dxa"/>
            <w:vAlign w:val="center"/>
          </w:tcPr>
          <w:p w14:paraId="7C578EC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影响类型</w:t>
            </w:r>
          </w:p>
        </w:tc>
        <w:tc>
          <w:tcPr>
            <w:tcW w:w="11372" w:type="dxa"/>
            <w:gridSpan w:val="9"/>
            <w:vAlign w:val="center"/>
          </w:tcPr>
          <w:p w14:paraId="460C66D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水污染影响型</w:t>
            </w:r>
            <w:r w:rsidRPr="006B3A52">
              <w:sym w:font="Wingdings 2" w:char="F052"/>
            </w:r>
            <w:r w:rsidRPr="006B3A52">
              <w:rPr>
                <w:rFonts w:cs="Times New Roman"/>
                <w:sz w:val="21"/>
              </w:rPr>
              <w:t>；水文要素影响型</w:t>
            </w:r>
            <w:r w:rsidRPr="006B3A52">
              <w:rPr>
                <w:rFonts w:cs="Times New Roman"/>
                <w:sz w:val="21"/>
              </w:rPr>
              <w:t>□</w:t>
            </w:r>
          </w:p>
        </w:tc>
      </w:tr>
      <w:tr w:rsidR="00091050" w:rsidRPr="006B3A52" w14:paraId="40182B54" w14:textId="77777777">
        <w:trPr>
          <w:trHeight w:val="397"/>
        </w:trPr>
        <w:tc>
          <w:tcPr>
            <w:tcW w:w="393" w:type="dxa"/>
            <w:vMerge/>
            <w:vAlign w:val="center"/>
          </w:tcPr>
          <w:p w14:paraId="4A59DD99"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749714C4"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水环境保护目标</w:t>
            </w:r>
          </w:p>
        </w:tc>
        <w:tc>
          <w:tcPr>
            <w:tcW w:w="11372" w:type="dxa"/>
            <w:gridSpan w:val="9"/>
            <w:vAlign w:val="center"/>
          </w:tcPr>
          <w:p w14:paraId="63048967"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饮用水水源保护区</w:t>
            </w:r>
            <w:r w:rsidRPr="006B3A52">
              <w:rPr>
                <w:rFonts w:cs="Times New Roman"/>
                <w:sz w:val="21"/>
              </w:rPr>
              <w:t>□</w:t>
            </w:r>
            <w:r w:rsidRPr="006B3A52">
              <w:rPr>
                <w:rFonts w:cs="Times New Roman"/>
                <w:sz w:val="21"/>
              </w:rPr>
              <w:t>；饮用水取水区</w:t>
            </w:r>
            <w:r w:rsidRPr="006B3A52">
              <w:rPr>
                <w:rFonts w:cs="Times New Roman"/>
                <w:sz w:val="21"/>
              </w:rPr>
              <w:t>□</w:t>
            </w:r>
            <w:r w:rsidRPr="006B3A52">
              <w:rPr>
                <w:rFonts w:cs="Times New Roman"/>
                <w:sz w:val="21"/>
              </w:rPr>
              <w:t>；涉水自然保护区</w:t>
            </w:r>
            <w:r w:rsidRPr="006B3A52">
              <w:rPr>
                <w:rFonts w:cs="Times New Roman"/>
                <w:sz w:val="21"/>
              </w:rPr>
              <w:t>□</w:t>
            </w:r>
            <w:r w:rsidRPr="006B3A52">
              <w:rPr>
                <w:rFonts w:cs="Times New Roman"/>
                <w:sz w:val="21"/>
              </w:rPr>
              <w:t>；重要湿地</w:t>
            </w:r>
            <w:r w:rsidRPr="006B3A52">
              <w:rPr>
                <w:rFonts w:cs="Times New Roman"/>
                <w:sz w:val="21"/>
              </w:rPr>
              <w:t>□</w:t>
            </w:r>
            <w:r w:rsidRPr="006B3A52">
              <w:rPr>
                <w:rFonts w:cs="Times New Roman"/>
                <w:sz w:val="21"/>
              </w:rPr>
              <w:t>；重点保护与珍稀水生生物栖息地</w:t>
            </w:r>
            <w:r w:rsidRPr="006B3A52">
              <w:rPr>
                <w:rFonts w:cs="Times New Roman"/>
                <w:sz w:val="21"/>
              </w:rPr>
              <w:t>□</w:t>
            </w:r>
            <w:r w:rsidRPr="006B3A52">
              <w:rPr>
                <w:rFonts w:cs="Times New Roman"/>
                <w:sz w:val="21"/>
              </w:rPr>
              <w:t>；重要水生生物的自然产卵场及索饵场、越冬场和洄游通道、天然渔场等渔业水体</w:t>
            </w:r>
            <w:r w:rsidRPr="006B3A52">
              <w:rPr>
                <w:rFonts w:cs="Times New Roman"/>
                <w:sz w:val="21"/>
              </w:rPr>
              <w:t>□</w:t>
            </w:r>
            <w:r w:rsidRPr="006B3A52">
              <w:rPr>
                <w:rFonts w:cs="Times New Roman"/>
                <w:sz w:val="21"/>
              </w:rPr>
              <w:t>；涉水的风景名胜区</w:t>
            </w:r>
            <w:r w:rsidRPr="006B3A52">
              <w:rPr>
                <w:rFonts w:cs="Times New Roman"/>
                <w:sz w:val="21"/>
              </w:rPr>
              <w:t>□</w:t>
            </w:r>
            <w:r w:rsidRPr="006B3A52">
              <w:rPr>
                <w:rFonts w:cs="Times New Roman"/>
                <w:sz w:val="21"/>
              </w:rPr>
              <w:t>；其他</w:t>
            </w:r>
            <w:r w:rsidRPr="006B3A52">
              <w:sym w:font="Wingdings 2" w:char="F052"/>
            </w:r>
          </w:p>
        </w:tc>
      </w:tr>
      <w:tr w:rsidR="00091050" w:rsidRPr="006B3A52" w14:paraId="7A3C5190" w14:textId="77777777">
        <w:trPr>
          <w:trHeight w:val="397"/>
        </w:trPr>
        <w:tc>
          <w:tcPr>
            <w:tcW w:w="393" w:type="dxa"/>
            <w:vMerge/>
            <w:vAlign w:val="center"/>
          </w:tcPr>
          <w:p w14:paraId="7A431977" w14:textId="77777777" w:rsidR="00091050" w:rsidRPr="006B3A52" w:rsidRDefault="00091050">
            <w:pPr>
              <w:widowControl/>
              <w:spacing w:line="340" w:lineRule="exact"/>
              <w:ind w:firstLineChars="0" w:firstLine="0"/>
              <w:jc w:val="center"/>
              <w:rPr>
                <w:rFonts w:cs="Times New Roman"/>
                <w:sz w:val="21"/>
              </w:rPr>
            </w:pPr>
          </w:p>
        </w:tc>
        <w:tc>
          <w:tcPr>
            <w:tcW w:w="2410" w:type="dxa"/>
            <w:vMerge w:val="restart"/>
            <w:vAlign w:val="center"/>
          </w:tcPr>
          <w:p w14:paraId="7B34F64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影响途径</w:t>
            </w:r>
          </w:p>
        </w:tc>
        <w:tc>
          <w:tcPr>
            <w:tcW w:w="6804" w:type="dxa"/>
            <w:gridSpan w:val="4"/>
            <w:vAlign w:val="center"/>
          </w:tcPr>
          <w:p w14:paraId="39D8A1A3"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水污染影响型</w:t>
            </w:r>
          </w:p>
        </w:tc>
        <w:tc>
          <w:tcPr>
            <w:tcW w:w="4568" w:type="dxa"/>
            <w:gridSpan w:val="5"/>
            <w:vAlign w:val="center"/>
          </w:tcPr>
          <w:p w14:paraId="46BDCBB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水文要素影响型</w:t>
            </w:r>
          </w:p>
        </w:tc>
      </w:tr>
      <w:tr w:rsidR="00091050" w:rsidRPr="006B3A52" w14:paraId="42C3D776" w14:textId="77777777">
        <w:trPr>
          <w:trHeight w:val="397"/>
        </w:trPr>
        <w:tc>
          <w:tcPr>
            <w:tcW w:w="393" w:type="dxa"/>
            <w:vMerge/>
            <w:vAlign w:val="center"/>
          </w:tcPr>
          <w:p w14:paraId="771202B6"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08FEF4A2" w14:textId="77777777" w:rsidR="00091050" w:rsidRPr="006B3A52" w:rsidRDefault="00091050">
            <w:pPr>
              <w:widowControl/>
              <w:spacing w:line="340" w:lineRule="exact"/>
              <w:ind w:firstLineChars="0" w:firstLine="0"/>
              <w:jc w:val="center"/>
              <w:rPr>
                <w:rFonts w:cs="Times New Roman"/>
                <w:sz w:val="21"/>
              </w:rPr>
            </w:pPr>
          </w:p>
        </w:tc>
        <w:tc>
          <w:tcPr>
            <w:tcW w:w="6804" w:type="dxa"/>
            <w:gridSpan w:val="4"/>
            <w:vAlign w:val="center"/>
          </w:tcPr>
          <w:p w14:paraId="37FBAFB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直接排放</w:t>
            </w:r>
            <w:r w:rsidRPr="006B3A52">
              <w:rPr>
                <w:rFonts w:cs="Times New Roman"/>
                <w:sz w:val="21"/>
              </w:rPr>
              <w:t>□</w:t>
            </w:r>
            <w:r w:rsidRPr="006B3A52">
              <w:rPr>
                <w:rFonts w:cs="Times New Roman"/>
                <w:sz w:val="21"/>
              </w:rPr>
              <w:t>；间接排放</w:t>
            </w:r>
            <w:r w:rsidRPr="006B3A52">
              <w:sym w:font="Wingdings 2" w:char="F052"/>
            </w:r>
            <w:r w:rsidRPr="006B3A52">
              <w:rPr>
                <w:rFonts w:cs="Times New Roman"/>
                <w:sz w:val="21"/>
              </w:rPr>
              <w:t>；其他</w:t>
            </w:r>
            <w:r w:rsidRPr="006B3A52">
              <w:rPr>
                <w:rFonts w:cs="Times New Roman"/>
                <w:sz w:val="21"/>
              </w:rPr>
              <w:t>□</w:t>
            </w:r>
          </w:p>
        </w:tc>
        <w:tc>
          <w:tcPr>
            <w:tcW w:w="4568" w:type="dxa"/>
            <w:gridSpan w:val="5"/>
            <w:vAlign w:val="center"/>
          </w:tcPr>
          <w:p w14:paraId="4D90B02F"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水温</w:t>
            </w:r>
            <w:r w:rsidRPr="006B3A52">
              <w:rPr>
                <w:rFonts w:cs="Times New Roman"/>
                <w:sz w:val="21"/>
              </w:rPr>
              <w:t>□</w:t>
            </w:r>
            <w:r w:rsidRPr="006B3A52">
              <w:rPr>
                <w:rFonts w:cs="Times New Roman"/>
                <w:sz w:val="21"/>
              </w:rPr>
              <w:t>；径流</w:t>
            </w:r>
            <w:r w:rsidRPr="006B3A52">
              <w:rPr>
                <w:rFonts w:cs="Times New Roman"/>
                <w:sz w:val="21"/>
              </w:rPr>
              <w:t>□</w:t>
            </w:r>
            <w:r w:rsidRPr="006B3A52">
              <w:rPr>
                <w:rFonts w:cs="Times New Roman"/>
                <w:sz w:val="21"/>
              </w:rPr>
              <w:t>；水域面积</w:t>
            </w:r>
            <w:r w:rsidRPr="006B3A52">
              <w:rPr>
                <w:rFonts w:cs="Times New Roman"/>
                <w:sz w:val="21"/>
              </w:rPr>
              <w:t>□</w:t>
            </w:r>
          </w:p>
        </w:tc>
      </w:tr>
      <w:tr w:rsidR="00091050" w:rsidRPr="006B3A52" w14:paraId="29EB3659" w14:textId="77777777">
        <w:trPr>
          <w:trHeight w:val="397"/>
        </w:trPr>
        <w:tc>
          <w:tcPr>
            <w:tcW w:w="393" w:type="dxa"/>
            <w:vMerge/>
            <w:vAlign w:val="center"/>
          </w:tcPr>
          <w:p w14:paraId="6E2DA248"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67B78AE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影响因子</w:t>
            </w:r>
          </w:p>
        </w:tc>
        <w:tc>
          <w:tcPr>
            <w:tcW w:w="6804" w:type="dxa"/>
            <w:gridSpan w:val="4"/>
            <w:vAlign w:val="center"/>
          </w:tcPr>
          <w:p w14:paraId="0757DB2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持久性污染物</w:t>
            </w:r>
            <w:r w:rsidRPr="006B3A52">
              <w:rPr>
                <w:rFonts w:cs="Times New Roman"/>
                <w:sz w:val="21"/>
              </w:rPr>
              <w:t>□</w:t>
            </w:r>
            <w:r w:rsidRPr="006B3A52">
              <w:rPr>
                <w:rFonts w:cs="Times New Roman"/>
                <w:sz w:val="21"/>
              </w:rPr>
              <w:t>；有毒有害污染物</w:t>
            </w:r>
            <w:r w:rsidRPr="006B3A52">
              <w:rPr>
                <w:rFonts w:cs="Times New Roman"/>
                <w:sz w:val="21"/>
              </w:rPr>
              <w:t>□</w:t>
            </w:r>
            <w:r w:rsidRPr="006B3A52">
              <w:rPr>
                <w:rFonts w:cs="Times New Roman"/>
                <w:sz w:val="21"/>
              </w:rPr>
              <w:t>；非持久性污染物</w:t>
            </w:r>
            <w:r w:rsidRPr="006B3A52">
              <w:sym w:font="Wingdings 2" w:char="F052"/>
            </w:r>
            <w:r w:rsidRPr="006B3A52">
              <w:rPr>
                <w:rFonts w:cs="Times New Roman"/>
                <w:sz w:val="21"/>
              </w:rPr>
              <w:t>；</w:t>
            </w:r>
            <w:r w:rsidRPr="006B3A52">
              <w:rPr>
                <w:rFonts w:cs="Times New Roman"/>
                <w:sz w:val="21"/>
              </w:rPr>
              <w:t>pH</w:t>
            </w:r>
            <w:r w:rsidRPr="006B3A52">
              <w:rPr>
                <w:rFonts w:cs="Times New Roman"/>
                <w:sz w:val="21"/>
              </w:rPr>
              <w:t>值</w:t>
            </w:r>
            <w:r w:rsidRPr="006B3A52">
              <w:sym w:font="Wingdings 2" w:char="F052"/>
            </w:r>
            <w:r w:rsidRPr="006B3A52">
              <w:rPr>
                <w:rFonts w:cs="Times New Roman"/>
                <w:sz w:val="21"/>
              </w:rPr>
              <w:t>；热污染</w:t>
            </w:r>
            <w:r w:rsidRPr="006B3A52">
              <w:rPr>
                <w:rFonts w:cs="Times New Roman"/>
                <w:sz w:val="21"/>
              </w:rPr>
              <w:t>□</w:t>
            </w:r>
            <w:r w:rsidRPr="006B3A52">
              <w:rPr>
                <w:rFonts w:cs="Times New Roman"/>
                <w:sz w:val="21"/>
              </w:rPr>
              <w:t>；富营养化</w:t>
            </w:r>
            <w:r w:rsidRPr="006B3A52">
              <w:rPr>
                <w:rFonts w:cs="Times New Roman"/>
                <w:sz w:val="21"/>
              </w:rPr>
              <w:sym w:font="Wingdings 2" w:char="F0A3"/>
            </w:r>
            <w:r w:rsidRPr="006B3A52">
              <w:rPr>
                <w:rFonts w:cs="Times New Roman"/>
                <w:sz w:val="21"/>
              </w:rPr>
              <w:t>；其他</w:t>
            </w:r>
            <w:r w:rsidRPr="006B3A52">
              <w:rPr>
                <w:rFonts w:cs="Times New Roman"/>
                <w:sz w:val="21"/>
              </w:rPr>
              <w:t>□</w:t>
            </w:r>
          </w:p>
        </w:tc>
        <w:tc>
          <w:tcPr>
            <w:tcW w:w="4568" w:type="dxa"/>
            <w:gridSpan w:val="5"/>
            <w:vAlign w:val="center"/>
          </w:tcPr>
          <w:p w14:paraId="507EC227"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水温</w:t>
            </w:r>
            <w:r w:rsidRPr="006B3A52">
              <w:rPr>
                <w:rFonts w:cs="Times New Roman"/>
                <w:sz w:val="21"/>
              </w:rPr>
              <w:t>□</w:t>
            </w:r>
            <w:r w:rsidRPr="006B3A52">
              <w:rPr>
                <w:rFonts w:cs="Times New Roman"/>
                <w:sz w:val="21"/>
              </w:rPr>
              <w:t>；水位（水深）</w:t>
            </w:r>
            <w:r w:rsidRPr="006B3A52">
              <w:rPr>
                <w:rFonts w:cs="Times New Roman"/>
                <w:sz w:val="21"/>
              </w:rPr>
              <w:t>□</w:t>
            </w:r>
            <w:r w:rsidRPr="006B3A52">
              <w:rPr>
                <w:rFonts w:cs="Times New Roman"/>
                <w:sz w:val="21"/>
              </w:rPr>
              <w:t>；流速</w:t>
            </w:r>
            <w:r w:rsidRPr="006B3A52">
              <w:rPr>
                <w:rFonts w:cs="Times New Roman"/>
                <w:sz w:val="21"/>
              </w:rPr>
              <w:t>□</w:t>
            </w:r>
            <w:r w:rsidRPr="006B3A52">
              <w:rPr>
                <w:rFonts w:cs="Times New Roman"/>
                <w:sz w:val="21"/>
              </w:rPr>
              <w:t>；流量</w:t>
            </w:r>
            <w:r w:rsidRPr="006B3A52">
              <w:rPr>
                <w:rFonts w:cs="Times New Roman"/>
                <w:sz w:val="21"/>
              </w:rPr>
              <w:t>□</w:t>
            </w:r>
            <w:r w:rsidRPr="006B3A52">
              <w:rPr>
                <w:rFonts w:cs="Times New Roman"/>
                <w:sz w:val="21"/>
              </w:rPr>
              <w:t>；其他</w:t>
            </w:r>
            <w:r w:rsidRPr="006B3A52">
              <w:rPr>
                <w:rFonts w:cs="Times New Roman"/>
                <w:sz w:val="21"/>
              </w:rPr>
              <w:t>□</w:t>
            </w:r>
          </w:p>
        </w:tc>
      </w:tr>
      <w:tr w:rsidR="00091050" w:rsidRPr="006B3A52" w14:paraId="3BFC2341" w14:textId="77777777">
        <w:trPr>
          <w:trHeight w:val="397"/>
        </w:trPr>
        <w:tc>
          <w:tcPr>
            <w:tcW w:w="2803" w:type="dxa"/>
            <w:gridSpan w:val="2"/>
            <w:vMerge w:val="restart"/>
            <w:vAlign w:val="center"/>
          </w:tcPr>
          <w:p w14:paraId="3F90C88D"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评价等级</w:t>
            </w:r>
          </w:p>
        </w:tc>
        <w:tc>
          <w:tcPr>
            <w:tcW w:w="6804" w:type="dxa"/>
            <w:gridSpan w:val="4"/>
            <w:vAlign w:val="center"/>
          </w:tcPr>
          <w:p w14:paraId="306AA95B"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水污染影响型</w:t>
            </w:r>
          </w:p>
        </w:tc>
        <w:tc>
          <w:tcPr>
            <w:tcW w:w="4568" w:type="dxa"/>
            <w:gridSpan w:val="5"/>
            <w:vAlign w:val="center"/>
          </w:tcPr>
          <w:p w14:paraId="06EFE3A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水文要素影响型</w:t>
            </w:r>
          </w:p>
        </w:tc>
      </w:tr>
      <w:tr w:rsidR="00091050" w:rsidRPr="006B3A52" w14:paraId="64D901C8" w14:textId="77777777">
        <w:trPr>
          <w:trHeight w:val="397"/>
        </w:trPr>
        <w:tc>
          <w:tcPr>
            <w:tcW w:w="2803" w:type="dxa"/>
            <w:gridSpan w:val="2"/>
            <w:vMerge/>
            <w:vAlign w:val="center"/>
          </w:tcPr>
          <w:p w14:paraId="52E13BF2" w14:textId="77777777" w:rsidR="00091050" w:rsidRPr="006B3A52" w:rsidRDefault="00091050">
            <w:pPr>
              <w:widowControl/>
              <w:spacing w:line="340" w:lineRule="exact"/>
              <w:ind w:firstLineChars="0" w:firstLine="0"/>
              <w:jc w:val="center"/>
              <w:rPr>
                <w:rFonts w:cs="Times New Roman"/>
                <w:sz w:val="21"/>
              </w:rPr>
            </w:pPr>
          </w:p>
        </w:tc>
        <w:tc>
          <w:tcPr>
            <w:tcW w:w="6804" w:type="dxa"/>
            <w:gridSpan w:val="4"/>
            <w:vAlign w:val="center"/>
          </w:tcPr>
          <w:p w14:paraId="25C589C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一级</w:t>
            </w:r>
            <w:r w:rsidRPr="006B3A52">
              <w:rPr>
                <w:rFonts w:cs="Times New Roman"/>
                <w:sz w:val="21"/>
              </w:rPr>
              <w:t>□</w:t>
            </w:r>
            <w:r w:rsidRPr="006B3A52">
              <w:rPr>
                <w:rFonts w:cs="Times New Roman"/>
                <w:sz w:val="21"/>
              </w:rPr>
              <w:t>；二级</w:t>
            </w:r>
            <w:r w:rsidRPr="006B3A52">
              <w:rPr>
                <w:rFonts w:cs="Times New Roman"/>
                <w:sz w:val="21"/>
              </w:rPr>
              <w:t>□</w:t>
            </w:r>
            <w:r w:rsidRPr="006B3A52">
              <w:rPr>
                <w:rFonts w:cs="Times New Roman"/>
                <w:sz w:val="21"/>
              </w:rPr>
              <w:t>；三级</w:t>
            </w:r>
            <w:r w:rsidRPr="006B3A52">
              <w:rPr>
                <w:rFonts w:cs="Times New Roman"/>
                <w:sz w:val="21"/>
              </w:rPr>
              <w:t>A□</w:t>
            </w:r>
            <w:r w:rsidRPr="006B3A52">
              <w:rPr>
                <w:rFonts w:cs="Times New Roman"/>
                <w:sz w:val="21"/>
              </w:rPr>
              <w:t>；三级</w:t>
            </w:r>
            <w:r w:rsidRPr="006B3A52">
              <w:rPr>
                <w:rFonts w:cs="Times New Roman"/>
                <w:sz w:val="21"/>
              </w:rPr>
              <w:t>B</w:t>
            </w:r>
            <w:r w:rsidRPr="006B3A52">
              <w:sym w:font="Wingdings 2" w:char="F052"/>
            </w:r>
          </w:p>
        </w:tc>
        <w:tc>
          <w:tcPr>
            <w:tcW w:w="4568" w:type="dxa"/>
            <w:gridSpan w:val="5"/>
            <w:vAlign w:val="center"/>
          </w:tcPr>
          <w:p w14:paraId="26429EF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一级</w:t>
            </w:r>
            <w:r w:rsidRPr="006B3A52">
              <w:rPr>
                <w:rFonts w:cs="Times New Roman"/>
                <w:sz w:val="21"/>
              </w:rPr>
              <w:t>□</w:t>
            </w:r>
            <w:r w:rsidRPr="006B3A52">
              <w:rPr>
                <w:rFonts w:cs="Times New Roman"/>
                <w:sz w:val="21"/>
              </w:rPr>
              <w:t>；二级</w:t>
            </w:r>
            <w:r w:rsidRPr="006B3A52">
              <w:rPr>
                <w:rFonts w:cs="Times New Roman"/>
                <w:sz w:val="21"/>
              </w:rPr>
              <w:t>□</w:t>
            </w:r>
            <w:r w:rsidRPr="006B3A52">
              <w:rPr>
                <w:rFonts w:cs="Times New Roman"/>
                <w:sz w:val="21"/>
              </w:rPr>
              <w:t>；三级</w:t>
            </w:r>
            <w:r w:rsidRPr="006B3A52">
              <w:rPr>
                <w:rFonts w:cs="Times New Roman"/>
                <w:sz w:val="21"/>
              </w:rPr>
              <w:t>□</w:t>
            </w:r>
          </w:p>
        </w:tc>
      </w:tr>
      <w:tr w:rsidR="00091050" w:rsidRPr="006B3A52" w14:paraId="66EA8D13" w14:textId="77777777">
        <w:trPr>
          <w:trHeight w:val="397"/>
        </w:trPr>
        <w:tc>
          <w:tcPr>
            <w:tcW w:w="393" w:type="dxa"/>
            <w:vMerge w:val="restart"/>
            <w:vAlign w:val="center"/>
          </w:tcPr>
          <w:p w14:paraId="74263B4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现状调查</w:t>
            </w:r>
          </w:p>
        </w:tc>
        <w:tc>
          <w:tcPr>
            <w:tcW w:w="2410" w:type="dxa"/>
            <w:vMerge w:val="restart"/>
            <w:vAlign w:val="center"/>
          </w:tcPr>
          <w:p w14:paraId="79BC388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区域污染源</w:t>
            </w:r>
          </w:p>
        </w:tc>
        <w:tc>
          <w:tcPr>
            <w:tcW w:w="6804" w:type="dxa"/>
            <w:gridSpan w:val="4"/>
            <w:vAlign w:val="center"/>
          </w:tcPr>
          <w:p w14:paraId="44D08B7F"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调查时期</w:t>
            </w:r>
          </w:p>
        </w:tc>
        <w:tc>
          <w:tcPr>
            <w:tcW w:w="4568" w:type="dxa"/>
            <w:gridSpan w:val="5"/>
            <w:vAlign w:val="center"/>
          </w:tcPr>
          <w:p w14:paraId="0F8470DD"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数据来源</w:t>
            </w:r>
          </w:p>
        </w:tc>
      </w:tr>
      <w:tr w:rsidR="00091050" w:rsidRPr="006B3A52" w14:paraId="17FAE581" w14:textId="77777777">
        <w:trPr>
          <w:trHeight w:val="397"/>
        </w:trPr>
        <w:tc>
          <w:tcPr>
            <w:tcW w:w="393" w:type="dxa"/>
            <w:vMerge/>
            <w:vAlign w:val="center"/>
          </w:tcPr>
          <w:p w14:paraId="4F32F3FC"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70C6DB77" w14:textId="77777777" w:rsidR="00091050" w:rsidRPr="006B3A52" w:rsidRDefault="00091050">
            <w:pPr>
              <w:widowControl/>
              <w:spacing w:line="340" w:lineRule="exact"/>
              <w:ind w:firstLineChars="0" w:firstLine="0"/>
              <w:jc w:val="center"/>
              <w:rPr>
                <w:rFonts w:cs="Times New Roman"/>
                <w:sz w:val="21"/>
              </w:rPr>
            </w:pPr>
          </w:p>
        </w:tc>
        <w:tc>
          <w:tcPr>
            <w:tcW w:w="4457" w:type="dxa"/>
            <w:gridSpan w:val="2"/>
            <w:vAlign w:val="center"/>
          </w:tcPr>
          <w:p w14:paraId="17DE6B07"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已建</w:t>
            </w:r>
            <w:r w:rsidRPr="006B3A52">
              <w:sym w:font="Wingdings 2" w:char="F052"/>
            </w:r>
            <w:r w:rsidRPr="006B3A52">
              <w:rPr>
                <w:rFonts w:cs="Times New Roman"/>
                <w:sz w:val="21"/>
              </w:rPr>
              <w:t>；在建</w:t>
            </w:r>
            <w:r w:rsidRPr="006B3A52">
              <w:rPr>
                <w:rFonts w:cs="Times New Roman"/>
                <w:sz w:val="21"/>
              </w:rPr>
              <w:sym w:font="Wingdings 2" w:char="F0A3"/>
            </w:r>
            <w:r w:rsidRPr="006B3A52">
              <w:rPr>
                <w:rFonts w:cs="Times New Roman"/>
                <w:sz w:val="21"/>
              </w:rPr>
              <w:t>；拟建</w:t>
            </w:r>
            <w:r w:rsidRPr="006B3A52">
              <w:rPr>
                <w:rFonts w:cs="Times New Roman"/>
                <w:sz w:val="21"/>
              </w:rPr>
              <w:sym w:font="Wingdings 2" w:char="F0A3"/>
            </w:r>
            <w:r w:rsidRPr="006B3A52">
              <w:rPr>
                <w:rFonts w:cs="Times New Roman"/>
                <w:sz w:val="21"/>
              </w:rPr>
              <w:t>；其他</w:t>
            </w:r>
            <w:r w:rsidRPr="006B3A52">
              <w:rPr>
                <w:rFonts w:cs="Times New Roman"/>
                <w:sz w:val="21"/>
              </w:rPr>
              <w:sym w:font="Wingdings 2" w:char="F0A3"/>
            </w:r>
          </w:p>
        </w:tc>
        <w:tc>
          <w:tcPr>
            <w:tcW w:w="2347" w:type="dxa"/>
            <w:gridSpan w:val="2"/>
            <w:vAlign w:val="center"/>
          </w:tcPr>
          <w:p w14:paraId="4ABCBCB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拟代替的污染源</w:t>
            </w:r>
            <w:r w:rsidRPr="006B3A52">
              <w:rPr>
                <w:rFonts w:cs="Times New Roman"/>
                <w:sz w:val="21"/>
              </w:rPr>
              <w:t>□</w:t>
            </w:r>
          </w:p>
        </w:tc>
        <w:tc>
          <w:tcPr>
            <w:tcW w:w="4568" w:type="dxa"/>
            <w:gridSpan w:val="5"/>
            <w:vAlign w:val="center"/>
          </w:tcPr>
          <w:p w14:paraId="459FA14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排污许可证</w:t>
            </w:r>
            <w:r w:rsidRPr="006B3A52">
              <w:rPr>
                <w:rFonts w:cs="Times New Roman"/>
                <w:sz w:val="21"/>
              </w:rPr>
              <w:t>□</w:t>
            </w:r>
            <w:r w:rsidRPr="006B3A52">
              <w:rPr>
                <w:rFonts w:cs="Times New Roman"/>
                <w:sz w:val="21"/>
              </w:rPr>
              <w:t>；环评</w:t>
            </w:r>
            <w:r w:rsidRPr="006B3A52">
              <w:rPr>
                <w:rFonts w:cs="Times New Roman"/>
                <w:sz w:val="21"/>
              </w:rPr>
              <w:sym w:font="Wingdings 2" w:char="F0A3"/>
            </w:r>
            <w:r w:rsidRPr="006B3A52">
              <w:rPr>
                <w:rFonts w:cs="Times New Roman"/>
                <w:sz w:val="21"/>
              </w:rPr>
              <w:t>；环保验收</w:t>
            </w:r>
            <w:r w:rsidRPr="006B3A52">
              <w:rPr>
                <w:rFonts w:cs="Times New Roman"/>
                <w:sz w:val="21"/>
              </w:rPr>
              <w:t>□</w:t>
            </w:r>
            <w:r w:rsidRPr="006B3A52">
              <w:rPr>
                <w:rFonts w:cs="Times New Roman"/>
                <w:sz w:val="21"/>
              </w:rPr>
              <w:t>；既有实测</w:t>
            </w:r>
            <w:r w:rsidRPr="006B3A52">
              <w:rPr>
                <w:rFonts w:cs="Times New Roman"/>
                <w:sz w:val="21"/>
              </w:rPr>
              <w:t>□</w:t>
            </w:r>
            <w:r w:rsidRPr="006B3A52">
              <w:rPr>
                <w:rFonts w:cs="Times New Roman"/>
                <w:sz w:val="21"/>
              </w:rPr>
              <w:t>；现场监测</w:t>
            </w:r>
            <w:r w:rsidRPr="006B3A52">
              <w:rPr>
                <w:rFonts w:cs="Times New Roman"/>
                <w:sz w:val="21"/>
              </w:rPr>
              <w:t>□</w:t>
            </w:r>
            <w:r w:rsidRPr="006B3A52">
              <w:rPr>
                <w:rFonts w:cs="Times New Roman"/>
                <w:sz w:val="21"/>
              </w:rPr>
              <w:t>；入河排放</w:t>
            </w:r>
            <w:proofErr w:type="gramStart"/>
            <w:r w:rsidRPr="006B3A52">
              <w:rPr>
                <w:rFonts w:cs="Times New Roman"/>
                <w:sz w:val="21"/>
              </w:rPr>
              <w:t>口数据</w:t>
            </w:r>
            <w:proofErr w:type="gramEnd"/>
            <w:r w:rsidRPr="006B3A52">
              <w:rPr>
                <w:rFonts w:cs="Times New Roman"/>
                <w:sz w:val="21"/>
              </w:rPr>
              <w:t>□</w:t>
            </w:r>
            <w:r w:rsidRPr="006B3A52">
              <w:rPr>
                <w:rFonts w:cs="Times New Roman"/>
                <w:sz w:val="21"/>
              </w:rPr>
              <w:t>；其他</w:t>
            </w:r>
            <w:r w:rsidRPr="006B3A52">
              <w:rPr>
                <w:rFonts w:cs="Times New Roman"/>
                <w:sz w:val="21"/>
              </w:rPr>
              <w:t>□</w:t>
            </w:r>
          </w:p>
        </w:tc>
      </w:tr>
      <w:tr w:rsidR="00091050" w:rsidRPr="006B3A52" w14:paraId="1C3B4171" w14:textId="77777777">
        <w:trPr>
          <w:trHeight w:val="397"/>
        </w:trPr>
        <w:tc>
          <w:tcPr>
            <w:tcW w:w="393" w:type="dxa"/>
            <w:vMerge/>
            <w:vAlign w:val="center"/>
          </w:tcPr>
          <w:p w14:paraId="0F434EFF" w14:textId="77777777" w:rsidR="00091050" w:rsidRPr="006B3A52" w:rsidRDefault="00091050">
            <w:pPr>
              <w:widowControl/>
              <w:spacing w:line="340" w:lineRule="exact"/>
              <w:ind w:firstLineChars="0" w:firstLine="0"/>
              <w:jc w:val="center"/>
              <w:rPr>
                <w:rFonts w:cs="Times New Roman"/>
                <w:sz w:val="21"/>
              </w:rPr>
            </w:pPr>
          </w:p>
        </w:tc>
        <w:tc>
          <w:tcPr>
            <w:tcW w:w="2410" w:type="dxa"/>
            <w:vMerge w:val="restart"/>
            <w:vAlign w:val="center"/>
          </w:tcPr>
          <w:p w14:paraId="243A4AE7"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受影响水体水环境质量</w:t>
            </w:r>
          </w:p>
        </w:tc>
        <w:tc>
          <w:tcPr>
            <w:tcW w:w="6804" w:type="dxa"/>
            <w:gridSpan w:val="4"/>
            <w:vAlign w:val="center"/>
          </w:tcPr>
          <w:p w14:paraId="6B58579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调查时期</w:t>
            </w:r>
          </w:p>
        </w:tc>
        <w:tc>
          <w:tcPr>
            <w:tcW w:w="4568" w:type="dxa"/>
            <w:gridSpan w:val="5"/>
            <w:vAlign w:val="center"/>
          </w:tcPr>
          <w:p w14:paraId="3724DCE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数据来源</w:t>
            </w:r>
          </w:p>
        </w:tc>
      </w:tr>
      <w:tr w:rsidR="00091050" w:rsidRPr="006B3A52" w14:paraId="26821475" w14:textId="77777777">
        <w:trPr>
          <w:trHeight w:val="397"/>
        </w:trPr>
        <w:tc>
          <w:tcPr>
            <w:tcW w:w="393" w:type="dxa"/>
            <w:vMerge/>
            <w:vAlign w:val="center"/>
          </w:tcPr>
          <w:p w14:paraId="284A5662"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46E0A845" w14:textId="77777777" w:rsidR="00091050" w:rsidRPr="006B3A52" w:rsidRDefault="00091050">
            <w:pPr>
              <w:widowControl/>
              <w:spacing w:line="340" w:lineRule="exact"/>
              <w:ind w:firstLineChars="0" w:firstLine="0"/>
              <w:jc w:val="center"/>
              <w:rPr>
                <w:rFonts w:cs="Times New Roman"/>
                <w:sz w:val="21"/>
              </w:rPr>
            </w:pPr>
          </w:p>
        </w:tc>
        <w:tc>
          <w:tcPr>
            <w:tcW w:w="6804" w:type="dxa"/>
            <w:gridSpan w:val="4"/>
            <w:vAlign w:val="center"/>
          </w:tcPr>
          <w:p w14:paraId="33A4418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丰水期</w:t>
            </w:r>
            <w:r w:rsidRPr="006B3A52">
              <w:rPr>
                <w:rFonts w:cs="Times New Roman"/>
                <w:sz w:val="21"/>
              </w:rPr>
              <w:t>□</w:t>
            </w:r>
            <w:r w:rsidRPr="006B3A52">
              <w:rPr>
                <w:rFonts w:cs="Times New Roman"/>
                <w:sz w:val="21"/>
              </w:rPr>
              <w:t>；平水期</w:t>
            </w:r>
            <w:r w:rsidRPr="006B3A52">
              <w:rPr>
                <w:rFonts w:cs="Times New Roman"/>
                <w:sz w:val="21"/>
              </w:rPr>
              <w:t>□</w:t>
            </w:r>
            <w:r w:rsidRPr="006B3A52">
              <w:rPr>
                <w:rFonts w:cs="Times New Roman"/>
                <w:sz w:val="21"/>
              </w:rPr>
              <w:t>；枯水期</w:t>
            </w:r>
            <w:r w:rsidRPr="006B3A52">
              <w:rPr>
                <w:rFonts w:cs="Times New Roman"/>
                <w:sz w:val="21"/>
              </w:rPr>
              <w:t>□</w:t>
            </w:r>
            <w:r w:rsidRPr="006B3A52">
              <w:rPr>
                <w:rFonts w:cs="Times New Roman"/>
                <w:sz w:val="21"/>
              </w:rPr>
              <w:t>；冰封期</w:t>
            </w:r>
            <w:r w:rsidRPr="006B3A52">
              <w:rPr>
                <w:rFonts w:cs="Times New Roman"/>
                <w:sz w:val="21"/>
              </w:rPr>
              <w:t>□</w:t>
            </w:r>
            <w:r w:rsidRPr="006B3A52">
              <w:rPr>
                <w:rFonts w:cs="Times New Roman"/>
                <w:sz w:val="21"/>
              </w:rPr>
              <w:t>；春季</w:t>
            </w:r>
            <w:r w:rsidRPr="006B3A52">
              <w:rPr>
                <w:rFonts w:cs="Times New Roman"/>
                <w:sz w:val="21"/>
              </w:rPr>
              <w:t>□</w:t>
            </w:r>
            <w:r w:rsidRPr="006B3A52">
              <w:rPr>
                <w:rFonts w:cs="Times New Roman"/>
                <w:sz w:val="21"/>
              </w:rPr>
              <w:t>；夏季</w:t>
            </w:r>
            <w:r w:rsidRPr="006B3A52">
              <w:rPr>
                <w:rFonts w:cs="Times New Roman"/>
                <w:sz w:val="21"/>
              </w:rPr>
              <w:t>□</w:t>
            </w:r>
            <w:r w:rsidRPr="006B3A52">
              <w:rPr>
                <w:rFonts w:cs="Times New Roman"/>
                <w:sz w:val="21"/>
              </w:rPr>
              <w:t>；秋季</w:t>
            </w:r>
            <w:r w:rsidRPr="006B3A52">
              <w:rPr>
                <w:rFonts w:cs="Times New Roman"/>
                <w:sz w:val="21"/>
              </w:rPr>
              <w:t>□</w:t>
            </w:r>
            <w:r w:rsidRPr="006B3A52">
              <w:rPr>
                <w:rFonts w:cs="Times New Roman"/>
                <w:sz w:val="21"/>
              </w:rPr>
              <w:t>；冬季</w:t>
            </w:r>
            <w:r w:rsidRPr="006B3A52">
              <w:rPr>
                <w:rFonts w:cs="Times New Roman"/>
                <w:sz w:val="21"/>
              </w:rPr>
              <w:t>□</w:t>
            </w:r>
          </w:p>
        </w:tc>
        <w:tc>
          <w:tcPr>
            <w:tcW w:w="4568" w:type="dxa"/>
            <w:gridSpan w:val="5"/>
            <w:vAlign w:val="center"/>
          </w:tcPr>
          <w:p w14:paraId="3F727F1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生态环境保护主管部门</w:t>
            </w:r>
            <w:r w:rsidRPr="006B3A52">
              <w:rPr>
                <w:rFonts w:cs="Times New Roman"/>
                <w:sz w:val="21"/>
              </w:rPr>
              <w:t>□</w:t>
            </w:r>
            <w:r w:rsidRPr="006B3A52">
              <w:rPr>
                <w:rFonts w:cs="Times New Roman"/>
                <w:sz w:val="21"/>
              </w:rPr>
              <w:t>；补充监测</w:t>
            </w:r>
            <w:r w:rsidRPr="006B3A52">
              <w:rPr>
                <w:rFonts w:cs="Times New Roman"/>
                <w:sz w:val="21"/>
              </w:rPr>
              <w:t>□</w:t>
            </w:r>
            <w:r w:rsidRPr="006B3A52">
              <w:rPr>
                <w:rFonts w:cs="Times New Roman"/>
                <w:sz w:val="21"/>
              </w:rPr>
              <w:t>；其他</w:t>
            </w:r>
            <w:r w:rsidRPr="006B3A52">
              <w:rPr>
                <w:rFonts w:cs="Times New Roman"/>
                <w:sz w:val="21"/>
              </w:rPr>
              <w:t>□</w:t>
            </w:r>
          </w:p>
        </w:tc>
      </w:tr>
      <w:tr w:rsidR="00091050" w:rsidRPr="006B3A52" w14:paraId="5FF368AA" w14:textId="77777777">
        <w:trPr>
          <w:trHeight w:val="397"/>
        </w:trPr>
        <w:tc>
          <w:tcPr>
            <w:tcW w:w="393" w:type="dxa"/>
            <w:vMerge/>
            <w:vAlign w:val="center"/>
          </w:tcPr>
          <w:p w14:paraId="67579F73"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278CDB8A"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区域水资源开发利用状况</w:t>
            </w:r>
          </w:p>
        </w:tc>
        <w:tc>
          <w:tcPr>
            <w:tcW w:w="11372" w:type="dxa"/>
            <w:gridSpan w:val="9"/>
            <w:vAlign w:val="center"/>
          </w:tcPr>
          <w:p w14:paraId="61CF120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未开发</w:t>
            </w:r>
            <w:r w:rsidRPr="006B3A52">
              <w:rPr>
                <w:rFonts w:cs="Times New Roman"/>
                <w:sz w:val="21"/>
              </w:rPr>
              <w:t>□</w:t>
            </w:r>
            <w:r w:rsidRPr="006B3A52">
              <w:rPr>
                <w:rFonts w:cs="Times New Roman"/>
                <w:sz w:val="21"/>
              </w:rPr>
              <w:t>；开发量</w:t>
            </w:r>
            <w:r w:rsidRPr="006B3A52">
              <w:rPr>
                <w:rFonts w:cs="Times New Roman"/>
                <w:sz w:val="21"/>
              </w:rPr>
              <w:t>40%</w:t>
            </w:r>
            <w:r w:rsidRPr="006B3A52">
              <w:rPr>
                <w:rFonts w:cs="Times New Roman"/>
                <w:sz w:val="21"/>
              </w:rPr>
              <w:t>以下</w:t>
            </w:r>
            <w:r w:rsidRPr="006B3A52">
              <w:rPr>
                <w:rFonts w:cs="Times New Roman"/>
                <w:sz w:val="21"/>
              </w:rPr>
              <w:t>□</w:t>
            </w:r>
            <w:r w:rsidRPr="006B3A52">
              <w:rPr>
                <w:rFonts w:cs="Times New Roman"/>
                <w:sz w:val="21"/>
              </w:rPr>
              <w:t>；开发量</w:t>
            </w:r>
            <w:r w:rsidRPr="006B3A52">
              <w:rPr>
                <w:rFonts w:cs="Times New Roman"/>
                <w:sz w:val="21"/>
              </w:rPr>
              <w:t>40%</w:t>
            </w:r>
            <w:proofErr w:type="gramStart"/>
            <w:r w:rsidRPr="006B3A52">
              <w:rPr>
                <w:rFonts w:cs="Times New Roman"/>
                <w:sz w:val="21"/>
              </w:rPr>
              <w:t>以上</w:t>
            </w:r>
            <w:r w:rsidRPr="006B3A52">
              <w:rPr>
                <w:rFonts w:cs="Times New Roman"/>
                <w:sz w:val="21"/>
              </w:rPr>
              <w:t>□</w:t>
            </w:r>
            <w:proofErr w:type="gramEnd"/>
          </w:p>
        </w:tc>
      </w:tr>
      <w:tr w:rsidR="00091050" w:rsidRPr="006B3A52" w14:paraId="1BBA0C5F" w14:textId="77777777">
        <w:trPr>
          <w:trHeight w:val="397"/>
        </w:trPr>
        <w:tc>
          <w:tcPr>
            <w:tcW w:w="393" w:type="dxa"/>
            <w:vMerge/>
            <w:vAlign w:val="center"/>
          </w:tcPr>
          <w:p w14:paraId="18031E99" w14:textId="77777777" w:rsidR="00091050" w:rsidRPr="006B3A52" w:rsidRDefault="00091050">
            <w:pPr>
              <w:widowControl/>
              <w:spacing w:line="340" w:lineRule="exact"/>
              <w:ind w:firstLineChars="0" w:firstLine="0"/>
              <w:jc w:val="center"/>
              <w:rPr>
                <w:rFonts w:cs="Times New Roman"/>
                <w:sz w:val="21"/>
              </w:rPr>
            </w:pPr>
          </w:p>
        </w:tc>
        <w:tc>
          <w:tcPr>
            <w:tcW w:w="2410" w:type="dxa"/>
            <w:vMerge w:val="restart"/>
            <w:vAlign w:val="center"/>
          </w:tcPr>
          <w:p w14:paraId="4AB9891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水文情势调查</w:t>
            </w:r>
          </w:p>
        </w:tc>
        <w:tc>
          <w:tcPr>
            <w:tcW w:w="6804" w:type="dxa"/>
            <w:gridSpan w:val="4"/>
            <w:vAlign w:val="center"/>
          </w:tcPr>
          <w:p w14:paraId="4ACCB8A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调查时期</w:t>
            </w:r>
          </w:p>
        </w:tc>
        <w:tc>
          <w:tcPr>
            <w:tcW w:w="4568" w:type="dxa"/>
            <w:gridSpan w:val="5"/>
            <w:vAlign w:val="center"/>
          </w:tcPr>
          <w:p w14:paraId="2AD3D5B3"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数据来源</w:t>
            </w:r>
          </w:p>
        </w:tc>
      </w:tr>
      <w:tr w:rsidR="00091050" w:rsidRPr="006B3A52" w14:paraId="4DB09966" w14:textId="77777777">
        <w:trPr>
          <w:trHeight w:val="397"/>
        </w:trPr>
        <w:tc>
          <w:tcPr>
            <w:tcW w:w="393" w:type="dxa"/>
            <w:vMerge/>
            <w:vAlign w:val="center"/>
          </w:tcPr>
          <w:p w14:paraId="4B7951E8"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0848105E" w14:textId="77777777" w:rsidR="00091050" w:rsidRPr="006B3A52" w:rsidRDefault="00091050">
            <w:pPr>
              <w:widowControl/>
              <w:spacing w:line="340" w:lineRule="exact"/>
              <w:ind w:firstLineChars="0" w:firstLine="0"/>
              <w:jc w:val="center"/>
              <w:rPr>
                <w:rFonts w:cs="Times New Roman"/>
                <w:sz w:val="21"/>
              </w:rPr>
            </w:pPr>
          </w:p>
        </w:tc>
        <w:tc>
          <w:tcPr>
            <w:tcW w:w="6804" w:type="dxa"/>
            <w:gridSpan w:val="4"/>
            <w:vAlign w:val="center"/>
          </w:tcPr>
          <w:p w14:paraId="4FA8ACE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丰水期</w:t>
            </w:r>
            <w:r w:rsidRPr="006B3A52">
              <w:rPr>
                <w:rFonts w:cs="Times New Roman"/>
                <w:sz w:val="21"/>
              </w:rPr>
              <w:t>□</w:t>
            </w:r>
            <w:r w:rsidRPr="006B3A52">
              <w:rPr>
                <w:rFonts w:cs="Times New Roman"/>
                <w:sz w:val="21"/>
              </w:rPr>
              <w:t>；平水期</w:t>
            </w:r>
            <w:r w:rsidRPr="006B3A52">
              <w:rPr>
                <w:rFonts w:cs="Times New Roman"/>
                <w:sz w:val="21"/>
              </w:rPr>
              <w:t>□</w:t>
            </w:r>
            <w:r w:rsidRPr="006B3A52">
              <w:rPr>
                <w:rFonts w:cs="Times New Roman"/>
                <w:sz w:val="21"/>
              </w:rPr>
              <w:t>；枯水期</w:t>
            </w:r>
            <w:r w:rsidRPr="006B3A52">
              <w:rPr>
                <w:rFonts w:cs="Times New Roman"/>
                <w:sz w:val="21"/>
              </w:rPr>
              <w:t>□</w:t>
            </w:r>
            <w:r w:rsidRPr="006B3A52">
              <w:rPr>
                <w:rFonts w:cs="Times New Roman"/>
                <w:sz w:val="21"/>
              </w:rPr>
              <w:t>；冰封期</w:t>
            </w:r>
            <w:r w:rsidRPr="006B3A52">
              <w:rPr>
                <w:rFonts w:cs="Times New Roman"/>
                <w:sz w:val="21"/>
              </w:rPr>
              <w:t>□</w:t>
            </w:r>
            <w:r w:rsidRPr="006B3A52">
              <w:rPr>
                <w:rFonts w:cs="Times New Roman"/>
                <w:sz w:val="21"/>
              </w:rPr>
              <w:t>；春季</w:t>
            </w:r>
            <w:r w:rsidRPr="006B3A52">
              <w:rPr>
                <w:rFonts w:cs="Times New Roman"/>
                <w:sz w:val="21"/>
              </w:rPr>
              <w:t>□</w:t>
            </w:r>
            <w:r w:rsidRPr="006B3A52">
              <w:rPr>
                <w:rFonts w:cs="Times New Roman"/>
                <w:sz w:val="21"/>
              </w:rPr>
              <w:t>；夏季</w:t>
            </w:r>
            <w:r w:rsidRPr="006B3A52">
              <w:rPr>
                <w:rFonts w:cs="Times New Roman"/>
                <w:sz w:val="21"/>
              </w:rPr>
              <w:t>□</w:t>
            </w:r>
            <w:r w:rsidRPr="006B3A52">
              <w:rPr>
                <w:rFonts w:cs="Times New Roman"/>
                <w:sz w:val="21"/>
              </w:rPr>
              <w:t>；秋季</w:t>
            </w:r>
            <w:r w:rsidRPr="006B3A52">
              <w:rPr>
                <w:rFonts w:cs="Times New Roman"/>
                <w:sz w:val="21"/>
              </w:rPr>
              <w:t>□</w:t>
            </w:r>
            <w:r w:rsidRPr="006B3A52">
              <w:rPr>
                <w:rFonts w:cs="Times New Roman"/>
                <w:sz w:val="21"/>
              </w:rPr>
              <w:t>；冬季</w:t>
            </w:r>
            <w:r w:rsidRPr="006B3A52">
              <w:rPr>
                <w:rFonts w:cs="Times New Roman"/>
                <w:sz w:val="21"/>
              </w:rPr>
              <w:t xml:space="preserve">□  </w:t>
            </w:r>
          </w:p>
        </w:tc>
        <w:tc>
          <w:tcPr>
            <w:tcW w:w="4568" w:type="dxa"/>
            <w:gridSpan w:val="5"/>
            <w:vAlign w:val="center"/>
          </w:tcPr>
          <w:p w14:paraId="14FD1F9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水行政主管部门</w:t>
            </w:r>
            <w:r w:rsidRPr="006B3A52">
              <w:rPr>
                <w:rFonts w:cs="Times New Roman"/>
                <w:sz w:val="21"/>
              </w:rPr>
              <w:t>□</w:t>
            </w:r>
            <w:r w:rsidRPr="006B3A52">
              <w:rPr>
                <w:rFonts w:cs="Times New Roman"/>
                <w:sz w:val="21"/>
              </w:rPr>
              <w:t>；补充监测</w:t>
            </w:r>
            <w:r w:rsidRPr="006B3A52">
              <w:rPr>
                <w:rFonts w:cs="Times New Roman"/>
                <w:sz w:val="21"/>
              </w:rPr>
              <w:t>□</w:t>
            </w:r>
            <w:r w:rsidRPr="006B3A52">
              <w:rPr>
                <w:rFonts w:cs="Times New Roman"/>
                <w:sz w:val="21"/>
              </w:rPr>
              <w:t>；其他</w:t>
            </w:r>
            <w:r w:rsidRPr="006B3A52">
              <w:rPr>
                <w:rFonts w:cs="Times New Roman"/>
                <w:sz w:val="21"/>
              </w:rPr>
              <w:sym w:font="Wingdings 2" w:char="F0A3"/>
            </w:r>
          </w:p>
        </w:tc>
      </w:tr>
      <w:tr w:rsidR="00091050" w:rsidRPr="006B3A52" w14:paraId="06951418" w14:textId="77777777">
        <w:trPr>
          <w:trHeight w:val="397"/>
        </w:trPr>
        <w:tc>
          <w:tcPr>
            <w:tcW w:w="393" w:type="dxa"/>
            <w:vMerge/>
            <w:vAlign w:val="center"/>
          </w:tcPr>
          <w:p w14:paraId="0AF9BFD7" w14:textId="77777777" w:rsidR="00091050" w:rsidRPr="006B3A52" w:rsidRDefault="00091050">
            <w:pPr>
              <w:widowControl/>
              <w:spacing w:line="340" w:lineRule="exact"/>
              <w:ind w:firstLineChars="0" w:firstLine="0"/>
              <w:jc w:val="center"/>
              <w:rPr>
                <w:rFonts w:cs="Times New Roman"/>
                <w:sz w:val="21"/>
              </w:rPr>
            </w:pPr>
          </w:p>
        </w:tc>
        <w:tc>
          <w:tcPr>
            <w:tcW w:w="2410" w:type="dxa"/>
            <w:vMerge w:val="restart"/>
            <w:vAlign w:val="center"/>
          </w:tcPr>
          <w:p w14:paraId="2A415028"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补充监测</w:t>
            </w:r>
          </w:p>
        </w:tc>
        <w:tc>
          <w:tcPr>
            <w:tcW w:w="4457" w:type="dxa"/>
            <w:gridSpan w:val="2"/>
            <w:vAlign w:val="center"/>
          </w:tcPr>
          <w:p w14:paraId="26ACD91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监测时期</w:t>
            </w:r>
          </w:p>
        </w:tc>
        <w:tc>
          <w:tcPr>
            <w:tcW w:w="2347" w:type="dxa"/>
            <w:gridSpan w:val="2"/>
            <w:vAlign w:val="center"/>
          </w:tcPr>
          <w:p w14:paraId="5010F09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监测因子</w:t>
            </w:r>
          </w:p>
        </w:tc>
        <w:tc>
          <w:tcPr>
            <w:tcW w:w="4568" w:type="dxa"/>
            <w:gridSpan w:val="5"/>
            <w:vAlign w:val="center"/>
          </w:tcPr>
          <w:p w14:paraId="34E9C0C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监测断面或点位</w:t>
            </w:r>
          </w:p>
        </w:tc>
      </w:tr>
      <w:tr w:rsidR="00091050" w:rsidRPr="006B3A52" w14:paraId="11B24228" w14:textId="77777777">
        <w:trPr>
          <w:trHeight w:val="397"/>
        </w:trPr>
        <w:tc>
          <w:tcPr>
            <w:tcW w:w="393" w:type="dxa"/>
            <w:vMerge/>
            <w:vAlign w:val="center"/>
          </w:tcPr>
          <w:p w14:paraId="20309DFC"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0429880B" w14:textId="77777777" w:rsidR="00091050" w:rsidRPr="006B3A52" w:rsidRDefault="00091050">
            <w:pPr>
              <w:widowControl/>
              <w:spacing w:line="340" w:lineRule="exact"/>
              <w:ind w:firstLineChars="0" w:firstLine="0"/>
              <w:jc w:val="center"/>
              <w:rPr>
                <w:rFonts w:cs="Times New Roman"/>
                <w:sz w:val="21"/>
              </w:rPr>
            </w:pPr>
          </w:p>
        </w:tc>
        <w:tc>
          <w:tcPr>
            <w:tcW w:w="4457" w:type="dxa"/>
            <w:gridSpan w:val="2"/>
            <w:vAlign w:val="center"/>
          </w:tcPr>
          <w:p w14:paraId="4854CA03"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丰水期</w:t>
            </w:r>
            <w:r w:rsidRPr="006B3A52">
              <w:rPr>
                <w:rFonts w:cs="Times New Roman"/>
                <w:sz w:val="21"/>
              </w:rPr>
              <w:t>□</w:t>
            </w:r>
            <w:r w:rsidRPr="006B3A52">
              <w:rPr>
                <w:rFonts w:cs="Times New Roman"/>
                <w:sz w:val="21"/>
              </w:rPr>
              <w:t>；平水期</w:t>
            </w:r>
            <w:r w:rsidRPr="006B3A52">
              <w:rPr>
                <w:rFonts w:cs="Times New Roman"/>
                <w:sz w:val="21"/>
              </w:rPr>
              <w:t>□</w:t>
            </w:r>
            <w:r w:rsidRPr="006B3A52">
              <w:rPr>
                <w:rFonts w:cs="Times New Roman"/>
                <w:sz w:val="21"/>
              </w:rPr>
              <w:t>；枯水期</w:t>
            </w:r>
            <w:r w:rsidRPr="006B3A52">
              <w:rPr>
                <w:rFonts w:cs="Times New Roman"/>
                <w:sz w:val="21"/>
              </w:rPr>
              <w:t>□</w:t>
            </w:r>
            <w:r w:rsidRPr="006B3A52">
              <w:rPr>
                <w:rFonts w:cs="Times New Roman"/>
                <w:sz w:val="21"/>
              </w:rPr>
              <w:t>；冰封期</w:t>
            </w:r>
            <w:r w:rsidRPr="006B3A52">
              <w:rPr>
                <w:rFonts w:cs="Times New Roman"/>
                <w:sz w:val="21"/>
              </w:rPr>
              <w:t>□</w:t>
            </w:r>
            <w:r w:rsidRPr="006B3A52">
              <w:rPr>
                <w:rFonts w:cs="Times New Roman"/>
                <w:sz w:val="21"/>
              </w:rPr>
              <w:t>；春季</w:t>
            </w:r>
            <w:r w:rsidRPr="006B3A52">
              <w:rPr>
                <w:rFonts w:cs="Times New Roman"/>
                <w:sz w:val="21"/>
              </w:rPr>
              <w:t>□</w:t>
            </w:r>
            <w:r w:rsidRPr="006B3A52">
              <w:rPr>
                <w:rFonts w:cs="Times New Roman"/>
                <w:sz w:val="21"/>
              </w:rPr>
              <w:t>；夏季</w:t>
            </w:r>
            <w:r w:rsidRPr="006B3A52">
              <w:rPr>
                <w:rFonts w:cs="Times New Roman"/>
                <w:sz w:val="21"/>
              </w:rPr>
              <w:t>□</w:t>
            </w:r>
            <w:r w:rsidRPr="006B3A52">
              <w:rPr>
                <w:rFonts w:cs="Times New Roman"/>
                <w:sz w:val="21"/>
              </w:rPr>
              <w:t>；秋季</w:t>
            </w:r>
            <w:r w:rsidRPr="006B3A52">
              <w:rPr>
                <w:rFonts w:cs="Times New Roman"/>
                <w:sz w:val="21"/>
              </w:rPr>
              <w:sym w:font="Wingdings 2" w:char="F0A3"/>
            </w:r>
            <w:r w:rsidRPr="006B3A52">
              <w:rPr>
                <w:rFonts w:cs="Times New Roman"/>
                <w:sz w:val="21"/>
              </w:rPr>
              <w:t>；冬季</w:t>
            </w:r>
            <w:r w:rsidRPr="006B3A52">
              <w:rPr>
                <w:rFonts w:cs="Times New Roman"/>
                <w:sz w:val="21"/>
              </w:rPr>
              <w:t>□</w:t>
            </w:r>
          </w:p>
        </w:tc>
        <w:tc>
          <w:tcPr>
            <w:tcW w:w="2347" w:type="dxa"/>
            <w:gridSpan w:val="2"/>
            <w:vAlign w:val="center"/>
          </w:tcPr>
          <w:p w14:paraId="77D6C1E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w:t>
            </w:r>
            <w:r w:rsidRPr="006B3A52">
              <w:rPr>
                <w:rFonts w:cs="Times New Roman"/>
                <w:sz w:val="21"/>
              </w:rPr>
              <w:t xml:space="preserve"> </w:t>
            </w:r>
            <w:r w:rsidRPr="006B3A52">
              <w:rPr>
                <w:rFonts w:cs="Times New Roman"/>
                <w:sz w:val="21"/>
              </w:rPr>
              <w:t>）</w:t>
            </w:r>
          </w:p>
        </w:tc>
        <w:tc>
          <w:tcPr>
            <w:tcW w:w="4568" w:type="dxa"/>
            <w:gridSpan w:val="5"/>
            <w:vAlign w:val="center"/>
          </w:tcPr>
          <w:p w14:paraId="04D8F16B"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监测断面或点位个数（</w:t>
            </w:r>
            <w:r w:rsidRPr="006B3A52">
              <w:rPr>
                <w:rFonts w:cs="Times New Roman"/>
                <w:sz w:val="21"/>
              </w:rPr>
              <w:t xml:space="preserve"> </w:t>
            </w:r>
            <w:r w:rsidRPr="006B3A52">
              <w:rPr>
                <w:rFonts w:cs="Times New Roman"/>
                <w:sz w:val="21"/>
              </w:rPr>
              <w:t>）</w:t>
            </w:r>
            <w:proofErr w:type="gramStart"/>
            <w:r w:rsidRPr="006B3A52">
              <w:rPr>
                <w:rFonts w:cs="Times New Roman"/>
                <w:sz w:val="21"/>
              </w:rPr>
              <w:t>个</w:t>
            </w:r>
            <w:proofErr w:type="gramEnd"/>
          </w:p>
        </w:tc>
      </w:tr>
      <w:tr w:rsidR="00091050" w:rsidRPr="006B3A52" w14:paraId="01B71BE2" w14:textId="77777777">
        <w:trPr>
          <w:trHeight w:val="397"/>
        </w:trPr>
        <w:tc>
          <w:tcPr>
            <w:tcW w:w="393" w:type="dxa"/>
            <w:vMerge w:val="restart"/>
            <w:vAlign w:val="center"/>
          </w:tcPr>
          <w:p w14:paraId="7EA0B96A"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现状评价</w:t>
            </w:r>
          </w:p>
        </w:tc>
        <w:tc>
          <w:tcPr>
            <w:tcW w:w="2410" w:type="dxa"/>
            <w:vAlign w:val="center"/>
          </w:tcPr>
          <w:p w14:paraId="76F6233F"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评价范围</w:t>
            </w:r>
          </w:p>
        </w:tc>
        <w:tc>
          <w:tcPr>
            <w:tcW w:w="11372" w:type="dxa"/>
            <w:gridSpan w:val="9"/>
            <w:vAlign w:val="center"/>
          </w:tcPr>
          <w:p w14:paraId="5BB31EF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河流：长度（）</w:t>
            </w:r>
            <w:r w:rsidRPr="006B3A52">
              <w:rPr>
                <w:rFonts w:cs="Times New Roman"/>
                <w:sz w:val="21"/>
              </w:rPr>
              <w:t>km</w:t>
            </w:r>
            <w:r w:rsidRPr="006B3A52">
              <w:rPr>
                <w:rFonts w:cs="Times New Roman"/>
                <w:sz w:val="21"/>
              </w:rPr>
              <w:t>；湖库、河口及近岸海域；面积（</w:t>
            </w:r>
            <w:r w:rsidRPr="006B3A52">
              <w:rPr>
                <w:rFonts w:cs="Times New Roman"/>
                <w:sz w:val="21"/>
              </w:rPr>
              <w:t xml:space="preserve"> </w:t>
            </w:r>
            <w:r w:rsidRPr="006B3A52">
              <w:rPr>
                <w:rFonts w:cs="Times New Roman"/>
                <w:sz w:val="21"/>
              </w:rPr>
              <w:t>）</w:t>
            </w:r>
            <w:r w:rsidRPr="006B3A52">
              <w:rPr>
                <w:rFonts w:cs="Times New Roman"/>
                <w:sz w:val="21"/>
              </w:rPr>
              <w:t>km</w:t>
            </w:r>
            <w:r w:rsidRPr="006B3A52">
              <w:rPr>
                <w:rFonts w:cs="Times New Roman" w:hint="eastAsia"/>
                <w:sz w:val="21"/>
                <w:vertAlign w:val="superscript"/>
              </w:rPr>
              <w:t>2</w:t>
            </w:r>
          </w:p>
        </w:tc>
      </w:tr>
      <w:tr w:rsidR="00091050" w:rsidRPr="006B3A52" w14:paraId="73A26360" w14:textId="77777777">
        <w:trPr>
          <w:trHeight w:val="397"/>
        </w:trPr>
        <w:tc>
          <w:tcPr>
            <w:tcW w:w="393" w:type="dxa"/>
            <w:vMerge/>
            <w:vAlign w:val="center"/>
          </w:tcPr>
          <w:p w14:paraId="68B56B24"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12DC2D3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评价因子</w:t>
            </w:r>
          </w:p>
        </w:tc>
        <w:tc>
          <w:tcPr>
            <w:tcW w:w="11372" w:type="dxa"/>
            <w:gridSpan w:val="9"/>
            <w:vAlign w:val="center"/>
          </w:tcPr>
          <w:p w14:paraId="23BF0EAA"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color w:val="000000" w:themeColor="text1"/>
                <w:sz w:val="21"/>
              </w:rPr>
              <w:t>（</w:t>
            </w:r>
            <w:r w:rsidRPr="006B3A52">
              <w:rPr>
                <w:rFonts w:cs="Times New Roman" w:hint="eastAsia"/>
                <w:color w:val="000000" w:themeColor="text1"/>
                <w:sz w:val="21"/>
              </w:rPr>
              <w:t>pH</w:t>
            </w:r>
            <w:r w:rsidRPr="006B3A52">
              <w:rPr>
                <w:rFonts w:cs="Times New Roman" w:hint="eastAsia"/>
                <w:color w:val="000000" w:themeColor="text1"/>
                <w:sz w:val="21"/>
              </w:rPr>
              <w:t>、</w:t>
            </w:r>
            <w:proofErr w:type="spellStart"/>
            <w:r w:rsidRPr="006B3A52">
              <w:rPr>
                <w:rFonts w:cs="Times New Roman" w:hint="eastAsia"/>
                <w:color w:val="000000" w:themeColor="text1"/>
                <w:sz w:val="21"/>
              </w:rPr>
              <w:t>COD</w:t>
            </w:r>
            <w:r w:rsidRPr="006B3A52">
              <w:rPr>
                <w:rFonts w:cs="Times New Roman" w:hint="eastAsia"/>
                <w:color w:val="000000" w:themeColor="text1"/>
                <w:sz w:val="21"/>
                <w:vertAlign w:val="subscript"/>
              </w:rPr>
              <w:t>Cr</w:t>
            </w:r>
            <w:proofErr w:type="spellEnd"/>
            <w:r w:rsidRPr="006B3A52">
              <w:rPr>
                <w:rFonts w:cs="Times New Roman" w:hint="eastAsia"/>
                <w:color w:val="000000" w:themeColor="text1"/>
                <w:sz w:val="21"/>
              </w:rPr>
              <w:t>、</w:t>
            </w:r>
            <w:r w:rsidRPr="006B3A52">
              <w:rPr>
                <w:rFonts w:cs="Times New Roman" w:hint="eastAsia"/>
                <w:color w:val="000000" w:themeColor="text1"/>
                <w:sz w:val="21"/>
              </w:rPr>
              <w:t>BOD</w:t>
            </w:r>
            <w:r w:rsidRPr="006B3A52">
              <w:rPr>
                <w:rFonts w:cs="Times New Roman" w:hint="eastAsia"/>
                <w:color w:val="000000" w:themeColor="text1"/>
                <w:sz w:val="21"/>
                <w:vertAlign w:val="subscript"/>
              </w:rPr>
              <w:t>5</w:t>
            </w:r>
            <w:r w:rsidRPr="006B3A52">
              <w:rPr>
                <w:rFonts w:cs="Times New Roman" w:hint="eastAsia"/>
                <w:color w:val="000000" w:themeColor="text1"/>
                <w:sz w:val="21"/>
              </w:rPr>
              <w:t>、高锰酸盐指数、氯化物、总磷、总氮、氨氮、氟化物、六价铬、氰化物、挥发</w:t>
            </w:r>
            <w:proofErr w:type="gramStart"/>
            <w:r w:rsidRPr="006B3A52">
              <w:rPr>
                <w:rFonts w:cs="Times New Roman" w:hint="eastAsia"/>
                <w:color w:val="000000" w:themeColor="text1"/>
                <w:sz w:val="21"/>
              </w:rPr>
              <w:t>酚</w:t>
            </w:r>
            <w:proofErr w:type="gramEnd"/>
            <w:r w:rsidRPr="006B3A52">
              <w:rPr>
                <w:rFonts w:cs="Times New Roman" w:hint="eastAsia"/>
                <w:color w:val="000000" w:themeColor="text1"/>
                <w:sz w:val="21"/>
              </w:rPr>
              <w:t>、硫酸盐、石油类、汞、砷、硒、铜、锌、铅、镉、溶解氧、硫化物</w:t>
            </w:r>
            <w:r w:rsidRPr="006B3A52">
              <w:rPr>
                <w:rFonts w:cs="Times New Roman"/>
                <w:color w:val="000000" w:themeColor="text1"/>
                <w:sz w:val="21"/>
              </w:rPr>
              <w:t>）</w:t>
            </w:r>
          </w:p>
        </w:tc>
      </w:tr>
      <w:tr w:rsidR="00091050" w:rsidRPr="006B3A52" w14:paraId="0029A9E0" w14:textId="77777777">
        <w:trPr>
          <w:trHeight w:val="397"/>
        </w:trPr>
        <w:tc>
          <w:tcPr>
            <w:tcW w:w="393" w:type="dxa"/>
            <w:vMerge/>
            <w:vAlign w:val="center"/>
          </w:tcPr>
          <w:p w14:paraId="37CB4EFD"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0DA21628"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评价标准</w:t>
            </w:r>
          </w:p>
        </w:tc>
        <w:tc>
          <w:tcPr>
            <w:tcW w:w="11372" w:type="dxa"/>
            <w:gridSpan w:val="9"/>
            <w:vAlign w:val="center"/>
          </w:tcPr>
          <w:p w14:paraId="1E38B2A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河流、湖库、河口：</w:t>
            </w:r>
            <w:r w:rsidRPr="006B3A52">
              <w:rPr>
                <w:rFonts w:cs="Times New Roman"/>
                <w:sz w:val="21"/>
              </w:rPr>
              <w:t>Ⅰ</w:t>
            </w:r>
            <w:r w:rsidRPr="006B3A52">
              <w:rPr>
                <w:rFonts w:cs="Times New Roman"/>
                <w:sz w:val="21"/>
              </w:rPr>
              <w:t>类</w:t>
            </w:r>
            <w:r w:rsidRPr="006B3A52">
              <w:rPr>
                <w:rFonts w:cs="Times New Roman"/>
                <w:sz w:val="21"/>
              </w:rPr>
              <w:t>□</w:t>
            </w:r>
            <w:r w:rsidRPr="006B3A52">
              <w:rPr>
                <w:rFonts w:cs="Times New Roman"/>
                <w:sz w:val="21"/>
              </w:rPr>
              <w:t>；</w:t>
            </w:r>
            <w:r w:rsidRPr="006B3A52">
              <w:rPr>
                <w:rFonts w:cs="Times New Roman"/>
                <w:sz w:val="21"/>
              </w:rPr>
              <w:t>Ⅱ</w:t>
            </w:r>
            <w:r w:rsidRPr="006B3A52">
              <w:rPr>
                <w:rFonts w:cs="Times New Roman"/>
                <w:sz w:val="21"/>
              </w:rPr>
              <w:t>类</w:t>
            </w:r>
            <w:r w:rsidRPr="006B3A52">
              <w:rPr>
                <w:rFonts w:cs="Times New Roman"/>
                <w:sz w:val="21"/>
              </w:rPr>
              <w:sym w:font="Wingdings 2" w:char="F0A3"/>
            </w:r>
            <w:r w:rsidRPr="006B3A52">
              <w:rPr>
                <w:rFonts w:cs="Times New Roman"/>
                <w:sz w:val="21"/>
              </w:rPr>
              <w:t>；</w:t>
            </w:r>
            <w:r w:rsidRPr="006B3A52">
              <w:rPr>
                <w:rFonts w:cs="Times New Roman"/>
                <w:sz w:val="21"/>
              </w:rPr>
              <w:t>Ⅲ</w:t>
            </w:r>
            <w:r w:rsidRPr="006B3A52">
              <w:rPr>
                <w:rFonts w:cs="Times New Roman"/>
                <w:sz w:val="21"/>
              </w:rPr>
              <w:t>类</w:t>
            </w:r>
            <w:r w:rsidRPr="006B3A52">
              <w:rPr>
                <w:rFonts w:cs="Times New Roman"/>
                <w:sz w:val="21"/>
              </w:rPr>
              <w:sym w:font="Wingdings 2" w:char="F052"/>
            </w:r>
            <w:r w:rsidRPr="006B3A52">
              <w:rPr>
                <w:rFonts w:cs="Times New Roman"/>
                <w:sz w:val="21"/>
              </w:rPr>
              <w:t>；</w:t>
            </w:r>
            <w:r w:rsidRPr="006B3A52">
              <w:rPr>
                <w:rFonts w:cs="Times New Roman"/>
                <w:sz w:val="21"/>
              </w:rPr>
              <w:t>Ⅳ</w:t>
            </w:r>
            <w:r w:rsidRPr="006B3A52">
              <w:rPr>
                <w:rFonts w:cs="Times New Roman"/>
                <w:sz w:val="21"/>
              </w:rPr>
              <w:t>类</w:t>
            </w:r>
            <w:r w:rsidRPr="006B3A52">
              <w:rPr>
                <w:rFonts w:cs="Times New Roman"/>
                <w:sz w:val="21"/>
              </w:rPr>
              <w:t>□</w:t>
            </w:r>
            <w:r w:rsidRPr="006B3A52">
              <w:rPr>
                <w:rFonts w:cs="Times New Roman"/>
                <w:sz w:val="21"/>
              </w:rPr>
              <w:t>；</w:t>
            </w:r>
            <w:r w:rsidRPr="006B3A52">
              <w:rPr>
                <w:rFonts w:cs="Times New Roman"/>
                <w:sz w:val="21"/>
              </w:rPr>
              <w:t>Ⅴ</w:t>
            </w:r>
            <w:r w:rsidRPr="006B3A52">
              <w:rPr>
                <w:rFonts w:cs="Times New Roman"/>
                <w:sz w:val="21"/>
              </w:rPr>
              <w:t>类</w:t>
            </w:r>
            <w:r w:rsidRPr="006B3A52">
              <w:rPr>
                <w:rFonts w:cs="Times New Roman"/>
                <w:sz w:val="21"/>
              </w:rPr>
              <w:t>□</w:t>
            </w:r>
          </w:p>
        </w:tc>
      </w:tr>
      <w:tr w:rsidR="00091050" w:rsidRPr="006B3A52" w14:paraId="04976BC1" w14:textId="77777777">
        <w:trPr>
          <w:trHeight w:val="397"/>
        </w:trPr>
        <w:tc>
          <w:tcPr>
            <w:tcW w:w="393" w:type="dxa"/>
            <w:vMerge/>
            <w:vAlign w:val="center"/>
          </w:tcPr>
          <w:p w14:paraId="5966B29E"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53DF32BD"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评价时期</w:t>
            </w:r>
          </w:p>
        </w:tc>
        <w:tc>
          <w:tcPr>
            <w:tcW w:w="11372" w:type="dxa"/>
            <w:gridSpan w:val="9"/>
            <w:vAlign w:val="center"/>
          </w:tcPr>
          <w:p w14:paraId="34AA4EA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丰水期</w:t>
            </w:r>
            <w:r w:rsidRPr="006B3A52">
              <w:rPr>
                <w:rFonts w:cs="Times New Roman"/>
                <w:sz w:val="21"/>
              </w:rPr>
              <w:t>□</w:t>
            </w:r>
            <w:r w:rsidRPr="006B3A52">
              <w:rPr>
                <w:rFonts w:cs="Times New Roman"/>
                <w:sz w:val="21"/>
              </w:rPr>
              <w:t>；平水期</w:t>
            </w:r>
            <w:r w:rsidRPr="006B3A52">
              <w:rPr>
                <w:rFonts w:cs="Times New Roman"/>
                <w:sz w:val="21"/>
              </w:rPr>
              <w:sym w:font="Wingdings 2" w:char="F052"/>
            </w:r>
            <w:r w:rsidRPr="006B3A52">
              <w:rPr>
                <w:rFonts w:cs="Times New Roman"/>
                <w:sz w:val="21"/>
              </w:rPr>
              <w:t>；枯水期</w:t>
            </w:r>
            <w:r w:rsidRPr="006B3A52">
              <w:rPr>
                <w:rFonts w:cs="Times New Roman"/>
                <w:sz w:val="21"/>
              </w:rPr>
              <w:t>□</w:t>
            </w:r>
            <w:r w:rsidRPr="006B3A52">
              <w:rPr>
                <w:rFonts w:cs="Times New Roman"/>
                <w:sz w:val="21"/>
              </w:rPr>
              <w:t>；冰封期</w:t>
            </w:r>
            <w:r w:rsidRPr="006B3A52">
              <w:rPr>
                <w:rFonts w:cs="Times New Roman"/>
                <w:sz w:val="21"/>
              </w:rPr>
              <w:t>□</w:t>
            </w:r>
            <w:r w:rsidRPr="006B3A52">
              <w:rPr>
                <w:rFonts w:cs="Times New Roman"/>
                <w:sz w:val="21"/>
              </w:rPr>
              <w:t>；春季</w:t>
            </w:r>
            <w:r w:rsidRPr="006B3A52">
              <w:rPr>
                <w:rFonts w:cs="Times New Roman"/>
                <w:sz w:val="21"/>
              </w:rPr>
              <w:t>□</w:t>
            </w:r>
            <w:r w:rsidRPr="006B3A52">
              <w:rPr>
                <w:rFonts w:cs="Times New Roman"/>
                <w:sz w:val="21"/>
              </w:rPr>
              <w:t>；夏季</w:t>
            </w:r>
            <w:r w:rsidRPr="006B3A52">
              <w:rPr>
                <w:rFonts w:cs="Times New Roman"/>
                <w:sz w:val="21"/>
              </w:rPr>
              <w:t>□</w:t>
            </w:r>
            <w:r w:rsidRPr="006B3A52">
              <w:rPr>
                <w:rFonts w:cs="Times New Roman"/>
                <w:sz w:val="21"/>
              </w:rPr>
              <w:t>；秋季</w:t>
            </w:r>
            <w:r w:rsidRPr="006B3A52">
              <w:rPr>
                <w:rFonts w:cs="Times New Roman"/>
                <w:sz w:val="21"/>
              </w:rPr>
              <w:t>□</w:t>
            </w:r>
            <w:r w:rsidRPr="006B3A52">
              <w:rPr>
                <w:rFonts w:cs="Times New Roman"/>
                <w:sz w:val="21"/>
              </w:rPr>
              <w:t>；冬季</w:t>
            </w:r>
            <w:r w:rsidRPr="006B3A52">
              <w:rPr>
                <w:rFonts w:cs="Times New Roman"/>
                <w:sz w:val="21"/>
              </w:rPr>
              <w:sym w:font="Wingdings 2" w:char="F052"/>
            </w:r>
          </w:p>
        </w:tc>
      </w:tr>
      <w:tr w:rsidR="00091050" w:rsidRPr="006B3A52" w14:paraId="07662708" w14:textId="77777777">
        <w:trPr>
          <w:trHeight w:val="397"/>
        </w:trPr>
        <w:tc>
          <w:tcPr>
            <w:tcW w:w="393" w:type="dxa"/>
            <w:vMerge/>
            <w:vAlign w:val="center"/>
          </w:tcPr>
          <w:p w14:paraId="400D88DB"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624806CF"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评价结论</w:t>
            </w:r>
          </w:p>
        </w:tc>
        <w:tc>
          <w:tcPr>
            <w:tcW w:w="9497" w:type="dxa"/>
            <w:gridSpan w:val="7"/>
            <w:vAlign w:val="center"/>
          </w:tcPr>
          <w:p w14:paraId="003A177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水环境功能区或水功能区、近岸海域环境功能区水质达标状况：达标</w:t>
            </w:r>
            <w:r w:rsidRPr="006B3A52">
              <w:sym w:font="Wingdings 2" w:char="F052"/>
            </w:r>
            <w:r w:rsidRPr="006B3A52">
              <w:rPr>
                <w:rFonts w:cs="Times New Roman"/>
                <w:sz w:val="21"/>
              </w:rPr>
              <w:t>；不达标</w:t>
            </w:r>
            <w:r w:rsidRPr="006B3A52">
              <w:rPr>
                <w:rFonts w:cs="Times New Roman"/>
                <w:sz w:val="21"/>
              </w:rPr>
              <w:sym w:font="Wingdings 2" w:char="F0A3"/>
            </w:r>
          </w:p>
          <w:p w14:paraId="4FA29854"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水环境控制单元或断面水质达标状况：达标</w:t>
            </w:r>
            <w:r w:rsidRPr="006B3A52">
              <w:sym w:font="Wingdings 2" w:char="F052"/>
            </w:r>
            <w:r w:rsidRPr="006B3A52">
              <w:rPr>
                <w:rFonts w:cs="Times New Roman"/>
                <w:sz w:val="21"/>
              </w:rPr>
              <w:t>；不达标</w:t>
            </w:r>
            <w:r w:rsidRPr="006B3A52">
              <w:rPr>
                <w:rFonts w:cs="Times New Roman"/>
                <w:sz w:val="21"/>
              </w:rPr>
              <w:sym w:font="Wingdings 2" w:char="F0A3"/>
            </w:r>
          </w:p>
          <w:p w14:paraId="2BBAAA88"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水环境保护目标质量状况：达标</w:t>
            </w:r>
            <w:r w:rsidRPr="006B3A52">
              <w:rPr>
                <w:rFonts w:cs="Times New Roman"/>
                <w:sz w:val="21"/>
              </w:rPr>
              <w:t>□</w:t>
            </w:r>
            <w:r w:rsidRPr="006B3A52">
              <w:rPr>
                <w:rFonts w:cs="Times New Roman"/>
                <w:sz w:val="21"/>
              </w:rPr>
              <w:t>；不达标</w:t>
            </w:r>
            <w:r w:rsidRPr="006B3A52">
              <w:rPr>
                <w:rFonts w:cs="Times New Roman"/>
                <w:sz w:val="21"/>
              </w:rPr>
              <w:t>□</w:t>
            </w:r>
          </w:p>
          <w:p w14:paraId="332CE75E"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对照断面、控制断面等代表性断面的水质状况：达标</w:t>
            </w:r>
            <w:r w:rsidRPr="006B3A52">
              <w:rPr>
                <w:rFonts w:cs="Times New Roman"/>
                <w:sz w:val="21"/>
              </w:rPr>
              <w:t>□</w:t>
            </w:r>
            <w:r w:rsidRPr="006B3A52">
              <w:rPr>
                <w:rFonts w:cs="Times New Roman"/>
                <w:sz w:val="21"/>
              </w:rPr>
              <w:t>；不达标</w:t>
            </w:r>
            <w:r w:rsidRPr="006B3A52">
              <w:rPr>
                <w:rFonts w:cs="Times New Roman"/>
                <w:sz w:val="21"/>
              </w:rPr>
              <w:t>□</w:t>
            </w:r>
          </w:p>
          <w:p w14:paraId="5CB4D15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底泥污</w:t>
            </w:r>
            <w:proofErr w:type="gramStart"/>
            <w:r w:rsidRPr="006B3A52">
              <w:rPr>
                <w:rFonts w:cs="Times New Roman"/>
                <w:sz w:val="21"/>
              </w:rPr>
              <w:t>染评价</w:t>
            </w:r>
            <w:proofErr w:type="gramEnd"/>
            <w:r w:rsidRPr="006B3A52">
              <w:rPr>
                <w:rFonts w:cs="Times New Roman"/>
                <w:sz w:val="21"/>
              </w:rPr>
              <w:t>□</w:t>
            </w:r>
          </w:p>
          <w:p w14:paraId="1FCF1E44"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水资源与开发利用程度及其水文情势评价</w:t>
            </w:r>
            <w:r w:rsidRPr="006B3A52">
              <w:rPr>
                <w:rFonts w:cs="Times New Roman"/>
                <w:sz w:val="21"/>
              </w:rPr>
              <w:t>□</w:t>
            </w:r>
          </w:p>
          <w:p w14:paraId="67C8EA9F"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水环境质量回顾评价</w:t>
            </w:r>
            <w:r w:rsidRPr="006B3A52">
              <w:rPr>
                <w:rFonts w:cs="Times New Roman"/>
                <w:sz w:val="21"/>
              </w:rPr>
              <w:t>□</w:t>
            </w:r>
          </w:p>
          <w:p w14:paraId="21DDC063"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流域</w:t>
            </w:r>
            <w:r w:rsidRPr="006B3A52">
              <w:rPr>
                <w:rFonts w:cs="Times New Roman"/>
                <w:sz w:val="21"/>
              </w:rPr>
              <w:t>(</w:t>
            </w:r>
            <w:r w:rsidRPr="006B3A52">
              <w:rPr>
                <w:rFonts w:cs="Times New Roman"/>
                <w:sz w:val="21"/>
              </w:rPr>
              <w:t>区域</w:t>
            </w:r>
            <w:r w:rsidRPr="006B3A52">
              <w:rPr>
                <w:rFonts w:cs="Times New Roman"/>
                <w:sz w:val="21"/>
              </w:rPr>
              <w:t>)</w:t>
            </w:r>
            <w:r w:rsidRPr="006B3A52">
              <w:rPr>
                <w:rFonts w:cs="Times New Roman"/>
                <w:sz w:val="21"/>
              </w:rPr>
              <w:t>水资源</w:t>
            </w:r>
            <w:r w:rsidRPr="006B3A52">
              <w:rPr>
                <w:rFonts w:cs="Times New Roman"/>
                <w:sz w:val="21"/>
              </w:rPr>
              <w:t>(</w:t>
            </w:r>
            <w:r w:rsidRPr="006B3A52">
              <w:rPr>
                <w:rFonts w:cs="Times New Roman"/>
                <w:sz w:val="21"/>
              </w:rPr>
              <w:t>包括水能资源</w:t>
            </w:r>
            <w:r w:rsidRPr="006B3A52">
              <w:rPr>
                <w:rFonts w:cs="Times New Roman"/>
                <w:sz w:val="21"/>
              </w:rPr>
              <w:t>)</w:t>
            </w:r>
            <w:r w:rsidRPr="006B3A52">
              <w:rPr>
                <w:rFonts w:cs="Times New Roman"/>
                <w:sz w:val="21"/>
              </w:rPr>
              <w:t>与开发利用总体状况、生态流量管理要求与现状满足程度、建设项目占用水域空间的水流状况与河湖演变状况</w:t>
            </w:r>
            <w:r w:rsidRPr="006B3A52">
              <w:rPr>
                <w:rFonts w:cs="Times New Roman"/>
                <w:sz w:val="21"/>
              </w:rPr>
              <w:t>□</w:t>
            </w:r>
          </w:p>
        </w:tc>
        <w:tc>
          <w:tcPr>
            <w:tcW w:w="1875" w:type="dxa"/>
            <w:gridSpan w:val="2"/>
            <w:vAlign w:val="center"/>
          </w:tcPr>
          <w:p w14:paraId="532A5BA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达标区</w:t>
            </w:r>
            <w:r w:rsidRPr="006B3A52">
              <w:sym w:font="Wingdings 2" w:char="F052"/>
            </w:r>
          </w:p>
          <w:p w14:paraId="1B0AC64D"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不达标区</w:t>
            </w:r>
            <w:r w:rsidRPr="006B3A52">
              <w:rPr>
                <w:rFonts w:cs="Times New Roman"/>
                <w:sz w:val="21"/>
              </w:rPr>
              <w:sym w:font="Wingdings 2" w:char="F0A3"/>
            </w:r>
          </w:p>
        </w:tc>
      </w:tr>
      <w:tr w:rsidR="00091050" w:rsidRPr="006B3A52" w14:paraId="2F0D298E" w14:textId="77777777">
        <w:trPr>
          <w:trHeight w:val="397"/>
        </w:trPr>
        <w:tc>
          <w:tcPr>
            <w:tcW w:w="393" w:type="dxa"/>
            <w:vMerge w:val="restart"/>
            <w:vAlign w:val="center"/>
          </w:tcPr>
          <w:p w14:paraId="74F41414"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影响预测</w:t>
            </w:r>
          </w:p>
        </w:tc>
        <w:tc>
          <w:tcPr>
            <w:tcW w:w="2410" w:type="dxa"/>
            <w:vAlign w:val="center"/>
          </w:tcPr>
          <w:p w14:paraId="52B3299E"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预测范围</w:t>
            </w:r>
          </w:p>
        </w:tc>
        <w:tc>
          <w:tcPr>
            <w:tcW w:w="11372" w:type="dxa"/>
            <w:gridSpan w:val="9"/>
            <w:vAlign w:val="center"/>
          </w:tcPr>
          <w:p w14:paraId="3E507109"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河流：长度（</w:t>
            </w:r>
            <w:r w:rsidRPr="006B3A52">
              <w:rPr>
                <w:rFonts w:cs="Times New Roman"/>
                <w:sz w:val="21"/>
              </w:rPr>
              <w:t xml:space="preserve"> </w:t>
            </w:r>
            <w:r w:rsidRPr="006B3A52">
              <w:rPr>
                <w:rFonts w:cs="Times New Roman"/>
                <w:sz w:val="21"/>
              </w:rPr>
              <w:t>）</w:t>
            </w:r>
            <w:r w:rsidRPr="006B3A52">
              <w:rPr>
                <w:rFonts w:cs="Times New Roman"/>
                <w:sz w:val="21"/>
              </w:rPr>
              <w:t>km</w:t>
            </w:r>
            <w:r w:rsidRPr="006B3A52">
              <w:rPr>
                <w:rFonts w:cs="Times New Roman"/>
                <w:sz w:val="21"/>
              </w:rPr>
              <w:t>；湖库、河口及近岸海域；面积（</w:t>
            </w:r>
            <w:r w:rsidRPr="006B3A52">
              <w:rPr>
                <w:rFonts w:cs="Times New Roman"/>
                <w:sz w:val="21"/>
              </w:rPr>
              <w:t xml:space="preserve"> </w:t>
            </w:r>
            <w:r w:rsidRPr="006B3A52">
              <w:rPr>
                <w:rFonts w:cs="Times New Roman"/>
                <w:sz w:val="21"/>
              </w:rPr>
              <w:t>）</w:t>
            </w:r>
            <w:r w:rsidRPr="006B3A52">
              <w:rPr>
                <w:rFonts w:cs="Times New Roman"/>
                <w:sz w:val="21"/>
              </w:rPr>
              <w:t>k</w:t>
            </w:r>
            <w:r w:rsidRPr="006B3A52">
              <w:rPr>
                <w:rFonts w:cs="Times New Roman" w:hint="eastAsia"/>
                <w:sz w:val="21"/>
              </w:rPr>
              <w:t>m</w:t>
            </w:r>
            <w:r w:rsidRPr="006B3A52">
              <w:rPr>
                <w:rFonts w:cs="Times New Roman"/>
                <w:sz w:val="21"/>
                <w:vertAlign w:val="superscript"/>
              </w:rPr>
              <w:t>2</w:t>
            </w:r>
          </w:p>
        </w:tc>
      </w:tr>
      <w:tr w:rsidR="00091050" w:rsidRPr="006B3A52" w14:paraId="4553AF7D" w14:textId="77777777">
        <w:trPr>
          <w:trHeight w:val="397"/>
        </w:trPr>
        <w:tc>
          <w:tcPr>
            <w:tcW w:w="393" w:type="dxa"/>
            <w:vMerge/>
            <w:vAlign w:val="center"/>
          </w:tcPr>
          <w:p w14:paraId="27000AC6"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47AA0DC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预测因子</w:t>
            </w:r>
          </w:p>
        </w:tc>
        <w:tc>
          <w:tcPr>
            <w:tcW w:w="11372" w:type="dxa"/>
            <w:gridSpan w:val="9"/>
            <w:vAlign w:val="center"/>
          </w:tcPr>
          <w:p w14:paraId="61DF0F1D"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w:t>
            </w:r>
            <w:r w:rsidRPr="006B3A52">
              <w:rPr>
                <w:rFonts w:cs="Times New Roman"/>
                <w:sz w:val="21"/>
              </w:rPr>
              <w:t xml:space="preserve">  </w:t>
            </w:r>
            <w:r w:rsidRPr="006B3A52">
              <w:rPr>
                <w:rFonts w:cs="Times New Roman"/>
                <w:sz w:val="21"/>
              </w:rPr>
              <w:t>）</w:t>
            </w:r>
          </w:p>
        </w:tc>
      </w:tr>
      <w:tr w:rsidR="00091050" w:rsidRPr="006B3A52" w14:paraId="3BF984F6" w14:textId="77777777">
        <w:trPr>
          <w:trHeight w:val="397"/>
        </w:trPr>
        <w:tc>
          <w:tcPr>
            <w:tcW w:w="393" w:type="dxa"/>
            <w:vMerge/>
            <w:vAlign w:val="center"/>
          </w:tcPr>
          <w:p w14:paraId="36803417"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6F5B1C7C"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预测时期</w:t>
            </w:r>
          </w:p>
        </w:tc>
        <w:tc>
          <w:tcPr>
            <w:tcW w:w="11372" w:type="dxa"/>
            <w:gridSpan w:val="9"/>
            <w:vAlign w:val="center"/>
          </w:tcPr>
          <w:p w14:paraId="1560C1DA"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丰水期</w:t>
            </w:r>
            <w:r w:rsidRPr="006B3A52">
              <w:rPr>
                <w:rFonts w:cs="Times New Roman"/>
                <w:sz w:val="21"/>
              </w:rPr>
              <w:t>□</w:t>
            </w:r>
            <w:r w:rsidRPr="006B3A52">
              <w:rPr>
                <w:rFonts w:cs="Times New Roman"/>
                <w:sz w:val="21"/>
              </w:rPr>
              <w:t>；平水期</w:t>
            </w:r>
            <w:r w:rsidRPr="006B3A52">
              <w:rPr>
                <w:rFonts w:cs="Times New Roman"/>
                <w:sz w:val="21"/>
              </w:rPr>
              <w:t>□</w:t>
            </w:r>
            <w:r w:rsidRPr="006B3A52">
              <w:rPr>
                <w:rFonts w:cs="Times New Roman"/>
                <w:sz w:val="21"/>
              </w:rPr>
              <w:t>；枯水期</w:t>
            </w:r>
            <w:r w:rsidRPr="006B3A52">
              <w:rPr>
                <w:rFonts w:cs="Times New Roman"/>
                <w:sz w:val="21"/>
              </w:rPr>
              <w:t>□</w:t>
            </w:r>
            <w:r w:rsidRPr="006B3A52">
              <w:rPr>
                <w:rFonts w:cs="Times New Roman"/>
                <w:sz w:val="21"/>
              </w:rPr>
              <w:t>；冰封期</w:t>
            </w:r>
            <w:r w:rsidRPr="006B3A52">
              <w:rPr>
                <w:rFonts w:cs="Times New Roman"/>
                <w:sz w:val="21"/>
              </w:rPr>
              <w:t>□</w:t>
            </w:r>
            <w:r w:rsidRPr="006B3A52">
              <w:rPr>
                <w:rFonts w:cs="Times New Roman"/>
                <w:sz w:val="21"/>
              </w:rPr>
              <w:t>；春季</w:t>
            </w:r>
            <w:r w:rsidRPr="006B3A52">
              <w:rPr>
                <w:rFonts w:cs="Times New Roman"/>
                <w:sz w:val="21"/>
              </w:rPr>
              <w:t>□</w:t>
            </w:r>
            <w:r w:rsidRPr="006B3A52">
              <w:rPr>
                <w:rFonts w:cs="Times New Roman"/>
                <w:sz w:val="21"/>
              </w:rPr>
              <w:t>；夏季</w:t>
            </w:r>
            <w:r w:rsidRPr="006B3A52">
              <w:rPr>
                <w:rFonts w:cs="Times New Roman"/>
                <w:sz w:val="21"/>
              </w:rPr>
              <w:t>□</w:t>
            </w:r>
            <w:r w:rsidRPr="006B3A52">
              <w:rPr>
                <w:rFonts w:cs="Times New Roman"/>
                <w:sz w:val="21"/>
              </w:rPr>
              <w:t>；秋季</w:t>
            </w:r>
            <w:r w:rsidRPr="006B3A52">
              <w:rPr>
                <w:rFonts w:cs="Times New Roman"/>
                <w:sz w:val="21"/>
              </w:rPr>
              <w:t>□</w:t>
            </w:r>
            <w:r w:rsidRPr="006B3A52">
              <w:rPr>
                <w:rFonts w:cs="Times New Roman"/>
                <w:sz w:val="21"/>
              </w:rPr>
              <w:t>；冬季</w:t>
            </w:r>
            <w:r w:rsidRPr="006B3A52">
              <w:rPr>
                <w:rFonts w:cs="Times New Roman"/>
                <w:sz w:val="21"/>
              </w:rPr>
              <w:t>□</w:t>
            </w:r>
          </w:p>
        </w:tc>
      </w:tr>
      <w:tr w:rsidR="00091050" w:rsidRPr="006B3A52" w14:paraId="0A3C78A6" w14:textId="77777777">
        <w:trPr>
          <w:trHeight w:val="397"/>
        </w:trPr>
        <w:tc>
          <w:tcPr>
            <w:tcW w:w="393" w:type="dxa"/>
            <w:vMerge/>
            <w:vAlign w:val="center"/>
          </w:tcPr>
          <w:p w14:paraId="6E6EB71E"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2873ED5D"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预测情景</w:t>
            </w:r>
          </w:p>
        </w:tc>
        <w:tc>
          <w:tcPr>
            <w:tcW w:w="11372" w:type="dxa"/>
            <w:gridSpan w:val="9"/>
            <w:vAlign w:val="center"/>
          </w:tcPr>
          <w:p w14:paraId="0265DF2E"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建设期</w:t>
            </w:r>
            <w:r w:rsidRPr="006B3A52">
              <w:rPr>
                <w:rFonts w:cs="Times New Roman"/>
                <w:sz w:val="21"/>
              </w:rPr>
              <w:t>□</w:t>
            </w:r>
            <w:r w:rsidRPr="006B3A52">
              <w:rPr>
                <w:rFonts w:cs="Times New Roman"/>
                <w:sz w:val="21"/>
              </w:rPr>
              <w:t>；生产运行期</w:t>
            </w:r>
            <w:r w:rsidRPr="006B3A52">
              <w:rPr>
                <w:rFonts w:cs="Times New Roman"/>
                <w:sz w:val="21"/>
              </w:rPr>
              <w:t>□</w:t>
            </w:r>
            <w:r w:rsidRPr="006B3A52">
              <w:rPr>
                <w:rFonts w:cs="Times New Roman"/>
                <w:sz w:val="21"/>
              </w:rPr>
              <w:t>；服务期满后</w:t>
            </w:r>
            <w:r w:rsidRPr="006B3A52">
              <w:rPr>
                <w:rFonts w:cs="Times New Roman"/>
                <w:sz w:val="21"/>
              </w:rPr>
              <w:t>□</w:t>
            </w:r>
          </w:p>
          <w:p w14:paraId="192FABC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正常工况</w:t>
            </w:r>
            <w:r w:rsidRPr="006B3A52">
              <w:rPr>
                <w:rFonts w:cs="Times New Roman"/>
                <w:sz w:val="21"/>
              </w:rPr>
              <w:t>□</w:t>
            </w:r>
            <w:r w:rsidRPr="006B3A52">
              <w:rPr>
                <w:rFonts w:cs="Times New Roman"/>
                <w:sz w:val="21"/>
              </w:rPr>
              <w:t>；非正常工况</w:t>
            </w:r>
            <w:r w:rsidRPr="006B3A52">
              <w:rPr>
                <w:rFonts w:cs="Times New Roman"/>
                <w:sz w:val="21"/>
              </w:rPr>
              <w:t>□</w:t>
            </w:r>
          </w:p>
          <w:p w14:paraId="54DC9588"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污染控制和减缓措施方案</w:t>
            </w:r>
            <w:r w:rsidRPr="006B3A52">
              <w:rPr>
                <w:rFonts w:cs="Times New Roman"/>
                <w:sz w:val="21"/>
              </w:rPr>
              <w:t>□</w:t>
            </w:r>
          </w:p>
          <w:p w14:paraId="2D615667"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区</w:t>
            </w:r>
            <w:r w:rsidRPr="006B3A52">
              <w:rPr>
                <w:rFonts w:cs="Times New Roman"/>
                <w:sz w:val="21"/>
              </w:rPr>
              <w:t>(</w:t>
            </w:r>
            <w:r w:rsidRPr="006B3A52">
              <w:rPr>
                <w:rFonts w:cs="Times New Roman"/>
                <w:sz w:val="21"/>
              </w:rPr>
              <w:t>流</w:t>
            </w:r>
            <w:r w:rsidRPr="006B3A52">
              <w:rPr>
                <w:rFonts w:cs="Times New Roman"/>
                <w:sz w:val="21"/>
              </w:rPr>
              <w:t>)</w:t>
            </w:r>
            <w:r w:rsidRPr="006B3A52">
              <w:rPr>
                <w:rFonts w:cs="Times New Roman"/>
                <w:sz w:val="21"/>
              </w:rPr>
              <w:t>域环境质量改善目标要求情景</w:t>
            </w:r>
            <w:r w:rsidRPr="006B3A52">
              <w:rPr>
                <w:rFonts w:cs="Times New Roman"/>
                <w:sz w:val="21"/>
              </w:rPr>
              <w:t>□</w:t>
            </w:r>
          </w:p>
        </w:tc>
      </w:tr>
      <w:tr w:rsidR="00091050" w:rsidRPr="006B3A52" w14:paraId="55B0AE59" w14:textId="77777777">
        <w:trPr>
          <w:trHeight w:val="397"/>
        </w:trPr>
        <w:tc>
          <w:tcPr>
            <w:tcW w:w="393" w:type="dxa"/>
            <w:vMerge/>
            <w:vAlign w:val="center"/>
          </w:tcPr>
          <w:p w14:paraId="4CED39DE"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43D1D104"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预测方法</w:t>
            </w:r>
          </w:p>
        </w:tc>
        <w:tc>
          <w:tcPr>
            <w:tcW w:w="11372" w:type="dxa"/>
            <w:gridSpan w:val="9"/>
            <w:vAlign w:val="center"/>
          </w:tcPr>
          <w:p w14:paraId="634C5859"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数值解</w:t>
            </w:r>
            <w:r w:rsidRPr="006B3A52">
              <w:rPr>
                <w:rFonts w:cs="Times New Roman"/>
                <w:sz w:val="21"/>
              </w:rPr>
              <w:t>□</w:t>
            </w:r>
            <w:r w:rsidRPr="006B3A52">
              <w:rPr>
                <w:rFonts w:cs="Times New Roman"/>
                <w:sz w:val="21"/>
              </w:rPr>
              <w:t>；解析解</w:t>
            </w:r>
            <w:r w:rsidRPr="006B3A52">
              <w:rPr>
                <w:rFonts w:cs="Times New Roman"/>
                <w:sz w:val="21"/>
              </w:rPr>
              <w:t>□</w:t>
            </w:r>
            <w:r w:rsidRPr="006B3A52">
              <w:rPr>
                <w:rFonts w:cs="Times New Roman"/>
                <w:sz w:val="21"/>
              </w:rPr>
              <w:t>；其他</w:t>
            </w:r>
            <w:r w:rsidRPr="006B3A52">
              <w:rPr>
                <w:rFonts w:cs="Times New Roman"/>
                <w:sz w:val="21"/>
              </w:rPr>
              <w:t>□</w:t>
            </w:r>
          </w:p>
          <w:p w14:paraId="02E63CA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导则推荐模式</w:t>
            </w:r>
            <w:r w:rsidRPr="006B3A52">
              <w:rPr>
                <w:rFonts w:cs="Times New Roman"/>
                <w:sz w:val="21"/>
              </w:rPr>
              <w:t>□</w:t>
            </w:r>
            <w:r w:rsidRPr="006B3A52">
              <w:rPr>
                <w:rFonts w:cs="Times New Roman"/>
                <w:sz w:val="21"/>
              </w:rPr>
              <w:t>；其他</w:t>
            </w:r>
            <w:r w:rsidRPr="006B3A52">
              <w:rPr>
                <w:rFonts w:cs="Times New Roman"/>
                <w:sz w:val="21"/>
              </w:rPr>
              <w:t>□</w:t>
            </w:r>
          </w:p>
        </w:tc>
      </w:tr>
      <w:tr w:rsidR="00091050" w:rsidRPr="006B3A52" w14:paraId="7F55CBA1" w14:textId="77777777">
        <w:trPr>
          <w:trHeight w:val="397"/>
        </w:trPr>
        <w:tc>
          <w:tcPr>
            <w:tcW w:w="393" w:type="dxa"/>
            <w:vMerge w:val="restart"/>
            <w:vAlign w:val="center"/>
          </w:tcPr>
          <w:p w14:paraId="761D7F9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影响评价</w:t>
            </w:r>
          </w:p>
        </w:tc>
        <w:tc>
          <w:tcPr>
            <w:tcW w:w="2410" w:type="dxa"/>
            <w:vAlign w:val="center"/>
          </w:tcPr>
          <w:p w14:paraId="64B402D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水污染控制和水环境影响减缓措施有效性评价</w:t>
            </w:r>
          </w:p>
        </w:tc>
        <w:tc>
          <w:tcPr>
            <w:tcW w:w="11372" w:type="dxa"/>
            <w:gridSpan w:val="9"/>
            <w:vAlign w:val="center"/>
          </w:tcPr>
          <w:p w14:paraId="68DCF2A6"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区</w:t>
            </w:r>
            <w:r w:rsidRPr="006B3A52">
              <w:rPr>
                <w:rFonts w:cs="Times New Roman"/>
                <w:sz w:val="21"/>
              </w:rPr>
              <w:t>(</w:t>
            </w:r>
            <w:r w:rsidRPr="006B3A52">
              <w:rPr>
                <w:rFonts w:cs="Times New Roman"/>
                <w:sz w:val="21"/>
              </w:rPr>
              <w:t>流</w:t>
            </w:r>
            <w:r w:rsidRPr="006B3A52">
              <w:rPr>
                <w:rFonts w:cs="Times New Roman"/>
                <w:sz w:val="21"/>
              </w:rPr>
              <w:t>)</w:t>
            </w:r>
            <w:proofErr w:type="gramStart"/>
            <w:r w:rsidRPr="006B3A52">
              <w:rPr>
                <w:rFonts w:cs="Times New Roman"/>
                <w:sz w:val="21"/>
              </w:rPr>
              <w:t>域水环境质量</w:t>
            </w:r>
            <w:proofErr w:type="gramEnd"/>
            <w:r w:rsidRPr="006B3A52">
              <w:rPr>
                <w:rFonts w:cs="Times New Roman"/>
                <w:sz w:val="21"/>
              </w:rPr>
              <w:t>改善目标</w:t>
            </w:r>
            <w:r w:rsidRPr="006B3A52">
              <w:rPr>
                <w:rFonts w:cs="Times New Roman"/>
                <w:sz w:val="21"/>
              </w:rPr>
              <w:t>□</w:t>
            </w:r>
            <w:r w:rsidRPr="006B3A52">
              <w:rPr>
                <w:rFonts w:cs="Times New Roman"/>
                <w:sz w:val="21"/>
              </w:rPr>
              <w:t>；替代削减源</w:t>
            </w:r>
            <w:r w:rsidRPr="006B3A52">
              <w:rPr>
                <w:rFonts w:cs="Times New Roman"/>
                <w:sz w:val="21"/>
              </w:rPr>
              <w:t>□</w:t>
            </w:r>
          </w:p>
        </w:tc>
      </w:tr>
      <w:tr w:rsidR="00091050" w:rsidRPr="006B3A52" w14:paraId="65017E67" w14:textId="77777777">
        <w:trPr>
          <w:trHeight w:val="397"/>
        </w:trPr>
        <w:tc>
          <w:tcPr>
            <w:tcW w:w="393" w:type="dxa"/>
            <w:vMerge/>
            <w:vAlign w:val="center"/>
          </w:tcPr>
          <w:p w14:paraId="1971CCF6"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3DD0BB6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水环境影响评价</w:t>
            </w:r>
          </w:p>
        </w:tc>
        <w:tc>
          <w:tcPr>
            <w:tcW w:w="11372" w:type="dxa"/>
            <w:gridSpan w:val="9"/>
            <w:vAlign w:val="center"/>
          </w:tcPr>
          <w:p w14:paraId="0BB1530E"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排放口混合区外满足水环境管理要求</w:t>
            </w:r>
            <w:r w:rsidRPr="006B3A52">
              <w:rPr>
                <w:rFonts w:cs="Times New Roman"/>
                <w:sz w:val="21"/>
              </w:rPr>
              <w:t>□</w:t>
            </w:r>
          </w:p>
          <w:p w14:paraId="2CCBF94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水环境功能区或水功能区、近岸海域环境功能区水质达标</w:t>
            </w:r>
            <w:r w:rsidRPr="006B3A52">
              <w:rPr>
                <w:rFonts w:cs="Times New Roman"/>
                <w:sz w:val="21"/>
              </w:rPr>
              <w:t>□</w:t>
            </w:r>
          </w:p>
          <w:p w14:paraId="28262328"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满足水环境保护目标水域水环境质量要求</w:t>
            </w:r>
            <w:r w:rsidRPr="006B3A52">
              <w:rPr>
                <w:rFonts w:cs="Times New Roman"/>
                <w:sz w:val="21"/>
              </w:rPr>
              <w:t>□</w:t>
            </w:r>
          </w:p>
          <w:p w14:paraId="5A1F88A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水环境控制单元或断面水质达标</w:t>
            </w:r>
            <w:r w:rsidRPr="006B3A52">
              <w:rPr>
                <w:rFonts w:cs="Times New Roman"/>
                <w:sz w:val="21"/>
              </w:rPr>
              <w:t>□</w:t>
            </w:r>
          </w:p>
          <w:p w14:paraId="06C94CD4"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满足重点水污染物排放总量控制指标要求，重点行业建设项目，主要污染物排放满足等量或减量替代要求</w:t>
            </w:r>
            <w:r w:rsidRPr="006B3A52">
              <w:rPr>
                <w:rFonts w:cs="Times New Roman"/>
                <w:sz w:val="21"/>
              </w:rPr>
              <w:t>□</w:t>
            </w:r>
          </w:p>
          <w:p w14:paraId="7395074D" w14:textId="77777777" w:rsidR="00091050" w:rsidRPr="006B3A52" w:rsidRDefault="00000000">
            <w:pPr>
              <w:widowControl/>
              <w:spacing w:line="340" w:lineRule="exact"/>
              <w:ind w:firstLineChars="0" w:firstLine="0"/>
              <w:jc w:val="center"/>
              <w:rPr>
                <w:rFonts w:cs="Times New Roman"/>
                <w:sz w:val="21"/>
              </w:rPr>
            </w:pPr>
            <w:proofErr w:type="gramStart"/>
            <w:r w:rsidRPr="006B3A52">
              <w:rPr>
                <w:rFonts w:cs="Times New Roman"/>
                <w:sz w:val="21"/>
              </w:rPr>
              <w:t>满足区</w:t>
            </w:r>
            <w:proofErr w:type="gramEnd"/>
            <w:r w:rsidRPr="006B3A52">
              <w:rPr>
                <w:rFonts w:cs="Times New Roman"/>
                <w:sz w:val="21"/>
              </w:rPr>
              <w:t>(</w:t>
            </w:r>
            <w:r w:rsidRPr="006B3A52">
              <w:rPr>
                <w:rFonts w:cs="Times New Roman"/>
                <w:sz w:val="21"/>
              </w:rPr>
              <w:t>流</w:t>
            </w:r>
            <w:r w:rsidRPr="006B3A52">
              <w:rPr>
                <w:rFonts w:cs="Times New Roman"/>
                <w:sz w:val="21"/>
              </w:rPr>
              <w:t>)</w:t>
            </w:r>
            <w:proofErr w:type="gramStart"/>
            <w:r w:rsidRPr="006B3A52">
              <w:rPr>
                <w:rFonts w:cs="Times New Roman"/>
                <w:sz w:val="21"/>
              </w:rPr>
              <w:t>域水环境质量</w:t>
            </w:r>
            <w:proofErr w:type="gramEnd"/>
            <w:r w:rsidRPr="006B3A52">
              <w:rPr>
                <w:rFonts w:cs="Times New Roman"/>
                <w:sz w:val="21"/>
              </w:rPr>
              <w:t>改善目标要求</w:t>
            </w:r>
            <w:r w:rsidRPr="006B3A52">
              <w:rPr>
                <w:rFonts w:cs="Times New Roman"/>
                <w:sz w:val="21"/>
              </w:rPr>
              <w:t>□</w:t>
            </w:r>
          </w:p>
          <w:p w14:paraId="37460E3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水文要素影响型建设项目同时应包括水文情势变化评价、主要水文特征值影响评价、生态流量符合性评价</w:t>
            </w:r>
            <w:r w:rsidRPr="006B3A52">
              <w:rPr>
                <w:rFonts w:cs="Times New Roman"/>
                <w:sz w:val="21"/>
              </w:rPr>
              <w:t>□</w:t>
            </w:r>
          </w:p>
          <w:p w14:paraId="159BDD33"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对于新设或调整入河</w:t>
            </w:r>
            <w:r w:rsidRPr="006B3A52">
              <w:rPr>
                <w:rFonts w:cs="Times New Roman"/>
                <w:sz w:val="21"/>
              </w:rPr>
              <w:t>(</w:t>
            </w:r>
            <w:r w:rsidRPr="006B3A52">
              <w:rPr>
                <w:rFonts w:cs="Times New Roman"/>
                <w:sz w:val="21"/>
              </w:rPr>
              <w:t>湖库、近岸海域</w:t>
            </w:r>
            <w:r w:rsidRPr="006B3A52">
              <w:rPr>
                <w:rFonts w:cs="Times New Roman"/>
                <w:sz w:val="21"/>
              </w:rPr>
              <w:t>)</w:t>
            </w:r>
            <w:r w:rsidRPr="006B3A52">
              <w:rPr>
                <w:rFonts w:cs="Times New Roman"/>
                <w:sz w:val="21"/>
              </w:rPr>
              <w:t>排放口的建设项目，应包括排放口设置的环境合理性评价</w:t>
            </w:r>
            <w:r w:rsidRPr="006B3A52">
              <w:rPr>
                <w:rFonts w:cs="Times New Roman"/>
                <w:sz w:val="21"/>
              </w:rPr>
              <w:t>□</w:t>
            </w:r>
          </w:p>
          <w:p w14:paraId="1781AE1E"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满足生态保护红线、水环境质量底线、资源利用上线和环境准入清单管理要求</w:t>
            </w:r>
            <w:r w:rsidRPr="006B3A52">
              <w:rPr>
                <w:rFonts w:cs="Times New Roman"/>
                <w:sz w:val="21"/>
              </w:rPr>
              <w:t>□</w:t>
            </w:r>
          </w:p>
        </w:tc>
      </w:tr>
      <w:tr w:rsidR="00091050" w:rsidRPr="006B3A52" w14:paraId="4178E708" w14:textId="77777777">
        <w:trPr>
          <w:trHeight w:val="397"/>
        </w:trPr>
        <w:tc>
          <w:tcPr>
            <w:tcW w:w="393" w:type="dxa"/>
            <w:vMerge/>
            <w:vAlign w:val="center"/>
          </w:tcPr>
          <w:p w14:paraId="055B1687" w14:textId="77777777" w:rsidR="00091050" w:rsidRPr="006B3A52" w:rsidRDefault="00091050">
            <w:pPr>
              <w:widowControl/>
              <w:spacing w:line="340" w:lineRule="exact"/>
              <w:ind w:firstLineChars="0" w:firstLine="0"/>
              <w:jc w:val="center"/>
              <w:rPr>
                <w:rFonts w:cs="Times New Roman"/>
                <w:sz w:val="21"/>
              </w:rPr>
            </w:pPr>
          </w:p>
        </w:tc>
        <w:tc>
          <w:tcPr>
            <w:tcW w:w="2410" w:type="dxa"/>
            <w:vMerge w:val="restart"/>
            <w:vAlign w:val="center"/>
          </w:tcPr>
          <w:p w14:paraId="127BFC1B"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污染源排放量核算</w:t>
            </w:r>
          </w:p>
        </w:tc>
        <w:tc>
          <w:tcPr>
            <w:tcW w:w="4457" w:type="dxa"/>
            <w:gridSpan w:val="2"/>
            <w:vAlign w:val="center"/>
          </w:tcPr>
          <w:p w14:paraId="39836117"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污染物名称</w:t>
            </w:r>
          </w:p>
        </w:tc>
        <w:tc>
          <w:tcPr>
            <w:tcW w:w="2347" w:type="dxa"/>
            <w:gridSpan w:val="2"/>
            <w:vAlign w:val="center"/>
          </w:tcPr>
          <w:p w14:paraId="00307B90"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排放量</w:t>
            </w:r>
            <w:r w:rsidRPr="006B3A52">
              <w:rPr>
                <w:rFonts w:cs="Times New Roman"/>
                <w:sz w:val="21"/>
                <w:szCs w:val="21"/>
              </w:rPr>
              <w:t>/</w:t>
            </w:r>
            <w:r w:rsidRPr="006B3A52">
              <w:rPr>
                <w:rFonts w:cs="Times New Roman"/>
                <w:sz w:val="21"/>
                <w:szCs w:val="21"/>
              </w:rPr>
              <w:t>（</w:t>
            </w:r>
            <w:r w:rsidRPr="006B3A52">
              <w:rPr>
                <w:rFonts w:cs="Times New Roman"/>
                <w:sz w:val="21"/>
                <w:szCs w:val="21"/>
              </w:rPr>
              <w:t>t/a</w:t>
            </w:r>
            <w:r w:rsidRPr="006B3A52">
              <w:rPr>
                <w:rFonts w:cs="Times New Roman"/>
                <w:sz w:val="21"/>
                <w:szCs w:val="21"/>
              </w:rPr>
              <w:t>）</w:t>
            </w:r>
          </w:p>
        </w:tc>
        <w:tc>
          <w:tcPr>
            <w:tcW w:w="4568" w:type="dxa"/>
            <w:gridSpan w:val="5"/>
            <w:vAlign w:val="center"/>
          </w:tcPr>
          <w:p w14:paraId="5F00EC5F"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排放浓度</w:t>
            </w:r>
            <w:r w:rsidRPr="006B3A52">
              <w:rPr>
                <w:rFonts w:cs="Times New Roman"/>
                <w:sz w:val="21"/>
                <w:szCs w:val="21"/>
              </w:rPr>
              <w:t>/</w:t>
            </w:r>
            <w:r w:rsidRPr="006B3A52">
              <w:rPr>
                <w:rFonts w:cs="Times New Roman"/>
                <w:sz w:val="21"/>
                <w:szCs w:val="21"/>
              </w:rPr>
              <w:t>（</w:t>
            </w:r>
            <w:r w:rsidRPr="006B3A52">
              <w:rPr>
                <w:rFonts w:cs="Times New Roman"/>
                <w:sz w:val="21"/>
                <w:szCs w:val="21"/>
              </w:rPr>
              <w:t>mg/L</w:t>
            </w:r>
            <w:r w:rsidRPr="006B3A52">
              <w:rPr>
                <w:rFonts w:cs="Times New Roman"/>
                <w:sz w:val="21"/>
                <w:szCs w:val="21"/>
              </w:rPr>
              <w:t>）</w:t>
            </w:r>
          </w:p>
        </w:tc>
      </w:tr>
      <w:tr w:rsidR="00091050" w:rsidRPr="006B3A52" w14:paraId="3B5C0BB4" w14:textId="77777777">
        <w:trPr>
          <w:trHeight w:val="397"/>
        </w:trPr>
        <w:tc>
          <w:tcPr>
            <w:tcW w:w="393" w:type="dxa"/>
            <w:vMerge/>
            <w:vAlign w:val="center"/>
          </w:tcPr>
          <w:p w14:paraId="5644030F"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0A363889" w14:textId="77777777" w:rsidR="00091050" w:rsidRPr="006B3A52" w:rsidRDefault="00091050">
            <w:pPr>
              <w:widowControl/>
              <w:spacing w:line="340" w:lineRule="exact"/>
              <w:ind w:firstLineChars="0" w:firstLine="0"/>
              <w:jc w:val="center"/>
              <w:rPr>
                <w:rFonts w:cs="Times New Roman"/>
                <w:sz w:val="21"/>
              </w:rPr>
            </w:pPr>
          </w:p>
        </w:tc>
        <w:tc>
          <w:tcPr>
            <w:tcW w:w="4457" w:type="dxa"/>
            <w:gridSpan w:val="2"/>
            <w:vAlign w:val="center"/>
          </w:tcPr>
          <w:p w14:paraId="5D238A54"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hint="eastAsia"/>
                <w:sz w:val="21"/>
                <w:szCs w:val="21"/>
              </w:rPr>
              <w:t>C</w:t>
            </w:r>
            <w:r w:rsidRPr="006B3A52">
              <w:rPr>
                <w:rFonts w:cs="Times New Roman"/>
                <w:sz w:val="21"/>
                <w:szCs w:val="21"/>
              </w:rPr>
              <w:t>OD</w:t>
            </w:r>
          </w:p>
        </w:tc>
        <w:tc>
          <w:tcPr>
            <w:tcW w:w="2347" w:type="dxa"/>
            <w:gridSpan w:val="2"/>
            <w:vAlign w:val="center"/>
          </w:tcPr>
          <w:p w14:paraId="377E98F3"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w:t>
            </w:r>
          </w:p>
        </w:tc>
        <w:tc>
          <w:tcPr>
            <w:tcW w:w="4568" w:type="dxa"/>
            <w:gridSpan w:val="5"/>
            <w:vAlign w:val="center"/>
          </w:tcPr>
          <w:p w14:paraId="0EBE735A"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w:t>
            </w:r>
          </w:p>
        </w:tc>
      </w:tr>
      <w:tr w:rsidR="00091050" w:rsidRPr="006B3A52" w14:paraId="66B395DD" w14:textId="77777777">
        <w:trPr>
          <w:trHeight w:val="397"/>
        </w:trPr>
        <w:tc>
          <w:tcPr>
            <w:tcW w:w="393" w:type="dxa"/>
            <w:vMerge/>
            <w:vAlign w:val="center"/>
          </w:tcPr>
          <w:p w14:paraId="5539C138"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23B67077" w14:textId="77777777" w:rsidR="00091050" w:rsidRPr="006B3A52" w:rsidRDefault="00091050">
            <w:pPr>
              <w:widowControl/>
              <w:spacing w:line="340" w:lineRule="exact"/>
              <w:ind w:firstLineChars="0" w:firstLine="0"/>
              <w:jc w:val="center"/>
              <w:rPr>
                <w:rFonts w:cs="Times New Roman"/>
                <w:sz w:val="21"/>
              </w:rPr>
            </w:pPr>
          </w:p>
        </w:tc>
        <w:tc>
          <w:tcPr>
            <w:tcW w:w="4457" w:type="dxa"/>
            <w:gridSpan w:val="2"/>
            <w:vAlign w:val="center"/>
          </w:tcPr>
          <w:p w14:paraId="29054705"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hint="eastAsia"/>
                <w:sz w:val="21"/>
                <w:szCs w:val="21"/>
              </w:rPr>
              <w:t>氨氮</w:t>
            </w:r>
          </w:p>
        </w:tc>
        <w:tc>
          <w:tcPr>
            <w:tcW w:w="2347" w:type="dxa"/>
            <w:gridSpan w:val="2"/>
            <w:vAlign w:val="center"/>
          </w:tcPr>
          <w:p w14:paraId="4A8250B9"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w:t>
            </w:r>
          </w:p>
        </w:tc>
        <w:tc>
          <w:tcPr>
            <w:tcW w:w="4568" w:type="dxa"/>
            <w:gridSpan w:val="5"/>
            <w:vAlign w:val="center"/>
          </w:tcPr>
          <w:p w14:paraId="045FB51C"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hint="eastAsia"/>
                <w:sz w:val="21"/>
                <w:szCs w:val="21"/>
              </w:rPr>
              <w:t>/</w:t>
            </w:r>
          </w:p>
        </w:tc>
      </w:tr>
      <w:tr w:rsidR="00091050" w:rsidRPr="006B3A52" w14:paraId="5561A00D" w14:textId="77777777">
        <w:trPr>
          <w:trHeight w:val="397"/>
        </w:trPr>
        <w:tc>
          <w:tcPr>
            <w:tcW w:w="393" w:type="dxa"/>
            <w:vMerge/>
            <w:vAlign w:val="center"/>
          </w:tcPr>
          <w:p w14:paraId="12891CF3" w14:textId="77777777" w:rsidR="00091050" w:rsidRPr="006B3A52" w:rsidRDefault="00091050">
            <w:pPr>
              <w:widowControl/>
              <w:spacing w:line="340" w:lineRule="exact"/>
              <w:ind w:firstLineChars="0" w:firstLine="0"/>
              <w:jc w:val="center"/>
              <w:rPr>
                <w:rFonts w:cs="Times New Roman"/>
                <w:sz w:val="21"/>
              </w:rPr>
            </w:pPr>
          </w:p>
        </w:tc>
        <w:tc>
          <w:tcPr>
            <w:tcW w:w="2410" w:type="dxa"/>
            <w:vMerge w:val="restart"/>
            <w:vAlign w:val="center"/>
          </w:tcPr>
          <w:p w14:paraId="31284BB4"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替代源排放情况</w:t>
            </w:r>
          </w:p>
        </w:tc>
        <w:tc>
          <w:tcPr>
            <w:tcW w:w="2881" w:type="dxa"/>
            <w:vAlign w:val="center"/>
          </w:tcPr>
          <w:p w14:paraId="71ECFF6C"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污染源名称</w:t>
            </w:r>
          </w:p>
        </w:tc>
        <w:tc>
          <w:tcPr>
            <w:tcW w:w="3047" w:type="dxa"/>
            <w:gridSpan w:val="2"/>
            <w:vAlign w:val="center"/>
          </w:tcPr>
          <w:p w14:paraId="2C0FB391"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排污许可证编号</w:t>
            </w:r>
          </w:p>
        </w:tc>
        <w:tc>
          <w:tcPr>
            <w:tcW w:w="2264" w:type="dxa"/>
            <w:gridSpan w:val="3"/>
            <w:vAlign w:val="center"/>
          </w:tcPr>
          <w:p w14:paraId="716899B7"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污染物名称</w:t>
            </w:r>
          </w:p>
        </w:tc>
        <w:tc>
          <w:tcPr>
            <w:tcW w:w="1735" w:type="dxa"/>
            <w:gridSpan w:val="2"/>
            <w:vAlign w:val="center"/>
          </w:tcPr>
          <w:p w14:paraId="54DDEBBA"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排放量</w:t>
            </w:r>
          </w:p>
        </w:tc>
        <w:tc>
          <w:tcPr>
            <w:tcW w:w="1445" w:type="dxa"/>
            <w:vAlign w:val="center"/>
          </w:tcPr>
          <w:p w14:paraId="60A92E49"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排放浓度</w:t>
            </w:r>
          </w:p>
        </w:tc>
      </w:tr>
      <w:tr w:rsidR="00091050" w:rsidRPr="006B3A52" w14:paraId="6A25D2C3" w14:textId="77777777">
        <w:trPr>
          <w:trHeight w:val="397"/>
        </w:trPr>
        <w:tc>
          <w:tcPr>
            <w:tcW w:w="393" w:type="dxa"/>
            <w:vMerge/>
            <w:vAlign w:val="center"/>
          </w:tcPr>
          <w:p w14:paraId="1D460464"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222338DC" w14:textId="77777777" w:rsidR="00091050" w:rsidRPr="006B3A52" w:rsidRDefault="00091050">
            <w:pPr>
              <w:widowControl/>
              <w:spacing w:line="340" w:lineRule="exact"/>
              <w:ind w:firstLineChars="0" w:firstLine="0"/>
              <w:jc w:val="center"/>
              <w:rPr>
                <w:rFonts w:cs="Times New Roman"/>
                <w:sz w:val="21"/>
              </w:rPr>
            </w:pPr>
          </w:p>
        </w:tc>
        <w:tc>
          <w:tcPr>
            <w:tcW w:w="2881" w:type="dxa"/>
            <w:vAlign w:val="center"/>
          </w:tcPr>
          <w:p w14:paraId="3C49232B"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hint="eastAsia"/>
                <w:sz w:val="21"/>
                <w:szCs w:val="21"/>
              </w:rPr>
              <w:t>/</w:t>
            </w:r>
          </w:p>
        </w:tc>
        <w:tc>
          <w:tcPr>
            <w:tcW w:w="3047" w:type="dxa"/>
            <w:gridSpan w:val="2"/>
            <w:vAlign w:val="center"/>
          </w:tcPr>
          <w:p w14:paraId="5CD6FAE4"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hint="eastAsia"/>
                <w:sz w:val="21"/>
                <w:szCs w:val="21"/>
              </w:rPr>
              <w:t>/</w:t>
            </w:r>
          </w:p>
        </w:tc>
        <w:tc>
          <w:tcPr>
            <w:tcW w:w="2264" w:type="dxa"/>
            <w:gridSpan w:val="3"/>
            <w:vAlign w:val="center"/>
          </w:tcPr>
          <w:p w14:paraId="3E63E79A"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hint="eastAsia"/>
                <w:sz w:val="21"/>
                <w:szCs w:val="21"/>
              </w:rPr>
              <w:t>/</w:t>
            </w:r>
          </w:p>
        </w:tc>
        <w:tc>
          <w:tcPr>
            <w:tcW w:w="1735" w:type="dxa"/>
            <w:gridSpan w:val="2"/>
            <w:vAlign w:val="center"/>
          </w:tcPr>
          <w:p w14:paraId="19B8D291"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hint="eastAsia"/>
                <w:sz w:val="21"/>
                <w:szCs w:val="21"/>
              </w:rPr>
              <w:t>/</w:t>
            </w:r>
          </w:p>
        </w:tc>
        <w:tc>
          <w:tcPr>
            <w:tcW w:w="1445" w:type="dxa"/>
            <w:vAlign w:val="center"/>
          </w:tcPr>
          <w:p w14:paraId="6272D36C"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hint="eastAsia"/>
                <w:sz w:val="21"/>
                <w:szCs w:val="21"/>
              </w:rPr>
              <w:t>/</w:t>
            </w:r>
          </w:p>
        </w:tc>
      </w:tr>
      <w:tr w:rsidR="00091050" w:rsidRPr="006B3A52" w14:paraId="43B6370E" w14:textId="77777777">
        <w:trPr>
          <w:trHeight w:val="397"/>
        </w:trPr>
        <w:tc>
          <w:tcPr>
            <w:tcW w:w="393" w:type="dxa"/>
            <w:vMerge/>
            <w:vAlign w:val="center"/>
          </w:tcPr>
          <w:p w14:paraId="48137EB2"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2EF0562C"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生态流量确定</w:t>
            </w:r>
          </w:p>
        </w:tc>
        <w:tc>
          <w:tcPr>
            <w:tcW w:w="11372" w:type="dxa"/>
            <w:gridSpan w:val="9"/>
            <w:vAlign w:val="center"/>
          </w:tcPr>
          <w:p w14:paraId="552691DA" w14:textId="77777777" w:rsidR="00091050" w:rsidRPr="006B3A52" w:rsidRDefault="00000000">
            <w:pPr>
              <w:widowControl/>
              <w:spacing w:line="340" w:lineRule="exact"/>
              <w:ind w:firstLineChars="0" w:firstLine="0"/>
              <w:jc w:val="center"/>
              <w:rPr>
                <w:rFonts w:cs="Times New Roman"/>
                <w:sz w:val="21"/>
                <w:szCs w:val="21"/>
              </w:rPr>
            </w:pPr>
            <w:r w:rsidRPr="006B3A52">
              <w:rPr>
                <w:rFonts w:cs="Times New Roman"/>
                <w:sz w:val="21"/>
                <w:szCs w:val="21"/>
              </w:rPr>
              <w:t>生态流量：一般水期（</w:t>
            </w:r>
            <w:r w:rsidRPr="006B3A52">
              <w:rPr>
                <w:rFonts w:cs="Times New Roman"/>
                <w:sz w:val="21"/>
                <w:szCs w:val="21"/>
              </w:rPr>
              <w:t xml:space="preserve">   </w:t>
            </w:r>
            <w:r w:rsidRPr="006B3A52">
              <w:rPr>
                <w:rFonts w:cs="Times New Roman"/>
                <w:sz w:val="21"/>
                <w:szCs w:val="21"/>
              </w:rPr>
              <w:t>）</w:t>
            </w:r>
            <w:r w:rsidRPr="006B3A52">
              <w:rPr>
                <w:rFonts w:cs="Times New Roman"/>
                <w:sz w:val="21"/>
                <w:szCs w:val="21"/>
              </w:rPr>
              <w:t>m³/s</w:t>
            </w:r>
            <w:r w:rsidRPr="006B3A52">
              <w:rPr>
                <w:rFonts w:cs="Times New Roman"/>
                <w:sz w:val="21"/>
                <w:szCs w:val="21"/>
              </w:rPr>
              <w:t>；鱼类繁殖期（</w:t>
            </w:r>
            <w:r w:rsidRPr="006B3A52">
              <w:rPr>
                <w:rFonts w:cs="Times New Roman"/>
                <w:sz w:val="21"/>
                <w:szCs w:val="21"/>
              </w:rPr>
              <w:t xml:space="preserve">   </w:t>
            </w:r>
            <w:r w:rsidRPr="006B3A52">
              <w:rPr>
                <w:rFonts w:cs="Times New Roman"/>
                <w:sz w:val="21"/>
                <w:szCs w:val="21"/>
              </w:rPr>
              <w:t>）</w:t>
            </w:r>
            <w:r w:rsidRPr="006B3A52">
              <w:rPr>
                <w:rFonts w:cs="Times New Roman"/>
                <w:sz w:val="21"/>
                <w:szCs w:val="21"/>
              </w:rPr>
              <w:t>m³/s</w:t>
            </w:r>
            <w:r w:rsidRPr="006B3A52">
              <w:rPr>
                <w:rFonts w:cs="Times New Roman"/>
                <w:sz w:val="21"/>
                <w:szCs w:val="21"/>
              </w:rPr>
              <w:t>；其他（</w:t>
            </w:r>
            <w:r w:rsidRPr="006B3A52">
              <w:rPr>
                <w:rFonts w:cs="Times New Roman"/>
                <w:sz w:val="21"/>
                <w:szCs w:val="21"/>
              </w:rPr>
              <w:t xml:space="preserve">   </w:t>
            </w:r>
            <w:r w:rsidRPr="006B3A52">
              <w:rPr>
                <w:rFonts w:cs="Times New Roman"/>
                <w:sz w:val="21"/>
                <w:szCs w:val="21"/>
              </w:rPr>
              <w:t>）</w:t>
            </w:r>
            <w:r w:rsidRPr="006B3A52">
              <w:rPr>
                <w:rFonts w:cs="Times New Roman"/>
                <w:sz w:val="21"/>
                <w:szCs w:val="21"/>
              </w:rPr>
              <w:t>m³/s</w:t>
            </w:r>
          </w:p>
        </w:tc>
      </w:tr>
      <w:tr w:rsidR="00091050" w:rsidRPr="006B3A52" w14:paraId="0FED24C5" w14:textId="77777777">
        <w:trPr>
          <w:trHeight w:val="397"/>
        </w:trPr>
        <w:tc>
          <w:tcPr>
            <w:tcW w:w="393" w:type="dxa"/>
            <w:vMerge w:val="restart"/>
            <w:vAlign w:val="center"/>
          </w:tcPr>
          <w:p w14:paraId="406AEC47"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防治</w:t>
            </w:r>
            <w:r w:rsidRPr="006B3A52">
              <w:rPr>
                <w:rFonts w:cs="Times New Roman"/>
                <w:sz w:val="21"/>
              </w:rPr>
              <w:lastRenderedPageBreak/>
              <w:t>措施</w:t>
            </w:r>
          </w:p>
        </w:tc>
        <w:tc>
          <w:tcPr>
            <w:tcW w:w="2410" w:type="dxa"/>
            <w:vAlign w:val="center"/>
          </w:tcPr>
          <w:p w14:paraId="60F7319D"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lastRenderedPageBreak/>
              <w:t>环保措施</w:t>
            </w:r>
          </w:p>
        </w:tc>
        <w:tc>
          <w:tcPr>
            <w:tcW w:w="11372" w:type="dxa"/>
            <w:gridSpan w:val="9"/>
            <w:vAlign w:val="center"/>
          </w:tcPr>
          <w:p w14:paraId="06373B5D"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污水处理设施</w:t>
            </w:r>
            <w:r w:rsidRPr="006B3A52">
              <w:rPr>
                <w:rFonts w:cs="Times New Roman"/>
                <w:sz w:val="21"/>
              </w:rPr>
              <w:sym w:font="Wingdings 2" w:char="F052"/>
            </w:r>
            <w:r w:rsidRPr="006B3A52">
              <w:rPr>
                <w:rFonts w:cs="Times New Roman"/>
                <w:sz w:val="21"/>
              </w:rPr>
              <w:t>；水文减缓设施</w:t>
            </w:r>
            <w:r w:rsidRPr="006B3A52">
              <w:rPr>
                <w:rFonts w:cs="Times New Roman"/>
                <w:sz w:val="21"/>
              </w:rPr>
              <w:t>□</w:t>
            </w:r>
            <w:r w:rsidRPr="006B3A52">
              <w:rPr>
                <w:rFonts w:cs="Times New Roman"/>
                <w:sz w:val="21"/>
              </w:rPr>
              <w:t>；生态流量保障设施</w:t>
            </w:r>
            <w:r w:rsidRPr="006B3A52">
              <w:rPr>
                <w:rFonts w:cs="Times New Roman"/>
                <w:sz w:val="21"/>
              </w:rPr>
              <w:t>□</w:t>
            </w:r>
            <w:r w:rsidRPr="006B3A52">
              <w:rPr>
                <w:rFonts w:cs="Times New Roman"/>
                <w:sz w:val="21"/>
              </w:rPr>
              <w:t>；区域削减</w:t>
            </w:r>
            <w:r w:rsidRPr="006B3A52">
              <w:rPr>
                <w:rFonts w:cs="Times New Roman"/>
                <w:sz w:val="21"/>
              </w:rPr>
              <w:t>□</w:t>
            </w:r>
            <w:r w:rsidRPr="006B3A52">
              <w:rPr>
                <w:rFonts w:cs="Times New Roman"/>
                <w:sz w:val="21"/>
              </w:rPr>
              <w:t>；依托其他工程措施</w:t>
            </w:r>
            <w:r w:rsidRPr="006B3A52">
              <w:rPr>
                <w:rFonts w:cs="Times New Roman"/>
                <w:sz w:val="21"/>
              </w:rPr>
              <w:t>□</w:t>
            </w:r>
            <w:r w:rsidRPr="006B3A52">
              <w:rPr>
                <w:rFonts w:cs="Times New Roman"/>
                <w:sz w:val="21"/>
              </w:rPr>
              <w:t>；其他</w:t>
            </w:r>
            <w:r w:rsidRPr="006B3A52">
              <w:rPr>
                <w:rFonts w:cs="Times New Roman"/>
                <w:sz w:val="21"/>
              </w:rPr>
              <w:t>□</w:t>
            </w:r>
          </w:p>
        </w:tc>
      </w:tr>
      <w:tr w:rsidR="00091050" w:rsidRPr="006B3A52" w14:paraId="7AA4A6F0" w14:textId="77777777">
        <w:trPr>
          <w:trHeight w:val="397"/>
        </w:trPr>
        <w:tc>
          <w:tcPr>
            <w:tcW w:w="393" w:type="dxa"/>
            <w:vMerge/>
            <w:vAlign w:val="center"/>
          </w:tcPr>
          <w:p w14:paraId="17A86612" w14:textId="77777777" w:rsidR="00091050" w:rsidRPr="006B3A52" w:rsidRDefault="00091050">
            <w:pPr>
              <w:widowControl/>
              <w:spacing w:line="340" w:lineRule="exact"/>
              <w:ind w:firstLineChars="0" w:firstLine="0"/>
              <w:jc w:val="center"/>
              <w:rPr>
                <w:rFonts w:cs="Times New Roman"/>
                <w:sz w:val="21"/>
              </w:rPr>
            </w:pPr>
          </w:p>
        </w:tc>
        <w:tc>
          <w:tcPr>
            <w:tcW w:w="2410" w:type="dxa"/>
            <w:vMerge w:val="restart"/>
            <w:vAlign w:val="center"/>
          </w:tcPr>
          <w:p w14:paraId="32608579"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监测计划</w:t>
            </w:r>
          </w:p>
        </w:tc>
        <w:tc>
          <w:tcPr>
            <w:tcW w:w="4457" w:type="dxa"/>
            <w:gridSpan w:val="2"/>
            <w:vMerge w:val="restart"/>
            <w:vAlign w:val="center"/>
          </w:tcPr>
          <w:p w14:paraId="3BED50FE" w14:textId="77777777" w:rsidR="00091050" w:rsidRPr="006B3A52" w:rsidRDefault="00000000">
            <w:pPr>
              <w:spacing w:line="340" w:lineRule="exact"/>
              <w:ind w:firstLine="420"/>
              <w:jc w:val="center"/>
              <w:rPr>
                <w:rFonts w:cs="Times New Roman"/>
                <w:sz w:val="21"/>
              </w:rPr>
            </w:pPr>
            <w:r w:rsidRPr="006B3A52">
              <w:rPr>
                <w:rFonts w:cs="Times New Roman"/>
                <w:sz w:val="21"/>
              </w:rPr>
              <w:t>监测方式</w:t>
            </w:r>
          </w:p>
        </w:tc>
        <w:tc>
          <w:tcPr>
            <w:tcW w:w="2914" w:type="dxa"/>
            <w:gridSpan w:val="3"/>
            <w:vAlign w:val="center"/>
          </w:tcPr>
          <w:p w14:paraId="1A48F88B"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环境质量</w:t>
            </w:r>
          </w:p>
        </w:tc>
        <w:tc>
          <w:tcPr>
            <w:tcW w:w="4001" w:type="dxa"/>
            <w:gridSpan w:val="4"/>
            <w:vAlign w:val="center"/>
          </w:tcPr>
          <w:p w14:paraId="7C739EEB"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污染源</w:t>
            </w:r>
          </w:p>
        </w:tc>
      </w:tr>
      <w:tr w:rsidR="00091050" w:rsidRPr="006B3A52" w14:paraId="639C5A35" w14:textId="77777777">
        <w:trPr>
          <w:trHeight w:val="397"/>
        </w:trPr>
        <w:tc>
          <w:tcPr>
            <w:tcW w:w="393" w:type="dxa"/>
            <w:vMerge/>
            <w:vAlign w:val="center"/>
          </w:tcPr>
          <w:p w14:paraId="19A531E9"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717880B2" w14:textId="77777777" w:rsidR="00091050" w:rsidRPr="006B3A52" w:rsidRDefault="00091050">
            <w:pPr>
              <w:widowControl/>
              <w:spacing w:line="340" w:lineRule="exact"/>
              <w:ind w:firstLineChars="0" w:firstLine="0"/>
              <w:jc w:val="center"/>
              <w:rPr>
                <w:rFonts w:cs="Times New Roman"/>
                <w:sz w:val="21"/>
              </w:rPr>
            </w:pPr>
          </w:p>
        </w:tc>
        <w:tc>
          <w:tcPr>
            <w:tcW w:w="4457" w:type="dxa"/>
            <w:gridSpan w:val="2"/>
            <w:vMerge/>
            <w:vAlign w:val="center"/>
          </w:tcPr>
          <w:p w14:paraId="36EE30B0" w14:textId="77777777" w:rsidR="00091050" w:rsidRPr="006B3A52" w:rsidRDefault="00091050">
            <w:pPr>
              <w:widowControl/>
              <w:spacing w:line="340" w:lineRule="exact"/>
              <w:ind w:firstLineChars="0" w:firstLine="0"/>
              <w:jc w:val="center"/>
              <w:rPr>
                <w:rFonts w:cs="Times New Roman"/>
                <w:sz w:val="21"/>
              </w:rPr>
            </w:pPr>
          </w:p>
        </w:tc>
        <w:tc>
          <w:tcPr>
            <w:tcW w:w="2914" w:type="dxa"/>
            <w:gridSpan w:val="3"/>
            <w:vAlign w:val="center"/>
          </w:tcPr>
          <w:p w14:paraId="6ACEABDF"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手动</w:t>
            </w:r>
            <w:r w:rsidRPr="006B3A52">
              <w:rPr>
                <w:rFonts w:cs="Times New Roman"/>
                <w:sz w:val="21"/>
              </w:rPr>
              <w:sym w:font="Wingdings 2" w:char="F0A3"/>
            </w:r>
            <w:r w:rsidRPr="006B3A52">
              <w:rPr>
                <w:rFonts w:cs="Times New Roman"/>
                <w:sz w:val="21"/>
              </w:rPr>
              <w:t>；自动</w:t>
            </w:r>
            <w:r w:rsidRPr="006B3A52">
              <w:rPr>
                <w:rFonts w:cs="Times New Roman"/>
                <w:sz w:val="21"/>
              </w:rPr>
              <w:sym w:font="Wingdings 2" w:char="F0A3"/>
            </w:r>
            <w:r w:rsidRPr="006B3A52">
              <w:rPr>
                <w:rFonts w:cs="Times New Roman"/>
                <w:sz w:val="21"/>
              </w:rPr>
              <w:t>；无监测</w:t>
            </w:r>
            <w:r w:rsidRPr="006B3A52">
              <w:sym w:font="Wingdings 2" w:char="F052"/>
            </w:r>
          </w:p>
        </w:tc>
        <w:tc>
          <w:tcPr>
            <w:tcW w:w="4001" w:type="dxa"/>
            <w:gridSpan w:val="4"/>
            <w:vAlign w:val="center"/>
          </w:tcPr>
          <w:p w14:paraId="15A48559"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手动</w:t>
            </w:r>
            <w:r w:rsidRPr="006B3A52">
              <w:rPr>
                <w:rFonts w:cs="Times New Roman"/>
                <w:sz w:val="21"/>
              </w:rPr>
              <w:t>□</w:t>
            </w:r>
            <w:r w:rsidRPr="006B3A52">
              <w:rPr>
                <w:rFonts w:cs="Times New Roman"/>
                <w:sz w:val="21"/>
              </w:rPr>
              <w:t>；自动</w:t>
            </w:r>
            <w:r w:rsidRPr="006B3A52">
              <w:rPr>
                <w:rFonts w:cs="Times New Roman"/>
                <w:sz w:val="21"/>
              </w:rPr>
              <w:t>□</w:t>
            </w:r>
            <w:r w:rsidRPr="006B3A52">
              <w:rPr>
                <w:rFonts w:cs="Times New Roman"/>
                <w:sz w:val="21"/>
              </w:rPr>
              <w:t>；无监测</w:t>
            </w:r>
            <w:r w:rsidRPr="006B3A52">
              <w:sym w:font="Wingdings 2" w:char="F052"/>
            </w:r>
          </w:p>
        </w:tc>
      </w:tr>
      <w:tr w:rsidR="00091050" w:rsidRPr="006B3A52" w14:paraId="6D94803B" w14:textId="77777777">
        <w:trPr>
          <w:trHeight w:val="397"/>
        </w:trPr>
        <w:tc>
          <w:tcPr>
            <w:tcW w:w="393" w:type="dxa"/>
            <w:vMerge/>
            <w:vAlign w:val="center"/>
          </w:tcPr>
          <w:p w14:paraId="003D89E9"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53E05D46" w14:textId="77777777" w:rsidR="00091050" w:rsidRPr="006B3A52" w:rsidRDefault="00091050">
            <w:pPr>
              <w:widowControl/>
              <w:spacing w:line="340" w:lineRule="exact"/>
              <w:ind w:firstLineChars="0" w:firstLine="0"/>
              <w:jc w:val="center"/>
              <w:rPr>
                <w:rFonts w:cs="Times New Roman"/>
                <w:sz w:val="21"/>
              </w:rPr>
            </w:pPr>
          </w:p>
        </w:tc>
        <w:tc>
          <w:tcPr>
            <w:tcW w:w="4457" w:type="dxa"/>
            <w:gridSpan w:val="2"/>
            <w:vAlign w:val="center"/>
          </w:tcPr>
          <w:p w14:paraId="61673805"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监测点位</w:t>
            </w:r>
          </w:p>
        </w:tc>
        <w:tc>
          <w:tcPr>
            <w:tcW w:w="2914" w:type="dxa"/>
            <w:gridSpan w:val="3"/>
            <w:vAlign w:val="center"/>
          </w:tcPr>
          <w:p w14:paraId="4FDD0E2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w:t>
            </w:r>
            <w:r w:rsidRPr="006B3A52">
              <w:rPr>
                <w:rFonts w:cs="Times New Roman"/>
                <w:sz w:val="21"/>
              </w:rPr>
              <w:t xml:space="preserve">  </w:t>
            </w:r>
            <w:r w:rsidRPr="006B3A52">
              <w:rPr>
                <w:rFonts w:cs="Times New Roman"/>
                <w:sz w:val="21"/>
              </w:rPr>
              <w:t>）</w:t>
            </w:r>
          </w:p>
        </w:tc>
        <w:tc>
          <w:tcPr>
            <w:tcW w:w="4001" w:type="dxa"/>
            <w:gridSpan w:val="4"/>
            <w:vAlign w:val="center"/>
          </w:tcPr>
          <w:p w14:paraId="6E73DA8F"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w:t>
            </w:r>
            <w:r w:rsidRPr="006B3A52">
              <w:rPr>
                <w:rFonts w:cs="Times New Roman" w:hint="eastAsia"/>
                <w:sz w:val="21"/>
              </w:rPr>
              <w:t xml:space="preserve"> </w:t>
            </w:r>
            <w:r w:rsidRPr="006B3A52">
              <w:rPr>
                <w:rFonts w:cs="Times New Roman"/>
                <w:sz w:val="21"/>
              </w:rPr>
              <w:t xml:space="preserve"> </w:t>
            </w:r>
            <w:r w:rsidRPr="006B3A52">
              <w:rPr>
                <w:rFonts w:cs="Times New Roman"/>
                <w:sz w:val="21"/>
              </w:rPr>
              <w:t>）</w:t>
            </w:r>
          </w:p>
        </w:tc>
      </w:tr>
      <w:tr w:rsidR="00091050" w:rsidRPr="006B3A52" w14:paraId="6B8504BB" w14:textId="77777777">
        <w:trPr>
          <w:trHeight w:val="397"/>
        </w:trPr>
        <w:tc>
          <w:tcPr>
            <w:tcW w:w="393" w:type="dxa"/>
            <w:vMerge/>
            <w:vAlign w:val="center"/>
          </w:tcPr>
          <w:p w14:paraId="75084101" w14:textId="77777777" w:rsidR="00091050" w:rsidRPr="006B3A52" w:rsidRDefault="00091050">
            <w:pPr>
              <w:widowControl/>
              <w:spacing w:line="340" w:lineRule="exact"/>
              <w:ind w:firstLineChars="0" w:firstLine="0"/>
              <w:jc w:val="center"/>
              <w:rPr>
                <w:rFonts w:cs="Times New Roman"/>
                <w:sz w:val="21"/>
              </w:rPr>
            </w:pPr>
          </w:p>
        </w:tc>
        <w:tc>
          <w:tcPr>
            <w:tcW w:w="2410" w:type="dxa"/>
            <w:vMerge/>
            <w:vAlign w:val="center"/>
          </w:tcPr>
          <w:p w14:paraId="58B2C104" w14:textId="77777777" w:rsidR="00091050" w:rsidRPr="006B3A52" w:rsidRDefault="00091050">
            <w:pPr>
              <w:widowControl/>
              <w:spacing w:line="340" w:lineRule="exact"/>
              <w:ind w:firstLineChars="0" w:firstLine="0"/>
              <w:jc w:val="center"/>
              <w:rPr>
                <w:rFonts w:cs="Times New Roman"/>
                <w:sz w:val="21"/>
              </w:rPr>
            </w:pPr>
          </w:p>
        </w:tc>
        <w:tc>
          <w:tcPr>
            <w:tcW w:w="4457" w:type="dxa"/>
            <w:gridSpan w:val="2"/>
            <w:vAlign w:val="center"/>
          </w:tcPr>
          <w:p w14:paraId="5CA3A7D1"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监测因子</w:t>
            </w:r>
          </w:p>
        </w:tc>
        <w:tc>
          <w:tcPr>
            <w:tcW w:w="2914" w:type="dxa"/>
            <w:gridSpan w:val="3"/>
            <w:vAlign w:val="center"/>
          </w:tcPr>
          <w:p w14:paraId="0D69F65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w:t>
            </w:r>
            <w:r w:rsidRPr="006B3A52">
              <w:rPr>
                <w:rFonts w:cs="Times New Roman"/>
                <w:sz w:val="21"/>
              </w:rPr>
              <w:t xml:space="preserve">  </w:t>
            </w:r>
            <w:r w:rsidRPr="006B3A52">
              <w:rPr>
                <w:rFonts w:cs="Times New Roman"/>
                <w:sz w:val="21"/>
              </w:rPr>
              <w:t>）</w:t>
            </w:r>
          </w:p>
        </w:tc>
        <w:tc>
          <w:tcPr>
            <w:tcW w:w="4001" w:type="dxa"/>
            <w:gridSpan w:val="4"/>
            <w:vAlign w:val="center"/>
          </w:tcPr>
          <w:p w14:paraId="351B186E"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w:t>
            </w:r>
            <w:r w:rsidRPr="006B3A52">
              <w:rPr>
                <w:rFonts w:cs="Times New Roman"/>
                <w:sz w:val="21"/>
              </w:rPr>
              <w:t xml:space="preserve">  </w:t>
            </w:r>
            <w:r w:rsidRPr="006B3A52">
              <w:rPr>
                <w:rFonts w:cs="Times New Roman"/>
                <w:sz w:val="21"/>
              </w:rPr>
              <w:t>）</w:t>
            </w:r>
          </w:p>
        </w:tc>
      </w:tr>
      <w:tr w:rsidR="00091050" w:rsidRPr="006B3A52" w14:paraId="14E2AC4E" w14:textId="77777777">
        <w:trPr>
          <w:trHeight w:val="397"/>
        </w:trPr>
        <w:tc>
          <w:tcPr>
            <w:tcW w:w="393" w:type="dxa"/>
            <w:vMerge/>
            <w:vAlign w:val="center"/>
          </w:tcPr>
          <w:p w14:paraId="691372CA" w14:textId="77777777" w:rsidR="00091050" w:rsidRPr="006B3A52" w:rsidRDefault="00091050">
            <w:pPr>
              <w:widowControl/>
              <w:spacing w:line="340" w:lineRule="exact"/>
              <w:ind w:firstLineChars="0" w:firstLine="0"/>
              <w:jc w:val="center"/>
              <w:rPr>
                <w:rFonts w:cs="Times New Roman"/>
                <w:sz w:val="21"/>
              </w:rPr>
            </w:pPr>
          </w:p>
        </w:tc>
        <w:tc>
          <w:tcPr>
            <w:tcW w:w="2410" w:type="dxa"/>
            <w:vAlign w:val="center"/>
          </w:tcPr>
          <w:p w14:paraId="2A27AF23"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污染物排放清单</w:t>
            </w:r>
          </w:p>
        </w:tc>
        <w:tc>
          <w:tcPr>
            <w:tcW w:w="11372" w:type="dxa"/>
            <w:gridSpan w:val="9"/>
            <w:vAlign w:val="center"/>
          </w:tcPr>
          <w:p w14:paraId="4F769FF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w:t>
            </w:r>
          </w:p>
        </w:tc>
      </w:tr>
      <w:tr w:rsidR="00091050" w:rsidRPr="006B3A52" w14:paraId="449A196F" w14:textId="77777777">
        <w:trPr>
          <w:trHeight w:val="397"/>
        </w:trPr>
        <w:tc>
          <w:tcPr>
            <w:tcW w:w="2803" w:type="dxa"/>
            <w:gridSpan w:val="2"/>
            <w:vAlign w:val="center"/>
          </w:tcPr>
          <w:p w14:paraId="56F8F850"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评价结论</w:t>
            </w:r>
          </w:p>
        </w:tc>
        <w:tc>
          <w:tcPr>
            <w:tcW w:w="11372" w:type="dxa"/>
            <w:gridSpan w:val="9"/>
            <w:vAlign w:val="center"/>
          </w:tcPr>
          <w:p w14:paraId="285AF5F2"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可以接受</w:t>
            </w:r>
            <w:r w:rsidRPr="006B3A52">
              <w:sym w:font="Wingdings 2" w:char="F052"/>
            </w:r>
            <w:r w:rsidRPr="006B3A52">
              <w:rPr>
                <w:rFonts w:cs="Times New Roman"/>
                <w:sz w:val="21"/>
              </w:rPr>
              <w:t>；不可以接受</w:t>
            </w:r>
            <w:r w:rsidRPr="006B3A52">
              <w:rPr>
                <w:rFonts w:cs="Times New Roman"/>
                <w:sz w:val="21"/>
              </w:rPr>
              <w:t>□</w:t>
            </w:r>
          </w:p>
        </w:tc>
      </w:tr>
      <w:tr w:rsidR="00091050" w:rsidRPr="006B3A52" w14:paraId="1D02D12D" w14:textId="77777777">
        <w:trPr>
          <w:trHeight w:val="397"/>
        </w:trPr>
        <w:tc>
          <w:tcPr>
            <w:tcW w:w="14175" w:type="dxa"/>
            <w:gridSpan w:val="11"/>
            <w:vAlign w:val="center"/>
          </w:tcPr>
          <w:p w14:paraId="66CE8CF7" w14:textId="77777777" w:rsidR="00091050" w:rsidRPr="006B3A52" w:rsidRDefault="00000000">
            <w:pPr>
              <w:widowControl/>
              <w:spacing w:line="340" w:lineRule="exact"/>
              <w:ind w:firstLineChars="0" w:firstLine="0"/>
              <w:jc w:val="center"/>
              <w:rPr>
                <w:rFonts w:cs="Times New Roman"/>
                <w:sz w:val="21"/>
              </w:rPr>
            </w:pPr>
            <w:r w:rsidRPr="006B3A52">
              <w:rPr>
                <w:rFonts w:cs="Times New Roman"/>
                <w:sz w:val="21"/>
              </w:rPr>
              <w:t>注：</w:t>
            </w:r>
            <w:r w:rsidRPr="006B3A52">
              <w:rPr>
                <w:rFonts w:cs="Times New Roman"/>
                <w:sz w:val="21"/>
              </w:rPr>
              <w:t>“□”</w:t>
            </w:r>
            <w:r w:rsidRPr="006B3A52">
              <w:rPr>
                <w:rFonts w:cs="Times New Roman"/>
                <w:sz w:val="21"/>
              </w:rPr>
              <w:t>为勾选项，可</w:t>
            </w:r>
            <w:r w:rsidRPr="006B3A52">
              <w:rPr>
                <w:rFonts w:cs="Times New Roman"/>
                <w:sz w:val="21"/>
              </w:rPr>
              <w:t>√</w:t>
            </w:r>
            <w:r w:rsidRPr="006B3A52">
              <w:rPr>
                <w:rFonts w:cs="Times New Roman"/>
                <w:sz w:val="21"/>
              </w:rPr>
              <w:t>；</w:t>
            </w:r>
            <w:r w:rsidRPr="006B3A52">
              <w:rPr>
                <w:rFonts w:cs="Times New Roman"/>
                <w:sz w:val="21"/>
              </w:rPr>
              <w:t>“</w:t>
            </w:r>
            <w:r w:rsidRPr="006B3A52">
              <w:rPr>
                <w:rFonts w:cs="Times New Roman"/>
                <w:sz w:val="21"/>
              </w:rPr>
              <w:t>（</w:t>
            </w:r>
            <w:r w:rsidRPr="006B3A52">
              <w:rPr>
                <w:rFonts w:cs="Times New Roman"/>
                <w:sz w:val="21"/>
              </w:rPr>
              <w:t xml:space="preserve"> </w:t>
            </w:r>
            <w:r w:rsidRPr="006B3A52">
              <w:rPr>
                <w:rFonts w:cs="Times New Roman"/>
                <w:sz w:val="21"/>
              </w:rPr>
              <w:t>）</w:t>
            </w:r>
            <w:r w:rsidRPr="006B3A52">
              <w:rPr>
                <w:rFonts w:cs="Times New Roman"/>
                <w:sz w:val="21"/>
              </w:rPr>
              <w:t xml:space="preserve"> ”</w:t>
            </w:r>
            <w:r w:rsidRPr="006B3A52">
              <w:rPr>
                <w:rFonts w:cs="Times New Roman"/>
                <w:sz w:val="21"/>
              </w:rPr>
              <w:t>为内容填写项；</w:t>
            </w:r>
            <w:r w:rsidRPr="006B3A52">
              <w:rPr>
                <w:rFonts w:cs="Times New Roman"/>
                <w:sz w:val="21"/>
              </w:rPr>
              <w:t>“</w:t>
            </w:r>
            <w:r w:rsidRPr="006B3A52">
              <w:rPr>
                <w:rFonts w:cs="Times New Roman"/>
                <w:sz w:val="21"/>
              </w:rPr>
              <w:t>备注</w:t>
            </w:r>
            <w:r w:rsidRPr="006B3A52">
              <w:rPr>
                <w:rFonts w:cs="Times New Roman"/>
                <w:sz w:val="21"/>
              </w:rPr>
              <w:t>”</w:t>
            </w:r>
            <w:r w:rsidRPr="006B3A52">
              <w:rPr>
                <w:rFonts w:cs="Times New Roman"/>
                <w:sz w:val="21"/>
              </w:rPr>
              <w:t>为其他补充内容。</w:t>
            </w:r>
          </w:p>
        </w:tc>
      </w:tr>
    </w:tbl>
    <w:p w14:paraId="101F5EFA" w14:textId="77777777" w:rsidR="00091050" w:rsidRPr="006B3A52" w:rsidRDefault="00091050">
      <w:pPr>
        <w:ind w:firstLine="480"/>
        <w:rPr>
          <w:rFonts w:cs="Times New Roman"/>
        </w:rPr>
        <w:sectPr w:rsidR="00091050" w:rsidRPr="006B3A52">
          <w:pgSz w:w="16838" w:h="11906" w:orient="landscape"/>
          <w:pgMar w:top="1800" w:right="1440" w:bottom="1800" w:left="1440" w:header="850" w:footer="850" w:gutter="0"/>
          <w:cols w:space="425"/>
          <w:docGrid w:type="lines" w:linePitch="326"/>
        </w:sectPr>
      </w:pPr>
    </w:p>
    <w:p w14:paraId="1E8B5611" w14:textId="77777777" w:rsidR="00091050" w:rsidRPr="006B3A52" w:rsidRDefault="00000000">
      <w:pPr>
        <w:pStyle w:val="2"/>
      </w:pPr>
      <w:bookmarkStart w:id="188" w:name="_Toc213142392"/>
      <w:bookmarkStart w:id="189" w:name="_Toc142221943"/>
      <w:r w:rsidRPr="006B3A52">
        <w:rPr>
          <w:rFonts w:hint="eastAsia"/>
        </w:rPr>
        <w:lastRenderedPageBreak/>
        <w:t>地下水环境影响预测与评价</w:t>
      </w:r>
      <w:bookmarkEnd w:id="188"/>
      <w:bookmarkEnd w:id="189"/>
    </w:p>
    <w:p w14:paraId="62719B52" w14:textId="77777777" w:rsidR="00091050" w:rsidRPr="006B3A52" w:rsidRDefault="00000000">
      <w:pPr>
        <w:pStyle w:val="3"/>
      </w:pPr>
      <w:proofErr w:type="gramStart"/>
      <w:r w:rsidRPr="006B3A52">
        <w:rPr>
          <w:rFonts w:cs="Times New Roman"/>
          <w:sz w:val="26"/>
        </w:rPr>
        <w:t>评价区</w:t>
      </w:r>
      <w:proofErr w:type="gramEnd"/>
      <w:r w:rsidRPr="006B3A52">
        <w:rPr>
          <w:rFonts w:cs="Times New Roman"/>
          <w:sz w:val="26"/>
        </w:rPr>
        <w:t>水文地质条件</w:t>
      </w:r>
    </w:p>
    <w:p w14:paraId="3B608E21" w14:textId="77777777" w:rsidR="00091050" w:rsidRPr="006B3A52" w:rsidRDefault="00000000">
      <w:pPr>
        <w:pStyle w:val="4"/>
      </w:pPr>
      <w:proofErr w:type="gramStart"/>
      <w:r w:rsidRPr="006B3A52">
        <w:rPr>
          <w:rFonts w:hint="eastAsia"/>
        </w:rPr>
        <w:t>评价区</w:t>
      </w:r>
      <w:proofErr w:type="gramEnd"/>
      <w:r w:rsidRPr="006B3A52">
        <w:rPr>
          <w:rFonts w:hint="eastAsia"/>
        </w:rPr>
        <w:t>地质情况</w:t>
      </w:r>
    </w:p>
    <w:p w14:paraId="02394CB4" w14:textId="77777777" w:rsidR="00091050" w:rsidRPr="006B3A52" w:rsidRDefault="00000000">
      <w:pPr>
        <w:ind w:firstLine="480"/>
        <w:rPr>
          <w:kern w:val="0"/>
        </w:rPr>
      </w:pPr>
      <w:r w:rsidRPr="006B3A52">
        <w:rPr>
          <w:rFonts w:hint="eastAsia"/>
          <w:kern w:val="0"/>
        </w:rPr>
        <w:t>评价区位于塔里木盆地西缘的喀什地区莎车县城南，地跨昆仑山地槽褶皱带及塔里木地台，在地层区划上属塔里木区和昆仑山区。喀什地区各时代</w:t>
      </w:r>
      <w:proofErr w:type="gramStart"/>
      <w:r w:rsidRPr="006B3A52">
        <w:rPr>
          <w:rFonts w:hint="eastAsia"/>
          <w:kern w:val="0"/>
        </w:rPr>
        <w:t>地层及岩性</w:t>
      </w:r>
      <w:proofErr w:type="gramEnd"/>
      <w:r w:rsidRPr="006B3A52">
        <w:rPr>
          <w:rFonts w:hint="eastAsia"/>
          <w:kern w:val="0"/>
        </w:rPr>
        <w:t>特征如下：</w:t>
      </w:r>
    </w:p>
    <w:p w14:paraId="6B403828" w14:textId="77777777" w:rsidR="00091050" w:rsidRPr="006B3A52" w:rsidRDefault="00000000">
      <w:pPr>
        <w:ind w:firstLine="480"/>
        <w:rPr>
          <w:kern w:val="0"/>
        </w:rPr>
      </w:pPr>
      <w:r w:rsidRPr="006B3A52">
        <w:rPr>
          <w:rFonts w:hint="eastAsia"/>
          <w:kern w:val="0"/>
        </w:rPr>
        <w:t>元古界（</w:t>
      </w:r>
      <w:r w:rsidRPr="006B3A52">
        <w:rPr>
          <w:rFonts w:hint="eastAsia"/>
          <w:kern w:val="0"/>
        </w:rPr>
        <w:t>Pt</w:t>
      </w:r>
      <w:r w:rsidRPr="006B3A52">
        <w:rPr>
          <w:rFonts w:hint="eastAsia"/>
          <w:kern w:val="0"/>
        </w:rPr>
        <w:t>）：元古代地层分布于境内阿克若达</w:t>
      </w:r>
      <w:proofErr w:type="gramStart"/>
      <w:r w:rsidRPr="006B3A52">
        <w:rPr>
          <w:rFonts w:hint="eastAsia"/>
          <w:kern w:val="0"/>
        </w:rPr>
        <w:t>坂</w:t>
      </w:r>
      <w:proofErr w:type="gramEnd"/>
      <w:r w:rsidRPr="006B3A52">
        <w:rPr>
          <w:rFonts w:hint="eastAsia"/>
          <w:kern w:val="0"/>
        </w:rPr>
        <w:t>、卡拉克列勒河上游等地，由于它们与部分地层呈断裂接触，下限尚未查明。主要岩石有片岩、大理岩、石英岩等，组成该区的结晶基底。</w:t>
      </w:r>
    </w:p>
    <w:p w14:paraId="19B73B2A" w14:textId="77777777" w:rsidR="00091050" w:rsidRPr="006B3A52" w:rsidRDefault="00000000">
      <w:pPr>
        <w:ind w:firstLine="480"/>
        <w:rPr>
          <w:kern w:val="0"/>
        </w:rPr>
      </w:pPr>
      <w:r w:rsidRPr="006B3A52">
        <w:rPr>
          <w:rFonts w:hint="eastAsia"/>
          <w:kern w:val="0"/>
        </w:rPr>
        <w:t>古生界（</w:t>
      </w:r>
      <w:proofErr w:type="spellStart"/>
      <w:r w:rsidRPr="006B3A52">
        <w:rPr>
          <w:rFonts w:hint="eastAsia"/>
          <w:kern w:val="0"/>
        </w:rPr>
        <w:t>Pz</w:t>
      </w:r>
      <w:proofErr w:type="spellEnd"/>
      <w:r w:rsidRPr="006B3A52">
        <w:rPr>
          <w:rFonts w:hint="eastAsia"/>
          <w:kern w:val="0"/>
        </w:rPr>
        <w:t>）：主要分布在境内西昆仑山地区，位于叶城县以南及塔什库尔干塔吉克自治县境内广大区域。主要岩性为中</w:t>
      </w:r>
      <w:proofErr w:type="gramStart"/>
      <w:r w:rsidRPr="006B3A52">
        <w:rPr>
          <w:rFonts w:hint="eastAsia"/>
          <w:kern w:val="0"/>
        </w:rPr>
        <w:t>一</w:t>
      </w:r>
      <w:proofErr w:type="gramEnd"/>
      <w:r w:rsidRPr="006B3A52">
        <w:rPr>
          <w:rFonts w:hint="eastAsia"/>
          <w:kern w:val="0"/>
        </w:rPr>
        <w:t>浅变质的片岩、千枚岩、大理岩、砂岩等，组成本区的盖层。</w:t>
      </w:r>
    </w:p>
    <w:p w14:paraId="25658291" w14:textId="77777777" w:rsidR="00091050" w:rsidRPr="006B3A52" w:rsidRDefault="00000000">
      <w:pPr>
        <w:ind w:firstLine="480"/>
        <w:rPr>
          <w:kern w:val="0"/>
        </w:rPr>
      </w:pPr>
      <w:r w:rsidRPr="006B3A52">
        <w:rPr>
          <w:rFonts w:hint="eastAsia"/>
          <w:kern w:val="0"/>
        </w:rPr>
        <w:t>中生界（</w:t>
      </w:r>
      <w:proofErr w:type="spellStart"/>
      <w:r w:rsidRPr="006B3A52">
        <w:rPr>
          <w:rFonts w:hint="eastAsia"/>
          <w:kern w:val="0"/>
        </w:rPr>
        <w:t>Mz</w:t>
      </w:r>
      <w:proofErr w:type="spellEnd"/>
      <w:r w:rsidRPr="006B3A52">
        <w:rPr>
          <w:rFonts w:hint="eastAsia"/>
          <w:kern w:val="0"/>
        </w:rPr>
        <w:t>）：在境内天山、昆仑山之间及昆仑山北缘中生界地层有零星分布，其中侏罗系（</w:t>
      </w:r>
      <w:r w:rsidRPr="006B3A52">
        <w:rPr>
          <w:rFonts w:hint="eastAsia"/>
          <w:kern w:val="0"/>
        </w:rPr>
        <w:t>J</w:t>
      </w:r>
      <w:r w:rsidRPr="006B3A52">
        <w:rPr>
          <w:rFonts w:hint="eastAsia"/>
          <w:kern w:val="0"/>
        </w:rPr>
        <w:t>）分布最广，为含煤地层。</w:t>
      </w:r>
    </w:p>
    <w:p w14:paraId="424EB304" w14:textId="77777777" w:rsidR="00091050" w:rsidRPr="006B3A52" w:rsidRDefault="00000000">
      <w:pPr>
        <w:ind w:firstLine="480"/>
        <w:rPr>
          <w:kern w:val="0"/>
        </w:rPr>
      </w:pPr>
      <w:r w:rsidRPr="006B3A52">
        <w:rPr>
          <w:rFonts w:hint="eastAsia"/>
          <w:kern w:val="0"/>
        </w:rPr>
        <w:t>新生界（</w:t>
      </w:r>
      <w:proofErr w:type="spellStart"/>
      <w:r w:rsidRPr="006B3A52">
        <w:rPr>
          <w:rFonts w:hint="eastAsia"/>
          <w:kern w:val="0"/>
        </w:rPr>
        <w:t>Cz</w:t>
      </w:r>
      <w:proofErr w:type="spellEnd"/>
      <w:r w:rsidRPr="006B3A52">
        <w:rPr>
          <w:rFonts w:hint="eastAsia"/>
          <w:kern w:val="0"/>
        </w:rPr>
        <w:t>）：主要分布在境内平原区、沙漠区和河流地域，其中</w:t>
      </w:r>
      <w:proofErr w:type="gramStart"/>
      <w:r w:rsidRPr="006B3A52">
        <w:rPr>
          <w:rFonts w:hint="eastAsia"/>
          <w:kern w:val="0"/>
        </w:rPr>
        <w:t>冲洪积</w:t>
      </w:r>
      <w:proofErr w:type="gramEnd"/>
      <w:r w:rsidRPr="006B3A52">
        <w:rPr>
          <w:rFonts w:hint="eastAsia"/>
          <w:kern w:val="0"/>
        </w:rPr>
        <w:t>平原、绿洲等为喀什各族人民赖以生存的栖息地，主要是由第四纪的砂土、粘土、砂砾等组成。</w:t>
      </w:r>
    </w:p>
    <w:p w14:paraId="60367F16" w14:textId="77777777" w:rsidR="00091050" w:rsidRPr="006B3A52" w:rsidRDefault="00000000">
      <w:pPr>
        <w:ind w:firstLine="480"/>
        <w:rPr>
          <w:kern w:val="0"/>
        </w:rPr>
      </w:pPr>
      <w:r w:rsidRPr="006B3A52">
        <w:rPr>
          <w:rFonts w:hint="eastAsia"/>
          <w:kern w:val="0"/>
        </w:rPr>
        <w:t>第三系（</w:t>
      </w:r>
      <w:r w:rsidRPr="006B3A52">
        <w:rPr>
          <w:rFonts w:hint="eastAsia"/>
          <w:kern w:val="0"/>
        </w:rPr>
        <w:t>E</w:t>
      </w:r>
      <w:r w:rsidRPr="006B3A52">
        <w:rPr>
          <w:rFonts w:hint="eastAsia"/>
          <w:kern w:val="0"/>
        </w:rPr>
        <w:t>）：境内第三系地层主要形式为砂岩、粉砂岩、砾岩、石膏层、岩盐等。</w:t>
      </w:r>
    </w:p>
    <w:p w14:paraId="25B658A5" w14:textId="77777777" w:rsidR="00091050" w:rsidRPr="006B3A52" w:rsidRDefault="00000000">
      <w:pPr>
        <w:ind w:firstLine="480"/>
        <w:rPr>
          <w:kern w:val="0"/>
        </w:rPr>
      </w:pPr>
      <w:r w:rsidRPr="006B3A52">
        <w:rPr>
          <w:rFonts w:hint="eastAsia"/>
          <w:kern w:val="0"/>
        </w:rPr>
        <w:t>第四系（</w:t>
      </w:r>
      <w:r w:rsidRPr="006B3A52">
        <w:rPr>
          <w:rFonts w:hint="eastAsia"/>
          <w:kern w:val="0"/>
        </w:rPr>
        <w:t>Q</w:t>
      </w:r>
      <w:r w:rsidRPr="006B3A52">
        <w:rPr>
          <w:rFonts w:hint="eastAsia"/>
          <w:kern w:val="0"/>
        </w:rPr>
        <w:t>）：</w:t>
      </w:r>
    </w:p>
    <w:p w14:paraId="5F7369C3" w14:textId="77777777" w:rsidR="00091050" w:rsidRPr="006B3A52" w:rsidRDefault="00000000">
      <w:pPr>
        <w:ind w:firstLine="480"/>
        <w:rPr>
          <w:kern w:val="0"/>
        </w:rPr>
      </w:pPr>
      <w:r w:rsidRPr="006B3A52">
        <w:rPr>
          <w:rFonts w:hint="eastAsia"/>
          <w:kern w:val="0"/>
        </w:rPr>
        <w:t>A.</w:t>
      </w:r>
      <w:r w:rsidRPr="006B3A52">
        <w:rPr>
          <w:rFonts w:hint="eastAsia"/>
          <w:kern w:val="0"/>
        </w:rPr>
        <w:t>下更新统处府</w:t>
      </w:r>
    </w:p>
    <w:p w14:paraId="69AD440A" w14:textId="77777777" w:rsidR="00091050" w:rsidRPr="006B3A52" w:rsidRDefault="00000000">
      <w:pPr>
        <w:ind w:firstLine="480"/>
        <w:rPr>
          <w:kern w:val="0"/>
        </w:rPr>
      </w:pPr>
      <w:r w:rsidRPr="006B3A52">
        <w:rPr>
          <w:rFonts w:hint="eastAsia"/>
          <w:kern w:val="0"/>
        </w:rPr>
        <w:t>分布于境内平原区下部</w:t>
      </w:r>
      <w:r w:rsidRPr="006B3A52">
        <w:rPr>
          <w:rFonts w:hint="eastAsia"/>
          <w:kern w:val="0"/>
        </w:rPr>
        <w:t>280</w:t>
      </w:r>
      <w:r w:rsidRPr="006B3A52">
        <w:rPr>
          <w:rFonts w:hint="eastAsia"/>
          <w:kern w:val="0"/>
        </w:rPr>
        <w:t>米以下，岩性为河湖相泥砂质构成。其时的古地理环境为干旱的荒漠平原气候，处于湖泊边缘地带。</w:t>
      </w:r>
    </w:p>
    <w:p w14:paraId="37182A8B" w14:textId="77777777" w:rsidR="00091050" w:rsidRPr="006B3A52" w:rsidRDefault="00000000">
      <w:pPr>
        <w:ind w:firstLine="480"/>
        <w:rPr>
          <w:kern w:val="0"/>
        </w:rPr>
      </w:pPr>
      <w:r w:rsidRPr="006B3A52">
        <w:rPr>
          <w:rFonts w:hint="eastAsia"/>
          <w:kern w:val="0"/>
        </w:rPr>
        <w:t>B.</w:t>
      </w:r>
      <w:r w:rsidRPr="006B3A52">
        <w:rPr>
          <w:rFonts w:hint="eastAsia"/>
          <w:kern w:val="0"/>
        </w:rPr>
        <w:t>中更新统（</w:t>
      </w:r>
      <w:r w:rsidRPr="006B3A52">
        <w:rPr>
          <w:rFonts w:hint="eastAsia"/>
          <w:kern w:val="0"/>
        </w:rPr>
        <w:t>Q2</w:t>
      </w:r>
      <w:r w:rsidRPr="006B3A52">
        <w:rPr>
          <w:rFonts w:hint="eastAsia"/>
          <w:kern w:val="0"/>
        </w:rPr>
        <w:t>）</w:t>
      </w:r>
    </w:p>
    <w:p w14:paraId="3524FA74" w14:textId="77777777" w:rsidR="00091050" w:rsidRPr="006B3A52" w:rsidRDefault="00000000">
      <w:pPr>
        <w:ind w:firstLine="480"/>
        <w:rPr>
          <w:kern w:val="0"/>
        </w:rPr>
      </w:pPr>
      <w:r w:rsidRPr="006B3A52">
        <w:rPr>
          <w:rFonts w:hint="eastAsia"/>
          <w:kern w:val="0"/>
        </w:rPr>
        <w:t>分布在境内平原区下部</w:t>
      </w:r>
      <w:r w:rsidRPr="006B3A52">
        <w:rPr>
          <w:rFonts w:hint="eastAsia"/>
          <w:kern w:val="0"/>
        </w:rPr>
        <w:t>180</w:t>
      </w:r>
      <w:r w:rsidRPr="006B3A52">
        <w:rPr>
          <w:rFonts w:hint="eastAsia"/>
          <w:kern w:val="0"/>
        </w:rPr>
        <w:t>米以下至</w:t>
      </w:r>
      <w:r w:rsidRPr="006B3A52">
        <w:rPr>
          <w:rFonts w:hint="eastAsia"/>
          <w:kern w:val="0"/>
        </w:rPr>
        <w:t>280</w:t>
      </w:r>
      <w:r w:rsidRPr="006B3A52">
        <w:rPr>
          <w:rFonts w:hint="eastAsia"/>
          <w:kern w:val="0"/>
        </w:rPr>
        <w:t>米，岩性下段为灰色细砂夹少量亚砂土，上段为灰褐色亚砂土夹少量薄层细砂。</w:t>
      </w:r>
    </w:p>
    <w:p w14:paraId="66A8F374" w14:textId="77777777" w:rsidR="00091050" w:rsidRPr="006B3A52" w:rsidRDefault="00000000">
      <w:pPr>
        <w:ind w:firstLine="480"/>
        <w:rPr>
          <w:kern w:val="0"/>
        </w:rPr>
      </w:pPr>
      <w:r w:rsidRPr="006B3A52">
        <w:rPr>
          <w:rFonts w:hint="eastAsia"/>
          <w:kern w:val="0"/>
        </w:rPr>
        <w:t>C.</w:t>
      </w:r>
      <w:r w:rsidRPr="006B3A52">
        <w:rPr>
          <w:rFonts w:hint="eastAsia"/>
          <w:kern w:val="0"/>
        </w:rPr>
        <w:t>上更新统（</w:t>
      </w:r>
      <w:r w:rsidRPr="006B3A52">
        <w:rPr>
          <w:rFonts w:hint="eastAsia"/>
          <w:kern w:val="0"/>
        </w:rPr>
        <w:t>Q3</w:t>
      </w:r>
      <w:r w:rsidRPr="006B3A52">
        <w:rPr>
          <w:rFonts w:hint="eastAsia"/>
          <w:kern w:val="0"/>
        </w:rPr>
        <w:t>）</w:t>
      </w:r>
    </w:p>
    <w:p w14:paraId="7A9095A2" w14:textId="77777777" w:rsidR="00091050" w:rsidRPr="006B3A52" w:rsidRDefault="00000000">
      <w:pPr>
        <w:ind w:firstLine="480"/>
        <w:rPr>
          <w:kern w:val="0"/>
        </w:rPr>
      </w:pPr>
      <w:r w:rsidRPr="006B3A52">
        <w:rPr>
          <w:rFonts w:hint="eastAsia"/>
          <w:kern w:val="0"/>
        </w:rPr>
        <w:t>广泛分布在境内平原区，岩性下部为灰褐色、灰黄色含</w:t>
      </w:r>
      <w:proofErr w:type="gramStart"/>
      <w:r w:rsidRPr="006B3A52">
        <w:rPr>
          <w:rFonts w:hint="eastAsia"/>
          <w:kern w:val="0"/>
        </w:rPr>
        <w:t>砾</w:t>
      </w:r>
      <w:proofErr w:type="gramEnd"/>
      <w:r w:rsidRPr="006B3A52">
        <w:rPr>
          <w:rFonts w:hint="eastAsia"/>
          <w:kern w:val="0"/>
        </w:rPr>
        <w:t>或</w:t>
      </w:r>
      <w:proofErr w:type="gramStart"/>
      <w:r w:rsidRPr="006B3A52">
        <w:rPr>
          <w:rFonts w:hint="eastAsia"/>
          <w:kern w:val="0"/>
        </w:rPr>
        <w:t>砾</w:t>
      </w:r>
      <w:proofErr w:type="gramEnd"/>
      <w:r w:rsidRPr="006B3A52">
        <w:rPr>
          <w:rFonts w:hint="eastAsia"/>
          <w:kern w:val="0"/>
        </w:rPr>
        <w:t>砂质粗中砂，</w:t>
      </w:r>
      <w:r w:rsidRPr="006B3A52">
        <w:rPr>
          <w:rFonts w:hint="eastAsia"/>
          <w:kern w:val="0"/>
        </w:rPr>
        <w:lastRenderedPageBreak/>
        <w:t>砂层中有时夹泥质砂砾透镜体及薄层亚粘土，厚度约</w:t>
      </w:r>
      <w:r w:rsidRPr="006B3A52">
        <w:rPr>
          <w:kern w:val="0"/>
        </w:rPr>
        <w:t>100</w:t>
      </w:r>
      <w:r w:rsidRPr="006B3A52">
        <w:rPr>
          <w:rFonts w:hint="eastAsia"/>
          <w:kern w:val="0"/>
        </w:rPr>
        <w:t>米。上部为砂砾石，顶部为灰黄色亚粘土，厚</w:t>
      </w:r>
      <w:r w:rsidRPr="006B3A52">
        <w:rPr>
          <w:kern w:val="0"/>
        </w:rPr>
        <w:t>5</w:t>
      </w:r>
      <w:r w:rsidRPr="006B3A52">
        <w:rPr>
          <w:rFonts w:ascii="MS Mincho" w:eastAsia="MS Mincho" w:hAnsi="MS Mincho" w:cs="MS Mincho" w:hint="eastAsia"/>
          <w:kern w:val="0"/>
        </w:rPr>
        <w:t>〜</w:t>
      </w:r>
      <w:r w:rsidRPr="006B3A52">
        <w:rPr>
          <w:kern w:val="0"/>
        </w:rPr>
        <w:t>8</w:t>
      </w:r>
      <w:r w:rsidRPr="006B3A52">
        <w:rPr>
          <w:rFonts w:hint="eastAsia"/>
          <w:kern w:val="0"/>
        </w:rPr>
        <w:t>米。其时由于气候进一步变干及河流作用加强，湖泊开始缩小，发育了河流三角洲沉积</w:t>
      </w:r>
      <w:proofErr w:type="gramStart"/>
      <w:r w:rsidRPr="006B3A52">
        <w:rPr>
          <w:rFonts w:hint="eastAsia"/>
          <w:kern w:val="0"/>
        </w:rPr>
        <w:t>一</w:t>
      </w:r>
      <w:proofErr w:type="gramEnd"/>
      <w:r w:rsidRPr="006B3A52">
        <w:rPr>
          <w:rFonts w:hint="eastAsia"/>
          <w:kern w:val="0"/>
        </w:rPr>
        <w:t>喀什噶尔三角洲沉积。</w:t>
      </w:r>
    </w:p>
    <w:p w14:paraId="17C968A8" w14:textId="77777777" w:rsidR="00091050" w:rsidRPr="006B3A52" w:rsidRDefault="00000000">
      <w:pPr>
        <w:ind w:firstLine="480"/>
        <w:rPr>
          <w:kern w:val="0"/>
        </w:rPr>
      </w:pPr>
      <w:r w:rsidRPr="006B3A52">
        <w:rPr>
          <w:rFonts w:hint="eastAsia"/>
          <w:kern w:val="0"/>
        </w:rPr>
        <w:t>D.</w:t>
      </w:r>
      <w:r w:rsidRPr="006B3A52">
        <w:rPr>
          <w:rFonts w:hint="eastAsia"/>
          <w:kern w:val="0"/>
        </w:rPr>
        <w:t>全新统（</w:t>
      </w:r>
      <w:r w:rsidRPr="006B3A52">
        <w:rPr>
          <w:rFonts w:hint="eastAsia"/>
          <w:kern w:val="0"/>
        </w:rPr>
        <w:t>Q4</w:t>
      </w:r>
      <w:r w:rsidRPr="006B3A52">
        <w:rPr>
          <w:rFonts w:hint="eastAsia"/>
          <w:kern w:val="0"/>
        </w:rPr>
        <w:t>）冲积层</w:t>
      </w:r>
    </w:p>
    <w:p w14:paraId="24C0B1CD" w14:textId="77777777" w:rsidR="00091050" w:rsidRPr="006B3A52" w:rsidRDefault="00000000">
      <w:pPr>
        <w:ind w:firstLine="480"/>
        <w:rPr>
          <w:kern w:val="0"/>
        </w:rPr>
      </w:pPr>
      <w:r w:rsidRPr="006B3A52">
        <w:rPr>
          <w:rFonts w:hint="eastAsia"/>
          <w:kern w:val="0"/>
        </w:rPr>
        <w:t>分布在河流一级阶地及河床一带，阶地岩性为细砂与亚砂土互层，河床岩性以含</w:t>
      </w:r>
      <w:proofErr w:type="gramStart"/>
      <w:r w:rsidRPr="006B3A52">
        <w:rPr>
          <w:rFonts w:hint="eastAsia"/>
          <w:kern w:val="0"/>
        </w:rPr>
        <w:t>碌</w:t>
      </w:r>
      <w:proofErr w:type="gramEnd"/>
      <w:r w:rsidRPr="006B3A52">
        <w:rPr>
          <w:rFonts w:hint="eastAsia"/>
          <w:kern w:val="0"/>
        </w:rPr>
        <w:t>砂为主，次为中细砂，厚度</w:t>
      </w:r>
      <w:r w:rsidRPr="006B3A52">
        <w:rPr>
          <w:rFonts w:hint="eastAsia"/>
          <w:kern w:val="0"/>
        </w:rPr>
        <w:t>3</w:t>
      </w:r>
      <w:r w:rsidRPr="006B3A52">
        <w:rPr>
          <w:rFonts w:hint="eastAsia"/>
          <w:kern w:val="0"/>
        </w:rPr>
        <w:t>米左右。风积层，分布在县城东南，系就地起沙而成，新构造运动使</w:t>
      </w:r>
      <w:proofErr w:type="gramStart"/>
      <w:r w:rsidRPr="006B3A52">
        <w:rPr>
          <w:rFonts w:hint="eastAsia"/>
          <w:kern w:val="0"/>
        </w:rPr>
        <w:t>冲洪积</w:t>
      </w:r>
      <w:proofErr w:type="gramEnd"/>
      <w:r w:rsidRPr="006B3A52">
        <w:rPr>
          <w:rFonts w:hint="eastAsia"/>
          <w:kern w:val="0"/>
        </w:rPr>
        <w:t>平原上升，为沙漠发育提供了物源。其时的古地理环境表现为气候进一步干旱。这主要是更新世末期强烈构造运动使南部青藏高原进一步隆起，并隔绝了南来湿润的气流所造成，加之河流沉积作用大大减弱，沉积范围日益缩小，风的作用日益强盛，形成大面积沙漠。</w:t>
      </w:r>
    </w:p>
    <w:p w14:paraId="0F71C4DE" w14:textId="77777777" w:rsidR="00091050" w:rsidRPr="006B3A52" w:rsidRDefault="00000000">
      <w:pPr>
        <w:pStyle w:val="4"/>
      </w:pPr>
      <w:r w:rsidRPr="006B3A52">
        <w:rPr>
          <w:rFonts w:hint="eastAsia"/>
        </w:rPr>
        <w:t>地下水类型</w:t>
      </w:r>
    </w:p>
    <w:p w14:paraId="1A9A1F64" w14:textId="77777777" w:rsidR="00091050" w:rsidRPr="006B3A52" w:rsidRDefault="00000000">
      <w:pPr>
        <w:ind w:firstLine="480"/>
      </w:pPr>
      <w:r w:rsidRPr="006B3A52">
        <w:rPr>
          <w:rFonts w:hint="eastAsia"/>
        </w:rPr>
        <w:t>依据喀什地区的地质条件、地下水赋存条件，可分为以下几类：</w:t>
      </w:r>
    </w:p>
    <w:p w14:paraId="25B2EF49" w14:textId="77777777" w:rsidR="00091050" w:rsidRPr="006B3A52" w:rsidRDefault="00000000">
      <w:pPr>
        <w:ind w:firstLine="480"/>
      </w:pPr>
      <w:r w:rsidRPr="006B3A52">
        <w:rPr>
          <w:rFonts w:hint="eastAsia"/>
        </w:rPr>
        <w:t>基岩裂隙水：主要分布于南部高山和中山区。地下水赋存于中新生界以下的其他所有地层裂隙中。高山区为水量较丰富区，单泉流量大于</w:t>
      </w:r>
      <w:r w:rsidRPr="006B3A52">
        <w:rPr>
          <w:rFonts w:hint="eastAsia"/>
        </w:rPr>
        <w:t>1L/s</w:t>
      </w:r>
      <w:r w:rsidRPr="006B3A52">
        <w:rPr>
          <w:rFonts w:hint="eastAsia"/>
        </w:rPr>
        <w:t>，径流模数一般为</w:t>
      </w:r>
      <w:r w:rsidRPr="006B3A52">
        <w:rPr>
          <w:rFonts w:hint="eastAsia"/>
        </w:rPr>
        <w:t>1~3L/</w:t>
      </w:r>
      <w:r w:rsidRPr="006B3A52">
        <w:rPr>
          <w:rFonts w:hint="eastAsia"/>
        </w:rPr>
        <w:t>（</w:t>
      </w:r>
      <w:r w:rsidRPr="006B3A52">
        <w:rPr>
          <w:rFonts w:hint="eastAsia"/>
        </w:rPr>
        <w:t>s.m</w:t>
      </w:r>
      <w:r w:rsidRPr="006B3A52">
        <w:rPr>
          <w:rFonts w:hint="eastAsia"/>
          <w:vertAlign w:val="superscript"/>
        </w:rPr>
        <w:t>2</w:t>
      </w:r>
      <w:r w:rsidRPr="006B3A52">
        <w:rPr>
          <w:rFonts w:hint="eastAsia"/>
        </w:rPr>
        <w:t>）。矿化度一般小于</w:t>
      </w:r>
      <w:r w:rsidRPr="006B3A52">
        <w:rPr>
          <w:rFonts w:hint="eastAsia"/>
        </w:rPr>
        <w:t>0.50g/L</w:t>
      </w:r>
      <w:r w:rsidRPr="006B3A52">
        <w:rPr>
          <w:rFonts w:hint="eastAsia"/>
        </w:rPr>
        <w:t>，水化学类型为</w:t>
      </w:r>
      <w:r w:rsidRPr="006B3A52">
        <w:rPr>
          <w:rFonts w:hint="eastAsia"/>
        </w:rPr>
        <w:t xml:space="preserve"> HCO</w:t>
      </w:r>
      <w:r w:rsidRPr="006B3A52">
        <w:rPr>
          <w:rFonts w:hint="eastAsia"/>
          <w:vertAlign w:val="subscript"/>
        </w:rPr>
        <w:t>3</w:t>
      </w:r>
      <w:r w:rsidRPr="006B3A52">
        <w:rPr>
          <w:rFonts w:hint="eastAsia"/>
        </w:rPr>
        <w:t>SO</w:t>
      </w:r>
      <w:r w:rsidRPr="006B3A52">
        <w:rPr>
          <w:rFonts w:hint="eastAsia"/>
          <w:vertAlign w:val="subscript"/>
        </w:rPr>
        <w:t>4</w:t>
      </w:r>
      <w:r w:rsidRPr="006B3A52">
        <w:rPr>
          <w:rFonts w:hint="eastAsia"/>
        </w:rPr>
        <w:t>-CaMg</w:t>
      </w:r>
      <w:r w:rsidRPr="006B3A52">
        <w:rPr>
          <w:rFonts w:hint="eastAsia"/>
        </w:rPr>
        <w:t>型。</w:t>
      </w:r>
    </w:p>
    <w:p w14:paraId="5C928096" w14:textId="77777777" w:rsidR="00091050" w:rsidRPr="006B3A52" w:rsidRDefault="00000000">
      <w:pPr>
        <w:ind w:firstLine="480"/>
      </w:pPr>
      <w:r w:rsidRPr="006B3A52">
        <w:rPr>
          <w:rFonts w:hint="eastAsia"/>
        </w:rPr>
        <w:t>碎屑岩裂隙孔隙水：主要分布于中低山区及低山丘陵区。地下水赋存于中新代地层的裂隙中。在向斜，背斜构造轴部，单泉流量大于</w:t>
      </w:r>
      <w:r w:rsidRPr="006B3A52">
        <w:t>IL/s</w:t>
      </w:r>
      <w:r w:rsidRPr="006B3A52">
        <w:rPr>
          <w:rFonts w:hint="eastAsia"/>
        </w:rPr>
        <w:t>，矿化度</w:t>
      </w:r>
      <w:r w:rsidRPr="006B3A52">
        <w:t>0.90~1.30g/L</w:t>
      </w:r>
      <w:r w:rsidRPr="006B3A52">
        <w:rPr>
          <w:rFonts w:hint="eastAsia"/>
        </w:rPr>
        <w:t>，水化学类型为</w:t>
      </w:r>
      <w:r w:rsidRPr="006B3A52">
        <w:t xml:space="preserve"> SO4.Cl-Na.Ca</w:t>
      </w:r>
      <w:r w:rsidRPr="006B3A52">
        <w:rPr>
          <w:rFonts w:hint="eastAsia"/>
        </w:rPr>
        <w:t>型，其余大部分地区单泉流量</w:t>
      </w:r>
      <w:r w:rsidRPr="006B3A52">
        <w:t>0.10~lL/s</w:t>
      </w:r>
      <w:r w:rsidRPr="006B3A52">
        <w:rPr>
          <w:rFonts w:hint="eastAsia"/>
        </w:rPr>
        <w:t>，矿化度</w:t>
      </w:r>
      <w:r w:rsidRPr="006B3A52">
        <w:t>0.50~2.30g/L</w:t>
      </w:r>
      <w:r w:rsidRPr="006B3A52">
        <w:rPr>
          <w:rFonts w:hint="eastAsia"/>
        </w:rPr>
        <w:t>。前山带与平原接触的低山丘陵区赋存条件极差或为</w:t>
      </w:r>
      <w:proofErr w:type="gramStart"/>
      <w:r w:rsidRPr="006B3A52">
        <w:rPr>
          <w:rFonts w:hint="eastAsia"/>
        </w:rPr>
        <w:t>不</w:t>
      </w:r>
      <w:proofErr w:type="gramEnd"/>
      <w:r w:rsidRPr="006B3A52">
        <w:rPr>
          <w:rFonts w:hint="eastAsia"/>
        </w:rPr>
        <w:t>含水区。</w:t>
      </w:r>
    </w:p>
    <w:p w14:paraId="7B5BD5C0" w14:textId="77777777" w:rsidR="00091050" w:rsidRPr="006B3A52" w:rsidRDefault="00000000">
      <w:pPr>
        <w:ind w:firstLine="480"/>
      </w:pPr>
      <w:r w:rsidRPr="006B3A52">
        <w:rPr>
          <w:rFonts w:hint="eastAsia"/>
        </w:rPr>
        <w:t>第四系</w:t>
      </w:r>
      <w:proofErr w:type="gramStart"/>
      <w:r w:rsidRPr="006B3A52">
        <w:rPr>
          <w:rFonts w:hint="eastAsia"/>
        </w:rPr>
        <w:t>松散岩类孔隙水</w:t>
      </w:r>
      <w:proofErr w:type="gramEnd"/>
      <w:r w:rsidRPr="006B3A52">
        <w:rPr>
          <w:rFonts w:hint="eastAsia"/>
        </w:rPr>
        <w:t>：主要分布于山前谷（盆）地、</w:t>
      </w:r>
      <w:proofErr w:type="gramStart"/>
      <w:r w:rsidRPr="006B3A52">
        <w:rPr>
          <w:rFonts w:hint="eastAsia"/>
        </w:rPr>
        <w:t>冲洪积</w:t>
      </w:r>
      <w:proofErr w:type="gramEnd"/>
      <w:r w:rsidRPr="006B3A52">
        <w:rPr>
          <w:rFonts w:hint="eastAsia"/>
        </w:rPr>
        <w:t>平原区及沙漠区，赋存于第四系松散岩的孔隙中。</w:t>
      </w:r>
    </w:p>
    <w:p w14:paraId="0D243019" w14:textId="77777777" w:rsidR="00091050" w:rsidRPr="006B3A52" w:rsidRDefault="00000000">
      <w:pPr>
        <w:ind w:firstLine="480"/>
      </w:pPr>
      <w:r w:rsidRPr="006B3A52">
        <w:rPr>
          <w:rFonts w:hint="eastAsia"/>
        </w:rPr>
        <w:t>园区所在区域地下水类型主要为</w:t>
      </w:r>
      <w:proofErr w:type="gramStart"/>
      <w:r w:rsidRPr="006B3A52">
        <w:rPr>
          <w:rFonts w:hint="eastAsia"/>
        </w:rPr>
        <w:t>松散岩类孔隙水</w:t>
      </w:r>
      <w:proofErr w:type="gramEnd"/>
      <w:r w:rsidRPr="006B3A52">
        <w:rPr>
          <w:rFonts w:hint="eastAsia"/>
        </w:rPr>
        <w:t>。</w:t>
      </w:r>
    </w:p>
    <w:p w14:paraId="4055E09C" w14:textId="77777777" w:rsidR="00091050" w:rsidRPr="006B3A52" w:rsidRDefault="00000000">
      <w:pPr>
        <w:pStyle w:val="4"/>
      </w:pPr>
      <w:r w:rsidRPr="006B3A52">
        <w:rPr>
          <w:rFonts w:hint="eastAsia"/>
        </w:rPr>
        <w:t>富水性分析</w:t>
      </w:r>
    </w:p>
    <w:p w14:paraId="39969CFC" w14:textId="77777777" w:rsidR="00091050" w:rsidRPr="006B3A52" w:rsidRDefault="00000000">
      <w:pPr>
        <w:ind w:firstLine="480"/>
      </w:pPr>
      <w:r w:rsidRPr="006B3A52">
        <w:rPr>
          <w:rFonts w:hint="eastAsia"/>
        </w:rPr>
        <w:t>对</w:t>
      </w:r>
      <w:proofErr w:type="gramStart"/>
      <w:r w:rsidRPr="006B3A52">
        <w:rPr>
          <w:rFonts w:hint="eastAsia"/>
        </w:rPr>
        <w:t>松散岩类孔隙水</w:t>
      </w:r>
      <w:proofErr w:type="gramEnd"/>
      <w:r w:rsidRPr="006B3A52">
        <w:rPr>
          <w:rFonts w:hint="eastAsia"/>
        </w:rPr>
        <w:t>富水性的评价采取</w:t>
      </w:r>
      <w:r w:rsidRPr="006B3A52">
        <w:rPr>
          <w:rFonts w:hint="eastAsia"/>
        </w:rPr>
        <w:t>325mm</w:t>
      </w:r>
      <w:r w:rsidRPr="006B3A52">
        <w:rPr>
          <w:rFonts w:hint="eastAsia"/>
        </w:rPr>
        <w:t>井管，水位降深</w:t>
      </w:r>
      <w:r w:rsidRPr="006B3A52">
        <w:rPr>
          <w:rFonts w:hint="eastAsia"/>
        </w:rPr>
        <w:t>5m</w:t>
      </w:r>
      <w:r w:rsidRPr="006B3A52">
        <w:rPr>
          <w:rFonts w:hint="eastAsia"/>
        </w:rPr>
        <w:t>来推算单井涌水量，在此基础上对不同地区富水性按水文地质条件不同分述如下。</w:t>
      </w:r>
    </w:p>
    <w:p w14:paraId="621140FE" w14:textId="77777777" w:rsidR="00091050" w:rsidRPr="006B3A52" w:rsidRDefault="00000000">
      <w:pPr>
        <w:ind w:firstLine="480"/>
      </w:pPr>
      <w:r w:rsidRPr="006B3A52">
        <w:rPr>
          <w:rFonts w:ascii="宋体" w:hAnsi="宋体" w:hint="eastAsia"/>
        </w:rPr>
        <w:t>（1）</w:t>
      </w:r>
      <w:r w:rsidRPr="006B3A52">
        <w:rPr>
          <w:rFonts w:hint="eastAsia"/>
        </w:rPr>
        <w:t>山间谷（盆）地</w:t>
      </w:r>
      <w:proofErr w:type="gramStart"/>
      <w:r w:rsidRPr="006B3A52">
        <w:rPr>
          <w:rFonts w:hint="eastAsia"/>
        </w:rPr>
        <w:t>松散岩类孔隙水</w:t>
      </w:r>
      <w:proofErr w:type="gramEnd"/>
    </w:p>
    <w:p w14:paraId="4AF73B1F" w14:textId="77777777" w:rsidR="00091050" w:rsidRPr="006B3A52" w:rsidRDefault="00000000">
      <w:pPr>
        <w:ind w:firstLine="480"/>
      </w:pPr>
      <w:r w:rsidRPr="006B3A52">
        <w:rPr>
          <w:rFonts w:hint="eastAsia"/>
        </w:rPr>
        <w:t>按所处地貌位置可分为高中山山间谷（盆）地和前山山间谷（盆）地</w:t>
      </w:r>
      <w:r w:rsidRPr="006B3A52">
        <w:rPr>
          <w:rFonts w:hint="eastAsia"/>
        </w:rPr>
        <w:t>2</w:t>
      </w:r>
      <w:r w:rsidRPr="006B3A52">
        <w:rPr>
          <w:rFonts w:hint="eastAsia"/>
        </w:rPr>
        <w:t>类。</w:t>
      </w:r>
    </w:p>
    <w:p w14:paraId="09A3EEDB" w14:textId="77777777" w:rsidR="00091050" w:rsidRPr="006B3A52" w:rsidRDefault="00000000">
      <w:pPr>
        <w:ind w:firstLine="480"/>
      </w:pPr>
      <w:r w:rsidRPr="006B3A52">
        <w:rPr>
          <w:rFonts w:ascii="宋体" w:hAnsi="宋体" w:hint="eastAsia"/>
        </w:rPr>
        <w:t>①</w:t>
      </w:r>
      <w:r w:rsidRPr="006B3A52">
        <w:rPr>
          <w:rFonts w:hint="eastAsia"/>
        </w:rPr>
        <w:t>以塔什库尔干谷地、塔合满谷地及半谷地为代表。其中，塔什库尔干谷地</w:t>
      </w:r>
      <w:r w:rsidRPr="006B3A52">
        <w:rPr>
          <w:rFonts w:hint="eastAsia"/>
        </w:rPr>
        <w:lastRenderedPageBreak/>
        <w:t>规模最大，其沉积物厚度达</w:t>
      </w:r>
      <w:r w:rsidRPr="006B3A52">
        <w:t>50~200m</w:t>
      </w:r>
      <w:r w:rsidRPr="006B3A52">
        <w:rPr>
          <w:rFonts w:hint="eastAsia"/>
        </w:rPr>
        <w:t>，河谷附近含水层为全新统</w:t>
      </w:r>
      <w:proofErr w:type="gramStart"/>
      <w:r w:rsidRPr="006B3A52">
        <w:rPr>
          <w:rFonts w:hint="eastAsia"/>
        </w:rPr>
        <w:t>冲积相砂卵砾石</w:t>
      </w:r>
      <w:proofErr w:type="gramEnd"/>
      <w:r w:rsidRPr="006B3A52">
        <w:rPr>
          <w:rFonts w:hint="eastAsia"/>
        </w:rPr>
        <w:t>层，水位埋深</w:t>
      </w:r>
      <w:r w:rsidRPr="006B3A52">
        <w:t>1~10m</w:t>
      </w:r>
      <w:r w:rsidRPr="006B3A52">
        <w:rPr>
          <w:rFonts w:hint="eastAsia"/>
        </w:rPr>
        <w:t>，其单井涌水量大于</w:t>
      </w:r>
      <w:r w:rsidRPr="006B3A52">
        <w:t xml:space="preserve"> 5000m</w:t>
      </w:r>
      <w:r w:rsidRPr="006B3A52">
        <w:rPr>
          <w:vertAlign w:val="superscript"/>
        </w:rPr>
        <w:t>3</w:t>
      </w:r>
      <w:r w:rsidRPr="006B3A52">
        <w:t>/d</w:t>
      </w:r>
      <w:r w:rsidRPr="006B3A52">
        <w:rPr>
          <w:rFonts w:hint="eastAsia"/>
        </w:rPr>
        <w:t>；塔什库尔干塔吉克自治县城西部的冲积扇区，水位埋深</w:t>
      </w:r>
      <w:r w:rsidRPr="006B3A52">
        <w:t>10~50m</w:t>
      </w:r>
      <w:r w:rsidRPr="006B3A52">
        <w:rPr>
          <w:rFonts w:hint="eastAsia"/>
        </w:rPr>
        <w:t>，单井涌水量</w:t>
      </w:r>
      <w:r w:rsidRPr="006B3A52">
        <w:t>1000~5000m</w:t>
      </w:r>
      <w:r w:rsidRPr="006B3A52">
        <w:rPr>
          <w:vertAlign w:val="superscript"/>
        </w:rPr>
        <w:t>3</w:t>
      </w:r>
      <w:r w:rsidRPr="006B3A52">
        <w:t>/d</w:t>
      </w:r>
      <w:r w:rsidRPr="006B3A52">
        <w:rPr>
          <w:rFonts w:hint="eastAsia"/>
        </w:rPr>
        <w:t>；其余地区则为水量中等或贫乏区；谷地内地下水矿化度一般小于</w:t>
      </w:r>
      <w:r w:rsidRPr="006B3A52">
        <w:t>0.50g/L</w:t>
      </w:r>
      <w:r w:rsidRPr="006B3A52">
        <w:rPr>
          <w:rFonts w:hint="eastAsia"/>
        </w:rPr>
        <w:t>，水化学类型为</w:t>
      </w:r>
      <w:r w:rsidRPr="006B3A52">
        <w:t>HC</w:t>
      </w:r>
      <w:r w:rsidRPr="006B3A52">
        <w:rPr>
          <w:rFonts w:hint="eastAsia"/>
        </w:rPr>
        <w:t>O</w:t>
      </w:r>
      <w:r w:rsidRPr="006B3A52">
        <w:rPr>
          <w:rFonts w:hint="eastAsia"/>
          <w:vertAlign w:val="subscript"/>
        </w:rPr>
        <w:t>3</w:t>
      </w:r>
      <w:r w:rsidRPr="006B3A52">
        <w:rPr>
          <w:rFonts w:hint="eastAsia"/>
        </w:rPr>
        <w:t>-</w:t>
      </w:r>
      <w:r w:rsidRPr="006B3A52">
        <w:t>Ca</w:t>
      </w:r>
      <w:r w:rsidRPr="006B3A52">
        <w:rPr>
          <w:rFonts w:hint="eastAsia"/>
        </w:rPr>
        <w:t>型水。谷盆地</w:t>
      </w:r>
      <w:proofErr w:type="gramStart"/>
      <w:r w:rsidRPr="006B3A52">
        <w:rPr>
          <w:rFonts w:hint="eastAsia"/>
        </w:rPr>
        <w:t>赋水条件</w:t>
      </w:r>
      <w:proofErr w:type="gramEnd"/>
      <w:r w:rsidRPr="006B3A52">
        <w:rPr>
          <w:rFonts w:hint="eastAsia"/>
        </w:rPr>
        <w:t>与塔什库尔干谷地相似，只是其规模较小。</w:t>
      </w:r>
    </w:p>
    <w:p w14:paraId="710EEBD2" w14:textId="77777777" w:rsidR="00091050" w:rsidRPr="006B3A52" w:rsidRDefault="00000000">
      <w:pPr>
        <w:ind w:firstLine="480"/>
      </w:pPr>
      <w:r w:rsidRPr="006B3A52">
        <w:rPr>
          <w:rFonts w:ascii="宋体" w:hAnsi="宋体" w:hint="eastAsia"/>
        </w:rPr>
        <w:t>②</w:t>
      </w:r>
      <w:r w:rsidRPr="006B3A52">
        <w:rPr>
          <w:rFonts w:hint="eastAsia"/>
        </w:rPr>
        <w:t>以艾古斯、明尧勒、宗朗保尔等盆地为代表。其中，</w:t>
      </w:r>
      <w:proofErr w:type="gramStart"/>
      <w:r w:rsidRPr="006B3A52">
        <w:rPr>
          <w:rFonts w:hint="eastAsia"/>
        </w:rPr>
        <w:t>位于英吉沙</w:t>
      </w:r>
      <w:proofErr w:type="gramEnd"/>
      <w:r w:rsidRPr="006B3A52">
        <w:rPr>
          <w:rFonts w:hint="eastAsia"/>
        </w:rPr>
        <w:t>县城东南的艾古斯盆地除大面积分布有潜水外，在细土带则分布双层结构的潜水</w:t>
      </w:r>
      <w:proofErr w:type="gramStart"/>
      <w:r w:rsidRPr="006B3A52">
        <w:rPr>
          <w:rFonts w:hint="eastAsia"/>
        </w:rPr>
        <w:t>一</w:t>
      </w:r>
      <w:proofErr w:type="gramEnd"/>
      <w:r w:rsidRPr="006B3A52">
        <w:rPr>
          <w:rFonts w:hint="eastAsia"/>
        </w:rPr>
        <w:t>承压水，潜水含水层由南向北富水性逐渐增大，水位埋深由大于</w:t>
      </w:r>
      <w:r w:rsidRPr="006B3A52">
        <w:t>50m</w:t>
      </w:r>
      <w:r w:rsidRPr="006B3A52">
        <w:rPr>
          <w:rFonts w:hint="eastAsia"/>
        </w:rPr>
        <w:t>变化至小于</w:t>
      </w:r>
      <w:r w:rsidRPr="006B3A52">
        <w:t>10m</w:t>
      </w:r>
      <w:r w:rsidRPr="006B3A52">
        <w:rPr>
          <w:rFonts w:hint="eastAsia"/>
        </w:rPr>
        <w:t>，冲积细土平原的边缘地带单井涌水量达</w:t>
      </w:r>
      <w:r w:rsidRPr="006B3A52">
        <w:t>1500m</w:t>
      </w:r>
      <w:r w:rsidRPr="006B3A52">
        <w:rPr>
          <w:vertAlign w:val="superscript"/>
        </w:rPr>
        <w:t>3</w:t>
      </w:r>
      <w:r w:rsidRPr="006B3A52">
        <w:t>/d</w:t>
      </w:r>
      <w:r w:rsidRPr="006B3A52">
        <w:rPr>
          <w:rFonts w:hint="eastAsia"/>
        </w:rPr>
        <w:t>左右，为矿化度在</w:t>
      </w:r>
      <w:r w:rsidRPr="006B3A52">
        <w:t xml:space="preserve">0.45~0.68g/L </w:t>
      </w:r>
      <w:r w:rsidRPr="006B3A52">
        <w:rPr>
          <w:rFonts w:hint="eastAsia"/>
        </w:rPr>
        <w:t>的</w:t>
      </w:r>
      <w:r w:rsidRPr="006B3A52">
        <w:t>HC</w:t>
      </w:r>
      <w:r w:rsidRPr="006B3A52">
        <w:rPr>
          <w:rFonts w:hint="eastAsia"/>
        </w:rPr>
        <w:t>O</w:t>
      </w:r>
      <w:r w:rsidRPr="006B3A52">
        <w:rPr>
          <w:rFonts w:hint="eastAsia"/>
          <w:vertAlign w:val="subscript"/>
        </w:rPr>
        <w:t>3</w:t>
      </w:r>
      <w:r w:rsidRPr="006B3A52">
        <w:t xml:space="preserve">-Na.Ca </w:t>
      </w:r>
      <w:r w:rsidRPr="006B3A52">
        <w:rPr>
          <w:rFonts w:hint="eastAsia"/>
        </w:rPr>
        <w:t>型水。承压水</w:t>
      </w:r>
      <w:proofErr w:type="gramStart"/>
      <w:r w:rsidRPr="006B3A52">
        <w:rPr>
          <w:rFonts w:hint="eastAsia"/>
        </w:rPr>
        <w:t>受英吉沙</w:t>
      </w:r>
      <w:proofErr w:type="gramEnd"/>
      <w:r w:rsidRPr="006B3A52">
        <w:rPr>
          <w:rFonts w:hint="eastAsia"/>
        </w:rPr>
        <w:t>背斜阻挡而自流，自流量</w:t>
      </w:r>
      <w:r w:rsidRPr="006B3A52">
        <w:t>0.10~0.50L/S</w:t>
      </w:r>
      <w:r w:rsidRPr="006B3A52">
        <w:rPr>
          <w:rFonts w:hint="eastAsia"/>
        </w:rPr>
        <w:t>，水质与潜水区相似。其余谷</w:t>
      </w:r>
      <w:r w:rsidRPr="006B3A52">
        <w:t>（</w:t>
      </w:r>
      <w:r w:rsidRPr="006B3A52">
        <w:rPr>
          <w:rFonts w:hint="eastAsia"/>
        </w:rPr>
        <w:t>盆</w:t>
      </w:r>
      <w:r w:rsidRPr="006B3A52">
        <w:t>）</w:t>
      </w:r>
      <w:r w:rsidRPr="006B3A52">
        <w:rPr>
          <w:rFonts w:hint="eastAsia"/>
        </w:rPr>
        <w:t>地均为单一潜水区，其富水性部位均位于谷</w:t>
      </w:r>
      <w:r w:rsidRPr="006B3A52">
        <w:t>（</w:t>
      </w:r>
      <w:r w:rsidRPr="006B3A52">
        <w:rPr>
          <w:rFonts w:hint="eastAsia"/>
        </w:rPr>
        <w:t>盆</w:t>
      </w:r>
      <w:r w:rsidRPr="006B3A52">
        <w:t>）</w:t>
      </w:r>
      <w:r w:rsidRPr="006B3A52">
        <w:rPr>
          <w:rFonts w:hint="eastAsia"/>
        </w:rPr>
        <w:t>地地势低洼处，水质一般较好。</w:t>
      </w:r>
    </w:p>
    <w:p w14:paraId="6479D431" w14:textId="77777777" w:rsidR="00091050" w:rsidRPr="006B3A52" w:rsidRDefault="00000000">
      <w:pPr>
        <w:ind w:firstLine="480"/>
      </w:pPr>
      <w:r w:rsidRPr="006B3A52">
        <w:rPr>
          <w:rFonts w:hint="eastAsia"/>
        </w:rPr>
        <w:t>（</w:t>
      </w:r>
      <w:r w:rsidRPr="006B3A52">
        <w:rPr>
          <w:rFonts w:hint="eastAsia"/>
        </w:rPr>
        <w:t>2</w:t>
      </w:r>
      <w:r w:rsidRPr="006B3A52">
        <w:rPr>
          <w:rFonts w:hint="eastAsia"/>
        </w:rPr>
        <w:t>）山前</w:t>
      </w:r>
      <w:proofErr w:type="gramStart"/>
      <w:r w:rsidRPr="006B3A52">
        <w:rPr>
          <w:rFonts w:hint="eastAsia"/>
        </w:rPr>
        <w:t>冲洪积</w:t>
      </w:r>
      <w:proofErr w:type="gramEnd"/>
      <w:r w:rsidRPr="006B3A52">
        <w:rPr>
          <w:rFonts w:hint="eastAsia"/>
        </w:rPr>
        <w:t>平原</w:t>
      </w:r>
      <w:proofErr w:type="gramStart"/>
      <w:r w:rsidRPr="006B3A52">
        <w:rPr>
          <w:rFonts w:hint="eastAsia"/>
        </w:rPr>
        <w:t>松散岩类孔隙水一</w:t>
      </w:r>
      <w:proofErr w:type="gramEnd"/>
      <w:r w:rsidRPr="006B3A52">
        <w:rPr>
          <w:rFonts w:hint="eastAsia"/>
        </w:rPr>
        <w:t>喀什噶尔河</w:t>
      </w:r>
      <w:proofErr w:type="gramStart"/>
      <w:r w:rsidRPr="006B3A52">
        <w:rPr>
          <w:rFonts w:hint="eastAsia"/>
        </w:rPr>
        <w:t>冲洪积</w:t>
      </w:r>
      <w:proofErr w:type="gramEnd"/>
      <w:r w:rsidRPr="006B3A52">
        <w:rPr>
          <w:rFonts w:hint="eastAsia"/>
        </w:rPr>
        <w:t>平原</w:t>
      </w:r>
      <w:proofErr w:type="gramStart"/>
      <w:r w:rsidRPr="006B3A52">
        <w:rPr>
          <w:rFonts w:hint="eastAsia"/>
        </w:rPr>
        <w:t>松散岩类孔隙</w:t>
      </w:r>
      <w:proofErr w:type="gramEnd"/>
    </w:p>
    <w:p w14:paraId="30CE5436" w14:textId="77777777" w:rsidR="00091050" w:rsidRPr="006B3A52" w:rsidRDefault="00000000">
      <w:pPr>
        <w:ind w:firstLine="480"/>
      </w:pPr>
      <w:r w:rsidRPr="006B3A52">
        <w:rPr>
          <w:rFonts w:ascii="宋体" w:hAnsi="宋体" w:hint="eastAsia"/>
        </w:rPr>
        <w:t>①</w:t>
      </w:r>
      <w:r w:rsidRPr="006B3A52">
        <w:rPr>
          <w:rFonts w:hint="eastAsia"/>
        </w:rPr>
        <w:t>克</w:t>
      </w:r>
      <w:proofErr w:type="gramStart"/>
      <w:r w:rsidRPr="006B3A52">
        <w:rPr>
          <w:rFonts w:hint="eastAsia"/>
        </w:rPr>
        <w:t>孜</w:t>
      </w:r>
      <w:proofErr w:type="gramEnd"/>
      <w:r w:rsidRPr="006B3A52">
        <w:rPr>
          <w:rFonts w:hint="eastAsia"/>
        </w:rPr>
        <w:t>河</w:t>
      </w:r>
      <w:proofErr w:type="gramStart"/>
      <w:r w:rsidRPr="006B3A52">
        <w:rPr>
          <w:rFonts w:hint="eastAsia"/>
        </w:rPr>
        <w:t>冲洪积</w:t>
      </w:r>
      <w:proofErr w:type="gramEnd"/>
      <w:r w:rsidRPr="006B3A52">
        <w:rPr>
          <w:rFonts w:hint="eastAsia"/>
        </w:rPr>
        <w:t>平原</w:t>
      </w:r>
      <w:proofErr w:type="gramStart"/>
      <w:r w:rsidRPr="006B3A52">
        <w:rPr>
          <w:rFonts w:hint="eastAsia"/>
        </w:rPr>
        <w:t>松散岩类孔隙水</w:t>
      </w:r>
      <w:proofErr w:type="gramEnd"/>
    </w:p>
    <w:p w14:paraId="7681717B" w14:textId="77777777" w:rsidR="00091050" w:rsidRPr="006B3A52" w:rsidRDefault="00000000">
      <w:pPr>
        <w:ind w:firstLine="480"/>
      </w:pPr>
      <w:r w:rsidRPr="006B3A52">
        <w:rPr>
          <w:rFonts w:hint="eastAsia"/>
        </w:rPr>
        <w:t>潜水水量极为丰富区分布在喀什西部及北部克</w:t>
      </w:r>
      <w:proofErr w:type="gramStart"/>
      <w:r w:rsidRPr="006B3A52">
        <w:rPr>
          <w:rFonts w:hint="eastAsia"/>
        </w:rPr>
        <w:t>孜</w:t>
      </w:r>
      <w:proofErr w:type="gramEnd"/>
      <w:r w:rsidRPr="006B3A52">
        <w:rPr>
          <w:rFonts w:hint="eastAsia"/>
        </w:rPr>
        <w:t>河和恰克马克河</w:t>
      </w:r>
      <w:proofErr w:type="gramStart"/>
      <w:r w:rsidRPr="006B3A52">
        <w:rPr>
          <w:rFonts w:hint="eastAsia"/>
        </w:rPr>
        <w:t>冲洪积</w:t>
      </w:r>
      <w:proofErr w:type="gramEnd"/>
      <w:r w:rsidRPr="006B3A52">
        <w:rPr>
          <w:rFonts w:hint="eastAsia"/>
        </w:rPr>
        <w:t>平原中下部，含水层以上更新统</w:t>
      </w:r>
      <w:proofErr w:type="gramStart"/>
      <w:r w:rsidRPr="006B3A52">
        <w:rPr>
          <w:rFonts w:hint="eastAsia"/>
        </w:rPr>
        <w:t>冲洪积</w:t>
      </w:r>
      <w:proofErr w:type="gramEnd"/>
      <w:r w:rsidRPr="006B3A52">
        <w:rPr>
          <w:rFonts w:hint="eastAsia"/>
        </w:rPr>
        <w:t>砂砾</w:t>
      </w:r>
      <w:proofErr w:type="gramStart"/>
      <w:r w:rsidRPr="006B3A52">
        <w:rPr>
          <w:rFonts w:hint="eastAsia"/>
        </w:rPr>
        <w:t>石及卵砾石</w:t>
      </w:r>
      <w:proofErr w:type="gramEnd"/>
      <w:r w:rsidRPr="006B3A52">
        <w:rPr>
          <w:rFonts w:hint="eastAsia"/>
        </w:rPr>
        <w:t>为主，水位埋深大于</w:t>
      </w:r>
      <w:r w:rsidRPr="006B3A52">
        <w:rPr>
          <w:rFonts w:hint="eastAsia"/>
        </w:rPr>
        <w:t>50m</w:t>
      </w:r>
      <w:r w:rsidRPr="006B3A52">
        <w:rPr>
          <w:rFonts w:hint="eastAsia"/>
        </w:rPr>
        <w:t>。疏附</w:t>
      </w:r>
      <w:proofErr w:type="gramStart"/>
      <w:r w:rsidRPr="006B3A52">
        <w:rPr>
          <w:rFonts w:hint="eastAsia"/>
        </w:rPr>
        <w:t>县兰干乡</w:t>
      </w:r>
      <w:proofErr w:type="gramEnd"/>
      <w:r w:rsidRPr="006B3A52">
        <w:rPr>
          <w:rFonts w:hint="eastAsia"/>
        </w:rPr>
        <w:t>、喀什地震台附近的单井涌水量均大于</w:t>
      </w:r>
      <w:r w:rsidRPr="006B3A52">
        <w:t>5000m</w:t>
      </w:r>
      <w:r w:rsidRPr="006B3A52">
        <w:rPr>
          <w:vertAlign w:val="superscript"/>
        </w:rPr>
        <w:t>3</w:t>
      </w:r>
      <w:r w:rsidRPr="006B3A52">
        <w:t>/d</w:t>
      </w:r>
      <w:r w:rsidRPr="006B3A52">
        <w:rPr>
          <w:rFonts w:hint="eastAsia"/>
        </w:rPr>
        <w:t>，矿化度小于</w:t>
      </w:r>
      <w:r w:rsidRPr="006B3A52">
        <w:t>2g/L</w:t>
      </w:r>
      <w:r w:rsidRPr="006B3A52">
        <w:rPr>
          <w:rFonts w:hint="eastAsia"/>
        </w:rPr>
        <w:t>，属</w:t>
      </w:r>
      <w:r w:rsidRPr="006B3A52">
        <w:t>S</w:t>
      </w:r>
      <w:r w:rsidRPr="006B3A52">
        <w:rPr>
          <w:rFonts w:hint="eastAsia"/>
        </w:rPr>
        <w:t>O</w:t>
      </w:r>
      <w:r w:rsidRPr="006B3A52">
        <w:rPr>
          <w:vertAlign w:val="subscript"/>
        </w:rPr>
        <w:t>4</w:t>
      </w:r>
      <w:r w:rsidRPr="006B3A52">
        <w:t>-Ca</w:t>
      </w:r>
      <w:r w:rsidRPr="006B3A52">
        <w:rPr>
          <w:rFonts w:hint="eastAsia"/>
        </w:rPr>
        <w:t>型水；水量丰富区则位于上游，地貌部位</w:t>
      </w:r>
      <w:proofErr w:type="gramStart"/>
      <w:r w:rsidRPr="006B3A52">
        <w:rPr>
          <w:rFonts w:hint="eastAsia"/>
        </w:rPr>
        <w:t>为洪积戈壁</w:t>
      </w:r>
      <w:proofErr w:type="gramEnd"/>
      <w:r w:rsidRPr="006B3A52">
        <w:rPr>
          <w:rFonts w:hint="eastAsia"/>
        </w:rPr>
        <w:t>砾石带，水位埋深大于</w:t>
      </w:r>
      <w:r w:rsidRPr="006B3A52">
        <w:t>50m</w:t>
      </w:r>
      <w:r w:rsidRPr="006B3A52">
        <w:rPr>
          <w:rFonts w:hint="eastAsia"/>
        </w:rPr>
        <w:t>，单井涌水量</w:t>
      </w:r>
      <w:r w:rsidRPr="006B3A52">
        <w:t>1000~5000m</w:t>
      </w:r>
      <w:r w:rsidRPr="006B3A52">
        <w:rPr>
          <w:vertAlign w:val="superscript"/>
        </w:rPr>
        <w:t>3</w:t>
      </w:r>
      <w:r w:rsidRPr="006B3A52">
        <w:t>/d</w:t>
      </w:r>
      <w:r w:rsidRPr="006B3A52">
        <w:rPr>
          <w:rFonts w:hint="eastAsia"/>
        </w:rPr>
        <w:t>，矿化度一般</w:t>
      </w:r>
      <w:r w:rsidRPr="006B3A52">
        <w:t>0.50~1.90g/L</w:t>
      </w:r>
      <w:r w:rsidRPr="006B3A52">
        <w:rPr>
          <w:rFonts w:hint="eastAsia"/>
        </w:rPr>
        <w:t>，水化学类型为</w:t>
      </w:r>
      <w:r w:rsidRPr="006B3A52">
        <w:t xml:space="preserve"> SO</w:t>
      </w:r>
      <w:r w:rsidRPr="006B3A52">
        <w:rPr>
          <w:vertAlign w:val="subscript"/>
        </w:rPr>
        <w:t>4</w:t>
      </w:r>
      <w:r w:rsidRPr="006B3A52">
        <w:t>-Ca</w:t>
      </w:r>
      <w:r w:rsidRPr="006B3A52">
        <w:rPr>
          <w:rFonts w:hint="eastAsia"/>
        </w:rPr>
        <w:t>型；水量中等区，分布于平原中下部，含水层主要由全新统冲积亚砂土、中细砂和粉细砂组成，水位埋深多在</w:t>
      </w:r>
      <w:r w:rsidRPr="006B3A52">
        <w:t>3~5m</w:t>
      </w:r>
      <w:r w:rsidRPr="006B3A52">
        <w:rPr>
          <w:rFonts w:hint="eastAsia"/>
        </w:rPr>
        <w:t>，单井涌水量</w:t>
      </w:r>
      <w:r w:rsidRPr="006B3A52">
        <w:t>200~1000m</w:t>
      </w:r>
      <w:r w:rsidRPr="006B3A52">
        <w:rPr>
          <w:vertAlign w:val="superscript"/>
        </w:rPr>
        <w:t>3</w:t>
      </w:r>
      <w:r w:rsidRPr="006B3A52">
        <w:t>/d</w:t>
      </w:r>
      <w:r w:rsidRPr="006B3A52">
        <w:rPr>
          <w:rFonts w:hint="eastAsia"/>
        </w:rPr>
        <w:t>，矿化度一般小于</w:t>
      </w:r>
      <w:r w:rsidRPr="006B3A52">
        <w:t>2g/L</w:t>
      </w:r>
      <w:r w:rsidRPr="006B3A52">
        <w:rPr>
          <w:rFonts w:hint="eastAsia"/>
        </w:rPr>
        <w:t>，属于</w:t>
      </w:r>
      <w:r w:rsidRPr="006B3A52">
        <w:t>HCO</w:t>
      </w:r>
      <w:r w:rsidRPr="006B3A52">
        <w:rPr>
          <w:vertAlign w:val="subscript"/>
        </w:rPr>
        <w:t>3</w:t>
      </w:r>
      <w:r w:rsidRPr="006B3A52">
        <w:t>-Ca</w:t>
      </w:r>
      <w:r w:rsidRPr="006B3A52">
        <w:rPr>
          <w:rFonts w:hint="eastAsia"/>
        </w:rPr>
        <w:t>型水；水量贫乏区，一般分布于喀什市以东的中下游平原区，水位埋深一般</w:t>
      </w:r>
      <w:r w:rsidRPr="006B3A52">
        <w:t>1~3m</w:t>
      </w:r>
      <w:r w:rsidRPr="006B3A52">
        <w:rPr>
          <w:rFonts w:hint="eastAsia"/>
        </w:rPr>
        <w:t>，含水层单井涌水量一般小于</w:t>
      </w:r>
      <w:r w:rsidRPr="006B3A52">
        <w:t>100m</w:t>
      </w:r>
      <w:r w:rsidRPr="006B3A52">
        <w:rPr>
          <w:vertAlign w:val="superscript"/>
        </w:rPr>
        <w:t>3</w:t>
      </w:r>
      <w:r w:rsidRPr="006B3A52">
        <w:t>/d</w:t>
      </w:r>
      <w:r w:rsidRPr="006B3A52">
        <w:rPr>
          <w:rFonts w:hint="eastAsia"/>
        </w:rPr>
        <w:t>。仅在与地表水联系的局部地段涌水量接近</w:t>
      </w:r>
      <w:r w:rsidRPr="006B3A52">
        <w:t>500m</w:t>
      </w:r>
      <w:r w:rsidRPr="006B3A52">
        <w:rPr>
          <w:vertAlign w:val="superscript"/>
        </w:rPr>
        <w:t>3</w:t>
      </w:r>
      <w:r w:rsidRPr="006B3A52">
        <w:t>/d</w:t>
      </w:r>
      <w:r w:rsidRPr="006B3A52">
        <w:rPr>
          <w:rFonts w:hint="eastAsia"/>
        </w:rPr>
        <w:t>，水矿化度一般均大于</w:t>
      </w:r>
      <w:r w:rsidRPr="006B3A52">
        <w:t>2g/L</w:t>
      </w:r>
      <w:r w:rsidRPr="006B3A52">
        <w:rPr>
          <w:rFonts w:hint="eastAsia"/>
        </w:rPr>
        <w:t>，属于</w:t>
      </w:r>
      <w:r w:rsidRPr="006B3A52">
        <w:t>SO</w:t>
      </w:r>
      <w:r w:rsidRPr="006B3A52">
        <w:rPr>
          <w:vertAlign w:val="subscript"/>
        </w:rPr>
        <w:t>4</w:t>
      </w:r>
      <w:r w:rsidRPr="006B3A52">
        <w:t>-Na-Ca</w:t>
      </w:r>
      <w:r w:rsidRPr="006B3A52">
        <w:rPr>
          <w:rFonts w:hint="eastAsia"/>
        </w:rPr>
        <w:t>型；</w:t>
      </w:r>
    </w:p>
    <w:p w14:paraId="5EEB8207" w14:textId="77777777" w:rsidR="00091050" w:rsidRPr="006B3A52" w:rsidRDefault="00000000">
      <w:pPr>
        <w:ind w:firstLine="480"/>
      </w:pPr>
      <w:r w:rsidRPr="006B3A52">
        <w:rPr>
          <w:rFonts w:hint="eastAsia"/>
        </w:rPr>
        <w:t>承压水水量较丰富，分布在疏附县、喀什市至疏勒县羊大</w:t>
      </w:r>
      <w:proofErr w:type="gramStart"/>
      <w:r w:rsidRPr="006B3A52">
        <w:rPr>
          <w:rFonts w:hint="eastAsia"/>
        </w:rPr>
        <w:t>曼</w:t>
      </w:r>
      <w:proofErr w:type="gramEnd"/>
      <w:r w:rsidRPr="006B3A52">
        <w:rPr>
          <w:rFonts w:hint="eastAsia"/>
        </w:rPr>
        <w:t>乡一带。</w:t>
      </w:r>
    </w:p>
    <w:p w14:paraId="0BE83A9C" w14:textId="77777777" w:rsidR="00091050" w:rsidRPr="006B3A52" w:rsidRDefault="00000000">
      <w:pPr>
        <w:ind w:firstLine="480"/>
      </w:pPr>
      <w:r w:rsidRPr="006B3A52">
        <w:rPr>
          <w:rFonts w:hint="eastAsia"/>
        </w:rPr>
        <w:t>自上而下有三层承压含水层：</w:t>
      </w:r>
    </w:p>
    <w:p w14:paraId="671D3402" w14:textId="77777777" w:rsidR="00091050" w:rsidRPr="006B3A52" w:rsidRDefault="00000000">
      <w:pPr>
        <w:ind w:firstLine="480"/>
      </w:pPr>
      <w:r w:rsidRPr="006B3A52">
        <w:rPr>
          <w:rFonts w:hint="eastAsia"/>
        </w:rPr>
        <w:t>第一层承压水埋深</w:t>
      </w:r>
      <w:r w:rsidRPr="006B3A52">
        <w:t>8~20m</w:t>
      </w:r>
      <w:r w:rsidRPr="006B3A52">
        <w:rPr>
          <w:rFonts w:hint="eastAsia"/>
        </w:rPr>
        <w:t>，含水层由全新统砂砾石和卵砾石组成，在克</w:t>
      </w:r>
      <w:proofErr w:type="gramStart"/>
      <w:r w:rsidRPr="006B3A52">
        <w:rPr>
          <w:rFonts w:hint="eastAsia"/>
        </w:rPr>
        <w:t>孜</w:t>
      </w:r>
      <w:proofErr w:type="gramEnd"/>
      <w:r w:rsidRPr="006B3A52">
        <w:rPr>
          <w:rFonts w:hint="eastAsia"/>
        </w:rPr>
        <w:t>勒</w:t>
      </w:r>
      <w:r w:rsidRPr="006B3A52">
        <w:rPr>
          <w:rFonts w:hint="eastAsia"/>
        </w:rPr>
        <w:lastRenderedPageBreak/>
        <w:t>河与吐</w:t>
      </w:r>
      <w:proofErr w:type="gramStart"/>
      <w:r w:rsidRPr="006B3A52">
        <w:rPr>
          <w:rFonts w:hint="eastAsia"/>
        </w:rPr>
        <w:t>曼</w:t>
      </w:r>
      <w:proofErr w:type="gramEnd"/>
      <w:r w:rsidRPr="006B3A52">
        <w:rPr>
          <w:rFonts w:hint="eastAsia"/>
        </w:rPr>
        <w:t>河河间自流，水头</w:t>
      </w:r>
      <w:r w:rsidRPr="006B3A52">
        <w:t>2.00~8.20m</w:t>
      </w:r>
      <w:r w:rsidRPr="006B3A52">
        <w:rPr>
          <w:rFonts w:hint="eastAsia"/>
        </w:rPr>
        <w:t>，单井涌水量可达</w:t>
      </w:r>
      <w:r w:rsidRPr="006B3A52">
        <w:t>2500~4800m</w:t>
      </w:r>
      <w:r w:rsidRPr="006B3A52">
        <w:rPr>
          <w:vertAlign w:val="superscript"/>
        </w:rPr>
        <w:t>3</w:t>
      </w:r>
      <w:r w:rsidRPr="006B3A52">
        <w:t>/d</w:t>
      </w:r>
      <w:r w:rsidRPr="006B3A52">
        <w:rPr>
          <w:rFonts w:hint="eastAsia"/>
        </w:rPr>
        <w:t>，矿化度多小于</w:t>
      </w:r>
      <w:r w:rsidRPr="006B3A52">
        <w:t>lg/L</w:t>
      </w:r>
      <w:r w:rsidRPr="006B3A52">
        <w:rPr>
          <w:rFonts w:hint="eastAsia"/>
        </w:rPr>
        <w:t>，水化学类型为</w:t>
      </w:r>
      <w:r w:rsidRPr="006B3A52">
        <w:t>SO</w:t>
      </w:r>
      <w:r w:rsidRPr="006B3A52">
        <w:rPr>
          <w:vertAlign w:val="subscript"/>
        </w:rPr>
        <w:t>4</w:t>
      </w:r>
      <w:r w:rsidRPr="006B3A52">
        <w:t>-Ca</w:t>
      </w:r>
      <w:r w:rsidRPr="006B3A52">
        <w:rPr>
          <w:rFonts w:hint="eastAsia"/>
        </w:rPr>
        <w:t>型；</w:t>
      </w:r>
    </w:p>
    <w:p w14:paraId="6661198D" w14:textId="77777777" w:rsidR="00091050" w:rsidRPr="006B3A52" w:rsidRDefault="00000000">
      <w:pPr>
        <w:ind w:firstLine="480"/>
      </w:pPr>
      <w:r w:rsidRPr="006B3A52">
        <w:rPr>
          <w:rFonts w:hint="eastAsia"/>
        </w:rPr>
        <w:t>第二层承压水</w:t>
      </w:r>
      <w:r w:rsidRPr="006B3A52">
        <w:t>（</w:t>
      </w:r>
      <w:r w:rsidRPr="006B3A52">
        <w:rPr>
          <w:rFonts w:hint="eastAsia"/>
        </w:rPr>
        <w:t>自流</w:t>
      </w:r>
      <w:r w:rsidRPr="006B3A52">
        <w:t>）</w:t>
      </w:r>
      <w:r w:rsidRPr="006B3A52">
        <w:rPr>
          <w:rFonts w:hint="eastAsia"/>
        </w:rPr>
        <w:t>埋藏于</w:t>
      </w:r>
      <w:r w:rsidRPr="006B3A52">
        <w:t>100m</w:t>
      </w:r>
      <w:r w:rsidRPr="006B3A52">
        <w:rPr>
          <w:rFonts w:hint="eastAsia"/>
        </w:rPr>
        <w:t>以下，含水层由上更新统</w:t>
      </w:r>
      <w:proofErr w:type="gramStart"/>
      <w:r w:rsidRPr="006B3A52">
        <w:rPr>
          <w:rFonts w:hint="eastAsia"/>
        </w:rPr>
        <w:t>冲洪积</w:t>
      </w:r>
      <w:proofErr w:type="gramEnd"/>
      <w:r w:rsidRPr="006B3A52">
        <w:rPr>
          <w:rFonts w:hint="eastAsia"/>
        </w:rPr>
        <w:t>砂砾石或中细砂组成，水头髙度一般</w:t>
      </w:r>
      <w:r w:rsidRPr="006B3A52">
        <w:t>2~6m</w:t>
      </w:r>
      <w:r w:rsidRPr="006B3A52">
        <w:rPr>
          <w:rFonts w:hint="eastAsia"/>
        </w:rPr>
        <w:t>，单井涌水量</w:t>
      </w:r>
      <w:r w:rsidRPr="006B3A52">
        <w:t>1500~2500m</w:t>
      </w:r>
      <w:r w:rsidRPr="006B3A52">
        <w:rPr>
          <w:vertAlign w:val="superscript"/>
        </w:rPr>
        <w:t>3</w:t>
      </w:r>
      <w:r w:rsidRPr="006B3A52">
        <w:t>/d</w:t>
      </w:r>
      <w:r w:rsidRPr="006B3A52">
        <w:rPr>
          <w:rFonts w:hint="eastAsia"/>
        </w:rPr>
        <w:t>，矿化度</w:t>
      </w:r>
      <w:r w:rsidRPr="006B3A52">
        <w:t>0.40~0.90g/L</w:t>
      </w:r>
      <w:r w:rsidRPr="006B3A52">
        <w:rPr>
          <w:rFonts w:hint="eastAsia"/>
        </w:rPr>
        <w:t>，水化学类型为</w:t>
      </w:r>
      <w:r w:rsidRPr="006B3A52">
        <w:t>SO</w:t>
      </w:r>
      <w:r w:rsidRPr="006B3A52">
        <w:rPr>
          <w:vertAlign w:val="subscript"/>
        </w:rPr>
        <w:t>4</w:t>
      </w:r>
      <w:r w:rsidRPr="006B3A52">
        <w:t xml:space="preserve">-Ca </w:t>
      </w:r>
      <w:r w:rsidRPr="006B3A52">
        <w:rPr>
          <w:rFonts w:hint="eastAsia"/>
        </w:rPr>
        <w:t>或</w:t>
      </w:r>
      <w:r w:rsidRPr="006B3A52">
        <w:t>SO</w:t>
      </w:r>
      <w:r w:rsidRPr="006B3A52">
        <w:rPr>
          <w:vertAlign w:val="subscript"/>
        </w:rPr>
        <w:t>4</w:t>
      </w:r>
      <w:r w:rsidRPr="006B3A52">
        <w:t>-HC</w:t>
      </w:r>
      <w:r w:rsidRPr="006B3A52">
        <w:rPr>
          <w:rFonts w:hint="eastAsia"/>
        </w:rPr>
        <w:t>O</w:t>
      </w:r>
      <w:r w:rsidRPr="006B3A52">
        <w:rPr>
          <w:vertAlign w:val="subscript"/>
        </w:rPr>
        <w:t>3</w:t>
      </w:r>
      <w:r w:rsidRPr="006B3A52">
        <w:t>-Ca-Mg</w:t>
      </w:r>
      <w:r w:rsidRPr="006B3A52">
        <w:rPr>
          <w:rFonts w:hint="eastAsia"/>
        </w:rPr>
        <w:t>型；</w:t>
      </w:r>
    </w:p>
    <w:p w14:paraId="361E147C" w14:textId="77777777" w:rsidR="00091050" w:rsidRPr="006B3A52" w:rsidRDefault="00000000">
      <w:pPr>
        <w:ind w:firstLine="480"/>
      </w:pPr>
      <w:r w:rsidRPr="006B3A52">
        <w:rPr>
          <w:rFonts w:hint="eastAsia"/>
        </w:rPr>
        <w:t>第三层承压水（自流）位于</w:t>
      </w:r>
      <w:r w:rsidRPr="006B3A52">
        <w:rPr>
          <w:rFonts w:hint="eastAsia"/>
        </w:rPr>
        <w:t>180m</w:t>
      </w:r>
      <w:r w:rsidRPr="006B3A52">
        <w:rPr>
          <w:rFonts w:hint="eastAsia"/>
        </w:rPr>
        <w:t>以下，单孔涌水量大于</w:t>
      </w:r>
      <w:r w:rsidRPr="006B3A52">
        <w:rPr>
          <w:rFonts w:hint="eastAsia"/>
        </w:rPr>
        <w:t>2500m</w:t>
      </w:r>
      <w:r w:rsidRPr="006B3A52">
        <w:rPr>
          <w:rFonts w:hint="eastAsia"/>
          <w:vertAlign w:val="superscript"/>
        </w:rPr>
        <w:t>3</w:t>
      </w:r>
      <w:r w:rsidRPr="006B3A52">
        <w:rPr>
          <w:rFonts w:hint="eastAsia"/>
        </w:rPr>
        <w:t>/d</w:t>
      </w:r>
      <w:r w:rsidRPr="006B3A52">
        <w:rPr>
          <w:rFonts w:hint="eastAsia"/>
        </w:rPr>
        <w:t>，水质较好；水量较丰富区，分布于疏勒县亚</w:t>
      </w:r>
      <w:proofErr w:type="gramStart"/>
      <w:r w:rsidRPr="006B3A52">
        <w:rPr>
          <w:rFonts w:hint="eastAsia"/>
        </w:rPr>
        <w:t>曼</w:t>
      </w:r>
      <w:proofErr w:type="gramEnd"/>
      <w:r w:rsidRPr="006B3A52">
        <w:rPr>
          <w:rFonts w:hint="eastAsia"/>
        </w:rPr>
        <w:t>牙、疏附</w:t>
      </w:r>
      <w:proofErr w:type="gramStart"/>
      <w:r w:rsidRPr="006B3A52">
        <w:rPr>
          <w:rFonts w:hint="eastAsia"/>
        </w:rPr>
        <w:t>县英吉吾</w:t>
      </w:r>
      <w:proofErr w:type="gramEnd"/>
      <w:r w:rsidRPr="006B3A52">
        <w:rPr>
          <w:rFonts w:hint="eastAsia"/>
        </w:rPr>
        <w:t>斯塘、</w:t>
      </w:r>
      <w:proofErr w:type="gramStart"/>
      <w:r w:rsidRPr="006B3A52">
        <w:rPr>
          <w:rFonts w:hint="eastAsia"/>
        </w:rPr>
        <w:t>阿卡什及伽师</w:t>
      </w:r>
      <w:proofErr w:type="gramEnd"/>
      <w:r w:rsidRPr="006B3A52">
        <w:rPr>
          <w:rFonts w:hint="eastAsia"/>
        </w:rPr>
        <w:t>西部。浅层承压水埋藏于</w:t>
      </w:r>
      <w:r w:rsidRPr="006B3A52">
        <w:t xml:space="preserve"> 8~30m</w:t>
      </w:r>
      <w:r w:rsidRPr="006B3A52">
        <w:rPr>
          <w:rFonts w:hint="eastAsia"/>
        </w:rPr>
        <w:t>，含水层岩性以砂砾石和中细砂为主，单井涌水量</w:t>
      </w:r>
      <w:r w:rsidRPr="006B3A52">
        <w:t xml:space="preserve"> 1000~1250m</w:t>
      </w:r>
      <w:r w:rsidRPr="006B3A52">
        <w:rPr>
          <w:vertAlign w:val="superscript"/>
        </w:rPr>
        <w:t>3</w:t>
      </w:r>
      <w:r w:rsidRPr="006B3A52">
        <w:t>/d</w:t>
      </w:r>
      <w:r w:rsidRPr="006B3A52">
        <w:rPr>
          <w:rFonts w:hint="eastAsia"/>
        </w:rPr>
        <w:t>，矿化度</w:t>
      </w:r>
      <w:r w:rsidRPr="006B3A52">
        <w:t>0.60</w:t>
      </w:r>
      <w:r w:rsidRPr="006B3A52">
        <w:rPr>
          <w:rFonts w:hint="eastAsia"/>
        </w:rPr>
        <w:t>～</w:t>
      </w:r>
      <w:r w:rsidRPr="006B3A52">
        <w:t>3g/L</w:t>
      </w:r>
      <w:r w:rsidRPr="006B3A52">
        <w:rPr>
          <w:rFonts w:hint="eastAsia"/>
        </w:rPr>
        <w:t>。中深层承压水埋藏于</w:t>
      </w:r>
      <w:r w:rsidRPr="006B3A52">
        <w:t>90~120m</w:t>
      </w:r>
      <w:r w:rsidRPr="006B3A52">
        <w:rPr>
          <w:rFonts w:hint="eastAsia"/>
        </w:rPr>
        <w:t>，含水层岩性为中细砂，自流区位于亚曼牙</w:t>
      </w:r>
      <w:proofErr w:type="gramStart"/>
      <w:r w:rsidRPr="006B3A52">
        <w:rPr>
          <w:rFonts w:hint="eastAsia"/>
        </w:rPr>
        <w:t>一盖米桑沿河</w:t>
      </w:r>
      <w:proofErr w:type="gramEnd"/>
      <w:r w:rsidRPr="006B3A52">
        <w:rPr>
          <w:rFonts w:hint="eastAsia"/>
        </w:rPr>
        <w:t>一线，单井涌水量</w:t>
      </w:r>
      <w:r w:rsidRPr="006B3A52">
        <w:t>1000~1600m</w:t>
      </w:r>
      <w:r w:rsidRPr="006B3A52">
        <w:rPr>
          <w:vertAlign w:val="superscript"/>
        </w:rPr>
        <w:t>3</w:t>
      </w:r>
      <w:r w:rsidRPr="006B3A52">
        <w:t>/d</w:t>
      </w:r>
      <w:r w:rsidRPr="006B3A52">
        <w:rPr>
          <w:rFonts w:hint="eastAsia"/>
        </w:rPr>
        <w:t>，矿化度多小于</w:t>
      </w:r>
      <w:r w:rsidRPr="006B3A52">
        <w:t>lg/L</w:t>
      </w:r>
      <w:r w:rsidRPr="006B3A52">
        <w:rPr>
          <w:rFonts w:hint="eastAsia"/>
        </w:rPr>
        <w:t>，水化学类型为</w:t>
      </w:r>
      <w:r w:rsidRPr="006B3A52">
        <w:t>SO</w:t>
      </w:r>
      <w:r w:rsidRPr="006B3A52">
        <w:rPr>
          <w:vertAlign w:val="subscript"/>
        </w:rPr>
        <w:t>4</w:t>
      </w:r>
      <w:r w:rsidRPr="006B3A52">
        <w:t>-Ca-Na</w:t>
      </w:r>
      <w:r w:rsidRPr="006B3A52">
        <w:rPr>
          <w:rFonts w:hint="eastAsia"/>
        </w:rPr>
        <w:t>型；水量贫乏，中等的中下游承压水，分布于伽师以东</w:t>
      </w:r>
      <w:proofErr w:type="gramStart"/>
      <w:r w:rsidRPr="006B3A52">
        <w:rPr>
          <w:rFonts w:hint="eastAsia"/>
        </w:rPr>
        <w:t>到玉代力克</w:t>
      </w:r>
      <w:proofErr w:type="gramEnd"/>
      <w:r w:rsidRPr="006B3A52">
        <w:rPr>
          <w:rFonts w:hint="eastAsia"/>
        </w:rPr>
        <w:t>一带，含水层岩性为中细砂和细砂，涌水量一般</w:t>
      </w:r>
      <w:r w:rsidRPr="006B3A52">
        <w:t>100~1000m</w:t>
      </w:r>
      <w:r w:rsidRPr="006B3A52">
        <w:rPr>
          <w:vertAlign w:val="superscript"/>
        </w:rPr>
        <w:t>3</w:t>
      </w:r>
      <w:r w:rsidRPr="006B3A52">
        <w:t>/d</w:t>
      </w:r>
      <w:r w:rsidRPr="006B3A52">
        <w:rPr>
          <w:rFonts w:hint="eastAsia"/>
        </w:rPr>
        <w:t>，靠近克</w:t>
      </w:r>
      <w:proofErr w:type="gramStart"/>
      <w:r w:rsidRPr="006B3A52">
        <w:rPr>
          <w:rFonts w:hint="eastAsia"/>
        </w:rPr>
        <w:t>孜</w:t>
      </w:r>
      <w:proofErr w:type="gramEnd"/>
      <w:r w:rsidRPr="006B3A52">
        <w:rPr>
          <w:rFonts w:hint="eastAsia"/>
        </w:rPr>
        <w:t>河的局部地区水量略大，</w:t>
      </w:r>
      <w:r w:rsidRPr="006B3A52">
        <w:t>80~170m</w:t>
      </w:r>
      <w:r w:rsidRPr="006B3A52">
        <w:rPr>
          <w:rFonts w:hint="eastAsia"/>
        </w:rPr>
        <w:t>承压水矿化度普遍在</w:t>
      </w:r>
      <w:r w:rsidRPr="006B3A52">
        <w:t xml:space="preserve"> 2g/L </w:t>
      </w:r>
      <w:r w:rsidRPr="006B3A52">
        <w:rPr>
          <w:rFonts w:hint="eastAsia"/>
        </w:rPr>
        <w:t>以上，而</w:t>
      </w:r>
      <w:r w:rsidRPr="006B3A52">
        <w:t>80~170m</w:t>
      </w:r>
      <w:r w:rsidRPr="006B3A52">
        <w:rPr>
          <w:rFonts w:hint="eastAsia"/>
        </w:rPr>
        <w:t>承压水矿化度</w:t>
      </w:r>
      <w:r w:rsidRPr="006B3A52">
        <w:t>0.70~2.00g/L</w:t>
      </w:r>
      <w:r w:rsidRPr="006B3A52">
        <w:rPr>
          <w:rFonts w:hint="eastAsia"/>
        </w:rPr>
        <w:t>；沙漠边缘潜水承压水水质普遍较差，该区承压水水化学类型以</w:t>
      </w:r>
      <w:r w:rsidRPr="006B3A52">
        <w:t>SO</w:t>
      </w:r>
      <w:r w:rsidRPr="006B3A52">
        <w:rPr>
          <w:vertAlign w:val="subscript"/>
        </w:rPr>
        <w:t>4</w:t>
      </w:r>
      <w:r w:rsidRPr="006B3A52">
        <w:rPr>
          <w:rFonts w:hint="eastAsia"/>
        </w:rPr>
        <w:t>-Na-Mg</w:t>
      </w:r>
      <w:r w:rsidRPr="006B3A52">
        <w:rPr>
          <w:rFonts w:hint="eastAsia"/>
        </w:rPr>
        <w:t>型为主。</w:t>
      </w:r>
    </w:p>
    <w:p w14:paraId="3B049FDB" w14:textId="77777777" w:rsidR="00091050" w:rsidRPr="006B3A52" w:rsidRDefault="00000000">
      <w:pPr>
        <w:ind w:firstLine="480"/>
      </w:pPr>
      <w:r w:rsidRPr="006B3A52">
        <w:rPr>
          <w:rFonts w:ascii="宋体" w:hAnsi="宋体" w:hint="eastAsia"/>
        </w:rPr>
        <w:t>②</w:t>
      </w:r>
      <w:r w:rsidRPr="006B3A52">
        <w:rPr>
          <w:rFonts w:hint="eastAsia"/>
        </w:rPr>
        <w:t>盖孜河</w:t>
      </w:r>
      <w:r w:rsidRPr="006B3A52">
        <w:rPr>
          <w:rFonts w:hint="eastAsia"/>
        </w:rPr>
        <w:t>-</w:t>
      </w:r>
      <w:r w:rsidRPr="006B3A52">
        <w:rPr>
          <w:rFonts w:hint="eastAsia"/>
        </w:rPr>
        <w:t>库山河</w:t>
      </w:r>
      <w:proofErr w:type="gramStart"/>
      <w:r w:rsidRPr="006B3A52">
        <w:rPr>
          <w:rFonts w:hint="eastAsia"/>
        </w:rPr>
        <w:t>冲积洪积平原松散岩类孔隙水</w:t>
      </w:r>
      <w:proofErr w:type="gramEnd"/>
    </w:p>
    <w:p w14:paraId="3B7560FC" w14:textId="77777777" w:rsidR="00091050" w:rsidRPr="006B3A52" w:rsidRDefault="00000000">
      <w:pPr>
        <w:ind w:firstLine="480"/>
      </w:pPr>
      <w:r w:rsidRPr="006B3A52">
        <w:rPr>
          <w:rFonts w:hint="eastAsia"/>
        </w:rPr>
        <w:t>潜水水量丰富</w:t>
      </w:r>
      <w:r w:rsidRPr="006B3A52">
        <w:t>-</w:t>
      </w:r>
      <w:r w:rsidRPr="006B3A52">
        <w:rPr>
          <w:rFonts w:hint="eastAsia"/>
        </w:rPr>
        <w:t>较丰富的潜水区分布于盖孜河库山河出山口后的砾质平原及冲积细土平原前缘带。含水层为全新统一上更新统</w:t>
      </w:r>
      <w:proofErr w:type="gramStart"/>
      <w:r w:rsidRPr="006B3A52">
        <w:rPr>
          <w:rFonts w:hint="eastAsia"/>
        </w:rPr>
        <w:t>冲洪积</w:t>
      </w:r>
      <w:proofErr w:type="gramEnd"/>
      <w:r w:rsidRPr="006B3A52">
        <w:rPr>
          <w:rFonts w:hint="eastAsia"/>
        </w:rPr>
        <w:t>砂砾</w:t>
      </w:r>
      <w:proofErr w:type="gramStart"/>
      <w:r w:rsidRPr="006B3A52">
        <w:rPr>
          <w:rFonts w:hint="eastAsia"/>
        </w:rPr>
        <w:t>石及卵砾石</w:t>
      </w:r>
      <w:proofErr w:type="gramEnd"/>
      <w:r w:rsidRPr="006B3A52">
        <w:rPr>
          <w:rFonts w:hint="eastAsia"/>
        </w:rPr>
        <w:t>层，水位埋深大于</w:t>
      </w:r>
      <w:r w:rsidRPr="006B3A52">
        <w:t>50m</w:t>
      </w:r>
      <w:r w:rsidRPr="006B3A52">
        <w:rPr>
          <w:rFonts w:hint="eastAsia"/>
        </w:rPr>
        <w:t>，单井涌水量</w:t>
      </w:r>
      <w:r w:rsidRPr="006B3A52">
        <w:t>2200~2500m</w:t>
      </w:r>
      <w:r w:rsidRPr="006B3A52">
        <w:rPr>
          <w:vertAlign w:val="superscript"/>
        </w:rPr>
        <w:t>3</w:t>
      </w:r>
      <w:r w:rsidRPr="006B3A52">
        <w:t>/d</w:t>
      </w:r>
      <w:r w:rsidRPr="006B3A52">
        <w:rPr>
          <w:rFonts w:hint="eastAsia"/>
        </w:rPr>
        <w:t>，矿化度</w:t>
      </w:r>
      <w:r w:rsidRPr="006B3A52">
        <w:t>0.26~0.50g/L</w:t>
      </w:r>
      <w:r w:rsidRPr="006B3A52">
        <w:rPr>
          <w:rFonts w:hint="eastAsia"/>
        </w:rPr>
        <w:t>，水化学类型为</w:t>
      </w:r>
      <w:r w:rsidRPr="006B3A52">
        <w:t xml:space="preserve"> HC</w:t>
      </w:r>
      <w:r w:rsidRPr="006B3A52">
        <w:rPr>
          <w:rFonts w:hint="eastAsia"/>
        </w:rPr>
        <w:t>O</w:t>
      </w:r>
      <w:r w:rsidRPr="006B3A52">
        <w:rPr>
          <w:vertAlign w:val="subscript"/>
        </w:rPr>
        <w:t>3</w:t>
      </w:r>
      <w:r w:rsidRPr="006B3A52">
        <w:t>-S</w:t>
      </w:r>
      <w:r w:rsidRPr="006B3A52">
        <w:rPr>
          <w:rFonts w:hint="eastAsia"/>
        </w:rPr>
        <w:t>O</w:t>
      </w:r>
      <w:r w:rsidRPr="006B3A52">
        <w:rPr>
          <w:vertAlign w:val="subscript"/>
        </w:rPr>
        <w:t>4</w:t>
      </w:r>
      <w:r w:rsidRPr="006B3A52">
        <w:t xml:space="preserve">-Ca-Mg </w:t>
      </w:r>
      <w:r w:rsidRPr="006B3A52">
        <w:rPr>
          <w:rFonts w:hint="eastAsia"/>
        </w:rPr>
        <w:t>型和</w:t>
      </w:r>
      <w:r w:rsidRPr="006B3A52">
        <w:t>S</w:t>
      </w:r>
      <w:r w:rsidRPr="006B3A52">
        <w:rPr>
          <w:rFonts w:hint="eastAsia"/>
        </w:rPr>
        <w:t>O</w:t>
      </w:r>
      <w:r w:rsidRPr="006B3A52">
        <w:rPr>
          <w:vertAlign w:val="subscript"/>
        </w:rPr>
        <w:t>4</w:t>
      </w:r>
      <w:r w:rsidRPr="006B3A52">
        <w:t>-Ca-Mg</w:t>
      </w:r>
      <w:r w:rsidRPr="006B3A52">
        <w:rPr>
          <w:rFonts w:hint="eastAsia"/>
        </w:rPr>
        <w:t>型为主；乌帕尔西部</w:t>
      </w:r>
      <w:proofErr w:type="gramStart"/>
      <w:r w:rsidRPr="006B3A52">
        <w:rPr>
          <w:rFonts w:hint="eastAsia"/>
        </w:rPr>
        <w:t>冲洪积</w:t>
      </w:r>
      <w:proofErr w:type="gramEnd"/>
      <w:r w:rsidRPr="006B3A52">
        <w:rPr>
          <w:rFonts w:hint="eastAsia"/>
        </w:rPr>
        <w:t>平原区单井涌水量</w:t>
      </w:r>
      <w:r w:rsidRPr="006B3A52">
        <w:t>2000~4000m</w:t>
      </w:r>
      <w:r w:rsidRPr="006B3A52">
        <w:rPr>
          <w:vertAlign w:val="superscript"/>
        </w:rPr>
        <w:t>3</w:t>
      </w:r>
      <w:r w:rsidRPr="006B3A52">
        <w:t>/d</w:t>
      </w:r>
      <w:r w:rsidRPr="006B3A52">
        <w:rPr>
          <w:rFonts w:hint="eastAsia"/>
        </w:rPr>
        <w:t>，矿化度小于</w:t>
      </w:r>
      <w:r w:rsidRPr="006B3A52">
        <w:t>lg/L</w:t>
      </w:r>
      <w:r w:rsidRPr="006B3A52">
        <w:rPr>
          <w:rFonts w:hint="eastAsia"/>
        </w:rPr>
        <w:t>，水化学类型以</w:t>
      </w:r>
      <w:r w:rsidRPr="006B3A52">
        <w:t>SO</w:t>
      </w:r>
      <w:r w:rsidRPr="006B3A52">
        <w:rPr>
          <w:vertAlign w:val="subscript"/>
        </w:rPr>
        <w:t>4</w:t>
      </w:r>
      <w:r w:rsidRPr="006B3A52">
        <w:t>-HCO</w:t>
      </w:r>
      <w:r w:rsidRPr="006B3A52">
        <w:rPr>
          <w:vertAlign w:val="subscript"/>
        </w:rPr>
        <w:t>3</w:t>
      </w:r>
      <w:r w:rsidRPr="006B3A52">
        <w:t>-Ca-Na</w:t>
      </w:r>
      <w:r w:rsidRPr="006B3A52">
        <w:rPr>
          <w:rFonts w:hint="eastAsia"/>
        </w:rPr>
        <w:t>型为主；</w:t>
      </w:r>
    </w:p>
    <w:p w14:paraId="211687E1" w14:textId="77777777" w:rsidR="00091050" w:rsidRPr="006B3A52" w:rsidRDefault="00000000">
      <w:pPr>
        <w:ind w:firstLine="480"/>
      </w:pPr>
      <w:proofErr w:type="gramStart"/>
      <w:r w:rsidRPr="006B3A52">
        <w:rPr>
          <w:rFonts w:hint="eastAsia"/>
        </w:rPr>
        <w:t>弱富水</w:t>
      </w:r>
      <w:proofErr w:type="gramEnd"/>
      <w:r w:rsidRPr="006B3A52">
        <w:rPr>
          <w:rFonts w:hint="eastAsia"/>
        </w:rPr>
        <w:t>的浅层潜水分布于两河冲积平原中下游的上层，含水层由全新统中细砂和细砂组成，涌水量多在</w:t>
      </w:r>
      <w:r w:rsidRPr="006B3A52">
        <w:rPr>
          <w:rFonts w:hint="eastAsia"/>
        </w:rPr>
        <w:t>1000m</w:t>
      </w:r>
      <w:r w:rsidRPr="006B3A52">
        <w:rPr>
          <w:rFonts w:hint="eastAsia"/>
          <w:vertAlign w:val="superscript"/>
        </w:rPr>
        <w:t>3</w:t>
      </w:r>
      <w:r w:rsidRPr="006B3A52">
        <w:rPr>
          <w:rFonts w:hint="eastAsia"/>
        </w:rPr>
        <w:t>/d</w:t>
      </w:r>
      <w:r w:rsidRPr="006B3A52">
        <w:rPr>
          <w:rFonts w:hint="eastAsia"/>
        </w:rPr>
        <w:t>以下，嘻</w:t>
      </w:r>
      <w:proofErr w:type="gramStart"/>
      <w:r w:rsidRPr="006B3A52">
        <w:rPr>
          <w:rFonts w:hint="eastAsia"/>
        </w:rPr>
        <w:t>一</w:t>
      </w:r>
      <w:proofErr w:type="gramEnd"/>
      <w:r w:rsidRPr="006B3A52">
        <w:rPr>
          <w:rFonts w:hint="eastAsia"/>
        </w:rPr>
        <w:t>和公路以西矿化度小于</w:t>
      </w:r>
      <w:r w:rsidRPr="006B3A52">
        <w:rPr>
          <w:rFonts w:hint="eastAsia"/>
        </w:rPr>
        <w:t>2g/L</w:t>
      </w:r>
      <w:r w:rsidRPr="006B3A52">
        <w:rPr>
          <w:rFonts w:hint="eastAsia"/>
        </w:rPr>
        <w:t>，水化学类型为</w:t>
      </w:r>
      <w:r w:rsidRPr="006B3A52">
        <w:rPr>
          <w:rFonts w:hint="eastAsia"/>
        </w:rPr>
        <w:t>SO</w:t>
      </w:r>
      <w:r w:rsidRPr="006B3A52">
        <w:rPr>
          <w:rFonts w:hint="eastAsia"/>
          <w:vertAlign w:val="subscript"/>
        </w:rPr>
        <w:t>4</w:t>
      </w:r>
      <w:r w:rsidRPr="006B3A52">
        <w:rPr>
          <w:rFonts w:hint="eastAsia"/>
        </w:rPr>
        <w:t>-HCO</w:t>
      </w:r>
      <w:r w:rsidRPr="006B3A52">
        <w:rPr>
          <w:rFonts w:hint="eastAsia"/>
          <w:vertAlign w:val="subscript"/>
        </w:rPr>
        <w:t>3</w:t>
      </w:r>
      <w:r w:rsidRPr="006B3A52">
        <w:rPr>
          <w:rFonts w:hint="eastAsia"/>
        </w:rPr>
        <w:t>-Ca-Mg</w:t>
      </w:r>
      <w:r w:rsidRPr="006B3A52">
        <w:rPr>
          <w:rFonts w:hint="eastAsia"/>
        </w:rPr>
        <w:t>型和</w:t>
      </w:r>
      <w:r w:rsidRPr="006B3A52">
        <w:rPr>
          <w:rFonts w:hint="eastAsia"/>
        </w:rPr>
        <w:t>SO</w:t>
      </w:r>
      <w:r w:rsidRPr="006B3A52">
        <w:rPr>
          <w:rFonts w:hint="eastAsia"/>
          <w:vertAlign w:val="subscript"/>
        </w:rPr>
        <w:t>4</w:t>
      </w:r>
      <w:r w:rsidRPr="006B3A52">
        <w:rPr>
          <w:rFonts w:hint="eastAsia"/>
        </w:rPr>
        <w:t>-Cl-Na-Mg</w:t>
      </w:r>
      <w:r w:rsidRPr="006B3A52">
        <w:rPr>
          <w:rFonts w:hint="eastAsia"/>
        </w:rPr>
        <w:t>型，公路以东地下水矿化度普遍大于</w:t>
      </w:r>
      <w:r w:rsidRPr="006B3A52">
        <w:rPr>
          <w:rFonts w:hint="eastAsia"/>
        </w:rPr>
        <w:t>2g/L</w:t>
      </w:r>
      <w:r w:rsidRPr="006B3A52">
        <w:rPr>
          <w:rFonts w:hint="eastAsia"/>
        </w:rPr>
        <w:t>，水化学类型为</w:t>
      </w:r>
      <w:r w:rsidRPr="006B3A52">
        <w:rPr>
          <w:rFonts w:hint="eastAsia"/>
        </w:rPr>
        <w:t xml:space="preserve"> SO</w:t>
      </w:r>
      <w:r w:rsidRPr="006B3A52">
        <w:rPr>
          <w:rFonts w:hint="eastAsia"/>
          <w:vertAlign w:val="subscript"/>
        </w:rPr>
        <w:t>4</w:t>
      </w:r>
      <w:r w:rsidRPr="006B3A52">
        <w:rPr>
          <w:rFonts w:hint="eastAsia"/>
        </w:rPr>
        <w:t xml:space="preserve">-Cl-Na-Mg </w:t>
      </w:r>
      <w:r w:rsidRPr="006B3A52">
        <w:rPr>
          <w:rFonts w:hint="eastAsia"/>
        </w:rPr>
        <w:t>型和</w:t>
      </w:r>
      <w:r w:rsidRPr="006B3A52">
        <w:rPr>
          <w:rFonts w:hint="eastAsia"/>
        </w:rPr>
        <w:t>Cl-Na</w:t>
      </w:r>
      <w:r w:rsidRPr="006B3A52">
        <w:rPr>
          <w:rFonts w:hint="eastAsia"/>
        </w:rPr>
        <w:t>型；</w:t>
      </w:r>
    </w:p>
    <w:p w14:paraId="78677E87" w14:textId="77777777" w:rsidR="00091050" w:rsidRPr="006B3A52" w:rsidRDefault="00000000">
      <w:pPr>
        <w:ind w:firstLine="480"/>
      </w:pPr>
      <w:r w:rsidRPr="006B3A52">
        <w:rPr>
          <w:rFonts w:hint="eastAsia"/>
        </w:rPr>
        <w:t>承压水分布于喀什</w:t>
      </w:r>
      <w:r w:rsidRPr="006B3A52">
        <w:t>-</w:t>
      </w:r>
      <w:proofErr w:type="gramStart"/>
      <w:r w:rsidRPr="006B3A52">
        <w:rPr>
          <w:rFonts w:hint="eastAsia"/>
        </w:rPr>
        <w:t>英吉沙</w:t>
      </w:r>
      <w:proofErr w:type="gramEnd"/>
      <w:r w:rsidRPr="006B3A52">
        <w:rPr>
          <w:rFonts w:hint="eastAsia"/>
        </w:rPr>
        <w:t>公路以西至疏附县布拉克苏、英吉沙县</w:t>
      </w:r>
      <w:proofErr w:type="gramStart"/>
      <w:r w:rsidRPr="006B3A52">
        <w:rPr>
          <w:rFonts w:hint="eastAsia"/>
        </w:rPr>
        <w:t>苏乔勒番</w:t>
      </w:r>
      <w:proofErr w:type="gramEnd"/>
      <w:r w:rsidRPr="006B3A52">
        <w:rPr>
          <w:rFonts w:hint="eastAsia"/>
        </w:rPr>
        <w:t>一线，浅层承压水含水层埋藏于</w:t>
      </w:r>
      <w:r w:rsidRPr="006B3A52">
        <w:t>10~30m</w:t>
      </w:r>
      <w:r w:rsidRPr="006B3A52">
        <w:rPr>
          <w:rFonts w:hint="eastAsia"/>
        </w:rPr>
        <w:t>，岩性为全新统一上更新统松散砂砾石、卵砾石、粗砂和中粗砂，水位埋深</w:t>
      </w:r>
      <w:r w:rsidRPr="006B3A52">
        <w:t>2.00~2.50m</w:t>
      </w:r>
      <w:r w:rsidRPr="006B3A52">
        <w:rPr>
          <w:rFonts w:hint="eastAsia"/>
        </w:rPr>
        <w:t>，局部自流，单井涌水量多大于</w:t>
      </w:r>
      <w:r w:rsidRPr="006B3A52">
        <w:t xml:space="preserve"> </w:t>
      </w:r>
      <w:r w:rsidRPr="006B3A52">
        <w:lastRenderedPageBreak/>
        <w:t>3000m</w:t>
      </w:r>
      <w:r w:rsidRPr="006B3A52">
        <w:rPr>
          <w:vertAlign w:val="superscript"/>
        </w:rPr>
        <w:t>3</w:t>
      </w:r>
      <w:r w:rsidRPr="006B3A52">
        <w:t>/d</w:t>
      </w:r>
      <w:r w:rsidRPr="006B3A52">
        <w:rPr>
          <w:rFonts w:hint="eastAsia"/>
        </w:rPr>
        <w:t>，矿化度</w:t>
      </w:r>
      <w:r w:rsidRPr="006B3A52">
        <w:t xml:space="preserve"> 0.50~1.48g/L</w:t>
      </w:r>
      <w:r w:rsidRPr="006B3A52">
        <w:rPr>
          <w:rFonts w:hint="eastAsia"/>
        </w:rPr>
        <w:t>，水化学类型</w:t>
      </w:r>
      <w:r w:rsidRPr="006B3A52">
        <w:t xml:space="preserve"> SO</w:t>
      </w:r>
      <w:r w:rsidRPr="006B3A52">
        <w:rPr>
          <w:vertAlign w:val="subscript"/>
        </w:rPr>
        <w:t>4</w:t>
      </w:r>
      <w:r w:rsidRPr="006B3A52">
        <w:t xml:space="preserve">-Cl-Ca-Mg </w:t>
      </w:r>
      <w:r w:rsidRPr="006B3A52">
        <w:rPr>
          <w:rFonts w:hint="eastAsia"/>
        </w:rPr>
        <w:t>型；</w:t>
      </w:r>
    </w:p>
    <w:p w14:paraId="356DFF4C" w14:textId="77777777" w:rsidR="00091050" w:rsidRPr="006B3A52" w:rsidRDefault="00000000">
      <w:pPr>
        <w:ind w:firstLine="480"/>
      </w:pPr>
      <w:r w:rsidRPr="006B3A52">
        <w:rPr>
          <w:rFonts w:hint="eastAsia"/>
        </w:rPr>
        <w:t>中深层承压水埋藏于</w:t>
      </w:r>
      <w:r w:rsidRPr="006B3A52">
        <w:t xml:space="preserve"> 90~100m</w:t>
      </w:r>
      <w:r w:rsidRPr="006B3A52">
        <w:rPr>
          <w:rFonts w:hint="eastAsia"/>
        </w:rPr>
        <w:t>，单井涌水量在</w:t>
      </w:r>
      <w:r w:rsidRPr="006B3A52">
        <w:t xml:space="preserve"> 3800m</w:t>
      </w:r>
      <w:r w:rsidRPr="006B3A52">
        <w:rPr>
          <w:vertAlign w:val="superscript"/>
        </w:rPr>
        <w:t>3</w:t>
      </w:r>
      <w:r w:rsidRPr="006B3A52">
        <w:t xml:space="preserve">/d </w:t>
      </w:r>
      <w:r w:rsidRPr="006B3A52">
        <w:rPr>
          <w:rFonts w:hint="eastAsia"/>
        </w:rPr>
        <w:t>以上，矿化度小于</w:t>
      </w:r>
      <w:r w:rsidRPr="006B3A52">
        <w:t xml:space="preserve"> lg/L</w:t>
      </w:r>
      <w:r w:rsidRPr="006B3A52">
        <w:rPr>
          <w:rFonts w:hint="eastAsia"/>
        </w:rPr>
        <w:t>，水化学类型为</w:t>
      </w:r>
      <w:r w:rsidRPr="006B3A52">
        <w:t xml:space="preserve"> SO</w:t>
      </w:r>
      <w:r w:rsidRPr="006B3A52">
        <w:rPr>
          <w:vertAlign w:val="subscript"/>
        </w:rPr>
        <w:t>4</w:t>
      </w:r>
      <w:r w:rsidRPr="006B3A52">
        <w:t>-Cl-Ca-Mg</w:t>
      </w:r>
      <w:r w:rsidRPr="006B3A52">
        <w:t>（</w:t>
      </w:r>
      <w:r w:rsidRPr="006B3A52">
        <w:t>Na</w:t>
      </w:r>
      <w:r w:rsidRPr="006B3A52">
        <w:t>）</w:t>
      </w:r>
      <w:r w:rsidRPr="006B3A52">
        <w:rPr>
          <w:rFonts w:hint="eastAsia"/>
        </w:rPr>
        <w:t>型；英吉沙乔勒番地区承压水多为大厚层状，单井涌水量</w:t>
      </w:r>
      <w:r w:rsidRPr="006B3A52">
        <w:t>2900m</w:t>
      </w:r>
      <w:r w:rsidRPr="006B3A52">
        <w:rPr>
          <w:vertAlign w:val="superscript"/>
        </w:rPr>
        <w:t>3</w:t>
      </w:r>
      <w:r w:rsidRPr="006B3A52">
        <w:t xml:space="preserve">/d </w:t>
      </w:r>
      <w:r w:rsidRPr="006B3A52">
        <w:rPr>
          <w:rFonts w:hint="eastAsia"/>
        </w:rPr>
        <w:t>左右，矿化度</w:t>
      </w:r>
      <w:r w:rsidRPr="006B3A52">
        <w:t>0.30~1.10g/L</w:t>
      </w:r>
      <w:r w:rsidRPr="006B3A52">
        <w:rPr>
          <w:rFonts w:hint="eastAsia"/>
        </w:rPr>
        <w:t>，水化学类型以</w:t>
      </w:r>
      <w:r w:rsidRPr="006B3A52">
        <w:t>SO</w:t>
      </w:r>
      <w:r w:rsidRPr="006B3A52">
        <w:rPr>
          <w:vertAlign w:val="subscript"/>
        </w:rPr>
        <w:t>4</w:t>
      </w:r>
      <w:r w:rsidRPr="006B3A52">
        <w:t>-</w:t>
      </w:r>
      <w:r w:rsidRPr="006B3A52">
        <w:rPr>
          <w:rFonts w:hint="eastAsia"/>
        </w:rPr>
        <w:t>HCO</w:t>
      </w:r>
      <w:r w:rsidRPr="006B3A52">
        <w:rPr>
          <w:rFonts w:hint="eastAsia"/>
          <w:vertAlign w:val="subscript"/>
        </w:rPr>
        <w:t>3</w:t>
      </w:r>
      <w:r w:rsidRPr="006B3A52">
        <w:t xml:space="preserve">-Ca-Mg </w:t>
      </w:r>
      <w:r w:rsidRPr="006B3A52">
        <w:rPr>
          <w:rFonts w:hint="eastAsia"/>
        </w:rPr>
        <w:t>型为主；喀什</w:t>
      </w:r>
      <w:r w:rsidRPr="006B3A52">
        <w:t>-</w:t>
      </w:r>
      <w:proofErr w:type="gramStart"/>
      <w:r w:rsidRPr="006B3A52">
        <w:rPr>
          <w:rFonts w:hint="eastAsia"/>
        </w:rPr>
        <w:t>英吉沙</w:t>
      </w:r>
      <w:proofErr w:type="gramEnd"/>
      <w:r w:rsidRPr="006B3A52">
        <w:rPr>
          <w:rFonts w:hint="eastAsia"/>
        </w:rPr>
        <w:t>公路两侧为贫水区与富水区的过渡带，此区承压含水层埋藏于</w:t>
      </w:r>
      <w:r w:rsidRPr="006B3A52">
        <w:t>40m</w:t>
      </w:r>
      <w:r w:rsidRPr="006B3A52">
        <w:rPr>
          <w:rFonts w:hint="eastAsia"/>
        </w:rPr>
        <w:t>以下，含水层岩性为中细砂，涌水量</w:t>
      </w:r>
      <w:r w:rsidRPr="006B3A52">
        <w:t>1000~1600m</w:t>
      </w:r>
      <w:r w:rsidRPr="006B3A52">
        <w:rPr>
          <w:vertAlign w:val="superscript"/>
        </w:rPr>
        <w:t>3</w:t>
      </w:r>
      <w:r w:rsidRPr="006B3A52">
        <w:t>/d</w:t>
      </w:r>
      <w:r w:rsidRPr="006B3A52">
        <w:rPr>
          <w:rFonts w:hint="eastAsia"/>
        </w:rPr>
        <w:t>。东部阿拉</w:t>
      </w:r>
      <w:proofErr w:type="gramStart"/>
      <w:r w:rsidRPr="006B3A52">
        <w:rPr>
          <w:rFonts w:hint="eastAsia"/>
        </w:rPr>
        <w:t>甫</w:t>
      </w:r>
      <w:proofErr w:type="gramEnd"/>
      <w:r w:rsidRPr="006B3A52">
        <w:rPr>
          <w:rFonts w:hint="eastAsia"/>
        </w:rPr>
        <w:t>、罕南力克、岳普湖及铁力木地区，含水层岩性以细砂为主夹粉砂，单井涌水量多在</w:t>
      </w:r>
      <w:r w:rsidRPr="006B3A52">
        <w:t>200~400m</w:t>
      </w:r>
      <w:r w:rsidRPr="006B3A52">
        <w:rPr>
          <w:vertAlign w:val="superscript"/>
        </w:rPr>
        <w:t>3</w:t>
      </w:r>
      <w:r w:rsidRPr="006B3A52">
        <w:t>/d</w:t>
      </w:r>
      <w:r w:rsidRPr="006B3A52">
        <w:rPr>
          <w:rFonts w:hint="eastAsia"/>
        </w:rPr>
        <w:t>，埋藏于</w:t>
      </w:r>
      <w:r w:rsidRPr="006B3A52">
        <w:t>15~80m</w:t>
      </w:r>
      <w:r w:rsidRPr="006B3A52">
        <w:rPr>
          <w:rFonts w:hint="eastAsia"/>
        </w:rPr>
        <w:t>的浅层承压水矿化度</w:t>
      </w:r>
      <w:r w:rsidRPr="006B3A52">
        <w:t>1.00~4.50g/L</w:t>
      </w:r>
      <w:r w:rsidRPr="006B3A52">
        <w:rPr>
          <w:rFonts w:hint="eastAsia"/>
        </w:rPr>
        <w:t>，</w:t>
      </w:r>
      <w:r w:rsidRPr="006B3A52">
        <w:t>80~120m</w:t>
      </w:r>
      <w:r w:rsidRPr="006B3A52">
        <w:rPr>
          <w:rFonts w:hint="eastAsia"/>
        </w:rPr>
        <w:t>以下的中深层承压水矿化度小于</w:t>
      </w:r>
      <w:r w:rsidRPr="006B3A52">
        <w:t xml:space="preserve"> 2g/L</w:t>
      </w:r>
      <w:r w:rsidRPr="006B3A52">
        <w:rPr>
          <w:rFonts w:hint="eastAsia"/>
        </w:rPr>
        <w:t>。</w:t>
      </w:r>
    </w:p>
    <w:p w14:paraId="57E7E2FF" w14:textId="77777777" w:rsidR="00091050" w:rsidRPr="006B3A52" w:rsidRDefault="00000000">
      <w:pPr>
        <w:ind w:firstLine="480"/>
      </w:pPr>
      <w:r w:rsidRPr="006B3A52">
        <w:rPr>
          <w:rFonts w:ascii="宋体" w:hAnsi="宋体" w:hint="eastAsia"/>
        </w:rPr>
        <w:t>③</w:t>
      </w:r>
      <w:r w:rsidRPr="006B3A52">
        <w:rPr>
          <w:rFonts w:hint="eastAsia"/>
        </w:rPr>
        <w:t>叶尔羌</w:t>
      </w:r>
      <w:proofErr w:type="gramStart"/>
      <w:r w:rsidRPr="006B3A52">
        <w:rPr>
          <w:rFonts w:hint="eastAsia"/>
        </w:rPr>
        <w:t>河洪积</w:t>
      </w:r>
      <w:proofErr w:type="gramEnd"/>
      <w:r w:rsidRPr="006B3A52">
        <w:rPr>
          <w:rFonts w:hint="eastAsia"/>
        </w:rPr>
        <w:t>平原</w:t>
      </w:r>
      <w:proofErr w:type="gramStart"/>
      <w:r w:rsidRPr="006B3A52">
        <w:rPr>
          <w:rFonts w:hint="eastAsia"/>
        </w:rPr>
        <w:t>松散岩类孔隙水</w:t>
      </w:r>
      <w:proofErr w:type="gramEnd"/>
    </w:p>
    <w:p w14:paraId="75FC290D" w14:textId="77777777" w:rsidR="00091050" w:rsidRPr="006B3A52" w:rsidRDefault="00000000">
      <w:pPr>
        <w:ind w:firstLine="480"/>
      </w:pPr>
      <w:r w:rsidRPr="006B3A52">
        <w:rPr>
          <w:rFonts w:hint="eastAsia"/>
        </w:rPr>
        <w:t>叶尔羌河流域的南部冲洪积扇为单一的潜水区。向北出现上部潜水下部为承压水的双层结构，其水化学类型为</w:t>
      </w:r>
      <w:r w:rsidRPr="006B3A52">
        <w:rPr>
          <w:rFonts w:hint="eastAsia"/>
        </w:rPr>
        <w:t>HCO</w:t>
      </w:r>
      <w:r w:rsidRPr="006B3A52">
        <w:rPr>
          <w:rFonts w:hint="eastAsia"/>
          <w:vertAlign w:val="subscript"/>
        </w:rPr>
        <w:t>3</w:t>
      </w:r>
      <w:r w:rsidRPr="006B3A52">
        <w:rPr>
          <w:rFonts w:hint="eastAsia"/>
        </w:rPr>
        <w:t>-SO</w:t>
      </w:r>
      <w:r w:rsidRPr="006B3A52">
        <w:rPr>
          <w:rFonts w:hint="eastAsia"/>
          <w:vertAlign w:val="subscript"/>
        </w:rPr>
        <w:t>4</w:t>
      </w:r>
      <w:r w:rsidRPr="006B3A52">
        <w:rPr>
          <w:rFonts w:hint="eastAsia"/>
        </w:rPr>
        <w:t xml:space="preserve">-Ca-Na </w:t>
      </w:r>
      <w:r w:rsidRPr="006B3A52">
        <w:rPr>
          <w:rFonts w:hint="eastAsia"/>
        </w:rPr>
        <w:t>型</w:t>
      </w:r>
      <w:r w:rsidRPr="006B3A52">
        <w:rPr>
          <w:rFonts w:hint="eastAsia"/>
        </w:rPr>
        <w:t xml:space="preserve"> SO</w:t>
      </w:r>
      <w:r w:rsidRPr="006B3A52">
        <w:rPr>
          <w:rFonts w:hint="eastAsia"/>
          <w:vertAlign w:val="subscript"/>
        </w:rPr>
        <w:t>4</w:t>
      </w:r>
      <w:r w:rsidRPr="006B3A52">
        <w:rPr>
          <w:rFonts w:hint="eastAsia"/>
        </w:rPr>
        <w:t>-HCO</w:t>
      </w:r>
      <w:r w:rsidRPr="006B3A52">
        <w:rPr>
          <w:rFonts w:hint="eastAsia"/>
          <w:vertAlign w:val="subscript"/>
        </w:rPr>
        <w:t>3</w:t>
      </w:r>
      <w:r w:rsidRPr="006B3A52">
        <w:rPr>
          <w:rFonts w:hint="eastAsia"/>
        </w:rPr>
        <w:t>-Na-Mg</w:t>
      </w:r>
      <w:r w:rsidRPr="006B3A52">
        <w:rPr>
          <w:rFonts w:hint="eastAsia"/>
        </w:rPr>
        <w:t>型；富水性中等区。分布于山前倾斜平原中后缘、叶城东南山前倾斜平原，含水层岩性为</w:t>
      </w:r>
      <w:proofErr w:type="gramStart"/>
      <w:r w:rsidRPr="006B3A52">
        <w:rPr>
          <w:rFonts w:hint="eastAsia"/>
        </w:rPr>
        <w:t>含土卵</w:t>
      </w:r>
      <w:proofErr w:type="gramEnd"/>
      <w:r w:rsidRPr="006B3A52">
        <w:rPr>
          <w:rFonts w:hint="eastAsia"/>
        </w:rPr>
        <w:t>砾石层，水位埋深大于</w:t>
      </w:r>
      <w:r w:rsidRPr="006B3A52">
        <w:t>50m</w:t>
      </w:r>
      <w:r w:rsidRPr="006B3A52">
        <w:rPr>
          <w:rFonts w:hint="eastAsia"/>
        </w:rPr>
        <w:t>，单井涌水量</w:t>
      </w:r>
      <w:r w:rsidRPr="006B3A52">
        <w:t>500~l000m</w:t>
      </w:r>
      <w:r w:rsidRPr="006B3A52">
        <w:rPr>
          <w:vertAlign w:val="superscript"/>
        </w:rPr>
        <w:t>3</w:t>
      </w:r>
      <w:r w:rsidRPr="006B3A52">
        <w:t>/d</w:t>
      </w:r>
      <w:r w:rsidRPr="006B3A52">
        <w:rPr>
          <w:rFonts w:hint="eastAsia"/>
        </w:rPr>
        <w:t>，矿化度</w:t>
      </w:r>
      <w:r w:rsidRPr="006B3A52">
        <w:t xml:space="preserve"> 1.17~2.84g/L</w:t>
      </w:r>
      <w:r w:rsidRPr="006B3A52">
        <w:rPr>
          <w:rFonts w:hint="eastAsia"/>
        </w:rPr>
        <w:t>，水化学类型为</w:t>
      </w:r>
      <w:r w:rsidRPr="006B3A52">
        <w:t>SO</w:t>
      </w:r>
      <w:r w:rsidRPr="006B3A52">
        <w:rPr>
          <w:vertAlign w:val="subscript"/>
        </w:rPr>
        <w:t>4</w:t>
      </w:r>
      <w:r w:rsidRPr="006B3A52">
        <w:t xml:space="preserve">-Cl-Na-C </w:t>
      </w:r>
      <w:r w:rsidRPr="006B3A52">
        <w:rPr>
          <w:rFonts w:hint="eastAsia"/>
        </w:rPr>
        <w:t>型或</w:t>
      </w:r>
      <w:r w:rsidRPr="006B3A52">
        <w:t>Cl-S</w:t>
      </w:r>
      <w:r w:rsidRPr="006B3A52">
        <w:rPr>
          <w:rFonts w:hint="eastAsia"/>
        </w:rPr>
        <w:t>O</w:t>
      </w:r>
      <w:r w:rsidRPr="006B3A52">
        <w:rPr>
          <w:vertAlign w:val="subscript"/>
        </w:rPr>
        <w:t>4</w:t>
      </w:r>
      <w:r w:rsidRPr="006B3A52">
        <w:t>-Na-Ca</w:t>
      </w:r>
      <w:r w:rsidRPr="006B3A52">
        <w:rPr>
          <w:rFonts w:hint="eastAsia"/>
        </w:rPr>
        <w:t>型。此外在广大的冲积平原区，含水层岩性由中细砂</w:t>
      </w:r>
      <w:r w:rsidRPr="006B3A52">
        <w:t>-</w:t>
      </w:r>
      <w:r w:rsidRPr="006B3A52">
        <w:rPr>
          <w:rFonts w:hint="eastAsia"/>
        </w:rPr>
        <w:t>细砂</w:t>
      </w:r>
      <w:r w:rsidRPr="006B3A52">
        <w:t>-</w:t>
      </w:r>
      <w:r w:rsidRPr="006B3A52">
        <w:rPr>
          <w:rFonts w:hint="eastAsia"/>
        </w:rPr>
        <w:t>粉砂过渡，水位埋深一般</w:t>
      </w:r>
      <w:r w:rsidRPr="006B3A52">
        <w:t>1~3m</w:t>
      </w:r>
      <w:r w:rsidRPr="006B3A52">
        <w:rPr>
          <w:rFonts w:hint="eastAsia"/>
        </w:rPr>
        <w:t>，单井涌水量</w:t>
      </w:r>
      <w:r w:rsidRPr="006B3A52">
        <w:t>180~1930m</w:t>
      </w:r>
      <w:r w:rsidRPr="006B3A52">
        <w:rPr>
          <w:vertAlign w:val="superscript"/>
        </w:rPr>
        <w:t>3</w:t>
      </w:r>
      <w:r w:rsidRPr="006B3A52">
        <w:t>/d</w:t>
      </w:r>
      <w:r w:rsidRPr="006B3A52">
        <w:rPr>
          <w:rFonts w:hint="eastAsia"/>
        </w:rPr>
        <w:t>，矿化度由南部的小于</w:t>
      </w:r>
      <w:r w:rsidRPr="006B3A52">
        <w:t>lg/L</w:t>
      </w:r>
      <w:r w:rsidRPr="006B3A52">
        <w:rPr>
          <w:rFonts w:hint="eastAsia"/>
        </w:rPr>
        <w:t>到北部区大于</w:t>
      </w:r>
      <w:r w:rsidRPr="006B3A52">
        <w:t>2g/L</w:t>
      </w:r>
      <w:r w:rsidRPr="006B3A52">
        <w:rPr>
          <w:rFonts w:hint="eastAsia"/>
        </w:rPr>
        <w:t>。</w:t>
      </w:r>
      <w:proofErr w:type="gramStart"/>
      <w:r w:rsidRPr="006B3A52">
        <w:rPr>
          <w:rFonts w:hint="eastAsia"/>
        </w:rPr>
        <w:t>叶河下游</w:t>
      </w:r>
      <w:proofErr w:type="gramEnd"/>
      <w:r w:rsidRPr="006B3A52">
        <w:rPr>
          <w:rFonts w:hint="eastAsia"/>
        </w:rPr>
        <w:t>的巴楚县和麦盖提县，沿河附近</w:t>
      </w:r>
      <w:r w:rsidRPr="006B3A52">
        <w:t>5~6km</w:t>
      </w:r>
      <w:r w:rsidRPr="006B3A52">
        <w:rPr>
          <w:rFonts w:hint="eastAsia"/>
        </w:rPr>
        <w:t>范围内存在富水性较好、矿化度小于</w:t>
      </w:r>
      <w:r w:rsidRPr="006B3A52">
        <w:t xml:space="preserve">2g/L </w:t>
      </w:r>
      <w:r w:rsidRPr="006B3A52">
        <w:rPr>
          <w:rFonts w:hint="eastAsia"/>
        </w:rPr>
        <w:t>的淡化带；水量丰富的承压水，分布于叶尔羌河、提</w:t>
      </w:r>
      <w:proofErr w:type="gramStart"/>
      <w:r w:rsidRPr="006B3A52">
        <w:rPr>
          <w:rFonts w:hint="eastAsia"/>
        </w:rPr>
        <w:t>孜</w:t>
      </w:r>
      <w:proofErr w:type="gramEnd"/>
      <w:r w:rsidRPr="006B3A52">
        <w:rPr>
          <w:rFonts w:hint="eastAsia"/>
        </w:rPr>
        <w:t>那甫河冲洪积扇中前缘，含水层岩性为粗中砂夹砂砾石，单井涌水量</w:t>
      </w:r>
      <w:r w:rsidRPr="006B3A52">
        <w:t>1400~2000m</w:t>
      </w:r>
      <w:r w:rsidRPr="006B3A52">
        <w:rPr>
          <w:vertAlign w:val="superscript"/>
        </w:rPr>
        <w:t>3</w:t>
      </w:r>
      <w:r w:rsidRPr="006B3A52">
        <w:t>/d</w:t>
      </w:r>
      <w:r w:rsidRPr="006B3A52">
        <w:rPr>
          <w:rFonts w:hint="eastAsia"/>
        </w:rPr>
        <w:t>，矿化度</w:t>
      </w:r>
      <w:r w:rsidRPr="006B3A52">
        <w:t>0.28~0.78g/L</w:t>
      </w:r>
      <w:r w:rsidRPr="006B3A52">
        <w:rPr>
          <w:rFonts w:hint="eastAsia"/>
        </w:rPr>
        <w:t>，属</w:t>
      </w:r>
      <w:r w:rsidRPr="006B3A52">
        <w:t xml:space="preserve"> HC</w:t>
      </w:r>
      <w:r w:rsidRPr="006B3A52">
        <w:rPr>
          <w:rFonts w:hint="eastAsia"/>
        </w:rPr>
        <w:t>O</w:t>
      </w:r>
      <w:r w:rsidRPr="006B3A52">
        <w:rPr>
          <w:vertAlign w:val="subscript"/>
        </w:rPr>
        <w:t>3</w:t>
      </w:r>
      <w:r w:rsidRPr="006B3A52">
        <w:t>-S</w:t>
      </w:r>
      <w:r w:rsidRPr="006B3A52">
        <w:rPr>
          <w:rFonts w:hint="eastAsia"/>
        </w:rPr>
        <w:t>O</w:t>
      </w:r>
      <w:r w:rsidRPr="006B3A52">
        <w:rPr>
          <w:vertAlign w:val="subscript"/>
        </w:rPr>
        <w:t>4</w:t>
      </w:r>
      <w:r w:rsidRPr="006B3A52">
        <w:t>-Ca</w:t>
      </w:r>
      <w:r w:rsidRPr="006B3A52">
        <w:rPr>
          <w:rFonts w:hint="eastAsia"/>
        </w:rPr>
        <w:t>型</w:t>
      </w:r>
      <w:r w:rsidRPr="006B3A52">
        <w:t>S</w:t>
      </w:r>
      <w:r w:rsidRPr="006B3A52">
        <w:rPr>
          <w:rFonts w:hint="eastAsia"/>
        </w:rPr>
        <w:t>O</w:t>
      </w:r>
      <w:r w:rsidRPr="006B3A52">
        <w:rPr>
          <w:vertAlign w:val="subscript"/>
        </w:rPr>
        <w:t>4</w:t>
      </w:r>
      <w:r w:rsidRPr="006B3A52">
        <w:t>-HC</w:t>
      </w:r>
      <w:r w:rsidRPr="006B3A52">
        <w:rPr>
          <w:rFonts w:hint="eastAsia"/>
        </w:rPr>
        <w:t>O</w:t>
      </w:r>
      <w:r w:rsidRPr="006B3A52">
        <w:rPr>
          <w:vertAlign w:val="subscript"/>
        </w:rPr>
        <w:t>3</w:t>
      </w:r>
      <w:r w:rsidRPr="006B3A52">
        <w:t>-Na</w:t>
      </w:r>
      <w:r w:rsidRPr="006B3A52">
        <w:rPr>
          <w:rFonts w:hint="eastAsia"/>
        </w:rPr>
        <w:t>型水；水量中等区广泛分布于富水平原区的下游，即莎车依干其至巴楚下河林场，含水层岩性为中细砂—细砂，单井涌水量</w:t>
      </w:r>
      <w:r w:rsidRPr="006B3A52">
        <w:t>500~600m</w:t>
      </w:r>
      <w:r w:rsidRPr="006B3A52">
        <w:rPr>
          <w:vertAlign w:val="superscript"/>
        </w:rPr>
        <w:t>3</w:t>
      </w:r>
      <w:r w:rsidRPr="006B3A52">
        <w:t>/d</w:t>
      </w:r>
      <w:r w:rsidRPr="006B3A52">
        <w:rPr>
          <w:rFonts w:hint="eastAsia"/>
        </w:rPr>
        <w:t>，矿化度</w:t>
      </w:r>
      <w:r w:rsidRPr="006B3A52">
        <w:t>1.00~3.90g/L</w:t>
      </w:r>
      <w:r w:rsidRPr="006B3A52">
        <w:rPr>
          <w:rFonts w:hint="eastAsia"/>
        </w:rPr>
        <w:t>，水化学类型由</w:t>
      </w:r>
      <w:r w:rsidRPr="006B3A52">
        <w:t>S</w:t>
      </w:r>
      <w:r w:rsidRPr="006B3A52">
        <w:rPr>
          <w:rFonts w:hint="eastAsia"/>
        </w:rPr>
        <w:t>O</w:t>
      </w:r>
      <w:r w:rsidRPr="006B3A52">
        <w:rPr>
          <w:vertAlign w:val="subscript"/>
        </w:rPr>
        <w:t>4</w:t>
      </w:r>
      <w:r w:rsidRPr="006B3A52">
        <w:t>-Cl-Na</w:t>
      </w:r>
      <w:r w:rsidRPr="006B3A52">
        <w:rPr>
          <w:rFonts w:hint="eastAsia"/>
        </w:rPr>
        <w:t>型过渡为</w:t>
      </w:r>
      <w:r w:rsidRPr="006B3A52">
        <w:t>Cl-S</w:t>
      </w:r>
      <w:r w:rsidRPr="006B3A52">
        <w:rPr>
          <w:rFonts w:hint="eastAsia"/>
        </w:rPr>
        <w:t>O</w:t>
      </w:r>
      <w:r w:rsidRPr="006B3A52">
        <w:rPr>
          <w:vertAlign w:val="subscript"/>
        </w:rPr>
        <w:t>4</w:t>
      </w:r>
      <w:r w:rsidRPr="006B3A52">
        <w:t xml:space="preserve">-Na </w:t>
      </w:r>
      <w:r w:rsidRPr="006B3A52">
        <w:rPr>
          <w:rFonts w:hint="eastAsia"/>
        </w:rPr>
        <w:t>型。</w:t>
      </w:r>
    </w:p>
    <w:p w14:paraId="65BFBE73" w14:textId="77777777" w:rsidR="00091050" w:rsidRPr="006B3A52" w:rsidRDefault="00000000">
      <w:pPr>
        <w:ind w:firstLine="480"/>
      </w:pPr>
      <w:r w:rsidRPr="006B3A52">
        <w:rPr>
          <w:rFonts w:hint="eastAsia"/>
        </w:rPr>
        <w:t>沙漠区</w:t>
      </w:r>
      <w:proofErr w:type="gramStart"/>
      <w:r w:rsidRPr="006B3A52">
        <w:rPr>
          <w:rFonts w:hint="eastAsia"/>
        </w:rPr>
        <w:t>松散岩类孔隙水</w:t>
      </w:r>
      <w:proofErr w:type="gramEnd"/>
      <w:r w:rsidRPr="006B3A52">
        <w:rPr>
          <w:rFonts w:hint="eastAsia"/>
        </w:rPr>
        <w:t>从现有的少数沙漠边缘钻孔资料推测，沙漠区含水层主要为上更新统冲积中细砂及粉细砂，赋存着潜水和承压水，两者富水性中等，单井涌水量多在</w:t>
      </w:r>
      <w:r w:rsidRPr="006B3A52">
        <w:t>100~500m</w:t>
      </w:r>
      <w:r w:rsidRPr="006B3A52">
        <w:rPr>
          <w:vertAlign w:val="superscript"/>
        </w:rPr>
        <w:t>3</w:t>
      </w:r>
      <w:r w:rsidRPr="006B3A52">
        <w:t>/d</w:t>
      </w:r>
      <w:r w:rsidRPr="006B3A52">
        <w:rPr>
          <w:rFonts w:hint="eastAsia"/>
        </w:rPr>
        <w:t>，地下水矿化度基本都大于</w:t>
      </w:r>
      <w:r w:rsidRPr="006B3A52">
        <w:t>3g/L</w:t>
      </w:r>
      <w:r w:rsidRPr="006B3A52">
        <w:rPr>
          <w:rFonts w:hint="eastAsia"/>
        </w:rPr>
        <w:t>，以</w:t>
      </w:r>
      <w:r w:rsidRPr="006B3A52">
        <w:t>S</w:t>
      </w:r>
      <w:r w:rsidRPr="006B3A52">
        <w:rPr>
          <w:rFonts w:hint="eastAsia"/>
        </w:rPr>
        <w:t>O</w:t>
      </w:r>
      <w:r w:rsidRPr="006B3A52">
        <w:rPr>
          <w:vertAlign w:val="subscript"/>
        </w:rPr>
        <w:t>4</w:t>
      </w:r>
      <w:r w:rsidRPr="006B3A52">
        <w:t>-Na-Mg</w:t>
      </w:r>
      <w:proofErr w:type="gramStart"/>
      <w:r w:rsidRPr="006B3A52">
        <w:rPr>
          <w:rFonts w:hint="eastAsia"/>
        </w:rPr>
        <w:t>型水为主</w:t>
      </w:r>
      <w:proofErr w:type="gramEnd"/>
      <w:r w:rsidRPr="006B3A52">
        <w:rPr>
          <w:rFonts w:hint="eastAsia"/>
        </w:rPr>
        <w:t>。</w:t>
      </w:r>
    </w:p>
    <w:p w14:paraId="07FA1CD2" w14:textId="77777777" w:rsidR="00091050" w:rsidRPr="006B3A52" w:rsidRDefault="00000000">
      <w:pPr>
        <w:pStyle w:val="4"/>
      </w:pPr>
      <w:r w:rsidRPr="006B3A52">
        <w:rPr>
          <w:rFonts w:hint="eastAsia"/>
        </w:rPr>
        <w:lastRenderedPageBreak/>
        <w:t>地下水补、径、排条件</w:t>
      </w:r>
    </w:p>
    <w:p w14:paraId="21304C01" w14:textId="77777777" w:rsidR="00091050" w:rsidRPr="006B3A52" w:rsidRDefault="00000000">
      <w:pPr>
        <w:ind w:firstLine="480"/>
        <w:rPr>
          <w:kern w:val="0"/>
        </w:rPr>
      </w:pPr>
      <w:r w:rsidRPr="006B3A52">
        <w:rPr>
          <w:rFonts w:hint="eastAsia"/>
          <w:kern w:val="0"/>
        </w:rPr>
        <w:t>区域内西南山区地层主要为古生界，分布较小；西部北部山区丘陵地层中含少数古近系等矿物；其余地层以第四系松散沉积物为主，其沉积物厚度呈现由西南到东北逐渐变薄的趋势。北部流域主要接受西部克</w:t>
      </w:r>
      <w:proofErr w:type="gramStart"/>
      <w:r w:rsidRPr="006B3A52">
        <w:rPr>
          <w:rFonts w:hint="eastAsia"/>
          <w:kern w:val="0"/>
        </w:rPr>
        <w:t>孜</w:t>
      </w:r>
      <w:proofErr w:type="gramEnd"/>
      <w:r w:rsidRPr="006B3A52">
        <w:rPr>
          <w:rFonts w:hint="eastAsia"/>
          <w:kern w:val="0"/>
        </w:rPr>
        <w:t>勒、北部吐</w:t>
      </w:r>
      <w:proofErr w:type="gramStart"/>
      <w:r w:rsidRPr="006B3A52">
        <w:rPr>
          <w:rFonts w:hint="eastAsia"/>
          <w:kern w:val="0"/>
        </w:rPr>
        <w:t>曼</w:t>
      </w:r>
      <w:proofErr w:type="gramEnd"/>
      <w:r w:rsidRPr="006B3A52">
        <w:rPr>
          <w:rFonts w:hint="eastAsia"/>
          <w:kern w:val="0"/>
        </w:rPr>
        <w:t>河、恰克马克河等流域的径流入渗补给、潜流补给等入渗补给，南部流域主要接受西南部山区地下水的侧向径流、山前洪流入渗、河道入渗、大气降水入渗等天然补给方式。该区域地下水径流条件由西向东呈现逐渐变差的趋势，主要受地质构造、地层结构、岩性等条件控制，径流方向主要为山前两侧向盆地中心移动；水循环过程中，地表水和地下水频繁转化，使地表水成为地下水最重要的补源。总而言之，喀什研究区的地下水的补给排泄条件受到水文、气象、地质岩性、地貌以及人类活动等因素的影响。</w:t>
      </w:r>
    </w:p>
    <w:p w14:paraId="54E0802E" w14:textId="77777777" w:rsidR="00091050" w:rsidRPr="006B3A52" w:rsidRDefault="00000000">
      <w:pPr>
        <w:ind w:firstLine="480"/>
        <w:rPr>
          <w:kern w:val="0"/>
        </w:rPr>
      </w:pPr>
      <w:r w:rsidRPr="006B3A52">
        <w:rPr>
          <w:rFonts w:hint="eastAsia"/>
          <w:kern w:val="0"/>
        </w:rPr>
        <w:t>区域丰水期为</w:t>
      </w:r>
      <w:r w:rsidRPr="006B3A52">
        <w:rPr>
          <w:rFonts w:hint="eastAsia"/>
          <w:kern w:val="0"/>
        </w:rPr>
        <w:t>6</w:t>
      </w:r>
      <w:r w:rsidRPr="006B3A52">
        <w:rPr>
          <w:rFonts w:hint="eastAsia"/>
          <w:kern w:val="0"/>
        </w:rPr>
        <w:t>、</w:t>
      </w:r>
      <w:r w:rsidRPr="006B3A52">
        <w:rPr>
          <w:rFonts w:hint="eastAsia"/>
          <w:kern w:val="0"/>
        </w:rPr>
        <w:t>7</w:t>
      </w:r>
      <w:r w:rsidRPr="006B3A52">
        <w:rPr>
          <w:rFonts w:hint="eastAsia"/>
          <w:kern w:val="0"/>
        </w:rPr>
        <w:t>、</w:t>
      </w:r>
      <w:r w:rsidRPr="006B3A52">
        <w:rPr>
          <w:rFonts w:hint="eastAsia"/>
          <w:kern w:val="0"/>
        </w:rPr>
        <w:t>8</w:t>
      </w:r>
      <w:r w:rsidRPr="006B3A52">
        <w:rPr>
          <w:rFonts w:hint="eastAsia"/>
          <w:kern w:val="0"/>
        </w:rPr>
        <w:t>、</w:t>
      </w:r>
      <w:r w:rsidRPr="006B3A52">
        <w:rPr>
          <w:rFonts w:hint="eastAsia"/>
          <w:kern w:val="0"/>
        </w:rPr>
        <w:t>9</w:t>
      </w:r>
      <w:r w:rsidRPr="006B3A52">
        <w:rPr>
          <w:rFonts w:hint="eastAsia"/>
          <w:kern w:val="0"/>
        </w:rPr>
        <w:t>月份，地下水的补给主要依靠冰川融水，大量冰川融水补充地表水，进而补充地下水。喀什地区降雨亦集中在夏季，但是由于地形原因，降雨多集中于山区，平原地区降雨量少，年平均降雨量</w:t>
      </w:r>
      <w:r w:rsidRPr="006B3A52">
        <w:rPr>
          <w:rFonts w:hint="eastAsia"/>
          <w:kern w:val="0"/>
        </w:rPr>
        <w:t>30-63mm</w:t>
      </w:r>
      <w:r w:rsidRPr="006B3A52">
        <w:rPr>
          <w:rFonts w:hint="eastAsia"/>
          <w:kern w:val="0"/>
        </w:rPr>
        <w:t>，因此降雨对地下水的直接转化补给非常有限。该地区夏季炎热，风力活动强烈，所以蒸发量很大，由于地表水与地下水大量蒸发，同时农业灌溉等地下水人工开釆量大大增加，从而导致地下水埋深未见减小，反而较大程度的升高。</w:t>
      </w:r>
    </w:p>
    <w:p w14:paraId="43A238EE" w14:textId="77777777" w:rsidR="00091050" w:rsidRPr="006B3A52" w:rsidRDefault="00000000">
      <w:pPr>
        <w:ind w:firstLine="480"/>
        <w:rPr>
          <w:kern w:val="0"/>
        </w:rPr>
      </w:pPr>
      <w:r w:rsidRPr="006B3A52">
        <w:rPr>
          <w:rFonts w:hint="eastAsia"/>
          <w:kern w:val="0"/>
        </w:rPr>
        <w:t>枯水期（</w:t>
      </w:r>
      <w:r w:rsidRPr="006B3A52">
        <w:rPr>
          <w:rFonts w:hint="eastAsia"/>
          <w:kern w:val="0"/>
        </w:rPr>
        <w:t>1</w:t>
      </w:r>
      <w:r w:rsidRPr="006B3A52">
        <w:rPr>
          <w:rFonts w:hint="eastAsia"/>
          <w:kern w:val="0"/>
        </w:rPr>
        <w:t>、</w:t>
      </w:r>
      <w:r w:rsidRPr="006B3A52">
        <w:rPr>
          <w:rFonts w:hint="eastAsia"/>
          <w:kern w:val="0"/>
        </w:rPr>
        <w:t>2</w:t>
      </w:r>
      <w:r w:rsidRPr="006B3A52">
        <w:rPr>
          <w:rFonts w:hint="eastAsia"/>
          <w:kern w:val="0"/>
        </w:rPr>
        <w:t>、</w:t>
      </w:r>
      <w:r w:rsidRPr="006B3A52">
        <w:rPr>
          <w:rFonts w:hint="eastAsia"/>
          <w:kern w:val="0"/>
        </w:rPr>
        <w:t xml:space="preserve">3 </w:t>
      </w:r>
      <w:r w:rsidRPr="006B3A52">
        <w:rPr>
          <w:rFonts w:hint="eastAsia"/>
          <w:kern w:val="0"/>
        </w:rPr>
        <w:t>月）平均埋深约</w:t>
      </w:r>
      <w:r w:rsidRPr="006B3A52">
        <w:rPr>
          <w:rFonts w:hint="eastAsia"/>
          <w:kern w:val="0"/>
        </w:rPr>
        <w:t>7.6m</w:t>
      </w:r>
      <w:r w:rsidRPr="006B3A52">
        <w:rPr>
          <w:rFonts w:hint="eastAsia"/>
          <w:kern w:val="0"/>
        </w:rPr>
        <w:t>，较</w:t>
      </w:r>
      <w:r w:rsidRPr="006B3A52">
        <w:rPr>
          <w:rFonts w:hint="eastAsia"/>
          <w:kern w:val="0"/>
        </w:rPr>
        <w:t>7</w:t>
      </w:r>
      <w:r w:rsidRPr="006B3A52">
        <w:rPr>
          <w:rFonts w:hint="eastAsia"/>
          <w:kern w:val="0"/>
        </w:rPr>
        <w:t>、</w:t>
      </w:r>
      <w:r w:rsidRPr="006B3A52">
        <w:rPr>
          <w:rFonts w:hint="eastAsia"/>
          <w:kern w:val="0"/>
        </w:rPr>
        <w:t>8</w:t>
      </w:r>
      <w:r w:rsidRPr="006B3A52">
        <w:rPr>
          <w:rFonts w:hint="eastAsia"/>
          <w:kern w:val="0"/>
        </w:rPr>
        <w:t>月份减小</w:t>
      </w:r>
      <w:r w:rsidRPr="006B3A52">
        <w:rPr>
          <w:rFonts w:hint="eastAsia"/>
          <w:kern w:val="0"/>
        </w:rPr>
        <w:t>6%</w:t>
      </w:r>
      <w:r w:rsidRPr="006B3A52">
        <w:rPr>
          <w:rFonts w:hint="eastAsia"/>
          <w:kern w:val="0"/>
        </w:rPr>
        <w:t>左右，虽然冬季冰川融水较少，但冬季蒸发少，农业灌溉等主要人工开釆活动少，所以导致地下水埋深减小，地下水位较丰水期高。</w:t>
      </w:r>
    </w:p>
    <w:p w14:paraId="416EE298" w14:textId="77777777" w:rsidR="00091050" w:rsidRPr="006B3A52" w:rsidRDefault="00000000">
      <w:pPr>
        <w:ind w:firstLine="480"/>
        <w:rPr>
          <w:kern w:val="0"/>
        </w:rPr>
      </w:pPr>
      <w:r w:rsidRPr="006B3A52">
        <w:rPr>
          <w:rFonts w:hint="eastAsia"/>
          <w:kern w:val="0"/>
        </w:rPr>
        <w:t>本区的地下水分布于盆地内第四纪砂砾、</w:t>
      </w:r>
      <w:proofErr w:type="gramStart"/>
      <w:r w:rsidRPr="006B3A52">
        <w:rPr>
          <w:rFonts w:hint="eastAsia"/>
          <w:kern w:val="0"/>
        </w:rPr>
        <w:t>砂及粉砂</w:t>
      </w:r>
      <w:proofErr w:type="gramEnd"/>
      <w:r w:rsidRPr="006B3A52">
        <w:rPr>
          <w:rFonts w:hint="eastAsia"/>
          <w:kern w:val="0"/>
        </w:rPr>
        <w:t>含水层中，主要由地表径流的渗入所补给及各河流出山口处河床下的潜流所补给。</w:t>
      </w:r>
    </w:p>
    <w:p w14:paraId="55F7BCC8" w14:textId="77777777" w:rsidR="00091050" w:rsidRPr="006B3A52" w:rsidRDefault="00000000">
      <w:pPr>
        <w:pStyle w:val="3"/>
      </w:pPr>
      <w:r w:rsidRPr="006B3A52">
        <w:rPr>
          <w:rFonts w:cs="Times New Roman" w:hint="eastAsia"/>
          <w:sz w:val="26"/>
        </w:rPr>
        <w:t>场地</w:t>
      </w:r>
      <w:r w:rsidRPr="006B3A52">
        <w:rPr>
          <w:rFonts w:cs="Times New Roman"/>
          <w:sz w:val="26"/>
        </w:rPr>
        <w:t>水文地质条件</w:t>
      </w:r>
    </w:p>
    <w:p w14:paraId="1C121D26" w14:textId="77777777" w:rsidR="00091050" w:rsidRPr="006B3A52" w:rsidRDefault="00000000">
      <w:pPr>
        <w:pStyle w:val="4"/>
      </w:pPr>
      <w:r w:rsidRPr="006B3A52">
        <w:rPr>
          <w:rFonts w:hint="eastAsia"/>
        </w:rPr>
        <w:t>地层</w:t>
      </w:r>
    </w:p>
    <w:p w14:paraId="7DF50222" w14:textId="77777777" w:rsidR="00091050" w:rsidRPr="006B3A52" w:rsidRDefault="00000000">
      <w:pPr>
        <w:ind w:firstLine="480"/>
        <w:rPr>
          <w:kern w:val="0"/>
        </w:rPr>
      </w:pPr>
      <w:r w:rsidRPr="006B3A52">
        <w:rPr>
          <w:rFonts w:hint="eastAsia"/>
          <w:kern w:val="0"/>
        </w:rPr>
        <w:t>园区范围揭露的地层为第四系全新统冲洪积层（</w:t>
      </w:r>
      <w:r w:rsidRPr="006B3A52">
        <w:rPr>
          <w:rFonts w:hint="eastAsia"/>
          <w:kern w:val="0"/>
        </w:rPr>
        <w:t>Q4al+pl</w:t>
      </w:r>
      <w:r w:rsidRPr="006B3A52">
        <w:rPr>
          <w:rFonts w:hint="eastAsia"/>
          <w:kern w:val="0"/>
        </w:rPr>
        <w:t>）。</w:t>
      </w:r>
    </w:p>
    <w:p w14:paraId="3B5FCF8F" w14:textId="77777777" w:rsidR="00091050" w:rsidRPr="006B3A52" w:rsidRDefault="00000000">
      <w:pPr>
        <w:ind w:firstLine="480"/>
        <w:rPr>
          <w:kern w:val="0"/>
        </w:rPr>
      </w:pPr>
      <w:r w:rsidRPr="006B3A52">
        <w:rPr>
          <w:rFonts w:hint="eastAsia"/>
          <w:kern w:val="0"/>
        </w:rPr>
        <w:t>第四系全新统冲洪积层（</w:t>
      </w:r>
      <w:r w:rsidRPr="006B3A52">
        <w:rPr>
          <w:rFonts w:hint="eastAsia"/>
          <w:kern w:val="0"/>
        </w:rPr>
        <w:t>Q4al+pl</w:t>
      </w:r>
      <w:r w:rsidRPr="006B3A52">
        <w:rPr>
          <w:rFonts w:hint="eastAsia"/>
          <w:kern w:val="0"/>
        </w:rPr>
        <w:t>）：地层岩性以圆</w:t>
      </w:r>
      <w:proofErr w:type="gramStart"/>
      <w:r w:rsidRPr="006B3A52">
        <w:rPr>
          <w:rFonts w:hint="eastAsia"/>
          <w:kern w:val="0"/>
        </w:rPr>
        <w:t>砾</w:t>
      </w:r>
      <w:proofErr w:type="gramEnd"/>
      <w:r w:rsidRPr="006B3A52">
        <w:rPr>
          <w:rFonts w:hint="eastAsia"/>
          <w:kern w:val="0"/>
        </w:rPr>
        <w:t>为主，呈灰褐</w:t>
      </w:r>
      <w:r w:rsidRPr="006B3A52">
        <w:rPr>
          <w:rFonts w:hint="eastAsia"/>
          <w:kern w:val="0"/>
        </w:rPr>
        <w:t>-</w:t>
      </w:r>
      <w:r w:rsidRPr="006B3A52">
        <w:rPr>
          <w:rFonts w:hint="eastAsia"/>
          <w:kern w:val="0"/>
        </w:rPr>
        <w:t>褐黄色，上部含有少量植物根系，在整个场地内均匀分布，最大可见厚度为</w:t>
      </w:r>
      <w:r w:rsidRPr="006B3A52">
        <w:rPr>
          <w:rFonts w:hint="eastAsia"/>
          <w:kern w:val="0"/>
        </w:rPr>
        <w:t>25</w:t>
      </w:r>
      <w:r w:rsidRPr="006B3A52">
        <w:rPr>
          <w:rFonts w:hint="eastAsia"/>
          <w:kern w:val="0"/>
        </w:rPr>
        <w:t>米，勘察未揭穿该层。圆砾层颗粒磨圆度较好，呈圆</w:t>
      </w:r>
      <w:r w:rsidRPr="006B3A52">
        <w:rPr>
          <w:rFonts w:hint="eastAsia"/>
          <w:kern w:val="0"/>
        </w:rPr>
        <w:t>-</w:t>
      </w:r>
      <w:r w:rsidRPr="006B3A52">
        <w:rPr>
          <w:rFonts w:hint="eastAsia"/>
          <w:kern w:val="0"/>
        </w:rPr>
        <w:t>亚圆状，一般粒径为</w:t>
      </w:r>
      <w:r w:rsidRPr="006B3A52">
        <w:rPr>
          <w:rFonts w:hint="eastAsia"/>
          <w:kern w:val="0"/>
        </w:rPr>
        <w:t>20mm</w:t>
      </w:r>
      <w:r w:rsidRPr="006B3A52">
        <w:rPr>
          <w:rFonts w:hint="eastAsia"/>
          <w:kern w:val="0"/>
        </w:rPr>
        <w:t>，最大粒径为</w:t>
      </w:r>
      <w:r w:rsidRPr="006B3A52">
        <w:rPr>
          <w:rFonts w:hint="eastAsia"/>
          <w:kern w:val="0"/>
        </w:rPr>
        <w:t>100mm</w:t>
      </w:r>
      <w:r w:rsidRPr="006B3A52">
        <w:rPr>
          <w:rFonts w:hint="eastAsia"/>
          <w:kern w:val="0"/>
        </w:rPr>
        <w:t>。局部地段含有少量粉、细砂薄层透镜体，稍密，层厚</w:t>
      </w:r>
      <w:r w:rsidRPr="006B3A52">
        <w:rPr>
          <w:rFonts w:hint="eastAsia"/>
          <w:kern w:val="0"/>
        </w:rPr>
        <w:t>0.3-0.8</w:t>
      </w:r>
      <w:r w:rsidRPr="006B3A52">
        <w:rPr>
          <w:rFonts w:hint="eastAsia"/>
          <w:kern w:val="0"/>
        </w:rPr>
        <w:t>米，</w:t>
      </w:r>
      <w:r w:rsidRPr="006B3A52">
        <w:rPr>
          <w:rFonts w:hint="eastAsia"/>
          <w:kern w:val="0"/>
        </w:rPr>
        <w:lastRenderedPageBreak/>
        <w:t>骨架颗粒间以中粗砂充填，干</w:t>
      </w:r>
      <w:r w:rsidRPr="006B3A52">
        <w:rPr>
          <w:rFonts w:hint="eastAsia"/>
          <w:kern w:val="0"/>
        </w:rPr>
        <w:t>-</w:t>
      </w:r>
      <w:r w:rsidRPr="006B3A52">
        <w:rPr>
          <w:rFonts w:hint="eastAsia"/>
          <w:kern w:val="0"/>
        </w:rPr>
        <w:t>稍湿，稍密</w:t>
      </w:r>
      <w:r w:rsidRPr="006B3A52">
        <w:rPr>
          <w:rFonts w:hint="eastAsia"/>
          <w:kern w:val="0"/>
        </w:rPr>
        <w:t>-</w:t>
      </w:r>
      <w:r w:rsidRPr="006B3A52">
        <w:rPr>
          <w:rFonts w:hint="eastAsia"/>
          <w:kern w:val="0"/>
        </w:rPr>
        <w:t>密实。</w:t>
      </w:r>
    </w:p>
    <w:p w14:paraId="65AA6881" w14:textId="77777777" w:rsidR="00091050" w:rsidRPr="006B3A52" w:rsidRDefault="00000000">
      <w:pPr>
        <w:pStyle w:val="4"/>
      </w:pPr>
      <w:r w:rsidRPr="006B3A52">
        <w:rPr>
          <w:rFonts w:hint="eastAsia"/>
        </w:rPr>
        <w:t>地质构造</w:t>
      </w:r>
    </w:p>
    <w:p w14:paraId="5578089C" w14:textId="77777777" w:rsidR="00091050" w:rsidRPr="006B3A52" w:rsidRDefault="00000000">
      <w:pPr>
        <w:ind w:firstLine="480"/>
        <w:rPr>
          <w:kern w:val="0"/>
        </w:rPr>
      </w:pPr>
      <w:r w:rsidRPr="006B3A52">
        <w:rPr>
          <w:rFonts w:hint="eastAsia"/>
          <w:kern w:val="0"/>
        </w:rPr>
        <w:t>园区在大地构造上属于塔西南</w:t>
      </w:r>
      <w:proofErr w:type="gramStart"/>
      <w:r w:rsidRPr="006B3A52">
        <w:rPr>
          <w:rFonts w:hint="eastAsia"/>
          <w:kern w:val="0"/>
        </w:rPr>
        <w:t>坳</w:t>
      </w:r>
      <w:proofErr w:type="gramEnd"/>
      <w:r w:rsidRPr="006B3A52">
        <w:rPr>
          <w:rFonts w:hint="eastAsia"/>
          <w:kern w:val="0"/>
        </w:rPr>
        <w:t>陷地带。位于塔里木盆地西南部，昆仑山北麓。在大地构造位置上属于昆仑山东西向构造带的北翼，由走向北西西</w:t>
      </w:r>
      <w:r w:rsidRPr="006B3A52">
        <w:rPr>
          <w:rFonts w:hint="eastAsia"/>
          <w:kern w:val="0"/>
        </w:rPr>
        <w:t>-</w:t>
      </w:r>
      <w:r w:rsidRPr="006B3A52">
        <w:rPr>
          <w:rFonts w:hint="eastAsia"/>
          <w:kern w:val="0"/>
        </w:rPr>
        <w:t>南东</w:t>
      </w:r>
      <w:proofErr w:type="gramStart"/>
      <w:r w:rsidRPr="006B3A52">
        <w:rPr>
          <w:rFonts w:hint="eastAsia"/>
          <w:kern w:val="0"/>
        </w:rPr>
        <w:t>东</w:t>
      </w:r>
      <w:proofErr w:type="gramEnd"/>
      <w:r w:rsidRPr="006B3A52">
        <w:rPr>
          <w:rFonts w:hint="eastAsia"/>
          <w:kern w:val="0"/>
        </w:rPr>
        <w:t>向的复式剧烈挤压褶皱带和</w:t>
      </w:r>
      <w:proofErr w:type="gramStart"/>
      <w:r w:rsidRPr="006B3A52">
        <w:rPr>
          <w:rFonts w:hint="eastAsia"/>
          <w:kern w:val="0"/>
        </w:rPr>
        <w:t>逆掩</w:t>
      </w:r>
      <w:proofErr w:type="gramEnd"/>
      <w:r w:rsidRPr="006B3A52">
        <w:rPr>
          <w:rFonts w:hint="eastAsia"/>
          <w:kern w:val="0"/>
        </w:rPr>
        <w:t>断裂带组合。本区由南向北排列着一级构造单元：西昆仑山褶皱断裂带（米亚大断裂、科干深断裂及其次一级断裂卡拉塔克断裂、阿尔塔什断裂、通库兹阿塔阿格兹断裂）、</w:t>
      </w:r>
      <w:proofErr w:type="gramStart"/>
      <w:r w:rsidRPr="006B3A52">
        <w:rPr>
          <w:rFonts w:hint="eastAsia"/>
          <w:kern w:val="0"/>
        </w:rPr>
        <w:t>铁克里克断隆</w:t>
      </w:r>
      <w:proofErr w:type="gramEnd"/>
      <w:r w:rsidRPr="006B3A52">
        <w:rPr>
          <w:rFonts w:hint="eastAsia"/>
          <w:kern w:val="0"/>
        </w:rPr>
        <w:t>、塔西南</w:t>
      </w:r>
      <w:proofErr w:type="gramStart"/>
      <w:r w:rsidRPr="006B3A52">
        <w:rPr>
          <w:rFonts w:hint="eastAsia"/>
          <w:kern w:val="0"/>
        </w:rPr>
        <w:t>坳</w:t>
      </w:r>
      <w:proofErr w:type="gramEnd"/>
      <w:r w:rsidRPr="006B3A52">
        <w:rPr>
          <w:rFonts w:hint="eastAsia"/>
          <w:kern w:val="0"/>
        </w:rPr>
        <w:t>陷区。</w:t>
      </w:r>
    </w:p>
    <w:p w14:paraId="78EF2A27" w14:textId="77777777" w:rsidR="00091050" w:rsidRPr="006B3A52" w:rsidRDefault="00000000">
      <w:pPr>
        <w:ind w:firstLine="480"/>
        <w:rPr>
          <w:kern w:val="0"/>
        </w:rPr>
      </w:pPr>
      <w:r w:rsidRPr="006B3A52">
        <w:rPr>
          <w:rFonts w:hint="eastAsia"/>
          <w:kern w:val="0"/>
        </w:rPr>
        <w:t>昆仑山褶皱带经受过多次强烈的造山运动，形成褶皱隆起及断裂。在断裂中伴随着剧烈的岩浆活动，使古老的沉积岩发生重结晶的深变质作用。强烈的地壳运动，特别是</w:t>
      </w:r>
      <w:proofErr w:type="gramStart"/>
      <w:r w:rsidRPr="006B3A52">
        <w:rPr>
          <w:rFonts w:hint="eastAsia"/>
          <w:kern w:val="0"/>
        </w:rPr>
        <w:t>喜山运动</w:t>
      </w:r>
      <w:proofErr w:type="gramEnd"/>
      <w:r w:rsidRPr="006B3A52">
        <w:rPr>
          <w:rFonts w:hint="eastAsia"/>
          <w:kern w:val="0"/>
        </w:rPr>
        <w:t>的影响，使塔里木地台南缘上升，断裂活动有所复活，从而形成了山前褶皱带、西南</w:t>
      </w:r>
      <w:proofErr w:type="gramStart"/>
      <w:r w:rsidRPr="006B3A52">
        <w:rPr>
          <w:rFonts w:hint="eastAsia"/>
          <w:kern w:val="0"/>
        </w:rPr>
        <w:t>坳</w:t>
      </w:r>
      <w:proofErr w:type="gramEnd"/>
      <w:r w:rsidRPr="006B3A52">
        <w:rPr>
          <w:rFonts w:hint="eastAsia"/>
          <w:kern w:val="0"/>
        </w:rPr>
        <w:t>陷区。由于这种结果，使上述单元内的次一级构造亦颇为发育。褶皱轴向与昆仑山褶皱基本一致。塔里木地台南缘</w:t>
      </w:r>
      <w:r w:rsidRPr="006B3A52">
        <w:rPr>
          <w:rFonts w:hint="eastAsia"/>
          <w:kern w:val="0"/>
        </w:rPr>
        <w:t>-</w:t>
      </w:r>
      <w:r w:rsidRPr="006B3A52">
        <w:rPr>
          <w:rFonts w:hint="eastAsia"/>
          <w:kern w:val="0"/>
        </w:rPr>
        <w:t>西南台坡，具有刚性的基底，历次造山旋回的影响微弱，一般呈缓慢的升降运动，因而形成断块条带状，岩层产状近似水平。下部基岩具褶皱和强烈变质，大部分被第四纪堆积物所覆盖。</w:t>
      </w:r>
    </w:p>
    <w:p w14:paraId="0A310013" w14:textId="77777777" w:rsidR="00091050" w:rsidRPr="006B3A52" w:rsidRDefault="00000000">
      <w:pPr>
        <w:pStyle w:val="4"/>
        <w:rPr>
          <w:kern w:val="0"/>
        </w:rPr>
      </w:pPr>
      <w:r w:rsidRPr="006B3A52">
        <w:rPr>
          <w:rFonts w:hint="eastAsia"/>
        </w:rPr>
        <w:t>水文地质条件</w:t>
      </w:r>
    </w:p>
    <w:p w14:paraId="14DC8D94" w14:textId="77777777" w:rsidR="00091050" w:rsidRPr="006B3A52" w:rsidRDefault="00000000">
      <w:pPr>
        <w:ind w:firstLine="480"/>
        <w:rPr>
          <w:kern w:val="0"/>
        </w:rPr>
      </w:pPr>
      <w:r w:rsidRPr="006B3A52">
        <w:rPr>
          <w:rFonts w:hint="eastAsia"/>
          <w:kern w:val="0"/>
        </w:rPr>
        <w:t>依据《新疆维吾尔自治区喀什噶尔河流域地下水资源评价报告比例尺</w:t>
      </w:r>
      <w:r w:rsidRPr="006B3A52">
        <w:rPr>
          <w:rFonts w:hint="eastAsia"/>
          <w:kern w:val="0"/>
        </w:rPr>
        <w:t>1:20</w:t>
      </w:r>
      <w:r w:rsidRPr="006B3A52">
        <w:rPr>
          <w:rFonts w:hint="eastAsia"/>
          <w:kern w:val="0"/>
        </w:rPr>
        <w:t>万》，园区地下水类型为</w:t>
      </w:r>
      <w:r w:rsidRPr="006B3A52">
        <w:rPr>
          <w:rFonts w:hint="eastAsia"/>
        </w:rPr>
        <w:t>喀什噶尔河</w:t>
      </w:r>
      <w:proofErr w:type="gramStart"/>
      <w:r w:rsidRPr="006B3A52">
        <w:rPr>
          <w:rFonts w:hint="eastAsia"/>
        </w:rPr>
        <w:t>冲洪积</w:t>
      </w:r>
      <w:proofErr w:type="gramEnd"/>
      <w:r w:rsidRPr="006B3A52">
        <w:rPr>
          <w:rFonts w:hint="eastAsia"/>
        </w:rPr>
        <w:t>平原一克</w:t>
      </w:r>
      <w:proofErr w:type="gramStart"/>
      <w:r w:rsidRPr="006B3A52">
        <w:rPr>
          <w:rFonts w:hint="eastAsia"/>
        </w:rPr>
        <w:t>孜</w:t>
      </w:r>
      <w:proofErr w:type="gramEnd"/>
      <w:r w:rsidRPr="006B3A52">
        <w:rPr>
          <w:rFonts w:hint="eastAsia"/>
        </w:rPr>
        <w:t>河</w:t>
      </w:r>
      <w:proofErr w:type="gramStart"/>
      <w:r w:rsidRPr="006B3A52">
        <w:rPr>
          <w:rFonts w:hint="eastAsia"/>
        </w:rPr>
        <w:t>冲洪积</w:t>
      </w:r>
      <w:proofErr w:type="gramEnd"/>
      <w:r w:rsidRPr="006B3A52">
        <w:rPr>
          <w:rFonts w:hint="eastAsia"/>
        </w:rPr>
        <w:t>平原松散岩孔隙水</w:t>
      </w:r>
      <w:r w:rsidRPr="006B3A52">
        <w:rPr>
          <w:rFonts w:hint="eastAsia"/>
          <w:kern w:val="0"/>
        </w:rPr>
        <w:t>。</w:t>
      </w:r>
    </w:p>
    <w:p w14:paraId="6C3034D7" w14:textId="77777777" w:rsidR="00091050" w:rsidRPr="006B3A52" w:rsidRDefault="00000000">
      <w:pPr>
        <w:ind w:firstLine="480"/>
        <w:rPr>
          <w:kern w:val="0"/>
        </w:rPr>
      </w:pPr>
      <w:r w:rsidRPr="006B3A52">
        <w:rPr>
          <w:rFonts w:hint="eastAsia"/>
          <w:kern w:val="0"/>
        </w:rPr>
        <w:t>（</w:t>
      </w:r>
      <w:r w:rsidRPr="006B3A52">
        <w:rPr>
          <w:rFonts w:hint="eastAsia"/>
          <w:kern w:val="0"/>
        </w:rPr>
        <w:t>1</w:t>
      </w:r>
      <w:r w:rsidRPr="006B3A52">
        <w:rPr>
          <w:rFonts w:hint="eastAsia"/>
          <w:kern w:val="0"/>
        </w:rPr>
        <w:t>）</w:t>
      </w:r>
      <w:r w:rsidRPr="006B3A52">
        <w:rPr>
          <w:rFonts w:hint="eastAsia"/>
        </w:rPr>
        <w:t>地下水类型</w:t>
      </w:r>
    </w:p>
    <w:p w14:paraId="1068004A" w14:textId="77777777" w:rsidR="00091050" w:rsidRPr="006B3A52" w:rsidRDefault="00000000">
      <w:pPr>
        <w:ind w:firstLine="480"/>
        <w:rPr>
          <w:kern w:val="0"/>
        </w:rPr>
      </w:pPr>
      <w:r w:rsidRPr="006B3A52">
        <w:rPr>
          <w:rFonts w:hint="eastAsia"/>
        </w:rPr>
        <w:t>项目厂址区地下水属于喀什噶尔河</w:t>
      </w:r>
      <w:proofErr w:type="gramStart"/>
      <w:r w:rsidRPr="006B3A52">
        <w:rPr>
          <w:rFonts w:hint="eastAsia"/>
        </w:rPr>
        <w:t>冲洪积</w:t>
      </w:r>
      <w:proofErr w:type="gramEnd"/>
      <w:r w:rsidRPr="006B3A52">
        <w:rPr>
          <w:rFonts w:hint="eastAsia"/>
        </w:rPr>
        <w:t>平原一克</w:t>
      </w:r>
      <w:proofErr w:type="gramStart"/>
      <w:r w:rsidRPr="006B3A52">
        <w:rPr>
          <w:rFonts w:hint="eastAsia"/>
        </w:rPr>
        <w:t>孜</w:t>
      </w:r>
      <w:proofErr w:type="gramEnd"/>
      <w:r w:rsidRPr="006B3A52">
        <w:rPr>
          <w:rFonts w:hint="eastAsia"/>
        </w:rPr>
        <w:t>河</w:t>
      </w:r>
      <w:proofErr w:type="gramStart"/>
      <w:r w:rsidRPr="006B3A52">
        <w:rPr>
          <w:rFonts w:hint="eastAsia"/>
        </w:rPr>
        <w:t>冲洪积</w:t>
      </w:r>
      <w:proofErr w:type="gramEnd"/>
      <w:r w:rsidRPr="006B3A52">
        <w:rPr>
          <w:rFonts w:hint="eastAsia"/>
        </w:rPr>
        <w:t>平原松散岩孔隙水，区内的地下水有潜水、浅层水和深层水。其中潜水含水层主要由亚砂土和粉细砂组成，厚度薄、水量小、水质差，对承压水不构成影响，有开釆意义的含水主要是浅层水和深层水。浅层水埋藏于地表以下</w:t>
      </w:r>
      <w:r w:rsidRPr="006B3A52">
        <w:t>10</w:t>
      </w:r>
      <w:r w:rsidRPr="006B3A52">
        <w:rPr>
          <w:rFonts w:hint="eastAsia"/>
        </w:rPr>
        <w:t>-</w:t>
      </w:r>
      <w:r w:rsidRPr="006B3A52">
        <w:t>135.4m</w:t>
      </w:r>
      <w:r w:rsidRPr="006B3A52">
        <w:rPr>
          <w:rFonts w:hint="eastAsia"/>
        </w:rPr>
        <w:t>，赋存于表层亚粘土、亚砂土之下的砂砾石层中，水质较好。深层水顶板埋深</w:t>
      </w:r>
      <w:r w:rsidRPr="006B3A52">
        <w:rPr>
          <w:rFonts w:hint="eastAsia"/>
        </w:rPr>
        <w:t>108-135.4m</w:t>
      </w:r>
      <w:r w:rsidRPr="006B3A52">
        <w:rPr>
          <w:rFonts w:hint="eastAsia"/>
        </w:rPr>
        <w:t>，岩性为</w:t>
      </w:r>
      <w:proofErr w:type="gramStart"/>
      <w:r w:rsidRPr="006B3A52">
        <w:rPr>
          <w:rFonts w:hint="eastAsia"/>
        </w:rPr>
        <w:t>青灰色亚砂土</w:t>
      </w:r>
      <w:proofErr w:type="gramEnd"/>
      <w:r w:rsidRPr="006B3A52">
        <w:rPr>
          <w:rFonts w:hint="eastAsia"/>
        </w:rPr>
        <w:t>、亚粘土，厚</w:t>
      </w:r>
      <w:r w:rsidRPr="006B3A52">
        <w:rPr>
          <w:rFonts w:hint="eastAsia"/>
        </w:rPr>
        <w:t>4-30m</w:t>
      </w:r>
      <w:r w:rsidRPr="006B3A52">
        <w:rPr>
          <w:rFonts w:hint="eastAsia"/>
        </w:rPr>
        <w:t>，含水层岩性为砂砾石夹薄层亚砂土或亚粘土，含水层厚度一般为</w:t>
      </w:r>
      <w:r w:rsidRPr="006B3A52">
        <w:rPr>
          <w:rFonts w:hint="eastAsia"/>
        </w:rPr>
        <w:t>60-80m</w:t>
      </w:r>
      <w:r w:rsidRPr="006B3A52">
        <w:rPr>
          <w:rFonts w:hint="eastAsia"/>
        </w:rPr>
        <w:t>，水质整体较好。</w:t>
      </w:r>
    </w:p>
    <w:p w14:paraId="00DFC4D1" w14:textId="77777777" w:rsidR="00091050" w:rsidRPr="006B3A52" w:rsidRDefault="00000000">
      <w:pPr>
        <w:ind w:firstLine="480"/>
        <w:rPr>
          <w:kern w:val="0"/>
        </w:rPr>
      </w:pPr>
      <w:r w:rsidRPr="006B3A52">
        <w:rPr>
          <w:rFonts w:hint="eastAsia"/>
          <w:kern w:val="0"/>
        </w:rPr>
        <w:t>（</w:t>
      </w:r>
      <w:r w:rsidRPr="006B3A52">
        <w:rPr>
          <w:rFonts w:hint="eastAsia"/>
          <w:kern w:val="0"/>
        </w:rPr>
        <w:t>2</w:t>
      </w:r>
      <w:r w:rsidRPr="006B3A52">
        <w:rPr>
          <w:rFonts w:hint="eastAsia"/>
          <w:kern w:val="0"/>
        </w:rPr>
        <w:t>）地下水与地表水的水力联系</w:t>
      </w:r>
    </w:p>
    <w:p w14:paraId="238E46AA" w14:textId="77777777" w:rsidR="00091050" w:rsidRPr="006B3A52" w:rsidRDefault="00000000">
      <w:pPr>
        <w:ind w:firstLine="480"/>
        <w:rPr>
          <w:kern w:val="0"/>
        </w:rPr>
      </w:pPr>
      <w:r w:rsidRPr="006B3A52">
        <w:rPr>
          <w:rFonts w:hint="eastAsia"/>
          <w:kern w:val="0"/>
        </w:rPr>
        <w:t>项目区内无常年流动的地表水流，冲积扇顶部靠近山区，岩性为卵砾石，具</w:t>
      </w:r>
      <w:r w:rsidRPr="006B3A52">
        <w:rPr>
          <w:rFonts w:hint="eastAsia"/>
          <w:kern w:val="0"/>
        </w:rPr>
        <w:lastRenderedPageBreak/>
        <w:t>有良好的渗透性和径流条件，构成地下水的天然补给区，同时，还接受了山前大量的融合降雨的入渗补给。含水层结构由西向东呈现规律性变化，地下水类型也随之相异，山前带为单一类型的潜水形成区，含水层以卵砾石为主，透水性好，径流强烈，形成区域地下水径流区，潜水</w:t>
      </w:r>
      <w:proofErr w:type="gramStart"/>
      <w:r w:rsidRPr="006B3A52">
        <w:rPr>
          <w:rFonts w:hint="eastAsia"/>
          <w:kern w:val="0"/>
        </w:rPr>
        <w:t>以溶虑作用</w:t>
      </w:r>
      <w:proofErr w:type="gramEnd"/>
      <w:r w:rsidRPr="006B3A52">
        <w:rPr>
          <w:rFonts w:hint="eastAsia"/>
          <w:kern w:val="0"/>
        </w:rPr>
        <w:t>为主，地下水透水性及径流条件变弱。</w:t>
      </w:r>
    </w:p>
    <w:p w14:paraId="2439BF34" w14:textId="77777777" w:rsidR="00091050" w:rsidRPr="006B3A52" w:rsidRDefault="00000000">
      <w:pPr>
        <w:ind w:firstLine="480"/>
        <w:rPr>
          <w:kern w:val="0"/>
        </w:rPr>
      </w:pPr>
      <w:r w:rsidRPr="006B3A52">
        <w:rPr>
          <w:rFonts w:hint="eastAsia"/>
          <w:kern w:val="0"/>
        </w:rPr>
        <w:t>（</w:t>
      </w:r>
      <w:r w:rsidRPr="006B3A52">
        <w:rPr>
          <w:rFonts w:hint="eastAsia"/>
          <w:kern w:val="0"/>
        </w:rPr>
        <w:t>3</w:t>
      </w:r>
      <w:r w:rsidRPr="006B3A52">
        <w:rPr>
          <w:rFonts w:hint="eastAsia"/>
          <w:kern w:val="0"/>
        </w:rPr>
        <w:t>）地下水补给、径流与排泄</w:t>
      </w:r>
    </w:p>
    <w:p w14:paraId="5668EBE5" w14:textId="77777777" w:rsidR="00091050" w:rsidRPr="006B3A52" w:rsidRDefault="00000000">
      <w:pPr>
        <w:ind w:firstLine="480"/>
      </w:pPr>
      <w:r w:rsidRPr="006B3A52">
        <w:rPr>
          <w:rFonts w:hint="eastAsia"/>
          <w:kern w:val="0"/>
        </w:rPr>
        <w:t>项目区位于</w:t>
      </w:r>
      <w:proofErr w:type="gramStart"/>
      <w:r w:rsidRPr="006B3A52">
        <w:rPr>
          <w:rFonts w:hint="eastAsia"/>
          <w:kern w:val="0"/>
        </w:rPr>
        <w:t>山前洪积</w:t>
      </w:r>
      <w:proofErr w:type="gramEnd"/>
      <w:r w:rsidRPr="006B3A52">
        <w:rPr>
          <w:rFonts w:hint="eastAsia"/>
          <w:kern w:val="0"/>
        </w:rPr>
        <w:t>砾质倾斜平原与冲积细土平原交汇处的台地上，地下水主要接受山区基岩裂隙水的侧向补给、恰克马克河水入渗及汛期洪流入渗的补给，由西北向东南径流，最终以向下游区的侧向径流、人工开采的方式排泄。</w:t>
      </w:r>
    </w:p>
    <w:p w14:paraId="122E82A7" w14:textId="77777777" w:rsidR="00091050" w:rsidRPr="006B3A52" w:rsidRDefault="00000000">
      <w:pPr>
        <w:pStyle w:val="3"/>
      </w:pPr>
      <w:r w:rsidRPr="006B3A52">
        <w:rPr>
          <w:rFonts w:hint="eastAsia"/>
        </w:rPr>
        <w:t>废水污染影响途径及影响判定</w:t>
      </w:r>
    </w:p>
    <w:p w14:paraId="1D57035B" w14:textId="77777777" w:rsidR="00091050" w:rsidRPr="006B3A52" w:rsidRDefault="00000000">
      <w:pPr>
        <w:pStyle w:val="B41111"/>
      </w:pPr>
      <w:r w:rsidRPr="006B3A52">
        <w:rPr>
          <w:rFonts w:hint="eastAsia"/>
        </w:rPr>
        <w:t>项目正常运行对厂区周围地下水环境影响</w:t>
      </w:r>
    </w:p>
    <w:p w14:paraId="2E2886DD" w14:textId="77777777" w:rsidR="00091050" w:rsidRPr="006B3A52" w:rsidRDefault="00000000">
      <w:pPr>
        <w:ind w:firstLine="480"/>
      </w:pPr>
      <w:r w:rsidRPr="006B3A52">
        <w:rPr>
          <w:rFonts w:hint="eastAsia"/>
        </w:rPr>
        <w:t>正常工况下，本项目生产废水处理后全部回用；</w:t>
      </w:r>
      <w:r w:rsidRPr="006B3A52">
        <w:rPr>
          <w:rFonts w:cs="Times New Roman" w:hint="eastAsia"/>
        </w:rPr>
        <w:t>无生活污水产生</w:t>
      </w:r>
      <w:r w:rsidRPr="006B3A52">
        <w:rPr>
          <w:rFonts w:hint="eastAsia"/>
        </w:rPr>
        <w:t>。</w:t>
      </w:r>
    </w:p>
    <w:p w14:paraId="63CA86BA" w14:textId="77777777" w:rsidR="00091050" w:rsidRPr="006B3A52" w:rsidRDefault="00000000">
      <w:pPr>
        <w:widowControl/>
        <w:ind w:firstLine="480"/>
      </w:pPr>
      <w:r w:rsidRPr="006B3A52">
        <w:t>项目厂区实行分区防渗，</w:t>
      </w:r>
      <w:r w:rsidRPr="006B3A52">
        <w:rPr>
          <w:rFonts w:hint="eastAsia"/>
        </w:rPr>
        <w:t>项目各装置区、池体及贮存场所均采取了防渗措施</w:t>
      </w:r>
      <w:r w:rsidRPr="006B3A52">
        <w:t>；同时在厂区设置了事故水池，以防事故水的影响。在正常工况下，本项目生产废水的地下渗透将得到控制，不会对地下水环境质量造成功能类别的改变。</w:t>
      </w:r>
    </w:p>
    <w:p w14:paraId="6B9F817B" w14:textId="77777777" w:rsidR="00091050" w:rsidRPr="006B3A52" w:rsidRDefault="00000000">
      <w:pPr>
        <w:ind w:firstLine="480"/>
      </w:pPr>
      <w:r w:rsidRPr="006B3A52">
        <w:t>因此，污水通过各盛水设施渗透而污染地下水的可能性很小，对当地地下水不会造成污染，故本工程装置在正常生产情况下，对周围水环境影响不大。</w:t>
      </w:r>
    </w:p>
    <w:p w14:paraId="61374BCF" w14:textId="77777777" w:rsidR="00091050" w:rsidRPr="006B3A52" w:rsidRDefault="00000000">
      <w:pPr>
        <w:pStyle w:val="B41111"/>
      </w:pPr>
      <w:r w:rsidRPr="006B3A52">
        <w:t>非正常状况废水存放设施对地下水环境影响</w:t>
      </w:r>
    </w:p>
    <w:p w14:paraId="2164356B" w14:textId="77777777" w:rsidR="00091050" w:rsidRPr="006B3A52" w:rsidRDefault="00000000">
      <w:pPr>
        <w:ind w:firstLine="480"/>
      </w:pPr>
      <w:r w:rsidRPr="006B3A52">
        <w:t>根据类比调查，本项目最大的泄漏区为烟气脱硫废水</w:t>
      </w:r>
      <w:r w:rsidRPr="006B3A52">
        <w:rPr>
          <w:rFonts w:hint="eastAsia"/>
        </w:rPr>
        <w:t>收集池</w:t>
      </w:r>
      <w:r w:rsidRPr="006B3A52">
        <w:t>，当防渗层发生破损，可形成持续泄漏的污染源，由于本项目包气带防护性能弱，从而发生污水泄漏穿过包气带污染地下水的污染事故。</w:t>
      </w:r>
    </w:p>
    <w:p w14:paraId="1C620EF5" w14:textId="77777777" w:rsidR="00091050" w:rsidRPr="006B3A52" w:rsidRDefault="00000000">
      <w:pPr>
        <w:ind w:firstLine="480"/>
      </w:pPr>
      <w:r w:rsidRPr="006B3A52">
        <w:t>一般厂区事故排放分为短期大量排放及长期少量排放两类。短期大量排放，一般能及时发现，并可通过一定方法加以控制，因此，一般短期排放不会造成地下水污染；而长期较少量排放，一般较难发现，长期泄漏可对地下水产生一定影响。因此，在设计、施工和运行过程中，必须严格控制厂区废水的无组织泄漏，</w:t>
      </w:r>
      <w:r w:rsidRPr="006B3A52">
        <w:rPr>
          <w:rFonts w:hint="eastAsia"/>
        </w:rPr>
        <w:t>对</w:t>
      </w:r>
      <w:r w:rsidRPr="006B3A52">
        <w:t>地面进行硬化防渗处理，在设计、施工过程</w:t>
      </w:r>
      <w:r w:rsidRPr="006B3A52">
        <w:rPr>
          <w:rFonts w:hint="eastAsia"/>
        </w:rPr>
        <w:t>中</w:t>
      </w:r>
      <w:r w:rsidRPr="006B3A52">
        <w:t>严把质量关</w:t>
      </w:r>
      <w:r w:rsidRPr="006B3A52">
        <w:rPr>
          <w:rFonts w:hint="eastAsia"/>
        </w:rPr>
        <w:t>，在</w:t>
      </w:r>
      <w:r w:rsidRPr="006B3A52">
        <w:t>运行过程中强化监控，严格管理，杜绝厂区存在长期事故性泄漏排放的存在。</w:t>
      </w:r>
    </w:p>
    <w:p w14:paraId="78E4929C" w14:textId="77777777" w:rsidR="00091050" w:rsidRPr="006B3A52" w:rsidRDefault="00000000">
      <w:pPr>
        <w:pStyle w:val="4"/>
      </w:pPr>
      <w:r w:rsidRPr="006B3A52">
        <w:t>事故状况下污水泄漏量</w:t>
      </w:r>
    </w:p>
    <w:p w14:paraId="73D9610E" w14:textId="77777777" w:rsidR="00091050" w:rsidRPr="006B3A52" w:rsidRDefault="00000000">
      <w:pPr>
        <w:ind w:firstLine="480"/>
        <w:rPr>
          <w:rFonts w:ascii="宋体" w:hAnsi="宋体" w:cs="宋体" w:hint="eastAsia"/>
        </w:rPr>
      </w:pPr>
      <w:r w:rsidRPr="006B3A52">
        <w:rPr>
          <w:snapToGrid w:val="0"/>
        </w:rPr>
        <w:t>根据</w:t>
      </w:r>
      <w:r w:rsidRPr="006B3A52">
        <w:t>烟气脱硫废水</w:t>
      </w:r>
      <w:r w:rsidRPr="006B3A52">
        <w:rPr>
          <w:rFonts w:hint="eastAsia"/>
        </w:rPr>
        <w:t>沉淀池进水</w:t>
      </w:r>
      <w:r w:rsidRPr="006B3A52">
        <w:rPr>
          <w:snapToGrid w:val="0"/>
        </w:rPr>
        <w:t>水质，</w:t>
      </w:r>
      <w:r w:rsidRPr="006B3A52">
        <w:rPr>
          <w:snapToGrid w:val="0"/>
        </w:rPr>
        <w:t>NH</w:t>
      </w:r>
      <w:r w:rsidRPr="006B3A52">
        <w:rPr>
          <w:snapToGrid w:val="0"/>
          <w:vertAlign w:val="subscript"/>
        </w:rPr>
        <w:t>3</w:t>
      </w:r>
      <w:r w:rsidRPr="006B3A52">
        <w:rPr>
          <w:snapToGrid w:val="0"/>
        </w:rPr>
        <w:t>-N</w:t>
      </w:r>
      <w:r w:rsidRPr="006B3A52">
        <w:rPr>
          <w:rFonts w:hint="eastAsia"/>
          <w:snapToGrid w:val="0"/>
        </w:rPr>
        <w:t>浓度</w:t>
      </w:r>
      <w:r w:rsidRPr="006B3A52">
        <w:rPr>
          <w:rFonts w:hint="eastAsia"/>
          <w:snapToGrid w:val="0"/>
        </w:rPr>
        <w:t>5</w:t>
      </w:r>
      <w:r w:rsidRPr="006B3A52">
        <w:rPr>
          <w:snapToGrid w:val="0"/>
        </w:rPr>
        <w:t xml:space="preserve"> mg/L</w:t>
      </w:r>
      <w:r w:rsidRPr="006B3A52">
        <w:rPr>
          <w:rFonts w:hint="eastAsia"/>
          <w:snapToGrid w:val="0"/>
        </w:rPr>
        <w:t>、</w:t>
      </w:r>
      <w:proofErr w:type="spellStart"/>
      <w:r w:rsidRPr="006B3A52">
        <w:rPr>
          <w:snapToGrid w:val="0"/>
        </w:rPr>
        <w:t>CODcr</w:t>
      </w:r>
      <w:proofErr w:type="spellEnd"/>
      <w:r w:rsidRPr="006B3A52">
        <w:rPr>
          <w:rFonts w:hint="eastAsia"/>
          <w:snapToGrid w:val="0"/>
        </w:rPr>
        <w:t>浓度</w:t>
      </w:r>
      <w:r w:rsidRPr="006B3A52">
        <w:rPr>
          <w:rFonts w:hint="eastAsia"/>
          <w:snapToGrid w:val="0"/>
        </w:rPr>
        <w:t>50</w:t>
      </w:r>
      <w:r w:rsidRPr="006B3A52">
        <w:rPr>
          <w:snapToGrid w:val="0"/>
        </w:rPr>
        <w:t>mg/L</w:t>
      </w:r>
      <w:r w:rsidRPr="006B3A52">
        <w:rPr>
          <w:rFonts w:hint="eastAsia"/>
          <w:snapToGrid w:val="0"/>
        </w:rPr>
        <w:t>；</w:t>
      </w:r>
      <w:r w:rsidRPr="006B3A52">
        <w:rPr>
          <w:rFonts w:ascii="宋体" w:hAnsi="宋体" w:cs="宋体" w:hint="eastAsia"/>
        </w:rPr>
        <w:t>假定</w:t>
      </w:r>
      <w:r w:rsidRPr="006B3A52">
        <w:rPr>
          <w:rFonts w:hint="eastAsia"/>
        </w:rPr>
        <w:t>收集池</w:t>
      </w:r>
      <w:r w:rsidRPr="006B3A52">
        <w:rPr>
          <w:rFonts w:ascii="宋体" w:hAnsi="宋体" w:cs="宋体" w:hint="eastAsia"/>
          <w:snapToGrid w:val="0"/>
        </w:rPr>
        <w:t>底出现多点的裂缝，污水泄漏进入土壤，</w:t>
      </w:r>
      <w:r w:rsidRPr="006B3A52">
        <w:rPr>
          <w:rFonts w:hint="eastAsia"/>
        </w:rPr>
        <w:t>沉淀池</w:t>
      </w:r>
      <w:r w:rsidRPr="006B3A52">
        <w:rPr>
          <w:rFonts w:ascii="宋体" w:hAnsi="宋体" w:cs="宋体" w:hint="eastAsia"/>
          <w:snapToGrid w:val="0"/>
        </w:rPr>
        <w:t>容积</w:t>
      </w:r>
      <w:r w:rsidRPr="006B3A52">
        <w:rPr>
          <w:rFonts w:hint="eastAsia"/>
          <w:snapToGrid w:val="0"/>
        </w:rPr>
        <w:t>4</w:t>
      </w:r>
      <w:r w:rsidRPr="006B3A52">
        <w:rPr>
          <w:snapToGrid w:val="0"/>
        </w:rPr>
        <w:t>00</w:t>
      </w:r>
      <w:r w:rsidRPr="006B3A52">
        <w:rPr>
          <w:rFonts w:hint="eastAsia"/>
          <w:snapToGrid w:val="0"/>
        </w:rPr>
        <w:t>m</w:t>
      </w:r>
      <w:r w:rsidRPr="006B3A52">
        <w:rPr>
          <w:rFonts w:hint="eastAsia"/>
          <w:snapToGrid w:val="0"/>
          <w:vertAlign w:val="superscript"/>
        </w:rPr>
        <w:t>3</w:t>
      </w:r>
      <w:r w:rsidRPr="006B3A52">
        <w:rPr>
          <w:rFonts w:ascii="宋体" w:hAnsi="宋体" w:cs="宋体" w:hint="eastAsia"/>
        </w:rPr>
        <w:t>。</w:t>
      </w:r>
    </w:p>
    <w:p w14:paraId="756D55FC" w14:textId="77777777" w:rsidR="00091050" w:rsidRPr="006B3A52" w:rsidRDefault="00000000">
      <w:pPr>
        <w:ind w:firstLine="480"/>
        <w:rPr>
          <w:rFonts w:ascii="宋体" w:hAnsi="宋体" w:cs="宋体" w:hint="eastAsia"/>
        </w:rPr>
      </w:pPr>
      <w:r w:rsidRPr="006B3A52">
        <w:rPr>
          <w:rFonts w:ascii="宋体" w:hAnsi="宋体" w:cs="宋体" w:hint="eastAsia"/>
        </w:rPr>
        <w:lastRenderedPageBreak/>
        <w:t>根据公式</w:t>
      </w:r>
      <w:r w:rsidRPr="006B3A52">
        <w:rPr>
          <w:noProof/>
        </w:rPr>
        <w:drawing>
          <wp:inline distT="0" distB="0" distL="0" distR="0" wp14:anchorId="7757C496" wp14:editId="7D1D94D7">
            <wp:extent cx="593090" cy="176530"/>
            <wp:effectExtent l="0" t="0" r="0" b="0"/>
            <wp:docPr id="1828015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15135" name="图片 1"/>
                    <pic:cNvPicPr>
                      <a:picLocks noChangeAspect="1"/>
                    </pic:cNvPicPr>
                  </pic:nvPicPr>
                  <pic:blipFill>
                    <a:blip r:embed="rId79"/>
                    <a:stretch>
                      <a:fillRect/>
                    </a:stretch>
                  </pic:blipFill>
                  <pic:spPr>
                    <a:xfrm>
                      <a:off x="0" y="0"/>
                      <a:ext cx="614949" cy="183176"/>
                    </a:xfrm>
                    <a:prstGeom prst="rect">
                      <a:avLst/>
                    </a:prstGeom>
                  </pic:spPr>
                </pic:pic>
              </a:graphicData>
            </a:graphic>
          </wp:inline>
        </w:drawing>
      </w:r>
      <w:r w:rsidRPr="006B3A52">
        <w:rPr>
          <w:rFonts w:ascii="宋体" w:hAnsi="宋体" w:cs="宋体" w:hint="eastAsia"/>
        </w:rPr>
        <w:t>计算泄漏量；</w:t>
      </w:r>
    </w:p>
    <w:p w14:paraId="7E88A725" w14:textId="77777777" w:rsidR="00091050" w:rsidRPr="006B3A52" w:rsidRDefault="00000000">
      <w:pPr>
        <w:ind w:firstLine="480"/>
        <w:rPr>
          <w:rFonts w:ascii="宋体" w:hAnsi="宋体" w:cs="宋体" w:hint="eastAsia"/>
        </w:rPr>
      </w:pPr>
      <w:r w:rsidRPr="006B3A52">
        <w:rPr>
          <w:rFonts w:ascii="宋体" w:hAnsi="宋体" w:cs="宋体" w:hint="eastAsia"/>
        </w:rPr>
        <w:t>式中体积流量</w:t>
      </w:r>
      <w:r w:rsidRPr="006B3A52">
        <w:rPr>
          <w:noProof/>
        </w:rPr>
        <w:drawing>
          <wp:inline distT="0" distB="0" distL="0" distR="0" wp14:anchorId="72E4011A" wp14:editId="300B2C2C">
            <wp:extent cx="1111885" cy="204470"/>
            <wp:effectExtent l="0" t="0" r="0" b="5080"/>
            <wp:docPr id="1890139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39077" name="图片 1"/>
                    <pic:cNvPicPr>
                      <a:picLocks noChangeAspect="1"/>
                    </pic:cNvPicPr>
                  </pic:nvPicPr>
                  <pic:blipFill>
                    <a:blip r:embed="rId80"/>
                    <a:stretch>
                      <a:fillRect/>
                    </a:stretch>
                  </pic:blipFill>
                  <pic:spPr>
                    <a:xfrm>
                      <a:off x="0" y="0"/>
                      <a:ext cx="1128961" cy="207784"/>
                    </a:xfrm>
                    <a:prstGeom prst="rect">
                      <a:avLst/>
                    </a:prstGeom>
                  </pic:spPr>
                </pic:pic>
              </a:graphicData>
            </a:graphic>
          </wp:inline>
        </w:drawing>
      </w:r>
      <w:r w:rsidRPr="006B3A52">
        <w:rPr>
          <w:rFonts w:ascii="宋体" w:hAnsi="宋体" w:cs="宋体" w:hint="eastAsia"/>
        </w:rPr>
        <w:t>；</w:t>
      </w:r>
    </w:p>
    <w:p w14:paraId="5B81275B" w14:textId="77777777" w:rsidR="00091050" w:rsidRPr="006B3A52" w:rsidRDefault="00000000">
      <w:pPr>
        <w:ind w:firstLineChars="400" w:firstLine="960"/>
        <w:rPr>
          <w:rFonts w:cs="Times New Roman"/>
        </w:rPr>
      </w:pPr>
      <w:r w:rsidRPr="006B3A52">
        <w:rPr>
          <w:rFonts w:ascii="宋体" w:hAnsi="宋体" w:cs="宋体"/>
        </w:rPr>
        <w:t>Cd</w:t>
      </w:r>
      <w:r w:rsidRPr="006B3A52">
        <w:rPr>
          <w:rFonts w:cs="Times New Roman" w:hint="eastAsia"/>
        </w:rPr>
        <w:t>为流量系数，取值</w:t>
      </w:r>
      <w:r w:rsidRPr="006B3A52">
        <w:rPr>
          <w:rFonts w:cs="Times New Roman" w:hint="eastAsia"/>
        </w:rPr>
        <w:t>0.6-0.9</w:t>
      </w:r>
      <w:r w:rsidRPr="006B3A52">
        <w:rPr>
          <w:rFonts w:cs="Times New Roman" w:hint="eastAsia"/>
        </w:rPr>
        <w:t>（考虑</w:t>
      </w:r>
      <w:r w:rsidRPr="006B3A52">
        <w:rPr>
          <w:rFonts w:cs="Times New Roman"/>
        </w:rPr>
        <w:t>缝隙阻力，</w:t>
      </w:r>
      <w:r w:rsidRPr="006B3A52">
        <w:rPr>
          <w:rFonts w:cs="Times New Roman" w:hint="eastAsia"/>
        </w:rPr>
        <w:t>本项目</w:t>
      </w:r>
      <w:r w:rsidRPr="006B3A52">
        <w:rPr>
          <w:rFonts w:cs="Times New Roman"/>
        </w:rPr>
        <w:t>0.7</w:t>
      </w:r>
      <w:r w:rsidRPr="006B3A52">
        <w:rPr>
          <w:rFonts w:cs="Times New Roman" w:hint="eastAsia"/>
        </w:rPr>
        <w:t>2</w:t>
      </w:r>
      <w:r w:rsidRPr="006B3A52">
        <w:rPr>
          <w:rFonts w:cs="Times New Roman" w:hint="eastAsia"/>
        </w:rPr>
        <w:t>）；</w:t>
      </w:r>
    </w:p>
    <w:p w14:paraId="04CFC413" w14:textId="77777777" w:rsidR="00091050" w:rsidRPr="006B3A52" w:rsidRDefault="00000000">
      <w:pPr>
        <w:ind w:firstLineChars="400" w:firstLine="960"/>
        <w:rPr>
          <w:rFonts w:cs="Times New Roman"/>
        </w:rPr>
      </w:pPr>
      <w:r w:rsidRPr="006B3A52">
        <w:rPr>
          <w:rFonts w:cs="Times New Roman" w:hint="eastAsia"/>
        </w:rPr>
        <w:t>A</w:t>
      </w:r>
      <w:r w:rsidRPr="006B3A52">
        <w:rPr>
          <w:rFonts w:cs="Times New Roman" w:hint="eastAsia"/>
        </w:rPr>
        <w:t>为</w:t>
      </w:r>
      <w:r w:rsidRPr="006B3A52">
        <w:rPr>
          <w:rFonts w:cs="Times New Roman"/>
        </w:rPr>
        <w:t>裂缝过流面积</w:t>
      </w:r>
      <w:r w:rsidRPr="006B3A52">
        <w:rPr>
          <w:rFonts w:cs="Times New Roman" w:hint="eastAsia"/>
        </w:rPr>
        <w:t>（本项目池底缝隙宽</w:t>
      </w:r>
      <w:r w:rsidRPr="006B3A52">
        <w:rPr>
          <w:rFonts w:cs="Times New Roman" w:hint="eastAsia"/>
        </w:rPr>
        <w:t>4mm</w:t>
      </w:r>
      <w:r w:rsidRPr="006B3A52">
        <w:rPr>
          <w:rFonts w:cs="Times New Roman" w:hint="eastAsia"/>
        </w:rPr>
        <w:t>，长度</w:t>
      </w:r>
      <w:r w:rsidRPr="006B3A52">
        <w:rPr>
          <w:rFonts w:cs="Times New Roman" w:hint="eastAsia"/>
        </w:rPr>
        <w:t>1m</w:t>
      </w:r>
      <w:r w:rsidRPr="006B3A52">
        <w:rPr>
          <w:rFonts w:cs="Times New Roman" w:hint="eastAsia"/>
        </w:rPr>
        <w:t>，</w:t>
      </w:r>
      <w:proofErr w:type="gramStart"/>
      <w:r w:rsidRPr="006B3A52">
        <w:rPr>
          <w:rFonts w:cs="Times New Roman" w:hint="eastAsia"/>
        </w:rPr>
        <w:t>则面积</w:t>
      </w:r>
      <w:proofErr w:type="gramEnd"/>
      <w:r w:rsidRPr="006B3A52">
        <w:rPr>
          <w:rFonts w:cs="Times New Roman" w:hint="eastAsia"/>
        </w:rPr>
        <w:t>为</w:t>
      </w:r>
      <w:r w:rsidRPr="006B3A52">
        <w:rPr>
          <w:rFonts w:cs="Times New Roman" w:hint="eastAsia"/>
        </w:rPr>
        <w:t>0.004m</w:t>
      </w:r>
      <w:r w:rsidRPr="006B3A52">
        <w:rPr>
          <w:rFonts w:cs="Times New Roman" w:hint="eastAsia"/>
          <w:vertAlign w:val="superscript"/>
        </w:rPr>
        <w:t>2</w:t>
      </w:r>
      <w:r w:rsidRPr="006B3A52">
        <w:rPr>
          <w:rFonts w:cs="Times New Roman" w:hint="eastAsia"/>
        </w:rPr>
        <w:t>）；</w:t>
      </w:r>
    </w:p>
    <w:p w14:paraId="31A1C39A" w14:textId="77777777" w:rsidR="00091050" w:rsidRPr="006B3A52" w:rsidRDefault="00000000">
      <w:pPr>
        <w:ind w:firstLineChars="400" w:firstLine="960"/>
        <w:rPr>
          <w:rFonts w:cs="Times New Roman"/>
        </w:rPr>
      </w:pPr>
      <w:r w:rsidRPr="006B3A52">
        <w:rPr>
          <w:rFonts w:cs="Times New Roman" w:hint="eastAsia"/>
        </w:rPr>
        <w:t>g</w:t>
      </w:r>
      <w:r w:rsidRPr="006B3A52">
        <w:rPr>
          <w:rFonts w:cs="Times New Roman" w:hint="eastAsia"/>
        </w:rPr>
        <w:t>为重力加速度，</w:t>
      </w:r>
      <w:r w:rsidRPr="006B3A52">
        <w:rPr>
          <w:rFonts w:cs="Times New Roman" w:hint="eastAsia"/>
        </w:rPr>
        <w:t>9.8m/s</w:t>
      </w:r>
      <w:r w:rsidRPr="006B3A52">
        <w:rPr>
          <w:rFonts w:cs="Times New Roman" w:hint="eastAsia"/>
          <w:vertAlign w:val="superscript"/>
        </w:rPr>
        <w:t>2</w:t>
      </w:r>
      <w:r w:rsidRPr="006B3A52">
        <w:rPr>
          <w:rFonts w:cs="Times New Roman" w:hint="eastAsia"/>
        </w:rPr>
        <w:t>；</w:t>
      </w:r>
    </w:p>
    <w:p w14:paraId="25D9B55A" w14:textId="77777777" w:rsidR="00091050" w:rsidRPr="006B3A52" w:rsidRDefault="00000000">
      <w:pPr>
        <w:ind w:firstLineChars="400" w:firstLine="960"/>
        <w:rPr>
          <w:rFonts w:ascii="宋体" w:hAnsi="宋体" w:cs="宋体" w:hint="eastAsia"/>
        </w:rPr>
      </w:pPr>
      <w:r w:rsidRPr="006B3A52">
        <w:rPr>
          <w:rFonts w:ascii="宋体" w:hAnsi="宋体" w:cs="宋体" w:hint="eastAsia"/>
        </w:rPr>
        <w:t>h为池底液位高度，</w:t>
      </w:r>
      <w:r w:rsidRPr="006B3A52">
        <w:rPr>
          <w:rFonts w:cs="Times New Roman"/>
        </w:rPr>
        <w:t>3m</w:t>
      </w:r>
      <w:r w:rsidRPr="006B3A52">
        <w:rPr>
          <w:rFonts w:ascii="宋体" w:hAnsi="宋体" w:cs="宋体" w:hint="eastAsia"/>
        </w:rPr>
        <w:t>；</w:t>
      </w:r>
    </w:p>
    <w:p w14:paraId="2C0EFF56" w14:textId="77777777" w:rsidR="00091050" w:rsidRPr="006B3A52" w:rsidRDefault="00000000">
      <w:pPr>
        <w:ind w:firstLineChars="400" w:firstLine="960"/>
        <w:rPr>
          <w:rFonts w:ascii="宋体" w:hAnsi="宋体" w:cs="宋体" w:hint="eastAsia"/>
        </w:rPr>
      </w:pPr>
      <w:r w:rsidRPr="006B3A52">
        <w:rPr>
          <w:rFonts w:ascii="宋体" w:hAnsi="宋体" w:cs="宋体" w:hint="eastAsia"/>
        </w:rPr>
        <w:t>t为泄漏时间，30min；</w:t>
      </w:r>
    </w:p>
    <w:p w14:paraId="56663E36" w14:textId="77777777" w:rsidR="00091050" w:rsidRPr="006B3A52" w:rsidRDefault="00000000">
      <w:pPr>
        <w:ind w:firstLine="480"/>
        <w:rPr>
          <w:snapToGrid w:val="0"/>
        </w:rPr>
      </w:pPr>
      <w:r w:rsidRPr="006B3A52">
        <w:rPr>
          <w:rFonts w:ascii="宋体" w:hAnsi="宋体" w:cs="宋体" w:hint="eastAsia"/>
          <w:snapToGrid w:val="0"/>
        </w:rPr>
        <w:t>污水泄漏量</w:t>
      </w:r>
      <w:r w:rsidRPr="006B3A52">
        <w:rPr>
          <w:rFonts w:ascii="宋体" w:hAnsi="宋体" w:cs="宋体" w:hint="eastAsia"/>
        </w:rPr>
        <w:t>为</w:t>
      </w:r>
      <w:r w:rsidRPr="006B3A52">
        <w:rPr>
          <w:rFonts w:hint="eastAsia"/>
        </w:rPr>
        <w:t>40m</w:t>
      </w:r>
      <w:r w:rsidRPr="006B3A52">
        <w:rPr>
          <w:rFonts w:hint="eastAsia"/>
          <w:vertAlign w:val="superscript"/>
        </w:rPr>
        <w:t>3</w:t>
      </w:r>
      <w:r w:rsidRPr="006B3A52">
        <w:rPr>
          <w:rFonts w:ascii="宋体" w:hAnsi="宋体" w:cs="宋体" w:hint="eastAsia"/>
        </w:rPr>
        <w:t>，</w:t>
      </w:r>
      <w:r w:rsidRPr="006B3A52">
        <w:rPr>
          <w:rFonts w:ascii="宋体" w:hAnsi="宋体" w:cs="宋体" w:hint="eastAsia"/>
          <w:snapToGrid w:val="0"/>
        </w:rPr>
        <w:t>则</w:t>
      </w:r>
      <w:r w:rsidRPr="006B3A52">
        <w:rPr>
          <w:snapToGrid w:val="0"/>
        </w:rPr>
        <w:t>NH</w:t>
      </w:r>
      <w:r w:rsidRPr="006B3A52">
        <w:rPr>
          <w:snapToGrid w:val="0"/>
          <w:vertAlign w:val="subscript"/>
        </w:rPr>
        <w:t>3</w:t>
      </w:r>
      <w:r w:rsidRPr="006B3A52">
        <w:rPr>
          <w:snapToGrid w:val="0"/>
        </w:rPr>
        <w:t>-N</w:t>
      </w:r>
      <w:r w:rsidRPr="006B3A52">
        <w:rPr>
          <w:rFonts w:cs="Times New Roman"/>
          <w:snapToGrid w:val="0"/>
        </w:rPr>
        <w:t>泄漏量约</w:t>
      </w:r>
      <w:r w:rsidRPr="006B3A52">
        <w:rPr>
          <w:rFonts w:hint="eastAsia"/>
        </w:rPr>
        <w:t>0.2</w:t>
      </w:r>
      <w:r w:rsidRPr="006B3A52">
        <w:rPr>
          <w:rFonts w:cs="Times New Roman"/>
        </w:rPr>
        <w:t>kg</w:t>
      </w:r>
      <w:r w:rsidRPr="006B3A52">
        <w:rPr>
          <w:rFonts w:cs="Times New Roman" w:hint="eastAsia"/>
        </w:rPr>
        <w:t>、</w:t>
      </w:r>
      <w:proofErr w:type="spellStart"/>
      <w:r w:rsidRPr="006B3A52">
        <w:rPr>
          <w:snapToGrid w:val="0"/>
        </w:rPr>
        <w:t>CODcr</w:t>
      </w:r>
      <w:proofErr w:type="spellEnd"/>
      <w:r w:rsidRPr="006B3A52">
        <w:rPr>
          <w:rFonts w:cs="Times New Roman"/>
          <w:snapToGrid w:val="0"/>
        </w:rPr>
        <w:t>泄漏量约</w:t>
      </w:r>
      <w:r w:rsidRPr="006B3A52">
        <w:rPr>
          <w:rFonts w:hint="eastAsia"/>
        </w:rPr>
        <w:t>2</w:t>
      </w:r>
      <w:r w:rsidRPr="006B3A52">
        <w:rPr>
          <w:rFonts w:cs="Times New Roman"/>
        </w:rPr>
        <w:t>kg</w:t>
      </w:r>
      <w:r w:rsidRPr="006B3A52">
        <w:rPr>
          <w:rFonts w:cs="Times New Roman"/>
        </w:rPr>
        <w:t>。</w:t>
      </w:r>
    </w:p>
    <w:p w14:paraId="2B6D91C2" w14:textId="77777777" w:rsidR="00091050" w:rsidRPr="006B3A52" w:rsidRDefault="00000000">
      <w:pPr>
        <w:ind w:firstLine="480"/>
        <w:rPr>
          <w:snapToGrid w:val="0"/>
        </w:rPr>
      </w:pPr>
      <w:r w:rsidRPr="006B3A52">
        <w:rPr>
          <w:rFonts w:ascii="宋体" w:hAnsi="宋体" w:cs="宋体" w:hint="eastAsia"/>
          <w:snapToGrid w:val="0"/>
        </w:rPr>
        <w:t>其泄漏情景设置见表</w:t>
      </w:r>
      <w:r w:rsidRPr="006B3A52">
        <w:rPr>
          <w:rFonts w:hint="eastAsia"/>
          <w:snapToGrid w:val="0"/>
        </w:rPr>
        <w:t>6</w:t>
      </w:r>
      <w:r w:rsidRPr="006B3A52">
        <w:rPr>
          <w:snapToGrid w:val="0"/>
        </w:rPr>
        <w:t>.3</w:t>
      </w:r>
      <w:r w:rsidRPr="006B3A52">
        <w:rPr>
          <w:rFonts w:hint="eastAsia"/>
          <w:snapToGrid w:val="0"/>
        </w:rPr>
        <w:t>.3</w:t>
      </w:r>
      <w:r w:rsidRPr="006B3A52">
        <w:rPr>
          <w:snapToGrid w:val="0"/>
        </w:rPr>
        <w:t>-</w:t>
      </w:r>
      <w:r w:rsidRPr="006B3A52">
        <w:rPr>
          <w:rFonts w:hint="eastAsia"/>
          <w:snapToGrid w:val="0"/>
        </w:rPr>
        <w:t>1</w:t>
      </w:r>
      <w:r w:rsidRPr="006B3A52">
        <w:rPr>
          <w:rFonts w:hint="eastAsia"/>
          <w:snapToGrid w:val="0"/>
        </w:rPr>
        <w:t>。</w:t>
      </w:r>
    </w:p>
    <w:p w14:paraId="257D87C9" w14:textId="77777777" w:rsidR="00091050" w:rsidRPr="006B3A52" w:rsidRDefault="00000000">
      <w:pPr>
        <w:pStyle w:val="a3"/>
        <w:rPr>
          <w:snapToGrid w:val="0"/>
        </w:rPr>
      </w:pPr>
      <w:r w:rsidRPr="006B3A52">
        <w:rPr>
          <w:rFonts w:hint="eastAsia"/>
        </w:rPr>
        <w:t>表</w:t>
      </w:r>
      <w:r w:rsidRPr="006B3A52">
        <w:rPr>
          <w:rFonts w:hint="eastAsia"/>
        </w:rPr>
        <w:t>6</w:t>
      </w:r>
      <w:r w:rsidRPr="006B3A52">
        <w:t>.3</w:t>
      </w:r>
      <w:r w:rsidRPr="006B3A52">
        <w:rPr>
          <w:rFonts w:hint="eastAsia"/>
        </w:rPr>
        <w:t>.3</w:t>
      </w:r>
      <w:r w:rsidRPr="006B3A52">
        <w:t>-</w:t>
      </w:r>
      <w:r w:rsidRPr="006B3A52">
        <w:rPr>
          <w:rFonts w:hint="eastAsia"/>
        </w:rPr>
        <w:t>1</w:t>
      </w:r>
      <w:r w:rsidRPr="006B3A52">
        <w:t xml:space="preserve">    </w:t>
      </w:r>
      <w:r w:rsidRPr="006B3A52">
        <w:t>污染物运移模拟情景设置</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041"/>
        <w:gridCol w:w="1859"/>
      </w:tblGrid>
      <w:tr w:rsidR="00091050" w:rsidRPr="006B3A52" w14:paraId="2029347C" w14:textId="77777777">
        <w:trPr>
          <w:trHeight w:val="397"/>
          <w:jc w:val="center"/>
        </w:trPr>
        <w:tc>
          <w:tcPr>
            <w:tcW w:w="1555" w:type="dxa"/>
            <w:shd w:val="clear" w:color="auto" w:fill="FFFFFF"/>
            <w:tcMar>
              <w:left w:w="0" w:type="dxa"/>
              <w:right w:w="0" w:type="dxa"/>
            </w:tcMar>
            <w:vAlign w:val="center"/>
          </w:tcPr>
          <w:p w14:paraId="5BCEE85C" w14:textId="77777777" w:rsidR="00091050" w:rsidRPr="006B3A52" w:rsidRDefault="00000000">
            <w:pPr>
              <w:pStyle w:val="aff8"/>
            </w:pPr>
            <w:r w:rsidRPr="006B3A52">
              <w:t>情景简述</w:t>
            </w:r>
          </w:p>
        </w:tc>
        <w:tc>
          <w:tcPr>
            <w:tcW w:w="5041" w:type="dxa"/>
            <w:shd w:val="clear" w:color="auto" w:fill="FFFFFF"/>
            <w:tcMar>
              <w:left w:w="0" w:type="dxa"/>
              <w:right w:w="0" w:type="dxa"/>
            </w:tcMar>
            <w:vAlign w:val="center"/>
          </w:tcPr>
          <w:p w14:paraId="2BB4F00F" w14:textId="77777777" w:rsidR="00091050" w:rsidRPr="006B3A52" w:rsidRDefault="00000000">
            <w:pPr>
              <w:pStyle w:val="aff8"/>
            </w:pPr>
            <w:r w:rsidRPr="006B3A52">
              <w:t>地下水污染源强</w:t>
            </w:r>
          </w:p>
        </w:tc>
        <w:tc>
          <w:tcPr>
            <w:tcW w:w="1859" w:type="dxa"/>
            <w:shd w:val="clear" w:color="auto" w:fill="FFFFFF"/>
            <w:tcMar>
              <w:left w:w="0" w:type="dxa"/>
              <w:right w:w="0" w:type="dxa"/>
            </w:tcMar>
            <w:vAlign w:val="center"/>
          </w:tcPr>
          <w:p w14:paraId="576A32BC" w14:textId="77777777" w:rsidR="00091050" w:rsidRPr="006B3A52" w:rsidRDefault="00000000">
            <w:pPr>
              <w:pStyle w:val="aff8"/>
            </w:pPr>
            <w:r w:rsidRPr="006B3A52">
              <w:t>发生位置</w:t>
            </w:r>
          </w:p>
        </w:tc>
      </w:tr>
      <w:tr w:rsidR="00091050" w:rsidRPr="006B3A52" w14:paraId="52A37BAC" w14:textId="77777777">
        <w:trPr>
          <w:trHeight w:val="397"/>
          <w:jc w:val="center"/>
        </w:trPr>
        <w:tc>
          <w:tcPr>
            <w:tcW w:w="1555" w:type="dxa"/>
            <w:shd w:val="clear" w:color="auto" w:fill="FFFFFF"/>
            <w:tcMar>
              <w:left w:w="0" w:type="dxa"/>
              <w:right w:w="0" w:type="dxa"/>
            </w:tcMar>
            <w:vAlign w:val="center"/>
          </w:tcPr>
          <w:p w14:paraId="67CF38E2" w14:textId="77777777" w:rsidR="00091050" w:rsidRPr="006B3A52" w:rsidRDefault="00000000">
            <w:pPr>
              <w:pStyle w:val="aff8"/>
            </w:pPr>
            <w:r w:rsidRPr="006B3A52">
              <w:t>脱硫废水</w:t>
            </w:r>
            <w:r w:rsidRPr="006B3A52">
              <w:rPr>
                <w:rFonts w:hint="eastAsia"/>
              </w:rPr>
              <w:t>沉淀池</w:t>
            </w:r>
            <w:r w:rsidRPr="006B3A52">
              <w:t>发生泄漏</w:t>
            </w:r>
          </w:p>
        </w:tc>
        <w:tc>
          <w:tcPr>
            <w:tcW w:w="5041" w:type="dxa"/>
            <w:shd w:val="clear" w:color="auto" w:fill="FFFFFF"/>
            <w:tcMar>
              <w:left w:w="0" w:type="dxa"/>
              <w:right w:w="0" w:type="dxa"/>
            </w:tcMar>
            <w:vAlign w:val="center"/>
          </w:tcPr>
          <w:p w14:paraId="13C62D04" w14:textId="77777777" w:rsidR="00091050" w:rsidRPr="006B3A52" w:rsidRDefault="00000000">
            <w:pPr>
              <w:pStyle w:val="aff8"/>
            </w:pPr>
            <w:r w:rsidRPr="006B3A52">
              <w:t>NH</w:t>
            </w:r>
            <w:r w:rsidRPr="006B3A52">
              <w:rPr>
                <w:vertAlign w:val="subscript"/>
              </w:rPr>
              <w:t>3</w:t>
            </w:r>
            <w:r w:rsidRPr="006B3A52">
              <w:t>-N</w:t>
            </w:r>
            <w:r w:rsidRPr="006B3A52">
              <w:t>泄漏量约</w:t>
            </w:r>
            <w:r w:rsidRPr="006B3A52">
              <w:rPr>
                <w:rFonts w:hint="eastAsia"/>
              </w:rPr>
              <w:t>0.2</w:t>
            </w:r>
            <w:r w:rsidRPr="006B3A52">
              <w:t>kg</w:t>
            </w:r>
            <w:r w:rsidRPr="006B3A52">
              <w:rPr>
                <w:rFonts w:hint="eastAsia"/>
              </w:rPr>
              <w:t>、</w:t>
            </w:r>
            <w:proofErr w:type="spellStart"/>
            <w:r w:rsidRPr="006B3A52">
              <w:t>CODcr</w:t>
            </w:r>
            <w:proofErr w:type="spellEnd"/>
            <w:r w:rsidRPr="006B3A52">
              <w:t>泄漏量约</w:t>
            </w:r>
            <w:r w:rsidRPr="006B3A52">
              <w:rPr>
                <w:rFonts w:hint="eastAsia"/>
              </w:rPr>
              <w:t>2</w:t>
            </w:r>
            <w:r w:rsidRPr="006B3A52">
              <w:t>kg</w:t>
            </w:r>
            <w:r w:rsidRPr="006B3A52">
              <w:rPr>
                <w:rFonts w:hint="eastAsia"/>
              </w:rPr>
              <w:t>、铅泄漏量约</w:t>
            </w:r>
            <w:r w:rsidRPr="006B3A52">
              <w:rPr>
                <w:rFonts w:hint="eastAsia"/>
              </w:rPr>
              <w:t>0.0035kg</w:t>
            </w:r>
            <w:r w:rsidRPr="006B3A52">
              <w:rPr>
                <w:rFonts w:hint="eastAsia"/>
              </w:rPr>
              <w:t>，镉泄漏量约</w:t>
            </w:r>
            <w:r w:rsidRPr="006B3A52">
              <w:rPr>
                <w:rFonts w:hint="eastAsia"/>
              </w:rPr>
              <w:t>0.00004kg</w:t>
            </w:r>
            <w:r w:rsidRPr="006B3A52">
              <w:rPr>
                <w:rFonts w:hint="eastAsia"/>
              </w:rPr>
              <w:t>，汞泄漏量约</w:t>
            </w:r>
            <w:r w:rsidRPr="006B3A52">
              <w:rPr>
                <w:rFonts w:hint="eastAsia"/>
              </w:rPr>
              <w:t>0.00000437kg</w:t>
            </w:r>
            <w:r w:rsidRPr="006B3A52">
              <w:rPr>
                <w:rFonts w:hint="eastAsia"/>
              </w:rPr>
              <w:t>，砷泄漏量约</w:t>
            </w:r>
            <w:r w:rsidRPr="006B3A52">
              <w:rPr>
                <w:rFonts w:hint="eastAsia"/>
              </w:rPr>
              <w:t>0.00000617kg</w:t>
            </w:r>
          </w:p>
        </w:tc>
        <w:tc>
          <w:tcPr>
            <w:tcW w:w="1859" w:type="dxa"/>
            <w:shd w:val="clear" w:color="auto" w:fill="FFFFFF"/>
            <w:tcMar>
              <w:left w:w="0" w:type="dxa"/>
              <w:right w:w="0" w:type="dxa"/>
            </w:tcMar>
            <w:vAlign w:val="center"/>
          </w:tcPr>
          <w:p w14:paraId="34B9B00C" w14:textId="77777777" w:rsidR="00091050" w:rsidRPr="006B3A52" w:rsidRDefault="00000000">
            <w:pPr>
              <w:pStyle w:val="aff8"/>
            </w:pPr>
            <w:r w:rsidRPr="006B3A52">
              <w:t>烟气脱硫废水</w:t>
            </w:r>
            <w:r w:rsidRPr="006B3A52">
              <w:rPr>
                <w:rFonts w:hint="eastAsia"/>
              </w:rPr>
              <w:t>沉淀池</w:t>
            </w:r>
          </w:p>
        </w:tc>
      </w:tr>
    </w:tbl>
    <w:p w14:paraId="64CC61FB" w14:textId="77777777" w:rsidR="00091050" w:rsidRPr="006B3A52" w:rsidRDefault="00000000">
      <w:pPr>
        <w:pStyle w:val="4"/>
        <w:rPr>
          <w:snapToGrid w:val="0"/>
        </w:rPr>
      </w:pPr>
      <w:r w:rsidRPr="006B3A52">
        <w:rPr>
          <w:rFonts w:hint="eastAsia"/>
          <w:snapToGrid w:val="0"/>
        </w:rPr>
        <w:t>数学模型</w:t>
      </w:r>
    </w:p>
    <w:p w14:paraId="0FD7B4A0" w14:textId="77777777" w:rsidR="00091050" w:rsidRPr="006B3A52" w:rsidRDefault="00000000">
      <w:pPr>
        <w:ind w:firstLine="480"/>
      </w:pPr>
      <w:r w:rsidRPr="006B3A52">
        <w:rPr>
          <w:rFonts w:hint="eastAsia"/>
        </w:rPr>
        <w:t>考虑到厂区内地下水受到影响的为</w:t>
      </w:r>
      <w:proofErr w:type="gramStart"/>
      <w:r w:rsidRPr="006B3A52">
        <w:rPr>
          <w:rFonts w:hint="eastAsia"/>
        </w:rPr>
        <w:t>岩性粉细砂</w:t>
      </w:r>
      <w:proofErr w:type="gramEnd"/>
      <w:r w:rsidRPr="006B3A52">
        <w:rPr>
          <w:rFonts w:hint="eastAsia"/>
        </w:rPr>
        <w:t>的孔隙潜水，水位埋深不大，当项目运转出现事故时，含有污染质的废水极可能沿着大孔隙以捷径式入渗的方式快速进入含水层从而随地下水流进行迁移，为此本次模拟计算过程忽略污染物在包气带的运移过程（最不利的情况），这样使计算结果更为保守，符合工程设计的思想。</w:t>
      </w:r>
    </w:p>
    <w:p w14:paraId="61391AD1" w14:textId="77777777" w:rsidR="00091050" w:rsidRPr="006B3A52" w:rsidRDefault="00000000">
      <w:pPr>
        <w:ind w:firstLine="480"/>
      </w:pPr>
      <w:r w:rsidRPr="006B3A52">
        <w:t>由厂区附近孔隙水等水位线可知，在项目区的地下水主要是从</w:t>
      </w:r>
      <w:r w:rsidRPr="006B3A52">
        <w:rPr>
          <w:rFonts w:hint="eastAsia"/>
        </w:rPr>
        <w:t>东北</w:t>
      </w:r>
      <w:r w:rsidRPr="006B3A52">
        <w:t>向西南方向呈一维流动，加之厂区以及附近区域并没有集中型供水水源地，地下水位动态稳定，因此污染物在浅层含水层中的迁移，可概化为瞬时注入示踪剂（平面瞬时点源）的一维稳定流动二维水动力弥散问题，当取平行地下水流动的方向为</w:t>
      </w:r>
      <w:r w:rsidRPr="006B3A52">
        <w:t>x</w:t>
      </w:r>
      <w:r w:rsidRPr="006B3A52">
        <w:t>轴正方向，垂直地下水流向为</w:t>
      </w:r>
      <w:r w:rsidRPr="006B3A52">
        <w:t>y</w:t>
      </w:r>
      <w:r w:rsidRPr="006B3A52">
        <w:t>方向时，则求取污染浓度分布模型如下：</w:t>
      </w:r>
    </w:p>
    <w:p w14:paraId="66C6A2B5" w14:textId="77777777" w:rsidR="00091050" w:rsidRPr="006B3A52" w:rsidRDefault="00000000">
      <w:pPr>
        <w:ind w:firstLine="480"/>
        <w:jc w:val="center"/>
        <w:rPr>
          <w:b/>
          <w:bCs/>
        </w:rPr>
      </w:pPr>
      <w:r w:rsidRPr="006B3A52">
        <w:rPr>
          <w:noProof/>
        </w:rPr>
        <w:drawing>
          <wp:inline distT="0" distB="0" distL="0" distR="0" wp14:anchorId="37AA52DA" wp14:editId="1C3937E2">
            <wp:extent cx="3037205" cy="723265"/>
            <wp:effectExtent l="0" t="0" r="0" b="635"/>
            <wp:docPr id="1698494841" name="图片 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94841" name="图片 3" descr="未命名"/>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37205" cy="723265"/>
                    </a:xfrm>
                    <a:prstGeom prst="rect">
                      <a:avLst/>
                    </a:prstGeom>
                    <a:noFill/>
                    <a:ln>
                      <a:noFill/>
                    </a:ln>
                  </pic:spPr>
                </pic:pic>
              </a:graphicData>
            </a:graphic>
          </wp:inline>
        </w:drawing>
      </w:r>
      <w:r w:rsidRPr="006B3A52">
        <w:rPr>
          <w:b/>
          <w:bCs/>
        </w:rPr>
        <w:t>（</w:t>
      </w:r>
      <w:r w:rsidRPr="006B3A52">
        <w:rPr>
          <w:b/>
          <w:bCs/>
        </w:rPr>
        <w:t>4-1</w:t>
      </w:r>
      <w:r w:rsidRPr="006B3A52">
        <w:rPr>
          <w:b/>
          <w:bCs/>
        </w:rPr>
        <w:t>）</w:t>
      </w:r>
    </w:p>
    <w:p w14:paraId="6D5CF156" w14:textId="77777777" w:rsidR="00091050" w:rsidRPr="006B3A52" w:rsidRDefault="00000000">
      <w:pPr>
        <w:ind w:firstLine="480"/>
        <w:rPr>
          <w:szCs w:val="21"/>
        </w:rPr>
      </w:pPr>
      <w:r w:rsidRPr="006B3A52">
        <w:t>式中：</w:t>
      </w:r>
      <w:r w:rsidRPr="006B3A52">
        <w:rPr>
          <w:szCs w:val="21"/>
        </w:rPr>
        <w:t>x</w:t>
      </w:r>
      <w:r w:rsidRPr="006B3A52">
        <w:rPr>
          <w:szCs w:val="21"/>
        </w:rPr>
        <w:t>，</w:t>
      </w:r>
      <w:r w:rsidRPr="006B3A52">
        <w:rPr>
          <w:szCs w:val="21"/>
        </w:rPr>
        <w:t>y</w:t>
      </w:r>
      <w:proofErr w:type="gramStart"/>
      <w:r w:rsidRPr="006B3A52">
        <w:rPr>
          <w:szCs w:val="21"/>
        </w:rPr>
        <w:t>—</w:t>
      </w:r>
      <w:r w:rsidRPr="006B3A52">
        <w:rPr>
          <w:szCs w:val="21"/>
        </w:rPr>
        <w:t>计算点</w:t>
      </w:r>
      <w:proofErr w:type="gramEnd"/>
      <w:r w:rsidRPr="006B3A52">
        <w:rPr>
          <w:szCs w:val="21"/>
        </w:rPr>
        <w:t>处的位置坐标；</w:t>
      </w:r>
    </w:p>
    <w:p w14:paraId="21A36C8D" w14:textId="77777777" w:rsidR="00091050" w:rsidRPr="006B3A52" w:rsidRDefault="00000000">
      <w:pPr>
        <w:ind w:firstLineChars="600" w:firstLine="1440"/>
        <w:rPr>
          <w:szCs w:val="21"/>
        </w:rPr>
      </w:pPr>
      <w:r w:rsidRPr="006B3A52">
        <w:rPr>
          <w:szCs w:val="21"/>
        </w:rPr>
        <w:t>t—</w:t>
      </w:r>
      <w:r w:rsidRPr="006B3A52">
        <w:rPr>
          <w:szCs w:val="21"/>
        </w:rPr>
        <w:t>时间，</w:t>
      </w:r>
      <w:r w:rsidRPr="006B3A52">
        <w:rPr>
          <w:szCs w:val="21"/>
        </w:rPr>
        <w:t>d</w:t>
      </w:r>
      <w:r w:rsidRPr="006B3A52">
        <w:rPr>
          <w:szCs w:val="21"/>
        </w:rPr>
        <w:t>；</w:t>
      </w:r>
    </w:p>
    <w:p w14:paraId="15881DE4" w14:textId="77777777" w:rsidR="00091050" w:rsidRPr="006B3A52" w:rsidRDefault="00000000">
      <w:pPr>
        <w:ind w:firstLineChars="600" w:firstLine="1440"/>
        <w:rPr>
          <w:szCs w:val="21"/>
        </w:rPr>
      </w:pPr>
      <w:r w:rsidRPr="006B3A52">
        <w:rPr>
          <w:szCs w:val="21"/>
        </w:rPr>
        <w:lastRenderedPageBreak/>
        <w:t>C(x</w:t>
      </w:r>
      <w:r w:rsidRPr="006B3A52">
        <w:rPr>
          <w:szCs w:val="21"/>
        </w:rPr>
        <w:t>，</w:t>
      </w:r>
      <w:r w:rsidRPr="006B3A52">
        <w:rPr>
          <w:szCs w:val="21"/>
        </w:rPr>
        <w:t>y</w:t>
      </w:r>
      <w:r w:rsidRPr="006B3A52">
        <w:rPr>
          <w:szCs w:val="21"/>
        </w:rPr>
        <w:t>，</w:t>
      </w:r>
      <w:r w:rsidRPr="006B3A52">
        <w:rPr>
          <w:szCs w:val="21"/>
        </w:rPr>
        <w:t>t)—t</w:t>
      </w:r>
      <w:r w:rsidRPr="006B3A52">
        <w:rPr>
          <w:szCs w:val="21"/>
        </w:rPr>
        <w:t>时刻点</w:t>
      </w:r>
      <w:r w:rsidRPr="006B3A52">
        <w:rPr>
          <w:szCs w:val="21"/>
        </w:rPr>
        <w:t>x</w:t>
      </w:r>
      <w:r w:rsidRPr="006B3A52">
        <w:rPr>
          <w:szCs w:val="21"/>
        </w:rPr>
        <w:t>，</w:t>
      </w:r>
      <w:r w:rsidRPr="006B3A52">
        <w:rPr>
          <w:szCs w:val="21"/>
        </w:rPr>
        <w:t>y</w:t>
      </w:r>
      <w:r w:rsidRPr="006B3A52">
        <w:rPr>
          <w:szCs w:val="21"/>
        </w:rPr>
        <w:t>处的示踪剂浓度，</w:t>
      </w:r>
      <w:r w:rsidRPr="006B3A52">
        <w:rPr>
          <w:szCs w:val="21"/>
        </w:rPr>
        <w:t>g/L</w:t>
      </w:r>
      <w:r w:rsidRPr="006B3A52">
        <w:rPr>
          <w:szCs w:val="21"/>
        </w:rPr>
        <w:t>；</w:t>
      </w:r>
    </w:p>
    <w:p w14:paraId="21EF5DF1" w14:textId="77777777" w:rsidR="00091050" w:rsidRPr="006B3A52" w:rsidRDefault="00000000">
      <w:pPr>
        <w:ind w:firstLineChars="600" w:firstLine="1440"/>
        <w:rPr>
          <w:szCs w:val="21"/>
        </w:rPr>
      </w:pPr>
      <w:r w:rsidRPr="006B3A52">
        <w:rPr>
          <w:szCs w:val="21"/>
        </w:rPr>
        <w:t>M—</w:t>
      </w:r>
      <w:r w:rsidRPr="006B3A52">
        <w:rPr>
          <w:szCs w:val="21"/>
        </w:rPr>
        <w:t>含水层的厚度，</w:t>
      </w:r>
      <w:r w:rsidRPr="006B3A52">
        <w:rPr>
          <w:szCs w:val="21"/>
        </w:rPr>
        <w:t>m</w:t>
      </w:r>
      <w:r w:rsidRPr="006B3A52">
        <w:rPr>
          <w:szCs w:val="21"/>
        </w:rPr>
        <w:t>；</w:t>
      </w:r>
    </w:p>
    <w:p w14:paraId="76F39D2C" w14:textId="77777777" w:rsidR="00091050" w:rsidRPr="006B3A52" w:rsidRDefault="00000000">
      <w:pPr>
        <w:ind w:firstLineChars="600" w:firstLine="1440"/>
        <w:rPr>
          <w:szCs w:val="21"/>
        </w:rPr>
      </w:pPr>
      <w:r w:rsidRPr="006B3A52">
        <w:rPr>
          <w:szCs w:val="21"/>
        </w:rPr>
        <w:t>m</w:t>
      </w:r>
      <w:r w:rsidRPr="006B3A52">
        <w:rPr>
          <w:szCs w:val="21"/>
          <w:vertAlign w:val="subscript"/>
        </w:rPr>
        <w:t>M</w:t>
      </w:r>
      <w:r w:rsidRPr="006B3A52">
        <w:rPr>
          <w:szCs w:val="21"/>
        </w:rPr>
        <w:t>—</w:t>
      </w:r>
      <w:r w:rsidRPr="006B3A52">
        <w:rPr>
          <w:szCs w:val="21"/>
        </w:rPr>
        <w:t>长度为</w:t>
      </w:r>
      <w:r w:rsidRPr="006B3A52">
        <w:rPr>
          <w:szCs w:val="21"/>
        </w:rPr>
        <w:t>M</w:t>
      </w:r>
      <w:r w:rsidRPr="006B3A52">
        <w:rPr>
          <w:szCs w:val="21"/>
        </w:rPr>
        <w:t>的线源瞬时注入的示踪剂质量，</w:t>
      </w:r>
      <w:r w:rsidRPr="006B3A52">
        <w:rPr>
          <w:szCs w:val="21"/>
        </w:rPr>
        <w:t>kg</w:t>
      </w:r>
      <w:r w:rsidRPr="006B3A52">
        <w:rPr>
          <w:szCs w:val="21"/>
        </w:rPr>
        <w:t>；</w:t>
      </w:r>
    </w:p>
    <w:p w14:paraId="7AE18AC8" w14:textId="77777777" w:rsidR="00091050" w:rsidRPr="006B3A52" w:rsidRDefault="00000000">
      <w:pPr>
        <w:ind w:firstLineChars="600" w:firstLine="1440"/>
        <w:rPr>
          <w:szCs w:val="21"/>
        </w:rPr>
      </w:pPr>
      <w:r w:rsidRPr="006B3A52">
        <w:rPr>
          <w:szCs w:val="21"/>
        </w:rPr>
        <w:t>u—</w:t>
      </w:r>
      <w:r w:rsidRPr="006B3A52">
        <w:rPr>
          <w:szCs w:val="21"/>
        </w:rPr>
        <w:t>水流速度，</w:t>
      </w:r>
      <w:r w:rsidRPr="006B3A52">
        <w:rPr>
          <w:szCs w:val="21"/>
        </w:rPr>
        <w:t>m/d</w:t>
      </w:r>
      <w:r w:rsidRPr="006B3A52">
        <w:rPr>
          <w:szCs w:val="21"/>
        </w:rPr>
        <w:t>；</w:t>
      </w:r>
    </w:p>
    <w:p w14:paraId="399606C7" w14:textId="77777777" w:rsidR="00091050" w:rsidRPr="006B3A52" w:rsidRDefault="00000000">
      <w:pPr>
        <w:ind w:firstLineChars="600" w:firstLine="1440"/>
        <w:rPr>
          <w:szCs w:val="21"/>
        </w:rPr>
      </w:pPr>
      <w:r w:rsidRPr="006B3A52">
        <w:rPr>
          <w:szCs w:val="21"/>
        </w:rPr>
        <w:t>n—</w:t>
      </w:r>
      <w:r w:rsidRPr="006B3A52">
        <w:rPr>
          <w:szCs w:val="21"/>
        </w:rPr>
        <w:t>有效孔隙度，无量纲；</w:t>
      </w:r>
    </w:p>
    <w:p w14:paraId="4B8EDE54" w14:textId="77777777" w:rsidR="00091050" w:rsidRPr="006B3A52" w:rsidRDefault="00000000">
      <w:pPr>
        <w:ind w:firstLineChars="600" w:firstLine="1440"/>
        <w:rPr>
          <w:szCs w:val="21"/>
        </w:rPr>
      </w:pPr>
      <w:r w:rsidRPr="006B3A52">
        <w:rPr>
          <w:szCs w:val="21"/>
        </w:rPr>
        <w:t>D</w:t>
      </w:r>
      <w:r w:rsidRPr="006B3A52">
        <w:rPr>
          <w:szCs w:val="21"/>
          <w:vertAlign w:val="subscript"/>
        </w:rPr>
        <w:t>L</w:t>
      </w:r>
      <w:r w:rsidRPr="006B3A52">
        <w:rPr>
          <w:szCs w:val="21"/>
        </w:rPr>
        <w:t>—</w:t>
      </w:r>
      <w:r w:rsidRPr="006B3A52">
        <w:rPr>
          <w:szCs w:val="21"/>
        </w:rPr>
        <w:t>纵向</w:t>
      </w:r>
      <w:r w:rsidRPr="006B3A52">
        <w:rPr>
          <w:szCs w:val="21"/>
        </w:rPr>
        <w:t>x</w:t>
      </w:r>
      <w:r w:rsidRPr="006B3A52">
        <w:rPr>
          <w:szCs w:val="21"/>
        </w:rPr>
        <w:t>方向的弥散系数，</w:t>
      </w:r>
      <w:r w:rsidRPr="006B3A52">
        <w:rPr>
          <w:szCs w:val="21"/>
        </w:rPr>
        <w:t>m</w:t>
      </w:r>
      <w:r w:rsidRPr="006B3A52">
        <w:rPr>
          <w:szCs w:val="21"/>
          <w:vertAlign w:val="superscript"/>
        </w:rPr>
        <w:t>2</w:t>
      </w:r>
      <w:r w:rsidRPr="006B3A52">
        <w:rPr>
          <w:szCs w:val="21"/>
        </w:rPr>
        <w:t>/d</w:t>
      </w:r>
      <w:r w:rsidRPr="006B3A52">
        <w:rPr>
          <w:szCs w:val="21"/>
        </w:rPr>
        <w:t>；</w:t>
      </w:r>
    </w:p>
    <w:p w14:paraId="42F414C8" w14:textId="77777777" w:rsidR="00091050" w:rsidRPr="006B3A52" w:rsidRDefault="00000000">
      <w:pPr>
        <w:ind w:firstLineChars="600" w:firstLine="1440"/>
        <w:rPr>
          <w:szCs w:val="21"/>
        </w:rPr>
      </w:pPr>
      <w:r w:rsidRPr="006B3A52">
        <w:rPr>
          <w:szCs w:val="21"/>
        </w:rPr>
        <w:t>D</w:t>
      </w:r>
      <w:r w:rsidRPr="006B3A52">
        <w:rPr>
          <w:szCs w:val="21"/>
          <w:vertAlign w:val="subscript"/>
        </w:rPr>
        <w:t>T</w:t>
      </w:r>
      <w:r w:rsidRPr="006B3A52">
        <w:rPr>
          <w:szCs w:val="21"/>
        </w:rPr>
        <w:t>—</w:t>
      </w:r>
      <w:r w:rsidRPr="006B3A52">
        <w:rPr>
          <w:szCs w:val="21"/>
        </w:rPr>
        <w:t>横向</w:t>
      </w:r>
      <w:r w:rsidRPr="006B3A52">
        <w:rPr>
          <w:szCs w:val="21"/>
        </w:rPr>
        <w:t>y</w:t>
      </w:r>
      <w:r w:rsidRPr="006B3A52">
        <w:rPr>
          <w:szCs w:val="21"/>
        </w:rPr>
        <w:t>方向的弥散系数，</w:t>
      </w:r>
      <w:r w:rsidRPr="006B3A52">
        <w:rPr>
          <w:szCs w:val="21"/>
        </w:rPr>
        <w:t>m</w:t>
      </w:r>
      <w:r w:rsidRPr="006B3A52">
        <w:rPr>
          <w:szCs w:val="21"/>
          <w:vertAlign w:val="superscript"/>
        </w:rPr>
        <w:t>2</w:t>
      </w:r>
      <w:r w:rsidRPr="006B3A52">
        <w:rPr>
          <w:szCs w:val="21"/>
        </w:rPr>
        <w:t>/d</w:t>
      </w:r>
      <w:r w:rsidRPr="006B3A52">
        <w:rPr>
          <w:szCs w:val="21"/>
        </w:rPr>
        <w:t>；</w:t>
      </w:r>
    </w:p>
    <w:p w14:paraId="28CE1573" w14:textId="77777777" w:rsidR="00091050" w:rsidRPr="006B3A52" w:rsidRDefault="00000000">
      <w:pPr>
        <w:ind w:firstLineChars="600" w:firstLine="1440"/>
        <w:rPr>
          <w:spacing w:val="8"/>
          <w:szCs w:val="21"/>
        </w:rPr>
      </w:pPr>
      <w:r w:rsidRPr="006B3A52">
        <w:rPr>
          <w:szCs w:val="21"/>
        </w:rPr>
        <w:t>π—</w:t>
      </w:r>
      <w:r w:rsidRPr="006B3A52">
        <w:rPr>
          <w:szCs w:val="21"/>
        </w:rPr>
        <w:t>圆周率。</w:t>
      </w:r>
    </w:p>
    <w:p w14:paraId="0519999F" w14:textId="77777777" w:rsidR="00091050" w:rsidRPr="006B3A52" w:rsidRDefault="00000000">
      <w:pPr>
        <w:pStyle w:val="4"/>
      </w:pPr>
      <w:r w:rsidRPr="006B3A52">
        <w:rPr>
          <w:rFonts w:hint="eastAsia"/>
        </w:rPr>
        <w:t>预测参数选取</w:t>
      </w:r>
    </w:p>
    <w:p w14:paraId="42272F1F" w14:textId="77777777" w:rsidR="00091050" w:rsidRPr="006B3A52" w:rsidRDefault="00000000">
      <w:pPr>
        <w:ind w:firstLine="480"/>
      </w:pPr>
      <w:r w:rsidRPr="006B3A52">
        <w:t>利用所选取的污染物迁移模型，能否达到对污染物迁移过程的合理预测，关键就在于模型参数的选取和确定是否正确合理。</w:t>
      </w:r>
    </w:p>
    <w:p w14:paraId="7447813D" w14:textId="77777777" w:rsidR="00091050" w:rsidRPr="006B3A52" w:rsidRDefault="00000000">
      <w:pPr>
        <w:ind w:firstLine="480"/>
      </w:pPr>
      <w:r w:rsidRPr="006B3A52">
        <w:t>由模型可知，模型需要的参数有：外泄污染物质量</w:t>
      </w:r>
      <w:r w:rsidRPr="006B3A52">
        <w:t>m</w:t>
      </w:r>
      <w:r w:rsidRPr="006B3A52">
        <w:t>；有效孔隙度</w:t>
      </w:r>
      <w:r w:rsidRPr="006B3A52">
        <w:t>n</w:t>
      </w:r>
      <w:r w:rsidRPr="006B3A52">
        <w:t>；水流的实际平均速度</w:t>
      </w:r>
      <w:r w:rsidRPr="006B3A52">
        <w:t>u</w:t>
      </w:r>
      <w:r w:rsidRPr="006B3A52">
        <w:t>；污染物在含水层中的纵向弥散系数</w:t>
      </w:r>
      <w:r w:rsidRPr="006B3A52">
        <w:t>D</w:t>
      </w:r>
      <w:r w:rsidRPr="006B3A52">
        <w:rPr>
          <w:vertAlign w:val="subscript"/>
        </w:rPr>
        <w:t>L</w:t>
      </w:r>
      <w:r w:rsidRPr="006B3A52">
        <w:t>；这些参数主要由</w:t>
      </w:r>
      <w:r w:rsidRPr="006B3A52">
        <w:rPr>
          <w:rFonts w:hint="eastAsia"/>
        </w:rPr>
        <w:t>园区规划中</w:t>
      </w:r>
      <w:r w:rsidRPr="006B3A52">
        <w:t>现有的试验资料来确定：</w:t>
      </w:r>
    </w:p>
    <w:p w14:paraId="7635FE36" w14:textId="77777777" w:rsidR="00091050" w:rsidRPr="006B3A52" w:rsidRDefault="00000000">
      <w:pPr>
        <w:ind w:firstLine="480"/>
      </w:pPr>
      <w:r w:rsidRPr="006B3A52">
        <w:t>含水层的厚度</w:t>
      </w:r>
      <w:r w:rsidRPr="006B3A52">
        <w:t>M</w:t>
      </w:r>
      <w:r w:rsidRPr="006B3A52">
        <w:t>：根据本次水文地质勘查和以往水文地质资料，可知厂区粉细砂孔隙潜水含水层平均总厚度约为</w:t>
      </w:r>
      <w:r w:rsidRPr="006B3A52">
        <w:t>40m</w:t>
      </w:r>
      <w:r w:rsidRPr="006B3A52">
        <w:t>；</w:t>
      </w:r>
    </w:p>
    <w:p w14:paraId="106663F8" w14:textId="77777777" w:rsidR="00091050" w:rsidRPr="006B3A52" w:rsidRDefault="00000000">
      <w:pPr>
        <w:ind w:firstLine="480"/>
      </w:pPr>
      <w:r w:rsidRPr="006B3A52">
        <w:t>根据抽水试验，含水层</w:t>
      </w:r>
      <w:r w:rsidRPr="006B3A52">
        <w:t>n=0.35</w:t>
      </w:r>
      <w:r w:rsidRPr="006B3A52">
        <w:t>；</w:t>
      </w:r>
    </w:p>
    <w:p w14:paraId="4315C86E" w14:textId="77777777" w:rsidR="00091050" w:rsidRPr="006B3A52" w:rsidRDefault="00000000">
      <w:pPr>
        <w:ind w:firstLine="480"/>
      </w:pPr>
      <w:r w:rsidRPr="006B3A52">
        <w:t>水流实际平均流速</w:t>
      </w:r>
      <w:r w:rsidRPr="006B3A52">
        <w:t>u</w:t>
      </w:r>
      <w:r w:rsidRPr="006B3A52">
        <w:t>：根据抽水试验，本区域潜水含水层渗透系数为</w:t>
      </w:r>
      <w:r w:rsidRPr="006B3A52">
        <w:t>5.85m/d</w:t>
      </w:r>
      <w:r w:rsidRPr="006B3A52">
        <w:t>。厂区地下水径流方向与区域径流方向一致，主要是由北向南方向呈一维流动，水力坡度</w:t>
      </w:r>
      <w:r w:rsidRPr="006B3A52">
        <w:t>I=0.0305</w:t>
      </w:r>
      <w:r w:rsidRPr="006B3A52">
        <w:t>，因此地下水的渗透流速</w:t>
      </w:r>
      <w:r w:rsidRPr="006B3A52">
        <w:t>V=KI=5.85m/d×0.0305=0.1785m/d</w:t>
      </w:r>
      <w:r w:rsidRPr="006B3A52">
        <w:t>，平均实际流速</w:t>
      </w:r>
      <w:r w:rsidRPr="006B3A52">
        <w:t>u=V/n=0.51m/d</w:t>
      </w:r>
      <w:r w:rsidRPr="006B3A52">
        <w:t>。</w:t>
      </w:r>
    </w:p>
    <w:p w14:paraId="35B70BAA" w14:textId="77777777" w:rsidR="00091050" w:rsidRPr="006B3A52" w:rsidRDefault="00000000">
      <w:pPr>
        <w:ind w:firstLine="480"/>
      </w:pPr>
      <w:r w:rsidRPr="006B3A52">
        <w:t>纵向</w:t>
      </w:r>
      <w:r w:rsidRPr="006B3A52">
        <w:t>x</w:t>
      </w:r>
      <w:r w:rsidRPr="006B3A52">
        <w:t>方向的弥散系数</w:t>
      </w:r>
      <w:r w:rsidRPr="006B3A52">
        <w:t>D</w:t>
      </w:r>
      <w:r w:rsidRPr="006B3A52">
        <w:rPr>
          <w:vertAlign w:val="subscript"/>
        </w:rPr>
        <w:t>L</w:t>
      </w:r>
      <w:r w:rsidRPr="006B3A52">
        <w:t>：参考</w:t>
      </w:r>
      <w:r w:rsidRPr="006B3A52">
        <w:t>Gelhar</w:t>
      </w:r>
      <w:r w:rsidRPr="006B3A52">
        <w:t>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sidRPr="006B3A52">
        <w:t>αL</w:t>
      </w:r>
      <w:r w:rsidRPr="006B3A52">
        <w:t>绘在双对数坐标纸上，纵向弥散度</w:t>
      </w:r>
      <w:r w:rsidRPr="006B3A52">
        <w:t>αL</w:t>
      </w:r>
      <w:r w:rsidRPr="006B3A52">
        <w:t>从整体上随着尺度的增加而增大。基准尺度</w:t>
      </w:r>
      <w:r w:rsidRPr="006B3A52">
        <w:t>Ls</w:t>
      </w:r>
      <w:r w:rsidRPr="006B3A52">
        <w:t>是指研究区大小的度量，一般用溶质运移到观测孔的最大距离表示，或用</w:t>
      </w:r>
      <w:proofErr w:type="gramStart"/>
      <w:r w:rsidRPr="006B3A52">
        <w:t>计算区的近似最大</w:t>
      </w:r>
      <w:proofErr w:type="gramEnd"/>
      <w:r w:rsidRPr="006B3A52">
        <w:t>内径长度代替。因此本次模拟取弥散度参数值取</w:t>
      </w:r>
      <w:r w:rsidRPr="006B3A52">
        <w:t>9.8m</w:t>
      </w:r>
      <w:r w:rsidRPr="006B3A52">
        <w:rPr>
          <w:rFonts w:hint="eastAsia"/>
        </w:rPr>
        <w:t>。</w:t>
      </w:r>
      <w:r w:rsidRPr="006B3A52">
        <w:t>由此计算项目区</w:t>
      </w:r>
      <w:r w:rsidRPr="006B3A52">
        <w:lastRenderedPageBreak/>
        <w:t>含水层中的纵向弥散系数</w:t>
      </w:r>
      <w:r w:rsidRPr="006B3A52">
        <w:t>D</w:t>
      </w:r>
      <w:r w:rsidRPr="006B3A52">
        <w:rPr>
          <w:vertAlign w:val="subscript"/>
        </w:rPr>
        <w:t>L</w:t>
      </w:r>
      <w:r w:rsidRPr="006B3A52">
        <w:t>=</w:t>
      </w:r>
      <w:r w:rsidRPr="006B3A52">
        <w:sym w:font="Symbol" w:char="F061"/>
      </w:r>
      <w:r w:rsidRPr="006B3A52">
        <w:rPr>
          <w:vertAlign w:val="subscript"/>
        </w:rPr>
        <w:t>L</w:t>
      </w:r>
      <w:r w:rsidRPr="006B3A52">
        <w:sym w:font="Symbol" w:char="F0B4"/>
      </w:r>
      <w:r w:rsidRPr="006B3A52">
        <w:t>u=9.8×0.51m/d=5(m</w:t>
      </w:r>
      <w:r w:rsidRPr="006B3A52">
        <w:rPr>
          <w:vertAlign w:val="superscript"/>
        </w:rPr>
        <w:t>2</w:t>
      </w:r>
      <w:r w:rsidRPr="006B3A52">
        <w:t>/d)</w:t>
      </w:r>
      <w:r w:rsidRPr="006B3A52">
        <w:t>；</w:t>
      </w:r>
    </w:p>
    <w:p w14:paraId="4A473B38" w14:textId="77777777" w:rsidR="00091050" w:rsidRPr="006B3A52" w:rsidRDefault="00000000">
      <w:pPr>
        <w:ind w:firstLine="480"/>
        <w:rPr>
          <w:rFonts w:ascii="宋体" w:hAnsi="宋体" w:hint="eastAsia"/>
        </w:rPr>
      </w:pPr>
      <w:r w:rsidRPr="006B3A52">
        <w:t>横向</w:t>
      </w:r>
      <w:r w:rsidRPr="006B3A52">
        <w:t>y</w:t>
      </w:r>
      <w:r w:rsidRPr="006B3A52">
        <w:t>方向的弥散系数</w:t>
      </w:r>
      <w:r w:rsidRPr="006B3A52">
        <w:t>D</w:t>
      </w:r>
      <w:r w:rsidRPr="006B3A52">
        <w:rPr>
          <w:vertAlign w:val="subscript"/>
        </w:rPr>
        <w:t>T</w:t>
      </w:r>
      <w:r w:rsidRPr="006B3A52">
        <w:t>：根据经验一般</w:t>
      </w:r>
      <w:r w:rsidRPr="006B3A52">
        <w:sym w:font="Symbol" w:char="F061"/>
      </w:r>
      <w:r w:rsidRPr="006B3A52">
        <w:rPr>
          <w:vertAlign w:val="subscript"/>
        </w:rPr>
        <w:t>T</w:t>
      </w:r>
      <w:r w:rsidRPr="006B3A52">
        <w:sym w:font="Symbol" w:char="F03D"/>
      </w:r>
      <w:r w:rsidRPr="006B3A52">
        <w:t>0.1</w:t>
      </w:r>
      <w:r w:rsidRPr="006B3A52">
        <w:rPr>
          <w:rFonts w:hint="eastAsia"/>
        </w:rPr>
        <w:t>×</w:t>
      </w:r>
      <w:r w:rsidRPr="006B3A52">
        <w:sym w:font="Symbol" w:char="F061"/>
      </w:r>
      <w:r w:rsidRPr="006B3A52">
        <w:rPr>
          <w:vertAlign w:val="subscript"/>
        </w:rPr>
        <w:t>L</w:t>
      </w:r>
      <w:r w:rsidRPr="006B3A52">
        <w:t>=0.98</w:t>
      </w:r>
      <w:r w:rsidRPr="006B3A52">
        <w:rPr>
          <w:rFonts w:hint="eastAsia"/>
        </w:rPr>
        <w:t>m</w:t>
      </w:r>
      <w:r w:rsidRPr="006B3A52">
        <w:t>，则</w:t>
      </w:r>
      <w:r w:rsidRPr="006B3A52">
        <w:t>D</w:t>
      </w:r>
      <w:r w:rsidRPr="006B3A52">
        <w:rPr>
          <w:vertAlign w:val="subscript"/>
        </w:rPr>
        <w:t>T</w:t>
      </w:r>
      <w:r w:rsidRPr="006B3A52">
        <w:t>=0.5(m</w:t>
      </w:r>
      <w:r w:rsidRPr="006B3A52">
        <w:rPr>
          <w:vertAlign w:val="superscript"/>
        </w:rPr>
        <w:t>2</w:t>
      </w:r>
      <w:r w:rsidRPr="006B3A52">
        <w:t>/d)</w:t>
      </w:r>
      <w:r w:rsidRPr="006B3A52">
        <w:t>。</w:t>
      </w:r>
    </w:p>
    <w:p w14:paraId="29B7B19B" w14:textId="77777777" w:rsidR="00091050" w:rsidRPr="006B3A52" w:rsidRDefault="00000000">
      <w:pPr>
        <w:ind w:firstLine="480"/>
        <w:rPr>
          <w:rFonts w:ascii="宋体" w:hAnsi="宋体" w:hint="eastAsia"/>
        </w:rPr>
      </w:pPr>
      <w:r w:rsidRPr="006B3A52">
        <w:rPr>
          <w:rFonts w:hint="eastAsia"/>
        </w:rPr>
        <w:t>综上，</w:t>
      </w:r>
      <w:r w:rsidRPr="006B3A52">
        <w:t>各参数取值见表</w:t>
      </w:r>
      <w:r w:rsidRPr="006B3A52">
        <w:rPr>
          <w:rFonts w:hint="eastAsia"/>
        </w:rPr>
        <w:t>6</w:t>
      </w:r>
      <w:r w:rsidRPr="006B3A52">
        <w:t>.3</w:t>
      </w:r>
      <w:r w:rsidRPr="006B3A52">
        <w:rPr>
          <w:rFonts w:hint="eastAsia"/>
        </w:rPr>
        <w:t>.3</w:t>
      </w:r>
      <w:r w:rsidRPr="006B3A52">
        <w:t>-</w:t>
      </w:r>
      <w:r w:rsidRPr="006B3A52">
        <w:rPr>
          <w:rFonts w:hint="eastAsia"/>
        </w:rPr>
        <w:t>2</w:t>
      </w:r>
      <w:r w:rsidRPr="006B3A52">
        <w:t>。</w:t>
      </w:r>
    </w:p>
    <w:p w14:paraId="07254E1F" w14:textId="77777777" w:rsidR="00091050" w:rsidRPr="006B3A52" w:rsidRDefault="00000000">
      <w:pPr>
        <w:pStyle w:val="a3"/>
        <w:rPr>
          <w:snapToGrid w:val="0"/>
        </w:rPr>
      </w:pPr>
      <w:r w:rsidRPr="006B3A52">
        <w:rPr>
          <w:rFonts w:hint="eastAsia"/>
        </w:rPr>
        <w:t>表</w:t>
      </w:r>
      <w:r w:rsidRPr="006B3A52">
        <w:rPr>
          <w:rFonts w:hint="eastAsia"/>
        </w:rPr>
        <w:t>6</w:t>
      </w:r>
      <w:r w:rsidRPr="006B3A52">
        <w:t>.3</w:t>
      </w:r>
      <w:r w:rsidRPr="006B3A52">
        <w:rPr>
          <w:rFonts w:hint="eastAsia"/>
        </w:rPr>
        <w:t>.3</w:t>
      </w:r>
      <w:r w:rsidRPr="006B3A52">
        <w:t>-</w:t>
      </w:r>
      <w:r w:rsidRPr="006B3A52">
        <w:rPr>
          <w:rFonts w:hint="eastAsia"/>
        </w:rPr>
        <w:t>2</w:t>
      </w:r>
      <w:r w:rsidRPr="006B3A52">
        <w:t xml:space="preserve">    </w:t>
      </w:r>
      <w:r w:rsidRPr="006B3A52">
        <w:rPr>
          <w:rFonts w:hint="eastAsia"/>
        </w:rPr>
        <w:t>水文地质参数取值一览表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775"/>
        <w:gridCol w:w="1290"/>
        <w:gridCol w:w="1451"/>
        <w:gridCol w:w="1613"/>
        <w:gridCol w:w="1736"/>
      </w:tblGrid>
      <w:tr w:rsidR="00091050" w:rsidRPr="006B3A52" w14:paraId="481A737A" w14:textId="77777777">
        <w:trPr>
          <w:trHeight w:val="397"/>
          <w:jc w:val="center"/>
        </w:trPr>
        <w:tc>
          <w:tcPr>
            <w:tcW w:w="562" w:type="dxa"/>
            <w:vMerge w:val="restart"/>
            <w:shd w:val="clear" w:color="auto" w:fill="FFFFFF"/>
            <w:tcMar>
              <w:left w:w="0" w:type="dxa"/>
              <w:right w:w="0" w:type="dxa"/>
            </w:tcMar>
            <w:vAlign w:val="center"/>
          </w:tcPr>
          <w:p w14:paraId="3D32A153" w14:textId="77777777" w:rsidR="00091050" w:rsidRPr="006B3A52" w:rsidRDefault="00000000">
            <w:pPr>
              <w:pStyle w:val="aff8"/>
            </w:pPr>
            <w:r w:rsidRPr="006B3A52">
              <w:t>参数名称</w:t>
            </w:r>
          </w:p>
        </w:tc>
        <w:tc>
          <w:tcPr>
            <w:tcW w:w="1560" w:type="dxa"/>
            <w:shd w:val="clear" w:color="auto" w:fill="FFFFFF"/>
            <w:vAlign w:val="center"/>
          </w:tcPr>
          <w:p w14:paraId="5A63D17B" w14:textId="77777777" w:rsidR="00091050" w:rsidRPr="006B3A52" w:rsidRDefault="00000000">
            <w:pPr>
              <w:pStyle w:val="aff8"/>
            </w:pPr>
            <w:r w:rsidRPr="006B3A52">
              <w:t>含水层渗透系数（</w:t>
            </w:r>
            <w:r w:rsidRPr="006B3A52">
              <w:t>K1</w:t>
            </w:r>
            <w:r w:rsidRPr="006B3A52">
              <w:t>）</w:t>
            </w:r>
          </w:p>
        </w:tc>
        <w:tc>
          <w:tcPr>
            <w:tcW w:w="1134" w:type="dxa"/>
            <w:shd w:val="clear" w:color="auto" w:fill="FFFFFF"/>
            <w:vAlign w:val="center"/>
          </w:tcPr>
          <w:p w14:paraId="42683DD7" w14:textId="77777777" w:rsidR="00091050" w:rsidRPr="006B3A52" w:rsidRDefault="00000000">
            <w:pPr>
              <w:pStyle w:val="aff8"/>
            </w:pPr>
            <w:r w:rsidRPr="006B3A52">
              <w:t>地下水流速（</w:t>
            </w:r>
            <w:r w:rsidRPr="006B3A52">
              <w:t>u</w:t>
            </w:r>
            <w:r w:rsidRPr="006B3A52">
              <w:t>）</w:t>
            </w:r>
          </w:p>
        </w:tc>
        <w:tc>
          <w:tcPr>
            <w:tcW w:w="1275" w:type="dxa"/>
            <w:shd w:val="clear" w:color="auto" w:fill="FFFFFF"/>
            <w:vAlign w:val="center"/>
          </w:tcPr>
          <w:p w14:paraId="341938FF" w14:textId="77777777" w:rsidR="00091050" w:rsidRPr="006B3A52" w:rsidRDefault="00000000">
            <w:pPr>
              <w:pStyle w:val="aff8"/>
            </w:pPr>
            <w:r w:rsidRPr="006B3A52">
              <w:t>有效孔隙度（</w:t>
            </w:r>
            <w:r w:rsidRPr="006B3A52">
              <w:t>ne</w:t>
            </w:r>
            <w:r w:rsidRPr="006B3A52">
              <w:t>）</w:t>
            </w:r>
          </w:p>
        </w:tc>
        <w:tc>
          <w:tcPr>
            <w:tcW w:w="1418" w:type="dxa"/>
            <w:shd w:val="clear" w:color="auto" w:fill="FFFFFF"/>
            <w:vAlign w:val="center"/>
          </w:tcPr>
          <w:p w14:paraId="46AC6AF3" w14:textId="77777777" w:rsidR="00091050" w:rsidRPr="006B3A52" w:rsidRDefault="00000000">
            <w:pPr>
              <w:pStyle w:val="aff8"/>
            </w:pPr>
            <w:r w:rsidRPr="006B3A52">
              <w:t>弥散系数</w:t>
            </w:r>
          </w:p>
          <w:p w14:paraId="5F8FBDB9" w14:textId="77777777" w:rsidR="00091050" w:rsidRPr="006B3A52" w:rsidRDefault="00000000">
            <w:pPr>
              <w:pStyle w:val="aff8"/>
            </w:pPr>
            <w:r w:rsidRPr="006B3A52">
              <w:t>（</w:t>
            </w:r>
            <w:r w:rsidRPr="006B3A52">
              <w:t>DL</w:t>
            </w:r>
            <w:r w:rsidRPr="006B3A52">
              <w:t>）</w:t>
            </w:r>
          </w:p>
        </w:tc>
        <w:tc>
          <w:tcPr>
            <w:tcW w:w="1526" w:type="dxa"/>
            <w:shd w:val="clear" w:color="auto" w:fill="FFFFFF"/>
            <w:vAlign w:val="center"/>
          </w:tcPr>
          <w:p w14:paraId="286E4D0E" w14:textId="77777777" w:rsidR="00091050" w:rsidRPr="006B3A52" w:rsidRDefault="00000000">
            <w:pPr>
              <w:pStyle w:val="aff8"/>
            </w:pPr>
            <w:r w:rsidRPr="006B3A52">
              <w:t>弥散系数</w:t>
            </w:r>
          </w:p>
          <w:p w14:paraId="2A8EECAD" w14:textId="77777777" w:rsidR="00091050" w:rsidRPr="006B3A52" w:rsidRDefault="00000000">
            <w:pPr>
              <w:pStyle w:val="aff8"/>
            </w:pPr>
            <w:r w:rsidRPr="006B3A52">
              <w:t>（</w:t>
            </w:r>
            <w:r w:rsidRPr="006B3A52">
              <w:t>DT</w:t>
            </w:r>
            <w:r w:rsidRPr="006B3A52">
              <w:t>）</w:t>
            </w:r>
          </w:p>
        </w:tc>
      </w:tr>
      <w:tr w:rsidR="00091050" w:rsidRPr="006B3A52" w14:paraId="75031673" w14:textId="77777777">
        <w:trPr>
          <w:trHeight w:val="397"/>
          <w:jc w:val="center"/>
        </w:trPr>
        <w:tc>
          <w:tcPr>
            <w:tcW w:w="562" w:type="dxa"/>
            <w:vMerge/>
            <w:shd w:val="clear" w:color="auto" w:fill="FFFFFF"/>
            <w:tcMar>
              <w:left w:w="0" w:type="dxa"/>
              <w:right w:w="0" w:type="dxa"/>
            </w:tcMar>
            <w:vAlign w:val="center"/>
          </w:tcPr>
          <w:p w14:paraId="39CCE5DD" w14:textId="77777777" w:rsidR="00091050" w:rsidRPr="006B3A52" w:rsidRDefault="00091050">
            <w:pPr>
              <w:pStyle w:val="aff8"/>
            </w:pPr>
          </w:p>
        </w:tc>
        <w:tc>
          <w:tcPr>
            <w:tcW w:w="1560" w:type="dxa"/>
            <w:shd w:val="clear" w:color="auto" w:fill="FFFFFF"/>
            <w:vAlign w:val="center"/>
          </w:tcPr>
          <w:p w14:paraId="049B2143" w14:textId="77777777" w:rsidR="00091050" w:rsidRPr="006B3A52" w:rsidRDefault="00000000">
            <w:pPr>
              <w:pStyle w:val="aff8"/>
            </w:pPr>
            <w:r w:rsidRPr="006B3A52">
              <w:t>m/d</w:t>
            </w:r>
          </w:p>
        </w:tc>
        <w:tc>
          <w:tcPr>
            <w:tcW w:w="1134" w:type="dxa"/>
            <w:shd w:val="clear" w:color="auto" w:fill="FFFFFF"/>
            <w:vAlign w:val="center"/>
          </w:tcPr>
          <w:p w14:paraId="4E57AFE0" w14:textId="77777777" w:rsidR="00091050" w:rsidRPr="006B3A52" w:rsidRDefault="00000000">
            <w:pPr>
              <w:pStyle w:val="aff8"/>
            </w:pPr>
            <w:r w:rsidRPr="006B3A52">
              <w:t>m/d</w:t>
            </w:r>
          </w:p>
        </w:tc>
        <w:tc>
          <w:tcPr>
            <w:tcW w:w="1275" w:type="dxa"/>
            <w:shd w:val="clear" w:color="auto" w:fill="FFFFFF"/>
            <w:vAlign w:val="center"/>
          </w:tcPr>
          <w:p w14:paraId="1503087B" w14:textId="77777777" w:rsidR="00091050" w:rsidRPr="006B3A52" w:rsidRDefault="00000000">
            <w:pPr>
              <w:pStyle w:val="aff8"/>
            </w:pPr>
            <w:r w:rsidRPr="006B3A52">
              <w:t>m/d</w:t>
            </w:r>
          </w:p>
        </w:tc>
        <w:tc>
          <w:tcPr>
            <w:tcW w:w="1418" w:type="dxa"/>
            <w:shd w:val="clear" w:color="auto" w:fill="FFFFFF"/>
            <w:vAlign w:val="center"/>
          </w:tcPr>
          <w:p w14:paraId="306923F0" w14:textId="77777777" w:rsidR="00091050" w:rsidRPr="006B3A52" w:rsidRDefault="00000000">
            <w:pPr>
              <w:pStyle w:val="aff8"/>
            </w:pPr>
            <w:r w:rsidRPr="006B3A52">
              <w:t>m2/d</w:t>
            </w:r>
          </w:p>
        </w:tc>
        <w:tc>
          <w:tcPr>
            <w:tcW w:w="1526" w:type="dxa"/>
            <w:shd w:val="clear" w:color="auto" w:fill="FFFFFF"/>
            <w:vAlign w:val="center"/>
          </w:tcPr>
          <w:p w14:paraId="4C946C14" w14:textId="77777777" w:rsidR="00091050" w:rsidRPr="006B3A52" w:rsidRDefault="00000000">
            <w:pPr>
              <w:pStyle w:val="aff8"/>
            </w:pPr>
            <w:r w:rsidRPr="006B3A52">
              <w:t>m2/d</w:t>
            </w:r>
          </w:p>
        </w:tc>
      </w:tr>
      <w:tr w:rsidR="00091050" w:rsidRPr="006B3A52" w14:paraId="4CBF62AB" w14:textId="77777777">
        <w:trPr>
          <w:trHeight w:val="397"/>
          <w:jc w:val="center"/>
        </w:trPr>
        <w:tc>
          <w:tcPr>
            <w:tcW w:w="562" w:type="dxa"/>
            <w:shd w:val="clear" w:color="auto" w:fill="FFFFFF"/>
            <w:tcMar>
              <w:left w:w="0" w:type="dxa"/>
              <w:right w:w="0" w:type="dxa"/>
            </w:tcMar>
            <w:vAlign w:val="center"/>
          </w:tcPr>
          <w:p w14:paraId="12813C28" w14:textId="77777777" w:rsidR="00091050" w:rsidRPr="006B3A52" w:rsidRDefault="00000000">
            <w:pPr>
              <w:pStyle w:val="aff8"/>
            </w:pPr>
            <w:r w:rsidRPr="006B3A52">
              <w:t>数值</w:t>
            </w:r>
          </w:p>
        </w:tc>
        <w:tc>
          <w:tcPr>
            <w:tcW w:w="1560" w:type="dxa"/>
            <w:shd w:val="clear" w:color="auto" w:fill="FFFFFF"/>
            <w:vAlign w:val="center"/>
          </w:tcPr>
          <w:p w14:paraId="02ED801C" w14:textId="77777777" w:rsidR="00091050" w:rsidRPr="006B3A52" w:rsidRDefault="00000000">
            <w:pPr>
              <w:pStyle w:val="aff8"/>
            </w:pPr>
            <w:r w:rsidRPr="006B3A52">
              <w:rPr>
                <w:rFonts w:hint="eastAsia"/>
              </w:rPr>
              <w:t>5.85</w:t>
            </w:r>
          </w:p>
        </w:tc>
        <w:tc>
          <w:tcPr>
            <w:tcW w:w="1134" w:type="dxa"/>
            <w:shd w:val="clear" w:color="auto" w:fill="FFFFFF"/>
            <w:vAlign w:val="center"/>
          </w:tcPr>
          <w:p w14:paraId="6C5860C6" w14:textId="77777777" w:rsidR="00091050" w:rsidRPr="006B3A52" w:rsidRDefault="00000000">
            <w:pPr>
              <w:pStyle w:val="aff8"/>
            </w:pPr>
            <w:r w:rsidRPr="006B3A52">
              <w:rPr>
                <w:rFonts w:hint="eastAsia"/>
              </w:rPr>
              <w:t>0.51</w:t>
            </w:r>
          </w:p>
        </w:tc>
        <w:tc>
          <w:tcPr>
            <w:tcW w:w="1275" w:type="dxa"/>
            <w:shd w:val="clear" w:color="auto" w:fill="FFFFFF"/>
            <w:vAlign w:val="center"/>
          </w:tcPr>
          <w:p w14:paraId="15858B63" w14:textId="77777777" w:rsidR="00091050" w:rsidRPr="006B3A52" w:rsidRDefault="00000000">
            <w:pPr>
              <w:pStyle w:val="aff8"/>
            </w:pPr>
            <w:r w:rsidRPr="006B3A52">
              <w:rPr>
                <w:rFonts w:hint="eastAsia"/>
              </w:rPr>
              <w:t>0.35</w:t>
            </w:r>
          </w:p>
        </w:tc>
        <w:tc>
          <w:tcPr>
            <w:tcW w:w="1418" w:type="dxa"/>
            <w:shd w:val="clear" w:color="auto" w:fill="FFFFFF"/>
            <w:vAlign w:val="center"/>
          </w:tcPr>
          <w:p w14:paraId="3F411E52" w14:textId="77777777" w:rsidR="00091050" w:rsidRPr="006B3A52" w:rsidRDefault="00000000">
            <w:pPr>
              <w:pStyle w:val="aff8"/>
            </w:pPr>
            <w:r w:rsidRPr="006B3A52">
              <w:rPr>
                <w:rFonts w:hint="eastAsia"/>
              </w:rPr>
              <w:t>5</w:t>
            </w:r>
          </w:p>
        </w:tc>
        <w:tc>
          <w:tcPr>
            <w:tcW w:w="1526" w:type="dxa"/>
            <w:shd w:val="clear" w:color="auto" w:fill="FFFFFF"/>
            <w:vAlign w:val="center"/>
          </w:tcPr>
          <w:p w14:paraId="403502F6" w14:textId="77777777" w:rsidR="00091050" w:rsidRPr="006B3A52" w:rsidRDefault="00000000">
            <w:pPr>
              <w:pStyle w:val="aff8"/>
            </w:pPr>
            <w:r w:rsidRPr="006B3A52">
              <w:t>0.5</w:t>
            </w:r>
          </w:p>
        </w:tc>
      </w:tr>
    </w:tbl>
    <w:p w14:paraId="65392903" w14:textId="77777777" w:rsidR="00091050" w:rsidRPr="006B3A52" w:rsidRDefault="00091050">
      <w:pPr>
        <w:ind w:firstLine="480"/>
      </w:pPr>
    </w:p>
    <w:p w14:paraId="5CE751B2" w14:textId="77777777" w:rsidR="00091050" w:rsidRPr="006B3A52" w:rsidRDefault="00000000">
      <w:pPr>
        <w:pStyle w:val="4"/>
      </w:pPr>
      <w:r w:rsidRPr="006B3A52">
        <w:rPr>
          <w:rFonts w:hint="eastAsia"/>
        </w:rPr>
        <w:t>预测结果</w:t>
      </w:r>
    </w:p>
    <w:p w14:paraId="3136124D" w14:textId="77777777" w:rsidR="00091050" w:rsidRPr="006B3A52" w:rsidRDefault="00000000">
      <w:pPr>
        <w:ind w:firstLine="480"/>
        <w:rPr>
          <w:rFonts w:ascii="宋体" w:hAnsi="宋体" w:cs="宋体" w:hint="eastAsia"/>
          <w:kern w:val="0"/>
        </w:rPr>
      </w:pPr>
      <w:r w:rsidRPr="006B3A52">
        <w:t>水污染物</w:t>
      </w:r>
      <w:r w:rsidRPr="006B3A52">
        <w:rPr>
          <w:rFonts w:hint="eastAsia"/>
        </w:rPr>
        <w:t>氨氮、</w:t>
      </w:r>
      <w:proofErr w:type="spellStart"/>
      <w:r w:rsidRPr="006B3A52">
        <w:rPr>
          <w:rFonts w:hint="eastAsia"/>
        </w:rPr>
        <w:t>COD</w:t>
      </w:r>
      <w:r w:rsidRPr="006B3A52">
        <w:rPr>
          <w:rFonts w:hint="eastAsia"/>
          <w:vertAlign w:val="subscript"/>
        </w:rPr>
        <w:t>cr</w:t>
      </w:r>
      <w:proofErr w:type="spellEnd"/>
      <w:r w:rsidRPr="006B3A52">
        <w:t>在进入含水层</w:t>
      </w:r>
      <w:r w:rsidRPr="006B3A52">
        <w:t>100d</w:t>
      </w:r>
      <w:r w:rsidRPr="006B3A52">
        <w:t>、</w:t>
      </w:r>
      <w:r w:rsidRPr="006B3A52">
        <w:t>3</w:t>
      </w:r>
      <w:r w:rsidRPr="006B3A52">
        <w:rPr>
          <w:rFonts w:hint="eastAsia"/>
        </w:rPr>
        <w:t>65</w:t>
      </w:r>
      <w:r w:rsidRPr="006B3A52">
        <w:t>d</w:t>
      </w:r>
      <w:r w:rsidRPr="006B3A52">
        <w:rPr>
          <w:rFonts w:hint="eastAsia"/>
        </w:rPr>
        <w:t>、</w:t>
      </w:r>
      <w:r w:rsidRPr="006B3A52">
        <w:rPr>
          <w:rFonts w:hint="eastAsia"/>
        </w:rPr>
        <w:t>1000d</w:t>
      </w:r>
      <w:r w:rsidRPr="006B3A52">
        <w:rPr>
          <w:rFonts w:hint="eastAsia"/>
        </w:rPr>
        <w:t>、</w:t>
      </w:r>
      <w:r w:rsidRPr="006B3A52">
        <w:rPr>
          <w:rFonts w:hint="eastAsia"/>
        </w:rPr>
        <w:t>3</w:t>
      </w:r>
      <w:r w:rsidRPr="006B3A52">
        <w:t>650</w:t>
      </w:r>
      <w:r w:rsidRPr="006B3A52">
        <w:rPr>
          <w:rFonts w:hint="eastAsia"/>
        </w:rPr>
        <w:t>d</w:t>
      </w:r>
      <w:r w:rsidRPr="006B3A52">
        <w:t>的迁移预测结果见图</w:t>
      </w:r>
      <w:r w:rsidRPr="006B3A52">
        <w:rPr>
          <w:rFonts w:hint="eastAsia"/>
        </w:rPr>
        <w:t>6</w:t>
      </w:r>
      <w:r w:rsidRPr="006B3A52">
        <w:t>.3</w:t>
      </w:r>
      <w:r w:rsidRPr="006B3A52">
        <w:rPr>
          <w:rFonts w:hint="eastAsia"/>
        </w:rPr>
        <w:t>.3</w:t>
      </w:r>
      <w:r w:rsidRPr="006B3A52">
        <w:t>-</w:t>
      </w:r>
      <w:r w:rsidRPr="006B3A52">
        <w:rPr>
          <w:rFonts w:hint="eastAsia"/>
        </w:rPr>
        <w:t>1</w:t>
      </w:r>
      <w:r w:rsidRPr="006B3A52">
        <w:rPr>
          <w:rFonts w:hint="eastAsia"/>
        </w:rPr>
        <w:t>、图</w:t>
      </w:r>
      <w:r w:rsidRPr="006B3A52">
        <w:rPr>
          <w:rFonts w:hint="eastAsia"/>
        </w:rPr>
        <w:t>6.3.3-2</w:t>
      </w:r>
      <w:r w:rsidRPr="006B3A52">
        <w:rPr>
          <w:rFonts w:hint="eastAsia"/>
        </w:rPr>
        <w:t>。</w:t>
      </w:r>
    </w:p>
    <w:p w14:paraId="0D6EA657" w14:textId="77777777" w:rsidR="00091050" w:rsidRPr="006B3A52" w:rsidRDefault="00000000">
      <w:pPr>
        <w:widowControl/>
        <w:ind w:firstLine="480"/>
      </w:pPr>
      <w:r w:rsidRPr="006B3A52">
        <w:rPr>
          <w:rFonts w:cs="Times New Roman"/>
        </w:rPr>
        <w:t>水污染物</w:t>
      </w:r>
      <w:r w:rsidRPr="006B3A52">
        <w:rPr>
          <w:rFonts w:cs="Times New Roman" w:hint="eastAsia"/>
        </w:rPr>
        <w:t>COD</w:t>
      </w:r>
      <w:r w:rsidRPr="006B3A52">
        <w:rPr>
          <w:rFonts w:cs="Times New Roman"/>
        </w:rPr>
        <w:t>进入含水层</w:t>
      </w:r>
      <w:r w:rsidRPr="006B3A52">
        <w:rPr>
          <w:rFonts w:cs="Times New Roman"/>
        </w:rPr>
        <w:t>100d</w:t>
      </w:r>
      <w:r w:rsidRPr="006B3A52">
        <w:rPr>
          <w:rFonts w:cs="Times New Roman"/>
        </w:rPr>
        <w:t>迁移：</w:t>
      </w:r>
      <w:r w:rsidRPr="006B3A52">
        <w:rPr>
          <w:rFonts w:cs="Times New Roman" w:hint="eastAsia"/>
        </w:rPr>
        <w:t>超标距离为下游</w:t>
      </w:r>
      <w:r w:rsidRPr="006B3A52">
        <w:rPr>
          <w:rFonts w:cs="Times New Roman" w:hint="eastAsia"/>
        </w:rPr>
        <w:t>81m</w:t>
      </w:r>
      <w:r w:rsidRPr="006B3A52">
        <w:rPr>
          <w:rFonts w:cs="Times New Roman" w:hint="eastAsia"/>
        </w:rPr>
        <w:t>，预测超标面积为：</w:t>
      </w:r>
      <w:r w:rsidRPr="006B3A52">
        <w:rPr>
          <w:rFonts w:cs="Times New Roman" w:hint="eastAsia"/>
        </w:rPr>
        <w:t>2202m</w:t>
      </w:r>
      <w:r w:rsidRPr="006B3A52">
        <w:rPr>
          <w:rFonts w:cs="Times New Roman" w:hint="eastAsia"/>
          <w:vertAlign w:val="superscript"/>
        </w:rPr>
        <w:t>2</w:t>
      </w:r>
      <w:r w:rsidRPr="006B3A52">
        <w:rPr>
          <w:rFonts w:cs="Times New Roman" w:hint="eastAsia"/>
        </w:rPr>
        <w:t>；影响距离为下游</w:t>
      </w:r>
      <w:r w:rsidRPr="006B3A52">
        <w:rPr>
          <w:rFonts w:cs="Times New Roman" w:hint="eastAsia"/>
        </w:rPr>
        <w:t>150m</w:t>
      </w:r>
      <w:r w:rsidRPr="006B3A52">
        <w:rPr>
          <w:rFonts w:cs="Times New Roman" w:hint="eastAsia"/>
        </w:rPr>
        <w:t>，预测影响面积为：</w:t>
      </w:r>
      <w:r w:rsidRPr="006B3A52">
        <w:rPr>
          <w:rFonts w:cs="Times New Roman" w:hint="eastAsia"/>
        </w:rPr>
        <w:t>11006m</w:t>
      </w:r>
      <w:r w:rsidRPr="006B3A52">
        <w:rPr>
          <w:rFonts w:cs="Times New Roman" w:hint="eastAsia"/>
          <w:vertAlign w:val="superscript"/>
        </w:rPr>
        <w:t>2</w:t>
      </w:r>
      <w:r w:rsidRPr="006B3A52">
        <w:rPr>
          <w:rFonts w:cs="Times New Roman"/>
        </w:rPr>
        <w:t>；水污染物</w:t>
      </w:r>
      <w:r w:rsidRPr="006B3A52">
        <w:rPr>
          <w:rFonts w:cs="Times New Roman" w:hint="eastAsia"/>
        </w:rPr>
        <w:t>COD</w:t>
      </w:r>
      <w:r w:rsidRPr="006B3A52">
        <w:rPr>
          <w:rFonts w:cs="Times New Roman"/>
        </w:rPr>
        <w:t>进入含水层</w:t>
      </w:r>
      <w:r w:rsidRPr="006B3A52">
        <w:rPr>
          <w:rFonts w:cs="Times New Roman"/>
        </w:rPr>
        <w:t>365d</w:t>
      </w:r>
      <w:r w:rsidRPr="006B3A52">
        <w:rPr>
          <w:rFonts w:cs="Times New Roman"/>
        </w:rPr>
        <w:t>迁移：</w:t>
      </w:r>
      <w:r w:rsidRPr="006B3A52">
        <w:rPr>
          <w:rFonts w:cs="Times New Roman" w:hint="eastAsia"/>
          <w:kern w:val="0"/>
          <w:lang w:val="zh-CN"/>
        </w:rPr>
        <w:t>超标距离为下游</w:t>
      </w:r>
      <w:r w:rsidRPr="006B3A52">
        <w:rPr>
          <w:rFonts w:cs="Times New Roman" w:hint="eastAsia"/>
          <w:kern w:val="0"/>
          <w:lang w:val="zh-CN"/>
        </w:rPr>
        <w:t>222m</w:t>
      </w:r>
      <w:r w:rsidRPr="006B3A52">
        <w:rPr>
          <w:rFonts w:cs="Times New Roman" w:hint="eastAsia"/>
          <w:kern w:val="0"/>
          <w:lang w:val="zh-CN"/>
        </w:rPr>
        <w:t>，预测超标面积为：</w:t>
      </w:r>
      <w:r w:rsidRPr="006B3A52">
        <w:rPr>
          <w:rFonts w:cs="Times New Roman" w:hint="eastAsia"/>
          <w:kern w:val="0"/>
          <w:lang w:val="zh-CN"/>
        </w:rPr>
        <w:t>9463.866m</w:t>
      </w:r>
      <w:r w:rsidRPr="006B3A52">
        <w:rPr>
          <w:rFonts w:cs="Times New Roman" w:hint="eastAsia"/>
          <w:kern w:val="0"/>
          <w:vertAlign w:val="superscript"/>
          <w:lang w:val="zh-CN"/>
        </w:rPr>
        <w:t>2</w:t>
      </w:r>
      <w:r w:rsidRPr="006B3A52">
        <w:rPr>
          <w:rFonts w:cs="Times New Roman" w:hint="eastAsia"/>
          <w:kern w:val="0"/>
          <w:lang w:val="zh-CN"/>
        </w:rPr>
        <w:t>；影响距离为下游</w:t>
      </w:r>
      <w:r w:rsidRPr="006B3A52">
        <w:rPr>
          <w:rFonts w:cs="Times New Roman" w:hint="eastAsia"/>
          <w:kern w:val="0"/>
          <w:lang w:val="zh-CN"/>
        </w:rPr>
        <w:t>370m</w:t>
      </w:r>
      <w:r w:rsidRPr="006B3A52">
        <w:rPr>
          <w:rFonts w:cs="Times New Roman" w:hint="eastAsia"/>
          <w:kern w:val="0"/>
          <w:lang w:val="zh-CN"/>
        </w:rPr>
        <w:t>，预测影响面积为：</w:t>
      </w:r>
      <w:r w:rsidRPr="006B3A52">
        <w:rPr>
          <w:rFonts w:cs="Times New Roman" w:hint="eastAsia"/>
          <w:kern w:val="0"/>
          <w:lang w:val="zh-CN"/>
        </w:rPr>
        <w:t>43123.509m</w:t>
      </w:r>
      <w:r w:rsidRPr="006B3A52">
        <w:rPr>
          <w:rFonts w:cs="Times New Roman" w:hint="eastAsia"/>
          <w:kern w:val="0"/>
          <w:vertAlign w:val="superscript"/>
          <w:lang w:val="zh-CN"/>
        </w:rPr>
        <w:t>2</w:t>
      </w:r>
      <w:r w:rsidRPr="006B3A52">
        <w:rPr>
          <w:rFonts w:cs="Times New Roman"/>
        </w:rPr>
        <w:t>；</w:t>
      </w:r>
      <w:r w:rsidRPr="006B3A52">
        <w:t>水污染物</w:t>
      </w:r>
      <w:r w:rsidRPr="006B3A52">
        <w:rPr>
          <w:rFonts w:hint="eastAsia"/>
        </w:rPr>
        <w:t>COD</w:t>
      </w:r>
      <w:r w:rsidRPr="006B3A52">
        <w:t>进入含水层</w:t>
      </w:r>
      <w:r w:rsidRPr="006B3A52">
        <w:t>1000d</w:t>
      </w:r>
      <w:r w:rsidRPr="006B3A52">
        <w:t>迁移</w:t>
      </w:r>
      <w:r w:rsidRPr="006B3A52">
        <w:rPr>
          <w:rFonts w:hint="eastAsia"/>
        </w:rPr>
        <w:t>：超标距离为下游</w:t>
      </w:r>
      <w:r w:rsidRPr="006B3A52">
        <w:rPr>
          <w:rFonts w:hint="eastAsia"/>
        </w:rPr>
        <w:t>528m</w:t>
      </w:r>
      <w:r w:rsidRPr="006B3A52">
        <w:rPr>
          <w:rFonts w:hint="eastAsia"/>
        </w:rPr>
        <w:t>，预测超标面积为：</w:t>
      </w:r>
      <w:r w:rsidRPr="006B3A52">
        <w:rPr>
          <w:rFonts w:hint="eastAsia"/>
        </w:rPr>
        <w:t>31447.73m</w:t>
      </w:r>
      <w:r w:rsidRPr="006B3A52">
        <w:rPr>
          <w:rFonts w:hint="eastAsia"/>
          <w:vertAlign w:val="superscript"/>
        </w:rPr>
        <w:t>2</w:t>
      </w:r>
      <w:r w:rsidRPr="006B3A52">
        <w:rPr>
          <w:rFonts w:hint="eastAsia"/>
        </w:rPr>
        <w:t>；影响距离为下游</w:t>
      </w:r>
      <w:r w:rsidRPr="006B3A52">
        <w:rPr>
          <w:rFonts w:hint="eastAsia"/>
        </w:rPr>
        <w:t>802m</w:t>
      </w:r>
      <w:r w:rsidRPr="006B3A52">
        <w:rPr>
          <w:rFonts w:hint="eastAsia"/>
        </w:rPr>
        <w:t>，预测影响面积为：</w:t>
      </w:r>
      <w:r w:rsidRPr="006B3A52">
        <w:rPr>
          <w:rFonts w:hint="eastAsia"/>
        </w:rPr>
        <w:t>136801.308m</w:t>
      </w:r>
      <w:r w:rsidRPr="006B3A52">
        <w:rPr>
          <w:rFonts w:hint="eastAsia"/>
          <w:vertAlign w:val="superscript"/>
        </w:rPr>
        <w:t>2</w:t>
      </w:r>
      <w:r w:rsidRPr="006B3A52">
        <w:rPr>
          <w:rFonts w:hint="eastAsia"/>
        </w:rPr>
        <w:t>；</w:t>
      </w:r>
      <w:r w:rsidRPr="006B3A52">
        <w:t>水污染物</w:t>
      </w:r>
      <w:r w:rsidRPr="006B3A52">
        <w:rPr>
          <w:rFonts w:hint="eastAsia"/>
        </w:rPr>
        <w:t>COD</w:t>
      </w:r>
      <w:r w:rsidRPr="006B3A52">
        <w:t>进入含水层</w:t>
      </w:r>
      <w:r w:rsidRPr="006B3A52">
        <w:t>3650d</w:t>
      </w:r>
      <w:r w:rsidRPr="006B3A52">
        <w:t>迁移</w:t>
      </w:r>
      <w:r w:rsidRPr="006B3A52">
        <w:rPr>
          <w:rFonts w:hint="eastAsia"/>
        </w:rPr>
        <w:t>：超标距离为下游</w:t>
      </w:r>
      <w:r w:rsidRPr="006B3A52">
        <w:rPr>
          <w:rFonts w:hint="eastAsia"/>
        </w:rPr>
        <w:t>1716m</w:t>
      </w:r>
      <w:r w:rsidRPr="006B3A52">
        <w:rPr>
          <w:rFonts w:hint="eastAsia"/>
        </w:rPr>
        <w:t>，预测超标面积为：</w:t>
      </w:r>
      <w:r w:rsidRPr="006B3A52">
        <w:rPr>
          <w:rFonts w:hint="eastAsia"/>
        </w:rPr>
        <w:t>140570.681m</w:t>
      </w:r>
      <w:r w:rsidRPr="006B3A52">
        <w:rPr>
          <w:rFonts w:hint="eastAsia"/>
          <w:vertAlign w:val="superscript"/>
        </w:rPr>
        <w:t>2</w:t>
      </w:r>
      <w:r w:rsidRPr="006B3A52">
        <w:rPr>
          <w:rFonts w:hint="eastAsia"/>
        </w:rPr>
        <w:t>；影响距离为下游</w:t>
      </w:r>
      <w:r w:rsidRPr="006B3A52">
        <w:rPr>
          <w:rFonts w:hint="eastAsia"/>
        </w:rPr>
        <w:t>2386m</w:t>
      </w:r>
      <w:r w:rsidRPr="006B3A52">
        <w:rPr>
          <w:rFonts w:hint="eastAsia"/>
        </w:rPr>
        <w:t>，预测影响面积为：</w:t>
      </w:r>
      <w:r w:rsidRPr="006B3A52">
        <w:rPr>
          <w:rFonts w:hint="eastAsia"/>
        </w:rPr>
        <w:t>698032.951m</w:t>
      </w:r>
      <w:r w:rsidRPr="006B3A52">
        <w:rPr>
          <w:rFonts w:hint="eastAsia"/>
          <w:vertAlign w:val="superscript"/>
        </w:rPr>
        <w:t>2</w:t>
      </w:r>
      <w:r w:rsidRPr="006B3A52">
        <w:rPr>
          <w:rFonts w:hint="eastAsia"/>
        </w:rPr>
        <w:t>。</w:t>
      </w:r>
    </w:p>
    <w:p w14:paraId="68F01A84" w14:textId="77777777" w:rsidR="00091050" w:rsidRPr="006B3A52" w:rsidRDefault="00000000">
      <w:pPr>
        <w:widowControl/>
        <w:ind w:firstLine="480"/>
        <w:rPr>
          <w:rFonts w:cs="Times New Roman"/>
        </w:rPr>
      </w:pPr>
      <w:r w:rsidRPr="006B3A52">
        <w:rPr>
          <w:rFonts w:cs="Times New Roman"/>
        </w:rPr>
        <w:t>水污染物</w:t>
      </w:r>
      <w:r w:rsidRPr="006B3A52">
        <w:rPr>
          <w:rFonts w:cs="Times New Roman" w:hint="eastAsia"/>
        </w:rPr>
        <w:t>氨氮</w:t>
      </w:r>
      <w:r w:rsidRPr="006B3A52">
        <w:rPr>
          <w:rFonts w:cs="Times New Roman"/>
        </w:rPr>
        <w:t>进入含水层</w:t>
      </w:r>
      <w:r w:rsidRPr="006B3A52">
        <w:rPr>
          <w:rFonts w:cs="Times New Roman"/>
        </w:rPr>
        <w:t>100d</w:t>
      </w:r>
      <w:r w:rsidRPr="006B3A52">
        <w:rPr>
          <w:rFonts w:cs="Times New Roman"/>
        </w:rPr>
        <w:t>迁移：</w:t>
      </w:r>
      <w:r w:rsidRPr="006B3A52">
        <w:rPr>
          <w:rFonts w:cs="Times New Roman" w:hint="eastAsia"/>
        </w:rPr>
        <w:t>超标距离为下游</w:t>
      </w:r>
      <w:r w:rsidRPr="006B3A52">
        <w:rPr>
          <w:rFonts w:cs="Times New Roman" w:hint="eastAsia"/>
        </w:rPr>
        <w:t>70m</w:t>
      </w:r>
      <w:r w:rsidRPr="006B3A52">
        <w:rPr>
          <w:rFonts w:cs="Times New Roman" w:hint="eastAsia"/>
        </w:rPr>
        <w:t>，预测超标面积为：</w:t>
      </w:r>
      <w:r w:rsidRPr="006B3A52">
        <w:rPr>
          <w:rFonts w:cs="Times New Roman" w:hint="eastAsia"/>
        </w:rPr>
        <w:t>1595m</w:t>
      </w:r>
      <w:r w:rsidRPr="006B3A52">
        <w:rPr>
          <w:rFonts w:cs="Times New Roman" w:hint="eastAsia"/>
          <w:vertAlign w:val="superscript"/>
        </w:rPr>
        <w:t>2</w:t>
      </w:r>
      <w:r w:rsidRPr="006B3A52">
        <w:rPr>
          <w:rFonts w:cs="Times New Roman" w:hint="eastAsia"/>
        </w:rPr>
        <w:t>；影响距离为下游</w:t>
      </w:r>
      <w:r w:rsidRPr="006B3A52">
        <w:rPr>
          <w:rFonts w:cs="Times New Roman" w:hint="eastAsia"/>
        </w:rPr>
        <w:t>128m</w:t>
      </w:r>
      <w:r w:rsidRPr="006B3A52">
        <w:rPr>
          <w:rFonts w:cs="Times New Roman" w:hint="eastAsia"/>
        </w:rPr>
        <w:t>，预测影响面积为：</w:t>
      </w:r>
      <w:r w:rsidRPr="006B3A52">
        <w:rPr>
          <w:rFonts w:cs="Times New Roman" w:hint="eastAsia"/>
        </w:rPr>
        <w:t>7204m</w:t>
      </w:r>
      <w:r w:rsidRPr="006B3A52">
        <w:rPr>
          <w:rFonts w:cs="Times New Roman" w:hint="eastAsia"/>
          <w:vertAlign w:val="superscript"/>
        </w:rPr>
        <w:t>2</w:t>
      </w:r>
      <w:r w:rsidRPr="006B3A52">
        <w:rPr>
          <w:rFonts w:cs="Times New Roman" w:hint="eastAsia"/>
        </w:rPr>
        <w:t>；</w:t>
      </w:r>
      <w:r w:rsidRPr="006B3A52">
        <w:rPr>
          <w:rFonts w:cs="Times New Roman"/>
        </w:rPr>
        <w:t>水污染物</w:t>
      </w:r>
      <w:r w:rsidRPr="006B3A52">
        <w:rPr>
          <w:rFonts w:cs="Times New Roman" w:hint="eastAsia"/>
        </w:rPr>
        <w:t>氨氮</w:t>
      </w:r>
      <w:r w:rsidRPr="006B3A52">
        <w:rPr>
          <w:rFonts w:cs="Times New Roman"/>
        </w:rPr>
        <w:t>进入含水层</w:t>
      </w:r>
      <w:r w:rsidRPr="006B3A52">
        <w:rPr>
          <w:rFonts w:cs="Times New Roman"/>
        </w:rPr>
        <w:t>365d</w:t>
      </w:r>
      <w:r w:rsidRPr="006B3A52">
        <w:rPr>
          <w:rFonts w:cs="Times New Roman"/>
        </w:rPr>
        <w:t>迁移：</w:t>
      </w:r>
      <w:r w:rsidRPr="006B3A52">
        <w:rPr>
          <w:rFonts w:cs="Times New Roman" w:hint="eastAsia"/>
        </w:rPr>
        <w:t>超标距离为下游</w:t>
      </w:r>
      <w:r w:rsidRPr="006B3A52">
        <w:rPr>
          <w:rFonts w:cs="Times New Roman" w:hint="eastAsia"/>
        </w:rPr>
        <w:t>192m</w:t>
      </w:r>
      <w:r w:rsidRPr="006B3A52">
        <w:rPr>
          <w:rFonts w:cs="Times New Roman" w:hint="eastAsia"/>
        </w:rPr>
        <w:t>，预测超标面积为：</w:t>
      </w:r>
      <w:r w:rsidRPr="006B3A52">
        <w:rPr>
          <w:rFonts w:cs="Times New Roman" w:hint="eastAsia"/>
        </w:rPr>
        <w:t>6634.386m</w:t>
      </w:r>
      <w:r w:rsidRPr="006B3A52">
        <w:rPr>
          <w:rFonts w:cs="Times New Roman" w:hint="eastAsia"/>
          <w:vertAlign w:val="superscript"/>
        </w:rPr>
        <w:t>2</w:t>
      </w:r>
      <w:r w:rsidRPr="006B3A52">
        <w:rPr>
          <w:rFonts w:cs="Times New Roman" w:hint="eastAsia"/>
        </w:rPr>
        <w:t>；影响距离为下游</w:t>
      </w:r>
      <w:r w:rsidRPr="006B3A52">
        <w:rPr>
          <w:rFonts w:cs="Times New Roman" w:hint="eastAsia"/>
        </w:rPr>
        <w:t>324m</w:t>
      </w:r>
      <w:r w:rsidRPr="006B3A52">
        <w:rPr>
          <w:rFonts w:cs="Times New Roman" w:hint="eastAsia"/>
        </w:rPr>
        <w:t>，预测影响面积为：</w:t>
      </w:r>
      <w:r w:rsidRPr="006B3A52">
        <w:rPr>
          <w:rFonts w:cs="Times New Roman" w:hint="eastAsia"/>
        </w:rPr>
        <w:t>29033.816m</w:t>
      </w:r>
      <w:r w:rsidRPr="006B3A52">
        <w:rPr>
          <w:rFonts w:cs="Times New Roman" w:hint="eastAsia"/>
          <w:vertAlign w:val="superscript"/>
        </w:rPr>
        <w:t>2</w:t>
      </w:r>
      <w:r w:rsidRPr="006B3A52">
        <w:rPr>
          <w:rFonts w:cs="Times New Roman" w:hint="eastAsia"/>
        </w:rPr>
        <w:t>；</w:t>
      </w:r>
      <w:r w:rsidRPr="006B3A52">
        <w:rPr>
          <w:rFonts w:cs="Times New Roman"/>
        </w:rPr>
        <w:t>水污染物</w:t>
      </w:r>
      <w:r w:rsidRPr="006B3A52">
        <w:rPr>
          <w:rFonts w:cs="Times New Roman" w:hint="eastAsia"/>
        </w:rPr>
        <w:t>氨氮</w:t>
      </w:r>
      <w:r w:rsidRPr="006B3A52">
        <w:rPr>
          <w:rFonts w:cs="Times New Roman"/>
        </w:rPr>
        <w:t>进入含水层</w:t>
      </w:r>
      <w:r w:rsidRPr="006B3A52">
        <w:rPr>
          <w:rFonts w:cs="Times New Roman" w:hint="eastAsia"/>
        </w:rPr>
        <w:t>1000</w:t>
      </w:r>
      <w:r w:rsidRPr="006B3A52">
        <w:rPr>
          <w:rFonts w:cs="Times New Roman"/>
        </w:rPr>
        <w:t>d</w:t>
      </w:r>
      <w:r w:rsidRPr="006B3A52">
        <w:rPr>
          <w:rFonts w:cs="Times New Roman"/>
        </w:rPr>
        <w:t>迁移：</w:t>
      </w:r>
      <w:r w:rsidRPr="006B3A52">
        <w:rPr>
          <w:rFonts w:cs="Times New Roman" w:hint="eastAsia"/>
        </w:rPr>
        <w:t>超标距离为下游</w:t>
      </w:r>
      <w:r w:rsidRPr="006B3A52">
        <w:rPr>
          <w:rFonts w:cs="Times New Roman" w:hint="eastAsia"/>
        </w:rPr>
        <w:t>465m</w:t>
      </w:r>
      <w:r w:rsidRPr="006B3A52">
        <w:rPr>
          <w:rFonts w:cs="Times New Roman" w:hint="eastAsia"/>
        </w:rPr>
        <w:t>，预测超标面积为：</w:t>
      </w:r>
      <w:r w:rsidRPr="006B3A52">
        <w:rPr>
          <w:rFonts w:cs="Times New Roman" w:hint="eastAsia"/>
        </w:rPr>
        <w:t>20719.222m</w:t>
      </w:r>
      <w:r w:rsidRPr="006B3A52">
        <w:rPr>
          <w:rFonts w:cs="Times New Roman" w:hint="eastAsia"/>
          <w:vertAlign w:val="superscript"/>
        </w:rPr>
        <w:t>2</w:t>
      </w:r>
      <w:r w:rsidRPr="006B3A52">
        <w:rPr>
          <w:rFonts w:cs="Times New Roman" w:hint="eastAsia"/>
        </w:rPr>
        <w:t>；影响距离为下游</w:t>
      </w:r>
      <w:r w:rsidRPr="006B3A52">
        <w:rPr>
          <w:rFonts w:cs="Times New Roman" w:hint="eastAsia"/>
        </w:rPr>
        <w:t>723m</w:t>
      </w:r>
      <w:r w:rsidRPr="006B3A52">
        <w:rPr>
          <w:rFonts w:cs="Times New Roman" w:hint="eastAsia"/>
        </w:rPr>
        <w:t>，预测影响面积为：</w:t>
      </w:r>
      <w:r w:rsidRPr="006B3A52">
        <w:rPr>
          <w:rFonts w:cs="Times New Roman" w:hint="eastAsia"/>
        </w:rPr>
        <w:t>94940.027m</w:t>
      </w:r>
      <w:r w:rsidRPr="006B3A52">
        <w:rPr>
          <w:rFonts w:cs="Times New Roman" w:hint="eastAsia"/>
          <w:vertAlign w:val="superscript"/>
        </w:rPr>
        <w:t>2</w:t>
      </w:r>
      <w:r w:rsidRPr="006B3A52">
        <w:rPr>
          <w:rFonts w:cs="Times New Roman" w:hint="eastAsia"/>
        </w:rPr>
        <w:t>；</w:t>
      </w:r>
      <w:r w:rsidRPr="006B3A52">
        <w:rPr>
          <w:rFonts w:cs="Times New Roman"/>
        </w:rPr>
        <w:t>水污染物</w:t>
      </w:r>
      <w:r w:rsidRPr="006B3A52">
        <w:rPr>
          <w:rFonts w:cs="Times New Roman" w:hint="eastAsia"/>
        </w:rPr>
        <w:t>氨氮</w:t>
      </w:r>
      <w:r w:rsidRPr="006B3A52">
        <w:rPr>
          <w:rFonts w:cs="Times New Roman"/>
        </w:rPr>
        <w:t>进入含水层</w:t>
      </w:r>
      <w:r w:rsidRPr="006B3A52">
        <w:rPr>
          <w:rFonts w:cs="Times New Roman" w:hint="eastAsia"/>
        </w:rPr>
        <w:t>3650</w:t>
      </w:r>
      <w:r w:rsidRPr="006B3A52">
        <w:rPr>
          <w:rFonts w:cs="Times New Roman"/>
        </w:rPr>
        <w:t>d</w:t>
      </w:r>
      <w:r w:rsidRPr="006B3A52">
        <w:rPr>
          <w:rFonts w:cs="Times New Roman"/>
        </w:rPr>
        <w:t>迁移：</w:t>
      </w:r>
      <w:r w:rsidRPr="006B3A52">
        <w:rPr>
          <w:rFonts w:cs="Times New Roman" w:hint="eastAsia"/>
        </w:rPr>
        <w:t>超标距离为下游</w:t>
      </w:r>
      <w:r w:rsidRPr="006B3A52">
        <w:rPr>
          <w:rFonts w:cs="Times New Roman" w:hint="eastAsia"/>
        </w:rPr>
        <w:t>1019m</w:t>
      </w:r>
      <w:r w:rsidRPr="006B3A52">
        <w:rPr>
          <w:rFonts w:cs="Times New Roman" w:hint="eastAsia"/>
        </w:rPr>
        <w:t>，预测超标面积为：</w:t>
      </w:r>
      <w:r w:rsidRPr="006B3A52">
        <w:rPr>
          <w:rFonts w:cs="Times New Roman" w:hint="eastAsia"/>
        </w:rPr>
        <w:t>47474.028m</w:t>
      </w:r>
      <w:r w:rsidRPr="006B3A52">
        <w:rPr>
          <w:rFonts w:cs="Times New Roman" w:hint="eastAsia"/>
          <w:vertAlign w:val="superscript"/>
        </w:rPr>
        <w:t>2</w:t>
      </w:r>
      <w:r w:rsidRPr="006B3A52">
        <w:rPr>
          <w:rFonts w:cs="Times New Roman" w:hint="eastAsia"/>
        </w:rPr>
        <w:t>；影响距离为下游</w:t>
      </w:r>
      <w:r w:rsidRPr="006B3A52">
        <w:rPr>
          <w:rFonts w:cs="Times New Roman" w:hint="eastAsia"/>
        </w:rPr>
        <w:t>2223m</w:t>
      </w:r>
      <w:r w:rsidRPr="006B3A52">
        <w:rPr>
          <w:rFonts w:cs="Times New Roman" w:hint="eastAsia"/>
        </w:rPr>
        <w:t>，预测影响面积为：</w:t>
      </w:r>
      <w:r w:rsidRPr="006B3A52">
        <w:rPr>
          <w:rFonts w:cs="Times New Roman" w:hint="eastAsia"/>
        </w:rPr>
        <w:t>500410.276m</w:t>
      </w:r>
      <w:r w:rsidRPr="006B3A52">
        <w:rPr>
          <w:rFonts w:cs="Times New Roman" w:hint="eastAsia"/>
          <w:vertAlign w:val="superscript"/>
        </w:rPr>
        <w:t>2</w:t>
      </w:r>
      <w:r w:rsidRPr="006B3A52">
        <w:rPr>
          <w:rFonts w:cs="Times New Roman" w:hint="eastAsia"/>
        </w:rPr>
        <w:t>。</w:t>
      </w:r>
    </w:p>
    <w:p w14:paraId="5E361BA8" w14:textId="77777777" w:rsidR="00091050" w:rsidRPr="006B3A52" w:rsidRDefault="00000000">
      <w:pPr>
        <w:widowControl/>
        <w:ind w:firstLine="480"/>
        <w:rPr>
          <w:rFonts w:cs="Times New Roman"/>
        </w:rPr>
      </w:pPr>
      <w:r w:rsidRPr="006B3A52">
        <w:rPr>
          <w:rFonts w:cs="Times New Roman" w:hint="eastAsia"/>
        </w:rPr>
        <w:t>水污染</w:t>
      </w:r>
      <w:proofErr w:type="gramStart"/>
      <w:r w:rsidRPr="006B3A52">
        <w:rPr>
          <w:rFonts w:cs="Times New Roman" w:hint="eastAsia"/>
        </w:rPr>
        <w:t>物铅</w:t>
      </w:r>
      <w:r w:rsidRPr="006B3A52">
        <w:rPr>
          <w:rFonts w:cs="Times New Roman"/>
        </w:rPr>
        <w:t>进入</w:t>
      </w:r>
      <w:proofErr w:type="gramEnd"/>
      <w:r w:rsidRPr="006B3A52">
        <w:rPr>
          <w:rFonts w:cs="Times New Roman"/>
        </w:rPr>
        <w:t>含水层</w:t>
      </w:r>
      <w:r w:rsidRPr="006B3A52">
        <w:rPr>
          <w:rFonts w:cs="Times New Roman" w:hint="eastAsia"/>
        </w:rPr>
        <w:t>100</w:t>
      </w:r>
      <w:r w:rsidRPr="006B3A52">
        <w:rPr>
          <w:rFonts w:cs="Times New Roman"/>
        </w:rPr>
        <w:t>d</w:t>
      </w:r>
      <w:r w:rsidRPr="006B3A52">
        <w:rPr>
          <w:rFonts w:cs="Times New Roman"/>
        </w:rPr>
        <w:t>迁移</w:t>
      </w:r>
      <w:r w:rsidRPr="006B3A52">
        <w:rPr>
          <w:rFonts w:cs="Times New Roman" w:hint="eastAsia"/>
        </w:rPr>
        <w:t>：下游最大浓度为：</w:t>
      </w:r>
      <w:r w:rsidRPr="006B3A52">
        <w:rPr>
          <w:rFonts w:cs="Times New Roman" w:hint="eastAsia"/>
        </w:rPr>
        <w:t>0.00156 mg/L</w:t>
      </w:r>
      <w:r w:rsidRPr="006B3A52">
        <w:rPr>
          <w:rFonts w:cs="Times New Roman" w:hint="eastAsia"/>
        </w:rPr>
        <w:t>，未超标。</w:t>
      </w:r>
    </w:p>
    <w:p w14:paraId="5CCFF6D6" w14:textId="77777777" w:rsidR="00091050" w:rsidRPr="006B3A52" w:rsidRDefault="00000000">
      <w:pPr>
        <w:widowControl/>
        <w:ind w:firstLine="480"/>
        <w:rPr>
          <w:rFonts w:cs="Times New Roman"/>
          <w:b/>
          <w:bCs/>
        </w:rPr>
      </w:pPr>
      <w:r w:rsidRPr="006B3A52">
        <w:rPr>
          <w:rFonts w:cs="Times New Roman" w:hint="eastAsia"/>
        </w:rPr>
        <w:lastRenderedPageBreak/>
        <w:t>水污染物</w:t>
      </w:r>
      <w:proofErr w:type="gramStart"/>
      <w:r w:rsidRPr="006B3A52">
        <w:rPr>
          <w:rFonts w:cs="Times New Roman" w:hint="eastAsia"/>
        </w:rPr>
        <w:t>镉</w:t>
      </w:r>
      <w:r w:rsidRPr="006B3A52">
        <w:rPr>
          <w:rFonts w:cs="Times New Roman"/>
        </w:rPr>
        <w:t>进入</w:t>
      </w:r>
      <w:proofErr w:type="gramEnd"/>
      <w:r w:rsidRPr="006B3A52">
        <w:rPr>
          <w:rFonts w:cs="Times New Roman"/>
        </w:rPr>
        <w:t>含水层</w:t>
      </w:r>
      <w:r w:rsidRPr="006B3A52">
        <w:rPr>
          <w:rFonts w:cs="Times New Roman" w:hint="eastAsia"/>
        </w:rPr>
        <w:t>100</w:t>
      </w:r>
      <w:r w:rsidRPr="006B3A52">
        <w:rPr>
          <w:rFonts w:cs="Times New Roman"/>
        </w:rPr>
        <w:t>d</w:t>
      </w:r>
      <w:r w:rsidRPr="006B3A52">
        <w:rPr>
          <w:rFonts w:cs="Times New Roman"/>
        </w:rPr>
        <w:t>迁移</w:t>
      </w:r>
      <w:r w:rsidRPr="006B3A52">
        <w:rPr>
          <w:rFonts w:cs="Times New Roman" w:hint="eastAsia"/>
        </w:rPr>
        <w:t>：下游最大浓度为：</w:t>
      </w:r>
      <w:r w:rsidRPr="006B3A52">
        <w:rPr>
          <w:rFonts w:cs="Times New Roman" w:hint="eastAsia"/>
        </w:rPr>
        <w:t>0.00236 mg/ L</w:t>
      </w:r>
      <w:r w:rsidRPr="006B3A52">
        <w:rPr>
          <w:rFonts w:cs="Times New Roman" w:hint="eastAsia"/>
        </w:rPr>
        <w:t>，未超标。</w:t>
      </w:r>
    </w:p>
    <w:p w14:paraId="313D64C8" w14:textId="77777777" w:rsidR="00091050" w:rsidRPr="006B3A52" w:rsidRDefault="00000000">
      <w:pPr>
        <w:widowControl/>
        <w:ind w:firstLine="480"/>
        <w:rPr>
          <w:rFonts w:cs="Times New Roman"/>
          <w:b/>
          <w:bCs/>
        </w:rPr>
      </w:pPr>
      <w:r w:rsidRPr="006B3A52">
        <w:rPr>
          <w:rFonts w:cs="Times New Roman" w:hint="eastAsia"/>
        </w:rPr>
        <w:t>水污染</w:t>
      </w:r>
      <w:proofErr w:type="gramStart"/>
      <w:r w:rsidRPr="006B3A52">
        <w:rPr>
          <w:rFonts w:cs="Times New Roman" w:hint="eastAsia"/>
        </w:rPr>
        <w:t>物汞</w:t>
      </w:r>
      <w:r w:rsidRPr="006B3A52">
        <w:rPr>
          <w:rFonts w:cs="Times New Roman"/>
        </w:rPr>
        <w:t>进入</w:t>
      </w:r>
      <w:proofErr w:type="gramEnd"/>
      <w:r w:rsidRPr="006B3A52">
        <w:rPr>
          <w:rFonts w:cs="Times New Roman"/>
        </w:rPr>
        <w:t>含水层</w:t>
      </w:r>
      <w:r w:rsidRPr="006B3A52">
        <w:rPr>
          <w:rFonts w:cs="Times New Roman" w:hint="eastAsia"/>
        </w:rPr>
        <w:t>100</w:t>
      </w:r>
      <w:r w:rsidRPr="006B3A52">
        <w:rPr>
          <w:rFonts w:cs="Times New Roman"/>
        </w:rPr>
        <w:t>d</w:t>
      </w:r>
      <w:r w:rsidRPr="006B3A52">
        <w:rPr>
          <w:rFonts w:cs="Times New Roman"/>
        </w:rPr>
        <w:t>迁移</w:t>
      </w:r>
      <w:r w:rsidRPr="006B3A52">
        <w:rPr>
          <w:rFonts w:cs="Times New Roman" w:hint="eastAsia"/>
        </w:rPr>
        <w:t>：下游最大浓度为：</w:t>
      </w:r>
      <w:r w:rsidRPr="006B3A52">
        <w:rPr>
          <w:rFonts w:cs="Times New Roman" w:hint="eastAsia"/>
        </w:rPr>
        <w:t>0.00012mg/ L</w:t>
      </w:r>
      <w:r w:rsidRPr="006B3A52">
        <w:rPr>
          <w:rFonts w:cs="Times New Roman" w:hint="eastAsia"/>
        </w:rPr>
        <w:t>，未超标。</w:t>
      </w:r>
    </w:p>
    <w:p w14:paraId="1B501BDC" w14:textId="77777777" w:rsidR="00091050" w:rsidRPr="006B3A52" w:rsidRDefault="00000000">
      <w:pPr>
        <w:widowControl/>
        <w:ind w:firstLine="480"/>
        <w:rPr>
          <w:rFonts w:cs="Times New Roman"/>
        </w:rPr>
      </w:pPr>
      <w:r w:rsidRPr="006B3A52">
        <w:rPr>
          <w:rFonts w:cs="Times New Roman" w:hint="eastAsia"/>
        </w:rPr>
        <w:t>水污染物</w:t>
      </w:r>
      <w:proofErr w:type="gramStart"/>
      <w:r w:rsidRPr="006B3A52">
        <w:rPr>
          <w:rFonts w:cs="Times New Roman" w:hint="eastAsia"/>
        </w:rPr>
        <w:t>砷</w:t>
      </w:r>
      <w:r w:rsidRPr="006B3A52">
        <w:rPr>
          <w:rFonts w:cs="Times New Roman"/>
        </w:rPr>
        <w:t>进入</w:t>
      </w:r>
      <w:proofErr w:type="gramEnd"/>
      <w:r w:rsidRPr="006B3A52">
        <w:rPr>
          <w:rFonts w:cs="Times New Roman"/>
        </w:rPr>
        <w:t>含水层</w:t>
      </w:r>
      <w:r w:rsidRPr="006B3A52">
        <w:rPr>
          <w:rFonts w:cs="Times New Roman" w:hint="eastAsia"/>
        </w:rPr>
        <w:t>100</w:t>
      </w:r>
      <w:r w:rsidRPr="006B3A52">
        <w:rPr>
          <w:rFonts w:cs="Times New Roman"/>
        </w:rPr>
        <w:t>d</w:t>
      </w:r>
      <w:r w:rsidRPr="006B3A52">
        <w:rPr>
          <w:rFonts w:cs="Times New Roman"/>
        </w:rPr>
        <w:t>迁移</w:t>
      </w:r>
      <w:r w:rsidRPr="006B3A52">
        <w:rPr>
          <w:rFonts w:cs="Times New Roman" w:hint="eastAsia"/>
        </w:rPr>
        <w:t>：下游最大浓度为：</w:t>
      </w:r>
      <w:r w:rsidRPr="006B3A52">
        <w:rPr>
          <w:rFonts w:cs="Times New Roman" w:hint="eastAsia"/>
        </w:rPr>
        <w:t>0.0000000065 mg/ L</w:t>
      </w:r>
      <w:r w:rsidRPr="006B3A52">
        <w:rPr>
          <w:rFonts w:cs="Times New Roman" w:hint="eastAsia"/>
        </w:rPr>
        <w:t>，未超标。</w:t>
      </w:r>
    </w:p>
    <w:p w14:paraId="6B497A2C" w14:textId="77777777" w:rsidR="00091050" w:rsidRPr="006B3A52" w:rsidRDefault="00000000">
      <w:pPr>
        <w:pStyle w:val="4"/>
      </w:pPr>
      <w:r w:rsidRPr="006B3A52">
        <w:rPr>
          <w:rFonts w:hint="eastAsia"/>
        </w:rPr>
        <w:t>地下水影响评价小结</w:t>
      </w:r>
    </w:p>
    <w:p w14:paraId="7CE0CD1C" w14:textId="77777777" w:rsidR="00091050" w:rsidRPr="006B3A52" w:rsidRDefault="00000000">
      <w:pPr>
        <w:widowControl/>
        <w:ind w:firstLine="480"/>
      </w:pPr>
      <w:r w:rsidRPr="006B3A52">
        <w:t>根据预测结果，烟气脱硫废水</w:t>
      </w:r>
      <w:r w:rsidRPr="006B3A52">
        <w:rPr>
          <w:rFonts w:hint="eastAsia"/>
        </w:rPr>
        <w:t>沉淀池废水</w:t>
      </w:r>
      <w:r w:rsidRPr="006B3A52">
        <w:t>泄漏</w:t>
      </w:r>
      <w:r w:rsidRPr="006B3A52">
        <w:rPr>
          <w:rFonts w:hint="eastAsia"/>
        </w:rPr>
        <w:t>COD</w:t>
      </w:r>
      <w:r w:rsidRPr="006B3A52">
        <w:rPr>
          <w:rFonts w:hint="eastAsia"/>
        </w:rPr>
        <w:t>、氨氮、铅、镉、汞、</w:t>
      </w:r>
      <w:proofErr w:type="gramStart"/>
      <w:r w:rsidRPr="006B3A52">
        <w:rPr>
          <w:rFonts w:hint="eastAsia"/>
        </w:rPr>
        <w:t>砷</w:t>
      </w:r>
      <w:r w:rsidRPr="006B3A52">
        <w:t>将对</w:t>
      </w:r>
      <w:proofErr w:type="gramEnd"/>
      <w:r w:rsidRPr="006B3A52">
        <w:t>地下水环境造成一定影响。预测因子的中心浓度均随着地下水的稀释而逐渐降低</w:t>
      </w:r>
      <w:r w:rsidRPr="006B3A52">
        <w:rPr>
          <w:rFonts w:hint="eastAsia"/>
        </w:rPr>
        <w:t>。根据预测结果，</w:t>
      </w:r>
      <w:r w:rsidRPr="006B3A52">
        <w:t>其超标距离和影响距离</w:t>
      </w:r>
      <w:r w:rsidRPr="006B3A52">
        <w:rPr>
          <w:rFonts w:hint="eastAsia"/>
        </w:rPr>
        <w:t>基本在厂界内</w:t>
      </w:r>
      <w:r w:rsidRPr="006B3A52">
        <w:t>，</w:t>
      </w:r>
      <w:r w:rsidRPr="006B3A52">
        <w:rPr>
          <w:rFonts w:hint="eastAsia"/>
        </w:rPr>
        <w:t>没有超出园区规划范围，</w:t>
      </w:r>
      <w:r w:rsidRPr="006B3A52">
        <w:t>因此废水泄漏主要对厂区内</w:t>
      </w:r>
      <w:r w:rsidRPr="006B3A52">
        <w:rPr>
          <w:rFonts w:hint="eastAsia"/>
        </w:rPr>
        <w:t>及周边</w:t>
      </w:r>
      <w:r w:rsidRPr="006B3A52">
        <w:t>的地下水造成</w:t>
      </w:r>
      <w:r w:rsidRPr="006B3A52">
        <w:rPr>
          <w:rFonts w:hint="eastAsia"/>
        </w:rPr>
        <w:t>较明显的</w:t>
      </w:r>
      <w:r w:rsidRPr="006B3A52">
        <w:t>影响，对</w:t>
      </w:r>
      <w:r w:rsidRPr="006B3A52">
        <w:rPr>
          <w:rFonts w:hint="eastAsia"/>
        </w:rPr>
        <w:t>园区外</w:t>
      </w:r>
      <w:r w:rsidRPr="006B3A52">
        <w:t>下游的地下水影响较小。</w:t>
      </w:r>
    </w:p>
    <w:p w14:paraId="5729B75D" w14:textId="77777777" w:rsidR="00091050" w:rsidRPr="006B3A52" w:rsidRDefault="00000000">
      <w:pPr>
        <w:ind w:firstLine="480"/>
      </w:pPr>
      <w:r w:rsidRPr="006B3A52">
        <w:t>综合以上模拟预测可以看出，确保防渗措施和渗漏检测有效这两项工作对于防止地下水遭受污染具有非常重要的意义，监控</w:t>
      </w:r>
      <w:proofErr w:type="gramStart"/>
      <w:r w:rsidRPr="006B3A52">
        <w:t>井合理</w:t>
      </w:r>
      <w:proofErr w:type="gramEnd"/>
      <w:r w:rsidRPr="006B3A52">
        <w:t>布设和适当的监控周期布设是控制非正常状况影响范围的重要手段，要通过各种措施避免跑冒滴漏、非正常工况时的泄漏等事故工况的发生，从源头入手保护地下水</w:t>
      </w:r>
      <w:r w:rsidRPr="006B3A52">
        <w:rPr>
          <w:rFonts w:hint="eastAsia"/>
        </w:rPr>
        <w:t>。</w:t>
      </w:r>
    </w:p>
    <w:p w14:paraId="766C3EED" w14:textId="77777777" w:rsidR="00091050" w:rsidRPr="006B3A52" w:rsidRDefault="00000000">
      <w:pPr>
        <w:pStyle w:val="2"/>
      </w:pPr>
      <w:bookmarkStart w:id="190" w:name="_Toc213142393"/>
      <w:bookmarkStart w:id="191" w:name="_Toc142221944"/>
      <w:r w:rsidRPr="006B3A52">
        <w:rPr>
          <w:rFonts w:hint="eastAsia"/>
        </w:rPr>
        <w:t>声环境影响预测与评价</w:t>
      </w:r>
      <w:bookmarkEnd w:id="190"/>
      <w:bookmarkEnd w:id="191"/>
    </w:p>
    <w:p w14:paraId="31B709A0" w14:textId="77777777" w:rsidR="00091050" w:rsidRPr="006B3A52" w:rsidRDefault="00000000">
      <w:pPr>
        <w:ind w:firstLine="480"/>
      </w:pPr>
      <w:r w:rsidRPr="006B3A52">
        <w:rPr>
          <w:rFonts w:hint="eastAsia"/>
        </w:rPr>
        <w:t>本节</w:t>
      </w:r>
      <w:r w:rsidRPr="006B3A52">
        <w:t>主要预测项目运行时各主要声源对东、西、南、北厂界的噪声贡献值，计算贡献值与现状监测值叠加后的各厂界昼间及夜间噪声值，并按照《工业企业厂界环境噪声排放标准》（</w:t>
      </w:r>
      <w:r w:rsidRPr="006B3A52">
        <w:t>GB12348-2008</w:t>
      </w:r>
      <w:r w:rsidRPr="006B3A52">
        <w:t>）的要求评价本项目投产后厂界噪声状况。</w:t>
      </w:r>
    </w:p>
    <w:p w14:paraId="55F91EF5" w14:textId="77777777" w:rsidR="00091050" w:rsidRPr="006B3A52" w:rsidRDefault="00000000">
      <w:pPr>
        <w:pStyle w:val="3"/>
      </w:pPr>
      <w:r w:rsidRPr="006B3A52">
        <w:rPr>
          <w:rFonts w:hint="eastAsia"/>
        </w:rPr>
        <w:t>噪声源</w:t>
      </w:r>
    </w:p>
    <w:p w14:paraId="5125830E" w14:textId="77777777" w:rsidR="00091050" w:rsidRPr="006B3A52" w:rsidRDefault="00000000">
      <w:pPr>
        <w:ind w:firstLine="480"/>
      </w:pPr>
      <w:r w:rsidRPr="006B3A52">
        <w:rPr>
          <w:rFonts w:hint="eastAsia"/>
        </w:rPr>
        <w:t>本项目</w:t>
      </w:r>
      <w:proofErr w:type="gramStart"/>
      <w:r w:rsidRPr="006B3A52">
        <w:rPr>
          <w:rFonts w:hint="eastAsia"/>
        </w:rPr>
        <w:t>产噪设备</w:t>
      </w:r>
      <w:proofErr w:type="gramEnd"/>
      <w:r w:rsidRPr="006B3A52">
        <w:rPr>
          <w:rFonts w:hint="eastAsia"/>
        </w:rPr>
        <w:t>较多。主要噪声源包括回转窑、球磨机、鼓风机、引风机及各种泵类等。</w:t>
      </w:r>
    </w:p>
    <w:p w14:paraId="27219910" w14:textId="77777777" w:rsidR="00091050" w:rsidRPr="006B3A52" w:rsidRDefault="00000000">
      <w:pPr>
        <w:ind w:firstLine="480"/>
      </w:pPr>
      <w:r w:rsidRPr="006B3A52">
        <w:rPr>
          <w:rFonts w:hint="eastAsia"/>
        </w:rPr>
        <w:t>主要噪声源位置、声源源强、降噪措施等见表</w:t>
      </w:r>
      <w:r w:rsidRPr="006B3A52">
        <w:rPr>
          <w:rFonts w:hint="eastAsia"/>
        </w:rPr>
        <w:t>6</w:t>
      </w:r>
      <w:r w:rsidRPr="006B3A52">
        <w:t>.4</w:t>
      </w:r>
      <w:r w:rsidRPr="006B3A52">
        <w:rPr>
          <w:rFonts w:hint="eastAsia"/>
        </w:rPr>
        <w:t>.1</w:t>
      </w:r>
      <w:r w:rsidRPr="006B3A52">
        <w:t>-1</w:t>
      </w:r>
      <w:r w:rsidRPr="006B3A52">
        <w:rPr>
          <w:rFonts w:hint="eastAsia"/>
        </w:rPr>
        <w:t>和表</w:t>
      </w:r>
      <w:r w:rsidRPr="006B3A52">
        <w:rPr>
          <w:rFonts w:hint="eastAsia"/>
        </w:rPr>
        <w:t>6.4.1-2</w:t>
      </w:r>
      <w:r w:rsidRPr="006B3A52">
        <w:rPr>
          <w:rFonts w:hint="eastAsia"/>
        </w:rPr>
        <w:t>。</w:t>
      </w:r>
    </w:p>
    <w:p w14:paraId="4EF9C0A5" w14:textId="77777777" w:rsidR="00091050" w:rsidRPr="006B3A52" w:rsidRDefault="00091050">
      <w:pPr>
        <w:ind w:firstLine="480"/>
        <w:sectPr w:rsidR="00091050" w:rsidRPr="006B3A52">
          <w:pgSz w:w="11906" w:h="16838"/>
          <w:pgMar w:top="1440" w:right="1800" w:bottom="1440" w:left="1800" w:header="851" w:footer="992" w:gutter="0"/>
          <w:cols w:space="425"/>
          <w:docGrid w:type="lines" w:linePitch="312"/>
        </w:sectPr>
      </w:pPr>
    </w:p>
    <w:p w14:paraId="5E605EDE" w14:textId="77777777" w:rsidR="00091050" w:rsidRPr="006B3A52" w:rsidRDefault="00000000">
      <w:pPr>
        <w:pStyle w:val="a3"/>
      </w:pPr>
      <w:r w:rsidRPr="006B3A52">
        <w:rPr>
          <w:rFonts w:hint="eastAsia"/>
        </w:rPr>
        <w:lastRenderedPageBreak/>
        <w:t>表</w:t>
      </w:r>
      <w:r w:rsidRPr="006B3A52">
        <w:rPr>
          <w:rFonts w:hint="eastAsia"/>
        </w:rPr>
        <w:t>6</w:t>
      </w:r>
      <w:r w:rsidRPr="006B3A52">
        <w:t>.4</w:t>
      </w:r>
      <w:r w:rsidRPr="006B3A52">
        <w:rPr>
          <w:rFonts w:hint="eastAsia"/>
        </w:rPr>
        <w:t>.1</w:t>
      </w:r>
      <w:r w:rsidRPr="006B3A52">
        <w:t xml:space="preserve">-1  </w:t>
      </w:r>
      <w:r w:rsidRPr="006B3A52">
        <w:rPr>
          <w:rFonts w:hint="eastAsia"/>
        </w:rPr>
        <w:t>本项目主要噪声源强调查清单（室内声源）</w:t>
      </w:r>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542"/>
        <w:gridCol w:w="867"/>
        <w:gridCol w:w="1165"/>
        <w:gridCol w:w="1610"/>
        <w:gridCol w:w="514"/>
        <w:gridCol w:w="433"/>
        <w:gridCol w:w="745"/>
        <w:gridCol w:w="1527"/>
        <w:gridCol w:w="1653"/>
        <w:gridCol w:w="541"/>
        <w:gridCol w:w="1816"/>
        <w:gridCol w:w="1165"/>
        <w:gridCol w:w="1364"/>
      </w:tblGrid>
      <w:tr w:rsidR="00091050" w:rsidRPr="006B3A52" w14:paraId="1ED2849D" w14:textId="77777777">
        <w:trPr>
          <w:trHeight w:val="397"/>
          <w:jc w:val="center"/>
        </w:trPr>
        <w:tc>
          <w:tcPr>
            <w:tcW w:w="194" w:type="pct"/>
            <w:vMerge w:val="restart"/>
            <w:noWrap/>
            <w:vAlign w:val="center"/>
          </w:tcPr>
          <w:p w14:paraId="32245E30" w14:textId="77777777" w:rsidR="00091050" w:rsidRPr="006B3A52" w:rsidRDefault="00000000">
            <w:pPr>
              <w:widowControl/>
              <w:spacing w:line="240" w:lineRule="auto"/>
              <w:ind w:firstLineChars="0" w:firstLine="0"/>
              <w:jc w:val="center"/>
              <w:rPr>
                <w:rFonts w:cs="宋体"/>
                <w:color w:val="000000"/>
                <w:kern w:val="0"/>
                <w:sz w:val="21"/>
                <w:szCs w:val="21"/>
              </w:rPr>
            </w:pPr>
            <w:bookmarkStart w:id="192" w:name="_Hlk167986156"/>
            <w:r w:rsidRPr="006B3A52">
              <w:rPr>
                <w:rFonts w:cs="宋体" w:hint="eastAsia"/>
                <w:color w:val="000000"/>
                <w:kern w:val="0"/>
                <w:sz w:val="21"/>
                <w:szCs w:val="21"/>
              </w:rPr>
              <w:t>序号</w:t>
            </w:r>
          </w:p>
        </w:tc>
        <w:tc>
          <w:tcPr>
            <w:tcW w:w="311" w:type="pct"/>
            <w:vMerge w:val="restart"/>
            <w:noWrap/>
            <w:vAlign w:val="center"/>
          </w:tcPr>
          <w:p w14:paraId="383E34B9"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声源名称</w:t>
            </w:r>
          </w:p>
        </w:tc>
        <w:tc>
          <w:tcPr>
            <w:tcW w:w="418" w:type="pct"/>
            <w:noWrap/>
            <w:vAlign w:val="center"/>
          </w:tcPr>
          <w:p w14:paraId="45797C84"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声源</w:t>
            </w:r>
          </w:p>
          <w:p w14:paraId="60AAAF97"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源强</w:t>
            </w:r>
          </w:p>
        </w:tc>
        <w:tc>
          <w:tcPr>
            <w:tcW w:w="577" w:type="pct"/>
            <w:vMerge w:val="restart"/>
            <w:noWrap/>
            <w:vAlign w:val="center"/>
          </w:tcPr>
          <w:p w14:paraId="0F1F1351"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声源控制措施</w:t>
            </w:r>
          </w:p>
        </w:tc>
        <w:tc>
          <w:tcPr>
            <w:tcW w:w="733" w:type="pct"/>
            <w:gridSpan w:val="3"/>
            <w:noWrap/>
            <w:vAlign w:val="center"/>
          </w:tcPr>
          <w:p w14:paraId="3634CDA3"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空间相对位置</w:t>
            </w:r>
            <w:r w:rsidRPr="006B3A52">
              <w:rPr>
                <w:rFonts w:cs="宋体" w:hint="eastAsia"/>
                <w:color w:val="000000"/>
                <w:kern w:val="0"/>
                <w:sz w:val="21"/>
                <w:szCs w:val="21"/>
              </w:rPr>
              <w:t>/m</w:t>
            </w:r>
          </w:p>
        </w:tc>
        <w:tc>
          <w:tcPr>
            <w:tcW w:w="421" w:type="pct"/>
            <w:vMerge w:val="restart"/>
            <w:noWrap/>
            <w:vAlign w:val="center"/>
          </w:tcPr>
          <w:p w14:paraId="22C1BD6F"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距室内边界距离</w:t>
            </w:r>
            <w:r w:rsidRPr="006B3A52">
              <w:rPr>
                <w:rFonts w:cs="宋体" w:hint="eastAsia"/>
                <w:color w:val="000000"/>
                <w:kern w:val="0"/>
                <w:sz w:val="21"/>
                <w:szCs w:val="21"/>
              </w:rPr>
              <w:t>/m</w:t>
            </w:r>
          </w:p>
        </w:tc>
        <w:tc>
          <w:tcPr>
            <w:tcW w:w="593" w:type="pct"/>
            <w:vMerge w:val="restart"/>
            <w:noWrap/>
            <w:vAlign w:val="center"/>
          </w:tcPr>
          <w:p w14:paraId="7D8D0F48"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室内边界声级</w:t>
            </w:r>
            <w:r w:rsidRPr="006B3A52">
              <w:rPr>
                <w:rFonts w:cs="宋体" w:hint="eastAsia"/>
                <w:color w:val="000000"/>
                <w:kern w:val="0"/>
                <w:sz w:val="21"/>
                <w:szCs w:val="21"/>
              </w:rPr>
              <w:t>/dB(A)</w:t>
            </w:r>
          </w:p>
        </w:tc>
        <w:tc>
          <w:tcPr>
            <w:tcW w:w="194" w:type="pct"/>
            <w:vMerge w:val="restart"/>
            <w:noWrap/>
            <w:vAlign w:val="center"/>
          </w:tcPr>
          <w:p w14:paraId="279033B2"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运行</w:t>
            </w:r>
          </w:p>
          <w:p w14:paraId="621BF4ED"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时段</w:t>
            </w:r>
          </w:p>
        </w:tc>
        <w:tc>
          <w:tcPr>
            <w:tcW w:w="651" w:type="pct"/>
            <w:vMerge w:val="restart"/>
            <w:noWrap/>
            <w:vAlign w:val="center"/>
          </w:tcPr>
          <w:p w14:paraId="659009F4"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建筑物插入损失</w:t>
            </w:r>
            <w:r w:rsidRPr="006B3A52">
              <w:rPr>
                <w:rFonts w:cs="宋体" w:hint="eastAsia"/>
                <w:color w:val="000000"/>
                <w:kern w:val="0"/>
                <w:sz w:val="21"/>
                <w:szCs w:val="21"/>
              </w:rPr>
              <w:t>/dB(A)</w:t>
            </w:r>
          </w:p>
        </w:tc>
        <w:tc>
          <w:tcPr>
            <w:tcW w:w="907" w:type="pct"/>
            <w:gridSpan w:val="2"/>
            <w:noWrap/>
            <w:vAlign w:val="center"/>
          </w:tcPr>
          <w:p w14:paraId="61DAB805"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建筑物外噪声</w:t>
            </w:r>
          </w:p>
        </w:tc>
      </w:tr>
      <w:tr w:rsidR="00091050" w:rsidRPr="006B3A52" w14:paraId="2F4BEB82" w14:textId="77777777">
        <w:trPr>
          <w:trHeight w:val="397"/>
          <w:jc w:val="center"/>
        </w:trPr>
        <w:tc>
          <w:tcPr>
            <w:tcW w:w="194" w:type="pct"/>
            <w:vMerge/>
            <w:vAlign w:val="center"/>
          </w:tcPr>
          <w:p w14:paraId="0D364AFD" w14:textId="77777777" w:rsidR="00091050" w:rsidRPr="006B3A52" w:rsidRDefault="00091050">
            <w:pPr>
              <w:widowControl/>
              <w:spacing w:line="240" w:lineRule="auto"/>
              <w:ind w:firstLineChars="0" w:firstLine="0"/>
              <w:jc w:val="center"/>
              <w:rPr>
                <w:rFonts w:cs="宋体"/>
                <w:color w:val="000000"/>
                <w:kern w:val="0"/>
                <w:sz w:val="21"/>
                <w:szCs w:val="21"/>
              </w:rPr>
            </w:pPr>
          </w:p>
        </w:tc>
        <w:tc>
          <w:tcPr>
            <w:tcW w:w="311" w:type="pct"/>
            <w:vMerge/>
            <w:vAlign w:val="center"/>
          </w:tcPr>
          <w:p w14:paraId="76E7781D" w14:textId="77777777" w:rsidR="00091050" w:rsidRPr="006B3A52" w:rsidRDefault="00091050">
            <w:pPr>
              <w:widowControl/>
              <w:spacing w:line="240" w:lineRule="auto"/>
              <w:ind w:firstLineChars="0" w:firstLine="0"/>
              <w:jc w:val="center"/>
              <w:rPr>
                <w:rFonts w:cs="宋体"/>
                <w:color w:val="000000"/>
                <w:kern w:val="0"/>
                <w:sz w:val="21"/>
                <w:szCs w:val="21"/>
              </w:rPr>
            </w:pPr>
          </w:p>
        </w:tc>
        <w:tc>
          <w:tcPr>
            <w:tcW w:w="418" w:type="pct"/>
            <w:noWrap/>
            <w:vAlign w:val="center"/>
          </w:tcPr>
          <w:p w14:paraId="28F7F72F"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声</w:t>
            </w:r>
          </w:p>
          <w:p w14:paraId="4BD28949"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功率级</w:t>
            </w:r>
            <w:r w:rsidRPr="006B3A52">
              <w:rPr>
                <w:rFonts w:cs="宋体" w:hint="eastAsia"/>
                <w:color w:val="000000"/>
                <w:kern w:val="0"/>
                <w:sz w:val="21"/>
                <w:szCs w:val="21"/>
              </w:rPr>
              <w:t>/dB(A)</w:t>
            </w:r>
          </w:p>
        </w:tc>
        <w:tc>
          <w:tcPr>
            <w:tcW w:w="577" w:type="pct"/>
            <w:vMerge/>
            <w:vAlign w:val="center"/>
          </w:tcPr>
          <w:p w14:paraId="66E98CBC" w14:textId="77777777" w:rsidR="00091050" w:rsidRPr="006B3A52" w:rsidRDefault="00091050">
            <w:pPr>
              <w:widowControl/>
              <w:spacing w:line="240" w:lineRule="auto"/>
              <w:ind w:firstLineChars="0" w:firstLine="0"/>
              <w:jc w:val="center"/>
              <w:rPr>
                <w:rFonts w:cs="宋体"/>
                <w:color w:val="000000"/>
                <w:kern w:val="0"/>
                <w:sz w:val="21"/>
                <w:szCs w:val="21"/>
              </w:rPr>
            </w:pPr>
          </w:p>
        </w:tc>
        <w:tc>
          <w:tcPr>
            <w:tcW w:w="184" w:type="pct"/>
            <w:noWrap/>
            <w:vAlign w:val="center"/>
          </w:tcPr>
          <w:p w14:paraId="28C8F29F"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X</w:t>
            </w:r>
          </w:p>
        </w:tc>
        <w:tc>
          <w:tcPr>
            <w:tcW w:w="155" w:type="pct"/>
            <w:noWrap/>
            <w:vAlign w:val="center"/>
          </w:tcPr>
          <w:p w14:paraId="40108DEF"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Y</w:t>
            </w:r>
          </w:p>
        </w:tc>
        <w:tc>
          <w:tcPr>
            <w:tcW w:w="394" w:type="pct"/>
            <w:noWrap/>
            <w:vAlign w:val="center"/>
          </w:tcPr>
          <w:p w14:paraId="5621F14D"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Z</w:t>
            </w:r>
          </w:p>
        </w:tc>
        <w:tc>
          <w:tcPr>
            <w:tcW w:w="421" w:type="pct"/>
            <w:vMerge/>
            <w:vAlign w:val="center"/>
          </w:tcPr>
          <w:p w14:paraId="6F32EAE4" w14:textId="77777777" w:rsidR="00091050" w:rsidRPr="006B3A52" w:rsidRDefault="00091050">
            <w:pPr>
              <w:widowControl/>
              <w:spacing w:line="240" w:lineRule="auto"/>
              <w:ind w:firstLineChars="0" w:firstLine="0"/>
              <w:jc w:val="center"/>
              <w:rPr>
                <w:rFonts w:cs="宋体"/>
                <w:color w:val="000000"/>
                <w:kern w:val="0"/>
                <w:sz w:val="21"/>
                <w:szCs w:val="21"/>
              </w:rPr>
            </w:pPr>
          </w:p>
        </w:tc>
        <w:tc>
          <w:tcPr>
            <w:tcW w:w="593" w:type="pct"/>
            <w:vMerge/>
            <w:vAlign w:val="center"/>
          </w:tcPr>
          <w:p w14:paraId="0F6A1774" w14:textId="77777777" w:rsidR="00091050" w:rsidRPr="006B3A52" w:rsidRDefault="00091050">
            <w:pPr>
              <w:widowControl/>
              <w:spacing w:line="240" w:lineRule="auto"/>
              <w:ind w:firstLineChars="0" w:firstLine="0"/>
              <w:jc w:val="center"/>
              <w:rPr>
                <w:rFonts w:cs="宋体"/>
                <w:color w:val="000000"/>
                <w:kern w:val="0"/>
                <w:sz w:val="21"/>
                <w:szCs w:val="21"/>
              </w:rPr>
            </w:pPr>
          </w:p>
        </w:tc>
        <w:tc>
          <w:tcPr>
            <w:tcW w:w="194" w:type="pct"/>
            <w:vMerge/>
            <w:vAlign w:val="center"/>
          </w:tcPr>
          <w:p w14:paraId="741282E5" w14:textId="77777777" w:rsidR="00091050" w:rsidRPr="006B3A52" w:rsidRDefault="00091050">
            <w:pPr>
              <w:widowControl/>
              <w:spacing w:line="240" w:lineRule="auto"/>
              <w:ind w:firstLineChars="0" w:firstLine="0"/>
              <w:jc w:val="center"/>
              <w:rPr>
                <w:rFonts w:cs="宋体"/>
                <w:color w:val="000000"/>
                <w:kern w:val="0"/>
                <w:sz w:val="21"/>
                <w:szCs w:val="21"/>
              </w:rPr>
            </w:pPr>
          </w:p>
        </w:tc>
        <w:tc>
          <w:tcPr>
            <w:tcW w:w="651" w:type="pct"/>
            <w:vMerge/>
            <w:vAlign w:val="center"/>
          </w:tcPr>
          <w:p w14:paraId="05348F85" w14:textId="77777777" w:rsidR="00091050" w:rsidRPr="006B3A52" w:rsidRDefault="00091050">
            <w:pPr>
              <w:widowControl/>
              <w:spacing w:line="240" w:lineRule="auto"/>
              <w:ind w:firstLineChars="0" w:firstLine="0"/>
              <w:jc w:val="center"/>
              <w:rPr>
                <w:rFonts w:cs="宋体"/>
                <w:color w:val="000000"/>
                <w:kern w:val="0"/>
                <w:sz w:val="21"/>
                <w:szCs w:val="21"/>
              </w:rPr>
            </w:pPr>
          </w:p>
        </w:tc>
        <w:tc>
          <w:tcPr>
            <w:tcW w:w="418" w:type="pct"/>
            <w:noWrap/>
            <w:vAlign w:val="center"/>
          </w:tcPr>
          <w:p w14:paraId="4C728C66"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声压级</w:t>
            </w:r>
            <w:r w:rsidRPr="006B3A52">
              <w:rPr>
                <w:rFonts w:cs="宋体" w:hint="eastAsia"/>
                <w:color w:val="000000"/>
                <w:kern w:val="0"/>
                <w:sz w:val="21"/>
                <w:szCs w:val="21"/>
              </w:rPr>
              <w:t>/dB(A)</w:t>
            </w:r>
          </w:p>
        </w:tc>
        <w:tc>
          <w:tcPr>
            <w:tcW w:w="489" w:type="pct"/>
            <w:noWrap/>
            <w:vAlign w:val="center"/>
          </w:tcPr>
          <w:p w14:paraId="61810FE7"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建筑物</w:t>
            </w:r>
            <w:proofErr w:type="gramStart"/>
            <w:r w:rsidRPr="006B3A52">
              <w:rPr>
                <w:rFonts w:cs="宋体" w:hint="eastAsia"/>
                <w:color w:val="000000"/>
                <w:kern w:val="0"/>
                <w:sz w:val="21"/>
                <w:szCs w:val="21"/>
              </w:rPr>
              <w:t>外距离</w:t>
            </w:r>
            <w:proofErr w:type="gramEnd"/>
            <w:r w:rsidRPr="006B3A52">
              <w:rPr>
                <w:rFonts w:cs="宋体" w:hint="eastAsia"/>
                <w:color w:val="000000"/>
                <w:kern w:val="0"/>
                <w:sz w:val="21"/>
                <w:szCs w:val="21"/>
              </w:rPr>
              <w:t>/m</w:t>
            </w:r>
          </w:p>
        </w:tc>
      </w:tr>
      <w:tr w:rsidR="00091050" w:rsidRPr="006B3A52" w14:paraId="1374095F" w14:textId="77777777">
        <w:trPr>
          <w:trHeight w:val="397"/>
          <w:jc w:val="center"/>
        </w:trPr>
        <w:tc>
          <w:tcPr>
            <w:tcW w:w="194" w:type="pct"/>
            <w:noWrap/>
            <w:vAlign w:val="center"/>
          </w:tcPr>
          <w:p w14:paraId="0E96A4DC"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1</w:t>
            </w:r>
          </w:p>
        </w:tc>
        <w:tc>
          <w:tcPr>
            <w:tcW w:w="311" w:type="pct"/>
            <w:noWrap/>
            <w:vAlign w:val="center"/>
          </w:tcPr>
          <w:p w14:paraId="443F3C1A"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hAnsi="宋体" w:hint="eastAsia"/>
                <w:sz w:val="21"/>
                <w:szCs w:val="21"/>
              </w:rPr>
              <w:t>引风机</w:t>
            </w:r>
          </w:p>
        </w:tc>
        <w:tc>
          <w:tcPr>
            <w:tcW w:w="418" w:type="pct"/>
            <w:noWrap/>
            <w:vAlign w:val="center"/>
          </w:tcPr>
          <w:p w14:paraId="48F1836B"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hint="eastAsia"/>
                <w:sz w:val="21"/>
                <w:szCs w:val="21"/>
              </w:rPr>
              <w:t>85</w:t>
            </w:r>
          </w:p>
        </w:tc>
        <w:tc>
          <w:tcPr>
            <w:tcW w:w="577" w:type="pct"/>
            <w:noWrap/>
            <w:vAlign w:val="center"/>
          </w:tcPr>
          <w:p w14:paraId="744B6EC5"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厂房吸声</w:t>
            </w:r>
            <w:r w:rsidRPr="006B3A52">
              <w:rPr>
                <w:rFonts w:cs="宋体" w:hint="eastAsia"/>
                <w:color w:val="000000"/>
                <w:kern w:val="0"/>
                <w:sz w:val="21"/>
                <w:szCs w:val="21"/>
              </w:rPr>
              <w:t>+</w:t>
            </w:r>
            <w:r w:rsidRPr="006B3A52">
              <w:rPr>
                <w:rFonts w:cs="宋体" w:hint="eastAsia"/>
                <w:color w:val="000000"/>
                <w:kern w:val="0"/>
                <w:sz w:val="21"/>
                <w:szCs w:val="21"/>
              </w:rPr>
              <w:t>减振基础</w:t>
            </w:r>
          </w:p>
        </w:tc>
        <w:tc>
          <w:tcPr>
            <w:tcW w:w="184" w:type="pct"/>
            <w:noWrap/>
            <w:vAlign w:val="center"/>
          </w:tcPr>
          <w:p w14:paraId="0CE55FAD"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Times New Roman" w:hint="eastAsia"/>
                <w:color w:val="000000"/>
                <w:sz w:val="21"/>
                <w:szCs w:val="21"/>
              </w:rPr>
              <w:t>-156</w:t>
            </w:r>
          </w:p>
        </w:tc>
        <w:tc>
          <w:tcPr>
            <w:tcW w:w="155" w:type="pct"/>
            <w:noWrap/>
            <w:vAlign w:val="center"/>
          </w:tcPr>
          <w:p w14:paraId="569416BC"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Times New Roman" w:hint="eastAsia"/>
                <w:color w:val="000000"/>
                <w:sz w:val="21"/>
                <w:szCs w:val="21"/>
              </w:rPr>
              <w:t>0</w:t>
            </w:r>
          </w:p>
        </w:tc>
        <w:tc>
          <w:tcPr>
            <w:tcW w:w="394" w:type="pct"/>
            <w:noWrap/>
            <w:vAlign w:val="center"/>
          </w:tcPr>
          <w:p w14:paraId="0A390E8E"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Times New Roman" w:hint="eastAsia"/>
                <w:color w:val="000000"/>
                <w:sz w:val="21"/>
                <w:szCs w:val="21"/>
              </w:rPr>
              <w:t>1300.17</w:t>
            </w:r>
          </w:p>
        </w:tc>
        <w:tc>
          <w:tcPr>
            <w:tcW w:w="421" w:type="pct"/>
            <w:noWrap/>
            <w:vAlign w:val="center"/>
          </w:tcPr>
          <w:p w14:paraId="49F01269"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3</w:t>
            </w:r>
          </w:p>
        </w:tc>
        <w:tc>
          <w:tcPr>
            <w:tcW w:w="593" w:type="pct"/>
            <w:noWrap/>
            <w:vAlign w:val="center"/>
          </w:tcPr>
          <w:p w14:paraId="19FF2229"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75</w:t>
            </w:r>
          </w:p>
        </w:tc>
        <w:tc>
          <w:tcPr>
            <w:tcW w:w="194" w:type="pct"/>
            <w:noWrap/>
            <w:vAlign w:val="center"/>
          </w:tcPr>
          <w:p w14:paraId="6BCE3477"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7200</w:t>
            </w:r>
          </w:p>
        </w:tc>
        <w:tc>
          <w:tcPr>
            <w:tcW w:w="651" w:type="pct"/>
            <w:noWrap/>
            <w:vAlign w:val="center"/>
          </w:tcPr>
          <w:p w14:paraId="60BFB490"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15</w:t>
            </w:r>
          </w:p>
        </w:tc>
        <w:tc>
          <w:tcPr>
            <w:tcW w:w="418" w:type="pct"/>
            <w:noWrap/>
            <w:vAlign w:val="center"/>
          </w:tcPr>
          <w:p w14:paraId="357ED18E"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Times New Roman" w:hint="eastAsia"/>
                <w:color w:val="000000"/>
                <w:sz w:val="21"/>
                <w:szCs w:val="21"/>
              </w:rPr>
              <w:t>60</w:t>
            </w:r>
          </w:p>
        </w:tc>
        <w:tc>
          <w:tcPr>
            <w:tcW w:w="489" w:type="pct"/>
            <w:noWrap/>
            <w:vAlign w:val="center"/>
          </w:tcPr>
          <w:p w14:paraId="5D39F4DF"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1</w:t>
            </w:r>
          </w:p>
        </w:tc>
      </w:tr>
      <w:tr w:rsidR="00091050" w:rsidRPr="006B3A52" w14:paraId="376466A1" w14:textId="77777777">
        <w:trPr>
          <w:trHeight w:val="397"/>
          <w:jc w:val="center"/>
        </w:trPr>
        <w:tc>
          <w:tcPr>
            <w:tcW w:w="194" w:type="pct"/>
            <w:noWrap/>
            <w:vAlign w:val="center"/>
          </w:tcPr>
          <w:p w14:paraId="65984CBD"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2</w:t>
            </w:r>
          </w:p>
        </w:tc>
        <w:tc>
          <w:tcPr>
            <w:tcW w:w="311" w:type="pct"/>
            <w:noWrap/>
            <w:vAlign w:val="center"/>
          </w:tcPr>
          <w:p w14:paraId="1EC4D697"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hint="eastAsia"/>
              </w:rPr>
              <w:t>泵</w:t>
            </w:r>
          </w:p>
        </w:tc>
        <w:tc>
          <w:tcPr>
            <w:tcW w:w="418" w:type="pct"/>
            <w:noWrap/>
            <w:vAlign w:val="center"/>
          </w:tcPr>
          <w:p w14:paraId="00690FDD"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hint="eastAsia"/>
                <w:sz w:val="21"/>
                <w:szCs w:val="21"/>
              </w:rPr>
              <w:t>85</w:t>
            </w:r>
          </w:p>
        </w:tc>
        <w:tc>
          <w:tcPr>
            <w:tcW w:w="577" w:type="pct"/>
            <w:noWrap/>
            <w:vAlign w:val="center"/>
          </w:tcPr>
          <w:p w14:paraId="59923CD1"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厂房吸声</w:t>
            </w:r>
            <w:r w:rsidRPr="006B3A52">
              <w:rPr>
                <w:rFonts w:cs="宋体" w:hint="eastAsia"/>
                <w:color w:val="000000"/>
                <w:kern w:val="0"/>
                <w:sz w:val="21"/>
                <w:szCs w:val="21"/>
              </w:rPr>
              <w:t>+</w:t>
            </w:r>
            <w:r w:rsidRPr="006B3A52">
              <w:rPr>
                <w:rFonts w:cs="宋体" w:hint="eastAsia"/>
                <w:color w:val="000000"/>
                <w:kern w:val="0"/>
                <w:sz w:val="21"/>
                <w:szCs w:val="21"/>
              </w:rPr>
              <w:t>减振基础</w:t>
            </w:r>
          </w:p>
        </w:tc>
        <w:tc>
          <w:tcPr>
            <w:tcW w:w="184" w:type="pct"/>
            <w:noWrap/>
            <w:vAlign w:val="center"/>
          </w:tcPr>
          <w:p w14:paraId="5A340C38"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Times New Roman" w:hint="eastAsia"/>
                <w:color w:val="000000"/>
                <w:sz w:val="21"/>
                <w:szCs w:val="21"/>
              </w:rPr>
              <w:t>-119</w:t>
            </w:r>
          </w:p>
        </w:tc>
        <w:tc>
          <w:tcPr>
            <w:tcW w:w="155" w:type="pct"/>
            <w:noWrap/>
            <w:vAlign w:val="center"/>
          </w:tcPr>
          <w:p w14:paraId="19C5B6F5"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Times New Roman" w:hint="eastAsia"/>
                <w:color w:val="000000"/>
                <w:sz w:val="21"/>
                <w:szCs w:val="21"/>
              </w:rPr>
              <w:t>-33</w:t>
            </w:r>
          </w:p>
        </w:tc>
        <w:tc>
          <w:tcPr>
            <w:tcW w:w="394" w:type="pct"/>
            <w:noWrap/>
            <w:vAlign w:val="center"/>
          </w:tcPr>
          <w:p w14:paraId="51089D16" w14:textId="77777777" w:rsidR="00091050" w:rsidRPr="006B3A52" w:rsidRDefault="00000000">
            <w:pPr>
              <w:widowControl/>
              <w:spacing w:line="240" w:lineRule="auto"/>
              <w:ind w:firstLineChars="0" w:firstLine="0"/>
              <w:jc w:val="center"/>
              <w:rPr>
                <w:rFonts w:cs="Times New Roman"/>
                <w:color w:val="000000"/>
                <w:sz w:val="21"/>
                <w:szCs w:val="21"/>
              </w:rPr>
            </w:pPr>
            <w:r w:rsidRPr="006B3A52">
              <w:rPr>
                <w:rFonts w:cs="Times New Roman" w:hint="eastAsia"/>
                <w:color w:val="000000"/>
                <w:sz w:val="21"/>
                <w:szCs w:val="21"/>
              </w:rPr>
              <w:t>1300.58</w:t>
            </w:r>
          </w:p>
        </w:tc>
        <w:tc>
          <w:tcPr>
            <w:tcW w:w="421" w:type="pct"/>
            <w:noWrap/>
            <w:vAlign w:val="center"/>
          </w:tcPr>
          <w:p w14:paraId="527F24CA"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3</w:t>
            </w:r>
          </w:p>
        </w:tc>
        <w:tc>
          <w:tcPr>
            <w:tcW w:w="593" w:type="pct"/>
            <w:noWrap/>
            <w:vAlign w:val="center"/>
          </w:tcPr>
          <w:p w14:paraId="72B34461"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75</w:t>
            </w:r>
          </w:p>
        </w:tc>
        <w:tc>
          <w:tcPr>
            <w:tcW w:w="194" w:type="pct"/>
            <w:noWrap/>
            <w:vAlign w:val="center"/>
          </w:tcPr>
          <w:p w14:paraId="625325C3"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7200</w:t>
            </w:r>
          </w:p>
        </w:tc>
        <w:tc>
          <w:tcPr>
            <w:tcW w:w="651" w:type="pct"/>
            <w:noWrap/>
            <w:vAlign w:val="center"/>
          </w:tcPr>
          <w:p w14:paraId="2ADC92AB"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15</w:t>
            </w:r>
          </w:p>
        </w:tc>
        <w:tc>
          <w:tcPr>
            <w:tcW w:w="418" w:type="pct"/>
            <w:noWrap/>
            <w:vAlign w:val="center"/>
          </w:tcPr>
          <w:p w14:paraId="6AF36204"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Times New Roman" w:hint="eastAsia"/>
                <w:color w:val="000000"/>
                <w:sz w:val="21"/>
                <w:szCs w:val="21"/>
              </w:rPr>
              <w:t>60</w:t>
            </w:r>
          </w:p>
        </w:tc>
        <w:tc>
          <w:tcPr>
            <w:tcW w:w="489" w:type="pct"/>
            <w:noWrap/>
            <w:vAlign w:val="center"/>
          </w:tcPr>
          <w:p w14:paraId="160420A0" w14:textId="77777777" w:rsidR="00091050" w:rsidRPr="006B3A52" w:rsidRDefault="00000000">
            <w:pPr>
              <w:widowControl/>
              <w:spacing w:line="240" w:lineRule="auto"/>
              <w:ind w:firstLineChars="0" w:firstLine="0"/>
              <w:jc w:val="center"/>
              <w:rPr>
                <w:rFonts w:cs="宋体"/>
                <w:color w:val="000000"/>
                <w:kern w:val="0"/>
                <w:sz w:val="21"/>
                <w:szCs w:val="21"/>
              </w:rPr>
            </w:pPr>
            <w:r w:rsidRPr="006B3A52">
              <w:rPr>
                <w:rFonts w:cs="宋体" w:hint="eastAsia"/>
                <w:color w:val="000000"/>
                <w:kern w:val="0"/>
                <w:sz w:val="21"/>
                <w:szCs w:val="21"/>
              </w:rPr>
              <w:t>1</w:t>
            </w:r>
          </w:p>
        </w:tc>
      </w:tr>
      <w:bookmarkEnd w:id="192"/>
    </w:tbl>
    <w:p w14:paraId="21C1F36D" w14:textId="77777777" w:rsidR="00091050" w:rsidRPr="006B3A52" w:rsidRDefault="00091050">
      <w:pPr>
        <w:ind w:firstLineChars="0" w:firstLine="0"/>
      </w:pPr>
    </w:p>
    <w:p w14:paraId="28A45445"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6.4.1-2  </w:t>
      </w:r>
      <w:r w:rsidRPr="006B3A52">
        <w:rPr>
          <w:rFonts w:hint="eastAsia"/>
          <w:b/>
          <w:bCs/>
        </w:rPr>
        <w:t>本项目主要噪声源强调查清单（室外声源）</w:t>
      </w:r>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650"/>
        <w:gridCol w:w="1328"/>
        <w:gridCol w:w="1308"/>
        <w:gridCol w:w="1280"/>
        <w:gridCol w:w="2126"/>
        <w:gridCol w:w="2843"/>
        <w:gridCol w:w="1610"/>
      </w:tblGrid>
      <w:tr w:rsidR="00091050" w:rsidRPr="006B3A52" w14:paraId="18DE6D0E" w14:textId="77777777">
        <w:trPr>
          <w:trHeight w:val="397"/>
        </w:trPr>
        <w:tc>
          <w:tcPr>
            <w:tcW w:w="288" w:type="pct"/>
            <w:vMerge w:val="restart"/>
          </w:tcPr>
          <w:p w14:paraId="4341B355" w14:textId="77777777" w:rsidR="00091050" w:rsidRPr="006B3A52" w:rsidRDefault="00000000">
            <w:pPr>
              <w:pStyle w:val="aff8"/>
            </w:pPr>
            <w:r w:rsidRPr="006B3A52">
              <w:t>序号</w:t>
            </w:r>
          </w:p>
        </w:tc>
        <w:tc>
          <w:tcPr>
            <w:tcW w:w="950" w:type="pct"/>
            <w:vMerge w:val="restart"/>
          </w:tcPr>
          <w:p w14:paraId="4A899CAB" w14:textId="77777777" w:rsidR="00091050" w:rsidRPr="006B3A52" w:rsidRDefault="00000000">
            <w:pPr>
              <w:pStyle w:val="aff8"/>
            </w:pPr>
            <w:r w:rsidRPr="006B3A52">
              <w:t>声源名称</w:t>
            </w:r>
          </w:p>
        </w:tc>
        <w:tc>
          <w:tcPr>
            <w:tcW w:w="1404" w:type="pct"/>
            <w:gridSpan w:val="3"/>
          </w:tcPr>
          <w:p w14:paraId="1C4C2F54" w14:textId="77777777" w:rsidR="00091050" w:rsidRPr="006B3A52" w:rsidRDefault="00000000">
            <w:pPr>
              <w:pStyle w:val="aff8"/>
            </w:pPr>
            <w:r w:rsidRPr="006B3A52">
              <w:t>空间相对位置</w:t>
            </w:r>
            <w:r w:rsidRPr="006B3A52">
              <w:t>/m</w:t>
            </w:r>
          </w:p>
        </w:tc>
        <w:tc>
          <w:tcPr>
            <w:tcW w:w="762" w:type="pct"/>
          </w:tcPr>
          <w:p w14:paraId="31C06FE0" w14:textId="77777777" w:rsidR="00091050" w:rsidRPr="006B3A52" w:rsidRDefault="00000000">
            <w:pPr>
              <w:pStyle w:val="aff8"/>
            </w:pPr>
            <w:r w:rsidRPr="006B3A52">
              <w:t>声源源强</w:t>
            </w:r>
          </w:p>
          <w:p w14:paraId="3E90AD5B" w14:textId="77777777" w:rsidR="00091050" w:rsidRPr="006B3A52" w:rsidRDefault="00000000">
            <w:pPr>
              <w:pStyle w:val="aff8"/>
            </w:pPr>
            <w:r w:rsidRPr="006B3A52">
              <w:t>dB</w:t>
            </w:r>
            <w:r w:rsidRPr="006B3A52">
              <w:t>（</w:t>
            </w:r>
            <w:r w:rsidRPr="006B3A52">
              <w:t>A</w:t>
            </w:r>
            <w:r w:rsidRPr="006B3A52">
              <w:t>）</w:t>
            </w:r>
          </w:p>
        </w:tc>
        <w:tc>
          <w:tcPr>
            <w:tcW w:w="1019" w:type="pct"/>
            <w:vMerge w:val="restart"/>
          </w:tcPr>
          <w:p w14:paraId="4F5752C0" w14:textId="77777777" w:rsidR="00091050" w:rsidRPr="006B3A52" w:rsidRDefault="00000000">
            <w:pPr>
              <w:pStyle w:val="aff8"/>
            </w:pPr>
            <w:r w:rsidRPr="006B3A52">
              <w:t>声源控制措施</w:t>
            </w:r>
          </w:p>
        </w:tc>
        <w:tc>
          <w:tcPr>
            <w:tcW w:w="577" w:type="pct"/>
            <w:vMerge w:val="restart"/>
          </w:tcPr>
          <w:p w14:paraId="640E6FA8" w14:textId="77777777" w:rsidR="00091050" w:rsidRPr="006B3A52" w:rsidRDefault="00000000">
            <w:pPr>
              <w:pStyle w:val="aff8"/>
            </w:pPr>
            <w:r w:rsidRPr="006B3A52">
              <w:t>运行时段</w:t>
            </w:r>
          </w:p>
        </w:tc>
      </w:tr>
      <w:tr w:rsidR="00091050" w:rsidRPr="006B3A52" w14:paraId="1EAE1845" w14:textId="77777777">
        <w:trPr>
          <w:trHeight w:val="397"/>
        </w:trPr>
        <w:tc>
          <w:tcPr>
            <w:tcW w:w="288" w:type="pct"/>
            <w:vMerge/>
          </w:tcPr>
          <w:p w14:paraId="280A7094" w14:textId="77777777" w:rsidR="00091050" w:rsidRPr="006B3A52" w:rsidRDefault="00091050">
            <w:pPr>
              <w:pStyle w:val="aff8"/>
            </w:pPr>
          </w:p>
        </w:tc>
        <w:tc>
          <w:tcPr>
            <w:tcW w:w="950" w:type="pct"/>
            <w:vMerge/>
          </w:tcPr>
          <w:p w14:paraId="338DA3F9" w14:textId="77777777" w:rsidR="00091050" w:rsidRPr="006B3A52" w:rsidRDefault="00091050">
            <w:pPr>
              <w:pStyle w:val="aff8"/>
            </w:pPr>
          </w:p>
        </w:tc>
        <w:tc>
          <w:tcPr>
            <w:tcW w:w="476" w:type="pct"/>
          </w:tcPr>
          <w:p w14:paraId="5BD868DD" w14:textId="77777777" w:rsidR="00091050" w:rsidRPr="006B3A52" w:rsidRDefault="00000000">
            <w:pPr>
              <w:pStyle w:val="aff8"/>
            </w:pPr>
            <w:r w:rsidRPr="006B3A52">
              <w:t>X</w:t>
            </w:r>
          </w:p>
        </w:tc>
        <w:tc>
          <w:tcPr>
            <w:tcW w:w="469" w:type="pct"/>
          </w:tcPr>
          <w:p w14:paraId="183BC539" w14:textId="77777777" w:rsidR="00091050" w:rsidRPr="006B3A52" w:rsidRDefault="00000000">
            <w:pPr>
              <w:pStyle w:val="aff8"/>
            </w:pPr>
            <w:r w:rsidRPr="006B3A52">
              <w:t>Y</w:t>
            </w:r>
          </w:p>
        </w:tc>
        <w:tc>
          <w:tcPr>
            <w:tcW w:w="459" w:type="pct"/>
          </w:tcPr>
          <w:p w14:paraId="4809D481" w14:textId="77777777" w:rsidR="00091050" w:rsidRPr="006B3A52" w:rsidRDefault="00000000">
            <w:pPr>
              <w:pStyle w:val="aff8"/>
            </w:pPr>
            <w:r w:rsidRPr="006B3A52">
              <w:t>Z</w:t>
            </w:r>
          </w:p>
        </w:tc>
        <w:tc>
          <w:tcPr>
            <w:tcW w:w="762" w:type="pct"/>
          </w:tcPr>
          <w:p w14:paraId="3C2A2691" w14:textId="77777777" w:rsidR="00091050" w:rsidRPr="006B3A52" w:rsidRDefault="00000000">
            <w:pPr>
              <w:pStyle w:val="aff8"/>
            </w:pPr>
            <w:r w:rsidRPr="006B3A52">
              <w:t>声功率级</w:t>
            </w:r>
            <w:r w:rsidRPr="006B3A52">
              <w:t>/ dB</w:t>
            </w:r>
            <w:r w:rsidRPr="006B3A52">
              <w:t>（</w:t>
            </w:r>
            <w:r w:rsidRPr="006B3A52">
              <w:t>A</w:t>
            </w:r>
            <w:r w:rsidRPr="006B3A52">
              <w:t>）</w:t>
            </w:r>
          </w:p>
        </w:tc>
        <w:tc>
          <w:tcPr>
            <w:tcW w:w="1019" w:type="pct"/>
            <w:vMerge/>
          </w:tcPr>
          <w:p w14:paraId="38164A04" w14:textId="77777777" w:rsidR="00091050" w:rsidRPr="006B3A52" w:rsidRDefault="00091050">
            <w:pPr>
              <w:pStyle w:val="aff8"/>
            </w:pPr>
          </w:p>
        </w:tc>
        <w:tc>
          <w:tcPr>
            <w:tcW w:w="577" w:type="pct"/>
            <w:vMerge/>
          </w:tcPr>
          <w:p w14:paraId="4A223DEA" w14:textId="77777777" w:rsidR="00091050" w:rsidRPr="006B3A52" w:rsidRDefault="00091050">
            <w:pPr>
              <w:pStyle w:val="aff8"/>
            </w:pPr>
          </w:p>
        </w:tc>
      </w:tr>
      <w:tr w:rsidR="00091050" w:rsidRPr="006B3A52" w14:paraId="59EE4DE2" w14:textId="77777777">
        <w:trPr>
          <w:trHeight w:val="397"/>
        </w:trPr>
        <w:tc>
          <w:tcPr>
            <w:tcW w:w="288" w:type="pct"/>
          </w:tcPr>
          <w:p w14:paraId="17E5D5E0" w14:textId="77777777" w:rsidR="00091050" w:rsidRPr="006B3A52" w:rsidRDefault="00000000">
            <w:pPr>
              <w:pStyle w:val="aff8"/>
              <w:rPr>
                <w:rFonts w:eastAsia="等线"/>
              </w:rPr>
            </w:pPr>
            <w:r w:rsidRPr="006B3A52">
              <w:rPr>
                <w:rFonts w:eastAsia="等线"/>
              </w:rPr>
              <w:t>1</w:t>
            </w:r>
          </w:p>
        </w:tc>
        <w:tc>
          <w:tcPr>
            <w:tcW w:w="950" w:type="pct"/>
          </w:tcPr>
          <w:p w14:paraId="674ABECD" w14:textId="77777777" w:rsidR="00091050" w:rsidRPr="006B3A52" w:rsidRDefault="00000000">
            <w:pPr>
              <w:pStyle w:val="aff8"/>
              <w:rPr>
                <w:rFonts w:hAnsi="宋体" w:hint="eastAsia"/>
              </w:rPr>
            </w:pPr>
            <w:r w:rsidRPr="006B3A52">
              <w:rPr>
                <w:rFonts w:hAnsi="宋体" w:hint="eastAsia"/>
              </w:rPr>
              <w:t>1#</w:t>
            </w:r>
            <w:r w:rsidRPr="006B3A52">
              <w:rPr>
                <w:rFonts w:hAnsi="宋体" w:hint="eastAsia"/>
              </w:rPr>
              <w:t>回转窑</w:t>
            </w:r>
          </w:p>
        </w:tc>
        <w:tc>
          <w:tcPr>
            <w:tcW w:w="476" w:type="pct"/>
          </w:tcPr>
          <w:p w14:paraId="3986A2CD" w14:textId="77777777" w:rsidR="00091050" w:rsidRPr="006B3A52" w:rsidRDefault="00000000">
            <w:pPr>
              <w:pStyle w:val="aff8"/>
              <w:rPr>
                <w:rFonts w:eastAsia="等线"/>
              </w:rPr>
            </w:pPr>
            <w:r w:rsidRPr="006B3A52">
              <w:rPr>
                <w:rFonts w:eastAsia="等线" w:hint="eastAsia"/>
              </w:rPr>
              <w:t>36</w:t>
            </w:r>
          </w:p>
        </w:tc>
        <w:tc>
          <w:tcPr>
            <w:tcW w:w="469" w:type="pct"/>
          </w:tcPr>
          <w:p w14:paraId="7D2074A0" w14:textId="77777777" w:rsidR="00091050" w:rsidRPr="006B3A52" w:rsidRDefault="00000000">
            <w:pPr>
              <w:pStyle w:val="aff8"/>
              <w:rPr>
                <w:rFonts w:eastAsia="等线"/>
              </w:rPr>
            </w:pPr>
            <w:r w:rsidRPr="006B3A52">
              <w:rPr>
                <w:rFonts w:eastAsia="等线" w:hint="eastAsia"/>
              </w:rPr>
              <w:t>113</w:t>
            </w:r>
          </w:p>
        </w:tc>
        <w:tc>
          <w:tcPr>
            <w:tcW w:w="459" w:type="pct"/>
          </w:tcPr>
          <w:p w14:paraId="61271C61" w14:textId="77777777" w:rsidR="00091050" w:rsidRPr="006B3A52" w:rsidRDefault="00000000">
            <w:pPr>
              <w:pStyle w:val="aff8"/>
              <w:rPr>
                <w:rFonts w:eastAsia="等线"/>
              </w:rPr>
            </w:pPr>
            <w:r w:rsidRPr="006B3A52">
              <w:rPr>
                <w:rFonts w:eastAsia="等线" w:hint="eastAsia"/>
              </w:rPr>
              <w:t>1300.58</w:t>
            </w:r>
          </w:p>
        </w:tc>
        <w:tc>
          <w:tcPr>
            <w:tcW w:w="762" w:type="pct"/>
          </w:tcPr>
          <w:p w14:paraId="347891A0" w14:textId="77777777" w:rsidR="00091050" w:rsidRPr="006B3A52" w:rsidRDefault="00000000">
            <w:pPr>
              <w:pStyle w:val="aff8"/>
            </w:pPr>
            <w:r w:rsidRPr="006B3A52">
              <w:rPr>
                <w:rFonts w:hint="eastAsia"/>
              </w:rPr>
              <w:t>80</w:t>
            </w:r>
          </w:p>
        </w:tc>
        <w:tc>
          <w:tcPr>
            <w:tcW w:w="1019" w:type="pct"/>
            <w:vMerge w:val="restart"/>
          </w:tcPr>
          <w:p w14:paraId="10777F8B" w14:textId="77777777" w:rsidR="00091050" w:rsidRPr="006B3A52" w:rsidRDefault="00000000">
            <w:pPr>
              <w:pStyle w:val="aff8"/>
            </w:pPr>
            <w:r w:rsidRPr="006B3A52">
              <w:t>减震</w:t>
            </w:r>
          </w:p>
        </w:tc>
        <w:tc>
          <w:tcPr>
            <w:tcW w:w="577" w:type="pct"/>
          </w:tcPr>
          <w:p w14:paraId="5364B7DC" w14:textId="77777777" w:rsidR="00091050" w:rsidRPr="006B3A52" w:rsidRDefault="00000000">
            <w:pPr>
              <w:pStyle w:val="aff8"/>
            </w:pPr>
            <w:r w:rsidRPr="006B3A52">
              <w:rPr>
                <w:rFonts w:hint="eastAsia"/>
              </w:rPr>
              <w:t>7200</w:t>
            </w:r>
          </w:p>
        </w:tc>
      </w:tr>
      <w:tr w:rsidR="00091050" w:rsidRPr="006B3A52" w14:paraId="40F5D5EE" w14:textId="77777777">
        <w:trPr>
          <w:trHeight w:val="397"/>
        </w:trPr>
        <w:tc>
          <w:tcPr>
            <w:tcW w:w="288" w:type="pct"/>
          </w:tcPr>
          <w:p w14:paraId="262EC493" w14:textId="77777777" w:rsidR="00091050" w:rsidRPr="006B3A52" w:rsidRDefault="00000000">
            <w:pPr>
              <w:pStyle w:val="aff8"/>
              <w:rPr>
                <w:rFonts w:eastAsia="等线"/>
              </w:rPr>
            </w:pPr>
            <w:r w:rsidRPr="006B3A52">
              <w:rPr>
                <w:rFonts w:eastAsia="等线"/>
              </w:rPr>
              <w:t>2</w:t>
            </w:r>
          </w:p>
        </w:tc>
        <w:tc>
          <w:tcPr>
            <w:tcW w:w="950" w:type="pct"/>
          </w:tcPr>
          <w:p w14:paraId="6B37FD56" w14:textId="77777777" w:rsidR="00091050" w:rsidRPr="006B3A52" w:rsidRDefault="00000000">
            <w:pPr>
              <w:pStyle w:val="aff8"/>
            </w:pPr>
            <w:r w:rsidRPr="006B3A52">
              <w:rPr>
                <w:rFonts w:hAnsi="宋体" w:hint="eastAsia"/>
              </w:rPr>
              <w:t>2#</w:t>
            </w:r>
            <w:r w:rsidRPr="006B3A52">
              <w:rPr>
                <w:rFonts w:hAnsi="宋体" w:hint="eastAsia"/>
              </w:rPr>
              <w:t>回转窑</w:t>
            </w:r>
          </w:p>
        </w:tc>
        <w:tc>
          <w:tcPr>
            <w:tcW w:w="476" w:type="pct"/>
          </w:tcPr>
          <w:p w14:paraId="5DFEC673" w14:textId="77777777" w:rsidR="00091050" w:rsidRPr="006B3A52" w:rsidRDefault="00000000">
            <w:pPr>
              <w:pStyle w:val="aff8"/>
            </w:pPr>
            <w:r w:rsidRPr="006B3A52">
              <w:rPr>
                <w:rFonts w:eastAsia="等线" w:hint="eastAsia"/>
              </w:rPr>
              <w:t>142</w:t>
            </w:r>
          </w:p>
        </w:tc>
        <w:tc>
          <w:tcPr>
            <w:tcW w:w="469" w:type="pct"/>
          </w:tcPr>
          <w:p w14:paraId="12100D83" w14:textId="77777777" w:rsidR="00091050" w:rsidRPr="006B3A52" w:rsidRDefault="00000000">
            <w:pPr>
              <w:pStyle w:val="aff8"/>
            </w:pPr>
            <w:r w:rsidRPr="006B3A52">
              <w:rPr>
                <w:rFonts w:eastAsia="等线" w:hint="eastAsia"/>
              </w:rPr>
              <w:t>9</w:t>
            </w:r>
          </w:p>
        </w:tc>
        <w:tc>
          <w:tcPr>
            <w:tcW w:w="459" w:type="pct"/>
          </w:tcPr>
          <w:p w14:paraId="0CE30501" w14:textId="77777777" w:rsidR="00091050" w:rsidRPr="006B3A52" w:rsidRDefault="00000000">
            <w:pPr>
              <w:pStyle w:val="aff8"/>
            </w:pPr>
            <w:r w:rsidRPr="006B3A52">
              <w:rPr>
                <w:rFonts w:eastAsia="等线" w:hint="eastAsia"/>
              </w:rPr>
              <w:t>1301.98</w:t>
            </w:r>
          </w:p>
        </w:tc>
        <w:tc>
          <w:tcPr>
            <w:tcW w:w="762" w:type="pct"/>
          </w:tcPr>
          <w:p w14:paraId="7C43A37E" w14:textId="77777777" w:rsidR="00091050" w:rsidRPr="006B3A52" w:rsidRDefault="00000000">
            <w:pPr>
              <w:pStyle w:val="aff8"/>
            </w:pPr>
            <w:r w:rsidRPr="006B3A52">
              <w:rPr>
                <w:rFonts w:hint="eastAsia"/>
              </w:rPr>
              <w:t>80</w:t>
            </w:r>
          </w:p>
        </w:tc>
        <w:tc>
          <w:tcPr>
            <w:tcW w:w="1019" w:type="pct"/>
            <w:vMerge/>
          </w:tcPr>
          <w:p w14:paraId="49E41873" w14:textId="77777777" w:rsidR="00091050" w:rsidRPr="006B3A52" w:rsidRDefault="00091050">
            <w:pPr>
              <w:pStyle w:val="aff8"/>
            </w:pPr>
          </w:p>
        </w:tc>
        <w:tc>
          <w:tcPr>
            <w:tcW w:w="577" w:type="pct"/>
          </w:tcPr>
          <w:p w14:paraId="4E8AE166" w14:textId="77777777" w:rsidR="00091050" w:rsidRPr="006B3A52" w:rsidRDefault="00000000">
            <w:pPr>
              <w:pStyle w:val="aff8"/>
            </w:pPr>
            <w:r w:rsidRPr="006B3A52">
              <w:rPr>
                <w:rFonts w:hint="eastAsia"/>
              </w:rPr>
              <w:t>7200</w:t>
            </w:r>
          </w:p>
        </w:tc>
      </w:tr>
      <w:tr w:rsidR="00091050" w:rsidRPr="006B3A52" w14:paraId="49826443" w14:textId="77777777">
        <w:trPr>
          <w:trHeight w:val="397"/>
        </w:trPr>
        <w:tc>
          <w:tcPr>
            <w:tcW w:w="288" w:type="pct"/>
          </w:tcPr>
          <w:p w14:paraId="321CD711" w14:textId="77777777" w:rsidR="00091050" w:rsidRPr="006B3A52" w:rsidRDefault="00000000">
            <w:pPr>
              <w:pStyle w:val="aff8"/>
              <w:rPr>
                <w:rFonts w:eastAsia="等线"/>
              </w:rPr>
            </w:pPr>
            <w:r w:rsidRPr="006B3A52">
              <w:rPr>
                <w:rFonts w:eastAsia="等线" w:hint="eastAsia"/>
              </w:rPr>
              <w:t>3</w:t>
            </w:r>
          </w:p>
        </w:tc>
        <w:tc>
          <w:tcPr>
            <w:tcW w:w="950" w:type="pct"/>
          </w:tcPr>
          <w:p w14:paraId="17736538" w14:textId="77777777" w:rsidR="00091050" w:rsidRPr="006B3A52" w:rsidRDefault="00000000">
            <w:pPr>
              <w:pStyle w:val="aff8"/>
            </w:pPr>
            <w:r w:rsidRPr="006B3A52">
              <w:rPr>
                <w:rFonts w:hAnsi="宋体" w:hint="eastAsia"/>
              </w:rPr>
              <w:t>鼓风机</w:t>
            </w:r>
          </w:p>
        </w:tc>
        <w:tc>
          <w:tcPr>
            <w:tcW w:w="476" w:type="pct"/>
          </w:tcPr>
          <w:p w14:paraId="40FED81B" w14:textId="77777777" w:rsidR="00091050" w:rsidRPr="006B3A52" w:rsidRDefault="00000000">
            <w:pPr>
              <w:pStyle w:val="aff8"/>
            </w:pPr>
            <w:r w:rsidRPr="006B3A52">
              <w:rPr>
                <w:rFonts w:eastAsia="等线" w:hint="eastAsia"/>
              </w:rPr>
              <w:t>-47</w:t>
            </w:r>
          </w:p>
        </w:tc>
        <w:tc>
          <w:tcPr>
            <w:tcW w:w="469" w:type="pct"/>
          </w:tcPr>
          <w:p w14:paraId="0BB55795" w14:textId="77777777" w:rsidR="00091050" w:rsidRPr="006B3A52" w:rsidRDefault="00000000">
            <w:pPr>
              <w:pStyle w:val="aff8"/>
            </w:pPr>
            <w:r w:rsidRPr="006B3A52">
              <w:rPr>
                <w:rFonts w:eastAsia="等线" w:hint="eastAsia"/>
              </w:rPr>
              <w:t>-79</w:t>
            </w:r>
          </w:p>
        </w:tc>
        <w:tc>
          <w:tcPr>
            <w:tcW w:w="459" w:type="pct"/>
          </w:tcPr>
          <w:p w14:paraId="46EDA574" w14:textId="77777777" w:rsidR="00091050" w:rsidRPr="006B3A52" w:rsidRDefault="00000000">
            <w:pPr>
              <w:pStyle w:val="aff8"/>
            </w:pPr>
            <w:r w:rsidRPr="006B3A52">
              <w:rPr>
                <w:rFonts w:eastAsia="等线" w:hint="eastAsia"/>
              </w:rPr>
              <w:t>1301.8</w:t>
            </w:r>
          </w:p>
        </w:tc>
        <w:tc>
          <w:tcPr>
            <w:tcW w:w="762" w:type="pct"/>
          </w:tcPr>
          <w:p w14:paraId="25F12111" w14:textId="77777777" w:rsidR="00091050" w:rsidRPr="006B3A52" w:rsidRDefault="00000000">
            <w:pPr>
              <w:pStyle w:val="aff8"/>
            </w:pPr>
            <w:r w:rsidRPr="006B3A52">
              <w:t>85</w:t>
            </w:r>
          </w:p>
        </w:tc>
        <w:tc>
          <w:tcPr>
            <w:tcW w:w="1019" w:type="pct"/>
            <w:vMerge/>
          </w:tcPr>
          <w:p w14:paraId="2E8E5F6B" w14:textId="77777777" w:rsidR="00091050" w:rsidRPr="006B3A52" w:rsidRDefault="00091050">
            <w:pPr>
              <w:pStyle w:val="aff8"/>
            </w:pPr>
          </w:p>
        </w:tc>
        <w:tc>
          <w:tcPr>
            <w:tcW w:w="577" w:type="pct"/>
          </w:tcPr>
          <w:p w14:paraId="26EF6856" w14:textId="77777777" w:rsidR="00091050" w:rsidRPr="006B3A52" w:rsidRDefault="00000000">
            <w:pPr>
              <w:pStyle w:val="aff8"/>
            </w:pPr>
            <w:r w:rsidRPr="006B3A52">
              <w:rPr>
                <w:rFonts w:hint="eastAsia"/>
              </w:rPr>
              <w:t>7200</w:t>
            </w:r>
          </w:p>
        </w:tc>
      </w:tr>
    </w:tbl>
    <w:p w14:paraId="2A4D40F2" w14:textId="77777777" w:rsidR="00091050" w:rsidRPr="006B3A52" w:rsidRDefault="00091050">
      <w:pPr>
        <w:ind w:firstLine="480"/>
        <w:rPr>
          <w:rFonts w:cs="Times New Roman"/>
        </w:rPr>
        <w:sectPr w:rsidR="00091050" w:rsidRPr="006B3A52">
          <w:pgSz w:w="16838" w:h="11906" w:orient="landscape"/>
          <w:pgMar w:top="1800" w:right="1440" w:bottom="1800" w:left="1440" w:header="850" w:footer="850" w:gutter="0"/>
          <w:cols w:space="425"/>
          <w:docGrid w:type="lines" w:linePitch="326"/>
        </w:sectPr>
      </w:pPr>
    </w:p>
    <w:p w14:paraId="70C15F40" w14:textId="77777777" w:rsidR="00091050" w:rsidRPr="006B3A52" w:rsidRDefault="00000000">
      <w:pPr>
        <w:pStyle w:val="3"/>
      </w:pPr>
      <w:r w:rsidRPr="006B3A52">
        <w:lastRenderedPageBreak/>
        <w:t>预测模式</w:t>
      </w:r>
    </w:p>
    <w:p w14:paraId="45700433" w14:textId="77777777" w:rsidR="00091050" w:rsidRPr="006B3A52" w:rsidRDefault="00000000">
      <w:pPr>
        <w:ind w:firstLine="480"/>
      </w:pPr>
      <w:r w:rsidRPr="006B3A52">
        <w:t>采用《环境影响评价技术导则－声环境》</w:t>
      </w:r>
      <w:r w:rsidRPr="006B3A52">
        <w:rPr>
          <w:rFonts w:hint="eastAsia"/>
        </w:rPr>
        <w:t>（</w:t>
      </w:r>
      <w:r w:rsidRPr="006B3A52">
        <w:t>HJ2.4</w:t>
      </w:r>
      <w:r w:rsidRPr="006B3A52">
        <w:rPr>
          <w:rFonts w:hint="eastAsia"/>
        </w:rPr>
        <w:t>-</w:t>
      </w:r>
      <w:r w:rsidRPr="006B3A52">
        <w:t>2021</w:t>
      </w:r>
      <w:r w:rsidRPr="006B3A52">
        <w:rPr>
          <w:rFonts w:hint="eastAsia"/>
        </w:rPr>
        <w:t>）</w:t>
      </w:r>
      <w:r w:rsidRPr="006B3A52">
        <w:t>中的工业噪声预测模式。本次预测模式不考虑雨、雪、雾和温度梯度等因素，以保证未来实际噪声环境较预测结果优越。</w:t>
      </w:r>
    </w:p>
    <w:p w14:paraId="755DEC5F" w14:textId="77777777" w:rsidR="00091050" w:rsidRPr="006B3A52" w:rsidRDefault="00000000">
      <w:pPr>
        <w:ind w:firstLine="480"/>
      </w:pPr>
      <w:r w:rsidRPr="006B3A52">
        <w:t>（</w:t>
      </w:r>
      <w:r w:rsidRPr="006B3A52">
        <w:t>1</w:t>
      </w:r>
      <w:r w:rsidRPr="006B3A52">
        <w:t>）室外声源</w:t>
      </w:r>
    </w:p>
    <w:p w14:paraId="2F41DC2B" w14:textId="77777777" w:rsidR="00091050" w:rsidRPr="006B3A52" w:rsidRDefault="00000000">
      <w:pPr>
        <w:ind w:firstLine="480"/>
      </w:pPr>
      <w:r w:rsidRPr="006B3A52">
        <w:rPr>
          <w:position w:val="-14"/>
        </w:rPr>
        <w:object w:dxaOrig="3306" w:dyaOrig="426" w14:anchorId="3223FA3F">
          <v:shape id="_x0000_i1035" type="#_x0000_t75" style="width:165.6pt;height:21.6pt" o:ole="">
            <v:imagedata r:id="rId82" o:title=""/>
          </v:shape>
          <o:OLEObject Type="Embed" ProgID="Equation.DSMT4" ShapeID="_x0000_i1035" DrawAspect="Content" ObjectID="_1840801746" r:id="rId83"/>
        </w:object>
      </w:r>
    </w:p>
    <w:p w14:paraId="0CA82794" w14:textId="77777777" w:rsidR="00091050" w:rsidRPr="006B3A52" w:rsidRDefault="00000000">
      <w:pPr>
        <w:ind w:firstLineChars="0" w:firstLine="0"/>
        <w:rPr>
          <w:szCs w:val="21"/>
        </w:rPr>
      </w:pPr>
      <w:r w:rsidRPr="006B3A52">
        <w:t>式中：</w:t>
      </w:r>
      <w:r w:rsidRPr="006B3A52">
        <w:rPr>
          <w:position w:val="-14"/>
          <w:szCs w:val="21"/>
        </w:rPr>
        <w:object w:dxaOrig="553" w:dyaOrig="288" w14:anchorId="29442079">
          <v:shape id="_x0000_i1036" type="#_x0000_t75" style="width:28.8pt;height:14.4pt" o:ole="">
            <v:imagedata r:id="rId84" o:title=""/>
          </v:shape>
          <o:OLEObject Type="Embed" ProgID="Equation.DSMT4" ShapeID="_x0000_i1036" DrawAspect="Content" ObjectID="_1840801747" r:id="rId85"/>
        </w:object>
      </w:r>
      <w:r w:rsidRPr="006B3A52">
        <w:rPr>
          <w:szCs w:val="21"/>
        </w:rPr>
        <w:t>—</w:t>
      </w:r>
      <w:r w:rsidRPr="006B3A52">
        <w:rPr>
          <w:szCs w:val="21"/>
        </w:rPr>
        <w:t>噪声源在预测点的声压级，</w:t>
      </w:r>
      <w:r w:rsidRPr="006B3A52">
        <w:rPr>
          <w:szCs w:val="21"/>
        </w:rPr>
        <w:t>dB(A)</w:t>
      </w:r>
      <w:r w:rsidRPr="006B3A52">
        <w:rPr>
          <w:szCs w:val="21"/>
        </w:rPr>
        <w:t>；</w:t>
      </w:r>
    </w:p>
    <w:p w14:paraId="2A0316F5" w14:textId="77777777" w:rsidR="00091050" w:rsidRPr="006B3A52" w:rsidRDefault="00000000">
      <w:pPr>
        <w:ind w:firstLine="480"/>
        <w:rPr>
          <w:szCs w:val="21"/>
        </w:rPr>
      </w:pPr>
      <w:r w:rsidRPr="006B3A52">
        <w:rPr>
          <w:szCs w:val="21"/>
        </w:rPr>
        <w:t xml:space="preserve"> </w:t>
      </w:r>
      <w:r w:rsidRPr="006B3A52">
        <w:rPr>
          <w:position w:val="-14"/>
          <w:szCs w:val="21"/>
        </w:rPr>
        <w:object w:dxaOrig="726" w:dyaOrig="288" w14:anchorId="359E96C7">
          <v:shape id="_x0000_i1037" type="#_x0000_t75" style="width:36pt;height:14.4pt" o:ole="">
            <v:imagedata r:id="rId86" o:title=""/>
          </v:shape>
          <o:OLEObject Type="Embed" ProgID="Equation.DSMT4" ShapeID="_x0000_i1037" DrawAspect="Content" ObjectID="_1840801748" r:id="rId87"/>
        </w:object>
      </w:r>
      <w:r w:rsidRPr="006B3A52">
        <w:rPr>
          <w:szCs w:val="21"/>
        </w:rPr>
        <w:t>—</w:t>
      </w:r>
      <w:r w:rsidRPr="006B3A52">
        <w:rPr>
          <w:szCs w:val="21"/>
        </w:rPr>
        <w:t>参考位置</w:t>
      </w:r>
      <w:r w:rsidRPr="006B3A52">
        <w:rPr>
          <w:position w:val="-12"/>
          <w:szCs w:val="21"/>
        </w:rPr>
        <w:object w:dxaOrig="288" w:dyaOrig="426" w14:anchorId="200B1B73">
          <v:shape id="_x0000_i1038" type="#_x0000_t75" style="width:14.4pt;height:21.6pt" o:ole="">
            <v:imagedata r:id="rId88" o:title=""/>
          </v:shape>
          <o:OLEObject Type="Embed" ProgID="Equation.DSMT4" ShapeID="_x0000_i1038" DrawAspect="Content" ObjectID="_1840801749" r:id="rId89"/>
        </w:object>
      </w:r>
      <w:r w:rsidRPr="006B3A52">
        <w:rPr>
          <w:szCs w:val="21"/>
        </w:rPr>
        <w:t>处的声压级，</w:t>
      </w:r>
      <w:r w:rsidRPr="006B3A52">
        <w:rPr>
          <w:szCs w:val="21"/>
        </w:rPr>
        <w:t>dB(A)</w:t>
      </w:r>
      <w:r w:rsidRPr="006B3A52">
        <w:rPr>
          <w:szCs w:val="21"/>
        </w:rPr>
        <w:t>；</w:t>
      </w:r>
    </w:p>
    <w:p w14:paraId="539485B3" w14:textId="77777777" w:rsidR="00091050" w:rsidRPr="006B3A52" w:rsidRDefault="00000000">
      <w:pPr>
        <w:ind w:firstLineChars="500" w:firstLine="1200"/>
        <w:rPr>
          <w:szCs w:val="21"/>
        </w:rPr>
      </w:pPr>
      <w:r w:rsidRPr="006B3A52">
        <w:rPr>
          <w:position w:val="-12"/>
          <w:szCs w:val="21"/>
        </w:rPr>
        <w:object w:dxaOrig="288" w:dyaOrig="426" w14:anchorId="6528C55F">
          <v:shape id="_x0000_i1039" type="#_x0000_t75" style="width:14.4pt;height:21.6pt" o:ole="">
            <v:imagedata r:id="rId88" o:title=""/>
          </v:shape>
          <o:OLEObject Type="Embed" ProgID="Equation.DSMT4" ShapeID="_x0000_i1039" DrawAspect="Content" ObjectID="_1840801750" r:id="rId90"/>
        </w:object>
      </w:r>
      <w:r w:rsidRPr="006B3A52">
        <w:rPr>
          <w:szCs w:val="21"/>
        </w:rPr>
        <w:t>—</w:t>
      </w:r>
      <w:r w:rsidRPr="006B3A52">
        <w:rPr>
          <w:szCs w:val="21"/>
        </w:rPr>
        <w:t>参考位置距声源中心的位置，</w:t>
      </w:r>
      <w:r w:rsidRPr="006B3A52">
        <w:rPr>
          <w:szCs w:val="21"/>
        </w:rPr>
        <w:t>m</w:t>
      </w:r>
      <w:r w:rsidRPr="006B3A52">
        <w:rPr>
          <w:szCs w:val="21"/>
        </w:rPr>
        <w:t>；</w:t>
      </w:r>
    </w:p>
    <w:p w14:paraId="03DA15EC" w14:textId="77777777" w:rsidR="00091050" w:rsidRPr="006B3A52" w:rsidRDefault="00000000">
      <w:pPr>
        <w:ind w:firstLineChars="500" w:firstLine="1200"/>
        <w:rPr>
          <w:szCs w:val="21"/>
        </w:rPr>
      </w:pPr>
      <w:r w:rsidRPr="006B3A52">
        <w:rPr>
          <w:position w:val="-4"/>
          <w:szCs w:val="21"/>
        </w:rPr>
        <w:object w:dxaOrig="288" w:dyaOrig="288" w14:anchorId="6828A8FF">
          <v:shape id="_x0000_i1040" type="#_x0000_t75" style="width:14.4pt;height:14.4pt" o:ole="">
            <v:imagedata r:id="rId91" o:title=""/>
          </v:shape>
          <o:OLEObject Type="Embed" ProgID="Equation.DSMT4" ShapeID="_x0000_i1040" DrawAspect="Content" ObjectID="_1840801751" r:id="rId92"/>
        </w:object>
      </w:r>
      <w:r w:rsidRPr="006B3A52">
        <w:rPr>
          <w:szCs w:val="21"/>
        </w:rPr>
        <w:t>—</w:t>
      </w:r>
      <w:r w:rsidRPr="006B3A52">
        <w:rPr>
          <w:szCs w:val="21"/>
        </w:rPr>
        <w:t>声源中心</w:t>
      </w:r>
      <w:proofErr w:type="gramStart"/>
      <w:r w:rsidRPr="006B3A52">
        <w:rPr>
          <w:szCs w:val="21"/>
        </w:rPr>
        <w:t>至预测点</w:t>
      </w:r>
      <w:proofErr w:type="gramEnd"/>
      <w:r w:rsidRPr="006B3A52">
        <w:rPr>
          <w:szCs w:val="21"/>
        </w:rPr>
        <w:t>的距离，</w:t>
      </w:r>
      <w:r w:rsidRPr="006B3A52">
        <w:rPr>
          <w:szCs w:val="21"/>
        </w:rPr>
        <w:t>m</w:t>
      </w:r>
      <w:r w:rsidRPr="006B3A52">
        <w:rPr>
          <w:szCs w:val="21"/>
        </w:rPr>
        <w:t>；</w:t>
      </w:r>
    </w:p>
    <w:p w14:paraId="6087B5CE" w14:textId="77777777" w:rsidR="00091050" w:rsidRPr="006B3A52" w:rsidRDefault="00000000">
      <w:pPr>
        <w:ind w:firstLineChars="400" w:firstLine="960"/>
        <w:rPr>
          <w:szCs w:val="21"/>
        </w:rPr>
      </w:pPr>
      <w:r w:rsidRPr="006B3A52">
        <w:rPr>
          <w:position w:val="-4"/>
          <w:szCs w:val="21"/>
        </w:rPr>
        <w:object w:dxaOrig="426" w:dyaOrig="288" w14:anchorId="7AE83685">
          <v:shape id="_x0000_i1041" type="#_x0000_t75" style="width:21.6pt;height:14.4pt" o:ole="">
            <v:imagedata r:id="rId93" o:title=""/>
          </v:shape>
          <o:OLEObject Type="Embed" ProgID="Equation.DSMT4" ShapeID="_x0000_i1041" DrawAspect="Content" ObjectID="_1840801752" r:id="rId94"/>
        </w:object>
      </w:r>
      <w:proofErr w:type="gramStart"/>
      <w:r w:rsidRPr="006B3A52">
        <w:rPr>
          <w:szCs w:val="21"/>
        </w:rPr>
        <w:t>—</w:t>
      </w:r>
      <w:r w:rsidRPr="006B3A52">
        <w:rPr>
          <w:szCs w:val="21"/>
        </w:rPr>
        <w:t>各种</w:t>
      </w:r>
      <w:proofErr w:type="gramEnd"/>
      <w:r w:rsidRPr="006B3A52">
        <w:rPr>
          <w:szCs w:val="21"/>
        </w:rPr>
        <w:t>因素引起的声衰减量（如声屏障，遮挡物，空气吸收，地面吸收等引起的声衰减），</w:t>
      </w:r>
      <w:r w:rsidRPr="006B3A52">
        <w:rPr>
          <w:szCs w:val="21"/>
        </w:rPr>
        <w:t>dB(A)</w:t>
      </w:r>
      <w:r w:rsidRPr="006B3A52">
        <w:rPr>
          <w:szCs w:val="21"/>
        </w:rPr>
        <w:t>。</w:t>
      </w:r>
    </w:p>
    <w:p w14:paraId="51568D15" w14:textId="77777777" w:rsidR="00091050" w:rsidRPr="006B3A52" w:rsidRDefault="00000000">
      <w:pPr>
        <w:ind w:firstLine="480"/>
      </w:pPr>
      <w:r w:rsidRPr="006B3A52">
        <w:t>（</w:t>
      </w:r>
      <w:r w:rsidRPr="006B3A52">
        <w:t>2</w:t>
      </w:r>
      <w:r w:rsidRPr="006B3A52">
        <w:t>）室内声源</w:t>
      </w:r>
    </w:p>
    <w:p w14:paraId="006F3207" w14:textId="77777777" w:rsidR="00091050" w:rsidRPr="006B3A52" w:rsidRDefault="00000000">
      <w:pPr>
        <w:ind w:firstLine="480"/>
      </w:pPr>
      <w:r w:rsidRPr="006B3A52">
        <w:t>A.</w:t>
      </w:r>
      <w:r w:rsidRPr="006B3A52">
        <w:t>车间室内声源靠近围护结构处产生的声压级：</w:t>
      </w:r>
    </w:p>
    <w:p w14:paraId="44DEF063" w14:textId="77777777" w:rsidR="00091050" w:rsidRPr="006B3A52" w:rsidRDefault="00000000">
      <w:pPr>
        <w:ind w:firstLine="480"/>
      </w:pPr>
      <w:r w:rsidRPr="006B3A52">
        <w:rPr>
          <w:position w:val="-32"/>
        </w:rPr>
        <w:object w:dxaOrig="2592" w:dyaOrig="726" w14:anchorId="39807E22">
          <v:shape id="_x0000_i1042" type="#_x0000_t75" style="width:129.6pt;height:36pt" o:ole="">
            <v:imagedata r:id="rId95" o:title=""/>
          </v:shape>
          <o:OLEObject Type="Embed" ProgID="Equation.3" ShapeID="_x0000_i1042" DrawAspect="Content" ObjectID="_1840801753" r:id="rId96"/>
        </w:object>
      </w:r>
    </w:p>
    <w:p w14:paraId="37B8E87F" w14:textId="77777777" w:rsidR="00091050" w:rsidRPr="006B3A52" w:rsidRDefault="00000000">
      <w:pPr>
        <w:ind w:firstLine="480"/>
        <w:rPr>
          <w:szCs w:val="21"/>
        </w:rPr>
      </w:pPr>
      <w:r w:rsidRPr="006B3A52">
        <w:t>式中：</w:t>
      </w:r>
      <w:r w:rsidRPr="006B3A52">
        <w:rPr>
          <w:position w:val="-10"/>
          <w:szCs w:val="21"/>
        </w:rPr>
        <w:object w:dxaOrig="288" w:dyaOrig="426" w14:anchorId="1173B4E6">
          <v:shape id="_x0000_i1043" type="#_x0000_t75" style="width:14.4pt;height:21.6pt" o:ole="">
            <v:imagedata r:id="rId97" o:title=""/>
          </v:shape>
          <o:OLEObject Type="Embed" ProgID="Equation.DSMT4" ShapeID="_x0000_i1043" DrawAspect="Content" ObjectID="_1840801754" r:id="rId98"/>
        </w:object>
      </w:r>
      <w:r w:rsidRPr="006B3A52">
        <w:rPr>
          <w:szCs w:val="21"/>
        </w:rPr>
        <w:t>—</w:t>
      </w:r>
      <w:r w:rsidRPr="006B3A52">
        <w:rPr>
          <w:szCs w:val="21"/>
        </w:rPr>
        <w:t>指向性因子；</w:t>
      </w:r>
    </w:p>
    <w:p w14:paraId="4BBC2FF8" w14:textId="77777777" w:rsidR="00091050" w:rsidRPr="006B3A52" w:rsidRDefault="00000000">
      <w:pPr>
        <w:ind w:firstLine="480"/>
        <w:rPr>
          <w:szCs w:val="21"/>
        </w:rPr>
      </w:pPr>
      <w:r w:rsidRPr="006B3A52">
        <w:rPr>
          <w:szCs w:val="21"/>
        </w:rPr>
        <w:t>L</w:t>
      </w:r>
      <w:r w:rsidRPr="006B3A52">
        <w:rPr>
          <w:szCs w:val="21"/>
          <w:vertAlign w:val="subscript"/>
        </w:rPr>
        <w:t>W</w:t>
      </w:r>
      <w:r w:rsidRPr="006B3A52">
        <w:rPr>
          <w:szCs w:val="21"/>
        </w:rPr>
        <w:t>—</w:t>
      </w:r>
      <w:r w:rsidRPr="006B3A52">
        <w:rPr>
          <w:szCs w:val="21"/>
        </w:rPr>
        <w:t>室内声源声功率级，</w:t>
      </w:r>
      <w:r w:rsidRPr="006B3A52">
        <w:rPr>
          <w:szCs w:val="21"/>
        </w:rPr>
        <w:t>dB</w:t>
      </w:r>
      <w:r w:rsidRPr="006B3A52">
        <w:rPr>
          <w:szCs w:val="21"/>
        </w:rPr>
        <w:t>；</w:t>
      </w:r>
    </w:p>
    <w:p w14:paraId="0D892326" w14:textId="77777777" w:rsidR="00091050" w:rsidRPr="006B3A52" w:rsidRDefault="00000000">
      <w:pPr>
        <w:ind w:firstLine="480"/>
        <w:rPr>
          <w:szCs w:val="21"/>
        </w:rPr>
      </w:pPr>
      <w:r w:rsidRPr="006B3A52">
        <w:rPr>
          <w:position w:val="-4"/>
          <w:szCs w:val="21"/>
        </w:rPr>
        <w:object w:dxaOrig="288" w:dyaOrig="288" w14:anchorId="1EEF872A">
          <v:shape id="_x0000_i1044" type="#_x0000_t75" style="width:14.4pt;height:14.4pt" o:ole="">
            <v:imagedata r:id="rId99" o:title=""/>
          </v:shape>
          <o:OLEObject Type="Embed" ProgID="Equation.DSMT4" ShapeID="_x0000_i1044" DrawAspect="Content" ObjectID="_1840801755" r:id="rId100"/>
        </w:object>
      </w:r>
      <w:r w:rsidRPr="006B3A52">
        <w:rPr>
          <w:szCs w:val="21"/>
        </w:rPr>
        <w:t>—</w:t>
      </w:r>
      <w:r w:rsidRPr="006B3A52">
        <w:rPr>
          <w:szCs w:val="21"/>
        </w:rPr>
        <w:t>房间常数；</w:t>
      </w:r>
    </w:p>
    <w:p w14:paraId="61162B6A" w14:textId="77777777" w:rsidR="00091050" w:rsidRPr="006B3A52" w:rsidRDefault="00000000">
      <w:pPr>
        <w:ind w:firstLine="480"/>
        <w:rPr>
          <w:szCs w:val="21"/>
        </w:rPr>
      </w:pPr>
      <w:r w:rsidRPr="006B3A52">
        <w:rPr>
          <w:position w:val="-12"/>
          <w:szCs w:val="21"/>
        </w:rPr>
        <w:object w:dxaOrig="288" w:dyaOrig="426" w14:anchorId="66212528">
          <v:shape id="_x0000_i1045" type="#_x0000_t75" style="width:14.4pt;height:21.6pt" o:ole="">
            <v:imagedata r:id="rId101" o:title=""/>
          </v:shape>
          <o:OLEObject Type="Embed" ProgID="Equation.DSMT4" ShapeID="_x0000_i1045" DrawAspect="Content" ObjectID="_1840801756" r:id="rId102"/>
        </w:object>
      </w:r>
      <w:r w:rsidRPr="006B3A52">
        <w:rPr>
          <w:szCs w:val="21"/>
        </w:rPr>
        <w:t>—</w:t>
      </w:r>
      <w:r w:rsidRPr="006B3A52">
        <w:rPr>
          <w:szCs w:val="21"/>
        </w:rPr>
        <w:t>声源到靠近围护结构某点处的距离，</w:t>
      </w:r>
      <w:r w:rsidRPr="006B3A52">
        <w:rPr>
          <w:szCs w:val="21"/>
        </w:rPr>
        <w:t>m</w:t>
      </w:r>
      <w:r w:rsidRPr="006B3A52">
        <w:rPr>
          <w:szCs w:val="21"/>
        </w:rPr>
        <w:t>。</w:t>
      </w:r>
    </w:p>
    <w:p w14:paraId="2A8C6DB5" w14:textId="77777777" w:rsidR="00091050" w:rsidRPr="006B3A52" w:rsidRDefault="00000000">
      <w:pPr>
        <w:ind w:firstLine="480"/>
      </w:pPr>
      <w:r w:rsidRPr="006B3A52">
        <w:t xml:space="preserve">B. </w:t>
      </w:r>
      <w:r w:rsidRPr="006B3A52">
        <w:t>计算所有室内声源在围护结构处产生的叠加声压级：</w:t>
      </w:r>
    </w:p>
    <w:p w14:paraId="68597751" w14:textId="77777777" w:rsidR="00091050" w:rsidRPr="006B3A52" w:rsidRDefault="00000000">
      <w:pPr>
        <w:ind w:firstLine="480"/>
      </w:pPr>
      <w:r w:rsidRPr="006B3A52">
        <w:rPr>
          <w:position w:val="-30"/>
        </w:rPr>
        <w:object w:dxaOrig="2442" w:dyaOrig="726" w14:anchorId="209B53A3">
          <v:shape id="_x0000_i1046" type="#_x0000_t75" style="width:122.4pt;height:36pt" o:ole="">
            <v:imagedata r:id="rId103" o:title=""/>
          </v:shape>
          <o:OLEObject Type="Embed" ProgID="Equation.3" ShapeID="_x0000_i1046" DrawAspect="Content" ObjectID="_1840801757" r:id="rId104"/>
        </w:object>
      </w:r>
    </w:p>
    <w:p w14:paraId="4B4351F7" w14:textId="77777777" w:rsidR="00091050" w:rsidRPr="006B3A52" w:rsidRDefault="00000000">
      <w:pPr>
        <w:ind w:firstLine="480"/>
        <w:rPr>
          <w:szCs w:val="21"/>
        </w:rPr>
      </w:pPr>
      <w:r w:rsidRPr="006B3A52">
        <w:t>式中：</w:t>
      </w:r>
      <w:r w:rsidRPr="006B3A52">
        <w:rPr>
          <w:szCs w:val="21"/>
        </w:rPr>
        <w:t>L</w:t>
      </w:r>
      <w:r w:rsidRPr="006B3A52">
        <w:rPr>
          <w:szCs w:val="21"/>
          <w:vertAlign w:val="subscript"/>
        </w:rPr>
        <w:t>p1</w:t>
      </w:r>
      <w:r w:rsidRPr="006B3A52">
        <w:rPr>
          <w:szCs w:val="21"/>
        </w:rPr>
        <w:t>(T)—</w:t>
      </w:r>
      <w:r w:rsidRPr="006B3A52">
        <w:rPr>
          <w:szCs w:val="21"/>
        </w:rPr>
        <w:t>靠近围护结构处室内</w:t>
      </w:r>
      <w:r w:rsidRPr="006B3A52">
        <w:rPr>
          <w:szCs w:val="21"/>
        </w:rPr>
        <w:t>N</w:t>
      </w:r>
      <w:proofErr w:type="gramStart"/>
      <w:r w:rsidRPr="006B3A52">
        <w:rPr>
          <w:szCs w:val="21"/>
        </w:rPr>
        <w:t>个</w:t>
      </w:r>
      <w:proofErr w:type="gramEnd"/>
      <w:r w:rsidRPr="006B3A52">
        <w:rPr>
          <w:szCs w:val="21"/>
        </w:rPr>
        <w:t>声源的叠加声压级，</w:t>
      </w:r>
      <w:r w:rsidRPr="006B3A52">
        <w:rPr>
          <w:szCs w:val="21"/>
        </w:rPr>
        <w:t>dB</w:t>
      </w:r>
      <w:r w:rsidRPr="006B3A52">
        <w:rPr>
          <w:szCs w:val="21"/>
        </w:rPr>
        <w:t>；</w:t>
      </w:r>
    </w:p>
    <w:p w14:paraId="70AC4E03" w14:textId="77777777" w:rsidR="00091050" w:rsidRPr="006B3A52" w:rsidRDefault="00000000">
      <w:pPr>
        <w:ind w:firstLine="480"/>
        <w:rPr>
          <w:szCs w:val="21"/>
        </w:rPr>
      </w:pPr>
      <w:r w:rsidRPr="006B3A52">
        <w:rPr>
          <w:szCs w:val="21"/>
        </w:rPr>
        <w:t>L</w:t>
      </w:r>
      <w:r w:rsidRPr="006B3A52">
        <w:rPr>
          <w:szCs w:val="21"/>
          <w:vertAlign w:val="subscript"/>
        </w:rPr>
        <w:t>p1j</w:t>
      </w:r>
      <w:r w:rsidRPr="006B3A52">
        <w:rPr>
          <w:szCs w:val="21"/>
        </w:rPr>
        <w:t>(T)—</w:t>
      </w:r>
      <w:r w:rsidRPr="006B3A52">
        <w:rPr>
          <w:szCs w:val="21"/>
        </w:rPr>
        <w:t>室内</w:t>
      </w:r>
      <w:r w:rsidRPr="006B3A52">
        <w:rPr>
          <w:szCs w:val="21"/>
        </w:rPr>
        <w:t>j</w:t>
      </w:r>
      <w:r w:rsidRPr="006B3A52">
        <w:rPr>
          <w:szCs w:val="21"/>
        </w:rPr>
        <w:t>声源声压级，</w:t>
      </w:r>
      <w:r w:rsidRPr="006B3A52">
        <w:rPr>
          <w:szCs w:val="21"/>
        </w:rPr>
        <w:t>dB</w:t>
      </w:r>
      <w:r w:rsidRPr="006B3A52">
        <w:rPr>
          <w:szCs w:val="21"/>
        </w:rPr>
        <w:t>；</w:t>
      </w:r>
    </w:p>
    <w:p w14:paraId="1D39CEC4" w14:textId="77777777" w:rsidR="00091050" w:rsidRPr="006B3A52" w:rsidRDefault="00000000">
      <w:pPr>
        <w:ind w:firstLine="480"/>
        <w:rPr>
          <w:szCs w:val="21"/>
        </w:rPr>
      </w:pPr>
      <w:r w:rsidRPr="006B3A52">
        <w:rPr>
          <w:szCs w:val="21"/>
        </w:rPr>
        <w:t>N—</w:t>
      </w:r>
      <w:r w:rsidRPr="006B3A52">
        <w:rPr>
          <w:szCs w:val="21"/>
        </w:rPr>
        <w:t>室内声源总数。</w:t>
      </w:r>
    </w:p>
    <w:p w14:paraId="4DBDEA7A" w14:textId="77777777" w:rsidR="00091050" w:rsidRPr="006B3A52" w:rsidRDefault="00000000">
      <w:pPr>
        <w:ind w:firstLine="480"/>
      </w:pPr>
      <w:r w:rsidRPr="006B3A52">
        <w:t>C.</w:t>
      </w:r>
      <w:r w:rsidRPr="006B3A52">
        <w:t>计算靠近室外</w:t>
      </w:r>
      <w:r w:rsidRPr="006B3A52">
        <w:rPr>
          <w:rFonts w:hint="eastAsia"/>
        </w:rPr>
        <w:t>围</w:t>
      </w:r>
      <w:r w:rsidRPr="006B3A52">
        <w:t>护结构处的声压级：</w:t>
      </w:r>
    </w:p>
    <w:p w14:paraId="09D929C8" w14:textId="77777777" w:rsidR="00091050" w:rsidRPr="006B3A52" w:rsidRDefault="00000000">
      <w:pPr>
        <w:ind w:firstLine="480"/>
      </w:pPr>
      <w:r w:rsidRPr="006B3A52">
        <w:rPr>
          <w:position w:val="-14"/>
        </w:rPr>
        <w:object w:dxaOrig="2592" w:dyaOrig="426" w14:anchorId="01E46178">
          <v:shape id="_x0000_i1047" type="#_x0000_t75" style="width:129.6pt;height:21.6pt" o:ole="">
            <v:imagedata r:id="rId105" o:title=""/>
          </v:shape>
          <o:OLEObject Type="Embed" ProgID="Equation.3" ShapeID="_x0000_i1047" DrawAspect="Content" ObjectID="_1840801758" r:id="rId106"/>
        </w:object>
      </w:r>
    </w:p>
    <w:p w14:paraId="6B24A0DD" w14:textId="77777777" w:rsidR="00091050" w:rsidRPr="006B3A52" w:rsidRDefault="00000000">
      <w:pPr>
        <w:ind w:firstLine="480"/>
        <w:rPr>
          <w:szCs w:val="21"/>
        </w:rPr>
      </w:pPr>
      <w:r w:rsidRPr="006B3A52">
        <w:t>式中：</w:t>
      </w:r>
      <w:r w:rsidRPr="006B3A52">
        <w:rPr>
          <w:szCs w:val="21"/>
        </w:rPr>
        <w:t>L</w:t>
      </w:r>
      <w:r w:rsidRPr="006B3A52">
        <w:rPr>
          <w:szCs w:val="21"/>
          <w:vertAlign w:val="subscript"/>
        </w:rPr>
        <w:t>p2i</w:t>
      </w:r>
      <w:r w:rsidRPr="006B3A52">
        <w:rPr>
          <w:szCs w:val="21"/>
        </w:rPr>
        <w:t>(T)—</w:t>
      </w:r>
      <w:r w:rsidRPr="006B3A52">
        <w:rPr>
          <w:szCs w:val="21"/>
        </w:rPr>
        <w:t>靠近围护结构处室内</w:t>
      </w:r>
      <w:r w:rsidRPr="006B3A52">
        <w:rPr>
          <w:szCs w:val="21"/>
        </w:rPr>
        <w:t>N</w:t>
      </w:r>
      <w:proofErr w:type="gramStart"/>
      <w:r w:rsidRPr="006B3A52">
        <w:rPr>
          <w:szCs w:val="21"/>
        </w:rPr>
        <w:t>个</w:t>
      </w:r>
      <w:proofErr w:type="gramEnd"/>
      <w:r w:rsidRPr="006B3A52">
        <w:rPr>
          <w:szCs w:val="21"/>
        </w:rPr>
        <w:t>声源的叠加声压级，</w:t>
      </w:r>
      <w:r w:rsidRPr="006B3A52">
        <w:rPr>
          <w:szCs w:val="21"/>
        </w:rPr>
        <w:t>dB</w:t>
      </w:r>
      <w:r w:rsidRPr="006B3A52">
        <w:rPr>
          <w:szCs w:val="21"/>
        </w:rPr>
        <w:t>；</w:t>
      </w:r>
    </w:p>
    <w:p w14:paraId="773C3BDD" w14:textId="77777777" w:rsidR="00091050" w:rsidRPr="006B3A52" w:rsidRDefault="00000000">
      <w:pPr>
        <w:ind w:firstLine="480"/>
        <w:rPr>
          <w:szCs w:val="21"/>
        </w:rPr>
      </w:pPr>
      <w:r w:rsidRPr="006B3A52">
        <w:rPr>
          <w:szCs w:val="21"/>
        </w:rPr>
        <w:t>TL—</w:t>
      </w:r>
      <w:r w:rsidRPr="006B3A52">
        <w:rPr>
          <w:szCs w:val="21"/>
        </w:rPr>
        <w:t>围护结构的隔声量，</w:t>
      </w:r>
      <w:r w:rsidRPr="006B3A52">
        <w:rPr>
          <w:szCs w:val="21"/>
        </w:rPr>
        <w:t>dB</w:t>
      </w:r>
      <w:r w:rsidRPr="006B3A52">
        <w:rPr>
          <w:szCs w:val="21"/>
        </w:rPr>
        <w:t>；</w:t>
      </w:r>
    </w:p>
    <w:p w14:paraId="5CD1779B" w14:textId="77777777" w:rsidR="00091050" w:rsidRPr="006B3A52" w:rsidRDefault="00000000">
      <w:pPr>
        <w:ind w:firstLine="480"/>
      </w:pPr>
      <w:r w:rsidRPr="006B3A52">
        <w:t>D.</w:t>
      </w:r>
      <w:r w:rsidRPr="006B3A52">
        <w:t>将室外声源的声压级和透过面积换算成等效的室外声源，计算中心位置位于</w:t>
      </w:r>
      <w:proofErr w:type="gramStart"/>
      <w:r w:rsidRPr="006B3A52">
        <w:t>透声面积处</w:t>
      </w:r>
      <w:proofErr w:type="gramEnd"/>
      <w:r w:rsidRPr="006B3A52">
        <w:t>的等效声源的声功率级：</w:t>
      </w:r>
    </w:p>
    <w:p w14:paraId="6AE66BEB" w14:textId="77777777" w:rsidR="00091050" w:rsidRPr="006B3A52" w:rsidRDefault="00000000">
      <w:pPr>
        <w:ind w:firstLine="480"/>
      </w:pPr>
      <w:r w:rsidRPr="006B3A52">
        <w:rPr>
          <w:position w:val="-12"/>
        </w:rPr>
        <w:object w:dxaOrig="2166" w:dyaOrig="426" w14:anchorId="317BF67C">
          <v:shape id="_x0000_i1048" type="#_x0000_t75" style="width:108pt;height:21.6pt" o:ole="">
            <v:imagedata r:id="rId107" o:title=""/>
          </v:shape>
          <o:OLEObject Type="Embed" ProgID="Equation.3" ShapeID="_x0000_i1048" DrawAspect="Content" ObjectID="_1840801759" r:id="rId108"/>
        </w:object>
      </w:r>
    </w:p>
    <w:p w14:paraId="24C704D1" w14:textId="77777777" w:rsidR="00091050" w:rsidRPr="006B3A52" w:rsidRDefault="00000000">
      <w:pPr>
        <w:ind w:firstLine="480"/>
      </w:pPr>
      <w:r w:rsidRPr="006B3A52">
        <w:t>E.</w:t>
      </w:r>
      <w:r w:rsidRPr="006B3A52">
        <w:t>按室外声源预测方法计算预测点处的声压级。</w:t>
      </w:r>
    </w:p>
    <w:p w14:paraId="021095E1" w14:textId="77777777" w:rsidR="00091050" w:rsidRPr="006B3A52" w:rsidRDefault="00000000">
      <w:pPr>
        <w:ind w:firstLine="480"/>
      </w:pPr>
      <w:r w:rsidRPr="006B3A52">
        <w:rPr>
          <w:position w:val="-14"/>
        </w:rPr>
        <w:object w:dxaOrig="2730" w:dyaOrig="426" w14:anchorId="7BABCE3C">
          <v:shape id="_x0000_i1049" type="#_x0000_t75" style="width:136.8pt;height:21.6pt" o:ole="">
            <v:imagedata r:id="rId109" o:title=""/>
          </v:shape>
          <o:OLEObject Type="Embed" ProgID="Equation.DSMT4" ShapeID="_x0000_i1049" DrawAspect="Content" ObjectID="_1840801760" r:id="rId110"/>
        </w:object>
      </w:r>
    </w:p>
    <w:p w14:paraId="515284F2" w14:textId="77777777" w:rsidR="00091050" w:rsidRPr="006B3A52" w:rsidRDefault="00000000">
      <w:pPr>
        <w:ind w:firstLine="480"/>
      </w:pPr>
      <w:r w:rsidRPr="006B3A52">
        <w:t xml:space="preserve">F. </w:t>
      </w:r>
      <w:r w:rsidRPr="006B3A52">
        <w:t>如预测点在靠近声源处，但不能满足声源条件时，需按线声源或面声源模式计算。</w:t>
      </w:r>
    </w:p>
    <w:p w14:paraId="65C31833" w14:textId="77777777" w:rsidR="00091050" w:rsidRPr="006B3A52" w:rsidRDefault="00000000">
      <w:pPr>
        <w:ind w:firstLine="480"/>
      </w:pPr>
      <w:r w:rsidRPr="006B3A52">
        <w:t>（</w:t>
      </w:r>
      <w:r w:rsidRPr="006B3A52">
        <w:t>3</w:t>
      </w:r>
      <w:r w:rsidRPr="006B3A52">
        <w:t>）总声压级</w:t>
      </w:r>
    </w:p>
    <w:p w14:paraId="088436AB" w14:textId="77777777" w:rsidR="00091050" w:rsidRPr="006B3A52" w:rsidRDefault="00000000">
      <w:pPr>
        <w:ind w:firstLine="480"/>
      </w:pPr>
      <w:r w:rsidRPr="006B3A52">
        <w:rPr>
          <w:position w:val="-30"/>
        </w:rPr>
        <w:object w:dxaOrig="4884" w:dyaOrig="726" w14:anchorId="0913C6D1">
          <v:shape id="_x0000_i1050" type="#_x0000_t75" style="width:244.8pt;height:36pt" o:ole="">
            <v:imagedata r:id="rId111" o:title=""/>
          </v:shape>
          <o:OLEObject Type="Embed" ProgID="Equation.DSMT4" ShapeID="_x0000_i1050" DrawAspect="Content" ObjectID="_1840801761" r:id="rId112"/>
        </w:object>
      </w:r>
    </w:p>
    <w:p w14:paraId="5332054D" w14:textId="77777777" w:rsidR="00091050" w:rsidRPr="006B3A52" w:rsidRDefault="00000000">
      <w:pPr>
        <w:ind w:firstLine="480"/>
        <w:rPr>
          <w:szCs w:val="21"/>
        </w:rPr>
      </w:pPr>
      <w:r w:rsidRPr="006B3A52">
        <w:t>式中</w:t>
      </w:r>
      <w:r w:rsidRPr="006B3A52">
        <w:t>:</w:t>
      </w:r>
      <w:r w:rsidRPr="006B3A52">
        <w:rPr>
          <w:szCs w:val="21"/>
        </w:rPr>
        <w:t xml:space="preserve"> T</w:t>
      </w:r>
      <w:r w:rsidRPr="006B3A52">
        <w:rPr>
          <w:szCs w:val="21"/>
        </w:rPr>
        <w:t>为计算等效声级的时间；</w:t>
      </w:r>
    </w:p>
    <w:p w14:paraId="41024A3E" w14:textId="77777777" w:rsidR="00091050" w:rsidRPr="006B3A52" w:rsidRDefault="00000000">
      <w:pPr>
        <w:ind w:firstLine="480"/>
        <w:rPr>
          <w:szCs w:val="21"/>
        </w:rPr>
      </w:pPr>
      <w:r w:rsidRPr="006B3A52">
        <w:rPr>
          <w:szCs w:val="21"/>
        </w:rPr>
        <w:t>M</w:t>
      </w:r>
      <w:r w:rsidRPr="006B3A52">
        <w:rPr>
          <w:szCs w:val="21"/>
        </w:rPr>
        <w:t>为室外声源个数；</w:t>
      </w:r>
      <w:r w:rsidRPr="006B3A52">
        <w:rPr>
          <w:szCs w:val="21"/>
        </w:rPr>
        <w:t>N</w:t>
      </w:r>
      <w:r w:rsidRPr="006B3A52">
        <w:rPr>
          <w:szCs w:val="21"/>
        </w:rPr>
        <w:t>为室内声源个数；</w:t>
      </w:r>
    </w:p>
    <w:p w14:paraId="0FE6FC40" w14:textId="77777777" w:rsidR="00091050" w:rsidRPr="006B3A52" w:rsidRDefault="00000000">
      <w:pPr>
        <w:ind w:firstLine="480"/>
        <w:rPr>
          <w:szCs w:val="21"/>
        </w:rPr>
      </w:pPr>
      <w:r w:rsidRPr="006B3A52">
        <w:rPr>
          <w:position w:val="-14"/>
          <w:szCs w:val="21"/>
        </w:rPr>
        <w:object w:dxaOrig="426" w:dyaOrig="288" w14:anchorId="56BEEC82">
          <v:shape id="_x0000_i1051" type="#_x0000_t75" style="width:21.6pt;height:14.4pt" o:ole="">
            <v:imagedata r:id="rId113" o:title=""/>
          </v:shape>
          <o:OLEObject Type="Embed" ProgID="Equation.DSMT4" ShapeID="_x0000_i1051" DrawAspect="Content" ObjectID="_1840801762" r:id="rId114"/>
        </w:object>
      </w:r>
      <w:r w:rsidRPr="006B3A52">
        <w:rPr>
          <w:szCs w:val="21"/>
        </w:rPr>
        <w:t>为</w:t>
      </w:r>
      <w:r w:rsidRPr="006B3A52">
        <w:rPr>
          <w:szCs w:val="21"/>
        </w:rPr>
        <w:t>T</w:t>
      </w:r>
      <w:r w:rsidRPr="006B3A52">
        <w:rPr>
          <w:szCs w:val="21"/>
        </w:rPr>
        <w:t>时间内第</w:t>
      </w:r>
      <w:proofErr w:type="spellStart"/>
      <w:r w:rsidRPr="006B3A52">
        <w:rPr>
          <w:szCs w:val="21"/>
        </w:rPr>
        <w:t>i</w:t>
      </w:r>
      <w:proofErr w:type="spellEnd"/>
      <w:proofErr w:type="gramStart"/>
      <w:r w:rsidRPr="006B3A52">
        <w:rPr>
          <w:szCs w:val="21"/>
        </w:rPr>
        <w:t>个</w:t>
      </w:r>
      <w:proofErr w:type="gramEnd"/>
      <w:r w:rsidRPr="006B3A52">
        <w:rPr>
          <w:szCs w:val="21"/>
        </w:rPr>
        <w:t>室外声源的工作时间；</w:t>
      </w:r>
    </w:p>
    <w:p w14:paraId="2B67E0EB" w14:textId="77777777" w:rsidR="00091050" w:rsidRPr="006B3A52" w:rsidRDefault="00000000">
      <w:pPr>
        <w:ind w:firstLine="480"/>
        <w:rPr>
          <w:szCs w:val="21"/>
        </w:rPr>
      </w:pPr>
      <w:r w:rsidRPr="006B3A52">
        <w:rPr>
          <w:position w:val="-14"/>
          <w:szCs w:val="21"/>
        </w:rPr>
        <w:object w:dxaOrig="426" w:dyaOrig="426" w14:anchorId="758413FC">
          <v:shape id="_x0000_i1052" type="#_x0000_t75" style="width:21.6pt;height:21.6pt" o:ole="">
            <v:imagedata r:id="rId115" o:title=""/>
          </v:shape>
          <o:OLEObject Type="Embed" ProgID="Equation.DSMT4" ShapeID="_x0000_i1052" DrawAspect="Content" ObjectID="_1840801763" r:id="rId116"/>
        </w:object>
      </w:r>
      <w:r w:rsidRPr="006B3A52">
        <w:rPr>
          <w:szCs w:val="21"/>
        </w:rPr>
        <w:t>为</w:t>
      </w:r>
      <w:r w:rsidRPr="006B3A52">
        <w:rPr>
          <w:szCs w:val="21"/>
        </w:rPr>
        <w:t>T</w:t>
      </w:r>
      <w:r w:rsidRPr="006B3A52">
        <w:rPr>
          <w:szCs w:val="21"/>
        </w:rPr>
        <w:t>时间内第</w:t>
      </w:r>
      <w:r w:rsidRPr="006B3A52">
        <w:rPr>
          <w:szCs w:val="21"/>
        </w:rPr>
        <w:t>j</w:t>
      </w:r>
      <w:proofErr w:type="gramStart"/>
      <w:r w:rsidRPr="006B3A52">
        <w:rPr>
          <w:szCs w:val="21"/>
        </w:rPr>
        <w:t>个</w:t>
      </w:r>
      <w:proofErr w:type="gramEnd"/>
      <w:r w:rsidRPr="006B3A52">
        <w:rPr>
          <w:szCs w:val="21"/>
        </w:rPr>
        <w:t>室内声源的工作时间。</w:t>
      </w:r>
    </w:p>
    <w:p w14:paraId="4B2C5DA7" w14:textId="77777777" w:rsidR="00091050" w:rsidRPr="006B3A52" w:rsidRDefault="00000000">
      <w:pPr>
        <w:ind w:firstLine="480"/>
        <w:rPr>
          <w:szCs w:val="21"/>
        </w:rPr>
      </w:pPr>
      <w:r w:rsidRPr="006B3A52">
        <w:rPr>
          <w:szCs w:val="21"/>
        </w:rPr>
        <w:object w:dxaOrig="426" w:dyaOrig="426" w14:anchorId="66FFA5CD">
          <v:shape id="_x0000_i1053" type="#_x0000_t75" style="width:21.6pt;height:21.6pt" o:ole="">
            <v:imagedata r:id="rId117" o:title=""/>
          </v:shape>
          <o:OLEObject Type="Embed" ProgID="Equation.DSMT4" ShapeID="_x0000_i1053" DrawAspect="Content" ObjectID="_1840801764" r:id="rId118"/>
        </w:object>
      </w:r>
      <w:r w:rsidRPr="006B3A52">
        <w:rPr>
          <w:szCs w:val="21"/>
        </w:rPr>
        <w:t>和</w:t>
      </w:r>
      <w:r w:rsidRPr="006B3A52">
        <w:rPr>
          <w:szCs w:val="21"/>
        </w:rPr>
        <w:object w:dxaOrig="288" w:dyaOrig="426" w14:anchorId="7888A207">
          <v:shape id="_x0000_i1054" type="#_x0000_t75" style="width:14.4pt;height:21.6pt" o:ole="">
            <v:imagedata r:id="rId119" o:title=""/>
          </v:shape>
          <o:OLEObject Type="Embed" ProgID="Equation.DSMT4" ShapeID="_x0000_i1054" DrawAspect="Content" ObjectID="_1840801765" r:id="rId120"/>
        </w:object>
      </w:r>
      <w:r w:rsidRPr="006B3A52">
        <w:rPr>
          <w:szCs w:val="21"/>
        </w:rPr>
        <w:t>均按</w:t>
      </w:r>
      <w:r w:rsidRPr="006B3A52">
        <w:rPr>
          <w:szCs w:val="21"/>
        </w:rPr>
        <w:t>T</w:t>
      </w:r>
      <w:r w:rsidRPr="006B3A52">
        <w:rPr>
          <w:szCs w:val="21"/>
        </w:rPr>
        <w:t>时间内实际工作时间计算。</w:t>
      </w:r>
    </w:p>
    <w:p w14:paraId="0011B80C" w14:textId="77777777" w:rsidR="00091050" w:rsidRPr="006B3A52" w:rsidRDefault="00000000">
      <w:pPr>
        <w:pStyle w:val="3"/>
      </w:pPr>
      <w:r w:rsidRPr="006B3A52">
        <w:rPr>
          <w:rFonts w:hint="eastAsia"/>
        </w:rPr>
        <w:t>声环境影响预测结果及分析</w:t>
      </w:r>
    </w:p>
    <w:p w14:paraId="42CE58CF" w14:textId="77777777" w:rsidR="00091050" w:rsidRPr="006B3A52" w:rsidRDefault="00000000">
      <w:pPr>
        <w:ind w:firstLine="480"/>
      </w:pPr>
      <w:r w:rsidRPr="006B3A52">
        <w:t>根据对声环境现状的监测结果，并叠加本项目建成后对</w:t>
      </w:r>
      <w:proofErr w:type="gramStart"/>
      <w:r w:rsidRPr="006B3A52">
        <w:t>周围声</w:t>
      </w:r>
      <w:proofErr w:type="gramEnd"/>
      <w:r w:rsidRPr="006B3A52">
        <w:t>环境的贡献值，得到厂界噪声叠加值，</w:t>
      </w:r>
      <w:r w:rsidRPr="006B3A52">
        <w:rPr>
          <w:rFonts w:hint="eastAsia"/>
        </w:rPr>
        <w:t>声环境影响</w:t>
      </w:r>
      <w:r w:rsidRPr="006B3A52">
        <w:t>预测结果见表</w:t>
      </w:r>
      <w:r w:rsidRPr="006B3A52">
        <w:rPr>
          <w:rFonts w:hint="eastAsia"/>
        </w:rPr>
        <w:t>6</w:t>
      </w:r>
      <w:r w:rsidRPr="006B3A52">
        <w:t>.4</w:t>
      </w:r>
      <w:r w:rsidRPr="006B3A52">
        <w:rPr>
          <w:rFonts w:hint="eastAsia"/>
        </w:rPr>
        <w:t>.3</w:t>
      </w:r>
      <w:r w:rsidRPr="006B3A52">
        <w:t>-</w:t>
      </w:r>
      <w:r w:rsidRPr="006B3A52">
        <w:rPr>
          <w:rFonts w:hint="eastAsia"/>
        </w:rPr>
        <w:t>1</w:t>
      </w:r>
      <w:r w:rsidRPr="006B3A52">
        <w:rPr>
          <w:rFonts w:hint="eastAsia"/>
        </w:rPr>
        <w:t>和图</w:t>
      </w:r>
      <w:r w:rsidRPr="006B3A52">
        <w:rPr>
          <w:rFonts w:hint="eastAsia"/>
        </w:rPr>
        <w:t>6</w:t>
      </w:r>
      <w:r w:rsidRPr="006B3A52">
        <w:t>.4</w:t>
      </w:r>
      <w:r w:rsidRPr="006B3A52">
        <w:rPr>
          <w:rFonts w:hint="eastAsia"/>
        </w:rPr>
        <w:t>.3</w:t>
      </w:r>
      <w:r w:rsidRPr="006B3A52">
        <w:t>-1</w:t>
      </w:r>
      <w:r w:rsidRPr="006B3A52">
        <w:t>。</w:t>
      </w:r>
    </w:p>
    <w:p w14:paraId="0131DCBD" w14:textId="77777777" w:rsidR="00091050" w:rsidRPr="006B3A52" w:rsidRDefault="00091050">
      <w:pPr>
        <w:ind w:firstLine="480"/>
        <w:sectPr w:rsidR="00091050" w:rsidRPr="006B3A52">
          <w:pgSz w:w="11906" w:h="16838"/>
          <w:pgMar w:top="1440" w:right="1800" w:bottom="1440" w:left="1800" w:header="851" w:footer="992" w:gutter="0"/>
          <w:cols w:space="425"/>
          <w:docGrid w:type="lines" w:linePitch="312"/>
        </w:sectPr>
      </w:pPr>
    </w:p>
    <w:p w14:paraId="70EDF01C" w14:textId="77777777" w:rsidR="00091050" w:rsidRPr="006B3A52" w:rsidRDefault="00000000">
      <w:pPr>
        <w:pStyle w:val="a3"/>
      </w:pPr>
      <w:r w:rsidRPr="006B3A52">
        <w:lastRenderedPageBreak/>
        <w:t>表</w:t>
      </w:r>
      <w:r w:rsidRPr="006B3A52">
        <w:rPr>
          <w:rFonts w:hint="eastAsia"/>
        </w:rPr>
        <w:t>6</w:t>
      </w:r>
      <w:r w:rsidRPr="006B3A52">
        <w:t>.4</w:t>
      </w:r>
      <w:r w:rsidRPr="006B3A52">
        <w:rPr>
          <w:rFonts w:hint="eastAsia"/>
        </w:rPr>
        <w:t>.3</w:t>
      </w:r>
      <w:r w:rsidRPr="006B3A52">
        <w:t>-</w:t>
      </w:r>
      <w:r w:rsidRPr="006B3A52">
        <w:rPr>
          <w:rFonts w:hint="eastAsia"/>
        </w:rPr>
        <w:t>1</w:t>
      </w:r>
      <w:r w:rsidRPr="006B3A52">
        <w:t xml:space="preserve">     </w:t>
      </w:r>
      <w:r w:rsidRPr="006B3A52">
        <w:rPr>
          <w:rFonts w:hint="eastAsia"/>
        </w:rPr>
        <w:t>项目</w:t>
      </w:r>
      <w:r w:rsidRPr="006B3A52">
        <w:t>厂界噪声预测结果（</w:t>
      </w:r>
      <w:r w:rsidRPr="006B3A52">
        <w:t>dB</w:t>
      </w:r>
      <w:r w:rsidRPr="006B3A5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35"/>
        <w:gridCol w:w="1390"/>
        <w:gridCol w:w="1196"/>
        <w:gridCol w:w="1196"/>
        <w:gridCol w:w="1434"/>
        <w:gridCol w:w="792"/>
        <w:gridCol w:w="920"/>
        <w:gridCol w:w="1099"/>
        <w:gridCol w:w="999"/>
        <w:gridCol w:w="1563"/>
        <w:gridCol w:w="692"/>
      </w:tblGrid>
      <w:tr w:rsidR="00091050" w:rsidRPr="006B3A52" w14:paraId="01102C43" w14:textId="77777777">
        <w:trPr>
          <w:trHeight w:val="397"/>
        </w:trPr>
        <w:tc>
          <w:tcPr>
            <w:tcW w:w="632" w:type="dxa"/>
            <w:noWrap/>
            <w:vAlign w:val="center"/>
          </w:tcPr>
          <w:p w14:paraId="73215DE0" w14:textId="77777777" w:rsidR="00091050" w:rsidRPr="006B3A52" w:rsidRDefault="00000000">
            <w:pPr>
              <w:pStyle w:val="aff8"/>
            </w:pPr>
            <w:r w:rsidRPr="006B3A52">
              <w:t>序号</w:t>
            </w:r>
          </w:p>
        </w:tc>
        <w:tc>
          <w:tcPr>
            <w:tcW w:w="2035" w:type="dxa"/>
            <w:noWrap/>
            <w:vAlign w:val="center"/>
          </w:tcPr>
          <w:p w14:paraId="621B61EB" w14:textId="77777777" w:rsidR="00091050" w:rsidRPr="006B3A52" w:rsidRDefault="00000000">
            <w:pPr>
              <w:pStyle w:val="aff8"/>
            </w:pPr>
            <w:r w:rsidRPr="006B3A52">
              <w:t>点名称</w:t>
            </w:r>
          </w:p>
        </w:tc>
        <w:tc>
          <w:tcPr>
            <w:tcW w:w="1390" w:type="dxa"/>
            <w:noWrap/>
            <w:vAlign w:val="center"/>
          </w:tcPr>
          <w:p w14:paraId="4F8864D6" w14:textId="77777777" w:rsidR="00091050" w:rsidRPr="006B3A52" w:rsidRDefault="00000000">
            <w:pPr>
              <w:pStyle w:val="aff8"/>
            </w:pPr>
            <w:r w:rsidRPr="006B3A52">
              <w:t>定义坐标</w:t>
            </w:r>
          </w:p>
          <w:p w14:paraId="3E91583C" w14:textId="77777777" w:rsidR="00091050" w:rsidRPr="006B3A52" w:rsidRDefault="00000000">
            <w:pPr>
              <w:pStyle w:val="aff8"/>
            </w:pPr>
            <w:r w:rsidRPr="006B3A52">
              <w:t>(</w:t>
            </w:r>
            <w:proofErr w:type="spellStart"/>
            <w:proofErr w:type="gramStart"/>
            <w:r w:rsidRPr="006B3A52">
              <w:t>x,y</w:t>
            </w:r>
            <w:proofErr w:type="spellEnd"/>
            <w:proofErr w:type="gramEnd"/>
            <w:r w:rsidRPr="006B3A52">
              <w:t>)</w:t>
            </w:r>
          </w:p>
        </w:tc>
        <w:tc>
          <w:tcPr>
            <w:tcW w:w="1196" w:type="dxa"/>
            <w:noWrap/>
            <w:vAlign w:val="center"/>
          </w:tcPr>
          <w:p w14:paraId="68F2BE40" w14:textId="77777777" w:rsidR="00091050" w:rsidRPr="006B3A52" w:rsidRDefault="00000000">
            <w:pPr>
              <w:pStyle w:val="aff8"/>
            </w:pPr>
            <w:r w:rsidRPr="006B3A52">
              <w:t>地面高程</w:t>
            </w:r>
          </w:p>
          <w:p w14:paraId="43798FE4" w14:textId="77777777" w:rsidR="00091050" w:rsidRPr="006B3A52" w:rsidRDefault="00000000">
            <w:pPr>
              <w:pStyle w:val="aff8"/>
            </w:pPr>
            <w:r w:rsidRPr="006B3A52">
              <w:t>(m)</w:t>
            </w:r>
          </w:p>
        </w:tc>
        <w:tc>
          <w:tcPr>
            <w:tcW w:w="1196" w:type="dxa"/>
            <w:noWrap/>
            <w:vAlign w:val="center"/>
          </w:tcPr>
          <w:p w14:paraId="2991F439" w14:textId="77777777" w:rsidR="00091050" w:rsidRPr="006B3A52" w:rsidRDefault="00000000">
            <w:pPr>
              <w:pStyle w:val="aff8"/>
            </w:pPr>
            <w:r w:rsidRPr="006B3A52">
              <w:t>离地高度</w:t>
            </w:r>
          </w:p>
          <w:p w14:paraId="5F52F2BE" w14:textId="77777777" w:rsidR="00091050" w:rsidRPr="006B3A52" w:rsidRDefault="00000000">
            <w:pPr>
              <w:pStyle w:val="aff8"/>
            </w:pPr>
            <w:r w:rsidRPr="006B3A52">
              <w:t>(m)</w:t>
            </w:r>
          </w:p>
        </w:tc>
        <w:tc>
          <w:tcPr>
            <w:tcW w:w="1434" w:type="dxa"/>
            <w:noWrap/>
            <w:vAlign w:val="center"/>
          </w:tcPr>
          <w:p w14:paraId="0C373A2B" w14:textId="77777777" w:rsidR="00091050" w:rsidRPr="006B3A52" w:rsidRDefault="00000000">
            <w:pPr>
              <w:pStyle w:val="aff8"/>
            </w:pPr>
            <w:r w:rsidRPr="006B3A52">
              <w:t>噪声时段</w:t>
            </w:r>
          </w:p>
        </w:tc>
        <w:tc>
          <w:tcPr>
            <w:tcW w:w="792" w:type="dxa"/>
            <w:noWrap/>
            <w:vAlign w:val="center"/>
          </w:tcPr>
          <w:p w14:paraId="3DBF409D" w14:textId="77777777" w:rsidR="00091050" w:rsidRPr="006B3A52" w:rsidRDefault="00000000">
            <w:pPr>
              <w:pStyle w:val="aff8"/>
            </w:pPr>
            <w:r w:rsidRPr="006B3A52">
              <w:t>贡献值</w:t>
            </w:r>
          </w:p>
          <w:p w14:paraId="6D1E9B54" w14:textId="77777777" w:rsidR="00091050" w:rsidRPr="006B3A52" w:rsidRDefault="00000000">
            <w:pPr>
              <w:pStyle w:val="aff8"/>
            </w:pPr>
            <w:r w:rsidRPr="006B3A52">
              <w:t>(dBA)</w:t>
            </w:r>
          </w:p>
        </w:tc>
        <w:tc>
          <w:tcPr>
            <w:tcW w:w="920" w:type="dxa"/>
            <w:noWrap/>
            <w:vAlign w:val="center"/>
          </w:tcPr>
          <w:p w14:paraId="4A39CC9E" w14:textId="77777777" w:rsidR="00091050" w:rsidRPr="006B3A52" w:rsidRDefault="00000000">
            <w:pPr>
              <w:pStyle w:val="aff8"/>
            </w:pPr>
            <w:r w:rsidRPr="006B3A52">
              <w:t>环境</w:t>
            </w:r>
          </w:p>
          <w:p w14:paraId="266BA0D7" w14:textId="77777777" w:rsidR="00091050" w:rsidRPr="006B3A52" w:rsidRDefault="00000000">
            <w:pPr>
              <w:pStyle w:val="aff8"/>
            </w:pPr>
            <w:r w:rsidRPr="006B3A52">
              <w:t>背景值</w:t>
            </w:r>
          </w:p>
          <w:p w14:paraId="0A0630F9" w14:textId="77777777" w:rsidR="00091050" w:rsidRPr="006B3A52" w:rsidRDefault="00000000">
            <w:pPr>
              <w:pStyle w:val="aff8"/>
            </w:pPr>
            <w:r w:rsidRPr="006B3A52">
              <w:t>(dBA)</w:t>
            </w:r>
          </w:p>
        </w:tc>
        <w:tc>
          <w:tcPr>
            <w:tcW w:w="1099" w:type="dxa"/>
            <w:noWrap/>
            <w:vAlign w:val="center"/>
          </w:tcPr>
          <w:p w14:paraId="2A918445" w14:textId="77777777" w:rsidR="00091050" w:rsidRPr="006B3A52" w:rsidRDefault="00000000">
            <w:pPr>
              <w:pStyle w:val="aff8"/>
            </w:pPr>
            <w:r w:rsidRPr="006B3A52">
              <w:t>环境噪声预测值</w:t>
            </w:r>
          </w:p>
          <w:p w14:paraId="2B8C0D4E" w14:textId="77777777" w:rsidR="00091050" w:rsidRPr="006B3A52" w:rsidRDefault="00000000">
            <w:pPr>
              <w:pStyle w:val="aff8"/>
            </w:pPr>
            <w:r w:rsidRPr="006B3A52">
              <w:t>(dBA)</w:t>
            </w:r>
          </w:p>
        </w:tc>
        <w:tc>
          <w:tcPr>
            <w:tcW w:w="999" w:type="dxa"/>
            <w:noWrap/>
            <w:vAlign w:val="center"/>
          </w:tcPr>
          <w:p w14:paraId="36E732B1" w14:textId="77777777" w:rsidR="00091050" w:rsidRPr="006B3A52" w:rsidRDefault="00000000">
            <w:pPr>
              <w:pStyle w:val="aff8"/>
            </w:pPr>
            <w:r w:rsidRPr="006B3A52">
              <w:t>评价标准</w:t>
            </w:r>
            <w:r w:rsidRPr="006B3A52">
              <w:t>(dBA)</w:t>
            </w:r>
          </w:p>
        </w:tc>
        <w:tc>
          <w:tcPr>
            <w:tcW w:w="1563" w:type="dxa"/>
            <w:noWrap/>
            <w:vAlign w:val="center"/>
          </w:tcPr>
          <w:p w14:paraId="5E908378" w14:textId="77777777" w:rsidR="00091050" w:rsidRPr="006B3A52" w:rsidRDefault="00000000">
            <w:pPr>
              <w:pStyle w:val="aff8"/>
            </w:pPr>
            <w:r w:rsidRPr="006B3A52">
              <w:t>占标率</w:t>
            </w:r>
            <w:r w:rsidRPr="006B3A52">
              <w:t>%</w:t>
            </w:r>
          </w:p>
          <w:p w14:paraId="69108442" w14:textId="77777777" w:rsidR="00091050" w:rsidRPr="006B3A52" w:rsidRDefault="00000000">
            <w:pPr>
              <w:pStyle w:val="aff8"/>
            </w:pPr>
            <w:r w:rsidRPr="006B3A52">
              <w:t>(</w:t>
            </w:r>
            <w:r w:rsidRPr="006B3A52">
              <w:t>叠加背景值后</w:t>
            </w:r>
            <w:r w:rsidRPr="006B3A52">
              <w:t>)</w:t>
            </w:r>
          </w:p>
        </w:tc>
        <w:tc>
          <w:tcPr>
            <w:tcW w:w="692" w:type="dxa"/>
            <w:noWrap/>
            <w:vAlign w:val="center"/>
          </w:tcPr>
          <w:p w14:paraId="39AEC6DF" w14:textId="77777777" w:rsidR="00091050" w:rsidRPr="006B3A52" w:rsidRDefault="00000000">
            <w:pPr>
              <w:pStyle w:val="aff8"/>
            </w:pPr>
            <w:r w:rsidRPr="006B3A52">
              <w:t>是否超标</w:t>
            </w:r>
          </w:p>
        </w:tc>
      </w:tr>
      <w:tr w:rsidR="00091050" w:rsidRPr="006B3A52" w14:paraId="5067DC3D" w14:textId="77777777">
        <w:trPr>
          <w:trHeight w:val="397"/>
        </w:trPr>
        <w:tc>
          <w:tcPr>
            <w:tcW w:w="632" w:type="dxa"/>
            <w:noWrap/>
            <w:vAlign w:val="center"/>
          </w:tcPr>
          <w:p w14:paraId="647EB23F" w14:textId="77777777" w:rsidR="00091050" w:rsidRPr="006B3A52" w:rsidRDefault="00000000">
            <w:pPr>
              <w:pStyle w:val="aff8"/>
            </w:pPr>
            <w:r w:rsidRPr="006B3A52">
              <w:t>1</w:t>
            </w:r>
          </w:p>
        </w:tc>
        <w:tc>
          <w:tcPr>
            <w:tcW w:w="2035" w:type="dxa"/>
            <w:noWrap/>
            <w:vAlign w:val="center"/>
          </w:tcPr>
          <w:p w14:paraId="6B8905A9" w14:textId="77777777" w:rsidR="00091050" w:rsidRPr="006B3A52" w:rsidRDefault="00000000">
            <w:pPr>
              <w:pStyle w:val="aff8"/>
            </w:pPr>
            <w:r w:rsidRPr="006B3A52">
              <w:rPr>
                <w:color w:val="000000"/>
              </w:rPr>
              <w:t>厂区东侧</w:t>
            </w:r>
          </w:p>
        </w:tc>
        <w:tc>
          <w:tcPr>
            <w:tcW w:w="1390" w:type="dxa"/>
            <w:noWrap/>
            <w:vAlign w:val="center"/>
          </w:tcPr>
          <w:p w14:paraId="02AB037C" w14:textId="77777777" w:rsidR="00091050" w:rsidRPr="006B3A52" w:rsidRDefault="00000000">
            <w:pPr>
              <w:pStyle w:val="aff8"/>
            </w:pPr>
            <w:r w:rsidRPr="006B3A52">
              <w:rPr>
                <w:color w:val="000000"/>
              </w:rPr>
              <w:t>120,84</w:t>
            </w:r>
          </w:p>
        </w:tc>
        <w:tc>
          <w:tcPr>
            <w:tcW w:w="1196" w:type="dxa"/>
            <w:noWrap/>
            <w:vAlign w:val="center"/>
          </w:tcPr>
          <w:p w14:paraId="75B14C7D" w14:textId="77777777" w:rsidR="00091050" w:rsidRPr="006B3A52" w:rsidRDefault="00000000">
            <w:pPr>
              <w:pStyle w:val="aff8"/>
            </w:pPr>
            <w:r w:rsidRPr="006B3A52">
              <w:t>1301.31</w:t>
            </w:r>
          </w:p>
        </w:tc>
        <w:tc>
          <w:tcPr>
            <w:tcW w:w="1196" w:type="dxa"/>
            <w:noWrap/>
            <w:vAlign w:val="center"/>
          </w:tcPr>
          <w:p w14:paraId="2DD04A34" w14:textId="77777777" w:rsidR="00091050" w:rsidRPr="006B3A52" w:rsidRDefault="00000000">
            <w:pPr>
              <w:pStyle w:val="aff8"/>
            </w:pPr>
            <w:r w:rsidRPr="006B3A52">
              <w:rPr>
                <w:rFonts w:hint="eastAsia"/>
                <w:color w:val="000000"/>
              </w:rPr>
              <w:t>0</w:t>
            </w:r>
          </w:p>
        </w:tc>
        <w:tc>
          <w:tcPr>
            <w:tcW w:w="1434" w:type="dxa"/>
            <w:noWrap/>
            <w:vAlign w:val="center"/>
          </w:tcPr>
          <w:p w14:paraId="2ABB81F0" w14:textId="77777777" w:rsidR="00091050" w:rsidRPr="006B3A52" w:rsidRDefault="00000000">
            <w:pPr>
              <w:pStyle w:val="aff8"/>
            </w:pPr>
            <w:r w:rsidRPr="006B3A52">
              <w:t>昼夜等效噪声</w:t>
            </w:r>
          </w:p>
        </w:tc>
        <w:tc>
          <w:tcPr>
            <w:tcW w:w="792" w:type="dxa"/>
            <w:noWrap/>
            <w:vAlign w:val="center"/>
          </w:tcPr>
          <w:p w14:paraId="76748DE1" w14:textId="77777777" w:rsidR="00091050" w:rsidRPr="006B3A52" w:rsidRDefault="00000000">
            <w:pPr>
              <w:pStyle w:val="aff8"/>
            </w:pPr>
            <w:r w:rsidRPr="006B3A52">
              <w:rPr>
                <w:color w:val="000000"/>
              </w:rPr>
              <w:t>42.63</w:t>
            </w:r>
          </w:p>
        </w:tc>
        <w:tc>
          <w:tcPr>
            <w:tcW w:w="920" w:type="dxa"/>
            <w:noWrap/>
            <w:vAlign w:val="center"/>
          </w:tcPr>
          <w:p w14:paraId="7073EBB1" w14:textId="77777777" w:rsidR="00091050" w:rsidRPr="006B3A52" w:rsidRDefault="00000000">
            <w:pPr>
              <w:pStyle w:val="aff8"/>
            </w:pPr>
            <w:r w:rsidRPr="006B3A52">
              <w:rPr>
                <w:color w:val="000000"/>
              </w:rPr>
              <w:t>52.56</w:t>
            </w:r>
          </w:p>
        </w:tc>
        <w:tc>
          <w:tcPr>
            <w:tcW w:w="1099" w:type="dxa"/>
            <w:noWrap/>
            <w:vAlign w:val="center"/>
          </w:tcPr>
          <w:p w14:paraId="2A25E85A" w14:textId="77777777" w:rsidR="00091050" w:rsidRPr="006B3A52" w:rsidRDefault="00000000">
            <w:pPr>
              <w:pStyle w:val="aff8"/>
            </w:pPr>
            <w:r w:rsidRPr="006B3A52">
              <w:rPr>
                <w:color w:val="000000"/>
              </w:rPr>
              <w:t>52.98</w:t>
            </w:r>
          </w:p>
        </w:tc>
        <w:tc>
          <w:tcPr>
            <w:tcW w:w="999" w:type="dxa"/>
            <w:noWrap/>
            <w:vAlign w:val="center"/>
          </w:tcPr>
          <w:p w14:paraId="0B4F92B3" w14:textId="77777777" w:rsidR="00091050" w:rsidRPr="006B3A52" w:rsidRDefault="00000000">
            <w:pPr>
              <w:pStyle w:val="aff8"/>
            </w:pPr>
            <w:r w:rsidRPr="006B3A52">
              <w:rPr>
                <w:color w:val="000000"/>
              </w:rPr>
              <w:t>55</w:t>
            </w:r>
          </w:p>
        </w:tc>
        <w:tc>
          <w:tcPr>
            <w:tcW w:w="1563" w:type="dxa"/>
            <w:noWrap/>
            <w:vAlign w:val="center"/>
          </w:tcPr>
          <w:p w14:paraId="06BB93E1" w14:textId="77777777" w:rsidR="00091050" w:rsidRPr="006B3A52" w:rsidRDefault="00000000">
            <w:pPr>
              <w:pStyle w:val="aff8"/>
            </w:pPr>
            <w:r w:rsidRPr="006B3A52">
              <w:rPr>
                <w:color w:val="000000"/>
              </w:rPr>
              <w:t>96.33</w:t>
            </w:r>
          </w:p>
        </w:tc>
        <w:tc>
          <w:tcPr>
            <w:tcW w:w="692" w:type="dxa"/>
            <w:noWrap/>
            <w:vAlign w:val="center"/>
          </w:tcPr>
          <w:p w14:paraId="6524D0B7" w14:textId="77777777" w:rsidR="00091050" w:rsidRPr="006B3A52" w:rsidRDefault="00000000">
            <w:pPr>
              <w:pStyle w:val="aff8"/>
            </w:pPr>
            <w:r w:rsidRPr="006B3A52">
              <w:rPr>
                <w:color w:val="000000"/>
              </w:rPr>
              <w:t>达标</w:t>
            </w:r>
          </w:p>
        </w:tc>
      </w:tr>
      <w:tr w:rsidR="00091050" w:rsidRPr="006B3A52" w14:paraId="50153C11" w14:textId="77777777">
        <w:trPr>
          <w:trHeight w:val="397"/>
        </w:trPr>
        <w:tc>
          <w:tcPr>
            <w:tcW w:w="632" w:type="dxa"/>
            <w:noWrap/>
            <w:vAlign w:val="center"/>
          </w:tcPr>
          <w:p w14:paraId="3B78EF3F" w14:textId="77777777" w:rsidR="00091050" w:rsidRPr="006B3A52" w:rsidRDefault="00000000">
            <w:pPr>
              <w:pStyle w:val="aff8"/>
            </w:pPr>
            <w:r w:rsidRPr="006B3A52">
              <w:t>2</w:t>
            </w:r>
          </w:p>
        </w:tc>
        <w:tc>
          <w:tcPr>
            <w:tcW w:w="2035" w:type="dxa"/>
            <w:noWrap/>
            <w:vAlign w:val="center"/>
          </w:tcPr>
          <w:p w14:paraId="297F0A9F" w14:textId="77777777" w:rsidR="00091050" w:rsidRPr="006B3A52" w:rsidRDefault="00000000">
            <w:pPr>
              <w:pStyle w:val="aff8"/>
            </w:pPr>
            <w:r w:rsidRPr="006B3A52">
              <w:rPr>
                <w:color w:val="000000"/>
              </w:rPr>
              <w:t>厂区南侧</w:t>
            </w:r>
          </w:p>
        </w:tc>
        <w:tc>
          <w:tcPr>
            <w:tcW w:w="1390" w:type="dxa"/>
            <w:noWrap/>
            <w:vAlign w:val="center"/>
          </w:tcPr>
          <w:p w14:paraId="09C73B39" w14:textId="77777777" w:rsidR="00091050" w:rsidRPr="006B3A52" w:rsidRDefault="00000000">
            <w:pPr>
              <w:pStyle w:val="aff8"/>
            </w:pPr>
            <w:proofErr w:type="gramStart"/>
            <w:r w:rsidRPr="006B3A52">
              <w:rPr>
                <w:color w:val="000000"/>
              </w:rPr>
              <w:t>61,-</w:t>
            </w:r>
            <w:proofErr w:type="gramEnd"/>
            <w:r w:rsidRPr="006B3A52">
              <w:rPr>
                <w:color w:val="000000"/>
              </w:rPr>
              <w:t>80</w:t>
            </w:r>
          </w:p>
        </w:tc>
        <w:tc>
          <w:tcPr>
            <w:tcW w:w="1196" w:type="dxa"/>
            <w:noWrap/>
            <w:vAlign w:val="center"/>
          </w:tcPr>
          <w:p w14:paraId="3B37BBCB" w14:textId="77777777" w:rsidR="00091050" w:rsidRPr="006B3A52" w:rsidRDefault="00000000">
            <w:pPr>
              <w:pStyle w:val="aff8"/>
            </w:pPr>
            <w:r w:rsidRPr="006B3A52">
              <w:t>1302.23</w:t>
            </w:r>
          </w:p>
        </w:tc>
        <w:tc>
          <w:tcPr>
            <w:tcW w:w="1196" w:type="dxa"/>
            <w:noWrap/>
            <w:vAlign w:val="center"/>
          </w:tcPr>
          <w:p w14:paraId="642C3C87" w14:textId="77777777" w:rsidR="00091050" w:rsidRPr="006B3A52" w:rsidRDefault="00000000">
            <w:pPr>
              <w:pStyle w:val="aff8"/>
            </w:pPr>
            <w:r w:rsidRPr="006B3A52">
              <w:rPr>
                <w:rFonts w:hint="eastAsia"/>
                <w:color w:val="000000"/>
              </w:rPr>
              <w:t>0</w:t>
            </w:r>
          </w:p>
        </w:tc>
        <w:tc>
          <w:tcPr>
            <w:tcW w:w="1434" w:type="dxa"/>
            <w:noWrap/>
            <w:vAlign w:val="center"/>
          </w:tcPr>
          <w:p w14:paraId="101AE275" w14:textId="77777777" w:rsidR="00091050" w:rsidRPr="006B3A52" w:rsidRDefault="00000000">
            <w:pPr>
              <w:pStyle w:val="aff8"/>
            </w:pPr>
            <w:r w:rsidRPr="006B3A52">
              <w:t>昼夜等效噪声</w:t>
            </w:r>
          </w:p>
        </w:tc>
        <w:tc>
          <w:tcPr>
            <w:tcW w:w="792" w:type="dxa"/>
            <w:noWrap/>
            <w:vAlign w:val="center"/>
          </w:tcPr>
          <w:p w14:paraId="726E6D0E" w14:textId="77777777" w:rsidR="00091050" w:rsidRPr="006B3A52" w:rsidRDefault="00000000">
            <w:pPr>
              <w:pStyle w:val="aff8"/>
            </w:pPr>
            <w:r w:rsidRPr="006B3A52">
              <w:rPr>
                <w:color w:val="000000"/>
              </w:rPr>
              <w:t>45.77</w:t>
            </w:r>
          </w:p>
        </w:tc>
        <w:tc>
          <w:tcPr>
            <w:tcW w:w="920" w:type="dxa"/>
            <w:noWrap/>
            <w:vAlign w:val="center"/>
          </w:tcPr>
          <w:p w14:paraId="115AA807" w14:textId="77777777" w:rsidR="00091050" w:rsidRPr="006B3A52" w:rsidRDefault="00000000">
            <w:pPr>
              <w:pStyle w:val="aff8"/>
            </w:pPr>
            <w:r w:rsidRPr="006B3A52">
              <w:rPr>
                <w:color w:val="000000"/>
              </w:rPr>
              <w:t>52.55</w:t>
            </w:r>
          </w:p>
        </w:tc>
        <w:tc>
          <w:tcPr>
            <w:tcW w:w="1099" w:type="dxa"/>
            <w:noWrap/>
            <w:vAlign w:val="center"/>
          </w:tcPr>
          <w:p w14:paraId="5DECC46C" w14:textId="77777777" w:rsidR="00091050" w:rsidRPr="006B3A52" w:rsidRDefault="00000000">
            <w:pPr>
              <w:pStyle w:val="aff8"/>
            </w:pPr>
            <w:r w:rsidRPr="006B3A52">
              <w:rPr>
                <w:color w:val="000000"/>
              </w:rPr>
              <w:t>53.38</w:t>
            </w:r>
          </w:p>
        </w:tc>
        <w:tc>
          <w:tcPr>
            <w:tcW w:w="999" w:type="dxa"/>
            <w:noWrap/>
            <w:vAlign w:val="center"/>
          </w:tcPr>
          <w:p w14:paraId="5F383FB2" w14:textId="77777777" w:rsidR="00091050" w:rsidRPr="006B3A52" w:rsidRDefault="00000000">
            <w:pPr>
              <w:pStyle w:val="aff8"/>
            </w:pPr>
            <w:r w:rsidRPr="006B3A52">
              <w:rPr>
                <w:color w:val="000000"/>
              </w:rPr>
              <w:t>55</w:t>
            </w:r>
          </w:p>
        </w:tc>
        <w:tc>
          <w:tcPr>
            <w:tcW w:w="1563" w:type="dxa"/>
            <w:noWrap/>
            <w:vAlign w:val="center"/>
          </w:tcPr>
          <w:p w14:paraId="0BF06F0D" w14:textId="77777777" w:rsidR="00091050" w:rsidRPr="006B3A52" w:rsidRDefault="00000000">
            <w:pPr>
              <w:pStyle w:val="aff8"/>
            </w:pPr>
            <w:r w:rsidRPr="006B3A52">
              <w:rPr>
                <w:color w:val="000000"/>
              </w:rPr>
              <w:t>97.05</w:t>
            </w:r>
          </w:p>
        </w:tc>
        <w:tc>
          <w:tcPr>
            <w:tcW w:w="692" w:type="dxa"/>
            <w:noWrap/>
            <w:vAlign w:val="center"/>
          </w:tcPr>
          <w:p w14:paraId="21E101F8" w14:textId="77777777" w:rsidR="00091050" w:rsidRPr="006B3A52" w:rsidRDefault="00000000">
            <w:pPr>
              <w:pStyle w:val="aff8"/>
            </w:pPr>
            <w:r w:rsidRPr="006B3A52">
              <w:rPr>
                <w:color w:val="000000"/>
              </w:rPr>
              <w:t>达标</w:t>
            </w:r>
          </w:p>
        </w:tc>
      </w:tr>
      <w:tr w:rsidR="00091050" w:rsidRPr="006B3A52" w14:paraId="2FAECFC6" w14:textId="77777777">
        <w:trPr>
          <w:trHeight w:val="397"/>
        </w:trPr>
        <w:tc>
          <w:tcPr>
            <w:tcW w:w="632" w:type="dxa"/>
            <w:noWrap/>
            <w:vAlign w:val="center"/>
          </w:tcPr>
          <w:p w14:paraId="59AE4220" w14:textId="77777777" w:rsidR="00091050" w:rsidRPr="006B3A52" w:rsidRDefault="00000000">
            <w:pPr>
              <w:pStyle w:val="aff8"/>
            </w:pPr>
            <w:r w:rsidRPr="006B3A52">
              <w:t>3</w:t>
            </w:r>
          </w:p>
        </w:tc>
        <w:tc>
          <w:tcPr>
            <w:tcW w:w="2035" w:type="dxa"/>
            <w:noWrap/>
            <w:vAlign w:val="center"/>
          </w:tcPr>
          <w:p w14:paraId="0D2B9953" w14:textId="77777777" w:rsidR="00091050" w:rsidRPr="006B3A52" w:rsidRDefault="00000000">
            <w:pPr>
              <w:pStyle w:val="aff8"/>
            </w:pPr>
            <w:r w:rsidRPr="006B3A52">
              <w:rPr>
                <w:color w:val="000000"/>
              </w:rPr>
              <w:t>厂区西侧</w:t>
            </w:r>
          </w:p>
        </w:tc>
        <w:tc>
          <w:tcPr>
            <w:tcW w:w="1390" w:type="dxa"/>
            <w:noWrap/>
            <w:vAlign w:val="center"/>
          </w:tcPr>
          <w:p w14:paraId="5CA5B481" w14:textId="77777777" w:rsidR="00091050" w:rsidRPr="006B3A52" w:rsidRDefault="00000000">
            <w:pPr>
              <w:pStyle w:val="aff8"/>
            </w:pPr>
            <w:r w:rsidRPr="006B3A52">
              <w:rPr>
                <w:color w:val="000000"/>
              </w:rPr>
              <w:t>-</w:t>
            </w:r>
            <w:proofErr w:type="gramStart"/>
            <w:r w:rsidRPr="006B3A52">
              <w:rPr>
                <w:color w:val="000000"/>
              </w:rPr>
              <w:t>150,-</w:t>
            </w:r>
            <w:proofErr w:type="gramEnd"/>
            <w:r w:rsidRPr="006B3A52">
              <w:rPr>
                <w:color w:val="000000"/>
              </w:rPr>
              <w:t>70</w:t>
            </w:r>
          </w:p>
        </w:tc>
        <w:tc>
          <w:tcPr>
            <w:tcW w:w="1196" w:type="dxa"/>
            <w:noWrap/>
            <w:vAlign w:val="center"/>
          </w:tcPr>
          <w:p w14:paraId="5C0AB146" w14:textId="77777777" w:rsidR="00091050" w:rsidRPr="006B3A52" w:rsidRDefault="00000000">
            <w:pPr>
              <w:pStyle w:val="aff8"/>
            </w:pPr>
            <w:r w:rsidRPr="006B3A52">
              <w:t>1300.19</w:t>
            </w:r>
          </w:p>
        </w:tc>
        <w:tc>
          <w:tcPr>
            <w:tcW w:w="1196" w:type="dxa"/>
            <w:noWrap/>
            <w:vAlign w:val="center"/>
          </w:tcPr>
          <w:p w14:paraId="213FA04D" w14:textId="77777777" w:rsidR="00091050" w:rsidRPr="006B3A52" w:rsidRDefault="00000000">
            <w:pPr>
              <w:pStyle w:val="aff8"/>
            </w:pPr>
            <w:r w:rsidRPr="006B3A52">
              <w:rPr>
                <w:rFonts w:hint="eastAsia"/>
                <w:color w:val="000000"/>
              </w:rPr>
              <w:t>0</w:t>
            </w:r>
          </w:p>
        </w:tc>
        <w:tc>
          <w:tcPr>
            <w:tcW w:w="1434" w:type="dxa"/>
            <w:noWrap/>
            <w:vAlign w:val="center"/>
          </w:tcPr>
          <w:p w14:paraId="20F56398" w14:textId="77777777" w:rsidR="00091050" w:rsidRPr="006B3A52" w:rsidRDefault="00000000">
            <w:pPr>
              <w:pStyle w:val="aff8"/>
            </w:pPr>
            <w:r w:rsidRPr="006B3A52">
              <w:t>昼夜等效噪声</w:t>
            </w:r>
          </w:p>
        </w:tc>
        <w:tc>
          <w:tcPr>
            <w:tcW w:w="792" w:type="dxa"/>
            <w:noWrap/>
            <w:vAlign w:val="center"/>
          </w:tcPr>
          <w:p w14:paraId="00FA8BD9" w14:textId="77777777" w:rsidR="00091050" w:rsidRPr="006B3A52" w:rsidRDefault="00000000">
            <w:pPr>
              <w:pStyle w:val="aff8"/>
            </w:pPr>
            <w:r w:rsidRPr="006B3A52">
              <w:rPr>
                <w:color w:val="000000"/>
              </w:rPr>
              <w:t>42.88</w:t>
            </w:r>
          </w:p>
        </w:tc>
        <w:tc>
          <w:tcPr>
            <w:tcW w:w="920" w:type="dxa"/>
            <w:noWrap/>
            <w:vAlign w:val="center"/>
          </w:tcPr>
          <w:p w14:paraId="26D3BE34" w14:textId="77777777" w:rsidR="00091050" w:rsidRPr="006B3A52" w:rsidRDefault="00000000">
            <w:pPr>
              <w:pStyle w:val="aff8"/>
            </w:pPr>
            <w:r w:rsidRPr="006B3A52">
              <w:rPr>
                <w:color w:val="000000"/>
              </w:rPr>
              <w:t>52.53</w:t>
            </w:r>
          </w:p>
        </w:tc>
        <w:tc>
          <w:tcPr>
            <w:tcW w:w="1099" w:type="dxa"/>
            <w:noWrap/>
            <w:vAlign w:val="center"/>
          </w:tcPr>
          <w:p w14:paraId="2434977A" w14:textId="77777777" w:rsidR="00091050" w:rsidRPr="006B3A52" w:rsidRDefault="00000000">
            <w:pPr>
              <w:pStyle w:val="aff8"/>
            </w:pPr>
            <w:r w:rsidRPr="006B3A52">
              <w:rPr>
                <w:color w:val="000000"/>
              </w:rPr>
              <w:t>52.98</w:t>
            </w:r>
          </w:p>
        </w:tc>
        <w:tc>
          <w:tcPr>
            <w:tcW w:w="999" w:type="dxa"/>
            <w:noWrap/>
            <w:vAlign w:val="center"/>
          </w:tcPr>
          <w:p w14:paraId="10A3E659" w14:textId="77777777" w:rsidR="00091050" w:rsidRPr="006B3A52" w:rsidRDefault="00000000">
            <w:pPr>
              <w:pStyle w:val="aff8"/>
            </w:pPr>
            <w:r w:rsidRPr="006B3A52">
              <w:rPr>
                <w:color w:val="000000"/>
              </w:rPr>
              <w:t>55</w:t>
            </w:r>
          </w:p>
        </w:tc>
        <w:tc>
          <w:tcPr>
            <w:tcW w:w="1563" w:type="dxa"/>
            <w:noWrap/>
            <w:vAlign w:val="center"/>
          </w:tcPr>
          <w:p w14:paraId="7AC896F1" w14:textId="77777777" w:rsidR="00091050" w:rsidRPr="006B3A52" w:rsidRDefault="00000000">
            <w:pPr>
              <w:pStyle w:val="aff8"/>
            </w:pPr>
            <w:r w:rsidRPr="006B3A52">
              <w:rPr>
                <w:color w:val="000000"/>
              </w:rPr>
              <w:t>96.32</w:t>
            </w:r>
          </w:p>
        </w:tc>
        <w:tc>
          <w:tcPr>
            <w:tcW w:w="692" w:type="dxa"/>
            <w:noWrap/>
            <w:vAlign w:val="center"/>
          </w:tcPr>
          <w:p w14:paraId="7C53A35B" w14:textId="77777777" w:rsidR="00091050" w:rsidRPr="006B3A52" w:rsidRDefault="00000000">
            <w:pPr>
              <w:pStyle w:val="aff8"/>
            </w:pPr>
            <w:r w:rsidRPr="006B3A52">
              <w:rPr>
                <w:color w:val="000000"/>
              </w:rPr>
              <w:t>达标</w:t>
            </w:r>
          </w:p>
        </w:tc>
      </w:tr>
      <w:tr w:rsidR="00091050" w:rsidRPr="006B3A52" w14:paraId="39C9F5ED" w14:textId="77777777">
        <w:trPr>
          <w:trHeight w:val="397"/>
        </w:trPr>
        <w:tc>
          <w:tcPr>
            <w:tcW w:w="632" w:type="dxa"/>
            <w:noWrap/>
            <w:vAlign w:val="center"/>
          </w:tcPr>
          <w:p w14:paraId="6065A031" w14:textId="77777777" w:rsidR="00091050" w:rsidRPr="006B3A52" w:rsidRDefault="00000000">
            <w:pPr>
              <w:pStyle w:val="aff8"/>
            </w:pPr>
            <w:r w:rsidRPr="006B3A52">
              <w:t>4</w:t>
            </w:r>
          </w:p>
        </w:tc>
        <w:tc>
          <w:tcPr>
            <w:tcW w:w="2035" w:type="dxa"/>
            <w:noWrap/>
            <w:vAlign w:val="center"/>
          </w:tcPr>
          <w:p w14:paraId="35BF59A8" w14:textId="77777777" w:rsidR="00091050" w:rsidRPr="006B3A52" w:rsidRDefault="00000000">
            <w:pPr>
              <w:pStyle w:val="aff8"/>
            </w:pPr>
            <w:r w:rsidRPr="006B3A52">
              <w:rPr>
                <w:color w:val="000000"/>
              </w:rPr>
              <w:t>厂区北侧</w:t>
            </w:r>
          </w:p>
        </w:tc>
        <w:tc>
          <w:tcPr>
            <w:tcW w:w="1390" w:type="dxa"/>
            <w:noWrap/>
            <w:vAlign w:val="center"/>
          </w:tcPr>
          <w:p w14:paraId="08DF646A" w14:textId="77777777" w:rsidR="00091050" w:rsidRPr="006B3A52" w:rsidRDefault="00000000">
            <w:pPr>
              <w:pStyle w:val="aff8"/>
            </w:pPr>
            <w:r w:rsidRPr="006B3A52">
              <w:rPr>
                <w:color w:val="000000"/>
              </w:rPr>
              <w:t>-73,90</w:t>
            </w:r>
          </w:p>
        </w:tc>
        <w:tc>
          <w:tcPr>
            <w:tcW w:w="1196" w:type="dxa"/>
            <w:noWrap/>
            <w:vAlign w:val="center"/>
          </w:tcPr>
          <w:p w14:paraId="7D1BFCF0" w14:textId="77777777" w:rsidR="00091050" w:rsidRPr="006B3A52" w:rsidRDefault="00000000">
            <w:pPr>
              <w:pStyle w:val="aff8"/>
            </w:pPr>
            <w:r w:rsidRPr="006B3A52">
              <w:t>1301.9</w:t>
            </w:r>
          </w:p>
        </w:tc>
        <w:tc>
          <w:tcPr>
            <w:tcW w:w="1196" w:type="dxa"/>
            <w:noWrap/>
            <w:vAlign w:val="center"/>
          </w:tcPr>
          <w:p w14:paraId="35C37980" w14:textId="77777777" w:rsidR="00091050" w:rsidRPr="006B3A52" w:rsidRDefault="00000000">
            <w:pPr>
              <w:pStyle w:val="aff8"/>
            </w:pPr>
            <w:r w:rsidRPr="006B3A52">
              <w:rPr>
                <w:rFonts w:hint="eastAsia"/>
                <w:color w:val="000000"/>
              </w:rPr>
              <w:t>0</w:t>
            </w:r>
          </w:p>
        </w:tc>
        <w:tc>
          <w:tcPr>
            <w:tcW w:w="1434" w:type="dxa"/>
            <w:noWrap/>
            <w:vAlign w:val="center"/>
          </w:tcPr>
          <w:p w14:paraId="2718F626" w14:textId="77777777" w:rsidR="00091050" w:rsidRPr="006B3A52" w:rsidRDefault="00000000">
            <w:pPr>
              <w:pStyle w:val="aff8"/>
            </w:pPr>
            <w:r w:rsidRPr="006B3A52">
              <w:t>昼夜等效噪声</w:t>
            </w:r>
          </w:p>
        </w:tc>
        <w:tc>
          <w:tcPr>
            <w:tcW w:w="792" w:type="dxa"/>
            <w:noWrap/>
            <w:vAlign w:val="center"/>
          </w:tcPr>
          <w:p w14:paraId="03A7D0B2" w14:textId="77777777" w:rsidR="00091050" w:rsidRPr="006B3A52" w:rsidRDefault="00000000">
            <w:pPr>
              <w:pStyle w:val="aff8"/>
            </w:pPr>
            <w:r w:rsidRPr="006B3A52">
              <w:rPr>
                <w:color w:val="000000"/>
              </w:rPr>
              <w:t>42.19</w:t>
            </w:r>
          </w:p>
        </w:tc>
        <w:tc>
          <w:tcPr>
            <w:tcW w:w="920" w:type="dxa"/>
            <w:noWrap/>
            <w:vAlign w:val="center"/>
          </w:tcPr>
          <w:p w14:paraId="57FDFBAD" w14:textId="77777777" w:rsidR="00091050" w:rsidRPr="006B3A52" w:rsidRDefault="00000000">
            <w:pPr>
              <w:pStyle w:val="aff8"/>
            </w:pPr>
            <w:r w:rsidRPr="006B3A52">
              <w:rPr>
                <w:color w:val="000000"/>
              </w:rPr>
              <w:t>52.54</w:t>
            </w:r>
          </w:p>
        </w:tc>
        <w:tc>
          <w:tcPr>
            <w:tcW w:w="1099" w:type="dxa"/>
            <w:noWrap/>
            <w:vAlign w:val="center"/>
          </w:tcPr>
          <w:p w14:paraId="45AD12D5" w14:textId="77777777" w:rsidR="00091050" w:rsidRPr="006B3A52" w:rsidRDefault="00000000">
            <w:pPr>
              <w:pStyle w:val="aff8"/>
            </w:pPr>
            <w:r w:rsidRPr="006B3A52">
              <w:rPr>
                <w:color w:val="000000"/>
              </w:rPr>
              <w:t>52.92</w:t>
            </w:r>
          </w:p>
        </w:tc>
        <w:tc>
          <w:tcPr>
            <w:tcW w:w="999" w:type="dxa"/>
            <w:noWrap/>
            <w:vAlign w:val="center"/>
          </w:tcPr>
          <w:p w14:paraId="1BB8604E" w14:textId="77777777" w:rsidR="00091050" w:rsidRPr="006B3A52" w:rsidRDefault="00000000">
            <w:pPr>
              <w:pStyle w:val="aff8"/>
            </w:pPr>
            <w:r w:rsidRPr="006B3A52">
              <w:rPr>
                <w:color w:val="000000"/>
              </w:rPr>
              <w:t>55</w:t>
            </w:r>
          </w:p>
        </w:tc>
        <w:tc>
          <w:tcPr>
            <w:tcW w:w="1563" w:type="dxa"/>
            <w:noWrap/>
            <w:vAlign w:val="center"/>
          </w:tcPr>
          <w:p w14:paraId="0B534B88" w14:textId="77777777" w:rsidR="00091050" w:rsidRPr="006B3A52" w:rsidRDefault="00000000">
            <w:pPr>
              <w:pStyle w:val="aff8"/>
            </w:pPr>
            <w:r w:rsidRPr="006B3A52">
              <w:rPr>
                <w:color w:val="000000"/>
              </w:rPr>
              <w:t>96.22</w:t>
            </w:r>
          </w:p>
        </w:tc>
        <w:tc>
          <w:tcPr>
            <w:tcW w:w="692" w:type="dxa"/>
            <w:noWrap/>
            <w:vAlign w:val="center"/>
          </w:tcPr>
          <w:p w14:paraId="158566EB" w14:textId="77777777" w:rsidR="00091050" w:rsidRPr="006B3A52" w:rsidRDefault="00000000">
            <w:pPr>
              <w:pStyle w:val="aff8"/>
            </w:pPr>
            <w:r w:rsidRPr="006B3A52">
              <w:rPr>
                <w:color w:val="000000"/>
              </w:rPr>
              <w:t>达标</w:t>
            </w:r>
          </w:p>
        </w:tc>
      </w:tr>
      <w:tr w:rsidR="00091050" w:rsidRPr="006B3A52" w14:paraId="0BC7C192" w14:textId="77777777">
        <w:trPr>
          <w:trHeight w:val="397"/>
        </w:trPr>
        <w:tc>
          <w:tcPr>
            <w:tcW w:w="632" w:type="dxa"/>
            <w:noWrap/>
            <w:vAlign w:val="center"/>
          </w:tcPr>
          <w:p w14:paraId="13EC538D" w14:textId="77777777" w:rsidR="00091050" w:rsidRPr="006B3A52" w:rsidRDefault="00000000">
            <w:pPr>
              <w:pStyle w:val="aff8"/>
            </w:pPr>
            <w:r w:rsidRPr="006B3A52">
              <w:t>5</w:t>
            </w:r>
          </w:p>
        </w:tc>
        <w:tc>
          <w:tcPr>
            <w:tcW w:w="2035" w:type="dxa"/>
            <w:noWrap/>
            <w:vAlign w:val="center"/>
          </w:tcPr>
          <w:p w14:paraId="6C4E0284" w14:textId="77777777" w:rsidR="00091050" w:rsidRPr="006B3A52" w:rsidRDefault="00000000">
            <w:pPr>
              <w:pStyle w:val="aff8"/>
            </w:pPr>
            <w:r w:rsidRPr="006B3A52">
              <w:rPr>
                <w:color w:val="000000"/>
              </w:rPr>
              <w:t>网格</w:t>
            </w:r>
            <w:r w:rsidRPr="006B3A52">
              <w:rPr>
                <w:color w:val="000000"/>
              </w:rPr>
              <w:t>(</w:t>
            </w:r>
            <w:r w:rsidRPr="006B3A52">
              <w:rPr>
                <w:color w:val="000000"/>
              </w:rPr>
              <w:t>水平网格</w:t>
            </w:r>
            <w:r w:rsidRPr="006B3A52">
              <w:rPr>
                <w:color w:val="000000"/>
              </w:rPr>
              <w:t>)</w:t>
            </w:r>
          </w:p>
        </w:tc>
        <w:tc>
          <w:tcPr>
            <w:tcW w:w="1390" w:type="dxa"/>
            <w:noWrap/>
            <w:vAlign w:val="center"/>
          </w:tcPr>
          <w:p w14:paraId="07C367EF" w14:textId="77777777" w:rsidR="00091050" w:rsidRPr="006B3A52" w:rsidRDefault="00000000">
            <w:pPr>
              <w:pStyle w:val="aff8"/>
            </w:pPr>
            <w:r w:rsidRPr="006B3A52">
              <w:rPr>
                <w:color w:val="000000"/>
              </w:rPr>
              <w:t>-</w:t>
            </w:r>
            <w:proofErr w:type="gramStart"/>
            <w:r w:rsidRPr="006B3A52">
              <w:rPr>
                <w:color w:val="000000"/>
              </w:rPr>
              <w:t>14,-</w:t>
            </w:r>
            <w:proofErr w:type="gramEnd"/>
            <w:r w:rsidRPr="006B3A52">
              <w:rPr>
                <w:color w:val="000000"/>
              </w:rPr>
              <w:t>147.1</w:t>
            </w:r>
          </w:p>
        </w:tc>
        <w:tc>
          <w:tcPr>
            <w:tcW w:w="1196" w:type="dxa"/>
            <w:noWrap/>
            <w:vAlign w:val="center"/>
          </w:tcPr>
          <w:p w14:paraId="6E76F78A" w14:textId="77777777" w:rsidR="00091050" w:rsidRPr="006B3A52" w:rsidRDefault="00000000">
            <w:pPr>
              <w:pStyle w:val="aff8"/>
            </w:pPr>
            <w:r w:rsidRPr="006B3A52">
              <w:rPr>
                <w:rFonts w:hint="eastAsia"/>
                <w:color w:val="000000"/>
              </w:rPr>
              <w:t>1301.25</w:t>
            </w:r>
          </w:p>
        </w:tc>
        <w:tc>
          <w:tcPr>
            <w:tcW w:w="1196" w:type="dxa"/>
            <w:noWrap/>
            <w:vAlign w:val="center"/>
          </w:tcPr>
          <w:p w14:paraId="6503606B" w14:textId="77777777" w:rsidR="00091050" w:rsidRPr="006B3A52" w:rsidRDefault="00000000">
            <w:pPr>
              <w:pStyle w:val="aff8"/>
            </w:pPr>
            <w:r w:rsidRPr="006B3A52">
              <w:rPr>
                <w:rFonts w:hint="eastAsia"/>
                <w:color w:val="000000"/>
              </w:rPr>
              <w:t>0</w:t>
            </w:r>
          </w:p>
        </w:tc>
        <w:tc>
          <w:tcPr>
            <w:tcW w:w="1434" w:type="dxa"/>
            <w:noWrap/>
            <w:vAlign w:val="center"/>
          </w:tcPr>
          <w:p w14:paraId="4D96C94E" w14:textId="77777777" w:rsidR="00091050" w:rsidRPr="006B3A52" w:rsidRDefault="00000000">
            <w:pPr>
              <w:pStyle w:val="aff8"/>
            </w:pPr>
            <w:r w:rsidRPr="006B3A52">
              <w:t>昼夜等效噪声</w:t>
            </w:r>
          </w:p>
        </w:tc>
        <w:tc>
          <w:tcPr>
            <w:tcW w:w="792" w:type="dxa"/>
            <w:noWrap/>
            <w:vAlign w:val="center"/>
          </w:tcPr>
          <w:p w14:paraId="2CB58669" w14:textId="77777777" w:rsidR="00091050" w:rsidRPr="006B3A52" w:rsidRDefault="00000000">
            <w:pPr>
              <w:pStyle w:val="aff8"/>
            </w:pPr>
            <w:r w:rsidRPr="006B3A52">
              <w:rPr>
                <w:color w:val="000000"/>
              </w:rPr>
              <w:t>46.39</w:t>
            </w:r>
          </w:p>
        </w:tc>
        <w:tc>
          <w:tcPr>
            <w:tcW w:w="920" w:type="dxa"/>
            <w:noWrap/>
            <w:vAlign w:val="center"/>
          </w:tcPr>
          <w:p w14:paraId="4AF23226" w14:textId="77777777" w:rsidR="00091050" w:rsidRPr="006B3A52" w:rsidRDefault="00000000">
            <w:pPr>
              <w:pStyle w:val="aff8"/>
            </w:pPr>
            <w:r w:rsidRPr="006B3A52">
              <w:rPr>
                <w:color w:val="000000"/>
              </w:rPr>
              <w:t>52.54</w:t>
            </w:r>
          </w:p>
        </w:tc>
        <w:tc>
          <w:tcPr>
            <w:tcW w:w="1099" w:type="dxa"/>
            <w:noWrap/>
            <w:vAlign w:val="center"/>
          </w:tcPr>
          <w:p w14:paraId="487ACB00" w14:textId="77777777" w:rsidR="00091050" w:rsidRPr="006B3A52" w:rsidRDefault="00000000">
            <w:pPr>
              <w:pStyle w:val="aff8"/>
            </w:pPr>
            <w:r w:rsidRPr="006B3A52">
              <w:rPr>
                <w:color w:val="000000"/>
              </w:rPr>
              <w:t>53.48</w:t>
            </w:r>
          </w:p>
        </w:tc>
        <w:tc>
          <w:tcPr>
            <w:tcW w:w="999" w:type="dxa"/>
            <w:noWrap/>
            <w:vAlign w:val="center"/>
          </w:tcPr>
          <w:p w14:paraId="29CA87C2" w14:textId="77777777" w:rsidR="00091050" w:rsidRPr="006B3A52" w:rsidRDefault="00000000">
            <w:pPr>
              <w:pStyle w:val="aff8"/>
            </w:pPr>
            <w:r w:rsidRPr="006B3A52">
              <w:rPr>
                <w:color w:val="000000"/>
              </w:rPr>
              <w:t>55</w:t>
            </w:r>
          </w:p>
        </w:tc>
        <w:tc>
          <w:tcPr>
            <w:tcW w:w="1563" w:type="dxa"/>
            <w:noWrap/>
            <w:vAlign w:val="center"/>
          </w:tcPr>
          <w:p w14:paraId="59C6DF43" w14:textId="77777777" w:rsidR="00091050" w:rsidRPr="006B3A52" w:rsidRDefault="00000000">
            <w:pPr>
              <w:pStyle w:val="aff8"/>
            </w:pPr>
            <w:r w:rsidRPr="006B3A52">
              <w:rPr>
                <w:color w:val="000000"/>
              </w:rPr>
              <w:t>97.24</w:t>
            </w:r>
          </w:p>
        </w:tc>
        <w:tc>
          <w:tcPr>
            <w:tcW w:w="692" w:type="dxa"/>
            <w:noWrap/>
            <w:vAlign w:val="center"/>
          </w:tcPr>
          <w:p w14:paraId="3D6FF99D" w14:textId="77777777" w:rsidR="00091050" w:rsidRPr="006B3A52" w:rsidRDefault="00000000">
            <w:pPr>
              <w:pStyle w:val="aff8"/>
            </w:pPr>
            <w:r w:rsidRPr="006B3A52">
              <w:rPr>
                <w:color w:val="000000"/>
              </w:rPr>
              <w:t>达标</w:t>
            </w:r>
          </w:p>
        </w:tc>
      </w:tr>
    </w:tbl>
    <w:p w14:paraId="0959C719" w14:textId="77777777" w:rsidR="00091050" w:rsidRPr="006B3A52" w:rsidRDefault="00091050">
      <w:pPr>
        <w:ind w:firstLine="480"/>
        <w:sectPr w:rsidR="00091050" w:rsidRPr="006B3A52">
          <w:pgSz w:w="16838" w:h="11906" w:orient="landscape"/>
          <w:pgMar w:top="1800" w:right="1440" w:bottom="1800" w:left="1440" w:header="851" w:footer="992" w:gutter="0"/>
          <w:cols w:space="425"/>
          <w:docGrid w:type="lines" w:linePitch="326"/>
        </w:sectPr>
      </w:pPr>
    </w:p>
    <w:p w14:paraId="4D430D93" w14:textId="77777777" w:rsidR="00091050" w:rsidRPr="006B3A52" w:rsidRDefault="00000000">
      <w:pPr>
        <w:ind w:firstLine="480"/>
        <w:rPr>
          <w:rFonts w:ascii="Arial" w:hAnsi="Arial" w:cs="Arial"/>
        </w:rPr>
      </w:pPr>
      <w:bookmarkStart w:id="193" w:name="_Hlk159320285"/>
      <w:r w:rsidRPr="006B3A52">
        <w:lastRenderedPageBreak/>
        <w:t>由</w:t>
      </w:r>
      <w:r w:rsidRPr="006B3A52">
        <w:rPr>
          <w:rFonts w:hint="eastAsia"/>
        </w:rPr>
        <w:t>预测结果</w:t>
      </w:r>
      <w:r w:rsidRPr="006B3A52">
        <w:t>可得：本项目投入运行后，运营期噪声污染源对厂界各评价点的预测值满足《工业企业厂界环境噪声排放标准》（</w:t>
      </w:r>
      <w:r w:rsidRPr="006B3A52">
        <w:t>GB12348-2008</w:t>
      </w:r>
      <w:r w:rsidRPr="006B3A52">
        <w:t>）</w:t>
      </w:r>
      <w:r w:rsidRPr="006B3A52">
        <w:t>3</w:t>
      </w:r>
      <w:r w:rsidRPr="006B3A52">
        <w:t>类区标准要求；项目周边</w:t>
      </w:r>
      <w:r w:rsidRPr="006B3A52">
        <w:t>200m</w:t>
      </w:r>
      <w:r w:rsidRPr="006B3A52">
        <w:t>范围内没有敏感点分布，因此，不会造成噪声扰民现象</w:t>
      </w:r>
      <w:r w:rsidRPr="006B3A52">
        <w:rPr>
          <w:rFonts w:hint="eastAsia"/>
        </w:rPr>
        <w:t>。</w:t>
      </w:r>
      <w:r w:rsidRPr="006B3A52">
        <w:t>但建设单位仍应重视</w:t>
      </w:r>
      <w:r w:rsidRPr="006B3A52">
        <w:rPr>
          <w:rFonts w:hint="eastAsia"/>
        </w:rPr>
        <w:t>对</w:t>
      </w:r>
      <w:proofErr w:type="gramStart"/>
      <w:r w:rsidRPr="006B3A52">
        <w:rPr>
          <w:rFonts w:hint="eastAsia"/>
        </w:rPr>
        <w:t>区域声</w:t>
      </w:r>
      <w:proofErr w:type="gramEnd"/>
      <w:r w:rsidRPr="006B3A52">
        <w:rPr>
          <w:rFonts w:hint="eastAsia"/>
        </w:rPr>
        <w:t>环境的影响</w:t>
      </w:r>
      <w:r w:rsidRPr="006B3A52">
        <w:t>，合理</w:t>
      </w:r>
      <w:proofErr w:type="gramStart"/>
      <w:r w:rsidRPr="006B3A52">
        <w:t>布置产噪设备</w:t>
      </w:r>
      <w:proofErr w:type="gramEnd"/>
      <w:r w:rsidRPr="006B3A52">
        <w:t>，进一步完善降噪措施，降低噪声对环境的影响。</w:t>
      </w:r>
      <w:bookmarkEnd w:id="193"/>
    </w:p>
    <w:p w14:paraId="206CA1BD" w14:textId="77777777" w:rsidR="00091050" w:rsidRPr="006B3A52" w:rsidRDefault="00000000">
      <w:pPr>
        <w:pStyle w:val="2"/>
        <w:spacing w:before="163" w:after="163"/>
      </w:pPr>
      <w:bookmarkStart w:id="194" w:name="_Toc142221945"/>
      <w:r w:rsidRPr="006B3A52">
        <w:rPr>
          <w:rFonts w:hint="eastAsia"/>
        </w:rPr>
        <w:t xml:space="preserve"> </w:t>
      </w:r>
      <w:bookmarkStart w:id="195" w:name="_Toc213142394"/>
      <w:r w:rsidRPr="006B3A52">
        <w:rPr>
          <w:rFonts w:hint="eastAsia"/>
        </w:rPr>
        <w:t>固体废物环境影响分析</w:t>
      </w:r>
      <w:bookmarkEnd w:id="194"/>
      <w:bookmarkEnd w:id="195"/>
    </w:p>
    <w:p w14:paraId="02858144" w14:textId="77777777" w:rsidR="00091050" w:rsidRPr="006B3A52" w:rsidRDefault="00000000">
      <w:pPr>
        <w:pStyle w:val="3"/>
      </w:pPr>
      <w:r w:rsidRPr="006B3A52">
        <w:rPr>
          <w:rFonts w:hint="eastAsia"/>
        </w:rPr>
        <w:t>固体废物产生处置情况</w:t>
      </w:r>
    </w:p>
    <w:p w14:paraId="56BCCA9E" w14:textId="77777777" w:rsidR="00091050" w:rsidRPr="006B3A52" w:rsidRDefault="00000000">
      <w:pPr>
        <w:ind w:firstLine="480"/>
        <w:rPr>
          <w:rFonts w:cs="Times New Roman"/>
        </w:rPr>
      </w:pPr>
      <w:r w:rsidRPr="006B3A52">
        <w:rPr>
          <w:rFonts w:cs="Times New Roman"/>
        </w:rPr>
        <w:t>本项目固体废物产生及排放情况见表</w:t>
      </w:r>
      <w:r w:rsidRPr="006B3A52">
        <w:rPr>
          <w:rFonts w:cs="Times New Roman" w:hint="eastAsia"/>
        </w:rPr>
        <w:t>6</w:t>
      </w:r>
      <w:r w:rsidRPr="006B3A52">
        <w:rPr>
          <w:rFonts w:cs="Times New Roman"/>
        </w:rPr>
        <w:t>.5</w:t>
      </w:r>
      <w:r w:rsidRPr="006B3A52">
        <w:rPr>
          <w:rFonts w:cs="Times New Roman" w:hint="eastAsia"/>
        </w:rPr>
        <w:t>.1</w:t>
      </w:r>
      <w:r w:rsidRPr="006B3A52">
        <w:rPr>
          <w:rFonts w:cs="Times New Roman"/>
        </w:rPr>
        <w:t>-1</w:t>
      </w:r>
      <w:r w:rsidRPr="006B3A52">
        <w:rPr>
          <w:rFonts w:cs="Times New Roman"/>
        </w:rPr>
        <w:t>。</w:t>
      </w:r>
    </w:p>
    <w:p w14:paraId="23B60318" w14:textId="77777777" w:rsidR="00091050" w:rsidRPr="006B3A52" w:rsidRDefault="00000000">
      <w:pPr>
        <w:pStyle w:val="a3"/>
      </w:pPr>
      <w:r w:rsidRPr="006B3A52">
        <w:t>表</w:t>
      </w:r>
      <w:r w:rsidRPr="006B3A52">
        <w:rPr>
          <w:rFonts w:hint="eastAsia"/>
        </w:rPr>
        <w:t>6</w:t>
      </w:r>
      <w:r w:rsidRPr="006B3A52">
        <w:t>.5</w:t>
      </w:r>
      <w:r w:rsidRPr="006B3A52">
        <w:rPr>
          <w:rFonts w:hint="eastAsia"/>
        </w:rPr>
        <w:t>.1</w:t>
      </w:r>
      <w:r w:rsidRPr="006B3A52">
        <w:t xml:space="preserve">-1  </w:t>
      </w:r>
      <w:r w:rsidRPr="006B3A52">
        <w:rPr>
          <w:rFonts w:hint="eastAsia"/>
        </w:rPr>
        <w:t xml:space="preserve">   </w:t>
      </w:r>
      <w:r w:rsidRPr="006B3A52">
        <w:rPr>
          <w:rFonts w:hint="eastAsia"/>
        </w:rPr>
        <w:t>本项目固体废物产生情况汇总表</w:t>
      </w:r>
    </w:p>
    <w:tbl>
      <w:tblPr>
        <w:tblStyle w:val="afd"/>
        <w:tblW w:w="0" w:type="auto"/>
        <w:tblLook w:val="04A0" w:firstRow="1" w:lastRow="0" w:firstColumn="1" w:lastColumn="0" w:noHBand="0" w:noVBand="1"/>
      </w:tblPr>
      <w:tblGrid>
        <w:gridCol w:w="694"/>
        <w:gridCol w:w="1559"/>
        <w:gridCol w:w="1418"/>
        <w:gridCol w:w="1276"/>
        <w:gridCol w:w="2268"/>
        <w:gridCol w:w="1061"/>
      </w:tblGrid>
      <w:tr w:rsidR="00091050" w:rsidRPr="006B3A52" w14:paraId="4EC998BB" w14:textId="77777777">
        <w:trPr>
          <w:trHeight w:val="397"/>
        </w:trPr>
        <w:tc>
          <w:tcPr>
            <w:tcW w:w="694" w:type="dxa"/>
          </w:tcPr>
          <w:p w14:paraId="18A16538"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序号</w:t>
            </w:r>
          </w:p>
        </w:tc>
        <w:tc>
          <w:tcPr>
            <w:tcW w:w="1559" w:type="dxa"/>
          </w:tcPr>
          <w:p w14:paraId="02B4E359"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名称</w:t>
            </w:r>
          </w:p>
        </w:tc>
        <w:tc>
          <w:tcPr>
            <w:tcW w:w="1418" w:type="dxa"/>
          </w:tcPr>
          <w:p w14:paraId="7082842D"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废物类别</w:t>
            </w:r>
          </w:p>
        </w:tc>
        <w:tc>
          <w:tcPr>
            <w:tcW w:w="1276" w:type="dxa"/>
          </w:tcPr>
          <w:p w14:paraId="5A15B10D"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产生量（</w:t>
            </w:r>
            <w:r w:rsidRPr="006B3A52">
              <w:rPr>
                <w:rFonts w:cs="Times New Roman"/>
                <w:snapToGrid w:val="0"/>
                <w:kern w:val="0"/>
                <w:sz w:val="21"/>
                <w:szCs w:val="21"/>
              </w:rPr>
              <w:t>t/a</w:t>
            </w:r>
            <w:r w:rsidRPr="006B3A52">
              <w:rPr>
                <w:rFonts w:cs="Times New Roman"/>
                <w:snapToGrid w:val="0"/>
                <w:kern w:val="0"/>
                <w:sz w:val="21"/>
                <w:szCs w:val="21"/>
              </w:rPr>
              <w:t>）</w:t>
            </w:r>
          </w:p>
        </w:tc>
        <w:tc>
          <w:tcPr>
            <w:tcW w:w="2268" w:type="dxa"/>
          </w:tcPr>
          <w:p w14:paraId="0D36367D"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处置措施</w:t>
            </w:r>
          </w:p>
        </w:tc>
        <w:tc>
          <w:tcPr>
            <w:tcW w:w="1061" w:type="dxa"/>
          </w:tcPr>
          <w:p w14:paraId="73D50910"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排放量（</w:t>
            </w:r>
            <w:r w:rsidRPr="006B3A52">
              <w:rPr>
                <w:rFonts w:cs="Times New Roman"/>
                <w:snapToGrid w:val="0"/>
                <w:kern w:val="0"/>
                <w:sz w:val="21"/>
                <w:szCs w:val="21"/>
              </w:rPr>
              <w:t>t/a</w:t>
            </w:r>
            <w:r w:rsidRPr="006B3A52">
              <w:rPr>
                <w:rFonts w:cs="Times New Roman"/>
                <w:snapToGrid w:val="0"/>
                <w:kern w:val="0"/>
                <w:sz w:val="21"/>
                <w:szCs w:val="21"/>
              </w:rPr>
              <w:t>）</w:t>
            </w:r>
          </w:p>
        </w:tc>
      </w:tr>
      <w:tr w:rsidR="00091050" w:rsidRPr="006B3A52" w14:paraId="22655FA7" w14:textId="77777777">
        <w:trPr>
          <w:trHeight w:val="397"/>
        </w:trPr>
        <w:tc>
          <w:tcPr>
            <w:tcW w:w="694" w:type="dxa"/>
          </w:tcPr>
          <w:p w14:paraId="26F529C2"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1</w:t>
            </w:r>
          </w:p>
        </w:tc>
        <w:tc>
          <w:tcPr>
            <w:tcW w:w="1559" w:type="dxa"/>
          </w:tcPr>
          <w:p w14:paraId="264FB991"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磁选尾渣</w:t>
            </w:r>
          </w:p>
        </w:tc>
        <w:tc>
          <w:tcPr>
            <w:tcW w:w="1418" w:type="dxa"/>
          </w:tcPr>
          <w:p w14:paraId="5B8EAB18"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一般固废</w:t>
            </w:r>
          </w:p>
        </w:tc>
        <w:tc>
          <w:tcPr>
            <w:tcW w:w="1276" w:type="dxa"/>
          </w:tcPr>
          <w:p w14:paraId="0B469323"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97862.3</w:t>
            </w:r>
          </w:p>
        </w:tc>
        <w:tc>
          <w:tcPr>
            <w:tcW w:w="2268" w:type="dxa"/>
          </w:tcPr>
          <w:p w14:paraId="2D8749E8"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收集后</w:t>
            </w:r>
            <w:r w:rsidRPr="006B3A52">
              <w:rPr>
                <w:rFonts w:cs="Times New Roman" w:hint="eastAsia"/>
                <w:snapToGrid w:val="0"/>
                <w:kern w:val="0"/>
                <w:sz w:val="21"/>
                <w:szCs w:val="21"/>
              </w:rPr>
              <w:t>外售</w:t>
            </w:r>
            <w:r w:rsidRPr="006B3A52">
              <w:rPr>
                <w:rFonts w:cs="Times New Roman"/>
                <w:snapToGrid w:val="0"/>
                <w:kern w:val="0"/>
                <w:sz w:val="21"/>
                <w:szCs w:val="21"/>
              </w:rPr>
              <w:t>至水泥厂</w:t>
            </w:r>
          </w:p>
        </w:tc>
        <w:tc>
          <w:tcPr>
            <w:tcW w:w="1061" w:type="dxa"/>
          </w:tcPr>
          <w:p w14:paraId="3A2B18DB"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w:t>
            </w:r>
          </w:p>
        </w:tc>
      </w:tr>
      <w:tr w:rsidR="00091050" w:rsidRPr="006B3A52" w14:paraId="55DE08B1" w14:textId="77777777">
        <w:trPr>
          <w:trHeight w:val="397"/>
        </w:trPr>
        <w:tc>
          <w:tcPr>
            <w:tcW w:w="694" w:type="dxa"/>
          </w:tcPr>
          <w:p w14:paraId="26135832"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2</w:t>
            </w:r>
          </w:p>
        </w:tc>
        <w:tc>
          <w:tcPr>
            <w:tcW w:w="1559" w:type="dxa"/>
          </w:tcPr>
          <w:p w14:paraId="4F2B376D"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水淬渣</w:t>
            </w:r>
          </w:p>
        </w:tc>
        <w:tc>
          <w:tcPr>
            <w:tcW w:w="1418" w:type="dxa"/>
          </w:tcPr>
          <w:p w14:paraId="47FA3274"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一般固废</w:t>
            </w:r>
          </w:p>
        </w:tc>
        <w:tc>
          <w:tcPr>
            <w:tcW w:w="1276" w:type="dxa"/>
          </w:tcPr>
          <w:p w14:paraId="646E6E85"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111650</w:t>
            </w:r>
          </w:p>
        </w:tc>
        <w:tc>
          <w:tcPr>
            <w:tcW w:w="2268" w:type="dxa"/>
          </w:tcPr>
          <w:p w14:paraId="7B92D11C"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送至磁选系统生产铁精矿</w:t>
            </w:r>
          </w:p>
        </w:tc>
        <w:tc>
          <w:tcPr>
            <w:tcW w:w="1061" w:type="dxa"/>
          </w:tcPr>
          <w:p w14:paraId="4A6D157C"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w:t>
            </w:r>
          </w:p>
        </w:tc>
      </w:tr>
      <w:tr w:rsidR="00091050" w:rsidRPr="006B3A52" w14:paraId="00F4194E" w14:textId="77777777">
        <w:trPr>
          <w:trHeight w:val="397"/>
        </w:trPr>
        <w:tc>
          <w:tcPr>
            <w:tcW w:w="694" w:type="dxa"/>
          </w:tcPr>
          <w:p w14:paraId="4200558D"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3</w:t>
            </w:r>
          </w:p>
        </w:tc>
        <w:tc>
          <w:tcPr>
            <w:tcW w:w="1559" w:type="dxa"/>
          </w:tcPr>
          <w:p w14:paraId="21DEE79A"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snapToGrid w:val="0"/>
                <w:kern w:val="0"/>
                <w:sz w:val="21"/>
                <w:szCs w:val="21"/>
              </w:rPr>
              <w:t>脱硫石膏</w:t>
            </w:r>
          </w:p>
        </w:tc>
        <w:tc>
          <w:tcPr>
            <w:tcW w:w="1418" w:type="dxa"/>
          </w:tcPr>
          <w:p w14:paraId="7F67CF91"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危险废物</w:t>
            </w:r>
          </w:p>
        </w:tc>
        <w:tc>
          <w:tcPr>
            <w:tcW w:w="1276" w:type="dxa"/>
          </w:tcPr>
          <w:p w14:paraId="4C92D899"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560</w:t>
            </w:r>
          </w:p>
        </w:tc>
        <w:tc>
          <w:tcPr>
            <w:tcW w:w="2268" w:type="dxa"/>
          </w:tcPr>
          <w:p w14:paraId="388C4737"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经鉴定后，如为一般固废，外售至水泥厂处理；如为危险废物，则委托资质单位处置，鉴定结果出来前参照危险废物进行管理</w:t>
            </w:r>
          </w:p>
        </w:tc>
        <w:tc>
          <w:tcPr>
            <w:tcW w:w="1061" w:type="dxa"/>
          </w:tcPr>
          <w:p w14:paraId="7894D674"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w:t>
            </w:r>
          </w:p>
        </w:tc>
      </w:tr>
      <w:tr w:rsidR="00091050" w:rsidRPr="006B3A52" w14:paraId="6CB6612F" w14:textId="77777777">
        <w:trPr>
          <w:trHeight w:val="397"/>
        </w:trPr>
        <w:tc>
          <w:tcPr>
            <w:tcW w:w="694" w:type="dxa"/>
          </w:tcPr>
          <w:p w14:paraId="2F7B6DE0"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4</w:t>
            </w:r>
          </w:p>
        </w:tc>
        <w:tc>
          <w:tcPr>
            <w:tcW w:w="1559" w:type="dxa"/>
          </w:tcPr>
          <w:p w14:paraId="2D32E81E"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废布袋</w:t>
            </w:r>
          </w:p>
        </w:tc>
        <w:tc>
          <w:tcPr>
            <w:tcW w:w="1418" w:type="dxa"/>
          </w:tcPr>
          <w:p w14:paraId="14FF9FA7"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危险废物</w:t>
            </w:r>
          </w:p>
        </w:tc>
        <w:tc>
          <w:tcPr>
            <w:tcW w:w="1276" w:type="dxa"/>
          </w:tcPr>
          <w:p w14:paraId="2D9C9635"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0.5</w:t>
            </w:r>
          </w:p>
        </w:tc>
        <w:tc>
          <w:tcPr>
            <w:tcW w:w="2268" w:type="dxa"/>
          </w:tcPr>
          <w:p w14:paraId="6B3B4ADA" w14:textId="77777777" w:rsidR="00091050" w:rsidRPr="006B3A52" w:rsidRDefault="00000000">
            <w:pPr>
              <w:spacing w:line="240" w:lineRule="auto"/>
              <w:ind w:firstLineChars="0" w:firstLine="0"/>
              <w:jc w:val="center"/>
              <w:rPr>
                <w:rFonts w:cs="Times New Roman"/>
                <w:snapToGrid w:val="0"/>
                <w:kern w:val="0"/>
                <w:sz w:val="21"/>
                <w:szCs w:val="21"/>
              </w:rPr>
            </w:pPr>
            <w:proofErr w:type="gramStart"/>
            <w:r w:rsidRPr="006B3A52">
              <w:rPr>
                <w:rFonts w:cs="Times New Roman"/>
                <w:snapToGrid w:val="0"/>
                <w:kern w:val="0"/>
                <w:sz w:val="21"/>
                <w:szCs w:val="21"/>
              </w:rPr>
              <w:t>暂存于</w:t>
            </w:r>
            <w:r w:rsidRPr="006B3A52">
              <w:rPr>
                <w:rFonts w:cs="Times New Roman" w:hint="eastAsia"/>
                <w:snapToGrid w:val="0"/>
                <w:kern w:val="0"/>
                <w:sz w:val="21"/>
                <w:szCs w:val="21"/>
              </w:rPr>
              <w:t>危废暂存</w:t>
            </w:r>
            <w:proofErr w:type="gramEnd"/>
            <w:r w:rsidRPr="006B3A52">
              <w:rPr>
                <w:rFonts w:cs="Times New Roman" w:hint="eastAsia"/>
                <w:snapToGrid w:val="0"/>
                <w:kern w:val="0"/>
                <w:sz w:val="21"/>
                <w:szCs w:val="21"/>
              </w:rPr>
              <w:t>间</w:t>
            </w:r>
            <w:r w:rsidRPr="006B3A52">
              <w:rPr>
                <w:rFonts w:cs="Times New Roman"/>
                <w:snapToGrid w:val="0"/>
                <w:kern w:val="0"/>
                <w:sz w:val="21"/>
                <w:szCs w:val="21"/>
              </w:rPr>
              <w:t>，委托有资质单位处理</w:t>
            </w:r>
          </w:p>
        </w:tc>
        <w:tc>
          <w:tcPr>
            <w:tcW w:w="1061" w:type="dxa"/>
          </w:tcPr>
          <w:p w14:paraId="5CB37C5A"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w:t>
            </w:r>
          </w:p>
        </w:tc>
      </w:tr>
      <w:tr w:rsidR="00091050" w:rsidRPr="006B3A52" w14:paraId="7BB46106" w14:textId="77777777">
        <w:trPr>
          <w:trHeight w:val="397"/>
        </w:trPr>
        <w:tc>
          <w:tcPr>
            <w:tcW w:w="694" w:type="dxa"/>
          </w:tcPr>
          <w:p w14:paraId="2BBB35C5"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5</w:t>
            </w:r>
          </w:p>
        </w:tc>
        <w:tc>
          <w:tcPr>
            <w:tcW w:w="1559" w:type="dxa"/>
          </w:tcPr>
          <w:p w14:paraId="480A9D68"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废润滑油</w:t>
            </w:r>
          </w:p>
        </w:tc>
        <w:tc>
          <w:tcPr>
            <w:tcW w:w="1418" w:type="dxa"/>
          </w:tcPr>
          <w:p w14:paraId="5A458CA0"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危险废物</w:t>
            </w:r>
          </w:p>
        </w:tc>
        <w:tc>
          <w:tcPr>
            <w:tcW w:w="1276" w:type="dxa"/>
          </w:tcPr>
          <w:p w14:paraId="3930BAE7"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0.5</w:t>
            </w:r>
          </w:p>
        </w:tc>
        <w:tc>
          <w:tcPr>
            <w:tcW w:w="2268" w:type="dxa"/>
          </w:tcPr>
          <w:p w14:paraId="1D7F1586" w14:textId="77777777" w:rsidR="00091050" w:rsidRPr="006B3A52" w:rsidRDefault="00000000">
            <w:pPr>
              <w:spacing w:line="240" w:lineRule="auto"/>
              <w:ind w:firstLineChars="0" w:firstLine="0"/>
              <w:jc w:val="center"/>
              <w:rPr>
                <w:rFonts w:cs="Times New Roman"/>
                <w:snapToGrid w:val="0"/>
                <w:kern w:val="0"/>
                <w:sz w:val="21"/>
                <w:szCs w:val="21"/>
              </w:rPr>
            </w:pPr>
            <w:proofErr w:type="gramStart"/>
            <w:r w:rsidRPr="006B3A52">
              <w:rPr>
                <w:rFonts w:cs="Times New Roman"/>
                <w:snapToGrid w:val="0"/>
                <w:kern w:val="0"/>
                <w:sz w:val="21"/>
                <w:szCs w:val="21"/>
              </w:rPr>
              <w:t>暂存于</w:t>
            </w:r>
            <w:r w:rsidRPr="006B3A52">
              <w:rPr>
                <w:rFonts w:cs="Times New Roman" w:hint="eastAsia"/>
                <w:snapToGrid w:val="0"/>
                <w:kern w:val="0"/>
                <w:sz w:val="21"/>
                <w:szCs w:val="21"/>
              </w:rPr>
              <w:t>危废暂存</w:t>
            </w:r>
            <w:proofErr w:type="gramEnd"/>
            <w:r w:rsidRPr="006B3A52">
              <w:rPr>
                <w:rFonts w:cs="Times New Roman" w:hint="eastAsia"/>
                <w:snapToGrid w:val="0"/>
                <w:kern w:val="0"/>
                <w:sz w:val="21"/>
                <w:szCs w:val="21"/>
              </w:rPr>
              <w:t>间</w:t>
            </w:r>
            <w:r w:rsidRPr="006B3A52">
              <w:rPr>
                <w:rFonts w:cs="Times New Roman"/>
                <w:snapToGrid w:val="0"/>
                <w:kern w:val="0"/>
                <w:sz w:val="21"/>
                <w:szCs w:val="21"/>
              </w:rPr>
              <w:t>，委托有资质单位处理</w:t>
            </w:r>
          </w:p>
        </w:tc>
        <w:tc>
          <w:tcPr>
            <w:tcW w:w="1061" w:type="dxa"/>
          </w:tcPr>
          <w:p w14:paraId="2F6974D8" w14:textId="77777777" w:rsidR="00091050" w:rsidRPr="006B3A52" w:rsidRDefault="00000000">
            <w:pPr>
              <w:spacing w:line="240" w:lineRule="auto"/>
              <w:ind w:firstLineChars="0" w:firstLine="0"/>
              <w:jc w:val="center"/>
              <w:rPr>
                <w:rFonts w:cs="Times New Roman"/>
                <w:snapToGrid w:val="0"/>
                <w:kern w:val="0"/>
                <w:sz w:val="21"/>
                <w:szCs w:val="21"/>
              </w:rPr>
            </w:pPr>
            <w:r w:rsidRPr="006B3A52">
              <w:rPr>
                <w:rFonts w:cs="Times New Roman" w:hint="eastAsia"/>
                <w:snapToGrid w:val="0"/>
                <w:kern w:val="0"/>
                <w:sz w:val="21"/>
                <w:szCs w:val="21"/>
              </w:rPr>
              <w:t>0</w:t>
            </w:r>
          </w:p>
        </w:tc>
      </w:tr>
    </w:tbl>
    <w:p w14:paraId="51FB2C39" w14:textId="77777777" w:rsidR="00091050" w:rsidRPr="006B3A52" w:rsidRDefault="00091050">
      <w:pPr>
        <w:ind w:firstLineChars="0" w:firstLine="0"/>
      </w:pPr>
    </w:p>
    <w:p w14:paraId="2BDC6917" w14:textId="77777777" w:rsidR="00091050" w:rsidRPr="006B3A52" w:rsidRDefault="00000000">
      <w:pPr>
        <w:pStyle w:val="3"/>
      </w:pPr>
      <w:r w:rsidRPr="006B3A52">
        <w:rPr>
          <w:rFonts w:hint="eastAsia"/>
        </w:rPr>
        <w:t>固体废物影响分析</w:t>
      </w:r>
    </w:p>
    <w:p w14:paraId="41B85DCA" w14:textId="77777777" w:rsidR="00091050" w:rsidRPr="006B3A52" w:rsidRDefault="00000000">
      <w:pPr>
        <w:ind w:firstLine="480"/>
      </w:pPr>
      <w:bookmarkStart w:id="196" w:name="_Hlk98239662"/>
      <w:r w:rsidRPr="006B3A52">
        <w:rPr>
          <w:rFonts w:hint="eastAsia"/>
        </w:rPr>
        <w:t>固体废物对环境的影响主要体现在以下三个方面：</w:t>
      </w:r>
    </w:p>
    <w:p w14:paraId="58F2DE55" w14:textId="77777777" w:rsidR="00091050" w:rsidRPr="006B3A52" w:rsidRDefault="00000000">
      <w:pPr>
        <w:ind w:firstLine="480"/>
      </w:pPr>
      <w:r w:rsidRPr="006B3A52">
        <w:rPr>
          <w:rFonts w:hint="eastAsia"/>
        </w:rPr>
        <w:t>①通过大气降水产生淋滤液，淋滤液进入水体造成环境污染，控制废渣淋滤液的污染，实质是控制固</w:t>
      </w:r>
      <w:proofErr w:type="gramStart"/>
      <w:r w:rsidRPr="006B3A52">
        <w:rPr>
          <w:rFonts w:hint="eastAsia"/>
        </w:rPr>
        <w:t>废污染</w:t>
      </w:r>
      <w:proofErr w:type="gramEnd"/>
      <w:r w:rsidRPr="006B3A52">
        <w:rPr>
          <w:rFonts w:hint="eastAsia"/>
        </w:rPr>
        <w:t>的一个重要问题；</w:t>
      </w:r>
    </w:p>
    <w:p w14:paraId="78483572" w14:textId="77777777" w:rsidR="00091050" w:rsidRPr="006B3A52" w:rsidRDefault="00000000">
      <w:pPr>
        <w:ind w:firstLine="480"/>
      </w:pPr>
      <w:r w:rsidRPr="006B3A52">
        <w:rPr>
          <w:rFonts w:hint="eastAsia"/>
        </w:rPr>
        <w:t>②固废</w:t>
      </w:r>
      <w:proofErr w:type="gramStart"/>
      <w:r w:rsidRPr="006B3A52">
        <w:rPr>
          <w:rFonts w:hint="eastAsia"/>
        </w:rPr>
        <w:t>沥</w:t>
      </w:r>
      <w:proofErr w:type="gramEnd"/>
      <w:r w:rsidRPr="006B3A52">
        <w:rPr>
          <w:rFonts w:hint="eastAsia"/>
        </w:rPr>
        <w:t>出水或雨水冲刷水渗入地下，对地下水体造成不利影响；</w:t>
      </w:r>
    </w:p>
    <w:p w14:paraId="05375D10" w14:textId="77777777" w:rsidR="00091050" w:rsidRPr="006B3A52" w:rsidRDefault="00000000">
      <w:pPr>
        <w:ind w:firstLine="480"/>
      </w:pPr>
      <w:r w:rsidRPr="006B3A52">
        <w:rPr>
          <w:rFonts w:hint="eastAsia"/>
        </w:rPr>
        <w:t>③固废堆存经风</w:t>
      </w:r>
      <w:proofErr w:type="gramStart"/>
      <w:r w:rsidRPr="006B3A52">
        <w:rPr>
          <w:rFonts w:hint="eastAsia"/>
        </w:rPr>
        <w:t>吹产生</w:t>
      </w:r>
      <w:proofErr w:type="gramEnd"/>
      <w:r w:rsidRPr="006B3A52">
        <w:rPr>
          <w:rFonts w:hint="eastAsia"/>
        </w:rPr>
        <w:t>的扬尘污染。</w:t>
      </w:r>
    </w:p>
    <w:p w14:paraId="37F9F206" w14:textId="77777777" w:rsidR="00091050" w:rsidRPr="006B3A52" w:rsidRDefault="00000000">
      <w:pPr>
        <w:ind w:firstLine="480"/>
      </w:pPr>
      <w:r w:rsidRPr="006B3A52">
        <w:t>（</w:t>
      </w:r>
      <w:r w:rsidRPr="006B3A52">
        <w:rPr>
          <w:rFonts w:hint="eastAsia"/>
        </w:rPr>
        <w:t>1</w:t>
      </w:r>
      <w:r w:rsidRPr="006B3A52">
        <w:t>）</w:t>
      </w:r>
      <w:r w:rsidRPr="006B3A52">
        <w:rPr>
          <w:rFonts w:hint="eastAsia"/>
        </w:rPr>
        <w:t>本项目需贮存的固体废物均按</w:t>
      </w:r>
      <w:r w:rsidRPr="006B3A52">
        <w:t>《危险废物贮存污染控制标准》（</w:t>
      </w:r>
      <w:r w:rsidRPr="006B3A52">
        <w:t>GB 18597</w:t>
      </w:r>
      <w:r w:rsidRPr="006B3A52">
        <w:rPr>
          <w:rFonts w:hint="eastAsia"/>
        </w:rPr>
        <w:t>-</w:t>
      </w:r>
      <w:r w:rsidRPr="006B3A52">
        <w:t>2023</w:t>
      </w:r>
      <w:r w:rsidRPr="006B3A52">
        <w:t>）《一般工业固体废物贮存</w:t>
      </w:r>
      <w:r w:rsidRPr="006B3A52">
        <w:rPr>
          <w:rFonts w:hint="eastAsia"/>
        </w:rPr>
        <w:t>和填埋污染控制标准</w:t>
      </w:r>
      <w:r w:rsidRPr="006B3A52">
        <w:t>》（</w:t>
      </w:r>
      <w:r w:rsidRPr="006B3A52">
        <w:t>GB18599-2020</w:t>
      </w:r>
      <w:r w:rsidRPr="006B3A52">
        <w:t>）</w:t>
      </w:r>
      <w:r w:rsidRPr="006B3A52">
        <w:rPr>
          <w:rFonts w:hint="eastAsia"/>
        </w:rPr>
        <w:lastRenderedPageBreak/>
        <w:t>要求分别贮存在厂内</w:t>
      </w:r>
      <w:proofErr w:type="gramStart"/>
      <w:r w:rsidRPr="006B3A52">
        <w:rPr>
          <w:rFonts w:hint="eastAsia"/>
        </w:rPr>
        <w:t>的危废暂存</w:t>
      </w:r>
      <w:proofErr w:type="gramEnd"/>
      <w:r w:rsidRPr="006B3A52">
        <w:rPr>
          <w:rFonts w:hint="eastAsia"/>
        </w:rPr>
        <w:t>间和一般固废暂存库内；厂内综合利用水淬</w:t>
      </w:r>
      <w:proofErr w:type="gramStart"/>
      <w:r w:rsidRPr="006B3A52">
        <w:rPr>
          <w:rFonts w:hint="eastAsia"/>
        </w:rPr>
        <w:t>渣临时</w:t>
      </w:r>
      <w:proofErr w:type="gramEnd"/>
      <w:r w:rsidRPr="006B3A52">
        <w:rPr>
          <w:rFonts w:hint="eastAsia"/>
        </w:rPr>
        <w:t>贮存于硬化地面的水淬渣库内，可做到防雨和防渗；一般固废在厂区内按《一般工业固体废物贮存和填埋污染控制标准》</w:t>
      </w:r>
      <w:r w:rsidRPr="006B3A52">
        <w:rPr>
          <w:rFonts w:hint="eastAsia"/>
        </w:rPr>
        <w:t>(GB18599-2020)</w:t>
      </w:r>
      <w:r w:rsidRPr="006B3A52">
        <w:rPr>
          <w:rFonts w:hint="eastAsia"/>
        </w:rPr>
        <w:t>要求进行管理，危险废物在厂内按照</w:t>
      </w:r>
      <w:r w:rsidRPr="006B3A52">
        <w:t>《危险废物贮存污染控制标准》（</w:t>
      </w:r>
      <w:r w:rsidRPr="006B3A52">
        <w:t>GB 18597</w:t>
      </w:r>
      <w:r w:rsidRPr="006B3A52">
        <w:rPr>
          <w:rFonts w:hint="eastAsia"/>
        </w:rPr>
        <w:t>-</w:t>
      </w:r>
      <w:r w:rsidRPr="006B3A52">
        <w:t>2023</w:t>
      </w:r>
      <w:r w:rsidRPr="006B3A52">
        <w:t>）</w:t>
      </w:r>
      <w:r w:rsidRPr="006B3A52">
        <w:rPr>
          <w:rFonts w:hint="eastAsia"/>
        </w:rPr>
        <w:t>要求进行管理，只要贮存场所严格按标准进行建设并加强固废的转运、贮存管理，避免沿途撒落、禁止固体废物露天堆放，降雨不会对各贮存场所产生不利影响，固体废物可做到安全贮存，对地表水和地下水</w:t>
      </w:r>
      <w:r w:rsidRPr="006B3A52">
        <w:t>环境基础不会造成影响。</w:t>
      </w:r>
    </w:p>
    <w:p w14:paraId="0AC6A766" w14:textId="77777777" w:rsidR="00091050" w:rsidRPr="006B3A52" w:rsidRDefault="00000000">
      <w:pPr>
        <w:ind w:firstLine="480"/>
      </w:pPr>
      <w:r w:rsidRPr="006B3A52">
        <w:rPr>
          <w:rFonts w:hint="eastAsia"/>
        </w:rPr>
        <w:t>（</w:t>
      </w:r>
      <w:r w:rsidRPr="006B3A52">
        <w:rPr>
          <w:rFonts w:hint="eastAsia"/>
        </w:rPr>
        <w:t>2</w:t>
      </w:r>
      <w:r w:rsidRPr="006B3A52">
        <w:rPr>
          <w:rFonts w:hint="eastAsia"/>
        </w:rPr>
        <w:t>）本项目产生的可综合回收中间物料和固体废物大部分为冶炼废渣，经过熔炼固结，不易起尘；且</w:t>
      </w:r>
      <w:proofErr w:type="gramStart"/>
      <w:r w:rsidRPr="006B3A52">
        <w:rPr>
          <w:rFonts w:hint="eastAsia"/>
        </w:rPr>
        <w:t>贮存库均可起到</w:t>
      </w:r>
      <w:proofErr w:type="gramEnd"/>
      <w:r w:rsidRPr="006B3A52">
        <w:rPr>
          <w:rFonts w:hint="eastAsia"/>
        </w:rPr>
        <w:t>防风作用。因此，只要严格各废渣的转运过程，避免沿途撒落，可有效减少固废扬尘污染，不会对环境空气造成较大影响。</w:t>
      </w:r>
    </w:p>
    <w:p w14:paraId="0210B805" w14:textId="77777777" w:rsidR="00091050" w:rsidRPr="006B3A52" w:rsidRDefault="00000000">
      <w:pPr>
        <w:ind w:firstLine="480"/>
      </w:pPr>
      <w:r w:rsidRPr="006B3A52">
        <w:rPr>
          <w:rFonts w:hint="eastAsia"/>
        </w:rPr>
        <w:t>本项目固废在采取以上措施后，可有效控制其二次污染，做到安全暂存或贮存，对区域环境影响较小。</w:t>
      </w:r>
    </w:p>
    <w:p w14:paraId="567041A0" w14:textId="77777777" w:rsidR="00091050" w:rsidRPr="006B3A52" w:rsidRDefault="00000000">
      <w:pPr>
        <w:pStyle w:val="2"/>
        <w:spacing w:before="163" w:after="163"/>
      </w:pPr>
      <w:bookmarkStart w:id="197" w:name="_Toc213142395"/>
      <w:bookmarkEnd w:id="196"/>
      <w:r w:rsidRPr="006B3A52">
        <w:rPr>
          <w:rFonts w:hint="eastAsia"/>
        </w:rPr>
        <w:t>土壤环境影响预测与评价</w:t>
      </w:r>
      <w:bookmarkEnd w:id="197"/>
    </w:p>
    <w:p w14:paraId="2B927E9B" w14:textId="77777777" w:rsidR="00091050" w:rsidRPr="006B3A52" w:rsidRDefault="00000000">
      <w:pPr>
        <w:pStyle w:val="3"/>
      </w:pPr>
      <w:r w:rsidRPr="006B3A52">
        <w:rPr>
          <w:rFonts w:hint="eastAsia"/>
        </w:rPr>
        <w:t>土壤影响因素识别</w:t>
      </w:r>
    </w:p>
    <w:p w14:paraId="2E0FC4DF" w14:textId="77777777" w:rsidR="00091050" w:rsidRPr="006B3A52" w:rsidRDefault="00000000">
      <w:pPr>
        <w:ind w:firstLine="480"/>
        <w:rPr>
          <w:rFonts w:cs="Times New Roman"/>
        </w:rPr>
      </w:pPr>
      <w:r w:rsidRPr="006B3A52">
        <w:rPr>
          <w:rFonts w:cs="Times New Roman"/>
        </w:rPr>
        <w:t>本项目土壤环境影响类型与影响途径见</w:t>
      </w:r>
      <w:r w:rsidRPr="006B3A52">
        <w:rPr>
          <w:rFonts w:cs="Times New Roman" w:hint="eastAsia"/>
        </w:rPr>
        <w:t>表</w:t>
      </w:r>
      <w:r w:rsidRPr="006B3A52">
        <w:rPr>
          <w:rFonts w:cs="Times New Roman" w:hint="eastAsia"/>
        </w:rPr>
        <w:t>6</w:t>
      </w:r>
      <w:r w:rsidRPr="006B3A52">
        <w:rPr>
          <w:rFonts w:cs="Times New Roman"/>
        </w:rPr>
        <w:t>.6</w:t>
      </w:r>
      <w:r w:rsidRPr="006B3A52">
        <w:rPr>
          <w:rFonts w:cs="Times New Roman" w:hint="eastAsia"/>
        </w:rPr>
        <w:t>.1</w:t>
      </w:r>
      <w:r w:rsidRPr="006B3A52">
        <w:rPr>
          <w:rFonts w:cs="Times New Roman"/>
        </w:rPr>
        <w:t>-1</w:t>
      </w:r>
      <w:r w:rsidRPr="006B3A52">
        <w:rPr>
          <w:rFonts w:cs="Times New Roman"/>
        </w:rPr>
        <w:t>。</w:t>
      </w:r>
    </w:p>
    <w:p w14:paraId="2E005A35" w14:textId="77777777" w:rsidR="00091050" w:rsidRPr="006B3A52" w:rsidRDefault="00000000">
      <w:pPr>
        <w:pStyle w:val="a3"/>
      </w:pPr>
      <w:r w:rsidRPr="006B3A52">
        <w:rPr>
          <w:rFonts w:hint="eastAsia"/>
        </w:rPr>
        <w:t>表</w:t>
      </w:r>
      <w:r w:rsidRPr="006B3A52">
        <w:rPr>
          <w:rFonts w:hint="eastAsia"/>
        </w:rPr>
        <w:t>6</w:t>
      </w:r>
      <w:r w:rsidRPr="006B3A52">
        <w:t>.6</w:t>
      </w:r>
      <w:r w:rsidRPr="006B3A52">
        <w:rPr>
          <w:rFonts w:hint="eastAsia"/>
        </w:rPr>
        <w:t>.1</w:t>
      </w:r>
      <w:r w:rsidRPr="006B3A52">
        <w:t xml:space="preserve">-1    </w:t>
      </w:r>
      <w:r w:rsidRPr="006B3A52">
        <w:t>土壤环境影响类型与影响途径表</w:t>
      </w:r>
    </w:p>
    <w:tbl>
      <w:tblPr>
        <w:tblW w:w="833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4"/>
        <w:gridCol w:w="887"/>
        <w:gridCol w:w="887"/>
        <w:gridCol w:w="887"/>
        <w:gridCol w:w="902"/>
        <w:gridCol w:w="887"/>
        <w:gridCol w:w="887"/>
        <w:gridCol w:w="887"/>
        <w:gridCol w:w="905"/>
      </w:tblGrid>
      <w:tr w:rsidR="00091050" w:rsidRPr="006B3A52" w14:paraId="409E98C1" w14:textId="77777777">
        <w:trPr>
          <w:trHeight w:val="113"/>
        </w:trPr>
        <w:tc>
          <w:tcPr>
            <w:tcW w:w="1204" w:type="dxa"/>
            <w:vMerge w:val="restart"/>
            <w:tcMar>
              <w:left w:w="0" w:type="dxa"/>
              <w:right w:w="0" w:type="dxa"/>
            </w:tcMar>
            <w:vAlign w:val="center"/>
          </w:tcPr>
          <w:p w14:paraId="5E9169C3"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不同时期</w:t>
            </w:r>
          </w:p>
        </w:tc>
        <w:tc>
          <w:tcPr>
            <w:tcW w:w="3563" w:type="dxa"/>
            <w:gridSpan w:val="4"/>
            <w:tcMar>
              <w:left w:w="0" w:type="dxa"/>
              <w:right w:w="0" w:type="dxa"/>
            </w:tcMar>
            <w:vAlign w:val="center"/>
          </w:tcPr>
          <w:p w14:paraId="0B9334C3"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污染影响型</w:t>
            </w:r>
          </w:p>
        </w:tc>
        <w:tc>
          <w:tcPr>
            <w:tcW w:w="3566" w:type="dxa"/>
            <w:gridSpan w:val="4"/>
            <w:tcMar>
              <w:left w:w="0" w:type="dxa"/>
              <w:right w:w="0" w:type="dxa"/>
            </w:tcMar>
            <w:vAlign w:val="center"/>
          </w:tcPr>
          <w:p w14:paraId="295BC4EE"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生态影响型</w:t>
            </w:r>
          </w:p>
        </w:tc>
      </w:tr>
      <w:tr w:rsidR="00091050" w:rsidRPr="006B3A52" w14:paraId="272D1817" w14:textId="77777777">
        <w:trPr>
          <w:trHeight w:val="113"/>
        </w:trPr>
        <w:tc>
          <w:tcPr>
            <w:tcW w:w="1204" w:type="dxa"/>
            <w:vMerge/>
            <w:tcMar>
              <w:left w:w="0" w:type="dxa"/>
              <w:right w:w="0" w:type="dxa"/>
            </w:tcMar>
            <w:vAlign w:val="center"/>
          </w:tcPr>
          <w:p w14:paraId="1F570A18"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692AF65C"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大气沉降</w:t>
            </w:r>
          </w:p>
        </w:tc>
        <w:tc>
          <w:tcPr>
            <w:tcW w:w="887" w:type="dxa"/>
            <w:tcMar>
              <w:left w:w="0" w:type="dxa"/>
              <w:right w:w="0" w:type="dxa"/>
            </w:tcMar>
            <w:vAlign w:val="center"/>
          </w:tcPr>
          <w:p w14:paraId="303A17BE"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地面漫流</w:t>
            </w:r>
          </w:p>
        </w:tc>
        <w:tc>
          <w:tcPr>
            <w:tcW w:w="887" w:type="dxa"/>
            <w:tcMar>
              <w:left w:w="0" w:type="dxa"/>
              <w:right w:w="0" w:type="dxa"/>
            </w:tcMar>
            <w:vAlign w:val="center"/>
          </w:tcPr>
          <w:p w14:paraId="3FAD9237"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垂直入渗</w:t>
            </w:r>
          </w:p>
        </w:tc>
        <w:tc>
          <w:tcPr>
            <w:tcW w:w="902" w:type="dxa"/>
            <w:tcMar>
              <w:left w:w="0" w:type="dxa"/>
              <w:right w:w="0" w:type="dxa"/>
            </w:tcMar>
            <w:vAlign w:val="center"/>
          </w:tcPr>
          <w:p w14:paraId="00CF18AF"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其他</w:t>
            </w:r>
          </w:p>
        </w:tc>
        <w:tc>
          <w:tcPr>
            <w:tcW w:w="887" w:type="dxa"/>
            <w:tcMar>
              <w:left w:w="0" w:type="dxa"/>
              <w:right w:w="0" w:type="dxa"/>
            </w:tcMar>
            <w:vAlign w:val="center"/>
          </w:tcPr>
          <w:p w14:paraId="23F296BE"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盐化</w:t>
            </w:r>
          </w:p>
        </w:tc>
        <w:tc>
          <w:tcPr>
            <w:tcW w:w="887" w:type="dxa"/>
            <w:tcMar>
              <w:left w:w="0" w:type="dxa"/>
              <w:right w:w="0" w:type="dxa"/>
            </w:tcMar>
            <w:vAlign w:val="center"/>
          </w:tcPr>
          <w:p w14:paraId="2C8DAE19"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碱化</w:t>
            </w:r>
          </w:p>
        </w:tc>
        <w:tc>
          <w:tcPr>
            <w:tcW w:w="887" w:type="dxa"/>
            <w:tcMar>
              <w:left w:w="0" w:type="dxa"/>
              <w:right w:w="0" w:type="dxa"/>
            </w:tcMar>
            <w:vAlign w:val="center"/>
          </w:tcPr>
          <w:p w14:paraId="525CC777"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酸化</w:t>
            </w:r>
          </w:p>
        </w:tc>
        <w:tc>
          <w:tcPr>
            <w:tcW w:w="905" w:type="dxa"/>
            <w:tcMar>
              <w:left w:w="0" w:type="dxa"/>
              <w:right w:w="0" w:type="dxa"/>
            </w:tcMar>
            <w:vAlign w:val="center"/>
          </w:tcPr>
          <w:p w14:paraId="4C5D0246"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其他</w:t>
            </w:r>
          </w:p>
        </w:tc>
      </w:tr>
      <w:tr w:rsidR="00091050" w:rsidRPr="006B3A52" w14:paraId="49890882" w14:textId="77777777">
        <w:trPr>
          <w:trHeight w:val="113"/>
        </w:trPr>
        <w:tc>
          <w:tcPr>
            <w:tcW w:w="1204" w:type="dxa"/>
            <w:tcMar>
              <w:left w:w="0" w:type="dxa"/>
              <w:right w:w="0" w:type="dxa"/>
            </w:tcMar>
            <w:vAlign w:val="center"/>
          </w:tcPr>
          <w:p w14:paraId="0801E9F9"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建设期</w:t>
            </w:r>
          </w:p>
        </w:tc>
        <w:tc>
          <w:tcPr>
            <w:tcW w:w="887" w:type="dxa"/>
            <w:tcMar>
              <w:left w:w="0" w:type="dxa"/>
              <w:right w:w="0" w:type="dxa"/>
            </w:tcMar>
            <w:vAlign w:val="center"/>
          </w:tcPr>
          <w:p w14:paraId="4C79B119"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738BFC66"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5C5EB99B" w14:textId="77777777" w:rsidR="00091050" w:rsidRPr="006B3A52" w:rsidRDefault="00091050">
            <w:pPr>
              <w:widowControl/>
              <w:spacing w:line="240" w:lineRule="auto"/>
              <w:ind w:firstLineChars="0" w:firstLine="0"/>
              <w:jc w:val="center"/>
              <w:rPr>
                <w:rFonts w:cs="Times New Roman"/>
                <w:sz w:val="21"/>
              </w:rPr>
            </w:pPr>
          </w:p>
        </w:tc>
        <w:tc>
          <w:tcPr>
            <w:tcW w:w="902" w:type="dxa"/>
            <w:tcMar>
              <w:left w:w="0" w:type="dxa"/>
              <w:right w:w="0" w:type="dxa"/>
            </w:tcMar>
            <w:vAlign w:val="center"/>
          </w:tcPr>
          <w:p w14:paraId="39036685"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5280D5C8"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33962EDA"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239028D4" w14:textId="77777777" w:rsidR="00091050" w:rsidRPr="006B3A52" w:rsidRDefault="00091050">
            <w:pPr>
              <w:widowControl/>
              <w:spacing w:line="240" w:lineRule="auto"/>
              <w:ind w:firstLineChars="0" w:firstLine="0"/>
              <w:jc w:val="center"/>
              <w:rPr>
                <w:rFonts w:cs="Times New Roman"/>
                <w:sz w:val="21"/>
              </w:rPr>
            </w:pPr>
          </w:p>
        </w:tc>
        <w:tc>
          <w:tcPr>
            <w:tcW w:w="905" w:type="dxa"/>
            <w:tcMar>
              <w:left w:w="0" w:type="dxa"/>
              <w:right w:w="0" w:type="dxa"/>
            </w:tcMar>
            <w:vAlign w:val="center"/>
          </w:tcPr>
          <w:p w14:paraId="6C7B195D" w14:textId="77777777" w:rsidR="00091050" w:rsidRPr="006B3A52" w:rsidRDefault="00091050">
            <w:pPr>
              <w:widowControl/>
              <w:spacing w:line="240" w:lineRule="auto"/>
              <w:ind w:firstLineChars="0" w:firstLine="0"/>
              <w:jc w:val="center"/>
              <w:rPr>
                <w:rFonts w:cs="Times New Roman"/>
                <w:sz w:val="21"/>
              </w:rPr>
            </w:pPr>
          </w:p>
        </w:tc>
      </w:tr>
      <w:tr w:rsidR="00091050" w:rsidRPr="006B3A52" w14:paraId="60EF6DD8" w14:textId="77777777">
        <w:trPr>
          <w:trHeight w:val="113"/>
        </w:trPr>
        <w:tc>
          <w:tcPr>
            <w:tcW w:w="1204" w:type="dxa"/>
            <w:tcMar>
              <w:left w:w="0" w:type="dxa"/>
              <w:right w:w="0" w:type="dxa"/>
            </w:tcMar>
            <w:vAlign w:val="center"/>
          </w:tcPr>
          <w:p w14:paraId="291849A8"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运营期</w:t>
            </w:r>
          </w:p>
        </w:tc>
        <w:tc>
          <w:tcPr>
            <w:tcW w:w="887" w:type="dxa"/>
            <w:tcMar>
              <w:left w:w="0" w:type="dxa"/>
              <w:right w:w="0" w:type="dxa"/>
            </w:tcMar>
            <w:vAlign w:val="center"/>
          </w:tcPr>
          <w:p w14:paraId="23CE711F"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w:t>
            </w:r>
          </w:p>
        </w:tc>
        <w:tc>
          <w:tcPr>
            <w:tcW w:w="887" w:type="dxa"/>
            <w:tcMar>
              <w:left w:w="0" w:type="dxa"/>
              <w:right w:w="0" w:type="dxa"/>
            </w:tcMar>
            <w:vAlign w:val="center"/>
          </w:tcPr>
          <w:p w14:paraId="41D689DA"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5E7356FF" w14:textId="77777777" w:rsidR="00091050" w:rsidRPr="006B3A52" w:rsidRDefault="00091050">
            <w:pPr>
              <w:widowControl/>
              <w:spacing w:line="240" w:lineRule="auto"/>
              <w:ind w:firstLineChars="0" w:firstLine="0"/>
              <w:jc w:val="center"/>
              <w:rPr>
                <w:rFonts w:cs="Times New Roman"/>
                <w:sz w:val="21"/>
              </w:rPr>
            </w:pPr>
          </w:p>
        </w:tc>
        <w:tc>
          <w:tcPr>
            <w:tcW w:w="902" w:type="dxa"/>
            <w:tcMar>
              <w:left w:w="0" w:type="dxa"/>
              <w:right w:w="0" w:type="dxa"/>
            </w:tcMar>
            <w:vAlign w:val="center"/>
          </w:tcPr>
          <w:p w14:paraId="09DD5692"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0B4EE207"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6C41E8DA"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378EE9E2" w14:textId="77777777" w:rsidR="00091050" w:rsidRPr="006B3A52" w:rsidRDefault="00091050">
            <w:pPr>
              <w:widowControl/>
              <w:spacing w:line="240" w:lineRule="auto"/>
              <w:ind w:firstLineChars="0" w:firstLine="0"/>
              <w:jc w:val="center"/>
              <w:rPr>
                <w:rFonts w:cs="Times New Roman"/>
                <w:sz w:val="21"/>
              </w:rPr>
            </w:pPr>
          </w:p>
        </w:tc>
        <w:tc>
          <w:tcPr>
            <w:tcW w:w="905" w:type="dxa"/>
            <w:tcMar>
              <w:left w:w="0" w:type="dxa"/>
              <w:right w:w="0" w:type="dxa"/>
            </w:tcMar>
            <w:vAlign w:val="center"/>
          </w:tcPr>
          <w:p w14:paraId="00AF5228" w14:textId="77777777" w:rsidR="00091050" w:rsidRPr="006B3A52" w:rsidRDefault="00091050">
            <w:pPr>
              <w:widowControl/>
              <w:spacing w:line="240" w:lineRule="auto"/>
              <w:ind w:firstLineChars="0" w:firstLine="0"/>
              <w:jc w:val="center"/>
              <w:rPr>
                <w:rFonts w:cs="Times New Roman"/>
                <w:sz w:val="21"/>
              </w:rPr>
            </w:pPr>
          </w:p>
        </w:tc>
      </w:tr>
      <w:tr w:rsidR="00091050" w:rsidRPr="006B3A52" w14:paraId="1F5FAE91" w14:textId="77777777">
        <w:trPr>
          <w:trHeight w:val="113"/>
        </w:trPr>
        <w:tc>
          <w:tcPr>
            <w:tcW w:w="1204" w:type="dxa"/>
            <w:tcMar>
              <w:left w:w="0" w:type="dxa"/>
              <w:right w:w="0" w:type="dxa"/>
            </w:tcMar>
            <w:vAlign w:val="center"/>
          </w:tcPr>
          <w:p w14:paraId="5C55E2D7" w14:textId="77777777" w:rsidR="00091050" w:rsidRPr="006B3A52" w:rsidRDefault="00000000">
            <w:pPr>
              <w:widowControl/>
              <w:spacing w:line="240" w:lineRule="auto"/>
              <w:ind w:firstLineChars="0" w:firstLine="0"/>
              <w:jc w:val="center"/>
              <w:rPr>
                <w:rFonts w:cs="Times New Roman"/>
                <w:sz w:val="21"/>
              </w:rPr>
            </w:pPr>
            <w:r w:rsidRPr="006B3A52">
              <w:rPr>
                <w:rFonts w:cs="Times New Roman"/>
                <w:sz w:val="21"/>
              </w:rPr>
              <w:t>服务期满后</w:t>
            </w:r>
          </w:p>
        </w:tc>
        <w:tc>
          <w:tcPr>
            <w:tcW w:w="887" w:type="dxa"/>
            <w:tcMar>
              <w:left w:w="0" w:type="dxa"/>
              <w:right w:w="0" w:type="dxa"/>
            </w:tcMar>
            <w:vAlign w:val="center"/>
          </w:tcPr>
          <w:p w14:paraId="65EC4292"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33C2CD88"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5353A2DC" w14:textId="77777777" w:rsidR="00091050" w:rsidRPr="006B3A52" w:rsidRDefault="00091050">
            <w:pPr>
              <w:widowControl/>
              <w:spacing w:line="240" w:lineRule="auto"/>
              <w:ind w:firstLineChars="0" w:firstLine="0"/>
              <w:jc w:val="center"/>
              <w:rPr>
                <w:rFonts w:cs="Times New Roman"/>
                <w:sz w:val="21"/>
              </w:rPr>
            </w:pPr>
          </w:p>
        </w:tc>
        <w:tc>
          <w:tcPr>
            <w:tcW w:w="902" w:type="dxa"/>
            <w:tcMar>
              <w:left w:w="0" w:type="dxa"/>
              <w:right w:w="0" w:type="dxa"/>
            </w:tcMar>
            <w:vAlign w:val="center"/>
          </w:tcPr>
          <w:p w14:paraId="4A9BC490"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54D09EB4"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626549C9" w14:textId="77777777" w:rsidR="00091050" w:rsidRPr="006B3A52" w:rsidRDefault="00091050">
            <w:pPr>
              <w:widowControl/>
              <w:spacing w:line="240" w:lineRule="auto"/>
              <w:ind w:firstLineChars="0" w:firstLine="0"/>
              <w:jc w:val="center"/>
              <w:rPr>
                <w:rFonts w:cs="Times New Roman"/>
                <w:sz w:val="21"/>
              </w:rPr>
            </w:pPr>
          </w:p>
        </w:tc>
        <w:tc>
          <w:tcPr>
            <w:tcW w:w="887" w:type="dxa"/>
            <w:tcMar>
              <w:left w:w="0" w:type="dxa"/>
              <w:right w:w="0" w:type="dxa"/>
            </w:tcMar>
            <w:vAlign w:val="center"/>
          </w:tcPr>
          <w:p w14:paraId="62CCA186" w14:textId="77777777" w:rsidR="00091050" w:rsidRPr="006B3A52" w:rsidRDefault="00091050">
            <w:pPr>
              <w:widowControl/>
              <w:spacing w:line="240" w:lineRule="auto"/>
              <w:ind w:firstLineChars="0" w:firstLine="0"/>
              <w:jc w:val="center"/>
              <w:rPr>
                <w:rFonts w:cs="Times New Roman"/>
                <w:sz w:val="21"/>
              </w:rPr>
            </w:pPr>
          </w:p>
        </w:tc>
        <w:tc>
          <w:tcPr>
            <w:tcW w:w="905" w:type="dxa"/>
            <w:tcMar>
              <w:left w:w="0" w:type="dxa"/>
              <w:right w:w="0" w:type="dxa"/>
            </w:tcMar>
            <w:vAlign w:val="center"/>
          </w:tcPr>
          <w:p w14:paraId="5F5D7508" w14:textId="77777777" w:rsidR="00091050" w:rsidRPr="006B3A52" w:rsidRDefault="00091050">
            <w:pPr>
              <w:widowControl/>
              <w:spacing w:line="240" w:lineRule="auto"/>
              <w:ind w:firstLineChars="0" w:firstLine="0"/>
              <w:jc w:val="center"/>
              <w:rPr>
                <w:rFonts w:cs="Times New Roman"/>
                <w:sz w:val="21"/>
              </w:rPr>
            </w:pPr>
          </w:p>
        </w:tc>
      </w:tr>
    </w:tbl>
    <w:p w14:paraId="34B8B16A" w14:textId="77777777" w:rsidR="00091050" w:rsidRPr="006B3A52" w:rsidRDefault="00091050">
      <w:pPr>
        <w:pStyle w:val="a3"/>
      </w:pPr>
    </w:p>
    <w:p w14:paraId="2C7B06F3" w14:textId="77777777" w:rsidR="00091050" w:rsidRPr="006B3A52" w:rsidRDefault="00000000">
      <w:pPr>
        <w:pStyle w:val="a3"/>
      </w:pPr>
      <w:r w:rsidRPr="006B3A52">
        <w:t>表</w:t>
      </w:r>
      <w:r w:rsidRPr="006B3A52">
        <w:rPr>
          <w:rFonts w:hint="eastAsia"/>
        </w:rPr>
        <w:t>6</w:t>
      </w:r>
      <w:r w:rsidRPr="006B3A52">
        <w:t>.6</w:t>
      </w:r>
      <w:r w:rsidRPr="006B3A52">
        <w:rPr>
          <w:rFonts w:hint="eastAsia"/>
        </w:rPr>
        <w:t>.1</w:t>
      </w:r>
      <w:r w:rsidRPr="006B3A52">
        <w:t xml:space="preserve">-2    </w:t>
      </w:r>
      <w:r w:rsidRPr="006B3A52">
        <w:t>污染影响型建设项目土壤环境影响源及影响因子识别表</w:t>
      </w:r>
    </w:p>
    <w:tbl>
      <w:tblPr>
        <w:tblW w:w="830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04"/>
        <w:gridCol w:w="1276"/>
        <w:gridCol w:w="1417"/>
        <w:gridCol w:w="2410"/>
        <w:gridCol w:w="1701"/>
        <w:gridCol w:w="795"/>
      </w:tblGrid>
      <w:tr w:rsidR="00091050" w:rsidRPr="006B3A52" w14:paraId="0374CB2C" w14:textId="77777777">
        <w:tc>
          <w:tcPr>
            <w:tcW w:w="704" w:type="dxa"/>
            <w:vAlign w:val="center"/>
          </w:tcPr>
          <w:p w14:paraId="06C67125" w14:textId="77777777" w:rsidR="00091050" w:rsidRPr="006B3A52" w:rsidRDefault="00000000">
            <w:pPr>
              <w:pStyle w:val="aff8"/>
            </w:pPr>
            <w:r w:rsidRPr="006B3A52">
              <w:t>污染源</w:t>
            </w:r>
          </w:p>
        </w:tc>
        <w:tc>
          <w:tcPr>
            <w:tcW w:w="1276" w:type="dxa"/>
            <w:vAlign w:val="center"/>
          </w:tcPr>
          <w:p w14:paraId="05EF5C41" w14:textId="77777777" w:rsidR="00091050" w:rsidRPr="006B3A52" w:rsidRDefault="00000000">
            <w:pPr>
              <w:pStyle w:val="aff8"/>
            </w:pPr>
            <w:r w:rsidRPr="006B3A52">
              <w:t>工艺流程</w:t>
            </w:r>
            <w:r w:rsidRPr="006B3A52">
              <w:t>/</w:t>
            </w:r>
            <w:r w:rsidRPr="006B3A52">
              <w:t>节点</w:t>
            </w:r>
          </w:p>
        </w:tc>
        <w:tc>
          <w:tcPr>
            <w:tcW w:w="1417" w:type="dxa"/>
            <w:vAlign w:val="center"/>
          </w:tcPr>
          <w:p w14:paraId="4AB2EBD9" w14:textId="77777777" w:rsidR="00091050" w:rsidRPr="006B3A52" w:rsidRDefault="00000000">
            <w:pPr>
              <w:pStyle w:val="aff8"/>
            </w:pPr>
            <w:r w:rsidRPr="006B3A52">
              <w:t>污染途径</w:t>
            </w:r>
          </w:p>
        </w:tc>
        <w:tc>
          <w:tcPr>
            <w:tcW w:w="2410" w:type="dxa"/>
            <w:vAlign w:val="center"/>
          </w:tcPr>
          <w:p w14:paraId="4D0ED38D" w14:textId="77777777" w:rsidR="00091050" w:rsidRPr="006B3A52" w:rsidRDefault="00000000">
            <w:pPr>
              <w:pStyle w:val="aff8"/>
            </w:pPr>
            <w:r w:rsidRPr="006B3A52">
              <w:t>全部污染物指标</w:t>
            </w:r>
          </w:p>
        </w:tc>
        <w:tc>
          <w:tcPr>
            <w:tcW w:w="1701" w:type="dxa"/>
            <w:vAlign w:val="center"/>
          </w:tcPr>
          <w:p w14:paraId="4CD69B65" w14:textId="77777777" w:rsidR="00091050" w:rsidRPr="006B3A52" w:rsidRDefault="00000000">
            <w:pPr>
              <w:pStyle w:val="aff8"/>
            </w:pPr>
            <w:r w:rsidRPr="006B3A52">
              <w:t>特征因子</w:t>
            </w:r>
          </w:p>
        </w:tc>
        <w:tc>
          <w:tcPr>
            <w:tcW w:w="795" w:type="dxa"/>
            <w:vAlign w:val="center"/>
          </w:tcPr>
          <w:p w14:paraId="60143CFE" w14:textId="77777777" w:rsidR="00091050" w:rsidRPr="006B3A52" w:rsidRDefault="00000000">
            <w:pPr>
              <w:pStyle w:val="aff8"/>
            </w:pPr>
            <w:r w:rsidRPr="006B3A52">
              <w:t>备注</w:t>
            </w:r>
          </w:p>
        </w:tc>
      </w:tr>
      <w:tr w:rsidR="00091050" w:rsidRPr="006B3A52" w14:paraId="3E6AE02D" w14:textId="77777777">
        <w:tc>
          <w:tcPr>
            <w:tcW w:w="704" w:type="dxa"/>
            <w:vAlign w:val="center"/>
          </w:tcPr>
          <w:p w14:paraId="32A303DE" w14:textId="77777777" w:rsidR="00091050" w:rsidRPr="006B3A52" w:rsidRDefault="00000000">
            <w:pPr>
              <w:pStyle w:val="aff8"/>
            </w:pPr>
            <w:r w:rsidRPr="006B3A52">
              <w:rPr>
                <w:rFonts w:hint="eastAsia"/>
              </w:rPr>
              <w:t>回转窑装置区</w:t>
            </w:r>
          </w:p>
        </w:tc>
        <w:tc>
          <w:tcPr>
            <w:tcW w:w="1276" w:type="dxa"/>
            <w:vAlign w:val="center"/>
          </w:tcPr>
          <w:p w14:paraId="32D82DEC" w14:textId="77777777" w:rsidR="00091050" w:rsidRPr="006B3A52" w:rsidRDefault="00000000">
            <w:pPr>
              <w:pStyle w:val="aff8"/>
            </w:pPr>
            <w:r w:rsidRPr="006B3A52">
              <w:t>废气处理设施</w:t>
            </w:r>
          </w:p>
        </w:tc>
        <w:tc>
          <w:tcPr>
            <w:tcW w:w="1417" w:type="dxa"/>
            <w:vAlign w:val="center"/>
          </w:tcPr>
          <w:p w14:paraId="2A667B25" w14:textId="77777777" w:rsidR="00091050" w:rsidRPr="006B3A52" w:rsidRDefault="00000000">
            <w:pPr>
              <w:pStyle w:val="aff8"/>
            </w:pPr>
            <w:r w:rsidRPr="006B3A52">
              <w:t>大气沉降</w:t>
            </w:r>
          </w:p>
        </w:tc>
        <w:tc>
          <w:tcPr>
            <w:tcW w:w="2410" w:type="dxa"/>
            <w:vAlign w:val="center"/>
          </w:tcPr>
          <w:p w14:paraId="388F0E10" w14:textId="77777777" w:rsidR="00091050" w:rsidRPr="006B3A52" w:rsidRDefault="00000000">
            <w:pPr>
              <w:pStyle w:val="aff8"/>
            </w:pPr>
            <w:r w:rsidRPr="006B3A52">
              <w:rPr>
                <w:rFonts w:hint="eastAsia"/>
              </w:rPr>
              <w:t>P</w:t>
            </w:r>
            <w:r w:rsidRPr="006B3A52">
              <w:t>M</w:t>
            </w:r>
            <w:r w:rsidRPr="006B3A52">
              <w:rPr>
                <w:vertAlign w:val="subscript"/>
              </w:rPr>
              <w:t>10</w:t>
            </w:r>
            <w:r w:rsidRPr="006B3A52">
              <w:rPr>
                <w:rFonts w:hint="eastAsia"/>
                <w:vertAlign w:val="subscript"/>
              </w:rPr>
              <w:t>、</w:t>
            </w:r>
            <w:r w:rsidRPr="006B3A52">
              <w:rPr>
                <w:rFonts w:hint="eastAsia"/>
              </w:rPr>
              <w:t>铅及其化合物、汞及其化合物、</w:t>
            </w:r>
            <w:proofErr w:type="gramStart"/>
            <w:r w:rsidRPr="006B3A52">
              <w:rPr>
                <w:rFonts w:hint="eastAsia"/>
              </w:rPr>
              <w:t>砷及其</w:t>
            </w:r>
            <w:proofErr w:type="gramEnd"/>
            <w:r w:rsidRPr="006B3A52">
              <w:rPr>
                <w:rFonts w:hint="eastAsia"/>
              </w:rPr>
              <w:t>化合物、</w:t>
            </w:r>
            <w:proofErr w:type="gramStart"/>
            <w:r w:rsidRPr="006B3A52">
              <w:rPr>
                <w:rFonts w:hint="eastAsia"/>
              </w:rPr>
              <w:t>镉及其</w:t>
            </w:r>
            <w:proofErr w:type="gramEnd"/>
            <w:r w:rsidRPr="006B3A52">
              <w:rPr>
                <w:rFonts w:hint="eastAsia"/>
              </w:rPr>
              <w:t>化合物</w:t>
            </w:r>
            <w:r w:rsidRPr="006B3A52">
              <w:rPr>
                <w:rFonts w:hint="eastAsia"/>
              </w:rPr>
              <w:t>SO</w:t>
            </w:r>
            <w:r w:rsidRPr="006B3A52">
              <w:rPr>
                <w:rFonts w:hint="eastAsia"/>
                <w:vertAlign w:val="subscript"/>
              </w:rPr>
              <w:t>2</w:t>
            </w:r>
            <w:r w:rsidRPr="006B3A52">
              <w:rPr>
                <w:rFonts w:hint="eastAsia"/>
                <w:vertAlign w:val="subscript"/>
              </w:rPr>
              <w:t>、</w:t>
            </w:r>
            <w:r w:rsidRPr="006B3A52">
              <w:rPr>
                <w:rFonts w:hint="eastAsia"/>
              </w:rPr>
              <w:t>NOx</w:t>
            </w:r>
          </w:p>
        </w:tc>
        <w:tc>
          <w:tcPr>
            <w:tcW w:w="1701" w:type="dxa"/>
            <w:vAlign w:val="center"/>
          </w:tcPr>
          <w:p w14:paraId="631B4A8F" w14:textId="77777777" w:rsidR="00091050" w:rsidRPr="006B3A52" w:rsidRDefault="00000000">
            <w:pPr>
              <w:pStyle w:val="aff8"/>
            </w:pPr>
            <w:r w:rsidRPr="006B3A52">
              <w:rPr>
                <w:rFonts w:hint="eastAsia"/>
              </w:rPr>
              <w:t>铅及其化合物、汞及其化合物、</w:t>
            </w:r>
            <w:proofErr w:type="gramStart"/>
            <w:r w:rsidRPr="006B3A52">
              <w:rPr>
                <w:rFonts w:hint="eastAsia"/>
              </w:rPr>
              <w:t>砷及其</w:t>
            </w:r>
            <w:proofErr w:type="gramEnd"/>
            <w:r w:rsidRPr="006B3A52">
              <w:rPr>
                <w:rFonts w:hint="eastAsia"/>
              </w:rPr>
              <w:t>化合物、</w:t>
            </w:r>
            <w:proofErr w:type="gramStart"/>
            <w:r w:rsidRPr="006B3A52">
              <w:rPr>
                <w:rFonts w:hint="eastAsia"/>
              </w:rPr>
              <w:t>镉及其</w:t>
            </w:r>
            <w:proofErr w:type="gramEnd"/>
            <w:r w:rsidRPr="006B3A52">
              <w:rPr>
                <w:rFonts w:hint="eastAsia"/>
              </w:rPr>
              <w:t>化合物</w:t>
            </w:r>
          </w:p>
        </w:tc>
        <w:tc>
          <w:tcPr>
            <w:tcW w:w="795" w:type="dxa"/>
            <w:vAlign w:val="center"/>
          </w:tcPr>
          <w:p w14:paraId="29084C7B" w14:textId="77777777" w:rsidR="00091050" w:rsidRPr="006B3A52" w:rsidRDefault="00000000">
            <w:pPr>
              <w:pStyle w:val="aff8"/>
            </w:pPr>
            <w:r w:rsidRPr="006B3A52">
              <w:t>连续</w:t>
            </w:r>
          </w:p>
        </w:tc>
      </w:tr>
    </w:tbl>
    <w:p w14:paraId="252701DB" w14:textId="77777777" w:rsidR="00091050" w:rsidRPr="006B3A52" w:rsidRDefault="00000000">
      <w:pPr>
        <w:ind w:firstLine="480"/>
        <w:rPr>
          <w:rFonts w:ascii="宋体" w:hAnsi="宋体" w:cs="宋体" w:hint="eastAsia"/>
        </w:rPr>
      </w:pPr>
      <w:r w:rsidRPr="006B3A52">
        <w:rPr>
          <w:rFonts w:ascii="宋体" w:hAnsi="宋体" w:cs="宋体" w:hint="eastAsia"/>
        </w:rPr>
        <w:t>本项目位于</w:t>
      </w:r>
      <w:r w:rsidRPr="006B3A52">
        <w:rPr>
          <w:rFonts w:ascii="宋体" w:hAnsi="宋体" w:hint="eastAsia"/>
          <w:spacing w:val="-4"/>
        </w:rPr>
        <w:t>恒昌冶炼</w:t>
      </w:r>
      <w:r w:rsidRPr="006B3A52">
        <w:rPr>
          <w:rFonts w:hint="eastAsia"/>
        </w:rPr>
        <w:t>现有厂区内</w:t>
      </w:r>
      <w:r w:rsidRPr="006B3A52">
        <w:rPr>
          <w:rFonts w:ascii="宋体" w:hAnsi="宋体" w:cs="宋体" w:hint="eastAsia"/>
        </w:rPr>
        <w:t>，经调查，项目土壤评价</w:t>
      </w:r>
      <w:proofErr w:type="gramStart"/>
      <w:r w:rsidRPr="006B3A52">
        <w:rPr>
          <w:rFonts w:ascii="宋体" w:hAnsi="宋体" w:cs="宋体" w:hint="eastAsia"/>
        </w:rPr>
        <w:t>范围内西北侧</w:t>
      </w:r>
      <w:proofErr w:type="gramEnd"/>
      <w:r w:rsidRPr="006B3A52">
        <w:rPr>
          <w:rFonts w:ascii="宋体" w:hAnsi="宋体" w:cs="宋体" w:hint="eastAsia"/>
        </w:rPr>
        <w:t>、西侧分布有少量农田。</w:t>
      </w:r>
    </w:p>
    <w:p w14:paraId="647EEA6D" w14:textId="77777777" w:rsidR="00091050" w:rsidRPr="006B3A52" w:rsidRDefault="00000000">
      <w:pPr>
        <w:pStyle w:val="3"/>
      </w:pPr>
      <w:r w:rsidRPr="006B3A52">
        <w:rPr>
          <w:rFonts w:hint="eastAsia"/>
        </w:rPr>
        <w:lastRenderedPageBreak/>
        <w:t>区域土壤环境现状</w:t>
      </w:r>
    </w:p>
    <w:p w14:paraId="73F43674" w14:textId="77777777" w:rsidR="00091050" w:rsidRPr="006B3A52" w:rsidRDefault="00000000">
      <w:pPr>
        <w:ind w:firstLine="480"/>
      </w:pPr>
      <w:bookmarkStart w:id="198" w:name="_Hlk129691621"/>
      <w:r w:rsidRPr="006B3A52">
        <w:rPr>
          <w:rFonts w:ascii="宋体" w:hAnsi="宋体" w:cs="宋体" w:hint="eastAsia"/>
        </w:rPr>
        <w:t>（</w:t>
      </w:r>
      <w:r w:rsidRPr="006B3A52">
        <w:rPr>
          <w:rFonts w:hint="eastAsia"/>
        </w:rPr>
        <w:t>1</w:t>
      </w:r>
      <w:r w:rsidRPr="006B3A52">
        <w:rPr>
          <w:rFonts w:ascii="宋体" w:hAnsi="宋体" w:cs="宋体" w:hint="eastAsia"/>
        </w:rPr>
        <w:t>）土壤类型及理化特性</w:t>
      </w:r>
    </w:p>
    <w:p w14:paraId="7AD9FEB1" w14:textId="77777777" w:rsidR="00091050" w:rsidRPr="006B3A52" w:rsidRDefault="00000000">
      <w:pPr>
        <w:ind w:firstLine="480"/>
      </w:pPr>
      <w:r w:rsidRPr="006B3A52">
        <w:t>根据国家土壤信息平台（</w:t>
      </w:r>
      <w:r w:rsidRPr="006B3A52">
        <w:t>http://www.soilinfo.cn/MAP/index.aspx</w:t>
      </w:r>
      <w:r w:rsidRPr="006B3A52">
        <w:t>）查询及现场调查，本项目调查评价范围内土壤类型为灰漠土，项目场地及周边主要为灰漠土。</w:t>
      </w:r>
    </w:p>
    <w:p w14:paraId="180CC490" w14:textId="77777777" w:rsidR="00091050" w:rsidRPr="006B3A52" w:rsidRDefault="00000000">
      <w:pPr>
        <w:ind w:firstLine="480"/>
      </w:pPr>
      <w:r w:rsidRPr="006B3A52">
        <w:t>本项目厂址内土壤理化特性见表</w:t>
      </w:r>
      <w:r w:rsidRPr="006B3A52">
        <w:rPr>
          <w:rFonts w:hint="eastAsia"/>
        </w:rPr>
        <w:t>6</w:t>
      </w:r>
      <w:r w:rsidRPr="006B3A52">
        <w:t>.6</w:t>
      </w:r>
      <w:r w:rsidRPr="006B3A52">
        <w:rPr>
          <w:rFonts w:hint="eastAsia"/>
        </w:rPr>
        <w:t>.2</w:t>
      </w:r>
      <w:r w:rsidRPr="006B3A52">
        <w:t>-</w:t>
      </w:r>
      <w:r w:rsidRPr="006B3A52">
        <w:rPr>
          <w:rFonts w:hint="eastAsia"/>
        </w:rPr>
        <w:t>1</w:t>
      </w:r>
      <w:r w:rsidRPr="006B3A52">
        <w:t>。</w:t>
      </w:r>
    </w:p>
    <w:p w14:paraId="3CDD9052" w14:textId="77777777" w:rsidR="00091050" w:rsidRPr="006B3A52" w:rsidRDefault="00000000">
      <w:pPr>
        <w:pStyle w:val="a3"/>
      </w:pPr>
      <w:r w:rsidRPr="006B3A52">
        <w:rPr>
          <w:rFonts w:hint="eastAsia"/>
        </w:rPr>
        <w:t>表</w:t>
      </w:r>
      <w:r w:rsidRPr="006B3A52">
        <w:rPr>
          <w:rFonts w:hint="eastAsia"/>
        </w:rPr>
        <w:t>6</w:t>
      </w:r>
      <w:r w:rsidRPr="006B3A52">
        <w:t>.6</w:t>
      </w:r>
      <w:r w:rsidRPr="006B3A52">
        <w:rPr>
          <w:rFonts w:hint="eastAsia"/>
        </w:rPr>
        <w:t>.2</w:t>
      </w:r>
      <w:r w:rsidRPr="006B3A52">
        <w:t>-</w:t>
      </w:r>
      <w:r w:rsidRPr="006B3A52">
        <w:rPr>
          <w:rFonts w:hint="eastAsia"/>
        </w:rPr>
        <w:t>1</w:t>
      </w:r>
      <w:r w:rsidRPr="006B3A52">
        <w:t xml:space="preserve">     </w:t>
      </w:r>
      <w:r w:rsidRPr="006B3A52">
        <w:rPr>
          <w:rFonts w:hint="eastAsia"/>
        </w:rPr>
        <w:t>项目土壤理化性质调查表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
        <w:gridCol w:w="1385"/>
        <w:gridCol w:w="1004"/>
        <w:gridCol w:w="916"/>
        <w:gridCol w:w="1072"/>
        <w:gridCol w:w="1254"/>
        <w:gridCol w:w="1254"/>
        <w:gridCol w:w="1254"/>
      </w:tblGrid>
      <w:tr w:rsidR="00091050" w:rsidRPr="006B3A52" w14:paraId="545B27DE" w14:textId="77777777">
        <w:trPr>
          <w:trHeight w:val="20"/>
          <w:jc w:val="center"/>
        </w:trPr>
        <w:tc>
          <w:tcPr>
            <w:tcW w:w="1751" w:type="dxa"/>
            <w:gridSpan w:val="2"/>
            <w:vAlign w:val="center"/>
          </w:tcPr>
          <w:p w14:paraId="1AF6629F" w14:textId="77777777" w:rsidR="00091050" w:rsidRPr="006B3A52" w:rsidRDefault="00000000">
            <w:pPr>
              <w:pStyle w:val="aff8"/>
            </w:pPr>
            <w:r w:rsidRPr="006B3A52">
              <w:t>点位</w:t>
            </w:r>
          </w:p>
        </w:tc>
        <w:tc>
          <w:tcPr>
            <w:tcW w:w="2992" w:type="dxa"/>
            <w:gridSpan w:val="3"/>
            <w:vAlign w:val="center"/>
          </w:tcPr>
          <w:p w14:paraId="79323684" w14:textId="77777777" w:rsidR="00091050" w:rsidRPr="006B3A52" w:rsidRDefault="00000000">
            <w:pPr>
              <w:pStyle w:val="aff8"/>
            </w:pPr>
            <w:r w:rsidRPr="006B3A52">
              <w:t>2#</w:t>
            </w:r>
            <w:r w:rsidRPr="006B3A52">
              <w:t>厂界内柱状样</w:t>
            </w:r>
          </w:p>
        </w:tc>
        <w:tc>
          <w:tcPr>
            <w:tcW w:w="3762" w:type="dxa"/>
            <w:gridSpan w:val="3"/>
            <w:vAlign w:val="center"/>
          </w:tcPr>
          <w:p w14:paraId="16624E1B" w14:textId="77777777" w:rsidR="00091050" w:rsidRPr="006B3A52" w:rsidRDefault="00000000">
            <w:pPr>
              <w:pStyle w:val="aff8"/>
            </w:pPr>
            <w:r w:rsidRPr="006B3A52">
              <w:t>4#</w:t>
            </w:r>
            <w:r w:rsidRPr="006B3A52">
              <w:t>厂界内柱状样</w:t>
            </w:r>
          </w:p>
        </w:tc>
      </w:tr>
      <w:tr w:rsidR="00091050" w:rsidRPr="006B3A52" w14:paraId="2CAB3D11" w14:textId="77777777">
        <w:trPr>
          <w:trHeight w:val="20"/>
          <w:jc w:val="center"/>
        </w:trPr>
        <w:tc>
          <w:tcPr>
            <w:tcW w:w="1751" w:type="dxa"/>
            <w:gridSpan w:val="2"/>
            <w:vAlign w:val="center"/>
          </w:tcPr>
          <w:p w14:paraId="4815431E" w14:textId="77777777" w:rsidR="00091050" w:rsidRPr="006B3A52" w:rsidRDefault="00000000">
            <w:pPr>
              <w:pStyle w:val="aff8"/>
            </w:pPr>
            <w:r w:rsidRPr="006B3A52">
              <w:t>层次</w:t>
            </w:r>
          </w:p>
        </w:tc>
        <w:tc>
          <w:tcPr>
            <w:tcW w:w="1004" w:type="dxa"/>
            <w:vAlign w:val="center"/>
          </w:tcPr>
          <w:p w14:paraId="72BCBD12" w14:textId="77777777" w:rsidR="00091050" w:rsidRPr="006B3A52" w:rsidRDefault="00000000">
            <w:pPr>
              <w:pStyle w:val="aff8"/>
            </w:pPr>
            <w:r w:rsidRPr="006B3A52">
              <w:t>0-50cm</w:t>
            </w:r>
          </w:p>
        </w:tc>
        <w:tc>
          <w:tcPr>
            <w:tcW w:w="916" w:type="dxa"/>
            <w:vAlign w:val="center"/>
          </w:tcPr>
          <w:p w14:paraId="4DAE6050" w14:textId="77777777" w:rsidR="00091050" w:rsidRPr="006B3A52" w:rsidRDefault="00000000">
            <w:pPr>
              <w:pStyle w:val="aff8"/>
            </w:pPr>
            <w:r w:rsidRPr="006B3A52">
              <w:t>50-150cm</w:t>
            </w:r>
          </w:p>
        </w:tc>
        <w:tc>
          <w:tcPr>
            <w:tcW w:w="1072" w:type="dxa"/>
            <w:vAlign w:val="center"/>
          </w:tcPr>
          <w:p w14:paraId="35B1B1CF" w14:textId="77777777" w:rsidR="00091050" w:rsidRPr="006B3A52" w:rsidRDefault="00000000">
            <w:pPr>
              <w:pStyle w:val="aff8"/>
            </w:pPr>
            <w:r w:rsidRPr="006B3A52">
              <w:t>150-300cm</w:t>
            </w:r>
          </w:p>
        </w:tc>
        <w:tc>
          <w:tcPr>
            <w:tcW w:w="1254" w:type="dxa"/>
            <w:vAlign w:val="center"/>
          </w:tcPr>
          <w:p w14:paraId="7CFF1661" w14:textId="77777777" w:rsidR="00091050" w:rsidRPr="006B3A52" w:rsidRDefault="00000000">
            <w:pPr>
              <w:pStyle w:val="aff8"/>
            </w:pPr>
            <w:r w:rsidRPr="006B3A52">
              <w:t>0-50cm</w:t>
            </w:r>
          </w:p>
        </w:tc>
        <w:tc>
          <w:tcPr>
            <w:tcW w:w="1254" w:type="dxa"/>
            <w:vAlign w:val="center"/>
          </w:tcPr>
          <w:p w14:paraId="610A92AE" w14:textId="77777777" w:rsidR="00091050" w:rsidRPr="006B3A52" w:rsidRDefault="00000000">
            <w:pPr>
              <w:pStyle w:val="aff8"/>
            </w:pPr>
            <w:r w:rsidRPr="006B3A52">
              <w:t>50-150cm</w:t>
            </w:r>
          </w:p>
        </w:tc>
        <w:tc>
          <w:tcPr>
            <w:tcW w:w="1254" w:type="dxa"/>
            <w:vAlign w:val="center"/>
          </w:tcPr>
          <w:p w14:paraId="6DA9F865" w14:textId="77777777" w:rsidR="00091050" w:rsidRPr="006B3A52" w:rsidRDefault="00000000">
            <w:pPr>
              <w:pStyle w:val="aff8"/>
            </w:pPr>
            <w:r w:rsidRPr="006B3A52">
              <w:t>150-300cm</w:t>
            </w:r>
          </w:p>
        </w:tc>
      </w:tr>
      <w:tr w:rsidR="00091050" w:rsidRPr="006B3A52" w14:paraId="692F3847" w14:textId="77777777">
        <w:trPr>
          <w:trHeight w:val="20"/>
          <w:jc w:val="center"/>
        </w:trPr>
        <w:tc>
          <w:tcPr>
            <w:tcW w:w="366" w:type="dxa"/>
            <w:vMerge w:val="restart"/>
            <w:vAlign w:val="center"/>
          </w:tcPr>
          <w:p w14:paraId="4052911D" w14:textId="77777777" w:rsidR="00091050" w:rsidRPr="006B3A52" w:rsidRDefault="00000000">
            <w:pPr>
              <w:pStyle w:val="aff8"/>
            </w:pPr>
            <w:r w:rsidRPr="006B3A52">
              <w:t>现场记录</w:t>
            </w:r>
          </w:p>
        </w:tc>
        <w:tc>
          <w:tcPr>
            <w:tcW w:w="1385" w:type="dxa"/>
            <w:vAlign w:val="center"/>
          </w:tcPr>
          <w:p w14:paraId="3A95DA81" w14:textId="77777777" w:rsidR="00091050" w:rsidRPr="006B3A52" w:rsidRDefault="00000000">
            <w:pPr>
              <w:pStyle w:val="aff8"/>
            </w:pPr>
            <w:r w:rsidRPr="006B3A52">
              <w:t>颜色</w:t>
            </w:r>
          </w:p>
        </w:tc>
        <w:tc>
          <w:tcPr>
            <w:tcW w:w="1004" w:type="dxa"/>
            <w:vAlign w:val="center"/>
          </w:tcPr>
          <w:p w14:paraId="21EC5FF5" w14:textId="77777777" w:rsidR="00091050" w:rsidRPr="006B3A52" w:rsidRDefault="00000000">
            <w:pPr>
              <w:pStyle w:val="aff8"/>
            </w:pPr>
            <w:r w:rsidRPr="006B3A52">
              <w:t>浅棕色</w:t>
            </w:r>
          </w:p>
        </w:tc>
        <w:tc>
          <w:tcPr>
            <w:tcW w:w="916" w:type="dxa"/>
            <w:vAlign w:val="center"/>
          </w:tcPr>
          <w:p w14:paraId="0429EC5C" w14:textId="77777777" w:rsidR="00091050" w:rsidRPr="006B3A52" w:rsidRDefault="00000000">
            <w:pPr>
              <w:pStyle w:val="aff8"/>
            </w:pPr>
            <w:r w:rsidRPr="006B3A52">
              <w:t>浅棕色</w:t>
            </w:r>
          </w:p>
        </w:tc>
        <w:tc>
          <w:tcPr>
            <w:tcW w:w="1072" w:type="dxa"/>
            <w:vAlign w:val="center"/>
          </w:tcPr>
          <w:p w14:paraId="575D3B4B" w14:textId="77777777" w:rsidR="00091050" w:rsidRPr="006B3A52" w:rsidRDefault="00000000">
            <w:pPr>
              <w:pStyle w:val="aff8"/>
            </w:pPr>
            <w:r w:rsidRPr="006B3A52">
              <w:t>浅棕色</w:t>
            </w:r>
          </w:p>
        </w:tc>
        <w:tc>
          <w:tcPr>
            <w:tcW w:w="1254" w:type="dxa"/>
            <w:vAlign w:val="center"/>
          </w:tcPr>
          <w:p w14:paraId="2EB89D17" w14:textId="77777777" w:rsidR="00091050" w:rsidRPr="006B3A52" w:rsidRDefault="00000000">
            <w:pPr>
              <w:pStyle w:val="aff8"/>
            </w:pPr>
            <w:r w:rsidRPr="006B3A52">
              <w:t>浅棕色</w:t>
            </w:r>
          </w:p>
        </w:tc>
        <w:tc>
          <w:tcPr>
            <w:tcW w:w="1254" w:type="dxa"/>
            <w:vAlign w:val="center"/>
          </w:tcPr>
          <w:p w14:paraId="7B6F43F5" w14:textId="77777777" w:rsidR="00091050" w:rsidRPr="006B3A52" w:rsidRDefault="00000000">
            <w:pPr>
              <w:pStyle w:val="aff8"/>
            </w:pPr>
            <w:r w:rsidRPr="006B3A52">
              <w:t>浅棕色</w:t>
            </w:r>
          </w:p>
        </w:tc>
        <w:tc>
          <w:tcPr>
            <w:tcW w:w="1254" w:type="dxa"/>
            <w:vAlign w:val="center"/>
          </w:tcPr>
          <w:p w14:paraId="768F0E94" w14:textId="77777777" w:rsidR="00091050" w:rsidRPr="006B3A52" w:rsidRDefault="00000000">
            <w:pPr>
              <w:pStyle w:val="aff8"/>
            </w:pPr>
            <w:r w:rsidRPr="006B3A52">
              <w:t>浅棕色</w:t>
            </w:r>
          </w:p>
        </w:tc>
      </w:tr>
      <w:tr w:rsidR="00091050" w:rsidRPr="006B3A52" w14:paraId="76A21067" w14:textId="77777777">
        <w:trPr>
          <w:trHeight w:val="20"/>
          <w:jc w:val="center"/>
        </w:trPr>
        <w:tc>
          <w:tcPr>
            <w:tcW w:w="366" w:type="dxa"/>
            <w:vMerge/>
            <w:vAlign w:val="center"/>
          </w:tcPr>
          <w:p w14:paraId="538EE704" w14:textId="77777777" w:rsidR="00091050" w:rsidRPr="006B3A52" w:rsidRDefault="00091050">
            <w:pPr>
              <w:pStyle w:val="aff8"/>
            </w:pPr>
          </w:p>
        </w:tc>
        <w:tc>
          <w:tcPr>
            <w:tcW w:w="1385" w:type="dxa"/>
            <w:vAlign w:val="center"/>
          </w:tcPr>
          <w:p w14:paraId="2C415B85" w14:textId="77777777" w:rsidR="00091050" w:rsidRPr="006B3A52" w:rsidRDefault="00000000">
            <w:pPr>
              <w:pStyle w:val="aff8"/>
            </w:pPr>
            <w:r w:rsidRPr="006B3A52">
              <w:t>结构</w:t>
            </w:r>
          </w:p>
        </w:tc>
        <w:tc>
          <w:tcPr>
            <w:tcW w:w="1004" w:type="dxa"/>
            <w:vAlign w:val="center"/>
          </w:tcPr>
          <w:p w14:paraId="6260D9B4" w14:textId="77777777" w:rsidR="00091050" w:rsidRPr="006B3A52" w:rsidRDefault="00000000">
            <w:pPr>
              <w:pStyle w:val="aff8"/>
            </w:pPr>
            <w:r w:rsidRPr="006B3A52">
              <w:t>砂石结构</w:t>
            </w:r>
          </w:p>
        </w:tc>
        <w:tc>
          <w:tcPr>
            <w:tcW w:w="916" w:type="dxa"/>
            <w:vAlign w:val="center"/>
          </w:tcPr>
          <w:p w14:paraId="388CA6CF" w14:textId="77777777" w:rsidR="00091050" w:rsidRPr="006B3A52" w:rsidRDefault="00000000">
            <w:pPr>
              <w:pStyle w:val="aff8"/>
            </w:pPr>
            <w:r w:rsidRPr="006B3A52">
              <w:t>砂石结构</w:t>
            </w:r>
          </w:p>
        </w:tc>
        <w:tc>
          <w:tcPr>
            <w:tcW w:w="1072" w:type="dxa"/>
            <w:vAlign w:val="center"/>
          </w:tcPr>
          <w:p w14:paraId="06E81391" w14:textId="77777777" w:rsidR="00091050" w:rsidRPr="006B3A52" w:rsidRDefault="00000000">
            <w:pPr>
              <w:pStyle w:val="aff8"/>
            </w:pPr>
            <w:r w:rsidRPr="006B3A52">
              <w:t>砂石结构</w:t>
            </w:r>
          </w:p>
        </w:tc>
        <w:tc>
          <w:tcPr>
            <w:tcW w:w="1254" w:type="dxa"/>
            <w:vAlign w:val="center"/>
          </w:tcPr>
          <w:p w14:paraId="10435647" w14:textId="77777777" w:rsidR="00091050" w:rsidRPr="006B3A52" w:rsidRDefault="00000000">
            <w:pPr>
              <w:pStyle w:val="aff8"/>
            </w:pPr>
            <w:r w:rsidRPr="006B3A52">
              <w:t>砂石结构</w:t>
            </w:r>
          </w:p>
        </w:tc>
        <w:tc>
          <w:tcPr>
            <w:tcW w:w="1254" w:type="dxa"/>
            <w:vAlign w:val="center"/>
          </w:tcPr>
          <w:p w14:paraId="0251A8E7" w14:textId="77777777" w:rsidR="00091050" w:rsidRPr="006B3A52" w:rsidRDefault="00000000">
            <w:pPr>
              <w:pStyle w:val="aff8"/>
            </w:pPr>
            <w:r w:rsidRPr="006B3A52">
              <w:t>砂石结构</w:t>
            </w:r>
          </w:p>
        </w:tc>
        <w:tc>
          <w:tcPr>
            <w:tcW w:w="1254" w:type="dxa"/>
            <w:vAlign w:val="center"/>
          </w:tcPr>
          <w:p w14:paraId="11C967DC" w14:textId="77777777" w:rsidR="00091050" w:rsidRPr="006B3A52" w:rsidRDefault="00000000">
            <w:pPr>
              <w:pStyle w:val="aff8"/>
            </w:pPr>
            <w:r w:rsidRPr="006B3A52">
              <w:t>砂石结构</w:t>
            </w:r>
          </w:p>
        </w:tc>
      </w:tr>
      <w:tr w:rsidR="00091050" w:rsidRPr="006B3A52" w14:paraId="1F392F4E" w14:textId="77777777">
        <w:trPr>
          <w:trHeight w:val="20"/>
          <w:jc w:val="center"/>
        </w:trPr>
        <w:tc>
          <w:tcPr>
            <w:tcW w:w="366" w:type="dxa"/>
            <w:vMerge/>
            <w:vAlign w:val="center"/>
          </w:tcPr>
          <w:p w14:paraId="425C3A13" w14:textId="77777777" w:rsidR="00091050" w:rsidRPr="006B3A52" w:rsidRDefault="00091050">
            <w:pPr>
              <w:pStyle w:val="aff8"/>
            </w:pPr>
          </w:p>
        </w:tc>
        <w:tc>
          <w:tcPr>
            <w:tcW w:w="1385" w:type="dxa"/>
            <w:vAlign w:val="center"/>
          </w:tcPr>
          <w:p w14:paraId="672CD214" w14:textId="77777777" w:rsidR="00091050" w:rsidRPr="006B3A52" w:rsidRDefault="00000000">
            <w:pPr>
              <w:pStyle w:val="aff8"/>
            </w:pPr>
            <w:r w:rsidRPr="006B3A52">
              <w:t>质地</w:t>
            </w:r>
          </w:p>
        </w:tc>
        <w:tc>
          <w:tcPr>
            <w:tcW w:w="1004" w:type="dxa"/>
            <w:vAlign w:val="center"/>
          </w:tcPr>
          <w:p w14:paraId="3D8427AD" w14:textId="77777777" w:rsidR="00091050" w:rsidRPr="006B3A52" w:rsidRDefault="00000000">
            <w:pPr>
              <w:pStyle w:val="aff8"/>
            </w:pPr>
            <w:r w:rsidRPr="006B3A52">
              <w:t>砂土</w:t>
            </w:r>
          </w:p>
        </w:tc>
        <w:tc>
          <w:tcPr>
            <w:tcW w:w="916" w:type="dxa"/>
            <w:vAlign w:val="center"/>
          </w:tcPr>
          <w:p w14:paraId="11F2EC98" w14:textId="77777777" w:rsidR="00091050" w:rsidRPr="006B3A52" w:rsidRDefault="00000000">
            <w:pPr>
              <w:pStyle w:val="aff8"/>
            </w:pPr>
            <w:r w:rsidRPr="006B3A52">
              <w:t>砂土</w:t>
            </w:r>
          </w:p>
        </w:tc>
        <w:tc>
          <w:tcPr>
            <w:tcW w:w="1072" w:type="dxa"/>
            <w:vAlign w:val="center"/>
          </w:tcPr>
          <w:p w14:paraId="2F6B4768" w14:textId="77777777" w:rsidR="00091050" w:rsidRPr="006B3A52" w:rsidRDefault="00000000">
            <w:pPr>
              <w:pStyle w:val="aff8"/>
            </w:pPr>
            <w:r w:rsidRPr="006B3A52">
              <w:t>砂土</w:t>
            </w:r>
          </w:p>
        </w:tc>
        <w:tc>
          <w:tcPr>
            <w:tcW w:w="1254" w:type="dxa"/>
            <w:vAlign w:val="center"/>
          </w:tcPr>
          <w:p w14:paraId="419F1F7F" w14:textId="77777777" w:rsidR="00091050" w:rsidRPr="006B3A52" w:rsidRDefault="00000000">
            <w:pPr>
              <w:pStyle w:val="aff8"/>
            </w:pPr>
            <w:r w:rsidRPr="006B3A52">
              <w:t>砂土</w:t>
            </w:r>
          </w:p>
        </w:tc>
        <w:tc>
          <w:tcPr>
            <w:tcW w:w="1254" w:type="dxa"/>
            <w:vAlign w:val="center"/>
          </w:tcPr>
          <w:p w14:paraId="10882641" w14:textId="77777777" w:rsidR="00091050" w:rsidRPr="006B3A52" w:rsidRDefault="00000000">
            <w:pPr>
              <w:pStyle w:val="aff8"/>
            </w:pPr>
            <w:r w:rsidRPr="006B3A52">
              <w:t>砂土</w:t>
            </w:r>
          </w:p>
        </w:tc>
        <w:tc>
          <w:tcPr>
            <w:tcW w:w="1254" w:type="dxa"/>
            <w:vAlign w:val="center"/>
          </w:tcPr>
          <w:p w14:paraId="52303A4B" w14:textId="77777777" w:rsidR="00091050" w:rsidRPr="006B3A52" w:rsidRDefault="00000000">
            <w:pPr>
              <w:pStyle w:val="aff8"/>
            </w:pPr>
            <w:r w:rsidRPr="006B3A52">
              <w:t>砂土</w:t>
            </w:r>
          </w:p>
        </w:tc>
      </w:tr>
      <w:tr w:rsidR="00091050" w:rsidRPr="006B3A52" w14:paraId="60370939" w14:textId="77777777">
        <w:trPr>
          <w:trHeight w:val="20"/>
          <w:jc w:val="center"/>
        </w:trPr>
        <w:tc>
          <w:tcPr>
            <w:tcW w:w="366" w:type="dxa"/>
            <w:vMerge/>
            <w:vAlign w:val="center"/>
          </w:tcPr>
          <w:p w14:paraId="6FD897ED" w14:textId="77777777" w:rsidR="00091050" w:rsidRPr="006B3A52" w:rsidRDefault="00091050">
            <w:pPr>
              <w:pStyle w:val="aff8"/>
            </w:pPr>
          </w:p>
        </w:tc>
        <w:tc>
          <w:tcPr>
            <w:tcW w:w="1385" w:type="dxa"/>
            <w:vAlign w:val="center"/>
          </w:tcPr>
          <w:p w14:paraId="63496212" w14:textId="77777777" w:rsidR="00091050" w:rsidRPr="006B3A52" w:rsidRDefault="00000000">
            <w:pPr>
              <w:pStyle w:val="aff8"/>
            </w:pPr>
            <w:r w:rsidRPr="006B3A52">
              <w:t>砂砾含量</w:t>
            </w:r>
          </w:p>
        </w:tc>
        <w:tc>
          <w:tcPr>
            <w:tcW w:w="1004" w:type="dxa"/>
            <w:vAlign w:val="center"/>
          </w:tcPr>
          <w:p w14:paraId="114439DD" w14:textId="77777777" w:rsidR="00091050" w:rsidRPr="006B3A52" w:rsidRDefault="00000000">
            <w:pPr>
              <w:pStyle w:val="aff8"/>
            </w:pPr>
            <w:r w:rsidRPr="006B3A52">
              <w:t>少量</w:t>
            </w:r>
          </w:p>
        </w:tc>
        <w:tc>
          <w:tcPr>
            <w:tcW w:w="916" w:type="dxa"/>
            <w:vAlign w:val="center"/>
          </w:tcPr>
          <w:p w14:paraId="016C874A" w14:textId="77777777" w:rsidR="00091050" w:rsidRPr="006B3A52" w:rsidRDefault="00000000">
            <w:pPr>
              <w:pStyle w:val="aff8"/>
            </w:pPr>
            <w:r w:rsidRPr="006B3A52">
              <w:t>少量</w:t>
            </w:r>
          </w:p>
        </w:tc>
        <w:tc>
          <w:tcPr>
            <w:tcW w:w="1072" w:type="dxa"/>
            <w:vAlign w:val="center"/>
          </w:tcPr>
          <w:p w14:paraId="3B8ED79B" w14:textId="77777777" w:rsidR="00091050" w:rsidRPr="006B3A52" w:rsidRDefault="00000000">
            <w:pPr>
              <w:pStyle w:val="aff8"/>
            </w:pPr>
            <w:r w:rsidRPr="006B3A52">
              <w:t>少量</w:t>
            </w:r>
          </w:p>
        </w:tc>
        <w:tc>
          <w:tcPr>
            <w:tcW w:w="1254" w:type="dxa"/>
            <w:vAlign w:val="center"/>
          </w:tcPr>
          <w:p w14:paraId="71F23836" w14:textId="77777777" w:rsidR="00091050" w:rsidRPr="006B3A52" w:rsidRDefault="00000000">
            <w:pPr>
              <w:pStyle w:val="aff8"/>
            </w:pPr>
            <w:r w:rsidRPr="006B3A52">
              <w:t>少量</w:t>
            </w:r>
          </w:p>
        </w:tc>
        <w:tc>
          <w:tcPr>
            <w:tcW w:w="1254" w:type="dxa"/>
            <w:vAlign w:val="center"/>
          </w:tcPr>
          <w:p w14:paraId="7463724A" w14:textId="77777777" w:rsidR="00091050" w:rsidRPr="006B3A52" w:rsidRDefault="00000000">
            <w:pPr>
              <w:pStyle w:val="aff8"/>
            </w:pPr>
            <w:r w:rsidRPr="006B3A52">
              <w:t>少量</w:t>
            </w:r>
          </w:p>
        </w:tc>
        <w:tc>
          <w:tcPr>
            <w:tcW w:w="1254" w:type="dxa"/>
            <w:vAlign w:val="center"/>
          </w:tcPr>
          <w:p w14:paraId="262478B2" w14:textId="77777777" w:rsidR="00091050" w:rsidRPr="006B3A52" w:rsidRDefault="00000000">
            <w:pPr>
              <w:pStyle w:val="aff8"/>
            </w:pPr>
            <w:r w:rsidRPr="006B3A52">
              <w:t>少量</w:t>
            </w:r>
          </w:p>
        </w:tc>
      </w:tr>
      <w:tr w:rsidR="00091050" w:rsidRPr="006B3A52" w14:paraId="0498FAA7" w14:textId="77777777">
        <w:trPr>
          <w:trHeight w:val="20"/>
          <w:jc w:val="center"/>
        </w:trPr>
        <w:tc>
          <w:tcPr>
            <w:tcW w:w="366" w:type="dxa"/>
            <w:vMerge/>
            <w:vAlign w:val="center"/>
          </w:tcPr>
          <w:p w14:paraId="3A69B144" w14:textId="77777777" w:rsidR="00091050" w:rsidRPr="006B3A52" w:rsidRDefault="00091050">
            <w:pPr>
              <w:pStyle w:val="aff8"/>
            </w:pPr>
          </w:p>
        </w:tc>
        <w:tc>
          <w:tcPr>
            <w:tcW w:w="1385" w:type="dxa"/>
            <w:vAlign w:val="center"/>
          </w:tcPr>
          <w:p w14:paraId="03C24437" w14:textId="77777777" w:rsidR="00091050" w:rsidRPr="006B3A52" w:rsidRDefault="00000000">
            <w:pPr>
              <w:pStyle w:val="aff8"/>
            </w:pPr>
            <w:r w:rsidRPr="006B3A52">
              <w:t>其他异物</w:t>
            </w:r>
          </w:p>
        </w:tc>
        <w:tc>
          <w:tcPr>
            <w:tcW w:w="1004" w:type="dxa"/>
            <w:vAlign w:val="center"/>
          </w:tcPr>
          <w:p w14:paraId="4EBFA289" w14:textId="77777777" w:rsidR="00091050" w:rsidRPr="006B3A52" w:rsidRDefault="00000000">
            <w:pPr>
              <w:pStyle w:val="aff8"/>
            </w:pPr>
            <w:r w:rsidRPr="006B3A52">
              <w:t>无</w:t>
            </w:r>
          </w:p>
        </w:tc>
        <w:tc>
          <w:tcPr>
            <w:tcW w:w="916" w:type="dxa"/>
            <w:vAlign w:val="center"/>
          </w:tcPr>
          <w:p w14:paraId="28CB3039" w14:textId="77777777" w:rsidR="00091050" w:rsidRPr="006B3A52" w:rsidRDefault="00000000">
            <w:pPr>
              <w:pStyle w:val="aff8"/>
            </w:pPr>
            <w:r w:rsidRPr="006B3A52">
              <w:t>无</w:t>
            </w:r>
          </w:p>
        </w:tc>
        <w:tc>
          <w:tcPr>
            <w:tcW w:w="1072" w:type="dxa"/>
            <w:vAlign w:val="center"/>
          </w:tcPr>
          <w:p w14:paraId="1605B501" w14:textId="77777777" w:rsidR="00091050" w:rsidRPr="006B3A52" w:rsidRDefault="00000000">
            <w:pPr>
              <w:pStyle w:val="aff8"/>
            </w:pPr>
            <w:r w:rsidRPr="006B3A52">
              <w:t>无</w:t>
            </w:r>
          </w:p>
        </w:tc>
        <w:tc>
          <w:tcPr>
            <w:tcW w:w="1254" w:type="dxa"/>
            <w:vAlign w:val="center"/>
          </w:tcPr>
          <w:p w14:paraId="73FDA6F9" w14:textId="77777777" w:rsidR="00091050" w:rsidRPr="006B3A52" w:rsidRDefault="00000000">
            <w:pPr>
              <w:pStyle w:val="aff8"/>
            </w:pPr>
            <w:r w:rsidRPr="006B3A52">
              <w:t>无</w:t>
            </w:r>
          </w:p>
        </w:tc>
        <w:tc>
          <w:tcPr>
            <w:tcW w:w="1254" w:type="dxa"/>
            <w:vAlign w:val="center"/>
          </w:tcPr>
          <w:p w14:paraId="64FBA6D3" w14:textId="77777777" w:rsidR="00091050" w:rsidRPr="006B3A52" w:rsidRDefault="00000000">
            <w:pPr>
              <w:pStyle w:val="aff8"/>
            </w:pPr>
            <w:r w:rsidRPr="006B3A52">
              <w:t>无</w:t>
            </w:r>
          </w:p>
        </w:tc>
        <w:tc>
          <w:tcPr>
            <w:tcW w:w="1254" w:type="dxa"/>
            <w:vAlign w:val="center"/>
          </w:tcPr>
          <w:p w14:paraId="253BDCF9" w14:textId="77777777" w:rsidR="00091050" w:rsidRPr="006B3A52" w:rsidRDefault="00000000">
            <w:pPr>
              <w:pStyle w:val="aff8"/>
            </w:pPr>
            <w:r w:rsidRPr="006B3A52">
              <w:t>无</w:t>
            </w:r>
          </w:p>
        </w:tc>
      </w:tr>
      <w:tr w:rsidR="00091050" w:rsidRPr="006B3A52" w14:paraId="2ABDBD2C" w14:textId="77777777">
        <w:trPr>
          <w:trHeight w:val="20"/>
          <w:jc w:val="center"/>
        </w:trPr>
        <w:tc>
          <w:tcPr>
            <w:tcW w:w="366" w:type="dxa"/>
            <w:vMerge w:val="restart"/>
            <w:vAlign w:val="center"/>
          </w:tcPr>
          <w:p w14:paraId="7BD48300" w14:textId="77777777" w:rsidR="00091050" w:rsidRPr="006B3A52" w:rsidRDefault="00000000">
            <w:pPr>
              <w:pStyle w:val="aff8"/>
            </w:pPr>
            <w:r w:rsidRPr="006B3A52">
              <w:t>实验</w:t>
            </w:r>
          </w:p>
          <w:p w14:paraId="22B288E5" w14:textId="77777777" w:rsidR="00091050" w:rsidRPr="006B3A52" w:rsidRDefault="00000000">
            <w:pPr>
              <w:pStyle w:val="aff8"/>
            </w:pPr>
            <w:r w:rsidRPr="006B3A52">
              <w:t>室测</w:t>
            </w:r>
          </w:p>
          <w:p w14:paraId="363A7044" w14:textId="77777777" w:rsidR="00091050" w:rsidRPr="006B3A52" w:rsidRDefault="00000000">
            <w:pPr>
              <w:pStyle w:val="aff8"/>
            </w:pPr>
            <w:r w:rsidRPr="006B3A52">
              <w:t>定</w:t>
            </w:r>
          </w:p>
        </w:tc>
        <w:tc>
          <w:tcPr>
            <w:tcW w:w="1385" w:type="dxa"/>
            <w:vAlign w:val="center"/>
          </w:tcPr>
          <w:p w14:paraId="7AF1A795" w14:textId="77777777" w:rsidR="00091050" w:rsidRPr="006B3A52" w:rsidRDefault="00000000">
            <w:pPr>
              <w:pStyle w:val="aff8"/>
            </w:pPr>
            <w:r w:rsidRPr="006B3A52">
              <w:t>pH</w:t>
            </w:r>
            <w:r w:rsidRPr="006B3A52">
              <w:t>值（无量纲）</w:t>
            </w:r>
          </w:p>
        </w:tc>
        <w:tc>
          <w:tcPr>
            <w:tcW w:w="1004" w:type="dxa"/>
            <w:vAlign w:val="center"/>
          </w:tcPr>
          <w:p w14:paraId="23B6F8E4" w14:textId="77777777" w:rsidR="00091050" w:rsidRPr="006B3A52" w:rsidRDefault="00000000">
            <w:pPr>
              <w:pStyle w:val="aff8"/>
            </w:pPr>
            <w:r w:rsidRPr="006B3A52">
              <w:t>7.8</w:t>
            </w:r>
          </w:p>
        </w:tc>
        <w:tc>
          <w:tcPr>
            <w:tcW w:w="916" w:type="dxa"/>
            <w:vAlign w:val="center"/>
          </w:tcPr>
          <w:p w14:paraId="3D76FCC0" w14:textId="77777777" w:rsidR="00091050" w:rsidRPr="006B3A52" w:rsidRDefault="00000000">
            <w:pPr>
              <w:pStyle w:val="aff8"/>
            </w:pPr>
            <w:r w:rsidRPr="006B3A52">
              <w:t>8.0</w:t>
            </w:r>
          </w:p>
        </w:tc>
        <w:tc>
          <w:tcPr>
            <w:tcW w:w="1072" w:type="dxa"/>
            <w:vAlign w:val="center"/>
          </w:tcPr>
          <w:p w14:paraId="18CB14E3" w14:textId="77777777" w:rsidR="00091050" w:rsidRPr="006B3A52" w:rsidRDefault="00000000">
            <w:pPr>
              <w:pStyle w:val="aff8"/>
            </w:pPr>
            <w:r w:rsidRPr="006B3A52">
              <w:t>7.9</w:t>
            </w:r>
          </w:p>
        </w:tc>
        <w:tc>
          <w:tcPr>
            <w:tcW w:w="1254" w:type="dxa"/>
            <w:vAlign w:val="center"/>
          </w:tcPr>
          <w:p w14:paraId="41ED18B7" w14:textId="77777777" w:rsidR="00091050" w:rsidRPr="006B3A52" w:rsidRDefault="00000000">
            <w:pPr>
              <w:pStyle w:val="aff8"/>
            </w:pPr>
            <w:r w:rsidRPr="006B3A52">
              <w:t>8.0</w:t>
            </w:r>
          </w:p>
        </w:tc>
        <w:tc>
          <w:tcPr>
            <w:tcW w:w="1254" w:type="dxa"/>
            <w:vAlign w:val="center"/>
          </w:tcPr>
          <w:p w14:paraId="3FD9EC90" w14:textId="77777777" w:rsidR="00091050" w:rsidRPr="006B3A52" w:rsidRDefault="00000000">
            <w:pPr>
              <w:pStyle w:val="aff8"/>
            </w:pPr>
            <w:r w:rsidRPr="006B3A52">
              <w:t>8.1</w:t>
            </w:r>
          </w:p>
        </w:tc>
        <w:tc>
          <w:tcPr>
            <w:tcW w:w="1254" w:type="dxa"/>
            <w:vAlign w:val="center"/>
          </w:tcPr>
          <w:p w14:paraId="2655201D" w14:textId="77777777" w:rsidR="00091050" w:rsidRPr="006B3A52" w:rsidRDefault="00000000">
            <w:pPr>
              <w:pStyle w:val="aff8"/>
            </w:pPr>
            <w:r w:rsidRPr="006B3A52">
              <w:t>8.2</w:t>
            </w:r>
          </w:p>
        </w:tc>
      </w:tr>
      <w:tr w:rsidR="00091050" w:rsidRPr="006B3A52" w14:paraId="184245EB" w14:textId="77777777">
        <w:trPr>
          <w:trHeight w:val="20"/>
          <w:jc w:val="center"/>
        </w:trPr>
        <w:tc>
          <w:tcPr>
            <w:tcW w:w="366" w:type="dxa"/>
            <w:vMerge/>
            <w:vAlign w:val="center"/>
          </w:tcPr>
          <w:p w14:paraId="4C0F0325" w14:textId="77777777" w:rsidR="00091050" w:rsidRPr="006B3A52" w:rsidRDefault="00091050">
            <w:pPr>
              <w:pStyle w:val="aff8"/>
            </w:pPr>
          </w:p>
        </w:tc>
        <w:tc>
          <w:tcPr>
            <w:tcW w:w="1385" w:type="dxa"/>
            <w:vAlign w:val="center"/>
          </w:tcPr>
          <w:p w14:paraId="76F88B30" w14:textId="77777777" w:rsidR="00091050" w:rsidRPr="006B3A52" w:rsidRDefault="00000000">
            <w:pPr>
              <w:pStyle w:val="aff8"/>
            </w:pPr>
            <w:r w:rsidRPr="006B3A52">
              <w:t>阳离子交换量（</w:t>
            </w:r>
            <w:proofErr w:type="spellStart"/>
            <w:r w:rsidRPr="006B3A52">
              <w:t>cmol</w:t>
            </w:r>
            <w:proofErr w:type="spellEnd"/>
            <w:r w:rsidRPr="006B3A52">
              <w:t>+/kg</w:t>
            </w:r>
            <w:r w:rsidRPr="006B3A52">
              <w:t>）</w:t>
            </w:r>
          </w:p>
        </w:tc>
        <w:tc>
          <w:tcPr>
            <w:tcW w:w="1004" w:type="dxa"/>
            <w:vAlign w:val="center"/>
          </w:tcPr>
          <w:p w14:paraId="3800AE18" w14:textId="77777777" w:rsidR="00091050" w:rsidRPr="006B3A52" w:rsidRDefault="00000000">
            <w:pPr>
              <w:pStyle w:val="aff8"/>
            </w:pPr>
            <w:r w:rsidRPr="006B3A52">
              <w:t>3.79</w:t>
            </w:r>
          </w:p>
        </w:tc>
        <w:tc>
          <w:tcPr>
            <w:tcW w:w="916" w:type="dxa"/>
            <w:vAlign w:val="center"/>
          </w:tcPr>
          <w:p w14:paraId="0D2399BA" w14:textId="77777777" w:rsidR="00091050" w:rsidRPr="006B3A52" w:rsidRDefault="00000000">
            <w:pPr>
              <w:pStyle w:val="aff8"/>
            </w:pPr>
            <w:r w:rsidRPr="006B3A52">
              <w:t>4.88</w:t>
            </w:r>
          </w:p>
        </w:tc>
        <w:tc>
          <w:tcPr>
            <w:tcW w:w="1072" w:type="dxa"/>
            <w:vAlign w:val="center"/>
          </w:tcPr>
          <w:p w14:paraId="29CD213B" w14:textId="77777777" w:rsidR="00091050" w:rsidRPr="006B3A52" w:rsidRDefault="00000000">
            <w:pPr>
              <w:pStyle w:val="aff8"/>
            </w:pPr>
            <w:r w:rsidRPr="006B3A52">
              <w:t>5.63</w:t>
            </w:r>
          </w:p>
        </w:tc>
        <w:tc>
          <w:tcPr>
            <w:tcW w:w="1254" w:type="dxa"/>
            <w:vAlign w:val="center"/>
          </w:tcPr>
          <w:p w14:paraId="3D8091CD" w14:textId="77777777" w:rsidR="00091050" w:rsidRPr="006B3A52" w:rsidRDefault="00000000">
            <w:pPr>
              <w:pStyle w:val="aff8"/>
            </w:pPr>
            <w:r w:rsidRPr="006B3A52">
              <w:t>5.07</w:t>
            </w:r>
          </w:p>
        </w:tc>
        <w:tc>
          <w:tcPr>
            <w:tcW w:w="1254" w:type="dxa"/>
            <w:vAlign w:val="center"/>
          </w:tcPr>
          <w:p w14:paraId="08663640" w14:textId="77777777" w:rsidR="00091050" w:rsidRPr="006B3A52" w:rsidRDefault="00000000">
            <w:pPr>
              <w:pStyle w:val="aff8"/>
            </w:pPr>
            <w:r w:rsidRPr="006B3A52">
              <w:t>6.33</w:t>
            </w:r>
          </w:p>
        </w:tc>
        <w:tc>
          <w:tcPr>
            <w:tcW w:w="1254" w:type="dxa"/>
            <w:vAlign w:val="center"/>
          </w:tcPr>
          <w:p w14:paraId="543BE162" w14:textId="77777777" w:rsidR="00091050" w:rsidRPr="006B3A52" w:rsidRDefault="00000000">
            <w:pPr>
              <w:pStyle w:val="aff8"/>
            </w:pPr>
            <w:r w:rsidRPr="006B3A52">
              <w:t>3.85</w:t>
            </w:r>
          </w:p>
        </w:tc>
      </w:tr>
      <w:tr w:rsidR="00091050" w:rsidRPr="006B3A52" w14:paraId="69E63A85" w14:textId="77777777">
        <w:trPr>
          <w:trHeight w:val="20"/>
          <w:jc w:val="center"/>
        </w:trPr>
        <w:tc>
          <w:tcPr>
            <w:tcW w:w="366" w:type="dxa"/>
            <w:vMerge/>
            <w:vAlign w:val="center"/>
          </w:tcPr>
          <w:p w14:paraId="41810FA1" w14:textId="77777777" w:rsidR="00091050" w:rsidRPr="006B3A52" w:rsidRDefault="00091050">
            <w:pPr>
              <w:pStyle w:val="aff8"/>
            </w:pPr>
          </w:p>
        </w:tc>
        <w:tc>
          <w:tcPr>
            <w:tcW w:w="1385" w:type="dxa"/>
            <w:vAlign w:val="center"/>
          </w:tcPr>
          <w:p w14:paraId="0F41635D" w14:textId="77777777" w:rsidR="00091050" w:rsidRPr="006B3A52" w:rsidRDefault="00000000">
            <w:pPr>
              <w:pStyle w:val="aff8"/>
            </w:pPr>
            <w:r w:rsidRPr="006B3A52">
              <w:t>氧化还原电位（</w:t>
            </w:r>
            <w:r w:rsidRPr="006B3A52">
              <w:t>mV</w:t>
            </w:r>
            <w:r w:rsidRPr="006B3A52">
              <w:t>）</w:t>
            </w:r>
          </w:p>
        </w:tc>
        <w:tc>
          <w:tcPr>
            <w:tcW w:w="1004" w:type="dxa"/>
            <w:vAlign w:val="center"/>
          </w:tcPr>
          <w:p w14:paraId="5A8DB263" w14:textId="77777777" w:rsidR="00091050" w:rsidRPr="006B3A52" w:rsidRDefault="00000000">
            <w:pPr>
              <w:pStyle w:val="aff8"/>
            </w:pPr>
            <w:r w:rsidRPr="006B3A52">
              <w:t>544</w:t>
            </w:r>
          </w:p>
        </w:tc>
        <w:tc>
          <w:tcPr>
            <w:tcW w:w="916" w:type="dxa"/>
            <w:vAlign w:val="center"/>
          </w:tcPr>
          <w:p w14:paraId="0901645F" w14:textId="77777777" w:rsidR="00091050" w:rsidRPr="006B3A52" w:rsidRDefault="00000000">
            <w:pPr>
              <w:pStyle w:val="aff8"/>
            </w:pPr>
            <w:r w:rsidRPr="006B3A52">
              <w:t>552</w:t>
            </w:r>
          </w:p>
        </w:tc>
        <w:tc>
          <w:tcPr>
            <w:tcW w:w="1072" w:type="dxa"/>
            <w:vAlign w:val="center"/>
          </w:tcPr>
          <w:p w14:paraId="15745347" w14:textId="77777777" w:rsidR="00091050" w:rsidRPr="006B3A52" w:rsidRDefault="00000000">
            <w:pPr>
              <w:pStyle w:val="aff8"/>
            </w:pPr>
            <w:r w:rsidRPr="006B3A52">
              <w:t>558</w:t>
            </w:r>
          </w:p>
        </w:tc>
        <w:tc>
          <w:tcPr>
            <w:tcW w:w="1254" w:type="dxa"/>
            <w:vAlign w:val="center"/>
          </w:tcPr>
          <w:p w14:paraId="2AAB7833" w14:textId="77777777" w:rsidR="00091050" w:rsidRPr="006B3A52" w:rsidRDefault="00000000">
            <w:pPr>
              <w:pStyle w:val="aff8"/>
            </w:pPr>
            <w:r w:rsidRPr="006B3A52">
              <w:t>521</w:t>
            </w:r>
          </w:p>
        </w:tc>
        <w:tc>
          <w:tcPr>
            <w:tcW w:w="1254" w:type="dxa"/>
            <w:vAlign w:val="center"/>
          </w:tcPr>
          <w:p w14:paraId="0F2F1938" w14:textId="77777777" w:rsidR="00091050" w:rsidRPr="006B3A52" w:rsidRDefault="00000000">
            <w:pPr>
              <w:pStyle w:val="aff8"/>
            </w:pPr>
            <w:r w:rsidRPr="006B3A52">
              <w:t>536</w:t>
            </w:r>
          </w:p>
        </w:tc>
        <w:tc>
          <w:tcPr>
            <w:tcW w:w="1254" w:type="dxa"/>
            <w:vAlign w:val="center"/>
          </w:tcPr>
          <w:p w14:paraId="1CE720E9" w14:textId="77777777" w:rsidR="00091050" w:rsidRPr="006B3A52" w:rsidRDefault="00000000">
            <w:pPr>
              <w:pStyle w:val="aff8"/>
            </w:pPr>
            <w:r w:rsidRPr="006B3A52">
              <w:t>531</w:t>
            </w:r>
          </w:p>
        </w:tc>
      </w:tr>
      <w:tr w:rsidR="00091050" w:rsidRPr="006B3A52" w14:paraId="0C41132A" w14:textId="77777777">
        <w:trPr>
          <w:trHeight w:val="20"/>
          <w:jc w:val="center"/>
        </w:trPr>
        <w:tc>
          <w:tcPr>
            <w:tcW w:w="366" w:type="dxa"/>
            <w:vMerge/>
            <w:vAlign w:val="center"/>
          </w:tcPr>
          <w:p w14:paraId="40600324" w14:textId="77777777" w:rsidR="00091050" w:rsidRPr="006B3A52" w:rsidRDefault="00091050">
            <w:pPr>
              <w:pStyle w:val="aff8"/>
            </w:pPr>
          </w:p>
        </w:tc>
        <w:tc>
          <w:tcPr>
            <w:tcW w:w="1385" w:type="dxa"/>
            <w:vAlign w:val="center"/>
          </w:tcPr>
          <w:p w14:paraId="3E655B76" w14:textId="77777777" w:rsidR="00091050" w:rsidRPr="006B3A52" w:rsidRDefault="00000000">
            <w:pPr>
              <w:pStyle w:val="aff8"/>
            </w:pPr>
            <w:r w:rsidRPr="006B3A52">
              <w:t>饱和导水率（</w:t>
            </w:r>
            <w:r w:rsidRPr="006B3A52">
              <w:t>cm/s</w:t>
            </w:r>
            <w:r w:rsidRPr="006B3A52">
              <w:t>）</w:t>
            </w:r>
          </w:p>
        </w:tc>
        <w:tc>
          <w:tcPr>
            <w:tcW w:w="1004" w:type="dxa"/>
            <w:vAlign w:val="center"/>
          </w:tcPr>
          <w:p w14:paraId="5172A079" w14:textId="77777777" w:rsidR="00091050" w:rsidRPr="006B3A52" w:rsidRDefault="00000000">
            <w:pPr>
              <w:pStyle w:val="aff8"/>
            </w:pPr>
            <w:r w:rsidRPr="006B3A52">
              <w:t>1.3×10</w:t>
            </w:r>
            <w:r w:rsidRPr="006B3A52">
              <w:rPr>
                <w:vertAlign w:val="superscript"/>
              </w:rPr>
              <w:t>-3</w:t>
            </w:r>
          </w:p>
        </w:tc>
        <w:tc>
          <w:tcPr>
            <w:tcW w:w="916" w:type="dxa"/>
            <w:vAlign w:val="center"/>
          </w:tcPr>
          <w:p w14:paraId="35831D4C" w14:textId="77777777" w:rsidR="00091050" w:rsidRPr="006B3A52" w:rsidRDefault="00000000">
            <w:pPr>
              <w:pStyle w:val="aff8"/>
            </w:pPr>
            <w:r w:rsidRPr="006B3A52">
              <w:t>1.4×10</w:t>
            </w:r>
            <w:r w:rsidRPr="006B3A52">
              <w:rPr>
                <w:vertAlign w:val="superscript"/>
              </w:rPr>
              <w:t>-3</w:t>
            </w:r>
          </w:p>
        </w:tc>
        <w:tc>
          <w:tcPr>
            <w:tcW w:w="1072" w:type="dxa"/>
            <w:vAlign w:val="center"/>
          </w:tcPr>
          <w:p w14:paraId="0207B033" w14:textId="77777777" w:rsidR="00091050" w:rsidRPr="006B3A52" w:rsidRDefault="00000000">
            <w:pPr>
              <w:pStyle w:val="aff8"/>
            </w:pPr>
            <w:r w:rsidRPr="006B3A52">
              <w:t>1.4×10</w:t>
            </w:r>
            <w:r w:rsidRPr="006B3A52">
              <w:rPr>
                <w:vertAlign w:val="superscript"/>
              </w:rPr>
              <w:t>-3</w:t>
            </w:r>
          </w:p>
        </w:tc>
        <w:tc>
          <w:tcPr>
            <w:tcW w:w="1254" w:type="dxa"/>
            <w:vAlign w:val="center"/>
          </w:tcPr>
          <w:p w14:paraId="7BFF41DB" w14:textId="77777777" w:rsidR="00091050" w:rsidRPr="006B3A52" w:rsidRDefault="00000000">
            <w:pPr>
              <w:pStyle w:val="aff8"/>
            </w:pPr>
            <w:r w:rsidRPr="006B3A52">
              <w:t>1.1×10</w:t>
            </w:r>
            <w:r w:rsidRPr="006B3A52">
              <w:rPr>
                <w:vertAlign w:val="superscript"/>
              </w:rPr>
              <w:t>-3</w:t>
            </w:r>
          </w:p>
        </w:tc>
        <w:tc>
          <w:tcPr>
            <w:tcW w:w="1254" w:type="dxa"/>
            <w:vAlign w:val="center"/>
          </w:tcPr>
          <w:p w14:paraId="0A8E6AA5" w14:textId="77777777" w:rsidR="00091050" w:rsidRPr="006B3A52" w:rsidRDefault="00000000">
            <w:pPr>
              <w:pStyle w:val="aff8"/>
            </w:pPr>
            <w:r w:rsidRPr="006B3A52">
              <w:t>1.2×10</w:t>
            </w:r>
            <w:r w:rsidRPr="006B3A52">
              <w:rPr>
                <w:vertAlign w:val="superscript"/>
              </w:rPr>
              <w:t>-3</w:t>
            </w:r>
          </w:p>
        </w:tc>
        <w:tc>
          <w:tcPr>
            <w:tcW w:w="1254" w:type="dxa"/>
            <w:vAlign w:val="center"/>
          </w:tcPr>
          <w:p w14:paraId="149DFEB5" w14:textId="77777777" w:rsidR="00091050" w:rsidRPr="006B3A52" w:rsidRDefault="00000000">
            <w:pPr>
              <w:pStyle w:val="aff8"/>
            </w:pPr>
            <w:r w:rsidRPr="006B3A52">
              <w:t>1.2×10</w:t>
            </w:r>
            <w:r w:rsidRPr="006B3A52">
              <w:rPr>
                <w:vertAlign w:val="superscript"/>
              </w:rPr>
              <w:t>-3</w:t>
            </w:r>
          </w:p>
        </w:tc>
      </w:tr>
      <w:tr w:rsidR="00091050" w:rsidRPr="006B3A52" w14:paraId="2A648A96" w14:textId="77777777">
        <w:trPr>
          <w:trHeight w:val="20"/>
          <w:jc w:val="center"/>
        </w:trPr>
        <w:tc>
          <w:tcPr>
            <w:tcW w:w="366" w:type="dxa"/>
            <w:vMerge/>
            <w:vAlign w:val="center"/>
          </w:tcPr>
          <w:p w14:paraId="3788E895" w14:textId="77777777" w:rsidR="00091050" w:rsidRPr="006B3A52" w:rsidRDefault="00091050">
            <w:pPr>
              <w:pStyle w:val="aff8"/>
            </w:pPr>
          </w:p>
        </w:tc>
        <w:tc>
          <w:tcPr>
            <w:tcW w:w="1385" w:type="dxa"/>
            <w:vAlign w:val="center"/>
          </w:tcPr>
          <w:p w14:paraId="1A4F6A0F" w14:textId="77777777" w:rsidR="00091050" w:rsidRPr="006B3A52" w:rsidRDefault="00000000">
            <w:pPr>
              <w:pStyle w:val="aff8"/>
            </w:pPr>
            <w:r w:rsidRPr="006B3A52">
              <w:t>土壤容重（</w:t>
            </w:r>
            <w:r w:rsidRPr="006B3A52">
              <w:t>g/cm³</w:t>
            </w:r>
            <w:r w:rsidRPr="006B3A52">
              <w:t>）</w:t>
            </w:r>
          </w:p>
        </w:tc>
        <w:tc>
          <w:tcPr>
            <w:tcW w:w="1004" w:type="dxa"/>
            <w:vAlign w:val="center"/>
          </w:tcPr>
          <w:p w14:paraId="73A47153" w14:textId="77777777" w:rsidR="00091050" w:rsidRPr="006B3A52" w:rsidRDefault="00000000">
            <w:pPr>
              <w:pStyle w:val="aff8"/>
            </w:pPr>
            <w:r w:rsidRPr="006B3A52">
              <w:t>1.52×10</w:t>
            </w:r>
            <w:r w:rsidRPr="006B3A52">
              <w:rPr>
                <w:vertAlign w:val="superscript"/>
              </w:rPr>
              <w:t>3</w:t>
            </w:r>
          </w:p>
        </w:tc>
        <w:tc>
          <w:tcPr>
            <w:tcW w:w="916" w:type="dxa"/>
            <w:vAlign w:val="center"/>
          </w:tcPr>
          <w:p w14:paraId="069C7FFB" w14:textId="77777777" w:rsidR="00091050" w:rsidRPr="006B3A52" w:rsidRDefault="00000000">
            <w:pPr>
              <w:pStyle w:val="aff8"/>
            </w:pPr>
            <w:r w:rsidRPr="006B3A52">
              <w:t>1.58×10</w:t>
            </w:r>
            <w:r w:rsidRPr="006B3A52">
              <w:rPr>
                <w:vertAlign w:val="superscript"/>
              </w:rPr>
              <w:t>3</w:t>
            </w:r>
          </w:p>
        </w:tc>
        <w:tc>
          <w:tcPr>
            <w:tcW w:w="1072" w:type="dxa"/>
            <w:vAlign w:val="center"/>
          </w:tcPr>
          <w:p w14:paraId="3CE6795B" w14:textId="77777777" w:rsidR="00091050" w:rsidRPr="006B3A52" w:rsidRDefault="00000000">
            <w:pPr>
              <w:pStyle w:val="aff8"/>
            </w:pPr>
            <w:r w:rsidRPr="006B3A52">
              <w:t>1.61×10</w:t>
            </w:r>
            <w:r w:rsidRPr="006B3A52">
              <w:rPr>
                <w:vertAlign w:val="superscript"/>
              </w:rPr>
              <w:t>3</w:t>
            </w:r>
          </w:p>
        </w:tc>
        <w:tc>
          <w:tcPr>
            <w:tcW w:w="1254" w:type="dxa"/>
            <w:vAlign w:val="center"/>
          </w:tcPr>
          <w:p w14:paraId="70CA623C" w14:textId="77777777" w:rsidR="00091050" w:rsidRPr="006B3A52" w:rsidRDefault="00000000">
            <w:pPr>
              <w:pStyle w:val="aff8"/>
            </w:pPr>
            <w:r w:rsidRPr="006B3A52">
              <w:t>1.48×10</w:t>
            </w:r>
            <w:r w:rsidRPr="006B3A52">
              <w:rPr>
                <w:vertAlign w:val="superscript"/>
              </w:rPr>
              <w:t>3</w:t>
            </w:r>
          </w:p>
        </w:tc>
        <w:tc>
          <w:tcPr>
            <w:tcW w:w="1254" w:type="dxa"/>
            <w:vAlign w:val="center"/>
          </w:tcPr>
          <w:p w14:paraId="1F279142" w14:textId="77777777" w:rsidR="00091050" w:rsidRPr="006B3A52" w:rsidRDefault="00000000">
            <w:pPr>
              <w:pStyle w:val="aff8"/>
            </w:pPr>
            <w:r w:rsidRPr="006B3A52">
              <w:t>1.54×10</w:t>
            </w:r>
            <w:r w:rsidRPr="006B3A52">
              <w:rPr>
                <w:vertAlign w:val="superscript"/>
              </w:rPr>
              <w:t>3</w:t>
            </w:r>
          </w:p>
        </w:tc>
        <w:tc>
          <w:tcPr>
            <w:tcW w:w="1254" w:type="dxa"/>
            <w:vAlign w:val="center"/>
          </w:tcPr>
          <w:p w14:paraId="4BFC5563" w14:textId="77777777" w:rsidR="00091050" w:rsidRPr="006B3A52" w:rsidRDefault="00000000">
            <w:pPr>
              <w:pStyle w:val="aff8"/>
            </w:pPr>
            <w:r w:rsidRPr="006B3A52">
              <w:t>1.44×10</w:t>
            </w:r>
            <w:r w:rsidRPr="006B3A52">
              <w:rPr>
                <w:vertAlign w:val="superscript"/>
              </w:rPr>
              <w:t>3</w:t>
            </w:r>
          </w:p>
        </w:tc>
      </w:tr>
      <w:tr w:rsidR="00091050" w:rsidRPr="006B3A52" w14:paraId="1E738E44" w14:textId="77777777">
        <w:trPr>
          <w:trHeight w:val="20"/>
          <w:jc w:val="center"/>
        </w:trPr>
        <w:tc>
          <w:tcPr>
            <w:tcW w:w="366" w:type="dxa"/>
            <w:vMerge/>
            <w:vAlign w:val="center"/>
          </w:tcPr>
          <w:p w14:paraId="6E256B3D" w14:textId="77777777" w:rsidR="00091050" w:rsidRPr="006B3A52" w:rsidRDefault="00091050">
            <w:pPr>
              <w:pStyle w:val="aff8"/>
            </w:pPr>
          </w:p>
        </w:tc>
        <w:tc>
          <w:tcPr>
            <w:tcW w:w="1385" w:type="dxa"/>
            <w:vAlign w:val="center"/>
          </w:tcPr>
          <w:p w14:paraId="2C8FFFB1" w14:textId="77777777" w:rsidR="00091050" w:rsidRPr="006B3A52" w:rsidRDefault="00000000">
            <w:pPr>
              <w:pStyle w:val="aff8"/>
            </w:pPr>
            <w:r w:rsidRPr="006B3A52">
              <w:t>孔隙度（</w:t>
            </w:r>
            <w:r w:rsidRPr="006B3A52">
              <w:t>%</w:t>
            </w:r>
            <w:r w:rsidRPr="006B3A52">
              <w:t>）</w:t>
            </w:r>
          </w:p>
        </w:tc>
        <w:tc>
          <w:tcPr>
            <w:tcW w:w="1004" w:type="dxa"/>
            <w:vAlign w:val="center"/>
          </w:tcPr>
          <w:p w14:paraId="2B50FEF2" w14:textId="77777777" w:rsidR="00091050" w:rsidRPr="006B3A52" w:rsidRDefault="00000000">
            <w:pPr>
              <w:pStyle w:val="aff8"/>
            </w:pPr>
            <w:r w:rsidRPr="006B3A52">
              <w:t>46.8</w:t>
            </w:r>
          </w:p>
        </w:tc>
        <w:tc>
          <w:tcPr>
            <w:tcW w:w="916" w:type="dxa"/>
            <w:vAlign w:val="center"/>
          </w:tcPr>
          <w:p w14:paraId="5D5154FE" w14:textId="77777777" w:rsidR="00091050" w:rsidRPr="006B3A52" w:rsidRDefault="00000000">
            <w:pPr>
              <w:pStyle w:val="aff8"/>
            </w:pPr>
            <w:r w:rsidRPr="006B3A52">
              <w:t>47.2</w:t>
            </w:r>
          </w:p>
        </w:tc>
        <w:tc>
          <w:tcPr>
            <w:tcW w:w="1072" w:type="dxa"/>
            <w:vAlign w:val="center"/>
          </w:tcPr>
          <w:p w14:paraId="14366E44" w14:textId="77777777" w:rsidR="00091050" w:rsidRPr="006B3A52" w:rsidRDefault="00000000">
            <w:pPr>
              <w:pStyle w:val="aff8"/>
            </w:pPr>
            <w:r w:rsidRPr="006B3A52">
              <w:t>47.8</w:t>
            </w:r>
          </w:p>
        </w:tc>
        <w:tc>
          <w:tcPr>
            <w:tcW w:w="1254" w:type="dxa"/>
            <w:vAlign w:val="center"/>
          </w:tcPr>
          <w:p w14:paraId="0730DFF4" w14:textId="77777777" w:rsidR="00091050" w:rsidRPr="006B3A52" w:rsidRDefault="00000000">
            <w:pPr>
              <w:pStyle w:val="aff8"/>
            </w:pPr>
            <w:r w:rsidRPr="006B3A52">
              <w:t>45.9</w:t>
            </w:r>
          </w:p>
        </w:tc>
        <w:tc>
          <w:tcPr>
            <w:tcW w:w="1254" w:type="dxa"/>
            <w:vAlign w:val="center"/>
          </w:tcPr>
          <w:p w14:paraId="790C3E6C" w14:textId="77777777" w:rsidR="00091050" w:rsidRPr="006B3A52" w:rsidRDefault="00000000">
            <w:pPr>
              <w:pStyle w:val="aff8"/>
            </w:pPr>
            <w:r w:rsidRPr="006B3A52">
              <w:t>46.3</w:t>
            </w:r>
          </w:p>
        </w:tc>
        <w:tc>
          <w:tcPr>
            <w:tcW w:w="1254" w:type="dxa"/>
            <w:vAlign w:val="center"/>
          </w:tcPr>
          <w:p w14:paraId="65C3AA92" w14:textId="77777777" w:rsidR="00091050" w:rsidRPr="006B3A52" w:rsidRDefault="00000000">
            <w:pPr>
              <w:pStyle w:val="aff8"/>
            </w:pPr>
            <w:r w:rsidRPr="006B3A52">
              <w:t>45.1</w:t>
            </w:r>
          </w:p>
        </w:tc>
      </w:tr>
    </w:tbl>
    <w:p w14:paraId="52257768" w14:textId="77777777" w:rsidR="00091050" w:rsidRPr="006B3A52" w:rsidRDefault="00000000">
      <w:pPr>
        <w:ind w:firstLine="480"/>
      </w:pPr>
      <w:r w:rsidRPr="006B3A52">
        <w:t>（</w:t>
      </w:r>
      <w:r w:rsidRPr="006B3A52">
        <w:t>2</w:t>
      </w:r>
      <w:r w:rsidRPr="006B3A52">
        <w:t>）土壤环境质量现状</w:t>
      </w:r>
    </w:p>
    <w:p w14:paraId="0262AD2C" w14:textId="77777777" w:rsidR="00091050" w:rsidRPr="006B3A52" w:rsidRDefault="00000000">
      <w:pPr>
        <w:ind w:firstLine="480"/>
      </w:pPr>
      <w:r w:rsidRPr="006B3A52">
        <w:rPr>
          <w:rFonts w:hint="eastAsia"/>
        </w:rPr>
        <w:t>本</w:t>
      </w:r>
      <w:r w:rsidRPr="006B3A52">
        <w:t>项目</w:t>
      </w:r>
      <w:r w:rsidRPr="006B3A52">
        <w:rPr>
          <w:rFonts w:hint="eastAsia"/>
        </w:rPr>
        <w:t>在</w:t>
      </w:r>
      <w:r w:rsidRPr="006B3A52">
        <w:t>评价区域周围设</w:t>
      </w:r>
      <w:r w:rsidRPr="006B3A52">
        <w:t>11</w:t>
      </w:r>
      <w:r w:rsidRPr="006B3A52">
        <w:t>个土壤采样点，其中用地范围内</w:t>
      </w:r>
      <w:r w:rsidRPr="006B3A52">
        <w:t>7</w:t>
      </w:r>
      <w:r w:rsidRPr="006B3A52">
        <w:t>个，用地范围外</w:t>
      </w:r>
      <w:r w:rsidRPr="006B3A52">
        <w:t>4</w:t>
      </w:r>
      <w:r w:rsidRPr="006B3A52">
        <w:t>个，根据本报告环境现状调查章节可知，项目厂区范围内土壤采样点各监测因子均满足《土壤环境质量</w:t>
      </w:r>
      <w:r w:rsidRPr="006B3A52">
        <w:rPr>
          <w:rFonts w:hint="eastAsia"/>
        </w:rPr>
        <w:t xml:space="preserve"> </w:t>
      </w:r>
      <w:r w:rsidRPr="006B3A52">
        <w:t>建设用地土壤污染风险管控标准（试行）》（</w:t>
      </w:r>
      <w:r w:rsidRPr="006B3A52">
        <w:t>GB</w:t>
      </w:r>
      <w:r w:rsidRPr="006B3A52">
        <w:rPr>
          <w:rFonts w:hint="eastAsia"/>
        </w:rPr>
        <w:t xml:space="preserve"> </w:t>
      </w:r>
      <w:r w:rsidRPr="006B3A52">
        <w:t>36600-2018</w:t>
      </w:r>
      <w:r w:rsidRPr="006B3A52">
        <w:t>）第二类用地筛选值。本项目内土壤环境质量状况良好。</w:t>
      </w:r>
      <w:bookmarkEnd w:id="198"/>
    </w:p>
    <w:p w14:paraId="1E9A230A" w14:textId="77777777" w:rsidR="00091050" w:rsidRPr="006B3A52" w:rsidRDefault="00000000">
      <w:pPr>
        <w:ind w:firstLine="480"/>
      </w:pPr>
      <w:bookmarkStart w:id="199" w:name="_Hlk160134288"/>
      <w:r w:rsidRPr="006B3A52">
        <w:rPr>
          <w:rFonts w:hint="eastAsia"/>
        </w:rPr>
        <w:t>（</w:t>
      </w:r>
      <w:r w:rsidRPr="006B3A52">
        <w:rPr>
          <w:rFonts w:hint="eastAsia"/>
        </w:rPr>
        <w:t>3</w:t>
      </w:r>
      <w:r w:rsidRPr="006B3A52">
        <w:rPr>
          <w:rFonts w:hint="eastAsia"/>
        </w:rPr>
        <w:t>）防护距离内的农田分布情况</w:t>
      </w:r>
    </w:p>
    <w:p w14:paraId="1A3EF700" w14:textId="77777777" w:rsidR="00091050" w:rsidRPr="006B3A52" w:rsidRDefault="00000000">
      <w:pPr>
        <w:ind w:firstLine="480"/>
      </w:pPr>
      <w:r w:rsidRPr="006B3A52">
        <w:rPr>
          <w:rFonts w:hint="eastAsia"/>
        </w:rPr>
        <w:t>根据《莎车工业园区国土空间专项规划（</w:t>
      </w:r>
      <w:r w:rsidRPr="006B3A52">
        <w:rPr>
          <w:rFonts w:hint="eastAsia"/>
        </w:rPr>
        <w:t>2021-2035</w:t>
      </w:r>
      <w:r w:rsidRPr="006B3A52">
        <w:rPr>
          <w:rFonts w:hint="eastAsia"/>
        </w:rPr>
        <w:t>）环境影响报告书》（报审稿），</w:t>
      </w:r>
      <w:r w:rsidRPr="006B3A52">
        <w:t>园区规划占地均为戈壁荒漠地，不占用永久性绿地、菜地和基本农田。</w:t>
      </w:r>
    </w:p>
    <w:p w14:paraId="7C968699" w14:textId="77777777" w:rsidR="00091050" w:rsidRPr="006B3A52" w:rsidRDefault="00000000">
      <w:pPr>
        <w:ind w:firstLine="480"/>
      </w:pPr>
      <w:r w:rsidRPr="006B3A52">
        <w:rPr>
          <w:rFonts w:hint="eastAsia"/>
        </w:rPr>
        <w:t>本项目环境距离为</w:t>
      </w:r>
      <w:r w:rsidRPr="006B3A52">
        <w:rPr>
          <w:rFonts w:hint="eastAsia"/>
        </w:rPr>
        <w:t>0m</w:t>
      </w:r>
      <w:r w:rsidRPr="006B3A52">
        <w:rPr>
          <w:rFonts w:hint="eastAsia"/>
        </w:rPr>
        <w:t>，卫生防护距离</w:t>
      </w:r>
      <w:r w:rsidRPr="006B3A52">
        <w:rPr>
          <w:rFonts w:hint="eastAsia"/>
        </w:rPr>
        <w:t>5</w:t>
      </w:r>
      <w:r w:rsidRPr="006B3A52">
        <w:t>0</w:t>
      </w:r>
      <w:r w:rsidRPr="006B3A52">
        <w:rPr>
          <w:rFonts w:hint="eastAsia"/>
        </w:rPr>
        <w:t>m</w:t>
      </w:r>
      <w:r w:rsidRPr="006B3A52">
        <w:rPr>
          <w:rFonts w:hint="eastAsia"/>
        </w:rPr>
        <w:t>。卫生防护距离内未分布</w:t>
      </w:r>
      <w:r w:rsidRPr="006B3A52">
        <w:t>永久性绿地、菜地和基本农田</w:t>
      </w:r>
      <w:r w:rsidRPr="006B3A52">
        <w:rPr>
          <w:rFonts w:hint="eastAsia"/>
        </w:rPr>
        <w:t>。卫生防护距离内敏感目标分布情况，见图</w:t>
      </w:r>
      <w:r w:rsidRPr="006B3A52">
        <w:rPr>
          <w:rFonts w:hint="eastAsia"/>
        </w:rPr>
        <w:t>6</w:t>
      </w:r>
      <w:r w:rsidRPr="006B3A52">
        <w:t>.6</w:t>
      </w:r>
      <w:r w:rsidRPr="006B3A52">
        <w:rPr>
          <w:rFonts w:hint="eastAsia"/>
        </w:rPr>
        <w:t>.2</w:t>
      </w:r>
      <w:r w:rsidRPr="006B3A52">
        <w:t>-1</w:t>
      </w:r>
      <w:r w:rsidRPr="006B3A52">
        <w:rPr>
          <w:rFonts w:hint="eastAsia"/>
        </w:rPr>
        <w:t>。</w:t>
      </w:r>
    </w:p>
    <w:bookmarkEnd w:id="199"/>
    <w:p w14:paraId="37F79546" w14:textId="77777777" w:rsidR="00091050" w:rsidRPr="006B3A52" w:rsidRDefault="00000000">
      <w:pPr>
        <w:pStyle w:val="3"/>
      </w:pPr>
      <w:r w:rsidRPr="006B3A52">
        <w:rPr>
          <w:rFonts w:hint="eastAsia"/>
        </w:rPr>
        <w:t>土壤环境影响预测与评价</w:t>
      </w:r>
    </w:p>
    <w:p w14:paraId="30267B1E" w14:textId="77777777" w:rsidR="00091050" w:rsidRPr="006B3A52" w:rsidRDefault="00000000">
      <w:pPr>
        <w:ind w:firstLine="480"/>
      </w:pPr>
      <w:r w:rsidRPr="006B3A52">
        <w:rPr>
          <w:rFonts w:ascii="宋体" w:hAnsi="宋体" w:cs="宋体" w:hint="eastAsia"/>
        </w:rPr>
        <w:t>本项目涉及的可能污染土壤环境的污染物为</w:t>
      </w:r>
      <w:r w:rsidRPr="006B3A52">
        <w:rPr>
          <w:rFonts w:hint="eastAsia"/>
        </w:rPr>
        <w:t>汞、铅、砷、</w:t>
      </w:r>
      <w:proofErr w:type="gramStart"/>
      <w:r w:rsidRPr="006B3A52">
        <w:rPr>
          <w:rFonts w:hint="eastAsia"/>
        </w:rPr>
        <w:t>镉</w:t>
      </w:r>
      <w:proofErr w:type="gramEnd"/>
      <w:r w:rsidRPr="006B3A52">
        <w:rPr>
          <w:rFonts w:ascii="宋体" w:hAnsi="宋体" w:cs="宋体" w:hint="eastAsia"/>
        </w:rPr>
        <w:t>。土壤环境污染途径为大气沉降进入土壤环境。本报告中要求建设范围做好重点区域的防腐防渗</w:t>
      </w:r>
      <w:r w:rsidRPr="006B3A52">
        <w:rPr>
          <w:rFonts w:ascii="宋体" w:hAnsi="宋体" w:cs="宋体" w:hint="eastAsia"/>
        </w:rPr>
        <w:lastRenderedPageBreak/>
        <w:t>工作，防治污染物进入到土壤环境，则本项目只需考虑污染物通过大气沉降进入土壤所产生的影响。</w:t>
      </w:r>
    </w:p>
    <w:p w14:paraId="4F4DFBD3" w14:textId="77777777" w:rsidR="00091050" w:rsidRPr="006B3A52" w:rsidRDefault="00000000">
      <w:pPr>
        <w:ind w:firstLine="480"/>
      </w:pPr>
      <w:r w:rsidRPr="006B3A52">
        <w:rPr>
          <w:rFonts w:ascii="宋体" w:hAnsi="宋体" w:cs="宋体" w:hint="eastAsia"/>
        </w:rPr>
        <w:t>（</w:t>
      </w:r>
      <w:r w:rsidRPr="006B3A52">
        <w:rPr>
          <w:rFonts w:hint="eastAsia"/>
        </w:rPr>
        <w:t>1</w:t>
      </w:r>
      <w:r w:rsidRPr="006B3A52">
        <w:rPr>
          <w:rFonts w:ascii="宋体" w:hAnsi="宋体" w:cs="宋体" w:hint="eastAsia"/>
        </w:rPr>
        <w:t>）预测评价范围</w:t>
      </w:r>
    </w:p>
    <w:p w14:paraId="7DC2A3E4" w14:textId="77777777" w:rsidR="00091050" w:rsidRPr="006B3A52" w:rsidRDefault="00000000">
      <w:pPr>
        <w:ind w:firstLine="480"/>
      </w:pPr>
      <w:r w:rsidRPr="006B3A52">
        <w:rPr>
          <w:rFonts w:ascii="宋体" w:hAnsi="宋体" w:cs="宋体" w:hint="eastAsia"/>
        </w:rPr>
        <w:t>占地范围内及占地范围外</w:t>
      </w:r>
      <w:r w:rsidRPr="006B3A52">
        <w:rPr>
          <w:rFonts w:hint="eastAsia"/>
        </w:rPr>
        <w:t>1.0km</w:t>
      </w:r>
      <w:r w:rsidRPr="006B3A52">
        <w:rPr>
          <w:rFonts w:ascii="宋体" w:hAnsi="宋体" w:cs="宋体" w:hint="eastAsia"/>
        </w:rPr>
        <w:t>范围内。</w:t>
      </w:r>
    </w:p>
    <w:p w14:paraId="2F1664A7" w14:textId="77777777" w:rsidR="00091050" w:rsidRPr="006B3A52" w:rsidRDefault="00000000">
      <w:pPr>
        <w:ind w:firstLine="480"/>
      </w:pPr>
      <w:r w:rsidRPr="006B3A52">
        <w:rPr>
          <w:rFonts w:ascii="宋体" w:hAnsi="宋体" w:cs="宋体" w:hint="eastAsia"/>
        </w:rPr>
        <w:t>（</w:t>
      </w:r>
      <w:r w:rsidRPr="006B3A52">
        <w:rPr>
          <w:rFonts w:hint="eastAsia"/>
        </w:rPr>
        <w:t>2</w:t>
      </w:r>
      <w:r w:rsidRPr="006B3A52">
        <w:rPr>
          <w:rFonts w:ascii="宋体" w:hAnsi="宋体" w:cs="宋体" w:hint="eastAsia"/>
        </w:rPr>
        <w:t>）预测评价时段</w:t>
      </w:r>
    </w:p>
    <w:p w14:paraId="09203A35" w14:textId="77777777" w:rsidR="00091050" w:rsidRPr="006B3A52" w:rsidRDefault="00000000">
      <w:pPr>
        <w:ind w:firstLine="480"/>
      </w:pPr>
      <w:r w:rsidRPr="006B3A52">
        <w:rPr>
          <w:rFonts w:ascii="宋体" w:hAnsi="宋体" w:cs="宋体" w:hint="eastAsia"/>
        </w:rPr>
        <w:t>本项目预测时段为项目运营年开始至运营</w:t>
      </w:r>
      <w:r w:rsidRPr="006B3A52">
        <w:rPr>
          <w:rFonts w:hint="eastAsia"/>
        </w:rPr>
        <w:t>50</w:t>
      </w:r>
      <w:r w:rsidRPr="006B3A52">
        <w:rPr>
          <w:rFonts w:ascii="宋体" w:hAnsi="宋体" w:cs="宋体" w:hint="eastAsia"/>
        </w:rPr>
        <w:t>年。</w:t>
      </w:r>
    </w:p>
    <w:p w14:paraId="3465A712" w14:textId="77777777" w:rsidR="00091050" w:rsidRPr="006B3A52" w:rsidRDefault="00000000">
      <w:pPr>
        <w:ind w:firstLine="480"/>
      </w:pPr>
      <w:r w:rsidRPr="006B3A52">
        <w:rPr>
          <w:rFonts w:ascii="宋体" w:hAnsi="宋体" w:cs="宋体" w:hint="eastAsia"/>
        </w:rPr>
        <w:t>（</w:t>
      </w:r>
      <w:r w:rsidRPr="006B3A52">
        <w:rPr>
          <w:rFonts w:hint="eastAsia"/>
        </w:rPr>
        <w:t>3</w:t>
      </w:r>
      <w:r w:rsidRPr="006B3A52">
        <w:rPr>
          <w:rFonts w:ascii="宋体" w:hAnsi="宋体" w:cs="宋体" w:hint="eastAsia"/>
        </w:rPr>
        <w:t>）情景设置</w:t>
      </w:r>
    </w:p>
    <w:p w14:paraId="3AC730A3" w14:textId="77777777" w:rsidR="00091050" w:rsidRPr="006B3A52" w:rsidRDefault="00000000">
      <w:pPr>
        <w:ind w:firstLine="480"/>
      </w:pPr>
      <w:r w:rsidRPr="006B3A52">
        <w:rPr>
          <w:rFonts w:ascii="宋体" w:hAnsi="宋体" w:cs="宋体" w:hint="eastAsia"/>
        </w:rPr>
        <w:t>本项目运行后污染物通过排气筒和无组织排放的形式排放至大气中，通过大气沉降的形式至土壤表层。</w:t>
      </w:r>
    </w:p>
    <w:p w14:paraId="06A1A18E" w14:textId="77777777" w:rsidR="00091050" w:rsidRPr="006B3A52" w:rsidRDefault="00000000">
      <w:pPr>
        <w:ind w:firstLine="480"/>
      </w:pPr>
      <w:r w:rsidRPr="006B3A52">
        <w:rPr>
          <w:rFonts w:ascii="宋体" w:hAnsi="宋体" w:cs="宋体" w:hint="eastAsia"/>
        </w:rPr>
        <w:t>（</w:t>
      </w:r>
      <w:r w:rsidRPr="006B3A52">
        <w:rPr>
          <w:rFonts w:hint="eastAsia"/>
        </w:rPr>
        <w:t>4</w:t>
      </w:r>
      <w:r w:rsidRPr="006B3A52">
        <w:rPr>
          <w:rFonts w:ascii="宋体" w:hAnsi="宋体" w:cs="宋体" w:hint="eastAsia"/>
        </w:rPr>
        <w:t>）预测评价因子</w:t>
      </w:r>
    </w:p>
    <w:p w14:paraId="01BF6AE1" w14:textId="77777777" w:rsidR="00091050" w:rsidRPr="006B3A52" w:rsidRDefault="00000000">
      <w:pPr>
        <w:ind w:firstLine="480"/>
        <w:rPr>
          <w:rFonts w:ascii="宋体" w:hAnsi="宋体" w:cs="宋体" w:hint="eastAsia"/>
        </w:rPr>
      </w:pPr>
      <w:r w:rsidRPr="006B3A52">
        <w:t>根据工程分析及环境影响识别结果，确定本项目环境影响要素的评价因子为</w:t>
      </w:r>
      <w:r w:rsidRPr="006B3A52">
        <w:rPr>
          <w:rFonts w:hint="eastAsia"/>
        </w:rPr>
        <w:t>铅、镉、汞、砷</w:t>
      </w:r>
      <w:r w:rsidRPr="006B3A52">
        <w:t>，见表</w:t>
      </w:r>
      <w:r w:rsidRPr="006B3A52">
        <w:rPr>
          <w:rFonts w:hint="eastAsia"/>
        </w:rPr>
        <w:t>6</w:t>
      </w:r>
      <w:r w:rsidRPr="006B3A52">
        <w:t>.6</w:t>
      </w:r>
      <w:r w:rsidRPr="006B3A52">
        <w:rPr>
          <w:rFonts w:hint="eastAsia"/>
        </w:rPr>
        <w:t>.3</w:t>
      </w:r>
      <w:r w:rsidRPr="006B3A52">
        <w:t>-</w:t>
      </w:r>
      <w:r w:rsidRPr="006B3A52">
        <w:rPr>
          <w:rFonts w:hint="eastAsia"/>
        </w:rPr>
        <w:t>1</w:t>
      </w:r>
      <w:r w:rsidRPr="006B3A52">
        <w:rPr>
          <w:rFonts w:ascii="宋体" w:hAnsi="宋体" w:cs="宋体" w:hint="eastAsia"/>
        </w:rPr>
        <w:t>。</w:t>
      </w:r>
    </w:p>
    <w:p w14:paraId="2773E63F" w14:textId="77777777" w:rsidR="00091050" w:rsidRPr="006B3A52" w:rsidRDefault="00000000">
      <w:pPr>
        <w:pStyle w:val="a3"/>
      </w:pPr>
      <w:r w:rsidRPr="006B3A52">
        <w:rPr>
          <w:rFonts w:hint="eastAsia"/>
        </w:rPr>
        <w:t>表</w:t>
      </w:r>
      <w:r w:rsidRPr="006B3A52">
        <w:rPr>
          <w:rFonts w:hint="eastAsia"/>
        </w:rPr>
        <w:t>6</w:t>
      </w:r>
      <w:r w:rsidRPr="006B3A52">
        <w:t>.6</w:t>
      </w:r>
      <w:r w:rsidRPr="006B3A52">
        <w:rPr>
          <w:rFonts w:hint="eastAsia"/>
        </w:rPr>
        <w:t>.3</w:t>
      </w:r>
      <w:r w:rsidRPr="006B3A52">
        <w:t>-</w:t>
      </w:r>
      <w:r w:rsidRPr="006B3A52">
        <w:rPr>
          <w:rFonts w:hint="eastAsia"/>
        </w:rPr>
        <w:t>1</w:t>
      </w:r>
      <w:r w:rsidRPr="006B3A52">
        <w:t xml:space="preserve">    </w:t>
      </w:r>
      <w:r w:rsidRPr="006B3A52">
        <w:rPr>
          <w:rFonts w:hint="eastAsia"/>
        </w:rPr>
        <w:t>评级因子筛选</w:t>
      </w:r>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6264"/>
      </w:tblGrid>
      <w:tr w:rsidR="00091050" w:rsidRPr="006B3A52" w14:paraId="15D22B1E" w14:textId="77777777">
        <w:trPr>
          <w:trHeight w:val="57"/>
        </w:trPr>
        <w:tc>
          <w:tcPr>
            <w:tcW w:w="2032" w:type="dxa"/>
          </w:tcPr>
          <w:p w14:paraId="2454D4AF" w14:textId="77777777" w:rsidR="00091050" w:rsidRPr="006B3A52" w:rsidRDefault="00000000">
            <w:pPr>
              <w:pStyle w:val="aff8"/>
            </w:pPr>
            <w:r w:rsidRPr="006B3A52">
              <w:rPr>
                <w:rFonts w:hint="eastAsia"/>
              </w:rPr>
              <w:t>环境要素</w:t>
            </w:r>
          </w:p>
        </w:tc>
        <w:tc>
          <w:tcPr>
            <w:tcW w:w="6264" w:type="dxa"/>
          </w:tcPr>
          <w:p w14:paraId="6570073A" w14:textId="77777777" w:rsidR="00091050" w:rsidRPr="006B3A52" w:rsidRDefault="00000000">
            <w:pPr>
              <w:pStyle w:val="aff8"/>
            </w:pPr>
            <w:r w:rsidRPr="006B3A52">
              <w:rPr>
                <w:rFonts w:hint="eastAsia"/>
              </w:rPr>
              <w:t>预测评价因子</w:t>
            </w:r>
          </w:p>
        </w:tc>
      </w:tr>
      <w:tr w:rsidR="00091050" w:rsidRPr="006B3A52" w14:paraId="04CD5A8A" w14:textId="77777777">
        <w:trPr>
          <w:trHeight w:val="57"/>
        </w:trPr>
        <w:tc>
          <w:tcPr>
            <w:tcW w:w="2032" w:type="dxa"/>
          </w:tcPr>
          <w:p w14:paraId="3ACCD8B8" w14:textId="77777777" w:rsidR="00091050" w:rsidRPr="006B3A52" w:rsidRDefault="00000000">
            <w:pPr>
              <w:pStyle w:val="aff9"/>
              <w:rPr>
                <w:color w:val="auto"/>
              </w:rPr>
            </w:pPr>
            <w:r w:rsidRPr="006B3A52">
              <w:rPr>
                <w:rFonts w:hint="eastAsia"/>
                <w:color w:val="auto"/>
              </w:rPr>
              <w:t>土壤环境</w:t>
            </w:r>
          </w:p>
        </w:tc>
        <w:tc>
          <w:tcPr>
            <w:tcW w:w="6264" w:type="dxa"/>
          </w:tcPr>
          <w:p w14:paraId="5FA2D4DF" w14:textId="77777777" w:rsidR="00091050" w:rsidRPr="006B3A52" w:rsidRDefault="00000000">
            <w:pPr>
              <w:pStyle w:val="aff9"/>
              <w:rPr>
                <w:color w:val="auto"/>
              </w:rPr>
            </w:pPr>
            <w:r w:rsidRPr="006B3A52">
              <w:rPr>
                <w:rFonts w:hint="eastAsia"/>
                <w:color w:val="auto"/>
              </w:rPr>
              <w:t>大气沉降：铅排放量</w:t>
            </w:r>
            <w:r w:rsidRPr="006B3A52">
              <w:rPr>
                <w:rFonts w:hint="eastAsia"/>
                <w:color w:val="auto"/>
              </w:rPr>
              <w:t>0.0736t/a</w:t>
            </w:r>
            <w:r w:rsidRPr="006B3A52">
              <w:rPr>
                <w:rFonts w:hint="eastAsia"/>
                <w:color w:val="auto"/>
              </w:rPr>
              <w:t>；</w:t>
            </w:r>
            <w:proofErr w:type="gramStart"/>
            <w:r w:rsidRPr="006B3A52">
              <w:rPr>
                <w:rFonts w:hint="eastAsia"/>
                <w:color w:val="auto"/>
              </w:rPr>
              <w:t>镉</w:t>
            </w:r>
            <w:proofErr w:type="gramEnd"/>
            <w:r w:rsidRPr="006B3A52">
              <w:rPr>
                <w:rFonts w:hint="eastAsia"/>
                <w:color w:val="auto"/>
              </w:rPr>
              <w:t>排放量</w:t>
            </w:r>
            <w:r w:rsidRPr="006B3A52">
              <w:rPr>
                <w:rFonts w:hint="eastAsia"/>
                <w:color w:val="auto"/>
              </w:rPr>
              <w:t>0.000846t/a</w:t>
            </w:r>
            <w:r w:rsidRPr="006B3A52">
              <w:rPr>
                <w:rFonts w:hint="eastAsia"/>
                <w:color w:val="auto"/>
              </w:rPr>
              <w:t>；汞排放量</w:t>
            </w:r>
            <w:r w:rsidRPr="006B3A52">
              <w:rPr>
                <w:rFonts w:hint="eastAsia"/>
                <w:color w:val="auto"/>
              </w:rPr>
              <w:t>0.000009t/a</w:t>
            </w:r>
            <w:r w:rsidRPr="006B3A52">
              <w:rPr>
                <w:rFonts w:hint="eastAsia"/>
                <w:color w:val="auto"/>
              </w:rPr>
              <w:t>；</w:t>
            </w:r>
            <w:proofErr w:type="gramStart"/>
            <w:r w:rsidRPr="006B3A52">
              <w:rPr>
                <w:rFonts w:hint="eastAsia"/>
                <w:color w:val="auto"/>
              </w:rPr>
              <w:t>砷</w:t>
            </w:r>
            <w:proofErr w:type="gramEnd"/>
            <w:r w:rsidRPr="006B3A52">
              <w:rPr>
                <w:rFonts w:hint="eastAsia"/>
                <w:color w:val="auto"/>
              </w:rPr>
              <w:t>排放量</w:t>
            </w:r>
            <w:r w:rsidRPr="006B3A52">
              <w:rPr>
                <w:rFonts w:hint="eastAsia"/>
                <w:color w:val="auto"/>
              </w:rPr>
              <w:t>0.0000145t/a</w:t>
            </w:r>
          </w:p>
        </w:tc>
      </w:tr>
    </w:tbl>
    <w:p w14:paraId="55170658" w14:textId="77777777" w:rsidR="00091050" w:rsidRPr="006B3A52" w:rsidRDefault="00000000">
      <w:pPr>
        <w:ind w:firstLine="480"/>
      </w:pPr>
      <w:r w:rsidRPr="006B3A52">
        <w:rPr>
          <w:rFonts w:ascii="宋体" w:hAnsi="宋体" w:cs="宋体" w:hint="eastAsia"/>
        </w:rPr>
        <w:t>（</w:t>
      </w:r>
      <w:r w:rsidRPr="006B3A52">
        <w:rPr>
          <w:rFonts w:hint="eastAsia"/>
        </w:rPr>
        <w:t>5</w:t>
      </w:r>
      <w:r w:rsidRPr="006B3A52">
        <w:rPr>
          <w:rFonts w:ascii="宋体" w:hAnsi="宋体" w:cs="宋体" w:hint="eastAsia"/>
        </w:rPr>
        <w:t>）预测模型</w:t>
      </w:r>
    </w:p>
    <w:p w14:paraId="6F5B503B" w14:textId="77777777" w:rsidR="00091050" w:rsidRPr="006B3A52" w:rsidRDefault="00000000">
      <w:pPr>
        <w:ind w:firstLine="480"/>
      </w:pPr>
      <w:r w:rsidRPr="006B3A52">
        <w:rPr>
          <w:rFonts w:ascii="宋体" w:hAnsi="宋体" w:cs="宋体" w:hint="eastAsia"/>
        </w:rPr>
        <w:t>本项目为污染影响型建设项目，评价工作等级为一级，根据《环境影响评价技术导则土壤环境》（</w:t>
      </w:r>
      <w:r w:rsidRPr="006B3A52">
        <w:rPr>
          <w:rFonts w:hint="eastAsia"/>
        </w:rPr>
        <w:t>HJ964-2018</w:t>
      </w:r>
      <w:r w:rsidRPr="006B3A52">
        <w:rPr>
          <w:rFonts w:ascii="宋体" w:hAnsi="宋体" w:cs="宋体" w:hint="eastAsia"/>
        </w:rPr>
        <w:t>）</w:t>
      </w:r>
      <w:r w:rsidRPr="006B3A52">
        <w:rPr>
          <w:rFonts w:hint="eastAsia"/>
        </w:rPr>
        <w:t>8.7</w:t>
      </w:r>
      <w:r w:rsidRPr="006B3A52">
        <w:rPr>
          <w:rFonts w:ascii="宋体" w:hAnsi="宋体" w:cs="宋体" w:hint="eastAsia"/>
        </w:rPr>
        <w:t>节</w:t>
      </w:r>
      <w:r w:rsidRPr="006B3A52">
        <w:t>“</w:t>
      </w:r>
      <w:r w:rsidRPr="006B3A52">
        <w:rPr>
          <w:rFonts w:ascii="宋体" w:hAnsi="宋体" w:cs="宋体" w:hint="eastAsia"/>
        </w:rPr>
        <w:t>污染影响型建设项目，其评价工作等级为一级、二级的，预测方法可参见附录</w:t>
      </w:r>
      <w:r w:rsidRPr="006B3A52">
        <w:rPr>
          <w:rFonts w:hint="eastAsia"/>
        </w:rPr>
        <w:t>E</w:t>
      </w:r>
      <w:r w:rsidRPr="006B3A52">
        <w:rPr>
          <w:rFonts w:ascii="宋体" w:hAnsi="宋体" w:cs="宋体" w:hint="eastAsia"/>
        </w:rPr>
        <w:t>或进行类比分析</w:t>
      </w:r>
      <w:r w:rsidRPr="006B3A52">
        <w:t>”</w:t>
      </w:r>
      <w:r w:rsidRPr="006B3A52">
        <w:rPr>
          <w:rFonts w:ascii="宋体" w:hAnsi="宋体" w:cs="宋体" w:hint="eastAsia"/>
        </w:rPr>
        <w:t>，预测方法选用附录</w:t>
      </w:r>
      <w:r w:rsidRPr="006B3A52">
        <w:rPr>
          <w:rFonts w:hint="eastAsia"/>
        </w:rPr>
        <w:t>E</w:t>
      </w:r>
      <w:r w:rsidRPr="006B3A52">
        <w:rPr>
          <w:rFonts w:ascii="宋体" w:hAnsi="宋体" w:cs="宋体" w:hint="eastAsia"/>
        </w:rPr>
        <w:t>中方法</w:t>
      </w:r>
      <w:proofErr w:type="gramStart"/>
      <w:r w:rsidRPr="006B3A52">
        <w:rPr>
          <w:rFonts w:ascii="宋体" w:hAnsi="宋体" w:cs="宋体" w:hint="eastAsia"/>
        </w:rPr>
        <w:t>一</w:t>
      </w:r>
      <w:proofErr w:type="gramEnd"/>
      <w:r w:rsidRPr="006B3A52">
        <w:rPr>
          <w:rFonts w:ascii="宋体" w:hAnsi="宋体" w:cs="宋体" w:hint="eastAsia"/>
        </w:rPr>
        <w:t>进行预测，公式如下。</w:t>
      </w:r>
    </w:p>
    <w:p w14:paraId="1D21E7B7" w14:textId="77777777" w:rsidR="00091050" w:rsidRPr="006B3A52" w:rsidRDefault="00000000">
      <w:pPr>
        <w:ind w:firstLine="480"/>
      </w:pPr>
      <w:r w:rsidRPr="006B3A52">
        <w:rPr>
          <w:rFonts w:ascii="宋体" w:hAnsi="宋体" w:cs="宋体" w:hint="eastAsia"/>
        </w:rPr>
        <w:t>①单位质量土壤中某种物质的增量可用下式计算：</w:t>
      </w:r>
    </w:p>
    <w:p w14:paraId="38C309C2" w14:textId="77777777" w:rsidR="00091050" w:rsidRPr="006B3A52" w:rsidRDefault="00000000">
      <w:pPr>
        <w:ind w:firstLine="480"/>
        <w:jc w:val="center"/>
      </w:pPr>
      <w:r w:rsidRPr="006B3A52">
        <w:rPr>
          <w:rFonts w:hint="eastAsia"/>
        </w:rPr>
        <w:t>Δ</w:t>
      </w:r>
      <w:r w:rsidRPr="006B3A52">
        <w:rPr>
          <w:rFonts w:hint="eastAsia"/>
        </w:rPr>
        <w:t>S=n</w:t>
      </w:r>
      <w:r w:rsidRPr="006B3A52">
        <w:rPr>
          <w:rFonts w:ascii="宋体" w:hAnsi="宋体" w:cs="宋体" w:hint="eastAsia"/>
        </w:rPr>
        <w:t>（</w:t>
      </w:r>
      <w:r w:rsidRPr="006B3A52">
        <w:rPr>
          <w:rFonts w:hint="eastAsia"/>
        </w:rPr>
        <w:t>Is-Ls-Rs</w:t>
      </w:r>
      <w:r w:rsidRPr="006B3A52">
        <w:rPr>
          <w:rFonts w:ascii="宋体" w:hAnsi="宋体" w:cs="宋体" w:hint="eastAsia"/>
        </w:rPr>
        <w:t>）</w:t>
      </w:r>
      <w:r w:rsidRPr="006B3A52">
        <w:rPr>
          <w:rFonts w:hint="eastAsia"/>
        </w:rPr>
        <w:t>/</w:t>
      </w:r>
      <w:r w:rsidRPr="006B3A52">
        <w:rPr>
          <w:rFonts w:ascii="宋体" w:hAnsi="宋体" w:cs="宋体" w:hint="eastAsia"/>
        </w:rPr>
        <w:t>（</w:t>
      </w:r>
      <w:proofErr w:type="spellStart"/>
      <w:r w:rsidRPr="006B3A52">
        <w:t>ρ</w:t>
      </w:r>
      <w:r w:rsidRPr="006B3A52">
        <w:rPr>
          <w:rFonts w:hint="eastAsia"/>
          <w:vertAlign w:val="subscript"/>
        </w:rPr>
        <w:t>b</w:t>
      </w:r>
      <w:proofErr w:type="spellEnd"/>
      <w:r w:rsidRPr="006B3A52">
        <w:rPr>
          <w:rFonts w:hint="eastAsia"/>
        </w:rPr>
        <w:t>×</w:t>
      </w:r>
      <w:r w:rsidRPr="006B3A52">
        <w:rPr>
          <w:rFonts w:hint="eastAsia"/>
        </w:rPr>
        <w:t>A</w:t>
      </w:r>
      <w:r w:rsidRPr="006B3A52">
        <w:rPr>
          <w:rFonts w:hint="eastAsia"/>
        </w:rPr>
        <w:t>×</w:t>
      </w:r>
      <w:r w:rsidRPr="006B3A52">
        <w:rPr>
          <w:rFonts w:hint="eastAsia"/>
        </w:rPr>
        <w:t>D</w:t>
      </w:r>
      <w:r w:rsidRPr="006B3A52">
        <w:rPr>
          <w:rFonts w:ascii="宋体" w:hAnsi="宋体" w:cs="宋体" w:hint="eastAsia"/>
        </w:rPr>
        <w:t>）</w:t>
      </w:r>
    </w:p>
    <w:p w14:paraId="2D5A2CBF" w14:textId="77777777" w:rsidR="00091050" w:rsidRPr="006B3A52" w:rsidRDefault="00000000">
      <w:pPr>
        <w:ind w:firstLine="480"/>
      </w:pPr>
      <w:r w:rsidRPr="006B3A52">
        <w:rPr>
          <w:rFonts w:ascii="宋体" w:hAnsi="宋体" w:cs="宋体" w:hint="eastAsia"/>
        </w:rPr>
        <w:t>式中：</w:t>
      </w:r>
    </w:p>
    <w:p w14:paraId="777369FC" w14:textId="77777777" w:rsidR="00091050" w:rsidRPr="006B3A52" w:rsidRDefault="00000000">
      <w:pPr>
        <w:ind w:firstLineChars="483" w:firstLine="1159"/>
      </w:pPr>
      <w:r w:rsidRPr="006B3A52">
        <w:rPr>
          <w:rFonts w:hint="eastAsia"/>
        </w:rPr>
        <w:t>Δ</w:t>
      </w:r>
      <w:r w:rsidRPr="006B3A52">
        <w:rPr>
          <w:rFonts w:hint="eastAsia"/>
        </w:rPr>
        <w:t>S</w:t>
      </w:r>
      <w:proofErr w:type="gramStart"/>
      <w:r w:rsidRPr="006B3A52">
        <w:rPr>
          <w:rFonts w:hint="eastAsia"/>
        </w:rPr>
        <w:t>—</w:t>
      </w:r>
      <w:r w:rsidRPr="006B3A52">
        <w:rPr>
          <w:rFonts w:ascii="宋体" w:hAnsi="宋体" w:cs="宋体" w:hint="eastAsia"/>
        </w:rPr>
        <w:t>单位</w:t>
      </w:r>
      <w:proofErr w:type="gramEnd"/>
      <w:r w:rsidRPr="006B3A52">
        <w:rPr>
          <w:rFonts w:ascii="宋体" w:hAnsi="宋体" w:cs="宋体" w:hint="eastAsia"/>
        </w:rPr>
        <w:t>质量表层土壤中某种物质的增量，</w:t>
      </w:r>
      <w:r w:rsidRPr="006B3A52">
        <w:rPr>
          <w:rFonts w:hint="eastAsia"/>
        </w:rPr>
        <w:t>g/kg</w:t>
      </w:r>
      <w:r w:rsidRPr="006B3A52">
        <w:rPr>
          <w:rFonts w:ascii="宋体" w:hAnsi="宋体" w:cs="宋体" w:hint="eastAsia"/>
        </w:rPr>
        <w:t>；</w:t>
      </w:r>
    </w:p>
    <w:p w14:paraId="21B5D725" w14:textId="77777777" w:rsidR="00091050" w:rsidRPr="006B3A52" w:rsidRDefault="00000000">
      <w:pPr>
        <w:ind w:firstLineChars="483" w:firstLine="1159"/>
      </w:pPr>
      <w:r w:rsidRPr="006B3A52">
        <w:rPr>
          <w:rFonts w:hint="eastAsia"/>
        </w:rPr>
        <w:t>I</w:t>
      </w:r>
      <w:r w:rsidRPr="006B3A52">
        <w:rPr>
          <w:rFonts w:hint="eastAsia"/>
          <w:vertAlign w:val="subscript"/>
        </w:rPr>
        <w:t>S</w:t>
      </w:r>
      <w:proofErr w:type="gramStart"/>
      <w:r w:rsidRPr="006B3A52">
        <w:rPr>
          <w:rFonts w:hint="eastAsia"/>
        </w:rPr>
        <w:t>—</w:t>
      </w:r>
      <w:r w:rsidRPr="006B3A52">
        <w:rPr>
          <w:rFonts w:ascii="宋体" w:hAnsi="宋体" w:cs="宋体" w:hint="eastAsia"/>
        </w:rPr>
        <w:t>预测</w:t>
      </w:r>
      <w:proofErr w:type="gramEnd"/>
      <w:r w:rsidRPr="006B3A52">
        <w:rPr>
          <w:rFonts w:ascii="宋体" w:hAnsi="宋体" w:cs="宋体" w:hint="eastAsia"/>
        </w:rPr>
        <w:t>评价范围内单位年份表层土壤中某种物质的输入量，</w:t>
      </w:r>
      <w:r w:rsidRPr="006B3A52">
        <w:rPr>
          <w:rFonts w:hint="eastAsia"/>
        </w:rPr>
        <w:t>g</w:t>
      </w:r>
      <w:r w:rsidRPr="006B3A52">
        <w:rPr>
          <w:rFonts w:ascii="宋体" w:hAnsi="宋体" w:cs="宋体" w:hint="eastAsia"/>
        </w:rPr>
        <w:t>；</w:t>
      </w:r>
    </w:p>
    <w:p w14:paraId="580B5DD0" w14:textId="77777777" w:rsidR="00091050" w:rsidRPr="006B3A52" w:rsidRDefault="00000000">
      <w:pPr>
        <w:ind w:firstLineChars="500" w:firstLine="1200"/>
      </w:pPr>
      <w:r w:rsidRPr="006B3A52">
        <w:rPr>
          <w:rFonts w:hint="eastAsia"/>
        </w:rPr>
        <w:t>L</w:t>
      </w:r>
      <w:r w:rsidRPr="006B3A52">
        <w:rPr>
          <w:rFonts w:hint="eastAsia"/>
          <w:vertAlign w:val="subscript"/>
        </w:rPr>
        <w:t>S</w:t>
      </w:r>
      <w:proofErr w:type="gramStart"/>
      <w:r w:rsidRPr="006B3A52">
        <w:rPr>
          <w:rFonts w:hint="eastAsia"/>
        </w:rPr>
        <w:t>—</w:t>
      </w:r>
      <w:r w:rsidRPr="006B3A52">
        <w:rPr>
          <w:rFonts w:ascii="宋体" w:hAnsi="宋体" w:cs="宋体" w:hint="eastAsia"/>
        </w:rPr>
        <w:t>预测</w:t>
      </w:r>
      <w:proofErr w:type="gramEnd"/>
      <w:r w:rsidRPr="006B3A52">
        <w:rPr>
          <w:rFonts w:ascii="宋体" w:hAnsi="宋体" w:cs="宋体" w:hint="eastAsia"/>
        </w:rPr>
        <w:t>评价范围内单位年份表层土壤中某种物质经淋溶排出的量，</w:t>
      </w:r>
      <w:r w:rsidRPr="006B3A52">
        <w:rPr>
          <w:rFonts w:hint="eastAsia"/>
        </w:rPr>
        <w:t>g</w:t>
      </w:r>
      <w:r w:rsidRPr="006B3A52">
        <w:rPr>
          <w:rFonts w:ascii="宋体" w:hAnsi="宋体" w:cs="宋体" w:hint="eastAsia"/>
        </w:rPr>
        <w:t>；</w:t>
      </w:r>
    </w:p>
    <w:p w14:paraId="471AD751" w14:textId="77777777" w:rsidR="00091050" w:rsidRPr="006B3A52" w:rsidRDefault="00000000">
      <w:pPr>
        <w:ind w:firstLineChars="500" w:firstLine="1200"/>
      </w:pPr>
      <w:r w:rsidRPr="006B3A52">
        <w:rPr>
          <w:rFonts w:hint="eastAsia"/>
        </w:rPr>
        <w:t>R</w:t>
      </w:r>
      <w:r w:rsidRPr="006B3A52">
        <w:rPr>
          <w:rFonts w:hint="eastAsia"/>
          <w:vertAlign w:val="subscript"/>
        </w:rPr>
        <w:t>S</w:t>
      </w:r>
      <w:proofErr w:type="gramStart"/>
      <w:r w:rsidRPr="006B3A52">
        <w:rPr>
          <w:rFonts w:hint="eastAsia"/>
        </w:rPr>
        <w:t>—</w:t>
      </w:r>
      <w:r w:rsidRPr="006B3A52">
        <w:rPr>
          <w:rFonts w:ascii="宋体" w:hAnsi="宋体" w:cs="宋体" w:hint="eastAsia"/>
        </w:rPr>
        <w:t>预测</w:t>
      </w:r>
      <w:proofErr w:type="gramEnd"/>
      <w:r w:rsidRPr="006B3A52">
        <w:rPr>
          <w:rFonts w:ascii="宋体" w:hAnsi="宋体" w:cs="宋体" w:hint="eastAsia"/>
        </w:rPr>
        <w:t>评价范围内单位年份表层土壤中某种物质经径流排出的量，</w:t>
      </w:r>
      <w:r w:rsidRPr="006B3A52">
        <w:rPr>
          <w:rFonts w:hint="eastAsia"/>
        </w:rPr>
        <w:t>g</w:t>
      </w:r>
      <w:r w:rsidRPr="006B3A52">
        <w:rPr>
          <w:rFonts w:ascii="宋体" w:hAnsi="宋体" w:cs="宋体" w:hint="eastAsia"/>
        </w:rPr>
        <w:t>；</w:t>
      </w:r>
    </w:p>
    <w:p w14:paraId="6BC327B3" w14:textId="77777777" w:rsidR="00091050" w:rsidRPr="006B3A52" w:rsidRDefault="00000000">
      <w:pPr>
        <w:ind w:firstLineChars="483" w:firstLine="1159"/>
      </w:pPr>
      <w:proofErr w:type="spellStart"/>
      <w:r w:rsidRPr="006B3A52">
        <w:rPr>
          <w:rFonts w:cs="Times New Roman"/>
        </w:rPr>
        <w:lastRenderedPageBreak/>
        <w:t>ρ</w:t>
      </w:r>
      <w:r w:rsidRPr="006B3A52">
        <w:rPr>
          <w:rFonts w:cs="Times New Roman"/>
          <w:vertAlign w:val="subscript"/>
        </w:rPr>
        <w:t>b</w:t>
      </w:r>
      <w:proofErr w:type="spellEnd"/>
      <w:r w:rsidRPr="006B3A52">
        <w:rPr>
          <w:rFonts w:hint="eastAsia"/>
        </w:rPr>
        <w:t>—</w:t>
      </w:r>
      <w:r w:rsidRPr="006B3A52">
        <w:rPr>
          <w:rFonts w:ascii="宋体" w:hAnsi="宋体" w:cs="宋体" w:hint="eastAsia"/>
        </w:rPr>
        <w:t>表层土壤容重，</w:t>
      </w:r>
      <w:r w:rsidRPr="006B3A52">
        <w:rPr>
          <w:rFonts w:hint="eastAsia"/>
        </w:rPr>
        <w:t>kg/m</w:t>
      </w:r>
      <w:r w:rsidRPr="006B3A52">
        <w:rPr>
          <w:rFonts w:hint="eastAsia"/>
          <w:vertAlign w:val="superscript"/>
        </w:rPr>
        <w:t>3</w:t>
      </w:r>
      <w:r w:rsidRPr="006B3A52">
        <w:rPr>
          <w:rFonts w:ascii="宋体" w:hAnsi="宋体" w:cs="宋体" w:hint="eastAsia"/>
        </w:rPr>
        <w:t>；</w:t>
      </w:r>
    </w:p>
    <w:p w14:paraId="38D6DFBC" w14:textId="77777777" w:rsidR="00091050" w:rsidRPr="006B3A52" w:rsidRDefault="00000000">
      <w:pPr>
        <w:ind w:firstLineChars="483" w:firstLine="1159"/>
      </w:pPr>
      <w:r w:rsidRPr="006B3A52">
        <w:rPr>
          <w:rFonts w:hint="eastAsia"/>
        </w:rPr>
        <w:t>A</w:t>
      </w:r>
      <w:proofErr w:type="gramStart"/>
      <w:r w:rsidRPr="006B3A52">
        <w:rPr>
          <w:rFonts w:hint="eastAsia"/>
        </w:rPr>
        <w:t>—</w:t>
      </w:r>
      <w:r w:rsidRPr="006B3A52">
        <w:rPr>
          <w:rFonts w:ascii="宋体" w:hAnsi="宋体" w:cs="宋体" w:hint="eastAsia"/>
        </w:rPr>
        <w:t>预测</w:t>
      </w:r>
      <w:proofErr w:type="gramEnd"/>
      <w:r w:rsidRPr="006B3A52">
        <w:rPr>
          <w:rFonts w:ascii="宋体" w:hAnsi="宋体" w:cs="宋体" w:hint="eastAsia"/>
        </w:rPr>
        <w:t>评价范围，</w:t>
      </w:r>
      <w:r w:rsidRPr="006B3A52">
        <w:rPr>
          <w:rFonts w:hint="eastAsia"/>
        </w:rPr>
        <w:t>m</w:t>
      </w:r>
      <w:r w:rsidRPr="006B3A52">
        <w:rPr>
          <w:rFonts w:hint="eastAsia"/>
          <w:vertAlign w:val="superscript"/>
        </w:rPr>
        <w:t>2</w:t>
      </w:r>
      <w:r w:rsidRPr="006B3A52">
        <w:rPr>
          <w:rFonts w:ascii="宋体" w:hAnsi="宋体" w:cs="宋体" w:hint="eastAsia"/>
        </w:rPr>
        <w:t>；</w:t>
      </w:r>
    </w:p>
    <w:p w14:paraId="265203BE" w14:textId="77777777" w:rsidR="00091050" w:rsidRPr="006B3A52" w:rsidRDefault="00000000">
      <w:pPr>
        <w:ind w:firstLineChars="483" w:firstLine="1159"/>
      </w:pPr>
      <w:r w:rsidRPr="006B3A52">
        <w:rPr>
          <w:rFonts w:hint="eastAsia"/>
        </w:rPr>
        <w:t>D</w:t>
      </w:r>
      <w:r w:rsidRPr="006B3A52">
        <w:rPr>
          <w:rFonts w:hint="eastAsia"/>
        </w:rPr>
        <w:t>—</w:t>
      </w:r>
      <w:r w:rsidRPr="006B3A52">
        <w:rPr>
          <w:rFonts w:ascii="宋体" w:hAnsi="宋体" w:cs="宋体" w:hint="eastAsia"/>
        </w:rPr>
        <w:t>表层土壤深度，一般取</w:t>
      </w:r>
      <w:r w:rsidRPr="006B3A52">
        <w:rPr>
          <w:rFonts w:hint="eastAsia"/>
        </w:rPr>
        <w:t>0.2m</w:t>
      </w:r>
      <w:r w:rsidRPr="006B3A52">
        <w:rPr>
          <w:rFonts w:ascii="宋体" w:hAnsi="宋体" w:cs="宋体" w:hint="eastAsia"/>
        </w:rPr>
        <w:t>，可根据实际情况适当调整；</w:t>
      </w:r>
    </w:p>
    <w:p w14:paraId="33665EB3" w14:textId="77777777" w:rsidR="00091050" w:rsidRPr="006B3A52" w:rsidRDefault="00000000">
      <w:pPr>
        <w:ind w:firstLineChars="467" w:firstLine="1121"/>
      </w:pPr>
      <w:r w:rsidRPr="006B3A52">
        <w:rPr>
          <w:rFonts w:hint="eastAsia"/>
        </w:rPr>
        <w:t>n</w:t>
      </w:r>
      <w:proofErr w:type="gramStart"/>
      <w:r w:rsidRPr="006B3A52">
        <w:rPr>
          <w:rFonts w:hint="eastAsia"/>
        </w:rPr>
        <w:t>—</w:t>
      </w:r>
      <w:r w:rsidRPr="006B3A52">
        <w:rPr>
          <w:rFonts w:ascii="宋体" w:hAnsi="宋体" w:cs="宋体" w:hint="eastAsia"/>
        </w:rPr>
        <w:t>持续</w:t>
      </w:r>
      <w:proofErr w:type="gramEnd"/>
      <w:r w:rsidRPr="006B3A52">
        <w:rPr>
          <w:rFonts w:ascii="宋体" w:hAnsi="宋体" w:cs="宋体" w:hint="eastAsia"/>
        </w:rPr>
        <w:t>年份，</w:t>
      </w:r>
      <w:r w:rsidRPr="006B3A52">
        <w:rPr>
          <w:rFonts w:hint="eastAsia"/>
        </w:rPr>
        <w:t>a</w:t>
      </w:r>
      <w:r w:rsidRPr="006B3A52">
        <w:rPr>
          <w:rFonts w:ascii="宋体" w:hAnsi="宋体" w:cs="宋体" w:hint="eastAsia"/>
        </w:rPr>
        <w:t>。</w:t>
      </w:r>
    </w:p>
    <w:p w14:paraId="794BC839" w14:textId="77777777" w:rsidR="00091050" w:rsidRPr="006B3A52" w:rsidRDefault="00000000">
      <w:pPr>
        <w:ind w:firstLine="480"/>
      </w:pPr>
      <w:r w:rsidRPr="006B3A52">
        <w:rPr>
          <w:rFonts w:ascii="宋体" w:hAnsi="宋体" w:cs="宋体" w:hint="eastAsia"/>
        </w:rPr>
        <w:t>根据土壤导则附录</w:t>
      </w:r>
      <w:r w:rsidRPr="006B3A52">
        <w:rPr>
          <w:rFonts w:hint="eastAsia"/>
        </w:rPr>
        <w:t>E</w:t>
      </w:r>
      <w:r w:rsidRPr="006B3A52">
        <w:rPr>
          <w:rFonts w:ascii="宋体" w:hAnsi="宋体" w:cs="宋体" w:hint="eastAsia"/>
        </w:rPr>
        <w:t>，项目涉及大气沉降影响的，可不考虑输出量，因此上述公式可简化为如下：</w:t>
      </w:r>
    </w:p>
    <w:p w14:paraId="6B4D32AF" w14:textId="77777777" w:rsidR="00091050" w:rsidRPr="006B3A52" w:rsidRDefault="00000000">
      <w:pPr>
        <w:ind w:firstLine="480"/>
        <w:jc w:val="center"/>
      </w:pPr>
      <w:r w:rsidRPr="006B3A52">
        <w:t>ΔS=n</w:t>
      </w:r>
      <w:r w:rsidRPr="006B3A52">
        <w:rPr>
          <w:rFonts w:ascii="宋体" w:hAnsi="宋体" w:cs="宋体" w:hint="eastAsia"/>
        </w:rPr>
        <w:t>（</w:t>
      </w:r>
      <w:r w:rsidRPr="006B3A52">
        <w:t>Is</w:t>
      </w:r>
      <w:r w:rsidRPr="006B3A52">
        <w:rPr>
          <w:rFonts w:ascii="宋体" w:hAnsi="宋体" w:cs="宋体" w:hint="eastAsia"/>
        </w:rPr>
        <w:t>）</w:t>
      </w:r>
      <w:r w:rsidRPr="006B3A52">
        <w:t>/</w:t>
      </w:r>
      <w:r w:rsidRPr="006B3A52">
        <w:rPr>
          <w:rFonts w:ascii="宋体" w:hAnsi="宋体" w:cs="宋体" w:hint="eastAsia"/>
        </w:rPr>
        <w:t>（</w:t>
      </w:r>
      <w:proofErr w:type="spellStart"/>
      <w:r w:rsidRPr="006B3A52">
        <w:t>ρ</w:t>
      </w:r>
      <w:r w:rsidRPr="006B3A52">
        <w:rPr>
          <w:vertAlign w:val="subscript"/>
        </w:rPr>
        <w:t>b</w:t>
      </w:r>
      <w:r w:rsidRPr="006B3A52">
        <w:t>×A×D</w:t>
      </w:r>
      <w:proofErr w:type="spellEnd"/>
      <w:r w:rsidRPr="006B3A52">
        <w:rPr>
          <w:rFonts w:ascii="宋体" w:hAnsi="宋体" w:cs="宋体" w:hint="eastAsia"/>
        </w:rPr>
        <w:t>）</w:t>
      </w:r>
    </w:p>
    <w:p w14:paraId="0B9E46B5" w14:textId="77777777" w:rsidR="00091050" w:rsidRPr="006B3A52" w:rsidRDefault="00000000">
      <w:pPr>
        <w:ind w:firstLine="480"/>
      </w:pPr>
      <w:r w:rsidRPr="006B3A52">
        <w:rPr>
          <w:rFonts w:ascii="宋体" w:hAnsi="宋体" w:cs="宋体" w:hint="eastAsia"/>
        </w:rPr>
        <w:t>②单位质量土壤中某种物质的预测值可根据其增量叠加现状值进行计算，如下：</w:t>
      </w:r>
    </w:p>
    <w:p w14:paraId="520B4D38" w14:textId="77777777" w:rsidR="00091050" w:rsidRPr="006B3A52" w:rsidRDefault="00000000">
      <w:pPr>
        <w:ind w:firstLine="480"/>
        <w:jc w:val="center"/>
      </w:pPr>
      <w:r w:rsidRPr="006B3A52">
        <w:rPr>
          <w:rFonts w:hint="eastAsia"/>
        </w:rPr>
        <w:t>S=S</w:t>
      </w:r>
      <w:r w:rsidRPr="006B3A52">
        <w:rPr>
          <w:rFonts w:hint="eastAsia"/>
          <w:vertAlign w:val="subscript"/>
        </w:rPr>
        <w:t>b</w:t>
      </w:r>
      <w:r w:rsidRPr="006B3A52">
        <w:rPr>
          <w:rFonts w:hint="eastAsia"/>
        </w:rPr>
        <w:t>+</w:t>
      </w:r>
      <w:r w:rsidRPr="006B3A52">
        <w:rPr>
          <w:rFonts w:hint="eastAsia"/>
        </w:rPr>
        <w:t>Δ</w:t>
      </w:r>
      <w:r w:rsidRPr="006B3A52">
        <w:rPr>
          <w:rFonts w:hint="eastAsia"/>
        </w:rPr>
        <w:t>S</w:t>
      </w:r>
    </w:p>
    <w:p w14:paraId="169E316B" w14:textId="77777777" w:rsidR="00091050" w:rsidRPr="006B3A52" w:rsidRDefault="00000000">
      <w:pPr>
        <w:ind w:firstLine="480"/>
      </w:pPr>
      <w:r w:rsidRPr="006B3A52">
        <w:rPr>
          <w:rFonts w:ascii="宋体" w:hAnsi="宋体" w:cs="宋体" w:hint="eastAsia"/>
        </w:rPr>
        <w:t>式中：</w:t>
      </w:r>
    </w:p>
    <w:p w14:paraId="4DDA81B4" w14:textId="77777777" w:rsidR="00091050" w:rsidRPr="006B3A52" w:rsidRDefault="00000000">
      <w:pPr>
        <w:ind w:firstLineChars="483" w:firstLine="1159"/>
      </w:pPr>
      <w:r w:rsidRPr="006B3A52">
        <w:rPr>
          <w:rFonts w:hint="eastAsia"/>
        </w:rPr>
        <w:t>S</w:t>
      </w:r>
      <w:r w:rsidRPr="006B3A52">
        <w:rPr>
          <w:rFonts w:hint="eastAsia"/>
          <w:vertAlign w:val="subscript"/>
        </w:rPr>
        <w:t>b</w:t>
      </w:r>
      <w:proofErr w:type="gramStart"/>
      <w:r w:rsidRPr="006B3A52">
        <w:rPr>
          <w:rFonts w:hint="eastAsia"/>
        </w:rPr>
        <w:t>—</w:t>
      </w:r>
      <w:r w:rsidRPr="006B3A52">
        <w:rPr>
          <w:rFonts w:ascii="宋体" w:hAnsi="宋体" w:cs="宋体" w:hint="eastAsia"/>
        </w:rPr>
        <w:t>单位</w:t>
      </w:r>
      <w:proofErr w:type="gramEnd"/>
      <w:r w:rsidRPr="006B3A52">
        <w:rPr>
          <w:rFonts w:ascii="宋体" w:hAnsi="宋体" w:cs="宋体" w:hint="eastAsia"/>
        </w:rPr>
        <w:t>质量土壤中某种物质的现状值，</w:t>
      </w:r>
      <w:r w:rsidRPr="006B3A52">
        <w:rPr>
          <w:rFonts w:hint="eastAsia"/>
        </w:rPr>
        <w:t>g/kg</w:t>
      </w:r>
      <w:r w:rsidRPr="006B3A52">
        <w:rPr>
          <w:rFonts w:ascii="宋体" w:hAnsi="宋体" w:cs="宋体" w:hint="eastAsia"/>
        </w:rPr>
        <w:t>；</w:t>
      </w:r>
    </w:p>
    <w:p w14:paraId="52AEBA32" w14:textId="77777777" w:rsidR="00091050" w:rsidRPr="006B3A52" w:rsidRDefault="00000000">
      <w:pPr>
        <w:ind w:firstLineChars="483" w:firstLine="1159"/>
        <w:rPr>
          <w:sz w:val="21"/>
        </w:rPr>
      </w:pPr>
      <w:r w:rsidRPr="006B3A52">
        <w:rPr>
          <w:rFonts w:hint="eastAsia"/>
        </w:rPr>
        <w:t>S</w:t>
      </w:r>
      <w:proofErr w:type="gramStart"/>
      <w:r w:rsidRPr="006B3A52">
        <w:rPr>
          <w:rFonts w:hint="eastAsia"/>
        </w:rPr>
        <w:t>—</w:t>
      </w:r>
      <w:r w:rsidRPr="006B3A52">
        <w:rPr>
          <w:rFonts w:ascii="宋体" w:hAnsi="宋体" w:cs="宋体" w:hint="eastAsia"/>
        </w:rPr>
        <w:t>单位</w:t>
      </w:r>
      <w:proofErr w:type="gramEnd"/>
      <w:r w:rsidRPr="006B3A52">
        <w:rPr>
          <w:rFonts w:ascii="宋体" w:hAnsi="宋体" w:cs="宋体" w:hint="eastAsia"/>
        </w:rPr>
        <w:t>质量土壤中某种物质的预测值，</w:t>
      </w:r>
      <w:r w:rsidRPr="006B3A52">
        <w:rPr>
          <w:rFonts w:hint="eastAsia"/>
        </w:rPr>
        <w:t>g/kg</w:t>
      </w:r>
      <w:r w:rsidRPr="006B3A52">
        <w:rPr>
          <w:rFonts w:ascii="宋体" w:hAnsi="宋体" w:cs="宋体" w:hint="eastAsia"/>
        </w:rPr>
        <w:t>。</w:t>
      </w:r>
    </w:p>
    <w:p w14:paraId="1429E7E8" w14:textId="77777777" w:rsidR="00091050" w:rsidRPr="006B3A52" w:rsidRDefault="00000000">
      <w:pPr>
        <w:ind w:firstLine="480"/>
      </w:pPr>
      <w:r w:rsidRPr="006B3A52">
        <w:rPr>
          <w:rFonts w:ascii="宋体" w:hAnsi="宋体" w:cs="宋体" w:hint="eastAsia"/>
        </w:rPr>
        <w:t>（</w:t>
      </w:r>
      <w:r w:rsidRPr="006B3A52">
        <w:rPr>
          <w:rFonts w:hint="eastAsia"/>
        </w:rPr>
        <w:t>6</w:t>
      </w:r>
      <w:r w:rsidRPr="006B3A52">
        <w:rPr>
          <w:rFonts w:ascii="宋体" w:hAnsi="宋体" w:cs="宋体" w:hint="eastAsia"/>
        </w:rPr>
        <w:t>）预测结果</w:t>
      </w:r>
    </w:p>
    <w:p w14:paraId="26B27DA8" w14:textId="77777777" w:rsidR="00091050" w:rsidRPr="006B3A52" w:rsidRDefault="00000000">
      <w:pPr>
        <w:ind w:firstLine="480"/>
      </w:pPr>
      <w:r w:rsidRPr="006B3A52">
        <w:rPr>
          <w:rFonts w:ascii="宋体" w:hAnsi="宋体" w:cs="宋体" w:hint="eastAsia"/>
        </w:rPr>
        <w:t>本项目的预测评价范围为</w:t>
      </w:r>
      <w:r w:rsidRPr="006B3A52">
        <w:rPr>
          <w:rFonts w:hint="eastAsia"/>
        </w:rPr>
        <w:t>4949640m</w:t>
      </w:r>
      <w:r w:rsidRPr="006B3A52">
        <w:rPr>
          <w:rFonts w:hint="eastAsia"/>
          <w:vertAlign w:val="superscript"/>
        </w:rPr>
        <w:t>2</w:t>
      </w:r>
      <w:r w:rsidRPr="006B3A52">
        <w:rPr>
          <w:rFonts w:ascii="宋体" w:hAnsi="宋体" w:cs="宋体" w:hint="eastAsia"/>
        </w:rPr>
        <w:t>（即调查评价范围，含厂内），根据大气污染物扩散情况，假设污染物全部沉降至某一地块，设置不同的地块面积情形（分别</w:t>
      </w:r>
      <w:proofErr w:type="gramStart"/>
      <w:r w:rsidRPr="006B3A52">
        <w:rPr>
          <w:rFonts w:ascii="宋体" w:hAnsi="宋体" w:cs="宋体" w:hint="eastAsia"/>
        </w:rPr>
        <w:t>占预测</w:t>
      </w:r>
      <w:proofErr w:type="gramEnd"/>
      <w:r w:rsidRPr="006B3A52">
        <w:rPr>
          <w:rFonts w:ascii="宋体" w:hAnsi="宋体" w:cs="宋体" w:hint="eastAsia"/>
        </w:rPr>
        <w:t>评价范围的</w:t>
      </w:r>
      <w:r w:rsidRPr="006B3A52">
        <w:rPr>
          <w:rFonts w:hint="eastAsia"/>
        </w:rPr>
        <w:t>5%</w:t>
      </w:r>
      <w:r w:rsidRPr="006B3A52">
        <w:rPr>
          <w:rFonts w:ascii="宋体" w:hAnsi="宋体" w:cs="宋体" w:hint="eastAsia"/>
        </w:rPr>
        <w:t>、</w:t>
      </w:r>
      <w:r w:rsidRPr="006B3A52">
        <w:rPr>
          <w:rFonts w:hint="eastAsia"/>
        </w:rPr>
        <w:t>10%</w:t>
      </w:r>
      <w:r w:rsidRPr="006B3A52">
        <w:rPr>
          <w:rFonts w:ascii="宋体" w:hAnsi="宋体" w:cs="宋体" w:hint="eastAsia"/>
        </w:rPr>
        <w:t>、</w:t>
      </w:r>
      <w:r w:rsidRPr="006B3A52">
        <w:rPr>
          <w:rFonts w:hint="eastAsia"/>
        </w:rPr>
        <w:t>20%</w:t>
      </w:r>
      <w:r w:rsidRPr="006B3A52">
        <w:rPr>
          <w:rFonts w:ascii="宋体" w:hAnsi="宋体" w:cs="宋体" w:hint="eastAsia"/>
        </w:rPr>
        <w:t>、</w:t>
      </w:r>
      <w:r w:rsidRPr="006B3A52">
        <w:rPr>
          <w:rFonts w:hint="eastAsia"/>
        </w:rPr>
        <w:t>35%</w:t>
      </w:r>
      <w:r w:rsidRPr="006B3A52">
        <w:rPr>
          <w:rFonts w:ascii="宋体" w:hAnsi="宋体" w:cs="宋体" w:hint="eastAsia"/>
        </w:rPr>
        <w:t>、</w:t>
      </w:r>
      <w:r w:rsidRPr="006B3A52">
        <w:rPr>
          <w:rFonts w:hint="eastAsia"/>
        </w:rPr>
        <w:t>50%</w:t>
      </w:r>
      <w:r w:rsidRPr="006B3A52">
        <w:rPr>
          <w:rFonts w:ascii="宋体" w:hAnsi="宋体" w:cs="宋体" w:hint="eastAsia"/>
        </w:rPr>
        <w:t>和</w:t>
      </w:r>
      <w:r w:rsidRPr="006B3A52">
        <w:rPr>
          <w:rFonts w:hint="eastAsia"/>
        </w:rPr>
        <w:t>100%</w:t>
      </w:r>
      <w:r w:rsidRPr="006B3A52">
        <w:rPr>
          <w:rFonts w:ascii="宋体" w:hAnsi="宋体" w:cs="宋体" w:hint="eastAsia"/>
        </w:rPr>
        <w:t>）和不同持续年份（分为</w:t>
      </w:r>
      <w:r w:rsidRPr="006B3A52">
        <w:rPr>
          <w:rFonts w:hint="eastAsia"/>
        </w:rPr>
        <w:t>5</w:t>
      </w:r>
      <w:r w:rsidRPr="006B3A52">
        <w:rPr>
          <w:rFonts w:ascii="宋体" w:hAnsi="宋体" w:cs="宋体" w:hint="eastAsia"/>
        </w:rPr>
        <w:t>年、</w:t>
      </w:r>
      <w:r w:rsidRPr="006B3A52">
        <w:rPr>
          <w:rFonts w:hint="eastAsia"/>
        </w:rPr>
        <w:t>10</w:t>
      </w:r>
      <w:r w:rsidRPr="006B3A52">
        <w:rPr>
          <w:rFonts w:ascii="宋体" w:hAnsi="宋体" w:cs="宋体" w:hint="eastAsia"/>
        </w:rPr>
        <w:t>年、</w:t>
      </w:r>
      <w:r w:rsidRPr="006B3A52">
        <w:rPr>
          <w:rFonts w:hint="eastAsia"/>
        </w:rPr>
        <w:t>20</w:t>
      </w:r>
      <w:r w:rsidRPr="006B3A52">
        <w:rPr>
          <w:rFonts w:ascii="宋体" w:hAnsi="宋体" w:cs="宋体" w:hint="eastAsia"/>
        </w:rPr>
        <w:t>年、</w:t>
      </w:r>
      <w:r w:rsidRPr="006B3A52">
        <w:rPr>
          <w:rFonts w:hint="eastAsia"/>
        </w:rPr>
        <w:t>50</w:t>
      </w:r>
      <w:r w:rsidRPr="006B3A52">
        <w:rPr>
          <w:rFonts w:ascii="宋体" w:hAnsi="宋体" w:cs="宋体" w:hint="eastAsia"/>
        </w:rPr>
        <w:t>年）的情形进行土壤增量预测，预测评价范围内单位年份表层土壤中某种物质的输入</w:t>
      </w:r>
      <w:r w:rsidRPr="006B3A52">
        <w:t>量采用大气环境影响预测中正常工况下最大落地浓度，其预测情形参数设置及结果见表</w:t>
      </w:r>
      <w:r w:rsidRPr="006B3A52">
        <w:rPr>
          <w:rFonts w:hint="eastAsia"/>
        </w:rPr>
        <w:t>6</w:t>
      </w:r>
      <w:r w:rsidRPr="006B3A52">
        <w:t>.6</w:t>
      </w:r>
      <w:r w:rsidRPr="006B3A52">
        <w:rPr>
          <w:rFonts w:hint="eastAsia"/>
        </w:rPr>
        <w:t>.3</w:t>
      </w:r>
      <w:r w:rsidRPr="006B3A52">
        <w:t>-</w:t>
      </w:r>
      <w:r w:rsidRPr="006B3A52">
        <w:rPr>
          <w:rFonts w:hint="eastAsia"/>
        </w:rPr>
        <w:t>2</w:t>
      </w:r>
      <w:r w:rsidRPr="006B3A52">
        <w:rPr>
          <w:rFonts w:hint="eastAsia"/>
        </w:rPr>
        <w:t>、表</w:t>
      </w:r>
      <w:r w:rsidRPr="006B3A52">
        <w:rPr>
          <w:rFonts w:hint="eastAsia"/>
        </w:rPr>
        <w:t>6</w:t>
      </w:r>
      <w:r w:rsidRPr="006B3A52">
        <w:t>.6</w:t>
      </w:r>
      <w:r w:rsidRPr="006B3A52">
        <w:rPr>
          <w:rFonts w:hint="eastAsia"/>
        </w:rPr>
        <w:t>.3</w:t>
      </w:r>
      <w:r w:rsidRPr="006B3A52">
        <w:t>-</w:t>
      </w:r>
      <w:r w:rsidRPr="006B3A52">
        <w:rPr>
          <w:rFonts w:hint="eastAsia"/>
        </w:rPr>
        <w:t>3</w:t>
      </w:r>
      <w:r w:rsidRPr="006B3A52">
        <w:rPr>
          <w:rFonts w:hint="eastAsia"/>
        </w:rPr>
        <w:t>、表</w:t>
      </w:r>
      <w:r w:rsidRPr="006B3A52">
        <w:rPr>
          <w:rFonts w:hint="eastAsia"/>
        </w:rPr>
        <w:t>6</w:t>
      </w:r>
      <w:r w:rsidRPr="006B3A52">
        <w:t>.6</w:t>
      </w:r>
      <w:r w:rsidRPr="006B3A52">
        <w:rPr>
          <w:rFonts w:hint="eastAsia"/>
        </w:rPr>
        <w:t>.3</w:t>
      </w:r>
      <w:r w:rsidRPr="006B3A52">
        <w:t>-</w:t>
      </w:r>
      <w:r w:rsidRPr="006B3A52">
        <w:rPr>
          <w:rFonts w:hint="eastAsia"/>
        </w:rPr>
        <w:t>4</w:t>
      </w:r>
      <w:r w:rsidRPr="006B3A52">
        <w:rPr>
          <w:rFonts w:hint="eastAsia"/>
        </w:rPr>
        <w:t>、表</w:t>
      </w:r>
      <w:r w:rsidRPr="006B3A52">
        <w:rPr>
          <w:rFonts w:hint="eastAsia"/>
        </w:rPr>
        <w:t>6.6.3-5</w:t>
      </w:r>
      <w:r w:rsidRPr="006B3A52">
        <w:t>。</w:t>
      </w:r>
    </w:p>
    <w:p w14:paraId="288B6FB9" w14:textId="77777777" w:rsidR="00091050" w:rsidRPr="006B3A52" w:rsidRDefault="00000000">
      <w:pPr>
        <w:pStyle w:val="a3"/>
      </w:pPr>
      <w:bookmarkStart w:id="200" w:name="_Ref81668291"/>
      <w:r w:rsidRPr="006B3A52">
        <w:rPr>
          <w:rFonts w:cs="宋体" w:hint="eastAsia"/>
        </w:rPr>
        <w:t>表</w:t>
      </w:r>
      <w:bookmarkEnd w:id="200"/>
      <w:r w:rsidRPr="006B3A52">
        <w:rPr>
          <w:rFonts w:hint="eastAsia"/>
        </w:rPr>
        <w:t>6</w:t>
      </w:r>
      <w:r w:rsidRPr="006B3A52">
        <w:t>.6</w:t>
      </w:r>
      <w:r w:rsidRPr="006B3A52">
        <w:rPr>
          <w:rFonts w:hint="eastAsia"/>
        </w:rPr>
        <w:t>.3</w:t>
      </w:r>
      <w:r w:rsidRPr="006B3A52">
        <w:t>-</w:t>
      </w:r>
      <w:r w:rsidRPr="006B3A52">
        <w:rPr>
          <w:rFonts w:hint="eastAsia"/>
        </w:rPr>
        <w:t>2</w:t>
      </w:r>
      <w:r w:rsidRPr="006B3A52">
        <w:t xml:space="preserve">      </w:t>
      </w:r>
      <w:r w:rsidRPr="006B3A52">
        <w:rPr>
          <w:rFonts w:hint="eastAsia"/>
        </w:rPr>
        <w:t>汞大气沉降</w:t>
      </w:r>
      <w:r w:rsidRPr="006B3A52">
        <w:rPr>
          <w:rFonts w:cs="宋体" w:hint="eastAsia"/>
        </w:rPr>
        <w:t>预测结果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950"/>
        <w:gridCol w:w="1036"/>
        <w:gridCol w:w="767"/>
        <w:gridCol w:w="588"/>
        <w:gridCol w:w="999"/>
        <w:gridCol w:w="1354"/>
        <w:gridCol w:w="1319"/>
        <w:gridCol w:w="832"/>
      </w:tblGrid>
      <w:tr w:rsidR="00091050" w:rsidRPr="006B3A52" w14:paraId="6006284A" w14:textId="77777777">
        <w:trPr>
          <w:trHeight w:val="397"/>
          <w:tblHeader/>
          <w:jc w:val="center"/>
        </w:trPr>
        <w:tc>
          <w:tcPr>
            <w:tcW w:w="660" w:type="dxa"/>
            <w:vMerge w:val="restart"/>
            <w:vAlign w:val="center"/>
          </w:tcPr>
          <w:p w14:paraId="0849CFF2" w14:textId="77777777" w:rsidR="00091050" w:rsidRPr="006B3A52" w:rsidRDefault="00000000">
            <w:pPr>
              <w:pStyle w:val="aff8"/>
            </w:pPr>
            <w:r w:rsidRPr="006B3A52">
              <w:t>n</w:t>
            </w:r>
            <w:r w:rsidRPr="006B3A52">
              <w:rPr>
                <w:rFonts w:ascii="宋体" w:hAnsi="宋体" w:hint="eastAsia"/>
              </w:rPr>
              <w:t>年</w:t>
            </w:r>
          </w:p>
        </w:tc>
        <w:tc>
          <w:tcPr>
            <w:tcW w:w="950" w:type="dxa"/>
            <w:vAlign w:val="center"/>
          </w:tcPr>
          <w:p w14:paraId="12BB322F" w14:textId="77777777" w:rsidR="00091050" w:rsidRPr="006B3A52" w:rsidRDefault="00000000">
            <w:pPr>
              <w:pStyle w:val="aff8"/>
            </w:pPr>
            <w:proofErr w:type="spellStart"/>
            <w:r w:rsidRPr="006B3A52">
              <w:t>ρb</w:t>
            </w:r>
            <w:proofErr w:type="spellEnd"/>
          </w:p>
        </w:tc>
        <w:tc>
          <w:tcPr>
            <w:tcW w:w="1036" w:type="dxa"/>
            <w:vAlign w:val="center"/>
          </w:tcPr>
          <w:p w14:paraId="3281028D" w14:textId="77777777" w:rsidR="00091050" w:rsidRPr="006B3A52" w:rsidRDefault="00000000">
            <w:pPr>
              <w:pStyle w:val="aff8"/>
            </w:pPr>
            <w:r w:rsidRPr="006B3A52">
              <w:t>A</w:t>
            </w:r>
          </w:p>
        </w:tc>
        <w:tc>
          <w:tcPr>
            <w:tcW w:w="767" w:type="dxa"/>
            <w:vAlign w:val="center"/>
          </w:tcPr>
          <w:p w14:paraId="1A4BAE05" w14:textId="77777777" w:rsidR="00091050" w:rsidRPr="006B3A52" w:rsidRDefault="00000000">
            <w:pPr>
              <w:pStyle w:val="aff8"/>
            </w:pPr>
            <w:r w:rsidRPr="006B3A52">
              <w:t>D</w:t>
            </w:r>
          </w:p>
        </w:tc>
        <w:tc>
          <w:tcPr>
            <w:tcW w:w="588" w:type="dxa"/>
            <w:vAlign w:val="center"/>
          </w:tcPr>
          <w:p w14:paraId="645FC4A4" w14:textId="77777777" w:rsidR="00091050" w:rsidRPr="006B3A52" w:rsidRDefault="00000000">
            <w:pPr>
              <w:pStyle w:val="aff8"/>
            </w:pPr>
            <w:r w:rsidRPr="006B3A52">
              <w:t>I</w:t>
            </w:r>
            <w:r w:rsidRPr="006B3A52">
              <w:rPr>
                <w:vertAlign w:val="subscript"/>
              </w:rPr>
              <w:t>S</w:t>
            </w:r>
          </w:p>
        </w:tc>
        <w:tc>
          <w:tcPr>
            <w:tcW w:w="999" w:type="dxa"/>
            <w:vMerge w:val="restart"/>
            <w:vAlign w:val="center"/>
          </w:tcPr>
          <w:p w14:paraId="4907A4B7" w14:textId="77777777" w:rsidR="00091050" w:rsidRPr="006B3A52" w:rsidRDefault="00000000">
            <w:pPr>
              <w:pStyle w:val="aff8"/>
              <w:rPr>
                <w:rFonts w:ascii="宋体" w:hAnsi="宋体" w:cs="宋体" w:hint="eastAsia"/>
              </w:rPr>
            </w:pPr>
            <w:r w:rsidRPr="006B3A52">
              <w:rPr>
                <w:rFonts w:ascii="宋体" w:hAnsi="宋体" w:cs="宋体" w:hint="eastAsia"/>
              </w:rPr>
              <w:t>背景最大值</w:t>
            </w:r>
            <w:r w:rsidRPr="006B3A52">
              <w:t>mg/kg</w:t>
            </w:r>
          </w:p>
        </w:tc>
        <w:tc>
          <w:tcPr>
            <w:tcW w:w="1354" w:type="dxa"/>
            <w:vAlign w:val="center"/>
          </w:tcPr>
          <w:p w14:paraId="4546D1DA" w14:textId="77777777" w:rsidR="00091050" w:rsidRPr="006B3A52" w:rsidRDefault="00000000">
            <w:pPr>
              <w:pStyle w:val="aff8"/>
              <w:rPr>
                <w:rFonts w:ascii="宋体" w:hAnsi="宋体" w:cs="宋体" w:hint="eastAsia"/>
              </w:rPr>
            </w:pPr>
            <w:r w:rsidRPr="006B3A52">
              <w:rPr>
                <w:rFonts w:ascii="宋体" w:hAnsi="宋体" w:cs="宋体" w:hint="eastAsia"/>
              </w:rPr>
              <w:t>增量</w:t>
            </w:r>
          </w:p>
        </w:tc>
        <w:tc>
          <w:tcPr>
            <w:tcW w:w="1319" w:type="dxa"/>
            <w:vAlign w:val="center"/>
          </w:tcPr>
          <w:p w14:paraId="48ED7C13" w14:textId="77777777" w:rsidR="00091050" w:rsidRPr="006B3A52" w:rsidRDefault="00000000">
            <w:pPr>
              <w:pStyle w:val="aff8"/>
              <w:rPr>
                <w:rFonts w:ascii="宋体" w:hAnsi="宋体" w:cs="宋体" w:hint="eastAsia"/>
              </w:rPr>
            </w:pPr>
            <w:r w:rsidRPr="006B3A52">
              <w:rPr>
                <w:rFonts w:ascii="宋体" w:hAnsi="宋体" w:cs="宋体" w:hint="eastAsia"/>
              </w:rPr>
              <w:t>预测值</w:t>
            </w:r>
          </w:p>
        </w:tc>
        <w:tc>
          <w:tcPr>
            <w:tcW w:w="832" w:type="dxa"/>
            <w:vAlign w:val="center"/>
          </w:tcPr>
          <w:p w14:paraId="59BDC39C" w14:textId="77777777" w:rsidR="00091050" w:rsidRPr="006B3A52" w:rsidRDefault="00000000">
            <w:pPr>
              <w:pStyle w:val="aff8"/>
              <w:rPr>
                <w:rFonts w:ascii="宋体" w:hAnsi="宋体" w:cs="宋体" w:hint="eastAsia"/>
              </w:rPr>
            </w:pPr>
            <w:r w:rsidRPr="006B3A52">
              <w:rPr>
                <w:rFonts w:ascii="宋体" w:hAnsi="宋体" w:cs="宋体" w:hint="eastAsia"/>
              </w:rPr>
              <w:t>标准值</w:t>
            </w:r>
          </w:p>
        </w:tc>
      </w:tr>
      <w:tr w:rsidR="00091050" w:rsidRPr="006B3A52" w14:paraId="61E7C757" w14:textId="77777777">
        <w:trPr>
          <w:trHeight w:val="397"/>
          <w:tblHeader/>
          <w:jc w:val="center"/>
        </w:trPr>
        <w:tc>
          <w:tcPr>
            <w:tcW w:w="660" w:type="dxa"/>
            <w:vMerge/>
            <w:vAlign w:val="center"/>
          </w:tcPr>
          <w:p w14:paraId="674478F2" w14:textId="77777777" w:rsidR="00091050" w:rsidRPr="006B3A52" w:rsidRDefault="00091050">
            <w:pPr>
              <w:pStyle w:val="aff8"/>
            </w:pPr>
          </w:p>
        </w:tc>
        <w:tc>
          <w:tcPr>
            <w:tcW w:w="950" w:type="dxa"/>
            <w:vAlign w:val="center"/>
          </w:tcPr>
          <w:p w14:paraId="48E0C27E" w14:textId="77777777" w:rsidR="00091050" w:rsidRPr="006B3A52" w:rsidRDefault="00000000">
            <w:pPr>
              <w:pStyle w:val="aff8"/>
            </w:pPr>
            <w:r w:rsidRPr="006B3A52">
              <w:t>kg/m</w:t>
            </w:r>
            <w:r w:rsidRPr="006B3A52">
              <w:rPr>
                <w:vertAlign w:val="superscript"/>
              </w:rPr>
              <w:t>3</w:t>
            </w:r>
          </w:p>
        </w:tc>
        <w:tc>
          <w:tcPr>
            <w:tcW w:w="1036" w:type="dxa"/>
            <w:vAlign w:val="center"/>
          </w:tcPr>
          <w:p w14:paraId="719228CC" w14:textId="77777777" w:rsidR="00091050" w:rsidRPr="006B3A52" w:rsidRDefault="00000000">
            <w:pPr>
              <w:pStyle w:val="aff8"/>
            </w:pPr>
            <w:r w:rsidRPr="006B3A52">
              <w:t>m</w:t>
            </w:r>
            <w:r w:rsidRPr="006B3A52">
              <w:rPr>
                <w:vertAlign w:val="superscript"/>
              </w:rPr>
              <w:t>2</w:t>
            </w:r>
          </w:p>
        </w:tc>
        <w:tc>
          <w:tcPr>
            <w:tcW w:w="767" w:type="dxa"/>
            <w:vAlign w:val="center"/>
          </w:tcPr>
          <w:p w14:paraId="0F340FD3" w14:textId="77777777" w:rsidR="00091050" w:rsidRPr="006B3A52" w:rsidRDefault="00000000">
            <w:pPr>
              <w:pStyle w:val="aff8"/>
            </w:pPr>
            <w:r w:rsidRPr="006B3A52">
              <w:t>m</w:t>
            </w:r>
          </w:p>
        </w:tc>
        <w:tc>
          <w:tcPr>
            <w:tcW w:w="588" w:type="dxa"/>
            <w:vAlign w:val="center"/>
          </w:tcPr>
          <w:p w14:paraId="5B4FD2EA" w14:textId="77777777" w:rsidR="00091050" w:rsidRPr="006B3A52" w:rsidRDefault="00000000">
            <w:pPr>
              <w:pStyle w:val="aff8"/>
            </w:pPr>
            <w:r w:rsidRPr="006B3A52">
              <w:t>g</w:t>
            </w:r>
          </w:p>
        </w:tc>
        <w:tc>
          <w:tcPr>
            <w:tcW w:w="999" w:type="dxa"/>
            <w:vMerge/>
            <w:vAlign w:val="center"/>
          </w:tcPr>
          <w:p w14:paraId="205B3CDE" w14:textId="77777777" w:rsidR="00091050" w:rsidRPr="006B3A52" w:rsidRDefault="00091050">
            <w:pPr>
              <w:pStyle w:val="aff8"/>
              <w:rPr>
                <w:rFonts w:ascii="宋体" w:hAnsi="宋体" w:cs="宋体" w:hint="eastAsia"/>
              </w:rPr>
            </w:pPr>
          </w:p>
        </w:tc>
        <w:tc>
          <w:tcPr>
            <w:tcW w:w="1354" w:type="dxa"/>
            <w:vAlign w:val="center"/>
          </w:tcPr>
          <w:p w14:paraId="673ACCAA" w14:textId="77777777" w:rsidR="00091050" w:rsidRPr="006B3A52" w:rsidRDefault="00000000">
            <w:pPr>
              <w:pStyle w:val="aff8"/>
            </w:pPr>
            <w:r w:rsidRPr="006B3A52">
              <w:t>mg/kg</w:t>
            </w:r>
          </w:p>
        </w:tc>
        <w:tc>
          <w:tcPr>
            <w:tcW w:w="1319" w:type="dxa"/>
            <w:vAlign w:val="center"/>
          </w:tcPr>
          <w:p w14:paraId="55CA828D" w14:textId="77777777" w:rsidR="00091050" w:rsidRPr="006B3A52" w:rsidRDefault="00000000">
            <w:pPr>
              <w:pStyle w:val="aff8"/>
            </w:pPr>
            <w:r w:rsidRPr="006B3A52">
              <w:t>mg/kg</w:t>
            </w:r>
          </w:p>
        </w:tc>
        <w:tc>
          <w:tcPr>
            <w:tcW w:w="832" w:type="dxa"/>
            <w:vAlign w:val="center"/>
          </w:tcPr>
          <w:p w14:paraId="54FF5189" w14:textId="77777777" w:rsidR="00091050" w:rsidRPr="006B3A52" w:rsidRDefault="00000000">
            <w:pPr>
              <w:pStyle w:val="aff8"/>
            </w:pPr>
            <w:r w:rsidRPr="006B3A52">
              <w:t>mg/kg</w:t>
            </w:r>
          </w:p>
        </w:tc>
      </w:tr>
      <w:tr w:rsidR="00091050" w:rsidRPr="006B3A52" w14:paraId="64006339" w14:textId="77777777">
        <w:trPr>
          <w:trHeight w:val="397"/>
          <w:jc w:val="center"/>
        </w:trPr>
        <w:tc>
          <w:tcPr>
            <w:tcW w:w="660" w:type="dxa"/>
            <w:vMerge w:val="restart"/>
            <w:vAlign w:val="center"/>
          </w:tcPr>
          <w:p w14:paraId="13D734E4" w14:textId="77777777" w:rsidR="00091050" w:rsidRPr="006B3A52" w:rsidRDefault="00000000">
            <w:pPr>
              <w:pStyle w:val="aff8"/>
            </w:pPr>
            <w:r w:rsidRPr="006B3A52">
              <w:t>5</w:t>
            </w:r>
          </w:p>
        </w:tc>
        <w:tc>
          <w:tcPr>
            <w:tcW w:w="950" w:type="dxa"/>
            <w:vMerge w:val="restart"/>
            <w:vAlign w:val="center"/>
          </w:tcPr>
          <w:p w14:paraId="4214D1F7" w14:textId="77777777" w:rsidR="00091050" w:rsidRPr="006B3A52" w:rsidRDefault="00000000">
            <w:pPr>
              <w:pStyle w:val="aff8"/>
            </w:pPr>
            <w:r w:rsidRPr="006B3A52">
              <w:t>1610</w:t>
            </w:r>
          </w:p>
        </w:tc>
        <w:tc>
          <w:tcPr>
            <w:tcW w:w="1036" w:type="dxa"/>
            <w:vAlign w:val="center"/>
          </w:tcPr>
          <w:p w14:paraId="33C7C0FB" w14:textId="77777777" w:rsidR="00091050" w:rsidRPr="006B3A52" w:rsidRDefault="00000000">
            <w:pPr>
              <w:pStyle w:val="aff8"/>
            </w:pPr>
            <w:r w:rsidRPr="006B3A52">
              <w:rPr>
                <w:color w:val="000000"/>
              </w:rPr>
              <w:t>247482</w:t>
            </w:r>
          </w:p>
        </w:tc>
        <w:tc>
          <w:tcPr>
            <w:tcW w:w="767" w:type="dxa"/>
            <w:vMerge w:val="restart"/>
            <w:vAlign w:val="center"/>
          </w:tcPr>
          <w:p w14:paraId="11432545" w14:textId="77777777" w:rsidR="00091050" w:rsidRPr="006B3A52" w:rsidRDefault="00000000">
            <w:pPr>
              <w:pStyle w:val="aff8"/>
            </w:pPr>
            <w:r w:rsidRPr="006B3A52">
              <w:t>0.2</w:t>
            </w:r>
          </w:p>
        </w:tc>
        <w:tc>
          <w:tcPr>
            <w:tcW w:w="588" w:type="dxa"/>
            <w:vMerge w:val="restart"/>
            <w:vAlign w:val="center"/>
          </w:tcPr>
          <w:p w14:paraId="57F97180" w14:textId="77777777" w:rsidR="00091050" w:rsidRPr="006B3A52" w:rsidRDefault="00000000">
            <w:pPr>
              <w:pStyle w:val="aff8"/>
            </w:pPr>
            <w:r w:rsidRPr="006B3A52">
              <w:rPr>
                <w:rFonts w:hint="eastAsia"/>
              </w:rPr>
              <w:t>9</w:t>
            </w:r>
          </w:p>
        </w:tc>
        <w:tc>
          <w:tcPr>
            <w:tcW w:w="999" w:type="dxa"/>
            <w:vMerge w:val="restart"/>
            <w:vAlign w:val="center"/>
          </w:tcPr>
          <w:p w14:paraId="17842680" w14:textId="77777777" w:rsidR="00091050" w:rsidRPr="006B3A52" w:rsidRDefault="00000000">
            <w:pPr>
              <w:pStyle w:val="aff8"/>
            </w:pPr>
            <w:r w:rsidRPr="006B3A52">
              <w:rPr>
                <w:rFonts w:hint="eastAsia"/>
              </w:rPr>
              <w:t>0.078</w:t>
            </w:r>
          </w:p>
        </w:tc>
        <w:tc>
          <w:tcPr>
            <w:tcW w:w="1354" w:type="dxa"/>
            <w:vAlign w:val="center"/>
          </w:tcPr>
          <w:p w14:paraId="43C5BEA9" w14:textId="77777777" w:rsidR="00091050" w:rsidRPr="006B3A52" w:rsidRDefault="00000000">
            <w:pPr>
              <w:pStyle w:val="aff8"/>
            </w:pPr>
            <w:r w:rsidRPr="006B3A52">
              <w:rPr>
                <w:rFonts w:eastAsia="等线"/>
                <w:color w:val="000000"/>
              </w:rPr>
              <w:t>5.65E-04</w:t>
            </w:r>
          </w:p>
        </w:tc>
        <w:tc>
          <w:tcPr>
            <w:tcW w:w="1319" w:type="dxa"/>
            <w:vAlign w:val="center"/>
          </w:tcPr>
          <w:p w14:paraId="14304226" w14:textId="77777777" w:rsidR="00091050" w:rsidRPr="006B3A52" w:rsidRDefault="00000000">
            <w:pPr>
              <w:pStyle w:val="aff8"/>
            </w:pPr>
            <w:r w:rsidRPr="006B3A52">
              <w:rPr>
                <w:rFonts w:eastAsia="等线"/>
                <w:color w:val="000000"/>
              </w:rPr>
              <w:t>0.0786</w:t>
            </w:r>
          </w:p>
        </w:tc>
        <w:tc>
          <w:tcPr>
            <w:tcW w:w="832" w:type="dxa"/>
            <w:vMerge w:val="restart"/>
            <w:vAlign w:val="center"/>
          </w:tcPr>
          <w:p w14:paraId="1A665CBC" w14:textId="77777777" w:rsidR="00091050" w:rsidRPr="006B3A52" w:rsidRDefault="00000000">
            <w:pPr>
              <w:pStyle w:val="aff8"/>
            </w:pPr>
            <w:r w:rsidRPr="006B3A52">
              <w:t>38</w:t>
            </w:r>
          </w:p>
        </w:tc>
      </w:tr>
      <w:tr w:rsidR="00091050" w:rsidRPr="006B3A52" w14:paraId="34267DD1" w14:textId="77777777">
        <w:trPr>
          <w:trHeight w:val="397"/>
          <w:jc w:val="center"/>
        </w:trPr>
        <w:tc>
          <w:tcPr>
            <w:tcW w:w="660" w:type="dxa"/>
            <w:vMerge/>
            <w:vAlign w:val="center"/>
          </w:tcPr>
          <w:p w14:paraId="7DEB741E" w14:textId="77777777" w:rsidR="00091050" w:rsidRPr="006B3A52" w:rsidRDefault="00091050">
            <w:pPr>
              <w:pStyle w:val="aff8"/>
            </w:pPr>
          </w:p>
        </w:tc>
        <w:tc>
          <w:tcPr>
            <w:tcW w:w="950" w:type="dxa"/>
            <w:vMerge/>
            <w:vAlign w:val="center"/>
          </w:tcPr>
          <w:p w14:paraId="4CD2B11D" w14:textId="77777777" w:rsidR="00091050" w:rsidRPr="006B3A52" w:rsidRDefault="00091050">
            <w:pPr>
              <w:pStyle w:val="aff8"/>
            </w:pPr>
          </w:p>
        </w:tc>
        <w:tc>
          <w:tcPr>
            <w:tcW w:w="1036" w:type="dxa"/>
            <w:vAlign w:val="center"/>
          </w:tcPr>
          <w:p w14:paraId="49E17615" w14:textId="77777777" w:rsidR="00091050" w:rsidRPr="006B3A52" w:rsidRDefault="00000000">
            <w:pPr>
              <w:pStyle w:val="aff8"/>
            </w:pPr>
            <w:r w:rsidRPr="006B3A52">
              <w:rPr>
                <w:color w:val="000000"/>
              </w:rPr>
              <w:t>494964</w:t>
            </w:r>
          </w:p>
        </w:tc>
        <w:tc>
          <w:tcPr>
            <w:tcW w:w="767" w:type="dxa"/>
            <w:vMerge/>
            <w:vAlign w:val="center"/>
          </w:tcPr>
          <w:p w14:paraId="697BE795" w14:textId="77777777" w:rsidR="00091050" w:rsidRPr="006B3A52" w:rsidRDefault="00091050">
            <w:pPr>
              <w:pStyle w:val="aff8"/>
            </w:pPr>
          </w:p>
        </w:tc>
        <w:tc>
          <w:tcPr>
            <w:tcW w:w="588" w:type="dxa"/>
            <w:vMerge/>
            <w:vAlign w:val="center"/>
          </w:tcPr>
          <w:p w14:paraId="517024CE" w14:textId="77777777" w:rsidR="00091050" w:rsidRPr="006B3A52" w:rsidRDefault="00091050">
            <w:pPr>
              <w:pStyle w:val="aff8"/>
            </w:pPr>
          </w:p>
        </w:tc>
        <w:tc>
          <w:tcPr>
            <w:tcW w:w="999" w:type="dxa"/>
            <w:vMerge/>
            <w:vAlign w:val="center"/>
          </w:tcPr>
          <w:p w14:paraId="5640DF55" w14:textId="77777777" w:rsidR="00091050" w:rsidRPr="006B3A52" w:rsidRDefault="00091050">
            <w:pPr>
              <w:pStyle w:val="aff8"/>
            </w:pPr>
          </w:p>
        </w:tc>
        <w:tc>
          <w:tcPr>
            <w:tcW w:w="1354" w:type="dxa"/>
            <w:vAlign w:val="center"/>
          </w:tcPr>
          <w:p w14:paraId="11C49A52" w14:textId="77777777" w:rsidR="00091050" w:rsidRPr="006B3A52" w:rsidRDefault="00000000">
            <w:pPr>
              <w:pStyle w:val="aff8"/>
            </w:pPr>
            <w:r w:rsidRPr="006B3A52">
              <w:rPr>
                <w:rFonts w:eastAsia="等线"/>
                <w:color w:val="000000"/>
              </w:rPr>
              <w:t>2.82E-04</w:t>
            </w:r>
          </w:p>
        </w:tc>
        <w:tc>
          <w:tcPr>
            <w:tcW w:w="1319" w:type="dxa"/>
            <w:vAlign w:val="center"/>
          </w:tcPr>
          <w:p w14:paraId="3E60F87B" w14:textId="77777777" w:rsidR="00091050" w:rsidRPr="006B3A52" w:rsidRDefault="00000000">
            <w:pPr>
              <w:pStyle w:val="aff8"/>
            </w:pPr>
            <w:r w:rsidRPr="006B3A52">
              <w:rPr>
                <w:rFonts w:eastAsia="等线"/>
                <w:color w:val="000000"/>
              </w:rPr>
              <w:t>0.0783</w:t>
            </w:r>
          </w:p>
        </w:tc>
        <w:tc>
          <w:tcPr>
            <w:tcW w:w="832" w:type="dxa"/>
            <w:vMerge/>
            <w:vAlign w:val="center"/>
          </w:tcPr>
          <w:p w14:paraId="29296578" w14:textId="77777777" w:rsidR="00091050" w:rsidRPr="006B3A52" w:rsidRDefault="00091050">
            <w:pPr>
              <w:pStyle w:val="aff8"/>
            </w:pPr>
          </w:p>
        </w:tc>
      </w:tr>
      <w:tr w:rsidR="00091050" w:rsidRPr="006B3A52" w14:paraId="677B7023" w14:textId="77777777">
        <w:trPr>
          <w:trHeight w:val="397"/>
          <w:jc w:val="center"/>
        </w:trPr>
        <w:tc>
          <w:tcPr>
            <w:tcW w:w="660" w:type="dxa"/>
            <w:vMerge/>
            <w:vAlign w:val="center"/>
          </w:tcPr>
          <w:p w14:paraId="43B590DE" w14:textId="77777777" w:rsidR="00091050" w:rsidRPr="006B3A52" w:rsidRDefault="00091050">
            <w:pPr>
              <w:pStyle w:val="aff8"/>
            </w:pPr>
          </w:p>
        </w:tc>
        <w:tc>
          <w:tcPr>
            <w:tcW w:w="950" w:type="dxa"/>
            <w:vMerge/>
            <w:vAlign w:val="center"/>
          </w:tcPr>
          <w:p w14:paraId="27837B9A" w14:textId="77777777" w:rsidR="00091050" w:rsidRPr="006B3A52" w:rsidRDefault="00091050">
            <w:pPr>
              <w:pStyle w:val="aff8"/>
            </w:pPr>
          </w:p>
        </w:tc>
        <w:tc>
          <w:tcPr>
            <w:tcW w:w="1036" w:type="dxa"/>
            <w:vAlign w:val="center"/>
          </w:tcPr>
          <w:p w14:paraId="7A298C72" w14:textId="77777777" w:rsidR="00091050" w:rsidRPr="006B3A52" w:rsidRDefault="00000000">
            <w:pPr>
              <w:pStyle w:val="aff8"/>
            </w:pPr>
            <w:r w:rsidRPr="006B3A52">
              <w:rPr>
                <w:color w:val="000000"/>
              </w:rPr>
              <w:t>989928</w:t>
            </w:r>
          </w:p>
        </w:tc>
        <w:tc>
          <w:tcPr>
            <w:tcW w:w="767" w:type="dxa"/>
            <w:vMerge/>
            <w:vAlign w:val="center"/>
          </w:tcPr>
          <w:p w14:paraId="26FDF8E3" w14:textId="77777777" w:rsidR="00091050" w:rsidRPr="006B3A52" w:rsidRDefault="00091050">
            <w:pPr>
              <w:pStyle w:val="aff8"/>
            </w:pPr>
          </w:p>
        </w:tc>
        <w:tc>
          <w:tcPr>
            <w:tcW w:w="588" w:type="dxa"/>
            <w:vMerge/>
            <w:vAlign w:val="center"/>
          </w:tcPr>
          <w:p w14:paraId="7841DF86" w14:textId="77777777" w:rsidR="00091050" w:rsidRPr="006B3A52" w:rsidRDefault="00091050">
            <w:pPr>
              <w:pStyle w:val="aff8"/>
            </w:pPr>
          </w:p>
        </w:tc>
        <w:tc>
          <w:tcPr>
            <w:tcW w:w="999" w:type="dxa"/>
            <w:vMerge/>
            <w:vAlign w:val="center"/>
          </w:tcPr>
          <w:p w14:paraId="12290753" w14:textId="77777777" w:rsidR="00091050" w:rsidRPr="006B3A52" w:rsidRDefault="00091050">
            <w:pPr>
              <w:pStyle w:val="aff8"/>
            </w:pPr>
          </w:p>
        </w:tc>
        <w:tc>
          <w:tcPr>
            <w:tcW w:w="1354" w:type="dxa"/>
            <w:vAlign w:val="center"/>
          </w:tcPr>
          <w:p w14:paraId="4B0AC781" w14:textId="77777777" w:rsidR="00091050" w:rsidRPr="006B3A52" w:rsidRDefault="00000000">
            <w:pPr>
              <w:pStyle w:val="aff8"/>
            </w:pPr>
            <w:r w:rsidRPr="006B3A52">
              <w:rPr>
                <w:rFonts w:eastAsia="等线"/>
                <w:color w:val="000000"/>
              </w:rPr>
              <w:t>1.41E-04</w:t>
            </w:r>
          </w:p>
        </w:tc>
        <w:tc>
          <w:tcPr>
            <w:tcW w:w="1319" w:type="dxa"/>
            <w:vAlign w:val="center"/>
          </w:tcPr>
          <w:p w14:paraId="77947D39" w14:textId="77777777" w:rsidR="00091050" w:rsidRPr="006B3A52" w:rsidRDefault="00000000">
            <w:pPr>
              <w:pStyle w:val="aff8"/>
            </w:pPr>
            <w:r w:rsidRPr="006B3A52">
              <w:rPr>
                <w:rFonts w:eastAsia="等线"/>
                <w:color w:val="000000"/>
              </w:rPr>
              <w:t>0.0781</w:t>
            </w:r>
          </w:p>
        </w:tc>
        <w:tc>
          <w:tcPr>
            <w:tcW w:w="832" w:type="dxa"/>
            <w:vMerge/>
            <w:vAlign w:val="center"/>
          </w:tcPr>
          <w:p w14:paraId="1694D9FD" w14:textId="77777777" w:rsidR="00091050" w:rsidRPr="006B3A52" w:rsidRDefault="00091050">
            <w:pPr>
              <w:pStyle w:val="aff8"/>
            </w:pPr>
          </w:p>
        </w:tc>
      </w:tr>
      <w:tr w:rsidR="00091050" w:rsidRPr="006B3A52" w14:paraId="70299409" w14:textId="77777777">
        <w:trPr>
          <w:trHeight w:val="397"/>
          <w:jc w:val="center"/>
        </w:trPr>
        <w:tc>
          <w:tcPr>
            <w:tcW w:w="660" w:type="dxa"/>
            <w:vMerge/>
            <w:vAlign w:val="center"/>
          </w:tcPr>
          <w:p w14:paraId="0589D585" w14:textId="77777777" w:rsidR="00091050" w:rsidRPr="006B3A52" w:rsidRDefault="00091050">
            <w:pPr>
              <w:pStyle w:val="aff8"/>
            </w:pPr>
          </w:p>
        </w:tc>
        <w:tc>
          <w:tcPr>
            <w:tcW w:w="950" w:type="dxa"/>
            <w:vMerge/>
            <w:vAlign w:val="center"/>
          </w:tcPr>
          <w:p w14:paraId="13D10AE3" w14:textId="77777777" w:rsidR="00091050" w:rsidRPr="006B3A52" w:rsidRDefault="00091050">
            <w:pPr>
              <w:pStyle w:val="aff8"/>
            </w:pPr>
          </w:p>
        </w:tc>
        <w:tc>
          <w:tcPr>
            <w:tcW w:w="1036" w:type="dxa"/>
            <w:vAlign w:val="center"/>
          </w:tcPr>
          <w:p w14:paraId="559B6973" w14:textId="77777777" w:rsidR="00091050" w:rsidRPr="006B3A52" w:rsidRDefault="00000000">
            <w:pPr>
              <w:pStyle w:val="aff8"/>
            </w:pPr>
            <w:r w:rsidRPr="006B3A52">
              <w:rPr>
                <w:color w:val="000000"/>
              </w:rPr>
              <w:t>1732374</w:t>
            </w:r>
          </w:p>
        </w:tc>
        <w:tc>
          <w:tcPr>
            <w:tcW w:w="767" w:type="dxa"/>
            <w:vMerge/>
            <w:vAlign w:val="center"/>
          </w:tcPr>
          <w:p w14:paraId="46294974" w14:textId="77777777" w:rsidR="00091050" w:rsidRPr="006B3A52" w:rsidRDefault="00091050">
            <w:pPr>
              <w:pStyle w:val="aff8"/>
            </w:pPr>
          </w:p>
        </w:tc>
        <w:tc>
          <w:tcPr>
            <w:tcW w:w="588" w:type="dxa"/>
            <w:vMerge/>
            <w:vAlign w:val="center"/>
          </w:tcPr>
          <w:p w14:paraId="38F3B777" w14:textId="77777777" w:rsidR="00091050" w:rsidRPr="006B3A52" w:rsidRDefault="00091050">
            <w:pPr>
              <w:pStyle w:val="aff8"/>
            </w:pPr>
          </w:p>
        </w:tc>
        <w:tc>
          <w:tcPr>
            <w:tcW w:w="999" w:type="dxa"/>
            <w:vMerge/>
            <w:vAlign w:val="center"/>
          </w:tcPr>
          <w:p w14:paraId="78D21F47" w14:textId="77777777" w:rsidR="00091050" w:rsidRPr="006B3A52" w:rsidRDefault="00091050">
            <w:pPr>
              <w:pStyle w:val="aff8"/>
            </w:pPr>
          </w:p>
        </w:tc>
        <w:tc>
          <w:tcPr>
            <w:tcW w:w="1354" w:type="dxa"/>
            <w:vAlign w:val="center"/>
          </w:tcPr>
          <w:p w14:paraId="3006D8D6" w14:textId="77777777" w:rsidR="00091050" w:rsidRPr="006B3A52" w:rsidRDefault="00000000">
            <w:pPr>
              <w:pStyle w:val="aff8"/>
            </w:pPr>
            <w:r w:rsidRPr="006B3A52">
              <w:rPr>
                <w:rFonts w:eastAsia="等线"/>
                <w:color w:val="000000"/>
              </w:rPr>
              <w:t>8.07E-05</w:t>
            </w:r>
          </w:p>
        </w:tc>
        <w:tc>
          <w:tcPr>
            <w:tcW w:w="1319" w:type="dxa"/>
            <w:vAlign w:val="center"/>
          </w:tcPr>
          <w:p w14:paraId="11B94EE7" w14:textId="77777777" w:rsidR="00091050" w:rsidRPr="006B3A52" w:rsidRDefault="00000000">
            <w:pPr>
              <w:pStyle w:val="aff8"/>
            </w:pPr>
            <w:r w:rsidRPr="006B3A52">
              <w:rPr>
                <w:rFonts w:eastAsia="等线"/>
                <w:color w:val="000000"/>
              </w:rPr>
              <w:t>0.0781</w:t>
            </w:r>
          </w:p>
        </w:tc>
        <w:tc>
          <w:tcPr>
            <w:tcW w:w="832" w:type="dxa"/>
            <w:vMerge/>
            <w:vAlign w:val="center"/>
          </w:tcPr>
          <w:p w14:paraId="0D14C080" w14:textId="77777777" w:rsidR="00091050" w:rsidRPr="006B3A52" w:rsidRDefault="00091050">
            <w:pPr>
              <w:pStyle w:val="aff8"/>
            </w:pPr>
          </w:p>
        </w:tc>
      </w:tr>
      <w:tr w:rsidR="00091050" w:rsidRPr="006B3A52" w14:paraId="49985D3C" w14:textId="77777777">
        <w:trPr>
          <w:trHeight w:val="397"/>
          <w:jc w:val="center"/>
        </w:trPr>
        <w:tc>
          <w:tcPr>
            <w:tcW w:w="660" w:type="dxa"/>
            <w:vMerge/>
            <w:vAlign w:val="center"/>
          </w:tcPr>
          <w:p w14:paraId="06211D8D" w14:textId="77777777" w:rsidR="00091050" w:rsidRPr="006B3A52" w:rsidRDefault="00091050">
            <w:pPr>
              <w:pStyle w:val="aff8"/>
            </w:pPr>
          </w:p>
        </w:tc>
        <w:tc>
          <w:tcPr>
            <w:tcW w:w="950" w:type="dxa"/>
            <w:vMerge/>
            <w:vAlign w:val="center"/>
          </w:tcPr>
          <w:p w14:paraId="3F775C80" w14:textId="77777777" w:rsidR="00091050" w:rsidRPr="006B3A52" w:rsidRDefault="00091050">
            <w:pPr>
              <w:pStyle w:val="aff8"/>
            </w:pPr>
          </w:p>
        </w:tc>
        <w:tc>
          <w:tcPr>
            <w:tcW w:w="1036" w:type="dxa"/>
            <w:vAlign w:val="center"/>
          </w:tcPr>
          <w:p w14:paraId="61246FC4" w14:textId="77777777" w:rsidR="00091050" w:rsidRPr="006B3A52" w:rsidRDefault="00000000">
            <w:pPr>
              <w:pStyle w:val="aff8"/>
            </w:pPr>
            <w:r w:rsidRPr="006B3A52">
              <w:rPr>
                <w:color w:val="000000"/>
              </w:rPr>
              <w:t>2474820</w:t>
            </w:r>
          </w:p>
        </w:tc>
        <w:tc>
          <w:tcPr>
            <w:tcW w:w="767" w:type="dxa"/>
            <w:vMerge/>
            <w:vAlign w:val="center"/>
          </w:tcPr>
          <w:p w14:paraId="4DE0A72A" w14:textId="77777777" w:rsidR="00091050" w:rsidRPr="006B3A52" w:rsidRDefault="00091050">
            <w:pPr>
              <w:pStyle w:val="aff8"/>
            </w:pPr>
          </w:p>
        </w:tc>
        <w:tc>
          <w:tcPr>
            <w:tcW w:w="588" w:type="dxa"/>
            <w:vMerge/>
            <w:vAlign w:val="center"/>
          </w:tcPr>
          <w:p w14:paraId="3E79E4DA" w14:textId="77777777" w:rsidR="00091050" w:rsidRPr="006B3A52" w:rsidRDefault="00091050">
            <w:pPr>
              <w:pStyle w:val="aff8"/>
            </w:pPr>
          </w:p>
        </w:tc>
        <w:tc>
          <w:tcPr>
            <w:tcW w:w="999" w:type="dxa"/>
            <w:vMerge/>
            <w:vAlign w:val="center"/>
          </w:tcPr>
          <w:p w14:paraId="654D5CEE" w14:textId="77777777" w:rsidR="00091050" w:rsidRPr="006B3A52" w:rsidRDefault="00091050">
            <w:pPr>
              <w:pStyle w:val="aff8"/>
            </w:pPr>
          </w:p>
        </w:tc>
        <w:tc>
          <w:tcPr>
            <w:tcW w:w="1354" w:type="dxa"/>
            <w:vAlign w:val="center"/>
          </w:tcPr>
          <w:p w14:paraId="63F2F937" w14:textId="77777777" w:rsidR="00091050" w:rsidRPr="006B3A52" w:rsidRDefault="00000000">
            <w:pPr>
              <w:pStyle w:val="aff8"/>
            </w:pPr>
            <w:r w:rsidRPr="006B3A52">
              <w:rPr>
                <w:rFonts w:eastAsia="等线"/>
                <w:color w:val="000000"/>
              </w:rPr>
              <w:t>5.65E-05</w:t>
            </w:r>
          </w:p>
        </w:tc>
        <w:tc>
          <w:tcPr>
            <w:tcW w:w="1319" w:type="dxa"/>
            <w:vAlign w:val="center"/>
          </w:tcPr>
          <w:p w14:paraId="7B4F9C40" w14:textId="77777777" w:rsidR="00091050" w:rsidRPr="006B3A52" w:rsidRDefault="00000000">
            <w:pPr>
              <w:pStyle w:val="aff8"/>
            </w:pPr>
            <w:r w:rsidRPr="006B3A52">
              <w:rPr>
                <w:rFonts w:eastAsia="等线"/>
                <w:color w:val="000000"/>
              </w:rPr>
              <w:t>0.0781</w:t>
            </w:r>
          </w:p>
        </w:tc>
        <w:tc>
          <w:tcPr>
            <w:tcW w:w="832" w:type="dxa"/>
            <w:vMerge/>
            <w:vAlign w:val="center"/>
          </w:tcPr>
          <w:p w14:paraId="382A4B52" w14:textId="77777777" w:rsidR="00091050" w:rsidRPr="006B3A52" w:rsidRDefault="00091050">
            <w:pPr>
              <w:pStyle w:val="aff8"/>
            </w:pPr>
          </w:p>
        </w:tc>
      </w:tr>
      <w:tr w:rsidR="00091050" w:rsidRPr="006B3A52" w14:paraId="1CF9365B" w14:textId="77777777">
        <w:trPr>
          <w:trHeight w:val="397"/>
          <w:jc w:val="center"/>
        </w:trPr>
        <w:tc>
          <w:tcPr>
            <w:tcW w:w="660" w:type="dxa"/>
            <w:vMerge/>
            <w:vAlign w:val="center"/>
          </w:tcPr>
          <w:p w14:paraId="753D9578" w14:textId="77777777" w:rsidR="00091050" w:rsidRPr="006B3A52" w:rsidRDefault="00091050">
            <w:pPr>
              <w:pStyle w:val="aff8"/>
            </w:pPr>
          </w:p>
        </w:tc>
        <w:tc>
          <w:tcPr>
            <w:tcW w:w="950" w:type="dxa"/>
            <w:vMerge/>
            <w:vAlign w:val="center"/>
          </w:tcPr>
          <w:p w14:paraId="569C1228" w14:textId="77777777" w:rsidR="00091050" w:rsidRPr="006B3A52" w:rsidRDefault="00091050">
            <w:pPr>
              <w:pStyle w:val="aff8"/>
            </w:pPr>
          </w:p>
        </w:tc>
        <w:tc>
          <w:tcPr>
            <w:tcW w:w="1036" w:type="dxa"/>
            <w:vAlign w:val="bottom"/>
          </w:tcPr>
          <w:p w14:paraId="3C716239" w14:textId="77777777" w:rsidR="00091050" w:rsidRPr="006B3A52" w:rsidRDefault="00000000">
            <w:pPr>
              <w:pStyle w:val="aff8"/>
            </w:pPr>
            <w:r w:rsidRPr="006B3A52">
              <w:rPr>
                <w:rFonts w:hint="eastAsia"/>
              </w:rPr>
              <w:t>4949640</w:t>
            </w:r>
          </w:p>
        </w:tc>
        <w:tc>
          <w:tcPr>
            <w:tcW w:w="767" w:type="dxa"/>
            <w:vMerge/>
            <w:vAlign w:val="center"/>
          </w:tcPr>
          <w:p w14:paraId="64D1E871" w14:textId="77777777" w:rsidR="00091050" w:rsidRPr="006B3A52" w:rsidRDefault="00091050">
            <w:pPr>
              <w:pStyle w:val="aff8"/>
            </w:pPr>
          </w:p>
        </w:tc>
        <w:tc>
          <w:tcPr>
            <w:tcW w:w="588" w:type="dxa"/>
            <w:vMerge/>
            <w:vAlign w:val="center"/>
          </w:tcPr>
          <w:p w14:paraId="63CF18AE" w14:textId="77777777" w:rsidR="00091050" w:rsidRPr="006B3A52" w:rsidRDefault="00091050">
            <w:pPr>
              <w:pStyle w:val="aff8"/>
            </w:pPr>
          </w:p>
        </w:tc>
        <w:tc>
          <w:tcPr>
            <w:tcW w:w="999" w:type="dxa"/>
            <w:vMerge/>
            <w:vAlign w:val="center"/>
          </w:tcPr>
          <w:p w14:paraId="1AF2BF0D" w14:textId="77777777" w:rsidR="00091050" w:rsidRPr="006B3A52" w:rsidRDefault="00091050">
            <w:pPr>
              <w:pStyle w:val="aff8"/>
            </w:pPr>
          </w:p>
        </w:tc>
        <w:tc>
          <w:tcPr>
            <w:tcW w:w="1354" w:type="dxa"/>
            <w:vAlign w:val="center"/>
          </w:tcPr>
          <w:p w14:paraId="6D982884" w14:textId="77777777" w:rsidR="00091050" w:rsidRPr="006B3A52" w:rsidRDefault="00000000">
            <w:pPr>
              <w:pStyle w:val="aff8"/>
            </w:pPr>
            <w:r w:rsidRPr="006B3A52">
              <w:rPr>
                <w:rFonts w:eastAsia="等线"/>
                <w:color w:val="000000"/>
              </w:rPr>
              <w:t>2.82E-05</w:t>
            </w:r>
          </w:p>
        </w:tc>
        <w:tc>
          <w:tcPr>
            <w:tcW w:w="1319" w:type="dxa"/>
            <w:vAlign w:val="center"/>
          </w:tcPr>
          <w:p w14:paraId="01574525" w14:textId="77777777" w:rsidR="00091050" w:rsidRPr="006B3A52" w:rsidRDefault="00000000">
            <w:pPr>
              <w:pStyle w:val="aff8"/>
            </w:pPr>
            <w:r w:rsidRPr="006B3A52">
              <w:rPr>
                <w:rFonts w:eastAsia="等线"/>
                <w:color w:val="000000"/>
              </w:rPr>
              <w:t>0.0780</w:t>
            </w:r>
          </w:p>
        </w:tc>
        <w:tc>
          <w:tcPr>
            <w:tcW w:w="832" w:type="dxa"/>
            <w:vMerge/>
            <w:vAlign w:val="center"/>
          </w:tcPr>
          <w:p w14:paraId="0C045338" w14:textId="77777777" w:rsidR="00091050" w:rsidRPr="006B3A52" w:rsidRDefault="00091050">
            <w:pPr>
              <w:pStyle w:val="aff8"/>
            </w:pPr>
          </w:p>
        </w:tc>
      </w:tr>
      <w:tr w:rsidR="00091050" w:rsidRPr="006B3A52" w14:paraId="705A9653" w14:textId="77777777">
        <w:trPr>
          <w:trHeight w:val="397"/>
          <w:jc w:val="center"/>
        </w:trPr>
        <w:tc>
          <w:tcPr>
            <w:tcW w:w="660" w:type="dxa"/>
            <w:vMerge w:val="restart"/>
            <w:vAlign w:val="center"/>
          </w:tcPr>
          <w:p w14:paraId="1FA70A14" w14:textId="77777777" w:rsidR="00091050" w:rsidRPr="006B3A52" w:rsidRDefault="00000000">
            <w:pPr>
              <w:pStyle w:val="aff8"/>
            </w:pPr>
            <w:r w:rsidRPr="006B3A52">
              <w:t>10</w:t>
            </w:r>
          </w:p>
        </w:tc>
        <w:tc>
          <w:tcPr>
            <w:tcW w:w="950" w:type="dxa"/>
            <w:vMerge w:val="restart"/>
            <w:vAlign w:val="center"/>
          </w:tcPr>
          <w:p w14:paraId="663A6842" w14:textId="77777777" w:rsidR="00091050" w:rsidRPr="006B3A52" w:rsidRDefault="00000000">
            <w:pPr>
              <w:pStyle w:val="aff8"/>
            </w:pPr>
            <w:r w:rsidRPr="006B3A52">
              <w:t>1610</w:t>
            </w:r>
          </w:p>
        </w:tc>
        <w:tc>
          <w:tcPr>
            <w:tcW w:w="1036" w:type="dxa"/>
            <w:vAlign w:val="center"/>
          </w:tcPr>
          <w:p w14:paraId="69BE9D01" w14:textId="77777777" w:rsidR="00091050" w:rsidRPr="006B3A52" w:rsidRDefault="00000000">
            <w:pPr>
              <w:pStyle w:val="aff8"/>
            </w:pPr>
            <w:r w:rsidRPr="006B3A52">
              <w:rPr>
                <w:color w:val="000000"/>
              </w:rPr>
              <w:t>247482</w:t>
            </w:r>
          </w:p>
        </w:tc>
        <w:tc>
          <w:tcPr>
            <w:tcW w:w="767" w:type="dxa"/>
            <w:vMerge w:val="restart"/>
            <w:vAlign w:val="center"/>
          </w:tcPr>
          <w:p w14:paraId="509A1C9C" w14:textId="77777777" w:rsidR="00091050" w:rsidRPr="006B3A52" w:rsidRDefault="00000000">
            <w:pPr>
              <w:pStyle w:val="aff8"/>
            </w:pPr>
            <w:r w:rsidRPr="006B3A52">
              <w:t>0.2</w:t>
            </w:r>
          </w:p>
        </w:tc>
        <w:tc>
          <w:tcPr>
            <w:tcW w:w="588" w:type="dxa"/>
            <w:vMerge w:val="restart"/>
            <w:vAlign w:val="center"/>
          </w:tcPr>
          <w:p w14:paraId="43486011" w14:textId="77777777" w:rsidR="00091050" w:rsidRPr="006B3A52" w:rsidRDefault="00000000">
            <w:pPr>
              <w:pStyle w:val="aff8"/>
            </w:pPr>
            <w:r w:rsidRPr="006B3A52">
              <w:rPr>
                <w:rFonts w:hint="eastAsia"/>
              </w:rPr>
              <w:t>9</w:t>
            </w:r>
          </w:p>
        </w:tc>
        <w:tc>
          <w:tcPr>
            <w:tcW w:w="999" w:type="dxa"/>
            <w:vMerge w:val="restart"/>
            <w:vAlign w:val="center"/>
          </w:tcPr>
          <w:p w14:paraId="4A9A4C62" w14:textId="77777777" w:rsidR="00091050" w:rsidRPr="006B3A52" w:rsidRDefault="00000000">
            <w:pPr>
              <w:pStyle w:val="aff8"/>
            </w:pPr>
            <w:r w:rsidRPr="006B3A52">
              <w:rPr>
                <w:rFonts w:hint="eastAsia"/>
              </w:rPr>
              <w:t>0.078</w:t>
            </w:r>
          </w:p>
        </w:tc>
        <w:tc>
          <w:tcPr>
            <w:tcW w:w="1354" w:type="dxa"/>
            <w:vAlign w:val="center"/>
          </w:tcPr>
          <w:p w14:paraId="1C712E22" w14:textId="77777777" w:rsidR="00091050" w:rsidRPr="006B3A52" w:rsidRDefault="00000000">
            <w:pPr>
              <w:pStyle w:val="aff8"/>
            </w:pPr>
            <w:r w:rsidRPr="006B3A52">
              <w:rPr>
                <w:rFonts w:eastAsia="等线"/>
                <w:color w:val="000000"/>
              </w:rPr>
              <w:t>1.13E-03</w:t>
            </w:r>
          </w:p>
        </w:tc>
        <w:tc>
          <w:tcPr>
            <w:tcW w:w="1319" w:type="dxa"/>
            <w:vAlign w:val="center"/>
          </w:tcPr>
          <w:p w14:paraId="3D03A2B9" w14:textId="77777777" w:rsidR="00091050" w:rsidRPr="006B3A52" w:rsidRDefault="00000000">
            <w:pPr>
              <w:pStyle w:val="aff8"/>
            </w:pPr>
            <w:r w:rsidRPr="006B3A52">
              <w:rPr>
                <w:rFonts w:eastAsia="等线"/>
                <w:color w:val="000000"/>
              </w:rPr>
              <w:t>0.0791</w:t>
            </w:r>
          </w:p>
        </w:tc>
        <w:tc>
          <w:tcPr>
            <w:tcW w:w="832" w:type="dxa"/>
            <w:vMerge/>
            <w:vAlign w:val="center"/>
          </w:tcPr>
          <w:p w14:paraId="4F865AEA" w14:textId="77777777" w:rsidR="00091050" w:rsidRPr="006B3A52" w:rsidRDefault="00091050">
            <w:pPr>
              <w:pStyle w:val="aff8"/>
            </w:pPr>
          </w:p>
        </w:tc>
      </w:tr>
      <w:tr w:rsidR="00091050" w:rsidRPr="006B3A52" w14:paraId="7A7420F9" w14:textId="77777777">
        <w:trPr>
          <w:trHeight w:val="397"/>
          <w:jc w:val="center"/>
        </w:trPr>
        <w:tc>
          <w:tcPr>
            <w:tcW w:w="660" w:type="dxa"/>
            <w:vMerge/>
            <w:vAlign w:val="center"/>
          </w:tcPr>
          <w:p w14:paraId="5E45EDC1" w14:textId="77777777" w:rsidR="00091050" w:rsidRPr="006B3A52" w:rsidRDefault="00091050">
            <w:pPr>
              <w:pStyle w:val="aff8"/>
            </w:pPr>
          </w:p>
        </w:tc>
        <w:tc>
          <w:tcPr>
            <w:tcW w:w="950" w:type="dxa"/>
            <w:vMerge/>
            <w:vAlign w:val="center"/>
          </w:tcPr>
          <w:p w14:paraId="3BBEEBD7" w14:textId="77777777" w:rsidR="00091050" w:rsidRPr="006B3A52" w:rsidRDefault="00091050">
            <w:pPr>
              <w:pStyle w:val="aff8"/>
            </w:pPr>
          </w:p>
        </w:tc>
        <w:tc>
          <w:tcPr>
            <w:tcW w:w="1036" w:type="dxa"/>
            <w:vAlign w:val="center"/>
          </w:tcPr>
          <w:p w14:paraId="266A7212" w14:textId="77777777" w:rsidR="00091050" w:rsidRPr="006B3A52" w:rsidRDefault="00000000">
            <w:pPr>
              <w:pStyle w:val="aff8"/>
            </w:pPr>
            <w:r w:rsidRPr="006B3A52">
              <w:rPr>
                <w:color w:val="000000"/>
              </w:rPr>
              <w:t>494964</w:t>
            </w:r>
          </w:p>
        </w:tc>
        <w:tc>
          <w:tcPr>
            <w:tcW w:w="767" w:type="dxa"/>
            <w:vMerge/>
            <w:vAlign w:val="center"/>
          </w:tcPr>
          <w:p w14:paraId="5CA6E3A5" w14:textId="77777777" w:rsidR="00091050" w:rsidRPr="006B3A52" w:rsidRDefault="00091050">
            <w:pPr>
              <w:pStyle w:val="aff8"/>
            </w:pPr>
          </w:p>
        </w:tc>
        <w:tc>
          <w:tcPr>
            <w:tcW w:w="588" w:type="dxa"/>
            <w:vMerge/>
            <w:vAlign w:val="center"/>
          </w:tcPr>
          <w:p w14:paraId="0978193F" w14:textId="77777777" w:rsidR="00091050" w:rsidRPr="006B3A52" w:rsidRDefault="00091050">
            <w:pPr>
              <w:pStyle w:val="aff8"/>
            </w:pPr>
          </w:p>
        </w:tc>
        <w:tc>
          <w:tcPr>
            <w:tcW w:w="999" w:type="dxa"/>
            <w:vMerge/>
            <w:vAlign w:val="center"/>
          </w:tcPr>
          <w:p w14:paraId="5F6D335E" w14:textId="77777777" w:rsidR="00091050" w:rsidRPr="006B3A52" w:rsidRDefault="00091050">
            <w:pPr>
              <w:pStyle w:val="aff8"/>
            </w:pPr>
          </w:p>
        </w:tc>
        <w:tc>
          <w:tcPr>
            <w:tcW w:w="1354" w:type="dxa"/>
            <w:vAlign w:val="center"/>
          </w:tcPr>
          <w:p w14:paraId="7B5880CD" w14:textId="77777777" w:rsidR="00091050" w:rsidRPr="006B3A52" w:rsidRDefault="00000000">
            <w:pPr>
              <w:pStyle w:val="aff8"/>
            </w:pPr>
            <w:r w:rsidRPr="006B3A52">
              <w:rPr>
                <w:rFonts w:eastAsia="等线"/>
                <w:color w:val="000000"/>
              </w:rPr>
              <w:t>5.65E-04</w:t>
            </w:r>
          </w:p>
        </w:tc>
        <w:tc>
          <w:tcPr>
            <w:tcW w:w="1319" w:type="dxa"/>
            <w:vAlign w:val="center"/>
          </w:tcPr>
          <w:p w14:paraId="0D5228A5" w14:textId="77777777" w:rsidR="00091050" w:rsidRPr="006B3A52" w:rsidRDefault="00000000">
            <w:pPr>
              <w:pStyle w:val="aff8"/>
            </w:pPr>
            <w:r w:rsidRPr="006B3A52">
              <w:rPr>
                <w:rFonts w:eastAsia="等线"/>
                <w:color w:val="000000"/>
              </w:rPr>
              <w:t>0.0786</w:t>
            </w:r>
          </w:p>
        </w:tc>
        <w:tc>
          <w:tcPr>
            <w:tcW w:w="832" w:type="dxa"/>
            <w:vMerge/>
            <w:vAlign w:val="center"/>
          </w:tcPr>
          <w:p w14:paraId="23EDF246" w14:textId="77777777" w:rsidR="00091050" w:rsidRPr="006B3A52" w:rsidRDefault="00091050">
            <w:pPr>
              <w:pStyle w:val="aff8"/>
            </w:pPr>
          </w:p>
        </w:tc>
      </w:tr>
      <w:tr w:rsidR="00091050" w:rsidRPr="006B3A52" w14:paraId="1D289B4A" w14:textId="77777777">
        <w:trPr>
          <w:trHeight w:val="397"/>
          <w:jc w:val="center"/>
        </w:trPr>
        <w:tc>
          <w:tcPr>
            <w:tcW w:w="660" w:type="dxa"/>
            <w:vMerge/>
            <w:vAlign w:val="center"/>
          </w:tcPr>
          <w:p w14:paraId="5421DD7A" w14:textId="77777777" w:rsidR="00091050" w:rsidRPr="006B3A52" w:rsidRDefault="00091050">
            <w:pPr>
              <w:pStyle w:val="aff8"/>
            </w:pPr>
          </w:p>
        </w:tc>
        <w:tc>
          <w:tcPr>
            <w:tcW w:w="950" w:type="dxa"/>
            <w:vMerge/>
            <w:vAlign w:val="center"/>
          </w:tcPr>
          <w:p w14:paraId="323A7640" w14:textId="77777777" w:rsidR="00091050" w:rsidRPr="006B3A52" w:rsidRDefault="00091050">
            <w:pPr>
              <w:pStyle w:val="aff8"/>
            </w:pPr>
          </w:p>
        </w:tc>
        <w:tc>
          <w:tcPr>
            <w:tcW w:w="1036" w:type="dxa"/>
            <w:vAlign w:val="center"/>
          </w:tcPr>
          <w:p w14:paraId="07D7426E" w14:textId="77777777" w:rsidR="00091050" w:rsidRPr="006B3A52" w:rsidRDefault="00000000">
            <w:pPr>
              <w:pStyle w:val="aff8"/>
            </w:pPr>
            <w:r w:rsidRPr="006B3A52">
              <w:rPr>
                <w:color w:val="000000"/>
              </w:rPr>
              <w:t>989928</w:t>
            </w:r>
          </w:p>
        </w:tc>
        <w:tc>
          <w:tcPr>
            <w:tcW w:w="767" w:type="dxa"/>
            <w:vMerge/>
            <w:vAlign w:val="center"/>
          </w:tcPr>
          <w:p w14:paraId="681C2CE2" w14:textId="77777777" w:rsidR="00091050" w:rsidRPr="006B3A52" w:rsidRDefault="00091050">
            <w:pPr>
              <w:pStyle w:val="aff8"/>
            </w:pPr>
          </w:p>
        </w:tc>
        <w:tc>
          <w:tcPr>
            <w:tcW w:w="588" w:type="dxa"/>
            <w:vMerge/>
            <w:vAlign w:val="center"/>
          </w:tcPr>
          <w:p w14:paraId="1BF2B96A" w14:textId="77777777" w:rsidR="00091050" w:rsidRPr="006B3A52" w:rsidRDefault="00091050">
            <w:pPr>
              <w:pStyle w:val="aff8"/>
            </w:pPr>
          </w:p>
        </w:tc>
        <w:tc>
          <w:tcPr>
            <w:tcW w:w="999" w:type="dxa"/>
            <w:vMerge/>
            <w:vAlign w:val="center"/>
          </w:tcPr>
          <w:p w14:paraId="49BFCCC8" w14:textId="77777777" w:rsidR="00091050" w:rsidRPr="006B3A52" w:rsidRDefault="00091050">
            <w:pPr>
              <w:pStyle w:val="aff8"/>
            </w:pPr>
          </w:p>
        </w:tc>
        <w:tc>
          <w:tcPr>
            <w:tcW w:w="1354" w:type="dxa"/>
            <w:vAlign w:val="center"/>
          </w:tcPr>
          <w:p w14:paraId="5E1FF41D" w14:textId="77777777" w:rsidR="00091050" w:rsidRPr="006B3A52" w:rsidRDefault="00000000">
            <w:pPr>
              <w:pStyle w:val="aff8"/>
            </w:pPr>
            <w:r w:rsidRPr="006B3A52">
              <w:rPr>
                <w:rFonts w:eastAsia="等线"/>
                <w:color w:val="000000"/>
              </w:rPr>
              <w:t>2.82E-04</w:t>
            </w:r>
          </w:p>
        </w:tc>
        <w:tc>
          <w:tcPr>
            <w:tcW w:w="1319" w:type="dxa"/>
            <w:vAlign w:val="center"/>
          </w:tcPr>
          <w:p w14:paraId="0AE4E61D" w14:textId="77777777" w:rsidR="00091050" w:rsidRPr="006B3A52" w:rsidRDefault="00000000">
            <w:pPr>
              <w:pStyle w:val="aff8"/>
            </w:pPr>
            <w:r w:rsidRPr="006B3A52">
              <w:rPr>
                <w:rFonts w:eastAsia="等线"/>
                <w:color w:val="000000"/>
              </w:rPr>
              <w:t>0.0783</w:t>
            </w:r>
          </w:p>
        </w:tc>
        <w:tc>
          <w:tcPr>
            <w:tcW w:w="832" w:type="dxa"/>
            <w:vMerge/>
            <w:vAlign w:val="center"/>
          </w:tcPr>
          <w:p w14:paraId="0A5C9764" w14:textId="77777777" w:rsidR="00091050" w:rsidRPr="006B3A52" w:rsidRDefault="00091050">
            <w:pPr>
              <w:pStyle w:val="aff8"/>
            </w:pPr>
          </w:p>
        </w:tc>
      </w:tr>
      <w:tr w:rsidR="00091050" w:rsidRPr="006B3A52" w14:paraId="707DFEF5" w14:textId="77777777">
        <w:trPr>
          <w:trHeight w:val="397"/>
          <w:jc w:val="center"/>
        </w:trPr>
        <w:tc>
          <w:tcPr>
            <w:tcW w:w="660" w:type="dxa"/>
            <w:vMerge/>
            <w:vAlign w:val="center"/>
          </w:tcPr>
          <w:p w14:paraId="39DA360F" w14:textId="77777777" w:rsidR="00091050" w:rsidRPr="006B3A52" w:rsidRDefault="00091050">
            <w:pPr>
              <w:pStyle w:val="aff8"/>
            </w:pPr>
          </w:p>
        </w:tc>
        <w:tc>
          <w:tcPr>
            <w:tcW w:w="950" w:type="dxa"/>
            <w:vMerge/>
            <w:vAlign w:val="center"/>
          </w:tcPr>
          <w:p w14:paraId="03589E91" w14:textId="77777777" w:rsidR="00091050" w:rsidRPr="006B3A52" w:rsidRDefault="00091050">
            <w:pPr>
              <w:pStyle w:val="aff8"/>
            </w:pPr>
          </w:p>
        </w:tc>
        <w:tc>
          <w:tcPr>
            <w:tcW w:w="1036" w:type="dxa"/>
            <w:vAlign w:val="center"/>
          </w:tcPr>
          <w:p w14:paraId="79C7CE3B" w14:textId="77777777" w:rsidR="00091050" w:rsidRPr="006B3A52" w:rsidRDefault="00000000">
            <w:pPr>
              <w:pStyle w:val="aff8"/>
            </w:pPr>
            <w:r w:rsidRPr="006B3A52">
              <w:rPr>
                <w:color w:val="000000"/>
              </w:rPr>
              <w:t>1732374</w:t>
            </w:r>
          </w:p>
        </w:tc>
        <w:tc>
          <w:tcPr>
            <w:tcW w:w="767" w:type="dxa"/>
            <w:vMerge/>
            <w:vAlign w:val="center"/>
          </w:tcPr>
          <w:p w14:paraId="013F9810" w14:textId="77777777" w:rsidR="00091050" w:rsidRPr="006B3A52" w:rsidRDefault="00091050">
            <w:pPr>
              <w:pStyle w:val="aff8"/>
            </w:pPr>
          </w:p>
        </w:tc>
        <w:tc>
          <w:tcPr>
            <w:tcW w:w="588" w:type="dxa"/>
            <w:vMerge/>
            <w:vAlign w:val="center"/>
          </w:tcPr>
          <w:p w14:paraId="7FB93D34" w14:textId="77777777" w:rsidR="00091050" w:rsidRPr="006B3A52" w:rsidRDefault="00091050">
            <w:pPr>
              <w:pStyle w:val="aff8"/>
            </w:pPr>
          </w:p>
        </w:tc>
        <w:tc>
          <w:tcPr>
            <w:tcW w:w="999" w:type="dxa"/>
            <w:vMerge/>
            <w:vAlign w:val="center"/>
          </w:tcPr>
          <w:p w14:paraId="006DF838" w14:textId="77777777" w:rsidR="00091050" w:rsidRPr="006B3A52" w:rsidRDefault="00091050">
            <w:pPr>
              <w:pStyle w:val="aff8"/>
            </w:pPr>
          </w:p>
        </w:tc>
        <w:tc>
          <w:tcPr>
            <w:tcW w:w="1354" w:type="dxa"/>
            <w:vAlign w:val="center"/>
          </w:tcPr>
          <w:p w14:paraId="15D832D2" w14:textId="77777777" w:rsidR="00091050" w:rsidRPr="006B3A52" w:rsidRDefault="00000000">
            <w:pPr>
              <w:pStyle w:val="aff8"/>
            </w:pPr>
            <w:r w:rsidRPr="006B3A52">
              <w:rPr>
                <w:rFonts w:eastAsia="等线"/>
                <w:color w:val="000000"/>
              </w:rPr>
              <w:t>1.61E-04</w:t>
            </w:r>
          </w:p>
        </w:tc>
        <w:tc>
          <w:tcPr>
            <w:tcW w:w="1319" w:type="dxa"/>
            <w:vAlign w:val="center"/>
          </w:tcPr>
          <w:p w14:paraId="222257CB" w14:textId="77777777" w:rsidR="00091050" w:rsidRPr="006B3A52" w:rsidRDefault="00000000">
            <w:pPr>
              <w:pStyle w:val="aff8"/>
            </w:pPr>
            <w:r w:rsidRPr="006B3A52">
              <w:rPr>
                <w:rFonts w:eastAsia="等线"/>
                <w:color w:val="000000"/>
              </w:rPr>
              <w:t>0.0782</w:t>
            </w:r>
          </w:p>
        </w:tc>
        <w:tc>
          <w:tcPr>
            <w:tcW w:w="832" w:type="dxa"/>
            <w:vMerge/>
            <w:vAlign w:val="center"/>
          </w:tcPr>
          <w:p w14:paraId="1A8EB9E3" w14:textId="77777777" w:rsidR="00091050" w:rsidRPr="006B3A52" w:rsidRDefault="00091050">
            <w:pPr>
              <w:pStyle w:val="aff8"/>
            </w:pPr>
          </w:p>
        </w:tc>
      </w:tr>
      <w:tr w:rsidR="00091050" w:rsidRPr="006B3A52" w14:paraId="3503AFCB" w14:textId="77777777">
        <w:trPr>
          <w:trHeight w:val="397"/>
          <w:jc w:val="center"/>
        </w:trPr>
        <w:tc>
          <w:tcPr>
            <w:tcW w:w="660" w:type="dxa"/>
            <w:vMerge/>
            <w:vAlign w:val="center"/>
          </w:tcPr>
          <w:p w14:paraId="2CAAFC1F" w14:textId="77777777" w:rsidR="00091050" w:rsidRPr="006B3A52" w:rsidRDefault="00091050">
            <w:pPr>
              <w:pStyle w:val="aff8"/>
            </w:pPr>
          </w:p>
        </w:tc>
        <w:tc>
          <w:tcPr>
            <w:tcW w:w="950" w:type="dxa"/>
            <w:vMerge/>
            <w:vAlign w:val="center"/>
          </w:tcPr>
          <w:p w14:paraId="3696FDEA" w14:textId="77777777" w:rsidR="00091050" w:rsidRPr="006B3A52" w:rsidRDefault="00091050">
            <w:pPr>
              <w:pStyle w:val="aff8"/>
            </w:pPr>
          </w:p>
        </w:tc>
        <w:tc>
          <w:tcPr>
            <w:tcW w:w="1036" w:type="dxa"/>
            <w:vAlign w:val="center"/>
          </w:tcPr>
          <w:p w14:paraId="5997CCE1" w14:textId="77777777" w:rsidR="00091050" w:rsidRPr="006B3A52" w:rsidRDefault="00000000">
            <w:pPr>
              <w:pStyle w:val="aff8"/>
            </w:pPr>
            <w:r w:rsidRPr="006B3A52">
              <w:rPr>
                <w:color w:val="000000"/>
              </w:rPr>
              <w:t>2474820</w:t>
            </w:r>
          </w:p>
        </w:tc>
        <w:tc>
          <w:tcPr>
            <w:tcW w:w="767" w:type="dxa"/>
            <w:vMerge/>
            <w:vAlign w:val="center"/>
          </w:tcPr>
          <w:p w14:paraId="2F9BA988" w14:textId="77777777" w:rsidR="00091050" w:rsidRPr="006B3A52" w:rsidRDefault="00091050">
            <w:pPr>
              <w:pStyle w:val="aff8"/>
            </w:pPr>
          </w:p>
        </w:tc>
        <w:tc>
          <w:tcPr>
            <w:tcW w:w="588" w:type="dxa"/>
            <w:vMerge/>
            <w:vAlign w:val="center"/>
          </w:tcPr>
          <w:p w14:paraId="01C39F6D" w14:textId="77777777" w:rsidR="00091050" w:rsidRPr="006B3A52" w:rsidRDefault="00091050">
            <w:pPr>
              <w:pStyle w:val="aff8"/>
            </w:pPr>
          </w:p>
        </w:tc>
        <w:tc>
          <w:tcPr>
            <w:tcW w:w="999" w:type="dxa"/>
            <w:vMerge/>
            <w:vAlign w:val="center"/>
          </w:tcPr>
          <w:p w14:paraId="48C7C3FB" w14:textId="77777777" w:rsidR="00091050" w:rsidRPr="006B3A52" w:rsidRDefault="00091050">
            <w:pPr>
              <w:pStyle w:val="aff8"/>
            </w:pPr>
          </w:p>
        </w:tc>
        <w:tc>
          <w:tcPr>
            <w:tcW w:w="1354" w:type="dxa"/>
            <w:vAlign w:val="center"/>
          </w:tcPr>
          <w:p w14:paraId="32B6548B" w14:textId="77777777" w:rsidR="00091050" w:rsidRPr="006B3A52" w:rsidRDefault="00000000">
            <w:pPr>
              <w:pStyle w:val="aff8"/>
            </w:pPr>
            <w:r w:rsidRPr="006B3A52">
              <w:rPr>
                <w:rFonts w:eastAsia="等线"/>
                <w:color w:val="000000"/>
              </w:rPr>
              <w:t>1.13E-04</w:t>
            </w:r>
          </w:p>
        </w:tc>
        <w:tc>
          <w:tcPr>
            <w:tcW w:w="1319" w:type="dxa"/>
            <w:vAlign w:val="center"/>
          </w:tcPr>
          <w:p w14:paraId="17D6399B" w14:textId="77777777" w:rsidR="00091050" w:rsidRPr="006B3A52" w:rsidRDefault="00000000">
            <w:pPr>
              <w:pStyle w:val="aff8"/>
            </w:pPr>
            <w:r w:rsidRPr="006B3A52">
              <w:rPr>
                <w:rFonts w:eastAsia="等线"/>
                <w:color w:val="000000"/>
              </w:rPr>
              <w:t>0.0781</w:t>
            </w:r>
          </w:p>
        </w:tc>
        <w:tc>
          <w:tcPr>
            <w:tcW w:w="832" w:type="dxa"/>
            <w:vMerge/>
            <w:vAlign w:val="center"/>
          </w:tcPr>
          <w:p w14:paraId="106CB25F" w14:textId="77777777" w:rsidR="00091050" w:rsidRPr="006B3A52" w:rsidRDefault="00091050">
            <w:pPr>
              <w:pStyle w:val="aff8"/>
            </w:pPr>
          </w:p>
        </w:tc>
      </w:tr>
      <w:tr w:rsidR="00091050" w:rsidRPr="006B3A52" w14:paraId="5EDEC764" w14:textId="77777777">
        <w:trPr>
          <w:trHeight w:val="397"/>
          <w:jc w:val="center"/>
        </w:trPr>
        <w:tc>
          <w:tcPr>
            <w:tcW w:w="660" w:type="dxa"/>
            <w:vMerge/>
            <w:vAlign w:val="center"/>
          </w:tcPr>
          <w:p w14:paraId="697BCAF2" w14:textId="77777777" w:rsidR="00091050" w:rsidRPr="006B3A52" w:rsidRDefault="00091050">
            <w:pPr>
              <w:pStyle w:val="aff8"/>
            </w:pPr>
          </w:p>
        </w:tc>
        <w:tc>
          <w:tcPr>
            <w:tcW w:w="950" w:type="dxa"/>
            <w:vMerge/>
            <w:vAlign w:val="center"/>
          </w:tcPr>
          <w:p w14:paraId="4D259BB3" w14:textId="77777777" w:rsidR="00091050" w:rsidRPr="006B3A52" w:rsidRDefault="00091050">
            <w:pPr>
              <w:pStyle w:val="aff8"/>
            </w:pPr>
          </w:p>
        </w:tc>
        <w:tc>
          <w:tcPr>
            <w:tcW w:w="1036" w:type="dxa"/>
            <w:vAlign w:val="bottom"/>
          </w:tcPr>
          <w:p w14:paraId="36D3108C" w14:textId="77777777" w:rsidR="00091050" w:rsidRPr="006B3A52" w:rsidRDefault="00000000">
            <w:pPr>
              <w:pStyle w:val="aff8"/>
            </w:pPr>
            <w:r w:rsidRPr="006B3A52">
              <w:rPr>
                <w:rFonts w:hint="eastAsia"/>
              </w:rPr>
              <w:t>4949640</w:t>
            </w:r>
          </w:p>
        </w:tc>
        <w:tc>
          <w:tcPr>
            <w:tcW w:w="767" w:type="dxa"/>
            <w:vMerge/>
            <w:vAlign w:val="center"/>
          </w:tcPr>
          <w:p w14:paraId="5A2EA1A0" w14:textId="77777777" w:rsidR="00091050" w:rsidRPr="006B3A52" w:rsidRDefault="00091050">
            <w:pPr>
              <w:pStyle w:val="aff8"/>
            </w:pPr>
          </w:p>
        </w:tc>
        <w:tc>
          <w:tcPr>
            <w:tcW w:w="588" w:type="dxa"/>
            <w:vMerge/>
            <w:vAlign w:val="center"/>
          </w:tcPr>
          <w:p w14:paraId="49FB5E00" w14:textId="77777777" w:rsidR="00091050" w:rsidRPr="006B3A52" w:rsidRDefault="00091050">
            <w:pPr>
              <w:pStyle w:val="aff8"/>
            </w:pPr>
          </w:p>
        </w:tc>
        <w:tc>
          <w:tcPr>
            <w:tcW w:w="999" w:type="dxa"/>
            <w:vMerge/>
            <w:vAlign w:val="center"/>
          </w:tcPr>
          <w:p w14:paraId="4B520EE6" w14:textId="77777777" w:rsidR="00091050" w:rsidRPr="006B3A52" w:rsidRDefault="00091050">
            <w:pPr>
              <w:pStyle w:val="aff8"/>
            </w:pPr>
          </w:p>
        </w:tc>
        <w:tc>
          <w:tcPr>
            <w:tcW w:w="1354" w:type="dxa"/>
            <w:vAlign w:val="center"/>
          </w:tcPr>
          <w:p w14:paraId="261272C9" w14:textId="77777777" w:rsidR="00091050" w:rsidRPr="006B3A52" w:rsidRDefault="00000000">
            <w:pPr>
              <w:pStyle w:val="aff8"/>
            </w:pPr>
            <w:r w:rsidRPr="006B3A52">
              <w:rPr>
                <w:rFonts w:eastAsia="等线"/>
                <w:color w:val="000000"/>
              </w:rPr>
              <w:t>5.65E-05</w:t>
            </w:r>
          </w:p>
        </w:tc>
        <w:tc>
          <w:tcPr>
            <w:tcW w:w="1319" w:type="dxa"/>
            <w:vAlign w:val="center"/>
          </w:tcPr>
          <w:p w14:paraId="2CCA4BB5" w14:textId="77777777" w:rsidR="00091050" w:rsidRPr="006B3A52" w:rsidRDefault="00000000">
            <w:pPr>
              <w:pStyle w:val="aff8"/>
            </w:pPr>
            <w:r w:rsidRPr="006B3A52">
              <w:rPr>
                <w:rFonts w:eastAsia="等线"/>
                <w:color w:val="000000"/>
              </w:rPr>
              <w:t>0.0781</w:t>
            </w:r>
          </w:p>
        </w:tc>
        <w:tc>
          <w:tcPr>
            <w:tcW w:w="832" w:type="dxa"/>
            <w:vMerge/>
            <w:vAlign w:val="center"/>
          </w:tcPr>
          <w:p w14:paraId="67C72B8E" w14:textId="77777777" w:rsidR="00091050" w:rsidRPr="006B3A52" w:rsidRDefault="00091050">
            <w:pPr>
              <w:pStyle w:val="aff8"/>
            </w:pPr>
          </w:p>
        </w:tc>
      </w:tr>
      <w:tr w:rsidR="00091050" w:rsidRPr="006B3A52" w14:paraId="0E4D6E02" w14:textId="77777777">
        <w:trPr>
          <w:trHeight w:val="397"/>
          <w:jc w:val="center"/>
        </w:trPr>
        <w:tc>
          <w:tcPr>
            <w:tcW w:w="660" w:type="dxa"/>
            <w:vMerge w:val="restart"/>
            <w:vAlign w:val="center"/>
          </w:tcPr>
          <w:p w14:paraId="23943B3F" w14:textId="77777777" w:rsidR="00091050" w:rsidRPr="006B3A52" w:rsidRDefault="00000000">
            <w:pPr>
              <w:pStyle w:val="aff8"/>
            </w:pPr>
            <w:r w:rsidRPr="006B3A52">
              <w:t>20</w:t>
            </w:r>
          </w:p>
        </w:tc>
        <w:tc>
          <w:tcPr>
            <w:tcW w:w="950" w:type="dxa"/>
            <w:vMerge w:val="restart"/>
            <w:vAlign w:val="center"/>
          </w:tcPr>
          <w:p w14:paraId="08B1934B" w14:textId="77777777" w:rsidR="00091050" w:rsidRPr="006B3A52" w:rsidRDefault="00000000">
            <w:pPr>
              <w:pStyle w:val="aff8"/>
            </w:pPr>
            <w:r w:rsidRPr="006B3A52">
              <w:t>1610</w:t>
            </w:r>
          </w:p>
        </w:tc>
        <w:tc>
          <w:tcPr>
            <w:tcW w:w="1036" w:type="dxa"/>
            <w:vAlign w:val="center"/>
          </w:tcPr>
          <w:p w14:paraId="1F6C4897" w14:textId="77777777" w:rsidR="00091050" w:rsidRPr="006B3A52" w:rsidRDefault="00000000">
            <w:pPr>
              <w:pStyle w:val="aff8"/>
            </w:pPr>
            <w:r w:rsidRPr="006B3A52">
              <w:rPr>
                <w:color w:val="000000"/>
              </w:rPr>
              <w:t>247482</w:t>
            </w:r>
          </w:p>
        </w:tc>
        <w:tc>
          <w:tcPr>
            <w:tcW w:w="767" w:type="dxa"/>
            <w:vMerge w:val="restart"/>
            <w:vAlign w:val="center"/>
          </w:tcPr>
          <w:p w14:paraId="18298001" w14:textId="77777777" w:rsidR="00091050" w:rsidRPr="006B3A52" w:rsidRDefault="00000000">
            <w:pPr>
              <w:pStyle w:val="aff8"/>
            </w:pPr>
            <w:r w:rsidRPr="006B3A52">
              <w:t>0.2</w:t>
            </w:r>
          </w:p>
        </w:tc>
        <w:tc>
          <w:tcPr>
            <w:tcW w:w="588" w:type="dxa"/>
            <w:vMerge w:val="restart"/>
            <w:vAlign w:val="center"/>
          </w:tcPr>
          <w:p w14:paraId="0B207438" w14:textId="77777777" w:rsidR="00091050" w:rsidRPr="006B3A52" w:rsidRDefault="00000000">
            <w:pPr>
              <w:pStyle w:val="aff8"/>
            </w:pPr>
            <w:r w:rsidRPr="006B3A52">
              <w:rPr>
                <w:rFonts w:hint="eastAsia"/>
              </w:rPr>
              <w:t>9</w:t>
            </w:r>
          </w:p>
        </w:tc>
        <w:tc>
          <w:tcPr>
            <w:tcW w:w="999" w:type="dxa"/>
            <w:vMerge w:val="restart"/>
            <w:vAlign w:val="center"/>
          </w:tcPr>
          <w:p w14:paraId="77173140" w14:textId="77777777" w:rsidR="00091050" w:rsidRPr="006B3A52" w:rsidRDefault="00000000">
            <w:pPr>
              <w:pStyle w:val="aff8"/>
            </w:pPr>
            <w:r w:rsidRPr="006B3A52">
              <w:rPr>
                <w:rFonts w:hint="eastAsia"/>
              </w:rPr>
              <w:t>0.078</w:t>
            </w:r>
          </w:p>
        </w:tc>
        <w:tc>
          <w:tcPr>
            <w:tcW w:w="1354" w:type="dxa"/>
            <w:vAlign w:val="center"/>
          </w:tcPr>
          <w:p w14:paraId="4FC96B32" w14:textId="77777777" w:rsidR="00091050" w:rsidRPr="006B3A52" w:rsidRDefault="00000000">
            <w:pPr>
              <w:pStyle w:val="aff8"/>
            </w:pPr>
            <w:r w:rsidRPr="006B3A52">
              <w:rPr>
                <w:rFonts w:eastAsia="等线"/>
                <w:color w:val="000000"/>
              </w:rPr>
              <w:t>2.26E-03</w:t>
            </w:r>
          </w:p>
        </w:tc>
        <w:tc>
          <w:tcPr>
            <w:tcW w:w="1319" w:type="dxa"/>
            <w:vAlign w:val="center"/>
          </w:tcPr>
          <w:p w14:paraId="7D223C3F" w14:textId="77777777" w:rsidR="00091050" w:rsidRPr="006B3A52" w:rsidRDefault="00000000">
            <w:pPr>
              <w:pStyle w:val="aff8"/>
            </w:pPr>
            <w:r w:rsidRPr="006B3A52">
              <w:rPr>
                <w:rFonts w:eastAsia="等线"/>
                <w:color w:val="000000"/>
              </w:rPr>
              <w:t>0.0803</w:t>
            </w:r>
          </w:p>
        </w:tc>
        <w:tc>
          <w:tcPr>
            <w:tcW w:w="832" w:type="dxa"/>
            <w:vMerge/>
            <w:vAlign w:val="center"/>
          </w:tcPr>
          <w:p w14:paraId="256E29FC" w14:textId="77777777" w:rsidR="00091050" w:rsidRPr="006B3A52" w:rsidRDefault="00091050">
            <w:pPr>
              <w:pStyle w:val="aff8"/>
            </w:pPr>
          </w:p>
        </w:tc>
      </w:tr>
      <w:tr w:rsidR="00091050" w:rsidRPr="006B3A52" w14:paraId="566B2CC5" w14:textId="77777777">
        <w:trPr>
          <w:trHeight w:val="397"/>
          <w:jc w:val="center"/>
        </w:trPr>
        <w:tc>
          <w:tcPr>
            <w:tcW w:w="660" w:type="dxa"/>
            <w:vMerge/>
            <w:vAlign w:val="center"/>
          </w:tcPr>
          <w:p w14:paraId="4B8204D0" w14:textId="77777777" w:rsidR="00091050" w:rsidRPr="006B3A52" w:rsidRDefault="00091050">
            <w:pPr>
              <w:pStyle w:val="aff8"/>
            </w:pPr>
          </w:p>
        </w:tc>
        <w:tc>
          <w:tcPr>
            <w:tcW w:w="950" w:type="dxa"/>
            <w:vMerge/>
            <w:vAlign w:val="center"/>
          </w:tcPr>
          <w:p w14:paraId="55FF8158" w14:textId="77777777" w:rsidR="00091050" w:rsidRPr="006B3A52" w:rsidRDefault="00091050">
            <w:pPr>
              <w:pStyle w:val="aff8"/>
            </w:pPr>
          </w:p>
        </w:tc>
        <w:tc>
          <w:tcPr>
            <w:tcW w:w="1036" w:type="dxa"/>
            <w:vAlign w:val="center"/>
          </w:tcPr>
          <w:p w14:paraId="4611E862" w14:textId="77777777" w:rsidR="00091050" w:rsidRPr="006B3A52" w:rsidRDefault="00000000">
            <w:pPr>
              <w:pStyle w:val="aff8"/>
            </w:pPr>
            <w:r w:rsidRPr="006B3A52">
              <w:rPr>
                <w:color w:val="000000"/>
              </w:rPr>
              <w:t>494964</w:t>
            </w:r>
          </w:p>
        </w:tc>
        <w:tc>
          <w:tcPr>
            <w:tcW w:w="767" w:type="dxa"/>
            <w:vMerge/>
            <w:vAlign w:val="center"/>
          </w:tcPr>
          <w:p w14:paraId="380CC228" w14:textId="77777777" w:rsidR="00091050" w:rsidRPr="006B3A52" w:rsidRDefault="00091050">
            <w:pPr>
              <w:pStyle w:val="aff8"/>
            </w:pPr>
          </w:p>
        </w:tc>
        <w:tc>
          <w:tcPr>
            <w:tcW w:w="588" w:type="dxa"/>
            <w:vMerge/>
            <w:vAlign w:val="center"/>
          </w:tcPr>
          <w:p w14:paraId="5C81481B" w14:textId="77777777" w:rsidR="00091050" w:rsidRPr="006B3A52" w:rsidRDefault="00091050">
            <w:pPr>
              <w:pStyle w:val="aff8"/>
            </w:pPr>
          </w:p>
        </w:tc>
        <w:tc>
          <w:tcPr>
            <w:tcW w:w="999" w:type="dxa"/>
            <w:vMerge/>
            <w:vAlign w:val="center"/>
          </w:tcPr>
          <w:p w14:paraId="66B809E6" w14:textId="77777777" w:rsidR="00091050" w:rsidRPr="006B3A52" w:rsidRDefault="00091050">
            <w:pPr>
              <w:pStyle w:val="aff8"/>
            </w:pPr>
          </w:p>
        </w:tc>
        <w:tc>
          <w:tcPr>
            <w:tcW w:w="1354" w:type="dxa"/>
            <w:vAlign w:val="center"/>
          </w:tcPr>
          <w:p w14:paraId="3D60B171" w14:textId="77777777" w:rsidR="00091050" w:rsidRPr="006B3A52" w:rsidRDefault="00000000">
            <w:pPr>
              <w:pStyle w:val="aff8"/>
            </w:pPr>
            <w:r w:rsidRPr="006B3A52">
              <w:rPr>
                <w:rFonts w:eastAsia="等线"/>
                <w:color w:val="000000"/>
              </w:rPr>
              <w:t>1.13E-03</w:t>
            </w:r>
          </w:p>
        </w:tc>
        <w:tc>
          <w:tcPr>
            <w:tcW w:w="1319" w:type="dxa"/>
            <w:vAlign w:val="center"/>
          </w:tcPr>
          <w:p w14:paraId="418423AD" w14:textId="77777777" w:rsidR="00091050" w:rsidRPr="006B3A52" w:rsidRDefault="00000000">
            <w:pPr>
              <w:pStyle w:val="aff8"/>
            </w:pPr>
            <w:r w:rsidRPr="006B3A52">
              <w:rPr>
                <w:rFonts w:eastAsia="等线"/>
                <w:color w:val="000000"/>
              </w:rPr>
              <w:t>0.0791</w:t>
            </w:r>
          </w:p>
        </w:tc>
        <w:tc>
          <w:tcPr>
            <w:tcW w:w="832" w:type="dxa"/>
            <w:vMerge/>
            <w:vAlign w:val="center"/>
          </w:tcPr>
          <w:p w14:paraId="055985B5" w14:textId="77777777" w:rsidR="00091050" w:rsidRPr="006B3A52" w:rsidRDefault="00091050">
            <w:pPr>
              <w:pStyle w:val="aff8"/>
            </w:pPr>
          </w:p>
        </w:tc>
      </w:tr>
      <w:tr w:rsidR="00091050" w:rsidRPr="006B3A52" w14:paraId="26E1AA9C" w14:textId="77777777">
        <w:trPr>
          <w:trHeight w:val="397"/>
          <w:jc w:val="center"/>
        </w:trPr>
        <w:tc>
          <w:tcPr>
            <w:tcW w:w="660" w:type="dxa"/>
            <w:vMerge/>
            <w:vAlign w:val="center"/>
          </w:tcPr>
          <w:p w14:paraId="68A16E5C" w14:textId="77777777" w:rsidR="00091050" w:rsidRPr="006B3A52" w:rsidRDefault="00091050">
            <w:pPr>
              <w:pStyle w:val="aff8"/>
            </w:pPr>
          </w:p>
        </w:tc>
        <w:tc>
          <w:tcPr>
            <w:tcW w:w="950" w:type="dxa"/>
            <w:vMerge/>
            <w:vAlign w:val="center"/>
          </w:tcPr>
          <w:p w14:paraId="1413B5BD" w14:textId="77777777" w:rsidR="00091050" w:rsidRPr="006B3A52" w:rsidRDefault="00091050">
            <w:pPr>
              <w:pStyle w:val="aff8"/>
            </w:pPr>
          </w:p>
        </w:tc>
        <w:tc>
          <w:tcPr>
            <w:tcW w:w="1036" w:type="dxa"/>
            <w:vAlign w:val="center"/>
          </w:tcPr>
          <w:p w14:paraId="532FBFDE" w14:textId="77777777" w:rsidR="00091050" w:rsidRPr="006B3A52" w:rsidRDefault="00000000">
            <w:pPr>
              <w:pStyle w:val="aff8"/>
            </w:pPr>
            <w:r w:rsidRPr="006B3A52">
              <w:rPr>
                <w:color w:val="000000"/>
              </w:rPr>
              <w:t>989928</w:t>
            </w:r>
          </w:p>
        </w:tc>
        <w:tc>
          <w:tcPr>
            <w:tcW w:w="767" w:type="dxa"/>
            <w:vMerge/>
            <w:vAlign w:val="center"/>
          </w:tcPr>
          <w:p w14:paraId="69E087EE" w14:textId="77777777" w:rsidR="00091050" w:rsidRPr="006B3A52" w:rsidRDefault="00091050">
            <w:pPr>
              <w:pStyle w:val="aff8"/>
            </w:pPr>
          </w:p>
        </w:tc>
        <w:tc>
          <w:tcPr>
            <w:tcW w:w="588" w:type="dxa"/>
            <w:vMerge/>
            <w:vAlign w:val="center"/>
          </w:tcPr>
          <w:p w14:paraId="65CB9EF5" w14:textId="77777777" w:rsidR="00091050" w:rsidRPr="006B3A52" w:rsidRDefault="00091050">
            <w:pPr>
              <w:pStyle w:val="aff8"/>
            </w:pPr>
          </w:p>
        </w:tc>
        <w:tc>
          <w:tcPr>
            <w:tcW w:w="999" w:type="dxa"/>
            <w:vMerge/>
            <w:vAlign w:val="center"/>
          </w:tcPr>
          <w:p w14:paraId="4F9E139D" w14:textId="77777777" w:rsidR="00091050" w:rsidRPr="006B3A52" w:rsidRDefault="00091050">
            <w:pPr>
              <w:pStyle w:val="aff8"/>
            </w:pPr>
          </w:p>
        </w:tc>
        <w:tc>
          <w:tcPr>
            <w:tcW w:w="1354" w:type="dxa"/>
            <w:vAlign w:val="center"/>
          </w:tcPr>
          <w:p w14:paraId="7E635C7A" w14:textId="77777777" w:rsidR="00091050" w:rsidRPr="006B3A52" w:rsidRDefault="00000000">
            <w:pPr>
              <w:pStyle w:val="aff8"/>
            </w:pPr>
            <w:r w:rsidRPr="006B3A52">
              <w:rPr>
                <w:rFonts w:eastAsia="等线"/>
                <w:color w:val="000000"/>
              </w:rPr>
              <w:t>5.65E-04</w:t>
            </w:r>
          </w:p>
        </w:tc>
        <w:tc>
          <w:tcPr>
            <w:tcW w:w="1319" w:type="dxa"/>
            <w:vAlign w:val="center"/>
          </w:tcPr>
          <w:p w14:paraId="44DFAA7B" w14:textId="77777777" w:rsidR="00091050" w:rsidRPr="006B3A52" w:rsidRDefault="00000000">
            <w:pPr>
              <w:pStyle w:val="aff8"/>
            </w:pPr>
            <w:r w:rsidRPr="006B3A52">
              <w:rPr>
                <w:rFonts w:eastAsia="等线"/>
                <w:color w:val="000000"/>
              </w:rPr>
              <w:t>0.0786</w:t>
            </w:r>
          </w:p>
        </w:tc>
        <w:tc>
          <w:tcPr>
            <w:tcW w:w="832" w:type="dxa"/>
            <w:vMerge/>
            <w:vAlign w:val="center"/>
          </w:tcPr>
          <w:p w14:paraId="539C1BC1" w14:textId="77777777" w:rsidR="00091050" w:rsidRPr="006B3A52" w:rsidRDefault="00091050">
            <w:pPr>
              <w:pStyle w:val="aff8"/>
            </w:pPr>
          </w:p>
        </w:tc>
      </w:tr>
      <w:tr w:rsidR="00091050" w:rsidRPr="006B3A52" w14:paraId="1402D9D7" w14:textId="77777777">
        <w:trPr>
          <w:trHeight w:val="397"/>
          <w:jc w:val="center"/>
        </w:trPr>
        <w:tc>
          <w:tcPr>
            <w:tcW w:w="660" w:type="dxa"/>
            <w:vMerge/>
            <w:vAlign w:val="center"/>
          </w:tcPr>
          <w:p w14:paraId="3A5AE0F0" w14:textId="77777777" w:rsidR="00091050" w:rsidRPr="006B3A52" w:rsidRDefault="00091050">
            <w:pPr>
              <w:pStyle w:val="aff8"/>
            </w:pPr>
          </w:p>
        </w:tc>
        <w:tc>
          <w:tcPr>
            <w:tcW w:w="950" w:type="dxa"/>
            <w:vMerge/>
            <w:vAlign w:val="center"/>
          </w:tcPr>
          <w:p w14:paraId="4B742EDA" w14:textId="77777777" w:rsidR="00091050" w:rsidRPr="006B3A52" w:rsidRDefault="00091050">
            <w:pPr>
              <w:pStyle w:val="aff8"/>
            </w:pPr>
          </w:p>
        </w:tc>
        <w:tc>
          <w:tcPr>
            <w:tcW w:w="1036" w:type="dxa"/>
            <w:vAlign w:val="center"/>
          </w:tcPr>
          <w:p w14:paraId="43364EF7" w14:textId="77777777" w:rsidR="00091050" w:rsidRPr="006B3A52" w:rsidRDefault="00000000">
            <w:pPr>
              <w:pStyle w:val="aff8"/>
            </w:pPr>
            <w:r w:rsidRPr="006B3A52">
              <w:rPr>
                <w:color w:val="000000"/>
              </w:rPr>
              <w:t>1732374</w:t>
            </w:r>
          </w:p>
        </w:tc>
        <w:tc>
          <w:tcPr>
            <w:tcW w:w="767" w:type="dxa"/>
            <w:vMerge/>
            <w:vAlign w:val="center"/>
          </w:tcPr>
          <w:p w14:paraId="1580378B" w14:textId="77777777" w:rsidR="00091050" w:rsidRPr="006B3A52" w:rsidRDefault="00091050">
            <w:pPr>
              <w:pStyle w:val="aff8"/>
            </w:pPr>
          </w:p>
        </w:tc>
        <w:tc>
          <w:tcPr>
            <w:tcW w:w="588" w:type="dxa"/>
            <w:vMerge/>
            <w:vAlign w:val="center"/>
          </w:tcPr>
          <w:p w14:paraId="72DF92DB" w14:textId="77777777" w:rsidR="00091050" w:rsidRPr="006B3A52" w:rsidRDefault="00091050">
            <w:pPr>
              <w:pStyle w:val="aff8"/>
            </w:pPr>
          </w:p>
        </w:tc>
        <w:tc>
          <w:tcPr>
            <w:tcW w:w="999" w:type="dxa"/>
            <w:vMerge/>
            <w:vAlign w:val="center"/>
          </w:tcPr>
          <w:p w14:paraId="0611C0B7" w14:textId="77777777" w:rsidR="00091050" w:rsidRPr="006B3A52" w:rsidRDefault="00091050">
            <w:pPr>
              <w:pStyle w:val="aff8"/>
            </w:pPr>
          </w:p>
        </w:tc>
        <w:tc>
          <w:tcPr>
            <w:tcW w:w="1354" w:type="dxa"/>
            <w:vAlign w:val="center"/>
          </w:tcPr>
          <w:p w14:paraId="721AE858" w14:textId="77777777" w:rsidR="00091050" w:rsidRPr="006B3A52" w:rsidRDefault="00000000">
            <w:pPr>
              <w:pStyle w:val="aff8"/>
            </w:pPr>
            <w:r w:rsidRPr="006B3A52">
              <w:rPr>
                <w:rFonts w:eastAsia="等线"/>
                <w:color w:val="000000"/>
              </w:rPr>
              <w:t>3.23E-04</w:t>
            </w:r>
          </w:p>
        </w:tc>
        <w:tc>
          <w:tcPr>
            <w:tcW w:w="1319" w:type="dxa"/>
            <w:vAlign w:val="center"/>
          </w:tcPr>
          <w:p w14:paraId="0D507D32" w14:textId="77777777" w:rsidR="00091050" w:rsidRPr="006B3A52" w:rsidRDefault="00000000">
            <w:pPr>
              <w:pStyle w:val="aff8"/>
            </w:pPr>
            <w:r w:rsidRPr="006B3A52">
              <w:rPr>
                <w:rFonts w:eastAsia="等线"/>
                <w:color w:val="000000"/>
              </w:rPr>
              <w:t>0.0783</w:t>
            </w:r>
          </w:p>
        </w:tc>
        <w:tc>
          <w:tcPr>
            <w:tcW w:w="832" w:type="dxa"/>
            <w:vMerge/>
            <w:vAlign w:val="center"/>
          </w:tcPr>
          <w:p w14:paraId="63DF9924" w14:textId="77777777" w:rsidR="00091050" w:rsidRPr="006B3A52" w:rsidRDefault="00091050">
            <w:pPr>
              <w:pStyle w:val="aff8"/>
            </w:pPr>
          </w:p>
        </w:tc>
      </w:tr>
      <w:tr w:rsidR="00091050" w:rsidRPr="006B3A52" w14:paraId="2A54BEB6" w14:textId="77777777">
        <w:trPr>
          <w:trHeight w:val="397"/>
          <w:jc w:val="center"/>
        </w:trPr>
        <w:tc>
          <w:tcPr>
            <w:tcW w:w="660" w:type="dxa"/>
            <w:vMerge/>
            <w:vAlign w:val="center"/>
          </w:tcPr>
          <w:p w14:paraId="4C6BC5D3" w14:textId="77777777" w:rsidR="00091050" w:rsidRPr="006B3A52" w:rsidRDefault="00091050">
            <w:pPr>
              <w:pStyle w:val="aff8"/>
            </w:pPr>
          </w:p>
        </w:tc>
        <w:tc>
          <w:tcPr>
            <w:tcW w:w="950" w:type="dxa"/>
            <w:vMerge/>
            <w:vAlign w:val="center"/>
          </w:tcPr>
          <w:p w14:paraId="5D911CBF" w14:textId="77777777" w:rsidR="00091050" w:rsidRPr="006B3A52" w:rsidRDefault="00091050">
            <w:pPr>
              <w:pStyle w:val="aff8"/>
            </w:pPr>
          </w:p>
        </w:tc>
        <w:tc>
          <w:tcPr>
            <w:tcW w:w="1036" w:type="dxa"/>
            <w:vAlign w:val="center"/>
          </w:tcPr>
          <w:p w14:paraId="2308B736" w14:textId="77777777" w:rsidR="00091050" w:rsidRPr="006B3A52" w:rsidRDefault="00000000">
            <w:pPr>
              <w:pStyle w:val="aff8"/>
            </w:pPr>
            <w:r w:rsidRPr="006B3A52">
              <w:rPr>
                <w:color w:val="000000"/>
              </w:rPr>
              <w:t>2474820</w:t>
            </w:r>
          </w:p>
        </w:tc>
        <w:tc>
          <w:tcPr>
            <w:tcW w:w="767" w:type="dxa"/>
            <w:vMerge/>
            <w:vAlign w:val="center"/>
          </w:tcPr>
          <w:p w14:paraId="206954B5" w14:textId="77777777" w:rsidR="00091050" w:rsidRPr="006B3A52" w:rsidRDefault="00091050">
            <w:pPr>
              <w:pStyle w:val="aff8"/>
            </w:pPr>
          </w:p>
        </w:tc>
        <w:tc>
          <w:tcPr>
            <w:tcW w:w="588" w:type="dxa"/>
            <w:vMerge/>
            <w:vAlign w:val="center"/>
          </w:tcPr>
          <w:p w14:paraId="03E35F2D" w14:textId="77777777" w:rsidR="00091050" w:rsidRPr="006B3A52" w:rsidRDefault="00091050">
            <w:pPr>
              <w:pStyle w:val="aff8"/>
            </w:pPr>
          </w:p>
        </w:tc>
        <w:tc>
          <w:tcPr>
            <w:tcW w:w="999" w:type="dxa"/>
            <w:vMerge/>
            <w:vAlign w:val="center"/>
          </w:tcPr>
          <w:p w14:paraId="44C6F666" w14:textId="77777777" w:rsidR="00091050" w:rsidRPr="006B3A52" w:rsidRDefault="00091050">
            <w:pPr>
              <w:pStyle w:val="aff8"/>
            </w:pPr>
          </w:p>
        </w:tc>
        <w:tc>
          <w:tcPr>
            <w:tcW w:w="1354" w:type="dxa"/>
            <w:vAlign w:val="center"/>
          </w:tcPr>
          <w:p w14:paraId="1FE7719C" w14:textId="77777777" w:rsidR="00091050" w:rsidRPr="006B3A52" w:rsidRDefault="00000000">
            <w:pPr>
              <w:pStyle w:val="aff8"/>
            </w:pPr>
            <w:r w:rsidRPr="006B3A52">
              <w:rPr>
                <w:rFonts w:eastAsia="等线"/>
                <w:color w:val="000000"/>
              </w:rPr>
              <w:t>2.26E-04</w:t>
            </w:r>
          </w:p>
        </w:tc>
        <w:tc>
          <w:tcPr>
            <w:tcW w:w="1319" w:type="dxa"/>
            <w:vAlign w:val="center"/>
          </w:tcPr>
          <w:p w14:paraId="0CFE3D40" w14:textId="77777777" w:rsidR="00091050" w:rsidRPr="006B3A52" w:rsidRDefault="00000000">
            <w:pPr>
              <w:pStyle w:val="aff8"/>
            </w:pPr>
            <w:r w:rsidRPr="006B3A52">
              <w:rPr>
                <w:rFonts w:eastAsia="等线"/>
                <w:color w:val="000000"/>
              </w:rPr>
              <w:t>0.0782</w:t>
            </w:r>
          </w:p>
        </w:tc>
        <w:tc>
          <w:tcPr>
            <w:tcW w:w="832" w:type="dxa"/>
            <w:vMerge/>
            <w:vAlign w:val="center"/>
          </w:tcPr>
          <w:p w14:paraId="10806FFC" w14:textId="77777777" w:rsidR="00091050" w:rsidRPr="006B3A52" w:rsidRDefault="00091050">
            <w:pPr>
              <w:pStyle w:val="aff8"/>
            </w:pPr>
          </w:p>
        </w:tc>
      </w:tr>
      <w:tr w:rsidR="00091050" w:rsidRPr="006B3A52" w14:paraId="51D569BA" w14:textId="77777777">
        <w:trPr>
          <w:trHeight w:val="397"/>
          <w:jc w:val="center"/>
        </w:trPr>
        <w:tc>
          <w:tcPr>
            <w:tcW w:w="660" w:type="dxa"/>
            <w:vMerge/>
            <w:vAlign w:val="center"/>
          </w:tcPr>
          <w:p w14:paraId="10250D62" w14:textId="77777777" w:rsidR="00091050" w:rsidRPr="006B3A52" w:rsidRDefault="00091050">
            <w:pPr>
              <w:pStyle w:val="aff8"/>
            </w:pPr>
          </w:p>
        </w:tc>
        <w:tc>
          <w:tcPr>
            <w:tcW w:w="950" w:type="dxa"/>
            <w:vMerge/>
            <w:vAlign w:val="center"/>
          </w:tcPr>
          <w:p w14:paraId="787F2417" w14:textId="77777777" w:rsidR="00091050" w:rsidRPr="006B3A52" w:rsidRDefault="00091050">
            <w:pPr>
              <w:pStyle w:val="aff8"/>
            </w:pPr>
          </w:p>
        </w:tc>
        <w:tc>
          <w:tcPr>
            <w:tcW w:w="1036" w:type="dxa"/>
            <w:vAlign w:val="bottom"/>
          </w:tcPr>
          <w:p w14:paraId="40988F1A" w14:textId="77777777" w:rsidR="00091050" w:rsidRPr="006B3A52" w:rsidRDefault="00000000">
            <w:pPr>
              <w:pStyle w:val="aff8"/>
            </w:pPr>
            <w:r w:rsidRPr="006B3A52">
              <w:rPr>
                <w:rFonts w:hint="eastAsia"/>
              </w:rPr>
              <w:t>4949640</w:t>
            </w:r>
          </w:p>
        </w:tc>
        <w:tc>
          <w:tcPr>
            <w:tcW w:w="767" w:type="dxa"/>
            <w:vMerge/>
            <w:vAlign w:val="center"/>
          </w:tcPr>
          <w:p w14:paraId="37B69EF4" w14:textId="77777777" w:rsidR="00091050" w:rsidRPr="006B3A52" w:rsidRDefault="00091050">
            <w:pPr>
              <w:pStyle w:val="aff8"/>
            </w:pPr>
          </w:p>
        </w:tc>
        <w:tc>
          <w:tcPr>
            <w:tcW w:w="588" w:type="dxa"/>
            <w:vMerge/>
            <w:vAlign w:val="center"/>
          </w:tcPr>
          <w:p w14:paraId="73FCCD8E" w14:textId="77777777" w:rsidR="00091050" w:rsidRPr="006B3A52" w:rsidRDefault="00091050">
            <w:pPr>
              <w:pStyle w:val="aff8"/>
            </w:pPr>
          </w:p>
        </w:tc>
        <w:tc>
          <w:tcPr>
            <w:tcW w:w="999" w:type="dxa"/>
            <w:vMerge/>
            <w:vAlign w:val="center"/>
          </w:tcPr>
          <w:p w14:paraId="4466B566" w14:textId="77777777" w:rsidR="00091050" w:rsidRPr="006B3A52" w:rsidRDefault="00091050">
            <w:pPr>
              <w:pStyle w:val="aff8"/>
            </w:pPr>
          </w:p>
        </w:tc>
        <w:tc>
          <w:tcPr>
            <w:tcW w:w="1354" w:type="dxa"/>
            <w:vAlign w:val="center"/>
          </w:tcPr>
          <w:p w14:paraId="3349EACA" w14:textId="77777777" w:rsidR="00091050" w:rsidRPr="006B3A52" w:rsidRDefault="00000000">
            <w:pPr>
              <w:pStyle w:val="aff8"/>
            </w:pPr>
            <w:r w:rsidRPr="006B3A52">
              <w:rPr>
                <w:rFonts w:eastAsia="等线"/>
                <w:color w:val="000000"/>
              </w:rPr>
              <w:t>1.13E-04</w:t>
            </w:r>
          </w:p>
        </w:tc>
        <w:tc>
          <w:tcPr>
            <w:tcW w:w="1319" w:type="dxa"/>
            <w:vAlign w:val="center"/>
          </w:tcPr>
          <w:p w14:paraId="35C10DF7" w14:textId="77777777" w:rsidR="00091050" w:rsidRPr="006B3A52" w:rsidRDefault="00000000">
            <w:pPr>
              <w:pStyle w:val="aff8"/>
            </w:pPr>
            <w:r w:rsidRPr="006B3A52">
              <w:rPr>
                <w:rFonts w:eastAsia="等线"/>
                <w:color w:val="000000"/>
              </w:rPr>
              <w:t>0.0781</w:t>
            </w:r>
          </w:p>
        </w:tc>
        <w:tc>
          <w:tcPr>
            <w:tcW w:w="832" w:type="dxa"/>
            <w:vMerge/>
            <w:vAlign w:val="center"/>
          </w:tcPr>
          <w:p w14:paraId="4A419A9E" w14:textId="77777777" w:rsidR="00091050" w:rsidRPr="006B3A52" w:rsidRDefault="00091050">
            <w:pPr>
              <w:pStyle w:val="aff8"/>
            </w:pPr>
          </w:p>
        </w:tc>
      </w:tr>
      <w:tr w:rsidR="00091050" w:rsidRPr="006B3A52" w14:paraId="77AAE585" w14:textId="77777777">
        <w:trPr>
          <w:trHeight w:val="397"/>
          <w:jc w:val="center"/>
        </w:trPr>
        <w:tc>
          <w:tcPr>
            <w:tcW w:w="660" w:type="dxa"/>
            <w:vMerge w:val="restart"/>
            <w:vAlign w:val="center"/>
          </w:tcPr>
          <w:p w14:paraId="0345E59B" w14:textId="77777777" w:rsidR="00091050" w:rsidRPr="006B3A52" w:rsidRDefault="00000000">
            <w:pPr>
              <w:pStyle w:val="aff8"/>
            </w:pPr>
            <w:r w:rsidRPr="006B3A52">
              <w:t>50</w:t>
            </w:r>
          </w:p>
        </w:tc>
        <w:tc>
          <w:tcPr>
            <w:tcW w:w="950" w:type="dxa"/>
            <w:vMerge w:val="restart"/>
            <w:vAlign w:val="center"/>
          </w:tcPr>
          <w:p w14:paraId="2B862767" w14:textId="77777777" w:rsidR="00091050" w:rsidRPr="006B3A52" w:rsidRDefault="00000000">
            <w:pPr>
              <w:pStyle w:val="aff8"/>
            </w:pPr>
            <w:r w:rsidRPr="006B3A52">
              <w:t>1610</w:t>
            </w:r>
          </w:p>
        </w:tc>
        <w:tc>
          <w:tcPr>
            <w:tcW w:w="1036" w:type="dxa"/>
            <w:vAlign w:val="center"/>
          </w:tcPr>
          <w:p w14:paraId="54A267D2" w14:textId="77777777" w:rsidR="00091050" w:rsidRPr="006B3A52" w:rsidRDefault="00000000">
            <w:pPr>
              <w:pStyle w:val="aff8"/>
            </w:pPr>
            <w:r w:rsidRPr="006B3A52">
              <w:rPr>
                <w:color w:val="000000"/>
              </w:rPr>
              <w:t>247482</w:t>
            </w:r>
          </w:p>
        </w:tc>
        <w:tc>
          <w:tcPr>
            <w:tcW w:w="767" w:type="dxa"/>
            <w:vMerge w:val="restart"/>
            <w:vAlign w:val="center"/>
          </w:tcPr>
          <w:p w14:paraId="7575C61E" w14:textId="77777777" w:rsidR="00091050" w:rsidRPr="006B3A52" w:rsidRDefault="00000000">
            <w:pPr>
              <w:pStyle w:val="aff8"/>
            </w:pPr>
            <w:r w:rsidRPr="006B3A52">
              <w:t>0.2</w:t>
            </w:r>
          </w:p>
        </w:tc>
        <w:tc>
          <w:tcPr>
            <w:tcW w:w="588" w:type="dxa"/>
            <w:vMerge w:val="restart"/>
            <w:vAlign w:val="center"/>
          </w:tcPr>
          <w:p w14:paraId="423E5D24" w14:textId="77777777" w:rsidR="00091050" w:rsidRPr="006B3A52" w:rsidRDefault="00000000">
            <w:pPr>
              <w:pStyle w:val="aff8"/>
            </w:pPr>
            <w:r w:rsidRPr="006B3A52">
              <w:rPr>
                <w:rFonts w:hint="eastAsia"/>
              </w:rPr>
              <w:t>9</w:t>
            </w:r>
          </w:p>
        </w:tc>
        <w:tc>
          <w:tcPr>
            <w:tcW w:w="999" w:type="dxa"/>
            <w:vMerge w:val="restart"/>
            <w:vAlign w:val="center"/>
          </w:tcPr>
          <w:p w14:paraId="6D880BD0" w14:textId="77777777" w:rsidR="00091050" w:rsidRPr="006B3A52" w:rsidRDefault="00000000">
            <w:pPr>
              <w:pStyle w:val="aff8"/>
            </w:pPr>
            <w:r w:rsidRPr="006B3A52">
              <w:rPr>
                <w:rFonts w:hint="eastAsia"/>
              </w:rPr>
              <w:t>0.078</w:t>
            </w:r>
          </w:p>
        </w:tc>
        <w:tc>
          <w:tcPr>
            <w:tcW w:w="1354" w:type="dxa"/>
            <w:vAlign w:val="center"/>
          </w:tcPr>
          <w:p w14:paraId="173A0D52" w14:textId="77777777" w:rsidR="00091050" w:rsidRPr="006B3A52" w:rsidRDefault="00000000">
            <w:pPr>
              <w:pStyle w:val="aff8"/>
            </w:pPr>
            <w:r w:rsidRPr="006B3A52">
              <w:rPr>
                <w:rFonts w:eastAsia="等线"/>
                <w:color w:val="000000"/>
              </w:rPr>
              <w:t>5.65E-03</w:t>
            </w:r>
          </w:p>
        </w:tc>
        <w:tc>
          <w:tcPr>
            <w:tcW w:w="1319" w:type="dxa"/>
            <w:vAlign w:val="center"/>
          </w:tcPr>
          <w:p w14:paraId="291DC5DA" w14:textId="77777777" w:rsidR="00091050" w:rsidRPr="006B3A52" w:rsidRDefault="00000000">
            <w:pPr>
              <w:pStyle w:val="aff8"/>
            </w:pPr>
            <w:r w:rsidRPr="006B3A52">
              <w:rPr>
                <w:rFonts w:eastAsia="等线"/>
                <w:color w:val="000000"/>
              </w:rPr>
              <w:t>0.0836</w:t>
            </w:r>
          </w:p>
        </w:tc>
        <w:tc>
          <w:tcPr>
            <w:tcW w:w="832" w:type="dxa"/>
            <w:vMerge/>
            <w:vAlign w:val="center"/>
          </w:tcPr>
          <w:p w14:paraId="763C0579" w14:textId="77777777" w:rsidR="00091050" w:rsidRPr="006B3A52" w:rsidRDefault="00091050">
            <w:pPr>
              <w:pStyle w:val="aff8"/>
            </w:pPr>
          </w:p>
        </w:tc>
      </w:tr>
      <w:tr w:rsidR="00091050" w:rsidRPr="006B3A52" w14:paraId="0EB009BC" w14:textId="77777777">
        <w:trPr>
          <w:trHeight w:val="397"/>
          <w:jc w:val="center"/>
        </w:trPr>
        <w:tc>
          <w:tcPr>
            <w:tcW w:w="660" w:type="dxa"/>
            <w:vMerge/>
            <w:vAlign w:val="center"/>
          </w:tcPr>
          <w:p w14:paraId="7234152D" w14:textId="77777777" w:rsidR="00091050" w:rsidRPr="006B3A52" w:rsidRDefault="00091050">
            <w:pPr>
              <w:pStyle w:val="aff8"/>
            </w:pPr>
          </w:p>
        </w:tc>
        <w:tc>
          <w:tcPr>
            <w:tcW w:w="950" w:type="dxa"/>
            <w:vMerge/>
            <w:vAlign w:val="center"/>
          </w:tcPr>
          <w:p w14:paraId="531D54E9" w14:textId="77777777" w:rsidR="00091050" w:rsidRPr="006B3A52" w:rsidRDefault="00091050">
            <w:pPr>
              <w:pStyle w:val="aff8"/>
            </w:pPr>
          </w:p>
        </w:tc>
        <w:tc>
          <w:tcPr>
            <w:tcW w:w="1036" w:type="dxa"/>
            <w:vAlign w:val="center"/>
          </w:tcPr>
          <w:p w14:paraId="274F4856" w14:textId="77777777" w:rsidR="00091050" w:rsidRPr="006B3A52" w:rsidRDefault="00000000">
            <w:pPr>
              <w:pStyle w:val="aff8"/>
            </w:pPr>
            <w:r w:rsidRPr="006B3A52">
              <w:rPr>
                <w:color w:val="000000"/>
              </w:rPr>
              <w:t>494964</w:t>
            </w:r>
          </w:p>
        </w:tc>
        <w:tc>
          <w:tcPr>
            <w:tcW w:w="767" w:type="dxa"/>
            <w:vMerge/>
            <w:vAlign w:val="center"/>
          </w:tcPr>
          <w:p w14:paraId="2796CEFB" w14:textId="77777777" w:rsidR="00091050" w:rsidRPr="006B3A52" w:rsidRDefault="00091050">
            <w:pPr>
              <w:pStyle w:val="aff8"/>
            </w:pPr>
          </w:p>
        </w:tc>
        <w:tc>
          <w:tcPr>
            <w:tcW w:w="588" w:type="dxa"/>
            <w:vMerge/>
            <w:vAlign w:val="center"/>
          </w:tcPr>
          <w:p w14:paraId="5F8F2E73" w14:textId="77777777" w:rsidR="00091050" w:rsidRPr="006B3A52" w:rsidRDefault="00091050">
            <w:pPr>
              <w:pStyle w:val="aff8"/>
            </w:pPr>
          </w:p>
        </w:tc>
        <w:tc>
          <w:tcPr>
            <w:tcW w:w="999" w:type="dxa"/>
            <w:vMerge/>
            <w:vAlign w:val="center"/>
          </w:tcPr>
          <w:p w14:paraId="12F5E59F" w14:textId="77777777" w:rsidR="00091050" w:rsidRPr="006B3A52" w:rsidRDefault="00091050">
            <w:pPr>
              <w:pStyle w:val="aff8"/>
            </w:pPr>
          </w:p>
        </w:tc>
        <w:tc>
          <w:tcPr>
            <w:tcW w:w="1354" w:type="dxa"/>
            <w:vAlign w:val="center"/>
          </w:tcPr>
          <w:p w14:paraId="7E76B131" w14:textId="77777777" w:rsidR="00091050" w:rsidRPr="006B3A52" w:rsidRDefault="00000000">
            <w:pPr>
              <w:pStyle w:val="aff8"/>
            </w:pPr>
            <w:r w:rsidRPr="006B3A52">
              <w:rPr>
                <w:rFonts w:eastAsia="等线"/>
                <w:color w:val="000000"/>
              </w:rPr>
              <w:t>2.82E-03</w:t>
            </w:r>
          </w:p>
        </w:tc>
        <w:tc>
          <w:tcPr>
            <w:tcW w:w="1319" w:type="dxa"/>
            <w:vAlign w:val="center"/>
          </w:tcPr>
          <w:p w14:paraId="2A7899FE" w14:textId="77777777" w:rsidR="00091050" w:rsidRPr="006B3A52" w:rsidRDefault="00000000">
            <w:pPr>
              <w:pStyle w:val="aff8"/>
            </w:pPr>
            <w:r w:rsidRPr="006B3A52">
              <w:rPr>
                <w:rFonts w:eastAsia="等线"/>
                <w:color w:val="000000"/>
              </w:rPr>
              <w:t>0.0808</w:t>
            </w:r>
          </w:p>
        </w:tc>
        <w:tc>
          <w:tcPr>
            <w:tcW w:w="832" w:type="dxa"/>
            <w:vMerge/>
            <w:vAlign w:val="center"/>
          </w:tcPr>
          <w:p w14:paraId="6FB85C0B" w14:textId="77777777" w:rsidR="00091050" w:rsidRPr="006B3A52" w:rsidRDefault="00091050">
            <w:pPr>
              <w:pStyle w:val="aff8"/>
            </w:pPr>
          </w:p>
        </w:tc>
      </w:tr>
      <w:tr w:rsidR="00091050" w:rsidRPr="006B3A52" w14:paraId="2FBFC3C6" w14:textId="77777777">
        <w:trPr>
          <w:trHeight w:val="397"/>
          <w:jc w:val="center"/>
        </w:trPr>
        <w:tc>
          <w:tcPr>
            <w:tcW w:w="660" w:type="dxa"/>
            <w:vMerge/>
            <w:vAlign w:val="center"/>
          </w:tcPr>
          <w:p w14:paraId="12722EF7" w14:textId="77777777" w:rsidR="00091050" w:rsidRPr="006B3A52" w:rsidRDefault="00091050">
            <w:pPr>
              <w:pStyle w:val="aff8"/>
            </w:pPr>
          </w:p>
        </w:tc>
        <w:tc>
          <w:tcPr>
            <w:tcW w:w="950" w:type="dxa"/>
            <w:vMerge/>
            <w:vAlign w:val="center"/>
          </w:tcPr>
          <w:p w14:paraId="41808003" w14:textId="77777777" w:rsidR="00091050" w:rsidRPr="006B3A52" w:rsidRDefault="00091050">
            <w:pPr>
              <w:pStyle w:val="aff8"/>
            </w:pPr>
          </w:p>
        </w:tc>
        <w:tc>
          <w:tcPr>
            <w:tcW w:w="1036" w:type="dxa"/>
            <w:vAlign w:val="center"/>
          </w:tcPr>
          <w:p w14:paraId="79BBDB76" w14:textId="77777777" w:rsidR="00091050" w:rsidRPr="006B3A52" w:rsidRDefault="00000000">
            <w:pPr>
              <w:pStyle w:val="aff8"/>
            </w:pPr>
            <w:r w:rsidRPr="006B3A52">
              <w:rPr>
                <w:color w:val="000000"/>
              </w:rPr>
              <w:t>989928</w:t>
            </w:r>
          </w:p>
        </w:tc>
        <w:tc>
          <w:tcPr>
            <w:tcW w:w="767" w:type="dxa"/>
            <w:vMerge/>
            <w:vAlign w:val="center"/>
          </w:tcPr>
          <w:p w14:paraId="36DF3F0B" w14:textId="77777777" w:rsidR="00091050" w:rsidRPr="006B3A52" w:rsidRDefault="00091050">
            <w:pPr>
              <w:pStyle w:val="aff8"/>
            </w:pPr>
          </w:p>
        </w:tc>
        <w:tc>
          <w:tcPr>
            <w:tcW w:w="588" w:type="dxa"/>
            <w:vMerge/>
            <w:vAlign w:val="center"/>
          </w:tcPr>
          <w:p w14:paraId="2D826888" w14:textId="77777777" w:rsidR="00091050" w:rsidRPr="006B3A52" w:rsidRDefault="00091050">
            <w:pPr>
              <w:pStyle w:val="aff8"/>
            </w:pPr>
          </w:p>
        </w:tc>
        <w:tc>
          <w:tcPr>
            <w:tcW w:w="999" w:type="dxa"/>
            <w:vMerge/>
            <w:vAlign w:val="center"/>
          </w:tcPr>
          <w:p w14:paraId="7EF0F395" w14:textId="77777777" w:rsidR="00091050" w:rsidRPr="006B3A52" w:rsidRDefault="00091050">
            <w:pPr>
              <w:pStyle w:val="aff8"/>
            </w:pPr>
          </w:p>
        </w:tc>
        <w:tc>
          <w:tcPr>
            <w:tcW w:w="1354" w:type="dxa"/>
            <w:vAlign w:val="center"/>
          </w:tcPr>
          <w:p w14:paraId="7CBD9496" w14:textId="77777777" w:rsidR="00091050" w:rsidRPr="006B3A52" w:rsidRDefault="00000000">
            <w:pPr>
              <w:pStyle w:val="aff8"/>
            </w:pPr>
            <w:r w:rsidRPr="006B3A52">
              <w:rPr>
                <w:rFonts w:eastAsia="等线"/>
                <w:color w:val="000000"/>
              </w:rPr>
              <w:t>1.41E-03</w:t>
            </w:r>
          </w:p>
        </w:tc>
        <w:tc>
          <w:tcPr>
            <w:tcW w:w="1319" w:type="dxa"/>
            <w:vAlign w:val="center"/>
          </w:tcPr>
          <w:p w14:paraId="0FFA2945" w14:textId="77777777" w:rsidR="00091050" w:rsidRPr="006B3A52" w:rsidRDefault="00000000">
            <w:pPr>
              <w:pStyle w:val="aff8"/>
            </w:pPr>
            <w:r w:rsidRPr="006B3A52">
              <w:rPr>
                <w:rFonts w:eastAsia="等线"/>
                <w:color w:val="000000"/>
              </w:rPr>
              <w:t>0.0794</w:t>
            </w:r>
          </w:p>
        </w:tc>
        <w:tc>
          <w:tcPr>
            <w:tcW w:w="832" w:type="dxa"/>
            <w:vMerge/>
            <w:vAlign w:val="center"/>
          </w:tcPr>
          <w:p w14:paraId="0B0DE967" w14:textId="77777777" w:rsidR="00091050" w:rsidRPr="006B3A52" w:rsidRDefault="00091050">
            <w:pPr>
              <w:pStyle w:val="aff8"/>
            </w:pPr>
          </w:p>
        </w:tc>
      </w:tr>
      <w:tr w:rsidR="00091050" w:rsidRPr="006B3A52" w14:paraId="0A1FA104" w14:textId="77777777">
        <w:trPr>
          <w:trHeight w:val="397"/>
          <w:jc w:val="center"/>
        </w:trPr>
        <w:tc>
          <w:tcPr>
            <w:tcW w:w="660" w:type="dxa"/>
            <w:vMerge/>
            <w:vAlign w:val="center"/>
          </w:tcPr>
          <w:p w14:paraId="6AC654F9" w14:textId="77777777" w:rsidR="00091050" w:rsidRPr="006B3A52" w:rsidRDefault="00091050">
            <w:pPr>
              <w:pStyle w:val="aff8"/>
            </w:pPr>
          </w:p>
        </w:tc>
        <w:tc>
          <w:tcPr>
            <w:tcW w:w="950" w:type="dxa"/>
            <w:vMerge/>
            <w:vAlign w:val="center"/>
          </w:tcPr>
          <w:p w14:paraId="55B6D0B0" w14:textId="77777777" w:rsidR="00091050" w:rsidRPr="006B3A52" w:rsidRDefault="00091050">
            <w:pPr>
              <w:pStyle w:val="aff8"/>
            </w:pPr>
          </w:p>
        </w:tc>
        <w:tc>
          <w:tcPr>
            <w:tcW w:w="1036" w:type="dxa"/>
            <w:vAlign w:val="center"/>
          </w:tcPr>
          <w:p w14:paraId="6170D012" w14:textId="77777777" w:rsidR="00091050" w:rsidRPr="006B3A52" w:rsidRDefault="00000000">
            <w:pPr>
              <w:pStyle w:val="aff8"/>
            </w:pPr>
            <w:r w:rsidRPr="006B3A52">
              <w:rPr>
                <w:color w:val="000000"/>
              </w:rPr>
              <w:t>1732374</w:t>
            </w:r>
          </w:p>
        </w:tc>
        <w:tc>
          <w:tcPr>
            <w:tcW w:w="767" w:type="dxa"/>
            <w:vMerge/>
            <w:vAlign w:val="center"/>
          </w:tcPr>
          <w:p w14:paraId="3FEB1E1A" w14:textId="77777777" w:rsidR="00091050" w:rsidRPr="006B3A52" w:rsidRDefault="00091050">
            <w:pPr>
              <w:pStyle w:val="aff8"/>
            </w:pPr>
          </w:p>
        </w:tc>
        <w:tc>
          <w:tcPr>
            <w:tcW w:w="588" w:type="dxa"/>
            <w:vMerge/>
            <w:vAlign w:val="center"/>
          </w:tcPr>
          <w:p w14:paraId="39EEA3F0" w14:textId="77777777" w:rsidR="00091050" w:rsidRPr="006B3A52" w:rsidRDefault="00091050">
            <w:pPr>
              <w:pStyle w:val="aff8"/>
            </w:pPr>
          </w:p>
        </w:tc>
        <w:tc>
          <w:tcPr>
            <w:tcW w:w="999" w:type="dxa"/>
            <w:vMerge/>
            <w:vAlign w:val="center"/>
          </w:tcPr>
          <w:p w14:paraId="1313F586" w14:textId="77777777" w:rsidR="00091050" w:rsidRPr="006B3A52" w:rsidRDefault="00091050">
            <w:pPr>
              <w:pStyle w:val="aff8"/>
            </w:pPr>
          </w:p>
        </w:tc>
        <w:tc>
          <w:tcPr>
            <w:tcW w:w="1354" w:type="dxa"/>
            <w:vAlign w:val="center"/>
          </w:tcPr>
          <w:p w14:paraId="7FBEC628" w14:textId="77777777" w:rsidR="00091050" w:rsidRPr="006B3A52" w:rsidRDefault="00000000">
            <w:pPr>
              <w:pStyle w:val="aff8"/>
            </w:pPr>
            <w:r w:rsidRPr="006B3A52">
              <w:rPr>
                <w:rFonts w:eastAsia="等线"/>
                <w:color w:val="000000"/>
              </w:rPr>
              <w:t>8.07E-04</w:t>
            </w:r>
          </w:p>
        </w:tc>
        <w:tc>
          <w:tcPr>
            <w:tcW w:w="1319" w:type="dxa"/>
            <w:vAlign w:val="center"/>
          </w:tcPr>
          <w:p w14:paraId="54C4DA60" w14:textId="77777777" w:rsidR="00091050" w:rsidRPr="006B3A52" w:rsidRDefault="00000000">
            <w:pPr>
              <w:pStyle w:val="aff8"/>
            </w:pPr>
            <w:r w:rsidRPr="006B3A52">
              <w:rPr>
                <w:rFonts w:eastAsia="等线"/>
                <w:color w:val="000000"/>
              </w:rPr>
              <w:t>0.0788</w:t>
            </w:r>
          </w:p>
        </w:tc>
        <w:tc>
          <w:tcPr>
            <w:tcW w:w="832" w:type="dxa"/>
            <w:vMerge/>
            <w:vAlign w:val="center"/>
          </w:tcPr>
          <w:p w14:paraId="1EFA79CE" w14:textId="77777777" w:rsidR="00091050" w:rsidRPr="006B3A52" w:rsidRDefault="00091050">
            <w:pPr>
              <w:pStyle w:val="aff8"/>
            </w:pPr>
          </w:p>
        </w:tc>
      </w:tr>
      <w:tr w:rsidR="00091050" w:rsidRPr="006B3A52" w14:paraId="7E54BB7E" w14:textId="77777777">
        <w:trPr>
          <w:trHeight w:val="397"/>
          <w:jc w:val="center"/>
        </w:trPr>
        <w:tc>
          <w:tcPr>
            <w:tcW w:w="660" w:type="dxa"/>
            <w:vMerge/>
            <w:vAlign w:val="center"/>
          </w:tcPr>
          <w:p w14:paraId="7A70CD5F" w14:textId="77777777" w:rsidR="00091050" w:rsidRPr="006B3A52" w:rsidRDefault="00091050">
            <w:pPr>
              <w:pStyle w:val="aff8"/>
            </w:pPr>
          </w:p>
        </w:tc>
        <w:tc>
          <w:tcPr>
            <w:tcW w:w="950" w:type="dxa"/>
            <w:vMerge/>
            <w:vAlign w:val="center"/>
          </w:tcPr>
          <w:p w14:paraId="5483BB2F" w14:textId="77777777" w:rsidR="00091050" w:rsidRPr="006B3A52" w:rsidRDefault="00091050">
            <w:pPr>
              <w:pStyle w:val="aff8"/>
            </w:pPr>
          </w:p>
        </w:tc>
        <w:tc>
          <w:tcPr>
            <w:tcW w:w="1036" w:type="dxa"/>
            <w:vAlign w:val="center"/>
          </w:tcPr>
          <w:p w14:paraId="5CB0D5B6" w14:textId="77777777" w:rsidR="00091050" w:rsidRPr="006B3A52" w:rsidRDefault="00000000">
            <w:pPr>
              <w:pStyle w:val="aff8"/>
            </w:pPr>
            <w:r w:rsidRPr="006B3A52">
              <w:rPr>
                <w:color w:val="000000"/>
              </w:rPr>
              <w:t>2474820</w:t>
            </w:r>
          </w:p>
        </w:tc>
        <w:tc>
          <w:tcPr>
            <w:tcW w:w="767" w:type="dxa"/>
            <w:vMerge/>
            <w:vAlign w:val="center"/>
          </w:tcPr>
          <w:p w14:paraId="07038694" w14:textId="77777777" w:rsidR="00091050" w:rsidRPr="006B3A52" w:rsidRDefault="00091050">
            <w:pPr>
              <w:pStyle w:val="aff8"/>
            </w:pPr>
          </w:p>
        </w:tc>
        <w:tc>
          <w:tcPr>
            <w:tcW w:w="588" w:type="dxa"/>
            <w:vMerge/>
            <w:vAlign w:val="center"/>
          </w:tcPr>
          <w:p w14:paraId="2D4E9EFA" w14:textId="77777777" w:rsidR="00091050" w:rsidRPr="006B3A52" w:rsidRDefault="00091050">
            <w:pPr>
              <w:pStyle w:val="aff8"/>
            </w:pPr>
          </w:p>
        </w:tc>
        <w:tc>
          <w:tcPr>
            <w:tcW w:w="999" w:type="dxa"/>
            <w:vMerge/>
            <w:vAlign w:val="center"/>
          </w:tcPr>
          <w:p w14:paraId="3C35B40A" w14:textId="77777777" w:rsidR="00091050" w:rsidRPr="006B3A52" w:rsidRDefault="00091050">
            <w:pPr>
              <w:pStyle w:val="aff8"/>
            </w:pPr>
          </w:p>
        </w:tc>
        <w:tc>
          <w:tcPr>
            <w:tcW w:w="1354" w:type="dxa"/>
            <w:vAlign w:val="center"/>
          </w:tcPr>
          <w:p w14:paraId="7348A797" w14:textId="77777777" w:rsidR="00091050" w:rsidRPr="006B3A52" w:rsidRDefault="00000000">
            <w:pPr>
              <w:pStyle w:val="aff8"/>
            </w:pPr>
            <w:r w:rsidRPr="006B3A52">
              <w:rPr>
                <w:rFonts w:eastAsia="等线"/>
                <w:color w:val="000000"/>
              </w:rPr>
              <w:t>5.65E-04</w:t>
            </w:r>
          </w:p>
        </w:tc>
        <w:tc>
          <w:tcPr>
            <w:tcW w:w="1319" w:type="dxa"/>
            <w:vAlign w:val="center"/>
          </w:tcPr>
          <w:p w14:paraId="45524264" w14:textId="77777777" w:rsidR="00091050" w:rsidRPr="006B3A52" w:rsidRDefault="00000000">
            <w:pPr>
              <w:pStyle w:val="aff8"/>
            </w:pPr>
            <w:r w:rsidRPr="006B3A52">
              <w:rPr>
                <w:rFonts w:eastAsia="等线"/>
                <w:color w:val="000000"/>
              </w:rPr>
              <w:t>0.0786</w:t>
            </w:r>
          </w:p>
        </w:tc>
        <w:tc>
          <w:tcPr>
            <w:tcW w:w="832" w:type="dxa"/>
            <w:vMerge/>
            <w:vAlign w:val="center"/>
          </w:tcPr>
          <w:p w14:paraId="7FC9DDF3" w14:textId="77777777" w:rsidR="00091050" w:rsidRPr="006B3A52" w:rsidRDefault="00091050">
            <w:pPr>
              <w:pStyle w:val="aff8"/>
            </w:pPr>
          </w:p>
        </w:tc>
      </w:tr>
      <w:tr w:rsidR="00091050" w:rsidRPr="006B3A52" w14:paraId="4A7DBBF2" w14:textId="77777777">
        <w:trPr>
          <w:trHeight w:val="397"/>
          <w:jc w:val="center"/>
        </w:trPr>
        <w:tc>
          <w:tcPr>
            <w:tcW w:w="660" w:type="dxa"/>
            <w:vMerge/>
            <w:vAlign w:val="center"/>
          </w:tcPr>
          <w:p w14:paraId="13A9D9AC" w14:textId="77777777" w:rsidR="00091050" w:rsidRPr="006B3A52" w:rsidRDefault="00091050">
            <w:pPr>
              <w:pStyle w:val="aff8"/>
            </w:pPr>
          </w:p>
        </w:tc>
        <w:tc>
          <w:tcPr>
            <w:tcW w:w="950" w:type="dxa"/>
            <w:vMerge/>
            <w:vAlign w:val="center"/>
          </w:tcPr>
          <w:p w14:paraId="76104990" w14:textId="77777777" w:rsidR="00091050" w:rsidRPr="006B3A52" w:rsidRDefault="00091050">
            <w:pPr>
              <w:pStyle w:val="aff8"/>
            </w:pPr>
          </w:p>
        </w:tc>
        <w:tc>
          <w:tcPr>
            <w:tcW w:w="1036" w:type="dxa"/>
            <w:vAlign w:val="bottom"/>
          </w:tcPr>
          <w:p w14:paraId="69E30E59" w14:textId="77777777" w:rsidR="00091050" w:rsidRPr="006B3A52" w:rsidRDefault="00000000">
            <w:pPr>
              <w:pStyle w:val="aff8"/>
            </w:pPr>
            <w:r w:rsidRPr="006B3A52">
              <w:rPr>
                <w:rFonts w:hint="eastAsia"/>
              </w:rPr>
              <w:t>4949640</w:t>
            </w:r>
          </w:p>
        </w:tc>
        <w:tc>
          <w:tcPr>
            <w:tcW w:w="767" w:type="dxa"/>
            <w:vMerge/>
            <w:vAlign w:val="center"/>
          </w:tcPr>
          <w:p w14:paraId="46AA620B" w14:textId="77777777" w:rsidR="00091050" w:rsidRPr="006B3A52" w:rsidRDefault="00091050">
            <w:pPr>
              <w:pStyle w:val="aff8"/>
            </w:pPr>
          </w:p>
        </w:tc>
        <w:tc>
          <w:tcPr>
            <w:tcW w:w="588" w:type="dxa"/>
            <w:vMerge/>
            <w:vAlign w:val="center"/>
          </w:tcPr>
          <w:p w14:paraId="1180278D" w14:textId="77777777" w:rsidR="00091050" w:rsidRPr="006B3A52" w:rsidRDefault="00091050">
            <w:pPr>
              <w:pStyle w:val="aff8"/>
            </w:pPr>
          </w:p>
        </w:tc>
        <w:tc>
          <w:tcPr>
            <w:tcW w:w="999" w:type="dxa"/>
            <w:vMerge/>
            <w:vAlign w:val="center"/>
          </w:tcPr>
          <w:p w14:paraId="7C7A00BE" w14:textId="77777777" w:rsidR="00091050" w:rsidRPr="006B3A52" w:rsidRDefault="00091050">
            <w:pPr>
              <w:pStyle w:val="aff8"/>
            </w:pPr>
          </w:p>
        </w:tc>
        <w:tc>
          <w:tcPr>
            <w:tcW w:w="1354" w:type="dxa"/>
            <w:vAlign w:val="center"/>
          </w:tcPr>
          <w:p w14:paraId="6F7B85E3" w14:textId="77777777" w:rsidR="00091050" w:rsidRPr="006B3A52" w:rsidRDefault="00000000">
            <w:pPr>
              <w:pStyle w:val="aff8"/>
            </w:pPr>
            <w:r w:rsidRPr="006B3A52">
              <w:rPr>
                <w:rFonts w:eastAsia="等线"/>
                <w:color w:val="000000"/>
              </w:rPr>
              <w:t>2.82E-04</w:t>
            </w:r>
          </w:p>
        </w:tc>
        <w:tc>
          <w:tcPr>
            <w:tcW w:w="1319" w:type="dxa"/>
            <w:vAlign w:val="center"/>
          </w:tcPr>
          <w:p w14:paraId="70CC41E2" w14:textId="77777777" w:rsidR="00091050" w:rsidRPr="006B3A52" w:rsidRDefault="00000000">
            <w:pPr>
              <w:pStyle w:val="aff8"/>
            </w:pPr>
            <w:r w:rsidRPr="006B3A52">
              <w:rPr>
                <w:rFonts w:eastAsia="等线"/>
                <w:color w:val="000000"/>
              </w:rPr>
              <w:t>0.0783</w:t>
            </w:r>
          </w:p>
        </w:tc>
        <w:tc>
          <w:tcPr>
            <w:tcW w:w="832" w:type="dxa"/>
            <w:vMerge/>
            <w:vAlign w:val="center"/>
          </w:tcPr>
          <w:p w14:paraId="67087502" w14:textId="77777777" w:rsidR="00091050" w:rsidRPr="006B3A52" w:rsidRDefault="00091050">
            <w:pPr>
              <w:pStyle w:val="aff8"/>
            </w:pPr>
          </w:p>
        </w:tc>
      </w:tr>
    </w:tbl>
    <w:p w14:paraId="54A0142C" w14:textId="77777777" w:rsidR="00091050" w:rsidRPr="006B3A52" w:rsidRDefault="00091050">
      <w:pPr>
        <w:pStyle w:val="a3"/>
        <w:rPr>
          <w:rFonts w:cs="宋体"/>
        </w:rPr>
      </w:pPr>
    </w:p>
    <w:p w14:paraId="1C32ACFC" w14:textId="77777777" w:rsidR="00091050" w:rsidRPr="006B3A52" w:rsidRDefault="00000000">
      <w:pPr>
        <w:pStyle w:val="a3"/>
      </w:pPr>
      <w:r w:rsidRPr="006B3A52">
        <w:rPr>
          <w:rFonts w:cs="宋体" w:hint="eastAsia"/>
        </w:rPr>
        <w:t>表</w:t>
      </w:r>
      <w:r w:rsidRPr="006B3A52">
        <w:rPr>
          <w:rFonts w:hint="eastAsia"/>
        </w:rPr>
        <w:t>6</w:t>
      </w:r>
      <w:r w:rsidRPr="006B3A52">
        <w:t>.6</w:t>
      </w:r>
      <w:r w:rsidRPr="006B3A52">
        <w:rPr>
          <w:rFonts w:hint="eastAsia"/>
        </w:rPr>
        <w:t>.3</w:t>
      </w:r>
      <w:r w:rsidRPr="006B3A52">
        <w:t>-</w:t>
      </w:r>
      <w:r w:rsidRPr="006B3A52">
        <w:rPr>
          <w:rFonts w:hint="eastAsia"/>
        </w:rPr>
        <w:t>3</w:t>
      </w:r>
      <w:r w:rsidRPr="006B3A52">
        <w:t xml:space="preserve">      </w:t>
      </w:r>
      <w:proofErr w:type="gramStart"/>
      <w:r w:rsidRPr="006B3A52">
        <w:rPr>
          <w:rFonts w:hint="eastAsia"/>
        </w:rPr>
        <w:t>镉</w:t>
      </w:r>
      <w:proofErr w:type="gramEnd"/>
      <w:r w:rsidRPr="006B3A52">
        <w:rPr>
          <w:rFonts w:hint="eastAsia"/>
        </w:rPr>
        <w:t>大气沉降</w:t>
      </w:r>
      <w:r w:rsidRPr="006B3A52">
        <w:rPr>
          <w:rFonts w:cs="宋体" w:hint="eastAsia"/>
        </w:rPr>
        <w:t>预测结果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950"/>
        <w:gridCol w:w="1036"/>
        <w:gridCol w:w="767"/>
        <w:gridCol w:w="588"/>
        <w:gridCol w:w="999"/>
        <w:gridCol w:w="1354"/>
        <w:gridCol w:w="1319"/>
        <w:gridCol w:w="832"/>
      </w:tblGrid>
      <w:tr w:rsidR="00091050" w:rsidRPr="006B3A52" w14:paraId="3A39BAB2" w14:textId="77777777">
        <w:trPr>
          <w:trHeight w:val="397"/>
          <w:tblHeader/>
          <w:jc w:val="center"/>
        </w:trPr>
        <w:tc>
          <w:tcPr>
            <w:tcW w:w="660" w:type="dxa"/>
            <w:vMerge w:val="restart"/>
            <w:vAlign w:val="center"/>
          </w:tcPr>
          <w:p w14:paraId="5F230095" w14:textId="77777777" w:rsidR="00091050" w:rsidRPr="006B3A52" w:rsidRDefault="00000000">
            <w:pPr>
              <w:pStyle w:val="aff8"/>
            </w:pPr>
            <w:r w:rsidRPr="006B3A52">
              <w:t>n</w:t>
            </w:r>
            <w:r w:rsidRPr="006B3A52">
              <w:rPr>
                <w:rFonts w:ascii="宋体" w:hAnsi="宋体" w:hint="eastAsia"/>
              </w:rPr>
              <w:t>年</w:t>
            </w:r>
          </w:p>
        </w:tc>
        <w:tc>
          <w:tcPr>
            <w:tcW w:w="950" w:type="dxa"/>
            <w:vAlign w:val="center"/>
          </w:tcPr>
          <w:p w14:paraId="5CDA4771" w14:textId="77777777" w:rsidR="00091050" w:rsidRPr="006B3A52" w:rsidRDefault="00000000">
            <w:pPr>
              <w:pStyle w:val="aff8"/>
            </w:pPr>
            <w:proofErr w:type="spellStart"/>
            <w:r w:rsidRPr="006B3A52">
              <w:t>ρb</w:t>
            </w:r>
            <w:proofErr w:type="spellEnd"/>
          </w:p>
        </w:tc>
        <w:tc>
          <w:tcPr>
            <w:tcW w:w="1036" w:type="dxa"/>
            <w:vAlign w:val="center"/>
          </w:tcPr>
          <w:p w14:paraId="3CF3A8CC" w14:textId="77777777" w:rsidR="00091050" w:rsidRPr="006B3A52" w:rsidRDefault="00000000">
            <w:pPr>
              <w:pStyle w:val="aff8"/>
            </w:pPr>
            <w:r w:rsidRPr="006B3A52">
              <w:t>A</w:t>
            </w:r>
          </w:p>
        </w:tc>
        <w:tc>
          <w:tcPr>
            <w:tcW w:w="767" w:type="dxa"/>
            <w:vAlign w:val="center"/>
          </w:tcPr>
          <w:p w14:paraId="6A9F5F6A" w14:textId="77777777" w:rsidR="00091050" w:rsidRPr="006B3A52" w:rsidRDefault="00000000">
            <w:pPr>
              <w:pStyle w:val="aff8"/>
            </w:pPr>
            <w:r w:rsidRPr="006B3A52">
              <w:t>D</w:t>
            </w:r>
          </w:p>
        </w:tc>
        <w:tc>
          <w:tcPr>
            <w:tcW w:w="588" w:type="dxa"/>
            <w:vAlign w:val="center"/>
          </w:tcPr>
          <w:p w14:paraId="7F1C6662" w14:textId="77777777" w:rsidR="00091050" w:rsidRPr="006B3A52" w:rsidRDefault="00000000">
            <w:pPr>
              <w:pStyle w:val="aff8"/>
            </w:pPr>
            <w:r w:rsidRPr="006B3A52">
              <w:t>I</w:t>
            </w:r>
            <w:r w:rsidRPr="006B3A52">
              <w:rPr>
                <w:vertAlign w:val="subscript"/>
              </w:rPr>
              <w:t>S</w:t>
            </w:r>
          </w:p>
        </w:tc>
        <w:tc>
          <w:tcPr>
            <w:tcW w:w="999" w:type="dxa"/>
            <w:vMerge w:val="restart"/>
            <w:vAlign w:val="center"/>
          </w:tcPr>
          <w:p w14:paraId="7F90A79F" w14:textId="77777777" w:rsidR="00091050" w:rsidRPr="006B3A52" w:rsidRDefault="00000000">
            <w:pPr>
              <w:pStyle w:val="aff8"/>
              <w:rPr>
                <w:rFonts w:ascii="宋体" w:hAnsi="宋体" w:cs="宋体" w:hint="eastAsia"/>
              </w:rPr>
            </w:pPr>
            <w:r w:rsidRPr="006B3A52">
              <w:rPr>
                <w:rFonts w:ascii="宋体" w:hAnsi="宋体" w:cs="宋体" w:hint="eastAsia"/>
              </w:rPr>
              <w:t>背景最大值</w:t>
            </w:r>
            <w:r w:rsidRPr="006B3A52">
              <w:t>mg/kg</w:t>
            </w:r>
          </w:p>
        </w:tc>
        <w:tc>
          <w:tcPr>
            <w:tcW w:w="1354" w:type="dxa"/>
            <w:vAlign w:val="center"/>
          </w:tcPr>
          <w:p w14:paraId="6B7B7FDC" w14:textId="77777777" w:rsidR="00091050" w:rsidRPr="006B3A52" w:rsidRDefault="00000000">
            <w:pPr>
              <w:pStyle w:val="aff8"/>
              <w:rPr>
                <w:rFonts w:ascii="宋体" w:hAnsi="宋体" w:cs="宋体" w:hint="eastAsia"/>
              </w:rPr>
            </w:pPr>
            <w:r w:rsidRPr="006B3A52">
              <w:rPr>
                <w:rFonts w:ascii="宋体" w:hAnsi="宋体" w:cs="宋体" w:hint="eastAsia"/>
              </w:rPr>
              <w:t>增量</w:t>
            </w:r>
          </w:p>
        </w:tc>
        <w:tc>
          <w:tcPr>
            <w:tcW w:w="1319" w:type="dxa"/>
            <w:vAlign w:val="center"/>
          </w:tcPr>
          <w:p w14:paraId="7BE519EC" w14:textId="77777777" w:rsidR="00091050" w:rsidRPr="006B3A52" w:rsidRDefault="00000000">
            <w:pPr>
              <w:pStyle w:val="aff8"/>
              <w:rPr>
                <w:rFonts w:ascii="宋体" w:hAnsi="宋体" w:cs="宋体" w:hint="eastAsia"/>
              </w:rPr>
            </w:pPr>
            <w:r w:rsidRPr="006B3A52">
              <w:rPr>
                <w:rFonts w:ascii="宋体" w:hAnsi="宋体" w:cs="宋体" w:hint="eastAsia"/>
              </w:rPr>
              <w:t>预测值</w:t>
            </w:r>
          </w:p>
        </w:tc>
        <w:tc>
          <w:tcPr>
            <w:tcW w:w="832" w:type="dxa"/>
            <w:vAlign w:val="center"/>
          </w:tcPr>
          <w:p w14:paraId="1F206E71" w14:textId="77777777" w:rsidR="00091050" w:rsidRPr="006B3A52" w:rsidRDefault="00000000">
            <w:pPr>
              <w:pStyle w:val="aff8"/>
              <w:rPr>
                <w:rFonts w:ascii="宋体" w:hAnsi="宋体" w:cs="宋体" w:hint="eastAsia"/>
              </w:rPr>
            </w:pPr>
            <w:r w:rsidRPr="006B3A52">
              <w:rPr>
                <w:rFonts w:ascii="宋体" w:hAnsi="宋体" w:cs="宋体" w:hint="eastAsia"/>
              </w:rPr>
              <w:t>标准值</w:t>
            </w:r>
          </w:p>
        </w:tc>
      </w:tr>
      <w:tr w:rsidR="00091050" w:rsidRPr="006B3A52" w14:paraId="51F5DA36" w14:textId="77777777">
        <w:trPr>
          <w:trHeight w:val="397"/>
          <w:tblHeader/>
          <w:jc w:val="center"/>
        </w:trPr>
        <w:tc>
          <w:tcPr>
            <w:tcW w:w="660" w:type="dxa"/>
            <w:vMerge/>
            <w:vAlign w:val="center"/>
          </w:tcPr>
          <w:p w14:paraId="53BC09BE" w14:textId="77777777" w:rsidR="00091050" w:rsidRPr="006B3A52" w:rsidRDefault="00091050">
            <w:pPr>
              <w:pStyle w:val="aff8"/>
            </w:pPr>
          </w:p>
        </w:tc>
        <w:tc>
          <w:tcPr>
            <w:tcW w:w="950" w:type="dxa"/>
            <w:vAlign w:val="center"/>
          </w:tcPr>
          <w:p w14:paraId="6FCE9802" w14:textId="77777777" w:rsidR="00091050" w:rsidRPr="006B3A52" w:rsidRDefault="00000000">
            <w:pPr>
              <w:pStyle w:val="aff8"/>
            </w:pPr>
            <w:r w:rsidRPr="006B3A52">
              <w:t>kg/m</w:t>
            </w:r>
            <w:r w:rsidRPr="006B3A52">
              <w:rPr>
                <w:vertAlign w:val="superscript"/>
              </w:rPr>
              <w:t>3</w:t>
            </w:r>
          </w:p>
        </w:tc>
        <w:tc>
          <w:tcPr>
            <w:tcW w:w="1036" w:type="dxa"/>
            <w:vAlign w:val="center"/>
          </w:tcPr>
          <w:p w14:paraId="63AA8AB2" w14:textId="77777777" w:rsidR="00091050" w:rsidRPr="006B3A52" w:rsidRDefault="00000000">
            <w:pPr>
              <w:pStyle w:val="aff8"/>
            </w:pPr>
            <w:r w:rsidRPr="006B3A52">
              <w:t>m</w:t>
            </w:r>
            <w:r w:rsidRPr="006B3A52">
              <w:rPr>
                <w:vertAlign w:val="superscript"/>
              </w:rPr>
              <w:t>2</w:t>
            </w:r>
          </w:p>
        </w:tc>
        <w:tc>
          <w:tcPr>
            <w:tcW w:w="767" w:type="dxa"/>
            <w:vAlign w:val="center"/>
          </w:tcPr>
          <w:p w14:paraId="2097C62D" w14:textId="77777777" w:rsidR="00091050" w:rsidRPr="006B3A52" w:rsidRDefault="00000000">
            <w:pPr>
              <w:pStyle w:val="aff8"/>
            </w:pPr>
            <w:r w:rsidRPr="006B3A52">
              <w:t>m</w:t>
            </w:r>
          </w:p>
        </w:tc>
        <w:tc>
          <w:tcPr>
            <w:tcW w:w="588" w:type="dxa"/>
            <w:vAlign w:val="center"/>
          </w:tcPr>
          <w:p w14:paraId="799A7B52" w14:textId="77777777" w:rsidR="00091050" w:rsidRPr="006B3A52" w:rsidRDefault="00000000">
            <w:pPr>
              <w:pStyle w:val="aff8"/>
            </w:pPr>
            <w:r w:rsidRPr="006B3A52">
              <w:t>g</w:t>
            </w:r>
          </w:p>
        </w:tc>
        <w:tc>
          <w:tcPr>
            <w:tcW w:w="999" w:type="dxa"/>
            <w:vMerge/>
            <w:vAlign w:val="center"/>
          </w:tcPr>
          <w:p w14:paraId="3679E3DD" w14:textId="77777777" w:rsidR="00091050" w:rsidRPr="006B3A52" w:rsidRDefault="00091050">
            <w:pPr>
              <w:pStyle w:val="aff8"/>
              <w:rPr>
                <w:rFonts w:ascii="宋体" w:hAnsi="宋体" w:cs="宋体" w:hint="eastAsia"/>
              </w:rPr>
            </w:pPr>
          </w:p>
        </w:tc>
        <w:tc>
          <w:tcPr>
            <w:tcW w:w="1354" w:type="dxa"/>
            <w:vAlign w:val="center"/>
          </w:tcPr>
          <w:p w14:paraId="7D275E7D" w14:textId="77777777" w:rsidR="00091050" w:rsidRPr="006B3A52" w:rsidRDefault="00000000">
            <w:pPr>
              <w:pStyle w:val="aff8"/>
            </w:pPr>
            <w:r w:rsidRPr="006B3A52">
              <w:t>mg/kg</w:t>
            </w:r>
          </w:p>
        </w:tc>
        <w:tc>
          <w:tcPr>
            <w:tcW w:w="1319" w:type="dxa"/>
            <w:vAlign w:val="center"/>
          </w:tcPr>
          <w:p w14:paraId="6A60CD01" w14:textId="77777777" w:rsidR="00091050" w:rsidRPr="006B3A52" w:rsidRDefault="00000000">
            <w:pPr>
              <w:pStyle w:val="aff8"/>
            </w:pPr>
            <w:r w:rsidRPr="006B3A52">
              <w:t>mg/kg</w:t>
            </w:r>
          </w:p>
        </w:tc>
        <w:tc>
          <w:tcPr>
            <w:tcW w:w="832" w:type="dxa"/>
            <w:vAlign w:val="center"/>
          </w:tcPr>
          <w:p w14:paraId="1EA59946" w14:textId="77777777" w:rsidR="00091050" w:rsidRPr="006B3A52" w:rsidRDefault="00000000">
            <w:pPr>
              <w:pStyle w:val="aff8"/>
            </w:pPr>
            <w:r w:rsidRPr="006B3A52">
              <w:t>mg/kg</w:t>
            </w:r>
          </w:p>
        </w:tc>
      </w:tr>
      <w:tr w:rsidR="00091050" w:rsidRPr="006B3A52" w14:paraId="2F346D79" w14:textId="77777777">
        <w:trPr>
          <w:trHeight w:val="397"/>
          <w:jc w:val="center"/>
        </w:trPr>
        <w:tc>
          <w:tcPr>
            <w:tcW w:w="660" w:type="dxa"/>
            <w:vMerge w:val="restart"/>
            <w:vAlign w:val="center"/>
          </w:tcPr>
          <w:p w14:paraId="5FC123E7" w14:textId="77777777" w:rsidR="00091050" w:rsidRPr="006B3A52" w:rsidRDefault="00000000">
            <w:pPr>
              <w:pStyle w:val="aff8"/>
            </w:pPr>
            <w:r w:rsidRPr="006B3A52">
              <w:t>5</w:t>
            </w:r>
          </w:p>
        </w:tc>
        <w:tc>
          <w:tcPr>
            <w:tcW w:w="950" w:type="dxa"/>
            <w:vMerge w:val="restart"/>
            <w:vAlign w:val="center"/>
          </w:tcPr>
          <w:p w14:paraId="0F8B5067" w14:textId="77777777" w:rsidR="00091050" w:rsidRPr="006B3A52" w:rsidRDefault="00000000">
            <w:pPr>
              <w:pStyle w:val="aff8"/>
            </w:pPr>
            <w:r w:rsidRPr="006B3A52">
              <w:t>1610</w:t>
            </w:r>
          </w:p>
        </w:tc>
        <w:tc>
          <w:tcPr>
            <w:tcW w:w="1036" w:type="dxa"/>
            <w:vAlign w:val="center"/>
          </w:tcPr>
          <w:p w14:paraId="6E984014" w14:textId="77777777" w:rsidR="00091050" w:rsidRPr="006B3A52" w:rsidRDefault="00000000">
            <w:pPr>
              <w:pStyle w:val="aff8"/>
            </w:pPr>
            <w:r w:rsidRPr="006B3A52">
              <w:rPr>
                <w:color w:val="000000"/>
              </w:rPr>
              <w:t>247482</w:t>
            </w:r>
          </w:p>
        </w:tc>
        <w:tc>
          <w:tcPr>
            <w:tcW w:w="767" w:type="dxa"/>
            <w:vMerge w:val="restart"/>
            <w:vAlign w:val="center"/>
          </w:tcPr>
          <w:p w14:paraId="61DF361A" w14:textId="77777777" w:rsidR="00091050" w:rsidRPr="006B3A52" w:rsidRDefault="00000000">
            <w:pPr>
              <w:pStyle w:val="aff8"/>
            </w:pPr>
            <w:r w:rsidRPr="006B3A52">
              <w:t>0.2</w:t>
            </w:r>
          </w:p>
        </w:tc>
        <w:tc>
          <w:tcPr>
            <w:tcW w:w="588" w:type="dxa"/>
            <w:vMerge w:val="restart"/>
            <w:vAlign w:val="center"/>
          </w:tcPr>
          <w:p w14:paraId="4B2B6095" w14:textId="77777777" w:rsidR="00091050" w:rsidRPr="006B3A52" w:rsidRDefault="00000000">
            <w:pPr>
              <w:pStyle w:val="aff8"/>
            </w:pPr>
            <w:r w:rsidRPr="006B3A52">
              <w:rPr>
                <w:rFonts w:hint="eastAsia"/>
              </w:rPr>
              <w:t>846</w:t>
            </w:r>
          </w:p>
        </w:tc>
        <w:tc>
          <w:tcPr>
            <w:tcW w:w="999" w:type="dxa"/>
            <w:vMerge w:val="restart"/>
            <w:vAlign w:val="center"/>
          </w:tcPr>
          <w:p w14:paraId="5A250580" w14:textId="77777777" w:rsidR="00091050" w:rsidRPr="006B3A52" w:rsidRDefault="00000000">
            <w:pPr>
              <w:pStyle w:val="aff8"/>
            </w:pPr>
            <w:r w:rsidRPr="006B3A52">
              <w:rPr>
                <w:rFonts w:hint="eastAsia"/>
              </w:rPr>
              <w:t>6.86</w:t>
            </w:r>
          </w:p>
        </w:tc>
        <w:tc>
          <w:tcPr>
            <w:tcW w:w="1354" w:type="dxa"/>
            <w:vAlign w:val="center"/>
          </w:tcPr>
          <w:p w14:paraId="5950E361" w14:textId="77777777" w:rsidR="00091050" w:rsidRPr="006B3A52" w:rsidRDefault="00000000">
            <w:pPr>
              <w:pStyle w:val="aff8"/>
            </w:pPr>
            <w:r w:rsidRPr="006B3A52">
              <w:rPr>
                <w:rFonts w:eastAsia="等线"/>
                <w:color w:val="000000"/>
              </w:rPr>
              <w:t>5.31E-02</w:t>
            </w:r>
          </w:p>
        </w:tc>
        <w:tc>
          <w:tcPr>
            <w:tcW w:w="1319" w:type="dxa"/>
            <w:vAlign w:val="center"/>
          </w:tcPr>
          <w:p w14:paraId="0F2FDEF3" w14:textId="77777777" w:rsidR="00091050" w:rsidRPr="006B3A52" w:rsidRDefault="00000000">
            <w:pPr>
              <w:pStyle w:val="aff8"/>
            </w:pPr>
            <w:r w:rsidRPr="006B3A52">
              <w:rPr>
                <w:rFonts w:eastAsia="等线"/>
                <w:color w:val="000000"/>
              </w:rPr>
              <w:t>6.9131</w:t>
            </w:r>
          </w:p>
        </w:tc>
        <w:tc>
          <w:tcPr>
            <w:tcW w:w="832" w:type="dxa"/>
            <w:vMerge w:val="restart"/>
            <w:vAlign w:val="center"/>
          </w:tcPr>
          <w:p w14:paraId="3A88DA88" w14:textId="77777777" w:rsidR="00091050" w:rsidRPr="006B3A52" w:rsidRDefault="00000000">
            <w:pPr>
              <w:pStyle w:val="aff8"/>
            </w:pPr>
            <w:r w:rsidRPr="006B3A52">
              <w:rPr>
                <w:rFonts w:hint="eastAsia"/>
              </w:rPr>
              <w:t>65</w:t>
            </w:r>
          </w:p>
        </w:tc>
      </w:tr>
      <w:tr w:rsidR="00091050" w:rsidRPr="006B3A52" w14:paraId="58DEB16F" w14:textId="77777777">
        <w:trPr>
          <w:trHeight w:val="397"/>
          <w:jc w:val="center"/>
        </w:trPr>
        <w:tc>
          <w:tcPr>
            <w:tcW w:w="660" w:type="dxa"/>
            <w:vMerge/>
            <w:vAlign w:val="center"/>
          </w:tcPr>
          <w:p w14:paraId="09587B2D" w14:textId="77777777" w:rsidR="00091050" w:rsidRPr="006B3A52" w:rsidRDefault="00091050">
            <w:pPr>
              <w:pStyle w:val="aff8"/>
            </w:pPr>
          </w:p>
        </w:tc>
        <w:tc>
          <w:tcPr>
            <w:tcW w:w="950" w:type="dxa"/>
            <w:vMerge/>
            <w:vAlign w:val="center"/>
          </w:tcPr>
          <w:p w14:paraId="227A1403" w14:textId="77777777" w:rsidR="00091050" w:rsidRPr="006B3A52" w:rsidRDefault="00091050">
            <w:pPr>
              <w:pStyle w:val="aff8"/>
            </w:pPr>
          </w:p>
        </w:tc>
        <w:tc>
          <w:tcPr>
            <w:tcW w:w="1036" w:type="dxa"/>
            <w:vAlign w:val="center"/>
          </w:tcPr>
          <w:p w14:paraId="405E8670" w14:textId="77777777" w:rsidR="00091050" w:rsidRPr="006B3A52" w:rsidRDefault="00000000">
            <w:pPr>
              <w:pStyle w:val="aff8"/>
            </w:pPr>
            <w:r w:rsidRPr="006B3A52">
              <w:rPr>
                <w:color w:val="000000"/>
              </w:rPr>
              <w:t>494964</w:t>
            </w:r>
          </w:p>
        </w:tc>
        <w:tc>
          <w:tcPr>
            <w:tcW w:w="767" w:type="dxa"/>
            <w:vMerge/>
            <w:vAlign w:val="center"/>
          </w:tcPr>
          <w:p w14:paraId="05585E3E" w14:textId="77777777" w:rsidR="00091050" w:rsidRPr="006B3A52" w:rsidRDefault="00091050">
            <w:pPr>
              <w:pStyle w:val="aff8"/>
            </w:pPr>
          </w:p>
        </w:tc>
        <w:tc>
          <w:tcPr>
            <w:tcW w:w="588" w:type="dxa"/>
            <w:vMerge/>
            <w:vAlign w:val="center"/>
          </w:tcPr>
          <w:p w14:paraId="2A24250D" w14:textId="77777777" w:rsidR="00091050" w:rsidRPr="006B3A52" w:rsidRDefault="00091050">
            <w:pPr>
              <w:pStyle w:val="aff8"/>
            </w:pPr>
          </w:p>
        </w:tc>
        <w:tc>
          <w:tcPr>
            <w:tcW w:w="999" w:type="dxa"/>
            <w:vMerge/>
            <w:vAlign w:val="center"/>
          </w:tcPr>
          <w:p w14:paraId="47AE23DC" w14:textId="77777777" w:rsidR="00091050" w:rsidRPr="006B3A52" w:rsidRDefault="00091050">
            <w:pPr>
              <w:pStyle w:val="aff8"/>
            </w:pPr>
          </w:p>
        </w:tc>
        <w:tc>
          <w:tcPr>
            <w:tcW w:w="1354" w:type="dxa"/>
            <w:vAlign w:val="center"/>
          </w:tcPr>
          <w:p w14:paraId="7EA29B57" w14:textId="77777777" w:rsidR="00091050" w:rsidRPr="006B3A52" w:rsidRDefault="00000000">
            <w:pPr>
              <w:pStyle w:val="aff8"/>
            </w:pPr>
            <w:r w:rsidRPr="006B3A52">
              <w:rPr>
                <w:rFonts w:eastAsia="等线"/>
                <w:color w:val="000000"/>
              </w:rPr>
              <w:t>2.65E-02</w:t>
            </w:r>
          </w:p>
        </w:tc>
        <w:tc>
          <w:tcPr>
            <w:tcW w:w="1319" w:type="dxa"/>
            <w:vAlign w:val="center"/>
          </w:tcPr>
          <w:p w14:paraId="3F2E5270" w14:textId="77777777" w:rsidR="00091050" w:rsidRPr="006B3A52" w:rsidRDefault="00000000">
            <w:pPr>
              <w:pStyle w:val="aff8"/>
            </w:pPr>
            <w:r w:rsidRPr="006B3A52">
              <w:rPr>
                <w:rFonts w:eastAsia="等线"/>
                <w:color w:val="000000"/>
              </w:rPr>
              <w:t>6.8865</w:t>
            </w:r>
          </w:p>
        </w:tc>
        <w:tc>
          <w:tcPr>
            <w:tcW w:w="832" w:type="dxa"/>
            <w:vMerge/>
            <w:vAlign w:val="center"/>
          </w:tcPr>
          <w:p w14:paraId="6F1D7A03" w14:textId="77777777" w:rsidR="00091050" w:rsidRPr="006B3A52" w:rsidRDefault="00091050">
            <w:pPr>
              <w:pStyle w:val="aff8"/>
            </w:pPr>
          </w:p>
        </w:tc>
      </w:tr>
      <w:tr w:rsidR="00091050" w:rsidRPr="006B3A52" w14:paraId="508037C4" w14:textId="77777777">
        <w:trPr>
          <w:trHeight w:val="397"/>
          <w:jc w:val="center"/>
        </w:trPr>
        <w:tc>
          <w:tcPr>
            <w:tcW w:w="660" w:type="dxa"/>
            <w:vMerge/>
            <w:vAlign w:val="center"/>
          </w:tcPr>
          <w:p w14:paraId="7249E256" w14:textId="77777777" w:rsidR="00091050" w:rsidRPr="006B3A52" w:rsidRDefault="00091050">
            <w:pPr>
              <w:pStyle w:val="aff8"/>
            </w:pPr>
          </w:p>
        </w:tc>
        <w:tc>
          <w:tcPr>
            <w:tcW w:w="950" w:type="dxa"/>
            <w:vMerge/>
            <w:vAlign w:val="center"/>
          </w:tcPr>
          <w:p w14:paraId="177CF67B" w14:textId="77777777" w:rsidR="00091050" w:rsidRPr="006B3A52" w:rsidRDefault="00091050">
            <w:pPr>
              <w:pStyle w:val="aff8"/>
            </w:pPr>
          </w:p>
        </w:tc>
        <w:tc>
          <w:tcPr>
            <w:tcW w:w="1036" w:type="dxa"/>
            <w:vAlign w:val="center"/>
          </w:tcPr>
          <w:p w14:paraId="30087C44" w14:textId="77777777" w:rsidR="00091050" w:rsidRPr="006B3A52" w:rsidRDefault="00000000">
            <w:pPr>
              <w:pStyle w:val="aff8"/>
            </w:pPr>
            <w:r w:rsidRPr="006B3A52">
              <w:rPr>
                <w:color w:val="000000"/>
              </w:rPr>
              <w:t>989928</w:t>
            </w:r>
          </w:p>
        </w:tc>
        <w:tc>
          <w:tcPr>
            <w:tcW w:w="767" w:type="dxa"/>
            <w:vMerge/>
            <w:vAlign w:val="center"/>
          </w:tcPr>
          <w:p w14:paraId="5093FD4A" w14:textId="77777777" w:rsidR="00091050" w:rsidRPr="006B3A52" w:rsidRDefault="00091050">
            <w:pPr>
              <w:pStyle w:val="aff8"/>
            </w:pPr>
          </w:p>
        </w:tc>
        <w:tc>
          <w:tcPr>
            <w:tcW w:w="588" w:type="dxa"/>
            <w:vMerge/>
            <w:vAlign w:val="center"/>
          </w:tcPr>
          <w:p w14:paraId="5868EFC0" w14:textId="77777777" w:rsidR="00091050" w:rsidRPr="006B3A52" w:rsidRDefault="00091050">
            <w:pPr>
              <w:pStyle w:val="aff8"/>
            </w:pPr>
          </w:p>
        </w:tc>
        <w:tc>
          <w:tcPr>
            <w:tcW w:w="999" w:type="dxa"/>
            <w:vMerge/>
            <w:vAlign w:val="center"/>
          </w:tcPr>
          <w:p w14:paraId="4CC279DB" w14:textId="77777777" w:rsidR="00091050" w:rsidRPr="006B3A52" w:rsidRDefault="00091050">
            <w:pPr>
              <w:pStyle w:val="aff8"/>
            </w:pPr>
          </w:p>
        </w:tc>
        <w:tc>
          <w:tcPr>
            <w:tcW w:w="1354" w:type="dxa"/>
            <w:vAlign w:val="center"/>
          </w:tcPr>
          <w:p w14:paraId="5BC9AFFB" w14:textId="77777777" w:rsidR="00091050" w:rsidRPr="006B3A52" w:rsidRDefault="00000000">
            <w:pPr>
              <w:pStyle w:val="aff8"/>
            </w:pPr>
            <w:r w:rsidRPr="006B3A52">
              <w:rPr>
                <w:rFonts w:eastAsia="等线"/>
                <w:color w:val="000000"/>
              </w:rPr>
              <w:t>1.33E-02</w:t>
            </w:r>
          </w:p>
        </w:tc>
        <w:tc>
          <w:tcPr>
            <w:tcW w:w="1319" w:type="dxa"/>
            <w:vAlign w:val="center"/>
          </w:tcPr>
          <w:p w14:paraId="63711FD3" w14:textId="77777777" w:rsidR="00091050" w:rsidRPr="006B3A52" w:rsidRDefault="00000000">
            <w:pPr>
              <w:pStyle w:val="aff8"/>
            </w:pPr>
            <w:r w:rsidRPr="006B3A52">
              <w:rPr>
                <w:rFonts w:eastAsia="等线"/>
                <w:color w:val="000000"/>
              </w:rPr>
              <w:t>6.8733</w:t>
            </w:r>
          </w:p>
        </w:tc>
        <w:tc>
          <w:tcPr>
            <w:tcW w:w="832" w:type="dxa"/>
            <w:vMerge/>
            <w:vAlign w:val="center"/>
          </w:tcPr>
          <w:p w14:paraId="05DED439" w14:textId="77777777" w:rsidR="00091050" w:rsidRPr="006B3A52" w:rsidRDefault="00091050">
            <w:pPr>
              <w:pStyle w:val="aff8"/>
            </w:pPr>
          </w:p>
        </w:tc>
      </w:tr>
      <w:tr w:rsidR="00091050" w:rsidRPr="006B3A52" w14:paraId="3C17B943" w14:textId="77777777">
        <w:trPr>
          <w:trHeight w:val="397"/>
          <w:jc w:val="center"/>
        </w:trPr>
        <w:tc>
          <w:tcPr>
            <w:tcW w:w="660" w:type="dxa"/>
            <w:vMerge/>
            <w:vAlign w:val="center"/>
          </w:tcPr>
          <w:p w14:paraId="61E848B8" w14:textId="77777777" w:rsidR="00091050" w:rsidRPr="006B3A52" w:rsidRDefault="00091050">
            <w:pPr>
              <w:pStyle w:val="aff8"/>
            </w:pPr>
          </w:p>
        </w:tc>
        <w:tc>
          <w:tcPr>
            <w:tcW w:w="950" w:type="dxa"/>
            <w:vMerge/>
            <w:vAlign w:val="center"/>
          </w:tcPr>
          <w:p w14:paraId="273AB7FA" w14:textId="77777777" w:rsidR="00091050" w:rsidRPr="006B3A52" w:rsidRDefault="00091050">
            <w:pPr>
              <w:pStyle w:val="aff8"/>
            </w:pPr>
          </w:p>
        </w:tc>
        <w:tc>
          <w:tcPr>
            <w:tcW w:w="1036" w:type="dxa"/>
            <w:vAlign w:val="center"/>
          </w:tcPr>
          <w:p w14:paraId="12B0B256" w14:textId="77777777" w:rsidR="00091050" w:rsidRPr="006B3A52" w:rsidRDefault="00000000">
            <w:pPr>
              <w:pStyle w:val="aff8"/>
            </w:pPr>
            <w:r w:rsidRPr="006B3A52">
              <w:rPr>
                <w:color w:val="000000"/>
              </w:rPr>
              <w:t>1732374</w:t>
            </w:r>
          </w:p>
        </w:tc>
        <w:tc>
          <w:tcPr>
            <w:tcW w:w="767" w:type="dxa"/>
            <w:vMerge/>
            <w:vAlign w:val="center"/>
          </w:tcPr>
          <w:p w14:paraId="1FB64FC8" w14:textId="77777777" w:rsidR="00091050" w:rsidRPr="006B3A52" w:rsidRDefault="00091050">
            <w:pPr>
              <w:pStyle w:val="aff8"/>
            </w:pPr>
          </w:p>
        </w:tc>
        <w:tc>
          <w:tcPr>
            <w:tcW w:w="588" w:type="dxa"/>
            <w:vMerge/>
            <w:vAlign w:val="center"/>
          </w:tcPr>
          <w:p w14:paraId="301F6A86" w14:textId="77777777" w:rsidR="00091050" w:rsidRPr="006B3A52" w:rsidRDefault="00091050">
            <w:pPr>
              <w:pStyle w:val="aff8"/>
            </w:pPr>
          </w:p>
        </w:tc>
        <w:tc>
          <w:tcPr>
            <w:tcW w:w="999" w:type="dxa"/>
            <w:vMerge/>
            <w:vAlign w:val="center"/>
          </w:tcPr>
          <w:p w14:paraId="4046595E" w14:textId="77777777" w:rsidR="00091050" w:rsidRPr="006B3A52" w:rsidRDefault="00091050">
            <w:pPr>
              <w:pStyle w:val="aff8"/>
            </w:pPr>
          </w:p>
        </w:tc>
        <w:tc>
          <w:tcPr>
            <w:tcW w:w="1354" w:type="dxa"/>
            <w:vAlign w:val="center"/>
          </w:tcPr>
          <w:p w14:paraId="65DF37F3" w14:textId="77777777" w:rsidR="00091050" w:rsidRPr="006B3A52" w:rsidRDefault="00000000">
            <w:pPr>
              <w:pStyle w:val="aff8"/>
            </w:pPr>
            <w:r w:rsidRPr="006B3A52">
              <w:rPr>
                <w:rFonts w:eastAsia="等线"/>
                <w:color w:val="000000"/>
              </w:rPr>
              <w:t>7.58E-03</w:t>
            </w:r>
          </w:p>
        </w:tc>
        <w:tc>
          <w:tcPr>
            <w:tcW w:w="1319" w:type="dxa"/>
            <w:vAlign w:val="center"/>
          </w:tcPr>
          <w:p w14:paraId="3F724616" w14:textId="77777777" w:rsidR="00091050" w:rsidRPr="006B3A52" w:rsidRDefault="00000000">
            <w:pPr>
              <w:pStyle w:val="aff8"/>
            </w:pPr>
            <w:r w:rsidRPr="006B3A52">
              <w:rPr>
                <w:rFonts w:eastAsia="等线"/>
                <w:color w:val="000000"/>
              </w:rPr>
              <w:t>6.8676</w:t>
            </w:r>
          </w:p>
        </w:tc>
        <w:tc>
          <w:tcPr>
            <w:tcW w:w="832" w:type="dxa"/>
            <w:vMerge/>
            <w:vAlign w:val="center"/>
          </w:tcPr>
          <w:p w14:paraId="1DF7878C" w14:textId="77777777" w:rsidR="00091050" w:rsidRPr="006B3A52" w:rsidRDefault="00091050">
            <w:pPr>
              <w:pStyle w:val="aff8"/>
            </w:pPr>
          </w:p>
        </w:tc>
      </w:tr>
      <w:tr w:rsidR="00091050" w:rsidRPr="006B3A52" w14:paraId="6527982D" w14:textId="77777777">
        <w:trPr>
          <w:trHeight w:val="397"/>
          <w:jc w:val="center"/>
        </w:trPr>
        <w:tc>
          <w:tcPr>
            <w:tcW w:w="660" w:type="dxa"/>
            <w:vMerge/>
            <w:vAlign w:val="center"/>
          </w:tcPr>
          <w:p w14:paraId="752B0A0A" w14:textId="77777777" w:rsidR="00091050" w:rsidRPr="006B3A52" w:rsidRDefault="00091050">
            <w:pPr>
              <w:pStyle w:val="aff8"/>
            </w:pPr>
          </w:p>
        </w:tc>
        <w:tc>
          <w:tcPr>
            <w:tcW w:w="950" w:type="dxa"/>
            <w:vMerge/>
            <w:vAlign w:val="center"/>
          </w:tcPr>
          <w:p w14:paraId="0F2D2583" w14:textId="77777777" w:rsidR="00091050" w:rsidRPr="006B3A52" w:rsidRDefault="00091050">
            <w:pPr>
              <w:pStyle w:val="aff8"/>
            </w:pPr>
          </w:p>
        </w:tc>
        <w:tc>
          <w:tcPr>
            <w:tcW w:w="1036" w:type="dxa"/>
            <w:vAlign w:val="center"/>
          </w:tcPr>
          <w:p w14:paraId="5204BA14" w14:textId="77777777" w:rsidR="00091050" w:rsidRPr="006B3A52" w:rsidRDefault="00000000">
            <w:pPr>
              <w:pStyle w:val="aff8"/>
            </w:pPr>
            <w:r w:rsidRPr="006B3A52">
              <w:rPr>
                <w:color w:val="000000"/>
              </w:rPr>
              <w:t>2474820</w:t>
            </w:r>
          </w:p>
        </w:tc>
        <w:tc>
          <w:tcPr>
            <w:tcW w:w="767" w:type="dxa"/>
            <w:vMerge/>
            <w:vAlign w:val="center"/>
          </w:tcPr>
          <w:p w14:paraId="1A63608B" w14:textId="77777777" w:rsidR="00091050" w:rsidRPr="006B3A52" w:rsidRDefault="00091050">
            <w:pPr>
              <w:pStyle w:val="aff8"/>
            </w:pPr>
          </w:p>
        </w:tc>
        <w:tc>
          <w:tcPr>
            <w:tcW w:w="588" w:type="dxa"/>
            <w:vMerge/>
            <w:vAlign w:val="center"/>
          </w:tcPr>
          <w:p w14:paraId="717B6EB6" w14:textId="77777777" w:rsidR="00091050" w:rsidRPr="006B3A52" w:rsidRDefault="00091050">
            <w:pPr>
              <w:pStyle w:val="aff8"/>
            </w:pPr>
          </w:p>
        </w:tc>
        <w:tc>
          <w:tcPr>
            <w:tcW w:w="999" w:type="dxa"/>
            <w:vMerge/>
            <w:vAlign w:val="center"/>
          </w:tcPr>
          <w:p w14:paraId="2753417E" w14:textId="77777777" w:rsidR="00091050" w:rsidRPr="006B3A52" w:rsidRDefault="00091050">
            <w:pPr>
              <w:pStyle w:val="aff8"/>
            </w:pPr>
          </w:p>
        </w:tc>
        <w:tc>
          <w:tcPr>
            <w:tcW w:w="1354" w:type="dxa"/>
            <w:vAlign w:val="center"/>
          </w:tcPr>
          <w:p w14:paraId="40043E8A" w14:textId="77777777" w:rsidR="00091050" w:rsidRPr="006B3A52" w:rsidRDefault="00000000">
            <w:pPr>
              <w:pStyle w:val="aff8"/>
            </w:pPr>
            <w:r w:rsidRPr="006B3A52">
              <w:rPr>
                <w:rFonts w:eastAsia="等线"/>
                <w:color w:val="000000"/>
              </w:rPr>
              <w:t>5.31E-03</w:t>
            </w:r>
          </w:p>
        </w:tc>
        <w:tc>
          <w:tcPr>
            <w:tcW w:w="1319" w:type="dxa"/>
            <w:vAlign w:val="center"/>
          </w:tcPr>
          <w:p w14:paraId="7DDFFDB5" w14:textId="77777777" w:rsidR="00091050" w:rsidRPr="006B3A52" w:rsidRDefault="00000000">
            <w:pPr>
              <w:pStyle w:val="aff8"/>
            </w:pPr>
            <w:r w:rsidRPr="006B3A52">
              <w:rPr>
                <w:rFonts w:eastAsia="等线"/>
                <w:color w:val="000000"/>
              </w:rPr>
              <w:t>6.8653</w:t>
            </w:r>
          </w:p>
        </w:tc>
        <w:tc>
          <w:tcPr>
            <w:tcW w:w="832" w:type="dxa"/>
            <w:vMerge/>
            <w:vAlign w:val="center"/>
          </w:tcPr>
          <w:p w14:paraId="15151732" w14:textId="77777777" w:rsidR="00091050" w:rsidRPr="006B3A52" w:rsidRDefault="00091050">
            <w:pPr>
              <w:pStyle w:val="aff8"/>
            </w:pPr>
          </w:p>
        </w:tc>
      </w:tr>
      <w:tr w:rsidR="00091050" w:rsidRPr="006B3A52" w14:paraId="2CC8B15C" w14:textId="77777777">
        <w:trPr>
          <w:trHeight w:val="397"/>
          <w:jc w:val="center"/>
        </w:trPr>
        <w:tc>
          <w:tcPr>
            <w:tcW w:w="660" w:type="dxa"/>
            <w:vMerge/>
            <w:vAlign w:val="center"/>
          </w:tcPr>
          <w:p w14:paraId="3B05ED56" w14:textId="77777777" w:rsidR="00091050" w:rsidRPr="006B3A52" w:rsidRDefault="00091050">
            <w:pPr>
              <w:pStyle w:val="aff8"/>
            </w:pPr>
          </w:p>
        </w:tc>
        <w:tc>
          <w:tcPr>
            <w:tcW w:w="950" w:type="dxa"/>
            <w:vMerge/>
            <w:vAlign w:val="center"/>
          </w:tcPr>
          <w:p w14:paraId="6D6EC0CD" w14:textId="77777777" w:rsidR="00091050" w:rsidRPr="006B3A52" w:rsidRDefault="00091050">
            <w:pPr>
              <w:pStyle w:val="aff8"/>
            </w:pPr>
          </w:p>
        </w:tc>
        <w:tc>
          <w:tcPr>
            <w:tcW w:w="1036" w:type="dxa"/>
            <w:vAlign w:val="bottom"/>
          </w:tcPr>
          <w:p w14:paraId="4CE75A07" w14:textId="77777777" w:rsidR="00091050" w:rsidRPr="006B3A52" w:rsidRDefault="00000000">
            <w:pPr>
              <w:pStyle w:val="aff8"/>
            </w:pPr>
            <w:r w:rsidRPr="006B3A52">
              <w:rPr>
                <w:rFonts w:hint="eastAsia"/>
              </w:rPr>
              <w:t>4949640</w:t>
            </w:r>
          </w:p>
        </w:tc>
        <w:tc>
          <w:tcPr>
            <w:tcW w:w="767" w:type="dxa"/>
            <w:vMerge/>
            <w:vAlign w:val="center"/>
          </w:tcPr>
          <w:p w14:paraId="6275AB90" w14:textId="77777777" w:rsidR="00091050" w:rsidRPr="006B3A52" w:rsidRDefault="00091050">
            <w:pPr>
              <w:pStyle w:val="aff8"/>
            </w:pPr>
          </w:p>
        </w:tc>
        <w:tc>
          <w:tcPr>
            <w:tcW w:w="588" w:type="dxa"/>
            <w:vMerge/>
            <w:vAlign w:val="center"/>
          </w:tcPr>
          <w:p w14:paraId="5743982A" w14:textId="77777777" w:rsidR="00091050" w:rsidRPr="006B3A52" w:rsidRDefault="00091050">
            <w:pPr>
              <w:pStyle w:val="aff8"/>
            </w:pPr>
          </w:p>
        </w:tc>
        <w:tc>
          <w:tcPr>
            <w:tcW w:w="999" w:type="dxa"/>
            <w:vMerge/>
            <w:vAlign w:val="center"/>
          </w:tcPr>
          <w:p w14:paraId="57316FD4" w14:textId="77777777" w:rsidR="00091050" w:rsidRPr="006B3A52" w:rsidRDefault="00091050">
            <w:pPr>
              <w:pStyle w:val="aff8"/>
            </w:pPr>
          </w:p>
        </w:tc>
        <w:tc>
          <w:tcPr>
            <w:tcW w:w="1354" w:type="dxa"/>
            <w:vAlign w:val="center"/>
          </w:tcPr>
          <w:p w14:paraId="1E9BF96D" w14:textId="77777777" w:rsidR="00091050" w:rsidRPr="006B3A52" w:rsidRDefault="00000000">
            <w:pPr>
              <w:pStyle w:val="aff8"/>
            </w:pPr>
            <w:r w:rsidRPr="006B3A52">
              <w:rPr>
                <w:rFonts w:eastAsia="等线"/>
                <w:color w:val="000000"/>
              </w:rPr>
              <w:t>2.65E-03</w:t>
            </w:r>
          </w:p>
        </w:tc>
        <w:tc>
          <w:tcPr>
            <w:tcW w:w="1319" w:type="dxa"/>
            <w:vAlign w:val="center"/>
          </w:tcPr>
          <w:p w14:paraId="60BC832B" w14:textId="77777777" w:rsidR="00091050" w:rsidRPr="006B3A52" w:rsidRDefault="00000000">
            <w:pPr>
              <w:pStyle w:val="aff8"/>
            </w:pPr>
            <w:r w:rsidRPr="006B3A52">
              <w:rPr>
                <w:rFonts w:eastAsia="等线"/>
                <w:color w:val="000000"/>
              </w:rPr>
              <w:t>6.8627</w:t>
            </w:r>
          </w:p>
        </w:tc>
        <w:tc>
          <w:tcPr>
            <w:tcW w:w="832" w:type="dxa"/>
            <w:vMerge/>
            <w:vAlign w:val="center"/>
          </w:tcPr>
          <w:p w14:paraId="3B00E7C8" w14:textId="77777777" w:rsidR="00091050" w:rsidRPr="006B3A52" w:rsidRDefault="00091050">
            <w:pPr>
              <w:pStyle w:val="aff8"/>
            </w:pPr>
          </w:p>
        </w:tc>
      </w:tr>
      <w:tr w:rsidR="00091050" w:rsidRPr="006B3A52" w14:paraId="480E8E22" w14:textId="77777777">
        <w:trPr>
          <w:trHeight w:val="397"/>
          <w:jc w:val="center"/>
        </w:trPr>
        <w:tc>
          <w:tcPr>
            <w:tcW w:w="660" w:type="dxa"/>
            <w:vMerge w:val="restart"/>
            <w:vAlign w:val="center"/>
          </w:tcPr>
          <w:p w14:paraId="2A48D7C3" w14:textId="77777777" w:rsidR="00091050" w:rsidRPr="006B3A52" w:rsidRDefault="00000000">
            <w:pPr>
              <w:pStyle w:val="aff8"/>
            </w:pPr>
            <w:r w:rsidRPr="006B3A52">
              <w:t>10</w:t>
            </w:r>
          </w:p>
        </w:tc>
        <w:tc>
          <w:tcPr>
            <w:tcW w:w="950" w:type="dxa"/>
            <w:vMerge w:val="restart"/>
            <w:vAlign w:val="center"/>
          </w:tcPr>
          <w:p w14:paraId="478A164D" w14:textId="77777777" w:rsidR="00091050" w:rsidRPr="006B3A52" w:rsidRDefault="00000000">
            <w:pPr>
              <w:pStyle w:val="aff8"/>
            </w:pPr>
            <w:r w:rsidRPr="006B3A52">
              <w:t>1610</w:t>
            </w:r>
          </w:p>
        </w:tc>
        <w:tc>
          <w:tcPr>
            <w:tcW w:w="1036" w:type="dxa"/>
            <w:vAlign w:val="center"/>
          </w:tcPr>
          <w:p w14:paraId="1786663C" w14:textId="77777777" w:rsidR="00091050" w:rsidRPr="006B3A52" w:rsidRDefault="00000000">
            <w:pPr>
              <w:pStyle w:val="aff8"/>
            </w:pPr>
            <w:r w:rsidRPr="006B3A52">
              <w:rPr>
                <w:color w:val="000000"/>
              </w:rPr>
              <w:t>247482</w:t>
            </w:r>
          </w:p>
        </w:tc>
        <w:tc>
          <w:tcPr>
            <w:tcW w:w="767" w:type="dxa"/>
            <w:vMerge w:val="restart"/>
            <w:vAlign w:val="center"/>
          </w:tcPr>
          <w:p w14:paraId="1A0CD29B" w14:textId="77777777" w:rsidR="00091050" w:rsidRPr="006B3A52" w:rsidRDefault="00000000">
            <w:pPr>
              <w:pStyle w:val="aff8"/>
            </w:pPr>
            <w:r w:rsidRPr="006B3A52">
              <w:t>0.2</w:t>
            </w:r>
          </w:p>
        </w:tc>
        <w:tc>
          <w:tcPr>
            <w:tcW w:w="588" w:type="dxa"/>
            <w:vMerge w:val="restart"/>
            <w:vAlign w:val="center"/>
          </w:tcPr>
          <w:p w14:paraId="78F850BB" w14:textId="77777777" w:rsidR="00091050" w:rsidRPr="006B3A52" w:rsidRDefault="00000000">
            <w:pPr>
              <w:pStyle w:val="aff8"/>
              <w:rPr>
                <w:b/>
                <w:bCs/>
              </w:rPr>
            </w:pPr>
            <w:r w:rsidRPr="006B3A52">
              <w:rPr>
                <w:rFonts w:hint="eastAsia"/>
              </w:rPr>
              <w:t>846</w:t>
            </w:r>
          </w:p>
        </w:tc>
        <w:tc>
          <w:tcPr>
            <w:tcW w:w="999" w:type="dxa"/>
            <w:vMerge w:val="restart"/>
            <w:vAlign w:val="center"/>
          </w:tcPr>
          <w:p w14:paraId="693E20A0" w14:textId="77777777" w:rsidR="00091050" w:rsidRPr="006B3A52" w:rsidRDefault="00000000">
            <w:pPr>
              <w:pStyle w:val="aff8"/>
            </w:pPr>
            <w:r w:rsidRPr="006B3A52">
              <w:rPr>
                <w:rFonts w:hint="eastAsia"/>
              </w:rPr>
              <w:t>6.86</w:t>
            </w:r>
          </w:p>
        </w:tc>
        <w:tc>
          <w:tcPr>
            <w:tcW w:w="1354" w:type="dxa"/>
            <w:vAlign w:val="center"/>
          </w:tcPr>
          <w:p w14:paraId="0F767C5C" w14:textId="77777777" w:rsidR="00091050" w:rsidRPr="006B3A52" w:rsidRDefault="00000000">
            <w:pPr>
              <w:pStyle w:val="aff8"/>
            </w:pPr>
            <w:r w:rsidRPr="006B3A52">
              <w:rPr>
                <w:rFonts w:eastAsia="等线"/>
                <w:color w:val="000000"/>
              </w:rPr>
              <w:t>1.06E-01</w:t>
            </w:r>
          </w:p>
        </w:tc>
        <w:tc>
          <w:tcPr>
            <w:tcW w:w="1319" w:type="dxa"/>
            <w:vAlign w:val="center"/>
          </w:tcPr>
          <w:p w14:paraId="4F8D8DEB" w14:textId="77777777" w:rsidR="00091050" w:rsidRPr="006B3A52" w:rsidRDefault="00000000">
            <w:pPr>
              <w:pStyle w:val="aff8"/>
            </w:pPr>
            <w:r w:rsidRPr="006B3A52">
              <w:rPr>
                <w:rFonts w:eastAsia="等线"/>
                <w:color w:val="000000"/>
              </w:rPr>
              <w:t>6.9662</w:t>
            </w:r>
          </w:p>
        </w:tc>
        <w:tc>
          <w:tcPr>
            <w:tcW w:w="832" w:type="dxa"/>
            <w:vMerge/>
            <w:vAlign w:val="center"/>
          </w:tcPr>
          <w:p w14:paraId="048A4891" w14:textId="77777777" w:rsidR="00091050" w:rsidRPr="006B3A52" w:rsidRDefault="00091050">
            <w:pPr>
              <w:pStyle w:val="aff8"/>
            </w:pPr>
          </w:p>
        </w:tc>
      </w:tr>
      <w:tr w:rsidR="00091050" w:rsidRPr="006B3A52" w14:paraId="7EF70C05" w14:textId="77777777">
        <w:trPr>
          <w:trHeight w:val="397"/>
          <w:jc w:val="center"/>
        </w:trPr>
        <w:tc>
          <w:tcPr>
            <w:tcW w:w="660" w:type="dxa"/>
            <w:vMerge/>
            <w:vAlign w:val="center"/>
          </w:tcPr>
          <w:p w14:paraId="716F95AD" w14:textId="77777777" w:rsidR="00091050" w:rsidRPr="006B3A52" w:rsidRDefault="00091050">
            <w:pPr>
              <w:pStyle w:val="aff8"/>
            </w:pPr>
          </w:p>
        </w:tc>
        <w:tc>
          <w:tcPr>
            <w:tcW w:w="950" w:type="dxa"/>
            <w:vMerge/>
            <w:vAlign w:val="center"/>
          </w:tcPr>
          <w:p w14:paraId="60CDFA31" w14:textId="77777777" w:rsidR="00091050" w:rsidRPr="006B3A52" w:rsidRDefault="00091050">
            <w:pPr>
              <w:pStyle w:val="aff8"/>
            </w:pPr>
          </w:p>
        </w:tc>
        <w:tc>
          <w:tcPr>
            <w:tcW w:w="1036" w:type="dxa"/>
            <w:vAlign w:val="center"/>
          </w:tcPr>
          <w:p w14:paraId="59041CD1" w14:textId="77777777" w:rsidR="00091050" w:rsidRPr="006B3A52" w:rsidRDefault="00000000">
            <w:pPr>
              <w:pStyle w:val="aff8"/>
            </w:pPr>
            <w:r w:rsidRPr="006B3A52">
              <w:rPr>
                <w:color w:val="000000"/>
              </w:rPr>
              <w:t>494964</w:t>
            </w:r>
          </w:p>
        </w:tc>
        <w:tc>
          <w:tcPr>
            <w:tcW w:w="767" w:type="dxa"/>
            <w:vMerge/>
            <w:vAlign w:val="center"/>
          </w:tcPr>
          <w:p w14:paraId="0DD250CD" w14:textId="77777777" w:rsidR="00091050" w:rsidRPr="006B3A52" w:rsidRDefault="00091050">
            <w:pPr>
              <w:pStyle w:val="aff8"/>
            </w:pPr>
          </w:p>
        </w:tc>
        <w:tc>
          <w:tcPr>
            <w:tcW w:w="588" w:type="dxa"/>
            <w:vMerge/>
            <w:vAlign w:val="center"/>
          </w:tcPr>
          <w:p w14:paraId="587277E7" w14:textId="77777777" w:rsidR="00091050" w:rsidRPr="006B3A52" w:rsidRDefault="00091050">
            <w:pPr>
              <w:pStyle w:val="aff8"/>
            </w:pPr>
          </w:p>
        </w:tc>
        <w:tc>
          <w:tcPr>
            <w:tcW w:w="999" w:type="dxa"/>
            <w:vMerge/>
            <w:vAlign w:val="center"/>
          </w:tcPr>
          <w:p w14:paraId="3A6EB1EF" w14:textId="77777777" w:rsidR="00091050" w:rsidRPr="006B3A52" w:rsidRDefault="00091050">
            <w:pPr>
              <w:pStyle w:val="aff8"/>
            </w:pPr>
          </w:p>
        </w:tc>
        <w:tc>
          <w:tcPr>
            <w:tcW w:w="1354" w:type="dxa"/>
            <w:vAlign w:val="center"/>
          </w:tcPr>
          <w:p w14:paraId="43ACEF92" w14:textId="77777777" w:rsidR="00091050" w:rsidRPr="006B3A52" w:rsidRDefault="00000000">
            <w:pPr>
              <w:pStyle w:val="aff8"/>
            </w:pPr>
            <w:r w:rsidRPr="006B3A52">
              <w:rPr>
                <w:rFonts w:eastAsia="等线"/>
                <w:color w:val="000000"/>
              </w:rPr>
              <w:t>5.31E-02</w:t>
            </w:r>
          </w:p>
        </w:tc>
        <w:tc>
          <w:tcPr>
            <w:tcW w:w="1319" w:type="dxa"/>
            <w:vAlign w:val="center"/>
          </w:tcPr>
          <w:p w14:paraId="5C6F9465" w14:textId="77777777" w:rsidR="00091050" w:rsidRPr="006B3A52" w:rsidRDefault="00000000">
            <w:pPr>
              <w:pStyle w:val="aff8"/>
            </w:pPr>
            <w:r w:rsidRPr="006B3A52">
              <w:rPr>
                <w:rFonts w:eastAsia="等线"/>
                <w:color w:val="000000"/>
              </w:rPr>
              <w:t>6.9131</w:t>
            </w:r>
          </w:p>
        </w:tc>
        <w:tc>
          <w:tcPr>
            <w:tcW w:w="832" w:type="dxa"/>
            <w:vMerge/>
            <w:vAlign w:val="center"/>
          </w:tcPr>
          <w:p w14:paraId="3F9CD729" w14:textId="77777777" w:rsidR="00091050" w:rsidRPr="006B3A52" w:rsidRDefault="00091050">
            <w:pPr>
              <w:pStyle w:val="aff8"/>
            </w:pPr>
          </w:p>
        </w:tc>
      </w:tr>
      <w:tr w:rsidR="00091050" w:rsidRPr="006B3A52" w14:paraId="31DC12EE" w14:textId="77777777">
        <w:trPr>
          <w:trHeight w:val="397"/>
          <w:jc w:val="center"/>
        </w:trPr>
        <w:tc>
          <w:tcPr>
            <w:tcW w:w="660" w:type="dxa"/>
            <w:vMerge/>
            <w:vAlign w:val="center"/>
          </w:tcPr>
          <w:p w14:paraId="66950AA2" w14:textId="77777777" w:rsidR="00091050" w:rsidRPr="006B3A52" w:rsidRDefault="00091050">
            <w:pPr>
              <w:pStyle w:val="aff8"/>
            </w:pPr>
          </w:p>
        </w:tc>
        <w:tc>
          <w:tcPr>
            <w:tcW w:w="950" w:type="dxa"/>
            <w:vMerge/>
            <w:vAlign w:val="center"/>
          </w:tcPr>
          <w:p w14:paraId="7EC5DB90" w14:textId="77777777" w:rsidR="00091050" w:rsidRPr="006B3A52" w:rsidRDefault="00091050">
            <w:pPr>
              <w:pStyle w:val="aff8"/>
            </w:pPr>
          </w:p>
        </w:tc>
        <w:tc>
          <w:tcPr>
            <w:tcW w:w="1036" w:type="dxa"/>
            <w:vAlign w:val="center"/>
          </w:tcPr>
          <w:p w14:paraId="0785270A" w14:textId="77777777" w:rsidR="00091050" w:rsidRPr="006B3A52" w:rsidRDefault="00000000">
            <w:pPr>
              <w:pStyle w:val="aff8"/>
            </w:pPr>
            <w:r w:rsidRPr="006B3A52">
              <w:rPr>
                <w:color w:val="000000"/>
              </w:rPr>
              <w:t>989928</w:t>
            </w:r>
          </w:p>
        </w:tc>
        <w:tc>
          <w:tcPr>
            <w:tcW w:w="767" w:type="dxa"/>
            <w:vMerge/>
            <w:vAlign w:val="center"/>
          </w:tcPr>
          <w:p w14:paraId="1A376AB3" w14:textId="77777777" w:rsidR="00091050" w:rsidRPr="006B3A52" w:rsidRDefault="00091050">
            <w:pPr>
              <w:pStyle w:val="aff8"/>
            </w:pPr>
          </w:p>
        </w:tc>
        <w:tc>
          <w:tcPr>
            <w:tcW w:w="588" w:type="dxa"/>
            <w:vMerge/>
            <w:vAlign w:val="center"/>
          </w:tcPr>
          <w:p w14:paraId="5B05141E" w14:textId="77777777" w:rsidR="00091050" w:rsidRPr="006B3A52" w:rsidRDefault="00091050">
            <w:pPr>
              <w:pStyle w:val="aff8"/>
            </w:pPr>
          </w:p>
        </w:tc>
        <w:tc>
          <w:tcPr>
            <w:tcW w:w="999" w:type="dxa"/>
            <w:vMerge/>
            <w:vAlign w:val="center"/>
          </w:tcPr>
          <w:p w14:paraId="6CE19A7D" w14:textId="77777777" w:rsidR="00091050" w:rsidRPr="006B3A52" w:rsidRDefault="00091050">
            <w:pPr>
              <w:pStyle w:val="aff8"/>
            </w:pPr>
          </w:p>
        </w:tc>
        <w:tc>
          <w:tcPr>
            <w:tcW w:w="1354" w:type="dxa"/>
            <w:vAlign w:val="center"/>
          </w:tcPr>
          <w:p w14:paraId="25F09437" w14:textId="77777777" w:rsidR="00091050" w:rsidRPr="006B3A52" w:rsidRDefault="00000000">
            <w:pPr>
              <w:pStyle w:val="aff8"/>
            </w:pPr>
            <w:r w:rsidRPr="006B3A52">
              <w:rPr>
                <w:rFonts w:eastAsia="等线"/>
                <w:color w:val="000000"/>
              </w:rPr>
              <w:t>2.65E-02</w:t>
            </w:r>
          </w:p>
        </w:tc>
        <w:tc>
          <w:tcPr>
            <w:tcW w:w="1319" w:type="dxa"/>
            <w:vAlign w:val="center"/>
          </w:tcPr>
          <w:p w14:paraId="1972BD8D" w14:textId="77777777" w:rsidR="00091050" w:rsidRPr="006B3A52" w:rsidRDefault="00000000">
            <w:pPr>
              <w:pStyle w:val="aff8"/>
            </w:pPr>
            <w:r w:rsidRPr="006B3A52">
              <w:rPr>
                <w:rFonts w:eastAsia="等线"/>
                <w:color w:val="000000"/>
              </w:rPr>
              <w:t>6.8865</w:t>
            </w:r>
          </w:p>
        </w:tc>
        <w:tc>
          <w:tcPr>
            <w:tcW w:w="832" w:type="dxa"/>
            <w:vMerge/>
            <w:vAlign w:val="center"/>
          </w:tcPr>
          <w:p w14:paraId="61DE8D35" w14:textId="77777777" w:rsidR="00091050" w:rsidRPr="006B3A52" w:rsidRDefault="00091050">
            <w:pPr>
              <w:pStyle w:val="aff8"/>
            </w:pPr>
          </w:p>
        </w:tc>
      </w:tr>
      <w:tr w:rsidR="00091050" w:rsidRPr="006B3A52" w14:paraId="1306E81A" w14:textId="77777777">
        <w:trPr>
          <w:trHeight w:val="397"/>
          <w:jc w:val="center"/>
        </w:trPr>
        <w:tc>
          <w:tcPr>
            <w:tcW w:w="660" w:type="dxa"/>
            <w:vMerge/>
            <w:vAlign w:val="center"/>
          </w:tcPr>
          <w:p w14:paraId="62CF04C8" w14:textId="77777777" w:rsidR="00091050" w:rsidRPr="006B3A52" w:rsidRDefault="00091050">
            <w:pPr>
              <w:pStyle w:val="aff8"/>
            </w:pPr>
          </w:p>
        </w:tc>
        <w:tc>
          <w:tcPr>
            <w:tcW w:w="950" w:type="dxa"/>
            <w:vMerge/>
            <w:vAlign w:val="center"/>
          </w:tcPr>
          <w:p w14:paraId="3AF76212" w14:textId="77777777" w:rsidR="00091050" w:rsidRPr="006B3A52" w:rsidRDefault="00091050">
            <w:pPr>
              <w:pStyle w:val="aff8"/>
            </w:pPr>
          </w:p>
        </w:tc>
        <w:tc>
          <w:tcPr>
            <w:tcW w:w="1036" w:type="dxa"/>
            <w:vAlign w:val="center"/>
          </w:tcPr>
          <w:p w14:paraId="3F7A1838" w14:textId="77777777" w:rsidR="00091050" w:rsidRPr="006B3A52" w:rsidRDefault="00000000">
            <w:pPr>
              <w:pStyle w:val="aff8"/>
            </w:pPr>
            <w:r w:rsidRPr="006B3A52">
              <w:rPr>
                <w:color w:val="000000"/>
              </w:rPr>
              <w:t>1732374</w:t>
            </w:r>
          </w:p>
        </w:tc>
        <w:tc>
          <w:tcPr>
            <w:tcW w:w="767" w:type="dxa"/>
            <w:vMerge/>
            <w:vAlign w:val="center"/>
          </w:tcPr>
          <w:p w14:paraId="49FFE15A" w14:textId="77777777" w:rsidR="00091050" w:rsidRPr="006B3A52" w:rsidRDefault="00091050">
            <w:pPr>
              <w:pStyle w:val="aff8"/>
            </w:pPr>
          </w:p>
        </w:tc>
        <w:tc>
          <w:tcPr>
            <w:tcW w:w="588" w:type="dxa"/>
            <w:vMerge/>
            <w:vAlign w:val="center"/>
          </w:tcPr>
          <w:p w14:paraId="78751EB2" w14:textId="77777777" w:rsidR="00091050" w:rsidRPr="006B3A52" w:rsidRDefault="00091050">
            <w:pPr>
              <w:pStyle w:val="aff8"/>
            </w:pPr>
          </w:p>
        </w:tc>
        <w:tc>
          <w:tcPr>
            <w:tcW w:w="999" w:type="dxa"/>
            <w:vMerge/>
            <w:vAlign w:val="center"/>
          </w:tcPr>
          <w:p w14:paraId="40278D2C" w14:textId="77777777" w:rsidR="00091050" w:rsidRPr="006B3A52" w:rsidRDefault="00091050">
            <w:pPr>
              <w:pStyle w:val="aff8"/>
            </w:pPr>
          </w:p>
        </w:tc>
        <w:tc>
          <w:tcPr>
            <w:tcW w:w="1354" w:type="dxa"/>
            <w:vAlign w:val="center"/>
          </w:tcPr>
          <w:p w14:paraId="485FAA39" w14:textId="77777777" w:rsidR="00091050" w:rsidRPr="006B3A52" w:rsidRDefault="00000000">
            <w:pPr>
              <w:pStyle w:val="aff8"/>
            </w:pPr>
            <w:r w:rsidRPr="006B3A52">
              <w:rPr>
                <w:rFonts w:eastAsia="等线"/>
                <w:color w:val="000000"/>
              </w:rPr>
              <w:t>1.52E-02</w:t>
            </w:r>
          </w:p>
        </w:tc>
        <w:tc>
          <w:tcPr>
            <w:tcW w:w="1319" w:type="dxa"/>
            <w:vAlign w:val="center"/>
          </w:tcPr>
          <w:p w14:paraId="1912335D" w14:textId="77777777" w:rsidR="00091050" w:rsidRPr="006B3A52" w:rsidRDefault="00000000">
            <w:pPr>
              <w:pStyle w:val="aff8"/>
            </w:pPr>
            <w:r w:rsidRPr="006B3A52">
              <w:rPr>
                <w:rFonts w:eastAsia="等线"/>
                <w:color w:val="000000"/>
              </w:rPr>
              <w:t>6.8752</w:t>
            </w:r>
          </w:p>
        </w:tc>
        <w:tc>
          <w:tcPr>
            <w:tcW w:w="832" w:type="dxa"/>
            <w:vMerge/>
            <w:vAlign w:val="center"/>
          </w:tcPr>
          <w:p w14:paraId="6A49246A" w14:textId="77777777" w:rsidR="00091050" w:rsidRPr="006B3A52" w:rsidRDefault="00091050">
            <w:pPr>
              <w:pStyle w:val="aff8"/>
            </w:pPr>
          </w:p>
        </w:tc>
      </w:tr>
      <w:tr w:rsidR="00091050" w:rsidRPr="006B3A52" w14:paraId="7382B791" w14:textId="77777777">
        <w:trPr>
          <w:trHeight w:val="397"/>
          <w:jc w:val="center"/>
        </w:trPr>
        <w:tc>
          <w:tcPr>
            <w:tcW w:w="660" w:type="dxa"/>
            <w:vMerge/>
            <w:vAlign w:val="center"/>
          </w:tcPr>
          <w:p w14:paraId="0B02EF03" w14:textId="77777777" w:rsidR="00091050" w:rsidRPr="006B3A52" w:rsidRDefault="00091050">
            <w:pPr>
              <w:pStyle w:val="aff8"/>
            </w:pPr>
          </w:p>
        </w:tc>
        <w:tc>
          <w:tcPr>
            <w:tcW w:w="950" w:type="dxa"/>
            <w:vMerge/>
            <w:vAlign w:val="center"/>
          </w:tcPr>
          <w:p w14:paraId="0A97F719" w14:textId="77777777" w:rsidR="00091050" w:rsidRPr="006B3A52" w:rsidRDefault="00091050">
            <w:pPr>
              <w:pStyle w:val="aff8"/>
            </w:pPr>
          </w:p>
        </w:tc>
        <w:tc>
          <w:tcPr>
            <w:tcW w:w="1036" w:type="dxa"/>
            <w:vAlign w:val="center"/>
          </w:tcPr>
          <w:p w14:paraId="02EF259F" w14:textId="77777777" w:rsidR="00091050" w:rsidRPr="006B3A52" w:rsidRDefault="00000000">
            <w:pPr>
              <w:pStyle w:val="aff8"/>
            </w:pPr>
            <w:r w:rsidRPr="006B3A52">
              <w:rPr>
                <w:color w:val="000000"/>
              </w:rPr>
              <w:t>2474820</w:t>
            </w:r>
          </w:p>
        </w:tc>
        <w:tc>
          <w:tcPr>
            <w:tcW w:w="767" w:type="dxa"/>
            <w:vMerge/>
            <w:vAlign w:val="center"/>
          </w:tcPr>
          <w:p w14:paraId="2B82E655" w14:textId="77777777" w:rsidR="00091050" w:rsidRPr="006B3A52" w:rsidRDefault="00091050">
            <w:pPr>
              <w:pStyle w:val="aff8"/>
            </w:pPr>
          </w:p>
        </w:tc>
        <w:tc>
          <w:tcPr>
            <w:tcW w:w="588" w:type="dxa"/>
            <w:vMerge/>
            <w:vAlign w:val="center"/>
          </w:tcPr>
          <w:p w14:paraId="57CB0CBE" w14:textId="77777777" w:rsidR="00091050" w:rsidRPr="006B3A52" w:rsidRDefault="00091050">
            <w:pPr>
              <w:pStyle w:val="aff8"/>
            </w:pPr>
          </w:p>
        </w:tc>
        <w:tc>
          <w:tcPr>
            <w:tcW w:w="999" w:type="dxa"/>
            <w:vMerge/>
            <w:vAlign w:val="center"/>
          </w:tcPr>
          <w:p w14:paraId="23B4B8E8" w14:textId="77777777" w:rsidR="00091050" w:rsidRPr="006B3A52" w:rsidRDefault="00091050">
            <w:pPr>
              <w:pStyle w:val="aff8"/>
            </w:pPr>
          </w:p>
        </w:tc>
        <w:tc>
          <w:tcPr>
            <w:tcW w:w="1354" w:type="dxa"/>
            <w:vAlign w:val="center"/>
          </w:tcPr>
          <w:p w14:paraId="672654A0" w14:textId="77777777" w:rsidR="00091050" w:rsidRPr="006B3A52" w:rsidRDefault="00000000">
            <w:pPr>
              <w:pStyle w:val="aff8"/>
            </w:pPr>
            <w:r w:rsidRPr="006B3A52">
              <w:rPr>
                <w:rFonts w:eastAsia="等线"/>
                <w:color w:val="000000"/>
              </w:rPr>
              <w:t>1.06E-02</w:t>
            </w:r>
          </w:p>
        </w:tc>
        <w:tc>
          <w:tcPr>
            <w:tcW w:w="1319" w:type="dxa"/>
            <w:vAlign w:val="center"/>
          </w:tcPr>
          <w:p w14:paraId="44896EBE" w14:textId="77777777" w:rsidR="00091050" w:rsidRPr="006B3A52" w:rsidRDefault="00000000">
            <w:pPr>
              <w:pStyle w:val="aff8"/>
            </w:pPr>
            <w:r w:rsidRPr="006B3A52">
              <w:rPr>
                <w:rFonts w:eastAsia="等线"/>
                <w:color w:val="000000"/>
              </w:rPr>
              <w:t>6.8706</w:t>
            </w:r>
          </w:p>
        </w:tc>
        <w:tc>
          <w:tcPr>
            <w:tcW w:w="832" w:type="dxa"/>
            <w:vMerge/>
            <w:vAlign w:val="center"/>
          </w:tcPr>
          <w:p w14:paraId="676A4916" w14:textId="77777777" w:rsidR="00091050" w:rsidRPr="006B3A52" w:rsidRDefault="00091050">
            <w:pPr>
              <w:pStyle w:val="aff8"/>
            </w:pPr>
          </w:p>
        </w:tc>
      </w:tr>
      <w:tr w:rsidR="00091050" w:rsidRPr="006B3A52" w14:paraId="4A04533E" w14:textId="77777777">
        <w:trPr>
          <w:trHeight w:val="397"/>
          <w:jc w:val="center"/>
        </w:trPr>
        <w:tc>
          <w:tcPr>
            <w:tcW w:w="660" w:type="dxa"/>
            <w:vMerge/>
            <w:vAlign w:val="center"/>
          </w:tcPr>
          <w:p w14:paraId="78C92910" w14:textId="77777777" w:rsidR="00091050" w:rsidRPr="006B3A52" w:rsidRDefault="00091050">
            <w:pPr>
              <w:pStyle w:val="aff8"/>
            </w:pPr>
          </w:p>
        </w:tc>
        <w:tc>
          <w:tcPr>
            <w:tcW w:w="950" w:type="dxa"/>
            <w:vMerge/>
            <w:vAlign w:val="center"/>
          </w:tcPr>
          <w:p w14:paraId="58394086" w14:textId="77777777" w:rsidR="00091050" w:rsidRPr="006B3A52" w:rsidRDefault="00091050">
            <w:pPr>
              <w:pStyle w:val="aff8"/>
            </w:pPr>
          </w:p>
        </w:tc>
        <w:tc>
          <w:tcPr>
            <w:tcW w:w="1036" w:type="dxa"/>
            <w:vAlign w:val="bottom"/>
          </w:tcPr>
          <w:p w14:paraId="276D3C4F" w14:textId="77777777" w:rsidR="00091050" w:rsidRPr="006B3A52" w:rsidRDefault="00000000">
            <w:pPr>
              <w:pStyle w:val="aff8"/>
            </w:pPr>
            <w:r w:rsidRPr="006B3A52">
              <w:rPr>
                <w:rFonts w:hint="eastAsia"/>
              </w:rPr>
              <w:t>4949640</w:t>
            </w:r>
          </w:p>
        </w:tc>
        <w:tc>
          <w:tcPr>
            <w:tcW w:w="767" w:type="dxa"/>
            <w:vMerge/>
            <w:vAlign w:val="center"/>
          </w:tcPr>
          <w:p w14:paraId="24AF5E32" w14:textId="77777777" w:rsidR="00091050" w:rsidRPr="006B3A52" w:rsidRDefault="00091050">
            <w:pPr>
              <w:pStyle w:val="aff8"/>
            </w:pPr>
          </w:p>
        </w:tc>
        <w:tc>
          <w:tcPr>
            <w:tcW w:w="588" w:type="dxa"/>
            <w:vMerge/>
            <w:vAlign w:val="center"/>
          </w:tcPr>
          <w:p w14:paraId="76BD602E" w14:textId="77777777" w:rsidR="00091050" w:rsidRPr="006B3A52" w:rsidRDefault="00091050">
            <w:pPr>
              <w:pStyle w:val="aff8"/>
            </w:pPr>
          </w:p>
        </w:tc>
        <w:tc>
          <w:tcPr>
            <w:tcW w:w="999" w:type="dxa"/>
            <w:vMerge/>
            <w:vAlign w:val="center"/>
          </w:tcPr>
          <w:p w14:paraId="5A1FB181" w14:textId="77777777" w:rsidR="00091050" w:rsidRPr="006B3A52" w:rsidRDefault="00091050">
            <w:pPr>
              <w:pStyle w:val="aff8"/>
            </w:pPr>
          </w:p>
        </w:tc>
        <w:tc>
          <w:tcPr>
            <w:tcW w:w="1354" w:type="dxa"/>
            <w:vAlign w:val="center"/>
          </w:tcPr>
          <w:p w14:paraId="0CE9982E" w14:textId="77777777" w:rsidR="00091050" w:rsidRPr="006B3A52" w:rsidRDefault="00000000">
            <w:pPr>
              <w:pStyle w:val="aff8"/>
            </w:pPr>
            <w:r w:rsidRPr="006B3A52">
              <w:rPr>
                <w:rFonts w:eastAsia="等线"/>
                <w:color w:val="000000"/>
              </w:rPr>
              <w:t>5.31E-03</w:t>
            </w:r>
          </w:p>
        </w:tc>
        <w:tc>
          <w:tcPr>
            <w:tcW w:w="1319" w:type="dxa"/>
            <w:vAlign w:val="center"/>
          </w:tcPr>
          <w:p w14:paraId="787FC8EA" w14:textId="77777777" w:rsidR="00091050" w:rsidRPr="006B3A52" w:rsidRDefault="00000000">
            <w:pPr>
              <w:pStyle w:val="aff8"/>
            </w:pPr>
            <w:r w:rsidRPr="006B3A52">
              <w:rPr>
                <w:rFonts w:eastAsia="等线"/>
                <w:color w:val="000000"/>
              </w:rPr>
              <w:t>6.8653</w:t>
            </w:r>
          </w:p>
        </w:tc>
        <w:tc>
          <w:tcPr>
            <w:tcW w:w="832" w:type="dxa"/>
            <w:vMerge/>
            <w:vAlign w:val="center"/>
          </w:tcPr>
          <w:p w14:paraId="594BBFA7" w14:textId="77777777" w:rsidR="00091050" w:rsidRPr="006B3A52" w:rsidRDefault="00091050">
            <w:pPr>
              <w:pStyle w:val="aff8"/>
            </w:pPr>
          </w:p>
        </w:tc>
      </w:tr>
      <w:tr w:rsidR="00091050" w:rsidRPr="006B3A52" w14:paraId="65EFE4C1" w14:textId="77777777">
        <w:trPr>
          <w:trHeight w:val="397"/>
          <w:jc w:val="center"/>
        </w:trPr>
        <w:tc>
          <w:tcPr>
            <w:tcW w:w="660" w:type="dxa"/>
            <w:vMerge w:val="restart"/>
            <w:vAlign w:val="center"/>
          </w:tcPr>
          <w:p w14:paraId="22FA48BE" w14:textId="77777777" w:rsidR="00091050" w:rsidRPr="006B3A52" w:rsidRDefault="00000000">
            <w:pPr>
              <w:pStyle w:val="aff8"/>
            </w:pPr>
            <w:r w:rsidRPr="006B3A52">
              <w:t>20</w:t>
            </w:r>
          </w:p>
        </w:tc>
        <w:tc>
          <w:tcPr>
            <w:tcW w:w="950" w:type="dxa"/>
            <w:vMerge w:val="restart"/>
            <w:vAlign w:val="center"/>
          </w:tcPr>
          <w:p w14:paraId="76C564FB" w14:textId="77777777" w:rsidR="00091050" w:rsidRPr="006B3A52" w:rsidRDefault="00000000">
            <w:pPr>
              <w:pStyle w:val="aff8"/>
            </w:pPr>
            <w:r w:rsidRPr="006B3A52">
              <w:t>1610</w:t>
            </w:r>
          </w:p>
        </w:tc>
        <w:tc>
          <w:tcPr>
            <w:tcW w:w="1036" w:type="dxa"/>
            <w:vAlign w:val="center"/>
          </w:tcPr>
          <w:p w14:paraId="0DBFE7B9" w14:textId="77777777" w:rsidR="00091050" w:rsidRPr="006B3A52" w:rsidRDefault="00000000">
            <w:pPr>
              <w:pStyle w:val="aff8"/>
            </w:pPr>
            <w:r w:rsidRPr="006B3A52">
              <w:rPr>
                <w:color w:val="000000"/>
              </w:rPr>
              <w:t>247482</w:t>
            </w:r>
          </w:p>
        </w:tc>
        <w:tc>
          <w:tcPr>
            <w:tcW w:w="767" w:type="dxa"/>
            <w:vMerge w:val="restart"/>
            <w:vAlign w:val="center"/>
          </w:tcPr>
          <w:p w14:paraId="16296579" w14:textId="77777777" w:rsidR="00091050" w:rsidRPr="006B3A52" w:rsidRDefault="00000000">
            <w:pPr>
              <w:pStyle w:val="aff8"/>
            </w:pPr>
            <w:r w:rsidRPr="006B3A52">
              <w:t>0.2</w:t>
            </w:r>
          </w:p>
        </w:tc>
        <w:tc>
          <w:tcPr>
            <w:tcW w:w="588" w:type="dxa"/>
            <w:vMerge w:val="restart"/>
            <w:vAlign w:val="center"/>
          </w:tcPr>
          <w:p w14:paraId="4D268E73" w14:textId="77777777" w:rsidR="00091050" w:rsidRPr="006B3A52" w:rsidRDefault="00000000">
            <w:pPr>
              <w:pStyle w:val="aff8"/>
            </w:pPr>
            <w:r w:rsidRPr="006B3A52">
              <w:rPr>
                <w:rFonts w:hint="eastAsia"/>
              </w:rPr>
              <w:t>846</w:t>
            </w:r>
          </w:p>
        </w:tc>
        <w:tc>
          <w:tcPr>
            <w:tcW w:w="999" w:type="dxa"/>
            <w:vMerge w:val="restart"/>
            <w:vAlign w:val="center"/>
          </w:tcPr>
          <w:p w14:paraId="5B33B428" w14:textId="77777777" w:rsidR="00091050" w:rsidRPr="006B3A52" w:rsidRDefault="00000000">
            <w:pPr>
              <w:pStyle w:val="aff8"/>
            </w:pPr>
            <w:r w:rsidRPr="006B3A52">
              <w:rPr>
                <w:rFonts w:hint="eastAsia"/>
              </w:rPr>
              <w:t>6.86</w:t>
            </w:r>
          </w:p>
        </w:tc>
        <w:tc>
          <w:tcPr>
            <w:tcW w:w="1354" w:type="dxa"/>
            <w:vAlign w:val="center"/>
          </w:tcPr>
          <w:p w14:paraId="69934F53" w14:textId="77777777" w:rsidR="00091050" w:rsidRPr="006B3A52" w:rsidRDefault="00000000">
            <w:pPr>
              <w:pStyle w:val="aff8"/>
            </w:pPr>
            <w:r w:rsidRPr="006B3A52">
              <w:rPr>
                <w:rFonts w:eastAsia="等线"/>
                <w:color w:val="000000"/>
              </w:rPr>
              <w:t>2.12E-01</w:t>
            </w:r>
          </w:p>
        </w:tc>
        <w:tc>
          <w:tcPr>
            <w:tcW w:w="1319" w:type="dxa"/>
            <w:vAlign w:val="center"/>
          </w:tcPr>
          <w:p w14:paraId="53571977" w14:textId="77777777" w:rsidR="00091050" w:rsidRPr="006B3A52" w:rsidRDefault="00000000">
            <w:pPr>
              <w:pStyle w:val="aff8"/>
            </w:pPr>
            <w:r w:rsidRPr="006B3A52">
              <w:rPr>
                <w:rFonts w:eastAsia="等线"/>
                <w:color w:val="000000"/>
              </w:rPr>
              <w:t>7.0723</w:t>
            </w:r>
          </w:p>
        </w:tc>
        <w:tc>
          <w:tcPr>
            <w:tcW w:w="832" w:type="dxa"/>
            <w:vMerge/>
            <w:vAlign w:val="center"/>
          </w:tcPr>
          <w:p w14:paraId="4F78BCCD" w14:textId="77777777" w:rsidR="00091050" w:rsidRPr="006B3A52" w:rsidRDefault="00091050">
            <w:pPr>
              <w:pStyle w:val="aff8"/>
            </w:pPr>
          </w:p>
        </w:tc>
      </w:tr>
      <w:tr w:rsidR="00091050" w:rsidRPr="006B3A52" w14:paraId="2CF7B05C" w14:textId="77777777">
        <w:trPr>
          <w:trHeight w:val="397"/>
          <w:jc w:val="center"/>
        </w:trPr>
        <w:tc>
          <w:tcPr>
            <w:tcW w:w="660" w:type="dxa"/>
            <w:vMerge/>
            <w:vAlign w:val="center"/>
          </w:tcPr>
          <w:p w14:paraId="3F27A99D" w14:textId="77777777" w:rsidR="00091050" w:rsidRPr="006B3A52" w:rsidRDefault="00091050">
            <w:pPr>
              <w:pStyle w:val="aff8"/>
            </w:pPr>
          </w:p>
        </w:tc>
        <w:tc>
          <w:tcPr>
            <w:tcW w:w="950" w:type="dxa"/>
            <w:vMerge/>
            <w:vAlign w:val="center"/>
          </w:tcPr>
          <w:p w14:paraId="6FA2BC48" w14:textId="77777777" w:rsidR="00091050" w:rsidRPr="006B3A52" w:rsidRDefault="00091050">
            <w:pPr>
              <w:pStyle w:val="aff8"/>
            </w:pPr>
          </w:p>
        </w:tc>
        <w:tc>
          <w:tcPr>
            <w:tcW w:w="1036" w:type="dxa"/>
            <w:vAlign w:val="center"/>
          </w:tcPr>
          <w:p w14:paraId="511E049A" w14:textId="77777777" w:rsidR="00091050" w:rsidRPr="006B3A52" w:rsidRDefault="00000000">
            <w:pPr>
              <w:pStyle w:val="aff8"/>
            </w:pPr>
            <w:r w:rsidRPr="006B3A52">
              <w:rPr>
                <w:color w:val="000000"/>
              </w:rPr>
              <w:t>494964</w:t>
            </w:r>
          </w:p>
        </w:tc>
        <w:tc>
          <w:tcPr>
            <w:tcW w:w="767" w:type="dxa"/>
            <w:vMerge/>
            <w:vAlign w:val="center"/>
          </w:tcPr>
          <w:p w14:paraId="07A357E6" w14:textId="77777777" w:rsidR="00091050" w:rsidRPr="006B3A52" w:rsidRDefault="00091050">
            <w:pPr>
              <w:pStyle w:val="aff8"/>
            </w:pPr>
          </w:p>
        </w:tc>
        <w:tc>
          <w:tcPr>
            <w:tcW w:w="588" w:type="dxa"/>
            <w:vMerge/>
            <w:vAlign w:val="center"/>
          </w:tcPr>
          <w:p w14:paraId="206FBEC4" w14:textId="77777777" w:rsidR="00091050" w:rsidRPr="006B3A52" w:rsidRDefault="00091050">
            <w:pPr>
              <w:pStyle w:val="aff8"/>
            </w:pPr>
          </w:p>
        </w:tc>
        <w:tc>
          <w:tcPr>
            <w:tcW w:w="999" w:type="dxa"/>
            <w:vMerge/>
            <w:vAlign w:val="center"/>
          </w:tcPr>
          <w:p w14:paraId="79F61F1F" w14:textId="77777777" w:rsidR="00091050" w:rsidRPr="006B3A52" w:rsidRDefault="00091050">
            <w:pPr>
              <w:pStyle w:val="aff8"/>
            </w:pPr>
          </w:p>
        </w:tc>
        <w:tc>
          <w:tcPr>
            <w:tcW w:w="1354" w:type="dxa"/>
            <w:vAlign w:val="center"/>
          </w:tcPr>
          <w:p w14:paraId="7214D1C2" w14:textId="77777777" w:rsidR="00091050" w:rsidRPr="006B3A52" w:rsidRDefault="00000000">
            <w:pPr>
              <w:pStyle w:val="aff8"/>
            </w:pPr>
            <w:r w:rsidRPr="006B3A52">
              <w:rPr>
                <w:rFonts w:eastAsia="等线"/>
                <w:color w:val="000000"/>
              </w:rPr>
              <w:t>1.06E-01</w:t>
            </w:r>
          </w:p>
        </w:tc>
        <w:tc>
          <w:tcPr>
            <w:tcW w:w="1319" w:type="dxa"/>
            <w:vAlign w:val="center"/>
          </w:tcPr>
          <w:p w14:paraId="23BFF617" w14:textId="77777777" w:rsidR="00091050" w:rsidRPr="006B3A52" w:rsidRDefault="00000000">
            <w:pPr>
              <w:pStyle w:val="aff8"/>
            </w:pPr>
            <w:r w:rsidRPr="006B3A52">
              <w:rPr>
                <w:rFonts w:eastAsia="等线"/>
                <w:color w:val="000000"/>
              </w:rPr>
              <w:t>6.9662</w:t>
            </w:r>
          </w:p>
        </w:tc>
        <w:tc>
          <w:tcPr>
            <w:tcW w:w="832" w:type="dxa"/>
            <w:vMerge/>
            <w:vAlign w:val="center"/>
          </w:tcPr>
          <w:p w14:paraId="16509884" w14:textId="77777777" w:rsidR="00091050" w:rsidRPr="006B3A52" w:rsidRDefault="00091050">
            <w:pPr>
              <w:pStyle w:val="aff8"/>
            </w:pPr>
          </w:p>
        </w:tc>
      </w:tr>
      <w:tr w:rsidR="00091050" w:rsidRPr="006B3A52" w14:paraId="3FEA7598" w14:textId="77777777">
        <w:trPr>
          <w:trHeight w:val="397"/>
          <w:jc w:val="center"/>
        </w:trPr>
        <w:tc>
          <w:tcPr>
            <w:tcW w:w="660" w:type="dxa"/>
            <w:vMerge/>
            <w:vAlign w:val="center"/>
          </w:tcPr>
          <w:p w14:paraId="353579F0" w14:textId="77777777" w:rsidR="00091050" w:rsidRPr="006B3A52" w:rsidRDefault="00091050">
            <w:pPr>
              <w:pStyle w:val="aff8"/>
            </w:pPr>
          </w:p>
        </w:tc>
        <w:tc>
          <w:tcPr>
            <w:tcW w:w="950" w:type="dxa"/>
            <w:vMerge/>
            <w:vAlign w:val="center"/>
          </w:tcPr>
          <w:p w14:paraId="5F93AEB9" w14:textId="77777777" w:rsidR="00091050" w:rsidRPr="006B3A52" w:rsidRDefault="00091050">
            <w:pPr>
              <w:pStyle w:val="aff8"/>
            </w:pPr>
          </w:p>
        </w:tc>
        <w:tc>
          <w:tcPr>
            <w:tcW w:w="1036" w:type="dxa"/>
            <w:vAlign w:val="center"/>
          </w:tcPr>
          <w:p w14:paraId="3FA2D46F" w14:textId="77777777" w:rsidR="00091050" w:rsidRPr="006B3A52" w:rsidRDefault="00000000">
            <w:pPr>
              <w:pStyle w:val="aff8"/>
            </w:pPr>
            <w:r w:rsidRPr="006B3A52">
              <w:rPr>
                <w:color w:val="000000"/>
              </w:rPr>
              <w:t>989928</w:t>
            </w:r>
          </w:p>
        </w:tc>
        <w:tc>
          <w:tcPr>
            <w:tcW w:w="767" w:type="dxa"/>
            <w:vMerge/>
            <w:vAlign w:val="center"/>
          </w:tcPr>
          <w:p w14:paraId="64BC8F5F" w14:textId="77777777" w:rsidR="00091050" w:rsidRPr="006B3A52" w:rsidRDefault="00091050">
            <w:pPr>
              <w:pStyle w:val="aff8"/>
            </w:pPr>
          </w:p>
        </w:tc>
        <w:tc>
          <w:tcPr>
            <w:tcW w:w="588" w:type="dxa"/>
            <w:vMerge/>
            <w:vAlign w:val="center"/>
          </w:tcPr>
          <w:p w14:paraId="30D522AE" w14:textId="77777777" w:rsidR="00091050" w:rsidRPr="006B3A52" w:rsidRDefault="00091050">
            <w:pPr>
              <w:pStyle w:val="aff8"/>
            </w:pPr>
          </w:p>
        </w:tc>
        <w:tc>
          <w:tcPr>
            <w:tcW w:w="999" w:type="dxa"/>
            <w:vMerge/>
            <w:vAlign w:val="center"/>
          </w:tcPr>
          <w:p w14:paraId="7BA027A7" w14:textId="77777777" w:rsidR="00091050" w:rsidRPr="006B3A52" w:rsidRDefault="00091050">
            <w:pPr>
              <w:pStyle w:val="aff8"/>
            </w:pPr>
          </w:p>
        </w:tc>
        <w:tc>
          <w:tcPr>
            <w:tcW w:w="1354" w:type="dxa"/>
            <w:vAlign w:val="center"/>
          </w:tcPr>
          <w:p w14:paraId="4A1E2595" w14:textId="77777777" w:rsidR="00091050" w:rsidRPr="006B3A52" w:rsidRDefault="00000000">
            <w:pPr>
              <w:pStyle w:val="aff8"/>
            </w:pPr>
            <w:r w:rsidRPr="006B3A52">
              <w:rPr>
                <w:rFonts w:eastAsia="等线"/>
                <w:color w:val="000000"/>
              </w:rPr>
              <w:t>5.31E-02</w:t>
            </w:r>
          </w:p>
        </w:tc>
        <w:tc>
          <w:tcPr>
            <w:tcW w:w="1319" w:type="dxa"/>
            <w:vAlign w:val="center"/>
          </w:tcPr>
          <w:p w14:paraId="01949EF9" w14:textId="77777777" w:rsidR="00091050" w:rsidRPr="006B3A52" w:rsidRDefault="00000000">
            <w:pPr>
              <w:pStyle w:val="aff8"/>
            </w:pPr>
            <w:r w:rsidRPr="006B3A52">
              <w:rPr>
                <w:rFonts w:eastAsia="等线"/>
                <w:color w:val="000000"/>
              </w:rPr>
              <w:t>6.9131</w:t>
            </w:r>
          </w:p>
        </w:tc>
        <w:tc>
          <w:tcPr>
            <w:tcW w:w="832" w:type="dxa"/>
            <w:vMerge/>
            <w:vAlign w:val="center"/>
          </w:tcPr>
          <w:p w14:paraId="3DA361C4" w14:textId="77777777" w:rsidR="00091050" w:rsidRPr="006B3A52" w:rsidRDefault="00091050">
            <w:pPr>
              <w:pStyle w:val="aff8"/>
            </w:pPr>
          </w:p>
        </w:tc>
      </w:tr>
      <w:tr w:rsidR="00091050" w:rsidRPr="006B3A52" w14:paraId="56FC417B" w14:textId="77777777">
        <w:trPr>
          <w:trHeight w:val="397"/>
          <w:jc w:val="center"/>
        </w:trPr>
        <w:tc>
          <w:tcPr>
            <w:tcW w:w="660" w:type="dxa"/>
            <w:vMerge/>
            <w:vAlign w:val="center"/>
          </w:tcPr>
          <w:p w14:paraId="20AE21E9" w14:textId="77777777" w:rsidR="00091050" w:rsidRPr="006B3A52" w:rsidRDefault="00091050">
            <w:pPr>
              <w:pStyle w:val="aff8"/>
            </w:pPr>
          </w:p>
        </w:tc>
        <w:tc>
          <w:tcPr>
            <w:tcW w:w="950" w:type="dxa"/>
            <w:vMerge/>
            <w:vAlign w:val="center"/>
          </w:tcPr>
          <w:p w14:paraId="5357AB61" w14:textId="77777777" w:rsidR="00091050" w:rsidRPr="006B3A52" w:rsidRDefault="00091050">
            <w:pPr>
              <w:pStyle w:val="aff8"/>
            </w:pPr>
          </w:p>
        </w:tc>
        <w:tc>
          <w:tcPr>
            <w:tcW w:w="1036" w:type="dxa"/>
            <w:vAlign w:val="center"/>
          </w:tcPr>
          <w:p w14:paraId="655689DE" w14:textId="77777777" w:rsidR="00091050" w:rsidRPr="006B3A52" w:rsidRDefault="00000000">
            <w:pPr>
              <w:pStyle w:val="aff8"/>
            </w:pPr>
            <w:r w:rsidRPr="006B3A52">
              <w:rPr>
                <w:color w:val="000000"/>
              </w:rPr>
              <w:t>1732374</w:t>
            </w:r>
          </w:p>
        </w:tc>
        <w:tc>
          <w:tcPr>
            <w:tcW w:w="767" w:type="dxa"/>
            <w:vMerge/>
            <w:vAlign w:val="center"/>
          </w:tcPr>
          <w:p w14:paraId="43F3FD7D" w14:textId="77777777" w:rsidR="00091050" w:rsidRPr="006B3A52" w:rsidRDefault="00091050">
            <w:pPr>
              <w:pStyle w:val="aff8"/>
            </w:pPr>
          </w:p>
        </w:tc>
        <w:tc>
          <w:tcPr>
            <w:tcW w:w="588" w:type="dxa"/>
            <w:vMerge/>
            <w:vAlign w:val="center"/>
          </w:tcPr>
          <w:p w14:paraId="02507736" w14:textId="77777777" w:rsidR="00091050" w:rsidRPr="006B3A52" w:rsidRDefault="00091050">
            <w:pPr>
              <w:pStyle w:val="aff8"/>
            </w:pPr>
          </w:p>
        </w:tc>
        <w:tc>
          <w:tcPr>
            <w:tcW w:w="999" w:type="dxa"/>
            <w:vMerge/>
            <w:vAlign w:val="center"/>
          </w:tcPr>
          <w:p w14:paraId="63F9FB14" w14:textId="77777777" w:rsidR="00091050" w:rsidRPr="006B3A52" w:rsidRDefault="00091050">
            <w:pPr>
              <w:pStyle w:val="aff8"/>
            </w:pPr>
          </w:p>
        </w:tc>
        <w:tc>
          <w:tcPr>
            <w:tcW w:w="1354" w:type="dxa"/>
            <w:vAlign w:val="center"/>
          </w:tcPr>
          <w:p w14:paraId="08220B68" w14:textId="77777777" w:rsidR="00091050" w:rsidRPr="006B3A52" w:rsidRDefault="00000000">
            <w:pPr>
              <w:pStyle w:val="aff8"/>
            </w:pPr>
            <w:r w:rsidRPr="006B3A52">
              <w:rPr>
                <w:rFonts w:eastAsia="等线"/>
                <w:color w:val="000000"/>
              </w:rPr>
              <w:t>3.03E-02</w:t>
            </w:r>
          </w:p>
        </w:tc>
        <w:tc>
          <w:tcPr>
            <w:tcW w:w="1319" w:type="dxa"/>
            <w:vAlign w:val="center"/>
          </w:tcPr>
          <w:p w14:paraId="1D1C56CC" w14:textId="77777777" w:rsidR="00091050" w:rsidRPr="006B3A52" w:rsidRDefault="00000000">
            <w:pPr>
              <w:pStyle w:val="aff8"/>
            </w:pPr>
            <w:r w:rsidRPr="006B3A52">
              <w:rPr>
                <w:rFonts w:eastAsia="等线"/>
                <w:color w:val="000000"/>
              </w:rPr>
              <w:t>6.8903</w:t>
            </w:r>
          </w:p>
        </w:tc>
        <w:tc>
          <w:tcPr>
            <w:tcW w:w="832" w:type="dxa"/>
            <w:vMerge/>
            <w:vAlign w:val="center"/>
          </w:tcPr>
          <w:p w14:paraId="633A848F" w14:textId="77777777" w:rsidR="00091050" w:rsidRPr="006B3A52" w:rsidRDefault="00091050">
            <w:pPr>
              <w:pStyle w:val="aff8"/>
            </w:pPr>
          </w:p>
        </w:tc>
      </w:tr>
      <w:tr w:rsidR="00091050" w:rsidRPr="006B3A52" w14:paraId="0006FB4F" w14:textId="77777777">
        <w:trPr>
          <w:trHeight w:val="397"/>
          <w:jc w:val="center"/>
        </w:trPr>
        <w:tc>
          <w:tcPr>
            <w:tcW w:w="660" w:type="dxa"/>
            <w:vMerge/>
            <w:vAlign w:val="center"/>
          </w:tcPr>
          <w:p w14:paraId="2668FC3A" w14:textId="77777777" w:rsidR="00091050" w:rsidRPr="006B3A52" w:rsidRDefault="00091050">
            <w:pPr>
              <w:pStyle w:val="aff8"/>
            </w:pPr>
          </w:p>
        </w:tc>
        <w:tc>
          <w:tcPr>
            <w:tcW w:w="950" w:type="dxa"/>
            <w:vMerge/>
            <w:vAlign w:val="center"/>
          </w:tcPr>
          <w:p w14:paraId="24A1102B" w14:textId="77777777" w:rsidR="00091050" w:rsidRPr="006B3A52" w:rsidRDefault="00091050">
            <w:pPr>
              <w:pStyle w:val="aff8"/>
            </w:pPr>
          </w:p>
        </w:tc>
        <w:tc>
          <w:tcPr>
            <w:tcW w:w="1036" w:type="dxa"/>
            <w:vAlign w:val="center"/>
          </w:tcPr>
          <w:p w14:paraId="51F605F4" w14:textId="77777777" w:rsidR="00091050" w:rsidRPr="006B3A52" w:rsidRDefault="00000000">
            <w:pPr>
              <w:pStyle w:val="aff8"/>
            </w:pPr>
            <w:r w:rsidRPr="006B3A52">
              <w:rPr>
                <w:color w:val="000000"/>
              </w:rPr>
              <w:t>2474820</w:t>
            </w:r>
          </w:p>
        </w:tc>
        <w:tc>
          <w:tcPr>
            <w:tcW w:w="767" w:type="dxa"/>
            <w:vMerge/>
            <w:vAlign w:val="center"/>
          </w:tcPr>
          <w:p w14:paraId="664F54A7" w14:textId="77777777" w:rsidR="00091050" w:rsidRPr="006B3A52" w:rsidRDefault="00091050">
            <w:pPr>
              <w:pStyle w:val="aff8"/>
            </w:pPr>
          </w:p>
        </w:tc>
        <w:tc>
          <w:tcPr>
            <w:tcW w:w="588" w:type="dxa"/>
            <w:vMerge/>
            <w:vAlign w:val="center"/>
          </w:tcPr>
          <w:p w14:paraId="0C6F83E8" w14:textId="77777777" w:rsidR="00091050" w:rsidRPr="006B3A52" w:rsidRDefault="00091050">
            <w:pPr>
              <w:pStyle w:val="aff8"/>
            </w:pPr>
          </w:p>
        </w:tc>
        <w:tc>
          <w:tcPr>
            <w:tcW w:w="999" w:type="dxa"/>
            <w:vMerge/>
            <w:vAlign w:val="center"/>
          </w:tcPr>
          <w:p w14:paraId="2D240AB6" w14:textId="77777777" w:rsidR="00091050" w:rsidRPr="006B3A52" w:rsidRDefault="00091050">
            <w:pPr>
              <w:pStyle w:val="aff8"/>
            </w:pPr>
          </w:p>
        </w:tc>
        <w:tc>
          <w:tcPr>
            <w:tcW w:w="1354" w:type="dxa"/>
            <w:vAlign w:val="center"/>
          </w:tcPr>
          <w:p w14:paraId="5ABBC121" w14:textId="77777777" w:rsidR="00091050" w:rsidRPr="006B3A52" w:rsidRDefault="00000000">
            <w:pPr>
              <w:pStyle w:val="aff8"/>
            </w:pPr>
            <w:r w:rsidRPr="006B3A52">
              <w:rPr>
                <w:rFonts w:eastAsia="等线"/>
                <w:color w:val="000000"/>
              </w:rPr>
              <w:t>2.12E-02</w:t>
            </w:r>
          </w:p>
        </w:tc>
        <w:tc>
          <w:tcPr>
            <w:tcW w:w="1319" w:type="dxa"/>
            <w:vAlign w:val="center"/>
          </w:tcPr>
          <w:p w14:paraId="6FED0719" w14:textId="77777777" w:rsidR="00091050" w:rsidRPr="006B3A52" w:rsidRDefault="00000000">
            <w:pPr>
              <w:pStyle w:val="aff8"/>
            </w:pPr>
            <w:r w:rsidRPr="006B3A52">
              <w:rPr>
                <w:rFonts w:eastAsia="等线"/>
                <w:color w:val="000000"/>
              </w:rPr>
              <w:t>6.8812</w:t>
            </w:r>
          </w:p>
        </w:tc>
        <w:tc>
          <w:tcPr>
            <w:tcW w:w="832" w:type="dxa"/>
            <w:vMerge/>
            <w:vAlign w:val="center"/>
          </w:tcPr>
          <w:p w14:paraId="73362A70" w14:textId="77777777" w:rsidR="00091050" w:rsidRPr="006B3A52" w:rsidRDefault="00091050">
            <w:pPr>
              <w:pStyle w:val="aff8"/>
            </w:pPr>
          </w:p>
        </w:tc>
      </w:tr>
      <w:tr w:rsidR="00091050" w:rsidRPr="006B3A52" w14:paraId="2985998E" w14:textId="77777777">
        <w:trPr>
          <w:trHeight w:val="397"/>
          <w:jc w:val="center"/>
        </w:trPr>
        <w:tc>
          <w:tcPr>
            <w:tcW w:w="660" w:type="dxa"/>
            <w:vMerge/>
            <w:vAlign w:val="center"/>
          </w:tcPr>
          <w:p w14:paraId="26E3B97A" w14:textId="77777777" w:rsidR="00091050" w:rsidRPr="006B3A52" w:rsidRDefault="00091050">
            <w:pPr>
              <w:pStyle w:val="aff8"/>
            </w:pPr>
          </w:p>
        </w:tc>
        <w:tc>
          <w:tcPr>
            <w:tcW w:w="950" w:type="dxa"/>
            <w:vMerge/>
            <w:vAlign w:val="center"/>
          </w:tcPr>
          <w:p w14:paraId="094F4482" w14:textId="77777777" w:rsidR="00091050" w:rsidRPr="006B3A52" w:rsidRDefault="00091050">
            <w:pPr>
              <w:pStyle w:val="aff8"/>
            </w:pPr>
          </w:p>
        </w:tc>
        <w:tc>
          <w:tcPr>
            <w:tcW w:w="1036" w:type="dxa"/>
            <w:vAlign w:val="bottom"/>
          </w:tcPr>
          <w:p w14:paraId="4103DF68" w14:textId="77777777" w:rsidR="00091050" w:rsidRPr="006B3A52" w:rsidRDefault="00000000">
            <w:pPr>
              <w:pStyle w:val="aff8"/>
            </w:pPr>
            <w:r w:rsidRPr="006B3A52">
              <w:rPr>
                <w:rFonts w:hint="eastAsia"/>
              </w:rPr>
              <w:t>4949640</w:t>
            </w:r>
          </w:p>
        </w:tc>
        <w:tc>
          <w:tcPr>
            <w:tcW w:w="767" w:type="dxa"/>
            <w:vMerge/>
            <w:vAlign w:val="center"/>
          </w:tcPr>
          <w:p w14:paraId="4C9E6AC1" w14:textId="77777777" w:rsidR="00091050" w:rsidRPr="006B3A52" w:rsidRDefault="00091050">
            <w:pPr>
              <w:pStyle w:val="aff8"/>
            </w:pPr>
          </w:p>
        </w:tc>
        <w:tc>
          <w:tcPr>
            <w:tcW w:w="588" w:type="dxa"/>
            <w:vMerge/>
            <w:vAlign w:val="center"/>
          </w:tcPr>
          <w:p w14:paraId="74723D03" w14:textId="77777777" w:rsidR="00091050" w:rsidRPr="006B3A52" w:rsidRDefault="00091050">
            <w:pPr>
              <w:pStyle w:val="aff8"/>
            </w:pPr>
          </w:p>
        </w:tc>
        <w:tc>
          <w:tcPr>
            <w:tcW w:w="999" w:type="dxa"/>
            <w:vMerge/>
            <w:vAlign w:val="center"/>
          </w:tcPr>
          <w:p w14:paraId="5D9B8031" w14:textId="77777777" w:rsidR="00091050" w:rsidRPr="006B3A52" w:rsidRDefault="00091050">
            <w:pPr>
              <w:pStyle w:val="aff8"/>
            </w:pPr>
          </w:p>
        </w:tc>
        <w:tc>
          <w:tcPr>
            <w:tcW w:w="1354" w:type="dxa"/>
            <w:vAlign w:val="center"/>
          </w:tcPr>
          <w:p w14:paraId="3191CB6B" w14:textId="77777777" w:rsidR="00091050" w:rsidRPr="006B3A52" w:rsidRDefault="00000000">
            <w:pPr>
              <w:pStyle w:val="aff8"/>
            </w:pPr>
            <w:r w:rsidRPr="006B3A52">
              <w:rPr>
                <w:rFonts w:eastAsia="等线"/>
                <w:color w:val="000000"/>
              </w:rPr>
              <w:t>1.06E-02</w:t>
            </w:r>
          </w:p>
        </w:tc>
        <w:tc>
          <w:tcPr>
            <w:tcW w:w="1319" w:type="dxa"/>
            <w:vAlign w:val="center"/>
          </w:tcPr>
          <w:p w14:paraId="413585C3" w14:textId="77777777" w:rsidR="00091050" w:rsidRPr="006B3A52" w:rsidRDefault="00000000">
            <w:pPr>
              <w:pStyle w:val="aff8"/>
            </w:pPr>
            <w:r w:rsidRPr="006B3A52">
              <w:rPr>
                <w:rFonts w:eastAsia="等线"/>
                <w:color w:val="000000"/>
              </w:rPr>
              <w:t>6.8706</w:t>
            </w:r>
          </w:p>
        </w:tc>
        <w:tc>
          <w:tcPr>
            <w:tcW w:w="832" w:type="dxa"/>
            <w:vMerge/>
            <w:vAlign w:val="center"/>
          </w:tcPr>
          <w:p w14:paraId="3D596507" w14:textId="77777777" w:rsidR="00091050" w:rsidRPr="006B3A52" w:rsidRDefault="00091050">
            <w:pPr>
              <w:pStyle w:val="aff8"/>
            </w:pPr>
          </w:p>
        </w:tc>
      </w:tr>
      <w:tr w:rsidR="00091050" w:rsidRPr="006B3A52" w14:paraId="0267E71B" w14:textId="77777777">
        <w:trPr>
          <w:trHeight w:val="397"/>
          <w:jc w:val="center"/>
        </w:trPr>
        <w:tc>
          <w:tcPr>
            <w:tcW w:w="660" w:type="dxa"/>
            <w:vMerge w:val="restart"/>
            <w:vAlign w:val="center"/>
          </w:tcPr>
          <w:p w14:paraId="0560B887" w14:textId="77777777" w:rsidR="00091050" w:rsidRPr="006B3A52" w:rsidRDefault="00000000">
            <w:pPr>
              <w:pStyle w:val="aff8"/>
            </w:pPr>
            <w:r w:rsidRPr="006B3A52">
              <w:t>50</w:t>
            </w:r>
          </w:p>
        </w:tc>
        <w:tc>
          <w:tcPr>
            <w:tcW w:w="950" w:type="dxa"/>
            <w:vMerge w:val="restart"/>
            <w:vAlign w:val="center"/>
          </w:tcPr>
          <w:p w14:paraId="6A93C1A5" w14:textId="77777777" w:rsidR="00091050" w:rsidRPr="006B3A52" w:rsidRDefault="00000000">
            <w:pPr>
              <w:pStyle w:val="aff8"/>
            </w:pPr>
            <w:r w:rsidRPr="006B3A52">
              <w:t>1610</w:t>
            </w:r>
          </w:p>
        </w:tc>
        <w:tc>
          <w:tcPr>
            <w:tcW w:w="1036" w:type="dxa"/>
            <w:vAlign w:val="center"/>
          </w:tcPr>
          <w:p w14:paraId="4178D665" w14:textId="77777777" w:rsidR="00091050" w:rsidRPr="006B3A52" w:rsidRDefault="00000000">
            <w:pPr>
              <w:pStyle w:val="aff8"/>
            </w:pPr>
            <w:r w:rsidRPr="006B3A52">
              <w:rPr>
                <w:color w:val="000000"/>
              </w:rPr>
              <w:t>247482</w:t>
            </w:r>
          </w:p>
        </w:tc>
        <w:tc>
          <w:tcPr>
            <w:tcW w:w="767" w:type="dxa"/>
            <w:vMerge w:val="restart"/>
            <w:vAlign w:val="center"/>
          </w:tcPr>
          <w:p w14:paraId="53C5B968" w14:textId="77777777" w:rsidR="00091050" w:rsidRPr="006B3A52" w:rsidRDefault="00000000">
            <w:pPr>
              <w:pStyle w:val="aff8"/>
            </w:pPr>
            <w:r w:rsidRPr="006B3A52">
              <w:t>0.2</w:t>
            </w:r>
          </w:p>
        </w:tc>
        <w:tc>
          <w:tcPr>
            <w:tcW w:w="588" w:type="dxa"/>
            <w:vMerge w:val="restart"/>
            <w:vAlign w:val="center"/>
          </w:tcPr>
          <w:p w14:paraId="6366A704" w14:textId="77777777" w:rsidR="00091050" w:rsidRPr="006B3A52" w:rsidRDefault="00000000">
            <w:pPr>
              <w:pStyle w:val="aff8"/>
            </w:pPr>
            <w:r w:rsidRPr="006B3A52">
              <w:rPr>
                <w:rFonts w:hint="eastAsia"/>
              </w:rPr>
              <w:t>846</w:t>
            </w:r>
          </w:p>
        </w:tc>
        <w:tc>
          <w:tcPr>
            <w:tcW w:w="999" w:type="dxa"/>
            <w:vMerge w:val="restart"/>
            <w:vAlign w:val="center"/>
          </w:tcPr>
          <w:p w14:paraId="7422354B" w14:textId="77777777" w:rsidR="00091050" w:rsidRPr="006B3A52" w:rsidRDefault="00000000">
            <w:pPr>
              <w:pStyle w:val="aff8"/>
            </w:pPr>
            <w:r w:rsidRPr="006B3A52">
              <w:rPr>
                <w:rFonts w:hint="eastAsia"/>
              </w:rPr>
              <w:t>6.86</w:t>
            </w:r>
          </w:p>
        </w:tc>
        <w:tc>
          <w:tcPr>
            <w:tcW w:w="1354" w:type="dxa"/>
            <w:vAlign w:val="center"/>
          </w:tcPr>
          <w:p w14:paraId="5F636D37" w14:textId="77777777" w:rsidR="00091050" w:rsidRPr="006B3A52" w:rsidRDefault="00000000">
            <w:pPr>
              <w:pStyle w:val="aff8"/>
            </w:pPr>
            <w:r w:rsidRPr="006B3A52">
              <w:rPr>
                <w:rFonts w:eastAsia="等线"/>
                <w:color w:val="000000"/>
              </w:rPr>
              <w:t>5.31E-01</w:t>
            </w:r>
          </w:p>
        </w:tc>
        <w:tc>
          <w:tcPr>
            <w:tcW w:w="1319" w:type="dxa"/>
            <w:vAlign w:val="center"/>
          </w:tcPr>
          <w:p w14:paraId="0461B146" w14:textId="77777777" w:rsidR="00091050" w:rsidRPr="006B3A52" w:rsidRDefault="00000000">
            <w:pPr>
              <w:pStyle w:val="aff8"/>
            </w:pPr>
            <w:r w:rsidRPr="006B3A52">
              <w:rPr>
                <w:rFonts w:eastAsia="等线"/>
                <w:color w:val="000000"/>
              </w:rPr>
              <w:t>7.3908</w:t>
            </w:r>
          </w:p>
        </w:tc>
        <w:tc>
          <w:tcPr>
            <w:tcW w:w="832" w:type="dxa"/>
            <w:vMerge/>
            <w:vAlign w:val="center"/>
          </w:tcPr>
          <w:p w14:paraId="32DA7930" w14:textId="77777777" w:rsidR="00091050" w:rsidRPr="006B3A52" w:rsidRDefault="00091050">
            <w:pPr>
              <w:pStyle w:val="aff8"/>
            </w:pPr>
          </w:p>
        </w:tc>
      </w:tr>
      <w:tr w:rsidR="00091050" w:rsidRPr="006B3A52" w14:paraId="0D1E5A4A" w14:textId="77777777">
        <w:trPr>
          <w:trHeight w:val="397"/>
          <w:jc w:val="center"/>
        </w:trPr>
        <w:tc>
          <w:tcPr>
            <w:tcW w:w="660" w:type="dxa"/>
            <w:vMerge/>
            <w:vAlign w:val="center"/>
          </w:tcPr>
          <w:p w14:paraId="6719A0EB" w14:textId="77777777" w:rsidR="00091050" w:rsidRPr="006B3A52" w:rsidRDefault="00091050">
            <w:pPr>
              <w:pStyle w:val="aff8"/>
            </w:pPr>
          </w:p>
        </w:tc>
        <w:tc>
          <w:tcPr>
            <w:tcW w:w="950" w:type="dxa"/>
            <w:vMerge/>
            <w:vAlign w:val="center"/>
          </w:tcPr>
          <w:p w14:paraId="5D3F345C" w14:textId="77777777" w:rsidR="00091050" w:rsidRPr="006B3A52" w:rsidRDefault="00091050">
            <w:pPr>
              <w:pStyle w:val="aff8"/>
            </w:pPr>
          </w:p>
        </w:tc>
        <w:tc>
          <w:tcPr>
            <w:tcW w:w="1036" w:type="dxa"/>
            <w:vAlign w:val="center"/>
          </w:tcPr>
          <w:p w14:paraId="5CC887DC" w14:textId="77777777" w:rsidR="00091050" w:rsidRPr="006B3A52" w:rsidRDefault="00000000">
            <w:pPr>
              <w:pStyle w:val="aff8"/>
            </w:pPr>
            <w:r w:rsidRPr="006B3A52">
              <w:rPr>
                <w:color w:val="000000"/>
              </w:rPr>
              <w:t>494964</w:t>
            </w:r>
          </w:p>
        </w:tc>
        <w:tc>
          <w:tcPr>
            <w:tcW w:w="767" w:type="dxa"/>
            <w:vMerge/>
            <w:vAlign w:val="center"/>
          </w:tcPr>
          <w:p w14:paraId="1410E5FB" w14:textId="77777777" w:rsidR="00091050" w:rsidRPr="006B3A52" w:rsidRDefault="00091050">
            <w:pPr>
              <w:pStyle w:val="aff8"/>
            </w:pPr>
          </w:p>
        </w:tc>
        <w:tc>
          <w:tcPr>
            <w:tcW w:w="588" w:type="dxa"/>
            <w:vMerge/>
            <w:vAlign w:val="center"/>
          </w:tcPr>
          <w:p w14:paraId="6753869A" w14:textId="77777777" w:rsidR="00091050" w:rsidRPr="006B3A52" w:rsidRDefault="00091050">
            <w:pPr>
              <w:pStyle w:val="aff8"/>
            </w:pPr>
          </w:p>
        </w:tc>
        <w:tc>
          <w:tcPr>
            <w:tcW w:w="999" w:type="dxa"/>
            <w:vMerge/>
            <w:vAlign w:val="center"/>
          </w:tcPr>
          <w:p w14:paraId="0A5FB989" w14:textId="77777777" w:rsidR="00091050" w:rsidRPr="006B3A52" w:rsidRDefault="00091050">
            <w:pPr>
              <w:pStyle w:val="aff8"/>
            </w:pPr>
          </w:p>
        </w:tc>
        <w:tc>
          <w:tcPr>
            <w:tcW w:w="1354" w:type="dxa"/>
            <w:vAlign w:val="center"/>
          </w:tcPr>
          <w:p w14:paraId="155D6C5A" w14:textId="77777777" w:rsidR="00091050" w:rsidRPr="006B3A52" w:rsidRDefault="00000000">
            <w:pPr>
              <w:pStyle w:val="aff8"/>
            </w:pPr>
            <w:r w:rsidRPr="006B3A52">
              <w:rPr>
                <w:rFonts w:eastAsia="等线"/>
                <w:color w:val="000000"/>
              </w:rPr>
              <w:t>2.65E-01</w:t>
            </w:r>
          </w:p>
        </w:tc>
        <w:tc>
          <w:tcPr>
            <w:tcW w:w="1319" w:type="dxa"/>
            <w:vAlign w:val="center"/>
          </w:tcPr>
          <w:p w14:paraId="3C127949" w14:textId="77777777" w:rsidR="00091050" w:rsidRPr="006B3A52" w:rsidRDefault="00000000">
            <w:pPr>
              <w:pStyle w:val="aff8"/>
            </w:pPr>
            <w:r w:rsidRPr="006B3A52">
              <w:rPr>
                <w:rFonts w:eastAsia="等线"/>
                <w:color w:val="000000"/>
              </w:rPr>
              <w:t>7.1254</w:t>
            </w:r>
          </w:p>
        </w:tc>
        <w:tc>
          <w:tcPr>
            <w:tcW w:w="832" w:type="dxa"/>
            <w:vMerge/>
            <w:vAlign w:val="center"/>
          </w:tcPr>
          <w:p w14:paraId="2BC3AF07" w14:textId="77777777" w:rsidR="00091050" w:rsidRPr="006B3A52" w:rsidRDefault="00091050">
            <w:pPr>
              <w:pStyle w:val="aff8"/>
            </w:pPr>
          </w:p>
        </w:tc>
      </w:tr>
      <w:tr w:rsidR="00091050" w:rsidRPr="006B3A52" w14:paraId="3F4DD08F" w14:textId="77777777">
        <w:trPr>
          <w:trHeight w:val="397"/>
          <w:jc w:val="center"/>
        </w:trPr>
        <w:tc>
          <w:tcPr>
            <w:tcW w:w="660" w:type="dxa"/>
            <w:vMerge/>
            <w:vAlign w:val="center"/>
          </w:tcPr>
          <w:p w14:paraId="607A8BF1" w14:textId="77777777" w:rsidR="00091050" w:rsidRPr="006B3A52" w:rsidRDefault="00091050">
            <w:pPr>
              <w:pStyle w:val="aff8"/>
            </w:pPr>
          </w:p>
        </w:tc>
        <w:tc>
          <w:tcPr>
            <w:tcW w:w="950" w:type="dxa"/>
            <w:vMerge/>
            <w:vAlign w:val="center"/>
          </w:tcPr>
          <w:p w14:paraId="58578C31" w14:textId="77777777" w:rsidR="00091050" w:rsidRPr="006B3A52" w:rsidRDefault="00091050">
            <w:pPr>
              <w:pStyle w:val="aff8"/>
            </w:pPr>
          </w:p>
        </w:tc>
        <w:tc>
          <w:tcPr>
            <w:tcW w:w="1036" w:type="dxa"/>
            <w:vAlign w:val="center"/>
          </w:tcPr>
          <w:p w14:paraId="31AA265E" w14:textId="77777777" w:rsidR="00091050" w:rsidRPr="006B3A52" w:rsidRDefault="00000000">
            <w:pPr>
              <w:pStyle w:val="aff8"/>
            </w:pPr>
            <w:r w:rsidRPr="006B3A52">
              <w:rPr>
                <w:color w:val="000000"/>
              </w:rPr>
              <w:t>989928</w:t>
            </w:r>
          </w:p>
        </w:tc>
        <w:tc>
          <w:tcPr>
            <w:tcW w:w="767" w:type="dxa"/>
            <w:vMerge/>
            <w:vAlign w:val="center"/>
          </w:tcPr>
          <w:p w14:paraId="678EB392" w14:textId="77777777" w:rsidR="00091050" w:rsidRPr="006B3A52" w:rsidRDefault="00091050">
            <w:pPr>
              <w:pStyle w:val="aff8"/>
            </w:pPr>
          </w:p>
        </w:tc>
        <w:tc>
          <w:tcPr>
            <w:tcW w:w="588" w:type="dxa"/>
            <w:vMerge/>
            <w:vAlign w:val="center"/>
          </w:tcPr>
          <w:p w14:paraId="688BD68E" w14:textId="77777777" w:rsidR="00091050" w:rsidRPr="006B3A52" w:rsidRDefault="00091050">
            <w:pPr>
              <w:pStyle w:val="aff8"/>
            </w:pPr>
          </w:p>
        </w:tc>
        <w:tc>
          <w:tcPr>
            <w:tcW w:w="999" w:type="dxa"/>
            <w:vMerge/>
            <w:vAlign w:val="center"/>
          </w:tcPr>
          <w:p w14:paraId="57B302B7" w14:textId="77777777" w:rsidR="00091050" w:rsidRPr="006B3A52" w:rsidRDefault="00091050">
            <w:pPr>
              <w:pStyle w:val="aff8"/>
            </w:pPr>
          </w:p>
        </w:tc>
        <w:tc>
          <w:tcPr>
            <w:tcW w:w="1354" w:type="dxa"/>
            <w:vAlign w:val="center"/>
          </w:tcPr>
          <w:p w14:paraId="097C0D5C" w14:textId="77777777" w:rsidR="00091050" w:rsidRPr="006B3A52" w:rsidRDefault="00000000">
            <w:pPr>
              <w:pStyle w:val="aff8"/>
            </w:pPr>
            <w:r w:rsidRPr="006B3A52">
              <w:rPr>
                <w:rFonts w:eastAsia="等线"/>
                <w:color w:val="000000"/>
              </w:rPr>
              <w:t>1.33E-01</w:t>
            </w:r>
          </w:p>
        </w:tc>
        <w:tc>
          <w:tcPr>
            <w:tcW w:w="1319" w:type="dxa"/>
            <w:vAlign w:val="center"/>
          </w:tcPr>
          <w:p w14:paraId="771944F5" w14:textId="77777777" w:rsidR="00091050" w:rsidRPr="006B3A52" w:rsidRDefault="00000000">
            <w:pPr>
              <w:pStyle w:val="aff8"/>
            </w:pPr>
            <w:r w:rsidRPr="006B3A52">
              <w:rPr>
                <w:rFonts w:eastAsia="等线"/>
                <w:color w:val="000000"/>
              </w:rPr>
              <w:t>6.9927</w:t>
            </w:r>
          </w:p>
        </w:tc>
        <w:tc>
          <w:tcPr>
            <w:tcW w:w="832" w:type="dxa"/>
            <w:vMerge/>
            <w:vAlign w:val="center"/>
          </w:tcPr>
          <w:p w14:paraId="1F77503C" w14:textId="77777777" w:rsidR="00091050" w:rsidRPr="006B3A52" w:rsidRDefault="00091050">
            <w:pPr>
              <w:pStyle w:val="aff8"/>
            </w:pPr>
          </w:p>
        </w:tc>
      </w:tr>
      <w:tr w:rsidR="00091050" w:rsidRPr="006B3A52" w14:paraId="2A77EFF4" w14:textId="77777777">
        <w:trPr>
          <w:trHeight w:val="397"/>
          <w:jc w:val="center"/>
        </w:trPr>
        <w:tc>
          <w:tcPr>
            <w:tcW w:w="660" w:type="dxa"/>
            <w:vMerge/>
            <w:vAlign w:val="center"/>
          </w:tcPr>
          <w:p w14:paraId="2746D1B9" w14:textId="77777777" w:rsidR="00091050" w:rsidRPr="006B3A52" w:rsidRDefault="00091050">
            <w:pPr>
              <w:pStyle w:val="aff8"/>
            </w:pPr>
          </w:p>
        </w:tc>
        <w:tc>
          <w:tcPr>
            <w:tcW w:w="950" w:type="dxa"/>
            <w:vMerge/>
            <w:vAlign w:val="center"/>
          </w:tcPr>
          <w:p w14:paraId="62E85C87" w14:textId="77777777" w:rsidR="00091050" w:rsidRPr="006B3A52" w:rsidRDefault="00091050">
            <w:pPr>
              <w:pStyle w:val="aff8"/>
            </w:pPr>
          </w:p>
        </w:tc>
        <w:tc>
          <w:tcPr>
            <w:tcW w:w="1036" w:type="dxa"/>
            <w:vAlign w:val="center"/>
          </w:tcPr>
          <w:p w14:paraId="07329B56" w14:textId="77777777" w:rsidR="00091050" w:rsidRPr="006B3A52" w:rsidRDefault="00000000">
            <w:pPr>
              <w:pStyle w:val="aff8"/>
            </w:pPr>
            <w:r w:rsidRPr="006B3A52">
              <w:rPr>
                <w:color w:val="000000"/>
              </w:rPr>
              <w:t>1732374</w:t>
            </w:r>
          </w:p>
        </w:tc>
        <w:tc>
          <w:tcPr>
            <w:tcW w:w="767" w:type="dxa"/>
            <w:vMerge/>
            <w:vAlign w:val="center"/>
          </w:tcPr>
          <w:p w14:paraId="3B7DE21F" w14:textId="77777777" w:rsidR="00091050" w:rsidRPr="006B3A52" w:rsidRDefault="00091050">
            <w:pPr>
              <w:pStyle w:val="aff8"/>
            </w:pPr>
          </w:p>
        </w:tc>
        <w:tc>
          <w:tcPr>
            <w:tcW w:w="588" w:type="dxa"/>
            <w:vMerge/>
            <w:vAlign w:val="center"/>
          </w:tcPr>
          <w:p w14:paraId="67589BB9" w14:textId="77777777" w:rsidR="00091050" w:rsidRPr="006B3A52" w:rsidRDefault="00091050">
            <w:pPr>
              <w:pStyle w:val="aff8"/>
            </w:pPr>
          </w:p>
        </w:tc>
        <w:tc>
          <w:tcPr>
            <w:tcW w:w="999" w:type="dxa"/>
            <w:vMerge/>
            <w:vAlign w:val="center"/>
          </w:tcPr>
          <w:p w14:paraId="4D5AE797" w14:textId="77777777" w:rsidR="00091050" w:rsidRPr="006B3A52" w:rsidRDefault="00091050">
            <w:pPr>
              <w:pStyle w:val="aff8"/>
            </w:pPr>
          </w:p>
        </w:tc>
        <w:tc>
          <w:tcPr>
            <w:tcW w:w="1354" w:type="dxa"/>
            <w:vAlign w:val="center"/>
          </w:tcPr>
          <w:p w14:paraId="33736E76" w14:textId="77777777" w:rsidR="00091050" w:rsidRPr="006B3A52" w:rsidRDefault="00000000">
            <w:pPr>
              <w:pStyle w:val="aff8"/>
            </w:pPr>
            <w:r w:rsidRPr="006B3A52">
              <w:rPr>
                <w:rFonts w:eastAsia="等线"/>
                <w:color w:val="000000"/>
              </w:rPr>
              <w:t>7.58E-02</w:t>
            </w:r>
          </w:p>
        </w:tc>
        <w:tc>
          <w:tcPr>
            <w:tcW w:w="1319" w:type="dxa"/>
            <w:vAlign w:val="center"/>
          </w:tcPr>
          <w:p w14:paraId="6E618034" w14:textId="77777777" w:rsidR="00091050" w:rsidRPr="006B3A52" w:rsidRDefault="00000000">
            <w:pPr>
              <w:pStyle w:val="aff8"/>
            </w:pPr>
            <w:r w:rsidRPr="006B3A52">
              <w:rPr>
                <w:rFonts w:eastAsia="等线"/>
                <w:color w:val="000000"/>
              </w:rPr>
              <w:t>6.9358</w:t>
            </w:r>
          </w:p>
        </w:tc>
        <w:tc>
          <w:tcPr>
            <w:tcW w:w="832" w:type="dxa"/>
            <w:vMerge/>
            <w:vAlign w:val="center"/>
          </w:tcPr>
          <w:p w14:paraId="2D8034D7" w14:textId="77777777" w:rsidR="00091050" w:rsidRPr="006B3A52" w:rsidRDefault="00091050">
            <w:pPr>
              <w:pStyle w:val="aff8"/>
            </w:pPr>
          </w:p>
        </w:tc>
      </w:tr>
      <w:tr w:rsidR="00091050" w:rsidRPr="006B3A52" w14:paraId="2CD8B6C6" w14:textId="77777777">
        <w:trPr>
          <w:trHeight w:val="397"/>
          <w:jc w:val="center"/>
        </w:trPr>
        <w:tc>
          <w:tcPr>
            <w:tcW w:w="660" w:type="dxa"/>
            <w:vMerge/>
            <w:vAlign w:val="center"/>
          </w:tcPr>
          <w:p w14:paraId="563D20EE" w14:textId="77777777" w:rsidR="00091050" w:rsidRPr="006B3A52" w:rsidRDefault="00091050">
            <w:pPr>
              <w:pStyle w:val="aff8"/>
            </w:pPr>
          </w:p>
        </w:tc>
        <w:tc>
          <w:tcPr>
            <w:tcW w:w="950" w:type="dxa"/>
            <w:vMerge/>
            <w:vAlign w:val="center"/>
          </w:tcPr>
          <w:p w14:paraId="02253AA2" w14:textId="77777777" w:rsidR="00091050" w:rsidRPr="006B3A52" w:rsidRDefault="00091050">
            <w:pPr>
              <w:pStyle w:val="aff8"/>
            </w:pPr>
          </w:p>
        </w:tc>
        <w:tc>
          <w:tcPr>
            <w:tcW w:w="1036" w:type="dxa"/>
            <w:vAlign w:val="center"/>
          </w:tcPr>
          <w:p w14:paraId="6947091A" w14:textId="77777777" w:rsidR="00091050" w:rsidRPr="006B3A52" w:rsidRDefault="00000000">
            <w:pPr>
              <w:pStyle w:val="aff8"/>
            </w:pPr>
            <w:r w:rsidRPr="006B3A52">
              <w:rPr>
                <w:color w:val="000000"/>
              </w:rPr>
              <w:t>2474820</w:t>
            </w:r>
          </w:p>
        </w:tc>
        <w:tc>
          <w:tcPr>
            <w:tcW w:w="767" w:type="dxa"/>
            <w:vMerge/>
            <w:vAlign w:val="center"/>
          </w:tcPr>
          <w:p w14:paraId="653529C0" w14:textId="77777777" w:rsidR="00091050" w:rsidRPr="006B3A52" w:rsidRDefault="00091050">
            <w:pPr>
              <w:pStyle w:val="aff8"/>
            </w:pPr>
          </w:p>
        </w:tc>
        <w:tc>
          <w:tcPr>
            <w:tcW w:w="588" w:type="dxa"/>
            <w:vMerge/>
            <w:vAlign w:val="center"/>
          </w:tcPr>
          <w:p w14:paraId="438F8C88" w14:textId="77777777" w:rsidR="00091050" w:rsidRPr="006B3A52" w:rsidRDefault="00091050">
            <w:pPr>
              <w:pStyle w:val="aff8"/>
            </w:pPr>
          </w:p>
        </w:tc>
        <w:tc>
          <w:tcPr>
            <w:tcW w:w="999" w:type="dxa"/>
            <w:vMerge/>
            <w:vAlign w:val="center"/>
          </w:tcPr>
          <w:p w14:paraId="750F18D1" w14:textId="77777777" w:rsidR="00091050" w:rsidRPr="006B3A52" w:rsidRDefault="00091050">
            <w:pPr>
              <w:pStyle w:val="aff8"/>
            </w:pPr>
          </w:p>
        </w:tc>
        <w:tc>
          <w:tcPr>
            <w:tcW w:w="1354" w:type="dxa"/>
            <w:vAlign w:val="center"/>
          </w:tcPr>
          <w:p w14:paraId="5F37FAD7" w14:textId="77777777" w:rsidR="00091050" w:rsidRPr="006B3A52" w:rsidRDefault="00000000">
            <w:pPr>
              <w:pStyle w:val="aff8"/>
            </w:pPr>
            <w:r w:rsidRPr="006B3A52">
              <w:rPr>
                <w:rFonts w:eastAsia="等线"/>
                <w:color w:val="000000"/>
              </w:rPr>
              <w:t>5.31E-02</w:t>
            </w:r>
          </w:p>
        </w:tc>
        <w:tc>
          <w:tcPr>
            <w:tcW w:w="1319" w:type="dxa"/>
            <w:vAlign w:val="center"/>
          </w:tcPr>
          <w:p w14:paraId="019F001F" w14:textId="77777777" w:rsidR="00091050" w:rsidRPr="006B3A52" w:rsidRDefault="00000000">
            <w:pPr>
              <w:pStyle w:val="aff8"/>
            </w:pPr>
            <w:r w:rsidRPr="006B3A52">
              <w:rPr>
                <w:rFonts w:eastAsia="等线"/>
                <w:color w:val="000000"/>
              </w:rPr>
              <w:t>6.9131</w:t>
            </w:r>
          </w:p>
        </w:tc>
        <w:tc>
          <w:tcPr>
            <w:tcW w:w="832" w:type="dxa"/>
            <w:vMerge/>
            <w:vAlign w:val="center"/>
          </w:tcPr>
          <w:p w14:paraId="4BD45BF5" w14:textId="77777777" w:rsidR="00091050" w:rsidRPr="006B3A52" w:rsidRDefault="00091050">
            <w:pPr>
              <w:pStyle w:val="aff8"/>
            </w:pPr>
          </w:p>
        </w:tc>
      </w:tr>
      <w:tr w:rsidR="00091050" w:rsidRPr="006B3A52" w14:paraId="0521A2A0" w14:textId="77777777">
        <w:trPr>
          <w:trHeight w:val="397"/>
          <w:jc w:val="center"/>
        </w:trPr>
        <w:tc>
          <w:tcPr>
            <w:tcW w:w="660" w:type="dxa"/>
            <w:vMerge/>
            <w:vAlign w:val="center"/>
          </w:tcPr>
          <w:p w14:paraId="10E89709" w14:textId="77777777" w:rsidR="00091050" w:rsidRPr="006B3A52" w:rsidRDefault="00091050">
            <w:pPr>
              <w:pStyle w:val="aff8"/>
            </w:pPr>
          </w:p>
        </w:tc>
        <w:tc>
          <w:tcPr>
            <w:tcW w:w="950" w:type="dxa"/>
            <w:vMerge/>
            <w:vAlign w:val="center"/>
          </w:tcPr>
          <w:p w14:paraId="45F6E439" w14:textId="77777777" w:rsidR="00091050" w:rsidRPr="006B3A52" w:rsidRDefault="00091050">
            <w:pPr>
              <w:pStyle w:val="aff8"/>
            </w:pPr>
          </w:p>
        </w:tc>
        <w:tc>
          <w:tcPr>
            <w:tcW w:w="1036" w:type="dxa"/>
            <w:vAlign w:val="bottom"/>
          </w:tcPr>
          <w:p w14:paraId="2B9E4223" w14:textId="77777777" w:rsidR="00091050" w:rsidRPr="006B3A52" w:rsidRDefault="00000000">
            <w:pPr>
              <w:pStyle w:val="aff8"/>
            </w:pPr>
            <w:r w:rsidRPr="006B3A52">
              <w:rPr>
                <w:rFonts w:hint="eastAsia"/>
              </w:rPr>
              <w:t>4949640</w:t>
            </w:r>
          </w:p>
        </w:tc>
        <w:tc>
          <w:tcPr>
            <w:tcW w:w="767" w:type="dxa"/>
            <w:vMerge/>
            <w:vAlign w:val="center"/>
          </w:tcPr>
          <w:p w14:paraId="715C13FA" w14:textId="77777777" w:rsidR="00091050" w:rsidRPr="006B3A52" w:rsidRDefault="00091050">
            <w:pPr>
              <w:pStyle w:val="aff8"/>
            </w:pPr>
          </w:p>
        </w:tc>
        <w:tc>
          <w:tcPr>
            <w:tcW w:w="588" w:type="dxa"/>
            <w:vMerge/>
            <w:vAlign w:val="center"/>
          </w:tcPr>
          <w:p w14:paraId="747740CC" w14:textId="77777777" w:rsidR="00091050" w:rsidRPr="006B3A52" w:rsidRDefault="00091050">
            <w:pPr>
              <w:pStyle w:val="aff8"/>
            </w:pPr>
          </w:p>
        </w:tc>
        <w:tc>
          <w:tcPr>
            <w:tcW w:w="999" w:type="dxa"/>
            <w:vMerge/>
            <w:vAlign w:val="center"/>
          </w:tcPr>
          <w:p w14:paraId="1DFDD05E" w14:textId="77777777" w:rsidR="00091050" w:rsidRPr="006B3A52" w:rsidRDefault="00091050">
            <w:pPr>
              <w:pStyle w:val="aff8"/>
            </w:pPr>
          </w:p>
        </w:tc>
        <w:tc>
          <w:tcPr>
            <w:tcW w:w="1354" w:type="dxa"/>
            <w:vAlign w:val="center"/>
          </w:tcPr>
          <w:p w14:paraId="2D2F5C2C" w14:textId="77777777" w:rsidR="00091050" w:rsidRPr="006B3A52" w:rsidRDefault="00000000">
            <w:pPr>
              <w:pStyle w:val="aff8"/>
            </w:pPr>
            <w:r w:rsidRPr="006B3A52">
              <w:rPr>
                <w:rFonts w:eastAsia="等线"/>
                <w:color w:val="000000"/>
              </w:rPr>
              <w:t>2.65E-02</w:t>
            </w:r>
          </w:p>
        </w:tc>
        <w:tc>
          <w:tcPr>
            <w:tcW w:w="1319" w:type="dxa"/>
            <w:vAlign w:val="center"/>
          </w:tcPr>
          <w:p w14:paraId="0CEFDC67" w14:textId="77777777" w:rsidR="00091050" w:rsidRPr="006B3A52" w:rsidRDefault="00000000">
            <w:pPr>
              <w:pStyle w:val="aff8"/>
            </w:pPr>
            <w:r w:rsidRPr="006B3A52">
              <w:rPr>
                <w:rFonts w:eastAsia="等线"/>
                <w:color w:val="000000"/>
              </w:rPr>
              <w:t>6.8865</w:t>
            </w:r>
          </w:p>
        </w:tc>
        <w:tc>
          <w:tcPr>
            <w:tcW w:w="832" w:type="dxa"/>
            <w:vMerge/>
            <w:vAlign w:val="center"/>
          </w:tcPr>
          <w:p w14:paraId="68E71BC7" w14:textId="77777777" w:rsidR="00091050" w:rsidRPr="006B3A52" w:rsidRDefault="00091050">
            <w:pPr>
              <w:pStyle w:val="aff8"/>
            </w:pPr>
          </w:p>
        </w:tc>
      </w:tr>
    </w:tbl>
    <w:p w14:paraId="766874DE" w14:textId="77777777" w:rsidR="00091050" w:rsidRPr="006B3A52" w:rsidRDefault="00000000">
      <w:pPr>
        <w:pStyle w:val="a3"/>
      </w:pPr>
      <w:r w:rsidRPr="006B3A52">
        <w:rPr>
          <w:rFonts w:cs="宋体" w:hint="eastAsia"/>
        </w:rPr>
        <w:t>表</w:t>
      </w:r>
      <w:r w:rsidRPr="006B3A52">
        <w:rPr>
          <w:rFonts w:hint="eastAsia"/>
        </w:rPr>
        <w:t>6</w:t>
      </w:r>
      <w:r w:rsidRPr="006B3A52">
        <w:t>.6</w:t>
      </w:r>
      <w:r w:rsidRPr="006B3A52">
        <w:rPr>
          <w:rFonts w:hint="eastAsia"/>
        </w:rPr>
        <w:t>.3</w:t>
      </w:r>
      <w:r w:rsidRPr="006B3A52">
        <w:t>-</w:t>
      </w:r>
      <w:r w:rsidRPr="006B3A52">
        <w:rPr>
          <w:rFonts w:hint="eastAsia"/>
        </w:rPr>
        <w:t>4</w:t>
      </w:r>
      <w:r w:rsidRPr="006B3A52">
        <w:t xml:space="preserve">      </w:t>
      </w:r>
      <w:proofErr w:type="gramStart"/>
      <w:r w:rsidRPr="006B3A52">
        <w:rPr>
          <w:rFonts w:hint="eastAsia"/>
        </w:rPr>
        <w:t>砷</w:t>
      </w:r>
      <w:proofErr w:type="gramEnd"/>
      <w:r w:rsidRPr="006B3A52">
        <w:rPr>
          <w:rFonts w:hint="eastAsia"/>
        </w:rPr>
        <w:t>大气沉降</w:t>
      </w:r>
      <w:r w:rsidRPr="006B3A52">
        <w:rPr>
          <w:rFonts w:cs="宋体" w:hint="eastAsia"/>
        </w:rPr>
        <w:t>预测结果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936"/>
        <w:gridCol w:w="1031"/>
        <w:gridCol w:w="749"/>
        <w:gridCol w:w="689"/>
        <w:gridCol w:w="984"/>
        <w:gridCol w:w="1345"/>
        <w:gridCol w:w="1299"/>
        <w:gridCol w:w="827"/>
      </w:tblGrid>
      <w:tr w:rsidR="00091050" w:rsidRPr="006B3A52" w14:paraId="6DAEC2C6" w14:textId="77777777">
        <w:trPr>
          <w:trHeight w:val="397"/>
          <w:tblHeader/>
          <w:jc w:val="center"/>
        </w:trPr>
        <w:tc>
          <w:tcPr>
            <w:tcW w:w="645" w:type="dxa"/>
            <w:vMerge w:val="restart"/>
            <w:vAlign w:val="center"/>
          </w:tcPr>
          <w:p w14:paraId="205850F3" w14:textId="77777777" w:rsidR="00091050" w:rsidRPr="006B3A52" w:rsidRDefault="00000000">
            <w:pPr>
              <w:pStyle w:val="aff8"/>
            </w:pPr>
            <w:r w:rsidRPr="006B3A52">
              <w:t>n</w:t>
            </w:r>
            <w:r w:rsidRPr="006B3A52">
              <w:rPr>
                <w:rFonts w:ascii="宋体" w:hAnsi="宋体" w:hint="eastAsia"/>
              </w:rPr>
              <w:t>年</w:t>
            </w:r>
          </w:p>
        </w:tc>
        <w:tc>
          <w:tcPr>
            <w:tcW w:w="936" w:type="dxa"/>
            <w:vAlign w:val="center"/>
          </w:tcPr>
          <w:p w14:paraId="77264E1E" w14:textId="77777777" w:rsidR="00091050" w:rsidRPr="006B3A52" w:rsidRDefault="00000000">
            <w:pPr>
              <w:pStyle w:val="aff8"/>
            </w:pPr>
            <w:proofErr w:type="spellStart"/>
            <w:r w:rsidRPr="006B3A52">
              <w:t>ρb</w:t>
            </w:r>
            <w:proofErr w:type="spellEnd"/>
          </w:p>
        </w:tc>
        <w:tc>
          <w:tcPr>
            <w:tcW w:w="1031" w:type="dxa"/>
            <w:vAlign w:val="center"/>
          </w:tcPr>
          <w:p w14:paraId="138FDEEB" w14:textId="77777777" w:rsidR="00091050" w:rsidRPr="006B3A52" w:rsidRDefault="00000000">
            <w:pPr>
              <w:pStyle w:val="aff8"/>
            </w:pPr>
            <w:r w:rsidRPr="006B3A52">
              <w:t>A</w:t>
            </w:r>
          </w:p>
        </w:tc>
        <w:tc>
          <w:tcPr>
            <w:tcW w:w="749" w:type="dxa"/>
            <w:vAlign w:val="center"/>
          </w:tcPr>
          <w:p w14:paraId="1167A754" w14:textId="77777777" w:rsidR="00091050" w:rsidRPr="006B3A52" w:rsidRDefault="00000000">
            <w:pPr>
              <w:pStyle w:val="aff8"/>
            </w:pPr>
            <w:r w:rsidRPr="006B3A52">
              <w:t>D</w:t>
            </w:r>
          </w:p>
        </w:tc>
        <w:tc>
          <w:tcPr>
            <w:tcW w:w="689" w:type="dxa"/>
            <w:vAlign w:val="center"/>
          </w:tcPr>
          <w:p w14:paraId="508AFFB5" w14:textId="77777777" w:rsidR="00091050" w:rsidRPr="006B3A52" w:rsidRDefault="00000000">
            <w:pPr>
              <w:pStyle w:val="aff8"/>
            </w:pPr>
            <w:r w:rsidRPr="006B3A52">
              <w:t>I</w:t>
            </w:r>
            <w:r w:rsidRPr="006B3A52">
              <w:rPr>
                <w:vertAlign w:val="subscript"/>
              </w:rPr>
              <w:t>S</w:t>
            </w:r>
          </w:p>
        </w:tc>
        <w:tc>
          <w:tcPr>
            <w:tcW w:w="984" w:type="dxa"/>
            <w:vMerge w:val="restart"/>
            <w:vAlign w:val="center"/>
          </w:tcPr>
          <w:p w14:paraId="7F809373" w14:textId="77777777" w:rsidR="00091050" w:rsidRPr="006B3A52" w:rsidRDefault="00000000">
            <w:pPr>
              <w:pStyle w:val="aff8"/>
              <w:rPr>
                <w:rFonts w:ascii="宋体" w:hAnsi="宋体" w:cs="宋体" w:hint="eastAsia"/>
              </w:rPr>
            </w:pPr>
            <w:r w:rsidRPr="006B3A52">
              <w:rPr>
                <w:rFonts w:ascii="宋体" w:hAnsi="宋体" w:cs="宋体" w:hint="eastAsia"/>
              </w:rPr>
              <w:t>背景最大值</w:t>
            </w:r>
            <w:r w:rsidRPr="006B3A52">
              <w:t>mg/kg</w:t>
            </w:r>
          </w:p>
        </w:tc>
        <w:tc>
          <w:tcPr>
            <w:tcW w:w="1345" w:type="dxa"/>
            <w:vAlign w:val="center"/>
          </w:tcPr>
          <w:p w14:paraId="02A594AC" w14:textId="77777777" w:rsidR="00091050" w:rsidRPr="006B3A52" w:rsidRDefault="00000000">
            <w:pPr>
              <w:pStyle w:val="aff8"/>
              <w:rPr>
                <w:rFonts w:ascii="宋体" w:hAnsi="宋体" w:cs="宋体" w:hint="eastAsia"/>
              </w:rPr>
            </w:pPr>
            <w:r w:rsidRPr="006B3A52">
              <w:rPr>
                <w:rFonts w:ascii="宋体" w:hAnsi="宋体" w:cs="宋体" w:hint="eastAsia"/>
              </w:rPr>
              <w:t>增量</w:t>
            </w:r>
          </w:p>
        </w:tc>
        <w:tc>
          <w:tcPr>
            <w:tcW w:w="1299" w:type="dxa"/>
            <w:vAlign w:val="center"/>
          </w:tcPr>
          <w:p w14:paraId="2545418F" w14:textId="77777777" w:rsidR="00091050" w:rsidRPr="006B3A52" w:rsidRDefault="00000000">
            <w:pPr>
              <w:pStyle w:val="aff8"/>
              <w:rPr>
                <w:rFonts w:ascii="宋体" w:hAnsi="宋体" w:cs="宋体" w:hint="eastAsia"/>
              </w:rPr>
            </w:pPr>
            <w:r w:rsidRPr="006B3A52">
              <w:rPr>
                <w:rFonts w:ascii="宋体" w:hAnsi="宋体" w:cs="宋体" w:hint="eastAsia"/>
              </w:rPr>
              <w:t>预测值</w:t>
            </w:r>
          </w:p>
        </w:tc>
        <w:tc>
          <w:tcPr>
            <w:tcW w:w="827" w:type="dxa"/>
            <w:vAlign w:val="center"/>
          </w:tcPr>
          <w:p w14:paraId="6CF0D1D5" w14:textId="77777777" w:rsidR="00091050" w:rsidRPr="006B3A52" w:rsidRDefault="00000000">
            <w:pPr>
              <w:pStyle w:val="aff8"/>
              <w:rPr>
                <w:rFonts w:ascii="宋体" w:hAnsi="宋体" w:cs="宋体" w:hint="eastAsia"/>
              </w:rPr>
            </w:pPr>
            <w:r w:rsidRPr="006B3A52">
              <w:rPr>
                <w:rFonts w:ascii="宋体" w:hAnsi="宋体" w:cs="宋体" w:hint="eastAsia"/>
              </w:rPr>
              <w:t>标准值</w:t>
            </w:r>
          </w:p>
        </w:tc>
      </w:tr>
      <w:tr w:rsidR="00091050" w:rsidRPr="006B3A52" w14:paraId="756927D4" w14:textId="77777777">
        <w:trPr>
          <w:trHeight w:val="397"/>
          <w:tblHeader/>
          <w:jc w:val="center"/>
        </w:trPr>
        <w:tc>
          <w:tcPr>
            <w:tcW w:w="645" w:type="dxa"/>
            <w:vMerge/>
            <w:vAlign w:val="center"/>
          </w:tcPr>
          <w:p w14:paraId="6473236F" w14:textId="77777777" w:rsidR="00091050" w:rsidRPr="006B3A52" w:rsidRDefault="00091050">
            <w:pPr>
              <w:pStyle w:val="aff8"/>
            </w:pPr>
          </w:p>
        </w:tc>
        <w:tc>
          <w:tcPr>
            <w:tcW w:w="936" w:type="dxa"/>
            <w:vAlign w:val="center"/>
          </w:tcPr>
          <w:p w14:paraId="30233CC1" w14:textId="77777777" w:rsidR="00091050" w:rsidRPr="006B3A52" w:rsidRDefault="00000000">
            <w:pPr>
              <w:pStyle w:val="aff8"/>
            </w:pPr>
            <w:r w:rsidRPr="006B3A52">
              <w:t>kg/m</w:t>
            </w:r>
            <w:r w:rsidRPr="006B3A52">
              <w:rPr>
                <w:vertAlign w:val="superscript"/>
              </w:rPr>
              <w:t>3</w:t>
            </w:r>
          </w:p>
        </w:tc>
        <w:tc>
          <w:tcPr>
            <w:tcW w:w="1031" w:type="dxa"/>
            <w:vAlign w:val="center"/>
          </w:tcPr>
          <w:p w14:paraId="52DE9360" w14:textId="77777777" w:rsidR="00091050" w:rsidRPr="006B3A52" w:rsidRDefault="00000000">
            <w:pPr>
              <w:pStyle w:val="aff8"/>
            </w:pPr>
            <w:r w:rsidRPr="006B3A52">
              <w:t>m</w:t>
            </w:r>
            <w:r w:rsidRPr="006B3A52">
              <w:rPr>
                <w:vertAlign w:val="superscript"/>
              </w:rPr>
              <w:t>2</w:t>
            </w:r>
          </w:p>
        </w:tc>
        <w:tc>
          <w:tcPr>
            <w:tcW w:w="749" w:type="dxa"/>
            <w:vAlign w:val="center"/>
          </w:tcPr>
          <w:p w14:paraId="3FC8ACDB" w14:textId="77777777" w:rsidR="00091050" w:rsidRPr="006B3A52" w:rsidRDefault="00000000">
            <w:pPr>
              <w:pStyle w:val="aff8"/>
            </w:pPr>
            <w:r w:rsidRPr="006B3A52">
              <w:t>m</w:t>
            </w:r>
          </w:p>
        </w:tc>
        <w:tc>
          <w:tcPr>
            <w:tcW w:w="689" w:type="dxa"/>
            <w:vAlign w:val="center"/>
          </w:tcPr>
          <w:p w14:paraId="109C2561" w14:textId="77777777" w:rsidR="00091050" w:rsidRPr="006B3A52" w:rsidRDefault="00000000">
            <w:pPr>
              <w:pStyle w:val="aff8"/>
            </w:pPr>
            <w:r w:rsidRPr="006B3A52">
              <w:t>g</w:t>
            </w:r>
          </w:p>
        </w:tc>
        <w:tc>
          <w:tcPr>
            <w:tcW w:w="984" w:type="dxa"/>
            <w:vMerge/>
            <w:vAlign w:val="center"/>
          </w:tcPr>
          <w:p w14:paraId="5152A938" w14:textId="77777777" w:rsidR="00091050" w:rsidRPr="006B3A52" w:rsidRDefault="00091050">
            <w:pPr>
              <w:pStyle w:val="aff8"/>
              <w:rPr>
                <w:rFonts w:ascii="宋体" w:hAnsi="宋体" w:cs="宋体" w:hint="eastAsia"/>
              </w:rPr>
            </w:pPr>
          </w:p>
        </w:tc>
        <w:tc>
          <w:tcPr>
            <w:tcW w:w="1345" w:type="dxa"/>
            <w:vAlign w:val="center"/>
          </w:tcPr>
          <w:p w14:paraId="6B329EE9" w14:textId="77777777" w:rsidR="00091050" w:rsidRPr="006B3A52" w:rsidRDefault="00000000">
            <w:pPr>
              <w:pStyle w:val="aff8"/>
            </w:pPr>
            <w:r w:rsidRPr="006B3A52">
              <w:t>mg/kg</w:t>
            </w:r>
          </w:p>
        </w:tc>
        <w:tc>
          <w:tcPr>
            <w:tcW w:w="1299" w:type="dxa"/>
            <w:vAlign w:val="center"/>
          </w:tcPr>
          <w:p w14:paraId="10073B1F" w14:textId="77777777" w:rsidR="00091050" w:rsidRPr="006B3A52" w:rsidRDefault="00000000">
            <w:pPr>
              <w:pStyle w:val="aff8"/>
            </w:pPr>
            <w:r w:rsidRPr="006B3A52">
              <w:t>mg/kg</w:t>
            </w:r>
          </w:p>
        </w:tc>
        <w:tc>
          <w:tcPr>
            <w:tcW w:w="827" w:type="dxa"/>
            <w:vAlign w:val="center"/>
          </w:tcPr>
          <w:p w14:paraId="0073CC16" w14:textId="77777777" w:rsidR="00091050" w:rsidRPr="006B3A52" w:rsidRDefault="00000000">
            <w:pPr>
              <w:pStyle w:val="aff8"/>
            </w:pPr>
            <w:r w:rsidRPr="006B3A52">
              <w:t>mg/kg</w:t>
            </w:r>
          </w:p>
        </w:tc>
      </w:tr>
      <w:tr w:rsidR="00091050" w:rsidRPr="006B3A52" w14:paraId="6569F7BB" w14:textId="77777777">
        <w:trPr>
          <w:trHeight w:val="397"/>
          <w:jc w:val="center"/>
        </w:trPr>
        <w:tc>
          <w:tcPr>
            <w:tcW w:w="645" w:type="dxa"/>
            <w:vMerge w:val="restart"/>
            <w:vAlign w:val="center"/>
          </w:tcPr>
          <w:p w14:paraId="5E29E6ED" w14:textId="77777777" w:rsidR="00091050" w:rsidRPr="006B3A52" w:rsidRDefault="00000000">
            <w:pPr>
              <w:pStyle w:val="aff8"/>
            </w:pPr>
            <w:r w:rsidRPr="006B3A52">
              <w:t>5</w:t>
            </w:r>
          </w:p>
        </w:tc>
        <w:tc>
          <w:tcPr>
            <w:tcW w:w="936" w:type="dxa"/>
            <w:vMerge w:val="restart"/>
            <w:vAlign w:val="center"/>
          </w:tcPr>
          <w:p w14:paraId="088D01AB" w14:textId="77777777" w:rsidR="00091050" w:rsidRPr="006B3A52" w:rsidRDefault="00000000">
            <w:pPr>
              <w:pStyle w:val="aff8"/>
            </w:pPr>
            <w:r w:rsidRPr="006B3A52">
              <w:t>1610</w:t>
            </w:r>
          </w:p>
        </w:tc>
        <w:tc>
          <w:tcPr>
            <w:tcW w:w="1031" w:type="dxa"/>
            <w:vAlign w:val="center"/>
          </w:tcPr>
          <w:p w14:paraId="2485C25B" w14:textId="77777777" w:rsidR="00091050" w:rsidRPr="006B3A52" w:rsidRDefault="00000000">
            <w:pPr>
              <w:pStyle w:val="aff8"/>
            </w:pPr>
            <w:r w:rsidRPr="006B3A52">
              <w:rPr>
                <w:color w:val="000000"/>
              </w:rPr>
              <w:t>247482</w:t>
            </w:r>
          </w:p>
        </w:tc>
        <w:tc>
          <w:tcPr>
            <w:tcW w:w="749" w:type="dxa"/>
            <w:vMerge w:val="restart"/>
            <w:vAlign w:val="center"/>
          </w:tcPr>
          <w:p w14:paraId="3A7DF09B" w14:textId="77777777" w:rsidR="00091050" w:rsidRPr="006B3A52" w:rsidRDefault="00000000">
            <w:pPr>
              <w:pStyle w:val="aff8"/>
            </w:pPr>
            <w:r w:rsidRPr="006B3A52">
              <w:t>0.2</w:t>
            </w:r>
          </w:p>
        </w:tc>
        <w:tc>
          <w:tcPr>
            <w:tcW w:w="689" w:type="dxa"/>
            <w:vMerge w:val="restart"/>
            <w:vAlign w:val="center"/>
          </w:tcPr>
          <w:p w14:paraId="0C843218" w14:textId="77777777" w:rsidR="00091050" w:rsidRPr="006B3A52" w:rsidRDefault="00000000">
            <w:pPr>
              <w:pStyle w:val="aff8"/>
            </w:pPr>
            <w:r w:rsidRPr="006B3A52">
              <w:rPr>
                <w:rFonts w:hint="eastAsia"/>
              </w:rPr>
              <w:t>14.5</w:t>
            </w:r>
          </w:p>
        </w:tc>
        <w:tc>
          <w:tcPr>
            <w:tcW w:w="984" w:type="dxa"/>
            <w:vMerge w:val="restart"/>
            <w:vAlign w:val="center"/>
          </w:tcPr>
          <w:p w14:paraId="468276A5" w14:textId="77777777" w:rsidR="00091050" w:rsidRPr="006B3A52" w:rsidRDefault="00000000">
            <w:pPr>
              <w:pStyle w:val="aff8"/>
            </w:pPr>
            <w:r w:rsidRPr="006B3A52">
              <w:rPr>
                <w:rFonts w:hint="eastAsia"/>
              </w:rPr>
              <w:t>19</w:t>
            </w:r>
          </w:p>
        </w:tc>
        <w:tc>
          <w:tcPr>
            <w:tcW w:w="1345" w:type="dxa"/>
            <w:vAlign w:val="center"/>
          </w:tcPr>
          <w:p w14:paraId="160E6D10" w14:textId="77777777" w:rsidR="00091050" w:rsidRPr="006B3A52" w:rsidRDefault="00000000">
            <w:pPr>
              <w:pStyle w:val="aff8"/>
            </w:pPr>
            <w:r w:rsidRPr="006B3A52">
              <w:rPr>
                <w:rFonts w:eastAsia="等线"/>
                <w:color w:val="000000"/>
              </w:rPr>
              <w:t>9.10E-04</w:t>
            </w:r>
          </w:p>
        </w:tc>
        <w:tc>
          <w:tcPr>
            <w:tcW w:w="1299" w:type="dxa"/>
            <w:vAlign w:val="center"/>
          </w:tcPr>
          <w:p w14:paraId="427ABF7A" w14:textId="77777777" w:rsidR="00091050" w:rsidRPr="006B3A52" w:rsidRDefault="00000000">
            <w:pPr>
              <w:pStyle w:val="aff8"/>
            </w:pPr>
            <w:r w:rsidRPr="006B3A52">
              <w:rPr>
                <w:rFonts w:eastAsia="等线"/>
                <w:color w:val="000000"/>
              </w:rPr>
              <w:t>19.0009</w:t>
            </w:r>
          </w:p>
        </w:tc>
        <w:tc>
          <w:tcPr>
            <w:tcW w:w="827" w:type="dxa"/>
            <w:vMerge w:val="restart"/>
            <w:vAlign w:val="center"/>
          </w:tcPr>
          <w:p w14:paraId="7A107BCA" w14:textId="77777777" w:rsidR="00091050" w:rsidRPr="006B3A52" w:rsidRDefault="00000000">
            <w:pPr>
              <w:pStyle w:val="aff8"/>
            </w:pPr>
            <w:r w:rsidRPr="006B3A52">
              <w:rPr>
                <w:rFonts w:hint="eastAsia"/>
              </w:rPr>
              <w:t>65</w:t>
            </w:r>
          </w:p>
        </w:tc>
      </w:tr>
      <w:tr w:rsidR="00091050" w:rsidRPr="006B3A52" w14:paraId="0DA124D7" w14:textId="77777777">
        <w:trPr>
          <w:trHeight w:val="397"/>
          <w:jc w:val="center"/>
        </w:trPr>
        <w:tc>
          <w:tcPr>
            <w:tcW w:w="645" w:type="dxa"/>
            <w:vMerge/>
            <w:vAlign w:val="center"/>
          </w:tcPr>
          <w:p w14:paraId="2D51AACF" w14:textId="77777777" w:rsidR="00091050" w:rsidRPr="006B3A52" w:rsidRDefault="00091050">
            <w:pPr>
              <w:pStyle w:val="aff8"/>
            </w:pPr>
          </w:p>
        </w:tc>
        <w:tc>
          <w:tcPr>
            <w:tcW w:w="936" w:type="dxa"/>
            <w:vMerge/>
            <w:vAlign w:val="center"/>
          </w:tcPr>
          <w:p w14:paraId="311293ED" w14:textId="77777777" w:rsidR="00091050" w:rsidRPr="006B3A52" w:rsidRDefault="00091050">
            <w:pPr>
              <w:pStyle w:val="aff8"/>
            </w:pPr>
          </w:p>
        </w:tc>
        <w:tc>
          <w:tcPr>
            <w:tcW w:w="1031" w:type="dxa"/>
            <w:vAlign w:val="center"/>
          </w:tcPr>
          <w:p w14:paraId="30C1C4F0" w14:textId="77777777" w:rsidR="00091050" w:rsidRPr="006B3A52" w:rsidRDefault="00000000">
            <w:pPr>
              <w:pStyle w:val="aff8"/>
            </w:pPr>
            <w:r w:rsidRPr="006B3A52">
              <w:rPr>
                <w:color w:val="000000"/>
              </w:rPr>
              <w:t>494964</w:t>
            </w:r>
          </w:p>
        </w:tc>
        <w:tc>
          <w:tcPr>
            <w:tcW w:w="749" w:type="dxa"/>
            <w:vMerge/>
            <w:vAlign w:val="center"/>
          </w:tcPr>
          <w:p w14:paraId="14ACFCDD" w14:textId="77777777" w:rsidR="00091050" w:rsidRPr="006B3A52" w:rsidRDefault="00091050">
            <w:pPr>
              <w:pStyle w:val="aff8"/>
            </w:pPr>
          </w:p>
        </w:tc>
        <w:tc>
          <w:tcPr>
            <w:tcW w:w="689" w:type="dxa"/>
            <w:vMerge/>
            <w:vAlign w:val="center"/>
          </w:tcPr>
          <w:p w14:paraId="4B6D5D50" w14:textId="77777777" w:rsidR="00091050" w:rsidRPr="006B3A52" w:rsidRDefault="00091050">
            <w:pPr>
              <w:pStyle w:val="aff8"/>
            </w:pPr>
          </w:p>
        </w:tc>
        <w:tc>
          <w:tcPr>
            <w:tcW w:w="984" w:type="dxa"/>
            <w:vMerge/>
            <w:vAlign w:val="center"/>
          </w:tcPr>
          <w:p w14:paraId="3DA1944A" w14:textId="77777777" w:rsidR="00091050" w:rsidRPr="006B3A52" w:rsidRDefault="00091050">
            <w:pPr>
              <w:pStyle w:val="aff8"/>
            </w:pPr>
          </w:p>
        </w:tc>
        <w:tc>
          <w:tcPr>
            <w:tcW w:w="1345" w:type="dxa"/>
            <w:vAlign w:val="center"/>
          </w:tcPr>
          <w:p w14:paraId="7AC2A6A2" w14:textId="77777777" w:rsidR="00091050" w:rsidRPr="006B3A52" w:rsidRDefault="00000000">
            <w:pPr>
              <w:pStyle w:val="aff8"/>
            </w:pPr>
            <w:r w:rsidRPr="006B3A52">
              <w:rPr>
                <w:rFonts w:eastAsia="等线"/>
                <w:color w:val="000000"/>
              </w:rPr>
              <w:t>4.55E-04</w:t>
            </w:r>
          </w:p>
        </w:tc>
        <w:tc>
          <w:tcPr>
            <w:tcW w:w="1299" w:type="dxa"/>
            <w:vAlign w:val="center"/>
          </w:tcPr>
          <w:p w14:paraId="187F8732" w14:textId="77777777" w:rsidR="00091050" w:rsidRPr="006B3A52" w:rsidRDefault="00000000">
            <w:pPr>
              <w:pStyle w:val="aff8"/>
            </w:pPr>
            <w:r w:rsidRPr="006B3A52">
              <w:rPr>
                <w:rFonts w:eastAsia="等线"/>
                <w:color w:val="000000"/>
              </w:rPr>
              <w:t>19.0005</w:t>
            </w:r>
          </w:p>
        </w:tc>
        <w:tc>
          <w:tcPr>
            <w:tcW w:w="827" w:type="dxa"/>
            <w:vMerge/>
            <w:vAlign w:val="center"/>
          </w:tcPr>
          <w:p w14:paraId="6F7243D5" w14:textId="77777777" w:rsidR="00091050" w:rsidRPr="006B3A52" w:rsidRDefault="00091050">
            <w:pPr>
              <w:pStyle w:val="aff8"/>
            </w:pPr>
          </w:p>
        </w:tc>
      </w:tr>
      <w:tr w:rsidR="00091050" w:rsidRPr="006B3A52" w14:paraId="2B4CAB8D" w14:textId="77777777">
        <w:trPr>
          <w:trHeight w:val="397"/>
          <w:jc w:val="center"/>
        </w:trPr>
        <w:tc>
          <w:tcPr>
            <w:tcW w:w="645" w:type="dxa"/>
            <w:vMerge/>
            <w:vAlign w:val="center"/>
          </w:tcPr>
          <w:p w14:paraId="7A0EF34A" w14:textId="77777777" w:rsidR="00091050" w:rsidRPr="006B3A52" w:rsidRDefault="00091050">
            <w:pPr>
              <w:pStyle w:val="aff8"/>
            </w:pPr>
          </w:p>
        </w:tc>
        <w:tc>
          <w:tcPr>
            <w:tcW w:w="936" w:type="dxa"/>
            <w:vMerge/>
            <w:vAlign w:val="center"/>
          </w:tcPr>
          <w:p w14:paraId="2A985E03" w14:textId="77777777" w:rsidR="00091050" w:rsidRPr="006B3A52" w:rsidRDefault="00091050">
            <w:pPr>
              <w:pStyle w:val="aff8"/>
            </w:pPr>
          </w:p>
        </w:tc>
        <w:tc>
          <w:tcPr>
            <w:tcW w:w="1031" w:type="dxa"/>
            <w:vAlign w:val="center"/>
          </w:tcPr>
          <w:p w14:paraId="325B63F2" w14:textId="77777777" w:rsidR="00091050" w:rsidRPr="006B3A52" w:rsidRDefault="00000000">
            <w:pPr>
              <w:pStyle w:val="aff8"/>
            </w:pPr>
            <w:r w:rsidRPr="006B3A52">
              <w:rPr>
                <w:color w:val="000000"/>
              </w:rPr>
              <w:t>989928</w:t>
            </w:r>
          </w:p>
        </w:tc>
        <w:tc>
          <w:tcPr>
            <w:tcW w:w="749" w:type="dxa"/>
            <w:vMerge/>
            <w:vAlign w:val="center"/>
          </w:tcPr>
          <w:p w14:paraId="7715FFFF" w14:textId="77777777" w:rsidR="00091050" w:rsidRPr="006B3A52" w:rsidRDefault="00091050">
            <w:pPr>
              <w:pStyle w:val="aff8"/>
            </w:pPr>
          </w:p>
        </w:tc>
        <w:tc>
          <w:tcPr>
            <w:tcW w:w="689" w:type="dxa"/>
            <w:vMerge/>
            <w:vAlign w:val="center"/>
          </w:tcPr>
          <w:p w14:paraId="220AC59C" w14:textId="77777777" w:rsidR="00091050" w:rsidRPr="006B3A52" w:rsidRDefault="00091050">
            <w:pPr>
              <w:pStyle w:val="aff8"/>
            </w:pPr>
          </w:p>
        </w:tc>
        <w:tc>
          <w:tcPr>
            <w:tcW w:w="984" w:type="dxa"/>
            <w:vMerge/>
            <w:vAlign w:val="center"/>
          </w:tcPr>
          <w:p w14:paraId="124BC1C6" w14:textId="77777777" w:rsidR="00091050" w:rsidRPr="006B3A52" w:rsidRDefault="00091050">
            <w:pPr>
              <w:pStyle w:val="aff8"/>
            </w:pPr>
          </w:p>
        </w:tc>
        <w:tc>
          <w:tcPr>
            <w:tcW w:w="1345" w:type="dxa"/>
            <w:vAlign w:val="center"/>
          </w:tcPr>
          <w:p w14:paraId="7F558312" w14:textId="77777777" w:rsidR="00091050" w:rsidRPr="006B3A52" w:rsidRDefault="00000000">
            <w:pPr>
              <w:pStyle w:val="aff8"/>
            </w:pPr>
            <w:r w:rsidRPr="006B3A52">
              <w:rPr>
                <w:rFonts w:eastAsia="等线"/>
                <w:color w:val="000000"/>
              </w:rPr>
              <w:t>2.27E-04</w:t>
            </w:r>
          </w:p>
        </w:tc>
        <w:tc>
          <w:tcPr>
            <w:tcW w:w="1299" w:type="dxa"/>
            <w:vAlign w:val="center"/>
          </w:tcPr>
          <w:p w14:paraId="0E9247F2" w14:textId="77777777" w:rsidR="00091050" w:rsidRPr="006B3A52" w:rsidRDefault="00000000">
            <w:pPr>
              <w:pStyle w:val="aff8"/>
            </w:pPr>
            <w:r w:rsidRPr="006B3A52">
              <w:rPr>
                <w:rFonts w:eastAsia="等线"/>
                <w:color w:val="000000"/>
              </w:rPr>
              <w:t>19.0002</w:t>
            </w:r>
          </w:p>
        </w:tc>
        <w:tc>
          <w:tcPr>
            <w:tcW w:w="827" w:type="dxa"/>
            <w:vMerge/>
            <w:vAlign w:val="center"/>
          </w:tcPr>
          <w:p w14:paraId="1CDED2E0" w14:textId="77777777" w:rsidR="00091050" w:rsidRPr="006B3A52" w:rsidRDefault="00091050">
            <w:pPr>
              <w:pStyle w:val="aff8"/>
            </w:pPr>
          </w:p>
        </w:tc>
      </w:tr>
      <w:tr w:rsidR="00091050" w:rsidRPr="006B3A52" w14:paraId="17E4F99B" w14:textId="77777777">
        <w:trPr>
          <w:trHeight w:val="397"/>
          <w:jc w:val="center"/>
        </w:trPr>
        <w:tc>
          <w:tcPr>
            <w:tcW w:w="645" w:type="dxa"/>
            <w:vMerge/>
            <w:vAlign w:val="center"/>
          </w:tcPr>
          <w:p w14:paraId="375E0156" w14:textId="77777777" w:rsidR="00091050" w:rsidRPr="006B3A52" w:rsidRDefault="00091050">
            <w:pPr>
              <w:pStyle w:val="aff8"/>
            </w:pPr>
          </w:p>
        </w:tc>
        <w:tc>
          <w:tcPr>
            <w:tcW w:w="936" w:type="dxa"/>
            <w:vMerge/>
            <w:vAlign w:val="center"/>
          </w:tcPr>
          <w:p w14:paraId="2C66142A" w14:textId="77777777" w:rsidR="00091050" w:rsidRPr="006B3A52" w:rsidRDefault="00091050">
            <w:pPr>
              <w:pStyle w:val="aff8"/>
            </w:pPr>
          </w:p>
        </w:tc>
        <w:tc>
          <w:tcPr>
            <w:tcW w:w="1031" w:type="dxa"/>
            <w:vAlign w:val="center"/>
          </w:tcPr>
          <w:p w14:paraId="63205384" w14:textId="77777777" w:rsidR="00091050" w:rsidRPr="006B3A52" w:rsidRDefault="00000000">
            <w:pPr>
              <w:pStyle w:val="aff8"/>
            </w:pPr>
            <w:r w:rsidRPr="006B3A52">
              <w:rPr>
                <w:color w:val="000000"/>
              </w:rPr>
              <w:t>1732374</w:t>
            </w:r>
          </w:p>
        </w:tc>
        <w:tc>
          <w:tcPr>
            <w:tcW w:w="749" w:type="dxa"/>
            <w:vMerge/>
            <w:vAlign w:val="center"/>
          </w:tcPr>
          <w:p w14:paraId="6A30DAFF" w14:textId="77777777" w:rsidR="00091050" w:rsidRPr="006B3A52" w:rsidRDefault="00091050">
            <w:pPr>
              <w:pStyle w:val="aff8"/>
            </w:pPr>
          </w:p>
        </w:tc>
        <w:tc>
          <w:tcPr>
            <w:tcW w:w="689" w:type="dxa"/>
            <w:vMerge/>
            <w:vAlign w:val="center"/>
          </w:tcPr>
          <w:p w14:paraId="6F4E65FD" w14:textId="77777777" w:rsidR="00091050" w:rsidRPr="006B3A52" w:rsidRDefault="00091050">
            <w:pPr>
              <w:pStyle w:val="aff8"/>
            </w:pPr>
          </w:p>
        </w:tc>
        <w:tc>
          <w:tcPr>
            <w:tcW w:w="984" w:type="dxa"/>
            <w:vMerge/>
            <w:vAlign w:val="center"/>
          </w:tcPr>
          <w:p w14:paraId="2DAB96B1" w14:textId="77777777" w:rsidR="00091050" w:rsidRPr="006B3A52" w:rsidRDefault="00091050">
            <w:pPr>
              <w:pStyle w:val="aff8"/>
            </w:pPr>
          </w:p>
        </w:tc>
        <w:tc>
          <w:tcPr>
            <w:tcW w:w="1345" w:type="dxa"/>
            <w:vAlign w:val="center"/>
          </w:tcPr>
          <w:p w14:paraId="2AC0E0D7" w14:textId="77777777" w:rsidR="00091050" w:rsidRPr="006B3A52" w:rsidRDefault="00000000">
            <w:pPr>
              <w:pStyle w:val="aff8"/>
            </w:pPr>
            <w:r w:rsidRPr="006B3A52">
              <w:rPr>
                <w:rFonts w:eastAsia="等线"/>
                <w:color w:val="000000"/>
              </w:rPr>
              <w:t>1.30E-04</w:t>
            </w:r>
          </w:p>
        </w:tc>
        <w:tc>
          <w:tcPr>
            <w:tcW w:w="1299" w:type="dxa"/>
            <w:vAlign w:val="center"/>
          </w:tcPr>
          <w:p w14:paraId="447E5818" w14:textId="77777777" w:rsidR="00091050" w:rsidRPr="006B3A52" w:rsidRDefault="00000000">
            <w:pPr>
              <w:pStyle w:val="aff8"/>
            </w:pPr>
            <w:r w:rsidRPr="006B3A52">
              <w:rPr>
                <w:rFonts w:eastAsia="等线"/>
                <w:color w:val="000000"/>
              </w:rPr>
              <w:t>19.0001</w:t>
            </w:r>
          </w:p>
        </w:tc>
        <w:tc>
          <w:tcPr>
            <w:tcW w:w="827" w:type="dxa"/>
            <w:vMerge/>
            <w:vAlign w:val="center"/>
          </w:tcPr>
          <w:p w14:paraId="3E066F34" w14:textId="77777777" w:rsidR="00091050" w:rsidRPr="006B3A52" w:rsidRDefault="00091050">
            <w:pPr>
              <w:pStyle w:val="aff8"/>
            </w:pPr>
          </w:p>
        </w:tc>
      </w:tr>
      <w:tr w:rsidR="00091050" w:rsidRPr="006B3A52" w14:paraId="18BF18B1" w14:textId="77777777">
        <w:trPr>
          <w:trHeight w:val="397"/>
          <w:jc w:val="center"/>
        </w:trPr>
        <w:tc>
          <w:tcPr>
            <w:tcW w:w="645" w:type="dxa"/>
            <w:vMerge/>
            <w:vAlign w:val="center"/>
          </w:tcPr>
          <w:p w14:paraId="46486F5F" w14:textId="77777777" w:rsidR="00091050" w:rsidRPr="006B3A52" w:rsidRDefault="00091050">
            <w:pPr>
              <w:pStyle w:val="aff8"/>
            </w:pPr>
          </w:p>
        </w:tc>
        <w:tc>
          <w:tcPr>
            <w:tcW w:w="936" w:type="dxa"/>
            <w:vMerge/>
            <w:vAlign w:val="center"/>
          </w:tcPr>
          <w:p w14:paraId="63E574F6" w14:textId="77777777" w:rsidR="00091050" w:rsidRPr="006B3A52" w:rsidRDefault="00091050">
            <w:pPr>
              <w:pStyle w:val="aff8"/>
            </w:pPr>
          </w:p>
        </w:tc>
        <w:tc>
          <w:tcPr>
            <w:tcW w:w="1031" w:type="dxa"/>
            <w:vAlign w:val="center"/>
          </w:tcPr>
          <w:p w14:paraId="74C4FF52" w14:textId="77777777" w:rsidR="00091050" w:rsidRPr="006B3A52" w:rsidRDefault="00000000">
            <w:pPr>
              <w:pStyle w:val="aff8"/>
            </w:pPr>
            <w:r w:rsidRPr="006B3A52">
              <w:rPr>
                <w:color w:val="000000"/>
              </w:rPr>
              <w:t>2474820</w:t>
            </w:r>
          </w:p>
        </w:tc>
        <w:tc>
          <w:tcPr>
            <w:tcW w:w="749" w:type="dxa"/>
            <w:vMerge/>
            <w:vAlign w:val="center"/>
          </w:tcPr>
          <w:p w14:paraId="4483D397" w14:textId="77777777" w:rsidR="00091050" w:rsidRPr="006B3A52" w:rsidRDefault="00091050">
            <w:pPr>
              <w:pStyle w:val="aff8"/>
            </w:pPr>
          </w:p>
        </w:tc>
        <w:tc>
          <w:tcPr>
            <w:tcW w:w="689" w:type="dxa"/>
            <w:vMerge/>
            <w:vAlign w:val="center"/>
          </w:tcPr>
          <w:p w14:paraId="105929CA" w14:textId="77777777" w:rsidR="00091050" w:rsidRPr="006B3A52" w:rsidRDefault="00091050">
            <w:pPr>
              <w:pStyle w:val="aff8"/>
            </w:pPr>
          </w:p>
        </w:tc>
        <w:tc>
          <w:tcPr>
            <w:tcW w:w="984" w:type="dxa"/>
            <w:vMerge/>
            <w:vAlign w:val="center"/>
          </w:tcPr>
          <w:p w14:paraId="47A4ED5E" w14:textId="77777777" w:rsidR="00091050" w:rsidRPr="006B3A52" w:rsidRDefault="00091050">
            <w:pPr>
              <w:pStyle w:val="aff8"/>
            </w:pPr>
          </w:p>
        </w:tc>
        <w:tc>
          <w:tcPr>
            <w:tcW w:w="1345" w:type="dxa"/>
            <w:vAlign w:val="center"/>
          </w:tcPr>
          <w:p w14:paraId="1D3317D3" w14:textId="77777777" w:rsidR="00091050" w:rsidRPr="006B3A52" w:rsidRDefault="00000000">
            <w:pPr>
              <w:pStyle w:val="aff8"/>
            </w:pPr>
            <w:r w:rsidRPr="006B3A52">
              <w:rPr>
                <w:rFonts w:eastAsia="等线"/>
                <w:color w:val="000000"/>
              </w:rPr>
              <w:t>9.10E-05</w:t>
            </w:r>
          </w:p>
        </w:tc>
        <w:tc>
          <w:tcPr>
            <w:tcW w:w="1299" w:type="dxa"/>
            <w:vAlign w:val="center"/>
          </w:tcPr>
          <w:p w14:paraId="4C25C9FA" w14:textId="77777777" w:rsidR="00091050" w:rsidRPr="006B3A52" w:rsidRDefault="00000000">
            <w:pPr>
              <w:pStyle w:val="aff8"/>
            </w:pPr>
            <w:r w:rsidRPr="006B3A52">
              <w:rPr>
                <w:rFonts w:eastAsia="等线"/>
                <w:color w:val="000000"/>
              </w:rPr>
              <w:t>19.0001</w:t>
            </w:r>
          </w:p>
        </w:tc>
        <w:tc>
          <w:tcPr>
            <w:tcW w:w="827" w:type="dxa"/>
            <w:vMerge/>
            <w:vAlign w:val="center"/>
          </w:tcPr>
          <w:p w14:paraId="60C24ADE" w14:textId="77777777" w:rsidR="00091050" w:rsidRPr="006B3A52" w:rsidRDefault="00091050">
            <w:pPr>
              <w:pStyle w:val="aff8"/>
            </w:pPr>
          </w:p>
        </w:tc>
      </w:tr>
      <w:tr w:rsidR="00091050" w:rsidRPr="006B3A52" w14:paraId="711E0232" w14:textId="77777777">
        <w:trPr>
          <w:trHeight w:val="397"/>
          <w:jc w:val="center"/>
        </w:trPr>
        <w:tc>
          <w:tcPr>
            <w:tcW w:w="645" w:type="dxa"/>
            <w:vMerge/>
            <w:vAlign w:val="center"/>
          </w:tcPr>
          <w:p w14:paraId="7623034F" w14:textId="77777777" w:rsidR="00091050" w:rsidRPr="006B3A52" w:rsidRDefault="00091050">
            <w:pPr>
              <w:pStyle w:val="aff8"/>
            </w:pPr>
          </w:p>
        </w:tc>
        <w:tc>
          <w:tcPr>
            <w:tcW w:w="936" w:type="dxa"/>
            <w:vMerge/>
            <w:vAlign w:val="center"/>
          </w:tcPr>
          <w:p w14:paraId="3842D2B4" w14:textId="77777777" w:rsidR="00091050" w:rsidRPr="006B3A52" w:rsidRDefault="00091050">
            <w:pPr>
              <w:pStyle w:val="aff8"/>
            </w:pPr>
          </w:p>
        </w:tc>
        <w:tc>
          <w:tcPr>
            <w:tcW w:w="1031" w:type="dxa"/>
            <w:vAlign w:val="bottom"/>
          </w:tcPr>
          <w:p w14:paraId="769A1788" w14:textId="77777777" w:rsidR="00091050" w:rsidRPr="006B3A52" w:rsidRDefault="00000000">
            <w:pPr>
              <w:pStyle w:val="aff8"/>
            </w:pPr>
            <w:r w:rsidRPr="006B3A52">
              <w:rPr>
                <w:rFonts w:hint="eastAsia"/>
              </w:rPr>
              <w:t>4949640</w:t>
            </w:r>
          </w:p>
        </w:tc>
        <w:tc>
          <w:tcPr>
            <w:tcW w:w="749" w:type="dxa"/>
            <w:vMerge/>
            <w:vAlign w:val="center"/>
          </w:tcPr>
          <w:p w14:paraId="1085BBF0" w14:textId="77777777" w:rsidR="00091050" w:rsidRPr="006B3A52" w:rsidRDefault="00091050">
            <w:pPr>
              <w:pStyle w:val="aff8"/>
            </w:pPr>
          </w:p>
        </w:tc>
        <w:tc>
          <w:tcPr>
            <w:tcW w:w="689" w:type="dxa"/>
            <w:vMerge/>
            <w:vAlign w:val="center"/>
          </w:tcPr>
          <w:p w14:paraId="75879FA8" w14:textId="77777777" w:rsidR="00091050" w:rsidRPr="006B3A52" w:rsidRDefault="00091050">
            <w:pPr>
              <w:pStyle w:val="aff8"/>
            </w:pPr>
          </w:p>
        </w:tc>
        <w:tc>
          <w:tcPr>
            <w:tcW w:w="984" w:type="dxa"/>
            <w:vMerge/>
            <w:vAlign w:val="center"/>
          </w:tcPr>
          <w:p w14:paraId="6F04D615" w14:textId="77777777" w:rsidR="00091050" w:rsidRPr="006B3A52" w:rsidRDefault="00091050">
            <w:pPr>
              <w:pStyle w:val="aff8"/>
            </w:pPr>
          </w:p>
        </w:tc>
        <w:tc>
          <w:tcPr>
            <w:tcW w:w="1345" w:type="dxa"/>
            <w:vAlign w:val="center"/>
          </w:tcPr>
          <w:p w14:paraId="2795CCC1" w14:textId="77777777" w:rsidR="00091050" w:rsidRPr="006B3A52" w:rsidRDefault="00000000">
            <w:pPr>
              <w:pStyle w:val="aff8"/>
            </w:pPr>
            <w:r w:rsidRPr="006B3A52">
              <w:rPr>
                <w:rFonts w:eastAsia="等线"/>
                <w:color w:val="000000"/>
              </w:rPr>
              <w:t>4.55E-05</w:t>
            </w:r>
          </w:p>
        </w:tc>
        <w:tc>
          <w:tcPr>
            <w:tcW w:w="1299" w:type="dxa"/>
            <w:vAlign w:val="center"/>
          </w:tcPr>
          <w:p w14:paraId="38DCDBF5" w14:textId="77777777" w:rsidR="00091050" w:rsidRPr="006B3A52" w:rsidRDefault="00000000">
            <w:pPr>
              <w:pStyle w:val="aff8"/>
            </w:pPr>
            <w:r w:rsidRPr="006B3A52">
              <w:rPr>
                <w:rFonts w:eastAsia="等线"/>
                <w:color w:val="000000"/>
              </w:rPr>
              <w:t>19.0000</w:t>
            </w:r>
          </w:p>
        </w:tc>
        <w:tc>
          <w:tcPr>
            <w:tcW w:w="827" w:type="dxa"/>
            <w:vMerge/>
            <w:vAlign w:val="center"/>
          </w:tcPr>
          <w:p w14:paraId="0BEF29A9" w14:textId="77777777" w:rsidR="00091050" w:rsidRPr="006B3A52" w:rsidRDefault="00091050">
            <w:pPr>
              <w:pStyle w:val="aff8"/>
            </w:pPr>
          </w:p>
        </w:tc>
      </w:tr>
      <w:tr w:rsidR="00091050" w:rsidRPr="006B3A52" w14:paraId="3624D271" w14:textId="77777777">
        <w:trPr>
          <w:trHeight w:val="397"/>
          <w:jc w:val="center"/>
        </w:trPr>
        <w:tc>
          <w:tcPr>
            <w:tcW w:w="645" w:type="dxa"/>
            <w:vMerge w:val="restart"/>
            <w:vAlign w:val="center"/>
          </w:tcPr>
          <w:p w14:paraId="27473525" w14:textId="77777777" w:rsidR="00091050" w:rsidRPr="006B3A52" w:rsidRDefault="00000000">
            <w:pPr>
              <w:pStyle w:val="aff8"/>
            </w:pPr>
            <w:r w:rsidRPr="006B3A52">
              <w:t>10</w:t>
            </w:r>
          </w:p>
        </w:tc>
        <w:tc>
          <w:tcPr>
            <w:tcW w:w="936" w:type="dxa"/>
            <w:vMerge w:val="restart"/>
            <w:vAlign w:val="center"/>
          </w:tcPr>
          <w:p w14:paraId="71CEA561" w14:textId="77777777" w:rsidR="00091050" w:rsidRPr="006B3A52" w:rsidRDefault="00000000">
            <w:pPr>
              <w:pStyle w:val="aff8"/>
            </w:pPr>
            <w:r w:rsidRPr="006B3A52">
              <w:t>1610</w:t>
            </w:r>
          </w:p>
        </w:tc>
        <w:tc>
          <w:tcPr>
            <w:tcW w:w="1031" w:type="dxa"/>
            <w:vAlign w:val="center"/>
          </w:tcPr>
          <w:p w14:paraId="1FAB6B62" w14:textId="77777777" w:rsidR="00091050" w:rsidRPr="006B3A52" w:rsidRDefault="00000000">
            <w:pPr>
              <w:pStyle w:val="aff8"/>
            </w:pPr>
            <w:r w:rsidRPr="006B3A52">
              <w:rPr>
                <w:color w:val="000000"/>
              </w:rPr>
              <w:t>247482</w:t>
            </w:r>
          </w:p>
        </w:tc>
        <w:tc>
          <w:tcPr>
            <w:tcW w:w="749" w:type="dxa"/>
            <w:vMerge w:val="restart"/>
            <w:vAlign w:val="center"/>
          </w:tcPr>
          <w:p w14:paraId="0E434CDF" w14:textId="77777777" w:rsidR="00091050" w:rsidRPr="006B3A52" w:rsidRDefault="00000000">
            <w:pPr>
              <w:pStyle w:val="aff8"/>
            </w:pPr>
            <w:r w:rsidRPr="006B3A52">
              <w:t>0.2</w:t>
            </w:r>
          </w:p>
        </w:tc>
        <w:tc>
          <w:tcPr>
            <w:tcW w:w="689" w:type="dxa"/>
            <w:vMerge w:val="restart"/>
            <w:vAlign w:val="center"/>
          </w:tcPr>
          <w:p w14:paraId="46E8B850" w14:textId="77777777" w:rsidR="00091050" w:rsidRPr="006B3A52" w:rsidRDefault="00000000">
            <w:pPr>
              <w:pStyle w:val="aff8"/>
              <w:rPr>
                <w:b/>
                <w:bCs/>
              </w:rPr>
            </w:pPr>
            <w:r w:rsidRPr="006B3A52">
              <w:rPr>
                <w:rFonts w:hint="eastAsia"/>
              </w:rPr>
              <w:t>14.5</w:t>
            </w:r>
          </w:p>
        </w:tc>
        <w:tc>
          <w:tcPr>
            <w:tcW w:w="984" w:type="dxa"/>
            <w:vMerge w:val="restart"/>
            <w:vAlign w:val="center"/>
          </w:tcPr>
          <w:p w14:paraId="68F3C2D5" w14:textId="77777777" w:rsidR="00091050" w:rsidRPr="006B3A52" w:rsidRDefault="00000000">
            <w:pPr>
              <w:pStyle w:val="aff8"/>
            </w:pPr>
            <w:r w:rsidRPr="006B3A52">
              <w:rPr>
                <w:rFonts w:hint="eastAsia"/>
              </w:rPr>
              <w:t>19</w:t>
            </w:r>
          </w:p>
        </w:tc>
        <w:tc>
          <w:tcPr>
            <w:tcW w:w="1345" w:type="dxa"/>
            <w:vAlign w:val="center"/>
          </w:tcPr>
          <w:p w14:paraId="6A864330" w14:textId="77777777" w:rsidR="00091050" w:rsidRPr="006B3A52" w:rsidRDefault="00000000">
            <w:pPr>
              <w:pStyle w:val="aff8"/>
            </w:pPr>
            <w:r w:rsidRPr="006B3A52">
              <w:rPr>
                <w:rFonts w:eastAsia="等线"/>
                <w:color w:val="000000"/>
              </w:rPr>
              <w:t>1.82E-03</w:t>
            </w:r>
          </w:p>
        </w:tc>
        <w:tc>
          <w:tcPr>
            <w:tcW w:w="1299" w:type="dxa"/>
            <w:vAlign w:val="center"/>
          </w:tcPr>
          <w:p w14:paraId="3BCC7229" w14:textId="77777777" w:rsidR="00091050" w:rsidRPr="006B3A52" w:rsidRDefault="00000000">
            <w:pPr>
              <w:pStyle w:val="aff8"/>
            </w:pPr>
            <w:r w:rsidRPr="006B3A52">
              <w:rPr>
                <w:rFonts w:eastAsia="等线"/>
                <w:color w:val="000000"/>
              </w:rPr>
              <w:t>19.0018</w:t>
            </w:r>
          </w:p>
        </w:tc>
        <w:tc>
          <w:tcPr>
            <w:tcW w:w="827" w:type="dxa"/>
            <w:vMerge/>
            <w:vAlign w:val="center"/>
          </w:tcPr>
          <w:p w14:paraId="2D44740D" w14:textId="77777777" w:rsidR="00091050" w:rsidRPr="006B3A52" w:rsidRDefault="00091050">
            <w:pPr>
              <w:pStyle w:val="aff8"/>
            </w:pPr>
          </w:p>
        </w:tc>
      </w:tr>
      <w:tr w:rsidR="00091050" w:rsidRPr="006B3A52" w14:paraId="4A939BAC" w14:textId="77777777">
        <w:trPr>
          <w:trHeight w:val="397"/>
          <w:jc w:val="center"/>
        </w:trPr>
        <w:tc>
          <w:tcPr>
            <w:tcW w:w="645" w:type="dxa"/>
            <w:vMerge/>
            <w:vAlign w:val="center"/>
          </w:tcPr>
          <w:p w14:paraId="3DAA09F9" w14:textId="77777777" w:rsidR="00091050" w:rsidRPr="006B3A52" w:rsidRDefault="00091050">
            <w:pPr>
              <w:pStyle w:val="aff8"/>
            </w:pPr>
          </w:p>
        </w:tc>
        <w:tc>
          <w:tcPr>
            <w:tcW w:w="936" w:type="dxa"/>
            <w:vMerge/>
            <w:vAlign w:val="center"/>
          </w:tcPr>
          <w:p w14:paraId="3F4D75E4" w14:textId="77777777" w:rsidR="00091050" w:rsidRPr="006B3A52" w:rsidRDefault="00091050">
            <w:pPr>
              <w:pStyle w:val="aff8"/>
            </w:pPr>
          </w:p>
        </w:tc>
        <w:tc>
          <w:tcPr>
            <w:tcW w:w="1031" w:type="dxa"/>
            <w:vAlign w:val="center"/>
          </w:tcPr>
          <w:p w14:paraId="19B07CE7" w14:textId="77777777" w:rsidR="00091050" w:rsidRPr="006B3A52" w:rsidRDefault="00000000">
            <w:pPr>
              <w:pStyle w:val="aff8"/>
            </w:pPr>
            <w:r w:rsidRPr="006B3A52">
              <w:rPr>
                <w:color w:val="000000"/>
              </w:rPr>
              <w:t>494964</w:t>
            </w:r>
          </w:p>
        </w:tc>
        <w:tc>
          <w:tcPr>
            <w:tcW w:w="749" w:type="dxa"/>
            <w:vMerge/>
            <w:vAlign w:val="center"/>
          </w:tcPr>
          <w:p w14:paraId="22B471ED" w14:textId="77777777" w:rsidR="00091050" w:rsidRPr="006B3A52" w:rsidRDefault="00091050">
            <w:pPr>
              <w:pStyle w:val="aff8"/>
            </w:pPr>
          </w:p>
        </w:tc>
        <w:tc>
          <w:tcPr>
            <w:tcW w:w="689" w:type="dxa"/>
            <w:vMerge/>
            <w:vAlign w:val="center"/>
          </w:tcPr>
          <w:p w14:paraId="7F8359ED" w14:textId="77777777" w:rsidR="00091050" w:rsidRPr="006B3A52" w:rsidRDefault="00091050">
            <w:pPr>
              <w:pStyle w:val="aff8"/>
            </w:pPr>
          </w:p>
        </w:tc>
        <w:tc>
          <w:tcPr>
            <w:tcW w:w="984" w:type="dxa"/>
            <w:vMerge/>
            <w:vAlign w:val="center"/>
          </w:tcPr>
          <w:p w14:paraId="6D1DC837" w14:textId="77777777" w:rsidR="00091050" w:rsidRPr="006B3A52" w:rsidRDefault="00091050">
            <w:pPr>
              <w:pStyle w:val="aff8"/>
            </w:pPr>
          </w:p>
        </w:tc>
        <w:tc>
          <w:tcPr>
            <w:tcW w:w="1345" w:type="dxa"/>
            <w:vAlign w:val="center"/>
          </w:tcPr>
          <w:p w14:paraId="2A96CE35" w14:textId="77777777" w:rsidR="00091050" w:rsidRPr="006B3A52" w:rsidRDefault="00000000">
            <w:pPr>
              <w:pStyle w:val="aff8"/>
            </w:pPr>
            <w:r w:rsidRPr="006B3A52">
              <w:rPr>
                <w:rFonts w:eastAsia="等线"/>
                <w:color w:val="000000"/>
              </w:rPr>
              <w:t>9.10E-04</w:t>
            </w:r>
          </w:p>
        </w:tc>
        <w:tc>
          <w:tcPr>
            <w:tcW w:w="1299" w:type="dxa"/>
            <w:vAlign w:val="center"/>
          </w:tcPr>
          <w:p w14:paraId="76719434" w14:textId="77777777" w:rsidR="00091050" w:rsidRPr="006B3A52" w:rsidRDefault="00000000">
            <w:pPr>
              <w:pStyle w:val="aff8"/>
            </w:pPr>
            <w:r w:rsidRPr="006B3A52">
              <w:rPr>
                <w:rFonts w:eastAsia="等线"/>
                <w:color w:val="000000"/>
              </w:rPr>
              <w:t>19.0009</w:t>
            </w:r>
          </w:p>
        </w:tc>
        <w:tc>
          <w:tcPr>
            <w:tcW w:w="827" w:type="dxa"/>
            <w:vMerge/>
            <w:vAlign w:val="center"/>
          </w:tcPr>
          <w:p w14:paraId="7E4F7DA2" w14:textId="77777777" w:rsidR="00091050" w:rsidRPr="006B3A52" w:rsidRDefault="00091050">
            <w:pPr>
              <w:pStyle w:val="aff8"/>
            </w:pPr>
          </w:p>
        </w:tc>
      </w:tr>
      <w:tr w:rsidR="00091050" w:rsidRPr="006B3A52" w14:paraId="2AF10563" w14:textId="77777777">
        <w:trPr>
          <w:trHeight w:val="397"/>
          <w:jc w:val="center"/>
        </w:trPr>
        <w:tc>
          <w:tcPr>
            <w:tcW w:w="645" w:type="dxa"/>
            <w:vMerge/>
            <w:vAlign w:val="center"/>
          </w:tcPr>
          <w:p w14:paraId="1BC7FE03" w14:textId="77777777" w:rsidR="00091050" w:rsidRPr="006B3A52" w:rsidRDefault="00091050">
            <w:pPr>
              <w:pStyle w:val="aff8"/>
            </w:pPr>
          </w:p>
        </w:tc>
        <w:tc>
          <w:tcPr>
            <w:tcW w:w="936" w:type="dxa"/>
            <w:vMerge/>
            <w:vAlign w:val="center"/>
          </w:tcPr>
          <w:p w14:paraId="62687B79" w14:textId="77777777" w:rsidR="00091050" w:rsidRPr="006B3A52" w:rsidRDefault="00091050">
            <w:pPr>
              <w:pStyle w:val="aff8"/>
            </w:pPr>
          </w:p>
        </w:tc>
        <w:tc>
          <w:tcPr>
            <w:tcW w:w="1031" w:type="dxa"/>
            <w:vAlign w:val="center"/>
          </w:tcPr>
          <w:p w14:paraId="5D55CE9C" w14:textId="77777777" w:rsidR="00091050" w:rsidRPr="006B3A52" w:rsidRDefault="00000000">
            <w:pPr>
              <w:pStyle w:val="aff8"/>
            </w:pPr>
            <w:r w:rsidRPr="006B3A52">
              <w:rPr>
                <w:color w:val="000000"/>
              </w:rPr>
              <w:t>989928</w:t>
            </w:r>
          </w:p>
        </w:tc>
        <w:tc>
          <w:tcPr>
            <w:tcW w:w="749" w:type="dxa"/>
            <w:vMerge/>
            <w:vAlign w:val="center"/>
          </w:tcPr>
          <w:p w14:paraId="3FE427F7" w14:textId="77777777" w:rsidR="00091050" w:rsidRPr="006B3A52" w:rsidRDefault="00091050">
            <w:pPr>
              <w:pStyle w:val="aff8"/>
            </w:pPr>
          </w:p>
        </w:tc>
        <w:tc>
          <w:tcPr>
            <w:tcW w:w="689" w:type="dxa"/>
            <w:vMerge/>
            <w:vAlign w:val="center"/>
          </w:tcPr>
          <w:p w14:paraId="2EDDFAC9" w14:textId="77777777" w:rsidR="00091050" w:rsidRPr="006B3A52" w:rsidRDefault="00091050">
            <w:pPr>
              <w:pStyle w:val="aff8"/>
            </w:pPr>
          </w:p>
        </w:tc>
        <w:tc>
          <w:tcPr>
            <w:tcW w:w="984" w:type="dxa"/>
            <w:vMerge/>
            <w:vAlign w:val="center"/>
          </w:tcPr>
          <w:p w14:paraId="14EAB283" w14:textId="77777777" w:rsidR="00091050" w:rsidRPr="006B3A52" w:rsidRDefault="00091050">
            <w:pPr>
              <w:pStyle w:val="aff8"/>
            </w:pPr>
          </w:p>
        </w:tc>
        <w:tc>
          <w:tcPr>
            <w:tcW w:w="1345" w:type="dxa"/>
            <w:vAlign w:val="center"/>
          </w:tcPr>
          <w:p w14:paraId="0ACEF5A1" w14:textId="77777777" w:rsidR="00091050" w:rsidRPr="006B3A52" w:rsidRDefault="00000000">
            <w:pPr>
              <w:pStyle w:val="aff8"/>
            </w:pPr>
            <w:r w:rsidRPr="006B3A52">
              <w:rPr>
                <w:rFonts w:eastAsia="等线"/>
                <w:color w:val="000000"/>
              </w:rPr>
              <w:t>4.55E-04</w:t>
            </w:r>
          </w:p>
        </w:tc>
        <w:tc>
          <w:tcPr>
            <w:tcW w:w="1299" w:type="dxa"/>
            <w:vAlign w:val="center"/>
          </w:tcPr>
          <w:p w14:paraId="40B1D125" w14:textId="77777777" w:rsidR="00091050" w:rsidRPr="006B3A52" w:rsidRDefault="00000000">
            <w:pPr>
              <w:pStyle w:val="aff8"/>
            </w:pPr>
            <w:r w:rsidRPr="006B3A52">
              <w:rPr>
                <w:rFonts w:eastAsia="等线"/>
                <w:color w:val="000000"/>
              </w:rPr>
              <w:t>19.0005</w:t>
            </w:r>
          </w:p>
        </w:tc>
        <w:tc>
          <w:tcPr>
            <w:tcW w:w="827" w:type="dxa"/>
            <w:vMerge/>
            <w:vAlign w:val="center"/>
          </w:tcPr>
          <w:p w14:paraId="00B14001" w14:textId="77777777" w:rsidR="00091050" w:rsidRPr="006B3A52" w:rsidRDefault="00091050">
            <w:pPr>
              <w:pStyle w:val="aff8"/>
            </w:pPr>
          </w:p>
        </w:tc>
      </w:tr>
      <w:tr w:rsidR="00091050" w:rsidRPr="006B3A52" w14:paraId="0C446EEE" w14:textId="77777777">
        <w:trPr>
          <w:trHeight w:val="397"/>
          <w:jc w:val="center"/>
        </w:trPr>
        <w:tc>
          <w:tcPr>
            <w:tcW w:w="645" w:type="dxa"/>
            <w:vMerge/>
            <w:vAlign w:val="center"/>
          </w:tcPr>
          <w:p w14:paraId="7B686215" w14:textId="77777777" w:rsidR="00091050" w:rsidRPr="006B3A52" w:rsidRDefault="00091050">
            <w:pPr>
              <w:pStyle w:val="aff8"/>
            </w:pPr>
          </w:p>
        </w:tc>
        <w:tc>
          <w:tcPr>
            <w:tcW w:w="936" w:type="dxa"/>
            <w:vMerge/>
            <w:vAlign w:val="center"/>
          </w:tcPr>
          <w:p w14:paraId="6E87B108" w14:textId="77777777" w:rsidR="00091050" w:rsidRPr="006B3A52" w:rsidRDefault="00091050">
            <w:pPr>
              <w:pStyle w:val="aff8"/>
            </w:pPr>
          </w:p>
        </w:tc>
        <w:tc>
          <w:tcPr>
            <w:tcW w:w="1031" w:type="dxa"/>
            <w:vAlign w:val="center"/>
          </w:tcPr>
          <w:p w14:paraId="669F69A1" w14:textId="77777777" w:rsidR="00091050" w:rsidRPr="006B3A52" w:rsidRDefault="00000000">
            <w:pPr>
              <w:pStyle w:val="aff8"/>
            </w:pPr>
            <w:r w:rsidRPr="006B3A52">
              <w:rPr>
                <w:color w:val="000000"/>
              </w:rPr>
              <w:t>1732374</w:t>
            </w:r>
          </w:p>
        </w:tc>
        <w:tc>
          <w:tcPr>
            <w:tcW w:w="749" w:type="dxa"/>
            <w:vMerge/>
            <w:vAlign w:val="center"/>
          </w:tcPr>
          <w:p w14:paraId="0CA42AB8" w14:textId="77777777" w:rsidR="00091050" w:rsidRPr="006B3A52" w:rsidRDefault="00091050">
            <w:pPr>
              <w:pStyle w:val="aff8"/>
            </w:pPr>
          </w:p>
        </w:tc>
        <w:tc>
          <w:tcPr>
            <w:tcW w:w="689" w:type="dxa"/>
            <w:vMerge/>
            <w:vAlign w:val="center"/>
          </w:tcPr>
          <w:p w14:paraId="11079788" w14:textId="77777777" w:rsidR="00091050" w:rsidRPr="006B3A52" w:rsidRDefault="00091050">
            <w:pPr>
              <w:pStyle w:val="aff8"/>
            </w:pPr>
          </w:p>
        </w:tc>
        <w:tc>
          <w:tcPr>
            <w:tcW w:w="984" w:type="dxa"/>
            <w:vMerge/>
            <w:vAlign w:val="center"/>
          </w:tcPr>
          <w:p w14:paraId="6B4D0935" w14:textId="77777777" w:rsidR="00091050" w:rsidRPr="006B3A52" w:rsidRDefault="00091050">
            <w:pPr>
              <w:pStyle w:val="aff8"/>
            </w:pPr>
          </w:p>
        </w:tc>
        <w:tc>
          <w:tcPr>
            <w:tcW w:w="1345" w:type="dxa"/>
            <w:vAlign w:val="center"/>
          </w:tcPr>
          <w:p w14:paraId="05671711" w14:textId="77777777" w:rsidR="00091050" w:rsidRPr="006B3A52" w:rsidRDefault="00000000">
            <w:pPr>
              <w:pStyle w:val="aff8"/>
            </w:pPr>
            <w:r w:rsidRPr="006B3A52">
              <w:rPr>
                <w:rFonts w:eastAsia="等线"/>
                <w:color w:val="000000"/>
              </w:rPr>
              <w:t>2.60E-04</w:t>
            </w:r>
          </w:p>
        </w:tc>
        <w:tc>
          <w:tcPr>
            <w:tcW w:w="1299" w:type="dxa"/>
            <w:vAlign w:val="center"/>
          </w:tcPr>
          <w:p w14:paraId="5EEC8E5D" w14:textId="77777777" w:rsidR="00091050" w:rsidRPr="006B3A52" w:rsidRDefault="00000000">
            <w:pPr>
              <w:pStyle w:val="aff8"/>
            </w:pPr>
            <w:r w:rsidRPr="006B3A52">
              <w:rPr>
                <w:rFonts w:eastAsia="等线"/>
                <w:color w:val="000000"/>
              </w:rPr>
              <w:t>19.0003</w:t>
            </w:r>
          </w:p>
        </w:tc>
        <w:tc>
          <w:tcPr>
            <w:tcW w:w="827" w:type="dxa"/>
            <w:vMerge/>
            <w:vAlign w:val="center"/>
          </w:tcPr>
          <w:p w14:paraId="341E5F8D" w14:textId="77777777" w:rsidR="00091050" w:rsidRPr="006B3A52" w:rsidRDefault="00091050">
            <w:pPr>
              <w:pStyle w:val="aff8"/>
            </w:pPr>
          </w:p>
        </w:tc>
      </w:tr>
      <w:tr w:rsidR="00091050" w:rsidRPr="006B3A52" w14:paraId="435FF429" w14:textId="77777777">
        <w:trPr>
          <w:trHeight w:val="397"/>
          <w:jc w:val="center"/>
        </w:trPr>
        <w:tc>
          <w:tcPr>
            <w:tcW w:w="645" w:type="dxa"/>
            <w:vMerge/>
            <w:vAlign w:val="center"/>
          </w:tcPr>
          <w:p w14:paraId="3860579C" w14:textId="77777777" w:rsidR="00091050" w:rsidRPr="006B3A52" w:rsidRDefault="00091050">
            <w:pPr>
              <w:pStyle w:val="aff8"/>
            </w:pPr>
          </w:p>
        </w:tc>
        <w:tc>
          <w:tcPr>
            <w:tcW w:w="936" w:type="dxa"/>
            <w:vMerge/>
            <w:vAlign w:val="center"/>
          </w:tcPr>
          <w:p w14:paraId="630DC985" w14:textId="77777777" w:rsidR="00091050" w:rsidRPr="006B3A52" w:rsidRDefault="00091050">
            <w:pPr>
              <w:pStyle w:val="aff8"/>
            </w:pPr>
          </w:p>
        </w:tc>
        <w:tc>
          <w:tcPr>
            <w:tcW w:w="1031" w:type="dxa"/>
            <w:vAlign w:val="center"/>
          </w:tcPr>
          <w:p w14:paraId="22F8E8F5" w14:textId="77777777" w:rsidR="00091050" w:rsidRPr="006B3A52" w:rsidRDefault="00000000">
            <w:pPr>
              <w:pStyle w:val="aff8"/>
            </w:pPr>
            <w:r w:rsidRPr="006B3A52">
              <w:rPr>
                <w:color w:val="000000"/>
              </w:rPr>
              <w:t>2474820</w:t>
            </w:r>
          </w:p>
        </w:tc>
        <w:tc>
          <w:tcPr>
            <w:tcW w:w="749" w:type="dxa"/>
            <w:vMerge/>
            <w:vAlign w:val="center"/>
          </w:tcPr>
          <w:p w14:paraId="420DB939" w14:textId="77777777" w:rsidR="00091050" w:rsidRPr="006B3A52" w:rsidRDefault="00091050">
            <w:pPr>
              <w:pStyle w:val="aff8"/>
            </w:pPr>
          </w:p>
        </w:tc>
        <w:tc>
          <w:tcPr>
            <w:tcW w:w="689" w:type="dxa"/>
            <w:vMerge/>
            <w:vAlign w:val="center"/>
          </w:tcPr>
          <w:p w14:paraId="23879EB8" w14:textId="77777777" w:rsidR="00091050" w:rsidRPr="006B3A52" w:rsidRDefault="00091050">
            <w:pPr>
              <w:pStyle w:val="aff8"/>
            </w:pPr>
          </w:p>
        </w:tc>
        <w:tc>
          <w:tcPr>
            <w:tcW w:w="984" w:type="dxa"/>
            <w:vMerge/>
            <w:vAlign w:val="center"/>
          </w:tcPr>
          <w:p w14:paraId="24E0B89C" w14:textId="77777777" w:rsidR="00091050" w:rsidRPr="006B3A52" w:rsidRDefault="00091050">
            <w:pPr>
              <w:pStyle w:val="aff8"/>
            </w:pPr>
          </w:p>
        </w:tc>
        <w:tc>
          <w:tcPr>
            <w:tcW w:w="1345" w:type="dxa"/>
            <w:vAlign w:val="center"/>
          </w:tcPr>
          <w:p w14:paraId="5C170240" w14:textId="77777777" w:rsidR="00091050" w:rsidRPr="006B3A52" w:rsidRDefault="00000000">
            <w:pPr>
              <w:pStyle w:val="aff8"/>
            </w:pPr>
            <w:r w:rsidRPr="006B3A52">
              <w:rPr>
                <w:rFonts w:eastAsia="等线"/>
                <w:color w:val="000000"/>
              </w:rPr>
              <w:t>1.82E-04</w:t>
            </w:r>
          </w:p>
        </w:tc>
        <w:tc>
          <w:tcPr>
            <w:tcW w:w="1299" w:type="dxa"/>
            <w:vAlign w:val="center"/>
          </w:tcPr>
          <w:p w14:paraId="79BE3952" w14:textId="77777777" w:rsidR="00091050" w:rsidRPr="006B3A52" w:rsidRDefault="00000000">
            <w:pPr>
              <w:pStyle w:val="aff8"/>
            </w:pPr>
            <w:r w:rsidRPr="006B3A52">
              <w:rPr>
                <w:rFonts w:eastAsia="等线"/>
                <w:color w:val="000000"/>
              </w:rPr>
              <w:t>19.0002</w:t>
            </w:r>
          </w:p>
        </w:tc>
        <w:tc>
          <w:tcPr>
            <w:tcW w:w="827" w:type="dxa"/>
            <w:vMerge/>
            <w:vAlign w:val="center"/>
          </w:tcPr>
          <w:p w14:paraId="11AA0A75" w14:textId="77777777" w:rsidR="00091050" w:rsidRPr="006B3A52" w:rsidRDefault="00091050">
            <w:pPr>
              <w:pStyle w:val="aff8"/>
            </w:pPr>
          </w:p>
        </w:tc>
      </w:tr>
      <w:tr w:rsidR="00091050" w:rsidRPr="006B3A52" w14:paraId="0F5DD1E2" w14:textId="77777777">
        <w:trPr>
          <w:trHeight w:val="397"/>
          <w:jc w:val="center"/>
        </w:trPr>
        <w:tc>
          <w:tcPr>
            <w:tcW w:w="645" w:type="dxa"/>
            <w:vMerge/>
            <w:vAlign w:val="center"/>
          </w:tcPr>
          <w:p w14:paraId="53269193" w14:textId="77777777" w:rsidR="00091050" w:rsidRPr="006B3A52" w:rsidRDefault="00091050">
            <w:pPr>
              <w:pStyle w:val="aff8"/>
            </w:pPr>
          </w:p>
        </w:tc>
        <w:tc>
          <w:tcPr>
            <w:tcW w:w="936" w:type="dxa"/>
            <w:vMerge/>
            <w:vAlign w:val="center"/>
          </w:tcPr>
          <w:p w14:paraId="09AB9597" w14:textId="77777777" w:rsidR="00091050" w:rsidRPr="006B3A52" w:rsidRDefault="00091050">
            <w:pPr>
              <w:pStyle w:val="aff8"/>
            </w:pPr>
          </w:p>
        </w:tc>
        <w:tc>
          <w:tcPr>
            <w:tcW w:w="1031" w:type="dxa"/>
            <w:vAlign w:val="bottom"/>
          </w:tcPr>
          <w:p w14:paraId="16966586" w14:textId="77777777" w:rsidR="00091050" w:rsidRPr="006B3A52" w:rsidRDefault="00000000">
            <w:pPr>
              <w:pStyle w:val="aff8"/>
            </w:pPr>
            <w:r w:rsidRPr="006B3A52">
              <w:rPr>
                <w:rFonts w:hint="eastAsia"/>
              </w:rPr>
              <w:t>4949640</w:t>
            </w:r>
          </w:p>
        </w:tc>
        <w:tc>
          <w:tcPr>
            <w:tcW w:w="749" w:type="dxa"/>
            <w:vMerge/>
            <w:vAlign w:val="center"/>
          </w:tcPr>
          <w:p w14:paraId="22C18AD7" w14:textId="77777777" w:rsidR="00091050" w:rsidRPr="006B3A52" w:rsidRDefault="00091050">
            <w:pPr>
              <w:pStyle w:val="aff8"/>
            </w:pPr>
          </w:p>
        </w:tc>
        <w:tc>
          <w:tcPr>
            <w:tcW w:w="689" w:type="dxa"/>
            <w:vMerge/>
            <w:vAlign w:val="center"/>
          </w:tcPr>
          <w:p w14:paraId="75F826AE" w14:textId="77777777" w:rsidR="00091050" w:rsidRPr="006B3A52" w:rsidRDefault="00091050">
            <w:pPr>
              <w:pStyle w:val="aff8"/>
            </w:pPr>
          </w:p>
        </w:tc>
        <w:tc>
          <w:tcPr>
            <w:tcW w:w="984" w:type="dxa"/>
            <w:vMerge/>
            <w:vAlign w:val="center"/>
          </w:tcPr>
          <w:p w14:paraId="4BF0D37A" w14:textId="77777777" w:rsidR="00091050" w:rsidRPr="006B3A52" w:rsidRDefault="00091050">
            <w:pPr>
              <w:pStyle w:val="aff8"/>
            </w:pPr>
          </w:p>
        </w:tc>
        <w:tc>
          <w:tcPr>
            <w:tcW w:w="1345" w:type="dxa"/>
            <w:vAlign w:val="center"/>
          </w:tcPr>
          <w:p w14:paraId="70EDC94E" w14:textId="77777777" w:rsidR="00091050" w:rsidRPr="006B3A52" w:rsidRDefault="00000000">
            <w:pPr>
              <w:pStyle w:val="aff8"/>
            </w:pPr>
            <w:r w:rsidRPr="006B3A52">
              <w:rPr>
                <w:rFonts w:eastAsia="等线"/>
                <w:color w:val="000000"/>
              </w:rPr>
              <w:t>9.10E-05</w:t>
            </w:r>
          </w:p>
        </w:tc>
        <w:tc>
          <w:tcPr>
            <w:tcW w:w="1299" w:type="dxa"/>
            <w:vAlign w:val="center"/>
          </w:tcPr>
          <w:p w14:paraId="6D50BB4E" w14:textId="77777777" w:rsidR="00091050" w:rsidRPr="006B3A52" w:rsidRDefault="00000000">
            <w:pPr>
              <w:pStyle w:val="aff8"/>
            </w:pPr>
            <w:r w:rsidRPr="006B3A52">
              <w:rPr>
                <w:rFonts w:eastAsia="等线"/>
                <w:color w:val="000000"/>
              </w:rPr>
              <w:t>19.0001</w:t>
            </w:r>
          </w:p>
        </w:tc>
        <w:tc>
          <w:tcPr>
            <w:tcW w:w="827" w:type="dxa"/>
            <w:vMerge/>
            <w:vAlign w:val="center"/>
          </w:tcPr>
          <w:p w14:paraId="4D2E96D9" w14:textId="77777777" w:rsidR="00091050" w:rsidRPr="006B3A52" w:rsidRDefault="00091050">
            <w:pPr>
              <w:pStyle w:val="aff8"/>
            </w:pPr>
          </w:p>
        </w:tc>
      </w:tr>
      <w:tr w:rsidR="00091050" w:rsidRPr="006B3A52" w14:paraId="332450B4" w14:textId="77777777">
        <w:trPr>
          <w:trHeight w:val="397"/>
          <w:jc w:val="center"/>
        </w:trPr>
        <w:tc>
          <w:tcPr>
            <w:tcW w:w="645" w:type="dxa"/>
            <w:vMerge w:val="restart"/>
            <w:vAlign w:val="center"/>
          </w:tcPr>
          <w:p w14:paraId="1D4996C8" w14:textId="77777777" w:rsidR="00091050" w:rsidRPr="006B3A52" w:rsidRDefault="00000000">
            <w:pPr>
              <w:pStyle w:val="aff8"/>
            </w:pPr>
            <w:r w:rsidRPr="006B3A52">
              <w:lastRenderedPageBreak/>
              <w:t>20</w:t>
            </w:r>
          </w:p>
        </w:tc>
        <w:tc>
          <w:tcPr>
            <w:tcW w:w="936" w:type="dxa"/>
            <w:vMerge w:val="restart"/>
            <w:vAlign w:val="center"/>
          </w:tcPr>
          <w:p w14:paraId="2B2A3BAB" w14:textId="77777777" w:rsidR="00091050" w:rsidRPr="006B3A52" w:rsidRDefault="00000000">
            <w:pPr>
              <w:pStyle w:val="aff8"/>
            </w:pPr>
            <w:r w:rsidRPr="006B3A52">
              <w:t>1610</w:t>
            </w:r>
          </w:p>
        </w:tc>
        <w:tc>
          <w:tcPr>
            <w:tcW w:w="1031" w:type="dxa"/>
            <w:vAlign w:val="center"/>
          </w:tcPr>
          <w:p w14:paraId="0E3FCDC4" w14:textId="77777777" w:rsidR="00091050" w:rsidRPr="006B3A52" w:rsidRDefault="00000000">
            <w:pPr>
              <w:pStyle w:val="aff8"/>
            </w:pPr>
            <w:r w:rsidRPr="006B3A52">
              <w:rPr>
                <w:color w:val="000000"/>
              </w:rPr>
              <w:t>247482</w:t>
            </w:r>
          </w:p>
        </w:tc>
        <w:tc>
          <w:tcPr>
            <w:tcW w:w="749" w:type="dxa"/>
            <w:vMerge w:val="restart"/>
            <w:vAlign w:val="center"/>
          </w:tcPr>
          <w:p w14:paraId="40C585FC" w14:textId="77777777" w:rsidR="00091050" w:rsidRPr="006B3A52" w:rsidRDefault="00000000">
            <w:pPr>
              <w:pStyle w:val="aff8"/>
            </w:pPr>
            <w:r w:rsidRPr="006B3A52">
              <w:t>0.2</w:t>
            </w:r>
          </w:p>
        </w:tc>
        <w:tc>
          <w:tcPr>
            <w:tcW w:w="689" w:type="dxa"/>
            <w:vMerge w:val="restart"/>
            <w:vAlign w:val="center"/>
          </w:tcPr>
          <w:p w14:paraId="74B1EDB5" w14:textId="77777777" w:rsidR="00091050" w:rsidRPr="006B3A52" w:rsidRDefault="00000000">
            <w:pPr>
              <w:pStyle w:val="aff8"/>
            </w:pPr>
            <w:r w:rsidRPr="006B3A52">
              <w:rPr>
                <w:rFonts w:hint="eastAsia"/>
              </w:rPr>
              <w:t>14.5</w:t>
            </w:r>
          </w:p>
        </w:tc>
        <w:tc>
          <w:tcPr>
            <w:tcW w:w="984" w:type="dxa"/>
            <w:vMerge w:val="restart"/>
            <w:vAlign w:val="center"/>
          </w:tcPr>
          <w:p w14:paraId="68F93ECC" w14:textId="77777777" w:rsidR="00091050" w:rsidRPr="006B3A52" w:rsidRDefault="00000000">
            <w:pPr>
              <w:pStyle w:val="aff8"/>
            </w:pPr>
            <w:r w:rsidRPr="006B3A52">
              <w:rPr>
                <w:rFonts w:hint="eastAsia"/>
              </w:rPr>
              <w:t>19</w:t>
            </w:r>
          </w:p>
        </w:tc>
        <w:tc>
          <w:tcPr>
            <w:tcW w:w="1345" w:type="dxa"/>
            <w:vAlign w:val="center"/>
          </w:tcPr>
          <w:p w14:paraId="3CEB16AA" w14:textId="77777777" w:rsidR="00091050" w:rsidRPr="006B3A52" w:rsidRDefault="00000000">
            <w:pPr>
              <w:pStyle w:val="aff8"/>
            </w:pPr>
            <w:r w:rsidRPr="006B3A52">
              <w:rPr>
                <w:rFonts w:eastAsia="等线"/>
                <w:color w:val="000000"/>
              </w:rPr>
              <w:t>3.64E-03</w:t>
            </w:r>
          </w:p>
        </w:tc>
        <w:tc>
          <w:tcPr>
            <w:tcW w:w="1299" w:type="dxa"/>
            <w:vAlign w:val="center"/>
          </w:tcPr>
          <w:p w14:paraId="21D14995" w14:textId="77777777" w:rsidR="00091050" w:rsidRPr="006B3A52" w:rsidRDefault="00000000">
            <w:pPr>
              <w:pStyle w:val="aff8"/>
            </w:pPr>
            <w:r w:rsidRPr="006B3A52">
              <w:rPr>
                <w:rFonts w:eastAsia="等线"/>
                <w:color w:val="000000"/>
              </w:rPr>
              <w:t>19.0036</w:t>
            </w:r>
          </w:p>
        </w:tc>
        <w:tc>
          <w:tcPr>
            <w:tcW w:w="827" w:type="dxa"/>
            <w:vMerge/>
            <w:vAlign w:val="center"/>
          </w:tcPr>
          <w:p w14:paraId="75009A17" w14:textId="77777777" w:rsidR="00091050" w:rsidRPr="006B3A52" w:rsidRDefault="00091050">
            <w:pPr>
              <w:pStyle w:val="aff8"/>
            </w:pPr>
          </w:p>
        </w:tc>
      </w:tr>
      <w:tr w:rsidR="00091050" w:rsidRPr="006B3A52" w14:paraId="0A1D942F" w14:textId="77777777">
        <w:trPr>
          <w:trHeight w:val="397"/>
          <w:jc w:val="center"/>
        </w:trPr>
        <w:tc>
          <w:tcPr>
            <w:tcW w:w="645" w:type="dxa"/>
            <w:vMerge/>
            <w:vAlign w:val="center"/>
          </w:tcPr>
          <w:p w14:paraId="1338D60C" w14:textId="77777777" w:rsidR="00091050" w:rsidRPr="006B3A52" w:rsidRDefault="00091050">
            <w:pPr>
              <w:pStyle w:val="aff8"/>
            </w:pPr>
          </w:p>
        </w:tc>
        <w:tc>
          <w:tcPr>
            <w:tcW w:w="936" w:type="dxa"/>
            <w:vMerge/>
            <w:vAlign w:val="center"/>
          </w:tcPr>
          <w:p w14:paraId="067836DF" w14:textId="77777777" w:rsidR="00091050" w:rsidRPr="006B3A52" w:rsidRDefault="00091050">
            <w:pPr>
              <w:pStyle w:val="aff8"/>
            </w:pPr>
          </w:p>
        </w:tc>
        <w:tc>
          <w:tcPr>
            <w:tcW w:w="1031" w:type="dxa"/>
            <w:vAlign w:val="center"/>
          </w:tcPr>
          <w:p w14:paraId="4CDDB871" w14:textId="77777777" w:rsidR="00091050" w:rsidRPr="006B3A52" w:rsidRDefault="00000000">
            <w:pPr>
              <w:pStyle w:val="aff8"/>
            </w:pPr>
            <w:r w:rsidRPr="006B3A52">
              <w:rPr>
                <w:color w:val="000000"/>
              </w:rPr>
              <w:t>494964</w:t>
            </w:r>
          </w:p>
        </w:tc>
        <w:tc>
          <w:tcPr>
            <w:tcW w:w="749" w:type="dxa"/>
            <w:vMerge/>
            <w:vAlign w:val="center"/>
          </w:tcPr>
          <w:p w14:paraId="70F9A010" w14:textId="77777777" w:rsidR="00091050" w:rsidRPr="006B3A52" w:rsidRDefault="00091050">
            <w:pPr>
              <w:pStyle w:val="aff8"/>
            </w:pPr>
          </w:p>
        </w:tc>
        <w:tc>
          <w:tcPr>
            <w:tcW w:w="689" w:type="dxa"/>
            <w:vMerge/>
            <w:vAlign w:val="center"/>
          </w:tcPr>
          <w:p w14:paraId="337E7DEC" w14:textId="77777777" w:rsidR="00091050" w:rsidRPr="006B3A52" w:rsidRDefault="00091050">
            <w:pPr>
              <w:pStyle w:val="aff8"/>
            </w:pPr>
          </w:p>
        </w:tc>
        <w:tc>
          <w:tcPr>
            <w:tcW w:w="984" w:type="dxa"/>
            <w:vMerge/>
            <w:vAlign w:val="center"/>
          </w:tcPr>
          <w:p w14:paraId="16B1A72C" w14:textId="77777777" w:rsidR="00091050" w:rsidRPr="006B3A52" w:rsidRDefault="00091050">
            <w:pPr>
              <w:pStyle w:val="aff8"/>
            </w:pPr>
          </w:p>
        </w:tc>
        <w:tc>
          <w:tcPr>
            <w:tcW w:w="1345" w:type="dxa"/>
            <w:vAlign w:val="center"/>
          </w:tcPr>
          <w:p w14:paraId="3866EDB2" w14:textId="77777777" w:rsidR="00091050" w:rsidRPr="006B3A52" w:rsidRDefault="00000000">
            <w:pPr>
              <w:pStyle w:val="aff8"/>
            </w:pPr>
            <w:r w:rsidRPr="006B3A52">
              <w:rPr>
                <w:rFonts w:eastAsia="等线"/>
                <w:color w:val="000000"/>
              </w:rPr>
              <w:t>1.82E-03</w:t>
            </w:r>
          </w:p>
        </w:tc>
        <w:tc>
          <w:tcPr>
            <w:tcW w:w="1299" w:type="dxa"/>
            <w:vAlign w:val="center"/>
          </w:tcPr>
          <w:p w14:paraId="5FB98DAB" w14:textId="77777777" w:rsidR="00091050" w:rsidRPr="006B3A52" w:rsidRDefault="00000000">
            <w:pPr>
              <w:pStyle w:val="aff8"/>
            </w:pPr>
            <w:r w:rsidRPr="006B3A52">
              <w:rPr>
                <w:rFonts w:eastAsia="等线"/>
                <w:color w:val="000000"/>
              </w:rPr>
              <w:t>19.0018</w:t>
            </w:r>
          </w:p>
        </w:tc>
        <w:tc>
          <w:tcPr>
            <w:tcW w:w="827" w:type="dxa"/>
            <w:vMerge/>
            <w:vAlign w:val="center"/>
          </w:tcPr>
          <w:p w14:paraId="6C7CC850" w14:textId="77777777" w:rsidR="00091050" w:rsidRPr="006B3A52" w:rsidRDefault="00091050">
            <w:pPr>
              <w:pStyle w:val="aff8"/>
            </w:pPr>
          </w:p>
        </w:tc>
      </w:tr>
      <w:tr w:rsidR="00091050" w:rsidRPr="006B3A52" w14:paraId="0B757091" w14:textId="77777777">
        <w:trPr>
          <w:trHeight w:val="397"/>
          <w:jc w:val="center"/>
        </w:trPr>
        <w:tc>
          <w:tcPr>
            <w:tcW w:w="645" w:type="dxa"/>
            <w:vMerge/>
            <w:vAlign w:val="center"/>
          </w:tcPr>
          <w:p w14:paraId="2BCA90F0" w14:textId="77777777" w:rsidR="00091050" w:rsidRPr="006B3A52" w:rsidRDefault="00091050">
            <w:pPr>
              <w:pStyle w:val="aff8"/>
            </w:pPr>
          </w:p>
        </w:tc>
        <w:tc>
          <w:tcPr>
            <w:tcW w:w="936" w:type="dxa"/>
            <w:vMerge/>
            <w:vAlign w:val="center"/>
          </w:tcPr>
          <w:p w14:paraId="15271411" w14:textId="77777777" w:rsidR="00091050" w:rsidRPr="006B3A52" w:rsidRDefault="00091050">
            <w:pPr>
              <w:pStyle w:val="aff8"/>
            </w:pPr>
          </w:p>
        </w:tc>
        <w:tc>
          <w:tcPr>
            <w:tcW w:w="1031" w:type="dxa"/>
            <w:vAlign w:val="center"/>
          </w:tcPr>
          <w:p w14:paraId="17399197" w14:textId="77777777" w:rsidR="00091050" w:rsidRPr="006B3A52" w:rsidRDefault="00000000">
            <w:pPr>
              <w:pStyle w:val="aff8"/>
            </w:pPr>
            <w:r w:rsidRPr="006B3A52">
              <w:rPr>
                <w:color w:val="000000"/>
              </w:rPr>
              <w:t>989928</w:t>
            </w:r>
          </w:p>
        </w:tc>
        <w:tc>
          <w:tcPr>
            <w:tcW w:w="749" w:type="dxa"/>
            <w:vMerge/>
            <w:vAlign w:val="center"/>
          </w:tcPr>
          <w:p w14:paraId="1693174A" w14:textId="77777777" w:rsidR="00091050" w:rsidRPr="006B3A52" w:rsidRDefault="00091050">
            <w:pPr>
              <w:pStyle w:val="aff8"/>
            </w:pPr>
          </w:p>
        </w:tc>
        <w:tc>
          <w:tcPr>
            <w:tcW w:w="689" w:type="dxa"/>
            <w:vMerge/>
            <w:vAlign w:val="center"/>
          </w:tcPr>
          <w:p w14:paraId="23F125A9" w14:textId="77777777" w:rsidR="00091050" w:rsidRPr="006B3A52" w:rsidRDefault="00091050">
            <w:pPr>
              <w:pStyle w:val="aff8"/>
            </w:pPr>
          </w:p>
        </w:tc>
        <w:tc>
          <w:tcPr>
            <w:tcW w:w="984" w:type="dxa"/>
            <w:vMerge/>
            <w:vAlign w:val="center"/>
          </w:tcPr>
          <w:p w14:paraId="753E8B93" w14:textId="77777777" w:rsidR="00091050" w:rsidRPr="006B3A52" w:rsidRDefault="00091050">
            <w:pPr>
              <w:pStyle w:val="aff8"/>
            </w:pPr>
          </w:p>
        </w:tc>
        <w:tc>
          <w:tcPr>
            <w:tcW w:w="1345" w:type="dxa"/>
            <w:vAlign w:val="center"/>
          </w:tcPr>
          <w:p w14:paraId="7B7D75AB" w14:textId="77777777" w:rsidR="00091050" w:rsidRPr="006B3A52" w:rsidRDefault="00000000">
            <w:pPr>
              <w:pStyle w:val="aff8"/>
            </w:pPr>
            <w:r w:rsidRPr="006B3A52">
              <w:rPr>
                <w:rFonts w:eastAsia="等线"/>
                <w:color w:val="000000"/>
              </w:rPr>
              <w:t>9.10E-04</w:t>
            </w:r>
          </w:p>
        </w:tc>
        <w:tc>
          <w:tcPr>
            <w:tcW w:w="1299" w:type="dxa"/>
            <w:vAlign w:val="center"/>
          </w:tcPr>
          <w:p w14:paraId="17181749" w14:textId="77777777" w:rsidR="00091050" w:rsidRPr="006B3A52" w:rsidRDefault="00000000">
            <w:pPr>
              <w:pStyle w:val="aff8"/>
            </w:pPr>
            <w:r w:rsidRPr="006B3A52">
              <w:rPr>
                <w:rFonts w:eastAsia="等线"/>
                <w:color w:val="000000"/>
              </w:rPr>
              <w:t>19.0009</w:t>
            </w:r>
          </w:p>
        </w:tc>
        <w:tc>
          <w:tcPr>
            <w:tcW w:w="827" w:type="dxa"/>
            <w:vMerge/>
            <w:vAlign w:val="center"/>
          </w:tcPr>
          <w:p w14:paraId="1242103B" w14:textId="77777777" w:rsidR="00091050" w:rsidRPr="006B3A52" w:rsidRDefault="00091050">
            <w:pPr>
              <w:pStyle w:val="aff8"/>
            </w:pPr>
          </w:p>
        </w:tc>
      </w:tr>
      <w:tr w:rsidR="00091050" w:rsidRPr="006B3A52" w14:paraId="2DA6A412" w14:textId="77777777">
        <w:trPr>
          <w:trHeight w:val="397"/>
          <w:jc w:val="center"/>
        </w:trPr>
        <w:tc>
          <w:tcPr>
            <w:tcW w:w="645" w:type="dxa"/>
            <w:vMerge/>
            <w:vAlign w:val="center"/>
          </w:tcPr>
          <w:p w14:paraId="336C28F1" w14:textId="77777777" w:rsidR="00091050" w:rsidRPr="006B3A52" w:rsidRDefault="00091050">
            <w:pPr>
              <w:pStyle w:val="aff8"/>
            </w:pPr>
          </w:p>
        </w:tc>
        <w:tc>
          <w:tcPr>
            <w:tcW w:w="936" w:type="dxa"/>
            <w:vMerge/>
            <w:vAlign w:val="center"/>
          </w:tcPr>
          <w:p w14:paraId="576B7D37" w14:textId="77777777" w:rsidR="00091050" w:rsidRPr="006B3A52" w:rsidRDefault="00091050">
            <w:pPr>
              <w:pStyle w:val="aff8"/>
            </w:pPr>
          </w:p>
        </w:tc>
        <w:tc>
          <w:tcPr>
            <w:tcW w:w="1031" w:type="dxa"/>
            <w:vAlign w:val="center"/>
          </w:tcPr>
          <w:p w14:paraId="51AF94C0" w14:textId="77777777" w:rsidR="00091050" w:rsidRPr="006B3A52" w:rsidRDefault="00000000">
            <w:pPr>
              <w:pStyle w:val="aff8"/>
            </w:pPr>
            <w:r w:rsidRPr="006B3A52">
              <w:rPr>
                <w:color w:val="000000"/>
              </w:rPr>
              <w:t>1732374</w:t>
            </w:r>
          </w:p>
        </w:tc>
        <w:tc>
          <w:tcPr>
            <w:tcW w:w="749" w:type="dxa"/>
            <w:vMerge/>
            <w:vAlign w:val="center"/>
          </w:tcPr>
          <w:p w14:paraId="57EA678F" w14:textId="77777777" w:rsidR="00091050" w:rsidRPr="006B3A52" w:rsidRDefault="00091050">
            <w:pPr>
              <w:pStyle w:val="aff8"/>
            </w:pPr>
          </w:p>
        </w:tc>
        <w:tc>
          <w:tcPr>
            <w:tcW w:w="689" w:type="dxa"/>
            <w:vMerge/>
            <w:vAlign w:val="center"/>
          </w:tcPr>
          <w:p w14:paraId="5693C2AC" w14:textId="77777777" w:rsidR="00091050" w:rsidRPr="006B3A52" w:rsidRDefault="00091050">
            <w:pPr>
              <w:pStyle w:val="aff8"/>
            </w:pPr>
          </w:p>
        </w:tc>
        <w:tc>
          <w:tcPr>
            <w:tcW w:w="984" w:type="dxa"/>
            <w:vMerge/>
            <w:vAlign w:val="center"/>
          </w:tcPr>
          <w:p w14:paraId="7DA025A2" w14:textId="77777777" w:rsidR="00091050" w:rsidRPr="006B3A52" w:rsidRDefault="00091050">
            <w:pPr>
              <w:pStyle w:val="aff8"/>
            </w:pPr>
          </w:p>
        </w:tc>
        <w:tc>
          <w:tcPr>
            <w:tcW w:w="1345" w:type="dxa"/>
            <w:vAlign w:val="center"/>
          </w:tcPr>
          <w:p w14:paraId="03D0C04D" w14:textId="77777777" w:rsidR="00091050" w:rsidRPr="006B3A52" w:rsidRDefault="00000000">
            <w:pPr>
              <w:pStyle w:val="aff8"/>
            </w:pPr>
            <w:r w:rsidRPr="006B3A52">
              <w:rPr>
                <w:rFonts w:eastAsia="等线"/>
                <w:color w:val="000000"/>
              </w:rPr>
              <w:t>5.20E-04</w:t>
            </w:r>
          </w:p>
        </w:tc>
        <w:tc>
          <w:tcPr>
            <w:tcW w:w="1299" w:type="dxa"/>
            <w:vAlign w:val="center"/>
          </w:tcPr>
          <w:p w14:paraId="7A6DF49B" w14:textId="77777777" w:rsidR="00091050" w:rsidRPr="006B3A52" w:rsidRDefault="00000000">
            <w:pPr>
              <w:pStyle w:val="aff8"/>
            </w:pPr>
            <w:r w:rsidRPr="006B3A52">
              <w:rPr>
                <w:rFonts w:eastAsia="等线"/>
                <w:color w:val="000000"/>
              </w:rPr>
              <w:t>19.0005</w:t>
            </w:r>
          </w:p>
        </w:tc>
        <w:tc>
          <w:tcPr>
            <w:tcW w:w="827" w:type="dxa"/>
            <w:vMerge/>
            <w:vAlign w:val="center"/>
          </w:tcPr>
          <w:p w14:paraId="674DC5B5" w14:textId="77777777" w:rsidR="00091050" w:rsidRPr="006B3A52" w:rsidRDefault="00091050">
            <w:pPr>
              <w:pStyle w:val="aff8"/>
            </w:pPr>
          </w:p>
        </w:tc>
      </w:tr>
      <w:tr w:rsidR="00091050" w:rsidRPr="006B3A52" w14:paraId="50A3E220" w14:textId="77777777">
        <w:trPr>
          <w:trHeight w:val="397"/>
          <w:jc w:val="center"/>
        </w:trPr>
        <w:tc>
          <w:tcPr>
            <w:tcW w:w="645" w:type="dxa"/>
            <w:vMerge/>
            <w:vAlign w:val="center"/>
          </w:tcPr>
          <w:p w14:paraId="6CF10EEB" w14:textId="77777777" w:rsidR="00091050" w:rsidRPr="006B3A52" w:rsidRDefault="00091050">
            <w:pPr>
              <w:pStyle w:val="aff8"/>
            </w:pPr>
          </w:p>
        </w:tc>
        <w:tc>
          <w:tcPr>
            <w:tcW w:w="936" w:type="dxa"/>
            <w:vMerge/>
            <w:vAlign w:val="center"/>
          </w:tcPr>
          <w:p w14:paraId="76D6390A" w14:textId="77777777" w:rsidR="00091050" w:rsidRPr="006B3A52" w:rsidRDefault="00091050">
            <w:pPr>
              <w:pStyle w:val="aff8"/>
            </w:pPr>
          </w:p>
        </w:tc>
        <w:tc>
          <w:tcPr>
            <w:tcW w:w="1031" w:type="dxa"/>
            <w:vAlign w:val="center"/>
          </w:tcPr>
          <w:p w14:paraId="13573596" w14:textId="77777777" w:rsidR="00091050" w:rsidRPr="006B3A52" w:rsidRDefault="00000000">
            <w:pPr>
              <w:pStyle w:val="aff8"/>
            </w:pPr>
            <w:r w:rsidRPr="006B3A52">
              <w:rPr>
                <w:color w:val="000000"/>
              </w:rPr>
              <w:t>2474820</w:t>
            </w:r>
          </w:p>
        </w:tc>
        <w:tc>
          <w:tcPr>
            <w:tcW w:w="749" w:type="dxa"/>
            <w:vMerge/>
            <w:vAlign w:val="center"/>
          </w:tcPr>
          <w:p w14:paraId="13AF8633" w14:textId="77777777" w:rsidR="00091050" w:rsidRPr="006B3A52" w:rsidRDefault="00091050">
            <w:pPr>
              <w:pStyle w:val="aff8"/>
            </w:pPr>
          </w:p>
        </w:tc>
        <w:tc>
          <w:tcPr>
            <w:tcW w:w="689" w:type="dxa"/>
            <w:vMerge/>
            <w:vAlign w:val="center"/>
          </w:tcPr>
          <w:p w14:paraId="4FBC09AD" w14:textId="77777777" w:rsidR="00091050" w:rsidRPr="006B3A52" w:rsidRDefault="00091050">
            <w:pPr>
              <w:pStyle w:val="aff8"/>
            </w:pPr>
          </w:p>
        </w:tc>
        <w:tc>
          <w:tcPr>
            <w:tcW w:w="984" w:type="dxa"/>
            <w:vMerge/>
            <w:vAlign w:val="center"/>
          </w:tcPr>
          <w:p w14:paraId="7BCBFFB2" w14:textId="77777777" w:rsidR="00091050" w:rsidRPr="006B3A52" w:rsidRDefault="00091050">
            <w:pPr>
              <w:pStyle w:val="aff8"/>
            </w:pPr>
          </w:p>
        </w:tc>
        <w:tc>
          <w:tcPr>
            <w:tcW w:w="1345" w:type="dxa"/>
            <w:vAlign w:val="center"/>
          </w:tcPr>
          <w:p w14:paraId="5C1D454D" w14:textId="77777777" w:rsidR="00091050" w:rsidRPr="006B3A52" w:rsidRDefault="00000000">
            <w:pPr>
              <w:pStyle w:val="aff8"/>
            </w:pPr>
            <w:r w:rsidRPr="006B3A52">
              <w:rPr>
                <w:rFonts w:eastAsia="等线"/>
                <w:color w:val="000000"/>
              </w:rPr>
              <w:t>3.64E-04</w:t>
            </w:r>
          </w:p>
        </w:tc>
        <w:tc>
          <w:tcPr>
            <w:tcW w:w="1299" w:type="dxa"/>
            <w:vAlign w:val="center"/>
          </w:tcPr>
          <w:p w14:paraId="69F87BB4" w14:textId="77777777" w:rsidR="00091050" w:rsidRPr="006B3A52" w:rsidRDefault="00000000">
            <w:pPr>
              <w:pStyle w:val="aff8"/>
            </w:pPr>
            <w:r w:rsidRPr="006B3A52">
              <w:rPr>
                <w:rFonts w:eastAsia="等线"/>
                <w:color w:val="000000"/>
              </w:rPr>
              <w:t>19.0004</w:t>
            </w:r>
          </w:p>
        </w:tc>
        <w:tc>
          <w:tcPr>
            <w:tcW w:w="827" w:type="dxa"/>
            <w:vMerge/>
            <w:vAlign w:val="center"/>
          </w:tcPr>
          <w:p w14:paraId="7CAE9555" w14:textId="77777777" w:rsidR="00091050" w:rsidRPr="006B3A52" w:rsidRDefault="00091050">
            <w:pPr>
              <w:pStyle w:val="aff8"/>
            </w:pPr>
          </w:p>
        </w:tc>
      </w:tr>
      <w:tr w:rsidR="00091050" w:rsidRPr="006B3A52" w14:paraId="30775D82" w14:textId="77777777">
        <w:trPr>
          <w:trHeight w:val="397"/>
          <w:jc w:val="center"/>
        </w:trPr>
        <w:tc>
          <w:tcPr>
            <w:tcW w:w="645" w:type="dxa"/>
            <w:vMerge/>
            <w:vAlign w:val="center"/>
          </w:tcPr>
          <w:p w14:paraId="3A26D665" w14:textId="77777777" w:rsidR="00091050" w:rsidRPr="006B3A52" w:rsidRDefault="00091050">
            <w:pPr>
              <w:pStyle w:val="aff8"/>
            </w:pPr>
          </w:p>
        </w:tc>
        <w:tc>
          <w:tcPr>
            <w:tcW w:w="936" w:type="dxa"/>
            <w:vMerge/>
            <w:vAlign w:val="center"/>
          </w:tcPr>
          <w:p w14:paraId="7EFBA253" w14:textId="77777777" w:rsidR="00091050" w:rsidRPr="006B3A52" w:rsidRDefault="00091050">
            <w:pPr>
              <w:pStyle w:val="aff8"/>
            </w:pPr>
          </w:p>
        </w:tc>
        <w:tc>
          <w:tcPr>
            <w:tcW w:w="1031" w:type="dxa"/>
            <w:vAlign w:val="bottom"/>
          </w:tcPr>
          <w:p w14:paraId="168F4EDA" w14:textId="77777777" w:rsidR="00091050" w:rsidRPr="006B3A52" w:rsidRDefault="00000000">
            <w:pPr>
              <w:pStyle w:val="aff8"/>
            </w:pPr>
            <w:r w:rsidRPr="006B3A52">
              <w:rPr>
                <w:rFonts w:hint="eastAsia"/>
              </w:rPr>
              <w:t>4949640</w:t>
            </w:r>
          </w:p>
        </w:tc>
        <w:tc>
          <w:tcPr>
            <w:tcW w:w="749" w:type="dxa"/>
            <w:vMerge/>
            <w:vAlign w:val="center"/>
          </w:tcPr>
          <w:p w14:paraId="12D0CF0D" w14:textId="77777777" w:rsidR="00091050" w:rsidRPr="006B3A52" w:rsidRDefault="00091050">
            <w:pPr>
              <w:pStyle w:val="aff8"/>
            </w:pPr>
          </w:p>
        </w:tc>
        <w:tc>
          <w:tcPr>
            <w:tcW w:w="689" w:type="dxa"/>
            <w:vMerge/>
            <w:vAlign w:val="center"/>
          </w:tcPr>
          <w:p w14:paraId="6FA3CEA2" w14:textId="77777777" w:rsidR="00091050" w:rsidRPr="006B3A52" w:rsidRDefault="00091050">
            <w:pPr>
              <w:pStyle w:val="aff8"/>
            </w:pPr>
          </w:p>
        </w:tc>
        <w:tc>
          <w:tcPr>
            <w:tcW w:w="984" w:type="dxa"/>
            <w:vMerge/>
            <w:vAlign w:val="center"/>
          </w:tcPr>
          <w:p w14:paraId="7A3AFD6E" w14:textId="77777777" w:rsidR="00091050" w:rsidRPr="006B3A52" w:rsidRDefault="00091050">
            <w:pPr>
              <w:pStyle w:val="aff8"/>
            </w:pPr>
          </w:p>
        </w:tc>
        <w:tc>
          <w:tcPr>
            <w:tcW w:w="1345" w:type="dxa"/>
            <w:vAlign w:val="center"/>
          </w:tcPr>
          <w:p w14:paraId="44196A69" w14:textId="77777777" w:rsidR="00091050" w:rsidRPr="006B3A52" w:rsidRDefault="00000000">
            <w:pPr>
              <w:pStyle w:val="aff8"/>
            </w:pPr>
            <w:r w:rsidRPr="006B3A52">
              <w:rPr>
                <w:rFonts w:eastAsia="等线"/>
                <w:color w:val="000000"/>
              </w:rPr>
              <w:t>1.82E-04</w:t>
            </w:r>
          </w:p>
        </w:tc>
        <w:tc>
          <w:tcPr>
            <w:tcW w:w="1299" w:type="dxa"/>
            <w:vAlign w:val="center"/>
          </w:tcPr>
          <w:p w14:paraId="1E1404F4" w14:textId="77777777" w:rsidR="00091050" w:rsidRPr="006B3A52" w:rsidRDefault="00000000">
            <w:pPr>
              <w:pStyle w:val="aff8"/>
            </w:pPr>
            <w:r w:rsidRPr="006B3A52">
              <w:rPr>
                <w:rFonts w:eastAsia="等线"/>
                <w:color w:val="000000"/>
              </w:rPr>
              <w:t>19.0002</w:t>
            </w:r>
          </w:p>
        </w:tc>
        <w:tc>
          <w:tcPr>
            <w:tcW w:w="827" w:type="dxa"/>
            <w:vMerge/>
            <w:vAlign w:val="center"/>
          </w:tcPr>
          <w:p w14:paraId="010ED112" w14:textId="77777777" w:rsidR="00091050" w:rsidRPr="006B3A52" w:rsidRDefault="00091050">
            <w:pPr>
              <w:pStyle w:val="aff8"/>
            </w:pPr>
          </w:p>
        </w:tc>
      </w:tr>
      <w:tr w:rsidR="00091050" w:rsidRPr="006B3A52" w14:paraId="64211DC3" w14:textId="77777777">
        <w:trPr>
          <w:trHeight w:val="397"/>
          <w:jc w:val="center"/>
        </w:trPr>
        <w:tc>
          <w:tcPr>
            <w:tcW w:w="645" w:type="dxa"/>
            <w:vMerge w:val="restart"/>
            <w:vAlign w:val="center"/>
          </w:tcPr>
          <w:p w14:paraId="6E4B0005" w14:textId="77777777" w:rsidR="00091050" w:rsidRPr="006B3A52" w:rsidRDefault="00000000">
            <w:pPr>
              <w:pStyle w:val="aff8"/>
            </w:pPr>
            <w:r w:rsidRPr="006B3A52">
              <w:t>50</w:t>
            </w:r>
          </w:p>
        </w:tc>
        <w:tc>
          <w:tcPr>
            <w:tcW w:w="936" w:type="dxa"/>
            <w:vMerge w:val="restart"/>
            <w:vAlign w:val="center"/>
          </w:tcPr>
          <w:p w14:paraId="4E4CA335" w14:textId="77777777" w:rsidR="00091050" w:rsidRPr="006B3A52" w:rsidRDefault="00000000">
            <w:pPr>
              <w:pStyle w:val="aff8"/>
            </w:pPr>
            <w:r w:rsidRPr="006B3A52">
              <w:t>1610</w:t>
            </w:r>
          </w:p>
        </w:tc>
        <w:tc>
          <w:tcPr>
            <w:tcW w:w="1031" w:type="dxa"/>
            <w:vAlign w:val="center"/>
          </w:tcPr>
          <w:p w14:paraId="6D1E1353" w14:textId="77777777" w:rsidR="00091050" w:rsidRPr="006B3A52" w:rsidRDefault="00000000">
            <w:pPr>
              <w:pStyle w:val="aff8"/>
            </w:pPr>
            <w:r w:rsidRPr="006B3A52">
              <w:rPr>
                <w:color w:val="000000"/>
              </w:rPr>
              <w:t>247482</w:t>
            </w:r>
          </w:p>
        </w:tc>
        <w:tc>
          <w:tcPr>
            <w:tcW w:w="749" w:type="dxa"/>
            <w:vMerge w:val="restart"/>
            <w:vAlign w:val="center"/>
          </w:tcPr>
          <w:p w14:paraId="35D846A6" w14:textId="77777777" w:rsidR="00091050" w:rsidRPr="006B3A52" w:rsidRDefault="00000000">
            <w:pPr>
              <w:pStyle w:val="aff8"/>
            </w:pPr>
            <w:r w:rsidRPr="006B3A52">
              <w:t>0.2</w:t>
            </w:r>
          </w:p>
        </w:tc>
        <w:tc>
          <w:tcPr>
            <w:tcW w:w="689" w:type="dxa"/>
            <w:vMerge w:val="restart"/>
            <w:vAlign w:val="center"/>
          </w:tcPr>
          <w:p w14:paraId="451B0C92" w14:textId="77777777" w:rsidR="00091050" w:rsidRPr="006B3A52" w:rsidRDefault="00000000">
            <w:pPr>
              <w:pStyle w:val="aff8"/>
            </w:pPr>
            <w:r w:rsidRPr="006B3A52">
              <w:rPr>
                <w:rFonts w:hint="eastAsia"/>
              </w:rPr>
              <w:t>14.5</w:t>
            </w:r>
          </w:p>
        </w:tc>
        <w:tc>
          <w:tcPr>
            <w:tcW w:w="984" w:type="dxa"/>
            <w:vMerge w:val="restart"/>
            <w:vAlign w:val="center"/>
          </w:tcPr>
          <w:p w14:paraId="39BE14B5" w14:textId="77777777" w:rsidR="00091050" w:rsidRPr="006B3A52" w:rsidRDefault="00000000">
            <w:pPr>
              <w:pStyle w:val="aff8"/>
            </w:pPr>
            <w:r w:rsidRPr="006B3A52">
              <w:rPr>
                <w:rFonts w:hint="eastAsia"/>
              </w:rPr>
              <w:t>19</w:t>
            </w:r>
          </w:p>
        </w:tc>
        <w:tc>
          <w:tcPr>
            <w:tcW w:w="1345" w:type="dxa"/>
            <w:vAlign w:val="center"/>
          </w:tcPr>
          <w:p w14:paraId="4C2D2B29" w14:textId="77777777" w:rsidR="00091050" w:rsidRPr="006B3A52" w:rsidRDefault="00000000">
            <w:pPr>
              <w:pStyle w:val="aff8"/>
            </w:pPr>
            <w:r w:rsidRPr="006B3A52">
              <w:rPr>
                <w:rFonts w:eastAsia="等线"/>
                <w:color w:val="000000"/>
              </w:rPr>
              <w:t>9.10E-03</w:t>
            </w:r>
          </w:p>
        </w:tc>
        <w:tc>
          <w:tcPr>
            <w:tcW w:w="1299" w:type="dxa"/>
            <w:vAlign w:val="center"/>
          </w:tcPr>
          <w:p w14:paraId="7BDDA1B4" w14:textId="77777777" w:rsidR="00091050" w:rsidRPr="006B3A52" w:rsidRDefault="00000000">
            <w:pPr>
              <w:pStyle w:val="aff8"/>
            </w:pPr>
            <w:r w:rsidRPr="006B3A52">
              <w:rPr>
                <w:rFonts w:eastAsia="等线"/>
                <w:color w:val="000000"/>
              </w:rPr>
              <w:t>19.0091</w:t>
            </w:r>
          </w:p>
        </w:tc>
        <w:tc>
          <w:tcPr>
            <w:tcW w:w="827" w:type="dxa"/>
            <w:vMerge/>
            <w:vAlign w:val="center"/>
          </w:tcPr>
          <w:p w14:paraId="0091601E" w14:textId="77777777" w:rsidR="00091050" w:rsidRPr="006B3A52" w:rsidRDefault="00091050">
            <w:pPr>
              <w:pStyle w:val="aff8"/>
            </w:pPr>
          </w:p>
        </w:tc>
      </w:tr>
      <w:tr w:rsidR="00091050" w:rsidRPr="006B3A52" w14:paraId="2FDAC68C" w14:textId="77777777">
        <w:trPr>
          <w:trHeight w:val="397"/>
          <w:jc w:val="center"/>
        </w:trPr>
        <w:tc>
          <w:tcPr>
            <w:tcW w:w="645" w:type="dxa"/>
            <w:vMerge/>
            <w:vAlign w:val="center"/>
          </w:tcPr>
          <w:p w14:paraId="657FAAE3" w14:textId="77777777" w:rsidR="00091050" w:rsidRPr="006B3A52" w:rsidRDefault="00091050">
            <w:pPr>
              <w:pStyle w:val="aff8"/>
            </w:pPr>
          </w:p>
        </w:tc>
        <w:tc>
          <w:tcPr>
            <w:tcW w:w="936" w:type="dxa"/>
            <w:vMerge/>
            <w:vAlign w:val="center"/>
          </w:tcPr>
          <w:p w14:paraId="6DCBC517" w14:textId="77777777" w:rsidR="00091050" w:rsidRPr="006B3A52" w:rsidRDefault="00091050">
            <w:pPr>
              <w:pStyle w:val="aff8"/>
            </w:pPr>
          </w:p>
        </w:tc>
        <w:tc>
          <w:tcPr>
            <w:tcW w:w="1031" w:type="dxa"/>
            <w:vAlign w:val="center"/>
          </w:tcPr>
          <w:p w14:paraId="3D550282" w14:textId="77777777" w:rsidR="00091050" w:rsidRPr="006B3A52" w:rsidRDefault="00000000">
            <w:pPr>
              <w:pStyle w:val="aff8"/>
            </w:pPr>
            <w:r w:rsidRPr="006B3A52">
              <w:rPr>
                <w:color w:val="000000"/>
              </w:rPr>
              <w:t>494964</w:t>
            </w:r>
          </w:p>
        </w:tc>
        <w:tc>
          <w:tcPr>
            <w:tcW w:w="749" w:type="dxa"/>
            <w:vMerge/>
            <w:vAlign w:val="center"/>
          </w:tcPr>
          <w:p w14:paraId="014E1883" w14:textId="77777777" w:rsidR="00091050" w:rsidRPr="006B3A52" w:rsidRDefault="00091050">
            <w:pPr>
              <w:pStyle w:val="aff8"/>
            </w:pPr>
          </w:p>
        </w:tc>
        <w:tc>
          <w:tcPr>
            <w:tcW w:w="689" w:type="dxa"/>
            <w:vMerge/>
            <w:vAlign w:val="center"/>
          </w:tcPr>
          <w:p w14:paraId="2C0F008E" w14:textId="77777777" w:rsidR="00091050" w:rsidRPr="006B3A52" w:rsidRDefault="00091050">
            <w:pPr>
              <w:pStyle w:val="aff8"/>
            </w:pPr>
          </w:p>
        </w:tc>
        <w:tc>
          <w:tcPr>
            <w:tcW w:w="984" w:type="dxa"/>
            <w:vMerge/>
            <w:vAlign w:val="center"/>
          </w:tcPr>
          <w:p w14:paraId="56950C72" w14:textId="77777777" w:rsidR="00091050" w:rsidRPr="006B3A52" w:rsidRDefault="00091050">
            <w:pPr>
              <w:pStyle w:val="aff8"/>
            </w:pPr>
          </w:p>
        </w:tc>
        <w:tc>
          <w:tcPr>
            <w:tcW w:w="1345" w:type="dxa"/>
            <w:vAlign w:val="center"/>
          </w:tcPr>
          <w:p w14:paraId="2F0B53FC" w14:textId="77777777" w:rsidR="00091050" w:rsidRPr="006B3A52" w:rsidRDefault="00000000">
            <w:pPr>
              <w:pStyle w:val="aff8"/>
            </w:pPr>
            <w:r w:rsidRPr="006B3A52">
              <w:rPr>
                <w:rFonts w:eastAsia="等线"/>
                <w:color w:val="000000"/>
              </w:rPr>
              <w:t>4.55E-03</w:t>
            </w:r>
          </w:p>
        </w:tc>
        <w:tc>
          <w:tcPr>
            <w:tcW w:w="1299" w:type="dxa"/>
            <w:vAlign w:val="center"/>
          </w:tcPr>
          <w:p w14:paraId="60A1AF2E" w14:textId="77777777" w:rsidR="00091050" w:rsidRPr="006B3A52" w:rsidRDefault="00000000">
            <w:pPr>
              <w:pStyle w:val="aff8"/>
            </w:pPr>
            <w:r w:rsidRPr="006B3A52">
              <w:rPr>
                <w:rFonts w:eastAsia="等线"/>
                <w:color w:val="000000"/>
              </w:rPr>
              <w:t>19.0045</w:t>
            </w:r>
          </w:p>
        </w:tc>
        <w:tc>
          <w:tcPr>
            <w:tcW w:w="827" w:type="dxa"/>
            <w:vMerge/>
            <w:vAlign w:val="center"/>
          </w:tcPr>
          <w:p w14:paraId="35CA603D" w14:textId="77777777" w:rsidR="00091050" w:rsidRPr="006B3A52" w:rsidRDefault="00091050">
            <w:pPr>
              <w:pStyle w:val="aff8"/>
            </w:pPr>
          </w:p>
        </w:tc>
      </w:tr>
      <w:tr w:rsidR="00091050" w:rsidRPr="006B3A52" w14:paraId="205A85EB" w14:textId="77777777">
        <w:trPr>
          <w:trHeight w:val="397"/>
          <w:jc w:val="center"/>
        </w:trPr>
        <w:tc>
          <w:tcPr>
            <w:tcW w:w="645" w:type="dxa"/>
            <w:vMerge/>
            <w:vAlign w:val="center"/>
          </w:tcPr>
          <w:p w14:paraId="76FFC026" w14:textId="77777777" w:rsidR="00091050" w:rsidRPr="006B3A52" w:rsidRDefault="00091050">
            <w:pPr>
              <w:pStyle w:val="aff8"/>
            </w:pPr>
          </w:p>
        </w:tc>
        <w:tc>
          <w:tcPr>
            <w:tcW w:w="936" w:type="dxa"/>
            <w:vMerge/>
            <w:vAlign w:val="center"/>
          </w:tcPr>
          <w:p w14:paraId="4C7B6319" w14:textId="77777777" w:rsidR="00091050" w:rsidRPr="006B3A52" w:rsidRDefault="00091050">
            <w:pPr>
              <w:pStyle w:val="aff8"/>
            </w:pPr>
          </w:p>
        </w:tc>
        <w:tc>
          <w:tcPr>
            <w:tcW w:w="1031" w:type="dxa"/>
            <w:vAlign w:val="center"/>
          </w:tcPr>
          <w:p w14:paraId="34958223" w14:textId="77777777" w:rsidR="00091050" w:rsidRPr="006B3A52" w:rsidRDefault="00000000">
            <w:pPr>
              <w:pStyle w:val="aff8"/>
            </w:pPr>
            <w:r w:rsidRPr="006B3A52">
              <w:rPr>
                <w:color w:val="000000"/>
              </w:rPr>
              <w:t>989928</w:t>
            </w:r>
          </w:p>
        </w:tc>
        <w:tc>
          <w:tcPr>
            <w:tcW w:w="749" w:type="dxa"/>
            <w:vMerge/>
            <w:vAlign w:val="center"/>
          </w:tcPr>
          <w:p w14:paraId="66AE3A33" w14:textId="77777777" w:rsidR="00091050" w:rsidRPr="006B3A52" w:rsidRDefault="00091050">
            <w:pPr>
              <w:pStyle w:val="aff8"/>
            </w:pPr>
          </w:p>
        </w:tc>
        <w:tc>
          <w:tcPr>
            <w:tcW w:w="689" w:type="dxa"/>
            <w:vMerge/>
            <w:vAlign w:val="center"/>
          </w:tcPr>
          <w:p w14:paraId="44FBAD4A" w14:textId="77777777" w:rsidR="00091050" w:rsidRPr="006B3A52" w:rsidRDefault="00091050">
            <w:pPr>
              <w:pStyle w:val="aff8"/>
            </w:pPr>
          </w:p>
        </w:tc>
        <w:tc>
          <w:tcPr>
            <w:tcW w:w="984" w:type="dxa"/>
            <w:vMerge/>
            <w:vAlign w:val="center"/>
          </w:tcPr>
          <w:p w14:paraId="0633C5E8" w14:textId="77777777" w:rsidR="00091050" w:rsidRPr="006B3A52" w:rsidRDefault="00091050">
            <w:pPr>
              <w:pStyle w:val="aff8"/>
            </w:pPr>
          </w:p>
        </w:tc>
        <w:tc>
          <w:tcPr>
            <w:tcW w:w="1345" w:type="dxa"/>
            <w:vAlign w:val="center"/>
          </w:tcPr>
          <w:p w14:paraId="0B3BF67A" w14:textId="77777777" w:rsidR="00091050" w:rsidRPr="006B3A52" w:rsidRDefault="00000000">
            <w:pPr>
              <w:pStyle w:val="aff8"/>
            </w:pPr>
            <w:r w:rsidRPr="006B3A52">
              <w:rPr>
                <w:rFonts w:eastAsia="等线"/>
                <w:color w:val="000000"/>
              </w:rPr>
              <w:t>2.27E-03</w:t>
            </w:r>
          </w:p>
        </w:tc>
        <w:tc>
          <w:tcPr>
            <w:tcW w:w="1299" w:type="dxa"/>
            <w:vAlign w:val="center"/>
          </w:tcPr>
          <w:p w14:paraId="166B6BB5" w14:textId="77777777" w:rsidR="00091050" w:rsidRPr="006B3A52" w:rsidRDefault="00000000">
            <w:pPr>
              <w:pStyle w:val="aff8"/>
            </w:pPr>
            <w:r w:rsidRPr="006B3A52">
              <w:rPr>
                <w:rFonts w:eastAsia="等线"/>
                <w:color w:val="000000"/>
              </w:rPr>
              <w:t>19.0023</w:t>
            </w:r>
          </w:p>
        </w:tc>
        <w:tc>
          <w:tcPr>
            <w:tcW w:w="827" w:type="dxa"/>
            <w:vMerge/>
            <w:vAlign w:val="center"/>
          </w:tcPr>
          <w:p w14:paraId="320FB9E0" w14:textId="77777777" w:rsidR="00091050" w:rsidRPr="006B3A52" w:rsidRDefault="00091050">
            <w:pPr>
              <w:pStyle w:val="aff8"/>
            </w:pPr>
          </w:p>
        </w:tc>
      </w:tr>
      <w:tr w:rsidR="00091050" w:rsidRPr="006B3A52" w14:paraId="60C28D62" w14:textId="77777777">
        <w:trPr>
          <w:trHeight w:val="397"/>
          <w:jc w:val="center"/>
        </w:trPr>
        <w:tc>
          <w:tcPr>
            <w:tcW w:w="645" w:type="dxa"/>
            <w:vMerge/>
            <w:vAlign w:val="center"/>
          </w:tcPr>
          <w:p w14:paraId="4BD03D0C" w14:textId="77777777" w:rsidR="00091050" w:rsidRPr="006B3A52" w:rsidRDefault="00091050">
            <w:pPr>
              <w:pStyle w:val="aff8"/>
            </w:pPr>
          </w:p>
        </w:tc>
        <w:tc>
          <w:tcPr>
            <w:tcW w:w="936" w:type="dxa"/>
            <w:vMerge/>
            <w:vAlign w:val="center"/>
          </w:tcPr>
          <w:p w14:paraId="0EC2C370" w14:textId="77777777" w:rsidR="00091050" w:rsidRPr="006B3A52" w:rsidRDefault="00091050">
            <w:pPr>
              <w:pStyle w:val="aff8"/>
            </w:pPr>
          </w:p>
        </w:tc>
        <w:tc>
          <w:tcPr>
            <w:tcW w:w="1031" w:type="dxa"/>
            <w:vAlign w:val="center"/>
          </w:tcPr>
          <w:p w14:paraId="60D05D80" w14:textId="77777777" w:rsidR="00091050" w:rsidRPr="006B3A52" w:rsidRDefault="00000000">
            <w:pPr>
              <w:pStyle w:val="aff8"/>
            </w:pPr>
            <w:r w:rsidRPr="006B3A52">
              <w:rPr>
                <w:color w:val="000000"/>
              </w:rPr>
              <w:t>1732374</w:t>
            </w:r>
          </w:p>
        </w:tc>
        <w:tc>
          <w:tcPr>
            <w:tcW w:w="749" w:type="dxa"/>
            <w:vMerge/>
            <w:vAlign w:val="center"/>
          </w:tcPr>
          <w:p w14:paraId="349FF215" w14:textId="77777777" w:rsidR="00091050" w:rsidRPr="006B3A52" w:rsidRDefault="00091050">
            <w:pPr>
              <w:pStyle w:val="aff8"/>
            </w:pPr>
          </w:p>
        </w:tc>
        <w:tc>
          <w:tcPr>
            <w:tcW w:w="689" w:type="dxa"/>
            <w:vMerge/>
            <w:vAlign w:val="center"/>
          </w:tcPr>
          <w:p w14:paraId="7716EFC2" w14:textId="77777777" w:rsidR="00091050" w:rsidRPr="006B3A52" w:rsidRDefault="00091050">
            <w:pPr>
              <w:pStyle w:val="aff8"/>
            </w:pPr>
          </w:p>
        </w:tc>
        <w:tc>
          <w:tcPr>
            <w:tcW w:w="984" w:type="dxa"/>
            <w:vMerge/>
            <w:vAlign w:val="center"/>
          </w:tcPr>
          <w:p w14:paraId="45F8E767" w14:textId="77777777" w:rsidR="00091050" w:rsidRPr="006B3A52" w:rsidRDefault="00091050">
            <w:pPr>
              <w:pStyle w:val="aff8"/>
            </w:pPr>
          </w:p>
        </w:tc>
        <w:tc>
          <w:tcPr>
            <w:tcW w:w="1345" w:type="dxa"/>
            <w:vAlign w:val="center"/>
          </w:tcPr>
          <w:p w14:paraId="78D2330E" w14:textId="77777777" w:rsidR="00091050" w:rsidRPr="006B3A52" w:rsidRDefault="00000000">
            <w:pPr>
              <w:pStyle w:val="aff8"/>
            </w:pPr>
            <w:r w:rsidRPr="006B3A52">
              <w:rPr>
                <w:rFonts w:eastAsia="等线"/>
                <w:color w:val="000000"/>
              </w:rPr>
              <w:t>1.30E-03</w:t>
            </w:r>
          </w:p>
        </w:tc>
        <w:tc>
          <w:tcPr>
            <w:tcW w:w="1299" w:type="dxa"/>
            <w:vAlign w:val="center"/>
          </w:tcPr>
          <w:p w14:paraId="32FD9BB8" w14:textId="77777777" w:rsidR="00091050" w:rsidRPr="006B3A52" w:rsidRDefault="00000000">
            <w:pPr>
              <w:pStyle w:val="aff8"/>
            </w:pPr>
            <w:r w:rsidRPr="006B3A52">
              <w:rPr>
                <w:rFonts w:eastAsia="等线"/>
                <w:color w:val="000000"/>
              </w:rPr>
              <w:t>19.0013</w:t>
            </w:r>
          </w:p>
        </w:tc>
        <w:tc>
          <w:tcPr>
            <w:tcW w:w="827" w:type="dxa"/>
            <w:vMerge/>
            <w:vAlign w:val="center"/>
          </w:tcPr>
          <w:p w14:paraId="464BB098" w14:textId="77777777" w:rsidR="00091050" w:rsidRPr="006B3A52" w:rsidRDefault="00091050">
            <w:pPr>
              <w:pStyle w:val="aff8"/>
            </w:pPr>
          </w:p>
        </w:tc>
      </w:tr>
      <w:tr w:rsidR="00091050" w:rsidRPr="006B3A52" w14:paraId="037C6795" w14:textId="77777777">
        <w:trPr>
          <w:trHeight w:val="397"/>
          <w:jc w:val="center"/>
        </w:trPr>
        <w:tc>
          <w:tcPr>
            <w:tcW w:w="645" w:type="dxa"/>
            <w:vMerge/>
            <w:vAlign w:val="center"/>
          </w:tcPr>
          <w:p w14:paraId="22B6E476" w14:textId="77777777" w:rsidR="00091050" w:rsidRPr="006B3A52" w:rsidRDefault="00091050">
            <w:pPr>
              <w:pStyle w:val="aff8"/>
            </w:pPr>
          </w:p>
        </w:tc>
        <w:tc>
          <w:tcPr>
            <w:tcW w:w="936" w:type="dxa"/>
            <w:vMerge/>
            <w:vAlign w:val="center"/>
          </w:tcPr>
          <w:p w14:paraId="5D674002" w14:textId="77777777" w:rsidR="00091050" w:rsidRPr="006B3A52" w:rsidRDefault="00091050">
            <w:pPr>
              <w:pStyle w:val="aff8"/>
            </w:pPr>
          </w:p>
        </w:tc>
        <w:tc>
          <w:tcPr>
            <w:tcW w:w="1031" w:type="dxa"/>
            <w:vAlign w:val="center"/>
          </w:tcPr>
          <w:p w14:paraId="5D0F6EF5" w14:textId="77777777" w:rsidR="00091050" w:rsidRPr="006B3A52" w:rsidRDefault="00000000">
            <w:pPr>
              <w:pStyle w:val="aff8"/>
            </w:pPr>
            <w:r w:rsidRPr="006B3A52">
              <w:rPr>
                <w:color w:val="000000"/>
              </w:rPr>
              <w:t>2474820</w:t>
            </w:r>
          </w:p>
        </w:tc>
        <w:tc>
          <w:tcPr>
            <w:tcW w:w="749" w:type="dxa"/>
            <w:vMerge/>
            <w:vAlign w:val="center"/>
          </w:tcPr>
          <w:p w14:paraId="34208BDD" w14:textId="77777777" w:rsidR="00091050" w:rsidRPr="006B3A52" w:rsidRDefault="00091050">
            <w:pPr>
              <w:pStyle w:val="aff8"/>
            </w:pPr>
          </w:p>
        </w:tc>
        <w:tc>
          <w:tcPr>
            <w:tcW w:w="689" w:type="dxa"/>
            <w:vMerge/>
            <w:vAlign w:val="center"/>
          </w:tcPr>
          <w:p w14:paraId="5FA27579" w14:textId="77777777" w:rsidR="00091050" w:rsidRPr="006B3A52" w:rsidRDefault="00091050">
            <w:pPr>
              <w:pStyle w:val="aff8"/>
            </w:pPr>
          </w:p>
        </w:tc>
        <w:tc>
          <w:tcPr>
            <w:tcW w:w="984" w:type="dxa"/>
            <w:vMerge/>
            <w:vAlign w:val="center"/>
          </w:tcPr>
          <w:p w14:paraId="76819B24" w14:textId="77777777" w:rsidR="00091050" w:rsidRPr="006B3A52" w:rsidRDefault="00091050">
            <w:pPr>
              <w:pStyle w:val="aff8"/>
            </w:pPr>
          </w:p>
        </w:tc>
        <w:tc>
          <w:tcPr>
            <w:tcW w:w="1345" w:type="dxa"/>
            <w:vAlign w:val="center"/>
          </w:tcPr>
          <w:p w14:paraId="65299B67" w14:textId="77777777" w:rsidR="00091050" w:rsidRPr="006B3A52" w:rsidRDefault="00000000">
            <w:pPr>
              <w:pStyle w:val="aff8"/>
            </w:pPr>
            <w:r w:rsidRPr="006B3A52">
              <w:rPr>
                <w:rFonts w:eastAsia="等线"/>
                <w:color w:val="000000"/>
              </w:rPr>
              <w:t>9.10E-04</w:t>
            </w:r>
          </w:p>
        </w:tc>
        <w:tc>
          <w:tcPr>
            <w:tcW w:w="1299" w:type="dxa"/>
            <w:vAlign w:val="center"/>
          </w:tcPr>
          <w:p w14:paraId="083BAAD8" w14:textId="77777777" w:rsidR="00091050" w:rsidRPr="006B3A52" w:rsidRDefault="00000000">
            <w:pPr>
              <w:pStyle w:val="aff8"/>
            </w:pPr>
            <w:r w:rsidRPr="006B3A52">
              <w:rPr>
                <w:rFonts w:eastAsia="等线"/>
                <w:color w:val="000000"/>
              </w:rPr>
              <w:t>19.0009</w:t>
            </w:r>
          </w:p>
        </w:tc>
        <w:tc>
          <w:tcPr>
            <w:tcW w:w="827" w:type="dxa"/>
            <w:vMerge/>
            <w:vAlign w:val="center"/>
          </w:tcPr>
          <w:p w14:paraId="7415CD93" w14:textId="77777777" w:rsidR="00091050" w:rsidRPr="006B3A52" w:rsidRDefault="00091050">
            <w:pPr>
              <w:pStyle w:val="aff8"/>
            </w:pPr>
          </w:p>
        </w:tc>
      </w:tr>
      <w:tr w:rsidR="00091050" w:rsidRPr="006B3A52" w14:paraId="20ACD7D6" w14:textId="77777777">
        <w:trPr>
          <w:trHeight w:val="397"/>
          <w:jc w:val="center"/>
        </w:trPr>
        <w:tc>
          <w:tcPr>
            <w:tcW w:w="645" w:type="dxa"/>
            <w:vMerge/>
            <w:vAlign w:val="center"/>
          </w:tcPr>
          <w:p w14:paraId="569E7740" w14:textId="77777777" w:rsidR="00091050" w:rsidRPr="006B3A52" w:rsidRDefault="00091050">
            <w:pPr>
              <w:pStyle w:val="aff8"/>
            </w:pPr>
          </w:p>
        </w:tc>
        <w:tc>
          <w:tcPr>
            <w:tcW w:w="936" w:type="dxa"/>
            <w:vMerge/>
            <w:vAlign w:val="center"/>
          </w:tcPr>
          <w:p w14:paraId="1851ADF7" w14:textId="77777777" w:rsidR="00091050" w:rsidRPr="006B3A52" w:rsidRDefault="00091050">
            <w:pPr>
              <w:pStyle w:val="aff8"/>
            </w:pPr>
          </w:p>
        </w:tc>
        <w:tc>
          <w:tcPr>
            <w:tcW w:w="1031" w:type="dxa"/>
            <w:vAlign w:val="bottom"/>
          </w:tcPr>
          <w:p w14:paraId="108B9CCC" w14:textId="77777777" w:rsidR="00091050" w:rsidRPr="006B3A52" w:rsidRDefault="00000000">
            <w:pPr>
              <w:pStyle w:val="aff8"/>
            </w:pPr>
            <w:r w:rsidRPr="006B3A52">
              <w:rPr>
                <w:rFonts w:hint="eastAsia"/>
              </w:rPr>
              <w:t>4949640</w:t>
            </w:r>
          </w:p>
        </w:tc>
        <w:tc>
          <w:tcPr>
            <w:tcW w:w="749" w:type="dxa"/>
            <w:vMerge/>
            <w:vAlign w:val="center"/>
          </w:tcPr>
          <w:p w14:paraId="570AFD33" w14:textId="77777777" w:rsidR="00091050" w:rsidRPr="006B3A52" w:rsidRDefault="00091050">
            <w:pPr>
              <w:pStyle w:val="aff8"/>
            </w:pPr>
          </w:p>
        </w:tc>
        <w:tc>
          <w:tcPr>
            <w:tcW w:w="689" w:type="dxa"/>
            <w:vMerge/>
            <w:vAlign w:val="center"/>
          </w:tcPr>
          <w:p w14:paraId="5BA0651E" w14:textId="77777777" w:rsidR="00091050" w:rsidRPr="006B3A52" w:rsidRDefault="00091050">
            <w:pPr>
              <w:pStyle w:val="aff8"/>
            </w:pPr>
          </w:p>
        </w:tc>
        <w:tc>
          <w:tcPr>
            <w:tcW w:w="984" w:type="dxa"/>
            <w:vMerge/>
            <w:vAlign w:val="center"/>
          </w:tcPr>
          <w:p w14:paraId="335416B3" w14:textId="77777777" w:rsidR="00091050" w:rsidRPr="006B3A52" w:rsidRDefault="00091050">
            <w:pPr>
              <w:pStyle w:val="aff8"/>
            </w:pPr>
          </w:p>
        </w:tc>
        <w:tc>
          <w:tcPr>
            <w:tcW w:w="1345" w:type="dxa"/>
            <w:vAlign w:val="center"/>
          </w:tcPr>
          <w:p w14:paraId="3BF7B2F6" w14:textId="77777777" w:rsidR="00091050" w:rsidRPr="006B3A52" w:rsidRDefault="00000000">
            <w:pPr>
              <w:pStyle w:val="aff8"/>
            </w:pPr>
            <w:r w:rsidRPr="006B3A52">
              <w:rPr>
                <w:rFonts w:eastAsia="等线"/>
                <w:color w:val="000000"/>
              </w:rPr>
              <w:t>4.55E-04</w:t>
            </w:r>
          </w:p>
        </w:tc>
        <w:tc>
          <w:tcPr>
            <w:tcW w:w="1299" w:type="dxa"/>
            <w:vAlign w:val="center"/>
          </w:tcPr>
          <w:p w14:paraId="28994A5B" w14:textId="77777777" w:rsidR="00091050" w:rsidRPr="006B3A52" w:rsidRDefault="00000000">
            <w:pPr>
              <w:pStyle w:val="aff8"/>
            </w:pPr>
            <w:r w:rsidRPr="006B3A52">
              <w:rPr>
                <w:rFonts w:eastAsia="等线"/>
                <w:color w:val="000000"/>
              </w:rPr>
              <w:t>19.0005</w:t>
            </w:r>
          </w:p>
        </w:tc>
        <w:tc>
          <w:tcPr>
            <w:tcW w:w="827" w:type="dxa"/>
            <w:vMerge/>
            <w:vAlign w:val="center"/>
          </w:tcPr>
          <w:p w14:paraId="1BC6475F" w14:textId="77777777" w:rsidR="00091050" w:rsidRPr="006B3A52" w:rsidRDefault="00091050">
            <w:pPr>
              <w:pStyle w:val="aff8"/>
            </w:pPr>
          </w:p>
        </w:tc>
      </w:tr>
    </w:tbl>
    <w:p w14:paraId="21E0FBCB" w14:textId="77777777" w:rsidR="00091050" w:rsidRPr="006B3A52" w:rsidRDefault="00091050">
      <w:pPr>
        <w:pStyle w:val="a3"/>
        <w:rPr>
          <w:rFonts w:cs="宋体"/>
        </w:rPr>
      </w:pPr>
    </w:p>
    <w:p w14:paraId="4F28666C" w14:textId="77777777" w:rsidR="00091050" w:rsidRPr="006B3A52" w:rsidRDefault="00000000">
      <w:pPr>
        <w:pStyle w:val="a3"/>
        <w:rPr>
          <w:rFonts w:cs="宋体"/>
        </w:rPr>
      </w:pPr>
      <w:r w:rsidRPr="006B3A52">
        <w:rPr>
          <w:rFonts w:cs="宋体" w:hint="eastAsia"/>
        </w:rPr>
        <w:t>表</w:t>
      </w:r>
      <w:r w:rsidRPr="006B3A52">
        <w:rPr>
          <w:rFonts w:hint="eastAsia"/>
        </w:rPr>
        <w:t>6</w:t>
      </w:r>
      <w:r w:rsidRPr="006B3A52">
        <w:t>.6</w:t>
      </w:r>
      <w:r w:rsidRPr="006B3A52">
        <w:rPr>
          <w:rFonts w:hint="eastAsia"/>
        </w:rPr>
        <w:t>.3</w:t>
      </w:r>
      <w:r w:rsidRPr="006B3A52">
        <w:t>-</w:t>
      </w:r>
      <w:r w:rsidRPr="006B3A52">
        <w:rPr>
          <w:rFonts w:hint="eastAsia"/>
        </w:rPr>
        <w:t>5</w:t>
      </w:r>
      <w:r w:rsidRPr="006B3A52">
        <w:t xml:space="preserve">   </w:t>
      </w:r>
      <w:r w:rsidRPr="006B3A52">
        <w:rPr>
          <w:rFonts w:hint="eastAsia"/>
        </w:rPr>
        <w:t>铅大气沉降</w:t>
      </w:r>
      <w:r w:rsidRPr="006B3A52">
        <w:rPr>
          <w:rFonts w:cs="宋体" w:hint="eastAsia"/>
        </w:rPr>
        <w:t>预测结果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838"/>
        <w:gridCol w:w="994"/>
        <w:gridCol w:w="712"/>
        <w:gridCol w:w="924"/>
        <w:gridCol w:w="895"/>
        <w:gridCol w:w="1319"/>
        <w:gridCol w:w="1319"/>
        <w:gridCol w:w="862"/>
      </w:tblGrid>
      <w:tr w:rsidR="00091050" w:rsidRPr="006B3A52" w14:paraId="3EC4946A" w14:textId="77777777">
        <w:trPr>
          <w:trHeight w:val="397"/>
          <w:jc w:val="center"/>
        </w:trPr>
        <w:tc>
          <w:tcPr>
            <w:tcW w:w="642" w:type="dxa"/>
            <w:vMerge w:val="restart"/>
            <w:vAlign w:val="center"/>
          </w:tcPr>
          <w:p w14:paraId="5BEE289B" w14:textId="77777777" w:rsidR="00091050" w:rsidRPr="006B3A52" w:rsidRDefault="00000000">
            <w:pPr>
              <w:pStyle w:val="aff8"/>
            </w:pPr>
            <w:r w:rsidRPr="006B3A52">
              <w:t>n</w:t>
            </w:r>
            <w:r w:rsidRPr="006B3A52">
              <w:rPr>
                <w:rFonts w:ascii="宋体" w:hAnsi="宋体" w:hint="eastAsia"/>
              </w:rPr>
              <w:t>年</w:t>
            </w:r>
          </w:p>
        </w:tc>
        <w:tc>
          <w:tcPr>
            <w:tcW w:w="838" w:type="dxa"/>
            <w:vAlign w:val="center"/>
          </w:tcPr>
          <w:p w14:paraId="5A98A750" w14:textId="77777777" w:rsidR="00091050" w:rsidRPr="006B3A52" w:rsidRDefault="00000000">
            <w:pPr>
              <w:pStyle w:val="aff8"/>
            </w:pPr>
            <w:proofErr w:type="spellStart"/>
            <w:r w:rsidRPr="006B3A52">
              <w:t>ρb</w:t>
            </w:r>
            <w:proofErr w:type="spellEnd"/>
          </w:p>
        </w:tc>
        <w:tc>
          <w:tcPr>
            <w:tcW w:w="994" w:type="dxa"/>
            <w:vAlign w:val="center"/>
          </w:tcPr>
          <w:p w14:paraId="2D577C35" w14:textId="77777777" w:rsidR="00091050" w:rsidRPr="006B3A52" w:rsidRDefault="00000000">
            <w:pPr>
              <w:pStyle w:val="aff8"/>
            </w:pPr>
            <w:r w:rsidRPr="006B3A52">
              <w:t>A</w:t>
            </w:r>
          </w:p>
        </w:tc>
        <w:tc>
          <w:tcPr>
            <w:tcW w:w="712" w:type="dxa"/>
            <w:vAlign w:val="center"/>
          </w:tcPr>
          <w:p w14:paraId="1044D66C" w14:textId="77777777" w:rsidR="00091050" w:rsidRPr="006B3A52" w:rsidRDefault="00000000">
            <w:pPr>
              <w:pStyle w:val="aff8"/>
            </w:pPr>
            <w:r w:rsidRPr="006B3A52">
              <w:t>D</w:t>
            </w:r>
          </w:p>
        </w:tc>
        <w:tc>
          <w:tcPr>
            <w:tcW w:w="924" w:type="dxa"/>
            <w:vAlign w:val="center"/>
          </w:tcPr>
          <w:p w14:paraId="3BE2A68E" w14:textId="77777777" w:rsidR="00091050" w:rsidRPr="006B3A52" w:rsidRDefault="00000000">
            <w:pPr>
              <w:pStyle w:val="aff8"/>
            </w:pPr>
            <w:r w:rsidRPr="006B3A52">
              <w:t>I</w:t>
            </w:r>
            <w:r w:rsidRPr="006B3A52">
              <w:rPr>
                <w:vertAlign w:val="subscript"/>
              </w:rPr>
              <w:t>S</w:t>
            </w:r>
          </w:p>
        </w:tc>
        <w:tc>
          <w:tcPr>
            <w:tcW w:w="895" w:type="dxa"/>
            <w:vMerge w:val="restart"/>
            <w:vAlign w:val="center"/>
          </w:tcPr>
          <w:p w14:paraId="011C6DB5" w14:textId="77777777" w:rsidR="00091050" w:rsidRPr="006B3A52" w:rsidRDefault="00000000">
            <w:pPr>
              <w:pStyle w:val="aff8"/>
              <w:rPr>
                <w:rFonts w:ascii="宋体" w:hAnsi="宋体" w:cs="宋体" w:hint="eastAsia"/>
              </w:rPr>
            </w:pPr>
            <w:r w:rsidRPr="006B3A52">
              <w:rPr>
                <w:rFonts w:ascii="宋体" w:hAnsi="宋体" w:cs="宋体" w:hint="eastAsia"/>
              </w:rPr>
              <w:t>背景最大值</w:t>
            </w:r>
            <w:r w:rsidRPr="006B3A52">
              <w:t>mg/kg</w:t>
            </w:r>
          </w:p>
        </w:tc>
        <w:tc>
          <w:tcPr>
            <w:tcW w:w="1319" w:type="dxa"/>
            <w:vAlign w:val="center"/>
          </w:tcPr>
          <w:p w14:paraId="3AA95D3F" w14:textId="77777777" w:rsidR="00091050" w:rsidRPr="006B3A52" w:rsidRDefault="00000000">
            <w:pPr>
              <w:pStyle w:val="aff8"/>
              <w:rPr>
                <w:rFonts w:ascii="宋体" w:hAnsi="宋体" w:cs="宋体" w:hint="eastAsia"/>
              </w:rPr>
            </w:pPr>
            <w:r w:rsidRPr="006B3A52">
              <w:rPr>
                <w:rFonts w:ascii="宋体" w:hAnsi="宋体" w:cs="宋体" w:hint="eastAsia"/>
              </w:rPr>
              <w:t>增量</w:t>
            </w:r>
          </w:p>
        </w:tc>
        <w:tc>
          <w:tcPr>
            <w:tcW w:w="1319" w:type="dxa"/>
            <w:vAlign w:val="center"/>
          </w:tcPr>
          <w:p w14:paraId="0E6AFEFA" w14:textId="77777777" w:rsidR="00091050" w:rsidRPr="006B3A52" w:rsidRDefault="00000000">
            <w:pPr>
              <w:pStyle w:val="aff8"/>
              <w:rPr>
                <w:rFonts w:ascii="宋体" w:hAnsi="宋体" w:cs="宋体" w:hint="eastAsia"/>
              </w:rPr>
            </w:pPr>
            <w:r w:rsidRPr="006B3A52">
              <w:rPr>
                <w:rFonts w:ascii="宋体" w:hAnsi="宋体" w:cs="宋体" w:hint="eastAsia"/>
              </w:rPr>
              <w:t>预测值</w:t>
            </w:r>
          </w:p>
        </w:tc>
        <w:tc>
          <w:tcPr>
            <w:tcW w:w="862" w:type="dxa"/>
            <w:vAlign w:val="center"/>
          </w:tcPr>
          <w:p w14:paraId="39C46788" w14:textId="77777777" w:rsidR="00091050" w:rsidRPr="006B3A52" w:rsidRDefault="00000000">
            <w:pPr>
              <w:pStyle w:val="aff8"/>
              <w:rPr>
                <w:rFonts w:ascii="宋体" w:hAnsi="宋体" w:cs="宋体" w:hint="eastAsia"/>
              </w:rPr>
            </w:pPr>
            <w:r w:rsidRPr="006B3A52">
              <w:rPr>
                <w:rFonts w:ascii="宋体" w:hAnsi="宋体" w:cs="宋体" w:hint="eastAsia"/>
              </w:rPr>
              <w:t>标准值</w:t>
            </w:r>
          </w:p>
        </w:tc>
      </w:tr>
      <w:tr w:rsidR="00091050" w:rsidRPr="006B3A52" w14:paraId="11C48838" w14:textId="77777777">
        <w:trPr>
          <w:trHeight w:val="397"/>
          <w:jc w:val="center"/>
        </w:trPr>
        <w:tc>
          <w:tcPr>
            <w:tcW w:w="642" w:type="dxa"/>
            <w:vMerge/>
            <w:vAlign w:val="center"/>
          </w:tcPr>
          <w:p w14:paraId="167E6F57" w14:textId="77777777" w:rsidR="00091050" w:rsidRPr="006B3A52" w:rsidRDefault="00091050">
            <w:pPr>
              <w:pStyle w:val="aff8"/>
            </w:pPr>
          </w:p>
        </w:tc>
        <w:tc>
          <w:tcPr>
            <w:tcW w:w="838" w:type="dxa"/>
            <w:vAlign w:val="center"/>
          </w:tcPr>
          <w:p w14:paraId="0B82255D" w14:textId="77777777" w:rsidR="00091050" w:rsidRPr="006B3A52" w:rsidRDefault="00000000">
            <w:pPr>
              <w:pStyle w:val="aff8"/>
            </w:pPr>
            <w:r w:rsidRPr="006B3A52">
              <w:t>kg/m</w:t>
            </w:r>
            <w:r w:rsidRPr="006B3A52">
              <w:rPr>
                <w:vertAlign w:val="superscript"/>
              </w:rPr>
              <w:t>3</w:t>
            </w:r>
          </w:p>
        </w:tc>
        <w:tc>
          <w:tcPr>
            <w:tcW w:w="994" w:type="dxa"/>
            <w:vAlign w:val="center"/>
          </w:tcPr>
          <w:p w14:paraId="1AE02293" w14:textId="77777777" w:rsidR="00091050" w:rsidRPr="006B3A52" w:rsidRDefault="00000000">
            <w:pPr>
              <w:pStyle w:val="aff8"/>
            </w:pPr>
            <w:r w:rsidRPr="006B3A52">
              <w:t>m</w:t>
            </w:r>
            <w:r w:rsidRPr="006B3A52">
              <w:rPr>
                <w:vertAlign w:val="superscript"/>
              </w:rPr>
              <w:t>2</w:t>
            </w:r>
          </w:p>
        </w:tc>
        <w:tc>
          <w:tcPr>
            <w:tcW w:w="712" w:type="dxa"/>
            <w:vAlign w:val="center"/>
          </w:tcPr>
          <w:p w14:paraId="239B2750" w14:textId="77777777" w:rsidR="00091050" w:rsidRPr="006B3A52" w:rsidRDefault="00000000">
            <w:pPr>
              <w:pStyle w:val="aff8"/>
            </w:pPr>
            <w:r w:rsidRPr="006B3A52">
              <w:t>m</w:t>
            </w:r>
          </w:p>
        </w:tc>
        <w:tc>
          <w:tcPr>
            <w:tcW w:w="924" w:type="dxa"/>
            <w:vAlign w:val="center"/>
          </w:tcPr>
          <w:p w14:paraId="123FED99" w14:textId="77777777" w:rsidR="00091050" w:rsidRPr="006B3A52" w:rsidRDefault="00000000">
            <w:pPr>
              <w:pStyle w:val="aff8"/>
            </w:pPr>
            <w:r w:rsidRPr="006B3A52">
              <w:t>g</w:t>
            </w:r>
          </w:p>
        </w:tc>
        <w:tc>
          <w:tcPr>
            <w:tcW w:w="895" w:type="dxa"/>
            <w:vMerge/>
            <w:vAlign w:val="center"/>
          </w:tcPr>
          <w:p w14:paraId="398ACFA3" w14:textId="77777777" w:rsidR="00091050" w:rsidRPr="006B3A52" w:rsidRDefault="00091050">
            <w:pPr>
              <w:pStyle w:val="aff8"/>
              <w:rPr>
                <w:rFonts w:ascii="宋体" w:hAnsi="宋体" w:cs="宋体" w:hint="eastAsia"/>
              </w:rPr>
            </w:pPr>
          </w:p>
        </w:tc>
        <w:tc>
          <w:tcPr>
            <w:tcW w:w="1319" w:type="dxa"/>
            <w:vAlign w:val="center"/>
          </w:tcPr>
          <w:p w14:paraId="1D4C7DE1" w14:textId="77777777" w:rsidR="00091050" w:rsidRPr="006B3A52" w:rsidRDefault="00000000">
            <w:pPr>
              <w:pStyle w:val="aff8"/>
            </w:pPr>
            <w:r w:rsidRPr="006B3A52">
              <w:t>mg/kg</w:t>
            </w:r>
          </w:p>
        </w:tc>
        <w:tc>
          <w:tcPr>
            <w:tcW w:w="1319" w:type="dxa"/>
            <w:vAlign w:val="center"/>
          </w:tcPr>
          <w:p w14:paraId="1A85D62A" w14:textId="77777777" w:rsidR="00091050" w:rsidRPr="006B3A52" w:rsidRDefault="00000000">
            <w:pPr>
              <w:pStyle w:val="aff8"/>
            </w:pPr>
            <w:r w:rsidRPr="006B3A52">
              <w:t>mg/kg</w:t>
            </w:r>
          </w:p>
        </w:tc>
        <w:tc>
          <w:tcPr>
            <w:tcW w:w="862" w:type="dxa"/>
            <w:vAlign w:val="center"/>
          </w:tcPr>
          <w:p w14:paraId="1B75D04B" w14:textId="77777777" w:rsidR="00091050" w:rsidRPr="006B3A52" w:rsidRDefault="00000000">
            <w:pPr>
              <w:pStyle w:val="aff8"/>
            </w:pPr>
            <w:r w:rsidRPr="006B3A52">
              <w:t>mg/kg</w:t>
            </w:r>
          </w:p>
        </w:tc>
      </w:tr>
      <w:tr w:rsidR="00091050" w:rsidRPr="006B3A52" w14:paraId="29527655" w14:textId="77777777">
        <w:trPr>
          <w:trHeight w:val="397"/>
          <w:jc w:val="center"/>
        </w:trPr>
        <w:tc>
          <w:tcPr>
            <w:tcW w:w="642" w:type="dxa"/>
            <w:vMerge w:val="restart"/>
            <w:vAlign w:val="center"/>
          </w:tcPr>
          <w:p w14:paraId="3BAA7DF2" w14:textId="77777777" w:rsidR="00091050" w:rsidRPr="006B3A52" w:rsidRDefault="00000000">
            <w:pPr>
              <w:pStyle w:val="aff8"/>
            </w:pPr>
            <w:r w:rsidRPr="006B3A52">
              <w:rPr>
                <w:rFonts w:eastAsia="等线"/>
                <w:kern w:val="0"/>
              </w:rPr>
              <w:t>5</w:t>
            </w:r>
          </w:p>
        </w:tc>
        <w:tc>
          <w:tcPr>
            <w:tcW w:w="838" w:type="dxa"/>
            <w:vMerge w:val="restart"/>
            <w:vAlign w:val="center"/>
          </w:tcPr>
          <w:p w14:paraId="16AE9032" w14:textId="77777777" w:rsidR="00091050" w:rsidRPr="006B3A52" w:rsidRDefault="00000000">
            <w:pPr>
              <w:pStyle w:val="aff8"/>
            </w:pPr>
            <w:r w:rsidRPr="006B3A52">
              <w:rPr>
                <w:rFonts w:eastAsia="等线"/>
                <w:kern w:val="0"/>
              </w:rPr>
              <w:t>1610</w:t>
            </w:r>
          </w:p>
        </w:tc>
        <w:tc>
          <w:tcPr>
            <w:tcW w:w="994" w:type="dxa"/>
            <w:vAlign w:val="center"/>
          </w:tcPr>
          <w:p w14:paraId="41DE9B7E" w14:textId="77777777" w:rsidR="00091050" w:rsidRPr="006B3A52" w:rsidRDefault="00000000">
            <w:pPr>
              <w:pStyle w:val="aff8"/>
            </w:pPr>
            <w:r w:rsidRPr="006B3A52">
              <w:rPr>
                <w:rFonts w:eastAsia="等线"/>
                <w:kern w:val="0"/>
              </w:rPr>
              <w:t>334500</w:t>
            </w:r>
          </w:p>
        </w:tc>
        <w:tc>
          <w:tcPr>
            <w:tcW w:w="712" w:type="dxa"/>
            <w:vMerge w:val="restart"/>
            <w:vAlign w:val="center"/>
          </w:tcPr>
          <w:p w14:paraId="13FFF5A3" w14:textId="77777777" w:rsidR="00091050" w:rsidRPr="006B3A52" w:rsidRDefault="00000000">
            <w:pPr>
              <w:pStyle w:val="aff8"/>
            </w:pPr>
            <w:r w:rsidRPr="006B3A52">
              <w:rPr>
                <w:rFonts w:eastAsia="等线"/>
                <w:kern w:val="0"/>
              </w:rPr>
              <w:t>0.2</w:t>
            </w:r>
          </w:p>
        </w:tc>
        <w:tc>
          <w:tcPr>
            <w:tcW w:w="924" w:type="dxa"/>
            <w:vMerge w:val="restart"/>
            <w:vAlign w:val="center"/>
          </w:tcPr>
          <w:p w14:paraId="5D7F1EEB" w14:textId="77777777" w:rsidR="00091050" w:rsidRPr="006B3A52" w:rsidRDefault="00000000">
            <w:pPr>
              <w:pStyle w:val="aff8"/>
            </w:pPr>
            <w:r w:rsidRPr="006B3A52">
              <w:rPr>
                <w:rFonts w:eastAsia="等线" w:hint="eastAsia"/>
                <w:kern w:val="0"/>
              </w:rPr>
              <w:t>73600</w:t>
            </w:r>
          </w:p>
        </w:tc>
        <w:tc>
          <w:tcPr>
            <w:tcW w:w="895" w:type="dxa"/>
            <w:vMerge w:val="restart"/>
            <w:vAlign w:val="center"/>
          </w:tcPr>
          <w:p w14:paraId="70D1F9C1" w14:textId="77777777" w:rsidR="00091050" w:rsidRPr="006B3A52" w:rsidRDefault="00000000">
            <w:pPr>
              <w:pStyle w:val="aff8"/>
            </w:pPr>
            <w:r w:rsidRPr="006B3A52">
              <w:rPr>
                <w:rFonts w:eastAsia="等线" w:hint="eastAsia"/>
                <w:kern w:val="0"/>
              </w:rPr>
              <w:t>110</w:t>
            </w:r>
          </w:p>
        </w:tc>
        <w:tc>
          <w:tcPr>
            <w:tcW w:w="1319" w:type="dxa"/>
            <w:vAlign w:val="center"/>
          </w:tcPr>
          <w:p w14:paraId="42675FE4" w14:textId="77777777" w:rsidR="00091050" w:rsidRPr="006B3A52" w:rsidRDefault="00000000">
            <w:pPr>
              <w:pStyle w:val="aff8"/>
            </w:pPr>
            <w:r w:rsidRPr="006B3A52">
              <w:rPr>
                <w:rFonts w:eastAsia="等线"/>
                <w:color w:val="000000"/>
              </w:rPr>
              <w:t>4.62E+00</w:t>
            </w:r>
          </w:p>
        </w:tc>
        <w:tc>
          <w:tcPr>
            <w:tcW w:w="1319" w:type="dxa"/>
            <w:vAlign w:val="center"/>
          </w:tcPr>
          <w:p w14:paraId="12D6948F" w14:textId="77777777" w:rsidR="00091050" w:rsidRPr="006B3A52" w:rsidRDefault="00000000">
            <w:pPr>
              <w:pStyle w:val="aff8"/>
            </w:pPr>
            <w:r w:rsidRPr="006B3A52">
              <w:rPr>
                <w:rFonts w:eastAsia="等线"/>
                <w:color w:val="000000"/>
              </w:rPr>
              <w:t>114.6179</w:t>
            </w:r>
          </w:p>
        </w:tc>
        <w:tc>
          <w:tcPr>
            <w:tcW w:w="862" w:type="dxa"/>
            <w:vMerge w:val="restart"/>
            <w:vAlign w:val="center"/>
          </w:tcPr>
          <w:p w14:paraId="4D0DE68C" w14:textId="77777777" w:rsidR="00091050" w:rsidRPr="006B3A52" w:rsidRDefault="00000000">
            <w:pPr>
              <w:pStyle w:val="aff8"/>
            </w:pPr>
            <w:r w:rsidRPr="006B3A52">
              <w:t>800</w:t>
            </w:r>
          </w:p>
        </w:tc>
      </w:tr>
      <w:tr w:rsidR="00091050" w:rsidRPr="006B3A52" w14:paraId="30F2D254" w14:textId="77777777">
        <w:trPr>
          <w:trHeight w:val="397"/>
          <w:jc w:val="center"/>
        </w:trPr>
        <w:tc>
          <w:tcPr>
            <w:tcW w:w="642" w:type="dxa"/>
            <w:vMerge/>
            <w:vAlign w:val="center"/>
          </w:tcPr>
          <w:p w14:paraId="5B925CD0" w14:textId="77777777" w:rsidR="00091050" w:rsidRPr="006B3A52" w:rsidRDefault="00091050">
            <w:pPr>
              <w:pStyle w:val="aff8"/>
            </w:pPr>
          </w:p>
        </w:tc>
        <w:tc>
          <w:tcPr>
            <w:tcW w:w="838" w:type="dxa"/>
            <w:vMerge/>
            <w:vAlign w:val="center"/>
          </w:tcPr>
          <w:p w14:paraId="18FF91C6" w14:textId="77777777" w:rsidR="00091050" w:rsidRPr="006B3A52" w:rsidRDefault="00091050">
            <w:pPr>
              <w:pStyle w:val="aff8"/>
            </w:pPr>
          </w:p>
        </w:tc>
        <w:tc>
          <w:tcPr>
            <w:tcW w:w="994" w:type="dxa"/>
            <w:vAlign w:val="center"/>
          </w:tcPr>
          <w:p w14:paraId="1F881639" w14:textId="77777777" w:rsidR="00091050" w:rsidRPr="006B3A52" w:rsidRDefault="00000000">
            <w:pPr>
              <w:pStyle w:val="aff8"/>
            </w:pPr>
            <w:r w:rsidRPr="006B3A52">
              <w:rPr>
                <w:rFonts w:eastAsia="等线"/>
                <w:kern w:val="0"/>
              </w:rPr>
              <w:t>669000</w:t>
            </w:r>
          </w:p>
        </w:tc>
        <w:tc>
          <w:tcPr>
            <w:tcW w:w="712" w:type="dxa"/>
            <w:vMerge/>
            <w:vAlign w:val="center"/>
          </w:tcPr>
          <w:p w14:paraId="42C95283" w14:textId="77777777" w:rsidR="00091050" w:rsidRPr="006B3A52" w:rsidRDefault="00091050">
            <w:pPr>
              <w:pStyle w:val="aff8"/>
            </w:pPr>
          </w:p>
        </w:tc>
        <w:tc>
          <w:tcPr>
            <w:tcW w:w="924" w:type="dxa"/>
            <w:vMerge/>
            <w:vAlign w:val="center"/>
          </w:tcPr>
          <w:p w14:paraId="406F4235" w14:textId="77777777" w:rsidR="00091050" w:rsidRPr="006B3A52" w:rsidRDefault="00091050">
            <w:pPr>
              <w:pStyle w:val="aff8"/>
            </w:pPr>
          </w:p>
        </w:tc>
        <w:tc>
          <w:tcPr>
            <w:tcW w:w="895" w:type="dxa"/>
            <w:vMerge/>
            <w:vAlign w:val="center"/>
          </w:tcPr>
          <w:p w14:paraId="074BC433" w14:textId="77777777" w:rsidR="00091050" w:rsidRPr="006B3A52" w:rsidRDefault="00091050">
            <w:pPr>
              <w:pStyle w:val="aff8"/>
            </w:pPr>
          </w:p>
        </w:tc>
        <w:tc>
          <w:tcPr>
            <w:tcW w:w="1319" w:type="dxa"/>
            <w:vAlign w:val="center"/>
          </w:tcPr>
          <w:p w14:paraId="00B27CF2" w14:textId="77777777" w:rsidR="00091050" w:rsidRPr="006B3A52" w:rsidRDefault="00000000">
            <w:pPr>
              <w:pStyle w:val="aff8"/>
            </w:pPr>
            <w:r w:rsidRPr="006B3A52">
              <w:rPr>
                <w:rFonts w:eastAsia="等线"/>
                <w:color w:val="000000"/>
              </w:rPr>
              <w:t>2.31E+00</w:t>
            </w:r>
          </w:p>
        </w:tc>
        <w:tc>
          <w:tcPr>
            <w:tcW w:w="1319" w:type="dxa"/>
            <w:vAlign w:val="center"/>
          </w:tcPr>
          <w:p w14:paraId="5A700E07" w14:textId="77777777" w:rsidR="00091050" w:rsidRPr="006B3A52" w:rsidRDefault="00000000">
            <w:pPr>
              <w:pStyle w:val="aff8"/>
            </w:pPr>
            <w:r w:rsidRPr="006B3A52">
              <w:rPr>
                <w:rFonts w:eastAsia="等线"/>
                <w:color w:val="000000"/>
              </w:rPr>
              <w:t>112.3090</w:t>
            </w:r>
          </w:p>
        </w:tc>
        <w:tc>
          <w:tcPr>
            <w:tcW w:w="862" w:type="dxa"/>
            <w:vMerge/>
            <w:vAlign w:val="center"/>
          </w:tcPr>
          <w:p w14:paraId="17D712A4" w14:textId="77777777" w:rsidR="00091050" w:rsidRPr="006B3A52" w:rsidRDefault="00091050">
            <w:pPr>
              <w:pStyle w:val="aff8"/>
            </w:pPr>
          </w:p>
        </w:tc>
      </w:tr>
      <w:tr w:rsidR="00091050" w:rsidRPr="006B3A52" w14:paraId="3F839688" w14:textId="77777777">
        <w:trPr>
          <w:trHeight w:val="397"/>
          <w:jc w:val="center"/>
        </w:trPr>
        <w:tc>
          <w:tcPr>
            <w:tcW w:w="642" w:type="dxa"/>
            <w:vMerge/>
            <w:vAlign w:val="center"/>
          </w:tcPr>
          <w:p w14:paraId="6E7BB58F" w14:textId="77777777" w:rsidR="00091050" w:rsidRPr="006B3A52" w:rsidRDefault="00091050">
            <w:pPr>
              <w:pStyle w:val="aff8"/>
            </w:pPr>
          </w:p>
        </w:tc>
        <w:tc>
          <w:tcPr>
            <w:tcW w:w="838" w:type="dxa"/>
            <w:vMerge/>
            <w:vAlign w:val="center"/>
          </w:tcPr>
          <w:p w14:paraId="1AF10F03" w14:textId="77777777" w:rsidR="00091050" w:rsidRPr="006B3A52" w:rsidRDefault="00091050">
            <w:pPr>
              <w:pStyle w:val="aff8"/>
            </w:pPr>
          </w:p>
        </w:tc>
        <w:tc>
          <w:tcPr>
            <w:tcW w:w="994" w:type="dxa"/>
            <w:vAlign w:val="center"/>
          </w:tcPr>
          <w:p w14:paraId="2CD99479" w14:textId="77777777" w:rsidR="00091050" w:rsidRPr="006B3A52" w:rsidRDefault="00000000">
            <w:pPr>
              <w:pStyle w:val="aff8"/>
            </w:pPr>
            <w:r w:rsidRPr="006B3A52">
              <w:rPr>
                <w:rFonts w:eastAsia="等线"/>
                <w:kern w:val="0"/>
              </w:rPr>
              <w:t>1338000</w:t>
            </w:r>
          </w:p>
        </w:tc>
        <w:tc>
          <w:tcPr>
            <w:tcW w:w="712" w:type="dxa"/>
            <w:vMerge/>
            <w:vAlign w:val="center"/>
          </w:tcPr>
          <w:p w14:paraId="3221AA25" w14:textId="77777777" w:rsidR="00091050" w:rsidRPr="006B3A52" w:rsidRDefault="00091050">
            <w:pPr>
              <w:pStyle w:val="aff8"/>
            </w:pPr>
          </w:p>
        </w:tc>
        <w:tc>
          <w:tcPr>
            <w:tcW w:w="924" w:type="dxa"/>
            <w:vMerge/>
            <w:vAlign w:val="center"/>
          </w:tcPr>
          <w:p w14:paraId="50890C28" w14:textId="77777777" w:rsidR="00091050" w:rsidRPr="006B3A52" w:rsidRDefault="00091050">
            <w:pPr>
              <w:pStyle w:val="aff8"/>
            </w:pPr>
          </w:p>
        </w:tc>
        <w:tc>
          <w:tcPr>
            <w:tcW w:w="895" w:type="dxa"/>
            <w:vMerge/>
            <w:vAlign w:val="center"/>
          </w:tcPr>
          <w:p w14:paraId="34A435A5" w14:textId="77777777" w:rsidR="00091050" w:rsidRPr="006B3A52" w:rsidRDefault="00091050">
            <w:pPr>
              <w:pStyle w:val="aff8"/>
            </w:pPr>
          </w:p>
        </w:tc>
        <w:tc>
          <w:tcPr>
            <w:tcW w:w="1319" w:type="dxa"/>
            <w:vAlign w:val="center"/>
          </w:tcPr>
          <w:p w14:paraId="1AAACFFD" w14:textId="77777777" w:rsidR="00091050" w:rsidRPr="006B3A52" w:rsidRDefault="00000000">
            <w:pPr>
              <w:pStyle w:val="aff8"/>
            </w:pPr>
            <w:r w:rsidRPr="006B3A52">
              <w:rPr>
                <w:rFonts w:eastAsia="等线"/>
                <w:color w:val="000000"/>
              </w:rPr>
              <w:t>1.15E+00</w:t>
            </w:r>
          </w:p>
        </w:tc>
        <w:tc>
          <w:tcPr>
            <w:tcW w:w="1319" w:type="dxa"/>
            <w:vAlign w:val="center"/>
          </w:tcPr>
          <w:p w14:paraId="25F9D69B" w14:textId="77777777" w:rsidR="00091050" w:rsidRPr="006B3A52" w:rsidRDefault="00000000">
            <w:pPr>
              <w:pStyle w:val="aff8"/>
            </w:pPr>
            <w:r w:rsidRPr="006B3A52">
              <w:rPr>
                <w:rFonts w:eastAsia="等线"/>
                <w:color w:val="000000"/>
              </w:rPr>
              <w:t>111.1545</w:t>
            </w:r>
          </w:p>
        </w:tc>
        <w:tc>
          <w:tcPr>
            <w:tcW w:w="862" w:type="dxa"/>
            <w:vMerge/>
            <w:vAlign w:val="center"/>
          </w:tcPr>
          <w:p w14:paraId="7CAACCE6" w14:textId="77777777" w:rsidR="00091050" w:rsidRPr="006B3A52" w:rsidRDefault="00091050">
            <w:pPr>
              <w:pStyle w:val="aff8"/>
            </w:pPr>
          </w:p>
        </w:tc>
      </w:tr>
      <w:tr w:rsidR="00091050" w:rsidRPr="006B3A52" w14:paraId="5759D2CD" w14:textId="77777777">
        <w:trPr>
          <w:trHeight w:val="397"/>
          <w:jc w:val="center"/>
        </w:trPr>
        <w:tc>
          <w:tcPr>
            <w:tcW w:w="642" w:type="dxa"/>
            <w:vMerge/>
            <w:vAlign w:val="center"/>
          </w:tcPr>
          <w:p w14:paraId="3632A65D" w14:textId="77777777" w:rsidR="00091050" w:rsidRPr="006B3A52" w:rsidRDefault="00091050">
            <w:pPr>
              <w:pStyle w:val="aff8"/>
            </w:pPr>
          </w:p>
        </w:tc>
        <w:tc>
          <w:tcPr>
            <w:tcW w:w="838" w:type="dxa"/>
            <w:vMerge/>
            <w:vAlign w:val="center"/>
          </w:tcPr>
          <w:p w14:paraId="50251826" w14:textId="77777777" w:rsidR="00091050" w:rsidRPr="006B3A52" w:rsidRDefault="00091050">
            <w:pPr>
              <w:pStyle w:val="aff8"/>
            </w:pPr>
          </w:p>
        </w:tc>
        <w:tc>
          <w:tcPr>
            <w:tcW w:w="994" w:type="dxa"/>
            <w:vAlign w:val="center"/>
          </w:tcPr>
          <w:p w14:paraId="3A1C45E4" w14:textId="77777777" w:rsidR="00091050" w:rsidRPr="006B3A52" w:rsidRDefault="00000000">
            <w:pPr>
              <w:pStyle w:val="aff8"/>
            </w:pPr>
            <w:r w:rsidRPr="006B3A52">
              <w:rPr>
                <w:rFonts w:eastAsia="等线"/>
                <w:kern w:val="0"/>
              </w:rPr>
              <w:t>2341500</w:t>
            </w:r>
          </w:p>
        </w:tc>
        <w:tc>
          <w:tcPr>
            <w:tcW w:w="712" w:type="dxa"/>
            <w:vMerge/>
            <w:vAlign w:val="center"/>
          </w:tcPr>
          <w:p w14:paraId="69B21EBB" w14:textId="77777777" w:rsidR="00091050" w:rsidRPr="006B3A52" w:rsidRDefault="00091050">
            <w:pPr>
              <w:pStyle w:val="aff8"/>
            </w:pPr>
          </w:p>
        </w:tc>
        <w:tc>
          <w:tcPr>
            <w:tcW w:w="924" w:type="dxa"/>
            <w:vMerge/>
            <w:vAlign w:val="center"/>
          </w:tcPr>
          <w:p w14:paraId="7151E324" w14:textId="77777777" w:rsidR="00091050" w:rsidRPr="006B3A52" w:rsidRDefault="00091050">
            <w:pPr>
              <w:pStyle w:val="aff8"/>
            </w:pPr>
          </w:p>
        </w:tc>
        <w:tc>
          <w:tcPr>
            <w:tcW w:w="895" w:type="dxa"/>
            <w:vMerge/>
            <w:vAlign w:val="center"/>
          </w:tcPr>
          <w:p w14:paraId="6D83DBE7" w14:textId="77777777" w:rsidR="00091050" w:rsidRPr="006B3A52" w:rsidRDefault="00091050">
            <w:pPr>
              <w:pStyle w:val="aff8"/>
            </w:pPr>
          </w:p>
        </w:tc>
        <w:tc>
          <w:tcPr>
            <w:tcW w:w="1319" w:type="dxa"/>
            <w:vAlign w:val="center"/>
          </w:tcPr>
          <w:p w14:paraId="7698289F" w14:textId="77777777" w:rsidR="00091050" w:rsidRPr="006B3A52" w:rsidRDefault="00000000">
            <w:pPr>
              <w:pStyle w:val="aff8"/>
            </w:pPr>
            <w:r w:rsidRPr="006B3A52">
              <w:rPr>
                <w:rFonts w:eastAsia="等线"/>
                <w:color w:val="000000"/>
              </w:rPr>
              <w:t>6.60E-01</w:t>
            </w:r>
          </w:p>
        </w:tc>
        <w:tc>
          <w:tcPr>
            <w:tcW w:w="1319" w:type="dxa"/>
            <w:vAlign w:val="center"/>
          </w:tcPr>
          <w:p w14:paraId="465B57C5" w14:textId="77777777" w:rsidR="00091050" w:rsidRPr="006B3A52" w:rsidRDefault="00000000">
            <w:pPr>
              <w:pStyle w:val="aff8"/>
            </w:pPr>
            <w:r w:rsidRPr="006B3A52">
              <w:rPr>
                <w:rFonts w:eastAsia="等线"/>
                <w:color w:val="000000"/>
              </w:rPr>
              <w:t>110.6597</w:t>
            </w:r>
          </w:p>
        </w:tc>
        <w:tc>
          <w:tcPr>
            <w:tcW w:w="862" w:type="dxa"/>
            <w:vMerge/>
            <w:vAlign w:val="center"/>
          </w:tcPr>
          <w:p w14:paraId="3942EBB8" w14:textId="77777777" w:rsidR="00091050" w:rsidRPr="006B3A52" w:rsidRDefault="00091050">
            <w:pPr>
              <w:pStyle w:val="aff8"/>
            </w:pPr>
          </w:p>
        </w:tc>
      </w:tr>
      <w:tr w:rsidR="00091050" w:rsidRPr="006B3A52" w14:paraId="7B3201DA" w14:textId="77777777">
        <w:trPr>
          <w:trHeight w:val="397"/>
          <w:jc w:val="center"/>
        </w:trPr>
        <w:tc>
          <w:tcPr>
            <w:tcW w:w="642" w:type="dxa"/>
            <w:vMerge/>
            <w:vAlign w:val="center"/>
          </w:tcPr>
          <w:p w14:paraId="2BF8DDF6" w14:textId="77777777" w:rsidR="00091050" w:rsidRPr="006B3A52" w:rsidRDefault="00091050">
            <w:pPr>
              <w:pStyle w:val="aff8"/>
            </w:pPr>
          </w:p>
        </w:tc>
        <w:tc>
          <w:tcPr>
            <w:tcW w:w="838" w:type="dxa"/>
            <w:vMerge/>
            <w:vAlign w:val="center"/>
          </w:tcPr>
          <w:p w14:paraId="0567F7E5" w14:textId="77777777" w:rsidR="00091050" w:rsidRPr="006B3A52" w:rsidRDefault="00091050">
            <w:pPr>
              <w:pStyle w:val="aff8"/>
            </w:pPr>
          </w:p>
        </w:tc>
        <w:tc>
          <w:tcPr>
            <w:tcW w:w="994" w:type="dxa"/>
            <w:vAlign w:val="center"/>
          </w:tcPr>
          <w:p w14:paraId="009DB149" w14:textId="77777777" w:rsidR="00091050" w:rsidRPr="006B3A52" w:rsidRDefault="00000000">
            <w:pPr>
              <w:pStyle w:val="aff8"/>
            </w:pPr>
            <w:r w:rsidRPr="006B3A52">
              <w:rPr>
                <w:rFonts w:eastAsia="等线"/>
                <w:kern w:val="0"/>
              </w:rPr>
              <w:t>3345000</w:t>
            </w:r>
          </w:p>
        </w:tc>
        <w:tc>
          <w:tcPr>
            <w:tcW w:w="712" w:type="dxa"/>
            <w:vMerge/>
            <w:vAlign w:val="center"/>
          </w:tcPr>
          <w:p w14:paraId="3CA6EDA0" w14:textId="77777777" w:rsidR="00091050" w:rsidRPr="006B3A52" w:rsidRDefault="00091050">
            <w:pPr>
              <w:pStyle w:val="aff8"/>
            </w:pPr>
          </w:p>
        </w:tc>
        <w:tc>
          <w:tcPr>
            <w:tcW w:w="924" w:type="dxa"/>
            <w:vMerge/>
            <w:vAlign w:val="center"/>
          </w:tcPr>
          <w:p w14:paraId="6AF6DE21" w14:textId="77777777" w:rsidR="00091050" w:rsidRPr="006B3A52" w:rsidRDefault="00091050">
            <w:pPr>
              <w:pStyle w:val="aff8"/>
            </w:pPr>
          </w:p>
        </w:tc>
        <w:tc>
          <w:tcPr>
            <w:tcW w:w="895" w:type="dxa"/>
            <w:vMerge/>
            <w:vAlign w:val="center"/>
          </w:tcPr>
          <w:p w14:paraId="1BB4767A" w14:textId="77777777" w:rsidR="00091050" w:rsidRPr="006B3A52" w:rsidRDefault="00091050">
            <w:pPr>
              <w:pStyle w:val="aff8"/>
            </w:pPr>
          </w:p>
        </w:tc>
        <w:tc>
          <w:tcPr>
            <w:tcW w:w="1319" w:type="dxa"/>
            <w:vAlign w:val="center"/>
          </w:tcPr>
          <w:p w14:paraId="7531DBBE" w14:textId="77777777" w:rsidR="00091050" w:rsidRPr="006B3A52" w:rsidRDefault="00000000">
            <w:pPr>
              <w:pStyle w:val="aff8"/>
            </w:pPr>
            <w:r w:rsidRPr="006B3A52">
              <w:rPr>
                <w:rFonts w:eastAsia="等线"/>
                <w:color w:val="000000"/>
              </w:rPr>
              <w:t>4.62E-01</w:t>
            </w:r>
          </w:p>
        </w:tc>
        <w:tc>
          <w:tcPr>
            <w:tcW w:w="1319" w:type="dxa"/>
            <w:vAlign w:val="center"/>
          </w:tcPr>
          <w:p w14:paraId="14C7F56C" w14:textId="77777777" w:rsidR="00091050" w:rsidRPr="006B3A52" w:rsidRDefault="00000000">
            <w:pPr>
              <w:pStyle w:val="aff8"/>
            </w:pPr>
            <w:r w:rsidRPr="006B3A52">
              <w:rPr>
                <w:rFonts w:eastAsia="等线"/>
                <w:color w:val="000000"/>
              </w:rPr>
              <w:t>110.4618</w:t>
            </w:r>
          </w:p>
        </w:tc>
        <w:tc>
          <w:tcPr>
            <w:tcW w:w="862" w:type="dxa"/>
            <w:vMerge/>
            <w:vAlign w:val="center"/>
          </w:tcPr>
          <w:p w14:paraId="561EEB34" w14:textId="77777777" w:rsidR="00091050" w:rsidRPr="006B3A52" w:rsidRDefault="00091050">
            <w:pPr>
              <w:pStyle w:val="aff8"/>
            </w:pPr>
          </w:p>
        </w:tc>
      </w:tr>
      <w:tr w:rsidR="00091050" w:rsidRPr="006B3A52" w14:paraId="135436EC" w14:textId="77777777">
        <w:trPr>
          <w:trHeight w:val="397"/>
          <w:jc w:val="center"/>
        </w:trPr>
        <w:tc>
          <w:tcPr>
            <w:tcW w:w="642" w:type="dxa"/>
            <w:vMerge/>
            <w:vAlign w:val="center"/>
          </w:tcPr>
          <w:p w14:paraId="487E11D7" w14:textId="77777777" w:rsidR="00091050" w:rsidRPr="006B3A52" w:rsidRDefault="00091050">
            <w:pPr>
              <w:pStyle w:val="aff8"/>
            </w:pPr>
          </w:p>
        </w:tc>
        <w:tc>
          <w:tcPr>
            <w:tcW w:w="838" w:type="dxa"/>
            <w:vMerge/>
            <w:vAlign w:val="center"/>
          </w:tcPr>
          <w:p w14:paraId="277F3282" w14:textId="77777777" w:rsidR="00091050" w:rsidRPr="006B3A52" w:rsidRDefault="00091050">
            <w:pPr>
              <w:pStyle w:val="aff8"/>
            </w:pPr>
          </w:p>
        </w:tc>
        <w:tc>
          <w:tcPr>
            <w:tcW w:w="994" w:type="dxa"/>
            <w:vAlign w:val="center"/>
          </w:tcPr>
          <w:p w14:paraId="55C1710E" w14:textId="77777777" w:rsidR="00091050" w:rsidRPr="006B3A52" w:rsidRDefault="00000000">
            <w:pPr>
              <w:pStyle w:val="aff8"/>
            </w:pPr>
            <w:r w:rsidRPr="006B3A52">
              <w:rPr>
                <w:rFonts w:eastAsia="等线"/>
                <w:kern w:val="0"/>
              </w:rPr>
              <w:t>6690000</w:t>
            </w:r>
          </w:p>
        </w:tc>
        <w:tc>
          <w:tcPr>
            <w:tcW w:w="712" w:type="dxa"/>
            <w:vMerge/>
            <w:vAlign w:val="center"/>
          </w:tcPr>
          <w:p w14:paraId="791AF907" w14:textId="77777777" w:rsidR="00091050" w:rsidRPr="006B3A52" w:rsidRDefault="00091050">
            <w:pPr>
              <w:pStyle w:val="aff8"/>
            </w:pPr>
          </w:p>
        </w:tc>
        <w:tc>
          <w:tcPr>
            <w:tcW w:w="924" w:type="dxa"/>
            <w:vMerge/>
            <w:vAlign w:val="center"/>
          </w:tcPr>
          <w:p w14:paraId="1AD084AC" w14:textId="77777777" w:rsidR="00091050" w:rsidRPr="006B3A52" w:rsidRDefault="00091050">
            <w:pPr>
              <w:pStyle w:val="aff8"/>
            </w:pPr>
          </w:p>
        </w:tc>
        <w:tc>
          <w:tcPr>
            <w:tcW w:w="895" w:type="dxa"/>
            <w:vMerge/>
            <w:vAlign w:val="center"/>
          </w:tcPr>
          <w:p w14:paraId="4C7E692A" w14:textId="77777777" w:rsidR="00091050" w:rsidRPr="006B3A52" w:rsidRDefault="00091050">
            <w:pPr>
              <w:pStyle w:val="aff8"/>
            </w:pPr>
          </w:p>
        </w:tc>
        <w:tc>
          <w:tcPr>
            <w:tcW w:w="1319" w:type="dxa"/>
            <w:vAlign w:val="center"/>
          </w:tcPr>
          <w:p w14:paraId="28955051" w14:textId="77777777" w:rsidR="00091050" w:rsidRPr="006B3A52" w:rsidRDefault="00000000">
            <w:pPr>
              <w:pStyle w:val="aff8"/>
            </w:pPr>
            <w:r w:rsidRPr="006B3A52">
              <w:rPr>
                <w:rFonts w:eastAsia="等线"/>
                <w:color w:val="000000"/>
              </w:rPr>
              <w:t>2.31E-01</w:t>
            </w:r>
          </w:p>
        </w:tc>
        <w:tc>
          <w:tcPr>
            <w:tcW w:w="1319" w:type="dxa"/>
            <w:vAlign w:val="center"/>
          </w:tcPr>
          <w:p w14:paraId="03370806" w14:textId="77777777" w:rsidR="00091050" w:rsidRPr="006B3A52" w:rsidRDefault="00000000">
            <w:pPr>
              <w:pStyle w:val="aff8"/>
            </w:pPr>
            <w:r w:rsidRPr="006B3A52">
              <w:rPr>
                <w:rFonts w:eastAsia="等线"/>
                <w:color w:val="000000"/>
              </w:rPr>
              <w:t>110.2309</w:t>
            </w:r>
          </w:p>
        </w:tc>
        <w:tc>
          <w:tcPr>
            <w:tcW w:w="862" w:type="dxa"/>
            <w:vMerge/>
            <w:vAlign w:val="center"/>
          </w:tcPr>
          <w:p w14:paraId="713B846D" w14:textId="77777777" w:rsidR="00091050" w:rsidRPr="006B3A52" w:rsidRDefault="00091050">
            <w:pPr>
              <w:pStyle w:val="aff8"/>
            </w:pPr>
          </w:p>
        </w:tc>
      </w:tr>
      <w:tr w:rsidR="00091050" w:rsidRPr="006B3A52" w14:paraId="23D24523" w14:textId="77777777">
        <w:trPr>
          <w:trHeight w:val="397"/>
          <w:jc w:val="center"/>
        </w:trPr>
        <w:tc>
          <w:tcPr>
            <w:tcW w:w="642" w:type="dxa"/>
            <w:vMerge w:val="restart"/>
            <w:vAlign w:val="center"/>
          </w:tcPr>
          <w:p w14:paraId="20CBC6BD" w14:textId="77777777" w:rsidR="00091050" w:rsidRPr="006B3A52" w:rsidRDefault="00000000">
            <w:pPr>
              <w:pStyle w:val="aff8"/>
            </w:pPr>
            <w:r w:rsidRPr="006B3A52">
              <w:rPr>
                <w:rFonts w:eastAsia="等线"/>
                <w:kern w:val="0"/>
              </w:rPr>
              <w:t>10</w:t>
            </w:r>
          </w:p>
        </w:tc>
        <w:tc>
          <w:tcPr>
            <w:tcW w:w="838" w:type="dxa"/>
            <w:vMerge w:val="restart"/>
            <w:vAlign w:val="center"/>
          </w:tcPr>
          <w:p w14:paraId="449413AE" w14:textId="77777777" w:rsidR="00091050" w:rsidRPr="006B3A52" w:rsidRDefault="00000000">
            <w:pPr>
              <w:pStyle w:val="aff8"/>
            </w:pPr>
            <w:r w:rsidRPr="006B3A52">
              <w:rPr>
                <w:rFonts w:eastAsia="等线"/>
                <w:kern w:val="0"/>
              </w:rPr>
              <w:t>1610</w:t>
            </w:r>
          </w:p>
        </w:tc>
        <w:tc>
          <w:tcPr>
            <w:tcW w:w="994" w:type="dxa"/>
            <w:vAlign w:val="center"/>
          </w:tcPr>
          <w:p w14:paraId="7FC3DDF0" w14:textId="77777777" w:rsidR="00091050" w:rsidRPr="006B3A52" w:rsidRDefault="00000000">
            <w:pPr>
              <w:pStyle w:val="aff8"/>
            </w:pPr>
            <w:r w:rsidRPr="006B3A52">
              <w:rPr>
                <w:rFonts w:eastAsia="等线"/>
                <w:kern w:val="0"/>
              </w:rPr>
              <w:t>334500</w:t>
            </w:r>
          </w:p>
        </w:tc>
        <w:tc>
          <w:tcPr>
            <w:tcW w:w="712" w:type="dxa"/>
            <w:vMerge w:val="restart"/>
            <w:vAlign w:val="center"/>
          </w:tcPr>
          <w:p w14:paraId="18263754" w14:textId="77777777" w:rsidR="00091050" w:rsidRPr="006B3A52" w:rsidRDefault="00000000">
            <w:pPr>
              <w:pStyle w:val="aff8"/>
            </w:pPr>
            <w:r w:rsidRPr="006B3A52">
              <w:rPr>
                <w:rFonts w:eastAsia="等线"/>
                <w:kern w:val="0"/>
              </w:rPr>
              <w:t>0.2</w:t>
            </w:r>
          </w:p>
        </w:tc>
        <w:tc>
          <w:tcPr>
            <w:tcW w:w="924" w:type="dxa"/>
            <w:vMerge w:val="restart"/>
            <w:vAlign w:val="center"/>
          </w:tcPr>
          <w:p w14:paraId="0D253DCD" w14:textId="77777777" w:rsidR="00091050" w:rsidRPr="006B3A52" w:rsidRDefault="00000000">
            <w:pPr>
              <w:pStyle w:val="aff8"/>
            </w:pPr>
            <w:r w:rsidRPr="006B3A52">
              <w:rPr>
                <w:rFonts w:eastAsia="等线" w:hint="eastAsia"/>
                <w:kern w:val="0"/>
              </w:rPr>
              <w:t>73600</w:t>
            </w:r>
          </w:p>
        </w:tc>
        <w:tc>
          <w:tcPr>
            <w:tcW w:w="895" w:type="dxa"/>
            <w:vMerge w:val="restart"/>
            <w:vAlign w:val="center"/>
          </w:tcPr>
          <w:p w14:paraId="68C0A25C" w14:textId="77777777" w:rsidR="00091050" w:rsidRPr="006B3A52" w:rsidRDefault="00000000">
            <w:pPr>
              <w:pStyle w:val="aff8"/>
            </w:pPr>
            <w:r w:rsidRPr="006B3A52">
              <w:rPr>
                <w:rFonts w:eastAsia="等线" w:hint="eastAsia"/>
                <w:kern w:val="0"/>
              </w:rPr>
              <w:t>110</w:t>
            </w:r>
          </w:p>
        </w:tc>
        <w:tc>
          <w:tcPr>
            <w:tcW w:w="1319" w:type="dxa"/>
            <w:vAlign w:val="center"/>
          </w:tcPr>
          <w:p w14:paraId="412188CD" w14:textId="77777777" w:rsidR="00091050" w:rsidRPr="006B3A52" w:rsidRDefault="00000000">
            <w:pPr>
              <w:pStyle w:val="aff8"/>
            </w:pPr>
            <w:r w:rsidRPr="006B3A52">
              <w:rPr>
                <w:rFonts w:eastAsia="等线"/>
                <w:color w:val="000000"/>
              </w:rPr>
              <w:t>9.24E+00</w:t>
            </w:r>
          </w:p>
        </w:tc>
        <w:tc>
          <w:tcPr>
            <w:tcW w:w="1319" w:type="dxa"/>
            <w:vAlign w:val="center"/>
          </w:tcPr>
          <w:p w14:paraId="3E89F119" w14:textId="77777777" w:rsidR="00091050" w:rsidRPr="006B3A52" w:rsidRDefault="00000000">
            <w:pPr>
              <w:pStyle w:val="aff8"/>
            </w:pPr>
            <w:r w:rsidRPr="006B3A52">
              <w:rPr>
                <w:rFonts w:eastAsia="等线"/>
                <w:color w:val="000000"/>
              </w:rPr>
              <w:t>119.2359</w:t>
            </w:r>
          </w:p>
        </w:tc>
        <w:tc>
          <w:tcPr>
            <w:tcW w:w="862" w:type="dxa"/>
            <w:vMerge/>
            <w:vAlign w:val="center"/>
          </w:tcPr>
          <w:p w14:paraId="4CF310A4" w14:textId="77777777" w:rsidR="00091050" w:rsidRPr="006B3A52" w:rsidRDefault="00091050">
            <w:pPr>
              <w:pStyle w:val="aff8"/>
            </w:pPr>
          </w:p>
        </w:tc>
      </w:tr>
      <w:tr w:rsidR="00091050" w:rsidRPr="006B3A52" w14:paraId="56BCECC9" w14:textId="77777777">
        <w:trPr>
          <w:trHeight w:val="397"/>
          <w:jc w:val="center"/>
        </w:trPr>
        <w:tc>
          <w:tcPr>
            <w:tcW w:w="642" w:type="dxa"/>
            <w:vMerge/>
            <w:vAlign w:val="center"/>
          </w:tcPr>
          <w:p w14:paraId="54B31639" w14:textId="77777777" w:rsidR="00091050" w:rsidRPr="006B3A52" w:rsidRDefault="00091050">
            <w:pPr>
              <w:pStyle w:val="aff8"/>
            </w:pPr>
          </w:p>
        </w:tc>
        <w:tc>
          <w:tcPr>
            <w:tcW w:w="838" w:type="dxa"/>
            <w:vMerge/>
            <w:vAlign w:val="center"/>
          </w:tcPr>
          <w:p w14:paraId="75685F9F" w14:textId="77777777" w:rsidR="00091050" w:rsidRPr="006B3A52" w:rsidRDefault="00091050">
            <w:pPr>
              <w:pStyle w:val="aff8"/>
            </w:pPr>
          </w:p>
        </w:tc>
        <w:tc>
          <w:tcPr>
            <w:tcW w:w="994" w:type="dxa"/>
            <w:vAlign w:val="center"/>
          </w:tcPr>
          <w:p w14:paraId="40294B93" w14:textId="77777777" w:rsidR="00091050" w:rsidRPr="006B3A52" w:rsidRDefault="00000000">
            <w:pPr>
              <w:pStyle w:val="aff8"/>
            </w:pPr>
            <w:r w:rsidRPr="006B3A52">
              <w:rPr>
                <w:rFonts w:eastAsia="等线"/>
                <w:kern w:val="0"/>
              </w:rPr>
              <w:t>669000</w:t>
            </w:r>
          </w:p>
        </w:tc>
        <w:tc>
          <w:tcPr>
            <w:tcW w:w="712" w:type="dxa"/>
            <w:vMerge/>
            <w:vAlign w:val="center"/>
          </w:tcPr>
          <w:p w14:paraId="0B452723" w14:textId="77777777" w:rsidR="00091050" w:rsidRPr="006B3A52" w:rsidRDefault="00091050">
            <w:pPr>
              <w:pStyle w:val="aff8"/>
            </w:pPr>
          </w:p>
        </w:tc>
        <w:tc>
          <w:tcPr>
            <w:tcW w:w="924" w:type="dxa"/>
            <w:vMerge/>
            <w:vAlign w:val="center"/>
          </w:tcPr>
          <w:p w14:paraId="76FB304B" w14:textId="77777777" w:rsidR="00091050" w:rsidRPr="006B3A52" w:rsidRDefault="00091050">
            <w:pPr>
              <w:pStyle w:val="aff8"/>
            </w:pPr>
          </w:p>
        </w:tc>
        <w:tc>
          <w:tcPr>
            <w:tcW w:w="895" w:type="dxa"/>
            <w:vMerge/>
            <w:vAlign w:val="center"/>
          </w:tcPr>
          <w:p w14:paraId="1D78B17F" w14:textId="77777777" w:rsidR="00091050" w:rsidRPr="006B3A52" w:rsidRDefault="00091050">
            <w:pPr>
              <w:pStyle w:val="aff8"/>
            </w:pPr>
          </w:p>
        </w:tc>
        <w:tc>
          <w:tcPr>
            <w:tcW w:w="1319" w:type="dxa"/>
            <w:vAlign w:val="center"/>
          </w:tcPr>
          <w:p w14:paraId="3A3E1F8B" w14:textId="77777777" w:rsidR="00091050" w:rsidRPr="006B3A52" w:rsidRDefault="00000000">
            <w:pPr>
              <w:pStyle w:val="aff8"/>
            </w:pPr>
            <w:r w:rsidRPr="006B3A52">
              <w:rPr>
                <w:rFonts w:eastAsia="等线"/>
                <w:color w:val="000000"/>
              </w:rPr>
              <w:t>4.62E+00</w:t>
            </w:r>
          </w:p>
        </w:tc>
        <w:tc>
          <w:tcPr>
            <w:tcW w:w="1319" w:type="dxa"/>
            <w:vAlign w:val="center"/>
          </w:tcPr>
          <w:p w14:paraId="7C4CD921" w14:textId="77777777" w:rsidR="00091050" w:rsidRPr="006B3A52" w:rsidRDefault="00000000">
            <w:pPr>
              <w:pStyle w:val="aff8"/>
            </w:pPr>
            <w:r w:rsidRPr="006B3A52">
              <w:rPr>
                <w:rFonts w:eastAsia="等线"/>
                <w:color w:val="000000"/>
              </w:rPr>
              <w:t>114.6179</w:t>
            </w:r>
          </w:p>
        </w:tc>
        <w:tc>
          <w:tcPr>
            <w:tcW w:w="862" w:type="dxa"/>
            <w:vMerge/>
            <w:vAlign w:val="center"/>
          </w:tcPr>
          <w:p w14:paraId="2B32CBB0" w14:textId="77777777" w:rsidR="00091050" w:rsidRPr="006B3A52" w:rsidRDefault="00091050">
            <w:pPr>
              <w:pStyle w:val="aff8"/>
            </w:pPr>
          </w:p>
        </w:tc>
      </w:tr>
      <w:tr w:rsidR="00091050" w:rsidRPr="006B3A52" w14:paraId="1661B2C1" w14:textId="77777777">
        <w:trPr>
          <w:trHeight w:val="397"/>
          <w:jc w:val="center"/>
        </w:trPr>
        <w:tc>
          <w:tcPr>
            <w:tcW w:w="642" w:type="dxa"/>
            <w:vMerge/>
            <w:vAlign w:val="center"/>
          </w:tcPr>
          <w:p w14:paraId="28D4D0A9" w14:textId="77777777" w:rsidR="00091050" w:rsidRPr="006B3A52" w:rsidRDefault="00091050">
            <w:pPr>
              <w:pStyle w:val="aff8"/>
            </w:pPr>
          </w:p>
        </w:tc>
        <w:tc>
          <w:tcPr>
            <w:tcW w:w="838" w:type="dxa"/>
            <w:vMerge/>
            <w:vAlign w:val="center"/>
          </w:tcPr>
          <w:p w14:paraId="07559D9E" w14:textId="77777777" w:rsidR="00091050" w:rsidRPr="006B3A52" w:rsidRDefault="00091050">
            <w:pPr>
              <w:pStyle w:val="aff8"/>
            </w:pPr>
          </w:p>
        </w:tc>
        <w:tc>
          <w:tcPr>
            <w:tcW w:w="994" w:type="dxa"/>
            <w:vAlign w:val="center"/>
          </w:tcPr>
          <w:p w14:paraId="7A8C6F0A" w14:textId="77777777" w:rsidR="00091050" w:rsidRPr="006B3A52" w:rsidRDefault="00000000">
            <w:pPr>
              <w:pStyle w:val="aff8"/>
            </w:pPr>
            <w:r w:rsidRPr="006B3A52">
              <w:rPr>
                <w:rFonts w:eastAsia="等线"/>
                <w:kern w:val="0"/>
              </w:rPr>
              <w:t>1338000</w:t>
            </w:r>
          </w:p>
        </w:tc>
        <w:tc>
          <w:tcPr>
            <w:tcW w:w="712" w:type="dxa"/>
            <w:vMerge/>
            <w:vAlign w:val="center"/>
          </w:tcPr>
          <w:p w14:paraId="788CDF1F" w14:textId="77777777" w:rsidR="00091050" w:rsidRPr="006B3A52" w:rsidRDefault="00091050">
            <w:pPr>
              <w:pStyle w:val="aff8"/>
            </w:pPr>
          </w:p>
        </w:tc>
        <w:tc>
          <w:tcPr>
            <w:tcW w:w="924" w:type="dxa"/>
            <w:vMerge/>
            <w:vAlign w:val="center"/>
          </w:tcPr>
          <w:p w14:paraId="4F589847" w14:textId="77777777" w:rsidR="00091050" w:rsidRPr="006B3A52" w:rsidRDefault="00091050">
            <w:pPr>
              <w:pStyle w:val="aff8"/>
            </w:pPr>
          </w:p>
        </w:tc>
        <w:tc>
          <w:tcPr>
            <w:tcW w:w="895" w:type="dxa"/>
            <w:vMerge/>
            <w:vAlign w:val="center"/>
          </w:tcPr>
          <w:p w14:paraId="14D6CAEA" w14:textId="77777777" w:rsidR="00091050" w:rsidRPr="006B3A52" w:rsidRDefault="00091050">
            <w:pPr>
              <w:pStyle w:val="aff8"/>
            </w:pPr>
          </w:p>
        </w:tc>
        <w:tc>
          <w:tcPr>
            <w:tcW w:w="1319" w:type="dxa"/>
            <w:vAlign w:val="center"/>
          </w:tcPr>
          <w:p w14:paraId="0F3334CC" w14:textId="77777777" w:rsidR="00091050" w:rsidRPr="006B3A52" w:rsidRDefault="00000000">
            <w:pPr>
              <w:pStyle w:val="aff8"/>
            </w:pPr>
            <w:r w:rsidRPr="006B3A52">
              <w:rPr>
                <w:rFonts w:eastAsia="等线"/>
                <w:color w:val="000000"/>
              </w:rPr>
              <w:t>2.31E+00</w:t>
            </w:r>
          </w:p>
        </w:tc>
        <w:tc>
          <w:tcPr>
            <w:tcW w:w="1319" w:type="dxa"/>
            <w:vAlign w:val="center"/>
          </w:tcPr>
          <w:p w14:paraId="3A7D3C05" w14:textId="77777777" w:rsidR="00091050" w:rsidRPr="006B3A52" w:rsidRDefault="00000000">
            <w:pPr>
              <w:pStyle w:val="aff8"/>
            </w:pPr>
            <w:r w:rsidRPr="006B3A52">
              <w:rPr>
                <w:rFonts w:eastAsia="等线"/>
                <w:color w:val="000000"/>
              </w:rPr>
              <w:t>112.3090</w:t>
            </w:r>
          </w:p>
        </w:tc>
        <w:tc>
          <w:tcPr>
            <w:tcW w:w="862" w:type="dxa"/>
            <w:vMerge/>
            <w:vAlign w:val="center"/>
          </w:tcPr>
          <w:p w14:paraId="71745159" w14:textId="77777777" w:rsidR="00091050" w:rsidRPr="006B3A52" w:rsidRDefault="00091050">
            <w:pPr>
              <w:pStyle w:val="aff8"/>
            </w:pPr>
          </w:p>
        </w:tc>
      </w:tr>
      <w:tr w:rsidR="00091050" w:rsidRPr="006B3A52" w14:paraId="15771971" w14:textId="77777777">
        <w:trPr>
          <w:trHeight w:val="397"/>
          <w:jc w:val="center"/>
        </w:trPr>
        <w:tc>
          <w:tcPr>
            <w:tcW w:w="642" w:type="dxa"/>
            <w:vMerge/>
            <w:vAlign w:val="center"/>
          </w:tcPr>
          <w:p w14:paraId="3D134D7C" w14:textId="77777777" w:rsidR="00091050" w:rsidRPr="006B3A52" w:rsidRDefault="00091050">
            <w:pPr>
              <w:pStyle w:val="aff8"/>
            </w:pPr>
          </w:p>
        </w:tc>
        <w:tc>
          <w:tcPr>
            <w:tcW w:w="838" w:type="dxa"/>
            <w:vMerge/>
            <w:vAlign w:val="center"/>
          </w:tcPr>
          <w:p w14:paraId="289070CE" w14:textId="77777777" w:rsidR="00091050" w:rsidRPr="006B3A52" w:rsidRDefault="00091050">
            <w:pPr>
              <w:pStyle w:val="aff8"/>
            </w:pPr>
          </w:p>
        </w:tc>
        <w:tc>
          <w:tcPr>
            <w:tcW w:w="994" w:type="dxa"/>
            <w:vAlign w:val="center"/>
          </w:tcPr>
          <w:p w14:paraId="484451BF" w14:textId="77777777" w:rsidR="00091050" w:rsidRPr="006B3A52" w:rsidRDefault="00000000">
            <w:pPr>
              <w:pStyle w:val="aff8"/>
            </w:pPr>
            <w:r w:rsidRPr="006B3A52">
              <w:rPr>
                <w:rFonts w:eastAsia="等线"/>
                <w:kern w:val="0"/>
              </w:rPr>
              <w:t>2341500</w:t>
            </w:r>
          </w:p>
        </w:tc>
        <w:tc>
          <w:tcPr>
            <w:tcW w:w="712" w:type="dxa"/>
            <w:vMerge/>
            <w:vAlign w:val="center"/>
          </w:tcPr>
          <w:p w14:paraId="0000EE19" w14:textId="77777777" w:rsidR="00091050" w:rsidRPr="006B3A52" w:rsidRDefault="00091050">
            <w:pPr>
              <w:pStyle w:val="aff8"/>
            </w:pPr>
          </w:p>
        </w:tc>
        <w:tc>
          <w:tcPr>
            <w:tcW w:w="924" w:type="dxa"/>
            <w:vMerge/>
            <w:vAlign w:val="center"/>
          </w:tcPr>
          <w:p w14:paraId="3EBAE32A" w14:textId="77777777" w:rsidR="00091050" w:rsidRPr="006B3A52" w:rsidRDefault="00091050">
            <w:pPr>
              <w:pStyle w:val="aff8"/>
            </w:pPr>
          </w:p>
        </w:tc>
        <w:tc>
          <w:tcPr>
            <w:tcW w:w="895" w:type="dxa"/>
            <w:vMerge/>
            <w:vAlign w:val="center"/>
          </w:tcPr>
          <w:p w14:paraId="22A990F0" w14:textId="77777777" w:rsidR="00091050" w:rsidRPr="006B3A52" w:rsidRDefault="00091050">
            <w:pPr>
              <w:pStyle w:val="aff8"/>
            </w:pPr>
          </w:p>
        </w:tc>
        <w:tc>
          <w:tcPr>
            <w:tcW w:w="1319" w:type="dxa"/>
            <w:vAlign w:val="center"/>
          </w:tcPr>
          <w:p w14:paraId="5E29FDCF" w14:textId="77777777" w:rsidR="00091050" w:rsidRPr="006B3A52" w:rsidRDefault="00000000">
            <w:pPr>
              <w:pStyle w:val="aff8"/>
            </w:pPr>
            <w:r w:rsidRPr="006B3A52">
              <w:rPr>
                <w:rFonts w:eastAsia="等线"/>
                <w:color w:val="000000"/>
              </w:rPr>
              <w:t>1.32E+00</w:t>
            </w:r>
          </w:p>
        </w:tc>
        <w:tc>
          <w:tcPr>
            <w:tcW w:w="1319" w:type="dxa"/>
            <w:vAlign w:val="center"/>
          </w:tcPr>
          <w:p w14:paraId="0BFAD800" w14:textId="77777777" w:rsidR="00091050" w:rsidRPr="006B3A52" w:rsidRDefault="00000000">
            <w:pPr>
              <w:pStyle w:val="aff8"/>
            </w:pPr>
            <w:r w:rsidRPr="006B3A52">
              <w:rPr>
                <w:rFonts w:eastAsia="等线"/>
                <w:color w:val="000000"/>
              </w:rPr>
              <w:t>111.3194</w:t>
            </w:r>
          </w:p>
        </w:tc>
        <w:tc>
          <w:tcPr>
            <w:tcW w:w="862" w:type="dxa"/>
            <w:vMerge/>
            <w:vAlign w:val="center"/>
          </w:tcPr>
          <w:p w14:paraId="313D3DC2" w14:textId="77777777" w:rsidR="00091050" w:rsidRPr="006B3A52" w:rsidRDefault="00091050">
            <w:pPr>
              <w:pStyle w:val="aff8"/>
            </w:pPr>
          </w:p>
        </w:tc>
      </w:tr>
      <w:tr w:rsidR="00091050" w:rsidRPr="006B3A52" w14:paraId="2ED70B66" w14:textId="77777777">
        <w:trPr>
          <w:trHeight w:val="397"/>
          <w:jc w:val="center"/>
        </w:trPr>
        <w:tc>
          <w:tcPr>
            <w:tcW w:w="642" w:type="dxa"/>
            <w:vMerge/>
            <w:vAlign w:val="center"/>
          </w:tcPr>
          <w:p w14:paraId="1517AEFD" w14:textId="77777777" w:rsidR="00091050" w:rsidRPr="006B3A52" w:rsidRDefault="00091050">
            <w:pPr>
              <w:pStyle w:val="aff8"/>
            </w:pPr>
          </w:p>
        </w:tc>
        <w:tc>
          <w:tcPr>
            <w:tcW w:w="838" w:type="dxa"/>
            <w:vMerge/>
            <w:vAlign w:val="center"/>
          </w:tcPr>
          <w:p w14:paraId="48A0D675" w14:textId="77777777" w:rsidR="00091050" w:rsidRPr="006B3A52" w:rsidRDefault="00091050">
            <w:pPr>
              <w:pStyle w:val="aff8"/>
            </w:pPr>
          </w:p>
        </w:tc>
        <w:tc>
          <w:tcPr>
            <w:tcW w:w="994" w:type="dxa"/>
            <w:vAlign w:val="center"/>
          </w:tcPr>
          <w:p w14:paraId="5D502955" w14:textId="77777777" w:rsidR="00091050" w:rsidRPr="006B3A52" w:rsidRDefault="00000000">
            <w:pPr>
              <w:pStyle w:val="aff8"/>
            </w:pPr>
            <w:r w:rsidRPr="006B3A52">
              <w:rPr>
                <w:rFonts w:eastAsia="等线"/>
                <w:kern w:val="0"/>
              </w:rPr>
              <w:t>3345000</w:t>
            </w:r>
          </w:p>
        </w:tc>
        <w:tc>
          <w:tcPr>
            <w:tcW w:w="712" w:type="dxa"/>
            <w:vMerge/>
            <w:vAlign w:val="center"/>
          </w:tcPr>
          <w:p w14:paraId="674E921F" w14:textId="77777777" w:rsidR="00091050" w:rsidRPr="006B3A52" w:rsidRDefault="00091050">
            <w:pPr>
              <w:pStyle w:val="aff8"/>
            </w:pPr>
          </w:p>
        </w:tc>
        <w:tc>
          <w:tcPr>
            <w:tcW w:w="924" w:type="dxa"/>
            <w:vMerge/>
            <w:vAlign w:val="center"/>
          </w:tcPr>
          <w:p w14:paraId="4C488CD9" w14:textId="77777777" w:rsidR="00091050" w:rsidRPr="006B3A52" w:rsidRDefault="00091050">
            <w:pPr>
              <w:pStyle w:val="aff8"/>
            </w:pPr>
          </w:p>
        </w:tc>
        <w:tc>
          <w:tcPr>
            <w:tcW w:w="895" w:type="dxa"/>
            <w:vMerge/>
            <w:vAlign w:val="center"/>
          </w:tcPr>
          <w:p w14:paraId="165035A7" w14:textId="77777777" w:rsidR="00091050" w:rsidRPr="006B3A52" w:rsidRDefault="00091050">
            <w:pPr>
              <w:pStyle w:val="aff8"/>
            </w:pPr>
          </w:p>
        </w:tc>
        <w:tc>
          <w:tcPr>
            <w:tcW w:w="1319" w:type="dxa"/>
            <w:vAlign w:val="center"/>
          </w:tcPr>
          <w:p w14:paraId="1E2712D3" w14:textId="77777777" w:rsidR="00091050" w:rsidRPr="006B3A52" w:rsidRDefault="00000000">
            <w:pPr>
              <w:pStyle w:val="aff8"/>
            </w:pPr>
            <w:r w:rsidRPr="006B3A52">
              <w:rPr>
                <w:rFonts w:eastAsia="等线"/>
                <w:color w:val="000000"/>
              </w:rPr>
              <w:t>9.24E-01</w:t>
            </w:r>
          </w:p>
        </w:tc>
        <w:tc>
          <w:tcPr>
            <w:tcW w:w="1319" w:type="dxa"/>
            <w:vAlign w:val="center"/>
          </w:tcPr>
          <w:p w14:paraId="5C09E33F" w14:textId="77777777" w:rsidR="00091050" w:rsidRPr="006B3A52" w:rsidRDefault="00000000">
            <w:pPr>
              <w:pStyle w:val="aff8"/>
            </w:pPr>
            <w:r w:rsidRPr="006B3A52">
              <w:rPr>
                <w:rFonts w:eastAsia="等线"/>
                <w:color w:val="000000"/>
              </w:rPr>
              <w:t>110.9236</w:t>
            </w:r>
          </w:p>
        </w:tc>
        <w:tc>
          <w:tcPr>
            <w:tcW w:w="862" w:type="dxa"/>
            <w:vMerge/>
            <w:vAlign w:val="center"/>
          </w:tcPr>
          <w:p w14:paraId="025FC361" w14:textId="77777777" w:rsidR="00091050" w:rsidRPr="006B3A52" w:rsidRDefault="00091050">
            <w:pPr>
              <w:pStyle w:val="aff8"/>
            </w:pPr>
          </w:p>
        </w:tc>
      </w:tr>
      <w:tr w:rsidR="00091050" w:rsidRPr="006B3A52" w14:paraId="785D2926" w14:textId="77777777">
        <w:trPr>
          <w:trHeight w:val="397"/>
          <w:jc w:val="center"/>
        </w:trPr>
        <w:tc>
          <w:tcPr>
            <w:tcW w:w="642" w:type="dxa"/>
            <w:vMerge/>
            <w:vAlign w:val="center"/>
          </w:tcPr>
          <w:p w14:paraId="0ADD1383" w14:textId="77777777" w:rsidR="00091050" w:rsidRPr="006B3A52" w:rsidRDefault="00091050">
            <w:pPr>
              <w:pStyle w:val="aff8"/>
            </w:pPr>
          </w:p>
        </w:tc>
        <w:tc>
          <w:tcPr>
            <w:tcW w:w="838" w:type="dxa"/>
            <w:vMerge/>
            <w:vAlign w:val="center"/>
          </w:tcPr>
          <w:p w14:paraId="5E424FB2" w14:textId="77777777" w:rsidR="00091050" w:rsidRPr="006B3A52" w:rsidRDefault="00091050">
            <w:pPr>
              <w:pStyle w:val="aff8"/>
            </w:pPr>
          </w:p>
        </w:tc>
        <w:tc>
          <w:tcPr>
            <w:tcW w:w="994" w:type="dxa"/>
            <w:vAlign w:val="center"/>
          </w:tcPr>
          <w:p w14:paraId="30F847F7" w14:textId="77777777" w:rsidR="00091050" w:rsidRPr="006B3A52" w:rsidRDefault="00000000">
            <w:pPr>
              <w:pStyle w:val="aff8"/>
            </w:pPr>
            <w:r w:rsidRPr="006B3A52">
              <w:rPr>
                <w:rFonts w:eastAsia="等线"/>
                <w:kern w:val="0"/>
              </w:rPr>
              <w:t>6690000</w:t>
            </w:r>
          </w:p>
        </w:tc>
        <w:tc>
          <w:tcPr>
            <w:tcW w:w="712" w:type="dxa"/>
            <w:vMerge/>
            <w:vAlign w:val="center"/>
          </w:tcPr>
          <w:p w14:paraId="3FEDA293" w14:textId="77777777" w:rsidR="00091050" w:rsidRPr="006B3A52" w:rsidRDefault="00091050">
            <w:pPr>
              <w:pStyle w:val="aff8"/>
            </w:pPr>
          </w:p>
        </w:tc>
        <w:tc>
          <w:tcPr>
            <w:tcW w:w="924" w:type="dxa"/>
            <w:vMerge/>
            <w:vAlign w:val="center"/>
          </w:tcPr>
          <w:p w14:paraId="1A82C50F" w14:textId="77777777" w:rsidR="00091050" w:rsidRPr="006B3A52" w:rsidRDefault="00091050">
            <w:pPr>
              <w:pStyle w:val="aff8"/>
            </w:pPr>
          </w:p>
        </w:tc>
        <w:tc>
          <w:tcPr>
            <w:tcW w:w="895" w:type="dxa"/>
            <w:vMerge/>
            <w:vAlign w:val="center"/>
          </w:tcPr>
          <w:p w14:paraId="25CE9A41" w14:textId="77777777" w:rsidR="00091050" w:rsidRPr="006B3A52" w:rsidRDefault="00091050">
            <w:pPr>
              <w:pStyle w:val="aff8"/>
            </w:pPr>
          </w:p>
        </w:tc>
        <w:tc>
          <w:tcPr>
            <w:tcW w:w="1319" w:type="dxa"/>
            <w:vAlign w:val="center"/>
          </w:tcPr>
          <w:p w14:paraId="0200863C" w14:textId="77777777" w:rsidR="00091050" w:rsidRPr="006B3A52" w:rsidRDefault="00000000">
            <w:pPr>
              <w:pStyle w:val="aff8"/>
            </w:pPr>
            <w:r w:rsidRPr="006B3A52">
              <w:rPr>
                <w:rFonts w:eastAsia="等线"/>
                <w:color w:val="000000"/>
              </w:rPr>
              <w:t>4.62E-01</w:t>
            </w:r>
          </w:p>
        </w:tc>
        <w:tc>
          <w:tcPr>
            <w:tcW w:w="1319" w:type="dxa"/>
            <w:vAlign w:val="center"/>
          </w:tcPr>
          <w:p w14:paraId="692A5E5F" w14:textId="77777777" w:rsidR="00091050" w:rsidRPr="006B3A52" w:rsidRDefault="00000000">
            <w:pPr>
              <w:pStyle w:val="aff8"/>
            </w:pPr>
            <w:r w:rsidRPr="006B3A52">
              <w:rPr>
                <w:rFonts w:eastAsia="等线"/>
                <w:color w:val="000000"/>
              </w:rPr>
              <w:t>110.4618</w:t>
            </w:r>
          </w:p>
        </w:tc>
        <w:tc>
          <w:tcPr>
            <w:tcW w:w="862" w:type="dxa"/>
            <w:vMerge/>
            <w:vAlign w:val="center"/>
          </w:tcPr>
          <w:p w14:paraId="197353A9" w14:textId="77777777" w:rsidR="00091050" w:rsidRPr="006B3A52" w:rsidRDefault="00091050">
            <w:pPr>
              <w:pStyle w:val="aff8"/>
            </w:pPr>
          </w:p>
        </w:tc>
      </w:tr>
      <w:tr w:rsidR="00091050" w:rsidRPr="006B3A52" w14:paraId="0DEE099F" w14:textId="77777777">
        <w:trPr>
          <w:trHeight w:val="397"/>
          <w:jc w:val="center"/>
        </w:trPr>
        <w:tc>
          <w:tcPr>
            <w:tcW w:w="642" w:type="dxa"/>
            <w:vMerge w:val="restart"/>
            <w:vAlign w:val="center"/>
          </w:tcPr>
          <w:p w14:paraId="29007DD5" w14:textId="77777777" w:rsidR="00091050" w:rsidRPr="006B3A52" w:rsidRDefault="00000000">
            <w:pPr>
              <w:pStyle w:val="aff8"/>
            </w:pPr>
            <w:r w:rsidRPr="006B3A52">
              <w:rPr>
                <w:rFonts w:eastAsia="等线"/>
                <w:kern w:val="0"/>
              </w:rPr>
              <w:t>20</w:t>
            </w:r>
          </w:p>
        </w:tc>
        <w:tc>
          <w:tcPr>
            <w:tcW w:w="838" w:type="dxa"/>
            <w:vMerge w:val="restart"/>
            <w:vAlign w:val="center"/>
          </w:tcPr>
          <w:p w14:paraId="12E824EE" w14:textId="77777777" w:rsidR="00091050" w:rsidRPr="006B3A52" w:rsidRDefault="00000000">
            <w:pPr>
              <w:pStyle w:val="aff8"/>
            </w:pPr>
            <w:r w:rsidRPr="006B3A52">
              <w:rPr>
                <w:rFonts w:eastAsia="等线"/>
                <w:kern w:val="0"/>
              </w:rPr>
              <w:t>1610</w:t>
            </w:r>
          </w:p>
        </w:tc>
        <w:tc>
          <w:tcPr>
            <w:tcW w:w="994" w:type="dxa"/>
            <w:vAlign w:val="center"/>
          </w:tcPr>
          <w:p w14:paraId="6EDD7C0D" w14:textId="77777777" w:rsidR="00091050" w:rsidRPr="006B3A52" w:rsidRDefault="00000000">
            <w:pPr>
              <w:pStyle w:val="aff8"/>
            </w:pPr>
            <w:r w:rsidRPr="006B3A52">
              <w:rPr>
                <w:rFonts w:eastAsia="等线"/>
                <w:kern w:val="0"/>
              </w:rPr>
              <w:t>334500</w:t>
            </w:r>
          </w:p>
        </w:tc>
        <w:tc>
          <w:tcPr>
            <w:tcW w:w="712" w:type="dxa"/>
            <w:vMerge w:val="restart"/>
            <w:vAlign w:val="center"/>
          </w:tcPr>
          <w:p w14:paraId="41ECE467" w14:textId="77777777" w:rsidR="00091050" w:rsidRPr="006B3A52" w:rsidRDefault="00000000">
            <w:pPr>
              <w:pStyle w:val="aff8"/>
            </w:pPr>
            <w:r w:rsidRPr="006B3A52">
              <w:rPr>
                <w:rFonts w:eastAsia="等线"/>
                <w:kern w:val="0"/>
              </w:rPr>
              <w:t>0.2</w:t>
            </w:r>
          </w:p>
        </w:tc>
        <w:tc>
          <w:tcPr>
            <w:tcW w:w="924" w:type="dxa"/>
            <w:vMerge w:val="restart"/>
            <w:vAlign w:val="center"/>
          </w:tcPr>
          <w:p w14:paraId="380309A0" w14:textId="77777777" w:rsidR="00091050" w:rsidRPr="006B3A52" w:rsidRDefault="00000000">
            <w:pPr>
              <w:pStyle w:val="aff8"/>
            </w:pPr>
            <w:r w:rsidRPr="006B3A52">
              <w:rPr>
                <w:rFonts w:eastAsia="等线" w:hint="eastAsia"/>
                <w:kern w:val="0"/>
              </w:rPr>
              <w:t>73600</w:t>
            </w:r>
          </w:p>
        </w:tc>
        <w:tc>
          <w:tcPr>
            <w:tcW w:w="895" w:type="dxa"/>
            <w:vMerge w:val="restart"/>
            <w:vAlign w:val="center"/>
          </w:tcPr>
          <w:p w14:paraId="67952088" w14:textId="77777777" w:rsidR="00091050" w:rsidRPr="006B3A52" w:rsidRDefault="00000000">
            <w:pPr>
              <w:pStyle w:val="aff8"/>
            </w:pPr>
            <w:r w:rsidRPr="006B3A52">
              <w:rPr>
                <w:rFonts w:eastAsia="等线" w:hint="eastAsia"/>
                <w:kern w:val="0"/>
              </w:rPr>
              <w:t>110</w:t>
            </w:r>
          </w:p>
        </w:tc>
        <w:tc>
          <w:tcPr>
            <w:tcW w:w="1319" w:type="dxa"/>
            <w:vAlign w:val="center"/>
          </w:tcPr>
          <w:p w14:paraId="5F0DE057" w14:textId="77777777" w:rsidR="00091050" w:rsidRPr="006B3A52" w:rsidRDefault="00000000">
            <w:pPr>
              <w:pStyle w:val="aff8"/>
            </w:pPr>
            <w:r w:rsidRPr="006B3A52">
              <w:rPr>
                <w:rFonts w:eastAsia="等线"/>
                <w:color w:val="000000"/>
              </w:rPr>
              <w:t>1.85E+01</w:t>
            </w:r>
          </w:p>
        </w:tc>
        <w:tc>
          <w:tcPr>
            <w:tcW w:w="1319" w:type="dxa"/>
            <w:vAlign w:val="center"/>
          </w:tcPr>
          <w:p w14:paraId="326448C4" w14:textId="77777777" w:rsidR="00091050" w:rsidRPr="006B3A52" w:rsidRDefault="00000000">
            <w:pPr>
              <w:pStyle w:val="aff8"/>
            </w:pPr>
            <w:r w:rsidRPr="006B3A52">
              <w:rPr>
                <w:rFonts w:eastAsia="等线"/>
                <w:color w:val="000000"/>
              </w:rPr>
              <w:t>128.4718</w:t>
            </w:r>
          </w:p>
        </w:tc>
        <w:tc>
          <w:tcPr>
            <w:tcW w:w="862" w:type="dxa"/>
            <w:vMerge/>
            <w:vAlign w:val="center"/>
          </w:tcPr>
          <w:p w14:paraId="4C4854E7" w14:textId="77777777" w:rsidR="00091050" w:rsidRPr="006B3A52" w:rsidRDefault="00091050">
            <w:pPr>
              <w:pStyle w:val="aff8"/>
            </w:pPr>
          </w:p>
        </w:tc>
      </w:tr>
      <w:tr w:rsidR="00091050" w:rsidRPr="006B3A52" w14:paraId="0CA35F65" w14:textId="77777777">
        <w:trPr>
          <w:trHeight w:val="397"/>
          <w:jc w:val="center"/>
        </w:trPr>
        <w:tc>
          <w:tcPr>
            <w:tcW w:w="642" w:type="dxa"/>
            <w:vMerge/>
            <w:vAlign w:val="center"/>
          </w:tcPr>
          <w:p w14:paraId="7FF3DB38" w14:textId="77777777" w:rsidR="00091050" w:rsidRPr="006B3A52" w:rsidRDefault="00091050">
            <w:pPr>
              <w:pStyle w:val="aff8"/>
            </w:pPr>
          </w:p>
        </w:tc>
        <w:tc>
          <w:tcPr>
            <w:tcW w:w="838" w:type="dxa"/>
            <w:vMerge/>
            <w:vAlign w:val="center"/>
          </w:tcPr>
          <w:p w14:paraId="492DF7F7" w14:textId="77777777" w:rsidR="00091050" w:rsidRPr="006B3A52" w:rsidRDefault="00091050">
            <w:pPr>
              <w:pStyle w:val="aff8"/>
            </w:pPr>
          </w:p>
        </w:tc>
        <w:tc>
          <w:tcPr>
            <w:tcW w:w="994" w:type="dxa"/>
            <w:vAlign w:val="center"/>
          </w:tcPr>
          <w:p w14:paraId="038EAC0E" w14:textId="77777777" w:rsidR="00091050" w:rsidRPr="006B3A52" w:rsidRDefault="00000000">
            <w:pPr>
              <w:pStyle w:val="aff8"/>
            </w:pPr>
            <w:r w:rsidRPr="006B3A52">
              <w:rPr>
                <w:rFonts w:eastAsia="等线"/>
                <w:kern w:val="0"/>
              </w:rPr>
              <w:t>669000</w:t>
            </w:r>
          </w:p>
        </w:tc>
        <w:tc>
          <w:tcPr>
            <w:tcW w:w="712" w:type="dxa"/>
            <w:vMerge/>
            <w:vAlign w:val="center"/>
          </w:tcPr>
          <w:p w14:paraId="136B4917" w14:textId="77777777" w:rsidR="00091050" w:rsidRPr="006B3A52" w:rsidRDefault="00091050">
            <w:pPr>
              <w:pStyle w:val="aff8"/>
            </w:pPr>
          </w:p>
        </w:tc>
        <w:tc>
          <w:tcPr>
            <w:tcW w:w="924" w:type="dxa"/>
            <w:vMerge/>
            <w:vAlign w:val="center"/>
          </w:tcPr>
          <w:p w14:paraId="15DFAD15" w14:textId="77777777" w:rsidR="00091050" w:rsidRPr="006B3A52" w:rsidRDefault="00091050">
            <w:pPr>
              <w:pStyle w:val="aff8"/>
            </w:pPr>
          </w:p>
        </w:tc>
        <w:tc>
          <w:tcPr>
            <w:tcW w:w="895" w:type="dxa"/>
            <w:vMerge/>
            <w:vAlign w:val="center"/>
          </w:tcPr>
          <w:p w14:paraId="40FFBB2C" w14:textId="77777777" w:rsidR="00091050" w:rsidRPr="006B3A52" w:rsidRDefault="00091050">
            <w:pPr>
              <w:pStyle w:val="aff8"/>
            </w:pPr>
          </w:p>
        </w:tc>
        <w:tc>
          <w:tcPr>
            <w:tcW w:w="1319" w:type="dxa"/>
            <w:vAlign w:val="center"/>
          </w:tcPr>
          <w:p w14:paraId="2DBC57D5" w14:textId="77777777" w:rsidR="00091050" w:rsidRPr="006B3A52" w:rsidRDefault="00000000">
            <w:pPr>
              <w:pStyle w:val="aff8"/>
            </w:pPr>
            <w:r w:rsidRPr="006B3A52">
              <w:rPr>
                <w:rFonts w:eastAsia="等线"/>
                <w:color w:val="000000"/>
              </w:rPr>
              <w:t>9.24E+00</w:t>
            </w:r>
          </w:p>
        </w:tc>
        <w:tc>
          <w:tcPr>
            <w:tcW w:w="1319" w:type="dxa"/>
            <w:vAlign w:val="center"/>
          </w:tcPr>
          <w:p w14:paraId="2D825FD8" w14:textId="77777777" w:rsidR="00091050" w:rsidRPr="006B3A52" w:rsidRDefault="00000000">
            <w:pPr>
              <w:pStyle w:val="aff8"/>
            </w:pPr>
            <w:r w:rsidRPr="006B3A52">
              <w:rPr>
                <w:rFonts w:eastAsia="等线"/>
                <w:color w:val="000000"/>
              </w:rPr>
              <w:t>119.2359</w:t>
            </w:r>
          </w:p>
        </w:tc>
        <w:tc>
          <w:tcPr>
            <w:tcW w:w="862" w:type="dxa"/>
            <w:vMerge/>
            <w:vAlign w:val="center"/>
          </w:tcPr>
          <w:p w14:paraId="7DA3B6A9" w14:textId="77777777" w:rsidR="00091050" w:rsidRPr="006B3A52" w:rsidRDefault="00091050">
            <w:pPr>
              <w:pStyle w:val="aff8"/>
            </w:pPr>
          </w:p>
        </w:tc>
      </w:tr>
      <w:tr w:rsidR="00091050" w:rsidRPr="006B3A52" w14:paraId="2635FE02" w14:textId="77777777">
        <w:trPr>
          <w:trHeight w:val="397"/>
          <w:jc w:val="center"/>
        </w:trPr>
        <w:tc>
          <w:tcPr>
            <w:tcW w:w="642" w:type="dxa"/>
            <w:vMerge/>
            <w:vAlign w:val="center"/>
          </w:tcPr>
          <w:p w14:paraId="728F4BAD" w14:textId="77777777" w:rsidR="00091050" w:rsidRPr="006B3A52" w:rsidRDefault="00091050">
            <w:pPr>
              <w:pStyle w:val="aff8"/>
            </w:pPr>
          </w:p>
        </w:tc>
        <w:tc>
          <w:tcPr>
            <w:tcW w:w="838" w:type="dxa"/>
            <w:vMerge/>
            <w:vAlign w:val="center"/>
          </w:tcPr>
          <w:p w14:paraId="7E572F91" w14:textId="77777777" w:rsidR="00091050" w:rsidRPr="006B3A52" w:rsidRDefault="00091050">
            <w:pPr>
              <w:pStyle w:val="aff8"/>
            </w:pPr>
          </w:p>
        </w:tc>
        <w:tc>
          <w:tcPr>
            <w:tcW w:w="994" w:type="dxa"/>
            <w:vAlign w:val="center"/>
          </w:tcPr>
          <w:p w14:paraId="71C8DA77" w14:textId="77777777" w:rsidR="00091050" w:rsidRPr="006B3A52" w:rsidRDefault="00000000">
            <w:pPr>
              <w:pStyle w:val="aff8"/>
            </w:pPr>
            <w:r w:rsidRPr="006B3A52">
              <w:rPr>
                <w:rFonts w:eastAsia="等线"/>
                <w:kern w:val="0"/>
              </w:rPr>
              <w:t>1338000</w:t>
            </w:r>
          </w:p>
        </w:tc>
        <w:tc>
          <w:tcPr>
            <w:tcW w:w="712" w:type="dxa"/>
            <w:vMerge/>
            <w:vAlign w:val="center"/>
          </w:tcPr>
          <w:p w14:paraId="4171ECC2" w14:textId="77777777" w:rsidR="00091050" w:rsidRPr="006B3A52" w:rsidRDefault="00091050">
            <w:pPr>
              <w:pStyle w:val="aff8"/>
            </w:pPr>
          </w:p>
        </w:tc>
        <w:tc>
          <w:tcPr>
            <w:tcW w:w="924" w:type="dxa"/>
            <w:vMerge/>
            <w:vAlign w:val="center"/>
          </w:tcPr>
          <w:p w14:paraId="4A94AD1C" w14:textId="77777777" w:rsidR="00091050" w:rsidRPr="006B3A52" w:rsidRDefault="00091050">
            <w:pPr>
              <w:pStyle w:val="aff8"/>
            </w:pPr>
          </w:p>
        </w:tc>
        <w:tc>
          <w:tcPr>
            <w:tcW w:w="895" w:type="dxa"/>
            <w:vMerge/>
            <w:vAlign w:val="center"/>
          </w:tcPr>
          <w:p w14:paraId="44C1F4D2" w14:textId="77777777" w:rsidR="00091050" w:rsidRPr="006B3A52" w:rsidRDefault="00091050">
            <w:pPr>
              <w:pStyle w:val="aff8"/>
            </w:pPr>
          </w:p>
        </w:tc>
        <w:tc>
          <w:tcPr>
            <w:tcW w:w="1319" w:type="dxa"/>
            <w:vAlign w:val="center"/>
          </w:tcPr>
          <w:p w14:paraId="5FD9FA79" w14:textId="77777777" w:rsidR="00091050" w:rsidRPr="006B3A52" w:rsidRDefault="00000000">
            <w:pPr>
              <w:pStyle w:val="aff8"/>
            </w:pPr>
            <w:r w:rsidRPr="006B3A52">
              <w:rPr>
                <w:rFonts w:eastAsia="等线"/>
                <w:color w:val="000000"/>
              </w:rPr>
              <w:t>4.62E+00</w:t>
            </w:r>
          </w:p>
        </w:tc>
        <w:tc>
          <w:tcPr>
            <w:tcW w:w="1319" w:type="dxa"/>
            <w:vAlign w:val="center"/>
          </w:tcPr>
          <w:p w14:paraId="486ADA29" w14:textId="77777777" w:rsidR="00091050" w:rsidRPr="006B3A52" w:rsidRDefault="00000000">
            <w:pPr>
              <w:pStyle w:val="aff8"/>
            </w:pPr>
            <w:r w:rsidRPr="006B3A52">
              <w:rPr>
                <w:rFonts w:eastAsia="等线"/>
                <w:color w:val="000000"/>
              </w:rPr>
              <w:t>114.6179</w:t>
            </w:r>
          </w:p>
        </w:tc>
        <w:tc>
          <w:tcPr>
            <w:tcW w:w="862" w:type="dxa"/>
            <w:vMerge/>
            <w:vAlign w:val="center"/>
          </w:tcPr>
          <w:p w14:paraId="46402771" w14:textId="77777777" w:rsidR="00091050" w:rsidRPr="006B3A52" w:rsidRDefault="00091050">
            <w:pPr>
              <w:pStyle w:val="aff8"/>
            </w:pPr>
          </w:p>
        </w:tc>
      </w:tr>
      <w:tr w:rsidR="00091050" w:rsidRPr="006B3A52" w14:paraId="0649CCD7" w14:textId="77777777">
        <w:trPr>
          <w:trHeight w:val="397"/>
          <w:jc w:val="center"/>
        </w:trPr>
        <w:tc>
          <w:tcPr>
            <w:tcW w:w="642" w:type="dxa"/>
            <w:vMerge/>
            <w:vAlign w:val="center"/>
          </w:tcPr>
          <w:p w14:paraId="005E520C" w14:textId="77777777" w:rsidR="00091050" w:rsidRPr="006B3A52" w:rsidRDefault="00091050">
            <w:pPr>
              <w:pStyle w:val="aff8"/>
            </w:pPr>
          </w:p>
        </w:tc>
        <w:tc>
          <w:tcPr>
            <w:tcW w:w="838" w:type="dxa"/>
            <w:vMerge/>
            <w:vAlign w:val="center"/>
          </w:tcPr>
          <w:p w14:paraId="3D7E3621" w14:textId="77777777" w:rsidR="00091050" w:rsidRPr="006B3A52" w:rsidRDefault="00091050">
            <w:pPr>
              <w:pStyle w:val="aff8"/>
            </w:pPr>
          </w:p>
        </w:tc>
        <w:tc>
          <w:tcPr>
            <w:tcW w:w="994" w:type="dxa"/>
            <w:vAlign w:val="center"/>
          </w:tcPr>
          <w:p w14:paraId="2DEF6A6E" w14:textId="77777777" w:rsidR="00091050" w:rsidRPr="006B3A52" w:rsidRDefault="00000000">
            <w:pPr>
              <w:pStyle w:val="aff8"/>
            </w:pPr>
            <w:r w:rsidRPr="006B3A52">
              <w:rPr>
                <w:rFonts w:eastAsia="等线"/>
                <w:kern w:val="0"/>
              </w:rPr>
              <w:t>2341500</w:t>
            </w:r>
          </w:p>
        </w:tc>
        <w:tc>
          <w:tcPr>
            <w:tcW w:w="712" w:type="dxa"/>
            <w:vMerge/>
            <w:vAlign w:val="center"/>
          </w:tcPr>
          <w:p w14:paraId="54D2C90A" w14:textId="77777777" w:rsidR="00091050" w:rsidRPr="006B3A52" w:rsidRDefault="00091050">
            <w:pPr>
              <w:pStyle w:val="aff8"/>
            </w:pPr>
          </w:p>
        </w:tc>
        <w:tc>
          <w:tcPr>
            <w:tcW w:w="924" w:type="dxa"/>
            <w:vMerge/>
            <w:vAlign w:val="center"/>
          </w:tcPr>
          <w:p w14:paraId="35775E9F" w14:textId="77777777" w:rsidR="00091050" w:rsidRPr="006B3A52" w:rsidRDefault="00091050">
            <w:pPr>
              <w:pStyle w:val="aff8"/>
            </w:pPr>
          </w:p>
        </w:tc>
        <w:tc>
          <w:tcPr>
            <w:tcW w:w="895" w:type="dxa"/>
            <w:vMerge/>
            <w:vAlign w:val="center"/>
          </w:tcPr>
          <w:p w14:paraId="3F75D95F" w14:textId="77777777" w:rsidR="00091050" w:rsidRPr="006B3A52" w:rsidRDefault="00091050">
            <w:pPr>
              <w:pStyle w:val="aff8"/>
            </w:pPr>
          </w:p>
        </w:tc>
        <w:tc>
          <w:tcPr>
            <w:tcW w:w="1319" w:type="dxa"/>
            <w:vAlign w:val="center"/>
          </w:tcPr>
          <w:p w14:paraId="2720E2A9" w14:textId="77777777" w:rsidR="00091050" w:rsidRPr="006B3A52" w:rsidRDefault="00000000">
            <w:pPr>
              <w:pStyle w:val="aff8"/>
            </w:pPr>
            <w:r w:rsidRPr="006B3A52">
              <w:rPr>
                <w:rFonts w:eastAsia="等线"/>
                <w:color w:val="000000"/>
              </w:rPr>
              <w:t>2.64E+00</w:t>
            </w:r>
          </w:p>
        </w:tc>
        <w:tc>
          <w:tcPr>
            <w:tcW w:w="1319" w:type="dxa"/>
            <w:vAlign w:val="center"/>
          </w:tcPr>
          <w:p w14:paraId="33A43C5F" w14:textId="77777777" w:rsidR="00091050" w:rsidRPr="006B3A52" w:rsidRDefault="00000000">
            <w:pPr>
              <w:pStyle w:val="aff8"/>
            </w:pPr>
            <w:r w:rsidRPr="006B3A52">
              <w:rPr>
                <w:rFonts w:eastAsia="等线"/>
                <w:color w:val="000000"/>
              </w:rPr>
              <w:t>112.6388</w:t>
            </w:r>
          </w:p>
        </w:tc>
        <w:tc>
          <w:tcPr>
            <w:tcW w:w="862" w:type="dxa"/>
            <w:vMerge/>
            <w:vAlign w:val="center"/>
          </w:tcPr>
          <w:p w14:paraId="3EACCD39" w14:textId="77777777" w:rsidR="00091050" w:rsidRPr="006B3A52" w:rsidRDefault="00091050">
            <w:pPr>
              <w:pStyle w:val="aff8"/>
            </w:pPr>
          </w:p>
        </w:tc>
      </w:tr>
      <w:tr w:rsidR="00091050" w:rsidRPr="006B3A52" w14:paraId="0E3EE51D" w14:textId="77777777">
        <w:trPr>
          <w:trHeight w:val="397"/>
          <w:jc w:val="center"/>
        </w:trPr>
        <w:tc>
          <w:tcPr>
            <w:tcW w:w="642" w:type="dxa"/>
            <w:vMerge/>
            <w:vAlign w:val="center"/>
          </w:tcPr>
          <w:p w14:paraId="5844125F" w14:textId="77777777" w:rsidR="00091050" w:rsidRPr="006B3A52" w:rsidRDefault="00091050">
            <w:pPr>
              <w:pStyle w:val="aff8"/>
            </w:pPr>
          </w:p>
        </w:tc>
        <w:tc>
          <w:tcPr>
            <w:tcW w:w="838" w:type="dxa"/>
            <w:vMerge/>
            <w:vAlign w:val="center"/>
          </w:tcPr>
          <w:p w14:paraId="46819E2E" w14:textId="77777777" w:rsidR="00091050" w:rsidRPr="006B3A52" w:rsidRDefault="00091050">
            <w:pPr>
              <w:pStyle w:val="aff8"/>
            </w:pPr>
          </w:p>
        </w:tc>
        <w:tc>
          <w:tcPr>
            <w:tcW w:w="994" w:type="dxa"/>
            <w:vAlign w:val="center"/>
          </w:tcPr>
          <w:p w14:paraId="759E121D" w14:textId="77777777" w:rsidR="00091050" w:rsidRPr="006B3A52" w:rsidRDefault="00000000">
            <w:pPr>
              <w:pStyle w:val="aff8"/>
            </w:pPr>
            <w:r w:rsidRPr="006B3A52">
              <w:rPr>
                <w:rFonts w:eastAsia="等线"/>
                <w:kern w:val="0"/>
              </w:rPr>
              <w:t>3345000</w:t>
            </w:r>
          </w:p>
        </w:tc>
        <w:tc>
          <w:tcPr>
            <w:tcW w:w="712" w:type="dxa"/>
            <w:vMerge/>
            <w:vAlign w:val="center"/>
          </w:tcPr>
          <w:p w14:paraId="4C29E6B5" w14:textId="77777777" w:rsidR="00091050" w:rsidRPr="006B3A52" w:rsidRDefault="00091050">
            <w:pPr>
              <w:pStyle w:val="aff8"/>
            </w:pPr>
          </w:p>
        </w:tc>
        <w:tc>
          <w:tcPr>
            <w:tcW w:w="924" w:type="dxa"/>
            <w:vMerge/>
            <w:vAlign w:val="center"/>
          </w:tcPr>
          <w:p w14:paraId="7E849779" w14:textId="77777777" w:rsidR="00091050" w:rsidRPr="006B3A52" w:rsidRDefault="00091050">
            <w:pPr>
              <w:pStyle w:val="aff8"/>
            </w:pPr>
          </w:p>
        </w:tc>
        <w:tc>
          <w:tcPr>
            <w:tcW w:w="895" w:type="dxa"/>
            <w:vMerge/>
            <w:vAlign w:val="center"/>
          </w:tcPr>
          <w:p w14:paraId="3FB40879" w14:textId="77777777" w:rsidR="00091050" w:rsidRPr="006B3A52" w:rsidRDefault="00091050">
            <w:pPr>
              <w:pStyle w:val="aff8"/>
            </w:pPr>
          </w:p>
        </w:tc>
        <w:tc>
          <w:tcPr>
            <w:tcW w:w="1319" w:type="dxa"/>
            <w:vAlign w:val="center"/>
          </w:tcPr>
          <w:p w14:paraId="78B5EC2F" w14:textId="77777777" w:rsidR="00091050" w:rsidRPr="006B3A52" w:rsidRDefault="00000000">
            <w:pPr>
              <w:pStyle w:val="aff8"/>
            </w:pPr>
            <w:r w:rsidRPr="006B3A52">
              <w:rPr>
                <w:rFonts w:eastAsia="等线"/>
                <w:color w:val="000000"/>
              </w:rPr>
              <w:t>1.85E+00</w:t>
            </w:r>
          </w:p>
        </w:tc>
        <w:tc>
          <w:tcPr>
            <w:tcW w:w="1319" w:type="dxa"/>
            <w:vAlign w:val="center"/>
          </w:tcPr>
          <w:p w14:paraId="7632CC4B" w14:textId="77777777" w:rsidR="00091050" w:rsidRPr="006B3A52" w:rsidRDefault="00000000">
            <w:pPr>
              <w:pStyle w:val="aff8"/>
            </w:pPr>
            <w:r w:rsidRPr="006B3A52">
              <w:rPr>
                <w:rFonts w:eastAsia="等线"/>
                <w:color w:val="000000"/>
              </w:rPr>
              <w:t>111.8472</w:t>
            </w:r>
          </w:p>
        </w:tc>
        <w:tc>
          <w:tcPr>
            <w:tcW w:w="862" w:type="dxa"/>
            <w:vMerge/>
            <w:vAlign w:val="center"/>
          </w:tcPr>
          <w:p w14:paraId="15D457F4" w14:textId="77777777" w:rsidR="00091050" w:rsidRPr="006B3A52" w:rsidRDefault="00091050">
            <w:pPr>
              <w:pStyle w:val="aff8"/>
            </w:pPr>
          </w:p>
        </w:tc>
      </w:tr>
      <w:tr w:rsidR="00091050" w:rsidRPr="006B3A52" w14:paraId="0E1218A3" w14:textId="77777777">
        <w:trPr>
          <w:trHeight w:val="397"/>
          <w:jc w:val="center"/>
        </w:trPr>
        <w:tc>
          <w:tcPr>
            <w:tcW w:w="642" w:type="dxa"/>
            <w:vMerge/>
            <w:vAlign w:val="center"/>
          </w:tcPr>
          <w:p w14:paraId="1DE8493A" w14:textId="77777777" w:rsidR="00091050" w:rsidRPr="006B3A52" w:rsidRDefault="00091050">
            <w:pPr>
              <w:pStyle w:val="aff8"/>
            </w:pPr>
          </w:p>
        </w:tc>
        <w:tc>
          <w:tcPr>
            <w:tcW w:w="838" w:type="dxa"/>
            <w:vMerge/>
            <w:vAlign w:val="center"/>
          </w:tcPr>
          <w:p w14:paraId="734DF8AE" w14:textId="77777777" w:rsidR="00091050" w:rsidRPr="006B3A52" w:rsidRDefault="00091050">
            <w:pPr>
              <w:pStyle w:val="aff8"/>
            </w:pPr>
          </w:p>
        </w:tc>
        <w:tc>
          <w:tcPr>
            <w:tcW w:w="994" w:type="dxa"/>
            <w:vAlign w:val="center"/>
          </w:tcPr>
          <w:p w14:paraId="114A1769" w14:textId="77777777" w:rsidR="00091050" w:rsidRPr="006B3A52" w:rsidRDefault="00000000">
            <w:pPr>
              <w:pStyle w:val="aff8"/>
            </w:pPr>
            <w:r w:rsidRPr="006B3A52">
              <w:rPr>
                <w:rFonts w:eastAsia="等线"/>
                <w:kern w:val="0"/>
              </w:rPr>
              <w:t>6690000</w:t>
            </w:r>
          </w:p>
        </w:tc>
        <w:tc>
          <w:tcPr>
            <w:tcW w:w="712" w:type="dxa"/>
            <w:vMerge/>
            <w:vAlign w:val="center"/>
          </w:tcPr>
          <w:p w14:paraId="6270D5B5" w14:textId="77777777" w:rsidR="00091050" w:rsidRPr="006B3A52" w:rsidRDefault="00091050">
            <w:pPr>
              <w:pStyle w:val="aff8"/>
            </w:pPr>
          </w:p>
        </w:tc>
        <w:tc>
          <w:tcPr>
            <w:tcW w:w="924" w:type="dxa"/>
            <w:vMerge/>
            <w:vAlign w:val="center"/>
          </w:tcPr>
          <w:p w14:paraId="1DC3744C" w14:textId="77777777" w:rsidR="00091050" w:rsidRPr="006B3A52" w:rsidRDefault="00091050">
            <w:pPr>
              <w:pStyle w:val="aff8"/>
            </w:pPr>
          </w:p>
        </w:tc>
        <w:tc>
          <w:tcPr>
            <w:tcW w:w="895" w:type="dxa"/>
            <w:vMerge/>
            <w:vAlign w:val="center"/>
          </w:tcPr>
          <w:p w14:paraId="6E513E88" w14:textId="77777777" w:rsidR="00091050" w:rsidRPr="006B3A52" w:rsidRDefault="00091050">
            <w:pPr>
              <w:pStyle w:val="aff8"/>
            </w:pPr>
          </w:p>
        </w:tc>
        <w:tc>
          <w:tcPr>
            <w:tcW w:w="1319" w:type="dxa"/>
            <w:vAlign w:val="center"/>
          </w:tcPr>
          <w:p w14:paraId="3DD8C6B7" w14:textId="77777777" w:rsidR="00091050" w:rsidRPr="006B3A52" w:rsidRDefault="00000000">
            <w:pPr>
              <w:pStyle w:val="aff8"/>
            </w:pPr>
            <w:r w:rsidRPr="006B3A52">
              <w:rPr>
                <w:rFonts w:eastAsia="等线"/>
                <w:color w:val="000000"/>
              </w:rPr>
              <w:t>9.24E-01</w:t>
            </w:r>
          </w:p>
        </w:tc>
        <w:tc>
          <w:tcPr>
            <w:tcW w:w="1319" w:type="dxa"/>
            <w:vAlign w:val="center"/>
          </w:tcPr>
          <w:p w14:paraId="404C361E" w14:textId="77777777" w:rsidR="00091050" w:rsidRPr="006B3A52" w:rsidRDefault="00000000">
            <w:pPr>
              <w:pStyle w:val="aff8"/>
            </w:pPr>
            <w:r w:rsidRPr="006B3A52">
              <w:rPr>
                <w:rFonts w:eastAsia="等线"/>
                <w:color w:val="000000"/>
              </w:rPr>
              <w:t>110.9236</w:t>
            </w:r>
          </w:p>
        </w:tc>
        <w:tc>
          <w:tcPr>
            <w:tcW w:w="862" w:type="dxa"/>
            <w:vMerge/>
            <w:vAlign w:val="center"/>
          </w:tcPr>
          <w:p w14:paraId="46C4FC5B" w14:textId="77777777" w:rsidR="00091050" w:rsidRPr="006B3A52" w:rsidRDefault="00091050">
            <w:pPr>
              <w:pStyle w:val="aff8"/>
            </w:pPr>
          </w:p>
        </w:tc>
      </w:tr>
      <w:tr w:rsidR="00091050" w:rsidRPr="006B3A52" w14:paraId="1E7C567C" w14:textId="77777777">
        <w:trPr>
          <w:trHeight w:val="397"/>
          <w:jc w:val="center"/>
        </w:trPr>
        <w:tc>
          <w:tcPr>
            <w:tcW w:w="642" w:type="dxa"/>
            <w:vMerge w:val="restart"/>
            <w:vAlign w:val="center"/>
          </w:tcPr>
          <w:p w14:paraId="6747D611" w14:textId="77777777" w:rsidR="00091050" w:rsidRPr="006B3A52" w:rsidRDefault="00000000">
            <w:pPr>
              <w:pStyle w:val="aff8"/>
            </w:pPr>
            <w:r w:rsidRPr="006B3A52">
              <w:rPr>
                <w:rFonts w:eastAsia="等线"/>
                <w:kern w:val="0"/>
              </w:rPr>
              <w:t>50</w:t>
            </w:r>
          </w:p>
        </w:tc>
        <w:tc>
          <w:tcPr>
            <w:tcW w:w="838" w:type="dxa"/>
            <w:vMerge w:val="restart"/>
            <w:vAlign w:val="center"/>
          </w:tcPr>
          <w:p w14:paraId="49EC3480" w14:textId="77777777" w:rsidR="00091050" w:rsidRPr="006B3A52" w:rsidRDefault="00000000">
            <w:pPr>
              <w:pStyle w:val="aff8"/>
            </w:pPr>
            <w:r w:rsidRPr="006B3A52">
              <w:rPr>
                <w:rFonts w:eastAsia="等线"/>
                <w:kern w:val="0"/>
              </w:rPr>
              <w:t>1610</w:t>
            </w:r>
          </w:p>
        </w:tc>
        <w:tc>
          <w:tcPr>
            <w:tcW w:w="994" w:type="dxa"/>
            <w:vAlign w:val="center"/>
          </w:tcPr>
          <w:p w14:paraId="05A6E2AD" w14:textId="77777777" w:rsidR="00091050" w:rsidRPr="006B3A52" w:rsidRDefault="00000000">
            <w:pPr>
              <w:pStyle w:val="aff8"/>
            </w:pPr>
            <w:r w:rsidRPr="006B3A52">
              <w:rPr>
                <w:rFonts w:eastAsia="等线"/>
                <w:kern w:val="0"/>
              </w:rPr>
              <w:t>334500</w:t>
            </w:r>
          </w:p>
        </w:tc>
        <w:tc>
          <w:tcPr>
            <w:tcW w:w="712" w:type="dxa"/>
            <w:vMerge w:val="restart"/>
            <w:vAlign w:val="center"/>
          </w:tcPr>
          <w:p w14:paraId="6E52C7F5" w14:textId="77777777" w:rsidR="00091050" w:rsidRPr="006B3A52" w:rsidRDefault="00000000">
            <w:pPr>
              <w:pStyle w:val="aff8"/>
            </w:pPr>
            <w:r w:rsidRPr="006B3A52">
              <w:rPr>
                <w:rFonts w:eastAsia="等线"/>
                <w:kern w:val="0"/>
              </w:rPr>
              <w:t>0.2</w:t>
            </w:r>
          </w:p>
        </w:tc>
        <w:tc>
          <w:tcPr>
            <w:tcW w:w="924" w:type="dxa"/>
            <w:vMerge w:val="restart"/>
            <w:vAlign w:val="center"/>
          </w:tcPr>
          <w:p w14:paraId="78CDFC49" w14:textId="77777777" w:rsidR="00091050" w:rsidRPr="006B3A52" w:rsidRDefault="00000000">
            <w:pPr>
              <w:pStyle w:val="aff8"/>
            </w:pPr>
            <w:r w:rsidRPr="006B3A52">
              <w:rPr>
                <w:rFonts w:eastAsia="等线" w:hint="eastAsia"/>
                <w:kern w:val="0"/>
              </w:rPr>
              <w:t>73600</w:t>
            </w:r>
          </w:p>
        </w:tc>
        <w:tc>
          <w:tcPr>
            <w:tcW w:w="895" w:type="dxa"/>
            <w:vMerge w:val="restart"/>
            <w:vAlign w:val="center"/>
          </w:tcPr>
          <w:p w14:paraId="11546725" w14:textId="77777777" w:rsidR="00091050" w:rsidRPr="006B3A52" w:rsidRDefault="00000000">
            <w:pPr>
              <w:pStyle w:val="aff8"/>
            </w:pPr>
            <w:r w:rsidRPr="006B3A52">
              <w:rPr>
                <w:rFonts w:eastAsia="等线" w:hint="eastAsia"/>
                <w:kern w:val="0"/>
              </w:rPr>
              <w:t>110</w:t>
            </w:r>
          </w:p>
        </w:tc>
        <w:tc>
          <w:tcPr>
            <w:tcW w:w="1319" w:type="dxa"/>
            <w:vAlign w:val="center"/>
          </w:tcPr>
          <w:p w14:paraId="6E05BC32" w14:textId="77777777" w:rsidR="00091050" w:rsidRPr="006B3A52" w:rsidRDefault="00000000">
            <w:pPr>
              <w:pStyle w:val="aff8"/>
            </w:pPr>
            <w:r w:rsidRPr="006B3A52">
              <w:rPr>
                <w:rFonts w:eastAsia="等线"/>
                <w:color w:val="000000"/>
              </w:rPr>
              <w:t>4.62E+01</w:t>
            </w:r>
          </w:p>
        </w:tc>
        <w:tc>
          <w:tcPr>
            <w:tcW w:w="1319" w:type="dxa"/>
            <w:vAlign w:val="center"/>
          </w:tcPr>
          <w:p w14:paraId="6D11CE7C" w14:textId="77777777" w:rsidR="00091050" w:rsidRPr="006B3A52" w:rsidRDefault="00000000">
            <w:pPr>
              <w:pStyle w:val="aff8"/>
            </w:pPr>
            <w:r w:rsidRPr="006B3A52">
              <w:rPr>
                <w:rFonts w:eastAsia="等线"/>
                <w:color w:val="000000"/>
              </w:rPr>
              <w:t>156.1794</w:t>
            </w:r>
          </w:p>
        </w:tc>
        <w:tc>
          <w:tcPr>
            <w:tcW w:w="862" w:type="dxa"/>
            <w:vMerge/>
            <w:vAlign w:val="center"/>
          </w:tcPr>
          <w:p w14:paraId="5F2B62DB" w14:textId="77777777" w:rsidR="00091050" w:rsidRPr="006B3A52" w:rsidRDefault="00091050">
            <w:pPr>
              <w:pStyle w:val="aff8"/>
            </w:pPr>
          </w:p>
        </w:tc>
      </w:tr>
      <w:tr w:rsidR="00091050" w:rsidRPr="006B3A52" w14:paraId="31B15B93" w14:textId="77777777">
        <w:trPr>
          <w:trHeight w:val="397"/>
          <w:jc w:val="center"/>
        </w:trPr>
        <w:tc>
          <w:tcPr>
            <w:tcW w:w="642" w:type="dxa"/>
            <w:vMerge/>
            <w:vAlign w:val="center"/>
          </w:tcPr>
          <w:p w14:paraId="230E8E3E" w14:textId="77777777" w:rsidR="00091050" w:rsidRPr="006B3A52" w:rsidRDefault="00091050">
            <w:pPr>
              <w:pStyle w:val="aff8"/>
            </w:pPr>
          </w:p>
        </w:tc>
        <w:tc>
          <w:tcPr>
            <w:tcW w:w="838" w:type="dxa"/>
            <w:vMerge/>
            <w:vAlign w:val="center"/>
          </w:tcPr>
          <w:p w14:paraId="0073A709" w14:textId="77777777" w:rsidR="00091050" w:rsidRPr="006B3A52" w:rsidRDefault="00091050">
            <w:pPr>
              <w:pStyle w:val="aff8"/>
            </w:pPr>
          </w:p>
        </w:tc>
        <w:tc>
          <w:tcPr>
            <w:tcW w:w="994" w:type="dxa"/>
            <w:vAlign w:val="center"/>
          </w:tcPr>
          <w:p w14:paraId="6FDBB4D2" w14:textId="77777777" w:rsidR="00091050" w:rsidRPr="006B3A52" w:rsidRDefault="00000000">
            <w:pPr>
              <w:pStyle w:val="aff8"/>
            </w:pPr>
            <w:r w:rsidRPr="006B3A52">
              <w:rPr>
                <w:rFonts w:eastAsia="等线"/>
                <w:kern w:val="0"/>
              </w:rPr>
              <w:t>669000</w:t>
            </w:r>
          </w:p>
        </w:tc>
        <w:tc>
          <w:tcPr>
            <w:tcW w:w="712" w:type="dxa"/>
            <w:vMerge/>
            <w:vAlign w:val="center"/>
          </w:tcPr>
          <w:p w14:paraId="5AB4D11A" w14:textId="77777777" w:rsidR="00091050" w:rsidRPr="006B3A52" w:rsidRDefault="00091050">
            <w:pPr>
              <w:pStyle w:val="aff8"/>
            </w:pPr>
          </w:p>
        </w:tc>
        <w:tc>
          <w:tcPr>
            <w:tcW w:w="924" w:type="dxa"/>
            <w:vMerge/>
            <w:vAlign w:val="center"/>
          </w:tcPr>
          <w:p w14:paraId="65C6BEB7" w14:textId="77777777" w:rsidR="00091050" w:rsidRPr="006B3A52" w:rsidRDefault="00091050">
            <w:pPr>
              <w:pStyle w:val="aff8"/>
            </w:pPr>
          </w:p>
        </w:tc>
        <w:tc>
          <w:tcPr>
            <w:tcW w:w="895" w:type="dxa"/>
            <w:vMerge/>
            <w:vAlign w:val="center"/>
          </w:tcPr>
          <w:p w14:paraId="148F5E61" w14:textId="77777777" w:rsidR="00091050" w:rsidRPr="006B3A52" w:rsidRDefault="00091050">
            <w:pPr>
              <w:pStyle w:val="aff8"/>
            </w:pPr>
          </w:p>
        </w:tc>
        <w:tc>
          <w:tcPr>
            <w:tcW w:w="1319" w:type="dxa"/>
            <w:vAlign w:val="center"/>
          </w:tcPr>
          <w:p w14:paraId="5B24784B" w14:textId="77777777" w:rsidR="00091050" w:rsidRPr="006B3A52" w:rsidRDefault="00000000">
            <w:pPr>
              <w:pStyle w:val="aff8"/>
            </w:pPr>
            <w:r w:rsidRPr="006B3A52">
              <w:rPr>
                <w:rFonts w:eastAsia="等线"/>
                <w:color w:val="000000"/>
              </w:rPr>
              <w:t>2.31E+01</w:t>
            </w:r>
          </w:p>
        </w:tc>
        <w:tc>
          <w:tcPr>
            <w:tcW w:w="1319" w:type="dxa"/>
            <w:vAlign w:val="center"/>
          </w:tcPr>
          <w:p w14:paraId="2127B2E9" w14:textId="77777777" w:rsidR="00091050" w:rsidRPr="006B3A52" w:rsidRDefault="00000000">
            <w:pPr>
              <w:pStyle w:val="aff8"/>
            </w:pPr>
            <w:r w:rsidRPr="006B3A52">
              <w:rPr>
                <w:rFonts w:eastAsia="等线"/>
                <w:color w:val="000000"/>
              </w:rPr>
              <w:t>133.0897</w:t>
            </w:r>
          </w:p>
        </w:tc>
        <w:tc>
          <w:tcPr>
            <w:tcW w:w="862" w:type="dxa"/>
            <w:vMerge/>
            <w:vAlign w:val="center"/>
          </w:tcPr>
          <w:p w14:paraId="0B074A12" w14:textId="77777777" w:rsidR="00091050" w:rsidRPr="006B3A52" w:rsidRDefault="00091050">
            <w:pPr>
              <w:pStyle w:val="aff8"/>
            </w:pPr>
          </w:p>
        </w:tc>
      </w:tr>
      <w:tr w:rsidR="00091050" w:rsidRPr="006B3A52" w14:paraId="2CA37915" w14:textId="77777777">
        <w:trPr>
          <w:trHeight w:val="397"/>
          <w:jc w:val="center"/>
        </w:trPr>
        <w:tc>
          <w:tcPr>
            <w:tcW w:w="642" w:type="dxa"/>
            <w:vMerge/>
            <w:vAlign w:val="center"/>
          </w:tcPr>
          <w:p w14:paraId="7C12D15E" w14:textId="77777777" w:rsidR="00091050" w:rsidRPr="006B3A52" w:rsidRDefault="00091050">
            <w:pPr>
              <w:pStyle w:val="aff8"/>
            </w:pPr>
          </w:p>
        </w:tc>
        <w:tc>
          <w:tcPr>
            <w:tcW w:w="838" w:type="dxa"/>
            <w:vMerge/>
            <w:vAlign w:val="center"/>
          </w:tcPr>
          <w:p w14:paraId="78F70179" w14:textId="77777777" w:rsidR="00091050" w:rsidRPr="006B3A52" w:rsidRDefault="00091050">
            <w:pPr>
              <w:pStyle w:val="aff8"/>
            </w:pPr>
          </w:p>
        </w:tc>
        <w:tc>
          <w:tcPr>
            <w:tcW w:w="994" w:type="dxa"/>
            <w:vAlign w:val="center"/>
          </w:tcPr>
          <w:p w14:paraId="370088C0" w14:textId="77777777" w:rsidR="00091050" w:rsidRPr="006B3A52" w:rsidRDefault="00000000">
            <w:pPr>
              <w:pStyle w:val="aff8"/>
            </w:pPr>
            <w:r w:rsidRPr="006B3A52">
              <w:rPr>
                <w:rFonts w:eastAsia="等线"/>
                <w:kern w:val="0"/>
              </w:rPr>
              <w:t>1338000</w:t>
            </w:r>
          </w:p>
        </w:tc>
        <w:tc>
          <w:tcPr>
            <w:tcW w:w="712" w:type="dxa"/>
            <w:vMerge/>
            <w:vAlign w:val="center"/>
          </w:tcPr>
          <w:p w14:paraId="2A8B0917" w14:textId="77777777" w:rsidR="00091050" w:rsidRPr="006B3A52" w:rsidRDefault="00091050">
            <w:pPr>
              <w:pStyle w:val="aff8"/>
            </w:pPr>
          </w:p>
        </w:tc>
        <w:tc>
          <w:tcPr>
            <w:tcW w:w="924" w:type="dxa"/>
            <w:vMerge/>
            <w:vAlign w:val="center"/>
          </w:tcPr>
          <w:p w14:paraId="32E87AF1" w14:textId="77777777" w:rsidR="00091050" w:rsidRPr="006B3A52" w:rsidRDefault="00091050">
            <w:pPr>
              <w:pStyle w:val="aff8"/>
            </w:pPr>
          </w:p>
        </w:tc>
        <w:tc>
          <w:tcPr>
            <w:tcW w:w="895" w:type="dxa"/>
            <w:vMerge/>
            <w:vAlign w:val="center"/>
          </w:tcPr>
          <w:p w14:paraId="1BC14340" w14:textId="77777777" w:rsidR="00091050" w:rsidRPr="006B3A52" w:rsidRDefault="00091050">
            <w:pPr>
              <w:pStyle w:val="aff8"/>
            </w:pPr>
          </w:p>
        </w:tc>
        <w:tc>
          <w:tcPr>
            <w:tcW w:w="1319" w:type="dxa"/>
            <w:vAlign w:val="center"/>
          </w:tcPr>
          <w:p w14:paraId="603D9D9A" w14:textId="77777777" w:rsidR="00091050" w:rsidRPr="006B3A52" w:rsidRDefault="00000000">
            <w:pPr>
              <w:pStyle w:val="aff8"/>
            </w:pPr>
            <w:r w:rsidRPr="006B3A52">
              <w:rPr>
                <w:rFonts w:eastAsia="等线"/>
                <w:color w:val="000000"/>
              </w:rPr>
              <w:t>1.15E+01</w:t>
            </w:r>
          </w:p>
        </w:tc>
        <w:tc>
          <w:tcPr>
            <w:tcW w:w="1319" w:type="dxa"/>
            <w:vAlign w:val="center"/>
          </w:tcPr>
          <w:p w14:paraId="36D4155B" w14:textId="77777777" w:rsidR="00091050" w:rsidRPr="006B3A52" w:rsidRDefault="00000000">
            <w:pPr>
              <w:pStyle w:val="aff8"/>
            </w:pPr>
            <w:r w:rsidRPr="006B3A52">
              <w:rPr>
                <w:rFonts w:eastAsia="等线"/>
                <w:color w:val="000000"/>
              </w:rPr>
              <w:t>121.5449</w:t>
            </w:r>
          </w:p>
        </w:tc>
        <w:tc>
          <w:tcPr>
            <w:tcW w:w="862" w:type="dxa"/>
            <w:vMerge/>
            <w:vAlign w:val="center"/>
          </w:tcPr>
          <w:p w14:paraId="014419EE" w14:textId="77777777" w:rsidR="00091050" w:rsidRPr="006B3A52" w:rsidRDefault="00091050">
            <w:pPr>
              <w:pStyle w:val="aff8"/>
            </w:pPr>
          </w:p>
        </w:tc>
      </w:tr>
      <w:tr w:rsidR="00091050" w:rsidRPr="006B3A52" w14:paraId="0BF8FB3F" w14:textId="77777777">
        <w:trPr>
          <w:trHeight w:val="397"/>
          <w:jc w:val="center"/>
        </w:trPr>
        <w:tc>
          <w:tcPr>
            <w:tcW w:w="642" w:type="dxa"/>
            <w:vMerge/>
            <w:vAlign w:val="center"/>
          </w:tcPr>
          <w:p w14:paraId="1668E842" w14:textId="77777777" w:rsidR="00091050" w:rsidRPr="006B3A52" w:rsidRDefault="00091050">
            <w:pPr>
              <w:pStyle w:val="aff8"/>
            </w:pPr>
          </w:p>
        </w:tc>
        <w:tc>
          <w:tcPr>
            <w:tcW w:w="838" w:type="dxa"/>
            <w:vMerge/>
            <w:vAlign w:val="center"/>
          </w:tcPr>
          <w:p w14:paraId="51A2F1D9" w14:textId="77777777" w:rsidR="00091050" w:rsidRPr="006B3A52" w:rsidRDefault="00091050">
            <w:pPr>
              <w:pStyle w:val="aff8"/>
            </w:pPr>
          </w:p>
        </w:tc>
        <w:tc>
          <w:tcPr>
            <w:tcW w:w="994" w:type="dxa"/>
            <w:vAlign w:val="center"/>
          </w:tcPr>
          <w:p w14:paraId="7324E70F" w14:textId="77777777" w:rsidR="00091050" w:rsidRPr="006B3A52" w:rsidRDefault="00000000">
            <w:pPr>
              <w:pStyle w:val="aff8"/>
            </w:pPr>
            <w:r w:rsidRPr="006B3A52">
              <w:rPr>
                <w:rFonts w:eastAsia="等线"/>
                <w:kern w:val="0"/>
              </w:rPr>
              <w:t>2341500</w:t>
            </w:r>
          </w:p>
        </w:tc>
        <w:tc>
          <w:tcPr>
            <w:tcW w:w="712" w:type="dxa"/>
            <w:vMerge/>
            <w:vAlign w:val="center"/>
          </w:tcPr>
          <w:p w14:paraId="69C12F12" w14:textId="77777777" w:rsidR="00091050" w:rsidRPr="006B3A52" w:rsidRDefault="00091050">
            <w:pPr>
              <w:pStyle w:val="aff8"/>
            </w:pPr>
          </w:p>
        </w:tc>
        <w:tc>
          <w:tcPr>
            <w:tcW w:w="924" w:type="dxa"/>
            <w:vMerge/>
            <w:vAlign w:val="center"/>
          </w:tcPr>
          <w:p w14:paraId="3337B2DC" w14:textId="77777777" w:rsidR="00091050" w:rsidRPr="006B3A52" w:rsidRDefault="00091050">
            <w:pPr>
              <w:pStyle w:val="aff8"/>
            </w:pPr>
          </w:p>
        </w:tc>
        <w:tc>
          <w:tcPr>
            <w:tcW w:w="895" w:type="dxa"/>
            <w:vMerge/>
            <w:vAlign w:val="center"/>
          </w:tcPr>
          <w:p w14:paraId="7AD57C48" w14:textId="77777777" w:rsidR="00091050" w:rsidRPr="006B3A52" w:rsidRDefault="00091050">
            <w:pPr>
              <w:pStyle w:val="aff8"/>
            </w:pPr>
          </w:p>
        </w:tc>
        <w:tc>
          <w:tcPr>
            <w:tcW w:w="1319" w:type="dxa"/>
            <w:vAlign w:val="center"/>
          </w:tcPr>
          <w:p w14:paraId="6B0DD89B" w14:textId="77777777" w:rsidR="00091050" w:rsidRPr="006B3A52" w:rsidRDefault="00000000">
            <w:pPr>
              <w:pStyle w:val="aff8"/>
            </w:pPr>
            <w:r w:rsidRPr="006B3A52">
              <w:rPr>
                <w:rFonts w:eastAsia="等线"/>
                <w:color w:val="000000"/>
              </w:rPr>
              <w:t>6.60E+00</w:t>
            </w:r>
          </w:p>
        </w:tc>
        <w:tc>
          <w:tcPr>
            <w:tcW w:w="1319" w:type="dxa"/>
            <w:vAlign w:val="center"/>
          </w:tcPr>
          <w:p w14:paraId="0D3B954B" w14:textId="77777777" w:rsidR="00091050" w:rsidRPr="006B3A52" w:rsidRDefault="00000000">
            <w:pPr>
              <w:pStyle w:val="aff8"/>
            </w:pPr>
            <w:r w:rsidRPr="006B3A52">
              <w:rPr>
                <w:rFonts w:eastAsia="等线"/>
                <w:color w:val="000000"/>
              </w:rPr>
              <w:t>116.5971</w:t>
            </w:r>
          </w:p>
        </w:tc>
        <w:tc>
          <w:tcPr>
            <w:tcW w:w="862" w:type="dxa"/>
            <w:vMerge/>
            <w:vAlign w:val="center"/>
          </w:tcPr>
          <w:p w14:paraId="41DB0FC6" w14:textId="77777777" w:rsidR="00091050" w:rsidRPr="006B3A52" w:rsidRDefault="00091050">
            <w:pPr>
              <w:pStyle w:val="aff8"/>
            </w:pPr>
          </w:p>
        </w:tc>
      </w:tr>
      <w:tr w:rsidR="00091050" w:rsidRPr="006B3A52" w14:paraId="2F7ACBD8" w14:textId="77777777">
        <w:trPr>
          <w:trHeight w:val="397"/>
          <w:jc w:val="center"/>
        </w:trPr>
        <w:tc>
          <w:tcPr>
            <w:tcW w:w="642" w:type="dxa"/>
            <w:vMerge/>
            <w:vAlign w:val="center"/>
          </w:tcPr>
          <w:p w14:paraId="69CB4AF8" w14:textId="77777777" w:rsidR="00091050" w:rsidRPr="006B3A52" w:rsidRDefault="00091050">
            <w:pPr>
              <w:pStyle w:val="aff8"/>
            </w:pPr>
          </w:p>
        </w:tc>
        <w:tc>
          <w:tcPr>
            <w:tcW w:w="838" w:type="dxa"/>
            <w:vMerge/>
            <w:vAlign w:val="center"/>
          </w:tcPr>
          <w:p w14:paraId="3707F6F1" w14:textId="77777777" w:rsidR="00091050" w:rsidRPr="006B3A52" w:rsidRDefault="00091050">
            <w:pPr>
              <w:pStyle w:val="aff8"/>
            </w:pPr>
          </w:p>
        </w:tc>
        <w:tc>
          <w:tcPr>
            <w:tcW w:w="994" w:type="dxa"/>
            <w:vAlign w:val="center"/>
          </w:tcPr>
          <w:p w14:paraId="47995624" w14:textId="77777777" w:rsidR="00091050" w:rsidRPr="006B3A52" w:rsidRDefault="00000000">
            <w:pPr>
              <w:pStyle w:val="aff8"/>
            </w:pPr>
            <w:r w:rsidRPr="006B3A52">
              <w:rPr>
                <w:rFonts w:eastAsia="等线"/>
                <w:kern w:val="0"/>
              </w:rPr>
              <w:t>3345000</w:t>
            </w:r>
          </w:p>
        </w:tc>
        <w:tc>
          <w:tcPr>
            <w:tcW w:w="712" w:type="dxa"/>
            <w:vMerge/>
            <w:vAlign w:val="center"/>
          </w:tcPr>
          <w:p w14:paraId="608A6DB4" w14:textId="77777777" w:rsidR="00091050" w:rsidRPr="006B3A52" w:rsidRDefault="00091050">
            <w:pPr>
              <w:pStyle w:val="aff8"/>
            </w:pPr>
          </w:p>
        </w:tc>
        <w:tc>
          <w:tcPr>
            <w:tcW w:w="924" w:type="dxa"/>
            <w:vMerge/>
            <w:vAlign w:val="center"/>
          </w:tcPr>
          <w:p w14:paraId="399F8F4C" w14:textId="77777777" w:rsidR="00091050" w:rsidRPr="006B3A52" w:rsidRDefault="00091050">
            <w:pPr>
              <w:pStyle w:val="aff8"/>
            </w:pPr>
          </w:p>
        </w:tc>
        <w:tc>
          <w:tcPr>
            <w:tcW w:w="895" w:type="dxa"/>
            <w:vMerge/>
            <w:vAlign w:val="center"/>
          </w:tcPr>
          <w:p w14:paraId="39492895" w14:textId="77777777" w:rsidR="00091050" w:rsidRPr="006B3A52" w:rsidRDefault="00091050">
            <w:pPr>
              <w:pStyle w:val="aff8"/>
            </w:pPr>
          </w:p>
        </w:tc>
        <w:tc>
          <w:tcPr>
            <w:tcW w:w="1319" w:type="dxa"/>
            <w:vAlign w:val="center"/>
          </w:tcPr>
          <w:p w14:paraId="46A6AB07" w14:textId="77777777" w:rsidR="00091050" w:rsidRPr="006B3A52" w:rsidRDefault="00000000">
            <w:pPr>
              <w:pStyle w:val="aff8"/>
            </w:pPr>
            <w:r w:rsidRPr="006B3A52">
              <w:rPr>
                <w:rFonts w:eastAsia="等线"/>
                <w:color w:val="000000"/>
              </w:rPr>
              <w:t>4.62E+00</w:t>
            </w:r>
          </w:p>
        </w:tc>
        <w:tc>
          <w:tcPr>
            <w:tcW w:w="1319" w:type="dxa"/>
            <w:vAlign w:val="center"/>
          </w:tcPr>
          <w:p w14:paraId="02FC0FA7" w14:textId="77777777" w:rsidR="00091050" w:rsidRPr="006B3A52" w:rsidRDefault="00000000">
            <w:pPr>
              <w:pStyle w:val="aff8"/>
            </w:pPr>
            <w:r w:rsidRPr="006B3A52">
              <w:rPr>
                <w:rFonts w:eastAsia="等线"/>
                <w:color w:val="000000"/>
              </w:rPr>
              <w:t>114.6179</w:t>
            </w:r>
          </w:p>
        </w:tc>
        <w:tc>
          <w:tcPr>
            <w:tcW w:w="862" w:type="dxa"/>
            <w:vMerge/>
            <w:vAlign w:val="center"/>
          </w:tcPr>
          <w:p w14:paraId="1AF1208F" w14:textId="77777777" w:rsidR="00091050" w:rsidRPr="006B3A52" w:rsidRDefault="00091050">
            <w:pPr>
              <w:pStyle w:val="aff8"/>
            </w:pPr>
          </w:p>
        </w:tc>
      </w:tr>
      <w:tr w:rsidR="00091050" w:rsidRPr="006B3A52" w14:paraId="68C6A159" w14:textId="77777777">
        <w:trPr>
          <w:trHeight w:val="397"/>
          <w:jc w:val="center"/>
        </w:trPr>
        <w:tc>
          <w:tcPr>
            <w:tcW w:w="642" w:type="dxa"/>
            <w:vMerge/>
            <w:vAlign w:val="center"/>
          </w:tcPr>
          <w:p w14:paraId="14EAE94D" w14:textId="77777777" w:rsidR="00091050" w:rsidRPr="006B3A52" w:rsidRDefault="00091050">
            <w:pPr>
              <w:pStyle w:val="aff8"/>
            </w:pPr>
          </w:p>
        </w:tc>
        <w:tc>
          <w:tcPr>
            <w:tcW w:w="838" w:type="dxa"/>
            <w:vMerge/>
            <w:vAlign w:val="center"/>
          </w:tcPr>
          <w:p w14:paraId="1304DB8F" w14:textId="77777777" w:rsidR="00091050" w:rsidRPr="006B3A52" w:rsidRDefault="00091050">
            <w:pPr>
              <w:pStyle w:val="aff8"/>
            </w:pPr>
          </w:p>
        </w:tc>
        <w:tc>
          <w:tcPr>
            <w:tcW w:w="994" w:type="dxa"/>
            <w:vAlign w:val="center"/>
          </w:tcPr>
          <w:p w14:paraId="3C67B359" w14:textId="77777777" w:rsidR="00091050" w:rsidRPr="006B3A52" w:rsidRDefault="00000000">
            <w:pPr>
              <w:pStyle w:val="aff8"/>
            </w:pPr>
            <w:r w:rsidRPr="006B3A52">
              <w:rPr>
                <w:rFonts w:eastAsia="等线"/>
                <w:kern w:val="0"/>
              </w:rPr>
              <w:t>6690000</w:t>
            </w:r>
          </w:p>
        </w:tc>
        <w:tc>
          <w:tcPr>
            <w:tcW w:w="712" w:type="dxa"/>
            <w:vMerge/>
            <w:vAlign w:val="center"/>
          </w:tcPr>
          <w:p w14:paraId="71583239" w14:textId="77777777" w:rsidR="00091050" w:rsidRPr="006B3A52" w:rsidRDefault="00091050">
            <w:pPr>
              <w:pStyle w:val="aff8"/>
            </w:pPr>
          </w:p>
        </w:tc>
        <w:tc>
          <w:tcPr>
            <w:tcW w:w="924" w:type="dxa"/>
            <w:vMerge/>
            <w:vAlign w:val="center"/>
          </w:tcPr>
          <w:p w14:paraId="5F8BAD31" w14:textId="77777777" w:rsidR="00091050" w:rsidRPr="006B3A52" w:rsidRDefault="00091050">
            <w:pPr>
              <w:pStyle w:val="aff8"/>
            </w:pPr>
          </w:p>
        </w:tc>
        <w:tc>
          <w:tcPr>
            <w:tcW w:w="895" w:type="dxa"/>
            <w:vMerge/>
            <w:vAlign w:val="center"/>
          </w:tcPr>
          <w:p w14:paraId="0C800DA4" w14:textId="77777777" w:rsidR="00091050" w:rsidRPr="006B3A52" w:rsidRDefault="00091050">
            <w:pPr>
              <w:pStyle w:val="aff8"/>
            </w:pPr>
          </w:p>
        </w:tc>
        <w:tc>
          <w:tcPr>
            <w:tcW w:w="1319" w:type="dxa"/>
            <w:vAlign w:val="center"/>
          </w:tcPr>
          <w:p w14:paraId="27980214" w14:textId="77777777" w:rsidR="00091050" w:rsidRPr="006B3A52" w:rsidRDefault="00000000">
            <w:pPr>
              <w:pStyle w:val="aff8"/>
            </w:pPr>
            <w:r w:rsidRPr="006B3A52">
              <w:rPr>
                <w:rFonts w:eastAsia="等线"/>
                <w:color w:val="000000"/>
              </w:rPr>
              <w:t>2.31E+00</w:t>
            </w:r>
          </w:p>
        </w:tc>
        <w:tc>
          <w:tcPr>
            <w:tcW w:w="1319" w:type="dxa"/>
            <w:vAlign w:val="center"/>
          </w:tcPr>
          <w:p w14:paraId="0D948745" w14:textId="77777777" w:rsidR="00091050" w:rsidRPr="006B3A52" w:rsidRDefault="00000000">
            <w:pPr>
              <w:pStyle w:val="aff8"/>
            </w:pPr>
            <w:r w:rsidRPr="006B3A52">
              <w:rPr>
                <w:rFonts w:eastAsia="等线"/>
                <w:color w:val="000000"/>
              </w:rPr>
              <w:t>112.3090</w:t>
            </w:r>
          </w:p>
        </w:tc>
        <w:tc>
          <w:tcPr>
            <w:tcW w:w="862" w:type="dxa"/>
            <w:vMerge/>
            <w:vAlign w:val="center"/>
          </w:tcPr>
          <w:p w14:paraId="161618EB" w14:textId="77777777" w:rsidR="00091050" w:rsidRPr="006B3A52" w:rsidRDefault="00091050">
            <w:pPr>
              <w:pStyle w:val="aff8"/>
            </w:pPr>
          </w:p>
        </w:tc>
      </w:tr>
    </w:tbl>
    <w:p w14:paraId="2728B318" w14:textId="77777777" w:rsidR="00091050" w:rsidRPr="006B3A52" w:rsidRDefault="00091050">
      <w:pPr>
        <w:pStyle w:val="a3"/>
        <w:rPr>
          <w:rFonts w:cs="宋体"/>
        </w:rPr>
      </w:pPr>
    </w:p>
    <w:p w14:paraId="5F6B5870" w14:textId="77777777" w:rsidR="00091050" w:rsidRPr="006B3A52" w:rsidRDefault="00000000">
      <w:pPr>
        <w:pStyle w:val="w"/>
        <w:ind w:firstLine="480"/>
        <w:rPr>
          <w:rFonts w:eastAsia="宋体"/>
        </w:rPr>
      </w:pPr>
      <w:r w:rsidRPr="006B3A52">
        <w:rPr>
          <w:rFonts w:eastAsia="宋体"/>
        </w:rPr>
        <w:t>预测结果显示，对于本项目</w:t>
      </w:r>
      <w:r w:rsidRPr="006B3A52">
        <w:rPr>
          <w:rFonts w:hint="eastAsia"/>
        </w:rPr>
        <w:t>汞</w:t>
      </w:r>
      <w:r w:rsidRPr="006B3A52">
        <w:rPr>
          <w:rFonts w:eastAsia="宋体"/>
        </w:rPr>
        <w:t>的最大落地浓度点处，在</w:t>
      </w:r>
      <w:r w:rsidRPr="006B3A52">
        <w:t>50</w:t>
      </w:r>
      <w:r w:rsidRPr="006B3A52">
        <w:rPr>
          <w:rFonts w:eastAsia="宋体"/>
        </w:rPr>
        <w:t>年的预测期内，单位质量土壤中</w:t>
      </w:r>
      <w:r w:rsidRPr="006B3A52">
        <w:rPr>
          <w:rFonts w:hint="eastAsia"/>
        </w:rPr>
        <w:t>汞</w:t>
      </w:r>
      <w:r w:rsidRPr="006B3A52">
        <w:rPr>
          <w:rFonts w:eastAsia="宋体"/>
        </w:rPr>
        <w:t>的最大增量为</w:t>
      </w:r>
      <w:r w:rsidRPr="006B3A52">
        <w:t>5.65E-03mg/kg</w:t>
      </w:r>
      <w:r w:rsidRPr="006B3A52">
        <w:rPr>
          <w:rFonts w:eastAsia="宋体"/>
        </w:rPr>
        <w:t>，叠加现状值后为</w:t>
      </w:r>
      <w:r w:rsidRPr="006B3A52">
        <w:t>0.0836mg/kg</w:t>
      </w:r>
      <w:r w:rsidRPr="006B3A52">
        <w:rPr>
          <w:rFonts w:eastAsia="宋体"/>
        </w:rPr>
        <w:t>，远小于《土壤环境质量</w:t>
      </w:r>
      <w:r w:rsidRPr="006B3A52">
        <w:rPr>
          <w:rFonts w:eastAsia="宋体" w:hint="eastAsia"/>
        </w:rPr>
        <w:t xml:space="preserve"> </w:t>
      </w:r>
      <w:r w:rsidRPr="006B3A52">
        <w:rPr>
          <w:rFonts w:eastAsia="宋体"/>
        </w:rPr>
        <w:t>建设用地土壤污染风险管控标准</w:t>
      </w:r>
      <w:r w:rsidRPr="006B3A52">
        <w:rPr>
          <w:rFonts w:hint="eastAsia"/>
        </w:rPr>
        <w:t>（试行）</w:t>
      </w:r>
      <w:r w:rsidRPr="006B3A52">
        <w:rPr>
          <w:rFonts w:eastAsia="宋体"/>
        </w:rPr>
        <w:t>》（</w:t>
      </w:r>
      <w:r w:rsidRPr="006B3A52">
        <w:t>GB36600-2018</w:t>
      </w:r>
      <w:r w:rsidRPr="006B3A52">
        <w:rPr>
          <w:rFonts w:eastAsia="宋体"/>
        </w:rPr>
        <w:t>）表</w:t>
      </w:r>
      <w:r w:rsidRPr="006B3A52">
        <w:t>1</w:t>
      </w:r>
      <w:r w:rsidRPr="006B3A52">
        <w:rPr>
          <w:rFonts w:eastAsia="宋体"/>
        </w:rPr>
        <w:t>第二类用地筛选值限值</w:t>
      </w:r>
      <w:r w:rsidRPr="006B3A52">
        <w:t>38mg/kg</w:t>
      </w:r>
      <w:r w:rsidRPr="006B3A52">
        <w:rPr>
          <w:rFonts w:eastAsia="宋体"/>
        </w:rPr>
        <w:t>。</w:t>
      </w:r>
    </w:p>
    <w:p w14:paraId="342CADC9" w14:textId="77777777" w:rsidR="00091050" w:rsidRPr="006B3A52" w:rsidRDefault="00000000">
      <w:pPr>
        <w:pStyle w:val="w"/>
        <w:ind w:firstLine="480"/>
        <w:rPr>
          <w:rFonts w:eastAsia="宋体"/>
        </w:rPr>
      </w:pPr>
      <w:bookmarkStart w:id="201" w:name="_Hlk211007464"/>
      <w:r w:rsidRPr="006B3A52">
        <w:rPr>
          <w:rFonts w:eastAsia="宋体"/>
        </w:rPr>
        <w:t>预测结果显示，对于本项目</w:t>
      </w:r>
      <w:r w:rsidRPr="006B3A52">
        <w:rPr>
          <w:rFonts w:hint="eastAsia"/>
        </w:rPr>
        <w:t>镉</w:t>
      </w:r>
      <w:r w:rsidRPr="006B3A52">
        <w:rPr>
          <w:rFonts w:eastAsia="宋体"/>
        </w:rPr>
        <w:t>的最大落地浓度点处，在</w:t>
      </w:r>
      <w:r w:rsidRPr="006B3A52">
        <w:t>50</w:t>
      </w:r>
      <w:r w:rsidRPr="006B3A52">
        <w:rPr>
          <w:rFonts w:eastAsia="宋体"/>
        </w:rPr>
        <w:t>年的预测期内，单位质量土壤中</w:t>
      </w:r>
      <w:r w:rsidRPr="006B3A52">
        <w:rPr>
          <w:rFonts w:hint="eastAsia"/>
        </w:rPr>
        <w:t>镉</w:t>
      </w:r>
      <w:r w:rsidRPr="006B3A52">
        <w:rPr>
          <w:rFonts w:eastAsia="宋体"/>
        </w:rPr>
        <w:t>的最大增量为</w:t>
      </w:r>
      <w:r w:rsidRPr="006B3A52">
        <w:rPr>
          <w:rFonts w:hint="eastAsia"/>
          <w:color w:val="000000"/>
        </w:rPr>
        <w:t>0.531</w:t>
      </w:r>
      <w:r w:rsidRPr="006B3A52">
        <w:t>mg/kg</w:t>
      </w:r>
      <w:r w:rsidRPr="006B3A52">
        <w:rPr>
          <w:rFonts w:eastAsia="宋体"/>
        </w:rPr>
        <w:t>，叠加现状值后为</w:t>
      </w:r>
      <w:r w:rsidRPr="006B3A52">
        <w:rPr>
          <w:rFonts w:hint="eastAsia"/>
        </w:rPr>
        <w:t>7.3908</w:t>
      </w:r>
      <w:r w:rsidRPr="006B3A52">
        <w:t>mg/kg</w:t>
      </w:r>
      <w:r w:rsidRPr="006B3A52">
        <w:rPr>
          <w:rFonts w:eastAsia="宋体"/>
        </w:rPr>
        <w:t>，小于《土壤环境质量</w:t>
      </w:r>
      <w:r w:rsidRPr="006B3A52">
        <w:rPr>
          <w:rFonts w:eastAsia="宋体" w:hint="eastAsia"/>
        </w:rPr>
        <w:t xml:space="preserve"> </w:t>
      </w:r>
      <w:r w:rsidRPr="006B3A52">
        <w:rPr>
          <w:rFonts w:eastAsia="宋体"/>
        </w:rPr>
        <w:t>建设用地土壤污染风险管控标准</w:t>
      </w:r>
      <w:r w:rsidRPr="006B3A52">
        <w:rPr>
          <w:rFonts w:hint="eastAsia"/>
        </w:rPr>
        <w:t>（试行）</w:t>
      </w:r>
      <w:r w:rsidRPr="006B3A52">
        <w:rPr>
          <w:rFonts w:eastAsia="宋体"/>
        </w:rPr>
        <w:t>》（</w:t>
      </w:r>
      <w:r w:rsidRPr="006B3A52">
        <w:t>GB36600-2018</w:t>
      </w:r>
      <w:r w:rsidRPr="006B3A52">
        <w:rPr>
          <w:rFonts w:eastAsia="宋体"/>
        </w:rPr>
        <w:t>）表</w:t>
      </w:r>
      <w:r w:rsidRPr="006B3A52">
        <w:t>1</w:t>
      </w:r>
      <w:r w:rsidRPr="006B3A52">
        <w:rPr>
          <w:rFonts w:eastAsia="宋体"/>
        </w:rPr>
        <w:t>第二类用地筛选值限值</w:t>
      </w:r>
      <w:r w:rsidRPr="006B3A52">
        <w:rPr>
          <w:rFonts w:hint="eastAsia"/>
        </w:rPr>
        <w:t>65</w:t>
      </w:r>
      <w:r w:rsidRPr="006B3A52">
        <w:t>mg/kg</w:t>
      </w:r>
      <w:r w:rsidRPr="006B3A52">
        <w:rPr>
          <w:rFonts w:eastAsia="宋体"/>
        </w:rPr>
        <w:t>。</w:t>
      </w:r>
    </w:p>
    <w:bookmarkEnd w:id="201"/>
    <w:p w14:paraId="3113BD7B" w14:textId="77777777" w:rsidR="00091050" w:rsidRPr="006B3A52" w:rsidRDefault="00000000">
      <w:pPr>
        <w:pStyle w:val="w"/>
        <w:ind w:firstLine="480"/>
        <w:rPr>
          <w:rFonts w:eastAsia="宋体"/>
        </w:rPr>
      </w:pPr>
      <w:r w:rsidRPr="006B3A52">
        <w:rPr>
          <w:rFonts w:eastAsia="宋体"/>
        </w:rPr>
        <w:t>预测结果显示，对于本项目</w:t>
      </w:r>
      <w:r w:rsidRPr="006B3A52">
        <w:rPr>
          <w:rFonts w:hint="eastAsia"/>
        </w:rPr>
        <w:t>砷</w:t>
      </w:r>
      <w:r w:rsidRPr="006B3A52">
        <w:rPr>
          <w:rFonts w:eastAsia="宋体"/>
        </w:rPr>
        <w:t>的最大落地浓度点处，在</w:t>
      </w:r>
      <w:r w:rsidRPr="006B3A52">
        <w:t>50</w:t>
      </w:r>
      <w:r w:rsidRPr="006B3A52">
        <w:rPr>
          <w:rFonts w:eastAsia="宋体"/>
        </w:rPr>
        <w:t>年的预测期内，单位质量土壤中</w:t>
      </w:r>
      <w:r w:rsidRPr="006B3A52">
        <w:rPr>
          <w:rFonts w:hint="eastAsia"/>
        </w:rPr>
        <w:t>砷</w:t>
      </w:r>
      <w:r w:rsidRPr="006B3A52">
        <w:rPr>
          <w:rFonts w:eastAsia="宋体"/>
        </w:rPr>
        <w:t>的最大增量为</w:t>
      </w:r>
      <w:r w:rsidRPr="006B3A52">
        <w:rPr>
          <w:rFonts w:hint="eastAsia"/>
          <w:color w:val="000000"/>
        </w:rPr>
        <w:t>0.0091</w:t>
      </w:r>
      <w:r w:rsidRPr="006B3A52">
        <w:t>mg/kg</w:t>
      </w:r>
      <w:r w:rsidRPr="006B3A52">
        <w:rPr>
          <w:rFonts w:eastAsia="宋体"/>
        </w:rPr>
        <w:t>，叠加现状值后为</w:t>
      </w:r>
      <w:r w:rsidRPr="006B3A52">
        <w:t>19</w:t>
      </w:r>
      <w:r w:rsidRPr="006B3A52">
        <w:rPr>
          <w:rFonts w:hint="eastAsia"/>
        </w:rPr>
        <w:t>.0091</w:t>
      </w:r>
      <w:r w:rsidRPr="006B3A52">
        <w:t>mg/kg</w:t>
      </w:r>
      <w:r w:rsidRPr="006B3A52">
        <w:rPr>
          <w:rFonts w:eastAsia="宋体"/>
        </w:rPr>
        <w:t>，小于《土壤环境质量</w:t>
      </w:r>
      <w:r w:rsidRPr="006B3A52">
        <w:rPr>
          <w:rFonts w:eastAsia="宋体" w:hint="eastAsia"/>
        </w:rPr>
        <w:t xml:space="preserve"> </w:t>
      </w:r>
      <w:r w:rsidRPr="006B3A52">
        <w:rPr>
          <w:rFonts w:eastAsia="宋体"/>
        </w:rPr>
        <w:t>建设用地土壤污染风险管控标准</w:t>
      </w:r>
      <w:r w:rsidRPr="006B3A52">
        <w:rPr>
          <w:rFonts w:hint="eastAsia"/>
        </w:rPr>
        <w:t>（试行）</w:t>
      </w:r>
      <w:r w:rsidRPr="006B3A52">
        <w:rPr>
          <w:rFonts w:eastAsia="宋体"/>
        </w:rPr>
        <w:t>》（</w:t>
      </w:r>
      <w:r w:rsidRPr="006B3A52">
        <w:t>GB36600-2018</w:t>
      </w:r>
      <w:r w:rsidRPr="006B3A52">
        <w:rPr>
          <w:rFonts w:eastAsia="宋体"/>
        </w:rPr>
        <w:t>）表</w:t>
      </w:r>
      <w:r w:rsidRPr="006B3A52">
        <w:t>1</w:t>
      </w:r>
      <w:r w:rsidRPr="006B3A52">
        <w:rPr>
          <w:rFonts w:eastAsia="宋体"/>
        </w:rPr>
        <w:t>第二类用地筛选值限值</w:t>
      </w:r>
      <w:r w:rsidRPr="006B3A52">
        <w:rPr>
          <w:rFonts w:hint="eastAsia"/>
        </w:rPr>
        <w:t>65</w:t>
      </w:r>
      <w:r w:rsidRPr="006B3A52">
        <w:t>mg/kg</w:t>
      </w:r>
      <w:r w:rsidRPr="006B3A52">
        <w:rPr>
          <w:rFonts w:eastAsia="宋体"/>
        </w:rPr>
        <w:t>。</w:t>
      </w:r>
    </w:p>
    <w:p w14:paraId="5D58D9C5" w14:textId="77777777" w:rsidR="00091050" w:rsidRPr="006B3A52" w:rsidRDefault="00000000">
      <w:pPr>
        <w:ind w:firstLine="480"/>
        <w:rPr>
          <w:rFonts w:ascii="宋体" w:hAnsi="宋体" w:cs="宋体" w:hint="eastAsia"/>
          <w:color w:val="000000" w:themeColor="text1"/>
        </w:rPr>
      </w:pPr>
      <w:r w:rsidRPr="006B3A52">
        <w:rPr>
          <w:rFonts w:ascii="宋体" w:hAnsi="宋体" w:cs="宋体" w:hint="eastAsia"/>
          <w:color w:val="000000" w:themeColor="text1"/>
        </w:rPr>
        <w:t>对于本项目</w:t>
      </w:r>
      <w:r w:rsidRPr="006B3A52">
        <w:rPr>
          <w:color w:val="000000" w:themeColor="text1"/>
        </w:rPr>
        <w:t>P</w:t>
      </w:r>
      <w:r w:rsidRPr="006B3A52">
        <w:rPr>
          <w:rFonts w:hint="eastAsia"/>
          <w:color w:val="000000" w:themeColor="text1"/>
        </w:rPr>
        <w:t>b</w:t>
      </w:r>
      <w:r w:rsidRPr="006B3A52">
        <w:rPr>
          <w:rFonts w:ascii="宋体" w:hAnsi="宋体" w:cs="宋体" w:hint="eastAsia"/>
          <w:color w:val="000000" w:themeColor="text1"/>
        </w:rPr>
        <w:t>的最大落地浓度点处，在</w:t>
      </w:r>
      <w:r w:rsidRPr="006B3A52">
        <w:rPr>
          <w:rFonts w:hint="eastAsia"/>
          <w:color w:val="000000" w:themeColor="text1"/>
        </w:rPr>
        <w:t>50</w:t>
      </w:r>
      <w:r w:rsidRPr="006B3A52">
        <w:rPr>
          <w:rFonts w:ascii="宋体" w:hAnsi="宋体" w:cs="宋体" w:hint="eastAsia"/>
          <w:color w:val="000000" w:themeColor="text1"/>
        </w:rPr>
        <w:t>年的预测期内，单位质量土壤中</w:t>
      </w:r>
      <w:r w:rsidRPr="006B3A52">
        <w:rPr>
          <w:color w:val="000000" w:themeColor="text1"/>
        </w:rPr>
        <w:t>P</w:t>
      </w:r>
      <w:r w:rsidRPr="006B3A52">
        <w:rPr>
          <w:rFonts w:hint="eastAsia"/>
          <w:color w:val="000000" w:themeColor="text1"/>
        </w:rPr>
        <w:t>b</w:t>
      </w:r>
      <w:r w:rsidRPr="006B3A52">
        <w:rPr>
          <w:rFonts w:ascii="宋体" w:hAnsi="宋体" w:cs="宋体" w:hint="eastAsia"/>
          <w:color w:val="000000" w:themeColor="text1"/>
        </w:rPr>
        <w:t>的最大增量为</w:t>
      </w:r>
      <w:r w:rsidRPr="006B3A52">
        <w:rPr>
          <w:rFonts w:hint="eastAsia"/>
          <w:color w:val="000000" w:themeColor="text1"/>
        </w:rPr>
        <w:t>46.2mg/kg</w:t>
      </w:r>
      <w:r w:rsidRPr="006B3A52">
        <w:rPr>
          <w:rFonts w:ascii="宋体" w:hAnsi="宋体" w:cs="宋体" w:hint="eastAsia"/>
          <w:color w:val="000000" w:themeColor="text1"/>
        </w:rPr>
        <w:t>，叠加现状值后为</w:t>
      </w:r>
      <w:r w:rsidRPr="006B3A52">
        <w:rPr>
          <w:rFonts w:hint="eastAsia"/>
          <w:color w:val="000000" w:themeColor="text1"/>
        </w:rPr>
        <w:t>156.179mg/kg</w:t>
      </w:r>
      <w:r w:rsidRPr="006B3A52">
        <w:rPr>
          <w:rFonts w:ascii="宋体" w:hAnsi="宋体" w:cs="宋体" w:hint="eastAsia"/>
          <w:color w:val="000000" w:themeColor="text1"/>
        </w:rPr>
        <w:t>，小于《土壤环境质量 建设用地土壤污染风险管控标准</w:t>
      </w:r>
      <w:r w:rsidRPr="006B3A52">
        <w:rPr>
          <w:rFonts w:hint="eastAsia"/>
          <w:color w:val="000000" w:themeColor="text1"/>
        </w:rPr>
        <w:t>（试行）</w:t>
      </w:r>
      <w:r w:rsidRPr="006B3A52">
        <w:rPr>
          <w:rFonts w:ascii="宋体" w:hAnsi="宋体" w:cs="宋体" w:hint="eastAsia"/>
          <w:color w:val="000000" w:themeColor="text1"/>
        </w:rPr>
        <w:t>》（</w:t>
      </w:r>
      <w:r w:rsidRPr="006B3A52">
        <w:rPr>
          <w:rFonts w:hint="eastAsia"/>
          <w:color w:val="000000" w:themeColor="text1"/>
        </w:rPr>
        <w:t>GB36600-2018</w:t>
      </w:r>
      <w:r w:rsidRPr="006B3A52">
        <w:rPr>
          <w:rFonts w:ascii="宋体" w:hAnsi="宋体" w:cs="宋体" w:hint="eastAsia"/>
          <w:color w:val="000000" w:themeColor="text1"/>
        </w:rPr>
        <w:t>）表</w:t>
      </w:r>
      <w:r w:rsidRPr="006B3A52">
        <w:rPr>
          <w:rFonts w:hint="eastAsia"/>
          <w:color w:val="000000" w:themeColor="text1"/>
        </w:rPr>
        <w:t>1</w:t>
      </w:r>
      <w:r w:rsidRPr="006B3A52">
        <w:rPr>
          <w:rFonts w:ascii="宋体" w:hAnsi="宋体" w:cs="宋体" w:hint="eastAsia"/>
          <w:color w:val="000000" w:themeColor="text1"/>
        </w:rPr>
        <w:t>第二类用地筛选值限值</w:t>
      </w:r>
      <w:r w:rsidRPr="006B3A52">
        <w:rPr>
          <w:color w:val="000000" w:themeColor="text1"/>
        </w:rPr>
        <w:t>800</w:t>
      </w:r>
      <w:r w:rsidRPr="006B3A52">
        <w:rPr>
          <w:rFonts w:hint="eastAsia"/>
          <w:color w:val="000000" w:themeColor="text1"/>
        </w:rPr>
        <w:t>mg/kg</w:t>
      </w:r>
      <w:r w:rsidRPr="006B3A52">
        <w:rPr>
          <w:rFonts w:ascii="宋体" w:hAnsi="宋体" w:cs="宋体" w:hint="eastAsia"/>
          <w:color w:val="000000" w:themeColor="text1"/>
        </w:rPr>
        <w:t>。</w:t>
      </w:r>
    </w:p>
    <w:p w14:paraId="34A73C59" w14:textId="77777777" w:rsidR="00091050" w:rsidRPr="006B3A52" w:rsidRDefault="00000000">
      <w:pPr>
        <w:pStyle w:val="3"/>
      </w:pPr>
      <w:r w:rsidRPr="006B3A52">
        <w:rPr>
          <w:rFonts w:hint="eastAsia"/>
        </w:rPr>
        <w:t>土壤环境影响评价自查表</w:t>
      </w:r>
    </w:p>
    <w:p w14:paraId="0EC2FDBF" w14:textId="77777777" w:rsidR="00091050" w:rsidRPr="006B3A52" w:rsidRDefault="00000000">
      <w:pPr>
        <w:ind w:firstLine="480"/>
      </w:pPr>
      <w:r w:rsidRPr="006B3A52">
        <w:rPr>
          <w:rFonts w:ascii="宋体" w:hAnsi="宋体" w:cs="宋体" w:hint="eastAsia"/>
        </w:rPr>
        <w:t>项目土壤环境影响评价自查表见表</w:t>
      </w:r>
      <w:r w:rsidRPr="006B3A52">
        <w:rPr>
          <w:rFonts w:hint="eastAsia"/>
        </w:rPr>
        <w:t>6</w:t>
      </w:r>
      <w:r w:rsidRPr="006B3A52">
        <w:t>.6</w:t>
      </w:r>
      <w:r w:rsidRPr="006B3A52">
        <w:rPr>
          <w:rFonts w:hint="eastAsia"/>
        </w:rPr>
        <w:t>.4</w:t>
      </w:r>
      <w:r w:rsidRPr="006B3A52">
        <w:t>-</w:t>
      </w:r>
      <w:r w:rsidRPr="006B3A52">
        <w:rPr>
          <w:rFonts w:hint="eastAsia"/>
        </w:rPr>
        <w:t>1</w:t>
      </w:r>
      <w:r w:rsidRPr="006B3A52">
        <w:rPr>
          <w:rFonts w:ascii="宋体" w:hAnsi="宋体" w:cs="宋体" w:hint="eastAsia"/>
        </w:rPr>
        <w:t>。</w:t>
      </w:r>
    </w:p>
    <w:p w14:paraId="698D52F0" w14:textId="77777777" w:rsidR="00091050" w:rsidRPr="006B3A52" w:rsidRDefault="00000000">
      <w:pPr>
        <w:pStyle w:val="a3"/>
      </w:pPr>
      <w:r w:rsidRPr="006B3A52">
        <w:rPr>
          <w:rFonts w:hint="eastAsia"/>
        </w:rPr>
        <w:t>表</w:t>
      </w:r>
      <w:r w:rsidRPr="006B3A52">
        <w:rPr>
          <w:rFonts w:hint="eastAsia"/>
        </w:rPr>
        <w:t>6</w:t>
      </w:r>
      <w:r w:rsidRPr="006B3A52">
        <w:t>.6</w:t>
      </w:r>
      <w:r w:rsidRPr="006B3A52">
        <w:rPr>
          <w:rFonts w:hint="eastAsia"/>
        </w:rPr>
        <w:t>.4</w:t>
      </w:r>
      <w:r w:rsidRPr="006B3A52">
        <w:t>-</w:t>
      </w:r>
      <w:r w:rsidRPr="006B3A52">
        <w:rPr>
          <w:rFonts w:hint="eastAsia"/>
        </w:rPr>
        <w:t>1</w:t>
      </w:r>
      <w:r w:rsidRPr="006B3A52">
        <w:t xml:space="preserve">   </w:t>
      </w:r>
      <w:r w:rsidRPr="006B3A52">
        <w:rPr>
          <w:rFonts w:hint="eastAsia"/>
        </w:rPr>
        <w:t xml:space="preserve"> </w:t>
      </w:r>
      <w:r w:rsidRPr="006B3A52">
        <w:rPr>
          <w:rFonts w:hint="eastAsia"/>
        </w:rPr>
        <w:t>土壤环境影响评价自查表</w:t>
      </w:r>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
        <w:gridCol w:w="1555"/>
        <w:gridCol w:w="1248"/>
        <w:gridCol w:w="417"/>
        <w:gridCol w:w="832"/>
        <w:gridCol w:w="833"/>
        <w:gridCol w:w="416"/>
        <w:gridCol w:w="1832"/>
        <w:gridCol w:w="796"/>
      </w:tblGrid>
      <w:tr w:rsidR="00091050" w:rsidRPr="006B3A52" w14:paraId="3B5E16A5" w14:textId="77777777">
        <w:trPr>
          <w:trHeight w:val="113"/>
          <w:tblHeader/>
        </w:trPr>
        <w:tc>
          <w:tcPr>
            <w:tcW w:w="1927" w:type="dxa"/>
            <w:gridSpan w:val="2"/>
          </w:tcPr>
          <w:p w14:paraId="6DB3B71F" w14:textId="77777777" w:rsidR="00091050" w:rsidRPr="006B3A52" w:rsidRDefault="00000000">
            <w:pPr>
              <w:pStyle w:val="aff9"/>
              <w:rPr>
                <w:color w:val="auto"/>
              </w:rPr>
            </w:pPr>
            <w:r w:rsidRPr="006B3A52">
              <w:rPr>
                <w:color w:val="auto"/>
              </w:rPr>
              <w:t>工作内容</w:t>
            </w:r>
          </w:p>
        </w:tc>
        <w:tc>
          <w:tcPr>
            <w:tcW w:w="5591" w:type="dxa"/>
            <w:gridSpan w:val="6"/>
          </w:tcPr>
          <w:p w14:paraId="22851CB8" w14:textId="77777777" w:rsidR="00091050" w:rsidRPr="006B3A52" w:rsidRDefault="00000000">
            <w:pPr>
              <w:pStyle w:val="aff9"/>
              <w:rPr>
                <w:color w:val="auto"/>
              </w:rPr>
            </w:pPr>
            <w:r w:rsidRPr="006B3A52">
              <w:rPr>
                <w:color w:val="auto"/>
              </w:rPr>
              <w:t>完成情况</w:t>
            </w:r>
          </w:p>
        </w:tc>
        <w:tc>
          <w:tcPr>
            <w:tcW w:w="798" w:type="dxa"/>
          </w:tcPr>
          <w:p w14:paraId="67AB8D71" w14:textId="77777777" w:rsidR="00091050" w:rsidRPr="006B3A52" w:rsidRDefault="00000000">
            <w:pPr>
              <w:pStyle w:val="aff9"/>
              <w:rPr>
                <w:color w:val="auto"/>
              </w:rPr>
            </w:pPr>
            <w:r w:rsidRPr="006B3A52">
              <w:rPr>
                <w:color w:val="auto"/>
              </w:rPr>
              <w:t>备注</w:t>
            </w:r>
          </w:p>
        </w:tc>
      </w:tr>
      <w:tr w:rsidR="00091050" w:rsidRPr="006B3A52" w14:paraId="368AFAD0" w14:textId="77777777">
        <w:trPr>
          <w:trHeight w:val="113"/>
        </w:trPr>
        <w:tc>
          <w:tcPr>
            <w:tcW w:w="368" w:type="dxa"/>
            <w:vMerge w:val="restart"/>
          </w:tcPr>
          <w:p w14:paraId="239795AE" w14:textId="77777777" w:rsidR="00091050" w:rsidRPr="006B3A52" w:rsidRDefault="00000000">
            <w:pPr>
              <w:pStyle w:val="aff9"/>
              <w:rPr>
                <w:color w:val="auto"/>
              </w:rPr>
            </w:pPr>
            <w:r w:rsidRPr="006B3A52">
              <w:rPr>
                <w:color w:val="auto"/>
              </w:rPr>
              <w:t>影</w:t>
            </w:r>
          </w:p>
          <w:p w14:paraId="0955F09B" w14:textId="77777777" w:rsidR="00091050" w:rsidRPr="006B3A52" w:rsidRDefault="00000000">
            <w:pPr>
              <w:pStyle w:val="aff9"/>
              <w:rPr>
                <w:color w:val="auto"/>
              </w:rPr>
            </w:pPr>
            <w:r w:rsidRPr="006B3A52">
              <w:rPr>
                <w:color w:val="auto"/>
              </w:rPr>
              <w:t>响</w:t>
            </w:r>
          </w:p>
          <w:p w14:paraId="40FC2D38" w14:textId="77777777" w:rsidR="00091050" w:rsidRPr="006B3A52" w:rsidRDefault="00000000">
            <w:pPr>
              <w:pStyle w:val="aff9"/>
              <w:rPr>
                <w:color w:val="auto"/>
              </w:rPr>
            </w:pPr>
            <w:r w:rsidRPr="006B3A52">
              <w:rPr>
                <w:color w:val="auto"/>
              </w:rPr>
              <w:t>识</w:t>
            </w:r>
          </w:p>
          <w:p w14:paraId="255F9F0D" w14:textId="77777777" w:rsidR="00091050" w:rsidRPr="006B3A52" w:rsidRDefault="00000000">
            <w:pPr>
              <w:pStyle w:val="aff9"/>
              <w:rPr>
                <w:color w:val="auto"/>
              </w:rPr>
            </w:pPr>
            <w:r w:rsidRPr="006B3A52">
              <w:rPr>
                <w:color w:val="auto"/>
              </w:rPr>
              <w:lastRenderedPageBreak/>
              <w:t>别</w:t>
            </w:r>
          </w:p>
        </w:tc>
        <w:tc>
          <w:tcPr>
            <w:tcW w:w="1559" w:type="dxa"/>
          </w:tcPr>
          <w:p w14:paraId="60658A2A" w14:textId="77777777" w:rsidR="00091050" w:rsidRPr="006B3A52" w:rsidRDefault="00000000">
            <w:pPr>
              <w:pStyle w:val="aff9"/>
              <w:rPr>
                <w:color w:val="auto"/>
              </w:rPr>
            </w:pPr>
            <w:r w:rsidRPr="006B3A52">
              <w:rPr>
                <w:color w:val="auto"/>
              </w:rPr>
              <w:lastRenderedPageBreak/>
              <w:t>影响类型</w:t>
            </w:r>
          </w:p>
        </w:tc>
        <w:tc>
          <w:tcPr>
            <w:tcW w:w="5591" w:type="dxa"/>
            <w:gridSpan w:val="6"/>
          </w:tcPr>
          <w:p w14:paraId="3272624C" w14:textId="77777777" w:rsidR="00091050" w:rsidRPr="006B3A52" w:rsidRDefault="00000000">
            <w:pPr>
              <w:pStyle w:val="aff9"/>
              <w:rPr>
                <w:color w:val="auto"/>
              </w:rPr>
            </w:pPr>
            <w:r w:rsidRPr="006B3A52">
              <w:rPr>
                <w:color w:val="auto"/>
              </w:rPr>
              <w:t>污染影响型</w:t>
            </w:r>
            <w:r w:rsidRPr="006B3A52">
              <w:rPr>
                <w:rFonts w:hint="eastAsia"/>
                <w:color w:val="auto"/>
              </w:rPr>
              <w:sym w:font="Wingdings 2" w:char="F052"/>
            </w:r>
            <w:r w:rsidRPr="006B3A52">
              <w:rPr>
                <w:color w:val="auto"/>
              </w:rPr>
              <w:t>；生态影响型</w:t>
            </w:r>
            <w:r w:rsidRPr="006B3A52">
              <w:rPr>
                <w:color w:val="auto"/>
              </w:rPr>
              <w:t>□</w:t>
            </w:r>
            <w:r w:rsidRPr="006B3A52">
              <w:rPr>
                <w:color w:val="auto"/>
              </w:rPr>
              <w:t>；两种兼有</w:t>
            </w:r>
            <w:r w:rsidRPr="006B3A52">
              <w:rPr>
                <w:color w:val="auto"/>
              </w:rPr>
              <w:t>□</w:t>
            </w:r>
          </w:p>
        </w:tc>
        <w:tc>
          <w:tcPr>
            <w:tcW w:w="798" w:type="dxa"/>
          </w:tcPr>
          <w:p w14:paraId="6931CCCE" w14:textId="77777777" w:rsidR="00091050" w:rsidRPr="006B3A52" w:rsidRDefault="00091050">
            <w:pPr>
              <w:pStyle w:val="aff9"/>
              <w:rPr>
                <w:color w:val="auto"/>
              </w:rPr>
            </w:pPr>
          </w:p>
        </w:tc>
      </w:tr>
      <w:tr w:rsidR="00091050" w:rsidRPr="006B3A52" w14:paraId="3DFDCC6A" w14:textId="77777777">
        <w:trPr>
          <w:trHeight w:val="113"/>
        </w:trPr>
        <w:tc>
          <w:tcPr>
            <w:tcW w:w="368" w:type="dxa"/>
            <w:vMerge/>
          </w:tcPr>
          <w:p w14:paraId="0CC4E0B2" w14:textId="77777777" w:rsidR="00091050" w:rsidRPr="006B3A52" w:rsidRDefault="00091050">
            <w:pPr>
              <w:pStyle w:val="aff9"/>
              <w:rPr>
                <w:color w:val="auto"/>
              </w:rPr>
            </w:pPr>
          </w:p>
        </w:tc>
        <w:tc>
          <w:tcPr>
            <w:tcW w:w="1559" w:type="dxa"/>
          </w:tcPr>
          <w:p w14:paraId="77ECCC0D" w14:textId="77777777" w:rsidR="00091050" w:rsidRPr="006B3A52" w:rsidRDefault="00000000">
            <w:pPr>
              <w:pStyle w:val="aff9"/>
              <w:rPr>
                <w:color w:val="auto"/>
              </w:rPr>
            </w:pPr>
            <w:r w:rsidRPr="006B3A52">
              <w:rPr>
                <w:color w:val="auto"/>
              </w:rPr>
              <w:t>土地利用类型</w:t>
            </w:r>
          </w:p>
        </w:tc>
        <w:tc>
          <w:tcPr>
            <w:tcW w:w="5591" w:type="dxa"/>
            <w:gridSpan w:val="6"/>
          </w:tcPr>
          <w:p w14:paraId="525D0230" w14:textId="77777777" w:rsidR="00091050" w:rsidRPr="006B3A52" w:rsidRDefault="00000000">
            <w:pPr>
              <w:pStyle w:val="aff9"/>
              <w:rPr>
                <w:color w:val="auto"/>
              </w:rPr>
            </w:pPr>
            <w:r w:rsidRPr="006B3A52">
              <w:rPr>
                <w:color w:val="auto"/>
              </w:rPr>
              <w:t>建设用地</w:t>
            </w:r>
            <w:r w:rsidRPr="006B3A52">
              <w:rPr>
                <w:rFonts w:hint="eastAsia"/>
                <w:color w:val="auto"/>
              </w:rPr>
              <w:sym w:font="Wingdings 2" w:char="F052"/>
            </w:r>
            <w:r w:rsidRPr="006B3A52">
              <w:rPr>
                <w:color w:val="auto"/>
              </w:rPr>
              <w:t>；农用地</w:t>
            </w:r>
            <w:r w:rsidRPr="006B3A52">
              <w:rPr>
                <w:color w:val="auto"/>
              </w:rPr>
              <w:t>□</w:t>
            </w:r>
            <w:r w:rsidRPr="006B3A52">
              <w:rPr>
                <w:color w:val="auto"/>
              </w:rPr>
              <w:t>；未利用地</w:t>
            </w:r>
            <w:r w:rsidRPr="006B3A52">
              <w:rPr>
                <w:color w:val="auto"/>
              </w:rPr>
              <w:t>□</w:t>
            </w:r>
          </w:p>
        </w:tc>
        <w:tc>
          <w:tcPr>
            <w:tcW w:w="798" w:type="dxa"/>
          </w:tcPr>
          <w:p w14:paraId="5529C1D4" w14:textId="77777777" w:rsidR="00091050" w:rsidRPr="006B3A52" w:rsidRDefault="00091050">
            <w:pPr>
              <w:pStyle w:val="aff9"/>
              <w:rPr>
                <w:color w:val="auto"/>
              </w:rPr>
            </w:pPr>
          </w:p>
        </w:tc>
      </w:tr>
      <w:tr w:rsidR="00091050" w:rsidRPr="006B3A52" w14:paraId="615C54F1" w14:textId="77777777">
        <w:trPr>
          <w:trHeight w:val="113"/>
        </w:trPr>
        <w:tc>
          <w:tcPr>
            <w:tcW w:w="368" w:type="dxa"/>
            <w:vMerge/>
          </w:tcPr>
          <w:p w14:paraId="4C97D5A6" w14:textId="77777777" w:rsidR="00091050" w:rsidRPr="006B3A52" w:rsidRDefault="00091050">
            <w:pPr>
              <w:pStyle w:val="aff9"/>
              <w:rPr>
                <w:color w:val="auto"/>
              </w:rPr>
            </w:pPr>
          </w:p>
        </w:tc>
        <w:tc>
          <w:tcPr>
            <w:tcW w:w="1559" w:type="dxa"/>
          </w:tcPr>
          <w:p w14:paraId="77EC24A8" w14:textId="77777777" w:rsidR="00091050" w:rsidRPr="006B3A52" w:rsidRDefault="00000000">
            <w:pPr>
              <w:pStyle w:val="aff9"/>
              <w:rPr>
                <w:color w:val="auto"/>
              </w:rPr>
            </w:pPr>
            <w:r w:rsidRPr="006B3A52">
              <w:rPr>
                <w:color w:val="auto"/>
              </w:rPr>
              <w:t>占地规模</w:t>
            </w:r>
          </w:p>
        </w:tc>
        <w:tc>
          <w:tcPr>
            <w:tcW w:w="5591" w:type="dxa"/>
            <w:gridSpan w:val="6"/>
          </w:tcPr>
          <w:p w14:paraId="39473BB1" w14:textId="77777777" w:rsidR="00091050" w:rsidRPr="006B3A52" w:rsidRDefault="00000000">
            <w:pPr>
              <w:pStyle w:val="aff9"/>
              <w:rPr>
                <w:color w:val="auto"/>
              </w:rPr>
            </w:pPr>
            <w:r w:rsidRPr="006B3A52">
              <w:rPr>
                <w:rFonts w:hint="eastAsia"/>
                <w:color w:val="auto"/>
              </w:rPr>
              <w:t>全厂总占地面积为</w:t>
            </w:r>
            <w:r w:rsidRPr="006B3A52">
              <w:rPr>
                <w:rFonts w:hint="eastAsia"/>
                <w:color w:val="auto"/>
              </w:rPr>
              <w:t>56000m</w:t>
            </w:r>
            <w:r w:rsidRPr="006B3A52">
              <w:rPr>
                <w:rFonts w:hint="eastAsia"/>
                <w:color w:val="auto"/>
                <w:vertAlign w:val="superscript"/>
              </w:rPr>
              <w:t>2</w:t>
            </w:r>
            <w:r w:rsidRPr="006B3A52">
              <w:rPr>
                <w:rFonts w:hint="eastAsia"/>
                <w:color w:val="auto"/>
              </w:rPr>
              <w:t>，占地规模属于“小型（≤</w:t>
            </w:r>
            <w:r w:rsidRPr="006B3A52">
              <w:rPr>
                <w:rFonts w:hint="eastAsia"/>
                <w:color w:val="auto"/>
              </w:rPr>
              <w:lastRenderedPageBreak/>
              <w:t>5hm</w:t>
            </w:r>
            <w:r w:rsidRPr="006B3A52">
              <w:rPr>
                <w:rFonts w:hint="eastAsia"/>
                <w:color w:val="auto"/>
                <w:vertAlign w:val="superscript"/>
              </w:rPr>
              <w:t>2</w:t>
            </w:r>
            <w:r w:rsidRPr="006B3A52">
              <w:rPr>
                <w:rFonts w:hint="eastAsia"/>
                <w:color w:val="auto"/>
              </w:rPr>
              <w:t>）”。</w:t>
            </w:r>
          </w:p>
        </w:tc>
        <w:tc>
          <w:tcPr>
            <w:tcW w:w="798" w:type="dxa"/>
          </w:tcPr>
          <w:p w14:paraId="7CC9B61C" w14:textId="77777777" w:rsidR="00091050" w:rsidRPr="006B3A52" w:rsidRDefault="00091050">
            <w:pPr>
              <w:pStyle w:val="aff9"/>
              <w:rPr>
                <w:color w:val="auto"/>
              </w:rPr>
            </w:pPr>
          </w:p>
        </w:tc>
      </w:tr>
      <w:tr w:rsidR="00091050" w:rsidRPr="006B3A52" w14:paraId="0C76CF2D" w14:textId="77777777">
        <w:trPr>
          <w:trHeight w:val="113"/>
        </w:trPr>
        <w:tc>
          <w:tcPr>
            <w:tcW w:w="368" w:type="dxa"/>
            <w:vMerge/>
          </w:tcPr>
          <w:p w14:paraId="2E339CA9" w14:textId="77777777" w:rsidR="00091050" w:rsidRPr="006B3A52" w:rsidRDefault="00091050">
            <w:pPr>
              <w:pStyle w:val="aff9"/>
              <w:rPr>
                <w:color w:val="auto"/>
              </w:rPr>
            </w:pPr>
          </w:p>
        </w:tc>
        <w:tc>
          <w:tcPr>
            <w:tcW w:w="1559" w:type="dxa"/>
          </w:tcPr>
          <w:p w14:paraId="0D0DC395" w14:textId="77777777" w:rsidR="00091050" w:rsidRPr="006B3A52" w:rsidRDefault="00000000">
            <w:pPr>
              <w:pStyle w:val="aff9"/>
              <w:rPr>
                <w:color w:val="auto"/>
              </w:rPr>
            </w:pPr>
            <w:r w:rsidRPr="006B3A52">
              <w:rPr>
                <w:color w:val="auto"/>
              </w:rPr>
              <w:t>敏感目标信息</w:t>
            </w:r>
          </w:p>
        </w:tc>
        <w:tc>
          <w:tcPr>
            <w:tcW w:w="5591" w:type="dxa"/>
            <w:gridSpan w:val="6"/>
          </w:tcPr>
          <w:p w14:paraId="6414E9D8" w14:textId="77777777" w:rsidR="00091050" w:rsidRPr="006B3A52" w:rsidRDefault="00000000">
            <w:pPr>
              <w:pStyle w:val="aff9"/>
              <w:rPr>
                <w:color w:val="auto"/>
              </w:rPr>
            </w:pPr>
            <w:r w:rsidRPr="006B3A52">
              <w:rPr>
                <w:rFonts w:hint="eastAsia"/>
                <w:color w:val="auto"/>
              </w:rPr>
              <w:t>西北侧</w:t>
            </w:r>
            <w:r w:rsidRPr="006B3A52">
              <w:rPr>
                <w:rFonts w:hint="eastAsia"/>
                <w:color w:val="auto"/>
              </w:rPr>
              <w:t>1</w:t>
            </w:r>
            <w:r w:rsidRPr="006B3A52">
              <w:rPr>
                <w:color w:val="auto"/>
              </w:rPr>
              <w:t>40</w:t>
            </w:r>
            <w:r w:rsidRPr="006B3A52">
              <w:rPr>
                <w:rFonts w:hint="eastAsia"/>
                <w:color w:val="auto"/>
              </w:rPr>
              <w:t>m</w:t>
            </w:r>
            <w:r w:rsidRPr="006B3A52">
              <w:rPr>
                <w:rFonts w:hint="eastAsia"/>
                <w:color w:val="auto"/>
              </w:rPr>
              <w:t>农田、西南侧</w:t>
            </w:r>
            <w:r w:rsidRPr="006B3A52">
              <w:rPr>
                <w:rFonts w:hint="eastAsia"/>
                <w:color w:val="auto"/>
              </w:rPr>
              <w:t>5</w:t>
            </w:r>
            <w:r w:rsidRPr="006B3A52">
              <w:rPr>
                <w:color w:val="auto"/>
              </w:rPr>
              <w:t>00</w:t>
            </w:r>
            <w:r w:rsidRPr="006B3A52">
              <w:rPr>
                <w:rFonts w:hint="eastAsia"/>
                <w:color w:val="auto"/>
              </w:rPr>
              <w:t>m</w:t>
            </w:r>
            <w:r w:rsidRPr="006B3A52">
              <w:rPr>
                <w:rFonts w:hint="eastAsia"/>
                <w:color w:val="auto"/>
              </w:rPr>
              <w:t>农田</w:t>
            </w:r>
          </w:p>
        </w:tc>
        <w:tc>
          <w:tcPr>
            <w:tcW w:w="798" w:type="dxa"/>
          </w:tcPr>
          <w:p w14:paraId="115BDE96" w14:textId="77777777" w:rsidR="00091050" w:rsidRPr="006B3A52" w:rsidRDefault="00091050">
            <w:pPr>
              <w:pStyle w:val="aff9"/>
              <w:rPr>
                <w:color w:val="auto"/>
              </w:rPr>
            </w:pPr>
          </w:p>
        </w:tc>
      </w:tr>
      <w:tr w:rsidR="00091050" w:rsidRPr="006B3A52" w14:paraId="1C0797AA" w14:textId="77777777">
        <w:trPr>
          <w:trHeight w:val="113"/>
        </w:trPr>
        <w:tc>
          <w:tcPr>
            <w:tcW w:w="368" w:type="dxa"/>
            <w:vMerge/>
          </w:tcPr>
          <w:p w14:paraId="44F6AB0B" w14:textId="77777777" w:rsidR="00091050" w:rsidRPr="006B3A52" w:rsidRDefault="00091050">
            <w:pPr>
              <w:pStyle w:val="aff9"/>
              <w:rPr>
                <w:color w:val="auto"/>
              </w:rPr>
            </w:pPr>
          </w:p>
        </w:tc>
        <w:tc>
          <w:tcPr>
            <w:tcW w:w="1559" w:type="dxa"/>
          </w:tcPr>
          <w:p w14:paraId="460C9997" w14:textId="77777777" w:rsidR="00091050" w:rsidRPr="006B3A52" w:rsidRDefault="00000000">
            <w:pPr>
              <w:pStyle w:val="aff9"/>
              <w:rPr>
                <w:color w:val="auto"/>
              </w:rPr>
            </w:pPr>
            <w:r w:rsidRPr="006B3A52">
              <w:rPr>
                <w:color w:val="auto"/>
              </w:rPr>
              <w:t>影响途径</w:t>
            </w:r>
          </w:p>
        </w:tc>
        <w:tc>
          <w:tcPr>
            <w:tcW w:w="5591" w:type="dxa"/>
            <w:gridSpan w:val="6"/>
          </w:tcPr>
          <w:p w14:paraId="6C6D1277" w14:textId="77777777" w:rsidR="00091050" w:rsidRPr="006B3A52" w:rsidRDefault="00000000">
            <w:pPr>
              <w:pStyle w:val="aff9"/>
              <w:rPr>
                <w:color w:val="auto"/>
              </w:rPr>
            </w:pPr>
            <w:r w:rsidRPr="006B3A52">
              <w:rPr>
                <w:color w:val="auto"/>
              </w:rPr>
              <w:t>大气沉降</w:t>
            </w:r>
            <w:r w:rsidRPr="006B3A52">
              <w:rPr>
                <w:rFonts w:hint="eastAsia"/>
                <w:color w:val="auto"/>
              </w:rPr>
              <w:sym w:font="Wingdings 2" w:char="F052"/>
            </w:r>
            <w:r w:rsidRPr="006B3A52">
              <w:rPr>
                <w:color w:val="auto"/>
              </w:rPr>
              <w:t>；地面漫流</w:t>
            </w:r>
            <w:r w:rsidRPr="006B3A52">
              <w:rPr>
                <w:color w:val="auto"/>
              </w:rPr>
              <w:t>□</w:t>
            </w:r>
            <w:r w:rsidRPr="006B3A52">
              <w:rPr>
                <w:color w:val="auto"/>
              </w:rPr>
              <w:t>；垂直入渗</w:t>
            </w:r>
            <w:r w:rsidRPr="006B3A52">
              <w:rPr>
                <w:color w:val="auto"/>
              </w:rPr>
              <w:t>□</w:t>
            </w:r>
            <w:r w:rsidRPr="006B3A52">
              <w:rPr>
                <w:color w:val="auto"/>
              </w:rPr>
              <w:t>；地下水位</w:t>
            </w:r>
            <w:r w:rsidRPr="006B3A52">
              <w:rPr>
                <w:color w:val="auto"/>
              </w:rPr>
              <w:t>□</w:t>
            </w:r>
            <w:r w:rsidRPr="006B3A52">
              <w:rPr>
                <w:color w:val="auto"/>
              </w:rPr>
              <w:t>；其他（）</w:t>
            </w:r>
          </w:p>
        </w:tc>
        <w:tc>
          <w:tcPr>
            <w:tcW w:w="798" w:type="dxa"/>
          </w:tcPr>
          <w:p w14:paraId="2F6A4C8D" w14:textId="77777777" w:rsidR="00091050" w:rsidRPr="006B3A52" w:rsidRDefault="00091050">
            <w:pPr>
              <w:pStyle w:val="aff9"/>
              <w:rPr>
                <w:color w:val="auto"/>
              </w:rPr>
            </w:pPr>
          </w:p>
        </w:tc>
      </w:tr>
      <w:tr w:rsidR="00091050" w:rsidRPr="006B3A52" w14:paraId="6364A611" w14:textId="77777777">
        <w:trPr>
          <w:trHeight w:val="113"/>
        </w:trPr>
        <w:tc>
          <w:tcPr>
            <w:tcW w:w="368" w:type="dxa"/>
            <w:vMerge/>
          </w:tcPr>
          <w:p w14:paraId="6A521173" w14:textId="77777777" w:rsidR="00091050" w:rsidRPr="006B3A52" w:rsidRDefault="00091050">
            <w:pPr>
              <w:pStyle w:val="aff9"/>
              <w:rPr>
                <w:color w:val="auto"/>
              </w:rPr>
            </w:pPr>
          </w:p>
        </w:tc>
        <w:tc>
          <w:tcPr>
            <w:tcW w:w="1559" w:type="dxa"/>
          </w:tcPr>
          <w:p w14:paraId="6974478F" w14:textId="77777777" w:rsidR="00091050" w:rsidRPr="006B3A52" w:rsidRDefault="00000000">
            <w:pPr>
              <w:pStyle w:val="aff9"/>
              <w:rPr>
                <w:color w:val="auto"/>
              </w:rPr>
            </w:pPr>
            <w:r w:rsidRPr="006B3A52">
              <w:rPr>
                <w:color w:val="auto"/>
              </w:rPr>
              <w:t>全部污染物</w:t>
            </w:r>
          </w:p>
        </w:tc>
        <w:tc>
          <w:tcPr>
            <w:tcW w:w="5591" w:type="dxa"/>
            <w:gridSpan w:val="6"/>
          </w:tcPr>
          <w:p w14:paraId="2CEA3089" w14:textId="77777777" w:rsidR="00091050" w:rsidRPr="006B3A52" w:rsidRDefault="00000000">
            <w:pPr>
              <w:pStyle w:val="aff9"/>
              <w:rPr>
                <w:color w:val="auto"/>
              </w:rPr>
            </w:pPr>
            <w:r w:rsidRPr="006B3A52">
              <w:rPr>
                <w:rFonts w:hint="eastAsia"/>
                <w:color w:val="auto"/>
              </w:rPr>
              <w:t>废气：</w:t>
            </w:r>
            <w:r w:rsidRPr="006B3A52">
              <w:rPr>
                <w:rFonts w:hint="eastAsia"/>
                <w:color w:val="auto"/>
              </w:rPr>
              <w:t xml:space="preserve"> P</w:t>
            </w:r>
            <w:r w:rsidRPr="006B3A52">
              <w:rPr>
                <w:color w:val="auto"/>
              </w:rPr>
              <w:t>M</w:t>
            </w:r>
            <w:r w:rsidRPr="006B3A52">
              <w:rPr>
                <w:color w:val="auto"/>
                <w:vertAlign w:val="subscript"/>
              </w:rPr>
              <w:t>10</w:t>
            </w:r>
            <w:r w:rsidRPr="006B3A52">
              <w:rPr>
                <w:rFonts w:hint="eastAsia"/>
                <w:color w:val="auto"/>
                <w:vertAlign w:val="subscript"/>
              </w:rPr>
              <w:t>、</w:t>
            </w:r>
            <w:r w:rsidRPr="006B3A52">
              <w:rPr>
                <w:rFonts w:hint="eastAsia"/>
                <w:color w:val="auto"/>
              </w:rPr>
              <w:t>铅及其化合物、汞及其化合物、</w:t>
            </w:r>
            <w:proofErr w:type="gramStart"/>
            <w:r w:rsidRPr="006B3A52">
              <w:rPr>
                <w:rFonts w:hint="eastAsia"/>
                <w:color w:val="auto"/>
              </w:rPr>
              <w:t>砷及其</w:t>
            </w:r>
            <w:proofErr w:type="gramEnd"/>
            <w:r w:rsidRPr="006B3A52">
              <w:rPr>
                <w:rFonts w:hint="eastAsia"/>
                <w:color w:val="auto"/>
              </w:rPr>
              <w:t>化合物、</w:t>
            </w:r>
            <w:proofErr w:type="gramStart"/>
            <w:r w:rsidRPr="006B3A52">
              <w:rPr>
                <w:rFonts w:hint="eastAsia"/>
                <w:color w:val="auto"/>
              </w:rPr>
              <w:t>镉及其</w:t>
            </w:r>
            <w:proofErr w:type="gramEnd"/>
            <w:r w:rsidRPr="006B3A52">
              <w:rPr>
                <w:rFonts w:hint="eastAsia"/>
                <w:color w:val="auto"/>
              </w:rPr>
              <w:t>化合物、</w:t>
            </w:r>
            <w:r w:rsidRPr="006B3A52">
              <w:rPr>
                <w:rFonts w:hint="eastAsia"/>
                <w:color w:val="auto"/>
              </w:rPr>
              <w:t>SO</w:t>
            </w:r>
            <w:r w:rsidRPr="006B3A52">
              <w:rPr>
                <w:rFonts w:hint="eastAsia"/>
                <w:color w:val="auto"/>
                <w:vertAlign w:val="subscript"/>
              </w:rPr>
              <w:t>2</w:t>
            </w:r>
            <w:r w:rsidRPr="006B3A52">
              <w:rPr>
                <w:rFonts w:hint="eastAsia"/>
                <w:color w:val="auto"/>
                <w:vertAlign w:val="subscript"/>
              </w:rPr>
              <w:t>、</w:t>
            </w:r>
            <w:r w:rsidRPr="006B3A52">
              <w:rPr>
                <w:rFonts w:hint="eastAsia"/>
                <w:color w:val="auto"/>
              </w:rPr>
              <w:t>NOx</w:t>
            </w:r>
          </w:p>
        </w:tc>
        <w:tc>
          <w:tcPr>
            <w:tcW w:w="798" w:type="dxa"/>
          </w:tcPr>
          <w:p w14:paraId="2F54CDB7" w14:textId="77777777" w:rsidR="00091050" w:rsidRPr="006B3A52" w:rsidRDefault="00091050">
            <w:pPr>
              <w:pStyle w:val="aff9"/>
              <w:rPr>
                <w:color w:val="auto"/>
              </w:rPr>
            </w:pPr>
          </w:p>
        </w:tc>
      </w:tr>
      <w:tr w:rsidR="00091050" w:rsidRPr="006B3A52" w14:paraId="6B421851" w14:textId="77777777">
        <w:trPr>
          <w:trHeight w:val="113"/>
        </w:trPr>
        <w:tc>
          <w:tcPr>
            <w:tcW w:w="368" w:type="dxa"/>
            <w:vMerge/>
          </w:tcPr>
          <w:p w14:paraId="2743CA0C" w14:textId="77777777" w:rsidR="00091050" w:rsidRPr="006B3A52" w:rsidRDefault="00091050">
            <w:pPr>
              <w:pStyle w:val="aff9"/>
              <w:rPr>
                <w:color w:val="auto"/>
              </w:rPr>
            </w:pPr>
          </w:p>
        </w:tc>
        <w:tc>
          <w:tcPr>
            <w:tcW w:w="1559" w:type="dxa"/>
          </w:tcPr>
          <w:p w14:paraId="6EAAE91A" w14:textId="77777777" w:rsidR="00091050" w:rsidRPr="006B3A52" w:rsidRDefault="00000000">
            <w:pPr>
              <w:pStyle w:val="aff9"/>
              <w:rPr>
                <w:color w:val="auto"/>
              </w:rPr>
            </w:pPr>
            <w:r w:rsidRPr="006B3A52">
              <w:rPr>
                <w:color w:val="auto"/>
              </w:rPr>
              <w:t>特征因子</w:t>
            </w:r>
          </w:p>
        </w:tc>
        <w:tc>
          <w:tcPr>
            <w:tcW w:w="5591" w:type="dxa"/>
            <w:gridSpan w:val="6"/>
          </w:tcPr>
          <w:p w14:paraId="2DBD73DF" w14:textId="77777777" w:rsidR="00091050" w:rsidRPr="006B3A52" w:rsidRDefault="00000000">
            <w:pPr>
              <w:pStyle w:val="aff9"/>
              <w:rPr>
                <w:rFonts w:eastAsiaTheme="minorEastAsia"/>
                <w:color w:val="auto"/>
                <w:kern w:val="0"/>
              </w:rPr>
            </w:pPr>
            <w:r w:rsidRPr="006B3A52">
              <w:rPr>
                <w:color w:val="auto"/>
              </w:rPr>
              <w:t>大气沉降</w:t>
            </w:r>
            <w:r w:rsidRPr="006B3A52">
              <w:rPr>
                <w:rFonts w:hint="eastAsia"/>
                <w:color w:val="auto"/>
              </w:rPr>
              <w:t>：铅及其化合物、汞及其化合物、</w:t>
            </w:r>
            <w:proofErr w:type="gramStart"/>
            <w:r w:rsidRPr="006B3A52">
              <w:rPr>
                <w:rFonts w:hint="eastAsia"/>
                <w:color w:val="auto"/>
              </w:rPr>
              <w:t>砷及其</w:t>
            </w:r>
            <w:proofErr w:type="gramEnd"/>
            <w:r w:rsidRPr="006B3A52">
              <w:rPr>
                <w:rFonts w:hint="eastAsia"/>
                <w:color w:val="auto"/>
              </w:rPr>
              <w:t>化合物、</w:t>
            </w:r>
            <w:proofErr w:type="gramStart"/>
            <w:r w:rsidRPr="006B3A52">
              <w:rPr>
                <w:rFonts w:hint="eastAsia"/>
                <w:color w:val="auto"/>
              </w:rPr>
              <w:t>镉及其</w:t>
            </w:r>
            <w:proofErr w:type="gramEnd"/>
            <w:r w:rsidRPr="006B3A52">
              <w:rPr>
                <w:rFonts w:hint="eastAsia"/>
                <w:color w:val="auto"/>
              </w:rPr>
              <w:t>化合物</w:t>
            </w:r>
          </w:p>
        </w:tc>
        <w:tc>
          <w:tcPr>
            <w:tcW w:w="798" w:type="dxa"/>
          </w:tcPr>
          <w:p w14:paraId="5812FB5E" w14:textId="77777777" w:rsidR="00091050" w:rsidRPr="006B3A52" w:rsidRDefault="00091050">
            <w:pPr>
              <w:pStyle w:val="aff9"/>
              <w:rPr>
                <w:color w:val="auto"/>
              </w:rPr>
            </w:pPr>
          </w:p>
        </w:tc>
      </w:tr>
      <w:tr w:rsidR="00091050" w:rsidRPr="006B3A52" w14:paraId="5D097EC1" w14:textId="77777777">
        <w:trPr>
          <w:trHeight w:val="113"/>
        </w:trPr>
        <w:tc>
          <w:tcPr>
            <w:tcW w:w="368" w:type="dxa"/>
            <w:vMerge/>
          </w:tcPr>
          <w:p w14:paraId="61ABCD17" w14:textId="77777777" w:rsidR="00091050" w:rsidRPr="006B3A52" w:rsidRDefault="00091050">
            <w:pPr>
              <w:pStyle w:val="aff9"/>
              <w:rPr>
                <w:color w:val="auto"/>
              </w:rPr>
            </w:pPr>
          </w:p>
        </w:tc>
        <w:tc>
          <w:tcPr>
            <w:tcW w:w="1559" w:type="dxa"/>
          </w:tcPr>
          <w:p w14:paraId="16E7DA54" w14:textId="77777777" w:rsidR="00091050" w:rsidRPr="006B3A52" w:rsidRDefault="00000000">
            <w:pPr>
              <w:pStyle w:val="aff9"/>
              <w:rPr>
                <w:color w:val="auto"/>
              </w:rPr>
            </w:pPr>
            <w:r w:rsidRPr="006B3A52">
              <w:rPr>
                <w:color w:val="auto"/>
              </w:rPr>
              <w:t>所属土壤环境影响评价项目类别</w:t>
            </w:r>
          </w:p>
        </w:tc>
        <w:tc>
          <w:tcPr>
            <w:tcW w:w="5591" w:type="dxa"/>
            <w:gridSpan w:val="6"/>
          </w:tcPr>
          <w:p w14:paraId="57AF7C5D" w14:textId="77777777" w:rsidR="00091050" w:rsidRPr="006B3A52" w:rsidRDefault="00000000">
            <w:pPr>
              <w:pStyle w:val="aff9"/>
              <w:rPr>
                <w:color w:val="auto"/>
              </w:rPr>
            </w:pPr>
            <w:r w:rsidRPr="006B3A52">
              <w:rPr>
                <w:color w:val="auto"/>
              </w:rPr>
              <w:t>Ⅰ</w:t>
            </w:r>
            <w:r w:rsidRPr="006B3A52">
              <w:rPr>
                <w:color w:val="auto"/>
              </w:rPr>
              <w:t>类</w:t>
            </w:r>
            <w:r w:rsidRPr="006B3A52">
              <w:rPr>
                <w:rFonts w:hint="eastAsia"/>
                <w:color w:val="auto"/>
              </w:rPr>
              <w:sym w:font="Wingdings 2" w:char="F052"/>
            </w:r>
            <w:r w:rsidRPr="006B3A52">
              <w:rPr>
                <w:color w:val="auto"/>
              </w:rPr>
              <w:t>；</w:t>
            </w:r>
            <w:r w:rsidRPr="006B3A52">
              <w:rPr>
                <w:color w:val="auto"/>
              </w:rPr>
              <w:t>Ⅱ</w:t>
            </w:r>
            <w:r w:rsidRPr="006B3A52">
              <w:rPr>
                <w:color w:val="auto"/>
              </w:rPr>
              <w:t>类</w:t>
            </w:r>
            <w:r w:rsidRPr="006B3A52">
              <w:rPr>
                <w:color w:val="auto"/>
              </w:rPr>
              <w:t>□</w:t>
            </w:r>
            <w:r w:rsidRPr="006B3A52">
              <w:rPr>
                <w:color w:val="auto"/>
              </w:rPr>
              <w:t>；</w:t>
            </w:r>
            <w:r w:rsidRPr="006B3A52">
              <w:rPr>
                <w:color w:val="auto"/>
              </w:rPr>
              <w:t>Ⅲ</w:t>
            </w:r>
            <w:r w:rsidRPr="006B3A52">
              <w:rPr>
                <w:color w:val="auto"/>
              </w:rPr>
              <w:t>类</w:t>
            </w:r>
            <w:r w:rsidRPr="006B3A52">
              <w:rPr>
                <w:color w:val="auto"/>
              </w:rPr>
              <w:t>□</w:t>
            </w:r>
            <w:r w:rsidRPr="006B3A52">
              <w:rPr>
                <w:color w:val="auto"/>
              </w:rPr>
              <w:t>；</w:t>
            </w:r>
            <w:r w:rsidRPr="006B3A52">
              <w:rPr>
                <w:color w:val="auto"/>
              </w:rPr>
              <w:t>Ⅳ</w:t>
            </w:r>
            <w:r w:rsidRPr="006B3A52">
              <w:rPr>
                <w:color w:val="auto"/>
              </w:rPr>
              <w:t>类</w:t>
            </w:r>
            <w:r w:rsidRPr="006B3A52">
              <w:rPr>
                <w:color w:val="auto"/>
              </w:rPr>
              <w:t>□</w:t>
            </w:r>
          </w:p>
        </w:tc>
        <w:tc>
          <w:tcPr>
            <w:tcW w:w="798" w:type="dxa"/>
          </w:tcPr>
          <w:p w14:paraId="0242F04E" w14:textId="77777777" w:rsidR="00091050" w:rsidRPr="006B3A52" w:rsidRDefault="00091050">
            <w:pPr>
              <w:pStyle w:val="aff9"/>
              <w:rPr>
                <w:color w:val="auto"/>
              </w:rPr>
            </w:pPr>
          </w:p>
        </w:tc>
      </w:tr>
      <w:tr w:rsidR="00091050" w:rsidRPr="006B3A52" w14:paraId="4B6B4A1B" w14:textId="77777777">
        <w:trPr>
          <w:trHeight w:val="113"/>
        </w:trPr>
        <w:tc>
          <w:tcPr>
            <w:tcW w:w="368" w:type="dxa"/>
            <w:vMerge/>
          </w:tcPr>
          <w:p w14:paraId="5050A894" w14:textId="77777777" w:rsidR="00091050" w:rsidRPr="006B3A52" w:rsidRDefault="00091050">
            <w:pPr>
              <w:pStyle w:val="aff9"/>
              <w:rPr>
                <w:color w:val="auto"/>
              </w:rPr>
            </w:pPr>
          </w:p>
        </w:tc>
        <w:tc>
          <w:tcPr>
            <w:tcW w:w="1559" w:type="dxa"/>
          </w:tcPr>
          <w:p w14:paraId="416006EA" w14:textId="77777777" w:rsidR="00091050" w:rsidRPr="006B3A52" w:rsidRDefault="00000000">
            <w:pPr>
              <w:pStyle w:val="aff9"/>
              <w:rPr>
                <w:color w:val="auto"/>
              </w:rPr>
            </w:pPr>
            <w:r w:rsidRPr="006B3A52">
              <w:rPr>
                <w:color w:val="auto"/>
              </w:rPr>
              <w:t>敏感程度</w:t>
            </w:r>
          </w:p>
        </w:tc>
        <w:tc>
          <w:tcPr>
            <w:tcW w:w="5591" w:type="dxa"/>
            <w:gridSpan w:val="6"/>
          </w:tcPr>
          <w:p w14:paraId="1BF60DFC" w14:textId="77777777" w:rsidR="00091050" w:rsidRPr="006B3A52" w:rsidRDefault="00000000">
            <w:pPr>
              <w:pStyle w:val="aff9"/>
              <w:rPr>
                <w:color w:val="auto"/>
              </w:rPr>
            </w:pPr>
            <w:r w:rsidRPr="006B3A52">
              <w:rPr>
                <w:color w:val="auto"/>
              </w:rPr>
              <w:t>敏感</w:t>
            </w:r>
            <w:r w:rsidRPr="006B3A52">
              <w:rPr>
                <w:rFonts w:hint="eastAsia"/>
                <w:color w:val="auto"/>
              </w:rPr>
              <w:sym w:font="Wingdings 2" w:char="F052"/>
            </w:r>
            <w:r w:rsidRPr="006B3A52">
              <w:rPr>
                <w:color w:val="auto"/>
              </w:rPr>
              <w:t>；较敏感</w:t>
            </w:r>
            <w:r w:rsidRPr="006B3A52">
              <w:rPr>
                <w:color w:val="auto"/>
              </w:rPr>
              <w:t>□</w:t>
            </w:r>
            <w:r w:rsidRPr="006B3A52">
              <w:rPr>
                <w:color w:val="auto"/>
              </w:rPr>
              <w:t>；不敏感</w:t>
            </w:r>
            <w:r w:rsidRPr="006B3A52">
              <w:rPr>
                <w:color w:val="auto"/>
              </w:rPr>
              <w:t>□</w:t>
            </w:r>
          </w:p>
        </w:tc>
        <w:tc>
          <w:tcPr>
            <w:tcW w:w="798" w:type="dxa"/>
          </w:tcPr>
          <w:p w14:paraId="49834142" w14:textId="77777777" w:rsidR="00091050" w:rsidRPr="006B3A52" w:rsidRDefault="00091050">
            <w:pPr>
              <w:pStyle w:val="aff9"/>
              <w:rPr>
                <w:color w:val="auto"/>
              </w:rPr>
            </w:pPr>
          </w:p>
        </w:tc>
      </w:tr>
      <w:tr w:rsidR="00091050" w:rsidRPr="006B3A52" w14:paraId="790DAEC7" w14:textId="77777777">
        <w:trPr>
          <w:trHeight w:val="113"/>
        </w:trPr>
        <w:tc>
          <w:tcPr>
            <w:tcW w:w="1927" w:type="dxa"/>
            <w:gridSpan w:val="2"/>
          </w:tcPr>
          <w:p w14:paraId="6E06D26F" w14:textId="77777777" w:rsidR="00091050" w:rsidRPr="006B3A52" w:rsidRDefault="00000000">
            <w:pPr>
              <w:pStyle w:val="aff9"/>
              <w:rPr>
                <w:color w:val="auto"/>
              </w:rPr>
            </w:pPr>
            <w:r w:rsidRPr="006B3A52">
              <w:rPr>
                <w:color w:val="auto"/>
              </w:rPr>
              <w:t>评价工作等级</w:t>
            </w:r>
          </w:p>
        </w:tc>
        <w:tc>
          <w:tcPr>
            <w:tcW w:w="5591" w:type="dxa"/>
            <w:gridSpan w:val="6"/>
          </w:tcPr>
          <w:p w14:paraId="16C3EA5B" w14:textId="77777777" w:rsidR="00091050" w:rsidRPr="006B3A52" w:rsidRDefault="00000000">
            <w:pPr>
              <w:pStyle w:val="aff9"/>
              <w:rPr>
                <w:color w:val="auto"/>
              </w:rPr>
            </w:pPr>
            <w:r w:rsidRPr="006B3A52">
              <w:rPr>
                <w:color w:val="auto"/>
              </w:rPr>
              <w:t>一级</w:t>
            </w:r>
            <w:r w:rsidRPr="006B3A52">
              <w:rPr>
                <w:rFonts w:hint="eastAsia"/>
                <w:color w:val="auto"/>
              </w:rPr>
              <w:sym w:font="Wingdings 2" w:char="F052"/>
            </w:r>
            <w:r w:rsidRPr="006B3A52">
              <w:rPr>
                <w:color w:val="auto"/>
              </w:rPr>
              <w:t>；二级</w:t>
            </w:r>
            <w:r w:rsidRPr="006B3A52">
              <w:rPr>
                <w:color w:val="auto"/>
              </w:rPr>
              <w:t>□</w:t>
            </w:r>
            <w:r w:rsidRPr="006B3A52">
              <w:rPr>
                <w:color w:val="auto"/>
              </w:rPr>
              <w:t>；三级</w:t>
            </w:r>
            <w:r w:rsidRPr="006B3A52">
              <w:rPr>
                <w:color w:val="auto"/>
              </w:rPr>
              <w:t>□</w:t>
            </w:r>
          </w:p>
        </w:tc>
        <w:tc>
          <w:tcPr>
            <w:tcW w:w="798" w:type="dxa"/>
          </w:tcPr>
          <w:p w14:paraId="75026C9D" w14:textId="77777777" w:rsidR="00091050" w:rsidRPr="006B3A52" w:rsidRDefault="00091050">
            <w:pPr>
              <w:pStyle w:val="aff9"/>
              <w:rPr>
                <w:color w:val="auto"/>
              </w:rPr>
            </w:pPr>
          </w:p>
        </w:tc>
      </w:tr>
      <w:tr w:rsidR="00091050" w:rsidRPr="006B3A52" w14:paraId="167125F6" w14:textId="77777777">
        <w:trPr>
          <w:trHeight w:val="113"/>
        </w:trPr>
        <w:tc>
          <w:tcPr>
            <w:tcW w:w="368" w:type="dxa"/>
            <w:vMerge w:val="restart"/>
          </w:tcPr>
          <w:p w14:paraId="1CF7104A" w14:textId="77777777" w:rsidR="00091050" w:rsidRPr="006B3A52" w:rsidRDefault="00000000">
            <w:pPr>
              <w:pStyle w:val="aff9"/>
              <w:rPr>
                <w:color w:val="auto"/>
              </w:rPr>
            </w:pPr>
            <w:r w:rsidRPr="006B3A52">
              <w:rPr>
                <w:color w:val="auto"/>
              </w:rPr>
              <w:t>现状调查内容</w:t>
            </w:r>
          </w:p>
        </w:tc>
        <w:tc>
          <w:tcPr>
            <w:tcW w:w="1559" w:type="dxa"/>
          </w:tcPr>
          <w:p w14:paraId="4D38B46F" w14:textId="77777777" w:rsidR="00091050" w:rsidRPr="006B3A52" w:rsidRDefault="00000000">
            <w:pPr>
              <w:pStyle w:val="aff9"/>
              <w:rPr>
                <w:color w:val="auto"/>
              </w:rPr>
            </w:pPr>
            <w:r w:rsidRPr="006B3A52">
              <w:rPr>
                <w:color w:val="auto"/>
              </w:rPr>
              <w:t>资料收集</w:t>
            </w:r>
          </w:p>
        </w:tc>
        <w:tc>
          <w:tcPr>
            <w:tcW w:w="5591" w:type="dxa"/>
            <w:gridSpan w:val="6"/>
          </w:tcPr>
          <w:p w14:paraId="136EE017" w14:textId="77777777" w:rsidR="00091050" w:rsidRPr="006B3A52" w:rsidRDefault="00000000">
            <w:pPr>
              <w:pStyle w:val="aff9"/>
              <w:rPr>
                <w:color w:val="auto"/>
              </w:rPr>
            </w:pPr>
            <w:r w:rsidRPr="006B3A52">
              <w:rPr>
                <w:color w:val="auto"/>
              </w:rPr>
              <w:t>a</w:t>
            </w:r>
            <w:r w:rsidRPr="006B3A52">
              <w:rPr>
                <w:color w:val="auto"/>
              </w:rPr>
              <w:t>）</w:t>
            </w:r>
            <w:r w:rsidRPr="006B3A52">
              <w:rPr>
                <w:rFonts w:hint="eastAsia"/>
                <w:color w:val="auto"/>
              </w:rPr>
              <w:sym w:font="Wingdings 2" w:char="F052"/>
            </w:r>
            <w:r w:rsidRPr="006B3A52">
              <w:rPr>
                <w:color w:val="auto"/>
              </w:rPr>
              <w:t>；</w:t>
            </w:r>
            <w:r w:rsidRPr="006B3A52">
              <w:rPr>
                <w:color w:val="auto"/>
              </w:rPr>
              <w:t>b</w:t>
            </w:r>
            <w:r w:rsidRPr="006B3A52">
              <w:rPr>
                <w:color w:val="auto"/>
              </w:rPr>
              <w:t>）</w:t>
            </w:r>
            <w:r w:rsidRPr="006B3A52">
              <w:rPr>
                <w:rFonts w:hint="eastAsia"/>
                <w:color w:val="auto"/>
              </w:rPr>
              <w:sym w:font="Wingdings 2" w:char="F052"/>
            </w:r>
            <w:r w:rsidRPr="006B3A52">
              <w:rPr>
                <w:color w:val="auto"/>
              </w:rPr>
              <w:t>；</w:t>
            </w:r>
            <w:r w:rsidRPr="006B3A52">
              <w:rPr>
                <w:color w:val="auto"/>
              </w:rPr>
              <w:t>c</w:t>
            </w:r>
            <w:r w:rsidRPr="006B3A52">
              <w:rPr>
                <w:color w:val="auto"/>
              </w:rPr>
              <w:t>）</w:t>
            </w:r>
            <w:r w:rsidRPr="006B3A52">
              <w:rPr>
                <w:rFonts w:hint="eastAsia"/>
                <w:color w:val="auto"/>
              </w:rPr>
              <w:sym w:font="Wingdings 2" w:char="F052"/>
            </w:r>
            <w:r w:rsidRPr="006B3A52">
              <w:rPr>
                <w:color w:val="auto"/>
              </w:rPr>
              <w:t>；</w:t>
            </w:r>
            <w:r w:rsidRPr="006B3A52">
              <w:rPr>
                <w:color w:val="auto"/>
              </w:rPr>
              <w:t>d</w:t>
            </w:r>
            <w:r w:rsidRPr="006B3A52">
              <w:rPr>
                <w:color w:val="auto"/>
              </w:rPr>
              <w:t>）</w:t>
            </w:r>
            <w:r w:rsidRPr="006B3A52">
              <w:rPr>
                <w:color w:val="auto"/>
              </w:rPr>
              <w:t>□</w:t>
            </w:r>
          </w:p>
        </w:tc>
        <w:tc>
          <w:tcPr>
            <w:tcW w:w="798" w:type="dxa"/>
          </w:tcPr>
          <w:p w14:paraId="1F979D10" w14:textId="77777777" w:rsidR="00091050" w:rsidRPr="006B3A52" w:rsidRDefault="00091050">
            <w:pPr>
              <w:pStyle w:val="aff9"/>
              <w:rPr>
                <w:color w:val="auto"/>
              </w:rPr>
            </w:pPr>
          </w:p>
        </w:tc>
      </w:tr>
      <w:tr w:rsidR="00091050" w:rsidRPr="006B3A52" w14:paraId="2D25D9EE" w14:textId="77777777">
        <w:trPr>
          <w:trHeight w:val="113"/>
        </w:trPr>
        <w:tc>
          <w:tcPr>
            <w:tcW w:w="368" w:type="dxa"/>
            <w:vMerge/>
          </w:tcPr>
          <w:p w14:paraId="0DCA1C39" w14:textId="77777777" w:rsidR="00091050" w:rsidRPr="006B3A52" w:rsidRDefault="00091050">
            <w:pPr>
              <w:pStyle w:val="aff9"/>
              <w:rPr>
                <w:color w:val="auto"/>
              </w:rPr>
            </w:pPr>
          </w:p>
        </w:tc>
        <w:tc>
          <w:tcPr>
            <w:tcW w:w="1559" w:type="dxa"/>
          </w:tcPr>
          <w:p w14:paraId="1DA95F9F" w14:textId="77777777" w:rsidR="00091050" w:rsidRPr="006B3A52" w:rsidRDefault="00000000">
            <w:pPr>
              <w:pStyle w:val="aff9"/>
              <w:rPr>
                <w:color w:val="auto"/>
              </w:rPr>
            </w:pPr>
            <w:r w:rsidRPr="006B3A52">
              <w:rPr>
                <w:color w:val="auto"/>
              </w:rPr>
              <w:t>理化特性</w:t>
            </w:r>
          </w:p>
        </w:tc>
        <w:tc>
          <w:tcPr>
            <w:tcW w:w="5591" w:type="dxa"/>
            <w:gridSpan w:val="6"/>
          </w:tcPr>
          <w:p w14:paraId="05C610FC" w14:textId="77777777" w:rsidR="00091050" w:rsidRPr="006B3A52" w:rsidRDefault="00000000">
            <w:pPr>
              <w:pStyle w:val="aff9"/>
              <w:rPr>
                <w:color w:val="auto"/>
              </w:rPr>
            </w:pPr>
            <w:r w:rsidRPr="006B3A52">
              <w:rPr>
                <w:color w:val="auto"/>
              </w:rPr>
              <w:t>已按要求调查</w:t>
            </w:r>
          </w:p>
        </w:tc>
        <w:tc>
          <w:tcPr>
            <w:tcW w:w="798" w:type="dxa"/>
          </w:tcPr>
          <w:p w14:paraId="1A864C32" w14:textId="77777777" w:rsidR="00091050" w:rsidRPr="006B3A52" w:rsidRDefault="00091050">
            <w:pPr>
              <w:pStyle w:val="aff9"/>
              <w:rPr>
                <w:color w:val="auto"/>
              </w:rPr>
            </w:pPr>
          </w:p>
        </w:tc>
      </w:tr>
      <w:tr w:rsidR="00091050" w:rsidRPr="006B3A52" w14:paraId="2DDAAF69" w14:textId="77777777">
        <w:trPr>
          <w:trHeight w:val="113"/>
        </w:trPr>
        <w:tc>
          <w:tcPr>
            <w:tcW w:w="368" w:type="dxa"/>
            <w:vMerge/>
          </w:tcPr>
          <w:p w14:paraId="2026490B" w14:textId="77777777" w:rsidR="00091050" w:rsidRPr="006B3A52" w:rsidRDefault="00091050">
            <w:pPr>
              <w:pStyle w:val="aff9"/>
              <w:rPr>
                <w:color w:val="auto"/>
              </w:rPr>
            </w:pPr>
          </w:p>
        </w:tc>
        <w:tc>
          <w:tcPr>
            <w:tcW w:w="1559" w:type="dxa"/>
            <w:vMerge w:val="restart"/>
          </w:tcPr>
          <w:p w14:paraId="77CCECB5" w14:textId="77777777" w:rsidR="00091050" w:rsidRPr="006B3A52" w:rsidRDefault="00000000">
            <w:pPr>
              <w:pStyle w:val="aff9"/>
              <w:rPr>
                <w:color w:val="auto"/>
              </w:rPr>
            </w:pPr>
            <w:r w:rsidRPr="006B3A52">
              <w:rPr>
                <w:color w:val="auto"/>
              </w:rPr>
              <w:t>现状监测点位</w:t>
            </w:r>
          </w:p>
        </w:tc>
        <w:tc>
          <w:tcPr>
            <w:tcW w:w="1251" w:type="dxa"/>
          </w:tcPr>
          <w:p w14:paraId="0BA1C10F" w14:textId="77777777" w:rsidR="00091050" w:rsidRPr="006B3A52" w:rsidRDefault="00091050">
            <w:pPr>
              <w:pStyle w:val="aff9"/>
              <w:rPr>
                <w:color w:val="auto"/>
              </w:rPr>
            </w:pPr>
          </w:p>
        </w:tc>
        <w:tc>
          <w:tcPr>
            <w:tcW w:w="1252" w:type="dxa"/>
            <w:gridSpan w:val="2"/>
          </w:tcPr>
          <w:p w14:paraId="5778261A" w14:textId="77777777" w:rsidR="00091050" w:rsidRPr="006B3A52" w:rsidRDefault="00000000">
            <w:pPr>
              <w:pStyle w:val="aff9"/>
              <w:rPr>
                <w:color w:val="auto"/>
              </w:rPr>
            </w:pPr>
            <w:r w:rsidRPr="006B3A52">
              <w:rPr>
                <w:color w:val="auto"/>
              </w:rPr>
              <w:t>占地范围内</w:t>
            </w:r>
          </w:p>
        </w:tc>
        <w:tc>
          <w:tcPr>
            <w:tcW w:w="1252" w:type="dxa"/>
            <w:gridSpan w:val="2"/>
          </w:tcPr>
          <w:p w14:paraId="375AA27D" w14:textId="77777777" w:rsidR="00091050" w:rsidRPr="006B3A52" w:rsidRDefault="00000000">
            <w:pPr>
              <w:pStyle w:val="aff9"/>
              <w:rPr>
                <w:color w:val="auto"/>
              </w:rPr>
            </w:pPr>
            <w:r w:rsidRPr="006B3A52">
              <w:rPr>
                <w:color w:val="auto"/>
              </w:rPr>
              <w:t>占地范围外</w:t>
            </w:r>
          </w:p>
        </w:tc>
        <w:tc>
          <w:tcPr>
            <w:tcW w:w="1836" w:type="dxa"/>
          </w:tcPr>
          <w:p w14:paraId="2B187698" w14:textId="77777777" w:rsidR="00091050" w:rsidRPr="006B3A52" w:rsidRDefault="00000000">
            <w:pPr>
              <w:pStyle w:val="aff9"/>
              <w:rPr>
                <w:color w:val="auto"/>
              </w:rPr>
            </w:pPr>
            <w:r w:rsidRPr="006B3A52">
              <w:rPr>
                <w:color w:val="auto"/>
              </w:rPr>
              <w:t>深度</w:t>
            </w:r>
          </w:p>
        </w:tc>
        <w:tc>
          <w:tcPr>
            <w:tcW w:w="798" w:type="dxa"/>
            <w:vMerge w:val="restart"/>
          </w:tcPr>
          <w:p w14:paraId="648A6F3F" w14:textId="77777777" w:rsidR="00091050" w:rsidRPr="006B3A52" w:rsidRDefault="00000000">
            <w:pPr>
              <w:pStyle w:val="aff9"/>
              <w:rPr>
                <w:color w:val="auto"/>
              </w:rPr>
            </w:pPr>
            <w:r w:rsidRPr="006B3A52">
              <w:rPr>
                <w:color w:val="auto"/>
              </w:rPr>
              <w:t>有监测点位分布图</w:t>
            </w:r>
          </w:p>
        </w:tc>
      </w:tr>
      <w:tr w:rsidR="00091050" w:rsidRPr="006B3A52" w14:paraId="0AEABEB1" w14:textId="77777777">
        <w:trPr>
          <w:trHeight w:val="113"/>
        </w:trPr>
        <w:tc>
          <w:tcPr>
            <w:tcW w:w="368" w:type="dxa"/>
            <w:vMerge/>
          </w:tcPr>
          <w:p w14:paraId="39881BB9" w14:textId="77777777" w:rsidR="00091050" w:rsidRPr="006B3A52" w:rsidRDefault="00091050">
            <w:pPr>
              <w:pStyle w:val="aff9"/>
              <w:rPr>
                <w:color w:val="auto"/>
              </w:rPr>
            </w:pPr>
          </w:p>
        </w:tc>
        <w:tc>
          <w:tcPr>
            <w:tcW w:w="1559" w:type="dxa"/>
            <w:vMerge/>
          </w:tcPr>
          <w:p w14:paraId="359C541C" w14:textId="77777777" w:rsidR="00091050" w:rsidRPr="006B3A52" w:rsidRDefault="00091050">
            <w:pPr>
              <w:pStyle w:val="aff9"/>
              <w:rPr>
                <w:color w:val="auto"/>
              </w:rPr>
            </w:pPr>
          </w:p>
        </w:tc>
        <w:tc>
          <w:tcPr>
            <w:tcW w:w="1251" w:type="dxa"/>
          </w:tcPr>
          <w:p w14:paraId="49539016" w14:textId="77777777" w:rsidR="00091050" w:rsidRPr="006B3A52" w:rsidRDefault="00000000">
            <w:pPr>
              <w:pStyle w:val="aff9"/>
              <w:rPr>
                <w:color w:val="auto"/>
              </w:rPr>
            </w:pPr>
            <w:r w:rsidRPr="006B3A52">
              <w:rPr>
                <w:color w:val="auto"/>
              </w:rPr>
              <w:t>表层样点数</w:t>
            </w:r>
          </w:p>
        </w:tc>
        <w:tc>
          <w:tcPr>
            <w:tcW w:w="1252" w:type="dxa"/>
            <w:gridSpan w:val="2"/>
          </w:tcPr>
          <w:p w14:paraId="25CB74A2" w14:textId="77777777" w:rsidR="00091050" w:rsidRPr="006B3A52" w:rsidRDefault="00000000">
            <w:pPr>
              <w:pStyle w:val="aff9"/>
              <w:rPr>
                <w:color w:val="auto"/>
              </w:rPr>
            </w:pPr>
            <w:r w:rsidRPr="006B3A52">
              <w:rPr>
                <w:color w:val="auto"/>
              </w:rPr>
              <w:t>2</w:t>
            </w:r>
          </w:p>
        </w:tc>
        <w:tc>
          <w:tcPr>
            <w:tcW w:w="1252" w:type="dxa"/>
            <w:gridSpan w:val="2"/>
          </w:tcPr>
          <w:p w14:paraId="09464020" w14:textId="77777777" w:rsidR="00091050" w:rsidRPr="006B3A52" w:rsidRDefault="00000000">
            <w:pPr>
              <w:pStyle w:val="aff9"/>
              <w:rPr>
                <w:color w:val="auto"/>
              </w:rPr>
            </w:pPr>
            <w:r w:rsidRPr="006B3A52">
              <w:rPr>
                <w:color w:val="auto"/>
              </w:rPr>
              <w:t>4</w:t>
            </w:r>
          </w:p>
        </w:tc>
        <w:tc>
          <w:tcPr>
            <w:tcW w:w="1836" w:type="dxa"/>
          </w:tcPr>
          <w:p w14:paraId="6716B3DC" w14:textId="77777777" w:rsidR="00091050" w:rsidRPr="006B3A52" w:rsidRDefault="00000000">
            <w:pPr>
              <w:pStyle w:val="aff9"/>
              <w:rPr>
                <w:color w:val="auto"/>
              </w:rPr>
            </w:pPr>
            <w:r w:rsidRPr="006B3A52">
              <w:rPr>
                <w:color w:val="auto"/>
              </w:rPr>
              <w:t>0-0.2m</w:t>
            </w:r>
          </w:p>
        </w:tc>
        <w:tc>
          <w:tcPr>
            <w:tcW w:w="798" w:type="dxa"/>
            <w:vMerge/>
          </w:tcPr>
          <w:p w14:paraId="6CFEED83" w14:textId="77777777" w:rsidR="00091050" w:rsidRPr="006B3A52" w:rsidRDefault="00091050">
            <w:pPr>
              <w:pStyle w:val="aff9"/>
              <w:rPr>
                <w:color w:val="auto"/>
              </w:rPr>
            </w:pPr>
          </w:p>
        </w:tc>
      </w:tr>
      <w:tr w:rsidR="00091050" w:rsidRPr="006B3A52" w14:paraId="61D8B461" w14:textId="77777777">
        <w:trPr>
          <w:trHeight w:val="113"/>
        </w:trPr>
        <w:tc>
          <w:tcPr>
            <w:tcW w:w="368" w:type="dxa"/>
            <w:vMerge/>
          </w:tcPr>
          <w:p w14:paraId="6AA248C4" w14:textId="77777777" w:rsidR="00091050" w:rsidRPr="006B3A52" w:rsidRDefault="00091050">
            <w:pPr>
              <w:pStyle w:val="aff9"/>
              <w:rPr>
                <w:color w:val="auto"/>
              </w:rPr>
            </w:pPr>
          </w:p>
        </w:tc>
        <w:tc>
          <w:tcPr>
            <w:tcW w:w="1559" w:type="dxa"/>
            <w:vMerge/>
          </w:tcPr>
          <w:p w14:paraId="6ECE7771" w14:textId="77777777" w:rsidR="00091050" w:rsidRPr="006B3A52" w:rsidRDefault="00091050">
            <w:pPr>
              <w:pStyle w:val="aff9"/>
              <w:rPr>
                <w:color w:val="auto"/>
              </w:rPr>
            </w:pPr>
          </w:p>
        </w:tc>
        <w:tc>
          <w:tcPr>
            <w:tcW w:w="1251" w:type="dxa"/>
          </w:tcPr>
          <w:p w14:paraId="01C92E01" w14:textId="77777777" w:rsidR="00091050" w:rsidRPr="006B3A52" w:rsidRDefault="00000000">
            <w:pPr>
              <w:pStyle w:val="aff9"/>
              <w:rPr>
                <w:color w:val="auto"/>
              </w:rPr>
            </w:pPr>
            <w:r w:rsidRPr="006B3A52">
              <w:rPr>
                <w:color w:val="auto"/>
              </w:rPr>
              <w:t>柱状样点数</w:t>
            </w:r>
          </w:p>
        </w:tc>
        <w:tc>
          <w:tcPr>
            <w:tcW w:w="1252" w:type="dxa"/>
            <w:gridSpan w:val="2"/>
          </w:tcPr>
          <w:p w14:paraId="1DF68AE5" w14:textId="77777777" w:rsidR="00091050" w:rsidRPr="006B3A52" w:rsidRDefault="00000000">
            <w:pPr>
              <w:pStyle w:val="aff9"/>
              <w:rPr>
                <w:color w:val="auto"/>
              </w:rPr>
            </w:pPr>
            <w:r w:rsidRPr="006B3A52">
              <w:rPr>
                <w:rFonts w:hint="eastAsia"/>
                <w:color w:val="auto"/>
              </w:rPr>
              <w:t>5</w:t>
            </w:r>
          </w:p>
        </w:tc>
        <w:tc>
          <w:tcPr>
            <w:tcW w:w="1252" w:type="dxa"/>
            <w:gridSpan w:val="2"/>
          </w:tcPr>
          <w:p w14:paraId="163B4551" w14:textId="77777777" w:rsidR="00091050" w:rsidRPr="006B3A52" w:rsidRDefault="00000000">
            <w:pPr>
              <w:pStyle w:val="aff9"/>
              <w:rPr>
                <w:color w:val="auto"/>
              </w:rPr>
            </w:pPr>
            <w:r w:rsidRPr="006B3A52">
              <w:rPr>
                <w:color w:val="auto"/>
              </w:rPr>
              <w:t>0</w:t>
            </w:r>
          </w:p>
        </w:tc>
        <w:tc>
          <w:tcPr>
            <w:tcW w:w="1836" w:type="dxa"/>
          </w:tcPr>
          <w:p w14:paraId="7ADF01E6" w14:textId="77777777" w:rsidR="00091050" w:rsidRPr="006B3A52" w:rsidRDefault="00000000">
            <w:pPr>
              <w:pStyle w:val="aff9"/>
              <w:rPr>
                <w:color w:val="auto"/>
              </w:rPr>
            </w:pPr>
            <w:r w:rsidRPr="006B3A52">
              <w:rPr>
                <w:color w:val="auto"/>
              </w:rPr>
              <w:t>0-3m</w:t>
            </w:r>
          </w:p>
        </w:tc>
        <w:tc>
          <w:tcPr>
            <w:tcW w:w="798" w:type="dxa"/>
            <w:vMerge/>
          </w:tcPr>
          <w:p w14:paraId="5858CDB6" w14:textId="77777777" w:rsidR="00091050" w:rsidRPr="006B3A52" w:rsidRDefault="00091050">
            <w:pPr>
              <w:pStyle w:val="aff9"/>
              <w:rPr>
                <w:color w:val="auto"/>
              </w:rPr>
            </w:pPr>
          </w:p>
        </w:tc>
      </w:tr>
      <w:tr w:rsidR="00091050" w:rsidRPr="006B3A52" w14:paraId="30EF2394" w14:textId="77777777">
        <w:trPr>
          <w:trHeight w:val="113"/>
        </w:trPr>
        <w:tc>
          <w:tcPr>
            <w:tcW w:w="368" w:type="dxa"/>
            <w:vMerge/>
          </w:tcPr>
          <w:p w14:paraId="518CD157" w14:textId="77777777" w:rsidR="00091050" w:rsidRPr="006B3A52" w:rsidRDefault="00091050">
            <w:pPr>
              <w:pStyle w:val="aff9"/>
              <w:rPr>
                <w:color w:val="auto"/>
              </w:rPr>
            </w:pPr>
          </w:p>
        </w:tc>
        <w:tc>
          <w:tcPr>
            <w:tcW w:w="1559" w:type="dxa"/>
          </w:tcPr>
          <w:p w14:paraId="2247EA39" w14:textId="77777777" w:rsidR="00091050" w:rsidRPr="006B3A52" w:rsidRDefault="00000000">
            <w:pPr>
              <w:pStyle w:val="aff9"/>
              <w:rPr>
                <w:color w:val="auto"/>
              </w:rPr>
            </w:pPr>
            <w:r w:rsidRPr="006B3A52">
              <w:rPr>
                <w:color w:val="auto"/>
              </w:rPr>
              <w:t>现状监测因子</w:t>
            </w:r>
          </w:p>
        </w:tc>
        <w:tc>
          <w:tcPr>
            <w:tcW w:w="5591" w:type="dxa"/>
            <w:gridSpan w:val="6"/>
          </w:tcPr>
          <w:p w14:paraId="3BF14A99" w14:textId="77777777" w:rsidR="00091050" w:rsidRPr="006B3A52" w:rsidRDefault="00000000">
            <w:pPr>
              <w:pStyle w:val="aff9"/>
              <w:rPr>
                <w:color w:val="auto"/>
              </w:rPr>
            </w:pPr>
            <w:r w:rsidRPr="006B3A52">
              <w:rPr>
                <w:color w:val="auto"/>
              </w:rPr>
              <w:t>GB36600</w:t>
            </w:r>
            <w:r w:rsidRPr="006B3A52">
              <w:rPr>
                <w:color w:val="auto"/>
              </w:rPr>
              <w:t>表</w:t>
            </w:r>
            <w:r w:rsidRPr="006B3A52">
              <w:rPr>
                <w:color w:val="auto"/>
              </w:rPr>
              <w:t>1</w:t>
            </w:r>
            <w:r w:rsidRPr="006B3A52">
              <w:rPr>
                <w:color w:val="auto"/>
              </w:rPr>
              <w:t>基本</w:t>
            </w:r>
            <w:r w:rsidRPr="006B3A52">
              <w:rPr>
                <w:color w:val="auto"/>
              </w:rPr>
              <w:t>45</w:t>
            </w:r>
            <w:r w:rsidRPr="006B3A52">
              <w:rPr>
                <w:color w:val="auto"/>
              </w:rPr>
              <w:t>项</w:t>
            </w:r>
            <w:r w:rsidRPr="006B3A52">
              <w:rPr>
                <w:color w:val="auto"/>
              </w:rPr>
              <w:t>+pH</w:t>
            </w:r>
            <w:r w:rsidRPr="006B3A52">
              <w:rPr>
                <w:rFonts w:hint="eastAsia"/>
                <w:color w:val="auto"/>
              </w:rPr>
              <w:t>、锌</w:t>
            </w:r>
          </w:p>
        </w:tc>
        <w:tc>
          <w:tcPr>
            <w:tcW w:w="798" w:type="dxa"/>
          </w:tcPr>
          <w:p w14:paraId="32C7AAC5" w14:textId="77777777" w:rsidR="00091050" w:rsidRPr="006B3A52" w:rsidRDefault="00091050">
            <w:pPr>
              <w:pStyle w:val="aff9"/>
              <w:rPr>
                <w:color w:val="auto"/>
              </w:rPr>
            </w:pPr>
          </w:p>
        </w:tc>
      </w:tr>
      <w:tr w:rsidR="00091050" w:rsidRPr="006B3A52" w14:paraId="178BD693" w14:textId="77777777">
        <w:trPr>
          <w:trHeight w:val="113"/>
        </w:trPr>
        <w:tc>
          <w:tcPr>
            <w:tcW w:w="368" w:type="dxa"/>
            <w:vMerge w:val="restart"/>
          </w:tcPr>
          <w:p w14:paraId="6134C0B3" w14:textId="77777777" w:rsidR="00091050" w:rsidRPr="006B3A52" w:rsidRDefault="00000000">
            <w:pPr>
              <w:pStyle w:val="aff9"/>
              <w:rPr>
                <w:color w:val="auto"/>
              </w:rPr>
            </w:pPr>
            <w:r w:rsidRPr="006B3A52">
              <w:rPr>
                <w:color w:val="auto"/>
              </w:rPr>
              <w:t>现状评价</w:t>
            </w:r>
          </w:p>
        </w:tc>
        <w:tc>
          <w:tcPr>
            <w:tcW w:w="1559" w:type="dxa"/>
          </w:tcPr>
          <w:p w14:paraId="3FD18E5C" w14:textId="77777777" w:rsidR="00091050" w:rsidRPr="006B3A52" w:rsidRDefault="00000000">
            <w:pPr>
              <w:pStyle w:val="aff9"/>
              <w:rPr>
                <w:color w:val="auto"/>
              </w:rPr>
            </w:pPr>
            <w:r w:rsidRPr="006B3A52">
              <w:rPr>
                <w:color w:val="auto"/>
              </w:rPr>
              <w:t>评价因子</w:t>
            </w:r>
          </w:p>
        </w:tc>
        <w:tc>
          <w:tcPr>
            <w:tcW w:w="5591" w:type="dxa"/>
            <w:gridSpan w:val="6"/>
          </w:tcPr>
          <w:p w14:paraId="654F3882" w14:textId="77777777" w:rsidR="00091050" w:rsidRPr="006B3A52" w:rsidRDefault="00000000">
            <w:pPr>
              <w:pStyle w:val="aff9"/>
              <w:rPr>
                <w:color w:val="auto"/>
              </w:rPr>
            </w:pPr>
            <w:r w:rsidRPr="006B3A52">
              <w:rPr>
                <w:color w:val="auto"/>
              </w:rPr>
              <w:t>GB36600</w:t>
            </w:r>
            <w:r w:rsidRPr="006B3A52">
              <w:rPr>
                <w:color w:val="auto"/>
              </w:rPr>
              <w:t>表</w:t>
            </w:r>
            <w:r w:rsidRPr="006B3A52">
              <w:rPr>
                <w:color w:val="auto"/>
              </w:rPr>
              <w:t>1</w:t>
            </w:r>
            <w:r w:rsidRPr="006B3A52">
              <w:rPr>
                <w:color w:val="auto"/>
              </w:rPr>
              <w:t>基本</w:t>
            </w:r>
            <w:r w:rsidRPr="006B3A52">
              <w:rPr>
                <w:color w:val="auto"/>
              </w:rPr>
              <w:t>45</w:t>
            </w:r>
            <w:r w:rsidRPr="006B3A52">
              <w:rPr>
                <w:color w:val="auto"/>
              </w:rPr>
              <w:t>项</w:t>
            </w:r>
            <w:r w:rsidRPr="006B3A52">
              <w:rPr>
                <w:color w:val="auto"/>
              </w:rPr>
              <w:t>+pH</w:t>
            </w:r>
            <w:r w:rsidRPr="006B3A52">
              <w:rPr>
                <w:rFonts w:hint="eastAsia"/>
                <w:color w:val="auto"/>
              </w:rPr>
              <w:t>、锌</w:t>
            </w:r>
          </w:p>
        </w:tc>
        <w:tc>
          <w:tcPr>
            <w:tcW w:w="798" w:type="dxa"/>
          </w:tcPr>
          <w:p w14:paraId="2B37D24E" w14:textId="77777777" w:rsidR="00091050" w:rsidRPr="006B3A52" w:rsidRDefault="00091050">
            <w:pPr>
              <w:pStyle w:val="aff9"/>
              <w:rPr>
                <w:color w:val="auto"/>
              </w:rPr>
            </w:pPr>
          </w:p>
        </w:tc>
      </w:tr>
      <w:tr w:rsidR="00091050" w:rsidRPr="006B3A52" w14:paraId="09FECBC0" w14:textId="77777777">
        <w:trPr>
          <w:trHeight w:val="113"/>
        </w:trPr>
        <w:tc>
          <w:tcPr>
            <w:tcW w:w="368" w:type="dxa"/>
            <w:vMerge/>
          </w:tcPr>
          <w:p w14:paraId="6AB38FE1" w14:textId="77777777" w:rsidR="00091050" w:rsidRPr="006B3A52" w:rsidRDefault="00091050">
            <w:pPr>
              <w:pStyle w:val="aff9"/>
              <w:rPr>
                <w:color w:val="auto"/>
              </w:rPr>
            </w:pPr>
          </w:p>
        </w:tc>
        <w:tc>
          <w:tcPr>
            <w:tcW w:w="1559" w:type="dxa"/>
          </w:tcPr>
          <w:p w14:paraId="05A399B6" w14:textId="77777777" w:rsidR="00091050" w:rsidRPr="006B3A52" w:rsidRDefault="00000000">
            <w:pPr>
              <w:pStyle w:val="aff9"/>
              <w:rPr>
                <w:color w:val="auto"/>
              </w:rPr>
            </w:pPr>
            <w:r w:rsidRPr="006B3A52">
              <w:rPr>
                <w:color w:val="auto"/>
              </w:rPr>
              <w:t>评价标准</w:t>
            </w:r>
          </w:p>
        </w:tc>
        <w:tc>
          <w:tcPr>
            <w:tcW w:w="5591" w:type="dxa"/>
            <w:gridSpan w:val="6"/>
          </w:tcPr>
          <w:p w14:paraId="704C8EF7" w14:textId="77777777" w:rsidR="00091050" w:rsidRPr="006B3A52" w:rsidRDefault="00000000">
            <w:pPr>
              <w:pStyle w:val="aff9"/>
              <w:rPr>
                <w:color w:val="auto"/>
              </w:rPr>
            </w:pPr>
            <w:r w:rsidRPr="006B3A52">
              <w:rPr>
                <w:color w:val="auto"/>
              </w:rPr>
              <w:t>GB15618</w:t>
            </w:r>
            <w:r w:rsidRPr="006B3A52">
              <w:rPr>
                <w:rFonts w:hint="eastAsia"/>
                <w:color w:val="auto"/>
              </w:rPr>
              <w:sym w:font="Wingdings 2" w:char="F052"/>
            </w:r>
            <w:r w:rsidRPr="006B3A52">
              <w:rPr>
                <w:color w:val="auto"/>
              </w:rPr>
              <w:t>；</w:t>
            </w:r>
            <w:r w:rsidRPr="006B3A52">
              <w:rPr>
                <w:color w:val="auto"/>
              </w:rPr>
              <w:t>GB36600</w:t>
            </w:r>
            <w:r w:rsidRPr="006B3A52">
              <w:rPr>
                <w:rFonts w:hint="eastAsia"/>
                <w:color w:val="auto"/>
              </w:rPr>
              <w:sym w:font="Wingdings 2" w:char="F052"/>
            </w:r>
            <w:r w:rsidRPr="006B3A52">
              <w:rPr>
                <w:color w:val="auto"/>
              </w:rPr>
              <w:t>；表</w:t>
            </w:r>
            <w:r w:rsidRPr="006B3A52">
              <w:rPr>
                <w:color w:val="auto"/>
              </w:rPr>
              <w:t>D.1□</w:t>
            </w:r>
            <w:r w:rsidRPr="006B3A52">
              <w:rPr>
                <w:color w:val="auto"/>
              </w:rPr>
              <w:t>；表</w:t>
            </w:r>
            <w:r w:rsidRPr="006B3A52">
              <w:rPr>
                <w:color w:val="auto"/>
              </w:rPr>
              <w:t>D.2□</w:t>
            </w:r>
            <w:r w:rsidRPr="006B3A52">
              <w:rPr>
                <w:color w:val="auto"/>
              </w:rPr>
              <w:t>；其他</w:t>
            </w:r>
            <w:r w:rsidRPr="006B3A52">
              <w:rPr>
                <w:color w:val="auto"/>
              </w:rPr>
              <w:t>□</w:t>
            </w:r>
          </w:p>
        </w:tc>
        <w:tc>
          <w:tcPr>
            <w:tcW w:w="798" w:type="dxa"/>
          </w:tcPr>
          <w:p w14:paraId="44158E3E" w14:textId="77777777" w:rsidR="00091050" w:rsidRPr="006B3A52" w:rsidRDefault="00091050">
            <w:pPr>
              <w:pStyle w:val="aff9"/>
              <w:rPr>
                <w:color w:val="auto"/>
              </w:rPr>
            </w:pPr>
          </w:p>
        </w:tc>
      </w:tr>
      <w:tr w:rsidR="00091050" w:rsidRPr="006B3A52" w14:paraId="13ED6B79" w14:textId="77777777">
        <w:trPr>
          <w:trHeight w:val="113"/>
        </w:trPr>
        <w:tc>
          <w:tcPr>
            <w:tcW w:w="368" w:type="dxa"/>
            <w:vMerge/>
          </w:tcPr>
          <w:p w14:paraId="0EDB3575" w14:textId="77777777" w:rsidR="00091050" w:rsidRPr="006B3A52" w:rsidRDefault="00091050">
            <w:pPr>
              <w:pStyle w:val="aff9"/>
              <w:rPr>
                <w:color w:val="auto"/>
              </w:rPr>
            </w:pPr>
          </w:p>
        </w:tc>
        <w:tc>
          <w:tcPr>
            <w:tcW w:w="1559" w:type="dxa"/>
          </w:tcPr>
          <w:p w14:paraId="0A9E7F88" w14:textId="77777777" w:rsidR="00091050" w:rsidRPr="006B3A52" w:rsidRDefault="00000000">
            <w:pPr>
              <w:pStyle w:val="aff9"/>
              <w:rPr>
                <w:color w:val="auto"/>
              </w:rPr>
            </w:pPr>
            <w:r w:rsidRPr="006B3A52">
              <w:rPr>
                <w:color w:val="auto"/>
              </w:rPr>
              <w:t>现状评价结论</w:t>
            </w:r>
          </w:p>
        </w:tc>
        <w:tc>
          <w:tcPr>
            <w:tcW w:w="5591" w:type="dxa"/>
            <w:gridSpan w:val="6"/>
          </w:tcPr>
          <w:p w14:paraId="7D8F3674" w14:textId="77777777" w:rsidR="00091050" w:rsidRPr="006B3A52" w:rsidRDefault="00000000">
            <w:pPr>
              <w:pStyle w:val="aff9"/>
              <w:rPr>
                <w:color w:val="auto"/>
              </w:rPr>
            </w:pPr>
            <w:r w:rsidRPr="006B3A52">
              <w:rPr>
                <w:color w:val="auto"/>
              </w:rPr>
              <w:t>项目区</w:t>
            </w:r>
            <w:r w:rsidRPr="006B3A52">
              <w:rPr>
                <w:rFonts w:hint="eastAsia"/>
                <w:color w:val="auto"/>
              </w:rPr>
              <w:t>工业用地土壤满足《土壤环境质量</w:t>
            </w:r>
            <w:r w:rsidRPr="006B3A52">
              <w:rPr>
                <w:rFonts w:hint="eastAsia"/>
                <w:color w:val="auto"/>
              </w:rPr>
              <w:t xml:space="preserve"> </w:t>
            </w:r>
            <w:r w:rsidRPr="006B3A52">
              <w:rPr>
                <w:rFonts w:hint="eastAsia"/>
                <w:color w:val="auto"/>
              </w:rPr>
              <w:t>建设用地土壤污染风险管控标准（试行）》（</w:t>
            </w:r>
            <w:r w:rsidRPr="006B3A52">
              <w:rPr>
                <w:rFonts w:hint="eastAsia"/>
                <w:color w:val="auto"/>
              </w:rPr>
              <w:t>GB</w:t>
            </w:r>
            <w:r w:rsidRPr="006B3A52">
              <w:rPr>
                <w:color w:val="auto"/>
              </w:rPr>
              <w:t xml:space="preserve"> </w:t>
            </w:r>
            <w:r w:rsidRPr="006B3A52">
              <w:rPr>
                <w:rFonts w:hint="eastAsia"/>
                <w:color w:val="auto"/>
              </w:rPr>
              <w:t>36600-2018</w:t>
            </w:r>
            <w:r w:rsidRPr="006B3A52">
              <w:rPr>
                <w:rFonts w:hint="eastAsia"/>
                <w:color w:val="auto"/>
              </w:rPr>
              <w:t>）表</w:t>
            </w:r>
            <w:r w:rsidRPr="006B3A52">
              <w:rPr>
                <w:rFonts w:hint="eastAsia"/>
                <w:color w:val="auto"/>
              </w:rPr>
              <w:t>1</w:t>
            </w:r>
            <w:r w:rsidRPr="006B3A52">
              <w:rPr>
                <w:rFonts w:hint="eastAsia"/>
                <w:color w:val="auto"/>
              </w:rPr>
              <w:t>建设用地土壤污染风险筛选值和管控值（基本项目）；农用地土壤满足《土壤环境质量</w:t>
            </w:r>
            <w:r w:rsidRPr="006B3A52">
              <w:rPr>
                <w:rFonts w:hint="eastAsia"/>
                <w:color w:val="auto"/>
              </w:rPr>
              <w:t xml:space="preserve"> </w:t>
            </w:r>
            <w:r w:rsidRPr="006B3A52">
              <w:rPr>
                <w:rFonts w:hint="eastAsia"/>
                <w:color w:val="auto"/>
              </w:rPr>
              <w:t>农用地土壤污染风险管控标准（试行）》（</w:t>
            </w:r>
            <w:r w:rsidRPr="006B3A52">
              <w:rPr>
                <w:rFonts w:hint="eastAsia"/>
                <w:color w:val="auto"/>
              </w:rPr>
              <w:t>GB</w:t>
            </w:r>
            <w:r w:rsidRPr="006B3A52">
              <w:rPr>
                <w:color w:val="auto"/>
              </w:rPr>
              <w:t xml:space="preserve"> 15618</w:t>
            </w:r>
            <w:r w:rsidRPr="006B3A52">
              <w:rPr>
                <w:rFonts w:hint="eastAsia"/>
                <w:color w:val="auto"/>
              </w:rPr>
              <w:t>-2018</w:t>
            </w:r>
            <w:r w:rsidRPr="006B3A52">
              <w:rPr>
                <w:rFonts w:hint="eastAsia"/>
                <w:color w:val="auto"/>
              </w:rPr>
              <w:t>）表</w:t>
            </w:r>
            <w:r w:rsidRPr="006B3A52">
              <w:rPr>
                <w:rFonts w:hint="eastAsia"/>
                <w:color w:val="auto"/>
              </w:rPr>
              <w:t>1</w:t>
            </w:r>
            <w:r w:rsidRPr="006B3A52">
              <w:rPr>
                <w:rFonts w:hint="eastAsia"/>
                <w:color w:val="auto"/>
              </w:rPr>
              <w:t>农用地土壤污染风险筛选值（基本项目）</w:t>
            </w:r>
          </w:p>
        </w:tc>
        <w:tc>
          <w:tcPr>
            <w:tcW w:w="798" w:type="dxa"/>
          </w:tcPr>
          <w:p w14:paraId="7A290D3A" w14:textId="77777777" w:rsidR="00091050" w:rsidRPr="006B3A52" w:rsidRDefault="00091050">
            <w:pPr>
              <w:pStyle w:val="aff9"/>
              <w:rPr>
                <w:color w:val="auto"/>
              </w:rPr>
            </w:pPr>
          </w:p>
        </w:tc>
      </w:tr>
      <w:tr w:rsidR="00091050" w:rsidRPr="006B3A52" w14:paraId="38CBC5AF" w14:textId="77777777">
        <w:trPr>
          <w:trHeight w:val="113"/>
        </w:trPr>
        <w:tc>
          <w:tcPr>
            <w:tcW w:w="368" w:type="dxa"/>
            <w:vMerge w:val="restart"/>
          </w:tcPr>
          <w:p w14:paraId="1640CF1C" w14:textId="77777777" w:rsidR="00091050" w:rsidRPr="006B3A52" w:rsidRDefault="00000000">
            <w:pPr>
              <w:pStyle w:val="aff9"/>
              <w:rPr>
                <w:color w:val="auto"/>
              </w:rPr>
            </w:pPr>
            <w:r w:rsidRPr="006B3A52">
              <w:rPr>
                <w:color w:val="auto"/>
              </w:rPr>
              <w:t>影响预测</w:t>
            </w:r>
          </w:p>
        </w:tc>
        <w:tc>
          <w:tcPr>
            <w:tcW w:w="1559" w:type="dxa"/>
          </w:tcPr>
          <w:p w14:paraId="4F5629F5" w14:textId="77777777" w:rsidR="00091050" w:rsidRPr="006B3A52" w:rsidRDefault="00000000">
            <w:pPr>
              <w:pStyle w:val="aff9"/>
              <w:rPr>
                <w:color w:val="auto"/>
              </w:rPr>
            </w:pPr>
            <w:r w:rsidRPr="006B3A52">
              <w:rPr>
                <w:color w:val="auto"/>
              </w:rPr>
              <w:t>预测因子</w:t>
            </w:r>
          </w:p>
        </w:tc>
        <w:tc>
          <w:tcPr>
            <w:tcW w:w="5591" w:type="dxa"/>
            <w:gridSpan w:val="6"/>
          </w:tcPr>
          <w:p w14:paraId="37946C1A" w14:textId="77777777" w:rsidR="00091050" w:rsidRPr="006B3A52" w:rsidRDefault="00000000">
            <w:pPr>
              <w:pStyle w:val="aff9"/>
            </w:pPr>
            <w:r w:rsidRPr="006B3A52">
              <w:t>大气沉降</w:t>
            </w:r>
            <w:r w:rsidRPr="006B3A52">
              <w:rPr>
                <w:rFonts w:hint="eastAsia"/>
              </w:rPr>
              <w:t>：铅及其化合物、汞及其化合物、</w:t>
            </w:r>
            <w:proofErr w:type="gramStart"/>
            <w:r w:rsidRPr="006B3A52">
              <w:rPr>
                <w:rFonts w:hint="eastAsia"/>
              </w:rPr>
              <w:t>砷及其</w:t>
            </w:r>
            <w:proofErr w:type="gramEnd"/>
            <w:r w:rsidRPr="006B3A52">
              <w:rPr>
                <w:rFonts w:hint="eastAsia"/>
              </w:rPr>
              <w:t>化合物、</w:t>
            </w:r>
            <w:proofErr w:type="gramStart"/>
            <w:r w:rsidRPr="006B3A52">
              <w:rPr>
                <w:rFonts w:hint="eastAsia"/>
              </w:rPr>
              <w:t>镉及其</w:t>
            </w:r>
            <w:proofErr w:type="gramEnd"/>
            <w:r w:rsidRPr="006B3A52">
              <w:rPr>
                <w:rFonts w:hint="eastAsia"/>
              </w:rPr>
              <w:t>化合物</w:t>
            </w:r>
          </w:p>
        </w:tc>
        <w:tc>
          <w:tcPr>
            <w:tcW w:w="798" w:type="dxa"/>
          </w:tcPr>
          <w:p w14:paraId="540401F4" w14:textId="77777777" w:rsidR="00091050" w:rsidRPr="006B3A52" w:rsidRDefault="00091050">
            <w:pPr>
              <w:pStyle w:val="aff9"/>
              <w:rPr>
                <w:color w:val="auto"/>
              </w:rPr>
            </w:pPr>
          </w:p>
        </w:tc>
      </w:tr>
      <w:tr w:rsidR="00091050" w:rsidRPr="006B3A52" w14:paraId="0DCC1A04" w14:textId="77777777">
        <w:trPr>
          <w:trHeight w:val="113"/>
        </w:trPr>
        <w:tc>
          <w:tcPr>
            <w:tcW w:w="368" w:type="dxa"/>
            <w:vMerge/>
          </w:tcPr>
          <w:p w14:paraId="7C6B8E75" w14:textId="77777777" w:rsidR="00091050" w:rsidRPr="006B3A52" w:rsidRDefault="00091050">
            <w:pPr>
              <w:pStyle w:val="aff9"/>
              <w:rPr>
                <w:color w:val="auto"/>
              </w:rPr>
            </w:pPr>
          </w:p>
        </w:tc>
        <w:tc>
          <w:tcPr>
            <w:tcW w:w="1559" w:type="dxa"/>
          </w:tcPr>
          <w:p w14:paraId="45450E12" w14:textId="77777777" w:rsidR="00091050" w:rsidRPr="006B3A52" w:rsidRDefault="00000000">
            <w:pPr>
              <w:pStyle w:val="aff9"/>
              <w:rPr>
                <w:color w:val="auto"/>
              </w:rPr>
            </w:pPr>
            <w:r w:rsidRPr="006B3A52">
              <w:rPr>
                <w:color w:val="auto"/>
              </w:rPr>
              <w:t>预测方法</w:t>
            </w:r>
          </w:p>
        </w:tc>
        <w:tc>
          <w:tcPr>
            <w:tcW w:w="5591" w:type="dxa"/>
            <w:gridSpan w:val="6"/>
          </w:tcPr>
          <w:p w14:paraId="0539B437" w14:textId="77777777" w:rsidR="00091050" w:rsidRPr="006B3A52" w:rsidRDefault="00000000">
            <w:pPr>
              <w:pStyle w:val="aff9"/>
              <w:rPr>
                <w:color w:val="auto"/>
              </w:rPr>
            </w:pPr>
            <w:r w:rsidRPr="006B3A52">
              <w:rPr>
                <w:color w:val="auto"/>
              </w:rPr>
              <w:t>附录</w:t>
            </w:r>
            <w:r w:rsidRPr="006B3A52">
              <w:rPr>
                <w:color w:val="auto"/>
              </w:rPr>
              <w:t>E</w:t>
            </w:r>
            <w:r w:rsidRPr="006B3A52">
              <w:rPr>
                <w:rFonts w:hint="eastAsia"/>
                <w:color w:val="auto"/>
              </w:rPr>
              <w:sym w:font="Wingdings 2" w:char="F052"/>
            </w:r>
            <w:r w:rsidRPr="006B3A52">
              <w:rPr>
                <w:color w:val="auto"/>
              </w:rPr>
              <w:t>；附录</w:t>
            </w:r>
            <w:r w:rsidRPr="006B3A52">
              <w:rPr>
                <w:color w:val="auto"/>
              </w:rPr>
              <w:t>F□</w:t>
            </w:r>
            <w:r w:rsidRPr="006B3A52">
              <w:rPr>
                <w:color w:val="auto"/>
              </w:rPr>
              <w:t>；其他</w:t>
            </w:r>
            <w:r w:rsidRPr="006B3A52">
              <w:rPr>
                <w:color w:val="auto"/>
              </w:rPr>
              <w:t>□</w:t>
            </w:r>
          </w:p>
        </w:tc>
        <w:tc>
          <w:tcPr>
            <w:tcW w:w="798" w:type="dxa"/>
          </w:tcPr>
          <w:p w14:paraId="11C35622" w14:textId="77777777" w:rsidR="00091050" w:rsidRPr="006B3A52" w:rsidRDefault="00091050">
            <w:pPr>
              <w:pStyle w:val="aff9"/>
              <w:rPr>
                <w:color w:val="auto"/>
              </w:rPr>
            </w:pPr>
          </w:p>
        </w:tc>
      </w:tr>
      <w:tr w:rsidR="00091050" w:rsidRPr="006B3A52" w14:paraId="12D93211" w14:textId="77777777">
        <w:trPr>
          <w:trHeight w:val="113"/>
        </w:trPr>
        <w:tc>
          <w:tcPr>
            <w:tcW w:w="368" w:type="dxa"/>
            <w:vMerge/>
          </w:tcPr>
          <w:p w14:paraId="6A0EBFC0" w14:textId="77777777" w:rsidR="00091050" w:rsidRPr="006B3A52" w:rsidRDefault="00091050">
            <w:pPr>
              <w:pStyle w:val="aff9"/>
              <w:rPr>
                <w:color w:val="auto"/>
              </w:rPr>
            </w:pPr>
          </w:p>
        </w:tc>
        <w:tc>
          <w:tcPr>
            <w:tcW w:w="1559" w:type="dxa"/>
          </w:tcPr>
          <w:p w14:paraId="52DF20B6" w14:textId="77777777" w:rsidR="00091050" w:rsidRPr="006B3A52" w:rsidRDefault="00000000">
            <w:pPr>
              <w:pStyle w:val="aff9"/>
              <w:rPr>
                <w:color w:val="auto"/>
              </w:rPr>
            </w:pPr>
            <w:r w:rsidRPr="006B3A52">
              <w:rPr>
                <w:color w:val="auto"/>
              </w:rPr>
              <w:t>预测分析内容</w:t>
            </w:r>
          </w:p>
        </w:tc>
        <w:tc>
          <w:tcPr>
            <w:tcW w:w="5591" w:type="dxa"/>
            <w:gridSpan w:val="6"/>
          </w:tcPr>
          <w:p w14:paraId="54F6B88A" w14:textId="77777777" w:rsidR="00091050" w:rsidRPr="006B3A52" w:rsidRDefault="00000000">
            <w:pPr>
              <w:pStyle w:val="aff9"/>
              <w:rPr>
                <w:color w:val="auto"/>
              </w:rPr>
            </w:pPr>
            <w:r w:rsidRPr="006B3A52">
              <w:rPr>
                <w:color w:val="auto"/>
              </w:rPr>
              <w:t>影响范围（厂界内）</w:t>
            </w:r>
            <w:r w:rsidRPr="006B3A52">
              <w:rPr>
                <w:color w:val="auto"/>
              </w:rPr>
              <w:t xml:space="preserve">  </w:t>
            </w:r>
            <w:r w:rsidRPr="006B3A52">
              <w:rPr>
                <w:color w:val="auto"/>
              </w:rPr>
              <w:t>影响程度（较小）</w:t>
            </w:r>
          </w:p>
        </w:tc>
        <w:tc>
          <w:tcPr>
            <w:tcW w:w="798" w:type="dxa"/>
          </w:tcPr>
          <w:p w14:paraId="1812587B" w14:textId="77777777" w:rsidR="00091050" w:rsidRPr="006B3A52" w:rsidRDefault="00091050">
            <w:pPr>
              <w:pStyle w:val="aff9"/>
              <w:rPr>
                <w:color w:val="auto"/>
              </w:rPr>
            </w:pPr>
          </w:p>
        </w:tc>
      </w:tr>
      <w:tr w:rsidR="00091050" w:rsidRPr="006B3A52" w14:paraId="0A705786" w14:textId="77777777">
        <w:trPr>
          <w:trHeight w:val="113"/>
        </w:trPr>
        <w:tc>
          <w:tcPr>
            <w:tcW w:w="368" w:type="dxa"/>
            <w:vMerge/>
          </w:tcPr>
          <w:p w14:paraId="31625F50" w14:textId="77777777" w:rsidR="00091050" w:rsidRPr="006B3A52" w:rsidRDefault="00091050">
            <w:pPr>
              <w:pStyle w:val="aff9"/>
              <w:rPr>
                <w:color w:val="auto"/>
              </w:rPr>
            </w:pPr>
          </w:p>
        </w:tc>
        <w:tc>
          <w:tcPr>
            <w:tcW w:w="1559" w:type="dxa"/>
          </w:tcPr>
          <w:p w14:paraId="25EF4F30" w14:textId="77777777" w:rsidR="00091050" w:rsidRPr="006B3A52" w:rsidRDefault="00000000">
            <w:pPr>
              <w:pStyle w:val="aff9"/>
              <w:rPr>
                <w:color w:val="auto"/>
              </w:rPr>
            </w:pPr>
            <w:r w:rsidRPr="006B3A52">
              <w:rPr>
                <w:color w:val="auto"/>
              </w:rPr>
              <w:t>预测结论</w:t>
            </w:r>
          </w:p>
        </w:tc>
        <w:tc>
          <w:tcPr>
            <w:tcW w:w="5591" w:type="dxa"/>
            <w:gridSpan w:val="6"/>
          </w:tcPr>
          <w:p w14:paraId="68BDB715" w14:textId="77777777" w:rsidR="00091050" w:rsidRPr="006B3A52" w:rsidRDefault="00000000">
            <w:pPr>
              <w:pStyle w:val="aff9"/>
              <w:rPr>
                <w:color w:val="auto"/>
              </w:rPr>
            </w:pPr>
            <w:r w:rsidRPr="006B3A52">
              <w:rPr>
                <w:color w:val="auto"/>
              </w:rPr>
              <w:t>达标结论：</w:t>
            </w:r>
            <w:r w:rsidRPr="006B3A52">
              <w:rPr>
                <w:color w:val="auto"/>
              </w:rPr>
              <w:t>a</w:t>
            </w:r>
            <w:r w:rsidRPr="006B3A52">
              <w:rPr>
                <w:color w:val="auto"/>
              </w:rPr>
              <w:t>）</w:t>
            </w:r>
            <w:r w:rsidRPr="006B3A52">
              <w:rPr>
                <w:rFonts w:hint="eastAsia"/>
                <w:color w:val="auto"/>
              </w:rPr>
              <w:sym w:font="Wingdings 2" w:char="F052"/>
            </w:r>
            <w:r w:rsidRPr="006B3A52">
              <w:rPr>
                <w:color w:val="auto"/>
              </w:rPr>
              <w:t>；</w:t>
            </w:r>
            <w:r w:rsidRPr="006B3A52">
              <w:rPr>
                <w:color w:val="auto"/>
              </w:rPr>
              <w:t>b</w:t>
            </w:r>
            <w:r w:rsidRPr="006B3A52">
              <w:rPr>
                <w:color w:val="auto"/>
              </w:rPr>
              <w:t>）</w:t>
            </w:r>
            <w:r w:rsidRPr="006B3A52">
              <w:rPr>
                <w:color w:val="auto"/>
              </w:rPr>
              <w:t>□</w:t>
            </w:r>
            <w:r w:rsidRPr="006B3A52">
              <w:rPr>
                <w:color w:val="auto"/>
              </w:rPr>
              <w:t>；</w:t>
            </w:r>
            <w:r w:rsidRPr="006B3A52">
              <w:rPr>
                <w:color w:val="auto"/>
              </w:rPr>
              <w:t>c</w:t>
            </w:r>
            <w:r w:rsidRPr="006B3A52">
              <w:rPr>
                <w:color w:val="auto"/>
              </w:rPr>
              <w:t>）</w:t>
            </w:r>
            <w:r w:rsidRPr="006B3A52">
              <w:rPr>
                <w:color w:val="auto"/>
              </w:rPr>
              <w:t>□</w:t>
            </w:r>
          </w:p>
          <w:p w14:paraId="512587E1" w14:textId="77777777" w:rsidR="00091050" w:rsidRPr="006B3A52" w:rsidRDefault="00000000">
            <w:pPr>
              <w:pStyle w:val="aff9"/>
              <w:rPr>
                <w:color w:val="auto"/>
              </w:rPr>
            </w:pPr>
            <w:r w:rsidRPr="006B3A52">
              <w:rPr>
                <w:color w:val="auto"/>
              </w:rPr>
              <w:t>不达标结论：</w:t>
            </w:r>
            <w:r w:rsidRPr="006B3A52">
              <w:rPr>
                <w:color w:val="auto"/>
              </w:rPr>
              <w:t>a</w:t>
            </w:r>
            <w:r w:rsidRPr="006B3A52">
              <w:rPr>
                <w:color w:val="auto"/>
              </w:rPr>
              <w:t>）</w:t>
            </w:r>
            <w:r w:rsidRPr="006B3A52">
              <w:rPr>
                <w:color w:val="auto"/>
              </w:rPr>
              <w:t>□</w:t>
            </w:r>
            <w:r w:rsidRPr="006B3A52">
              <w:rPr>
                <w:color w:val="auto"/>
              </w:rPr>
              <w:t>；</w:t>
            </w:r>
            <w:r w:rsidRPr="006B3A52">
              <w:rPr>
                <w:color w:val="auto"/>
              </w:rPr>
              <w:t>b</w:t>
            </w:r>
            <w:r w:rsidRPr="006B3A52">
              <w:rPr>
                <w:color w:val="auto"/>
              </w:rPr>
              <w:t>）</w:t>
            </w:r>
            <w:r w:rsidRPr="006B3A52">
              <w:rPr>
                <w:color w:val="auto"/>
              </w:rPr>
              <w:t>□</w:t>
            </w:r>
          </w:p>
        </w:tc>
        <w:tc>
          <w:tcPr>
            <w:tcW w:w="798" w:type="dxa"/>
          </w:tcPr>
          <w:p w14:paraId="27DAA81E" w14:textId="77777777" w:rsidR="00091050" w:rsidRPr="006B3A52" w:rsidRDefault="00091050">
            <w:pPr>
              <w:pStyle w:val="aff9"/>
              <w:rPr>
                <w:color w:val="auto"/>
              </w:rPr>
            </w:pPr>
          </w:p>
        </w:tc>
      </w:tr>
      <w:tr w:rsidR="00091050" w:rsidRPr="006B3A52" w14:paraId="02C42A7D" w14:textId="77777777">
        <w:trPr>
          <w:trHeight w:val="113"/>
        </w:trPr>
        <w:tc>
          <w:tcPr>
            <w:tcW w:w="368" w:type="dxa"/>
            <w:vMerge w:val="restart"/>
          </w:tcPr>
          <w:p w14:paraId="12DA743E" w14:textId="77777777" w:rsidR="00091050" w:rsidRPr="006B3A52" w:rsidRDefault="00000000">
            <w:pPr>
              <w:pStyle w:val="aff9"/>
              <w:rPr>
                <w:color w:val="auto"/>
              </w:rPr>
            </w:pPr>
            <w:r w:rsidRPr="006B3A52">
              <w:rPr>
                <w:color w:val="auto"/>
              </w:rPr>
              <w:t>防治措施</w:t>
            </w:r>
          </w:p>
        </w:tc>
        <w:tc>
          <w:tcPr>
            <w:tcW w:w="1559" w:type="dxa"/>
          </w:tcPr>
          <w:p w14:paraId="61AA29B7" w14:textId="77777777" w:rsidR="00091050" w:rsidRPr="006B3A52" w:rsidRDefault="00000000">
            <w:pPr>
              <w:pStyle w:val="aff9"/>
              <w:rPr>
                <w:color w:val="auto"/>
              </w:rPr>
            </w:pPr>
            <w:r w:rsidRPr="006B3A52">
              <w:rPr>
                <w:color w:val="auto"/>
              </w:rPr>
              <w:t>防控措施</w:t>
            </w:r>
          </w:p>
        </w:tc>
        <w:tc>
          <w:tcPr>
            <w:tcW w:w="5591" w:type="dxa"/>
            <w:gridSpan w:val="6"/>
          </w:tcPr>
          <w:p w14:paraId="580F3E5A" w14:textId="77777777" w:rsidR="00091050" w:rsidRPr="006B3A52" w:rsidRDefault="00000000">
            <w:pPr>
              <w:pStyle w:val="aff9"/>
              <w:rPr>
                <w:color w:val="auto"/>
              </w:rPr>
            </w:pPr>
            <w:r w:rsidRPr="006B3A52">
              <w:rPr>
                <w:color w:val="auto"/>
              </w:rPr>
              <w:t>土壤环境质量现状保障</w:t>
            </w:r>
            <w:r w:rsidRPr="006B3A52">
              <w:rPr>
                <w:color w:val="auto"/>
              </w:rPr>
              <w:t>□</w:t>
            </w:r>
            <w:r w:rsidRPr="006B3A52">
              <w:rPr>
                <w:color w:val="auto"/>
              </w:rPr>
              <w:t>；源头控制</w:t>
            </w:r>
            <w:r w:rsidRPr="006B3A52">
              <w:rPr>
                <w:rFonts w:hint="eastAsia"/>
                <w:color w:val="auto"/>
              </w:rPr>
              <w:sym w:font="Wingdings 2" w:char="F052"/>
            </w:r>
            <w:r w:rsidRPr="006B3A52">
              <w:rPr>
                <w:color w:val="auto"/>
              </w:rPr>
              <w:t>；过程防控</w:t>
            </w:r>
            <w:r w:rsidRPr="006B3A52">
              <w:rPr>
                <w:rFonts w:hint="eastAsia"/>
                <w:color w:val="auto"/>
              </w:rPr>
              <w:sym w:font="Wingdings 2" w:char="F052"/>
            </w:r>
            <w:r w:rsidRPr="006B3A52">
              <w:rPr>
                <w:color w:val="auto"/>
              </w:rPr>
              <w:t>；其他（）</w:t>
            </w:r>
          </w:p>
        </w:tc>
        <w:tc>
          <w:tcPr>
            <w:tcW w:w="798" w:type="dxa"/>
          </w:tcPr>
          <w:p w14:paraId="5BD7D99C" w14:textId="77777777" w:rsidR="00091050" w:rsidRPr="006B3A52" w:rsidRDefault="00091050">
            <w:pPr>
              <w:pStyle w:val="aff9"/>
              <w:rPr>
                <w:color w:val="auto"/>
              </w:rPr>
            </w:pPr>
          </w:p>
        </w:tc>
      </w:tr>
      <w:tr w:rsidR="00091050" w:rsidRPr="006B3A52" w14:paraId="5588A2F4" w14:textId="77777777">
        <w:trPr>
          <w:trHeight w:val="113"/>
        </w:trPr>
        <w:tc>
          <w:tcPr>
            <w:tcW w:w="368" w:type="dxa"/>
            <w:vMerge/>
          </w:tcPr>
          <w:p w14:paraId="3A9EB7B4" w14:textId="77777777" w:rsidR="00091050" w:rsidRPr="006B3A52" w:rsidRDefault="00091050">
            <w:pPr>
              <w:pStyle w:val="aff9"/>
              <w:rPr>
                <w:color w:val="auto"/>
              </w:rPr>
            </w:pPr>
          </w:p>
        </w:tc>
        <w:tc>
          <w:tcPr>
            <w:tcW w:w="1559" w:type="dxa"/>
            <w:vMerge w:val="restart"/>
          </w:tcPr>
          <w:p w14:paraId="75FA5A5E" w14:textId="77777777" w:rsidR="00091050" w:rsidRPr="006B3A52" w:rsidRDefault="00000000">
            <w:pPr>
              <w:pStyle w:val="aff9"/>
              <w:rPr>
                <w:color w:val="auto"/>
              </w:rPr>
            </w:pPr>
            <w:r w:rsidRPr="006B3A52">
              <w:rPr>
                <w:color w:val="auto"/>
              </w:rPr>
              <w:t>跟踪监测</w:t>
            </w:r>
          </w:p>
        </w:tc>
        <w:tc>
          <w:tcPr>
            <w:tcW w:w="1669" w:type="dxa"/>
            <w:gridSpan w:val="2"/>
          </w:tcPr>
          <w:p w14:paraId="2069C129" w14:textId="77777777" w:rsidR="00091050" w:rsidRPr="006B3A52" w:rsidRDefault="00000000">
            <w:pPr>
              <w:pStyle w:val="aff9"/>
              <w:rPr>
                <w:color w:val="auto"/>
              </w:rPr>
            </w:pPr>
            <w:r w:rsidRPr="006B3A52">
              <w:rPr>
                <w:color w:val="auto"/>
              </w:rPr>
              <w:t>监测点数</w:t>
            </w:r>
          </w:p>
        </w:tc>
        <w:tc>
          <w:tcPr>
            <w:tcW w:w="1669" w:type="dxa"/>
            <w:gridSpan w:val="2"/>
          </w:tcPr>
          <w:p w14:paraId="142402DC" w14:textId="77777777" w:rsidR="00091050" w:rsidRPr="006B3A52" w:rsidRDefault="00000000">
            <w:pPr>
              <w:pStyle w:val="aff9"/>
              <w:rPr>
                <w:color w:val="auto"/>
              </w:rPr>
            </w:pPr>
            <w:r w:rsidRPr="006B3A52">
              <w:rPr>
                <w:color w:val="auto"/>
              </w:rPr>
              <w:t>监测指标</w:t>
            </w:r>
          </w:p>
        </w:tc>
        <w:tc>
          <w:tcPr>
            <w:tcW w:w="2253" w:type="dxa"/>
            <w:gridSpan w:val="2"/>
          </w:tcPr>
          <w:p w14:paraId="448E77E8" w14:textId="77777777" w:rsidR="00091050" w:rsidRPr="006B3A52" w:rsidRDefault="00000000">
            <w:pPr>
              <w:pStyle w:val="aff9"/>
              <w:rPr>
                <w:color w:val="auto"/>
              </w:rPr>
            </w:pPr>
            <w:r w:rsidRPr="006B3A52">
              <w:rPr>
                <w:color w:val="auto"/>
              </w:rPr>
              <w:t>监测频次</w:t>
            </w:r>
          </w:p>
        </w:tc>
        <w:tc>
          <w:tcPr>
            <w:tcW w:w="798" w:type="dxa"/>
            <w:vMerge w:val="restart"/>
          </w:tcPr>
          <w:p w14:paraId="289ACBC9" w14:textId="77777777" w:rsidR="00091050" w:rsidRPr="006B3A52" w:rsidRDefault="00091050">
            <w:pPr>
              <w:pStyle w:val="aff9"/>
              <w:rPr>
                <w:color w:val="auto"/>
              </w:rPr>
            </w:pPr>
          </w:p>
        </w:tc>
      </w:tr>
      <w:tr w:rsidR="00091050" w:rsidRPr="006B3A52" w14:paraId="78105FA4" w14:textId="77777777">
        <w:trPr>
          <w:trHeight w:val="113"/>
        </w:trPr>
        <w:tc>
          <w:tcPr>
            <w:tcW w:w="368" w:type="dxa"/>
            <w:vMerge/>
          </w:tcPr>
          <w:p w14:paraId="75E048AC" w14:textId="77777777" w:rsidR="00091050" w:rsidRPr="006B3A52" w:rsidRDefault="00091050">
            <w:pPr>
              <w:pStyle w:val="aff9"/>
              <w:rPr>
                <w:color w:val="auto"/>
              </w:rPr>
            </w:pPr>
          </w:p>
        </w:tc>
        <w:tc>
          <w:tcPr>
            <w:tcW w:w="1559" w:type="dxa"/>
            <w:vMerge/>
          </w:tcPr>
          <w:p w14:paraId="3850ED1D" w14:textId="77777777" w:rsidR="00091050" w:rsidRPr="006B3A52" w:rsidRDefault="00091050">
            <w:pPr>
              <w:pStyle w:val="aff9"/>
              <w:rPr>
                <w:color w:val="auto"/>
              </w:rPr>
            </w:pPr>
          </w:p>
        </w:tc>
        <w:tc>
          <w:tcPr>
            <w:tcW w:w="1669" w:type="dxa"/>
            <w:gridSpan w:val="2"/>
          </w:tcPr>
          <w:p w14:paraId="13A54A7A" w14:textId="77777777" w:rsidR="00091050" w:rsidRPr="006B3A52" w:rsidRDefault="00000000">
            <w:pPr>
              <w:pStyle w:val="aff9"/>
              <w:rPr>
                <w:color w:val="auto"/>
              </w:rPr>
            </w:pPr>
            <w:r w:rsidRPr="006B3A52">
              <w:rPr>
                <w:color w:val="auto"/>
              </w:rPr>
              <w:t>2</w:t>
            </w:r>
          </w:p>
        </w:tc>
        <w:tc>
          <w:tcPr>
            <w:tcW w:w="1669" w:type="dxa"/>
            <w:gridSpan w:val="2"/>
          </w:tcPr>
          <w:p w14:paraId="4726F519" w14:textId="77777777" w:rsidR="00091050" w:rsidRPr="006B3A52" w:rsidRDefault="00000000">
            <w:pPr>
              <w:pStyle w:val="aff9"/>
              <w:rPr>
                <w:color w:val="auto"/>
              </w:rPr>
            </w:pPr>
            <w:r w:rsidRPr="006B3A52">
              <w:rPr>
                <w:color w:val="auto"/>
              </w:rPr>
              <w:t>GB36600</w:t>
            </w:r>
            <w:r w:rsidRPr="006B3A52">
              <w:rPr>
                <w:color w:val="auto"/>
              </w:rPr>
              <w:t>表</w:t>
            </w:r>
            <w:r w:rsidRPr="006B3A52">
              <w:rPr>
                <w:color w:val="auto"/>
              </w:rPr>
              <w:t>1</w:t>
            </w:r>
            <w:r w:rsidRPr="006B3A52">
              <w:rPr>
                <w:color w:val="auto"/>
              </w:rPr>
              <w:t>基本</w:t>
            </w:r>
            <w:r w:rsidRPr="006B3A52">
              <w:rPr>
                <w:color w:val="auto"/>
              </w:rPr>
              <w:t>45</w:t>
            </w:r>
            <w:r w:rsidRPr="006B3A52">
              <w:rPr>
                <w:color w:val="auto"/>
              </w:rPr>
              <w:t>项、</w:t>
            </w:r>
            <w:r w:rsidRPr="006B3A52">
              <w:rPr>
                <w:color w:val="auto"/>
              </w:rPr>
              <w:t>pH</w:t>
            </w:r>
            <w:r w:rsidRPr="006B3A52">
              <w:rPr>
                <w:color w:val="auto"/>
              </w:rPr>
              <w:t>值</w:t>
            </w:r>
            <w:r w:rsidRPr="006B3A52">
              <w:rPr>
                <w:rFonts w:hint="eastAsia"/>
                <w:color w:val="auto"/>
              </w:rPr>
              <w:t>、锌</w:t>
            </w:r>
          </w:p>
        </w:tc>
        <w:tc>
          <w:tcPr>
            <w:tcW w:w="2253" w:type="dxa"/>
            <w:gridSpan w:val="2"/>
          </w:tcPr>
          <w:p w14:paraId="3C95A490" w14:textId="77777777" w:rsidR="00091050" w:rsidRPr="006B3A52" w:rsidRDefault="00000000">
            <w:pPr>
              <w:pStyle w:val="aff9"/>
              <w:rPr>
                <w:color w:val="auto"/>
              </w:rPr>
            </w:pPr>
            <w:r w:rsidRPr="006B3A52">
              <w:rPr>
                <w:color w:val="auto"/>
              </w:rPr>
              <w:t>1</w:t>
            </w:r>
            <w:r w:rsidRPr="006B3A52">
              <w:rPr>
                <w:color w:val="auto"/>
              </w:rPr>
              <w:t>次</w:t>
            </w:r>
            <w:r w:rsidRPr="006B3A52">
              <w:rPr>
                <w:color w:val="auto"/>
              </w:rPr>
              <w:t>/1</w:t>
            </w:r>
            <w:r w:rsidRPr="006B3A52">
              <w:rPr>
                <w:color w:val="auto"/>
              </w:rPr>
              <w:t>年</w:t>
            </w:r>
          </w:p>
        </w:tc>
        <w:tc>
          <w:tcPr>
            <w:tcW w:w="798" w:type="dxa"/>
            <w:vMerge/>
          </w:tcPr>
          <w:p w14:paraId="53D6F20B" w14:textId="77777777" w:rsidR="00091050" w:rsidRPr="006B3A52" w:rsidRDefault="00091050">
            <w:pPr>
              <w:pStyle w:val="aff9"/>
              <w:rPr>
                <w:color w:val="auto"/>
              </w:rPr>
            </w:pPr>
          </w:p>
        </w:tc>
      </w:tr>
      <w:tr w:rsidR="00091050" w:rsidRPr="006B3A52" w14:paraId="68002D40" w14:textId="77777777">
        <w:trPr>
          <w:trHeight w:val="113"/>
        </w:trPr>
        <w:tc>
          <w:tcPr>
            <w:tcW w:w="368" w:type="dxa"/>
            <w:vMerge/>
          </w:tcPr>
          <w:p w14:paraId="27321A01" w14:textId="77777777" w:rsidR="00091050" w:rsidRPr="006B3A52" w:rsidRDefault="00091050">
            <w:pPr>
              <w:pStyle w:val="aff9"/>
              <w:rPr>
                <w:color w:val="auto"/>
              </w:rPr>
            </w:pPr>
          </w:p>
        </w:tc>
        <w:tc>
          <w:tcPr>
            <w:tcW w:w="1559" w:type="dxa"/>
          </w:tcPr>
          <w:p w14:paraId="481C62EB" w14:textId="77777777" w:rsidR="00091050" w:rsidRPr="006B3A52" w:rsidRDefault="00000000">
            <w:pPr>
              <w:pStyle w:val="aff9"/>
              <w:rPr>
                <w:color w:val="auto"/>
              </w:rPr>
            </w:pPr>
            <w:r w:rsidRPr="006B3A52">
              <w:rPr>
                <w:color w:val="auto"/>
              </w:rPr>
              <w:t>信息公开指标</w:t>
            </w:r>
          </w:p>
        </w:tc>
        <w:tc>
          <w:tcPr>
            <w:tcW w:w="5591" w:type="dxa"/>
            <w:gridSpan w:val="6"/>
          </w:tcPr>
          <w:p w14:paraId="040BA0F3" w14:textId="77777777" w:rsidR="00091050" w:rsidRPr="006B3A52" w:rsidRDefault="00000000">
            <w:pPr>
              <w:pStyle w:val="aff9"/>
              <w:rPr>
                <w:color w:val="auto"/>
              </w:rPr>
            </w:pPr>
            <w:r w:rsidRPr="006B3A52">
              <w:rPr>
                <w:color w:val="auto"/>
              </w:rPr>
              <w:t>GB36600</w:t>
            </w:r>
            <w:r w:rsidRPr="006B3A52">
              <w:rPr>
                <w:color w:val="auto"/>
              </w:rPr>
              <w:t>表</w:t>
            </w:r>
            <w:r w:rsidRPr="006B3A52">
              <w:rPr>
                <w:color w:val="auto"/>
              </w:rPr>
              <w:t>1</w:t>
            </w:r>
            <w:r w:rsidRPr="006B3A52">
              <w:rPr>
                <w:color w:val="auto"/>
              </w:rPr>
              <w:t>基本</w:t>
            </w:r>
            <w:r w:rsidRPr="006B3A52">
              <w:rPr>
                <w:color w:val="auto"/>
              </w:rPr>
              <w:t>45</w:t>
            </w:r>
            <w:r w:rsidRPr="006B3A52">
              <w:rPr>
                <w:color w:val="auto"/>
              </w:rPr>
              <w:t>项</w:t>
            </w:r>
            <w:r w:rsidRPr="006B3A52">
              <w:rPr>
                <w:color w:val="auto"/>
              </w:rPr>
              <w:t>+pH</w:t>
            </w:r>
            <w:r w:rsidRPr="006B3A52">
              <w:rPr>
                <w:rFonts w:hint="eastAsia"/>
                <w:color w:val="auto"/>
              </w:rPr>
              <w:t>、锌</w:t>
            </w:r>
          </w:p>
        </w:tc>
        <w:tc>
          <w:tcPr>
            <w:tcW w:w="798" w:type="dxa"/>
            <w:vMerge/>
          </w:tcPr>
          <w:p w14:paraId="4D2A3A02" w14:textId="77777777" w:rsidR="00091050" w:rsidRPr="006B3A52" w:rsidRDefault="00091050">
            <w:pPr>
              <w:pStyle w:val="aff9"/>
              <w:rPr>
                <w:color w:val="auto"/>
              </w:rPr>
            </w:pPr>
          </w:p>
        </w:tc>
      </w:tr>
      <w:tr w:rsidR="00091050" w:rsidRPr="006B3A52" w14:paraId="2905CB5C" w14:textId="77777777">
        <w:trPr>
          <w:trHeight w:val="113"/>
        </w:trPr>
        <w:tc>
          <w:tcPr>
            <w:tcW w:w="1927" w:type="dxa"/>
            <w:gridSpan w:val="2"/>
          </w:tcPr>
          <w:p w14:paraId="69D4D7E0" w14:textId="77777777" w:rsidR="00091050" w:rsidRPr="006B3A52" w:rsidRDefault="00000000">
            <w:pPr>
              <w:pStyle w:val="aff9"/>
              <w:rPr>
                <w:color w:val="auto"/>
              </w:rPr>
            </w:pPr>
            <w:r w:rsidRPr="006B3A52">
              <w:rPr>
                <w:color w:val="auto"/>
              </w:rPr>
              <w:t>评价结论</w:t>
            </w:r>
          </w:p>
        </w:tc>
        <w:tc>
          <w:tcPr>
            <w:tcW w:w="5591" w:type="dxa"/>
            <w:gridSpan w:val="6"/>
          </w:tcPr>
          <w:p w14:paraId="256A8E3C" w14:textId="77777777" w:rsidR="00091050" w:rsidRPr="006B3A52" w:rsidRDefault="00000000">
            <w:pPr>
              <w:pStyle w:val="aff9"/>
              <w:rPr>
                <w:color w:val="auto"/>
              </w:rPr>
            </w:pPr>
            <w:r w:rsidRPr="006B3A52">
              <w:rPr>
                <w:color w:val="auto"/>
              </w:rPr>
              <w:t>土壤环境影响可以接受，区域土壤环境质量不因本项目的建</w:t>
            </w:r>
            <w:r w:rsidRPr="006B3A52">
              <w:rPr>
                <w:color w:val="auto"/>
              </w:rPr>
              <w:lastRenderedPageBreak/>
              <w:t>设产生恶化。</w:t>
            </w:r>
          </w:p>
        </w:tc>
        <w:tc>
          <w:tcPr>
            <w:tcW w:w="798" w:type="dxa"/>
          </w:tcPr>
          <w:p w14:paraId="03DF4FD2" w14:textId="77777777" w:rsidR="00091050" w:rsidRPr="006B3A52" w:rsidRDefault="00091050">
            <w:pPr>
              <w:pStyle w:val="aff9"/>
              <w:rPr>
                <w:color w:val="auto"/>
              </w:rPr>
            </w:pPr>
          </w:p>
        </w:tc>
      </w:tr>
    </w:tbl>
    <w:p w14:paraId="5E57585E" w14:textId="77777777" w:rsidR="00091050" w:rsidRPr="006B3A52" w:rsidRDefault="00000000">
      <w:pPr>
        <w:pStyle w:val="2"/>
        <w:spacing w:before="163" w:after="163"/>
      </w:pPr>
      <w:bookmarkStart w:id="202" w:name="_Toc213142396"/>
      <w:r w:rsidRPr="006B3A52">
        <w:rPr>
          <w:rFonts w:hint="eastAsia"/>
        </w:rPr>
        <w:t>生态环境影响分析</w:t>
      </w:r>
      <w:bookmarkEnd w:id="202"/>
    </w:p>
    <w:p w14:paraId="57E60715" w14:textId="77777777" w:rsidR="00091050" w:rsidRPr="006B3A52" w:rsidRDefault="00000000">
      <w:pPr>
        <w:pStyle w:val="3"/>
      </w:pPr>
      <w:r w:rsidRPr="006B3A52">
        <w:rPr>
          <w:rFonts w:hint="eastAsia"/>
        </w:rPr>
        <w:t>占地影响分析</w:t>
      </w:r>
    </w:p>
    <w:p w14:paraId="2EAA90EA" w14:textId="77777777" w:rsidR="00091050" w:rsidRPr="006B3A52" w:rsidRDefault="00000000">
      <w:pPr>
        <w:ind w:firstLine="480"/>
      </w:pPr>
      <w:r w:rsidRPr="006B3A52">
        <w:rPr>
          <w:rFonts w:hint="eastAsia"/>
        </w:rPr>
        <w:t>本项目在恒昌冶炼现有厂区内进行技改，</w:t>
      </w:r>
      <w:proofErr w:type="gramStart"/>
      <w:r w:rsidRPr="006B3A52">
        <w:rPr>
          <w:rFonts w:hint="eastAsia"/>
        </w:rPr>
        <w:t>不</w:t>
      </w:r>
      <w:proofErr w:type="gramEnd"/>
      <w:r w:rsidRPr="006B3A52">
        <w:rPr>
          <w:rFonts w:hint="eastAsia"/>
        </w:rPr>
        <w:t>新增用地。</w:t>
      </w:r>
    </w:p>
    <w:p w14:paraId="60862424" w14:textId="77777777" w:rsidR="00091050" w:rsidRPr="006B3A52" w:rsidRDefault="00000000">
      <w:pPr>
        <w:pStyle w:val="3"/>
      </w:pPr>
      <w:r w:rsidRPr="006B3A52">
        <w:rPr>
          <w:rFonts w:hint="eastAsia"/>
        </w:rPr>
        <w:t>动植物影响分析</w:t>
      </w:r>
    </w:p>
    <w:p w14:paraId="15256FB1" w14:textId="77777777" w:rsidR="00091050" w:rsidRPr="006B3A52" w:rsidRDefault="00000000">
      <w:pPr>
        <w:ind w:firstLine="480"/>
      </w:pPr>
      <w:r w:rsidRPr="006B3A52">
        <w:rPr>
          <w:rFonts w:hint="eastAsia"/>
        </w:rPr>
        <w:t>运营期排放的大气污染物主要有</w:t>
      </w:r>
      <w:r w:rsidRPr="006B3A52">
        <w:rPr>
          <w:rFonts w:hint="eastAsia"/>
        </w:rPr>
        <w:t>SO</w:t>
      </w:r>
      <w:r w:rsidRPr="006B3A52">
        <w:rPr>
          <w:rFonts w:hint="eastAsia"/>
          <w:vertAlign w:val="subscript"/>
        </w:rPr>
        <w:t>2</w:t>
      </w:r>
      <w:r w:rsidRPr="006B3A52">
        <w:rPr>
          <w:rFonts w:hint="eastAsia"/>
        </w:rPr>
        <w:t>、</w:t>
      </w:r>
      <w:r w:rsidRPr="006B3A52">
        <w:rPr>
          <w:rFonts w:hint="eastAsia"/>
        </w:rPr>
        <w:t>NO</w:t>
      </w:r>
      <w:r w:rsidRPr="006B3A52">
        <w:rPr>
          <w:rFonts w:hint="eastAsia"/>
          <w:vertAlign w:val="subscript"/>
        </w:rPr>
        <w:t>X</w:t>
      </w:r>
      <w:r w:rsidRPr="006B3A52">
        <w:rPr>
          <w:rFonts w:hint="eastAsia"/>
        </w:rPr>
        <w:t>、粉尘（烟尘）、重金属等，这些废气通过叶表面气孔进入植物组织，干扰酶的作用和代谢机能，抑制植被光合作用与呼吸作用，导致植物的生长发育减退及叶面伤害、坏死等，在芽、花、果实和枝梢上会突然出现大量伤斑。被空气污染后的植物，生长减缓，抵抗性削弱，也容易造成易受病、虫侵袭的间接危害。二氧化硫和空气中的水蒸气结合，变成</w:t>
      </w:r>
      <w:r w:rsidRPr="006B3A52">
        <w:t>“</w:t>
      </w:r>
      <w:r w:rsidRPr="006B3A52">
        <w:rPr>
          <w:rFonts w:hint="eastAsia"/>
        </w:rPr>
        <w:t>硫酸烟雾</w:t>
      </w:r>
      <w:r w:rsidRPr="006B3A52">
        <w:t>”</w:t>
      </w:r>
      <w:r w:rsidRPr="006B3A52">
        <w:rPr>
          <w:rFonts w:hint="eastAsia"/>
        </w:rPr>
        <w:t>，除了直接伤害植物以外，随雨雪降到地面上以后，可使土壤酸化，从而危害植物的正常生长。经过长时间积累影响，使得植物群落生长破碎化，动物栖息地质量下降，影响动植物的正常生长。</w:t>
      </w:r>
    </w:p>
    <w:p w14:paraId="583AA161" w14:textId="77777777" w:rsidR="00091050" w:rsidRPr="006B3A52" w:rsidRDefault="00000000">
      <w:pPr>
        <w:ind w:firstLine="480"/>
      </w:pPr>
      <w:r w:rsidRPr="006B3A52">
        <w:t>（</w:t>
      </w:r>
      <w:r w:rsidRPr="006B3A52">
        <w:t>1</w:t>
      </w:r>
      <w:r w:rsidRPr="006B3A52">
        <w:t>）</w:t>
      </w:r>
      <w:r w:rsidRPr="006B3A52">
        <w:t>SO</w:t>
      </w:r>
      <w:r w:rsidRPr="006B3A52">
        <w:rPr>
          <w:vertAlign w:val="subscript"/>
        </w:rPr>
        <w:t>2</w:t>
      </w:r>
      <w:r w:rsidRPr="006B3A52">
        <w:t>的影响</w:t>
      </w:r>
    </w:p>
    <w:p w14:paraId="5C4DFC66" w14:textId="77777777" w:rsidR="00091050" w:rsidRPr="006B3A52" w:rsidRDefault="00000000">
      <w:pPr>
        <w:ind w:firstLine="480"/>
      </w:pPr>
      <w:r w:rsidRPr="006B3A52">
        <w:t>根据相关研究（汪赛</w:t>
      </w:r>
      <w:r w:rsidRPr="006B3A52">
        <w:rPr>
          <w:rFonts w:hint="eastAsia"/>
        </w:rPr>
        <w:t>，</w:t>
      </w:r>
      <w:r w:rsidRPr="006B3A52">
        <w:t>伊力塔</w:t>
      </w:r>
      <w:r w:rsidRPr="006B3A52">
        <w:rPr>
          <w:rFonts w:hint="eastAsia"/>
        </w:rPr>
        <w:t>，</w:t>
      </w:r>
      <w:r w:rsidRPr="006B3A52">
        <w:t>余树全</w:t>
      </w:r>
      <w:r w:rsidRPr="006B3A52">
        <w:rPr>
          <w:rFonts w:hint="eastAsia"/>
        </w:rPr>
        <w:t>，</w:t>
      </w:r>
      <w:r w:rsidRPr="006B3A52">
        <w:t>等</w:t>
      </w:r>
      <w:r w:rsidRPr="006B3A52">
        <w:rPr>
          <w:rFonts w:hint="eastAsia"/>
        </w:rPr>
        <w:t>.</w:t>
      </w:r>
      <w:r w:rsidRPr="006B3A52">
        <w:t>酸雾的形成及其对植物影响的研究进展〔</w:t>
      </w:r>
      <w:r w:rsidRPr="006B3A52">
        <w:t>J</w:t>
      </w:r>
      <w:r w:rsidRPr="006B3A52">
        <w:t>〕</w:t>
      </w:r>
      <w:r w:rsidRPr="006B3A52">
        <w:t>.</w:t>
      </w:r>
      <w:r w:rsidRPr="006B3A52">
        <w:t>世界林业研究</w:t>
      </w:r>
      <w:r w:rsidRPr="006B3A52">
        <w:rPr>
          <w:rFonts w:hint="eastAsia"/>
        </w:rPr>
        <w:t>，</w:t>
      </w:r>
      <w:r w:rsidRPr="006B3A52">
        <w:t>2011</w:t>
      </w:r>
      <w:r w:rsidRPr="006B3A52">
        <w:rPr>
          <w:rFonts w:hint="eastAsia"/>
        </w:rPr>
        <w:t>，</w:t>
      </w:r>
      <w:r w:rsidRPr="006B3A52">
        <w:t>24(6):23-28.</w:t>
      </w:r>
      <w:r w:rsidRPr="006B3A52">
        <w:t>），酸雾的出现会改变水、土壤和大气特征等，一旦植物的这些环境因子受到污染甚至被酸化，其生长必定受到影响。酸雾排入大气后会造成大气环境中的酸沉降，不仅危及工人及厂房周围居民的身体健康，还会对周边植物的生存环境带来不良影响，直接危害表现在：植被叶子表面的腊被、角质层和气孔等受到酸雾侵蚀，造成营养元素流失，而使得被的光合作用及正常代谢受到干扰及破坏，引发植被死亡；</w:t>
      </w:r>
      <w:proofErr w:type="gramStart"/>
      <w:r w:rsidRPr="006B3A52">
        <w:t>间接危害</w:t>
      </w:r>
      <w:proofErr w:type="gramEnd"/>
      <w:r w:rsidRPr="006B3A52">
        <w:t>就是酸雾通过酸沉降对区域土壤或与土壤中的其他污染物发生联合作用而影响植物的生长。</w:t>
      </w:r>
    </w:p>
    <w:p w14:paraId="36D8C00E" w14:textId="77777777" w:rsidR="00091050" w:rsidRPr="006B3A52" w:rsidRDefault="00000000">
      <w:pPr>
        <w:ind w:firstLine="480"/>
      </w:pPr>
      <w:r w:rsidRPr="006B3A52">
        <w:t>由于自然界的生物多样性，各种生物的特征各不相同，对</w:t>
      </w:r>
      <w:r w:rsidRPr="006B3A52">
        <w:t>SO</w:t>
      </w:r>
      <w:r w:rsidRPr="006B3A52">
        <w:rPr>
          <w:vertAlign w:val="subscript"/>
        </w:rPr>
        <w:t>2</w:t>
      </w:r>
      <w:r w:rsidRPr="006B3A52">
        <w:t>的抗性差异也很大。根据目前的研究结果，大气中</w:t>
      </w:r>
      <w:r w:rsidRPr="006B3A52">
        <w:t>SO</w:t>
      </w:r>
      <w:r w:rsidRPr="006B3A52">
        <w:rPr>
          <w:vertAlign w:val="subscript"/>
        </w:rPr>
        <w:t>2</w:t>
      </w:r>
      <w:r w:rsidRPr="006B3A52">
        <w:t>浓度达到</w:t>
      </w:r>
      <w:r w:rsidRPr="006B3A52">
        <w:t>0.3ppm</w:t>
      </w:r>
      <w:r w:rsidRPr="006B3A52">
        <w:t>时，植物就出现伤害症状，对</w:t>
      </w:r>
      <w:r w:rsidRPr="006B3A52">
        <w:t>SO</w:t>
      </w:r>
      <w:r w:rsidRPr="006B3A52">
        <w:rPr>
          <w:vertAlign w:val="subscript"/>
        </w:rPr>
        <w:t>2</w:t>
      </w:r>
      <w:r w:rsidRPr="006B3A52">
        <w:t>伤害较为敏感的植物在</w:t>
      </w:r>
      <w:r w:rsidRPr="006B3A52">
        <w:t>SO</w:t>
      </w:r>
      <w:r w:rsidRPr="006B3A52">
        <w:rPr>
          <w:vertAlign w:val="subscript"/>
        </w:rPr>
        <w:t>2</w:t>
      </w:r>
      <w:r w:rsidRPr="006B3A52">
        <w:t>浓度为</w:t>
      </w:r>
      <w:r w:rsidRPr="006B3A52">
        <w:t>3.25mg/</w:t>
      </w:r>
      <w:r w:rsidRPr="006B3A52">
        <w:rPr>
          <w:rFonts w:hint="eastAsia"/>
        </w:rPr>
        <w:t>m</w:t>
      </w:r>
      <w:r w:rsidRPr="006B3A52">
        <w:rPr>
          <w:vertAlign w:val="superscript"/>
        </w:rPr>
        <w:t>3</w:t>
      </w:r>
      <w:r w:rsidRPr="006B3A52">
        <w:t>空气中暴露</w:t>
      </w:r>
      <w:r w:rsidRPr="006B3A52">
        <w:t>1</w:t>
      </w:r>
      <w:r w:rsidRPr="006B3A52">
        <w:t>小时产生初始可见伤害，即其可见伤害的阈值剂量为</w:t>
      </w:r>
      <w:r w:rsidRPr="006B3A52">
        <w:t>3.25mg/</w:t>
      </w:r>
      <w:r w:rsidRPr="006B3A52">
        <w:rPr>
          <w:rFonts w:hint="eastAsia"/>
        </w:rPr>
        <w:t>m</w:t>
      </w:r>
      <w:r w:rsidRPr="006B3A52">
        <w:rPr>
          <w:vertAlign w:val="superscript"/>
        </w:rPr>
        <w:t>3</w:t>
      </w:r>
      <w:r w:rsidRPr="006B3A52">
        <w:t>。一般情况下，</w:t>
      </w:r>
      <w:r w:rsidRPr="006B3A52">
        <w:t>SO</w:t>
      </w:r>
      <w:r w:rsidRPr="006B3A52">
        <w:rPr>
          <w:vertAlign w:val="subscript"/>
        </w:rPr>
        <w:t>2</w:t>
      </w:r>
      <w:r w:rsidRPr="006B3A52">
        <w:t>平均浓度不超过</w:t>
      </w:r>
      <w:r w:rsidRPr="006B3A52">
        <w:t>18.13</w:t>
      </w:r>
      <w:r w:rsidRPr="006B3A52">
        <w:t>、</w:t>
      </w:r>
      <w:r w:rsidRPr="006B3A52">
        <w:t>1.05</w:t>
      </w:r>
      <w:r w:rsidRPr="006B3A52">
        <w:t>、</w:t>
      </w:r>
      <w:r w:rsidRPr="006B3A52">
        <w:t>0.68</w:t>
      </w:r>
      <w:r w:rsidRPr="006B3A52">
        <w:t>、</w:t>
      </w:r>
      <w:r w:rsidRPr="006B3A52">
        <w:t>0.47mg/m</w:t>
      </w:r>
      <w:r w:rsidRPr="006B3A52">
        <w:rPr>
          <w:vertAlign w:val="superscript"/>
        </w:rPr>
        <w:t>3</w:t>
      </w:r>
      <w:r w:rsidRPr="006B3A52">
        <w:t>，暴露时间相应为</w:t>
      </w:r>
      <w:r w:rsidRPr="006B3A52">
        <w:t>1</w:t>
      </w:r>
      <w:r w:rsidRPr="006B3A52">
        <w:t>、</w:t>
      </w:r>
      <w:r w:rsidRPr="006B3A52">
        <w:t>2</w:t>
      </w:r>
      <w:r w:rsidRPr="006B3A52">
        <w:t>、</w:t>
      </w:r>
      <w:r w:rsidRPr="006B3A52">
        <w:t>4</w:t>
      </w:r>
      <w:r w:rsidRPr="006B3A52">
        <w:t>、</w:t>
      </w:r>
      <w:r w:rsidRPr="006B3A52">
        <w:t>8</w:t>
      </w:r>
      <w:r w:rsidRPr="006B3A52">
        <w:t>小时，</w:t>
      </w:r>
      <w:r w:rsidRPr="006B3A52">
        <w:lastRenderedPageBreak/>
        <w:t>则植物可避免出现叶部伤害。植物的隐性伤害表现为生理干扰，或对生长和产量的影响，但植物不呈现外部可见伤害症状。据研究，敏感作物光合作用受抑制的平均阈值剂量为</w:t>
      </w:r>
      <w:r w:rsidRPr="006B3A52">
        <w:t>0.65mg/m</w:t>
      </w:r>
      <w:r w:rsidRPr="006B3A52">
        <w:rPr>
          <w:vertAlign w:val="superscript"/>
        </w:rPr>
        <w:t>3</w:t>
      </w:r>
      <w:r w:rsidRPr="006B3A52">
        <w:t>·h</w:t>
      </w:r>
      <w:r w:rsidRPr="006B3A52">
        <w:t>。导致敏感作物光合作用速率减低</w:t>
      </w:r>
      <w:r w:rsidRPr="006B3A52">
        <w:t>10%</w:t>
      </w:r>
      <w:r w:rsidRPr="006B3A52">
        <w:t>的平均暴露剂量为</w:t>
      </w:r>
      <w:r w:rsidRPr="006B3A52">
        <w:t>1.17mg/</w:t>
      </w:r>
      <w:r w:rsidRPr="006B3A52">
        <w:rPr>
          <w:rFonts w:hint="eastAsia"/>
        </w:rPr>
        <w:t>m</w:t>
      </w:r>
      <w:r w:rsidRPr="006B3A52">
        <w:rPr>
          <w:vertAlign w:val="superscript"/>
        </w:rPr>
        <w:t>3</w:t>
      </w:r>
      <w:r w:rsidRPr="006B3A52">
        <w:t>·h</w:t>
      </w:r>
      <w:r w:rsidRPr="006B3A52">
        <w:t>。</w:t>
      </w:r>
    </w:p>
    <w:p w14:paraId="344C9B40" w14:textId="77777777" w:rsidR="00091050" w:rsidRPr="006B3A52" w:rsidRDefault="00000000">
      <w:pPr>
        <w:ind w:firstLine="480"/>
      </w:pPr>
      <w:r w:rsidRPr="006B3A52">
        <w:t>大气预测结果表明，</w:t>
      </w:r>
      <w:r w:rsidRPr="006B3A52">
        <w:t>SO</w:t>
      </w:r>
      <w:r w:rsidRPr="006B3A52">
        <w:rPr>
          <w:vertAlign w:val="subscript"/>
        </w:rPr>
        <w:t>2</w:t>
      </w:r>
      <w:r w:rsidRPr="006B3A52">
        <w:t>年均浓度贡献值的最大增值为</w:t>
      </w:r>
      <w:r w:rsidRPr="006B3A52">
        <w:t>0.00033</w:t>
      </w:r>
      <w:r w:rsidRPr="006B3A52">
        <w:rPr>
          <w:rFonts w:hint="eastAsia"/>
        </w:rPr>
        <w:t>m</w:t>
      </w:r>
      <w:r w:rsidRPr="006B3A52">
        <w:t>g/</w:t>
      </w:r>
      <w:r w:rsidRPr="006B3A52">
        <w:rPr>
          <w:rFonts w:hint="eastAsia"/>
        </w:rPr>
        <w:t>m</w:t>
      </w:r>
      <w:r w:rsidRPr="006B3A52">
        <w:rPr>
          <w:vertAlign w:val="superscript"/>
        </w:rPr>
        <w:t>3</w:t>
      </w:r>
      <w:r w:rsidRPr="006B3A52">
        <w:t>，远低于上述研究的伤害阈值，因此本项目排放的</w:t>
      </w:r>
      <w:r w:rsidRPr="006B3A52">
        <w:t>SO</w:t>
      </w:r>
      <w:r w:rsidRPr="006B3A52">
        <w:rPr>
          <w:vertAlign w:val="subscript"/>
        </w:rPr>
        <w:t>2</w:t>
      </w:r>
      <w:r w:rsidRPr="006B3A52">
        <w:t>不会对区域植被产生危害影响。</w:t>
      </w:r>
    </w:p>
    <w:p w14:paraId="79ECA8A2" w14:textId="77777777" w:rsidR="00091050" w:rsidRPr="006B3A52" w:rsidRDefault="00000000">
      <w:pPr>
        <w:ind w:firstLine="480"/>
      </w:pPr>
      <w:r w:rsidRPr="006B3A52">
        <w:t>（</w:t>
      </w:r>
      <w:r w:rsidRPr="006B3A52">
        <w:t>2</w:t>
      </w:r>
      <w:r w:rsidRPr="006B3A52">
        <w:t>）颗粒物的影响</w:t>
      </w:r>
    </w:p>
    <w:p w14:paraId="070E4C83" w14:textId="77777777" w:rsidR="00091050" w:rsidRPr="006B3A52" w:rsidRDefault="00000000">
      <w:pPr>
        <w:ind w:firstLine="480"/>
      </w:pPr>
      <w:r w:rsidRPr="006B3A52">
        <w:t>颗粒物对植物的危害主要体现在：沉积在绿色植物叶面，堵塞气孔，阻碍光合作用、呼吸作用、蒸腾作用等，危害植物健康；且颗粒降尘中一些有毒物质可通过溶解渗透，进入植物体内，产生毒害作用。</w:t>
      </w:r>
    </w:p>
    <w:p w14:paraId="4A99E23B" w14:textId="77777777" w:rsidR="00091050" w:rsidRPr="006B3A52" w:rsidRDefault="00000000">
      <w:pPr>
        <w:ind w:firstLine="480"/>
      </w:pPr>
      <w:r w:rsidRPr="006B3A52">
        <w:t>大气预测结果表明，</w:t>
      </w:r>
      <w:r w:rsidRPr="006B3A52">
        <w:t>PM</w:t>
      </w:r>
      <w:r w:rsidRPr="006B3A52">
        <w:rPr>
          <w:vertAlign w:val="subscript"/>
        </w:rPr>
        <w:t>10</w:t>
      </w:r>
      <w:r w:rsidRPr="006B3A52">
        <w:t>年均浓度贡献值的最大增值为</w:t>
      </w:r>
      <w:r w:rsidRPr="006B3A52">
        <w:rPr>
          <w:rFonts w:hint="eastAsia"/>
        </w:rPr>
        <w:t>0.00038m</w:t>
      </w:r>
      <w:r w:rsidRPr="006B3A52">
        <w:t>g/</w:t>
      </w:r>
      <w:r w:rsidRPr="006B3A52">
        <w:rPr>
          <w:rFonts w:hint="eastAsia"/>
        </w:rPr>
        <w:t>m</w:t>
      </w:r>
      <w:r w:rsidRPr="006B3A52">
        <w:rPr>
          <w:vertAlign w:val="superscript"/>
        </w:rPr>
        <w:t>3</w:t>
      </w:r>
      <w:r w:rsidRPr="006B3A52">
        <w:t>，</w:t>
      </w:r>
      <w:r w:rsidRPr="006B3A52">
        <w:t>PM</w:t>
      </w:r>
      <w:r w:rsidRPr="006B3A52">
        <w:rPr>
          <w:vertAlign w:val="subscript"/>
        </w:rPr>
        <w:t>2.5</w:t>
      </w:r>
      <w:r w:rsidRPr="006B3A52">
        <w:t>年均浓度贡献值的最大增值为</w:t>
      </w:r>
      <w:r w:rsidRPr="006B3A52">
        <w:rPr>
          <w:rFonts w:hint="eastAsia"/>
        </w:rPr>
        <w:t>0.00019m</w:t>
      </w:r>
      <w:r w:rsidRPr="006B3A52">
        <w:t>g/</w:t>
      </w:r>
      <w:r w:rsidRPr="006B3A52">
        <w:rPr>
          <w:rFonts w:hint="eastAsia"/>
        </w:rPr>
        <w:t>m</w:t>
      </w:r>
      <w:r w:rsidRPr="006B3A52">
        <w:rPr>
          <w:vertAlign w:val="superscript"/>
        </w:rPr>
        <w:t>3</w:t>
      </w:r>
      <w:r w:rsidRPr="006B3A52">
        <w:t>，占标率为</w:t>
      </w:r>
      <w:r w:rsidRPr="006B3A52">
        <w:rPr>
          <w:rFonts w:hint="eastAsia"/>
        </w:rPr>
        <w:t>0.54</w:t>
      </w:r>
      <w:r w:rsidRPr="006B3A52">
        <w:t>%</w:t>
      </w:r>
      <w:r w:rsidRPr="006B3A52">
        <w:t>，可满足环境空气质量标准要求，对区域植被的影响不大。</w:t>
      </w:r>
      <w:r w:rsidRPr="006B3A52">
        <w:rPr>
          <w:rFonts w:hint="eastAsia"/>
        </w:rPr>
        <w:t>正常情况下，</w:t>
      </w:r>
      <w:r w:rsidRPr="006B3A52">
        <w:t>空气中的颗粒物在植物叶片上沉积的量不会太大，对区域植被的生长产生的影响很小。</w:t>
      </w:r>
    </w:p>
    <w:p w14:paraId="0C88C475" w14:textId="77777777" w:rsidR="00091050" w:rsidRPr="006B3A52" w:rsidRDefault="00000000">
      <w:pPr>
        <w:ind w:firstLine="480"/>
      </w:pPr>
      <w:r w:rsidRPr="006B3A52">
        <w:t>（</w:t>
      </w:r>
      <w:r w:rsidRPr="006B3A52">
        <w:t>3</w:t>
      </w:r>
      <w:r w:rsidRPr="006B3A52">
        <w:t>）重金属</w:t>
      </w:r>
    </w:p>
    <w:p w14:paraId="75E579DE" w14:textId="77777777" w:rsidR="00091050" w:rsidRPr="006B3A52" w:rsidRDefault="00000000">
      <w:pPr>
        <w:ind w:firstLine="480"/>
      </w:pPr>
      <w:r w:rsidRPr="006B3A52">
        <w:t>依据相关研究可知，土壤酶活性的大小与重金属的污染程度存在一定的相关性。土壤中的许多酶大部分是由微生物分泌的，并且它们和微生物共同参与土壤中物质与</w:t>
      </w:r>
      <w:r w:rsidRPr="006B3A52">
        <w:rPr>
          <w:rFonts w:hint="eastAsia"/>
        </w:rPr>
        <w:t>能量</w:t>
      </w:r>
      <w:r w:rsidRPr="006B3A52">
        <w:t>的循环，</w:t>
      </w:r>
      <w:proofErr w:type="spellStart"/>
      <w:r w:rsidRPr="006B3A52">
        <w:t>Kandeleretal</w:t>
      </w:r>
      <w:proofErr w:type="spellEnd"/>
      <w:r w:rsidRPr="006B3A52">
        <w:t>通过对土壤中</w:t>
      </w:r>
      <w:r w:rsidRPr="006B3A52">
        <w:t>13</w:t>
      </w:r>
      <w:r w:rsidRPr="006B3A52">
        <w:t>种酶的研究发现与土壤中碳循环有关的</w:t>
      </w:r>
      <w:proofErr w:type="gramStart"/>
      <w:r w:rsidRPr="006B3A52">
        <w:t>酶受到</w:t>
      </w:r>
      <w:proofErr w:type="gramEnd"/>
      <w:r w:rsidRPr="006B3A52">
        <w:t>重金属的抑制较</w:t>
      </w:r>
      <w:r w:rsidRPr="006B3A52">
        <w:rPr>
          <w:rFonts w:hint="eastAsia"/>
        </w:rPr>
        <w:t>少</w:t>
      </w:r>
      <w:r w:rsidRPr="006B3A52">
        <w:t>，而与土壤氮、磷、硫循环有关的</w:t>
      </w:r>
      <w:proofErr w:type="gramStart"/>
      <w:r w:rsidRPr="006B3A52">
        <w:t>酶受到</w:t>
      </w:r>
      <w:proofErr w:type="gramEnd"/>
      <w:r w:rsidRPr="006B3A52">
        <w:t>重金属抑制作用比较明显。同时</w:t>
      </w:r>
      <w:r w:rsidRPr="006B3A52">
        <w:rPr>
          <w:rFonts w:hint="eastAsia"/>
        </w:rPr>
        <w:t>，</w:t>
      </w:r>
      <w:proofErr w:type="spellStart"/>
      <w:r w:rsidRPr="006B3A52">
        <w:t>Kupermanetal</w:t>
      </w:r>
      <w:proofErr w:type="spellEnd"/>
      <w:r w:rsidRPr="006B3A52">
        <w:t>的研究成果指出：随着重金属浓度的增加，几乎所有的土壤酶活性明显降低了</w:t>
      </w:r>
      <w:r w:rsidRPr="006B3A52">
        <w:t>10~50</w:t>
      </w:r>
      <w:r w:rsidRPr="006B3A52">
        <w:t>倍。生物</w:t>
      </w:r>
      <w:proofErr w:type="gramStart"/>
      <w:r w:rsidRPr="006B3A52">
        <w:t>酶一般</w:t>
      </w:r>
      <w:proofErr w:type="gramEnd"/>
      <w:r w:rsidRPr="006B3A52">
        <w:t>为蛋白质，而重金属可与蛋白质发生络合反应</w:t>
      </w:r>
      <w:r w:rsidRPr="006B3A52">
        <w:t>,</w:t>
      </w:r>
      <w:r w:rsidRPr="006B3A52">
        <w:t>使得蛋白质变性沉淀，因而酶也就失去活性。</w:t>
      </w:r>
    </w:p>
    <w:p w14:paraId="7F8130C8" w14:textId="77777777" w:rsidR="00091050" w:rsidRPr="006B3A52" w:rsidRDefault="00000000">
      <w:pPr>
        <w:ind w:firstLine="480"/>
      </w:pPr>
      <w:r w:rsidRPr="006B3A52">
        <w:t>根据国内类似工厂的生产实践，正常情况</w:t>
      </w:r>
      <w:proofErr w:type="gramStart"/>
      <w:r w:rsidRPr="006B3A52">
        <w:t>下项目</w:t>
      </w:r>
      <w:proofErr w:type="gramEnd"/>
      <w:r w:rsidRPr="006B3A52">
        <w:t>重金属污染物进入土壤环境的途径主要是：外排烟气中的含重金属烟（粉）</w:t>
      </w:r>
      <w:proofErr w:type="gramStart"/>
      <w:r w:rsidRPr="006B3A52">
        <w:t>尘进入</w:t>
      </w:r>
      <w:proofErr w:type="gramEnd"/>
      <w:r w:rsidRPr="006B3A52">
        <w:t>环境空气后，通过干沉降和湿沉降进入厂区周边土壤。</w:t>
      </w:r>
    </w:p>
    <w:p w14:paraId="1A3961AB" w14:textId="77777777" w:rsidR="00091050" w:rsidRPr="006B3A52" w:rsidRDefault="00000000">
      <w:pPr>
        <w:ind w:firstLine="480"/>
      </w:pPr>
      <w:r w:rsidRPr="006B3A52">
        <w:t>本项目运营过程中除常规污染物指标外，还有重金属，根据现场勘察，项目周边调查范围内的农田主要为玉米等。</w:t>
      </w:r>
    </w:p>
    <w:p w14:paraId="26649E16" w14:textId="77777777" w:rsidR="00091050" w:rsidRPr="006B3A52" w:rsidRDefault="00000000">
      <w:pPr>
        <w:ind w:firstLine="480"/>
      </w:pPr>
      <w:r w:rsidRPr="006B3A52">
        <w:t>根据土壤现状监测结果：项目周边农田土壤现状低于《土壤环境质量</w:t>
      </w:r>
      <w:r w:rsidRPr="006B3A52">
        <w:rPr>
          <w:rFonts w:hint="eastAsia"/>
        </w:rPr>
        <w:t xml:space="preserve"> </w:t>
      </w:r>
      <w:r w:rsidRPr="006B3A52">
        <w:t>农用</w:t>
      </w:r>
      <w:r w:rsidRPr="006B3A52">
        <w:lastRenderedPageBreak/>
        <w:t>地土壤污染风险管控标准（试行）》（</w:t>
      </w:r>
      <w:r w:rsidRPr="006B3A52">
        <w:t>GB 15618-2018</w:t>
      </w:r>
      <w:r w:rsidRPr="006B3A52">
        <w:t>）的筛选值。根据土壤预测结果，废气排放对铅、</w:t>
      </w:r>
      <w:r w:rsidRPr="006B3A52">
        <w:rPr>
          <w:rFonts w:hint="eastAsia"/>
        </w:rPr>
        <w:t>镉、</w:t>
      </w:r>
      <w:r w:rsidRPr="006B3A52">
        <w:t>汞</w:t>
      </w:r>
      <w:r w:rsidRPr="006B3A52">
        <w:rPr>
          <w:rFonts w:hint="eastAsia"/>
        </w:rPr>
        <w:t>、砷等重金属</w:t>
      </w:r>
      <w:r w:rsidRPr="006B3A52">
        <w:t>累积增值较小，运行</w:t>
      </w:r>
      <w:r w:rsidRPr="006B3A52">
        <w:t>30</w:t>
      </w:r>
      <w:r w:rsidRPr="006B3A52">
        <w:t>至</w:t>
      </w:r>
      <w:r w:rsidRPr="006B3A52">
        <w:t>50</w:t>
      </w:r>
      <w:r w:rsidRPr="006B3A52">
        <w:t>年后，各污染物在厂区内土壤及厂区外农田中的累积预测值均小于评价标准，不会对周边土壤产生明显影响。</w:t>
      </w:r>
    </w:p>
    <w:p w14:paraId="7D1177F9" w14:textId="77777777" w:rsidR="00091050" w:rsidRPr="006B3A52" w:rsidRDefault="00000000">
      <w:pPr>
        <w:pStyle w:val="3"/>
      </w:pPr>
      <w:r w:rsidRPr="006B3A52">
        <w:rPr>
          <w:rFonts w:hint="eastAsia"/>
        </w:rPr>
        <w:t>小结</w:t>
      </w:r>
    </w:p>
    <w:p w14:paraId="22347E53" w14:textId="77777777" w:rsidR="00091050" w:rsidRPr="006B3A52" w:rsidRDefault="00000000">
      <w:pPr>
        <w:ind w:firstLine="480"/>
        <w:rPr>
          <w:rFonts w:ascii="宋体" w:hAnsi="宋体" w:cs="宋体" w:hint="eastAsia"/>
        </w:rPr>
      </w:pPr>
      <w:r w:rsidRPr="006B3A52">
        <w:rPr>
          <w:rFonts w:ascii="宋体" w:hAnsi="宋体" w:cs="宋体" w:hint="eastAsia"/>
        </w:rPr>
        <w:t>本项目占地为恒昌冶炼现有场地，因此，施工期对当地的土地利用影响是微乎其微的，对生物生产功能和生态功能也是极轻微的。</w:t>
      </w:r>
    </w:p>
    <w:p w14:paraId="52DEFB29" w14:textId="77777777" w:rsidR="00091050" w:rsidRPr="006B3A52" w:rsidRDefault="00000000">
      <w:pPr>
        <w:pStyle w:val="3"/>
      </w:pPr>
      <w:r w:rsidRPr="006B3A52">
        <w:rPr>
          <w:rFonts w:hint="eastAsia"/>
        </w:rPr>
        <w:t>自查表</w:t>
      </w:r>
    </w:p>
    <w:p w14:paraId="4F5638E6" w14:textId="77777777" w:rsidR="00091050" w:rsidRPr="006B3A52" w:rsidRDefault="00000000">
      <w:pPr>
        <w:pStyle w:val="w"/>
        <w:ind w:firstLine="480"/>
        <w:rPr>
          <w:rFonts w:ascii="宋体" w:eastAsia="宋体" w:hAnsi="宋体" w:cs="宋体" w:hint="eastAsia"/>
        </w:rPr>
      </w:pPr>
      <w:r w:rsidRPr="006B3A52">
        <w:rPr>
          <w:rFonts w:ascii="宋体" w:eastAsia="宋体" w:hAnsi="宋体" w:cs="宋体" w:hint="eastAsia"/>
        </w:rPr>
        <w:t>生态影响评价自查表见表6</w:t>
      </w:r>
      <w:r w:rsidRPr="006B3A52">
        <w:rPr>
          <w:rFonts w:ascii="宋体" w:eastAsia="宋体" w:hAnsi="宋体" w:cs="宋体"/>
        </w:rPr>
        <w:t>.7</w:t>
      </w:r>
      <w:r w:rsidRPr="006B3A52">
        <w:rPr>
          <w:rFonts w:ascii="宋体" w:eastAsia="宋体" w:hAnsi="宋体" w:cs="宋体" w:hint="eastAsia"/>
        </w:rPr>
        <w:t>.4</w:t>
      </w:r>
      <w:r w:rsidRPr="006B3A52">
        <w:rPr>
          <w:rFonts w:ascii="宋体" w:eastAsia="宋体" w:hAnsi="宋体" w:cs="宋体"/>
        </w:rPr>
        <w:t>-1</w:t>
      </w:r>
      <w:r w:rsidRPr="006B3A52">
        <w:rPr>
          <w:rFonts w:ascii="宋体" w:eastAsia="宋体" w:hAnsi="宋体" w:cs="宋体" w:hint="eastAsia"/>
        </w:rPr>
        <w:t>。</w:t>
      </w:r>
    </w:p>
    <w:p w14:paraId="39D1A3B3" w14:textId="77777777" w:rsidR="00091050" w:rsidRPr="006B3A52" w:rsidRDefault="00000000">
      <w:pPr>
        <w:pStyle w:val="a3"/>
        <w:ind w:firstLine="480"/>
      </w:pPr>
      <w:r w:rsidRPr="006B3A52">
        <w:rPr>
          <w:rFonts w:hint="eastAsia"/>
        </w:rPr>
        <w:t>表</w:t>
      </w:r>
      <w:r w:rsidRPr="006B3A52">
        <w:rPr>
          <w:rFonts w:hint="eastAsia"/>
        </w:rPr>
        <w:t>6</w:t>
      </w:r>
      <w:r w:rsidRPr="006B3A52">
        <w:t>.7</w:t>
      </w:r>
      <w:r w:rsidRPr="006B3A52">
        <w:rPr>
          <w:rFonts w:hint="eastAsia"/>
        </w:rPr>
        <w:t>.4</w:t>
      </w:r>
      <w:r w:rsidRPr="006B3A52">
        <w:t xml:space="preserve">-1    </w:t>
      </w:r>
      <w:r w:rsidRPr="006B3A52">
        <w:rPr>
          <w:rFonts w:hint="eastAsia"/>
        </w:rPr>
        <w:t>生态影响评价自查表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7"/>
        <w:gridCol w:w="1276"/>
        <w:gridCol w:w="6033"/>
      </w:tblGrid>
      <w:tr w:rsidR="00091050" w:rsidRPr="006B3A52" w14:paraId="2333A32A" w14:textId="77777777">
        <w:trPr>
          <w:trHeight w:val="283"/>
          <w:tblHeader/>
          <w:jc w:val="center"/>
        </w:trPr>
        <w:tc>
          <w:tcPr>
            <w:tcW w:w="1364" w:type="pct"/>
            <w:gridSpan w:val="2"/>
            <w:vAlign w:val="center"/>
          </w:tcPr>
          <w:p w14:paraId="3A81E331" w14:textId="77777777" w:rsidR="00091050" w:rsidRPr="006B3A52" w:rsidRDefault="00000000">
            <w:pPr>
              <w:pStyle w:val="aff9"/>
              <w:rPr>
                <w:color w:val="auto"/>
              </w:rPr>
            </w:pPr>
            <w:r w:rsidRPr="006B3A52">
              <w:rPr>
                <w:rFonts w:hint="eastAsia"/>
                <w:color w:val="auto"/>
              </w:rPr>
              <w:t>工作内容</w:t>
            </w:r>
          </w:p>
        </w:tc>
        <w:tc>
          <w:tcPr>
            <w:tcW w:w="3636" w:type="pct"/>
            <w:vAlign w:val="center"/>
          </w:tcPr>
          <w:p w14:paraId="23F5AE7C" w14:textId="77777777" w:rsidR="00091050" w:rsidRPr="006B3A52" w:rsidRDefault="00000000">
            <w:pPr>
              <w:pStyle w:val="aff9"/>
              <w:rPr>
                <w:color w:val="auto"/>
              </w:rPr>
            </w:pPr>
            <w:r w:rsidRPr="006B3A52">
              <w:rPr>
                <w:rFonts w:hint="eastAsia"/>
                <w:color w:val="auto"/>
              </w:rPr>
              <w:t>自查项目</w:t>
            </w:r>
          </w:p>
        </w:tc>
      </w:tr>
      <w:tr w:rsidR="00091050" w:rsidRPr="006B3A52" w14:paraId="6241E789" w14:textId="77777777">
        <w:trPr>
          <w:trHeight w:val="283"/>
          <w:jc w:val="center"/>
        </w:trPr>
        <w:tc>
          <w:tcPr>
            <w:tcW w:w="595" w:type="pct"/>
            <w:vMerge w:val="restart"/>
            <w:vAlign w:val="center"/>
          </w:tcPr>
          <w:p w14:paraId="0F074D1D" w14:textId="77777777" w:rsidR="00091050" w:rsidRPr="006B3A52" w:rsidRDefault="00000000">
            <w:pPr>
              <w:pStyle w:val="aff9"/>
              <w:rPr>
                <w:color w:val="auto"/>
              </w:rPr>
            </w:pPr>
            <w:r w:rsidRPr="006B3A52">
              <w:rPr>
                <w:rFonts w:hint="eastAsia"/>
                <w:color w:val="auto"/>
              </w:rPr>
              <w:t>生态影响识别</w:t>
            </w:r>
          </w:p>
        </w:tc>
        <w:tc>
          <w:tcPr>
            <w:tcW w:w="768" w:type="pct"/>
            <w:vAlign w:val="center"/>
          </w:tcPr>
          <w:p w14:paraId="2626169F" w14:textId="77777777" w:rsidR="00091050" w:rsidRPr="006B3A52" w:rsidRDefault="00000000">
            <w:pPr>
              <w:pStyle w:val="aff9"/>
              <w:rPr>
                <w:color w:val="auto"/>
              </w:rPr>
            </w:pPr>
            <w:r w:rsidRPr="006B3A52">
              <w:rPr>
                <w:rFonts w:hint="eastAsia"/>
                <w:color w:val="auto"/>
              </w:rPr>
              <w:t>生态保护目标</w:t>
            </w:r>
          </w:p>
        </w:tc>
        <w:tc>
          <w:tcPr>
            <w:tcW w:w="3636" w:type="pct"/>
            <w:vAlign w:val="center"/>
          </w:tcPr>
          <w:p w14:paraId="1E3E975F" w14:textId="77777777" w:rsidR="00091050" w:rsidRPr="006B3A52" w:rsidRDefault="00000000">
            <w:pPr>
              <w:pStyle w:val="aff9"/>
              <w:rPr>
                <w:color w:val="auto"/>
              </w:rPr>
            </w:pPr>
            <w:r w:rsidRPr="006B3A52">
              <w:rPr>
                <w:rFonts w:hint="eastAsia"/>
                <w:color w:val="auto"/>
              </w:rPr>
              <w:t>重要物种□；国家公园□；自然保护区□；自然公园□；世界自然遗产□；生态保护红线□；重要生境□；其他具有重要生态功能、对保护生物多样性具有重要意义的区域□；其他□</w:t>
            </w:r>
          </w:p>
        </w:tc>
      </w:tr>
      <w:tr w:rsidR="00091050" w:rsidRPr="006B3A52" w14:paraId="443759D6" w14:textId="77777777">
        <w:trPr>
          <w:trHeight w:val="283"/>
          <w:jc w:val="center"/>
        </w:trPr>
        <w:tc>
          <w:tcPr>
            <w:tcW w:w="595" w:type="pct"/>
            <w:vMerge/>
            <w:vAlign w:val="center"/>
          </w:tcPr>
          <w:p w14:paraId="155C4C50" w14:textId="77777777" w:rsidR="00091050" w:rsidRPr="006B3A52" w:rsidRDefault="00091050">
            <w:pPr>
              <w:pStyle w:val="aff9"/>
              <w:rPr>
                <w:color w:val="auto"/>
              </w:rPr>
            </w:pPr>
          </w:p>
        </w:tc>
        <w:tc>
          <w:tcPr>
            <w:tcW w:w="768" w:type="pct"/>
            <w:vAlign w:val="center"/>
          </w:tcPr>
          <w:p w14:paraId="10E84EDD" w14:textId="77777777" w:rsidR="00091050" w:rsidRPr="006B3A52" w:rsidRDefault="00000000">
            <w:pPr>
              <w:pStyle w:val="aff9"/>
              <w:rPr>
                <w:color w:val="auto"/>
              </w:rPr>
            </w:pPr>
            <w:r w:rsidRPr="006B3A52">
              <w:rPr>
                <w:rFonts w:hint="eastAsia"/>
                <w:color w:val="auto"/>
              </w:rPr>
              <w:t>影响方式</w:t>
            </w:r>
          </w:p>
        </w:tc>
        <w:tc>
          <w:tcPr>
            <w:tcW w:w="3636" w:type="pct"/>
            <w:vAlign w:val="center"/>
          </w:tcPr>
          <w:p w14:paraId="3B2637CC" w14:textId="77777777" w:rsidR="00091050" w:rsidRPr="006B3A52" w:rsidRDefault="00000000">
            <w:pPr>
              <w:pStyle w:val="aff9"/>
              <w:rPr>
                <w:color w:val="auto"/>
              </w:rPr>
            </w:pPr>
            <w:r w:rsidRPr="006B3A52">
              <w:rPr>
                <w:rFonts w:hint="eastAsia"/>
                <w:color w:val="auto"/>
              </w:rPr>
              <w:t>工程占用</w:t>
            </w:r>
            <w:r w:rsidRPr="006B3A52">
              <w:rPr>
                <w:rFonts w:hint="eastAsia"/>
                <w:color w:val="auto"/>
              </w:rPr>
              <w:sym w:font="Wingdings 2" w:char="F052"/>
            </w:r>
            <w:r w:rsidRPr="006B3A52">
              <w:rPr>
                <w:rFonts w:hint="eastAsia"/>
                <w:color w:val="auto"/>
              </w:rPr>
              <w:t>；施工活动干扰</w:t>
            </w:r>
            <w:r w:rsidRPr="006B3A52">
              <w:rPr>
                <w:rFonts w:hint="eastAsia"/>
                <w:color w:val="auto"/>
              </w:rPr>
              <w:sym w:font="Wingdings 2" w:char="F052"/>
            </w:r>
            <w:r w:rsidRPr="006B3A52">
              <w:rPr>
                <w:rFonts w:hint="eastAsia"/>
                <w:color w:val="auto"/>
              </w:rPr>
              <w:t>；改变环境条件□；其他□</w:t>
            </w:r>
          </w:p>
        </w:tc>
      </w:tr>
      <w:tr w:rsidR="00091050" w:rsidRPr="006B3A52" w14:paraId="77827A9B" w14:textId="77777777">
        <w:trPr>
          <w:trHeight w:val="283"/>
          <w:jc w:val="center"/>
        </w:trPr>
        <w:tc>
          <w:tcPr>
            <w:tcW w:w="595" w:type="pct"/>
            <w:vMerge/>
            <w:vAlign w:val="center"/>
          </w:tcPr>
          <w:p w14:paraId="1A7E4095" w14:textId="77777777" w:rsidR="00091050" w:rsidRPr="006B3A52" w:rsidRDefault="00091050">
            <w:pPr>
              <w:pStyle w:val="aff9"/>
              <w:rPr>
                <w:color w:val="auto"/>
              </w:rPr>
            </w:pPr>
          </w:p>
        </w:tc>
        <w:tc>
          <w:tcPr>
            <w:tcW w:w="768" w:type="pct"/>
            <w:vAlign w:val="center"/>
          </w:tcPr>
          <w:p w14:paraId="788065CC" w14:textId="77777777" w:rsidR="00091050" w:rsidRPr="006B3A52" w:rsidRDefault="00000000">
            <w:pPr>
              <w:pStyle w:val="aff9"/>
              <w:rPr>
                <w:color w:val="auto"/>
              </w:rPr>
            </w:pPr>
            <w:r w:rsidRPr="006B3A52">
              <w:rPr>
                <w:rFonts w:hint="eastAsia"/>
                <w:color w:val="auto"/>
              </w:rPr>
              <w:t>评价因子</w:t>
            </w:r>
          </w:p>
        </w:tc>
        <w:tc>
          <w:tcPr>
            <w:tcW w:w="3636" w:type="pct"/>
            <w:vAlign w:val="center"/>
          </w:tcPr>
          <w:p w14:paraId="70CE42DC" w14:textId="77777777" w:rsidR="00091050" w:rsidRPr="006B3A52" w:rsidRDefault="00000000">
            <w:pPr>
              <w:pStyle w:val="aff9"/>
              <w:rPr>
                <w:color w:val="auto"/>
              </w:rPr>
            </w:pPr>
            <w:r w:rsidRPr="006B3A52">
              <w:rPr>
                <w:rFonts w:hint="eastAsia"/>
                <w:color w:val="auto"/>
              </w:rPr>
              <w:t>物种□（）</w:t>
            </w:r>
          </w:p>
          <w:p w14:paraId="33E7E696" w14:textId="77777777" w:rsidR="00091050" w:rsidRPr="006B3A52" w:rsidRDefault="00000000">
            <w:pPr>
              <w:pStyle w:val="aff9"/>
              <w:rPr>
                <w:color w:val="auto"/>
              </w:rPr>
            </w:pPr>
            <w:r w:rsidRPr="006B3A52">
              <w:rPr>
                <w:rFonts w:hint="eastAsia"/>
                <w:color w:val="auto"/>
              </w:rPr>
              <w:t>生境□（）</w:t>
            </w:r>
          </w:p>
          <w:p w14:paraId="6285DB49" w14:textId="77777777" w:rsidR="00091050" w:rsidRPr="006B3A52" w:rsidRDefault="00000000">
            <w:pPr>
              <w:pStyle w:val="aff9"/>
              <w:rPr>
                <w:color w:val="auto"/>
              </w:rPr>
            </w:pPr>
            <w:r w:rsidRPr="006B3A52">
              <w:rPr>
                <w:rFonts w:hint="eastAsia"/>
                <w:color w:val="auto"/>
              </w:rPr>
              <w:t>生物群落（）</w:t>
            </w:r>
          </w:p>
          <w:p w14:paraId="443A74B5" w14:textId="77777777" w:rsidR="00091050" w:rsidRPr="006B3A52" w:rsidRDefault="00000000">
            <w:pPr>
              <w:pStyle w:val="aff9"/>
              <w:rPr>
                <w:color w:val="auto"/>
              </w:rPr>
            </w:pPr>
            <w:r w:rsidRPr="006B3A52">
              <w:rPr>
                <w:rFonts w:hint="eastAsia"/>
                <w:color w:val="auto"/>
              </w:rPr>
              <w:t>生态系统□（）</w:t>
            </w:r>
          </w:p>
          <w:p w14:paraId="119C20E5" w14:textId="77777777" w:rsidR="00091050" w:rsidRPr="006B3A52" w:rsidRDefault="00000000">
            <w:pPr>
              <w:pStyle w:val="aff9"/>
              <w:rPr>
                <w:color w:val="auto"/>
              </w:rPr>
            </w:pPr>
            <w:r w:rsidRPr="006B3A52">
              <w:rPr>
                <w:rFonts w:hint="eastAsia"/>
                <w:color w:val="auto"/>
              </w:rPr>
              <w:t>生物多样性□（）</w:t>
            </w:r>
          </w:p>
          <w:p w14:paraId="2DA69C34" w14:textId="77777777" w:rsidR="00091050" w:rsidRPr="006B3A52" w:rsidRDefault="00000000">
            <w:pPr>
              <w:pStyle w:val="aff9"/>
              <w:rPr>
                <w:color w:val="auto"/>
              </w:rPr>
            </w:pPr>
            <w:r w:rsidRPr="006B3A52">
              <w:rPr>
                <w:rFonts w:hint="eastAsia"/>
                <w:color w:val="auto"/>
              </w:rPr>
              <w:t>生态敏感区</w:t>
            </w:r>
            <w:r w:rsidRPr="006B3A52">
              <w:rPr>
                <w:rFonts w:hint="eastAsia"/>
                <w:color w:val="auto"/>
              </w:rPr>
              <w:sym w:font="Wingdings 2" w:char="F052"/>
            </w:r>
            <w:r w:rsidRPr="006B3A52">
              <w:rPr>
                <w:rFonts w:hint="eastAsia"/>
                <w:color w:val="auto"/>
              </w:rPr>
              <w:t>（土地沙漠化敏感</w:t>
            </w:r>
            <w:r w:rsidRPr="006B3A52">
              <w:rPr>
                <w:rFonts w:ascii="宋体" w:hAnsi="宋体" w:hint="eastAsia"/>
                <w:color w:val="auto"/>
              </w:rPr>
              <w:t>、土壤侵蚀极度敏感</w:t>
            </w:r>
            <w:r w:rsidRPr="006B3A52">
              <w:rPr>
                <w:rFonts w:hint="eastAsia"/>
                <w:color w:val="auto"/>
              </w:rPr>
              <w:t>）</w:t>
            </w:r>
          </w:p>
          <w:p w14:paraId="6BC33468" w14:textId="77777777" w:rsidR="00091050" w:rsidRPr="006B3A52" w:rsidRDefault="00000000">
            <w:pPr>
              <w:pStyle w:val="aff9"/>
              <w:rPr>
                <w:color w:val="auto"/>
              </w:rPr>
            </w:pPr>
            <w:r w:rsidRPr="006B3A52">
              <w:rPr>
                <w:rFonts w:hint="eastAsia"/>
                <w:color w:val="auto"/>
              </w:rPr>
              <w:t>自然景观□（）</w:t>
            </w:r>
          </w:p>
          <w:p w14:paraId="3ABE587E" w14:textId="77777777" w:rsidR="00091050" w:rsidRPr="006B3A52" w:rsidRDefault="00000000">
            <w:pPr>
              <w:pStyle w:val="aff9"/>
              <w:rPr>
                <w:color w:val="auto"/>
              </w:rPr>
            </w:pPr>
            <w:r w:rsidRPr="006B3A52">
              <w:rPr>
                <w:rFonts w:hint="eastAsia"/>
                <w:color w:val="auto"/>
              </w:rPr>
              <w:t>自然遗迹□（）</w:t>
            </w:r>
          </w:p>
          <w:p w14:paraId="3355A407" w14:textId="77777777" w:rsidR="00091050" w:rsidRPr="006B3A52" w:rsidRDefault="00000000">
            <w:pPr>
              <w:pStyle w:val="aff9"/>
              <w:rPr>
                <w:color w:val="auto"/>
              </w:rPr>
            </w:pPr>
            <w:r w:rsidRPr="006B3A52">
              <w:rPr>
                <w:rFonts w:hint="eastAsia"/>
                <w:color w:val="auto"/>
              </w:rPr>
              <w:t>其他□（）</w:t>
            </w:r>
          </w:p>
        </w:tc>
      </w:tr>
      <w:tr w:rsidR="00091050" w:rsidRPr="006B3A52" w14:paraId="1C03FFFF" w14:textId="77777777">
        <w:trPr>
          <w:trHeight w:val="283"/>
          <w:jc w:val="center"/>
        </w:trPr>
        <w:tc>
          <w:tcPr>
            <w:tcW w:w="1364" w:type="pct"/>
            <w:gridSpan w:val="2"/>
            <w:vAlign w:val="center"/>
          </w:tcPr>
          <w:p w14:paraId="63A672E2" w14:textId="77777777" w:rsidR="00091050" w:rsidRPr="006B3A52" w:rsidRDefault="00000000">
            <w:pPr>
              <w:pStyle w:val="aff9"/>
              <w:rPr>
                <w:color w:val="auto"/>
              </w:rPr>
            </w:pPr>
            <w:r w:rsidRPr="006B3A52">
              <w:rPr>
                <w:rFonts w:hint="eastAsia"/>
                <w:color w:val="auto"/>
              </w:rPr>
              <w:t>评价等级</w:t>
            </w:r>
          </w:p>
        </w:tc>
        <w:tc>
          <w:tcPr>
            <w:tcW w:w="3636" w:type="pct"/>
            <w:vAlign w:val="center"/>
          </w:tcPr>
          <w:p w14:paraId="03923B92" w14:textId="77777777" w:rsidR="00091050" w:rsidRPr="006B3A52" w:rsidRDefault="00000000">
            <w:pPr>
              <w:pStyle w:val="aff9"/>
              <w:rPr>
                <w:color w:val="auto"/>
              </w:rPr>
            </w:pPr>
            <w:r w:rsidRPr="006B3A52">
              <w:rPr>
                <w:rFonts w:hint="eastAsia"/>
                <w:color w:val="auto"/>
              </w:rPr>
              <w:t>一级□</w:t>
            </w:r>
            <w:r w:rsidRPr="006B3A52">
              <w:rPr>
                <w:rFonts w:hint="eastAsia"/>
                <w:color w:val="auto"/>
              </w:rPr>
              <w:t xml:space="preserve"> </w:t>
            </w:r>
            <w:r w:rsidRPr="006B3A52">
              <w:rPr>
                <w:color w:val="auto"/>
              </w:rPr>
              <w:t xml:space="preserve"> </w:t>
            </w:r>
            <w:r w:rsidRPr="006B3A52">
              <w:rPr>
                <w:rFonts w:hint="eastAsia"/>
                <w:color w:val="auto"/>
              </w:rPr>
              <w:t>二级□</w:t>
            </w:r>
            <w:r w:rsidRPr="006B3A52">
              <w:rPr>
                <w:rFonts w:hint="eastAsia"/>
                <w:color w:val="auto"/>
              </w:rPr>
              <w:t xml:space="preserve"> </w:t>
            </w:r>
            <w:r w:rsidRPr="006B3A52">
              <w:rPr>
                <w:color w:val="auto"/>
              </w:rPr>
              <w:t xml:space="preserve"> </w:t>
            </w:r>
            <w:r w:rsidRPr="006B3A52">
              <w:rPr>
                <w:rFonts w:hint="eastAsia"/>
                <w:color w:val="auto"/>
              </w:rPr>
              <w:t>三级□</w:t>
            </w:r>
            <w:r w:rsidRPr="006B3A52">
              <w:rPr>
                <w:rFonts w:hint="eastAsia"/>
                <w:color w:val="auto"/>
              </w:rPr>
              <w:t xml:space="preserve"> </w:t>
            </w:r>
            <w:r w:rsidRPr="006B3A52">
              <w:rPr>
                <w:color w:val="auto"/>
              </w:rPr>
              <w:t xml:space="preserve"> </w:t>
            </w:r>
            <w:r w:rsidRPr="006B3A52">
              <w:rPr>
                <w:rFonts w:hint="eastAsia"/>
                <w:color w:val="auto"/>
              </w:rPr>
              <w:t>生态影响简单分析</w:t>
            </w:r>
            <w:r w:rsidRPr="006B3A52">
              <w:rPr>
                <w:rFonts w:hint="eastAsia"/>
                <w:color w:val="auto"/>
              </w:rPr>
              <w:sym w:font="Wingdings 2" w:char="F052"/>
            </w:r>
          </w:p>
        </w:tc>
      </w:tr>
      <w:tr w:rsidR="00091050" w:rsidRPr="006B3A52" w14:paraId="7FC9B3A5" w14:textId="77777777">
        <w:trPr>
          <w:trHeight w:val="283"/>
          <w:jc w:val="center"/>
        </w:trPr>
        <w:tc>
          <w:tcPr>
            <w:tcW w:w="1364" w:type="pct"/>
            <w:gridSpan w:val="2"/>
            <w:vAlign w:val="center"/>
          </w:tcPr>
          <w:p w14:paraId="608096B4" w14:textId="77777777" w:rsidR="00091050" w:rsidRPr="006B3A52" w:rsidRDefault="00000000">
            <w:pPr>
              <w:pStyle w:val="aff9"/>
              <w:rPr>
                <w:color w:val="auto"/>
              </w:rPr>
            </w:pPr>
            <w:r w:rsidRPr="006B3A52">
              <w:rPr>
                <w:rFonts w:hint="eastAsia"/>
                <w:color w:val="auto"/>
              </w:rPr>
              <w:t>评价范围</w:t>
            </w:r>
          </w:p>
        </w:tc>
        <w:tc>
          <w:tcPr>
            <w:tcW w:w="3636" w:type="pct"/>
            <w:vAlign w:val="center"/>
          </w:tcPr>
          <w:p w14:paraId="402252A7" w14:textId="77777777" w:rsidR="00091050" w:rsidRPr="006B3A52" w:rsidRDefault="00000000">
            <w:pPr>
              <w:pStyle w:val="aff9"/>
              <w:rPr>
                <w:color w:val="auto"/>
              </w:rPr>
            </w:pPr>
            <w:r w:rsidRPr="006B3A52">
              <w:rPr>
                <w:rFonts w:hint="eastAsia"/>
                <w:color w:val="auto"/>
              </w:rPr>
              <w:t>陆域面积：（</w:t>
            </w:r>
            <w:r w:rsidRPr="006B3A52">
              <w:rPr>
                <w:color w:val="auto"/>
              </w:rPr>
              <w:t xml:space="preserve">  </w:t>
            </w:r>
            <w:r w:rsidRPr="006B3A52">
              <w:rPr>
                <w:rFonts w:hint="eastAsia"/>
                <w:color w:val="auto"/>
              </w:rPr>
              <w:t>）</w:t>
            </w:r>
            <w:r w:rsidRPr="006B3A52">
              <w:rPr>
                <w:rFonts w:hint="eastAsia"/>
                <w:color w:val="auto"/>
              </w:rPr>
              <w:t>hm</w:t>
            </w:r>
            <w:r w:rsidRPr="006B3A52">
              <w:rPr>
                <w:rFonts w:hint="eastAsia"/>
                <w:color w:val="auto"/>
                <w:vertAlign w:val="superscript"/>
              </w:rPr>
              <w:t>2</w:t>
            </w:r>
            <w:r w:rsidRPr="006B3A52">
              <w:rPr>
                <w:rFonts w:hint="eastAsia"/>
                <w:color w:val="auto"/>
              </w:rPr>
              <w:t>；水域面积：（</w:t>
            </w:r>
            <w:r w:rsidRPr="006B3A52">
              <w:rPr>
                <w:rFonts w:hint="eastAsia"/>
                <w:color w:val="auto"/>
              </w:rPr>
              <w:t>/</w:t>
            </w:r>
            <w:r w:rsidRPr="006B3A52">
              <w:rPr>
                <w:rFonts w:hint="eastAsia"/>
                <w:color w:val="auto"/>
              </w:rPr>
              <w:t>）</w:t>
            </w:r>
            <w:r w:rsidRPr="006B3A52">
              <w:rPr>
                <w:rFonts w:hint="eastAsia"/>
                <w:color w:val="auto"/>
              </w:rPr>
              <w:t>km</w:t>
            </w:r>
            <w:r w:rsidRPr="006B3A52">
              <w:rPr>
                <w:rFonts w:hint="eastAsia"/>
                <w:color w:val="auto"/>
                <w:vertAlign w:val="superscript"/>
              </w:rPr>
              <w:t>2</w:t>
            </w:r>
          </w:p>
        </w:tc>
      </w:tr>
      <w:tr w:rsidR="00091050" w:rsidRPr="006B3A52" w14:paraId="017C53B9" w14:textId="77777777">
        <w:trPr>
          <w:trHeight w:val="283"/>
          <w:jc w:val="center"/>
        </w:trPr>
        <w:tc>
          <w:tcPr>
            <w:tcW w:w="595" w:type="pct"/>
            <w:vMerge w:val="restart"/>
            <w:vAlign w:val="center"/>
          </w:tcPr>
          <w:p w14:paraId="77FDBF1E" w14:textId="77777777" w:rsidR="00091050" w:rsidRPr="006B3A52" w:rsidRDefault="00000000">
            <w:pPr>
              <w:pStyle w:val="aff9"/>
              <w:rPr>
                <w:color w:val="auto"/>
              </w:rPr>
            </w:pPr>
            <w:r w:rsidRPr="006B3A52">
              <w:rPr>
                <w:rFonts w:hint="eastAsia"/>
                <w:color w:val="auto"/>
              </w:rPr>
              <w:t>生态现状调查与评价</w:t>
            </w:r>
          </w:p>
        </w:tc>
        <w:tc>
          <w:tcPr>
            <w:tcW w:w="768" w:type="pct"/>
            <w:vAlign w:val="center"/>
          </w:tcPr>
          <w:p w14:paraId="5C99DD9B" w14:textId="77777777" w:rsidR="00091050" w:rsidRPr="006B3A52" w:rsidRDefault="00000000">
            <w:pPr>
              <w:pStyle w:val="aff9"/>
              <w:rPr>
                <w:color w:val="auto"/>
              </w:rPr>
            </w:pPr>
            <w:r w:rsidRPr="006B3A52">
              <w:rPr>
                <w:rFonts w:hint="eastAsia"/>
                <w:color w:val="auto"/>
              </w:rPr>
              <w:t>调查方法</w:t>
            </w:r>
          </w:p>
        </w:tc>
        <w:tc>
          <w:tcPr>
            <w:tcW w:w="3636" w:type="pct"/>
            <w:vAlign w:val="center"/>
          </w:tcPr>
          <w:p w14:paraId="15D758F4" w14:textId="77777777" w:rsidR="00091050" w:rsidRPr="006B3A52" w:rsidRDefault="00000000">
            <w:pPr>
              <w:pStyle w:val="aff9"/>
              <w:rPr>
                <w:color w:val="auto"/>
              </w:rPr>
            </w:pPr>
            <w:r w:rsidRPr="006B3A52">
              <w:rPr>
                <w:rFonts w:hint="eastAsia"/>
                <w:color w:val="auto"/>
              </w:rPr>
              <w:t>资料收集</w:t>
            </w:r>
            <w:r w:rsidRPr="006B3A52">
              <w:rPr>
                <w:rFonts w:hint="eastAsia"/>
                <w:color w:val="auto"/>
              </w:rPr>
              <w:sym w:font="Wingdings 2" w:char="F052"/>
            </w:r>
            <w:r w:rsidRPr="006B3A52">
              <w:rPr>
                <w:rFonts w:hint="eastAsia"/>
                <w:color w:val="auto"/>
              </w:rPr>
              <w:t>；遥感调查□；调查样方、</w:t>
            </w:r>
            <w:proofErr w:type="gramStart"/>
            <w:r w:rsidRPr="006B3A52">
              <w:rPr>
                <w:rFonts w:hint="eastAsia"/>
                <w:color w:val="auto"/>
              </w:rPr>
              <w:t>样线</w:t>
            </w:r>
            <w:proofErr w:type="gramEnd"/>
            <w:r w:rsidRPr="006B3A52">
              <w:rPr>
                <w:rFonts w:hint="eastAsia"/>
                <w:color w:val="auto"/>
              </w:rPr>
              <w:t>□；调查点位、断面□；专家和公众咨询法□；其他□</w:t>
            </w:r>
          </w:p>
        </w:tc>
      </w:tr>
      <w:tr w:rsidR="00091050" w:rsidRPr="006B3A52" w14:paraId="28F7E69C" w14:textId="77777777">
        <w:trPr>
          <w:trHeight w:val="283"/>
          <w:jc w:val="center"/>
        </w:trPr>
        <w:tc>
          <w:tcPr>
            <w:tcW w:w="595" w:type="pct"/>
            <w:vMerge/>
            <w:vAlign w:val="center"/>
          </w:tcPr>
          <w:p w14:paraId="19A493D6" w14:textId="77777777" w:rsidR="00091050" w:rsidRPr="006B3A52" w:rsidRDefault="00091050">
            <w:pPr>
              <w:pStyle w:val="aff9"/>
              <w:rPr>
                <w:color w:val="auto"/>
              </w:rPr>
            </w:pPr>
          </w:p>
        </w:tc>
        <w:tc>
          <w:tcPr>
            <w:tcW w:w="768" w:type="pct"/>
            <w:vAlign w:val="center"/>
          </w:tcPr>
          <w:p w14:paraId="59C831FD" w14:textId="77777777" w:rsidR="00091050" w:rsidRPr="006B3A52" w:rsidRDefault="00000000">
            <w:pPr>
              <w:pStyle w:val="aff9"/>
              <w:rPr>
                <w:color w:val="auto"/>
              </w:rPr>
            </w:pPr>
            <w:r w:rsidRPr="006B3A52">
              <w:rPr>
                <w:rFonts w:hint="eastAsia"/>
                <w:color w:val="auto"/>
              </w:rPr>
              <w:t>调查时间</w:t>
            </w:r>
          </w:p>
        </w:tc>
        <w:tc>
          <w:tcPr>
            <w:tcW w:w="3636" w:type="pct"/>
            <w:vAlign w:val="center"/>
          </w:tcPr>
          <w:p w14:paraId="7032938E" w14:textId="77777777" w:rsidR="00091050" w:rsidRPr="006B3A52" w:rsidRDefault="00000000">
            <w:pPr>
              <w:pStyle w:val="aff9"/>
              <w:rPr>
                <w:color w:val="auto"/>
              </w:rPr>
            </w:pPr>
            <w:r w:rsidRPr="006B3A52">
              <w:rPr>
                <w:rFonts w:hint="eastAsia"/>
                <w:color w:val="auto"/>
              </w:rPr>
              <w:t>春季□；夏季□；秋季□；冬季</w:t>
            </w:r>
            <w:r w:rsidRPr="006B3A52">
              <w:rPr>
                <w:rFonts w:hint="eastAsia"/>
                <w:color w:val="auto"/>
              </w:rPr>
              <w:sym w:font="Wingdings 2" w:char="F052"/>
            </w:r>
          </w:p>
          <w:p w14:paraId="5F53B29C" w14:textId="77777777" w:rsidR="00091050" w:rsidRPr="006B3A52" w:rsidRDefault="00000000">
            <w:pPr>
              <w:pStyle w:val="aff9"/>
              <w:rPr>
                <w:color w:val="auto"/>
              </w:rPr>
            </w:pPr>
            <w:r w:rsidRPr="006B3A52">
              <w:rPr>
                <w:rFonts w:hint="eastAsia"/>
                <w:color w:val="auto"/>
              </w:rPr>
              <w:t>丰水期□；枯水期□；平水期□</w:t>
            </w:r>
          </w:p>
        </w:tc>
      </w:tr>
      <w:tr w:rsidR="00091050" w:rsidRPr="006B3A52" w14:paraId="231E20FB" w14:textId="77777777">
        <w:trPr>
          <w:trHeight w:val="283"/>
          <w:jc w:val="center"/>
        </w:trPr>
        <w:tc>
          <w:tcPr>
            <w:tcW w:w="595" w:type="pct"/>
            <w:vMerge/>
            <w:vAlign w:val="center"/>
          </w:tcPr>
          <w:p w14:paraId="4956C3A4" w14:textId="77777777" w:rsidR="00091050" w:rsidRPr="006B3A52" w:rsidRDefault="00091050">
            <w:pPr>
              <w:pStyle w:val="aff9"/>
              <w:rPr>
                <w:color w:val="auto"/>
              </w:rPr>
            </w:pPr>
          </w:p>
        </w:tc>
        <w:tc>
          <w:tcPr>
            <w:tcW w:w="768" w:type="pct"/>
            <w:vAlign w:val="center"/>
          </w:tcPr>
          <w:p w14:paraId="209C43AC" w14:textId="77777777" w:rsidR="00091050" w:rsidRPr="006B3A52" w:rsidRDefault="00000000">
            <w:pPr>
              <w:pStyle w:val="aff9"/>
              <w:rPr>
                <w:color w:val="auto"/>
              </w:rPr>
            </w:pPr>
            <w:r w:rsidRPr="006B3A52">
              <w:rPr>
                <w:rFonts w:hint="eastAsia"/>
                <w:color w:val="auto"/>
              </w:rPr>
              <w:t>所在区域的生态问题</w:t>
            </w:r>
          </w:p>
        </w:tc>
        <w:tc>
          <w:tcPr>
            <w:tcW w:w="3636" w:type="pct"/>
            <w:vAlign w:val="center"/>
          </w:tcPr>
          <w:p w14:paraId="25DCCFD7" w14:textId="77777777" w:rsidR="00091050" w:rsidRPr="006B3A52" w:rsidRDefault="00000000">
            <w:pPr>
              <w:pStyle w:val="aff9"/>
              <w:rPr>
                <w:color w:val="auto"/>
              </w:rPr>
            </w:pPr>
            <w:r w:rsidRPr="006B3A52">
              <w:rPr>
                <w:rFonts w:hint="eastAsia"/>
                <w:color w:val="auto"/>
              </w:rPr>
              <w:t>水土流失□；沙漠化□；石漠化□；盐渍化□；生物入侵□；污染危害□；其他</w:t>
            </w:r>
            <w:r w:rsidRPr="006B3A52">
              <w:rPr>
                <w:rFonts w:hint="eastAsia"/>
                <w:color w:val="auto"/>
              </w:rPr>
              <w:sym w:font="Wingdings 2" w:char="F052"/>
            </w:r>
          </w:p>
        </w:tc>
      </w:tr>
      <w:tr w:rsidR="00091050" w:rsidRPr="006B3A52" w14:paraId="53742526" w14:textId="77777777">
        <w:trPr>
          <w:trHeight w:val="283"/>
          <w:jc w:val="center"/>
        </w:trPr>
        <w:tc>
          <w:tcPr>
            <w:tcW w:w="595" w:type="pct"/>
            <w:vMerge/>
            <w:vAlign w:val="center"/>
          </w:tcPr>
          <w:p w14:paraId="55E407A9" w14:textId="77777777" w:rsidR="00091050" w:rsidRPr="006B3A52" w:rsidRDefault="00091050">
            <w:pPr>
              <w:pStyle w:val="aff9"/>
              <w:rPr>
                <w:color w:val="auto"/>
              </w:rPr>
            </w:pPr>
          </w:p>
        </w:tc>
        <w:tc>
          <w:tcPr>
            <w:tcW w:w="768" w:type="pct"/>
            <w:vAlign w:val="center"/>
          </w:tcPr>
          <w:p w14:paraId="2806CD5D" w14:textId="77777777" w:rsidR="00091050" w:rsidRPr="006B3A52" w:rsidRDefault="00000000">
            <w:pPr>
              <w:pStyle w:val="aff9"/>
              <w:rPr>
                <w:color w:val="auto"/>
              </w:rPr>
            </w:pPr>
            <w:r w:rsidRPr="006B3A52">
              <w:rPr>
                <w:rFonts w:hint="eastAsia"/>
                <w:color w:val="auto"/>
              </w:rPr>
              <w:t>评价内容</w:t>
            </w:r>
          </w:p>
        </w:tc>
        <w:tc>
          <w:tcPr>
            <w:tcW w:w="3636" w:type="pct"/>
            <w:vAlign w:val="center"/>
          </w:tcPr>
          <w:p w14:paraId="28014300" w14:textId="77777777" w:rsidR="00091050" w:rsidRPr="006B3A52" w:rsidRDefault="00000000">
            <w:pPr>
              <w:pStyle w:val="aff9"/>
              <w:rPr>
                <w:color w:val="auto"/>
              </w:rPr>
            </w:pPr>
            <w:r w:rsidRPr="006B3A52">
              <w:rPr>
                <w:rFonts w:hint="eastAsia"/>
                <w:color w:val="auto"/>
              </w:rPr>
              <w:t>植被</w:t>
            </w:r>
            <w:r w:rsidRPr="006B3A52">
              <w:rPr>
                <w:rFonts w:hint="eastAsia"/>
                <w:color w:val="auto"/>
              </w:rPr>
              <w:t>/</w:t>
            </w:r>
            <w:r w:rsidRPr="006B3A52">
              <w:rPr>
                <w:rFonts w:hint="eastAsia"/>
                <w:color w:val="auto"/>
              </w:rPr>
              <w:t>植物群落</w:t>
            </w:r>
            <w:r w:rsidRPr="006B3A52">
              <w:rPr>
                <w:rFonts w:hint="eastAsia"/>
                <w:color w:val="auto"/>
              </w:rPr>
              <w:sym w:font="Wingdings 2" w:char="F052"/>
            </w:r>
            <w:r w:rsidRPr="006B3A52">
              <w:rPr>
                <w:rFonts w:hint="eastAsia"/>
                <w:color w:val="auto"/>
              </w:rPr>
              <w:t>；土地利用</w:t>
            </w:r>
            <w:r w:rsidRPr="006B3A52">
              <w:rPr>
                <w:rFonts w:hint="eastAsia"/>
                <w:color w:val="auto"/>
              </w:rPr>
              <w:sym w:font="Wingdings 2" w:char="F052"/>
            </w:r>
            <w:r w:rsidRPr="006B3A52">
              <w:rPr>
                <w:rFonts w:hint="eastAsia"/>
                <w:color w:val="auto"/>
              </w:rPr>
              <w:t>；生态系统</w:t>
            </w:r>
            <w:r w:rsidRPr="006B3A52">
              <w:rPr>
                <w:rFonts w:hint="eastAsia"/>
                <w:color w:val="auto"/>
              </w:rPr>
              <w:sym w:font="Wingdings 2" w:char="F052"/>
            </w:r>
            <w:r w:rsidRPr="006B3A52">
              <w:rPr>
                <w:rFonts w:hint="eastAsia"/>
                <w:color w:val="auto"/>
              </w:rPr>
              <w:t>；生物多样性□；重要物种□；生态敏感区□；其他□</w:t>
            </w:r>
          </w:p>
        </w:tc>
      </w:tr>
      <w:tr w:rsidR="00091050" w:rsidRPr="006B3A52" w14:paraId="263371AA" w14:textId="77777777">
        <w:trPr>
          <w:trHeight w:val="283"/>
          <w:jc w:val="center"/>
        </w:trPr>
        <w:tc>
          <w:tcPr>
            <w:tcW w:w="595" w:type="pct"/>
            <w:vMerge w:val="restart"/>
            <w:vAlign w:val="center"/>
          </w:tcPr>
          <w:p w14:paraId="29C20DF4" w14:textId="77777777" w:rsidR="00091050" w:rsidRPr="006B3A52" w:rsidRDefault="00000000">
            <w:pPr>
              <w:pStyle w:val="aff9"/>
              <w:rPr>
                <w:color w:val="auto"/>
              </w:rPr>
            </w:pPr>
            <w:r w:rsidRPr="006B3A52">
              <w:rPr>
                <w:rFonts w:hint="eastAsia"/>
                <w:color w:val="auto"/>
              </w:rPr>
              <w:t>生态影响预测与评价</w:t>
            </w:r>
          </w:p>
        </w:tc>
        <w:tc>
          <w:tcPr>
            <w:tcW w:w="768" w:type="pct"/>
            <w:vAlign w:val="center"/>
          </w:tcPr>
          <w:p w14:paraId="149E19BE" w14:textId="77777777" w:rsidR="00091050" w:rsidRPr="006B3A52" w:rsidRDefault="00000000">
            <w:pPr>
              <w:pStyle w:val="aff9"/>
              <w:rPr>
                <w:color w:val="auto"/>
              </w:rPr>
            </w:pPr>
            <w:r w:rsidRPr="006B3A52">
              <w:rPr>
                <w:rFonts w:hint="eastAsia"/>
                <w:color w:val="auto"/>
              </w:rPr>
              <w:t>评价方法</w:t>
            </w:r>
          </w:p>
        </w:tc>
        <w:tc>
          <w:tcPr>
            <w:tcW w:w="3636" w:type="pct"/>
            <w:vAlign w:val="center"/>
          </w:tcPr>
          <w:p w14:paraId="104E482C" w14:textId="77777777" w:rsidR="00091050" w:rsidRPr="006B3A52" w:rsidRDefault="00000000">
            <w:pPr>
              <w:pStyle w:val="aff9"/>
              <w:rPr>
                <w:color w:val="auto"/>
              </w:rPr>
            </w:pPr>
            <w:r w:rsidRPr="006B3A52">
              <w:rPr>
                <w:rFonts w:hint="eastAsia"/>
                <w:color w:val="auto"/>
              </w:rPr>
              <w:t>定性</w:t>
            </w:r>
            <w:r w:rsidRPr="006B3A52">
              <w:rPr>
                <w:rFonts w:hint="eastAsia"/>
                <w:color w:val="auto"/>
              </w:rPr>
              <w:sym w:font="Wingdings 2" w:char="F052"/>
            </w:r>
            <w:r w:rsidRPr="006B3A52">
              <w:rPr>
                <w:rFonts w:hint="eastAsia"/>
                <w:color w:val="auto"/>
              </w:rPr>
              <w:t>；定性和定量□</w:t>
            </w:r>
          </w:p>
        </w:tc>
      </w:tr>
      <w:tr w:rsidR="00091050" w:rsidRPr="006B3A52" w14:paraId="1E75DB2E" w14:textId="77777777">
        <w:trPr>
          <w:trHeight w:val="283"/>
          <w:jc w:val="center"/>
        </w:trPr>
        <w:tc>
          <w:tcPr>
            <w:tcW w:w="595" w:type="pct"/>
            <w:vMerge/>
            <w:vAlign w:val="center"/>
          </w:tcPr>
          <w:p w14:paraId="1E9C4AA5" w14:textId="77777777" w:rsidR="00091050" w:rsidRPr="006B3A52" w:rsidRDefault="00091050">
            <w:pPr>
              <w:pStyle w:val="aff9"/>
              <w:rPr>
                <w:color w:val="auto"/>
              </w:rPr>
            </w:pPr>
          </w:p>
        </w:tc>
        <w:tc>
          <w:tcPr>
            <w:tcW w:w="768" w:type="pct"/>
            <w:vAlign w:val="center"/>
          </w:tcPr>
          <w:p w14:paraId="6CE86525" w14:textId="77777777" w:rsidR="00091050" w:rsidRPr="006B3A52" w:rsidRDefault="00000000">
            <w:pPr>
              <w:pStyle w:val="aff9"/>
              <w:rPr>
                <w:color w:val="auto"/>
              </w:rPr>
            </w:pPr>
            <w:r w:rsidRPr="006B3A52">
              <w:rPr>
                <w:rFonts w:hint="eastAsia"/>
                <w:color w:val="auto"/>
              </w:rPr>
              <w:t>评价内容</w:t>
            </w:r>
          </w:p>
        </w:tc>
        <w:tc>
          <w:tcPr>
            <w:tcW w:w="3636" w:type="pct"/>
            <w:vAlign w:val="center"/>
          </w:tcPr>
          <w:p w14:paraId="2A7D280A" w14:textId="77777777" w:rsidR="00091050" w:rsidRPr="006B3A52" w:rsidRDefault="00000000">
            <w:pPr>
              <w:pStyle w:val="aff9"/>
              <w:rPr>
                <w:color w:val="auto"/>
              </w:rPr>
            </w:pPr>
            <w:r w:rsidRPr="006B3A52">
              <w:rPr>
                <w:rFonts w:hint="eastAsia"/>
                <w:color w:val="auto"/>
              </w:rPr>
              <w:t>植被</w:t>
            </w:r>
            <w:r w:rsidRPr="006B3A52">
              <w:rPr>
                <w:rFonts w:hint="eastAsia"/>
                <w:color w:val="auto"/>
              </w:rPr>
              <w:t>/</w:t>
            </w:r>
            <w:r w:rsidRPr="006B3A52">
              <w:rPr>
                <w:rFonts w:hint="eastAsia"/>
                <w:color w:val="auto"/>
              </w:rPr>
              <w:t>植物群落</w:t>
            </w:r>
            <w:r w:rsidRPr="006B3A52">
              <w:rPr>
                <w:rFonts w:hint="eastAsia"/>
                <w:color w:val="auto"/>
              </w:rPr>
              <w:sym w:font="Wingdings 2" w:char="F052"/>
            </w:r>
            <w:r w:rsidRPr="006B3A52">
              <w:rPr>
                <w:rFonts w:hint="eastAsia"/>
                <w:color w:val="auto"/>
              </w:rPr>
              <w:t>；土地利用</w:t>
            </w:r>
            <w:r w:rsidRPr="006B3A52">
              <w:rPr>
                <w:rFonts w:hint="eastAsia"/>
                <w:color w:val="auto"/>
              </w:rPr>
              <w:sym w:font="Wingdings 2" w:char="F052"/>
            </w:r>
            <w:r w:rsidRPr="006B3A52">
              <w:rPr>
                <w:rFonts w:hint="eastAsia"/>
                <w:color w:val="auto"/>
              </w:rPr>
              <w:t>；生态系统□；生物多样性□；重要物种</w:t>
            </w:r>
            <w:r w:rsidRPr="006B3A52">
              <w:rPr>
                <w:rFonts w:hint="eastAsia"/>
                <w:color w:val="auto"/>
              </w:rPr>
              <w:sym w:font="Wingdings 2" w:char="F052"/>
            </w:r>
            <w:r w:rsidRPr="006B3A52">
              <w:rPr>
                <w:rFonts w:hint="eastAsia"/>
                <w:color w:val="auto"/>
              </w:rPr>
              <w:t>；生态敏感区□；生物入侵风险□；其他□</w:t>
            </w:r>
          </w:p>
        </w:tc>
      </w:tr>
      <w:tr w:rsidR="00091050" w:rsidRPr="006B3A52" w14:paraId="0322667E" w14:textId="77777777">
        <w:trPr>
          <w:trHeight w:val="283"/>
          <w:jc w:val="center"/>
        </w:trPr>
        <w:tc>
          <w:tcPr>
            <w:tcW w:w="595" w:type="pct"/>
            <w:vMerge w:val="restart"/>
            <w:vAlign w:val="center"/>
          </w:tcPr>
          <w:p w14:paraId="2A663B7E" w14:textId="77777777" w:rsidR="00091050" w:rsidRPr="006B3A52" w:rsidRDefault="00000000">
            <w:pPr>
              <w:pStyle w:val="aff9"/>
              <w:rPr>
                <w:color w:val="auto"/>
              </w:rPr>
            </w:pPr>
            <w:r w:rsidRPr="006B3A52">
              <w:rPr>
                <w:rFonts w:hint="eastAsia"/>
                <w:color w:val="auto"/>
              </w:rPr>
              <w:t>生态保护对策措施</w:t>
            </w:r>
          </w:p>
        </w:tc>
        <w:tc>
          <w:tcPr>
            <w:tcW w:w="768" w:type="pct"/>
            <w:vAlign w:val="center"/>
          </w:tcPr>
          <w:p w14:paraId="2F052B10" w14:textId="77777777" w:rsidR="00091050" w:rsidRPr="006B3A52" w:rsidRDefault="00000000">
            <w:pPr>
              <w:pStyle w:val="aff9"/>
              <w:rPr>
                <w:color w:val="auto"/>
              </w:rPr>
            </w:pPr>
            <w:r w:rsidRPr="006B3A52">
              <w:rPr>
                <w:rFonts w:hint="eastAsia"/>
                <w:color w:val="auto"/>
              </w:rPr>
              <w:t>对策措施</w:t>
            </w:r>
          </w:p>
        </w:tc>
        <w:tc>
          <w:tcPr>
            <w:tcW w:w="3636" w:type="pct"/>
            <w:vAlign w:val="center"/>
          </w:tcPr>
          <w:p w14:paraId="7451D9EE" w14:textId="77777777" w:rsidR="00091050" w:rsidRPr="006B3A52" w:rsidRDefault="00000000">
            <w:pPr>
              <w:pStyle w:val="aff9"/>
              <w:rPr>
                <w:color w:val="auto"/>
              </w:rPr>
            </w:pPr>
            <w:r w:rsidRPr="006B3A52">
              <w:rPr>
                <w:rFonts w:hint="eastAsia"/>
                <w:color w:val="auto"/>
              </w:rPr>
              <w:t>避让□；减缓</w:t>
            </w:r>
            <w:r w:rsidRPr="006B3A52">
              <w:rPr>
                <w:rFonts w:hint="eastAsia"/>
                <w:color w:val="auto"/>
              </w:rPr>
              <w:sym w:font="Wingdings 2" w:char="F052"/>
            </w:r>
            <w:r w:rsidRPr="006B3A52">
              <w:rPr>
                <w:rFonts w:hint="eastAsia"/>
                <w:color w:val="auto"/>
              </w:rPr>
              <w:t>；生态修复□；生态补偿；科研□；其他□</w:t>
            </w:r>
          </w:p>
        </w:tc>
      </w:tr>
      <w:tr w:rsidR="00091050" w:rsidRPr="006B3A52" w14:paraId="1EC00B02" w14:textId="77777777">
        <w:trPr>
          <w:trHeight w:val="283"/>
          <w:jc w:val="center"/>
        </w:trPr>
        <w:tc>
          <w:tcPr>
            <w:tcW w:w="595" w:type="pct"/>
            <w:vMerge/>
            <w:vAlign w:val="center"/>
          </w:tcPr>
          <w:p w14:paraId="59C299F5" w14:textId="77777777" w:rsidR="00091050" w:rsidRPr="006B3A52" w:rsidRDefault="00091050">
            <w:pPr>
              <w:pStyle w:val="aff9"/>
              <w:rPr>
                <w:color w:val="auto"/>
              </w:rPr>
            </w:pPr>
          </w:p>
        </w:tc>
        <w:tc>
          <w:tcPr>
            <w:tcW w:w="768" w:type="pct"/>
            <w:vAlign w:val="center"/>
          </w:tcPr>
          <w:p w14:paraId="19992FF7" w14:textId="77777777" w:rsidR="00091050" w:rsidRPr="006B3A52" w:rsidRDefault="00000000">
            <w:pPr>
              <w:pStyle w:val="aff9"/>
              <w:rPr>
                <w:color w:val="auto"/>
              </w:rPr>
            </w:pPr>
            <w:r w:rsidRPr="006B3A52">
              <w:rPr>
                <w:rFonts w:hint="eastAsia"/>
                <w:color w:val="auto"/>
              </w:rPr>
              <w:t>生态监测计划</w:t>
            </w:r>
          </w:p>
        </w:tc>
        <w:tc>
          <w:tcPr>
            <w:tcW w:w="3636" w:type="pct"/>
            <w:vAlign w:val="center"/>
          </w:tcPr>
          <w:p w14:paraId="24D1C6B0" w14:textId="77777777" w:rsidR="00091050" w:rsidRPr="006B3A52" w:rsidRDefault="00000000">
            <w:pPr>
              <w:pStyle w:val="aff9"/>
              <w:rPr>
                <w:color w:val="auto"/>
              </w:rPr>
            </w:pPr>
            <w:r w:rsidRPr="006B3A52">
              <w:rPr>
                <w:rFonts w:hint="eastAsia"/>
                <w:color w:val="auto"/>
              </w:rPr>
              <w:t>全生命周期□；长期跟踪□；常规□；无</w:t>
            </w:r>
            <w:r w:rsidRPr="006B3A52">
              <w:rPr>
                <w:rFonts w:hint="eastAsia"/>
                <w:color w:val="auto"/>
              </w:rPr>
              <w:sym w:font="Wingdings 2" w:char="F052"/>
            </w:r>
          </w:p>
        </w:tc>
      </w:tr>
      <w:tr w:rsidR="00091050" w:rsidRPr="006B3A52" w14:paraId="1E52CB79" w14:textId="77777777">
        <w:trPr>
          <w:trHeight w:val="283"/>
          <w:jc w:val="center"/>
        </w:trPr>
        <w:tc>
          <w:tcPr>
            <w:tcW w:w="595" w:type="pct"/>
            <w:vMerge/>
            <w:vAlign w:val="center"/>
          </w:tcPr>
          <w:p w14:paraId="487300A0" w14:textId="77777777" w:rsidR="00091050" w:rsidRPr="006B3A52" w:rsidRDefault="00091050">
            <w:pPr>
              <w:pStyle w:val="aff9"/>
              <w:rPr>
                <w:color w:val="auto"/>
              </w:rPr>
            </w:pPr>
          </w:p>
        </w:tc>
        <w:tc>
          <w:tcPr>
            <w:tcW w:w="768" w:type="pct"/>
            <w:vAlign w:val="center"/>
          </w:tcPr>
          <w:p w14:paraId="7EEBDD1A" w14:textId="77777777" w:rsidR="00091050" w:rsidRPr="006B3A52" w:rsidRDefault="00000000">
            <w:pPr>
              <w:pStyle w:val="aff9"/>
              <w:rPr>
                <w:color w:val="auto"/>
              </w:rPr>
            </w:pPr>
            <w:r w:rsidRPr="006B3A52">
              <w:rPr>
                <w:rFonts w:hint="eastAsia"/>
                <w:color w:val="auto"/>
              </w:rPr>
              <w:t>环境管理</w:t>
            </w:r>
          </w:p>
        </w:tc>
        <w:tc>
          <w:tcPr>
            <w:tcW w:w="3636" w:type="pct"/>
            <w:vAlign w:val="center"/>
          </w:tcPr>
          <w:p w14:paraId="398E2CA0" w14:textId="77777777" w:rsidR="00091050" w:rsidRPr="006B3A52" w:rsidRDefault="00000000">
            <w:pPr>
              <w:pStyle w:val="aff9"/>
              <w:rPr>
                <w:color w:val="auto"/>
              </w:rPr>
            </w:pPr>
            <w:r w:rsidRPr="006B3A52">
              <w:rPr>
                <w:rFonts w:hint="eastAsia"/>
                <w:color w:val="auto"/>
              </w:rPr>
              <w:t>环境监理□；环境影响后评价□；其他</w:t>
            </w:r>
            <w:r w:rsidRPr="006B3A52">
              <w:rPr>
                <w:rFonts w:hint="eastAsia"/>
                <w:color w:val="auto"/>
              </w:rPr>
              <w:sym w:font="Wingdings 2" w:char="F052"/>
            </w:r>
          </w:p>
        </w:tc>
      </w:tr>
      <w:tr w:rsidR="00091050" w:rsidRPr="006B3A52" w14:paraId="4849FE36" w14:textId="77777777">
        <w:trPr>
          <w:trHeight w:val="283"/>
          <w:jc w:val="center"/>
        </w:trPr>
        <w:tc>
          <w:tcPr>
            <w:tcW w:w="595" w:type="pct"/>
            <w:vAlign w:val="center"/>
          </w:tcPr>
          <w:p w14:paraId="69549029" w14:textId="77777777" w:rsidR="00091050" w:rsidRPr="006B3A52" w:rsidRDefault="00000000">
            <w:pPr>
              <w:pStyle w:val="aff9"/>
              <w:rPr>
                <w:color w:val="auto"/>
              </w:rPr>
            </w:pPr>
            <w:r w:rsidRPr="006B3A52">
              <w:rPr>
                <w:rFonts w:hint="eastAsia"/>
                <w:color w:val="auto"/>
              </w:rPr>
              <w:t>评价结论</w:t>
            </w:r>
          </w:p>
        </w:tc>
        <w:tc>
          <w:tcPr>
            <w:tcW w:w="768" w:type="pct"/>
            <w:vAlign w:val="center"/>
          </w:tcPr>
          <w:p w14:paraId="6C2B5F5E" w14:textId="77777777" w:rsidR="00091050" w:rsidRPr="006B3A52" w:rsidRDefault="00000000">
            <w:pPr>
              <w:pStyle w:val="aff9"/>
              <w:rPr>
                <w:color w:val="auto"/>
              </w:rPr>
            </w:pPr>
            <w:r w:rsidRPr="006B3A52">
              <w:rPr>
                <w:rFonts w:hint="eastAsia"/>
                <w:color w:val="auto"/>
              </w:rPr>
              <w:t>生态影响</w:t>
            </w:r>
          </w:p>
        </w:tc>
        <w:tc>
          <w:tcPr>
            <w:tcW w:w="3636" w:type="pct"/>
            <w:vAlign w:val="center"/>
          </w:tcPr>
          <w:p w14:paraId="56F67742" w14:textId="77777777" w:rsidR="00091050" w:rsidRPr="006B3A52" w:rsidRDefault="00000000">
            <w:pPr>
              <w:pStyle w:val="aff9"/>
              <w:rPr>
                <w:color w:val="auto"/>
              </w:rPr>
            </w:pPr>
            <w:r w:rsidRPr="006B3A52">
              <w:rPr>
                <w:rFonts w:hint="eastAsia"/>
                <w:color w:val="auto"/>
              </w:rPr>
              <w:t>可行</w:t>
            </w:r>
            <w:r w:rsidRPr="006B3A52">
              <w:rPr>
                <w:rFonts w:hint="eastAsia"/>
                <w:color w:val="auto"/>
              </w:rPr>
              <w:sym w:font="Wingdings 2" w:char="F052"/>
            </w:r>
            <w:r w:rsidRPr="006B3A52">
              <w:rPr>
                <w:rFonts w:hint="eastAsia"/>
                <w:color w:val="auto"/>
              </w:rPr>
              <w:t>；不可行□</w:t>
            </w:r>
          </w:p>
        </w:tc>
      </w:tr>
      <w:tr w:rsidR="00091050" w:rsidRPr="006B3A52" w14:paraId="7157FE19" w14:textId="77777777">
        <w:trPr>
          <w:trHeight w:val="283"/>
          <w:jc w:val="center"/>
        </w:trPr>
        <w:tc>
          <w:tcPr>
            <w:tcW w:w="5000" w:type="pct"/>
            <w:gridSpan w:val="3"/>
            <w:vAlign w:val="center"/>
          </w:tcPr>
          <w:p w14:paraId="59AA3249" w14:textId="77777777" w:rsidR="00091050" w:rsidRPr="006B3A52" w:rsidRDefault="00000000">
            <w:pPr>
              <w:pStyle w:val="aff9"/>
              <w:rPr>
                <w:color w:val="auto"/>
              </w:rPr>
            </w:pPr>
            <w:r w:rsidRPr="006B3A52">
              <w:rPr>
                <w:rFonts w:hint="eastAsia"/>
                <w:color w:val="auto"/>
              </w:rPr>
              <w:t>注：</w:t>
            </w:r>
            <w:r w:rsidRPr="006B3A52">
              <w:rPr>
                <w:color w:val="auto"/>
              </w:rPr>
              <w:t>“□”</w:t>
            </w:r>
            <w:r w:rsidRPr="006B3A52">
              <w:rPr>
                <w:rFonts w:hint="eastAsia"/>
                <w:color w:val="auto"/>
              </w:rPr>
              <w:t>为勾选项，可</w:t>
            </w:r>
            <w:r w:rsidRPr="006B3A52">
              <w:rPr>
                <w:color w:val="auto"/>
              </w:rPr>
              <w:t>√</w:t>
            </w:r>
            <w:r w:rsidRPr="006B3A52">
              <w:rPr>
                <w:rFonts w:hint="eastAsia"/>
                <w:color w:val="auto"/>
              </w:rPr>
              <w:t>；</w:t>
            </w:r>
            <w:r w:rsidRPr="006B3A52">
              <w:rPr>
                <w:color w:val="auto"/>
              </w:rPr>
              <w:t>“</w:t>
            </w:r>
            <w:r w:rsidRPr="006B3A52">
              <w:rPr>
                <w:rFonts w:hint="eastAsia"/>
                <w:color w:val="auto"/>
              </w:rPr>
              <w:t>（）</w:t>
            </w:r>
            <w:r w:rsidRPr="006B3A52">
              <w:rPr>
                <w:color w:val="auto"/>
              </w:rPr>
              <w:t>”</w:t>
            </w:r>
            <w:r w:rsidRPr="006B3A52">
              <w:rPr>
                <w:rFonts w:hint="eastAsia"/>
                <w:color w:val="auto"/>
              </w:rPr>
              <w:t>为内容填写项。</w:t>
            </w:r>
          </w:p>
        </w:tc>
      </w:tr>
    </w:tbl>
    <w:p w14:paraId="57BBEE48" w14:textId="77777777" w:rsidR="00091050" w:rsidRPr="006B3A52" w:rsidRDefault="00091050">
      <w:pPr>
        <w:pStyle w:val="aff4"/>
      </w:pPr>
    </w:p>
    <w:p w14:paraId="5FB11AE5" w14:textId="77777777" w:rsidR="00091050" w:rsidRPr="006B3A52" w:rsidRDefault="00000000">
      <w:pPr>
        <w:pStyle w:val="2"/>
        <w:spacing w:before="163" w:after="163"/>
      </w:pPr>
      <w:bookmarkStart w:id="203" w:name="_Toc213142397"/>
      <w:bookmarkStart w:id="204" w:name="_Hlk160134327"/>
      <w:r w:rsidRPr="006B3A52">
        <w:rPr>
          <w:rFonts w:hint="eastAsia"/>
        </w:rPr>
        <w:t>重金属环境影响分析</w:t>
      </w:r>
      <w:bookmarkEnd w:id="203"/>
    </w:p>
    <w:p w14:paraId="28619BC2" w14:textId="77777777" w:rsidR="00091050" w:rsidRPr="006B3A52" w:rsidRDefault="00000000">
      <w:pPr>
        <w:pStyle w:val="afff2"/>
      </w:pPr>
      <w:r w:rsidRPr="006B3A52">
        <w:t>本项目</w:t>
      </w:r>
      <w:r w:rsidRPr="006B3A52">
        <w:rPr>
          <w:rFonts w:hint="eastAsia"/>
        </w:rPr>
        <w:t>污染物排放涉及</w:t>
      </w:r>
      <w:r w:rsidRPr="006B3A52">
        <w:t>铅</w:t>
      </w:r>
      <w:r w:rsidRPr="006B3A52">
        <w:rPr>
          <w:rFonts w:hint="eastAsia"/>
        </w:rPr>
        <w:t>及其化合物</w:t>
      </w:r>
      <w:r w:rsidRPr="006B3A52">
        <w:t>、</w:t>
      </w:r>
      <w:r w:rsidRPr="006B3A52">
        <w:rPr>
          <w:rFonts w:hint="eastAsia"/>
        </w:rPr>
        <w:t>汞及其化合物、</w:t>
      </w:r>
      <w:proofErr w:type="gramStart"/>
      <w:r w:rsidRPr="006B3A52">
        <w:rPr>
          <w:rFonts w:hint="eastAsia"/>
        </w:rPr>
        <w:t>镉及其</w:t>
      </w:r>
      <w:proofErr w:type="gramEnd"/>
      <w:r w:rsidRPr="006B3A52">
        <w:rPr>
          <w:rFonts w:hint="eastAsia"/>
        </w:rPr>
        <w:t>化合物、</w:t>
      </w:r>
      <w:proofErr w:type="gramStart"/>
      <w:r w:rsidRPr="006B3A52">
        <w:rPr>
          <w:rFonts w:hint="eastAsia"/>
        </w:rPr>
        <w:t>砷及其</w:t>
      </w:r>
      <w:proofErr w:type="gramEnd"/>
      <w:r w:rsidRPr="006B3A52">
        <w:rPr>
          <w:rFonts w:hint="eastAsia"/>
        </w:rPr>
        <w:t>化合物</w:t>
      </w:r>
      <w:r w:rsidRPr="006B3A52">
        <w:t>等重金属，如发生铅、</w:t>
      </w:r>
      <w:r w:rsidRPr="006B3A52">
        <w:rPr>
          <w:rFonts w:hint="eastAsia"/>
        </w:rPr>
        <w:t>汞、镉、砷</w:t>
      </w:r>
      <w:r w:rsidRPr="006B3A52">
        <w:t>等重金属进入大气、水及土壤等外环境，将会造成一定危害。</w:t>
      </w:r>
    </w:p>
    <w:p w14:paraId="43A12FC7" w14:textId="77777777" w:rsidR="00091050" w:rsidRPr="006B3A52" w:rsidRDefault="00000000">
      <w:pPr>
        <w:pStyle w:val="afff2"/>
      </w:pPr>
      <w:r w:rsidRPr="006B3A52">
        <w:rPr>
          <w:rFonts w:hint="eastAsia"/>
        </w:rPr>
        <w:t>根据污染源源强核算结果，厂内</w:t>
      </w:r>
      <w:r w:rsidRPr="006B3A52">
        <w:t>废气排放的</w:t>
      </w:r>
      <w:r w:rsidRPr="006B3A52">
        <w:rPr>
          <w:rFonts w:hint="eastAsia"/>
        </w:rPr>
        <w:t>铅及其化合物</w:t>
      </w:r>
      <w:r w:rsidRPr="006B3A52">
        <w:rPr>
          <w:rFonts w:hint="eastAsia"/>
          <w:lang w:val="en-US"/>
        </w:rPr>
        <w:t>0.1609</w:t>
      </w:r>
      <w:r w:rsidRPr="006B3A52">
        <w:rPr>
          <w:rFonts w:hint="eastAsia"/>
        </w:rPr>
        <w:t>t</w:t>
      </w:r>
      <w:r w:rsidRPr="006B3A52">
        <w:t>/</w:t>
      </w:r>
      <w:r w:rsidRPr="006B3A52">
        <w:rPr>
          <w:rFonts w:hint="eastAsia"/>
        </w:rPr>
        <w:t>a</w:t>
      </w:r>
      <w:r w:rsidRPr="006B3A52">
        <w:rPr>
          <w:rFonts w:hint="eastAsia"/>
        </w:rPr>
        <w:t>、汞及其化合物</w:t>
      </w:r>
      <w:r w:rsidRPr="006B3A52">
        <w:rPr>
          <w:rFonts w:hint="eastAsia"/>
          <w:lang w:val="en-US"/>
        </w:rPr>
        <w:t>0.0000135</w:t>
      </w:r>
      <w:r w:rsidRPr="006B3A52">
        <w:rPr>
          <w:rFonts w:hint="eastAsia"/>
        </w:rPr>
        <w:t>t</w:t>
      </w:r>
      <w:r w:rsidRPr="006B3A52">
        <w:t>/</w:t>
      </w:r>
      <w:r w:rsidRPr="006B3A52">
        <w:rPr>
          <w:rFonts w:hint="eastAsia"/>
        </w:rPr>
        <w:t>a</w:t>
      </w:r>
      <w:r w:rsidRPr="006B3A52">
        <w:rPr>
          <w:rFonts w:hint="eastAsia"/>
        </w:rPr>
        <w:t>、</w:t>
      </w:r>
      <w:proofErr w:type="gramStart"/>
      <w:r w:rsidRPr="006B3A52">
        <w:rPr>
          <w:rFonts w:hint="eastAsia"/>
        </w:rPr>
        <w:t>镉及其</w:t>
      </w:r>
      <w:proofErr w:type="gramEnd"/>
      <w:r w:rsidRPr="006B3A52">
        <w:rPr>
          <w:rFonts w:hint="eastAsia"/>
        </w:rPr>
        <w:t>化合物</w:t>
      </w:r>
      <w:r w:rsidRPr="006B3A52">
        <w:rPr>
          <w:rFonts w:hint="eastAsia"/>
          <w:lang w:val="en-US"/>
        </w:rPr>
        <w:t>0.00184</w:t>
      </w:r>
      <w:r w:rsidRPr="006B3A52">
        <w:rPr>
          <w:rFonts w:hint="eastAsia"/>
        </w:rPr>
        <w:t>t/a</w:t>
      </w:r>
      <w:r w:rsidRPr="006B3A52">
        <w:rPr>
          <w:rFonts w:hint="eastAsia"/>
        </w:rPr>
        <w:t>、</w:t>
      </w:r>
      <w:proofErr w:type="gramStart"/>
      <w:r w:rsidRPr="006B3A52">
        <w:rPr>
          <w:rFonts w:hint="eastAsia"/>
        </w:rPr>
        <w:t>砷及其</w:t>
      </w:r>
      <w:proofErr w:type="gramEnd"/>
      <w:r w:rsidRPr="006B3A52">
        <w:rPr>
          <w:rFonts w:hint="eastAsia"/>
        </w:rPr>
        <w:t>化合物</w:t>
      </w:r>
      <w:r w:rsidRPr="006B3A52">
        <w:rPr>
          <w:rFonts w:hint="eastAsia"/>
          <w:lang w:val="en-US"/>
        </w:rPr>
        <w:t>0.0011</w:t>
      </w:r>
      <w:r w:rsidRPr="006B3A52">
        <w:rPr>
          <w:rFonts w:hint="eastAsia"/>
        </w:rPr>
        <w:t>t/a</w:t>
      </w:r>
      <w:r w:rsidRPr="006B3A52">
        <w:rPr>
          <w:rFonts w:hint="eastAsia"/>
        </w:rPr>
        <w:t>。</w:t>
      </w:r>
    </w:p>
    <w:p w14:paraId="19B2B804"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）对土壤肥力的影响</w:t>
      </w:r>
    </w:p>
    <w:p w14:paraId="784A394E" w14:textId="77777777" w:rsidR="00091050" w:rsidRPr="006B3A52" w:rsidRDefault="00000000">
      <w:pPr>
        <w:ind w:firstLine="480"/>
        <w:rPr>
          <w:rFonts w:cs="Times New Roman"/>
        </w:rPr>
      </w:pPr>
      <w:r w:rsidRPr="006B3A52">
        <w:rPr>
          <w:rFonts w:cs="Times New Roman"/>
        </w:rPr>
        <w:t>氮磷钾是植物生长发育必</w:t>
      </w:r>
      <w:r w:rsidRPr="006B3A52">
        <w:rPr>
          <w:rFonts w:cs="Times New Roman" w:hint="eastAsia"/>
        </w:rPr>
        <w:t>需</w:t>
      </w:r>
      <w:r w:rsidRPr="006B3A52">
        <w:rPr>
          <w:rFonts w:cs="Times New Roman"/>
        </w:rPr>
        <w:t>的三要素，同时也是衡量土壤肥力的直观指标，而土壤重金属的大量累积污染，能够使氮元素的矿化势明显降低，阻碍有机氮经分解形成铵或氨的进程；部分金属离子能够与土壤中的磷元素形成不溶性的磷酸盐沉淀，降低可溶性磷、钙结合</w:t>
      </w:r>
      <w:proofErr w:type="gramStart"/>
      <w:r w:rsidRPr="006B3A52">
        <w:rPr>
          <w:rFonts w:cs="Times New Roman"/>
        </w:rPr>
        <w:t>态磷与闭蓄态磷</w:t>
      </w:r>
      <w:proofErr w:type="gramEnd"/>
      <w:r w:rsidRPr="006B3A52">
        <w:rPr>
          <w:rFonts w:cs="Times New Roman"/>
        </w:rPr>
        <w:t>的浓度；还能够促进</w:t>
      </w:r>
      <w:proofErr w:type="gramStart"/>
      <w:r w:rsidRPr="006B3A52">
        <w:rPr>
          <w:rFonts w:cs="Times New Roman"/>
        </w:rPr>
        <w:t>吸附态钾的</w:t>
      </w:r>
      <w:proofErr w:type="gramEnd"/>
      <w:r w:rsidRPr="006B3A52">
        <w:rPr>
          <w:rFonts w:cs="Times New Roman"/>
        </w:rPr>
        <w:t>解吸，</w:t>
      </w:r>
      <w:r w:rsidRPr="006B3A52">
        <w:rPr>
          <w:rFonts w:cs="Times New Roman"/>
        </w:rPr>
        <w:t xml:space="preserve"> </w:t>
      </w:r>
      <w:r w:rsidRPr="006B3A52">
        <w:rPr>
          <w:rFonts w:cs="Times New Roman"/>
        </w:rPr>
        <w:t>从而降低土壤对钾元素的吸附能力，长期累积将导致土壤钾素肥力衰退，最终导致土壤肥力衰退。</w:t>
      </w:r>
    </w:p>
    <w:p w14:paraId="52856CF5"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2</w:t>
      </w:r>
      <w:r w:rsidRPr="006B3A52">
        <w:rPr>
          <w:rFonts w:cs="Times New Roman" w:hint="eastAsia"/>
        </w:rPr>
        <w:t>）对地表植物的影响</w:t>
      </w:r>
    </w:p>
    <w:p w14:paraId="63B1C426" w14:textId="77777777" w:rsidR="00091050" w:rsidRPr="006B3A52" w:rsidRDefault="00000000">
      <w:pPr>
        <w:ind w:firstLine="480"/>
        <w:rPr>
          <w:rFonts w:cs="Times New Roman"/>
        </w:rPr>
      </w:pPr>
      <w:r w:rsidRPr="006B3A52">
        <w:rPr>
          <w:rFonts w:cs="Times New Roman"/>
        </w:rPr>
        <w:t>重金属颗粒物进入土壤后，能够吸附于土壤胶体表面或与其他化合物形成沉淀，并随着根系的吸收进入植物体内不断积累，在重金属增加到一定程度时，能够直接影响植物光合作用速率，抑制有机养分矿化，从而影响植物的正常生理生化进程，导致植物生长发育停滞甚至死亡。</w:t>
      </w:r>
    </w:p>
    <w:p w14:paraId="35BEDB25"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3</w:t>
      </w:r>
      <w:r w:rsidRPr="006B3A52">
        <w:rPr>
          <w:rFonts w:cs="Times New Roman" w:hint="eastAsia"/>
        </w:rPr>
        <w:t>）对土壤微生物的影响</w:t>
      </w:r>
    </w:p>
    <w:p w14:paraId="75E9DF26" w14:textId="77777777" w:rsidR="00091050" w:rsidRPr="006B3A52" w:rsidRDefault="00000000">
      <w:pPr>
        <w:ind w:firstLine="480"/>
        <w:rPr>
          <w:rFonts w:cs="Times New Roman"/>
        </w:rPr>
      </w:pPr>
      <w:r w:rsidRPr="006B3A52">
        <w:rPr>
          <w:rFonts w:cs="Times New Roman"/>
        </w:rPr>
        <w:t>一方面，重金属积累能够对土壤微生物的活性和数量造成明显影响，</w:t>
      </w:r>
      <w:r w:rsidRPr="006B3A52">
        <w:rPr>
          <w:rFonts w:cs="Times New Roman" w:hint="eastAsia"/>
        </w:rPr>
        <w:t>导致</w:t>
      </w:r>
      <w:r w:rsidRPr="006B3A52">
        <w:rPr>
          <w:rFonts w:cs="Times New Roman"/>
        </w:rPr>
        <w:t>有机物质的微生物降解效率降低，并抑制微生物的正常生理代谢，另一方面，重金属污染的土壤中能够富集耐重金属的真菌和细菌，长期积累会改变土壤微生物的区系结构，最终间接影响土壤性质与作物产量。此外，重金属离子与土壤酶结合</w:t>
      </w:r>
      <w:r w:rsidRPr="006B3A52">
        <w:rPr>
          <w:rFonts w:cs="Times New Roman"/>
        </w:rPr>
        <w:lastRenderedPageBreak/>
        <w:t>能够直接改变酶的空间结构与蛋白活性，也会造成土壤微生物的表征指标下降。</w:t>
      </w:r>
    </w:p>
    <w:p w14:paraId="2822A44D" w14:textId="77777777" w:rsidR="00091050" w:rsidRPr="006B3A52" w:rsidRDefault="00000000">
      <w:pPr>
        <w:pStyle w:val="2"/>
        <w:spacing w:before="163" w:after="163"/>
      </w:pPr>
      <w:bookmarkStart w:id="205" w:name="_Toc213142398"/>
      <w:r w:rsidRPr="006B3A52">
        <w:rPr>
          <w:rFonts w:hint="eastAsia"/>
        </w:rPr>
        <w:t>人群健康影响分析</w:t>
      </w:r>
      <w:bookmarkEnd w:id="205"/>
    </w:p>
    <w:p w14:paraId="5405DC3D" w14:textId="77777777" w:rsidR="00091050" w:rsidRPr="006B3A52" w:rsidRDefault="00000000">
      <w:pPr>
        <w:ind w:firstLine="480"/>
        <w:rPr>
          <w:rFonts w:cs="Times New Roman"/>
        </w:rPr>
      </w:pPr>
      <w:r w:rsidRPr="006B3A52">
        <w:rPr>
          <w:rFonts w:cs="Times New Roman"/>
        </w:rPr>
        <w:t>环境中重金属的来源大体上可以分为自然源和人为源。其中自然源是指土壤受成土母质、地形、微生物、气候等因素影响而引起的重金属含量的变化。导致土壤重金属累积的另一重要因素为人为污染，人类活动包括农业生产、交通运输、矿产开发、工业生产以及生活垃圾排放等，使得土壤中重金属不断累积，当重金属含量超过一定限值时便威胁周围动植物以及人体的安全与健康。</w:t>
      </w:r>
    </w:p>
    <w:p w14:paraId="7FDEE7D3" w14:textId="77777777" w:rsidR="00091050" w:rsidRPr="006B3A52" w:rsidRDefault="00000000">
      <w:pPr>
        <w:ind w:firstLine="480"/>
        <w:rPr>
          <w:rFonts w:cs="Times New Roman"/>
        </w:rPr>
      </w:pPr>
      <w:r w:rsidRPr="006B3A52">
        <w:rPr>
          <w:rFonts w:cs="Times New Roman"/>
        </w:rPr>
        <w:t>环境中重金属的人为源主要包括以下</w:t>
      </w:r>
      <w:r w:rsidRPr="006B3A52">
        <w:rPr>
          <w:rFonts w:cs="Times New Roman"/>
        </w:rPr>
        <w:t>4</w:t>
      </w:r>
      <w:r w:rsidRPr="006B3A52">
        <w:rPr>
          <w:rFonts w:cs="Times New Roman"/>
        </w:rPr>
        <w:t>个方面：（</w:t>
      </w:r>
      <w:r w:rsidRPr="006B3A52">
        <w:rPr>
          <w:rFonts w:cs="Times New Roman"/>
        </w:rPr>
        <w:t>1</w:t>
      </w:r>
      <w:r w:rsidRPr="006B3A52">
        <w:rPr>
          <w:rFonts w:cs="Times New Roman"/>
        </w:rPr>
        <w:t>）农业生产，化肥产品生产过程中由于原料工艺等原因带来的重金属污染以及酸性肥料的使用导致土壤酸化，提高了土壤中重金属的有效性。（</w:t>
      </w:r>
      <w:r w:rsidRPr="006B3A52">
        <w:rPr>
          <w:rFonts w:cs="Times New Roman"/>
        </w:rPr>
        <w:t>2</w:t>
      </w:r>
      <w:r w:rsidRPr="006B3A52">
        <w:rPr>
          <w:rFonts w:cs="Times New Roman"/>
        </w:rPr>
        <w:t>）矿产资源的开采以及尾矿的堆放造成的重金属在土壤中的累积。（</w:t>
      </w:r>
      <w:r w:rsidRPr="006B3A52">
        <w:rPr>
          <w:rFonts w:cs="Times New Roman"/>
        </w:rPr>
        <w:t>3</w:t>
      </w:r>
      <w:r w:rsidRPr="006B3A52">
        <w:rPr>
          <w:rFonts w:cs="Times New Roman"/>
        </w:rPr>
        <w:t>）工业生产过程如印染、化工、陶瓷、冶炼和食品加工等均会产生大量含有重金属的废气、废水和废渣，通过干湿沉降以及自然淋洗等途径，将重金属释放到环境中。（</w:t>
      </w:r>
      <w:r w:rsidRPr="006B3A52">
        <w:rPr>
          <w:rFonts w:cs="Times New Roman"/>
        </w:rPr>
        <w:t>4</w:t>
      </w:r>
      <w:r w:rsidRPr="006B3A52">
        <w:rPr>
          <w:rFonts w:cs="Times New Roman"/>
        </w:rPr>
        <w:t>）生活垃圾，随着人民生活水平的提高，消费产品的更新迭代加快，生活垃圾的种类与量与日俱增。常见的生活垃圾如金属元器件、废旧电器、报纸书刊、电池以及油漆等都含有大量的重金属元素。生活垃圾经填埋或垃圾焚烧等方式处理过程中，将重金属释放至环境。生活垃圾焚烧发电处理方式，排放</w:t>
      </w:r>
      <w:proofErr w:type="gramStart"/>
      <w:r w:rsidRPr="006B3A52">
        <w:rPr>
          <w:rFonts w:cs="Times New Roman"/>
        </w:rPr>
        <w:t>至环境</w:t>
      </w:r>
      <w:proofErr w:type="gramEnd"/>
      <w:r w:rsidRPr="006B3A52">
        <w:rPr>
          <w:rFonts w:cs="Times New Roman"/>
        </w:rPr>
        <w:t>中的重金属主要为铅、汞和</w:t>
      </w:r>
      <w:proofErr w:type="gramStart"/>
      <w:r w:rsidRPr="006B3A52">
        <w:rPr>
          <w:rFonts w:cs="Times New Roman"/>
        </w:rPr>
        <w:t>镉等</w:t>
      </w:r>
      <w:proofErr w:type="gramEnd"/>
      <w:r w:rsidRPr="006B3A52">
        <w:rPr>
          <w:rFonts w:cs="Times New Roman"/>
        </w:rPr>
        <w:t>，对人体健康的危害如下：</w:t>
      </w:r>
    </w:p>
    <w:p w14:paraId="2570776D" w14:textId="77777777" w:rsidR="00091050" w:rsidRPr="006B3A52" w:rsidRDefault="00000000">
      <w:pPr>
        <w:ind w:firstLine="480"/>
        <w:rPr>
          <w:rFonts w:cs="Times New Roman"/>
        </w:rPr>
      </w:pPr>
      <w:r w:rsidRPr="006B3A52">
        <w:rPr>
          <w:rFonts w:cs="Times New Roman"/>
        </w:rPr>
        <w:t>铅对人体健康的危害：</w:t>
      </w:r>
      <w:proofErr w:type="gramStart"/>
      <w:r w:rsidRPr="006B3A52">
        <w:rPr>
          <w:rFonts w:cs="Times New Roman"/>
        </w:rPr>
        <w:t>铅属于</w:t>
      </w:r>
      <w:proofErr w:type="gramEnd"/>
      <w:r w:rsidRPr="006B3A52">
        <w:rPr>
          <w:rFonts w:cs="Times New Roman"/>
        </w:rPr>
        <w:t>三大重金属污染物之一，是一种严重危害人体健康的重金属元素，人体中理想的含铅量为零。人体多通过摄取食物、饮用自来水等方式把铅带入人体，进入人体的铅</w:t>
      </w:r>
      <w:r w:rsidRPr="006B3A52">
        <w:rPr>
          <w:rFonts w:cs="Times New Roman"/>
        </w:rPr>
        <w:t xml:space="preserve"> 90%</w:t>
      </w:r>
      <w:r w:rsidRPr="006B3A52">
        <w:rPr>
          <w:rFonts w:cs="Times New Roman"/>
        </w:rPr>
        <w:t>储存在骨骼，</w:t>
      </w:r>
      <w:r w:rsidRPr="006B3A52">
        <w:rPr>
          <w:rFonts w:cs="Times New Roman"/>
        </w:rPr>
        <w:t>10%</w:t>
      </w:r>
      <w:r w:rsidRPr="006B3A52">
        <w:rPr>
          <w:rFonts w:cs="Times New Roman"/>
        </w:rPr>
        <w:t>随血液循环流动而分布到全身各组织和器官，影响血红细胞和脑、肾、神经系统功能，特别是婴幼儿吸收铅后，将有超过</w:t>
      </w:r>
      <w:r w:rsidRPr="006B3A52">
        <w:rPr>
          <w:rFonts w:cs="Times New Roman"/>
        </w:rPr>
        <w:t xml:space="preserve"> 30%</w:t>
      </w:r>
      <w:r w:rsidRPr="006B3A52">
        <w:rPr>
          <w:rFonts w:cs="Times New Roman"/>
        </w:rPr>
        <w:t>保留在体内，影响婴幼儿的生长和智力发育。由于铅是蓄积性的中毒，只有当人体中铅含量达到一定程度时，才会引发身体的不适，在长期摄入铅后，会对机体的血液系统、神经系统产生严重的损害。</w:t>
      </w:r>
    </w:p>
    <w:p w14:paraId="66A2481E" w14:textId="77777777" w:rsidR="00091050" w:rsidRPr="006B3A52" w:rsidRDefault="00000000">
      <w:pPr>
        <w:ind w:firstLine="480"/>
        <w:rPr>
          <w:rFonts w:cs="Times New Roman"/>
        </w:rPr>
      </w:pPr>
      <w:proofErr w:type="gramStart"/>
      <w:r w:rsidRPr="006B3A52">
        <w:rPr>
          <w:rFonts w:cs="Times New Roman"/>
        </w:rPr>
        <w:t>汞对人体</w:t>
      </w:r>
      <w:proofErr w:type="gramEnd"/>
      <w:r w:rsidRPr="006B3A52">
        <w:rPr>
          <w:rFonts w:cs="Times New Roman"/>
        </w:rPr>
        <w:t>健康的危害：人体摄入汞的方式主要是从环境中食用粮食、蔬菜、鱼肉和饮水。当空气中蒸发汞浓度高时，通过呼吸也能摄取汞。</w:t>
      </w:r>
      <w:proofErr w:type="gramStart"/>
      <w:r w:rsidRPr="006B3A52">
        <w:rPr>
          <w:rFonts w:cs="Times New Roman"/>
        </w:rPr>
        <w:t>汞可以</w:t>
      </w:r>
      <w:proofErr w:type="gramEnd"/>
      <w:r w:rsidRPr="006B3A52">
        <w:rPr>
          <w:rFonts w:cs="Times New Roman"/>
        </w:rPr>
        <w:t>在生物体</w:t>
      </w:r>
      <w:r w:rsidRPr="006B3A52">
        <w:rPr>
          <w:rFonts w:cs="Times New Roman"/>
        </w:rPr>
        <w:lastRenderedPageBreak/>
        <w:t>内积累，很容易被皮肤以及呼吸道和消化道吸收，</w:t>
      </w:r>
      <w:proofErr w:type="gramStart"/>
      <w:r w:rsidRPr="006B3A52">
        <w:rPr>
          <w:rFonts w:cs="Times New Roman"/>
        </w:rPr>
        <w:t>水俣病是汞中毒</w:t>
      </w:r>
      <w:proofErr w:type="gramEnd"/>
      <w:r w:rsidRPr="006B3A52">
        <w:rPr>
          <w:rFonts w:cs="Times New Roman"/>
        </w:rPr>
        <w:t>的一种，</w:t>
      </w:r>
      <w:proofErr w:type="gramStart"/>
      <w:r w:rsidRPr="006B3A52">
        <w:rPr>
          <w:rFonts w:cs="Times New Roman"/>
        </w:rPr>
        <w:t>汞破坏</w:t>
      </w:r>
      <w:proofErr w:type="gramEnd"/>
      <w:r w:rsidRPr="006B3A52">
        <w:rPr>
          <w:rFonts w:cs="Times New Roman"/>
        </w:rPr>
        <w:t>中枢神经系统，对</w:t>
      </w:r>
      <w:r w:rsidRPr="006B3A52">
        <w:rPr>
          <w:rFonts w:cs="Times New Roman" w:hint="eastAsia"/>
        </w:rPr>
        <w:t>口腔</w:t>
      </w:r>
      <w:r w:rsidRPr="006B3A52">
        <w:rPr>
          <w:rFonts w:cs="Times New Roman"/>
        </w:rPr>
        <w:t>、粘膜和牙齿有不良影响。</w:t>
      </w:r>
    </w:p>
    <w:p w14:paraId="7AB59796" w14:textId="77777777" w:rsidR="00091050" w:rsidRPr="006B3A52" w:rsidRDefault="00000000">
      <w:pPr>
        <w:ind w:firstLine="480"/>
        <w:rPr>
          <w:rFonts w:cs="Times New Roman"/>
        </w:rPr>
      </w:pPr>
      <w:r w:rsidRPr="006B3A52">
        <w:rPr>
          <w:rFonts w:cs="Times New Roman"/>
        </w:rPr>
        <w:t>由此可以看出，项目排放的铅、</w:t>
      </w:r>
      <w:proofErr w:type="gramStart"/>
      <w:r w:rsidRPr="006B3A52">
        <w:rPr>
          <w:rFonts w:cs="Times New Roman"/>
        </w:rPr>
        <w:t>汞可能</w:t>
      </w:r>
      <w:proofErr w:type="gramEnd"/>
      <w:r w:rsidRPr="006B3A52">
        <w:rPr>
          <w:rFonts w:cs="Times New Roman"/>
        </w:rPr>
        <w:t>会对项目周边人群健康造成影响，评价建议企业应定期开展人群健康风险防范工作及高风险人群体检，对厂区周边人群，尤其是周边幼儿和中小学生等高风险人群开展生物抽查，发现人体重金属超标应及时报告，并对确诊患者给予积极治</w:t>
      </w:r>
      <w:r w:rsidRPr="006B3A52">
        <w:rPr>
          <w:rFonts w:cs="Times New Roman" w:hint="eastAsia"/>
        </w:rPr>
        <w:t>疗</w:t>
      </w:r>
      <w:r w:rsidRPr="006B3A52">
        <w:rPr>
          <w:rFonts w:cs="Times New Roman"/>
        </w:rPr>
        <w:t>。</w:t>
      </w:r>
    </w:p>
    <w:p w14:paraId="23855CE4" w14:textId="77777777" w:rsidR="00091050" w:rsidRPr="006B3A52" w:rsidRDefault="00000000">
      <w:pPr>
        <w:pStyle w:val="1"/>
        <w:spacing w:after="326"/>
      </w:pPr>
      <w:bookmarkStart w:id="206" w:name="_Toc142221950"/>
      <w:bookmarkStart w:id="207" w:name="_Toc213142400"/>
      <w:bookmarkEnd w:id="204"/>
      <w:r w:rsidRPr="006B3A52">
        <w:rPr>
          <w:rFonts w:hint="eastAsia"/>
        </w:rPr>
        <w:lastRenderedPageBreak/>
        <w:t>环境风险评价</w:t>
      </w:r>
      <w:bookmarkEnd w:id="206"/>
      <w:bookmarkEnd w:id="207"/>
    </w:p>
    <w:p w14:paraId="4E4952FF" w14:textId="77777777" w:rsidR="00091050" w:rsidRPr="006B3A52" w:rsidRDefault="00000000">
      <w:pPr>
        <w:pStyle w:val="2"/>
        <w:spacing w:before="163" w:after="163"/>
      </w:pPr>
      <w:bookmarkStart w:id="208" w:name="_Toc213142401"/>
      <w:bookmarkStart w:id="209" w:name="_Toc115290438"/>
      <w:bookmarkStart w:id="210" w:name="_Toc142221951"/>
      <w:r w:rsidRPr="006B3A52">
        <w:rPr>
          <w:rFonts w:hint="eastAsia"/>
        </w:rPr>
        <w:t>综述</w:t>
      </w:r>
      <w:bookmarkEnd w:id="208"/>
      <w:bookmarkEnd w:id="209"/>
      <w:bookmarkEnd w:id="210"/>
    </w:p>
    <w:p w14:paraId="6E01D501" w14:textId="77777777" w:rsidR="00091050" w:rsidRPr="006B3A52" w:rsidRDefault="00000000">
      <w:pPr>
        <w:ind w:firstLine="480"/>
      </w:pPr>
      <w:r w:rsidRPr="006B3A52">
        <w:t>根据《建设项目环境风险评价技术导则》（</w:t>
      </w:r>
      <w:r w:rsidRPr="006B3A52">
        <w:t>HJ169-20</w:t>
      </w:r>
      <w:r w:rsidRPr="006B3A52">
        <w:rPr>
          <w:rFonts w:hint="eastAsia"/>
        </w:rPr>
        <w:t>18</w:t>
      </w:r>
      <w:r w:rsidRPr="006B3A52">
        <w:t>）和原国家环境保护总局《关于防范环境风险加强环境影响评价管理的通知》，项目实施后环境风险评价</w:t>
      </w:r>
      <w:r w:rsidRPr="006B3A52">
        <w:rPr>
          <w:rFonts w:hint="eastAsia"/>
        </w:rPr>
        <w:t>的基本内容包括风险调查、环境风险潜势初判、风险识别、风险事故情形分析、风险预测与评价、环境风险管理等，综合环境风险评价过程，给出评价结论与建议</w:t>
      </w:r>
      <w:r w:rsidRPr="006B3A52">
        <w:t>。其具体如下</w:t>
      </w:r>
      <w:r w:rsidRPr="006B3A52">
        <w:rPr>
          <w:rFonts w:hint="eastAsia"/>
        </w:rPr>
        <w:t>：</w:t>
      </w:r>
    </w:p>
    <w:p w14:paraId="5755756F" w14:textId="77777777" w:rsidR="00091050" w:rsidRPr="006B3A52" w:rsidRDefault="00000000">
      <w:pPr>
        <w:ind w:firstLine="480"/>
      </w:pPr>
      <w:r w:rsidRPr="006B3A52">
        <w:rPr>
          <w:rFonts w:hint="eastAsia"/>
        </w:rPr>
        <w:t>（</w:t>
      </w:r>
      <w:r w:rsidRPr="006B3A52">
        <w:rPr>
          <w:rFonts w:hint="eastAsia"/>
        </w:rPr>
        <w:t>1</w:t>
      </w:r>
      <w:r w:rsidRPr="006B3A52">
        <w:rPr>
          <w:rFonts w:hint="eastAsia"/>
        </w:rPr>
        <w:t>）项目风险调查。在分析建设项目物质及工艺系统危险性和环境敏感性的基础下，进行风险潜势的判断，确定风险评价等级。</w:t>
      </w:r>
    </w:p>
    <w:p w14:paraId="0486F6B9" w14:textId="77777777" w:rsidR="00091050" w:rsidRPr="006B3A52" w:rsidRDefault="00000000">
      <w:pPr>
        <w:ind w:firstLine="480"/>
      </w:pPr>
      <w:r w:rsidRPr="006B3A52">
        <w:rPr>
          <w:rFonts w:hint="eastAsia"/>
        </w:rPr>
        <w:t>（</w:t>
      </w:r>
      <w:r w:rsidRPr="006B3A52">
        <w:rPr>
          <w:rFonts w:hint="eastAsia"/>
        </w:rPr>
        <w:t>2</w:t>
      </w:r>
      <w:r w:rsidRPr="006B3A52">
        <w:rPr>
          <w:rFonts w:hint="eastAsia"/>
        </w:rPr>
        <w:t>）项目风险识别及风险事故情形分析。明确危险物质在生产系统中的主要分布，筛选具有代表性的风险事故情形，合理设定事故源项。</w:t>
      </w:r>
    </w:p>
    <w:p w14:paraId="48B3D10D" w14:textId="77777777" w:rsidR="00091050" w:rsidRPr="006B3A52" w:rsidRDefault="00000000">
      <w:pPr>
        <w:ind w:firstLine="480"/>
      </w:pPr>
      <w:r w:rsidRPr="006B3A52">
        <w:rPr>
          <w:rFonts w:hint="eastAsia"/>
        </w:rPr>
        <w:t>（</w:t>
      </w:r>
      <w:r w:rsidRPr="006B3A52">
        <w:rPr>
          <w:rFonts w:hint="eastAsia"/>
        </w:rPr>
        <w:t>3</w:t>
      </w:r>
      <w:r w:rsidRPr="006B3A52">
        <w:rPr>
          <w:rFonts w:hint="eastAsia"/>
        </w:rPr>
        <w:t>）开展预测评价。各环境要素按确定的评价工作等级分别预测评价，并分析说明环境风险危害范围与程度，提出环境风险防范的基本要求。</w:t>
      </w:r>
    </w:p>
    <w:p w14:paraId="3567C241" w14:textId="77777777" w:rsidR="00091050" w:rsidRPr="006B3A52" w:rsidRDefault="00000000">
      <w:pPr>
        <w:ind w:firstLine="480"/>
      </w:pPr>
      <w:r w:rsidRPr="006B3A52">
        <w:rPr>
          <w:rFonts w:hint="eastAsia"/>
        </w:rPr>
        <w:t>（</w:t>
      </w:r>
      <w:r w:rsidRPr="006B3A52">
        <w:rPr>
          <w:rFonts w:hint="eastAsia"/>
        </w:rPr>
        <w:t>4</w:t>
      </w:r>
      <w:r w:rsidRPr="006B3A52">
        <w:rPr>
          <w:rFonts w:hint="eastAsia"/>
        </w:rPr>
        <w:t>）提出环境风险管理对策，明确环境风险防范措施及突发环境事件应急预案编制要求。</w:t>
      </w:r>
    </w:p>
    <w:p w14:paraId="68940BFB" w14:textId="77777777" w:rsidR="00091050" w:rsidRPr="006B3A52" w:rsidRDefault="00000000">
      <w:pPr>
        <w:ind w:firstLine="480"/>
      </w:pPr>
      <w:r w:rsidRPr="006B3A52">
        <w:rPr>
          <w:rFonts w:hint="eastAsia"/>
        </w:rPr>
        <w:t>（</w:t>
      </w:r>
      <w:r w:rsidRPr="006B3A52">
        <w:rPr>
          <w:rFonts w:hint="eastAsia"/>
        </w:rPr>
        <w:t>5</w:t>
      </w:r>
      <w:r w:rsidRPr="006B3A52">
        <w:rPr>
          <w:rFonts w:hint="eastAsia"/>
        </w:rPr>
        <w:t>）综合环境风险评价过程，给出评价结论与建议。</w:t>
      </w:r>
    </w:p>
    <w:p w14:paraId="129C8A42" w14:textId="77777777" w:rsidR="00091050" w:rsidRPr="006B3A52" w:rsidRDefault="00000000">
      <w:pPr>
        <w:pStyle w:val="3"/>
      </w:pPr>
      <w:r w:rsidRPr="006B3A52">
        <w:t>评价</w:t>
      </w:r>
      <w:r w:rsidRPr="006B3A52">
        <w:rPr>
          <w:rFonts w:hint="eastAsia"/>
        </w:rPr>
        <w:t>原则</w:t>
      </w:r>
    </w:p>
    <w:p w14:paraId="1A70B2F0" w14:textId="77777777" w:rsidR="00091050" w:rsidRPr="006B3A52" w:rsidRDefault="00000000">
      <w:pPr>
        <w:ind w:firstLine="480"/>
      </w:pPr>
      <w:r w:rsidRPr="006B3A52">
        <w:rPr>
          <w:rFonts w:hint="eastAsia"/>
        </w:rPr>
        <w:t>按照</w:t>
      </w:r>
      <w:r w:rsidRPr="006B3A52">
        <w:t>《建设项目环境风险评价技术导则》（</w:t>
      </w:r>
      <w:r w:rsidRPr="006B3A52">
        <w:t>HJ169-20</w:t>
      </w:r>
      <w:r w:rsidRPr="006B3A52">
        <w:rPr>
          <w:rFonts w:hint="eastAsia"/>
        </w:rPr>
        <w:t>18</w:t>
      </w:r>
      <w:r w:rsidRPr="006B3A52">
        <w:t>）的要求</w:t>
      </w:r>
      <w:r w:rsidRPr="006B3A52">
        <w:rPr>
          <w:rFonts w:hint="eastAsia"/>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708D5410" w14:textId="77777777" w:rsidR="00091050" w:rsidRPr="006B3A52" w:rsidRDefault="00000000">
      <w:pPr>
        <w:pStyle w:val="3"/>
      </w:pPr>
      <w:r w:rsidRPr="006B3A52">
        <w:t>评价</w:t>
      </w:r>
      <w:r w:rsidRPr="006B3A52">
        <w:rPr>
          <w:rFonts w:hint="eastAsia"/>
        </w:rPr>
        <w:t>工作</w:t>
      </w:r>
      <w:r w:rsidRPr="006B3A52">
        <w:t>程序</w:t>
      </w:r>
    </w:p>
    <w:p w14:paraId="78DED076" w14:textId="77777777" w:rsidR="00091050" w:rsidRPr="006B3A52" w:rsidRDefault="00000000">
      <w:pPr>
        <w:widowControl/>
        <w:ind w:firstLine="480"/>
        <w:jc w:val="left"/>
      </w:pPr>
      <w:r w:rsidRPr="006B3A52">
        <w:t>环境风险评价程序图</w:t>
      </w:r>
      <w:r w:rsidRPr="006B3A52">
        <w:rPr>
          <w:rFonts w:hint="eastAsia"/>
        </w:rPr>
        <w:t>，</w:t>
      </w:r>
      <w:r w:rsidRPr="006B3A52">
        <w:t>见</w:t>
      </w:r>
      <w:r w:rsidRPr="006B3A52">
        <w:rPr>
          <w:rFonts w:hint="eastAsia"/>
        </w:rPr>
        <w:t>图</w:t>
      </w:r>
      <w:r w:rsidRPr="006B3A52">
        <w:rPr>
          <w:rFonts w:hint="eastAsia"/>
        </w:rPr>
        <w:t>7.1.2-1</w:t>
      </w:r>
      <w:r w:rsidRPr="006B3A52">
        <w:t>。</w:t>
      </w:r>
    </w:p>
    <w:p w14:paraId="16F03961" w14:textId="77777777" w:rsidR="00091050" w:rsidRPr="006B3A52" w:rsidRDefault="00000000">
      <w:pPr>
        <w:widowControl/>
        <w:spacing w:line="240" w:lineRule="auto"/>
        <w:ind w:firstLineChars="0" w:firstLine="0"/>
        <w:jc w:val="center"/>
        <w:rPr>
          <w:sz w:val="21"/>
        </w:rPr>
      </w:pPr>
      <w:r w:rsidRPr="006B3A52">
        <w:rPr>
          <w:rFonts w:ascii="黑体" w:eastAsia="黑体" w:hAnsi="黑体"/>
          <w:bCs/>
          <w:noProof/>
          <w:szCs w:val="20"/>
        </w:rPr>
        <w:lastRenderedPageBreak/>
        <w:drawing>
          <wp:inline distT="0" distB="0" distL="0" distR="0" wp14:anchorId="38536DB5" wp14:editId="73A49A62">
            <wp:extent cx="5076190" cy="5250180"/>
            <wp:effectExtent l="19050" t="0" r="0" b="0"/>
            <wp:docPr id="1472316282" name="图片 2738"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16282" name="图片 2738" descr="图示&#10;&#10;中度可信度描述已自动生成"/>
                    <pic:cNvPicPr>
                      <a:picLocks noChangeAspect="1" noChangeArrowheads="1"/>
                    </pic:cNvPicPr>
                  </pic:nvPicPr>
                  <pic:blipFill>
                    <a:blip r:embed="rId121" cstate="print"/>
                    <a:srcRect/>
                    <a:stretch>
                      <a:fillRect/>
                    </a:stretch>
                  </pic:blipFill>
                  <pic:spPr>
                    <a:xfrm>
                      <a:off x="0" y="0"/>
                      <a:ext cx="5076190" cy="5250180"/>
                    </a:xfrm>
                    <a:prstGeom prst="rect">
                      <a:avLst/>
                    </a:prstGeom>
                    <a:noFill/>
                    <a:ln w="9525" cmpd="sng">
                      <a:noFill/>
                      <a:miter lim="800000"/>
                      <a:headEnd/>
                      <a:tailEnd/>
                    </a:ln>
                  </pic:spPr>
                </pic:pic>
              </a:graphicData>
            </a:graphic>
          </wp:inline>
        </w:drawing>
      </w:r>
    </w:p>
    <w:p w14:paraId="18D5F11E" w14:textId="77777777" w:rsidR="00091050" w:rsidRPr="006B3A52" w:rsidRDefault="00000000">
      <w:pPr>
        <w:pStyle w:val="a3"/>
      </w:pPr>
      <w:r w:rsidRPr="006B3A52">
        <w:rPr>
          <w:rFonts w:hint="eastAsia"/>
        </w:rPr>
        <w:t>图</w:t>
      </w:r>
      <w:r w:rsidRPr="006B3A52">
        <w:rPr>
          <w:rFonts w:hint="eastAsia"/>
        </w:rPr>
        <w:t xml:space="preserve">7.1.2-1  </w:t>
      </w:r>
      <w:r w:rsidRPr="006B3A52">
        <w:rPr>
          <w:rFonts w:hint="eastAsia"/>
        </w:rPr>
        <w:t>环境风险评价工作程序图</w:t>
      </w:r>
    </w:p>
    <w:p w14:paraId="628FCC2F" w14:textId="77777777" w:rsidR="00091050" w:rsidRPr="006B3A52" w:rsidRDefault="00000000">
      <w:pPr>
        <w:pStyle w:val="2"/>
        <w:spacing w:before="163" w:after="163"/>
      </w:pPr>
      <w:bookmarkStart w:id="211" w:name="_Toc213142402"/>
      <w:r w:rsidRPr="006B3A52">
        <w:rPr>
          <w:rFonts w:hint="eastAsia"/>
        </w:rPr>
        <w:t>评价依据</w:t>
      </w:r>
      <w:bookmarkEnd w:id="211"/>
    </w:p>
    <w:p w14:paraId="4199216F" w14:textId="77777777" w:rsidR="00091050" w:rsidRPr="006B3A52" w:rsidRDefault="00000000">
      <w:pPr>
        <w:pStyle w:val="3"/>
      </w:pPr>
      <w:r w:rsidRPr="006B3A52">
        <w:rPr>
          <w:rFonts w:hint="eastAsia"/>
        </w:rPr>
        <w:t>风险调查</w:t>
      </w:r>
    </w:p>
    <w:p w14:paraId="2AA46A8E" w14:textId="77777777" w:rsidR="00091050" w:rsidRPr="006B3A52" w:rsidRDefault="00000000">
      <w:pPr>
        <w:ind w:firstLine="480"/>
      </w:pPr>
      <w:r w:rsidRPr="006B3A52">
        <w:rPr>
          <w:rFonts w:ascii="宋体" w:hAnsi="宋体" w:hint="eastAsia"/>
        </w:rPr>
        <w:t>根据《建设项目环境风险评价技术导则》附录</w:t>
      </w:r>
      <w:r w:rsidRPr="006B3A52">
        <w:rPr>
          <w:rFonts w:hint="eastAsia"/>
        </w:rPr>
        <w:t>B</w:t>
      </w:r>
      <w:r w:rsidRPr="006B3A52">
        <w:rPr>
          <w:rFonts w:ascii="宋体" w:hAnsi="宋体" w:hint="eastAsia"/>
        </w:rPr>
        <w:t>辨识，</w:t>
      </w:r>
      <w:r w:rsidRPr="006B3A52">
        <w:t>本项目涉及的危险物质主要包括</w:t>
      </w:r>
      <w:r w:rsidRPr="006B3A52">
        <w:rPr>
          <w:rFonts w:hint="eastAsia"/>
        </w:rPr>
        <w:t>废气中的汞、砷、铅等重金属及二氧化硫。</w:t>
      </w:r>
    </w:p>
    <w:p w14:paraId="00988B27" w14:textId="77777777" w:rsidR="00091050" w:rsidRPr="006B3A52" w:rsidRDefault="00000000">
      <w:pPr>
        <w:pStyle w:val="3"/>
      </w:pPr>
      <w:r w:rsidRPr="006B3A52">
        <w:rPr>
          <w:rFonts w:hint="eastAsia"/>
        </w:rPr>
        <w:t>环境风险潜势初判</w:t>
      </w:r>
    </w:p>
    <w:p w14:paraId="771F082B" w14:textId="77777777" w:rsidR="00091050" w:rsidRPr="006B3A52" w:rsidRDefault="00000000">
      <w:pPr>
        <w:pStyle w:val="B41111"/>
      </w:pPr>
      <w:r w:rsidRPr="006B3A52">
        <w:rPr>
          <w:rFonts w:hint="eastAsia"/>
        </w:rPr>
        <w:t>环境风险潜势划分依据</w:t>
      </w:r>
    </w:p>
    <w:p w14:paraId="7C8951E1" w14:textId="77777777" w:rsidR="00091050" w:rsidRPr="006B3A52" w:rsidRDefault="00000000">
      <w:pPr>
        <w:ind w:firstLine="480"/>
      </w:pPr>
      <w:r w:rsidRPr="006B3A52">
        <w:rPr>
          <w:rFonts w:hint="eastAsia"/>
        </w:rPr>
        <w:t>根据《建设项目环境风险评价技术导则》（</w:t>
      </w:r>
      <w:r w:rsidRPr="006B3A52">
        <w:rPr>
          <w:rFonts w:hint="eastAsia"/>
        </w:rPr>
        <w:t>HJ 169-2018</w:t>
      </w:r>
      <w:r w:rsidRPr="006B3A52">
        <w:rPr>
          <w:rFonts w:hint="eastAsia"/>
        </w:rPr>
        <w:t>），建设项目环境风险潜势划分为</w:t>
      </w:r>
      <w:r w:rsidRPr="006B3A52">
        <w:rPr>
          <w:rFonts w:cs="Times New Roman"/>
        </w:rPr>
        <w:t>Ⅰ</w:t>
      </w:r>
      <w:r w:rsidRPr="006B3A52">
        <w:rPr>
          <w:rFonts w:cs="Times New Roman"/>
        </w:rPr>
        <w:t>、</w:t>
      </w:r>
      <w:r w:rsidRPr="006B3A52">
        <w:rPr>
          <w:rFonts w:cs="Times New Roman"/>
        </w:rPr>
        <w:t>Ⅱ</w:t>
      </w:r>
      <w:r w:rsidRPr="006B3A52">
        <w:rPr>
          <w:rFonts w:cs="Times New Roman"/>
        </w:rPr>
        <w:t>、</w:t>
      </w:r>
      <w:r w:rsidRPr="006B3A52">
        <w:rPr>
          <w:rFonts w:cs="Times New Roman"/>
        </w:rPr>
        <w:t>Ⅲ</w:t>
      </w:r>
      <w:r w:rsidRPr="006B3A52">
        <w:rPr>
          <w:rFonts w:cs="Times New Roman"/>
        </w:rPr>
        <w:t>、</w:t>
      </w:r>
      <w:r w:rsidRPr="006B3A52">
        <w:rPr>
          <w:rFonts w:cs="Times New Roman"/>
        </w:rPr>
        <w:t>Ⅳ/Ⅳ</w:t>
      </w:r>
      <w:r w:rsidRPr="006B3A52">
        <w:rPr>
          <w:rFonts w:cs="Times New Roman"/>
          <w:vertAlign w:val="superscript"/>
        </w:rPr>
        <w:t>+</w:t>
      </w:r>
      <w:r w:rsidRPr="006B3A52">
        <w:rPr>
          <w:rFonts w:hint="eastAsia"/>
        </w:rPr>
        <w:t>级。</w:t>
      </w:r>
    </w:p>
    <w:p w14:paraId="3B171EA6" w14:textId="77777777" w:rsidR="00091050" w:rsidRPr="006B3A52" w:rsidRDefault="00000000">
      <w:pPr>
        <w:ind w:firstLine="480"/>
      </w:pPr>
      <w:r w:rsidRPr="006B3A52">
        <w:rPr>
          <w:rFonts w:hint="eastAsia"/>
        </w:rPr>
        <w:t>根据建设项目涉及的物质和工艺系统的危险性及其所在地的环境敏感程度，结合事故情况和环境影响途径，对建设项目潜在环境危害程度</w:t>
      </w:r>
      <w:proofErr w:type="gramStart"/>
      <w:r w:rsidRPr="006B3A52">
        <w:rPr>
          <w:rFonts w:hint="eastAsia"/>
        </w:rPr>
        <w:t>进行概化分析</w:t>
      </w:r>
      <w:proofErr w:type="gramEnd"/>
      <w:r w:rsidRPr="006B3A52">
        <w:rPr>
          <w:rFonts w:hint="eastAsia"/>
        </w:rPr>
        <w:t>，进</w:t>
      </w:r>
      <w:r w:rsidRPr="006B3A52">
        <w:rPr>
          <w:rFonts w:hint="eastAsia"/>
        </w:rPr>
        <w:lastRenderedPageBreak/>
        <w:t>而确定环境风险潜势，确定依据见</w:t>
      </w:r>
      <w:r w:rsidRPr="006B3A52">
        <w:t>表</w:t>
      </w:r>
      <w:r w:rsidRPr="006B3A52">
        <w:rPr>
          <w:rFonts w:hint="eastAsia"/>
        </w:rPr>
        <w:t>7.2.2-1</w:t>
      </w:r>
      <w:r w:rsidRPr="006B3A52">
        <w:rPr>
          <w:rFonts w:hint="eastAsia"/>
        </w:rPr>
        <w:t>。</w:t>
      </w:r>
    </w:p>
    <w:p w14:paraId="00FF8E2A" w14:textId="77777777" w:rsidR="00091050" w:rsidRPr="006B3A52" w:rsidRDefault="00000000">
      <w:pPr>
        <w:pStyle w:val="a3"/>
      </w:pPr>
      <w:r w:rsidRPr="006B3A52">
        <w:rPr>
          <w:rFonts w:hint="eastAsia"/>
        </w:rPr>
        <w:t>表</w:t>
      </w:r>
      <w:r w:rsidRPr="006B3A52">
        <w:rPr>
          <w:rFonts w:hint="eastAsia"/>
        </w:rPr>
        <w:t xml:space="preserve">7.2.2-1 </w:t>
      </w:r>
      <w:r w:rsidRPr="006B3A52">
        <w:t xml:space="preserve"> </w:t>
      </w:r>
      <w:r w:rsidRPr="006B3A52">
        <w:rPr>
          <w:rFonts w:hint="eastAsia"/>
        </w:rPr>
        <w:t xml:space="preserve"> </w:t>
      </w:r>
      <w:r w:rsidRPr="006B3A52">
        <w:t xml:space="preserve">  </w:t>
      </w:r>
      <w:r w:rsidRPr="006B3A52">
        <w:rPr>
          <w:rFonts w:hint="eastAsia"/>
        </w:rPr>
        <w:t>项目环境风险潜势划分依据一览表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1518"/>
        <w:gridCol w:w="1243"/>
        <w:gridCol w:w="1379"/>
        <w:gridCol w:w="1153"/>
      </w:tblGrid>
      <w:tr w:rsidR="00091050" w:rsidRPr="006B3A52" w14:paraId="333C1F20" w14:textId="77777777">
        <w:trPr>
          <w:trHeight w:val="113"/>
        </w:trPr>
        <w:tc>
          <w:tcPr>
            <w:tcW w:w="1810" w:type="pct"/>
            <w:vMerge w:val="restart"/>
            <w:vAlign w:val="center"/>
          </w:tcPr>
          <w:p w14:paraId="66FD9C26" w14:textId="77777777" w:rsidR="00091050" w:rsidRPr="006B3A52" w:rsidRDefault="00000000">
            <w:pPr>
              <w:pStyle w:val="aff8"/>
            </w:pPr>
            <w:r w:rsidRPr="006B3A52">
              <w:t>环境敏感程度</w:t>
            </w:r>
          </w:p>
        </w:tc>
        <w:tc>
          <w:tcPr>
            <w:tcW w:w="3190" w:type="pct"/>
            <w:gridSpan w:val="4"/>
            <w:vAlign w:val="center"/>
          </w:tcPr>
          <w:p w14:paraId="2A5C552B" w14:textId="77777777" w:rsidR="00091050" w:rsidRPr="006B3A52" w:rsidRDefault="00000000">
            <w:pPr>
              <w:pStyle w:val="aff8"/>
            </w:pPr>
            <w:r w:rsidRPr="006B3A52">
              <w:t>危险物质及工艺系统危险性</w:t>
            </w:r>
            <w:r w:rsidRPr="006B3A52">
              <w:t>P</w:t>
            </w:r>
          </w:p>
        </w:tc>
      </w:tr>
      <w:tr w:rsidR="00091050" w:rsidRPr="006B3A52" w14:paraId="1DB3A447" w14:textId="77777777">
        <w:trPr>
          <w:trHeight w:val="113"/>
        </w:trPr>
        <w:tc>
          <w:tcPr>
            <w:tcW w:w="1810" w:type="pct"/>
            <w:vMerge/>
            <w:vAlign w:val="center"/>
          </w:tcPr>
          <w:p w14:paraId="2482D390" w14:textId="77777777" w:rsidR="00091050" w:rsidRPr="006B3A52" w:rsidRDefault="00091050">
            <w:pPr>
              <w:pStyle w:val="aff8"/>
            </w:pPr>
          </w:p>
        </w:tc>
        <w:tc>
          <w:tcPr>
            <w:tcW w:w="915" w:type="pct"/>
            <w:vAlign w:val="center"/>
          </w:tcPr>
          <w:p w14:paraId="49FAF2FC" w14:textId="77777777" w:rsidR="00091050" w:rsidRPr="006B3A52" w:rsidRDefault="00000000">
            <w:pPr>
              <w:pStyle w:val="aff8"/>
            </w:pPr>
            <w:r w:rsidRPr="006B3A52">
              <w:t>极高危害（</w:t>
            </w:r>
            <w:r w:rsidRPr="006B3A52">
              <w:t>P1</w:t>
            </w:r>
            <w:r w:rsidRPr="006B3A52">
              <w:t>）</w:t>
            </w:r>
          </w:p>
        </w:tc>
        <w:tc>
          <w:tcPr>
            <w:tcW w:w="749" w:type="pct"/>
            <w:vAlign w:val="center"/>
          </w:tcPr>
          <w:p w14:paraId="3B4885D0" w14:textId="77777777" w:rsidR="00091050" w:rsidRPr="006B3A52" w:rsidRDefault="00000000">
            <w:pPr>
              <w:pStyle w:val="aff8"/>
            </w:pPr>
            <w:r w:rsidRPr="006B3A52">
              <w:t>高度危害（</w:t>
            </w:r>
            <w:r w:rsidRPr="006B3A52">
              <w:t>P2</w:t>
            </w:r>
            <w:r w:rsidRPr="006B3A52">
              <w:t>）</w:t>
            </w:r>
          </w:p>
        </w:tc>
        <w:tc>
          <w:tcPr>
            <w:tcW w:w="831" w:type="pct"/>
            <w:vAlign w:val="center"/>
          </w:tcPr>
          <w:p w14:paraId="6842555A" w14:textId="77777777" w:rsidR="00091050" w:rsidRPr="006B3A52" w:rsidRDefault="00000000">
            <w:pPr>
              <w:pStyle w:val="aff8"/>
            </w:pPr>
            <w:r w:rsidRPr="006B3A52">
              <w:t>中度危害（</w:t>
            </w:r>
            <w:r w:rsidRPr="006B3A52">
              <w:t>P3</w:t>
            </w:r>
            <w:r w:rsidRPr="006B3A52">
              <w:t>）</w:t>
            </w:r>
          </w:p>
        </w:tc>
        <w:tc>
          <w:tcPr>
            <w:tcW w:w="695" w:type="pct"/>
            <w:vAlign w:val="center"/>
          </w:tcPr>
          <w:p w14:paraId="53D140E6" w14:textId="77777777" w:rsidR="00091050" w:rsidRPr="006B3A52" w:rsidRDefault="00000000">
            <w:pPr>
              <w:pStyle w:val="aff8"/>
            </w:pPr>
            <w:r w:rsidRPr="006B3A52">
              <w:t>轻度危害（</w:t>
            </w:r>
            <w:r w:rsidRPr="006B3A52">
              <w:t>P4</w:t>
            </w:r>
            <w:r w:rsidRPr="006B3A52">
              <w:t>）</w:t>
            </w:r>
          </w:p>
        </w:tc>
      </w:tr>
      <w:tr w:rsidR="00091050" w:rsidRPr="006B3A52" w14:paraId="2664722F" w14:textId="77777777">
        <w:trPr>
          <w:trHeight w:val="113"/>
        </w:trPr>
        <w:tc>
          <w:tcPr>
            <w:tcW w:w="1810" w:type="pct"/>
            <w:vAlign w:val="center"/>
          </w:tcPr>
          <w:p w14:paraId="0FB200C7" w14:textId="77777777" w:rsidR="00091050" w:rsidRPr="006B3A52" w:rsidRDefault="00000000">
            <w:pPr>
              <w:pStyle w:val="aff8"/>
            </w:pPr>
            <w:r w:rsidRPr="006B3A52">
              <w:t>环境高敏感度区（</w:t>
            </w:r>
            <w:r w:rsidRPr="006B3A52">
              <w:t>E1</w:t>
            </w:r>
            <w:r w:rsidRPr="006B3A52">
              <w:t>）</w:t>
            </w:r>
          </w:p>
        </w:tc>
        <w:tc>
          <w:tcPr>
            <w:tcW w:w="915" w:type="pct"/>
            <w:vAlign w:val="center"/>
          </w:tcPr>
          <w:p w14:paraId="3AD4829F" w14:textId="77777777" w:rsidR="00091050" w:rsidRPr="006B3A52" w:rsidRDefault="00000000">
            <w:pPr>
              <w:pStyle w:val="aff8"/>
            </w:pPr>
            <w:r w:rsidRPr="006B3A52">
              <w:t>IV+</w:t>
            </w:r>
          </w:p>
        </w:tc>
        <w:tc>
          <w:tcPr>
            <w:tcW w:w="749" w:type="pct"/>
            <w:vAlign w:val="center"/>
          </w:tcPr>
          <w:p w14:paraId="05A3EDAC" w14:textId="77777777" w:rsidR="00091050" w:rsidRPr="006B3A52" w:rsidRDefault="00000000">
            <w:pPr>
              <w:pStyle w:val="aff8"/>
            </w:pPr>
            <w:r w:rsidRPr="006B3A52">
              <w:t>IV</w:t>
            </w:r>
          </w:p>
        </w:tc>
        <w:tc>
          <w:tcPr>
            <w:tcW w:w="831" w:type="pct"/>
            <w:vAlign w:val="center"/>
          </w:tcPr>
          <w:p w14:paraId="7CE1A623" w14:textId="77777777" w:rsidR="00091050" w:rsidRPr="006B3A52" w:rsidRDefault="00000000">
            <w:pPr>
              <w:pStyle w:val="aff8"/>
            </w:pPr>
            <w:r w:rsidRPr="006B3A52">
              <w:t>III</w:t>
            </w:r>
          </w:p>
        </w:tc>
        <w:tc>
          <w:tcPr>
            <w:tcW w:w="695" w:type="pct"/>
            <w:vAlign w:val="center"/>
          </w:tcPr>
          <w:p w14:paraId="77AF97EE" w14:textId="77777777" w:rsidR="00091050" w:rsidRPr="006B3A52" w:rsidRDefault="00000000">
            <w:pPr>
              <w:pStyle w:val="aff8"/>
            </w:pPr>
            <w:r w:rsidRPr="006B3A52">
              <w:t>III</w:t>
            </w:r>
          </w:p>
        </w:tc>
      </w:tr>
      <w:tr w:rsidR="00091050" w:rsidRPr="006B3A52" w14:paraId="4F7BF100" w14:textId="77777777">
        <w:trPr>
          <w:trHeight w:val="113"/>
        </w:trPr>
        <w:tc>
          <w:tcPr>
            <w:tcW w:w="1810" w:type="pct"/>
            <w:vAlign w:val="center"/>
          </w:tcPr>
          <w:p w14:paraId="767D3E20" w14:textId="77777777" w:rsidR="00091050" w:rsidRPr="006B3A52" w:rsidRDefault="00000000">
            <w:pPr>
              <w:pStyle w:val="aff8"/>
            </w:pPr>
            <w:r w:rsidRPr="006B3A52">
              <w:t>环境中敏感度区（</w:t>
            </w:r>
            <w:r w:rsidRPr="006B3A52">
              <w:t>E2</w:t>
            </w:r>
            <w:r w:rsidRPr="006B3A52">
              <w:t>）</w:t>
            </w:r>
          </w:p>
        </w:tc>
        <w:tc>
          <w:tcPr>
            <w:tcW w:w="915" w:type="pct"/>
            <w:vAlign w:val="center"/>
          </w:tcPr>
          <w:p w14:paraId="3DC555A6" w14:textId="77777777" w:rsidR="00091050" w:rsidRPr="006B3A52" w:rsidRDefault="00000000">
            <w:pPr>
              <w:pStyle w:val="aff8"/>
            </w:pPr>
            <w:r w:rsidRPr="006B3A52">
              <w:t>IV</w:t>
            </w:r>
          </w:p>
        </w:tc>
        <w:tc>
          <w:tcPr>
            <w:tcW w:w="749" w:type="pct"/>
            <w:vAlign w:val="center"/>
          </w:tcPr>
          <w:p w14:paraId="56739D3E" w14:textId="77777777" w:rsidR="00091050" w:rsidRPr="006B3A52" w:rsidRDefault="00000000">
            <w:pPr>
              <w:pStyle w:val="aff8"/>
            </w:pPr>
            <w:r w:rsidRPr="006B3A52">
              <w:t>III</w:t>
            </w:r>
          </w:p>
        </w:tc>
        <w:tc>
          <w:tcPr>
            <w:tcW w:w="831" w:type="pct"/>
            <w:vAlign w:val="center"/>
          </w:tcPr>
          <w:p w14:paraId="2C64287E" w14:textId="77777777" w:rsidR="00091050" w:rsidRPr="006B3A52" w:rsidRDefault="00000000">
            <w:pPr>
              <w:pStyle w:val="aff8"/>
            </w:pPr>
            <w:r w:rsidRPr="006B3A52">
              <w:t>III</w:t>
            </w:r>
          </w:p>
        </w:tc>
        <w:tc>
          <w:tcPr>
            <w:tcW w:w="695" w:type="pct"/>
            <w:vAlign w:val="center"/>
          </w:tcPr>
          <w:p w14:paraId="197242DE" w14:textId="77777777" w:rsidR="00091050" w:rsidRPr="006B3A52" w:rsidRDefault="00000000">
            <w:pPr>
              <w:pStyle w:val="aff8"/>
            </w:pPr>
            <w:r w:rsidRPr="006B3A52">
              <w:t>II</w:t>
            </w:r>
          </w:p>
        </w:tc>
      </w:tr>
      <w:tr w:rsidR="00091050" w:rsidRPr="006B3A52" w14:paraId="38106B0E" w14:textId="77777777">
        <w:trPr>
          <w:trHeight w:val="113"/>
        </w:trPr>
        <w:tc>
          <w:tcPr>
            <w:tcW w:w="1810" w:type="pct"/>
            <w:vAlign w:val="center"/>
          </w:tcPr>
          <w:p w14:paraId="60D9693C" w14:textId="77777777" w:rsidR="00091050" w:rsidRPr="006B3A52" w:rsidRDefault="00000000">
            <w:pPr>
              <w:pStyle w:val="aff8"/>
            </w:pPr>
            <w:r w:rsidRPr="006B3A52">
              <w:t>环境低敏感度区（</w:t>
            </w:r>
            <w:r w:rsidRPr="006B3A52">
              <w:t>E3</w:t>
            </w:r>
            <w:r w:rsidRPr="006B3A52">
              <w:t>）</w:t>
            </w:r>
          </w:p>
        </w:tc>
        <w:tc>
          <w:tcPr>
            <w:tcW w:w="915" w:type="pct"/>
            <w:vAlign w:val="center"/>
          </w:tcPr>
          <w:p w14:paraId="0FA713A4" w14:textId="77777777" w:rsidR="00091050" w:rsidRPr="006B3A52" w:rsidRDefault="00000000">
            <w:pPr>
              <w:pStyle w:val="aff8"/>
            </w:pPr>
            <w:r w:rsidRPr="006B3A52">
              <w:t>III</w:t>
            </w:r>
          </w:p>
        </w:tc>
        <w:tc>
          <w:tcPr>
            <w:tcW w:w="749" w:type="pct"/>
            <w:vAlign w:val="center"/>
          </w:tcPr>
          <w:p w14:paraId="17A94330" w14:textId="77777777" w:rsidR="00091050" w:rsidRPr="006B3A52" w:rsidRDefault="00000000">
            <w:pPr>
              <w:pStyle w:val="aff8"/>
            </w:pPr>
            <w:r w:rsidRPr="006B3A52">
              <w:t>III</w:t>
            </w:r>
          </w:p>
        </w:tc>
        <w:tc>
          <w:tcPr>
            <w:tcW w:w="831" w:type="pct"/>
            <w:vAlign w:val="center"/>
          </w:tcPr>
          <w:p w14:paraId="53833C49" w14:textId="77777777" w:rsidR="00091050" w:rsidRPr="006B3A52" w:rsidRDefault="00000000">
            <w:pPr>
              <w:pStyle w:val="aff8"/>
            </w:pPr>
            <w:r w:rsidRPr="006B3A52">
              <w:t>II</w:t>
            </w:r>
          </w:p>
        </w:tc>
        <w:tc>
          <w:tcPr>
            <w:tcW w:w="695" w:type="pct"/>
            <w:vAlign w:val="center"/>
          </w:tcPr>
          <w:p w14:paraId="6CACB108" w14:textId="77777777" w:rsidR="00091050" w:rsidRPr="006B3A52" w:rsidRDefault="00000000">
            <w:pPr>
              <w:pStyle w:val="aff8"/>
            </w:pPr>
            <w:r w:rsidRPr="006B3A52">
              <w:t>I</w:t>
            </w:r>
          </w:p>
        </w:tc>
      </w:tr>
      <w:tr w:rsidR="00091050" w:rsidRPr="006B3A52" w14:paraId="1EFD5353" w14:textId="77777777">
        <w:trPr>
          <w:trHeight w:val="113"/>
        </w:trPr>
        <w:tc>
          <w:tcPr>
            <w:tcW w:w="5000" w:type="pct"/>
            <w:gridSpan w:val="5"/>
            <w:vAlign w:val="center"/>
          </w:tcPr>
          <w:p w14:paraId="68E7C855" w14:textId="77777777" w:rsidR="00091050" w:rsidRPr="006B3A52" w:rsidRDefault="00000000">
            <w:pPr>
              <w:pStyle w:val="aff8"/>
            </w:pPr>
            <w:r w:rsidRPr="006B3A52">
              <w:t>注：</w:t>
            </w:r>
            <w:r w:rsidRPr="006B3A52">
              <w:t>IV+</w:t>
            </w:r>
            <w:r w:rsidRPr="006B3A52">
              <w:t>为极高环境风险</w:t>
            </w:r>
            <w:r w:rsidRPr="006B3A52">
              <w:rPr>
                <w:rFonts w:hint="eastAsia"/>
              </w:rPr>
              <w:t>。</w:t>
            </w:r>
          </w:p>
        </w:tc>
      </w:tr>
    </w:tbl>
    <w:p w14:paraId="777266F3" w14:textId="77777777" w:rsidR="00091050" w:rsidRPr="006B3A52" w:rsidRDefault="00091050">
      <w:pPr>
        <w:widowControl/>
        <w:spacing w:line="240" w:lineRule="auto"/>
        <w:ind w:firstLineChars="0" w:firstLine="480"/>
        <w:jc w:val="left"/>
        <w:rPr>
          <w:sz w:val="18"/>
        </w:rPr>
      </w:pPr>
    </w:p>
    <w:p w14:paraId="7AE46346" w14:textId="77777777" w:rsidR="00091050" w:rsidRPr="006B3A52" w:rsidRDefault="00000000">
      <w:pPr>
        <w:pStyle w:val="B41111"/>
      </w:pPr>
      <w:r w:rsidRPr="006B3A52">
        <w:rPr>
          <w:rFonts w:hint="eastAsia"/>
        </w:rPr>
        <w:t>危险物质及工艺系统危险性（</w:t>
      </w:r>
      <w:r w:rsidRPr="006B3A52">
        <w:rPr>
          <w:rFonts w:hint="eastAsia"/>
        </w:rPr>
        <w:t>P</w:t>
      </w:r>
      <w:r w:rsidRPr="006B3A52">
        <w:rPr>
          <w:rFonts w:hint="eastAsia"/>
        </w:rPr>
        <w:t>）分级</w:t>
      </w:r>
    </w:p>
    <w:p w14:paraId="26C15CF5" w14:textId="77777777" w:rsidR="00091050" w:rsidRPr="006B3A52" w:rsidRDefault="00000000">
      <w:pPr>
        <w:ind w:firstLine="480"/>
      </w:pPr>
      <w:r w:rsidRPr="006B3A52">
        <w:rPr>
          <w:rFonts w:hint="eastAsia"/>
        </w:rPr>
        <w:t>根据《建设项目环境风险评价技术导则》（</w:t>
      </w:r>
      <w:r w:rsidRPr="006B3A52">
        <w:rPr>
          <w:rFonts w:hint="eastAsia"/>
        </w:rPr>
        <w:t>HJ 169-2018</w:t>
      </w:r>
      <w:r w:rsidRPr="006B3A52">
        <w:rPr>
          <w:rFonts w:hint="eastAsia"/>
        </w:rPr>
        <w:t>）的规定，分析建设项目生产、使用、储存过程中涉及的有毒有害、易燃易爆物质，参见附录</w:t>
      </w:r>
      <w:r w:rsidRPr="006B3A52">
        <w:rPr>
          <w:rFonts w:hint="eastAsia"/>
        </w:rPr>
        <w:t>B</w:t>
      </w:r>
      <w:r w:rsidRPr="006B3A52">
        <w:rPr>
          <w:rFonts w:hint="eastAsia"/>
        </w:rPr>
        <w:t>确定危险物质的临界量。定量分析危险物质数量与临界量的比值（</w:t>
      </w:r>
      <w:r w:rsidRPr="006B3A52">
        <w:rPr>
          <w:rFonts w:hint="eastAsia"/>
        </w:rPr>
        <w:t>Q</w:t>
      </w:r>
      <w:r w:rsidRPr="006B3A52">
        <w:rPr>
          <w:rFonts w:hint="eastAsia"/>
        </w:rPr>
        <w:t>）和所属行业及生产工艺特点（</w:t>
      </w:r>
      <w:r w:rsidRPr="006B3A52">
        <w:rPr>
          <w:rFonts w:hint="eastAsia"/>
        </w:rPr>
        <w:t>M</w:t>
      </w:r>
      <w:r w:rsidRPr="006B3A52">
        <w:rPr>
          <w:rFonts w:hint="eastAsia"/>
        </w:rPr>
        <w:t>），按附录</w:t>
      </w:r>
      <w:r w:rsidRPr="006B3A52">
        <w:rPr>
          <w:rFonts w:hint="eastAsia"/>
        </w:rPr>
        <w:t>C</w:t>
      </w:r>
      <w:r w:rsidRPr="006B3A52">
        <w:rPr>
          <w:rFonts w:hint="eastAsia"/>
        </w:rPr>
        <w:t>对危险物质及工艺系统危险性（</w:t>
      </w:r>
      <w:r w:rsidRPr="006B3A52">
        <w:rPr>
          <w:rFonts w:hint="eastAsia"/>
        </w:rPr>
        <w:t>P</w:t>
      </w:r>
      <w:r w:rsidRPr="006B3A52">
        <w:rPr>
          <w:rFonts w:hint="eastAsia"/>
        </w:rPr>
        <w:t>）等级进行判断。</w:t>
      </w:r>
    </w:p>
    <w:p w14:paraId="6317E577" w14:textId="77777777" w:rsidR="00091050" w:rsidRPr="006B3A52" w:rsidRDefault="00000000">
      <w:pPr>
        <w:ind w:firstLine="480"/>
      </w:pPr>
      <w:r w:rsidRPr="006B3A52">
        <w:rPr>
          <w:rFonts w:hint="eastAsia"/>
        </w:rPr>
        <w:t>（</w:t>
      </w:r>
      <w:r w:rsidRPr="006B3A52">
        <w:rPr>
          <w:rFonts w:hint="eastAsia"/>
        </w:rPr>
        <w:t>1</w:t>
      </w:r>
      <w:r w:rsidRPr="006B3A52">
        <w:rPr>
          <w:rFonts w:hint="eastAsia"/>
        </w:rPr>
        <w:t>）危险物质数量与临界量比值（</w:t>
      </w:r>
      <w:r w:rsidRPr="006B3A52">
        <w:rPr>
          <w:rFonts w:hint="eastAsia"/>
        </w:rPr>
        <w:t>Q</w:t>
      </w:r>
      <w:r w:rsidRPr="006B3A52">
        <w:rPr>
          <w:rFonts w:hint="eastAsia"/>
        </w:rPr>
        <w:t>）</w:t>
      </w:r>
    </w:p>
    <w:p w14:paraId="26CAE47E" w14:textId="77777777" w:rsidR="00091050" w:rsidRPr="006B3A52" w:rsidRDefault="00000000">
      <w:pPr>
        <w:ind w:firstLine="480"/>
      </w:pPr>
      <w:r w:rsidRPr="006B3A52">
        <w:rPr>
          <w:rFonts w:hint="eastAsia"/>
        </w:rPr>
        <w:t>计算所涉及的每种危险物质在厂界内的最大存在总量与其在《建设项目环境风险评价技术导则》（</w:t>
      </w:r>
      <w:r w:rsidRPr="006B3A52">
        <w:rPr>
          <w:rFonts w:hint="eastAsia"/>
        </w:rPr>
        <w:t>HJ169-2018</w:t>
      </w:r>
      <w:r w:rsidRPr="006B3A52">
        <w:rPr>
          <w:rFonts w:hint="eastAsia"/>
        </w:rPr>
        <w:t>）附录</w:t>
      </w:r>
      <w:r w:rsidRPr="006B3A52">
        <w:rPr>
          <w:rFonts w:hint="eastAsia"/>
        </w:rPr>
        <w:t>B</w:t>
      </w:r>
      <w:r w:rsidRPr="006B3A52">
        <w:rPr>
          <w:rFonts w:hint="eastAsia"/>
        </w:rPr>
        <w:t>中对应临界量的比值</w:t>
      </w:r>
      <w:r w:rsidRPr="006B3A52">
        <w:rPr>
          <w:rFonts w:hint="eastAsia"/>
        </w:rPr>
        <w:t>Q</w:t>
      </w:r>
      <w:r w:rsidRPr="006B3A52">
        <w:rPr>
          <w:rFonts w:hint="eastAsia"/>
        </w:rPr>
        <w:t>。在不同厂区的同一种物质，按其在厂界内的最大存在总量计算。根据《建设项目环境风险评价技术导则》（</w:t>
      </w:r>
      <w:r w:rsidRPr="006B3A52">
        <w:rPr>
          <w:rFonts w:hint="eastAsia"/>
        </w:rPr>
        <w:t>HJ169-2018</w:t>
      </w:r>
      <w:r w:rsidRPr="006B3A52">
        <w:rPr>
          <w:rFonts w:hint="eastAsia"/>
        </w:rPr>
        <w:t>）附录</w:t>
      </w:r>
      <w:r w:rsidRPr="006B3A52">
        <w:rPr>
          <w:rFonts w:hint="eastAsia"/>
        </w:rPr>
        <w:t>C</w:t>
      </w:r>
      <w:r w:rsidRPr="006B3A52">
        <w:rPr>
          <w:rFonts w:hint="eastAsia"/>
        </w:rPr>
        <w:t>，</w:t>
      </w:r>
      <w:r w:rsidRPr="006B3A52">
        <w:t>当</w:t>
      </w:r>
      <w:r w:rsidRPr="006B3A52">
        <w:rPr>
          <w:rFonts w:hint="eastAsia"/>
        </w:rPr>
        <w:t>只涉及一种危险物质时，计算该物质的总量与其临界值比值，即为</w:t>
      </w:r>
      <w:r w:rsidRPr="006B3A52">
        <w:rPr>
          <w:rFonts w:hint="eastAsia"/>
        </w:rPr>
        <w:t>Q</w:t>
      </w:r>
      <w:r w:rsidRPr="006B3A52">
        <w:rPr>
          <w:rFonts w:hint="eastAsia"/>
        </w:rPr>
        <w:t>；</w:t>
      </w:r>
      <w:r w:rsidRPr="006B3A52">
        <w:t>当存在</w:t>
      </w:r>
      <w:r w:rsidRPr="006B3A52">
        <w:rPr>
          <w:rFonts w:hint="eastAsia"/>
        </w:rPr>
        <w:t>多种</w:t>
      </w:r>
      <w:r w:rsidRPr="006B3A52">
        <w:t>危险物质时，则按下式</w:t>
      </w:r>
      <w:r w:rsidRPr="006B3A52">
        <w:rPr>
          <w:rFonts w:hint="eastAsia"/>
        </w:rPr>
        <w:t>计算物质总量与其临界量比值（</w:t>
      </w:r>
      <w:r w:rsidRPr="006B3A52">
        <w:rPr>
          <w:rFonts w:hint="eastAsia"/>
        </w:rPr>
        <w:t>Q</w:t>
      </w:r>
      <w:r w:rsidRPr="006B3A52">
        <w:rPr>
          <w:rFonts w:hint="eastAsia"/>
        </w:rPr>
        <w:t>）：</w:t>
      </w:r>
    </w:p>
    <w:p w14:paraId="50AC7C94" w14:textId="77777777" w:rsidR="00091050" w:rsidRPr="006B3A52" w:rsidRDefault="00000000">
      <w:pPr>
        <w:ind w:firstLine="480"/>
      </w:pPr>
      <w:r w:rsidRPr="006B3A52">
        <w:rPr>
          <w:rFonts w:hint="eastAsia"/>
          <w:noProof/>
        </w:rPr>
        <w:drawing>
          <wp:anchor distT="0" distB="0" distL="114300" distR="114300" simplePos="0" relativeHeight="251682816" behindDoc="0" locked="0" layoutInCell="1" allowOverlap="1" wp14:anchorId="0CC39572" wp14:editId="4648E2FF">
            <wp:simplePos x="0" y="0"/>
            <wp:positionH relativeFrom="column">
              <wp:posOffset>643255</wp:posOffset>
            </wp:positionH>
            <wp:positionV relativeFrom="paragraph">
              <wp:posOffset>-24765</wp:posOffset>
            </wp:positionV>
            <wp:extent cx="1333500" cy="367030"/>
            <wp:effectExtent l="0" t="0" r="0" b="0"/>
            <wp:wrapNone/>
            <wp:docPr id="972449707" name="图片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49707" name="图片 2742"/>
                    <pic:cNvPicPr>
                      <a:picLocks noChangeAspect="1" noChangeArrowheads="1"/>
                    </pic:cNvPicPr>
                  </pic:nvPicPr>
                  <pic:blipFill>
                    <a:blip r:embed="rId122" cstate="print"/>
                    <a:srcRect/>
                    <a:stretch>
                      <a:fillRect/>
                    </a:stretch>
                  </pic:blipFill>
                  <pic:spPr>
                    <a:xfrm>
                      <a:off x="0" y="0"/>
                      <a:ext cx="1333500" cy="367030"/>
                    </a:xfrm>
                    <a:prstGeom prst="rect">
                      <a:avLst/>
                    </a:prstGeom>
                    <a:noFill/>
                    <a:ln w="9525" cmpd="sng">
                      <a:noFill/>
                      <a:miter lim="800000"/>
                      <a:headEnd/>
                      <a:tailEnd/>
                    </a:ln>
                  </pic:spPr>
                </pic:pic>
              </a:graphicData>
            </a:graphic>
          </wp:anchor>
        </w:drawing>
      </w:r>
      <w:r w:rsidRPr="006B3A52">
        <w:rPr>
          <w:rFonts w:hint="eastAsia"/>
        </w:rPr>
        <w:t>Q=</w:t>
      </w:r>
    </w:p>
    <w:p w14:paraId="04342C8F" w14:textId="77777777" w:rsidR="00091050" w:rsidRPr="006B3A52" w:rsidRDefault="00000000">
      <w:pPr>
        <w:ind w:firstLine="480"/>
      </w:pPr>
      <w:r w:rsidRPr="006B3A52">
        <w:t>式中</w:t>
      </w:r>
      <w:r w:rsidRPr="006B3A52">
        <w:rPr>
          <w:rFonts w:hint="eastAsia"/>
        </w:rPr>
        <w:t>：</w:t>
      </w:r>
    </w:p>
    <w:p w14:paraId="609E27EA" w14:textId="77777777" w:rsidR="00091050" w:rsidRPr="006B3A52" w:rsidRDefault="00000000">
      <w:pPr>
        <w:ind w:firstLine="480"/>
      </w:pPr>
      <w:r w:rsidRPr="006B3A52">
        <w:t>q</w:t>
      </w:r>
      <w:r w:rsidRPr="006B3A52">
        <w:rPr>
          <w:vertAlign w:val="subscript"/>
        </w:rPr>
        <w:t>1</w:t>
      </w:r>
      <w:r w:rsidRPr="006B3A52">
        <w:t>，</w:t>
      </w:r>
      <w:r w:rsidRPr="006B3A52">
        <w:t>q</w:t>
      </w:r>
      <w:r w:rsidRPr="006B3A52">
        <w:rPr>
          <w:vertAlign w:val="subscript"/>
        </w:rPr>
        <w:t>2</w:t>
      </w:r>
      <w:r w:rsidRPr="006B3A52">
        <w:t>，</w:t>
      </w:r>
      <w:r w:rsidRPr="006B3A52">
        <w:t>…q</w:t>
      </w:r>
      <w:r w:rsidRPr="006B3A52">
        <w:rPr>
          <w:vertAlign w:val="subscript"/>
        </w:rPr>
        <w:t>n</w:t>
      </w:r>
      <w:r w:rsidRPr="006B3A52">
        <w:t>—</w:t>
      </w:r>
      <w:r w:rsidRPr="006B3A52">
        <w:t>每种危险物质</w:t>
      </w:r>
      <w:r w:rsidRPr="006B3A52">
        <w:rPr>
          <w:rFonts w:hint="eastAsia"/>
        </w:rPr>
        <w:t>的最大存在总量</w:t>
      </w:r>
      <w:r w:rsidRPr="006B3A52">
        <w:t>，</w:t>
      </w:r>
      <w:r w:rsidRPr="006B3A52">
        <w:t>t</w:t>
      </w:r>
      <w:r w:rsidRPr="006B3A52">
        <w:t>；</w:t>
      </w:r>
    </w:p>
    <w:p w14:paraId="2E6E1E2A" w14:textId="77777777" w:rsidR="00091050" w:rsidRPr="006B3A52" w:rsidRDefault="00000000">
      <w:pPr>
        <w:ind w:firstLine="480"/>
      </w:pPr>
      <w:r w:rsidRPr="006B3A52">
        <w:t>Q</w:t>
      </w:r>
      <w:r w:rsidRPr="006B3A52">
        <w:rPr>
          <w:vertAlign w:val="subscript"/>
        </w:rPr>
        <w:t>1</w:t>
      </w:r>
      <w:r w:rsidRPr="006B3A52">
        <w:t>，</w:t>
      </w:r>
      <w:r w:rsidRPr="006B3A52">
        <w:t>Q</w:t>
      </w:r>
      <w:r w:rsidRPr="006B3A52">
        <w:rPr>
          <w:vertAlign w:val="subscript"/>
        </w:rPr>
        <w:t>2</w:t>
      </w:r>
      <w:r w:rsidRPr="006B3A52">
        <w:t>，</w:t>
      </w:r>
      <w:r w:rsidRPr="006B3A52">
        <w:t>…Qn—</w:t>
      </w:r>
      <w:r w:rsidRPr="006B3A52">
        <w:rPr>
          <w:rFonts w:hint="eastAsia"/>
        </w:rPr>
        <w:t>—每种危险物质的临界量，</w:t>
      </w:r>
      <w:r w:rsidRPr="006B3A52">
        <w:t>t</w:t>
      </w:r>
      <w:r w:rsidRPr="006B3A52">
        <w:t>。</w:t>
      </w:r>
    </w:p>
    <w:p w14:paraId="51880926" w14:textId="77777777" w:rsidR="00091050" w:rsidRPr="006B3A52" w:rsidRDefault="00000000">
      <w:pPr>
        <w:ind w:firstLine="480"/>
      </w:pPr>
      <w:r w:rsidRPr="006B3A52">
        <w:rPr>
          <w:rFonts w:hint="eastAsia"/>
        </w:rPr>
        <w:t>当</w:t>
      </w:r>
      <w:r w:rsidRPr="006B3A52">
        <w:rPr>
          <w:rFonts w:hint="eastAsia"/>
        </w:rPr>
        <w:t>Q</w:t>
      </w:r>
      <w:r w:rsidRPr="006B3A52">
        <w:rPr>
          <w:rFonts w:hint="eastAsia"/>
        </w:rPr>
        <w:t>＜</w:t>
      </w:r>
      <w:r w:rsidRPr="006B3A52">
        <w:rPr>
          <w:rFonts w:hint="eastAsia"/>
        </w:rPr>
        <w:t>1</w:t>
      </w:r>
      <w:r w:rsidRPr="006B3A52">
        <w:rPr>
          <w:rFonts w:hint="eastAsia"/>
        </w:rPr>
        <w:t>时，该项目环境风险潜势为Ⅰ。</w:t>
      </w:r>
    </w:p>
    <w:p w14:paraId="6AD3D31D" w14:textId="77777777" w:rsidR="00091050" w:rsidRPr="006B3A52" w:rsidRDefault="00000000">
      <w:pPr>
        <w:ind w:firstLine="480"/>
      </w:pPr>
      <w:r w:rsidRPr="006B3A52">
        <w:rPr>
          <w:rFonts w:hint="eastAsia"/>
        </w:rPr>
        <w:t>当</w:t>
      </w:r>
      <w:r w:rsidRPr="006B3A52">
        <w:rPr>
          <w:rFonts w:hint="eastAsia"/>
        </w:rPr>
        <w:t>Q</w:t>
      </w:r>
      <w:r w:rsidRPr="006B3A52">
        <w:rPr>
          <w:rFonts w:hint="eastAsia"/>
        </w:rPr>
        <w:t>≥</w:t>
      </w:r>
      <w:r w:rsidRPr="006B3A52">
        <w:rPr>
          <w:rFonts w:hint="eastAsia"/>
        </w:rPr>
        <w:t>1</w:t>
      </w:r>
      <w:r w:rsidRPr="006B3A52">
        <w:rPr>
          <w:rFonts w:hint="eastAsia"/>
        </w:rPr>
        <w:t>时，将</w:t>
      </w:r>
      <w:r w:rsidRPr="006B3A52">
        <w:rPr>
          <w:rFonts w:hint="eastAsia"/>
        </w:rPr>
        <w:t>Q</w:t>
      </w:r>
      <w:r w:rsidRPr="006B3A52">
        <w:rPr>
          <w:rFonts w:hint="eastAsia"/>
        </w:rPr>
        <w:t>值划分为：①</w:t>
      </w:r>
      <w:r w:rsidRPr="006B3A52">
        <w:rPr>
          <w:rFonts w:hint="eastAsia"/>
        </w:rPr>
        <w:t>1</w:t>
      </w:r>
      <w:r w:rsidRPr="006B3A52">
        <w:rPr>
          <w:rFonts w:hint="eastAsia"/>
        </w:rPr>
        <w:t>≤</w:t>
      </w:r>
      <w:r w:rsidRPr="006B3A52">
        <w:rPr>
          <w:rFonts w:hint="eastAsia"/>
        </w:rPr>
        <w:t>Q</w:t>
      </w:r>
      <w:r w:rsidRPr="006B3A52">
        <w:rPr>
          <w:rFonts w:hint="eastAsia"/>
        </w:rPr>
        <w:t>＜</w:t>
      </w:r>
      <w:r w:rsidRPr="006B3A52">
        <w:rPr>
          <w:rFonts w:hint="eastAsia"/>
        </w:rPr>
        <w:t>10</w:t>
      </w:r>
      <w:r w:rsidRPr="006B3A52">
        <w:rPr>
          <w:rFonts w:hint="eastAsia"/>
        </w:rPr>
        <w:t>；②</w:t>
      </w:r>
      <w:r w:rsidRPr="006B3A52">
        <w:rPr>
          <w:rFonts w:hint="eastAsia"/>
        </w:rPr>
        <w:t>10</w:t>
      </w:r>
      <w:r w:rsidRPr="006B3A52">
        <w:rPr>
          <w:rFonts w:hint="eastAsia"/>
        </w:rPr>
        <w:t>≤</w:t>
      </w:r>
      <w:r w:rsidRPr="006B3A52">
        <w:rPr>
          <w:rFonts w:hint="eastAsia"/>
        </w:rPr>
        <w:t>Q</w:t>
      </w:r>
      <w:r w:rsidRPr="006B3A52">
        <w:rPr>
          <w:rFonts w:hint="eastAsia"/>
        </w:rPr>
        <w:t>＜</w:t>
      </w:r>
      <w:r w:rsidRPr="006B3A52">
        <w:rPr>
          <w:rFonts w:hint="eastAsia"/>
        </w:rPr>
        <w:t>100</w:t>
      </w:r>
      <w:r w:rsidRPr="006B3A52">
        <w:rPr>
          <w:rFonts w:hint="eastAsia"/>
        </w:rPr>
        <w:t>；③</w:t>
      </w:r>
      <w:r w:rsidRPr="006B3A52">
        <w:rPr>
          <w:rFonts w:hint="eastAsia"/>
        </w:rPr>
        <w:t>Q</w:t>
      </w:r>
      <w:r w:rsidRPr="006B3A52">
        <w:rPr>
          <w:rFonts w:hint="eastAsia"/>
        </w:rPr>
        <w:t>≥</w:t>
      </w:r>
      <w:r w:rsidRPr="006B3A52">
        <w:rPr>
          <w:rFonts w:hint="eastAsia"/>
        </w:rPr>
        <w:t>100</w:t>
      </w:r>
      <w:r w:rsidRPr="006B3A52">
        <w:rPr>
          <w:rFonts w:hint="eastAsia"/>
        </w:rPr>
        <w:t>。</w:t>
      </w:r>
    </w:p>
    <w:p w14:paraId="5B56F758" w14:textId="77777777" w:rsidR="00091050" w:rsidRPr="006B3A52" w:rsidRDefault="00000000">
      <w:pPr>
        <w:ind w:firstLine="480"/>
      </w:pPr>
      <w:r w:rsidRPr="006B3A52">
        <w:rPr>
          <w:rFonts w:hint="eastAsia"/>
        </w:rPr>
        <w:t>本项目涉及的危险物质最大储存量与临界量比值（</w:t>
      </w:r>
      <w:r w:rsidRPr="006B3A52">
        <w:rPr>
          <w:rFonts w:hint="eastAsia"/>
        </w:rPr>
        <w:t>Q</w:t>
      </w:r>
      <w:r w:rsidRPr="006B3A52">
        <w:rPr>
          <w:rFonts w:hint="eastAsia"/>
        </w:rPr>
        <w:t>）计算结果见</w:t>
      </w:r>
      <w:r w:rsidRPr="006B3A52">
        <w:t>表</w:t>
      </w:r>
      <w:r w:rsidRPr="006B3A52">
        <w:rPr>
          <w:rFonts w:hint="eastAsia"/>
        </w:rPr>
        <w:t>7.2.2-2</w:t>
      </w:r>
      <w:r w:rsidRPr="006B3A52">
        <w:rPr>
          <w:rFonts w:hint="eastAsia"/>
        </w:rPr>
        <w:t>。</w:t>
      </w:r>
    </w:p>
    <w:p w14:paraId="325BD5E5" w14:textId="77777777" w:rsidR="00091050" w:rsidRPr="006B3A52" w:rsidRDefault="00091050">
      <w:pPr>
        <w:ind w:firstLine="480"/>
      </w:pPr>
    </w:p>
    <w:p w14:paraId="08296D63" w14:textId="77777777" w:rsidR="00091050" w:rsidRPr="006B3A52" w:rsidRDefault="00091050">
      <w:pPr>
        <w:ind w:firstLine="480"/>
      </w:pPr>
    </w:p>
    <w:p w14:paraId="38563579" w14:textId="77777777" w:rsidR="00091050" w:rsidRPr="006B3A52" w:rsidRDefault="00000000">
      <w:pPr>
        <w:pStyle w:val="a3"/>
      </w:pPr>
      <w:r w:rsidRPr="006B3A52">
        <w:rPr>
          <w:rFonts w:hint="eastAsia"/>
        </w:rPr>
        <w:t>表</w:t>
      </w:r>
      <w:r w:rsidRPr="006B3A52">
        <w:rPr>
          <w:rFonts w:hint="eastAsia"/>
        </w:rPr>
        <w:t xml:space="preserve">7.2.2-2  </w:t>
      </w:r>
      <w:r w:rsidRPr="006B3A52">
        <w:t xml:space="preserve">    </w:t>
      </w:r>
      <w:r w:rsidRPr="006B3A52">
        <w:rPr>
          <w:rFonts w:hint="eastAsia"/>
        </w:rPr>
        <w:t>拟建项目</w:t>
      </w:r>
      <w:r w:rsidRPr="006B3A52">
        <w:rPr>
          <w:rFonts w:hint="eastAsia"/>
        </w:rPr>
        <w:t>Q</w:t>
      </w:r>
      <w:r w:rsidRPr="006B3A52">
        <w:rPr>
          <w:rFonts w:hint="eastAsia"/>
        </w:rPr>
        <w:t>值确定表</w:t>
      </w:r>
    </w:p>
    <w:tbl>
      <w:tblPr>
        <w:tblStyle w:val="afd"/>
        <w:tblW w:w="0" w:type="auto"/>
        <w:tblLook w:val="04A0" w:firstRow="1" w:lastRow="0" w:firstColumn="1" w:lastColumn="0" w:noHBand="0" w:noVBand="1"/>
      </w:tblPr>
      <w:tblGrid>
        <w:gridCol w:w="1182"/>
        <w:gridCol w:w="1182"/>
        <w:gridCol w:w="1182"/>
        <w:gridCol w:w="1182"/>
        <w:gridCol w:w="1182"/>
        <w:gridCol w:w="1183"/>
        <w:gridCol w:w="1183"/>
      </w:tblGrid>
      <w:tr w:rsidR="00091050" w:rsidRPr="006B3A52" w14:paraId="5F4DD24A" w14:textId="77777777">
        <w:trPr>
          <w:trHeight w:val="397"/>
        </w:trPr>
        <w:tc>
          <w:tcPr>
            <w:tcW w:w="1182" w:type="dxa"/>
          </w:tcPr>
          <w:p w14:paraId="5E4E39DF" w14:textId="77777777" w:rsidR="00091050" w:rsidRPr="006B3A52" w:rsidRDefault="00000000">
            <w:pPr>
              <w:spacing w:line="240" w:lineRule="auto"/>
              <w:ind w:firstLineChars="0" w:firstLine="0"/>
              <w:jc w:val="center"/>
              <w:rPr>
                <w:sz w:val="21"/>
                <w:szCs w:val="21"/>
              </w:rPr>
            </w:pPr>
            <w:r w:rsidRPr="006B3A52">
              <w:rPr>
                <w:rFonts w:cs="Times New Roman" w:hint="eastAsia"/>
                <w:sz w:val="21"/>
                <w:szCs w:val="21"/>
              </w:rPr>
              <w:t>危险物质名称</w:t>
            </w:r>
          </w:p>
        </w:tc>
        <w:tc>
          <w:tcPr>
            <w:tcW w:w="1182" w:type="dxa"/>
          </w:tcPr>
          <w:p w14:paraId="7A0F14D2" w14:textId="77777777" w:rsidR="00091050" w:rsidRPr="006B3A52" w:rsidRDefault="00000000">
            <w:pPr>
              <w:spacing w:line="240" w:lineRule="auto"/>
              <w:ind w:firstLineChars="0" w:firstLine="0"/>
              <w:jc w:val="center"/>
              <w:rPr>
                <w:sz w:val="21"/>
                <w:szCs w:val="21"/>
              </w:rPr>
            </w:pPr>
            <w:r w:rsidRPr="006B3A52">
              <w:rPr>
                <w:rFonts w:cs="Times New Roman" w:hint="eastAsia"/>
                <w:sz w:val="21"/>
                <w:szCs w:val="21"/>
              </w:rPr>
              <w:t>CAS</w:t>
            </w:r>
            <w:r w:rsidRPr="006B3A52">
              <w:rPr>
                <w:rFonts w:cs="Times New Roman" w:hint="eastAsia"/>
                <w:sz w:val="21"/>
                <w:szCs w:val="21"/>
              </w:rPr>
              <w:t>号</w:t>
            </w:r>
          </w:p>
        </w:tc>
        <w:tc>
          <w:tcPr>
            <w:tcW w:w="2364" w:type="dxa"/>
            <w:gridSpan w:val="2"/>
          </w:tcPr>
          <w:p w14:paraId="2F9EC350" w14:textId="77777777" w:rsidR="00091050" w:rsidRPr="006B3A52" w:rsidRDefault="00000000">
            <w:pPr>
              <w:spacing w:line="240" w:lineRule="auto"/>
              <w:ind w:firstLineChars="0" w:firstLine="0"/>
              <w:jc w:val="center"/>
              <w:rPr>
                <w:sz w:val="21"/>
                <w:szCs w:val="21"/>
              </w:rPr>
            </w:pPr>
            <w:r w:rsidRPr="006B3A52">
              <w:rPr>
                <w:rFonts w:cs="Times New Roman" w:hint="eastAsia"/>
                <w:sz w:val="21"/>
                <w:szCs w:val="21"/>
              </w:rPr>
              <w:t>最大存在量</w:t>
            </w:r>
            <w:r w:rsidRPr="006B3A52">
              <w:rPr>
                <w:rFonts w:cs="Times New Roman" w:hint="eastAsia"/>
                <w:sz w:val="21"/>
                <w:szCs w:val="21"/>
              </w:rPr>
              <w:t>t/a</w:t>
            </w:r>
          </w:p>
        </w:tc>
        <w:tc>
          <w:tcPr>
            <w:tcW w:w="1182" w:type="dxa"/>
          </w:tcPr>
          <w:p w14:paraId="78B793D3" w14:textId="77777777" w:rsidR="00091050" w:rsidRPr="006B3A52" w:rsidRDefault="00000000">
            <w:pPr>
              <w:spacing w:line="240" w:lineRule="auto"/>
              <w:ind w:firstLineChars="0" w:firstLine="0"/>
              <w:jc w:val="center"/>
              <w:rPr>
                <w:sz w:val="21"/>
                <w:szCs w:val="21"/>
              </w:rPr>
            </w:pPr>
            <w:r w:rsidRPr="006B3A52">
              <w:rPr>
                <w:rFonts w:cs="Times New Roman" w:hint="eastAsia"/>
                <w:sz w:val="21"/>
                <w:szCs w:val="21"/>
              </w:rPr>
              <w:t>临界量</w:t>
            </w:r>
            <w:r w:rsidRPr="006B3A52">
              <w:rPr>
                <w:rFonts w:cs="Times New Roman" w:hint="eastAsia"/>
                <w:sz w:val="21"/>
                <w:szCs w:val="21"/>
              </w:rPr>
              <w:t>ta</w:t>
            </w:r>
          </w:p>
        </w:tc>
        <w:tc>
          <w:tcPr>
            <w:tcW w:w="1183" w:type="dxa"/>
          </w:tcPr>
          <w:p w14:paraId="35AEF599" w14:textId="77777777" w:rsidR="00091050" w:rsidRPr="006B3A52" w:rsidRDefault="00000000">
            <w:pPr>
              <w:spacing w:line="240" w:lineRule="auto"/>
              <w:ind w:firstLineChars="0" w:firstLine="0"/>
              <w:jc w:val="center"/>
              <w:rPr>
                <w:sz w:val="21"/>
                <w:szCs w:val="21"/>
              </w:rPr>
            </w:pPr>
            <w:r w:rsidRPr="006B3A52">
              <w:rPr>
                <w:rFonts w:cs="Times New Roman" w:hint="eastAsia"/>
                <w:sz w:val="21"/>
                <w:szCs w:val="21"/>
              </w:rPr>
              <w:t>Q</w:t>
            </w:r>
          </w:p>
        </w:tc>
        <w:tc>
          <w:tcPr>
            <w:tcW w:w="1183" w:type="dxa"/>
          </w:tcPr>
          <w:p w14:paraId="1410B072" w14:textId="77777777" w:rsidR="00091050" w:rsidRPr="006B3A52" w:rsidRDefault="00000000">
            <w:pPr>
              <w:spacing w:line="240" w:lineRule="auto"/>
              <w:ind w:firstLineChars="0" w:firstLine="0"/>
              <w:jc w:val="center"/>
              <w:rPr>
                <w:sz w:val="21"/>
                <w:szCs w:val="21"/>
              </w:rPr>
            </w:pPr>
            <w:r w:rsidRPr="006B3A52">
              <w:rPr>
                <w:rFonts w:cs="Times New Roman" w:hint="eastAsia"/>
                <w:sz w:val="21"/>
                <w:szCs w:val="21"/>
              </w:rPr>
              <w:t>临界量来源</w:t>
            </w:r>
          </w:p>
        </w:tc>
      </w:tr>
      <w:tr w:rsidR="00091050" w:rsidRPr="006B3A52" w14:paraId="1ED590A6" w14:textId="77777777">
        <w:trPr>
          <w:trHeight w:val="397"/>
        </w:trPr>
        <w:tc>
          <w:tcPr>
            <w:tcW w:w="1182" w:type="dxa"/>
          </w:tcPr>
          <w:p w14:paraId="478948A9" w14:textId="77777777" w:rsidR="00091050" w:rsidRPr="006B3A52" w:rsidRDefault="00000000">
            <w:pPr>
              <w:spacing w:line="240" w:lineRule="auto"/>
              <w:ind w:firstLineChars="0" w:firstLine="0"/>
              <w:jc w:val="center"/>
              <w:rPr>
                <w:sz w:val="21"/>
                <w:szCs w:val="21"/>
              </w:rPr>
            </w:pPr>
            <w:r w:rsidRPr="006B3A52">
              <w:rPr>
                <w:rFonts w:hint="eastAsia"/>
                <w:sz w:val="21"/>
                <w:szCs w:val="21"/>
              </w:rPr>
              <w:t>汞</w:t>
            </w:r>
          </w:p>
        </w:tc>
        <w:tc>
          <w:tcPr>
            <w:tcW w:w="1182" w:type="dxa"/>
          </w:tcPr>
          <w:p w14:paraId="78B544D2" w14:textId="77777777" w:rsidR="00091050" w:rsidRPr="006B3A52" w:rsidRDefault="00000000">
            <w:pPr>
              <w:spacing w:line="240" w:lineRule="auto"/>
              <w:ind w:firstLineChars="0" w:firstLine="0"/>
              <w:jc w:val="center"/>
              <w:rPr>
                <w:sz w:val="21"/>
                <w:szCs w:val="21"/>
              </w:rPr>
            </w:pPr>
            <w:r w:rsidRPr="006B3A52">
              <w:rPr>
                <w:rFonts w:hint="eastAsia"/>
                <w:sz w:val="21"/>
                <w:szCs w:val="21"/>
              </w:rPr>
              <w:t>7439-97-6</w:t>
            </w:r>
          </w:p>
        </w:tc>
        <w:tc>
          <w:tcPr>
            <w:tcW w:w="1182" w:type="dxa"/>
          </w:tcPr>
          <w:p w14:paraId="5D1E2CCA" w14:textId="77777777" w:rsidR="00091050" w:rsidRPr="006B3A52" w:rsidRDefault="00000000">
            <w:pPr>
              <w:spacing w:line="240" w:lineRule="auto"/>
              <w:ind w:firstLineChars="0" w:firstLine="0"/>
              <w:jc w:val="center"/>
              <w:rPr>
                <w:sz w:val="21"/>
                <w:szCs w:val="21"/>
              </w:rPr>
            </w:pPr>
            <w:r w:rsidRPr="006B3A52">
              <w:rPr>
                <w:rFonts w:hint="eastAsia"/>
                <w:sz w:val="21"/>
                <w:szCs w:val="21"/>
              </w:rPr>
              <w:t>废气</w:t>
            </w:r>
          </w:p>
        </w:tc>
        <w:tc>
          <w:tcPr>
            <w:tcW w:w="1182" w:type="dxa"/>
          </w:tcPr>
          <w:p w14:paraId="69A92F00" w14:textId="77777777" w:rsidR="00091050" w:rsidRPr="006B3A52" w:rsidRDefault="00000000">
            <w:pPr>
              <w:spacing w:line="240" w:lineRule="auto"/>
              <w:ind w:firstLineChars="0" w:firstLine="0"/>
              <w:jc w:val="center"/>
              <w:rPr>
                <w:sz w:val="21"/>
                <w:szCs w:val="21"/>
              </w:rPr>
            </w:pPr>
            <w:r w:rsidRPr="006B3A52">
              <w:rPr>
                <w:rFonts w:hint="eastAsia"/>
                <w:sz w:val="21"/>
                <w:szCs w:val="21"/>
              </w:rPr>
              <w:t>4.5</w:t>
            </w:r>
            <w:r w:rsidRPr="006B3A52">
              <w:rPr>
                <w:rFonts w:hint="eastAsia"/>
                <w:sz w:val="21"/>
                <w:szCs w:val="21"/>
              </w:rPr>
              <w:t>×</w:t>
            </w:r>
            <w:r w:rsidRPr="006B3A52">
              <w:rPr>
                <w:rFonts w:hint="eastAsia"/>
                <w:sz w:val="21"/>
                <w:szCs w:val="21"/>
              </w:rPr>
              <w:t>10</w:t>
            </w:r>
            <w:r w:rsidRPr="006B3A52">
              <w:rPr>
                <w:rFonts w:hint="eastAsia"/>
                <w:sz w:val="21"/>
                <w:szCs w:val="21"/>
                <w:vertAlign w:val="superscript"/>
              </w:rPr>
              <w:t>-6</w:t>
            </w:r>
          </w:p>
        </w:tc>
        <w:tc>
          <w:tcPr>
            <w:tcW w:w="1182" w:type="dxa"/>
          </w:tcPr>
          <w:p w14:paraId="1A7D093D" w14:textId="77777777" w:rsidR="00091050" w:rsidRPr="006B3A52" w:rsidRDefault="00000000">
            <w:pPr>
              <w:spacing w:line="240" w:lineRule="auto"/>
              <w:ind w:firstLineChars="0" w:firstLine="0"/>
              <w:jc w:val="center"/>
              <w:rPr>
                <w:sz w:val="21"/>
                <w:szCs w:val="21"/>
              </w:rPr>
            </w:pPr>
            <w:r w:rsidRPr="006B3A52">
              <w:rPr>
                <w:rFonts w:hint="eastAsia"/>
                <w:sz w:val="21"/>
                <w:szCs w:val="21"/>
              </w:rPr>
              <w:t>0.5</w:t>
            </w:r>
          </w:p>
        </w:tc>
        <w:tc>
          <w:tcPr>
            <w:tcW w:w="1183" w:type="dxa"/>
          </w:tcPr>
          <w:p w14:paraId="49D834C3" w14:textId="77777777" w:rsidR="00091050" w:rsidRPr="006B3A52" w:rsidRDefault="00000000">
            <w:pPr>
              <w:spacing w:line="240" w:lineRule="auto"/>
              <w:ind w:firstLineChars="0" w:firstLine="0"/>
              <w:jc w:val="center"/>
              <w:rPr>
                <w:sz w:val="21"/>
                <w:szCs w:val="21"/>
              </w:rPr>
            </w:pPr>
            <w:r w:rsidRPr="006B3A52">
              <w:rPr>
                <w:rFonts w:hint="eastAsia"/>
                <w:sz w:val="21"/>
                <w:szCs w:val="21"/>
              </w:rPr>
              <w:t>9</w:t>
            </w:r>
            <w:r w:rsidRPr="006B3A52">
              <w:rPr>
                <w:rFonts w:hint="eastAsia"/>
                <w:sz w:val="21"/>
                <w:szCs w:val="21"/>
              </w:rPr>
              <w:t>×</w:t>
            </w:r>
            <w:r w:rsidRPr="006B3A52">
              <w:rPr>
                <w:rFonts w:hint="eastAsia"/>
                <w:sz w:val="21"/>
                <w:szCs w:val="21"/>
              </w:rPr>
              <w:t>10</w:t>
            </w:r>
            <w:r w:rsidRPr="006B3A52">
              <w:rPr>
                <w:rFonts w:hint="eastAsia"/>
                <w:sz w:val="21"/>
                <w:szCs w:val="21"/>
                <w:vertAlign w:val="superscript"/>
              </w:rPr>
              <w:t>-5</w:t>
            </w:r>
          </w:p>
        </w:tc>
        <w:tc>
          <w:tcPr>
            <w:tcW w:w="1183" w:type="dxa"/>
            <w:vMerge w:val="restart"/>
          </w:tcPr>
          <w:p w14:paraId="066D013F" w14:textId="77777777" w:rsidR="00091050" w:rsidRPr="006B3A52" w:rsidRDefault="00000000">
            <w:pPr>
              <w:spacing w:line="240" w:lineRule="auto"/>
              <w:ind w:firstLineChars="0" w:firstLine="0"/>
              <w:jc w:val="center"/>
              <w:rPr>
                <w:sz w:val="21"/>
                <w:szCs w:val="21"/>
              </w:rPr>
            </w:pPr>
            <w:r w:rsidRPr="006B3A52">
              <w:rPr>
                <w:rFonts w:hint="eastAsia"/>
                <w:sz w:val="21"/>
                <w:szCs w:val="21"/>
              </w:rPr>
              <w:t>《建设项目环境风险评价技术导则》（</w:t>
            </w:r>
            <w:r w:rsidRPr="006B3A52">
              <w:rPr>
                <w:rFonts w:hint="eastAsia"/>
                <w:sz w:val="21"/>
                <w:szCs w:val="21"/>
              </w:rPr>
              <w:t>HJ169-2018</w:t>
            </w:r>
            <w:r w:rsidRPr="006B3A52">
              <w:rPr>
                <w:rFonts w:hint="eastAsia"/>
                <w:sz w:val="21"/>
                <w:szCs w:val="21"/>
              </w:rPr>
              <w:t>）</w:t>
            </w:r>
          </w:p>
        </w:tc>
      </w:tr>
      <w:tr w:rsidR="00091050" w:rsidRPr="006B3A52" w14:paraId="10B5FCF4" w14:textId="77777777">
        <w:trPr>
          <w:trHeight w:val="397"/>
        </w:trPr>
        <w:tc>
          <w:tcPr>
            <w:tcW w:w="1182" w:type="dxa"/>
          </w:tcPr>
          <w:p w14:paraId="021B0414" w14:textId="77777777" w:rsidR="00091050" w:rsidRPr="006B3A52" w:rsidRDefault="00000000">
            <w:pPr>
              <w:spacing w:line="240" w:lineRule="auto"/>
              <w:ind w:firstLineChars="0" w:firstLine="0"/>
              <w:jc w:val="center"/>
              <w:rPr>
                <w:sz w:val="21"/>
                <w:szCs w:val="21"/>
              </w:rPr>
            </w:pPr>
            <w:r w:rsidRPr="006B3A52">
              <w:rPr>
                <w:rFonts w:hint="eastAsia"/>
                <w:sz w:val="21"/>
                <w:szCs w:val="21"/>
              </w:rPr>
              <w:t>砷</w:t>
            </w:r>
          </w:p>
        </w:tc>
        <w:tc>
          <w:tcPr>
            <w:tcW w:w="1182" w:type="dxa"/>
          </w:tcPr>
          <w:p w14:paraId="61782996" w14:textId="77777777" w:rsidR="00091050" w:rsidRPr="006B3A52" w:rsidRDefault="00000000">
            <w:pPr>
              <w:spacing w:line="240" w:lineRule="auto"/>
              <w:ind w:firstLineChars="0" w:firstLine="0"/>
              <w:jc w:val="center"/>
              <w:rPr>
                <w:sz w:val="21"/>
                <w:szCs w:val="21"/>
              </w:rPr>
            </w:pPr>
            <w:r w:rsidRPr="006B3A52">
              <w:rPr>
                <w:rFonts w:hint="eastAsia"/>
                <w:sz w:val="21"/>
                <w:szCs w:val="21"/>
              </w:rPr>
              <w:t>7440-38-2</w:t>
            </w:r>
          </w:p>
        </w:tc>
        <w:tc>
          <w:tcPr>
            <w:tcW w:w="1182" w:type="dxa"/>
          </w:tcPr>
          <w:p w14:paraId="59E053C8" w14:textId="77777777" w:rsidR="00091050" w:rsidRPr="006B3A52" w:rsidRDefault="00000000">
            <w:pPr>
              <w:spacing w:line="240" w:lineRule="auto"/>
              <w:ind w:firstLineChars="0" w:firstLine="0"/>
              <w:jc w:val="center"/>
              <w:rPr>
                <w:sz w:val="21"/>
                <w:szCs w:val="21"/>
              </w:rPr>
            </w:pPr>
            <w:r w:rsidRPr="006B3A52">
              <w:rPr>
                <w:rFonts w:hint="eastAsia"/>
                <w:sz w:val="21"/>
                <w:szCs w:val="21"/>
              </w:rPr>
              <w:t>废气</w:t>
            </w:r>
          </w:p>
        </w:tc>
        <w:tc>
          <w:tcPr>
            <w:tcW w:w="1182" w:type="dxa"/>
          </w:tcPr>
          <w:p w14:paraId="0DFB0CE8" w14:textId="77777777" w:rsidR="00091050" w:rsidRPr="006B3A52" w:rsidRDefault="00000000">
            <w:pPr>
              <w:spacing w:line="240" w:lineRule="auto"/>
              <w:ind w:firstLineChars="0" w:firstLine="0"/>
              <w:jc w:val="center"/>
              <w:rPr>
                <w:sz w:val="21"/>
                <w:szCs w:val="21"/>
              </w:rPr>
            </w:pPr>
            <w:r w:rsidRPr="006B3A52">
              <w:rPr>
                <w:rFonts w:hint="eastAsia"/>
                <w:sz w:val="21"/>
                <w:szCs w:val="21"/>
              </w:rPr>
              <w:t>9.07</w:t>
            </w:r>
            <w:r w:rsidRPr="006B3A52">
              <w:rPr>
                <w:rFonts w:hint="eastAsia"/>
                <w:sz w:val="21"/>
                <w:szCs w:val="21"/>
              </w:rPr>
              <w:t>×</w:t>
            </w:r>
            <w:r w:rsidRPr="006B3A52">
              <w:rPr>
                <w:rFonts w:hint="eastAsia"/>
                <w:sz w:val="21"/>
                <w:szCs w:val="21"/>
              </w:rPr>
              <w:t>10</w:t>
            </w:r>
            <w:r w:rsidRPr="006B3A52">
              <w:rPr>
                <w:rFonts w:hint="eastAsia"/>
                <w:sz w:val="21"/>
                <w:szCs w:val="21"/>
                <w:vertAlign w:val="superscript"/>
              </w:rPr>
              <w:t>-9</w:t>
            </w:r>
          </w:p>
        </w:tc>
        <w:tc>
          <w:tcPr>
            <w:tcW w:w="1182" w:type="dxa"/>
          </w:tcPr>
          <w:p w14:paraId="732ACD4F" w14:textId="77777777" w:rsidR="00091050" w:rsidRPr="006B3A52" w:rsidRDefault="00000000">
            <w:pPr>
              <w:spacing w:line="240" w:lineRule="auto"/>
              <w:ind w:firstLineChars="0" w:firstLine="0"/>
              <w:jc w:val="center"/>
              <w:rPr>
                <w:sz w:val="21"/>
                <w:szCs w:val="21"/>
              </w:rPr>
            </w:pPr>
            <w:r w:rsidRPr="006B3A52">
              <w:rPr>
                <w:rFonts w:hint="eastAsia"/>
                <w:sz w:val="21"/>
                <w:szCs w:val="21"/>
              </w:rPr>
              <w:t>0.25</w:t>
            </w:r>
          </w:p>
        </w:tc>
        <w:tc>
          <w:tcPr>
            <w:tcW w:w="1183" w:type="dxa"/>
          </w:tcPr>
          <w:p w14:paraId="4C135645" w14:textId="77777777" w:rsidR="00091050" w:rsidRPr="006B3A52" w:rsidRDefault="00000000">
            <w:pPr>
              <w:spacing w:line="240" w:lineRule="auto"/>
              <w:ind w:firstLineChars="0" w:firstLine="0"/>
              <w:jc w:val="center"/>
              <w:rPr>
                <w:sz w:val="21"/>
                <w:szCs w:val="21"/>
              </w:rPr>
            </w:pPr>
            <w:r w:rsidRPr="006B3A52">
              <w:rPr>
                <w:rFonts w:hint="eastAsia"/>
                <w:sz w:val="21"/>
                <w:szCs w:val="21"/>
              </w:rPr>
              <w:t>3.63</w:t>
            </w:r>
            <w:r w:rsidRPr="006B3A52">
              <w:rPr>
                <w:rFonts w:hint="eastAsia"/>
                <w:sz w:val="21"/>
                <w:szCs w:val="21"/>
              </w:rPr>
              <w:t>×</w:t>
            </w:r>
            <w:r w:rsidRPr="006B3A52">
              <w:rPr>
                <w:rFonts w:hint="eastAsia"/>
                <w:sz w:val="21"/>
                <w:szCs w:val="21"/>
              </w:rPr>
              <w:t>10</w:t>
            </w:r>
            <w:r w:rsidRPr="006B3A52">
              <w:rPr>
                <w:rFonts w:hint="eastAsia"/>
                <w:sz w:val="21"/>
                <w:szCs w:val="21"/>
                <w:vertAlign w:val="superscript"/>
              </w:rPr>
              <w:t>-8</w:t>
            </w:r>
          </w:p>
        </w:tc>
        <w:tc>
          <w:tcPr>
            <w:tcW w:w="1183" w:type="dxa"/>
            <w:vMerge/>
          </w:tcPr>
          <w:p w14:paraId="1CE17799" w14:textId="77777777" w:rsidR="00091050" w:rsidRPr="006B3A52" w:rsidRDefault="00091050">
            <w:pPr>
              <w:spacing w:line="240" w:lineRule="auto"/>
              <w:ind w:firstLineChars="0" w:firstLine="0"/>
              <w:jc w:val="center"/>
              <w:rPr>
                <w:sz w:val="21"/>
                <w:szCs w:val="21"/>
              </w:rPr>
            </w:pPr>
          </w:p>
        </w:tc>
      </w:tr>
      <w:tr w:rsidR="00091050" w:rsidRPr="006B3A52" w14:paraId="023A4341" w14:textId="77777777">
        <w:trPr>
          <w:trHeight w:val="397"/>
        </w:trPr>
        <w:tc>
          <w:tcPr>
            <w:tcW w:w="1182" w:type="dxa"/>
          </w:tcPr>
          <w:p w14:paraId="30B5E459" w14:textId="77777777" w:rsidR="00091050" w:rsidRPr="006B3A52" w:rsidRDefault="00000000">
            <w:pPr>
              <w:spacing w:line="240" w:lineRule="auto"/>
              <w:ind w:firstLineChars="0" w:firstLine="0"/>
              <w:jc w:val="center"/>
              <w:rPr>
                <w:sz w:val="21"/>
                <w:szCs w:val="21"/>
              </w:rPr>
            </w:pPr>
            <w:r w:rsidRPr="006B3A52">
              <w:rPr>
                <w:rFonts w:hint="eastAsia"/>
                <w:sz w:val="21"/>
                <w:szCs w:val="21"/>
              </w:rPr>
              <w:t>铅</w:t>
            </w:r>
          </w:p>
        </w:tc>
        <w:tc>
          <w:tcPr>
            <w:tcW w:w="1182" w:type="dxa"/>
          </w:tcPr>
          <w:p w14:paraId="4D05FDA7" w14:textId="77777777" w:rsidR="00091050" w:rsidRPr="006B3A52" w:rsidRDefault="00000000">
            <w:pPr>
              <w:spacing w:line="240" w:lineRule="auto"/>
              <w:ind w:firstLineChars="0" w:firstLine="0"/>
              <w:jc w:val="center"/>
              <w:rPr>
                <w:sz w:val="21"/>
                <w:szCs w:val="21"/>
              </w:rPr>
            </w:pPr>
            <w:r w:rsidRPr="006B3A52">
              <w:rPr>
                <w:rFonts w:hint="eastAsia"/>
                <w:sz w:val="21"/>
                <w:szCs w:val="21"/>
              </w:rPr>
              <w:t>7439-92-1</w:t>
            </w:r>
          </w:p>
        </w:tc>
        <w:tc>
          <w:tcPr>
            <w:tcW w:w="1182" w:type="dxa"/>
          </w:tcPr>
          <w:p w14:paraId="79E0C8E8" w14:textId="77777777" w:rsidR="00091050" w:rsidRPr="006B3A52" w:rsidRDefault="00000000">
            <w:pPr>
              <w:spacing w:line="240" w:lineRule="auto"/>
              <w:ind w:firstLineChars="0" w:firstLine="0"/>
              <w:jc w:val="center"/>
              <w:rPr>
                <w:sz w:val="21"/>
                <w:szCs w:val="21"/>
              </w:rPr>
            </w:pPr>
            <w:r w:rsidRPr="006B3A52">
              <w:rPr>
                <w:rFonts w:hint="eastAsia"/>
                <w:sz w:val="21"/>
                <w:szCs w:val="21"/>
              </w:rPr>
              <w:t>废气</w:t>
            </w:r>
          </w:p>
        </w:tc>
        <w:tc>
          <w:tcPr>
            <w:tcW w:w="1182" w:type="dxa"/>
          </w:tcPr>
          <w:p w14:paraId="3F8852EF" w14:textId="77777777" w:rsidR="00091050" w:rsidRPr="006B3A52" w:rsidRDefault="00000000">
            <w:pPr>
              <w:spacing w:line="240" w:lineRule="auto"/>
              <w:ind w:firstLineChars="0" w:firstLine="0"/>
              <w:jc w:val="center"/>
              <w:rPr>
                <w:sz w:val="21"/>
                <w:szCs w:val="21"/>
              </w:rPr>
            </w:pPr>
            <w:r w:rsidRPr="006B3A52">
              <w:rPr>
                <w:rFonts w:hint="eastAsia"/>
                <w:sz w:val="21"/>
                <w:szCs w:val="21"/>
              </w:rPr>
              <w:t>0.00217</w:t>
            </w:r>
          </w:p>
        </w:tc>
        <w:tc>
          <w:tcPr>
            <w:tcW w:w="1182" w:type="dxa"/>
          </w:tcPr>
          <w:p w14:paraId="6BE26EF7" w14:textId="77777777" w:rsidR="00091050" w:rsidRPr="006B3A52" w:rsidRDefault="00000000">
            <w:pPr>
              <w:spacing w:line="240" w:lineRule="auto"/>
              <w:ind w:firstLineChars="0" w:firstLine="0"/>
              <w:jc w:val="center"/>
              <w:rPr>
                <w:sz w:val="21"/>
                <w:szCs w:val="21"/>
              </w:rPr>
            </w:pPr>
            <w:r w:rsidRPr="006B3A52">
              <w:rPr>
                <w:rFonts w:hint="eastAsia"/>
                <w:sz w:val="21"/>
                <w:szCs w:val="21"/>
              </w:rPr>
              <w:t>50</w:t>
            </w:r>
          </w:p>
        </w:tc>
        <w:tc>
          <w:tcPr>
            <w:tcW w:w="1183" w:type="dxa"/>
          </w:tcPr>
          <w:p w14:paraId="68C7F942" w14:textId="77777777" w:rsidR="00091050" w:rsidRPr="006B3A52" w:rsidRDefault="00000000">
            <w:pPr>
              <w:spacing w:line="240" w:lineRule="auto"/>
              <w:ind w:firstLineChars="0" w:firstLine="0"/>
              <w:jc w:val="center"/>
              <w:rPr>
                <w:sz w:val="21"/>
                <w:szCs w:val="21"/>
              </w:rPr>
            </w:pPr>
            <w:r w:rsidRPr="006B3A52">
              <w:rPr>
                <w:rFonts w:hint="eastAsia"/>
                <w:sz w:val="21"/>
                <w:szCs w:val="21"/>
              </w:rPr>
              <w:t>6.34</w:t>
            </w:r>
            <w:r w:rsidRPr="006B3A52">
              <w:rPr>
                <w:rFonts w:hint="eastAsia"/>
                <w:sz w:val="21"/>
                <w:szCs w:val="21"/>
              </w:rPr>
              <w:t>×</w:t>
            </w:r>
            <w:r w:rsidRPr="006B3A52">
              <w:rPr>
                <w:rFonts w:hint="eastAsia"/>
                <w:sz w:val="21"/>
                <w:szCs w:val="21"/>
              </w:rPr>
              <w:t>10</w:t>
            </w:r>
            <w:r w:rsidRPr="006B3A52">
              <w:rPr>
                <w:rFonts w:hint="eastAsia"/>
                <w:sz w:val="21"/>
                <w:szCs w:val="21"/>
                <w:vertAlign w:val="superscript"/>
              </w:rPr>
              <w:t>-5</w:t>
            </w:r>
          </w:p>
        </w:tc>
        <w:tc>
          <w:tcPr>
            <w:tcW w:w="1183" w:type="dxa"/>
            <w:vMerge/>
          </w:tcPr>
          <w:p w14:paraId="5AB238CF" w14:textId="77777777" w:rsidR="00091050" w:rsidRPr="006B3A52" w:rsidRDefault="00091050">
            <w:pPr>
              <w:spacing w:line="240" w:lineRule="auto"/>
              <w:ind w:firstLineChars="0" w:firstLine="0"/>
              <w:jc w:val="center"/>
              <w:rPr>
                <w:sz w:val="21"/>
                <w:szCs w:val="21"/>
              </w:rPr>
            </w:pPr>
          </w:p>
        </w:tc>
      </w:tr>
      <w:tr w:rsidR="00091050" w:rsidRPr="006B3A52" w14:paraId="215D3EE9" w14:textId="77777777">
        <w:trPr>
          <w:trHeight w:val="397"/>
        </w:trPr>
        <w:tc>
          <w:tcPr>
            <w:tcW w:w="1182" w:type="dxa"/>
          </w:tcPr>
          <w:p w14:paraId="1032D73A" w14:textId="77777777" w:rsidR="00091050" w:rsidRPr="006B3A52" w:rsidRDefault="00000000">
            <w:pPr>
              <w:spacing w:line="240" w:lineRule="auto"/>
              <w:ind w:firstLineChars="0" w:firstLine="0"/>
              <w:jc w:val="center"/>
              <w:rPr>
                <w:sz w:val="21"/>
                <w:szCs w:val="21"/>
              </w:rPr>
            </w:pPr>
            <w:r w:rsidRPr="006B3A52">
              <w:rPr>
                <w:rFonts w:hint="eastAsia"/>
                <w:sz w:val="21"/>
                <w:szCs w:val="21"/>
              </w:rPr>
              <w:t>二氧化硫</w:t>
            </w:r>
          </w:p>
        </w:tc>
        <w:tc>
          <w:tcPr>
            <w:tcW w:w="1182" w:type="dxa"/>
          </w:tcPr>
          <w:p w14:paraId="097791E9"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1182" w:type="dxa"/>
          </w:tcPr>
          <w:p w14:paraId="4B2546D9" w14:textId="77777777" w:rsidR="00091050" w:rsidRPr="006B3A52" w:rsidRDefault="00000000">
            <w:pPr>
              <w:spacing w:line="240" w:lineRule="auto"/>
              <w:ind w:firstLineChars="0" w:firstLine="0"/>
              <w:jc w:val="center"/>
              <w:rPr>
                <w:sz w:val="21"/>
                <w:szCs w:val="21"/>
              </w:rPr>
            </w:pPr>
            <w:r w:rsidRPr="006B3A52">
              <w:rPr>
                <w:rFonts w:hint="eastAsia"/>
                <w:sz w:val="21"/>
                <w:szCs w:val="21"/>
              </w:rPr>
              <w:t>废气</w:t>
            </w:r>
          </w:p>
        </w:tc>
        <w:tc>
          <w:tcPr>
            <w:tcW w:w="1182" w:type="dxa"/>
          </w:tcPr>
          <w:p w14:paraId="701BDD4D" w14:textId="77777777" w:rsidR="00091050" w:rsidRPr="006B3A52" w:rsidRDefault="00000000">
            <w:pPr>
              <w:spacing w:line="240" w:lineRule="auto"/>
              <w:ind w:firstLineChars="0" w:firstLine="0"/>
              <w:jc w:val="center"/>
              <w:rPr>
                <w:sz w:val="21"/>
                <w:szCs w:val="21"/>
              </w:rPr>
            </w:pPr>
            <w:r w:rsidRPr="006B3A52">
              <w:rPr>
                <w:rFonts w:hint="eastAsia"/>
                <w:sz w:val="21"/>
                <w:szCs w:val="21"/>
              </w:rPr>
              <w:t>0. 68</w:t>
            </w:r>
          </w:p>
        </w:tc>
        <w:tc>
          <w:tcPr>
            <w:tcW w:w="1182" w:type="dxa"/>
          </w:tcPr>
          <w:p w14:paraId="7805D771" w14:textId="77777777" w:rsidR="00091050" w:rsidRPr="006B3A52" w:rsidRDefault="00000000">
            <w:pPr>
              <w:spacing w:line="240" w:lineRule="auto"/>
              <w:ind w:firstLineChars="0" w:firstLine="0"/>
              <w:jc w:val="center"/>
              <w:rPr>
                <w:sz w:val="21"/>
                <w:szCs w:val="21"/>
              </w:rPr>
            </w:pPr>
            <w:r w:rsidRPr="006B3A52">
              <w:rPr>
                <w:rFonts w:hint="eastAsia"/>
                <w:sz w:val="21"/>
                <w:szCs w:val="21"/>
              </w:rPr>
              <w:t>2.5</w:t>
            </w:r>
          </w:p>
        </w:tc>
        <w:tc>
          <w:tcPr>
            <w:tcW w:w="1183" w:type="dxa"/>
          </w:tcPr>
          <w:p w14:paraId="13270FA7" w14:textId="77777777" w:rsidR="00091050" w:rsidRPr="006B3A52" w:rsidRDefault="00000000">
            <w:pPr>
              <w:spacing w:line="240" w:lineRule="auto"/>
              <w:ind w:firstLineChars="0" w:firstLine="0"/>
              <w:jc w:val="center"/>
              <w:rPr>
                <w:sz w:val="21"/>
                <w:szCs w:val="21"/>
              </w:rPr>
            </w:pPr>
            <w:r w:rsidRPr="006B3A52">
              <w:rPr>
                <w:rFonts w:hint="eastAsia"/>
                <w:sz w:val="21"/>
                <w:szCs w:val="21"/>
              </w:rPr>
              <w:t>0. 272</w:t>
            </w:r>
          </w:p>
        </w:tc>
        <w:tc>
          <w:tcPr>
            <w:tcW w:w="1183" w:type="dxa"/>
            <w:vMerge/>
          </w:tcPr>
          <w:p w14:paraId="5C90280C" w14:textId="77777777" w:rsidR="00091050" w:rsidRPr="006B3A52" w:rsidRDefault="00091050">
            <w:pPr>
              <w:spacing w:line="240" w:lineRule="auto"/>
              <w:ind w:firstLineChars="0" w:firstLine="0"/>
              <w:jc w:val="center"/>
              <w:rPr>
                <w:sz w:val="21"/>
                <w:szCs w:val="21"/>
              </w:rPr>
            </w:pPr>
          </w:p>
        </w:tc>
      </w:tr>
      <w:tr w:rsidR="00091050" w:rsidRPr="006B3A52" w14:paraId="7F085DAB" w14:textId="77777777">
        <w:trPr>
          <w:trHeight w:val="397"/>
        </w:trPr>
        <w:tc>
          <w:tcPr>
            <w:tcW w:w="3546" w:type="dxa"/>
            <w:gridSpan w:val="3"/>
          </w:tcPr>
          <w:p w14:paraId="11432F5D" w14:textId="77777777" w:rsidR="00091050" w:rsidRPr="006B3A52" w:rsidRDefault="00000000">
            <w:pPr>
              <w:spacing w:line="240" w:lineRule="auto"/>
              <w:ind w:firstLineChars="0" w:firstLine="0"/>
              <w:jc w:val="center"/>
              <w:rPr>
                <w:sz w:val="21"/>
                <w:szCs w:val="21"/>
              </w:rPr>
            </w:pPr>
            <w:r w:rsidRPr="006B3A52">
              <w:rPr>
                <w:rFonts w:hint="eastAsia"/>
                <w:sz w:val="21"/>
                <w:szCs w:val="21"/>
              </w:rPr>
              <w:t>合计</w:t>
            </w:r>
          </w:p>
        </w:tc>
        <w:tc>
          <w:tcPr>
            <w:tcW w:w="1182" w:type="dxa"/>
          </w:tcPr>
          <w:p w14:paraId="597CB789" w14:textId="77777777" w:rsidR="00091050" w:rsidRPr="006B3A52" w:rsidRDefault="00000000">
            <w:pPr>
              <w:spacing w:line="240" w:lineRule="auto"/>
              <w:ind w:firstLineChars="0" w:firstLine="0"/>
              <w:jc w:val="center"/>
              <w:rPr>
                <w:sz w:val="21"/>
                <w:szCs w:val="21"/>
              </w:rPr>
            </w:pPr>
            <w:r w:rsidRPr="006B3A52">
              <w:rPr>
                <w:rFonts w:hint="eastAsia"/>
                <w:sz w:val="21"/>
                <w:szCs w:val="21"/>
              </w:rPr>
              <w:t>0.7</w:t>
            </w:r>
          </w:p>
        </w:tc>
        <w:tc>
          <w:tcPr>
            <w:tcW w:w="1182" w:type="dxa"/>
          </w:tcPr>
          <w:p w14:paraId="2099D7D1"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1183" w:type="dxa"/>
          </w:tcPr>
          <w:p w14:paraId="48F9269F" w14:textId="77777777" w:rsidR="00091050" w:rsidRPr="006B3A52" w:rsidRDefault="00000000">
            <w:pPr>
              <w:spacing w:line="240" w:lineRule="auto"/>
              <w:ind w:firstLineChars="0" w:firstLine="0"/>
              <w:jc w:val="center"/>
              <w:rPr>
                <w:sz w:val="21"/>
                <w:szCs w:val="21"/>
              </w:rPr>
            </w:pPr>
            <w:r w:rsidRPr="006B3A52">
              <w:rPr>
                <w:rFonts w:hint="eastAsia"/>
                <w:sz w:val="21"/>
                <w:szCs w:val="21"/>
              </w:rPr>
              <w:t>0. 273</w:t>
            </w:r>
          </w:p>
        </w:tc>
        <w:tc>
          <w:tcPr>
            <w:tcW w:w="1183" w:type="dxa"/>
          </w:tcPr>
          <w:p w14:paraId="194B765C"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r>
    </w:tbl>
    <w:p w14:paraId="7EFE5670" w14:textId="77777777" w:rsidR="00091050" w:rsidRPr="006B3A52" w:rsidRDefault="00000000">
      <w:pPr>
        <w:ind w:firstLine="480"/>
      </w:pPr>
      <w:r w:rsidRPr="006B3A52">
        <w:t>根据计算，本项目危险物质存在量与临界量比值</w:t>
      </w:r>
      <w:r w:rsidRPr="006B3A52">
        <w:t>Q</w:t>
      </w:r>
      <w:r w:rsidRPr="006B3A52">
        <w:t>为</w:t>
      </w:r>
      <w:r w:rsidRPr="006B3A52">
        <w:rPr>
          <w:rFonts w:hint="eastAsia"/>
        </w:rPr>
        <w:t>0.273</w:t>
      </w:r>
      <w:r w:rsidRPr="006B3A52">
        <w:t>，</w:t>
      </w:r>
      <w:r w:rsidRPr="006B3A52">
        <w:rPr>
          <w:rFonts w:hint="eastAsia"/>
        </w:rPr>
        <w:t>Q</w:t>
      </w:r>
      <w:r w:rsidRPr="006B3A52">
        <w:rPr>
          <w:rFonts w:hint="eastAsia"/>
        </w:rPr>
        <w:t>＜</w:t>
      </w:r>
      <w:r w:rsidRPr="006B3A52">
        <w:rPr>
          <w:rFonts w:hint="eastAsia"/>
        </w:rPr>
        <w:t>1</w:t>
      </w:r>
      <w:r w:rsidRPr="006B3A52">
        <w:rPr>
          <w:rFonts w:hint="eastAsia"/>
        </w:rPr>
        <w:t>，环境风险</w:t>
      </w:r>
      <w:r w:rsidRPr="006B3A52">
        <w:t>潜势为</w:t>
      </w:r>
      <w:r w:rsidRPr="006B3A52">
        <w:t>Ⅰ</w:t>
      </w:r>
      <w:r w:rsidRPr="006B3A52">
        <w:t>。</w:t>
      </w:r>
    </w:p>
    <w:p w14:paraId="7E47077C" w14:textId="77777777" w:rsidR="00091050" w:rsidRPr="006B3A52" w:rsidRDefault="00000000">
      <w:pPr>
        <w:pStyle w:val="3"/>
      </w:pPr>
      <w:r w:rsidRPr="006B3A52">
        <w:rPr>
          <w:rFonts w:hint="eastAsia"/>
        </w:rPr>
        <w:t>评价等级</w:t>
      </w:r>
    </w:p>
    <w:p w14:paraId="05F7298B" w14:textId="77777777" w:rsidR="00091050" w:rsidRPr="006B3A52" w:rsidRDefault="00000000">
      <w:pPr>
        <w:ind w:firstLine="480"/>
      </w:pPr>
      <w:r w:rsidRPr="006B3A52">
        <w:rPr>
          <w:rFonts w:hint="eastAsia"/>
        </w:rPr>
        <w:t>根据《建设项目环境风险评价技术导则》（</w:t>
      </w:r>
      <w:r w:rsidRPr="006B3A52">
        <w:rPr>
          <w:rFonts w:hint="eastAsia"/>
        </w:rPr>
        <w:t>HJ169-2018</w:t>
      </w:r>
      <w:r w:rsidRPr="006B3A52">
        <w:rPr>
          <w:rFonts w:hint="eastAsia"/>
        </w:rPr>
        <w:t>）规定：“环境风险评价工作是依据建设项目涉及的物质及工艺系统危险性和所在地的环境敏感性确定环境风险潜势进行分级，环境影响评价工作等级划分为一级、二级、三级”，其具体分级判据，见表</w:t>
      </w:r>
      <w:r w:rsidRPr="006B3A52">
        <w:rPr>
          <w:rFonts w:hint="eastAsia"/>
        </w:rPr>
        <w:t>7.2.3-1</w:t>
      </w:r>
      <w:r w:rsidRPr="006B3A52">
        <w:rPr>
          <w:rFonts w:hint="eastAsia"/>
        </w:rPr>
        <w:t>。</w:t>
      </w:r>
    </w:p>
    <w:p w14:paraId="760178F5" w14:textId="77777777" w:rsidR="00091050" w:rsidRPr="006B3A52" w:rsidRDefault="00000000">
      <w:pPr>
        <w:pStyle w:val="a3"/>
      </w:pPr>
      <w:r w:rsidRPr="006B3A52">
        <w:rPr>
          <w:rFonts w:hint="eastAsia"/>
        </w:rPr>
        <w:t>表</w:t>
      </w:r>
      <w:r w:rsidRPr="006B3A52">
        <w:rPr>
          <w:rFonts w:hint="eastAsia"/>
        </w:rPr>
        <w:t>7.2.3-1</w:t>
      </w:r>
      <w:r w:rsidRPr="006B3A52">
        <w:t xml:space="preserve">    </w:t>
      </w:r>
      <w:r w:rsidRPr="006B3A52">
        <w:rPr>
          <w:rFonts w:hint="eastAsia"/>
        </w:rPr>
        <w:t xml:space="preserve"> </w:t>
      </w:r>
      <w:r w:rsidRPr="006B3A52">
        <w:rPr>
          <w:rFonts w:hint="eastAsia"/>
        </w:rPr>
        <w:t>项目环境影响评价等级判据一览表</w:t>
      </w:r>
    </w:p>
    <w:tbl>
      <w:tblPr>
        <w:tblpPr w:leftFromText="180" w:rightFromText="180" w:vertAnchor="text" w:horzAnchor="margin" w:tblpY="7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1561"/>
        <w:gridCol w:w="1562"/>
        <w:gridCol w:w="1560"/>
        <w:gridCol w:w="1562"/>
      </w:tblGrid>
      <w:tr w:rsidR="00091050" w:rsidRPr="006B3A52" w14:paraId="5E17C403" w14:textId="77777777">
        <w:trPr>
          <w:trHeight w:val="283"/>
        </w:trPr>
        <w:tc>
          <w:tcPr>
            <w:tcW w:w="2051" w:type="dxa"/>
            <w:vAlign w:val="center"/>
          </w:tcPr>
          <w:p w14:paraId="318A4970" w14:textId="77777777" w:rsidR="00091050" w:rsidRPr="006B3A52" w:rsidRDefault="00000000">
            <w:pPr>
              <w:pStyle w:val="aff8"/>
            </w:pPr>
            <w:r w:rsidRPr="006B3A52">
              <w:t>环境风险潜势</w:t>
            </w:r>
          </w:p>
        </w:tc>
        <w:tc>
          <w:tcPr>
            <w:tcW w:w="1561" w:type="dxa"/>
            <w:vAlign w:val="center"/>
          </w:tcPr>
          <w:p w14:paraId="21302009" w14:textId="77777777" w:rsidR="00091050" w:rsidRPr="006B3A52" w:rsidRDefault="00000000">
            <w:pPr>
              <w:pStyle w:val="aff8"/>
            </w:pPr>
            <w:r w:rsidRPr="006B3A52">
              <w:t>Ⅳ</w:t>
            </w:r>
            <w:r w:rsidRPr="006B3A52">
              <w:t>、</w:t>
            </w:r>
            <w:r w:rsidRPr="006B3A52">
              <w:t>Ⅳ</w:t>
            </w:r>
            <w:r w:rsidRPr="006B3A52">
              <w:rPr>
                <w:vertAlign w:val="superscript"/>
              </w:rPr>
              <w:t>+</w:t>
            </w:r>
          </w:p>
        </w:tc>
        <w:tc>
          <w:tcPr>
            <w:tcW w:w="1562" w:type="dxa"/>
            <w:vAlign w:val="center"/>
          </w:tcPr>
          <w:p w14:paraId="4E49C4A6" w14:textId="77777777" w:rsidR="00091050" w:rsidRPr="006B3A52" w:rsidRDefault="00000000">
            <w:pPr>
              <w:pStyle w:val="aff8"/>
            </w:pPr>
            <w:r w:rsidRPr="006B3A52">
              <w:t>Ⅲ</w:t>
            </w:r>
          </w:p>
        </w:tc>
        <w:tc>
          <w:tcPr>
            <w:tcW w:w="1560" w:type="dxa"/>
            <w:vAlign w:val="center"/>
          </w:tcPr>
          <w:p w14:paraId="7F09E3CD" w14:textId="77777777" w:rsidR="00091050" w:rsidRPr="006B3A52" w:rsidRDefault="00000000">
            <w:pPr>
              <w:pStyle w:val="aff8"/>
            </w:pPr>
            <w:r w:rsidRPr="006B3A52">
              <w:t>Ⅱ</w:t>
            </w:r>
          </w:p>
        </w:tc>
        <w:tc>
          <w:tcPr>
            <w:tcW w:w="1562" w:type="dxa"/>
            <w:vAlign w:val="center"/>
          </w:tcPr>
          <w:p w14:paraId="397524F6" w14:textId="77777777" w:rsidR="00091050" w:rsidRPr="006B3A52" w:rsidRDefault="00000000">
            <w:pPr>
              <w:pStyle w:val="aff8"/>
            </w:pPr>
            <w:r w:rsidRPr="006B3A52">
              <w:t>Ⅰ</w:t>
            </w:r>
          </w:p>
        </w:tc>
      </w:tr>
      <w:tr w:rsidR="00091050" w:rsidRPr="006B3A52" w14:paraId="5804C177" w14:textId="77777777">
        <w:trPr>
          <w:trHeight w:val="283"/>
        </w:trPr>
        <w:tc>
          <w:tcPr>
            <w:tcW w:w="2051" w:type="dxa"/>
            <w:vAlign w:val="center"/>
          </w:tcPr>
          <w:p w14:paraId="50C78E57" w14:textId="77777777" w:rsidR="00091050" w:rsidRPr="006B3A52" w:rsidRDefault="00000000">
            <w:pPr>
              <w:pStyle w:val="aff8"/>
            </w:pPr>
            <w:r w:rsidRPr="006B3A52">
              <w:t>环境风险评价等级</w:t>
            </w:r>
          </w:p>
        </w:tc>
        <w:tc>
          <w:tcPr>
            <w:tcW w:w="1561" w:type="dxa"/>
            <w:vAlign w:val="center"/>
          </w:tcPr>
          <w:p w14:paraId="12AC84FD" w14:textId="77777777" w:rsidR="00091050" w:rsidRPr="006B3A52" w:rsidRDefault="00000000">
            <w:pPr>
              <w:pStyle w:val="aff8"/>
            </w:pPr>
            <w:proofErr w:type="gramStart"/>
            <w:r w:rsidRPr="006B3A52">
              <w:t>一</w:t>
            </w:r>
            <w:proofErr w:type="gramEnd"/>
          </w:p>
        </w:tc>
        <w:tc>
          <w:tcPr>
            <w:tcW w:w="1562" w:type="dxa"/>
            <w:vAlign w:val="center"/>
          </w:tcPr>
          <w:p w14:paraId="7F76882B" w14:textId="77777777" w:rsidR="00091050" w:rsidRPr="006B3A52" w:rsidRDefault="00000000">
            <w:pPr>
              <w:pStyle w:val="aff8"/>
            </w:pPr>
            <w:r w:rsidRPr="006B3A52">
              <w:t>二</w:t>
            </w:r>
          </w:p>
        </w:tc>
        <w:tc>
          <w:tcPr>
            <w:tcW w:w="1560" w:type="dxa"/>
            <w:vAlign w:val="center"/>
          </w:tcPr>
          <w:p w14:paraId="0152C48C" w14:textId="77777777" w:rsidR="00091050" w:rsidRPr="006B3A52" w:rsidRDefault="00000000">
            <w:pPr>
              <w:pStyle w:val="aff8"/>
            </w:pPr>
            <w:r w:rsidRPr="006B3A52">
              <w:t>三</w:t>
            </w:r>
          </w:p>
        </w:tc>
        <w:tc>
          <w:tcPr>
            <w:tcW w:w="1562" w:type="dxa"/>
            <w:vAlign w:val="center"/>
          </w:tcPr>
          <w:p w14:paraId="5F4AEA20" w14:textId="77777777" w:rsidR="00091050" w:rsidRPr="006B3A52" w:rsidRDefault="00000000">
            <w:pPr>
              <w:pStyle w:val="aff8"/>
            </w:pPr>
            <w:r w:rsidRPr="006B3A52">
              <w:t>简单分析</w:t>
            </w:r>
          </w:p>
        </w:tc>
      </w:tr>
    </w:tbl>
    <w:p w14:paraId="497ED07D" w14:textId="77777777" w:rsidR="00091050" w:rsidRPr="006B3A52" w:rsidRDefault="00000000">
      <w:pPr>
        <w:ind w:firstLine="480"/>
        <w:rPr>
          <w:rFonts w:cs="Times New Roman"/>
        </w:rPr>
      </w:pPr>
      <w:r w:rsidRPr="006B3A52">
        <w:rPr>
          <w:rFonts w:cs="Times New Roman"/>
        </w:rPr>
        <w:t>分析可知，本项目环境风险潜势为</w:t>
      </w:r>
      <w:r w:rsidRPr="006B3A52">
        <w:rPr>
          <w:rFonts w:cs="Times New Roman"/>
        </w:rPr>
        <w:t>Ⅰ</w:t>
      </w:r>
      <w:r w:rsidRPr="006B3A52">
        <w:rPr>
          <w:rFonts w:cs="Times New Roman"/>
        </w:rPr>
        <w:t>，环境风险评价等级为简单分析。</w:t>
      </w:r>
    </w:p>
    <w:p w14:paraId="21113895" w14:textId="77777777" w:rsidR="00091050" w:rsidRPr="006B3A52" w:rsidRDefault="00000000">
      <w:pPr>
        <w:pStyle w:val="2"/>
        <w:spacing w:before="163" w:after="163"/>
      </w:pPr>
      <w:bookmarkStart w:id="212" w:name="_Toc213142403"/>
      <w:r w:rsidRPr="006B3A52">
        <w:rPr>
          <w:rFonts w:hint="eastAsia"/>
        </w:rPr>
        <w:t>环境敏感目标概况</w:t>
      </w:r>
      <w:bookmarkEnd w:id="212"/>
    </w:p>
    <w:p w14:paraId="2CB4788F" w14:textId="77777777" w:rsidR="00091050" w:rsidRPr="006B3A52" w:rsidRDefault="00000000">
      <w:pPr>
        <w:ind w:firstLine="480"/>
      </w:pPr>
      <w:bookmarkStart w:id="213" w:name="_Hlk150643144"/>
      <w:r w:rsidRPr="006B3A52">
        <w:rPr>
          <w:rFonts w:hint="eastAsia"/>
        </w:rPr>
        <w:t>根据项目涉及的危险物质可能的影响途径和所在区域的实际环境特点，本项目位于</w:t>
      </w:r>
      <w:r w:rsidRPr="006B3A52">
        <w:rPr>
          <w:rFonts w:ascii="宋体" w:hAnsi="宋体" w:hint="eastAsia"/>
        </w:rPr>
        <w:t>莎车工业园</w:t>
      </w:r>
      <w:r w:rsidRPr="006B3A52">
        <w:rPr>
          <w:rFonts w:hint="eastAsia"/>
        </w:rPr>
        <w:t>，环境风险敏感目标见表</w:t>
      </w:r>
      <w:r w:rsidRPr="006B3A52">
        <w:rPr>
          <w:rFonts w:hint="eastAsia"/>
        </w:rPr>
        <w:t>7</w:t>
      </w:r>
      <w:r w:rsidRPr="006B3A52">
        <w:t>.</w:t>
      </w:r>
      <w:r w:rsidRPr="006B3A52">
        <w:rPr>
          <w:rFonts w:hint="eastAsia"/>
        </w:rPr>
        <w:t>3</w:t>
      </w:r>
      <w:r w:rsidRPr="006B3A52">
        <w:t>-</w:t>
      </w:r>
      <w:r w:rsidRPr="006B3A52">
        <w:rPr>
          <w:rFonts w:hint="eastAsia"/>
        </w:rPr>
        <w:t>1</w:t>
      </w:r>
      <w:r w:rsidRPr="006B3A52">
        <w:rPr>
          <w:rFonts w:hint="eastAsia"/>
        </w:rPr>
        <w:t>。</w:t>
      </w:r>
    </w:p>
    <w:p w14:paraId="2281C3EB" w14:textId="77777777" w:rsidR="00091050" w:rsidRPr="006B3A52" w:rsidRDefault="00000000">
      <w:pPr>
        <w:pStyle w:val="a3"/>
      </w:pPr>
      <w:r w:rsidRPr="006B3A52">
        <w:rPr>
          <w:rFonts w:hint="eastAsia"/>
        </w:rPr>
        <w:t>表</w:t>
      </w:r>
      <w:r w:rsidRPr="006B3A52">
        <w:rPr>
          <w:rFonts w:hint="eastAsia"/>
        </w:rPr>
        <w:t>7</w:t>
      </w:r>
      <w:r w:rsidRPr="006B3A52">
        <w:t>.</w:t>
      </w:r>
      <w:r w:rsidRPr="006B3A52">
        <w:rPr>
          <w:rFonts w:hint="eastAsia"/>
        </w:rPr>
        <w:t>3</w:t>
      </w:r>
      <w:r w:rsidRPr="006B3A52">
        <w:t>-</w:t>
      </w:r>
      <w:r w:rsidRPr="006B3A52">
        <w:rPr>
          <w:rFonts w:hint="eastAsia"/>
        </w:rPr>
        <w:t>1</w:t>
      </w:r>
      <w:r w:rsidRPr="006B3A52">
        <w:t xml:space="preserve">       </w:t>
      </w:r>
      <w:r w:rsidRPr="006B3A52">
        <w:rPr>
          <w:rFonts w:hint="eastAsia"/>
        </w:rPr>
        <w:t>环境敏感特征表</w:t>
      </w:r>
    </w:p>
    <w:tbl>
      <w:tblPr>
        <w:tblStyle w:val="afd"/>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727"/>
        <w:gridCol w:w="2267"/>
        <w:gridCol w:w="1266"/>
        <w:gridCol w:w="776"/>
        <w:gridCol w:w="1100"/>
        <w:gridCol w:w="1475"/>
      </w:tblGrid>
      <w:tr w:rsidR="00091050" w:rsidRPr="006B3A52" w14:paraId="1A25DF1E" w14:textId="77777777">
        <w:trPr>
          <w:trHeight w:val="20"/>
        </w:trPr>
        <w:tc>
          <w:tcPr>
            <w:tcW w:w="0" w:type="auto"/>
          </w:tcPr>
          <w:p w14:paraId="6745CA29" w14:textId="77777777" w:rsidR="00091050" w:rsidRPr="006B3A52" w:rsidRDefault="00000000">
            <w:pPr>
              <w:pStyle w:val="aff8"/>
            </w:pPr>
            <w:r w:rsidRPr="006B3A52">
              <w:rPr>
                <w:rFonts w:hint="eastAsia"/>
              </w:rPr>
              <w:t>类别</w:t>
            </w:r>
          </w:p>
        </w:tc>
        <w:tc>
          <w:tcPr>
            <w:tcW w:w="0" w:type="auto"/>
            <w:gridSpan w:val="6"/>
          </w:tcPr>
          <w:p w14:paraId="7B698525" w14:textId="77777777" w:rsidR="00091050" w:rsidRPr="006B3A52" w:rsidRDefault="00000000">
            <w:pPr>
              <w:pStyle w:val="aff8"/>
            </w:pPr>
            <w:r w:rsidRPr="006B3A52">
              <w:rPr>
                <w:rFonts w:hint="eastAsia"/>
              </w:rPr>
              <w:t>环境敏感特征</w:t>
            </w:r>
          </w:p>
        </w:tc>
      </w:tr>
      <w:tr w:rsidR="00091050" w:rsidRPr="006B3A52" w14:paraId="7220C983" w14:textId="77777777">
        <w:trPr>
          <w:trHeight w:val="20"/>
        </w:trPr>
        <w:tc>
          <w:tcPr>
            <w:tcW w:w="0" w:type="auto"/>
            <w:vMerge w:val="restart"/>
          </w:tcPr>
          <w:p w14:paraId="39ED5359" w14:textId="77777777" w:rsidR="00091050" w:rsidRPr="006B3A52" w:rsidRDefault="00000000">
            <w:pPr>
              <w:pStyle w:val="aff8"/>
            </w:pPr>
            <w:r w:rsidRPr="006B3A52">
              <w:rPr>
                <w:rFonts w:hint="eastAsia"/>
              </w:rPr>
              <w:t>环境空气</w:t>
            </w:r>
          </w:p>
        </w:tc>
        <w:tc>
          <w:tcPr>
            <w:tcW w:w="0" w:type="auto"/>
            <w:gridSpan w:val="6"/>
          </w:tcPr>
          <w:p w14:paraId="60A341D1" w14:textId="77777777" w:rsidR="00091050" w:rsidRPr="006B3A52" w:rsidRDefault="00000000">
            <w:pPr>
              <w:pStyle w:val="aff8"/>
            </w:pPr>
            <w:r w:rsidRPr="006B3A52">
              <w:rPr>
                <w:rFonts w:hint="eastAsia"/>
              </w:rPr>
              <w:t>厂址周边</w:t>
            </w:r>
            <w:r w:rsidRPr="006B3A52">
              <w:rPr>
                <w:rFonts w:hint="eastAsia"/>
              </w:rPr>
              <w:t>3</w:t>
            </w:r>
            <w:r w:rsidRPr="006B3A52">
              <w:t>km</w:t>
            </w:r>
            <w:r w:rsidRPr="006B3A52">
              <w:rPr>
                <w:rFonts w:hint="eastAsia"/>
              </w:rPr>
              <w:t>范围内</w:t>
            </w:r>
          </w:p>
        </w:tc>
      </w:tr>
      <w:tr w:rsidR="00091050" w:rsidRPr="006B3A52" w14:paraId="28D244FB" w14:textId="77777777">
        <w:trPr>
          <w:trHeight w:val="20"/>
        </w:trPr>
        <w:tc>
          <w:tcPr>
            <w:tcW w:w="0" w:type="auto"/>
            <w:vMerge/>
          </w:tcPr>
          <w:p w14:paraId="6EDF9794" w14:textId="77777777" w:rsidR="00091050" w:rsidRPr="006B3A52" w:rsidRDefault="00091050">
            <w:pPr>
              <w:pStyle w:val="aff8"/>
              <w:rPr>
                <w:rFonts w:eastAsiaTheme="minorEastAsia"/>
              </w:rPr>
            </w:pPr>
          </w:p>
        </w:tc>
        <w:tc>
          <w:tcPr>
            <w:tcW w:w="727" w:type="dxa"/>
          </w:tcPr>
          <w:p w14:paraId="12C705AD" w14:textId="77777777" w:rsidR="00091050" w:rsidRPr="006B3A52" w:rsidRDefault="00000000">
            <w:pPr>
              <w:pStyle w:val="aff8"/>
            </w:pPr>
            <w:r w:rsidRPr="006B3A52">
              <w:rPr>
                <w:rFonts w:hint="eastAsia"/>
              </w:rPr>
              <w:t>序号</w:t>
            </w:r>
          </w:p>
        </w:tc>
        <w:tc>
          <w:tcPr>
            <w:tcW w:w="2267" w:type="dxa"/>
          </w:tcPr>
          <w:p w14:paraId="78316987" w14:textId="77777777" w:rsidR="00091050" w:rsidRPr="006B3A52" w:rsidRDefault="00000000">
            <w:pPr>
              <w:pStyle w:val="aff8"/>
            </w:pPr>
            <w:r w:rsidRPr="006B3A52">
              <w:rPr>
                <w:rFonts w:hint="eastAsia"/>
              </w:rPr>
              <w:t>敏感目标名称</w:t>
            </w:r>
          </w:p>
        </w:tc>
        <w:tc>
          <w:tcPr>
            <w:tcW w:w="1266" w:type="dxa"/>
          </w:tcPr>
          <w:p w14:paraId="1AAA5C47" w14:textId="77777777" w:rsidR="00091050" w:rsidRPr="006B3A52" w:rsidRDefault="00000000">
            <w:pPr>
              <w:pStyle w:val="aff8"/>
            </w:pPr>
            <w:r w:rsidRPr="006B3A52">
              <w:rPr>
                <w:rFonts w:hint="eastAsia"/>
              </w:rPr>
              <w:t>相对方位</w:t>
            </w:r>
          </w:p>
        </w:tc>
        <w:tc>
          <w:tcPr>
            <w:tcW w:w="776" w:type="dxa"/>
          </w:tcPr>
          <w:p w14:paraId="14A2C991" w14:textId="77777777" w:rsidR="00091050" w:rsidRPr="006B3A52" w:rsidRDefault="00000000">
            <w:pPr>
              <w:pStyle w:val="aff8"/>
            </w:pPr>
            <w:r w:rsidRPr="006B3A52">
              <w:rPr>
                <w:rFonts w:hint="eastAsia"/>
              </w:rPr>
              <w:t>距离</w:t>
            </w:r>
            <w:r w:rsidRPr="006B3A52">
              <w:t>/m</w:t>
            </w:r>
          </w:p>
        </w:tc>
        <w:tc>
          <w:tcPr>
            <w:tcW w:w="1100" w:type="dxa"/>
          </w:tcPr>
          <w:p w14:paraId="441B74E0" w14:textId="77777777" w:rsidR="00091050" w:rsidRPr="006B3A52" w:rsidRDefault="00000000">
            <w:pPr>
              <w:pStyle w:val="aff8"/>
            </w:pPr>
            <w:r w:rsidRPr="006B3A52">
              <w:rPr>
                <w:rFonts w:hint="eastAsia"/>
              </w:rPr>
              <w:t>属性</w:t>
            </w:r>
          </w:p>
        </w:tc>
        <w:tc>
          <w:tcPr>
            <w:tcW w:w="0" w:type="auto"/>
          </w:tcPr>
          <w:p w14:paraId="6C5F8DDD" w14:textId="77777777" w:rsidR="00091050" w:rsidRPr="006B3A52" w:rsidRDefault="00000000">
            <w:pPr>
              <w:pStyle w:val="aff8"/>
            </w:pPr>
            <w:r w:rsidRPr="006B3A52">
              <w:rPr>
                <w:rFonts w:hint="eastAsia"/>
              </w:rPr>
              <w:t>人口数</w:t>
            </w:r>
          </w:p>
        </w:tc>
      </w:tr>
      <w:tr w:rsidR="00091050" w:rsidRPr="006B3A52" w14:paraId="269C4137" w14:textId="77777777">
        <w:trPr>
          <w:trHeight w:val="20"/>
        </w:trPr>
        <w:tc>
          <w:tcPr>
            <w:tcW w:w="0" w:type="auto"/>
            <w:vMerge/>
          </w:tcPr>
          <w:p w14:paraId="25AD2807" w14:textId="77777777" w:rsidR="00091050" w:rsidRPr="006B3A52" w:rsidRDefault="00091050">
            <w:pPr>
              <w:pStyle w:val="aff8"/>
              <w:rPr>
                <w:rFonts w:eastAsiaTheme="minorEastAsia"/>
              </w:rPr>
            </w:pPr>
          </w:p>
        </w:tc>
        <w:tc>
          <w:tcPr>
            <w:tcW w:w="727" w:type="dxa"/>
          </w:tcPr>
          <w:p w14:paraId="7EE55C05" w14:textId="77777777" w:rsidR="00091050" w:rsidRPr="006B3A52" w:rsidRDefault="00000000">
            <w:pPr>
              <w:pStyle w:val="aff8"/>
            </w:pPr>
            <w:r w:rsidRPr="006B3A52">
              <w:rPr>
                <w:rFonts w:hint="eastAsia"/>
              </w:rPr>
              <w:t>1</w:t>
            </w:r>
          </w:p>
        </w:tc>
        <w:tc>
          <w:tcPr>
            <w:tcW w:w="2267" w:type="dxa"/>
          </w:tcPr>
          <w:p w14:paraId="400836F5" w14:textId="77777777" w:rsidR="00091050" w:rsidRPr="006B3A52" w:rsidRDefault="00000000">
            <w:pPr>
              <w:pStyle w:val="aff8"/>
            </w:pPr>
            <w:r w:rsidRPr="006B3A52">
              <w:rPr>
                <w:rFonts w:hint="eastAsia"/>
              </w:rPr>
              <w:t>园区生活区</w:t>
            </w:r>
          </w:p>
        </w:tc>
        <w:tc>
          <w:tcPr>
            <w:tcW w:w="1266" w:type="dxa"/>
          </w:tcPr>
          <w:p w14:paraId="16313AAF" w14:textId="77777777" w:rsidR="00091050" w:rsidRPr="006B3A52" w:rsidRDefault="00000000">
            <w:pPr>
              <w:pStyle w:val="aff8"/>
            </w:pPr>
            <w:r w:rsidRPr="006B3A52">
              <w:t>N</w:t>
            </w:r>
          </w:p>
        </w:tc>
        <w:tc>
          <w:tcPr>
            <w:tcW w:w="776" w:type="dxa"/>
          </w:tcPr>
          <w:p w14:paraId="79A511B4" w14:textId="77777777" w:rsidR="00091050" w:rsidRPr="006B3A52" w:rsidRDefault="00000000">
            <w:pPr>
              <w:pStyle w:val="aff8"/>
            </w:pPr>
            <w:r w:rsidRPr="006B3A52">
              <w:t>600</w:t>
            </w:r>
          </w:p>
        </w:tc>
        <w:tc>
          <w:tcPr>
            <w:tcW w:w="1100" w:type="dxa"/>
          </w:tcPr>
          <w:p w14:paraId="4CA52731" w14:textId="77777777" w:rsidR="00091050" w:rsidRPr="006B3A52" w:rsidRDefault="00000000">
            <w:pPr>
              <w:pStyle w:val="aff8"/>
            </w:pPr>
            <w:r w:rsidRPr="006B3A52">
              <w:rPr>
                <w:rFonts w:hint="eastAsia"/>
              </w:rPr>
              <w:t>居民点</w:t>
            </w:r>
          </w:p>
        </w:tc>
        <w:tc>
          <w:tcPr>
            <w:tcW w:w="0" w:type="auto"/>
          </w:tcPr>
          <w:p w14:paraId="76DD65EE" w14:textId="77777777" w:rsidR="00091050" w:rsidRPr="006B3A52" w:rsidRDefault="00000000">
            <w:pPr>
              <w:pStyle w:val="aff8"/>
            </w:pPr>
            <w:r w:rsidRPr="006B3A52">
              <w:rPr>
                <w:rFonts w:hint="eastAsia"/>
                <w:kern w:val="0"/>
              </w:rPr>
              <w:t>1</w:t>
            </w:r>
            <w:r w:rsidRPr="006B3A52">
              <w:rPr>
                <w:kern w:val="0"/>
              </w:rPr>
              <w:t>50</w:t>
            </w:r>
          </w:p>
        </w:tc>
      </w:tr>
      <w:tr w:rsidR="00091050" w:rsidRPr="006B3A52" w14:paraId="15D855A1" w14:textId="77777777">
        <w:trPr>
          <w:trHeight w:val="20"/>
        </w:trPr>
        <w:tc>
          <w:tcPr>
            <w:tcW w:w="0" w:type="auto"/>
            <w:vMerge/>
          </w:tcPr>
          <w:p w14:paraId="537EA83B" w14:textId="77777777" w:rsidR="00091050" w:rsidRPr="006B3A52" w:rsidRDefault="00091050">
            <w:pPr>
              <w:pStyle w:val="aff8"/>
              <w:rPr>
                <w:rFonts w:eastAsiaTheme="minorEastAsia"/>
              </w:rPr>
            </w:pPr>
          </w:p>
        </w:tc>
        <w:tc>
          <w:tcPr>
            <w:tcW w:w="727" w:type="dxa"/>
          </w:tcPr>
          <w:p w14:paraId="3D08C3B0" w14:textId="77777777" w:rsidR="00091050" w:rsidRPr="006B3A52" w:rsidRDefault="00000000">
            <w:pPr>
              <w:pStyle w:val="aff8"/>
            </w:pPr>
            <w:r w:rsidRPr="006B3A52">
              <w:rPr>
                <w:rFonts w:hint="eastAsia"/>
              </w:rPr>
              <w:t>2</w:t>
            </w:r>
          </w:p>
        </w:tc>
        <w:tc>
          <w:tcPr>
            <w:tcW w:w="2267" w:type="dxa"/>
          </w:tcPr>
          <w:p w14:paraId="14481221" w14:textId="77777777" w:rsidR="00091050" w:rsidRPr="006B3A52" w:rsidRDefault="00000000">
            <w:pPr>
              <w:pStyle w:val="aff8"/>
            </w:pPr>
            <w:r w:rsidRPr="006B3A52">
              <w:rPr>
                <w:rFonts w:hint="eastAsia"/>
              </w:rPr>
              <w:t>玉龙</w:t>
            </w:r>
            <w:proofErr w:type="gramStart"/>
            <w:r w:rsidRPr="006B3A52">
              <w:rPr>
                <w:rFonts w:hint="eastAsia"/>
              </w:rPr>
              <w:t>公巴合</w:t>
            </w:r>
            <w:proofErr w:type="gramEnd"/>
            <w:r w:rsidRPr="006B3A52">
              <w:rPr>
                <w:rFonts w:hint="eastAsia"/>
              </w:rPr>
              <w:t>村</w:t>
            </w:r>
          </w:p>
        </w:tc>
        <w:tc>
          <w:tcPr>
            <w:tcW w:w="1266" w:type="dxa"/>
          </w:tcPr>
          <w:p w14:paraId="2BEC31A3" w14:textId="77777777" w:rsidR="00091050" w:rsidRPr="006B3A52" w:rsidRDefault="00000000">
            <w:pPr>
              <w:pStyle w:val="aff8"/>
            </w:pPr>
            <w:r w:rsidRPr="006B3A52">
              <w:rPr>
                <w:rFonts w:hint="eastAsia"/>
              </w:rPr>
              <w:t>N</w:t>
            </w:r>
          </w:p>
        </w:tc>
        <w:tc>
          <w:tcPr>
            <w:tcW w:w="776" w:type="dxa"/>
          </w:tcPr>
          <w:p w14:paraId="1F391627" w14:textId="77777777" w:rsidR="00091050" w:rsidRPr="006B3A52" w:rsidRDefault="00000000">
            <w:pPr>
              <w:pStyle w:val="aff8"/>
            </w:pPr>
            <w:r w:rsidRPr="006B3A52">
              <w:t>2050</w:t>
            </w:r>
          </w:p>
        </w:tc>
        <w:tc>
          <w:tcPr>
            <w:tcW w:w="1100" w:type="dxa"/>
          </w:tcPr>
          <w:p w14:paraId="6C13AB22" w14:textId="77777777" w:rsidR="00091050" w:rsidRPr="006B3A52" w:rsidRDefault="00000000">
            <w:pPr>
              <w:pStyle w:val="aff8"/>
            </w:pPr>
            <w:r w:rsidRPr="006B3A52">
              <w:rPr>
                <w:rFonts w:hint="eastAsia"/>
              </w:rPr>
              <w:t>居民点</w:t>
            </w:r>
          </w:p>
        </w:tc>
        <w:tc>
          <w:tcPr>
            <w:tcW w:w="0" w:type="auto"/>
          </w:tcPr>
          <w:p w14:paraId="499936CE" w14:textId="77777777" w:rsidR="00091050" w:rsidRPr="006B3A52" w:rsidRDefault="00000000">
            <w:pPr>
              <w:pStyle w:val="aff8"/>
            </w:pPr>
            <w:r w:rsidRPr="006B3A52">
              <w:rPr>
                <w:rFonts w:hint="eastAsia"/>
                <w:kern w:val="0"/>
              </w:rPr>
              <w:t>4</w:t>
            </w:r>
            <w:r w:rsidRPr="006B3A52">
              <w:rPr>
                <w:kern w:val="0"/>
              </w:rPr>
              <w:t>3</w:t>
            </w:r>
          </w:p>
        </w:tc>
      </w:tr>
      <w:tr w:rsidR="00091050" w:rsidRPr="006B3A52" w14:paraId="744BAE0D" w14:textId="77777777">
        <w:trPr>
          <w:trHeight w:val="20"/>
        </w:trPr>
        <w:tc>
          <w:tcPr>
            <w:tcW w:w="0" w:type="auto"/>
            <w:vMerge/>
          </w:tcPr>
          <w:p w14:paraId="2759BE55" w14:textId="77777777" w:rsidR="00091050" w:rsidRPr="006B3A52" w:rsidRDefault="00091050">
            <w:pPr>
              <w:pStyle w:val="aff8"/>
              <w:rPr>
                <w:rFonts w:eastAsiaTheme="minorEastAsia"/>
              </w:rPr>
            </w:pPr>
          </w:p>
        </w:tc>
        <w:tc>
          <w:tcPr>
            <w:tcW w:w="727" w:type="dxa"/>
          </w:tcPr>
          <w:p w14:paraId="38E7893D" w14:textId="77777777" w:rsidR="00091050" w:rsidRPr="006B3A52" w:rsidRDefault="00000000">
            <w:pPr>
              <w:pStyle w:val="aff8"/>
            </w:pPr>
            <w:r w:rsidRPr="006B3A52">
              <w:rPr>
                <w:rFonts w:hint="eastAsia"/>
              </w:rPr>
              <w:t>3</w:t>
            </w:r>
          </w:p>
        </w:tc>
        <w:tc>
          <w:tcPr>
            <w:tcW w:w="2267" w:type="dxa"/>
          </w:tcPr>
          <w:p w14:paraId="2588B224" w14:textId="77777777" w:rsidR="00091050" w:rsidRPr="006B3A52" w:rsidRDefault="00000000">
            <w:pPr>
              <w:pStyle w:val="aff8"/>
            </w:pPr>
            <w:r w:rsidRPr="006B3A52">
              <w:rPr>
                <w:rFonts w:hint="eastAsia"/>
              </w:rPr>
              <w:t>兰干村</w:t>
            </w:r>
          </w:p>
        </w:tc>
        <w:tc>
          <w:tcPr>
            <w:tcW w:w="1266" w:type="dxa"/>
          </w:tcPr>
          <w:p w14:paraId="0826E5C6" w14:textId="77777777" w:rsidR="00091050" w:rsidRPr="006B3A52" w:rsidRDefault="00000000">
            <w:pPr>
              <w:pStyle w:val="aff8"/>
            </w:pPr>
            <w:r w:rsidRPr="006B3A52">
              <w:rPr>
                <w:rFonts w:hint="eastAsia"/>
              </w:rPr>
              <w:t>W</w:t>
            </w:r>
          </w:p>
        </w:tc>
        <w:tc>
          <w:tcPr>
            <w:tcW w:w="776" w:type="dxa"/>
          </w:tcPr>
          <w:p w14:paraId="57499679" w14:textId="77777777" w:rsidR="00091050" w:rsidRPr="006B3A52" w:rsidRDefault="00000000">
            <w:pPr>
              <w:pStyle w:val="aff8"/>
            </w:pPr>
            <w:r w:rsidRPr="006B3A52">
              <w:t>600</w:t>
            </w:r>
          </w:p>
        </w:tc>
        <w:tc>
          <w:tcPr>
            <w:tcW w:w="1100" w:type="dxa"/>
          </w:tcPr>
          <w:p w14:paraId="3D1E8CFA" w14:textId="77777777" w:rsidR="00091050" w:rsidRPr="006B3A52" w:rsidRDefault="00000000">
            <w:pPr>
              <w:pStyle w:val="aff8"/>
            </w:pPr>
            <w:r w:rsidRPr="006B3A52">
              <w:rPr>
                <w:rFonts w:hint="eastAsia"/>
              </w:rPr>
              <w:t>居民点</w:t>
            </w:r>
          </w:p>
        </w:tc>
        <w:tc>
          <w:tcPr>
            <w:tcW w:w="0" w:type="auto"/>
          </w:tcPr>
          <w:p w14:paraId="581337AC" w14:textId="77777777" w:rsidR="00091050" w:rsidRPr="006B3A52" w:rsidRDefault="00000000">
            <w:pPr>
              <w:pStyle w:val="aff8"/>
            </w:pPr>
            <w:r w:rsidRPr="006B3A52">
              <w:rPr>
                <w:rFonts w:hint="eastAsia"/>
                <w:kern w:val="0"/>
              </w:rPr>
              <w:t>3</w:t>
            </w:r>
            <w:r w:rsidRPr="006B3A52">
              <w:rPr>
                <w:kern w:val="0"/>
              </w:rPr>
              <w:t>20</w:t>
            </w:r>
          </w:p>
        </w:tc>
      </w:tr>
      <w:tr w:rsidR="00091050" w:rsidRPr="006B3A52" w14:paraId="3438E53B" w14:textId="77777777">
        <w:trPr>
          <w:trHeight w:val="20"/>
        </w:trPr>
        <w:tc>
          <w:tcPr>
            <w:tcW w:w="0" w:type="auto"/>
            <w:vMerge/>
          </w:tcPr>
          <w:p w14:paraId="1661307F" w14:textId="77777777" w:rsidR="00091050" w:rsidRPr="006B3A52" w:rsidRDefault="00091050">
            <w:pPr>
              <w:pStyle w:val="aff8"/>
              <w:rPr>
                <w:rFonts w:eastAsiaTheme="minorEastAsia"/>
              </w:rPr>
            </w:pPr>
          </w:p>
        </w:tc>
        <w:tc>
          <w:tcPr>
            <w:tcW w:w="727" w:type="dxa"/>
          </w:tcPr>
          <w:p w14:paraId="298E30B6" w14:textId="77777777" w:rsidR="00091050" w:rsidRPr="006B3A52" w:rsidRDefault="00000000">
            <w:pPr>
              <w:pStyle w:val="aff8"/>
            </w:pPr>
            <w:r w:rsidRPr="006B3A52">
              <w:rPr>
                <w:rFonts w:hint="eastAsia"/>
              </w:rPr>
              <w:t>4</w:t>
            </w:r>
          </w:p>
        </w:tc>
        <w:tc>
          <w:tcPr>
            <w:tcW w:w="2267" w:type="dxa"/>
          </w:tcPr>
          <w:p w14:paraId="4EEF6EEA" w14:textId="77777777" w:rsidR="00091050" w:rsidRPr="006B3A52" w:rsidRDefault="00000000">
            <w:pPr>
              <w:pStyle w:val="aff8"/>
            </w:pPr>
            <w:r w:rsidRPr="006B3A52">
              <w:rPr>
                <w:rFonts w:hint="eastAsia"/>
              </w:rPr>
              <w:t>萨依巴格村</w:t>
            </w:r>
          </w:p>
        </w:tc>
        <w:tc>
          <w:tcPr>
            <w:tcW w:w="1266" w:type="dxa"/>
          </w:tcPr>
          <w:p w14:paraId="527ED4B5" w14:textId="77777777" w:rsidR="00091050" w:rsidRPr="006B3A52" w:rsidRDefault="00000000">
            <w:pPr>
              <w:pStyle w:val="aff8"/>
            </w:pPr>
            <w:r w:rsidRPr="006B3A52">
              <w:rPr>
                <w:rFonts w:hint="eastAsia"/>
              </w:rPr>
              <w:t>W</w:t>
            </w:r>
          </w:p>
        </w:tc>
        <w:tc>
          <w:tcPr>
            <w:tcW w:w="776" w:type="dxa"/>
          </w:tcPr>
          <w:p w14:paraId="66B30B74" w14:textId="77777777" w:rsidR="00091050" w:rsidRPr="006B3A52" w:rsidRDefault="00000000">
            <w:pPr>
              <w:pStyle w:val="aff8"/>
            </w:pPr>
            <w:r w:rsidRPr="006B3A52">
              <w:rPr>
                <w:rFonts w:hint="eastAsia"/>
              </w:rPr>
              <w:t>820</w:t>
            </w:r>
          </w:p>
        </w:tc>
        <w:tc>
          <w:tcPr>
            <w:tcW w:w="1100" w:type="dxa"/>
          </w:tcPr>
          <w:p w14:paraId="7DCB49F6" w14:textId="77777777" w:rsidR="00091050" w:rsidRPr="006B3A52" w:rsidRDefault="00000000">
            <w:pPr>
              <w:pStyle w:val="aff8"/>
            </w:pPr>
            <w:r w:rsidRPr="006B3A52">
              <w:rPr>
                <w:rFonts w:hint="eastAsia"/>
              </w:rPr>
              <w:t>居民点</w:t>
            </w:r>
          </w:p>
        </w:tc>
        <w:tc>
          <w:tcPr>
            <w:tcW w:w="0" w:type="auto"/>
          </w:tcPr>
          <w:p w14:paraId="7AE166FD" w14:textId="77777777" w:rsidR="00091050" w:rsidRPr="006B3A52" w:rsidRDefault="00000000">
            <w:pPr>
              <w:pStyle w:val="aff8"/>
            </w:pPr>
            <w:r w:rsidRPr="006B3A52">
              <w:rPr>
                <w:rFonts w:hint="eastAsia"/>
                <w:kern w:val="0"/>
              </w:rPr>
              <w:t>4</w:t>
            </w:r>
            <w:r w:rsidRPr="006B3A52">
              <w:rPr>
                <w:kern w:val="0"/>
              </w:rPr>
              <w:t>60</w:t>
            </w:r>
          </w:p>
        </w:tc>
      </w:tr>
      <w:tr w:rsidR="00091050" w:rsidRPr="006B3A52" w14:paraId="5A30286C" w14:textId="77777777">
        <w:trPr>
          <w:trHeight w:val="20"/>
        </w:trPr>
        <w:tc>
          <w:tcPr>
            <w:tcW w:w="0" w:type="auto"/>
            <w:vMerge/>
          </w:tcPr>
          <w:p w14:paraId="05BEE2E0" w14:textId="77777777" w:rsidR="00091050" w:rsidRPr="006B3A52" w:rsidRDefault="00091050">
            <w:pPr>
              <w:pStyle w:val="aff8"/>
              <w:rPr>
                <w:rFonts w:eastAsiaTheme="minorEastAsia"/>
              </w:rPr>
            </w:pPr>
          </w:p>
        </w:tc>
        <w:tc>
          <w:tcPr>
            <w:tcW w:w="727" w:type="dxa"/>
          </w:tcPr>
          <w:p w14:paraId="07126812" w14:textId="77777777" w:rsidR="00091050" w:rsidRPr="006B3A52" w:rsidRDefault="00000000">
            <w:pPr>
              <w:pStyle w:val="aff8"/>
            </w:pPr>
            <w:r w:rsidRPr="006B3A52">
              <w:rPr>
                <w:rFonts w:hint="eastAsia"/>
              </w:rPr>
              <w:t>5</w:t>
            </w:r>
          </w:p>
        </w:tc>
        <w:tc>
          <w:tcPr>
            <w:tcW w:w="2267" w:type="dxa"/>
          </w:tcPr>
          <w:p w14:paraId="682F32F5" w14:textId="77777777" w:rsidR="00091050" w:rsidRPr="006B3A52" w:rsidRDefault="00000000">
            <w:pPr>
              <w:pStyle w:val="aff8"/>
            </w:pPr>
            <w:r w:rsidRPr="006B3A52">
              <w:rPr>
                <w:rFonts w:hint="eastAsia"/>
              </w:rPr>
              <w:t>帕特</w:t>
            </w:r>
            <w:proofErr w:type="gramStart"/>
            <w:r w:rsidRPr="006B3A52">
              <w:rPr>
                <w:rFonts w:hint="eastAsia"/>
              </w:rPr>
              <w:t>曼</w:t>
            </w:r>
            <w:proofErr w:type="gramEnd"/>
            <w:r w:rsidRPr="006B3A52">
              <w:rPr>
                <w:rFonts w:hint="eastAsia"/>
              </w:rPr>
              <w:t>喀什村</w:t>
            </w:r>
          </w:p>
        </w:tc>
        <w:tc>
          <w:tcPr>
            <w:tcW w:w="1266" w:type="dxa"/>
          </w:tcPr>
          <w:p w14:paraId="75C2D896" w14:textId="77777777" w:rsidR="00091050" w:rsidRPr="006B3A52" w:rsidRDefault="00000000">
            <w:pPr>
              <w:pStyle w:val="aff8"/>
            </w:pPr>
            <w:r w:rsidRPr="006B3A52">
              <w:rPr>
                <w:rFonts w:hint="eastAsia"/>
              </w:rPr>
              <w:t>S</w:t>
            </w:r>
            <w:r w:rsidRPr="006B3A52">
              <w:t>W</w:t>
            </w:r>
          </w:p>
        </w:tc>
        <w:tc>
          <w:tcPr>
            <w:tcW w:w="776" w:type="dxa"/>
          </w:tcPr>
          <w:p w14:paraId="4EFBEECC" w14:textId="77777777" w:rsidR="00091050" w:rsidRPr="006B3A52" w:rsidRDefault="00000000">
            <w:pPr>
              <w:pStyle w:val="aff8"/>
            </w:pPr>
            <w:r w:rsidRPr="006B3A52">
              <w:rPr>
                <w:rFonts w:hint="eastAsia"/>
              </w:rPr>
              <w:t>1</w:t>
            </w:r>
            <w:r w:rsidRPr="006B3A52">
              <w:t>250</w:t>
            </w:r>
          </w:p>
        </w:tc>
        <w:tc>
          <w:tcPr>
            <w:tcW w:w="1100" w:type="dxa"/>
          </w:tcPr>
          <w:p w14:paraId="3204EF23" w14:textId="77777777" w:rsidR="00091050" w:rsidRPr="006B3A52" w:rsidRDefault="00000000">
            <w:pPr>
              <w:pStyle w:val="aff8"/>
            </w:pPr>
            <w:r w:rsidRPr="006B3A52">
              <w:rPr>
                <w:rFonts w:hint="eastAsia"/>
              </w:rPr>
              <w:t>居民点</w:t>
            </w:r>
          </w:p>
        </w:tc>
        <w:tc>
          <w:tcPr>
            <w:tcW w:w="0" w:type="auto"/>
          </w:tcPr>
          <w:p w14:paraId="0256E231" w14:textId="77777777" w:rsidR="00091050" w:rsidRPr="006B3A52" w:rsidRDefault="00000000">
            <w:pPr>
              <w:pStyle w:val="aff8"/>
            </w:pPr>
            <w:r w:rsidRPr="006B3A52">
              <w:rPr>
                <w:rFonts w:hint="eastAsia"/>
                <w:kern w:val="0"/>
              </w:rPr>
              <w:t>2</w:t>
            </w:r>
            <w:r w:rsidRPr="006B3A52">
              <w:rPr>
                <w:kern w:val="0"/>
              </w:rPr>
              <w:t>20</w:t>
            </w:r>
          </w:p>
        </w:tc>
      </w:tr>
      <w:tr w:rsidR="00091050" w:rsidRPr="006B3A52" w14:paraId="7436185F" w14:textId="77777777">
        <w:trPr>
          <w:trHeight w:val="20"/>
        </w:trPr>
        <w:tc>
          <w:tcPr>
            <w:tcW w:w="0" w:type="auto"/>
            <w:vMerge/>
          </w:tcPr>
          <w:p w14:paraId="048BA10A" w14:textId="77777777" w:rsidR="00091050" w:rsidRPr="006B3A52" w:rsidRDefault="00091050">
            <w:pPr>
              <w:pStyle w:val="aff8"/>
              <w:rPr>
                <w:rFonts w:eastAsiaTheme="minorEastAsia"/>
              </w:rPr>
            </w:pPr>
          </w:p>
        </w:tc>
        <w:tc>
          <w:tcPr>
            <w:tcW w:w="727" w:type="dxa"/>
          </w:tcPr>
          <w:p w14:paraId="7BADB307" w14:textId="77777777" w:rsidR="00091050" w:rsidRPr="006B3A52" w:rsidRDefault="00000000">
            <w:pPr>
              <w:pStyle w:val="aff8"/>
            </w:pPr>
            <w:r w:rsidRPr="006B3A52">
              <w:rPr>
                <w:rFonts w:hint="eastAsia"/>
              </w:rPr>
              <w:t>6</w:t>
            </w:r>
          </w:p>
        </w:tc>
        <w:tc>
          <w:tcPr>
            <w:tcW w:w="2267" w:type="dxa"/>
          </w:tcPr>
          <w:p w14:paraId="51BA0ECD" w14:textId="77777777" w:rsidR="00091050" w:rsidRPr="006B3A52" w:rsidRDefault="00000000">
            <w:pPr>
              <w:pStyle w:val="aff8"/>
            </w:pPr>
            <w:r w:rsidRPr="006B3A52">
              <w:rPr>
                <w:rFonts w:hint="eastAsia"/>
              </w:rPr>
              <w:t>喀勒</w:t>
            </w:r>
            <w:proofErr w:type="gramStart"/>
            <w:r w:rsidRPr="006B3A52">
              <w:rPr>
                <w:rFonts w:hint="eastAsia"/>
              </w:rPr>
              <w:t>提拉村</w:t>
            </w:r>
            <w:proofErr w:type="gramEnd"/>
          </w:p>
        </w:tc>
        <w:tc>
          <w:tcPr>
            <w:tcW w:w="1266" w:type="dxa"/>
          </w:tcPr>
          <w:p w14:paraId="69D6A0AB" w14:textId="77777777" w:rsidR="00091050" w:rsidRPr="006B3A52" w:rsidRDefault="00000000">
            <w:pPr>
              <w:pStyle w:val="aff8"/>
            </w:pPr>
            <w:r w:rsidRPr="006B3A52">
              <w:t>W</w:t>
            </w:r>
            <w:r w:rsidRPr="006B3A52">
              <w:rPr>
                <w:rFonts w:hint="eastAsia"/>
              </w:rPr>
              <w:t>S</w:t>
            </w:r>
            <w:r w:rsidRPr="006B3A52">
              <w:t>W</w:t>
            </w:r>
          </w:p>
        </w:tc>
        <w:tc>
          <w:tcPr>
            <w:tcW w:w="776" w:type="dxa"/>
          </w:tcPr>
          <w:p w14:paraId="69DEA3EC" w14:textId="77777777" w:rsidR="00091050" w:rsidRPr="006B3A52" w:rsidRDefault="00000000">
            <w:pPr>
              <w:pStyle w:val="aff8"/>
            </w:pPr>
            <w:r w:rsidRPr="006B3A52">
              <w:rPr>
                <w:rFonts w:hint="eastAsia"/>
              </w:rPr>
              <w:t>2</w:t>
            </w:r>
            <w:r w:rsidRPr="006B3A52">
              <w:t>050</w:t>
            </w:r>
          </w:p>
        </w:tc>
        <w:tc>
          <w:tcPr>
            <w:tcW w:w="1100" w:type="dxa"/>
          </w:tcPr>
          <w:p w14:paraId="1D4392D7" w14:textId="77777777" w:rsidR="00091050" w:rsidRPr="006B3A52" w:rsidRDefault="00000000">
            <w:pPr>
              <w:pStyle w:val="aff8"/>
            </w:pPr>
            <w:r w:rsidRPr="006B3A52">
              <w:rPr>
                <w:rFonts w:hint="eastAsia"/>
              </w:rPr>
              <w:t>居民点</w:t>
            </w:r>
          </w:p>
        </w:tc>
        <w:tc>
          <w:tcPr>
            <w:tcW w:w="0" w:type="auto"/>
          </w:tcPr>
          <w:p w14:paraId="4465107B" w14:textId="77777777" w:rsidR="00091050" w:rsidRPr="006B3A52" w:rsidRDefault="00000000">
            <w:pPr>
              <w:pStyle w:val="aff8"/>
            </w:pPr>
            <w:r w:rsidRPr="006B3A52">
              <w:rPr>
                <w:rFonts w:hint="eastAsia"/>
                <w:kern w:val="0"/>
              </w:rPr>
              <w:t>7</w:t>
            </w:r>
            <w:r w:rsidRPr="006B3A52">
              <w:rPr>
                <w:kern w:val="0"/>
              </w:rPr>
              <w:t>80</w:t>
            </w:r>
          </w:p>
        </w:tc>
      </w:tr>
      <w:tr w:rsidR="00091050" w:rsidRPr="006B3A52" w14:paraId="1ADA8F5C" w14:textId="77777777">
        <w:trPr>
          <w:trHeight w:val="130"/>
        </w:trPr>
        <w:tc>
          <w:tcPr>
            <w:tcW w:w="0" w:type="auto"/>
            <w:vMerge/>
          </w:tcPr>
          <w:p w14:paraId="5A51DE9C" w14:textId="77777777" w:rsidR="00091050" w:rsidRPr="006B3A52" w:rsidRDefault="00091050">
            <w:pPr>
              <w:pStyle w:val="aff8"/>
              <w:rPr>
                <w:rFonts w:eastAsiaTheme="minorEastAsia"/>
              </w:rPr>
            </w:pPr>
          </w:p>
        </w:tc>
        <w:tc>
          <w:tcPr>
            <w:tcW w:w="0" w:type="auto"/>
            <w:gridSpan w:val="5"/>
          </w:tcPr>
          <w:p w14:paraId="11D5E84E" w14:textId="77777777" w:rsidR="00091050" w:rsidRPr="006B3A52" w:rsidRDefault="00000000">
            <w:pPr>
              <w:pStyle w:val="aff8"/>
            </w:pPr>
            <w:r w:rsidRPr="006B3A52">
              <w:rPr>
                <w:rFonts w:hint="eastAsia"/>
              </w:rPr>
              <w:t>厂址周边</w:t>
            </w:r>
            <w:r w:rsidRPr="006B3A52">
              <w:t>500m</w:t>
            </w:r>
            <w:r w:rsidRPr="006B3A52">
              <w:rPr>
                <w:rFonts w:hint="eastAsia"/>
              </w:rPr>
              <w:t>范围内人口数小计</w:t>
            </w:r>
          </w:p>
        </w:tc>
        <w:tc>
          <w:tcPr>
            <w:tcW w:w="0" w:type="auto"/>
          </w:tcPr>
          <w:p w14:paraId="563DC5D0" w14:textId="77777777" w:rsidR="00091050" w:rsidRPr="006B3A52" w:rsidRDefault="00000000">
            <w:pPr>
              <w:pStyle w:val="aff8"/>
            </w:pPr>
            <w:r w:rsidRPr="006B3A52">
              <w:t>0</w:t>
            </w:r>
          </w:p>
        </w:tc>
      </w:tr>
      <w:tr w:rsidR="00091050" w:rsidRPr="006B3A52" w14:paraId="389D751A" w14:textId="77777777">
        <w:trPr>
          <w:trHeight w:val="20"/>
        </w:trPr>
        <w:tc>
          <w:tcPr>
            <w:tcW w:w="0" w:type="auto"/>
            <w:vMerge/>
          </w:tcPr>
          <w:p w14:paraId="4DBA8B3F" w14:textId="77777777" w:rsidR="00091050" w:rsidRPr="006B3A52" w:rsidRDefault="00091050">
            <w:pPr>
              <w:pStyle w:val="aff8"/>
              <w:rPr>
                <w:rFonts w:eastAsiaTheme="minorEastAsia"/>
              </w:rPr>
            </w:pPr>
          </w:p>
        </w:tc>
        <w:tc>
          <w:tcPr>
            <w:tcW w:w="0" w:type="auto"/>
            <w:gridSpan w:val="5"/>
          </w:tcPr>
          <w:p w14:paraId="087CCD07" w14:textId="77777777" w:rsidR="00091050" w:rsidRPr="006B3A52" w:rsidRDefault="00000000">
            <w:pPr>
              <w:pStyle w:val="aff8"/>
            </w:pPr>
            <w:r w:rsidRPr="006B3A52">
              <w:rPr>
                <w:rFonts w:hint="eastAsia"/>
              </w:rPr>
              <w:t>厂址周边</w:t>
            </w:r>
            <w:r w:rsidRPr="006B3A52">
              <w:rPr>
                <w:rFonts w:hint="eastAsia"/>
              </w:rPr>
              <w:t>3</w:t>
            </w:r>
            <w:r w:rsidRPr="006B3A52">
              <w:t>km</w:t>
            </w:r>
            <w:r w:rsidRPr="006B3A52">
              <w:rPr>
                <w:rFonts w:hint="eastAsia"/>
              </w:rPr>
              <w:t>范围内人口数小计</w:t>
            </w:r>
          </w:p>
        </w:tc>
        <w:tc>
          <w:tcPr>
            <w:tcW w:w="0" w:type="auto"/>
          </w:tcPr>
          <w:p w14:paraId="36D2308D" w14:textId="77777777" w:rsidR="00091050" w:rsidRPr="006B3A52" w:rsidRDefault="00000000">
            <w:pPr>
              <w:pStyle w:val="aff8"/>
            </w:pPr>
            <w:r w:rsidRPr="006B3A52">
              <w:rPr>
                <w:rFonts w:hint="eastAsia"/>
              </w:rPr>
              <w:t>≤</w:t>
            </w:r>
            <w:r w:rsidRPr="006B3A52">
              <w:t>1</w:t>
            </w:r>
            <w:r w:rsidRPr="006B3A52">
              <w:rPr>
                <w:rFonts w:hint="eastAsia"/>
              </w:rPr>
              <w:t>万人</w:t>
            </w:r>
          </w:p>
        </w:tc>
      </w:tr>
      <w:tr w:rsidR="00091050" w:rsidRPr="006B3A52" w14:paraId="2506CE16" w14:textId="77777777">
        <w:trPr>
          <w:trHeight w:val="20"/>
        </w:trPr>
        <w:tc>
          <w:tcPr>
            <w:tcW w:w="0" w:type="auto"/>
            <w:vMerge w:val="restart"/>
          </w:tcPr>
          <w:p w14:paraId="0BA24528" w14:textId="77777777" w:rsidR="00091050" w:rsidRPr="006B3A52" w:rsidRDefault="00000000">
            <w:pPr>
              <w:pStyle w:val="aff8"/>
            </w:pPr>
            <w:r w:rsidRPr="006B3A52">
              <w:rPr>
                <w:rFonts w:hint="eastAsia"/>
              </w:rPr>
              <w:t>地表水</w:t>
            </w:r>
          </w:p>
        </w:tc>
        <w:tc>
          <w:tcPr>
            <w:tcW w:w="0" w:type="auto"/>
            <w:gridSpan w:val="6"/>
          </w:tcPr>
          <w:p w14:paraId="6B43D9C8" w14:textId="77777777" w:rsidR="00091050" w:rsidRPr="006B3A52" w:rsidRDefault="00000000">
            <w:pPr>
              <w:pStyle w:val="aff8"/>
            </w:pPr>
            <w:r w:rsidRPr="006B3A52">
              <w:rPr>
                <w:rFonts w:hint="eastAsia"/>
              </w:rPr>
              <w:t>受纳水体</w:t>
            </w:r>
          </w:p>
        </w:tc>
      </w:tr>
      <w:tr w:rsidR="00091050" w:rsidRPr="006B3A52" w14:paraId="1616A916" w14:textId="77777777">
        <w:trPr>
          <w:trHeight w:val="20"/>
        </w:trPr>
        <w:tc>
          <w:tcPr>
            <w:tcW w:w="0" w:type="auto"/>
            <w:vMerge/>
          </w:tcPr>
          <w:p w14:paraId="111CE25C" w14:textId="77777777" w:rsidR="00091050" w:rsidRPr="006B3A52" w:rsidRDefault="00091050">
            <w:pPr>
              <w:pStyle w:val="aff8"/>
              <w:rPr>
                <w:rFonts w:eastAsiaTheme="minorEastAsia"/>
              </w:rPr>
            </w:pPr>
          </w:p>
        </w:tc>
        <w:tc>
          <w:tcPr>
            <w:tcW w:w="727" w:type="dxa"/>
          </w:tcPr>
          <w:p w14:paraId="1C249806" w14:textId="77777777" w:rsidR="00091050" w:rsidRPr="006B3A52" w:rsidRDefault="00000000">
            <w:pPr>
              <w:pStyle w:val="aff8"/>
            </w:pPr>
            <w:r w:rsidRPr="006B3A52">
              <w:rPr>
                <w:rFonts w:hint="eastAsia"/>
              </w:rPr>
              <w:t>序号</w:t>
            </w:r>
          </w:p>
        </w:tc>
        <w:tc>
          <w:tcPr>
            <w:tcW w:w="3533" w:type="dxa"/>
            <w:gridSpan w:val="2"/>
          </w:tcPr>
          <w:p w14:paraId="42E8E549" w14:textId="77777777" w:rsidR="00091050" w:rsidRPr="006B3A52" w:rsidRDefault="00000000">
            <w:pPr>
              <w:pStyle w:val="aff8"/>
            </w:pPr>
            <w:r w:rsidRPr="006B3A52">
              <w:rPr>
                <w:rFonts w:hint="eastAsia"/>
              </w:rPr>
              <w:t>受纳水体名称</w:t>
            </w:r>
          </w:p>
        </w:tc>
        <w:tc>
          <w:tcPr>
            <w:tcW w:w="1876" w:type="dxa"/>
            <w:gridSpan w:val="2"/>
          </w:tcPr>
          <w:p w14:paraId="7BB109D1" w14:textId="77777777" w:rsidR="00091050" w:rsidRPr="006B3A52" w:rsidRDefault="00000000">
            <w:pPr>
              <w:pStyle w:val="aff8"/>
            </w:pPr>
            <w:r w:rsidRPr="006B3A52">
              <w:rPr>
                <w:rFonts w:hint="eastAsia"/>
              </w:rPr>
              <w:t>排放点水域环境功能</w:t>
            </w:r>
          </w:p>
        </w:tc>
        <w:tc>
          <w:tcPr>
            <w:tcW w:w="0" w:type="auto"/>
          </w:tcPr>
          <w:p w14:paraId="51D29122" w14:textId="77777777" w:rsidR="00091050" w:rsidRPr="006B3A52" w:rsidRDefault="00000000">
            <w:pPr>
              <w:pStyle w:val="aff8"/>
            </w:pPr>
            <w:r w:rsidRPr="006B3A52">
              <w:t>24h</w:t>
            </w:r>
            <w:r w:rsidRPr="006B3A52">
              <w:rPr>
                <w:rFonts w:hint="eastAsia"/>
              </w:rPr>
              <w:t>内流经范围</w:t>
            </w:r>
            <w:r w:rsidRPr="006B3A52">
              <w:t>/km</w:t>
            </w:r>
          </w:p>
        </w:tc>
      </w:tr>
      <w:tr w:rsidR="00091050" w:rsidRPr="006B3A52" w14:paraId="5E1B3283" w14:textId="77777777">
        <w:trPr>
          <w:trHeight w:val="20"/>
        </w:trPr>
        <w:tc>
          <w:tcPr>
            <w:tcW w:w="0" w:type="auto"/>
            <w:vMerge/>
          </w:tcPr>
          <w:p w14:paraId="7E615B66" w14:textId="77777777" w:rsidR="00091050" w:rsidRPr="006B3A52" w:rsidRDefault="00091050">
            <w:pPr>
              <w:pStyle w:val="aff8"/>
              <w:rPr>
                <w:rFonts w:eastAsiaTheme="minorEastAsia"/>
              </w:rPr>
            </w:pPr>
          </w:p>
        </w:tc>
        <w:tc>
          <w:tcPr>
            <w:tcW w:w="727" w:type="dxa"/>
          </w:tcPr>
          <w:p w14:paraId="77FC50E9" w14:textId="77777777" w:rsidR="00091050" w:rsidRPr="006B3A52" w:rsidRDefault="00000000">
            <w:pPr>
              <w:pStyle w:val="aff8"/>
            </w:pPr>
            <w:r w:rsidRPr="006B3A52">
              <w:rPr>
                <w:rFonts w:hint="eastAsia"/>
              </w:rPr>
              <w:t>/</w:t>
            </w:r>
          </w:p>
        </w:tc>
        <w:tc>
          <w:tcPr>
            <w:tcW w:w="3533" w:type="dxa"/>
            <w:gridSpan w:val="2"/>
          </w:tcPr>
          <w:p w14:paraId="25B8FA66" w14:textId="77777777" w:rsidR="00091050" w:rsidRPr="006B3A52" w:rsidRDefault="00000000">
            <w:pPr>
              <w:pStyle w:val="aff8"/>
            </w:pPr>
            <w:r w:rsidRPr="006B3A52">
              <w:rPr>
                <w:rFonts w:hint="eastAsia"/>
              </w:rPr>
              <w:t>/</w:t>
            </w:r>
          </w:p>
        </w:tc>
        <w:tc>
          <w:tcPr>
            <w:tcW w:w="1876" w:type="dxa"/>
            <w:gridSpan w:val="2"/>
          </w:tcPr>
          <w:p w14:paraId="446AE95B" w14:textId="77777777" w:rsidR="00091050" w:rsidRPr="006B3A52" w:rsidRDefault="00000000">
            <w:pPr>
              <w:pStyle w:val="aff8"/>
            </w:pPr>
            <w:r w:rsidRPr="006B3A52">
              <w:rPr>
                <w:rFonts w:hint="eastAsia"/>
              </w:rPr>
              <w:t>/</w:t>
            </w:r>
          </w:p>
        </w:tc>
        <w:tc>
          <w:tcPr>
            <w:tcW w:w="0" w:type="auto"/>
          </w:tcPr>
          <w:p w14:paraId="54871AC7" w14:textId="77777777" w:rsidR="00091050" w:rsidRPr="006B3A52" w:rsidRDefault="00000000">
            <w:pPr>
              <w:pStyle w:val="aff8"/>
            </w:pPr>
            <w:r w:rsidRPr="006B3A52">
              <w:rPr>
                <w:rFonts w:hint="eastAsia"/>
              </w:rPr>
              <w:t>/</w:t>
            </w:r>
          </w:p>
        </w:tc>
      </w:tr>
      <w:tr w:rsidR="00091050" w:rsidRPr="006B3A52" w14:paraId="4B5A996B" w14:textId="77777777">
        <w:trPr>
          <w:trHeight w:val="20"/>
        </w:trPr>
        <w:tc>
          <w:tcPr>
            <w:tcW w:w="0" w:type="auto"/>
            <w:vMerge/>
          </w:tcPr>
          <w:p w14:paraId="546DACD9" w14:textId="77777777" w:rsidR="00091050" w:rsidRPr="006B3A52" w:rsidRDefault="00091050">
            <w:pPr>
              <w:pStyle w:val="aff8"/>
              <w:rPr>
                <w:rFonts w:eastAsiaTheme="minorEastAsia"/>
              </w:rPr>
            </w:pPr>
          </w:p>
        </w:tc>
        <w:tc>
          <w:tcPr>
            <w:tcW w:w="0" w:type="auto"/>
            <w:gridSpan w:val="6"/>
          </w:tcPr>
          <w:p w14:paraId="0E8CD1D5" w14:textId="77777777" w:rsidR="00091050" w:rsidRPr="006B3A52" w:rsidRDefault="00000000">
            <w:pPr>
              <w:pStyle w:val="aff8"/>
            </w:pPr>
            <w:r w:rsidRPr="006B3A52">
              <w:rPr>
                <w:rFonts w:hint="eastAsia"/>
              </w:rPr>
              <w:t>内陆水体排放点下游</w:t>
            </w:r>
            <w:r w:rsidRPr="006B3A52">
              <w:t>10km</w:t>
            </w:r>
            <w:r w:rsidRPr="006B3A52">
              <w:rPr>
                <w:rFonts w:hint="eastAsia"/>
              </w:rPr>
              <w:t>（近岸海域一个潮周期最大水平距离两倍）范围内敏感目标</w:t>
            </w:r>
          </w:p>
        </w:tc>
      </w:tr>
      <w:tr w:rsidR="00091050" w:rsidRPr="006B3A52" w14:paraId="1CA97D65" w14:textId="77777777">
        <w:trPr>
          <w:trHeight w:val="20"/>
        </w:trPr>
        <w:tc>
          <w:tcPr>
            <w:tcW w:w="0" w:type="auto"/>
            <w:vMerge/>
          </w:tcPr>
          <w:p w14:paraId="6DBC6AD2" w14:textId="77777777" w:rsidR="00091050" w:rsidRPr="006B3A52" w:rsidRDefault="00091050">
            <w:pPr>
              <w:pStyle w:val="aff8"/>
              <w:rPr>
                <w:rFonts w:eastAsiaTheme="minorEastAsia"/>
              </w:rPr>
            </w:pPr>
          </w:p>
        </w:tc>
        <w:tc>
          <w:tcPr>
            <w:tcW w:w="727" w:type="dxa"/>
          </w:tcPr>
          <w:p w14:paraId="705AE908" w14:textId="77777777" w:rsidR="00091050" w:rsidRPr="006B3A52" w:rsidRDefault="00000000">
            <w:pPr>
              <w:pStyle w:val="aff8"/>
            </w:pPr>
            <w:r w:rsidRPr="006B3A52">
              <w:rPr>
                <w:rFonts w:hint="eastAsia"/>
              </w:rPr>
              <w:t>序号</w:t>
            </w:r>
          </w:p>
        </w:tc>
        <w:tc>
          <w:tcPr>
            <w:tcW w:w="2267" w:type="dxa"/>
          </w:tcPr>
          <w:p w14:paraId="6AAAC3BA" w14:textId="77777777" w:rsidR="00091050" w:rsidRPr="006B3A52" w:rsidRDefault="00000000">
            <w:pPr>
              <w:pStyle w:val="aff8"/>
            </w:pPr>
            <w:r w:rsidRPr="006B3A52">
              <w:rPr>
                <w:rFonts w:hint="eastAsia"/>
              </w:rPr>
              <w:t>敏感目标名称</w:t>
            </w:r>
          </w:p>
        </w:tc>
        <w:tc>
          <w:tcPr>
            <w:tcW w:w="1266" w:type="dxa"/>
          </w:tcPr>
          <w:p w14:paraId="34239F19" w14:textId="77777777" w:rsidR="00091050" w:rsidRPr="006B3A52" w:rsidRDefault="00000000">
            <w:pPr>
              <w:pStyle w:val="aff8"/>
            </w:pPr>
            <w:r w:rsidRPr="006B3A52">
              <w:rPr>
                <w:rFonts w:hint="eastAsia"/>
              </w:rPr>
              <w:t>环境敏感特征</w:t>
            </w:r>
          </w:p>
        </w:tc>
        <w:tc>
          <w:tcPr>
            <w:tcW w:w="1876" w:type="dxa"/>
            <w:gridSpan w:val="2"/>
          </w:tcPr>
          <w:p w14:paraId="559B4478" w14:textId="77777777" w:rsidR="00091050" w:rsidRPr="006B3A52" w:rsidRDefault="00000000">
            <w:pPr>
              <w:pStyle w:val="aff8"/>
            </w:pPr>
            <w:r w:rsidRPr="006B3A52">
              <w:rPr>
                <w:rFonts w:hint="eastAsia"/>
              </w:rPr>
              <w:t>水质目标</w:t>
            </w:r>
          </w:p>
        </w:tc>
        <w:tc>
          <w:tcPr>
            <w:tcW w:w="0" w:type="auto"/>
          </w:tcPr>
          <w:p w14:paraId="409E86E3" w14:textId="77777777" w:rsidR="00091050" w:rsidRPr="006B3A52" w:rsidRDefault="00000000">
            <w:pPr>
              <w:pStyle w:val="aff8"/>
            </w:pPr>
            <w:r w:rsidRPr="006B3A52">
              <w:rPr>
                <w:rFonts w:hint="eastAsia"/>
              </w:rPr>
              <w:t>与排放点距离</w:t>
            </w:r>
            <w:r w:rsidRPr="006B3A52">
              <w:t>/m</w:t>
            </w:r>
          </w:p>
        </w:tc>
      </w:tr>
      <w:tr w:rsidR="00091050" w:rsidRPr="006B3A52" w14:paraId="5541A64F" w14:textId="77777777">
        <w:trPr>
          <w:trHeight w:val="20"/>
        </w:trPr>
        <w:tc>
          <w:tcPr>
            <w:tcW w:w="0" w:type="auto"/>
            <w:vMerge/>
          </w:tcPr>
          <w:p w14:paraId="2D3C57BF" w14:textId="77777777" w:rsidR="00091050" w:rsidRPr="006B3A52" w:rsidRDefault="00091050">
            <w:pPr>
              <w:pStyle w:val="aff8"/>
              <w:rPr>
                <w:rFonts w:eastAsiaTheme="minorEastAsia"/>
              </w:rPr>
            </w:pPr>
          </w:p>
        </w:tc>
        <w:tc>
          <w:tcPr>
            <w:tcW w:w="727" w:type="dxa"/>
          </w:tcPr>
          <w:p w14:paraId="7EFEFBDF" w14:textId="77777777" w:rsidR="00091050" w:rsidRPr="006B3A52" w:rsidRDefault="00000000">
            <w:pPr>
              <w:pStyle w:val="aff8"/>
            </w:pPr>
            <w:r w:rsidRPr="006B3A52">
              <w:rPr>
                <w:rFonts w:hint="eastAsia"/>
              </w:rPr>
              <w:t>/</w:t>
            </w:r>
          </w:p>
        </w:tc>
        <w:tc>
          <w:tcPr>
            <w:tcW w:w="2267" w:type="dxa"/>
          </w:tcPr>
          <w:p w14:paraId="171190C7" w14:textId="77777777" w:rsidR="00091050" w:rsidRPr="006B3A52" w:rsidRDefault="00000000">
            <w:pPr>
              <w:pStyle w:val="aff8"/>
            </w:pPr>
            <w:r w:rsidRPr="006B3A52">
              <w:rPr>
                <w:rFonts w:hint="eastAsia"/>
              </w:rPr>
              <w:t>/</w:t>
            </w:r>
          </w:p>
        </w:tc>
        <w:tc>
          <w:tcPr>
            <w:tcW w:w="1266" w:type="dxa"/>
          </w:tcPr>
          <w:p w14:paraId="17EBD206" w14:textId="77777777" w:rsidR="00091050" w:rsidRPr="006B3A52" w:rsidRDefault="00000000">
            <w:pPr>
              <w:pStyle w:val="aff8"/>
            </w:pPr>
            <w:r w:rsidRPr="006B3A52">
              <w:rPr>
                <w:rFonts w:hint="eastAsia"/>
              </w:rPr>
              <w:t>/</w:t>
            </w:r>
          </w:p>
        </w:tc>
        <w:tc>
          <w:tcPr>
            <w:tcW w:w="1876" w:type="dxa"/>
            <w:gridSpan w:val="2"/>
          </w:tcPr>
          <w:p w14:paraId="4CE4FEB4" w14:textId="77777777" w:rsidR="00091050" w:rsidRPr="006B3A52" w:rsidRDefault="00000000">
            <w:pPr>
              <w:pStyle w:val="aff8"/>
            </w:pPr>
            <w:r w:rsidRPr="006B3A52">
              <w:rPr>
                <w:rFonts w:hint="eastAsia"/>
              </w:rPr>
              <w:t>/</w:t>
            </w:r>
          </w:p>
        </w:tc>
        <w:tc>
          <w:tcPr>
            <w:tcW w:w="0" w:type="auto"/>
          </w:tcPr>
          <w:p w14:paraId="080C2705" w14:textId="77777777" w:rsidR="00091050" w:rsidRPr="006B3A52" w:rsidRDefault="00000000">
            <w:pPr>
              <w:pStyle w:val="aff8"/>
            </w:pPr>
            <w:r w:rsidRPr="006B3A52">
              <w:rPr>
                <w:rFonts w:hint="eastAsia"/>
              </w:rPr>
              <w:t>/</w:t>
            </w:r>
          </w:p>
        </w:tc>
      </w:tr>
      <w:tr w:rsidR="00091050" w:rsidRPr="006B3A52" w14:paraId="35C5A5F6" w14:textId="77777777">
        <w:trPr>
          <w:trHeight w:val="20"/>
        </w:trPr>
        <w:tc>
          <w:tcPr>
            <w:tcW w:w="0" w:type="auto"/>
            <w:vMerge w:val="restart"/>
          </w:tcPr>
          <w:p w14:paraId="52960714" w14:textId="77777777" w:rsidR="00091050" w:rsidRPr="006B3A52" w:rsidRDefault="00000000">
            <w:pPr>
              <w:pStyle w:val="aff8"/>
            </w:pPr>
            <w:r w:rsidRPr="006B3A52">
              <w:rPr>
                <w:rFonts w:hint="eastAsia"/>
              </w:rPr>
              <w:t>地下水</w:t>
            </w:r>
          </w:p>
        </w:tc>
        <w:tc>
          <w:tcPr>
            <w:tcW w:w="727" w:type="dxa"/>
          </w:tcPr>
          <w:p w14:paraId="609A770F" w14:textId="77777777" w:rsidR="00091050" w:rsidRPr="006B3A52" w:rsidRDefault="00000000">
            <w:pPr>
              <w:pStyle w:val="aff8"/>
            </w:pPr>
            <w:r w:rsidRPr="006B3A52">
              <w:rPr>
                <w:rFonts w:hint="eastAsia"/>
              </w:rPr>
              <w:t>序号</w:t>
            </w:r>
          </w:p>
        </w:tc>
        <w:tc>
          <w:tcPr>
            <w:tcW w:w="2267" w:type="dxa"/>
          </w:tcPr>
          <w:p w14:paraId="20D670C3" w14:textId="77777777" w:rsidR="00091050" w:rsidRPr="006B3A52" w:rsidRDefault="00000000">
            <w:pPr>
              <w:pStyle w:val="aff8"/>
            </w:pPr>
            <w:r w:rsidRPr="006B3A52">
              <w:rPr>
                <w:rFonts w:hint="eastAsia"/>
              </w:rPr>
              <w:t>环境敏感区名称</w:t>
            </w:r>
          </w:p>
        </w:tc>
        <w:tc>
          <w:tcPr>
            <w:tcW w:w="1266" w:type="dxa"/>
          </w:tcPr>
          <w:p w14:paraId="5DB0BB69" w14:textId="77777777" w:rsidR="00091050" w:rsidRPr="006B3A52" w:rsidRDefault="00000000">
            <w:pPr>
              <w:pStyle w:val="aff8"/>
            </w:pPr>
            <w:r w:rsidRPr="006B3A52">
              <w:rPr>
                <w:rFonts w:hint="eastAsia"/>
              </w:rPr>
              <w:t>环境敏感特征</w:t>
            </w:r>
          </w:p>
        </w:tc>
        <w:tc>
          <w:tcPr>
            <w:tcW w:w="776" w:type="dxa"/>
          </w:tcPr>
          <w:p w14:paraId="60128B6D" w14:textId="77777777" w:rsidR="00091050" w:rsidRPr="006B3A52" w:rsidRDefault="00000000">
            <w:pPr>
              <w:pStyle w:val="aff8"/>
            </w:pPr>
            <w:r w:rsidRPr="006B3A52">
              <w:rPr>
                <w:rFonts w:hint="eastAsia"/>
              </w:rPr>
              <w:t>水质目标</w:t>
            </w:r>
          </w:p>
        </w:tc>
        <w:tc>
          <w:tcPr>
            <w:tcW w:w="1100" w:type="dxa"/>
          </w:tcPr>
          <w:p w14:paraId="427BBE19" w14:textId="77777777" w:rsidR="00091050" w:rsidRPr="006B3A52" w:rsidRDefault="00000000">
            <w:pPr>
              <w:pStyle w:val="aff8"/>
            </w:pPr>
            <w:r w:rsidRPr="006B3A52">
              <w:rPr>
                <w:rFonts w:hint="eastAsia"/>
              </w:rPr>
              <w:t>包气带防污性能</w:t>
            </w:r>
          </w:p>
        </w:tc>
        <w:tc>
          <w:tcPr>
            <w:tcW w:w="0" w:type="auto"/>
          </w:tcPr>
          <w:p w14:paraId="20389555" w14:textId="77777777" w:rsidR="00091050" w:rsidRPr="006B3A52" w:rsidRDefault="00000000">
            <w:pPr>
              <w:pStyle w:val="aff8"/>
            </w:pPr>
            <w:r w:rsidRPr="006B3A52">
              <w:rPr>
                <w:rFonts w:hint="eastAsia"/>
              </w:rPr>
              <w:t>与下游厂界距离</w:t>
            </w:r>
            <w:r w:rsidRPr="006B3A52">
              <w:t>/m</w:t>
            </w:r>
          </w:p>
        </w:tc>
      </w:tr>
      <w:tr w:rsidR="00091050" w:rsidRPr="006B3A52" w14:paraId="2B5DD10F" w14:textId="77777777">
        <w:trPr>
          <w:trHeight w:val="20"/>
        </w:trPr>
        <w:tc>
          <w:tcPr>
            <w:tcW w:w="0" w:type="auto"/>
            <w:vMerge/>
          </w:tcPr>
          <w:p w14:paraId="7A7C9E2A" w14:textId="77777777" w:rsidR="00091050" w:rsidRPr="006B3A52" w:rsidRDefault="00091050">
            <w:pPr>
              <w:pStyle w:val="aff8"/>
              <w:rPr>
                <w:rFonts w:eastAsiaTheme="minorEastAsia"/>
              </w:rPr>
            </w:pPr>
          </w:p>
        </w:tc>
        <w:tc>
          <w:tcPr>
            <w:tcW w:w="727" w:type="dxa"/>
          </w:tcPr>
          <w:p w14:paraId="19CC9C42" w14:textId="77777777" w:rsidR="00091050" w:rsidRPr="006B3A52" w:rsidRDefault="00000000">
            <w:pPr>
              <w:pStyle w:val="aff8"/>
            </w:pPr>
            <w:r w:rsidRPr="006B3A52">
              <w:rPr>
                <w:rFonts w:hint="eastAsia"/>
              </w:rPr>
              <w:t>/</w:t>
            </w:r>
          </w:p>
        </w:tc>
        <w:tc>
          <w:tcPr>
            <w:tcW w:w="2267" w:type="dxa"/>
          </w:tcPr>
          <w:p w14:paraId="59935223" w14:textId="77777777" w:rsidR="00091050" w:rsidRPr="006B3A52" w:rsidRDefault="00000000">
            <w:pPr>
              <w:pStyle w:val="aff8"/>
            </w:pPr>
            <w:r w:rsidRPr="006B3A52">
              <w:rPr>
                <w:rFonts w:hint="eastAsia"/>
              </w:rPr>
              <w:t>/</w:t>
            </w:r>
          </w:p>
        </w:tc>
        <w:tc>
          <w:tcPr>
            <w:tcW w:w="1266" w:type="dxa"/>
          </w:tcPr>
          <w:p w14:paraId="03C2F178" w14:textId="77777777" w:rsidR="00091050" w:rsidRPr="006B3A52" w:rsidRDefault="00000000">
            <w:pPr>
              <w:pStyle w:val="aff8"/>
            </w:pPr>
            <w:r w:rsidRPr="006B3A52">
              <w:rPr>
                <w:rFonts w:hint="eastAsia"/>
              </w:rPr>
              <w:t>/</w:t>
            </w:r>
          </w:p>
        </w:tc>
        <w:tc>
          <w:tcPr>
            <w:tcW w:w="776" w:type="dxa"/>
          </w:tcPr>
          <w:p w14:paraId="68B63985" w14:textId="77777777" w:rsidR="00091050" w:rsidRPr="006B3A52" w:rsidRDefault="00000000">
            <w:pPr>
              <w:pStyle w:val="aff8"/>
            </w:pPr>
            <w:r w:rsidRPr="006B3A52">
              <w:rPr>
                <w:rFonts w:hint="eastAsia"/>
              </w:rPr>
              <w:t>/</w:t>
            </w:r>
          </w:p>
        </w:tc>
        <w:tc>
          <w:tcPr>
            <w:tcW w:w="1100" w:type="dxa"/>
          </w:tcPr>
          <w:p w14:paraId="31C9949C" w14:textId="77777777" w:rsidR="00091050" w:rsidRPr="006B3A52" w:rsidRDefault="00000000">
            <w:pPr>
              <w:pStyle w:val="aff8"/>
            </w:pPr>
            <w:r w:rsidRPr="006B3A52">
              <w:rPr>
                <w:rFonts w:hint="eastAsia"/>
              </w:rPr>
              <w:t>/</w:t>
            </w:r>
          </w:p>
        </w:tc>
        <w:tc>
          <w:tcPr>
            <w:tcW w:w="0" w:type="auto"/>
          </w:tcPr>
          <w:p w14:paraId="1D56F0BA" w14:textId="77777777" w:rsidR="00091050" w:rsidRPr="006B3A52" w:rsidRDefault="00000000">
            <w:pPr>
              <w:pStyle w:val="aff8"/>
            </w:pPr>
            <w:r w:rsidRPr="006B3A52">
              <w:rPr>
                <w:rFonts w:hint="eastAsia"/>
              </w:rPr>
              <w:t>/</w:t>
            </w:r>
          </w:p>
        </w:tc>
      </w:tr>
      <w:bookmarkEnd w:id="213"/>
    </w:tbl>
    <w:p w14:paraId="4929FCD9" w14:textId="77777777" w:rsidR="00091050" w:rsidRPr="006B3A52" w:rsidRDefault="00091050">
      <w:pPr>
        <w:pStyle w:val="aff8"/>
        <w:ind w:firstLine="480"/>
      </w:pPr>
    </w:p>
    <w:p w14:paraId="6AD5E6D9" w14:textId="77777777" w:rsidR="00091050" w:rsidRPr="006B3A52" w:rsidRDefault="00000000">
      <w:pPr>
        <w:pStyle w:val="2"/>
        <w:spacing w:before="163" w:after="163"/>
      </w:pPr>
      <w:bookmarkStart w:id="214" w:name="_Toc213142404"/>
      <w:r w:rsidRPr="006B3A52">
        <w:rPr>
          <w:rFonts w:hint="eastAsia"/>
        </w:rPr>
        <w:t>环境风险识别</w:t>
      </w:r>
      <w:bookmarkEnd w:id="214"/>
    </w:p>
    <w:p w14:paraId="2B0600C1" w14:textId="77777777" w:rsidR="00091050" w:rsidRPr="006B3A52" w:rsidRDefault="00000000">
      <w:pPr>
        <w:ind w:firstLine="480"/>
        <w:rPr>
          <w:rFonts w:cs="Times New Roman"/>
          <w:color w:val="000000" w:themeColor="text1"/>
        </w:rPr>
      </w:pPr>
      <w:r w:rsidRPr="006B3A52">
        <w:rPr>
          <w:rFonts w:cs="Times New Roman"/>
          <w:color w:val="000000" w:themeColor="text1"/>
        </w:rPr>
        <w:t>风险识别包括生产过程所涉及的物质风险识别、生产系统危险性风险识别以及危险物质向环境转移的</w:t>
      </w:r>
      <w:r w:rsidRPr="006B3A52">
        <w:rPr>
          <w:rFonts w:cs="Times New Roman" w:hint="eastAsia"/>
          <w:color w:val="000000" w:themeColor="text1"/>
        </w:rPr>
        <w:t>途径</w:t>
      </w:r>
      <w:r w:rsidRPr="006B3A52">
        <w:rPr>
          <w:rFonts w:cs="Times New Roman"/>
          <w:color w:val="000000" w:themeColor="text1"/>
        </w:rPr>
        <w:t>识别。物质风险的识别：主要原材料及辅助材料、中间产品、最终产品以及生产过程</w:t>
      </w:r>
      <w:r w:rsidRPr="006B3A52">
        <w:rPr>
          <w:rFonts w:cs="Times New Roman" w:hint="eastAsia"/>
          <w:color w:val="000000" w:themeColor="text1"/>
        </w:rPr>
        <w:t>中</w:t>
      </w:r>
      <w:r w:rsidRPr="006B3A52">
        <w:rPr>
          <w:rFonts w:cs="Times New Roman"/>
          <w:color w:val="000000" w:themeColor="text1"/>
        </w:rPr>
        <w:t>排放的</w:t>
      </w:r>
      <w:r w:rsidRPr="006B3A52">
        <w:rPr>
          <w:rFonts w:cs="Times New Roman"/>
          <w:color w:val="000000" w:themeColor="text1"/>
        </w:rPr>
        <w:t>“</w:t>
      </w:r>
      <w:r w:rsidRPr="006B3A52">
        <w:rPr>
          <w:rFonts w:cs="Times New Roman"/>
          <w:color w:val="000000" w:themeColor="text1"/>
        </w:rPr>
        <w:t>三废</w:t>
      </w:r>
      <w:r w:rsidRPr="006B3A52">
        <w:rPr>
          <w:rFonts w:cs="Times New Roman"/>
          <w:color w:val="000000" w:themeColor="text1"/>
        </w:rPr>
        <w:t>”</w:t>
      </w:r>
      <w:r w:rsidRPr="006B3A52">
        <w:rPr>
          <w:rFonts w:cs="Times New Roman"/>
          <w:color w:val="000000" w:themeColor="text1"/>
        </w:rPr>
        <w:t>污染物等。生产设施风险识别：主要生产装置、贮运系统、公用工程系统、环保设施及辅助生产设施等。危险物质向环境转移的途径识别：可能的环境风险类型为：风险物质泄漏进而</w:t>
      </w:r>
      <w:r w:rsidRPr="006B3A52">
        <w:rPr>
          <w:rFonts w:cs="Times New Roman" w:hint="eastAsia"/>
          <w:color w:val="000000" w:themeColor="text1"/>
        </w:rPr>
        <w:t>引发</w:t>
      </w:r>
      <w:r w:rsidRPr="006B3A52">
        <w:rPr>
          <w:rFonts w:cs="Times New Roman"/>
          <w:color w:val="000000" w:themeColor="text1"/>
        </w:rPr>
        <w:t>火灾以及爆炸风险，可能污染大气、土壤以及地下水环境。</w:t>
      </w:r>
    </w:p>
    <w:p w14:paraId="2057B193" w14:textId="77777777" w:rsidR="00091050" w:rsidRPr="006B3A52" w:rsidRDefault="00000000">
      <w:pPr>
        <w:pStyle w:val="3"/>
      </w:pPr>
      <w:r w:rsidRPr="006B3A52">
        <w:rPr>
          <w:rFonts w:hint="eastAsia"/>
        </w:rPr>
        <w:t>物质危险性识别</w:t>
      </w:r>
    </w:p>
    <w:p w14:paraId="5F44167D" w14:textId="77777777" w:rsidR="00091050" w:rsidRPr="006B3A52" w:rsidRDefault="00000000">
      <w:pPr>
        <w:ind w:firstLine="480"/>
      </w:pPr>
      <w:r w:rsidRPr="006B3A52">
        <w:rPr>
          <w:rFonts w:hint="eastAsia"/>
        </w:rPr>
        <w:t>本项目涉及的主要危险物质理化性质及其危险特性见下表。</w:t>
      </w:r>
    </w:p>
    <w:p w14:paraId="521F9B31"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7.4.1-1  </w:t>
      </w:r>
      <w:r w:rsidRPr="006B3A52">
        <w:rPr>
          <w:rFonts w:hint="eastAsia"/>
          <w:b/>
          <w:bCs/>
        </w:rPr>
        <w:t>汞的理化性质及其危险特性一览表</w:t>
      </w:r>
    </w:p>
    <w:tbl>
      <w:tblPr>
        <w:tblStyle w:val="af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82"/>
        <w:gridCol w:w="1182"/>
        <w:gridCol w:w="1182"/>
        <w:gridCol w:w="1182"/>
        <w:gridCol w:w="1182"/>
        <w:gridCol w:w="1183"/>
        <w:gridCol w:w="1183"/>
      </w:tblGrid>
      <w:tr w:rsidR="00091050" w:rsidRPr="006B3A52" w14:paraId="26F37310" w14:textId="77777777">
        <w:trPr>
          <w:trHeight w:val="397"/>
        </w:trPr>
        <w:tc>
          <w:tcPr>
            <w:tcW w:w="1182" w:type="dxa"/>
            <w:vMerge w:val="restart"/>
          </w:tcPr>
          <w:p w14:paraId="21918237" w14:textId="77777777" w:rsidR="00091050" w:rsidRPr="006B3A52" w:rsidRDefault="00000000">
            <w:pPr>
              <w:spacing w:line="240" w:lineRule="auto"/>
              <w:ind w:firstLineChars="0" w:firstLine="0"/>
              <w:jc w:val="center"/>
              <w:rPr>
                <w:sz w:val="21"/>
                <w:szCs w:val="21"/>
              </w:rPr>
            </w:pPr>
            <w:r w:rsidRPr="006B3A52">
              <w:rPr>
                <w:rFonts w:hint="eastAsia"/>
                <w:sz w:val="21"/>
                <w:szCs w:val="21"/>
              </w:rPr>
              <w:t>标识</w:t>
            </w:r>
          </w:p>
        </w:tc>
        <w:tc>
          <w:tcPr>
            <w:tcW w:w="4728" w:type="dxa"/>
            <w:gridSpan w:val="4"/>
          </w:tcPr>
          <w:p w14:paraId="663D4288" w14:textId="77777777" w:rsidR="00091050" w:rsidRPr="006B3A52" w:rsidRDefault="00000000">
            <w:pPr>
              <w:spacing w:line="240" w:lineRule="auto"/>
              <w:ind w:firstLineChars="0" w:firstLine="0"/>
              <w:jc w:val="center"/>
              <w:rPr>
                <w:sz w:val="21"/>
                <w:szCs w:val="21"/>
              </w:rPr>
            </w:pPr>
            <w:r w:rsidRPr="006B3A52">
              <w:rPr>
                <w:rFonts w:hint="eastAsia"/>
                <w:sz w:val="21"/>
                <w:szCs w:val="21"/>
              </w:rPr>
              <w:t>中文名称：水银</w:t>
            </w:r>
          </w:p>
        </w:tc>
        <w:tc>
          <w:tcPr>
            <w:tcW w:w="2366" w:type="dxa"/>
            <w:gridSpan w:val="2"/>
          </w:tcPr>
          <w:p w14:paraId="572E5158" w14:textId="77777777" w:rsidR="00091050" w:rsidRPr="006B3A52" w:rsidRDefault="00000000">
            <w:pPr>
              <w:spacing w:line="240" w:lineRule="auto"/>
              <w:ind w:firstLineChars="0" w:firstLine="0"/>
              <w:jc w:val="center"/>
              <w:rPr>
                <w:sz w:val="21"/>
                <w:szCs w:val="21"/>
              </w:rPr>
            </w:pPr>
            <w:r w:rsidRPr="006B3A52">
              <w:rPr>
                <w:rFonts w:hint="eastAsia"/>
                <w:sz w:val="21"/>
                <w:szCs w:val="21"/>
              </w:rPr>
              <w:t>危险货物编号：</w:t>
            </w:r>
            <w:r w:rsidRPr="006B3A52">
              <w:rPr>
                <w:rFonts w:hint="eastAsia"/>
                <w:sz w:val="21"/>
                <w:szCs w:val="21"/>
              </w:rPr>
              <w:t>83505</w:t>
            </w:r>
          </w:p>
        </w:tc>
      </w:tr>
      <w:tr w:rsidR="00091050" w:rsidRPr="006B3A52" w14:paraId="3FDB863F" w14:textId="77777777">
        <w:trPr>
          <w:trHeight w:val="397"/>
        </w:trPr>
        <w:tc>
          <w:tcPr>
            <w:tcW w:w="1182" w:type="dxa"/>
            <w:vMerge/>
          </w:tcPr>
          <w:p w14:paraId="6491FB56" w14:textId="77777777" w:rsidR="00091050" w:rsidRPr="006B3A52" w:rsidRDefault="00091050">
            <w:pPr>
              <w:spacing w:line="240" w:lineRule="auto"/>
              <w:ind w:firstLineChars="0" w:firstLine="0"/>
              <w:jc w:val="center"/>
              <w:rPr>
                <w:sz w:val="21"/>
                <w:szCs w:val="21"/>
              </w:rPr>
            </w:pPr>
          </w:p>
        </w:tc>
        <w:tc>
          <w:tcPr>
            <w:tcW w:w="4728" w:type="dxa"/>
            <w:gridSpan w:val="4"/>
          </w:tcPr>
          <w:p w14:paraId="4F63F9DE" w14:textId="77777777" w:rsidR="00091050" w:rsidRPr="006B3A52" w:rsidRDefault="00000000">
            <w:pPr>
              <w:spacing w:line="240" w:lineRule="auto"/>
              <w:ind w:firstLineChars="0" w:firstLine="0"/>
              <w:jc w:val="center"/>
              <w:rPr>
                <w:sz w:val="21"/>
                <w:szCs w:val="21"/>
              </w:rPr>
            </w:pPr>
            <w:r w:rsidRPr="006B3A52">
              <w:rPr>
                <w:rFonts w:hint="eastAsia"/>
                <w:sz w:val="21"/>
                <w:szCs w:val="21"/>
              </w:rPr>
              <w:t>英文名：</w:t>
            </w:r>
            <w:r w:rsidRPr="006B3A52">
              <w:rPr>
                <w:rFonts w:hint="eastAsia"/>
                <w:sz w:val="21"/>
                <w:szCs w:val="21"/>
              </w:rPr>
              <w:t>Mercury</w:t>
            </w:r>
            <w:r w:rsidRPr="006B3A52">
              <w:rPr>
                <w:rFonts w:hint="eastAsia"/>
                <w:sz w:val="21"/>
                <w:szCs w:val="21"/>
              </w:rPr>
              <w:t>；</w:t>
            </w:r>
            <w:r w:rsidRPr="006B3A52">
              <w:rPr>
                <w:rFonts w:hint="eastAsia"/>
                <w:sz w:val="21"/>
                <w:szCs w:val="21"/>
              </w:rPr>
              <w:t>Liquid silver</w:t>
            </w:r>
          </w:p>
        </w:tc>
        <w:tc>
          <w:tcPr>
            <w:tcW w:w="2366" w:type="dxa"/>
            <w:gridSpan w:val="2"/>
          </w:tcPr>
          <w:p w14:paraId="49759B81" w14:textId="77777777" w:rsidR="00091050" w:rsidRPr="006B3A52" w:rsidRDefault="00000000">
            <w:pPr>
              <w:spacing w:line="240" w:lineRule="auto"/>
              <w:ind w:firstLineChars="0" w:firstLine="0"/>
              <w:jc w:val="center"/>
              <w:rPr>
                <w:sz w:val="21"/>
                <w:szCs w:val="21"/>
              </w:rPr>
            </w:pPr>
            <w:r w:rsidRPr="006B3A52">
              <w:rPr>
                <w:rFonts w:hint="eastAsia"/>
                <w:sz w:val="21"/>
                <w:szCs w:val="21"/>
              </w:rPr>
              <w:t>UN</w:t>
            </w:r>
            <w:r w:rsidRPr="006B3A52">
              <w:rPr>
                <w:rFonts w:hint="eastAsia"/>
                <w:sz w:val="21"/>
                <w:szCs w:val="21"/>
              </w:rPr>
              <w:t>编号：</w:t>
            </w:r>
            <w:r w:rsidRPr="006B3A52">
              <w:rPr>
                <w:rFonts w:hint="eastAsia"/>
                <w:sz w:val="21"/>
                <w:szCs w:val="21"/>
              </w:rPr>
              <w:t>2809</w:t>
            </w:r>
          </w:p>
        </w:tc>
      </w:tr>
      <w:tr w:rsidR="00091050" w:rsidRPr="006B3A52" w14:paraId="0DC70FB9" w14:textId="77777777">
        <w:trPr>
          <w:trHeight w:val="397"/>
        </w:trPr>
        <w:tc>
          <w:tcPr>
            <w:tcW w:w="1182" w:type="dxa"/>
            <w:vMerge/>
          </w:tcPr>
          <w:p w14:paraId="63B9E551" w14:textId="77777777" w:rsidR="00091050" w:rsidRPr="006B3A52" w:rsidRDefault="00091050">
            <w:pPr>
              <w:spacing w:line="240" w:lineRule="auto"/>
              <w:ind w:firstLineChars="0" w:firstLine="0"/>
              <w:jc w:val="center"/>
              <w:rPr>
                <w:sz w:val="21"/>
                <w:szCs w:val="21"/>
              </w:rPr>
            </w:pPr>
          </w:p>
        </w:tc>
        <w:tc>
          <w:tcPr>
            <w:tcW w:w="2364" w:type="dxa"/>
            <w:gridSpan w:val="2"/>
          </w:tcPr>
          <w:p w14:paraId="6D9F4ABC" w14:textId="77777777" w:rsidR="00091050" w:rsidRPr="006B3A52" w:rsidRDefault="00000000">
            <w:pPr>
              <w:spacing w:line="240" w:lineRule="auto"/>
              <w:ind w:firstLineChars="0" w:firstLine="0"/>
              <w:jc w:val="center"/>
              <w:rPr>
                <w:sz w:val="21"/>
                <w:szCs w:val="21"/>
              </w:rPr>
            </w:pPr>
            <w:r w:rsidRPr="006B3A52">
              <w:rPr>
                <w:rFonts w:hint="eastAsia"/>
                <w:sz w:val="21"/>
                <w:szCs w:val="21"/>
              </w:rPr>
              <w:t>分子式：</w:t>
            </w:r>
            <w:r w:rsidRPr="006B3A52">
              <w:rPr>
                <w:rFonts w:hint="eastAsia"/>
                <w:sz w:val="21"/>
                <w:szCs w:val="21"/>
              </w:rPr>
              <w:t>Hg</w:t>
            </w:r>
          </w:p>
        </w:tc>
        <w:tc>
          <w:tcPr>
            <w:tcW w:w="2364" w:type="dxa"/>
            <w:gridSpan w:val="2"/>
          </w:tcPr>
          <w:p w14:paraId="1303073C" w14:textId="77777777" w:rsidR="00091050" w:rsidRPr="006B3A52" w:rsidRDefault="00000000">
            <w:pPr>
              <w:spacing w:line="240" w:lineRule="auto"/>
              <w:ind w:firstLineChars="0" w:firstLine="0"/>
              <w:jc w:val="center"/>
              <w:rPr>
                <w:sz w:val="21"/>
                <w:szCs w:val="21"/>
              </w:rPr>
            </w:pPr>
            <w:r w:rsidRPr="006B3A52">
              <w:rPr>
                <w:rFonts w:hint="eastAsia"/>
                <w:sz w:val="21"/>
                <w:szCs w:val="21"/>
              </w:rPr>
              <w:t>分子量：</w:t>
            </w:r>
            <w:r w:rsidRPr="006B3A52">
              <w:rPr>
                <w:rFonts w:hint="eastAsia"/>
                <w:sz w:val="21"/>
                <w:szCs w:val="21"/>
              </w:rPr>
              <w:t>200.6</w:t>
            </w:r>
          </w:p>
        </w:tc>
        <w:tc>
          <w:tcPr>
            <w:tcW w:w="2366" w:type="dxa"/>
            <w:gridSpan w:val="2"/>
          </w:tcPr>
          <w:p w14:paraId="763942DD" w14:textId="77777777" w:rsidR="00091050" w:rsidRPr="006B3A52" w:rsidRDefault="00000000">
            <w:pPr>
              <w:spacing w:line="240" w:lineRule="auto"/>
              <w:ind w:firstLineChars="0" w:firstLine="0"/>
              <w:jc w:val="center"/>
              <w:rPr>
                <w:sz w:val="21"/>
                <w:szCs w:val="21"/>
              </w:rPr>
            </w:pPr>
            <w:r w:rsidRPr="006B3A52">
              <w:rPr>
                <w:rFonts w:hint="eastAsia"/>
                <w:sz w:val="21"/>
                <w:szCs w:val="21"/>
              </w:rPr>
              <w:t>CAS</w:t>
            </w:r>
            <w:r w:rsidRPr="006B3A52">
              <w:rPr>
                <w:rFonts w:hint="eastAsia"/>
                <w:sz w:val="21"/>
                <w:szCs w:val="21"/>
              </w:rPr>
              <w:t>：</w:t>
            </w:r>
            <w:r w:rsidRPr="006B3A52">
              <w:rPr>
                <w:rFonts w:hint="eastAsia"/>
                <w:sz w:val="21"/>
                <w:szCs w:val="21"/>
              </w:rPr>
              <w:t>7439-97-6</w:t>
            </w:r>
          </w:p>
        </w:tc>
      </w:tr>
      <w:tr w:rsidR="00091050" w:rsidRPr="006B3A52" w14:paraId="7FEFCA0E" w14:textId="77777777">
        <w:trPr>
          <w:trHeight w:val="397"/>
        </w:trPr>
        <w:tc>
          <w:tcPr>
            <w:tcW w:w="1182" w:type="dxa"/>
            <w:vMerge w:val="restart"/>
          </w:tcPr>
          <w:p w14:paraId="28B2F45D" w14:textId="77777777" w:rsidR="00091050" w:rsidRPr="006B3A52" w:rsidRDefault="00000000">
            <w:pPr>
              <w:spacing w:line="240" w:lineRule="auto"/>
              <w:ind w:firstLineChars="0" w:firstLine="0"/>
              <w:jc w:val="center"/>
              <w:rPr>
                <w:sz w:val="21"/>
                <w:szCs w:val="21"/>
              </w:rPr>
            </w:pPr>
            <w:r w:rsidRPr="006B3A52">
              <w:rPr>
                <w:rFonts w:hint="eastAsia"/>
                <w:sz w:val="21"/>
                <w:szCs w:val="21"/>
              </w:rPr>
              <w:t>理化性质</w:t>
            </w:r>
          </w:p>
        </w:tc>
        <w:tc>
          <w:tcPr>
            <w:tcW w:w="1182" w:type="dxa"/>
          </w:tcPr>
          <w:p w14:paraId="74556A8D" w14:textId="77777777" w:rsidR="00091050" w:rsidRPr="006B3A52" w:rsidRDefault="00000000">
            <w:pPr>
              <w:spacing w:line="240" w:lineRule="auto"/>
              <w:ind w:firstLineChars="0" w:firstLine="0"/>
              <w:jc w:val="center"/>
              <w:rPr>
                <w:sz w:val="21"/>
                <w:szCs w:val="21"/>
              </w:rPr>
            </w:pPr>
            <w:r w:rsidRPr="006B3A52">
              <w:rPr>
                <w:rFonts w:hint="eastAsia"/>
                <w:sz w:val="21"/>
                <w:szCs w:val="21"/>
              </w:rPr>
              <w:t>外观与形状</w:t>
            </w:r>
          </w:p>
        </w:tc>
        <w:tc>
          <w:tcPr>
            <w:tcW w:w="5912" w:type="dxa"/>
            <w:gridSpan w:val="5"/>
          </w:tcPr>
          <w:p w14:paraId="0BE58A1A" w14:textId="77777777" w:rsidR="00091050" w:rsidRPr="006B3A52" w:rsidRDefault="00000000">
            <w:pPr>
              <w:spacing w:line="240" w:lineRule="auto"/>
              <w:ind w:firstLineChars="0" w:firstLine="0"/>
              <w:jc w:val="center"/>
              <w:rPr>
                <w:sz w:val="21"/>
                <w:szCs w:val="21"/>
              </w:rPr>
            </w:pPr>
            <w:r w:rsidRPr="006B3A52">
              <w:rPr>
                <w:rFonts w:hint="eastAsia"/>
                <w:sz w:val="21"/>
                <w:szCs w:val="21"/>
              </w:rPr>
              <w:t>银白色液态金属，在常温下可挥发，洒落可形成小水珠。</w:t>
            </w:r>
          </w:p>
        </w:tc>
      </w:tr>
      <w:tr w:rsidR="00091050" w:rsidRPr="006B3A52" w14:paraId="72E2A5E0" w14:textId="77777777">
        <w:trPr>
          <w:trHeight w:val="397"/>
        </w:trPr>
        <w:tc>
          <w:tcPr>
            <w:tcW w:w="1182" w:type="dxa"/>
            <w:vMerge/>
          </w:tcPr>
          <w:p w14:paraId="2D276749" w14:textId="77777777" w:rsidR="00091050" w:rsidRPr="006B3A52" w:rsidRDefault="00091050">
            <w:pPr>
              <w:spacing w:line="240" w:lineRule="auto"/>
              <w:ind w:firstLineChars="0" w:firstLine="0"/>
              <w:jc w:val="center"/>
              <w:rPr>
                <w:sz w:val="21"/>
                <w:szCs w:val="21"/>
              </w:rPr>
            </w:pPr>
          </w:p>
        </w:tc>
        <w:tc>
          <w:tcPr>
            <w:tcW w:w="1182" w:type="dxa"/>
          </w:tcPr>
          <w:p w14:paraId="5BB21A15" w14:textId="77777777" w:rsidR="00091050" w:rsidRPr="006B3A52" w:rsidRDefault="00000000">
            <w:pPr>
              <w:spacing w:line="240" w:lineRule="auto"/>
              <w:ind w:firstLineChars="0" w:firstLine="0"/>
              <w:jc w:val="center"/>
              <w:rPr>
                <w:sz w:val="21"/>
                <w:szCs w:val="21"/>
              </w:rPr>
            </w:pPr>
            <w:r w:rsidRPr="006B3A52">
              <w:rPr>
                <w:rFonts w:hint="eastAsia"/>
                <w:sz w:val="21"/>
                <w:szCs w:val="21"/>
              </w:rPr>
              <w:t>熔点（℃）</w:t>
            </w:r>
          </w:p>
        </w:tc>
        <w:tc>
          <w:tcPr>
            <w:tcW w:w="1182" w:type="dxa"/>
          </w:tcPr>
          <w:p w14:paraId="5A9F8B2B" w14:textId="77777777" w:rsidR="00091050" w:rsidRPr="006B3A52" w:rsidRDefault="00000000">
            <w:pPr>
              <w:spacing w:line="240" w:lineRule="auto"/>
              <w:ind w:firstLineChars="0" w:firstLine="0"/>
              <w:jc w:val="center"/>
              <w:rPr>
                <w:sz w:val="21"/>
                <w:szCs w:val="21"/>
              </w:rPr>
            </w:pPr>
            <w:r w:rsidRPr="006B3A52">
              <w:rPr>
                <w:rFonts w:hint="eastAsia"/>
                <w:sz w:val="21"/>
                <w:szCs w:val="21"/>
              </w:rPr>
              <w:t>-38.9</w:t>
            </w:r>
          </w:p>
        </w:tc>
        <w:tc>
          <w:tcPr>
            <w:tcW w:w="1182" w:type="dxa"/>
          </w:tcPr>
          <w:p w14:paraId="35AACDE8" w14:textId="77777777" w:rsidR="00091050" w:rsidRPr="006B3A52" w:rsidRDefault="00000000">
            <w:pPr>
              <w:spacing w:line="240" w:lineRule="auto"/>
              <w:ind w:firstLineChars="0" w:firstLine="0"/>
              <w:jc w:val="center"/>
              <w:rPr>
                <w:sz w:val="21"/>
                <w:szCs w:val="21"/>
              </w:rPr>
            </w:pPr>
            <w:r w:rsidRPr="006B3A52">
              <w:rPr>
                <w:rFonts w:hint="eastAsia"/>
                <w:sz w:val="21"/>
                <w:szCs w:val="21"/>
              </w:rPr>
              <w:t>相对密度（水</w:t>
            </w:r>
            <w:r w:rsidRPr="006B3A52">
              <w:rPr>
                <w:rFonts w:hint="eastAsia"/>
                <w:sz w:val="21"/>
                <w:szCs w:val="21"/>
              </w:rPr>
              <w:t>=1</w:t>
            </w:r>
            <w:r w:rsidRPr="006B3A52">
              <w:rPr>
                <w:rFonts w:hint="eastAsia"/>
                <w:sz w:val="21"/>
                <w:szCs w:val="21"/>
              </w:rPr>
              <w:t>）</w:t>
            </w:r>
          </w:p>
        </w:tc>
        <w:tc>
          <w:tcPr>
            <w:tcW w:w="1182" w:type="dxa"/>
          </w:tcPr>
          <w:p w14:paraId="74AA1C96" w14:textId="77777777" w:rsidR="00091050" w:rsidRPr="006B3A52" w:rsidRDefault="00000000">
            <w:pPr>
              <w:spacing w:line="240" w:lineRule="auto"/>
              <w:ind w:firstLineChars="0" w:firstLine="0"/>
              <w:jc w:val="center"/>
              <w:rPr>
                <w:sz w:val="21"/>
                <w:szCs w:val="21"/>
              </w:rPr>
            </w:pPr>
            <w:r w:rsidRPr="006B3A52">
              <w:rPr>
                <w:rFonts w:hint="eastAsia"/>
                <w:sz w:val="21"/>
                <w:szCs w:val="21"/>
              </w:rPr>
              <w:t>13.55</w:t>
            </w:r>
          </w:p>
        </w:tc>
        <w:tc>
          <w:tcPr>
            <w:tcW w:w="1183" w:type="dxa"/>
          </w:tcPr>
          <w:p w14:paraId="3D17A87E" w14:textId="77777777" w:rsidR="00091050" w:rsidRPr="006B3A52" w:rsidRDefault="00000000">
            <w:pPr>
              <w:spacing w:line="240" w:lineRule="auto"/>
              <w:ind w:firstLineChars="0" w:firstLine="0"/>
              <w:jc w:val="center"/>
              <w:rPr>
                <w:sz w:val="21"/>
                <w:szCs w:val="21"/>
              </w:rPr>
            </w:pPr>
            <w:r w:rsidRPr="006B3A52">
              <w:rPr>
                <w:rFonts w:hint="eastAsia"/>
                <w:sz w:val="21"/>
                <w:szCs w:val="21"/>
              </w:rPr>
              <w:t>相对空气（空气</w:t>
            </w:r>
            <w:r w:rsidRPr="006B3A52">
              <w:rPr>
                <w:rFonts w:hint="eastAsia"/>
                <w:sz w:val="21"/>
                <w:szCs w:val="21"/>
              </w:rPr>
              <w:t>=1</w:t>
            </w:r>
            <w:r w:rsidRPr="006B3A52">
              <w:rPr>
                <w:rFonts w:hint="eastAsia"/>
                <w:sz w:val="21"/>
                <w:szCs w:val="21"/>
              </w:rPr>
              <w:t>）</w:t>
            </w:r>
          </w:p>
        </w:tc>
        <w:tc>
          <w:tcPr>
            <w:tcW w:w="1183" w:type="dxa"/>
          </w:tcPr>
          <w:p w14:paraId="4FA7C94E" w14:textId="77777777" w:rsidR="00091050" w:rsidRPr="006B3A52" w:rsidRDefault="00000000">
            <w:pPr>
              <w:spacing w:line="240" w:lineRule="auto"/>
              <w:ind w:firstLineChars="0" w:firstLine="0"/>
              <w:jc w:val="center"/>
              <w:rPr>
                <w:sz w:val="21"/>
                <w:szCs w:val="21"/>
              </w:rPr>
            </w:pPr>
            <w:r w:rsidRPr="006B3A52">
              <w:rPr>
                <w:rFonts w:hint="eastAsia"/>
                <w:sz w:val="21"/>
                <w:szCs w:val="21"/>
              </w:rPr>
              <w:t>7.0</w:t>
            </w:r>
          </w:p>
        </w:tc>
      </w:tr>
      <w:tr w:rsidR="00091050" w:rsidRPr="006B3A52" w14:paraId="6E252A03" w14:textId="77777777">
        <w:trPr>
          <w:trHeight w:val="397"/>
        </w:trPr>
        <w:tc>
          <w:tcPr>
            <w:tcW w:w="1182" w:type="dxa"/>
            <w:vMerge/>
          </w:tcPr>
          <w:p w14:paraId="7C027BD5" w14:textId="77777777" w:rsidR="00091050" w:rsidRPr="006B3A52" w:rsidRDefault="00091050">
            <w:pPr>
              <w:spacing w:line="240" w:lineRule="auto"/>
              <w:ind w:firstLineChars="0" w:firstLine="0"/>
              <w:jc w:val="center"/>
              <w:rPr>
                <w:sz w:val="21"/>
                <w:szCs w:val="21"/>
              </w:rPr>
            </w:pPr>
          </w:p>
        </w:tc>
        <w:tc>
          <w:tcPr>
            <w:tcW w:w="1182" w:type="dxa"/>
          </w:tcPr>
          <w:p w14:paraId="06558528" w14:textId="77777777" w:rsidR="00091050" w:rsidRPr="006B3A52" w:rsidRDefault="00000000">
            <w:pPr>
              <w:spacing w:line="240" w:lineRule="auto"/>
              <w:ind w:firstLineChars="0" w:firstLine="0"/>
              <w:jc w:val="center"/>
              <w:rPr>
                <w:sz w:val="21"/>
                <w:szCs w:val="21"/>
              </w:rPr>
            </w:pPr>
            <w:r w:rsidRPr="006B3A52">
              <w:rPr>
                <w:rFonts w:hint="eastAsia"/>
                <w:sz w:val="21"/>
                <w:szCs w:val="21"/>
              </w:rPr>
              <w:t>沸点（℃）</w:t>
            </w:r>
          </w:p>
        </w:tc>
        <w:tc>
          <w:tcPr>
            <w:tcW w:w="1182" w:type="dxa"/>
          </w:tcPr>
          <w:p w14:paraId="19E1FCDE" w14:textId="77777777" w:rsidR="00091050" w:rsidRPr="006B3A52" w:rsidRDefault="00000000">
            <w:pPr>
              <w:spacing w:line="240" w:lineRule="auto"/>
              <w:ind w:firstLineChars="0" w:firstLine="0"/>
              <w:jc w:val="center"/>
              <w:rPr>
                <w:sz w:val="21"/>
                <w:szCs w:val="21"/>
              </w:rPr>
            </w:pPr>
            <w:r w:rsidRPr="006B3A52">
              <w:rPr>
                <w:rFonts w:hint="eastAsia"/>
                <w:sz w:val="21"/>
                <w:szCs w:val="21"/>
              </w:rPr>
              <w:t>356.9</w:t>
            </w:r>
          </w:p>
        </w:tc>
        <w:tc>
          <w:tcPr>
            <w:tcW w:w="2364" w:type="dxa"/>
            <w:gridSpan w:val="2"/>
          </w:tcPr>
          <w:p w14:paraId="0DAE8002" w14:textId="77777777" w:rsidR="00091050" w:rsidRPr="006B3A52" w:rsidRDefault="00000000">
            <w:pPr>
              <w:spacing w:line="240" w:lineRule="auto"/>
              <w:ind w:firstLineChars="0" w:firstLine="0"/>
              <w:jc w:val="center"/>
              <w:rPr>
                <w:sz w:val="21"/>
                <w:szCs w:val="21"/>
              </w:rPr>
            </w:pPr>
            <w:r w:rsidRPr="006B3A52">
              <w:rPr>
                <w:rFonts w:hint="eastAsia"/>
                <w:sz w:val="21"/>
                <w:szCs w:val="21"/>
              </w:rPr>
              <w:t>饱和蒸汽压（</w:t>
            </w:r>
            <w:r w:rsidRPr="006B3A52">
              <w:rPr>
                <w:rFonts w:hint="eastAsia"/>
                <w:sz w:val="21"/>
                <w:szCs w:val="21"/>
              </w:rPr>
              <w:t>kPa</w:t>
            </w:r>
            <w:r w:rsidRPr="006B3A52">
              <w:rPr>
                <w:rFonts w:hint="eastAsia"/>
                <w:sz w:val="21"/>
                <w:szCs w:val="21"/>
              </w:rPr>
              <w:t>）</w:t>
            </w:r>
          </w:p>
        </w:tc>
        <w:tc>
          <w:tcPr>
            <w:tcW w:w="2366" w:type="dxa"/>
            <w:gridSpan w:val="2"/>
          </w:tcPr>
          <w:p w14:paraId="7A717868" w14:textId="77777777" w:rsidR="00091050" w:rsidRPr="006B3A52" w:rsidRDefault="00000000">
            <w:pPr>
              <w:spacing w:line="240" w:lineRule="auto"/>
              <w:ind w:firstLineChars="0" w:firstLine="0"/>
              <w:jc w:val="center"/>
              <w:rPr>
                <w:sz w:val="21"/>
                <w:szCs w:val="21"/>
              </w:rPr>
            </w:pPr>
            <w:r w:rsidRPr="006B3A52">
              <w:rPr>
                <w:rFonts w:hint="eastAsia"/>
                <w:sz w:val="21"/>
                <w:szCs w:val="21"/>
              </w:rPr>
              <w:t>0.13/126.2</w:t>
            </w:r>
            <w:r w:rsidRPr="006B3A52">
              <w:rPr>
                <w:rFonts w:hint="eastAsia"/>
                <w:sz w:val="21"/>
                <w:szCs w:val="21"/>
              </w:rPr>
              <w:t>℃</w:t>
            </w:r>
          </w:p>
        </w:tc>
      </w:tr>
      <w:tr w:rsidR="00091050" w:rsidRPr="006B3A52" w14:paraId="7541B12B" w14:textId="77777777">
        <w:trPr>
          <w:trHeight w:val="397"/>
        </w:trPr>
        <w:tc>
          <w:tcPr>
            <w:tcW w:w="1182" w:type="dxa"/>
            <w:vMerge/>
          </w:tcPr>
          <w:p w14:paraId="22C9953A" w14:textId="77777777" w:rsidR="00091050" w:rsidRPr="006B3A52" w:rsidRDefault="00091050">
            <w:pPr>
              <w:spacing w:line="240" w:lineRule="auto"/>
              <w:ind w:firstLineChars="0" w:firstLine="0"/>
              <w:jc w:val="center"/>
              <w:rPr>
                <w:sz w:val="21"/>
                <w:szCs w:val="21"/>
              </w:rPr>
            </w:pPr>
          </w:p>
        </w:tc>
        <w:tc>
          <w:tcPr>
            <w:tcW w:w="1182" w:type="dxa"/>
          </w:tcPr>
          <w:p w14:paraId="2A6E8759" w14:textId="77777777" w:rsidR="00091050" w:rsidRPr="006B3A52" w:rsidRDefault="00000000">
            <w:pPr>
              <w:spacing w:line="240" w:lineRule="auto"/>
              <w:ind w:firstLineChars="0" w:firstLine="0"/>
              <w:jc w:val="center"/>
              <w:rPr>
                <w:sz w:val="21"/>
                <w:szCs w:val="21"/>
              </w:rPr>
            </w:pPr>
            <w:r w:rsidRPr="006B3A52">
              <w:rPr>
                <w:rFonts w:hint="eastAsia"/>
                <w:sz w:val="21"/>
                <w:szCs w:val="21"/>
              </w:rPr>
              <w:t>溶解性</w:t>
            </w:r>
          </w:p>
        </w:tc>
        <w:tc>
          <w:tcPr>
            <w:tcW w:w="5912" w:type="dxa"/>
            <w:gridSpan w:val="5"/>
          </w:tcPr>
          <w:p w14:paraId="6D4B1A6D" w14:textId="77777777" w:rsidR="00091050" w:rsidRPr="006B3A52" w:rsidRDefault="00000000">
            <w:pPr>
              <w:spacing w:line="240" w:lineRule="auto"/>
              <w:ind w:firstLineChars="0" w:firstLine="0"/>
              <w:jc w:val="center"/>
              <w:rPr>
                <w:sz w:val="21"/>
                <w:szCs w:val="21"/>
              </w:rPr>
            </w:pPr>
            <w:r w:rsidRPr="006B3A52">
              <w:rPr>
                <w:rFonts w:hint="eastAsia"/>
                <w:sz w:val="21"/>
                <w:szCs w:val="21"/>
              </w:rPr>
              <w:t>不溶于水、盐酸、稀硫酸，溶于浓硝酸，易溶于水及浓硫酸</w:t>
            </w:r>
          </w:p>
        </w:tc>
      </w:tr>
      <w:tr w:rsidR="00091050" w:rsidRPr="006B3A52" w14:paraId="0A6370AB" w14:textId="77777777">
        <w:trPr>
          <w:trHeight w:val="397"/>
        </w:trPr>
        <w:tc>
          <w:tcPr>
            <w:tcW w:w="1182" w:type="dxa"/>
            <w:vMerge w:val="restart"/>
          </w:tcPr>
          <w:p w14:paraId="7436BC46" w14:textId="77777777" w:rsidR="00091050" w:rsidRPr="006B3A52" w:rsidRDefault="00000000">
            <w:pPr>
              <w:spacing w:line="240" w:lineRule="auto"/>
              <w:ind w:firstLineChars="0" w:firstLine="0"/>
              <w:jc w:val="center"/>
              <w:rPr>
                <w:sz w:val="21"/>
                <w:szCs w:val="21"/>
              </w:rPr>
            </w:pPr>
            <w:r w:rsidRPr="006B3A52">
              <w:rPr>
                <w:rFonts w:hint="eastAsia"/>
                <w:sz w:val="21"/>
                <w:szCs w:val="21"/>
              </w:rPr>
              <w:t>毒性及健康危害</w:t>
            </w:r>
          </w:p>
        </w:tc>
        <w:tc>
          <w:tcPr>
            <w:tcW w:w="1182" w:type="dxa"/>
          </w:tcPr>
          <w:p w14:paraId="72E1BACB" w14:textId="77777777" w:rsidR="00091050" w:rsidRPr="006B3A52" w:rsidRDefault="00000000">
            <w:pPr>
              <w:spacing w:line="240" w:lineRule="auto"/>
              <w:ind w:firstLineChars="0" w:firstLine="0"/>
              <w:jc w:val="center"/>
              <w:rPr>
                <w:sz w:val="21"/>
                <w:szCs w:val="21"/>
              </w:rPr>
            </w:pPr>
            <w:r w:rsidRPr="006B3A52">
              <w:rPr>
                <w:rFonts w:hint="eastAsia"/>
                <w:sz w:val="21"/>
                <w:szCs w:val="21"/>
              </w:rPr>
              <w:t>侵入途径</w:t>
            </w:r>
          </w:p>
        </w:tc>
        <w:tc>
          <w:tcPr>
            <w:tcW w:w="5912" w:type="dxa"/>
            <w:gridSpan w:val="5"/>
          </w:tcPr>
          <w:p w14:paraId="58C7F734" w14:textId="77777777" w:rsidR="00091050" w:rsidRPr="006B3A52" w:rsidRDefault="00000000">
            <w:pPr>
              <w:spacing w:line="240" w:lineRule="auto"/>
              <w:ind w:firstLineChars="0" w:firstLine="0"/>
              <w:jc w:val="center"/>
              <w:rPr>
                <w:sz w:val="21"/>
                <w:szCs w:val="21"/>
              </w:rPr>
            </w:pPr>
            <w:r w:rsidRPr="006B3A52">
              <w:rPr>
                <w:rFonts w:hint="eastAsia"/>
                <w:sz w:val="21"/>
                <w:szCs w:val="21"/>
              </w:rPr>
              <w:t>吸入、食入、经皮吸收</w:t>
            </w:r>
          </w:p>
        </w:tc>
      </w:tr>
      <w:tr w:rsidR="00091050" w:rsidRPr="006B3A52" w14:paraId="4DD7D4C2" w14:textId="77777777">
        <w:trPr>
          <w:trHeight w:val="397"/>
        </w:trPr>
        <w:tc>
          <w:tcPr>
            <w:tcW w:w="1182" w:type="dxa"/>
            <w:vMerge/>
          </w:tcPr>
          <w:p w14:paraId="23E5FD61" w14:textId="77777777" w:rsidR="00091050" w:rsidRPr="006B3A52" w:rsidRDefault="00091050">
            <w:pPr>
              <w:spacing w:line="240" w:lineRule="auto"/>
              <w:ind w:firstLineChars="0" w:firstLine="0"/>
              <w:jc w:val="center"/>
              <w:rPr>
                <w:sz w:val="21"/>
                <w:szCs w:val="21"/>
              </w:rPr>
            </w:pPr>
          </w:p>
        </w:tc>
        <w:tc>
          <w:tcPr>
            <w:tcW w:w="1182" w:type="dxa"/>
          </w:tcPr>
          <w:p w14:paraId="493640FD" w14:textId="77777777" w:rsidR="00091050" w:rsidRPr="006B3A52" w:rsidRDefault="00000000">
            <w:pPr>
              <w:spacing w:line="240" w:lineRule="auto"/>
              <w:ind w:firstLineChars="0" w:firstLine="0"/>
              <w:jc w:val="center"/>
              <w:rPr>
                <w:sz w:val="21"/>
                <w:szCs w:val="21"/>
              </w:rPr>
            </w:pPr>
            <w:r w:rsidRPr="006B3A52">
              <w:rPr>
                <w:rFonts w:hint="eastAsia"/>
                <w:sz w:val="21"/>
                <w:szCs w:val="21"/>
              </w:rPr>
              <w:t>毒性</w:t>
            </w:r>
          </w:p>
        </w:tc>
        <w:tc>
          <w:tcPr>
            <w:tcW w:w="5912" w:type="dxa"/>
            <w:gridSpan w:val="5"/>
          </w:tcPr>
          <w:p w14:paraId="41680014" w14:textId="77777777" w:rsidR="00091050" w:rsidRPr="006B3A52" w:rsidRDefault="00000000">
            <w:pPr>
              <w:spacing w:line="240" w:lineRule="auto"/>
              <w:ind w:firstLineChars="0" w:firstLine="0"/>
              <w:jc w:val="center"/>
              <w:rPr>
                <w:sz w:val="21"/>
                <w:szCs w:val="21"/>
              </w:rPr>
            </w:pPr>
            <w:r w:rsidRPr="006B3A52">
              <w:rPr>
                <w:rFonts w:hint="eastAsia"/>
                <w:sz w:val="21"/>
                <w:szCs w:val="21"/>
              </w:rPr>
              <w:t>LD</w:t>
            </w:r>
            <w:r w:rsidRPr="006B3A52">
              <w:rPr>
                <w:rFonts w:hint="eastAsia"/>
                <w:sz w:val="21"/>
                <w:szCs w:val="21"/>
                <w:vertAlign w:val="subscript"/>
              </w:rPr>
              <w:t>50</w:t>
            </w:r>
            <w:r w:rsidRPr="006B3A52">
              <w:rPr>
                <w:rFonts w:hint="eastAsia"/>
                <w:sz w:val="21"/>
                <w:szCs w:val="21"/>
              </w:rPr>
              <w:t>；</w:t>
            </w:r>
            <w:r w:rsidRPr="006B3A52">
              <w:rPr>
                <w:rFonts w:hint="eastAsia"/>
                <w:sz w:val="21"/>
                <w:szCs w:val="21"/>
              </w:rPr>
              <w:t>LC</w:t>
            </w:r>
            <w:r w:rsidRPr="006B3A52">
              <w:rPr>
                <w:rFonts w:hint="eastAsia"/>
                <w:sz w:val="21"/>
                <w:szCs w:val="21"/>
                <w:vertAlign w:val="subscript"/>
              </w:rPr>
              <w:t>50</w:t>
            </w:r>
          </w:p>
        </w:tc>
      </w:tr>
      <w:tr w:rsidR="00091050" w:rsidRPr="006B3A52" w14:paraId="3E587F36" w14:textId="77777777">
        <w:trPr>
          <w:trHeight w:val="397"/>
        </w:trPr>
        <w:tc>
          <w:tcPr>
            <w:tcW w:w="1182" w:type="dxa"/>
            <w:vMerge/>
          </w:tcPr>
          <w:p w14:paraId="6C09F9FB" w14:textId="77777777" w:rsidR="00091050" w:rsidRPr="006B3A52" w:rsidRDefault="00091050">
            <w:pPr>
              <w:spacing w:line="240" w:lineRule="auto"/>
              <w:ind w:firstLineChars="0" w:firstLine="0"/>
              <w:jc w:val="center"/>
              <w:rPr>
                <w:sz w:val="21"/>
                <w:szCs w:val="21"/>
              </w:rPr>
            </w:pPr>
          </w:p>
        </w:tc>
        <w:tc>
          <w:tcPr>
            <w:tcW w:w="1182" w:type="dxa"/>
          </w:tcPr>
          <w:p w14:paraId="55C7F46A" w14:textId="77777777" w:rsidR="00091050" w:rsidRPr="006B3A52" w:rsidRDefault="00000000">
            <w:pPr>
              <w:spacing w:line="240" w:lineRule="auto"/>
              <w:ind w:firstLineChars="0" w:firstLine="0"/>
              <w:jc w:val="center"/>
              <w:rPr>
                <w:sz w:val="21"/>
                <w:szCs w:val="21"/>
              </w:rPr>
            </w:pPr>
            <w:r w:rsidRPr="006B3A52">
              <w:rPr>
                <w:rFonts w:hint="eastAsia"/>
                <w:sz w:val="21"/>
                <w:szCs w:val="21"/>
              </w:rPr>
              <w:t>健康危害</w:t>
            </w:r>
          </w:p>
        </w:tc>
        <w:tc>
          <w:tcPr>
            <w:tcW w:w="5912" w:type="dxa"/>
            <w:gridSpan w:val="5"/>
          </w:tcPr>
          <w:p w14:paraId="72F86570" w14:textId="77777777" w:rsidR="00091050" w:rsidRPr="006B3A52" w:rsidRDefault="00000000">
            <w:pPr>
              <w:spacing w:line="240" w:lineRule="auto"/>
              <w:ind w:firstLineChars="0" w:firstLine="0"/>
              <w:jc w:val="center"/>
              <w:rPr>
                <w:sz w:val="21"/>
                <w:szCs w:val="21"/>
              </w:rPr>
            </w:pPr>
            <w:r w:rsidRPr="006B3A52">
              <w:rPr>
                <w:rFonts w:hint="eastAsia"/>
                <w:sz w:val="21"/>
                <w:szCs w:val="21"/>
              </w:rPr>
              <w:t>短期内大量吸入汞</w:t>
            </w:r>
            <w:proofErr w:type="gramStart"/>
            <w:r w:rsidRPr="006B3A52">
              <w:rPr>
                <w:rFonts w:hint="eastAsia"/>
                <w:sz w:val="21"/>
                <w:szCs w:val="21"/>
              </w:rPr>
              <w:t>蒸气</w:t>
            </w:r>
            <w:proofErr w:type="gramEnd"/>
            <w:r w:rsidRPr="006B3A52">
              <w:rPr>
                <w:rFonts w:hint="eastAsia"/>
                <w:sz w:val="21"/>
                <w:szCs w:val="21"/>
              </w:rPr>
              <w:t>后引起急性中毒，病人有头痛、头晕、乏力、梦、睡眠障碍、易激动、手指震颤、发热等全身症状，并有</w:t>
            </w:r>
            <w:r w:rsidRPr="006B3A52">
              <w:rPr>
                <w:rFonts w:hint="eastAsia"/>
                <w:sz w:val="21"/>
                <w:szCs w:val="21"/>
              </w:rPr>
              <w:lastRenderedPageBreak/>
              <w:t>明显口腔炎表现。可有食欲不振、恶心、腹痛、腹泻等。部分患者皮肤出现红色斑丘疹。呼吸道刺激症状有咳嗽、咳痰、胸痛、胸闷等。严重者可发生化学性肺炎。可引起肾脏损伤。口服可溶性汞盐引起急性腐蚀性胃肠炎，严重者发生昏迷、休克、急性肾功能衰竭。慢性中毒</w:t>
            </w:r>
            <w:r w:rsidRPr="006B3A52">
              <w:rPr>
                <w:rFonts w:hint="eastAsia"/>
                <w:sz w:val="21"/>
                <w:szCs w:val="21"/>
              </w:rPr>
              <w:t>:</w:t>
            </w:r>
            <w:r w:rsidRPr="006B3A52">
              <w:rPr>
                <w:rFonts w:hint="eastAsia"/>
                <w:sz w:val="21"/>
                <w:szCs w:val="21"/>
              </w:rPr>
              <w:t>最早出现头痛、头晕、乏力、记忆减退等神经衰弱综合征，并有口腔炎。严重者可有明显的性格改变，汞毒性震颤及四肢共济失调等中毒性脑病表现，可伴有肾脏损害。</w:t>
            </w:r>
          </w:p>
        </w:tc>
      </w:tr>
      <w:tr w:rsidR="00091050" w:rsidRPr="006B3A52" w14:paraId="0B4EE972" w14:textId="77777777">
        <w:trPr>
          <w:trHeight w:val="397"/>
        </w:trPr>
        <w:tc>
          <w:tcPr>
            <w:tcW w:w="1182" w:type="dxa"/>
            <w:vMerge/>
          </w:tcPr>
          <w:p w14:paraId="64150877" w14:textId="77777777" w:rsidR="00091050" w:rsidRPr="006B3A52" w:rsidRDefault="00091050">
            <w:pPr>
              <w:spacing w:line="240" w:lineRule="auto"/>
              <w:ind w:firstLineChars="0" w:firstLine="0"/>
              <w:jc w:val="center"/>
              <w:rPr>
                <w:sz w:val="21"/>
                <w:szCs w:val="21"/>
              </w:rPr>
            </w:pPr>
          </w:p>
        </w:tc>
        <w:tc>
          <w:tcPr>
            <w:tcW w:w="1182" w:type="dxa"/>
          </w:tcPr>
          <w:p w14:paraId="15F2B2DF" w14:textId="77777777" w:rsidR="00091050" w:rsidRPr="006B3A52" w:rsidRDefault="00000000">
            <w:pPr>
              <w:spacing w:line="240" w:lineRule="auto"/>
              <w:ind w:firstLineChars="0" w:firstLine="0"/>
              <w:jc w:val="center"/>
              <w:rPr>
                <w:sz w:val="21"/>
                <w:szCs w:val="21"/>
              </w:rPr>
            </w:pPr>
            <w:r w:rsidRPr="006B3A52">
              <w:rPr>
                <w:rFonts w:hint="eastAsia"/>
                <w:sz w:val="21"/>
                <w:szCs w:val="21"/>
              </w:rPr>
              <w:t>急救方法</w:t>
            </w:r>
          </w:p>
        </w:tc>
        <w:tc>
          <w:tcPr>
            <w:tcW w:w="5912" w:type="dxa"/>
            <w:gridSpan w:val="5"/>
          </w:tcPr>
          <w:p w14:paraId="1AC4CF3C" w14:textId="77777777" w:rsidR="00091050" w:rsidRPr="006B3A52" w:rsidRDefault="00000000">
            <w:pPr>
              <w:spacing w:line="240" w:lineRule="auto"/>
              <w:ind w:firstLineChars="0" w:firstLine="0"/>
              <w:jc w:val="center"/>
              <w:rPr>
                <w:sz w:val="21"/>
                <w:szCs w:val="21"/>
              </w:rPr>
            </w:pPr>
            <w:r w:rsidRPr="006B3A52">
              <w:rPr>
                <w:rFonts w:hint="eastAsia"/>
                <w:sz w:val="21"/>
                <w:szCs w:val="21"/>
              </w:rPr>
              <w:t>皮肤接触</w:t>
            </w:r>
            <w:r w:rsidRPr="006B3A52">
              <w:rPr>
                <w:rFonts w:hint="eastAsia"/>
                <w:sz w:val="21"/>
                <w:szCs w:val="21"/>
              </w:rPr>
              <w:t>:</w:t>
            </w:r>
            <w:r w:rsidRPr="006B3A52">
              <w:rPr>
                <w:rFonts w:hint="eastAsia"/>
                <w:sz w:val="21"/>
                <w:szCs w:val="21"/>
              </w:rPr>
              <w:t>脱去污染的衣着，立即用流动清水彻底冲洗。眼睛接触</w:t>
            </w:r>
            <w:r w:rsidRPr="006B3A52">
              <w:rPr>
                <w:rFonts w:hint="eastAsia"/>
                <w:sz w:val="21"/>
                <w:szCs w:val="21"/>
              </w:rPr>
              <w:t>:</w:t>
            </w:r>
            <w:r w:rsidRPr="006B3A52">
              <w:rPr>
                <w:rFonts w:hint="eastAsia"/>
                <w:sz w:val="21"/>
                <w:szCs w:val="21"/>
              </w:rPr>
              <w:t>立即提起眼睑，用大量流动清水或生理盐水冲洗。吸入</w:t>
            </w:r>
            <w:r w:rsidRPr="006B3A52">
              <w:rPr>
                <w:rFonts w:hint="eastAsia"/>
                <w:sz w:val="21"/>
                <w:szCs w:val="21"/>
              </w:rPr>
              <w:t>:</w:t>
            </w:r>
            <w:r w:rsidRPr="006B3A52">
              <w:rPr>
                <w:rFonts w:hint="eastAsia"/>
                <w:sz w:val="21"/>
                <w:szCs w:val="21"/>
              </w:rPr>
              <w:t>迅速脱离现场至空气新鲜处。注意保暖，必要时进行人工呼吸。就医。食入</w:t>
            </w:r>
            <w:r w:rsidRPr="006B3A52">
              <w:rPr>
                <w:rFonts w:hint="eastAsia"/>
                <w:sz w:val="21"/>
                <w:szCs w:val="21"/>
              </w:rPr>
              <w:t>:</w:t>
            </w:r>
            <w:r w:rsidRPr="006B3A52">
              <w:rPr>
                <w:rFonts w:hint="eastAsia"/>
                <w:sz w:val="21"/>
                <w:szCs w:val="21"/>
              </w:rPr>
              <w:t>误服者立即漱口，给饮牛奶或蛋清。就医。</w:t>
            </w:r>
          </w:p>
        </w:tc>
      </w:tr>
      <w:tr w:rsidR="00091050" w:rsidRPr="006B3A52" w14:paraId="738EB525" w14:textId="77777777">
        <w:trPr>
          <w:trHeight w:val="397"/>
        </w:trPr>
        <w:tc>
          <w:tcPr>
            <w:tcW w:w="1182" w:type="dxa"/>
            <w:vMerge w:val="restart"/>
          </w:tcPr>
          <w:p w14:paraId="6D5E7A2D" w14:textId="77777777" w:rsidR="00091050" w:rsidRPr="006B3A52" w:rsidRDefault="00000000">
            <w:pPr>
              <w:spacing w:line="240" w:lineRule="auto"/>
              <w:ind w:firstLineChars="0" w:firstLine="0"/>
              <w:jc w:val="center"/>
              <w:rPr>
                <w:sz w:val="21"/>
                <w:szCs w:val="21"/>
              </w:rPr>
            </w:pPr>
            <w:r w:rsidRPr="006B3A52">
              <w:rPr>
                <w:rFonts w:hint="eastAsia"/>
                <w:sz w:val="21"/>
                <w:szCs w:val="21"/>
              </w:rPr>
              <w:t>燃烧爆炸危险性</w:t>
            </w:r>
          </w:p>
        </w:tc>
        <w:tc>
          <w:tcPr>
            <w:tcW w:w="1182" w:type="dxa"/>
          </w:tcPr>
          <w:p w14:paraId="5C82004A" w14:textId="77777777" w:rsidR="00091050" w:rsidRPr="006B3A52" w:rsidRDefault="00000000">
            <w:pPr>
              <w:spacing w:line="240" w:lineRule="auto"/>
              <w:ind w:firstLineChars="0" w:firstLine="0"/>
              <w:jc w:val="center"/>
              <w:rPr>
                <w:sz w:val="21"/>
                <w:szCs w:val="21"/>
              </w:rPr>
            </w:pPr>
            <w:r w:rsidRPr="006B3A52">
              <w:rPr>
                <w:rFonts w:hint="eastAsia"/>
                <w:sz w:val="21"/>
                <w:szCs w:val="21"/>
              </w:rPr>
              <w:t>燃烧性</w:t>
            </w:r>
          </w:p>
        </w:tc>
        <w:tc>
          <w:tcPr>
            <w:tcW w:w="1182" w:type="dxa"/>
          </w:tcPr>
          <w:p w14:paraId="0251FF1D" w14:textId="77777777" w:rsidR="00091050" w:rsidRPr="006B3A52" w:rsidRDefault="00000000">
            <w:pPr>
              <w:spacing w:line="240" w:lineRule="auto"/>
              <w:ind w:firstLineChars="0" w:firstLine="0"/>
              <w:jc w:val="center"/>
              <w:rPr>
                <w:sz w:val="21"/>
                <w:szCs w:val="21"/>
              </w:rPr>
            </w:pPr>
            <w:r w:rsidRPr="006B3A52">
              <w:rPr>
                <w:rFonts w:hint="eastAsia"/>
                <w:sz w:val="21"/>
                <w:szCs w:val="21"/>
              </w:rPr>
              <w:t>不燃</w:t>
            </w:r>
          </w:p>
        </w:tc>
        <w:tc>
          <w:tcPr>
            <w:tcW w:w="2364" w:type="dxa"/>
            <w:gridSpan w:val="2"/>
          </w:tcPr>
          <w:p w14:paraId="1EB4A20D" w14:textId="77777777" w:rsidR="00091050" w:rsidRPr="006B3A52" w:rsidRDefault="00000000">
            <w:pPr>
              <w:spacing w:line="240" w:lineRule="auto"/>
              <w:ind w:firstLineChars="0" w:firstLine="0"/>
              <w:jc w:val="center"/>
              <w:rPr>
                <w:sz w:val="21"/>
                <w:szCs w:val="21"/>
              </w:rPr>
            </w:pPr>
            <w:r w:rsidRPr="006B3A52">
              <w:rPr>
                <w:rFonts w:hint="eastAsia"/>
                <w:sz w:val="21"/>
                <w:szCs w:val="21"/>
              </w:rPr>
              <w:t>燃烧分解物</w:t>
            </w:r>
          </w:p>
        </w:tc>
        <w:tc>
          <w:tcPr>
            <w:tcW w:w="2366" w:type="dxa"/>
            <w:gridSpan w:val="2"/>
          </w:tcPr>
          <w:p w14:paraId="12B98E24" w14:textId="77777777" w:rsidR="00091050" w:rsidRPr="006B3A52" w:rsidRDefault="00000000">
            <w:pPr>
              <w:spacing w:line="240" w:lineRule="auto"/>
              <w:ind w:firstLineChars="0" w:firstLine="0"/>
              <w:jc w:val="center"/>
              <w:rPr>
                <w:sz w:val="21"/>
                <w:szCs w:val="21"/>
              </w:rPr>
            </w:pPr>
            <w:r w:rsidRPr="006B3A52">
              <w:rPr>
                <w:rFonts w:hint="eastAsia"/>
                <w:sz w:val="21"/>
                <w:szCs w:val="21"/>
              </w:rPr>
              <w:t>氧化汞</w:t>
            </w:r>
          </w:p>
        </w:tc>
      </w:tr>
      <w:tr w:rsidR="00091050" w:rsidRPr="006B3A52" w14:paraId="16BF3072" w14:textId="77777777">
        <w:trPr>
          <w:trHeight w:val="397"/>
        </w:trPr>
        <w:tc>
          <w:tcPr>
            <w:tcW w:w="1182" w:type="dxa"/>
            <w:vMerge/>
          </w:tcPr>
          <w:p w14:paraId="44C843E1" w14:textId="77777777" w:rsidR="00091050" w:rsidRPr="006B3A52" w:rsidRDefault="00091050">
            <w:pPr>
              <w:spacing w:line="240" w:lineRule="auto"/>
              <w:ind w:firstLineChars="0" w:firstLine="0"/>
              <w:jc w:val="center"/>
              <w:rPr>
                <w:sz w:val="21"/>
                <w:szCs w:val="21"/>
              </w:rPr>
            </w:pPr>
          </w:p>
        </w:tc>
        <w:tc>
          <w:tcPr>
            <w:tcW w:w="1182" w:type="dxa"/>
          </w:tcPr>
          <w:p w14:paraId="51E0D6E5" w14:textId="77777777" w:rsidR="00091050" w:rsidRPr="006B3A52" w:rsidRDefault="00000000">
            <w:pPr>
              <w:spacing w:line="240" w:lineRule="auto"/>
              <w:ind w:firstLineChars="0" w:firstLine="0"/>
              <w:jc w:val="center"/>
              <w:rPr>
                <w:sz w:val="21"/>
                <w:szCs w:val="21"/>
              </w:rPr>
            </w:pPr>
            <w:r w:rsidRPr="006B3A52">
              <w:rPr>
                <w:rFonts w:hint="eastAsia"/>
                <w:sz w:val="21"/>
                <w:szCs w:val="21"/>
              </w:rPr>
              <w:t>闪点（℃）</w:t>
            </w:r>
          </w:p>
        </w:tc>
        <w:tc>
          <w:tcPr>
            <w:tcW w:w="1182" w:type="dxa"/>
          </w:tcPr>
          <w:p w14:paraId="39A0E5F6"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2364" w:type="dxa"/>
            <w:gridSpan w:val="2"/>
          </w:tcPr>
          <w:p w14:paraId="6CA2CEE1" w14:textId="77777777" w:rsidR="00091050" w:rsidRPr="006B3A52" w:rsidRDefault="00000000">
            <w:pPr>
              <w:spacing w:line="240" w:lineRule="auto"/>
              <w:ind w:firstLineChars="0" w:firstLine="0"/>
              <w:jc w:val="center"/>
              <w:rPr>
                <w:sz w:val="21"/>
                <w:szCs w:val="21"/>
              </w:rPr>
            </w:pPr>
            <w:r w:rsidRPr="006B3A52">
              <w:rPr>
                <w:rFonts w:hint="eastAsia"/>
                <w:sz w:val="21"/>
                <w:szCs w:val="21"/>
              </w:rPr>
              <w:t>爆炸上限（</w:t>
            </w:r>
            <w:r w:rsidRPr="006B3A52">
              <w:rPr>
                <w:rFonts w:hint="eastAsia"/>
                <w:sz w:val="21"/>
                <w:szCs w:val="21"/>
              </w:rPr>
              <w:t>V%</w:t>
            </w:r>
            <w:r w:rsidRPr="006B3A52">
              <w:rPr>
                <w:rFonts w:hint="eastAsia"/>
                <w:sz w:val="21"/>
                <w:szCs w:val="21"/>
              </w:rPr>
              <w:t>）</w:t>
            </w:r>
          </w:p>
        </w:tc>
        <w:tc>
          <w:tcPr>
            <w:tcW w:w="2366" w:type="dxa"/>
            <w:gridSpan w:val="2"/>
          </w:tcPr>
          <w:p w14:paraId="3CE776A3"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r>
      <w:tr w:rsidR="00091050" w:rsidRPr="006B3A52" w14:paraId="2F311E18" w14:textId="77777777">
        <w:trPr>
          <w:trHeight w:val="397"/>
        </w:trPr>
        <w:tc>
          <w:tcPr>
            <w:tcW w:w="1182" w:type="dxa"/>
            <w:vMerge/>
          </w:tcPr>
          <w:p w14:paraId="3FB2481A" w14:textId="77777777" w:rsidR="00091050" w:rsidRPr="006B3A52" w:rsidRDefault="00091050">
            <w:pPr>
              <w:spacing w:line="240" w:lineRule="auto"/>
              <w:ind w:firstLineChars="0" w:firstLine="0"/>
              <w:jc w:val="center"/>
              <w:rPr>
                <w:sz w:val="21"/>
                <w:szCs w:val="21"/>
              </w:rPr>
            </w:pPr>
          </w:p>
        </w:tc>
        <w:tc>
          <w:tcPr>
            <w:tcW w:w="1182" w:type="dxa"/>
          </w:tcPr>
          <w:p w14:paraId="3584DA3F" w14:textId="77777777" w:rsidR="00091050" w:rsidRPr="006B3A52" w:rsidRDefault="00000000">
            <w:pPr>
              <w:spacing w:line="240" w:lineRule="auto"/>
              <w:ind w:firstLineChars="0" w:firstLine="0"/>
              <w:jc w:val="center"/>
              <w:rPr>
                <w:sz w:val="21"/>
                <w:szCs w:val="21"/>
              </w:rPr>
            </w:pPr>
            <w:r w:rsidRPr="006B3A52">
              <w:rPr>
                <w:rFonts w:hint="eastAsia"/>
                <w:sz w:val="21"/>
                <w:szCs w:val="21"/>
              </w:rPr>
              <w:t>引燃温度（℃）</w:t>
            </w:r>
          </w:p>
        </w:tc>
        <w:tc>
          <w:tcPr>
            <w:tcW w:w="1182" w:type="dxa"/>
          </w:tcPr>
          <w:p w14:paraId="44B583B2"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2364" w:type="dxa"/>
            <w:gridSpan w:val="2"/>
          </w:tcPr>
          <w:p w14:paraId="028A1138" w14:textId="77777777" w:rsidR="00091050" w:rsidRPr="006B3A52" w:rsidRDefault="00000000">
            <w:pPr>
              <w:spacing w:line="240" w:lineRule="auto"/>
              <w:ind w:firstLineChars="0" w:firstLine="0"/>
              <w:jc w:val="center"/>
              <w:rPr>
                <w:sz w:val="21"/>
                <w:szCs w:val="21"/>
              </w:rPr>
            </w:pPr>
            <w:r w:rsidRPr="006B3A52">
              <w:rPr>
                <w:rFonts w:hint="eastAsia"/>
                <w:sz w:val="21"/>
                <w:szCs w:val="21"/>
              </w:rPr>
              <w:t>爆炸下限（</w:t>
            </w:r>
            <w:r w:rsidRPr="006B3A52">
              <w:rPr>
                <w:rFonts w:hint="eastAsia"/>
                <w:sz w:val="21"/>
                <w:szCs w:val="21"/>
              </w:rPr>
              <w:t>V%</w:t>
            </w:r>
            <w:r w:rsidRPr="006B3A52">
              <w:rPr>
                <w:rFonts w:hint="eastAsia"/>
                <w:sz w:val="21"/>
                <w:szCs w:val="21"/>
              </w:rPr>
              <w:t>）</w:t>
            </w:r>
          </w:p>
        </w:tc>
        <w:tc>
          <w:tcPr>
            <w:tcW w:w="2366" w:type="dxa"/>
            <w:gridSpan w:val="2"/>
          </w:tcPr>
          <w:p w14:paraId="05C344C0"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r>
      <w:tr w:rsidR="00091050" w:rsidRPr="006B3A52" w14:paraId="1BE611FA" w14:textId="77777777">
        <w:trPr>
          <w:trHeight w:val="397"/>
        </w:trPr>
        <w:tc>
          <w:tcPr>
            <w:tcW w:w="1182" w:type="dxa"/>
            <w:vMerge/>
          </w:tcPr>
          <w:p w14:paraId="0A5C4CDD" w14:textId="77777777" w:rsidR="00091050" w:rsidRPr="006B3A52" w:rsidRDefault="00091050">
            <w:pPr>
              <w:spacing w:line="240" w:lineRule="auto"/>
              <w:ind w:firstLineChars="0" w:firstLine="0"/>
              <w:jc w:val="center"/>
              <w:rPr>
                <w:sz w:val="21"/>
                <w:szCs w:val="21"/>
              </w:rPr>
            </w:pPr>
          </w:p>
        </w:tc>
        <w:tc>
          <w:tcPr>
            <w:tcW w:w="1182" w:type="dxa"/>
          </w:tcPr>
          <w:p w14:paraId="11FD6FD3" w14:textId="77777777" w:rsidR="00091050" w:rsidRPr="006B3A52" w:rsidRDefault="00000000">
            <w:pPr>
              <w:spacing w:line="240" w:lineRule="auto"/>
              <w:ind w:firstLineChars="0" w:firstLine="0"/>
              <w:jc w:val="center"/>
              <w:rPr>
                <w:sz w:val="21"/>
                <w:szCs w:val="21"/>
              </w:rPr>
            </w:pPr>
            <w:r w:rsidRPr="006B3A52">
              <w:rPr>
                <w:rFonts w:hint="eastAsia"/>
                <w:sz w:val="21"/>
                <w:szCs w:val="21"/>
              </w:rPr>
              <w:t>危险特性</w:t>
            </w:r>
          </w:p>
        </w:tc>
        <w:tc>
          <w:tcPr>
            <w:tcW w:w="5912" w:type="dxa"/>
            <w:gridSpan w:val="5"/>
          </w:tcPr>
          <w:p w14:paraId="42B7AFF5" w14:textId="77777777" w:rsidR="00091050" w:rsidRPr="006B3A52" w:rsidRDefault="00000000">
            <w:pPr>
              <w:spacing w:line="240" w:lineRule="auto"/>
              <w:ind w:firstLineChars="0" w:firstLine="0"/>
              <w:jc w:val="center"/>
              <w:rPr>
                <w:sz w:val="21"/>
                <w:szCs w:val="21"/>
              </w:rPr>
            </w:pPr>
            <w:r w:rsidRPr="006B3A52">
              <w:rPr>
                <w:rFonts w:hint="eastAsia"/>
                <w:sz w:val="21"/>
                <w:szCs w:val="21"/>
              </w:rPr>
              <w:t>常温下有</w:t>
            </w:r>
            <w:proofErr w:type="gramStart"/>
            <w:r w:rsidRPr="006B3A52">
              <w:rPr>
                <w:rFonts w:hint="eastAsia"/>
                <w:sz w:val="21"/>
                <w:szCs w:val="21"/>
              </w:rPr>
              <w:t>蒸气</w:t>
            </w:r>
            <w:proofErr w:type="gramEnd"/>
            <w:r w:rsidRPr="006B3A52">
              <w:rPr>
                <w:rFonts w:hint="eastAsia"/>
                <w:sz w:val="21"/>
                <w:szCs w:val="21"/>
              </w:rPr>
              <w:t>挥发，高温下能迅速挥发。与氯酸盐、硝酸盐、热硫酸等混合可发生爆炸。与叠氮化物、乙炔或氨反应可生成爆炸性化合物。与乙烯、氯、三氯甲烷、碳化</w:t>
            </w:r>
            <w:proofErr w:type="gramStart"/>
            <w:r w:rsidRPr="006B3A52">
              <w:rPr>
                <w:rFonts w:hint="eastAsia"/>
                <w:sz w:val="21"/>
                <w:szCs w:val="21"/>
              </w:rPr>
              <w:t>钠接触</w:t>
            </w:r>
            <w:proofErr w:type="gramEnd"/>
            <w:r w:rsidRPr="006B3A52">
              <w:rPr>
                <w:rFonts w:hint="eastAsia"/>
                <w:sz w:val="21"/>
                <w:szCs w:val="21"/>
              </w:rPr>
              <w:t>引起剧烈反应。</w:t>
            </w:r>
          </w:p>
        </w:tc>
      </w:tr>
      <w:tr w:rsidR="00091050" w:rsidRPr="006B3A52" w14:paraId="791C2ED1" w14:textId="77777777">
        <w:trPr>
          <w:trHeight w:val="397"/>
        </w:trPr>
        <w:tc>
          <w:tcPr>
            <w:tcW w:w="1182" w:type="dxa"/>
            <w:vMerge/>
          </w:tcPr>
          <w:p w14:paraId="644C5605" w14:textId="77777777" w:rsidR="00091050" w:rsidRPr="006B3A52" w:rsidRDefault="00091050">
            <w:pPr>
              <w:spacing w:line="240" w:lineRule="auto"/>
              <w:ind w:firstLineChars="0" w:firstLine="0"/>
              <w:jc w:val="center"/>
              <w:rPr>
                <w:sz w:val="21"/>
                <w:szCs w:val="21"/>
              </w:rPr>
            </w:pPr>
          </w:p>
        </w:tc>
        <w:tc>
          <w:tcPr>
            <w:tcW w:w="1182" w:type="dxa"/>
          </w:tcPr>
          <w:p w14:paraId="5F8CF27A" w14:textId="77777777" w:rsidR="00091050" w:rsidRPr="006B3A52" w:rsidRDefault="00000000">
            <w:pPr>
              <w:spacing w:line="240" w:lineRule="auto"/>
              <w:ind w:firstLineChars="0" w:firstLine="0"/>
              <w:jc w:val="center"/>
              <w:rPr>
                <w:sz w:val="21"/>
                <w:szCs w:val="21"/>
              </w:rPr>
            </w:pPr>
            <w:r w:rsidRPr="006B3A52">
              <w:rPr>
                <w:rFonts w:hint="eastAsia"/>
                <w:sz w:val="21"/>
                <w:szCs w:val="21"/>
              </w:rPr>
              <w:t>建</w:t>
            </w:r>
            <w:proofErr w:type="gramStart"/>
            <w:r w:rsidRPr="006B3A52">
              <w:rPr>
                <w:rFonts w:hint="eastAsia"/>
                <w:sz w:val="21"/>
                <w:szCs w:val="21"/>
              </w:rPr>
              <w:t>规</w:t>
            </w:r>
            <w:proofErr w:type="gramEnd"/>
            <w:r w:rsidRPr="006B3A52">
              <w:rPr>
                <w:rFonts w:hint="eastAsia"/>
                <w:sz w:val="21"/>
                <w:szCs w:val="21"/>
              </w:rPr>
              <w:t>火险分级</w:t>
            </w:r>
          </w:p>
        </w:tc>
        <w:tc>
          <w:tcPr>
            <w:tcW w:w="1182" w:type="dxa"/>
          </w:tcPr>
          <w:p w14:paraId="3D3F2B68" w14:textId="77777777" w:rsidR="00091050" w:rsidRPr="006B3A52" w:rsidRDefault="00000000">
            <w:pPr>
              <w:spacing w:line="240" w:lineRule="auto"/>
              <w:ind w:firstLineChars="0" w:firstLine="0"/>
              <w:jc w:val="center"/>
              <w:rPr>
                <w:sz w:val="21"/>
                <w:szCs w:val="21"/>
              </w:rPr>
            </w:pPr>
            <w:r w:rsidRPr="006B3A52">
              <w:rPr>
                <w:rFonts w:hint="eastAsia"/>
                <w:sz w:val="21"/>
                <w:szCs w:val="21"/>
              </w:rPr>
              <w:t>戊</w:t>
            </w:r>
          </w:p>
        </w:tc>
        <w:tc>
          <w:tcPr>
            <w:tcW w:w="1182" w:type="dxa"/>
          </w:tcPr>
          <w:p w14:paraId="3B70FCA3" w14:textId="77777777" w:rsidR="00091050" w:rsidRPr="006B3A52" w:rsidRDefault="00000000">
            <w:pPr>
              <w:spacing w:line="240" w:lineRule="auto"/>
              <w:ind w:firstLineChars="0" w:firstLine="0"/>
              <w:jc w:val="center"/>
              <w:rPr>
                <w:sz w:val="21"/>
                <w:szCs w:val="21"/>
              </w:rPr>
            </w:pPr>
            <w:r w:rsidRPr="006B3A52">
              <w:rPr>
                <w:rFonts w:hint="eastAsia"/>
                <w:sz w:val="21"/>
                <w:szCs w:val="21"/>
              </w:rPr>
              <w:t>稳定性</w:t>
            </w:r>
          </w:p>
        </w:tc>
        <w:tc>
          <w:tcPr>
            <w:tcW w:w="1182" w:type="dxa"/>
          </w:tcPr>
          <w:p w14:paraId="7898DA78" w14:textId="77777777" w:rsidR="00091050" w:rsidRPr="006B3A52" w:rsidRDefault="00000000">
            <w:pPr>
              <w:spacing w:line="240" w:lineRule="auto"/>
              <w:ind w:firstLineChars="0" w:firstLine="0"/>
              <w:jc w:val="center"/>
              <w:rPr>
                <w:sz w:val="21"/>
                <w:szCs w:val="21"/>
              </w:rPr>
            </w:pPr>
            <w:r w:rsidRPr="006B3A52">
              <w:rPr>
                <w:rFonts w:hint="eastAsia"/>
                <w:sz w:val="21"/>
                <w:szCs w:val="21"/>
              </w:rPr>
              <w:t>稳定</w:t>
            </w:r>
          </w:p>
        </w:tc>
        <w:tc>
          <w:tcPr>
            <w:tcW w:w="1183" w:type="dxa"/>
          </w:tcPr>
          <w:p w14:paraId="1B0224F5" w14:textId="77777777" w:rsidR="00091050" w:rsidRPr="006B3A52" w:rsidRDefault="00000000">
            <w:pPr>
              <w:spacing w:line="240" w:lineRule="auto"/>
              <w:ind w:firstLineChars="0" w:firstLine="0"/>
              <w:jc w:val="center"/>
              <w:rPr>
                <w:sz w:val="21"/>
                <w:szCs w:val="21"/>
              </w:rPr>
            </w:pPr>
            <w:r w:rsidRPr="006B3A52">
              <w:rPr>
                <w:rFonts w:hint="eastAsia"/>
                <w:sz w:val="21"/>
                <w:szCs w:val="21"/>
              </w:rPr>
              <w:t>聚合危害</w:t>
            </w:r>
          </w:p>
        </w:tc>
        <w:tc>
          <w:tcPr>
            <w:tcW w:w="1183" w:type="dxa"/>
          </w:tcPr>
          <w:p w14:paraId="3C508C1E" w14:textId="77777777" w:rsidR="00091050" w:rsidRPr="006B3A52" w:rsidRDefault="00000000">
            <w:pPr>
              <w:spacing w:line="240" w:lineRule="auto"/>
              <w:ind w:firstLineChars="0" w:firstLine="0"/>
              <w:jc w:val="center"/>
              <w:rPr>
                <w:sz w:val="21"/>
                <w:szCs w:val="21"/>
              </w:rPr>
            </w:pPr>
            <w:r w:rsidRPr="006B3A52">
              <w:rPr>
                <w:rFonts w:hint="eastAsia"/>
                <w:sz w:val="21"/>
                <w:szCs w:val="21"/>
              </w:rPr>
              <w:t>不聚合</w:t>
            </w:r>
          </w:p>
        </w:tc>
      </w:tr>
      <w:tr w:rsidR="00091050" w:rsidRPr="006B3A52" w14:paraId="6A575BBD" w14:textId="77777777">
        <w:trPr>
          <w:trHeight w:val="397"/>
        </w:trPr>
        <w:tc>
          <w:tcPr>
            <w:tcW w:w="1182" w:type="dxa"/>
            <w:vMerge/>
          </w:tcPr>
          <w:p w14:paraId="493CF28C" w14:textId="77777777" w:rsidR="00091050" w:rsidRPr="006B3A52" w:rsidRDefault="00091050">
            <w:pPr>
              <w:spacing w:line="240" w:lineRule="auto"/>
              <w:ind w:firstLineChars="0" w:firstLine="0"/>
              <w:jc w:val="center"/>
              <w:rPr>
                <w:sz w:val="21"/>
                <w:szCs w:val="21"/>
              </w:rPr>
            </w:pPr>
          </w:p>
        </w:tc>
        <w:tc>
          <w:tcPr>
            <w:tcW w:w="1182" w:type="dxa"/>
          </w:tcPr>
          <w:p w14:paraId="4231D0FB" w14:textId="77777777" w:rsidR="00091050" w:rsidRPr="006B3A52" w:rsidRDefault="00000000">
            <w:pPr>
              <w:spacing w:line="240" w:lineRule="auto"/>
              <w:ind w:firstLineChars="0" w:firstLine="0"/>
              <w:jc w:val="center"/>
              <w:rPr>
                <w:sz w:val="21"/>
                <w:szCs w:val="21"/>
              </w:rPr>
            </w:pPr>
            <w:r w:rsidRPr="006B3A52">
              <w:rPr>
                <w:rFonts w:hint="eastAsia"/>
                <w:sz w:val="21"/>
                <w:szCs w:val="21"/>
              </w:rPr>
              <w:t>禁忌物</w:t>
            </w:r>
          </w:p>
        </w:tc>
        <w:tc>
          <w:tcPr>
            <w:tcW w:w="5912" w:type="dxa"/>
            <w:gridSpan w:val="5"/>
          </w:tcPr>
          <w:p w14:paraId="0C2B0B26" w14:textId="77777777" w:rsidR="00091050" w:rsidRPr="006B3A52" w:rsidRDefault="00000000">
            <w:pPr>
              <w:spacing w:line="240" w:lineRule="auto"/>
              <w:ind w:firstLineChars="0" w:firstLine="0"/>
              <w:jc w:val="center"/>
              <w:rPr>
                <w:sz w:val="21"/>
                <w:szCs w:val="21"/>
              </w:rPr>
            </w:pPr>
            <w:r w:rsidRPr="006B3A52">
              <w:rPr>
                <w:rFonts w:hint="eastAsia"/>
                <w:sz w:val="21"/>
                <w:szCs w:val="21"/>
              </w:rPr>
              <w:t>铝酸盐、硝酸盐、硫酸</w:t>
            </w:r>
          </w:p>
        </w:tc>
      </w:tr>
      <w:tr w:rsidR="00091050" w:rsidRPr="006B3A52" w14:paraId="14663D91" w14:textId="77777777">
        <w:trPr>
          <w:trHeight w:val="397"/>
        </w:trPr>
        <w:tc>
          <w:tcPr>
            <w:tcW w:w="1182" w:type="dxa"/>
            <w:vMerge/>
          </w:tcPr>
          <w:p w14:paraId="34673E93" w14:textId="77777777" w:rsidR="00091050" w:rsidRPr="006B3A52" w:rsidRDefault="00091050">
            <w:pPr>
              <w:spacing w:line="240" w:lineRule="auto"/>
              <w:ind w:firstLineChars="0" w:firstLine="0"/>
              <w:jc w:val="center"/>
              <w:rPr>
                <w:sz w:val="21"/>
                <w:szCs w:val="21"/>
              </w:rPr>
            </w:pPr>
          </w:p>
        </w:tc>
        <w:tc>
          <w:tcPr>
            <w:tcW w:w="1182" w:type="dxa"/>
          </w:tcPr>
          <w:p w14:paraId="77D849DE" w14:textId="77777777" w:rsidR="00091050" w:rsidRPr="006B3A52" w:rsidRDefault="00000000">
            <w:pPr>
              <w:spacing w:line="240" w:lineRule="auto"/>
              <w:ind w:firstLineChars="0" w:firstLine="0"/>
              <w:jc w:val="center"/>
              <w:rPr>
                <w:sz w:val="21"/>
                <w:szCs w:val="21"/>
              </w:rPr>
            </w:pPr>
            <w:r w:rsidRPr="006B3A52">
              <w:rPr>
                <w:rFonts w:hint="eastAsia"/>
                <w:sz w:val="21"/>
                <w:szCs w:val="21"/>
              </w:rPr>
              <w:t>储运条件与泄漏处理</w:t>
            </w:r>
          </w:p>
        </w:tc>
        <w:tc>
          <w:tcPr>
            <w:tcW w:w="5912" w:type="dxa"/>
            <w:gridSpan w:val="5"/>
          </w:tcPr>
          <w:p w14:paraId="3F96B9E4" w14:textId="77777777" w:rsidR="00091050" w:rsidRPr="006B3A52" w:rsidRDefault="00000000">
            <w:pPr>
              <w:spacing w:line="240" w:lineRule="auto"/>
              <w:ind w:firstLineChars="0" w:firstLine="0"/>
              <w:jc w:val="center"/>
              <w:rPr>
                <w:sz w:val="21"/>
                <w:szCs w:val="21"/>
              </w:rPr>
            </w:pPr>
            <w:r w:rsidRPr="006B3A52">
              <w:rPr>
                <w:rFonts w:hint="eastAsia"/>
                <w:sz w:val="21"/>
                <w:szCs w:val="21"/>
              </w:rPr>
              <w:t>储运条件：储存于干燥、通风</w:t>
            </w:r>
            <w:proofErr w:type="gramStart"/>
            <w:r w:rsidRPr="006B3A52">
              <w:rPr>
                <w:rFonts w:hint="eastAsia"/>
                <w:sz w:val="21"/>
                <w:szCs w:val="21"/>
              </w:rPr>
              <w:t>的仓间内</w:t>
            </w:r>
            <w:proofErr w:type="gramEnd"/>
            <w:r w:rsidRPr="006B3A52">
              <w:rPr>
                <w:rFonts w:hint="eastAsia"/>
                <w:sz w:val="21"/>
                <w:szCs w:val="21"/>
              </w:rPr>
              <w:t>。与叠氮化物、乙炔、氨、硝酸、乙醇隔离储运。搬运时应轻装轻卸，切忌撞击、卧放和倒置。泄漏处理</w:t>
            </w:r>
            <w:r w:rsidRPr="006B3A52">
              <w:rPr>
                <w:rFonts w:hint="eastAsia"/>
                <w:sz w:val="21"/>
                <w:szCs w:val="21"/>
              </w:rPr>
              <w:t>:</w:t>
            </w:r>
            <w:r w:rsidRPr="006B3A52">
              <w:rPr>
                <w:rFonts w:hint="eastAsia"/>
                <w:sz w:val="21"/>
                <w:szCs w:val="21"/>
              </w:rPr>
              <w:t>迅速撤离泄漏污染区人员至安全区，并进行隔离，严格限制出入。建议应急处理人员戴自给正压式呼吸器，穿防毒服。尽可能切断泄漏源。小量泄漏</w:t>
            </w:r>
            <w:r w:rsidRPr="006B3A52">
              <w:rPr>
                <w:rFonts w:hint="eastAsia"/>
                <w:sz w:val="21"/>
                <w:szCs w:val="21"/>
              </w:rPr>
              <w:t>:</w:t>
            </w:r>
            <w:r w:rsidRPr="006B3A52">
              <w:rPr>
                <w:rFonts w:hint="eastAsia"/>
                <w:sz w:val="21"/>
                <w:szCs w:val="21"/>
              </w:rPr>
              <w:t>转移回收。可用多硫化钙或过量的硫磺处理。大量泄漏</w:t>
            </w:r>
            <w:r w:rsidRPr="006B3A52">
              <w:rPr>
                <w:rFonts w:hint="eastAsia"/>
                <w:sz w:val="21"/>
                <w:szCs w:val="21"/>
              </w:rPr>
              <w:t>:</w:t>
            </w:r>
            <w:r w:rsidRPr="006B3A52">
              <w:rPr>
                <w:rFonts w:hint="eastAsia"/>
                <w:sz w:val="21"/>
                <w:szCs w:val="21"/>
              </w:rPr>
              <w:t>构筑围堤或挖坑收容。收集回收或运至废物处理场所处置。</w:t>
            </w:r>
          </w:p>
        </w:tc>
      </w:tr>
      <w:tr w:rsidR="00091050" w:rsidRPr="006B3A52" w14:paraId="5488EF7D" w14:textId="77777777">
        <w:trPr>
          <w:trHeight w:val="397"/>
        </w:trPr>
        <w:tc>
          <w:tcPr>
            <w:tcW w:w="1182" w:type="dxa"/>
            <w:vMerge/>
          </w:tcPr>
          <w:p w14:paraId="3154A012" w14:textId="77777777" w:rsidR="00091050" w:rsidRPr="006B3A52" w:rsidRDefault="00091050">
            <w:pPr>
              <w:spacing w:line="240" w:lineRule="auto"/>
              <w:ind w:firstLineChars="0" w:firstLine="0"/>
              <w:jc w:val="center"/>
              <w:rPr>
                <w:sz w:val="21"/>
                <w:szCs w:val="21"/>
              </w:rPr>
            </w:pPr>
          </w:p>
        </w:tc>
        <w:tc>
          <w:tcPr>
            <w:tcW w:w="1182" w:type="dxa"/>
          </w:tcPr>
          <w:p w14:paraId="168D9574" w14:textId="77777777" w:rsidR="00091050" w:rsidRPr="006B3A52" w:rsidRDefault="00000000">
            <w:pPr>
              <w:spacing w:line="240" w:lineRule="auto"/>
              <w:ind w:firstLineChars="0" w:firstLine="0"/>
              <w:jc w:val="center"/>
              <w:rPr>
                <w:sz w:val="21"/>
                <w:szCs w:val="21"/>
              </w:rPr>
            </w:pPr>
            <w:r w:rsidRPr="006B3A52">
              <w:rPr>
                <w:rFonts w:hint="eastAsia"/>
                <w:sz w:val="21"/>
                <w:szCs w:val="21"/>
              </w:rPr>
              <w:t>灭火方法</w:t>
            </w:r>
          </w:p>
        </w:tc>
        <w:tc>
          <w:tcPr>
            <w:tcW w:w="5912" w:type="dxa"/>
            <w:gridSpan w:val="5"/>
          </w:tcPr>
          <w:p w14:paraId="50AB3E7C" w14:textId="77777777" w:rsidR="00091050" w:rsidRPr="006B3A52" w:rsidRDefault="00000000">
            <w:pPr>
              <w:spacing w:line="240" w:lineRule="auto"/>
              <w:ind w:firstLineChars="0" w:firstLine="0"/>
              <w:jc w:val="center"/>
              <w:rPr>
                <w:sz w:val="21"/>
                <w:szCs w:val="21"/>
              </w:rPr>
            </w:pPr>
            <w:r w:rsidRPr="006B3A52">
              <w:rPr>
                <w:rFonts w:hint="eastAsia"/>
                <w:sz w:val="21"/>
                <w:szCs w:val="21"/>
              </w:rPr>
              <w:t>本品不燃。消防人员必须佩戴过滤式防毒面具</w:t>
            </w:r>
            <w:r w:rsidRPr="006B3A52">
              <w:rPr>
                <w:rFonts w:hint="eastAsia"/>
                <w:sz w:val="21"/>
                <w:szCs w:val="21"/>
              </w:rPr>
              <w:t>(</w:t>
            </w:r>
            <w:r w:rsidRPr="006B3A52">
              <w:rPr>
                <w:rFonts w:hint="eastAsia"/>
                <w:sz w:val="21"/>
                <w:szCs w:val="21"/>
              </w:rPr>
              <w:t>全面罩</w:t>
            </w:r>
            <w:r w:rsidRPr="006B3A52">
              <w:rPr>
                <w:rFonts w:hint="eastAsia"/>
                <w:sz w:val="21"/>
                <w:szCs w:val="21"/>
              </w:rPr>
              <w:t>)</w:t>
            </w:r>
            <w:r w:rsidRPr="006B3A52">
              <w:rPr>
                <w:rFonts w:hint="eastAsia"/>
                <w:sz w:val="21"/>
                <w:szCs w:val="21"/>
              </w:rPr>
              <w:t>或隔离式呼吸器、穿全身防火防毒服，在上风向灭火。尽可能将容器从火场移至空旷处。</w:t>
            </w:r>
          </w:p>
        </w:tc>
      </w:tr>
    </w:tbl>
    <w:p w14:paraId="24588373"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7.4.1-2</w:t>
      </w:r>
      <w:r w:rsidRPr="006B3A52">
        <w:rPr>
          <w:rFonts w:hint="eastAsia"/>
        </w:rPr>
        <w:t xml:space="preserve">  </w:t>
      </w:r>
      <w:r w:rsidRPr="006B3A52">
        <w:rPr>
          <w:rFonts w:hint="eastAsia"/>
          <w:b/>
          <w:bCs/>
        </w:rPr>
        <w:t>砷的理化性质及其危险特性一览表</w:t>
      </w:r>
    </w:p>
    <w:tbl>
      <w:tblPr>
        <w:tblStyle w:val="af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82"/>
        <w:gridCol w:w="1182"/>
        <w:gridCol w:w="1182"/>
        <w:gridCol w:w="1182"/>
        <w:gridCol w:w="1182"/>
        <w:gridCol w:w="1183"/>
        <w:gridCol w:w="1183"/>
      </w:tblGrid>
      <w:tr w:rsidR="00091050" w:rsidRPr="006B3A52" w14:paraId="6C848DE4" w14:textId="77777777">
        <w:trPr>
          <w:trHeight w:val="397"/>
        </w:trPr>
        <w:tc>
          <w:tcPr>
            <w:tcW w:w="1182" w:type="dxa"/>
            <w:vMerge w:val="restart"/>
          </w:tcPr>
          <w:p w14:paraId="72B7A1F9" w14:textId="77777777" w:rsidR="00091050" w:rsidRPr="006B3A52" w:rsidRDefault="00000000">
            <w:pPr>
              <w:spacing w:line="240" w:lineRule="auto"/>
              <w:ind w:firstLineChars="0" w:firstLine="0"/>
              <w:jc w:val="center"/>
              <w:rPr>
                <w:sz w:val="21"/>
                <w:szCs w:val="21"/>
              </w:rPr>
            </w:pPr>
            <w:r w:rsidRPr="006B3A52">
              <w:rPr>
                <w:rFonts w:hint="eastAsia"/>
                <w:sz w:val="21"/>
                <w:szCs w:val="21"/>
              </w:rPr>
              <w:t>标识</w:t>
            </w:r>
          </w:p>
        </w:tc>
        <w:tc>
          <w:tcPr>
            <w:tcW w:w="4728" w:type="dxa"/>
            <w:gridSpan w:val="4"/>
          </w:tcPr>
          <w:p w14:paraId="09CDCD70" w14:textId="77777777" w:rsidR="00091050" w:rsidRPr="006B3A52" w:rsidRDefault="00000000">
            <w:pPr>
              <w:spacing w:line="240" w:lineRule="auto"/>
              <w:ind w:firstLineChars="0" w:firstLine="0"/>
              <w:jc w:val="center"/>
              <w:rPr>
                <w:sz w:val="21"/>
                <w:szCs w:val="21"/>
              </w:rPr>
            </w:pPr>
            <w:r w:rsidRPr="006B3A52">
              <w:rPr>
                <w:rFonts w:hint="eastAsia"/>
                <w:sz w:val="21"/>
                <w:szCs w:val="21"/>
              </w:rPr>
              <w:t>名称：砷</w:t>
            </w:r>
          </w:p>
        </w:tc>
        <w:tc>
          <w:tcPr>
            <w:tcW w:w="2366" w:type="dxa"/>
            <w:gridSpan w:val="2"/>
          </w:tcPr>
          <w:p w14:paraId="374EFE75" w14:textId="77777777" w:rsidR="00091050" w:rsidRPr="006B3A52" w:rsidRDefault="00000000">
            <w:pPr>
              <w:spacing w:line="240" w:lineRule="auto"/>
              <w:ind w:firstLineChars="0" w:firstLine="0"/>
              <w:jc w:val="center"/>
              <w:rPr>
                <w:sz w:val="21"/>
                <w:szCs w:val="21"/>
              </w:rPr>
            </w:pPr>
            <w:r w:rsidRPr="006B3A52">
              <w:rPr>
                <w:rFonts w:hint="eastAsia"/>
                <w:sz w:val="21"/>
                <w:szCs w:val="21"/>
              </w:rPr>
              <w:t>危险货物编号：</w:t>
            </w:r>
            <w:r w:rsidRPr="006B3A52">
              <w:rPr>
                <w:rFonts w:hint="eastAsia"/>
                <w:sz w:val="21"/>
                <w:szCs w:val="21"/>
              </w:rPr>
              <w:t>61006</w:t>
            </w:r>
          </w:p>
        </w:tc>
      </w:tr>
      <w:tr w:rsidR="00091050" w:rsidRPr="006B3A52" w14:paraId="59DA972D" w14:textId="77777777">
        <w:trPr>
          <w:trHeight w:val="397"/>
        </w:trPr>
        <w:tc>
          <w:tcPr>
            <w:tcW w:w="1182" w:type="dxa"/>
            <w:vMerge/>
          </w:tcPr>
          <w:p w14:paraId="3444574B" w14:textId="77777777" w:rsidR="00091050" w:rsidRPr="006B3A52" w:rsidRDefault="00091050">
            <w:pPr>
              <w:spacing w:line="240" w:lineRule="auto"/>
              <w:ind w:firstLineChars="0" w:firstLine="0"/>
              <w:jc w:val="center"/>
              <w:rPr>
                <w:sz w:val="21"/>
                <w:szCs w:val="21"/>
              </w:rPr>
            </w:pPr>
          </w:p>
        </w:tc>
        <w:tc>
          <w:tcPr>
            <w:tcW w:w="4728" w:type="dxa"/>
            <w:gridSpan w:val="4"/>
          </w:tcPr>
          <w:p w14:paraId="3CD5AEA4" w14:textId="77777777" w:rsidR="00091050" w:rsidRPr="006B3A52" w:rsidRDefault="00000000">
            <w:pPr>
              <w:spacing w:line="240" w:lineRule="auto"/>
              <w:ind w:firstLineChars="0" w:firstLine="0"/>
              <w:jc w:val="center"/>
              <w:rPr>
                <w:sz w:val="21"/>
                <w:szCs w:val="21"/>
              </w:rPr>
            </w:pPr>
            <w:r w:rsidRPr="006B3A52">
              <w:rPr>
                <w:rFonts w:hint="eastAsia"/>
                <w:sz w:val="21"/>
                <w:szCs w:val="21"/>
              </w:rPr>
              <w:t>英文名：</w:t>
            </w:r>
            <w:r w:rsidRPr="006B3A52">
              <w:rPr>
                <w:rFonts w:hint="eastAsia"/>
                <w:sz w:val="21"/>
                <w:szCs w:val="21"/>
              </w:rPr>
              <w:t>arsenic</w:t>
            </w:r>
          </w:p>
        </w:tc>
        <w:tc>
          <w:tcPr>
            <w:tcW w:w="2366" w:type="dxa"/>
            <w:gridSpan w:val="2"/>
          </w:tcPr>
          <w:p w14:paraId="6C998D9C" w14:textId="77777777" w:rsidR="00091050" w:rsidRPr="006B3A52" w:rsidRDefault="00000000">
            <w:pPr>
              <w:spacing w:line="240" w:lineRule="auto"/>
              <w:ind w:firstLineChars="0" w:firstLine="0"/>
              <w:jc w:val="center"/>
              <w:rPr>
                <w:sz w:val="21"/>
                <w:szCs w:val="21"/>
              </w:rPr>
            </w:pPr>
            <w:r w:rsidRPr="006B3A52">
              <w:rPr>
                <w:rFonts w:hint="eastAsia"/>
                <w:sz w:val="21"/>
                <w:szCs w:val="21"/>
              </w:rPr>
              <w:t>UN</w:t>
            </w:r>
            <w:r w:rsidRPr="006B3A52">
              <w:rPr>
                <w:rFonts w:hint="eastAsia"/>
                <w:sz w:val="21"/>
                <w:szCs w:val="21"/>
              </w:rPr>
              <w:t>编号：</w:t>
            </w:r>
            <w:r w:rsidRPr="006B3A52">
              <w:rPr>
                <w:rFonts w:hint="eastAsia"/>
                <w:sz w:val="21"/>
                <w:szCs w:val="21"/>
              </w:rPr>
              <w:t>1558</w:t>
            </w:r>
          </w:p>
        </w:tc>
      </w:tr>
      <w:tr w:rsidR="00091050" w:rsidRPr="006B3A52" w14:paraId="643F37FC" w14:textId="77777777">
        <w:trPr>
          <w:trHeight w:val="397"/>
        </w:trPr>
        <w:tc>
          <w:tcPr>
            <w:tcW w:w="1182" w:type="dxa"/>
            <w:vMerge/>
          </w:tcPr>
          <w:p w14:paraId="31E67CC7" w14:textId="77777777" w:rsidR="00091050" w:rsidRPr="006B3A52" w:rsidRDefault="00091050">
            <w:pPr>
              <w:spacing w:line="240" w:lineRule="auto"/>
              <w:ind w:firstLineChars="0" w:firstLine="0"/>
              <w:jc w:val="center"/>
              <w:rPr>
                <w:sz w:val="21"/>
                <w:szCs w:val="21"/>
              </w:rPr>
            </w:pPr>
          </w:p>
        </w:tc>
        <w:tc>
          <w:tcPr>
            <w:tcW w:w="2364" w:type="dxa"/>
            <w:gridSpan w:val="2"/>
          </w:tcPr>
          <w:p w14:paraId="724DB98E" w14:textId="77777777" w:rsidR="00091050" w:rsidRPr="006B3A52" w:rsidRDefault="00000000">
            <w:pPr>
              <w:spacing w:line="240" w:lineRule="auto"/>
              <w:ind w:firstLineChars="0" w:firstLine="0"/>
              <w:jc w:val="center"/>
              <w:rPr>
                <w:sz w:val="21"/>
                <w:szCs w:val="21"/>
              </w:rPr>
            </w:pPr>
            <w:r w:rsidRPr="006B3A52">
              <w:rPr>
                <w:rFonts w:hint="eastAsia"/>
                <w:sz w:val="21"/>
                <w:szCs w:val="21"/>
              </w:rPr>
              <w:t>分子式：</w:t>
            </w:r>
            <w:r w:rsidRPr="006B3A52">
              <w:rPr>
                <w:rFonts w:hint="eastAsia"/>
                <w:sz w:val="21"/>
                <w:szCs w:val="21"/>
              </w:rPr>
              <w:t>As</w:t>
            </w:r>
          </w:p>
        </w:tc>
        <w:tc>
          <w:tcPr>
            <w:tcW w:w="2364" w:type="dxa"/>
            <w:gridSpan w:val="2"/>
          </w:tcPr>
          <w:p w14:paraId="2AD45F91" w14:textId="77777777" w:rsidR="00091050" w:rsidRPr="006B3A52" w:rsidRDefault="00000000">
            <w:pPr>
              <w:spacing w:line="240" w:lineRule="auto"/>
              <w:ind w:firstLineChars="0" w:firstLine="0"/>
              <w:jc w:val="center"/>
              <w:rPr>
                <w:sz w:val="21"/>
                <w:szCs w:val="21"/>
              </w:rPr>
            </w:pPr>
            <w:r w:rsidRPr="006B3A52">
              <w:rPr>
                <w:rFonts w:hint="eastAsia"/>
                <w:sz w:val="21"/>
                <w:szCs w:val="21"/>
              </w:rPr>
              <w:t>分子量：</w:t>
            </w:r>
            <w:r w:rsidRPr="006B3A52">
              <w:rPr>
                <w:rFonts w:hint="eastAsia"/>
                <w:sz w:val="21"/>
                <w:szCs w:val="21"/>
              </w:rPr>
              <w:t>74.92</w:t>
            </w:r>
          </w:p>
        </w:tc>
        <w:tc>
          <w:tcPr>
            <w:tcW w:w="2366" w:type="dxa"/>
            <w:gridSpan w:val="2"/>
          </w:tcPr>
          <w:p w14:paraId="30631591" w14:textId="77777777" w:rsidR="00091050" w:rsidRPr="006B3A52" w:rsidRDefault="00000000">
            <w:pPr>
              <w:spacing w:line="240" w:lineRule="auto"/>
              <w:ind w:firstLineChars="0" w:firstLine="0"/>
              <w:jc w:val="center"/>
              <w:rPr>
                <w:sz w:val="21"/>
                <w:szCs w:val="21"/>
              </w:rPr>
            </w:pPr>
            <w:r w:rsidRPr="006B3A52">
              <w:rPr>
                <w:rFonts w:hint="eastAsia"/>
                <w:sz w:val="21"/>
                <w:szCs w:val="21"/>
              </w:rPr>
              <w:t>CAS</w:t>
            </w:r>
            <w:r w:rsidRPr="006B3A52">
              <w:rPr>
                <w:rFonts w:hint="eastAsia"/>
                <w:sz w:val="21"/>
                <w:szCs w:val="21"/>
              </w:rPr>
              <w:t>：</w:t>
            </w:r>
            <w:r w:rsidRPr="006B3A52">
              <w:rPr>
                <w:rFonts w:hint="eastAsia"/>
                <w:sz w:val="21"/>
                <w:szCs w:val="21"/>
              </w:rPr>
              <w:t>7440-38-2</w:t>
            </w:r>
          </w:p>
        </w:tc>
      </w:tr>
      <w:tr w:rsidR="00091050" w:rsidRPr="006B3A52" w14:paraId="13B2DEB8" w14:textId="77777777">
        <w:trPr>
          <w:trHeight w:val="397"/>
        </w:trPr>
        <w:tc>
          <w:tcPr>
            <w:tcW w:w="1182" w:type="dxa"/>
            <w:vMerge w:val="restart"/>
          </w:tcPr>
          <w:p w14:paraId="6853B65B" w14:textId="77777777" w:rsidR="00091050" w:rsidRPr="006B3A52" w:rsidRDefault="00000000">
            <w:pPr>
              <w:spacing w:line="240" w:lineRule="auto"/>
              <w:ind w:firstLineChars="0" w:firstLine="0"/>
              <w:jc w:val="center"/>
              <w:rPr>
                <w:sz w:val="21"/>
                <w:szCs w:val="21"/>
              </w:rPr>
            </w:pPr>
            <w:r w:rsidRPr="006B3A52">
              <w:rPr>
                <w:rFonts w:hint="eastAsia"/>
                <w:sz w:val="21"/>
                <w:szCs w:val="21"/>
              </w:rPr>
              <w:t>理化性质</w:t>
            </w:r>
          </w:p>
        </w:tc>
        <w:tc>
          <w:tcPr>
            <w:tcW w:w="1182" w:type="dxa"/>
          </w:tcPr>
          <w:p w14:paraId="6E87ABE7" w14:textId="77777777" w:rsidR="00091050" w:rsidRPr="006B3A52" w:rsidRDefault="00000000">
            <w:pPr>
              <w:spacing w:line="240" w:lineRule="auto"/>
              <w:ind w:firstLineChars="0" w:firstLine="0"/>
              <w:jc w:val="center"/>
              <w:rPr>
                <w:sz w:val="21"/>
                <w:szCs w:val="21"/>
              </w:rPr>
            </w:pPr>
            <w:r w:rsidRPr="006B3A52">
              <w:rPr>
                <w:rFonts w:hint="eastAsia"/>
                <w:sz w:val="21"/>
                <w:szCs w:val="21"/>
              </w:rPr>
              <w:t>外观与形状</w:t>
            </w:r>
          </w:p>
        </w:tc>
        <w:tc>
          <w:tcPr>
            <w:tcW w:w="5912" w:type="dxa"/>
            <w:gridSpan w:val="5"/>
          </w:tcPr>
          <w:p w14:paraId="65DABDDE" w14:textId="77777777" w:rsidR="00091050" w:rsidRPr="006B3A52" w:rsidRDefault="00000000">
            <w:pPr>
              <w:spacing w:line="240" w:lineRule="auto"/>
              <w:ind w:firstLineChars="0" w:firstLine="0"/>
              <w:jc w:val="center"/>
              <w:rPr>
                <w:sz w:val="21"/>
                <w:szCs w:val="21"/>
              </w:rPr>
            </w:pPr>
            <w:r w:rsidRPr="006B3A52">
              <w:rPr>
                <w:rFonts w:hint="eastAsia"/>
                <w:sz w:val="21"/>
                <w:szCs w:val="21"/>
              </w:rPr>
              <w:t>银灰色发亮的块状固体，质硬而脆</w:t>
            </w:r>
          </w:p>
        </w:tc>
      </w:tr>
      <w:tr w:rsidR="00091050" w:rsidRPr="006B3A52" w14:paraId="27BEF75E" w14:textId="77777777">
        <w:trPr>
          <w:trHeight w:val="397"/>
        </w:trPr>
        <w:tc>
          <w:tcPr>
            <w:tcW w:w="1182" w:type="dxa"/>
            <w:vMerge/>
          </w:tcPr>
          <w:p w14:paraId="5016EFFE" w14:textId="77777777" w:rsidR="00091050" w:rsidRPr="006B3A52" w:rsidRDefault="00091050">
            <w:pPr>
              <w:spacing w:line="240" w:lineRule="auto"/>
              <w:ind w:firstLineChars="0" w:firstLine="0"/>
              <w:jc w:val="center"/>
              <w:rPr>
                <w:sz w:val="21"/>
                <w:szCs w:val="21"/>
              </w:rPr>
            </w:pPr>
          </w:p>
        </w:tc>
        <w:tc>
          <w:tcPr>
            <w:tcW w:w="1182" w:type="dxa"/>
          </w:tcPr>
          <w:p w14:paraId="1B01B120" w14:textId="77777777" w:rsidR="00091050" w:rsidRPr="006B3A52" w:rsidRDefault="00000000">
            <w:pPr>
              <w:spacing w:line="240" w:lineRule="auto"/>
              <w:ind w:firstLineChars="0" w:firstLine="0"/>
              <w:jc w:val="center"/>
              <w:rPr>
                <w:sz w:val="21"/>
                <w:szCs w:val="21"/>
              </w:rPr>
            </w:pPr>
            <w:r w:rsidRPr="006B3A52">
              <w:rPr>
                <w:rFonts w:hint="eastAsia"/>
                <w:sz w:val="21"/>
                <w:szCs w:val="21"/>
              </w:rPr>
              <w:t>熔点（℃）</w:t>
            </w:r>
          </w:p>
        </w:tc>
        <w:tc>
          <w:tcPr>
            <w:tcW w:w="1182" w:type="dxa"/>
          </w:tcPr>
          <w:p w14:paraId="2AF4E7E7" w14:textId="77777777" w:rsidR="00091050" w:rsidRPr="006B3A52" w:rsidRDefault="00000000">
            <w:pPr>
              <w:spacing w:line="240" w:lineRule="auto"/>
              <w:ind w:firstLineChars="0" w:firstLine="0"/>
              <w:jc w:val="center"/>
              <w:rPr>
                <w:sz w:val="21"/>
                <w:szCs w:val="21"/>
              </w:rPr>
            </w:pPr>
            <w:r w:rsidRPr="006B3A52">
              <w:rPr>
                <w:rFonts w:hint="eastAsia"/>
                <w:sz w:val="21"/>
                <w:szCs w:val="21"/>
              </w:rPr>
              <w:t>817</w:t>
            </w:r>
          </w:p>
        </w:tc>
        <w:tc>
          <w:tcPr>
            <w:tcW w:w="1182" w:type="dxa"/>
          </w:tcPr>
          <w:p w14:paraId="10714324" w14:textId="77777777" w:rsidR="00091050" w:rsidRPr="006B3A52" w:rsidRDefault="00000000">
            <w:pPr>
              <w:spacing w:line="240" w:lineRule="auto"/>
              <w:ind w:firstLineChars="0" w:firstLine="0"/>
              <w:jc w:val="center"/>
              <w:rPr>
                <w:sz w:val="21"/>
                <w:szCs w:val="21"/>
              </w:rPr>
            </w:pPr>
            <w:r w:rsidRPr="006B3A52">
              <w:rPr>
                <w:rFonts w:hint="eastAsia"/>
                <w:sz w:val="21"/>
                <w:szCs w:val="21"/>
              </w:rPr>
              <w:t>相对密度（水</w:t>
            </w:r>
            <w:r w:rsidRPr="006B3A52">
              <w:rPr>
                <w:rFonts w:hint="eastAsia"/>
                <w:sz w:val="21"/>
                <w:szCs w:val="21"/>
              </w:rPr>
              <w:t>=1</w:t>
            </w:r>
            <w:r w:rsidRPr="006B3A52">
              <w:rPr>
                <w:rFonts w:hint="eastAsia"/>
                <w:sz w:val="21"/>
                <w:szCs w:val="21"/>
              </w:rPr>
              <w:t>）</w:t>
            </w:r>
          </w:p>
        </w:tc>
        <w:tc>
          <w:tcPr>
            <w:tcW w:w="1182" w:type="dxa"/>
          </w:tcPr>
          <w:p w14:paraId="642974B9" w14:textId="77777777" w:rsidR="00091050" w:rsidRPr="006B3A52" w:rsidRDefault="00000000">
            <w:pPr>
              <w:spacing w:line="240" w:lineRule="auto"/>
              <w:ind w:firstLineChars="0" w:firstLine="0"/>
              <w:jc w:val="center"/>
              <w:rPr>
                <w:sz w:val="21"/>
                <w:szCs w:val="21"/>
              </w:rPr>
            </w:pPr>
            <w:r w:rsidRPr="006B3A52">
              <w:rPr>
                <w:rFonts w:hint="eastAsia"/>
                <w:sz w:val="21"/>
                <w:szCs w:val="21"/>
              </w:rPr>
              <w:t>5.73</w:t>
            </w:r>
          </w:p>
        </w:tc>
        <w:tc>
          <w:tcPr>
            <w:tcW w:w="1183" w:type="dxa"/>
          </w:tcPr>
          <w:p w14:paraId="256FC356" w14:textId="77777777" w:rsidR="00091050" w:rsidRPr="006B3A52" w:rsidRDefault="00000000">
            <w:pPr>
              <w:spacing w:line="240" w:lineRule="auto"/>
              <w:ind w:firstLineChars="0" w:firstLine="0"/>
              <w:jc w:val="center"/>
              <w:rPr>
                <w:sz w:val="21"/>
                <w:szCs w:val="21"/>
              </w:rPr>
            </w:pPr>
            <w:r w:rsidRPr="006B3A52">
              <w:rPr>
                <w:rFonts w:hint="eastAsia"/>
                <w:sz w:val="21"/>
                <w:szCs w:val="21"/>
              </w:rPr>
              <w:t>相对空气（空气</w:t>
            </w:r>
            <w:r w:rsidRPr="006B3A52">
              <w:rPr>
                <w:rFonts w:hint="eastAsia"/>
                <w:sz w:val="21"/>
                <w:szCs w:val="21"/>
              </w:rPr>
              <w:t>=1</w:t>
            </w:r>
            <w:r w:rsidRPr="006B3A52">
              <w:rPr>
                <w:rFonts w:hint="eastAsia"/>
                <w:sz w:val="21"/>
                <w:szCs w:val="21"/>
              </w:rPr>
              <w:t>）</w:t>
            </w:r>
          </w:p>
        </w:tc>
        <w:tc>
          <w:tcPr>
            <w:tcW w:w="1183" w:type="dxa"/>
          </w:tcPr>
          <w:p w14:paraId="4BA583D2"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r>
      <w:tr w:rsidR="00091050" w:rsidRPr="006B3A52" w14:paraId="6E6E39D0" w14:textId="77777777">
        <w:trPr>
          <w:trHeight w:val="397"/>
        </w:trPr>
        <w:tc>
          <w:tcPr>
            <w:tcW w:w="1182" w:type="dxa"/>
            <w:vMerge/>
          </w:tcPr>
          <w:p w14:paraId="64249016" w14:textId="77777777" w:rsidR="00091050" w:rsidRPr="006B3A52" w:rsidRDefault="00091050">
            <w:pPr>
              <w:spacing w:line="240" w:lineRule="auto"/>
              <w:ind w:firstLineChars="0" w:firstLine="0"/>
              <w:jc w:val="center"/>
              <w:rPr>
                <w:sz w:val="21"/>
                <w:szCs w:val="21"/>
              </w:rPr>
            </w:pPr>
          </w:p>
        </w:tc>
        <w:tc>
          <w:tcPr>
            <w:tcW w:w="1182" w:type="dxa"/>
          </w:tcPr>
          <w:p w14:paraId="69B88C02" w14:textId="77777777" w:rsidR="00091050" w:rsidRPr="006B3A52" w:rsidRDefault="00000000">
            <w:pPr>
              <w:spacing w:line="240" w:lineRule="auto"/>
              <w:ind w:firstLineChars="0" w:firstLine="0"/>
              <w:jc w:val="center"/>
              <w:rPr>
                <w:sz w:val="21"/>
                <w:szCs w:val="21"/>
              </w:rPr>
            </w:pPr>
            <w:r w:rsidRPr="006B3A52">
              <w:rPr>
                <w:rFonts w:hint="eastAsia"/>
                <w:sz w:val="21"/>
                <w:szCs w:val="21"/>
              </w:rPr>
              <w:t>沸点（℃）</w:t>
            </w:r>
          </w:p>
        </w:tc>
        <w:tc>
          <w:tcPr>
            <w:tcW w:w="1182" w:type="dxa"/>
          </w:tcPr>
          <w:p w14:paraId="67E017C5" w14:textId="77777777" w:rsidR="00091050" w:rsidRPr="006B3A52" w:rsidRDefault="00000000">
            <w:pPr>
              <w:spacing w:line="240" w:lineRule="auto"/>
              <w:ind w:firstLineChars="0" w:firstLine="0"/>
              <w:jc w:val="center"/>
              <w:rPr>
                <w:sz w:val="21"/>
                <w:szCs w:val="21"/>
              </w:rPr>
            </w:pPr>
            <w:r w:rsidRPr="006B3A52">
              <w:rPr>
                <w:rFonts w:hint="eastAsia"/>
                <w:sz w:val="21"/>
                <w:szCs w:val="21"/>
              </w:rPr>
              <w:t>615</w:t>
            </w:r>
          </w:p>
        </w:tc>
        <w:tc>
          <w:tcPr>
            <w:tcW w:w="2364" w:type="dxa"/>
            <w:gridSpan w:val="2"/>
          </w:tcPr>
          <w:p w14:paraId="1AFCC1C0" w14:textId="77777777" w:rsidR="00091050" w:rsidRPr="006B3A52" w:rsidRDefault="00000000">
            <w:pPr>
              <w:spacing w:line="240" w:lineRule="auto"/>
              <w:ind w:firstLineChars="0" w:firstLine="0"/>
              <w:jc w:val="center"/>
              <w:rPr>
                <w:sz w:val="21"/>
                <w:szCs w:val="21"/>
              </w:rPr>
            </w:pPr>
            <w:r w:rsidRPr="006B3A52">
              <w:rPr>
                <w:rFonts w:hint="eastAsia"/>
                <w:sz w:val="21"/>
                <w:szCs w:val="21"/>
              </w:rPr>
              <w:t>饱和蒸汽压（</w:t>
            </w:r>
            <w:r w:rsidRPr="006B3A52">
              <w:rPr>
                <w:rFonts w:hint="eastAsia"/>
                <w:sz w:val="21"/>
                <w:szCs w:val="21"/>
              </w:rPr>
              <w:t>kPa</w:t>
            </w:r>
            <w:r w:rsidRPr="006B3A52">
              <w:rPr>
                <w:rFonts w:hint="eastAsia"/>
                <w:sz w:val="21"/>
                <w:szCs w:val="21"/>
              </w:rPr>
              <w:t>）</w:t>
            </w:r>
          </w:p>
        </w:tc>
        <w:tc>
          <w:tcPr>
            <w:tcW w:w="2366" w:type="dxa"/>
            <w:gridSpan w:val="2"/>
          </w:tcPr>
          <w:p w14:paraId="6DA1ACC7" w14:textId="77777777" w:rsidR="00091050" w:rsidRPr="006B3A52" w:rsidRDefault="00000000">
            <w:pPr>
              <w:spacing w:line="240" w:lineRule="auto"/>
              <w:ind w:firstLineChars="0" w:firstLine="0"/>
              <w:jc w:val="center"/>
              <w:rPr>
                <w:sz w:val="21"/>
                <w:szCs w:val="21"/>
              </w:rPr>
            </w:pPr>
            <w:r w:rsidRPr="006B3A52">
              <w:rPr>
                <w:rFonts w:hint="eastAsia"/>
                <w:sz w:val="21"/>
                <w:szCs w:val="21"/>
              </w:rPr>
              <w:t>0.13/372</w:t>
            </w:r>
            <w:r w:rsidRPr="006B3A52">
              <w:rPr>
                <w:rFonts w:hint="eastAsia"/>
                <w:sz w:val="21"/>
                <w:szCs w:val="21"/>
              </w:rPr>
              <w:t>℃</w:t>
            </w:r>
          </w:p>
        </w:tc>
      </w:tr>
      <w:tr w:rsidR="00091050" w:rsidRPr="006B3A52" w14:paraId="6D8205A1" w14:textId="77777777">
        <w:trPr>
          <w:trHeight w:val="397"/>
        </w:trPr>
        <w:tc>
          <w:tcPr>
            <w:tcW w:w="1182" w:type="dxa"/>
            <w:vMerge/>
          </w:tcPr>
          <w:p w14:paraId="15ACD395" w14:textId="77777777" w:rsidR="00091050" w:rsidRPr="006B3A52" w:rsidRDefault="00091050">
            <w:pPr>
              <w:spacing w:line="240" w:lineRule="auto"/>
              <w:ind w:firstLineChars="0" w:firstLine="0"/>
              <w:jc w:val="center"/>
              <w:rPr>
                <w:sz w:val="21"/>
                <w:szCs w:val="21"/>
              </w:rPr>
            </w:pPr>
          </w:p>
        </w:tc>
        <w:tc>
          <w:tcPr>
            <w:tcW w:w="1182" w:type="dxa"/>
          </w:tcPr>
          <w:p w14:paraId="223DA7B7" w14:textId="77777777" w:rsidR="00091050" w:rsidRPr="006B3A52" w:rsidRDefault="00000000">
            <w:pPr>
              <w:spacing w:line="240" w:lineRule="auto"/>
              <w:ind w:firstLineChars="0" w:firstLine="0"/>
              <w:jc w:val="center"/>
              <w:rPr>
                <w:sz w:val="21"/>
                <w:szCs w:val="21"/>
              </w:rPr>
            </w:pPr>
            <w:r w:rsidRPr="006B3A52">
              <w:rPr>
                <w:rFonts w:hint="eastAsia"/>
                <w:sz w:val="21"/>
                <w:szCs w:val="21"/>
              </w:rPr>
              <w:t>溶解性</w:t>
            </w:r>
          </w:p>
        </w:tc>
        <w:tc>
          <w:tcPr>
            <w:tcW w:w="5912" w:type="dxa"/>
            <w:gridSpan w:val="5"/>
          </w:tcPr>
          <w:p w14:paraId="3257CDE1" w14:textId="77777777" w:rsidR="00091050" w:rsidRPr="006B3A52" w:rsidRDefault="00000000">
            <w:pPr>
              <w:spacing w:line="240" w:lineRule="auto"/>
              <w:ind w:firstLineChars="0" w:firstLine="0"/>
              <w:jc w:val="center"/>
              <w:rPr>
                <w:sz w:val="21"/>
                <w:szCs w:val="21"/>
              </w:rPr>
            </w:pPr>
            <w:r w:rsidRPr="006B3A52">
              <w:rPr>
                <w:rFonts w:hint="eastAsia"/>
                <w:sz w:val="21"/>
                <w:szCs w:val="21"/>
              </w:rPr>
              <w:t>不溶于水、碱液、多数有机溶剂，溶于硝酸、热碱液</w:t>
            </w:r>
          </w:p>
        </w:tc>
      </w:tr>
      <w:tr w:rsidR="00091050" w:rsidRPr="006B3A52" w14:paraId="20C8F72D" w14:textId="77777777">
        <w:trPr>
          <w:trHeight w:val="397"/>
        </w:trPr>
        <w:tc>
          <w:tcPr>
            <w:tcW w:w="1182" w:type="dxa"/>
            <w:vMerge w:val="restart"/>
          </w:tcPr>
          <w:p w14:paraId="301EE9F9" w14:textId="77777777" w:rsidR="00091050" w:rsidRPr="006B3A52" w:rsidRDefault="00000000">
            <w:pPr>
              <w:spacing w:line="240" w:lineRule="auto"/>
              <w:ind w:firstLineChars="0" w:firstLine="0"/>
              <w:jc w:val="center"/>
              <w:rPr>
                <w:sz w:val="21"/>
                <w:szCs w:val="21"/>
              </w:rPr>
            </w:pPr>
            <w:r w:rsidRPr="006B3A52">
              <w:rPr>
                <w:rFonts w:hint="eastAsia"/>
                <w:sz w:val="21"/>
                <w:szCs w:val="21"/>
              </w:rPr>
              <w:t>毒性及健康危害</w:t>
            </w:r>
          </w:p>
        </w:tc>
        <w:tc>
          <w:tcPr>
            <w:tcW w:w="1182" w:type="dxa"/>
          </w:tcPr>
          <w:p w14:paraId="2D02D24B" w14:textId="77777777" w:rsidR="00091050" w:rsidRPr="006B3A52" w:rsidRDefault="00000000">
            <w:pPr>
              <w:spacing w:line="240" w:lineRule="auto"/>
              <w:ind w:firstLineChars="0" w:firstLine="0"/>
              <w:jc w:val="center"/>
              <w:rPr>
                <w:sz w:val="21"/>
                <w:szCs w:val="21"/>
              </w:rPr>
            </w:pPr>
            <w:r w:rsidRPr="006B3A52">
              <w:rPr>
                <w:rFonts w:hint="eastAsia"/>
                <w:sz w:val="21"/>
                <w:szCs w:val="21"/>
              </w:rPr>
              <w:t>侵入途径</w:t>
            </w:r>
          </w:p>
        </w:tc>
        <w:tc>
          <w:tcPr>
            <w:tcW w:w="5912" w:type="dxa"/>
            <w:gridSpan w:val="5"/>
          </w:tcPr>
          <w:p w14:paraId="604A631B" w14:textId="77777777" w:rsidR="00091050" w:rsidRPr="006B3A52" w:rsidRDefault="00000000">
            <w:pPr>
              <w:spacing w:line="240" w:lineRule="auto"/>
              <w:ind w:firstLineChars="0" w:firstLine="0"/>
              <w:jc w:val="center"/>
              <w:rPr>
                <w:sz w:val="21"/>
                <w:szCs w:val="21"/>
              </w:rPr>
            </w:pPr>
            <w:r w:rsidRPr="006B3A52">
              <w:rPr>
                <w:rFonts w:hint="eastAsia"/>
                <w:sz w:val="21"/>
                <w:szCs w:val="21"/>
              </w:rPr>
              <w:t>吸入、食入、经皮吸收</w:t>
            </w:r>
          </w:p>
        </w:tc>
      </w:tr>
      <w:tr w:rsidR="00091050" w:rsidRPr="006B3A52" w14:paraId="57410CD8" w14:textId="77777777">
        <w:trPr>
          <w:trHeight w:val="397"/>
        </w:trPr>
        <w:tc>
          <w:tcPr>
            <w:tcW w:w="1182" w:type="dxa"/>
            <w:vMerge/>
          </w:tcPr>
          <w:p w14:paraId="58BF3032" w14:textId="77777777" w:rsidR="00091050" w:rsidRPr="006B3A52" w:rsidRDefault="00091050">
            <w:pPr>
              <w:spacing w:line="240" w:lineRule="auto"/>
              <w:ind w:firstLineChars="0" w:firstLine="0"/>
              <w:jc w:val="center"/>
              <w:rPr>
                <w:sz w:val="21"/>
                <w:szCs w:val="21"/>
              </w:rPr>
            </w:pPr>
          </w:p>
        </w:tc>
        <w:tc>
          <w:tcPr>
            <w:tcW w:w="1182" w:type="dxa"/>
          </w:tcPr>
          <w:p w14:paraId="39A8C681" w14:textId="77777777" w:rsidR="00091050" w:rsidRPr="006B3A52" w:rsidRDefault="00000000">
            <w:pPr>
              <w:spacing w:line="240" w:lineRule="auto"/>
              <w:ind w:firstLineChars="0" w:firstLine="0"/>
              <w:jc w:val="center"/>
              <w:rPr>
                <w:sz w:val="21"/>
                <w:szCs w:val="21"/>
              </w:rPr>
            </w:pPr>
            <w:r w:rsidRPr="006B3A52">
              <w:rPr>
                <w:rFonts w:hint="eastAsia"/>
                <w:sz w:val="21"/>
                <w:szCs w:val="21"/>
              </w:rPr>
              <w:t>毒性</w:t>
            </w:r>
          </w:p>
        </w:tc>
        <w:tc>
          <w:tcPr>
            <w:tcW w:w="5912" w:type="dxa"/>
            <w:gridSpan w:val="5"/>
          </w:tcPr>
          <w:p w14:paraId="1AD422A0" w14:textId="77777777" w:rsidR="00091050" w:rsidRPr="006B3A52" w:rsidRDefault="00000000">
            <w:pPr>
              <w:spacing w:line="240" w:lineRule="auto"/>
              <w:ind w:firstLineChars="0" w:firstLine="0"/>
              <w:jc w:val="center"/>
              <w:rPr>
                <w:sz w:val="21"/>
                <w:szCs w:val="21"/>
              </w:rPr>
            </w:pPr>
            <w:r w:rsidRPr="006B3A52">
              <w:rPr>
                <w:rFonts w:hint="eastAsia"/>
                <w:sz w:val="21"/>
                <w:szCs w:val="21"/>
              </w:rPr>
              <w:t>LD</w:t>
            </w:r>
            <w:r w:rsidRPr="006B3A52">
              <w:rPr>
                <w:rFonts w:hint="eastAsia"/>
                <w:sz w:val="21"/>
                <w:szCs w:val="21"/>
                <w:vertAlign w:val="subscript"/>
              </w:rPr>
              <w:t>50</w:t>
            </w:r>
            <w:r w:rsidRPr="006B3A52">
              <w:rPr>
                <w:rFonts w:hint="eastAsia"/>
                <w:sz w:val="21"/>
                <w:szCs w:val="21"/>
              </w:rPr>
              <w:t>；</w:t>
            </w:r>
            <w:r w:rsidRPr="006B3A52">
              <w:rPr>
                <w:rFonts w:hint="eastAsia"/>
                <w:sz w:val="21"/>
                <w:szCs w:val="21"/>
              </w:rPr>
              <w:t>LC</w:t>
            </w:r>
            <w:r w:rsidRPr="006B3A52">
              <w:rPr>
                <w:rFonts w:hint="eastAsia"/>
                <w:sz w:val="21"/>
                <w:szCs w:val="21"/>
                <w:vertAlign w:val="subscript"/>
              </w:rPr>
              <w:t>50</w:t>
            </w:r>
          </w:p>
        </w:tc>
      </w:tr>
      <w:tr w:rsidR="00091050" w:rsidRPr="006B3A52" w14:paraId="06B83D21" w14:textId="77777777">
        <w:trPr>
          <w:trHeight w:val="397"/>
        </w:trPr>
        <w:tc>
          <w:tcPr>
            <w:tcW w:w="1182" w:type="dxa"/>
            <w:vMerge/>
          </w:tcPr>
          <w:p w14:paraId="7596A790" w14:textId="77777777" w:rsidR="00091050" w:rsidRPr="006B3A52" w:rsidRDefault="00091050">
            <w:pPr>
              <w:spacing w:line="240" w:lineRule="auto"/>
              <w:ind w:firstLineChars="0" w:firstLine="0"/>
              <w:jc w:val="center"/>
              <w:rPr>
                <w:sz w:val="21"/>
                <w:szCs w:val="21"/>
              </w:rPr>
            </w:pPr>
          </w:p>
        </w:tc>
        <w:tc>
          <w:tcPr>
            <w:tcW w:w="1182" w:type="dxa"/>
          </w:tcPr>
          <w:p w14:paraId="2FA72B23" w14:textId="77777777" w:rsidR="00091050" w:rsidRPr="006B3A52" w:rsidRDefault="00000000">
            <w:pPr>
              <w:spacing w:line="240" w:lineRule="auto"/>
              <w:ind w:firstLineChars="0" w:firstLine="0"/>
              <w:jc w:val="center"/>
              <w:rPr>
                <w:sz w:val="21"/>
                <w:szCs w:val="21"/>
              </w:rPr>
            </w:pPr>
            <w:r w:rsidRPr="006B3A52">
              <w:rPr>
                <w:rFonts w:hint="eastAsia"/>
                <w:sz w:val="21"/>
                <w:szCs w:val="21"/>
              </w:rPr>
              <w:t>健康危害</w:t>
            </w:r>
          </w:p>
        </w:tc>
        <w:tc>
          <w:tcPr>
            <w:tcW w:w="5912" w:type="dxa"/>
            <w:gridSpan w:val="5"/>
          </w:tcPr>
          <w:p w14:paraId="3B2E9FE1" w14:textId="77777777" w:rsidR="00091050" w:rsidRPr="006B3A52" w:rsidRDefault="00000000">
            <w:pPr>
              <w:spacing w:line="240" w:lineRule="auto"/>
              <w:ind w:firstLineChars="0" w:firstLine="0"/>
              <w:jc w:val="center"/>
              <w:rPr>
                <w:sz w:val="21"/>
                <w:szCs w:val="21"/>
              </w:rPr>
            </w:pPr>
            <w:r w:rsidRPr="006B3A52">
              <w:rPr>
                <w:rFonts w:hint="eastAsia"/>
                <w:sz w:val="21"/>
                <w:szCs w:val="21"/>
              </w:rPr>
              <w:t>元素</w:t>
            </w:r>
            <w:proofErr w:type="gramStart"/>
            <w:r w:rsidRPr="006B3A52">
              <w:rPr>
                <w:rFonts w:hint="eastAsia"/>
                <w:sz w:val="21"/>
                <w:szCs w:val="21"/>
              </w:rPr>
              <w:t>砷</w:t>
            </w:r>
            <w:proofErr w:type="gramEnd"/>
            <w:r w:rsidRPr="006B3A52">
              <w:rPr>
                <w:rFonts w:hint="eastAsia"/>
                <w:sz w:val="21"/>
                <w:szCs w:val="21"/>
              </w:rPr>
              <w:t>不溶于水，无毒性。口服</w:t>
            </w:r>
            <w:proofErr w:type="gramStart"/>
            <w:r w:rsidRPr="006B3A52">
              <w:rPr>
                <w:rFonts w:hint="eastAsia"/>
                <w:sz w:val="21"/>
                <w:szCs w:val="21"/>
              </w:rPr>
              <w:t>砷</w:t>
            </w:r>
            <w:proofErr w:type="gramEnd"/>
            <w:r w:rsidRPr="006B3A52">
              <w:rPr>
                <w:rFonts w:hint="eastAsia"/>
                <w:sz w:val="21"/>
                <w:szCs w:val="21"/>
              </w:rPr>
              <w:t>化合物引起急性胃肠炎、休克、周围神经病、中毒性心肌炎、肝炎以及抽搐、昏迷等，甚至死亡。大量吸入亦可引起急性中毒，但消化道症状较轻。慢性中毒</w:t>
            </w:r>
            <w:r w:rsidRPr="006B3A52">
              <w:rPr>
                <w:rFonts w:hint="eastAsia"/>
                <w:sz w:val="21"/>
                <w:szCs w:val="21"/>
              </w:rPr>
              <w:t>:</w:t>
            </w:r>
            <w:r w:rsidRPr="006B3A52">
              <w:rPr>
                <w:rFonts w:hint="eastAsia"/>
                <w:sz w:val="21"/>
                <w:szCs w:val="21"/>
              </w:rPr>
              <w:t>长期接触</w:t>
            </w:r>
            <w:proofErr w:type="gramStart"/>
            <w:r w:rsidRPr="006B3A52">
              <w:rPr>
                <w:rFonts w:hint="eastAsia"/>
                <w:sz w:val="21"/>
                <w:szCs w:val="21"/>
              </w:rPr>
              <w:t>砷</w:t>
            </w:r>
            <w:proofErr w:type="gramEnd"/>
            <w:r w:rsidRPr="006B3A52">
              <w:rPr>
                <w:rFonts w:hint="eastAsia"/>
                <w:sz w:val="21"/>
                <w:szCs w:val="21"/>
              </w:rPr>
              <w:t>化合物引起消化系统症状、肝肾损害，皮肤色素沉着、角化过度或疣状增生，多发性周围神经炎。无机</w:t>
            </w:r>
            <w:proofErr w:type="gramStart"/>
            <w:r w:rsidRPr="006B3A52">
              <w:rPr>
                <w:rFonts w:hint="eastAsia"/>
                <w:sz w:val="21"/>
                <w:szCs w:val="21"/>
              </w:rPr>
              <w:t>砷</w:t>
            </w:r>
            <w:proofErr w:type="gramEnd"/>
            <w:r w:rsidRPr="006B3A52">
              <w:rPr>
                <w:rFonts w:hint="eastAsia"/>
                <w:sz w:val="21"/>
                <w:szCs w:val="21"/>
              </w:rPr>
              <w:t>化合物已被国际癌症研究中心</w:t>
            </w:r>
            <w:r w:rsidRPr="006B3A52">
              <w:rPr>
                <w:rFonts w:hint="eastAsia"/>
                <w:sz w:val="21"/>
                <w:szCs w:val="21"/>
              </w:rPr>
              <w:t>(IARC)</w:t>
            </w:r>
            <w:r w:rsidRPr="006B3A52">
              <w:rPr>
                <w:rFonts w:hint="eastAsia"/>
                <w:sz w:val="21"/>
                <w:szCs w:val="21"/>
              </w:rPr>
              <w:t>确认为致癌物，可引起肺癌、皮肤癌</w:t>
            </w:r>
          </w:p>
        </w:tc>
      </w:tr>
      <w:tr w:rsidR="00091050" w:rsidRPr="006B3A52" w14:paraId="68B19507" w14:textId="77777777">
        <w:trPr>
          <w:trHeight w:val="397"/>
        </w:trPr>
        <w:tc>
          <w:tcPr>
            <w:tcW w:w="1182" w:type="dxa"/>
            <w:vMerge/>
          </w:tcPr>
          <w:p w14:paraId="650DCBEA" w14:textId="77777777" w:rsidR="00091050" w:rsidRPr="006B3A52" w:rsidRDefault="00091050">
            <w:pPr>
              <w:spacing w:line="240" w:lineRule="auto"/>
              <w:ind w:firstLineChars="0" w:firstLine="0"/>
              <w:jc w:val="center"/>
              <w:rPr>
                <w:sz w:val="21"/>
                <w:szCs w:val="21"/>
              </w:rPr>
            </w:pPr>
          </w:p>
        </w:tc>
        <w:tc>
          <w:tcPr>
            <w:tcW w:w="1182" w:type="dxa"/>
          </w:tcPr>
          <w:p w14:paraId="5D54C14C" w14:textId="77777777" w:rsidR="00091050" w:rsidRPr="006B3A52" w:rsidRDefault="00000000">
            <w:pPr>
              <w:spacing w:line="240" w:lineRule="auto"/>
              <w:ind w:firstLineChars="0" w:firstLine="0"/>
              <w:jc w:val="center"/>
              <w:rPr>
                <w:sz w:val="21"/>
                <w:szCs w:val="21"/>
              </w:rPr>
            </w:pPr>
            <w:r w:rsidRPr="006B3A52">
              <w:rPr>
                <w:rFonts w:hint="eastAsia"/>
                <w:sz w:val="21"/>
                <w:szCs w:val="21"/>
              </w:rPr>
              <w:t>其他有害作用</w:t>
            </w:r>
          </w:p>
        </w:tc>
        <w:tc>
          <w:tcPr>
            <w:tcW w:w="5912" w:type="dxa"/>
            <w:gridSpan w:val="5"/>
          </w:tcPr>
          <w:p w14:paraId="17887307" w14:textId="77777777" w:rsidR="00091050" w:rsidRPr="006B3A52" w:rsidRDefault="00000000">
            <w:pPr>
              <w:spacing w:line="240" w:lineRule="auto"/>
              <w:ind w:firstLineChars="0" w:firstLine="0"/>
              <w:jc w:val="center"/>
              <w:rPr>
                <w:sz w:val="21"/>
                <w:szCs w:val="21"/>
              </w:rPr>
            </w:pPr>
            <w:r w:rsidRPr="006B3A52">
              <w:rPr>
                <w:rFonts w:hint="eastAsia"/>
                <w:sz w:val="21"/>
                <w:szCs w:val="21"/>
              </w:rPr>
              <w:t>该物质对环境有严重危害，应特别注意对地表水、土壤、大气和饮用水的污染。</w:t>
            </w:r>
          </w:p>
        </w:tc>
      </w:tr>
      <w:tr w:rsidR="00091050" w:rsidRPr="006B3A52" w14:paraId="1AE519F9" w14:textId="77777777">
        <w:trPr>
          <w:trHeight w:val="470"/>
        </w:trPr>
        <w:tc>
          <w:tcPr>
            <w:tcW w:w="1182" w:type="dxa"/>
            <w:vMerge w:val="restart"/>
          </w:tcPr>
          <w:p w14:paraId="7FAF244D" w14:textId="77777777" w:rsidR="00091050" w:rsidRPr="006B3A52" w:rsidRDefault="00000000">
            <w:pPr>
              <w:spacing w:line="240" w:lineRule="auto"/>
              <w:ind w:firstLineChars="0" w:firstLine="0"/>
              <w:jc w:val="center"/>
              <w:rPr>
                <w:sz w:val="21"/>
                <w:szCs w:val="21"/>
              </w:rPr>
            </w:pPr>
            <w:r w:rsidRPr="006B3A52">
              <w:rPr>
                <w:rFonts w:hint="eastAsia"/>
                <w:sz w:val="21"/>
                <w:szCs w:val="21"/>
              </w:rPr>
              <w:t>燃烧爆炸危险性</w:t>
            </w:r>
          </w:p>
        </w:tc>
        <w:tc>
          <w:tcPr>
            <w:tcW w:w="1182" w:type="dxa"/>
          </w:tcPr>
          <w:p w14:paraId="7D109A5A" w14:textId="77777777" w:rsidR="00091050" w:rsidRPr="006B3A52" w:rsidRDefault="00000000">
            <w:pPr>
              <w:spacing w:line="240" w:lineRule="auto"/>
              <w:ind w:firstLineChars="0" w:firstLine="0"/>
              <w:jc w:val="center"/>
              <w:rPr>
                <w:sz w:val="21"/>
                <w:szCs w:val="21"/>
              </w:rPr>
            </w:pPr>
            <w:r w:rsidRPr="006B3A52">
              <w:rPr>
                <w:rFonts w:hint="eastAsia"/>
                <w:sz w:val="21"/>
                <w:szCs w:val="21"/>
              </w:rPr>
              <w:t>闪点（℃）</w:t>
            </w:r>
          </w:p>
        </w:tc>
        <w:tc>
          <w:tcPr>
            <w:tcW w:w="1182" w:type="dxa"/>
          </w:tcPr>
          <w:p w14:paraId="00FE5C9F"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2364" w:type="dxa"/>
            <w:gridSpan w:val="2"/>
          </w:tcPr>
          <w:p w14:paraId="3933DEDC" w14:textId="77777777" w:rsidR="00091050" w:rsidRPr="006B3A52" w:rsidRDefault="00000000">
            <w:pPr>
              <w:spacing w:line="240" w:lineRule="auto"/>
              <w:ind w:firstLine="420"/>
              <w:jc w:val="center"/>
              <w:rPr>
                <w:sz w:val="21"/>
                <w:szCs w:val="21"/>
              </w:rPr>
            </w:pPr>
            <w:r w:rsidRPr="006B3A52">
              <w:rPr>
                <w:rFonts w:hint="eastAsia"/>
                <w:sz w:val="21"/>
                <w:szCs w:val="21"/>
              </w:rPr>
              <w:t>爆炸上限（</w:t>
            </w:r>
            <w:r w:rsidRPr="006B3A52">
              <w:rPr>
                <w:rFonts w:hint="eastAsia"/>
                <w:sz w:val="21"/>
                <w:szCs w:val="21"/>
              </w:rPr>
              <w:t>V%</w:t>
            </w:r>
            <w:r w:rsidRPr="006B3A52">
              <w:rPr>
                <w:rFonts w:hint="eastAsia"/>
                <w:sz w:val="21"/>
                <w:szCs w:val="21"/>
              </w:rPr>
              <w:t>）</w:t>
            </w:r>
          </w:p>
        </w:tc>
        <w:tc>
          <w:tcPr>
            <w:tcW w:w="2366" w:type="dxa"/>
            <w:gridSpan w:val="2"/>
          </w:tcPr>
          <w:p w14:paraId="15F96003"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r>
      <w:tr w:rsidR="00091050" w:rsidRPr="006B3A52" w14:paraId="5CD9E469" w14:textId="77777777">
        <w:trPr>
          <w:trHeight w:val="397"/>
        </w:trPr>
        <w:tc>
          <w:tcPr>
            <w:tcW w:w="1182" w:type="dxa"/>
            <w:vMerge/>
          </w:tcPr>
          <w:p w14:paraId="622238DA" w14:textId="77777777" w:rsidR="00091050" w:rsidRPr="006B3A52" w:rsidRDefault="00091050">
            <w:pPr>
              <w:spacing w:line="240" w:lineRule="auto"/>
              <w:ind w:firstLineChars="0" w:firstLine="0"/>
              <w:jc w:val="center"/>
              <w:rPr>
                <w:sz w:val="21"/>
                <w:szCs w:val="21"/>
              </w:rPr>
            </w:pPr>
          </w:p>
        </w:tc>
        <w:tc>
          <w:tcPr>
            <w:tcW w:w="1182" w:type="dxa"/>
          </w:tcPr>
          <w:p w14:paraId="55EBE367" w14:textId="77777777" w:rsidR="00091050" w:rsidRPr="006B3A52" w:rsidRDefault="00000000">
            <w:pPr>
              <w:spacing w:line="240" w:lineRule="auto"/>
              <w:ind w:firstLineChars="0" w:firstLine="0"/>
              <w:jc w:val="center"/>
              <w:rPr>
                <w:sz w:val="21"/>
                <w:szCs w:val="21"/>
              </w:rPr>
            </w:pPr>
            <w:r w:rsidRPr="006B3A52">
              <w:rPr>
                <w:rFonts w:hint="eastAsia"/>
                <w:sz w:val="21"/>
                <w:szCs w:val="21"/>
              </w:rPr>
              <w:t>引燃温度（℃）</w:t>
            </w:r>
          </w:p>
        </w:tc>
        <w:tc>
          <w:tcPr>
            <w:tcW w:w="1182" w:type="dxa"/>
          </w:tcPr>
          <w:p w14:paraId="557FC8F3"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2364" w:type="dxa"/>
            <w:gridSpan w:val="2"/>
          </w:tcPr>
          <w:p w14:paraId="224CE6A6" w14:textId="77777777" w:rsidR="00091050" w:rsidRPr="006B3A52" w:rsidRDefault="00000000">
            <w:pPr>
              <w:spacing w:line="240" w:lineRule="auto"/>
              <w:ind w:firstLineChars="0" w:firstLine="0"/>
              <w:jc w:val="center"/>
              <w:rPr>
                <w:sz w:val="21"/>
                <w:szCs w:val="21"/>
              </w:rPr>
            </w:pPr>
            <w:r w:rsidRPr="006B3A52">
              <w:rPr>
                <w:rFonts w:hint="eastAsia"/>
                <w:sz w:val="21"/>
                <w:szCs w:val="21"/>
              </w:rPr>
              <w:t>爆炸下限（</w:t>
            </w:r>
            <w:r w:rsidRPr="006B3A52">
              <w:rPr>
                <w:rFonts w:hint="eastAsia"/>
                <w:sz w:val="21"/>
                <w:szCs w:val="21"/>
              </w:rPr>
              <w:t>V%</w:t>
            </w:r>
            <w:r w:rsidRPr="006B3A52">
              <w:rPr>
                <w:rFonts w:hint="eastAsia"/>
                <w:sz w:val="21"/>
                <w:szCs w:val="21"/>
              </w:rPr>
              <w:t>）</w:t>
            </w:r>
          </w:p>
        </w:tc>
        <w:tc>
          <w:tcPr>
            <w:tcW w:w="2366" w:type="dxa"/>
            <w:gridSpan w:val="2"/>
          </w:tcPr>
          <w:p w14:paraId="7B393602"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r>
      <w:tr w:rsidR="00091050" w:rsidRPr="006B3A52" w14:paraId="7FD9ABE5" w14:textId="77777777">
        <w:trPr>
          <w:trHeight w:val="397"/>
        </w:trPr>
        <w:tc>
          <w:tcPr>
            <w:tcW w:w="1182" w:type="dxa"/>
            <w:vMerge/>
          </w:tcPr>
          <w:p w14:paraId="2E1C6963" w14:textId="77777777" w:rsidR="00091050" w:rsidRPr="006B3A52" w:rsidRDefault="00091050">
            <w:pPr>
              <w:spacing w:line="240" w:lineRule="auto"/>
              <w:ind w:firstLineChars="0" w:firstLine="0"/>
              <w:jc w:val="center"/>
              <w:rPr>
                <w:sz w:val="21"/>
                <w:szCs w:val="21"/>
              </w:rPr>
            </w:pPr>
          </w:p>
        </w:tc>
        <w:tc>
          <w:tcPr>
            <w:tcW w:w="1182" w:type="dxa"/>
          </w:tcPr>
          <w:p w14:paraId="1303BB42" w14:textId="77777777" w:rsidR="00091050" w:rsidRPr="006B3A52" w:rsidRDefault="00000000">
            <w:pPr>
              <w:spacing w:line="240" w:lineRule="auto"/>
              <w:ind w:firstLineChars="0" w:firstLine="0"/>
              <w:jc w:val="center"/>
              <w:rPr>
                <w:sz w:val="21"/>
                <w:szCs w:val="21"/>
              </w:rPr>
            </w:pPr>
            <w:r w:rsidRPr="006B3A52">
              <w:rPr>
                <w:rFonts w:hint="eastAsia"/>
                <w:sz w:val="21"/>
                <w:szCs w:val="21"/>
              </w:rPr>
              <w:t>禁忌物</w:t>
            </w:r>
          </w:p>
        </w:tc>
        <w:tc>
          <w:tcPr>
            <w:tcW w:w="5912" w:type="dxa"/>
            <w:gridSpan w:val="5"/>
          </w:tcPr>
          <w:p w14:paraId="1133809C" w14:textId="77777777" w:rsidR="00091050" w:rsidRPr="006B3A52" w:rsidRDefault="00000000">
            <w:pPr>
              <w:spacing w:line="240" w:lineRule="auto"/>
              <w:ind w:firstLineChars="0" w:firstLine="0"/>
              <w:jc w:val="center"/>
              <w:rPr>
                <w:sz w:val="21"/>
                <w:szCs w:val="21"/>
              </w:rPr>
            </w:pPr>
            <w:r w:rsidRPr="006B3A52">
              <w:rPr>
                <w:rFonts w:hint="eastAsia"/>
                <w:sz w:val="21"/>
                <w:szCs w:val="21"/>
              </w:rPr>
              <w:t>酸类、强氧化剂、卤素</w:t>
            </w:r>
          </w:p>
        </w:tc>
      </w:tr>
      <w:tr w:rsidR="00091050" w:rsidRPr="006B3A52" w14:paraId="56C2A595" w14:textId="77777777">
        <w:trPr>
          <w:trHeight w:val="397"/>
        </w:trPr>
        <w:tc>
          <w:tcPr>
            <w:tcW w:w="1182" w:type="dxa"/>
            <w:vMerge/>
          </w:tcPr>
          <w:p w14:paraId="5CA47E7B" w14:textId="77777777" w:rsidR="00091050" w:rsidRPr="006B3A52" w:rsidRDefault="00091050">
            <w:pPr>
              <w:spacing w:line="240" w:lineRule="auto"/>
              <w:ind w:firstLineChars="0" w:firstLine="0"/>
              <w:jc w:val="center"/>
              <w:rPr>
                <w:sz w:val="21"/>
                <w:szCs w:val="21"/>
              </w:rPr>
            </w:pPr>
          </w:p>
        </w:tc>
        <w:tc>
          <w:tcPr>
            <w:tcW w:w="1182" w:type="dxa"/>
          </w:tcPr>
          <w:p w14:paraId="2D950C20" w14:textId="77777777" w:rsidR="00091050" w:rsidRPr="006B3A52" w:rsidRDefault="00000000">
            <w:pPr>
              <w:spacing w:line="240" w:lineRule="auto"/>
              <w:ind w:firstLineChars="0" w:firstLine="0"/>
              <w:jc w:val="center"/>
              <w:rPr>
                <w:sz w:val="21"/>
                <w:szCs w:val="21"/>
              </w:rPr>
            </w:pPr>
            <w:r w:rsidRPr="006B3A52">
              <w:rPr>
                <w:rFonts w:hint="eastAsia"/>
                <w:sz w:val="21"/>
                <w:szCs w:val="21"/>
              </w:rPr>
              <w:t>应急处理</w:t>
            </w:r>
          </w:p>
        </w:tc>
        <w:tc>
          <w:tcPr>
            <w:tcW w:w="5912" w:type="dxa"/>
            <w:gridSpan w:val="5"/>
          </w:tcPr>
          <w:p w14:paraId="49FF007D" w14:textId="77777777" w:rsidR="00091050" w:rsidRPr="006B3A52" w:rsidRDefault="00000000">
            <w:pPr>
              <w:spacing w:line="240" w:lineRule="auto"/>
              <w:ind w:firstLineChars="0" w:firstLine="0"/>
              <w:jc w:val="center"/>
              <w:rPr>
                <w:sz w:val="21"/>
                <w:szCs w:val="21"/>
              </w:rPr>
            </w:pPr>
            <w:r w:rsidRPr="006B3A52">
              <w:rPr>
                <w:rFonts w:hint="eastAsia"/>
                <w:sz w:val="21"/>
                <w:szCs w:val="21"/>
              </w:rPr>
              <w:t>隔离泄漏污染物。限制出入。建议应急处理人员戴防尘面具，穿防毒服。不要直接接触泄漏物。用洁净的铲子收集于干燥、洁净、有盖的容器中。转移回收</w:t>
            </w:r>
          </w:p>
        </w:tc>
      </w:tr>
      <w:tr w:rsidR="00091050" w:rsidRPr="006B3A52" w14:paraId="2C344E64" w14:textId="77777777">
        <w:trPr>
          <w:trHeight w:val="397"/>
        </w:trPr>
        <w:tc>
          <w:tcPr>
            <w:tcW w:w="1182" w:type="dxa"/>
            <w:vMerge/>
          </w:tcPr>
          <w:p w14:paraId="04572DBC" w14:textId="77777777" w:rsidR="00091050" w:rsidRPr="006B3A52" w:rsidRDefault="00091050">
            <w:pPr>
              <w:spacing w:line="240" w:lineRule="auto"/>
              <w:ind w:firstLineChars="0" w:firstLine="0"/>
              <w:jc w:val="center"/>
              <w:rPr>
                <w:sz w:val="21"/>
                <w:szCs w:val="21"/>
              </w:rPr>
            </w:pPr>
          </w:p>
        </w:tc>
        <w:tc>
          <w:tcPr>
            <w:tcW w:w="1182" w:type="dxa"/>
          </w:tcPr>
          <w:p w14:paraId="1F82284A" w14:textId="77777777" w:rsidR="00091050" w:rsidRPr="006B3A52" w:rsidRDefault="00000000">
            <w:pPr>
              <w:spacing w:line="240" w:lineRule="auto"/>
              <w:ind w:firstLineChars="0" w:firstLine="0"/>
              <w:jc w:val="center"/>
              <w:rPr>
                <w:sz w:val="21"/>
                <w:szCs w:val="21"/>
              </w:rPr>
            </w:pPr>
            <w:r w:rsidRPr="006B3A52">
              <w:rPr>
                <w:rFonts w:hint="eastAsia"/>
                <w:sz w:val="21"/>
                <w:szCs w:val="21"/>
              </w:rPr>
              <w:t>灭火方法</w:t>
            </w:r>
          </w:p>
        </w:tc>
        <w:tc>
          <w:tcPr>
            <w:tcW w:w="5912" w:type="dxa"/>
            <w:gridSpan w:val="5"/>
          </w:tcPr>
          <w:p w14:paraId="5F50720D" w14:textId="77777777" w:rsidR="00091050" w:rsidRPr="006B3A52" w:rsidRDefault="00000000">
            <w:pPr>
              <w:spacing w:line="240" w:lineRule="auto"/>
              <w:ind w:firstLineChars="0" w:firstLine="0"/>
              <w:jc w:val="center"/>
              <w:rPr>
                <w:sz w:val="21"/>
                <w:szCs w:val="21"/>
              </w:rPr>
            </w:pPr>
            <w:r w:rsidRPr="006B3A52">
              <w:rPr>
                <w:rFonts w:hint="eastAsia"/>
                <w:sz w:val="21"/>
                <w:szCs w:val="21"/>
              </w:rPr>
              <w:t>消防人员必须穿全身防护服，在上风向灭火。灭火剂：干粉、泡沫、二氧化碳、沙土</w:t>
            </w:r>
          </w:p>
        </w:tc>
      </w:tr>
    </w:tbl>
    <w:p w14:paraId="6DB01ADB" w14:textId="77777777" w:rsidR="00091050" w:rsidRPr="006B3A52" w:rsidRDefault="00091050">
      <w:pPr>
        <w:pStyle w:val="a3"/>
      </w:pPr>
    </w:p>
    <w:p w14:paraId="18033D2C" w14:textId="77777777" w:rsidR="00091050" w:rsidRPr="006B3A52" w:rsidRDefault="00000000">
      <w:pPr>
        <w:pStyle w:val="a3"/>
      </w:pPr>
      <w:r w:rsidRPr="006B3A52">
        <w:rPr>
          <w:rFonts w:hint="eastAsia"/>
        </w:rPr>
        <w:t>表</w:t>
      </w:r>
      <w:r w:rsidRPr="006B3A52">
        <w:rPr>
          <w:rFonts w:hint="eastAsia"/>
        </w:rPr>
        <w:t>7.4.1-3</w:t>
      </w:r>
      <w:r w:rsidRPr="006B3A52">
        <w:t xml:space="preserve">     </w:t>
      </w:r>
      <w:r w:rsidRPr="006B3A52">
        <w:rPr>
          <w:rFonts w:hint="eastAsia"/>
        </w:rPr>
        <w:t>铅的</w:t>
      </w:r>
      <w:r w:rsidRPr="006B3A52">
        <w:t>理化性质及特性表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9"/>
        <w:gridCol w:w="2958"/>
        <w:gridCol w:w="1450"/>
        <w:gridCol w:w="3059"/>
      </w:tblGrid>
      <w:tr w:rsidR="00091050" w:rsidRPr="006B3A52" w14:paraId="3328BC23" w14:textId="77777777">
        <w:trPr>
          <w:trHeight w:val="397"/>
          <w:jc w:val="center"/>
        </w:trPr>
        <w:tc>
          <w:tcPr>
            <w:tcW w:w="832" w:type="dxa"/>
            <w:vAlign w:val="center"/>
          </w:tcPr>
          <w:p w14:paraId="4F4E6CF7" w14:textId="77777777" w:rsidR="00091050" w:rsidRPr="006B3A52" w:rsidRDefault="00000000">
            <w:pPr>
              <w:pStyle w:val="aff8"/>
            </w:pPr>
            <w:r w:rsidRPr="006B3A52">
              <w:rPr>
                <w:rFonts w:hint="eastAsia"/>
              </w:rPr>
              <w:t>CAS</w:t>
            </w:r>
            <w:r w:rsidRPr="006B3A52">
              <w:rPr>
                <w:rFonts w:hint="eastAsia"/>
              </w:rPr>
              <w:t>号</w:t>
            </w:r>
          </w:p>
        </w:tc>
        <w:tc>
          <w:tcPr>
            <w:tcW w:w="2965" w:type="dxa"/>
            <w:vAlign w:val="center"/>
          </w:tcPr>
          <w:p w14:paraId="0EB7317A" w14:textId="77777777" w:rsidR="00091050" w:rsidRPr="006B3A52" w:rsidRDefault="00000000">
            <w:pPr>
              <w:pStyle w:val="aff8"/>
            </w:pPr>
            <w:r w:rsidRPr="006B3A52">
              <w:rPr>
                <w:rFonts w:hint="eastAsia"/>
              </w:rPr>
              <w:t>7439-92-1</w:t>
            </w:r>
          </w:p>
        </w:tc>
        <w:tc>
          <w:tcPr>
            <w:tcW w:w="1453" w:type="dxa"/>
            <w:vAlign w:val="center"/>
          </w:tcPr>
          <w:p w14:paraId="24F1BE75" w14:textId="77777777" w:rsidR="00091050" w:rsidRPr="006B3A52" w:rsidRDefault="00000000">
            <w:pPr>
              <w:pStyle w:val="aff8"/>
            </w:pPr>
            <w:r w:rsidRPr="006B3A52">
              <w:rPr>
                <w:rFonts w:hint="eastAsia"/>
              </w:rPr>
              <w:t>中文名称</w:t>
            </w:r>
          </w:p>
        </w:tc>
        <w:tc>
          <w:tcPr>
            <w:tcW w:w="3066" w:type="dxa"/>
            <w:vAlign w:val="center"/>
          </w:tcPr>
          <w:p w14:paraId="69245DA0" w14:textId="77777777" w:rsidR="00091050" w:rsidRPr="006B3A52" w:rsidRDefault="00000000">
            <w:pPr>
              <w:pStyle w:val="aff8"/>
            </w:pPr>
            <w:r w:rsidRPr="006B3A52">
              <w:rPr>
                <w:rFonts w:hint="eastAsia"/>
              </w:rPr>
              <w:t>铅</w:t>
            </w:r>
          </w:p>
        </w:tc>
      </w:tr>
      <w:tr w:rsidR="00091050" w:rsidRPr="006B3A52" w14:paraId="1A4962C1" w14:textId="77777777">
        <w:trPr>
          <w:trHeight w:val="397"/>
          <w:jc w:val="center"/>
        </w:trPr>
        <w:tc>
          <w:tcPr>
            <w:tcW w:w="832" w:type="dxa"/>
            <w:vAlign w:val="center"/>
          </w:tcPr>
          <w:p w14:paraId="3CC64B9A" w14:textId="77777777" w:rsidR="00091050" w:rsidRPr="006B3A52" w:rsidRDefault="00000000">
            <w:pPr>
              <w:pStyle w:val="aff8"/>
            </w:pPr>
            <w:r w:rsidRPr="006B3A52">
              <w:rPr>
                <w:rFonts w:hint="eastAsia"/>
              </w:rPr>
              <w:t>分子式</w:t>
            </w:r>
          </w:p>
        </w:tc>
        <w:tc>
          <w:tcPr>
            <w:tcW w:w="2965" w:type="dxa"/>
            <w:vAlign w:val="center"/>
          </w:tcPr>
          <w:p w14:paraId="1E4F3853" w14:textId="77777777" w:rsidR="00091050" w:rsidRPr="006B3A52" w:rsidRDefault="00000000">
            <w:pPr>
              <w:pStyle w:val="aff8"/>
            </w:pPr>
            <w:r w:rsidRPr="006B3A52">
              <w:rPr>
                <w:rFonts w:hint="eastAsia"/>
              </w:rPr>
              <w:t>Pb</w:t>
            </w:r>
          </w:p>
        </w:tc>
        <w:tc>
          <w:tcPr>
            <w:tcW w:w="1453" w:type="dxa"/>
            <w:vAlign w:val="center"/>
          </w:tcPr>
          <w:p w14:paraId="603098C6" w14:textId="77777777" w:rsidR="00091050" w:rsidRPr="006B3A52" w:rsidRDefault="00000000">
            <w:pPr>
              <w:pStyle w:val="aff8"/>
            </w:pPr>
            <w:r w:rsidRPr="006B3A52">
              <w:rPr>
                <w:rFonts w:hint="eastAsia"/>
              </w:rPr>
              <w:t>外观与性状</w:t>
            </w:r>
          </w:p>
        </w:tc>
        <w:tc>
          <w:tcPr>
            <w:tcW w:w="3066" w:type="dxa"/>
            <w:vAlign w:val="center"/>
          </w:tcPr>
          <w:p w14:paraId="4361CEDA" w14:textId="77777777" w:rsidR="00091050" w:rsidRPr="006B3A52" w:rsidRDefault="00000000">
            <w:pPr>
              <w:pStyle w:val="aff8"/>
            </w:pPr>
            <w:r w:rsidRPr="006B3A52">
              <w:rPr>
                <w:rFonts w:hint="eastAsia"/>
              </w:rPr>
              <w:t>灰白色质软的粉末，切削面有光泽，延性弱，展性强</w:t>
            </w:r>
          </w:p>
        </w:tc>
      </w:tr>
      <w:tr w:rsidR="00091050" w:rsidRPr="006B3A52" w14:paraId="5C62C3D9" w14:textId="77777777">
        <w:trPr>
          <w:trHeight w:val="397"/>
          <w:jc w:val="center"/>
        </w:trPr>
        <w:tc>
          <w:tcPr>
            <w:tcW w:w="832" w:type="dxa"/>
            <w:vAlign w:val="center"/>
          </w:tcPr>
          <w:p w14:paraId="0C5E4CA0" w14:textId="77777777" w:rsidR="00091050" w:rsidRPr="006B3A52" w:rsidRDefault="00000000">
            <w:pPr>
              <w:pStyle w:val="aff8"/>
            </w:pPr>
            <w:r w:rsidRPr="006B3A52">
              <w:rPr>
                <w:rFonts w:hint="eastAsia"/>
              </w:rPr>
              <w:t>分子量</w:t>
            </w:r>
          </w:p>
        </w:tc>
        <w:tc>
          <w:tcPr>
            <w:tcW w:w="2965" w:type="dxa"/>
            <w:vAlign w:val="center"/>
          </w:tcPr>
          <w:p w14:paraId="18AE46AE" w14:textId="77777777" w:rsidR="00091050" w:rsidRPr="006B3A52" w:rsidRDefault="00000000">
            <w:pPr>
              <w:pStyle w:val="aff8"/>
            </w:pPr>
            <w:r w:rsidRPr="006B3A52">
              <w:rPr>
                <w:rFonts w:hint="eastAsia"/>
              </w:rPr>
              <w:t>207.2</w:t>
            </w:r>
          </w:p>
        </w:tc>
        <w:tc>
          <w:tcPr>
            <w:tcW w:w="1453" w:type="dxa"/>
            <w:vAlign w:val="center"/>
          </w:tcPr>
          <w:p w14:paraId="70DA4FA9" w14:textId="77777777" w:rsidR="00091050" w:rsidRPr="006B3A52" w:rsidRDefault="00000000">
            <w:pPr>
              <w:pStyle w:val="aff8"/>
            </w:pPr>
            <w:r w:rsidRPr="006B3A52">
              <w:rPr>
                <w:rFonts w:hint="eastAsia"/>
              </w:rPr>
              <w:t>蒸汽压</w:t>
            </w:r>
          </w:p>
        </w:tc>
        <w:tc>
          <w:tcPr>
            <w:tcW w:w="3066" w:type="dxa"/>
            <w:vAlign w:val="center"/>
          </w:tcPr>
          <w:p w14:paraId="022EE70E" w14:textId="77777777" w:rsidR="00091050" w:rsidRPr="006B3A52" w:rsidRDefault="00000000">
            <w:pPr>
              <w:pStyle w:val="aff8"/>
            </w:pPr>
            <w:r w:rsidRPr="006B3A52">
              <w:rPr>
                <w:rFonts w:hint="eastAsia"/>
              </w:rPr>
              <w:t>0.13kPa(970</w:t>
            </w:r>
            <w:r w:rsidRPr="006B3A52">
              <w:rPr>
                <w:rFonts w:hint="eastAsia"/>
              </w:rPr>
              <w:t>℃</w:t>
            </w:r>
            <w:r w:rsidRPr="006B3A52">
              <w:rPr>
                <w:rFonts w:hint="eastAsia"/>
              </w:rPr>
              <w:t>)  </w:t>
            </w:r>
          </w:p>
        </w:tc>
      </w:tr>
      <w:tr w:rsidR="00091050" w:rsidRPr="006B3A52" w14:paraId="0D74B060" w14:textId="77777777">
        <w:trPr>
          <w:trHeight w:val="397"/>
          <w:jc w:val="center"/>
        </w:trPr>
        <w:tc>
          <w:tcPr>
            <w:tcW w:w="832" w:type="dxa"/>
            <w:vAlign w:val="center"/>
          </w:tcPr>
          <w:p w14:paraId="54004BC7" w14:textId="77777777" w:rsidR="00091050" w:rsidRPr="006B3A52" w:rsidRDefault="00000000">
            <w:pPr>
              <w:pStyle w:val="aff8"/>
            </w:pPr>
            <w:r w:rsidRPr="006B3A52">
              <w:rPr>
                <w:rFonts w:hint="eastAsia"/>
              </w:rPr>
              <w:t>熔点</w:t>
            </w:r>
          </w:p>
        </w:tc>
        <w:tc>
          <w:tcPr>
            <w:tcW w:w="2965" w:type="dxa"/>
            <w:vAlign w:val="center"/>
          </w:tcPr>
          <w:p w14:paraId="2A67EA02" w14:textId="77777777" w:rsidR="00091050" w:rsidRPr="006B3A52" w:rsidRDefault="00000000">
            <w:pPr>
              <w:pStyle w:val="aff8"/>
            </w:pPr>
            <w:r w:rsidRPr="006B3A52">
              <w:rPr>
                <w:rFonts w:hint="eastAsia"/>
              </w:rPr>
              <w:t>327</w:t>
            </w:r>
            <w:r w:rsidRPr="006B3A52">
              <w:rPr>
                <w:rFonts w:hint="eastAsia"/>
              </w:rPr>
              <w:t>℃</w:t>
            </w:r>
            <w:r w:rsidRPr="006B3A52">
              <w:rPr>
                <w:rFonts w:hint="eastAsia"/>
              </w:rPr>
              <w:t xml:space="preserve">  </w:t>
            </w:r>
            <w:r w:rsidRPr="006B3A52">
              <w:rPr>
                <w:rFonts w:hint="eastAsia"/>
              </w:rPr>
              <w:t>沸点：</w:t>
            </w:r>
            <w:r w:rsidRPr="006B3A52">
              <w:rPr>
                <w:rFonts w:hint="eastAsia"/>
              </w:rPr>
              <w:t>1620</w:t>
            </w:r>
            <w:r w:rsidRPr="006B3A52">
              <w:rPr>
                <w:rFonts w:hint="eastAsia"/>
              </w:rPr>
              <w:t>℃</w:t>
            </w:r>
          </w:p>
        </w:tc>
        <w:tc>
          <w:tcPr>
            <w:tcW w:w="1453" w:type="dxa"/>
            <w:vAlign w:val="center"/>
          </w:tcPr>
          <w:p w14:paraId="6F892AF6" w14:textId="77777777" w:rsidR="00091050" w:rsidRPr="006B3A52" w:rsidRDefault="00000000">
            <w:pPr>
              <w:pStyle w:val="aff8"/>
            </w:pPr>
            <w:r w:rsidRPr="006B3A52">
              <w:rPr>
                <w:rFonts w:hint="eastAsia"/>
              </w:rPr>
              <w:t>溶解性</w:t>
            </w:r>
          </w:p>
        </w:tc>
        <w:tc>
          <w:tcPr>
            <w:tcW w:w="3066" w:type="dxa"/>
            <w:vAlign w:val="center"/>
          </w:tcPr>
          <w:p w14:paraId="7C421035" w14:textId="77777777" w:rsidR="00091050" w:rsidRPr="006B3A52" w:rsidRDefault="00000000">
            <w:pPr>
              <w:pStyle w:val="aff8"/>
            </w:pPr>
            <w:r w:rsidRPr="006B3A52">
              <w:rPr>
                <w:rFonts w:hint="eastAsia"/>
              </w:rPr>
              <w:t>不溶于水，溶于硝酸、热浓硫酸、碱液，不溶于稀盐酸</w:t>
            </w:r>
          </w:p>
        </w:tc>
      </w:tr>
      <w:tr w:rsidR="00091050" w:rsidRPr="006B3A52" w14:paraId="4E985206" w14:textId="77777777">
        <w:trPr>
          <w:trHeight w:val="397"/>
          <w:jc w:val="center"/>
        </w:trPr>
        <w:tc>
          <w:tcPr>
            <w:tcW w:w="832" w:type="dxa"/>
            <w:vAlign w:val="center"/>
          </w:tcPr>
          <w:p w14:paraId="509F14BC" w14:textId="77777777" w:rsidR="00091050" w:rsidRPr="006B3A52" w:rsidRDefault="00000000">
            <w:pPr>
              <w:pStyle w:val="aff8"/>
            </w:pPr>
            <w:r w:rsidRPr="006B3A52">
              <w:rPr>
                <w:rFonts w:hint="eastAsia"/>
              </w:rPr>
              <w:t>密度</w:t>
            </w:r>
          </w:p>
        </w:tc>
        <w:tc>
          <w:tcPr>
            <w:tcW w:w="2965" w:type="dxa"/>
            <w:vAlign w:val="center"/>
          </w:tcPr>
          <w:p w14:paraId="01EB638A" w14:textId="77777777" w:rsidR="00091050" w:rsidRPr="006B3A52" w:rsidRDefault="00000000">
            <w:pPr>
              <w:pStyle w:val="aff8"/>
            </w:pPr>
            <w:r w:rsidRPr="006B3A52">
              <w:rPr>
                <w:rFonts w:hint="eastAsia"/>
              </w:rPr>
              <w:t>相对密度</w:t>
            </w:r>
            <w:r w:rsidRPr="006B3A52">
              <w:rPr>
                <w:rFonts w:hint="eastAsia"/>
              </w:rPr>
              <w:t>(</w:t>
            </w:r>
            <w:r w:rsidRPr="006B3A52">
              <w:rPr>
                <w:rFonts w:hint="eastAsia"/>
              </w:rPr>
              <w:t>水</w:t>
            </w:r>
            <w:r w:rsidRPr="006B3A52">
              <w:rPr>
                <w:rFonts w:hint="eastAsia"/>
              </w:rPr>
              <w:t>=1)11.34(20</w:t>
            </w:r>
            <w:r w:rsidRPr="006B3A52">
              <w:rPr>
                <w:rFonts w:hint="eastAsia"/>
              </w:rPr>
              <w:t>℃</w:t>
            </w:r>
            <w:r w:rsidRPr="006B3A52">
              <w:rPr>
                <w:rFonts w:hint="eastAsia"/>
              </w:rPr>
              <w:t>)</w:t>
            </w:r>
          </w:p>
        </w:tc>
        <w:tc>
          <w:tcPr>
            <w:tcW w:w="1453" w:type="dxa"/>
            <w:vAlign w:val="center"/>
          </w:tcPr>
          <w:p w14:paraId="3E56668C" w14:textId="77777777" w:rsidR="00091050" w:rsidRPr="006B3A52" w:rsidRDefault="00000000">
            <w:pPr>
              <w:pStyle w:val="aff8"/>
            </w:pPr>
            <w:r w:rsidRPr="006B3A52">
              <w:rPr>
                <w:rFonts w:hint="eastAsia"/>
              </w:rPr>
              <w:t>稳定性</w:t>
            </w:r>
          </w:p>
        </w:tc>
        <w:tc>
          <w:tcPr>
            <w:tcW w:w="3066" w:type="dxa"/>
            <w:vAlign w:val="center"/>
          </w:tcPr>
          <w:p w14:paraId="13A8D24B" w14:textId="77777777" w:rsidR="00091050" w:rsidRPr="006B3A52" w:rsidRDefault="00000000">
            <w:pPr>
              <w:pStyle w:val="aff8"/>
            </w:pPr>
            <w:r w:rsidRPr="006B3A52">
              <w:rPr>
                <w:rFonts w:hint="eastAsia"/>
              </w:rPr>
              <w:t>稳定</w:t>
            </w:r>
          </w:p>
        </w:tc>
      </w:tr>
      <w:tr w:rsidR="00091050" w:rsidRPr="006B3A52" w14:paraId="4263762D" w14:textId="77777777">
        <w:trPr>
          <w:trHeight w:val="397"/>
          <w:jc w:val="center"/>
        </w:trPr>
        <w:tc>
          <w:tcPr>
            <w:tcW w:w="832" w:type="dxa"/>
            <w:vAlign w:val="center"/>
          </w:tcPr>
          <w:p w14:paraId="448F94A9" w14:textId="77777777" w:rsidR="00091050" w:rsidRPr="006B3A52" w:rsidRDefault="00000000">
            <w:pPr>
              <w:pStyle w:val="aff8"/>
            </w:pPr>
            <w:r w:rsidRPr="006B3A52">
              <w:rPr>
                <w:rFonts w:hint="eastAsia"/>
              </w:rPr>
              <w:t>危险标记</w:t>
            </w:r>
          </w:p>
        </w:tc>
        <w:tc>
          <w:tcPr>
            <w:tcW w:w="2965" w:type="dxa"/>
            <w:vAlign w:val="center"/>
          </w:tcPr>
          <w:p w14:paraId="5346E120" w14:textId="77777777" w:rsidR="00091050" w:rsidRPr="006B3A52" w:rsidRDefault="00000000">
            <w:pPr>
              <w:pStyle w:val="aff8"/>
            </w:pPr>
            <w:r w:rsidRPr="006B3A52">
              <w:rPr>
                <w:rFonts w:hint="eastAsia"/>
              </w:rPr>
              <w:t>/</w:t>
            </w:r>
          </w:p>
        </w:tc>
        <w:tc>
          <w:tcPr>
            <w:tcW w:w="1453" w:type="dxa"/>
            <w:vAlign w:val="center"/>
          </w:tcPr>
          <w:p w14:paraId="61375846" w14:textId="77777777" w:rsidR="00091050" w:rsidRPr="006B3A52" w:rsidRDefault="00000000">
            <w:pPr>
              <w:pStyle w:val="aff8"/>
            </w:pPr>
            <w:r w:rsidRPr="006B3A52">
              <w:rPr>
                <w:rFonts w:hint="eastAsia"/>
              </w:rPr>
              <w:t>主要用途</w:t>
            </w:r>
          </w:p>
        </w:tc>
        <w:tc>
          <w:tcPr>
            <w:tcW w:w="3066" w:type="dxa"/>
            <w:vAlign w:val="center"/>
          </w:tcPr>
          <w:p w14:paraId="2342527E" w14:textId="77777777" w:rsidR="00091050" w:rsidRPr="006B3A52" w:rsidRDefault="00000000">
            <w:pPr>
              <w:pStyle w:val="aff8"/>
            </w:pPr>
            <w:r w:rsidRPr="006B3A52">
              <w:rPr>
                <w:rFonts w:hint="eastAsia"/>
              </w:rPr>
              <w:t>主要用作电缆、蓄电池、铅冶炼、废杂铜冶炼、印刷、焊锡等</w:t>
            </w:r>
          </w:p>
        </w:tc>
      </w:tr>
      <w:tr w:rsidR="00091050" w:rsidRPr="006B3A52" w14:paraId="430C20CE" w14:textId="77777777">
        <w:trPr>
          <w:trHeight w:val="397"/>
          <w:jc w:val="center"/>
        </w:trPr>
        <w:tc>
          <w:tcPr>
            <w:tcW w:w="832" w:type="dxa"/>
            <w:vAlign w:val="center"/>
          </w:tcPr>
          <w:p w14:paraId="7CB98458" w14:textId="77777777" w:rsidR="00091050" w:rsidRPr="006B3A52" w:rsidRDefault="00000000">
            <w:pPr>
              <w:pStyle w:val="aff8"/>
            </w:pPr>
            <w:r w:rsidRPr="006B3A52">
              <w:rPr>
                <w:rFonts w:hint="eastAsia"/>
              </w:rPr>
              <w:t>健康</w:t>
            </w:r>
          </w:p>
          <w:p w14:paraId="741728AA" w14:textId="77777777" w:rsidR="00091050" w:rsidRPr="006B3A52" w:rsidRDefault="00000000">
            <w:pPr>
              <w:pStyle w:val="aff8"/>
            </w:pPr>
            <w:r w:rsidRPr="006B3A52">
              <w:rPr>
                <w:rFonts w:hint="eastAsia"/>
              </w:rPr>
              <w:t>危害</w:t>
            </w:r>
          </w:p>
        </w:tc>
        <w:tc>
          <w:tcPr>
            <w:tcW w:w="7484" w:type="dxa"/>
            <w:gridSpan w:val="3"/>
            <w:vAlign w:val="center"/>
          </w:tcPr>
          <w:p w14:paraId="377FF5F9" w14:textId="77777777" w:rsidR="00091050" w:rsidRPr="006B3A52" w:rsidRDefault="00000000">
            <w:pPr>
              <w:pStyle w:val="aff8"/>
            </w:pPr>
            <w:r w:rsidRPr="006B3A52">
              <w:rPr>
                <w:rFonts w:hint="eastAsia"/>
              </w:rPr>
              <w:t>侵入途径：吸入、食入。</w:t>
            </w:r>
            <w:r w:rsidRPr="006B3A52">
              <w:rPr>
                <w:rFonts w:hint="eastAsia"/>
              </w:rPr>
              <w:br/>
              <w:t> </w:t>
            </w:r>
            <w:r w:rsidRPr="006B3A52">
              <w:rPr>
                <w:rFonts w:hint="eastAsia"/>
              </w:rPr>
              <w:t>健康危害：损害造血、神经、消化系统及肾脏。职业中毒主要为慢性。神经系统主要表现为神经衰弱综合征、周围神经病</w:t>
            </w:r>
            <w:r w:rsidRPr="006B3A52">
              <w:rPr>
                <w:rFonts w:hint="eastAsia"/>
              </w:rPr>
              <w:t>(</w:t>
            </w:r>
            <w:r w:rsidRPr="006B3A52">
              <w:rPr>
                <w:rFonts w:hint="eastAsia"/>
              </w:rPr>
              <w:t>以运动功能受累较明显</w:t>
            </w:r>
            <w:r w:rsidRPr="006B3A52">
              <w:rPr>
                <w:rFonts w:hint="eastAsia"/>
              </w:rPr>
              <w:t>)</w:t>
            </w:r>
            <w:r w:rsidRPr="006B3A52">
              <w:rPr>
                <w:rFonts w:hint="eastAsia"/>
              </w:rPr>
              <w:t>，重者出现铅中毒性脑病。消化系统表现有齿龈铅线、食欲不振、恶</w:t>
            </w:r>
            <w:proofErr w:type="gramStart"/>
            <w:r w:rsidRPr="006B3A52">
              <w:rPr>
                <w:rFonts w:hint="eastAsia"/>
              </w:rPr>
              <w:t>吣</w:t>
            </w:r>
            <w:proofErr w:type="gramEnd"/>
            <w:r w:rsidRPr="006B3A52">
              <w:rPr>
                <w:rFonts w:hint="eastAsia"/>
              </w:rPr>
              <w:t>、腹胀、腹泻或便秘，腹绞痛见于中等及较重病例。造血系统损害出现卟啉代谢障碍、贫血等。短时接触大剂量可发生急性或亚急性铅中毒，表现类似重症慢性铅中毒。</w:t>
            </w:r>
            <w:r w:rsidRPr="006B3A52">
              <w:rPr>
                <w:rFonts w:hint="eastAsia"/>
              </w:rPr>
              <w:br/>
              <w:t> </w:t>
            </w:r>
            <w:proofErr w:type="gramStart"/>
            <w:r w:rsidRPr="006B3A52">
              <w:rPr>
                <w:rFonts w:hint="eastAsia"/>
              </w:rPr>
              <w:t>铅以无机物</w:t>
            </w:r>
            <w:proofErr w:type="gramEnd"/>
            <w:r w:rsidRPr="006B3A52">
              <w:rPr>
                <w:rFonts w:hint="eastAsia"/>
              </w:rPr>
              <w:t>或粉尘形式吸入人体或通过水、食物经消化道侵入人体后，积蓄于骨髓、肝、肾、脾和大脑等处“储存库”，以后慢慢放出，进入血液，引起慢性中毒</w:t>
            </w:r>
            <w:r w:rsidRPr="006B3A52">
              <w:rPr>
                <w:rFonts w:hint="eastAsia"/>
              </w:rPr>
              <w:t>(</w:t>
            </w:r>
            <w:r w:rsidRPr="006B3A52">
              <w:rPr>
                <w:rFonts w:hint="eastAsia"/>
              </w:rPr>
              <w:t>急性中毒较少见</w:t>
            </w:r>
            <w:r w:rsidRPr="006B3A52">
              <w:rPr>
                <w:rFonts w:hint="eastAsia"/>
              </w:rPr>
              <w:t>)</w:t>
            </w:r>
            <w:r w:rsidRPr="006B3A52">
              <w:rPr>
                <w:rFonts w:hint="eastAsia"/>
              </w:rPr>
              <w:t>。铅对全身都有毒性作用，但以神经系统、血液和心血管系统为甚。烷基铅类化合物为易燃液体，为神经性毒物，剧毒。急性中毒时可引起</w:t>
            </w:r>
            <w:r w:rsidRPr="006B3A52">
              <w:rPr>
                <w:rFonts w:hint="eastAsia"/>
              </w:rPr>
              <w:lastRenderedPageBreak/>
              <w:t>兴奋、肌肉震颤、痉挛及四肢麻痹。</w:t>
            </w:r>
          </w:p>
        </w:tc>
      </w:tr>
      <w:tr w:rsidR="00091050" w:rsidRPr="006B3A52" w14:paraId="5A53ED0B" w14:textId="77777777">
        <w:trPr>
          <w:trHeight w:val="397"/>
          <w:jc w:val="center"/>
        </w:trPr>
        <w:tc>
          <w:tcPr>
            <w:tcW w:w="832" w:type="dxa"/>
            <w:vAlign w:val="center"/>
          </w:tcPr>
          <w:p w14:paraId="43536663" w14:textId="77777777" w:rsidR="00091050" w:rsidRPr="006B3A52" w:rsidRDefault="00000000">
            <w:pPr>
              <w:pStyle w:val="aff8"/>
            </w:pPr>
            <w:r w:rsidRPr="006B3A52">
              <w:rPr>
                <w:rFonts w:hint="eastAsia"/>
              </w:rPr>
              <w:lastRenderedPageBreak/>
              <w:t>毒理学</w:t>
            </w:r>
          </w:p>
          <w:p w14:paraId="718BBEDA" w14:textId="77777777" w:rsidR="00091050" w:rsidRPr="006B3A52" w:rsidRDefault="00000000">
            <w:pPr>
              <w:pStyle w:val="aff8"/>
            </w:pPr>
            <w:r w:rsidRPr="006B3A52">
              <w:rPr>
                <w:rFonts w:hint="eastAsia"/>
              </w:rPr>
              <w:t>资料</w:t>
            </w:r>
          </w:p>
        </w:tc>
        <w:tc>
          <w:tcPr>
            <w:tcW w:w="7484" w:type="dxa"/>
            <w:gridSpan w:val="3"/>
            <w:vAlign w:val="center"/>
          </w:tcPr>
          <w:p w14:paraId="192597B3" w14:textId="77777777" w:rsidR="00091050" w:rsidRPr="006B3A52" w:rsidRDefault="00000000">
            <w:pPr>
              <w:pStyle w:val="aff8"/>
            </w:pPr>
            <w:r w:rsidRPr="006B3A52">
              <w:rPr>
                <w:rFonts w:hint="eastAsia"/>
              </w:rPr>
              <w:t>急性毒性：</w:t>
            </w:r>
            <w:r w:rsidRPr="006B3A52">
              <w:rPr>
                <w:rFonts w:hint="eastAsia"/>
              </w:rPr>
              <w:t>LD5070mg/kg(</w:t>
            </w:r>
            <w:proofErr w:type="gramStart"/>
            <w:r w:rsidRPr="006B3A52">
              <w:rPr>
                <w:rFonts w:hint="eastAsia"/>
              </w:rPr>
              <w:t>大鼠经静脉</w:t>
            </w:r>
            <w:proofErr w:type="gramEnd"/>
            <w:r w:rsidRPr="006B3A52">
              <w:rPr>
                <w:rFonts w:hint="eastAsia"/>
              </w:rPr>
              <w:t>)</w:t>
            </w:r>
            <w:r w:rsidRPr="006B3A52">
              <w:rPr>
                <w:rFonts w:hint="eastAsia"/>
              </w:rPr>
              <w:br/>
            </w:r>
            <w:r w:rsidRPr="006B3A52">
              <w:rPr>
                <w:rFonts w:hint="eastAsia"/>
              </w:rPr>
              <w:t>亚急性毒性：</w:t>
            </w:r>
            <w:r w:rsidRPr="006B3A52">
              <w:rPr>
                <w:rFonts w:hint="eastAsia"/>
              </w:rPr>
              <w:t>10</w:t>
            </w:r>
            <w:r w:rsidRPr="006B3A52">
              <w:rPr>
                <w:rFonts w:hint="eastAsia"/>
              </w:rPr>
              <w:t>μ</w:t>
            </w:r>
            <w:r w:rsidRPr="006B3A52">
              <w:rPr>
                <w:rFonts w:hint="eastAsia"/>
              </w:rPr>
              <w:t>g/m</w:t>
            </w:r>
            <w:r w:rsidRPr="006B3A52">
              <w:rPr>
                <w:rFonts w:hint="eastAsia"/>
                <w:vertAlign w:val="superscript"/>
              </w:rPr>
              <w:t>3</w:t>
            </w:r>
            <w:r w:rsidRPr="006B3A52">
              <w:rPr>
                <w:rFonts w:hint="eastAsia"/>
              </w:rPr>
              <w:t>，大鼠接触</w:t>
            </w:r>
            <w:r w:rsidRPr="006B3A52">
              <w:rPr>
                <w:rFonts w:hint="eastAsia"/>
              </w:rPr>
              <w:t>30</w:t>
            </w:r>
            <w:r w:rsidRPr="006B3A52">
              <w:rPr>
                <w:rFonts w:hint="eastAsia"/>
              </w:rPr>
              <w:t>至</w:t>
            </w:r>
            <w:r w:rsidRPr="006B3A52">
              <w:rPr>
                <w:rFonts w:hint="eastAsia"/>
              </w:rPr>
              <w:t>40</w:t>
            </w:r>
            <w:r w:rsidRPr="006B3A52">
              <w:rPr>
                <w:rFonts w:hint="eastAsia"/>
              </w:rPr>
              <w:t>天，红细胞胆色素原合酶</w:t>
            </w:r>
            <w:r w:rsidRPr="006B3A52">
              <w:rPr>
                <w:rFonts w:hint="eastAsia"/>
              </w:rPr>
              <w:t>(ALAD)</w:t>
            </w:r>
            <w:r w:rsidRPr="006B3A52">
              <w:rPr>
                <w:rFonts w:hint="eastAsia"/>
              </w:rPr>
              <w:t>活性减少</w:t>
            </w:r>
            <w:r w:rsidRPr="006B3A52">
              <w:rPr>
                <w:rFonts w:hint="eastAsia"/>
              </w:rPr>
              <w:t>80%</w:t>
            </w:r>
            <w:r w:rsidRPr="006B3A52">
              <w:rPr>
                <w:rFonts w:hint="eastAsia"/>
              </w:rPr>
              <w:t>～</w:t>
            </w:r>
            <w:r w:rsidRPr="006B3A52">
              <w:rPr>
                <w:rFonts w:hint="eastAsia"/>
              </w:rPr>
              <w:t>90%</w:t>
            </w:r>
            <w:r w:rsidRPr="006B3A52">
              <w:rPr>
                <w:rFonts w:hint="eastAsia"/>
              </w:rPr>
              <w:t>，血铅浓度高达</w:t>
            </w:r>
            <w:r w:rsidRPr="006B3A52">
              <w:rPr>
                <w:rFonts w:hint="eastAsia"/>
              </w:rPr>
              <w:t>150</w:t>
            </w:r>
            <w:r w:rsidRPr="006B3A52">
              <w:rPr>
                <w:rFonts w:hint="eastAsia"/>
              </w:rPr>
              <w:t>～</w:t>
            </w:r>
            <w:r w:rsidRPr="006B3A52">
              <w:rPr>
                <w:rFonts w:hint="eastAsia"/>
              </w:rPr>
              <w:t>200 </w:t>
            </w:r>
            <w:r w:rsidRPr="006B3A52">
              <w:rPr>
                <w:rFonts w:hint="eastAsia"/>
              </w:rPr>
              <w:t>μ</w:t>
            </w:r>
            <w:r w:rsidRPr="006B3A52">
              <w:rPr>
                <w:rFonts w:hint="eastAsia"/>
              </w:rPr>
              <w:t>g/100ml</w:t>
            </w:r>
            <w:r w:rsidRPr="006B3A52">
              <w:rPr>
                <w:rFonts w:hint="eastAsia"/>
              </w:rPr>
              <w:t>。出现明显中毒症状。</w:t>
            </w:r>
            <w:r w:rsidRPr="006B3A52">
              <w:rPr>
                <w:rFonts w:hint="eastAsia"/>
              </w:rPr>
              <w:t>10</w:t>
            </w:r>
            <w:r w:rsidRPr="006B3A52">
              <w:rPr>
                <w:rFonts w:hint="eastAsia"/>
              </w:rPr>
              <w:t>μ</w:t>
            </w:r>
            <w:r w:rsidRPr="006B3A52">
              <w:rPr>
                <w:rFonts w:hint="eastAsia"/>
              </w:rPr>
              <w:t>g/m3</w:t>
            </w:r>
            <w:r w:rsidRPr="006B3A52">
              <w:rPr>
                <w:rFonts w:hint="eastAsia"/>
              </w:rPr>
              <w:t>，大鼠吸入</w:t>
            </w:r>
            <w:r w:rsidRPr="006B3A52">
              <w:rPr>
                <w:rFonts w:hint="eastAsia"/>
              </w:rPr>
              <w:t>3</w:t>
            </w:r>
            <w:r w:rsidRPr="006B3A52">
              <w:rPr>
                <w:rFonts w:hint="eastAsia"/>
              </w:rPr>
              <w:t>至</w:t>
            </w:r>
            <w:r w:rsidRPr="006B3A52">
              <w:rPr>
                <w:rFonts w:hint="eastAsia"/>
              </w:rPr>
              <w:t>12</w:t>
            </w:r>
            <w:r w:rsidRPr="006B3A52">
              <w:rPr>
                <w:rFonts w:hint="eastAsia"/>
              </w:rPr>
              <w:t>个月后，从肺部洗脱下来的巨噬细胞减少了</w:t>
            </w:r>
            <w:r w:rsidRPr="006B3A52">
              <w:rPr>
                <w:rFonts w:hint="eastAsia"/>
              </w:rPr>
              <w:t>60%</w:t>
            </w:r>
            <w:r w:rsidRPr="006B3A52">
              <w:rPr>
                <w:rFonts w:hint="eastAsia"/>
              </w:rPr>
              <w:t>，多种中毒症状。</w:t>
            </w:r>
            <w:r w:rsidRPr="006B3A52">
              <w:rPr>
                <w:rFonts w:hint="eastAsia"/>
              </w:rPr>
              <w:t>0.01mg/m3</w:t>
            </w:r>
            <w:r w:rsidRPr="006B3A52">
              <w:rPr>
                <w:rFonts w:hint="eastAsia"/>
              </w:rPr>
              <w:t>，人职业接触，泌尿系统炎症，血压变化，死亡，妇女胎儿死亡。</w:t>
            </w:r>
            <w:r w:rsidRPr="006B3A52">
              <w:rPr>
                <w:rFonts w:hint="eastAsia"/>
              </w:rPr>
              <w:br/>
            </w:r>
            <w:r w:rsidRPr="006B3A52">
              <w:rPr>
                <w:rFonts w:hint="eastAsia"/>
              </w:rPr>
              <w:t>慢性毒性：长期接触铅及其化合物会导致心悸，</w:t>
            </w:r>
            <w:proofErr w:type="gramStart"/>
            <w:r w:rsidRPr="006B3A52">
              <w:rPr>
                <w:rFonts w:hint="eastAsia"/>
              </w:rPr>
              <w:t>蜴</w:t>
            </w:r>
            <w:proofErr w:type="gramEnd"/>
            <w:r w:rsidRPr="006B3A52">
              <w:rPr>
                <w:rFonts w:hint="eastAsia"/>
              </w:rPr>
              <w:t xml:space="preserve"> </w:t>
            </w:r>
            <w:r w:rsidRPr="006B3A52">
              <w:rPr>
                <w:rFonts w:hint="eastAsia"/>
              </w:rPr>
              <w:t>激动，血象红细胞增多。铅侵犯神经系统后，出现失眠、多梦、记忆减退、疲乏，进而发展为狂躁、失明、神志模糊、昏迷，最后因脑血管缺氧而死亡。</w:t>
            </w:r>
            <w:r w:rsidRPr="006B3A52">
              <w:rPr>
                <w:rFonts w:hint="eastAsia"/>
              </w:rPr>
              <w:br/>
              <w:t xml:space="preserve"> </w:t>
            </w:r>
            <w:r w:rsidRPr="006B3A52">
              <w:rPr>
                <w:rFonts w:hint="eastAsia"/>
              </w:rPr>
              <w:t>致癌：铅的无机化合物的动物实验表明可能引发癌症。另据文献记载，铅是一种慢性和积累性毒物，不同的个体敏感性很不相同，对人来说铅是一种潜在性泌尿系统致癌物质。</w:t>
            </w:r>
            <w:r w:rsidRPr="006B3A52">
              <w:rPr>
                <w:rFonts w:hint="eastAsia"/>
              </w:rPr>
              <w:br/>
            </w:r>
            <w:r w:rsidRPr="006B3A52">
              <w:rPr>
                <w:rFonts w:hint="eastAsia"/>
              </w:rPr>
              <w:t>致</w:t>
            </w:r>
            <w:proofErr w:type="gramStart"/>
            <w:r w:rsidRPr="006B3A52">
              <w:rPr>
                <w:rFonts w:hint="eastAsia"/>
              </w:rPr>
              <w:t>畸</w:t>
            </w:r>
            <w:proofErr w:type="gramEnd"/>
            <w:r w:rsidRPr="006B3A52">
              <w:rPr>
                <w:rFonts w:hint="eastAsia"/>
              </w:rPr>
              <w:t>：没有足够的动物试验能够提供证据表明铅及其化合物有致畸作用。</w:t>
            </w:r>
            <w:r w:rsidRPr="006B3A52">
              <w:rPr>
                <w:rFonts w:hint="eastAsia"/>
              </w:rPr>
              <w:br/>
            </w:r>
            <w:r w:rsidRPr="006B3A52">
              <w:rPr>
                <w:rFonts w:hint="eastAsia"/>
              </w:rPr>
              <w:t>致突变：用含</w:t>
            </w:r>
            <w:r w:rsidRPr="006B3A52">
              <w:rPr>
                <w:rFonts w:hint="eastAsia"/>
              </w:rPr>
              <w:t xml:space="preserve"> 1%</w:t>
            </w:r>
            <w:r w:rsidRPr="006B3A52">
              <w:rPr>
                <w:rFonts w:hint="eastAsia"/>
              </w:rPr>
              <w:t>的醋酸铅饲料喂小鼠，白细胞培养的染色体裂隙</w:t>
            </w:r>
            <w:r w:rsidRPr="006B3A52">
              <w:rPr>
                <w:rFonts w:hint="eastAsia"/>
              </w:rPr>
              <w:t>-</w:t>
            </w:r>
            <w:r w:rsidRPr="006B3A52">
              <w:rPr>
                <w:rFonts w:hint="eastAsia"/>
              </w:rPr>
              <w:t>断裂型畸变的数目增加，这些改变涉及单个染色体，表明</w:t>
            </w:r>
            <w:r w:rsidRPr="006B3A52">
              <w:rPr>
                <w:rFonts w:hint="eastAsia"/>
              </w:rPr>
              <w:t>DNA</w:t>
            </w:r>
            <w:r w:rsidRPr="006B3A52">
              <w:rPr>
                <w:rFonts w:hint="eastAsia"/>
              </w:rPr>
              <w:t>复制受到损伤。</w:t>
            </w:r>
            <w:r w:rsidRPr="006B3A52">
              <w:rPr>
                <w:rFonts w:hint="eastAsia"/>
              </w:rPr>
              <w:br/>
            </w:r>
            <w:r w:rsidRPr="006B3A52">
              <w:rPr>
                <w:rFonts w:hint="eastAsia"/>
              </w:rPr>
              <w:t>代谢和降解：环境中的无机铅及其化合物十分稳定，不易代谢和降解。铅对人体的毒害是积累性的，人体吸入的铅</w:t>
            </w:r>
            <w:r w:rsidRPr="006B3A52">
              <w:rPr>
                <w:rFonts w:hint="eastAsia"/>
              </w:rPr>
              <w:t>25%</w:t>
            </w:r>
            <w:r w:rsidRPr="006B3A52">
              <w:rPr>
                <w:rFonts w:hint="eastAsia"/>
              </w:rPr>
              <w:t>沉积在肺里，部分通过水的溶解作用进入血液。若一个人持续接触的空气中含铅</w:t>
            </w:r>
            <w:r w:rsidRPr="006B3A52">
              <w:rPr>
                <w:rFonts w:hint="eastAsia"/>
              </w:rPr>
              <w:t>1</w:t>
            </w:r>
            <w:r w:rsidRPr="006B3A52">
              <w:rPr>
                <w:rFonts w:hint="eastAsia"/>
              </w:rPr>
              <w:t>μ</w:t>
            </w:r>
            <w:r w:rsidRPr="006B3A52">
              <w:rPr>
                <w:rFonts w:hint="eastAsia"/>
              </w:rPr>
              <w:t>g/m3</w:t>
            </w:r>
            <w:r w:rsidRPr="006B3A52">
              <w:rPr>
                <w:rFonts w:hint="eastAsia"/>
              </w:rPr>
              <w:t>，则人体血液中的铅的含量水平为</w:t>
            </w:r>
            <w:r w:rsidRPr="006B3A52">
              <w:rPr>
                <w:rFonts w:hint="eastAsia"/>
              </w:rPr>
              <w:t>1</w:t>
            </w:r>
            <w:r w:rsidRPr="006B3A52">
              <w:rPr>
                <w:rFonts w:hint="eastAsia"/>
              </w:rPr>
              <w:t>～</w:t>
            </w:r>
            <w:r w:rsidRPr="006B3A52">
              <w:rPr>
                <w:rFonts w:hint="eastAsia"/>
              </w:rPr>
              <w:t>2</w:t>
            </w:r>
            <w:r w:rsidRPr="006B3A52">
              <w:rPr>
                <w:rFonts w:hint="eastAsia"/>
              </w:rPr>
              <w:t>μ</w:t>
            </w:r>
            <w:r w:rsidRPr="006B3A52">
              <w:rPr>
                <w:rFonts w:hint="eastAsia"/>
              </w:rPr>
              <w:t>g/100ml</w:t>
            </w:r>
            <w:r w:rsidRPr="006B3A52">
              <w:rPr>
                <w:rFonts w:hint="eastAsia"/>
              </w:rPr>
              <w:t>血。从食物和饮料中摄入的铅大约有</w:t>
            </w:r>
            <w:r w:rsidRPr="006B3A52">
              <w:rPr>
                <w:rFonts w:hint="eastAsia"/>
              </w:rPr>
              <w:t>10%</w:t>
            </w:r>
            <w:r w:rsidRPr="006B3A52">
              <w:rPr>
                <w:rFonts w:hint="eastAsia"/>
              </w:rPr>
              <w:t>被吸收。若每天从食物中摄入</w:t>
            </w:r>
            <w:r w:rsidRPr="006B3A52">
              <w:rPr>
                <w:rFonts w:hint="eastAsia"/>
              </w:rPr>
              <w:t>10</w:t>
            </w:r>
            <w:r w:rsidRPr="006B3A52">
              <w:rPr>
                <w:rFonts w:hint="eastAsia"/>
              </w:rPr>
              <w:t>μ</w:t>
            </w:r>
            <w:r w:rsidRPr="006B3A52">
              <w:rPr>
                <w:rFonts w:hint="eastAsia"/>
              </w:rPr>
              <w:t>g</w:t>
            </w:r>
            <w:r w:rsidRPr="006B3A52">
              <w:rPr>
                <w:rFonts w:hint="eastAsia"/>
              </w:rPr>
              <w:t>铅，则血中含</w:t>
            </w:r>
            <w:r w:rsidRPr="006B3A52">
              <w:rPr>
                <w:rFonts w:hint="eastAsia"/>
              </w:rPr>
              <w:t xml:space="preserve"> </w:t>
            </w:r>
            <w:r w:rsidRPr="006B3A52">
              <w:rPr>
                <w:rFonts w:hint="eastAsia"/>
              </w:rPr>
              <w:t>铅量为</w:t>
            </w:r>
            <w:r w:rsidRPr="006B3A52">
              <w:rPr>
                <w:rFonts w:hint="eastAsia"/>
              </w:rPr>
              <w:t>6</w:t>
            </w:r>
            <w:r w:rsidRPr="006B3A52">
              <w:rPr>
                <w:rFonts w:hint="eastAsia"/>
              </w:rPr>
              <w:t>～</w:t>
            </w:r>
            <w:r w:rsidRPr="006B3A52">
              <w:rPr>
                <w:rFonts w:hint="eastAsia"/>
              </w:rPr>
              <w:t>18</w:t>
            </w:r>
            <w:r w:rsidRPr="006B3A52">
              <w:rPr>
                <w:rFonts w:hint="eastAsia"/>
              </w:rPr>
              <w:t>μ</w:t>
            </w:r>
            <w:r w:rsidRPr="006B3A52">
              <w:rPr>
                <w:rFonts w:hint="eastAsia"/>
              </w:rPr>
              <w:t>g/100ml</w:t>
            </w:r>
            <w:r w:rsidRPr="006B3A52">
              <w:rPr>
                <w:rFonts w:hint="eastAsia"/>
              </w:rPr>
              <w:t>血，这些铅的化合物小部分可以通过消化系统排出，其中主要通过尿</w:t>
            </w:r>
            <w:r w:rsidRPr="006B3A52">
              <w:rPr>
                <w:rFonts w:hint="eastAsia"/>
              </w:rPr>
              <w:t>(</w:t>
            </w:r>
            <w:r w:rsidRPr="006B3A52">
              <w:rPr>
                <w:rFonts w:hint="eastAsia"/>
              </w:rPr>
              <w:t>约</w:t>
            </w:r>
            <w:r w:rsidRPr="006B3A52">
              <w:rPr>
                <w:rFonts w:hint="eastAsia"/>
              </w:rPr>
              <w:t>76%)</w:t>
            </w:r>
            <w:r w:rsidRPr="006B3A52">
              <w:rPr>
                <w:rFonts w:hint="eastAsia"/>
              </w:rPr>
              <w:t>和肠道</w:t>
            </w:r>
            <w:r w:rsidRPr="006B3A52">
              <w:rPr>
                <w:rFonts w:hint="eastAsia"/>
              </w:rPr>
              <w:t>(</w:t>
            </w:r>
            <w:r w:rsidRPr="006B3A52">
              <w:rPr>
                <w:rFonts w:hint="eastAsia"/>
              </w:rPr>
              <w:t>约</w:t>
            </w:r>
            <w:r w:rsidRPr="006B3A52">
              <w:rPr>
                <w:rFonts w:hint="eastAsia"/>
              </w:rPr>
              <w:t>16%)</w:t>
            </w:r>
            <w:r w:rsidRPr="006B3A52">
              <w:rPr>
                <w:rFonts w:hint="eastAsia"/>
              </w:rPr>
              <w:t>，其余通过不大为人们所知道的各种途径，如通过出汗、脱皮和脱毛发以代谢的最终产物排出体外。</w:t>
            </w:r>
            <w:r w:rsidRPr="006B3A52">
              <w:rPr>
                <w:rFonts w:hint="eastAsia"/>
              </w:rPr>
              <w:br/>
            </w:r>
            <w:r w:rsidRPr="006B3A52">
              <w:rPr>
                <w:rFonts w:hint="eastAsia"/>
              </w:rPr>
              <w:t>残留与蓄积：铅是一种积累性毒物，人类通过食物链摄取铅，也能从被污染的空气中摄取铅，美国人肺中的含铅量比非洲，近东和远东地区都高，这是由于美国大气中铅污染比这些地区严重造成的。从人体解剖的结果证明，侵入人体的铅</w:t>
            </w:r>
            <w:r w:rsidRPr="006B3A52">
              <w:rPr>
                <w:rFonts w:hint="eastAsia"/>
              </w:rPr>
              <w:t>70%</w:t>
            </w:r>
            <w:r w:rsidRPr="006B3A52">
              <w:rPr>
                <w:rFonts w:hint="eastAsia"/>
              </w:rPr>
              <w:t>～</w:t>
            </w:r>
            <w:r w:rsidRPr="006B3A52">
              <w:rPr>
                <w:rFonts w:hint="eastAsia"/>
              </w:rPr>
              <w:t>90%</w:t>
            </w:r>
            <w:r w:rsidRPr="006B3A52">
              <w:rPr>
                <w:rFonts w:hint="eastAsia"/>
              </w:rPr>
              <w:t>最后以磷酸铅</w:t>
            </w:r>
            <w:r w:rsidRPr="006B3A52">
              <w:rPr>
                <w:rFonts w:hint="eastAsia"/>
              </w:rPr>
              <w:t>(PbHPO4)</w:t>
            </w:r>
            <w:r w:rsidRPr="006B3A52">
              <w:rPr>
                <w:rFonts w:hint="eastAsia"/>
              </w:rPr>
              <w:t>形式沉积并附着在骨骼组织上，现代美国人骨骼中的含铅量和古代人相比高</w:t>
            </w:r>
            <w:r w:rsidRPr="006B3A52">
              <w:rPr>
                <w:rFonts w:hint="eastAsia"/>
              </w:rPr>
              <w:t>100</w:t>
            </w:r>
            <w:r w:rsidRPr="006B3A52">
              <w:rPr>
                <w:rFonts w:hint="eastAsia"/>
              </w:rPr>
              <w:t>倍。这一部分铅的含量终生逐渐增加，而蓄积在人体软组织，包括血液中的</w:t>
            </w:r>
            <w:proofErr w:type="gramStart"/>
            <w:r w:rsidRPr="006B3A52">
              <w:rPr>
                <w:rFonts w:hint="eastAsia"/>
              </w:rPr>
              <w:t>铅达到</w:t>
            </w:r>
            <w:proofErr w:type="gramEnd"/>
            <w:r w:rsidRPr="006B3A52">
              <w:rPr>
                <w:rFonts w:hint="eastAsia"/>
              </w:rPr>
              <w:t>一定程度</w:t>
            </w:r>
            <w:r w:rsidRPr="006B3A52">
              <w:rPr>
                <w:rFonts w:hint="eastAsia"/>
              </w:rPr>
              <w:t>(</w:t>
            </w:r>
            <w:r w:rsidRPr="006B3A52">
              <w:rPr>
                <w:rFonts w:hint="eastAsia"/>
              </w:rPr>
              <w:t>人的成年初期</w:t>
            </w:r>
            <w:r w:rsidRPr="006B3A52">
              <w:rPr>
                <w:rFonts w:hint="eastAsia"/>
              </w:rPr>
              <w:t>)</w:t>
            </w:r>
            <w:r w:rsidRPr="006B3A52">
              <w:rPr>
                <w:rFonts w:hint="eastAsia"/>
              </w:rPr>
              <w:t>后，然后几乎不再变化，多余部分会自行排出体外</w:t>
            </w:r>
            <w:r w:rsidRPr="006B3A52">
              <w:rPr>
                <w:rFonts w:hint="eastAsia"/>
              </w:rPr>
              <w:t>(</w:t>
            </w:r>
            <w:r w:rsidRPr="006B3A52">
              <w:rPr>
                <w:rFonts w:hint="eastAsia"/>
              </w:rPr>
              <w:t>如上所述</w:t>
            </w:r>
            <w:r w:rsidRPr="006B3A52">
              <w:rPr>
                <w:rFonts w:hint="eastAsia"/>
              </w:rPr>
              <w:t>)</w:t>
            </w:r>
            <w:r w:rsidRPr="006B3A52">
              <w:rPr>
                <w:rFonts w:hint="eastAsia"/>
              </w:rPr>
              <w:t>，表现出明显的周转率。鱼类对铅有很强的富集作用。</w:t>
            </w:r>
            <w:r w:rsidRPr="006B3A52">
              <w:rPr>
                <w:rFonts w:hint="eastAsia"/>
              </w:rPr>
              <w:br/>
            </w:r>
            <w:r w:rsidRPr="006B3A52">
              <w:rPr>
                <w:rFonts w:hint="eastAsia"/>
              </w:rPr>
              <w:t>迁移和转化：据加拿大渥太华国立研究理事会</w:t>
            </w:r>
            <w:r w:rsidRPr="006B3A52">
              <w:rPr>
                <w:rFonts w:hint="eastAsia"/>
              </w:rPr>
              <w:t>1978</w:t>
            </w:r>
            <w:r w:rsidRPr="006B3A52">
              <w:rPr>
                <w:rFonts w:hint="eastAsia"/>
              </w:rPr>
              <w:t>年对铅在全世界环境中迁移研究报导，全世界海水中铅的浓度均值为</w:t>
            </w:r>
            <w:r w:rsidRPr="006B3A52">
              <w:rPr>
                <w:rFonts w:hint="eastAsia"/>
              </w:rPr>
              <w:t>0.03</w:t>
            </w:r>
            <w:r w:rsidRPr="006B3A52">
              <w:rPr>
                <w:rFonts w:hint="eastAsia"/>
              </w:rPr>
              <w:t>μ</w:t>
            </w:r>
            <w:r w:rsidRPr="006B3A52">
              <w:rPr>
                <w:rFonts w:hint="eastAsia"/>
              </w:rPr>
              <w:t>g/L</w:t>
            </w:r>
            <w:r w:rsidRPr="006B3A52">
              <w:rPr>
                <w:rFonts w:hint="eastAsia"/>
              </w:rPr>
              <w:t>，淡水</w:t>
            </w:r>
            <w:r w:rsidRPr="006B3A52">
              <w:rPr>
                <w:rFonts w:hint="eastAsia"/>
              </w:rPr>
              <w:t>0.5</w:t>
            </w:r>
            <w:r w:rsidRPr="006B3A52">
              <w:rPr>
                <w:rFonts w:hint="eastAsia"/>
              </w:rPr>
              <w:t>μ</w:t>
            </w:r>
            <w:r w:rsidRPr="006B3A52">
              <w:rPr>
                <w:rFonts w:hint="eastAsia"/>
              </w:rPr>
              <w:t>g/L</w:t>
            </w:r>
            <w:r w:rsidRPr="006B3A52">
              <w:rPr>
                <w:rFonts w:hint="eastAsia"/>
              </w:rPr>
              <w:t>。全世界乡村大气中铅含量均值</w:t>
            </w:r>
            <w:r w:rsidRPr="006B3A52">
              <w:rPr>
                <w:rFonts w:hint="eastAsia"/>
              </w:rPr>
              <w:t>0.1</w:t>
            </w:r>
            <w:r w:rsidRPr="006B3A52">
              <w:rPr>
                <w:rFonts w:hint="eastAsia"/>
              </w:rPr>
              <w:t>μ</w:t>
            </w:r>
            <w:r w:rsidRPr="006B3A52">
              <w:rPr>
                <w:rFonts w:hint="eastAsia"/>
              </w:rPr>
              <w:t>g/m3</w:t>
            </w:r>
            <w:r w:rsidRPr="006B3A52">
              <w:rPr>
                <w:rFonts w:hint="eastAsia"/>
              </w:rPr>
              <w:t>，城市大气中铅的浓度范围</w:t>
            </w:r>
            <w:r w:rsidRPr="006B3A52">
              <w:rPr>
                <w:rFonts w:hint="eastAsia"/>
              </w:rPr>
              <w:t>1</w:t>
            </w:r>
            <w:r w:rsidRPr="006B3A52">
              <w:rPr>
                <w:rFonts w:hint="eastAsia"/>
              </w:rPr>
              <w:t>～</w:t>
            </w:r>
            <w:r w:rsidRPr="006B3A52">
              <w:rPr>
                <w:rFonts w:hint="eastAsia"/>
              </w:rPr>
              <w:t>10</w:t>
            </w:r>
            <w:r w:rsidRPr="006B3A52">
              <w:rPr>
                <w:rFonts w:hint="eastAsia"/>
              </w:rPr>
              <w:t>μ</w:t>
            </w:r>
            <w:r w:rsidRPr="006B3A52">
              <w:rPr>
                <w:rFonts w:hint="eastAsia"/>
              </w:rPr>
              <w:t>g/m3</w:t>
            </w:r>
            <w:r w:rsidRPr="006B3A52">
              <w:rPr>
                <w:rFonts w:hint="eastAsia"/>
              </w:rPr>
              <w:t>。世界土壤和岩石中铅的本底值平均为</w:t>
            </w:r>
            <w:r w:rsidRPr="006B3A52">
              <w:rPr>
                <w:rFonts w:hint="eastAsia"/>
              </w:rPr>
              <w:t>13mg/kg</w:t>
            </w:r>
            <w:r w:rsidRPr="006B3A52">
              <w:rPr>
                <w:rFonts w:hint="eastAsia"/>
              </w:rPr>
              <w:t>。铅在世界土壤的环境转归情况是：每年从空气到土壤</w:t>
            </w:r>
            <w:r w:rsidRPr="006B3A52">
              <w:rPr>
                <w:rFonts w:hint="eastAsia"/>
              </w:rPr>
              <w:t>15</w:t>
            </w:r>
            <w:r w:rsidRPr="006B3A52">
              <w:rPr>
                <w:rFonts w:hint="eastAsia"/>
              </w:rPr>
              <w:t>万吨，从空气转移到海洋</w:t>
            </w:r>
            <w:r w:rsidRPr="006B3A52">
              <w:rPr>
                <w:rFonts w:hint="eastAsia"/>
              </w:rPr>
              <w:t>25</w:t>
            </w:r>
            <w:r w:rsidRPr="006B3A52">
              <w:rPr>
                <w:rFonts w:hint="eastAsia"/>
              </w:rPr>
              <w:t>万吨，从土壤到海洋</w:t>
            </w:r>
            <w:r w:rsidRPr="006B3A52">
              <w:rPr>
                <w:rFonts w:hint="eastAsia"/>
              </w:rPr>
              <w:t>41.6</w:t>
            </w:r>
            <w:r w:rsidRPr="006B3A52">
              <w:rPr>
                <w:rFonts w:hint="eastAsia"/>
              </w:rPr>
              <w:t>万吨。每年从海水转移到底泥为</w:t>
            </w:r>
            <w:r w:rsidRPr="006B3A52">
              <w:rPr>
                <w:rFonts w:hint="eastAsia"/>
              </w:rPr>
              <w:t>40</w:t>
            </w:r>
            <w:r w:rsidRPr="006B3A52">
              <w:rPr>
                <w:rFonts w:hint="eastAsia"/>
              </w:rPr>
              <w:t>万～</w:t>
            </w:r>
            <w:r w:rsidRPr="006B3A52">
              <w:rPr>
                <w:rFonts w:hint="eastAsia"/>
              </w:rPr>
              <w:t>60</w:t>
            </w:r>
            <w:r w:rsidRPr="006B3A52">
              <w:rPr>
                <w:rFonts w:hint="eastAsia"/>
              </w:rPr>
              <w:t>万吨。由于水体、土壤、空气中的铅被生物吸收而向生物体转移，造成全世界各种植物性食物中含铅量均值范围为</w:t>
            </w:r>
            <w:r w:rsidRPr="006B3A52">
              <w:rPr>
                <w:rFonts w:hint="eastAsia"/>
              </w:rPr>
              <w:t>0.1</w:t>
            </w:r>
            <w:r w:rsidRPr="006B3A52">
              <w:rPr>
                <w:rFonts w:hint="eastAsia"/>
              </w:rPr>
              <w:t>～</w:t>
            </w:r>
            <w:r w:rsidRPr="006B3A52">
              <w:rPr>
                <w:rFonts w:hint="eastAsia"/>
              </w:rPr>
              <w:t>1mg/kg</w:t>
            </w:r>
            <w:r w:rsidRPr="006B3A52">
              <w:rPr>
                <w:rFonts w:hint="eastAsia"/>
              </w:rPr>
              <w:t>（干重），食物制品中的铅含量均值为</w:t>
            </w:r>
            <w:r w:rsidRPr="006B3A52">
              <w:rPr>
                <w:rFonts w:hint="eastAsia"/>
              </w:rPr>
              <w:t>2.5mg/kg</w:t>
            </w:r>
            <w:r w:rsidRPr="006B3A52">
              <w:rPr>
                <w:rFonts w:hint="eastAsia"/>
              </w:rPr>
              <w:t>，鱼体含铅均值范围</w:t>
            </w:r>
            <w:r w:rsidRPr="006B3A52">
              <w:rPr>
                <w:rFonts w:hint="eastAsia"/>
              </w:rPr>
              <w:t>0.2~0.6mg/kg</w:t>
            </w:r>
            <w:r w:rsidRPr="006B3A52">
              <w:rPr>
                <w:rFonts w:hint="eastAsia"/>
              </w:rPr>
              <w:t>，部分沿海受污染地区甲壳动物和软体动物体内含铅量甚至高达</w:t>
            </w:r>
            <w:r w:rsidRPr="006B3A52">
              <w:rPr>
                <w:rFonts w:hint="eastAsia"/>
              </w:rPr>
              <w:t>3000mg/kg</w:t>
            </w:r>
            <w:r w:rsidRPr="006B3A52">
              <w:rPr>
                <w:rFonts w:hint="eastAsia"/>
              </w:rPr>
              <w:t>以上。</w:t>
            </w:r>
          </w:p>
          <w:p w14:paraId="52397416" w14:textId="77777777" w:rsidR="00091050" w:rsidRPr="006B3A52" w:rsidRDefault="00000000">
            <w:pPr>
              <w:pStyle w:val="aff8"/>
            </w:pPr>
            <w:r w:rsidRPr="006B3A52">
              <w:rPr>
                <w:rFonts w:hint="eastAsia"/>
              </w:rPr>
              <w:t>铅的工业污染来自矿山开采、冶炼、橡胶生产、染料、印刷、陶瓷、铅玻璃、焊锡、电缆及铅管等生产废水和废弃物。另外，汽车排气中的四乙基铅是剧毒物质。</w:t>
            </w:r>
            <w:proofErr w:type="gramStart"/>
            <w:r w:rsidRPr="006B3A52">
              <w:rPr>
                <w:rFonts w:hint="eastAsia"/>
              </w:rPr>
              <w:t>水体受铅污染</w:t>
            </w:r>
            <w:proofErr w:type="gramEnd"/>
            <w:r w:rsidRPr="006B3A52">
              <w:rPr>
                <w:rFonts w:hint="eastAsia"/>
              </w:rPr>
              <w:t>时</w:t>
            </w:r>
            <w:r w:rsidRPr="006B3A52">
              <w:rPr>
                <w:rFonts w:hint="eastAsia"/>
              </w:rPr>
              <w:t>(Pb0.3</w:t>
            </w:r>
            <w:r w:rsidRPr="006B3A52">
              <w:rPr>
                <w:rFonts w:hint="eastAsia"/>
              </w:rPr>
              <w:t>～</w:t>
            </w:r>
            <w:r w:rsidRPr="006B3A52">
              <w:rPr>
                <w:rFonts w:hint="eastAsia"/>
              </w:rPr>
              <w:t>0.5mg/L)</w:t>
            </w:r>
            <w:r w:rsidRPr="006B3A52">
              <w:rPr>
                <w:rFonts w:hint="eastAsia"/>
              </w:rPr>
              <w:t>，明显</w:t>
            </w:r>
            <w:proofErr w:type="gramStart"/>
            <w:r w:rsidRPr="006B3A52">
              <w:rPr>
                <w:rFonts w:hint="eastAsia"/>
              </w:rPr>
              <w:t>抑制水</w:t>
            </w:r>
            <w:proofErr w:type="gramEnd"/>
            <w:r w:rsidRPr="006B3A52">
              <w:rPr>
                <w:rFonts w:hint="eastAsia"/>
              </w:rPr>
              <w:t>的自净作用，</w:t>
            </w:r>
            <w:r w:rsidRPr="006B3A52">
              <w:rPr>
                <w:rFonts w:hint="eastAsia"/>
              </w:rPr>
              <w:t>2</w:t>
            </w:r>
            <w:r w:rsidRPr="006B3A52">
              <w:rPr>
                <w:rFonts w:hint="eastAsia"/>
              </w:rPr>
              <w:t>～</w:t>
            </w:r>
            <w:r w:rsidRPr="006B3A52">
              <w:rPr>
                <w:rFonts w:hint="eastAsia"/>
              </w:rPr>
              <w:t>4mg/L</w:t>
            </w:r>
            <w:r w:rsidRPr="006B3A52">
              <w:rPr>
                <w:rFonts w:hint="eastAsia"/>
              </w:rPr>
              <w:t>时，水即呈浑浊状。</w:t>
            </w:r>
          </w:p>
          <w:p w14:paraId="01274377" w14:textId="77777777" w:rsidR="00091050" w:rsidRPr="006B3A52" w:rsidRDefault="00000000">
            <w:pPr>
              <w:pStyle w:val="aff8"/>
            </w:pPr>
            <w:r w:rsidRPr="006B3A52">
              <w:rPr>
                <w:rFonts w:hint="eastAsia"/>
              </w:rPr>
              <w:t> </w:t>
            </w:r>
            <w:r w:rsidRPr="006B3A52">
              <w:rPr>
                <w:rFonts w:hint="eastAsia"/>
              </w:rPr>
              <w:t>危险特性：粉体在受热、遇明火或接触氧化剂时会引起燃烧爆炸。</w:t>
            </w:r>
            <w:r w:rsidRPr="006B3A52">
              <w:rPr>
                <w:rFonts w:hint="eastAsia"/>
              </w:rPr>
              <w:br/>
              <w:t> </w:t>
            </w:r>
            <w:r w:rsidRPr="006B3A52">
              <w:rPr>
                <w:rFonts w:hint="eastAsia"/>
              </w:rPr>
              <w:t>燃烧</w:t>
            </w:r>
            <w:r w:rsidRPr="006B3A52">
              <w:rPr>
                <w:rFonts w:hint="eastAsia"/>
              </w:rPr>
              <w:t>(</w:t>
            </w:r>
            <w:r w:rsidRPr="006B3A52">
              <w:rPr>
                <w:rFonts w:hint="eastAsia"/>
              </w:rPr>
              <w:t>分解</w:t>
            </w:r>
            <w:r w:rsidRPr="006B3A52">
              <w:rPr>
                <w:rFonts w:hint="eastAsia"/>
              </w:rPr>
              <w:t>)</w:t>
            </w:r>
            <w:r w:rsidRPr="006B3A52">
              <w:rPr>
                <w:rFonts w:hint="eastAsia"/>
              </w:rPr>
              <w:t>产物：氧化铅。</w:t>
            </w:r>
          </w:p>
        </w:tc>
      </w:tr>
      <w:tr w:rsidR="00091050" w:rsidRPr="006B3A52" w14:paraId="6ADACD6B" w14:textId="77777777">
        <w:trPr>
          <w:trHeight w:val="397"/>
          <w:jc w:val="center"/>
        </w:trPr>
        <w:tc>
          <w:tcPr>
            <w:tcW w:w="832" w:type="dxa"/>
            <w:vAlign w:val="center"/>
          </w:tcPr>
          <w:p w14:paraId="60B99D68" w14:textId="77777777" w:rsidR="00091050" w:rsidRPr="006B3A52" w:rsidRDefault="00000000">
            <w:pPr>
              <w:pStyle w:val="aff8"/>
            </w:pPr>
            <w:r w:rsidRPr="006B3A52">
              <w:rPr>
                <w:rFonts w:hint="eastAsia"/>
              </w:rPr>
              <w:t>泄漏应急处</w:t>
            </w:r>
            <w:r w:rsidRPr="006B3A52">
              <w:rPr>
                <w:rFonts w:hint="eastAsia"/>
              </w:rPr>
              <w:lastRenderedPageBreak/>
              <w:t>理</w:t>
            </w:r>
            <w:r w:rsidRPr="006B3A52">
              <w:rPr>
                <w:rFonts w:hint="eastAsia"/>
              </w:rPr>
              <w:t xml:space="preserve">  </w:t>
            </w:r>
          </w:p>
        </w:tc>
        <w:tc>
          <w:tcPr>
            <w:tcW w:w="7484" w:type="dxa"/>
            <w:gridSpan w:val="3"/>
            <w:vAlign w:val="center"/>
          </w:tcPr>
          <w:p w14:paraId="4BD87EFD" w14:textId="77777777" w:rsidR="00091050" w:rsidRPr="006B3A52" w:rsidRDefault="00000000">
            <w:pPr>
              <w:pStyle w:val="aff8"/>
            </w:pPr>
            <w:r w:rsidRPr="006B3A52">
              <w:rPr>
                <w:rFonts w:hint="eastAsia"/>
              </w:rPr>
              <w:lastRenderedPageBreak/>
              <w:t>切断火源。戴好防毒面具，穿好一般消防防护服。用洁净的铲子收集于干燥洁净有盖的容器中，用水泥、沥青或适当的热塑性材料固化处理再废弃。如大量泄</w:t>
            </w:r>
            <w:r w:rsidRPr="006B3A52">
              <w:rPr>
                <w:rFonts w:hint="eastAsia"/>
              </w:rPr>
              <w:lastRenderedPageBreak/>
              <w:t>漏，收集回收或无害处理后废弃。</w:t>
            </w:r>
            <w:r w:rsidRPr="006B3A52">
              <w:rPr>
                <w:rFonts w:hint="eastAsia"/>
              </w:rPr>
              <w:br/>
            </w:r>
            <w:r w:rsidRPr="006B3A52">
              <w:rPr>
                <w:rFonts w:hint="eastAsia"/>
              </w:rPr>
              <w:t>①对于泄漏的</w:t>
            </w:r>
            <w:r w:rsidRPr="006B3A52">
              <w:rPr>
                <w:rFonts w:hint="eastAsia"/>
              </w:rPr>
              <w:t>PbCl4</w:t>
            </w:r>
            <w:r w:rsidRPr="006B3A52">
              <w:rPr>
                <w:rFonts w:hint="eastAsia"/>
              </w:rPr>
              <w:t>和</w:t>
            </w:r>
            <w:r w:rsidRPr="006B3A52">
              <w:rPr>
                <w:rFonts w:hint="eastAsia"/>
              </w:rPr>
              <w:t>Pb(ClO4)2</w:t>
            </w:r>
            <w:r w:rsidRPr="006B3A52">
              <w:rPr>
                <w:rFonts w:hint="eastAsia"/>
              </w:rPr>
              <w:t>，应戴好防毒面具等全部防护用品。用干砂土混合，分小批倒至大量水中，经稀释的污水放入废水系统。</w:t>
            </w:r>
            <w:r w:rsidRPr="006B3A52">
              <w:rPr>
                <w:rFonts w:hint="eastAsia"/>
              </w:rPr>
              <w:br/>
            </w:r>
            <w:r w:rsidRPr="006B3A52">
              <w:rPr>
                <w:rFonts w:hint="eastAsia"/>
              </w:rPr>
              <w:t>②对于泄漏的</w:t>
            </w:r>
            <w:proofErr w:type="spellStart"/>
            <w:r w:rsidRPr="006B3A52">
              <w:rPr>
                <w:rFonts w:hint="eastAsia"/>
              </w:rPr>
              <w:t>PbO</w:t>
            </w:r>
            <w:proofErr w:type="spellEnd"/>
            <w:r w:rsidRPr="006B3A52">
              <w:rPr>
                <w:rFonts w:hint="eastAsia"/>
              </w:rPr>
              <w:t>、四甲</w:t>
            </w:r>
            <w:r w:rsidRPr="006B3A52">
              <w:rPr>
                <w:rFonts w:hint="eastAsia"/>
              </w:rPr>
              <w:t>(</w:t>
            </w:r>
            <w:r w:rsidRPr="006B3A52">
              <w:rPr>
                <w:rFonts w:hint="eastAsia"/>
              </w:rPr>
              <w:t>乙</w:t>
            </w:r>
            <w:r w:rsidRPr="006B3A52">
              <w:rPr>
                <w:rFonts w:hint="eastAsia"/>
              </w:rPr>
              <w:t>)</w:t>
            </w:r>
            <w:r w:rsidRPr="006B3A52">
              <w:rPr>
                <w:rFonts w:hint="eastAsia"/>
              </w:rPr>
              <w:t>基铅和</w:t>
            </w:r>
            <w:r w:rsidRPr="006B3A52">
              <w:rPr>
                <w:rFonts w:hint="eastAsia"/>
              </w:rPr>
              <w:t>Pb3O4</w:t>
            </w:r>
            <w:r w:rsidRPr="006B3A52">
              <w:rPr>
                <w:rFonts w:hint="eastAsia"/>
              </w:rPr>
              <w:t>，应戴好防毒面具等全部防护用品。用干砂土混合后倒至空旷地掩埋；污染地面用肥皂或洗涤剂刷洗，经稀释的污水放入废水系统。</w:t>
            </w:r>
            <w:r w:rsidRPr="006B3A52">
              <w:rPr>
                <w:rFonts w:hint="eastAsia"/>
              </w:rPr>
              <w:br/>
            </w:r>
            <w:r w:rsidRPr="006B3A52">
              <w:rPr>
                <w:rFonts w:hint="eastAsia"/>
              </w:rPr>
              <w:t>③对于泄漏的</w:t>
            </w:r>
            <w:r w:rsidRPr="006B3A52">
              <w:rPr>
                <w:rFonts w:hint="eastAsia"/>
              </w:rPr>
              <w:t>PbF2</w:t>
            </w:r>
            <w:r w:rsidRPr="006B3A52">
              <w:rPr>
                <w:rFonts w:hint="eastAsia"/>
              </w:rPr>
              <w:t>，应戴好防毒面具等全部防护用品。在泄漏物上撒上纯碱；被污染的地面用水冲洗，经稀释的污水放入废水系统。</w:t>
            </w:r>
            <w:r w:rsidRPr="006B3A52">
              <w:rPr>
                <w:rFonts w:hint="eastAsia"/>
              </w:rPr>
              <w:br/>
            </w:r>
            <w:r w:rsidRPr="006B3A52">
              <w:rPr>
                <w:rFonts w:hint="eastAsia"/>
              </w:rPr>
              <w:t>④对于泄漏的</w:t>
            </w:r>
            <w:r w:rsidRPr="006B3A52">
              <w:rPr>
                <w:rFonts w:hint="eastAsia"/>
              </w:rPr>
              <w:t>Pb(BrO3)2</w:t>
            </w:r>
            <w:r w:rsidRPr="006B3A52">
              <w:rPr>
                <w:rFonts w:hint="eastAsia"/>
              </w:rPr>
              <w:t>、</w:t>
            </w:r>
            <w:r w:rsidRPr="006B3A52">
              <w:rPr>
                <w:rFonts w:hint="eastAsia"/>
              </w:rPr>
              <w:t>PbO2</w:t>
            </w:r>
            <w:r w:rsidRPr="006B3A52">
              <w:rPr>
                <w:rFonts w:hint="eastAsia"/>
              </w:rPr>
              <w:t>和</w:t>
            </w:r>
            <w:r w:rsidRPr="006B3A52">
              <w:rPr>
                <w:rFonts w:hint="eastAsia"/>
              </w:rPr>
              <w:t>Pb(NO3)2</w:t>
            </w:r>
            <w:r w:rsidRPr="006B3A52">
              <w:rPr>
                <w:rFonts w:hint="eastAsia"/>
              </w:rPr>
              <w:t>，应戴好防毒面具等全部防护用品。被污染的表面用水冲洗，经稀释的污水放入废水系统。</w:t>
            </w:r>
            <w:r w:rsidRPr="006B3A52">
              <w:rPr>
                <w:rFonts w:hint="eastAsia"/>
              </w:rPr>
              <w:br/>
            </w:r>
            <w:r w:rsidRPr="006B3A52">
              <w:rPr>
                <w:rFonts w:hint="eastAsia"/>
              </w:rPr>
              <w:t>⑤对于泄漏的烷基铅，用不燃性分散剂制成乳液刷洗。如无分散剂可用砂土吸收，倒至空旷地方掩埋；被污染的地面用肥皂或洗涤剂刷洗，经稀释的污水放入废水系统。</w:t>
            </w:r>
          </w:p>
          <w:p w14:paraId="4B8C9271" w14:textId="77777777" w:rsidR="00091050" w:rsidRPr="006B3A52" w:rsidRDefault="00000000">
            <w:pPr>
              <w:pStyle w:val="aff8"/>
            </w:pPr>
            <w:r w:rsidRPr="006B3A52">
              <w:rPr>
                <w:rFonts w:hint="eastAsia"/>
              </w:rPr>
              <w:t>处理方法：当水体受到污染时，可采用中和法处理，即投加石灰乳调节</w:t>
            </w:r>
            <w:r w:rsidRPr="006B3A52">
              <w:rPr>
                <w:rFonts w:hint="eastAsia"/>
              </w:rPr>
              <w:t>pH</w:t>
            </w:r>
            <w:r w:rsidRPr="006B3A52">
              <w:rPr>
                <w:rFonts w:hint="eastAsia"/>
              </w:rPr>
              <w:t>到</w:t>
            </w:r>
            <w:r w:rsidRPr="006B3A52">
              <w:rPr>
                <w:rFonts w:hint="eastAsia"/>
              </w:rPr>
              <w:t>7.5</w:t>
            </w:r>
            <w:r w:rsidRPr="006B3A52">
              <w:rPr>
                <w:rFonts w:hint="eastAsia"/>
              </w:rPr>
              <w:t>，</w:t>
            </w:r>
            <w:proofErr w:type="gramStart"/>
            <w:r w:rsidRPr="006B3A52">
              <w:rPr>
                <w:rFonts w:hint="eastAsia"/>
              </w:rPr>
              <w:t>使铅以</w:t>
            </w:r>
            <w:proofErr w:type="gramEnd"/>
            <w:r w:rsidRPr="006B3A52">
              <w:rPr>
                <w:rFonts w:hint="eastAsia"/>
              </w:rPr>
              <w:t>氢氧化铅形式沉淀而从水中转入污泥中。用机械搅拌可加速澄清，净化效果为</w:t>
            </w:r>
            <w:r w:rsidRPr="006B3A52">
              <w:rPr>
                <w:rFonts w:hint="eastAsia"/>
              </w:rPr>
              <w:t>80%</w:t>
            </w:r>
            <w:r w:rsidRPr="006B3A52">
              <w:rPr>
                <w:rFonts w:hint="eastAsia"/>
              </w:rPr>
              <w:t>～</w:t>
            </w:r>
            <w:r w:rsidRPr="006B3A52">
              <w:rPr>
                <w:rFonts w:hint="eastAsia"/>
              </w:rPr>
              <w:t>96%</w:t>
            </w:r>
            <w:r w:rsidRPr="006B3A52">
              <w:rPr>
                <w:rFonts w:hint="eastAsia"/>
              </w:rPr>
              <w:t>，处理后</w:t>
            </w:r>
            <w:proofErr w:type="gramStart"/>
            <w:r w:rsidRPr="006B3A52">
              <w:rPr>
                <w:rFonts w:hint="eastAsia"/>
              </w:rPr>
              <w:t>的水铅浓度</w:t>
            </w:r>
            <w:proofErr w:type="gramEnd"/>
            <w:r w:rsidRPr="006B3A52">
              <w:rPr>
                <w:rFonts w:hint="eastAsia"/>
              </w:rPr>
              <w:t>为</w:t>
            </w:r>
            <w:r w:rsidRPr="006B3A52">
              <w:rPr>
                <w:rFonts w:hint="eastAsia"/>
              </w:rPr>
              <w:t>0.37</w:t>
            </w:r>
            <w:r w:rsidRPr="006B3A52">
              <w:rPr>
                <w:rFonts w:hint="eastAsia"/>
              </w:rPr>
              <w:t>～</w:t>
            </w:r>
            <w:r w:rsidRPr="006B3A52">
              <w:rPr>
                <w:rFonts w:hint="eastAsia"/>
              </w:rPr>
              <w:t>0.40mg/L</w:t>
            </w:r>
            <w:r w:rsidRPr="006B3A52">
              <w:rPr>
                <w:rFonts w:hint="eastAsia"/>
              </w:rPr>
              <w:t>。而污泥再做进一步的无害化处理。</w:t>
            </w:r>
            <w:proofErr w:type="gramStart"/>
            <w:r w:rsidRPr="006B3A52">
              <w:rPr>
                <w:rFonts w:hint="eastAsia"/>
              </w:rPr>
              <w:t>对于受铅污染</w:t>
            </w:r>
            <w:proofErr w:type="gramEnd"/>
            <w:r w:rsidRPr="006B3A52">
              <w:rPr>
                <w:rFonts w:hint="eastAsia"/>
              </w:rPr>
              <w:t>的土壤，可加石灰、磷肥等改良剂，降低土壤中铅的活性，减少作物对铅的吸收。</w:t>
            </w:r>
          </w:p>
        </w:tc>
      </w:tr>
      <w:tr w:rsidR="00091050" w:rsidRPr="006B3A52" w14:paraId="3CC14EEE" w14:textId="77777777">
        <w:trPr>
          <w:trHeight w:val="397"/>
          <w:jc w:val="center"/>
        </w:trPr>
        <w:tc>
          <w:tcPr>
            <w:tcW w:w="832" w:type="dxa"/>
            <w:vAlign w:val="center"/>
          </w:tcPr>
          <w:p w14:paraId="67076FF0" w14:textId="77777777" w:rsidR="00091050" w:rsidRPr="006B3A52" w:rsidRDefault="00000000">
            <w:pPr>
              <w:pStyle w:val="aff8"/>
            </w:pPr>
            <w:r w:rsidRPr="006B3A52">
              <w:rPr>
                <w:rFonts w:hint="eastAsia"/>
              </w:rPr>
              <w:lastRenderedPageBreak/>
              <w:t>防护</w:t>
            </w:r>
          </w:p>
          <w:p w14:paraId="235E43F3" w14:textId="77777777" w:rsidR="00091050" w:rsidRPr="006B3A52" w:rsidRDefault="00000000">
            <w:pPr>
              <w:pStyle w:val="aff8"/>
            </w:pPr>
            <w:r w:rsidRPr="006B3A52">
              <w:rPr>
                <w:rFonts w:hint="eastAsia"/>
              </w:rPr>
              <w:t>措施</w:t>
            </w:r>
          </w:p>
        </w:tc>
        <w:tc>
          <w:tcPr>
            <w:tcW w:w="7484" w:type="dxa"/>
            <w:gridSpan w:val="3"/>
            <w:vAlign w:val="center"/>
          </w:tcPr>
          <w:p w14:paraId="72617B1F" w14:textId="77777777" w:rsidR="00091050" w:rsidRPr="006B3A52" w:rsidRDefault="00000000">
            <w:pPr>
              <w:pStyle w:val="aff8"/>
            </w:pPr>
            <w:r w:rsidRPr="006B3A52">
              <w:rPr>
                <w:rFonts w:hint="eastAsia"/>
              </w:rPr>
              <w:t>呼吸系统防护：作业工人应该佩戴防尘口罩。</w:t>
            </w:r>
          </w:p>
          <w:p w14:paraId="20BD36CB" w14:textId="77777777" w:rsidR="00091050" w:rsidRPr="006B3A52" w:rsidRDefault="00000000">
            <w:pPr>
              <w:pStyle w:val="aff8"/>
            </w:pPr>
            <w:r w:rsidRPr="006B3A52">
              <w:rPr>
                <w:rFonts w:hint="eastAsia"/>
              </w:rPr>
              <w:t>眼睛防护：必要时可采用安全面罩。</w:t>
            </w:r>
          </w:p>
          <w:p w14:paraId="15EBDE31" w14:textId="77777777" w:rsidR="00091050" w:rsidRPr="006B3A52" w:rsidRDefault="00000000">
            <w:pPr>
              <w:pStyle w:val="aff8"/>
            </w:pPr>
            <w:r w:rsidRPr="006B3A52">
              <w:rPr>
                <w:rFonts w:hint="eastAsia"/>
              </w:rPr>
              <w:t>防护服：穿工作服。</w:t>
            </w:r>
          </w:p>
          <w:p w14:paraId="14B7CC7A" w14:textId="77777777" w:rsidR="00091050" w:rsidRPr="006B3A52" w:rsidRDefault="00000000">
            <w:pPr>
              <w:pStyle w:val="aff8"/>
            </w:pPr>
            <w:r w:rsidRPr="006B3A52">
              <w:rPr>
                <w:rFonts w:hint="eastAsia"/>
              </w:rPr>
              <w:t>手防护：必要时戴防护手套。</w:t>
            </w:r>
          </w:p>
          <w:p w14:paraId="6A2C3384" w14:textId="77777777" w:rsidR="00091050" w:rsidRPr="006B3A52" w:rsidRDefault="00000000">
            <w:pPr>
              <w:pStyle w:val="aff8"/>
            </w:pPr>
            <w:r w:rsidRPr="006B3A52">
              <w:rPr>
                <w:rFonts w:hint="eastAsia"/>
              </w:rPr>
              <w:t>其它：工作现场禁止吸烟、进食和饮水。工作后，淋浴更衣。实行就业前和定期的体检。保持良好的卫生习惯。</w:t>
            </w:r>
          </w:p>
        </w:tc>
      </w:tr>
      <w:tr w:rsidR="00091050" w:rsidRPr="006B3A52" w14:paraId="52389B30" w14:textId="77777777">
        <w:trPr>
          <w:trHeight w:val="397"/>
          <w:jc w:val="center"/>
        </w:trPr>
        <w:tc>
          <w:tcPr>
            <w:tcW w:w="832" w:type="dxa"/>
            <w:vAlign w:val="center"/>
          </w:tcPr>
          <w:p w14:paraId="5EFDE397" w14:textId="77777777" w:rsidR="00091050" w:rsidRPr="006B3A52" w:rsidRDefault="00000000">
            <w:pPr>
              <w:pStyle w:val="aff8"/>
            </w:pPr>
            <w:r w:rsidRPr="006B3A52">
              <w:rPr>
                <w:rFonts w:hint="eastAsia"/>
              </w:rPr>
              <w:t>急救</w:t>
            </w:r>
          </w:p>
          <w:p w14:paraId="4D10FD9C" w14:textId="77777777" w:rsidR="00091050" w:rsidRPr="006B3A52" w:rsidRDefault="00000000">
            <w:pPr>
              <w:pStyle w:val="aff8"/>
            </w:pPr>
            <w:r w:rsidRPr="006B3A52">
              <w:rPr>
                <w:rFonts w:hint="eastAsia"/>
              </w:rPr>
              <w:t>措施</w:t>
            </w:r>
          </w:p>
        </w:tc>
        <w:tc>
          <w:tcPr>
            <w:tcW w:w="7484" w:type="dxa"/>
            <w:gridSpan w:val="3"/>
            <w:vAlign w:val="center"/>
          </w:tcPr>
          <w:p w14:paraId="1FDE16C6" w14:textId="77777777" w:rsidR="00091050" w:rsidRPr="006B3A52" w:rsidRDefault="00000000">
            <w:pPr>
              <w:pStyle w:val="aff8"/>
            </w:pPr>
            <w:r w:rsidRPr="006B3A52">
              <w:rPr>
                <w:rFonts w:hint="eastAsia"/>
              </w:rPr>
              <w:t>皮肤接触：脱去污染的衣着，用肥皂水及流动清水彻底冲洗。</w:t>
            </w:r>
          </w:p>
          <w:p w14:paraId="261C8040" w14:textId="77777777" w:rsidR="00091050" w:rsidRPr="006B3A52" w:rsidRDefault="00000000">
            <w:pPr>
              <w:pStyle w:val="aff8"/>
            </w:pPr>
            <w:r w:rsidRPr="006B3A52">
              <w:rPr>
                <w:rFonts w:hint="eastAsia"/>
              </w:rPr>
              <w:t>眼睛接触：立即翻开上下眼睑，用流动清水或生理盐水冲洗。就医。</w:t>
            </w:r>
          </w:p>
          <w:p w14:paraId="2E70D451" w14:textId="77777777" w:rsidR="00091050" w:rsidRPr="006B3A52" w:rsidRDefault="00000000">
            <w:pPr>
              <w:pStyle w:val="aff8"/>
            </w:pPr>
            <w:r w:rsidRPr="006B3A52">
              <w:rPr>
                <w:rFonts w:hint="eastAsia"/>
              </w:rPr>
              <w:t>吸入：迅速脱离现场至空气新鲜处。保持呼吸道通畅。呼吸困难时给输氧。呼吸停止时，立即进行人工呼吸。就医。</w:t>
            </w:r>
          </w:p>
          <w:p w14:paraId="398E02B0" w14:textId="77777777" w:rsidR="00091050" w:rsidRPr="006B3A52" w:rsidRDefault="00000000">
            <w:pPr>
              <w:pStyle w:val="aff8"/>
            </w:pPr>
            <w:r w:rsidRPr="006B3A52">
              <w:rPr>
                <w:rFonts w:hint="eastAsia"/>
              </w:rPr>
              <w:t>食入：给饮足量温水，催吐，就医。</w:t>
            </w:r>
          </w:p>
          <w:p w14:paraId="1809FCEC" w14:textId="77777777" w:rsidR="00091050" w:rsidRPr="006B3A52" w:rsidRDefault="00000000">
            <w:pPr>
              <w:pStyle w:val="aff8"/>
            </w:pPr>
            <w:r w:rsidRPr="006B3A52">
              <w:rPr>
                <w:rFonts w:hint="eastAsia"/>
              </w:rPr>
              <w:t>灭火方法：干粉、砂土。</w:t>
            </w:r>
          </w:p>
        </w:tc>
      </w:tr>
    </w:tbl>
    <w:p w14:paraId="60A655C7" w14:textId="77777777" w:rsidR="00091050" w:rsidRPr="006B3A52" w:rsidRDefault="00091050">
      <w:pPr>
        <w:pStyle w:val="a3"/>
      </w:pPr>
    </w:p>
    <w:p w14:paraId="6835AF39" w14:textId="77777777" w:rsidR="00091050" w:rsidRPr="006B3A52" w:rsidRDefault="00000000">
      <w:pPr>
        <w:pStyle w:val="a3"/>
      </w:pPr>
      <w:r w:rsidRPr="006B3A52">
        <w:rPr>
          <w:rFonts w:hint="eastAsia"/>
        </w:rPr>
        <w:t>表</w:t>
      </w:r>
      <w:r w:rsidRPr="006B3A52">
        <w:rPr>
          <w:rFonts w:hint="eastAsia"/>
        </w:rPr>
        <w:t>7.4.1-4</w:t>
      </w:r>
      <w:r w:rsidRPr="006B3A52">
        <w:t xml:space="preserve">     </w:t>
      </w:r>
      <w:r w:rsidRPr="006B3A52">
        <w:rPr>
          <w:rFonts w:hint="eastAsia"/>
        </w:rPr>
        <w:t>二氧化硫的</w:t>
      </w:r>
      <w:r w:rsidRPr="006B3A52">
        <w:t>理化性质及特性表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1"/>
        <w:gridCol w:w="2311"/>
        <w:gridCol w:w="1706"/>
        <w:gridCol w:w="2917"/>
      </w:tblGrid>
      <w:tr w:rsidR="00091050" w:rsidRPr="006B3A52" w14:paraId="6771800F" w14:textId="77777777">
        <w:trPr>
          <w:trHeight w:val="397"/>
          <w:jc w:val="center"/>
        </w:trPr>
        <w:tc>
          <w:tcPr>
            <w:tcW w:w="1536" w:type="dxa"/>
            <w:vAlign w:val="center"/>
          </w:tcPr>
          <w:p w14:paraId="6E90082D" w14:textId="77777777" w:rsidR="00091050" w:rsidRPr="006B3A52" w:rsidRDefault="00000000">
            <w:pPr>
              <w:pStyle w:val="aff8"/>
            </w:pPr>
            <w:r w:rsidRPr="006B3A52">
              <w:rPr>
                <w:rFonts w:hint="eastAsia"/>
              </w:rPr>
              <w:t>中文名称</w:t>
            </w:r>
          </w:p>
        </w:tc>
        <w:tc>
          <w:tcPr>
            <w:tcW w:w="2260" w:type="dxa"/>
            <w:vAlign w:val="center"/>
          </w:tcPr>
          <w:p w14:paraId="2696AAD3" w14:textId="77777777" w:rsidR="00091050" w:rsidRPr="006B3A52" w:rsidRDefault="00000000">
            <w:pPr>
              <w:pStyle w:val="aff8"/>
            </w:pPr>
            <w:r w:rsidRPr="006B3A52">
              <w:rPr>
                <w:rFonts w:hint="eastAsia"/>
              </w:rPr>
              <w:t>二氧化硫</w:t>
            </w:r>
          </w:p>
        </w:tc>
        <w:tc>
          <w:tcPr>
            <w:tcW w:w="1668" w:type="dxa"/>
            <w:vAlign w:val="center"/>
          </w:tcPr>
          <w:p w14:paraId="7D241985" w14:textId="77777777" w:rsidR="00091050" w:rsidRPr="006B3A52" w:rsidRDefault="00000000">
            <w:pPr>
              <w:pStyle w:val="aff8"/>
            </w:pPr>
            <w:r w:rsidRPr="006B3A52">
              <w:rPr>
                <w:rFonts w:hint="eastAsia"/>
              </w:rPr>
              <w:t>别</w:t>
            </w:r>
            <w:r w:rsidRPr="006B3A52">
              <w:rPr>
                <w:rFonts w:hint="eastAsia"/>
              </w:rPr>
              <w:t xml:space="preserve">  </w:t>
            </w:r>
            <w:r w:rsidRPr="006B3A52">
              <w:rPr>
                <w:rFonts w:hint="eastAsia"/>
              </w:rPr>
              <w:t>名</w:t>
            </w:r>
          </w:p>
        </w:tc>
        <w:tc>
          <w:tcPr>
            <w:tcW w:w="2852" w:type="dxa"/>
            <w:vAlign w:val="center"/>
          </w:tcPr>
          <w:p w14:paraId="6CF3FE59" w14:textId="77777777" w:rsidR="00091050" w:rsidRPr="006B3A52" w:rsidRDefault="00000000">
            <w:pPr>
              <w:pStyle w:val="aff8"/>
            </w:pPr>
            <w:r w:rsidRPr="006B3A52">
              <w:rPr>
                <w:rFonts w:hint="eastAsia"/>
              </w:rPr>
              <w:t>亚硫酸</w:t>
            </w:r>
            <w:proofErr w:type="gramStart"/>
            <w:r w:rsidRPr="006B3A52">
              <w:rPr>
                <w:rFonts w:hint="eastAsia"/>
              </w:rPr>
              <w:t>酐</w:t>
            </w:r>
            <w:proofErr w:type="gramEnd"/>
          </w:p>
        </w:tc>
      </w:tr>
      <w:tr w:rsidR="00091050" w:rsidRPr="006B3A52" w14:paraId="4D7202C2" w14:textId="77777777">
        <w:trPr>
          <w:trHeight w:val="397"/>
          <w:jc w:val="center"/>
        </w:trPr>
        <w:tc>
          <w:tcPr>
            <w:tcW w:w="1536" w:type="dxa"/>
            <w:vAlign w:val="center"/>
          </w:tcPr>
          <w:p w14:paraId="084AB6AA" w14:textId="77777777" w:rsidR="00091050" w:rsidRPr="006B3A52" w:rsidRDefault="00000000">
            <w:pPr>
              <w:pStyle w:val="aff8"/>
            </w:pPr>
            <w:r w:rsidRPr="006B3A52">
              <w:rPr>
                <w:rFonts w:hint="eastAsia"/>
              </w:rPr>
              <w:t>分子式</w:t>
            </w:r>
          </w:p>
        </w:tc>
        <w:tc>
          <w:tcPr>
            <w:tcW w:w="2260" w:type="dxa"/>
            <w:vAlign w:val="center"/>
          </w:tcPr>
          <w:p w14:paraId="354E4ADC" w14:textId="77777777" w:rsidR="00091050" w:rsidRPr="006B3A52" w:rsidRDefault="00000000">
            <w:pPr>
              <w:pStyle w:val="aff8"/>
            </w:pPr>
            <w:r w:rsidRPr="006B3A52">
              <w:rPr>
                <w:rFonts w:hint="eastAsia"/>
              </w:rPr>
              <w:t>H</w:t>
            </w:r>
            <w:r w:rsidRPr="006B3A52">
              <w:rPr>
                <w:rFonts w:hint="eastAsia"/>
                <w:vertAlign w:val="subscript"/>
              </w:rPr>
              <w:t>2</w:t>
            </w:r>
            <w:r w:rsidRPr="006B3A52">
              <w:rPr>
                <w:rFonts w:hint="eastAsia"/>
              </w:rPr>
              <w:t>SO</w:t>
            </w:r>
            <w:r w:rsidRPr="006B3A52">
              <w:rPr>
                <w:rFonts w:hint="eastAsia"/>
                <w:vertAlign w:val="subscript"/>
              </w:rPr>
              <w:t>4</w:t>
            </w:r>
            <w:r w:rsidRPr="006B3A52">
              <w:rPr>
                <w:rFonts w:hint="eastAsia"/>
              </w:rPr>
              <w:t>.SO</w:t>
            </w:r>
            <w:r w:rsidRPr="006B3A52">
              <w:rPr>
                <w:rFonts w:hint="eastAsia"/>
                <w:vertAlign w:val="subscript"/>
              </w:rPr>
              <w:t>3</w:t>
            </w:r>
          </w:p>
        </w:tc>
        <w:tc>
          <w:tcPr>
            <w:tcW w:w="1668" w:type="dxa"/>
            <w:vAlign w:val="center"/>
          </w:tcPr>
          <w:p w14:paraId="179AAF1E" w14:textId="77777777" w:rsidR="00091050" w:rsidRPr="006B3A52" w:rsidRDefault="00000000">
            <w:pPr>
              <w:pStyle w:val="aff8"/>
            </w:pPr>
            <w:r w:rsidRPr="006B3A52">
              <w:rPr>
                <w:rFonts w:hint="eastAsia"/>
              </w:rPr>
              <w:t>外观与性状</w:t>
            </w:r>
          </w:p>
        </w:tc>
        <w:tc>
          <w:tcPr>
            <w:tcW w:w="2852" w:type="dxa"/>
            <w:vAlign w:val="center"/>
          </w:tcPr>
          <w:p w14:paraId="243CD988" w14:textId="77777777" w:rsidR="00091050" w:rsidRPr="006B3A52" w:rsidRDefault="00000000">
            <w:pPr>
              <w:pStyle w:val="aff8"/>
            </w:pPr>
            <w:r w:rsidRPr="006B3A52">
              <w:rPr>
                <w:rFonts w:hint="eastAsia"/>
              </w:rPr>
              <w:t>无色或棕色油状稠厚的发烟液体</w:t>
            </w:r>
            <w:r w:rsidRPr="006B3A52">
              <w:rPr>
                <w:rFonts w:hint="eastAsia"/>
              </w:rPr>
              <w:t>,</w:t>
            </w:r>
            <w:r w:rsidRPr="006B3A52">
              <w:rPr>
                <w:rFonts w:hint="eastAsia"/>
              </w:rPr>
              <w:t>有强刺激臭</w:t>
            </w:r>
          </w:p>
        </w:tc>
      </w:tr>
      <w:tr w:rsidR="00091050" w:rsidRPr="006B3A52" w14:paraId="75CE383E" w14:textId="77777777">
        <w:trPr>
          <w:trHeight w:val="397"/>
          <w:jc w:val="center"/>
        </w:trPr>
        <w:tc>
          <w:tcPr>
            <w:tcW w:w="1536" w:type="dxa"/>
            <w:vAlign w:val="center"/>
          </w:tcPr>
          <w:p w14:paraId="29E0A9D7" w14:textId="77777777" w:rsidR="00091050" w:rsidRPr="006B3A52" w:rsidRDefault="00000000">
            <w:pPr>
              <w:pStyle w:val="aff8"/>
            </w:pPr>
            <w:r w:rsidRPr="006B3A52">
              <w:rPr>
                <w:rFonts w:hint="eastAsia"/>
              </w:rPr>
              <w:t>分子式</w:t>
            </w:r>
          </w:p>
        </w:tc>
        <w:tc>
          <w:tcPr>
            <w:tcW w:w="2260" w:type="dxa"/>
            <w:vAlign w:val="center"/>
          </w:tcPr>
          <w:p w14:paraId="2AE05D05" w14:textId="77777777" w:rsidR="00091050" w:rsidRPr="006B3A52" w:rsidRDefault="00000000">
            <w:pPr>
              <w:pStyle w:val="aff8"/>
            </w:pPr>
            <w:r w:rsidRPr="006B3A52">
              <w:rPr>
                <w:rFonts w:hint="eastAsia"/>
              </w:rPr>
              <w:t>SO</w:t>
            </w:r>
            <w:r w:rsidRPr="006B3A52">
              <w:rPr>
                <w:rFonts w:hint="eastAsia"/>
                <w:vertAlign w:val="subscript"/>
              </w:rPr>
              <w:t>2</w:t>
            </w:r>
          </w:p>
        </w:tc>
        <w:tc>
          <w:tcPr>
            <w:tcW w:w="1668" w:type="dxa"/>
            <w:vAlign w:val="center"/>
          </w:tcPr>
          <w:p w14:paraId="7C5D6054" w14:textId="77777777" w:rsidR="00091050" w:rsidRPr="006B3A52" w:rsidRDefault="00000000">
            <w:pPr>
              <w:pStyle w:val="aff8"/>
            </w:pPr>
            <w:r w:rsidRPr="006B3A52">
              <w:rPr>
                <w:rFonts w:hint="eastAsia"/>
              </w:rPr>
              <w:t>外观与性状</w:t>
            </w:r>
          </w:p>
        </w:tc>
        <w:tc>
          <w:tcPr>
            <w:tcW w:w="2852" w:type="dxa"/>
            <w:vAlign w:val="center"/>
          </w:tcPr>
          <w:p w14:paraId="25457CB7" w14:textId="77777777" w:rsidR="00091050" w:rsidRPr="006B3A52" w:rsidRDefault="00000000">
            <w:pPr>
              <w:pStyle w:val="aff8"/>
            </w:pPr>
            <w:r w:rsidRPr="006B3A52">
              <w:rPr>
                <w:rFonts w:hint="eastAsia"/>
              </w:rPr>
              <w:t>无色气体，具有窒息性特臭</w:t>
            </w:r>
          </w:p>
        </w:tc>
      </w:tr>
      <w:tr w:rsidR="00091050" w:rsidRPr="006B3A52" w14:paraId="5696882E" w14:textId="77777777">
        <w:trPr>
          <w:trHeight w:val="397"/>
          <w:jc w:val="center"/>
        </w:trPr>
        <w:tc>
          <w:tcPr>
            <w:tcW w:w="1536" w:type="dxa"/>
            <w:vAlign w:val="center"/>
          </w:tcPr>
          <w:p w14:paraId="03509278" w14:textId="77777777" w:rsidR="00091050" w:rsidRPr="006B3A52" w:rsidRDefault="00000000">
            <w:pPr>
              <w:pStyle w:val="aff8"/>
            </w:pPr>
            <w:r w:rsidRPr="006B3A52">
              <w:rPr>
                <w:rFonts w:hint="eastAsia"/>
              </w:rPr>
              <w:t>分子量</w:t>
            </w:r>
          </w:p>
        </w:tc>
        <w:tc>
          <w:tcPr>
            <w:tcW w:w="2260" w:type="dxa"/>
            <w:vAlign w:val="center"/>
          </w:tcPr>
          <w:p w14:paraId="450FC775" w14:textId="77777777" w:rsidR="00091050" w:rsidRPr="006B3A52" w:rsidRDefault="00000000">
            <w:pPr>
              <w:pStyle w:val="aff8"/>
            </w:pPr>
            <w:r w:rsidRPr="006B3A52">
              <w:rPr>
                <w:rFonts w:hint="eastAsia"/>
              </w:rPr>
              <w:t>64.06</w:t>
            </w:r>
          </w:p>
        </w:tc>
        <w:tc>
          <w:tcPr>
            <w:tcW w:w="1668" w:type="dxa"/>
            <w:vAlign w:val="center"/>
          </w:tcPr>
          <w:p w14:paraId="0963A063" w14:textId="77777777" w:rsidR="00091050" w:rsidRPr="006B3A52" w:rsidRDefault="00000000">
            <w:pPr>
              <w:pStyle w:val="aff8"/>
            </w:pPr>
            <w:r w:rsidRPr="006B3A52">
              <w:rPr>
                <w:rFonts w:hint="eastAsia"/>
              </w:rPr>
              <w:t>蒸汽压</w:t>
            </w:r>
          </w:p>
        </w:tc>
        <w:tc>
          <w:tcPr>
            <w:tcW w:w="2852" w:type="dxa"/>
            <w:vAlign w:val="center"/>
          </w:tcPr>
          <w:p w14:paraId="4E0CA804" w14:textId="77777777" w:rsidR="00091050" w:rsidRPr="006B3A52" w:rsidRDefault="00000000">
            <w:pPr>
              <w:pStyle w:val="aff8"/>
            </w:pPr>
            <w:r w:rsidRPr="006B3A52">
              <w:rPr>
                <w:rFonts w:hint="eastAsia"/>
              </w:rPr>
              <w:t>338.42kPa/21.1</w:t>
            </w:r>
            <w:r w:rsidRPr="006B3A52">
              <w:rPr>
                <w:rFonts w:hint="eastAsia"/>
              </w:rPr>
              <w:t>℃</w:t>
            </w:r>
          </w:p>
        </w:tc>
      </w:tr>
      <w:tr w:rsidR="00091050" w:rsidRPr="006B3A52" w14:paraId="05E6216D" w14:textId="77777777">
        <w:trPr>
          <w:trHeight w:val="397"/>
          <w:jc w:val="center"/>
        </w:trPr>
        <w:tc>
          <w:tcPr>
            <w:tcW w:w="1536" w:type="dxa"/>
            <w:vAlign w:val="center"/>
          </w:tcPr>
          <w:p w14:paraId="67F327AC" w14:textId="77777777" w:rsidR="00091050" w:rsidRPr="006B3A52" w:rsidRDefault="00000000">
            <w:pPr>
              <w:pStyle w:val="aff8"/>
            </w:pPr>
            <w:r w:rsidRPr="006B3A52">
              <w:rPr>
                <w:rFonts w:hint="eastAsia"/>
              </w:rPr>
              <w:t>熔</w:t>
            </w:r>
            <w:r w:rsidRPr="006B3A52">
              <w:rPr>
                <w:rFonts w:hint="eastAsia"/>
              </w:rPr>
              <w:t xml:space="preserve">   </w:t>
            </w:r>
            <w:r w:rsidRPr="006B3A52">
              <w:rPr>
                <w:rFonts w:hint="eastAsia"/>
              </w:rPr>
              <w:t>点</w:t>
            </w:r>
          </w:p>
        </w:tc>
        <w:tc>
          <w:tcPr>
            <w:tcW w:w="2260" w:type="dxa"/>
            <w:vAlign w:val="center"/>
          </w:tcPr>
          <w:p w14:paraId="7645DEF4" w14:textId="77777777" w:rsidR="00091050" w:rsidRPr="006B3A52" w:rsidRDefault="00000000">
            <w:pPr>
              <w:pStyle w:val="aff8"/>
            </w:pPr>
            <w:r w:rsidRPr="006B3A52">
              <w:rPr>
                <w:rFonts w:hint="eastAsia"/>
              </w:rPr>
              <w:t>-75.5</w:t>
            </w:r>
            <w:r w:rsidRPr="006B3A52">
              <w:rPr>
                <w:rFonts w:hint="eastAsia"/>
              </w:rPr>
              <w:t>℃</w:t>
            </w:r>
            <w:r w:rsidRPr="006B3A52">
              <w:rPr>
                <w:rFonts w:hint="eastAsia"/>
              </w:rPr>
              <w:t> </w:t>
            </w:r>
            <w:r w:rsidRPr="006B3A52">
              <w:rPr>
                <w:rFonts w:hint="eastAsia"/>
              </w:rPr>
              <w:t>沸点：</w:t>
            </w:r>
            <w:r w:rsidRPr="006B3A52">
              <w:rPr>
                <w:rFonts w:hint="eastAsia"/>
              </w:rPr>
              <w:t>-10</w:t>
            </w:r>
            <w:r w:rsidRPr="006B3A52">
              <w:rPr>
                <w:rFonts w:hint="eastAsia"/>
              </w:rPr>
              <w:t>℃</w:t>
            </w:r>
          </w:p>
        </w:tc>
        <w:tc>
          <w:tcPr>
            <w:tcW w:w="1668" w:type="dxa"/>
            <w:vAlign w:val="center"/>
          </w:tcPr>
          <w:p w14:paraId="71871EF0" w14:textId="77777777" w:rsidR="00091050" w:rsidRPr="006B3A52" w:rsidRDefault="00000000">
            <w:pPr>
              <w:pStyle w:val="aff8"/>
            </w:pPr>
            <w:r w:rsidRPr="006B3A52">
              <w:rPr>
                <w:rFonts w:hint="eastAsia"/>
              </w:rPr>
              <w:t>溶解性</w:t>
            </w:r>
          </w:p>
        </w:tc>
        <w:tc>
          <w:tcPr>
            <w:tcW w:w="2852" w:type="dxa"/>
            <w:vAlign w:val="center"/>
          </w:tcPr>
          <w:p w14:paraId="67BAD765" w14:textId="77777777" w:rsidR="00091050" w:rsidRPr="006B3A52" w:rsidRDefault="00000000">
            <w:pPr>
              <w:pStyle w:val="aff8"/>
            </w:pPr>
            <w:r w:rsidRPr="006B3A52">
              <w:rPr>
                <w:rFonts w:hint="eastAsia"/>
              </w:rPr>
              <w:t>溶于水、乙醇</w:t>
            </w:r>
          </w:p>
        </w:tc>
      </w:tr>
      <w:tr w:rsidR="00091050" w:rsidRPr="006B3A52" w14:paraId="27D21D90" w14:textId="77777777">
        <w:trPr>
          <w:trHeight w:val="397"/>
          <w:jc w:val="center"/>
        </w:trPr>
        <w:tc>
          <w:tcPr>
            <w:tcW w:w="1536" w:type="dxa"/>
            <w:vAlign w:val="center"/>
          </w:tcPr>
          <w:p w14:paraId="689CFD01" w14:textId="77777777" w:rsidR="00091050" w:rsidRPr="006B3A52" w:rsidRDefault="00000000">
            <w:pPr>
              <w:pStyle w:val="aff8"/>
            </w:pPr>
            <w:r w:rsidRPr="006B3A52">
              <w:rPr>
                <w:rFonts w:hint="eastAsia"/>
              </w:rPr>
              <w:t>密</w:t>
            </w:r>
            <w:r w:rsidRPr="006B3A52">
              <w:rPr>
                <w:rFonts w:hint="eastAsia"/>
              </w:rPr>
              <w:t xml:space="preserve">   </w:t>
            </w:r>
            <w:r w:rsidRPr="006B3A52">
              <w:rPr>
                <w:rFonts w:hint="eastAsia"/>
              </w:rPr>
              <w:t>度</w:t>
            </w:r>
          </w:p>
        </w:tc>
        <w:tc>
          <w:tcPr>
            <w:tcW w:w="2260" w:type="dxa"/>
            <w:vAlign w:val="center"/>
          </w:tcPr>
          <w:p w14:paraId="69A30838" w14:textId="77777777" w:rsidR="00091050" w:rsidRPr="006B3A52" w:rsidRDefault="00000000">
            <w:pPr>
              <w:pStyle w:val="aff8"/>
            </w:pPr>
            <w:r w:rsidRPr="006B3A52">
              <w:rPr>
                <w:rFonts w:hint="eastAsia"/>
              </w:rPr>
              <w:t>相对密度</w:t>
            </w:r>
            <w:r w:rsidRPr="006B3A52">
              <w:rPr>
                <w:rFonts w:hint="eastAsia"/>
              </w:rPr>
              <w:t>(</w:t>
            </w:r>
            <w:r w:rsidRPr="006B3A52">
              <w:rPr>
                <w:rFonts w:hint="eastAsia"/>
              </w:rPr>
              <w:t>水</w:t>
            </w:r>
            <w:r w:rsidRPr="006B3A52">
              <w:rPr>
                <w:rFonts w:hint="eastAsia"/>
              </w:rPr>
              <w:t>=1)1.43</w:t>
            </w:r>
            <w:r w:rsidRPr="006B3A52">
              <w:rPr>
                <w:rFonts w:hint="eastAsia"/>
              </w:rPr>
              <w:t>；相对密度</w:t>
            </w:r>
            <w:r w:rsidRPr="006B3A52">
              <w:rPr>
                <w:rFonts w:hint="eastAsia"/>
              </w:rPr>
              <w:t>(</w:t>
            </w:r>
            <w:r w:rsidRPr="006B3A52">
              <w:rPr>
                <w:rFonts w:hint="eastAsia"/>
              </w:rPr>
              <w:t>空气</w:t>
            </w:r>
            <w:r w:rsidRPr="006B3A52">
              <w:rPr>
                <w:rFonts w:hint="eastAsia"/>
              </w:rPr>
              <w:t>=1)2.26</w:t>
            </w:r>
          </w:p>
        </w:tc>
        <w:tc>
          <w:tcPr>
            <w:tcW w:w="1668" w:type="dxa"/>
            <w:vAlign w:val="center"/>
          </w:tcPr>
          <w:p w14:paraId="2E7F4C06" w14:textId="77777777" w:rsidR="00091050" w:rsidRPr="006B3A52" w:rsidRDefault="00000000">
            <w:pPr>
              <w:pStyle w:val="aff8"/>
            </w:pPr>
            <w:r w:rsidRPr="006B3A52">
              <w:rPr>
                <w:rFonts w:hint="eastAsia"/>
              </w:rPr>
              <w:t>稳定性</w:t>
            </w:r>
          </w:p>
        </w:tc>
        <w:tc>
          <w:tcPr>
            <w:tcW w:w="2852" w:type="dxa"/>
            <w:vAlign w:val="center"/>
          </w:tcPr>
          <w:p w14:paraId="6494496F" w14:textId="77777777" w:rsidR="00091050" w:rsidRPr="006B3A52" w:rsidRDefault="00000000">
            <w:pPr>
              <w:pStyle w:val="aff8"/>
            </w:pPr>
            <w:r w:rsidRPr="006B3A52">
              <w:rPr>
                <w:rFonts w:hint="eastAsia"/>
              </w:rPr>
              <w:t>稳定</w:t>
            </w:r>
          </w:p>
        </w:tc>
      </w:tr>
      <w:tr w:rsidR="00091050" w:rsidRPr="006B3A52" w14:paraId="7AD77FA0" w14:textId="77777777">
        <w:trPr>
          <w:trHeight w:val="397"/>
          <w:jc w:val="center"/>
        </w:trPr>
        <w:tc>
          <w:tcPr>
            <w:tcW w:w="1536" w:type="dxa"/>
            <w:vAlign w:val="center"/>
          </w:tcPr>
          <w:p w14:paraId="42C4E8EA" w14:textId="77777777" w:rsidR="00091050" w:rsidRPr="006B3A52" w:rsidRDefault="00000000">
            <w:pPr>
              <w:pStyle w:val="aff8"/>
            </w:pPr>
            <w:r w:rsidRPr="006B3A52">
              <w:rPr>
                <w:rFonts w:hint="eastAsia"/>
              </w:rPr>
              <w:t>健康危害</w:t>
            </w:r>
          </w:p>
        </w:tc>
        <w:tc>
          <w:tcPr>
            <w:tcW w:w="6780" w:type="dxa"/>
            <w:gridSpan w:val="3"/>
            <w:vAlign w:val="center"/>
          </w:tcPr>
          <w:p w14:paraId="17283D6A" w14:textId="77777777" w:rsidR="00091050" w:rsidRPr="006B3A52" w:rsidRDefault="00000000">
            <w:pPr>
              <w:pStyle w:val="aff8"/>
            </w:pPr>
            <w:r w:rsidRPr="006B3A52">
              <w:rPr>
                <w:rFonts w:hint="eastAsia"/>
              </w:rPr>
              <w:t>侵入途径：吸入。</w:t>
            </w:r>
          </w:p>
          <w:p w14:paraId="7DC8CE44" w14:textId="77777777" w:rsidR="00091050" w:rsidRPr="006B3A52" w:rsidRDefault="00000000">
            <w:pPr>
              <w:pStyle w:val="aff8"/>
            </w:pPr>
            <w:r w:rsidRPr="006B3A52">
              <w:rPr>
                <w:rFonts w:hint="eastAsia"/>
              </w:rPr>
              <w:t>健康危害：易被湿润的粘膜表面吸收生成亚硫酸、硫酸。对眼及呼吸道粘膜有强烈的刺激作用。大量吸入可引起肺水肿、喉水肿、声带痉挛而致窒息。</w:t>
            </w:r>
          </w:p>
          <w:p w14:paraId="1B9E00D7" w14:textId="77777777" w:rsidR="00091050" w:rsidRPr="006B3A52" w:rsidRDefault="00000000">
            <w:pPr>
              <w:pStyle w:val="aff8"/>
            </w:pPr>
            <w:r w:rsidRPr="006B3A52">
              <w:rPr>
                <w:rFonts w:hint="eastAsia"/>
              </w:rPr>
              <w:t>急性中毒：轻度中毒时，发生流泪、畏光、咳嗽，咽喉灼痛等；严重中毒可在数小时内发生肺水肿；极高浓度吸入可引起反射性声门痉挛而致窒息。皮肤或</w:t>
            </w:r>
            <w:proofErr w:type="gramStart"/>
            <w:r w:rsidRPr="006B3A52">
              <w:rPr>
                <w:rFonts w:hint="eastAsia"/>
              </w:rPr>
              <w:t>眼接触</w:t>
            </w:r>
            <w:proofErr w:type="gramEnd"/>
            <w:r w:rsidRPr="006B3A52">
              <w:rPr>
                <w:rFonts w:hint="eastAsia"/>
              </w:rPr>
              <w:t>发生炎症或灼伤。</w:t>
            </w:r>
          </w:p>
          <w:p w14:paraId="1792EE95" w14:textId="77777777" w:rsidR="00091050" w:rsidRPr="006B3A52" w:rsidRDefault="00000000">
            <w:pPr>
              <w:pStyle w:val="aff8"/>
            </w:pPr>
            <w:r w:rsidRPr="006B3A52">
              <w:rPr>
                <w:rFonts w:hint="eastAsia"/>
              </w:rPr>
              <w:t>慢性影响：长期低浓度接触，可有头痛、头昏、乏力等全身症状以及慢性</w:t>
            </w:r>
            <w:r w:rsidRPr="006B3A52">
              <w:rPr>
                <w:rFonts w:hint="eastAsia"/>
              </w:rPr>
              <w:lastRenderedPageBreak/>
              <w:t>鼻炎、咽喉炎、支气管炎、嗅觉及味觉减退等。少数工人有牙齿酸蚀症。</w:t>
            </w:r>
          </w:p>
        </w:tc>
      </w:tr>
      <w:tr w:rsidR="00091050" w:rsidRPr="006B3A52" w14:paraId="40EDCFF4" w14:textId="77777777">
        <w:trPr>
          <w:trHeight w:val="397"/>
          <w:jc w:val="center"/>
        </w:trPr>
        <w:tc>
          <w:tcPr>
            <w:tcW w:w="1536" w:type="dxa"/>
            <w:vAlign w:val="center"/>
          </w:tcPr>
          <w:p w14:paraId="3848117D" w14:textId="77777777" w:rsidR="00091050" w:rsidRPr="006B3A52" w:rsidRDefault="00000000">
            <w:pPr>
              <w:pStyle w:val="aff8"/>
            </w:pPr>
            <w:r w:rsidRPr="006B3A52">
              <w:rPr>
                <w:rFonts w:hint="eastAsia"/>
              </w:rPr>
              <w:lastRenderedPageBreak/>
              <w:t>毒理学资料</w:t>
            </w:r>
          </w:p>
        </w:tc>
        <w:tc>
          <w:tcPr>
            <w:tcW w:w="6780" w:type="dxa"/>
            <w:gridSpan w:val="3"/>
            <w:vAlign w:val="center"/>
          </w:tcPr>
          <w:p w14:paraId="3FD3C5B2" w14:textId="77777777" w:rsidR="00091050" w:rsidRPr="006B3A52" w:rsidRDefault="00000000">
            <w:pPr>
              <w:pStyle w:val="aff8"/>
            </w:pPr>
            <w:r w:rsidRPr="006B3A52">
              <w:rPr>
                <w:rFonts w:hint="eastAsia"/>
              </w:rPr>
              <w:t>急性毒性：</w:t>
            </w:r>
            <w:r w:rsidRPr="006B3A52">
              <w:rPr>
                <w:rFonts w:hint="eastAsia"/>
              </w:rPr>
              <w:t>LC506600mg/m3</w:t>
            </w:r>
            <w:r w:rsidRPr="006B3A52">
              <w:rPr>
                <w:rFonts w:hint="eastAsia"/>
              </w:rPr>
              <w:t>，</w:t>
            </w:r>
            <w:r w:rsidRPr="006B3A52">
              <w:rPr>
                <w:rFonts w:hint="eastAsia"/>
              </w:rPr>
              <w:t>1</w:t>
            </w:r>
            <w:r w:rsidRPr="006B3A52">
              <w:rPr>
                <w:rFonts w:hint="eastAsia"/>
              </w:rPr>
              <w:t>小时</w:t>
            </w:r>
            <w:r w:rsidRPr="006B3A52">
              <w:rPr>
                <w:rFonts w:hint="eastAsia"/>
              </w:rPr>
              <w:t>(</w:t>
            </w:r>
            <w:r w:rsidRPr="006B3A52">
              <w:rPr>
                <w:rFonts w:hint="eastAsia"/>
              </w:rPr>
              <w:t>大鼠吸入</w:t>
            </w:r>
            <w:r w:rsidRPr="006B3A52">
              <w:rPr>
                <w:rFonts w:hint="eastAsia"/>
              </w:rPr>
              <w:t>)</w:t>
            </w:r>
          </w:p>
          <w:p w14:paraId="3A541CF9" w14:textId="77777777" w:rsidR="00091050" w:rsidRPr="006B3A52" w:rsidRDefault="00000000">
            <w:pPr>
              <w:pStyle w:val="aff8"/>
            </w:pPr>
            <w:r w:rsidRPr="006B3A52">
              <w:rPr>
                <w:rFonts w:hint="eastAsia"/>
              </w:rPr>
              <w:t>刺激性：家兔经眼：</w:t>
            </w:r>
            <w:r w:rsidRPr="006B3A52">
              <w:rPr>
                <w:rFonts w:hint="eastAsia"/>
              </w:rPr>
              <w:t>6ppm/4</w:t>
            </w:r>
            <w:r w:rsidRPr="006B3A52">
              <w:rPr>
                <w:rFonts w:hint="eastAsia"/>
              </w:rPr>
              <w:t>小时，</w:t>
            </w:r>
            <w:r w:rsidRPr="006B3A52">
              <w:rPr>
                <w:rFonts w:hint="eastAsia"/>
              </w:rPr>
              <w:t>32</w:t>
            </w:r>
            <w:r w:rsidRPr="006B3A52">
              <w:rPr>
                <w:rFonts w:hint="eastAsia"/>
              </w:rPr>
              <w:t>天，轻度刺激。</w:t>
            </w:r>
          </w:p>
          <w:p w14:paraId="47E85818" w14:textId="77777777" w:rsidR="00091050" w:rsidRPr="006B3A52" w:rsidRDefault="00000000">
            <w:pPr>
              <w:pStyle w:val="aff8"/>
            </w:pPr>
            <w:r w:rsidRPr="006B3A52">
              <w:rPr>
                <w:rFonts w:hint="eastAsia"/>
              </w:rPr>
              <w:t>致突变性：</w:t>
            </w:r>
            <w:r w:rsidRPr="006B3A52">
              <w:rPr>
                <w:rFonts w:hint="eastAsia"/>
              </w:rPr>
              <w:t>DNA</w:t>
            </w:r>
            <w:r w:rsidRPr="006B3A52">
              <w:rPr>
                <w:rFonts w:hint="eastAsia"/>
              </w:rPr>
              <w:t>损伤：人淋巴细胞</w:t>
            </w:r>
            <w:r w:rsidRPr="006B3A52">
              <w:rPr>
                <w:rFonts w:hint="eastAsia"/>
              </w:rPr>
              <w:t>5700ppb</w:t>
            </w:r>
            <w:r w:rsidRPr="006B3A52">
              <w:rPr>
                <w:rFonts w:hint="eastAsia"/>
              </w:rPr>
              <w:t>。</w:t>
            </w:r>
            <w:r w:rsidRPr="006B3A52">
              <w:rPr>
                <w:rFonts w:hint="eastAsia"/>
              </w:rPr>
              <w:t>DNA</w:t>
            </w:r>
            <w:r w:rsidRPr="006B3A52">
              <w:rPr>
                <w:rFonts w:hint="eastAsia"/>
              </w:rPr>
              <w:t>抑制：人淋巴细胞</w:t>
            </w:r>
            <w:r w:rsidRPr="006B3A52">
              <w:rPr>
                <w:rFonts w:hint="eastAsia"/>
              </w:rPr>
              <w:t>5700ppb</w:t>
            </w:r>
            <w:r w:rsidRPr="006B3A52">
              <w:rPr>
                <w:rFonts w:hint="eastAsia"/>
              </w:rPr>
              <w:t>。</w:t>
            </w:r>
          </w:p>
          <w:p w14:paraId="3788702E" w14:textId="77777777" w:rsidR="00091050" w:rsidRPr="006B3A52" w:rsidRDefault="00000000">
            <w:pPr>
              <w:pStyle w:val="aff8"/>
            </w:pPr>
            <w:r w:rsidRPr="006B3A52">
              <w:rPr>
                <w:rFonts w:hint="eastAsia"/>
              </w:rPr>
              <w:t>生殖毒性：大鼠吸入最低中毒浓度</w:t>
            </w:r>
            <w:r w:rsidRPr="006B3A52">
              <w:rPr>
                <w:rFonts w:hint="eastAsia"/>
              </w:rPr>
              <w:t>(TCL0)</w:t>
            </w:r>
            <w:r w:rsidRPr="006B3A52">
              <w:rPr>
                <w:rFonts w:hint="eastAsia"/>
              </w:rPr>
              <w:t>：</w:t>
            </w:r>
            <w:r w:rsidRPr="006B3A52">
              <w:rPr>
                <w:rFonts w:hint="eastAsia"/>
              </w:rPr>
              <w:t>4mg/m3</w:t>
            </w:r>
            <w:r w:rsidRPr="006B3A52">
              <w:rPr>
                <w:rFonts w:hint="eastAsia"/>
              </w:rPr>
              <w:t>，</w:t>
            </w:r>
            <w:r w:rsidRPr="006B3A52">
              <w:rPr>
                <w:rFonts w:hint="eastAsia"/>
              </w:rPr>
              <w:t>24</w:t>
            </w:r>
            <w:r w:rsidRPr="006B3A52">
              <w:rPr>
                <w:rFonts w:hint="eastAsia"/>
              </w:rPr>
              <w:t>小时</w:t>
            </w:r>
            <w:r w:rsidRPr="006B3A52">
              <w:rPr>
                <w:rFonts w:hint="eastAsia"/>
              </w:rPr>
              <w:t>(</w:t>
            </w:r>
            <w:r w:rsidRPr="006B3A52">
              <w:rPr>
                <w:rFonts w:hint="eastAsia"/>
              </w:rPr>
              <w:t>交配前</w:t>
            </w:r>
            <w:r w:rsidRPr="006B3A52">
              <w:rPr>
                <w:rFonts w:hint="eastAsia"/>
              </w:rPr>
              <w:t>72</w:t>
            </w:r>
            <w:r w:rsidRPr="006B3A52">
              <w:rPr>
                <w:rFonts w:hint="eastAsia"/>
              </w:rPr>
              <w:t>天</w:t>
            </w:r>
            <w:r w:rsidRPr="006B3A52">
              <w:rPr>
                <w:rFonts w:hint="eastAsia"/>
              </w:rPr>
              <w:t>)</w:t>
            </w:r>
            <w:r w:rsidRPr="006B3A52">
              <w:rPr>
                <w:rFonts w:hint="eastAsia"/>
              </w:rPr>
              <w:t>，引起月经周期改变或失调，对分娩有影响，对雌性生育指数有影响。小鼠吸入最低中毒浓度</w:t>
            </w:r>
            <w:r w:rsidRPr="006B3A52">
              <w:rPr>
                <w:rFonts w:hint="eastAsia"/>
              </w:rPr>
              <w:t>(TCL0)</w:t>
            </w:r>
            <w:r w:rsidRPr="006B3A52">
              <w:rPr>
                <w:rFonts w:hint="eastAsia"/>
              </w:rPr>
              <w:t>：</w:t>
            </w:r>
            <w:r w:rsidRPr="006B3A52">
              <w:rPr>
                <w:rFonts w:hint="eastAsia"/>
              </w:rPr>
              <w:t>25ppm(7</w:t>
            </w:r>
            <w:r w:rsidRPr="006B3A52">
              <w:rPr>
                <w:rFonts w:hint="eastAsia"/>
              </w:rPr>
              <w:t>小时</w:t>
            </w:r>
            <w:r w:rsidRPr="006B3A52">
              <w:rPr>
                <w:rFonts w:hint="eastAsia"/>
              </w:rPr>
              <w:t>)</w:t>
            </w:r>
            <w:r w:rsidRPr="006B3A52">
              <w:rPr>
                <w:rFonts w:hint="eastAsia"/>
              </w:rPr>
              <w:t>，</w:t>
            </w:r>
            <w:r w:rsidRPr="006B3A52">
              <w:rPr>
                <w:rFonts w:hint="eastAsia"/>
              </w:rPr>
              <w:t>(</w:t>
            </w:r>
            <w:r w:rsidRPr="006B3A52">
              <w:rPr>
                <w:rFonts w:hint="eastAsia"/>
              </w:rPr>
              <w:t>孕</w:t>
            </w:r>
            <w:r w:rsidRPr="006B3A52">
              <w:rPr>
                <w:rFonts w:hint="eastAsia"/>
              </w:rPr>
              <w:t>6-15</w:t>
            </w:r>
            <w:r w:rsidRPr="006B3A52">
              <w:rPr>
                <w:rFonts w:hint="eastAsia"/>
              </w:rPr>
              <w:t>天</w:t>
            </w:r>
            <w:r w:rsidRPr="006B3A52">
              <w:rPr>
                <w:rFonts w:hint="eastAsia"/>
              </w:rPr>
              <w:t>)</w:t>
            </w:r>
            <w:r w:rsidRPr="006B3A52">
              <w:rPr>
                <w:rFonts w:hint="eastAsia"/>
              </w:rPr>
              <w:t>，引起胚胎毒性。</w:t>
            </w:r>
          </w:p>
          <w:p w14:paraId="084457ED" w14:textId="77777777" w:rsidR="00091050" w:rsidRPr="006B3A52" w:rsidRDefault="00000000">
            <w:pPr>
              <w:pStyle w:val="aff8"/>
            </w:pPr>
            <w:r w:rsidRPr="006B3A52">
              <w:rPr>
                <w:rFonts w:hint="eastAsia"/>
              </w:rPr>
              <w:t>致癌性：小鼠吸入最低中毒浓度</w:t>
            </w:r>
            <w:r w:rsidRPr="006B3A52">
              <w:rPr>
                <w:rFonts w:hint="eastAsia"/>
              </w:rPr>
              <w:t>(TCL0)</w:t>
            </w:r>
            <w:r w:rsidRPr="006B3A52">
              <w:rPr>
                <w:rFonts w:hint="eastAsia"/>
              </w:rPr>
              <w:t>：</w:t>
            </w:r>
            <w:r w:rsidRPr="006B3A52">
              <w:rPr>
                <w:rFonts w:hint="eastAsia"/>
              </w:rPr>
              <w:t>500ppm(5</w:t>
            </w:r>
            <w:r w:rsidRPr="006B3A52">
              <w:rPr>
                <w:rFonts w:hint="eastAsia"/>
              </w:rPr>
              <w:t>分钟</w:t>
            </w:r>
            <w:r w:rsidRPr="006B3A52">
              <w:rPr>
                <w:rFonts w:hint="eastAsia"/>
              </w:rPr>
              <w:t>)</w:t>
            </w:r>
            <w:r w:rsidRPr="006B3A52">
              <w:rPr>
                <w:rFonts w:hint="eastAsia"/>
              </w:rPr>
              <w:t>，</w:t>
            </w:r>
            <w:r w:rsidRPr="006B3A52">
              <w:rPr>
                <w:rFonts w:hint="eastAsia"/>
              </w:rPr>
              <w:t>30</w:t>
            </w:r>
            <w:r w:rsidRPr="006B3A52">
              <w:rPr>
                <w:rFonts w:hint="eastAsia"/>
              </w:rPr>
              <w:t>周</w:t>
            </w:r>
            <w:r w:rsidRPr="006B3A52">
              <w:rPr>
                <w:rFonts w:hint="eastAsia"/>
              </w:rPr>
              <w:t>(</w:t>
            </w:r>
            <w:r w:rsidRPr="006B3A52">
              <w:rPr>
                <w:rFonts w:hint="eastAsia"/>
              </w:rPr>
              <w:t>间歇</w:t>
            </w:r>
            <w:r w:rsidRPr="006B3A52">
              <w:rPr>
                <w:rFonts w:hint="eastAsia"/>
              </w:rPr>
              <w:t>)</w:t>
            </w:r>
            <w:r w:rsidRPr="006B3A52">
              <w:rPr>
                <w:rFonts w:hint="eastAsia"/>
              </w:rPr>
              <w:t>，</w:t>
            </w:r>
            <w:proofErr w:type="gramStart"/>
            <w:r w:rsidRPr="006B3A52">
              <w:rPr>
                <w:rFonts w:hint="eastAsia"/>
              </w:rPr>
              <w:t>疑</w:t>
            </w:r>
            <w:proofErr w:type="gramEnd"/>
            <w:r w:rsidRPr="006B3A52">
              <w:rPr>
                <w:rFonts w:hint="eastAsia"/>
              </w:rPr>
              <w:t>致肿瘤。</w:t>
            </w:r>
          </w:p>
        </w:tc>
      </w:tr>
      <w:tr w:rsidR="00091050" w:rsidRPr="006B3A52" w14:paraId="670F3986" w14:textId="77777777">
        <w:trPr>
          <w:trHeight w:val="397"/>
          <w:jc w:val="center"/>
        </w:trPr>
        <w:tc>
          <w:tcPr>
            <w:tcW w:w="1536" w:type="dxa"/>
            <w:vAlign w:val="center"/>
          </w:tcPr>
          <w:p w14:paraId="7E4F8799" w14:textId="77777777" w:rsidR="00091050" w:rsidRPr="006B3A52" w:rsidRDefault="00000000">
            <w:pPr>
              <w:pStyle w:val="aff8"/>
            </w:pPr>
            <w:r w:rsidRPr="006B3A52">
              <w:rPr>
                <w:rFonts w:hint="eastAsia"/>
              </w:rPr>
              <w:t>危险特性</w:t>
            </w:r>
          </w:p>
        </w:tc>
        <w:tc>
          <w:tcPr>
            <w:tcW w:w="6780" w:type="dxa"/>
            <w:gridSpan w:val="3"/>
            <w:vAlign w:val="center"/>
          </w:tcPr>
          <w:p w14:paraId="4C11EF1E" w14:textId="77777777" w:rsidR="00091050" w:rsidRPr="006B3A52" w:rsidRDefault="00000000">
            <w:pPr>
              <w:pStyle w:val="aff8"/>
            </w:pPr>
            <w:r w:rsidRPr="006B3A52">
              <w:rPr>
                <w:rFonts w:hint="eastAsia"/>
              </w:rPr>
              <w:t>不燃。若遇高热，容器内压增大，有开裂和爆炸的危险。</w:t>
            </w:r>
          </w:p>
        </w:tc>
      </w:tr>
      <w:tr w:rsidR="00091050" w:rsidRPr="006B3A52" w14:paraId="7B456399" w14:textId="77777777">
        <w:trPr>
          <w:trHeight w:val="397"/>
          <w:jc w:val="center"/>
        </w:trPr>
        <w:tc>
          <w:tcPr>
            <w:tcW w:w="1536" w:type="dxa"/>
            <w:vAlign w:val="center"/>
          </w:tcPr>
          <w:p w14:paraId="4E1EAB89" w14:textId="77777777" w:rsidR="00091050" w:rsidRPr="006B3A52" w:rsidRDefault="00000000">
            <w:pPr>
              <w:pStyle w:val="aff8"/>
            </w:pPr>
            <w:r w:rsidRPr="006B3A52">
              <w:rPr>
                <w:rFonts w:hint="eastAsia"/>
              </w:rPr>
              <w:t>燃烧</w:t>
            </w:r>
            <w:r w:rsidRPr="006B3A52">
              <w:rPr>
                <w:rFonts w:hint="eastAsia"/>
              </w:rPr>
              <w:t>(</w:t>
            </w:r>
            <w:r w:rsidRPr="006B3A52">
              <w:rPr>
                <w:rFonts w:hint="eastAsia"/>
              </w:rPr>
              <w:t>分解</w:t>
            </w:r>
            <w:r w:rsidRPr="006B3A52">
              <w:rPr>
                <w:rFonts w:hint="eastAsia"/>
              </w:rPr>
              <w:t>)</w:t>
            </w:r>
            <w:r w:rsidRPr="006B3A52">
              <w:rPr>
                <w:rFonts w:hint="eastAsia"/>
              </w:rPr>
              <w:t>产物</w:t>
            </w:r>
          </w:p>
        </w:tc>
        <w:tc>
          <w:tcPr>
            <w:tcW w:w="6780" w:type="dxa"/>
            <w:gridSpan w:val="3"/>
            <w:vAlign w:val="center"/>
          </w:tcPr>
          <w:p w14:paraId="09A78927" w14:textId="77777777" w:rsidR="00091050" w:rsidRPr="006B3A52" w:rsidRDefault="00000000">
            <w:pPr>
              <w:pStyle w:val="aff8"/>
            </w:pPr>
            <w:r w:rsidRPr="006B3A52">
              <w:rPr>
                <w:rFonts w:hint="eastAsia"/>
              </w:rPr>
              <w:t>氧化硫。</w:t>
            </w:r>
          </w:p>
        </w:tc>
      </w:tr>
    </w:tbl>
    <w:p w14:paraId="300ADAE5" w14:textId="77777777" w:rsidR="00091050" w:rsidRPr="006B3A52" w:rsidRDefault="00000000">
      <w:pPr>
        <w:pStyle w:val="3"/>
      </w:pPr>
      <w:r w:rsidRPr="006B3A52">
        <w:rPr>
          <w:rFonts w:hint="eastAsia"/>
        </w:rPr>
        <w:t>生产设施风险识别</w:t>
      </w:r>
    </w:p>
    <w:p w14:paraId="2B7C55D7" w14:textId="77777777" w:rsidR="00091050" w:rsidRPr="006B3A52" w:rsidRDefault="00000000">
      <w:pPr>
        <w:ind w:firstLine="480"/>
        <w:rPr>
          <w:rFonts w:cs="Times New Roman"/>
          <w:color w:val="000000" w:themeColor="text1"/>
        </w:rPr>
      </w:pPr>
      <w:r w:rsidRPr="006B3A52">
        <w:rPr>
          <w:rFonts w:cs="Times New Roman"/>
          <w:color w:val="000000" w:themeColor="text1"/>
        </w:rPr>
        <w:t>风险识别范围一般包括：主要生产装置、贮运系统、公用工程系统、环保设施及辅助生产设施等，本项目涉及的主要危险设施为生产装置、贮运系统。</w:t>
      </w:r>
    </w:p>
    <w:p w14:paraId="5BF5D9FE" w14:textId="77777777" w:rsidR="00091050" w:rsidRPr="006B3A52" w:rsidRDefault="00000000">
      <w:pPr>
        <w:ind w:firstLine="480"/>
      </w:pPr>
      <w:r w:rsidRPr="006B3A52">
        <w:rPr>
          <w:rFonts w:hint="eastAsia"/>
        </w:rPr>
        <w:t>本项目生产装置主要为回转窑，设备运行过程不涉及高压，</w:t>
      </w:r>
      <w:r w:rsidRPr="006B3A52">
        <w:t>操作条件比较缓和，因此在生产运行过程中发生事故</w:t>
      </w:r>
      <w:r w:rsidRPr="006B3A52">
        <w:rPr>
          <w:rFonts w:hint="eastAsia"/>
        </w:rPr>
        <w:t>主要表现在回转窑废气管线发生破裂，废气中重金属及二氧化硫未经处理直接排放，对周边大气环境及土壤环境造成污染。</w:t>
      </w:r>
    </w:p>
    <w:p w14:paraId="01B8CAA8" w14:textId="77777777" w:rsidR="00091050" w:rsidRPr="006B3A52" w:rsidRDefault="00000000">
      <w:pPr>
        <w:pStyle w:val="2"/>
        <w:spacing w:before="163" w:after="163"/>
      </w:pPr>
      <w:bookmarkStart w:id="215" w:name="_Toc213142405"/>
      <w:r w:rsidRPr="006B3A52">
        <w:rPr>
          <w:rFonts w:hint="eastAsia"/>
        </w:rPr>
        <w:t>环境风险分析</w:t>
      </w:r>
      <w:bookmarkEnd w:id="215"/>
    </w:p>
    <w:p w14:paraId="2943394B" w14:textId="77777777" w:rsidR="00091050" w:rsidRPr="006B3A52" w:rsidRDefault="00000000">
      <w:pPr>
        <w:ind w:firstLine="480"/>
      </w:pPr>
      <w:r w:rsidRPr="006B3A52">
        <w:t>依据《建设项目环境风险评价技术导则》（</w:t>
      </w:r>
      <w:r w:rsidRPr="006B3A52">
        <w:t>HJ169-2018</w:t>
      </w:r>
      <w:r w:rsidRPr="006B3A52">
        <w:t>）附录</w:t>
      </w:r>
      <w:r w:rsidRPr="006B3A52">
        <w:t>E</w:t>
      </w:r>
      <w:r w:rsidRPr="006B3A52">
        <w:t>，</w:t>
      </w:r>
      <w:r w:rsidRPr="006B3A52">
        <w:rPr>
          <w:rFonts w:hint="eastAsia"/>
        </w:rPr>
        <w:t>废气输送管道内径为</w:t>
      </w:r>
      <w:r w:rsidRPr="006B3A52">
        <w:rPr>
          <w:rFonts w:hint="eastAsia"/>
        </w:rPr>
        <w:t>1800mm</w:t>
      </w:r>
      <w:r w:rsidRPr="006B3A52">
        <w:rPr>
          <w:rFonts w:hint="eastAsia"/>
        </w:rPr>
        <w:t>，泄漏孔径为</w:t>
      </w:r>
      <w:r w:rsidRPr="006B3A52">
        <w:rPr>
          <w:rFonts w:hint="eastAsia"/>
        </w:rPr>
        <w:t>10%</w:t>
      </w:r>
      <w:r w:rsidRPr="006B3A52">
        <w:rPr>
          <w:rFonts w:hint="eastAsia"/>
        </w:rPr>
        <w:t>孔径，则泄漏频率为</w:t>
      </w:r>
      <w:r w:rsidRPr="006B3A52">
        <w:rPr>
          <w:rFonts w:hint="eastAsia"/>
        </w:rPr>
        <w:t>2.4</w:t>
      </w:r>
      <w:r w:rsidRPr="006B3A52">
        <w:rPr>
          <w:rFonts w:hint="eastAsia"/>
        </w:rPr>
        <w:t>×</w:t>
      </w:r>
      <w:r w:rsidRPr="006B3A52">
        <w:rPr>
          <w:rFonts w:hint="eastAsia"/>
        </w:rPr>
        <w:t>10</w:t>
      </w:r>
      <w:r w:rsidRPr="006B3A52">
        <w:rPr>
          <w:rFonts w:hint="eastAsia"/>
          <w:vertAlign w:val="superscript"/>
        </w:rPr>
        <w:t>-6</w:t>
      </w:r>
      <w:r w:rsidRPr="006B3A52">
        <w:rPr>
          <w:rFonts w:hint="eastAsia"/>
        </w:rPr>
        <w:t>/</w:t>
      </w:r>
      <w:r w:rsidRPr="006B3A52">
        <w:rPr>
          <w:rFonts w:hint="eastAsia"/>
        </w:rPr>
        <w:t>（</w:t>
      </w:r>
      <w:r w:rsidRPr="006B3A52">
        <w:rPr>
          <w:rFonts w:hint="eastAsia"/>
        </w:rPr>
        <w:t>m</w:t>
      </w:r>
      <w:r w:rsidRPr="006B3A52">
        <w:rPr>
          <w:rFonts w:ascii="宋体" w:hAnsi="宋体" w:hint="eastAsia"/>
        </w:rPr>
        <w:t>﹒a</w:t>
      </w:r>
      <w:r w:rsidRPr="006B3A52">
        <w:rPr>
          <w:rFonts w:hint="eastAsia"/>
        </w:rPr>
        <w:t>）。</w:t>
      </w:r>
    </w:p>
    <w:p w14:paraId="12F9B6D0" w14:textId="77777777" w:rsidR="00091050" w:rsidRPr="006B3A52" w:rsidRDefault="00000000">
      <w:pPr>
        <w:pStyle w:val="3"/>
      </w:pPr>
      <w:r w:rsidRPr="006B3A52">
        <w:rPr>
          <w:rFonts w:hint="eastAsia"/>
        </w:rPr>
        <w:t>大气环境影响风险分析</w:t>
      </w:r>
    </w:p>
    <w:p w14:paraId="10E6F566" w14:textId="77777777" w:rsidR="00091050" w:rsidRPr="006B3A52" w:rsidRDefault="00000000">
      <w:pPr>
        <w:ind w:firstLine="480"/>
      </w:pPr>
      <w:r w:rsidRPr="006B3A52">
        <w:rPr>
          <w:rFonts w:hint="eastAsia"/>
        </w:rPr>
        <w:t>本项目涉及的风险物质主要为汞、砷、铅、二氧化硫。在</w:t>
      </w:r>
      <w:r w:rsidRPr="006B3A52">
        <w:t>生产运行过程中发生事故</w:t>
      </w:r>
      <w:r w:rsidRPr="006B3A52">
        <w:rPr>
          <w:rFonts w:hint="eastAsia"/>
        </w:rPr>
        <w:t>主要表现在回转窑废气管线发生破裂，废气中重金属及二氧化硫未经处理直接排放，对周边大气环境造成影响。</w:t>
      </w:r>
    </w:p>
    <w:p w14:paraId="07610780" w14:textId="77777777" w:rsidR="00091050" w:rsidRPr="006B3A52" w:rsidRDefault="00000000">
      <w:pPr>
        <w:ind w:firstLine="480"/>
      </w:pPr>
      <w:r w:rsidRPr="006B3A52">
        <w:rPr>
          <w:rFonts w:hint="eastAsia"/>
        </w:rPr>
        <w:t>事故发生后污染物排放时间越长，影响范围越大，对环境质量和人体健康的危害越大；事故停止后，随着时间的延长，污染物在环境中的浓度逐渐降低，但仍会在一定浓度范围内超出最高允许浓度。为减少周围敏感目标处人身健康受到毒害影响，必须尽量缩短污染物扩散的持续时间，并及时组织下风向人员迅速转移。</w:t>
      </w:r>
    </w:p>
    <w:p w14:paraId="30696AE1" w14:textId="77777777" w:rsidR="00091050" w:rsidRPr="006B3A52" w:rsidRDefault="00000000">
      <w:pPr>
        <w:pStyle w:val="3"/>
      </w:pPr>
      <w:r w:rsidRPr="006B3A52">
        <w:rPr>
          <w:rFonts w:hint="eastAsia"/>
        </w:rPr>
        <w:t>地下水环境影响风险分析</w:t>
      </w:r>
    </w:p>
    <w:p w14:paraId="5736081D" w14:textId="77777777" w:rsidR="00091050" w:rsidRPr="006B3A52" w:rsidRDefault="00000000">
      <w:pPr>
        <w:ind w:firstLine="480"/>
      </w:pPr>
      <w:r w:rsidRPr="006B3A52">
        <w:rPr>
          <w:rFonts w:hint="eastAsia"/>
        </w:rPr>
        <w:t>见</w:t>
      </w:r>
      <w:r w:rsidRPr="006B3A52">
        <w:rPr>
          <w:rFonts w:hint="eastAsia"/>
        </w:rPr>
        <w:t>7.3</w:t>
      </w:r>
      <w:r w:rsidRPr="006B3A52">
        <w:rPr>
          <w:rFonts w:hint="eastAsia"/>
        </w:rPr>
        <w:t>节地下水预测内容。</w:t>
      </w:r>
    </w:p>
    <w:p w14:paraId="4EE21A39" w14:textId="77777777" w:rsidR="00091050" w:rsidRPr="006B3A52" w:rsidRDefault="00000000">
      <w:pPr>
        <w:pStyle w:val="3"/>
      </w:pPr>
      <w:r w:rsidRPr="006B3A52">
        <w:rPr>
          <w:rFonts w:hint="eastAsia"/>
        </w:rPr>
        <w:lastRenderedPageBreak/>
        <w:t>土壤环境影响风险分析</w:t>
      </w:r>
    </w:p>
    <w:p w14:paraId="5314E6CE" w14:textId="77777777" w:rsidR="00091050" w:rsidRPr="006B3A52" w:rsidRDefault="00000000">
      <w:pPr>
        <w:pStyle w:val="w"/>
        <w:ind w:firstLine="480"/>
      </w:pPr>
      <w:r w:rsidRPr="006B3A52">
        <w:rPr>
          <w:rFonts w:ascii="宋体" w:hAnsi="宋体" w:cs="宋体" w:hint="eastAsia"/>
        </w:rPr>
        <w:t>本项目厂区内大部分都是混凝土路面，基本没有直接裸露的土壤存在，因此，本项目发生物料泄漏时对厂区内的土壤影响有限，事故后及时控制基本不会对厂区内的土壤造成严重污染。</w:t>
      </w:r>
    </w:p>
    <w:p w14:paraId="63E74E77" w14:textId="77777777" w:rsidR="00091050" w:rsidRPr="006B3A52" w:rsidRDefault="00000000">
      <w:pPr>
        <w:pStyle w:val="w"/>
        <w:ind w:firstLine="480"/>
      </w:pPr>
      <w:r w:rsidRPr="006B3A52">
        <w:rPr>
          <w:rFonts w:ascii="宋体" w:hAnsi="宋体" w:cs="宋体" w:hint="eastAsia"/>
        </w:rPr>
        <w:t>事故泄漏物料对厂区外部的土壤污染更低，其对土壤的污染主要是由泄漏到大气环境中的事故污染物沉降到土壤中引起的。但是项目事故泄漏污染物总量不高，而且属于短期事故，通过大气沉降对厂界外土壤造成污染的可能性很小。</w:t>
      </w:r>
    </w:p>
    <w:p w14:paraId="3BBA1F12" w14:textId="77777777" w:rsidR="00091050" w:rsidRPr="006B3A52" w:rsidRDefault="00000000">
      <w:pPr>
        <w:pStyle w:val="3"/>
      </w:pPr>
      <w:r w:rsidRPr="006B3A52">
        <w:rPr>
          <w:rFonts w:hint="eastAsia"/>
        </w:rPr>
        <w:t>环境风险防范措施</w:t>
      </w:r>
    </w:p>
    <w:p w14:paraId="6E46C855" w14:textId="77777777" w:rsidR="00091050" w:rsidRPr="006B3A52" w:rsidRDefault="00000000">
      <w:pPr>
        <w:ind w:firstLine="480"/>
      </w:pPr>
      <w:r w:rsidRPr="006B3A52">
        <w:rPr>
          <w:rFonts w:hint="eastAsia"/>
        </w:rPr>
        <w:t>（</w:t>
      </w:r>
      <w:r w:rsidRPr="006B3A52">
        <w:rPr>
          <w:rFonts w:hint="eastAsia"/>
        </w:rPr>
        <w:t>1</w:t>
      </w:r>
      <w:r w:rsidRPr="006B3A52">
        <w:rPr>
          <w:rFonts w:hint="eastAsia"/>
        </w:rPr>
        <w:t>）废气治理防范措施</w:t>
      </w:r>
    </w:p>
    <w:p w14:paraId="2C805A11" w14:textId="77777777" w:rsidR="00091050" w:rsidRPr="006B3A52" w:rsidRDefault="00000000">
      <w:pPr>
        <w:ind w:firstLine="480"/>
      </w:pPr>
      <w:r w:rsidRPr="006B3A52">
        <w:t>管理人员定期巡查</w:t>
      </w:r>
      <w:r w:rsidRPr="006B3A52">
        <w:rPr>
          <w:rFonts w:hint="eastAsia"/>
        </w:rPr>
        <w:t>废气输送管道</w:t>
      </w:r>
      <w:r w:rsidRPr="006B3A52">
        <w:t>、废气治理设施运行状况，杜绝事故排放情况发生。在事故发生时应根据事故级别启动应急预案，同时停止生产，待处理系统恢复正常运行后方可投入运行。</w:t>
      </w:r>
    </w:p>
    <w:p w14:paraId="530C1B50" w14:textId="77777777" w:rsidR="00091050" w:rsidRPr="006B3A52" w:rsidRDefault="00000000">
      <w:pPr>
        <w:ind w:firstLine="480"/>
      </w:pPr>
      <w:r w:rsidRPr="006B3A52">
        <w:rPr>
          <w:rFonts w:hint="eastAsia"/>
        </w:rPr>
        <w:t>（</w:t>
      </w:r>
      <w:r w:rsidRPr="006B3A52">
        <w:rPr>
          <w:rFonts w:hint="eastAsia"/>
        </w:rPr>
        <w:t>2</w:t>
      </w:r>
      <w:r w:rsidRPr="006B3A52">
        <w:rPr>
          <w:rFonts w:hint="eastAsia"/>
        </w:rPr>
        <w:t>）废水及土壤治理防范措施</w:t>
      </w:r>
    </w:p>
    <w:p w14:paraId="12809D70" w14:textId="77777777" w:rsidR="00091050" w:rsidRPr="006B3A52" w:rsidRDefault="00000000">
      <w:pPr>
        <w:ind w:firstLine="480"/>
      </w:pPr>
      <w:r w:rsidRPr="006B3A52">
        <w:t>拟建工程采取的水环境风险防范措施主要有以下方面：</w:t>
      </w:r>
    </w:p>
    <w:p w14:paraId="6B248F34" w14:textId="77777777" w:rsidR="00091050" w:rsidRPr="006B3A52" w:rsidRDefault="00000000">
      <w:pPr>
        <w:ind w:firstLine="480"/>
      </w:pPr>
      <w:r w:rsidRPr="006B3A52">
        <w:t>防渗措施：项目区内一般区域采用水泥硬化地面</w:t>
      </w:r>
      <w:r w:rsidRPr="006B3A52">
        <w:rPr>
          <w:rFonts w:hint="eastAsia"/>
        </w:rPr>
        <w:t>。</w:t>
      </w:r>
    </w:p>
    <w:p w14:paraId="74969C99" w14:textId="77777777" w:rsidR="00091050" w:rsidRPr="006B3A52" w:rsidRDefault="00000000">
      <w:pPr>
        <w:ind w:firstLine="480"/>
      </w:pPr>
      <w:r w:rsidRPr="006B3A52">
        <w:t>事故废水收集措施：厂区内按照</w:t>
      </w:r>
      <w:r w:rsidRPr="006B3A52">
        <w:t>“</w:t>
      </w:r>
      <w:r w:rsidRPr="006B3A52">
        <w:t>清污分流、雨污分流</w:t>
      </w:r>
      <w:r w:rsidRPr="006B3A52">
        <w:t>”</w:t>
      </w:r>
      <w:r w:rsidRPr="006B3A52">
        <w:t>的原则，厂区全面规划了与之配套的安全环保设施、收集系统。</w:t>
      </w:r>
    </w:p>
    <w:p w14:paraId="51028A33" w14:textId="77777777" w:rsidR="00091050" w:rsidRPr="006B3A52" w:rsidRDefault="00000000">
      <w:pPr>
        <w:ind w:firstLine="480"/>
      </w:pPr>
      <w:r w:rsidRPr="006B3A52">
        <w:rPr>
          <w:rFonts w:hint="eastAsia"/>
        </w:rPr>
        <w:t>对污染土壤进行生物修复和绿化处理，及时修复受污染的土壤。</w:t>
      </w:r>
    </w:p>
    <w:p w14:paraId="697CA0AA" w14:textId="77777777" w:rsidR="00091050" w:rsidRPr="006B3A52" w:rsidRDefault="00000000">
      <w:pPr>
        <w:ind w:firstLine="480"/>
      </w:pPr>
      <w:r w:rsidRPr="006B3A52">
        <w:t>综上，在采取了相应</w:t>
      </w:r>
      <w:r w:rsidRPr="006B3A52">
        <w:rPr>
          <w:rFonts w:hint="eastAsia"/>
        </w:rPr>
        <w:t>的</w:t>
      </w:r>
      <w:r w:rsidRPr="006B3A52">
        <w:t>防范措施后，如风险事故发生，项目对周围的</w:t>
      </w:r>
      <w:r w:rsidRPr="006B3A52">
        <w:rPr>
          <w:rFonts w:hint="eastAsia"/>
        </w:rPr>
        <w:t>土壤</w:t>
      </w:r>
      <w:r w:rsidRPr="006B3A52">
        <w:t>环境影响较小。</w:t>
      </w:r>
    </w:p>
    <w:p w14:paraId="6D2C874D" w14:textId="77777777" w:rsidR="00091050" w:rsidRPr="006B3A52" w:rsidRDefault="00000000">
      <w:pPr>
        <w:ind w:firstLine="480"/>
      </w:pPr>
      <w:r w:rsidRPr="006B3A52">
        <w:rPr>
          <w:rFonts w:hint="eastAsia"/>
        </w:rPr>
        <w:t>（</w:t>
      </w:r>
      <w:r w:rsidRPr="006B3A52">
        <w:rPr>
          <w:rFonts w:hint="eastAsia"/>
        </w:rPr>
        <w:t>3</w:t>
      </w:r>
      <w:r w:rsidRPr="006B3A52">
        <w:rPr>
          <w:rFonts w:hint="eastAsia"/>
        </w:rPr>
        <w:t>）风险事故处置措施</w:t>
      </w:r>
    </w:p>
    <w:p w14:paraId="604F843D" w14:textId="77777777" w:rsidR="00091050" w:rsidRPr="006B3A52" w:rsidRDefault="00000000">
      <w:pPr>
        <w:ind w:firstLine="480"/>
      </w:pPr>
      <w:r w:rsidRPr="006B3A52">
        <w:rPr>
          <w:rFonts w:hint="eastAsia"/>
        </w:rPr>
        <w:t>为了有效地处理风险事故，应有切实可行的处置措施。项目风险事故应急措施包括设备器材、事故现场指挥、救护、通讯等系统的建立、现场应急措施方案、事故危害监测队伍、现场撤离和善后措施方案等。</w:t>
      </w:r>
    </w:p>
    <w:p w14:paraId="65910E52" w14:textId="77777777" w:rsidR="00091050" w:rsidRPr="006B3A52" w:rsidRDefault="00000000">
      <w:pPr>
        <w:ind w:firstLine="480"/>
      </w:pPr>
      <w:r w:rsidRPr="006B3A52">
        <w:rPr>
          <w:rFonts w:hint="eastAsia"/>
        </w:rPr>
        <w:t>①设立报警、通讯系统以及事故处置领导体系；</w:t>
      </w:r>
    </w:p>
    <w:p w14:paraId="08DF4ACA" w14:textId="77777777" w:rsidR="00091050" w:rsidRPr="006B3A52" w:rsidRDefault="00000000">
      <w:pPr>
        <w:ind w:firstLine="480"/>
      </w:pPr>
      <w:r w:rsidRPr="006B3A52">
        <w:rPr>
          <w:rFonts w:hint="eastAsia"/>
        </w:rPr>
        <w:t>②制定有效处理事故的应急行动方案，并得到有关部门的认可，能与有关部门有效配合；</w:t>
      </w:r>
    </w:p>
    <w:p w14:paraId="7944E98B" w14:textId="77777777" w:rsidR="00091050" w:rsidRPr="006B3A52" w:rsidRDefault="00000000">
      <w:pPr>
        <w:ind w:firstLine="480"/>
      </w:pPr>
      <w:r w:rsidRPr="006B3A52">
        <w:rPr>
          <w:rFonts w:hint="eastAsia"/>
        </w:rPr>
        <w:t>③明确职责，并落实到单位和有关人员；</w:t>
      </w:r>
    </w:p>
    <w:p w14:paraId="63C0623E" w14:textId="77777777" w:rsidR="00091050" w:rsidRPr="006B3A52" w:rsidRDefault="00000000">
      <w:pPr>
        <w:ind w:firstLine="480"/>
      </w:pPr>
      <w:r w:rsidRPr="006B3A52">
        <w:rPr>
          <w:rFonts w:hint="eastAsia"/>
        </w:rPr>
        <w:t>④制定控制和减少事故影响范围、程度以及补救行动的实施计划；</w:t>
      </w:r>
    </w:p>
    <w:p w14:paraId="6685E253" w14:textId="77777777" w:rsidR="00091050" w:rsidRPr="006B3A52" w:rsidRDefault="00000000">
      <w:pPr>
        <w:ind w:firstLine="480"/>
      </w:pPr>
      <w:r w:rsidRPr="006B3A52">
        <w:rPr>
          <w:rFonts w:hint="eastAsia"/>
        </w:rPr>
        <w:lastRenderedPageBreak/>
        <w:t>⑤对事故现场管理以及事故处置全过程的监督，应由富有事故处置经验的人员或有关部门工作人员承担；</w:t>
      </w:r>
    </w:p>
    <w:p w14:paraId="39488962" w14:textId="77777777" w:rsidR="00091050" w:rsidRPr="006B3A52" w:rsidRDefault="00000000">
      <w:pPr>
        <w:ind w:firstLine="480"/>
      </w:pPr>
      <w:r w:rsidRPr="006B3A52">
        <w:rPr>
          <w:rFonts w:hint="eastAsia"/>
        </w:rPr>
        <w:t>⑥所有操作人员均应持证上岗，除熟练掌握正常生产状况下本岗位和相关岗位的操作程序和要求外，还应熟练掌握非正常生产、事故状态下本岗位和相关岗位的操作程序和要求；</w:t>
      </w:r>
    </w:p>
    <w:p w14:paraId="2ECB386A" w14:textId="77777777" w:rsidR="00091050" w:rsidRPr="006B3A52" w:rsidRDefault="00000000">
      <w:pPr>
        <w:ind w:firstLine="480"/>
      </w:pPr>
      <w:r w:rsidRPr="006B3A52">
        <w:rPr>
          <w:rFonts w:hint="eastAsia"/>
        </w:rPr>
        <w:t>⑦开、停车和检修时，需要排空的设备和管道应严格按照设计要求操作；</w:t>
      </w:r>
    </w:p>
    <w:p w14:paraId="453FFCBF" w14:textId="77777777" w:rsidR="00091050" w:rsidRPr="006B3A52" w:rsidRDefault="00000000">
      <w:pPr>
        <w:ind w:firstLine="480"/>
      </w:pPr>
      <w:r w:rsidRPr="006B3A52">
        <w:rPr>
          <w:rFonts w:hint="eastAsia"/>
        </w:rPr>
        <w:t>⑧对运行中的设备和管道进行认真检查，发现问题及时处理；</w:t>
      </w:r>
    </w:p>
    <w:p w14:paraId="42CFF4BE" w14:textId="77777777" w:rsidR="00091050" w:rsidRPr="006B3A52" w:rsidRDefault="00000000">
      <w:pPr>
        <w:ind w:firstLine="480"/>
      </w:pPr>
      <w:r w:rsidRPr="006B3A52">
        <w:rPr>
          <w:rFonts w:hint="eastAsia"/>
        </w:rPr>
        <w:t>⑨所有工作人员应熟悉本工段泄漏事故发生后，主要危害和应采取的正确处置措施，按照有关规定及时处理，防止事故扩大；</w:t>
      </w:r>
    </w:p>
    <w:p w14:paraId="3EECF032" w14:textId="77777777" w:rsidR="00091050" w:rsidRPr="006B3A52" w:rsidRDefault="00000000">
      <w:pPr>
        <w:ind w:firstLine="480"/>
      </w:pPr>
      <w:r w:rsidRPr="006B3A52">
        <w:rPr>
          <w:rFonts w:hint="eastAsia"/>
        </w:rPr>
        <w:t>⑩各生产岗位配置相应急救设施，保证通信系统通畅，爆炸等事故发生时，应及时将情况反映到相应部门，以便迅速采取措施，避免事故进一步扩大。</w:t>
      </w:r>
    </w:p>
    <w:p w14:paraId="22C77978" w14:textId="77777777" w:rsidR="00091050" w:rsidRPr="006B3A52" w:rsidRDefault="00000000">
      <w:pPr>
        <w:ind w:firstLine="480"/>
      </w:pPr>
      <w:r w:rsidRPr="006B3A52">
        <w:rPr>
          <w:rFonts w:hint="eastAsia"/>
        </w:rPr>
        <w:t>（</w:t>
      </w:r>
      <w:r w:rsidRPr="006B3A52">
        <w:rPr>
          <w:rFonts w:hint="eastAsia"/>
        </w:rPr>
        <w:t>4</w:t>
      </w:r>
      <w:r w:rsidRPr="006B3A52">
        <w:rPr>
          <w:rFonts w:hint="eastAsia"/>
        </w:rPr>
        <w:t>）环境敏感目标风险防范措施</w:t>
      </w:r>
    </w:p>
    <w:p w14:paraId="598BB920" w14:textId="77777777" w:rsidR="00091050" w:rsidRPr="006B3A52" w:rsidRDefault="00000000">
      <w:pPr>
        <w:ind w:firstLine="480"/>
      </w:pPr>
      <w:r w:rsidRPr="006B3A52">
        <w:t>本项目的环境风险整体较小，主要从</w:t>
      </w:r>
      <w:proofErr w:type="gramStart"/>
      <w:r w:rsidRPr="006B3A52">
        <w:t>各风险</w:t>
      </w:r>
      <w:proofErr w:type="gramEnd"/>
      <w:r w:rsidRPr="006B3A52">
        <w:t>源和环境影响途径设置环境风险防范措施，</w:t>
      </w:r>
      <w:proofErr w:type="gramStart"/>
      <w:r w:rsidRPr="006B3A52">
        <w:rPr>
          <w:rFonts w:hint="eastAsia"/>
        </w:rPr>
        <w:t>不</w:t>
      </w:r>
      <w:proofErr w:type="gramEnd"/>
      <w:r w:rsidRPr="006B3A52">
        <w:t>专门设置大气环境风险敏感目标风险防范措施。</w:t>
      </w:r>
    </w:p>
    <w:p w14:paraId="6049D3DE" w14:textId="77777777" w:rsidR="00091050" w:rsidRPr="006B3A52" w:rsidRDefault="00000000">
      <w:pPr>
        <w:ind w:firstLine="480"/>
      </w:pPr>
      <w:r w:rsidRPr="006B3A52">
        <w:rPr>
          <w:rFonts w:hint="eastAsia"/>
        </w:rPr>
        <w:t>（</w:t>
      </w:r>
      <w:r w:rsidRPr="006B3A52">
        <w:rPr>
          <w:rFonts w:hint="eastAsia"/>
        </w:rPr>
        <w:t>5</w:t>
      </w:r>
      <w:r w:rsidRPr="006B3A52">
        <w:rPr>
          <w:rFonts w:hint="eastAsia"/>
        </w:rPr>
        <w:t>）事故水池可行性分析</w:t>
      </w:r>
    </w:p>
    <w:p w14:paraId="0B51E449" w14:textId="77777777" w:rsidR="00091050" w:rsidRPr="006B3A52" w:rsidRDefault="00000000">
      <w:pPr>
        <w:ind w:firstLine="480"/>
      </w:pPr>
      <w:r w:rsidRPr="006B3A52">
        <w:t>参照《石油化工企业设计防火规范（</w:t>
      </w:r>
      <w:r w:rsidRPr="006B3A52">
        <w:t>2018</w:t>
      </w:r>
      <w:r w:rsidRPr="006B3A52">
        <w:t>年版）》（</w:t>
      </w:r>
      <w:r w:rsidRPr="006B3A52">
        <w:t>GB50160-2008</w:t>
      </w:r>
      <w:r w:rsidRPr="006B3A52">
        <w:t>）中</w:t>
      </w:r>
      <w:r w:rsidRPr="006B3A52">
        <w:t>8.4</w:t>
      </w:r>
      <w:r w:rsidRPr="006B3A52">
        <w:t>章节，本次消防水量按</w:t>
      </w:r>
      <w:r w:rsidRPr="006B3A52">
        <w:rPr>
          <w:rFonts w:hint="eastAsia"/>
        </w:rPr>
        <w:t>10</w:t>
      </w:r>
      <w:r w:rsidRPr="006B3A52">
        <w:t>L/s</w:t>
      </w:r>
      <w:r w:rsidRPr="006B3A52">
        <w:t>计，火灾延续供水时间</w:t>
      </w:r>
      <w:r w:rsidRPr="006B3A52">
        <w:t>3h</w:t>
      </w:r>
      <w:r w:rsidRPr="006B3A52">
        <w:t>，本项目一次最大消防用水量为</w:t>
      </w:r>
      <w:r w:rsidRPr="006B3A52">
        <w:rPr>
          <w:rFonts w:hint="eastAsia"/>
        </w:rPr>
        <w:t>108</w:t>
      </w:r>
      <w:r w:rsidRPr="006B3A52">
        <w:t>m</w:t>
      </w:r>
      <w:r w:rsidRPr="006B3A52">
        <w:rPr>
          <w:vertAlign w:val="superscript"/>
        </w:rPr>
        <w:t>3</w:t>
      </w:r>
      <w:r w:rsidRPr="006B3A52">
        <w:t>。发生事故时，装置区附近物料及受污染的消防水全部收集后贮存于事故应急池内，以防止对周边水体环境造成污染及危害。</w:t>
      </w:r>
    </w:p>
    <w:p w14:paraId="5FAF88ED" w14:textId="77777777" w:rsidR="00091050" w:rsidRPr="006B3A52" w:rsidRDefault="00000000">
      <w:pPr>
        <w:ind w:firstLine="480"/>
      </w:pPr>
      <w:r w:rsidRPr="006B3A52">
        <w:t>根据《水体污染防控紧急措施设计导则》，事故储存设施总有效容积：</w:t>
      </w:r>
    </w:p>
    <w:p w14:paraId="6C24E614" w14:textId="77777777" w:rsidR="00091050" w:rsidRPr="006B3A52" w:rsidRDefault="00000000">
      <w:pPr>
        <w:ind w:firstLine="480"/>
      </w:pPr>
      <w:r w:rsidRPr="006B3A52">
        <w:t>1</w:t>
      </w:r>
      <w:r w:rsidRPr="006B3A52">
        <w:t>）</w:t>
      </w:r>
      <w:r w:rsidRPr="006B3A52">
        <w:rPr>
          <w:b/>
          <w:bCs/>
        </w:rPr>
        <w:t>V</w:t>
      </w:r>
      <w:r w:rsidRPr="006B3A52">
        <w:rPr>
          <w:b/>
          <w:bCs/>
          <w:vertAlign w:val="subscript"/>
        </w:rPr>
        <w:t>总</w:t>
      </w:r>
      <w:r w:rsidRPr="006B3A52">
        <w:rPr>
          <w:b/>
          <w:bCs/>
        </w:rPr>
        <w:t>=</w:t>
      </w:r>
      <w:r w:rsidRPr="006B3A52">
        <w:rPr>
          <w:b/>
          <w:bCs/>
        </w:rPr>
        <w:t>（</w:t>
      </w:r>
      <w:r w:rsidRPr="006B3A52">
        <w:rPr>
          <w:b/>
          <w:bCs/>
        </w:rPr>
        <w:t>V</w:t>
      </w:r>
      <w:r w:rsidRPr="006B3A52">
        <w:rPr>
          <w:b/>
          <w:bCs/>
          <w:vertAlign w:val="subscript"/>
        </w:rPr>
        <w:t>1</w:t>
      </w:r>
      <w:r w:rsidRPr="006B3A52">
        <w:rPr>
          <w:b/>
          <w:bCs/>
        </w:rPr>
        <w:t>+V</w:t>
      </w:r>
      <w:r w:rsidRPr="006B3A52">
        <w:rPr>
          <w:b/>
          <w:bCs/>
          <w:vertAlign w:val="subscript"/>
        </w:rPr>
        <w:t>2</w:t>
      </w:r>
      <w:r w:rsidRPr="006B3A52">
        <w:rPr>
          <w:b/>
          <w:bCs/>
        </w:rPr>
        <w:t>-V</w:t>
      </w:r>
      <w:r w:rsidRPr="006B3A52">
        <w:rPr>
          <w:b/>
          <w:bCs/>
          <w:vertAlign w:val="subscript"/>
        </w:rPr>
        <w:t>3</w:t>
      </w:r>
      <w:r w:rsidRPr="006B3A52">
        <w:rPr>
          <w:b/>
          <w:bCs/>
        </w:rPr>
        <w:t>）</w:t>
      </w:r>
      <w:r w:rsidRPr="006B3A52">
        <w:rPr>
          <w:b/>
          <w:bCs/>
        </w:rPr>
        <w:t>max+V</w:t>
      </w:r>
      <w:r w:rsidRPr="006B3A52">
        <w:rPr>
          <w:b/>
          <w:bCs/>
          <w:vertAlign w:val="subscript"/>
        </w:rPr>
        <w:t>4</w:t>
      </w:r>
      <w:r w:rsidRPr="006B3A52">
        <w:rPr>
          <w:b/>
          <w:bCs/>
        </w:rPr>
        <w:t>+V</w:t>
      </w:r>
      <w:r w:rsidRPr="006B3A52">
        <w:rPr>
          <w:b/>
          <w:bCs/>
          <w:vertAlign w:val="subscript"/>
        </w:rPr>
        <w:t>5</w:t>
      </w:r>
      <w:r w:rsidRPr="006B3A52">
        <w:t>式中：</w:t>
      </w:r>
    </w:p>
    <w:p w14:paraId="5E9B8261" w14:textId="77777777" w:rsidR="00091050" w:rsidRPr="006B3A52" w:rsidRDefault="00000000">
      <w:pPr>
        <w:ind w:firstLine="480"/>
      </w:pPr>
      <w:r w:rsidRPr="006B3A52">
        <w:t>V</w:t>
      </w:r>
      <w:r w:rsidRPr="006B3A52">
        <w:rPr>
          <w:vertAlign w:val="subscript"/>
        </w:rPr>
        <w:t>1</w:t>
      </w:r>
      <w:r w:rsidRPr="006B3A52">
        <w:t>——</w:t>
      </w:r>
      <w:r w:rsidRPr="006B3A52">
        <w:t>收集系统范围内发生事故的</w:t>
      </w:r>
      <w:proofErr w:type="gramStart"/>
      <w:r w:rsidRPr="006B3A52">
        <w:t>一个罐组或</w:t>
      </w:r>
      <w:proofErr w:type="gramEnd"/>
      <w:r w:rsidRPr="006B3A52">
        <w:t>一套装置的物料量。</w:t>
      </w:r>
    </w:p>
    <w:p w14:paraId="0EE5997C" w14:textId="77777777" w:rsidR="00091050" w:rsidRPr="006B3A52" w:rsidRDefault="00000000">
      <w:pPr>
        <w:ind w:firstLine="480"/>
      </w:pPr>
      <w:r w:rsidRPr="006B3A52">
        <w:t>V</w:t>
      </w:r>
      <w:r w:rsidRPr="006B3A52">
        <w:rPr>
          <w:vertAlign w:val="subscript"/>
        </w:rPr>
        <w:t>2</w:t>
      </w:r>
      <w:r w:rsidRPr="006B3A52">
        <w:t>——</w:t>
      </w:r>
      <w:r w:rsidRPr="006B3A52">
        <w:t>发生事故的储罐或装置的消防水量，</w:t>
      </w:r>
      <w:r w:rsidRPr="006B3A52">
        <w:t>m</w:t>
      </w:r>
      <w:r w:rsidRPr="006B3A52">
        <w:rPr>
          <w:vertAlign w:val="superscript"/>
        </w:rPr>
        <w:t>3</w:t>
      </w:r>
      <w:r w:rsidRPr="006B3A52">
        <w:t>；</w:t>
      </w:r>
    </w:p>
    <w:p w14:paraId="193DE026" w14:textId="77777777" w:rsidR="00091050" w:rsidRPr="006B3A52" w:rsidRDefault="00000000">
      <w:pPr>
        <w:ind w:firstLine="482"/>
        <w:rPr>
          <w:b/>
          <w:bCs/>
        </w:rPr>
      </w:pPr>
      <w:r w:rsidRPr="006B3A52">
        <w:rPr>
          <w:b/>
          <w:bCs/>
        </w:rPr>
        <w:t>V</w:t>
      </w:r>
      <w:r w:rsidRPr="006B3A52">
        <w:rPr>
          <w:b/>
          <w:bCs/>
          <w:vertAlign w:val="subscript"/>
        </w:rPr>
        <w:t>2</w:t>
      </w:r>
      <w:r w:rsidRPr="006B3A52">
        <w:rPr>
          <w:b/>
          <w:bCs/>
        </w:rPr>
        <w:t>=∑Q</w:t>
      </w:r>
      <w:r w:rsidRPr="006B3A52">
        <w:rPr>
          <w:b/>
          <w:bCs/>
          <w:vertAlign w:val="subscript"/>
        </w:rPr>
        <w:t>消</w:t>
      </w:r>
      <w:r w:rsidRPr="006B3A52">
        <w:rPr>
          <w:b/>
          <w:bCs/>
        </w:rPr>
        <w:t>t</w:t>
      </w:r>
      <w:r w:rsidRPr="006B3A52">
        <w:rPr>
          <w:b/>
          <w:bCs/>
          <w:vertAlign w:val="subscript"/>
        </w:rPr>
        <w:t>消</w:t>
      </w:r>
    </w:p>
    <w:p w14:paraId="75CCCAD2" w14:textId="77777777" w:rsidR="00091050" w:rsidRPr="006B3A52" w:rsidRDefault="00000000">
      <w:pPr>
        <w:ind w:firstLine="480"/>
      </w:pPr>
      <w:r w:rsidRPr="006B3A52">
        <w:t>Q</w:t>
      </w:r>
      <w:r w:rsidRPr="006B3A52">
        <w:rPr>
          <w:vertAlign w:val="subscript"/>
        </w:rPr>
        <w:t>消</w:t>
      </w:r>
      <w:r w:rsidRPr="006B3A52">
        <w:t>——</w:t>
      </w:r>
      <w:r w:rsidRPr="006B3A52">
        <w:t>发生事故的储罐或装置的同时使用的消防设施给水流量，</w:t>
      </w:r>
      <w:r w:rsidRPr="006B3A52">
        <w:t>m</w:t>
      </w:r>
      <w:r w:rsidRPr="006B3A52">
        <w:rPr>
          <w:vertAlign w:val="superscript"/>
        </w:rPr>
        <w:t>3</w:t>
      </w:r>
      <w:r w:rsidRPr="006B3A52">
        <w:t>/h</w:t>
      </w:r>
      <w:r w:rsidRPr="006B3A52">
        <w:t>；</w:t>
      </w:r>
      <w:r w:rsidRPr="006B3A52">
        <w:t>t</w:t>
      </w:r>
      <w:r w:rsidRPr="006B3A52">
        <w:t>消</w:t>
      </w:r>
      <w:r w:rsidRPr="006B3A52">
        <w:t>——</w:t>
      </w:r>
      <w:r w:rsidRPr="006B3A52">
        <w:t>消防设施对应的设计消防历时，</w:t>
      </w:r>
      <w:r w:rsidRPr="006B3A52">
        <w:t>h</w:t>
      </w:r>
      <w:r w:rsidRPr="006B3A52">
        <w:t>；</w:t>
      </w:r>
    </w:p>
    <w:p w14:paraId="4C8DE342" w14:textId="77777777" w:rsidR="00091050" w:rsidRPr="006B3A52" w:rsidRDefault="00000000">
      <w:pPr>
        <w:ind w:firstLine="480"/>
      </w:pPr>
      <w:r w:rsidRPr="006B3A52">
        <w:t>V</w:t>
      </w:r>
      <w:r w:rsidRPr="006B3A52">
        <w:rPr>
          <w:vertAlign w:val="subscript"/>
        </w:rPr>
        <w:t>3</w:t>
      </w:r>
      <w:r w:rsidRPr="006B3A52">
        <w:t>——</w:t>
      </w:r>
      <w:r w:rsidRPr="006B3A52">
        <w:t>发生事故时可以</w:t>
      </w:r>
      <w:r w:rsidRPr="006B3A52">
        <w:rPr>
          <w:rFonts w:hint="eastAsia"/>
        </w:rPr>
        <w:t>传输</w:t>
      </w:r>
      <w:r w:rsidRPr="006B3A52">
        <w:t>到其他储存或处理设施的物料量，</w:t>
      </w:r>
      <w:r w:rsidRPr="006B3A52">
        <w:t>m</w:t>
      </w:r>
      <w:r w:rsidRPr="006B3A52">
        <w:rPr>
          <w:vertAlign w:val="superscript"/>
        </w:rPr>
        <w:t>3</w:t>
      </w:r>
      <w:r w:rsidRPr="006B3A52">
        <w:t>；</w:t>
      </w:r>
    </w:p>
    <w:p w14:paraId="7A543650" w14:textId="77777777" w:rsidR="00091050" w:rsidRPr="006B3A52" w:rsidRDefault="00000000">
      <w:pPr>
        <w:ind w:firstLine="480"/>
      </w:pPr>
      <w:r w:rsidRPr="006B3A52">
        <w:t>V</w:t>
      </w:r>
      <w:r w:rsidRPr="006B3A52">
        <w:rPr>
          <w:vertAlign w:val="subscript"/>
        </w:rPr>
        <w:t>4</w:t>
      </w:r>
      <w:r w:rsidRPr="006B3A52">
        <w:t>——</w:t>
      </w:r>
      <w:r w:rsidRPr="006B3A52">
        <w:t>发生事故时仍必须进入该收集系统的生产废水量，</w:t>
      </w:r>
      <w:r w:rsidRPr="006B3A52">
        <w:t>m</w:t>
      </w:r>
      <w:r w:rsidRPr="006B3A52">
        <w:rPr>
          <w:vertAlign w:val="superscript"/>
        </w:rPr>
        <w:t>3</w:t>
      </w:r>
      <w:r w:rsidRPr="006B3A52">
        <w:t>；</w:t>
      </w:r>
    </w:p>
    <w:p w14:paraId="0BB48504" w14:textId="77777777" w:rsidR="00091050" w:rsidRPr="006B3A52" w:rsidRDefault="00000000">
      <w:pPr>
        <w:ind w:firstLine="480"/>
      </w:pPr>
      <w:r w:rsidRPr="006B3A52">
        <w:lastRenderedPageBreak/>
        <w:t>V</w:t>
      </w:r>
      <w:r w:rsidRPr="006B3A52">
        <w:rPr>
          <w:vertAlign w:val="subscript"/>
        </w:rPr>
        <w:t>5</w:t>
      </w:r>
      <w:r w:rsidRPr="006B3A52">
        <w:t>——</w:t>
      </w:r>
      <w:r w:rsidRPr="006B3A52">
        <w:t>发生事故时可能进入该收集系统的降雨量，计算公式为：</w:t>
      </w:r>
    </w:p>
    <w:p w14:paraId="275F97F0" w14:textId="77777777" w:rsidR="00091050" w:rsidRPr="006B3A52" w:rsidRDefault="00000000">
      <w:pPr>
        <w:ind w:firstLine="480"/>
      </w:pPr>
      <w:r w:rsidRPr="006B3A52">
        <w:t>2</w:t>
      </w:r>
      <w:r w:rsidRPr="006B3A52">
        <w:t>）</w:t>
      </w:r>
      <w:r w:rsidRPr="006B3A52">
        <w:t>V</w:t>
      </w:r>
      <w:r w:rsidRPr="006B3A52">
        <w:rPr>
          <w:vertAlign w:val="subscript"/>
        </w:rPr>
        <w:t>5</w:t>
      </w:r>
      <w:r w:rsidRPr="006B3A52">
        <w:t>=10qF</w:t>
      </w:r>
      <w:r w:rsidRPr="006B3A52">
        <w:t>；</w:t>
      </w:r>
    </w:p>
    <w:p w14:paraId="19548F7B" w14:textId="77777777" w:rsidR="00091050" w:rsidRPr="006B3A52" w:rsidRDefault="00000000">
      <w:pPr>
        <w:ind w:firstLine="480"/>
      </w:pPr>
      <w:r w:rsidRPr="006B3A52">
        <w:t>q——</w:t>
      </w:r>
      <w:r w:rsidRPr="006B3A52">
        <w:t>降雨强度，</w:t>
      </w:r>
      <w:r w:rsidRPr="006B3A52">
        <w:t>mm</w:t>
      </w:r>
      <w:r w:rsidRPr="006B3A52">
        <w:t>；</w:t>
      </w:r>
    </w:p>
    <w:p w14:paraId="5C112B7D" w14:textId="77777777" w:rsidR="00091050" w:rsidRPr="006B3A52" w:rsidRDefault="00000000">
      <w:pPr>
        <w:ind w:firstLine="480"/>
      </w:pPr>
      <w:r w:rsidRPr="006B3A52">
        <w:t>F——</w:t>
      </w:r>
      <w:r w:rsidRPr="006B3A52">
        <w:t>必须进入事故废水收集系统的雨水汇水面积，</w:t>
      </w:r>
      <w:r w:rsidRPr="006B3A52">
        <w:t>ha</w:t>
      </w:r>
      <w:r w:rsidRPr="006B3A52">
        <w:t>。</w:t>
      </w:r>
    </w:p>
    <w:p w14:paraId="19BE3108" w14:textId="77777777" w:rsidR="00091050" w:rsidRPr="006B3A52" w:rsidRDefault="00000000">
      <w:pPr>
        <w:ind w:firstLine="480"/>
      </w:pPr>
      <w:r w:rsidRPr="006B3A52">
        <w:t>降雨强度</w:t>
      </w:r>
      <w:r w:rsidRPr="006B3A52">
        <w:t>q</w:t>
      </w:r>
      <w:r w:rsidRPr="006B3A52">
        <w:t>的计算按平均日降水量计算：</w:t>
      </w:r>
    </w:p>
    <w:p w14:paraId="306BB27C" w14:textId="77777777" w:rsidR="00091050" w:rsidRPr="006B3A52" w:rsidRDefault="00000000">
      <w:pPr>
        <w:ind w:firstLine="480"/>
      </w:pPr>
      <w:r w:rsidRPr="006B3A52">
        <w:t>3</w:t>
      </w:r>
      <w:r w:rsidRPr="006B3A52">
        <w:t>）</w:t>
      </w:r>
      <w:r w:rsidRPr="006B3A52">
        <w:t>q=</w:t>
      </w:r>
      <w:proofErr w:type="spellStart"/>
      <w:r w:rsidRPr="006B3A52">
        <w:t>q</w:t>
      </w:r>
      <w:r w:rsidRPr="006B3A52">
        <w:rPr>
          <w:vertAlign w:val="subscript"/>
        </w:rPr>
        <w:t>a</w:t>
      </w:r>
      <w:proofErr w:type="spellEnd"/>
      <w:r w:rsidRPr="006B3A52">
        <w:t>/n</w:t>
      </w:r>
    </w:p>
    <w:p w14:paraId="2EAB09D4" w14:textId="77777777" w:rsidR="00091050" w:rsidRPr="006B3A52" w:rsidRDefault="00000000">
      <w:pPr>
        <w:ind w:firstLine="480"/>
      </w:pPr>
      <w:proofErr w:type="spellStart"/>
      <w:r w:rsidRPr="006B3A52">
        <w:t>q</w:t>
      </w:r>
      <w:r w:rsidRPr="006B3A52">
        <w:rPr>
          <w:vertAlign w:val="subscript"/>
        </w:rPr>
        <w:t>a</w:t>
      </w:r>
      <w:proofErr w:type="spellEnd"/>
      <w:r w:rsidRPr="006B3A52">
        <w:t>——</w:t>
      </w:r>
      <w:r w:rsidRPr="006B3A52">
        <w:t>年平均降雨量，</w:t>
      </w:r>
      <w:r w:rsidRPr="006B3A52">
        <w:t>mm</w:t>
      </w:r>
      <w:r w:rsidRPr="006B3A52">
        <w:t>；</w:t>
      </w:r>
    </w:p>
    <w:p w14:paraId="72A4C821" w14:textId="77777777" w:rsidR="00091050" w:rsidRPr="006B3A52" w:rsidRDefault="00000000">
      <w:pPr>
        <w:ind w:firstLine="480"/>
      </w:pPr>
      <w:r w:rsidRPr="006B3A52">
        <w:t>n——</w:t>
      </w:r>
      <w:r w:rsidRPr="006B3A52">
        <w:t>年平均降雨日数，</w:t>
      </w:r>
      <w:r w:rsidRPr="006B3A52">
        <w:t>d</w:t>
      </w:r>
      <w:r w:rsidRPr="006B3A52">
        <w:t>。</w:t>
      </w:r>
    </w:p>
    <w:p w14:paraId="369E8A15" w14:textId="77777777" w:rsidR="00091050" w:rsidRPr="006B3A52" w:rsidRDefault="00000000">
      <w:pPr>
        <w:ind w:firstLine="480"/>
      </w:pPr>
      <w:r w:rsidRPr="006B3A52">
        <w:rPr>
          <w:rFonts w:hint="eastAsia"/>
        </w:rPr>
        <w:t>4</w:t>
      </w:r>
      <w:r w:rsidRPr="006B3A52">
        <w:rPr>
          <w:rFonts w:hint="eastAsia"/>
        </w:rPr>
        <w:t>）计算结果：</w:t>
      </w:r>
    </w:p>
    <w:p w14:paraId="7B241746" w14:textId="77777777" w:rsidR="00091050" w:rsidRPr="006B3A52" w:rsidRDefault="00000000">
      <w:pPr>
        <w:ind w:firstLine="480"/>
      </w:pPr>
      <w:r w:rsidRPr="006B3A52">
        <w:rPr>
          <w:rFonts w:hint="eastAsia"/>
        </w:rPr>
        <w:t>①</w:t>
      </w:r>
      <w:r w:rsidRPr="006B3A52">
        <w:t>本项目</w:t>
      </w:r>
      <w:r w:rsidRPr="006B3A52">
        <w:rPr>
          <w:rFonts w:hint="eastAsia"/>
        </w:rPr>
        <w:t>若窑内缺氧或温度过低燃烧不充分，则有</w:t>
      </w:r>
      <w:r w:rsidRPr="006B3A52">
        <w:rPr>
          <w:rFonts w:hint="eastAsia"/>
        </w:rPr>
        <w:t>CO</w:t>
      </w:r>
      <w:r w:rsidRPr="006B3A52">
        <w:rPr>
          <w:rFonts w:hint="eastAsia"/>
        </w:rPr>
        <w:t>产生，废气收集管道内径</w:t>
      </w:r>
      <w:r w:rsidRPr="006B3A52">
        <w:rPr>
          <w:rFonts w:hint="eastAsia"/>
        </w:rPr>
        <w:t>1800mm</w:t>
      </w:r>
      <w:r w:rsidRPr="006B3A52">
        <w:rPr>
          <w:rFonts w:hint="eastAsia"/>
        </w:rPr>
        <w:t>，长度</w:t>
      </w:r>
      <w:r w:rsidRPr="006B3A52">
        <w:rPr>
          <w:rFonts w:hint="eastAsia"/>
        </w:rPr>
        <w:t>15m</w:t>
      </w:r>
      <w:r w:rsidRPr="006B3A52">
        <w:rPr>
          <w:rFonts w:hint="eastAsia"/>
        </w:rPr>
        <w:t>，则废气收集管道内</w:t>
      </w:r>
      <w:r w:rsidRPr="006B3A52">
        <w:rPr>
          <w:rFonts w:hint="eastAsia"/>
        </w:rPr>
        <w:t>CO</w:t>
      </w:r>
      <w:r w:rsidRPr="006B3A52">
        <w:rPr>
          <w:rFonts w:hint="eastAsia"/>
        </w:rPr>
        <w:t>量</w:t>
      </w:r>
      <w:r w:rsidRPr="006B3A52">
        <w:t>为</w:t>
      </w:r>
      <w:r w:rsidRPr="006B3A52">
        <w:rPr>
          <w:rFonts w:hint="eastAsia"/>
        </w:rPr>
        <w:t>38.25</w:t>
      </w:r>
      <w:r w:rsidRPr="006B3A52">
        <w:t>m</w:t>
      </w:r>
      <w:r w:rsidRPr="006B3A52">
        <w:rPr>
          <w:vertAlign w:val="superscript"/>
        </w:rPr>
        <w:t>3</w:t>
      </w:r>
      <w:r w:rsidRPr="006B3A52">
        <w:t>，则</w:t>
      </w:r>
      <w:r w:rsidRPr="006B3A52">
        <w:t>V</w:t>
      </w:r>
      <w:r w:rsidRPr="006B3A52">
        <w:rPr>
          <w:vertAlign w:val="subscript"/>
        </w:rPr>
        <w:t>1</w:t>
      </w:r>
      <w:r w:rsidRPr="006B3A52">
        <w:t>=</w:t>
      </w:r>
      <w:r w:rsidRPr="006B3A52">
        <w:rPr>
          <w:rFonts w:hint="eastAsia"/>
        </w:rPr>
        <w:t>38.25</w:t>
      </w:r>
      <w:r w:rsidRPr="006B3A52">
        <w:t>m</w:t>
      </w:r>
      <w:r w:rsidRPr="006B3A52">
        <w:rPr>
          <w:vertAlign w:val="superscript"/>
        </w:rPr>
        <w:t>3</w:t>
      </w:r>
      <w:r w:rsidRPr="006B3A52">
        <w:t>；</w:t>
      </w:r>
    </w:p>
    <w:p w14:paraId="329DDBDB" w14:textId="77777777" w:rsidR="00091050" w:rsidRPr="006B3A52" w:rsidRDefault="00000000">
      <w:pPr>
        <w:ind w:firstLine="480"/>
      </w:pPr>
      <w:r w:rsidRPr="006B3A52">
        <w:rPr>
          <w:rFonts w:hint="eastAsia"/>
        </w:rPr>
        <w:t>②</w:t>
      </w:r>
      <w:r w:rsidRPr="006B3A52">
        <w:t>装置发生火灾时，一次消防水量为</w:t>
      </w:r>
      <w:r w:rsidRPr="006B3A52">
        <w:rPr>
          <w:rFonts w:hint="eastAsia"/>
        </w:rPr>
        <w:t>108</w:t>
      </w:r>
      <w:r w:rsidRPr="006B3A52">
        <w:t>m</w:t>
      </w:r>
      <w:r w:rsidRPr="006B3A52">
        <w:rPr>
          <w:vertAlign w:val="superscript"/>
        </w:rPr>
        <w:t>3</w:t>
      </w:r>
      <w:r w:rsidRPr="006B3A52">
        <w:t>，即</w:t>
      </w:r>
      <w:r w:rsidRPr="006B3A52">
        <w:t>V</w:t>
      </w:r>
      <w:r w:rsidRPr="006B3A52">
        <w:rPr>
          <w:vertAlign w:val="subscript"/>
        </w:rPr>
        <w:t>2</w:t>
      </w:r>
      <w:r w:rsidRPr="006B3A52">
        <w:t>=</w:t>
      </w:r>
      <w:r w:rsidRPr="006B3A52">
        <w:rPr>
          <w:rFonts w:hint="eastAsia"/>
        </w:rPr>
        <w:t>108</w:t>
      </w:r>
      <w:r w:rsidRPr="006B3A52">
        <w:t>m</w:t>
      </w:r>
      <w:r w:rsidRPr="006B3A52">
        <w:rPr>
          <w:vertAlign w:val="superscript"/>
        </w:rPr>
        <w:t>3</w:t>
      </w:r>
      <w:r w:rsidRPr="006B3A52">
        <w:t>；</w:t>
      </w:r>
    </w:p>
    <w:p w14:paraId="6D082B1C" w14:textId="77777777" w:rsidR="00091050" w:rsidRPr="006B3A52" w:rsidRDefault="00000000">
      <w:pPr>
        <w:ind w:firstLine="480"/>
      </w:pPr>
      <w:r w:rsidRPr="006B3A52">
        <w:rPr>
          <w:rFonts w:hint="eastAsia"/>
        </w:rPr>
        <w:t>③</w:t>
      </w:r>
      <w:r w:rsidRPr="006B3A52">
        <w:t>发生事故时可以</w:t>
      </w:r>
      <w:r w:rsidRPr="006B3A52">
        <w:rPr>
          <w:rFonts w:hint="eastAsia"/>
        </w:rPr>
        <w:t>传输</w:t>
      </w:r>
      <w:r w:rsidRPr="006B3A52">
        <w:t>到其他储存或处理设施的物料量，即</w:t>
      </w:r>
      <w:r w:rsidRPr="006B3A52">
        <w:t>V</w:t>
      </w:r>
      <w:r w:rsidRPr="006B3A52">
        <w:rPr>
          <w:vertAlign w:val="subscript"/>
        </w:rPr>
        <w:t>3</w:t>
      </w:r>
      <w:r w:rsidRPr="006B3A52">
        <w:t>=</w:t>
      </w:r>
      <w:r w:rsidRPr="006B3A52">
        <w:rPr>
          <w:rFonts w:hint="eastAsia"/>
        </w:rPr>
        <w:t>0</w:t>
      </w:r>
      <w:r w:rsidRPr="006B3A52">
        <w:t>m</w:t>
      </w:r>
      <w:r w:rsidRPr="006B3A52">
        <w:rPr>
          <w:vertAlign w:val="superscript"/>
        </w:rPr>
        <w:t>3</w:t>
      </w:r>
      <w:r w:rsidRPr="006B3A52">
        <w:t>；</w:t>
      </w:r>
    </w:p>
    <w:p w14:paraId="6D6AC71B" w14:textId="77777777" w:rsidR="00091050" w:rsidRPr="006B3A52" w:rsidRDefault="00000000">
      <w:pPr>
        <w:ind w:firstLine="480"/>
      </w:pPr>
      <w:r w:rsidRPr="006B3A52">
        <w:rPr>
          <w:rFonts w:hint="eastAsia"/>
        </w:rPr>
        <w:t>④</w:t>
      </w:r>
      <w:r w:rsidRPr="006B3A52">
        <w:t>结合项目实际，发生事故时，无必须进入该收集系统的生产废水量，</w:t>
      </w:r>
      <w:r w:rsidRPr="006B3A52">
        <w:t>V</w:t>
      </w:r>
      <w:r w:rsidRPr="006B3A52">
        <w:rPr>
          <w:vertAlign w:val="subscript"/>
        </w:rPr>
        <w:t>4</w:t>
      </w:r>
      <w:r w:rsidRPr="006B3A52">
        <w:t>=0</w:t>
      </w:r>
      <w:r w:rsidRPr="006B3A52">
        <w:t>；</w:t>
      </w:r>
    </w:p>
    <w:p w14:paraId="3465536A" w14:textId="77777777" w:rsidR="00091050" w:rsidRPr="006B3A52" w:rsidRDefault="00000000">
      <w:pPr>
        <w:ind w:firstLine="480"/>
      </w:pPr>
      <w:r w:rsidRPr="006B3A52">
        <w:rPr>
          <w:rFonts w:hint="eastAsia"/>
        </w:rPr>
        <w:t>⑤</w:t>
      </w:r>
      <w:r w:rsidRPr="006B3A52">
        <w:t>根据当地气象资料知，</w:t>
      </w:r>
      <w:r w:rsidRPr="006B3A52">
        <w:rPr>
          <w:rFonts w:hint="eastAsia"/>
        </w:rPr>
        <w:t>平均日降雨量</w:t>
      </w:r>
      <w:r w:rsidRPr="006B3A52">
        <w:t>q=</w:t>
      </w:r>
      <w:r w:rsidRPr="006B3A52">
        <w:rPr>
          <w:rFonts w:hint="eastAsia"/>
        </w:rPr>
        <w:t>0.172</w:t>
      </w:r>
      <w:r w:rsidRPr="006B3A52">
        <w:t>mm</w:t>
      </w:r>
      <w:r w:rsidRPr="006B3A52">
        <w:rPr>
          <w:rFonts w:hint="eastAsia"/>
        </w:rPr>
        <w:t>；必须进入事故废水收集系统的雨水汇水面积</w:t>
      </w:r>
      <w:r w:rsidRPr="006B3A52">
        <w:t>F=67300</w:t>
      </w:r>
      <w:r w:rsidRPr="006B3A52">
        <w:rPr>
          <w:rFonts w:cs="Times New Roman" w:hint="eastAsia"/>
        </w:rPr>
        <w:t>m</w:t>
      </w:r>
      <w:r w:rsidRPr="006B3A52">
        <w:rPr>
          <w:rFonts w:cs="Times New Roman" w:hint="eastAsia"/>
          <w:vertAlign w:val="superscript"/>
        </w:rPr>
        <w:t>2</w:t>
      </w:r>
      <w:r w:rsidRPr="006B3A52">
        <w:rPr>
          <w:rFonts w:hint="eastAsia"/>
        </w:rPr>
        <w:t>；发生消防事故时可能进入该收集系统的降雨量</w:t>
      </w:r>
      <w:r w:rsidRPr="006B3A52">
        <w:t>V5=</w:t>
      </w:r>
      <w:proofErr w:type="spellStart"/>
      <w:r w:rsidRPr="006B3A52">
        <w:t>q×F</w:t>
      </w:r>
      <w:proofErr w:type="spellEnd"/>
      <w:r w:rsidRPr="006B3A52">
        <w:t>=</w:t>
      </w:r>
      <w:r w:rsidRPr="006B3A52">
        <w:rPr>
          <w:rFonts w:hint="eastAsia"/>
        </w:rPr>
        <w:t>11.57m</w:t>
      </w:r>
      <w:r w:rsidRPr="006B3A52">
        <w:rPr>
          <w:rFonts w:hint="eastAsia"/>
        </w:rPr>
        <w:t>³</w:t>
      </w:r>
      <w:r w:rsidRPr="006B3A52">
        <w:t>。</w:t>
      </w:r>
    </w:p>
    <w:p w14:paraId="2E3DE60C" w14:textId="77777777" w:rsidR="00091050" w:rsidRPr="006B3A52" w:rsidRDefault="00000000">
      <w:pPr>
        <w:ind w:firstLine="480"/>
      </w:pPr>
      <w:r w:rsidRPr="006B3A52">
        <w:t>V</w:t>
      </w:r>
      <w:r w:rsidRPr="006B3A52">
        <w:rPr>
          <w:vertAlign w:val="subscript"/>
        </w:rPr>
        <w:t>总</w:t>
      </w:r>
      <w:r w:rsidRPr="006B3A52">
        <w:t>=</w:t>
      </w:r>
      <w:r w:rsidRPr="006B3A52">
        <w:t>（</w:t>
      </w:r>
      <w:r w:rsidRPr="006B3A52">
        <w:t>V</w:t>
      </w:r>
      <w:r w:rsidRPr="006B3A52">
        <w:rPr>
          <w:vertAlign w:val="subscript"/>
        </w:rPr>
        <w:t>1</w:t>
      </w:r>
      <w:r w:rsidRPr="006B3A52">
        <w:t>+V</w:t>
      </w:r>
      <w:r w:rsidRPr="006B3A52">
        <w:rPr>
          <w:vertAlign w:val="subscript"/>
        </w:rPr>
        <w:t>2</w:t>
      </w:r>
      <w:r w:rsidRPr="006B3A52">
        <w:t>-V</w:t>
      </w:r>
      <w:r w:rsidRPr="006B3A52">
        <w:rPr>
          <w:vertAlign w:val="subscript"/>
        </w:rPr>
        <w:t>3</w:t>
      </w:r>
      <w:r w:rsidRPr="006B3A52">
        <w:t>）</w:t>
      </w:r>
      <w:r w:rsidRPr="006B3A52">
        <w:t>max+V</w:t>
      </w:r>
      <w:r w:rsidRPr="006B3A52">
        <w:rPr>
          <w:vertAlign w:val="subscript"/>
        </w:rPr>
        <w:t>4</w:t>
      </w:r>
      <w:r w:rsidRPr="006B3A52">
        <w:t>+V</w:t>
      </w:r>
      <w:r w:rsidRPr="006B3A52">
        <w:rPr>
          <w:vertAlign w:val="subscript"/>
        </w:rPr>
        <w:t>5</w:t>
      </w:r>
      <w:r w:rsidRPr="006B3A52">
        <w:t>=</w:t>
      </w:r>
      <w:r w:rsidRPr="006B3A52">
        <w:t>（</w:t>
      </w:r>
      <w:r w:rsidRPr="006B3A52">
        <w:rPr>
          <w:rFonts w:hint="eastAsia"/>
        </w:rPr>
        <w:t>38.25</w:t>
      </w:r>
      <w:r w:rsidRPr="006B3A52">
        <w:t>+</w:t>
      </w:r>
      <w:r w:rsidRPr="006B3A52">
        <w:rPr>
          <w:rFonts w:hint="eastAsia"/>
        </w:rPr>
        <w:t>108</w:t>
      </w:r>
      <w:r w:rsidRPr="006B3A52">
        <w:t>-0</w:t>
      </w:r>
      <w:r w:rsidRPr="006B3A52">
        <w:t>）</w:t>
      </w:r>
      <w:r w:rsidRPr="006B3A52">
        <w:t>+0+</w:t>
      </w:r>
      <w:r w:rsidRPr="006B3A52">
        <w:rPr>
          <w:rFonts w:hint="eastAsia"/>
        </w:rPr>
        <w:t>11.57</w:t>
      </w:r>
      <w:r w:rsidRPr="006B3A52">
        <w:t>=</w:t>
      </w:r>
      <w:r w:rsidRPr="006B3A52">
        <w:rPr>
          <w:rFonts w:hint="eastAsia"/>
        </w:rPr>
        <w:t>157.82</w:t>
      </w:r>
      <w:r w:rsidRPr="006B3A52">
        <w:t>m</w:t>
      </w:r>
      <w:r w:rsidRPr="006B3A52">
        <w:rPr>
          <w:vertAlign w:val="superscript"/>
        </w:rPr>
        <w:t>3</w:t>
      </w:r>
    </w:p>
    <w:p w14:paraId="17AF1A5A" w14:textId="77777777" w:rsidR="00091050" w:rsidRPr="006B3A52" w:rsidRDefault="00000000">
      <w:pPr>
        <w:ind w:firstLine="480"/>
      </w:pPr>
      <w:r w:rsidRPr="006B3A52">
        <w:t>根据计算，本项目最大事故污水量为</w:t>
      </w:r>
      <w:r w:rsidRPr="006B3A52">
        <w:rPr>
          <w:rFonts w:hint="eastAsia"/>
        </w:rPr>
        <w:t>157.82</w:t>
      </w:r>
      <w:r w:rsidRPr="006B3A52">
        <w:t>m</w:t>
      </w:r>
      <w:r w:rsidRPr="006B3A52">
        <w:rPr>
          <w:vertAlign w:val="superscript"/>
        </w:rPr>
        <w:t>3</w:t>
      </w:r>
      <w:r w:rsidRPr="006B3A52">
        <w:t>，厂区</w:t>
      </w:r>
      <w:r w:rsidRPr="006B3A52">
        <w:rPr>
          <w:rFonts w:hint="eastAsia"/>
        </w:rPr>
        <w:t>拟建</w:t>
      </w:r>
      <w:r w:rsidRPr="006B3A52">
        <w:t>1</w:t>
      </w:r>
      <w:r w:rsidRPr="006B3A52">
        <w:t>座事故应急池，容积为</w:t>
      </w:r>
      <w:r w:rsidRPr="006B3A52">
        <w:rPr>
          <w:rFonts w:hint="eastAsia"/>
        </w:rPr>
        <w:t>200</w:t>
      </w:r>
      <w:r w:rsidRPr="006B3A52">
        <w:t>m</w:t>
      </w:r>
      <w:r w:rsidRPr="006B3A52">
        <w:rPr>
          <w:vertAlign w:val="superscript"/>
        </w:rPr>
        <w:t>3</w:t>
      </w:r>
      <w:r w:rsidRPr="006B3A52">
        <w:t>，满足本项目事故状态需要</w:t>
      </w:r>
      <w:r w:rsidRPr="006B3A52">
        <w:rPr>
          <w:rFonts w:hint="eastAsia"/>
        </w:rPr>
        <w:t>。</w:t>
      </w:r>
    </w:p>
    <w:p w14:paraId="3392A6D1" w14:textId="77777777" w:rsidR="00091050" w:rsidRPr="006B3A52" w:rsidRDefault="00000000">
      <w:pPr>
        <w:pStyle w:val="2"/>
        <w:spacing w:before="163" w:after="163"/>
      </w:pPr>
      <w:bookmarkStart w:id="216" w:name="_Toc213142406"/>
      <w:r w:rsidRPr="006B3A52">
        <w:rPr>
          <w:rFonts w:hint="eastAsia"/>
        </w:rPr>
        <w:t>突发环境事件应急预案总体要求</w:t>
      </w:r>
      <w:bookmarkEnd w:id="216"/>
    </w:p>
    <w:p w14:paraId="1C167BA4" w14:textId="77777777" w:rsidR="00091050" w:rsidRPr="006B3A52" w:rsidRDefault="00000000">
      <w:pPr>
        <w:ind w:firstLine="480"/>
        <w:rPr>
          <w:rFonts w:cs="Times New Roman"/>
          <w:color w:val="000000" w:themeColor="text1"/>
        </w:rPr>
      </w:pPr>
      <w:r w:rsidRPr="006B3A52">
        <w:rPr>
          <w:rFonts w:cs="Times New Roman"/>
          <w:color w:val="000000" w:themeColor="text1"/>
        </w:rPr>
        <w:t>根据《建设项目环境风险评价技术导则》（</w:t>
      </w:r>
      <w:r w:rsidRPr="006B3A52">
        <w:rPr>
          <w:rFonts w:cs="Times New Roman"/>
          <w:color w:val="000000" w:themeColor="text1"/>
        </w:rPr>
        <w:t>HJ169-2018</w:t>
      </w:r>
      <w:r w:rsidRPr="006B3A52">
        <w:rPr>
          <w:rFonts w:cs="Times New Roman"/>
          <w:color w:val="000000" w:themeColor="text1"/>
        </w:rPr>
        <w:t>）、《企业事业单位突发环境事件应急预案备案管理办法（试行）》（环发</w:t>
      </w:r>
      <w:r w:rsidRPr="006B3A52">
        <w:rPr>
          <w:rFonts w:cs="Times New Roman" w:hint="eastAsia"/>
          <w:color w:val="000000" w:themeColor="text1"/>
        </w:rPr>
        <w:t>〔</w:t>
      </w:r>
      <w:r w:rsidRPr="006B3A52">
        <w:rPr>
          <w:rFonts w:cs="Times New Roman" w:hint="eastAsia"/>
          <w:color w:val="000000" w:themeColor="text1"/>
        </w:rPr>
        <w:t>2015</w:t>
      </w:r>
      <w:r w:rsidRPr="006B3A52">
        <w:rPr>
          <w:rFonts w:cs="Times New Roman" w:hint="eastAsia"/>
          <w:color w:val="000000" w:themeColor="text1"/>
        </w:rPr>
        <w:t>〕</w:t>
      </w:r>
      <w:r w:rsidRPr="006B3A52">
        <w:rPr>
          <w:rFonts w:cs="Times New Roman" w:hint="eastAsia"/>
          <w:color w:val="000000" w:themeColor="text1"/>
        </w:rPr>
        <w:t>4</w:t>
      </w:r>
      <w:r w:rsidRPr="006B3A52">
        <w:rPr>
          <w:rFonts w:cs="Times New Roman" w:hint="eastAsia"/>
          <w:color w:val="000000" w:themeColor="text1"/>
        </w:rPr>
        <w:t>号</w:t>
      </w:r>
      <w:r w:rsidRPr="006B3A52">
        <w:rPr>
          <w:rFonts w:cs="Times New Roman"/>
          <w:color w:val="000000" w:themeColor="text1"/>
        </w:rPr>
        <w:t>）、《企业突发环境事件风险分级方法》（</w:t>
      </w:r>
      <w:r w:rsidRPr="006B3A52">
        <w:rPr>
          <w:rFonts w:cs="Times New Roman"/>
          <w:color w:val="000000" w:themeColor="text1"/>
        </w:rPr>
        <w:t>HJ941-2018</w:t>
      </w:r>
      <w:r w:rsidRPr="006B3A52">
        <w:rPr>
          <w:rFonts w:cs="Times New Roman"/>
          <w:color w:val="000000" w:themeColor="text1"/>
        </w:rPr>
        <w:t>）、《企业事业单位突发环境事件应急预案评审工作指南（试行）》（</w:t>
      </w:r>
      <w:proofErr w:type="gramStart"/>
      <w:r w:rsidRPr="006B3A52">
        <w:rPr>
          <w:rFonts w:cs="Times New Roman"/>
          <w:color w:val="000000" w:themeColor="text1"/>
        </w:rPr>
        <w:t>环办应急</w:t>
      </w:r>
      <w:proofErr w:type="gramEnd"/>
      <w:r w:rsidRPr="006B3A52">
        <w:rPr>
          <w:rFonts w:cs="Times New Roman" w:hint="eastAsia"/>
          <w:color w:val="000000" w:themeColor="text1"/>
        </w:rPr>
        <w:t>〔</w:t>
      </w:r>
      <w:r w:rsidRPr="006B3A52">
        <w:rPr>
          <w:rFonts w:cs="Times New Roman" w:hint="eastAsia"/>
          <w:color w:val="000000" w:themeColor="text1"/>
        </w:rPr>
        <w:t>2018</w:t>
      </w:r>
      <w:r w:rsidRPr="006B3A52">
        <w:rPr>
          <w:rFonts w:cs="Times New Roman" w:hint="eastAsia"/>
          <w:color w:val="000000" w:themeColor="text1"/>
        </w:rPr>
        <w:t>〕</w:t>
      </w:r>
      <w:r w:rsidRPr="006B3A52">
        <w:rPr>
          <w:rFonts w:cs="Times New Roman" w:hint="eastAsia"/>
          <w:color w:val="000000" w:themeColor="text1"/>
        </w:rPr>
        <w:t>8</w:t>
      </w:r>
      <w:r w:rsidRPr="006B3A52">
        <w:rPr>
          <w:rFonts w:cs="Times New Roman" w:hint="eastAsia"/>
          <w:color w:val="000000" w:themeColor="text1"/>
        </w:rPr>
        <w:t>号</w:t>
      </w:r>
      <w:r w:rsidRPr="006B3A52">
        <w:rPr>
          <w:rFonts w:cs="Times New Roman"/>
          <w:color w:val="000000" w:themeColor="text1"/>
        </w:rPr>
        <w:t>）、《危险废物经营单位编制应急预案指南》《新疆维吾尔自治区突发环境事件应急预案编制导则（试行）》等要求，</w:t>
      </w:r>
      <w:r w:rsidRPr="006B3A52">
        <w:rPr>
          <w:rFonts w:cs="Times New Roman" w:hint="eastAsia"/>
          <w:color w:val="000000" w:themeColor="text1"/>
        </w:rPr>
        <w:t>企业应编制《环境风险应急预案》，对于重大或不可接受的风险</w:t>
      </w:r>
      <w:r w:rsidRPr="006B3A52">
        <w:rPr>
          <w:rFonts w:cs="Times New Roman" w:hint="eastAsia"/>
          <w:color w:val="000000" w:themeColor="text1"/>
        </w:rPr>
        <w:lastRenderedPageBreak/>
        <w:t>（主要是物料严重泄漏、火灾爆炸造成重大人员伤害等），应制定应急响应方案，建立应急反应体系，</w:t>
      </w:r>
      <w:proofErr w:type="gramStart"/>
      <w:r w:rsidRPr="006B3A52">
        <w:rPr>
          <w:rFonts w:cs="Times New Roman" w:hint="eastAsia"/>
          <w:color w:val="000000" w:themeColor="text1"/>
        </w:rPr>
        <w:t>当事件</w:t>
      </w:r>
      <w:proofErr w:type="gramEnd"/>
      <w:r w:rsidRPr="006B3A52">
        <w:rPr>
          <w:rFonts w:cs="Times New Roman" w:hint="eastAsia"/>
          <w:color w:val="000000" w:themeColor="text1"/>
        </w:rPr>
        <w:t>一旦发生时可迅速加以控制，使危害和损失降低到尽可能低的程度。本项目要根据表</w:t>
      </w:r>
      <w:r w:rsidRPr="006B3A52">
        <w:rPr>
          <w:rFonts w:cs="Times New Roman" w:hint="eastAsia"/>
          <w:color w:val="000000" w:themeColor="text1"/>
        </w:rPr>
        <w:t>7.6-1</w:t>
      </w:r>
      <w:r w:rsidRPr="006B3A52">
        <w:rPr>
          <w:rFonts w:cs="Times New Roman" w:hint="eastAsia"/>
          <w:color w:val="000000" w:themeColor="text1"/>
        </w:rPr>
        <w:t>制定的有关内容和要求制定突发事故应急预案。</w:t>
      </w:r>
    </w:p>
    <w:p w14:paraId="259202A5" w14:textId="77777777" w:rsidR="00091050" w:rsidRPr="006B3A52" w:rsidRDefault="00000000">
      <w:pPr>
        <w:ind w:firstLine="482"/>
        <w:jc w:val="center"/>
        <w:rPr>
          <w:rFonts w:cs="Times New Roman"/>
          <w:b/>
          <w:bCs/>
          <w:color w:val="000000" w:themeColor="text1"/>
        </w:rPr>
      </w:pPr>
      <w:r w:rsidRPr="006B3A52">
        <w:rPr>
          <w:rFonts w:cs="Times New Roman" w:hint="eastAsia"/>
          <w:b/>
          <w:bCs/>
          <w:color w:val="000000" w:themeColor="text1"/>
        </w:rPr>
        <w:t>表</w:t>
      </w:r>
      <w:r w:rsidRPr="006B3A52">
        <w:rPr>
          <w:rFonts w:cs="Times New Roman" w:hint="eastAsia"/>
          <w:b/>
          <w:bCs/>
          <w:color w:val="000000" w:themeColor="text1"/>
        </w:rPr>
        <w:t>7.6-1</w:t>
      </w:r>
      <w:r w:rsidRPr="006B3A52">
        <w:rPr>
          <w:rFonts w:cs="Times New Roman" w:hint="eastAsia"/>
          <w:b/>
          <w:bCs/>
          <w:color w:val="000000" w:themeColor="text1"/>
        </w:rPr>
        <w:t>应急预案主要内容</w:t>
      </w:r>
    </w:p>
    <w:tbl>
      <w:tblPr>
        <w:tblStyle w:val="af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56"/>
        <w:gridCol w:w="2401"/>
        <w:gridCol w:w="5033"/>
      </w:tblGrid>
      <w:tr w:rsidR="00091050" w:rsidRPr="006B3A52" w14:paraId="78CE07FC" w14:textId="77777777">
        <w:trPr>
          <w:trHeight w:val="397"/>
          <w:tblHeader/>
        </w:trPr>
        <w:tc>
          <w:tcPr>
            <w:tcW w:w="859" w:type="dxa"/>
          </w:tcPr>
          <w:p w14:paraId="6D7C330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序号</w:t>
            </w:r>
          </w:p>
        </w:tc>
        <w:tc>
          <w:tcPr>
            <w:tcW w:w="2410" w:type="dxa"/>
          </w:tcPr>
          <w:p w14:paraId="50BE917F"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项目</w:t>
            </w:r>
          </w:p>
        </w:tc>
        <w:tc>
          <w:tcPr>
            <w:tcW w:w="5053" w:type="dxa"/>
          </w:tcPr>
          <w:p w14:paraId="39E09C04"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内容及要求</w:t>
            </w:r>
          </w:p>
        </w:tc>
      </w:tr>
      <w:tr w:rsidR="00091050" w:rsidRPr="006B3A52" w14:paraId="26F3CE10" w14:textId="77777777">
        <w:trPr>
          <w:trHeight w:val="397"/>
        </w:trPr>
        <w:tc>
          <w:tcPr>
            <w:tcW w:w="859" w:type="dxa"/>
          </w:tcPr>
          <w:p w14:paraId="13155A24"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w:t>
            </w:r>
          </w:p>
        </w:tc>
        <w:tc>
          <w:tcPr>
            <w:tcW w:w="2410" w:type="dxa"/>
          </w:tcPr>
          <w:p w14:paraId="352FD9D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应急预案简介</w:t>
            </w:r>
          </w:p>
        </w:tc>
        <w:tc>
          <w:tcPr>
            <w:tcW w:w="5053" w:type="dxa"/>
          </w:tcPr>
          <w:p w14:paraId="07C4E0E1"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应急预案编制目的、适用范围、文本管理及修订</w:t>
            </w:r>
          </w:p>
        </w:tc>
      </w:tr>
      <w:tr w:rsidR="00091050" w:rsidRPr="006B3A52" w14:paraId="2A632F92" w14:textId="77777777">
        <w:trPr>
          <w:trHeight w:val="397"/>
        </w:trPr>
        <w:tc>
          <w:tcPr>
            <w:tcW w:w="859" w:type="dxa"/>
          </w:tcPr>
          <w:p w14:paraId="723509B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2</w:t>
            </w:r>
          </w:p>
        </w:tc>
        <w:tc>
          <w:tcPr>
            <w:tcW w:w="2410" w:type="dxa"/>
          </w:tcPr>
          <w:p w14:paraId="77C36DE6"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单位基本情况及周围环境综述</w:t>
            </w:r>
          </w:p>
        </w:tc>
        <w:tc>
          <w:tcPr>
            <w:tcW w:w="5053" w:type="dxa"/>
          </w:tcPr>
          <w:p w14:paraId="1F5C137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单位基本情况、</w:t>
            </w:r>
            <w:r w:rsidRPr="006B3A52">
              <w:rPr>
                <w:rFonts w:cs="Times New Roman" w:hint="eastAsia"/>
                <w:color w:val="000000" w:themeColor="text1"/>
                <w:sz w:val="21"/>
                <w:szCs w:val="21"/>
              </w:rPr>
              <w:t>固体</w:t>
            </w:r>
            <w:r w:rsidRPr="006B3A52">
              <w:rPr>
                <w:rFonts w:cs="Times New Roman"/>
                <w:color w:val="000000" w:themeColor="text1"/>
                <w:sz w:val="21"/>
                <w:szCs w:val="21"/>
              </w:rPr>
              <w:t>废物及其经营设施基本情况、周围环境状况</w:t>
            </w:r>
            <w:r w:rsidRPr="006B3A52">
              <w:rPr>
                <w:rFonts w:cs="Times New Roman" w:hint="eastAsia"/>
                <w:color w:val="000000" w:themeColor="text1"/>
                <w:sz w:val="21"/>
                <w:szCs w:val="21"/>
              </w:rPr>
              <w:t>。</w:t>
            </w:r>
          </w:p>
        </w:tc>
      </w:tr>
      <w:tr w:rsidR="00091050" w:rsidRPr="006B3A52" w14:paraId="5CC4309B" w14:textId="77777777">
        <w:trPr>
          <w:trHeight w:val="397"/>
        </w:trPr>
        <w:tc>
          <w:tcPr>
            <w:tcW w:w="859" w:type="dxa"/>
          </w:tcPr>
          <w:p w14:paraId="3A24B321"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3</w:t>
            </w:r>
          </w:p>
        </w:tc>
        <w:tc>
          <w:tcPr>
            <w:tcW w:w="2410" w:type="dxa"/>
          </w:tcPr>
          <w:p w14:paraId="2CF8D09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启动应急预案的情形</w:t>
            </w:r>
          </w:p>
        </w:tc>
        <w:tc>
          <w:tcPr>
            <w:tcW w:w="5053" w:type="dxa"/>
          </w:tcPr>
          <w:p w14:paraId="6066A491"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明确启动应急预案的条件和标准。如即将发生或已经发生危险废物溢出、火灾、爆炸等事故时，应当启动应急预案。</w:t>
            </w:r>
          </w:p>
        </w:tc>
      </w:tr>
      <w:tr w:rsidR="00091050" w:rsidRPr="006B3A52" w14:paraId="47243A2F" w14:textId="77777777">
        <w:trPr>
          <w:trHeight w:val="397"/>
        </w:trPr>
        <w:tc>
          <w:tcPr>
            <w:tcW w:w="859" w:type="dxa"/>
          </w:tcPr>
          <w:p w14:paraId="6D8993A8"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4</w:t>
            </w:r>
          </w:p>
        </w:tc>
        <w:tc>
          <w:tcPr>
            <w:tcW w:w="2410" w:type="dxa"/>
          </w:tcPr>
          <w:p w14:paraId="51F27CB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应急组织机构</w:t>
            </w:r>
          </w:p>
        </w:tc>
        <w:tc>
          <w:tcPr>
            <w:tcW w:w="5053" w:type="dxa"/>
          </w:tcPr>
          <w:p w14:paraId="5EA6FC2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应急组织机构、人员与职责</w:t>
            </w:r>
            <w:r w:rsidRPr="006B3A52">
              <w:rPr>
                <w:rFonts w:cs="Times New Roman" w:hint="eastAsia"/>
                <w:color w:val="000000" w:themeColor="text1"/>
                <w:sz w:val="21"/>
                <w:szCs w:val="21"/>
              </w:rPr>
              <w:t>。</w:t>
            </w:r>
          </w:p>
        </w:tc>
      </w:tr>
      <w:tr w:rsidR="00091050" w:rsidRPr="006B3A52" w14:paraId="6912D482" w14:textId="77777777">
        <w:trPr>
          <w:trHeight w:val="397"/>
        </w:trPr>
        <w:tc>
          <w:tcPr>
            <w:tcW w:w="859" w:type="dxa"/>
          </w:tcPr>
          <w:p w14:paraId="53D90AFE"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5</w:t>
            </w:r>
          </w:p>
        </w:tc>
        <w:tc>
          <w:tcPr>
            <w:tcW w:w="2410" w:type="dxa"/>
          </w:tcPr>
          <w:p w14:paraId="48879E0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应急响应程序</w:t>
            </w:r>
            <w:r w:rsidRPr="006B3A52">
              <w:rPr>
                <w:rFonts w:cs="Times New Roman"/>
                <w:color w:val="000000" w:themeColor="text1"/>
                <w:sz w:val="21"/>
                <w:szCs w:val="21"/>
              </w:rPr>
              <w:t>-</w:t>
            </w:r>
            <w:r w:rsidRPr="006B3A52">
              <w:rPr>
                <w:rFonts w:cs="Times New Roman"/>
                <w:color w:val="000000" w:themeColor="text1"/>
                <w:sz w:val="21"/>
                <w:szCs w:val="21"/>
              </w:rPr>
              <w:t>事故发现及报警（发现紧急状态时）</w:t>
            </w:r>
          </w:p>
        </w:tc>
        <w:tc>
          <w:tcPr>
            <w:tcW w:w="5053" w:type="dxa"/>
          </w:tcPr>
          <w:p w14:paraId="15C6074D"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内部事故信息报警和通知、向外部应急</w:t>
            </w:r>
            <w:r w:rsidRPr="006B3A52">
              <w:rPr>
                <w:rFonts w:cs="Times New Roman"/>
                <w:color w:val="000000" w:themeColor="text1"/>
                <w:sz w:val="21"/>
                <w:szCs w:val="21"/>
              </w:rPr>
              <w:t>/</w:t>
            </w:r>
            <w:r w:rsidRPr="006B3A52">
              <w:rPr>
                <w:rFonts w:cs="Times New Roman"/>
                <w:color w:val="000000" w:themeColor="text1"/>
                <w:sz w:val="21"/>
                <w:szCs w:val="21"/>
              </w:rPr>
              <w:t>救援力量报警和通知、向邻近单位及人员报警和通知</w:t>
            </w:r>
          </w:p>
        </w:tc>
      </w:tr>
      <w:tr w:rsidR="00091050" w:rsidRPr="006B3A52" w14:paraId="3257ABFE" w14:textId="77777777">
        <w:trPr>
          <w:trHeight w:val="397"/>
        </w:trPr>
        <w:tc>
          <w:tcPr>
            <w:tcW w:w="859" w:type="dxa"/>
          </w:tcPr>
          <w:p w14:paraId="126F80A1"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6</w:t>
            </w:r>
          </w:p>
        </w:tc>
        <w:tc>
          <w:tcPr>
            <w:tcW w:w="2410" w:type="dxa"/>
          </w:tcPr>
          <w:p w14:paraId="5AA66E90"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应急响应程序</w:t>
            </w:r>
            <w:r w:rsidRPr="006B3A52">
              <w:rPr>
                <w:rFonts w:cs="Times New Roman"/>
                <w:color w:val="000000" w:themeColor="text1"/>
                <w:sz w:val="21"/>
                <w:szCs w:val="21"/>
              </w:rPr>
              <w:t>-</w:t>
            </w:r>
            <w:r w:rsidRPr="006B3A52">
              <w:rPr>
                <w:rFonts w:cs="Times New Roman"/>
                <w:color w:val="000000" w:themeColor="text1"/>
                <w:sz w:val="21"/>
                <w:szCs w:val="21"/>
              </w:rPr>
              <w:t>事故控制（紧急状态控制阶段）</w:t>
            </w:r>
          </w:p>
        </w:tc>
        <w:tc>
          <w:tcPr>
            <w:tcW w:w="5053" w:type="dxa"/>
          </w:tcPr>
          <w:p w14:paraId="3DEC6E7E"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响应分级、警戒与治安、应急监测、现场应急处置措施、应急响应终止程序</w:t>
            </w:r>
          </w:p>
        </w:tc>
      </w:tr>
      <w:tr w:rsidR="00091050" w:rsidRPr="006B3A52" w14:paraId="4B636233" w14:textId="77777777">
        <w:trPr>
          <w:trHeight w:val="397"/>
        </w:trPr>
        <w:tc>
          <w:tcPr>
            <w:tcW w:w="859" w:type="dxa"/>
          </w:tcPr>
          <w:p w14:paraId="686E0F6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7</w:t>
            </w:r>
          </w:p>
        </w:tc>
        <w:tc>
          <w:tcPr>
            <w:tcW w:w="2410" w:type="dxa"/>
          </w:tcPr>
          <w:p w14:paraId="6151E458"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应急响应程序</w:t>
            </w:r>
            <w:r w:rsidRPr="006B3A52">
              <w:rPr>
                <w:rFonts w:cs="Times New Roman"/>
                <w:color w:val="000000" w:themeColor="text1"/>
                <w:sz w:val="21"/>
                <w:szCs w:val="21"/>
              </w:rPr>
              <w:t>-</w:t>
            </w:r>
            <w:r w:rsidRPr="006B3A52">
              <w:rPr>
                <w:rFonts w:cs="Times New Roman"/>
                <w:color w:val="000000" w:themeColor="text1"/>
                <w:sz w:val="21"/>
                <w:szCs w:val="21"/>
              </w:rPr>
              <w:t>后续事项（紧急状态控制后阶段）</w:t>
            </w:r>
          </w:p>
        </w:tc>
        <w:tc>
          <w:tcPr>
            <w:tcW w:w="5053" w:type="dxa"/>
          </w:tcPr>
          <w:p w14:paraId="1DB1DC76"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明确事故得到控制后的工作内容。如组织进行后期污染监测和治理；确保不在被影响的区域进行任何与泄漏材料性质不相容的废物处理贮存或处置活动，确保所有应急设备进行清洁处理并且恢复原有功能后方可恢复生产等安全措施。</w:t>
            </w:r>
          </w:p>
        </w:tc>
      </w:tr>
      <w:tr w:rsidR="00091050" w:rsidRPr="006B3A52" w14:paraId="346B9D54" w14:textId="77777777">
        <w:trPr>
          <w:trHeight w:val="397"/>
        </w:trPr>
        <w:tc>
          <w:tcPr>
            <w:tcW w:w="859" w:type="dxa"/>
          </w:tcPr>
          <w:p w14:paraId="3EBB155F"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8</w:t>
            </w:r>
          </w:p>
        </w:tc>
        <w:tc>
          <w:tcPr>
            <w:tcW w:w="2410" w:type="dxa"/>
          </w:tcPr>
          <w:p w14:paraId="2A2FA4FF"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人员安全救护</w:t>
            </w:r>
          </w:p>
        </w:tc>
        <w:tc>
          <w:tcPr>
            <w:tcW w:w="5053" w:type="dxa"/>
          </w:tcPr>
          <w:p w14:paraId="00D9890E"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明确紧急状态下，对伤员现场急救、安全转送、人员撤离以及危害区域内人员防护等方案。撤离方案应明确什么状态下应当建议撤离。</w:t>
            </w:r>
          </w:p>
        </w:tc>
      </w:tr>
      <w:tr w:rsidR="00091050" w:rsidRPr="006B3A52" w14:paraId="5D93A885" w14:textId="77777777">
        <w:trPr>
          <w:trHeight w:val="397"/>
        </w:trPr>
        <w:tc>
          <w:tcPr>
            <w:tcW w:w="859" w:type="dxa"/>
          </w:tcPr>
          <w:p w14:paraId="1F7F5EAF"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9</w:t>
            </w:r>
          </w:p>
        </w:tc>
        <w:tc>
          <w:tcPr>
            <w:tcW w:w="2410" w:type="dxa"/>
          </w:tcPr>
          <w:p w14:paraId="7460234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应急装备</w:t>
            </w:r>
          </w:p>
        </w:tc>
        <w:tc>
          <w:tcPr>
            <w:tcW w:w="5053" w:type="dxa"/>
          </w:tcPr>
          <w:p w14:paraId="2735FF66"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列明应急装备、设施和器材清单，包括种类、名称、数量、存放位置、规格、性能、用途和用法等信息。</w:t>
            </w:r>
          </w:p>
        </w:tc>
      </w:tr>
      <w:tr w:rsidR="00091050" w:rsidRPr="006B3A52" w14:paraId="7B6E3901" w14:textId="77777777">
        <w:trPr>
          <w:trHeight w:val="397"/>
        </w:trPr>
        <w:tc>
          <w:tcPr>
            <w:tcW w:w="859" w:type="dxa"/>
          </w:tcPr>
          <w:p w14:paraId="04B4E690"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10</w:t>
            </w:r>
          </w:p>
        </w:tc>
        <w:tc>
          <w:tcPr>
            <w:tcW w:w="2410" w:type="dxa"/>
          </w:tcPr>
          <w:p w14:paraId="2AFDD989"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应急预防和保障措施</w:t>
            </w:r>
          </w:p>
        </w:tc>
        <w:tc>
          <w:tcPr>
            <w:tcW w:w="5053" w:type="dxa"/>
          </w:tcPr>
          <w:p w14:paraId="678F3196"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w:t>
            </w:r>
          </w:p>
        </w:tc>
      </w:tr>
      <w:tr w:rsidR="00091050" w:rsidRPr="006B3A52" w14:paraId="0CDD647B" w14:textId="77777777">
        <w:trPr>
          <w:trHeight w:val="397"/>
        </w:trPr>
        <w:tc>
          <w:tcPr>
            <w:tcW w:w="859" w:type="dxa"/>
          </w:tcPr>
          <w:p w14:paraId="4E8DE2AF"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11</w:t>
            </w:r>
          </w:p>
        </w:tc>
        <w:tc>
          <w:tcPr>
            <w:tcW w:w="2410" w:type="dxa"/>
          </w:tcPr>
          <w:p w14:paraId="343E2F36"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事故报告</w:t>
            </w:r>
          </w:p>
        </w:tc>
        <w:tc>
          <w:tcPr>
            <w:tcW w:w="5053" w:type="dxa"/>
          </w:tcPr>
          <w:p w14:paraId="50A60A13"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规定向政府部门或</w:t>
            </w:r>
            <w:r w:rsidRPr="006B3A52">
              <w:rPr>
                <w:rFonts w:cs="Times New Roman" w:hint="eastAsia"/>
                <w:color w:val="000000" w:themeColor="text1"/>
                <w:sz w:val="21"/>
                <w:szCs w:val="21"/>
              </w:rPr>
              <w:t>其他</w:t>
            </w:r>
            <w:r w:rsidRPr="006B3A52">
              <w:rPr>
                <w:rFonts w:cs="Times New Roman"/>
                <w:color w:val="000000" w:themeColor="text1"/>
                <w:sz w:val="21"/>
                <w:szCs w:val="21"/>
              </w:rPr>
              <w:t>部门报告事故的时限、程序、方式和内容等。一般应当在发生事故后立即以电话或其他形式报告，在发生事故后</w:t>
            </w:r>
            <w:r w:rsidRPr="006B3A52">
              <w:rPr>
                <w:rFonts w:cs="Times New Roman"/>
                <w:color w:val="000000" w:themeColor="text1"/>
                <w:sz w:val="21"/>
                <w:szCs w:val="21"/>
              </w:rPr>
              <w:t>5</w:t>
            </w:r>
            <w:r w:rsidRPr="006B3A52">
              <w:rPr>
                <w:rFonts w:cs="Times New Roman"/>
                <w:color w:val="000000" w:themeColor="text1"/>
                <w:sz w:val="21"/>
                <w:szCs w:val="21"/>
              </w:rPr>
              <w:t>－</w:t>
            </w:r>
            <w:r w:rsidRPr="006B3A52">
              <w:rPr>
                <w:rFonts w:cs="Times New Roman"/>
                <w:color w:val="000000" w:themeColor="text1"/>
                <w:sz w:val="21"/>
                <w:szCs w:val="21"/>
              </w:rPr>
              <w:t>15</w:t>
            </w:r>
            <w:r w:rsidRPr="006B3A52">
              <w:rPr>
                <w:rFonts w:cs="Times New Roman"/>
                <w:color w:val="000000" w:themeColor="text1"/>
                <w:sz w:val="21"/>
                <w:szCs w:val="21"/>
              </w:rPr>
              <w:t>日以书面方式报告，事故处理完毕后应及时书面报告处理结果。</w:t>
            </w:r>
          </w:p>
        </w:tc>
      </w:tr>
      <w:tr w:rsidR="00091050" w:rsidRPr="006B3A52" w14:paraId="64CF9B4D" w14:textId="77777777">
        <w:trPr>
          <w:trHeight w:val="397"/>
        </w:trPr>
        <w:tc>
          <w:tcPr>
            <w:tcW w:w="859" w:type="dxa"/>
          </w:tcPr>
          <w:p w14:paraId="2464738A"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12</w:t>
            </w:r>
          </w:p>
        </w:tc>
        <w:tc>
          <w:tcPr>
            <w:tcW w:w="2410" w:type="dxa"/>
          </w:tcPr>
          <w:p w14:paraId="3CB13918"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事故的新闻发布</w:t>
            </w:r>
          </w:p>
        </w:tc>
        <w:tc>
          <w:tcPr>
            <w:tcW w:w="5053" w:type="dxa"/>
          </w:tcPr>
          <w:p w14:paraId="75E81DE4"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w:t>
            </w:r>
          </w:p>
        </w:tc>
      </w:tr>
      <w:tr w:rsidR="00091050" w:rsidRPr="006B3A52" w14:paraId="3C4C31AA" w14:textId="77777777">
        <w:trPr>
          <w:trHeight w:val="397"/>
        </w:trPr>
        <w:tc>
          <w:tcPr>
            <w:tcW w:w="859" w:type="dxa"/>
          </w:tcPr>
          <w:p w14:paraId="0B85D356"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13</w:t>
            </w:r>
          </w:p>
        </w:tc>
        <w:tc>
          <w:tcPr>
            <w:tcW w:w="2410" w:type="dxa"/>
          </w:tcPr>
          <w:p w14:paraId="28092F1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应急预案实施和生效时间</w:t>
            </w:r>
          </w:p>
        </w:tc>
        <w:tc>
          <w:tcPr>
            <w:tcW w:w="5053" w:type="dxa"/>
          </w:tcPr>
          <w:p w14:paraId="036106BD"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w:t>
            </w:r>
          </w:p>
        </w:tc>
      </w:tr>
      <w:tr w:rsidR="00091050" w:rsidRPr="006B3A52" w14:paraId="06A93119" w14:textId="77777777">
        <w:trPr>
          <w:trHeight w:val="397"/>
        </w:trPr>
        <w:tc>
          <w:tcPr>
            <w:tcW w:w="859" w:type="dxa"/>
          </w:tcPr>
          <w:p w14:paraId="521A18A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14</w:t>
            </w:r>
          </w:p>
        </w:tc>
        <w:tc>
          <w:tcPr>
            <w:tcW w:w="2410" w:type="dxa"/>
          </w:tcPr>
          <w:p w14:paraId="4E30ACF6"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附件</w:t>
            </w:r>
          </w:p>
        </w:tc>
        <w:tc>
          <w:tcPr>
            <w:tcW w:w="5053" w:type="dxa"/>
          </w:tcPr>
          <w:p w14:paraId="3C684198"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附图、附件</w:t>
            </w:r>
          </w:p>
        </w:tc>
      </w:tr>
    </w:tbl>
    <w:p w14:paraId="23CD4D7F" w14:textId="77777777" w:rsidR="00091050" w:rsidRPr="006B3A52" w:rsidRDefault="00000000">
      <w:pPr>
        <w:pStyle w:val="2"/>
        <w:spacing w:before="163" w:after="163"/>
      </w:pPr>
      <w:bookmarkStart w:id="217" w:name="_Toc213142407"/>
      <w:r w:rsidRPr="006B3A52">
        <w:rPr>
          <w:rFonts w:hint="eastAsia"/>
        </w:rPr>
        <w:lastRenderedPageBreak/>
        <w:t>评价结果及建议</w:t>
      </w:r>
      <w:bookmarkEnd w:id="217"/>
    </w:p>
    <w:p w14:paraId="1622CA92" w14:textId="77777777" w:rsidR="00091050" w:rsidRPr="006B3A52" w:rsidRDefault="00000000">
      <w:pPr>
        <w:ind w:firstLine="480"/>
      </w:pPr>
      <w:r w:rsidRPr="006B3A52">
        <w:rPr>
          <w:rFonts w:hint="eastAsia"/>
        </w:rPr>
        <w:t>本项目涉及的风险物质主要为汞、砷、铅、二氧化硫。在</w:t>
      </w:r>
      <w:r w:rsidRPr="006B3A52">
        <w:t>生产运行过程中发生事故</w:t>
      </w:r>
      <w:r w:rsidRPr="006B3A52">
        <w:rPr>
          <w:rFonts w:hint="eastAsia"/>
        </w:rPr>
        <w:t>主要表现在回转窑废气管线发生破裂，废气中重金属及二氧化硫未经处理直接排放，对周边大气环境造成影响。</w:t>
      </w:r>
    </w:p>
    <w:p w14:paraId="4FC1F6D0" w14:textId="77777777" w:rsidR="00091050" w:rsidRPr="006B3A52" w:rsidRDefault="00000000">
      <w:pPr>
        <w:ind w:firstLine="480"/>
        <w:rPr>
          <w:rFonts w:cs="Times New Roman"/>
          <w:color w:val="000000" w:themeColor="text1"/>
        </w:rPr>
      </w:pPr>
      <w:r w:rsidRPr="006B3A52">
        <w:rPr>
          <w:rFonts w:cs="Times New Roman"/>
          <w:color w:val="000000" w:themeColor="text1"/>
        </w:rPr>
        <w:t>风险评价的结果表明，在落实各项环保措施及所列出的各项环境风险防范措施、制定有效的应急预案并定期演练，加强风险管理的条件下，项目的环境风险是可以接受的。</w:t>
      </w:r>
    </w:p>
    <w:p w14:paraId="5F26771B" w14:textId="77777777" w:rsidR="00091050" w:rsidRPr="006B3A52" w:rsidRDefault="00000000">
      <w:pPr>
        <w:pStyle w:val="2"/>
        <w:spacing w:before="163" w:after="163"/>
      </w:pPr>
      <w:bookmarkStart w:id="218" w:name="_Toc213142408"/>
      <w:r w:rsidRPr="006B3A52">
        <w:rPr>
          <w:rFonts w:hint="eastAsia"/>
        </w:rPr>
        <w:t>环境风险简单</w:t>
      </w:r>
      <w:proofErr w:type="gramStart"/>
      <w:r w:rsidRPr="006B3A52">
        <w:rPr>
          <w:rFonts w:hint="eastAsia"/>
        </w:rPr>
        <w:t>分析自</w:t>
      </w:r>
      <w:proofErr w:type="gramEnd"/>
      <w:r w:rsidRPr="006B3A52">
        <w:rPr>
          <w:rFonts w:hint="eastAsia"/>
        </w:rPr>
        <w:t>查表</w:t>
      </w:r>
      <w:bookmarkEnd w:id="218"/>
    </w:p>
    <w:p w14:paraId="61B43613"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项目环境风险简单</w:t>
      </w:r>
      <w:proofErr w:type="gramStart"/>
      <w:r w:rsidRPr="006B3A52">
        <w:rPr>
          <w:rFonts w:cs="Times New Roman" w:hint="eastAsia"/>
          <w:color w:val="000000" w:themeColor="text1"/>
        </w:rPr>
        <w:t>分析自</w:t>
      </w:r>
      <w:proofErr w:type="gramEnd"/>
      <w:r w:rsidRPr="006B3A52">
        <w:rPr>
          <w:rFonts w:cs="Times New Roman" w:hint="eastAsia"/>
          <w:color w:val="000000" w:themeColor="text1"/>
        </w:rPr>
        <w:t>查表见表</w:t>
      </w:r>
      <w:r w:rsidRPr="006B3A52">
        <w:rPr>
          <w:rFonts w:cs="Times New Roman" w:hint="eastAsia"/>
          <w:color w:val="000000" w:themeColor="text1"/>
        </w:rPr>
        <w:t>7.8-1</w:t>
      </w:r>
      <w:r w:rsidRPr="006B3A52">
        <w:rPr>
          <w:rFonts w:cs="Times New Roman" w:hint="eastAsia"/>
          <w:color w:val="000000" w:themeColor="text1"/>
        </w:rPr>
        <w:t>。</w:t>
      </w:r>
    </w:p>
    <w:p w14:paraId="598B6CFD" w14:textId="77777777" w:rsidR="00091050" w:rsidRPr="006B3A52" w:rsidRDefault="00000000">
      <w:pPr>
        <w:ind w:firstLine="482"/>
        <w:jc w:val="center"/>
        <w:rPr>
          <w:rFonts w:cs="Times New Roman"/>
          <w:b/>
          <w:bCs/>
          <w:color w:val="000000" w:themeColor="text1"/>
        </w:rPr>
      </w:pPr>
      <w:r w:rsidRPr="006B3A52">
        <w:rPr>
          <w:rFonts w:cs="Times New Roman" w:hint="eastAsia"/>
          <w:b/>
          <w:bCs/>
          <w:color w:val="000000" w:themeColor="text1"/>
        </w:rPr>
        <w:t>表</w:t>
      </w:r>
      <w:r w:rsidRPr="006B3A52">
        <w:rPr>
          <w:rFonts w:cs="Times New Roman" w:hint="eastAsia"/>
          <w:b/>
          <w:bCs/>
          <w:color w:val="000000" w:themeColor="text1"/>
        </w:rPr>
        <w:t>7.8-1</w:t>
      </w:r>
      <w:r w:rsidRPr="006B3A52">
        <w:rPr>
          <w:rFonts w:cs="Times New Roman" w:hint="eastAsia"/>
          <w:b/>
          <w:bCs/>
          <w:color w:val="000000" w:themeColor="text1"/>
        </w:rPr>
        <w:t>建设项目环境风险简单分析内容表</w:t>
      </w:r>
    </w:p>
    <w:tbl>
      <w:tblPr>
        <w:tblStyle w:val="af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80"/>
        <w:gridCol w:w="1752"/>
        <w:gridCol w:w="1753"/>
        <w:gridCol w:w="1752"/>
        <w:gridCol w:w="1753"/>
      </w:tblGrid>
      <w:tr w:rsidR="00091050" w:rsidRPr="006B3A52" w14:paraId="3CF65BC1" w14:textId="77777777">
        <w:trPr>
          <w:trHeight w:val="262"/>
        </w:trPr>
        <w:tc>
          <w:tcPr>
            <w:tcW w:w="1284" w:type="dxa"/>
          </w:tcPr>
          <w:p w14:paraId="54E109F0"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建设项目名称</w:t>
            </w:r>
          </w:p>
        </w:tc>
        <w:tc>
          <w:tcPr>
            <w:tcW w:w="7038" w:type="dxa"/>
            <w:gridSpan w:val="4"/>
          </w:tcPr>
          <w:p w14:paraId="584728D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莎车县恒昌冶炼有限公司含锌冶炼</w:t>
            </w:r>
            <w:proofErr w:type="gramStart"/>
            <w:r w:rsidRPr="006B3A52">
              <w:rPr>
                <w:rFonts w:cs="Times New Roman" w:hint="eastAsia"/>
                <w:color w:val="000000" w:themeColor="text1"/>
                <w:sz w:val="21"/>
                <w:szCs w:val="21"/>
              </w:rPr>
              <w:t>渣综合</w:t>
            </w:r>
            <w:proofErr w:type="gramEnd"/>
            <w:r w:rsidRPr="006B3A52">
              <w:rPr>
                <w:rFonts w:cs="Times New Roman" w:hint="eastAsia"/>
                <w:color w:val="000000" w:themeColor="text1"/>
                <w:sz w:val="21"/>
                <w:szCs w:val="21"/>
              </w:rPr>
              <w:t>回收利用工艺技术提升改造项目</w:t>
            </w:r>
          </w:p>
        </w:tc>
      </w:tr>
      <w:tr w:rsidR="00091050" w:rsidRPr="006B3A52" w14:paraId="426FB0AE" w14:textId="77777777">
        <w:trPr>
          <w:trHeight w:val="397"/>
        </w:trPr>
        <w:tc>
          <w:tcPr>
            <w:tcW w:w="1284" w:type="dxa"/>
          </w:tcPr>
          <w:p w14:paraId="522AD5ED"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建设地点</w:t>
            </w:r>
          </w:p>
        </w:tc>
        <w:tc>
          <w:tcPr>
            <w:tcW w:w="1759" w:type="dxa"/>
          </w:tcPr>
          <w:p w14:paraId="505DC4A1"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新疆维吾尔自治区</w:t>
            </w:r>
          </w:p>
        </w:tc>
        <w:tc>
          <w:tcPr>
            <w:tcW w:w="1760" w:type="dxa"/>
          </w:tcPr>
          <w:p w14:paraId="384D4508"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喀什地区</w:t>
            </w:r>
          </w:p>
        </w:tc>
        <w:tc>
          <w:tcPr>
            <w:tcW w:w="1759" w:type="dxa"/>
          </w:tcPr>
          <w:p w14:paraId="075E1701"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hint="eastAsia"/>
                <w:sz w:val="21"/>
                <w:szCs w:val="21"/>
              </w:rPr>
              <w:t>莎车</w:t>
            </w:r>
            <w:r w:rsidRPr="006B3A52">
              <w:rPr>
                <w:rFonts w:cs="Times New Roman"/>
                <w:color w:val="000000" w:themeColor="text1"/>
                <w:sz w:val="21"/>
                <w:szCs w:val="21"/>
              </w:rPr>
              <w:t>县</w:t>
            </w:r>
          </w:p>
        </w:tc>
        <w:tc>
          <w:tcPr>
            <w:tcW w:w="1760" w:type="dxa"/>
          </w:tcPr>
          <w:p w14:paraId="3FA545B3"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bCs/>
                <w:color w:val="000000" w:themeColor="text1"/>
                <w:sz w:val="21"/>
                <w:szCs w:val="21"/>
              </w:rPr>
              <w:t>莎车县工业园区</w:t>
            </w:r>
            <w:r w:rsidRPr="006B3A52">
              <w:rPr>
                <w:rFonts w:cs="Times New Roman"/>
                <w:bCs/>
                <w:color w:val="000000" w:themeColor="text1"/>
                <w:sz w:val="21"/>
                <w:szCs w:val="21"/>
              </w:rPr>
              <w:t>阿斯兰巴格工业园区</w:t>
            </w:r>
          </w:p>
        </w:tc>
      </w:tr>
      <w:tr w:rsidR="00091050" w:rsidRPr="006B3A52" w14:paraId="6112D7BD" w14:textId="77777777">
        <w:trPr>
          <w:trHeight w:val="397"/>
        </w:trPr>
        <w:tc>
          <w:tcPr>
            <w:tcW w:w="1284" w:type="dxa"/>
          </w:tcPr>
          <w:p w14:paraId="51D9D615"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地理坐标</w:t>
            </w:r>
          </w:p>
        </w:tc>
        <w:tc>
          <w:tcPr>
            <w:tcW w:w="1759" w:type="dxa"/>
          </w:tcPr>
          <w:p w14:paraId="2CF6B96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经度</w:t>
            </w:r>
          </w:p>
        </w:tc>
        <w:tc>
          <w:tcPr>
            <w:tcW w:w="1760" w:type="dxa"/>
          </w:tcPr>
          <w:p w14:paraId="10343D41" w14:textId="18B92E04" w:rsidR="00091050" w:rsidRPr="006B3A52" w:rsidRDefault="00091050">
            <w:pPr>
              <w:spacing w:line="240" w:lineRule="auto"/>
              <w:ind w:firstLineChars="0" w:firstLine="0"/>
              <w:jc w:val="center"/>
              <w:rPr>
                <w:rFonts w:cs="Times New Roman"/>
                <w:color w:val="000000" w:themeColor="text1"/>
                <w:sz w:val="21"/>
                <w:szCs w:val="21"/>
              </w:rPr>
            </w:pPr>
          </w:p>
        </w:tc>
        <w:tc>
          <w:tcPr>
            <w:tcW w:w="1759" w:type="dxa"/>
          </w:tcPr>
          <w:p w14:paraId="3F1E91FF"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纬度</w:t>
            </w:r>
          </w:p>
        </w:tc>
        <w:tc>
          <w:tcPr>
            <w:tcW w:w="1760" w:type="dxa"/>
          </w:tcPr>
          <w:p w14:paraId="12D3C3FF" w14:textId="132711EB" w:rsidR="00091050" w:rsidRPr="006B3A52" w:rsidRDefault="00091050">
            <w:pPr>
              <w:spacing w:line="240" w:lineRule="auto"/>
              <w:ind w:firstLineChars="0" w:firstLine="0"/>
              <w:jc w:val="center"/>
              <w:rPr>
                <w:rFonts w:cs="Times New Roman"/>
                <w:color w:val="000000" w:themeColor="text1"/>
                <w:sz w:val="21"/>
                <w:szCs w:val="21"/>
              </w:rPr>
            </w:pPr>
          </w:p>
        </w:tc>
      </w:tr>
      <w:tr w:rsidR="00091050" w:rsidRPr="006B3A52" w14:paraId="4D574667" w14:textId="77777777">
        <w:trPr>
          <w:trHeight w:val="397"/>
        </w:trPr>
        <w:tc>
          <w:tcPr>
            <w:tcW w:w="1284" w:type="dxa"/>
          </w:tcPr>
          <w:p w14:paraId="2AEB602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主要危险物质及分布</w:t>
            </w:r>
          </w:p>
        </w:tc>
        <w:tc>
          <w:tcPr>
            <w:tcW w:w="7038" w:type="dxa"/>
            <w:gridSpan w:val="4"/>
          </w:tcPr>
          <w:p w14:paraId="22D480A0"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废气中的汞、砷、铅、二氧化硫</w:t>
            </w:r>
          </w:p>
        </w:tc>
      </w:tr>
      <w:tr w:rsidR="00091050" w:rsidRPr="006B3A52" w14:paraId="5A0FF690" w14:textId="77777777">
        <w:trPr>
          <w:trHeight w:val="397"/>
        </w:trPr>
        <w:tc>
          <w:tcPr>
            <w:tcW w:w="1284" w:type="dxa"/>
          </w:tcPr>
          <w:p w14:paraId="2834B3D0"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环境影响途径及危险后果</w:t>
            </w:r>
          </w:p>
        </w:tc>
        <w:tc>
          <w:tcPr>
            <w:tcW w:w="7038" w:type="dxa"/>
            <w:gridSpan w:val="4"/>
          </w:tcPr>
          <w:p w14:paraId="08E2F69A"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在生产运行过程中发生事故</w:t>
            </w:r>
            <w:r w:rsidRPr="006B3A52">
              <w:rPr>
                <w:rFonts w:cs="Times New Roman" w:hint="eastAsia"/>
                <w:color w:val="000000" w:themeColor="text1"/>
                <w:sz w:val="21"/>
                <w:szCs w:val="21"/>
              </w:rPr>
              <w:t>主要表现在回转窑废气管线发生破裂，废气中重金属及二氧化硫未经处理直接排放，对周边大气环境造成影响。</w:t>
            </w:r>
          </w:p>
          <w:p w14:paraId="061B22BA"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风险评价的结果表明，在落实各项环保措施及所列出的各项环境风险防范措施、制定有效的应急预案并定期演练，加强风险管理的条件下，项目的环境风险是可以接受的。</w:t>
            </w:r>
          </w:p>
        </w:tc>
      </w:tr>
      <w:tr w:rsidR="00091050" w:rsidRPr="006B3A52" w14:paraId="20FF815C" w14:textId="77777777">
        <w:trPr>
          <w:trHeight w:val="397"/>
        </w:trPr>
        <w:tc>
          <w:tcPr>
            <w:tcW w:w="1284" w:type="dxa"/>
          </w:tcPr>
          <w:p w14:paraId="3172C69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风险防范措施要求</w:t>
            </w:r>
          </w:p>
        </w:tc>
        <w:tc>
          <w:tcPr>
            <w:tcW w:w="7038" w:type="dxa"/>
            <w:gridSpan w:val="4"/>
          </w:tcPr>
          <w:p w14:paraId="1B3A0F6A"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w:t>
            </w:r>
            <w:r w:rsidRPr="006B3A52">
              <w:rPr>
                <w:rFonts w:cs="Times New Roman" w:hint="eastAsia"/>
                <w:color w:val="000000" w:themeColor="text1"/>
                <w:sz w:val="21"/>
                <w:szCs w:val="21"/>
              </w:rPr>
              <w:t>1</w:t>
            </w:r>
            <w:r w:rsidRPr="006B3A52">
              <w:rPr>
                <w:rFonts w:cs="Times New Roman"/>
                <w:color w:val="000000" w:themeColor="text1"/>
                <w:sz w:val="21"/>
                <w:szCs w:val="21"/>
              </w:rPr>
              <w:t>）管理人员定期巡查废气输送</w:t>
            </w:r>
            <w:r w:rsidRPr="006B3A52">
              <w:rPr>
                <w:rFonts w:cs="Times New Roman" w:hint="eastAsia"/>
                <w:color w:val="000000" w:themeColor="text1"/>
                <w:sz w:val="21"/>
                <w:szCs w:val="21"/>
              </w:rPr>
              <w:t>管道</w:t>
            </w:r>
            <w:r w:rsidRPr="006B3A52">
              <w:rPr>
                <w:rFonts w:cs="Times New Roman"/>
                <w:color w:val="000000" w:themeColor="text1"/>
                <w:sz w:val="21"/>
                <w:szCs w:val="21"/>
              </w:rPr>
              <w:t>、废气治理设施运行状况，杜绝事故排放情况发生。在事故发生时应根据事故级别启动应急预案，同时停止生产，待处理系统恢复正常运行后方可投入运行</w:t>
            </w:r>
            <w:r w:rsidRPr="006B3A52">
              <w:rPr>
                <w:rFonts w:cs="Times New Roman" w:hint="eastAsia"/>
                <w:color w:val="000000" w:themeColor="text1"/>
                <w:sz w:val="21"/>
                <w:szCs w:val="21"/>
              </w:rPr>
              <w:t>；</w:t>
            </w:r>
          </w:p>
          <w:p w14:paraId="1D6E0697"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w:t>
            </w:r>
            <w:r w:rsidRPr="006B3A52">
              <w:rPr>
                <w:rFonts w:cs="Times New Roman" w:hint="eastAsia"/>
                <w:color w:val="000000" w:themeColor="text1"/>
                <w:sz w:val="21"/>
                <w:szCs w:val="21"/>
              </w:rPr>
              <w:t>2</w:t>
            </w:r>
            <w:r w:rsidRPr="006B3A52">
              <w:rPr>
                <w:rFonts w:cs="Times New Roman"/>
                <w:color w:val="000000" w:themeColor="text1"/>
                <w:sz w:val="21"/>
                <w:szCs w:val="21"/>
              </w:rPr>
              <w:t>）</w:t>
            </w:r>
            <w:r w:rsidRPr="006B3A52">
              <w:rPr>
                <w:rFonts w:cs="Times New Roman" w:hint="eastAsia"/>
                <w:color w:val="000000" w:themeColor="text1"/>
                <w:sz w:val="21"/>
                <w:szCs w:val="21"/>
              </w:rPr>
              <w:t>采取</w:t>
            </w:r>
            <w:r w:rsidRPr="006B3A52">
              <w:rPr>
                <w:rFonts w:cs="Times New Roman"/>
                <w:color w:val="000000" w:themeColor="text1"/>
                <w:sz w:val="21"/>
                <w:szCs w:val="21"/>
              </w:rPr>
              <w:t>防渗</w:t>
            </w:r>
            <w:r w:rsidRPr="006B3A52">
              <w:rPr>
                <w:rFonts w:cs="Times New Roman" w:hint="eastAsia"/>
                <w:color w:val="000000" w:themeColor="text1"/>
                <w:sz w:val="21"/>
                <w:szCs w:val="21"/>
              </w:rPr>
              <w:t>措施</w:t>
            </w:r>
            <w:r w:rsidRPr="006B3A52">
              <w:rPr>
                <w:rFonts w:cs="Times New Roman"/>
                <w:color w:val="000000" w:themeColor="text1"/>
                <w:sz w:val="21"/>
                <w:szCs w:val="21"/>
              </w:rPr>
              <w:t>进一步控制对地下水污染影响；</w:t>
            </w:r>
          </w:p>
        </w:tc>
      </w:tr>
      <w:tr w:rsidR="00091050" w:rsidRPr="006B3A52" w14:paraId="562C1CA0" w14:textId="77777777">
        <w:trPr>
          <w:trHeight w:val="397"/>
        </w:trPr>
        <w:tc>
          <w:tcPr>
            <w:tcW w:w="1284" w:type="dxa"/>
          </w:tcPr>
          <w:p w14:paraId="05126A3C"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color w:val="000000" w:themeColor="text1"/>
                <w:sz w:val="21"/>
                <w:szCs w:val="21"/>
              </w:rPr>
              <w:t>填表说明</w:t>
            </w:r>
          </w:p>
        </w:tc>
        <w:tc>
          <w:tcPr>
            <w:tcW w:w="7038" w:type="dxa"/>
            <w:gridSpan w:val="4"/>
          </w:tcPr>
          <w:p w14:paraId="2E824209" w14:textId="77777777" w:rsidR="00091050" w:rsidRPr="006B3A52" w:rsidRDefault="00000000">
            <w:pPr>
              <w:spacing w:line="240" w:lineRule="auto"/>
              <w:ind w:firstLineChars="0" w:firstLine="0"/>
              <w:jc w:val="center"/>
              <w:rPr>
                <w:rFonts w:cs="Times New Roman"/>
                <w:color w:val="000000" w:themeColor="text1"/>
                <w:sz w:val="21"/>
                <w:szCs w:val="21"/>
              </w:rPr>
            </w:pPr>
            <w:r w:rsidRPr="006B3A52">
              <w:rPr>
                <w:rFonts w:cs="Times New Roman" w:hint="eastAsia"/>
                <w:color w:val="000000" w:themeColor="text1"/>
                <w:sz w:val="21"/>
                <w:szCs w:val="21"/>
              </w:rPr>
              <w:t>-</w:t>
            </w:r>
          </w:p>
        </w:tc>
      </w:tr>
    </w:tbl>
    <w:p w14:paraId="7552F94B" w14:textId="77777777" w:rsidR="00091050" w:rsidRPr="006B3A52" w:rsidRDefault="00000000">
      <w:pPr>
        <w:pStyle w:val="1"/>
        <w:spacing w:after="326"/>
      </w:pPr>
      <w:bookmarkStart w:id="219" w:name="_Toc142221961"/>
      <w:bookmarkStart w:id="220" w:name="_Toc213142409"/>
      <w:r w:rsidRPr="006B3A52">
        <w:rPr>
          <w:rFonts w:hint="eastAsia"/>
        </w:rPr>
        <w:lastRenderedPageBreak/>
        <w:t>环境保护措施及可行性论证</w:t>
      </w:r>
      <w:bookmarkEnd w:id="219"/>
      <w:bookmarkEnd w:id="220"/>
    </w:p>
    <w:p w14:paraId="0B32A3EA" w14:textId="77777777" w:rsidR="00091050" w:rsidRPr="006B3A52" w:rsidRDefault="00000000">
      <w:pPr>
        <w:pStyle w:val="2"/>
        <w:spacing w:before="163" w:after="163"/>
      </w:pPr>
      <w:bookmarkStart w:id="221" w:name="_Toc213142410"/>
      <w:bookmarkStart w:id="222" w:name="_Hlk158151171"/>
      <w:bookmarkStart w:id="223" w:name="_Hlk160134358"/>
      <w:r w:rsidRPr="006B3A52">
        <w:rPr>
          <w:rFonts w:hint="eastAsia"/>
        </w:rPr>
        <w:t>重金属污染防治措施</w:t>
      </w:r>
      <w:bookmarkEnd w:id="221"/>
    </w:p>
    <w:p w14:paraId="30C7109D" w14:textId="77777777" w:rsidR="00091050" w:rsidRPr="006B3A52" w:rsidRDefault="00000000">
      <w:pPr>
        <w:ind w:firstLine="480"/>
      </w:pPr>
      <w:r w:rsidRPr="006B3A52">
        <w:rPr>
          <w:rFonts w:hint="eastAsia"/>
        </w:rPr>
        <w:t>（</w:t>
      </w:r>
      <w:r w:rsidRPr="006B3A52">
        <w:rPr>
          <w:rFonts w:hint="eastAsia"/>
        </w:rPr>
        <w:t>1</w:t>
      </w:r>
      <w:r w:rsidRPr="006B3A52">
        <w:rPr>
          <w:rFonts w:hint="eastAsia"/>
        </w:rPr>
        <w:t>）定期对恒昌冶炼进行执法检查，对企业生产情况、污染治理设施运营情况进行监督检查。建立环境管理动态档案，进行动态管理。督促企业实施台账管理，建立特征污染物日监测制度，安装重金属在线监控设施，并与生态环境部门联网，落实</w:t>
      </w:r>
      <w:proofErr w:type="gramStart"/>
      <w:r w:rsidRPr="006B3A52">
        <w:rPr>
          <w:rFonts w:hint="eastAsia"/>
        </w:rPr>
        <w:t>涉重危险</w:t>
      </w:r>
      <w:proofErr w:type="gramEnd"/>
      <w:r w:rsidRPr="006B3A52">
        <w:rPr>
          <w:rFonts w:hint="eastAsia"/>
        </w:rPr>
        <w:t>废物管理制度。</w:t>
      </w:r>
    </w:p>
    <w:p w14:paraId="5FD5313F" w14:textId="77777777" w:rsidR="00091050" w:rsidRPr="006B3A52" w:rsidRDefault="00000000">
      <w:pPr>
        <w:ind w:firstLine="480"/>
      </w:pPr>
      <w:r w:rsidRPr="006B3A52">
        <w:rPr>
          <w:rFonts w:hint="eastAsia"/>
        </w:rPr>
        <w:t>（</w:t>
      </w:r>
      <w:r w:rsidRPr="006B3A52">
        <w:rPr>
          <w:rFonts w:hint="eastAsia"/>
        </w:rPr>
        <w:t>2</w:t>
      </w:r>
      <w:r w:rsidRPr="006B3A52">
        <w:rPr>
          <w:rFonts w:hint="eastAsia"/>
        </w:rPr>
        <w:t>）推进产业技术进步，大力推行清洁生产。恒昌冶炼应开展强制性清洁生产审核工作；从源头减少含重金属废物产生。积极采用先进适用的技术、工艺和装备实施清洁生产技术改造，不断提升行业清洁生产整体水平。</w:t>
      </w:r>
    </w:p>
    <w:p w14:paraId="10CF3267" w14:textId="77777777" w:rsidR="00091050" w:rsidRPr="006B3A52" w:rsidRDefault="00000000">
      <w:pPr>
        <w:ind w:firstLine="480"/>
      </w:pPr>
      <w:r w:rsidRPr="006B3A52">
        <w:rPr>
          <w:rFonts w:hint="eastAsia"/>
        </w:rPr>
        <w:t>（</w:t>
      </w:r>
      <w:r w:rsidRPr="006B3A52">
        <w:rPr>
          <w:rFonts w:hint="eastAsia"/>
        </w:rPr>
        <w:t>3</w:t>
      </w:r>
      <w:r w:rsidRPr="006B3A52">
        <w:rPr>
          <w:rFonts w:hint="eastAsia"/>
        </w:rPr>
        <w:t>）强化重金属污染监控预警。恒昌冶炼应依法对周边大气污染物中重金属沉降及耕地土壤重金属进行定期监测，评估大气污染物中重金属沉降造成耕地土壤中铅等重金属累积的风险，并采取防控措施。鼓励重点行业企业在重点部位和关键节点应用重金属污染物自动监测、视频监控和用电（用能）监控等智能监控手段。</w:t>
      </w:r>
    </w:p>
    <w:p w14:paraId="77CD5E33" w14:textId="77777777" w:rsidR="00091050" w:rsidRPr="006B3A52" w:rsidRDefault="00000000">
      <w:pPr>
        <w:ind w:firstLine="480"/>
      </w:pPr>
      <w:r w:rsidRPr="006B3A52">
        <w:rPr>
          <w:rFonts w:hint="eastAsia"/>
        </w:rPr>
        <w:t>（</w:t>
      </w:r>
      <w:r w:rsidRPr="006B3A52">
        <w:rPr>
          <w:rFonts w:hint="eastAsia"/>
        </w:rPr>
        <w:t>5</w:t>
      </w:r>
      <w:r w:rsidRPr="006B3A52">
        <w:rPr>
          <w:rFonts w:hint="eastAsia"/>
        </w:rPr>
        <w:t>）强化涉重金属执法监督力度。将恒昌冶炼纳入“双随机、</w:t>
      </w:r>
      <w:proofErr w:type="gramStart"/>
      <w:r w:rsidRPr="006B3A52">
        <w:rPr>
          <w:rFonts w:hint="eastAsia"/>
        </w:rPr>
        <w:t>一</w:t>
      </w:r>
      <w:proofErr w:type="gramEnd"/>
      <w:r w:rsidRPr="006B3A52">
        <w:rPr>
          <w:rFonts w:hint="eastAsia"/>
        </w:rPr>
        <w:t>公开”抽查检查对象范围，进行重点监管。依法严厉打击超标排放、不正常运行污染治理设施、非法排放、倾倒、收集、贮存、转移、利用、处置含重金属危险废物等各类环境违法违规行为，涉嫌犯罪的，依法移送公安机关依法追究刑事责任。加大排污许可证后监管力度，对重金属污染</w:t>
      </w:r>
      <w:proofErr w:type="gramStart"/>
      <w:r w:rsidRPr="006B3A52">
        <w:rPr>
          <w:rFonts w:hint="eastAsia"/>
        </w:rPr>
        <w:t>物实际</w:t>
      </w:r>
      <w:proofErr w:type="gramEnd"/>
      <w:r w:rsidRPr="006B3A52">
        <w:rPr>
          <w:rFonts w:hint="eastAsia"/>
        </w:rPr>
        <w:t>排放量超出许可排放量的企业依法依规处理，落实排污许可证“一证式”监管，创新环保管理模式，强化重点行业企业重点重金属的全面监管。</w:t>
      </w:r>
    </w:p>
    <w:p w14:paraId="1CA3C0FE" w14:textId="77777777" w:rsidR="00091050" w:rsidRPr="006B3A52" w:rsidRDefault="00000000">
      <w:pPr>
        <w:ind w:firstLine="480"/>
      </w:pPr>
      <w:r w:rsidRPr="006B3A52">
        <w:rPr>
          <w:rFonts w:hint="eastAsia"/>
        </w:rPr>
        <w:t>（</w:t>
      </w:r>
      <w:r w:rsidRPr="006B3A52">
        <w:rPr>
          <w:rFonts w:hint="eastAsia"/>
        </w:rPr>
        <w:t>6</w:t>
      </w:r>
      <w:r w:rsidRPr="006B3A52">
        <w:rPr>
          <w:rFonts w:hint="eastAsia"/>
        </w:rPr>
        <w:t>）强化重金属污染应急管理。恒昌冶炼应依法依规完善环境风险防范和环境安全隐患排查治理措施，制定环境应急预案及相应程序，储备相关应急物资，定期开展应急演练。喀什地区与莎车县生态环境部门应将恒昌冶炼重金属污染应急处置预案纳入辖区内突发环境应急预案，加强应急物资储备，定期开展应急演练，不断提升环境应急处置能力。</w:t>
      </w:r>
    </w:p>
    <w:p w14:paraId="512F8A7E" w14:textId="77777777" w:rsidR="00091050" w:rsidRPr="006B3A52" w:rsidRDefault="00000000">
      <w:pPr>
        <w:ind w:firstLine="480"/>
      </w:pPr>
      <w:r w:rsidRPr="006B3A52">
        <w:rPr>
          <w:rFonts w:hint="eastAsia"/>
        </w:rPr>
        <w:t>（</w:t>
      </w:r>
      <w:r w:rsidRPr="006B3A52">
        <w:rPr>
          <w:rFonts w:hint="eastAsia"/>
        </w:rPr>
        <w:t>7</w:t>
      </w:r>
      <w:r w:rsidRPr="006B3A52">
        <w:rPr>
          <w:rFonts w:hint="eastAsia"/>
        </w:rPr>
        <w:t>）恒昌冶炼应定期组织厂内职工及周边兰干村、喀勒提拉村、艾力什贝</w:t>
      </w:r>
      <w:r w:rsidRPr="006B3A52">
        <w:rPr>
          <w:rFonts w:hint="eastAsia"/>
        </w:rPr>
        <w:lastRenderedPageBreak/>
        <w:t>希村居民进行血铅检测。避免出现职工出现职业性慢性铅中毒情况，也避免居民出现慢性铅中毒情况。</w:t>
      </w:r>
    </w:p>
    <w:p w14:paraId="27E0E2C9" w14:textId="77777777" w:rsidR="00091050" w:rsidRPr="006B3A52" w:rsidRDefault="00000000">
      <w:pPr>
        <w:ind w:firstLine="480"/>
      </w:pPr>
      <w:r w:rsidRPr="006B3A52">
        <w:rPr>
          <w:rFonts w:hint="eastAsia"/>
        </w:rPr>
        <w:t>（</w:t>
      </w:r>
      <w:r w:rsidRPr="006B3A52">
        <w:rPr>
          <w:rFonts w:hint="eastAsia"/>
        </w:rPr>
        <w:t>8</w:t>
      </w:r>
      <w:r w:rsidRPr="006B3A52">
        <w:rPr>
          <w:rFonts w:hint="eastAsia"/>
        </w:rPr>
        <w:t>）恒昌冶炼应定期对厂区周边农作物的重金属含量进行分析检测，避免周边农作物出现重金属累积，进而通过食物链进入人体，导致出现人员慢性铅中毒情况。</w:t>
      </w:r>
    </w:p>
    <w:p w14:paraId="7968F8C8" w14:textId="77777777" w:rsidR="00091050" w:rsidRPr="006B3A52" w:rsidRDefault="00000000">
      <w:pPr>
        <w:pStyle w:val="2"/>
        <w:spacing w:before="163" w:after="163"/>
      </w:pPr>
      <w:bookmarkStart w:id="224" w:name="_Toc213142412"/>
      <w:bookmarkEnd w:id="222"/>
      <w:bookmarkEnd w:id="223"/>
      <w:r w:rsidRPr="006B3A52">
        <w:rPr>
          <w:rFonts w:hint="eastAsia"/>
        </w:rPr>
        <w:t>运营</w:t>
      </w:r>
      <w:proofErr w:type="gramStart"/>
      <w:r w:rsidRPr="006B3A52">
        <w:rPr>
          <w:rFonts w:hint="eastAsia"/>
        </w:rPr>
        <w:t>期污染</w:t>
      </w:r>
      <w:proofErr w:type="gramEnd"/>
      <w:r w:rsidRPr="006B3A52">
        <w:rPr>
          <w:rFonts w:hint="eastAsia"/>
        </w:rPr>
        <w:t>防治措施</w:t>
      </w:r>
      <w:bookmarkEnd w:id="224"/>
    </w:p>
    <w:p w14:paraId="4B1D0099" w14:textId="77777777" w:rsidR="00091050" w:rsidRPr="006B3A52" w:rsidRDefault="00000000">
      <w:pPr>
        <w:pStyle w:val="3"/>
      </w:pPr>
      <w:r w:rsidRPr="006B3A52">
        <w:rPr>
          <w:rFonts w:hint="eastAsia"/>
        </w:rPr>
        <w:t>运营期大气污染防治措施</w:t>
      </w:r>
    </w:p>
    <w:p w14:paraId="32ACD5CF" w14:textId="77777777" w:rsidR="00091050" w:rsidRPr="006B3A52" w:rsidRDefault="00000000">
      <w:pPr>
        <w:ind w:firstLine="480"/>
      </w:pPr>
      <w:r w:rsidRPr="006B3A52">
        <w:rPr>
          <w:rFonts w:hint="eastAsia"/>
        </w:rPr>
        <w:t>（</w:t>
      </w:r>
      <w:r w:rsidRPr="006B3A52">
        <w:rPr>
          <w:rFonts w:hint="eastAsia"/>
        </w:rPr>
        <w:t>1</w:t>
      </w:r>
      <w:r w:rsidRPr="006B3A52">
        <w:rPr>
          <w:rFonts w:hint="eastAsia"/>
        </w:rPr>
        <w:t>）拟采取废气收集与治理措施</w:t>
      </w:r>
    </w:p>
    <w:p w14:paraId="2B933314" w14:textId="77777777" w:rsidR="00091050" w:rsidRPr="006B3A52" w:rsidRDefault="00000000">
      <w:pPr>
        <w:ind w:firstLine="480"/>
      </w:pPr>
      <w:r w:rsidRPr="006B3A52">
        <w:rPr>
          <w:rFonts w:hint="eastAsia"/>
        </w:rPr>
        <w:t>本项目废气治理措施见表</w:t>
      </w:r>
      <w:r w:rsidRPr="006B3A52">
        <w:rPr>
          <w:rFonts w:hint="eastAsia"/>
        </w:rPr>
        <w:t>8.2.1-1</w:t>
      </w:r>
      <w:r w:rsidRPr="006B3A52">
        <w:rPr>
          <w:rFonts w:hint="eastAsia"/>
        </w:rPr>
        <w:t>。</w:t>
      </w:r>
    </w:p>
    <w:p w14:paraId="491B47AE"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8.2.1-1  </w:t>
      </w:r>
      <w:r w:rsidRPr="006B3A52">
        <w:rPr>
          <w:rFonts w:hint="eastAsia"/>
          <w:b/>
          <w:bCs/>
        </w:rPr>
        <w:t>本项目废气治理措施一览表</w:t>
      </w:r>
    </w:p>
    <w:tbl>
      <w:tblPr>
        <w:tblStyle w:val="afd"/>
        <w:tblW w:w="0" w:type="auto"/>
        <w:tblLook w:val="04A0" w:firstRow="1" w:lastRow="0" w:firstColumn="1" w:lastColumn="0" w:noHBand="0" w:noVBand="1"/>
      </w:tblPr>
      <w:tblGrid>
        <w:gridCol w:w="1119"/>
        <w:gridCol w:w="1843"/>
        <w:gridCol w:w="1276"/>
        <w:gridCol w:w="1701"/>
        <w:gridCol w:w="2337"/>
      </w:tblGrid>
      <w:tr w:rsidR="00091050" w:rsidRPr="006B3A52" w14:paraId="4332887A" w14:textId="77777777">
        <w:trPr>
          <w:trHeight w:val="397"/>
        </w:trPr>
        <w:tc>
          <w:tcPr>
            <w:tcW w:w="1119" w:type="dxa"/>
          </w:tcPr>
          <w:p w14:paraId="3699A7A4" w14:textId="77777777" w:rsidR="00091050" w:rsidRPr="006B3A52" w:rsidRDefault="00000000">
            <w:pPr>
              <w:spacing w:line="240" w:lineRule="auto"/>
              <w:ind w:firstLineChars="0" w:firstLine="0"/>
              <w:jc w:val="center"/>
              <w:rPr>
                <w:sz w:val="21"/>
                <w:szCs w:val="21"/>
              </w:rPr>
            </w:pPr>
            <w:proofErr w:type="gramStart"/>
            <w:r w:rsidRPr="006B3A52">
              <w:rPr>
                <w:rFonts w:hint="eastAsia"/>
                <w:sz w:val="21"/>
                <w:szCs w:val="21"/>
              </w:rPr>
              <w:t>产污位置</w:t>
            </w:r>
            <w:proofErr w:type="gramEnd"/>
          </w:p>
        </w:tc>
        <w:tc>
          <w:tcPr>
            <w:tcW w:w="1843" w:type="dxa"/>
          </w:tcPr>
          <w:p w14:paraId="3FC118B8" w14:textId="77777777" w:rsidR="00091050" w:rsidRPr="006B3A52" w:rsidRDefault="00000000">
            <w:pPr>
              <w:spacing w:line="240" w:lineRule="auto"/>
              <w:ind w:firstLineChars="0" w:firstLine="0"/>
              <w:jc w:val="center"/>
              <w:rPr>
                <w:sz w:val="21"/>
                <w:szCs w:val="21"/>
              </w:rPr>
            </w:pPr>
            <w:r w:rsidRPr="006B3A52">
              <w:rPr>
                <w:rFonts w:hint="eastAsia"/>
                <w:sz w:val="21"/>
                <w:szCs w:val="21"/>
              </w:rPr>
              <w:t>主要产生位置</w:t>
            </w:r>
          </w:p>
        </w:tc>
        <w:tc>
          <w:tcPr>
            <w:tcW w:w="1276" w:type="dxa"/>
          </w:tcPr>
          <w:p w14:paraId="6DDE1206" w14:textId="77777777" w:rsidR="00091050" w:rsidRPr="006B3A52" w:rsidRDefault="00000000">
            <w:pPr>
              <w:spacing w:line="240" w:lineRule="auto"/>
              <w:ind w:firstLineChars="0" w:firstLine="0"/>
              <w:jc w:val="center"/>
              <w:rPr>
                <w:sz w:val="21"/>
                <w:szCs w:val="21"/>
              </w:rPr>
            </w:pPr>
            <w:r w:rsidRPr="006B3A52">
              <w:rPr>
                <w:rFonts w:hint="eastAsia"/>
                <w:sz w:val="21"/>
                <w:szCs w:val="21"/>
              </w:rPr>
              <w:t>污染源类型</w:t>
            </w:r>
          </w:p>
        </w:tc>
        <w:tc>
          <w:tcPr>
            <w:tcW w:w="1701" w:type="dxa"/>
          </w:tcPr>
          <w:p w14:paraId="7B665F72" w14:textId="77777777" w:rsidR="00091050" w:rsidRPr="006B3A52" w:rsidRDefault="00000000">
            <w:pPr>
              <w:spacing w:line="240" w:lineRule="auto"/>
              <w:ind w:firstLineChars="0" w:firstLine="0"/>
              <w:jc w:val="center"/>
              <w:rPr>
                <w:sz w:val="21"/>
                <w:szCs w:val="21"/>
              </w:rPr>
            </w:pPr>
            <w:r w:rsidRPr="006B3A52">
              <w:rPr>
                <w:rFonts w:hint="eastAsia"/>
                <w:sz w:val="21"/>
                <w:szCs w:val="21"/>
              </w:rPr>
              <w:t>污染因子</w:t>
            </w:r>
          </w:p>
        </w:tc>
        <w:tc>
          <w:tcPr>
            <w:tcW w:w="2337" w:type="dxa"/>
          </w:tcPr>
          <w:p w14:paraId="21688E94" w14:textId="77777777" w:rsidR="00091050" w:rsidRPr="006B3A52" w:rsidRDefault="00000000">
            <w:pPr>
              <w:spacing w:line="240" w:lineRule="auto"/>
              <w:ind w:firstLineChars="0" w:firstLine="0"/>
              <w:jc w:val="center"/>
              <w:rPr>
                <w:sz w:val="21"/>
                <w:szCs w:val="21"/>
              </w:rPr>
            </w:pPr>
            <w:r w:rsidRPr="006B3A52">
              <w:rPr>
                <w:rFonts w:hint="eastAsia"/>
                <w:sz w:val="21"/>
                <w:szCs w:val="21"/>
              </w:rPr>
              <w:t>处理措施</w:t>
            </w:r>
          </w:p>
        </w:tc>
      </w:tr>
      <w:tr w:rsidR="00091050" w:rsidRPr="006B3A52" w14:paraId="2C7DB0D4" w14:textId="77777777">
        <w:trPr>
          <w:trHeight w:val="397"/>
        </w:trPr>
        <w:tc>
          <w:tcPr>
            <w:tcW w:w="1119" w:type="dxa"/>
          </w:tcPr>
          <w:p w14:paraId="04AA7974" w14:textId="77777777" w:rsidR="00091050" w:rsidRPr="006B3A52" w:rsidRDefault="00000000">
            <w:pPr>
              <w:spacing w:line="240" w:lineRule="auto"/>
              <w:ind w:firstLineChars="0" w:firstLine="0"/>
              <w:jc w:val="center"/>
              <w:rPr>
                <w:sz w:val="21"/>
                <w:szCs w:val="21"/>
              </w:rPr>
            </w:pPr>
            <w:r w:rsidRPr="006B3A52">
              <w:rPr>
                <w:rFonts w:hint="eastAsia"/>
                <w:sz w:val="21"/>
                <w:szCs w:val="21"/>
              </w:rPr>
              <w:t>原料库、拌料区</w:t>
            </w:r>
          </w:p>
        </w:tc>
        <w:tc>
          <w:tcPr>
            <w:tcW w:w="1843" w:type="dxa"/>
          </w:tcPr>
          <w:p w14:paraId="1B021569" w14:textId="77777777" w:rsidR="00091050" w:rsidRPr="006B3A52" w:rsidRDefault="00000000">
            <w:pPr>
              <w:spacing w:line="240" w:lineRule="auto"/>
              <w:ind w:firstLineChars="0" w:firstLine="0"/>
              <w:jc w:val="center"/>
              <w:rPr>
                <w:sz w:val="21"/>
                <w:szCs w:val="21"/>
              </w:rPr>
            </w:pPr>
            <w:r w:rsidRPr="006B3A52">
              <w:rPr>
                <w:rFonts w:hint="eastAsia"/>
                <w:sz w:val="21"/>
                <w:szCs w:val="21"/>
              </w:rPr>
              <w:t>原料库、拌料区</w:t>
            </w:r>
          </w:p>
        </w:tc>
        <w:tc>
          <w:tcPr>
            <w:tcW w:w="1276" w:type="dxa"/>
          </w:tcPr>
          <w:p w14:paraId="39FC0E73" w14:textId="77777777" w:rsidR="00091050" w:rsidRPr="006B3A52" w:rsidRDefault="00000000">
            <w:pPr>
              <w:spacing w:line="240" w:lineRule="auto"/>
              <w:ind w:firstLineChars="0" w:firstLine="0"/>
              <w:jc w:val="center"/>
              <w:rPr>
                <w:sz w:val="21"/>
                <w:szCs w:val="21"/>
              </w:rPr>
            </w:pPr>
            <w:r w:rsidRPr="006B3A52">
              <w:rPr>
                <w:rFonts w:hint="eastAsia"/>
                <w:sz w:val="21"/>
                <w:szCs w:val="21"/>
              </w:rPr>
              <w:t>无组织</w:t>
            </w:r>
          </w:p>
        </w:tc>
        <w:tc>
          <w:tcPr>
            <w:tcW w:w="1701" w:type="dxa"/>
          </w:tcPr>
          <w:p w14:paraId="15C31930" w14:textId="77777777" w:rsidR="00091050" w:rsidRPr="006B3A52" w:rsidRDefault="00000000">
            <w:pPr>
              <w:spacing w:line="240" w:lineRule="auto"/>
              <w:ind w:firstLineChars="0" w:firstLine="0"/>
              <w:jc w:val="center"/>
              <w:rPr>
                <w:sz w:val="21"/>
                <w:szCs w:val="21"/>
              </w:rPr>
            </w:pPr>
            <w:r w:rsidRPr="006B3A52">
              <w:rPr>
                <w:rFonts w:hint="eastAsia"/>
                <w:sz w:val="21"/>
                <w:szCs w:val="21"/>
              </w:rPr>
              <w:t>颗粒物、重金属</w:t>
            </w:r>
          </w:p>
        </w:tc>
        <w:tc>
          <w:tcPr>
            <w:tcW w:w="2337" w:type="dxa"/>
          </w:tcPr>
          <w:p w14:paraId="78A9FDE2" w14:textId="77777777" w:rsidR="00091050" w:rsidRPr="006B3A52" w:rsidRDefault="00000000">
            <w:pPr>
              <w:spacing w:line="240" w:lineRule="auto"/>
              <w:ind w:firstLineChars="0" w:firstLine="0"/>
              <w:jc w:val="center"/>
              <w:rPr>
                <w:sz w:val="21"/>
                <w:szCs w:val="21"/>
              </w:rPr>
            </w:pPr>
            <w:r w:rsidRPr="006B3A52">
              <w:rPr>
                <w:rFonts w:hint="eastAsia"/>
                <w:sz w:val="21"/>
                <w:szCs w:val="21"/>
              </w:rPr>
              <w:t>原料</w:t>
            </w:r>
            <w:r w:rsidRPr="006B3A52">
              <w:rPr>
                <w:sz w:val="21"/>
                <w:szCs w:val="21"/>
              </w:rPr>
              <w:t>库、</w:t>
            </w:r>
            <w:r w:rsidRPr="006B3A52">
              <w:rPr>
                <w:rFonts w:hint="eastAsia"/>
                <w:sz w:val="21"/>
                <w:szCs w:val="21"/>
              </w:rPr>
              <w:t>拌料区</w:t>
            </w:r>
            <w:r w:rsidRPr="006B3A52">
              <w:rPr>
                <w:sz w:val="21"/>
                <w:szCs w:val="21"/>
              </w:rPr>
              <w:t>为封闭式结构，采取洒水</w:t>
            </w:r>
            <w:proofErr w:type="gramStart"/>
            <w:r w:rsidRPr="006B3A52">
              <w:rPr>
                <w:sz w:val="21"/>
                <w:szCs w:val="21"/>
              </w:rPr>
              <w:t>抑尘措施</w:t>
            </w:r>
            <w:proofErr w:type="gramEnd"/>
          </w:p>
        </w:tc>
      </w:tr>
      <w:tr w:rsidR="00091050" w:rsidRPr="006B3A52" w14:paraId="7C445393" w14:textId="77777777">
        <w:trPr>
          <w:trHeight w:val="397"/>
        </w:trPr>
        <w:tc>
          <w:tcPr>
            <w:tcW w:w="1119" w:type="dxa"/>
            <w:vMerge w:val="restart"/>
          </w:tcPr>
          <w:p w14:paraId="6CF573E1"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回转窑装置区</w:t>
            </w:r>
          </w:p>
        </w:tc>
        <w:tc>
          <w:tcPr>
            <w:tcW w:w="1843" w:type="dxa"/>
          </w:tcPr>
          <w:p w14:paraId="1F6B67CA" w14:textId="77777777" w:rsidR="00091050" w:rsidRPr="006B3A52" w:rsidRDefault="00000000">
            <w:pPr>
              <w:spacing w:line="240" w:lineRule="auto"/>
              <w:ind w:firstLineChars="0" w:firstLine="0"/>
              <w:jc w:val="center"/>
              <w:rPr>
                <w:sz w:val="21"/>
                <w:szCs w:val="21"/>
              </w:rPr>
            </w:pPr>
            <w:r w:rsidRPr="006B3A52">
              <w:rPr>
                <w:rFonts w:hint="eastAsia"/>
                <w:sz w:val="21"/>
                <w:szCs w:val="21"/>
              </w:rPr>
              <w:t>上料粉尘</w:t>
            </w:r>
          </w:p>
        </w:tc>
        <w:tc>
          <w:tcPr>
            <w:tcW w:w="1276" w:type="dxa"/>
            <w:vMerge w:val="restart"/>
          </w:tcPr>
          <w:p w14:paraId="76797D55" w14:textId="77777777" w:rsidR="00091050" w:rsidRPr="006B3A52" w:rsidRDefault="00000000">
            <w:pPr>
              <w:spacing w:line="240" w:lineRule="auto"/>
              <w:ind w:firstLineChars="0" w:firstLine="0"/>
              <w:jc w:val="center"/>
              <w:rPr>
                <w:sz w:val="21"/>
                <w:szCs w:val="21"/>
              </w:rPr>
            </w:pPr>
            <w:r w:rsidRPr="006B3A52">
              <w:rPr>
                <w:rFonts w:hint="eastAsia"/>
                <w:sz w:val="21"/>
                <w:szCs w:val="21"/>
              </w:rPr>
              <w:t>有组织</w:t>
            </w:r>
          </w:p>
        </w:tc>
        <w:tc>
          <w:tcPr>
            <w:tcW w:w="1701" w:type="dxa"/>
            <w:vMerge w:val="restart"/>
          </w:tcPr>
          <w:p w14:paraId="2DCA14A0" w14:textId="77777777" w:rsidR="00091050" w:rsidRPr="006B3A52" w:rsidRDefault="00000000">
            <w:pPr>
              <w:spacing w:line="240" w:lineRule="auto"/>
              <w:ind w:firstLineChars="0" w:firstLine="0"/>
              <w:jc w:val="center"/>
              <w:rPr>
                <w:sz w:val="21"/>
                <w:szCs w:val="21"/>
              </w:rPr>
            </w:pPr>
            <w:r w:rsidRPr="006B3A52">
              <w:rPr>
                <w:rFonts w:hint="eastAsia"/>
                <w:sz w:val="21"/>
                <w:szCs w:val="21"/>
              </w:rPr>
              <w:t>颗粒物、铅及其化合物、</w:t>
            </w:r>
            <w:proofErr w:type="gramStart"/>
            <w:r w:rsidRPr="006B3A52">
              <w:rPr>
                <w:rFonts w:hint="eastAsia"/>
                <w:sz w:val="21"/>
                <w:szCs w:val="21"/>
              </w:rPr>
              <w:t>镉及其</w:t>
            </w:r>
            <w:proofErr w:type="gramEnd"/>
            <w:r w:rsidRPr="006B3A52">
              <w:rPr>
                <w:rFonts w:hint="eastAsia"/>
                <w:sz w:val="21"/>
                <w:szCs w:val="21"/>
              </w:rPr>
              <w:t>化合物、汞及其化合物、</w:t>
            </w:r>
            <w:proofErr w:type="gramStart"/>
            <w:r w:rsidRPr="006B3A52">
              <w:rPr>
                <w:rFonts w:hint="eastAsia"/>
                <w:sz w:val="21"/>
                <w:szCs w:val="21"/>
              </w:rPr>
              <w:t>砷及其</w:t>
            </w:r>
            <w:proofErr w:type="gramEnd"/>
            <w:r w:rsidRPr="006B3A52">
              <w:rPr>
                <w:rFonts w:hint="eastAsia"/>
                <w:sz w:val="21"/>
                <w:szCs w:val="21"/>
              </w:rPr>
              <w:t>化合物、</w:t>
            </w:r>
            <w:r w:rsidRPr="006B3A52">
              <w:rPr>
                <w:sz w:val="21"/>
                <w:szCs w:val="21"/>
              </w:rPr>
              <w:t>SO</w:t>
            </w:r>
            <w:r w:rsidRPr="006B3A52">
              <w:rPr>
                <w:sz w:val="21"/>
                <w:szCs w:val="21"/>
                <w:vertAlign w:val="subscript"/>
              </w:rPr>
              <w:t>2</w:t>
            </w:r>
            <w:r w:rsidRPr="006B3A52">
              <w:rPr>
                <w:rFonts w:hint="eastAsia"/>
                <w:sz w:val="21"/>
                <w:szCs w:val="21"/>
              </w:rPr>
              <w:t>、</w:t>
            </w:r>
            <w:r w:rsidRPr="006B3A52">
              <w:rPr>
                <w:sz w:val="21"/>
                <w:szCs w:val="21"/>
              </w:rPr>
              <w:t>NO</w:t>
            </w:r>
            <w:r w:rsidRPr="006B3A52">
              <w:rPr>
                <w:sz w:val="21"/>
                <w:szCs w:val="21"/>
                <w:vertAlign w:val="subscript"/>
              </w:rPr>
              <w:t>x</w:t>
            </w:r>
          </w:p>
        </w:tc>
        <w:tc>
          <w:tcPr>
            <w:tcW w:w="2337" w:type="dxa"/>
            <w:vMerge w:val="restart"/>
          </w:tcPr>
          <w:p w14:paraId="3C860396" w14:textId="77777777" w:rsidR="00091050" w:rsidRPr="006B3A52" w:rsidRDefault="00000000">
            <w:pPr>
              <w:spacing w:line="240" w:lineRule="auto"/>
              <w:ind w:firstLineChars="0" w:firstLine="0"/>
              <w:jc w:val="center"/>
              <w:rPr>
                <w:sz w:val="21"/>
                <w:szCs w:val="21"/>
              </w:rPr>
            </w:pPr>
            <w:r w:rsidRPr="006B3A52">
              <w:rPr>
                <w:rFonts w:hint="eastAsia"/>
                <w:sz w:val="21"/>
                <w:szCs w:val="21"/>
              </w:rPr>
              <w:t>上料粉尘经集气罩收集后与回转窑烟气一起送至废气处理系统（重力沉降室内</w:t>
            </w:r>
            <w:r w:rsidRPr="006B3A52">
              <w:rPr>
                <w:rFonts w:hint="eastAsia"/>
                <w:sz w:val="21"/>
                <w:szCs w:val="21"/>
              </w:rPr>
              <w:t>+</w:t>
            </w:r>
            <w:r w:rsidRPr="006B3A52">
              <w:rPr>
                <w:rFonts w:hint="eastAsia"/>
                <w:sz w:val="21"/>
                <w:szCs w:val="21"/>
              </w:rPr>
              <w:t>二级</w:t>
            </w:r>
            <w:r w:rsidRPr="006B3A52">
              <w:rPr>
                <w:sz w:val="21"/>
                <w:szCs w:val="21"/>
              </w:rPr>
              <w:t>布袋除尘</w:t>
            </w:r>
            <w:r w:rsidRPr="006B3A52">
              <w:rPr>
                <w:rFonts w:hint="eastAsia"/>
                <w:sz w:val="21"/>
                <w:szCs w:val="21"/>
              </w:rPr>
              <w:t>+</w:t>
            </w:r>
            <w:r w:rsidRPr="006B3A52">
              <w:rPr>
                <w:sz w:val="21"/>
                <w:szCs w:val="21"/>
              </w:rPr>
              <w:t>双碱法脱硫</w:t>
            </w:r>
            <w:r w:rsidRPr="006B3A52">
              <w:rPr>
                <w:rFonts w:hint="eastAsia"/>
                <w:sz w:val="21"/>
                <w:szCs w:val="21"/>
              </w:rPr>
              <w:t>+</w:t>
            </w:r>
            <w:r w:rsidRPr="006B3A52">
              <w:rPr>
                <w:sz w:val="18"/>
                <w:szCs w:val="18"/>
              </w:rPr>
              <w:t xml:space="preserve"> </w:t>
            </w:r>
            <w:r w:rsidRPr="006B3A52">
              <w:rPr>
                <w:sz w:val="21"/>
                <w:szCs w:val="21"/>
              </w:rPr>
              <w:t>SNCR+</w:t>
            </w:r>
            <w:r w:rsidRPr="006B3A52">
              <w:rPr>
                <w:sz w:val="21"/>
                <w:szCs w:val="21"/>
              </w:rPr>
              <w:t>氧化</w:t>
            </w:r>
            <w:r w:rsidRPr="006B3A52">
              <w:rPr>
                <w:sz w:val="21"/>
                <w:szCs w:val="21"/>
              </w:rPr>
              <w:t>/</w:t>
            </w:r>
            <w:r w:rsidRPr="006B3A52">
              <w:rPr>
                <w:sz w:val="21"/>
                <w:szCs w:val="21"/>
              </w:rPr>
              <w:t>吸收法联合脱硝</w:t>
            </w:r>
            <w:r w:rsidRPr="006B3A52">
              <w:rPr>
                <w:rFonts w:hint="eastAsia"/>
                <w:sz w:val="21"/>
                <w:szCs w:val="21"/>
              </w:rPr>
              <w:t>）处置，安装废气在线监测设施</w:t>
            </w:r>
          </w:p>
        </w:tc>
      </w:tr>
      <w:tr w:rsidR="00091050" w:rsidRPr="006B3A52" w14:paraId="02CE79F5" w14:textId="77777777">
        <w:trPr>
          <w:trHeight w:val="397"/>
        </w:trPr>
        <w:tc>
          <w:tcPr>
            <w:tcW w:w="1119" w:type="dxa"/>
            <w:vMerge/>
          </w:tcPr>
          <w:p w14:paraId="6447368C" w14:textId="77777777" w:rsidR="00091050" w:rsidRPr="006B3A52" w:rsidRDefault="00091050">
            <w:pPr>
              <w:spacing w:line="240" w:lineRule="auto"/>
              <w:ind w:firstLineChars="0" w:firstLine="0"/>
              <w:jc w:val="center"/>
              <w:rPr>
                <w:sz w:val="21"/>
                <w:szCs w:val="21"/>
              </w:rPr>
            </w:pPr>
          </w:p>
        </w:tc>
        <w:tc>
          <w:tcPr>
            <w:tcW w:w="1843" w:type="dxa"/>
          </w:tcPr>
          <w:p w14:paraId="1B047459"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回转窑烟气</w:t>
            </w:r>
          </w:p>
        </w:tc>
        <w:tc>
          <w:tcPr>
            <w:tcW w:w="1276" w:type="dxa"/>
            <w:vMerge/>
          </w:tcPr>
          <w:p w14:paraId="14F04BDB" w14:textId="77777777" w:rsidR="00091050" w:rsidRPr="006B3A52" w:rsidRDefault="00091050">
            <w:pPr>
              <w:spacing w:line="240" w:lineRule="auto"/>
              <w:ind w:firstLineChars="0" w:firstLine="0"/>
              <w:jc w:val="center"/>
              <w:rPr>
                <w:sz w:val="21"/>
                <w:szCs w:val="21"/>
              </w:rPr>
            </w:pPr>
          </w:p>
        </w:tc>
        <w:tc>
          <w:tcPr>
            <w:tcW w:w="1701" w:type="dxa"/>
            <w:vMerge/>
          </w:tcPr>
          <w:p w14:paraId="619ADC02" w14:textId="77777777" w:rsidR="00091050" w:rsidRPr="006B3A52" w:rsidRDefault="00091050">
            <w:pPr>
              <w:spacing w:line="240" w:lineRule="auto"/>
              <w:ind w:firstLineChars="0" w:firstLine="0"/>
              <w:jc w:val="center"/>
              <w:rPr>
                <w:sz w:val="21"/>
                <w:szCs w:val="21"/>
              </w:rPr>
            </w:pPr>
          </w:p>
        </w:tc>
        <w:tc>
          <w:tcPr>
            <w:tcW w:w="2337" w:type="dxa"/>
            <w:vMerge/>
          </w:tcPr>
          <w:p w14:paraId="0CF7358F" w14:textId="77777777" w:rsidR="00091050" w:rsidRPr="006B3A52" w:rsidRDefault="00091050">
            <w:pPr>
              <w:spacing w:line="240" w:lineRule="auto"/>
              <w:ind w:firstLineChars="0" w:firstLine="0"/>
              <w:jc w:val="center"/>
              <w:rPr>
                <w:sz w:val="21"/>
                <w:szCs w:val="21"/>
              </w:rPr>
            </w:pPr>
          </w:p>
        </w:tc>
      </w:tr>
      <w:tr w:rsidR="00091050" w:rsidRPr="006B3A52" w14:paraId="0C8C13A4" w14:textId="77777777">
        <w:trPr>
          <w:trHeight w:val="397"/>
        </w:trPr>
        <w:tc>
          <w:tcPr>
            <w:tcW w:w="1119" w:type="dxa"/>
            <w:vMerge/>
          </w:tcPr>
          <w:p w14:paraId="462958A9" w14:textId="77777777" w:rsidR="00091050" w:rsidRPr="006B3A52" w:rsidRDefault="00091050">
            <w:pPr>
              <w:spacing w:line="240" w:lineRule="auto"/>
              <w:ind w:firstLineChars="0" w:firstLine="0"/>
              <w:jc w:val="center"/>
              <w:rPr>
                <w:sz w:val="21"/>
                <w:szCs w:val="21"/>
              </w:rPr>
            </w:pPr>
          </w:p>
        </w:tc>
        <w:tc>
          <w:tcPr>
            <w:tcW w:w="1843" w:type="dxa"/>
          </w:tcPr>
          <w:p w14:paraId="3B3B2F21" w14:textId="77777777" w:rsidR="00091050" w:rsidRPr="006B3A52" w:rsidRDefault="00000000">
            <w:pPr>
              <w:spacing w:line="240" w:lineRule="auto"/>
              <w:ind w:firstLineChars="0" w:firstLine="0"/>
              <w:jc w:val="center"/>
              <w:rPr>
                <w:sz w:val="21"/>
                <w:szCs w:val="21"/>
              </w:rPr>
            </w:pPr>
            <w:r w:rsidRPr="006B3A52">
              <w:rPr>
                <w:rFonts w:hint="eastAsia"/>
                <w:sz w:val="21"/>
                <w:szCs w:val="21"/>
              </w:rPr>
              <w:t>窑头出渣</w:t>
            </w:r>
          </w:p>
        </w:tc>
        <w:tc>
          <w:tcPr>
            <w:tcW w:w="1276" w:type="dxa"/>
            <w:vMerge/>
          </w:tcPr>
          <w:p w14:paraId="688BC666" w14:textId="77777777" w:rsidR="00091050" w:rsidRPr="006B3A52" w:rsidRDefault="00091050">
            <w:pPr>
              <w:spacing w:line="240" w:lineRule="auto"/>
              <w:ind w:firstLineChars="0" w:firstLine="0"/>
              <w:jc w:val="center"/>
              <w:rPr>
                <w:sz w:val="21"/>
                <w:szCs w:val="21"/>
              </w:rPr>
            </w:pPr>
          </w:p>
        </w:tc>
        <w:tc>
          <w:tcPr>
            <w:tcW w:w="1701" w:type="dxa"/>
          </w:tcPr>
          <w:p w14:paraId="554726D9" w14:textId="77777777" w:rsidR="00091050" w:rsidRPr="006B3A52" w:rsidRDefault="00000000">
            <w:pPr>
              <w:spacing w:line="240" w:lineRule="auto"/>
              <w:ind w:firstLineChars="0" w:firstLine="0"/>
              <w:jc w:val="center"/>
              <w:rPr>
                <w:sz w:val="21"/>
                <w:szCs w:val="21"/>
              </w:rPr>
            </w:pPr>
            <w:r w:rsidRPr="006B3A52">
              <w:rPr>
                <w:rFonts w:hint="eastAsia"/>
                <w:sz w:val="21"/>
                <w:szCs w:val="21"/>
              </w:rPr>
              <w:t>颗粒物、重金属</w:t>
            </w:r>
          </w:p>
        </w:tc>
        <w:tc>
          <w:tcPr>
            <w:tcW w:w="2337" w:type="dxa"/>
            <w:vMerge w:val="restart"/>
          </w:tcPr>
          <w:p w14:paraId="25AA2CF9" w14:textId="77777777" w:rsidR="00091050" w:rsidRPr="006B3A52" w:rsidRDefault="00000000">
            <w:pPr>
              <w:spacing w:line="240" w:lineRule="auto"/>
              <w:ind w:firstLineChars="0" w:firstLine="0"/>
              <w:jc w:val="center"/>
              <w:rPr>
                <w:sz w:val="21"/>
                <w:szCs w:val="21"/>
              </w:rPr>
            </w:pPr>
            <w:r w:rsidRPr="006B3A52">
              <w:rPr>
                <w:rFonts w:hint="eastAsia"/>
                <w:sz w:val="21"/>
                <w:szCs w:val="21"/>
              </w:rPr>
              <w:t>布袋除尘</w:t>
            </w:r>
          </w:p>
        </w:tc>
      </w:tr>
      <w:tr w:rsidR="00091050" w:rsidRPr="006B3A52" w14:paraId="7136E8F7" w14:textId="77777777">
        <w:trPr>
          <w:trHeight w:val="397"/>
        </w:trPr>
        <w:tc>
          <w:tcPr>
            <w:tcW w:w="1119" w:type="dxa"/>
            <w:vMerge/>
          </w:tcPr>
          <w:p w14:paraId="74DA437B" w14:textId="77777777" w:rsidR="00091050" w:rsidRPr="006B3A52" w:rsidRDefault="00091050">
            <w:pPr>
              <w:spacing w:line="240" w:lineRule="auto"/>
              <w:ind w:firstLineChars="0" w:firstLine="0"/>
              <w:jc w:val="center"/>
              <w:rPr>
                <w:sz w:val="21"/>
                <w:szCs w:val="21"/>
              </w:rPr>
            </w:pPr>
          </w:p>
        </w:tc>
        <w:tc>
          <w:tcPr>
            <w:tcW w:w="1843" w:type="dxa"/>
          </w:tcPr>
          <w:p w14:paraId="745BBBC5" w14:textId="77777777" w:rsidR="00091050" w:rsidRPr="006B3A52" w:rsidRDefault="00000000">
            <w:pPr>
              <w:spacing w:line="240" w:lineRule="auto"/>
              <w:ind w:firstLineChars="0" w:firstLine="0"/>
              <w:jc w:val="center"/>
              <w:rPr>
                <w:sz w:val="21"/>
                <w:szCs w:val="21"/>
              </w:rPr>
            </w:pPr>
            <w:r w:rsidRPr="006B3A52">
              <w:rPr>
                <w:rFonts w:hint="eastAsia"/>
                <w:sz w:val="21"/>
                <w:szCs w:val="21"/>
              </w:rPr>
              <w:t>次氧化锌包装废气</w:t>
            </w:r>
          </w:p>
        </w:tc>
        <w:tc>
          <w:tcPr>
            <w:tcW w:w="1276" w:type="dxa"/>
            <w:vMerge/>
          </w:tcPr>
          <w:p w14:paraId="7E3F5898" w14:textId="77777777" w:rsidR="00091050" w:rsidRPr="006B3A52" w:rsidRDefault="00091050">
            <w:pPr>
              <w:spacing w:line="240" w:lineRule="auto"/>
              <w:ind w:firstLineChars="0" w:firstLine="0"/>
              <w:jc w:val="center"/>
              <w:rPr>
                <w:sz w:val="21"/>
                <w:szCs w:val="21"/>
              </w:rPr>
            </w:pPr>
          </w:p>
        </w:tc>
        <w:tc>
          <w:tcPr>
            <w:tcW w:w="1701" w:type="dxa"/>
          </w:tcPr>
          <w:p w14:paraId="5F36ABF0" w14:textId="77777777" w:rsidR="00091050" w:rsidRPr="006B3A52" w:rsidRDefault="00000000">
            <w:pPr>
              <w:spacing w:line="240" w:lineRule="auto"/>
              <w:ind w:firstLineChars="0" w:firstLine="0"/>
              <w:jc w:val="center"/>
              <w:rPr>
                <w:sz w:val="21"/>
                <w:szCs w:val="21"/>
              </w:rPr>
            </w:pPr>
            <w:r w:rsidRPr="006B3A52">
              <w:rPr>
                <w:rFonts w:hint="eastAsia"/>
                <w:sz w:val="21"/>
                <w:szCs w:val="21"/>
              </w:rPr>
              <w:t>颗粒物</w:t>
            </w:r>
          </w:p>
        </w:tc>
        <w:tc>
          <w:tcPr>
            <w:tcW w:w="2337" w:type="dxa"/>
            <w:vMerge/>
          </w:tcPr>
          <w:p w14:paraId="4F6F059B" w14:textId="77777777" w:rsidR="00091050" w:rsidRPr="006B3A52" w:rsidRDefault="00091050">
            <w:pPr>
              <w:spacing w:line="240" w:lineRule="auto"/>
              <w:ind w:firstLineChars="0" w:firstLine="0"/>
              <w:jc w:val="center"/>
              <w:rPr>
                <w:sz w:val="21"/>
                <w:szCs w:val="21"/>
              </w:rPr>
            </w:pPr>
          </w:p>
        </w:tc>
      </w:tr>
    </w:tbl>
    <w:p w14:paraId="62944DE1" w14:textId="77777777" w:rsidR="00091050" w:rsidRPr="006B3A52" w:rsidRDefault="00091050">
      <w:pPr>
        <w:ind w:firstLineChars="0" w:firstLine="0"/>
        <w:jc w:val="center"/>
      </w:pPr>
    </w:p>
    <w:p w14:paraId="6E7C9E35" w14:textId="77777777" w:rsidR="00091050" w:rsidRPr="006B3A52" w:rsidRDefault="00000000">
      <w:pPr>
        <w:ind w:firstLine="480"/>
      </w:pPr>
      <w:r w:rsidRPr="006B3A52">
        <w:rPr>
          <w:rFonts w:hint="eastAsia"/>
        </w:rPr>
        <w:t>（</w:t>
      </w:r>
      <w:r w:rsidRPr="006B3A52">
        <w:rPr>
          <w:rFonts w:hint="eastAsia"/>
        </w:rPr>
        <w:t>2</w:t>
      </w:r>
      <w:r w:rsidRPr="006B3A52">
        <w:rPr>
          <w:rFonts w:hint="eastAsia"/>
        </w:rPr>
        <w:t>）废气治理措施可行性分析</w:t>
      </w:r>
    </w:p>
    <w:p w14:paraId="3DCE3F8E" w14:textId="77777777" w:rsidR="00091050" w:rsidRPr="006B3A52" w:rsidRDefault="00000000">
      <w:pPr>
        <w:ind w:firstLine="480"/>
      </w:pPr>
      <w:r w:rsidRPr="006B3A52">
        <w:rPr>
          <w:rFonts w:hint="eastAsia"/>
        </w:rPr>
        <w:t>①颗粒物及重金属治理措施</w:t>
      </w:r>
    </w:p>
    <w:p w14:paraId="2C68FE6F" w14:textId="77777777" w:rsidR="00091050" w:rsidRPr="006B3A52" w:rsidRDefault="00000000">
      <w:pPr>
        <w:ind w:firstLine="480"/>
      </w:pPr>
      <w:r w:rsidRPr="006B3A52">
        <w:t>目前工业除尘工艺主要包括袋式除尘器和电除尘器，由于电除尘器对微小粉尘除尘效率相对较低，因此本项目采用袋式除尘器。</w:t>
      </w:r>
    </w:p>
    <w:p w14:paraId="52F5A59D" w14:textId="77777777" w:rsidR="00091050" w:rsidRPr="006B3A52" w:rsidRDefault="00000000">
      <w:pPr>
        <w:ind w:firstLine="480"/>
      </w:pPr>
      <w:r w:rsidRPr="006B3A52">
        <w:t>袋式除尘器是利用纤维织物的过滤作用对含尘气体进行过滤，当含尘气体进入袋式除尘器后，颗粒大、比重大的粉尘由于重力的作用沉降下来，落入灰斗，含有细小颗粒粉尘的气体在通过滤料时，烟尘被阻留，使气体得到净化。</w:t>
      </w:r>
      <w:proofErr w:type="gramStart"/>
      <w:r w:rsidRPr="006B3A52">
        <w:t>粉尘在滤袋</w:t>
      </w:r>
      <w:proofErr w:type="gramEnd"/>
      <w:r w:rsidRPr="006B3A52">
        <w:t>表面积累到一定数量时进行清灰，落入灰斗的粉尘</w:t>
      </w:r>
      <w:proofErr w:type="gramStart"/>
      <w:r w:rsidRPr="006B3A52">
        <w:t>由卸灰</w:t>
      </w:r>
      <w:proofErr w:type="gramEnd"/>
      <w:r w:rsidRPr="006B3A52">
        <w:t>系统输出。袋式除</w:t>
      </w:r>
      <w:r w:rsidRPr="006B3A52">
        <w:lastRenderedPageBreak/>
        <w:t>尘器技术成熟，应用广泛，集尘范围较广，是一种净化效率高且稳定的除尘设备。</w:t>
      </w:r>
    </w:p>
    <w:p w14:paraId="34DF6834" w14:textId="77777777" w:rsidR="00091050" w:rsidRPr="006B3A52" w:rsidRDefault="00000000">
      <w:pPr>
        <w:ind w:firstLine="480"/>
      </w:pPr>
      <w:r w:rsidRPr="006B3A52">
        <w:rPr>
          <w:rFonts w:hint="eastAsia"/>
        </w:rPr>
        <w:t>本项目回转窑</w:t>
      </w:r>
      <w:r w:rsidRPr="006B3A52">
        <w:t>烟气通过冷却设备后，重金属经降温而凝结成粒状，或因吸附作用而</w:t>
      </w:r>
      <w:proofErr w:type="gramStart"/>
      <w:r w:rsidRPr="006B3A52">
        <w:t>附着于细灰</w:t>
      </w:r>
      <w:proofErr w:type="gramEnd"/>
      <w:r w:rsidRPr="006B3A52">
        <w:t>表面，可被后续的除尘设备去除，当废气通过除尘设备时的温度越低，去除效率越佳。</w:t>
      </w:r>
    </w:p>
    <w:p w14:paraId="79AD6981" w14:textId="77777777" w:rsidR="00091050" w:rsidRPr="006B3A52" w:rsidRDefault="00000000">
      <w:pPr>
        <w:ind w:firstLine="480"/>
      </w:pPr>
      <w:r w:rsidRPr="006B3A52">
        <w:rPr>
          <w:rFonts w:hint="eastAsia"/>
        </w:rPr>
        <w:t>本项目</w:t>
      </w:r>
      <w:r w:rsidRPr="006B3A52">
        <w:t>水淬渣出渣</w:t>
      </w:r>
      <w:r w:rsidRPr="006B3A52">
        <w:rPr>
          <w:rFonts w:hint="eastAsia"/>
        </w:rPr>
        <w:t>及次氧化锌包装产生的颗粒物及重金属经半密闭集气罩收集后通过布袋除尘处理，处理后可以满足</w:t>
      </w:r>
      <w:r w:rsidRPr="006B3A52">
        <w:t>《铅、锌工业大气污染物排放标准》（</w:t>
      </w:r>
      <w:r w:rsidRPr="006B3A52">
        <w:t>GB25466.1-2025</w:t>
      </w:r>
      <w:r w:rsidRPr="006B3A52">
        <w:t>）</w:t>
      </w:r>
      <w:r w:rsidRPr="006B3A52">
        <w:rPr>
          <w:rFonts w:hint="eastAsia"/>
        </w:rPr>
        <w:t>；上料粉尘中的颗粒物及重金属经半密闭集气罩收集后和回转窑产生的颗粒物、重金属一起通过二级布袋除尘处理，经处理后可以满足</w:t>
      </w:r>
      <w:r w:rsidRPr="006B3A52">
        <w:t>《铅、锌工业大气污染物排放标准》（</w:t>
      </w:r>
      <w:r w:rsidRPr="006B3A52">
        <w:t>GB25466.1-2025</w:t>
      </w:r>
      <w:r w:rsidRPr="006B3A52">
        <w:t>）</w:t>
      </w:r>
      <w:r w:rsidRPr="006B3A52">
        <w:rPr>
          <w:rFonts w:hint="eastAsia"/>
        </w:rPr>
        <w:t>；根据</w:t>
      </w:r>
      <w:r w:rsidRPr="006B3A52">
        <w:t>《排污许可证申请与核发技术规范</w:t>
      </w:r>
      <w:r w:rsidRPr="006B3A52">
        <w:t xml:space="preserve"> </w:t>
      </w:r>
      <w:r w:rsidRPr="006B3A52">
        <w:rPr>
          <w:rFonts w:hint="eastAsia"/>
        </w:rPr>
        <w:t>有色金属工业</w:t>
      </w:r>
      <w:r w:rsidRPr="006B3A52">
        <w:rPr>
          <w:rFonts w:hint="eastAsia"/>
        </w:rPr>
        <w:t>-</w:t>
      </w:r>
      <w:r w:rsidRPr="006B3A52">
        <w:rPr>
          <w:rFonts w:hint="eastAsia"/>
        </w:rPr>
        <w:t>铅锌冶炼</w:t>
      </w:r>
      <w:r w:rsidRPr="006B3A52">
        <w:t>》</w:t>
      </w:r>
      <w:r w:rsidRPr="006B3A52">
        <w:rPr>
          <w:rFonts w:hint="eastAsia"/>
        </w:rPr>
        <w:t>，</w:t>
      </w:r>
      <w:r w:rsidRPr="006B3A52">
        <w:t>对于炉窑废气中颗粒物治理，布袋除尘器属于可行技术</w:t>
      </w:r>
      <w:r w:rsidRPr="006B3A52">
        <w:rPr>
          <w:rFonts w:hint="eastAsia"/>
        </w:rPr>
        <w:t>。</w:t>
      </w:r>
    </w:p>
    <w:p w14:paraId="0CB5792B" w14:textId="77777777" w:rsidR="00091050" w:rsidRPr="006B3A52" w:rsidRDefault="00000000">
      <w:pPr>
        <w:ind w:firstLine="480"/>
      </w:pPr>
      <w:r w:rsidRPr="006B3A52">
        <w:rPr>
          <w:rFonts w:hint="eastAsia"/>
        </w:rPr>
        <w:t>②</w:t>
      </w:r>
      <w:r w:rsidRPr="006B3A52">
        <w:rPr>
          <w:rFonts w:hint="eastAsia"/>
        </w:rPr>
        <w:t>SO</w:t>
      </w:r>
      <w:r w:rsidRPr="006B3A52">
        <w:rPr>
          <w:rFonts w:hint="eastAsia"/>
          <w:vertAlign w:val="subscript"/>
        </w:rPr>
        <w:t>2</w:t>
      </w:r>
      <w:r w:rsidRPr="006B3A52">
        <w:rPr>
          <w:rFonts w:hint="eastAsia"/>
        </w:rPr>
        <w:t>治理措施</w:t>
      </w:r>
    </w:p>
    <w:p w14:paraId="28F6317A" w14:textId="77777777" w:rsidR="00091050" w:rsidRPr="006B3A52" w:rsidRDefault="00000000">
      <w:pPr>
        <w:ind w:firstLine="480"/>
      </w:pPr>
      <w:r w:rsidRPr="006B3A52">
        <w:rPr>
          <w:rFonts w:hint="eastAsia"/>
        </w:rPr>
        <w:t>双碱法工艺原理：该法使用</w:t>
      </w:r>
      <w:r w:rsidRPr="006B3A52">
        <w:t>Na</w:t>
      </w:r>
      <w:r w:rsidRPr="006B3A52">
        <w:rPr>
          <w:vertAlign w:val="subscript"/>
        </w:rPr>
        <w:t>2</w:t>
      </w:r>
      <w:r w:rsidRPr="006B3A52">
        <w:t>CO</w:t>
      </w:r>
      <w:r w:rsidRPr="006B3A52">
        <w:rPr>
          <w:vertAlign w:val="subscript"/>
        </w:rPr>
        <w:t>3</w:t>
      </w:r>
      <w:r w:rsidRPr="006B3A52">
        <w:rPr>
          <w:rFonts w:hint="eastAsia"/>
        </w:rPr>
        <w:t>或</w:t>
      </w:r>
      <w:r w:rsidRPr="006B3A52">
        <w:t>NaOH</w:t>
      </w:r>
      <w:r w:rsidRPr="006B3A52">
        <w:rPr>
          <w:rFonts w:hint="eastAsia"/>
        </w:rPr>
        <w:t>液吸收烟气中的</w:t>
      </w:r>
      <w:r w:rsidRPr="006B3A52">
        <w:t>SO</w:t>
      </w:r>
      <w:r w:rsidRPr="006B3A52">
        <w:rPr>
          <w:vertAlign w:val="subscript"/>
        </w:rPr>
        <w:t>2</w:t>
      </w:r>
      <w:r w:rsidRPr="006B3A52">
        <w:rPr>
          <w:rFonts w:hint="eastAsia"/>
        </w:rPr>
        <w:t>，生成</w:t>
      </w:r>
      <w:r w:rsidRPr="006B3A52">
        <w:t>HSO</w:t>
      </w:r>
      <w:r w:rsidRPr="006B3A52">
        <w:rPr>
          <w:vertAlign w:val="subscript"/>
        </w:rPr>
        <w:t>3</w:t>
      </w:r>
      <w:r w:rsidRPr="006B3A52">
        <w:rPr>
          <w:vertAlign w:val="superscript"/>
        </w:rPr>
        <w:t>2-</w:t>
      </w:r>
      <w:r w:rsidRPr="006B3A52">
        <w:rPr>
          <w:rFonts w:hint="eastAsia"/>
        </w:rPr>
        <w:t>、</w:t>
      </w:r>
      <w:r w:rsidRPr="006B3A52">
        <w:t>SO</w:t>
      </w:r>
      <w:r w:rsidRPr="006B3A52">
        <w:rPr>
          <w:vertAlign w:val="subscript"/>
        </w:rPr>
        <w:t>3</w:t>
      </w:r>
      <w:r w:rsidRPr="006B3A52">
        <w:rPr>
          <w:vertAlign w:val="superscript"/>
        </w:rPr>
        <w:t>2-</w:t>
      </w:r>
      <w:r w:rsidRPr="006B3A52">
        <w:rPr>
          <w:rFonts w:hint="eastAsia"/>
        </w:rPr>
        <w:t>与</w:t>
      </w:r>
      <w:r w:rsidRPr="006B3A52">
        <w:t>SO</w:t>
      </w:r>
      <w:r w:rsidRPr="006B3A52">
        <w:rPr>
          <w:vertAlign w:val="subscript"/>
        </w:rPr>
        <w:t>4</w:t>
      </w:r>
      <w:r w:rsidRPr="006B3A52">
        <w:rPr>
          <w:vertAlign w:val="superscript"/>
        </w:rPr>
        <w:t>2-</w:t>
      </w:r>
      <w:r w:rsidRPr="006B3A52">
        <w:rPr>
          <w:rFonts w:hint="eastAsia"/>
        </w:rPr>
        <w:t>。</w:t>
      </w:r>
    </w:p>
    <w:p w14:paraId="07D4DA68" w14:textId="77777777" w:rsidR="00091050" w:rsidRPr="006B3A52" w:rsidRDefault="00000000">
      <w:pPr>
        <w:ind w:firstLine="480"/>
      </w:pPr>
      <w:r w:rsidRPr="006B3A52">
        <w:rPr>
          <w:rFonts w:hint="eastAsia"/>
        </w:rPr>
        <w:t>反应方程式如下：</w:t>
      </w:r>
    </w:p>
    <w:p w14:paraId="0BCB8D65" w14:textId="77777777" w:rsidR="00091050" w:rsidRPr="006B3A52" w:rsidRDefault="00000000">
      <w:pPr>
        <w:ind w:firstLine="480"/>
      </w:pPr>
      <w:r w:rsidRPr="006B3A52">
        <w:rPr>
          <w:rFonts w:hint="eastAsia"/>
        </w:rPr>
        <w:t>1</w:t>
      </w:r>
      <w:r w:rsidRPr="006B3A52">
        <w:rPr>
          <w:rFonts w:hint="eastAsia"/>
        </w:rPr>
        <w:t>）脱硫过程</w:t>
      </w:r>
    </w:p>
    <w:p w14:paraId="1AFC055B" w14:textId="77777777" w:rsidR="00091050" w:rsidRPr="006B3A52" w:rsidRDefault="00000000">
      <w:pPr>
        <w:ind w:firstLine="480"/>
      </w:pPr>
      <w:r w:rsidRPr="006B3A52">
        <w:rPr>
          <w:noProof/>
        </w:rPr>
        <w:drawing>
          <wp:inline distT="0" distB="0" distL="0" distR="0" wp14:anchorId="75392D65" wp14:editId="2D8F76F3">
            <wp:extent cx="3506470" cy="843915"/>
            <wp:effectExtent l="0" t="0" r="0" b="0"/>
            <wp:docPr id="1025331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31280" name="图片 1"/>
                    <pic:cNvPicPr>
                      <a:picLocks noChangeAspect="1"/>
                    </pic:cNvPicPr>
                  </pic:nvPicPr>
                  <pic:blipFill>
                    <a:blip r:embed="rId123"/>
                    <a:stretch>
                      <a:fillRect/>
                    </a:stretch>
                  </pic:blipFill>
                  <pic:spPr>
                    <a:xfrm>
                      <a:off x="0" y="0"/>
                      <a:ext cx="3533425" cy="850813"/>
                    </a:xfrm>
                    <a:prstGeom prst="rect">
                      <a:avLst/>
                    </a:prstGeom>
                  </pic:spPr>
                </pic:pic>
              </a:graphicData>
            </a:graphic>
          </wp:inline>
        </w:drawing>
      </w:r>
    </w:p>
    <w:p w14:paraId="5166273C" w14:textId="77777777" w:rsidR="00091050" w:rsidRPr="006B3A52" w:rsidRDefault="00000000">
      <w:pPr>
        <w:ind w:firstLine="480"/>
      </w:pPr>
      <w:r w:rsidRPr="006B3A52">
        <w:rPr>
          <w:rFonts w:hint="eastAsia"/>
        </w:rPr>
        <w:t>其中：式（</w:t>
      </w:r>
      <w:r w:rsidRPr="006B3A52">
        <w:t>1</w:t>
      </w:r>
      <w:r w:rsidRPr="006B3A52">
        <w:rPr>
          <w:rFonts w:hint="eastAsia"/>
        </w:rPr>
        <w:t>）为启动阶段</w:t>
      </w:r>
      <w:r w:rsidRPr="006B3A52">
        <w:t>Na</w:t>
      </w:r>
      <w:r w:rsidRPr="006B3A52">
        <w:rPr>
          <w:vertAlign w:val="subscript"/>
        </w:rPr>
        <w:t>2</w:t>
      </w:r>
      <w:r w:rsidRPr="006B3A52">
        <w:t>CO</w:t>
      </w:r>
      <w:r w:rsidRPr="006B3A52">
        <w:rPr>
          <w:vertAlign w:val="subscript"/>
        </w:rPr>
        <w:t>3</w:t>
      </w:r>
      <w:r w:rsidRPr="006B3A52">
        <w:rPr>
          <w:rFonts w:hint="eastAsia"/>
        </w:rPr>
        <w:t>溶液吸收</w:t>
      </w:r>
      <w:r w:rsidRPr="006B3A52">
        <w:t>SO</w:t>
      </w:r>
      <w:r w:rsidRPr="006B3A52">
        <w:rPr>
          <w:vertAlign w:val="subscript"/>
        </w:rPr>
        <w:t>2</w:t>
      </w:r>
      <w:r w:rsidRPr="006B3A52">
        <w:rPr>
          <w:rFonts w:hint="eastAsia"/>
        </w:rPr>
        <w:t>的反应；</w:t>
      </w:r>
    </w:p>
    <w:p w14:paraId="56FC04F5" w14:textId="77777777" w:rsidR="00091050" w:rsidRPr="006B3A52" w:rsidRDefault="00000000">
      <w:pPr>
        <w:ind w:firstLine="480"/>
      </w:pPr>
      <w:r w:rsidRPr="006B3A52">
        <w:rPr>
          <w:rFonts w:hint="eastAsia"/>
        </w:rPr>
        <w:t>式（</w:t>
      </w:r>
      <w:r w:rsidRPr="006B3A52">
        <w:t>2</w:t>
      </w:r>
      <w:r w:rsidRPr="006B3A52">
        <w:rPr>
          <w:rFonts w:hint="eastAsia"/>
        </w:rPr>
        <w:t>）为再生液</w:t>
      </w:r>
      <w:r w:rsidRPr="006B3A52">
        <w:t xml:space="preserve">pH </w:t>
      </w:r>
      <w:r w:rsidRPr="006B3A52">
        <w:rPr>
          <w:rFonts w:hint="eastAsia"/>
        </w:rPr>
        <w:t>值较高时（高于</w:t>
      </w:r>
      <w:r w:rsidRPr="006B3A52">
        <w:t>9</w:t>
      </w:r>
      <w:r w:rsidRPr="006B3A52">
        <w:rPr>
          <w:rFonts w:hint="eastAsia"/>
        </w:rPr>
        <w:t>时），溶液吸收</w:t>
      </w:r>
      <w:r w:rsidRPr="006B3A52">
        <w:t>SO</w:t>
      </w:r>
      <w:r w:rsidRPr="006B3A52">
        <w:rPr>
          <w:vertAlign w:val="subscript"/>
        </w:rPr>
        <w:t>2</w:t>
      </w:r>
      <w:r w:rsidRPr="006B3A52">
        <w:rPr>
          <w:rFonts w:hint="eastAsia"/>
        </w:rPr>
        <w:t>的主反应；</w:t>
      </w:r>
    </w:p>
    <w:p w14:paraId="1D5714E1" w14:textId="77777777" w:rsidR="00091050" w:rsidRPr="006B3A52" w:rsidRDefault="00000000">
      <w:pPr>
        <w:ind w:firstLine="480"/>
      </w:pPr>
      <w:r w:rsidRPr="006B3A52">
        <w:rPr>
          <w:rFonts w:hint="eastAsia"/>
        </w:rPr>
        <w:t>式（</w:t>
      </w:r>
      <w:r w:rsidRPr="006B3A52">
        <w:t>3</w:t>
      </w:r>
      <w:r w:rsidRPr="006B3A52">
        <w:rPr>
          <w:rFonts w:hint="eastAsia"/>
        </w:rPr>
        <w:t>）为溶液</w:t>
      </w:r>
      <w:r w:rsidRPr="006B3A52">
        <w:t>pH</w:t>
      </w:r>
      <w:r w:rsidRPr="006B3A52">
        <w:rPr>
          <w:rFonts w:hint="eastAsia"/>
        </w:rPr>
        <w:t>值较低时的主反应。</w:t>
      </w:r>
    </w:p>
    <w:p w14:paraId="30C8C877" w14:textId="77777777" w:rsidR="00091050" w:rsidRPr="006B3A52" w:rsidRDefault="00000000">
      <w:pPr>
        <w:ind w:firstLine="480"/>
      </w:pPr>
      <w:r w:rsidRPr="006B3A52">
        <w:rPr>
          <w:rFonts w:hint="eastAsia"/>
        </w:rPr>
        <w:t>2</w:t>
      </w:r>
      <w:r w:rsidRPr="006B3A52">
        <w:rPr>
          <w:rFonts w:hint="eastAsia"/>
        </w:rPr>
        <w:t>）氧化过程（副反应）</w:t>
      </w:r>
    </w:p>
    <w:p w14:paraId="21BF5712" w14:textId="77777777" w:rsidR="00091050" w:rsidRPr="006B3A52" w:rsidRDefault="00000000">
      <w:pPr>
        <w:ind w:firstLine="480"/>
      </w:pPr>
      <w:r w:rsidRPr="006B3A52">
        <w:rPr>
          <w:noProof/>
        </w:rPr>
        <w:drawing>
          <wp:inline distT="0" distB="0" distL="0" distR="0" wp14:anchorId="73D31A79" wp14:editId="04AB77C4">
            <wp:extent cx="3203575" cy="707390"/>
            <wp:effectExtent l="0" t="0" r="0" b="0"/>
            <wp:docPr id="209169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9501" name="图片 1"/>
                    <pic:cNvPicPr>
                      <a:picLocks noChangeAspect="1"/>
                    </pic:cNvPicPr>
                  </pic:nvPicPr>
                  <pic:blipFill>
                    <a:blip r:embed="rId124"/>
                    <a:stretch>
                      <a:fillRect/>
                    </a:stretch>
                  </pic:blipFill>
                  <pic:spPr>
                    <a:xfrm>
                      <a:off x="0" y="0"/>
                      <a:ext cx="3229862" cy="713556"/>
                    </a:xfrm>
                    <a:prstGeom prst="rect">
                      <a:avLst/>
                    </a:prstGeom>
                  </pic:spPr>
                </pic:pic>
              </a:graphicData>
            </a:graphic>
          </wp:inline>
        </w:drawing>
      </w:r>
    </w:p>
    <w:p w14:paraId="447C1F36" w14:textId="77777777" w:rsidR="00091050" w:rsidRPr="006B3A52" w:rsidRDefault="00000000">
      <w:pPr>
        <w:ind w:firstLine="480"/>
      </w:pPr>
      <w:r w:rsidRPr="006B3A52">
        <w:rPr>
          <w:rFonts w:hint="eastAsia"/>
        </w:rPr>
        <w:t>3</w:t>
      </w:r>
      <w:r w:rsidRPr="006B3A52">
        <w:rPr>
          <w:rFonts w:hint="eastAsia"/>
        </w:rPr>
        <w:t>）再生过程</w:t>
      </w:r>
    </w:p>
    <w:p w14:paraId="68C63401" w14:textId="77777777" w:rsidR="00091050" w:rsidRPr="006B3A52" w:rsidRDefault="00000000">
      <w:pPr>
        <w:ind w:firstLine="480"/>
      </w:pPr>
      <w:r w:rsidRPr="006B3A52">
        <w:rPr>
          <w:noProof/>
        </w:rPr>
        <w:lastRenderedPageBreak/>
        <w:drawing>
          <wp:inline distT="0" distB="0" distL="0" distR="0" wp14:anchorId="411E4B95" wp14:editId="42466181">
            <wp:extent cx="3167380" cy="461645"/>
            <wp:effectExtent l="0" t="0" r="0" b="0"/>
            <wp:docPr id="1692132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32539" name="图片 1"/>
                    <pic:cNvPicPr>
                      <a:picLocks noChangeAspect="1"/>
                    </pic:cNvPicPr>
                  </pic:nvPicPr>
                  <pic:blipFill>
                    <a:blip r:embed="rId125"/>
                    <a:stretch>
                      <a:fillRect/>
                    </a:stretch>
                  </pic:blipFill>
                  <pic:spPr>
                    <a:xfrm>
                      <a:off x="0" y="0"/>
                      <a:ext cx="3196821" cy="466476"/>
                    </a:xfrm>
                    <a:prstGeom prst="rect">
                      <a:avLst/>
                    </a:prstGeom>
                  </pic:spPr>
                </pic:pic>
              </a:graphicData>
            </a:graphic>
          </wp:inline>
        </w:drawing>
      </w:r>
    </w:p>
    <w:p w14:paraId="16C5FEF4" w14:textId="77777777" w:rsidR="00091050" w:rsidRPr="006B3A52" w:rsidRDefault="00000000">
      <w:pPr>
        <w:ind w:firstLine="480"/>
      </w:pPr>
      <w:r w:rsidRPr="006B3A52">
        <w:rPr>
          <w:rFonts w:hint="eastAsia"/>
        </w:rPr>
        <w:t>式（</w:t>
      </w:r>
      <w:r w:rsidRPr="006B3A52">
        <w:t>6</w:t>
      </w:r>
      <w:r w:rsidRPr="006B3A52">
        <w:rPr>
          <w:rFonts w:hint="eastAsia"/>
        </w:rPr>
        <w:t>）为第一步生反应，式（</w:t>
      </w:r>
      <w:r w:rsidRPr="006B3A52">
        <w:t>7</w:t>
      </w:r>
      <w:r w:rsidRPr="006B3A52">
        <w:rPr>
          <w:rFonts w:hint="eastAsia"/>
        </w:rPr>
        <w:t>）为再生至</w:t>
      </w:r>
      <w:r w:rsidRPr="006B3A52">
        <w:t>pH</w:t>
      </w:r>
      <w:r w:rsidRPr="006B3A52">
        <w:rPr>
          <w:rFonts w:hint="eastAsia"/>
        </w:rPr>
        <w:t>＞</w:t>
      </w:r>
      <w:r w:rsidRPr="006B3A52">
        <w:t>9</w:t>
      </w:r>
      <w:r w:rsidRPr="006B3A52">
        <w:rPr>
          <w:rFonts w:hint="eastAsia"/>
        </w:rPr>
        <w:t>以后发生的反应。</w:t>
      </w:r>
    </w:p>
    <w:p w14:paraId="44D2A265" w14:textId="77777777" w:rsidR="00091050" w:rsidRPr="006B3A52" w:rsidRDefault="00000000">
      <w:pPr>
        <w:ind w:firstLine="480"/>
      </w:pPr>
      <w:r w:rsidRPr="006B3A52">
        <w:rPr>
          <w:rFonts w:hint="eastAsia"/>
        </w:rPr>
        <w:t>本项目选择钠钙双碱法脱硫工艺，</w:t>
      </w:r>
      <w:proofErr w:type="gramStart"/>
      <w:r w:rsidRPr="006B3A52">
        <w:rPr>
          <w:rFonts w:hint="eastAsia"/>
        </w:rPr>
        <w:t>以钠碱作为主</w:t>
      </w:r>
      <w:proofErr w:type="gramEnd"/>
      <w:r w:rsidRPr="006B3A52">
        <w:rPr>
          <w:rFonts w:hint="eastAsia"/>
        </w:rPr>
        <w:t>脱硫剂，石灰为助脱硫剂。由于在吸收过程中以钠碱为吸收液，脱硫系统不会出现结垢等问题，运行安全可靠。且由于钠碱吸收液和二氧化硫反应的速率</w:t>
      </w:r>
      <w:proofErr w:type="gramStart"/>
      <w:r w:rsidRPr="006B3A52">
        <w:rPr>
          <w:rFonts w:hint="eastAsia"/>
        </w:rPr>
        <w:t>比钙碱快</w:t>
      </w:r>
      <w:proofErr w:type="gramEnd"/>
      <w:r w:rsidRPr="006B3A52">
        <w:rPr>
          <w:rFonts w:hint="eastAsia"/>
        </w:rPr>
        <w:t>很多，能在较小的液气比条件下，达到较高的二氧化硫脱除率。</w:t>
      </w:r>
    </w:p>
    <w:p w14:paraId="5FACC8AB" w14:textId="77777777" w:rsidR="00091050" w:rsidRPr="006B3A52" w:rsidRDefault="00000000">
      <w:pPr>
        <w:ind w:firstLine="480"/>
      </w:pPr>
      <w:r w:rsidRPr="006B3A52">
        <w:rPr>
          <w:rFonts w:hint="eastAsia"/>
        </w:rPr>
        <w:t>本项目回转窑产生二氧化硫采用钠钙</w:t>
      </w:r>
      <w:bookmarkStart w:id="225" w:name="_Hlk209104605"/>
      <w:r w:rsidRPr="006B3A52">
        <w:rPr>
          <w:rFonts w:hint="eastAsia"/>
        </w:rPr>
        <w:t>双碱法脱硫工艺</w:t>
      </w:r>
      <w:bookmarkEnd w:id="225"/>
      <w:r w:rsidRPr="006B3A52">
        <w:rPr>
          <w:rFonts w:hint="eastAsia"/>
        </w:rPr>
        <w:t>处理，</w:t>
      </w:r>
      <w:bookmarkStart w:id="226" w:name="_Hlk209104667"/>
      <w:r w:rsidRPr="006B3A52">
        <w:rPr>
          <w:rFonts w:hint="eastAsia"/>
        </w:rPr>
        <w:t>经处理后可以达到</w:t>
      </w:r>
      <w:bookmarkEnd w:id="226"/>
      <w:r w:rsidRPr="006B3A52">
        <w:t>《铅、锌工业大气污染物排放标准》（</w:t>
      </w:r>
      <w:r w:rsidRPr="006B3A52">
        <w:t>GB25466.1-2025</w:t>
      </w:r>
      <w:r w:rsidRPr="006B3A52">
        <w:t>）中表</w:t>
      </w:r>
      <w:r w:rsidRPr="006B3A52">
        <w:rPr>
          <w:rFonts w:hint="eastAsia"/>
        </w:rPr>
        <w:t>1</w:t>
      </w:r>
      <w:r w:rsidRPr="006B3A52">
        <w:t>大气污染</w:t>
      </w:r>
      <w:proofErr w:type="gramStart"/>
      <w:r w:rsidRPr="006B3A52">
        <w:t>物特别</w:t>
      </w:r>
      <w:proofErr w:type="gramEnd"/>
      <w:r w:rsidRPr="006B3A52">
        <w:t>排放限值</w:t>
      </w:r>
      <w:r w:rsidRPr="006B3A52">
        <w:rPr>
          <w:rFonts w:hint="eastAsia"/>
        </w:rPr>
        <w:t>；根据</w:t>
      </w:r>
      <w:r w:rsidRPr="006B3A52">
        <w:t>《排污许可证申请与核发技术规范</w:t>
      </w:r>
      <w:r w:rsidRPr="006B3A52">
        <w:t xml:space="preserve"> </w:t>
      </w:r>
      <w:r w:rsidRPr="006B3A52">
        <w:rPr>
          <w:rFonts w:hint="eastAsia"/>
        </w:rPr>
        <w:t>有色金属工业</w:t>
      </w:r>
      <w:r w:rsidRPr="006B3A52">
        <w:rPr>
          <w:rFonts w:hint="eastAsia"/>
        </w:rPr>
        <w:t>-</w:t>
      </w:r>
      <w:r w:rsidRPr="006B3A52">
        <w:rPr>
          <w:rFonts w:hint="eastAsia"/>
        </w:rPr>
        <w:t>铅锌冶炼</w:t>
      </w:r>
      <w:r w:rsidRPr="006B3A52">
        <w:t>》</w:t>
      </w:r>
      <w:r w:rsidRPr="006B3A52">
        <w:rPr>
          <w:rFonts w:hint="eastAsia"/>
        </w:rPr>
        <w:t>，双碱法脱硫工艺</w:t>
      </w:r>
      <w:r w:rsidRPr="006B3A52">
        <w:t>属于可行技术</w:t>
      </w:r>
      <w:r w:rsidRPr="006B3A52">
        <w:rPr>
          <w:rFonts w:hint="eastAsia"/>
        </w:rPr>
        <w:t>。</w:t>
      </w:r>
    </w:p>
    <w:p w14:paraId="029B2902" w14:textId="77777777" w:rsidR="00091050" w:rsidRPr="006B3A52" w:rsidRDefault="00000000">
      <w:pPr>
        <w:ind w:firstLine="480"/>
      </w:pPr>
      <w:r w:rsidRPr="006B3A52">
        <w:rPr>
          <w:rFonts w:hint="eastAsia"/>
        </w:rPr>
        <w:t>③</w:t>
      </w:r>
      <w:r w:rsidRPr="006B3A52">
        <w:rPr>
          <w:rFonts w:hint="eastAsia"/>
        </w:rPr>
        <w:t>NO</w:t>
      </w:r>
      <w:r w:rsidRPr="006B3A52">
        <w:rPr>
          <w:rFonts w:hint="eastAsia"/>
          <w:vertAlign w:val="subscript"/>
        </w:rPr>
        <w:t>X</w:t>
      </w:r>
      <w:r w:rsidRPr="006B3A52">
        <w:rPr>
          <w:rFonts w:hint="eastAsia"/>
        </w:rPr>
        <w:t>治理措施</w:t>
      </w:r>
    </w:p>
    <w:p w14:paraId="1580DFE3" w14:textId="77777777" w:rsidR="00091050" w:rsidRPr="006B3A52" w:rsidRDefault="00000000">
      <w:pPr>
        <w:widowControl/>
        <w:ind w:firstLine="480"/>
        <w:jc w:val="left"/>
        <w:rPr>
          <w:rFonts w:cs="Times New Roman"/>
          <w:color w:val="1F2329"/>
          <w:kern w:val="0"/>
        </w:rPr>
      </w:pPr>
      <w:r w:rsidRPr="006B3A52">
        <w:rPr>
          <w:rFonts w:cs="Times New Roman"/>
          <w:color w:val="1F2329"/>
          <w:kern w:val="0"/>
        </w:rPr>
        <w:t>本项目</w:t>
      </w:r>
      <w:r w:rsidRPr="006B3A52">
        <w:rPr>
          <w:rFonts w:cs="Times New Roman"/>
        </w:rPr>
        <w:t>NO</w:t>
      </w:r>
      <w:r w:rsidRPr="006B3A52">
        <w:rPr>
          <w:rFonts w:cs="Times New Roman"/>
          <w:vertAlign w:val="subscript"/>
        </w:rPr>
        <w:t>X</w:t>
      </w:r>
      <w:r w:rsidRPr="006B3A52">
        <w:rPr>
          <w:rFonts w:cs="Times New Roman"/>
          <w:color w:val="1F2329"/>
          <w:kern w:val="0"/>
        </w:rPr>
        <w:t>采用</w:t>
      </w:r>
      <w:r w:rsidRPr="006B3A52">
        <w:rPr>
          <w:rFonts w:cs="Times New Roman"/>
        </w:rPr>
        <w:t>SNCR+</w:t>
      </w:r>
      <w:r w:rsidRPr="006B3A52">
        <w:rPr>
          <w:rFonts w:cs="Times New Roman"/>
        </w:rPr>
        <w:t>氧化</w:t>
      </w:r>
      <w:r w:rsidRPr="006B3A52">
        <w:rPr>
          <w:rFonts w:cs="Times New Roman"/>
        </w:rPr>
        <w:t>/</w:t>
      </w:r>
      <w:r w:rsidRPr="006B3A52">
        <w:rPr>
          <w:rFonts w:cs="Times New Roman"/>
        </w:rPr>
        <w:t>吸收</w:t>
      </w:r>
      <w:r w:rsidRPr="006B3A52">
        <w:rPr>
          <w:rFonts w:cs="Times New Roman"/>
          <w:color w:val="1F2329"/>
          <w:kern w:val="0"/>
        </w:rPr>
        <w:t>组合工艺治理。首先通过</w:t>
      </w:r>
      <w:r w:rsidRPr="006B3A52">
        <w:rPr>
          <w:rFonts w:cs="Times New Roman"/>
        </w:rPr>
        <w:t>SNCR</w:t>
      </w:r>
      <w:r w:rsidRPr="006B3A52">
        <w:rPr>
          <w:rFonts w:cs="Times New Roman"/>
          <w:color w:val="1F2329"/>
          <w:kern w:val="0"/>
        </w:rPr>
        <w:t>工艺对烟气中氮氧化物开展初步还原脱除，脱硝效率约</w:t>
      </w:r>
      <w:r w:rsidRPr="006B3A52">
        <w:rPr>
          <w:rFonts w:cs="Times New Roman"/>
          <w:color w:val="1F2329"/>
          <w:kern w:val="0"/>
        </w:rPr>
        <w:t>50%</w:t>
      </w:r>
      <w:r w:rsidRPr="006B3A52">
        <w:rPr>
          <w:rFonts w:cs="Times New Roman"/>
          <w:color w:val="1F2329"/>
          <w:kern w:val="0"/>
        </w:rPr>
        <w:t>；烟气经降温处理后，于后端烟道投加臭氧等强氧化剂，将剩余低价态</w:t>
      </w:r>
      <w:r w:rsidRPr="006B3A52">
        <w:rPr>
          <w:rFonts w:cs="Times New Roman"/>
        </w:rPr>
        <w:t>NO</w:t>
      </w:r>
      <w:r w:rsidRPr="006B3A52">
        <w:rPr>
          <w:rFonts w:cs="Times New Roman"/>
          <w:color w:val="1F2329"/>
          <w:kern w:val="0"/>
        </w:rPr>
        <w:t>充分氧化为高价态</w:t>
      </w:r>
      <w:r w:rsidRPr="006B3A52">
        <w:rPr>
          <w:rFonts w:cs="Times New Roman"/>
        </w:rPr>
        <w:t>N₂O₅</w:t>
      </w:r>
      <w:r w:rsidRPr="006B3A52">
        <w:rPr>
          <w:rFonts w:cs="Times New Roman"/>
          <w:color w:val="1F2329"/>
          <w:kern w:val="0"/>
        </w:rPr>
        <w:t>，最终依托配套湿法脱硫</w:t>
      </w:r>
      <w:proofErr w:type="gramStart"/>
      <w:r w:rsidRPr="006B3A52">
        <w:rPr>
          <w:rFonts w:cs="Times New Roman"/>
          <w:color w:val="1F2329"/>
          <w:kern w:val="0"/>
        </w:rPr>
        <w:t>塔完成</w:t>
      </w:r>
      <w:proofErr w:type="gramEnd"/>
      <w:r w:rsidRPr="006B3A52">
        <w:rPr>
          <w:rFonts w:cs="Times New Roman"/>
          <w:color w:val="1F2329"/>
          <w:kern w:val="0"/>
        </w:rPr>
        <w:t>高效吸收脱除，实现</w:t>
      </w:r>
      <w:r w:rsidRPr="006B3A52">
        <w:rPr>
          <w:rFonts w:cs="Times New Roman"/>
        </w:rPr>
        <w:t>NO</w:t>
      </w:r>
      <w:r w:rsidRPr="006B3A52">
        <w:rPr>
          <w:rFonts w:cs="Times New Roman"/>
          <w:vertAlign w:val="subscript"/>
        </w:rPr>
        <w:t>X</w:t>
      </w:r>
      <w:r w:rsidRPr="006B3A52">
        <w:rPr>
          <w:rFonts w:cs="Times New Roman"/>
          <w:color w:val="1F2329"/>
          <w:kern w:val="0"/>
        </w:rPr>
        <w:t>稳定去除。</w:t>
      </w:r>
    </w:p>
    <w:p w14:paraId="0C19B6C0" w14:textId="77777777" w:rsidR="00091050" w:rsidRPr="006B3A52" w:rsidRDefault="00000000">
      <w:pPr>
        <w:widowControl/>
        <w:ind w:firstLine="480"/>
        <w:jc w:val="left"/>
        <w:rPr>
          <w:rFonts w:cs="Times New Roman"/>
          <w:color w:val="1F2329"/>
          <w:kern w:val="0"/>
        </w:rPr>
      </w:pPr>
      <w:r w:rsidRPr="006B3A52">
        <w:rPr>
          <w:rFonts w:cs="Times New Roman"/>
          <w:color w:val="1F2329"/>
          <w:kern w:val="0"/>
        </w:rPr>
        <w:t>该组合脱硝工艺成熟可靠，新疆紫金有色</w:t>
      </w:r>
      <w:r w:rsidRPr="006B3A52">
        <w:rPr>
          <w:rFonts w:cs="Times New Roman"/>
          <w:color w:val="1F2329"/>
          <w:kern w:val="0"/>
        </w:rPr>
        <w:t>6</w:t>
      </w:r>
      <w:r w:rsidRPr="006B3A52">
        <w:rPr>
          <w:rFonts w:cs="Times New Roman"/>
          <w:color w:val="1F2329"/>
          <w:kern w:val="0"/>
        </w:rPr>
        <w:t>万吨</w:t>
      </w:r>
      <w:r w:rsidRPr="006B3A52">
        <w:rPr>
          <w:rFonts w:cs="Times New Roman"/>
          <w:color w:val="1F2329"/>
          <w:kern w:val="0"/>
        </w:rPr>
        <w:t>/</w:t>
      </w:r>
      <w:r w:rsidRPr="006B3A52">
        <w:rPr>
          <w:rFonts w:cs="Times New Roman"/>
          <w:color w:val="1F2329"/>
          <w:kern w:val="0"/>
        </w:rPr>
        <w:t>年氧化锌回转窑同类项目已成功应用此</w:t>
      </w:r>
      <w:r w:rsidRPr="006B3A52">
        <w:rPr>
          <w:rFonts w:cs="Times New Roman"/>
        </w:rPr>
        <w:t>SNCR</w:t>
      </w:r>
      <w:r w:rsidRPr="006B3A52">
        <w:rPr>
          <w:rFonts w:cs="Times New Roman"/>
          <w:color w:val="1F2329"/>
          <w:kern w:val="0"/>
        </w:rPr>
        <w:t>粗脱硝</w:t>
      </w:r>
      <w:r w:rsidRPr="006B3A52">
        <w:rPr>
          <w:rFonts w:cs="Times New Roman"/>
          <w:color w:val="1F2329"/>
          <w:kern w:val="0"/>
        </w:rPr>
        <w:t>+</w:t>
      </w:r>
      <w:r w:rsidRPr="006B3A52">
        <w:rPr>
          <w:rFonts w:cs="Times New Roman"/>
          <w:color w:val="1F2329"/>
          <w:kern w:val="0"/>
        </w:rPr>
        <w:t>臭氧</w:t>
      </w:r>
      <w:proofErr w:type="gramStart"/>
      <w:r w:rsidRPr="006B3A52">
        <w:rPr>
          <w:rFonts w:cs="Times New Roman"/>
          <w:color w:val="1F2329"/>
          <w:kern w:val="0"/>
        </w:rPr>
        <w:t>氧</w:t>
      </w:r>
      <w:proofErr w:type="gramEnd"/>
      <w:r w:rsidRPr="006B3A52">
        <w:rPr>
          <w:rFonts w:cs="Times New Roman"/>
          <w:color w:val="1F2329"/>
          <w:kern w:val="0"/>
        </w:rPr>
        <w:t>化吸收工艺，实际运行中氮氧化物可稳定满足排放标准。同时依据《铅锌冶炼行业产排污系数手册》，</w:t>
      </w:r>
      <w:r w:rsidRPr="006B3A52">
        <w:rPr>
          <w:rFonts w:cs="Times New Roman"/>
        </w:rPr>
        <w:t>SNCR</w:t>
      </w:r>
      <w:r w:rsidRPr="006B3A52">
        <w:rPr>
          <w:rFonts w:cs="Times New Roman"/>
          <w:color w:val="1F2329"/>
          <w:kern w:val="0"/>
        </w:rPr>
        <w:t>脱硝、氧化</w:t>
      </w:r>
      <w:r w:rsidRPr="006B3A52">
        <w:rPr>
          <w:rFonts w:cs="Times New Roman"/>
          <w:color w:val="1F2329"/>
          <w:kern w:val="0"/>
        </w:rPr>
        <w:t>/</w:t>
      </w:r>
      <w:r w:rsidRPr="006B3A52">
        <w:rPr>
          <w:rFonts w:cs="Times New Roman"/>
          <w:color w:val="1F2329"/>
          <w:kern w:val="0"/>
        </w:rPr>
        <w:t>吸收法均为行业推荐脱硝治理措施。</w:t>
      </w:r>
    </w:p>
    <w:p w14:paraId="51849F78" w14:textId="77777777" w:rsidR="00091050" w:rsidRPr="006B3A52" w:rsidRDefault="00000000">
      <w:pPr>
        <w:pStyle w:val="3"/>
      </w:pPr>
      <w:r w:rsidRPr="006B3A52">
        <w:rPr>
          <w:rFonts w:hint="eastAsia"/>
        </w:rPr>
        <w:t>运营期废水污染防治措施</w:t>
      </w:r>
    </w:p>
    <w:p w14:paraId="67E68F84" w14:textId="77777777" w:rsidR="00091050" w:rsidRPr="006B3A52" w:rsidRDefault="00000000">
      <w:pPr>
        <w:ind w:firstLine="480"/>
      </w:pPr>
      <w:r w:rsidRPr="006B3A52">
        <w:t>水淬</w:t>
      </w:r>
      <w:proofErr w:type="gramStart"/>
      <w:r w:rsidRPr="006B3A52">
        <w:t>渣综合</w:t>
      </w:r>
      <w:proofErr w:type="gramEnd"/>
      <w:r w:rsidRPr="006B3A52">
        <w:t>回收利用装置厂区不设办公生活设施，厂区办公生活设施均位于铅冶炼及制酸装置厂区。水淬</w:t>
      </w:r>
      <w:proofErr w:type="gramStart"/>
      <w:r w:rsidRPr="006B3A52">
        <w:t>渣综合</w:t>
      </w:r>
      <w:proofErr w:type="gramEnd"/>
      <w:r w:rsidRPr="006B3A52">
        <w:t>回收利用装置厂区无生活污水</w:t>
      </w:r>
      <w:r w:rsidRPr="006B3A52">
        <w:rPr>
          <w:rFonts w:hint="eastAsia"/>
        </w:rPr>
        <w:t>产生</w:t>
      </w:r>
      <w:r w:rsidRPr="006B3A52">
        <w:t>。本次技改后</w:t>
      </w:r>
      <w:proofErr w:type="gramStart"/>
      <w:r w:rsidRPr="006B3A52">
        <w:t>不</w:t>
      </w:r>
      <w:proofErr w:type="gramEnd"/>
      <w:r w:rsidRPr="006B3A52">
        <w:t>新增劳动定员，不会增加铅冶炼及制酸装置厂区生活污水排放。</w:t>
      </w:r>
    </w:p>
    <w:p w14:paraId="131C9B64" w14:textId="77777777" w:rsidR="00091050" w:rsidRPr="006B3A52" w:rsidRDefault="00000000">
      <w:pPr>
        <w:ind w:firstLine="480"/>
        <w:rPr>
          <w:bCs/>
        </w:rPr>
      </w:pPr>
      <w:r w:rsidRPr="006B3A52">
        <w:rPr>
          <w:rFonts w:hint="eastAsia"/>
        </w:rPr>
        <w:t>生产废水主要包括：</w:t>
      </w:r>
      <w:r w:rsidRPr="006B3A52">
        <w:t>水淬渣冷却水</w:t>
      </w:r>
      <w:r w:rsidRPr="006B3A52">
        <w:rPr>
          <w:rFonts w:hint="eastAsia"/>
        </w:rPr>
        <w:t>、</w:t>
      </w:r>
      <w:r w:rsidRPr="006B3A52">
        <w:rPr>
          <w:bCs/>
        </w:rPr>
        <w:t>脱硫废水</w:t>
      </w:r>
      <w:r w:rsidRPr="006B3A52">
        <w:rPr>
          <w:rFonts w:hint="eastAsia"/>
          <w:bCs/>
        </w:rPr>
        <w:t>、</w:t>
      </w:r>
      <w:r w:rsidRPr="006B3A52">
        <w:rPr>
          <w:bCs/>
        </w:rPr>
        <w:t>循环水系统排水</w:t>
      </w:r>
      <w:r w:rsidRPr="006B3A52">
        <w:rPr>
          <w:rFonts w:hint="eastAsia"/>
          <w:bCs/>
        </w:rPr>
        <w:t>、磁选废水。</w:t>
      </w:r>
    </w:p>
    <w:p w14:paraId="4B81F609" w14:textId="77777777" w:rsidR="00091050" w:rsidRPr="006B3A52" w:rsidRDefault="00000000">
      <w:pPr>
        <w:ind w:firstLine="480"/>
      </w:pPr>
      <w:r w:rsidRPr="006B3A52">
        <w:rPr>
          <w:rFonts w:hint="eastAsia"/>
        </w:rPr>
        <w:t>项目水淬渣冷却水经冲渣水循环池沉淀后循环使用，不外排；</w:t>
      </w:r>
      <w:r w:rsidRPr="006B3A52">
        <w:rPr>
          <w:bCs/>
        </w:rPr>
        <w:t>脱硫废水</w:t>
      </w:r>
      <w:r w:rsidRPr="006B3A52">
        <w:rPr>
          <w:rFonts w:hint="eastAsia"/>
        </w:rPr>
        <w:t>经沉淀澄清后</w:t>
      </w:r>
      <w:r w:rsidRPr="006B3A52">
        <w:t>回用，不外排</w:t>
      </w:r>
      <w:r w:rsidRPr="006B3A52">
        <w:rPr>
          <w:rFonts w:hint="eastAsia"/>
        </w:rPr>
        <w:t>；</w:t>
      </w:r>
      <w:r w:rsidRPr="006B3A52">
        <w:rPr>
          <w:bCs/>
        </w:rPr>
        <w:t>循环水系统排水</w:t>
      </w:r>
      <w:r w:rsidRPr="006B3A52">
        <w:rPr>
          <w:rFonts w:hint="eastAsia"/>
        </w:rPr>
        <w:t>经收集后的冷却水用于冲渣水补充水；磁选废水</w:t>
      </w:r>
      <w:r w:rsidRPr="006B3A52">
        <w:rPr>
          <w:rFonts w:cs="Times New Roman" w:hint="eastAsia"/>
        </w:rPr>
        <w:t>经沉淀池处理后循环使用</w:t>
      </w:r>
      <w:r w:rsidRPr="006B3A52">
        <w:rPr>
          <w:rFonts w:hint="eastAsia"/>
        </w:rPr>
        <w:t>。</w:t>
      </w:r>
    </w:p>
    <w:p w14:paraId="53C8A5A3" w14:textId="77777777" w:rsidR="00091050" w:rsidRPr="006B3A52" w:rsidRDefault="00000000">
      <w:pPr>
        <w:ind w:firstLine="480"/>
      </w:pPr>
      <w:r w:rsidRPr="006B3A52">
        <w:rPr>
          <w:rFonts w:hint="eastAsia"/>
        </w:rPr>
        <w:t>（</w:t>
      </w:r>
      <w:r w:rsidRPr="006B3A52">
        <w:rPr>
          <w:rFonts w:hint="eastAsia"/>
        </w:rPr>
        <w:t>1</w:t>
      </w:r>
      <w:r w:rsidRPr="006B3A52">
        <w:rPr>
          <w:rFonts w:hint="eastAsia"/>
        </w:rPr>
        <w:t>）地下水防渗措施</w:t>
      </w:r>
    </w:p>
    <w:p w14:paraId="53874D68" w14:textId="77777777" w:rsidR="00091050" w:rsidRPr="006B3A52" w:rsidRDefault="00000000">
      <w:pPr>
        <w:ind w:firstLine="480"/>
        <w:rPr>
          <w:lang w:val="zh-CN"/>
        </w:rPr>
      </w:pPr>
      <w:r w:rsidRPr="006B3A52">
        <w:rPr>
          <w:rFonts w:hint="eastAsia"/>
          <w:lang w:val="zh-CN"/>
        </w:rPr>
        <w:lastRenderedPageBreak/>
        <w:t>①</w:t>
      </w:r>
      <w:r w:rsidRPr="006B3A52">
        <w:rPr>
          <w:lang w:val="zh-CN"/>
        </w:rPr>
        <w:t>源头控制。主要包括工艺管道设备，污水储存及处理构筑物采取相应措施，将污染物</w:t>
      </w:r>
      <w:r w:rsidRPr="006B3A52">
        <w:rPr>
          <w:rFonts w:hint="eastAsia"/>
          <w:lang w:val="zh-CN"/>
        </w:rPr>
        <w:t>泄漏</w:t>
      </w:r>
      <w:r w:rsidRPr="006B3A52">
        <w:rPr>
          <w:lang w:val="zh-CN"/>
        </w:rPr>
        <w:t>的环境风险事故降到最低程度。管线尽可能地上和架空敷设，减少由于埋地管道泄漏而造成的地下水污染。</w:t>
      </w:r>
    </w:p>
    <w:p w14:paraId="08B17DE7" w14:textId="77777777" w:rsidR="00091050" w:rsidRPr="006B3A52" w:rsidRDefault="00000000">
      <w:pPr>
        <w:ind w:firstLine="480"/>
      </w:pPr>
      <w:r w:rsidRPr="006B3A52">
        <w:rPr>
          <w:rFonts w:hint="eastAsia"/>
        </w:rPr>
        <w:t>②</w:t>
      </w:r>
      <w:r w:rsidRPr="006B3A52">
        <w:t>末端控制。主要包括污染区地面的防渗措施和泄漏污染物收集措施。即在污染区地面进行防渗处理，防止洒落地面的污染物渗入地下，并把滞留在地面的污染物收集起来，送至</w:t>
      </w:r>
      <w:r w:rsidRPr="006B3A52">
        <w:rPr>
          <w:rFonts w:hint="eastAsia"/>
        </w:rPr>
        <w:t>装置内的污水沉淀池</w:t>
      </w:r>
      <w:r w:rsidRPr="006B3A52">
        <w:t>处理。</w:t>
      </w:r>
    </w:p>
    <w:p w14:paraId="1C37C8B5" w14:textId="77777777" w:rsidR="00091050" w:rsidRPr="006B3A52" w:rsidRDefault="00000000">
      <w:pPr>
        <w:ind w:firstLine="480"/>
      </w:pPr>
      <w:r w:rsidRPr="006B3A52">
        <w:rPr>
          <w:rFonts w:hint="eastAsia"/>
        </w:rPr>
        <w:t>2</w:t>
      </w:r>
      <w:r w:rsidRPr="006B3A52">
        <w:rPr>
          <w:rFonts w:hint="eastAsia"/>
        </w:rPr>
        <w:t>）</w:t>
      </w:r>
      <w:r w:rsidRPr="006B3A52">
        <w:t>主动防渗措施</w:t>
      </w:r>
    </w:p>
    <w:p w14:paraId="231B8DAA" w14:textId="77777777" w:rsidR="00091050" w:rsidRPr="006B3A52" w:rsidRDefault="00000000">
      <w:pPr>
        <w:ind w:firstLine="480"/>
      </w:pPr>
      <w:r w:rsidRPr="006B3A52">
        <w:t>建立完善的泄漏污染物收集、排放和处理系统，及时将泄漏在地面的污染物收集至</w:t>
      </w:r>
      <w:r w:rsidRPr="006B3A52">
        <w:rPr>
          <w:rFonts w:hint="eastAsia"/>
        </w:rPr>
        <w:t>沉淀池</w:t>
      </w:r>
      <w:r w:rsidRPr="006B3A52">
        <w:t>进行处理。</w:t>
      </w:r>
    </w:p>
    <w:p w14:paraId="7316784A" w14:textId="77777777" w:rsidR="00091050" w:rsidRPr="006B3A52" w:rsidRDefault="00000000">
      <w:pPr>
        <w:ind w:firstLine="480"/>
      </w:pPr>
      <w:r w:rsidRPr="006B3A52">
        <w:rPr>
          <w:rFonts w:hint="eastAsia"/>
        </w:rPr>
        <w:t>①</w:t>
      </w:r>
      <w:r w:rsidRPr="006B3A52">
        <w:t>管线原则上采用地上化敷设，若不能地上敷设时，</w:t>
      </w:r>
      <w:proofErr w:type="gramStart"/>
      <w:r w:rsidRPr="006B3A52">
        <w:t>管沟应做</w:t>
      </w:r>
      <w:proofErr w:type="gramEnd"/>
      <w:r w:rsidRPr="006B3A52">
        <w:t>防渗处理。</w:t>
      </w:r>
    </w:p>
    <w:p w14:paraId="40119E4D" w14:textId="77777777" w:rsidR="00091050" w:rsidRPr="006B3A52" w:rsidRDefault="00000000">
      <w:pPr>
        <w:ind w:firstLine="480"/>
      </w:pPr>
      <w:r w:rsidRPr="006B3A52">
        <w:rPr>
          <w:rFonts w:hint="eastAsia"/>
        </w:rPr>
        <w:t>②</w:t>
      </w:r>
      <w:r w:rsidRPr="006B3A52">
        <w:t>跨越道路时不得装设阀门、金属波纹管补偿器、法兰和螺纹接头等管件。</w:t>
      </w:r>
    </w:p>
    <w:p w14:paraId="7EF2CDB4" w14:textId="77777777" w:rsidR="00091050" w:rsidRPr="006B3A52" w:rsidRDefault="00000000">
      <w:pPr>
        <w:ind w:firstLine="480"/>
      </w:pPr>
      <w:r w:rsidRPr="006B3A52">
        <w:rPr>
          <w:rFonts w:hint="eastAsia"/>
        </w:rPr>
        <w:t>③</w:t>
      </w:r>
      <w:r w:rsidRPr="006B3A52">
        <w:t>检修、拆卸、试车、施工安装时含有有毒、有腐蚀和可燃物的物料时必须采取措施，集中收集，不得任意排放；</w:t>
      </w:r>
    </w:p>
    <w:p w14:paraId="43CA7B82" w14:textId="77777777" w:rsidR="00091050" w:rsidRPr="006B3A52" w:rsidRDefault="00000000">
      <w:pPr>
        <w:ind w:firstLine="480"/>
      </w:pPr>
      <w:r w:rsidRPr="006B3A52">
        <w:rPr>
          <w:rFonts w:hint="eastAsia"/>
        </w:rPr>
        <w:t>④</w:t>
      </w:r>
      <w:r w:rsidRPr="006B3A52">
        <w:t>循环冷却水系统水质稳定药剂应使用环保型药剂，加药设备的清洗废水应单独收集和处置。</w:t>
      </w:r>
    </w:p>
    <w:p w14:paraId="49F113A6" w14:textId="77777777" w:rsidR="00091050" w:rsidRPr="006B3A52" w:rsidRDefault="00000000">
      <w:pPr>
        <w:ind w:firstLine="480"/>
      </w:pPr>
      <w:r w:rsidRPr="006B3A52">
        <w:rPr>
          <w:rFonts w:hint="eastAsia"/>
        </w:rPr>
        <w:t>3</w:t>
      </w:r>
      <w:r w:rsidRPr="006B3A52">
        <w:rPr>
          <w:rFonts w:hint="eastAsia"/>
        </w:rPr>
        <w:t>）</w:t>
      </w:r>
      <w:r w:rsidRPr="006B3A52">
        <w:t>被动防渗措施</w:t>
      </w:r>
    </w:p>
    <w:p w14:paraId="408BB6F3" w14:textId="77777777" w:rsidR="00091050" w:rsidRPr="006B3A52" w:rsidRDefault="00000000">
      <w:pPr>
        <w:ind w:firstLine="480"/>
      </w:pPr>
      <w:r w:rsidRPr="006B3A52">
        <w:t>防止地下水污染的被动控制措施即为地面防渗工程，包括两部分内容：一是全厂污染区参照《石油化工工程防渗技术规范》</w:t>
      </w:r>
      <w:r w:rsidRPr="006B3A52">
        <w:t>(GB/T50934-2013)</w:t>
      </w:r>
      <w:r w:rsidRPr="006B3A52">
        <w:t>要求</w:t>
      </w:r>
      <w:r w:rsidRPr="006B3A52">
        <w:rPr>
          <w:rFonts w:hint="eastAsia"/>
        </w:rPr>
        <w:t>进行防渗</w:t>
      </w:r>
      <w:r w:rsidRPr="006B3A52">
        <w:t>，以阻止泄漏到地面的污染物进入地下水中；二是全厂污染区防渗区域内设置渗漏污染物收集系统，将滞留在地面的污染物收集起来，送</w:t>
      </w:r>
      <w:r w:rsidRPr="006B3A52">
        <w:rPr>
          <w:rFonts w:hint="eastAsia"/>
        </w:rPr>
        <w:t>污水沉淀池</w:t>
      </w:r>
      <w:r w:rsidRPr="006B3A52">
        <w:t>处理。</w:t>
      </w:r>
    </w:p>
    <w:p w14:paraId="4AF6547B" w14:textId="77777777" w:rsidR="00091050" w:rsidRPr="006B3A52" w:rsidRDefault="00000000">
      <w:pPr>
        <w:ind w:firstLine="480"/>
      </w:pPr>
      <w:r w:rsidRPr="006B3A52">
        <w:rPr>
          <w:rFonts w:hint="eastAsia"/>
        </w:rPr>
        <w:t>技改工程</w:t>
      </w:r>
      <w:proofErr w:type="gramStart"/>
      <w:r w:rsidRPr="006B3A52">
        <w:rPr>
          <w:rFonts w:hint="eastAsia"/>
        </w:rPr>
        <w:t>不</w:t>
      </w:r>
      <w:proofErr w:type="gramEnd"/>
      <w:r w:rsidRPr="006B3A52">
        <w:rPr>
          <w:rFonts w:hint="eastAsia"/>
        </w:rPr>
        <w:t>新增用地，在现有厂区基础上进行技术改造，现有厂区已按照要求采取防渗措施。</w:t>
      </w:r>
    </w:p>
    <w:p w14:paraId="6713C21B" w14:textId="77777777" w:rsidR="00091050" w:rsidRPr="006B3A52" w:rsidRDefault="00000000">
      <w:pPr>
        <w:ind w:firstLine="480"/>
      </w:pPr>
      <w:r w:rsidRPr="006B3A52">
        <w:rPr>
          <w:rFonts w:hint="eastAsia"/>
        </w:rPr>
        <w:t>本项目分区防渗情况，见表</w:t>
      </w:r>
      <w:r w:rsidRPr="006B3A52">
        <w:rPr>
          <w:rFonts w:hint="eastAsia"/>
        </w:rPr>
        <w:t>8.2.2-1</w:t>
      </w:r>
      <w:r w:rsidRPr="006B3A52">
        <w:rPr>
          <w:rFonts w:hint="eastAsia"/>
        </w:rPr>
        <w:t>和表</w:t>
      </w:r>
      <w:r w:rsidRPr="006B3A52">
        <w:rPr>
          <w:rFonts w:hint="eastAsia"/>
        </w:rPr>
        <w:t>8.2.2-1</w:t>
      </w:r>
      <w:r w:rsidRPr="006B3A52">
        <w:rPr>
          <w:rFonts w:hint="eastAsia"/>
        </w:rPr>
        <w:t>。</w:t>
      </w:r>
    </w:p>
    <w:p w14:paraId="7C0A7453" w14:textId="77777777" w:rsidR="00091050" w:rsidRPr="006B3A52" w:rsidRDefault="00000000">
      <w:pPr>
        <w:ind w:firstLineChars="0" w:firstLine="0"/>
        <w:jc w:val="center"/>
        <w:rPr>
          <w:b/>
          <w:bCs/>
        </w:rPr>
      </w:pPr>
      <w:r w:rsidRPr="006B3A52">
        <w:rPr>
          <w:rFonts w:hint="eastAsia"/>
          <w:b/>
          <w:bCs/>
        </w:rPr>
        <w:t>表</w:t>
      </w:r>
      <w:r w:rsidRPr="006B3A52">
        <w:rPr>
          <w:rFonts w:hint="eastAsia"/>
          <w:b/>
          <w:bCs/>
        </w:rPr>
        <w:t xml:space="preserve">8.2.2-1  </w:t>
      </w:r>
      <w:r w:rsidRPr="006B3A52">
        <w:rPr>
          <w:rFonts w:hint="eastAsia"/>
          <w:b/>
          <w:bCs/>
        </w:rPr>
        <w:t>项目场地分区防渗一览表</w:t>
      </w:r>
    </w:p>
    <w:tbl>
      <w:tblPr>
        <w:tblStyle w:val="af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03"/>
        <w:gridCol w:w="4114"/>
        <w:gridCol w:w="2759"/>
      </w:tblGrid>
      <w:tr w:rsidR="00091050" w:rsidRPr="006B3A52" w14:paraId="6AFD34D8" w14:textId="77777777">
        <w:trPr>
          <w:trHeight w:val="397"/>
        </w:trPr>
        <w:tc>
          <w:tcPr>
            <w:tcW w:w="1403" w:type="dxa"/>
          </w:tcPr>
          <w:p w14:paraId="381D9149" w14:textId="77777777" w:rsidR="00091050" w:rsidRPr="006B3A52" w:rsidRDefault="00000000">
            <w:pPr>
              <w:spacing w:line="240" w:lineRule="auto"/>
              <w:ind w:firstLineChars="0" w:firstLine="0"/>
              <w:jc w:val="center"/>
              <w:rPr>
                <w:sz w:val="21"/>
                <w:szCs w:val="21"/>
              </w:rPr>
            </w:pPr>
            <w:r w:rsidRPr="006B3A52">
              <w:rPr>
                <w:rFonts w:hint="eastAsia"/>
                <w:sz w:val="21"/>
                <w:szCs w:val="21"/>
              </w:rPr>
              <w:t>防渗分区</w:t>
            </w:r>
          </w:p>
        </w:tc>
        <w:tc>
          <w:tcPr>
            <w:tcW w:w="4114" w:type="dxa"/>
          </w:tcPr>
          <w:p w14:paraId="615B5E2E" w14:textId="77777777" w:rsidR="00091050" w:rsidRPr="006B3A52" w:rsidRDefault="00000000">
            <w:pPr>
              <w:spacing w:line="240" w:lineRule="auto"/>
              <w:ind w:firstLineChars="0" w:firstLine="0"/>
              <w:jc w:val="center"/>
              <w:rPr>
                <w:sz w:val="21"/>
                <w:szCs w:val="21"/>
              </w:rPr>
            </w:pPr>
            <w:r w:rsidRPr="006B3A52">
              <w:rPr>
                <w:rFonts w:hint="eastAsia"/>
                <w:sz w:val="21"/>
                <w:szCs w:val="21"/>
              </w:rPr>
              <w:t>项目场地</w:t>
            </w:r>
          </w:p>
        </w:tc>
        <w:tc>
          <w:tcPr>
            <w:tcW w:w="2759" w:type="dxa"/>
          </w:tcPr>
          <w:p w14:paraId="0939018D" w14:textId="77777777" w:rsidR="00091050" w:rsidRPr="006B3A52" w:rsidRDefault="00000000">
            <w:pPr>
              <w:spacing w:line="240" w:lineRule="auto"/>
              <w:ind w:firstLineChars="0" w:firstLine="0"/>
              <w:jc w:val="center"/>
              <w:rPr>
                <w:sz w:val="21"/>
                <w:szCs w:val="21"/>
              </w:rPr>
            </w:pPr>
            <w:r w:rsidRPr="006B3A52">
              <w:rPr>
                <w:rFonts w:hint="eastAsia"/>
                <w:sz w:val="21"/>
                <w:szCs w:val="21"/>
              </w:rPr>
              <w:t>防渗技术要求</w:t>
            </w:r>
          </w:p>
        </w:tc>
      </w:tr>
      <w:tr w:rsidR="00091050" w:rsidRPr="006B3A52" w14:paraId="464C3C7B" w14:textId="77777777">
        <w:trPr>
          <w:trHeight w:val="397"/>
        </w:trPr>
        <w:tc>
          <w:tcPr>
            <w:tcW w:w="1403" w:type="dxa"/>
          </w:tcPr>
          <w:p w14:paraId="0EE12C45" w14:textId="77777777" w:rsidR="00091050" w:rsidRPr="006B3A52" w:rsidRDefault="00000000">
            <w:pPr>
              <w:spacing w:line="240" w:lineRule="auto"/>
              <w:ind w:firstLineChars="0" w:firstLine="0"/>
              <w:jc w:val="center"/>
              <w:rPr>
                <w:sz w:val="21"/>
                <w:szCs w:val="21"/>
              </w:rPr>
            </w:pPr>
            <w:r w:rsidRPr="006B3A52">
              <w:rPr>
                <w:rFonts w:hint="eastAsia"/>
                <w:sz w:val="21"/>
                <w:szCs w:val="21"/>
              </w:rPr>
              <w:t>重点防渗区</w:t>
            </w:r>
          </w:p>
        </w:tc>
        <w:tc>
          <w:tcPr>
            <w:tcW w:w="4114" w:type="dxa"/>
          </w:tcPr>
          <w:p w14:paraId="6F6C18D2" w14:textId="77777777" w:rsidR="00091050" w:rsidRPr="006B3A52" w:rsidRDefault="00000000">
            <w:pPr>
              <w:spacing w:line="240" w:lineRule="auto"/>
              <w:ind w:firstLineChars="0" w:firstLine="0"/>
              <w:jc w:val="center"/>
              <w:rPr>
                <w:sz w:val="21"/>
                <w:szCs w:val="21"/>
              </w:rPr>
            </w:pPr>
            <w:r w:rsidRPr="006B3A52">
              <w:rPr>
                <w:rFonts w:hint="eastAsia"/>
                <w:sz w:val="21"/>
                <w:szCs w:val="21"/>
              </w:rPr>
              <w:t>事故水池、脱硫废水池、</w:t>
            </w:r>
            <w:proofErr w:type="gramStart"/>
            <w:r w:rsidRPr="006B3A52">
              <w:rPr>
                <w:rFonts w:hint="eastAsia"/>
                <w:sz w:val="21"/>
                <w:szCs w:val="21"/>
              </w:rPr>
              <w:t>危废暂存</w:t>
            </w:r>
            <w:proofErr w:type="gramEnd"/>
            <w:r w:rsidRPr="006B3A52">
              <w:rPr>
                <w:rFonts w:hint="eastAsia"/>
                <w:sz w:val="21"/>
                <w:szCs w:val="21"/>
              </w:rPr>
              <w:t>间</w:t>
            </w:r>
          </w:p>
        </w:tc>
        <w:tc>
          <w:tcPr>
            <w:tcW w:w="2759" w:type="dxa"/>
          </w:tcPr>
          <w:p w14:paraId="2101349D"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黏土防渗层</w:t>
            </w:r>
            <w:r w:rsidRPr="006B3A52">
              <w:rPr>
                <w:rFonts w:cs="Times New Roman"/>
                <w:sz w:val="21"/>
                <w:szCs w:val="21"/>
              </w:rPr>
              <w:t>Mb≥6.0m</w:t>
            </w:r>
            <w:r w:rsidRPr="006B3A52">
              <w:rPr>
                <w:rFonts w:cs="Times New Roman"/>
                <w:sz w:val="21"/>
                <w:szCs w:val="21"/>
              </w:rPr>
              <w:t>，</w:t>
            </w:r>
            <w:r w:rsidRPr="006B3A52">
              <w:rPr>
                <w:rFonts w:cs="Times New Roman"/>
                <w:sz w:val="21"/>
                <w:szCs w:val="21"/>
              </w:rPr>
              <w:t>K≤1×10</w:t>
            </w:r>
            <w:r w:rsidRPr="006B3A52">
              <w:rPr>
                <w:rFonts w:cs="Times New Roman"/>
                <w:sz w:val="21"/>
                <w:szCs w:val="21"/>
                <w:vertAlign w:val="superscript"/>
              </w:rPr>
              <w:t>-7</w:t>
            </w:r>
            <w:r w:rsidRPr="006B3A52">
              <w:rPr>
                <w:rFonts w:cs="Times New Roman"/>
                <w:sz w:val="21"/>
                <w:szCs w:val="21"/>
              </w:rPr>
              <w:t>cm/s</w:t>
            </w:r>
          </w:p>
        </w:tc>
      </w:tr>
      <w:tr w:rsidR="00091050" w:rsidRPr="006B3A52" w14:paraId="59F3501D" w14:textId="77777777">
        <w:trPr>
          <w:trHeight w:val="397"/>
        </w:trPr>
        <w:tc>
          <w:tcPr>
            <w:tcW w:w="1403" w:type="dxa"/>
          </w:tcPr>
          <w:p w14:paraId="75B92587" w14:textId="77777777" w:rsidR="00091050" w:rsidRPr="006B3A52" w:rsidRDefault="00000000">
            <w:pPr>
              <w:spacing w:line="240" w:lineRule="auto"/>
              <w:ind w:firstLineChars="0" w:firstLine="0"/>
              <w:jc w:val="center"/>
              <w:rPr>
                <w:sz w:val="21"/>
                <w:szCs w:val="21"/>
              </w:rPr>
            </w:pPr>
            <w:r w:rsidRPr="006B3A52">
              <w:rPr>
                <w:rFonts w:hint="eastAsia"/>
                <w:sz w:val="21"/>
                <w:szCs w:val="21"/>
              </w:rPr>
              <w:t>一般防渗区</w:t>
            </w:r>
          </w:p>
        </w:tc>
        <w:tc>
          <w:tcPr>
            <w:tcW w:w="4114" w:type="dxa"/>
          </w:tcPr>
          <w:p w14:paraId="5AE1ACFE" w14:textId="77777777" w:rsidR="00091050" w:rsidRPr="006B3A52" w:rsidRDefault="00000000">
            <w:pPr>
              <w:spacing w:line="240" w:lineRule="auto"/>
              <w:ind w:firstLineChars="0" w:firstLine="0"/>
              <w:jc w:val="center"/>
              <w:rPr>
                <w:sz w:val="21"/>
                <w:szCs w:val="21"/>
              </w:rPr>
            </w:pPr>
            <w:r w:rsidRPr="006B3A52">
              <w:rPr>
                <w:rFonts w:hint="eastAsia"/>
                <w:sz w:val="21"/>
                <w:szCs w:val="21"/>
              </w:rPr>
              <w:t>回转窑装置区、一般固废暂存间、破碎车间、封闭拌料区、水淬渣库、磁选车间、产品库、原料库房</w:t>
            </w:r>
          </w:p>
        </w:tc>
        <w:tc>
          <w:tcPr>
            <w:tcW w:w="2759" w:type="dxa"/>
          </w:tcPr>
          <w:p w14:paraId="1EB67D58" w14:textId="77777777" w:rsidR="00091050" w:rsidRPr="006B3A52" w:rsidRDefault="00000000">
            <w:pPr>
              <w:spacing w:line="240" w:lineRule="auto"/>
              <w:ind w:firstLineChars="0" w:firstLine="0"/>
              <w:jc w:val="center"/>
              <w:rPr>
                <w:rFonts w:cs="Times New Roman"/>
                <w:sz w:val="21"/>
                <w:szCs w:val="21"/>
              </w:rPr>
            </w:pPr>
            <w:r w:rsidRPr="006B3A52">
              <w:rPr>
                <w:rFonts w:cs="Times New Roman"/>
                <w:sz w:val="21"/>
                <w:szCs w:val="21"/>
              </w:rPr>
              <w:t>1.5m</w:t>
            </w:r>
            <w:r w:rsidRPr="006B3A52">
              <w:rPr>
                <w:rFonts w:cs="Times New Roman" w:hint="eastAsia"/>
                <w:sz w:val="21"/>
                <w:szCs w:val="21"/>
              </w:rPr>
              <w:t>厚渗透系数为</w:t>
            </w:r>
            <w:r w:rsidRPr="006B3A52">
              <w:rPr>
                <w:rFonts w:cs="Times New Roman"/>
                <w:sz w:val="21"/>
                <w:szCs w:val="21"/>
              </w:rPr>
              <w:t>1.0</w:t>
            </w:r>
            <w:r w:rsidRPr="006B3A52">
              <w:rPr>
                <w:rFonts w:cs="Times New Roman" w:hint="eastAsia"/>
                <w:sz w:val="21"/>
                <w:szCs w:val="21"/>
              </w:rPr>
              <w:t>×</w:t>
            </w:r>
            <w:r w:rsidRPr="006B3A52">
              <w:rPr>
                <w:rFonts w:cs="Times New Roman"/>
                <w:sz w:val="21"/>
                <w:szCs w:val="21"/>
              </w:rPr>
              <w:t>10</w:t>
            </w:r>
            <w:r w:rsidRPr="006B3A52">
              <w:rPr>
                <w:rFonts w:cs="Times New Roman"/>
                <w:sz w:val="21"/>
                <w:szCs w:val="21"/>
                <w:vertAlign w:val="superscript"/>
              </w:rPr>
              <w:t>-7</w:t>
            </w:r>
            <w:r w:rsidRPr="006B3A52">
              <w:rPr>
                <w:rFonts w:cs="Times New Roman"/>
                <w:sz w:val="21"/>
                <w:szCs w:val="21"/>
              </w:rPr>
              <w:t>cm/s</w:t>
            </w:r>
            <w:r w:rsidRPr="006B3A52">
              <w:rPr>
                <w:rFonts w:cs="Times New Roman" w:hint="eastAsia"/>
                <w:sz w:val="21"/>
                <w:szCs w:val="21"/>
              </w:rPr>
              <w:t>的黏土层</w:t>
            </w:r>
          </w:p>
        </w:tc>
      </w:tr>
    </w:tbl>
    <w:p w14:paraId="66555CBF" w14:textId="77777777" w:rsidR="00091050" w:rsidRPr="006B3A52" w:rsidRDefault="00091050">
      <w:pPr>
        <w:ind w:left="480" w:hangingChars="200" w:hanging="480"/>
      </w:pPr>
    </w:p>
    <w:p w14:paraId="273823C4" w14:textId="1E52F08E" w:rsidR="00091050" w:rsidRPr="006B3A52" w:rsidRDefault="006B04EF" w:rsidP="006B04EF">
      <w:pPr>
        <w:ind w:left="482" w:hangingChars="200" w:hanging="482"/>
        <w:jc w:val="center"/>
        <w:rPr>
          <w:b/>
          <w:bCs/>
        </w:rPr>
      </w:pPr>
      <w:r w:rsidRPr="006B3A52">
        <w:rPr>
          <w:b/>
          <w:bCs/>
        </w:rPr>
        <w:t xml:space="preserve"> </w:t>
      </w:r>
    </w:p>
    <w:p w14:paraId="2FC0CEED" w14:textId="77777777" w:rsidR="00091050" w:rsidRPr="006B3A52" w:rsidRDefault="00000000">
      <w:pPr>
        <w:ind w:leftChars="200" w:left="480" w:firstLineChars="0" w:firstLine="0"/>
      </w:pPr>
      <w:r w:rsidRPr="006B3A52">
        <w:rPr>
          <w:rFonts w:hint="eastAsia"/>
        </w:rPr>
        <w:t>4</w:t>
      </w:r>
      <w:r w:rsidRPr="006B3A52">
        <w:rPr>
          <w:rFonts w:hint="eastAsia"/>
        </w:rPr>
        <w:t>）防渗设计方案</w:t>
      </w:r>
    </w:p>
    <w:p w14:paraId="12CF20D5" w14:textId="77777777" w:rsidR="00091050" w:rsidRPr="006B3A52" w:rsidRDefault="00000000">
      <w:pPr>
        <w:ind w:firstLine="480"/>
      </w:pPr>
      <w:r w:rsidRPr="006B3A52">
        <w:rPr>
          <w:rFonts w:hint="eastAsia"/>
        </w:rPr>
        <w:t>①</w:t>
      </w:r>
      <w:r w:rsidRPr="006B3A52">
        <w:t>介质防渗做法：细石混凝土防渗地面</w:t>
      </w:r>
      <w:r w:rsidRPr="006B3A52">
        <w:t>(</w:t>
      </w:r>
      <w:r w:rsidRPr="006B3A52">
        <w:t>燃烧性能</w:t>
      </w:r>
      <w:r w:rsidRPr="006B3A52">
        <w:t>A</w:t>
      </w:r>
      <w:r w:rsidRPr="006B3A52">
        <w:t>级</w:t>
      </w:r>
      <w:r w:rsidRPr="006B3A52">
        <w:t>)</w:t>
      </w:r>
    </w:p>
    <w:p w14:paraId="2F2B50D7" w14:textId="77777777" w:rsidR="00091050" w:rsidRPr="006B3A52" w:rsidRDefault="00000000">
      <w:pPr>
        <w:ind w:firstLine="480"/>
      </w:pPr>
      <w:r w:rsidRPr="006B3A52">
        <w:t>A.150</w:t>
      </w:r>
      <w:r w:rsidRPr="006B3A52">
        <w:t>厚</w:t>
      </w:r>
      <w:r w:rsidRPr="006B3A52">
        <w:t>C25</w:t>
      </w:r>
      <w:r w:rsidRPr="006B3A52">
        <w:t>混凝土，内配</w:t>
      </w:r>
      <w:r w:rsidRPr="006B3A52">
        <w:t>%%C6@200</w:t>
      </w:r>
      <w:r w:rsidRPr="006B3A52">
        <w:t>双向钢筋网，</w:t>
      </w:r>
      <w:proofErr w:type="gramStart"/>
      <w:r w:rsidRPr="006B3A52">
        <w:t>随打随抹平</w:t>
      </w:r>
      <w:proofErr w:type="gramEnd"/>
      <w:r w:rsidRPr="006B3A52">
        <w:t>，混凝土抗渗等级不低于</w:t>
      </w:r>
      <w:r w:rsidRPr="006B3A52">
        <w:t>P6</w:t>
      </w:r>
      <w:r w:rsidRPr="006B3A52">
        <w:t>。</w:t>
      </w:r>
    </w:p>
    <w:p w14:paraId="2BC90A32" w14:textId="77777777" w:rsidR="00091050" w:rsidRPr="006B3A52" w:rsidRDefault="00000000">
      <w:pPr>
        <w:ind w:firstLine="480"/>
      </w:pPr>
      <w:r w:rsidRPr="006B3A52">
        <w:t>B.150</w:t>
      </w:r>
      <w:r w:rsidRPr="006B3A52">
        <w:t>厚碎石灌</w:t>
      </w:r>
      <w:r w:rsidRPr="006B3A52">
        <w:t>M5</w:t>
      </w:r>
      <w:r w:rsidRPr="006B3A52">
        <w:t>水泥砂浆</w:t>
      </w:r>
    </w:p>
    <w:p w14:paraId="5A98DB95" w14:textId="77777777" w:rsidR="00091050" w:rsidRPr="006B3A52" w:rsidRDefault="00000000">
      <w:pPr>
        <w:ind w:firstLine="480"/>
      </w:pPr>
      <w:r w:rsidRPr="006B3A52">
        <w:t>C.</w:t>
      </w:r>
      <w:proofErr w:type="gramStart"/>
      <w:r w:rsidRPr="006B3A52">
        <w:t>素土夯实</w:t>
      </w:r>
      <w:proofErr w:type="gramEnd"/>
    </w:p>
    <w:p w14:paraId="352CBE8B" w14:textId="77777777" w:rsidR="00091050" w:rsidRPr="006B3A52" w:rsidRDefault="00000000">
      <w:pPr>
        <w:ind w:firstLine="480"/>
      </w:pPr>
      <w:r w:rsidRPr="006B3A52">
        <w:rPr>
          <w:rFonts w:hint="eastAsia"/>
        </w:rPr>
        <w:t>②</w:t>
      </w:r>
      <w:r w:rsidRPr="006B3A52">
        <w:t>地下污水管道应该用钢制管道，</w:t>
      </w:r>
      <w:r w:rsidRPr="006B3A52">
        <w:t>DN≤500</w:t>
      </w:r>
      <w:r w:rsidRPr="006B3A52">
        <w:t>，采用无缝钢管，</w:t>
      </w:r>
      <w:r w:rsidRPr="006B3A52">
        <w:t>DN</w:t>
      </w:r>
      <w:r w:rsidRPr="006B3A52">
        <w:t>＞</w:t>
      </w:r>
      <w:r w:rsidRPr="006B3A52">
        <w:t>500</w:t>
      </w:r>
      <w:r w:rsidRPr="006B3A52">
        <w:t>，采用直缝埋弧弧焊钢管，</w:t>
      </w:r>
      <w:r w:rsidRPr="006B3A52">
        <w:t>100%RT</w:t>
      </w:r>
      <w:r w:rsidRPr="006B3A52">
        <w:t>；污水管线上水封井、排水检查井的防渗做法应执行</w:t>
      </w:r>
      <w:bookmarkStart w:id="227" w:name="_Hlk160708554"/>
      <w:r w:rsidRPr="006B3A52">
        <w:t>《石油化工工程防渗技术规范》</w:t>
      </w:r>
      <w:r w:rsidRPr="006B3A52">
        <w:t>(GB/T50934-2013)</w:t>
      </w:r>
      <w:bookmarkEnd w:id="227"/>
      <w:r w:rsidRPr="006B3A52">
        <w:t>。</w:t>
      </w:r>
    </w:p>
    <w:p w14:paraId="1096A50E" w14:textId="77777777" w:rsidR="00091050" w:rsidRPr="006B3A52" w:rsidRDefault="00000000">
      <w:pPr>
        <w:ind w:firstLine="480"/>
      </w:pPr>
      <w:r w:rsidRPr="006B3A52">
        <w:rPr>
          <w:rFonts w:hint="eastAsia"/>
        </w:rPr>
        <w:t>（</w:t>
      </w:r>
      <w:r w:rsidRPr="006B3A52">
        <w:rPr>
          <w:rFonts w:hint="eastAsia"/>
        </w:rPr>
        <w:t>2</w:t>
      </w:r>
      <w:r w:rsidRPr="006B3A52">
        <w:rPr>
          <w:rFonts w:hint="eastAsia"/>
        </w:rPr>
        <w:t>）应急响应措施</w:t>
      </w:r>
      <w:r w:rsidRPr="006B3A52">
        <w:t xml:space="preserve"> </w:t>
      </w:r>
    </w:p>
    <w:p w14:paraId="7E46B34B" w14:textId="77777777" w:rsidR="00091050" w:rsidRPr="006B3A52" w:rsidRDefault="00000000">
      <w:pPr>
        <w:ind w:firstLine="480"/>
      </w:pPr>
      <w:r w:rsidRPr="006B3A52">
        <w:rPr>
          <w:rFonts w:hint="eastAsia"/>
        </w:rPr>
        <w:t>建设单位应制定地下水风险事故应急响应预案，明确风险事故状态下应采取封闭、截流等措施，提出防止受污染地下水扩散和对受污染地下水进行治理的具体方案。</w:t>
      </w:r>
    </w:p>
    <w:p w14:paraId="795940B3" w14:textId="77777777" w:rsidR="00091050" w:rsidRPr="006B3A52" w:rsidRDefault="00000000">
      <w:pPr>
        <w:ind w:firstLine="480"/>
      </w:pPr>
      <w:r w:rsidRPr="006B3A52">
        <w:rPr>
          <w:rFonts w:hint="eastAsia"/>
        </w:rPr>
        <w:t>此外，根据区域水文地质条件调查，调查区域属于监测井难布置的基岩山区。本项目现有工程布设的地下水监控井水量少甚至出现取不到水的情况。为避免事故情形造成地下水污染，本次评价要求建设单位按照《环境影响评价技术导则地下水环境》（</w:t>
      </w:r>
      <w:r w:rsidRPr="006B3A52">
        <w:t>HJ610-2016</w:t>
      </w:r>
      <w:r w:rsidRPr="006B3A52">
        <w:rPr>
          <w:rFonts w:hint="eastAsia"/>
        </w:rPr>
        <w:t>）、《工业企业土壤和地下水自行监测技术指南（试行）》（</w:t>
      </w:r>
      <w:r w:rsidRPr="006B3A52">
        <w:t>HJ 1209—2021</w:t>
      </w:r>
      <w:r w:rsidRPr="006B3A52">
        <w:rPr>
          <w:rFonts w:hint="eastAsia"/>
        </w:rPr>
        <w:t>）及《地下水环境监测技术规范》（</w:t>
      </w:r>
      <w:r w:rsidRPr="006B3A52">
        <w:t>HJ 164-2020</w:t>
      </w:r>
      <w:r w:rsidRPr="006B3A52">
        <w:rPr>
          <w:rFonts w:hint="eastAsia"/>
        </w:rPr>
        <w:t>）相关要求，加强对地下水例行监测点位的保护，并落实好本报告提出的污染防控措施，加强管理，最大程度避免事故工况发生。对于现有工程设置的地下水监控井水量少甚至出现取不到水的情况，建设单位需根据上述相关规范要求加深或重新钻孔设置地下水监控井，定期采样监测。</w:t>
      </w:r>
    </w:p>
    <w:p w14:paraId="701407FD" w14:textId="77777777" w:rsidR="00091050" w:rsidRPr="006B3A52" w:rsidRDefault="00000000">
      <w:pPr>
        <w:ind w:firstLine="480"/>
      </w:pPr>
      <w:r w:rsidRPr="006B3A52">
        <w:rPr>
          <w:rFonts w:hint="eastAsia"/>
        </w:rPr>
        <w:t>综上，在做好上述地下水污染防治措施的情况下，本项目对地下水不会造成明显的影响，项目采取的地下水防治措施可行。</w:t>
      </w:r>
    </w:p>
    <w:p w14:paraId="4B836394" w14:textId="77777777" w:rsidR="00091050" w:rsidRPr="006B3A52" w:rsidRDefault="00000000">
      <w:pPr>
        <w:pStyle w:val="3"/>
      </w:pPr>
      <w:r w:rsidRPr="006B3A52">
        <w:rPr>
          <w:rFonts w:hint="eastAsia"/>
        </w:rPr>
        <w:t>运营期噪声污染防治措施</w:t>
      </w:r>
    </w:p>
    <w:p w14:paraId="0A90098C" w14:textId="77777777" w:rsidR="00091050" w:rsidRPr="006B3A52" w:rsidRDefault="00000000">
      <w:pPr>
        <w:ind w:firstLine="480"/>
      </w:pPr>
      <w:r w:rsidRPr="006B3A52">
        <w:rPr>
          <w:rFonts w:hint="eastAsia"/>
        </w:rPr>
        <w:t>本项目噪声主要来源于</w:t>
      </w:r>
      <w:r w:rsidRPr="006B3A52">
        <w:t>鼓风机、引风机</w:t>
      </w:r>
      <w:r w:rsidRPr="006B3A52">
        <w:rPr>
          <w:rFonts w:hint="eastAsia"/>
        </w:rPr>
        <w:t>及各种泵类设备噪声等，采取的主要控制措施有：</w:t>
      </w:r>
    </w:p>
    <w:p w14:paraId="52CAFF19" w14:textId="77777777" w:rsidR="00091050" w:rsidRPr="006B3A52" w:rsidRDefault="00000000">
      <w:pPr>
        <w:ind w:firstLine="480"/>
      </w:pPr>
      <w:r w:rsidRPr="006B3A52">
        <w:rPr>
          <w:rFonts w:hint="eastAsia"/>
        </w:rPr>
        <w:lastRenderedPageBreak/>
        <w:t>（</w:t>
      </w:r>
      <w:r w:rsidRPr="006B3A52">
        <w:rPr>
          <w:rFonts w:hint="eastAsia"/>
        </w:rPr>
        <w:t>1</w:t>
      </w:r>
      <w:r w:rsidRPr="006B3A52">
        <w:rPr>
          <w:rFonts w:hint="eastAsia"/>
        </w:rPr>
        <w:t>）</w:t>
      </w:r>
      <w:r w:rsidRPr="006B3A52">
        <w:rPr>
          <w:rFonts w:cs="Times New Roman"/>
        </w:rPr>
        <w:t>本项目</w:t>
      </w:r>
      <w:r w:rsidRPr="006B3A52">
        <w:rPr>
          <w:rFonts w:cs="Times New Roman" w:hint="eastAsia"/>
        </w:rPr>
        <w:t>对</w:t>
      </w:r>
      <w:r w:rsidRPr="006B3A52">
        <w:rPr>
          <w:rFonts w:ascii="Arial" w:hAnsi="Arial" w:cs="Arial" w:hint="eastAsia"/>
        </w:rPr>
        <w:t>更换及改造的设备</w:t>
      </w:r>
      <w:r w:rsidRPr="006B3A52">
        <w:t>尽量选择低噪声设备，从声源上控制噪声</w:t>
      </w:r>
      <w:r w:rsidRPr="006B3A52">
        <w:rPr>
          <w:rFonts w:hint="eastAsia"/>
        </w:rPr>
        <w:t>；</w:t>
      </w:r>
    </w:p>
    <w:p w14:paraId="50A9479C" w14:textId="77777777" w:rsidR="00091050" w:rsidRPr="006B3A52" w:rsidRDefault="00000000">
      <w:pPr>
        <w:ind w:firstLine="480"/>
      </w:pPr>
      <w:r w:rsidRPr="006B3A52">
        <w:rPr>
          <w:rFonts w:hint="eastAsia"/>
        </w:rPr>
        <w:t>（</w:t>
      </w:r>
      <w:r w:rsidRPr="006B3A52">
        <w:rPr>
          <w:rFonts w:hint="eastAsia"/>
        </w:rPr>
        <w:t>2</w:t>
      </w:r>
      <w:r w:rsidRPr="006B3A52">
        <w:rPr>
          <w:rFonts w:hint="eastAsia"/>
        </w:rPr>
        <w:t>）为防止与转动设备连接管道因振动产生的噪声，采用柔性橡胶接头连接，以降低噪声，减少振动；</w:t>
      </w:r>
    </w:p>
    <w:p w14:paraId="092D0A3C" w14:textId="77777777" w:rsidR="00091050" w:rsidRPr="006B3A52" w:rsidRDefault="00000000">
      <w:pPr>
        <w:ind w:firstLine="480"/>
      </w:pPr>
      <w:r w:rsidRPr="006B3A52">
        <w:rPr>
          <w:rFonts w:hint="eastAsia"/>
        </w:rPr>
        <w:t>（</w:t>
      </w:r>
      <w:r w:rsidRPr="006B3A52">
        <w:rPr>
          <w:rFonts w:hint="eastAsia"/>
        </w:rPr>
        <w:t>3</w:t>
      </w:r>
      <w:r w:rsidRPr="006B3A52">
        <w:rPr>
          <w:rFonts w:hint="eastAsia"/>
        </w:rPr>
        <w:t>）对于噪声较大的设备如风机、各类泵尽量选用低噪声、振动小的设备，设备基础安装减振器，设防震沟防震等，在建筑上采取隔音或吸音措施</w:t>
      </w:r>
      <w:r w:rsidRPr="006B3A52">
        <w:rPr>
          <w:rFonts w:hint="eastAsia"/>
        </w:rPr>
        <w:t>.</w:t>
      </w:r>
    </w:p>
    <w:p w14:paraId="1FEE5C1E" w14:textId="77777777" w:rsidR="00091050" w:rsidRPr="006B3A52" w:rsidRDefault="00000000">
      <w:pPr>
        <w:ind w:firstLine="480"/>
      </w:pPr>
      <w:r w:rsidRPr="006B3A52">
        <w:rPr>
          <w:rFonts w:hint="eastAsia"/>
        </w:rPr>
        <w:t>采取上述措施后，可确保厂界噪声达到《工业企业厂界环境噪声排放标准》（</w:t>
      </w:r>
      <w:r w:rsidRPr="006B3A52">
        <w:t>GB12348-2008</w:t>
      </w:r>
      <w:r w:rsidRPr="006B3A52">
        <w:rPr>
          <w:rFonts w:hint="eastAsia"/>
        </w:rPr>
        <w:t>）中</w:t>
      </w:r>
      <w:r w:rsidRPr="006B3A52">
        <w:t>3</w:t>
      </w:r>
      <w:r w:rsidRPr="006B3A52">
        <w:rPr>
          <w:rFonts w:hint="eastAsia"/>
        </w:rPr>
        <w:t>类标准的要求，对</w:t>
      </w:r>
      <w:proofErr w:type="gramStart"/>
      <w:r w:rsidRPr="006B3A52">
        <w:rPr>
          <w:rFonts w:hint="eastAsia"/>
        </w:rPr>
        <w:t>周围声</w:t>
      </w:r>
      <w:proofErr w:type="gramEnd"/>
      <w:r w:rsidRPr="006B3A52">
        <w:rPr>
          <w:rFonts w:hint="eastAsia"/>
        </w:rPr>
        <w:t>环境影响较小。</w:t>
      </w:r>
    </w:p>
    <w:p w14:paraId="1650A6D8" w14:textId="77777777" w:rsidR="00091050" w:rsidRPr="006B3A52" w:rsidRDefault="00000000">
      <w:pPr>
        <w:pStyle w:val="3"/>
      </w:pPr>
      <w:r w:rsidRPr="006B3A52">
        <w:rPr>
          <w:rFonts w:hint="eastAsia"/>
        </w:rPr>
        <w:t>运营期固体废物污染防治措施</w:t>
      </w:r>
    </w:p>
    <w:p w14:paraId="2F1D6BEF" w14:textId="77777777" w:rsidR="00091050" w:rsidRPr="006B3A52" w:rsidRDefault="00000000">
      <w:pPr>
        <w:ind w:firstLine="480"/>
      </w:pPr>
      <w:r w:rsidRPr="006B3A52">
        <w:rPr>
          <w:rFonts w:hint="eastAsia"/>
        </w:rPr>
        <w:t>（</w:t>
      </w:r>
      <w:r w:rsidRPr="006B3A52">
        <w:rPr>
          <w:rFonts w:hint="eastAsia"/>
        </w:rPr>
        <w:t>1</w:t>
      </w:r>
      <w:r w:rsidRPr="006B3A52">
        <w:rPr>
          <w:rFonts w:hint="eastAsia"/>
        </w:rPr>
        <w:t>）固体废物类别及处理方式</w:t>
      </w:r>
    </w:p>
    <w:p w14:paraId="16C283E6" w14:textId="77777777" w:rsidR="00091050" w:rsidRPr="006B3A52" w:rsidRDefault="00000000">
      <w:pPr>
        <w:ind w:firstLine="480"/>
      </w:pPr>
      <w:r w:rsidRPr="006B3A52">
        <w:rPr>
          <w:rFonts w:hint="eastAsia"/>
        </w:rPr>
        <w:t>①磁选尾渣</w:t>
      </w:r>
    </w:p>
    <w:p w14:paraId="3F4ABA63" w14:textId="77777777" w:rsidR="00091050" w:rsidRPr="006B3A52" w:rsidRDefault="00000000">
      <w:pPr>
        <w:ind w:firstLine="480"/>
      </w:pPr>
      <w:r w:rsidRPr="006B3A52">
        <w:rPr>
          <w:rFonts w:hint="eastAsia"/>
        </w:rPr>
        <w:t>根据物料平衡，本项目水淬渣的产生量为</w:t>
      </w:r>
      <w:r w:rsidRPr="006B3A52">
        <w:rPr>
          <w:rFonts w:hint="eastAsia"/>
        </w:rPr>
        <w:t>97862.3t/a</w:t>
      </w:r>
      <w:r w:rsidRPr="006B3A52">
        <w:rPr>
          <w:rFonts w:hint="eastAsia"/>
        </w:rPr>
        <w:t>。为一般固废，固废代码为</w:t>
      </w:r>
      <w:r w:rsidRPr="006B3A52">
        <w:rPr>
          <w:snapToGrid w:val="0"/>
          <w:kern w:val="0"/>
        </w:rPr>
        <w:t>081-001-S05</w:t>
      </w:r>
      <w:r w:rsidRPr="006B3A52">
        <w:rPr>
          <w:rFonts w:hint="eastAsia"/>
        </w:rPr>
        <w:t>，</w:t>
      </w:r>
      <w:r w:rsidRPr="006B3A52">
        <w:rPr>
          <w:rFonts w:cs="Times New Roman"/>
          <w:snapToGrid w:val="0"/>
          <w:kern w:val="0"/>
          <w:sz w:val="21"/>
          <w:szCs w:val="21"/>
        </w:rPr>
        <w:t>收集后</w:t>
      </w:r>
      <w:r w:rsidRPr="006B3A52">
        <w:rPr>
          <w:rFonts w:cs="Times New Roman" w:hint="eastAsia"/>
          <w:snapToGrid w:val="0"/>
          <w:kern w:val="0"/>
          <w:sz w:val="21"/>
          <w:szCs w:val="21"/>
        </w:rPr>
        <w:t>暂存至一般固废暂存间，后期外售</w:t>
      </w:r>
      <w:r w:rsidRPr="006B3A52">
        <w:rPr>
          <w:rFonts w:cs="Times New Roman"/>
          <w:snapToGrid w:val="0"/>
          <w:kern w:val="0"/>
          <w:sz w:val="21"/>
          <w:szCs w:val="21"/>
        </w:rPr>
        <w:t>至水泥厂</w:t>
      </w:r>
      <w:r w:rsidRPr="006B3A52">
        <w:t>。</w:t>
      </w:r>
    </w:p>
    <w:p w14:paraId="30DD4BC5" w14:textId="77777777" w:rsidR="00091050" w:rsidRPr="006B3A52" w:rsidRDefault="00000000">
      <w:pPr>
        <w:ind w:firstLine="480"/>
      </w:pPr>
      <w:r w:rsidRPr="006B3A52">
        <w:rPr>
          <w:rFonts w:hint="eastAsia"/>
        </w:rPr>
        <w:t>②水淬渣</w:t>
      </w:r>
    </w:p>
    <w:p w14:paraId="34B09C4F" w14:textId="77777777" w:rsidR="00091050" w:rsidRPr="006B3A52" w:rsidRDefault="00000000">
      <w:pPr>
        <w:ind w:firstLine="480"/>
        <w:rPr>
          <w:snapToGrid w:val="0"/>
          <w:kern w:val="0"/>
        </w:rPr>
      </w:pPr>
      <w:r w:rsidRPr="006B3A52">
        <w:rPr>
          <w:rFonts w:hint="eastAsia"/>
          <w:snapToGrid w:val="0"/>
          <w:kern w:val="0"/>
        </w:rPr>
        <w:t>本项目水淬</w:t>
      </w:r>
      <w:proofErr w:type="gramStart"/>
      <w:r w:rsidRPr="006B3A52">
        <w:rPr>
          <w:rFonts w:hint="eastAsia"/>
          <w:snapToGrid w:val="0"/>
          <w:kern w:val="0"/>
        </w:rPr>
        <w:t>渣产生</w:t>
      </w:r>
      <w:proofErr w:type="gramEnd"/>
      <w:r w:rsidRPr="006B3A52">
        <w:rPr>
          <w:rFonts w:hint="eastAsia"/>
          <w:snapToGrid w:val="0"/>
          <w:kern w:val="0"/>
        </w:rPr>
        <w:t>量为</w:t>
      </w:r>
      <w:r w:rsidRPr="006B3A52">
        <w:rPr>
          <w:rFonts w:hint="eastAsia"/>
          <w:snapToGrid w:val="0"/>
          <w:kern w:val="0"/>
        </w:rPr>
        <w:t>111650t/a</w:t>
      </w:r>
      <w:r w:rsidRPr="006B3A52">
        <w:rPr>
          <w:rFonts w:hint="eastAsia"/>
          <w:snapToGrid w:val="0"/>
          <w:kern w:val="0"/>
        </w:rPr>
        <w:t>，水淬渣为中间产物，属于一般固废，固废代码为</w:t>
      </w:r>
      <w:r w:rsidRPr="006B3A52">
        <w:rPr>
          <w:snapToGrid w:val="0"/>
          <w:kern w:val="0"/>
        </w:rPr>
        <w:t>900-099-S17</w:t>
      </w:r>
      <w:r w:rsidRPr="006B3A52">
        <w:rPr>
          <w:rFonts w:hint="eastAsia"/>
          <w:snapToGrid w:val="0"/>
          <w:kern w:val="0"/>
        </w:rPr>
        <w:t>，送至磁选系统生产</w:t>
      </w:r>
      <w:r w:rsidRPr="006B3A52">
        <w:rPr>
          <w:snapToGrid w:val="0"/>
          <w:kern w:val="0"/>
        </w:rPr>
        <w:t>铁精矿</w:t>
      </w:r>
      <w:r w:rsidRPr="006B3A52">
        <w:rPr>
          <w:rFonts w:hint="eastAsia"/>
          <w:snapToGrid w:val="0"/>
          <w:kern w:val="0"/>
        </w:rPr>
        <w:t>。</w:t>
      </w:r>
    </w:p>
    <w:p w14:paraId="76695112" w14:textId="77777777" w:rsidR="00091050" w:rsidRPr="006B3A52" w:rsidRDefault="00000000">
      <w:pPr>
        <w:ind w:firstLine="480"/>
      </w:pPr>
      <w:r w:rsidRPr="006B3A52">
        <w:rPr>
          <w:rFonts w:hint="eastAsia"/>
        </w:rPr>
        <w:t>③脱硫石膏</w:t>
      </w:r>
    </w:p>
    <w:p w14:paraId="41581F97" w14:textId="77777777" w:rsidR="00091050" w:rsidRPr="006B3A52" w:rsidRDefault="00000000">
      <w:pPr>
        <w:ind w:firstLine="480"/>
      </w:pPr>
      <w:r w:rsidRPr="006B3A52">
        <w:rPr>
          <w:rFonts w:hint="eastAsia"/>
        </w:rPr>
        <w:t>根据设计单位提供资料，本项目脱硫石膏产生量为</w:t>
      </w:r>
      <w:r w:rsidRPr="006B3A52">
        <w:rPr>
          <w:rFonts w:hint="eastAsia"/>
        </w:rPr>
        <w:t>560t/a</w:t>
      </w:r>
      <w:r w:rsidRPr="006B3A52">
        <w:rPr>
          <w:rFonts w:hint="eastAsia"/>
        </w:rPr>
        <w:t>，脱硫石膏含有少量的铅锌等重金属，属于</w:t>
      </w:r>
      <w:r w:rsidRPr="006B3A52">
        <w:t>待鉴定</w:t>
      </w:r>
      <w:r w:rsidRPr="006B3A52">
        <w:rPr>
          <w:rFonts w:hint="eastAsia"/>
        </w:rPr>
        <w:t>固废，经鉴定后，如为一般固废，外售至水泥厂处理；如为危险废物，则委托资质单位处置，鉴定结果出来前参照危险废物进行管理。</w:t>
      </w:r>
    </w:p>
    <w:p w14:paraId="6CC0CE07" w14:textId="77777777" w:rsidR="00091050" w:rsidRPr="006B3A52" w:rsidRDefault="00000000">
      <w:pPr>
        <w:ind w:firstLine="480"/>
      </w:pPr>
      <w:r w:rsidRPr="006B3A52">
        <w:rPr>
          <w:rFonts w:hint="eastAsia"/>
        </w:rPr>
        <w:t>④废布袋</w:t>
      </w:r>
    </w:p>
    <w:p w14:paraId="3BACCB25" w14:textId="77777777" w:rsidR="00091050" w:rsidRPr="006B3A52" w:rsidRDefault="00000000">
      <w:pPr>
        <w:ind w:firstLine="480"/>
      </w:pPr>
      <w:r w:rsidRPr="006B3A52">
        <w:rPr>
          <w:rFonts w:hint="eastAsia"/>
        </w:rPr>
        <w:t>本项目布袋除尘器</w:t>
      </w:r>
      <w:r w:rsidRPr="006B3A52">
        <w:t>废</w:t>
      </w:r>
      <w:proofErr w:type="gramStart"/>
      <w:r w:rsidRPr="006B3A52">
        <w:t>布袋需</w:t>
      </w:r>
      <w:proofErr w:type="gramEnd"/>
      <w:r w:rsidRPr="006B3A52">
        <w:t>定期更换，更换产生的废布袋为危险废物，产生量约</w:t>
      </w:r>
      <w:r w:rsidRPr="006B3A52">
        <w:rPr>
          <w:rFonts w:hint="eastAsia"/>
        </w:rPr>
        <w:t>0.5</w:t>
      </w:r>
      <w:r w:rsidRPr="006B3A52">
        <w:t>t</w:t>
      </w:r>
      <w:r w:rsidRPr="006B3A52">
        <w:rPr>
          <w:rFonts w:hint="eastAsia"/>
        </w:rPr>
        <w:t>/</w:t>
      </w:r>
      <w:r w:rsidRPr="006B3A52">
        <w:t>a</w:t>
      </w:r>
      <w:r w:rsidRPr="006B3A52">
        <w:t>，根据《国家危险废物名录》（</w:t>
      </w:r>
      <w:r w:rsidRPr="006B3A52">
        <w:t>202</w:t>
      </w:r>
      <w:r w:rsidRPr="006B3A52">
        <w:rPr>
          <w:rFonts w:hint="eastAsia"/>
        </w:rPr>
        <w:t>5</w:t>
      </w:r>
      <w:r w:rsidRPr="006B3A52">
        <w:t>年版），</w:t>
      </w:r>
      <w:r w:rsidRPr="006B3A52">
        <w:t xml:space="preserve"> </w:t>
      </w:r>
      <w:r w:rsidRPr="006B3A52">
        <w:t>类别为</w:t>
      </w:r>
      <w:r w:rsidRPr="006B3A52">
        <w:t xml:space="preserve"> HW49</w:t>
      </w:r>
      <w:r w:rsidRPr="006B3A52">
        <w:t>，代码为</w:t>
      </w:r>
      <w:r w:rsidRPr="006B3A52">
        <w:t xml:space="preserve"> 900-041-49</w:t>
      </w:r>
      <w:r w:rsidRPr="006B3A52">
        <w:t>，</w:t>
      </w:r>
      <w:proofErr w:type="gramStart"/>
      <w:r w:rsidRPr="006B3A52">
        <w:t>暂存于</w:t>
      </w:r>
      <w:r w:rsidRPr="006B3A52">
        <w:rPr>
          <w:rFonts w:hint="eastAsia"/>
          <w:snapToGrid w:val="0"/>
          <w:kern w:val="0"/>
        </w:rPr>
        <w:t>危废暂存</w:t>
      </w:r>
      <w:proofErr w:type="gramEnd"/>
      <w:r w:rsidRPr="006B3A52">
        <w:rPr>
          <w:rFonts w:hint="eastAsia"/>
          <w:snapToGrid w:val="0"/>
          <w:kern w:val="0"/>
        </w:rPr>
        <w:t>间</w:t>
      </w:r>
      <w:r w:rsidRPr="006B3A52">
        <w:t>，委托有资质单位处理。</w:t>
      </w:r>
    </w:p>
    <w:p w14:paraId="6EFA13CB" w14:textId="77777777" w:rsidR="00091050" w:rsidRPr="006B3A52" w:rsidRDefault="00000000">
      <w:pPr>
        <w:ind w:firstLine="480"/>
      </w:pPr>
      <w:r w:rsidRPr="006B3A52">
        <w:rPr>
          <w:rFonts w:hint="eastAsia"/>
        </w:rPr>
        <w:t>⑤废润滑油</w:t>
      </w:r>
    </w:p>
    <w:p w14:paraId="0AD64C49" w14:textId="77777777" w:rsidR="00091050" w:rsidRPr="006B3A52" w:rsidRDefault="00000000">
      <w:pPr>
        <w:ind w:firstLine="480"/>
      </w:pPr>
      <w:r w:rsidRPr="006B3A52">
        <w:rPr>
          <w:rFonts w:hint="eastAsia"/>
        </w:rPr>
        <w:t>本项目各设备运行过程中产生的废润滑油产生量约为</w:t>
      </w:r>
      <w:r w:rsidRPr="006B3A52">
        <w:rPr>
          <w:rFonts w:hint="eastAsia"/>
        </w:rPr>
        <w:t>0.5t/a</w:t>
      </w:r>
      <w:r w:rsidRPr="006B3A52">
        <w:rPr>
          <w:rFonts w:hint="eastAsia"/>
        </w:rPr>
        <w:t>，属于危险废物（</w:t>
      </w:r>
      <w:r w:rsidRPr="006B3A52">
        <w:rPr>
          <w:rFonts w:hint="eastAsia"/>
        </w:rPr>
        <w:t>900-217-08</w:t>
      </w:r>
      <w:r w:rsidRPr="006B3A52">
        <w:rPr>
          <w:rFonts w:hint="eastAsia"/>
        </w:rPr>
        <w:t>），收集后</w:t>
      </w:r>
      <w:proofErr w:type="gramStart"/>
      <w:r w:rsidRPr="006B3A52">
        <w:rPr>
          <w:rFonts w:hint="eastAsia"/>
        </w:rPr>
        <w:t>暂存于</w:t>
      </w:r>
      <w:r w:rsidRPr="006B3A52">
        <w:rPr>
          <w:rFonts w:hint="eastAsia"/>
          <w:snapToGrid w:val="0"/>
          <w:kern w:val="0"/>
        </w:rPr>
        <w:t>危废暂存</w:t>
      </w:r>
      <w:proofErr w:type="gramEnd"/>
      <w:r w:rsidRPr="006B3A52">
        <w:rPr>
          <w:rFonts w:hint="eastAsia"/>
          <w:snapToGrid w:val="0"/>
          <w:kern w:val="0"/>
        </w:rPr>
        <w:t>间</w:t>
      </w:r>
      <w:r w:rsidRPr="006B3A52">
        <w:rPr>
          <w:rFonts w:hint="eastAsia"/>
        </w:rPr>
        <w:t>，定期</w:t>
      </w:r>
      <w:r w:rsidRPr="006B3A52">
        <w:t>委托有资质单位</w:t>
      </w:r>
      <w:r w:rsidRPr="006B3A52">
        <w:rPr>
          <w:rFonts w:hint="eastAsia"/>
        </w:rPr>
        <w:t>处置。</w:t>
      </w:r>
    </w:p>
    <w:p w14:paraId="5A39319C" w14:textId="77777777" w:rsidR="00091050" w:rsidRPr="006B3A52" w:rsidRDefault="00000000">
      <w:pPr>
        <w:ind w:firstLine="480"/>
      </w:pPr>
      <w:r w:rsidRPr="006B3A52">
        <w:rPr>
          <w:rFonts w:hint="eastAsia"/>
        </w:rPr>
        <w:t>（</w:t>
      </w:r>
      <w:r w:rsidRPr="006B3A52">
        <w:rPr>
          <w:rFonts w:hint="eastAsia"/>
        </w:rPr>
        <w:t>2</w:t>
      </w:r>
      <w:r w:rsidRPr="006B3A52">
        <w:rPr>
          <w:rFonts w:hint="eastAsia"/>
        </w:rPr>
        <w:t>）厂内一般固废</w:t>
      </w:r>
      <w:r w:rsidRPr="006B3A52">
        <w:rPr>
          <w:rFonts w:hint="eastAsia"/>
          <w:snapToGrid w:val="0"/>
          <w:kern w:val="0"/>
        </w:rPr>
        <w:t>暂存间</w:t>
      </w:r>
    </w:p>
    <w:p w14:paraId="5F310423" w14:textId="77777777" w:rsidR="00091050" w:rsidRPr="006B3A52" w:rsidRDefault="00000000">
      <w:pPr>
        <w:ind w:firstLine="480"/>
      </w:pPr>
      <w:r w:rsidRPr="006B3A52">
        <w:rPr>
          <w:rFonts w:hint="eastAsia"/>
        </w:rPr>
        <w:t>本项目</w:t>
      </w:r>
      <w:r w:rsidRPr="006B3A52">
        <w:t>水淬</w:t>
      </w:r>
      <w:proofErr w:type="gramStart"/>
      <w:r w:rsidRPr="006B3A52">
        <w:t>渣综合</w:t>
      </w:r>
      <w:proofErr w:type="gramEnd"/>
      <w:r w:rsidRPr="006B3A52">
        <w:t>回收利用装置厂区</w:t>
      </w:r>
      <w:r w:rsidRPr="006B3A52">
        <w:rPr>
          <w:rFonts w:hint="eastAsia"/>
        </w:rPr>
        <w:t>现有一栋</w:t>
      </w:r>
      <w:r w:rsidRPr="006B3A52">
        <w:rPr>
          <w:rFonts w:hint="eastAsia"/>
        </w:rPr>
        <w:t>500m</w:t>
      </w:r>
      <w:r w:rsidRPr="006B3A52">
        <w:rPr>
          <w:rFonts w:hint="eastAsia"/>
          <w:vertAlign w:val="superscript"/>
        </w:rPr>
        <w:t>2</w:t>
      </w:r>
      <w:r w:rsidRPr="006B3A52">
        <w:rPr>
          <w:rFonts w:hint="eastAsia"/>
        </w:rPr>
        <w:t>的一般固废暂存库，容</w:t>
      </w:r>
      <w:r w:rsidRPr="006B3A52">
        <w:rPr>
          <w:rFonts w:hint="eastAsia"/>
        </w:rPr>
        <w:lastRenderedPageBreak/>
        <w:t>量约</w:t>
      </w:r>
      <w:r w:rsidRPr="006B3A52">
        <w:rPr>
          <w:rFonts w:hint="eastAsia"/>
        </w:rPr>
        <w:t>1</w:t>
      </w:r>
      <w:r w:rsidRPr="006B3A52">
        <w:t>000</w:t>
      </w:r>
      <w:r w:rsidRPr="006B3A52">
        <w:rPr>
          <w:rFonts w:hint="eastAsia"/>
        </w:rPr>
        <w:t>m</w:t>
      </w:r>
      <w:r w:rsidRPr="006B3A52">
        <w:rPr>
          <w:rFonts w:hint="eastAsia"/>
        </w:rPr>
        <w:t>³，符合《一般工业固体废物贮存和填埋污染控制标准》（</w:t>
      </w:r>
      <w:r w:rsidRPr="006B3A52">
        <w:t>GB18599-2020</w:t>
      </w:r>
      <w:r w:rsidRPr="006B3A52">
        <w:rPr>
          <w:rFonts w:hint="eastAsia"/>
        </w:rPr>
        <w:t>）中</w:t>
      </w:r>
      <w:r w:rsidRPr="006B3A52">
        <w:t>II</w:t>
      </w:r>
      <w:r w:rsidRPr="006B3A52">
        <w:rPr>
          <w:rFonts w:hint="eastAsia"/>
        </w:rPr>
        <w:t>类</w:t>
      </w:r>
      <w:proofErr w:type="gramStart"/>
      <w:r w:rsidRPr="006B3A52">
        <w:rPr>
          <w:rFonts w:hint="eastAsia"/>
        </w:rPr>
        <w:t>场相关</w:t>
      </w:r>
      <w:proofErr w:type="gramEnd"/>
      <w:r w:rsidRPr="006B3A52">
        <w:rPr>
          <w:rFonts w:hint="eastAsia"/>
        </w:rPr>
        <w:t>要求。</w:t>
      </w:r>
    </w:p>
    <w:p w14:paraId="7678A414" w14:textId="77777777" w:rsidR="00091050" w:rsidRPr="006B3A52" w:rsidRDefault="00000000">
      <w:pPr>
        <w:ind w:firstLine="480"/>
      </w:pPr>
      <w:r w:rsidRPr="006B3A52">
        <w:rPr>
          <w:rFonts w:hint="eastAsia"/>
        </w:rPr>
        <w:t>（</w:t>
      </w:r>
      <w:r w:rsidRPr="006B3A52">
        <w:rPr>
          <w:rFonts w:hint="eastAsia"/>
        </w:rPr>
        <w:t>3</w:t>
      </w:r>
      <w:r w:rsidRPr="006B3A52">
        <w:rPr>
          <w:rFonts w:hint="eastAsia"/>
        </w:rPr>
        <w:t>）</w:t>
      </w:r>
      <w:proofErr w:type="gramStart"/>
      <w:r w:rsidRPr="006B3A52">
        <w:rPr>
          <w:rFonts w:hint="eastAsia"/>
        </w:rPr>
        <w:t>危废暂存</w:t>
      </w:r>
      <w:proofErr w:type="gramEnd"/>
      <w:r w:rsidRPr="006B3A52">
        <w:rPr>
          <w:rFonts w:hint="eastAsia"/>
        </w:rPr>
        <w:t>间</w:t>
      </w:r>
    </w:p>
    <w:p w14:paraId="0D3B8CA7" w14:textId="77777777" w:rsidR="00091050" w:rsidRPr="006B3A52" w:rsidRDefault="00000000">
      <w:pPr>
        <w:ind w:firstLine="480"/>
      </w:pPr>
      <w:r w:rsidRPr="006B3A52">
        <w:rPr>
          <w:rFonts w:hint="eastAsia"/>
        </w:rPr>
        <w:t>本项目新建</w:t>
      </w:r>
      <w:r w:rsidRPr="006B3A52">
        <w:rPr>
          <w:rFonts w:hint="eastAsia"/>
        </w:rPr>
        <w:t>1</w:t>
      </w:r>
      <w:r w:rsidRPr="006B3A52">
        <w:rPr>
          <w:rFonts w:hint="eastAsia"/>
        </w:rPr>
        <w:t>栋</w:t>
      </w:r>
      <w:r w:rsidRPr="006B3A52">
        <w:rPr>
          <w:rFonts w:hint="eastAsia"/>
        </w:rPr>
        <w:t>50 m</w:t>
      </w:r>
      <w:r w:rsidRPr="006B3A52">
        <w:rPr>
          <w:rFonts w:hint="eastAsia"/>
          <w:vertAlign w:val="superscript"/>
        </w:rPr>
        <w:t>2</w:t>
      </w:r>
      <w:proofErr w:type="gramStart"/>
      <w:r w:rsidRPr="006B3A52">
        <w:rPr>
          <w:rFonts w:hint="eastAsia"/>
        </w:rPr>
        <w:t>的</w:t>
      </w:r>
      <w:r w:rsidRPr="006B3A52">
        <w:rPr>
          <w:rFonts w:hint="eastAsia"/>
          <w:snapToGrid w:val="0"/>
          <w:kern w:val="0"/>
        </w:rPr>
        <w:t>危废暂存</w:t>
      </w:r>
      <w:proofErr w:type="gramEnd"/>
      <w:r w:rsidRPr="006B3A52">
        <w:rPr>
          <w:rFonts w:hint="eastAsia"/>
          <w:snapToGrid w:val="0"/>
          <w:kern w:val="0"/>
        </w:rPr>
        <w:t>间</w:t>
      </w:r>
      <w:r w:rsidRPr="006B3A52">
        <w:rPr>
          <w:rFonts w:hint="eastAsia"/>
        </w:rPr>
        <w:t>，容量约</w:t>
      </w:r>
      <w:r w:rsidRPr="006B3A52">
        <w:rPr>
          <w:rFonts w:hint="eastAsia"/>
        </w:rPr>
        <w:t>180 m</w:t>
      </w:r>
      <w:r w:rsidRPr="006B3A52">
        <w:rPr>
          <w:rFonts w:hint="eastAsia"/>
        </w:rPr>
        <w:t>³，均</w:t>
      </w:r>
      <w:r w:rsidRPr="006B3A52">
        <w:t>按照《危险废物贮存污染控制标准》（</w:t>
      </w:r>
      <w:r w:rsidRPr="006B3A52">
        <w:t>GB 18597-2023</w:t>
      </w:r>
      <w:r w:rsidRPr="006B3A52">
        <w:t>），</w:t>
      </w:r>
      <w:r w:rsidRPr="006B3A52">
        <w:rPr>
          <w:rFonts w:hint="eastAsia"/>
        </w:rPr>
        <w:t>暂存间</w:t>
      </w:r>
      <w:r w:rsidRPr="006B3A52">
        <w:t>表面防渗材料与所接触的物料或污染物相容，采用抗渗混凝土、高密度聚乙烯膜、</w:t>
      </w:r>
      <w:proofErr w:type="gramStart"/>
      <w:r w:rsidRPr="006B3A52">
        <w:t>钠基膨润土</w:t>
      </w:r>
      <w:proofErr w:type="gramEnd"/>
      <w:r w:rsidRPr="006B3A52">
        <w:t>防水</w:t>
      </w:r>
      <w:proofErr w:type="gramStart"/>
      <w:r w:rsidRPr="006B3A52">
        <w:t>毯</w:t>
      </w:r>
      <w:proofErr w:type="gramEnd"/>
      <w:r w:rsidRPr="006B3A52">
        <w:t>或其他防渗性能等效的材料，贮存的危险废物直接接触地面的，还应进行基础防渗，防渗层为至少</w:t>
      </w:r>
      <w:r w:rsidRPr="006B3A52">
        <w:t>1</w:t>
      </w:r>
      <w:r w:rsidRPr="006B3A52">
        <w:rPr>
          <w:rFonts w:hint="eastAsia"/>
        </w:rPr>
        <w:t>.5</w:t>
      </w:r>
      <w:r w:rsidRPr="006B3A52">
        <w:t>m</w:t>
      </w:r>
      <w:r w:rsidRPr="006B3A52">
        <w:t>厚黏土层（渗透系数不大于</w:t>
      </w:r>
      <w:r w:rsidRPr="006B3A52">
        <w:t>10</w:t>
      </w:r>
      <w:r w:rsidRPr="006B3A52">
        <w:rPr>
          <w:vertAlign w:val="superscript"/>
        </w:rPr>
        <w:t>-7</w:t>
      </w:r>
      <w:r w:rsidRPr="006B3A52">
        <w:t>cm/s</w:t>
      </w:r>
      <w:r w:rsidRPr="006B3A52">
        <w:t>），或至少</w:t>
      </w:r>
      <w:r w:rsidRPr="006B3A52">
        <w:t>2mm</w:t>
      </w:r>
      <w:r w:rsidRPr="006B3A52">
        <w:t>厚高密度聚乙烯膜等人工防渗材料（渗透系数不大于</w:t>
      </w:r>
      <w:r w:rsidRPr="006B3A52">
        <w:t>10</w:t>
      </w:r>
      <w:r w:rsidRPr="006B3A52">
        <w:rPr>
          <w:vertAlign w:val="superscript"/>
        </w:rPr>
        <w:t>-10</w:t>
      </w:r>
      <w:r w:rsidRPr="006B3A52">
        <w:t>cm/s</w:t>
      </w:r>
      <w:r w:rsidRPr="006B3A52">
        <w:t>），或其他防渗性能等效的材料。</w:t>
      </w:r>
      <w:proofErr w:type="gramStart"/>
      <w:r w:rsidRPr="006B3A52">
        <w:rPr>
          <w:lang w:bidi="en-US"/>
        </w:rPr>
        <w:t>危废的</w:t>
      </w:r>
      <w:proofErr w:type="gramEnd"/>
      <w:r w:rsidRPr="006B3A52">
        <w:rPr>
          <w:lang w:bidi="en-US"/>
        </w:rPr>
        <w:t>贮存场所</w:t>
      </w:r>
      <w:r w:rsidRPr="006B3A52">
        <w:rPr>
          <w:rFonts w:hint="eastAsia"/>
          <w:lang w:bidi="en-US"/>
        </w:rPr>
        <w:t>已</w:t>
      </w:r>
      <w:r w:rsidRPr="006B3A52">
        <w:rPr>
          <w:lang w:bidi="en-US"/>
        </w:rPr>
        <w:t>设置明显标志；贮存场所</w:t>
      </w:r>
      <w:proofErr w:type="gramStart"/>
      <w:r w:rsidRPr="006B3A52">
        <w:rPr>
          <w:lang w:bidi="en-US"/>
        </w:rPr>
        <w:t>内</w:t>
      </w:r>
      <w:r w:rsidRPr="006B3A52">
        <w:rPr>
          <w:rFonts w:hint="eastAsia"/>
          <w:lang w:bidi="en-US"/>
        </w:rPr>
        <w:t>未</w:t>
      </w:r>
      <w:r w:rsidRPr="006B3A52">
        <w:rPr>
          <w:lang w:bidi="en-US"/>
        </w:rPr>
        <w:t>混放</w:t>
      </w:r>
      <w:proofErr w:type="gramEnd"/>
      <w:r w:rsidRPr="006B3A52">
        <w:rPr>
          <w:lang w:bidi="en-US"/>
        </w:rPr>
        <w:t>不相容危险废物。</w:t>
      </w:r>
    </w:p>
    <w:p w14:paraId="408FA009" w14:textId="77777777" w:rsidR="00091050" w:rsidRPr="006B3A52" w:rsidRDefault="00000000">
      <w:pPr>
        <w:ind w:firstLine="480"/>
      </w:pPr>
      <w:r w:rsidRPr="006B3A52">
        <w:rPr>
          <w:rFonts w:hint="eastAsia"/>
        </w:rPr>
        <w:t>（</w:t>
      </w:r>
      <w:r w:rsidRPr="006B3A52">
        <w:rPr>
          <w:rFonts w:hint="eastAsia"/>
        </w:rPr>
        <w:t>4</w:t>
      </w:r>
      <w:r w:rsidRPr="006B3A52">
        <w:rPr>
          <w:rFonts w:hint="eastAsia"/>
        </w:rPr>
        <w:t>）管理要求</w:t>
      </w:r>
    </w:p>
    <w:p w14:paraId="60FB4A0A" w14:textId="77777777" w:rsidR="00091050" w:rsidRPr="006B3A52" w:rsidRDefault="00000000">
      <w:pPr>
        <w:ind w:firstLine="480"/>
      </w:pPr>
      <w:r w:rsidRPr="006B3A52">
        <w:rPr>
          <w:rFonts w:hint="eastAsia"/>
        </w:rPr>
        <w:t>根据《一般工业固体废物贮存和填埋污染控制标准》（</w:t>
      </w:r>
      <w:r w:rsidRPr="006B3A52">
        <w:t>GB 18599-2020</w:t>
      </w:r>
      <w:r w:rsidRPr="006B3A52">
        <w:rPr>
          <w:rFonts w:hint="eastAsia"/>
        </w:rPr>
        <w:t>），贮存场运行要求及分析如下：</w:t>
      </w:r>
    </w:p>
    <w:p w14:paraId="23545A7F" w14:textId="77777777" w:rsidR="00091050" w:rsidRPr="006B3A52" w:rsidRDefault="00000000">
      <w:pPr>
        <w:ind w:firstLine="480"/>
      </w:pPr>
      <w:r w:rsidRPr="006B3A52">
        <w:t>1</w:t>
      </w:r>
      <w:r w:rsidRPr="006B3A52">
        <w:rPr>
          <w:rFonts w:hint="eastAsia"/>
        </w:rPr>
        <w:t>）贮存</w:t>
      </w:r>
      <w:proofErr w:type="gramStart"/>
      <w:r w:rsidRPr="006B3A52">
        <w:rPr>
          <w:rFonts w:hint="eastAsia"/>
        </w:rPr>
        <w:t>库投入</w:t>
      </w:r>
      <w:proofErr w:type="gramEnd"/>
      <w:r w:rsidRPr="006B3A52">
        <w:rPr>
          <w:rFonts w:hint="eastAsia"/>
        </w:rPr>
        <w:t>运行之前，企业应制定突发环境事件应急预案或在突发事件应急预案中制定环境应急预案专章，说明各自可能发生的突发环境事件情景及应急处置措施。现有工程已编制有突发环境事件应急预案并向生态环境主管部门备案，建设单位应在技改完成后及时更新相关本项目相关突发环境事件应急预案的内容。</w:t>
      </w:r>
    </w:p>
    <w:p w14:paraId="76206D16" w14:textId="77777777" w:rsidR="00091050" w:rsidRPr="006B3A52" w:rsidRDefault="00000000">
      <w:pPr>
        <w:ind w:firstLine="480"/>
      </w:pPr>
      <w:r w:rsidRPr="006B3A52">
        <w:rPr>
          <w:rFonts w:hint="eastAsia"/>
        </w:rPr>
        <w:t>2</w:t>
      </w:r>
      <w:r w:rsidRPr="006B3A52">
        <w:rPr>
          <w:rFonts w:hint="eastAsia"/>
        </w:rPr>
        <w:t>）产生的无组织气体排放应符合</w:t>
      </w:r>
      <w:r w:rsidRPr="006B3A52">
        <w:t>GB 16297</w:t>
      </w:r>
      <w:r w:rsidRPr="006B3A52">
        <w:rPr>
          <w:rFonts w:hint="eastAsia"/>
        </w:rPr>
        <w:t>规定的无组织排放限值的相关要求。</w:t>
      </w:r>
    </w:p>
    <w:p w14:paraId="5505D29C" w14:textId="77777777" w:rsidR="00091050" w:rsidRPr="006B3A52" w:rsidRDefault="00000000">
      <w:pPr>
        <w:ind w:firstLine="480"/>
      </w:pPr>
      <w:r w:rsidRPr="006B3A52">
        <w:t>5</w:t>
      </w:r>
      <w:r w:rsidRPr="006B3A52">
        <w:rPr>
          <w:rFonts w:hint="eastAsia"/>
        </w:rPr>
        <w:t>）贮存库应制</w:t>
      </w:r>
      <w:proofErr w:type="gramStart"/>
      <w:r w:rsidRPr="006B3A52">
        <w:rPr>
          <w:rFonts w:hint="eastAsia"/>
        </w:rPr>
        <w:t>定运行</w:t>
      </w:r>
      <w:proofErr w:type="gramEnd"/>
      <w:r w:rsidRPr="006B3A52">
        <w:rPr>
          <w:rFonts w:hint="eastAsia"/>
        </w:rPr>
        <w:t>计划，运行管理人员应定期参加企业的岗位培训。</w:t>
      </w:r>
    </w:p>
    <w:p w14:paraId="5B6DA0FB" w14:textId="77777777" w:rsidR="00091050" w:rsidRPr="006B3A52" w:rsidRDefault="00000000">
      <w:pPr>
        <w:ind w:firstLine="480"/>
      </w:pPr>
      <w:r w:rsidRPr="006B3A52">
        <w:t>6</w:t>
      </w:r>
      <w:r w:rsidRPr="006B3A52">
        <w:rPr>
          <w:rFonts w:hint="eastAsia"/>
        </w:rPr>
        <w:t>）贮存</w:t>
      </w:r>
      <w:proofErr w:type="gramStart"/>
      <w:r w:rsidRPr="006B3A52">
        <w:rPr>
          <w:rFonts w:hint="eastAsia"/>
        </w:rPr>
        <w:t>库运行</w:t>
      </w:r>
      <w:proofErr w:type="gramEnd"/>
      <w:r w:rsidRPr="006B3A52">
        <w:rPr>
          <w:rFonts w:hint="eastAsia"/>
        </w:rPr>
        <w:t>企业应建立档案管理制度，并按照国家档案管理等法律法规进行整理与归档，永久保存。</w:t>
      </w:r>
    </w:p>
    <w:p w14:paraId="17C5B61F" w14:textId="77777777" w:rsidR="00091050" w:rsidRPr="006B3A52" w:rsidRDefault="00000000">
      <w:pPr>
        <w:ind w:firstLine="480"/>
      </w:pPr>
      <w:r w:rsidRPr="006B3A52">
        <w:t>7</w:t>
      </w:r>
      <w:r w:rsidRPr="006B3A52">
        <w:rPr>
          <w:rFonts w:hint="eastAsia"/>
        </w:rPr>
        <w:t>）环境保护图形标志应符合</w:t>
      </w:r>
      <w:r w:rsidRPr="006B3A52">
        <w:t>GB 15562.2</w:t>
      </w:r>
      <w:r w:rsidRPr="006B3A52">
        <w:rPr>
          <w:rFonts w:hint="eastAsia"/>
        </w:rPr>
        <w:t>的规定，并应定期建设和维护。</w:t>
      </w:r>
    </w:p>
    <w:p w14:paraId="16E87D2F" w14:textId="77777777" w:rsidR="00091050" w:rsidRPr="006B3A52" w:rsidRDefault="00000000">
      <w:pPr>
        <w:ind w:firstLine="480"/>
      </w:pPr>
      <w:r w:rsidRPr="006B3A52">
        <w:rPr>
          <w:rFonts w:hint="eastAsia"/>
        </w:rPr>
        <w:t>8</w:t>
      </w:r>
      <w:r w:rsidRPr="006B3A52">
        <w:rPr>
          <w:rFonts w:hint="eastAsia"/>
        </w:rPr>
        <w:t>）废渣装卸时尽量减少散落，采用密闭运输，不得超载，禁止与不同类型固废混装运输；</w:t>
      </w:r>
    </w:p>
    <w:p w14:paraId="70173735" w14:textId="77777777" w:rsidR="00091050" w:rsidRPr="006B3A52" w:rsidRDefault="00000000">
      <w:pPr>
        <w:ind w:firstLine="480"/>
      </w:pPr>
      <w:r w:rsidRPr="006B3A52">
        <w:rPr>
          <w:rFonts w:hint="eastAsia"/>
        </w:rPr>
        <w:t>9</w:t>
      </w:r>
      <w:r w:rsidRPr="006B3A52">
        <w:rPr>
          <w:rFonts w:hint="eastAsia"/>
        </w:rPr>
        <w:t>）建立检查维护制度，</w:t>
      </w:r>
      <w:proofErr w:type="gramStart"/>
      <w:r w:rsidRPr="006B3A52">
        <w:rPr>
          <w:rFonts w:hint="eastAsia"/>
        </w:rPr>
        <w:t>各设施</w:t>
      </w:r>
      <w:proofErr w:type="gramEnd"/>
      <w:r w:rsidRPr="006B3A52">
        <w:rPr>
          <w:rFonts w:hint="eastAsia"/>
        </w:rPr>
        <w:t>发现有损坏可能或异常，应及时采取必要措施，保证堆场内防风、防雨水冲刷、防晒、防渗处理措施的完好，以确保废渣的</w:t>
      </w:r>
      <w:r w:rsidRPr="006B3A52">
        <w:rPr>
          <w:rFonts w:hint="eastAsia"/>
        </w:rPr>
        <w:lastRenderedPageBreak/>
        <w:t>安全暂存。</w:t>
      </w:r>
    </w:p>
    <w:p w14:paraId="45ADE2DE" w14:textId="77777777" w:rsidR="00091050" w:rsidRPr="006B3A52" w:rsidRDefault="00000000">
      <w:pPr>
        <w:ind w:firstLine="480"/>
      </w:pPr>
      <w:r w:rsidRPr="006B3A52">
        <w:rPr>
          <w:rFonts w:hint="eastAsia"/>
        </w:rPr>
        <w:t>（</w:t>
      </w:r>
      <w:r w:rsidRPr="006B3A52">
        <w:rPr>
          <w:rFonts w:hint="eastAsia"/>
        </w:rPr>
        <w:t>5</w:t>
      </w:r>
      <w:r w:rsidRPr="006B3A52">
        <w:rPr>
          <w:rFonts w:hint="eastAsia"/>
        </w:rPr>
        <w:t>）危险废物管理措施</w:t>
      </w:r>
    </w:p>
    <w:p w14:paraId="3AE526CE" w14:textId="77777777" w:rsidR="00091050" w:rsidRPr="006B3A52" w:rsidRDefault="00000000">
      <w:pPr>
        <w:ind w:firstLine="480"/>
      </w:pPr>
      <w:r w:rsidRPr="006B3A52">
        <w:rPr>
          <w:rFonts w:hint="eastAsia"/>
        </w:rPr>
        <w:t>1</w:t>
      </w:r>
      <w:r w:rsidRPr="006B3A52">
        <w:rPr>
          <w:rFonts w:hint="eastAsia"/>
        </w:rPr>
        <w:t>）设置危险废物暂存库。暂存库根据危险废物的类别、数量、形态、物理化学性质和污染防治等要求设置必要的贮存分区，避免不相容的危险废物接触、混合。</w:t>
      </w:r>
    </w:p>
    <w:p w14:paraId="040E839B" w14:textId="77777777" w:rsidR="00091050" w:rsidRPr="006B3A52" w:rsidRDefault="00000000">
      <w:pPr>
        <w:ind w:firstLine="480"/>
      </w:pPr>
      <w:r w:rsidRPr="006B3A52">
        <w:rPr>
          <w:rFonts w:hint="eastAsia"/>
        </w:rPr>
        <w:t>2</w:t>
      </w:r>
      <w:r w:rsidRPr="006B3A52">
        <w:rPr>
          <w:rFonts w:hint="eastAsia"/>
        </w:rPr>
        <w:t>）危险废物暂存库内地面、墙面裙脚、堵截泄漏的围堰、接触危险废物的隔板和墙体等采用坚固的材料建造，表面无裂缝。</w:t>
      </w:r>
    </w:p>
    <w:p w14:paraId="3BDB91D3" w14:textId="77777777" w:rsidR="00091050" w:rsidRPr="006B3A52" w:rsidRDefault="00000000">
      <w:pPr>
        <w:ind w:firstLine="480"/>
      </w:pPr>
      <w:r w:rsidRPr="006B3A52">
        <w:rPr>
          <w:rFonts w:hint="eastAsia"/>
        </w:rPr>
        <w:t>3</w:t>
      </w:r>
      <w:r w:rsidRPr="006B3A52">
        <w:rPr>
          <w:rFonts w:hint="eastAsia"/>
        </w:rPr>
        <w:t>）危险废物暂存库地面与裙脚应采取表面防渗措施；表面防渗材料与所接触的物料或污染物相容，可采用抗渗混凝土、高密度聚乙烯膜、</w:t>
      </w:r>
      <w:proofErr w:type="gramStart"/>
      <w:r w:rsidRPr="006B3A52">
        <w:rPr>
          <w:rFonts w:hint="eastAsia"/>
        </w:rPr>
        <w:t>钠基膨润土</w:t>
      </w:r>
      <w:proofErr w:type="gramEnd"/>
      <w:r w:rsidRPr="006B3A52">
        <w:rPr>
          <w:rFonts w:hint="eastAsia"/>
        </w:rPr>
        <w:t>防水</w:t>
      </w:r>
      <w:proofErr w:type="gramStart"/>
      <w:r w:rsidRPr="006B3A52">
        <w:rPr>
          <w:rFonts w:hint="eastAsia"/>
        </w:rPr>
        <w:t>毯</w:t>
      </w:r>
      <w:proofErr w:type="gramEnd"/>
      <w:r w:rsidRPr="006B3A52">
        <w:rPr>
          <w:rFonts w:hint="eastAsia"/>
        </w:rPr>
        <w:t>或其他防渗性能等效的材料。贮存的危险废物直接接触地面的，进行基础防渗，防渗层为至少</w:t>
      </w:r>
      <w:r w:rsidRPr="006B3A52">
        <w:rPr>
          <w:rFonts w:hint="eastAsia"/>
        </w:rPr>
        <w:t>1.5m</w:t>
      </w:r>
      <w:r w:rsidRPr="006B3A52">
        <w:rPr>
          <w:rFonts w:hint="eastAsia"/>
        </w:rPr>
        <w:t>厚黏土层（渗透系数不大于</w:t>
      </w:r>
      <w:r w:rsidRPr="006B3A52">
        <w:rPr>
          <w:rFonts w:hint="eastAsia"/>
        </w:rPr>
        <w:t>10</w:t>
      </w:r>
      <w:r w:rsidRPr="006B3A52">
        <w:rPr>
          <w:rFonts w:hint="eastAsia"/>
          <w:vertAlign w:val="superscript"/>
        </w:rPr>
        <w:t>-7</w:t>
      </w:r>
      <w:r w:rsidRPr="006B3A52">
        <w:rPr>
          <w:rFonts w:hint="eastAsia"/>
        </w:rPr>
        <w:t>cm/s</w:t>
      </w:r>
      <w:r w:rsidRPr="006B3A52">
        <w:rPr>
          <w:rFonts w:hint="eastAsia"/>
        </w:rPr>
        <w:t>），或至少</w:t>
      </w:r>
      <w:r w:rsidRPr="006B3A52">
        <w:rPr>
          <w:rFonts w:hint="eastAsia"/>
        </w:rPr>
        <w:t>2mm</w:t>
      </w:r>
      <w:r w:rsidRPr="006B3A52">
        <w:rPr>
          <w:rFonts w:hint="eastAsia"/>
        </w:rPr>
        <w:t>厚高密度聚乙烯膜等人工防渗材料（渗透系数不大于</w:t>
      </w:r>
      <w:r w:rsidRPr="006B3A52">
        <w:rPr>
          <w:rFonts w:hint="eastAsia"/>
        </w:rPr>
        <w:t>10</w:t>
      </w:r>
      <w:r w:rsidRPr="006B3A52">
        <w:rPr>
          <w:rFonts w:hint="eastAsia"/>
          <w:vertAlign w:val="superscript"/>
        </w:rPr>
        <w:t>-10</w:t>
      </w:r>
      <w:r w:rsidRPr="006B3A52">
        <w:rPr>
          <w:rFonts w:hint="eastAsia"/>
        </w:rPr>
        <w:t>cm/s</w:t>
      </w:r>
      <w:r w:rsidRPr="006B3A52">
        <w:rPr>
          <w:rFonts w:hint="eastAsia"/>
        </w:rPr>
        <w:t>），或其他防渗性能等效的材料。</w:t>
      </w:r>
    </w:p>
    <w:p w14:paraId="71760E30" w14:textId="77777777" w:rsidR="00091050" w:rsidRPr="006B3A52" w:rsidRDefault="00000000">
      <w:pPr>
        <w:pStyle w:val="3"/>
      </w:pPr>
      <w:r w:rsidRPr="006B3A52">
        <w:rPr>
          <w:rFonts w:hint="eastAsia"/>
        </w:rPr>
        <w:t>运营期土壤污染防治措施</w:t>
      </w:r>
    </w:p>
    <w:p w14:paraId="590B2CAA" w14:textId="77777777" w:rsidR="00091050" w:rsidRPr="006B3A52" w:rsidRDefault="00000000">
      <w:pPr>
        <w:ind w:firstLine="480"/>
      </w:pPr>
      <w:r w:rsidRPr="006B3A52">
        <w:rPr>
          <w:rFonts w:hint="eastAsia"/>
        </w:rPr>
        <w:t>土壤污染与地下水环境污染密不可分，且土壤污染存在隐蔽性、潜伏性、长期性，针对本项目厂区内土壤环境和地下水环境质量现状，项目在运营过程中，须同时兼顾土壤和地下水的防治措施。根据《环境影响评价技术导则</w:t>
      </w:r>
      <w:r w:rsidRPr="006B3A52">
        <w:rPr>
          <w:rFonts w:hint="eastAsia"/>
        </w:rPr>
        <w:t xml:space="preserve"> </w:t>
      </w:r>
      <w:r w:rsidRPr="006B3A52">
        <w:rPr>
          <w:rFonts w:hint="eastAsia"/>
        </w:rPr>
        <w:t>土壤环境（试行）》（</w:t>
      </w:r>
      <w:r w:rsidRPr="006B3A52">
        <w:t>HJ964-2018</w:t>
      </w:r>
      <w:r w:rsidRPr="006B3A52">
        <w:rPr>
          <w:rFonts w:hint="eastAsia"/>
        </w:rPr>
        <w:t>）采取源头控制和过程防控的措施。</w:t>
      </w:r>
    </w:p>
    <w:p w14:paraId="1CBD5EE2" w14:textId="77777777" w:rsidR="00091050" w:rsidRPr="006B3A52" w:rsidRDefault="00000000">
      <w:pPr>
        <w:ind w:firstLine="480"/>
      </w:pPr>
      <w:r w:rsidRPr="006B3A52">
        <w:rPr>
          <w:rFonts w:hint="eastAsia"/>
        </w:rPr>
        <w:t>（</w:t>
      </w:r>
      <w:r w:rsidRPr="006B3A52">
        <w:t>1</w:t>
      </w:r>
      <w:r w:rsidRPr="006B3A52">
        <w:rPr>
          <w:rFonts w:hint="eastAsia"/>
        </w:rPr>
        <w:t>）源头控制措施</w:t>
      </w:r>
    </w:p>
    <w:p w14:paraId="27EDD7E0" w14:textId="77777777" w:rsidR="00091050" w:rsidRPr="006B3A52" w:rsidRDefault="00000000">
      <w:pPr>
        <w:ind w:firstLine="480"/>
      </w:pPr>
      <w:r w:rsidRPr="006B3A52">
        <w:rPr>
          <w:rFonts w:hint="eastAsia"/>
        </w:rPr>
        <w:t>针对土壤污染源、污染物的迁移途径提出源头控制措施。项目在建设过程中，必须做好防渗工作，特别是厂区内重点防渗区，对照《环境影响评价技术导则</w:t>
      </w:r>
      <w:r w:rsidRPr="006B3A52">
        <w:rPr>
          <w:rFonts w:hint="eastAsia"/>
        </w:rPr>
        <w:t xml:space="preserve"> </w:t>
      </w:r>
      <w:r w:rsidRPr="006B3A52">
        <w:rPr>
          <w:rFonts w:hint="eastAsia"/>
        </w:rPr>
        <w:t>地下水环境》（</w:t>
      </w:r>
      <w:r w:rsidRPr="006B3A52">
        <w:t>HJ 610-2016</w:t>
      </w:r>
      <w:r w:rsidRPr="006B3A52">
        <w:rPr>
          <w:rFonts w:hint="eastAsia"/>
        </w:rPr>
        <w:t>），事故水池、水淬渣池、脱硫废水池应划定为重点防渗区，防渗层的防渗性能不应低于</w:t>
      </w:r>
      <w:r w:rsidRPr="006B3A52">
        <w:t>6.0m</w:t>
      </w:r>
      <w:r w:rsidRPr="006B3A52">
        <w:rPr>
          <w:rFonts w:hint="eastAsia"/>
        </w:rPr>
        <w:t>厚渗透系数为</w:t>
      </w:r>
      <w:r w:rsidRPr="006B3A52">
        <w:t>1.0</w:t>
      </w:r>
      <w:r w:rsidRPr="006B3A52">
        <w:rPr>
          <w:rFonts w:hint="eastAsia"/>
        </w:rPr>
        <w:t>×</w:t>
      </w:r>
      <w:r w:rsidRPr="006B3A52">
        <w:t>10</w:t>
      </w:r>
      <w:r w:rsidRPr="006B3A52">
        <w:rPr>
          <w:vertAlign w:val="superscript"/>
        </w:rPr>
        <w:t>-7</w:t>
      </w:r>
      <w:r w:rsidRPr="006B3A52">
        <w:t>cm/s</w:t>
      </w:r>
      <w:r w:rsidRPr="006B3A52">
        <w:rPr>
          <w:rFonts w:hint="eastAsia"/>
        </w:rPr>
        <w:t>的黏土层的防渗性能；泵房、地磅、厂区道路等为一般防渗区，防渗层的防渗性能不应低于</w:t>
      </w:r>
      <w:r w:rsidRPr="006B3A52">
        <w:t>1.5m</w:t>
      </w:r>
      <w:r w:rsidRPr="006B3A52">
        <w:rPr>
          <w:rFonts w:hint="eastAsia"/>
        </w:rPr>
        <w:t>厚渗透系数为</w:t>
      </w:r>
      <w:r w:rsidRPr="006B3A52">
        <w:t>1.0</w:t>
      </w:r>
      <w:r w:rsidRPr="006B3A52">
        <w:rPr>
          <w:rFonts w:hint="eastAsia"/>
        </w:rPr>
        <w:t>×</w:t>
      </w:r>
      <w:r w:rsidRPr="006B3A52">
        <w:t>10</w:t>
      </w:r>
      <w:r w:rsidRPr="006B3A52">
        <w:rPr>
          <w:vertAlign w:val="superscript"/>
        </w:rPr>
        <w:t>-7</w:t>
      </w:r>
      <w:r w:rsidRPr="006B3A52">
        <w:t>cm/s</w:t>
      </w:r>
      <w:r w:rsidRPr="006B3A52">
        <w:rPr>
          <w:rFonts w:hint="eastAsia"/>
        </w:rPr>
        <w:t>的黏土层的防渗性能。</w:t>
      </w:r>
    </w:p>
    <w:p w14:paraId="6A7F62B2" w14:textId="77777777" w:rsidR="00091050" w:rsidRPr="006B3A52" w:rsidRDefault="00000000">
      <w:pPr>
        <w:ind w:firstLine="480"/>
      </w:pPr>
      <w:r w:rsidRPr="006B3A52">
        <w:rPr>
          <w:rFonts w:hint="eastAsia"/>
        </w:rPr>
        <w:t>现有工程已在两个厂区的上游各布置</w:t>
      </w:r>
      <w:r w:rsidRPr="006B3A52">
        <w:t>1</w:t>
      </w:r>
      <w:r w:rsidRPr="006B3A52">
        <w:rPr>
          <w:rFonts w:hint="eastAsia"/>
        </w:rPr>
        <w:t>口监控井，用于监测厂区上游地下水天然背景浓度。应按照地下水流向，在厂区下游布设</w:t>
      </w:r>
      <w:r w:rsidRPr="006B3A52">
        <w:rPr>
          <w:rFonts w:hint="eastAsia"/>
        </w:rPr>
        <w:t>1</w:t>
      </w:r>
      <w:r w:rsidRPr="006B3A52">
        <w:rPr>
          <w:rFonts w:hint="eastAsia"/>
        </w:rPr>
        <w:t>—</w:t>
      </w:r>
      <w:r w:rsidRPr="006B3A52">
        <w:t>2</w:t>
      </w:r>
      <w:r w:rsidRPr="006B3A52">
        <w:rPr>
          <w:rFonts w:hint="eastAsia"/>
        </w:rPr>
        <w:t>个监控井，定期对地下水进行采样监测，对地下水水质进行实时监控。</w:t>
      </w:r>
    </w:p>
    <w:p w14:paraId="33FA3AF4" w14:textId="77777777" w:rsidR="00091050" w:rsidRPr="006B3A52" w:rsidRDefault="00000000">
      <w:pPr>
        <w:ind w:firstLine="480"/>
      </w:pPr>
      <w:r w:rsidRPr="006B3A52">
        <w:rPr>
          <w:rFonts w:hint="eastAsia"/>
        </w:rPr>
        <w:t>项目运行过程中确保废气、废水污染物处理设施处于正常运行状态，减少非</w:t>
      </w:r>
      <w:r w:rsidRPr="006B3A52">
        <w:rPr>
          <w:rFonts w:hint="eastAsia"/>
        </w:rPr>
        <w:lastRenderedPageBreak/>
        <w:t>正常工况出现频率，从源头控制污染物排放。</w:t>
      </w:r>
    </w:p>
    <w:p w14:paraId="21B478E3" w14:textId="77777777" w:rsidR="00091050" w:rsidRPr="006B3A52" w:rsidRDefault="00000000">
      <w:pPr>
        <w:ind w:firstLine="480"/>
      </w:pPr>
      <w:r w:rsidRPr="006B3A52">
        <w:rPr>
          <w:rFonts w:hint="eastAsia"/>
        </w:rPr>
        <w:t>（</w:t>
      </w:r>
      <w:r w:rsidRPr="006B3A52">
        <w:t>2</w:t>
      </w:r>
      <w:r w:rsidRPr="006B3A52">
        <w:rPr>
          <w:rFonts w:hint="eastAsia"/>
        </w:rPr>
        <w:t>）过程防控措施</w:t>
      </w:r>
    </w:p>
    <w:p w14:paraId="238E5291" w14:textId="77777777" w:rsidR="00091050" w:rsidRPr="006B3A52" w:rsidRDefault="00000000">
      <w:pPr>
        <w:ind w:firstLine="480"/>
      </w:pPr>
      <w:r w:rsidRPr="006B3A52">
        <w:rPr>
          <w:rFonts w:hint="eastAsia"/>
        </w:rPr>
        <w:t>厂区范围内应采取绿化措施，以种植具有较强吸附能力的植物为主；厂内道路进行硬化。</w:t>
      </w:r>
    </w:p>
    <w:p w14:paraId="26023DB3" w14:textId="77777777" w:rsidR="00091050" w:rsidRPr="006B3A52" w:rsidRDefault="00000000">
      <w:pPr>
        <w:ind w:firstLine="480"/>
      </w:pPr>
      <w:r w:rsidRPr="006B3A52">
        <w:rPr>
          <w:rFonts w:hint="eastAsia"/>
        </w:rPr>
        <w:t>（</w:t>
      </w:r>
      <w:r w:rsidRPr="006B3A52">
        <w:t>3</w:t>
      </w:r>
      <w:r w:rsidRPr="006B3A52">
        <w:rPr>
          <w:rFonts w:hint="eastAsia"/>
        </w:rPr>
        <w:t>）跟踪监测</w:t>
      </w:r>
    </w:p>
    <w:p w14:paraId="3F05B845" w14:textId="77777777" w:rsidR="00091050" w:rsidRPr="006B3A52" w:rsidRDefault="00000000">
      <w:pPr>
        <w:ind w:firstLine="480"/>
      </w:pPr>
      <w:r w:rsidRPr="006B3A52">
        <w:rPr>
          <w:rFonts w:hint="eastAsia"/>
        </w:rPr>
        <w:t>本项目运行时必须提出土壤跟踪监测计划，拟建项目土壤环境影响评价工作等级为一级，根据《环境影响评价技术导则</w:t>
      </w:r>
      <w:r w:rsidRPr="006B3A52">
        <w:rPr>
          <w:rFonts w:hint="eastAsia"/>
        </w:rPr>
        <w:t xml:space="preserve"> </w:t>
      </w:r>
      <w:r w:rsidRPr="006B3A52">
        <w:rPr>
          <w:rFonts w:hint="eastAsia"/>
        </w:rPr>
        <w:t>土壤环境（试行）》（</w:t>
      </w:r>
      <w:r w:rsidRPr="006B3A52">
        <w:t>HJ964-2018</w:t>
      </w:r>
      <w:r w:rsidRPr="006B3A52">
        <w:rPr>
          <w:rFonts w:hint="eastAsia"/>
        </w:rPr>
        <w:t>）的要求，每</w:t>
      </w:r>
      <w:r w:rsidRPr="006B3A52">
        <w:t>5</w:t>
      </w:r>
      <w:r w:rsidRPr="006B3A52">
        <w:rPr>
          <w:rFonts w:hint="eastAsia"/>
        </w:rPr>
        <w:t>年内开展</w:t>
      </w:r>
      <w:r w:rsidRPr="006B3A52">
        <w:t>1</w:t>
      </w:r>
      <w:r w:rsidRPr="006B3A52">
        <w:rPr>
          <w:rFonts w:hint="eastAsia"/>
        </w:rPr>
        <w:t>次监测工作。在厂区内土壤可能重点影响区和土壤环境敏感点布置监测点，选择项目特征因子作为监测指标，跟踪监测厂区内土壤环境质量变化情况。</w:t>
      </w:r>
    </w:p>
    <w:p w14:paraId="597B0A67" w14:textId="77777777" w:rsidR="00091050" w:rsidRPr="006B3A52" w:rsidRDefault="00000000">
      <w:pPr>
        <w:ind w:firstLine="480"/>
      </w:pPr>
      <w:r w:rsidRPr="006B3A52">
        <w:rPr>
          <w:rFonts w:hint="eastAsia"/>
        </w:rPr>
        <w:t>（</w:t>
      </w:r>
      <w:r w:rsidRPr="006B3A52">
        <w:t>4</w:t>
      </w:r>
      <w:r w:rsidRPr="006B3A52">
        <w:rPr>
          <w:rFonts w:hint="eastAsia"/>
        </w:rPr>
        <w:t>）运输环节污染控制</w:t>
      </w:r>
    </w:p>
    <w:p w14:paraId="604AFB5D" w14:textId="77777777" w:rsidR="00091050" w:rsidRPr="006B3A52" w:rsidRDefault="00000000">
      <w:pPr>
        <w:ind w:firstLine="480"/>
      </w:pPr>
      <w:r w:rsidRPr="006B3A52">
        <w:rPr>
          <w:rFonts w:hint="eastAsia"/>
        </w:rPr>
        <w:t>1</w:t>
      </w:r>
      <w:r w:rsidRPr="006B3A52">
        <w:rPr>
          <w:rFonts w:hint="eastAsia"/>
        </w:rPr>
        <w:t>）所有运输车全部采用带有防止滴漏措施封闭式运输车运输确保运输过程中得到较好的保障。</w:t>
      </w:r>
    </w:p>
    <w:p w14:paraId="379A18D8" w14:textId="77777777" w:rsidR="00091050" w:rsidRPr="006B3A52" w:rsidRDefault="00000000">
      <w:pPr>
        <w:ind w:firstLine="480"/>
      </w:pPr>
      <w:r w:rsidRPr="006B3A52">
        <w:rPr>
          <w:rFonts w:hint="eastAsia"/>
        </w:rPr>
        <w:t>2</w:t>
      </w:r>
      <w:r w:rsidRPr="006B3A52">
        <w:rPr>
          <w:rFonts w:hint="eastAsia"/>
        </w:rPr>
        <w:t>）尽可能避免运输车在敏感点附近滞留，每辆运输车都配备必要的通讯工具，供应急联络用，</w:t>
      </w:r>
      <w:proofErr w:type="gramStart"/>
      <w:r w:rsidRPr="006B3A52">
        <w:rPr>
          <w:rFonts w:hint="eastAsia"/>
        </w:rPr>
        <w:t>当运输</w:t>
      </w:r>
      <w:proofErr w:type="gramEnd"/>
      <w:r w:rsidRPr="006B3A52">
        <w:rPr>
          <w:rFonts w:hint="eastAsia"/>
        </w:rPr>
        <w:t>过程中发生事故，运输人员必须尽快通知有关管理部门进行妥善处理。</w:t>
      </w:r>
    </w:p>
    <w:p w14:paraId="2DB7EC30" w14:textId="77777777" w:rsidR="00091050" w:rsidRPr="006B3A52" w:rsidRDefault="00000000">
      <w:pPr>
        <w:ind w:firstLine="480"/>
      </w:pPr>
      <w:r w:rsidRPr="006B3A52">
        <w:rPr>
          <w:rFonts w:hint="eastAsia"/>
        </w:rPr>
        <w:t>3</w:t>
      </w:r>
      <w:r w:rsidRPr="006B3A52">
        <w:rPr>
          <w:rFonts w:hint="eastAsia"/>
        </w:rPr>
        <w:t>）加强对运输司机的思想教育和技术培训，避免交通事故的发生。</w:t>
      </w:r>
    </w:p>
    <w:p w14:paraId="03ECBF7D" w14:textId="77777777" w:rsidR="00091050" w:rsidRPr="006B3A52" w:rsidRDefault="00000000">
      <w:pPr>
        <w:ind w:firstLine="480"/>
      </w:pPr>
      <w:r w:rsidRPr="006B3A52">
        <w:rPr>
          <w:rFonts w:hint="eastAsia"/>
        </w:rPr>
        <w:t>采取上述措施，土壤污染能够有效防治，处置措施可行。</w:t>
      </w:r>
    </w:p>
    <w:p w14:paraId="2C7ACDEB"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7E3A69FD" w14:textId="77777777" w:rsidR="00091050" w:rsidRPr="006B3A52" w:rsidRDefault="00000000">
      <w:pPr>
        <w:pStyle w:val="1"/>
        <w:spacing w:after="326"/>
      </w:pPr>
      <w:bookmarkStart w:id="228" w:name="_Toc142221969"/>
      <w:bookmarkStart w:id="229" w:name="_Toc213142413"/>
      <w:r w:rsidRPr="006B3A52">
        <w:rPr>
          <w:rFonts w:hint="eastAsia"/>
        </w:rPr>
        <w:lastRenderedPageBreak/>
        <w:t>环境影响经济损益分析</w:t>
      </w:r>
      <w:bookmarkEnd w:id="228"/>
      <w:bookmarkEnd w:id="229"/>
    </w:p>
    <w:p w14:paraId="220102E7" w14:textId="77777777" w:rsidR="00091050" w:rsidRPr="006B3A52" w:rsidRDefault="00000000">
      <w:pPr>
        <w:ind w:firstLine="480"/>
      </w:pPr>
      <w:r w:rsidRPr="006B3A52">
        <w:rPr>
          <w:rFonts w:hint="eastAsia"/>
        </w:rPr>
        <w:t>环境经济损益分析是分析评价项目实施过程中环保治理措施的可行性、实用性、合理性和有效性，通过环境损益分析，为企业在建设过程中算好环境保护投入的经济收益帐，为整体的环境管理服务，为项目建设提供最佳决策，为实现社会、经济、环境“三统一”提供科学依据。</w:t>
      </w:r>
    </w:p>
    <w:p w14:paraId="1BD9124A" w14:textId="77777777" w:rsidR="00091050" w:rsidRPr="006B3A52" w:rsidRDefault="00000000">
      <w:pPr>
        <w:ind w:firstLine="480"/>
      </w:pPr>
      <w:r w:rsidRPr="006B3A52">
        <w:rPr>
          <w:rFonts w:hint="eastAsia"/>
        </w:rPr>
        <w:t>环境影响经济损益分析是针对项目的性质和当地的具体情况，确定环境影响因子，从而对项目环境影响范围内的环境影响总体</w:t>
      </w:r>
      <w:proofErr w:type="gramStart"/>
      <w:r w:rsidRPr="006B3A52">
        <w:rPr>
          <w:rFonts w:hint="eastAsia"/>
        </w:rPr>
        <w:t>作出</w:t>
      </w:r>
      <w:proofErr w:type="gramEnd"/>
      <w:r w:rsidRPr="006B3A52">
        <w:rPr>
          <w:rFonts w:hint="eastAsia"/>
        </w:rPr>
        <w:t>经济评价。根据理论发展和多年的实践经验，任何工程都不可能对全部环境影响因子</w:t>
      </w:r>
      <w:proofErr w:type="gramStart"/>
      <w:r w:rsidRPr="006B3A52">
        <w:rPr>
          <w:rFonts w:hint="eastAsia"/>
        </w:rPr>
        <w:t>作出</w:t>
      </w:r>
      <w:proofErr w:type="gramEnd"/>
      <w:r w:rsidRPr="006B3A52">
        <w:rPr>
          <w:rFonts w:hint="eastAsia"/>
        </w:rPr>
        <w:t>经济评价，因此环境影响经济损益分析的重点，是对工程的主要环境影响因子</w:t>
      </w:r>
      <w:proofErr w:type="gramStart"/>
      <w:r w:rsidRPr="006B3A52">
        <w:rPr>
          <w:rFonts w:hint="eastAsia"/>
        </w:rPr>
        <w:t>作出</w:t>
      </w:r>
      <w:proofErr w:type="gramEnd"/>
      <w:r w:rsidRPr="006B3A52">
        <w:rPr>
          <w:rFonts w:hint="eastAsia"/>
        </w:rPr>
        <w:t>投资费用和经济损益的评价，即项目的环境保护措施投资估算</w:t>
      </w:r>
      <w:r w:rsidRPr="006B3A52">
        <w:rPr>
          <w:rFonts w:hint="eastAsia"/>
        </w:rPr>
        <w:t>(</w:t>
      </w:r>
      <w:r w:rsidRPr="006B3A52">
        <w:rPr>
          <w:rFonts w:hint="eastAsia"/>
        </w:rPr>
        <w:t>即费用</w:t>
      </w:r>
      <w:r w:rsidRPr="006B3A52">
        <w:rPr>
          <w:rFonts w:hint="eastAsia"/>
        </w:rPr>
        <w:t>)</w:t>
      </w:r>
      <w:r w:rsidRPr="006B3A52">
        <w:rPr>
          <w:rFonts w:hint="eastAsia"/>
        </w:rPr>
        <w:t>和经济效益、环境效益和社会效益</w:t>
      </w:r>
      <w:r w:rsidRPr="006B3A52">
        <w:rPr>
          <w:rFonts w:hint="eastAsia"/>
        </w:rPr>
        <w:t>(</w:t>
      </w:r>
      <w:r w:rsidRPr="006B3A52">
        <w:rPr>
          <w:rFonts w:hint="eastAsia"/>
        </w:rPr>
        <w:t>即效益</w:t>
      </w:r>
      <w:r w:rsidRPr="006B3A52">
        <w:rPr>
          <w:rFonts w:hint="eastAsia"/>
        </w:rPr>
        <w:t>)</w:t>
      </w:r>
      <w:r w:rsidRPr="006B3A52">
        <w:rPr>
          <w:rFonts w:hint="eastAsia"/>
        </w:rPr>
        <w:t>以及项目环境影响的费用</w:t>
      </w:r>
      <w:r w:rsidRPr="006B3A52">
        <w:rPr>
          <w:rFonts w:hint="eastAsia"/>
        </w:rPr>
        <w:t>-</w:t>
      </w:r>
      <w:r w:rsidRPr="006B3A52">
        <w:rPr>
          <w:rFonts w:hint="eastAsia"/>
        </w:rPr>
        <w:t>效益总体分析评价。</w:t>
      </w:r>
    </w:p>
    <w:p w14:paraId="719F6776" w14:textId="77777777" w:rsidR="00091050" w:rsidRPr="006B3A52" w:rsidRDefault="00000000">
      <w:pPr>
        <w:pStyle w:val="2"/>
        <w:spacing w:before="163" w:after="163"/>
      </w:pPr>
      <w:bookmarkStart w:id="230" w:name="_Toc213142414"/>
      <w:r w:rsidRPr="006B3A52">
        <w:rPr>
          <w:rFonts w:hint="eastAsia"/>
        </w:rPr>
        <w:t>环保设施内容及投资估算</w:t>
      </w:r>
      <w:bookmarkEnd w:id="230"/>
    </w:p>
    <w:p w14:paraId="0B511E1F" w14:textId="77777777" w:rsidR="00091050" w:rsidRPr="006B3A52" w:rsidRDefault="00000000">
      <w:pPr>
        <w:ind w:firstLine="480"/>
      </w:pPr>
      <w:bookmarkStart w:id="231" w:name="_Hlk150628623"/>
      <w:r w:rsidRPr="006B3A52">
        <w:t>依据《建设项目环境保护设计规定》中的有关内容，环保设施划分的基本原则是，凡属于污染治理环境保护所需的设施、装置和工程设施，属</w:t>
      </w:r>
      <w:r w:rsidRPr="006B3A52">
        <w:rPr>
          <w:rFonts w:hint="eastAsia"/>
        </w:rPr>
        <w:t>于</w:t>
      </w:r>
      <w:r w:rsidRPr="006B3A52">
        <w:t>生产工艺需要又为环境保护服务的设施，为保证生产有良好环境所采取的防尘、绿化设施均属环保设施。环保投资主要是防治污染、美化环境的资金投入。</w:t>
      </w:r>
    </w:p>
    <w:p w14:paraId="41FD2F4D" w14:textId="77777777" w:rsidR="00091050" w:rsidRPr="006B3A52" w:rsidRDefault="00000000">
      <w:pPr>
        <w:ind w:firstLine="480"/>
      </w:pPr>
      <w:r w:rsidRPr="006B3A52">
        <w:t>本项目总投资为</w:t>
      </w:r>
      <w:r w:rsidRPr="006B3A52">
        <w:rPr>
          <w:rFonts w:hint="eastAsia"/>
        </w:rPr>
        <w:t>8000</w:t>
      </w:r>
      <w:r w:rsidRPr="006B3A52">
        <w:t>万元，</w:t>
      </w:r>
      <w:r w:rsidRPr="006B3A52">
        <w:rPr>
          <w:rFonts w:hint="eastAsia"/>
        </w:rPr>
        <w:t>新增</w:t>
      </w:r>
      <w:r w:rsidRPr="006B3A52">
        <w:t>环保投资</w:t>
      </w:r>
      <w:r w:rsidRPr="006B3A52">
        <w:rPr>
          <w:rFonts w:hint="eastAsia"/>
        </w:rPr>
        <w:t>590</w:t>
      </w:r>
      <w:r w:rsidRPr="006B3A52">
        <w:t>万元，环保投资占项目总投资的</w:t>
      </w:r>
      <w:r w:rsidRPr="006B3A52">
        <w:rPr>
          <w:rFonts w:hint="eastAsia"/>
        </w:rPr>
        <w:t>7.4</w:t>
      </w:r>
      <w:r w:rsidRPr="006B3A52">
        <w:t>%</w:t>
      </w:r>
      <w:r w:rsidRPr="006B3A52">
        <w:t>。项目主要环保设施见表</w:t>
      </w:r>
      <w:r w:rsidRPr="006B3A52">
        <w:rPr>
          <w:rFonts w:hint="eastAsia"/>
        </w:rPr>
        <w:t>9</w:t>
      </w:r>
      <w:r w:rsidRPr="006B3A52">
        <w:t>.1-1</w:t>
      </w:r>
      <w:r w:rsidRPr="006B3A52">
        <w:t>。</w:t>
      </w:r>
    </w:p>
    <w:p w14:paraId="290C84FA" w14:textId="77777777" w:rsidR="00091050" w:rsidRPr="006B3A52" w:rsidRDefault="00000000">
      <w:pPr>
        <w:pStyle w:val="a3"/>
      </w:pPr>
      <w:r w:rsidRPr="006B3A52">
        <w:t>表</w:t>
      </w:r>
      <w:r w:rsidRPr="006B3A52">
        <w:rPr>
          <w:rFonts w:hint="eastAsia"/>
        </w:rPr>
        <w:t>9</w:t>
      </w:r>
      <w:r w:rsidRPr="006B3A52">
        <w:t xml:space="preserve">.1-1   </w:t>
      </w:r>
      <w:r w:rsidRPr="006B3A52">
        <w:t>工程环保设施投资情况一览表</w:t>
      </w:r>
    </w:p>
    <w:tbl>
      <w:tblPr>
        <w:tblStyle w:val="afd"/>
        <w:tblW w:w="5000" w:type="pct"/>
        <w:tblLook w:val="04A0" w:firstRow="1" w:lastRow="0" w:firstColumn="1" w:lastColumn="0" w:noHBand="0" w:noVBand="1"/>
      </w:tblPr>
      <w:tblGrid>
        <w:gridCol w:w="413"/>
        <w:gridCol w:w="992"/>
        <w:gridCol w:w="1136"/>
        <w:gridCol w:w="1562"/>
        <w:gridCol w:w="1819"/>
        <w:gridCol w:w="1183"/>
        <w:gridCol w:w="1178"/>
      </w:tblGrid>
      <w:tr w:rsidR="00091050" w:rsidRPr="006B3A52" w14:paraId="26F57FC1" w14:textId="77777777">
        <w:trPr>
          <w:trHeight w:val="397"/>
          <w:tblHeader/>
        </w:trPr>
        <w:tc>
          <w:tcPr>
            <w:tcW w:w="249" w:type="pct"/>
            <w:vMerge w:val="restart"/>
            <w:tcBorders>
              <w:top w:val="single" w:sz="6" w:space="0" w:color="auto"/>
              <w:left w:val="single" w:sz="6" w:space="0" w:color="auto"/>
              <w:bottom w:val="single" w:sz="6" w:space="0" w:color="auto"/>
            </w:tcBorders>
          </w:tcPr>
          <w:p w14:paraId="605622CA" w14:textId="77777777" w:rsidR="00091050" w:rsidRPr="006B3A52" w:rsidRDefault="00000000">
            <w:pPr>
              <w:spacing w:line="240" w:lineRule="auto"/>
              <w:ind w:firstLineChars="0" w:firstLine="0"/>
              <w:jc w:val="center"/>
              <w:rPr>
                <w:sz w:val="21"/>
                <w:szCs w:val="21"/>
              </w:rPr>
            </w:pPr>
            <w:r w:rsidRPr="006B3A52">
              <w:rPr>
                <w:rFonts w:hint="eastAsia"/>
                <w:sz w:val="21"/>
                <w:szCs w:val="21"/>
              </w:rPr>
              <w:t>序号</w:t>
            </w:r>
          </w:p>
        </w:tc>
        <w:tc>
          <w:tcPr>
            <w:tcW w:w="599" w:type="pct"/>
            <w:vMerge w:val="restart"/>
            <w:tcBorders>
              <w:top w:val="single" w:sz="6" w:space="0" w:color="auto"/>
              <w:bottom w:val="single" w:sz="6" w:space="0" w:color="auto"/>
            </w:tcBorders>
          </w:tcPr>
          <w:p w14:paraId="63819385" w14:textId="77777777" w:rsidR="00091050" w:rsidRPr="006B3A52" w:rsidRDefault="00000000">
            <w:pPr>
              <w:spacing w:line="240" w:lineRule="auto"/>
              <w:ind w:firstLineChars="0" w:firstLine="0"/>
              <w:jc w:val="center"/>
              <w:rPr>
                <w:sz w:val="21"/>
                <w:szCs w:val="21"/>
              </w:rPr>
            </w:pPr>
            <w:r w:rsidRPr="006B3A52">
              <w:rPr>
                <w:rFonts w:hint="eastAsia"/>
                <w:sz w:val="21"/>
                <w:szCs w:val="21"/>
              </w:rPr>
              <w:t>类别</w:t>
            </w:r>
          </w:p>
        </w:tc>
        <w:tc>
          <w:tcPr>
            <w:tcW w:w="2727" w:type="pct"/>
            <w:gridSpan w:val="3"/>
            <w:tcBorders>
              <w:top w:val="single" w:sz="6" w:space="0" w:color="auto"/>
              <w:bottom w:val="single" w:sz="6" w:space="0" w:color="auto"/>
            </w:tcBorders>
          </w:tcPr>
          <w:p w14:paraId="7D0543FB" w14:textId="77777777" w:rsidR="00091050" w:rsidRPr="006B3A52" w:rsidRDefault="00000000">
            <w:pPr>
              <w:spacing w:line="240" w:lineRule="auto"/>
              <w:ind w:firstLineChars="0" w:firstLine="0"/>
              <w:jc w:val="center"/>
              <w:rPr>
                <w:sz w:val="21"/>
                <w:szCs w:val="21"/>
              </w:rPr>
            </w:pPr>
            <w:r w:rsidRPr="006B3A52">
              <w:rPr>
                <w:rFonts w:hint="eastAsia"/>
                <w:sz w:val="21"/>
                <w:szCs w:val="21"/>
              </w:rPr>
              <w:t>措施名称</w:t>
            </w:r>
          </w:p>
        </w:tc>
        <w:tc>
          <w:tcPr>
            <w:tcW w:w="714" w:type="pct"/>
            <w:vMerge w:val="restart"/>
            <w:tcBorders>
              <w:top w:val="single" w:sz="6" w:space="0" w:color="auto"/>
              <w:bottom w:val="single" w:sz="6" w:space="0" w:color="auto"/>
            </w:tcBorders>
          </w:tcPr>
          <w:p w14:paraId="4E0DFF40" w14:textId="77777777" w:rsidR="00091050" w:rsidRPr="006B3A52" w:rsidRDefault="00000000">
            <w:pPr>
              <w:spacing w:line="240" w:lineRule="auto"/>
              <w:ind w:firstLineChars="0" w:firstLine="0"/>
              <w:jc w:val="center"/>
              <w:rPr>
                <w:sz w:val="21"/>
                <w:szCs w:val="21"/>
              </w:rPr>
            </w:pPr>
            <w:r w:rsidRPr="006B3A52">
              <w:rPr>
                <w:rFonts w:hint="eastAsia"/>
                <w:sz w:val="21"/>
                <w:szCs w:val="21"/>
              </w:rPr>
              <w:t>现有环保投资</w:t>
            </w:r>
          </w:p>
        </w:tc>
        <w:tc>
          <w:tcPr>
            <w:tcW w:w="711" w:type="pct"/>
            <w:vMerge w:val="restart"/>
          </w:tcPr>
          <w:p w14:paraId="0A0618E3" w14:textId="77777777" w:rsidR="00091050" w:rsidRPr="006B3A52" w:rsidRDefault="00000000">
            <w:pPr>
              <w:spacing w:line="240" w:lineRule="auto"/>
              <w:ind w:firstLineChars="0" w:firstLine="0"/>
              <w:jc w:val="center"/>
              <w:rPr>
                <w:sz w:val="21"/>
                <w:szCs w:val="21"/>
              </w:rPr>
            </w:pPr>
            <w:r w:rsidRPr="006B3A52">
              <w:rPr>
                <w:rFonts w:hint="eastAsia"/>
                <w:sz w:val="21"/>
                <w:szCs w:val="21"/>
              </w:rPr>
              <w:t>新增环保投资</w:t>
            </w:r>
          </w:p>
        </w:tc>
      </w:tr>
      <w:tr w:rsidR="00091050" w:rsidRPr="006B3A52" w14:paraId="3333EA55" w14:textId="77777777">
        <w:trPr>
          <w:trHeight w:val="397"/>
          <w:tblHeader/>
        </w:trPr>
        <w:tc>
          <w:tcPr>
            <w:tcW w:w="249" w:type="pct"/>
            <w:vMerge/>
            <w:tcBorders>
              <w:top w:val="single" w:sz="6" w:space="0" w:color="auto"/>
              <w:left w:val="single" w:sz="6" w:space="0" w:color="auto"/>
              <w:bottom w:val="single" w:sz="6" w:space="0" w:color="auto"/>
            </w:tcBorders>
          </w:tcPr>
          <w:p w14:paraId="3332C6F0" w14:textId="77777777" w:rsidR="00091050" w:rsidRPr="006B3A52" w:rsidRDefault="00091050">
            <w:pPr>
              <w:spacing w:line="240" w:lineRule="auto"/>
              <w:ind w:firstLineChars="0" w:firstLine="0"/>
              <w:jc w:val="center"/>
              <w:rPr>
                <w:sz w:val="21"/>
                <w:szCs w:val="21"/>
              </w:rPr>
            </w:pPr>
          </w:p>
        </w:tc>
        <w:tc>
          <w:tcPr>
            <w:tcW w:w="599" w:type="pct"/>
            <w:vMerge/>
            <w:tcBorders>
              <w:top w:val="single" w:sz="6" w:space="0" w:color="auto"/>
              <w:bottom w:val="single" w:sz="6" w:space="0" w:color="auto"/>
            </w:tcBorders>
          </w:tcPr>
          <w:p w14:paraId="3E06A507" w14:textId="77777777" w:rsidR="00091050" w:rsidRPr="006B3A52" w:rsidRDefault="00091050">
            <w:pPr>
              <w:spacing w:line="240" w:lineRule="auto"/>
              <w:ind w:firstLineChars="0" w:firstLine="0"/>
              <w:jc w:val="center"/>
              <w:rPr>
                <w:sz w:val="21"/>
                <w:szCs w:val="21"/>
              </w:rPr>
            </w:pPr>
          </w:p>
        </w:tc>
        <w:tc>
          <w:tcPr>
            <w:tcW w:w="686" w:type="pct"/>
            <w:tcBorders>
              <w:top w:val="single" w:sz="6" w:space="0" w:color="auto"/>
              <w:bottom w:val="single" w:sz="6" w:space="0" w:color="auto"/>
            </w:tcBorders>
          </w:tcPr>
          <w:p w14:paraId="1FF5CE18" w14:textId="77777777" w:rsidR="00091050" w:rsidRPr="006B3A52" w:rsidRDefault="00000000">
            <w:pPr>
              <w:spacing w:line="240" w:lineRule="auto"/>
              <w:ind w:firstLineChars="0" w:firstLine="0"/>
              <w:jc w:val="center"/>
              <w:rPr>
                <w:sz w:val="21"/>
                <w:szCs w:val="21"/>
              </w:rPr>
            </w:pPr>
            <w:r w:rsidRPr="006B3A52">
              <w:rPr>
                <w:rFonts w:hint="eastAsia"/>
                <w:sz w:val="21"/>
                <w:szCs w:val="21"/>
              </w:rPr>
              <w:t>单元</w:t>
            </w:r>
          </w:p>
        </w:tc>
        <w:tc>
          <w:tcPr>
            <w:tcW w:w="943" w:type="pct"/>
            <w:tcBorders>
              <w:top w:val="single" w:sz="6" w:space="0" w:color="auto"/>
              <w:bottom w:val="single" w:sz="6" w:space="0" w:color="auto"/>
            </w:tcBorders>
          </w:tcPr>
          <w:p w14:paraId="33F02C50" w14:textId="77777777" w:rsidR="00091050" w:rsidRPr="006B3A52" w:rsidRDefault="00000000">
            <w:pPr>
              <w:spacing w:line="240" w:lineRule="auto"/>
              <w:ind w:firstLineChars="0" w:firstLine="0"/>
              <w:jc w:val="center"/>
              <w:rPr>
                <w:sz w:val="21"/>
                <w:szCs w:val="21"/>
              </w:rPr>
            </w:pPr>
            <w:r w:rsidRPr="006B3A52">
              <w:rPr>
                <w:rFonts w:hint="eastAsia"/>
                <w:sz w:val="21"/>
                <w:szCs w:val="21"/>
              </w:rPr>
              <w:t>技改前环保措施</w:t>
            </w:r>
          </w:p>
        </w:tc>
        <w:tc>
          <w:tcPr>
            <w:tcW w:w="1098" w:type="pct"/>
            <w:tcBorders>
              <w:top w:val="single" w:sz="6" w:space="0" w:color="auto"/>
              <w:bottom w:val="single" w:sz="6" w:space="0" w:color="auto"/>
            </w:tcBorders>
          </w:tcPr>
          <w:p w14:paraId="1FE0B861" w14:textId="77777777" w:rsidR="00091050" w:rsidRPr="006B3A52" w:rsidRDefault="00000000">
            <w:pPr>
              <w:spacing w:line="240" w:lineRule="auto"/>
              <w:ind w:firstLineChars="0" w:firstLine="0"/>
              <w:jc w:val="center"/>
              <w:rPr>
                <w:sz w:val="21"/>
                <w:szCs w:val="21"/>
              </w:rPr>
            </w:pPr>
            <w:r w:rsidRPr="006B3A52">
              <w:rPr>
                <w:rFonts w:hint="eastAsia"/>
                <w:sz w:val="21"/>
                <w:szCs w:val="21"/>
              </w:rPr>
              <w:t>技改后环保措施</w:t>
            </w:r>
          </w:p>
        </w:tc>
        <w:tc>
          <w:tcPr>
            <w:tcW w:w="714" w:type="pct"/>
            <w:vMerge/>
            <w:tcBorders>
              <w:top w:val="single" w:sz="6" w:space="0" w:color="auto"/>
              <w:bottom w:val="single" w:sz="6" w:space="0" w:color="auto"/>
            </w:tcBorders>
          </w:tcPr>
          <w:p w14:paraId="0B0E2760" w14:textId="77777777" w:rsidR="00091050" w:rsidRPr="006B3A52" w:rsidRDefault="00091050">
            <w:pPr>
              <w:spacing w:line="240" w:lineRule="auto"/>
              <w:ind w:firstLineChars="0" w:firstLine="0"/>
              <w:jc w:val="center"/>
              <w:rPr>
                <w:sz w:val="21"/>
                <w:szCs w:val="21"/>
              </w:rPr>
            </w:pPr>
          </w:p>
        </w:tc>
        <w:tc>
          <w:tcPr>
            <w:tcW w:w="711" w:type="pct"/>
            <w:vMerge/>
          </w:tcPr>
          <w:p w14:paraId="390941F3" w14:textId="77777777" w:rsidR="00091050" w:rsidRPr="006B3A52" w:rsidRDefault="00091050">
            <w:pPr>
              <w:spacing w:line="240" w:lineRule="auto"/>
              <w:ind w:firstLineChars="0" w:firstLine="0"/>
              <w:jc w:val="center"/>
              <w:rPr>
                <w:sz w:val="21"/>
                <w:szCs w:val="21"/>
              </w:rPr>
            </w:pPr>
          </w:p>
        </w:tc>
      </w:tr>
      <w:tr w:rsidR="00091050" w:rsidRPr="006B3A52" w14:paraId="6FF37B50" w14:textId="77777777">
        <w:trPr>
          <w:trHeight w:val="397"/>
        </w:trPr>
        <w:tc>
          <w:tcPr>
            <w:tcW w:w="249" w:type="pct"/>
            <w:vMerge w:val="restart"/>
            <w:tcBorders>
              <w:top w:val="single" w:sz="6" w:space="0" w:color="auto"/>
              <w:left w:val="single" w:sz="6" w:space="0" w:color="auto"/>
              <w:bottom w:val="single" w:sz="6" w:space="0" w:color="auto"/>
            </w:tcBorders>
          </w:tcPr>
          <w:p w14:paraId="69B19DA9" w14:textId="77777777" w:rsidR="00091050" w:rsidRPr="006B3A52" w:rsidRDefault="00000000">
            <w:pPr>
              <w:spacing w:line="240" w:lineRule="auto"/>
              <w:ind w:firstLineChars="0" w:firstLine="0"/>
              <w:jc w:val="center"/>
              <w:rPr>
                <w:sz w:val="21"/>
                <w:szCs w:val="21"/>
              </w:rPr>
            </w:pPr>
            <w:r w:rsidRPr="006B3A52">
              <w:rPr>
                <w:rFonts w:hint="eastAsia"/>
                <w:sz w:val="21"/>
                <w:szCs w:val="21"/>
              </w:rPr>
              <w:t>1</w:t>
            </w:r>
          </w:p>
        </w:tc>
        <w:tc>
          <w:tcPr>
            <w:tcW w:w="599" w:type="pct"/>
            <w:vMerge w:val="restart"/>
            <w:tcBorders>
              <w:top w:val="single" w:sz="6" w:space="0" w:color="auto"/>
              <w:bottom w:val="single" w:sz="6" w:space="0" w:color="auto"/>
            </w:tcBorders>
          </w:tcPr>
          <w:p w14:paraId="5DFA53FB" w14:textId="77777777" w:rsidR="00091050" w:rsidRPr="006B3A52" w:rsidRDefault="00000000">
            <w:pPr>
              <w:spacing w:line="240" w:lineRule="auto"/>
              <w:ind w:firstLineChars="0" w:firstLine="0"/>
              <w:jc w:val="center"/>
              <w:rPr>
                <w:sz w:val="21"/>
                <w:szCs w:val="21"/>
              </w:rPr>
            </w:pPr>
            <w:r w:rsidRPr="006B3A52">
              <w:rPr>
                <w:rFonts w:hint="eastAsia"/>
                <w:sz w:val="21"/>
                <w:szCs w:val="21"/>
              </w:rPr>
              <w:t>环境空气保护措施</w:t>
            </w:r>
          </w:p>
        </w:tc>
        <w:tc>
          <w:tcPr>
            <w:tcW w:w="686" w:type="pct"/>
            <w:tcBorders>
              <w:top w:val="single" w:sz="6" w:space="0" w:color="auto"/>
              <w:bottom w:val="single" w:sz="6" w:space="0" w:color="auto"/>
            </w:tcBorders>
          </w:tcPr>
          <w:p w14:paraId="67749A20" w14:textId="77777777" w:rsidR="00091050" w:rsidRPr="006B3A52" w:rsidRDefault="00000000">
            <w:pPr>
              <w:spacing w:line="240" w:lineRule="auto"/>
              <w:ind w:firstLineChars="0" w:firstLine="0"/>
              <w:jc w:val="center"/>
              <w:rPr>
                <w:sz w:val="21"/>
                <w:szCs w:val="21"/>
              </w:rPr>
            </w:pPr>
            <w:r w:rsidRPr="006B3A52">
              <w:rPr>
                <w:rFonts w:hint="eastAsia"/>
                <w:sz w:val="21"/>
                <w:szCs w:val="21"/>
              </w:rPr>
              <w:t>1#</w:t>
            </w:r>
            <w:r w:rsidRPr="006B3A52">
              <w:rPr>
                <w:rFonts w:hint="eastAsia"/>
                <w:sz w:val="21"/>
                <w:szCs w:val="21"/>
              </w:rPr>
              <w:t>回转窑</w:t>
            </w:r>
          </w:p>
        </w:tc>
        <w:tc>
          <w:tcPr>
            <w:tcW w:w="943" w:type="pct"/>
            <w:tcBorders>
              <w:top w:val="single" w:sz="6" w:space="0" w:color="auto"/>
              <w:bottom w:val="single" w:sz="6" w:space="0" w:color="auto"/>
            </w:tcBorders>
          </w:tcPr>
          <w:p w14:paraId="7F49A493"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1098" w:type="pct"/>
            <w:tcBorders>
              <w:top w:val="single" w:sz="6" w:space="0" w:color="auto"/>
              <w:bottom w:val="single" w:sz="6" w:space="0" w:color="auto"/>
            </w:tcBorders>
          </w:tcPr>
          <w:p w14:paraId="473B8B45" w14:textId="77777777" w:rsidR="00091050" w:rsidRPr="006B3A52" w:rsidRDefault="00000000">
            <w:pPr>
              <w:spacing w:line="240" w:lineRule="auto"/>
              <w:ind w:firstLineChars="0" w:firstLine="0"/>
              <w:jc w:val="center"/>
              <w:rPr>
                <w:sz w:val="21"/>
                <w:szCs w:val="21"/>
              </w:rPr>
            </w:pPr>
            <w:r w:rsidRPr="006B3A52">
              <w:rPr>
                <w:rFonts w:hint="eastAsia"/>
                <w:sz w:val="21"/>
                <w:szCs w:val="21"/>
              </w:rPr>
              <w:t>重力沉降</w:t>
            </w:r>
            <w:r w:rsidRPr="006B3A52">
              <w:rPr>
                <w:rFonts w:hint="eastAsia"/>
                <w:sz w:val="21"/>
                <w:szCs w:val="21"/>
              </w:rPr>
              <w:t>+</w:t>
            </w:r>
            <w:r w:rsidRPr="006B3A52">
              <w:rPr>
                <w:rFonts w:hint="eastAsia"/>
                <w:sz w:val="21"/>
                <w:szCs w:val="21"/>
              </w:rPr>
              <w:t>二级布袋收尘</w:t>
            </w:r>
            <w:r w:rsidRPr="006B3A52">
              <w:rPr>
                <w:rFonts w:hint="eastAsia"/>
                <w:sz w:val="21"/>
                <w:szCs w:val="21"/>
              </w:rPr>
              <w:t>+</w:t>
            </w:r>
            <w:r w:rsidRPr="006B3A52">
              <w:rPr>
                <w:rFonts w:hint="eastAsia"/>
                <w:sz w:val="21"/>
                <w:szCs w:val="21"/>
              </w:rPr>
              <w:t>双碱法脱硫</w:t>
            </w:r>
            <w:r w:rsidRPr="006B3A52">
              <w:rPr>
                <w:rFonts w:hint="eastAsia"/>
                <w:sz w:val="21"/>
                <w:szCs w:val="21"/>
              </w:rPr>
              <w:t>+</w:t>
            </w:r>
            <w:r w:rsidRPr="006B3A52">
              <w:rPr>
                <w:sz w:val="21"/>
                <w:szCs w:val="21"/>
              </w:rPr>
              <w:t>SNCR+</w:t>
            </w:r>
            <w:r w:rsidRPr="006B3A52">
              <w:rPr>
                <w:sz w:val="21"/>
                <w:szCs w:val="21"/>
              </w:rPr>
              <w:t>氧化</w:t>
            </w:r>
            <w:r w:rsidRPr="006B3A52">
              <w:rPr>
                <w:sz w:val="21"/>
                <w:szCs w:val="21"/>
              </w:rPr>
              <w:t>/</w:t>
            </w:r>
            <w:r w:rsidRPr="006B3A52">
              <w:rPr>
                <w:sz w:val="21"/>
                <w:szCs w:val="21"/>
              </w:rPr>
              <w:t>吸收法联合脱硝</w:t>
            </w:r>
          </w:p>
        </w:tc>
        <w:tc>
          <w:tcPr>
            <w:tcW w:w="714" w:type="pct"/>
            <w:tcBorders>
              <w:top w:val="single" w:sz="6" w:space="0" w:color="auto"/>
              <w:bottom w:val="single" w:sz="6" w:space="0" w:color="auto"/>
            </w:tcBorders>
          </w:tcPr>
          <w:p w14:paraId="525AB73F" w14:textId="77777777" w:rsidR="00091050" w:rsidRPr="006B3A52" w:rsidRDefault="00000000">
            <w:pPr>
              <w:spacing w:line="240" w:lineRule="auto"/>
              <w:ind w:firstLineChars="0" w:firstLine="0"/>
              <w:jc w:val="center"/>
              <w:rPr>
                <w:sz w:val="21"/>
                <w:szCs w:val="21"/>
              </w:rPr>
            </w:pPr>
            <w:r w:rsidRPr="006B3A52">
              <w:rPr>
                <w:rFonts w:hint="eastAsia"/>
                <w:sz w:val="21"/>
                <w:szCs w:val="21"/>
              </w:rPr>
              <w:t>0</w:t>
            </w:r>
          </w:p>
        </w:tc>
        <w:tc>
          <w:tcPr>
            <w:tcW w:w="711" w:type="pct"/>
          </w:tcPr>
          <w:p w14:paraId="7D34DC47" w14:textId="77777777" w:rsidR="00091050" w:rsidRPr="006B3A52" w:rsidRDefault="00000000">
            <w:pPr>
              <w:spacing w:line="240" w:lineRule="auto"/>
              <w:ind w:firstLineChars="0" w:firstLine="0"/>
              <w:jc w:val="center"/>
              <w:rPr>
                <w:sz w:val="21"/>
                <w:szCs w:val="21"/>
              </w:rPr>
            </w:pPr>
            <w:r w:rsidRPr="006B3A52">
              <w:rPr>
                <w:rFonts w:hint="eastAsia"/>
                <w:sz w:val="21"/>
                <w:szCs w:val="21"/>
              </w:rPr>
              <w:t>200</w:t>
            </w:r>
          </w:p>
        </w:tc>
      </w:tr>
      <w:tr w:rsidR="00091050" w:rsidRPr="006B3A52" w14:paraId="12C16B95" w14:textId="77777777">
        <w:trPr>
          <w:trHeight w:val="397"/>
        </w:trPr>
        <w:tc>
          <w:tcPr>
            <w:tcW w:w="249" w:type="pct"/>
            <w:vMerge/>
            <w:tcBorders>
              <w:top w:val="single" w:sz="6" w:space="0" w:color="auto"/>
              <w:left w:val="single" w:sz="6" w:space="0" w:color="auto"/>
              <w:bottom w:val="single" w:sz="6" w:space="0" w:color="auto"/>
            </w:tcBorders>
          </w:tcPr>
          <w:p w14:paraId="6ACE9F13" w14:textId="77777777" w:rsidR="00091050" w:rsidRPr="006B3A52" w:rsidRDefault="00091050">
            <w:pPr>
              <w:spacing w:line="240" w:lineRule="auto"/>
              <w:ind w:firstLineChars="0" w:firstLine="0"/>
              <w:jc w:val="center"/>
              <w:rPr>
                <w:sz w:val="21"/>
                <w:szCs w:val="21"/>
              </w:rPr>
            </w:pPr>
          </w:p>
        </w:tc>
        <w:tc>
          <w:tcPr>
            <w:tcW w:w="599" w:type="pct"/>
            <w:vMerge/>
            <w:tcBorders>
              <w:top w:val="single" w:sz="6" w:space="0" w:color="auto"/>
              <w:bottom w:val="single" w:sz="6" w:space="0" w:color="auto"/>
            </w:tcBorders>
          </w:tcPr>
          <w:p w14:paraId="13B99537" w14:textId="77777777" w:rsidR="00091050" w:rsidRPr="006B3A52" w:rsidRDefault="00091050">
            <w:pPr>
              <w:spacing w:line="240" w:lineRule="auto"/>
              <w:ind w:firstLineChars="0" w:firstLine="0"/>
              <w:jc w:val="center"/>
              <w:rPr>
                <w:sz w:val="21"/>
                <w:szCs w:val="21"/>
              </w:rPr>
            </w:pPr>
          </w:p>
        </w:tc>
        <w:tc>
          <w:tcPr>
            <w:tcW w:w="686" w:type="pct"/>
            <w:tcBorders>
              <w:top w:val="single" w:sz="6" w:space="0" w:color="auto"/>
              <w:bottom w:val="single" w:sz="6" w:space="0" w:color="auto"/>
            </w:tcBorders>
          </w:tcPr>
          <w:p w14:paraId="519E1574" w14:textId="77777777" w:rsidR="00091050" w:rsidRPr="006B3A52" w:rsidRDefault="00000000">
            <w:pPr>
              <w:spacing w:line="240" w:lineRule="auto"/>
              <w:ind w:firstLineChars="0" w:firstLine="0"/>
              <w:jc w:val="center"/>
              <w:rPr>
                <w:sz w:val="21"/>
                <w:szCs w:val="21"/>
              </w:rPr>
            </w:pPr>
            <w:r w:rsidRPr="006B3A52">
              <w:rPr>
                <w:rFonts w:hint="eastAsia"/>
                <w:sz w:val="21"/>
                <w:szCs w:val="21"/>
              </w:rPr>
              <w:t>2#</w:t>
            </w:r>
            <w:r w:rsidRPr="006B3A52">
              <w:rPr>
                <w:rFonts w:hint="eastAsia"/>
                <w:sz w:val="21"/>
                <w:szCs w:val="21"/>
              </w:rPr>
              <w:t>回转窑</w:t>
            </w:r>
          </w:p>
        </w:tc>
        <w:tc>
          <w:tcPr>
            <w:tcW w:w="943" w:type="pct"/>
            <w:tcBorders>
              <w:top w:val="single" w:sz="6" w:space="0" w:color="auto"/>
              <w:bottom w:val="single" w:sz="6" w:space="0" w:color="auto"/>
            </w:tcBorders>
          </w:tcPr>
          <w:p w14:paraId="38A9DF01"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1098" w:type="pct"/>
            <w:tcBorders>
              <w:top w:val="single" w:sz="6" w:space="0" w:color="auto"/>
              <w:bottom w:val="single" w:sz="6" w:space="0" w:color="auto"/>
            </w:tcBorders>
          </w:tcPr>
          <w:p w14:paraId="67DCF75D" w14:textId="77777777" w:rsidR="00091050" w:rsidRPr="006B3A52" w:rsidRDefault="00000000">
            <w:pPr>
              <w:spacing w:line="240" w:lineRule="auto"/>
              <w:ind w:firstLineChars="0" w:firstLine="0"/>
              <w:jc w:val="center"/>
              <w:rPr>
                <w:sz w:val="21"/>
                <w:szCs w:val="21"/>
              </w:rPr>
            </w:pPr>
            <w:r w:rsidRPr="006B3A52">
              <w:rPr>
                <w:rFonts w:hint="eastAsia"/>
                <w:sz w:val="21"/>
                <w:szCs w:val="21"/>
              </w:rPr>
              <w:t>重力沉降</w:t>
            </w:r>
            <w:r w:rsidRPr="006B3A52">
              <w:rPr>
                <w:rFonts w:hint="eastAsia"/>
                <w:sz w:val="21"/>
                <w:szCs w:val="21"/>
              </w:rPr>
              <w:t>+</w:t>
            </w:r>
            <w:r w:rsidRPr="006B3A52">
              <w:rPr>
                <w:rFonts w:hint="eastAsia"/>
                <w:sz w:val="21"/>
                <w:szCs w:val="21"/>
              </w:rPr>
              <w:t>二级布袋收尘</w:t>
            </w:r>
            <w:r w:rsidRPr="006B3A52">
              <w:rPr>
                <w:rFonts w:hint="eastAsia"/>
                <w:sz w:val="21"/>
                <w:szCs w:val="21"/>
              </w:rPr>
              <w:t>+</w:t>
            </w:r>
            <w:r w:rsidRPr="006B3A52">
              <w:rPr>
                <w:rFonts w:hint="eastAsia"/>
                <w:sz w:val="21"/>
                <w:szCs w:val="21"/>
              </w:rPr>
              <w:t>双碱法脱硫</w:t>
            </w:r>
            <w:r w:rsidRPr="006B3A52">
              <w:rPr>
                <w:rFonts w:hint="eastAsia"/>
                <w:sz w:val="21"/>
                <w:szCs w:val="21"/>
              </w:rPr>
              <w:t>+</w:t>
            </w:r>
            <w:r w:rsidRPr="006B3A52">
              <w:rPr>
                <w:sz w:val="21"/>
                <w:szCs w:val="21"/>
              </w:rPr>
              <w:t xml:space="preserve"> SNCR+</w:t>
            </w:r>
            <w:r w:rsidRPr="006B3A52">
              <w:rPr>
                <w:sz w:val="21"/>
                <w:szCs w:val="21"/>
              </w:rPr>
              <w:t>氧化</w:t>
            </w:r>
            <w:r w:rsidRPr="006B3A52">
              <w:rPr>
                <w:sz w:val="21"/>
                <w:szCs w:val="21"/>
              </w:rPr>
              <w:t>/</w:t>
            </w:r>
            <w:r w:rsidRPr="006B3A52">
              <w:rPr>
                <w:sz w:val="21"/>
                <w:szCs w:val="21"/>
              </w:rPr>
              <w:t>吸收法联合脱硝</w:t>
            </w:r>
          </w:p>
        </w:tc>
        <w:tc>
          <w:tcPr>
            <w:tcW w:w="714" w:type="pct"/>
            <w:tcBorders>
              <w:top w:val="single" w:sz="6" w:space="0" w:color="auto"/>
              <w:bottom w:val="single" w:sz="6" w:space="0" w:color="auto"/>
            </w:tcBorders>
          </w:tcPr>
          <w:p w14:paraId="230A87FF" w14:textId="77777777" w:rsidR="00091050" w:rsidRPr="006B3A52" w:rsidRDefault="00000000">
            <w:pPr>
              <w:spacing w:line="240" w:lineRule="auto"/>
              <w:ind w:firstLineChars="0" w:firstLine="0"/>
              <w:jc w:val="center"/>
              <w:rPr>
                <w:sz w:val="21"/>
                <w:szCs w:val="21"/>
              </w:rPr>
            </w:pPr>
            <w:r w:rsidRPr="006B3A52">
              <w:rPr>
                <w:rFonts w:hint="eastAsia"/>
                <w:sz w:val="21"/>
                <w:szCs w:val="21"/>
              </w:rPr>
              <w:t>0</w:t>
            </w:r>
          </w:p>
        </w:tc>
        <w:tc>
          <w:tcPr>
            <w:tcW w:w="711" w:type="pct"/>
          </w:tcPr>
          <w:p w14:paraId="661019FA" w14:textId="77777777" w:rsidR="00091050" w:rsidRPr="006B3A52" w:rsidRDefault="00000000">
            <w:pPr>
              <w:spacing w:line="240" w:lineRule="auto"/>
              <w:ind w:firstLineChars="0" w:firstLine="0"/>
              <w:jc w:val="center"/>
              <w:rPr>
                <w:sz w:val="21"/>
                <w:szCs w:val="21"/>
              </w:rPr>
            </w:pPr>
            <w:r w:rsidRPr="006B3A52">
              <w:rPr>
                <w:rFonts w:hint="eastAsia"/>
                <w:sz w:val="21"/>
                <w:szCs w:val="21"/>
              </w:rPr>
              <w:t>200</w:t>
            </w:r>
          </w:p>
        </w:tc>
      </w:tr>
      <w:tr w:rsidR="00091050" w:rsidRPr="006B3A52" w14:paraId="21830832" w14:textId="77777777">
        <w:trPr>
          <w:trHeight w:val="397"/>
        </w:trPr>
        <w:tc>
          <w:tcPr>
            <w:tcW w:w="249" w:type="pct"/>
            <w:tcBorders>
              <w:top w:val="single" w:sz="6" w:space="0" w:color="auto"/>
              <w:left w:val="single" w:sz="6" w:space="0" w:color="auto"/>
              <w:bottom w:val="single" w:sz="6" w:space="0" w:color="auto"/>
            </w:tcBorders>
          </w:tcPr>
          <w:p w14:paraId="2148EBDA" w14:textId="77777777" w:rsidR="00091050" w:rsidRPr="006B3A52" w:rsidRDefault="00000000">
            <w:pPr>
              <w:spacing w:line="240" w:lineRule="auto"/>
              <w:ind w:firstLineChars="0" w:firstLine="0"/>
              <w:jc w:val="center"/>
              <w:rPr>
                <w:sz w:val="21"/>
                <w:szCs w:val="21"/>
              </w:rPr>
            </w:pPr>
            <w:r w:rsidRPr="006B3A52">
              <w:rPr>
                <w:rFonts w:hint="eastAsia"/>
                <w:sz w:val="21"/>
                <w:szCs w:val="21"/>
              </w:rPr>
              <w:lastRenderedPageBreak/>
              <w:t>2</w:t>
            </w:r>
          </w:p>
        </w:tc>
        <w:tc>
          <w:tcPr>
            <w:tcW w:w="1285" w:type="pct"/>
            <w:gridSpan w:val="2"/>
            <w:tcBorders>
              <w:top w:val="single" w:sz="6" w:space="0" w:color="auto"/>
              <w:bottom w:val="single" w:sz="6" w:space="0" w:color="auto"/>
            </w:tcBorders>
          </w:tcPr>
          <w:p w14:paraId="058CD0EE" w14:textId="77777777" w:rsidR="00091050" w:rsidRPr="006B3A52" w:rsidRDefault="00000000">
            <w:pPr>
              <w:spacing w:line="240" w:lineRule="auto"/>
              <w:ind w:firstLineChars="0" w:firstLine="0"/>
              <w:jc w:val="center"/>
              <w:rPr>
                <w:sz w:val="21"/>
                <w:szCs w:val="21"/>
              </w:rPr>
            </w:pPr>
            <w:r w:rsidRPr="006B3A52">
              <w:rPr>
                <w:rFonts w:hint="eastAsia"/>
                <w:sz w:val="21"/>
                <w:szCs w:val="21"/>
              </w:rPr>
              <w:t>废水处理措施</w:t>
            </w:r>
          </w:p>
        </w:tc>
        <w:tc>
          <w:tcPr>
            <w:tcW w:w="943" w:type="pct"/>
            <w:tcBorders>
              <w:top w:val="single" w:sz="6" w:space="0" w:color="auto"/>
              <w:bottom w:val="single" w:sz="6" w:space="0" w:color="auto"/>
            </w:tcBorders>
          </w:tcPr>
          <w:p w14:paraId="0637FFEC"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1098" w:type="pct"/>
            <w:tcBorders>
              <w:top w:val="single" w:sz="6" w:space="0" w:color="auto"/>
              <w:bottom w:val="single" w:sz="6" w:space="0" w:color="auto"/>
            </w:tcBorders>
          </w:tcPr>
          <w:p w14:paraId="2D61C2D3" w14:textId="77777777" w:rsidR="00091050" w:rsidRPr="006B3A52" w:rsidRDefault="00000000">
            <w:pPr>
              <w:spacing w:line="240" w:lineRule="auto"/>
              <w:ind w:firstLineChars="0" w:firstLine="0"/>
              <w:jc w:val="center"/>
              <w:rPr>
                <w:sz w:val="21"/>
                <w:szCs w:val="21"/>
              </w:rPr>
            </w:pPr>
            <w:r w:rsidRPr="006B3A52">
              <w:rPr>
                <w:rFonts w:hint="eastAsia"/>
                <w:sz w:val="21"/>
                <w:szCs w:val="21"/>
              </w:rPr>
              <w:t>冲渣水循环池、脱硫废水沉淀池</w:t>
            </w:r>
          </w:p>
        </w:tc>
        <w:tc>
          <w:tcPr>
            <w:tcW w:w="714" w:type="pct"/>
            <w:tcBorders>
              <w:top w:val="single" w:sz="6" w:space="0" w:color="auto"/>
              <w:bottom w:val="single" w:sz="6" w:space="0" w:color="auto"/>
            </w:tcBorders>
          </w:tcPr>
          <w:p w14:paraId="1A7BD413" w14:textId="77777777" w:rsidR="00091050" w:rsidRPr="006B3A52" w:rsidRDefault="00000000">
            <w:pPr>
              <w:spacing w:line="240" w:lineRule="auto"/>
              <w:ind w:firstLineChars="0" w:firstLine="0"/>
              <w:jc w:val="center"/>
              <w:rPr>
                <w:sz w:val="21"/>
                <w:szCs w:val="21"/>
              </w:rPr>
            </w:pPr>
            <w:r w:rsidRPr="006B3A52">
              <w:rPr>
                <w:rFonts w:hint="eastAsia"/>
                <w:sz w:val="21"/>
                <w:szCs w:val="21"/>
              </w:rPr>
              <w:t>0</w:t>
            </w:r>
          </w:p>
        </w:tc>
        <w:tc>
          <w:tcPr>
            <w:tcW w:w="711" w:type="pct"/>
          </w:tcPr>
          <w:p w14:paraId="1B8391F4" w14:textId="77777777" w:rsidR="00091050" w:rsidRPr="006B3A52" w:rsidRDefault="00000000">
            <w:pPr>
              <w:spacing w:line="240" w:lineRule="auto"/>
              <w:ind w:firstLineChars="0" w:firstLine="0"/>
              <w:jc w:val="center"/>
              <w:rPr>
                <w:sz w:val="21"/>
                <w:szCs w:val="21"/>
              </w:rPr>
            </w:pPr>
            <w:r w:rsidRPr="006B3A52">
              <w:rPr>
                <w:rFonts w:hint="eastAsia"/>
                <w:sz w:val="21"/>
                <w:szCs w:val="21"/>
              </w:rPr>
              <w:t>80</w:t>
            </w:r>
          </w:p>
        </w:tc>
      </w:tr>
      <w:tr w:rsidR="00091050" w:rsidRPr="006B3A52" w14:paraId="2DF2432F" w14:textId="77777777">
        <w:trPr>
          <w:trHeight w:val="397"/>
        </w:trPr>
        <w:tc>
          <w:tcPr>
            <w:tcW w:w="249" w:type="pct"/>
            <w:tcBorders>
              <w:top w:val="single" w:sz="6" w:space="0" w:color="auto"/>
              <w:left w:val="single" w:sz="6" w:space="0" w:color="auto"/>
              <w:bottom w:val="single" w:sz="6" w:space="0" w:color="auto"/>
            </w:tcBorders>
          </w:tcPr>
          <w:p w14:paraId="3ADE35BD" w14:textId="77777777" w:rsidR="00091050" w:rsidRPr="006B3A52" w:rsidRDefault="00000000">
            <w:pPr>
              <w:spacing w:line="240" w:lineRule="auto"/>
              <w:ind w:firstLineChars="0" w:firstLine="0"/>
              <w:jc w:val="center"/>
              <w:rPr>
                <w:sz w:val="21"/>
                <w:szCs w:val="21"/>
              </w:rPr>
            </w:pPr>
            <w:r w:rsidRPr="006B3A52">
              <w:rPr>
                <w:rFonts w:hint="eastAsia"/>
                <w:sz w:val="21"/>
                <w:szCs w:val="21"/>
              </w:rPr>
              <w:t>3</w:t>
            </w:r>
          </w:p>
        </w:tc>
        <w:tc>
          <w:tcPr>
            <w:tcW w:w="1285" w:type="pct"/>
            <w:gridSpan w:val="2"/>
            <w:tcBorders>
              <w:top w:val="single" w:sz="6" w:space="0" w:color="auto"/>
              <w:bottom w:val="single" w:sz="6" w:space="0" w:color="auto"/>
            </w:tcBorders>
          </w:tcPr>
          <w:p w14:paraId="79C069C0" w14:textId="77777777" w:rsidR="00091050" w:rsidRPr="006B3A52" w:rsidRDefault="00000000">
            <w:pPr>
              <w:spacing w:line="240" w:lineRule="auto"/>
              <w:ind w:firstLineChars="0" w:firstLine="0"/>
              <w:jc w:val="center"/>
              <w:rPr>
                <w:sz w:val="21"/>
                <w:szCs w:val="21"/>
              </w:rPr>
            </w:pPr>
            <w:r w:rsidRPr="006B3A52">
              <w:rPr>
                <w:rFonts w:hint="eastAsia"/>
                <w:sz w:val="21"/>
                <w:szCs w:val="21"/>
              </w:rPr>
              <w:t>固</w:t>
            </w:r>
            <w:proofErr w:type="gramStart"/>
            <w:r w:rsidRPr="006B3A52">
              <w:rPr>
                <w:rFonts w:hint="eastAsia"/>
                <w:sz w:val="21"/>
                <w:szCs w:val="21"/>
              </w:rPr>
              <w:t>废处理</w:t>
            </w:r>
            <w:proofErr w:type="gramEnd"/>
            <w:r w:rsidRPr="006B3A52">
              <w:rPr>
                <w:rFonts w:hint="eastAsia"/>
                <w:sz w:val="21"/>
                <w:szCs w:val="21"/>
              </w:rPr>
              <w:t>措施</w:t>
            </w:r>
          </w:p>
        </w:tc>
        <w:tc>
          <w:tcPr>
            <w:tcW w:w="943" w:type="pct"/>
            <w:tcBorders>
              <w:top w:val="single" w:sz="6" w:space="0" w:color="auto"/>
              <w:bottom w:val="single" w:sz="6" w:space="0" w:color="auto"/>
            </w:tcBorders>
          </w:tcPr>
          <w:p w14:paraId="65A5DFA3" w14:textId="77777777" w:rsidR="00091050" w:rsidRPr="006B3A52" w:rsidRDefault="00000000">
            <w:pPr>
              <w:spacing w:line="240" w:lineRule="auto"/>
              <w:ind w:firstLineChars="0" w:firstLine="0"/>
              <w:jc w:val="center"/>
              <w:rPr>
                <w:sz w:val="21"/>
                <w:szCs w:val="21"/>
              </w:rPr>
            </w:pPr>
            <w:r w:rsidRPr="006B3A52">
              <w:rPr>
                <w:rFonts w:hint="eastAsia"/>
                <w:sz w:val="21"/>
                <w:szCs w:val="21"/>
              </w:rPr>
              <w:t>一般固废暂存库、</w:t>
            </w:r>
            <w:proofErr w:type="gramStart"/>
            <w:r w:rsidRPr="006B3A52">
              <w:rPr>
                <w:rFonts w:hint="eastAsia"/>
                <w:sz w:val="21"/>
                <w:szCs w:val="21"/>
              </w:rPr>
              <w:t>危废暂存</w:t>
            </w:r>
            <w:proofErr w:type="gramEnd"/>
            <w:r w:rsidRPr="006B3A52">
              <w:rPr>
                <w:rFonts w:hint="eastAsia"/>
                <w:sz w:val="21"/>
                <w:szCs w:val="21"/>
              </w:rPr>
              <w:t>间、脱硫石膏压滤机</w:t>
            </w:r>
          </w:p>
        </w:tc>
        <w:tc>
          <w:tcPr>
            <w:tcW w:w="1098" w:type="pct"/>
            <w:tcBorders>
              <w:top w:val="single" w:sz="6" w:space="0" w:color="auto"/>
              <w:bottom w:val="single" w:sz="6" w:space="0" w:color="auto"/>
            </w:tcBorders>
          </w:tcPr>
          <w:p w14:paraId="278157D8"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714" w:type="pct"/>
            <w:tcBorders>
              <w:top w:val="single" w:sz="6" w:space="0" w:color="auto"/>
              <w:bottom w:val="single" w:sz="6" w:space="0" w:color="auto"/>
            </w:tcBorders>
          </w:tcPr>
          <w:p w14:paraId="2813B4F7" w14:textId="77777777" w:rsidR="00091050" w:rsidRPr="006B3A52" w:rsidRDefault="00000000">
            <w:pPr>
              <w:spacing w:line="240" w:lineRule="auto"/>
              <w:ind w:firstLineChars="0" w:firstLine="0"/>
              <w:jc w:val="center"/>
              <w:rPr>
                <w:sz w:val="21"/>
                <w:szCs w:val="21"/>
              </w:rPr>
            </w:pPr>
            <w:r w:rsidRPr="006B3A52">
              <w:rPr>
                <w:rFonts w:hint="eastAsia"/>
                <w:sz w:val="21"/>
                <w:szCs w:val="21"/>
              </w:rPr>
              <w:t>45</w:t>
            </w:r>
          </w:p>
        </w:tc>
        <w:tc>
          <w:tcPr>
            <w:tcW w:w="711" w:type="pct"/>
          </w:tcPr>
          <w:p w14:paraId="171223C0" w14:textId="77777777" w:rsidR="00091050" w:rsidRPr="006B3A52" w:rsidRDefault="00000000">
            <w:pPr>
              <w:spacing w:line="240" w:lineRule="auto"/>
              <w:ind w:firstLineChars="0" w:firstLine="0"/>
              <w:jc w:val="center"/>
              <w:rPr>
                <w:sz w:val="21"/>
                <w:szCs w:val="21"/>
              </w:rPr>
            </w:pPr>
            <w:r w:rsidRPr="006B3A52">
              <w:rPr>
                <w:rFonts w:hint="eastAsia"/>
                <w:sz w:val="21"/>
                <w:szCs w:val="21"/>
              </w:rPr>
              <w:t>0</w:t>
            </w:r>
          </w:p>
        </w:tc>
      </w:tr>
      <w:tr w:rsidR="00091050" w:rsidRPr="006B3A52" w14:paraId="712DEDB5" w14:textId="77777777">
        <w:trPr>
          <w:trHeight w:val="397"/>
        </w:trPr>
        <w:tc>
          <w:tcPr>
            <w:tcW w:w="249" w:type="pct"/>
            <w:tcBorders>
              <w:top w:val="single" w:sz="6" w:space="0" w:color="auto"/>
              <w:left w:val="single" w:sz="6" w:space="0" w:color="auto"/>
              <w:bottom w:val="single" w:sz="6" w:space="0" w:color="auto"/>
            </w:tcBorders>
          </w:tcPr>
          <w:p w14:paraId="42083206" w14:textId="77777777" w:rsidR="00091050" w:rsidRPr="006B3A52" w:rsidRDefault="00000000">
            <w:pPr>
              <w:spacing w:line="240" w:lineRule="auto"/>
              <w:ind w:firstLineChars="0" w:firstLine="0"/>
              <w:jc w:val="center"/>
              <w:rPr>
                <w:sz w:val="21"/>
                <w:szCs w:val="21"/>
              </w:rPr>
            </w:pPr>
            <w:r w:rsidRPr="006B3A52">
              <w:rPr>
                <w:rFonts w:hint="eastAsia"/>
                <w:sz w:val="21"/>
                <w:szCs w:val="21"/>
              </w:rPr>
              <w:t>4</w:t>
            </w:r>
          </w:p>
        </w:tc>
        <w:tc>
          <w:tcPr>
            <w:tcW w:w="1285" w:type="pct"/>
            <w:gridSpan w:val="2"/>
            <w:tcBorders>
              <w:top w:val="single" w:sz="6" w:space="0" w:color="auto"/>
              <w:bottom w:val="single" w:sz="6" w:space="0" w:color="auto"/>
            </w:tcBorders>
          </w:tcPr>
          <w:p w14:paraId="4F73E2C0" w14:textId="77777777" w:rsidR="00091050" w:rsidRPr="006B3A52" w:rsidRDefault="00000000">
            <w:pPr>
              <w:spacing w:line="240" w:lineRule="auto"/>
              <w:ind w:firstLineChars="0" w:firstLine="0"/>
              <w:jc w:val="center"/>
              <w:rPr>
                <w:sz w:val="21"/>
                <w:szCs w:val="21"/>
              </w:rPr>
            </w:pPr>
            <w:r w:rsidRPr="006B3A52">
              <w:rPr>
                <w:rFonts w:hint="eastAsia"/>
                <w:sz w:val="21"/>
                <w:szCs w:val="21"/>
              </w:rPr>
              <w:t>噪声防治措施</w:t>
            </w:r>
          </w:p>
        </w:tc>
        <w:tc>
          <w:tcPr>
            <w:tcW w:w="943" w:type="pct"/>
            <w:tcBorders>
              <w:top w:val="single" w:sz="6" w:space="0" w:color="auto"/>
              <w:bottom w:val="single" w:sz="6" w:space="0" w:color="auto"/>
            </w:tcBorders>
          </w:tcPr>
          <w:p w14:paraId="2BCEC009"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1098" w:type="pct"/>
            <w:tcBorders>
              <w:top w:val="single" w:sz="6" w:space="0" w:color="auto"/>
              <w:bottom w:val="single" w:sz="6" w:space="0" w:color="auto"/>
            </w:tcBorders>
          </w:tcPr>
          <w:p w14:paraId="35A9DC68" w14:textId="77777777" w:rsidR="00091050" w:rsidRPr="006B3A52" w:rsidRDefault="00000000">
            <w:pPr>
              <w:spacing w:line="240" w:lineRule="auto"/>
              <w:ind w:firstLineChars="0" w:firstLine="0"/>
              <w:jc w:val="center"/>
              <w:rPr>
                <w:sz w:val="21"/>
                <w:szCs w:val="21"/>
              </w:rPr>
            </w:pPr>
            <w:r w:rsidRPr="006B3A52">
              <w:rPr>
                <w:rFonts w:hint="eastAsia"/>
                <w:sz w:val="21"/>
                <w:szCs w:val="21"/>
              </w:rPr>
              <w:t>消声、隔声、减振等设施</w:t>
            </w:r>
          </w:p>
        </w:tc>
        <w:tc>
          <w:tcPr>
            <w:tcW w:w="714" w:type="pct"/>
            <w:tcBorders>
              <w:top w:val="single" w:sz="6" w:space="0" w:color="auto"/>
              <w:bottom w:val="single" w:sz="6" w:space="0" w:color="auto"/>
            </w:tcBorders>
          </w:tcPr>
          <w:p w14:paraId="50795207" w14:textId="77777777" w:rsidR="00091050" w:rsidRPr="006B3A52" w:rsidRDefault="00000000">
            <w:pPr>
              <w:spacing w:line="240" w:lineRule="auto"/>
              <w:ind w:firstLineChars="0" w:firstLine="0"/>
              <w:jc w:val="center"/>
              <w:rPr>
                <w:sz w:val="21"/>
                <w:szCs w:val="21"/>
              </w:rPr>
            </w:pPr>
            <w:r w:rsidRPr="006B3A52">
              <w:rPr>
                <w:rFonts w:hint="eastAsia"/>
                <w:sz w:val="21"/>
                <w:szCs w:val="21"/>
              </w:rPr>
              <w:t>0</w:t>
            </w:r>
          </w:p>
        </w:tc>
        <w:tc>
          <w:tcPr>
            <w:tcW w:w="711" w:type="pct"/>
          </w:tcPr>
          <w:p w14:paraId="594CC4FC" w14:textId="77777777" w:rsidR="00091050" w:rsidRPr="006B3A52" w:rsidRDefault="00000000">
            <w:pPr>
              <w:spacing w:line="240" w:lineRule="auto"/>
              <w:ind w:firstLineChars="0" w:firstLine="0"/>
              <w:jc w:val="center"/>
              <w:rPr>
                <w:sz w:val="21"/>
                <w:szCs w:val="21"/>
              </w:rPr>
            </w:pPr>
            <w:r w:rsidRPr="006B3A52">
              <w:rPr>
                <w:rFonts w:hint="eastAsia"/>
                <w:sz w:val="21"/>
                <w:szCs w:val="21"/>
              </w:rPr>
              <w:t>20</w:t>
            </w:r>
          </w:p>
        </w:tc>
      </w:tr>
      <w:tr w:rsidR="00091050" w:rsidRPr="006B3A52" w14:paraId="666638E4" w14:textId="77777777">
        <w:trPr>
          <w:trHeight w:val="397"/>
        </w:trPr>
        <w:tc>
          <w:tcPr>
            <w:tcW w:w="249" w:type="pct"/>
            <w:tcBorders>
              <w:top w:val="single" w:sz="6" w:space="0" w:color="auto"/>
              <w:left w:val="single" w:sz="6" w:space="0" w:color="auto"/>
              <w:bottom w:val="single" w:sz="6" w:space="0" w:color="auto"/>
            </w:tcBorders>
          </w:tcPr>
          <w:p w14:paraId="0A0523C1" w14:textId="77777777" w:rsidR="00091050" w:rsidRPr="006B3A52" w:rsidRDefault="00000000">
            <w:pPr>
              <w:spacing w:line="240" w:lineRule="auto"/>
              <w:ind w:firstLineChars="0" w:firstLine="0"/>
              <w:jc w:val="center"/>
              <w:rPr>
                <w:sz w:val="21"/>
                <w:szCs w:val="21"/>
              </w:rPr>
            </w:pPr>
            <w:r w:rsidRPr="006B3A52">
              <w:rPr>
                <w:rFonts w:hint="eastAsia"/>
                <w:sz w:val="21"/>
                <w:szCs w:val="21"/>
              </w:rPr>
              <w:t>5</w:t>
            </w:r>
          </w:p>
        </w:tc>
        <w:tc>
          <w:tcPr>
            <w:tcW w:w="1285" w:type="pct"/>
            <w:gridSpan w:val="2"/>
            <w:tcBorders>
              <w:top w:val="single" w:sz="6" w:space="0" w:color="auto"/>
              <w:bottom w:val="single" w:sz="6" w:space="0" w:color="auto"/>
            </w:tcBorders>
          </w:tcPr>
          <w:p w14:paraId="02396547" w14:textId="77777777" w:rsidR="00091050" w:rsidRPr="006B3A52" w:rsidRDefault="00000000">
            <w:pPr>
              <w:spacing w:line="240" w:lineRule="auto"/>
              <w:ind w:firstLineChars="0" w:firstLine="0"/>
              <w:jc w:val="center"/>
              <w:rPr>
                <w:sz w:val="21"/>
                <w:szCs w:val="21"/>
              </w:rPr>
            </w:pPr>
            <w:r w:rsidRPr="006B3A52">
              <w:rPr>
                <w:rFonts w:hint="eastAsia"/>
                <w:sz w:val="21"/>
                <w:szCs w:val="21"/>
              </w:rPr>
              <w:t>地下水保护措施</w:t>
            </w:r>
          </w:p>
        </w:tc>
        <w:tc>
          <w:tcPr>
            <w:tcW w:w="943" w:type="pct"/>
            <w:tcBorders>
              <w:top w:val="single" w:sz="6" w:space="0" w:color="auto"/>
              <w:bottom w:val="single" w:sz="6" w:space="0" w:color="auto"/>
            </w:tcBorders>
          </w:tcPr>
          <w:p w14:paraId="6EEF172D" w14:textId="77777777" w:rsidR="00091050" w:rsidRPr="006B3A52" w:rsidRDefault="00000000">
            <w:pPr>
              <w:spacing w:line="240" w:lineRule="auto"/>
              <w:ind w:firstLineChars="0" w:firstLine="0"/>
              <w:jc w:val="center"/>
              <w:rPr>
                <w:sz w:val="21"/>
                <w:szCs w:val="21"/>
              </w:rPr>
            </w:pPr>
            <w:r w:rsidRPr="006B3A52">
              <w:rPr>
                <w:rFonts w:hint="eastAsia"/>
                <w:sz w:val="21"/>
                <w:szCs w:val="21"/>
              </w:rPr>
              <w:t>分区防渗措施、跟踪监测井、跟踪监测井</w:t>
            </w:r>
          </w:p>
        </w:tc>
        <w:tc>
          <w:tcPr>
            <w:tcW w:w="1098" w:type="pct"/>
            <w:tcBorders>
              <w:top w:val="single" w:sz="6" w:space="0" w:color="auto"/>
              <w:bottom w:val="single" w:sz="6" w:space="0" w:color="auto"/>
            </w:tcBorders>
          </w:tcPr>
          <w:p w14:paraId="65591701"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714" w:type="pct"/>
            <w:tcBorders>
              <w:top w:val="single" w:sz="6" w:space="0" w:color="auto"/>
              <w:bottom w:val="single" w:sz="6" w:space="0" w:color="auto"/>
            </w:tcBorders>
          </w:tcPr>
          <w:p w14:paraId="25D4634C" w14:textId="77777777" w:rsidR="00091050" w:rsidRPr="006B3A52" w:rsidRDefault="00000000">
            <w:pPr>
              <w:spacing w:line="240" w:lineRule="auto"/>
              <w:ind w:firstLineChars="0" w:firstLine="0"/>
              <w:jc w:val="center"/>
              <w:rPr>
                <w:sz w:val="21"/>
                <w:szCs w:val="21"/>
              </w:rPr>
            </w:pPr>
            <w:r w:rsidRPr="006B3A52">
              <w:rPr>
                <w:rFonts w:hint="eastAsia"/>
                <w:sz w:val="21"/>
                <w:szCs w:val="21"/>
              </w:rPr>
              <w:t>80</w:t>
            </w:r>
          </w:p>
        </w:tc>
        <w:tc>
          <w:tcPr>
            <w:tcW w:w="711" w:type="pct"/>
          </w:tcPr>
          <w:p w14:paraId="5FF21D98" w14:textId="77777777" w:rsidR="00091050" w:rsidRPr="006B3A52" w:rsidRDefault="00000000">
            <w:pPr>
              <w:spacing w:line="240" w:lineRule="auto"/>
              <w:ind w:firstLineChars="0" w:firstLine="0"/>
              <w:jc w:val="center"/>
              <w:rPr>
                <w:sz w:val="21"/>
                <w:szCs w:val="21"/>
              </w:rPr>
            </w:pPr>
            <w:r w:rsidRPr="006B3A52">
              <w:rPr>
                <w:rFonts w:hint="eastAsia"/>
                <w:sz w:val="21"/>
                <w:szCs w:val="21"/>
              </w:rPr>
              <w:t>0</w:t>
            </w:r>
          </w:p>
        </w:tc>
      </w:tr>
      <w:tr w:rsidR="00091050" w:rsidRPr="006B3A52" w14:paraId="4A8CD7C8" w14:textId="77777777">
        <w:trPr>
          <w:trHeight w:val="397"/>
        </w:trPr>
        <w:tc>
          <w:tcPr>
            <w:tcW w:w="249" w:type="pct"/>
            <w:tcBorders>
              <w:top w:val="single" w:sz="6" w:space="0" w:color="auto"/>
              <w:left w:val="single" w:sz="6" w:space="0" w:color="auto"/>
              <w:bottom w:val="single" w:sz="6" w:space="0" w:color="auto"/>
            </w:tcBorders>
          </w:tcPr>
          <w:p w14:paraId="7AA17983" w14:textId="77777777" w:rsidR="00091050" w:rsidRPr="006B3A52" w:rsidRDefault="00000000">
            <w:pPr>
              <w:spacing w:line="240" w:lineRule="auto"/>
              <w:ind w:firstLineChars="0" w:firstLine="0"/>
              <w:jc w:val="center"/>
              <w:rPr>
                <w:sz w:val="21"/>
                <w:szCs w:val="21"/>
              </w:rPr>
            </w:pPr>
            <w:r w:rsidRPr="006B3A52">
              <w:rPr>
                <w:rFonts w:hint="eastAsia"/>
                <w:sz w:val="21"/>
                <w:szCs w:val="21"/>
              </w:rPr>
              <w:t>6</w:t>
            </w:r>
          </w:p>
        </w:tc>
        <w:tc>
          <w:tcPr>
            <w:tcW w:w="1285" w:type="pct"/>
            <w:gridSpan w:val="2"/>
            <w:tcBorders>
              <w:top w:val="single" w:sz="6" w:space="0" w:color="auto"/>
              <w:bottom w:val="single" w:sz="6" w:space="0" w:color="auto"/>
            </w:tcBorders>
          </w:tcPr>
          <w:p w14:paraId="1FBF8C01" w14:textId="77777777" w:rsidR="00091050" w:rsidRPr="006B3A52" w:rsidRDefault="00000000">
            <w:pPr>
              <w:spacing w:line="240" w:lineRule="auto"/>
              <w:ind w:firstLineChars="0" w:firstLine="0"/>
              <w:jc w:val="center"/>
              <w:rPr>
                <w:sz w:val="21"/>
                <w:szCs w:val="21"/>
              </w:rPr>
            </w:pPr>
            <w:r w:rsidRPr="006B3A52">
              <w:rPr>
                <w:rFonts w:hint="eastAsia"/>
                <w:sz w:val="21"/>
                <w:szCs w:val="21"/>
              </w:rPr>
              <w:t>风险防范措施</w:t>
            </w:r>
          </w:p>
        </w:tc>
        <w:tc>
          <w:tcPr>
            <w:tcW w:w="943" w:type="pct"/>
            <w:tcBorders>
              <w:top w:val="single" w:sz="6" w:space="0" w:color="auto"/>
              <w:bottom w:val="single" w:sz="6" w:space="0" w:color="auto"/>
            </w:tcBorders>
          </w:tcPr>
          <w:p w14:paraId="126ACE1E" w14:textId="77777777" w:rsidR="00091050" w:rsidRPr="006B3A52" w:rsidRDefault="00000000">
            <w:pPr>
              <w:spacing w:line="240" w:lineRule="auto"/>
              <w:ind w:firstLineChars="0" w:firstLine="0"/>
              <w:jc w:val="center"/>
              <w:rPr>
                <w:sz w:val="21"/>
                <w:szCs w:val="21"/>
              </w:rPr>
            </w:pPr>
            <w:r w:rsidRPr="006B3A52">
              <w:rPr>
                <w:rFonts w:hint="eastAsia"/>
                <w:sz w:val="21"/>
                <w:szCs w:val="21"/>
              </w:rPr>
              <w:t>应急物资</w:t>
            </w:r>
          </w:p>
        </w:tc>
        <w:tc>
          <w:tcPr>
            <w:tcW w:w="1098" w:type="pct"/>
            <w:tcBorders>
              <w:top w:val="single" w:sz="6" w:space="0" w:color="auto"/>
              <w:bottom w:val="single" w:sz="6" w:space="0" w:color="auto"/>
            </w:tcBorders>
          </w:tcPr>
          <w:p w14:paraId="267220E1" w14:textId="77777777" w:rsidR="00091050" w:rsidRPr="006B3A52" w:rsidRDefault="00000000">
            <w:pPr>
              <w:spacing w:line="240" w:lineRule="auto"/>
              <w:ind w:firstLineChars="0" w:firstLine="0"/>
              <w:jc w:val="center"/>
              <w:rPr>
                <w:sz w:val="21"/>
                <w:szCs w:val="21"/>
              </w:rPr>
            </w:pPr>
            <w:r w:rsidRPr="006B3A52">
              <w:rPr>
                <w:rFonts w:hint="eastAsia"/>
                <w:sz w:val="21"/>
                <w:szCs w:val="21"/>
              </w:rPr>
              <w:t>事故水池</w:t>
            </w:r>
          </w:p>
        </w:tc>
        <w:tc>
          <w:tcPr>
            <w:tcW w:w="714" w:type="pct"/>
            <w:tcBorders>
              <w:top w:val="single" w:sz="6" w:space="0" w:color="auto"/>
              <w:bottom w:val="single" w:sz="6" w:space="0" w:color="auto"/>
            </w:tcBorders>
          </w:tcPr>
          <w:p w14:paraId="03641243" w14:textId="77777777" w:rsidR="00091050" w:rsidRPr="006B3A52" w:rsidRDefault="00000000">
            <w:pPr>
              <w:spacing w:line="240" w:lineRule="auto"/>
              <w:ind w:firstLineChars="0" w:firstLine="0"/>
              <w:jc w:val="center"/>
              <w:rPr>
                <w:sz w:val="21"/>
                <w:szCs w:val="21"/>
              </w:rPr>
            </w:pPr>
            <w:r w:rsidRPr="006B3A52">
              <w:rPr>
                <w:rFonts w:hint="eastAsia"/>
                <w:sz w:val="21"/>
                <w:szCs w:val="21"/>
              </w:rPr>
              <w:t>5</w:t>
            </w:r>
          </w:p>
        </w:tc>
        <w:tc>
          <w:tcPr>
            <w:tcW w:w="711" w:type="pct"/>
          </w:tcPr>
          <w:p w14:paraId="311D427F" w14:textId="77777777" w:rsidR="00091050" w:rsidRPr="006B3A52" w:rsidRDefault="00000000">
            <w:pPr>
              <w:spacing w:line="240" w:lineRule="auto"/>
              <w:ind w:firstLineChars="0" w:firstLine="0"/>
              <w:jc w:val="center"/>
              <w:rPr>
                <w:sz w:val="21"/>
                <w:szCs w:val="21"/>
              </w:rPr>
            </w:pPr>
            <w:r w:rsidRPr="006B3A52">
              <w:rPr>
                <w:rFonts w:hint="eastAsia"/>
                <w:sz w:val="21"/>
                <w:szCs w:val="21"/>
              </w:rPr>
              <w:t>10</w:t>
            </w:r>
          </w:p>
        </w:tc>
      </w:tr>
      <w:tr w:rsidR="00091050" w:rsidRPr="006B3A52" w14:paraId="0AF28B4C" w14:textId="77777777">
        <w:trPr>
          <w:trHeight w:val="397"/>
        </w:trPr>
        <w:tc>
          <w:tcPr>
            <w:tcW w:w="249" w:type="pct"/>
            <w:tcBorders>
              <w:top w:val="single" w:sz="6" w:space="0" w:color="auto"/>
              <w:left w:val="single" w:sz="6" w:space="0" w:color="auto"/>
              <w:bottom w:val="single" w:sz="6" w:space="0" w:color="auto"/>
            </w:tcBorders>
          </w:tcPr>
          <w:p w14:paraId="183EDEBD" w14:textId="77777777" w:rsidR="00091050" w:rsidRPr="006B3A52" w:rsidRDefault="00000000">
            <w:pPr>
              <w:spacing w:line="240" w:lineRule="auto"/>
              <w:ind w:firstLineChars="0" w:firstLine="0"/>
              <w:jc w:val="center"/>
              <w:rPr>
                <w:sz w:val="21"/>
                <w:szCs w:val="21"/>
              </w:rPr>
            </w:pPr>
            <w:r w:rsidRPr="006B3A52">
              <w:rPr>
                <w:rFonts w:hint="eastAsia"/>
                <w:sz w:val="21"/>
                <w:szCs w:val="21"/>
              </w:rPr>
              <w:t>7</w:t>
            </w:r>
          </w:p>
        </w:tc>
        <w:tc>
          <w:tcPr>
            <w:tcW w:w="1285" w:type="pct"/>
            <w:gridSpan w:val="2"/>
            <w:tcBorders>
              <w:top w:val="single" w:sz="6" w:space="0" w:color="auto"/>
              <w:bottom w:val="single" w:sz="6" w:space="0" w:color="auto"/>
            </w:tcBorders>
          </w:tcPr>
          <w:p w14:paraId="3EF3AC49" w14:textId="77777777" w:rsidR="00091050" w:rsidRPr="006B3A52" w:rsidRDefault="00000000">
            <w:pPr>
              <w:spacing w:line="240" w:lineRule="auto"/>
              <w:ind w:firstLineChars="0" w:firstLine="0"/>
              <w:jc w:val="center"/>
              <w:rPr>
                <w:sz w:val="21"/>
                <w:szCs w:val="21"/>
              </w:rPr>
            </w:pPr>
            <w:r w:rsidRPr="006B3A52">
              <w:rPr>
                <w:rFonts w:hint="eastAsia"/>
                <w:sz w:val="21"/>
                <w:szCs w:val="21"/>
              </w:rPr>
              <w:t>环境管理</w:t>
            </w:r>
          </w:p>
        </w:tc>
        <w:tc>
          <w:tcPr>
            <w:tcW w:w="943" w:type="pct"/>
            <w:tcBorders>
              <w:top w:val="single" w:sz="6" w:space="0" w:color="auto"/>
              <w:bottom w:val="single" w:sz="6" w:space="0" w:color="auto"/>
            </w:tcBorders>
          </w:tcPr>
          <w:p w14:paraId="25254C21" w14:textId="77777777" w:rsidR="00091050" w:rsidRPr="006B3A52" w:rsidRDefault="00000000">
            <w:pPr>
              <w:spacing w:line="240" w:lineRule="auto"/>
              <w:ind w:firstLineChars="0" w:firstLine="0"/>
              <w:jc w:val="center"/>
              <w:rPr>
                <w:sz w:val="21"/>
                <w:szCs w:val="21"/>
              </w:rPr>
            </w:pPr>
            <w:r w:rsidRPr="006B3A52">
              <w:rPr>
                <w:rFonts w:hint="eastAsia"/>
                <w:sz w:val="21"/>
                <w:szCs w:val="21"/>
              </w:rPr>
              <w:t>/</w:t>
            </w:r>
          </w:p>
        </w:tc>
        <w:tc>
          <w:tcPr>
            <w:tcW w:w="1098" w:type="pct"/>
            <w:tcBorders>
              <w:top w:val="single" w:sz="6" w:space="0" w:color="auto"/>
              <w:bottom w:val="single" w:sz="6" w:space="0" w:color="auto"/>
            </w:tcBorders>
          </w:tcPr>
          <w:p w14:paraId="22E65F23" w14:textId="77777777" w:rsidR="00091050" w:rsidRPr="006B3A52" w:rsidRDefault="00000000">
            <w:pPr>
              <w:spacing w:line="240" w:lineRule="auto"/>
              <w:ind w:firstLineChars="0" w:firstLine="0"/>
              <w:jc w:val="center"/>
              <w:rPr>
                <w:sz w:val="21"/>
                <w:szCs w:val="21"/>
              </w:rPr>
            </w:pPr>
            <w:r w:rsidRPr="006B3A52">
              <w:rPr>
                <w:rFonts w:hint="eastAsia"/>
                <w:sz w:val="21"/>
                <w:szCs w:val="21"/>
              </w:rPr>
              <w:t>排污口规范化设置、在线监测、竣工环保验收、应急预案等</w:t>
            </w:r>
          </w:p>
        </w:tc>
        <w:tc>
          <w:tcPr>
            <w:tcW w:w="714" w:type="pct"/>
            <w:tcBorders>
              <w:top w:val="single" w:sz="6" w:space="0" w:color="auto"/>
              <w:bottom w:val="single" w:sz="6" w:space="0" w:color="auto"/>
            </w:tcBorders>
          </w:tcPr>
          <w:p w14:paraId="7ADC90B0" w14:textId="77777777" w:rsidR="00091050" w:rsidRPr="006B3A52" w:rsidRDefault="00000000">
            <w:pPr>
              <w:spacing w:line="240" w:lineRule="auto"/>
              <w:ind w:firstLineChars="0" w:firstLine="0"/>
              <w:jc w:val="center"/>
              <w:rPr>
                <w:sz w:val="21"/>
                <w:szCs w:val="21"/>
              </w:rPr>
            </w:pPr>
            <w:r w:rsidRPr="006B3A52">
              <w:rPr>
                <w:rFonts w:hint="eastAsia"/>
                <w:sz w:val="21"/>
                <w:szCs w:val="21"/>
              </w:rPr>
              <w:t>20</w:t>
            </w:r>
          </w:p>
        </w:tc>
        <w:tc>
          <w:tcPr>
            <w:tcW w:w="711" w:type="pct"/>
          </w:tcPr>
          <w:p w14:paraId="7AA79B02" w14:textId="77777777" w:rsidR="00091050" w:rsidRPr="006B3A52" w:rsidRDefault="00000000">
            <w:pPr>
              <w:spacing w:line="240" w:lineRule="auto"/>
              <w:ind w:firstLineChars="0" w:firstLine="0"/>
              <w:jc w:val="center"/>
              <w:rPr>
                <w:sz w:val="21"/>
                <w:szCs w:val="21"/>
              </w:rPr>
            </w:pPr>
            <w:r w:rsidRPr="006B3A52">
              <w:rPr>
                <w:rFonts w:hint="eastAsia"/>
                <w:sz w:val="21"/>
                <w:szCs w:val="21"/>
              </w:rPr>
              <w:t>80</w:t>
            </w:r>
          </w:p>
        </w:tc>
      </w:tr>
      <w:tr w:rsidR="00091050" w:rsidRPr="006B3A52" w14:paraId="35B3EA4A" w14:textId="77777777">
        <w:trPr>
          <w:trHeight w:val="397"/>
        </w:trPr>
        <w:tc>
          <w:tcPr>
            <w:tcW w:w="3575" w:type="pct"/>
            <w:gridSpan w:val="5"/>
            <w:tcBorders>
              <w:top w:val="single" w:sz="6" w:space="0" w:color="auto"/>
              <w:left w:val="single" w:sz="6" w:space="0" w:color="auto"/>
              <w:bottom w:val="single" w:sz="6" w:space="0" w:color="auto"/>
            </w:tcBorders>
          </w:tcPr>
          <w:p w14:paraId="15D6A7EC" w14:textId="77777777" w:rsidR="00091050" w:rsidRPr="006B3A52" w:rsidRDefault="00000000">
            <w:pPr>
              <w:spacing w:line="240" w:lineRule="auto"/>
              <w:ind w:firstLineChars="0" w:firstLine="0"/>
              <w:jc w:val="center"/>
              <w:rPr>
                <w:sz w:val="21"/>
                <w:szCs w:val="21"/>
              </w:rPr>
            </w:pPr>
            <w:r w:rsidRPr="006B3A52">
              <w:rPr>
                <w:rFonts w:hint="eastAsia"/>
                <w:sz w:val="21"/>
                <w:szCs w:val="21"/>
              </w:rPr>
              <w:t>合计</w:t>
            </w:r>
          </w:p>
        </w:tc>
        <w:tc>
          <w:tcPr>
            <w:tcW w:w="714" w:type="pct"/>
            <w:tcBorders>
              <w:top w:val="single" w:sz="6" w:space="0" w:color="auto"/>
              <w:bottom w:val="single" w:sz="6" w:space="0" w:color="auto"/>
            </w:tcBorders>
          </w:tcPr>
          <w:p w14:paraId="66F4BCE2" w14:textId="77777777" w:rsidR="00091050" w:rsidRPr="006B3A52" w:rsidRDefault="00000000">
            <w:pPr>
              <w:spacing w:line="240" w:lineRule="auto"/>
              <w:ind w:firstLineChars="0" w:firstLine="0"/>
              <w:jc w:val="center"/>
              <w:rPr>
                <w:sz w:val="21"/>
                <w:szCs w:val="21"/>
              </w:rPr>
            </w:pPr>
            <w:r w:rsidRPr="006B3A52">
              <w:rPr>
                <w:rFonts w:hint="eastAsia"/>
                <w:sz w:val="21"/>
                <w:szCs w:val="21"/>
              </w:rPr>
              <w:t>150</w:t>
            </w:r>
          </w:p>
        </w:tc>
        <w:tc>
          <w:tcPr>
            <w:tcW w:w="711" w:type="pct"/>
          </w:tcPr>
          <w:p w14:paraId="55FF1420" w14:textId="77777777" w:rsidR="00091050" w:rsidRPr="006B3A52" w:rsidRDefault="00000000">
            <w:pPr>
              <w:spacing w:line="240" w:lineRule="auto"/>
              <w:ind w:firstLineChars="0" w:firstLine="0"/>
              <w:jc w:val="center"/>
              <w:rPr>
                <w:sz w:val="21"/>
                <w:szCs w:val="21"/>
              </w:rPr>
            </w:pPr>
            <w:r w:rsidRPr="006B3A52">
              <w:rPr>
                <w:rFonts w:hint="eastAsia"/>
                <w:sz w:val="21"/>
                <w:szCs w:val="21"/>
              </w:rPr>
              <w:t>590</w:t>
            </w:r>
          </w:p>
        </w:tc>
      </w:tr>
    </w:tbl>
    <w:bookmarkEnd w:id="231"/>
    <w:p w14:paraId="522FEA7B" w14:textId="77777777" w:rsidR="00091050" w:rsidRPr="006B3A52" w:rsidRDefault="00000000">
      <w:pPr>
        <w:ind w:firstLine="480"/>
      </w:pPr>
      <w:r w:rsidRPr="006B3A52">
        <w:rPr>
          <w:rFonts w:ascii="宋体" w:hAnsi="宋体" w:cs="宋体" w:hint="eastAsia"/>
        </w:rPr>
        <w:t>项目全厂环保设施配套较完善，主要增加的是针对工艺废气、噪声污染物治理设施的投入。建设单位应保证环保资金到位，确保治理设施与主体工程同时投入使用。</w:t>
      </w:r>
    </w:p>
    <w:p w14:paraId="1343431C" w14:textId="77777777" w:rsidR="00091050" w:rsidRPr="006B3A52" w:rsidRDefault="00000000">
      <w:pPr>
        <w:pStyle w:val="2"/>
        <w:spacing w:before="163" w:after="163"/>
      </w:pPr>
      <w:bookmarkStart w:id="232" w:name="_Toc213142415"/>
      <w:r w:rsidRPr="006B3A52">
        <w:rPr>
          <w:rFonts w:hint="eastAsia"/>
        </w:rPr>
        <w:t>环境经济损益分析</w:t>
      </w:r>
      <w:bookmarkEnd w:id="232"/>
    </w:p>
    <w:p w14:paraId="16723528" w14:textId="77777777" w:rsidR="00091050" w:rsidRPr="006B3A52" w:rsidRDefault="00000000">
      <w:pPr>
        <w:pStyle w:val="3"/>
      </w:pPr>
      <w:r w:rsidRPr="006B3A52">
        <w:rPr>
          <w:rFonts w:hint="eastAsia"/>
        </w:rPr>
        <w:t>环境投资</w:t>
      </w:r>
    </w:p>
    <w:p w14:paraId="366E0AE9" w14:textId="77777777" w:rsidR="00091050" w:rsidRPr="006B3A52" w:rsidRDefault="00000000">
      <w:pPr>
        <w:ind w:firstLine="480"/>
      </w:pPr>
      <w:r w:rsidRPr="006B3A52">
        <w:rPr>
          <w:rFonts w:hint="eastAsia"/>
        </w:rPr>
        <w:t>环境保护费用包括环保设施投资和环保运行费用。运行费用是为充分发挥环保设施的效率、维持其正常运行而发生的费用，主要包括人工费、水电费、药剂费、维护费、设备折旧费等，不含委托处理费。</w:t>
      </w:r>
    </w:p>
    <w:p w14:paraId="36A55C25" w14:textId="77777777" w:rsidR="00091050" w:rsidRPr="006B3A52" w:rsidRDefault="00000000">
      <w:pPr>
        <w:pStyle w:val="3"/>
      </w:pPr>
      <w:r w:rsidRPr="006B3A52">
        <w:rPr>
          <w:rFonts w:hint="eastAsia"/>
        </w:rPr>
        <w:t>环境效益分析</w:t>
      </w:r>
    </w:p>
    <w:p w14:paraId="00CCC692" w14:textId="77777777" w:rsidR="00091050" w:rsidRPr="006B3A52" w:rsidRDefault="00000000">
      <w:pPr>
        <w:ind w:firstLine="480"/>
      </w:pPr>
      <w:r w:rsidRPr="006B3A52">
        <w:rPr>
          <w:rFonts w:hint="eastAsia"/>
        </w:rPr>
        <w:t>环保投资的经济效益主要表现在两方面，一是减少排污费的直接效益，二是</w:t>
      </w:r>
      <w:r w:rsidRPr="006B3A52">
        <w:t>“</w:t>
      </w:r>
      <w:r w:rsidRPr="006B3A52">
        <w:rPr>
          <w:rFonts w:hint="eastAsia"/>
        </w:rPr>
        <w:t>三废</w:t>
      </w:r>
      <w:r w:rsidRPr="006B3A52">
        <w:t>”</w:t>
      </w:r>
      <w:r w:rsidRPr="006B3A52">
        <w:rPr>
          <w:rFonts w:hint="eastAsia"/>
        </w:rPr>
        <w:t>综合利用的间接效益，本项目通过采取各项环保措施，项目产生的污染物得到较大的消减和控制，使废水、废气、噪声排放达到国家及地方相关排放标准，废水全部回用不外排，固体废物得到妥善处置，从而最大限度地降低了</w:t>
      </w:r>
      <w:r w:rsidRPr="006B3A52">
        <w:t>“</w:t>
      </w:r>
      <w:r w:rsidRPr="006B3A52">
        <w:rPr>
          <w:rFonts w:hint="eastAsia"/>
        </w:rPr>
        <w:t>三废</w:t>
      </w:r>
      <w:r w:rsidRPr="006B3A52">
        <w:t>”</w:t>
      </w:r>
      <w:r w:rsidRPr="006B3A52">
        <w:rPr>
          <w:rFonts w:hint="eastAsia"/>
        </w:rPr>
        <w:t>排放量，减少对环境的不利影响。</w:t>
      </w:r>
    </w:p>
    <w:p w14:paraId="4AEA7B52" w14:textId="77777777" w:rsidR="00091050" w:rsidRPr="006B3A52" w:rsidRDefault="00000000">
      <w:pPr>
        <w:pStyle w:val="3"/>
      </w:pPr>
      <w:r w:rsidRPr="006B3A52">
        <w:rPr>
          <w:rFonts w:hint="eastAsia"/>
        </w:rPr>
        <w:lastRenderedPageBreak/>
        <w:t>社会效益分析</w:t>
      </w:r>
    </w:p>
    <w:p w14:paraId="2089E00B" w14:textId="77777777" w:rsidR="00091050" w:rsidRPr="006B3A52" w:rsidRDefault="00000000">
      <w:pPr>
        <w:ind w:firstLine="480"/>
      </w:pPr>
      <w:r w:rsidRPr="006B3A52">
        <w:rPr>
          <w:rFonts w:hint="eastAsia"/>
        </w:rPr>
        <w:t>本工程的实施、建设过程将为当地提供发展机会，带动相关行业及地方经济的发展，工程投入运营后，对当地的经济发展也有一定的促进作用。</w:t>
      </w:r>
    </w:p>
    <w:p w14:paraId="6464D079" w14:textId="77777777" w:rsidR="00091050" w:rsidRPr="006B3A52" w:rsidRDefault="00000000">
      <w:pPr>
        <w:ind w:firstLine="480"/>
      </w:pPr>
      <w:r w:rsidRPr="006B3A52">
        <w:rPr>
          <w:rFonts w:hint="eastAsia"/>
        </w:rPr>
        <w:t>项目的建设需要大量的生产操作、管理人员，相关产业的发展也将间接产生众多的就业岗位，不但为当地提供大量的就业机会，而且通过人才的引进和培养，可以大大提高地区科技力量的水平，使得投资环境得到大大改善，从而形成聚集效应和良性循环，并带动交通运输、电讯、金融、文化教育等其它产业的发展，在促进区域经济快速发展的同时，推进和谐社会的建设。</w:t>
      </w:r>
    </w:p>
    <w:p w14:paraId="0A9EA0EE" w14:textId="77777777" w:rsidR="00091050" w:rsidRPr="006B3A52" w:rsidRDefault="00000000">
      <w:pPr>
        <w:pStyle w:val="2"/>
        <w:spacing w:before="163" w:after="163"/>
        <w:ind w:firstLine="420"/>
      </w:pPr>
      <w:bookmarkStart w:id="233" w:name="_Toc213142416"/>
      <w:r w:rsidRPr="006B3A52">
        <w:rPr>
          <w:rFonts w:hint="eastAsia"/>
        </w:rPr>
        <w:t>小结</w:t>
      </w:r>
      <w:bookmarkEnd w:id="233"/>
    </w:p>
    <w:p w14:paraId="02907E51" w14:textId="77777777" w:rsidR="00091050" w:rsidRPr="006B3A52" w:rsidRDefault="00000000">
      <w:pPr>
        <w:ind w:firstLine="480"/>
      </w:pPr>
      <w:r w:rsidRPr="006B3A52">
        <w:rPr>
          <w:rFonts w:hint="eastAsia"/>
        </w:rPr>
        <w:t>综上所述，本项目环保投资效益较为明显，同时具有较好的社会效益，做到了污染物达标排放，减轻了对环境的污染。因此，</w:t>
      </w:r>
      <w:proofErr w:type="gramStart"/>
      <w:r w:rsidRPr="006B3A52">
        <w:rPr>
          <w:rFonts w:hint="eastAsia"/>
        </w:rPr>
        <w:t>本评价</w:t>
      </w:r>
      <w:proofErr w:type="gramEnd"/>
      <w:r w:rsidRPr="006B3A52">
        <w:rPr>
          <w:rFonts w:hint="eastAsia"/>
        </w:rPr>
        <w:t>认为该项目环保投资产生的环境效益和社会效益较为明显，环保投资是可行、合理和有价值的。</w:t>
      </w:r>
    </w:p>
    <w:p w14:paraId="7C4A9136"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53B1AFC4" w14:textId="77777777" w:rsidR="00091050" w:rsidRPr="006B3A52" w:rsidRDefault="00000000">
      <w:pPr>
        <w:pStyle w:val="1"/>
        <w:spacing w:after="326"/>
      </w:pPr>
      <w:bookmarkStart w:id="234" w:name="_Toc213142417"/>
      <w:bookmarkStart w:id="235" w:name="_Toc142221974"/>
      <w:r w:rsidRPr="006B3A52">
        <w:rPr>
          <w:rFonts w:hint="eastAsia"/>
        </w:rPr>
        <w:lastRenderedPageBreak/>
        <w:t>环境管理与监测计划</w:t>
      </w:r>
      <w:bookmarkEnd w:id="234"/>
      <w:bookmarkEnd w:id="235"/>
    </w:p>
    <w:p w14:paraId="62B0D961" w14:textId="77777777" w:rsidR="00091050" w:rsidRPr="006B3A52" w:rsidRDefault="00000000">
      <w:pPr>
        <w:pStyle w:val="2"/>
        <w:spacing w:before="163" w:after="163"/>
      </w:pPr>
      <w:bookmarkStart w:id="236" w:name="_Toc213142418"/>
      <w:bookmarkStart w:id="237" w:name="_Toc142221975"/>
      <w:r w:rsidRPr="006B3A52">
        <w:rPr>
          <w:rFonts w:hint="eastAsia"/>
        </w:rPr>
        <w:t>环境管理体制</w:t>
      </w:r>
      <w:bookmarkEnd w:id="236"/>
      <w:bookmarkEnd w:id="237"/>
    </w:p>
    <w:p w14:paraId="35903CA6" w14:textId="77777777" w:rsidR="00091050" w:rsidRPr="006B3A52" w:rsidRDefault="00000000">
      <w:pPr>
        <w:pStyle w:val="3"/>
      </w:pPr>
      <w:r w:rsidRPr="006B3A52">
        <w:rPr>
          <w:rFonts w:hint="eastAsia"/>
        </w:rPr>
        <w:t>环境管理机构与职责</w:t>
      </w:r>
    </w:p>
    <w:p w14:paraId="7973810C" w14:textId="77777777" w:rsidR="00091050" w:rsidRPr="006B3A52" w:rsidRDefault="00000000">
      <w:pPr>
        <w:ind w:firstLine="464"/>
      </w:pPr>
      <w:r w:rsidRPr="006B3A52">
        <w:rPr>
          <w:rFonts w:ascii="宋体" w:hAnsi="宋体" w:hint="eastAsia"/>
          <w:spacing w:val="-4"/>
        </w:rPr>
        <w:t>恒昌冶炼</w:t>
      </w:r>
      <w:r w:rsidRPr="006B3A52">
        <w:rPr>
          <w:rFonts w:cs="Times New Roman"/>
        </w:rPr>
        <w:t>下设</w:t>
      </w:r>
      <w:r w:rsidRPr="006B3A52">
        <w:rPr>
          <w:rFonts w:cs="Times New Roman" w:hint="eastAsia"/>
        </w:rPr>
        <w:t>安全环境科，</w:t>
      </w:r>
      <w:r w:rsidRPr="006B3A52">
        <w:rPr>
          <w:rFonts w:hint="eastAsia"/>
        </w:rPr>
        <w:t>厂内</w:t>
      </w:r>
      <w:r w:rsidRPr="006B3A52">
        <w:rPr>
          <w:rFonts w:cs="Times New Roman"/>
        </w:rPr>
        <w:t>设置</w:t>
      </w:r>
      <w:r w:rsidRPr="006B3A52">
        <w:rPr>
          <w:rFonts w:cs="Times New Roman"/>
        </w:rPr>
        <w:t>1</w:t>
      </w:r>
      <w:r w:rsidRPr="006B3A52">
        <w:rPr>
          <w:rFonts w:cs="Times New Roman"/>
        </w:rPr>
        <w:t>名环境管理人员负责日常环保管理工作</w:t>
      </w:r>
      <w:r w:rsidRPr="006B3A52">
        <w:rPr>
          <w:rFonts w:cs="Times New Roman" w:hint="eastAsia"/>
        </w:rPr>
        <w:t>，</w:t>
      </w:r>
      <w:r w:rsidRPr="006B3A52">
        <w:rPr>
          <w:rFonts w:cs="Times New Roman"/>
        </w:rPr>
        <w:t>负责企业安全与环保、节能减排等工作，还包括建设项目环境影响评价和</w:t>
      </w:r>
      <w:r w:rsidRPr="006B3A52">
        <w:rPr>
          <w:rFonts w:cs="Times New Roman"/>
        </w:rPr>
        <w:t>“</w:t>
      </w:r>
      <w:r w:rsidRPr="006B3A52">
        <w:rPr>
          <w:rFonts w:cs="Times New Roman"/>
        </w:rPr>
        <w:t>三同时</w:t>
      </w:r>
      <w:r w:rsidRPr="006B3A52">
        <w:rPr>
          <w:rFonts w:cs="Times New Roman"/>
        </w:rPr>
        <w:t>”</w:t>
      </w:r>
      <w:r w:rsidRPr="006B3A52">
        <w:rPr>
          <w:rFonts w:cs="Times New Roman"/>
        </w:rPr>
        <w:t>竣工验收、环保设施运行、环境监测、环境污染事故处理等工作，并配合当地生态环境主管部门开展本企业的相关环保执法工作等。</w:t>
      </w:r>
    </w:p>
    <w:p w14:paraId="5F2A93E8" w14:textId="77777777" w:rsidR="00091050" w:rsidRPr="006B3A52" w:rsidRDefault="00000000">
      <w:pPr>
        <w:pStyle w:val="3"/>
      </w:pPr>
      <w:r w:rsidRPr="006B3A52">
        <w:rPr>
          <w:rFonts w:hint="eastAsia"/>
        </w:rPr>
        <w:t>环境管理手段与措施</w:t>
      </w:r>
    </w:p>
    <w:p w14:paraId="7F791081" w14:textId="77777777" w:rsidR="00091050" w:rsidRPr="006B3A52" w:rsidRDefault="00000000">
      <w:pPr>
        <w:ind w:firstLine="464"/>
        <w:rPr>
          <w:rFonts w:cs="Times New Roman"/>
        </w:rPr>
      </w:pPr>
      <w:r w:rsidRPr="006B3A52">
        <w:rPr>
          <w:rFonts w:ascii="宋体" w:hAnsi="宋体" w:hint="eastAsia"/>
          <w:spacing w:val="-4"/>
        </w:rPr>
        <w:t>恒昌冶炼</w:t>
      </w:r>
      <w:r w:rsidRPr="006B3A52">
        <w:rPr>
          <w:rFonts w:cs="Times New Roman"/>
        </w:rPr>
        <w:t>为使环境管理工作科学化、规范化、合理化，确保各项环保措施落实到位，在环境管理方面采取以下措施：</w:t>
      </w:r>
    </w:p>
    <w:p w14:paraId="627B3446" w14:textId="77777777" w:rsidR="00091050" w:rsidRPr="006B3A52" w:rsidRDefault="00000000">
      <w:pPr>
        <w:ind w:firstLine="480"/>
        <w:rPr>
          <w:rFonts w:cs="Times New Roman"/>
        </w:rPr>
      </w:pPr>
      <w:r w:rsidRPr="006B3A52">
        <w:rPr>
          <w:rFonts w:cs="Times New Roman"/>
        </w:rPr>
        <w:t>（</w:t>
      </w:r>
      <w:r w:rsidRPr="006B3A52">
        <w:rPr>
          <w:rFonts w:cs="Times New Roman"/>
        </w:rPr>
        <w:t>1</w:t>
      </w:r>
      <w:r w:rsidRPr="006B3A52">
        <w:rPr>
          <w:rFonts w:cs="Times New Roman"/>
        </w:rPr>
        <w:t>）建立</w:t>
      </w:r>
      <w:r w:rsidRPr="006B3A52">
        <w:rPr>
          <w:rFonts w:cs="Times New Roman"/>
        </w:rPr>
        <w:t>ISO14000</w:t>
      </w:r>
      <w:r w:rsidRPr="006B3A52">
        <w:rPr>
          <w:rFonts w:cs="Times New Roman"/>
        </w:rPr>
        <w:t>环境管理体系，建议同时进行</w:t>
      </w:r>
      <w:r w:rsidRPr="006B3A52">
        <w:rPr>
          <w:rFonts w:cs="Times New Roman"/>
        </w:rPr>
        <w:t>QHSE</w:t>
      </w:r>
      <w:r w:rsidRPr="006B3A52">
        <w:rPr>
          <w:rFonts w:cs="Times New Roman"/>
        </w:rPr>
        <w:t>（质量、健康、安全、环保）审核；</w:t>
      </w:r>
    </w:p>
    <w:p w14:paraId="2B9154BF" w14:textId="77777777" w:rsidR="00091050" w:rsidRPr="006B3A52" w:rsidRDefault="00000000">
      <w:pPr>
        <w:ind w:firstLine="480"/>
        <w:rPr>
          <w:rFonts w:cs="Times New Roman"/>
        </w:rPr>
      </w:pPr>
      <w:r w:rsidRPr="006B3A52">
        <w:rPr>
          <w:rFonts w:cs="Times New Roman"/>
        </w:rPr>
        <w:t>（</w:t>
      </w:r>
      <w:r w:rsidRPr="006B3A52">
        <w:rPr>
          <w:rFonts w:cs="Times New Roman"/>
        </w:rPr>
        <w:t>2</w:t>
      </w:r>
      <w:r w:rsidRPr="006B3A52">
        <w:rPr>
          <w:rFonts w:cs="Times New Roman"/>
        </w:rPr>
        <w:t>）制订环境保护岗位目标责任制，将环境管理纳入生产管理体系，环保评估与经济效益评估相结合，建立严格的奖惩机制；</w:t>
      </w:r>
    </w:p>
    <w:p w14:paraId="016CEBC6" w14:textId="77777777" w:rsidR="00091050" w:rsidRPr="006B3A52" w:rsidRDefault="00000000">
      <w:pPr>
        <w:ind w:firstLine="480"/>
        <w:rPr>
          <w:rFonts w:cs="Times New Roman"/>
        </w:rPr>
      </w:pPr>
      <w:r w:rsidRPr="006B3A52">
        <w:rPr>
          <w:rFonts w:cs="Times New Roman"/>
        </w:rPr>
        <w:t>（</w:t>
      </w:r>
      <w:r w:rsidRPr="006B3A52">
        <w:rPr>
          <w:rFonts w:cs="Times New Roman"/>
        </w:rPr>
        <w:t>3</w:t>
      </w:r>
      <w:r w:rsidRPr="006B3A52">
        <w:rPr>
          <w:rFonts w:cs="Times New Roman"/>
        </w:rPr>
        <w:t>）加强环境保护宣传教育工作，进行岗位培训，使全体职工能够意识到环境保护的重要意义，包括与企业生产、生存和发展的关系，全公司应有危机感和责任感，把环保工作</w:t>
      </w:r>
      <w:r w:rsidRPr="006B3A52">
        <w:rPr>
          <w:rFonts w:cs="Times New Roman" w:hint="eastAsia"/>
        </w:rPr>
        <w:t>落到实处</w:t>
      </w:r>
      <w:r w:rsidRPr="006B3A52">
        <w:rPr>
          <w:rFonts w:cs="Times New Roman"/>
        </w:rPr>
        <w:t>，落实到每一位员工；</w:t>
      </w:r>
    </w:p>
    <w:p w14:paraId="4A9DA9E0" w14:textId="77777777" w:rsidR="00091050" w:rsidRPr="006B3A52" w:rsidRDefault="00000000">
      <w:pPr>
        <w:ind w:firstLine="480"/>
        <w:rPr>
          <w:rFonts w:cs="Times New Roman"/>
        </w:rPr>
      </w:pPr>
      <w:r w:rsidRPr="006B3A52">
        <w:rPr>
          <w:rFonts w:cs="Times New Roman"/>
        </w:rPr>
        <w:t>（</w:t>
      </w:r>
      <w:r w:rsidRPr="006B3A52">
        <w:rPr>
          <w:rFonts w:cs="Times New Roman"/>
        </w:rPr>
        <w:t>4</w:t>
      </w:r>
      <w:r w:rsidRPr="006B3A52">
        <w:rPr>
          <w:rFonts w:cs="Times New Roman"/>
        </w:rPr>
        <w:t>）加强环境监测数据的统计工作，建立全厂完善的污染源及物料流失档案，严格控制污染物排放总量，确保污染物排放指标达到设计要求；</w:t>
      </w:r>
    </w:p>
    <w:p w14:paraId="1D8AD0E4" w14:textId="77777777" w:rsidR="00091050" w:rsidRPr="006B3A52" w:rsidRDefault="00000000">
      <w:pPr>
        <w:ind w:firstLine="480"/>
        <w:rPr>
          <w:rFonts w:cs="Times New Roman"/>
        </w:rPr>
      </w:pPr>
      <w:r w:rsidRPr="006B3A52">
        <w:rPr>
          <w:rFonts w:cs="Times New Roman"/>
        </w:rPr>
        <w:t>（</w:t>
      </w:r>
      <w:r w:rsidRPr="006B3A52">
        <w:rPr>
          <w:rFonts w:cs="Times New Roman"/>
        </w:rPr>
        <w:t>5</w:t>
      </w:r>
      <w:r w:rsidRPr="006B3A52">
        <w:rPr>
          <w:rFonts w:cs="Times New Roman"/>
        </w:rPr>
        <w:t>）强化对环保设施运行监督、管理的职能，建立全厂完善的环保设施运行、维护、维修等技术档案，以及加强对环保设施操作人员的技术培训，确保环境设施处于正常运行情况，污染物排放连续达标；</w:t>
      </w:r>
    </w:p>
    <w:p w14:paraId="717C89F3" w14:textId="77777777" w:rsidR="00091050" w:rsidRPr="006B3A52" w:rsidRDefault="00000000">
      <w:pPr>
        <w:ind w:firstLine="480"/>
        <w:rPr>
          <w:rFonts w:cs="Times New Roman"/>
        </w:rPr>
      </w:pPr>
      <w:r w:rsidRPr="006B3A52">
        <w:rPr>
          <w:rFonts w:cs="Times New Roman"/>
        </w:rPr>
        <w:t>（</w:t>
      </w:r>
      <w:r w:rsidRPr="006B3A52">
        <w:rPr>
          <w:rFonts w:cs="Times New Roman"/>
        </w:rPr>
        <w:t>6</w:t>
      </w:r>
      <w:r w:rsidRPr="006B3A52">
        <w:rPr>
          <w:rFonts w:cs="Times New Roman"/>
        </w:rPr>
        <w:t>）加强厂区</w:t>
      </w:r>
      <w:proofErr w:type="gramStart"/>
      <w:r w:rsidRPr="006B3A52">
        <w:rPr>
          <w:rFonts w:cs="Times New Roman"/>
        </w:rPr>
        <w:t>外原料</w:t>
      </w:r>
      <w:proofErr w:type="gramEnd"/>
      <w:r w:rsidRPr="006B3A52">
        <w:rPr>
          <w:rFonts w:cs="Times New Roman"/>
        </w:rPr>
        <w:t>输送管线的巡检，并做记录；</w:t>
      </w:r>
    </w:p>
    <w:p w14:paraId="51C52849" w14:textId="77777777" w:rsidR="00091050" w:rsidRPr="006B3A52" w:rsidRDefault="00000000">
      <w:pPr>
        <w:ind w:firstLine="480"/>
        <w:rPr>
          <w:rFonts w:cs="Times New Roman"/>
        </w:rPr>
      </w:pPr>
      <w:r w:rsidRPr="006B3A52">
        <w:rPr>
          <w:rFonts w:cs="Times New Roman"/>
        </w:rPr>
        <w:t>（</w:t>
      </w:r>
      <w:r w:rsidRPr="006B3A52">
        <w:rPr>
          <w:rFonts w:cs="Times New Roman"/>
        </w:rPr>
        <w:t>7</w:t>
      </w:r>
      <w:r w:rsidRPr="006B3A52">
        <w:rPr>
          <w:rFonts w:cs="Times New Roman"/>
        </w:rPr>
        <w:t>）制订应急预案。</w:t>
      </w:r>
    </w:p>
    <w:p w14:paraId="13A75FD9" w14:textId="77777777" w:rsidR="00091050" w:rsidRPr="006B3A52" w:rsidRDefault="00000000">
      <w:pPr>
        <w:pStyle w:val="2"/>
        <w:spacing w:before="163" w:after="163"/>
      </w:pPr>
      <w:bookmarkStart w:id="238" w:name="_Toc213142419"/>
      <w:bookmarkStart w:id="239" w:name="_Toc142221976"/>
      <w:r w:rsidRPr="006B3A52">
        <w:rPr>
          <w:rFonts w:hint="eastAsia"/>
        </w:rPr>
        <w:t>环境管理要求</w:t>
      </w:r>
      <w:bookmarkEnd w:id="238"/>
      <w:bookmarkEnd w:id="239"/>
    </w:p>
    <w:p w14:paraId="1714CDD1" w14:textId="77777777" w:rsidR="00091050" w:rsidRPr="006B3A52" w:rsidRDefault="00000000">
      <w:pPr>
        <w:pStyle w:val="3"/>
      </w:pPr>
      <w:r w:rsidRPr="006B3A52">
        <w:rPr>
          <w:rFonts w:hint="eastAsia"/>
        </w:rPr>
        <w:t>严格落实</w:t>
      </w:r>
      <w:r w:rsidRPr="006B3A52">
        <w:t>环境保护</w:t>
      </w:r>
      <w:r w:rsidRPr="006B3A52">
        <w:rPr>
          <w:rFonts w:hint="eastAsia"/>
        </w:rPr>
        <w:t>“三同时”制度</w:t>
      </w:r>
    </w:p>
    <w:p w14:paraId="1428976E" w14:textId="77777777" w:rsidR="00091050" w:rsidRPr="006B3A52" w:rsidRDefault="00000000">
      <w:pPr>
        <w:adjustRightInd w:val="0"/>
        <w:snapToGrid w:val="0"/>
        <w:ind w:firstLine="480"/>
        <w:jc w:val="left"/>
        <w:rPr>
          <w:rFonts w:cs="Times New Roman"/>
        </w:rPr>
      </w:pPr>
      <w:r w:rsidRPr="006B3A52">
        <w:rPr>
          <w:rFonts w:cs="Times New Roman"/>
        </w:rPr>
        <w:t>（</w:t>
      </w:r>
      <w:r w:rsidRPr="006B3A52">
        <w:rPr>
          <w:rFonts w:cs="Times New Roman"/>
        </w:rPr>
        <w:t>1</w:t>
      </w:r>
      <w:r w:rsidRPr="006B3A52">
        <w:rPr>
          <w:rFonts w:cs="Times New Roman"/>
        </w:rPr>
        <w:t>）关于环境保护</w:t>
      </w:r>
      <w:r w:rsidRPr="006B3A52">
        <w:rPr>
          <w:rFonts w:cs="Times New Roman"/>
        </w:rPr>
        <w:t>“</w:t>
      </w:r>
      <w:r w:rsidRPr="006B3A52">
        <w:rPr>
          <w:rFonts w:cs="Times New Roman"/>
        </w:rPr>
        <w:t>三同时</w:t>
      </w:r>
      <w:r w:rsidRPr="006B3A52">
        <w:rPr>
          <w:rFonts w:cs="Times New Roman"/>
        </w:rPr>
        <w:t>”</w:t>
      </w:r>
      <w:r w:rsidRPr="006B3A52">
        <w:rPr>
          <w:rFonts w:cs="Times New Roman"/>
        </w:rPr>
        <w:t>制度的立法要求</w:t>
      </w:r>
    </w:p>
    <w:p w14:paraId="74461BE4" w14:textId="77777777" w:rsidR="00091050" w:rsidRPr="006B3A52" w:rsidRDefault="00000000">
      <w:pPr>
        <w:adjustRightInd w:val="0"/>
        <w:snapToGrid w:val="0"/>
        <w:ind w:firstLine="480"/>
        <w:jc w:val="left"/>
        <w:rPr>
          <w:rFonts w:cs="Times New Roman"/>
        </w:rPr>
      </w:pPr>
      <w:r w:rsidRPr="006B3A52">
        <w:rPr>
          <w:rFonts w:cs="Times New Roman"/>
        </w:rPr>
        <w:lastRenderedPageBreak/>
        <w:t>根据我国环境保护基本法的《中华人民共和国环境保护法》第四章</w:t>
      </w:r>
      <w:r w:rsidRPr="006B3A52">
        <w:rPr>
          <w:rFonts w:cs="Times New Roman"/>
        </w:rPr>
        <w:t>“</w:t>
      </w:r>
      <w:r w:rsidRPr="006B3A52">
        <w:rPr>
          <w:rFonts w:cs="Times New Roman"/>
        </w:rPr>
        <w:t>防治污染和其他公害</w:t>
      </w:r>
      <w:r w:rsidRPr="006B3A52">
        <w:rPr>
          <w:rFonts w:cs="Times New Roman"/>
        </w:rPr>
        <w:t>”</w:t>
      </w:r>
      <w:r w:rsidRPr="006B3A52">
        <w:rPr>
          <w:rFonts w:cs="Times New Roman"/>
        </w:rPr>
        <w:t>第四十一条规定：</w:t>
      </w:r>
      <w:r w:rsidRPr="006B3A52">
        <w:rPr>
          <w:rFonts w:cs="Times New Roman"/>
        </w:rPr>
        <w:t>“</w:t>
      </w:r>
      <w:r w:rsidRPr="006B3A52">
        <w:rPr>
          <w:rFonts w:cs="Times New Roman"/>
        </w:rPr>
        <w:t>建设项目中防治污染的设施，应当与主体工程同时设计、同时施工、同时投产使用。防治污染的设施应当符合经批准的环境影响评价文件的要求，不得擅自拆除或者闲置。</w:t>
      </w:r>
      <w:r w:rsidRPr="006B3A52">
        <w:rPr>
          <w:rFonts w:cs="Times New Roman"/>
        </w:rPr>
        <w:t>”</w:t>
      </w:r>
      <w:r w:rsidRPr="006B3A52">
        <w:rPr>
          <w:rFonts w:cs="Times New Roman"/>
        </w:rPr>
        <w:t>这一规定在我国环境立法中通称为</w:t>
      </w:r>
      <w:r w:rsidRPr="006B3A52">
        <w:rPr>
          <w:rFonts w:cs="Times New Roman"/>
        </w:rPr>
        <w:t>“</w:t>
      </w:r>
      <w:r w:rsidRPr="006B3A52">
        <w:rPr>
          <w:rFonts w:cs="Times New Roman"/>
        </w:rPr>
        <w:t>三同时</w:t>
      </w:r>
      <w:r w:rsidRPr="006B3A52">
        <w:rPr>
          <w:rFonts w:cs="Times New Roman"/>
        </w:rPr>
        <w:t>”</w:t>
      </w:r>
      <w:r w:rsidRPr="006B3A52">
        <w:rPr>
          <w:rFonts w:cs="Times New Roman"/>
        </w:rPr>
        <w:t>制度。它适用于在中国领域内的新建、改建、扩建项目和技术改造项目，以及其他一切可能对环境造成污染和破坏的工程建设项目和自然开发项目。</w:t>
      </w:r>
      <w:r w:rsidRPr="006B3A52">
        <w:rPr>
          <w:rFonts w:cs="Times New Roman" w:hint="eastAsia"/>
        </w:rPr>
        <w:t>它</w:t>
      </w:r>
      <w:r w:rsidRPr="006B3A52">
        <w:rPr>
          <w:rFonts w:cs="Times New Roman"/>
        </w:rPr>
        <w:t>与环境影响评价制度相辅相成。</w:t>
      </w:r>
    </w:p>
    <w:p w14:paraId="40A8FE3A" w14:textId="77777777" w:rsidR="00091050" w:rsidRPr="006B3A52" w:rsidRDefault="00000000">
      <w:pPr>
        <w:adjustRightInd w:val="0"/>
        <w:snapToGrid w:val="0"/>
        <w:ind w:firstLine="480"/>
        <w:jc w:val="left"/>
        <w:rPr>
          <w:rFonts w:cs="Times New Roman"/>
        </w:rPr>
      </w:pPr>
      <w:r w:rsidRPr="006B3A52">
        <w:rPr>
          <w:rFonts w:cs="Times New Roman"/>
        </w:rPr>
        <w:t>《中华人民共和国环境保护法》《建设项目环境保护管理条例》《建设项目竣工环境保护验收管理办法》等法律、行政法规均要求建设项目落实环境保护</w:t>
      </w:r>
      <w:r w:rsidRPr="006B3A52">
        <w:rPr>
          <w:rFonts w:cs="Times New Roman"/>
        </w:rPr>
        <w:t>“</w:t>
      </w:r>
      <w:r w:rsidRPr="006B3A52">
        <w:rPr>
          <w:rFonts w:cs="Times New Roman"/>
        </w:rPr>
        <w:t>三同时</w:t>
      </w:r>
      <w:r w:rsidRPr="006B3A52">
        <w:rPr>
          <w:rFonts w:cs="Times New Roman"/>
        </w:rPr>
        <w:t>”</w:t>
      </w:r>
      <w:r w:rsidRPr="006B3A52">
        <w:rPr>
          <w:rFonts w:cs="Times New Roman"/>
        </w:rPr>
        <w:t>制度。</w:t>
      </w:r>
    </w:p>
    <w:p w14:paraId="2E2DCF6A" w14:textId="77777777" w:rsidR="00091050" w:rsidRPr="006B3A52" w:rsidRDefault="00000000">
      <w:pPr>
        <w:adjustRightInd w:val="0"/>
        <w:snapToGrid w:val="0"/>
        <w:ind w:firstLine="480"/>
        <w:jc w:val="left"/>
        <w:rPr>
          <w:rFonts w:cs="Times New Roman"/>
        </w:rPr>
      </w:pPr>
      <w:r w:rsidRPr="006B3A52">
        <w:rPr>
          <w:rFonts w:cs="Times New Roman"/>
        </w:rPr>
        <w:t>（</w:t>
      </w:r>
      <w:r w:rsidRPr="006B3A52">
        <w:rPr>
          <w:rFonts w:cs="Times New Roman"/>
        </w:rPr>
        <w:t>2</w:t>
      </w:r>
      <w:r w:rsidRPr="006B3A52">
        <w:rPr>
          <w:rFonts w:cs="Times New Roman"/>
        </w:rPr>
        <w:t>）执行环境保护</w:t>
      </w:r>
      <w:r w:rsidRPr="006B3A52">
        <w:rPr>
          <w:rFonts w:cs="Times New Roman"/>
        </w:rPr>
        <w:t>“</w:t>
      </w:r>
      <w:r w:rsidRPr="006B3A52">
        <w:rPr>
          <w:rFonts w:cs="Times New Roman"/>
        </w:rPr>
        <w:t>三同时</w:t>
      </w:r>
      <w:r w:rsidRPr="006B3A52">
        <w:rPr>
          <w:rFonts w:cs="Times New Roman"/>
        </w:rPr>
        <w:t>”</w:t>
      </w:r>
      <w:r w:rsidRPr="006B3A52">
        <w:rPr>
          <w:rFonts w:cs="Times New Roman"/>
        </w:rPr>
        <w:t>制度的作用</w:t>
      </w:r>
    </w:p>
    <w:p w14:paraId="2E7ACEE7" w14:textId="77777777" w:rsidR="00091050" w:rsidRPr="006B3A52" w:rsidRDefault="00000000">
      <w:pPr>
        <w:adjustRightInd w:val="0"/>
        <w:snapToGrid w:val="0"/>
        <w:ind w:firstLine="480"/>
        <w:jc w:val="left"/>
        <w:rPr>
          <w:rFonts w:cs="Times New Roman"/>
        </w:rPr>
      </w:pPr>
      <w:r w:rsidRPr="006B3A52">
        <w:rPr>
          <w:rFonts w:cs="Times New Roman"/>
        </w:rPr>
        <w:t>1</w:t>
      </w:r>
      <w:r w:rsidRPr="006B3A52">
        <w:rPr>
          <w:rFonts w:cs="Times New Roman"/>
        </w:rPr>
        <w:t>）防止产生新污染</w:t>
      </w:r>
    </w:p>
    <w:p w14:paraId="38605301" w14:textId="77777777" w:rsidR="00091050" w:rsidRPr="006B3A52" w:rsidRDefault="00000000">
      <w:pPr>
        <w:adjustRightInd w:val="0"/>
        <w:snapToGrid w:val="0"/>
        <w:ind w:firstLine="480"/>
        <w:jc w:val="left"/>
        <w:rPr>
          <w:rFonts w:cs="Times New Roman"/>
        </w:rPr>
      </w:pPr>
      <w:r w:rsidRPr="006B3A52">
        <w:rPr>
          <w:rFonts w:cs="Times New Roman"/>
        </w:rPr>
        <w:t>“</w:t>
      </w:r>
      <w:r w:rsidRPr="006B3A52">
        <w:rPr>
          <w:rFonts w:cs="Times New Roman"/>
        </w:rPr>
        <w:t>三同时</w:t>
      </w:r>
      <w:r w:rsidRPr="006B3A52">
        <w:rPr>
          <w:rFonts w:cs="Times New Roman"/>
        </w:rPr>
        <w:t>”</w:t>
      </w:r>
      <w:r w:rsidRPr="006B3A52">
        <w:rPr>
          <w:rFonts w:cs="Times New Roman"/>
        </w:rPr>
        <w:t>制度旨在从源头上消除各类建设项目可能产生的污染，从根本上消除环境问题产生的根源，减轻事后治理所要付出的代价，把环境影响控制在生态环境能够承受的限度之内。其作用主要以</w:t>
      </w:r>
      <w:r w:rsidRPr="006B3A52">
        <w:rPr>
          <w:rFonts w:cs="Times New Roman"/>
        </w:rPr>
        <w:t>“</w:t>
      </w:r>
      <w:r w:rsidRPr="006B3A52">
        <w:rPr>
          <w:rFonts w:cs="Times New Roman"/>
        </w:rPr>
        <w:t>防</w:t>
      </w:r>
      <w:r w:rsidRPr="006B3A52">
        <w:rPr>
          <w:rFonts w:cs="Times New Roman"/>
        </w:rPr>
        <w:t>”</w:t>
      </w:r>
      <w:r w:rsidRPr="006B3A52">
        <w:rPr>
          <w:rFonts w:cs="Times New Roman"/>
        </w:rPr>
        <w:t>为基础，要求集中力量治理老污染源，严格控制新的污染行为，减少污染物的产生和排放量，对已经造成的环境污染和破坏应积极采取措施加以治理，根据环境问题的具体特点和自然规律，改变过去</w:t>
      </w:r>
      <w:r w:rsidRPr="006B3A52">
        <w:rPr>
          <w:rFonts w:cs="Times New Roman"/>
        </w:rPr>
        <w:t>“</w:t>
      </w:r>
      <w:r w:rsidRPr="006B3A52">
        <w:rPr>
          <w:rFonts w:cs="Times New Roman"/>
        </w:rPr>
        <w:t>单纯治理、单项治理</w:t>
      </w:r>
      <w:r w:rsidRPr="006B3A52">
        <w:rPr>
          <w:rFonts w:cs="Times New Roman"/>
        </w:rPr>
        <w:t>”</w:t>
      </w:r>
      <w:r w:rsidRPr="006B3A52">
        <w:rPr>
          <w:rFonts w:cs="Times New Roman"/>
        </w:rPr>
        <w:t>的模式，推行综合整治加强建设项目环境管理，实现全面规划、合理布局，把环境保护纳入</w:t>
      </w:r>
      <w:r w:rsidRPr="006B3A52">
        <w:fldChar w:fldCharType="begin"/>
      </w:r>
      <w:r w:rsidRPr="006B3A52">
        <w:instrText>HYPERLINK "https://baike.sogou.com/lemma/ShowInnerLink.htm?lemmaId=74502285&amp;ss_c=ssc.citiao.link" \t "_blank"</w:instrText>
      </w:r>
      <w:r w:rsidRPr="006B3A52">
        <w:fldChar w:fldCharType="separate"/>
      </w:r>
      <w:r w:rsidRPr="006B3A52">
        <w:rPr>
          <w:rFonts w:hint="eastAsia"/>
        </w:rPr>
        <w:t>国民经济和社会发展计划</w:t>
      </w:r>
      <w:r w:rsidRPr="006B3A52">
        <w:fldChar w:fldCharType="end"/>
      </w:r>
      <w:r w:rsidRPr="006B3A52">
        <w:rPr>
          <w:rFonts w:cs="Times New Roman"/>
        </w:rPr>
        <w:t>中进行综合平衡。</w:t>
      </w:r>
    </w:p>
    <w:p w14:paraId="625D1418" w14:textId="77777777" w:rsidR="00091050" w:rsidRPr="006B3A52" w:rsidRDefault="00000000">
      <w:pPr>
        <w:adjustRightInd w:val="0"/>
        <w:snapToGrid w:val="0"/>
        <w:ind w:firstLine="480"/>
        <w:jc w:val="left"/>
        <w:rPr>
          <w:rFonts w:cs="Times New Roman"/>
        </w:rPr>
      </w:pPr>
      <w:r w:rsidRPr="006B3A52">
        <w:rPr>
          <w:rFonts w:cs="Times New Roman"/>
        </w:rPr>
        <w:t>2</w:t>
      </w:r>
      <w:r w:rsidRPr="006B3A52">
        <w:rPr>
          <w:rFonts w:cs="Times New Roman"/>
        </w:rPr>
        <w:t>）保证环境保护设施与主体工程同时设计和建设</w:t>
      </w:r>
    </w:p>
    <w:p w14:paraId="27D8C88B" w14:textId="77777777" w:rsidR="00091050" w:rsidRPr="006B3A52" w:rsidRDefault="00000000">
      <w:pPr>
        <w:adjustRightInd w:val="0"/>
        <w:snapToGrid w:val="0"/>
        <w:ind w:firstLine="480"/>
        <w:jc w:val="left"/>
        <w:rPr>
          <w:rFonts w:cs="Times New Roman"/>
        </w:rPr>
      </w:pPr>
      <w:r w:rsidRPr="006B3A52">
        <w:rPr>
          <w:rFonts w:cs="Times New Roman"/>
        </w:rPr>
        <w:t>因为</w:t>
      </w:r>
      <w:r w:rsidRPr="006B3A52">
        <w:rPr>
          <w:rFonts w:cs="Times New Roman"/>
        </w:rPr>
        <w:t>“</w:t>
      </w:r>
      <w:r w:rsidRPr="006B3A52">
        <w:rPr>
          <w:rFonts w:cs="Times New Roman"/>
        </w:rPr>
        <w:t>三同时</w:t>
      </w:r>
      <w:r w:rsidRPr="006B3A52">
        <w:rPr>
          <w:rFonts w:cs="Times New Roman"/>
        </w:rPr>
        <w:t>”</w:t>
      </w:r>
      <w:r w:rsidRPr="006B3A52">
        <w:rPr>
          <w:rFonts w:cs="Times New Roman"/>
        </w:rPr>
        <w:t>制度要求建设项目主体工程必须与污染防治设施同时设计、同时施工，那么，落实好这个制度，就可以保证项目主体工程的设计、建设和污染防治设施工程的设计、建设同时进行。这是防治污染的基础，是防治污染所需要的硬件建设和污染治理很重要的一环。</w:t>
      </w:r>
    </w:p>
    <w:p w14:paraId="42923E95" w14:textId="77777777" w:rsidR="00091050" w:rsidRPr="006B3A52" w:rsidRDefault="00000000">
      <w:pPr>
        <w:adjustRightInd w:val="0"/>
        <w:snapToGrid w:val="0"/>
        <w:ind w:firstLine="480"/>
        <w:jc w:val="left"/>
        <w:rPr>
          <w:rFonts w:cs="Times New Roman"/>
        </w:rPr>
      </w:pPr>
      <w:r w:rsidRPr="006B3A52">
        <w:rPr>
          <w:rFonts w:cs="Times New Roman"/>
        </w:rPr>
        <w:t>3</w:t>
      </w:r>
      <w:r w:rsidRPr="006B3A52">
        <w:rPr>
          <w:rFonts w:cs="Times New Roman"/>
        </w:rPr>
        <w:t>）确保生产经营活动与污染治理同步进行</w:t>
      </w:r>
    </w:p>
    <w:p w14:paraId="7F77BBE8" w14:textId="77777777" w:rsidR="00091050" w:rsidRPr="006B3A52" w:rsidRDefault="00000000">
      <w:pPr>
        <w:adjustRightInd w:val="0"/>
        <w:snapToGrid w:val="0"/>
        <w:ind w:firstLine="480"/>
        <w:jc w:val="left"/>
        <w:rPr>
          <w:rFonts w:cs="Times New Roman"/>
        </w:rPr>
      </w:pPr>
      <w:r w:rsidRPr="006B3A52">
        <w:rPr>
          <w:rFonts w:cs="Times New Roman"/>
        </w:rPr>
        <w:t>“</w:t>
      </w:r>
      <w:r w:rsidRPr="006B3A52">
        <w:rPr>
          <w:rFonts w:cs="Times New Roman"/>
        </w:rPr>
        <w:t>三同时</w:t>
      </w:r>
      <w:r w:rsidRPr="006B3A52">
        <w:rPr>
          <w:rFonts w:cs="Times New Roman"/>
        </w:rPr>
        <w:t>”</w:t>
      </w:r>
      <w:r w:rsidRPr="006B3A52">
        <w:rPr>
          <w:rFonts w:cs="Times New Roman"/>
        </w:rPr>
        <w:t>制度强调项目主体工程必须与污染防治设施同时投产使用，这就保证了生产过程中产生污染的过程与污染防治设施对污染进行治理同步进行，而且与主体工程配套建设的污染防治设施必须经环保验收合格后方能正式投产，这样就保证所建设的污染防治设施能够及时把生产过程中产生的污染予以</w:t>
      </w:r>
      <w:r w:rsidRPr="006B3A52">
        <w:rPr>
          <w:rFonts w:cs="Times New Roman"/>
        </w:rPr>
        <w:lastRenderedPageBreak/>
        <w:t>治理，将污染消灭在生产过程中。</w:t>
      </w:r>
    </w:p>
    <w:p w14:paraId="2F70B50F" w14:textId="77777777" w:rsidR="00091050" w:rsidRPr="006B3A52" w:rsidRDefault="00000000">
      <w:pPr>
        <w:adjustRightInd w:val="0"/>
        <w:snapToGrid w:val="0"/>
        <w:ind w:firstLine="480"/>
        <w:jc w:val="left"/>
        <w:rPr>
          <w:rFonts w:cs="Times New Roman"/>
        </w:rPr>
      </w:pPr>
      <w:r w:rsidRPr="006B3A52">
        <w:rPr>
          <w:rFonts w:cs="Times New Roman"/>
        </w:rPr>
        <w:t>4</w:t>
      </w:r>
      <w:r w:rsidRPr="006B3A52">
        <w:rPr>
          <w:rFonts w:cs="Times New Roman"/>
        </w:rPr>
        <w:t>）保证治理污染的效果</w:t>
      </w:r>
    </w:p>
    <w:p w14:paraId="11DECB02" w14:textId="77777777" w:rsidR="00091050" w:rsidRPr="006B3A52" w:rsidRDefault="00000000">
      <w:pPr>
        <w:adjustRightInd w:val="0"/>
        <w:snapToGrid w:val="0"/>
        <w:ind w:firstLine="480"/>
        <w:jc w:val="left"/>
        <w:rPr>
          <w:rFonts w:cs="Times New Roman"/>
        </w:rPr>
      </w:pPr>
      <w:r w:rsidRPr="006B3A52">
        <w:rPr>
          <w:rFonts w:cs="Times New Roman"/>
        </w:rPr>
        <w:t>“</w:t>
      </w:r>
      <w:r w:rsidRPr="006B3A52">
        <w:rPr>
          <w:rFonts w:cs="Times New Roman"/>
        </w:rPr>
        <w:t>三同时</w:t>
      </w:r>
      <w:r w:rsidRPr="006B3A52">
        <w:rPr>
          <w:rFonts w:cs="Times New Roman"/>
        </w:rPr>
        <w:t>”</w:t>
      </w:r>
      <w:r w:rsidRPr="006B3A52">
        <w:rPr>
          <w:rFonts w:cs="Times New Roman"/>
        </w:rPr>
        <w:t>制度更注重对污染的预防和治理。因此，预防产生新的污染，治理旧的污染，恢复生态环境，是</w:t>
      </w:r>
      <w:r w:rsidRPr="006B3A52">
        <w:rPr>
          <w:rFonts w:cs="Times New Roman"/>
        </w:rPr>
        <w:t>“</w:t>
      </w:r>
      <w:r w:rsidRPr="006B3A52">
        <w:rPr>
          <w:rFonts w:cs="Times New Roman"/>
        </w:rPr>
        <w:t>三同时</w:t>
      </w:r>
      <w:r w:rsidRPr="006B3A52">
        <w:rPr>
          <w:rFonts w:cs="Times New Roman"/>
        </w:rPr>
        <w:t>”</w:t>
      </w:r>
      <w:r w:rsidRPr="006B3A52">
        <w:rPr>
          <w:rFonts w:cs="Times New Roman"/>
        </w:rPr>
        <w:t>制度的重要功能。项目主体工程和污染防治设施同时投产使用，不仅为污染治理奠定了坚实的物质基础，</w:t>
      </w:r>
      <w:r w:rsidRPr="006B3A52">
        <w:rPr>
          <w:rFonts w:cs="Times New Roman" w:hint="eastAsia"/>
        </w:rPr>
        <w:t>也</w:t>
      </w:r>
      <w:r w:rsidRPr="006B3A52">
        <w:rPr>
          <w:rFonts w:cs="Times New Roman"/>
        </w:rPr>
        <w:t>提供了条件，</w:t>
      </w:r>
      <w:proofErr w:type="gramStart"/>
      <w:r w:rsidRPr="006B3A52">
        <w:rPr>
          <w:rFonts w:cs="Times New Roman"/>
        </w:rPr>
        <w:t>使彻底</w:t>
      </w:r>
      <w:proofErr w:type="gramEnd"/>
      <w:r w:rsidRPr="006B3A52">
        <w:rPr>
          <w:rFonts w:cs="Times New Roman"/>
        </w:rPr>
        <w:t>治理污染成为可能，而且污染防治</w:t>
      </w:r>
      <w:r w:rsidRPr="006B3A52">
        <w:rPr>
          <w:rFonts w:cs="Times New Roman" w:hint="eastAsia"/>
        </w:rPr>
        <w:t>设施</w:t>
      </w:r>
      <w:r w:rsidRPr="006B3A52">
        <w:rPr>
          <w:rFonts w:cs="Times New Roman"/>
        </w:rPr>
        <w:t>停止运行必须提前报环保部门审批，经审查同意后方可停止运行，擅自闲置、拆除或不正常运行的，将承担相应的法律责任，这样就保证了治理污染的效果。</w:t>
      </w:r>
    </w:p>
    <w:p w14:paraId="2B1EB4F0" w14:textId="77777777" w:rsidR="00091050" w:rsidRPr="006B3A52" w:rsidRDefault="00000000">
      <w:pPr>
        <w:adjustRightInd w:val="0"/>
        <w:snapToGrid w:val="0"/>
        <w:ind w:firstLine="480"/>
        <w:jc w:val="left"/>
        <w:rPr>
          <w:rFonts w:cs="Times New Roman"/>
        </w:rPr>
      </w:pPr>
      <w:r w:rsidRPr="006B3A52">
        <w:rPr>
          <w:rFonts w:cs="Times New Roman"/>
        </w:rPr>
        <w:t>（</w:t>
      </w:r>
      <w:r w:rsidRPr="006B3A52">
        <w:rPr>
          <w:rFonts w:cs="Times New Roman"/>
        </w:rPr>
        <w:t>3</w:t>
      </w:r>
      <w:r w:rsidRPr="006B3A52">
        <w:rPr>
          <w:rFonts w:cs="Times New Roman"/>
        </w:rPr>
        <w:t>）违反</w:t>
      </w:r>
      <w:r w:rsidRPr="006B3A52">
        <w:rPr>
          <w:rFonts w:cs="Times New Roman"/>
        </w:rPr>
        <w:t>“</w:t>
      </w:r>
      <w:r w:rsidRPr="006B3A52">
        <w:rPr>
          <w:rFonts w:cs="Times New Roman"/>
        </w:rPr>
        <w:t>三同时</w:t>
      </w:r>
      <w:r w:rsidRPr="006B3A52">
        <w:rPr>
          <w:rFonts w:cs="Times New Roman"/>
        </w:rPr>
        <w:t>”</w:t>
      </w:r>
      <w:r w:rsidRPr="006B3A52">
        <w:rPr>
          <w:rFonts w:cs="Times New Roman"/>
        </w:rPr>
        <w:t>制度应承担相应的法律责任</w:t>
      </w:r>
    </w:p>
    <w:p w14:paraId="54103147" w14:textId="77777777" w:rsidR="00091050" w:rsidRPr="006B3A52" w:rsidRDefault="00000000">
      <w:pPr>
        <w:adjustRightInd w:val="0"/>
        <w:snapToGrid w:val="0"/>
        <w:ind w:firstLine="480"/>
        <w:jc w:val="left"/>
        <w:rPr>
          <w:rFonts w:cs="Times New Roman"/>
        </w:rPr>
      </w:pPr>
      <w:r w:rsidRPr="006B3A52">
        <w:rPr>
          <w:rFonts w:cs="Times New Roman"/>
        </w:rPr>
        <w:t>“</w:t>
      </w:r>
      <w:r w:rsidRPr="006B3A52">
        <w:rPr>
          <w:rFonts w:cs="Times New Roman"/>
        </w:rPr>
        <w:t>三同时</w:t>
      </w:r>
      <w:r w:rsidRPr="006B3A52">
        <w:rPr>
          <w:rFonts w:cs="Times New Roman"/>
        </w:rPr>
        <w:t>”</w:t>
      </w:r>
      <w:r w:rsidRPr="006B3A52">
        <w:rPr>
          <w:rFonts w:cs="Times New Roman"/>
        </w:rPr>
        <w:t>制度是中国环境管理的一项基本制度。违反这一制度时，根据不同情况，要承担相应的法律责任。如果是建设项目涉及</w:t>
      </w:r>
      <w:r w:rsidRPr="006B3A52">
        <w:fldChar w:fldCharType="begin"/>
      </w:r>
      <w:r w:rsidRPr="006B3A52">
        <w:instrText>HYPERLINK "http://work.riskmw.com/environmental/"</w:instrText>
      </w:r>
      <w:r w:rsidRPr="006B3A52">
        <w:fldChar w:fldCharType="separate"/>
      </w:r>
      <w:r w:rsidRPr="006B3A52">
        <w:rPr>
          <w:rFonts w:cs="Times New Roman"/>
        </w:rPr>
        <w:t>环境保护</w:t>
      </w:r>
      <w:r w:rsidRPr="006B3A52">
        <w:fldChar w:fldCharType="end"/>
      </w:r>
      <w:r w:rsidRPr="006B3A52">
        <w:rPr>
          <w:rFonts w:cs="Times New Roman"/>
        </w:rPr>
        <w:t>而未经环境保护部门审批擅自施工的，除责令其停止施工，</w:t>
      </w:r>
      <w:r w:rsidRPr="006B3A52">
        <w:rPr>
          <w:rFonts w:cs="Times New Roman" w:hint="eastAsia"/>
        </w:rPr>
        <w:t>并</w:t>
      </w:r>
      <w:r w:rsidRPr="006B3A52">
        <w:rPr>
          <w:rFonts w:cs="Times New Roman"/>
        </w:rPr>
        <w:t>补办审批手续外，还可处以罚款</w:t>
      </w:r>
      <w:r w:rsidRPr="006B3A52">
        <w:rPr>
          <w:rFonts w:cs="Times New Roman" w:hint="eastAsia"/>
        </w:rPr>
        <w:t>；</w:t>
      </w:r>
      <w:r w:rsidRPr="006B3A52">
        <w:rPr>
          <w:rFonts w:cs="Times New Roman"/>
        </w:rPr>
        <w:t>如果建设项目的防治污染设施没有建成或者没有达到国家规定的要求，投入生产或者使用的，由批准该建设项目环境影响报告书的环境保护行政主管部门责令停止生产或使用，并处罚款</w:t>
      </w:r>
      <w:r w:rsidRPr="006B3A52">
        <w:rPr>
          <w:rFonts w:cs="Times New Roman" w:hint="eastAsia"/>
        </w:rPr>
        <w:t>；</w:t>
      </w:r>
      <w:r w:rsidRPr="006B3A52">
        <w:rPr>
          <w:rFonts w:cs="Times New Roman"/>
        </w:rPr>
        <w:t>如果建设项目的环境保护设施未经验收或验收不合格而强行投入生产或使用，要追究单位和有关人员的责任</w:t>
      </w:r>
      <w:r w:rsidRPr="006B3A52">
        <w:rPr>
          <w:rFonts w:cs="Times New Roman" w:hint="eastAsia"/>
        </w:rPr>
        <w:t>；</w:t>
      </w:r>
      <w:r w:rsidRPr="006B3A52">
        <w:rPr>
          <w:rFonts w:cs="Times New Roman"/>
        </w:rPr>
        <w:t>如果未经环境保护行政主管部门同意，擅自拆除或者闲置防治污染的设施，污染物排放又超过规定排放</w:t>
      </w:r>
      <w:hyperlink r:id="rId126" w:history="1">
        <w:r w:rsidR="00091050" w:rsidRPr="006B3A52">
          <w:rPr>
            <w:rFonts w:cs="Times New Roman"/>
          </w:rPr>
          <w:t>标准</w:t>
        </w:r>
      </w:hyperlink>
      <w:r w:rsidRPr="006B3A52">
        <w:rPr>
          <w:rFonts w:cs="Times New Roman"/>
        </w:rPr>
        <w:t>的，由环境保护行政主管部门责令重新安装使用，并处以罚款。</w:t>
      </w:r>
    </w:p>
    <w:p w14:paraId="0C3F65AF" w14:textId="77777777" w:rsidR="00091050" w:rsidRPr="006B3A52" w:rsidRDefault="00000000">
      <w:pPr>
        <w:adjustRightInd w:val="0"/>
        <w:snapToGrid w:val="0"/>
        <w:ind w:firstLine="480"/>
        <w:jc w:val="left"/>
        <w:rPr>
          <w:rFonts w:cs="Times New Roman"/>
        </w:rPr>
      </w:pPr>
      <w:r w:rsidRPr="006B3A52">
        <w:rPr>
          <w:rFonts w:cs="Times New Roman"/>
        </w:rPr>
        <w:t>（</w:t>
      </w:r>
      <w:r w:rsidRPr="006B3A52">
        <w:rPr>
          <w:rFonts w:cs="Times New Roman"/>
        </w:rPr>
        <w:t>4</w:t>
      </w:r>
      <w:r w:rsidRPr="006B3A52">
        <w:rPr>
          <w:rFonts w:cs="Times New Roman"/>
        </w:rPr>
        <w:t>）督促企业落实环境保护</w:t>
      </w:r>
      <w:r w:rsidRPr="006B3A52">
        <w:rPr>
          <w:rFonts w:cs="Times New Roman"/>
        </w:rPr>
        <w:t>“</w:t>
      </w:r>
      <w:r w:rsidRPr="006B3A52">
        <w:rPr>
          <w:rFonts w:cs="Times New Roman"/>
        </w:rPr>
        <w:t>三同时</w:t>
      </w:r>
      <w:r w:rsidRPr="006B3A52">
        <w:rPr>
          <w:rFonts w:cs="Times New Roman"/>
        </w:rPr>
        <w:t>”</w:t>
      </w:r>
      <w:r w:rsidRPr="006B3A52">
        <w:rPr>
          <w:rFonts w:cs="Times New Roman"/>
        </w:rPr>
        <w:t>制度</w:t>
      </w:r>
    </w:p>
    <w:p w14:paraId="772CABD5" w14:textId="77777777" w:rsidR="00091050" w:rsidRPr="006B3A52" w:rsidRDefault="00000000">
      <w:pPr>
        <w:ind w:firstLine="480"/>
        <w:rPr>
          <w:rFonts w:cs="Times New Roman"/>
        </w:rPr>
      </w:pPr>
      <w:r w:rsidRPr="006B3A52">
        <w:rPr>
          <w:rFonts w:cs="Times New Roman" w:hint="eastAsia"/>
        </w:rPr>
        <w:t>本次技改各装置均已建设完成</w:t>
      </w:r>
      <w:r w:rsidRPr="006B3A52">
        <w:rPr>
          <w:rFonts w:cs="Times New Roman"/>
        </w:rPr>
        <w:t>，进行试生产</w:t>
      </w:r>
      <w:r w:rsidRPr="006B3A52">
        <w:rPr>
          <w:rFonts w:cs="Times New Roman" w:hint="eastAsia"/>
        </w:rPr>
        <w:t>时</w:t>
      </w:r>
      <w:r w:rsidRPr="006B3A52">
        <w:rPr>
          <w:rFonts w:cs="Times New Roman"/>
        </w:rPr>
        <w:t>，其配套建设的环境保护设施必须与主体工程同时投入试运行。</w:t>
      </w:r>
    </w:p>
    <w:p w14:paraId="07C9129A" w14:textId="77777777" w:rsidR="00091050" w:rsidRPr="006B3A52" w:rsidRDefault="00000000">
      <w:pPr>
        <w:pStyle w:val="3"/>
      </w:pPr>
      <w:r w:rsidRPr="006B3A52">
        <w:rPr>
          <w:rFonts w:hint="eastAsia"/>
        </w:rPr>
        <w:t>各阶段环境管理要求</w:t>
      </w:r>
    </w:p>
    <w:p w14:paraId="47DB5A1D"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w:t>
      </w:r>
      <w:r w:rsidRPr="006B3A52">
        <w:rPr>
          <w:rFonts w:cs="Times New Roman"/>
        </w:rPr>
        <w:t>项目审批阶段</w:t>
      </w:r>
    </w:p>
    <w:p w14:paraId="451CDEE8" w14:textId="77777777" w:rsidR="00091050" w:rsidRPr="006B3A52" w:rsidRDefault="00000000">
      <w:pPr>
        <w:ind w:firstLine="480"/>
        <w:rPr>
          <w:rFonts w:cs="Times New Roman"/>
        </w:rPr>
      </w:pPr>
      <w:r w:rsidRPr="006B3A52">
        <w:rPr>
          <w:rFonts w:cs="Times New Roman"/>
        </w:rPr>
        <w:t>项目环境影响评价文件要按照环境保护部公布《建设项目环境影响评价分类管理目录》的规定，确定环境影响评价文件的类别，委托相应机构编制环境影响评价文件。</w:t>
      </w:r>
    </w:p>
    <w:p w14:paraId="7FA031FC" w14:textId="77777777" w:rsidR="00091050" w:rsidRPr="006B3A52" w:rsidRDefault="00000000">
      <w:pPr>
        <w:ind w:firstLine="480"/>
        <w:rPr>
          <w:rFonts w:cs="Times New Roman"/>
        </w:rPr>
      </w:pPr>
      <w:r w:rsidRPr="006B3A52">
        <w:rPr>
          <w:rFonts w:cs="Times New Roman"/>
        </w:rPr>
        <w:t>企业在委托环</w:t>
      </w:r>
      <w:proofErr w:type="gramStart"/>
      <w:r w:rsidRPr="006B3A52">
        <w:rPr>
          <w:rFonts w:cs="Times New Roman"/>
        </w:rPr>
        <w:t>评文件</w:t>
      </w:r>
      <w:proofErr w:type="gramEnd"/>
      <w:r w:rsidRPr="006B3A52">
        <w:rPr>
          <w:rFonts w:cs="Times New Roman"/>
        </w:rPr>
        <w:t>编制后应积极配合环评编制单位查勘现场，及时提供环</w:t>
      </w:r>
      <w:proofErr w:type="gramStart"/>
      <w:r w:rsidRPr="006B3A52">
        <w:rPr>
          <w:rFonts w:cs="Times New Roman"/>
        </w:rPr>
        <w:t>评文件</w:t>
      </w:r>
      <w:proofErr w:type="gramEnd"/>
      <w:r w:rsidRPr="006B3A52">
        <w:rPr>
          <w:rFonts w:cs="Times New Roman"/>
        </w:rPr>
        <w:t>编写所需的各类资料。</w:t>
      </w:r>
    </w:p>
    <w:p w14:paraId="3FAA8A3B" w14:textId="77777777" w:rsidR="00091050" w:rsidRPr="006B3A52" w:rsidRDefault="00000000">
      <w:pPr>
        <w:ind w:firstLine="480"/>
        <w:rPr>
          <w:rFonts w:cs="Times New Roman"/>
        </w:rPr>
      </w:pPr>
      <w:r w:rsidRPr="006B3A52">
        <w:rPr>
          <w:rFonts w:cs="Times New Roman"/>
        </w:rPr>
        <w:lastRenderedPageBreak/>
        <w:t>在环境影响报告书的编制和生态环境主管部门审批或者重新审核环境影响报告书的过程中，应该按规定公开有关环境影响评价的信息，征求公众意见。</w:t>
      </w:r>
    </w:p>
    <w:p w14:paraId="0C85D2AD" w14:textId="77777777" w:rsidR="00091050" w:rsidRPr="006B3A52" w:rsidRDefault="00000000">
      <w:pPr>
        <w:ind w:firstLine="480"/>
        <w:rPr>
          <w:rFonts w:cs="Times New Roman"/>
        </w:rPr>
      </w:pPr>
      <w:r w:rsidRPr="006B3A52">
        <w:rPr>
          <w:rFonts w:cs="Times New Roman"/>
        </w:rPr>
        <w:t>环境影响评价文件，由建设单位报有审批权的生态环境主管部门审批，环境影响评价文件未经批准，不得开工建设，自批准之日起超过</w:t>
      </w:r>
      <w:r w:rsidRPr="006B3A52">
        <w:rPr>
          <w:rFonts w:cs="Times New Roman"/>
        </w:rPr>
        <w:t>5</w:t>
      </w:r>
      <w:r w:rsidRPr="006B3A52">
        <w:rPr>
          <w:rFonts w:cs="Times New Roman"/>
        </w:rPr>
        <w:t>年方决定该项目开工建设的，其环境影响评价文件应当报原审批部门重新审核。</w:t>
      </w:r>
    </w:p>
    <w:p w14:paraId="04EFF724"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2</w:t>
      </w:r>
      <w:r w:rsidRPr="006B3A52">
        <w:rPr>
          <w:rFonts w:cs="Times New Roman" w:hint="eastAsia"/>
        </w:rPr>
        <w:t>）</w:t>
      </w:r>
      <w:r w:rsidRPr="006B3A52">
        <w:rPr>
          <w:rFonts w:cs="Times New Roman"/>
        </w:rPr>
        <w:t>建设施工阶段</w:t>
      </w:r>
    </w:p>
    <w:p w14:paraId="04E8CDB7" w14:textId="77777777" w:rsidR="00091050" w:rsidRPr="006B3A52" w:rsidRDefault="00000000">
      <w:pPr>
        <w:ind w:firstLine="480"/>
        <w:rPr>
          <w:rFonts w:cs="Times New Roman"/>
        </w:rPr>
      </w:pPr>
      <w:r w:rsidRPr="006B3A52">
        <w:rPr>
          <w:rFonts w:cs="Times New Roman" w:hint="eastAsia"/>
        </w:rPr>
        <w:t>本次技改各装置均已建设完成，故本次环评不对施工阶段进行评价。</w:t>
      </w:r>
    </w:p>
    <w:p w14:paraId="72288A58"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3</w:t>
      </w:r>
      <w:r w:rsidRPr="006B3A52">
        <w:rPr>
          <w:rFonts w:cs="Times New Roman" w:hint="eastAsia"/>
        </w:rPr>
        <w:t>）</w:t>
      </w:r>
      <w:r w:rsidRPr="006B3A52">
        <w:rPr>
          <w:rFonts w:cs="Times New Roman"/>
        </w:rPr>
        <w:t>竣工环境保护验收阶段</w:t>
      </w:r>
    </w:p>
    <w:p w14:paraId="185039E6" w14:textId="77777777" w:rsidR="00091050" w:rsidRPr="006B3A52" w:rsidRDefault="00000000">
      <w:pPr>
        <w:ind w:firstLine="480"/>
        <w:rPr>
          <w:rFonts w:cs="Times New Roman"/>
        </w:rPr>
      </w:pPr>
      <w:r w:rsidRPr="006B3A52">
        <w:rPr>
          <w:rFonts w:cs="Times New Roman"/>
        </w:rPr>
        <w:t>根据《建设项目竣工环境保护验收暂行办法》，建设项目竣工后建设单位自主开展环境保护验收及相关监督管理。项目建设中应配套建设气、水、噪声或者固体废物污染防治设施</w:t>
      </w:r>
      <w:r w:rsidRPr="006B3A52">
        <w:rPr>
          <w:rFonts w:cs="Times New Roman" w:hint="eastAsia"/>
        </w:rPr>
        <w:t>，在</w:t>
      </w:r>
      <w:r w:rsidRPr="006B3A52">
        <w:rPr>
          <w:rFonts w:cs="Times New Roman"/>
        </w:rPr>
        <w:t>正式投入生产或使用之前自主开展废水、废气、固废和噪声的环境保护验收。</w:t>
      </w:r>
    </w:p>
    <w:p w14:paraId="58C9DDA2" w14:textId="77777777" w:rsidR="00091050" w:rsidRPr="006B3A52" w:rsidRDefault="00000000">
      <w:pPr>
        <w:ind w:firstLine="480"/>
        <w:rPr>
          <w:rFonts w:cs="Times New Roman"/>
        </w:rPr>
      </w:pPr>
      <w:r w:rsidRPr="006B3A52">
        <w:rPr>
          <w:rFonts w:cs="Times New Roman"/>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w:t>
      </w:r>
    </w:p>
    <w:p w14:paraId="534868B7" w14:textId="77777777" w:rsidR="00091050" w:rsidRPr="006B3A52" w:rsidRDefault="00000000">
      <w:pPr>
        <w:ind w:firstLine="480"/>
        <w:rPr>
          <w:rFonts w:cs="Times New Roman"/>
        </w:rPr>
      </w:pPr>
      <w:r w:rsidRPr="006B3A52">
        <w:rPr>
          <w:rFonts w:cs="Times New Roman"/>
        </w:rPr>
        <w:t>验收报告分为验收监测（调查）报告、验收意见和其他需要说明的事项等三项内容。</w:t>
      </w:r>
    </w:p>
    <w:p w14:paraId="1BE61EA8" w14:textId="77777777" w:rsidR="00091050" w:rsidRPr="006B3A52" w:rsidRDefault="00000000">
      <w:pPr>
        <w:ind w:firstLine="480"/>
        <w:rPr>
          <w:rFonts w:cs="Times New Roman"/>
        </w:rPr>
      </w:pPr>
      <w:r w:rsidRPr="006B3A52">
        <w:rPr>
          <w:rFonts w:cs="Times New Roman"/>
        </w:rPr>
        <w:t>建设项目竣工环境保护验收的主要依据、验收的程序和内容具体详见《建设项目竣工环境保护验收暂行办法》中的相关要求。</w:t>
      </w:r>
    </w:p>
    <w:p w14:paraId="6632D544" w14:textId="77777777" w:rsidR="00091050" w:rsidRPr="006B3A52" w:rsidRDefault="00000000">
      <w:pPr>
        <w:ind w:firstLine="480"/>
        <w:rPr>
          <w:rFonts w:cs="Times New Roman"/>
        </w:rPr>
      </w:pPr>
      <w:r w:rsidRPr="006B3A52">
        <w:rPr>
          <w:rFonts w:cs="Times New Roman"/>
        </w:rPr>
        <w:t>建设单位需注意，如本项目被纳入排污许可管理的建设项目中，建设单位应当在项目产生实际污染物排放之前，按照国家排污许可有关管理规定要求，申请排污许可证，不得无证排污或不按证排污。建设项目验收报告中与污染物排放相关的主要内容应当纳入该项目验收完成当年排污许可证执行年报。</w:t>
      </w:r>
    </w:p>
    <w:p w14:paraId="472C816C"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4</w:t>
      </w:r>
      <w:r w:rsidRPr="006B3A52">
        <w:rPr>
          <w:rFonts w:cs="Times New Roman" w:hint="eastAsia"/>
        </w:rPr>
        <w:t>）</w:t>
      </w:r>
      <w:r w:rsidRPr="006B3A52">
        <w:rPr>
          <w:rFonts w:cs="Times New Roman"/>
        </w:rPr>
        <w:t>运行期的环境保护管理</w:t>
      </w:r>
    </w:p>
    <w:p w14:paraId="116DDF68" w14:textId="77777777" w:rsidR="00091050" w:rsidRPr="006B3A52" w:rsidRDefault="00000000">
      <w:pPr>
        <w:ind w:firstLine="480"/>
        <w:rPr>
          <w:rFonts w:cs="Times New Roman"/>
        </w:rPr>
      </w:pPr>
      <w:r w:rsidRPr="006B3A52">
        <w:rPr>
          <w:rFonts w:cs="Times New Roman"/>
        </w:rPr>
        <w:t>1</w:t>
      </w:r>
      <w:r w:rsidRPr="006B3A52">
        <w:rPr>
          <w:rFonts w:cs="Times New Roman"/>
        </w:rPr>
        <w:t>）根据国家环保政策、标准及环境监测要求，制定该项目运行期环保管理</w:t>
      </w:r>
      <w:r w:rsidRPr="006B3A52">
        <w:rPr>
          <w:rFonts w:cs="Times New Roman"/>
        </w:rPr>
        <w:lastRenderedPageBreak/>
        <w:t>规章制度、各种污染物排放控制指标；</w:t>
      </w:r>
    </w:p>
    <w:p w14:paraId="3F206416" w14:textId="77777777" w:rsidR="00091050" w:rsidRPr="006B3A52" w:rsidRDefault="00000000">
      <w:pPr>
        <w:ind w:firstLine="480"/>
        <w:rPr>
          <w:rFonts w:cs="Times New Roman"/>
        </w:rPr>
      </w:pPr>
      <w:r w:rsidRPr="006B3A52">
        <w:rPr>
          <w:rFonts w:cs="Times New Roman"/>
        </w:rPr>
        <w:t>2</w:t>
      </w:r>
      <w:r w:rsidRPr="006B3A52">
        <w:rPr>
          <w:rFonts w:cs="Times New Roman"/>
        </w:rPr>
        <w:t>）负责该项目内所有环保设施的日常运行管理，保障各环保设施的正常运行，并对环保设施的改进提出积极的建议；</w:t>
      </w:r>
    </w:p>
    <w:p w14:paraId="58AC6886" w14:textId="77777777" w:rsidR="00091050" w:rsidRPr="006B3A52" w:rsidRDefault="00000000">
      <w:pPr>
        <w:ind w:firstLine="480"/>
        <w:rPr>
          <w:rFonts w:cs="Times New Roman"/>
        </w:rPr>
      </w:pPr>
      <w:r w:rsidRPr="006B3A52">
        <w:rPr>
          <w:rFonts w:cs="Times New Roman"/>
        </w:rPr>
        <w:t>3</w:t>
      </w:r>
      <w:r w:rsidRPr="006B3A52">
        <w:rPr>
          <w:rFonts w:cs="Times New Roman"/>
        </w:rPr>
        <w:t>）负责该项目运行期环境监测工作，及时掌握该项目污染状况，整理监测数据，建立污染源档案；</w:t>
      </w:r>
    </w:p>
    <w:p w14:paraId="6932AFEC" w14:textId="77777777" w:rsidR="00091050" w:rsidRPr="006B3A52" w:rsidRDefault="00000000">
      <w:pPr>
        <w:ind w:firstLine="480"/>
        <w:rPr>
          <w:rFonts w:cs="Times New Roman"/>
        </w:rPr>
      </w:pPr>
      <w:r w:rsidRPr="006B3A52">
        <w:rPr>
          <w:rFonts w:cs="Times New Roman"/>
        </w:rPr>
        <w:t>4</w:t>
      </w:r>
      <w:r w:rsidRPr="006B3A52">
        <w:rPr>
          <w:rFonts w:cs="Times New Roman"/>
        </w:rPr>
        <w:t>）项目运行</w:t>
      </w:r>
      <w:r w:rsidRPr="006B3A52">
        <w:rPr>
          <w:rFonts w:cs="Times New Roman" w:hint="eastAsia"/>
        </w:rPr>
        <w:t>期间</w:t>
      </w:r>
      <w:r w:rsidRPr="006B3A52">
        <w:rPr>
          <w:rFonts w:cs="Times New Roman"/>
        </w:rPr>
        <w:t>的环境管理由安环科承担；负责该项目内所有环保设施的日常运行管理，保障各环保设施的正常运行，并对环保设施的改进提出积极的建议；</w:t>
      </w:r>
    </w:p>
    <w:p w14:paraId="5893E95E" w14:textId="77777777" w:rsidR="00091050" w:rsidRPr="006B3A52" w:rsidRDefault="00000000">
      <w:pPr>
        <w:ind w:firstLine="480"/>
        <w:rPr>
          <w:rFonts w:cs="Times New Roman"/>
        </w:rPr>
      </w:pPr>
      <w:r w:rsidRPr="006B3A52">
        <w:rPr>
          <w:rFonts w:cs="Times New Roman"/>
        </w:rPr>
        <w:t>5</w:t>
      </w:r>
      <w:r w:rsidRPr="006B3A52">
        <w:rPr>
          <w:rFonts w:cs="Times New Roman"/>
        </w:rPr>
        <w:t>）负责对职工进行环保宣传教育工作，以及检查、监督各单位环保制度的执行情况；</w:t>
      </w:r>
    </w:p>
    <w:p w14:paraId="3D6CA5EC" w14:textId="77777777" w:rsidR="00091050" w:rsidRPr="006B3A52" w:rsidRDefault="00000000">
      <w:pPr>
        <w:ind w:firstLine="480"/>
        <w:rPr>
          <w:rFonts w:cs="Times New Roman"/>
        </w:rPr>
      </w:pPr>
      <w:r w:rsidRPr="006B3A52">
        <w:rPr>
          <w:rFonts w:cs="Times New Roman"/>
        </w:rPr>
        <w:t>6</w:t>
      </w:r>
      <w:r w:rsidRPr="006B3A52">
        <w:rPr>
          <w:rFonts w:cs="Times New Roman"/>
        </w:rPr>
        <w:t>）建立健全</w:t>
      </w:r>
      <w:proofErr w:type="gramStart"/>
      <w:r w:rsidRPr="006B3A52">
        <w:rPr>
          <w:rFonts w:cs="Times New Roman"/>
        </w:rPr>
        <w:t>环境台</w:t>
      </w:r>
      <w:proofErr w:type="gramEnd"/>
      <w:r w:rsidRPr="006B3A52">
        <w:rPr>
          <w:rFonts w:cs="Times New Roman"/>
        </w:rPr>
        <w:t>账和环境档案管理与保密制度、污染防治设施设计技术改进及运行资料、污染源调查技术档案、环境监测及评价资料、项目平面图和给排水管网图等。</w:t>
      </w:r>
    </w:p>
    <w:p w14:paraId="0C26225C" w14:textId="77777777" w:rsidR="00091050" w:rsidRPr="006B3A52" w:rsidRDefault="00000000">
      <w:pPr>
        <w:pStyle w:val="3"/>
      </w:pPr>
      <w:r w:rsidRPr="006B3A52">
        <w:t>非正常工况下环境应急管理</w:t>
      </w:r>
    </w:p>
    <w:p w14:paraId="2E00CBCF" w14:textId="77777777" w:rsidR="00091050" w:rsidRPr="006B3A52" w:rsidRDefault="00000000">
      <w:pPr>
        <w:ind w:firstLine="480"/>
        <w:rPr>
          <w:rFonts w:cs="Times New Roman"/>
        </w:rPr>
      </w:pPr>
      <w:r w:rsidRPr="006B3A52">
        <w:rPr>
          <w:rFonts w:cs="Times New Roman"/>
        </w:rPr>
        <w:t>综合考虑企业污染治理状况、周边环境敏感点、区域自然条件</w:t>
      </w:r>
      <w:r w:rsidRPr="006B3A52">
        <w:rPr>
          <w:rFonts w:cs="Times New Roman" w:hint="eastAsia"/>
        </w:rPr>
        <w:t>等</w:t>
      </w:r>
      <w:r w:rsidRPr="006B3A52">
        <w:rPr>
          <w:rFonts w:cs="Times New Roman"/>
        </w:rPr>
        <w:t>因素，客观准确识别企业存在的环境风险，按照有关规定编制突发环境事件应急预案，并报当地环境保护主管部门备案。</w:t>
      </w:r>
    </w:p>
    <w:p w14:paraId="6F979A5D" w14:textId="77777777" w:rsidR="00091050" w:rsidRPr="006B3A52" w:rsidRDefault="00000000">
      <w:pPr>
        <w:ind w:firstLine="480"/>
        <w:rPr>
          <w:rFonts w:cs="Times New Roman"/>
        </w:rPr>
      </w:pPr>
      <w:r w:rsidRPr="006B3A52">
        <w:rPr>
          <w:rFonts w:cs="Times New Roman"/>
        </w:rPr>
        <w:t>环境应急预案坚持预防为主的原则，实施动态管理，并定期开展应急演练，查找预案的缺陷和不足并及时进行修订。企业应配备必要的应急物资，并定期检查和更新。</w:t>
      </w:r>
    </w:p>
    <w:p w14:paraId="2609DDA5" w14:textId="77777777" w:rsidR="00091050" w:rsidRPr="006B3A52" w:rsidRDefault="00000000">
      <w:pPr>
        <w:ind w:firstLine="480"/>
        <w:rPr>
          <w:rFonts w:cs="Times New Roman"/>
        </w:rPr>
      </w:pPr>
      <w:r w:rsidRPr="006B3A52">
        <w:rPr>
          <w:rFonts w:cs="Times New Roman"/>
        </w:rPr>
        <w:t>发生下列情形时，企业应提前向当地环境保护主管部门做书面报告：</w:t>
      </w:r>
    </w:p>
    <w:p w14:paraId="6388C028" w14:textId="77777777" w:rsidR="00091050" w:rsidRPr="006B3A52" w:rsidRDefault="00000000">
      <w:pPr>
        <w:ind w:firstLine="480"/>
        <w:rPr>
          <w:rFonts w:cs="Times New Roman"/>
        </w:rPr>
      </w:pPr>
      <w:r w:rsidRPr="006B3A52">
        <w:rPr>
          <w:rFonts w:cs="Times New Roman"/>
        </w:rPr>
        <w:t>（</w:t>
      </w:r>
      <w:r w:rsidRPr="006B3A52">
        <w:rPr>
          <w:rFonts w:cs="Times New Roman"/>
        </w:rPr>
        <w:t>1</w:t>
      </w:r>
      <w:r w:rsidRPr="006B3A52">
        <w:rPr>
          <w:rFonts w:cs="Times New Roman"/>
        </w:rPr>
        <w:t>）废弃、停用、更改污染治理和环境风险防范设施的；</w:t>
      </w:r>
    </w:p>
    <w:p w14:paraId="1040A7BC" w14:textId="77777777" w:rsidR="00091050" w:rsidRPr="006B3A52" w:rsidRDefault="00000000">
      <w:pPr>
        <w:ind w:firstLine="480"/>
        <w:rPr>
          <w:rFonts w:cs="Times New Roman"/>
        </w:rPr>
      </w:pPr>
      <w:r w:rsidRPr="006B3A52">
        <w:rPr>
          <w:rFonts w:cs="Times New Roman"/>
        </w:rPr>
        <w:t>（</w:t>
      </w:r>
      <w:r w:rsidRPr="006B3A52">
        <w:rPr>
          <w:rFonts w:cs="Times New Roman"/>
        </w:rPr>
        <w:t>2</w:t>
      </w:r>
      <w:r w:rsidRPr="006B3A52">
        <w:rPr>
          <w:rFonts w:cs="Times New Roman"/>
        </w:rPr>
        <w:t>）环境风险源种类或数量发生较大变更的。</w:t>
      </w:r>
    </w:p>
    <w:p w14:paraId="1B6F8BAD" w14:textId="77777777" w:rsidR="00091050" w:rsidRPr="006B3A52" w:rsidRDefault="00000000">
      <w:pPr>
        <w:ind w:firstLine="480"/>
        <w:rPr>
          <w:rFonts w:cs="Times New Roman"/>
        </w:rPr>
      </w:pPr>
      <w:r w:rsidRPr="006B3A52">
        <w:rPr>
          <w:rFonts w:cs="Times New Roman"/>
        </w:rPr>
        <w:t>企业应积极配合政府和有关部门开展突发环境污染事件调查工作。</w:t>
      </w:r>
    </w:p>
    <w:p w14:paraId="214E1E0D" w14:textId="77777777" w:rsidR="00091050" w:rsidRPr="006B3A52" w:rsidRDefault="00000000">
      <w:pPr>
        <w:pStyle w:val="2"/>
        <w:spacing w:before="163" w:after="163"/>
      </w:pPr>
      <w:bookmarkStart w:id="240" w:name="_Toc213142420"/>
      <w:bookmarkStart w:id="241" w:name="_Toc142221977"/>
      <w:r w:rsidRPr="006B3A52">
        <w:rPr>
          <w:rFonts w:hint="eastAsia"/>
        </w:rPr>
        <w:t>环境管理制度</w:t>
      </w:r>
      <w:bookmarkEnd w:id="240"/>
      <w:bookmarkEnd w:id="241"/>
    </w:p>
    <w:p w14:paraId="4CE3A706" w14:textId="77777777" w:rsidR="00091050" w:rsidRPr="006B3A52" w:rsidRDefault="00000000">
      <w:pPr>
        <w:keepNext/>
        <w:keepLines/>
        <w:numPr>
          <w:ilvl w:val="2"/>
          <w:numId w:val="1"/>
        </w:numPr>
        <w:tabs>
          <w:tab w:val="left" w:pos="0"/>
          <w:tab w:val="left" w:pos="420"/>
        </w:tabs>
        <w:ind w:firstLineChars="0"/>
        <w:outlineLvl w:val="2"/>
        <w:rPr>
          <w:rFonts w:eastAsia="黑体" w:cs="Times New Roman"/>
          <w:b/>
          <w:sz w:val="26"/>
        </w:rPr>
      </w:pPr>
      <w:bookmarkStart w:id="242" w:name="_Toc13519"/>
      <w:r w:rsidRPr="006B3A52">
        <w:rPr>
          <w:rFonts w:eastAsia="黑体" w:cs="Times New Roman"/>
          <w:b/>
          <w:sz w:val="26"/>
        </w:rPr>
        <w:t>排污许可</w:t>
      </w:r>
      <w:bookmarkEnd w:id="242"/>
      <w:r w:rsidRPr="006B3A52">
        <w:rPr>
          <w:rFonts w:eastAsia="黑体" w:cs="Times New Roman" w:hint="eastAsia"/>
          <w:b/>
          <w:sz w:val="26"/>
        </w:rPr>
        <w:t>执行情况</w:t>
      </w:r>
    </w:p>
    <w:p w14:paraId="548B63E6" w14:textId="77777777" w:rsidR="00091050" w:rsidRPr="006B3A52" w:rsidRDefault="00000000">
      <w:pPr>
        <w:ind w:firstLine="464"/>
      </w:pPr>
      <w:r w:rsidRPr="006B3A52">
        <w:rPr>
          <w:rFonts w:ascii="宋体" w:hAnsi="宋体" w:hint="eastAsia"/>
          <w:spacing w:val="-4"/>
        </w:rPr>
        <w:t>恒昌冶炼</w:t>
      </w:r>
      <w:r w:rsidRPr="006B3A52">
        <w:rPr>
          <w:rFonts w:hint="eastAsia"/>
        </w:rPr>
        <w:t>在</w:t>
      </w:r>
      <w:r w:rsidRPr="006B3A52">
        <w:rPr>
          <w:rFonts w:hint="eastAsia"/>
        </w:rPr>
        <w:t>2</w:t>
      </w:r>
      <w:r w:rsidRPr="006B3A52">
        <w:t>021</w:t>
      </w:r>
      <w:r w:rsidRPr="006B3A52">
        <w:rPr>
          <w:rFonts w:hint="eastAsia"/>
        </w:rPr>
        <w:t>年</w:t>
      </w:r>
      <w:r w:rsidRPr="006B3A52">
        <w:t>3</w:t>
      </w:r>
      <w:r w:rsidRPr="006B3A52">
        <w:rPr>
          <w:rFonts w:hint="eastAsia"/>
        </w:rPr>
        <w:t>月延续排污许可证申领，证书编号：</w:t>
      </w:r>
      <w:r w:rsidRPr="006B3A52">
        <w:lastRenderedPageBreak/>
        <w:t>916531257576511474001P</w:t>
      </w:r>
      <w:r w:rsidRPr="006B3A52">
        <w:rPr>
          <w:rFonts w:hint="eastAsia"/>
        </w:rPr>
        <w:t>，有效期自</w:t>
      </w:r>
      <w:r w:rsidRPr="006B3A52">
        <w:rPr>
          <w:rFonts w:hint="eastAsia"/>
        </w:rPr>
        <w:t>2020</w:t>
      </w:r>
      <w:r w:rsidRPr="006B3A52">
        <w:rPr>
          <w:rFonts w:hint="eastAsia"/>
        </w:rPr>
        <w:t>年</w:t>
      </w:r>
      <w:r w:rsidRPr="006B3A52">
        <w:rPr>
          <w:rFonts w:hint="eastAsia"/>
        </w:rPr>
        <w:t>12</w:t>
      </w:r>
      <w:r w:rsidRPr="006B3A52">
        <w:rPr>
          <w:rFonts w:hint="eastAsia"/>
        </w:rPr>
        <w:t>月</w:t>
      </w:r>
      <w:r w:rsidRPr="006B3A52">
        <w:rPr>
          <w:rFonts w:hint="eastAsia"/>
        </w:rPr>
        <w:t>30</w:t>
      </w:r>
      <w:r w:rsidRPr="006B3A52">
        <w:rPr>
          <w:rFonts w:hint="eastAsia"/>
        </w:rPr>
        <w:t>日至</w:t>
      </w:r>
      <w:r w:rsidRPr="006B3A52">
        <w:rPr>
          <w:rFonts w:hint="eastAsia"/>
        </w:rPr>
        <w:t>2025</w:t>
      </w:r>
      <w:r w:rsidRPr="006B3A52">
        <w:rPr>
          <w:rFonts w:hint="eastAsia"/>
        </w:rPr>
        <w:t>年</w:t>
      </w:r>
      <w:r w:rsidRPr="006B3A52">
        <w:rPr>
          <w:rFonts w:hint="eastAsia"/>
        </w:rPr>
        <w:t>12</w:t>
      </w:r>
      <w:r w:rsidRPr="006B3A52">
        <w:rPr>
          <w:rFonts w:hint="eastAsia"/>
        </w:rPr>
        <w:t>月</w:t>
      </w:r>
      <w:r w:rsidRPr="006B3A52">
        <w:rPr>
          <w:rFonts w:hint="eastAsia"/>
        </w:rPr>
        <w:t>29</w:t>
      </w:r>
      <w:r w:rsidRPr="006B3A52">
        <w:rPr>
          <w:rFonts w:hint="eastAsia"/>
        </w:rPr>
        <w:t>日止。</w:t>
      </w:r>
    </w:p>
    <w:p w14:paraId="02845CC7" w14:textId="77777777" w:rsidR="00091050" w:rsidRPr="006B3A52" w:rsidRDefault="00000000">
      <w:pPr>
        <w:ind w:firstLine="480"/>
        <w:rPr>
          <w:rFonts w:cs="Times New Roman"/>
        </w:rPr>
      </w:pPr>
      <w:r w:rsidRPr="006B3A52">
        <w:rPr>
          <w:rFonts w:cs="Times New Roman" w:hint="eastAsia"/>
        </w:rPr>
        <w:t>本项目建成后涉及排污许可内容变更，</w:t>
      </w:r>
      <w:bookmarkStart w:id="243" w:name="_Hlk160881573"/>
      <w:r w:rsidRPr="006B3A52">
        <w:rPr>
          <w:rFonts w:cs="Times New Roman" w:hint="eastAsia"/>
        </w:rPr>
        <w:t>企业应根据</w:t>
      </w:r>
      <w:r w:rsidRPr="006B3A52">
        <w:t>《排污许可证申请与核发技术规范</w:t>
      </w:r>
      <w:r w:rsidRPr="006B3A52">
        <w:t xml:space="preserve"> </w:t>
      </w:r>
      <w:r w:rsidRPr="006B3A52">
        <w:t>有色金属工业</w:t>
      </w:r>
      <w:r w:rsidRPr="006B3A52">
        <w:t>-</w:t>
      </w:r>
      <w:r w:rsidRPr="006B3A52">
        <w:rPr>
          <w:rFonts w:hint="eastAsia"/>
        </w:rPr>
        <w:t>铅锌冶炼</w:t>
      </w:r>
      <w:r w:rsidRPr="006B3A52">
        <w:t>》</w:t>
      </w:r>
      <w:r w:rsidRPr="006B3A52">
        <w:rPr>
          <w:rFonts w:hint="eastAsia"/>
        </w:rPr>
        <w:t>及相关规范要求及时办理</w:t>
      </w:r>
      <w:r w:rsidRPr="006B3A52">
        <w:rPr>
          <w:rFonts w:cs="Times New Roman"/>
        </w:rPr>
        <w:t>排污许可证</w:t>
      </w:r>
      <w:r w:rsidRPr="006B3A52">
        <w:rPr>
          <w:rFonts w:cs="Times New Roman" w:hint="eastAsia"/>
        </w:rPr>
        <w:t>变更事宜。</w:t>
      </w:r>
    </w:p>
    <w:p w14:paraId="2AE7F930" w14:textId="77777777" w:rsidR="00091050" w:rsidRPr="006B3A52" w:rsidRDefault="00000000">
      <w:pPr>
        <w:ind w:firstLine="480"/>
        <w:rPr>
          <w:rFonts w:cs="Times New Roman"/>
        </w:rPr>
      </w:pPr>
      <w:r w:rsidRPr="006B3A52">
        <w:rPr>
          <w:rFonts w:cs="Times New Roman" w:hint="eastAsia"/>
        </w:rPr>
        <w:t>根据《排污许可管理条例》有关规定，排污单位应当依规申请取得排污许可证，未取得排污许可证的，不得排放污染物。根据</w:t>
      </w:r>
      <w:r w:rsidRPr="006B3A52">
        <w:rPr>
          <w:rFonts w:cs="Times New Roman"/>
        </w:rPr>
        <w:t>《建设项目竣工环境保护验收暂行办法》</w:t>
      </w:r>
      <w:r w:rsidRPr="006B3A52">
        <w:rPr>
          <w:rFonts w:cs="Times New Roman" w:hint="eastAsia"/>
        </w:rPr>
        <w:t>（</w:t>
      </w:r>
      <w:r w:rsidRPr="006B3A52">
        <w:rPr>
          <w:rFonts w:cs="Times New Roman"/>
        </w:rPr>
        <w:t>国环</w:t>
      </w:r>
      <w:proofErr w:type="gramStart"/>
      <w:r w:rsidRPr="006B3A52">
        <w:rPr>
          <w:rFonts w:cs="Times New Roman"/>
        </w:rPr>
        <w:t>规</w:t>
      </w:r>
      <w:proofErr w:type="gramEnd"/>
      <w:r w:rsidRPr="006B3A52">
        <w:rPr>
          <w:rFonts w:cs="Times New Roman"/>
        </w:rPr>
        <w:t>环评</w:t>
      </w:r>
      <w:r w:rsidRPr="006B3A52">
        <w:rPr>
          <w:rFonts w:cs="Times New Roman" w:hint="eastAsia"/>
        </w:rPr>
        <w:t>〔</w:t>
      </w:r>
      <w:r w:rsidRPr="006B3A52">
        <w:rPr>
          <w:rFonts w:cs="Times New Roman" w:hint="eastAsia"/>
        </w:rPr>
        <w:t>2017</w:t>
      </w:r>
      <w:r w:rsidRPr="006B3A52">
        <w:rPr>
          <w:rFonts w:cs="Times New Roman" w:hint="eastAsia"/>
        </w:rPr>
        <w:t>〕</w:t>
      </w:r>
      <w:r w:rsidRPr="006B3A52">
        <w:rPr>
          <w:rFonts w:cs="Times New Roman" w:hint="eastAsia"/>
        </w:rPr>
        <w:t>4</w:t>
      </w:r>
      <w:r w:rsidRPr="006B3A52">
        <w:rPr>
          <w:rFonts w:cs="Times New Roman" w:hint="eastAsia"/>
        </w:rPr>
        <w:t>号）</w:t>
      </w:r>
      <w:r w:rsidRPr="006B3A52">
        <w:rPr>
          <w:rFonts w:cs="Times New Roman"/>
        </w:rPr>
        <w:t>第十四条</w:t>
      </w:r>
      <w:r w:rsidRPr="006B3A52">
        <w:rPr>
          <w:rFonts w:cs="Times New Roman" w:hint="eastAsia"/>
        </w:rPr>
        <w:t>，</w:t>
      </w:r>
      <w:r w:rsidRPr="006B3A52">
        <w:rPr>
          <w:rFonts w:cs="Times New Roman"/>
        </w:rPr>
        <w:t>纳入排污许可管理的建设项目，排污单位应当在项目产生实际污染物排放之前，按照国家排污许可有关管理规定要求，申请排污许可证，不得无证排污或不按证排污。</w:t>
      </w:r>
      <w:r w:rsidRPr="006B3A52">
        <w:rPr>
          <w:rFonts w:cs="Times New Roman" w:hint="eastAsia"/>
        </w:rPr>
        <w:t>恒昌冶炼应在变更排污许可证后再进行环境保护竣工验收。</w:t>
      </w:r>
      <w:bookmarkEnd w:id="243"/>
    </w:p>
    <w:p w14:paraId="204F7771" w14:textId="77777777" w:rsidR="00091050" w:rsidRPr="006B3A52" w:rsidRDefault="00000000">
      <w:pPr>
        <w:keepNext/>
        <w:keepLines/>
        <w:numPr>
          <w:ilvl w:val="2"/>
          <w:numId w:val="1"/>
        </w:numPr>
        <w:tabs>
          <w:tab w:val="left" w:pos="0"/>
          <w:tab w:val="left" w:pos="420"/>
        </w:tabs>
        <w:ind w:firstLineChars="0"/>
        <w:outlineLvl w:val="2"/>
        <w:rPr>
          <w:rFonts w:eastAsia="黑体" w:cs="Times New Roman"/>
          <w:b/>
          <w:sz w:val="26"/>
        </w:rPr>
      </w:pPr>
      <w:bookmarkStart w:id="244" w:name="_Toc7018"/>
      <w:r w:rsidRPr="006B3A52">
        <w:rPr>
          <w:rFonts w:eastAsia="黑体" w:cs="Times New Roman"/>
          <w:b/>
          <w:sz w:val="26"/>
        </w:rPr>
        <w:t>环境信息公开</w:t>
      </w:r>
      <w:bookmarkEnd w:id="244"/>
    </w:p>
    <w:p w14:paraId="23A5DBBB" w14:textId="77777777" w:rsidR="00091050" w:rsidRPr="006B3A52" w:rsidRDefault="00000000">
      <w:pPr>
        <w:ind w:firstLine="480"/>
        <w:rPr>
          <w:rFonts w:cs="Times New Roman"/>
        </w:rPr>
      </w:pPr>
      <w:bookmarkStart w:id="245" w:name="_Hlk160134566"/>
      <w:r w:rsidRPr="006B3A52">
        <w:rPr>
          <w:rFonts w:cs="Times New Roman"/>
        </w:rPr>
        <w:t>排污企业</w:t>
      </w:r>
      <w:bookmarkStart w:id="246" w:name="_Hlk160134742"/>
      <w:r w:rsidRPr="006B3A52">
        <w:rPr>
          <w:rFonts w:cs="Times New Roman"/>
        </w:rPr>
        <w:t>应按照《企业事业单位环境信息公开办法》（部令第</w:t>
      </w:r>
      <w:r w:rsidRPr="006B3A52">
        <w:rPr>
          <w:rFonts w:cs="Times New Roman"/>
        </w:rPr>
        <w:t>31</w:t>
      </w:r>
      <w:r w:rsidRPr="006B3A52">
        <w:rPr>
          <w:rFonts w:cs="Times New Roman"/>
        </w:rPr>
        <w:t>号）要求，依法通过网站、企业事业单位环境信息公开平台或者当地报刊等便于公众知晓的方式公开环境信息，企业环境信息公开采取自愿公开与强制公开相结合。</w:t>
      </w:r>
      <w:bookmarkEnd w:id="245"/>
      <w:bookmarkEnd w:id="246"/>
    </w:p>
    <w:p w14:paraId="2CEB58D2" w14:textId="77777777" w:rsidR="00091050" w:rsidRPr="006B3A52" w:rsidRDefault="00000000">
      <w:pPr>
        <w:keepNext/>
        <w:keepLines/>
        <w:numPr>
          <w:ilvl w:val="2"/>
          <w:numId w:val="1"/>
        </w:numPr>
        <w:tabs>
          <w:tab w:val="left" w:pos="0"/>
          <w:tab w:val="left" w:pos="420"/>
        </w:tabs>
        <w:ind w:firstLineChars="0"/>
        <w:outlineLvl w:val="2"/>
        <w:rPr>
          <w:rFonts w:eastAsia="黑体" w:cs="Times New Roman"/>
          <w:b/>
          <w:sz w:val="26"/>
        </w:rPr>
      </w:pPr>
      <w:bookmarkStart w:id="247" w:name="_Toc11731"/>
      <w:r w:rsidRPr="006B3A52">
        <w:rPr>
          <w:rFonts w:eastAsia="黑体" w:cs="Times New Roman"/>
          <w:b/>
          <w:sz w:val="26"/>
        </w:rPr>
        <w:t>污染源自动监控管理</w:t>
      </w:r>
      <w:bookmarkEnd w:id="247"/>
    </w:p>
    <w:p w14:paraId="5BBB397E" w14:textId="77777777" w:rsidR="00091050" w:rsidRPr="006B3A52" w:rsidRDefault="00000000">
      <w:pPr>
        <w:ind w:firstLineChars="0" w:firstLine="480"/>
      </w:pPr>
      <w:r w:rsidRPr="006B3A52">
        <w:rPr>
          <w:rFonts w:hint="eastAsia"/>
        </w:rPr>
        <w:t>（</w:t>
      </w:r>
      <w:r w:rsidRPr="006B3A52">
        <w:rPr>
          <w:rFonts w:hint="eastAsia"/>
        </w:rPr>
        <w:t>1</w:t>
      </w:r>
      <w:r w:rsidRPr="006B3A52">
        <w:rPr>
          <w:rFonts w:hint="eastAsia"/>
        </w:rPr>
        <w:t>）一般要求</w:t>
      </w:r>
    </w:p>
    <w:p w14:paraId="3899825F" w14:textId="77777777" w:rsidR="00091050" w:rsidRPr="006B3A52" w:rsidRDefault="00000000">
      <w:pPr>
        <w:ind w:firstLineChars="0" w:firstLine="480"/>
      </w:pPr>
      <w:r w:rsidRPr="006B3A52">
        <w:rPr>
          <w:rFonts w:hint="eastAsia"/>
        </w:rPr>
        <w:t>排污单位在申请排污许可证时，应按照本标准确定的产排污环节、排放口、污染物项目及许可排放限值等要求，按照《排污单位自行监测技术指南</w:t>
      </w:r>
      <w:r w:rsidRPr="006B3A52">
        <w:rPr>
          <w:rFonts w:hint="eastAsia"/>
        </w:rPr>
        <w:t xml:space="preserve"> </w:t>
      </w:r>
      <w:r w:rsidRPr="006B3A52">
        <w:rPr>
          <w:rFonts w:hint="eastAsia"/>
        </w:rPr>
        <w:t>有色金属工业</w:t>
      </w:r>
      <w:r w:rsidRPr="006B3A52">
        <w:rPr>
          <w:rFonts w:hint="eastAsia"/>
        </w:rPr>
        <w:t>-</w:t>
      </w:r>
      <w:r w:rsidRPr="006B3A52">
        <w:rPr>
          <w:rFonts w:hint="eastAsia"/>
        </w:rPr>
        <w:t>铅锌冶炼》（</w:t>
      </w:r>
      <w:r w:rsidRPr="006B3A52">
        <w:rPr>
          <w:rFonts w:hint="eastAsia"/>
        </w:rPr>
        <w:t>HJ 1208-2021</w:t>
      </w:r>
      <w:r w:rsidRPr="006B3A52">
        <w:rPr>
          <w:rFonts w:hint="eastAsia"/>
        </w:rPr>
        <w:t>）制定自行监测方案，并在《排污许可证申请表》中明确。</w:t>
      </w:r>
    </w:p>
    <w:p w14:paraId="742B4A0E" w14:textId="77777777" w:rsidR="00091050" w:rsidRPr="006B3A52" w:rsidRDefault="00000000">
      <w:pPr>
        <w:ind w:firstLineChars="0" w:firstLine="480"/>
      </w:pPr>
      <w:r w:rsidRPr="006B3A52">
        <w:rPr>
          <w:rFonts w:hint="eastAsia"/>
        </w:rPr>
        <w:t>2015</w:t>
      </w:r>
      <w:r w:rsidRPr="006B3A52">
        <w:rPr>
          <w:rFonts w:hint="eastAsia"/>
        </w:rPr>
        <w:t>年</w:t>
      </w:r>
      <w:r w:rsidRPr="006B3A52">
        <w:rPr>
          <w:rFonts w:hint="eastAsia"/>
        </w:rPr>
        <w:t>1</w:t>
      </w:r>
      <w:r w:rsidRPr="006B3A52">
        <w:rPr>
          <w:rFonts w:hint="eastAsia"/>
        </w:rPr>
        <w:t>月</w:t>
      </w:r>
      <w:r w:rsidRPr="006B3A52">
        <w:rPr>
          <w:rFonts w:hint="eastAsia"/>
        </w:rPr>
        <w:t>1</w:t>
      </w:r>
      <w:r w:rsidRPr="006B3A52">
        <w:rPr>
          <w:rFonts w:hint="eastAsia"/>
        </w:rPr>
        <w:t>日（含）后取得环境影响评价批复的排污单位，应根据环境影响评价文件和批复要求同步完善自行监测方案。有</w:t>
      </w:r>
      <w:proofErr w:type="gramStart"/>
      <w:r w:rsidRPr="006B3A52">
        <w:rPr>
          <w:rFonts w:hint="eastAsia"/>
        </w:rPr>
        <w:t>核发权</w:t>
      </w:r>
      <w:proofErr w:type="gramEnd"/>
      <w:r w:rsidRPr="006B3A52">
        <w:rPr>
          <w:rFonts w:hint="eastAsia"/>
        </w:rPr>
        <w:t>的地方环境保护主管部门可根据环境质量改善需求，增加排污单位自行监测管理要求。</w:t>
      </w:r>
    </w:p>
    <w:p w14:paraId="3BC4E93B" w14:textId="77777777" w:rsidR="00091050" w:rsidRPr="006B3A52" w:rsidRDefault="00000000">
      <w:pPr>
        <w:ind w:firstLineChars="0" w:firstLine="480"/>
      </w:pPr>
      <w:r w:rsidRPr="006B3A52">
        <w:rPr>
          <w:rFonts w:hint="eastAsia"/>
        </w:rPr>
        <w:t>（</w:t>
      </w:r>
      <w:r w:rsidRPr="006B3A52">
        <w:rPr>
          <w:rFonts w:hint="eastAsia"/>
        </w:rPr>
        <w:t>2</w:t>
      </w:r>
      <w:r w:rsidRPr="006B3A52">
        <w:rPr>
          <w:rFonts w:hint="eastAsia"/>
        </w:rPr>
        <w:t>）自行监测方案</w:t>
      </w:r>
    </w:p>
    <w:p w14:paraId="0C3456E0" w14:textId="77777777" w:rsidR="00091050" w:rsidRPr="006B3A52" w:rsidRDefault="00000000">
      <w:pPr>
        <w:ind w:firstLineChars="0" w:firstLine="480"/>
      </w:pPr>
      <w:r w:rsidRPr="006B3A52">
        <w:rPr>
          <w:rFonts w:hint="eastAsia"/>
        </w:rPr>
        <w:t>自行监测方案应明确排污单位的基本情况、监测点位及示意图、监测污染物项目、执行标准及其限值、监测频次、采样和样品保存方法、监测分析方法和仪器、质量保证与质量控制、自行监测信息公开等，其中监测频次为监测周期内至</w:t>
      </w:r>
      <w:r w:rsidRPr="006B3A52">
        <w:rPr>
          <w:rFonts w:hint="eastAsia"/>
        </w:rPr>
        <w:lastRenderedPageBreak/>
        <w:t>少获取</w:t>
      </w:r>
      <w:r w:rsidRPr="006B3A52">
        <w:rPr>
          <w:rFonts w:hint="eastAsia"/>
        </w:rPr>
        <w:t>1</w:t>
      </w:r>
      <w:r w:rsidRPr="006B3A52">
        <w:rPr>
          <w:rFonts w:hint="eastAsia"/>
        </w:rPr>
        <w:t>次有效监测数据。对于采用自动监测的排污单位应当如实填报采用自动监测的污染物指标、自动监测系统联网情况、自动监测系统的运行维护情况等；对于未采用自动监测的污染物，排污单位应当填报开展手工监测的污染物排放口和监测点位、监测方法、监测频率。</w:t>
      </w:r>
    </w:p>
    <w:p w14:paraId="4EF58C11" w14:textId="77777777" w:rsidR="00091050" w:rsidRPr="006B3A52" w:rsidRDefault="00000000">
      <w:pPr>
        <w:keepNext/>
        <w:keepLines/>
        <w:numPr>
          <w:ilvl w:val="2"/>
          <w:numId w:val="1"/>
        </w:numPr>
        <w:tabs>
          <w:tab w:val="left" w:pos="0"/>
          <w:tab w:val="left" w:pos="420"/>
        </w:tabs>
        <w:ind w:firstLineChars="0"/>
        <w:outlineLvl w:val="2"/>
        <w:rPr>
          <w:rFonts w:eastAsia="黑体" w:cs="Times New Roman"/>
          <w:b/>
          <w:sz w:val="26"/>
        </w:rPr>
      </w:pPr>
      <w:bookmarkStart w:id="248" w:name="_Toc5079"/>
      <w:r w:rsidRPr="006B3A52">
        <w:rPr>
          <w:rFonts w:eastAsia="黑体" w:cs="Times New Roman"/>
          <w:b/>
          <w:sz w:val="26"/>
        </w:rPr>
        <w:t>排污口规范化</w:t>
      </w:r>
      <w:bookmarkEnd w:id="248"/>
    </w:p>
    <w:p w14:paraId="3D0B46F6" w14:textId="77777777" w:rsidR="00091050" w:rsidRPr="006B3A52" w:rsidRDefault="00000000">
      <w:pPr>
        <w:ind w:left="480" w:firstLineChars="0" w:firstLine="0"/>
        <w:rPr>
          <w:rFonts w:cs="Times New Roman"/>
        </w:rPr>
      </w:pPr>
      <w:r w:rsidRPr="006B3A52">
        <w:rPr>
          <w:rFonts w:cs="Times New Roman" w:hint="eastAsia"/>
        </w:rPr>
        <w:t>（</w:t>
      </w:r>
      <w:r w:rsidRPr="006B3A52">
        <w:rPr>
          <w:rFonts w:cs="Times New Roman" w:hint="eastAsia"/>
        </w:rPr>
        <w:t>1</w:t>
      </w:r>
      <w:r w:rsidRPr="006B3A52">
        <w:rPr>
          <w:rFonts w:cs="Times New Roman" w:hint="eastAsia"/>
        </w:rPr>
        <w:t>）排污口规范化管理原则</w:t>
      </w:r>
    </w:p>
    <w:p w14:paraId="74AE1C96" w14:textId="77777777" w:rsidR="00091050" w:rsidRPr="006B3A52" w:rsidRDefault="00000000">
      <w:pPr>
        <w:ind w:firstLine="480"/>
        <w:rPr>
          <w:rFonts w:cs="Times New Roman"/>
        </w:rPr>
      </w:pPr>
      <w:r w:rsidRPr="006B3A52">
        <w:rPr>
          <w:rFonts w:cs="Times New Roman" w:hint="eastAsia"/>
        </w:rPr>
        <w:t>①排污口的设置必须合理，按照环监</w:t>
      </w:r>
      <w:r w:rsidRPr="006B3A52">
        <w:rPr>
          <w:rFonts w:cs="Times New Roman"/>
        </w:rPr>
        <w:t>〔</w:t>
      </w:r>
      <w:r w:rsidRPr="006B3A52">
        <w:rPr>
          <w:rFonts w:cs="Times New Roman"/>
        </w:rPr>
        <w:t>96</w:t>
      </w:r>
      <w:r w:rsidRPr="006B3A52">
        <w:rPr>
          <w:rFonts w:cs="Times New Roman"/>
        </w:rPr>
        <w:t>〕</w:t>
      </w:r>
      <w:r w:rsidRPr="006B3A52">
        <w:rPr>
          <w:rFonts w:cs="Times New Roman"/>
        </w:rPr>
        <w:t>470</w:t>
      </w:r>
      <w:r w:rsidRPr="006B3A52">
        <w:rPr>
          <w:rFonts w:cs="Times New Roman" w:hint="eastAsia"/>
        </w:rPr>
        <w:t>号文件要求，进行规范化管理；</w:t>
      </w:r>
    </w:p>
    <w:p w14:paraId="568BA2CC" w14:textId="77777777" w:rsidR="00091050" w:rsidRPr="006B3A52" w:rsidRDefault="00000000">
      <w:pPr>
        <w:ind w:firstLine="480"/>
        <w:rPr>
          <w:rFonts w:cs="Times New Roman"/>
        </w:rPr>
      </w:pPr>
      <w:r w:rsidRPr="006B3A52">
        <w:rPr>
          <w:rFonts w:cs="Times New Roman" w:hint="eastAsia"/>
        </w:rPr>
        <w:t>②根据工程的特点，考虑列入总量控制指标的污染物，排放烟尘的废气排污口为管理的重点；</w:t>
      </w:r>
    </w:p>
    <w:p w14:paraId="45F15323" w14:textId="77777777" w:rsidR="00091050" w:rsidRPr="006B3A52" w:rsidRDefault="00000000">
      <w:pPr>
        <w:ind w:firstLine="480"/>
        <w:rPr>
          <w:rFonts w:cs="Times New Roman"/>
        </w:rPr>
      </w:pPr>
      <w:r w:rsidRPr="006B3A52">
        <w:rPr>
          <w:rFonts w:cs="Times New Roman" w:hint="eastAsia"/>
        </w:rPr>
        <w:t>③排污口应便于采样与计量检测，便于日常现场监督检查；</w:t>
      </w:r>
    </w:p>
    <w:p w14:paraId="560F3630" w14:textId="77777777" w:rsidR="00091050" w:rsidRPr="006B3A52" w:rsidRDefault="00000000">
      <w:pPr>
        <w:ind w:firstLine="480"/>
        <w:rPr>
          <w:rFonts w:cs="Times New Roman"/>
        </w:rPr>
      </w:pPr>
      <w:r w:rsidRPr="006B3A52">
        <w:rPr>
          <w:rFonts w:cs="Times New Roman" w:hint="eastAsia"/>
        </w:rPr>
        <w:t>④如实向环保管理部门申报排污口数量、位置及所排放的主要污染物种类、数量、浓度、排放去向等情况。</w:t>
      </w:r>
    </w:p>
    <w:p w14:paraId="209EAC6D" w14:textId="77777777" w:rsidR="00091050" w:rsidRPr="006B3A52" w:rsidRDefault="00000000">
      <w:pPr>
        <w:ind w:firstLine="480"/>
        <w:rPr>
          <w:rFonts w:cs="Times New Roman"/>
        </w:rPr>
      </w:pPr>
      <w:r w:rsidRPr="006B3A52">
        <w:rPr>
          <w:rFonts w:cs="Times New Roman" w:hint="eastAsia"/>
        </w:rPr>
        <w:t>⑤废气排气装置应设置便于采样、监测的平台，设置应符合《污染源监测技术规范》；</w:t>
      </w:r>
    </w:p>
    <w:p w14:paraId="0249950A" w14:textId="77777777" w:rsidR="00091050" w:rsidRPr="006B3A52" w:rsidRDefault="00000000">
      <w:pPr>
        <w:ind w:firstLine="480"/>
        <w:rPr>
          <w:rFonts w:cs="Times New Roman"/>
        </w:rPr>
      </w:pPr>
      <w:r w:rsidRPr="006B3A52">
        <w:rPr>
          <w:rFonts w:cs="Times New Roman" w:hint="eastAsia"/>
        </w:rPr>
        <w:t>⑥工程固废堆存设施，专用堆放场应设有防扬散、防流失、防渗漏措施。</w:t>
      </w:r>
    </w:p>
    <w:p w14:paraId="5BE74007" w14:textId="77777777" w:rsidR="00091050" w:rsidRPr="006B3A52" w:rsidRDefault="00000000">
      <w:pPr>
        <w:ind w:firstLine="480"/>
        <w:rPr>
          <w:rFonts w:cs="Times New Roman"/>
        </w:rPr>
      </w:pPr>
      <w:bookmarkStart w:id="249" w:name="_Toc134434406"/>
      <w:bookmarkStart w:id="250" w:name="_Toc20640"/>
      <w:bookmarkStart w:id="251" w:name="_Toc8293_WPSOffice_Level2"/>
      <w:bookmarkStart w:id="252" w:name="_Toc31296"/>
      <w:r w:rsidRPr="006B3A52">
        <w:rPr>
          <w:rFonts w:cs="Times New Roman" w:hint="eastAsia"/>
        </w:rPr>
        <w:t>（</w:t>
      </w:r>
      <w:r w:rsidRPr="006B3A52">
        <w:rPr>
          <w:rFonts w:cs="Times New Roman" w:hint="eastAsia"/>
        </w:rPr>
        <w:t>2</w:t>
      </w:r>
      <w:r w:rsidRPr="006B3A52">
        <w:rPr>
          <w:rFonts w:cs="Times New Roman" w:hint="eastAsia"/>
        </w:rPr>
        <w:t>）排污口规范化设置</w:t>
      </w:r>
    </w:p>
    <w:p w14:paraId="51902A81" w14:textId="77777777" w:rsidR="00091050" w:rsidRPr="006B3A52" w:rsidRDefault="00000000">
      <w:pPr>
        <w:ind w:firstLine="480"/>
        <w:rPr>
          <w:rFonts w:cs="Times New Roman"/>
        </w:rPr>
      </w:pPr>
      <w:r w:rsidRPr="006B3A52">
        <w:rPr>
          <w:rFonts w:cs="Times New Roman" w:hint="eastAsia"/>
        </w:rPr>
        <w:t>按照《固定污染源排气中颗粒物测定与气态污染物采样方法》（</w:t>
      </w:r>
      <w:r w:rsidRPr="006B3A52">
        <w:rPr>
          <w:rFonts w:cs="Times New Roman" w:hint="eastAsia"/>
        </w:rPr>
        <w:t>GB/T 16157-1996</w:t>
      </w:r>
      <w:r w:rsidRPr="006B3A52">
        <w:rPr>
          <w:rFonts w:cs="Times New Roman" w:hint="eastAsia"/>
        </w:rPr>
        <w:t>）等要求，在废气治理设施前、后分别预留监测孔，设置明显标志；</w:t>
      </w:r>
    </w:p>
    <w:p w14:paraId="22BB7F2A" w14:textId="77777777" w:rsidR="00091050" w:rsidRPr="006B3A52" w:rsidRDefault="00000000">
      <w:pPr>
        <w:ind w:firstLine="480"/>
        <w:rPr>
          <w:rFonts w:cs="Times New Roman"/>
        </w:rPr>
      </w:pPr>
      <w:r w:rsidRPr="006B3A52">
        <w:rPr>
          <w:rFonts w:cs="Times New Roman" w:hint="eastAsia"/>
        </w:rPr>
        <w:t>根据原国家环境保护总局制定的《〈环境保护图形标志〉实施细则（试行）》（环监〔</w:t>
      </w:r>
      <w:r w:rsidRPr="006B3A52">
        <w:rPr>
          <w:rFonts w:cs="Times New Roman" w:hint="eastAsia"/>
        </w:rPr>
        <w:t>1996</w:t>
      </w:r>
      <w:r w:rsidRPr="006B3A52">
        <w:rPr>
          <w:rFonts w:cs="Times New Roman" w:hint="eastAsia"/>
        </w:rPr>
        <w:t>〕</w:t>
      </w:r>
      <w:r w:rsidRPr="006B3A52">
        <w:rPr>
          <w:rFonts w:cs="Times New Roman" w:hint="eastAsia"/>
        </w:rPr>
        <w:t>463</w:t>
      </w:r>
      <w:r w:rsidRPr="006B3A52">
        <w:rPr>
          <w:rFonts w:cs="Times New Roman" w:hint="eastAsia"/>
        </w:rPr>
        <w:t>号）、《关于开展排放口规范化整治工作的通知》（环发〔</w:t>
      </w:r>
      <w:r w:rsidRPr="006B3A52">
        <w:rPr>
          <w:rFonts w:cs="Times New Roman" w:hint="eastAsia"/>
        </w:rPr>
        <w:t>1999</w:t>
      </w:r>
      <w:r w:rsidRPr="006B3A52">
        <w:rPr>
          <w:rFonts w:cs="Times New Roman" w:hint="eastAsia"/>
        </w:rPr>
        <w:t>〕</w:t>
      </w:r>
      <w:r w:rsidRPr="006B3A52">
        <w:rPr>
          <w:rFonts w:cs="Times New Roman" w:hint="eastAsia"/>
        </w:rPr>
        <w:t>24</w:t>
      </w:r>
      <w:r w:rsidRPr="006B3A52">
        <w:rPr>
          <w:rFonts w:cs="Times New Roman" w:hint="eastAsia"/>
        </w:rPr>
        <w:t>号）及《危险废物识别标志设置技术规范》（</w:t>
      </w:r>
      <w:r w:rsidRPr="006B3A52">
        <w:rPr>
          <w:rFonts w:cs="Times New Roman" w:hint="eastAsia"/>
        </w:rPr>
        <w:t>HJ 1276-2022</w:t>
      </w:r>
      <w:r w:rsidRPr="006B3A52">
        <w:rPr>
          <w:rFonts w:cs="Times New Roman" w:hint="eastAsia"/>
        </w:rPr>
        <w:t>）的规定：</w:t>
      </w:r>
    </w:p>
    <w:p w14:paraId="0E0A421B" w14:textId="77777777" w:rsidR="00091050" w:rsidRPr="006B3A52" w:rsidRDefault="00000000">
      <w:pPr>
        <w:ind w:firstLine="480"/>
        <w:rPr>
          <w:rFonts w:cs="Times New Roman"/>
        </w:rPr>
      </w:pPr>
      <w:r w:rsidRPr="006B3A52">
        <w:rPr>
          <w:rFonts w:cs="Times New Roman" w:hint="eastAsia"/>
        </w:rPr>
        <w:t>废气、废水、噪声排放口、固体废物堆场应进行规范化设计，在各排污口设立相应的环境保护图形标志牌，具备采样、监测条件；</w:t>
      </w:r>
    </w:p>
    <w:p w14:paraId="3A96C31A" w14:textId="77777777" w:rsidR="00091050" w:rsidRPr="006B3A52" w:rsidRDefault="00000000">
      <w:pPr>
        <w:ind w:firstLine="480"/>
        <w:rPr>
          <w:rFonts w:cs="Times New Roman"/>
        </w:rPr>
      </w:pPr>
      <w:r w:rsidRPr="006B3A52">
        <w:rPr>
          <w:rFonts w:cs="Times New Roman" w:hint="eastAsia"/>
        </w:rPr>
        <w:t>环境保护图形标志具体设置图形见表</w:t>
      </w:r>
      <w:r w:rsidRPr="006B3A52">
        <w:rPr>
          <w:rFonts w:cs="Times New Roman"/>
        </w:rPr>
        <w:t>1</w:t>
      </w:r>
      <w:r w:rsidRPr="006B3A52">
        <w:rPr>
          <w:rFonts w:cs="Times New Roman" w:hint="eastAsia"/>
        </w:rPr>
        <w:t>0</w:t>
      </w:r>
      <w:r w:rsidRPr="006B3A52">
        <w:rPr>
          <w:rFonts w:cs="Times New Roman"/>
        </w:rPr>
        <w:t>.3</w:t>
      </w:r>
      <w:r w:rsidRPr="006B3A52">
        <w:rPr>
          <w:rFonts w:cs="Times New Roman" w:hint="eastAsia"/>
        </w:rPr>
        <w:t>.4</w:t>
      </w:r>
      <w:r w:rsidRPr="006B3A52">
        <w:rPr>
          <w:rFonts w:cs="Times New Roman"/>
        </w:rPr>
        <w:t>-1</w:t>
      </w:r>
      <w:r w:rsidRPr="006B3A52">
        <w:rPr>
          <w:rFonts w:cs="Times New Roman" w:hint="eastAsia"/>
        </w:rPr>
        <w:t>。</w:t>
      </w:r>
    </w:p>
    <w:p w14:paraId="44C78640" w14:textId="77777777" w:rsidR="00091050" w:rsidRPr="006B3A52" w:rsidRDefault="00091050">
      <w:pPr>
        <w:ind w:firstLine="480"/>
        <w:rPr>
          <w:rFonts w:cs="Times New Roman"/>
        </w:rPr>
        <w:sectPr w:rsidR="00091050" w:rsidRPr="006B3A52">
          <w:pgSz w:w="11906" w:h="16838"/>
          <w:pgMar w:top="1440" w:right="1800" w:bottom="1440" w:left="1800" w:header="850" w:footer="850" w:gutter="0"/>
          <w:cols w:space="425"/>
          <w:docGrid w:type="lines" w:linePitch="326"/>
        </w:sectPr>
      </w:pPr>
    </w:p>
    <w:p w14:paraId="35761BDE" w14:textId="77777777" w:rsidR="00091050" w:rsidRPr="006B3A52" w:rsidRDefault="00091050">
      <w:pPr>
        <w:ind w:firstLine="480"/>
        <w:rPr>
          <w:rFonts w:cs="Times New Roman"/>
        </w:rPr>
      </w:pPr>
    </w:p>
    <w:p w14:paraId="0F17EC97" w14:textId="77777777" w:rsidR="00091050" w:rsidRPr="006B3A52" w:rsidRDefault="00000000">
      <w:pPr>
        <w:pStyle w:val="a3"/>
      </w:pPr>
      <w:r w:rsidRPr="006B3A52">
        <w:t>表</w:t>
      </w:r>
      <w:r w:rsidRPr="006B3A52">
        <w:t>1</w:t>
      </w:r>
      <w:r w:rsidRPr="006B3A52">
        <w:rPr>
          <w:rFonts w:hint="eastAsia"/>
        </w:rPr>
        <w:t>0</w:t>
      </w:r>
      <w:r w:rsidRPr="006B3A52">
        <w:t>.3</w:t>
      </w:r>
      <w:r w:rsidRPr="006B3A52">
        <w:rPr>
          <w:rFonts w:hint="eastAsia"/>
        </w:rPr>
        <w:t>.4</w:t>
      </w:r>
      <w:r w:rsidRPr="006B3A52">
        <w:t xml:space="preserve">-1    </w:t>
      </w:r>
      <w:r w:rsidRPr="006B3A52">
        <w:t>环境保护图形标志设置图形表</w:t>
      </w:r>
    </w:p>
    <w:tbl>
      <w:tblPr>
        <w:tblW w:w="83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67"/>
        <w:gridCol w:w="1790"/>
        <w:gridCol w:w="30"/>
        <w:gridCol w:w="1763"/>
        <w:gridCol w:w="7"/>
        <w:gridCol w:w="1785"/>
        <w:gridCol w:w="25"/>
        <w:gridCol w:w="1768"/>
      </w:tblGrid>
      <w:tr w:rsidR="00091050" w:rsidRPr="006B3A52" w14:paraId="4F16C799" w14:textId="77777777">
        <w:trPr>
          <w:jc w:val="center"/>
        </w:trPr>
        <w:tc>
          <w:tcPr>
            <w:tcW w:w="1167" w:type="dxa"/>
            <w:vAlign w:val="center"/>
          </w:tcPr>
          <w:p w14:paraId="23DC27A3" w14:textId="77777777" w:rsidR="00091050" w:rsidRPr="006B3A52" w:rsidRDefault="00000000">
            <w:pPr>
              <w:pStyle w:val="aff8"/>
            </w:pPr>
            <w:r w:rsidRPr="006B3A52">
              <w:t>排放口</w:t>
            </w:r>
          </w:p>
        </w:tc>
        <w:tc>
          <w:tcPr>
            <w:tcW w:w="1790" w:type="dxa"/>
            <w:tcMar>
              <w:left w:w="0" w:type="dxa"/>
              <w:right w:w="0" w:type="dxa"/>
            </w:tcMar>
            <w:vAlign w:val="center"/>
          </w:tcPr>
          <w:p w14:paraId="4FE95654" w14:textId="77777777" w:rsidR="00091050" w:rsidRPr="006B3A52" w:rsidRDefault="00000000">
            <w:pPr>
              <w:pStyle w:val="aff8"/>
            </w:pPr>
            <w:r w:rsidRPr="006B3A52">
              <w:t>废水排口</w:t>
            </w:r>
          </w:p>
        </w:tc>
        <w:tc>
          <w:tcPr>
            <w:tcW w:w="1793" w:type="dxa"/>
            <w:gridSpan w:val="2"/>
            <w:vAlign w:val="center"/>
          </w:tcPr>
          <w:p w14:paraId="45A1C49C" w14:textId="77777777" w:rsidR="00091050" w:rsidRPr="006B3A52" w:rsidRDefault="00000000">
            <w:pPr>
              <w:pStyle w:val="aff8"/>
            </w:pPr>
            <w:r w:rsidRPr="006B3A52">
              <w:t>废气排口</w:t>
            </w:r>
          </w:p>
        </w:tc>
        <w:tc>
          <w:tcPr>
            <w:tcW w:w="1792" w:type="dxa"/>
            <w:gridSpan w:val="2"/>
            <w:vAlign w:val="center"/>
          </w:tcPr>
          <w:p w14:paraId="6A006452" w14:textId="77777777" w:rsidR="00091050" w:rsidRPr="006B3A52" w:rsidRDefault="00000000">
            <w:pPr>
              <w:pStyle w:val="aff8"/>
            </w:pPr>
            <w:r w:rsidRPr="006B3A52">
              <w:t>固废堆场</w:t>
            </w:r>
          </w:p>
        </w:tc>
        <w:tc>
          <w:tcPr>
            <w:tcW w:w="1793" w:type="dxa"/>
            <w:gridSpan w:val="2"/>
            <w:vAlign w:val="center"/>
          </w:tcPr>
          <w:p w14:paraId="2C157ADA" w14:textId="77777777" w:rsidR="00091050" w:rsidRPr="006B3A52" w:rsidRDefault="00000000">
            <w:pPr>
              <w:pStyle w:val="aff8"/>
            </w:pPr>
            <w:r w:rsidRPr="006B3A52">
              <w:t>噪声源</w:t>
            </w:r>
          </w:p>
        </w:tc>
      </w:tr>
      <w:tr w:rsidR="00091050" w:rsidRPr="006B3A52" w14:paraId="4CBFB84E" w14:textId="77777777">
        <w:trPr>
          <w:jc w:val="center"/>
        </w:trPr>
        <w:tc>
          <w:tcPr>
            <w:tcW w:w="1167" w:type="dxa"/>
            <w:vAlign w:val="center"/>
          </w:tcPr>
          <w:p w14:paraId="37F42095" w14:textId="77777777" w:rsidR="00091050" w:rsidRPr="006B3A52" w:rsidRDefault="00000000">
            <w:pPr>
              <w:pStyle w:val="aff8"/>
            </w:pPr>
            <w:r w:rsidRPr="006B3A52">
              <w:t>图形符号</w:t>
            </w:r>
          </w:p>
        </w:tc>
        <w:tc>
          <w:tcPr>
            <w:tcW w:w="1790" w:type="dxa"/>
            <w:tcMar>
              <w:left w:w="0" w:type="dxa"/>
              <w:right w:w="0" w:type="dxa"/>
            </w:tcMar>
            <w:vAlign w:val="center"/>
          </w:tcPr>
          <w:p w14:paraId="2B92D277" w14:textId="77777777" w:rsidR="00091050" w:rsidRPr="006B3A52" w:rsidRDefault="00000000">
            <w:pPr>
              <w:pStyle w:val="aff8"/>
            </w:pPr>
            <w:r w:rsidRPr="006B3A52">
              <w:rPr>
                <w:noProof/>
              </w:rPr>
              <w:drawing>
                <wp:inline distT="0" distB="0" distL="0" distR="0" wp14:anchorId="10CBE53D" wp14:editId="792609FB">
                  <wp:extent cx="1105535" cy="1036955"/>
                  <wp:effectExtent l="0" t="0" r="0" b="0"/>
                  <wp:docPr id="131" name="图片 26"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6" descr="废水排口"/>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105535" cy="1036955"/>
                          </a:xfrm>
                          <a:prstGeom prst="rect">
                            <a:avLst/>
                          </a:prstGeom>
                          <a:noFill/>
                          <a:ln>
                            <a:noFill/>
                          </a:ln>
                        </pic:spPr>
                      </pic:pic>
                    </a:graphicData>
                  </a:graphic>
                </wp:inline>
              </w:drawing>
            </w:r>
          </w:p>
        </w:tc>
        <w:tc>
          <w:tcPr>
            <w:tcW w:w="1793" w:type="dxa"/>
            <w:gridSpan w:val="2"/>
            <w:vAlign w:val="center"/>
          </w:tcPr>
          <w:p w14:paraId="3AA0ED02" w14:textId="77777777" w:rsidR="00091050" w:rsidRPr="006B3A52" w:rsidRDefault="00000000">
            <w:pPr>
              <w:pStyle w:val="aff8"/>
            </w:pPr>
            <w:r w:rsidRPr="006B3A52">
              <w:rPr>
                <w:noProof/>
              </w:rPr>
              <w:drawing>
                <wp:inline distT="0" distB="0" distL="0" distR="0" wp14:anchorId="4359E48F" wp14:editId="6AA21DE2">
                  <wp:extent cx="1105535" cy="1105535"/>
                  <wp:effectExtent l="0" t="0" r="0" b="0"/>
                  <wp:docPr id="132" name="图片 27" descr="废气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7" descr="废气排口"/>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1105535" cy="1105535"/>
                          </a:xfrm>
                          <a:prstGeom prst="rect">
                            <a:avLst/>
                          </a:prstGeom>
                          <a:noFill/>
                          <a:ln>
                            <a:noFill/>
                          </a:ln>
                        </pic:spPr>
                      </pic:pic>
                    </a:graphicData>
                  </a:graphic>
                </wp:inline>
              </w:drawing>
            </w:r>
          </w:p>
        </w:tc>
        <w:tc>
          <w:tcPr>
            <w:tcW w:w="1792" w:type="dxa"/>
            <w:gridSpan w:val="2"/>
            <w:vAlign w:val="center"/>
          </w:tcPr>
          <w:p w14:paraId="4AB12E08" w14:textId="77777777" w:rsidR="00091050" w:rsidRPr="006B3A52" w:rsidRDefault="00000000">
            <w:pPr>
              <w:pStyle w:val="aff8"/>
            </w:pPr>
            <w:r w:rsidRPr="006B3A52">
              <w:rPr>
                <w:noProof/>
              </w:rPr>
              <w:drawing>
                <wp:inline distT="0" distB="0" distL="0" distR="0" wp14:anchorId="6861626E" wp14:editId="7B0A1569">
                  <wp:extent cx="1036955" cy="1036955"/>
                  <wp:effectExtent l="0" t="0" r="0" b="0"/>
                  <wp:docPr id="133" name="图片 28" descr="固废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8" descr="固废堆场"/>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1036955" cy="1036955"/>
                          </a:xfrm>
                          <a:prstGeom prst="rect">
                            <a:avLst/>
                          </a:prstGeom>
                          <a:noFill/>
                          <a:ln>
                            <a:noFill/>
                          </a:ln>
                        </pic:spPr>
                      </pic:pic>
                    </a:graphicData>
                  </a:graphic>
                </wp:inline>
              </w:drawing>
            </w:r>
          </w:p>
        </w:tc>
        <w:tc>
          <w:tcPr>
            <w:tcW w:w="1793" w:type="dxa"/>
            <w:gridSpan w:val="2"/>
            <w:vAlign w:val="center"/>
          </w:tcPr>
          <w:p w14:paraId="0A3FCD9D" w14:textId="77777777" w:rsidR="00091050" w:rsidRPr="006B3A52" w:rsidRDefault="00000000">
            <w:pPr>
              <w:pStyle w:val="aff8"/>
            </w:pPr>
            <w:r w:rsidRPr="006B3A52">
              <w:rPr>
                <w:noProof/>
              </w:rPr>
              <w:drawing>
                <wp:inline distT="0" distB="0" distL="0" distR="0" wp14:anchorId="4CE45C39" wp14:editId="6FB2D2F1">
                  <wp:extent cx="1036955" cy="1050925"/>
                  <wp:effectExtent l="0" t="0" r="0" b="0"/>
                  <wp:docPr id="134" name="图片 29"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9" descr="噪声"/>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1036955" cy="1050925"/>
                          </a:xfrm>
                          <a:prstGeom prst="rect">
                            <a:avLst/>
                          </a:prstGeom>
                          <a:noFill/>
                          <a:ln>
                            <a:noFill/>
                          </a:ln>
                        </pic:spPr>
                      </pic:pic>
                    </a:graphicData>
                  </a:graphic>
                </wp:inline>
              </w:drawing>
            </w:r>
          </w:p>
        </w:tc>
      </w:tr>
      <w:tr w:rsidR="00091050" w:rsidRPr="006B3A52" w14:paraId="06372237" w14:textId="77777777">
        <w:trPr>
          <w:jc w:val="center"/>
        </w:trPr>
        <w:tc>
          <w:tcPr>
            <w:tcW w:w="1167" w:type="dxa"/>
            <w:vAlign w:val="center"/>
          </w:tcPr>
          <w:p w14:paraId="720E71FB" w14:textId="77777777" w:rsidR="00091050" w:rsidRPr="006B3A52" w:rsidRDefault="00000000">
            <w:pPr>
              <w:pStyle w:val="aff8"/>
            </w:pPr>
            <w:r w:rsidRPr="006B3A52">
              <w:t>背景颜色</w:t>
            </w:r>
          </w:p>
        </w:tc>
        <w:tc>
          <w:tcPr>
            <w:tcW w:w="7168" w:type="dxa"/>
            <w:gridSpan w:val="7"/>
            <w:tcMar>
              <w:left w:w="0" w:type="dxa"/>
              <w:right w:w="0" w:type="dxa"/>
            </w:tcMar>
            <w:vAlign w:val="center"/>
          </w:tcPr>
          <w:p w14:paraId="2F37AEBC" w14:textId="77777777" w:rsidR="00091050" w:rsidRPr="006B3A52" w:rsidRDefault="00000000">
            <w:pPr>
              <w:pStyle w:val="aff8"/>
            </w:pPr>
            <w:r w:rsidRPr="006B3A52">
              <w:t>绿色</w:t>
            </w:r>
          </w:p>
        </w:tc>
      </w:tr>
      <w:tr w:rsidR="00091050" w:rsidRPr="006B3A52" w14:paraId="5BF15A20" w14:textId="77777777">
        <w:trPr>
          <w:jc w:val="center"/>
        </w:trPr>
        <w:tc>
          <w:tcPr>
            <w:tcW w:w="1167" w:type="dxa"/>
            <w:vAlign w:val="center"/>
          </w:tcPr>
          <w:p w14:paraId="0C284923" w14:textId="77777777" w:rsidR="00091050" w:rsidRPr="006B3A52" w:rsidRDefault="00000000">
            <w:pPr>
              <w:pStyle w:val="aff8"/>
            </w:pPr>
            <w:r w:rsidRPr="006B3A52">
              <w:t>图形颜色</w:t>
            </w:r>
          </w:p>
        </w:tc>
        <w:tc>
          <w:tcPr>
            <w:tcW w:w="7168" w:type="dxa"/>
            <w:gridSpan w:val="7"/>
            <w:tcMar>
              <w:left w:w="0" w:type="dxa"/>
              <w:right w:w="0" w:type="dxa"/>
            </w:tcMar>
            <w:vAlign w:val="center"/>
          </w:tcPr>
          <w:p w14:paraId="008A7D30" w14:textId="77777777" w:rsidR="00091050" w:rsidRPr="006B3A52" w:rsidRDefault="00000000">
            <w:pPr>
              <w:pStyle w:val="aff8"/>
            </w:pPr>
            <w:r w:rsidRPr="006B3A52">
              <w:t>白色</w:t>
            </w:r>
          </w:p>
        </w:tc>
      </w:tr>
      <w:tr w:rsidR="00091050" w:rsidRPr="006B3A52" w14:paraId="492648A5" w14:textId="77777777">
        <w:trPr>
          <w:jc w:val="center"/>
        </w:trPr>
        <w:tc>
          <w:tcPr>
            <w:tcW w:w="1167" w:type="dxa"/>
            <w:vAlign w:val="center"/>
          </w:tcPr>
          <w:p w14:paraId="551B669A" w14:textId="77777777" w:rsidR="00091050" w:rsidRPr="006B3A52" w:rsidRDefault="00091050">
            <w:pPr>
              <w:pStyle w:val="aff8"/>
            </w:pPr>
          </w:p>
        </w:tc>
        <w:tc>
          <w:tcPr>
            <w:tcW w:w="1820" w:type="dxa"/>
            <w:gridSpan w:val="2"/>
            <w:tcBorders>
              <w:right w:val="single" w:sz="4" w:space="0" w:color="auto"/>
            </w:tcBorders>
            <w:tcMar>
              <w:left w:w="0" w:type="dxa"/>
              <w:right w:w="0" w:type="dxa"/>
            </w:tcMar>
            <w:vAlign w:val="center"/>
          </w:tcPr>
          <w:p w14:paraId="173BF33F" w14:textId="77777777" w:rsidR="00091050" w:rsidRPr="006B3A52" w:rsidRDefault="00000000">
            <w:pPr>
              <w:pStyle w:val="aff8"/>
            </w:pPr>
            <w:r w:rsidRPr="006B3A52">
              <w:rPr>
                <w:rFonts w:hint="eastAsia"/>
              </w:rPr>
              <w:t>危险废物</w:t>
            </w:r>
          </w:p>
        </w:tc>
        <w:tc>
          <w:tcPr>
            <w:tcW w:w="1770" w:type="dxa"/>
            <w:gridSpan w:val="2"/>
            <w:tcBorders>
              <w:left w:val="single" w:sz="4" w:space="0" w:color="auto"/>
              <w:right w:val="single" w:sz="4" w:space="0" w:color="auto"/>
            </w:tcBorders>
            <w:vAlign w:val="center"/>
          </w:tcPr>
          <w:p w14:paraId="71EF6E6F" w14:textId="77777777" w:rsidR="00091050" w:rsidRPr="006B3A52" w:rsidRDefault="00000000">
            <w:pPr>
              <w:pStyle w:val="aff8"/>
            </w:pPr>
            <w:r w:rsidRPr="006B3A52">
              <w:rPr>
                <w:rFonts w:hint="eastAsia"/>
              </w:rPr>
              <w:t>危险废物贮存设施</w:t>
            </w:r>
          </w:p>
        </w:tc>
        <w:tc>
          <w:tcPr>
            <w:tcW w:w="1810" w:type="dxa"/>
            <w:gridSpan w:val="2"/>
            <w:tcBorders>
              <w:left w:val="single" w:sz="4" w:space="0" w:color="auto"/>
              <w:right w:val="single" w:sz="4" w:space="0" w:color="auto"/>
            </w:tcBorders>
            <w:vAlign w:val="center"/>
          </w:tcPr>
          <w:p w14:paraId="096C7B29" w14:textId="77777777" w:rsidR="00091050" w:rsidRPr="006B3A52" w:rsidRDefault="00000000">
            <w:pPr>
              <w:pStyle w:val="affd"/>
            </w:pPr>
            <w:r w:rsidRPr="006B3A52">
              <w:rPr>
                <w:rFonts w:hint="eastAsia"/>
              </w:rPr>
              <w:t>危险废物利用</w:t>
            </w:r>
          </w:p>
          <w:p w14:paraId="21BD777D" w14:textId="77777777" w:rsidR="00091050" w:rsidRPr="006B3A52" w:rsidRDefault="00000000">
            <w:pPr>
              <w:pStyle w:val="aff8"/>
            </w:pPr>
            <w:r w:rsidRPr="006B3A52">
              <w:rPr>
                <w:rFonts w:hint="eastAsia"/>
              </w:rPr>
              <w:t>设施</w:t>
            </w:r>
          </w:p>
        </w:tc>
        <w:tc>
          <w:tcPr>
            <w:tcW w:w="1768" w:type="dxa"/>
            <w:tcBorders>
              <w:left w:val="single" w:sz="4" w:space="0" w:color="auto"/>
            </w:tcBorders>
            <w:vAlign w:val="center"/>
          </w:tcPr>
          <w:p w14:paraId="7C9DB499" w14:textId="77777777" w:rsidR="00091050" w:rsidRPr="006B3A52" w:rsidRDefault="00091050">
            <w:pPr>
              <w:pStyle w:val="aff8"/>
            </w:pPr>
          </w:p>
        </w:tc>
      </w:tr>
      <w:tr w:rsidR="00091050" w:rsidRPr="006B3A52" w14:paraId="2B3A6ED4" w14:textId="77777777">
        <w:trPr>
          <w:jc w:val="center"/>
        </w:trPr>
        <w:tc>
          <w:tcPr>
            <w:tcW w:w="1167" w:type="dxa"/>
            <w:vAlign w:val="center"/>
          </w:tcPr>
          <w:p w14:paraId="5CBDAD8B" w14:textId="77777777" w:rsidR="00091050" w:rsidRPr="006B3A52" w:rsidRDefault="00000000">
            <w:pPr>
              <w:pStyle w:val="aff8"/>
            </w:pPr>
            <w:r w:rsidRPr="006B3A52">
              <w:t>图形符号</w:t>
            </w:r>
          </w:p>
        </w:tc>
        <w:tc>
          <w:tcPr>
            <w:tcW w:w="1820" w:type="dxa"/>
            <w:gridSpan w:val="2"/>
            <w:tcBorders>
              <w:right w:val="single" w:sz="4" w:space="0" w:color="auto"/>
            </w:tcBorders>
            <w:tcMar>
              <w:left w:w="0" w:type="dxa"/>
              <w:right w:w="0" w:type="dxa"/>
            </w:tcMar>
            <w:vAlign w:val="center"/>
          </w:tcPr>
          <w:p w14:paraId="73B791E6" w14:textId="77777777" w:rsidR="00091050" w:rsidRPr="006B3A52" w:rsidRDefault="00000000">
            <w:pPr>
              <w:pStyle w:val="aff8"/>
            </w:pPr>
            <w:r w:rsidRPr="006B3A52">
              <w:rPr>
                <w:noProof/>
              </w:rPr>
              <w:drawing>
                <wp:inline distT="0" distB="0" distL="0" distR="0" wp14:anchorId="3A535865" wp14:editId="2A72E373">
                  <wp:extent cx="1082040" cy="1083945"/>
                  <wp:effectExtent l="0" t="0" r="3810" b="1905"/>
                  <wp:docPr id="472962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62643" name="图片 1"/>
                          <pic:cNvPicPr>
                            <a:picLocks noChangeAspect="1"/>
                          </pic:cNvPicPr>
                        </pic:nvPicPr>
                        <pic:blipFill>
                          <a:blip r:embed="rId131"/>
                          <a:stretch>
                            <a:fillRect/>
                          </a:stretch>
                        </pic:blipFill>
                        <pic:spPr>
                          <a:xfrm>
                            <a:off x="0" y="0"/>
                            <a:ext cx="1082040" cy="1083945"/>
                          </a:xfrm>
                          <a:prstGeom prst="rect">
                            <a:avLst/>
                          </a:prstGeom>
                        </pic:spPr>
                      </pic:pic>
                    </a:graphicData>
                  </a:graphic>
                </wp:inline>
              </w:drawing>
            </w:r>
          </w:p>
        </w:tc>
        <w:tc>
          <w:tcPr>
            <w:tcW w:w="1770" w:type="dxa"/>
            <w:gridSpan w:val="2"/>
            <w:tcBorders>
              <w:left w:val="single" w:sz="4" w:space="0" w:color="auto"/>
              <w:right w:val="single" w:sz="4" w:space="0" w:color="auto"/>
            </w:tcBorders>
            <w:vAlign w:val="center"/>
          </w:tcPr>
          <w:p w14:paraId="64650DAD" w14:textId="77777777" w:rsidR="00091050" w:rsidRPr="006B3A52" w:rsidRDefault="00000000">
            <w:pPr>
              <w:pStyle w:val="aff8"/>
            </w:pPr>
            <w:r w:rsidRPr="006B3A52">
              <w:rPr>
                <w:noProof/>
              </w:rPr>
              <w:drawing>
                <wp:inline distT="0" distB="0" distL="0" distR="0" wp14:anchorId="148C7491" wp14:editId="6B60A495">
                  <wp:extent cx="954405" cy="1475105"/>
                  <wp:effectExtent l="0" t="0" r="0" b="0"/>
                  <wp:docPr id="762761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61415" name="图片 1"/>
                          <pic:cNvPicPr>
                            <a:picLocks noChangeAspect="1"/>
                          </pic:cNvPicPr>
                        </pic:nvPicPr>
                        <pic:blipFill>
                          <a:blip r:embed="rId132"/>
                          <a:stretch>
                            <a:fillRect/>
                          </a:stretch>
                        </pic:blipFill>
                        <pic:spPr>
                          <a:xfrm>
                            <a:off x="0" y="0"/>
                            <a:ext cx="954405" cy="1475105"/>
                          </a:xfrm>
                          <a:prstGeom prst="rect">
                            <a:avLst/>
                          </a:prstGeom>
                        </pic:spPr>
                      </pic:pic>
                    </a:graphicData>
                  </a:graphic>
                </wp:inline>
              </w:drawing>
            </w:r>
          </w:p>
        </w:tc>
        <w:tc>
          <w:tcPr>
            <w:tcW w:w="1810" w:type="dxa"/>
            <w:gridSpan w:val="2"/>
            <w:tcBorders>
              <w:left w:val="single" w:sz="4" w:space="0" w:color="auto"/>
              <w:right w:val="single" w:sz="4" w:space="0" w:color="auto"/>
            </w:tcBorders>
            <w:vAlign w:val="center"/>
          </w:tcPr>
          <w:p w14:paraId="13CAA00F" w14:textId="77777777" w:rsidR="00091050" w:rsidRPr="006B3A52" w:rsidRDefault="00000000">
            <w:pPr>
              <w:pStyle w:val="aff8"/>
            </w:pPr>
            <w:r w:rsidRPr="006B3A52">
              <w:rPr>
                <w:noProof/>
              </w:rPr>
              <w:drawing>
                <wp:inline distT="0" distB="0" distL="0" distR="0" wp14:anchorId="7596D406" wp14:editId="3650D999">
                  <wp:extent cx="954405" cy="1501775"/>
                  <wp:effectExtent l="0" t="0" r="0" b="3175"/>
                  <wp:docPr id="105606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6232" name="图片 1"/>
                          <pic:cNvPicPr>
                            <a:picLocks noChangeAspect="1"/>
                          </pic:cNvPicPr>
                        </pic:nvPicPr>
                        <pic:blipFill>
                          <a:blip r:embed="rId133"/>
                          <a:stretch>
                            <a:fillRect/>
                          </a:stretch>
                        </pic:blipFill>
                        <pic:spPr>
                          <a:xfrm>
                            <a:off x="0" y="0"/>
                            <a:ext cx="954405" cy="1501775"/>
                          </a:xfrm>
                          <a:prstGeom prst="rect">
                            <a:avLst/>
                          </a:prstGeom>
                        </pic:spPr>
                      </pic:pic>
                    </a:graphicData>
                  </a:graphic>
                </wp:inline>
              </w:drawing>
            </w:r>
          </w:p>
        </w:tc>
        <w:tc>
          <w:tcPr>
            <w:tcW w:w="1768" w:type="dxa"/>
            <w:tcBorders>
              <w:left w:val="single" w:sz="4" w:space="0" w:color="auto"/>
            </w:tcBorders>
            <w:vAlign w:val="center"/>
          </w:tcPr>
          <w:p w14:paraId="5F6B1CBD" w14:textId="77777777" w:rsidR="00091050" w:rsidRPr="006B3A52" w:rsidRDefault="00091050">
            <w:pPr>
              <w:pStyle w:val="aff8"/>
            </w:pPr>
          </w:p>
        </w:tc>
      </w:tr>
      <w:tr w:rsidR="00091050" w:rsidRPr="006B3A52" w14:paraId="0BCA529A" w14:textId="77777777">
        <w:trPr>
          <w:jc w:val="center"/>
        </w:trPr>
        <w:tc>
          <w:tcPr>
            <w:tcW w:w="1167" w:type="dxa"/>
            <w:vAlign w:val="center"/>
          </w:tcPr>
          <w:p w14:paraId="7BBA91A1" w14:textId="77777777" w:rsidR="00091050" w:rsidRPr="006B3A52" w:rsidRDefault="00000000">
            <w:pPr>
              <w:pStyle w:val="aff8"/>
            </w:pPr>
            <w:r w:rsidRPr="006B3A52">
              <w:t>背景颜色</w:t>
            </w:r>
          </w:p>
        </w:tc>
        <w:tc>
          <w:tcPr>
            <w:tcW w:w="7168" w:type="dxa"/>
            <w:gridSpan w:val="7"/>
            <w:tcMar>
              <w:left w:w="0" w:type="dxa"/>
              <w:right w:w="0" w:type="dxa"/>
            </w:tcMar>
            <w:vAlign w:val="center"/>
          </w:tcPr>
          <w:p w14:paraId="3F71CCCB" w14:textId="77777777" w:rsidR="00091050" w:rsidRPr="006B3A52" w:rsidRDefault="00000000">
            <w:pPr>
              <w:pStyle w:val="aff8"/>
            </w:pPr>
            <w:r w:rsidRPr="006B3A52">
              <w:rPr>
                <w:rFonts w:hint="eastAsia"/>
              </w:rPr>
              <w:t>黄</w:t>
            </w:r>
            <w:r w:rsidRPr="006B3A52">
              <w:t>色</w:t>
            </w:r>
          </w:p>
        </w:tc>
      </w:tr>
      <w:tr w:rsidR="00091050" w:rsidRPr="006B3A52" w14:paraId="1061AB0E" w14:textId="77777777">
        <w:trPr>
          <w:jc w:val="center"/>
        </w:trPr>
        <w:tc>
          <w:tcPr>
            <w:tcW w:w="1167" w:type="dxa"/>
            <w:vAlign w:val="center"/>
          </w:tcPr>
          <w:p w14:paraId="6BCFA307" w14:textId="77777777" w:rsidR="00091050" w:rsidRPr="006B3A52" w:rsidRDefault="00000000">
            <w:pPr>
              <w:pStyle w:val="aff8"/>
            </w:pPr>
            <w:r w:rsidRPr="006B3A52">
              <w:t>图形颜色</w:t>
            </w:r>
          </w:p>
        </w:tc>
        <w:tc>
          <w:tcPr>
            <w:tcW w:w="7168" w:type="dxa"/>
            <w:gridSpan w:val="7"/>
            <w:tcMar>
              <w:left w:w="0" w:type="dxa"/>
              <w:right w:w="0" w:type="dxa"/>
            </w:tcMar>
            <w:vAlign w:val="center"/>
          </w:tcPr>
          <w:p w14:paraId="17AE2F84" w14:textId="77777777" w:rsidR="00091050" w:rsidRPr="006B3A52" w:rsidRDefault="00000000">
            <w:pPr>
              <w:pStyle w:val="aff8"/>
            </w:pPr>
            <w:r w:rsidRPr="006B3A52">
              <w:rPr>
                <w:rFonts w:hint="eastAsia"/>
              </w:rPr>
              <w:t>黑色</w:t>
            </w:r>
          </w:p>
        </w:tc>
      </w:tr>
    </w:tbl>
    <w:p w14:paraId="0DEBF23C" w14:textId="77777777" w:rsidR="00091050" w:rsidRPr="006B3A52" w:rsidRDefault="00091050">
      <w:pPr>
        <w:ind w:firstLineChars="0" w:firstLine="0"/>
        <w:jc w:val="center"/>
        <w:rPr>
          <w:rFonts w:cs="Times New Roman"/>
        </w:rPr>
      </w:pPr>
    </w:p>
    <w:p w14:paraId="2FB8997A" w14:textId="77777777" w:rsidR="00091050" w:rsidRPr="006B3A52" w:rsidRDefault="00000000">
      <w:pPr>
        <w:ind w:firstLine="480"/>
        <w:rPr>
          <w:rFonts w:cs="Times New Roman"/>
        </w:rPr>
      </w:pPr>
      <w:r w:rsidRPr="006B3A52">
        <w:rPr>
          <w:rFonts w:cs="Times New Roman" w:hint="eastAsia"/>
        </w:rPr>
        <w:t>排污口应符合“</w:t>
      </w:r>
      <w:proofErr w:type="gramStart"/>
      <w:r w:rsidRPr="006B3A52">
        <w:rPr>
          <w:rFonts w:cs="Times New Roman" w:hint="eastAsia"/>
        </w:rPr>
        <w:t>一</w:t>
      </w:r>
      <w:proofErr w:type="gramEnd"/>
      <w:r w:rsidRPr="006B3A52">
        <w:rPr>
          <w:rFonts w:cs="Times New Roman" w:hint="eastAsia"/>
        </w:rPr>
        <w:t>明显、二合理、三便于”的要求，即环保标志明显，排污口设置合理，排污去向合理，便于采集样品，便于监测计量，便于公众监督管理；</w:t>
      </w:r>
    </w:p>
    <w:p w14:paraId="57E4A134" w14:textId="77777777" w:rsidR="00091050" w:rsidRPr="006B3A52" w:rsidRDefault="00000000">
      <w:pPr>
        <w:ind w:firstLine="480"/>
        <w:rPr>
          <w:rFonts w:cs="Times New Roman"/>
        </w:rPr>
      </w:pPr>
      <w:r w:rsidRPr="006B3A52">
        <w:rPr>
          <w:rFonts w:cs="Times New Roman" w:hint="eastAsia"/>
        </w:rPr>
        <w:t>排污单位必须在建设污染治理设施的同时建设规范化排放口，并作为落实环境保护“三同时”制度的必要组成部分和项目验收的内容之一。</w:t>
      </w:r>
    </w:p>
    <w:p w14:paraId="79093775" w14:textId="77777777" w:rsidR="00091050" w:rsidRPr="006B3A52" w:rsidRDefault="00000000">
      <w:pPr>
        <w:ind w:firstLine="480"/>
        <w:rPr>
          <w:rFonts w:cs="Times New Roman"/>
        </w:rPr>
      </w:pPr>
      <w:r w:rsidRPr="006B3A52">
        <w:rPr>
          <w:rFonts w:cs="Times New Roman" w:hint="eastAsia"/>
        </w:rPr>
        <w:t>排污单位必须负责规范化的有关环保设置（如图形标志牌、计量装置、监控装置等）日常的维护保养，任何单位和个人不得擅自拆除，如需变更的须</w:t>
      </w:r>
      <w:proofErr w:type="gramStart"/>
      <w:r w:rsidRPr="006B3A52">
        <w:rPr>
          <w:rFonts w:cs="Times New Roman" w:hint="eastAsia"/>
        </w:rPr>
        <w:t>报环境</w:t>
      </w:r>
      <w:proofErr w:type="gramEnd"/>
      <w:r w:rsidRPr="006B3A52">
        <w:rPr>
          <w:rFonts w:cs="Times New Roman" w:hint="eastAsia"/>
        </w:rPr>
        <w:t>监察部门同意并办理变更手续。</w:t>
      </w:r>
    </w:p>
    <w:p w14:paraId="71A16F19" w14:textId="77777777" w:rsidR="00091050" w:rsidRPr="006B3A52" w:rsidRDefault="00000000">
      <w:pPr>
        <w:pStyle w:val="3"/>
      </w:pPr>
      <w:r w:rsidRPr="006B3A52">
        <w:t>污染物排放清单</w:t>
      </w:r>
      <w:bookmarkEnd w:id="249"/>
      <w:bookmarkEnd w:id="250"/>
      <w:bookmarkEnd w:id="251"/>
      <w:bookmarkEnd w:id="252"/>
    </w:p>
    <w:p w14:paraId="59300BFD" w14:textId="77777777" w:rsidR="00091050" w:rsidRPr="006B3A52" w:rsidRDefault="00000000">
      <w:pPr>
        <w:ind w:firstLine="480"/>
      </w:pPr>
      <w:r w:rsidRPr="006B3A52">
        <w:rPr>
          <w:rFonts w:hint="eastAsia"/>
        </w:rPr>
        <w:t>本项目结合排污许可制度，对污染物排放按各装置列出了污染源清单，具体见以下各表。企业填报排污许可文件中的许可排放限值时，需同时满足环境影响评价文件和批复要求。</w:t>
      </w:r>
    </w:p>
    <w:p w14:paraId="2348D722" w14:textId="77777777" w:rsidR="00091050" w:rsidRPr="006B3A52" w:rsidRDefault="00000000">
      <w:pPr>
        <w:ind w:firstLine="480"/>
      </w:pPr>
      <w:r w:rsidRPr="006B3A52">
        <w:rPr>
          <w:rFonts w:hint="eastAsia"/>
        </w:rPr>
        <w:t>污染源排放清单见表</w:t>
      </w:r>
      <w:r w:rsidRPr="006B3A52">
        <w:t>1</w:t>
      </w:r>
      <w:r w:rsidRPr="006B3A52">
        <w:rPr>
          <w:rFonts w:hint="eastAsia"/>
        </w:rPr>
        <w:t>0</w:t>
      </w:r>
      <w:r w:rsidRPr="006B3A52">
        <w:t>.3</w:t>
      </w:r>
      <w:r w:rsidRPr="006B3A52">
        <w:rPr>
          <w:rFonts w:hint="eastAsia"/>
        </w:rPr>
        <w:t>.5</w:t>
      </w:r>
      <w:r w:rsidRPr="006B3A52">
        <w:t>-</w:t>
      </w:r>
      <w:r w:rsidRPr="006B3A52">
        <w:rPr>
          <w:rFonts w:hint="eastAsia"/>
        </w:rPr>
        <w:t>1</w:t>
      </w:r>
      <w:r w:rsidRPr="006B3A52">
        <w:rPr>
          <w:rFonts w:hint="eastAsia"/>
        </w:rPr>
        <w:t>。</w:t>
      </w:r>
    </w:p>
    <w:p w14:paraId="3C71EE3F" w14:textId="77777777" w:rsidR="00091050" w:rsidRPr="006B3A52" w:rsidRDefault="00091050">
      <w:pPr>
        <w:ind w:firstLine="480"/>
      </w:pPr>
    </w:p>
    <w:p w14:paraId="79CDB7E2"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64144080" w14:textId="77777777" w:rsidR="00091050" w:rsidRPr="006B3A52" w:rsidRDefault="00000000">
      <w:pPr>
        <w:pStyle w:val="a3"/>
      </w:pPr>
      <w:r w:rsidRPr="006B3A52">
        <w:rPr>
          <w:rFonts w:hint="eastAsia"/>
        </w:rPr>
        <w:lastRenderedPageBreak/>
        <w:t>表</w:t>
      </w:r>
      <w:r w:rsidRPr="006B3A52">
        <w:t>1</w:t>
      </w:r>
      <w:r w:rsidRPr="006B3A52">
        <w:rPr>
          <w:rFonts w:hint="eastAsia"/>
        </w:rPr>
        <w:t>0</w:t>
      </w:r>
      <w:r w:rsidRPr="006B3A52">
        <w:t>.3</w:t>
      </w:r>
      <w:r w:rsidRPr="006B3A52">
        <w:rPr>
          <w:rFonts w:hint="eastAsia"/>
        </w:rPr>
        <w:t>.5</w:t>
      </w:r>
      <w:r w:rsidRPr="006B3A52">
        <w:t>-</w:t>
      </w:r>
      <w:r w:rsidRPr="006B3A52">
        <w:rPr>
          <w:rFonts w:hint="eastAsia"/>
        </w:rPr>
        <w:t xml:space="preserve">1   </w:t>
      </w:r>
      <w:r w:rsidRPr="006B3A52">
        <w:rPr>
          <w:rFonts w:hint="eastAsia"/>
        </w:rPr>
        <w:t>污染源排放清单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8"/>
        <w:gridCol w:w="1191"/>
        <w:gridCol w:w="1219"/>
        <w:gridCol w:w="1372"/>
        <w:gridCol w:w="823"/>
        <w:gridCol w:w="1275"/>
        <w:gridCol w:w="1272"/>
        <w:gridCol w:w="1278"/>
        <w:gridCol w:w="1135"/>
        <w:gridCol w:w="1066"/>
        <w:gridCol w:w="2539"/>
      </w:tblGrid>
      <w:tr w:rsidR="00091050" w:rsidRPr="006B3A52" w14:paraId="22ADF304" w14:textId="77777777">
        <w:trPr>
          <w:trHeight w:val="827"/>
          <w:tblHeader/>
          <w:jc w:val="center"/>
        </w:trPr>
        <w:tc>
          <w:tcPr>
            <w:tcW w:w="279" w:type="pct"/>
            <w:tcBorders>
              <w:top w:val="single" w:sz="4" w:space="0" w:color="auto"/>
              <w:left w:val="single" w:sz="4" w:space="0" w:color="auto"/>
              <w:bottom w:val="single" w:sz="4" w:space="0" w:color="auto"/>
            </w:tcBorders>
            <w:vAlign w:val="center"/>
          </w:tcPr>
          <w:p w14:paraId="77FB61D0" w14:textId="77777777" w:rsidR="00091050" w:rsidRPr="006B3A52" w:rsidRDefault="00000000">
            <w:pPr>
              <w:pStyle w:val="aff8"/>
            </w:pPr>
            <w:r w:rsidRPr="006B3A52">
              <w:t>污染物类型</w:t>
            </w:r>
          </w:p>
        </w:tc>
        <w:tc>
          <w:tcPr>
            <w:tcW w:w="427" w:type="pct"/>
            <w:tcBorders>
              <w:top w:val="single" w:sz="4" w:space="0" w:color="auto"/>
              <w:bottom w:val="single" w:sz="4" w:space="0" w:color="auto"/>
            </w:tcBorders>
            <w:vAlign w:val="center"/>
          </w:tcPr>
          <w:p w14:paraId="01E45750" w14:textId="77777777" w:rsidR="00091050" w:rsidRPr="006B3A52" w:rsidRDefault="00000000">
            <w:pPr>
              <w:pStyle w:val="aff8"/>
            </w:pPr>
            <w:r w:rsidRPr="006B3A52">
              <w:t>工程</w:t>
            </w:r>
          </w:p>
          <w:p w14:paraId="2FF63729" w14:textId="77777777" w:rsidR="00091050" w:rsidRPr="006B3A52" w:rsidRDefault="00000000">
            <w:pPr>
              <w:pStyle w:val="aff8"/>
            </w:pPr>
            <w:r w:rsidRPr="006B3A52">
              <w:t>组成</w:t>
            </w:r>
          </w:p>
        </w:tc>
        <w:tc>
          <w:tcPr>
            <w:tcW w:w="437" w:type="pct"/>
            <w:tcBorders>
              <w:top w:val="single" w:sz="4" w:space="0" w:color="auto"/>
              <w:bottom w:val="single" w:sz="4" w:space="0" w:color="auto"/>
            </w:tcBorders>
            <w:vAlign w:val="center"/>
          </w:tcPr>
          <w:p w14:paraId="13AEE1FD" w14:textId="77777777" w:rsidR="00091050" w:rsidRPr="006B3A52" w:rsidRDefault="00000000">
            <w:pPr>
              <w:pStyle w:val="aff8"/>
            </w:pPr>
            <w:proofErr w:type="gramStart"/>
            <w:r w:rsidRPr="006B3A52">
              <w:t>产污环节</w:t>
            </w:r>
            <w:proofErr w:type="gramEnd"/>
          </w:p>
        </w:tc>
        <w:tc>
          <w:tcPr>
            <w:tcW w:w="492" w:type="pct"/>
            <w:tcBorders>
              <w:top w:val="single" w:sz="4" w:space="0" w:color="auto"/>
              <w:bottom w:val="single" w:sz="4" w:space="0" w:color="auto"/>
            </w:tcBorders>
            <w:vAlign w:val="center"/>
          </w:tcPr>
          <w:p w14:paraId="372052F8" w14:textId="77777777" w:rsidR="00091050" w:rsidRPr="006B3A52" w:rsidRDefault="00000000">
            <w:pPr>
              <w:pStyle w:val="aff8"/>
            </w:pPr>
            <w:r w:rsidRPr="006B3A52">
              <w:t>污染物类型</w:t>
            </w:r>
          </w:p>
        </w:tc>
        <w:tc>
          <w:tcPr>
            <w:tcW w:w="295" w:type="pct"/>
            <w:tcBorders>
              <w:top w:val="single" w:sz="4" w:space="0" w:color="auto"/>
              <w:bottom w:val="single" w:sz="4" w:space="0" w:color="auto"/>
            </w:tcBorders>
            <w:vAlign w:val="center"/>
          </w:tcPr>
          <w:p w14:paraId="6E1BC670" w14:textId="77777777" w:rsidR="00091050" w:rsidRPr="006B3A52" w:rsidRDefault="00000000">
            <w:pPr>
              <w:pStyle w:val="aff8"/>
            </w:pPr>
            <w:r w:rsidRPr="006B3A52">
              <w:t>排放</w:t>
            </w:r>
          </w:p>
          <w:p w14:paraId="3A98A86E" w14:textId="77777777" w:rsidR="00091050" w:rsidRPr="006B3A52" w:rsidRDefault="00000000">
            <w:pPr>
              <w:pStyle w:val="aff8"/>
            </w:pPr>
            <w:r w:rsidRPr="006B3A52">
              <w:t>形式</w:t>
            </w:r>
          </w:p>
        </w:tc>
        <w:tc>
          <w:tcPr>
            <w:tcW w:w="457" w:type="pct"/>
            <w:tcBorders>
              <w:top w:val="single" w:sz="4" w:space="0" w:color="auto"/>
              <w:bottom w:val="single" w:sz="4" w:space="0" w:color="auto"/>
            </w:tcBorders>
            <w:vAlign w:val="center"/>
          </w:tcPr>
          <w:p w14:paraId="0D82539D" w14:textId="77777777" w:rsidR="00091050" w:rsidRPr="006B3A52" w:rsidRDefault="00000000">
            <w:pPr>
              <w:pStyle w:val="aff8"/>
            </w:pPr>
            <w:r w:rsidRPr="006B3A52">
              <w:t>拟采取的</w:t>
            </w:r>
          </w:p>
          <w:p w14:paraId="5BCE64BB" w14:textId="77777777" w:rsidR="00091050" w:rsidRPr="006B3A52" w:rsidRDefault="00000000">
            <w:pPr>
              <w:pStyle w:val="aff8"/>
            </w:pPr>
            <w:r w:rsidRPr="006B3A52">
              <w:t>环保措施</w:t>
            </w:r>
          </w:p>
        </w:tc>
        <w:tc>
          <w:tcPr>
            <w:tcW w:w="456" w:type="pct"/>
            <w:tcBorders>
              <w:top w:val="single" w:sz="4" w:space="0" w:color="auto"/>
              <w:bottom w:val="single" w:sz="4" w:space="0" w:color="auto"/>
            </w:tcBorders>
            <w:vAlign w:val="center"/>
          </w:tcPr>
          <w:p w14:paraId="17FB4AB4" w14:textId="77777777" w:rsidR="00091050" w:rsidRPr="006B3A52" w:rsidRDefault="00000000">
            <w:pPr>
              <w:pStyle w:val="aff8"/>
            </w:pPr>
            <w:r w:rsidRPr="006B3A52">
              <w:t>排放浓度</w:t>
            </w:r>
          </w:p>
          <w:p w14:paraId="1E6D9D08" w14:textId="77777777" w:rsidR="00091050" w:rsidRPr="006B3A52" w:rsidRDefault="00000000">
            <w:pPr>
              <w:pStyle w:val="aff8"/>
            </w:pPr>
            <w:r w:rsidRPr="006B3A52">
              <w:rPr>
                <w:rFonts w:hint="eastAsia"/>
              </w:rPr>
              <w:t>（</w:t>
            </w:r>
            <w:r w:rsidRPr="006B3A52">
              <w:rPr>
                <w:rFonts w:hint="eastAsia"/>
              </w:rPr>
              <w:t>mg/m</w:t>
            </w:r>
            <w:r w:rsidRPr="006B3A52">
              <w:rPr>
                <w:rFonts w:hint="eastAsia"/>
                <w:vertAlign w:val="superscript"/>
              </w:rPr>
              <w:t>3</w:t>
            </w:r>
            <w:r w:rsidRPr="006B3A52">
              <w:rPr>
                <w:rFonts w:hint="eastAsia"/>
              </w:rPr>
              <w:t>）</w:t>
            </w:r>
          </w:p>
        </w:tc>
        <w:tc>
          <w:tcPr>
            <w:tcW w:w="458" w:type="pct"/>
            <w:tcBorders>
              <w:top w:val="single" w:sz="4" w:space="0" w:color="auto"/>
              <w:bottom w:val="single" w:sz="4" w:space="0" w:color="auto"/>
            </w:tcBorders>
            <w:vAlign w:val="center"/>
          </w:tcPr>
          <w:p w14:paraId="6E2DF3E0" w14:textId="77777777" w:rsidR="00091050" w:rsidRPr="006B3A52" w:rsidRDefault="00000000">
            <w:pPr>
              <w:pStyle w:val="aff8"/>
            </w:pPr>
            <w:r w:rsidRPr="006B3A52">
              <w:t>排放</w:t>
            </w:r>
            <w:r w:rsidRPr="006B3A52">
              <w:rPr>
                <w:rFonts w:hint="eastAsia"/>
              </w:rPr>
              <w:t>速率</w:t>
            </w:r>
          </w:p>
          <w:p w14:paraId="73F1CC83" w14:textId="77777777" w:rsidR="00091050" w:rsidRPr="006B3A52" w:rsidRDefault="00000000">
            <w:pPr>
              <w:pStyle w:val="aff8"/>
            </w:pPr>
            <w:r w:rsidRPr="006B3A52">
              <w:rPr>
                <w:rFonts w:hint="eastAsia"/>
              </w:rPr>
              <w:t>（</w:t>
            </w:r>
            <w:r w:rsidRPr="006B3A52">
              <w:t>kg</w:t>
            </w:r>
            <w:r w:rsidRPr="006B3A52">
              <w:rPr>
                <w:rFonts w:hint="eastAsia"/>
              </w:rPr>
              <w:t>/</w:t>
            </w:r>
            <w:r w:rsidRPr="006B3A52">
              <w:t>h</w:t>
            </w:r>
            <w:r w:rsidRPr="006B3A52">
              <w:rPr>
                <w:rFonts w:hint="eastAsia"/>
              </w:rPr>
              <w:t>）</w:t>
            </w:r>
          </w:p>
        </w:tc>
        <w:tc>
          <w:tcPr>
            <w:tcW w:w="407" w:type="pct"/>
            <w:tcBorders>
              <w:top w:val="single" w:sz="4" w:space="0" w:color="auto"/>
              <w:bottom w:val="single" w:sz="4" w:space="0" w:color="auto"/>
            </w:tcBorders>
            <w:vAlign w:val="center"/>
          </w:tcPr>
          <w:p w14:paraId="1E3FAC69" w14:textId="77777777" w:rsidR="00091050" w:rsidRPr="006B3A52" w:rsidRDefault="00000000">
            <w:pPr>
              <w:pStyle w:val="aff8"/>
            </w:pPr>
            <w:r w:rsidRPr="006B3A52">
              <w:t>排放量</w:t>
            </w:r>
          </w:p>
          <w:p w14:paraId="0BC60480" w14:textId="77777777" w:rsidR="00091050" w:rsidRPr="006B3A52" w:rsidRDefault="00000000">
            <w:pPr>
              <w:pStyle w:val="aff8"/>
            </w:pPr>
            <w:r w:rsidRPr="006B3A52">
              <w:rPr>
                <w:rFonts w:hint="eastAsia"/>
              </w:rPr>
              <w:t>（</w:t>
            </w:r>
            <w:r w:rsidRPr="006B3A52">
              <w:rPr>
                <w:rFonts w:hint="eastAsia"/>
              </w:rPr>
              <w:t>t/a</w:t>
            </w:r>
            <w:r w:rsidRPr="006B3A52">
              <w:rPr>
                <w:rFonts w:hint="eastAsia"/>
              </w:rPr>
              <w:t>）</w:t>
            </w:r>
          </w:p>
        </w:tc>
        <w:tc>
          <w:tcPr>
            <w:tcW w:w="382" w:type="pct"/>
            <w:tcBorders>
              <w:top w:val="single" w:sz="4" w:space="0" w:color="auto"/>
            </w:tcBorders>
            <w:vAlign w:val="center"/>
          </w:tcPr>
          <w:p w14:paraId="46A7597F" w14:textId="77777777" w:rsidR="00091050" w:rsidRPr="006B3A52" w:rsidRDefault="00000000">
            <w:pPr>
              <w:pStyle w:val="aff8"/>
            </w:pPr>
            <w:r w:rsidRPr="006B3A52">
              <w:t>排放标准</w:t>
            </w:r>
          </w:p>
          <w:p w14:paraId="1D21436B" w14:textId="77777777" w:rsidR="00091050" w:rsidRPr="006B3A52" w:rsidRDefault="00000000">
            <w:pPr>
              <w:pStyle w:val="aff8"/>
            </w:pPr>
            <w:r w:rsidRPr="006B3A52">
              <w:rPr>
                <w:rFonts w:hint="eastAsia"/>
              </w:rPr>
              <w:t>（</w:t>
            </w:r>
            <w:r w:rsidRPr="006B3A52">
              <w:rPr>
                <w:rFonts w:hint="eastAsia"/>
              </w:rPr>
              <w:t>m</w:t>
            </w:r>
            <w:r w:rsidRPr="006B3A52">
              <w:t>g/m</w:t>
            </w:r>
            <w:r w:rsidRPr="006B3A52">
              <w:rPr>
                <w:vertAlign w:val="superscript"/>
              </w:rPr>
              <w:t>3</w:t>
            </w:r>
            <w:r w:rsidRPr="006B3A52">
              <w:rPr>
                <w:rFonts w:hint="eastAsia"/>
              </w:rPr>
              <w:t>）</w:t>
            </w:r>
          </w:p>
        </w:tc>
        <w:tc>
          <w:tcPr>
            <w:tcW w:w="910" w:type="pct"/>
            <w:tcBorders>
              <w:top w:val="single" w:sz="4" w:space="0" w:color="auto"/>
              <w:bottom w:val="single" w:sz="4" w:space="0" w:color="auto"/>
              <w:right w:val="single" w:sz="4" w:space="0" w:color="auto"/>
            </w:tcBorders>
            <w:vAlign w:val="center"/>
          </w:tcPr>
          <w:p w14:paraId="20241107" w14:textId="77777777" w:rsidR="00091050" w:rsidRPr="006B3A52" w:rsidRDefault="00000000">
            <w:pPr>
              <w:pStyle w:val="aff8"/>
            </w:pPr>
            <w:r w:rsidRPr="006B3A52">
              <w:t>执行标准</w:t>
            </w:r>
          </w:p>
        </w:tc>
      </w:tr>
      <w:tr w:rsidR="00091050" w:rsidRPr="006B3A52" w14:paraId="2B6B8577" w14:textId="77777777">
        <w:trPr>
          <w:jc w:val="center"/>
        </w:trPr>
        <w:tc>
          <w:tcPr>
            <w:tcW w:w="279" w:type="pct"/>
            <w:vMerge w:val="restart"/>
            <w:tcBorders>
              <w:top w:val="single" w:sz="4" w:space="0" w:color="auto"/>
              <w:left w:val="single" w:sz="4" w:space="0" w:color="auto"/>
            </w:tcBorders>
            <w:vAlign w:val="center"/>
          </w:tcPr>
          <w:p w14:paraId="0650A025" w14:textId="77777777" w:rsidR="00091050" w:rsidRPr="006B3A52" w:rsidRDefault="00000000">
            <w:pPr>
              <w:pStyle w:val="aff8"/>
            </w:pPr>
            <w:r w:rsidRPr="006B3A52">
              <w:rPr>
                <w:rFonts w:hint="eastAsia"/>
              </w:rPr>
              <w:t>废气</w:t>
            </w:r>
          </w:p>
        </w:tc>
        <w:tc>
          <w:tcPr>
            <w:tcW w:w="427" w:type="pct"/>
            <w:vMerge w:val="restart"/>
            <w:tcBorders>
              <w:top w:val="single" w:sz="4" w:space="0" w:color="auto"/>
            </w:tcBorders>
            <w:vAlign w:val="center"/>
          </w:tcPr>
          <w:p w14:paraId="5E1C6E0D" w14:textId="77777777" w:rsidR="00091050" w:rsidRPr="006B3A52" w:rsidRDefault="00000000">
            <w:pPr>
              <w:pStyle w:val="aff8"/>
            </w:pPr>
            <w:r w:rsidRPr="006B3A52">
              <w:rPr>
                <w:rFonts w:hint="eastAsia"/>
              </w:rPr>
              <w:t>1#</w:t>
            </w:r>
            <w:r w:rsidRPr="006B3A52">
              <w:rPr>
                <w:rFonts w:hint="eastAsia"/>
              </w:rPr>
              <w:t>回转窑废气</w:t>
            </w:r>
          </w:p>
        </w:tc>
        <w:tc>
          <w:tcPr>
            <w:tcW w:w="437" w:type="pct"/>
            <w:vMerge w:val="restart"/>
            <w:tcBorders>
              <w:top w:val="single" w:sz="4" w:space="0" w:color="auto"/>
            </w:tcBorders>
            <w:vAlign w:val="center"/>
          </w:tcPr>
          <w:p w14:paraId="03B6D4EC" w14:textId="77777777" w:rsidR="00091050" w:rsidRPr="006B3A52" w:rsidRDefault="00000000">
            <w:pPr>
              <w:pStyle w:val="aff8"/>
            </w:pPr>
            <w:r w:rsidRPr="006B3A52">
              <w:rPr>
                <w:rFonts w:hint="eastAsia"/>
              </w:rPr>
              <w:t>上料粉尘</w:t>
            </w:r>
          </w:p>
        </w:tc>
        <w:tc>
          <w:tcPr>
            <w:tcW w:w="492" w:type="pct"/>
            <w:tcBorders>
              <w:top w:val="single" w:sz="4" w:space="0" w:color="auto"/>
              <w:bottom w:val="single" w:sz="4" w:space="0" w:color="auto"/>
            </w:tcBorders>
            <w:vAlign w:val="center"/>
          </w:tcPr>
          <w:p w14:paraId="1813204D" w14:textId="77777777" w:rsidR="00091050" w:rsidRPr="006B3A52" w:rsidRDefault="00000000">
            <w:pPr>
              <w:pStyle w:val="aff8"/>
            </w:pPr>
            <w:r w:rsidRPr="006B3A52">
              <w:rPr>
                <w:rFonts w:hint="eastAsia"/>
              </w:rPr>
              <w:t>颗粒物</w:t>
            </w:r>
          </w:p>
        </w:tc>
        <w:tc>
          <w:tcPr>
            <w:tcW w:w="295" w:type="pct"/>
            <w:vMerge w:val="restart"/>
            <w:tcBorders>
              <w:top w:val="single" w:sz="4" w:space="0" w:color="auto"/>
            </w:tcBorders>
            <w:vAlign w:val="center"/>
          </w:tcPr>
          <w:p w14:paraId="30CAF726" w14:textId="77777777" w:rsidR="00091050" w:rsidRPr="006B3A52" w:rsidRDefault="00000000">
            <w:pPr>
              <w:pStyle w:val="aff8"/>
            </w:pPr>
            <w:r w:rsidRPr="006B3A52">
              <w:rPr>
                <w:rFonts w:hint="eastAsia"/>
              </w:rPr>
              <w:t>有组织</w:t>
            </w:r>
          </w:p>
        </w:tc>
        <w:tc>
          <w:tcPr>
            <w:tcW w:w="457" w:type="pct"/>
            <w:vMerge w:val="restart"/>
            <w:tcBorders>
              <w:top w:val="single" w:sz="4" w:space="0" w:color="auto"/>
            </w:tcBorders>
            <w:vAlign w:val="center"/>
          </w:tcPr>
          <w:p w14:paraId="75784A16" w14:textId="77777777" w:rsidR="00091050" w:rsidRPr="006B3A52" w:rsidRDefault="00000000">
            <w:pPr>
              <w:pStyle w:val="aff8"/>
            </w:pPr>
            <w:r w:rsidRPr="006B3A52">
              <w:rPr>
                <w:rFonts w:hint="eastAsia"/>
              </w:rPr>
              <w:t>重力沉降</w:t>
            </w:r>
            <w:r w:rsidRPr="006B3A52">
              <w:rPr>
                <w:rFonts w:hint="eastAsia"/>
              </w:rPr>
              <w:t>+</w:t>
            </w:r>
            <w:r w:rsidRPr="006B3A52">
              <w:rPr>
                <w:rFonts w:hint="eastAsia"/>
              </w:rPr>
              <w:t>二级布袋除尘</w:t>
            </w:r>
            <w:r w:rsidRPr="006B3A52">
              <w:rPr>
                <w:rFonts w:hint="eastAsia"/>
              </w:rPr>
              <w:t>+</w:t>
            </w:r>
            <w:r w:rsidRPr="006B3A52">
              <w:rPr>
                <w:rFonts w:hint="eastAsia"/>
              </w:rPr>
              <w:t>双碱法脱硫</w:t>
            </w:r>
            <w:r w:rsidRPr="006B3A52">
              <w:rPr>
                <w:rFonts w:hint="eastAsia"/>
              </w:rPr>
              <w:t>+SNCR+</w:t>
            </w:r>
            <w:r w:rsidRPr="006B3A52">
              <w:rPr>
                <w:rFonts w:hint="eastAsia"/>
              </w:rPr>
              <w:t>氧化</w:t>
            </w:r>
            <w:r w:rsidRPr="006B3A52">
              <w:rPr>
                <w:rFonts w:hint="eastAsia"/>
              </w:rPr>
              <w:t>/</w:t>
            </w:r>
            <w:r w:rsidRPr="006B3A52">
              <w:rPr>
                <w:rFonts w:hint="eastAsia"/>
              </w:rPr>
              <w:t>吸收法脱硝</w:t>
            </w:r>
            <w:r w:rsidRPr="006B3A52">
              <w:rPr>
                <w:rFonts w:hint="eastAsia"/>
              </w:rPr>
              <w:t>+20m</w:t>
            </w:r>
            <w:r w:rsidRPr="006B3A52">
              <w:rPr>
                <w:rFonts w:hint="eastAsia"/>
              </w:rPr>
              <w:t>排气筒（</w:t>
            </w:r>
            <w:r w:rsidRPr="006B3A52">
              <w:rPr>
                <w:rFonts w:hint="eastAsia"/>
              </w:rPr>
              <w:t>D</w:t>
            </w:r>
            <w:r w:rsidRPr="006B3A52">
              <w:t>A00</w:t>
            </w:r>
            <w:r w:rsidRPr="006B3A52">
              <w:rPr>
                <w:rFonts w:hint="eastAsia"/>
              </w:rPr>
              <w:t>1</w:t>
            </w:r>
            <w:r w:rsidRPr="006B3A52">
              <w:rPr>
                <w:rFonts w:hint="eastAsia"/>
              </w:rPr>
              <w:t>）</w:t>
            </w:r>
          </w:p>
        </w:tc>
        <w:tc>
          <w:tcPr>
            <w:tcW w:w="456" w:type="pct"/>
            <w:vAlign w:val="center"/>
          </w:tcPr>
          <w:p w14:paraId="22BF33AB" w14:textId="77777777" w:rsidR="00091050" w:rsidRPr="006B3A52" w:rsidRDefault="00000000">
            <w:pPr>
              <w:pStyle w:val="aff8"/>
              <w:rPr>
                <w:rFonts w:eastAsia="等线"/>
              </w:rPr>
            </w:pPr>
            <w:r w:rsidRPr="006B3A52">
              <w:rPr>
                <w:rFonts w:hint="eastAsia"/>
              </w:rPr>
              <w:t>0.00145</w:t>
            </w:r>
          </w:p>
        </w:tc>
        <w:tc>
          <w:tcPr>
            <w:tcW w:w="458" w:type="pct"/>
            <w:vAlign w:val="center"/>
          </w:tcPr>
          <w:p w14:paraId="1C2DDC66" w14:textId="77777777" w:rsidR="00091050" w:rsidRPr="006B3A52" w:rsidRDefault="00000000">
            <w:pPr>
              <w:pStyle w:val="aff8"/>
              <w:rPr>
                <w:rFonts w:eastAsia="等线"/>
              </w:rPr>
            </w:pPr>
            <w:r w:rsidRPr="006B3A52">
              <w:rPr>
                <w:rFonts w:hint="eastAsia"/>
              </w:rPr>
              <w:t>0.000142</w:t>
            </w:r>
          </w:p>
        </w:tc>
        <w:tc>
          <w:tcPr>
            <w:tcW w:w="407" w:type="pct"/>
            <w:vAlign w:val="center"/>
          </w:tcPr>
          <w:p w14:paraId="266CEE27" w14:textId="77777777" w:rsidR="00091050" w:rsidRPr="006B3A52" w:rsidRDefault="00000000">
            <w:pPr>
              <w:pStyle w:val="aff8"/>
              <w:rPr>
                <w:rFonts w:eastAsia="等线"/>
              </w:rPr>
            </w:pPr>
            <w:r w:rsidRPr="006B3A52">
              <w:rPr>
                <w:rFonts w:hint="eastAsia"/>
              </w:rPr>
              <w:t>0.00102</w:t>
            </w:r>
          </w:p>
        </w:tc>
        <w:tc>
          <w:tcPr>
            <w:tcW w:w="382" w:type="pct"/>
            <w:vMerge w:val="restart"/>
            <w:tcBorders>
              <w:top w:val="single" w:sz="4" w:space="0" w:color="auto"/>
            </w:tcBorders>
            <w:vAlign w:val="center"/>
          </w:tcPr>
          <w:p w14:paraId="3BF91161" w14:textId="77777777" w:rsidR="00091050" w:rsidRPr="006B3A52" w:rsidRDefault="00000000">
            <w:pPr>
              <w:pStyle w:val="aff8"/>
            </w:pPr>
            <w:r w:rsidRPr="006B3A52">
              <w:rPr>
                <w:rFonts w:hint="eastAsia"/>
              </w:rPr>
              <w:t>颗粒物</w:t>
            </w:r>
            <w:r w:rsidRPr="006B3A52">
              <w:rPr>
                <w:rFonts w:hint="eastAsia"/>
              </w:rPr>
              <w:t>10</w:t>
            </w:r>
            <w:r w:rsidRPr="006B3A52">
              <w:rPr>
                <w:rFonts w:hint="eastAsia"/>
              </w:rPr>
              <w:t>、二氧化硫</w:t>
            </w:r>
            <w:r w:rsidRPr="006B3A52">
              <w:rPr>
                <w:rFonts w:hint="eastAsia"/>
              </w:rPr>
              <w:t>100</w:t>
            </w:r>
            <w:r w:rsidRPr="006B3A52">
              <w:rPr>
                <w:rFonts w:hint="eastAsia"/>
              </w:rPr>
              <w:t>、氮氧化物</w:t>
            </w:r>
            <w:r w:rsidRPr="006B3A52">
              <w:rPr>
                <w:rFonts w:hint="eastAsia"/>
              </w:rPr>
              <w:t>100</w:t>
            </w:r>
            <w:r w:rsidRPr="006B3A52">
              <w:rPr>
                <w:rFonts w:hint="eastAsia"/>
              </w:rPr>
              <w:t>、铅及其化合物</w:t>
            </w:r>
            <w:r w:rsidRPr="006B3A52">
              <w:rPr>
                <w:rFonts w:hint="eastAsia"/>
              </w:rPr>
              <w:t>1</w:t>
            </w:r>
            <w:r w:rsidRPr="006B3A52">
              <w:rPr>
                <w:rFonts w:hint="eastAsia"/>
              </w:rPr>
              <w:t>、</w:t>
            </w:r>
            <w:proofErr w:type="gramStart"/>
            <w:r w:rsidRPr="006B3A52">
              <w:rPr>
                <w:rFonts w:hint="eastAsia"/>
              </w:rPr>
              <w:t>镉及其</w:t>
            </w:r>
            <w:proofErr w:type="gramEnd"/>
            <w:r w:rsidRPr="006B3A52">
              <w:rPr>
                <w:rFonts w:hint="eastAsia"/>
              </w:rPr>
              <w:t>化合物</w:t>
            </w:r>
            <w:r w:rsidRPr="006B3A52">
              <w:rPr>
                <w:rFonts w:hint="eastAsia"/>
              </w:rPr>
              <w:t>0.2</w:t>
            </w:r>
            <w:r w:rsidRPr="006B3A52">
              <w:rPr>
                <w:rFonts w:hint="eastAsia"/>
              </w:rPr>
              <w:t>、汞及其化合物</w:t>
            </w:r>
            <w:r w:rsidRPr="006B3A52">
              <w:rPr>
                <w:rFonts w:hint="eastAsia"/>
              </w:rPr>
              <w:t>0.03</w:t>
            </w:r>
            <w:r w:rsidRPr="006B3A52">
              <w:rPr>
                <w:rFonts w:hint="eastAsia"/>
              </w:rPr>
              <w:t>、</w:t>
            </w:r>
            <w:proofErr w:type="gramStart"/>
            <w:r w:rsidRPr="006B3A52">
              <w:rPr>
                <w:rFonts w:hint="eastAsia"/>
              </w:rPr>
              <w:t>砷及其</w:t>
            </w:r>
            <w:proofErr w:type="gramEnd"/>
            <w:r w:rsidRPr="006B3A52">
              <w:rPr>
                <w:rFonts w:hint="eastAsia"/>
              </w:rPr>
              <w:t>化合物</w:t>
            </w:r>
            <w:r w:rsidRPr="006B3A52">
              <w:rPr>
                <w:rFonts w:hint="eastAsia"/>
              </w:rPr>
              <w:t>0.4</w:t>
            </w:r>
          </w:p>
        </w:tc>
        <w:tc>
          <w:tcPr>
            <w:tcW w:w="910" w:type="pct"/>
            <w:vMerge w:val="restart"/>
            <w:tcBorders>
              <w:top w:val="single" w:sz="4" w:space="0" w:color="auto"/>
              <w:right w:val="single" w:sz="4" w:space="0" w:color="auto"/>
            </w:tcBorders>
            <w:vAlign w:val="center"/>
          </w:tcPr>
          <w:p w14:paraId="5D1C8D74" w14:textId="77777777" w:rsidR="00091050" w:rsidRPr="006B3A52" w:rsidRDefault="00000000">
            <w:pPr>
              <w:pStyle w:val="aff8"/>
            </w:pPr>
            <w:r w:rsidRPr="006B3A52">
              <w:t>《铅、锌工业大气污染物排放标准》（</w:t>
            </w:r>
            <w:r w:rsidRPr="006B3A52">
              <w:t>GB25466.1-2025</w:t>
            </w:r>
            <w:r w:rsidRPr="006B3A52">
              <w:t>）</w:t>
            </w:r>
          </w:p>
        </w:tc>
      </w:tr>
      <w:tr w:rsidR="00091050" w:rsidRPr="006B3A52" w14:paraId="08DB14EF" w14:textId="77777777">
        <w:trPr>
          <w:trHeight w:val="241"/>
          <w:jc w:val="center"/>
        </w:trPr>
        <w:tc>
          <w:tcPr>
            <w:tcW w:w="279" w:type="pct"/>
            <w:vMerge/>
            <w:tcBorders>
              <w:left w:val="single" w:sz="4" w:space="0" w:color="auto"/>
            </w:tcBorders>
            <w:vAlign w:val="center"/>
          </w:tcPr>
          <w:p w14:paraId="56EBF667" w14:textId="77777777" w:rsidR="00091050" w:rsidRPr="006B3A52" w:rsidRDefault="00091050">
            <w:pPr>
              <w:pStyle w:val="aff8"/>
            </w:pPr>
          </w:p>
        </w:tc>
        <w:tc>
          <w:tcPr>
            <w:tcW w:w="427" w:type="pct"/>
            <w:vMerge/>
            <w:vAlign w:val="center"/>
          </w:tcPr>
          <w:p w14:paraId="3558B4E5" w14:textId="77777777" w:rsidR="00091050" w:rsidRPr="006B3A52" w:rsidRDefault="00091050">
            <w:pPr>
              <w:pStyle w:val="aff8"/>
            </w:pPr>
          </w:p>
        </w:tc>
        <w:tc>
          <w:tcPr>
            <w:tcW w:w="437" w:type="pct"/>
            <w:vMerge/>
            <w:vAlign w:val="center"/>
          </w:tcPr>
          <w:p w14:paraId="2720891D" w14:textId="77777777" w:rsidR="00091050" w:rsidRPr="006B3A52" w:rsidRDefault="00091050">
            <w:pPr>
              <w:pStyle w:val="aff8"/>
            </w:pPr>
          </w:p>
        </w:tc>
        <w:tc>
          <w:tcPr>
            <w:tcW w:w="492" w:type="pct"/>
            <w:tcBorders>
              <w:top w:val="single" w:sz="4" w:space="0" w:color="auto"/>
            </w:tcBorders>
            <w:vAlign w:val="center"/>
          </w:tcPr>
          <w:p w14:paraId="2638E1CC" w14:textId="77777777" w:rsidR="00091050" w:rsidRPr="006B3A52" w:rsidRDefault="00000000">
            <w:pPr>
              <w:pStyle w:val="aff8"/>
            </w:pPr>
            <w:r w:rsidRPr="006B3A52">
              <w:rPr>
                <w:rFonts w:hint="eastAsia"/>
              </w:rPr>
              <w:t>铅及其化合物</w:t>
            </w:r>
          </w:p>
        </w:tc>
        <w:tc>
          <w:tcPr>
            <w:tcW w:w="295" w:type="pct"/>
            <w:vMerge/>
            <w:vAlign w:val="center"/>
          </w:tcPr>
          <w:p w14:paraId="6F3B14CA" w14:textId="77777777" w:rsidR="00091050" w:rsidRPr="006B3A52" w:rsidRDefault="00091050">
            <w:pPr>
              <w:pStyle w:val="aff8"/>
            </w:pPr>
          </w:p>
        </w:tc>
        <w:tc>
          <w:tcPr>
            <w:tcW w:w="457" w:type="pct"/>
            <w:vMerge/>
            <w:tcBorders>
              <w:top w:val="single" w:sz="4" w:space="0" w:color="auto"/>
            </w:tcBorders>
            <w:vAlign w:val="center"/>
          </w:tcPr>
          <w:p w14:paraId="489986BD" w14:textId="77777777" w:rsidR="00091050" w:rsidRPr="006B3A52" w:rsidRDefault="00091050">
            <w:pPr>
              <w:pStyle w:val="aff8"/>
            </w:pPr>
          </w:p>
        </w:tc>
        <w:tc>
          <w:tcPr>
            <w:tcW w:w="456" w:type="pct"/>
            <w:vAlign w:val="center"/>
          </w:tcPr>
          <w:p w14:paraId="44D2D627" w14:textId="77777777" w:rsidR="00091050" w:rsidRPr="006B3A52" w:rsidRDefault="00000000">
            <w:pPr>
              <w:pStyle w:val="aff8"/>
            </w:pPr>
            <w:r w:rsidRPr="006B3A52">
              <w:rPr>
                <w:rFonts w:hint="eastAsia"/>
              </w:rPr>
              <w:t>0.000025</w:t>
            </w:r>
          </w:p>
        </w:tc>
        <w:tc>
          <w:tcPr>
            <w:tcW w:w="458" w:type="pct"/>
            <w:vAlign w:val="center"/>
          </w:tcPr>
          <w:p w14:paraId="676E79AC" w14:textId="77777777" w:rsidR="00091050" w:rsidRPr="006B3A52" w:rsidRDefault="00000000">
            <w:pPr>
              <w:pStyle w:val="aff8"/>
            </w:pPr>
            <w:r w:rsidRPr="006B3A52">
              <w:rPr>
                <w:rFonts w:hint="eastAsia"/>
              </w:rPr>
              <w:t>0.0000025</w:t>
            </w:r>
          </w:p>
        </w:tc>
        <w:tc>
          <w:tcPr>
            <w:tcW w:w="407" w:type="pct"/>
            <w:vAlign w:val="center"/>
          </w:tcPr>
          <w:p w14:paraId="143E9DB8" w14:textId="77777777" w:rsidR="00091050" w:rsidRPr="006B3A52" w:rsidRDefault="00000000">
            <w:pPr>
              <w:pStyle w:val="aff8"/>
            </w:pPr>
            <w:r w:rsidRPr="006B3A52">
              <w:rPr>
                <w:rFonts w:hint="eastAsia"/>
              </w:rPr>
              <w:t>0.000018</w:t>
            </w:r>
          </w:p>
        </w:tc>
        <w:tc>
          <w:tcPr>
            <w:tcW w:w="382" w:type="pct"/>
            <w:vMerge/>
            <w:vAlign w:val="center"/>
          </w:tcPr>
          <w:p w14:paraId="41355457" w14:textId="77777777" w:rsidR="00091050" w:rsidRPr="006B3A52" w:rsidRDefault="00091050">
            <w:pPr>
              <w:pStyle w:val="aff8"/>
            </w:pPr>
          </w:p>
        </w:tc>
        <w:tc>
          <w:tcPr>
            <w:tcW w:w="910" w:type="pct"/>
            <w:vMerge/>
            <w:tcBorders>
              <w:right w:val="single" w:sz="4" w:space="0" w:color="auto"/>
            </w:tcBorders>
            <w:vAlign w:val="center"/>
          </w:tcPr>
          <w:p w14:paraId="35F165CC" w14:textId="77777777" w:rsidR="00091050" w:rsidRPr="006B3A52" w:rsidRDefault="00091050">
            <w:pPr>
              <w:pStyle w:val="aff8"/>
            </w:pPr>
          </w:p>
        </w:tc>
      </w:tr>
      <w:tr w:rsidR="00091050" w:rsidRPr="006B3A52" w14:paraId="29BADAAA" w14:textId="77777777">
        <w:trPr>
          <w:jc w:val="center"/>
        </w:trPr>
        <w:tc>
          <w:tcPr>
            <w:tcW w:w="279" w:type="pct"/>
            <w:vMerge/>
            <w:tcBorders>
              <w:left w:val="single" w:sz="4" w:space="0" w:color="auto"/>
            </w:tcBorders>
            <w:vAlign w:val="center"/>
          </w:tcPr>
          <w:p w14:paraId="57BED5C9" w14:textId="77777777" w:rsidR="00091050" w:rsidRPr="006B3A52" w:rsidRDefault="00091050">
            <w:pPr>
              <w:pStyle w:val="aff8"/>
            </w:pPr>
          </w:p>
        </w:tc>
        <w:tc>
          <w:tcPr>
            <w:tcW w:w="427" w:type="pct"/>
            <w:vMerge/>
            <w:vAlign w:val="center"/>
          </w:tcPr>
          <w:p w14:paraId="4F1C6C5E" w14:textId="77777777" w:rsidR="00091050" w:rsidRPr="006B3A52" w:rsidRDefault="00091050">
            <w:pPr>
              <w:pStyle w:val="aff8"/>
            </w:pPr>
          </w:p>
        </w:tc>
        <w:tc>
          <w:tcPr>
            <w:tcW w:w="437" w:type="pct"/>
            <w:vMerge/>
            <w:vAlign w:val="center"/>
          </w:tcPr>
          <w:p w14:paraId="10761EA7" w14:textId="77777777" w:rsidR="00091050" w:rsidRPr="006B3A52" w:rsidRDefault="00091050">
            <w:pPr>
              <w:pStyle w:val="aff8"/>
            </w:pPr>
          </w:p>
        </w:tc>
        <w:tc>
          <w:tcPr>
            <w:tcW w:w="492" w:type="pct"/>
            <w:tcBorders>
              <w:top w:val="single" w:sz="4" w:space="0" w:color="auto"/>
              <w:bottom w:val="single" w:sz="4" w:space="0" w:color="auto"/>
            </w:tcBorders>
            <w:vAlign w:val="center"/>
          </w:tcPr>
          <w:p w14:paraId="1E82B19B"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16E43EFC" w14:textId="77777777" w:rsidR="00091050" w:rsidRPr="006B3A52" w:rsidRDefault="00091050">
            <w:pPr>
              <w:pStyle w:val="aff8"/>
            </w:pPr>
          </w:p>
        </w:tc>
        <w:tc>
          <w:tcPr>
            <w:tcW w:w="457" w:type="pct"/>
            <w:vMerge/>
            <w:tcBorders>
              <w:top w:val="single" w:sz="4" w:space="0" w:color="auto"/>
            </w:tcBorders>
            <w:vAlign w:val="center"/>
          </w:tcPr>
          <w:p w14:paraId="4D50FB73" w14:textId="77777777" w:rsidR="00091050" w:rsidRPr="006B3A52" w:rsidRDefault="00091050">
            <w:pPr>
              <w:pStyle w:val="aff8"/>
            </w:pPr>
          </w:p>
        </w:tc>
        <w:tc>
          <w:tcPr>
            <w:tcW w:w="456" w:type="pct"/>
            <w:vAlign w:val="center"/>
          </w:tcPr>
          <w:p w14:paraId="36CB4391" w14:textId="77777777" w:rsidR="00091050" w:rsidRPr="006B3A52" w:rsidRDefault="00000000">
            <w:pPr>
              <w:pStyle w:val="aff8"/>
            </w:pPr>
            <w:r w:rsidRPr="006B3A52">
              <w:rPr>
                <w:rFonts w:hint="eastAsia"/>
              </w:rPr>
              <w:t>0.000000289</w:t>
            </w:r>
          </w:p>
        </w:tc>
        <w:tc>
          <w:tcPr>
            <w:tcW w:w="458" w:type="pct"/>
            <w:vAlign w:val="center"/>
          </w:tcPr>
          <w:p w14:paraId="2EEBF4E2" w14:textId="77777777" w:rsidR="00091050" w:rsidRPr="006B3A52" w:rsidRDefault="00000000">
            <w:pPr>
              <w:pStyle w:val="aff8"/>
            </w:pPr>
            <w:r w:rsidRPr="006B3A52">
              <w:rPr>
                <w:rFonts w:hint="eastAsia"/>
              </w:rPr>
              <w:t>0.0000000283</w:t>
            </w:r>
          </w:p>
        </w:tc>
        <w:tc>
          <w:tcPr>
            <w:tcW w:w="407" w:type="pct"/>
            <w:vAlign w:val="center"/>
          </w:tcPr>
          <w:p w14:paraId="2D1E4876" w14:textId="77777777" w:rsidR="00091050" w:rsidRPr="006B3A52" w:rsidRDefault="00000000">
            <w:pPr>
              <w:pStyle w:val="aff8"/>
            </w:pPr>
            <w:r w:rsidRPr="006B3A52">
              <w:rPr>
                <w:rFonts w:hint="eastAsia"/>
              </w:rPr>
              <w:t>0.000000204</w:t>
            </w:r>
          </w:p>
        </w:tc>
        <w:tc>
          <w:tcPr>
            <w:tcW w:w="382" w:type="pct"/>
            <w:vMerge/>
            <w:vAlign w:val="center"/>
          </w:tcPr>
          <w:p w14:paraId="7DCE9FD8" w14:textId="77777777" w:rsidR="00091050" w:rsidRPr="006B3A52" w:rsidRDefault="00091050">
            <w:pPr>
              <w:pStyle w:val="aff8"/>
            </w:pPr>
          </w:p>
        </w:tc>
        <w:tc>
          <w:tcPr>
            <w:tcW w:w="910" w:type="pct"/>
            <w:vMerge/>
            <w:tcBorders>
              <w:right w:val="single" w:sz="4" w:space="0" w:color="auto"/>
            </w:tcBorders>
            <w:vAlign w:val="center"/>
          </w:tcPr>
          <w:p w14:paraId="7AD71E85" w14:textId="77777777" w:rsidR="00091050" w:rsidRPr="006B3A52" w:rsidRDefault="00091050">
            <w:pPr>
              <w:pStyle w:val="aff8"/>
            </w:pPr>
          </w:p>
        </w:tc>
      </w:tr>
      <w:tr w:rsidR="00091050" w:rsidRPr="006B3A52" w14:paraId="4C582135" w14:textId="77777777">
        <w:trPr>
          <w:jc w:val="center"/>
        </w:trPr>
        <w:tc>
          <w:tcPr>
            <w:tcW w:w="279" w:type="pct"/>
            <w:vMerge/>
            <w:tcBorders>
              <w:left w:val="single" w:sz="4" w:space="0" w:color="auto"/>
            </w:tcBorders>
            <w:vAlign w:val="center"/>
          </w:tcPr>
          <w:p w14:paraId="00637976" w14:textId="77777777" w:rsidR="00091050" w:rsidRPr="006B3A52" w:rsidRDefault="00091050">
            <w:pPr>
              <w:pStyle w:val="aff8"/>
            </w:pPr>
          </w:p>
        </w:tc>
        <w:tc>
          <w:tcPr>
            <w:tcW w:w="427" w:type="pct"/>
            <w:vMerge/>
            <w:vAlign w:val="center"/>
          </w:tcPr>
          <w:p w14:paraId="03376535" w14:textId="77777777" w:rsidR="00091050" w:rsidRPr="006B3A52" w:rsidRDefault="00091050">
            <w:pPr>
              <w:pStyle w:val="aff8"/>
            </w:pPr>
          </w:p>
        </w:tc>
        <w:tc>
          <w:tcPr>
            <w:tcW w:w="437" w:type="pct"/>
            <w:vMerge/>
            <w:vAlign w:val="center"/>
          </w:tcPr>
          <w:p w14:paraId="7F3264B7" w14:textId="77777777" w:rsidR="00091050" w:rsidRPr="006B3A52" w:rsidRDefault="00091050">
            <w:pPr>
              <w:pStyle w:val="aff8"/>
            </w:pPr>
          </w:p>
        </w:tc>
        <w:tc>
          <w:tcPr>
            <w:tcW w:w="492" w:type="pct"/>
            <w:tcBorders>
              <w:top w:val="single" w:sz="4" w:space="0" w:color="auto"/>
              <w:bottom w:val="single" w:sz="4" w:space="0" w:color="auto"/>
            </w:tcBorders>
            <w:vAlign w:val="center"/>
          </w:tcPr>
          <w:p w14:paraId="4B4EAD1D" w14:textId="77777777" w:rsidR="00091050" w:rsidRPr="006B3A52" w:rsidRDefault="00000000">
            <w:pPr>
              <w:pStyle w:val="aff8"/>
            </w:pPr>
            <w:r w:rsidRPr="006B3A52">
              <w:rPr>
                <w:rFonts w:hint="eastAsia"/>
              </w:rPr>
              <w:t>汞及其化合物</w:t>
            </w:r>
          </w:p>
        </w:tc>
        <w:tc>
          <w:tcPr>
            <w:tcW w:w="295" w:type="pct"/>
            <w:vMerge/>
            <w:vAlign w:val="center"/>
          </w:tcPr>
          <w:p w14:paraId="24541A10" w14:textId="77777777" w:rsidR="00091050" w:rsidRPr="006B3A52" w:rsidRDefault="00091050">
            <w:pPr>
              <w:pStyle w:val="aff8"/>
            </w:pPr>
          </w:p>
        </w:tc>
        <w:tc>
          <w:tcPr>
            <w:tcW w:w="457" w:type="pct"/>
            <w:vMerge/>
            <w:tcBorders>
              <w:top w:val="single" w:sz="4" w:space="0" w:color="auto"/>
            </w:tcBorders>
            <w:vAlign w:val="center"/>
          </w:tcPr>
          <w:p w14:paraId="49789A33" w14:textId="77777777" w:rsidR="00091050" w:rsidRPr="006B3A52" w:rsidRDefault="00091050">
            <w:pPr>
              <w:pStyle w:val="aff8"/>
            </w:pPr>
          </w:p>
        </w:tc>
        <w:tc>
          <w:tcPr>
            <w:tcW w:w="456" w:type="pct"/>
            <w:vAlign w:val="center"/>
          </w:tcPr>
          <w:p w14:paraId="32C06DD2" w14:textId="77777777" w:rsidR="00091050" w:rsidRPr="006B3A52" w:rsidRDefault="00000000">
            <w:pPr>
              <w:pStyle w:val="aff8"/>
            </w:pPr>
            <w:r w:rsidRPr="006B3A52">
              <w:rPr>
                <w:rFonts w:hint="eastAsia"/>
              </w:rPr>
              <w:t>0.0000000014</w:t>
            </w:r>
          </w:p>
        </w:tc>
        <w:tc>
          <w:tcPr>
            <w:tcW w:w="458" w:type="pct"/>
            <w:vAlign w:val="center"/>
          </w:tcPr>
          <w:p w14:paraId="1B41DC38" w14:textId="77777777" w:rsidR="00091050" w:rsidRPr="006B3A52" w:rsidRDefault="00000000">
            <w:pPr>
              <w:pStyle w:val="aff8"/>
            </w:pPr>
            <w:r w:rsidRPr="006B3A52">
              <w:rPr>
                <w:rFonts w:hint="eastAsia"/>
              </w:rPr>
              <w:t>0.0000000001</w:t>
            </w:r>
          </w:p>
        </w:tc>
        <w:tc>
          <w:tcPr>
            <w:tcW w:w="407" w:type="pct"/>
            <w:vAlign w:val="center"/>
          </w:tcPr>
          <w:p w14:paraId="48AA1C65" w14:textId="77777777" w:rsidR="00091050" w:rsidRPr="006B3A52" w:rsidRDefault="00000000">
            <w:pPr>
              <w:pStyle w:val="aff8"/>
            </w:pPr>
            <w:r w:rsidRPr="006B3A52">
              <w:rPr>
                <w:rFonts w:hint="eastAsia"/>
              </w:rPr>
              <w:t>0.000000001</w:t>
            </w:r>
          </w:p>
        </w:tc>
        <w:tc>
          <w:tcPr>
            <w:tcW w:w="382" w:type="pct"/>
            <w:vMerge/>
            <w:vAlign w:val="center"/>
          </w:tcPr>
          <w:p w14:paraId="4110368B" w14:textId="77777777" w:rsidR="00091050" w:rsidRPr="006B3A52" w:rsidRDefault="00091050">
            <w:pPr>
              <w:pStyle w:val="aff8"/>
            </w:pPr>
          </w:p>
        </w:tc>
        <w:tc>
          <w:tcPr>
            <w:tcW w:w="910" w:type="pct"/>
            <w:vMerge/>
            <w:tcBorders>
              <w:right w:val="single" w:sz="4" w:space="0" w:color="auto"/>
            </w:tcBorders>
            <w:vAlign w:val="center"/>
          </w:tcPr>
          <w:p w14:paraId="260942E5" w14:textId="77777777" w:rsidR="00091050" w:rsidRPr="006B3A52" w:rsidRDefault="00091050">
            <w:pPr>
              <w:pStyle w:val="aff8"/>
            </w:pPr>
          </w:p>
        </w:tc>
      </w:tr>
      <w:tr w:rsidR="00091050" w:rsidRPr="006B3A52" w14:paraId="5935DAF3" w14:textId="77777777">
        <w:trPr>
          <w:jc w:val="center"/>
        </w:trPr>
        <w:tc>
          <w:tcPr>
            <w:tcW w:w="279" w:type="pct"/>
            <w:vMerge/>
            <w:tcBorders>
              <w:left w:val="single" w:sz="4" w:space="0" w:color="auto"/>
            </w:tcBorders>
            <w:vAlign w:val="center"/>
          </w:tcPr>
          <w:p w14:paraId="6BFEDC2C" w14:textId="77777777" w:rsidR="00091050" w:rsidRPr="006B3A52" w:rsidRDefault="00091050">
            <w:pPr>
              <w:pStyle w:val="aff8"/>
            </w:pPr>
          </w:p>
        </w:tc>
        <w:tc>
          <w:tcPr>
            <w:tcW w:w="427" w:type="pct"/>
            <w:vMerge/>
            <w:vAlign w:val="center"/>
          </w:tcPr>
          <w:p w14:paraId="2B516FBC" w14:textId="77777777" w:rsidR="00091050" w:rsidRPr="006B3A52" w:rsidRDefault="00091050">
            <w:pPr>
              <w:pStyle w:val="aff8"/>
            </w:pPr>
          </w:p>
        </w:tc>
        <w:tc>
          <w:tcPr>
            <w:tcW w:w="437" w:type="pct"/>
            <w:vMerge/>
            <w:tcBorders>
              <w:bottom w:val="single" w:sz="4" w:space="0" w:color="auto"/>
            </w:tcBorders>
            <w:vAlign w:val="center"/>
          </w:tcPr>
          <w:p w14:paraId="6E383A90"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E2B9A26"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69C59D1D" w14:textId="77777777" w:rsidR="00091050" w:rsidRPr="006B3A52" w:rsidRDefault="00091050">
            <w:pPr>
              <w:pStyle w:val="aff8"/>
            </w:pPr>
          </w:p>
        </w:tc>
        <w:tc>
          <w:tcPr>
            <w:tcW w:w="457" w:type="pct"/>
            <w:vMerge/>
            <w:tcBorders>
              <w:top w:val="single" w:sz="4" w:space="0" w:color="auto"/>
            </w:tcBorders>
            <w:vAlign w:val="center"/>
          </w:tcPr>
          <w:p w14:paraId="5D293E5F" w14:textId="77777777" w:rsidR="00091050" w:rsidRPr="006B3A52" w:rsidRDefault="00091050">
            <w:pPr>
              <w:pStyle w:val="aff8"/>
            </w:pPr>
          </w:p>
        </w:tc>
        <w:tc>
          <w:tcPr>
            <w:tcW w:w="456" w:type="pct"/>
            <w:vAlign w:val="center"/>
          </w:tcPr>
          <w:p w14:paraId="124A9E60" w14:textId="77777777" w:rsidR="00091050" w:rsidRPr="006B3A52" w:rsidRDefault="00000000">
            <w:pPr>
              <w:pStyle w:val="aff8"/>
            </w:pPr>
            <w:r w:rsidRPr="006B3A52">
              <w:rPr>
                <w:rFonts w:hint="eastAsia"/>
              </w:rPr>
              <w:t>0.000000128</w:t>
            </w:r>
          </w:p>
        </w:tc>
        <w:tc>
          <w:tcPr>
            <w:tcW w:w="458" w:type="pct"/>
            <w:vAlign w:val="center"/>
          </w:tcPr>
          <w:p w14:paraId="53AA96E0" w14:textId="77777777" w:rsidR="00091050" w:rsidRPr="006B3A52" w:rsidRDefault="00000000">
            <w:pPr>
              <w:pStyle w:val="aff8"/>
            </w:pPr>
            <w:r w:rsidRPr="006B3A52">
              <w:rPr>
                <w:rFonts w:hint="eastAsia"/>
              </w:rPr>
              <w:t>0.0000000125</w:t>
            </w:r>
          </w:p>
        </w:tc>
        <w:tc>
          <w:tcPr>
            <w:tcW w:w="407" w:type="pct"/>
            <w:vAlign w:val="center"/>
          </w:tcPr>
          <w:p w14:paraId="526AEC96" w14:textId="77777777" w:rsidR="00091050" w:rsidRPr="006B3A52" w:rsidRDefault="00000000">
            <w:pPr>
              <w:pStyle w:val="aff8"/>
            </w:pPr>
            <w:r w:rsidRPr="006B3A52">
              <w:rPr>
                <w:rFonts w:hint="eastAsia"/>
              </w:rPr>
              <w:t>0.00000009</w:t>
            </w:r>
          </w:p>
        </w:tc>
        <w:tc>
          <w:tcPr>
            <w:tcW w:w="382" w:type="pct"/>
            <w:vMerge/>
            <w:vAlign w:val="center"/>
          </w:tcPr>
          <w:p w14:paraId="6B030ED5" w14:textId="77777777" w:rsidR="00091050" w:rsidRPr="006B3A52" w:rsidRDefault="00091050">
            <w:pPr>
              <w:pStyle w:val="aff8"/>
            </w:pPr>
          </w:p>
        </w:tc>
        <w:tc>
          <w:tcPr>
            <w:tcW w:w="910" w:type="pct"/>
            <w:vMerge/>
            <w:tcBorders>
              <w:right w:val="single" w:sz="4" w:space="0" w:color="auto"/>
            </w:tcBorders>
            <w:vAlign w:val="center"/>
          </w:tcPr>
          <w:p w14:paraId="6F5CE122" w14:textId="77777777" w:rsidR="00091050" w:rsidRPr="006B3A52" w:rsidRDefault="00091050">
            <w:pPr>
              <w:pStyle w:val="aff8"/>
            </w:pPr>
          </w:p>
        </w:tc>
      </w:tr>
      <w:tr w:rsidR="00091050" w:rsidRPr="006B3A52" w14:paraId="24150DD4" w14:textId="77777777">
        <w:trPr>
          <w:jc w:val="center"/>
        </w:trPr>
        <w:tc>
          <w:tcPr>
            <w:tcW w:w="279" w:type="pct"/>
            <w:vMerge/>
            <w:tcBorders>
              <w:left w:val="single" w:sz="4" w:space="0" w:color="auto"/>
            </w:tcBorders>
            <w:vAlign w:val="center"/>
          </w:tcPr>
          <w:p w14:paraId="021D7106" w14:textId="77777777" w:rsidR="00091050" w:rsidRPr="006B3A52" w:rsidRDefault="00091050">
            <w:pPr>
              <w:pStyle w:val="aff8"/>
            </w:pPr>
          </w:p>
        </w:tc>
        <w:tc>
          <w:tcPr>
            <w:tcW w:w="427" w:type="pct"/>
            <w:vMerge/>
            <w:vAlign w:val="center"/>
          </w:tcPr>
          <w:p w14:paraId="3E85B75D" w14:textId="77777777" w:rsidR="00091050" w:rsidRPr="006B3A52" w:rsidRDefault="00091050">
            <w:pPr>
              <w:pStyle w:val="aff8"/>
            </w:pPr>
          </w:p>
        </w:tc>
        <w:tc>
          <w:tcPr>
            <w:tcW w:w="437" w:type="pct"/>
            <w:vMerge w:val="restart"/>
            <w:tcBorders>
              <w:top w:val="single" w:sz="4" w:space="0" w:color="auto"/>
              <w:bottom w:val="single" w:sz="4" w:space="0" w:color="auto"/>
            </w:tcBorders>
            <w:vAlign w:val="center"/>
          </w:tcPr>
          <w:p w14:paraId="2AD84FDE" w14:textId="77777777" w:rsidR="00091050" w:rsidRPr="006B3A52" w:rsidRDefault="00000000">
            <w:pPr>
              <w:pStyle w:val="aff8"/>
            </w:pPr>
            <w:r w:rsidRPr="006B3A52">
              <w:rPr>
                <w:rFonts w:hint="eastAsia"/>
              </w:rPr>
              <w:t>回转窑尾气</w:t>
            </w:r>
          </w:p>
        </w:tc>
        <w:tc>
          <w:tcPr>
            <w:tcW w:w="492" w:type="pct"/>
            <w:tcBorders>
              <w:top w:val="single" w:sz="4" w:space="0" w:color="auto"/>
              <w:bottom w:val="single" w:sz="4" w:space="0" w:color="auto"/>
            </w:tcBorders>
            <w:vAlign w:val="center"/>
          </w:tcPr>
          <w:p w14:paraId="477CC367" w14:textId="77777777" w:rsidR="00091050" w:rsidRPr="006B3A52" w:rsidRDefault="00000000">
            <w:pPr>
              <w:pStyle w:val="aff8"/>
            </w:pPr>
            <w:r w:rsidRPr="006B3A52">
              <w:rPr>
                <w:rFonts w:hint="eastAsia"/>
              </w:rPr>
              <w:t>颗粒物</w:t>
            </w:r>
          </w:p>
        </w:tc>
        <w:tc>
          <w:tcPr>
            <w:tcW w:w="295" w:type="pct"/>
            <w:vMerge/>
            <w:vAlign w:val="center"/>
          </w:tcPr>
          <w:p w14:paraId="18611266" w14:textId="77777777" w:rsidR="00091050" w:rsidRPr="006B3A52" w:rsidRDefault="00091050">
            <w:pPr>
              <w:pStyle w:val="aff8"/>
            </w:pPr>
          </w:p>
        </w:tc>
        <w:tc>
          <w:tcPr>
            <w:tcW w:w="457" w:type="pct"/>
            <w:vMerge/>
            <w:vAlign w:val="center"/>
          </w:tcPr>
          <w:p w14:paraId="5F0B8D92" w14:textId="77777777" w:rsidR="00091050" w:rsidRPr="006B3A52" w:rsidRDefault="00091050">
            <w:pPr>
              <w:pStyle w:val="aff8"/>
            </w:pPr>
          </w:p>
        </w:tc>
        <w:tc>
          <w:tcPr>
            <w:tcW w:w="456" w:type="pct"/>
            <w:vAlign w:val="center"/>
          </w:tcPr>
          <w:p w14:paraId="594314EC" w14:textId="77777777" w:rsidR="00091050" w:rsidRPr="006B3A52" w:rsidRDefault="00000000">
            <w:pPr>
              <w:pStyle w:val="aff8"/>
            </w:pPr>
            <w:r w:rsidRPr="006B3A52">
              <w:rPr>
                <w:rFonts w:eastAsia="等线" w:hint="eastAsia"/>
                <w:color w:val="000000" w:themeColor="text1"/>
              </w:rPr>
              <w:t>0.145</w:t>
            </w:r>
          </w:p>
        </w:tc>
        <w:tc>
          <w:tcPr>
            <w:tcW w:w="458" w:type="pct"/>
            <w:vAlign w:val="center"/>
          </w:tcPr>
          <w:p w14:paraId="7D867760" w14:textId="77777777" w:rsidR="00091050" w:rsidRPr="006B3A52" w:rsidRDefault="00000000">
            <w:pPr>
              <w:pStyle w:val="aff8"/>
            </w:pPr>
            <w:r w:rsidRPr="006B3A52">
              <w:rPr>
                <w:rFonts w:eastAsia="等线" w:hint="eastAsia"/>
                <w:color w:val="000000" w:themeColor="text1"/>
              </w:rPr>
              <w:t>0.0142</w:t>
            </w:r>
          </w:p>
        </w:tc>
        <w:tc>
          <w:tcPr>
            <w:tcW w:w="407" w:type="pct"/>
            <w:vAlign w:val="center"/>
          </w:tcPr>
          <w:p w14:paraId="2A9E8F51" w14:textId="77777777" w:rsidR="00091050" w:rsidRPr="006B3A52" w:rsidRDefault="00000000">
            <w:pPr>
              <w:pStyle w:val="aff8"/>
            </w:pPr>
            <w:r w:rsidRPr="006B3A52">
              <w:rPr>
                <w:rFonts w:hint="eastAsia"/>
                <w:color w:val="000000" w:themeColor="text1"/>
              </w:rPr>
              <w:t>0.102</w:t>
            </w:r>
          </w:p>
        </w:tc>
        <w:tc>
          <w:tcPr>
            <w:tcW w:w="382" w:type="pct"/>
            <w:vMerge/>
            <w:vAlign w:val="center"/>
          </w:tcPr>
          <w:p w14:paraId="1FECF091" w14:textId="77777777" w:rsidR="00091050" w:rsidRPr="006B3A52" w:rsidRDefault="00091050">
            <w:pPr>
              <w:pStyle w:val="aff8"/>
            </w:pPr>
          </w:p>
        </w:tc>
        <w:tc>
          <w:tcPr>
            <w:tcW w:w="910" w:type="pct"/>
            <w:vMerge/>
            <w:tcBorders>
              <w:right w:val="single" w:sz="4" w:space="0" w:color="auto"/>
            </w:tcBorders>
            <w:vAlign w:val="center"/>
          </w:tcPr>
          <w:p w14:paraId="5FD5B1DB" w14:textId="77777777" w:rsidR="00091050" w:rsidRPr="006B3A52" w:rsidRDefault="00091050">
            <w:pPr>
              <w:pStyle w:val="aff8"/>
            </w:pPr>
          </w:p>
        </w:tc>
      </w:tr>
      <w:tr w:rsidR="00091050" w:rsidRPr="006B3A52" w14:paraId="29C0550B" w14:textId="77777777">
        <w:trPr>
          <w:trHeight w:val="246"/>
          <w:jc w:val="center"/>
        </w:trPr>
        <w:tc>
          <w:tcPr>
            <w:tcW w:w="279" w:type="pct"/>
            <w:vMerge/>
            <w:tcBorders>
              <w:left w:val="single" w:sz="4" w:space="0" w:color="auto"/>
            </w:tcBorders>
            <w:vAlign w:val="center"/>
          </w:tcPr>
          <w:p w14:paraId="56C04DBD" w14:textId="77777777" w:rsidR="00091050" w:rsidRPr="006B3A52" w:rsidRDefault="00091050">
            <w:pPr>
              <w:pStyle w:val="aff8"/>
            </w:pPr>
          </w:p>
        </w:tc>
        <w:tc>
          <w:tcPr>
            <w:tcW w:w="427" w:type="pct"/>
            <w:vMerge/>
            <w:vAlign w:val="center"/>
          </w:tcPr>
          <w:p w14:paraId="2A732FB1" w14:textId="77777777" w:rsidR="00091050" w:rsidRPr="006B3A52" w:rsidRDefault="00091050">
            <w:pPr>
              <w:pStyle w:val="aff8"/>
            </w:pPr>
          </w:p>
        </w:tc>
        <w:tc>
          <w:tcPr>
            <w:tcW w:w="437" w:type="pct"/>
            <w:vMerge/>
            <w:tcBorders>
              <w:top w:val="single" w:sz="4" w:space="0" w:color="auto"/>
              <w:bottom w:val="single" w:sz="4" w:space="0" w:color="auto"/>
            </w:tcBorders>
            <w:vAlign w:val="center"/>
          </w:tcPr>
          <w:p w14:paraId="1FF95F96" w14:textId="77777777" w:rsidR="00091050" w:rsidRPr="006B3A52" w:rsidRDefault="00091050">
            <w:pPr>
              <w:pStyle w:val="aff8"/>
            </w:pPr>
          </w:p>
        </w:tc>
        <w:tc>
          <w:tcPr>
            <w:tcW w:w="492" w:type="pct"/>
            <w:tcBorders>
              <w:top w:val="single" w:sz="4" w:space="0" w:color="auto"/>
            </w:tcBorders>
            <w:vAlign w:val="center"/>
          </w:tcPr>
          <w:p w14:paraId="3CD4BF81" w14:textId="77777777" w:rsidR="00091050" w:rsidRPr="006B3A52" w:rsidRDefault="00000000">
            <w:pPr>
              <w:pStyle w:val="aff8"/>
            </w:pPr>
            <w:r w:rsidRPr="006B3A52">
              <w:rPr>
                <w:rFonts w:hint="eastAsia"/>
              </w:rPr>
              <w:t>铅及其化合物</w:t>
            </w:r>
          </w:p>
        </w:tc>
        <w:tc>
          <w:tcPr>
            <w:tcW w:w="295" w:type="pct"/>
            <w:vMerge/>
            <w:vAlign w:val="center"/>
          </w:tcPr>
          <w:p w14:paraId="48C392AD" w14:textId="77777777" w:rsidR="00091050" w:rsidRPr="006B3A52" w:rsidRDefault="00091050">
            <w:pPr>
              <w:pStyle w:val="aff8"/>
            </w:pPr>
          </w:p>
        </w:tc>
        <w:tc>
          <w:tcPr>
            <w:tcW w:w="457" w:type="pct"/>
            <w:vMerge/>
            <w:vAlign w:val="center"/>
          </w:tcPr>
          <w:p w14:paraId="11DED662" w14:textId="77777777" w:rsidR="00091050" w:rsidRPr="006B3A52" w:rsidRDefault="00091050">
            <w:pPr>
              <w:pStyle w:val="aff8"/>
            </w:pPr>
          </w:p>
        </w:tc>
        <w:tc>
          <w:tcPr>
            <w:tcW w:w="456" w:type="pct"/>
            <w:vAlign w:val="center"/>
          </w:tcPr>
          <w:p w14:paraId="2CD337C8" w14:textId="77777777" w:rsidR="00091050" w:rsidRPr="006B3A52" w:rsidRDefault="00000000">
            <w:pPr>
              <w:pStyle w:val="aff8"/>
              <w:rPr>
                <w:rFonts w:eastAsia="等线"/>
              </w:rPr>
            </w:pPr>
            <w:r w:rsidRPr="006B3A52">
              <w:rPr>
                <w:rFonts w:eastAsia="等线" w:hint="eastAsia"/>
                <w:color w:val="000000" w:themeColor="text1"/>
              </w:rPr>
              <w:t>0.0512</w:t>
            </w:r>
          </w:p>
        </w:tc>
        <w:tc>
          <w:tcPr>
            <w:tcW w:w="458" w:type="pct"/>
            <w:vAlign w:val="center"/>
          </w:tcPr>
          <w:p w14:paraId="3E0FC6C1" w14:textId="77777777" w:rsidR="00091050" w:rsidRPr="006B3A52" w:rsidRDefault="00000000">
            <w:pPr>
              <w:pStyle w:val="aff8"/>
              <w:rPr>
                <w:rFonts w:eastAsia="等线"/>
              </w:rPr>
            </w:pPr>
            <w:r w:rsidRPr="006B3A52">
              <w:rPr>
                <w:rFonts w:eastAsia="等线" w:hint="eastAsia"/>
                <w:color w:val="000000" w:themeColor="text1"/>
              </w:rPr>
              <w:t>0.00502</w:t>
            </w:r>
          </w:p>
        </w:tc>
        <w:tc>
          <w:tcPr>
            <w:tcW w:w="407" w:type="pct"/>
            <w:vAlign w:val="center"/>
          </w:tcPr>
          <w:p w14:paraId="7E489E72" w14:textId="77777777" w:rsidR="00091050" w:rsidRPr="006B3A52" w:rsidRDefault="00000000">
            <w:pPr>
              <w:pStyle w:val="aff8"/>
              <w:rPr>
                <w:rFonts w:eastAsia="等线"/>
              </w:rPr>
            </w:pPr>
            <w:r w:rsidRPr="006B3A52">
              <w:rPr>
                <w:rFonts w:hint="eastAsia"/>
                <w:color w:val="000000" w:themeColor="text1"/>
              </w:rPr>
              <w:t>0.0361</w:t>
            </w:r>
          </w:p>
        </w:tc>
        <w:tc>
          <w:tcPr>
            <w:tcW w:w="382" w:type="pct"/>
            <w:vMerge/>
            <w:vAlign w:val="center"/>
          </w:tcPr>
          <w:p w14:paraId="42F36E6E" w14:textId="77777777" w:rsidR="00091050" w:rsidRPr="006B3A52" w:rsidRDefault="00091050">
            <w:pPr>
              <w:pStyle w:val="aff8"/>
            </w:pPr>
          </w:p>
        </w:tc>
        <w:tc>
          <w:tcPr>
            <w:tcW w:w="910" w:type="pct"/>
            <w:vMerge/>
            <w:tcBorders>
              <w:right w:val="single" w:sz="4" w:space="0" w:color="auto"/>
            </w:tcBorders>
            <w:vAlign w:val="center"/>
          </w:tcPr>
          <w:p w14:paraId="0FE044E9" w14:textId="77777777" w:rsidR="00091050" w:rsidRPr="006B3A52" w:rsidRDefault="00091050">
            <w:pPr>
              <w:pStyle w:val="aff8"/>
            </w:pPr>
          </w:p>
        </w:tc>
      </w:tr>
      <w:tr w:rsidR="00091050" w:rsidRPr="006B3A52" w14:paraId="25B5473C" w14:textId="77777777">
        <w:trPr>
          <w:jc w:val="center"/>
        </w:trPr>
        <w:tc>
          <w:tcPr>
            <w:tcW w:w="279" w:type="pct"/>
            <w:vMerge/>
            <w:tcBorders>
              <w:left w:val="single" w:sz="4" w:space="0" w:color="auto"/>
            </w:tcBorders>
            <w:vAlign w:val="center"/>
          </w:tcPr>
          <w:p w14:paraId="528B5BE4" w14:textId="77777777" w:rsidR="00091050" w:rsidRPr="006B3A52" w:rsidRDefault="00091050">
            <w:pPr>
              <w:pStyle w:val="aff8"/>
            </w:pPr>
          </w:p>
        </w:tc>
        <w:tc>
          <w:tcPr>
            <w:tcW w:w="427" w:type="pct"/>
            <w:vMerge/>
            <w:vAlign w:val="center"/>
          </w:tcPr>
          <w:p w14:paraId="47510BF3" w14:textId="77777777" w:rsidR="00091050" w:rsidRPr="006B3A52" w:rsidRDefault="00091050">
            <w:pPr>
              <w:pStyle w:val="aff8"/>
            </w:pPr>
          </w:p>
        </w:tc>
        <w:tc>
          <w:tcPr>
            <w:tcW w:w="437" w:type="pct"/>
            <w:vMerge/>
            <w:tcBorders>
              <w:top w:val="single" w:sz="4" w:space="0" w:color="auto"/>
              <w:bottom w:val="single" w:sz="4" w:space="0" w:color="auto"/>
            </w:tcBorders>
            <w:vAlign w:val="center"/>
          </w:tcPr>
          <w:p w14:paraId="0B44461E" w14:textId="77777777" w:rsidR="00091050" w:rsidRPr="006B3A52" w:rsidRDefault="00091050">
            <w:pPr>
              <w:pStyle w:val="aff8"/>
            </w:pPr>
          </w:p>
        </w:tc>
        <w:tc>
          <w:tcPr>
            <w:tcW w:w="492" w:type="pct"/>
            <w:tcBorders>
              <w:top w:val="single" w:sz="4" w:space="0" w:color="auto"/>
              <w:bottom w:val="single" w:sz="4" w:space="0" w:color="auto"/>
            </w:tcBorders>
            <w:vAlign w:val="center"/>
          </w:tcPr>
          <w:p w14:paraId="5542A265"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785CF10D" w14:textId="77777777" w:rsidR="00091050" w:rsidRPr="006B3A52" w:rsidRDefault="00091050">
            <w:pPr>
              <w:pStyle w:val="aff8"/>
            </w:pPr>
          </w:p>
        </w:tc>
        <w:tc>
          <w:tcPr>
            <w:tcW w:w="457" w:type="pct"/>
            <w:vMerge/>
            <w:vAlign w:val="center"/>
          </w:tcPr>
          <w:p w14:paraId="2098834D" w14:textId="77777777" w:rsidR="00091050" w:rsidRPr="006B3A52" w:rsidRDefault="00091050">
            <w:pPr>
              <w:pStyle w:val="aff8"/>
            </w:pPr>
          </w:p>
        </w:tc>
        <w:tc>
          <w:tcPr>
            <w:tcW w:w="456" w:type="pct"/>
            <w:vAlign w:val="center"/>
          </w:tcPr>
          <w:p w14:paraId="15F1D2F4" w14:textId="77777777" w:rsidR="00091050" w:rsidRPr="006B3A52" w:rsidRDefault="00000000">
            <w:pPr>
              <w:pStyle w:val="aff8"/>
              <w:rPr>
                <w:rFonts w:eastAsia="等线"/>
              </w:rPr>
            </w:pPr>
            <w:r w:rsidRPr="006B3A52">
              <w:rPr>
                <w:color w:val="000000"/>
              </w:rPr>
              <w:t>0.00</w:t>
            </w:r>
            <w:r w:rsidRPr="006B3A52">
              <w:rPr>
                <w:rFonts w:hint="eastAsia"/>
                <w:color w:val="000000"/>
              </w:rPr>
              <w:t>0584</w:t>
            </w:r>
          </w:p>
        </w:tc>
        <w:tc>
          <w:tcPr>
            <w:tcW w:w="458" w:type="pct"/>
            <w:vAlign w:val="center"/>
          </w:tcPr>
          <w:p w14:paraId="79369408" w14:textId="77777777" w:rsidR="00091050" w:rsidRPr="006B3A52" w:rsidRDefault="00000000">
            <w:pPr>
              <w:pStyle w:val="aff8"/>
              <w:rPr>
                <w:rFonts w:eastAsia="等线"/>
              </w:rPr>
            </w:pPr>
            <w:r w:rsidRPr="006B3A52">
              <w:rPr>
                <w:color w:val="000000"/>
              </w:rPr>
              <w:t>0.000</w:t>
            </w:r>
            <w:r w:rsidRPr="006B3A52">
              <w:rPr>
                <w:rFonts w:hint="eastAsia"/>
                <w:color w:val="000000"/>
              </w:rPr>
              <w:t>057</w:t>
            </w:r>
          </w:p>
        </w:tc>
        <w:tc>
          <w:tcPr>
            <w:tcW w:w="407" w:type="pct"/>
            <w:vAlign w:val="center"/>
          </w:tcPr>
          <w:p w14:paraId="3DD9FC5B" w14:textId="77777777" w:rsidR="00091050" w:rsidRPr="006B3A52" w:rsidRDefault="00000000">
            <w:pPr>
              <w:pStyle w:val="aff8"/>
              <w:rPr>
                <w:rFonts w:eastAsia="等线"/>
              </w:rPr>
            </w:pPr>
            <w:r w:rsidRPr="006B3A52">
              <w:rPr>
                <w:color w:val="000000"/>
              </w:rPr>
              <w:t>0.000</w:t>
            </w:r>
            <w:r w:rsidRPr="006B3A52">
              <w:rPr>
                <w:rFonts w:hint="eastAsia"/>
                <w:color w:val="000000"/>
              </w:rPr>
              <w:t>412</w:t>
            </w:r>
          </w:p>
        </w:tc>
        <w:tc>
          <w:tcPr>
            <w:tcW w:w="382" w:type="pct"/>
            <w:vMerge/>
            <w:vAlign w:val="center"/>
          </w:tcPr>
          <w:p w14:paraId="6EB2F5DD" w14:textId="77777777" w:rsidR="00091050" w:rsidRPr="006B3A52" w:rsidRDefault="00091050">
            <w:pPr>
              <w:pStyle w:val="aff8"/>
            </w:pPr>
          </w:p>
        </w:tc>
        <w:tc>
          <w:tcPr>
            <w:tcW w:w="910" w:type="pct"/>
            <w:vMerge/>
            <w:tcBorders>
              <w:right w:val="single" w:sz="4" w:space="0" w:color="auto"/>
            </w:tcBorders>
            <w:vAlign w:val="center"/>
          </w:tcPr>
          <w:p w14:paraId="628F1213" w14:textId="77777777" w:rsidR="00091050" w:rsidRPr="006B3A52" w:rsidRDefault="00091050">
            <w:pPr>
              <w:pStyle w:val="aff8"/>
            </w:pPr>
          </w:p>
        </w:tc>
      </w:tr>
      <w:tr w:rsidR="00091050" w:rsidRPr="006B3A52" w14:paraId="3B3DD07F" w14:textId="77777777">
        <w:trPr>
          <w:jc w:val="center"/>
        </w:trPr>
        <w:tc>
          <w:tcPr>
            <w:tcW w:w="279" w:type="pct"/>
            <w:vMerge/>
            <w:tcBorders>
              <w:left w:val="single" w:sz="4" w:space="0" w:color="auto"/>
            </w:tcBorders>
            <w:vAlign w:val="center"/>
          </w:tcPr>
          <w:p w14:paraId="367A8497" w14:textId="77777777" w:rsidR="00091050" w:rsidRPr="006B3A52" w:rsidRDefault="00091050">
            <w:pPr>
              <w:pStyle w:val="aff8"/>
            </w:pPr>
          </w:p>
        </w:tc>
        <w:tc>
          <w:tcPr>
            <w:tcW w:w="427" w:type="pct"/>
            <w:vMerge/>
            <w:vAlign w:val="center"/>
          </w:tcPr>
          <w:p w14:paraId="153D6CC0" w14:textId="77777777" w:rsidR="00091050" w:rsidRPr="006B3A52" w:rsidRDefault="00091050">
            <w:pPr>
              <w:pStyle w:val="aff8"/>
            </w:pPr>
          </w:p>
        </w:tc>
        <w:tc>
          <w:tcPr>
            <w:tcW w:w="437" w:type="pct"/>
            <w:vMerge/>
            <w:tcBorders>
              <w:top w:val="single" w:sz="4" w:space="0" w:color="auto"/>
              <w:bottom w:val="single" w:sz="4" w:space="0" w:color="auto"/>
            </w:tcBorders>
            <w:vAlign w:val="center"/>
          </w:tcPr>
          <w:p w14:paraId="7081B7B2" w14:textId="77777777" w:rsidR="00091050" w:rsidRPr="006B3A52" w:rsidRDefault="00091050">
            <w:pPr>
              <w:pStyle w:val="aff8"/>
            </w:pPr>
          </w:p>
        </w:tc>
        <w:tc>
          <w:tcPr>
            <w:tcW w:w="492" w:type="pct"/>
            <w:tcBorders>
              <w:top w:val="single" w:sz="4" w:space="0" w:color="auto"/>
              <w:bottom w:val="single" w:sz="4" w:space="0" w:color="auto"/>
            </w:tcBorders>
            <w:vAlign w:val="center"/>
          </w:tcPr>
          <w:p w14:paraId="3B711F7A" w14:textId="77777777" w:rsidR="00091050" w:rsidRPr="006B3A52" w:rsidRDefault="00000000">
            <w:pPr>
              <w:pStyle w:val="aff8"/>
            </w:pPr>
            <w:r w:rsidRPr="006B3A52">
              <w:rPr>
                <w:rFonts w:hint="eastAsia"/>
              </w:rPr>
              <w:t>汞及其化合物</w:t>
            </w:r>
          </w:p>
        </w:tc>
        <w:tc>
          <w:tcPr>
            <w:tcW w:w="295" w:type="pct"/>
            <w:vMerge/>
            <w:vAlign w:val="center"/>
          </w:tcPr>
          <w:p w14:paraId="7DD14FE0" w14:textId="77777777" w:rsidR="00091050" w:rsidRPr="006B3A52" w:rsidRDefault="00091050">
            <w:pPr>
              <w:pStyle w:val="aff8"/>
            </w:pPr>
          </w:p>
        </w:tc>
        <w:tc>
          <w:tcPr>
            <w:tcW w:w="457" w:type="pct"/>
            <w:vMerge/>
            <w:vAlign w:val="center"/>
          </w:tcPr>
          <w:p w14:paraId="61F24C4B" w14:textId="77777777" w:rsidR="00091050" w:rsidRPr="006B3A52" w:rsidRDefault="00091050">
            <w:pPr>
              <w:pStyle w:val="aff8"/>
            </w:pPr>
          </w:p>
        </w:tc>
        <w:tc>
          <w:tcPr>
            <w:tcW w:w="456" w:type="pct"/>
            <w:vAlign w:val="center"/>
          </w:tcPr>
          <w:p w14:paraId="2765C645" w14:textId="77777777" w:rsidR="00091050" w:rsidRPr="006B3A52" w:rsidRDefault="00000000">
            <w:pPr>
              <w:pStyle w:val="aff8"/>
            </w:pPr>
            <w:r w:rsidRPr="006B3A52">
              <w:rPr>
                <w:rFonts w:hint="eastAsia"/>
                <w:color w:val="000000"/>
              </w:rPr>
              <w:t>0.0000064</w:t>
            </w:r>
          </w:p>
        </w:tc>
        <w:tc>
          <w:tcPr>
            <w:tcW w:w="458" w:type="pct"/>
            <w:vAlign w:val="center"/>
          </w:tcPr>
          <w:p w14:paraId="0674038F" w14:textId="77777777" w:rsidR="00091050" w:rsidRPr="006B3A52" w:rsidRDefault="00000000">
            <w:pPr>
              <w:pStyle w:val="aff8"/>
            </w:pPr>
            <w:r w:rsidRPr="006B3A52">
              <w:rPr>
                <w:rFonts w:hint="eastAsia"/>
                <w:color w:val="000000"/>
              </w:rPr>
              <w:t>0.00000063</w:t>
            </w:r>
          </w:p>
        </w:tc>
        <w:tc>
          <w:tcPr>
            <w:tcW w:w="407" w:type="pct"/>
            <w:vAlign w:val="center"/>
          </w:tcPr>
          <w:p w14:paraId="2BB94B29" w14:textId="77777777" w:rsidR="00091050" w:rsidRPr="006B3A52" w:rsidRDefault="00000000">
            <w:pPr>
              <w:pStyle w:val="aff8"/>
            </w:pPr>
            <w:r w:rsidRPr="006B3A52">
              <w:rPr>
                <w:rFonts w:hint="eastAsia"/>
                <w:color w:val="000000"/>
              </w:rPr>
              <w:t>0.0000045</w:t>
            </w:r>
          </w:p>
        </w:tc>
        <w:tc>
          <w:tcPr>
            <w:tcW w:w="382" w:type="pct"/>
            <w:vMerge/>
            <w:vAlign w:val="center"/>
          </w:tcPr>
          <w:p w14:paraId="7E851EEF" w14:textId="77777777" w:rsidR="00091050" w:rsidRPr="006B3A52" w:rsidRDefault="00091050">
            <w:pPr>
              <w:pStyle w:val="aff8"/>
            </w:pPr>
          </w:p>
        </w:tc>
        <w:tc>
          <w:tcPr>
            <w:tcW w:w="910" w:type="pct"/>
            <w:vMerge/>
            <w:tcBorders>
              <w:right w:val="single" w:sz="4" w:space="0" w:color="auto"/>
            </w:tcBorders>
            <w:vAlign w:val="center"/>
          </w:tcPr>
          <w:p w14:paraId="5400BC1F" w14:textId="77777777" w:rsidR="00091050" w:rsidRPr="006B3A52" w:rsidRDefault="00091050">
            <w:pPr>
              <w:pStyle w:val="aff8"/>
            </w:pPr>
          </w:p>
        </w:tc>
      </w:tr>
      <w:tr w:rsidR="00091050" w:rsidRPr="006B3A52" w14:paraId="3F4DE360" w14:textId="77777777">
        <w:trPr>
          <w:jc w:val="center"/>
        </w:trPr>
        <w:tc>
          <w:tcPr>
            <w:tcW w:w="279" w:type="pct"/>
            <w:vMerge/>
            <w:tcBorders>
              <w:left w:val="single" w:sz="4" w:space="0" w:color="auto"/>
            </w:tcBorders>
            <w:vAlign w:val="center"/>
          </w:tcPr>
          <w:p w14:paraId="4D746CCE" w14:textId="77777777" w:rsidR="00091050" w:rsidRPr="006B3A52" w:rsidRDefault="00091050">
            <w:pPr>
              <w:pStyle w:val="aff8"/>
            </w:pPr>
          </w:p>
        </w:tc>
        <w:tc>
          <w:tcPr>
            <w:tcW w:w="427" w:type="pct"/>
            <w:vMerge/>
            <w:vAlign w:val="center"/>
          </w:tcPr>
          <w:p w14:paraId="067EFE6B" w14:textId="77777777" w:rsidR="00091050" w:rsidRPr="006B3A52" w:rsidRDefault="00091050">
            <w:pPr>
              <w:pStyle w:val="aff8"/>
            </w:pPr>
          </w:p>
        </w:tc>
        <w:tc>
          <w:tcPr>
            <w:tcW w:w="437" w:type="pct"/>
            <w:vMerge/>
            <w:tcBorders>
              <w:top w:val="single" w:sz="4" w:space="0" w:color="auto"/>
              <w:bottom w:val="single" w:sz="4" w:space="0" w:color="auto"/>
            </w:tcBorders>
            <w:vAlign w:val="center"/>
          </w:tcPr>
          <w:p w14:paraId="50F311B5" w14:textId="77777777" w:rsidR="00091050" w:rsidRPr="006B3A52" w:rsidRDefault="00091050">
            <w:pPr>
              <w:pStyle w:val="aff8"/>
            </w:pPr>
          </w:p>
        </w:tc>
        <w:tc>
          <w:tcPr>
            <w:tcW w:w="492" w:type="pct"/>
            <w:tcBorders>
              <w:top w:val="single" w:sz="4" w:space="0" w:color="auto"/>
              <w:bottom w:val="single" w:sz="4" w:space="0" w:color="auto"/>
            </w:tcBorders>
            <w:vAlign w:val="center"/>
          </w:tcPr>
          <w:p w14:paraId="17FB277F"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1926E557" w14:textId="77777777" w:rsidR="00091050" w:rsidRPr="006B3A52" w:rsidRDefault="00091050">
            <w:pPr>
              <w:pStyle w:val="aff8"/>
            </w:pPr>
          </w:p>
        </w:tc>
        <w:tc>
          <w:tcPr>
            <w:tcW w:w="457" w:type="pct"/>
            <w:vMerge/>
            <w:vAlign w:val="center"/>
          </w:tcPr>
          <w:p w14:paraId="043908E9" w14:textId="77777777" w:rsidR="00091050" w:rsidRPr="006B3A52" w:rsidRDefault="00091050">
            <w:pPr>
              <w:pStyle w:val="aff8"/>
            </w:pPr>
          </w:p>
        </w:tc>
        <w:tc>
          <w:tcPr>
            <w:tcW w:w="456" w:type="pct"/>
            <w:vAlign w:val="center"/>
          </w:tcPr>
          <w:p w14:paraId="1B177F01" w14:textId="77777777" w:rsidR="00091050" w:rsidRPr="006B3A52" w:rsidRDefault="00000000">
            <w:pPr>
              <w:pStyle w:val="aff8"/>
              <w:rPr>
                <w:rFonts w:eastAsia="等线"/>
              </w:rPr>
            </w:pPr>
            <w:r w:rsidRPr="006B3A52">
              <w:rPr>
                <w:rFonts w:hint="eastAsia"/>
                <w:color w:val="000000"/>
              </w:rPr>
              <w:t>0.00000899</w:t>
            </w:r>
          </w:p>
        </w:tc>
        <w:tc>
          <w:tcPr>
            <w:tcW w:w="458" w:type="pct"/>
            <w:vAlign w:val="center"/>
          </w:tcPr>
          <w:p w14:paraId="6F701138" w14:textId="77777777" w:rsidR="00091050" w:rsidRPr="006B3A52" w:rsidRDefault="00000000">
            <w:pPr>
              <w:pStyle w:val="aff8"/>
              <w:rPr>
                <w:rFonts w:eastAsia="等线"/>
              </w:rPr>
            </w:pPr>
            <w:r w:rsidRPr="006B3A52">
              <w:rPr>
                <w:rFonts w:hint="eastAsia"/>
                <w:color w:val="000000"/>
              </w:rPr>
              <w:t>0.00000088</w:t>
            </w:r>
          </w:p>
        </w:tc>
        <w:tc>
          <w:tcPr>
            <w:tcW w:w="407" w:type="pct"/>
            <w:vAlign w:val="center"/>
          </w:tcPr>
          <w:p w14:paraId="3951729A" w14:textId="77777777" w:rsidR="00091050" w:rsidRPr="006B3A52" w:rsidRDefault="00000000">
            <w:pPr>
              <w:pStyle w:val="aff8"/>
              <w:rPr>
                <w:rFonts w:eastAsia="等线"/>
              </w:rPr>
            </w:pPr>
            <w:r w:rsidRPr="006B3A52">
              <w:rPr>
                <w:rFonts w:hint="eastAsia"/>
                <w:color w:val="000000"/>
              </w:rPr>
              <w:t>0.00000635</w:t>
            </w:r>
          </w:p>
        </w:tc>
        <w:tc>
          <w:tcPr>
            <w:tcW w:w="382" w:type="pct"/>
            <w:vMerge/>
            <w:vAlign w:val="center"/>
          </w:tcPr>
          <w:p w14:paraId="04A64F19" w14:textId="77777777" w:rsidR="00091050" w:rsidRPr="006B3A52" w:rsidRDefault="00091050">
            <w:pPr>
              <w:pStyle w:val="aff8"/>
            </w:pPr>
          </w:p>
        </w:tc>
        <w:tc>
          <w:tcPr>
            <w:tcW w:w="910" w:type="pct"/>
            <w:vMerge/>
            <w:tcBorders>
              <w:right w:val="single" w:sz="4" w:space="0" w:color="auto"/>
            </w:tcBorders>
            <w:vAlign w:val="center"/>
          </w:tcPr>
          <w:p w14:paraId="7B351AB1" w14:textId="77777777" w:rsidR="00091050" w:rsidRPr="006B3A52" w:rsidRDefault="00091050">
            <w:pPr>
              <w:pStyle w:val="aff8"/>
            </w:pPr>
          </w:p>
        </w:tc>
      </w:tr>
      <w:tr w:rsidR="00091050" w:rsidRPr="006B3A52" w14:paraId="3869D489" w14:textId="77777777">
        <w:trPr>
          <w:jc w:val="center"/>
        </w:trPr>
        <w:tc>
          <w:tcPr>
            <w:tcW w:w="279" w:type="pct"/>
            <w:vMerge/>
            <w:tcBorders>
              <w:left w:val="single" w:sz="4" w:space="0" w:color="auto"/>
            </w:tcBorders>
            <w:vAlign w:val="center"/>
          </w:tcPr>
          <w:p w14:paraId="2A18A315" w14:textId="77777777" w:rsidR="00091050" w:rsidRPr="006B3A52" w:rsidRDefault="00091050">
            <w:pPr>
              <w:pStyle w:val="aff8"/>
            </w:pPr>
          </w:p>
        </w:tc>
        <w:tc>
          <w:tcPr>
            <w:tcW w:w="427" w:type="pct"/>
            <w:vMerge/>
            <w:vAlign w:val="center"/>
          </w:tcPr>
          <w:p w14:paraId="0E3521DE" w14:textId="77777777" w:rsidR="00091050" w:rsidRPr="006B3A52" w:rsidRDefault="00091050">
            <w:pPr>
              <w:pStyle w:val="aff8"/>
            </w:pPr>
          </w:p>
        </w:tc>
        <w:tc>
          <w:tcPr>
            <w:tcW w:w="437" w:type="pct"/>
            <w:vMerge/>
            <w:tcBorders>
              <w:top w:val="single" w:sz="4" w:space="0" w:color="auto"/>
              <w:bottom w:val="single" w:sz="4" w:space="0" w:color="auto"/>
            </w:tcBorders>
            <w:vAlign w:val="center"/>
          </w:tcPr>
          <w:p w14:paraId="2760EED5" w14:textId="77777777" w:rsidR="00091050" w:rsidRPr="006B3A52" w:rsidRDefault="00091050">
            <w:pPr>
              <w:pStyle w:val="aff8"/>
            </w:pPr>
          </w:p>
        </w:tc>
        <w:tc>
          <w:tcPr>
            <w:tcW w:w="492" w:type="pct"/>
            <w:tcBorders>
              <w:top w:val="single" w:sz="4" w:space="0" w:color="auto"/>
              <w:bottom w:val="single" w:sz="4" w:space="0" w:color="auto"/>
            </w:tcBorders>
            <w:vAlign w:val="center"/>
          </w:tcPr>
          <w:p w14:paraId="4CB72929" w14:textId="77777777" w:rsidR="00091050" w:rsidRPr="006B3A52" w:rsidRDefault="00000000">
            <w:pPr>
              <w:pStyle w:val="aff8"/>
            </w:pPr>
            <w:r w:rsidRPr="006B3A52">
              <w:rPr>
                <w:rFonts w:hint="eastAsia"/>
              </w:rPr>
              <w:t>SO</w:t>
            </w:r>
            <w:r w:rsidRPr="006B3A52">
              <w:rPr>
                <w:rFonts w:hint="eastAsia"/>
                <w:vertAlign w:val="subscript"/>
              </w:rPr>
              <w:t>2</w:t>
            </w:r>
          </w:p>
        </w:tc>
        <w:tc>
          <w:tcPr>
            <w:tcW w:w="295" w:type="pct"/>
            <w:vMerge/>
            <w:vAlign w:val="center"/>
          </w:tcPr>
          <w:p w14:paraId="29B2E42F" w14:textId="77777777" w:rsidR="00091050" w:rsidRPr="006B3A52" w:rsidRDefault="00091050">
            <w:pPr>
              <w:pStyle w:val="aff8"/>
            </w:pPr>
          </w:p>
        </w:tc>
        <w:tc>
          <w:tcPr>
            <w:tcW w:w="457" w:type="pct"/>
            <w:vMerge/>
            <w:vAlign w:val="center"/>
          </w:tcPr>
          <w:p w14:paraId="4EE8B431" w14:textId="77777777" w:rsidR="00091050" w:rsidRPr="006B3A52" w:rsidRDefault="00091050">
            <w:pPr>
              <w:pStyle w:val="aff8"/>
            </w:pPr>
          </w:p>
        </w:tc>
        <w:tc>
          <w:tcPr>
            <w:tcW w:w="456" w:type="pct"/>
            <w:vAlign w:val="center"/>
          </w:tcPr>
          <w:p w14:paraId="5055A2D4" w14:textId="77777777" w:rsidR="00091050" w:rsidRPr="006B3A52" w:rsidRDefault="00000000">
            <w:pPr>
              <w:pStyle w:val="aff8"/>
              <w:rPr>
                <w:rFonts w:eastAsia="等线"/>
              </w:rPr>
            </w:pPr>
            <w:r w:rsidRPr="006B3A52">
              <w:rPr>
                <w:rFonts w:eastAsia="等线" w:hint="eastAsia"/>
                <w:color w:val="000000" w:themeColor="text1"/>
              </w:rPr>
              <w:t>29.264</w:t>
            </w:r>
          </w:p>
        </w:tc>
        <w:tc>
          <w:tcPr>
            <w:tcW w:w="458" w:type="pct"/>
            <w:vAlign w:val="center"/>
          </w:tcPr>
          <w:p w14:paraId="00546F7E" w14:textId="77777777" w:rsidR="00091050" w:rsidRPr="006B3A52" w:rsidRDefault="00000000">
            <w:pPr>
              <w:pStyle w:val="aff8"/>
              <w:rPr>
                <w:rFonts w:eastAsia="等线"/>
              </w:rPr>
            </w:pPr>
            <w:r w:rsidRPr="006B3A52">
              <w:rPr>
                <w:rFonts w:eastAsia="等线" w:hint="eastAsia"/>
                <w:color w:val="000000" w:themeColor="text1"/>
              </w:rPr>
              <w:t>2.867</w:t>
            </w:r>
          </w:p>
        </w:tc>
        <w:tc>
          <w:tcPr>
            <w:tcW w:w="407" w:type="pct"/>
            <w:vAlign w:val="center"/>
          </w:tcPr>
          <w:p w14:paraId="4245EB65" w14:textId="77777777" w:rsidR="00091050" w:rsidRPr="006B3A52" w:rsidRDefault="00000000">
            <w:pPr>
              <w:pStyle w:val="aff8"/>
              <w:rPr>
                <w:rFonts w:eastAsia="等线"/>
              </w:rPr>
            </w:pPr>
            <w:r w:rsidRPr="006B3A52">
              <w:rPr>
                <w:rFonts w:hint="eastAsia"/>
                <w:color w:val="000000" w:themeColor="text1"/>
              </w:rPr>
              <w:t>20.649</w:t>
            </w:r>
          </w:p>
        </w:tc>
        <w:tc>
          <w:tcPr>
            <w:tcW w:w="382" w:type="pct"/>
            <w:vMerge/>
            <w:vAlign w:val="center"/>
          </w:tcPr>
          <w:p w14:paraId="0F646B7F" w14:textId="77777777" w:rsidR="00091050" w:rsidRPr="006B3A52" w:rsidRDefault="00091050">
            <w:pPr>
              <w:pStyle w:val="aff8"/>
            </w:pPr>
          </w:p>
        </w:tc>
        <w:tc>
          <w:tcPr>
            <w:tcW w:w="910" w:type="pct"/>
            <w:vMerge/>
            <w:tcBorders>
              <w:right w:val="single" w:sz="4" w:space="0" w:color="auto"/>
            </w:tcBorders>
            <w:vAlign w:val="center"/>
          </w:tcPr>
          <w:p w14:paraId="1A7C94EC" w14:textId="77777777" w:rsidR="00091050" w:rsidRPr="006B3A52" w:rsidRDefault="00091050">
            <w:pPr>
              <w:pStyle w:val="aff8"/>
            </w:pPr>
          </w:p>
        </w:tc>
      </w:tr>
      <w:tr w:rsidR="00091050" w:rsidRPr="006B3A52" w14:paraId="2BBE15F1" w14:textId="77777777">
        <w:trPr>
          <w:jc w:val="center"/>
        </w:trPr>
        <w:tc>
          <w:tcPr>
            <w:tcW w:w="279" w:type="pct"/>
            <w:vMerge/>
            <w:tcBorders>
              <w:left w:val="single" w:sz="4" w:space="0" w:color="auto"/>
            </w:tcBorders>
            <w:vAlign w:val="center"/>
          </w:tcPr>
          <w:p w14:paraId="4F0B6B74" w14:textId="77777777" w:rsidR="00091050" w:rsidRPr="006B3A52" w:rsidRDefault="00091050">
            <w:pPr>
              <w:pStyle w:val="aff8"/>
            </w:pPr>
          </w:p>
        </w:tc>
        <w:tc>
          <w:tcPr>
            <w:tcW w:w="427" w:type="pct"/>
            <w:vMerge/>
            <w:vAlign w:val="center"/>
          </w:tcPr>
          <w:p w14:paraId="04261943" w14:textId="77777777" w:rsidR="00091050" w:rsidRPr="006B3A52" w:rsidRDefault="00091050">
            <w:pPr>
              <w:pStyle w:val="aff8"/>
            </w:pPr>
          </w:p>
        </w:tc>
        <w:tc>
          <w:tcPr>
            <w:tcW w:w="437" w:type="pct"/>
            <w:vMerge/>
            <w:tcBorders>
              <w:top w:val="single" w:sz="4" w:space="0" w:color="auto"/>
              <w:bottom w:val="single" w:sz="4" w:space="0" w:color="auto"/>
            </w:tcBorders>
            <w:vAlign w:val="center"/>
          </w:tcPr>
          <w:p w14:paraId="44A3C3D4" w14:textId="77777777" w:rsidR="00091050" w:rsidRPr="006B3A52" w:rsidRDefault="00091050">
            <w:pPr>
              <w:pStyle w:val="aff8"/>
            </w:pPr>
          </w:p>
        </w:tc>
        <w:tc>
          <w:tcPr>
            <w:tcW w:w="492" w:type="pct"/>
            <w:tcBorders>
              <w:top w:val="single" w:sz="4" w:space="0" w:color="auto"/>
              <w:bottom w:val="single" w:sz="4" w:space="0" w:color="auto"/>
            </w:tcBorders>
            <w:vAlign w:val="center"/>
          </w:tcPr>
          <w:p w14:paraId="599C8776" w14:textId="77777777" w:rsidR="00091050" w:rsidRPr="006B3A52" w:rsidRDefault="00000000">
            <w:pPr>
              <w:pStyle w:val="aff8"/>
            </w:pPr>
            <w:r w:rsidRPr="006B3A52">
              <w:rPr>
                <w:rFonts w:hint="eastAsia"/>
              </w:rPr>
              <w:t>NOx</w:t>
            </w:r>
          </w:p>
        </w:tc>
        <w:tc>
          <w:tcPr>
            <w:tcW w:w="295" w:type="pct"/>
            <w:vMerge/>
            <w:vAlign w:val="center"/>
          </w:tcPr>
          <w:p w14:paraId="6505A5D6" w14:textId="77777777" w:rsidR="00091050" w:rsidRPr="006B3A52" w:rsidRDefault="00091050">
            <w:pPr>
              <w:pStyle w:val="aff8"/>
            </w:pPr>
          </w:p>
        </w:tc>
        <w:tc>
          <w:tcPr>
            <w:tcW w:w="457" w:type="pct"/>
            <w:vMerge/>
            <w:vAlign w:val="center"/>
          </w:tcPr>
          <w:p w14:paraId="24B7F922" w14:textId="77777777" w:rsidR="00091050" w:rsidRPr="006B3A52" w:rsidRDefault="00091050">
            <w:pPr>
              <w:pStyle w:val="aff8"/>
            </w:pPr>
          </w:p>
        </w:tc>
        <w:tc>
          <w:tcPr>
            <w:tcW w:w="456" w:type="pct"/>
            <w:vAlign w:val="center"/>
          </w:tcPr>
          <w:p w14:paraId="40DD4087" w14:textId="77777777" w:rsidR="00091050" w:rsidRPr="006B3A52" w:rsidRDefault="00000000">
            <w:pPr>
              <w:pStyle w:val="aff8"/>
            </w:pPr>
            <w:r w:rsidRPr="006B3A52">
              <w:rPr>
                <w:rFonts w:eastAsia="等线" w:hint="eastAsia"/>
                <w:color w:val="000000" w:themeColor="text1"/>
              </w:rPr>
              <w:t>31.25</w:t>
            </w:r>
          </w:p>
        </w:tc>
        <w:tc>
          <w:tcPr>
            <w:tcW w:w="458" w:type="pct"/>
            <w:vAlign w:val="center"/>
          </w:tcPr>
          <w:p w14:paraId="03015735" w14:textId="77777777" w:rsidR="00091050" w:rsidRPr="006B3A52" w:rsidRDefault="00000000">
            <w:pPr>
              <w:pStyle w:val="aff8"/>
            </w:pPr>
            <w:r w:rsidRPr="006B3A52">
              <w:rPr>
                <w:rFonts w:eastAsia="等线" w:hint="eastAsia"/>
                <w:color w:val="000000" w:themeColor="text1"/>
              </w:rPr>
              <w:t>3.06</w:t>
            </w:r>
          </w:p>
        </w:tc>
        <w:tc>
          <w:tcPr>
            <w:tcW w:w="407" w:type="pct"/>
            <w:vAlign w:val="center"/>
          </w:tcPr>
          <w:p w14:paraId="657B4FC3" w14:textId="77777777" w:rsidR="00091050" w:rsidRPr="006B3A52" w:rsidRDefault="00000000">
            <w:pPr>
              <w:pStyle w:val="aff8"/>
            </w:pPr>
            <w:r w:rsidRPr="006B3A52">
              <w:rPr>
                <w:rFonts w:hint="eastAsia"/>
                <w:color w:val="000000" w:themeColor="text1"/>
              </w:rPr>
              <w:t>22.05</w:t>
            </w:r>
          </w:p>
        </w:tc>
        <w:tc>
          <w:tcPr>
            <w:tcW w:w="382" w:type="pct"/>
            <w:vMerge/>
            <w:vAlign w:val="center"/>
          </w:tcPr>
          <w:p w14:paraId="46AFDEEF" w14:textId="77777777" w:rsidR="00091050" w:rsidRPr="006B3A52" w:rsidRDefault="00091050">
            <w:pPr>
              <w:pStyle w:val="aff8"/>
            </w:pPr>
          </w:p>
        </w:tc>
        <w:tc>
          <w:tcPr>
            <w:tcW w:w="910" w:type="pct"/>
            <w:vMerge/>
            <w:tcBorders>
              <w:right w:val="single" w:sz="4" w:space="0" w:color="auto"/>
            </w:tcBorders>
            <w:vAlign w:val="center"/>
          </w:tcPr>
          <w:p w14:paraId="6408414D" w14:textId="77777777" w:rsidR="00091050" w:rsidRPr="006B3A52" w:rsidRDefault="00091050">
            <w:pPr>
              <w:pStyle w:val="aff8"/>
            </w:pPr>
          </w:p>
        </w:tc>
      </w:tr>
      <w:tr w:rsidR="00091050" w:rsidRPr="006B3A52" w14:paraId="016422AD" w14:textId="77777777">
        <w:trPr>
          <w:jc w:val="center"/>
        </w:trPr>
        <w:tc>
          <w:tcPr>
            <w:tcW w:w="279" w:type="pct"/>
            <w:vMerge/>
            <w:tcBorders>
              <w:left w:val="single" w:sz="4" w:space="0" w:color="auto"/>
            </w:tcBorders>
            <w:vAlign w:val="center"/>
          </w:tcPr>
          <w:p w14:paraId="365C98C4" w14:textId="77777777" w:rsidR="00091050" w:rsidRPr="006B3A52" w:rsidRDefault="00091050">
            <w:pPr>
              <w:pStyle w:val="aff8"/>
            </w:pPr>
          </w:p>
        </w:tc>
        <w:tc>
          <w:tcPr>
            <w:tcW w:w="427" w:type="pct"/>
            <w:vMerge/>
            <w:vAlign w:val="center"/>
          </w:tcPr>
          <w:p w14:paraId="195D655B" w14:textId="77777777" w:rsidR="00091050" w:rsidRPr="006B3A52" w:rsidRDefault="00091050">
            <w:pPr>
              <w:pStyle w:val="aff8"/>
            </w:pPr>
          </w:p>
        </w:tc>
        <w:tc>
          <w:tcPr>
            <w:tcW w:w="437" w:type="pct"/>
            <w:vMerge w:val="restart"/>
            <w:tcBorders>
              <w:top w:val="single" w:sz="4" w:space="0" w:color="auto"/>
            </w:tcBorders>
            <w:vAlign w:val="center"/>
          </w:tcPr>
          <w:p w14:paraId="2F0618D8" w14:textId="77777777" w:rsidR="00091050" w:rsidRPr="006B3A52" w:rsidRDefault="00000000">
            <w:pPr>
              <w:pStyle w:val="aff8"/>
            </w:pPr>
            <w:r w:rsidRPr="006B3A52">
              <w:rPr>
                <w:rFonts w:hint="eastAsia"/>
              </w:rPr>
              <w:t>水淬渣出渣粉尘</w:t>
            </w:r>
          </w:p>
        </w:tc>
        <w:tc>
          <w:tcPr>
            <w:tcW w:w="492" w:type="pct"/>
            <w:tcBorders>
              <w:top w:val="single" w:sz="4" w:space="0" w:color="auto"/>
              <w:bottom w:val="single" w:sz="4" w:space="0" w:color="auto"/>
            </w:tcBorders>
            <w:vAlign w:val="center"/>
          </w:tcPr>
          <w:p w14:paraId="17F3E692" w14:textId="77777777" w:rsidR="00091050" w:rsidRPr="006B3A52" w:rsidRDefault="00000000">
            <w:pPr>
              <w:pStyle w:val="aff8"/>
            </w:pPr>
            <w:r w:rsidRPr="006B3A52">
              <w:rPr>
                <w:rFonts w:hint="eastAsia"/>
              </w:rPr>
              <w:t>颗粒物</w:t>
            </w:r>
          </w:p>
        </w:tc>
        <w:tc>
          <w:tcPr>
            <w:tcW w:w="295" w:type="pct"/>
            <w:vMerge/>
            <w:vAlign w:val="center"/>
          </w:tcPr>
          <w:p w14:paraId="02E12930" w14:textId="77777777" w:rsidR="00091050" w:rsidRPr="006B3A52" w:rsidRDefault="00091050">
            <w:pPr>
              <w:pStyle w:val="aff8"/>
            </w:pPr>
          </w:p>
        </w:tc>
        <w:tc>
          <w:tcPr>
            <w:tcW w:w="457" w:type="pct"/>
            <w:vMerge w:val="restart"/>
            <w:vAlign w:val="center"/>
          </w:tcPr>
          <w:p w14:paraId="12F5C81E" w14:textId="77777777" w:rsidR="00091050" w:rsidRPr="006B3A52" w:rsidRDefault="00000000">
            <w:pPr>
              <w:pStyle w:val="aff8"/>
            </w:pPr>
            <w:r w:rsidRPr="006B3A52">
              <w:rPr>
                <w:rFonts w:hint="eastAsia"/>
              </w:rPr>
              <w:t>布袋除尘</w:t>
            </w:r>
            <w:r w:rsidRPr="006B3A52">
              <w:rPr>
                <w:rFonts w:hint="eastAsia"/>
              </w:rPr>
              <w:t>+15m</w:t>
            </w:r>
            <w:r w:rsidRPr="006B3A52">
              <w:rPr>
                <w:rFonts w:hint="eastAsia"/>
              </w:rPr>
              <w:t>高排气筒（</w:t>
            </w:r>
            <w:r w:rsidRPr="006B3A52">
              <w:rPr>
                <w:rFonts w:hint="eastAsia"/>
              </w:rPr>
              <w:t>DA002</w:t>
            </w:r>
            <w:r w:rsidRPr="006B3A52">
              <w:rPr>
                <w:rFonts w:hint="eastAsia"/>
              </w:rPr>
              <w:t>）</w:t>
            </w:r>
          </w:p>
        </w:tc>
        <w:tc>
          <w:tcPr>
            <w:tcW w:w="456" w:type="pct"/>
            <w:vAlign w:val="center"/>
          </w:tcPr>
          <w:p w14:paraId="7A0AEAC8" w14:textId="77777777" w:rsidR="00091050" w:rsidRPr="006B3A52" w:rsidRDefault="00000000">
            <w:pPr>
              <w:pStyle w:val="aff8"/>
              <w:rPr>
                <w:rFonts w:eastAsia="等线"/>
                <w:color w:val="000000" w:themeColor="text1"/>
              </w:rPr>
            </w:pPr>
            <w:r w:rsidRPr="006B3A52">
              <w:rPr>
                <w:rFonts w:hint="eastAsia"/>
                <w:color w:val="000000" w:themeColor="text1"/>
              </w:rPr>
              <w:t>3.82</w:t>
            </w:r>
          </w:p>
        </w:tc>
        <w:tc>
          <w:tcPr>
            <w:tcW w:w="458" w:type="pct"/>
            <w:vAlign w:val="center"/>
          </w:tcPr>
          <w:p w14:paraId="0FDE013B" w14:textId="77777777" w:rsidR="00091050" w:rsidRPr="006B3A52" w:rsidRDefault="00000000">
            <w:pPr>
              <w:pStyle w:val="aff8"/>
              <w:rPr>
                <w:rFonts w:eastAsia="等线"/>
                <w:color w:val="000000" w:themeColor="text1"/>
              </w:rPr>
            </w:pPr>
            <w:r w:rsidRPr="006B3A52">
              <w:rPr>
                <w:rFonts w:hint="eastAsia"/>
                <w:color w:val="000000" w:themeColor="text1"/>
              </w:rPr>
              <w:t>0.0153</w:t>
            </w:r>
          </w:p>
        </w:tc>
        <w:tc>
          <w:tcPr>
            <w:tcW w:w="407" w:type="pct"/>
            <w:vAlign w:val="center"/>
          </w:tcPr>
          <w:p w14:paraId="52E1F09A" w14:textId="77777777" w:rsidR="00091050" w:rsidRPr="006B3A52" w:rsidRDefault="00000000">
            <w:pPr>
              <w:pStyle w:val="aff8"/>
              <w:rPr>
                <w:color w:val="000000" w:themeColor="text1"/>
              </w:rPr>
            </w:pPr>
            <w:r w:rsidRPr="006B3A52">
              <w:rPr>
                <w:rFonts w:hint="eastAsia"/>
                <w:color w:val="000000" w:themeColor="text1"/>
              </w:rPr>
              <w:t>0.11</w:t>
            </w:r>
          </w:p>
        </w:tc>
        <w:tc>
          <w:tcPr>
            <w:tcW w:w="382" w:type="pct"/>
            <w:vMerge/>
            <w:vAlign w:val="center"/>
          </w:tcPr>
          <w:p w14:paraId="40D81851" w14:textId="77777777" w:rsidR="00091050" w:rsidRPr="006B3A52" w:rsidRDefault="00091050">
            <w:pPr>
              <w:pStyle w:val="aff8"/>
            </w:pPr>
          </w:p>
        </w:tc>
        <w:tc>
          <w:tcPr>
            <w:tcW w:w="910" w:type="pct"/>
            <w:vMerge/>
            <w:tcBorders>
              <w:right w:val="single" w:sz="4" w:space="0" w:color="auto"/>
            </w:tcBorders>
            <w:vAlign w:val="center"/>
          </w:tcPr>
          <w:p w14:paraId="3D29A322" w14:textId="77777777" w:rsidR="00091050" w:rsidRPr="006B3A52" w:rsidRDefault="00091050">
            <w:pPr>
              <w:pStyle w:val="aff8"/>
            </w:pPr>
          </w:p>
        </w:tc>
      </w:tr>
      <w:tr w:rsidR="00091050" w:rsidRPr="006B3A52" w14:paraId="15AA7106" w14:textId="77777777">
        <w:trPr>
          <w:trHeight w:val="316"/>
          <w:jc w:val="center"/>
        </w:trPr>
        <w:tc>
          <w:tcPr>
            <w:tcW w:w="279" w:type="pct"/>
            <w:vMerge/>
            <w:tcBorders>
              <w:left w:val="single" w:sz="4" w:space="0" w:color="auto"/>
            </w:tcBorders>
            <w:vAlign w:val="center"/>
          </w:tcPr>
          <w:p w14:paraId="7992F9B9" w14:textId="77777777" w:rsidR="00091050" w:rsidRPr="006B3A52" w:rsidRDefault="00091050">
            <w:pPr>
              <w:pStyle w:val="aff8"/>
            </w:pPr>
          </w:p>
        </w:tc>
        <w:tc>
          <w:tcPr>
            <w:tcW w:w="427" w:type="pct"/>
            <w:vMerge/>
            <w:vAlign w:val="center"/>
          </w:tcPr>
          <w:p w14:paraId="168314DD" w14:textId="77777777" w:rsidR="00091050" w:rsidRPr="006B3A52" w:rsidRDefault="00091050">
            <w:pPr>
              <w:pStyle w:val="aff8"/>
            </w:pPr>
          </w:p>
        </w:tc>
        <w:tc>
          <w:tcPr>
            <w:tcW w:w="437" w:type="pct"/>
            <w:vMerge/>
            <w:vAlign w:val="center"/>
          </w:tcPr>
          <w:p w14:paraId="3DC41B75" w14:textId="77777777" w:rsidR="00091050" w:rsidRPr="006B3A52" w:rsidRDefault="00091050">
            <w:pPr>
              <w:pStyle w:val="aff8"/>
            </w:pPr>
          </w:p>
        </w:tc>
        <w:tc>
          <w:tcPr>
            <w:tcW w:w="492" w:type="pct"/>
            <w:tcBorders>
              <w:top w:val="single" w:sz="4" w:space="0" w:color="auto"/>
            </w:tcBorders>
            <w:vAlign w:val="center"/>
          </w:tcPr>
          <w:p w14:paraId="275E21AF" w14:textId="77777777" w:rsidR="00091050" w:rsidRPr="006B3A52" w:rsidRDefault="00000000">
            <w:pPr>
              <w:pStyle w:val="aff8"/>
            </w:pPr>
            <w:r w:rsidRPr="006B3A52">
              <w:rPr>
                <w:rFonts w:hint="eastAsia"/>
              </w:rPr>
              <w:t>铅及其化合物</w:t>
            </w:r>
          </w:p>
        </w:tc>
        <w:tc>
          <w:tcPr>
            <w:tcW w:w="295" w:type="pct"/>
            <w:vMerge/>
            <w:vAlign w:val="center"/>
          </w:tcPr>
          <w:p w14:paraId="613F09AB" w14:textId="77777777" w:rsidR="00091050" w:rsidRPr="006B3A52" w:rsidRDefault="00091050">
            <w:pPr>
              <w:pStyle w:val="aff8"/>
            </w:pPr>
          </w:p>
        </w:tc>
        <w:tc>
          <w:tcPr>
            <w:tcW w:w="457" w:type="pct"/>
            <w:vMerge/>
            <w:vAlign w:val="center"/>
          </w:tcPr>
          <w:p w14:paraId="4A62CFD2" w14:textId="77777777" w:rsidR="00091050" w:rsidRPr="006B3A52" w:rsidRDefault="00091050">
            <w:pPr>
              <w:pStyle w:val="aff8"/>
            </w:pPr>
          </w:p>
        </w:tc>
        <w:tc>
          <w:tcPr>
            <w:tcW w:w="456" w:type="pct"/>
            <w:vAlign w:val="center"/>
          </w:tcPr>
          <w:p w14:paraId="4BCB77F1" w14:textId="77777777" w:rsidR="00091050" w:rsidRPr="006B3A52" w:rsidRDefault="00000000">
            <w:pPr>
              <w:pStyle w:val="aff8"/>
              <w:rPr>
                <w:rFonts w:eastAsia="等线"/>
                <w:color w:val="000000" w:themeColor="text1"/>
              </w:rPr>
            </w:pPr>
            <w:r w:rsidRPr="006B3A52">
              <w:rPr>
                <w:rFonts w:eastAsia="等线" w:hint="eastAsia"/>
                <w:color w:val="000000" w:themeColor="text1"/>
              </w:rPr>
              <w:t>0.00099</w:t>
            </w:r>
          </w:p>
        </w:tc>
        <w:tc>
          <w:tcPr>
            <w:tcW w:w="458" w:type="pct"/>
            <w:vAlign w:val="center"/>
          </w:tcPr>
          <w:p w14:paraId="57C52B6C" w14:textId="77777777" w:rsidR="00091050" w:rsidRPr="006B3A52" w:rsidRDefault="00000000">
            <w:pPr>
              <w:pStyle w:val="aff8"/>
              <w:rPr>
                <w:rFonts w:eastAsia="等线"/>
                <w:color w:val="000000" w:themeColor="text1"/>
              </w:rPr>
            </w:pPr>
            <w:r w:rsidRPr="006B3A52">
              <w:rPr>
                <w:rFonts w:eastAsia="等线" w:hint="eastAsia"/>
                <w:color w:val="000000" w:themeColor="text1"/>
              </w:rPr>
              <w:t>0.000097</w:t>
            </w:r>
          </w:p>
        </w:tc>
        <w:tc>
          <w:tcPr>
            <w:tcW w:w="407" w:type="pct"/>
            <w:vAlign w:val="center"/>
          </w:tcPr>
          <w:p w14:paraId="421FA407" w14:textId="77777777" w:rsidR="00091050" w:rsidRPr="006B3A52" w:rsidRDefault="00000000">
            <w:pPr>
              <w:pStyle w:val="aff8"/>
              <w:rPr>
                <w:color w:val="000000" w:themeColor="text1"/>
              </w:rPr>
            </w:pPr>
            <w:r w:rsidRPr="006B3A52">
              <w:rPr>
                <w:rFonts w:hint="eastAsia"/>
                <w:color w:val="000000" w:themeColor="text1"/>
              </w:rPr>
              <w:t>0.0007</w:t>
            </w:r>
          </w:p>
        </w:tc>
        <w:tc>
          <w:tcPr>
            <w:tcW w:w="382" w:type="pct"/>
            <w:vMerge/>
            <w:vAlign w:val="center"/>
          </w:tcPr>
          <w:p w14:paraId="52E4798F" w14:textId="77777777" w:rsidR="00091050" w:rsidRPr="006B3A52" w:rsidRDefault="00091050">
            <w:pPr>
              <w:pStyle w:val="aff8"/>
            </w:pPr>
          </w:p>
        </w:tc>
        <w:tc>
          <w:tcPr>
            <w:tcW w:w="910" w:type="pct"/>
            <w:vMerge/>
            <w:tcBorders>
              <w:right w:val="single" w:sz="4" w:space="0" w:color="auto"/>
            </w:tcBorders>
            <w:vAlign w:val="center"/>
          </w:tcPr>
          <w:p w14:paraId="221834B3" w14:textId="77777777" w:rsidR="00091050" w:rsidRPr="006B3A52" w:rsidRDefault="00091050">
            <w:pPr>
              <w:pStyle w:val="aff8"/>
            </w:pPr>
          </w:p>
        </w:tc>
      </w:tr>
      <w:tr w:rsidR="00091050" w:rsidRPr="006B3A52" w14:paraId="532E4F72" w14:textId="77777777">
        <w:trPr>
          <w:jc w:val="center"/>
        </w:trPr>
        <w:tc>
          <w:tcPr>
            <w:tcW w:w="279" w:type="pct"/>
            <w:vMerge/>
            <w:tcBorders>
              <w:left w:val="single" w:sz="4" w:space="0" w:color="auto"/>
            </w:tcBorders>
            <w:vAlign w:val="center"/>
          </w:tcPr>
          <w:p w14:paraId="46BEBD49" w14:textId="77777777" w:rsidR="00091050" w:rsidRPr="006B3A52" w:rsidRDefault="00091050">
            <w:pPr>
              <w:pStyle w:val="aff8"/>
            </w:pPr>
          </w:p>
        </w:tc>
        <w:tc>
          <w:tcPr>
            <w:tcW w:w="427" w:type="pct"/>
            <w:vMerge/>
            <w:vAlign w:val="center"/>
          </w:tcPr>
          <w:p w14:paraId="1E7065A6" w14:textId="77777777" w:rsidR="00091050" w:rsidRPr="006B3A52" w:rsidRDefault="00091050">
            <w:pPr>
              <w:pStyle w:val="aff8"/>
            </w:pPr>
          </w:p>
        </w:tc>
        <w:tc>
          <w:tcPr>
            <w:tcW w:w="437" w:type="pct"/>
            <w:vMerge/>
            <w:vAlign w:val="center"/>
          </w:tcPr>
          <w:p w14:paraId="58F859C2" w14:textId="77777777" w:rsidR="00091050" w:rsidRPr="006B3A52" w:rsidRDefault="00091050">
            <w:pPr>
              <w:pStyle w:val="aff8"/>
            </w:pPr>
          </w:p>
        </w:tc>
        <w:tc>
          <w:tcPr>
            <w:tcW w:w="492" w:type="pct"/>
            <w:tcBorders>
              <w:top w:val="single" w:sz="4" w:space="0" w:color="auto"/>
              <w:bottom w:val="single" w:sz="4" w:space="0" w:color="auto"/>
            </w:tcBorders>
            <w:vAlign w:val="center"/>
          </w:tcPr>
          <w:p w14:paraId="4A985A1E"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51C6074A" w14:textId="77777777" w:rsidR="00091050" w:rsidRPr="006B3A52" w:rsidRDefault="00091050">
            <w:pPr>
              <w:pStyle w:val="aff8"/>
            </w:pPr>
          </w:p>
        </w:tc>
        <w:tc>
          <w:tcPr>
            <w:tcW w:w="457" w:type="pct"/>
            <w:vMerge/>
            <w:vAlign w:val="center"/>
          </w:tcPr>
          <w:p w14:paraId="35128C48" w14:textId="77777777" w:rsidR="00091050" w:rsidRPr="006B3A52" w:rsidRDefault="00091050">
            <w:pPr>
              <w:pStyle w:val="aff8"/>
            </w:pPr>
          </w:p>
        </w:tc>
        <w:tc>
          <w:tcPr>
            <w:tcW w:w="456" w:type="pct"/>
            <w:vAlign w:val="center"/>
          </w:tcPr>
          <w:p w14:paraId="239C7D4D" w14:textId="77777777" w:rsidR="00091050" w:rsidRPr="006B3A52" w:rsidRDefault="00000000">
            <w:pPr>
              <w:pStyle w:val="aff8"/>
              <w:rPr>
                <w:rFonts w:eastAsia="等线"/>
                <w:color w:val="000000" w:themeColor="text1"/>
              </w:rPr>
            </w:pPr>
            <w:r w:rsidRPr="006B3A52">
              <w:rPr>
                <w:rFonts w:eastAsia="等线" w:hint="eastAsia"/>
                <w:color w:val="000000" w:themeColor="text1"/>
              </w:rPr>
              <w:t>0.0000156</w:t>
            </w:r>
          </w:p>
        </w:tc>
        <w:tc>
          <w:tcPr>
            <w:tcW w:w="458" w:type="pct"/>
            <w:vAlign w:val="center"/>
          </w:tcPr>
          <w:p w14:paraId="457FAFF7" w14:textId="77777777" w:rsidR="00091050" w:rsidRPr="006B3A52" w:rsidRDefault="00000000">
            <w:pPr>
              <w:pStyle w:val="aff8"/>
              <w:rPr>
                <w:rFonts w:eastAsia="等线"/>
                <w:color w:val="000000" w:themeColor="text1"/>
              </w:rPr>
            </w:pPr>
            <w:r w:rsidRPr="006B3A52">
              <w:rPr>
                <w:rFonts w:eastAsia="等线" w:hint="eastAsia"/>
                <w:color w:val="000000" w:themeColor="text1"/>
              </w:rPr>
              <w:t>0.0000015</w:t>
            </w:r>
          </w:p>
        </w:tc>
        <w:tc>
          <w:tcPr>
            <w:tcW w:w="407" w:type="pct"/>
            <w:vAlign w:val="center"/>
          </w:tcPr>
          <w:p w14:paraId="4E8E6B06" w14:textId="77777777" w:rsidR="00091050" w:rsidRPr="006B3A52" w:rsidRDefault="00000000">
            <w:pPr>
              <w:pStyle w:val="aff8"/>
              <w:rPr>
                <w:color w:val="000000" w:themeColor="text1"/>
              </w:rPr>
            </w:pPr>
            <w:r w:rsidRPr="006B3A52">
              <w:rPr>
                <w:rFonts w:hint="eastAsia"/>
                <w:color w:val="000000" w:themeColor="text1"/>
              </w:rPr>
              <w:t>0.000011</w:t>
            </w:r>
          </w:p>
        </w:tc>
        <w:tc>
          <w:tcPr>
            <w:tcW w:w="382" w:type="pct"/>
            <w:vMerge/>
            <w:vAlign w:val="center"/>
          </w:tcPr>
          <w:p w14:paraId="48ACAC48" w14:textId="77777777" w:rsidR="00091050" w:rsidRPr="006B3A52" w:rsidRDefault="00091050">
            <w:pPr>
              <w:pStyle w:val="aff8"/>
            </w:pPr>
          </w:p>
        </w:tc>
        <w:tc>
          <w:tcPr>
            <w:tcW w:w="910" w:type="pct"/>
            <w:vMerge/>
            <w:tcBorders>
              <w:right w:val="single" w:sz="4" w:space="0" w:color="auto"/>
            </w:tcBorders>
            <w:vAlign w:val="center"/>
          </w:tcPr>
          <w:p w14:paraId="235A1D9A" w14:textId="77777777" w:rsidR="00091050" w:rsidRPr="006B3A52" w:rsidRDefault="00091050">
            <w:pPr>
              <w:pStyle w:val="aff8"/>
            </w:pPr>
          </w:p>
        </w:tc>
      </w:tr>
      <w:tr w:rsidR="00091050" w:rsidRPr="006B3A52" w14:paraId="1DEAC8EA" w14:textId="77777777">
        <w:trPr>
          <w:jc w:val="center"/>
        </w:trPr>
        <w:tc>
          <w:tcPr>
            <w:tcW w:w="279" w:type="pct"/>
            <w:vMerge/>
            <w:tcBorders>
              <w:left w:val="single" w:sz="4" w:space="0" w:color="auto"/>
            </w:tcBorders>
            <w:vAlign w:val="center"/>
          </w:tcPr>
          <w:p w14:paraId="32AAB297" w14:textId="77777777" w:rsidR="00091050" w:rsidRPr="006B3A52" w:rsidRDefault="00091050">
            <w:pPr>
              <w:pStyle w:val="aff8"/>
            </w:pPr>
          </w:p>
        </w:tc>
        <w:tc>
          <w:tcPr>
            <w:tcW w:w="427" w:type="pct"/>
            <w:vMerge/>
            <w:vAlign w:val="center"/>
          </w:tcPr>
          <w:p w14:paraId="59920D17" w14:textId="77777777" w:rsidR="00091050" w:rsidRPr="006B3A52" w:rsidRDefault="00091050">
            <w:pPr>
              <w:pStyle w:val="aff8"/>
            </w:pPr>
          </w:p>
        </w:tc>
        <w:tc>
          <w:tcPr>
            <w:tcW w:w="437" w:type="pct"/>
            <w:vMerge/>
            <w:vAlign w:val="center"/>
          </w:tcPr>
          <w:p w14:paraId="530D1B13" w14:textId="77777777" w:rsidR="00091050" w:rsidRPr="006B3A52" w:rsidRDefault="00091050">
            <w:pPr>
              <w:pStyle w:val="aff8"/>
            </w:pPr>
          </w:p>
        </w:tc>
        <w:tc>
          <w:tcPr>
            <w:tcW w:w="492" w:type="pct"/>
            <w:tcBorders>
              <w:top w:val="single" w:sz="4" w:space="0" w:color="auto"/>
              <w:bottom w:val="single" w:sz="4" w:space="0" w:color="auto"/>
            </w:tcBorders>
            <w:vAlign w:val="center"/>
          </w:tcPr>
          <w:p w14:paraId="38D47B13" w14:textId="77777777" w:rsidR="00091050" w:rsidRPr="006B3A52" w:rsidRDefault="00000000">
            <w:pPr>
              <w:pStyle w:val="aff8"/>
            </w:pPr>
            <w:r w:rsidRPr="006B3A52">
              <w:rPr>
                <w:rFonts w:hint="eastAsia"/>
              </w:rPr>
              <w:t>汞及其化合物</w:t>
            </w:r>
          </w:p>
        </w:tc>
        <w:tc>
          <w:tcPr>
            <w:tcW w:w="295" w:type="pct"/>
            <w:vMerge/>
            <w:vAlign w:val="center"/>
          </w:tcPr>
          <w:p w14:paraId="4A825334" w14:textId="77777777" w:rsidR="00091050" w:rsidRPr="006B3A52" w:rsidRDefault="00091050">
            <w:pPr>
              <w:pStyle w:val="aff8"/>
            </w:pPr>
          </w:p>
        </w:tc>
        <w:tc>
          <w:tcPr>
            <w:tcW w:w="457" w:type="pct"/>
            <w:vMerge/>
            <w:vAlign w:val="center"/>
          </w:tcPr>
          <w:p w14:paraId="04BEE0CA" w14:textId="77777777" w:rsidR="00091050" w:rsidRPr="006B3A52" w:rsidRDefault="00091050">
            <w:pPr>
              <w:pStyle w:val="aff8"/>
            </w:pPr>
          </w:p>
        </w:tc>
        <w:tc>
          <w:tcPr>
            <w:tcW w:w="456" w:type="pct"/>
            <w:vAlign w:val="center"/>
          </w:tcPr>
          <w:p w14:paraId="29C25244" w14:textId="77777777" w:rsidR="00091050" w:rsidRPr="006B3A52" w:rsidRDefault="00000000">
            <w:pPr>
              <w:pStyle w:val="aff8"/>
              <w:rPr>
                <w:rFonts w:eastAsia="等线"/>
                <w:color w:val="000000" w:themeColor="text1"/>
              </w:rPr>
            </w:pPr>
            <w:r w:rsidRPr="006B3A52">
              <w:rPr>
                <w:rFonts w:eastAsia="等线" w:hint="eastAsia"/>
                <w:color w:val="000000" w:themeColor="text1"/>
              </w:rPr>
              <w:t>0.000094</w:t>
            </w:r>
          </w:p>
        </w:tc>
        <w:tc>
          <w:tcPr>
            <w:tcW w:w="458" w:type="pct"/>
            <w:vAlign w:val="center"/>
          </w:tcPr>
          <w:p w14:paraId="1EDACCFA" w14:textId="77777777" w:rsidR="00091050" w:rsidRPr="006B3A52" w:rsidRDefault="00000000">
            <w:pPr>
              <w:pStyle w:val="aff8"/>
              <w:rPr>
                <w:rFonts w:eastAsia="等线"/>
                <w:color w:val="000000" w:themeColor="text1"/>
              </w:rPr>
            </w:pPr>
            <w:r w:rsidRPr="006B3A52">
              <w:rPr>
                <w:rFonts w:eastAsia="等线" w:hint="eastAsia"/>
                <w:color w:val="000000" w:themeColor="text1"/>
              </w:rPr>
              <w:t>0.0000092</w:t>
            </w:r>
          </w:p>
        </w:tc>
        <w:tc>
          <w:tcPr>
            <w:tcW w:w="407" w:type="pct"/>
            <w:vAlign w:val="center"/>
          </w:tcPr>
          <w:p w14:paraId="4AF6573B" w14:textId="77777777" w:rsidR="00091050" w:rsidRPr="006B3A52" w:rsidRDefault="00000000">
            <w:pPr>
              <w:pStyle w:val="aff8"/>
              <w:rPr>
                <w:color w:val="000000" w:themeColor="text1"/>
              </w:rPr>
            </w:pPr>
            <w:r w:rsidRPr="006B3A52">
              <w:rPr>
                <w:rFonts w:hint="eastAsia"/>
                <w:color w:val="000000" w:themeColor="text1"/>
              </w:rPr>
              <w:t>0.000066</w:t>
            </w:r>
          </w:p>
        </w:tc>
        <w:tc>
          <w:tcPr>
            <w:tcW w:w="382" w:type="pct"/>
            <w:vMerge/>
            <w:vAlign w:val="center"/>
          </w:tcPr>
          <w:p w14:paraId="677D460D" w14:textId="77777777" w:rsidR="00091050" w:rsidRPr="006B3A52" w:rsidRDefault="00091050">
            <w:pPr>
              <w:pStyle w:val="aff8"/>
            </w:pPr>
          </w:p>
        </w:tc>
        <w:tc>
          <w:tcPr>
            <w:tcW w:w="910" w:type="pct"/>
            <w:vMerge/>
            <w:tcBorders>
              <w:right w:val="single" w:sz="4" w:space="0" w:color="auto"/>
            </w:tcBorders>
            <w:vAlign w:val="center"/>
          </w:tcPr>
          <w:p w14:paraId="4BF555D6" w14:textId="77777777" w:rsidR="00091050" w:rsidRPr="006B3A52" w:rsidRDefault="00091050">
            <w:pPr>
              <w:pStyle w:val="aff8"/>
            </w:pPr>
          </w:p>
        </w:tc>
      </w:tr>
      <w:tr w:rsidR="00091050" w:rsidRPr="006B3A52" w14:paraId="4FE708F2" w14:textId="77777777">
        <w:trPr>
          <w:jc w:val="center"/>
        </w:trPr>
        <w:tc>
          <w:tcPr>
            <w:tcW w:w="279" w:type="pct"/>
            <w:vMerge/>
            <w:tcBorders>
              <w:left w:val="single" w:sz="4" w:space="0" w:color="auto"/>
            </w:tcBorders>
            <w:vAlign w:val="center"/>
          </w:tcPr>
          <w:p w14:paraId="532A6823" w14:textId="77777777" w:rsidR="00091050" w:rsidRPr="006B3A52" w:rsidRDefault="00091050">
            <w:pPr>
              <w:pStyle w:val="aff8"/>
            </w:pPr>
          </w:p>
        </w:tc>
        <w:tc>
          <w:tcPr>
            <w:tcW w:w="427" w:type="pct"/>
            <w:vMerge/>
            <w:vAlign w:val="center"/>
          </w:tcPr>
          <w:p w14:paraId="1CE9EA39" w14:textId="77777777" w:rsidR="00091050" w:rsidRPr="006B3A52" w:rsidRDefault="00091050">
            <w:pPr>
              <w:pStyle w:val="aff8"/>
            </w:pPr>
          </w:p>
        </w:tc>
        <w:tc>
          <w:tcPr>
            <w:tcW w:w="437" w:type="pct"/>
            <w:vMerge/>
            <w:tcBorders>
              <w:bottom w:val="single" w:sz="4" w:space="0" w:color="auto"/>
            </w:tcBorders>
            <w:vAlign w:val="center"/>
          </w:tcPr>
          <w:p w14:paraId="54CB4893" w14:textId="77777777" w:rsidR="00091050" w:rsidRPr="006B3A52" w:rsidRDefault="00091050">
            <w:pPr>
              <w:pStyle w:val="aff8"/>
            </w:pPr>
          </w:p>
        </w:tc>
        <w:tc>
          <w:tcPr>
            <w:tcW w:w="492" w:type="pct"/>
            <w:tcBorders>
              <w:top w:val="single" w:sz="4" w:space="0" w:color="auto"/>
              <w:bottom w:val="single" w:sz="4" w:space="0" w:color="auto"/>
            </w:tcBorders>
            <w:vAlign w:val="center"/>
          </w:tcPr>
          <w:p w14:paraId="15AC0E44"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04ABF889" w14:textId="77777777" w:rsidR="00091050" w:rsidRPr="006B3A52" w:rsidRDefault="00091050">
            <w:pPr>
              <w:pStyle w:val="aff8"/>
            </w:pPr>
          </w:p>
        </w:tc>
        <w:tc>
          <w:tcPr>
            <w:tcW w:w="457" w:type="pct"/>
            <w:vMerge/>
            <w:vAlign w:val="center"/>
          </w:tcPr>
          <w:p w14:paraId="546A4B3A" w14:textId="77777777" w:rsidR="00091050" w:rsidRPr="006B3A52" w:rsidRDefault="00091050">
            <w:pPr>
              <w:pStyle w:val="aff8"/>
            </w:pPr>
          </w:p>
        </w:tc>
        <w:tc>
          <w:tcPr>
            <w:tcW w:w="456" w:type="pct"/>
            <w:vAlign w:val="center"/>
          </w:tcPr>
          <w:p w14:paraId="0CD4D766" w14:textId="77777777" w:rsidR="00091050" w:rsidRPr="006B3A52" w:rsidRDefault="00000000">
            <w:pPr>
              <w:pStyle w:val="aff8"/>
              <w:rPr>
                <w:rFonts w:eastAsia="等线"/>
              </w:rPr>
            </w:pPr>
            <w:r w:rsidRPr="006B3A52">
              <w:rPr>
                <w:rFonts w:eastAsia="等线" w:hint="eastAsia"/>
                <w:color w:val="000000" w:themeColor="text1"/>
              </w:rPr>
              <w:t>0.02</w:t>
            </w:r>
          </w:p>
        </w:tc>
        <w:tc>
          <w:tcPr>
            <w:tcW w:w="458" w:type="pct"/>
            <w:vAlign w:val="center"/>
          </w:tcPr>
          <w:p w14:paraId="5C582A09" w14:textId="77777777" w:rsidR="00091050" w:rsidRPr="006B3A52" w:rsidRDefault="00000000">
            <w:pPr>
              <w:pStyle w:val="aff8"/>
              <w:rPr>
                <w:rFonts w:eastAsia="等线"/>
              </w:rPr>
            </w:pPr>
            <w:r w:rsidRPr="006B3A52">
              <w:rPr>
                <w:rFonts w:eastAsia="等线" w:hint="eastAsia"/>
                <w:color w:val="000000" w:themeColor="text1"/>
              </w:rPr>
              <w:t>0.00008</w:t>
            </w:r>
          </w:p>
        </w:tc>
        <w:tc>
          <w:tcPr>
            <w:tcW w:w="407" w:type="pct"/>
            <w:vAlign w:val="center"/>
          </w:tcPr>
          <w:p w14:paraId="3D518E23" w14:textId="77777777" w:rsidR="00091050" w:rsidRPr="006B3A52" w:rsidRDefault="00000000">
            <w:pPr>
              <w:pStyle w:val="aff8"/>
              <w:rPr>
                <w:rFonts w:eastAsia="等线"/>
              </w:rPr>
            </w:pPr>
            <w:r w:rsidRPr="006B3A52">
              <w:rPr>
                <w:rFonts w:hint="eastAsia"/>
                <w:color w:val="000000" w:themeColor="text1"/>
              </w:rPr>
              <w:t>0.00057</w:t>
            </w:r>
          </w:p>
        </w:tc>
        <w:tc>
          <w:tcPr>
            <w:tcW w:w="382" w:type="pct"/>
            <w:vMerge/>
            <w:vAlign w:val="center"/>
          </w:tcPr>
          <w:p w14:paraId="7CC699A5" w14:textId="77777777" w:rsidR="00091050" w:rsidRPr="006B3A52" w:rsidRDefault="00091050">
            <w:pPr>
              <w:pStyle w:val="aff8"/>
            </w:pPr>
          </w:p>
        </w:tc>
        <w:tc>
          <w:tcPr>
            <w:tcW w:w="910" w:type="pct"/>
            <w:vMerge/>
            <w:tcBorders>
              <w:right w:val="single" w:sz="4" w:space="0" w:color="auto"/>
            </w:tcBorders>
            <w:vAlign w:val="center"/>
          </w:tcPr>
          <w:p w14:paraId="6A015356" w14:textId="77777777" w:rsidR="00091050" w:rsidRPr="006B3A52" w:rsidRDefault="00091050">
            <w:pPr>
              <w:pStyle w:val="aff8"/>
            </w:pPr>
          </w:p>
        </w:tc>
      </w:tr>
      <w:tr w:rsidR="00091050" w:rsidRPr="006B3A52" w14:paraId="59ABF9AD" w14:textId="77777777">
        <w:trPr>
          <w:jc w:val="center"/>
        </w:trPr>
        <w:tc>
          <w:tcPr>
            <w:tcW w:w="279" w:type="pct"/>
            <w:vMerge/>
            <w:tcBorders>
              <w:left w:val="single" w:sz="4" w:space="0" w:color="auto"/>
            </w:tcBorders>
            <w:vAlign w:val="center"/>
          </w:tcPr>
          <w:p w14:paraId="6D4F0BAC" w14:textId="77777777" w:rsidR="00091050" w:rsidRPr="006B3A52" w:rsidRDefault="00091050">
            <w:pPr>
              <w:pStyle w:val="aff8"/>
            </w:pPr>
          </w:p>
        </w:tc>
        <w:tc>
          <w:tcPr>
            <w:tcW w:w="427" w:type="pct"/>
            <w:vMerge/>
            <w:tcBorders>
              <w:bottom w:val="single" w:sz="4" w:space="0" w:color="auto"/>
            </w:tcBorders>
            <w:vAlign w:val="center"/>
          </w:tcPr>
          <w:p w14:paraId="0C7FA492" w14:textId="77777777" w:rsidR="00091050" w:rsidRPr="006B3A52" w:rsidRDefault="00091050">
            <w:pPr>
              <w:pStyle w:val="aff8"/>
            </w:pPr>
          </w:p>
        </w:tc>
        <w:tc>
          <w:tcPr>
            <w:tcW w:w="437" w:type="pct"/>
            <w:tcBorders>
              <w:bottom w:val="single" w:sz="4" w:space="0" w:color="auto"/>
            </w:tcBorders>
            <w:vAlign w:val="center"/>
          </w:tcPr>
          <w:p w14:paraId="17D93BD9" w14:textId="77777777" w:rsidR="00091050" w:rsidRPr="006B3A52" w:rsidRDefault="00000000">
            <w:pPr>
              <w:pStyle w:val="aff8"/>
            </w:pPr>
            <w:r w:rsidRPr="006B3A52">
              <w:t>次氧化锌包装粉尘</w:t>
            </w:r>
          </w:p>
        </w:tc>
        <w:tc>
          <w:tcPr>
            <w:tcW w:w="492" w:type="pct"/>
            <w:tcBorders>
              <w:top w:val="single" w:sz="4" w:space="0" w:color="auto"/>
              <w:bottom w:val="single" w:sz="4" w:space="0" w:color="auto"/>
            </w:tcBorders>
            <w:vAlign w:val="center"/>
          </w:tcPr>
          <w:p w14:paraId="03D9C043" w14:textId="77777777" w:rsidR="00091050" w:rsidRPr="006B3A52" w:rsidRDefault="00000000">
            <w:pPr>
              <w:pStyle w:val="aff8"/>
            </w:pPr>
            <w:r w:rsidRPr="006B3A52">
              <w:t>颗粒物</w:t>
            </w:r>
          </w:p>
        </w:tc>
        <w:tc>
          <w:tcPr>
            <w:tcW w:w="295" w:type="pct"/>
            <w:vMerge/>
            <w:tcBorders>
              <w:bottom w:val="single" w:sz="4" w:space="0" w:color="auto"/>
            </w:tcBorders>
            <w:vAlign w:val="center"/>
          </w:tcPr>
          <w:p w14:paraId="53B1884E" w14:textId="77777777" w:rsidR="00091050" w:rsidRPr="006B3A52" w:rsidRDefault="00091050">
            <w:pPr>
              <w:pStyle w:val="aff8"/>
            </w:pPr>
          </w:p>
        </w:tc>
        <w:tc>
          <w:tcPr>
            <w:tcW w:w="457" w:type="pct"/>
            <w:vMerge/>
            <w:tcBorders>
              <w:bottom w:val="single" w:sz="4" w:space="0" w:color="auto"/>
            </w:tcBorders>
            <w:vAlign w:val="center"/>
          </w:tcPr>
          <w:p w14:paraId="5CC6FA7E" w14:textId="77777777" w:rsidR="00091050" w:rsidRPr="006B3A52" w:rsidRDefault="00091050">
            <w:pPr>
              <w:pStyle w:val="aff8"/>
            </w:pPr>
          </w:p>
        </w:tc>
        <w:tc>
          <w:tcPr>
            <w:tcW w:w="456" w:type="pct"/>
            <w:vAlign w:val="center"/>
          </w:tcPr>
          <w:p w14:paraId="58848BAA" w14:textId="77777777" w:rsidR="00091050" w:rsidRPr="006B3A52" w:rsidRDefault="00000000">
            <w:pPr>
              <w:pStyle w:val="aff8"/>
              <w:rPr>
                <w:rFonts w:eastAsia="等线"/>
                <w:color w:val="000000" w:themeColor="text1"/>
              </w:rPr>
            </w:pPr>
            <w:r w:rsidRPr="006B3A52">
              <w:rPr>
                <w:rFonts w:hint="eastAsia"/>
                <w:color w:val="000000" w:themeColor="text1"/>
              </w:rPr>
              <w:t>3.82</w:t>
            </w:r>
          </w:p>
        </w:tc>
        <w:tc>
          <w:tcPr>
            <w:tcW w:w="458" w:type="pct"/>
            <w:vAlign w:val="center"/>
          </w:tcPr>
          <w:p w14:paraId="6FEED511" w14:textId="77777777" w:rsidR="00091050" w:rsidRPr="006B3A52" w:rsidRDefault="00000000">
            <w:pPr>
              <w:pStyle w:val="aff8"/>
              <w:rPr>
                <w:rFonts w:eastAsia="等线"/>
                <w:color w:val="000000" w:themeColor="text1"/>
              </w:rPr>
            </w:pPr>
            <w:r w:rsidRPr="006B3A52">
              <w:rPr>
                <w:rFonts w:hint="eastAsia"/>
                <w:color w:val="000000" w:themeColor="text1"/>
              </w:rPr>
              <w:t>0.0153</w:t>
            </w:r>
          </w:p>
        </w:tc>
        <w:tc>
          <w:tcPr>
            <w:tcW w:w="407" w:type="pct"/>
            <w:vAlign w:val="center"/>
          </w:tcPr>
          <w:p w14:paraId="3870E4FD" w14:textId="77777777" w:rsidR="00091050" w:rsidRPr="006B3A52" w:rsidRDefault="00000000">
            <w:pPr>
              <w:pStyle w:val="aff8"/>
              <w:rPr>
                <w:color w:val="000000" w:themeColor="text1"/>
              </w:rPr>
            </w:pPr>
            <w:r w:rsidRPr="006B3A52">
              <w:rPr>
                <w:rFonts w:hint="eastAsia"/>
                <w:color w:val="000000" w:themeColor="text1"/>
              </w:rPr>
              <w:t>0.11</w:t>
            </w:r>
          </w:p>
        </w:tc>
        <w:tc>
          <w:tcPr>
            <w:tcW w:w="382" w:type="pct"/>
            <w:vMerge/>
            <w:tcBorders>
              <w:bottom w:val="single" w:sz="4" w:space="0" w:color="auto"/>
            </w:tcBorders>
            <w:vAlign w:val="center"/>
          </w:tcPr>
          <w:p w14:paraId="5E0D8278" w14:textId="77777777" w:rsidR="00091050" w:rsidRPr="006B3A52" w:rsidRDefault="00091050">
            <w:pPr>
              <w:pStyle w:val="aff8"/>
            </w:pPr>
          </w:p>
        </w:tc>
        <w:tc>
          <w:tcPr>
            <w:tcW w:w="910" w:type="pct"/>
            <w:vMerge/>
            <w:tcBorders>
              <w:bottom w:val="single" w:sz="4" w:space="0" w:color="auto"/>
              <w:right w:val="single" w:sz="4" w:space="0" w:color="auto"/>
            </w:tcBorders>
            <w:vAlign w:val="center"/>
          </w:tcPr>
          <w:p w14:paraId="47531726" w14:textId="77777777" w:rsidR="00091050" w:rsidRPr="006B3A52" w:rsidRDefault="00091050">
            <w:pPr>
              <w:pStyle w:val="aff8"/>
            </w:pPr>
          </w:p>
        </w:tc>
      </w:tr>
      <w:tr w:rsidR="00091050" w:rsidRPr="006B3A52" w14:paraId="46930D56" w14:textId="77777777">
        <w:trPr>
          <w:trHeight w:val="431"/>
          <w:jc w:val="center"/>
        </w:trPr>
        <w:tc>
          <w:tcPr>
            <w:tcW w:w="279" w:type="pct"/>
            <w:vMerge/>
            <w:tcBorders>
              <w:left w:val="single" w:sz="4" w:space="0" w:color="auto"/>
            </w:tcBorders>
            <w:vAlign w:val="center"/>
          </w:tcPr>
          <w:p w14:paraId="359638C4" w14:textId="77777777" w:rsidR="00091050" w:rsidRPr="006B3A52" w:rsidRDefault="00091050">
            <w:pPr>
              <w:pStyle w:val="aff8"/>
            </w:pPr>
          </w:p>
        </w:tc>
        <w:tc>
          <w:tcPr>
            <w:tcW w:w="427" w:type="pct"/>
            <w:vMerge w:val="restart"/>
            <w:vAlign w:val="center"/>
          </w:tcPr>
          <w:p w14:paraId="5F0C85A7" w14:textId="77777777" w:rsidR="00091050" w:rsidRPr="006B3A52" w:rsidRDefault="00000000">
            <w:pPr>
              <w:pStyle w:val="aff8"/>
            </w:pPr>
            <w:r w:rsidRPr="006B3A52">
              <w:rPr>
                <w:rFonts w:hint="eastAsia"/>
              </w:rPr>
              <w:t>2#</w:t>
            </w:r>
            <w:r w:rsidRPr="006B3A52">
              <w:rPr>
                <w:rFonts w:hint="eastAsia"/>
              </w:rPr>
              <w:t>回转窑废气</w:t>
            </w:r>
          </w:p>
        </w:tc>
        <w:tc>
          <w:tcPr>
            <w:tcW w:w="437" w:type="pct"/>
            <w:vMerge w:val="restart"/>
            <w:tcBorders>
              <w:top w:val="single" w:sz="4" w:space="0" w:color="auto"/>
            </w:tcBorders>
            <w:vAlign w:val="center"/>
          </w:tcPr>
          <w:p w14:paraId="7E703852" w14:textId="77777777" w:rsidR="00091050" w:rsidRPr="006B3A52" w:rsidRDefault="00000000">
            <w:pPr>
              <w:pStyle w:val="aff8"/>
            </w:pPr>
            <w:r w:rsidRPr="006B3A52">
              <w:rPr>
                <w:rFonts w:hint="eastAsia"/>
              </w:rPr>
              <w:t>上料粉尘</w:t>
            </w:r>
          </w:p>
        </w:tc>
        <w:tc>
          <w:tcPr>
            <w:tcW w:w="492" w:type="pct"/>
            <w:tcBorders>
              <w:top w:val="single" w:sz="4" w:space="0" w:color="auto"/>
              <w:bottom w:val="single" w:sz="4" w:space="0" w:color="auto"/>
            </w:tcBorders>
            <w:vAlign w:val="center"/>
          </w:tcPr>
          <w:p w14:paraId="322DAE22" w14:textId="77777777" w:rsidR="00091050" w:rsidRPr="006B3A52" w:rsidRDefault="00000000">
            <w:pPr>
              <w:pStyle w:val="aff8"/>
            </w:pPr>
            <w:r w:rsidRPr="006B3A52">
              <w:rPr>
                <w:rFonts w:hint="eastAsia"/>
              </w:rPr>
              <w:t>颗粒物</w:t>
            </w:r>
          </w:p>
        </w:tc>
        <w:tc>
          <w:tcPr>
            <w:tcW w:w="295" w:type="pct"/>
            <w:vMerge w:val="restart"/>
            <w:vAlign w:val="center"/>
          </w:tcPr>
          <w:p w14:paraId="1D7E0A12" w14:textId="77777777" w:rsidR="00091050" w:rsidRPr="006B3A52" w:rsidRDefault="00000000">
            <w:pPr>
              <w:pStyle w:val="aff8"/>
            </w:pPr>
            <w:r w:rsidRPr="006B3A52">
              <w:rPr>
                <w:rFonts w:hint="eastAsia"/>
              </w:rPr>
              <w:t>有组织</w:t>
            </w:r>
          </w:p>
        </w:tc>
        <w:tc>
          <w:tcPr>
            <w:tcW w:w="457" w:type="pct"/>
            <w:vMerge w:val="restart"/>
            <w:vAlign w:val="center"/>
          </w:tcPr>
          <w:p w14:paraId="07552577" w14:textId="77777777" w:rsidR="00091050" w:rsidRPr="006B3A52" w:rsidRDefault="00000000">
            <w:pPr>
              <w:pStyle w:val="aff8"/>
            </w:pPr>
            <w:r w:rsidRPr="006B3A52">
              <w:rPr>
                <w:rFonts w:hint="eastAsia"/>
              </w:rPr>
              <w:t>重力沉降</w:t>
            </w:r>
            <w:r w:rsidRPr="006B3A52">
              <w:rPr>
                <w:rFonts w:hint="eastAsia"/>
              </w:rPr>
              <w:t>+</w:t>
            </w:r>
            <w:r w:rsidRPr="006B3A52">
              <w:rPr>
                <w:rFonts w:hint="eastAsia"/>
              </w:rPr>
              <w:t>二级</w:t>
            </w:r>
            <w:r w:rsidRPr="006B3A52">
              <w:t>布袋除尘</w:t>
            </w:r>
            <w:r w:rsidRPr="006B3A52">
              <w:rPr>
                <w:rFonts w:hint="eastAsia"/>
              </w:rPr>
              <w:t>+20m</w:t>
            </w:r>
            <w:r w:rsidRPr="006B3A52">
              <w:rPr>
                <w:rFonts w:hint="eastAsia"/>
              </w:rPr>
              <w:t>排气筒（</w:t>
            </w:r>
            <w:r w:rsidRPr="006B3A52">
              <w:rPr>
                <w:rFonts w:hint="eastAsia"/>
              </w:rPr>
              <w:t>D</w:t>
            </w:r>
            <w:r w:rsidRPr="006B3A52">
              <w:t>A00</w:t>
            </w:r>
            <w:r w:rsidRPr="006B3A52">
              <w:rPr>
                <w:rFonts w:hint="eastAsia"/>
              </w:rPr>
              <w:t>3</w:t>
            </w:r>
            <w:r w:rsidRPr="006B3A52">
              <w:rPr>
                <w:rFonts w:hint="eastAsia"/>
              </w:rPr>
              <w:t>）</w:t>
            </w:r>
          </w:p>
        </w:tc>
        <w:tc>
          <w:tcPr>
            <w:tcW w:w="456" w:type="pct"/>
            <w:vAlign w:val="center"/>
          </w:tcPr>
          <w:p w14:paraId="688B004C" w14:textId="77777777" w:rsidR="00091050" w:rsidRPr="006B3A52" w:rsidRDefault="00000000">
            <w:pPr>
              <w:pStyle w:val="aff8"/>
              <w:rPr>
                <w:color w:val="000000"/>
              </w:rPr>
            </w:pPr>
            <w:r w:rsidRPr="006B3A52">
              <w:rPr>
                <w:rFonts w:hint="eastAsia"/>
              </w:rPr>
              <w:t>0.00145</w:t>
            </w:r>
          </w:p>
        </w:tc>
        <w:tc>
          <w:tcPr>
            <w:tcW w:w="458" w:type="pct"/>
            <w:vAlign w:val="center"/>
          </w:tcPr>
          <w:p w14:paraId="37975B0C" w14:textId="77777777" w:rsidR="00091050" w:rsidRPr="006B3A52" w:rsidRDefault="00000000">
            <w:pPr>
              <w:pStyle w:val="aff8"/>
              <w:rPr>
                <w:color w:val="000000"/>
              </w:rPr>
            </w:pPr>
            <w:r w:rsidRPr="006B3A52">
              <w:rPr>
                <w:rFonts w:hint="eastAsia"/>
              </w:rPr>
              <w:t>0.000142</w:t>
            </w:r>
          </w:p>
        </w:tc>
        <w:tc>
          <w:tcPr>
            <w:tcW w:w="407" w:type="pct"/>
            <w:vAlign w:val="center"/>
          </w:tcPr>
          <w:p w14:paraId="448CA35E" w14:textId="77777777" w:rsidR="00091050" w:rsidRPr="006B3A52" w:rsidRDefault="00000000">
            <w:pPr>
              <w:pStyle w:val="aff8"/>
            </w:pPr>
            <w:r w:rsidRPr="006B3A52">
              <w:rPr>
                <w:rFonts w:hint="eastAsia"/>
              </w:rPr>
              <w:t>0.00102</w:t>
            </w:r>
          </w:p>
        </w:tc>
        <w:tc>
          <w:tcPr>
            <w:tcW w:w="382" w:type="pct"/>
            <w:vMerge w:val="restart"/>
            <w:tcBorders>
              <w:top w:val="single" w:sz="4" w:space="0" w:color="auto"/>
            </w:tcBorders>
            <w:vAlign w:val="center"/>
          </w:tcPr>
          <w:p w14:paraId="626415FA" w14:textId="77777777" w:rsidR="00091050" w:rsidRPr="006B3A52" w:rsidRDefault="00000000">
            <w:pPr>
              <w:pStyle w:val="aff8"/>
            </w:pPr>
            <w:r w:rsidRPr="006B3A52">
              <w:rPr>
                <w:rFonts w:hint="eastAsia"/>
              </w:rPr>
              <w:t>颗粒物</w:t>
            </w:r>
            <w:r w:rsidRPr="006B3A52">
              <w:rPr>
                <w:rFonts w:hint="eastAsia"/>
              </w:rPr>
              <w:t>10</w:t>
            </w:r>
            <w:r w:rsidRPr="006B3A52">
              <w:rPr>
                <w:rFonts w:hint="eastAsia"/>
              </w:rPr>
              <w:t>、二氧化硫</w:t>
            </w:r>
            <w:r w:rsidRPr="006B3A52">
              <w:rPr>
                <w:rFonts w:hint="eastAsia"/>
              </w:rPr>
              <w:t>100</w:t>
            </w:r>
            <w:r w:rsidRPr="006B3A52">
              <w:rPr>
                <w:rFonts w:hint="eastAsia"/>
              </w:rPr>
              <w:t>、氮氧化物</w:t>
            </w:r>
            <w:r w:rsidRPr="006B3A52">
              <w:rPr>
                <w:rFonts w:hint="eastAsia"/>
              </w:rPr>
              <w:t>100</w:t>
            </w:r>
            <w:r w:rsidRPr="006B3A52">
              <w:rPr>
                <w:rFonts w:hint="eastAsia"/>
              </w:rPr>
              <w:t>、铅及</w:t>
            </w:r>
            <w:r w:rsidRPr="006B3A52">
              <w:rPr>
                <w:rFonts w:hint="eastAsia"/>
              </w:rPr>
              <w:lastRenderedPageBreak/>
              <w:t>其化合物</w:t>
            </w:r>
            <w:r w:rsidRPr="006B3A52">
              <w:rPr>
                <w:rFonts w:hint="eastAsia"/>
              </w:rPr>
              <w:t>1</w:t>
            </w:r>
            <w:r w:rsidRPr="006B3A52">
              <w:rPr>
                <w:rFonts w:hint="eastAsia"/>
              </w:rPr>
              <w:t>、</w:t>
            </w:r>
            <w:proofErr w:type="gramStart"/>
            <w:r w:rsidRPr="006B3A52">
              <w:rPr>
                <w:rFonts w:hint="eastAsia"/>
              </w:rPr>
              <w:t>镉及其</w:t>
            </w:r>
            <w:proofErr w:type="gramEnd"/>
            <w:r w:rsidRPr="006B3A52">
              <w:rPr>
                <w:rFonts w:hint="eastAsia"/>
              </w:rPr>
              <w:t>化合物</w:t>
            </w:r>
            <w:r w:rsidRPr="006B3A52">
              <w:rPr>
                <w:rFonts w:hint="eastAsia"/>
              </w:rPr>
              <w:t>0.2</w:t>
            </w:r>
            <w:r w:rsidRPr="006B3A52">
              <w:rPr>
                <w:rFonts w:hint="eastAsia"/>
              </w:rPr>
              <w:t>、汞及其化合物</w:t>
            </w:r>
            <w:r w:rsidRPr="006B3A52">
              <w:rPr>
                <w:rFonts w:hint="eastAsia"/>
              </w:rPr>
              <w:t>0.03</w:t>
            </w:r>
            <w:r w:rsidRPr="006B3A52">
              <w:rPr>
                <w:rFonts w:hint="eastAsia"/>
              </w:rPr>
              <w:t>、</w:t>
            </w:r>
            <w:proofErr w:type="gramStart"/>
            <w:r w:rsidRPr="006B3A52">
              <w:rPr>
                <w:rFonts w:hint="eastAsia"/>
              </w:rPr>
              <w:t>砷及其</w:t>
            </w:r>
            <w:proofErr w:type="gramEnd"/>
            <w:r w:rsidRPr="006B3A52">
              <w:rPr>
                <w:rFonts w:hint="eastAsia"/>
              </w:rPr>
              <w:t>化合物</w:t>
            </w:r>
            <w:r w:rsidRPr="006B3A52">
              <w:rPr>
                <w:rFonts w:hint="eastAsia"/>
              </w:rPr>
              <w:t>0.4</w:t>
            </w:r>
          </w:p>
        </w:tc>
        <w:tc>
          <w:tcPr>
            <w:tcW w:w="910" w:type="pct"/>
            <w:vMerge w:val="restart"/>
            <w:tcBorders>
              <w:top w:val="single" w:sz="4" w:space="0" w:color="auto"/>
              <w:right w:val="single" w:sz="4" w:space="0" w:color="auto"/>
            </w:tcBorders>
            <w:vAlign w:val="center"/>
          </w:tcPr>
          <w:p w14:paraId="34AC06F1" w14:textId="77777777" w:rsidR="00091050" w:rsidRPr="006B3A52" w:rsidRDefault="00000000">
            <w:pPr>
              <w:pStyle w:val="aff8"/>
            </w:pPr>
            <w:r w:rsidRPr="006B3A52">
              <w:lastRenderedPageBreak/>
              <w:t>《铅、锌工业大气污染物排放标准》（</w:t>
            </w:r>
            <w:r w:rsidRPr="006B3A52">
              <w:t>GB25466.1-2025</w:t>
            </w:r>
            <w:r w:rsidRPr="006B3A52">
              <w:t>）</w:t>
            </w:r>
          </w:p>
        </w:tc>
      </w:tr>
      <w:tr w:rsidR="00091050" w:rsidRPr="006B3A52" w14:paraId="526DAD3B" w14:textId="77777777">
        <w:trPr>
          <w:trHeight w:val="302"/>
          <w:jc w:val="center"/>
        </w:trPr>
        <w:tc>
          <w:tcPr>
            <w:tcW w:w="279" w:type="pct"/>
            <w:vMerge/>
            <w:tcBorders>
              <w:left w:val="single" w:sz="4" w:space="0" w:color="auto"/>
            </w:tcBorders>
            <w:vAlign w:val="center"/>
          </w:tcPr>
          <w:p w14:paraId="12738884" w14:textId="77777777" w:rsidR="00091050" w:rsidRPr="006B3A52" w:rsidRDefault="00091050">
            <w:pPr>
              <w:pStyle w:val="aff8"/>
            </w:pPr>
          </w:p>
        </w:tc>
        <w:tc>
          <w:tcPr>
            <w:tcW w:w="427" w:type="pct"/>
            <w:vMerge/>
            <w:vAlign w:val="center"/>
          </w:tcPr>
          <w:p w14:paraId="7548F57C" w14:textId="77777777" w:rsidR="00091050" w:rsidRPr="006B3A52" w:rsidRDefault="00091050">
            <w:pPr>
              <w:pStyle w:val="aff8"/>
            </w:pPr>
          </w:p>
        </w:tc>
        <w:tc>
          <w:tcPr>
            <w:tcW w:w="437" w:type="pct"/>
            <w:vMerge/>
            <w:vAlign w:val="center"/>
          </w:tcPr>
          <w:p w14:paraId="0AFE8578" w14:textId="77777777" w:rsidR="00091050" w:rsidRPr="006B3A52" w:rsidRDefault="00091050">
            <w:pPr>
              <w:pStyle w:val="aff8"/>
            </w:pPr>
          </w:p>
        </w:tc>
        <w:tc>
          <w:tcPr>
            <w:tcW w:w="492" w:type="pct"/>
            <w:tcBorders>
              <w:top w:val="single" w:sz="4" w:space="0" w:color="auto"/>
            </w:tcBorders>
            <w:vAlign w:val="center"/>
          </w:tcPr>
          <w:p w14:paraId="615303F7" w14:textId="77777777" w:rsidR="00091050" w:rsidRPr="006B3A52" w:rsidRDefault="00000000">
            <w:pPr>
              <w:pStyle w:val="aff8"/>
            </w:pPr>
            <w:r w:rsidRPr="006B3A52">
              <w:rPr>
                <w:rFonts w:hint="eastAsia"/>
              </w:rPr>
              <w:t>铅及其化合物</w:t>
            </w:r>
          </w:p>
        </w:tc>
        <w:tc>
          <w:tcPr>
            <w:tcW w:w="295" w:type="pct"/>
            <w:vMerge/>
            <w:vAlign w:val="center"/>
          </w:tcPr>
          <w:p w14:paraId="48CBFD7C" w14:textId="77777777" w:rsidR="00091050" w:rsidRPr="006B3A52" w:rsidRDefault="00091050">
            <w:pPr>
              <w:pStyle w:val="aff8"/>
            </w:pPr>
          </w:p>
        </w:tc>
        <w:tc>
          <w:tcPr>
            <w:tcW w:w="457" w:type="pct"/>
            <w:vMerge/>
            <w:vAlign w:val="center"/>
          </w:tcPr>
          <w:p w14:paraId="54C86752" w14:textId="77777777" w:rsidR="00091050" w:rsidRPr="006B3A52" w:rsidRDefault="00091050">
            <w:pPr>
              <w:pStyle w:val="aff8"/>
            </w:pPr>
          </w:p>
        </w:tc>
        <w:tc>
          <w:tcPr>
            <w:tcW w:w="456" w:type="pct"/>
            <w:vAlign w:val="center"/>
          </w:tcPr>
          <w:p w14:paraId="2730967F" w14:textId="77777777" w:rsidR="00091050" w:rsidRPr="006B3A52" w:rsidRDefault="00000000">
            <w:pPr>
              <w:pStyle w:val="aff8"/>
            </w:pPr>
            <w:r w:rsidRPr="006B3A52">
              <w:rPr>
                <w:rFonts w:hint="eastAsia"/>
              </w:rPr>
              <w:t>0.000025</w:t>
            </w:r>
          </w:p>
        </w:tc>
        <w:tc>
          <w:tcPr>
            <w:tcW w:w="458" w:type="pct"/>
            <w:vAlign w:val="center"/>
          </w:tcPr>
          <w:p w14:paraId="0E0A5A96" w14:textId="77777777" w:rsidR="00091050" w:rsidRPr="006B3A52" w:rsidRDefault="00000000">
            <w:pPr>
              <w:pStyle w:val="aff8"/>
            </w:pPr>
            <w:r w:rsidRPr="006B3A52">
              <w:rPr>
                <w:rFonts w:hint="eastAsia"/>
              </w:rPr>
              <w:t>0.0000025</w:t>
            </w:r>
          </w:p>
        </w:tc>
        <w:tc>
          <w:tcPr>
            <w:tcW w:w="407" w:type="pct"/>
            <w:vAlign w:val="center"/>
          </w:tcPr>
          <w:p w14:paraId="3E41D4CE" w14:textId="77777777" w:rsidR="00091050" w:rsidRPr="006B3A52" w:rsidRDefault="00000000">
            <w:pPr>
              <w:pStyle w:val="aff8"/>
            </w:pPr>
            <w:r w:rsidRPr="006B3A52">
              <w:rPr>
                <w:rFonts w:hint="eastAsia"/>
              </w:rPr>
              <w:t>0.000018</w:t>
            </w:r>
          </w:p>
        </w:tc>
        <w:tc>
          <w:tcPr>
            <w:tcW w:w="382" w:type="pct"/>
            <w:vMerge/>
            <w:vAlign w:val="center"/>
          </w:tcPr>
          <w:p w14:paraId="7E8DB208" w14:textId="77777777" w:rsidR="00091050" w:rsidRPr="006B3A52" w:rsidRDefault="00091050">
            <w:pPr>
              <w:pStyle w:val="aff8"/>
            </w:pPr>
          </w:p>
        </w:tc>
        <w:tc>
          <w:tcPr>
            <w:tcW w:w="910" w:type="pct"/>
            <w:vMerge/>
            <w:tcBorders>
              <w:right w:val="single" w:sz="4" w:space="0" w:color="auto"/>
            </w:tcBorders>
            <w:vAlign w:val="center"/>
          </w:tcPr>
          <w:p w14:paraId="1CF3DCE3" w14:textId="77777777" w:rsidR="00091050" w:rsidRPr="006B3A52" w:rsidRDefault="00091050">
            <w:pPr>
              <w:pStyle w:val="aff8"/>
            </w:pPr>
          </w:p>
        </w:tc>
      </w:tr>
      <w:tr w:rsidR="00091050" w:rsidRPr="006B3A52" w14:paraId="42DDE2EA" w14:textId="77777777">
        <w:trPr>
          <w:jc w:val="center"/>
        </w:trPr>
        <w:tc>
          <w:tcPr>
            <w:tcW w:w="279" w:type="pct"/>
            <w:vMerge/>
            <w:tcBorders>
              <w:left w:val="single" w:sz="4" w:space="0" w:color="auto"/>
            </w:tcBorders>
            <w:vAlign w:val="center"/>
          </w:tcPr>
          <w:p w14:paraId="549B962F" w14:textId="77777777" w:rsidR="00091050" w:rsidRPr="006B3A52" w:rsidRDefault="00091050">
            <w:pPr>
              <w:pStyle w:val="aff8"/>
            </w:pPr>
          </w:p>
        </w:tc>
        <w:tc>
          <w:tcPr>
            <w:tcW w:w="427" w:type="pct"/>
            <w:vMerge/>
            <w:vAlign w:val="center"/>
          </w:tcPr>
          <w:p w14:paraId="6FDD7C89" w14:textId="77777777" w:rsidR="00091050" w:rsidRPr="006B3A52" w:rsidRDefault="00091050">
            <w:pPr>
              <w:pStyle w:val="aff8"/>
            </w:pPr>
          </w:p>
        </w:tc>
        <w:tc>
          <w:tcPr>
            <w:tcW w:w="437" w:type="pct"/>
            <w:vMerge/>
            <w:vAlign w:val="center"/>
          </w:tcPr>
          <w:p w14:paraId="1EFF9074" w14:textId="77777777" w:rsidR="00091050" w:rsidRPr="006B3A52" w:rsidRDefault="00091050">
            <w:pPr>
              <w:pStyle w:val="aff8"/>
            </w:pPr>
          </w:p>
        </w:tc>
        <w:tc>
          <w:tcPr>
            <w:tcW w:w="492" w:type="pct"/>
            <w:tcBorders>
              <w:top w:val="single" w:sz="4" w:space="0" w:color="auto"/>
              <w:bottom w:val="single" w:sz="4" w:space="0" w:color="auto"/>
            </w:tcBorders>
            <w:vAlign w:val="center"/>
          </w:tcPr>
          <w:p w14:paraId="4D556F35"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61981F84" w14:textId="77777777" w:rsidR="00091050" w:rsidRPr="006B3A52" w:rsidRDefault="00091050">
            <w:pPr>
              <w:pStyle w:val="aff8"/>
            </w:pPr>
          </w:p>
        </w:tc>
        <w:tc>
          <w:tcPr>
            <w:tcW w:w="457" w:type="pct"/>
            <w:vMerge/>
            <w:vAlign w:val="center"/>
          </w:tcPr>
          <w:p w14:paraId="23FDEDEF" w14:textId="77777777" w:rsidR="00091050" w:rsidRPr="006B3A52" w:rsidRDefault="00091050">
            <w:pPr>
              <w:pStyle w:val="aff8"/>
            </w:pPr>
          </w:p>
        </w:tc>
        <w:tc>
          <w:tcPr>
            <w:tcW w:w="456" w:type="pct"/>
            <w:vAlign w:val="center"/>
          </w:tcPr>
          <w:p w14:paraId="5F9DC1A3" w14:textId="77777777" w:rsidR="00091050" w:rsidRPr="006B3A52" w:rsidRDefault="00000000">
            <w:pPr>
              <w:pStyle w:val="aff8"/>
            </w:pPr>
            <w:r w:rsidRPr="006B3A52">
              <w:rPr>
                <w:rFonts w:hint="eastAsia"/>
              </w:rPr>
              <w:t>0.000000289</w:t>
            </w:r>
          </w:p>
        </w:tc>
        <w:tc>
          <w:tcPr>
            <w:tcW w:w="458" w:type="pct"/>
            <w:vAlign w:val="center"/>
          </w:tcPr>
          <w:p w14:paraId="421A85EC" w14:textId="77777777" w:rsidR="00091050" w:rsidRPr="006B3A52" w:rsidRDefault="00000000">
            <w:pPr>
              <w:pStyle w:val="aff8"/>
            </w:pPr>
            <w:r w:rsidRPr="006B3A52">
              <w:rPr>
                <w:rFonts w:hint="eastAsia"/>
              </w:rPr>
              <w:t>0.0000000283</w:t>
            </w:r>
          </w:p>
        </w:tc>
        <w:tc>
          <w:tcPr>
            <w:tcW w:w="407" w:type="pct"/>
            <w:vAlign w:val="center"/>
          </w:tcPr>
          <w:p w14:paraId="0E90844E" w14:textId="77777777" w:rsidR="00091050" w:rsidRPr="006B3A52" w:rsidRDefault="00000000">
            <w:pPr>
              <w:pStyle w:val="aff8"/>
            </w:pPr>
            <w:r w:rsidRPr="006B3A52">
              <w:rPr>
                <w:rFonts w:hint="eastAsia"/>
              </w:rPr>
              <w:t>0.000000204</w:t>
            </w:r>
          </w:p>
        </w:tc>
        <w:tc>
          <w:tcPr>
            <w:tcW w:w="382" w:type="pct"/>
            <w:vMerge/>
            <w:vAlign w:val="center"/>
          </w:tcPr>
          <w:p w14:paraId="59306872" w14:textId="77777777" w:rsidR="00091050" w:rsidRPr="006B3A52" w:rsidRDefault="00091050">
            <w:pPr>
              <w:pStyle w:val="aff8"/>
            </w:pPr>
          </w:p>
        </w:tc>
        <w:tc>
          <w:tcPr>
            <w:tcW w:w="910" w:type="pct"/>
            <w:vMerge/>
            <w:tcBorders>
              <w:right w:val="single" w:sz="4" w:space="0" w:color="auto"/>
            </w:tcBorders>
            <w:vAlign w:val="center"/>
          </w:tcPr>
          <w:p w14:paraId="3123BB86" w14:textId="77777777" w:rsidR="00091050" w:rsidRPr="006B3A52" w:rsidRDefault="00091050">
            <w:pPr>
              <w:pStyle w:val="aff8"/>
            </w:pPr>
          </w:p>
        </w:tc>
      </w:tr>
      <w:tr w:rsidR="00091050" w:rsidRPr="006B3A52" w14:paraId="2A98F6C5" w14:textId="77777777">
        <w:trPr>
          <w:jc w:val="center"/>
        </w:trPr>
        <w:tc>
          <w:tcPr>
            <w:tcW w:w="279" w:type="pct"/>
            <w:vMerge/>
            <w:tcBorders>
              <w:left w:val="single" w:sz="4" w:space="0" w:color="auto"/>
            </w:tcBorders>
            <w:vAlign w:val="center"/>
          </w:tcPr>
          <w:p w14:paraId="5556FFAD" w14:textId="77777777" w:rsidR="00091050" w:rsidRPr="006B3A52" w:rsidRDefault="00091050">
            <w:pPr>
              <w:pStyle w:val="aff8"/>
            </w:pPr>
          </w:p>
        </w:tc>
        <w:tc>
          <w:tcPr>
            <w:tcW w:w="427" w:type="pct"/>
            <w:vMerge/>
            <w:vAlign w:val="center"/>
          </w:tcPr>
          <w:p w14:paraId="059B736E" w14:textId="77777777" w:rsidR="00091050" w:rsidRPr="006B3A52" w:rsidRDefault="00091050">
            <w:pPr>
              <w:pStyle w:val="aff8"/>
            </w:pPr>
          </w:p>
        </w:tc>
        <w:tc>
          <w:tcPr>
            <w:tcW w:w="437" w:type="pct"/>
            <w:vMerge/>
            <w:vAlign w:val="center"/>
          </w:tcPr>
          <w:p w14:paraId="37A805CC" w14:textId="77777777" w:rsidR="00091050" w:rsidRPr="006B3A52" w:rsidRDefault="00091050">
            <w:pPr>
              <w:pStyle w:val="aff8"/>
            </w:pPr>
          </w:p>
        </w:tc>
        <w:tc>
          <w:tcPr>
            <w:tcW w:w="492" w:type="pct"/>
            <w:tcBorders>
              <w:top w:val="single" w:sz="4" w:space="0" w:color="auto"/>
              <w:bottom w:val="single" w:sz="4" w:space="0" w:color="auto"/>
            </w:tcBorders>
            <w:vAlign w:val="center"/>
          </w:tcPr>
          <w:p w14:paraId="43F33DD9" w14:textId="77777777" w:rsidR="00091050" w:rsidRPr="006B3A52" w:rsidRDefault="00000000">
            <w:pPr>
              <w:pStyle w:val="aff8"/>
            </w:pPr>
            <w:r w:rsidRPr="006B3A52">
              <w:rPr>
                <w:rFonts w:hint="eastAsia"/>
              </w:rPr>
              <w:t>汞及其化合物</w:t>
            </w:r>
          </w:p>
        </w:tc>
        <w:tc>
          <w:tcPr>
            <w:tcW w:w="295" w:type="pct"/>
            <w:vMerge/>
            <w:vAlign w:val="center"/>
          </w:tcPr>
          <w:p w14:paraId="65988665" w14:textId="77777777" w:rsidR="00091050" w:rsidRPr="006B3A52" w:rsidRDefault="00091050">
            <w:pPr>
              <w:pStyle w:val="aff8"/>
            </w:pPr>
          </w:p>
        </w:tc>
        <w:tc>
          <w:tcPr>
            <w:tcW w:w="457" w:type="pct"/>
            <w:vMerge/>
            <w:vAlign w:val="center"/>
          </w:tcPr>
          <w:p w14:paraId="2768C55B" w14:textId="77777777" w:rsidR="00091050" w:rsidRPr="006B3A52" w:rsidRDefault="00091050">
            <w:pPr>
              <w:pStyle w:val="aff8"/>
            </w:pPr>
          </w:p>
        </w:tc>
        <w:tc>
          <w:tcPr>
            <w:tcW w:w="456" w:type="pct"/>
            <w:vAlign w:val="center"/>
          </w:tcPr>
          <w:p w14:paraId="796806C7" w14:textId="77777777" w:rsidR="00091050" w:rsidRPr="006B3A52" w:rsidRDefault="00000000">
            <w:pPr>
              <w:pStyle w:val="aff8"/>
            </w:pPr>
            <w:r w:rsidRPr="006B3A52">
              <w:rPr>
                <w:rFonts w:hint="eastAsia"/>
              </w:rPr>
              <w:t>0.0000000014</w:t>
            </w:r>
          </w:p>
        </w:tc>
        <w:tc>
          <w:tcPr>
            <w:tcW w:w="458" w:type="pct"/>
            <w:vAlign w:val="center"/>
          </w:tcPr>
          <w:p w14:paraId="26D8EE84" w14:textId="77777777" w:rsidR="00091050" w:rsidRPr="006B3A52" w:rsidRDefault="00000000">
            <w:pPr>
              <w:pStyle w:val="aff8"/>
            </w:pPr>
            <w:r w:rsidRPr="006B3A52">
              <w:rPr>
                <w:rFonts w:hint="eastAsia"/>
              </w:rPr>
              <w:t>0.0000000001</w:t>
            </w:r>
          </w:p>
        </w:tc>
        <w:tc>
          <w:tcPr>
            <w:tcW w:w="407" w:type="pct"/>
            <w:vAlign w:val="center"/>
          </w:tcPr>
          <w:p w14:paraId="6B42F8EB" w14:textId="77777777" w:rsidR="00091050" w:rsidRPr="006B3A52" w:rsidRDefault="00000000">
            <w:pPr>
              <w:pStyle w:val="aff8"/>
            </w:pPr>
            <w:r w:rsidRPr="006B3A52">
              <w:rPr>
                <w:rFonts w:hint="eastAsia"/>
              </w:rPr>
              <w:t>0.000000001</w:t>
            </w:r>
          </w:p>
        </w:tc>
        <w:tc>
          <w:tcPr>
            <w:tcW w:w="382" w:type="pct"/>
            <w:vMerge/>
            <w:vAlign w:val="center"/>
          </w:tcPr>
          <w:p w14:paraId="03544DB4" w14:textId="77777777" w:rsidR="00091050" w:rsidRPr="006B3A52" w:rsidRDefault="00091050">
            <w:pPr>
              <w:pStyle w:val="aff8"/>
            </w:pPr>
          </w:p>
        </w:tc>
        <w:tc>
          <w:tcPr>
            <w:tcW w:w="910" w:type="pct"/>
            <w:vMerge/>
            <w:tcBorders>
              <w:right w:val="single" w:sz="4" w:space="0" w:color="auto"/>
            </w:tcBorders>
            <w:vAlign w:val="center"/>
          </w:tcPr>
          <w:p w14:paraId="5435AF75" w14:textId="77777777" w:rsidR="00091050" w:rsidRPr="006B3A52" w:rsidRDefault="00091050">
            <w:pPr>
              <w:pStyle w:val="aff8"/>
            </w:pPr>
          </w:p>
        </w:tc>
      </w:tr>
      <w:tr w:rsidR="00091050" w:rsidRPr="006B3A52" w14:paraId="7E148EE7" w14:textId="77777777">
        <w:trPr>
          <w:jc w:val="center"/>
        </w:trPr>
        <w:tc>
          <w:tcPr>
            <w:tcW w:w="279" w:type="pct"/>
            <w:vMerge/>
            <w:tcBorders>
              <w:left w:val="single" w:sz="4" w:space="0" w:color="auto"/>
            </w:tcBorders>
            <w:vAlign w:val="center"/>
          </w:tcPr>
          <w:p w14:paraId="493FB730" w14:textId="77777777" w:rsidR="00091050" w:rsidRPr="006B3A52" w:rsidRDefault="00091050">
            <w:pPr>
              <w:pStyle w:val="aff8"/>
            </w:pPr>
          </w:p>
        </w:tc>
        <w:tc>
          <w:tcPr>
            <w:tcW w:w="427" w:type="pct"/>
            <w:vMerge/>
            <w:vAlign w:val="center"/>
          </w:tcPr>
          <w:p w14:paraId="2C637B30" w14:textId="77777777" w:rsidR="00091050" w:rsidRPr="006B3A52" w:rsidRDefault="00091050">
            <w:pPr>
              <w:pStyle w:val="aff8"/>
            </w:pPr>
          </w:p>
        </w:tc>
        <w:tc>
          <w:tcPr>
            <w:tcW w:w="437" w:type="pct"/>
            <w:vMerge/>
            <w:tcBorders>
              <w:bottom w:val="single" w:sz="4" w:space="0" w:color="auto"/>
            </w:tcBorders>
            <w:vAlign w:val="center"/>
          </w:tcPr>
          <w:p w14:paraId="7F79B69A"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B5F2DCC"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0D6CF50E" w14:textId="77777777" w:rsidR="00091050" w:rsidRPr="006B3A52" w:rsidRDefault="00091050">
            <w:pPr>
              <w:pStyle w:val="aff8"/>
            </w:pPr>
          </w:p>
        </w:tc>
        <w:tc>
          <w:tcPr>
            <w:tcW w:w="457" w:type="pct"/>
            <w:vMerge/>
            <w:vAlign w:val="center"/>
          </w:tcPr>
          <w:p w14:paraId="2801DD00" w14:textId="77777777" w:rsidR="00091050" w:rsidRPr="006B3A52" w:rsidRDefault="00091050">
            <w:pPr>
              <w:pStyle w:val="aff8"/>
            </w:pPr>
          </w:p>
        </w:tc>
        <w:tc>
          <w:tcPr>
            <w:tcW w:w="456" w:type="pct"/>
            <w:vAlign w:val="center"/>
          </w:tcPr>
          <w:p w14:paraId="6A880457" w14:textId="77777777" w:rsidR="00091050" w:rsidRPr="006B3A52" w:rsidRDefault="00000000">
            <w:pPr>
              <w:pStyle w:val="aff8"/>
            </w:pPr>
            <w:r w:rsidRPr="006B3A52">
              <w:rPr>
                <w:rFonts w:hint="eastAsia"/>
              </w:rPr>
              <w:t>0.000000128</w:t>
            </w:r>
          </w:p>
        </w:tc>
        <w:tc>
          <w:tcPr>
            <w:tcW w:w="458" w:type="pct"/>
            <w:vAlign w:val="center"/>
          </w:tcPr>
          <w:p w14:paraId="7F1B7869" w14:textId="77777777" w:rsidR="00091050" w:rsidRPr="006B3A52" w:rsidRDefault="00000000">
            <w:pPr>
              <w:pStyle w:val="aff8"/>
            </w:pPr>
            <w:r w:rsidRPr="006B3A52">
              <w:rPr>
                <w:rFonts w:hint="eastAsia"/>
              </w:rPr>
              <w:t>0.0000000125</w:t>
            </w:r>
          </w:p>
        </w:tc>
        <w:tc>
          <w:tcPr>
            <w:tcW w:w="407" w:type="pct"/>
            <w:vAlign w:val="center"/>
          </w:tcPr>
          <w:p w14:paraId="5BE7492E" w14:textId="77777777" w:rsidR="00091050" w:rsidRPr="006B3A52" w:rsidRDefault="00000000">
            <w:pPr>
              <w:pStyle w:val="aff8"/>
            </w:pPr>
            <w:r w:rsidRPr="006B3A52">
              <w:rPr>
                <w:rFonts w:hint="eastAsia"/>
              </w:rPr>
              <w:t>0.00000009</w:t>
            </w:r>
          </w:p>
        </w:tc>
        <w:tc>
          <w:tcPr>
            <w:tcW w:w="382" w:type="pct"/>
            <w:vMerge/>
            <w:vAlign w:val="center"/>
          </w:tcPr>
          <w:p w14:paraId="52EF5F6C" w14:textId="77777777" w:rsidR="00091050" w:rsidRPr="006B3A52" w:rsidRDefault="00091050">
            <w:pPr>
              <w:pStyle w:val="aff8"/>
            </w:pPr>
          </w:p>
        </w:tc>
        <w:tc>
          <w:tcPr>
            <w:tcW w:w="910" w:type="pct"/>
            <w:vMerge/>
            <w:tcBorders>
              <w:right w:val="single" w:sz="4" w:space="0" w:color="auto"/>
            </w:tcBorders>
            <w:vAlign w:val="center"/>
          </w:tcPr>
          <w:p w14:paraId="442C99C9" w14:textId="77777777" w:rsidR="00091050" w:rsidRPr="006B3A52" w:rsidRDefault="00091050">
            <w:pPr>
              <w:pStyle w:val="aff8"/>
            </w:pPr>
          </w:p>
        </w:tc>
      </w:tr>
      <w:tr w:rsidR="00091050" w:rsidRPr="006B3A52" w14:paraId="39E93414" w14:textId="77777777">
        <w:trPr>
          <w:jc w:val="center"/>
        </w:trPr>
        <w:tc>
          <w:tcPr>
            <w:tcW w:w="279" w:type="pct"/>
            <w:vMerge/>
            <w:tcBorders>
              <w:left w:val="single" w:sz="4" w:space="0" w:color="auto"/>
            </w:tcBorders>
            <w:vAlign w:val="center"/>
          </w:tcPr>
          <w:p w14:paraId="75BB40C8" w14:textId="77777777" w:rsidR="00091050" w:rsidRPr="006B3A52" w:rsidRDefault="00091050">
            <w:pPr>
              <w:pStyle w:val="aff8"/>
            </w:pPr>
          </w:p>
        </w:tc>
        <w:tc>
          <w:tcPr>
            <w:tcW w:w="427" w:type="pct"/>
            <w:vMerge/>
            <w:vAlign w:val="center"/>
          </w:tcPr>
          <w:p w14:paraId="2BB12514" w14:textId="77777777" w:rsidR="00091050" w:rsidRPr="006B3A52" w:rsidRDefault="00091050">
            <w:pPr>
              <w:pStyle w:val="aff8"/>
            </w:pPr>
          </w:p>
        </w:tc>
        <w:tc>
          <w:tcPr>
            <w:tcW w:w="437" w:type="pct"/>
            <w:vMerge w:val="restart"/>
            <w:tcBorders>
              <w:top w:val="single" w:sz="4" w:space="0" w:color="auto"/>
            </w:tcBorders>
            <w:vAlign w:val="center"/>
          </w:tcPr>
          <w:p w14:paraId="45E843D0" w14:textId="77777777" w:rsidR="00091050" w:rsidRPr="006B3A52" w:rsidRDefault="00000000">
            <w:pPr>
              <w:pStyle w:val="aff8"/>
            </w:pPr>
            <w:r w:rsidRPr="006B3A52">
              <w:rPr>
                <w:rFonts w:hint="eastAsia"/>
              </w:rPr>
              <w:t>回转窑尾气</w:t>
            </w:r>
          </w:p>
        </w:tc>
        <w:tc>
          <w:tcPr>
            <w:tcW w:w="492" w:type="pct"/>
            <w:tcBorders>
              <w:top w:val="single" w:sz="4" w:space="0" w:color="auto"/>
              <w:bottom w:val="single" w:sz="4" w:space="0" w:color="auto"/>
            </w:tcBorders>
            <w:vAlign w:val="center"/>
          </w:tcPr>
          <w:p w14:paraId="7A7E4A57" w14:textId="77777777" w:rsidR="00091050" w:rsidRPr="006B3A52" w:rsidRDefault="00000000">
            <w:pPr>
              <w:pStyle w:val="aff8"/>
            </w:pPr>
            <w:r w:rsidRPr="006B3A52">
              <w:rPr>
                <w:rFonts w:hint="eastAsia"/>
              </w:rPr>
              <w:t>颗粒物</w:t>
            </w:r>
          </w:p>
        </w:tc>
        <w:tc>
          <w:tcPr>
            <w:tcW w:w="295" w:type="pct"/>
            <w:vMerge/>
            <w:vAlign w:val="center"/>
          </w:tcPr>
          <w:p w14:paraId="59F6EC42" w14:textId="77777777" w:rsidR="00091050" w:rsidRPr="006B3A52" w:rsidRDefault="00091050">
            <w:pPr>
              <w:pStyle w:val="aff8"/>
            </w:pPr>
          </w:p>
        </w:tc>
        <w:tc>
          <w:tcPr>
            <w:tcW w:w="457" w:type="pct"/>
            <w:vMerge/>
            <w:vAlign w:val="center"/>
          </w:tcPr>
          <w:p w14:paraId="70D2752B" w14:textId="77777777" w:rsidR="00091050" w:rsidRPr="006B3A52" w:rsidRDefault="00091050">
            <w:pPr>
              <w:pStyle w:val="aff8"/>
            </w:pPr>
          </w:p>
        </w:tc>
        <w:tc>
          <w:tcPr>
            <w:tcW w:w="456" w:type="pct"/>
            <w:vAlign w:val="center"/>
          </w:tcPr>
          <w:p w14:paraId="54E5E09D" w14:textId="77777777" w:rsidR="00091050" w:rsidRPr="006B3A52" w:rsidRDefault="00000000">
            <w:pPr>
              <w:pStyle w:val="aff8"/>
              <w:rPr>
                <w:color w:val="000000"/>
              </w:rPr>
            </w:pPr>
            <w:r w:rsidRPr="006B3A52">
              <w:rPr>
                <w:rFonts w:eastAsia="等线" w:hint="eastAsia"/>
                <w:color w:val="000000" w:themeColor="text1"/>
              </w:rPr>
              <w:t>0.145</w:t>
            </w:r>
          </w:p>
        </w:tc>
        <w:tc>
          <w:tcPr>
            <w:tcW w:w="458" w:type="pct"/>
            <w:vAlign w:val="center"/>
          </w:tcPr>
          <w:p w14:paraId="11E6D9C1" w14:textId="77777777" w:rsidR="00091050" w:rsidRPr="006B3A52" w:rsidRDefault="00000000">
            <w:pPr>
              <w:pStyle w:val="aff8"/>
              <w:rPr>
                <w:color w:val="000000"/>
              </w:rPr>
            </w:pPr>
            <w:r w:rsidRPr="006B3A52">
              <w:rPr>
                <w:rFonts w:eastAsia="等线" w:hint="eastAsia"/>
                <w:color w:val="000000" w:themeColor="text1"/>
              </w:rPr>
              <w:t>0.0142</w:t>
            </w:r>
          </w:p>
        </w:tc>
        <w:tc>
          <w:tcPr>
            <w:tcW w:w="407" w:type="pct"/>
            <w:vAlign w:val="center"/>
          </w:tcPr>
          <w:p w14:paraId="603C781C" w14:textId="77777777" w:rsidR="00091050" w:rsidRPr="006B3A52" w:rsidRDefault="00000000">
            <w:pPr>
              <w:pStyle w:val="aff8"/>
            </w:pPr>
            <w:r w:rsidRPr="006B3A52">
              <w:rPr>
                <w:rFonts w:hint="eastAsia"/>
                <w:color w:val="000000" w:themeColor="text1"/>
              </w:rPr>
              <w:t>0.102</w:t>
            </w:r>
          </w:p>
        </w:tc>
        <w:tc>
          <w:tcPr>
            <w:tcW w:w="382" w:type="pct"/>
            <w:vMerge/>
            <w:vAlign w:val="center"/>
          </w:tcPr>
          <w:p w14:paraId="0AD8B074" w14:textId="77777777" w:rsidR="00091050" w:rsidRPr="006B3A52" w:rsidRDefault="00091050">
            <w:pPr>
              <w:pStyle w:val="aff8"/>
            </w:pPr>
          </w:p>
        </w:tc>
        <w:tc>
          <w:tcPr>
            <w:tcW w:w="910" w:type="pct"/>
            <w:vMerge/>
            <w:tcBorders>
              <w:right w:val="single" w:sz="4" w:space="0" w:color="auto"/>
            </w:tcBorders>
            <w:vAlign w:val="center"/>
          </w:tcPr>
          <w:p w14:paraId="35F6034B" w14:textId="77777777" w:rsidR="00091050" w:rsidRPr="006B3A52" w:rsidRDefault="00091050">
            <w:pPr>
              <w:pStyle w:val="aff8"/>
            </w:pPr>
          </w:p>
        </w:tc>
      </w:tr>
      <w:tr w:rsidR="00091050" w:rsidRPr="006B3A52" w14:paraId="7B01FFF7" w14:textId="77777777">
        <w:trPr>
          <w:trHeight w:val="513"/>
          <w:jc w:val="center"/>
        </w:trPr>
        <w:tc>
          <w:tcPr>
            <w:tcW w:w="279" w:type="pct"/>
            <w:vMerge/>
            <w:tcBorders>
              <w:left w:val="single" w:sz="4" w:space="0" w:color="auto"/>
            </w:tcBorders>
            <w:vAlign w:val="center"/>
          </w:tcPr>
          <w:p w14:paraId="427FC951" w14:textId="77777777" w:rsidR="00091050" w:rsidRPr="006B3A52" w:rsidRDefault="00091050">
            <w:pPr>
              <w:pStyle w:val="aff8"/>
            </w:pPr>
          </w:p>
        </w:tc>
        <w:tc>
          <w:tcPr>
            <w:tcW w:w="427" w:type="pct"/>
            <w:vMerge/>
            <w:vAlign w:val="center"/>
          </w:tcPr>
          <w:p w14:paraId="3B5B1167" w14:textId="77777777" w:rsidR="00091050" w:rsidRPr="006B3A52" w:rsidRDefault="00091050">
            <w:pPr>
              <w:pStyle w:val="aff8"/>
            </w:pPr>
          </w:p>
        </w:tc>
        <w:tc>
          <w:tcPr>
            <w:tcW w:w="437" w:type="pct"/>
            <w:vMerge/>
            <w:vAlign w:val="center"/>
          </w:tcPr>
          <w:p w14:paraId="2FB76241" w14:textId="77777777" w:rsidR="00091050" w:rsidRPr="006B3A52" w:rsidRDefault="00091050">
            <w:pPr>
              <w:pStyle w:val="aff8"/>
            </w:pPr>
          </w:p>
        </w:tc>
        <w:tc>
          <w:tcPr>
            <w:tcW w:w="492" w:type="pct"/>
            <w:tcBorders>
              <w:top w:val="single" w:sz="4" w:space="0" w:color="auto"/>
            </w:tcBorders>
            <w:vAlign w:val="center"/>
          </w:tcPr>
          <w:p w14:paraId="2941162E" w14:textId="77777777" w:rsidR="00091050" w:rsidRPr="006B3A52" w:rsidRDefault="00000000">
            <w:pPr>
              <w:pStyle w:val="aff8"/>
            </w:pPr>
            <w:r w:rsidRPr="006B3A52">
              <w:rPr>
                <w:rFonts w:hint="eastAsia"/>
              </w:rPr>
              <w:t>铅及其化合物</w:t>
            </w:r>
          </w:p>
        </w:tc>
        <w:tc>
          <w:tcPr>
            <w:tcW w:w="295" w:type="pct"/>
            <w:vMerge/>
            <w:vAlign w:val="center"/>
          </w:tcPr>
          <w:p w14:paraId="40FCAFE3" w14:textId="77777777" w:rsidR="00091050" w:rsidRPr="006B3A52" w:rsidRDefault="00091050">
            <w:pPr>
              <w:pStyle w:val="aff8"/>
            </w:pPr>
          </w:p>
        </w:tc>
        <w:tc>
          <w:tcPr>
            <w:tcW w:w="457" w:type="pct"/>
            <w:vMerge/>
            <w:vAlign w:val="center"/>
          </w:tcPr>
          <w:p w14:paraId="38F474C0" w14:textId="77777777" w:rsidR="00091050" w:rsidRPr="006B3A52" w:rsidRDefault="00091050">
            <w:pPr>
              <w:pStyle w:val="aff8"/>
            </w:pPr>
          </w:p>
        </w:tc>
        <w:tc>
          <w:tcPr>
            <w:tcW w:w="456" w:type="pct"/>
            <w:vAlign w:val="center"/>
          </w:tcPr>
          <w:p w14:paraId="152FC910" w14:textId="77777777" w:rsidR="00091050" w:rsidRPr="006B3A52" w:rsidRDefault="00000000">
            <w:pPr>
              <w:pStyle w:val="aff8"/>
              <w:rPr>
                <w:color w:val="000000"/>
              </w:rPr>
            </w:pPr>
            <w:r w:rsidRPr="006B3A52">
              <w:rPr>
                <w:rFonts w:eastAsia="等线" w:hint="eastAsia"/>
                <w:color w:val="000000" w:themeColor="text1"/>
              </w:rPr>
              <w:t>0.0512</w:t>
            </w:r>
          </w:p>
        </w:tc>
        <w:tc>
          <w:tcPr>
            <w:tcW w:w="458" w:type="pct"/>
            <w:vAlign w:val="center"/>
          </w:tcPr>
          <w:p w14:paraId="65412016" w14:textId="77777777" w:rsidR="00091050" w:rsidRPr="006B3A52" w:rsidRDefault="00000000">
            <w:pPr>
              <w:pStyle w:val="aff8"/>
              <w:rPr>
                <w:color w:val="000000"/>
              </w:rPr>
            </w:pPr>
            <w:r w:rsidRPr="006B3A52">
              <w:rPr>
                <w:rFonts w:eastAsia="等线" w:hint="eastAsia"/>
                <w:color w:val="000000" w:themeColor="text1"/>
              </w:rPr>
              <w:t>0.00502</w:t>
            </w:r>
          </w:p>
        </w:tc>
        <w:tc>
          <w:tcPr>
            <w:tcW w:w="407" w:type="pct"/>
            <w:vAlign w:val="center"/>
          </w:tcPr>
          <w:p w14:paraId="0E78CB74" w14:textId="77777777" w:rsidR="00091050" w:rsidRPr="006B3A52" w:rsidRDefault="00000000">
            <w:pPr>
              <w:pStyle w:val="aff8"/>
            </w:pPr>
            <w:r w:rsidRPr="006B3A52">
              <w:rPr>
                <w:rFonts w:hint="eastAsia"/>
                <w:color w:val="000000" w:themeColor="text1"/>
              </w:rPr>
              <w:t>0.0361</w:t>
            </w:r>
          </w:p>
        </w:tc>
        <w:tc>
          <w:tcPr>
            <w:tcW w:w="382" w:type="pct"/>
            <w:vMerge/>
            <w:vAlign w:val="center"/>
          </w:tcPr>
          <w:p w14:paraId="4B21E45A" w14:textId="77777777" w:rsidR="00091050" w:rsidRPr="006B3A52" w:rsidRDefault="00091050">
            <w:pPr>
              <w:pStyle w:val="aff8"/>
            </w:pPr>
          </w:p>
        </w:tc>
        <w:tc>
          <w:tcPr>
            <w:tcW w:w="910" w:type="pct"/>
            <w:vMerge/>
            <w:tcBorders>
              <w:right w:val="single" w:sz="4" w:space="0" w:color="auto"/>
            </w:tcBorders>
            <w:vAlign w:val="center"/>
          </w:tcPr>
          <w:p w14:paraId="6E4227E9" w14:textId="77777777" w:rsidR="00091050" w:rsidRPr="006B3A52" w:rsidRDefault="00091050">
            <w:pPr>
              <w:pStyle w:val="aff8"/>
            </w:pPr>
          </w:p>
        </w:tc>
      </w:tr>
      <w:tr w:rsidR="00091050" w:rsidRPr="006B3A52" w14:paraId="1F99714B" w14:textId="77777777">
        <w:trPr>
          <w:jc w:val="center"/>
        </w:trPr>
        <w:tc>
          <w:tcPr>
            <w:tcW w:w="279" w:type="pct"/>
            <w:vMerge/>
            <w:tcBorders>
              <w:left w:val="single" w:sz="4" w:space="0" w:color="auto"/>
            </w:tcBorders>
            <w:vAlign w:val="center"/>
          </w:tcPr>
          <w:p w14:paraId="16C59D58" w14:textId="77777777" w:rsidR="00091050" w:rsidRPr="006B3A52" w:rsidRDefault="00091050">
            <w:pPr>
              <w:pStyle w:val="aff8"/>
            </w:pPr>
          </w:p>
        </w:tc>
        <w:tc>
          <w:tcPr>
            <w:tcW w:w="427" w:type="pct"/>
            <w:vMerge/>
            <w:vAlign w:val="center"/>
          </w:tcPr>
          <w:p w14:paraId="36320120" w14:textId="77777777" w:rsidR="00091050" w:rsidRPr="006B3A52" w:rsidRDefault="00091050">
            <w:pPr>
              <w:pStyle w:val="aff8"/>
            </w:pPr>
          </w:p>
        </w:tc>
        <w:tc>
          <w:tcPr>
            <w:tcW w:w="437" w:type="pct"/>
            <w:vMerge/>
            <w:vAlign w:val="center"/>
          </w:tcPr>
          <w:p w14:paraId="3761FF65" w14:textId="77777777" w:rsidR="00091050" w:rsidRPr="006B3A52" w:rsidRDefault="00091050">
            <w:pPr>
              <w:pStyle w:val="aff8"/>
            </w:pPr>
          </w:p>
        </w:tc>
        <w:tc>
          <w:tcPr>
            <w:tcW w:w="492" w:type="pct"/>
            <w:tcBorders>
              <w:top w:val="single" w:sz="4" w:space="0" w:color="auto"/>
              <w:bottom w:val="single" w:sz="4" w:space="0" w:color="auto"/>
            </w:tcBorders>
            <w:vAlign w:val="center"/>
          </w:tcPr>
          <w:p w14:paraId="458F8634"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2E1C61CB" w14:textId="77777777" w:rsidR="00091050" w:rsidRPr="006B3A52" w:rsidRDefault="00091050">
            <w:pPr>
              <w:pStyle w:val="aff8"/>
            </w:pPr>
          </w:p>
        </w:tc>
        <w:tc>
          <w:tcPr>
            <w:tcW w:w="457" w:type="pct"/>
            <w:vMerge/>
            <w:vAlign w:val="center"/>
          </w:tcPr>
          <w:p w14:paraId="11E0679D" w14:textId="77777777" w:rsidR="00091050" w:rsidRPr="006B3A52" w:rsidRDefault="00091050">
            <w:pPr>
              <w:pStyle w:val="aff8"/>
            </w:pPr>
          </w:p>
        </w:tc>
        <w:tc>
          <w:tcPr>
            <w:tcW w:w="456" w:type="pct"/>
            <w:vAlign w:val="center"/>
          </w:tcPr>
          <w:p w14:paraId="68F3B4B8" w14:textId="77777777" w:rsidR="00091050" w:rsidRPr="006B3A52" w:rsidRDefault="00000000">
            <w:pPr>
              <w:pStyle w:val="aff8"/>
              <w:rPr>
                <w:color w:val="000000"/>
              </w:rPr>
            </w:pPr>
            <w:r w:rsidRPr="006B3A52">
              <w:rPr>
                <w:color w:val="000000"/>
              </w:rPr>
              <w:t>0.00</w:t>
            </w:r>
            <w:r w:rsidRPr="006B3A52">
              <w:rPr>
                <w:rFonts w:hint="eastAsia"/>
                <w:color w:val="000000"/>
              </w:rPr>
              <w:t>0584</w:t>
            </w:r>
          </w:p>
        </w:tc>
        <w:tc>
          <w:tcPr>
            <w:tcW w:w="458" w:type="pct"/>
            <w:vAlign w:val="center"/>
          </w:tcPr>
          <w:p w14:paraId="6868EA02" w14:textId="77777777" w:rsidR="00091050" w:rsidRPr="006B3A52" w:rsidRDefault="00000000">
            <w:pPr>
              <w:pStyle w:val="aff8"/>
              <w:rPr>
                <w:color w:val="000000"/>
              </w:rPr>
            </w:pPr>
            <w:r w:rsidRPr="006B3A52">
              <w:rPr>
                <w:color w:val="000000"/>
              </w:rPr>
              <w:t>0.000</w:t>
            </w:r>
            <w:r w:rsidRPr="006B3A52">
              <w:rPr>
                <w:rFonts w:hint="eastAsia"/>
                <w:color w:val="000000"/>
              </w:rPr>
              <w:t>057</w:t>
            </w:r>
          </w:p>
        </w:tc>
        <w:tc>
          <w:tcPr>
            <w:tcW w:w="407" w:type="pct"/>
            <w:vAlign w:val="center"/>
          </w:tcPr>
          <w:p w14:paraId="1BE62F89" w14:textId="77777777" w:rsidR="00091050" w:rsidRPr="006B3A52" w:rsidRDefault="00000000">
            <w:pPr>
              <w:pStyle w:val="aff8"/>
            </w:pPr>
            <w:r w:rsidRPr="006B3A52">
              <w:rPr>
                <w:color w:val="000000"/>
              </w:rPr>
              <w:t>0.000</w:t>
            </w:r>
            <w:r w:rsidRPr="006B3A52">
              <w:rPr>
                <w:rFonts w:hint="eastAsia"/>
                <w:color w:val="000000"/>
              </w:rPr>
              <w:t>412</w:t>
            </w:r>
          </w:p>
        </w:tc>
        <w:tc>
          <w:tcPr>
            <w:tcW w:w="382" w:type="pct"/>
            <w:vMerge/>
            <w:vAlign w:val="center"/>
          </w:tcPr>
          <w:p w14:paraId="68BA6851" w14:textId="77777777" w:rsidR="00091050" w:rsidRPr="006B3A52" w:rsidRDefault="00091050">
            <w:pPr>
              <w:pStyle w:val="aff8"/>
            </w:pPr>
          </w:p>
        </w:tc>
        <w:tc>
          <w:tcPr>
            <w:tcW w:w="910" w:type="pct"/>
            <w:vMerge/>
            <w:tcBorders>
              <w:right w:val="single" w:sz="4" w:space="0" w:color="auto"/>
            </w:tcBorders>
            <w:vAlign w:val="center"/>
          </w:tcPr>
          <w:p w14:paraId="5240EB8D" w14:textId="77777777" w:rsidR="00091050" w:rsidRPr="006B3A52" w:rsidRDefault="00091050">
            <w:pPr>
              <w:pStyle w:val="aff8"/>
            </w:pPr>
          </w:p>
        </w:tc>
      </w:tr>
      <w:tr w:rsidR="00091050" w:rsidRPr="006B3A52" w14:paraId="06D8FD29" w14:textId="77777777">
        <w:trPr>
          <w:jc w:val="center"/>
        </w:trPr>
        <w:tc>
          <w:tcPr>
            <w:tcW w:w="279" w:type="pct"/>
            <w:vMerge/>
            <w:tcBorders>
              <w:left w:val="single" w:sz="4" w:space="0" w:color="auto"/>
            </w:tcBorders>
            <w:vAlign w:val="center"/>
          </w:tcPr>
          <w:p w14:paraId="5C9C0164" w14:textId="77777777" w:rsidR="00091050" w:rsidRPr="006B3A52" w:rsidRDefault="00091050">
            <w:pPr>
              <w:pStyle w:val="aff8"/>
            </w:pPr>
          </w:p>
        </w:tc>
        <w:tc>
          <w:tcPr>
            <w:tcW w:w="427" w:type="pct"/>
            <w:vMerge/>
            <w:vAlign w:val="center"/>
          </w:tcPr>
          <w:p w14:paraId="67EE4D8A" w14:textId="77777777" w:rsidR="00091050" w:rsidRPr="006B3A52" w:rsidRDefault="00091050">
            <w:pPr>
              <w:pStyle w:val="aff8"/>
            </w:pPr>
          </w:p>
        </w:tc>
        <w:tc>
          <w:tcPr>
            <w:tcW w:w="437" w:type="pct"/>
            <w:vMerge/>
            <w:vAlign w:val="center"/>
          </w:tcPr>
          <w:p w14:paraId="3C219CC5"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0881225" w14:textId="77777777" w:rsidR="00091050" w:rsidRPr="006B3A52" w:rsidRDefault="00000000">
            <w:pPr>
              <w:pStyle w:val="aff8"/>
            </w:pPr>
            <w:r w:rsidRPr="006B3A52">
              <w:rPr>
                <w:rFonts w:hint="eastAsia"/>
              </w:rPr>
              <w:t>汞及其化合物</w:t>
            </w:r>
          </w:p>
        </w:tc>
        <w:tc>
          <w:tcPr>
            <w:tcW w:w="295" w:type="pct"/>
            <w:vMerge/>
            <w:vAlign w:val="center"/>
          </w:tcPr>
          <w:p w14:paraId="2F2D1AD1" w14:textId="77777777" w:rsidR="00091050" w:rsidRPr="006B3A52" w:rsidRDefault="00091050">
            <w:pPr>
              <w:pStyle w:val="aff8"/>
            </w:pPr>
          </w:p>
        </w:tc>
        <w:tc>
          <w:tcPr>
            <w:tcW w:w="457" w:type="pct"/>
            <w:vMerge/>
            <w:vAlign w:val="center"/>
          </w:tcPr>
          <w:p w14:paraId="706A83B0" w14:textId="77777777" w:rsidR="00091050" w:rsidRPr="006B3A52" w:rsidRDefault="00091050">
            <w:pPr>
              <w:pStyle w:val="aff8"/>
            </w:pPr>
          </w:p>
        </w:tc>
        <w:tc>
          <w:tcPr>
            <w:tcW w:w="456" w:type="pct"/>
            <w:vAlign w:val="center"/>
          </w:tcPr>
          <w:p w14:paraId="414AE6E1" w14:textId="77777777" w:rsidR="00091050" w:rsidRPr="006B3A52" w:rsidRDefault="00000000">
            <w:pPr>
              <w:pStyle w:val="aff8"/>
              <w:rPr>
                <w:color w:val="000000"/>
              </w:rPr>
            </w:pPr>
            <w:r w:rsidRPr="006B3A52">
              <w:rPr>
                <w:rFonts w:hint="eastAsia"/>
                <w:color w:val="000000"/>
              </w:rPr>
              <w:t>0.0000064</w:t>
            </w:r>
          </w:p>
        </w:tc>
        <w:tc>
          <w:tcPr>
            <w:tcW w:w="458" w:type="pct"/>
            <w:vAlign w:val="center"/>
          </w:tcPr>
          <w:p w14:paraId="71882DF6" w14:textId="77777777" w:rsidR="00091050" w:rsidRPr="006B3A52" w:rsidRDefault="00000000">
            <w:pPr>
              <w:pStyle w:val="aff8"/>
              <w:rPr>
                <w:color w:val="000000"/>
              </w:rPr>
            </w:pPr>
            <w:r w:rsidRPr="006B3A52">
              <w:rPr>
                <w:rFonts w:hint="eastAsia"/>
                <w:color w:val="000000"/>
              </w:rPr>
              <w:t>0.00000063</w:t>
            </w:r>
          </w:p>
        </w:tc>
        <w:tc>
          <w:tcPr>
            <w:tcW w:w="407" w:type="pct"/>
            <w:vAlign w:val="center"/>
          </w:tcPr>
          <w:p w14:paraId="1058299C" w14:textId="77777777" w:rsidR="00091050" w:rsidRPr="006B3A52" w:rsidRDefault="00000000">
            <w:pPr>
              <w:pStyle w:val="aff8"/>
            </w:pPr>
            <w:r w:rsidRPr="006B3A52">
              <w:rPr>
                <w:rFonts w:hint="eastAsia"/>
                <w:color w:val="000000"/>
              </w:rPr>
              <w:t>0.0000045</w:t>
            </w:r>
          </w:p>
        </w:tc>
        <w:tc>
          <w:tcPr>
            <w:tcW w:w="382" w:type="pct"/>
            <w:vMerge/>
            <w:vAlign w:val="center"/>
          </w:tcPr>
          <w:p w14:paraId="2141073D" w14:textId="77777777" w:rsidR="00091050" w:rsidRPr="006B3A52" w:rsidRDefault="00091050">
            <w:pPr>
              <w:pStyle w:val="aff8"/>
            </w:pPr>
          </w:p>
        </w:tc>
        <w:tc>
          <w:tcPr>
            <w:tcW w:w="910" w:type="pct"/>
            <w:vMerge/>
            <w:tcBorders>
              <w:right w:val="single" w:sz="4" w:space="0" w:color="auto"/>
            </w:tcBorders>
            <w:vAlign w:val="center"/>
          </w:tcPr>
          <w:p w14:paraId="56BF602A" w14:textId="77777777" w:rsidR="00091050" w:rsidRPr="006B3A52" w:rsidRDefault="00091050">
            <w:pPr>
              <w:pStyle w:val="aff8"/>
            </w:pPr>
          </w:p>
        </w:tc>
      </w:tr>
      <w:tr w:rsidR="00091050" w:rsidRPr="006B3A52" w14:paraId="2AD23841" w14:textId="77777777">
        <w:trPr>
          <w:jc w:val="center"/>
        </w:trPr>
        <w:tc>
          <w:tcPr>
            <w:tcW w:w="279" w:type="pct"/>
            <w:vMerge/>
            <w:tcBorders>
              <w:left w:val="single" w:sz="4" w:space="0" w:color="auto"/>
            </w:tcBorders>
            <w:vAlign w:val="center"/>
          </w:tcPr>
          <w:p w14:paraId="4D74AF76" w14:textId="77777777" w:rsidR="00091050" w:rsidRPr="006B3A52" w:rsidRDefault="00091050">
            <w:pPr>
              <w:pStyle w:val="aff8"/>
            </w:pPr>
          </w:p>
        </w:tc>
        <w:tc>
          <w:tcPr>
            <w:tcW w:w="427" w:type="pct"/>
            <w:vMerge/>
            <w:vAlign w:val="center"/>
          </w:tcPr>
          <w:p w14:paraId="107C2A18" w14:textId="77777777" w:rsidR="00091050" w:rsidRPr="006B3A52" w:rsidRDefault="00091050">
            <w:pPr>
              <w:pStyle w:val="aff8"/>
            </w:pPr>
          </w:p>
        </w:tc>
        <w:tc>
          <w:tcPr>
            <w:tcW w:w="437" w:type="pct"/>
            <w:vMerge/>
            <w:vAlign w:val="center"/>
          </w:tcPr>
          <w:p w14:paraId="0667A799" w14:textId="77777777" w:rsidR="00091050" w:rsidRPr="006B3A52" w:rsidRDefault="00091050">
            <w:pPr>
              <w:pStyle w:val="aff8"/>
            </w:pPr>
          </w:p>
        </w:tc>
        <w:tc>
          <w:tcPr>
            <w:tcW w:w="492" w:type="pct"/>
            <w:tcBorders>
              <w:top w:val="single" w:sz="4" w:space="0" w:color="auto"/>
              <w:bottom w:val="single" w:sz="4" w:space="0" w:color="auto"/>
            </w:tcBorders>
            <w:vAlign w:val="center"/>
          </w:tcPr>
          <w:p w14:paraId="519559FE"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69AA5510" w14:textId="77777777" w:rsidR="00091050" w:rsidRPr="006B3A52" w:rsidRDefault="00091050">
            <w:pPr>
              <w:pStyle w:val="aff8"/>
            </w:pPr>
          </w:p>
        </w:tc>
        <w:tc>
          <w:tcPr>
            <w:tcW w:w="457" w:type="pct"/>
            <w:vMerge/>
            <w:vAlign w:val="center"/>
          </w:tcPr>
          <w:p w14:paraId="468E4750" w14:textId="77777777" w:rsidR="00091050" w:rsidRPr="006B3A52" w:rsidRDefault="00091050">
            <w:pPr>
              <w:pStyle w:val="aff8"/>
            </w:pPr>
          </w:p>
        </w:tc>
        <w:tc>
          <w:tcPr>
            <w:tcW w:w="456" w:type="pct"/>
            <w:vAlign w:val="center"/>
          </w:tcPr>
          <w:p w14:paraId="5B52B59B" w14:textId="77777777" w:rsidR="00091050" w:rsidRPr="006B3A52" w:rsidRDefault="00000000">
            <w:pPr>
              <w:pStyle w:val="aff8"/>
              <w:rPr>
                <w:color w:val="000000"/>
              </w:rPr>
            </w:pPr>
            <w:r w:rsidRPr="006B3A52">
              <w:rPr>
                <w:rFonts w:hint="eastAsia"/>
                <w:color w:val="000000"/>
              </w:rPr>
              <w:t>0.00000899</w:t>
            </w:r>
          </w:p>
        </w:tc>
        <w:tc>
          <w:tcPr>
            <w:tcW w:w="458" w:type="pct"/>
            <w:vAlign w:val="center"/>
          </w:tcPr>
          <w:p w14:paraId="0F0DEA95" w14:textId="77777777" w:rsidR="00091050" w:rsidRPr="006B3A52" w:rsidRDefault="00000000">
            <w:pPr>
              <w:pStyle w:val="aff8"/>
              <w:rPr>
                <w:color w:val="000000"/>
              </w:rPr>
            </w:pPr>
            <w:r w:rsidRPr="006B3A52">
              <w:rPr>
                <w:rFonts w:hint="eastAsia"/>
                <w:color w:val="000000"/>
              </w:rPr>
              <w:t>0.00000088</w:t>
            </w:r>
          </w:p>
        </w:tc>
        <w:tc>
          <w:tcPr>
            <w:tcW w:w="407" w:type="pct"/>
            <w:vAlign w:val="center"/>
          </w:tcPr>
          <w:p w14:paraId="23ECFF7E" w14:textId="77777777" w:rsidR="00091050" w:rsidRPr="006B3A52" w:rsidRDefault="00000000">
            <w:pPr>
              <w:pStyle w:val="aff8"/>
            </w:pPr>
            <w:r w:rsidRPr="006B3A52">
              <w:rPr>
                <w:rFonts w:hint="eastAsia"/>
                <w:color w:val="000000"/>
              </w:rPr>
              <w:t>0.00000635</w:t>
            </w:r>
          </w:p>
        </w:tc>
        <w:tc>
          <w:tcPr>
            <w:tcW w:w="382" w:type="pct"/>
            <w:vMerge/>
            <w:vAlign w:val="center"/>
          </w:tcPr>
          <w:p w14:paraId="56124270" w14:textId="77777777" w:rsidR="00091050" w:rsidRPr="006B3A52" w:rsidRDefault="00091050">
            <w:pPr>
              <w:pStyle w:val="aff8"/>
            </w:pPr>
          </w:p>
        </w:tc>
        <w:tc>
          <w:tcPr>
            <w:tcW w:w="910" w:type="pct"/>
            <w:vMerge/>
            <w:tcBorders>
              <w:right w:val="single" w:sz="4" w:space="0" w:color="auto"/>
            </w:tcBorders>
            <w:vAlign w:val="center"/>
          </w:tcPr>
          <w:p w14:paraId="158BAF56" w14:textId="77777777" w:rsidR="00091050" w:rsidRPr="006B3A52" w:rsidRDefault="00091050">
            <w:pPr>
              <w:pStyle w:val="aff8"/>
            </w:pPr>
          </w:p>
        </w:tc>
      </w:tr>
      <w:tr w:rsidR="00091050" w:rsidRPr="006B3A52" w14:paraId="3B3AE656" w14:textId="77777777">
        <w:trPr>
          <w:jc w:val="center"/>
        </w:trPr>
        <w:tc>
          <w:tcPr>
            <w:tcW w:w="279" w:type="pct"/>
            <w:vMerge/>
            <w:tcBorders>
              <w:left w:val="single" w:sz="4" w:space="0" w:color="auto"/>
            </w:tcBorders>
            <w:vAlign w:val="center"/>
          </w:tcPr>
          <w:p w14:paraId="5DC4F06D" w14:textId="77777777" w:rsidR="00091050" w:rsidRPr="006B3A52" w:rsidRDefault="00091050">
            <w:pPr>
              <w:pStyle w:val="aff8"/>
            </w:pPr>
          </w:p>
        </w:tc>
        <w:tc>
          <w:tcPr>
            <w:tcW w:w="427" w:type="pct"/>
            <w:vMerge/>
            <w:vAlign w:val="center"/>
          </w:tcPr>
          <w:p w14:paraId="67486521" w14:textId="77777777" w:rsidR="00091050" w:rsidRPr="006B3A52" w:rsidRDefault="00091050">
            <w:pPr>
              <w:pStyle w:val="aff8"/>
            </w:pPr>
          </w:p>
        </w:tc>
        <w:tc>
          <w:tcPr>
            <w:tcW w:w="437" w:type="pct"/>
            <w:vMerge/>
            <w:vAlign w:val="center"/>
          </w:tcPr>
          <w:p w14:paraId="5F5C9387"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D949B80" w14:textId="77777777" w:rsidR="00091050" w:rsidRPr="006B3A52" w:rsidRDefault="00000000">
            <w:pPr>
              <w:pStyle w:val="aff8"/>
            </w:pPr>
            <w:r w:rsidRPr="006B3A52">
              <w:rPr>
                <w:rFonts w:hint="eastAsia"/>
              </w:rPr>
              <w:t>SO</w:t>
            </w:r>
            <w:r w:rsidRPr="006B3A52">
              <w:rPr>
                <w:rFonts w:hint="eastAsia"/>
                <w:vertAlign w:val="subscript"/>
              </w:rPr>
              <w:t>2</w:t>
            </w:r>
          </w:p>
        </w:tc>
        <w:tc>
          <w:tcPr>
            <w:tcW w:w="295" w:type="pct"/>
            <w:vMerge/>
            <w:vAlign w:val="center"/>
          </w:tcPr>
          <w:p w14:paraId="491E6833" w14:textId="77777777" w:rsidR="00091050" w:rsidRPr="006B3A52" w:rsidRDefault="00091050">
            <w:pPr>
              <w:pStyle w:val="aff8"/>
            </w:pPr>
          </w:p>
        </w:tc>
        <w:tc>
          <w:tcPr>
            <w:tcW w:w="457" w:type="pct"/>
            <w:vMerge/>
            <w:vAlign w:val="center"/>
          </w:tcPr>
          <w:p w14:paraId="2E90392E" w14:textId="77777777" w:rsidR="00091050" w:rsidRPr="006B3A52" w:rsidRDefault="00091050">
            <w:pPr>
              <w:pStyle w:val="aff8"/>
            </w:pPr>
          </w:p>
        </w:tc>
        <w:tc>
          <w:tcPr>
            <w:tcW w:w="456" w:type="pct"/>
            <w:vAlign w:val="center"/>
          </w:tcPr>
          <w:p w14:paraId="6DEE6C94" w14:textId="77777777" w:rsidR="00091050" w:rsidRPr="006B3A52" w:rsidRDefault="00000000">
            <w:pPr>
              <w:pStyle w:val="aff8"/>
              <w:rPr>
                <w:color w:val="000000"/>
              </w:rPr>
            </w:pPr>
            <w:r w:rsidRPr="006B3A52">
              <w:rPr>
                <w:rFonts w:eastAsia="等线" w:hint="eastAsia"/>
                <w:color w:val="000000" w:themeColor="text1"/>
              </w:rPr>
              <w:t>29.264</w:t>
            </w:r>
          </w:p>
        </w:tc>
        <w:tc>
          <w:tcPr>
            <w:tcW w:w="458" w:type="pct"/>
            <w:vAlign w:val="center"/>
          </w:tcPr>
          <w:p w14:paraId="6EC865EB" w14:textId="77777777" w:rsidR="00091050" w:rsidRPr="006B3A52" w:rsidRDefault="00000000">
            <w:pPr>
              <w:pStyle w:val="aff8"/>
              <w:rPr>
                <w:color w:val="000000"/>
              </w:rPr>
            </w:pPr>
            <w:r w:rsidRPr="006B3A52">
              <w:rPr>
                <w:rFonts w:eastAsia="等线" w:hint="eastAsia"/>
                <w:color w:val="000000" w:themeColor="text1"/>
              </w:rPr>
              <w:t>2.867</w:t>
            </w:r>
          </w:p>
        </w:tc>
        <w:tc>
          <w:tcPr>
            <w:tcW w:w="407" w:type="pct"/>
            <w:vAlign w:val="center"/>
          </w:tcPr>
          <w:p w14:paraId="18FAE7D4" w14:textId="77777777" w:rsidR="00091050" w:rsidRPr="006B3A52" w:rsidRDefault="00000000">
            <w:pPr>
              <w:pStyle w:val="aff8"/>
            </w:pPr>
            <w:r w:rsidRPr="006B3A52">
              <w:rPr>
                <w:rFonts w:hint="eastAsia"/>
                <w:color w:val="000000" w:themeColor="text1"/>
              </w:rPr>
              <w:t>20.649</w:t>
            </w:r>
          </w:p>
        </w:tc>
        <w:tc>
          <w:tcPr>
            <w:tcW w:w="382" w:type="pct"/>
            <w:vMerge/>
            <w:vAlign w:val="center"/>
          </w:tcPr>
          <w:p w14:paraId="6C9C6271" w14:textId="77777777" w:rsidR="00091050" w:rsidRPr="006B3A52" w:rsidRDefault="00091050">
            <w:pPr>
              <w:pStyle w:val="aff8"/>
            </w:pPr>
          </w:p>
        </w:tc>
        <w:tc>
          <w:tcPr>
            <w:tcW w:w="910" w:type="pct"/>
            <w:vMerge/>
            <w:tcBorders>
              <w:right w:val="single" w:sz="4" w:space="0" w:color="auto"/>
            </w:tcBorders>
            <w:vAlign w:val="center"/>
          </w:tcPr>
          <w:p w14:paraId="46796C41" w14:textId="77777777" w:rsidR="00091050" w:rsidRPr="006B3A52" w:rsidRDefault="00091050">
            <w:pPr>
              <w:pStyle w:val="aff8"/>
            </w:pPr>
          </w:p>
        </w:tc>
      </w:tr>
      <w:tr w:rsidR="00091050" w:rsidRPr="006B3A52" w14:paraId="30E2E0ED" w14:textId="77777777">
        <w:trPr>
          <w:jc w:val="center"/>
        </w:trPr>
        <w:tc>
          <w:tcPr>
            <w:tcW w:w="279" w:type="pct"/>
            <w:vMerge/>
            <w:tcBorders>
              <w:left w:val="single" w:sz="4" w:space="0" w:color="auto"/>
            </w:tcBorders>
            <w:vAlign w:val="center"/>
          </w:tcPr>
          <w:p w14:paraId="5DA33A39" w14:textId="77777777" w:rsidR="00091050" w:rsidRPr="006B3A52" w:rsidRDefault="00091050">
            <w:pPr>
              <w:pStyle w:val="aff8"/>
            </w:pPr>
          </w:p>
        </w:tc>
        <w:tc>
          <w:tcPr>
            <w:tcW w:w="427" w:type="pct"/>
            <w:vMerge/>
            <w:vAlign w:val="center"/>
          </w:tcPr>
          <w:p w14:paraId="59FD7366" w14:textId="77777777" w:rsidR="00091050" w:rsidRPr="006B3A52" w:rsidRDefault="00091050">
            <w:pPr>
              <w:pStyle w:val="aff8"/>
            </w:pPr>
          </w:p>
        </w:tc>
        <w:tc>
          <w:tcPr>
            <w:tcW w:w="437" w:type="pct"/>
            <w:vMerge/>
            <w:tcBorders>
              <w:bottom w:val="single" w:sz="4" w:space="0" w:color="auto"/>
            </w:tcBorders>
            <w:vAlign w:val="center"/>
          </w:tcPr>
          <w:p w14:paraId="6B40EFF6" w14:textId="77777777" w:rsidR="00091050" w:rsidRPr="006B3A52" w:rsidRDefault="00091050">
            <w:pPr>
              <w:pStyle w:val="aff8"/>
            </w:pPr>
          </w:p>
        </w:tc>
        <w:tc>
          <w:tcPr>
            <w:tcW w:w="492" w:type="pct"/>
            <w:tcBorders>
              <w:top w:val="single" w:sz="4" w:space="0" w:color="auto"/>
              <w:bottom w:val="single" w:sz="4" w:space="0" w:color="auto"/>
            </w:tcBorders>
            <w:vAlign w:val="center"/>
          </w:tcPr>
          <w:p w14:paraId="35429D64" w14:textId="77777777" w:rsidR="00091050" w:rsidRPr="006B3A52" w:rsidRDefault="00000000">
            <w:pPr>
              <w:pStyle w:val="aff8"/>
            </w:pPr>
            <w:r w:rsidRPr="006B3A52">
              <w:rPr>
                <w:rFonts w:hint="eastAsia"/>
              </w:rPr>
              <w:t>NOx</w:t>
            </w:r>
          </w:p>
        </w:tc>
        <w:tc>
          <w:tcPr>
            <w:tcW w:w="295" w:type="pct"/>
            <w:vMerge/>
            <w:vAlign w:val="center"/>
          </w:tcPr>
          <w:p w14:paraId="579CC3E4" w14:textId="77777777" w:rsidR="00091050" w:rsidRPr="006B3A52" w:rsidRDefault="00091050">
            <w:pPr>
              <w:pStyle w:val="aff8"/>
            </w:pPr>
          </w:p>
        </w:tc>
        <w:tc>
          <w:tcPr>
            <w:tcW w:w="457" w:type="pct"/>
            <w:vMerge/>
            <w:vAlign w:val="center"/>
          </w:tcPr>
          <w:p w14:paraId="3413F55E" w14:textId="77777777" w:rsidR="00091050" w:rsidRPr="006B3A52" w:rsidRDefault="00091050">
            <w:pPr>
              <w:pStyle w:val="aff8"/>
            </w:pPr>
          </w:p>
        </w:tc>
        <w:tc>
          <w:tcPr>
            <w:tcW w:w="456" w:type="pct"/>
            <w:vAlign w:val="center"/>
          </w:tcPr>
          <w:p w14:paraId="7CB8F46E" w14:textId="77777777" w:rsidR="00091050" w:rsidRPr="006B3A52" w:rsidRDefault="00000000">
            <w:pPr>
              <w:pStyle w:val="aff8"/>
              <w:rPr>
                <w:color w:val="000000"/>
              </w:rPr>
            </w:pPr>
            <w:r w:rsidRPr="006B3A52">
              <w:rPr>
                <w:rFonts w:eastAsia="等线" w:hint="eastAsia"/>
                <w:color w:val="000000" w:themeColor="text1"/>
              </w:rPr>
              <w:t>31.25</w:t>
            </w:r>
          </w:p>
        </w:tc>
        <w:tc>
          <w:tcPr>
            <w:tcW w:w="458" w:type="pct"/>
            <w:vAlign w:val="center"/>
          </w:tcPr>
          <w:p w14:paraId="5E8625A2" w14:textId="77777777" w:rsidR="00091050" w:rsidRPr="006B3A52" w:rsidRDefault="00000000">
            <w:pPr>
              <w:pStyle w:val="aff8"/>
              <w:rPr>
                <w:color w:val="000000"/>
              </w:rPr>
            </w:pPr>
            <w:r w:rsidRPr="006B3A52">
              <w:rPr>
                <w:rFonts w:eastAsia="等线" w:hint="eastAsia"/>
                <w:color w:val="000000" w:themeColor="text1"/>
              </w:rPr>
              <w:t>3.06</w:t>
            </w:r>
          </w:p>
        </w:tc>
        <w:tc>
          <w:tcPr>
            <w:tcW w:w="407" w:type="pct"/>
            <w:vAlign w:val="center"/>
          </w:tcPr>
          <w:p w14:paraId="5B5E937D" w14:textId="77777777" w:rsidR="00091050" w:rsidRPr="006B3A52" w:rsidRDefault="00000000">
            <w:pPr>
              <w:pStyle w:val="aff8"/>
            </w:pPr>
            <w:r w:rsidRPr="006B3A52">
              <w:rPr>
                <w:rFonts w:hint="eastAsia"/>
                <w:color w:val="000000" w:themeColor="text1"/>
              </w:rPr>
              <w:t>22.05</w:t>
            </w:r>
          </w:p>
        </w:tc>
        <w:tc>
          <w:tcPr>
            <w:tcW w:w="382" w:type="pct"/>
            <w:vMerge/>
            <w:vAlign w:val="center"/>
          </w:tcPr>
          <w:p w14:paraId="564D01DE" w14:textId="77777777" w:rsidR="00091050" w:rsidRPr="006B3A52" w:rsidRDefault="00091050">
            <w:pPr>
              <w:pStyle w:val="aff8"/>
            </w:pPr>
          </w:p>
        </w:tc>
        <w:tc>
          <w:tcPr>
            <w:tcW w:w="910" w:type="pct"/>
            <w:vMerge/>
            <w:tcBorders>
              <w:right w:val="single" w:sz="4" w:space="0" w:color="auto"/>
            </w:tcBorders>
            <w:vAlign w:val="center"/>
          </w:tcPr>
          <w:p w14:paraId="634D8B38" w14:textId="77777777" w:rsidR="00091050" w:rsidRPr="006B3A52" w:rsidRDefault="00091050">
            <w:pPr>
              <w:pStyle w:val="aff8"/>
            </w:pPr>
          </w:p>
        </w:tc>
      </w:tr>
      <w:tr w:rsidR="00091050" w:rsidRPr="006B3A52" w14:paraId="68A31623" w14:textId="77777777">
        <w:trPr>
          <w:jc w:val="center"/>
        </w:trPr>
        <w:tc>
          <w:tcPr>
            <w:tcW w:w="279" w:type="pct"/>
            <w:vMerge/>
            <w:tcBorders>
              <w:left w:val="single" w:sz="4" w:space="0" w:color="auto"/>
            </w:tcBorders>
            <w:vAlign w:val="center"/>
          </w:tcPr>
          <w:p w14:paraId="0ADBA810" w14:textId="77777777" w:rsidR="00091050" w:rsidRPr="006B3A52" w:rsidRDefault="00091050">
            <w:pPr>
              <w:pStyle w:val="aff8"/>
            </w:pPr>
          </w:p>
        </w:tc>
        <w:tc>
          <w:tcPr>
            <w:tcW w:w="427" w:type="pct"/>
            <w:vMerge/>
            <w:vAlign w:val="center"/>
          </w:tcPr>
          <w:p w14:paraId="27CB17A0" w14:textId="77777777" w:rsidR="00091050" w:rsidRPr="006B3A52" w:rsidRDefault="00091050">
            <w:pPr>
              <w:pStyle w:val="aff8"/>
            </w:pPr>
          </w:p>
        </w:tc>
        <w:tc>
          <w:tcPr>
            <w:tcW w:w="437" w:type="pct"/>
            <w:vMerge w:val="restart"/>
            <w:tcBorders>
              <w:top w:val="single" w:sz="4" w:space="0" w:color="auto"/>
            </w:tcBorders>
            <w:vAlign w:val="center"/>
          </w:tcPr>
          <w:p w14:paraId="3556163D" w14:textId="77777777" w:rsidR="00091050" w:rsidRPr="006B3A52" w:rsidRDefault="00000000">
            <w:pPr>
              <w:pStyle w:val="aff8"/>
            </w:pPr>
            <w:r w:rsidRPr="006B3A52">
              <w:rPr>
                <w:rFonts w:hint="eastAsia"/>
              </w:rPr>
              <w:t>水淬渣出渣粉尘</w:t>
            </w:r>
          </w:p>
        </w:tc>
        <w:tc>
          <w:tcPr>
            <w:tcW w:w="492" w:type="pct"/>
            <w:tcBorders>
              <w:top w:val="single" w:sz="4" w:space="0" w:color="auto"/>
              <w:bottom w:val="single" w:sz="4" w:space="0" w:color="auto"/>
            </w:tcBorders>
            <w:vAlign w:val="center"/>
          </w:tcPr>
          <w:p w14:paraId="429FF614" w14:textId="77777777" w:rsidR="00091050" w:rsidRPr="006B3A52" w:rsidRDefault="00000000">
            <w:pPr>
              <w:pStyle w:val="aff8"/>
            </w:pPr>
            <w:r w:rsidRPr="006B3A52">
              <w:rPr>
                <w:rFonts w:hint="eastAsia"/>
              </w:rPr>
              <w:t>颗粒物</w:t>
            </w:r>
          </w:p>
        </w:tc>
        <w:tc>
          <w:tcPr>
            <w:tcW w:w="295" w:type="pct"/>
            <w:vMerge/>
            <w:vAlign w:val="center"/>
          </w:tcPr>
          <w:p w14:paraId="0DB047E4" w14:textId="77777777" w:rsidR="00091050" w:rsidRPr="006B3A52" w:rsidRDefault="00091050">
            <w:pPr>
              <w:pStyle w:val="aff8"/>
            </w:pPr>
          </w:p>
        </w:tc>
        <w:tc>
          <w:tcPr>
            <w:tcW w:w="457" w:type="pct"/>
            <w:vMerge w:val="restart"/>
            <w:vAlign w:val="center"/>
          </w:tcPr>
          <w:p w14:paraId="3EC2BB83" w14:textId="77777777" w:rsidR="00091050" w:rsidRPr="006B3A52" w:rsidRDefault="00000000">
            <w:pPr>
              <w:pStyle w:val="aff8"/>
            </w:pPr>
            <w:r w:rsidRPr="006B3A52">
              <w:rPr>
                <w:rFonts w:hint="eastAsia"/>
              </w:rPr>
              <w:t>布袋除尘</w:t>
            </w:r>
            <w:r w:rsidRPr="006B3A52">
              <w:rPr>
                <w:rFonts w:hint="eastAsia"/>
              </w:rPr>
              <w:t>+15m</w:t>
            </w:r>
            <w:r w:rsidRPr="006B3A52">
              <w:rPr>
                <w:rFonts w:hint="eastAsia"/>
              </w:rPr>
              <w:t>高排气筒（</w:t>
            </w:r>
            <w:r w:rsidRPr="006B3A52">
              <w:rPr>
                <w:rFonts w:hint="eastAsia"/>
              </w:rPr>
              <w:t>DA004</w:t>
            </w:r>
            <w:r w:rsidRPr="006B3A52">
              <w:rPr>
                <w:rFonts w:hint="eastAsia"/>
              </w:rPr>
              <w:t>）</w:t>
            </w:r>
          </w:p>
        </w:tc>
        <w:tc>
          <w:tcPr>
            <w:tcW w:w="456" w:type="pct"/>
            <w:vAlign w:val="center"/>
          </w:tcPr>
          <w:p w14:paraId="4FA06795" w14:textId="77777777" w:rsidR="00091050" w:rsidRPr="006B3A52" w:rsidRDefault="00000000">
            <w:pPr>
              <w:pStyle w:val="aff8"/>
              <w:rPr>
                <w:rFonts w:eastAsia="等线"/>
                <w:color w:val="000000" w:themeColor="text1"/>
              </w:rPr>
            </w:pPr>
            <w:r w:rsidRPr="006B3A52">
              <w:rPr>
                <w:rFonts w:hint="eastAsia"/>
                <w:color w:val="000000" w:themeColor="text1"/>
              </w:rPr>
              <w:t>3.82</w:t>
            </w:r>
          </w:p>
        </w:tc>
        <w:tc>
          <w:tcPr>
            <w:tcW w:w="458" w:type="pct"/>
            <w:vAlign w:val="center"/>
          </w:tcPr>
          <w:p w14:paraId="57B2948C" w14:textId="77777777" w:rsidR="00091050" w:rsidRPr="006B3A52" w:rsidRDefault="00000000">
            <w:pPr>
              <w:pStyle w:val="aff8"/>
              <w:rPr>
                <w:rFonts w:eastAsia="等线"/>
                <w:color w:val="000000" w:themeColor="text1"/>
              </w:rPr>
            </w:pPr>
            <w:r w:rsidRPr="006B3A52">
              <w:rPr>
                <w:rFonts w:hint="eastAsia"/>
                <w:color w:val="000000" w:themeColor="text1"/>
              </w:rPr>
              <w:t>0.0153</w:t>
            </w:r>
          </w:p>
        </w:tc>
        <w:tc>
          <w:tcPr>
            <w:tcW w:w="407" w:type="pct"/>
            <w:vAlign w:val="center"/>
          </w:tcPr>
          <w:p w14:paraId="78F99B65" w14:textId="77777777" w:rsidR="00091050" w:rsidRPr="006B3A52" w:rsidRDefault="00000000">
            <w:pPr>
              <w:pStyle w:val="aff8"/>
              <w:rPr>
                <w:color w:val="000000" w:themeColor="text1"/>
              </w:rPr>
            </w:pPr>
            <w:r w:rsidRPr="006B3A52">
              <w:rPr>
                <w:rFonts w:hint="eastAsia"/>
                <w:color w:val="000000" w:themeColor="text1"/>
              </w:rPr>
              <w:t>0.11</w:t>
            </w:r>
          </w:p>
        </w:tc>
        <w:tc>
          <w:tcPr>
            <w:tcW w:w="382" w:type="pct"/>
            <w:vMerge/>
            <w:vAlign w:val="center"/>
          </w:tcPr>
          <w:p w14:paraId="1ACB580C" w14:textId="77777777" w:rsidR="00091050" w:rsidRPr="006B3A52" w:rsidRDefault="00091050">
            <w:pPr>
              <w:pStyle w:val="aff8"/>
            </w:pPr>
          </w:p>
        </w:tc>
        <w:tc>
          <w:tcPr>
            <w:tcW w:w="910" w:type="pct"/>
            <w:vMerge/>
            <w:tcBorders>
              <w:right w:val="single" w:sz="4" w:space="0" w:color="auto"/>
            </w:tcBorders>
            <w:vAlign w:val="center"/>
          </w:tcPr>
          <w:p w14:paraId="05FD7CA2" w14:textId="77777777" w:rsidR="00091050" w:rsidRPr="006B3A52" w:rsidRDefault="00091050">
            <w:pPr>
              <w:pStyle w:val="aff8"/>
            </w:pPr>
          </w:p>
        </w:tc>
      </w:tr>
      <w:tr w:rsidR="00091050" w:rsidRPr="006B3A52" w14:paraId="1B4E6C6F" w14:textId="77777777">
        <w:trPr>
          <w:trHeight w:val="363"/>
          <w:jc w:val="center"/>
        </w:trPr>
        <w:tc>
          <w:tcPr>
            <w:tcW w:w="279" w:type="pct"/>
            <w:vMerge/>
            <w:tcBorders>
              <w:left w:val="single" w:sz="4" w:space="0" w:color="auto"/>
            </w:tcBorders>
            <w:vAlign w:val="center"/>
          </w:tcPr>
          <w:p w14:paraId="53951AE6" w14:textId="77777777" w:rsidR="00091050" w:rsidRPr="006B3A52" w:rsidRDefault="00091050">
            <w:pPr>
              <w:pStyle w:val="aff8"/>
            </w:pPr>
          </w:p>
        </w:tc>
        <w:tc>
          <w:tcPr>
            <w:tcW w:w="427" w:type="pct"/>
            <w:vMerge/>
            <w:vAlign w:val="center"/>
          </w:tcPr>
          <w:p w14:paraId="1A35CFC2" w14:textId="77777777" w:rsidR="00091050" w:rsidRPr="006B3A52" w:rsidRDefault="00091050">
            <w:pPr>
              <w:pStyle w:val="aff8"/>
            </w:pPr>
          </w:p>
        </w:tc>
        <w:tc>
          <w:tcPr>
            <w:tcW w:w="437" w:type="pct"/>
            <w:vMerge/>
            <w:vAlign w:val="center"/>
          </w:tcPr>
          <w:p w14:paraId="1D701607" w14:textId="77777777" w:rsidR="00091050" w:rsidRPr="006B3A52" w:rsidRDefault="00091050">
            <w:pPr>
              <w:pStyle w:val="aff8"/>
            </w:pPr>
          </w:p>
        </w:tc>
        <w:tc>
          <w:tcPr>
            <w:tcW w:w="492" w:type="pct"/>
            <w:tcBorders>
              <w:top w:val="single" w:sz="4" w:space="0" w:color="auto"/>
            </w:tcBorders>
            <w:vAlign w:val="center"/>
          </w:tcPr>
          <w:p w14:paraId="7009C822" w14:textId="77777777" w:rsidR="00091050" w:rsidRPr="006B3A52" w:rsidRDefault="00000000">
            <w:pPr>
              <w:pStyle w:val="aff8"/>
            </w:pPr>
            <w:r w:rsidRPr="006B3A52">
              <w:rPr>
                <w:rFonts w:hint="eastAsia"/>
              </w:rPr>
              <w:t>铅及其化合物</w:t>
            </w:r>
          </w:p>
        </w:tc>
        <w:tc>
          <w:tcPr>
            <w:tcW w:w="295" w:type="pct"/>
            <w:vMerge/>
            <w:vAlign w:val="center"/>
          </w:tcPr>
          <w:p w14:paraId="424FA608" w14:textId="77777777" w:rsidR="00091050" w:rsidRPr="006B3A52" w:rsidRDefault="00091050">
            <w:pPr>
              <w:pStyle w:val="aff8"/>
            </w:pPr>
          </w:p>
        </w:tc>
        <w:tc>
          <w:tcPr>
            <w:tcW w:w="457" w:type="pct"/>
            <w:vMerge/>
            <w:vAlign w:val="center"/>
          </w:tcPr>
          <w:p w14:paraId="04A1471E" w14:textId="77777777" w:rsidR="00091050" w:rsidRPr="006B3A52" w:rsidRDefault="00091050">
            <w:pPr>
              <w:pStyle w:val="aff8"/>
            </w:pPr>
          </w:p>
        </w:tc>
        <w:tc>
          <w:tcPr>
            <w:tcW w:w="456" w:type="pct"/>
            <w:vAlign w:val="center"/>
          </w:tcPr>
          <w:p w14:paraId="3A3204F1" w14:textId="77777777" w:rsidR="00091050" w:rsidRPr="006B3A52" w:rsidRDefault="00000000">
            <w:pPr>
              <w:pStyle w:val="aff8"/>
              <w:rPr>
                <w:rFonts w:eastAsia="等线"/>
                <w:color w:val="000000" w:themeColor="text1"/>
              </w:rPr>
            </w:pPr>
            <w:r w:rsidRPr="006B3A52">
              <w:rPr>
                <w:rFonts w:eastAsia="等线" w:hint="eastAsia"/>
                <w:color w:val="000000" w:themeColor="text1"/>
              </w:rPr>
              <w:t>0.00099</w:t>
            </w:r>
          </w:p>
        </w:tc>
        <w:tc>
          <w:tcPr>
            <w:tcW w:w="458" w:type="pct"/>
            <w:vAlign w:val="center"/>
          </w:tcPr>
          <w:p w14:paraId="2BF4707D" w14:textId="77777777" w:rsidR="00091050" w:rsidRPr="006B3A52" w:rsidRDefault="00000000">
            <w:pPr>
              <w:pStyle w:val="aff8"/>
              <w:rPr>
                <w:rFonts w:eastAsia="等线"/>
                <w:color w:val="000000" w:themeColor="text1"/>
              </w:rPr>
            </w:pPr>
            <w:r w:rsidRPr="006B3A52">
              <w:rPr>
                <w:rFonts w:eastAsia="等线" w:hint="eastAsia"/>
                <w:color w:val="000000" w:themeColor="text1"/>
              </w:rPr>
              <w:t>0.000097</w:t>
            </w:r>
          </w:p>
        </w:tc>
        <w:tc>
          <w:tcPr>
            <w:tcW w:w="407" w:type="pct"/>
            <w:vAlign w:val="center"/>
          </w:tcPr>
          <w:p w14:paraId="5B8C2434" w14:textId="77777777" w:rsidR="00091050" w:rsidRPr="006B3A52" w:rsidRDefault="00000000">
            <w:pPr>
              <w:pStyle w:val="aff8"/>
              <w:rPr>
                <w:color w:val="000000" w:themeColor="text1"/>
              </w:rPr>
            </w:pPr>
            <w:r w:rsidRPr="006B3A52">
              <w:rPr>
                <w:rFonts w:hint="eastAsia"/>
                <w:color w:val="000000" w:themeColor="text1"/>
              </w:rPr>
              <w:t>0.0007</w:t>
            </w:r>
          </w:p>
        </w:tc>
        <w:tc>
          <w:tcPr>
            <w:tcW w:w="382" w:type="pct"/>
            <w:vMerge/>
            <w:vAlign w:val="center"/>
          </w:tcPr>
          <w:p w14:paraId="2A55D2F5" w14:textId="77777777" w:rsidR="00091050" w:rsidRPr="006B3A52" w:rsidRDefault="00091050">
            <w:pPr>
              <w:pStyle w:val="aff8"/>
            </w:pPr>
          </w:p>
        </w:tc>
        <w:tc>
          <w:tcPr>
            <w:tcW w:w="910" w:type="pct"/>
            <w:vMerge/>
            <w:tcBorders>
              <w:right w:val="single" w:sz="4" w:space="0" w:color="auto"/>
            </w:tcBorders>
            <w:vAlign w:val="center"/>
          </w:tcPr>
          <w:p w14:paraId="398AC258" w14:textId="77777777" w:rsidR="00091050" w:rsidRPr="006B3A52" w:rsidRDefault="00091050">
            <w:pPr>
              <w:pStyle w:val="aff8"/>
            </w:pPr>
          </w:p>
        </w:tc>
      </w:tr>
      <w:tr w:rsidR="00091050" w:rsidRPr="006B3A52" w14:paraId="0649CAB4" w14:textId="77777777">
        <w:trPr>
          <w:jc w:val="center"/>
        </w:trPr>
        <w:tc>
          <w:tcPr>
            <w:tcW w:w="279" w:type="pct"/>
            <w:vMerge/>
            <w:tcBorders>
              <w:left w:val="single" w:sz="4" w:space="0" w:color="auto"/>
            </w:tcBorders>
            <w:vAlign w:val="center"/>
          </w:tcPr>
          <w:p w14:paraId="2AA29639" w14:textId="77777777" w:rsidR="00091050" w:rsidRPr="006B3A52" w:rsidRDefault="00091050">
            <w:pPr>
              <w:pStyle w:val="aff8"/>
            </w:pPr>
          </w:p>
        </w:tc>
        <w:tc>
          <w:tcPr>
            <w:tcW w:w="427" w:type="pct"/>
            <w:vMerge/>
            <w:vAlign w:val="center"/>
          </w:tcPr>
          <w:p w14:paraId="3A69CF84" w14:textId="77777777" w:rsidR="00091050" w:rsidRPr="006B3A52" w:rsidRDefault="00091050">
            <w:pPr>
              <w:pStyle w:val="aff8"/>
            </w:pPr>
          </w:p>
        </w:tc>
        <w:tc>
          <w:tcPr>
            <w:tcW w:w="437" w:type="pct"/>
            <w:vMerge/>
            <w:vAlign w:val="center"/>
          </w:tcPr>
          <w:p w14:paraId="084AC762" w14:textId="77777777" w:rsidR="00091050" w:rsidRPr="006B3A52" w:rsidRDefault="00091050">
            <w:pPr>
              <w:pStyle w:val="aff8"/>
            </w:pPr>
          </w:p>
        </w:tc>
        <w:tc>
          <w:tcPr>
            <w:tcW w:w="492" w:type="pct"/>
            <w:tcBorders>
              <w:top w:val="single" w:sz="4" w:space="0" w:color="auto"/>
              <w:bottom w:val="single" w:sz="4" w:space="0" w:color="auto"/>
            </w:tcBorders>
            <w:vAlign w:val="center"/>
          </w:tcPr>
          <w:p w14:paraId="37CFB891"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36E874D5" w14:textId="77777777" w:rsidR="00091050" w:rsidRPr="006B3A52" w:rsidRDefault="00091050">
            <w:pPr>
              <w:pStyle w:val="aff8"/>
            </w:pPr>
          </w:p>
        </w:tc>
        <w:tc>
          <w:tcPr>
            <w:tcW w:w="457" w:type="pct"/>
            <w:vMerge/>
            <w:vAlign w:val="center"/>
          </w:tcPr>
          <w:p w14:paraId="0ED6E746" w14:textId="77777777" w:rsidR="00091050" w:rsidRPr="006B3A52" w:rsidRDefault="00091050">
            <w:pPr>
              <w:pStyle w:val="aff8"/>
            </w:pPr>
          </w:p>
        </w:tc>
        <w:tc>
          <w:tcPr>
            <w:tcW w:w="456" w:type="pct"/>
            <w:vAlign w:val="center"/>
          </w:tcPr>
          <w:p w14:paraId="65731E60" w14:textId="77777777" w:rsidR="00091050" w:rsidRPr="006B3A52" w:rsidRDefault="00000000">
            <w:pPr>
              <w:pStyle w:val="aff8"/>
              <w:rPr>
                <w:rFonts w:eastAsia="等线"/>
                <w:color w:val="000000" w:themeColor="text1"/>
              </w:rPr>
            </w:pPr>
            <w:r w:rsidRPr="006B3A52">
              <w:rPr>
                <w:rFonts w:eastAsia="等线" w:hint="eastAsia"/>
                <w:color w:val="000000" w:themeColor="text1"/>
              </w:rPr>
              <w:t>0.0000156</w:t>
            </w:r>
          </w:p>
        </w:tc>
        <w:tc>
          <w:tcPr>
            <w:tcW w:w="458" w:type="pct"/>
            <w:vAlign w:val="center"/>
          </w:tcPr>
          <w:p w14:paraId="0C6140B0" w14:textId="77777777" w:rsidR="00091050" w:rsidRPr="006B3A52" w:rsidRDefault="00000000">
            <w:pPr>
              <w:pStyle w:val="aff8"/>
              <w:rPr>
                <w:rFonts w:eastAsia="等线"/>
                <w:color w:val="000000" w:themeColor="text1"/>
              </w:rPr>
            </w:pPr>
            <w:r w:rsidRPr="006B3A52">
              <w:rPr>
                <w:rFonts w:eastAsia="等线" w:hint="eastAsia"/>
                <w:color w:val="000000" w:themeColor="text1"/>
              </w:rPr>
              <w:t>0.0000015</w:t>
            </w:r>
          </w:p>
        </w:tc>
        <w:tc>
          <w:tcPr>
            <w:tcW w:w="407" w:type="pct"/>
            <w:vAlign w:val="center"/>
          </w:tcPr>
          <w:p w14:paraId="09FB646D" w14:textId="77777777" w:rsidR="00091050" w:rsidRPr="006B3A52" w:rsidRDefault="00000000">
            <w:pPr>
              <w:pStyle w:val="aff8"/>
              <w:rPr>
                <w:color w:val="000000" w:themeColor="text1"/>
              </w:rPr>
            </w:pPr>
            <w:r w:rsidRPr="006B3A52">
              <w:rPr>
                <w:rFonts w:hint="eastAsia"/>
                <w:color w:val="000000" w:themeColor="text1"/>
              </w:rPr>
              <w:t>0.000011</w:t>
            </w:r>
          </w:p>
        </w:tc>
        <w:tc>
          <w:tcPr>
            <w:tcW w:w="382" w:type="pct"/>
            <w:vMerge/>
            <w:vAlign w:val="center"/>
          </w:tcPr>
          <w:p w14:paraId="0C485DD3" w14:textId="77777777" w:rsidR="00091050" w:rsidRPr="006B3A52" w:rsidRDefault="00091050">
            <w:pPr>
              <w:pStyle w:val="aff8"/>
            </w:pPr>
          </w:p>
        </w:tc>
        <w:tc>
          <w:tcPr>
            <w:tcW w:w="910" w:type="pct"/>
            <w:vMerge/>
            <w:tcBorders>
              <w:right w:val="single" w:sz="4" w:space="0" w:color="auto"/>
            </w:tcBorders>
            <w:vAlign w:val="center"/>
          </w:tcPr>
          <w:p w14:paraId="4F443248" w14:textId="77777777" w:rsidR="00091050" w:rsidRPr="006B3A52" w:rsidRDefault="00091050">
            <w:pPr>
              <w:pStyle w:val="aff8"/>
            </w:pPr>
          </w:p>
        </w:tc>
      </w:tr>
      <w:tr w:rsidR="00091050" w:rsidRPr="006B3A52" w14:paraId="3548796F" w14:textId="77777777">
        <w:trPr>
          <w:jc w:val="center"/>
        </w:trPr>
        <w:tc>
          <w:tcPr>
            <w:tcW w:w="279" w:type="pct"/>
            <w:vMerge/>
            <w:tcBorders>
              <w:left w:val="single" w:sz="4" w:space="0" w:color="auto"/>
            </w:tcBorders>
            <w:vAlign w:val="center"/>
          </w:tcPr>
          <w:p w14:paraId="57F206FF" w14:textId="77777777" w:rsidR="00091050" w:rsidRPr="006B3A52" w:rsidRDefault="00091050">
            <w:pPr>
              <w:pStyle w:val="aff8"/>
            </w:pPr>
          </w:p>
        </w:tc>
        <w:tc>
          <w:tcPr>
            <w:tcW w:w="427" w:type="pct"/>
            <w:vMerge/>
            <w:vAlign w:val="center"/>
          </w:tcPr>
          <w:p w14:paraId="7B0359E5" w14:textId="77777777" w:rsidR="00091050" w:rsidRPr="006B3A52" w:rsidRDefault="00091050">
            <w:pPr>
              <w:pStyle w:val="aff8"/>
            </w:pPr>
          </w:p>
        </w:tc>
        <w:tc>
          <w:tcPr>
            <w:tcW w:w="437" w:type="pct"/>
            <w:vMerge/>
            <w:vAlign w:val="center"/>
          </w:tcPr>
          <w:p w14:paraId="4A9CB0A9"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83210A4" w14:textId="77777777" w:rsidR="00091050" w:rsidRPr="006B3A52" w:rsidRDefault="00000000">
            <w:pPr>
              <w:pStyle w:val="aff8"/>
            </w:pPr>
            <w:r w:rsidRPr="006B3A52">
              <w:rPr>
                <w:rFonts w:hint="eastAsia"/>
              </w:rPr>
              <w:t>汞及其化合物</w:t>
            </w:r>
          </w:p>
        </w:tc>
        <w:tc>
          <w:tcPr>
            <w:tcW w:w="295" w:type="pct"/>
            <w:vMerge/>
            <w:vAlign w:val="center"/>
          </w:tcPr>
          <w:p w14:paraId="33B56E32" w14:textId="77777777" w:rsidR="00091050" w:rsidRPr="006B3A52" w:rsidRDefault="00091050">
            <w:pPr>
              <w:pStyle w:val="aff8"/>
            </w:pPr>
          </w:p>
        </w:tc>
        <w:tc>
          <w:tcPr>
            <w:tcW w:w="457" w:type="pct"/>
            <w:vMerge/>
            <w:vAlign w:val="center"/>
          </w:tcPr>
          <w:p w14:paraId="52514F80" w14:textId="77777777" w:rsidR="00091050" w:rsidRPr="006B3A52" w:rsidRDefault="00091050">
            <w:pPr>
              <w:pStyle w:val="aff8"/>
            </w:pPr>
          </w:p>
        </w:tc>
        <w:tc>
          <w:tcPr>
            <w:tcW w:w="456" w:type="pct"/>
            <w:vAlign w:val="center"/>
          </w:tcPr>
          <w:p w14:paraId="1463CB74" w14:textId="77777777" w:rsidR="00091050" w:rsidRPr="006B3A52" w:rsidRDefault="00000000">
            <w:pPr>
              <w:pStyle w:val="aff8"/>
              <w:rPr>
                <w:rFonts w:eastAsia="等线"/>
                <w:color w:val="000000" w:themeColor="text1"/>
              </w:rPr>
            </w:pPr>
            <w:r w:rsidRPr="006B3A52">
              <w:rPr>
                <w:rFonts w:eastAsia="等线" w:hint="eastAsia"/>
                <w:color w:val="000000" w:themeColor="text1"/>
              </w:rPr>
              <w:t>0.000094</w:t>
            </w:r>
          </w:p>
        </w:tc>
        <w:tc>
          <w:tcPr>
            <w:tcW w:w="458" w:type="pct"/>
            <w:vAlign w:val="center"/>
          </w:tcPr>
          <w:p w14:paraId="5380CE79" w14:textId="77777777" w:rsidR="00091050" w:rsidRPr="006B3A52" w:rsidRDefault="00000000">
            <w:pPr>
              <w:pStyle w:val="aff8"/>
              <w:rPr>
                <w:rFonts w:eastAsia="等线"/>
                <w:color w:val="000000" w:themeColor="text1"/>
              </w:rPr>
            </w:pPr>
            <w:r w:rsidRPr="006B3A52">
              <w:rPr>
                <w:rFonts w:eastAsia="等线" w:hint="eastAsia"/>
                <w:color w:val="000000" w:themeColor="text1"/>
              </w:rPr>
              <w:t>0.0000092</w:t>
            </w:r>
          </w:p>
        </w:tc>
        <w:tc>
          <w:tcPr>
            <w:tcW w:w="407" w:type="pct"/>
            <w:vAlign w:val="center"/>
          </w:tcPr>
          <w:p w14:paraId="0F7DCDAE" w14:textId="77777777" w:rsidR="00091050" w:rsidRPr="006B3A52" w:rsidRDefault="00000000">
            <w:pPr>
              <w:pStyle w:val="aff8"/>
              <w:rPr>
                <w:color w:val="000000" w:themeColor="text1"/>
              </w:rPr>
            </w:pPr>
            <w:r w:rsidRPr="006B3A52">
              <w:rPr>
                <w:rFonts w:hint="eastAsia"/>
                <w:color w:val="000000" w:themeColor="text1"/>
              </w:rPr>
              <w:t>0.000066</w:t>
            </w:r>
          </w:p>
        </w:tc>
        <w:tc>
          <w:tcPr>
            <w:tcW w:w="382" w:type="pct"/>
            <w:vMerge/>
            <w:vAlign w:val="center"/>
          </w:tcPr>
          <w:p w14:paraId="684837E4" w14:textId="77777777" w:rsidR="00091050" w:rsidRPr="006B3A52" w:rsidRDefault="00091050">
            <w:pPr>
              <w:pStyle w:val="aff8"/>
            </w:pPr>
          </w:p>
        </w:tc>
        <w:tc>
          <w:tcPr>
            <w:tcW w:w="910" w:type="pct"/>
            <w:vMerge/>
            <w:tcBorders>
              <w:right w:val="single" w:sz="4" w:space="0" w:color="auto"/>
            </w:tcBorders>
            <w:vAlign w:val="center"/>
          </w:tcPr>
          <w:p w14:paraId="3595220F" w14:textId="77777777" w:rsidR="00091050" w:rsidRPr="006B3A52" w:rsidRDefault="00091050">
            <w:pPr>
              <w:pStyle w:val="aff8"/>
            </w:pPr>
          </w:p>
        </w:tc>
      </w:tr>
      <w:tr w:rsidR="00091050" w:rsidRPr="006B3A52" w14:paraId="3428C516" w14:textId="77777777">
        <w:trPr>
          <w:jc w:val="center"/>
        </w:trPr>
        <w:tc>
          <w:tcPr>
            <w:tcW w:w="279" w:type="pct"/>
            <w:vMerge/>
            <w:tcBorders>
              <w:left w:val="single" w:sz="4" w:space="0" w:color="auto"/>
            </w:tcBorders>
            <w:vAlign w:val="center"/>
          </w:tcPr>
          <w:p w14:paraId="386764F3" w14:textId="77777777" w:rsidR="00091050" w:rsidRPr="006B3A52" w:rsidRDefault="00091050">
            <w:pPr>
              <w:pStyle w:val="aff8"/>
            </w:pPr>
          </w:p>
        </w:tc>
        <w:tc>
          <w:tcPr>
            <w:tcW w:w="427" w:type="pct"/>
            <w:vMerge/>
            <w:vAlign w:val="center"/>
          </w:tcPr>
          <w:p w14:paraId="71989F02" w14:textId="77777777" w:rsidR="00091050" w:rsidRPr="006B3A52" w:rsidRDefault="00091050">
            <w:pPr>
              <w:pStyle w:val="aff8"/>
            </w:pPr>
          </w:p>
        </w:tc>
        <w:tc>
          <w:tcPr>
            <w:tcW w:w="437" w:type="pct"/>
            <w:vMerge/>
            <w:tcBorders>
              <w:bottom w:val="single" w:sz="4" w:space="0" w:color="auto"/>
            </w:tcBorders>
            <w:vAlign w:val="center"/>
          </w:tcPr>
          <w:p w14:paraId="0718FCAD" w14:textId="77777777" w:rsidR="00091050" w:rsidRPr="006B3A52" w:rsidRDefault="00091050">
            <w:pPr>
              <w:pStyle w:val="aff8"/>
            </w:pPr>
          </w:p>
        </w:tc>
        <w:tc>
          <w:tcPr>
            <w:tcW w:w="492" w:type="pct"/>
            <w:tcBorders>
              <w:top w:val="single" w:sz="4" w:space="0" w:color="auto"/>
              <w:bottom w:val="single" w:sz="4" w:space="0" w:color="auto"/>
            </w:tcBorders>
            <w:vAlign w:val="center"/>
          </w:tcPr>
          <w:p w14:paraId="64A23084"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3D2C3695" w14:textId="77777777" w:rsidR="00091050" w:rsidRPr="006B3A52" w:rsidRDefault="00091050">
            <w:pPr>
              <w:pStyle w:val="aff8"/>
            </w:pPr>
          </w:p>
        </w:tc>
        <w:tc>
          <w:tcPr>
            <w:tcW w:w="457" w:type="pct"/>
            <w:vMerge/>
            <w:vAlign w:val="center"/>
          </w:tcPr>
          <w:p w14:paraId="6436CAEB" w14:textId="77777777" w:rsidR="00091050" w:rsidRPr="006B3A52" w:rsidRDefault="00091050">
            <w:pPr>
              <w:pStyle w:val="aff8"/>
            </w:pPr>
          </w:p>
        </w:tc>
        <w:tc>
          <w:tcPr>
            <w:tcW w:w="456" w:type="pct"/>
            <w:vAlign w:val="center"/>
          </w:tcPr>
          <w:p w14:paraId="25137C94" w14:textId="77777777" w:rsidR="00091050" w:rsidRPr="006B3A52" w:rsidRDefault="00000000">
            <w:pPr>
              <w:pStyle w:val="aff8"/>
              <w:rPr>
                <w:color w:val="000000"/>
              </w:rPr>
            </w:pPr>
            <w:r w:rsidRPr="006B3A52">
              <w:rPr>
                <w:rFonts w:eastAsia="等线" w:hint="eastAsia"/>
                <w:color w:val="000000" w:themeColor="text1"/>
              </w:rPr>
              <w:t>0.02</w:t>
            </w:r>
          </w:p>
        </w:tc>
        <w:tc>
          <w:tcPr>
            <w:tcW w:w="458" w:type="pct"/>
            <w:vAlign w:val="center"/>
          </w:tcPr>
          <w:p w14:paraId="779F001F" w14:textId="77777777" w:rsidR="00091050" w:rsidRPr="006B3A52" w:rsidRDefault="00000000">
            <w:pPr>
              <w:pStyle w:val="aff8"/>
              <w:rPr>
                <w:color w:val="000000"/>
              </w:rPr>
            </w:pPr>
            <w:r w:rsidRPr="006B3A52">
              <w:rPr>
                <w:rFonts w:eastAsia="等线" w:hint="eastAsia"/>
                <w:color w:val="000000" w:themeColor="text1"/>
              </w:rPr>
              <w:t>0.00008</w:t>
            </w:r>
          </w:p>
        </w:tc>
        <w:tc>
          <w:tcPr>
            <w:tcW w:w="407" w:type="pct"/>
            <w:vAlign w:val="center"/>
          </w:tcPr>
          <w:p w14:paraId="29D4949B" w14:textId="77777777" w:rsidR="00091050" w:rsidRPr="006B3A52" w:rsidRDefault="00000000">
            <w:pPr>
              <w:pStyle w:val="aff8"/>
            </w:pPr>
            <w:r w:rsidRPr="006B3A52">
              <w:rPr>
                <w:rFonts w:hint="eastAsia"/>
                <w:color w:val="000000" w:themeColor="text1"/>
              </w:rPr>
              <w:t>0.00057</w:t>
            </w:r>
          </w:p>
        </w:tc>
        <w:tc>
          <w:tcPr>
            <w:tcW w:w="382" w:type="pct"/>
            <w:vMerge/>
            <w:vAlign w:val="center"/>
          </w:tcPr>
          <w:p w14:paraId="5B55D526" w14:textId="77777777" w:rsidR="00091050" w:rsidRPr="006B3A52" w:rsidRDefault="00091050">
            <w:pPr>
              <w:pStyle w:val="aff8"/>
            </w:pPr>
          </w:p>
        </w:tc>
        <w:tc>
          <w:tcPr>
            <w:tcW w:w="910" w:type="pct"/>
            <w:vMerge/>
            <w:tcBorders>
              <w:right w:val="single" w:sz="4" w:space="0" w:color="auto"/>
            </w:tcBorders>
            <w:vAlign w:val="center"/>
          </w:tcPr>
          <w:p w14:paraId="06DF00A7" w14:textId="77777777" w:rsidR="00091050" w:rsidRPr="006B3A52" w:rsidRDefault="00091050">
            <w:pPr>
              <w:pStyle w:val="aff8"/>
            </w:pPr>
          </w:p>
        </w:tc>
      </w:tr>
      <w:tr w:rsidR="00091050" w:rsidRPr="006B3A52" w14:paraId="19FCB9B0" w14:textId="77777777">
        <w:trPr>
          <w:jc w:val="center"/>
        </w:trPr>
        <w:tc>
          <w:tcPr>
            <w:tcW w:w="279" w:type="pct"/>
            <w:vMerge/>
            <w:tcBorders>
              <w:left w:val="single" w:sz="4" w:space="0" w:color="auto"/>
            </w:tcBorders>
            <w:vAlign w:val="center"/>
          </w:tcPr>
          <w:p w14:paraId="1B1D9C3C" w14:textId="77777777" w:rsidR="00091050" w:rsidRPr="006B3A52" w:rsidRDefault="00091050">
            <w:pPr>
              <w:pStyle w:val="aff8"/>
            </w:pPr>
          </w:p>
        </w:tc>
        <w:tc>
          <w:tcPr>
            <w:tcW w:w="427" w:type="pct"/>
            <w:vMerge/>
            <w:tcBorders>
              <w:bottom w:val="single" w:sz="4" w:space="0" w:color="auto"/>
            </w:tcBorders>
            <w:vAlign w:val="center"/>
          </w:tcPr>
          <w:p w14:paraId="59FF68F6" w14:textId="77777777" w:rsidR="00091050" w:rsidRPr="006B3A52" w:rsidRDefault="00091050">
            <w:pPr>
              <w:pStyle w:val="aff8"/>
            </w:pPr>
          </w:p>
        </w:tc>
        <w:tc>
          <w:tcPr>
            <w:tcW w:w="437" w:type="pct"/>
            <w:tcBorders>
              <w:top w:val="single" w:sz="4" w:space="0" w:color="auto"/>
              <w:bottom w:val="single" w:sz="4" w:space="0" w:color="auto"/>
            </w:tcBorders>
            <w:vAlign w:val="center"/>
          </w:tcPr>
          <w:p w14:paraId="366A83ED" w14:textId="77777777" w:rsidR="00091050" w:rsidRPr="006B3A52" w:rsidRDefault="00000000">
            <w:pPr>
              <w:pStyle w:val="aff8"/>
            </w:pPr>
            <w:r w:rsidRPr="006B3A52">
              <w:t>次氧化锌包装粉尘</w:t>
            </w:r>
          </w:p>
        </w:tc>
        <w:tc>
          <w:tcPr>
            <w:tcW w:w="492" w:type="pct"/>
            <w:tcBorders>
              <w:top w:val="single" w:sz="4" w:space="0" w:color="auto"/>
              <w:bottom w:val="single" w:sz="4" w:space="0" w:color="auto"/>
            </w:tcBorders>
            <w:vAlign w:val="center"/>
          </w:tcPr>
          <w:p w14:paraId="2F53FDC8" w14:textId="77777777" w:rsidR="00091050" w:rsidRPr="006B3A52" w:rsidRDefault="00000000">
            <w:pPr>
              <w:pStyle w:val="aff8"/>
            </w:pPr>
            <w:r w:rsidRPr="006B3A52">
              <w:rPr>
                <w:rFonts w:hint="eastAsia"/>
              </w:rPr>
              <w:t>颗粒物</w:t>
            </w:r>
          </w:p>
        </w:tc>
        <w:tc>
          <w:tcPr>
            <w:tcW w:w="295" w:type="pct"/>
            <w:vMerge/>
            <w:tcBorders>
              <w:bottom w:val="single" w:sz="4" w:space="0" w:color="auto"/>
            </w:tcBorders>
            <w:vAlign w:val="center"/>
          </w:tcPr>
          <w:p w14:paraId="443B9D99" w14:textId="77777777" w:rsidR="00091050" w:rsidRPr="006B3A52" w:rsidRDefault="00091050">
            <w:pPr>
              <w:pStyle w:val="aff8"/>
            </w:pPr>
          </w:p>
        </w:tc>
        <w:tc>
          <w:tcPr>
            <w:tcW w:w="457" w:type="pct"/>
            <w:vMerge/>
            <w:tcBorders>
              <w:bottom w:val="single" w:sz="4" w:space="0" w:color="auto"/>
            </w:tcBorders>
            <w:vAlign w:val="center"/>
          </w:tcPr>
          <w:p w14:paraId="3E19DC69" w14:textId="77777777" w:rsidR="00091050" w:rsidRPr="006B3A52" w:rsidRDefault="00091050">
            <w:pPr>
              <w:pStyle w:val="aff8"/>
            </w:pPr>
          </w:p>
        </w:tc>
        <w:tc>
          <w:tcPr>
            <w:tcW w:w="456" w:type="pct"/>
            <w:vAlign w:val="center"/>
          </w:tcPr>
          <w:p w14:paraId="01297C38" w14:textId="77777777" w:rsidR="00091050" w:rsidRPr="006B3A52" w:rsidRDefault="00000000">
            <w:pPr>
              <w:pStyle w:val="aff8"/>
              <w:rPr>
                <w:rFonts w:eastAsia="等线"/>
                <w:color w:val="000000" w:themeColor="text1"/>
              </w:rPr>
            </w:pPr>
            <w:r w:rsidRPr="006B3A52">
              <w:rPr>
                <w:rFonts w:hint="eastAsia"/>
                <w:color w:val="000000" w:themeColor="text1"/>
              </w:rPr>
              <w:t>3.82</w:t>
            </w:r>
          </w:p>
        </w:tc>
        <w:tc>
          <w:tcPr>
            <w:tcW w:w="458" w:type="pct"/>
            <w:vAlign w:val="center"/>
          </w:tcPr>
          <w:p w14:paraId="2F8F1C2E" w14:textId="77777777" w:rsidR="00091050" w:rsidRPr="006B3A52" w:rsidRDefault="00000000">
            <w:pPr>
              <w:pStyle w:val="aff8"/>
              <w:rPr>
                <w:rFonts w:eastAsia="等线"/>
                <w:color w:val="000000" w:themeColor="text1"/>
              </w:rPr>
            </w:pPr>
            <w:r w:rsidRPr="006B3A52">
              <w:rPr>
                <w:rFonts w:hint="eastAsia"/>
                <w:color w:val="000000" w:themeColor="text1"/>
              </w:rPr>
              <w:t>0.0153</w:t>
            </w:r>
          </w:p>
        </w:tc>
        <w:tc>
          <w:tcPr>
            <w:tcW w:w="407" w:type="pct"/>
            <w:vAlign w:val="center"/>
          </w:tcPr>
          <w:p w14:paraId="2038CE28" w14:textId="77777777" w:rsidR="00091050" w:rsidRPr="006B3A52" w:rsidRDefault="00000000">
            <w:pPr>
              <w:pStyle w:val="aff8"/>
              <w:rPr>
                <w:color w:val="000000" w:themeColor="text1"/>
              </w:rPr>
            </w:pPr>
            <w:r w:rsidRPr="006B3A52">
              <w:rPr>
                <w:rFonts w:hint="eastAsia"/>
                <w:color w:val="000000" w:themeColor="text1"/>
              </w:rPr>
              <w:t>0.11</w:t>
            </w:r>
          </w:p>
        </w:tc>
        <w:tc>
          <w:tcPr>
            <w:tcW w:w="382" w:type="pct"/>
            <w:vMerge/>
            <w:tcBorders>
              <w:bottom w:val="single" w:sz="4" w:space="0" w:color="auto"/>
            </w:tcBorders>
            <w:vAlign w:val="center"/>
          </w:tcPr>
          <w:p w14:paraId="3E499169" w14:textId="77777777" w:rsidR="00091050" w:rsidRPr="006B3A52" w:rsidRDefault="00091050">
            <w:pPr>
              <w:pStyle w:val="aff8"/>
            </w:pPr>
          </w:p>
        </w:tc>
        <w:tc>
          <w:tcPr>
            <w:tcW w:w="910" w:type="pct"/>
            <w:vMerge/>
            <w:tcBorders>
              <w:bottom w:val="single" w:sz="4" w:space="0" w:color="auto"/>
              <w:right w:val="single" w:sz="4" w:space="0" w:color="auto"/>
            </w:tcBorders>
            <w:vAlign w:val="center"/>
          </w:tcPr>
          <w:p w14:paraId="275C462B" w14:textId="77777777" w:rsidR="00091050" w:rsidRPr="006B3A52" w:rsidRDefault="00091050">
            <w:pPr>
              <w:pStyle w:val="aff8"/>
            </w:pPr>
          </w:p>
        </w:tc>
      </w:tr>
      <w:tr w:rsidR="00091050" w:rsidRPr="006B3A52" w14:paraId="225F8B24" w14:textId="77777777">
        <w:trPr>
          <w:jc w:val="center"/>
        </w:trPr>
        <w:tc>
          <w:tcPr>
            <w:tcW w:w="279" w:type="pct"/>
            <w:vMerge/>
            <w:tcBorders>
              <w:left w:val="single" w:sz="4" w:space="0" w:color="auto"/>
            </w:tcBorders>
            <w:vAlign w:val="center"/>
          </w:tcPr>
          <w:p w14:paraId="0F6C5528" w14:textId="77777777" w:rsidR="00091050" w:rsidRPr="006B3A52" w:rsidRDefault="00091050">
            <w:pPr>
              <w:pStyle w:val="aff8"/>
            </w:pPr>
          </w:p>
        </w:tc>
        <w:tc>
          <w:tcPr>
            <w:tcW w:w="864" w:type="pct"/>
            <w:gridSpan w:val="2"/>
            <w:vMerge w:val="restart"/>
            <w:vAlign w:val="center"/>
          </w:tcPr>
          <w:p w14:paraId="4A0B8632" w14:textId="77777777" w:rsidR="00091050" w:rsidRPr="006B3A52" w:rsidRDefault="00000000">
            <w:pPr>
              <w:pStyle w:val="aff8"/>
            </w:pPr>
            <w:r w:rsidRPr="006B3A52">
              <w:rPr>
                <w:rFonts w:hint="eastAsia"/>
              </w:rPr>
              <w:t>原料储存、兑料粉尘</w:t>
            </w:r>
          </w:p>
        </w:tc>
        <w:tc>
          <w:tcPr>
            <w:tcW w:w="492" w:type="pct"/>
            <w:tcBorders>
              <w:top w:val="single" w:sz="4" w:space="0" w:color="auto"/>
              <w:bottom w:val="single" w:sz="4" w:space="0" w:color="auto"/>
            </w:tcBorders>
            <w:vAlign w:val="center"/>
          </w:tcPr>
          <w:p w14:paraId="3727FB84" w14:textId="77777777" w:rsidR="00091050" w:rsidRPr="006B3A52" w:rsidRDefault="00000000">
            <w:pPr>
              <w:pStyle w:val="aff8"/>
            </w:pPr>
            <w:r w:rsidRPr="006B3A52">
              <w:rPr>
                <w:rFonts w:hint="eastAsia"/>
              </w:rPr>
              <w:t>颗粒物</w:t>
            </w:r>
          </w:p>
        </w:tc>
        <w:tc>
          <w:tcPr>
            <w:tcW w:w="295" w:type="pct"/>
            <w:vMerge w:val="restart"/>
            <w:vAlign w:val="center"/>
          </w:tcPr>
          <w:p w14:paraId="13E8B825" w14:textId="77777777" w:rsidR="00091050" w:rsidRPr="006B3A52" w:rsidRDefault="00000000">
            <w:pPr>
              <w:pStyle w:val="aff8"/>
            </w:pPr>
            <w:r w:rsidRPr="006B3A52">
              <w:rPr>
                <w:rFonts w:hint="eastAsia"/>
              </w:rPr>
              <w:t>无组织</w:t>
            </w:r>
          </w:p>
        </w:tc>
        <w:tc>
          <w:tcPr>
            <w:tcW w:w="457" w:type="pct"/>
            <w:vMerge w:val="restart"/>
            <w:vAlign w:val="center"/>
          </w:tcPr>
          <w:p w14:paraId="61ED17F7" w14:textId="77777777" w:rsidR="00091050" w:rsidRPr="006B3A52" w:rsidRDefault="00000000">
            <w:pPr>
              <w:pStyle w:val="aff8"/>
            </w:pPr>
            <w:r w:rsidRPr="006B3A52">
              <w:rPr>
                <w:rFonts w:hint="eastAsia"/>
              </w:rPr>
              <w:t>原料</w:t>
            </w:r>
            <w:r w:rsidRPr="006B3A52">
              <w:t>库、</w:t>
            </w:r>
            <w:r w:rsidRPr="006B3A52">
              <w:rPr>
                <w:rFonts w:hint="eastAsia"/>
              </w:rPr>
              <w:t>拌料区</w:t>
            </w:r>
            <w:r w:rsidRPr="006B3A52">
              <w:t>为封闭式结构，采取洒水</w:t>
            </w:r>
            <w:proofErr w:type="gramStart"/>
            <w:r w:rsidRPr="006B3A52">
              <w:t>抑尘措施</w:t>
            </w:r>
            <w:proofErr w:type="gramEnd"/>
          </w:p>
        </w:tc>
        <w:tc>
          <w:tcPr>
            <w:tcW w:w="456" w:type="pct"/>
            <w:vAlign w:val="center"/>
          </w:tcPr>
          <w:p w14:paraId="5FBD453B" w14:textId="77777777" w:rsidR="00091050" w:rsidRPr="006B3A52" w:rsidRDefault="00000000">
            <w:pPr>
              <w:pStyle w:val="aff8"/>
              <w:rPr>
                <w:rFonts w:eastAsia="等线"/>
                <w:color w:val="000000" w:themeColor="text1"/>
              </w:rPr>
            </w:pPr>
            <w:r w:rsidRPr="006B3A52">
              <w:rPr>
                <w:rFonts w:eastAsia="等线" w:hint="eastAsia"/>
                <w:color w:val="000000" w:themeColor="text1"/>
              </w:rPr>
              <w:t>-</w:t>
            </w:r>
          </w:p>
        </w:tc>
        <w:tc>
          <w:tcPr>
            <w:tcW w:w="458" w:type="pct"/>
            <w:vAlign w:val="center"/>
          </w:tcPr>
          <w:p w14:paraId="7B15D4DA" w14:textId="77777777" w:rsidR="00091050" w:rsidRPr="006B3A52" w:rsidRDefault="00000000">
            <w:pPr>
              <w:pStyle w:val="aff8"/>
              <w:rPr>
                <w:rFonts w:eastAsia="等线"/>
                <w:color w:val="000000" w:themeColor="text1"/>
              </w:rPr>
            </w:pPr>
            <w:r w:rsidRPr="006B3A52">
              <w:t>0.478</w:t>
            </w:r>
          </w:p>
        </w:tc>
        <w:tc>
          <w:tcPr>
            <w:tcW w:w="407" w:type="pct"/>
            <w:vAlign w:val="center"/>
          </w:tcPr>
          <w:p w14:paraId="0F93A908" w14:textId="77777777" w:rsidR="00091050" w:rsidRPr="006B3A52" w:rsidRDefault="00000000">
            <w:pPr>
              <w:pStyle w:val="aff8"/>
              <w:rPr>
                <w:color w:val="000000" w:themeColor="text1"/>
              </w:rPr>
            </w:pPr>
            <w:r w:rsidRPr="006B3A52">
              <w:rPr>
                <w:rFonts w:hint="eastAsia"/>
                <w:color w:val="000000" w:themeColor="text1"/>
              </w:rPr>
              <w:t>3.44</w:t>
            </w:r>
          </w:p>
        </w:tc>
        <w:tc>
          <w:tcPr>
            <w:tcW w:w="382" w:type="pct"/>
            <w:vMerge w:val="restart"/>
            <w:vAlign w:val="center"/>
          </w:tcPr>
          <w:p w14:paraId="2EC858DF" w14:textId="77777777" w:rsidR="00091050" w:rsidRPr="006B3A52" w:rsidRDefault="00000000">
            <w:pPr>
              <w:pStyle w:val="aff8"/>
            </w:pPr>
            <w:r w:rsidRPr="006B3A52">
              <w:rPr>
                <w:rFonts w:hint="eastAsia"/>
              </w:rPr>
              <w:t>颗粒物</w:t>
            </w:r>
            <w:r w:rsidRPr="006B3A52">
              <w:rPr>
                <w:rFonts w:hint="eastAsia"/>
              </w:rPr>
              <w:t>1.0</w:t>
            </w:r>
            <w:r w:rsidRPr="006B3A52">
              <w:rPr>
                <w:rFonts w:hint="eastAsia"/>
              </w:rPr>
              <w:t>、铅及其化合物</w:t>
            </w:r>
            <w:r w:rsidRPr="006B3A52">
              <w:rPr>
                <w:rFonts w:hint="eastAsia"/>
              </w:rPr>
              <w:t>0.006</w:t>
            </w:r>
            <w:r w:rsidRPr="006B3A52">
              <w:rPr>
                <w:rFonts w:hint="eastAsia"/>
              </w:rPr>
              <w:t>、</w:t>
            </w:r>
            <w:proofErr w:type="gramStart"/>
            <w:r w:rsidRPr="006B3A52">
              <w:rPr>
                <w:rFonts w:hint="eastAsia"/>
              </w:rPr>
              <w:t>镉及其</w:t>
            </w:r>
            <w:proofErr w:type="gramEnd"/>
            <w:r w:rsidRPr="006B3A52">
              <w:rPr>
                <w:rFonts w:hint="eastAsia"/>
              </w:rPr>
              <w:t>化合物</w:t>
            </w:r>
            <w:r w:rsidRPr="006B3A52">
              <w:rPr>
                <w:rFonts w:hint="eastAsia"/>
              </w:rPr>
              <w:t>0.001</w:t>
            </w:r>
            <w:r w:rsidRPr="006B3A52">
              <w:rPr>
                <w:rFonts w:hint="eastAsia"/>
              </w:rPr>
              <w:t>、汞及其化合物</w:t>
            </w:r>
            <w:r w:rsidRPr="006B3A52">
              <w:rPr>
                <w:rFonts w:hint="eastAsia"/>
              </w:rPr>
              <w:t>0.0003</w:t>
            </w:r>
            <w:r w:rsidRPr="006B3A52">
              <w:rPr>
                <w:rFonts w:hint="eastAsia"/>
              </w:rPr>
              <w:t>、</w:t>
            </w:r>
            <w:proofErr w:type="gramStart"/>
            <w:r w:rsidRPr="006B3A52">
              <w:rPr>
                <w:rFonts w:hint="eastAsia"/>
              </w:rPr>
              <w:t>砷及其</w:t>
            </w:r>
            <w:proofErr w:type="gramEnd"/>
            <w:r w:rsidRPr="006B3A52">
              <w:rPr>
                <w:rFonts w:hint="eastAsia"/>
              </w:rPr>
              <w:t>化合物</w:t>
            </w:r>
            <w:r w:rsidRPr="006B3A52">
              <w:rPr>
                <w:rFonts w:hint="eastAsia"/>
              </w:rPr>
              <w:t>0.01</w:t>
            </w:r>
          </w:p>
        </w:tc>
        <w:tc>
          <w:tcPr>
            <w:tcW w:w="910" w:type="pct"/>
            <w:vMerge w:val="restart"/>
            <w:tcBorders>
              <w:right w:val="single" w:sz="4" w:space="0" w:color="auto"/>
            </w:tcBorders>
            <w:vAlign w:val="center"/>
          </w:tcPr>
          <w:p w14:paraId="570628FE" w14:textId="77777777" w:rsidR="00091050" w:rsidRPr="006B3A52" w:rsidRDefault="00000000">
            <w:pPr>
              <w:pStyle w:val="aff8"/>
            </w:pPr>
            <w:r w:rsidRPr="006B3A52">
              <w:rPr>
                <w:color w:val="000000" w:themeColor="text1"/>
              </w:rPr>
              <w:t>（</w:t>
            </w:r>
            <w:r w:rsidRPr="006B3A52">
              <w:rPr>
                <w:color w:val="000000" w:themeColor="text1"/>
              </w:rPr>
              <w:t>GB31574-2015</w:t>
            </w:r>
            <w:r w:rsidRPr="006B3A52">
              <w:rPr>
                <w:color w:val="000000" w:themeColor="text1"/>
              </w:rPr>
              <w:t>）</w:t>
            </w:r>
            <w:r w:rsidRPr="006B3A52">
              <w:rPr>
                <w:rFonts w:hint="eastAsia"/>
                <w:color w:val="000000" w:themeColor="text1"/>
              </w:rPr>
              <w:t>《大气污染物综合排放标准》</w:t>
            </w:r>
            <w:r w:rsidRPr="006B3A52">
              <w:rPr>
                <w:rFonts w:hint="eastAsia"/>
                <w:color w:val="000000" w:themeColor="text1"/>
              </w:rPr>
              <w:t>GB16297-1996</w:t>
            </w:r>
          </w:p>
        </w:tc>
      </w:tr>
      <w:tr w:rsidR="00091050" w:rsidRPr="006B3A52" w14:paraId="24DA4083" w14:textId="77777777">
        <w:trPr>
          <w:jc w:val="center"/>
        </w:trPr>
        <w:tc>
          <w:tcPr>
            <w:tcW w:w="279" w:type="pct"/>
            <w:vMerge/>
            <w:tcBorders>
              <w:left w:val="single" w:sz="4" w:space="0" w:color="auto"/>
            </w:tcBorders>
            <w:vAlign w:val="center"/>
          </w:tcPr>
          <w:p w14:paraId="4669A903" w14:textId="77777777" w:rsidR="00091050" w:rsidRPr="006B3A52" w:rsidRDefault="00091050">
            <w:pPr>
              <w:pStyle w:val="aff8"/>
            </w:pPr>
          </w:p>
        </w:tc>
        <w:tc>
          <w:tcPr>
            <w:tcW w:w="864" w:type="pct"/>
            <w:gridSpan w:val="2"/>
            <w:vMerge/>
            <w:vAlign w:val="center"/>
          </w:tcPr>
          <w:p w14:paraId="5E85B620" w14:textId="77777777" w:rsidR="00091050" w:rsidRPr="006B3A52" w:rsidRDefault="00091050">
            <w:pPr>
              <w:pStyle w:val="aff8"/>
            </w:pPr>
          </w:p>
        </w:tc>
        <w:tc>
          <w:tcPr>
            <w:tcW w:w="492" w:type="pct"/>
            <w:tcBorders>
              <w:top w:val="single" w:sz="4" w:space="0" w:color="auto"/>
              <w:bottom w:val="single" w:sz="4" w:space="0" w:color="auto"/>
            </w:tcBorders>
            <w:vAlign w:val="center"/>
          </w:tcPr>
          <w:p w14:paraId="4AA8C1E4" w14:textId="77777777" w:rsidR="00091050" w:rsidRPr="006B3A52" w:rsidRDefault="00000000">
            <w:pPr>
              <w:pStyle w:val="aff8"/>
            </w:pPr>
            <w:r w:rsidRPr="006B3A52">
              <w:rPr>
                <w:rFonts w:hint="eastAsia"/>
              </w:rPr>
              <w:t>铅及其化合物</w:t>
            </w:r>
          </w:p>
        </w:tc>
        <w:tc>
          <w:tcPr>
            <w:tcW w:w="295" w:type="pct"/>
            <w:vMerge/>
            <w:vAlign w:val="center"/>
          </w:tcPr>
          <w:p w14:paraId="4723209E" w14:textId="77777777" w:rsidR="00091050" w:rsidRPr="006B3A52" w:rsidRDefault="00091050">
            <w:pPr>
              <w:pStyle w:val="aff8"/>
            </w:pPr>
          </w:p>
        </w:tc>
        <w:tc>
          <w:tcPr>
            <w:tcW w:w="457" w:type="pct"/>
            <w:vMerge/>
            <w:vAlign w:val="center"/>
          </w:tcPr>
          <w:p w14:paraId="29A7309B" w14:textId="77777777" w:rsidR="00091050" w:rsidRPr="006B3A52" w:rsidRDefault="00091050">
            <w:pPr>
              <w:pStyle w:val="aff8"/>
            </w:pPr>
          </w:p>
        </w:tc>
        <w:tc>
          <w:tcPr>
            <w:tcW w:w="456" w:type="pct"/>
            <w:vAlign w:val="center"/>
          </w:tcPr>
          <w:p w14:paraId="0E0070AB"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41EF191A" w14:textId="77777777" w:rsidR="00091050" w:rsidRPr="006B3A52" w:rsidRDefault="00000000">
            <w:pPr>
              <w:pStyle w:val="aff8"/>
              <w:rPr>
                <w:color w:val="000000" w:themeColor="text1"/>
              </w:rPr>
            </w:pPr>
            <w:r w:rsidRPr="006B3A52">
              <w:t>0.00844</w:t>
            </w:r>
          </w:p>
        </w:tc>
        <w:tc>
          <w:tcPr>
            <w:tcW w:w="407" w:type="pct"/>
            <w:vAlign w:val="center"/>
          </w:tcPr>
          <w:p w14:paraId="0CA2D124" w14:textId="77777777" w:rsidR="00091050" w:rsidRPr="006B3A52" w:rsidRDefault="00000000">
            <w:pPr>
              <w:pStyle w:val="aff8"/>
              <w:rPr>
                <w:color w:val="000000" w:themeColor="text1"/>
              </w:rPr>
            </w:pPr>
            <w:r w:rsidRPr="006B3A52">
              <w:rPr>
                <w:rFonts w:hint="eastAsia"/>
                <w:color w:val="000000" w:themeColor="text1"/>
              </w:rPr>
              <w:t>0.0608</w:t>
            </w:r>
          </w:p>
        </w:tc>
        <w:tc>
          <w:tcPr>
            <w:tcW w:w="382" w:type="pct"/>
            <w:vMerge/>
            <w:vAlign w:val="center"/>
          </w:tcPr>
          <w:p w14:paraId="5D3E0B9F" w14:textId="77777777" w:rsidR="00091050" w:rsidRPr="006B3A52" w:rsidRDefault="00091050">
            <w:pPr>
              <w:pStyle w:val="aff8"/>
            </w:pPr>
          </w:p>
        </w:tc>
        <w:tc>
          <w:tcPr>
            <w:tcW w:w="910" w:type="pct"/>
            <w:vMerge/>
            <w:tcBorders>
              <w:right w:val="single" w:sz="4" w:space="0" w:color="auto"/>
            </w:tcBorders>
            <w:vAlign w:val="center"/>
          </w:tcPr>
          <w:p w14:paraId="3050BFC9" w14:textId="77777777" w:rsidR="00091050" w:rsidRPr="006B3A52" w:rsidRDefault="00091050">
            <w:pPr>
              <w:pStyle w:val="aff8"/>
              <w:rPr>
                <w:color w:val="000000" w:themeColor="text1"/>
              </w:rPr>
            </w:pPr>
          </w:p>
        </w:tc>
      </w:tr>
      <w:tr w:rsidR="00091050" w:rsidRPr="006B3A52" w14:paraId="7756FDA7" w14:textId="77777777">
        <w:trPr>
          <w:jc w:val="center"/>
        </w:trPr>
        <w:tc>
          <w:tcPr>
            <w:tcW w:w="279" w:type="pct"/>
            <w:vMerge/>
            <w:tcBorders>
              <w:left w:val="single" w:sz="4" w:space="0" w:color="auto"/>
            </w:tcBorders>
            <w:vAlign w:val="center"/>
          </w:tcPr>
          <w:p w14:paraId="63E9A7CC" w14:textId="77777777" w:rsidR="00091050" w:rsidRPr="006B3A52" w:rsidRDefault="00091050">
            <w:pPr>
              <w:pStyle w:val="aff8"/>
            </w:pPr>
          </w:p>
        </w:tc>
        <w:tc>
          <w:tcPr>
            <w:tcW w:w="864" w:type="pct"/>
            <w:gridSpan w:val="2"/>
            <w:vMerge/>
            <w:vAlign w:val="center"/>
          </w:tcPr>
          <w:p w14:paraId="15D71E85"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8BA8CE2"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27BBBFA0" w14:textId="77777777" w:rsidR="00091050" w:rsidRPr="006B3A52" w:rsidRDefault="00091050">
            <w:pPr>
              <w:pStyle w:val="aff8"/>
            </w:pPr>
          </w:p>
        </w:tc>
        <w:tc>
          <w:tcPr>
            <w:tcW w:w="457" w:type="pct"/>
            <w:vMerge/>
            <w:vAlign w:val="center"/>
          </w:tcPr>
          <w:p w14:paraId="68B32AF9" w14:textId="77777777" w:rsidR="00091050" w:rsidRPr="006B3A52" w:rsidRDefault="00091050">
            <w:pPr>
              <w:pStyle w:val="aff8"/>
            </w:pPr>
          </w:p>
        </w:tc>
        <w:tc>
          <w:tcPr>
            <w:tcW w:w="456" w:type="pct"/>
            <w:vAlign w:val="center"/>
          </w:tcPr>
          <w:p w14:paraId="3C848818"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4365E14D" w14:textId="77777777" w:rsidR="00091050" w:rsidRPr="006B3A52" w:rsidRDefault="00000000">
            <w:pPr>
              <w:pStyle w:val="aff8"/>
              <w:rPr>
                <w:color w:val="000000" w:themeColor="text1"/>
              </w:rPr>
            </w:pPr>
            <w:r w:rsidRPr="006B3A52">
              <w:t>0.0000944</w:t>
            </w:r>
          </w:p>
        </w:tc>
        <w:tc>
          <w:tcPr>
            <w:tcW w:w="407" w:type="pct"/>
            <w:vAlign w:val="center"/>
          </w:tcPr>
          <w:p w14:paraId="368125FC" w14:textId="77777777" w:rsidR="00091050" w:rsidRPr="006B3A52" w:rsidRDefault="00000000">
            <w:pPr>
              <w:pStyle w:val="aff8"/>
              <w:rPr>
                <w:color w:val="000000" w:themeColor="text1"/>
              </w:rPr>
            </w:pPr>
            <w:r w:rsidRPr="006B3A52">
              <w:rPr>
                <w:rFonts w:hint="eastAsia"/>
                <w:color w:val="000000" w:themeColor="text1"/>
              </w:rPr>
              <w:t>0.00068</w:t>
            </w:r>
          </w:p>
        </w:tc>
        <w:tc>
          <w:tcPr>
            <w:tcW w:w="382" w:type="pct"/>
            <w:vMerge/>
            <w:vAlign w:val="center"/>
          </w:tcPr>
          <w:p w14:paraId="139AF450" w14:textId="77777777" w:rsidR="00091050" w:rsidRPr="006B3A52" w:rsidRDefault="00091050">
            <w:pPr>
              <w:pStyle w:val="aff8"/>
            </w:pPr>
          </w:p>
        </w:tc>
        <w:tc>
          <w:tcPr>
            <w:tcW w:w="910" w:type="pct"/>
            <w:vMerge/>
            <w:tcBorders>
              <w:right w:val="single" w:sz="4" w:space="0" w:color="auto"/>
            </w:tcBorders>
            <w:vAlign w:val="center"/>
          </w:tcPr>
          <w:p w14:paraId="3A9B6AA5" w14:textId="77777777" w:rsidR="00091050" w:rsidRPr="006B3A52" w:rsidRDefault="00091050">
            <w:pPr>
              <w:pStyle w:val="aff8"/>
              <w:rPr>
                <w:color w:val="000000" w:themeColor="text1"/>
              </w:rPr>
            </w:pPr>
          </w:p>
        </w:tc>
      </w:tr>
      <w:tr w:rsidR="00091050" w:rsidRPr="006B3A52" w14:paraId="514A2980" w14:textId="77777777">
        <w:trPr>
          <w:jc w:val="center"/>
        </w:trPr>
        <w:tc>
          <w:tcPr>
            <w:tcW w:w="279" w:type="pct"/>
            <w:vMerge/>
            <w:tcBorders>
              <w:left w:val="single" w:sz="4" w:space="0" w:color="auto"/>
            </w:tcBorders>
            <w:vAlign w:val="center"/>
          </w:tcPr>
          <w:p w14:paraId="5F4DD4F8" w14:textId="77777777" w:rsidR="00091050" w:rsidRPr="006B3A52" w:rsidRDefault="00091050">
            <w:pPr>
              <w:pStyle w:val="aff8"/>
            </w:pPr>
          </w:p>
        </w:tc>
        <w:tc>
          <w:tcPr>
            <w:tcW w:w="864" w:type="pct"/>
            <w:gridSpan w:val="2"/>
            <w:vMerge/>
            <w:vAlign w:val="center"/>
          </w:tcPr>
          <w:p w14:paraId="47F01E1D" w14:textId="77777777" w:rsidR="00091050" w:rsidRPr="006B3A52" w:rsidRDefault="00091050">
            <w:pPr>
              <w:pStyle w:val="aff8"/>
            </w:pPr>
          </w:p>
        </w:tc>
        <w:tc>
          <w:tcPr>
            <w:tcW w:w="492" w:type="pct"/>
            <w:tcBorders>
              <w:top w:val="single" w:sz="4" w:space="0" w:color="auto"/>
              <w:bottom w:val="single" w:sz="4" w:space="0" w:color="auto"/>
            </w:tcBorders>
            <w:vAlign w:val="center"/>
          </w:tcPr>
          <w:p w14:paraId="61C00737" w14:textId="77777777" w:rsidR="00091050" w:rsidRPr="006B3A52" w:rsidRDefault="00000000">
            <w:pPr>
              <w:pStyle w:val="aff8"/>
            </w:pPr>
            <w:r w:rsidRPr="006B3A52">
              <w:rPr>
                <w:rFonts w:hint="eastAsia"/>
              </w:rPr>
              <w:t>汞及其化合物</w:t>
            </w:r>
          </w:p>
        </w:tc>
        <w:tc>
          <w:tcPr>
            <w:tcW w:w="295" w:type="pct"/>
            <w:vMerge/>
            <w:vAlign w:val="center"/>
          </w:tcPr>
          <w:p w14:paraId="1EE1AA2A" w14:textId="77777777" w:rsidR="00091050" w:rsidRPr="006B3A52" w:rsidRDefault="00091050">
            <w:pPr>
              <w:pStyle w:val="aff8"/>
            </w:pPr>
          </w:p>
        </w:tc>
        <w:tc>
          <w:tcPr>
            <w:tcW w:w="457" w:type="pct"/>
            <w:vMerge/>
            <w:vAlign w:val="center"/>
          </w:tcPr>
          <w:p w14:paraId="5249D749" w14:textId="77777777" w:rsidR="00091050" w:rsidRPr="006B3A52" w:rsidRDefault="00091050">
            <w:pPr>
              <w:pStyle w:val="aff8"/>
            </w:pPr>
          </w:p>
        </w:tc>
        <w:tc>
          <w:tcPr>
            <w:tcW w:w="456" w:type="pct"/>
            <w:vAlign w:val="center"/>
          </w:tcPr>
          <w:p w14:paraId="75D4F70A"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06162D94" w14:textId="77777777" w:rsidR="00091050" w:rsidRPr="006B3A52" w:rsidRDefault="00000000">
            <w:pPr>
              <w:pStyle w:val="aff8"/>
              <w:rPr>
                <w:color w:val="000000" w:themeColor="text1"/>
              </w:rPr>
            </w:pPr>
            <w:r w:rsidRPr="006B3A52">
              <w:t>0.0000005</w:t>
            </w:r>
          </w:p>
        </w:tc>
        <w:tc>
          <w:tcPr>
            <w:tcW w:w="407" w:type="pct"/>
            <w:vAlign w:val="center"/>
          </w:tcPr>
          <w:p w14:paraId="1BDF2C75" w14:textId="77777777" w:rsidR="00091050" w:rsidRPr="006B3A52" w:rsidRDefault="00000000">
            <w:pPr>
              <w:pStyle w:val="aff8"/>
              <w:rPr>
                <w:color w:val="000000" w:themeColor="text1"/>
              </w:rPr>
            </w:pPr>
            <w:r w:rsidRPr="006B3A52">
              <w:rPr>
                <w:rFonts w:hint="eastAsia"/>
                <w:color w:val="000000" w:themeColor="text1"/>
              </w:rPr>
              <w:t>0.0000034</w:t>
            </w:r>
          </w:p>
        </w:tc>
        <w:tc>
          <w:tcPr>
            <w:tcW w:w="382" w:type="pct"/>
            <w:vMerge/>
            <w:vAlign w:val="center"/>
          </w:tcPr>
          <w:p w14:paraId="5BB945FD" w14:textId="77777777" w:rsidR="00091050" w:rsidRPr="006B3A52" w:rsidRDefault="00091050">
            <w:pPr>
              <w:pStyle w:val="aff8"/>
            </w:pPr>
          </w:p>
        </w:tc>
        <w:tc>
          <w:tcPr>
            <w:tcW w:w="910" w:type="pct"/>
            <w:vMerge/>
            <w:tcBorders>
              <w:right w:val="single" w:sz="4" w:space="0" w:color="auto"/>
            </w:tcBorders>
            <w:vAlign w:val="center"/>
          </w:tcPr>
          <w:p w14:paraId="6DBEF1AB" w14:textId="77777777" w:rsidR="00091050" w:rsidRPr="006B3A52" w:rsidRDefault="00091050">
            <w:pPr>
              <w:pStyle w:val="aff8"/>
              <w:rPr>
                <w:color w:val="000000" w:themeColor="text1"/>
              </w:rPr>
            </w:pPr>
          </w:p>
        </w:tc>
      </w:tr>
      <w:tr w:rsidR="00091050" w:rsidRPr="006B3A52" w14:paraId="334D662B" w14:textId="77777777">
        <w:trPr>
          <w:jc w:val="center"/>
        </w:trPr>
        <w:tc>
          <w:tcPr>
            <w:tcW w:w="279" w:type="pct"/>
            <w:vMerge/>
            <w:tcBorders>
              <w:left w:val="single" w:sz="4" w:space="0" w:color="auto"/>
            </w:tcBorders>
            <w:vAlign w:val="center"/>
          </w:tcPr>
          <w:p w14:paraId="2527016C" w14:textId="77777777" w:rsidR="00091050" w:rsidRPr="006B3A52" w:rsidRDefault="00091050">
            <w:pPr>
              <w:pStyle w:val="aff8"/>
            </w:pPr>
          </w:p>
        </w:tc>
        <w:tc>
          <w:tcPr>
            <w:tcW w:w="864" w:type="pct"/>
            <w:gridSpan w:val="2"/>
            <w:vMerge/>
            <w:tcBorders>
              <w:bottom w:val="single" w:sz="4" w:space="0" w:color="auto"/>
            </w:tcBorders>
            <w:vAlign w:val="center"/>
          </w:tcPr>
          <w:p w14:paraId="646E519E"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73DFBE1"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1FF4CCA5" w14:textId="77777777" w:rsidR="00091050" w:rsidRPr="006B3A52" w:rsidRDefault="00091050">
            <w:pPr>
              <w:pStyle w:val="aff8"/>
            </w:pPr>
          </w:p>
        </w:tc>
        <w:tc>
          <w:tcPr>
            <w:tcW w:w="457" w:type="pct"/>
            <w:vMerge/>
            <w:vAlign w:val="center"/>
          </w:tcPr>
          <w:p w14:paraId="0D5B8A9F" w14:textId="77777777" w:rsidR="00091050" w:rsidRPr="006B3A52" w:rsidRDefault="00091050">
            <w:pPr>
              <w:pStyle w:val="aff8"/>
            </w:pPr>
          </w:p>
        </w:tc>
        <w:tc>
          <w:tcPr>
            <w:tcW w:w="456" w:type="pct"/>
            <w:vAlign w:val="center"/>
          </w:tcPr>
          <w:p w14:paraId="0BE19D7A"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69630F22" w14:textId="77777777" w:rsidR="00091050" w:rsidRPr="006B3A52" w:rsidRDefault="00000000">
            <w:pPr>
              <w:pStyle w:val="aff8"/>
              <w:rPr>
                <w:color w:val="000000" w:themeColor="text1"/>
              </w:rPr>
            </w:pPr>
            <w:r w:rsidRPr="006B3A52">
              <w:t>0.0000431</w:t>
            </w:r>
          </w:p>
        </w:tc>
        <w:tc>
          <w:tcPr>
            <w:tcW w:w="407" w:type="pct"/>
            <w:vAlign w:val="center"/>
          </w:tcPr>
          <w:p w14:paraId="184885F0" w14:textId="77777777" w:rsidR="00091050" w:rsidRPr="006B3A52" w:rsidRDefault="00000000">
            <w:pPr>
              <w:pStyle w:val="aff8"/>
              <w:rPr>
                <w:color w:val="000000" w:themeColor="text1"/>
              </w:rPr>
            </w:pPr>
            <w:r w:rsidRPr="006B3A52">
              <w:rPr>
                <w:rFonts w:hint="eastAsia"/>
                <w:color w:val="000000" w:themeColor="text1"/>
              </w:rPr>
              <w:t>0.00031</w:t>
            </w:r>
          </w:p>
        </w:tc>
        <w:tc>
          <w:tcPr>
            <w:tcW w:w="382" w:type="pct"/>
            <w:vMerge/>
            <w:vAlign w:val="center"/>
          </w:tcPr>
          <w:p w14:paraId="314701F5" w14:textId="77777777" w:rsidR="00091050" w:rsidRPr="006B3A52" w:rsidRDefault="00091050">
            <w:pPr>
              <w:pStyle w:val="aff8"/>
            </w:pPr>
          </w:p>
        </w:tc>
        <w:tc>
          <w:tcPr>
            <w:tcW w:w="910" w:type="pct"/>
            <w:vMerge/>
            <w:tcBorders>
              <w:right w:val="single" w:sz="4" w:space="0" w:color="auto"/>
            </w:tcBorders>
            <w:vAlign w:val="center"/>
          </w:tcPr>
          <w:p w14:paraId="0C22EF92" w14:textId="77777777" w:rsidR="00091050" w:rsidRPr="006B3A52" w:rsidRDefault="00091050">
            <w:pPr>
              <w:pStyle w:val="aff8"/>
              <w:rPr>
                <w:color w:val="000000" w:themeColor="text1"/>
              </w:rPr>
            </w:pPr>
          </w:p>
        </w:tc>
      </w:tr>
      <w:tr w:rsidR="00091050" w:rsidRPr="006B3A52" w14:paraId="62B5F516" w14:textId="77777777">
        <w:trPr>
          <w:jc w:val="center"/>
        </w:trPr>
        <w:tc>
          <w:tcPr>
            <w:tcW w:w="279" w:type="pct"/>
            <w:vMerge/>
            <w:tcBorders>
              <w:left w:val="single" w:sz="4" w:space="0" w:color="auto"/>
            </w:tcBorders>
            <w:vAlign w:val="center"/>
          </w:tcPr>
          <w:p w14:paraId="3B5546F4" w14:textId="77777777" w:rsidR="00091050" w:rsidRPr="006B3A52" w:rsidRDefault="00091050">
            <w:pPr>
              <w:pStyle w:val="aff8"/>
            </w:pPr>
          </w:p>
        </w:tc>
        <w:tc>
          <w:tcPr>
            <w:tcW w:w="864" w:type="pct"/>
            <w:gridSpan w:val="2"/>
            <w:vMerge w:val="restart"/>
            <w:vAlign w:val="center"/>
          </w:tcPr>
          <w:p w14:paraId="518FD57B" w14:textId="77777777" w:rsidR="00091050" w:rsidRPr="006B3A52" w:rsidRDefault="00000000">
            <w:pPr>
              <w:pStyle w:val="aff8"/>
            </w:pPr>
            <w:r w:rsidRPr="006B3A52">
              <w:rPr>
                <w:rFonts w:hint="eastAsia"/>
              </w:rPr>
              <w:t>1#</w:t>
            </w:r>
            <w:r w:rsidRPr="006B3A52">
              <w:rPr>
                <w:rFonts w:hint="eastAsia"/>
              </w:rPr>
              <w:t>回转窑上料粉尘</w:t>
            </w:r>
          </w:p>
        </w:tc>
        <w:tc>
          <w:tcPr>
            <w:tcW w:w="492" w:type="pct"/>
            <w:tcBorders>
              <w:top w:val="single" w:sz="4" w:space="0" w:color="auto"/>
              <w:bottom w:val="single" w:sz="4" w:space="0" w:color="auto"/>
            </w:tcBorders>
            <w:vAlign w:val="center"/>
          </w:tcPr>
          <w:p w14:paraId="15FDBD88" w14:textId="77777777" w:rsidR="00091050" w:rsidRPr="006B3A52" w:rsidRDefault="00000000">
            <w:pPr>
              <w:pStyle w:val="aff8"/>
            </w:pPr>
            <w:r w:rsidRPr="006B3A52">
              <w:rPr>
                <w:rFonts w:hint="eastAsia"/>
              </w:rPr>
              <w:t>颗粒物</w:t>
            </w:r>
          </w:p>
        </w:tc>
        <w:tc>
          <w:tcPr>
            <w:tcW w:w="295" w:type="pct"/>
            <w:vMerge/>
            <w:vAlign w:val="center"/>
          </w:tcPr>
          <w:p w14:paraId="425CC8D2" w14:textId="77777777" w:rsidR="00091050" w:rsidRPr="006B3A52" w:rsidRDefault="00091050">
            <w:pPr>
              <w:pStyle w:val="aff8"/>
            </w:pPr>
          </w:p>
        </w:tc>
        <w:tc>
          <w:tcPr>
            <w:tcW w:w="457" w:type="pct"/>
            <w:vMerge w:val="restart"/>
            <w:vAlign w:val="center"/>
          </w:tcPr>
          <w:p w14:paraId="7C9105E3" w14:textId="77777777" w:rsidR="00091050" w:rsidRPr="006B3A52" w:rsidRDefault="00000000">
            <w:pPr>
              <w:pStyle w:val="aff8"/>
            </w:pPr>
            <w:r w:rsidRPr="006B3A52">
              <w:t>收集后送至废气处理系统（重力沉降室内</w:t>
            </w:r>
            <w:r w:rsidRPr="006B3A52">
              <w:t>+</w:t>
            </w:r>
            <w:r w:rsidRPr="006B3A52">
              <w:t>二级布袋除尘</w:t>
            </w:r>
            <w:r w:rsidRPr="006B3A52">
              <w:t>+</w:t>
            </w:r>
            <w:r w:rsidRPr="006B3A52">
              <w:t>双碱法脱硫</w:t>
            </w:r>
            <w:r w:rsidRPr="006B3A52">
              <w:rPr>
                <w:rFonts w:hint="eastAsia"/>
              </w:rPr>
              <w:t>+</w:t>
            </w:r>
            <w:r w:rsidRPr="006B3A52">
              <w:rPr>
                <w:rFonts w:cstheme="minorBidi"/>
              </w:rPr>
              <w:t xml:space="preserve"> </w:t>
            </w:r>
            <w:r w:rsidRPr="006B3A52">
              <w:t>SNCR+</w:t>
            </w:r>
            <w:r w:rsidRPr="006B3A52">
              <w:lastRenderedPageBreak/>
              <w:t>氧化</w:t>
            </w:r>
            <w:r w:rsidRPr="006B3A52">
              <w:t>/</w:t>
            </w:r>
            <w:r w:rsidRPr="006B3A52">
              <w:t>吸收法联合脱硝）处置</w:t>
            </w:r>
          </w:p>
        </w:tc>
        <w:tc>
          <w:tcPr>
            <w:tcW w:w="456" w:type="pct"/>
            <w:vAlign w:val="center"/>
          </w:tcPr>
          <w:p w14:paraId="629BE15B" w14:textId="77777777" w:rsidR="00091050" w:rsidRPr="006B3A52" w:rsidRDefault="00000000">
            <w:pPr>
              <w:pStyle w:val="aff8"/>
              <w:rPr>
                <w:color w:val="000000" w:themeColor="text1"/>
              </w:rPr>
            </w:pPr>
            <w:r w:rsidRPr="006B3A52">
              <w:rPr>
                <w:rFonts w:eastAsia="等线" w:hint="eastAsia"/>
                <w:color w:val="000000" w:themeColor="text1"/>
              </w:rPr>
              <w:lastRenderedPageBreak/>
              <w:t>-</w:t>
            </w:r>
          </w:p>
        </w:tc>
        <w:tc>
          <w:tcPr>
            <w:tcW w:w="458" w:type="pct"/>
            <w:vAlign w:val="center"/>
          </w:tcPr>
          <w:p w14:paraId="11213EB2" w14:textId="77777777" w:rsidR="00091050" w:rsidRPr="006B3A52" w:rsidRDefault="00000000">
            <w:pPr>
              <w:pStyle w:val="aff8"/>
              <w:rPr>
                <w:color w:val="000000" w:themeColor="text1"/>
              </w:rPr>
            </w:pPr>
            <w:r w:rsidRPr="006B3A52">
              <w:rPr>
                <w:rFonts w:hint="eastAsia"/>
                <w:color w:val="000000" w:themeColor="text1"/>
              </w:rPr>
              <w:t>0.075</w:t>
            </w:r>
          </w:p>
        </w:tc>
        <w:tc>
          <w:tcPr>
            <w:tcW w:w="407" w:type="pct"/>
            <w:vAlign w:val="center"/>
          </w:tcPr>
          <w:p w14:paraId="436EF5F3" w14:textId="77777777" w:rsidR="00091050" w:rsidRPr="006B3A52" w:rsidRDefault="00000000">
            <w:pPr>
              <w:pStyle w:val="aff8"/>
              <w:rPr>
                <w:color w:val="000000" w:themeColor="text1"/>
              </w:rPr>
            </w:pPr>
            <w:r w:rsidRPr="006B3A52">
              <w:rPr>
                <w:rFonts w:hint="eastAsia"/>
                <w:color w:val="000000" w:themeColor="text1"/>
              </w:rPr>
              <w:t>0.54</w:t>
            </w:r>
          </w:p>
        </w:tc>
        <w:tc>
          <w:tcPr>
            <w:tcW w:w="382" w:type="pct"/>
            <w:vMerge/>
            <w:vAlign w:val="center"/>
          </w:tcPr>
          <w:p w14:paraId="12DE4977" w14:textId="77777777" w:rsidR="00091050" w:rsidRPr="006B3A52" w:rsidRDefault="00091050">
            <w:pPr>
              <w:pStyle w:val="aff8"/>
            </w:pPr>
          </w:p>
        </w:tc>
        <w:tc>
          <w:tcPr>
            <w:tcW w:w="910" w:type="pct"/>
            <w:vMerge/>
            <w:tcBorders>
              <w:right w:val="single" w:sz="4" w:space="0" w:color="auto"/>
            </w:tcBorders>
            <w:vAlign w:val="center"/>
          </w:tcPr>
          <w:p w14:paraId="74B51A11" w14:textId="77777777" w:rsidR="00091050" w:rsidRPr="006B3A52" w:rsidRDefault="00091050">
            <w:pPr>
              <w:pStyle w:val="aff8"/>
              <w:rPr>
                <w:color w:val="000000" w:themeColor="text1"/>
              </w:rPr>
            </w:pPr>
          </w:p>
        </w:tc>
      </w:tr>
      <w:tr w:rsidR="00091050" w:rsidRPr="006B3A52" w14:paraId="0DF4E8B6" w14:textId="77777777">
        <w:trPr>
          <w:jc w:val="center"/>
        </w:trPr>
        <w:tc>
          <w:tcPr>
            <w:tcW w:w="279" w:type="pct"/>
            <w:vMerge/>
            <w:tcBorders>
              <w:left w:val="single" w:sz="4" w:space="0" w:color="auto"/>
            </w:tcBorders>
            <w:vAlign w:val="center"/>
          </w:tcPr>
          <w:p w14:paraId="79883105" w14:textId="77777777" w:rsidR="00091050" w:rsidRPr="006B3A52" w:rsidRDefault="00091050">
            <w:pPr>
              <w:pStyle w:val="aff8"/>
            </w:pPr>
          </w:p>
        </w:tc>
        <w:tc>
          <w:tcPr>
            <w:tcW w:w="864" w:type="pct"/>
            <w:gridSpan w:val="2"/>
            <w:vMerge/>
            <w:vAlign w:val="center"/>
          </w:tcPr>
          <w:p w14:paraId="78CD7976"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DB98C64" w14:textId="77777777" w:rsidR="00091050" w:rsidRPr="006B3A52" w:rsidRDefault="00000000">
            <w:pPr>
              <w:pStyle w:val="aff8"/>
            </w:pPr>
            <w:r w:rsidRPr="006B3A52">
              <w:rPr>
                <w:rFonts w:hint="eastAsia"/>
              </w:rPr>
              <w:t>铅及其化合物</w:t>
            </w:r>
          </w:p>
        </w:tc>
        <w:tc>
          <w:tcPr>
            <w:tcW w:w="295" w:type="pct"/>
            <w:vMerge/>
            <w:vAlign w:val="center"/>
          </w:tcPr>
          <w:p w14:paraId="524BC127" w14:textId="77777777" w:rsidR="00091050" w:rsidRPr="006B3A52" w:rsidRDefault="00091050">
            <w:pPr>
              <w:pStyle w:val="aff8"/>
            </w:pPr>
          </w:p>
        </w:tc>
        <w:tc>
          <w:tcPr>
            <w:tcW w:w="457" w:type="pct"/>
            <w:vMerge/>
            <w:vAlign w:val="center"/>
          </w:tcPr>
          <w:p w14:paraId="3F3DD381" w14:textId="77777777" w:rsidR="00091050" w:rsidRPr="006B3A52" w:rsidRDefault="00091050">
            <w:pPr>
              <w:pStyle w:val="aff8"/>
            </w:pPr>
          </w:p>
        </w:tc>
        <w:tc>
          <w:tcPr>
            <w:tcW w:w="456" w:type="pct"/>
            <w:vAlign w:val="center"/>
          </w:tcPr>
          <w:p w14:paraId="41E7C9A4"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742F60E2" w14:textId="77777777" w:rsidR="00091050" w:rsidRPr="006B3A52" w:rsidRDefault="00000000">
            <w:pPr>
              <w:pStyle w:val="aff8"/>
              <w:rPr>
                <w:color w:val="000000" w:themeColor="text1"/>
              </w:rPr>
            </w:pPr>
            <w:r w:rsidRPr="006B3A52">
              <w:rPr>
                <w:rFonts w:hint="eastAsia"/>
                <w:color w:val="000000" w:themeColor="text1"/>
              </w:rPr>
              <w:t>0.00133</w:t>
            </w:r>
          </w:p>
        </w:tc>
        <w:tc>
          <w:tcPr>
            <w:tcW w:w="407" w:type="pct"/>
            <w:vAlign w:val="center"/>
          </w:tcPr>
          <w:p w14:paraId="58A4A2CE" w14:textId="77777777" w:rsidR="00091050" w:rsidRPr="006B3A52" w:rsidRDefault="00000000">
            <w:pPr>
              <w:pStyle w:val="aff8"/>
              <w:rPr>
                <w:color w:val="000000" w:themeColor="text1"/>
              </w:rPr>
            </w:pPr>
            <w:r w:rsidRPr="006B3A52">
              <w:rPr>
                <w:rFonts w:hint="eastAsia"/>
                <w:color w:val="000000" w:themeColor="text1"/>
              </w:rPr>
              <w:t>0.00956</w:t>
            </w:r>
          </w:p>
        </w:tc>
        <w:tc>
          <w:tcPr>
            <w:tcW w:w="382" w:type="pct"/>
            <w:vMerge/>
            <w:vAlign w:val="center"/>
          </w:tcPr>
          <w:p w14:paraId="3F069779" w14:textId="77777777" w:rsidR="00091050" w:rsidRPr="006B3A52" w:rsidRDefault="00091050">
            <w:pPr>
              <w:pStyle w:val="aff8"/>
            </w:pPr>
          </w:p>
        </w:tc>
        <w:tc>
          <w:tcPr>
            <w:tcW w:w="910" w:type="pct"/>
            <w:vMerge/>
            <w:tcBorders>
              <w:right w:val="single" w:sz="4" w:space="0" w:color="auto"/>
            </w:tcBorders>
            <w:vAlign w:val="center"/>
          </w:tcPr>
          <w:p w14:paraId="7AEDC03D" w14:textId="77777777" w:rsidR="00091050" w:rsidRPr="006B3A52" w:rsidRDefault="00091050">
            <w:pPr>
              <w:pStyle w:val="aff8"/>
              <w:rPr>
                <w:color w:val="000000" w:themeColor="text1"/>
              </w:rPr>
            </w:pPr>
          </w:p>
        </w:tc>
      </w:tr>
      <w:tr w:rsidR="00091050" w:rsidRPr="006B3A52" w14:paraId="641817E3" w14:textId="77777777">
        <w:trPr>
          <w:jc w:val="center"/>
        </w:trPr>
        <w:tc>
          <w:tcPr>
            <w:tcW w:w="279" w:type="pct"/>
            <w:vMerge/>
            <w:tcBorders>
              <w:left w:val="single" w:sz="4" w:space="0" w:color="auto"/>
            </w:tcBorders>
            <w:vAlign w:val="center"/>
          </w:tcPr>
          <w:p w14:paraId="07904E09" w14:textId="77777777" w:rsidR="00091050" w:rsidRPr="006B3A52" w:rsidRDefault="00091050">
            <w:pPr>
              <w:pStyle w:val="aff8"/>
            </w:pPr>
          </w:p>
        </w:tc>
        <w:tc>
          <w:tcPr>
            <w:tcW w:w="864" w:type="pct"/>
            <w:gridSpan w:val="2"/>
            <w:vMerge/>
            <w:vAlign w:val="center"/>
          </w:tcPr>
          <w:p w14:paraId="460E606C" w14:textId="77777777" w:rsidR="00091050" w:rsidRPr="006B3A52" w:rsidRDefault="00091050">
            <w:pPr>
              <w:pStyle w:val="aff8"/>
            </w:pPr>
          </w:p>
        </w:tc>
        <w:tc>
          <w:tcPr>
            <w:tcW w:w="492" w:type="pct"/>
            <w:tcBorders>
              <w:top w:val="single" w:sz="4" w:space="0" w:color="auto"/>
              <w:bottom w:val="single" w:sz="4" w:space="0" w:color="auto"/>
            </w:tcBorders>
            <w:vAlign w:val="center"/>
          </w:tcPr>
          <w:p w14:paraId="3095EF12"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0301453B" w14:textId="77777777" w:rsidR="00091050" w:rsidRPr="006B3A52" w:rsidRDefault="00091050">
            <w:pPr>
              <w:pStyle w:val="aff8"/>
            </w:pPr>
          </w:p>
        </w:tc>
        <w:tc>
          <w:tcPr>
            <w:tcW w:w="457" w:type="pct"/>
            <w:vMerge/>
            <w:vAlign w:val="center"/>
          </w:tcPr>
          <w:p w14:paraId="62C9AB0B" w14:textId="77777777" w:rsidR="00091050" w:rsidRPr="006B3A52" w:rsidRDefault="00091050">
            <w:pPr>
              <w:pStyle w:val="aff8"/>
            </w:pPr>
          </w:p>
        </w:tc>
        <w:tc>
          <w:tcPr>
            <w:tcW w:w="456" w:type="pct"/>
            <w:vAlign w:val="center"/>
          </w:tcPr>
          <w:p w14:paraId="6DB3B131"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21A1A0BC" w14:textId="77777777" w:rsidR="00091050" w:rsidRPr="006B3A52" w:rsidRDefault="00000000">
            <w:pPr>
              <w:pStyle w:val="aff8"/>
              <w:rPr>
                <w:color w:val="000000" w:themeColor="text1"/>
              </w:rPr>
            </w:pPr>
            <w:r w:rsidRPr="006B3A52">
              <w:rPr>
                <w:rFonts w:hint="eastAsia"/>
                <w:color w:val="000000" w:themeColor="text1"/>
              </w:rPr>
              <w:t>0.0000149</w:t>
            </w:r>
          </w:p>
        </w:tc>
        <w:tc>
          <w:tcPr>
            <w:tcW w:w="407" w:type="pct"/>
            <w:vAlign w:val="center"/>
          </w:tcPr>
          <w:p w14:paraId="50A0108E" w14:textId="77777777" w:rsidR="00091050" w:rsidRPr="006B3A52" w:rsidRDefault="00000000">
            <w:pPr>
              <w:pStyle w:val="aff8"/>
              <w:rPr>
                <w:color w:val="000000" w:themeColor="text1"/>
              </w:rPr>
            </w:pPr>
            <w:r w:rsidRPr="006B3A52">
              <w:rPr>
                <w:rFonts w:hint="eastAsia"/>
                <w:color w:val="000000" w:themeColor="text1"/>
              </w:rPr>
              <w:t>0.000107</w:t>
            </w:r>
          </w:p>
        </w:tc>
        <w:tc>
          <w:tcPr>
            <w:tcW w:w="382" w:type="pct"/>
            <w:vMerge/>
            <w:vAlign w:val="center"/>
          </w:tcPr>
          <w:p w14:paraId="27A803A2" w14:textId="77777777" w:rsidR="00091050" w:rsidRPr="006B3A52" w:rsidRDefault="00091050">
            <w:pPr>
              <w:pStyle w:val="aff8"/>
            </w:pPr>
          </w:p>
        </w:tc>
        <w:tc>
          <w:tcPr>
            <w:tcW w:w="910" w:type="pct"/>
            <w:vMerge/>
            <w:tcBorders>
              <w:right w:val="single" w:sz="4" w:space="0" w:color="auto"/>
            </w:tcBorders>
            <w:vAlign w:val="center"/>
          </w:tcPr>
          <w:p w14:paraId="73A034D7" w14:textId="77777777" w:rsidR="00091050" w:rsidRPr="006B3A52" w:rsidRDefault="00091050">
            <w:pPr>
              <w:pStyle w:val="aff8"/>
              <w:rPr>
                <w:color w:val="000000" w:themeColor="text1"/>
              </w:rPr>
            </w:pPr>
          </w:p>
        </w:tc>
      </w:tr>
      <w:tr w:rsidR="00091050" w:rsidRPr="006B3A52" w14:paraId="4C39070C" w14:textId="77777777">
        <w:trPr>
          <w:jc w:val="center"/>
        </w:trPr>
        <w:tc>
          <w:tcPr>
            <w:tcW w:w="279" w:type="pct"/>
            <w:vMerge/>
            <w:tcBorders>
              <w:left w:val="single" w:sz="4" w:space="0" w:color="auto"/>
            </w:tcBorders>
            <w:vAlign w:val="center"/>
          </w:tcPr>
          <w:p w14:paraId="0B593C01" w14:textId="77777777" w:rsidR="00091050" w:rsidRPr="006B3A52" w:rsidRDefault="00091050">
            <w:pPr>
              <w:pStyle w:val="aff8"/>
            </w:pPr>
          </w:p>
        </w:tc>
        <w:tc>
          <w:tcPr>
            <w:tcW w:w="864" w:type="pct"/>
            <w:gridSpan w:val="2"/>
            <w:vMerge/>
            <w:vAlign w:val="center"/>
          </w:tcPr>
          <w:p w14:paraId="795FB259" w14:textId="77777777" w:rsidR="00091050" w:rsidRPr="006B3A52" w:rsidRDefault="00091050">
            <w:pPr>
              <w:pStyle w:val="aff8"/>
            </w:pPr>
          </w:p>
        </w:tc>
        <w:tc>
          <w:tcPr>
            <w:tcW w:w="492" w:type="pct"/>
            <w:tcBorders>
              <w:top w:val="single" w:sz="4" w:space="0" w:color="auto"/>
              <w:bottom w:val="single" w:sz="4" w:space="0" w:color="auto"/>
            </w:tcBorders>
            <w:vAlign w:val="center"/>
          </w:tcPr>
          <w:p w14:paraId="674A052E" w14:textId="77777777" w:rsidR="00091050" w:rsidRPr="006B3A52" w:rsidRDefault="00000000">
            <w:pPr>
              <w:pStyle w:val="aff8"/>
            </w:pPr>
            <w:r w:rsidRPr="006B3A52">
              <w:rPr>
                <w:rFonts w:hint="eastAsia"/>
              </w:rPr>
              <w:t>汞及其化合物</w:t>
            </w:r>
          </w:p>
        </w:tc>
        <w:tc>
          <w:tcPr>
            <w:tcW w:w="295" w:type="pct"/>
            <w:vMerge/>
            <w:vAlign w:val="center"/>
          </w:tcPr>
          <w:p w14:paraId="1DB59180" w14:textId="77777777" w:rsidR="00091050" w:rsidRPr="006B3A52" w:rsidRDefault="00091050">
            <w:pPr>
              <w:pStyle w:val="aff8"/>
            </w:pPr>
          </w:p>
        </w:tc>
        <w:tc>
          <w:tcPr>
            <w:tcW w:w="457" w:type="pct"/>
            <w:vMerge/>
            <w:vAlign w:val="center"/>
          </w:tcPr>
          <w:p w14:paraId="599BA288" w14:textId="77777777" w:rsidR="00091050" w:rsidRPr="006B3A52" w:rsidRDefault="00091050">
            <w:pPr>
              <w:pStyle w:val="aff8"/>
            </w:pPr>
          </w:p>
        </w:tc>
        <w:tc>
          <w:tcPr>
            <w:tcW w:w="456" w:type="pct"/>
            <w:vAlign w:val="center"/>
          </w:tcPr>
          <w:p w14:paraId="42B71CBD"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05D656A1" w14:textId="77777777" w:rsidR="00091050" w:rsidRPr="006B3A52" w:rsidRDefault="00000000">
            <w:pPr>
              <w:pStyle w:val="aff8"/>
              <w:rPr>
                <w:color w:val="000000" w:themeColor="text1"/>
              </w:rPr>
            </w:pPr>
            <w:r w:rsidRPr="006B3A52">
              <w:rPr>
                <w:rFonts w:hint="eastAsia"/>
                <w:color w:val="000000" w:themeColor="text1"/>
              </w:rPr>
              <w:t>0.000000075</w:t>
            </w:r>
          </w:p>
        </w:tc>
        <w:tc>
          <w:tcPr>
            <w:tcW w:w="407" w:type="pct"/>
            <w:vAlign w:val="center"/>
          </w:tcPr>
          <w:p w14:paraId="0AC61B69" w14:textId="77777777" w:rsidR="00091050" w:rsidRPr="006B3A52" w:rsidRDefault="00000000">
            <w:pPr>
              <w:pStyle w:val="aff8"/>
              <w:rPr>
                <w:color w:val="000000" w:themeColor="text1"/>
              </w:rPr>
            </w:pPr>
            <w:r w:rsidRPr="006B3A52">
              <w:rPr>
                <w:rFonts w:hint="eastAsia"/>
                <w:color w:val="000000" w:themeColor="text1"/>
              </w:rPr>
              <w:t>0.00000054</w:t>
            </w:r>
          </w:p>
        </w:tc>
        <w:tc>
          <w:tcPr>
            <w:tcW w:w="382" w:type="pct"/>
            <w:vMerge/>
            <w:vAlign w:val="center"/>
          </w:tcPr>
          <w:p w14:paraId="6D16321B" w14:textId="77777777" w:rsidR="00091050" w:rsidRPr="006B3A52" w:rsidRDefault="00091050">
            <w:pPr>
              <w:pStyle w:val="aff8"/>
            </w:pPr>
          </w:p>
        </w:tc>
        <w:tc>
          <w:tcPr>
            <w:tcW w:w="910" w:type="pct"/>
            <w:vMerge/>
            <w:tcBorders>
              <w:right w:val="single" w:sz="4" w:space="0" w:color="auto"/>
            </w:tcBorders>
            <w:vAlign w:val="center"/>
          </w:tcPr>
          <w:p w14:paraId="078D2109" w14:textId="77777777" w:rsidR="00091050" w:rsidRPr="006B3A52" w:rsidRDefault="00091050">
            <w:pPr>
              <w:pStyle w:val="aff8"/>
              <w:rPr>
                <w:color w:val="000000" w:themeColor="text1"/>
              </w:rPr>
            </w:pPr>
          </w:p>
        </w:tc>
      </w:tr>
      <w:tr w:rsidR="00091050" w:rsidRPr="006B3A52" w14:paraId="007C099D" w14:textId="77777777">
        <w:trPr>
          <w:jc w:val="center"/>
        </w:trPr>
        <w:tc>
          <w:tcPr>
            <w:tcW w:w="279" w:type="pct"/>
            <w:vMerge/>
            <w:tcBorders>
              <w:left w:val="single" w:sz="4" w:space="0" w:color="auto"/>
            </w:tcBorders>
            <w:vAlign w:val="center"/>
          </w:tcPr>
          <w:p w14:paraId="42D03AB7" w14:textId="77777777" w:rsidR="00091050" w:rsidRPr="006B3A52" w:rsidRDefault="00091050">
            <w:pPr>
              <w:pStyle w:val="aff8"/>
            </w:pPr>
          </w:p>
        </w:tc>
        <w:tc>
          <w:tcPr>
            <w:tcW w:w="864" w:type="pct"/>
            <w:gridSpan w:val="2"/>
            <w:vMerge/>
            <w:tcBorders>
              <w:bottom w:val="single" w:sz="4" w:space="0" w:color="auto"/>
            </w:tcBorders>
            <w:vAlign w:val="center"/>
          </w:tcPr>
          <w:p w14:paraId="496952C6" w14:textId="77777777" w:rsidR="00091050" w:rsidRPr="006B3A52" w:rsidRDefault="00091050">
            <w:pPr>
              <w:pStyle w:val="aff8"/>
            </w:pPr>
          </w:p>
        </w:tc>
        <w:tc>
          <w:tcPr>
            <w:tcW w:w="492" w:type="pct"/>
            <w:tcBorders>
              <w:top w:val="single" w:sz="4" w:space="0" w:color="auto"/>
              <w:bottom w:val="single" w:sz="4" w:space="0" w:color="auto"/>
            </w:tcBorders>
            <w:vAlign w:val="center"/>
          </w:tcPr>
          <w:p w14:paraId="68995D07"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5E92D359" w14:textId="77777777" w:rsidR="00091050" w:rsidRPr="006B3A52" w:rsidRDefault="00091050">
            <w:pPr>
              <w:pStyle w:val="aff8"/>
            </w:pPr>
          </w:p>
        </w:tc>
        <w:tc>
          <w:tcPr>
            <w:tcW w:w="457" w:type="pct"/>
            <w:vMerge/>
            <w:vAlign w:val="center"/>
          </w:tcPr>
          <w:p w14:paraId="41C2D632" w14:textId="77777777" w:rsidR="00091050" w:rsidRPr="006B3A52" w:rsidRDefault="00091050">
            <w:pPr>
              <w:pStyle w:val="aff8"/>
            </w:pPr>
          </w:p>
        </w:tc>
        <w:tc>
          <w:tcPr>
            <w:tcW w:w="456" w:type="pct"/>
            <w:vAlign w:val="center"/>
          </w:tcPr>
          <w:p w14:paraId="6AA02656" w14:textId="77777777" w:rsidR="00091050" w:rsidRPr="006B3A52" w:rsidRDefault="00000000">
            <w:pPr>
              <w:pStyle w:val="aff8"/>
              <w:rPr>
                <w:rFonts w:eastAsia="等线"/>
                <w:color w:val="000000" w:themeColor="text1"/>
              </w:rPr>
            </w:pPr>
            <w:r w:rsidRPr="006B3A52">
              <w:rPr>
                <w:rFonts w:hint="eastAsia"/>
                <w:color w:val="000000" w:themeColor="text1"/>
              </w:rPr>
              <w:t>-</w:t>
            </w:r>
          </w:p>
        </w:tc>
        <w:tc>
          <w:tcPr>
            <w:tcW w:w="458" w:type="pct"/>
            <w:vAlign w:val="center"/>
          </w:tcPr>
          <w:p w14:paraId="1CEB99D8" w14:textId="77777777" w:rsidR="00091050" w:rsidRPr="006B3A52" w:rsidRDefault="00000000">
            <w:pPr>
              <w:pStyle w:val="aff8"/>
              <w:rPr>
                <w:rFonts w:eastAsia="等线"/>
                <w:color w:val="000000" w:themeColor="text1"/>
              </w:rPr>
            </w:pPr>
            <w:r w:rsidRPr="006B3A52">
              <w:rPr>
                <w:rFonts w:hint="eastAsia"/>
                <w:color w:val="000000" w:themeColor="text1"/>
              </w:rPr>
              <w:t>0.0000067</w:t>
            </w:r>
          </w:p>
        </w:tc>
        <w:tc>
          <w:tcPr>
            <w:tcW w:w="407" w:type="pct"/>
            <w:vAlign w:val="center"/>
          </w:tcPr>
          <w:p w14:paraId="1579BCD4" w14:textId="77777777" w:rsidR="00091050" w:rsidRPr="006B3A52" w:rsidRDefault="00000000">
            <w:pPr>
              <w:pStyle w:val="aff8"/>
              <w:rPr>
                <w:color w:val="000000" w:themeColor="text1"/>
              </w:rPr>
            </w:pPr>
            <w:r w:rsidRPr="006B3A52">
              <w:rPr>
                <w:rFonts w:hint="eastAsia"/>
                <w:color w:val="000000" w:themeColor="text1"/>
              </w:rPr>
              <w:t>0.000048</w:t>
            </w:r>
          </w:p>
        </w:tc>
        <w:tc>
          <w:tcPr>
            <w:tcW w:w="382" w:type="pct"/>
            <w:vMerge/>
            <w:vAlign w:val="center"/>
          </w:tcPr>
          <w:p w14:paraId="7A4DBDD2" w14:textId="77777777" w:rsidR="00091050" w:rsidRPr="006B3A52" w:rsidRDefault="00091050">
            <w:pPr>
              <w:pStyle w:val="aff8"/>
            </w:pPr>
          </w:p>
        </w:tc>
        <w:tc>
          <w:tcPr>
            <w:tcW w:w="910" w:type="pct"/>
            <w:vMerge/>
            <w:tcBorders>
              <w:right w:val="single" w:sz="4" w:space="0" w:color="auto"/>
            </w:tcBorders>
            <w:vAlign w:val="center"/>
          </w:tcPr>
          <w:p w14:paraId="137812F5" w14:textId="77777777" w:rsidR="00091050" w:rsidRPr="006B3A52" w:rsidRDefault="00091050">
            <w:pPr>
              <w:pStyle w:val="aff8"/>
            </w:pPr>
          </w:p>
        </w:tc>
      </w:tr>
      <w:tr w:rsidR="00091050" w:rsidRPr="006B3A52" w14:paraId="48170F15" w14:textId="77777777">
        <w:trPr>
          <w:jc w:val="center"/>
        </w:trPr>
        <w:tc>
          <w:tcPr>
            <w:tcW w:w="279" w:type="pct"/>
            <w:vMerge/>
            <w:tcBorders>
              <w:left w:val="single" w:sz="4" w:space="0" w:color="auto"/>
            </w:tcBorders>
            <w:vAlign w:val="center"/>
          </w:tcPr>
          <w:p w14:paraId="31897FE3" w14:textId="77777777" w:rsidR="00091050" w:rsidRPr="006B3A52" w:rsidRDefault="00091050">
            <w:pPr>
              <w:pStyle w:val="aff8"/>
            </w:pPr>
          </w:p>
        </w:tc>
        <w:tc>
          <w:tcPr>
            <w:tcW w:w="864" w:type="pct"/>
            <w:gridSpan w:val="2"/>
            <w:vMerge w:val="restart"/>
            <w:vAlign w:val="center"/>
          </w:tcPr>
          <w:p w14:paraId="02FBF59F" w14:textId="77777777" w:rsidR="00091050" w:rsidRPr="006B3A52" w:rsidRDefault="00000000">
            <w:pPr>
              <w:pStyle w:val="aff8"/>
            </w:pPr>
            <w:r w:rsidRPr="006B3A52">
              <w:rPr>
                <w:rFonts w:hint="eastAsia"/>
              </w:rPr>
              <w:t>2#</w:t>
            </w:r>
            <w:r w:rsidRPr="006B3A52">
              <w:rPr>
                <w:rFonts w:hint="eastAsia"/>
              </w:rPr>
              <w:t>回转窑上料粉尘</w:t>
            </w:r>
          </w:p>
        </w:tc>
        <w:tc>
          <w:tcPr>
            <w:tcW w:w="492" w:type="pct"/>
            <w:tcBorders>
              <w:top w:val="single" w:sz="4" w:space="0" w:color="auto"/>
              <w:bottom w:val="single" w:sz="4" w:space="0" w:color="auto"/>
            </w:tcBorders>
            <w:vAlign w:val="center"/>
          </w:tcPr>
          <w:p w14:paraId="170A7EB0" w14:textId="77777777" w:rsidR="00091050" w:rsidRPr="006B3A52" w:rsidRDefault="00000000">
            <w:pPr>
              <w:pStyle w:val="aff8"/>
            </w:pPr>
            <w:r w:rsidRPr="006B3A52">
              <w:rPr>
                <w:rFonts w:hint="eastAsia"/>
              </w:rPr>
              <w:t>颗粒物</w:t>
            </w:r>
          </w:p>
        </w:tc>
        <w:tc>
          <w:tcPr>
            <w:tcW w:w="295" w:type="pct"/>
            <w:vMerge/>
            <w:vAlign w:val="center"/>
          </w:tcPr>
          <w:p w14:paraId="08AADE54" w14:textId="77777777" w:rsidR="00091050" w:rsidRPr="006B3A52" w:rsidRDefault="00091050">
            <w:pPr>
              <w:pStyle w:val="aff8"/>
            </w:pPr>
          </w:p>
        </w:tc>
        <w:tc>
          <w:tcPr>
            <w:tcW w:w="457" w:type="pct"/>
            <w:vMerge/>
            <w:vAlign w:val="center"/>
          </w:tcPr>
          <w:p w14:paraId="1E1FE7B7" w14:textId="77777777" w:rsidR="00091050" w:rsidRPr="006B3A52" w:rsidRDefault="00091050">
            <w:pPr>
              <w:pStyle w:val="aff8"/>
            </w:pPr>
          </w:p>
        </w:tc>
        <w:tc>
          <w:tcPr>
            <w:tcW w:w="456" w:type="pct"/>
            <w:vAlign w:val="center"/>
          </w:tcPr>
          <w:p w14:paraId="4909133C" w14:textId="77777777" w:rsidR="00091050" w:rsidRPr="006B3A52" w:rsidRDefault="00000000">
            <w:pPr>
              <w:pStyle w:val="aff8"/>
              <w:rPr>
                <w:rFonts w:eastAsia="等线"/>
                <w:color w:val="000000" w:themeColor="text1"/>
              </w:rPr>
            </w:pPr>
            <w:r w:rsidRPr="006B3A52">
              <w:rPr>
                <w:rFonts w:hint="eastAsia"/>
                <w:color w:val="000000" w:themeColor="text1"/>
              </w:rPr>
              <w:t>-</w:t>
            </w:r>
          </w:p>
        </w:tc>
        <w:tc>
          <w:tcPr>
            <w:tcW w:w="458" w:type="pct"/>
            <w:vAlign w:val="center"/>
          </w:tcPr>
          <w:p w14:paraId="7C33CC62" w14:textId="77777777" w:rsidR="00091050" w:rsidRPr="006B3A52" w:rsidRDefault="00000000">
            <w:pPr>
              <w:pStyle w:val="aff8"/>
              <w:rPr>
                <w:rFonts w:eastAsia="等线"/>
                <w:color w:val="000000" w:themeColor="text1"/>
              </w:rPr>
            </w:pPr>
            <w:r w:rsidRPr="006B3A52">
              <w:rPr>
                <w:rFonts w:hint="eastAsia"/>
                <w:color w:val="000000" w:themeColor="text1"/>
              </w:rPr>
              <w:t>0.0794</w:t>
            </w:r>
          </w:p>
        </w:tc>
        <w:tc>
          <w:tcPr>
            <w:tcW w:w="407" w:type="pct"/>
            <w:vAlign w:val="center"/>
          </w:tcPr>
          <w:p w14:paraId="6A34BD31" w14:textId="77777777" w:rsidR="00091050" w:rsidRPr="006B3A52" w:rsidRDefault="00000000">
            <w:pPr>
              <w:pStyle w:val="aff8"/>
              <w:rPr>
                <w:color w:val="000000" w:themeColor="text1"/>
              </w:rPr>
            </w:pPr>
            <w:r w:rsidRPr="006B3A52">
              <w:rPr>
                <w:rFonts w:hint="eastAsia"/>
                <w:color w:val="000000" w:themeColor="text1"/>
              </w:rPr>
              <w:t>0.572</w:t>
            </w:r>
          </w:p>
        </w:tc>
        <w:tc>
          <w:tcPr>
            <w:tcW w:w="382" w:type="pct"/>
            <w:vMerge/>
            <w:vAlign w:val="center"/>
          </w:tcPr>
          <w:p w14:paraId="044AE8BB" w14:textId="77777777" w:rsidR="00091050" w:rsidRPr="006B3A52" w:rsidRDefault="00091050">
            <w:pPr>
              <w:pStyle w:val="aff8"/>
            </w:pPr>
          </w:p>
        </w:tc>
        <w:tc>
          <w:tcPr>
            <w:tcW w:w="910" w:type="pct"/>
            <w:vMerge/>
            <w:tcBorders>
              <w:right w:val="single" w:sz="4" w:space="0" w:color="auto"/>
            </w:tcBorders>
            <w:vAlign w:val="center"/>
          </w:tcPr>
          <w:p w14:paraId="48CEFEF0" w14:textId="77777777" w:rsidR="00091050" w:rsidRPr="006B3A52" w:rsidRDefault="00091050">
            <w:pPr>
              <w:pStyle w:val="aff8"/>
            </w:pPr>
          </w:p>
        </w:tc>
      </w:tr>
      <w:tr w:rsidR="00091050" w:rsidRPr="006B3A52" w14:paraId="60832107" w14:textId="77777777">
        <w:trPr>
          <w:jc w:val="center"/>
        </w:trPr>
        <w:tc>
          <w:tcPr>
            <w:tcW w:w="279" w:type="pct"/>
            <w:vMerge/>
            <w:tcBorders>
              <w:left w:val="single" w:sz="4" w:space="0" w:color="auto"/>
            </w:tcBorders>
            <w:vAlign w:val="center"/>
          </w:tcPr>
          <w:p w14:paraId="37AA86ED" w14:textId="77777777" w:rsidR="00091050" w:rsidRPr="006B3A52" w:rsidRDefault="00091050">
            <w:pPr>
              <w:pStyle w:val="aff8"/>
            </w:pPr>
          </w:p>
        </w:tc>
        <w:tc>
          <w:tcPr>
            <w:tcW w:w="864" w:type="pct"/>
            <w:gridSpan w:val="2"/>
            <w:vMerge/>
            <w:vAlign w:val="center"/>
          </w:tcPr>
          <w:p w14:paraId="2406F3F6" w14:textId="77777777" w:rsidR="00091050" w:rsidRPr="006B3A52" w:rsidRDefault="00091050">
            <w:pPr>
              <w:pStyle w:val="aff8"/>
            </w:pPr>
          </w:p>
        </w:tc>
        <w:tc>
          <w:tcPr>
            <w:tcW w:w="492" w:type="pct"/>
            <w:tcBorders>
              <w:top w:val="single" w:sz="4" w:space="0" w:color="auto"/>
              <w:bottom w:val="single" w:sz="4" w:space="0" w:color="auto"/>
            </w:tcBorders>
            <w:vAlign w:val="center"/>
          </w:tcPr>
          <w:p w14:paraId="39C9F13F" w14:textId="77777777" w:rsidR="00091050" w:rsidRPr="006B3A52" w:rsidRDefault="00000000">
            <w:pPr>
              <w:pStyle w:val="aff8"/>
            </w:pPr>
            <w:r w:rsidRPr="006B3A52">
              <w:rPr>
                <w:rFonts w:hint="eastAsia"/>
              </w:rPr>
              <w:t>铅及其化合物</w:t>
            </w:r>
          </w:p>
        </w:tc>
        <w:tc>
          <w:tcPr>
            <w:tcW w:w="295" w:type="pct"/>
            <w:vMerge/>
            <w:vAlign w:val="center"/>
          </w:tcPr>
          <w:p w14:paraId="1338BF4D" w14:textId="77777777" w:rsidR="00091050" w:rsidRPr="006B3A52" w:rsidRDefault="00091050">
            <w:pPr>
              <w:pStyle w:val="aff8"/>
            </w:pPr>
          </w:p>
        </w:tc>
        <w:tc>
          <w:tcPr>
            <w:tcW w:w="457" w:type="pct"/>
            <w:vMerge/>
            <w:vAlign w:val="center"/>
          </w:tcPr>
          <w:p w14:paraId="030FB668" w14:textId="77777777" w:rsidR="00091050" w:rsidRPr="006B3A52" w:rsidRDefault="00091050">
            <w:pPr>
              <w:pStyle w:val="aff8"/>
            </w:pPr>
          </w:p>
        </w:tc>
        <w:tc>
          <w:tcPr>
            <w:tcW w:w="456" w:type="pct"/>
            <w:vAlign w:val="center"/>
          </w:tcPr>
          <w:p w14:paraId="0CD5678F"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71F2A021" w14:textId="77777777" w:rsidR="00091050" w:rsidRPr="006B3A52" w:rsidRDefault="00000000">
            <w:pPr>
              <w:pStyle w:val="aff8"/>
              <w:rPr>
                <w:color w:val="000000" w:themeColor="text1"/>
              </w:rPr>
            </w:pPr>
            <w:r w:rsidRPr="006B3A52">
              <w:rPr>
                <w:rFonts w:hint="eastAsia"/>
                <w:color w:val="000000" w:themeColor="text1"/>
              </w:rPr>
              <w:t>0.0005</w:t>
            </w:r>
          </w:p>
        </w:tc>
        <w:tc>
          <w:tcPr>
            <w:tcW w:w="407" w:type="pct"/>
            <w:vAlign w:val="center"/>
          </w:tcPr>
          <w:p w14:paraId="03F61841" w14:textId="77777777" w:rsidR="00091050" w:rsidRPr="006B3A52" w:rsidRDefault="00000000">
            <w:pPr>
              <w:pStyle w:val="aff8"/>
              <w:rPr>
                <w:color w:val="000000" w:themeColor="text1"/>
              </w:rPr>
            </w:pPr>
            <w:r w:rsidRPr="006B3A52">
              <w:rPr>
                <w:rFonts w:hint="eastAsia"/>
                <w:color w:val="000000" w:themeColor="text1"/>
              </w:rPr>
              <w:t>0.00368</w:t>
            </w:r>
          </w:p>
        </w:tc>
        <w:tc>
          <w:tcPr>
            <w:tcW w:w="382" w:type="pct"/>
            <w:vMerge/>
            <w:vAlign w:val="center"/>
          </w:tcPr>
          <w:p w14:paraId="130D2D23" w14:textId="77777777" w:rsidR="00091050" w:rsidRPr="006B3A52" w:rsidRDefault="00091050">
            <w:pPr>
              <w:pStyle w:val="aff8"/>
            </w:pPr>
          </w:p>
        </w:tc>
        <w:tc>
          <w:tcPr>
            <w:tcW w:w="910" w:type="pct"/>
            <w:vMerge/>
            <w:tcBorders>
              <w:right w:val="single" w:sz="4" w:space="0" w:color="auto"/>
            </w:tcBorders>
            <w:vAlign w:val="center"/>
          </w:tcPr>
          <w:p w14:paraId="7B89620A" w14:textId="77777777" w:rsidR="00091050" w:rsidRPr="006B3A52" w:rsidRDefault="00091050">
            <w:pPr>
              <w:pStyle w:val="aff8"/>
            </w:pPr>
          </w:p>
        </w:tc>
      </w:tr>
      <w:tr w:rsidR="00091050" w:rsidRPr="006B3A52" w14:paraId="617973E3" w14:textId="77777777">
        <w:trPr>
          <w:jc w:val="center"/>
        </w:trPr>
        <w:tc>
          <w:tcPr>
            <w:tcW w:w="279" w:type="pct"/>
            <w:vMerge/>
            <w:tcBorders>
              <w:left w:val="single" w:sz="4" w:space="0" w:color="auto"/>
            </w:tcBorders>
            <w:vAlign w:val="center"/>
          </w:tcPr>
          <w:p w14:paraId="2196EC13" w14:textId="77777777" w:rsidR="00091050" w:rsidRPr="006B3A52" w:rsidRDefault="00091050">
            <w:pPr>
              <w:pStyle w:val="aff8"/>
            </w:pPr>
          </w:p>
        </w:tc>
        <w:tc>
          <w:tcPr>
            <w:tcW w:w="864" w:type="pct"/>
            <w:gridSpan w:val="2"/>
            <w:vMerge/>
            <w:vAlign w:val="center"/>
          </w:tcPr>
          <w:p w14:paraId="35EB6946" w14:textId="77777777" w:rsidR="00091050" w:rsidRPr="006B3A52" w:rsidRDefault="00091050">
            <w:pPr>
              <w:pStyle w:val="aff8"/>
            </w:pPr>
          </w:p>
        </w:tc>
        <w:tc>
          <w:tcPr>
            <w:tcW w:w="492" w:type="pct"/>
            <w:tcBorders>
              <w:top w:val="single" w:sz="4" w:space="0" w:color="auto"/>
              <w:bottom w:val="single" w:sz="4" w:space="0" w:color="auto"/>
            </w:tcBorders>
            <w:vAlign w:val="center"/>
          </w:tcPr>
          <w:p w14:paraId="23326A23"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601E9409" w14:textId="77777777" w:rsidR="00091050" w:rsidRPr="006B3A52" w:rsidRDefault="00091050">
            <w:pPr>
              <w:pStyle w:val="aff8"/>
            </w:pPr>
          </w:p>
        </w:tc>
        <w:tc>
          <w:tcPr>
            <w:tcW w:w="457" w:type="pct"/>
            <w:vMerge/>
            <w:vAlign w:val="center"/>
          </w:tcPr>
          <w:p w14:paraId="1021F683" w14:textId="77777777" w:rsidR="00091050" w:rsidRPr="006B3A52" w:rsidRDefault="00091050">
            <w:pPr>
              <w:pStyle w:val="aff8"/>
            </w:pPr>
          </w:p>
        </w:tc>
        <w:tc>
          <w:tcPr>
            <w:tcW w:w="456" w:type="pct"/>
            <w:vAlign w:val="center"/>
          </w:tcPr>
          <w:p w14:paraId="01FABFE2"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0B9FEEBD" w14:textId="77777777" w:rsidR="00091050" w:rsidRPr="006B3A52" w:rsidRDefault="00000000">
            <w:pPr>
              <w:pStyle w:val="aff8"/>
              <w:rPr>
                <w:color w:val="000000" w:themeColor="text1"/>
              </w:rPr>
            </w:pPr>
            <w:r w:rsidRPr="006B3A52">
              <w:rPr>
                <w:rFonts w:hint="eastAsia"/>
                <w:color w:val="000000" w:themeColor="text1"/>
              </w:rPr>
              <w:t>0.0000079</w:t>
            </w:r>
          </w:p>
        </w:tc>
        <w:tc>
          <w:tcPr>
            <w:tcW w:w="407" w:type="pct"/>
            <w:vAlign w:val="center"/>
          </w:tcPr>
          <w:p w14:paraId="11966D88" w14:textId="77777777" w:rsidR="00091050" w:rsidRPr="006B3A52" w:rsidRDefault="00000000">
            <w:pPr>
              <w:pStyle w:val="aff8"/>
              <w:rPr>
                <w:color w:val="000000" w:themeColor="text1"/>
              </w:rPr>
            </w:pPr>
            <w:r w:rsidRPr="006B3A52">
              <w:rPr>
                <w:rFonts w:hint="eastAsia"/>
                <w:color w:val="000000" w:themeColor="text1"/>
              </w:rPr>
              <w:t>0.0000572</w:t>
            </w:r>
          </w:p>
        </w:tc>
        <w:tc>
          <w:tcPr>
            <w:tcW w:w="382" w:type="pct"/>
            <w:vMerge/>
            <w:vAlign w:val="center"/>
          </w:tcPr>
          <w:p w14:paraId="52F4AC99" w14:textId="77777777" w:rsidR="00091050" w:rsidRPr="006B3A52" w:rsidRDefault="00091050">
            <w:pPr>
              <w:pStyle w:val="aff8"/>
            </w:pPr>
          </w:p>
        </w:tc>
        <w:tc>
          <w:tcPr>
            <w:tcW w:w="910" w:type="pct"/>
            <w:vMerge/>
            <w:tcBorders>
              <w:right w:val="single" w:sz="4" w:space="0" w:color="auto"/>
            </w:tcBorders>
            <w:vAlign w:val="center"/>
          </w:tcPr>
          <w:p w14:paraId="0F8E4F00" w14:textId="77777777" w:rsidR="00091050" w:rsidRPr="006B3A52" w:rsidRDefault="00091050">
            <w:pPr>
              <w:pStyle w:val="aff8"/>
            </w:pPr>
          </w:p>
        </w:tc>
      </w:tr>
      <w:tr w:rsidR="00091050" w:rsidRPr="006B3A52" w14:paraId="0D8E87F3" w14:textId="77777777">
        <w:trPr>
          <w:jc w:val="center"/>
        </w:trPr>
        <w:tc>
          <w:tcPr>
            <w:tcW w:w="279" w:type="pct"/>
            <w:vMerge/>
            <w:tcBorders>
              <w:left w:val="single" w:sz="4" w:space="0" w:color="auto"/>
            </w:tcBorders>
            <w:vAlign w:val="center"/>
          </w:tcPr>
          <w:p w14:paraId="0B5FB0D9" w14:textId="77777777" w:rsidR="00091050" w:rsidRPr="006B3A52" w:rsidRDefault="00091050">
            <w:pPr>
              <w:pStyle w:val="aff8"/>
            </w:pPr>
          </w:p>
        </w:tc>
        <w:tc>
          <w:tcPr>
            <w:tcW w:w="864" w:type="pct"/>
            <w:gridSpan w:val="2"/>
            <w:vMerge/>
            <w:vAlign w:val="center"/>
          </w:tcPr>
          <w:p w14:paraId="71101F17" w14:textId="77777777" w:rsidR="00091050" w:rsidRPr="006B3A52" w:rsidRDefault="00091050">
            <w:pPr>
              <w:pStyle w:val="aff8"/>
            </w:pPr>
          </w:p>
        </w:tc>
        <w:tc>
          <w:tcPr>
            <w:tcW w:w="492" w:type="pct"/>
            <w:tcBorders>
              <w:top w:val="single" w:sz="4" w:space="0" w:color="auto"/>
              <w:bottom w:val="single" w:sz="4" w:space="0" w:color="auto"/>
            </w:tcBorders>
            <w:vAlign w:val="center"/>
          </w:tcPr>
          <w:p w14:paraId="1285A048" w14:textId="77777777" w:rsidR="00091050" w:rsidRPr="006B3A52" w:rsidRDefault="00000000">
            <w:pPr>
              <w:pStyle w:val="aff8"/>
            </w:pPr>
            <w:r w:rsidRPr="006B3A52">
              <w:rPr>
                <w:rFonts w:hint="eastAsia"/>
              </w:rPr>
              <w:t>汞及其化合物</w:t>
            </w:r>
          </w:p>
        </w:tc>
        <w:tc>
          <w:tcPr>
            <w:tcW w:w="295" w:type="pct"/>
            <w:vMerge/>
            <w:vAlign w:val="center"/>
          </w:tcPr>
          <w:p w14:paraId="2B62A56D" w14:textId="77777777" w:rsidR="00091050" w:rsidRPr="006B3A52" w:rsidRDefault="00091050">
            <w:pPr>
              <w:pStyle w:val="aff8"/>
            </w:pPr>
          </w:p>
        </w:tc>
        <w:tc>
          <w:tcPr>
            <w:tcW w:w="457" w:type="pct"/>
            <w:vMerge/>
            <w:vAlign w:val="center"/>
          </w:tcPr>
          <w:p w14:paraId="02711414" w14:textId="77777777" w:rsidR="00091050" w:rsidRPr="006B3A52" w:rsidRDefault="00091050">
            <w:pPr>
              <w:pStyle w:val="aff8"/>
            </w:pPr>
          </w:p>
        </w:tc>
        <w:tc>
          <w:tcPr>
            <w:tcW w:w="456" w:type="pct"/>
            <w:vAlign w:val="center"/>
          </w:tcPr>
          <w:p w14:paraId="471BEFB3"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15C774DB" w14:textId="77777777" w:rsidR="00091050" w:rsidRPr="006B3A52" w:rsidRDefault="00000000">
            <w:pPr>
              <w:pStyle w:val="aff8"/>
              <w:rPr>
                <w:color w:val="000000" w:themeColor="text1"/>
              </w:rPr>
            </w:pPr>
            <w:r w:rsidRPr="006B3A52">
              <w:rPr>
                <w:rFonts w:hint="eastAsia"/>
                <w:color w:val="000000" w:themeColor="text1"/>
              </w:rPr>
              <w:t>0.000047</w:t>
            </w:r>
          </w:p>
        </w:tc>
        <w:tc>
          <w:tcPr>
            <w:tcW w:w="407" w:type="pct"/>
            <w:vAlign w:val="center"/>
          </w:tcPr>
          <w:p w14:paraId="1FDAC356" w14:textId="77777777" w:rsidR="00091050" w:rsidRPr="006B3A52" w:rsidRDefault="00000000">
            <w:pPr>
              <w:pStyle w:val="aff8"/>
              <w:rPr>
                <w:color w:val="000000" w:themeColor="text1"/>
              </w:rPr>
            </w:pPr>
            <w:r w:rsidRPr="006B3A52">
              <w:rPr>
                <w:rFonts w:hint="eastAsia"/>
                <w:color w:val="000000" w:themeColor="text1"/>
              </w:rPr>
              <w:t>0.000343</w:t>
            </w:r>
          </w:p>
        </w:tc>
        <w:tc>
          <w:tcPr>
            <w:tcW w:w="382" w:type="pct"/>
            <w:vMerge/>
            <w:vAlign w:val="center"/>
          </w:tcPr>
          <w:p w14:paraId="2684828D" w14:textId="77777777" w:rsidR="00091050" w:rsidRPr="006B3A52" w:rsidRDefault="00091050">
            <w:pPr>
              <w:pStyle w:val="aff8"/>
            </w:pPr>
          </w:p>
        </w:tc>
        <w:tc>
          <w:tcPr>
            <w:tcW w:w="910" w:type="pct"/>
            <w:vMerge/>
            <w:tcBorders>
              <w:right w:val="single" w:sz="4" w:space="0" w:color="auto"/>
            </w:tcBorders>
            <w:vAlign w:val="center"/>
          </w:tcPr>
          <w:p w14:paraId="44911990" w14:textId="77777777" w:rsidR="00091050" w:rsidRPr="006B3A52" w:rsidRDefault="00091050">
            <w:pPr>
              <w:pStyle w:val="aff8"/>
            </w:pPr>
          </w:p>
        </w:tc>
      </w:tr>
      <w:tr w:rsidR="00091050" w:rsidRPr="006B3A52" w14:paraId="131F914C" w14:textId="77777777">
        <w:trPr>
          <w:jc w:val="center"/>
        </w:trPr>
        <w:tc>
          <w:tcPr>
            <w:tcW w:w="279" w:type="pct"/>
            <w:vMerge/>
            <w:tcBorders>
              <w:left w:val="single" w:sz="4" w:space="0" w:color="auto"/>
            </w:tcBorders>
            <w:vAlign w:val="center"/>
          </w:tcPr>
          <w:p w14:paraId="30023890" w14:textId="77777777" w:rsidR="00091050" w:rsidRPr="006B3A52" w:rsidRDefault="00091050">
            <w:pPr>
              <w:pStyle w:val="aff8"/>
            </w:pPr>
          </w:p>
        </w:tc>
        <w:tc>
          <w:tcPr>
            <w:tcW w:w="864" w:type="pct"/>
            <w:gridSpan w:val="2"/>
            <w:vMerge/>
            <w:tcBorders>
              <w:bottom w:val="single" w:sz="4" w:space="0" w:color="auto"/>
            </w:tcBorders>
            <w:vAlign w:val="center"/>
          </w:tcPr>
          <w:p w14:paraId="6040CA7F" w14:textId="77777777" w:rsidR="00091050" w:rsidRPr="006B3A52" w:rsidRDefault="00091050">
            <w:pPr>
              <w:pStyle w:val="aff8"/>
            </w:pPr>
          </w:p>
        </w:tc>
        <w:tc>
          <w:tcPr>
            <w:tcW w:w="492" w:type="pct"/>
            <w:tcBorders>
              <w:top w:val="single" w:sz="4" w:space="0" w:color="auto"/>
              <w:bottom w:val="single" w:sz="4" w:space="0" w:color="auto"/>
            </w:tcBorders>
            <w:vAlign w:val="center"/>
          </w:tcPr>
          <w:p w14:paraId="30A55057"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5107EA27" w14:textId="77777777" w:rsidR="00091050" w:rsidRPr="006B3A52" w:rsidRDefault="00091050">
            <w:pPr>
              <w:pStyle w:val="aff8"/>
            </w:pPr>
          </w:p>
        </w:tc>
        <w:tc>
          <w:tcPr>
            <w:tcW w:w="457" w:type="pct"/>
            <w:vMerge/>
            <w:vAlign w:val="center"/>
          </w:tcPr>
          <w:p w14:paraId="37AEBE20" w14:textId="77777777" w:rsidR="00091050" w:rsidRPr="006B3A52" w:rsidRDefault="00091050">
            <w:pPr>
              <w:pStyle w:val="aff8"/>
            </w:pPr>
          </w:p>
        </w:tc>
        <w:tc>
          <w:tcPr>
            <w:tcW w:w="456" w:type="pct"/>
            <w:vAlign w:val="center"/>
          </w:tcPr>
          <w:p w14:paraId="45C090F0"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078533B0" w14:textId="77777777" w:rsidR="00091050" w:rsidRPr="006B3A52" w:rsidRDefault="00000000">
            <w:pPr>
              <w:pStyle w:val="aff8"/>
              <w:rPr>
                <w:color w:val="000000" w:themeColor="text1"/>
              </w:rPr>
            </w:pPr>
            <w:r w:rsidRPr="006B3A52">
              <w:rPr>
                <w:rFonts w:hint="eastAsia"/>
                <w:color w:val="000000" w:themeColor="text1"/>
              </w:rPr>
              <w:t>0.00042</w:t>
            </w:r>
          </w:p>
        </w:tc>
        <w:tc>
          <w:tcPr>
            <w:tcW w:w="407" w:type="pct"/>
            <w:vAlign w:val="center"/>
          </w:tcPr>
          <w:p w14:paraId="1C1C9B04" w14:textId="77777777" w:rsidR="00091050" w:rsidRPr="006B3A52" w:rsidRDefault="00000000">
            <w:pPr>
              <w:pStyle w:val="aff8"/>
              <w:rPr>
                <w:color w:val="000000" w:themeColor="text1"/>
              </w:rPr>
            </w:pPr>
            <w:r w:rsidRPr="006B3A52">
              <w:rPr>
                <w:rFonts w:hint="eastAsia"/>
                <w:color w:val="000000" w:themeColor="text1"/>
              </w:rPr>
              <w:t>0.003</w:t>
            </w:r>
          </w:p>
        </w:tc>
        <w:tc>
          <w:tcPr>
            <w:tcW w:w="382" w:type="pct"/>
            <w:vMerge/>
            <w:vAlign w:val="center"/>
          </w:tcPr>
          <w:p w14:paraId="1073A526" w14:textId="77777777" w:rsidR="00091050" w:rsidRPr="006B3A52" w:rsidRDefault="00091050">
            <w:pPr>
              <w:pStyle w:val="aff8"/>
            </w:pPr>
          </w:p>
        </w:tc>
        <w:tc>
          <w:tcPr>
            <w:tcW w:w="910" w:type="pct"/>
            <w:vMerge/>
            <w:tcBorders>
              <w:right w:val="single" w:sz="4" w:space="0" w:color="auto"/>
            </w:tcBorders>
            <w:vAlign w:val="center"/>
          </w:tcPr>
          <w:p w14:paraId="3F935B3A" w14:textId="77777777" w:rsidR="00091050" w:rsidRPr="006B3A52" w:rsidRDefault="00091050">
            <w:pPr>
              <w:pStyle w:val="aff8"/>
            </w:pPr>
          </w:p>
        </w:tc>
      </w:tr>
      <w:tr w:rsidR="00091050" w:rsidRPr="006B3A52" w14:paraId="4453858A" w14:textId="77777777">
        <w:trPr>
          <w:jc w:val="center"/>
        </w:trPr>
        <w:tc>
          <w:tcPr>
            <w:tcW w:w="279" w:type="pct"/>
            <w:vMerge/>
            <w:tcBorders>
              <w:left w:val="single" w:sz="4" w:space="0" w:color="auto"/>
            </w:tcBorders>
            <w:vAlign w:val="center"/>
          </w:tcPr>
          <w:p w14:paraId="3D15C030" w14:textId="77777777" w:rsidR="00091050" w:rsidRPr="006B3A52" w:rsidRDefault="00091050">
            <w:pPr>
              <w:pStyle w:val="aff8"/>
            </w:pPr>
          </w:p>
        </w:tc>
        <w:tc>
          <w:tcPr>
            <w:tcW w:w="864" w:type="pct"/>
            <w:gridSpan w:val="2"/>
            <w:vMerge w:val="restart"/>
            <w:vAlign w:val="center"/>
          </w:tcPr>
          <w:p w14:paraId="067AD865" w14:textId="77777777" w:rsidR="00091050" w:rsidRPr="006B3A52" w:rsidRDefault="00000000">
            <w:pPr>
              <w:pStyle w:val="aff8"/>
            </w:pPr>
            <w:r w:rsidRPr="006B3A52">
              <w:rPr>
                <w:rFonts w:hint="eastAsia"/>
              </w:rPr>
              <w:t>1#</w:t>
            </w:r>
            <w:r w:rsidRPr="006B3A52">
              <w:rPr>
                <w:rFonts w:hint="eastAsia"/>
              </w:rPr>
              <w:t>回转窑出渣粉尘</w:t>
            </w:r>
          </w:p>
        </w:tc>
        <w:tc>
          <w:tcPr>
            <w:tcW w:w="492" w:type="pct"/>
            <w:tcBorders>
              <w:top w:val="single" w:sz="4" w:space="0" w:color="auto"/>
              <w:bottom w:val="single" w:sz="4" w:space="0" w:color="auto"/>
            </w:tcBorders>
            <w:vAlign w:val="center"/>
          </w:tcPr>
          <w:p w14:paraId="31CC3DD5" w14:textId="77777777" w:rsidR="00091050" w:rsidRPr="006B3A52" w:rsidRDefault="00000000">
            <w:pPr>
              <w:pStyle w:val="aff8"/>
            </w:pPr>
            <w:r w:rsidRPr="006B3A52">
              <w:rPr>
                <w:rFonts w:hint="eastAsia"/>
              </w:rPr>
              <w:t>颗粒物</w:t>
            </w:r>
          </w:p>
        </w:tc>
        <w:tc>
          <w:tcPr>
            <w:tcW w:w="295" w:type="pct"/>
            <w:vMerge/>
            <w:vAlign w:val="center"/>
          </w:tcPr>
          <w:p w14:paraId="036CF57D" w14:textId="77777777" w:rsidR="00091050" w:rsidRPr="006B3A52" w:rsidRDefault="00091050">
            <w:pPr>
              <w:pStyle w:val="aff8"/>
            </w:pPr>
          </w:p>
        </w:tc>
        <w:tc>
          <w:tcPr>
            <w:tcW w:w="457" w:type="pct"/>
            <w:vMerge w:val="restart"/>
            <w:vAlign w:val="center"/>
          </w:tcPr>
          <w:p w14:paraId="06127F7A" w14:textId="77777777" w:rsidR="00091050" w:rsidRPr="006B3A52" w:rsidRDefault="00000000">
            <w:pPr>
              <w:pStyle w:val="aff8"/>
            </w:pPr>
            <w:r w:rsidRPr="006B3A52">
              <w:rPr>
                <w:rFonts w:hint="eastAsia"/>
                <w:color w:val="000000" w:themeColor="text1"/>
              </w:rPr>
              <w:t>收集后通过布袋除尘处理</w:t>
            </w:r>
          </w:p>
        </w:tc>
        <w:tc>
          <w:tcPr>
            <w:tcW w:w="456" w:type="pct"/>
            <w:vAlign w:val="center"/>
          </w:tcPr>
          <w:p w14:paraId="0EB10E3E" w14:textId="77777777" w:rsidR="00091050" w:rsidRPr="006B3A52" w:rsidRDefault="00000000">
            <w:pPr>
              <w:pStyle w:val="aff8"/>
              <w:rPr>
                <w:rFonts w:eastAsia="等线"/>
                <w:color w:val="000000" w:themeColor="text1"/>
              </w:rPr>
            </w:pPr>
            <w:r w:rsidRPr="006B3A52">
              <w:rPr>
                <w:rFonts w:hint="eastAsia"/>
                <w:color w:val="000000" w:themeColor="text1"/>
              </w:rPr>
              <w:t>-</w:t>
            </w:r>
          </w:p>
        </w:tc>
        <w:tc>
          <w:tcPr>
            <w:tcW w:w="458" w:type="pct"/>
            <w:vAlign w:val="center"/>
          </w:tcPr>
          <w:p w14:paraId="397C065D" w14:textId="77777777" w:rsidR="00091050" w:rsidRPr="006B3A52" w:rsidRDefault="00000000">
            <w:pPr>
              <w:pStyle w:val="aff8"/>
              <w:rPr>
                <w:rFonts w:eastAsia="等线"/>
                <w:color w:val="000000" w:themeColor="text1"/>
              </w:rPr>
            </w:pPr>
            <w:r w:rsidRPr="006B3A52">
              <w:rPr>
                <w:rFonts w:hint="eastAsia"/>
                <w:color w:val="000000" w:themeColor="text1"/>
              </w:rPr>
              <w:t>0.0794</w:t>
            </w:r>
          </w:p>
        </w:tc>
        <w:tc>
          <w:tcPr>
            <w:tcW w:w="407" w:type="pct"/>
            <w:vAlign w:val="center"/>
          </w:tcPr>
          <w:p w14:paraId="660CED35" w14:textId="77777777" w:rsidR="00091050" w:rsidRPr="006B3A52" w:rsidRDefault="00000000">
            <w:pPr>
              <w:pStyle w:val="aff8"/>
              <w:rPr>
                <w:color w:val="000000" w:themeColor="text1"/>
              </w:rPr>
            </w:pPr>
            <w:r w:rsidRPr="006B3A52">
              <w:rPr>
                <w:rFonts w:hint="eastAsia"/>
                <w:color w:val="000000" w:themeColor="text1"/>
              </w:rPr>
              <w:t>0.572</w:t>
            </w:r>
          </w:p>
        </w:tc>
        <w:tc>
          <w:tcPr>
            <w:tcW w:w="382" w:type="pct"/>
            <w:vMerge/>
            <w:vAlign w:val="center"/>
          </w:tcPr>
          <w:p w14:paraId="18F4F8C7" w14:textId="77777777" w:rsidR="00091050" w:rsidRPr="006B3A52" w:rsidRDefault="00091050">
            <w:pPr>
              <w:pStyle w:val="aff8"/>
            </w:pPr>
          </w:p>
        </w:tc>
        <w:tc>
          <w:tcPr>
            <w:tcW w:w="910" w:type="pct"/>
            <w:vMerge/>
            <w:tcBorders>
              <w:right w:val="single" w:sz="4" w:space="0" w:color="auto"/>
            </w:tcBorders>
            <w:vAlign w:val="center"/>
          </w:tcPr>
          <w:p w14:paraId="08F89AB3" w14:textId="77777777" w:rsidR="00091050" w:rsidRPr="006B3A52" w:rsidRDefault="00091050">
            <w:pPr>
              <w:pStyle w:val="aff8"/>
            </w:pPr>
          </w:p>
        </w:tc>
      </w:tr>
      <w:tr w:rsidR="00091050" w:rsidRPr="006B3A52" w14:paraId="39768012" w14:textId="77777777">
        <w:trPr>
          <w:jc w:val="center"/>
        </w:trPr>
        <w:tc>
          <w:tcPr>
            <w:tcW w:w="279" w:type="pct"/>
            <w:vMerge/>
            <w:tcBorders>
              <w:left w:val="single" w:sz="4" w:space="0" w:color="auto"/>
            </w:tcBorders>
            <w:vAlign w:val="center"/>
          </w:tcPr>
          <w:p w14:paraId="5336E808" w14:textId="77777777" w:rsidR="00091050" w:rsidRPr="006B3A52" w:rsidRDefault="00091050">
            <w:pPr>
              <w:pStyle w:val="aff8"/>
            </w:pPr>
          </w:p>
        </w:tc>
        <w:tc>
          <w:tcPr>
            <w:tcW w:w="864" w:type="pct"/>
            <w:gridSpan w:val="2"/>
            <w:vMerge/>
            <w:vAlign w:val="center"/>
          </w:tcPr>
          <w:p w14:paraId="7C706022"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E24E166" w14:textId="77777777" w:rsidR="00091050" w:rsidRPr="006B3A52" w:rsidRDefault="00000000">
            <w:pPr>
              <w:pStyle w:val="aff8"/>
            </w:pPr>
            <w:r w:rsidRPr="006B3A52">
              <w:rPr>
                <w:rFonts w:hint="eastAsia"/>
              </w:rPr>
              <w:t>铅及其化合物</w:t>
            </w:r>
          </w:p>
        </w:tc>
        <w:tc>
          <w:tcPr>
            <w:tcW w:w="295" w:type="pct"/>
            <w:vMerge/>
            <w:vAlign w:val="center"/>
          </w:tcPr>
          <w:p w14:paraId="67E7F95E" w14:textId="77777777" w:rsidR="00091050" w:rsidRPr="006B3A52" w:rsidRDefault="00091050">
            <w:pPr>
              <w:pStyle w:val="aff8"/>
            </w:pPr>
          </w:p>
        </w:tc>
        <w:tc>
          <w:tcPr>
            <w:tcW w:w="457" w:type="pct"/>
            <w:vMerge/>
            <w:vAlign w:val="center"/>
          </w:tcPr>
          <w:p w14:paraId="495679F8" w14:textId="77777777" w:rsidR="00091050" w:rsidRPr="006B3A52" w:rsidRDefault="00091050">
            <w:pPr>
              <w:pStyle w:val="aff8"/>
            </w:pPr>
          </w:p>
        </w:tc>
        <w:tc>
          <w:tcPr>
            <w:tcW w:w="456" w:type="pct"/>
            <w:vAlign w:val="center"/>
          </w:tcPr>
          <w:p w14:paraId="1591EB60"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19FF71E8" w14:textId="77777777" w:rsidR="00091050" w:rsidRPr="006B3A52" w:rsidRDefault="00000000">
            <w:pPr>
              <w:pStyle w:val="aff8"/>
              <w:rPr>
                <w:color w:val="000000" w:themeColor="text1"/>
              </w:rPr>
            </w:pPr>
            <w:r w:rsidRPr="006B3A52">
              <w:rPr>
                <w:rFonts w:hint="eastAsia"/>
                <w:color w:val="000000" w:themeColor="text1"/>
              </w:rPr>
              <w:t>0.0005</w:t>
            </w:r>
          </w:p>
        </w:tc>
        <w:tc>
          <w:tcPr>
            <w:tcW w:w="407" w:type="pct"/>
            <w:vAlign w:val="center"/>
          </w:tcPr>
          <w:p w14:paraId="77C19550" w14:textId="77777777" w:rsidR="00091050" w:rsidRPr="006B3A52" w:rsidRDefault="00000000">
            <w:pPr>
              <w:pStyle w:val="aff8"/>
              <w:rPr>
                <w:color w:val="000000" w:themeColor="text1"/>
              </w:rPr>
            </w:pPr>
            <w:r w:rsidRPr="006B3A52">
              <w:rPr>
                <w:rFonts w:hint="eastAsia"/>
                <w:color w:val="000000" w:themeColor="text1"/>
              </w:rPr>
              <w:t>0.00368</w:t>
            </w:r>
          </w:p>
        </w:tc>
        <w:tc>
          <w:tcPr>
            <w:tcW w:w="382" w:type="pct"/>
            <w:vMerge/>
            <w:vAlign w:val="center"/>
          </w:tcPr>
          <w:p w14:paraId="588A1B91" w14:textId="77777777" w:rsidR="00091050" w:rsidRPr="006B3A52" w:rsidRDefault="00091050">
            <w:pPr>
              <w:pStyle w:val="aff8"/>
            </w:pPr>
          </w:p>
        </w:tc>
        <w:tc>
          <w:tcPr>
            <w:tcW w:w="910" w:type="pct"/>
            <w:vMerge/>
            <w:tcBorders>
              <w:right w:val="single" w:sz="4" w:space="0" w:color="auto"/>
            </w:tcBorders>
            <w:vAlign w:val="center"/>
          </w:tcPr>
          <w:p w14:paraId="45506D1B" w14:textId="77777777" w:rsidR="00091050" w:rsidRPr="006B3A52" w:rsidRDefault="00091050">
            <w:pPr>
              <w:pStyle w:val="aff8"/>
            </w:pPr>
          </w:p>
        </w:tc>
      </w:tr>
      <w:tr w:rsidR="00091050" w:rsidRPr="006B3A52" w14:paraId="75CDE958" w14:textId="77777777">
        <w:trPr>
          <w:trHeight w:val="284"/>
          <w:jc w:val="center"/>
        </w:trPr>
        <w:tc>
          <w:tcPr>
            <w:tcW w:w="279" w:type="pct"/>
            <w:vMerge/>
            <w:tcBorders>
              <w:left w:val="single" w:sz="4" w:space="0" w:color="auto"/>
            </w:tcBorders>
            <w:vAlign w:val="center"/>
          </w:tcPr>
          <w:p w14:paraId="121C1586" w14:textId="77777777" w:rsidR="00091050" w:rsidRPr="006B3A52" w:rsidRDefault="00091050">
            <w:pPr>
              <w:pStyle w:val="aff8"/>
            </w:pPr>
          </w:p>
        </w:tc>
        <w:tc>
          <w:tcPr>
            <w:tcW w:w="864" w:type="pct"/>
            <w:gridSpan w:val="2"/>
            <w:vMerge/>
            <w:vAlign w:val="center"/>
          </w:tcPr>
          <w:p w14:paraId="5A726722" w14:textId="77777777" w:rsidR="00091050" w:rsidRPr="006B3A52" w:rsidRDefault="00091050">
            <w:pPr>
              <w:pStyle w:val="aff8"/>
            </w:pPr>
          </w:p>
        </w:tc>
        <w:tc>
          <w:tcPr>
            <w:tcW w:w="492" w:type="pct"/>
            <w:tcBorders>
              <w:top w:val="single" w:sz="4" w:space="0" w:color="auto"/>
            </w:tcBorders>
            <w:vAlign w:val="center"/>
          </w:tcPr>
          <w:p w14:paraId="71EB58B1"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6CB67A3B" w14:textId="77777777" w:rsidR="00091050" w:rsidRPr="006B3A52" w:rsidRDefault="00091050">
            <w:pPr>
              <w:pStyle w:val="aff8"/>
            </w:pPr>
          </w:p>
        </w:tc>
        <w:tc>
          <w:tcPr>
            <w:tcW w:w="457" w:type="pct"/>
            <w:vMerge/>
            <w:vAlign w:val="center"/>
          </w:tcPr>
          <w:p w14:paraId="2F7C140F" w14:textId="77777777" w:rsidR="00091050" w:rsidRPr="006B3A52" w:rsidRDefault="00091050">
            <w:pPr>
              <w:pStyle w:val="aff8"/>
            </w:pPr>
          </w:p>
        </w:tc>
        <w:tc>
          <w:tcPr>
            <w:tcW w:w="456" w:type="pct"/>
            <w:vAlign w:val="center"/>
          </w:tcPr>
          <w:p w14:paraId="461A4935"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79775436" w14:textId="77777777" w:rsidR="00091050" w:rsidRPr="006B3A52" w:rsidRDefault="00000000">
            <w:pPr>
              <w:pStyle w:val="aff8"/>
              <w:rPr>
                <w:color w:val="000000" w:themeColor="text1"/>
              </w:rPr>
            </w:pPr>
            <w:r w:rsidRPr="006B3A52">
              <w:rPr>
                <w:rFonts w:hint="eastAsia"/>
                <w:color w:val="000000" w:themeColor="text1"/>
              </w:rPr>
              <w:t>0.0000079</w:t>
            </w:r>
          </w:p>
        </w:tc>
        <w:tc>
          <w:tcPr>
            <w:tcW w:w="407" w:type="pct"/>
            <w:vAlign w:val="center"/>
          </w:tcPr>
          <w:p w14:paraId="71E69346" w14:textId="77777777" w:rsidR="00091050" w:rsidRPr="006B3A52" w:rsidRDefault="00000000">
            <w:pPr>
              <w:pStyle w:val="aff8"/>
              <w:rPr>
                <w:color w:val="000000" w:themeColor="text1"/>
              </w:rPr>
            </w:pPr>
            <w:r w:rsidRPr="006B3A52">
              <w:rPr>
                <w:rFonts w:hint="eastAsia"/>
                <w:color w:val="000000" w:themeColor="text1"/>
              </w:rPr>
              <w:t>0.0000572</w:t>
            </w:r>
          </w:p>
        </w:tc>
        <w:tc>
          <w:tcPr>
            <w:tcW w:w="382" w:type="pct"/>
            <w:vMerge/>
            <w:vAlign w:val="center"/>
          </w:tcPr>
          <w:p w14:paraId="35ACE7C8" w14:textId="77777777" w:rsidR="00091050" w:rsidRPr="006B3A52" w:rsidRDefault="00091050">
            <w:pPr>
              <w:pStyle w:val="aff8"/>
            </w:pPr>
          </w:p>
        </w:tc>
        <w:tc>
          <w:tcPr>
            <w:tcW w:w="910" w:type="pct"/>
            <w:vMerge/>
            <w:tcBorders>
              <w:right w:val="single" w:sz="4" w:space="0" w:color="auto"/>
            </w:tcBorders>
            <w:vAlign w:val="center"/>
          </w:tcPr>
          <w:p w14:paraId="4544A72B" w14:textId="77777777" w:rsidR="00091050" w:rsidRPr="006B3A52" w:rsidRDefault="00091050">
            <w:pPr>
              <w:pStyle w:val="aff8"/>
            </w:pPr>
          </w:p>
        </w:tc>
      </w:tr>
      <w:tr w:rsidR="00091050" w:rsidRPr="006B3A52" w14:paraId="0C6700AC" w14:textId="77777777">
        <w:trPr>
          <w:jc w:val="center"/>
        </w:trPr>
        <w:tc>
          <w:tcPr>
            <w:tcW w:w="279" w:type="pct"/>
            <w:vMerge/>
            <w:tcBorders>
              <w:left w:val="single" w:sz="4" w:space="0" w:color="auto"/>
            </w:tcBorders>
            <w:vAlign w:val="center"/>
          </w:tcPr>
          <w:p w14:paraId="777DD52B" w14:textId="77777777" w:rsidR="00091050" w:rsidRPr="006B3A52" w:rsidRDefault="00091050">
            <w:pPr>
              <w:pStyle w:val="aff8"/>
            </w:pPr>
          </w:p>
        </w:tc>
        <w:tc>
          <w:tcPr>
            <w:tcW w:w="864" w:type="pct"/>
            <w:gridSpan w:val="2"/>
            <w:vMerge/>
            <w:tcBorders>
              <w:bottom w:val="single" w:sz="4" w:space="0" w:color="auto"/>
            </w:tcBorders>
            <w:vAlign w:val="center"/>
          </w:tcPr>
          <w:p w14:paraId="3167CABB" w14:textId="77777777" w:rsidR="00091050" w:rsidRPr="006B3A52" w:rsidRDefault="00091050">
            <w:pPr>
              <w:pStyle w:val="aff8"/>
            </w:pPr>
          </w:p>
        </w:tc>
        <w:tc>
          <w:tcPr>
            <w:tcW w:w="492" w:type="pct"/>
            <w:tcBorders>
              <w:top w:val="single" w:sz="4" w:space="0" w:color="auto"/>
              <w:bottom w:val="single" w:sz="4" w:space="0" w:color="auto"/>
            </w:tcBorders>
            <w:vAlign w:val="center"/>
          </w:tcPr>
          <w:p w14:paraId="75D9485D"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2BBA0F39" w14:textId="77777777" w:rsidR="00091050" w:rsidRPr="006B3A52" w:rsidRDefault="00091050">
            <w:pPr>
              <w:pStyle w:val="aff8"/>
            </w:pPr>
          </w:p>
        </w:tc>
        <w:tc>
          <w:tcPr>
            <w:tcW w:w="457" w:type="pct"/>
            <w:vMerge/>
            <w:vAlign w:val="center"/>
          </w:tcPr>
          <w:p w14:paraId="1BE6C5DE" w14:textId="77777777" w:rsidR="00091050" w:rsidRPr="006B3A52" w:rsidRDefault="00091050">
            <w:pPr>
              <w:pStyle w:val="aff8"/>
            </w:pPr>
          </w:p>
        </w:tc>
        <w:tc>
          <w:tcPr>
            <w:tcW w:w="456" w:type="pct"/>
            <w:vAlign w:val="center"/>
          </w:tcPr>
          <w:p w14:paraId="7F41860C"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0FC0879A" w14:textId="77777777" w:rsidR="00091050" w:rsidRPr="006B3A52" w:rsidRDefault="00000000">
            <w:pPr>
              <w:pStyle w:val="aff8"/>
              <w:rPr>
                <w:color w:val="000000" w:themeColor="text1"/>
              </w:rPr>
            </w:pPr>
            <w:r w:rsidRPr="006B3A52">
              <w:rPr>
                <w:rFonts w:hint="eastAsia"/>
                <w:color w:val="000000" w:themeColor="text1"/>
              </w:rPr>
              <w:t>0.000047</w:t>
            </w:r>
          </w:p>
        </w:tc>
        <w:tc>
          <w:tcPr>
            <w:tcW w:w="407" w:type="pct"/>
            <w:vAlign w:val="center"/>
          </w:tcPr>
          <w:p w14:paraId="681EE18E" w14:textId="77777777" w:rsidR="00091050" w:rsidRPr="006B3A52" w:rsidRDefault="00000000">
            <w:pPr>
              <w:pStyle w:val="aff8"/>
              <w:rPr>
                <w:color w:val="000000" w:themeColor="text1"/>
              </w:rPr>
            </w:pPr>
            <w:r w:rsidRPr="006B3A52">
              <w:rPr>
                <w:rFonts w:hint="eastAsia"/>
                <w:color w:val="000000" w:themeColor="text1"/>
              </w:rPr>
              <w:t>0.000343</w:t>
            </w:r>
          </w:p>
        </w:tc>
        <w:tc>
          <w:tcPr>
            <w:tcW w:w="382" w:type="pct"/>
            <w:vMerge/>
            <w:vAlign w:val="center"/>
          </w:tcPr>
          <w:p w14:paraId="03BFF0C9" w14:textId="77777777" w:rsidR="00091050" w:rsidRPr="006B3A52" w:rsidRDefault="00091050">
            <w:pPr>
              <w:pStyle w:val="aff8"/>
            </w:pPr>
          </w:p>
        </w:tc>
        <w:tc>
          <w:tcPr>
            <w:tcW w:w="910" w:type="pct"/>
            <w:vMerge/>
            <w:tcBorders>
              <w:right w:val="single" w:sz="4" w:space="0" w:color="auto"/>
            </w:tcBorders>
            <w:vAlign w:val="center"/>
          </w:tcPr>
          <w:p w14:paraId="75850D95" w14:textId="77777777" w:rsidR="00091050" w:rsidRPr="006B3A52" w:rsidRDefault="00091050">
            <w:pPr>
              <w:pStyle w:val="aff8"/>
            </w:pPr>
          </w:p>
        </w:tc>
      </w:tr>
      <w:tr w:rsidR="00091050" w:rsidRPr="006B3A52" w14:paraId="74740752" w14:textId="77777777">
        <w:trPr>
          <w:jc w:val="center"/>
        </w:trPr>
        <w:tc>
          <w:tcPr>
            <w:tcW w:w="279" w:type="pct"/>
            <w:vMerge/>
            <w:tcBorders>
              <w:left w:val="single" w:sz="4" w:space="0" w:color="auto"/>
            </w:tcBorders>
            <w:vAlign w:val="center"/>
          </w:tcPr>
          <w:p w14:paraId="66917D8E" w14:textId="77777777" w:rsidR="00091050" w:rsidRPr="006B3A52" w:rsidRDefault="00091050">
            <w:pPr>
              <w:pStyle w:val="aff8"/>
            </w:pPr>
          </w:p>
        </w:tc>
        <w:tc>
          <w:tcPr>
            <w:tcW w:w="864" w:type="pct"/>
            <w:gridSpan w:val="2"/>
            <w:tcBorders>
              <w:bottom w:val="single" w:sz="4" w:space="0" w:color="auto"/>
            </w:tcBorders>
            <w:vAlign w:val="center"/>
          </w:tcPr>
          <w:p w14:paraId="768A9DD4" w14:textId="77777777" w:rsidR="00091050" w:rsidRPr="006B3A52" w:rsidRDefault="00000000">
            <w:pPr>
              <w:pStyle w:val="aff8"/>
            </w:pPr>
            <w:r w:rsidRPr="006B3A52">
              <w:rPr>
                <w:rFonts w:hint="eastAsia"/>
              </w:rPr>
              <w:t>1#</w:t>
            </w:r>
            <w:r w:rsidRPr="006B3A52">
              <w:rPr>
                <w:rFonts w:hint="eastAsia"/>
              </w:rPr>
              <w:t>回转窑次氧化锌包装粉尘</w:t>
            </w:r>
          </w:p>
        </w:tc>
        <w:tc>
          <w:tcPr>
            <w:tcW w:w="492" w:type="pct"/>
            <w:tcBorders>
              <w:top w:val="single" w:sz="4" w:space="0" w:color="auto"/>
              <w:bottom w:val="single" w:sz="4" w:space="0" w:color="auto"/>
            </w:tcBorders>
            <w:vAlign w:val="center"/>
          </w:tcPr>
          <w:p w14:paraId="3ED5C7C6" w14:textId="77777777" w:rsidR="00091050" w:rsidRPr="006B3A52" w:rsidRDefault="00000000">
            <w:pPr>
              <w:pStyle w:val="aff8"/>
            </w:pPr>
            <w:r w:rsidRPr="006B3A52">
              <w:rPr>
                <w:rFonts w:hint="eastAsia"/>
              </w:rPr>
              <w:t>颗粒物</w:t>
            </w:r>
          </w:p>
        </w:tc>
        <w:tc>
          <w:tcPr>
            <w:tcW w:w="295" w:type="pct"/>
            <w:vMerge/>
            <w:vAlign w:val="center"/>
          </w:tcPr>
          <w:p w14:paraId="2A5DD737" w14:textId="77777777" w:rsidR="00091050" w:rsidRPr="006B3A52" w:rsidRDefault="00091050">
            <w:pPr>
              <w:pStyle w:val="aff8"/>
            </w:pPr>
          </w:p>
        </w:tc>
        <w:tc>
          <w:tcPr>
            <w:tcW w:w="457" w:type="pct"/>
            <w:vMerge/>
            <w:vAlign w:val="center"/>
          </w:tcPr>
          <w:p w14:paraId="6D161C1D" w14:textId="77777777" w:rsidR="00091050" w:rsidRPr="006B3A52" w:rsidRDefault="00091050">
            <w:pPr>
              <w:pStyle w:val="aff8"/>
            </w:pPr>
          </w:p>
        </w:tc>
        <w:tc>
          <w:tcPr>
            <w:tcW w:w="456" w:type="pct"/>
            <w:vAlign w:val="center"/>
          </w:tcPr>
          <w:p w14:paraId="04417B27" w14:textId="77777777" w:rsidR="00091050" w:rsidRPr="006B3A52" w:rsidRDefault="00000000">
            <w:pPr>
              <w:pStyle w:val="aff8"/>
              <w:rPr>
                <w:color w:val="000000" w:themeColor="text1"/>
              </w:rPr>
            </w:pPr>
            <w:r w:rsidRPr="006B3A52">
              <w:rPr>
                <w:rFonts w:hint="eastAsia"/>
                <w:color w:val="000000" w:themeColor="text1"/>
              </w:rPr>
              <w:t>-</w:t>
            </w:r>
          </w:p>
        </w:tc>
        <w:tc>
          <w:tcPr>
            <w:tcW w:w="458" w:type="pct"/>
            <w:vAlign w:val="center"/>
          </w:tcPr>
          <w:p w14:paraId="5F1E28F6" w14:textId="77777777" w:rsidR="00091050" w:rsidRPr="006B3A52" w:rsidRDefault="00000000">
            <w:pPr>
              <w:pStyle w:val="aff8"/>
              <w:rPr>
                <w:color w:val="000000" w:themeColor="text1"/>
              </w:rPr>
            </w:pPr>
            <w:r w:rsidRPr="006B3A52">
              <w:rPr>
                <w:rFonts w:hint="eastAsia"/>
                <w:color w:val="000000" w:themeColor="text1"/>
              </w:rPr>
              <w:t>0.00042</w:t>
            </w:r>
          </w:p>
        </w:tc>
        <w:tc>
          <w:tcPr>
            <w:tcW w:w="407" w:type="pct"/>
            <w:vAlign w:val="center"/>
          </w:tcPr>
          <w:p w14:paraId="23163C23" w14:textId="77777777" w:rsidR="00091050" w:rsidRPr="006B3A52" w:rsidRDefault="00000000">
            <w:pPr>
              <w:pStyle w:val="aff8"/>
              <w:rPr>
                <w:color w:val="000000" w:themeColor="text1"/>
              </w:rPr>
            </w:pPr>
            <w:r w:rsidRPr="006B3A52">
              <w:rPr>
                <w:rFonts w:hint="eastAsia"/>
                <w:color w:val="000000" w:themeColor="text1"/>
              </w:rPr>
              <w:t>0.003</w:t>
            </w:r>
          </w:p>
        </w:tc>
        <w:tc>
          <w:tcPr>
            <w:tcW w:w="382" w:type="pct"/>
            <w:vMerge/>
            <w:vAlign w:val="center"/>
          </w:tcPr>
          <w:p w14:paraId="270DCB3B" w14:textId="77777777" w:rsidR="00091050" w:rsidRPr="006B3A52" w:rsidRDefault="00091050">
            <w:pPr>
              <w:pStyle w:val="aff8"/>
            </w:pPr>
          </w:p>
        </w:tc>
        <w:tc>
          <w:tcPr>
            <w:tcW w:w="910" w:type="pct"/>
            <w:vMerge/>
            <w:tcBorders>
              <w:right w:val="single" w:sz="4" w:space="0" w:color="auto"/>
            </w:tcBorders>
            <w:vAlign w:val="center"/>
          </w:tcPr>
          <w:p w14:paraId="573A58F8" w14:textId="77777777" w:rsidR="00091050" w:rsidRPr="006B3A52" w:rsidRDefault="00091050">
            <w:pPr>
              <w:pStyle w:val="aff8"/>
            </w:pPr>
          </w:p>
        </w:tc>
      </w:tr>
      <w:tr w:rsidR="00091050" w:rsidRPr="006B3A52" w14:paraId="2CF9DD64" w14:textId="77777777">
        <w:trPr>
          <w:jc w:val="center"/>
        </w:trPr>
        <w:tc>
          <w:tcPr>
            <w:tcW w:w="279" w:type="pct"/>
            <w:vMerge/>
            <w:tcBorders>
              <w:left w:val="single" w:sz="4" w:space="0" w:color="auto"/>
            </w:tcBorders>
            <w:vAlign w:val="center"/>
          </w:tcPr>
          <w:p w14:paraId="2249BDD7" w14:textId="77777777" w:rsidR="00091050" w:rsidRPr="006B3A52" w:rsidRDefault="00091050">
            <w:pPr>
              <w:pStyle w:val="aff8"/>
            </w:pPr>
          </w:p>
        </w:tc>
        <w:tc>
          <w:tcPr>
            <w:tcW w:w="864" w:type="pct"/>
            <w:gridSpan w:val="2"/>
            <w:vMerge w:val="restart"/>
            <w:vAlign w:val="center"/>
          </w:tcPr>
          <w:p w14:paraId="0204AE10" w14:textId="77777777" w:rsidR="00091050" w:rsidRPr="006B3A52" w:rsidRDefault="00000000">
            <w:pPr>
              <w:pStyle w:val="aff8"/>
            </w:pPr>
            <w:r w:rsidRPr="006B3A52">
              <w:rPr>
                <w:rFonts w:hint="eastAsia"/>
              </w:rPr>
              <w:t>2#</w:t>
            </w:r>
            <w:r w:rsidRPr="006B3A52">
              <w:rPr>
                <w:rFonts w:hint="eastAsia"/>
              </w:rPr>
              <w:t>回转窑出渣粉尘</w:t>
            </w:r>
          </w:p>
        </w:tc>
        <w:tc>
          <w:tcPr>
            <w:tcW w:w="492" w:type="pct"/>
            <w:tcBorders>
              <w:top w:val="single" w:sz="4" w:space="0" w:color="auto"/>
              <w:bottom w:val="single" w:sz="4" w:space="0" w:color="auto"/>
            </w:tcBorders>
            <w:vAlign w:val="center"/>
          </w:tcPr>
          <w:p w14:paraId="08963DD5" w14:textId="77777777" w:rsidR="00091050" w:rsidRPr="006B3A52" w:rsidRDefault="00000000">
            <w:pPr>
              <w:pStyle w:val="aff8"/>
            </w:pPr>
            <w:r w:rsidRPr="006B3A52">
              <w:rPr>
                <w:rFonts w:hint="eastAsia"/>
              </w:rPr>
              <w:t>颗粒物</w:t>
            </w:r>
          </w:p>
        </w:tc>
        <w:tc>
          <w:tcPr>
            <w:tcW w:w="295" w:type="pct"/>
            <w:vMerge/>
            <w:vAlign w:val="center"/>
          </w:tcPr>
          <w:p w14:paraId="06CED9B2" w14:textId="77777777" w:rsidR="00091050" w:rsidRPr="006B3A52" w:rsidRDefault="00091050">
            <w:pPr>
              <w:pStyle w:val="aff8"/>
            </w:pPr>
          </w:p>
        </w:tc>
        <w:tc>
          <w:tcPr>
            <w:tcW w:w="457" w:type="pct"/>
            <w:vMerge/>
            <w:vAlign w:val="center"/>
          </w:tcPr>
          <w:p w14:paraId="48822672" w14:textId="77777777" w:rsidR="00091050" w:rsidRPr="006B3A52" w:rsidRDefault="00091050">
            <w:pPr>
              <w:pStyle w:val="aff8"/>
            </w:pPr>
          </w:p>
        </w:tc>
        <w:tc>
          <w:tcPr>
            <w:tcW w:w="456" w:type="pct"/>
            <w:vAlign w:val="center"/>
          </w:tcPr>
          <w:p w14:paraId="4409B51D" w14:textId="77777777" w:rsidR="00091050" w:rsidRPr="006B3A52" w:rsidRDefault="00091050">
            <w:pPr>
              <w:pStyle w:val="aff8"/>
              <w:rPr>
                <w:color w:val="000000" w:themeColor="text1"/>
              </w:rPr>
            </w:pPr>
          </w:p>
        </w:tc>
        <w:tc>
          <w:tcPr>
            <w:tcW w:w="458" w:type="pct"/>
            <w:vAlign w:val="center"/>
          </w:tcPr>
          <w:p w14:paraId="4375FA58" w14:textId="77777777" w:rsidR="00091050" w:rsidRPr="006B3A52" w:rsidRDefault="00000000">
            <w:pPr>
              <w:pStyle w:val="aff8"/>
              <w:rPr>
                <w:color w:val="000000" w:themeColor="text1"/>
              </w:rPr>
            </w:pPr>
            <w:r w:rsidRPr="006B3A52">
              <w:rPr>
                <w:rFonts w:hint="eastAsia"/>
                <w:color w:val="000000" w:themeColor="text1"/>
              </w:rPr>
              <w:t>0.0794</w:t>
            </w:r>
          </w:p>
        </w:tc>
        <w:tc>
          <w:tcPr>
            <w:tcW w:w="407" w:type="pct"/>
            <w:vAlign w:val="center"/>
          </w:tcPr>
          <w:p w14:paraId="2011CF86" w14:textId="77777777" w:rsidR="00091050" w:rsidRPr="006B3A52" w:rsidRDefault="00000000">
            <w:pPr>
              <w:pStyle w:val="aff8"/>
              <w:rPr>
                <w:color w:val="000000" w:themeColor="text1"/>
              </w:rPr>
            </w:pPr>
            <w:r w:rsidRPr="006B3A52">
              <w:rPr>
                <w:rFonts w:hint="eastAsia"/>
                <w:color w:val="000000" w:themeColor="text1"/>
              </w:rPr>
              <w:t>0.572</w:t>
            </w:r>
          </w:p>
        </w:tc>
        <w:tc>
          <w:tcPr>
            <w:tcW w:w="382" w:type="pct"/>
            <w:vMerge/>
            <w:vAlign w:val="center"/>
          </w:tcPr>
          <w:p w14:paraId="6652FB14" w14:textId="77777777" w:rsidR="00091050" w:rsidRPr="006B3A52" w:rsidRDefault="00091050">
            <w:pPr>
              <w:pStyle w:val="aff8"/>
            </w:pPr>
          </w:p>
        </w:tc>
        <w:tc>
          <w:tcPr>
            <w:tcW w:w="910" w:type="pct"/>
            <w:vMerge/>
            <w:tcBorders>
              <w:right w:val="single" w:sz="4" w:space="0" w:color="auto"/>
            </w:tcBorders>
            <w:vAlign w:val="center"/>
          </w:tcPr>
          <w:p w14:paraId="18771F56" w14:textId="77777777" w:rsidR="00091050" w:rsidRPr="006B3A52" w:rsidRDefault="00091050">
            <w:pPr>
              <w:pStyle w:val="aff8"/>
            </w:pPr>
          </w:p>
        </w:tc>
      </w:tr>
      <w:tr w:rsidR="00091050" w:rsidRPr="006B3A52" w14:paraId="2DE38679" w14:textId="77777777">
        <w:trPr>
          <w:jc w:val="center"/>
        </w:trPr>
        <w:tc>
          <w:tcPr>
            <w:tcW w:w="279" w:type="pct"/>
            <w:vMerge/>
            <w:tcBorders>
              <w:left w:val="single" w:sz="4" w:space="0" w:color="auto"/>
            </w:tcBorders>
            <w:vAlign w:val="center"/>
          </w:tcPr>
          <w:p w14:paraId="08AF132F" w14:textId="77777777" w:rsidR="00091050" w:rsidRPr="006B3A52" w:rsidRDefault="00091050">
            <w:pPr>
              <w:pStyle w:val="aff8"/>
            </w:pPr>
          </w:p>
        </w:tc>
        <w:tc>
          <w:tcPr>
            <w:tcW w:w="864" w:type="pct"/>
            <w:gridSpan w:val="2"/>
            <w:vMerge/>
            <w:vAlign w:val="center"/>
          </w:tcPr>
          <w:p w14:paraId="3F7F9AFC" w14:textId="77777777" w:rsidR="00091050" w:rsidRPr="006B3A52" w:rsidRDefault="00091050">
            <w:pPr>
              <w:pStyle w:val="aff8"/>
            </w:pPr>
          </w:p>
        </w:tc>
        <w:tc>
          <w:tcPr>
            <w:tcW w:w="492" w:type="pct"/>
            <w:tcBorders>
              <w:top w:val="single" w:sz="4" w:space="0" w:color="auto"/>
              <w:bottom w:val="single" w:sz="4" w:space="0" w:color="auto"/>
            </w:tcBorders>
            <w:vAlign w:val="center"/>
          </w:tcPr>
          <w:p w14:paraId="1D699622" w14:textId="77777777" w:rsidR="00091050" w:rsidRPr="006B3A52" w:rsidRDefault="00000000">
            <w:pPr>
              <w:pStyle w:val="aff8"/>
            </w:pPr>
            <w:r w:rsidRPr="006B3A52">
              <w:rPr>
                <w:rFonts w:hint="eastAsia"/>
              </w:rPr>
              <w:t>铅及其化合物</w:t>
            </w:r>
          </w:p>
        </w:tc>
        <w:tc>
          <w:tcPr>
            <w:tcW w:w="295" w:type="pct"/>
            <w:vMerge/>
            <w:vAlign w:val="center"/>
          </w:tcPr>
          <w:p w14:paraId="76B14EFF" w14:textId="77777777" w:rsidR="00091050" w:rsidRPr="006B3A52" w:rsidRDefault="00091050">
            <w:pPr>
              <w:pStyle w:val="aff8"/>
            </w:pPr>
          </w:p>
        </w:tc>
        <w:tc>
          <w:tcPr>
            <w:tcW w:w="457" w:type="pct"/>
            <w:vMerge/>
            <w:vAlign w:val="center"/>
          </w:tcPr>
          <w:p w14:paraId="0B3072C4" w14:textId="77777777" w:rsidR="00091050" w:rsidRPr="006B3A52" w:rsidRDefault="00091050">
            <w:pPr>
              <w:pStyle w:val="aff8"/>
            </w:pPr>
          </w:p>
        </w:tc>
        <w:tc>
          <w:tcPr>
            <w:tcW w:w="456" w:type="pct"/>
            <w:vAlign w:val="center"/>
          </w:tcPr>
          <w:p w14:paraId="5CAF92DB" w14:textId="77777777" w:rsidR="00091050" w:rsidRPr="006B3A52" w:rsidRDefault="00091050">
            <w:pPr>
              <w:pStyle w:val="aff8"/>
              <w:rPr>
                <w:color w:val="000000" w:themeColor="text1"/>
              </w:rPr>
            </w:pPr>
          </w:p>
        </w:tc>
        <w:tc>
          <w:tcPr>
            <w:tcW w:w="458" w:type="pct"/>
            <w:vAlign w:val="center"/>
          </w:tcPr>
          <w:p w14:paraId="56A1CA9A" w14:textId="77777777" w:rsidR="00091050" w:rsidRPr="006B3A52" w:rsidRDefault="00000000">
            <w:pPr>
              <w:pStyle w:val="aff8"/>
              <w:rPr>
                <w:color w:val="000000" w:themeColor="text1"/>
              </w:rPr>
            </w:pPr>
            <w:r w:rsidRPr="006B3A52">
              <w:rPr>
                <w:rFonts w:hint="eastAsia"/>
                <w:color w:val="000000" w:themeColor="text1"/>
              </w:rPr>
              <w:t>0.0005</w:t>
            </w:r>
          </w:p>
        </w:tc>
        <w:tc>
          <w:tcPr>
            <w:tcW w:w="407" w:type="pct"/>
            <w:vAlign w:val="center"/>
          </w:tcPr>
          <w:p w14:paraId="17E65721" w14:textId="77777777" w:rsidR="00091050" w:rsidRPr="006B3A52" w:rsidRDefault="00000000">
            <w:pPr>
              <w:pStyle w:val="aff8"/>
              <w:rPr>
                <w:color w:val="000000" w:themeColor="text1"/>
              </w:rPr>
            </w:pPr>
            <w:r w:rsidRPr="006B3A52">
              <w:rPr>
                <w:rFonts w:hint="eastAsia"/>
                <w:color w:val="000000" w:themeColor="text1"/>
              </w:rPr>
              <w:t>0.00368</w:t>
            </w:r>
          </w:p>
        </w:tc>
        <w:tc>
          <w:tcPr>
            <w:tcW w:w="382" w:type="pct"/>
            <w:vMerge/>
            <w:vAlign w:val="center"/>
          </w:tcPr>
          <w:p w14:paraId="7AA95704" w14:textId="77777777" w:rsidR="00091050" w:rsidRPr="006B3A52" w:rsidRDefault="00091050">
            <w:pPr>
              <w:pStyle w:val="aff8"/>
            </w:pPr>
          </w:p>
        </w:tc>
        <w:tc>
          <w:tcPr>
            <w:tcW w:w="910" w:type="pct"/>
            <w:vMerge/>
            <w:tcBorders>
              <w:right w:val="single" w:sz="4" w:space="0" w:color="auto"/>
            </w:tcBorders>
            <w:vAlign w:val="center"/>
          </w:tcPr>
          <w:p w14:paraId="4D7C1FFA" w14:textId="77777777" w:rsidR="00091050" w:rsidRPr="006B3A52" w:rsidRDefault="00091050">
            <w:pPr>
              <w:pStyle w:val="aff8"/>
            </w:pPr>
          </w:p>
        </w:tc>
      </w:tr>
      <w:tr w:rsidR="00091050" w:rsidRPr="006B3A52" w14:paraId="7BE9154E" w14:textId="77777777">
        <w:trPr>
          <w:trHeight w:val="294"/>
          <w:jc w:val="center"/>
        </w:trPr>
        <w:tc>
          <w:tcPr>
            <w:tcW w:w="279" w:type="pct"/>
            <w:vMerge/>
            <w:tcBorders>
              <w:left w:val="single" w:sz="4" w:space="0" w:color="auto"/>
            </w:tcBorders>
            <w:vAlign w:val="center"/>
          </w:tcPr>
          <w:p w14:paraId="0CAAA2D5" w14:textId="77777777" w:rsidR="00091050" w:rsidRPr="006B3A52" w:rsidRDefault="00091050">
            <w:pPr>
              <w:pStyle w:val="aff8"/>
            </w:pPr>
          </w:p>
        </w:tc>
        <w:tc>
          <w:tcPr>
            <w:tcW w:w="864" w:type="pct"/>
            <w:gridSpan w:val="2"/>
            <w:vMerge/>
            <w:vAlign w:val="center"/>
          </w:tcPr>
          <w:p w14:paraId="093574D0" w14:textId="77777777" w:rsidR="00091050" w:rsidRPr="006B3A52" w:rsidRDefault="00091050">
            <w:pPr>
              <w:pStyle w:val="aff8"/>
            </w:pPr>
          </w:p>
        </w:tc>
        <w:tc>
          <w:tcPr>
            <w:tcW w:w="492" w:type="pct"/>
            <w:tcBorders>
              <w:top w:val="single" w:sz="4" w:space="0" w:color="auto"/>
            </w:tcBorders>
            <w:vAlign w:val="center"/>
          </w:tcPr>
          <w:p w14:paraId="62CF0236"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w:t>
            </w:r>
          </w:p>
        </w:tc>
        <w:tc>
          <w:tcPr>
            <w:tcW w:w="295" w:type="pct"/>
            <w:vMerge/>
            <w:vAlign w:val="center"/>
          </w:tcPr>
          <w:p w14:paraId="3A94C9BA" w14:textId="77777777" w:rsidR="00091050" w:rsidRPr="006B3A52" w:rsidRDefault="00091050">
            <w:pPr>
              <w:pStyle w:val="aff8"/>
            </w:pPr>
          </w:p>
        </w:tc>
        <w:tc>
          <w:tcPr>
            <w:tcW w:w="457" w:type="pct"/>
            <w:vMerge/>
            <w:vAlign w:val="center"/>
          </w:tcPr>
          <w:p w14:paraId="790BC4ED" w14:textId="77777777" w:rsidR="00091050" w:rsidRPr="006B3A52" w:rsidRDefault="00091050">
            <w:pPr>
              <w:pStyle w:val="aff8"/>
            </w:pPr>
          </w:p>
        </w:tc>
        <w:tc>
          <w:tcPr>
            <w:tcW w:w="456" w:type="pct"/>
            <w:vAlign w:val="center"/>
          </w:tcPr>
          <w:p w14:paraId="538EA890" w14:textId="77777777" w:rsidR="00091050" w:rsidRPr="006B3A52" w:rsidRDefault="00091050">
            <w:pPr>
              <w:pStyle w:val="aff8"/>
              <w:rPr>
                <w:color w:val="000000" w:themeColor="text1"/>
              </w:rPr>
            </w:pPr>
          </w:p>
        </w:tc>
        <w:tc>
          <w:tcPr>
            <w:tcW w:w="458" w:type="pct"/>
            <w:vAlign w:val="center"/>
          </w:tcPr>
          <w:p w14:paraId="22E58EE1" w14:textId="77777777" w:rsidR="00091050" w:rsidRPr="006B3A52" w:rsidRDefault="00000000">
            <w:pPr>
              <w:pStyle w:val="aff8"/>
              <w:rPr>
                <w:color w:val="000000" w:themeColor="text1"/>
              </w:rPr>
            </w:pPr>
            <w:r w:rsidRPr="006B3A52">
              <w:rPr>
                <w:rFonts w:hint="eastAsia"/>
                <w:color w:val="000000" w:themeColor="text1"/>
              </w:rPr>
              <w:t>0.0000079</w:t>
            </w:r>
          </w:p>
        </w:tc>
        <w:tc>
          <w:tcPr>
            <w:tcW w:w="407" w:type="pct"/>
            <w:vAlign w:val="center"/>
          </w:tcPr>
          <w:p w14:paraId="5BA71D29" w14:textId="77777777" w:rsidR="00091050" w:rsidRPr="006B3A52" w:rsidRDefault="00000000">
            <w:pPr>
              <w:pStyle w:val="aff8"/>
              <w:rPr>
                <w:color w:val="000000" w:themeColor="text1"/>
              </w:rPr>
            </w:pPr>
            <w:r w:rsidRPr="006B3A52">
              <w:rPr>
                <w:rFonts w:hint="eastAsia"/>
                <w:color w:val="000000" w:themeColor="text1"/>
              </w:rPr>
              <w:t>0.0000572</w:t>
            </w:r>
          </w:p>
        </w:tc>
        <w:tc>
          <w:tcPr>
            <w:tcW w:w="382" w:type="pct"/>
            <w:vMerge/>
            <w:vAlign w:val="center"/>
          </w:tcPr>
          <w:p w14:paraId="35169C6A" w14:textId="77777777" w:rsidR="00091050" w:rsidRPr="006B3A52" w:rsidRDefault="00091050">
            <w:pPr>
              <w:pStyle w:val="aff8"/>
            </w:pPr>
          </w:p>
        </w:tc>
        <w:tc>
          <w:tcPr>
            <w:tcW w:w="910" w:type="pct"/>
            <w:vMerge/>
            <w:tcBorders>
              <w:right w:val="single" w:sz="4" w:space="0" w:color="auto"/>
            </w:tcBorders>
            <w:vAlign w:val="center"/>
          </w:tcPr>
          <w:p w14:paraId="3F7B6546" w14:textId="77777777" w:rsidR="00091050" w:rsidRPr="006B3A52" w:rsidRDefault="00091050">
            <w:pPr>
              <w:pStyle w:val="aff8"/>
            </w:pPr>
          </w:p>
        </w:tc>
      </w:tr>
      <w:tr w:rsidR="00091050" w:rsidRPr="006B3A52" w14:paraId="7FD49986" w14:textId="77777777">
        <w:trPr>
          <w:jc w:val="center"/>
        </w:trPr>
        <w:tc>
          <w:tcPr>
            <w:tcW w:w="279" w:type="pct"/>
            <w:vMerge/>
            <w:tcBorders>
              <w:left w:val="single" w:sz="4" w:space="0" w:color="auto"/>
            </w:tcBorders>
            <w:vAlign w:val="center"/>
          </w:tcPr>
          <w:p w14:paraId="37E33A3D" w14:textId="77777777" w:rsidR="00091050" w:rsidRPr="006B3A52" w:rsidRDefault="00091050">
            <w:pPr>
              <w:pStyle w:val="aff8"/>
            </w:pPr>
          </w:p>
        </w:tc>
        <w:tc>
          <w:tcPr>
            <w:tcW w:w="864" w:type="pct"/>
            <w:gridSpan w:val="2"/>
            <w:vMerge/>
            <w:vAlign w:val="center"/>
          </w:tcPr>
          <w:p w14:paraId="233DF507" w14:textId="77777777" w:rsidR="00091050" w:rsidRPr="006B3A52" w:rsidRDefault="00091050">
            <w:pPr>
              <w:pStyle w:val="aff8"/>
            </w:pPr>
          </w:p>
        </w:tc>
        <w:tc>
          <w:tcPr>
            <w:tcW w:w="492" w:type="pct"/>
            <w:tcBorders>
              <w:top w:val="single" w:sz="4" w:space="0" w:color="auto"/>
              <w:bottom w:val="single" w:sz="4" w:space="0" w:color="auto"/>
            </w:tcBorders>
            <w:vAlign w:val="center"/>
          </w:tcPr>
          <w:p w14:paraId="1AEDD03B" w14:textId="77777777" w:rsidR="00091050" w:rsidRPr="006B3A52" w:rsidRDefault="00000000">
            <w:pPr>
              <w:pStyle w:val="aff8"/>
            </w:pPr>
            <w:proofErr w:type="gramStart"/>
            <w:r w:rsidRPr="006B3A52">
              <w:rPr>
                <w:rFonts w:hint="eastAsia"/>
              </w:rPr>
              <w:t>砷</w:t>
            </w:r>
            <w:proofErr w:type="gramEnd"/>
            <w:r w:rsidRPr="006B3A52">
              <w:rPr>
                <w:rFonts w:hint="eastAsia"/>
              </w:rPr>
              <w:t>及其化合物</w:t>
            </w:r>
          </w:p>
        </w:tc>
        <w:tc>
          <w:tcPr>
            <w:tcW w:w="295" w:type="pct"/>
            <w:vMerge/>
            <w:vAlign w:val="center"/>
          </w:tcPr>
          <w:p w14:paraId="305A343D" w14:textId="77777777" w:rsidR="00091050" w:rsidRPr="006B3A52" w:rsidRDefault="00091050">
            <w:pPr>
              <w:pStyle w:val="aff8"/>
            </w:pPr>
          </w:p>
        </w:tc>
        <w:tc>
          <w:tcPr>
            <w:tcW w:w="457" w:type="pct"/>
            <w:vMerge/>
            <w:vAlign w:val="center"/>
          </w:tcPr>
          <w:p w14:paraId="0F92C29C" w14:textId="77777777" w:rsidR="00091050" w:rsidRPr="006B3A52" w:rsidRDefault="00091050">
            <w:pPr>
              <w:pStyle w:val="aff8"/>
            </w:pPr>
          </w:p>
        </w:tc>
        <w:tc>
          <w:tcPr>
            <w:tcW w:w="456" w:type="pct"/>
            <w:vAlign w:val="center"/>
          </w:tcPr>
          <w:p w14:paraId="0C4081DD" w14:textId="77777777" w:rsidR="00091050" w:rsidRPr="006B3A52" w:rsidRDefault="00091050">
            <w:pPr>
              <w:pStyle w:val="aff8"/>
              <w:rPr>
                <w:color w:val="000000" w:themeColor="text1"/>
              </w:rPr>
            </w:pPr>
          </w:p>
        </w:tc>
        <w:tc>
          <w:tcPr>
            <w:tcW w:w="458" w:type="pct"/>
            <w:vAlign w:val="center"/>
          </w:tcPr>
          <w:p w14:paraId="21C2AEB0" w14:textId="77777777" w:rsidR="00091050" w:rsidRPr="006B3A52" w:rsidRDefault="00000000">
            <w:pPr>
              <w:pStyle w:val="aff8"/>
              <w:rPr>
                <w:color w:val="000000" w:themeColor="text1"/>
              </w:rPr>
            </w:pPr>
            <w:r w:rsidRPr="006B3A52">
              <w:rPr>
                <w:rFonts w:hint="eastAsia"/>
                <w:color w:val="000000" w:themeColor="text1"/>
              </w:rPr>
              <w:t>0.000047</w:t>
            </w:r>
          </w:p>
        </w:tc>
        <w:tc>
          <w:tcPr>
            <w:tcW w:w="407" w:type="pct"/>
            <w:vAlign w:val="center"/>
          </w:tcPr>
          <w:p w14:paraId="44B460A4" w14:textId="77777777" w:rsidR="00091050" w:rsidRPr="006B3A52" w:rsidRDefault="00000000">
            <w:pPr>
              <w:pStyle w:val="aff8"/>
              <w:rPr>
                <w:color w:val="000000" w:themeColor="text1"/>
              </w:rPr>
            </w:pPr>
            <w:r w:rsidRPr="006B3A52">
              <w:rPr>
                <w:rFonts w:hint="eastAsia"/>
                <w:color w:val="000000" w:themeColor="text1"/>
              </w:rPr>
              <w:t>0.000343</w:t>
            </w:r>
          </w:p>
        </w:tc>
        <w:tc>
          <w:tcPr>
            <w:tcW w:w="382" w:type="pct"/>
            <w:vMerge/>
            <w:vAlign w:val="center"/>
          </w:tcPr>
          <w:p w14:paraId="56EC5116" w14:textId="77777777" w:rsidR="00091050" w:rsidRPr="006B3A52" w:rsidRDefault="00091050">
            <w:pPr>
              <w:pStyle w:val="aff8"/>
            </w:pPr>
          </w:p>
        </w:tc>
        <w:tc>
          <w:tcPr>
            <w:tcW w:w="910" w:type="pct"/>
            <w:vMerge/>
            <w:tcBorders>
              <w:right w:val="single" w:sz="4" w:space="0" w:color="auto"/>
            </w:tcBorders>
            <w:vAlign w:val="center"/>
          </w:tcPr>
          <w:p w14:paraId="42EFAD35" w14:textId="77777777" w:rsidR="00091050" w:rsidRPr="006B3A52" w:rsidRDefault="00091050">
            <w:pPr>
              <w:pStyle w:val="aff8"/>
            </w:pPr>
          </w:p>
        </w:tc>
      </w:tr>
      <w:tr w:rsidR="00091050" w:rsidRPr="006B3A52" w14:paraId="1DA59590" w14:textId="77777777">
        <w:trPr>
          <w:jc w:val="center"/>
        </w:trPr>
        <w:tc>
          <w:tcPr>
            <w:tcW w:w="279" w:type="pct"/>
            <w:vMerge/>
            <w:tcBorders>
              <w:left w:val="single" w:sz="4" w:space="0" w:color="auto"/>
              <w:bottom w:val="single" w:sz="4" w:space="0" w:color="auto"/>
            </w:tcBorders>
            <w:vAlign w:val="center"/>
          </w:tcPr>
          <w:p w14:paraId="1A12B0A1" w14:textId="77777777" w:rsidR="00091050" w:rsidRPr="006B3A52" w:rsidRDefault="00091050">
            <w:pPr>
              <w:pStyle w:val="aff8"/>
            </w:pPr>
          </w:p>
        </w:tc>
        <w:tc>
          <w:tcPr>
            <w:tcW w:w="864" w:type="pct"/>
            <w:gridSpan w:val="2"/>
            <w:tcBorders>
              <w:bottom w:val="single" w:sz="4" w:space="0" w:color="auto"/>
            </w:tcBorders>
            <w:vAlign w:val="center"/>
          </w:tcPr>
          <w:p w14:paraId="5A0EC935" w14:textId="77777777" w:rsidR="00091050" w:rsidRPr="006B3A52" w:rsidRDefault="00000000">
            <w:pPr>
              <w:pStyle w:val="aff8"/>
            </w:pPr>
            <w:r w:rsidRPr="006B3A52">
              <w:rPr>
                <w:rFonts w:hint="eastAsia"/>
              </w:rPr>
              <w:t>2#</w:t>
            </w:r>
            <w:r w:rsidRPr="006B3A52">
              <w:rPr>
                <w:rFonts w:hint="eastAsia"/>
              </w:rPr>
              <w:t>回转窑次氧化锌包装粉尘</w:t>
            </w:r>
          </w:p>
        </w:tc>
        <w:tc>
          <w:tcPr>
            <w:tcW w:w="492" w:type="pct"/>
            <w:tcBorders>
              <w:top w:val="single" w:sz="4" w:space="0" w:color="auto"/>
              <w:bottom w:val="single" w:sz="4" w:space="0" w:color="auto"/>
            </w:tcBorders>
            <w:vAlign w:val="center"/>
          </w:tcPr>
          <w:p w14:paraId="0449E35A" w14:textId="77777777" w:rsidR="00091050" w:rsidRPr="006B3A52" w:rsidRDefault="00000000">
            <w:pPr>
              <w:pStyle w:val="aff8"/>
            </w:pPr>
            <w:r w:rsidRPr="006B3A52">
              <w:rPr>
                <w:rFonts w:hint="eastAsia"/>
              </w:rPr>
              <w:t>颗粒物</w:t>
            </w:r>
          </w:p>
        </w:tc>
        <w:tc>
          <w:tcPr>
            <w:tcW w:w="295" w:type="pct"/>
            <w:vMerge/>
            <w:tcBorders>
              <w:bottom w:val="single" w:sz="4" w:space="0" w:color="auto"/>
            </w:tcBorders>
            <w:vAlign w:val="center"/>
          </w:tcPr>
          <w:p w14:paraId="21A3B928" w14:textId="77777777" w:rsidR="00091050" w:rsidRPr="006B3A52" w:rsidRDefault="00091050">
            <w:pPr>
              <w:pStyle w:val="aff8"/>
            </w:pPr>
          </w:p>
        </w:tc>
        <w:tc>
          <w:tcPr>
            <w:tcW w:w="457" w:type="pct"/>
            <w:vMerge/>
            <w:tcBorders>
              <w:bottom w:val="single" w:sz="4" w:space="0" w:color="auto"/>
            </w:tcBorders>
            <w:vAlign w:val="center"/>
          </w:tcPr>
          <w:p w14:paraId="2102F59F" w14:textId="77777777" w:rsidR="00091050" w:rsidRPr="006B3A52" w:rsidRDefault="00091050">
            <w:pPr>
              <w:pStyle w:val="aff8"/>
            </w:pPr>
          </w:p>
        </w:tc>
        <w:tc>
          <w:tcPr>
            <w:tcW w:w="456" w:type="pct"/>
            <w:vAlign w:val="center"/>
          </w:tcPr>
          <w:p w14:paraId="0995902F" w14:textId="77777777" w:rsidR="00091050" w:rsidRPr="006B3A52" w:rsidRDefault="00091050">
            <w:pPr>
              <w:pStyle w:val="aff8"/>
              <w:rPr>
                <w:color w:val="000000" w:themeColor="text1"/>
              </w:rPr>
            </w:pPr>
          </w:p>
        </w:tc>
        <w:tc>
          <w:tcPr>
            <w:tcW w:w="458" w:type="pct"/>
            <w:vAlign w:val="center"/>
          </w:tcPr>
          <w:p w14:paraId="49C91020" w14:textId="77777777" w:rsidR="00091050" w:rsidRPr="006B3A52" w:rsidRDefault="00000000">
            <w:pPr>
              <w:pStyle w:val="aff8"/>
              <w:rPr>
                <w:color w:val="000000" w:themeColor="text1"/>
              </w:rPr>
            </w:pPr>
            <w:r w:rsidRPr="006B3A52">
              <w:rPr>
                <w:rFonts w:hint="eastAsia"/>
                <w:color w:val="000000" w:themeColor="text1"/>
              </w:rPr>
              <w:t>0.00042</w:t>
            </w:r>
          </w:p>
        </w:tc>
        <w:tc>
          <w:tcPr>
            <w:tcW w:w="407" w:type="pct"/>
            <w:vAlign w:val="center"/>
          </w:tcPr>
          <w:p w14:paraId="417C662E" w14:textId="77777777" w:rsidR="00091050" w:rsidRPr="006B3A52" w:rsidRDefault="00000000">
            <w:pPr>
              <w:pStyle w:val="aff8"/>
              <w:rPr>
                <w:color w:val="000000" w:themeColor="text1"/>
              </w:rPr>
            </w:pPr>
            <w:r w:rsidRPr="006B3A52">
              <w:rPr>
                <w:rFonts w:hint="eastAsia"/>
                <w:color w:val="000000" w:themeColor="text1"/>
              </w:rPr>
              <w:t>0.003</w:t>
            </w:r>
          </w:p>
        </w:tc>
        <w:tc>
          <w:tcPr>
            <w:tcW w:w="382" w:type="pct"/>
            <w:vMerge/>
            <w:tcBorders>
              <w:bottom w:val="single" w:sz="4" w:space="0" w:color="auto"/>
            </w:tcBorders>
            <w:vAlign w:val="center"/>
          </w:tcPr>
          <w:p w14:paraId="5C68C249" w14:textId="77777777" w:rsidR="00091050" w:rsidRPr="006B3A52" w:rsidRDefault="00091050">
            <w:pPr>
              <w:pStyle w:val="aff8"/>
            </w:pPr>
          </w:p>
        </w:tc>
        <w:tc>
          <w:tcPr>
            <w:tcW w:w="910" w:type="pct"/>
            <w:vMerge/>
            <w:tcBorders>
              <w:bottom w:val="single" w:sz="4" w:space="0" w:color="auto"/>
              <w:right w:val="single" w:sz="4" w:space="0" w:color="auto"/>
            </w:tcBorders>
            <w:vAlign w:val="center"/>
          </w:tcPr>
          <w:p w14:paraId="39F2409D" w14:textId="77777777" w:rsidR="00091050" w:rsidRPr="006B3A52" w:rsidRDefault="00091050">
            <w:pPr>
              <w:pStyle w:val="aff8"/>
            </w:pPr>
          </w:p>
        </w:tc>
      </w:tr>
      <w:tr w:rsidR="00091050" w:rsidRPr="006B3A52" w14:paraId="354048B9" w14:textId="77777777">
        <w:trPr>
          <w:jc w:val="center"/>
        </w:trPr>
        <w:tc>
          <w:tcPr>
            <w:tcW w:w="279" w:type="pct"/>
            <w:vMerge w:val="restart"/>
            <w:tcBorders>
              <w:top w:val="single" w:sz="4" w:space="0" w:color="auto"/>
              <w:left w:val="single" w:sz="4" w:space="0" w:color="auto"/>
            </w:tcBorders>
            <w:vAlign w:val="center"/>
          </w:tcPr>
          <w:p w14:paraId="74677692" w14:textId="77777777" w:rsidR="00091050" w:rsidRPr="006B3A52" w:rsidRDefault="00000000">
            <w:pPr>
              <w:pStyle w:val="aff8"/>
            </w:pPr>
            <w:r w:rsidRPr="006B3A52">
              <w:rPr>
                <w:rFonts w:hint="eastAsia"/>
              </w:rPr>
              <w:t>固废</w:t>
            </w:r>
          </w:p>
        </w:tc>
        <w:tc>
          <w:tcPr>
            <w:tcW w:w="864" w:type="pct"/>
            <w:gridSpan w:val="2"/>
            <w:tcBorders>
              <w:top w:val="single" w:sz="4" w:space="0" w:color="auto"/>
            </w:tcBorders>
            <w:vAlign w:val="center"/>
          </w:tcPr>
          <w:p w14:paraId="403CC742" w14:textId="77777777" w:rsidR="00091050" w:rsidRPr="006B3A52" w:rsidRDefault="00000000">
            <w:pPr>
              <w:pStyle w:val="aff8"/>
            </w:pPr>
            <w:r w:rsidRPr="006B3A52">
              <w:rPr>
                <w:rFonts w:hint="eastAsia"/>
              </w:rPr>
              <w:t>一般固废</w:t>
            </w:r>
          </w:p>
        </w:tc>
        <w:tc>
          <w:tcPr>
            <w:tcW w:w="492" w:type="pct"/>
            <w:tcBorders>
              <w:top w:val="single" w:sz="4" w:space="0" w:color="auto"/>
              <w:bottom w:val="single" w:sz="4" w:space="0" w:color="auto"/>
            </w:tcBorders>
            <w:vAlign w:val="center"/>
          </w:tcPr>
          <w:p w14:paraId="76B51181" w14:textId="77777777" w:rsidR="00091050" w:rsidRPr="006B3A52" w:rsidRDefault="00000000">
            <w:pPr>
              <w:pStyle w:val="aff8"/>
            </w:pPr>
            <w:r w:rsidRPr="006B3A52">
              <w:rPr>
                <w:rFonts w:hint="eastAsia"/>
              </w:rPr>
              <w:t>磁选尾渣</w:t>
            </w:r>
          </w:p>
        </w:tc>
        <w:tc>
          <w:tcPr>
            <w:tcW w:w="295" w:type="pct"/>
            <w:tcBorders>
              <w:top w:val="single" w:sz="4" w:space="0" w:color="auto"/>
              <w:bottom w:val="single" w:sz="4" w:space="0" w:color="auto"/>
            </w:tcBorders>
            <w:vAlign w:val="center"/>
          </w:tcPr>
          <w:p w14:paraId="1B6D7C99" w14:textId="77777777" w:rsidR="00091050" w:rsidRPr="006B3A52" w:rsidRDefault="00000000">
            <w:pPr>
              <w:pStyle w:val="aff8"/>
            </w:pPr>
            <w:r w:rsidRPr="006B3A52">
              <w:rPr>
                <w:rFonts w:hint="eastAsia"/>
              </w:rPr>
              <w:t>/</w:t>
            </w:r>
          </w:p>
        </w:tc>
        <w:tc>
          <w:tcPr>
            <w:tcW w:w="457" w:type="pct"/>
            <w:tcBorders>
              <w:top w:val="single" w:sz="4" w:space="0" w:color="auto"/>
              <w:bottom w:val="single" w:sz="4" w:space="0" w:color="auto"/>
            </w:tcBorders>
            <w:vAlign w:val="center"/>
          </w:tcPr>
          <w:p w14:paraId="5251C170" w14:textId="77777777" w:rsidR="00091050" w:rsidRPr="006B3A52" w:rsidRDefault="00000000">
            <w:pPr>
              <w:pStyle w:val="aff8"/>
            </w:pPr>
            <w:r w:rsidRPr="006B3A52">
              <w:rPr>
                <w:rFonts w:hint="eastAsia"/>
              </w:rPr>
              <w:t>外售至水泥厂</w:t>
            </w:r>
          </w:p>
        </w:tc>
        <w:tc>
          <w:tcPr>
            <w:tcW w:w="456" w:type="pct"/>
            <w:tcBorders>
              <w:top w:val="single" w:sz="4" w:space="0" w:color="auto"/>
              <w:bottom w:val="single" w:sz="4" w:space="0" w:color="auto"/>
            </w:tcBorders>
            <w:vAlign w:val="center"/>
          </w:tcPr>
          <w:p w14:paraId="2576C6F2" w14:textId="77777777" w:rsidR="00091050" w:rsidRPr="006B3A52" w:rsidRDefault="00000000">
            <w:pPr>
              <w:pStyle w:val="aff8"/>
            </w:pPr>
            <w:r w:rsidRPr="006B3A52">
              <w:t>/</w:t>
            </w:r>
          </w:p>
        </w:tc>
        <w:tc>
          <w:tcPr>
            <w:tcW w:w="458" w:type="pct"/>
            <w:tcBorders>
              <w:top w:val="single" w:sz="4" w:space="0" w:color="auto"/>
              <w:bottom w:val="single" w:sz="4" w:space="0" w:color="auto"/>
            </w:tcBorders>
            <w:vAlign w:val="center"/>
          </w:tcPr>
          <w:p w14:paraId="58BB02E9" w14:textId="77777777" w:rsidR="00091050" w:rsidRPr="006B3A52" w:rsidRDefault="00000000">
            <w:pPr>
              <w:pStyle w:val="aff8"/>
            </w:pPr>
            <w:r w:rsidRPr="006B3A52">
              <w:rPr>
                <w:rFonts w:hint="eastAsia"/>
              </w:rPr>
              <w:t>/</w:t>
            </w:r>
          </w:p>
        </w:tc>
        <w:tc>
          <w:tcPr>
            <w:tcW w:w="407" w:type="pct"/>
            <w:tcBorders>
              <w:top w:val="single" w:sz="4" w:space="0" w:color="auto"/>
              <w:bottom w:val="single" w:sz="4" w:space="0" w:color="auto"/>
            </w:tcBorders>
            <w:vAlign w:val="center"/>
          </w:tcPr>
          <w:p w14:paraId="196B8C0C" w14:textId="77777777" w:rsidR="00091050" w:rsidRPr="006B3A52" w:rsidRDefault="00000000">
            <w:pPr>
              <w:pStyle w:val="aff8"/>
            </w:pPr>
            <w:r w:rsidRPr="006B3A52">
              <w:rPr>
                <w:rFonts w:hint="eastAsia"/>
                <w:snapToGrid w:val="0"/>
                <w:kern w:val="0"/>
              </w:rPr>
              <w:t>97862.3</w:t>
            </w:r>
          </w:p>
        </w:tc>
        <w:tc>
          <w:tcPr>
            <w:tcW w:w="382" w:type="pct"/>
            <w:tcBorders>
              <w:top w:val="single" w:sz="4" w:space="0" w:color="auto"/>
              <w:bottom w:val="single" w:sz="4" w:space="0" w:color="auto"/>
            </w:tcBorders>
            <w:vAlign w:val="center"/>
          </w:tcPr>
          <w:p w14:paraId="4DE8754F" w14:textId="77777777" w:rsidR="00091050" w:rsidRPr="006B3A52" w:rsidRDefault="00000000">
            <w:pPr>
              <w:pStyle w:val="aff8"/>
            </w:pPr>
            <w:r w:rsidRPr="006B3A52">
              <w:rPr>
                <w:rFonts w:hint="eastAsia"/>
              </w:rPr>
              <w:t>/</w:t>
            </w:r>
          </w:p>
        </w:tc>
        <w:tc>
          <w:tcPr>
            <w:tcW w:w="910" w:type="pct"/>
            <w:vMerge w:val="restart"/>
            <w:tcBorders>
              <w:top w:val="single" w:sz="4" w:space="0" w:color="auto"/>
              <w:right w:val="single" w:sz="4" w:space="0" w:color="auto"/>
            </w:tcBorders>
            <w:vAlign w:val="center"/>
          </w:tcPr>
          <w:p w14:paraId="69E94671" w14:textId="77777777" w:rsidR="00091050" w:rsidRPr="006B3A52" w:rsidRDefault="00000000">
            <w:pPr>
              <w:pStyle w:val="aff8"/>
            </w:pPr>
            <w:r w:rsidRPr="006B3A52">
              <w:rPr>
                <w:rFonts w:hint="eastAsia"/>
              </w:rPr>
              <w:t>《一般工业固体废物贮存和填埋污染控制标准》</w:t>
            </w:r>
            <w:r w:rsidRPr="006B3A52">
              <w:rPr>
                <w:rFonts w:hint="eastAsia"/>
              </w:rPr>
              <w:t>(GB18599-2020)</w:t>
            </w:r>
            <w:r w:rsidRPr="006B3A52">
              <w:rPr>
                <w:rFonts w:hAnsi="宋体"/>
                <w:sz w:val="24"/>
                <w:szCs w:val="24"/>
              </w:rPr>
              <w:t xml:space="preserve"> </w:t>
            </w:r>
            <w:r w:rsidRPr="006B3A52">
              <w:t>《危险废物贮存污染控制标准》（</w:t>
            </w:r>
            <w:r w:rsidRPr="006B3A52">
              <w:t>GB 18597—2023</w:t>
            </w:r>
            <w:r w:rsidRPr="006B3A52">
              <w:t>）</w:t>
            </w:r>
          </w:p>
        </w:tc>
      </w:tr>
      <w:tr w:rsidR="00091050" w:rsidRPr="006B3A52" w14:paraId="2E591A89" w14:textId="77777777">
        <w:trPr>
          <w:jc w:val="center"/>
        </w:trPr>
        <w:tc>
          <w:tcPr>
            <w:tcW w:w="279" w:type="pct"/>
            <w:vMerge/>
            <w:tcBorders>
              <w:left w:val="single" w:sz="4" w:space="0" w:color="auto"/>
            </w:tcBorders>
            <w:vAlign w:val="center"/>
          </w:tcPr>
          <w:p w14:paraId="7E32BBB8" w14:textId="77777777" w:rsidR="00091050" w:rsidRPr="006B3A52" w:rsidRDefault="00091050">
            <w:pPr>
              <w:pStyle w:val="aff8"/>
            </w:pPr>
          </w:p>
        </w:tc>
        <w:tc>
          <w:tcPr>
            <w:tcW w:w="864" w:type="pct"/>
            <w:gridSpan w:val="2"/>
            <w:vAlign w:val="center"/>
          </w:tcPr>
          <w:p w14:paraId="7B586BDD" w14:textId="77777777" w:rsidR="00091050" w:rsidRPr="006B3A52" w:rsidRDefault="00000000">
            <w:pPr>
              <w:pStyle w:val="aff8"/>
            </w:pPr>
            <w:r w:rsidRPr="006B3A52">
              <w:rPr>
                <w:rFonts w:hint="eastAsia"/>
              </w:rPr>
              <w:t>一般固废</w:t>
            </w:r>
          </w:p>
        </w:tc>
        <w:tc>
          <w:tcPr>
            <w:tcW w:w="492" w:type="pct"/>
            <w:tcBorders>
              <w:top w:val="single" w:sz="4" w:space="0" w:color="auto"/>
              <w:bottom w:val="single" w:sz="4" w:space="0" w:color="auto"/>
            </w:tcBorders>
            <w:vAlign w:val="center"/>
          </w:tcPr>
          <w:p w14:paraId="0A2EFE64" w14:textId="77777777" w:rsidR="00091050" w:rsidRPr="006B3A52" w:rsidRDefault="00000000">
            <w:pPr>
              <w:pStyle w:val="aff8"/>
            </w:pPr>
            <w:r w:rsidRPr="006B3A52">
              <w:rPr>
                <w:rFonts w:hint="eastAsia"/>
              </w:rPr>
              <w:t>水淬渣</w:t>
            </w:r>
          </w:p>
        </w:tc>
        <w:tc>
          <w:tcPr>
            <w:tcW w:w="295" w:type="pct"/>
            <w:tcBorders>
              <w:top w:val="single" w:sz="4" w:space="0" w:color="auto"/>
              <w:bottom w:val="single" w:sz="4" w:space="0" w:color="auto"/>
            </w:tcBorders>
            <w:vAlign w:val="center"/>
          </w:tcPr>
          <w:p w14:paraId="47E1F49B" w14:textId="77777777" w:rsidR="00091050" w:rsidRPr="006B3A52" w:rsidRDefault="00000000">
            <w:pPr>
              <w:pStyle w:val="aff8"/>
            </w:pPr>
            <w:r w:rsidRPr="006B3A52">
              <w:rPr>
                <w:rFonts w:hint="eastAsia"/>
              </w:rPr>
              <w:t>/</w:t>
            </w:r>
          </w:p>
        </w:tc>
        <w:tc>
          <w:tcPr>
            <w:tcW w:w="457" w:type="pct"/>
            <w:tcBorders>
              <w:top w:val="single" w:sz="4" w:space="0" w:color="auto"/>
            </w:tcBorders>
            <w:vAlign w:val="center"/>
          </w:tcPr>
          <w:p w14:paraId="4271B394" w14:textId="77777777" w:rsidR="00091050" w:rsidRPr="006B3A52" w:rsidRDefault="00000000">
            <w:pPr>
              <w:pStyle w:val="aff8"/>
            </w:pPr>
            <w:r w:rsidRPr="006B3A52">
              <w:t>送至磁选系统生产铁精矿</w:t>
            </w:r>
          </w:p>
        </w:tc>
        <w:tc>
          <w:tcPr>
            <w:tcW w:w="456" w:type="pct"/>
            <w:tcBorders>
              <w:top w:val="single" w:sz="4" w:space="0" w:color="auto"/>
              <w:bottom w:val="single" w:sz="4" w:space="0" w:color="auto"/>
            </w:tcBorders>
            <w:vAlign w:val="center"/>
          </w:tcPr>
          <w:p w14:paraId="1F03035E" w14:textId="77777777" w:rsidR="00091050" w:rsidRPr="006B3A52" w:rsidRDefault="00000000">
            <w:pPr>
              <w:pStyle w:val="aff8"/>
            </w:pPr>
            <w:r w:rsidRPr="006B3A52">
              <w:rPr>
                <w:rFonts w:hint="eastAsia"/>
              </w:rPr>
              <w:t>/</w:t>
            </w:r>
          </w:p>
        </w:tc>
        <w:tc>
          <w:tcPr>
            <w:tcW w:w="458" w:type="pct"/>
            <w:tcBorders>
              <w:top w:val="single" w:sz="4" w:space="0" w:color="auto"/>
              <w:bottom w:val="single" w:sz="4" w:space="0" w:color="auto"/>
            </w:tcBorders>
            <w:vAlign w:val="center"/>
          </w:tcPr>
          <w:p w14:paraId="51A4F561" w14:textId="77777777" w:rsidR="00091050" w:rsidRPr="006B3A52" w:rsidRDefault="00000000">
            <w:pPr>
              <w:pStyle w:val="aff8"/>
            </w:pPr>
            <w:r w:rsidRPr="006B3A52">
              <w:rPr>
                <w:rFonts w:hint="eastAsia"/>
              </w:rPr>
              <w:t>/</w:t>
            </w:r>
          </w:p>
        </w:tc>
        <w:tc>
          <w:tcPr>
            <w:tcW w:w="407" w:type="pct"/>
            <w:tcBorders>
              <w:top w:val="single" w:sz="4" w:space="0" w:color="auto"/>
              <w:bottom w:val="single" w:sz="4" w:space="0" w:color="auto"/>
            </w:tcBorders>
            <w:vAlign w:val="center"/>
          </w:tcPr>
          <w:p w14:paraId="406667F9" w14:textId="77777777" w:rsidR="00091050" w:rsidRPr="006B3A52" w:rsidRDefault="00000000">
            <w:pPr>
              <w:pStyle w:val="aff8"/>
            </w:pPr>
            <w:r w:rsidRPr="006B3A52">
              <w:rPr>
                <w:rFonts w:hint="eastAsia"/>
              </w:rPr>
              <w:t>111650</w:t>
            </w:r>
          </w:p>
        </w:tc>
        <w:tc>
          <w:tcPr>
            <w:tcW w:w="382" w:type="pct"/>
            <w:tcBorders>
              <w:top w:val="single" w:sz="4" w:space="0" w:color="auto"/>
              <w:bottom w:val="single" w:sz="4" w:space="0" w:color="auto"/>
            </w:tcBorders>
            <w:vAlign w:val="center"/>
          </w:tcPr>
          <w:p w14:paraId="33AF9E37" w14:textId="77777777" w:rsidR="00091050" w:rsidRPr="006B3A52" w:rsidRDefault="00000000">
            <w:pPr>
              <w:pStyle w:val="aff8"/>
            </w:pPr>
            <w:r w:rsidRPr="006B3A52">
              <w:rPr>
                <w:rFonts w:hint="eastAsia"/>
              </w:rPr>
              <w:t>/</w:t>
            </w:r>
          </w:p>
        </w:tc>
        <w:tc>
          <w:tcPr>
            <w:tcW w:w="910" w:type="pct"/>
            <w:vMerge/>
            <w:tcBorders>
              <w:right w:val="single" w:sz="4" w:space="0" w:color="auto"/>
            </w:tcBorders>
            <w:vAlign w:val="center"/>
          </w:tcPr>
          <w:p w14:paraId="735566E3" w14:textId="77777777" w:rsidR="00091050" w:rsidRPr="006B3A52" w:rsidRDefault="00091050">
            <w:pPr>
              <w:pStyle w:val="aff8"/>
            </w:pPr>
          </w:p>
        </w:tc>
      </w:tr>
      <w:tr w:rsidR="00091050" w:rsidRPr="006B3A52" w14:paraId="465BB5B1" w14:textId="77777777">
        <w:trPr>
          <w:jc w:val="center"/>
        </w:trPr>
        <w:tc>
          <w:tcPr>
            <w:tcW w:w="279" w:type="pct"/>
            <w:vMerge/>
            <w:tcBorders>
              <w:left w:val="single" w:sz="4" w:space="0" w:color="auto"/>
            </w:tcBorders>
            <w:vAlign w:val="center"/>
          </w:tcPr>
          <w:p w14:paraId="2B5BCE37" w14:textId="77777777" w:rsidR="00091050" w:rsidRPr="006B3A52" w:rsidRDefault="00091050">
            <w:pPr>
              <w:pStyle w:val="aff8"/>
            </w:pPr>
          </w:p>
        </w:tc>
        <w:tc>
          <w:tcPr>
            <w:tcW w:w="864" w:type="pct"/>
            <w:gridSpan w:val="2"/>
            <w:vAlign w:val="center"/>
          </w:tcPr>
          <w:p w14:paraId="7C02E2A7" w14:textId="77777777" w:rsidR="00091050" w:rsidRPr="006B3A52" w:rsidRDefault="00000000">
            <w:pPr>
              <w:pStyle w:val="aff8"/>
            </w:pPr>
            <w:r w:rsidRPr="006B3A52">
              <w:rPr>
                <w:rFonts w:hint="eastAsia"/>
              </w:rPr>
              <w:t>待鉴定废物</w:t>
            </w:r>
          </w:p>
        </w:tc>
        <w:tc>
          <w:tcPr>
            <w:tcW w:w="492" w:type="pct"/>
            <w:tcBorders>
              <w:top w:val="single" w:sz="4" w:space="0" w:color="auto"/>
              <w:bottom w:val="single" w:sz="4" w:space="0" w:color="auto"/>
            </w:tcBorders>
            <w:vAlign w:val="center"/>
          </w:tcPr>
          <w:p w14:paraId="15BE163C" w14:textId="77777777" w:rsidR="00091050" w:rsidRPr="006B3A52" w:rsidRDefault="00000000">
            <w:pPr>
              <w:pStyle w:val="aff8"/>
            </w:pPr>
            <w:r w:rsidRPr="006B3A52">
              <w:rPr>
                <w:rFonts w:hint="eastAsia"/>
              </w:rPr>
              <w:t>脱硫石膏</w:t>
            </w:r>
          </w:p>
        </w:tc>
        <w:tc>
          <w:tcPr>
            <w:tcW w:w="295" w:type="pct"/>
            <w:tcBorders>
              <w:top w:val="single" w:sz="4" w:space="0" w:color="auto"/>
              <w:bottom w:val="single" w:sz="4" w:space="0" w:color="auto"/>
            </w:tcBorders>
            <w:vAlign w:val="center"/>
          </w:tcPr>
          <w:p w14:paraId="3867AF20" w14:textId="77777777" w:rsidR="00091050" w:rsidRPr="006B3A52" w:rsidRDefault="00000000">
            <w:pPr>
              <w:pStyle w:val="aff8"/>
            </w:pPr>
            <w:r w:rsidRPr="006B3A52">
              <w:rPr>
                <w:rFonts w:hint="eastAsia"/>
              </w:rPr>
              <w:t>/</w:t>
            </w:r>
          </w:p>
        </w:tc>
        <w:tc>
          <w:tcPr>
            <w:tcW w:w="457" w:type="pct"/>
            <w:tcBorders>
              <w:top w:val="single" w:sz="4" w:space="0" w:color="auto"/>
            </w:tcBorders>
            <w:vAlign w:val="center"/>
          </w:tcPr>
          <w:p w14:paraId="7CB6225B" w14:textId="77777777" w:rsidR="00091050" w:rsidRPr="006B3A52" w:rsidRDefault="00000000">
            <w:pPr>
              <w:pStyle w:val="aff8"/>
            </w:pPr>
            <w:r w:rsidRPr="006B3A52">
              <w:rPr>
                <w:rFonts w:hint="eastAsia"/>
              </w:rPr>
              <w:t>经鉴定后，如为一般固废，外售至水泥厂处理；如为危险废物，则委托资质单位处置，鉴定结果</w:t>
            </w:r>
            <w:r w:rsidRPr="006B3A52">
              <w:rPr>
                <w:rFonts w:hint="eastAsia"/>
              </w:rPr>
              <w:lastRenderedPageBreak/>
              <w:t>出来前参照危险废物进行管理</w:t>
            </w:r>
          </w:p>
        </w:tc>
        <w:tc>
          <w:tcPr>
            <w:tcW w:w="456" w:type="pct"/>
            <w:tcBorders>
              <w:top w:val="single" w:sz="4" w:space="0" w:color="auto"/>
              <w:bottom w:val="single" w:sz="4" w:space="0" w:color="auto"/>
            </w:tcBorders>
            <w:vAlign w:val="center"/>
          </w:tcPr>
          <w:p w14:paraId="7251050D" w14:textId="77777777" w:rsidR="00091050" w:rsidRPr="006B3A52" w:rsidRDefault="00000000">
            <w:pPr>
              <w:pStyle w:val="aff8"/>
            </w:pPr>
            <w:r w:rsidRPr="006B3A52">
              <w:rPr>
                <w:rFonts w:hint="eastAsia"/>
              </w:rPr>
              <w:lastRenderedPageBreak/>
              <w:t>/</w:t>
            </w:r>
          </w:p>
        </w:tc>
        <w:tc>
          <w:tcPr>
            <w:tcW w:w="458" w:type="pct"/>
            <w:tcBorders>
              <w:top w:val="single" w:sz="4" w:space="0" w:color="auto"/>
              <w:bottom w:val="single" w:sz="4" w:space="0" w:color="auto"/>
            </w:tcBorders>
            <w:vAlign w:val="center"/>
          </w:tcPr>
          <w:p w14:paraId="293BB7A3" w14:textId="77777777" w:rsidR="00091050" w:rsidRPr="006B3A52" w:rsidRDefault="00000000">
            <w:pPr>
              <w:pStyle w:val="aff8"/>
            </w:pPr>
            <w:r w:rsidRPr="006B3A52">
              <w:rPr>
                <w:rFonts w:hint="eastAsia"/>
              </w:rPr>
              <w:t>/</w:t>
            </w:r>
          </w:p>
        </w:tc>
        <w:tc>
          <w:tcPr>
            <w:tcW w:w="407" w:type="pct"/>
            <w:tcBorders>
              <w:top w:val="single" w:sz="4" w:space="0" w:color="auto"/>
              <w:bottom w:val="single" w:sz="4" w:space="0" w:color="auto"/>
            </w:tcBorders>
            <w:vAlign w:val="center"/>
          </w:tcPr>
          <w:p w14:paraId="7300C20D" w14:textId="77777777" w:rsidR="00091050" w:rsidRPr="006B3A52" w:rsidRDefault="00000000">
            <w:pPr>
              <w:pStyle w:val="aff8"/>
            </w:pPr>
            <w:r w:rsidRPr="006B3A52">
              <w:rPr>
                <w:rFonts w:hint="eastAsia"/>
              </w:rPr>
              <w:t>560</w:t>
            </w:r>
          </w:p>
        </w:tc>
        <w:tc>
          <w:tcPr>
            <w:tcW w:w="382" w:type="pct"/>
            <w:tcBorders>
              <w:top w:val="single" w:sz="4" w:space="0" w:color="auto"/>
              <w:bottom w:val="single" w:sz="4" w:space="0" w:color="auto"/>
            </w:tcBorders>
            <w:vAlign w:val="center"/>
          </w:tcPr>
          <w:p w14:paraId="7F2164C1" w14:textId="77777777" w:rsidR="00091050" w:rsidRPr="006B3A52" w:rsidRDefault="00000000">
            <w:pPr>
              <w:pStyle w:val="aff8"/>
            </w:pPr>
            <w:r w:rsidRPr="006B3A52">
              <w:rPr>
                <w:rFonts w:hint="eastAsia"/>
              </w:rPr>
              <w:t>/</w:t>
            </w:r>
          </w:p>
        </w:tc>
        <w:tc>
          <w:tcPr>
            <w:tcW w:w="910" w:type="pct"/>
            <w:vMerge/>
            <w:tcBorders>
              <w:right w:val="single" w:sz="4" w:space="0" w:color="auto"/>
            </w:tcBorders>
            <w:vAlign w:val="center"/>
          </w:tcPr>
          <w:p w14:paraId="3F234004" w14:textId="77777777" w:rsidR="00091050" w:rsidRPr="006B3A52" w:rsidRDefault="00091050">
            <w:pPr>
              <w:pStyle w:val="aff8"/>
            </w:pPr>
          </w:p>
        </w:tc>
      </w:tr>
      <w:tr w:rsidR="00091050" w:rsidRPr="006B3A52" w14:paraId="53F4493C" w14:textId="77777777">
        <w:trPr>
          <w:jc w:val="center"/>
        </w:trPr>
        <w:tc>
          <w:tcPr>
            <w:tcW w:w="279" w:type="pct"/>
            <w:vMerge/>
            <w:tcBorders>
              <w:left w:val="single" w:sz="4" w:space="0" w:color="auto"/>
            </w:tcBorders>
            <w:vAlign w:val="center"/>
          </w:tcPr>
          <w:p w14:paraId="475611C8" w14:textId="77777777" w:rsidR="00091050" w:rsidRPr="006B3A52" w:rsidRDefault="00091050">
            <w:pPr>
              <w:pStyle w:val="aff8"/>
            </w:pPr>
          </w:p>
        </w:tc>
        <w:tc>
          <w:tcPr>
            <w:tcW w:w="864" w:type="pct"/>
            <w:gridSpan w:val="2"/>
            <w:vMerge w:val="restart"/>
            <w:vAlign w:val="center"/>
          </w:tcPr>
          <w:p w14:paraId="4BF4EE43" w14:textId="77777777" w:rsidR="00091050" w:rsidRPr="006B3A52" w:rsidRDefault="00000000">
            <w:pPr>
              <w:pStyle w:val="aff8"/>
            </w:pPr>
            <w:r w:rsidRPr="006B3A52">
              <w:rPr>
                <w:rFonts w:hint="eastAsia"/>
              </w:rPr>
              <w:t>危险废物</w:t>
            </w:r>
          </w:p>
        </w:tc>
        <w:tc>
          <w:tcPr>
            <w:tcW w:w="492" w:type="pct"/>
            <w:tcBorders>
              <w:top w:val="single" w:sz="4" w:space="0" w:color="auto"/>
              <w:bottom w:val="single" w:sz="4" w:space="0" w:color="auto"/>
            </w:tcBorders>
            <w:vAlign w:val="center"/>
          </w:tcPr>
          <w:p w14:paraId="0E655A8F" w14:textId="77777777" w:rsidR="00091050" w:rsidRPr="006B3A52" w:rsidRDefault="00000000">
            <w:pPr>
              <w:pStyle w:val="aff8"/>
            </w:pPr>
            <w:r w:rsidRPr="006B3A52">
              <w:rPr>
                <w:rFonts w:hint="eastAsia"/>
              </w:rPr>
              <w:t>废布袋</w:t>
            </w:r>
          </w:p>
        </w:tc>
        <w:tc>
          <w:tcPr>
            <w:tcW w:w="295" w:type="pct"/>
            <w:tcBorders>
              <w:top w:val="single" w:sz="4" w:space="0" w:color="auto"/>
              <w:bottom w:val="single" w:sz="4" w:space="0" w:color="auto"/>
            </w:tcBorders>
            <w:vAlign w:val="center"/>
          </w:tcPr>
          <w:p w14:paraId="614FC7BC" w14:textId="77777777" w:rsidR="00091050" w:rsidRPr="006B3A52" w:rsidRDefault="00000000">
            <w:pPr>
              <w:pStyle w:val="aff8"/>
            </w:pPr>
            <w:r w:rsidRPr="006B3A52">
              <w:rPr>
                <w:rFonts w:hint="eastAsia"/>
              </w:rPr>
              <w:t>/</w:t>
            </w:r>
          </w:p>
        </w:tc>
        <w:tc>
          <w:tcPr>
            <w:tcW w:w="457" w:type="pct"/>
            <w:vMerge w:val="restart"/>
            <w:tcBorders>
              <w:top w:val="single" w:sz="4" w:space="0" w:color="auto"/>
            </w:tcBorders>
            <w:vAlign w:val="center"/>
          </w:tcPr>
          <w:p w14:paraId="4CAE6272" w14:textId="77777777" w:rsidR="00091050" w:rsidRPr="006B3A52" w:rsidRDefault="00000000">
            <w:pPr>
              <w:pStyle w:val="aff8"/>
            </w:pPr>
            <w:proofErr w:type="gramStart"/>
            <w:r w:rsidRPr="006B3A52">
              <w:t>暂存于</w:t>
            </w:r>
            <w:r w:rsidRPr="006B3A52">
              <w:rPr>
                <w:rFonts w:hint="eastAsia"/>
              </w:rPr>
              <w:t>危废暂存</w:t>
            </w:r>
            <w:proofErr w:type="gramEnd"/>
            <w:r w:rsidRPr="006B3A52">
              <w:rPr>
                <w:rFonts w:hint="eastAsia"/>
              </w:rPr>
              <w:t>间</w:t>
            </w:r>
            <w:r w:rsidRPr="006B3A52">
              <w:t>，委托有资质单位处理</w:t>
            </w:r>
          </w:p>
        </w:tc>
        <w:tc>
          <w:tcPr>
            <w:tcW w:w="456" w:type="pct"/>
            <w:tcBorders>
              <w:top w:val="single" w:sz="4" w:space="0" w:color="auto"/>
              <w:bottom w:val="single" w:sz="4" w:space="0" w:color="auto"/>
            </w:tcBorders>
            <w:vAlign w:val="center"/>
          </w:tcPr>
          <w:p w14:paraId="59037F83" w14:textId="77777777" w:rsidR="00091050" w:rsidRPr="006B3A52" w:rsidRDefault="00000000">
            <w:pPr>
              <w:pStyle w:val="aff8"/>
            </w:pPr>
            <w:r w:rsidRPr="006B3A52">
              <w:rPr>
                <w:rFonts w:hint="eastAsia"/>
              </w:rPr>
              <w:t>/</w:t>
            </w:r>
          </w:p>
        </w:tc>
        <w:tc>
          <w:tcPr>
            <w:tcW w:w="458" w:type="pct"/>
            <w:tcBorders>
              <w:top w:val="single" w:sz="4" w:space="0" w:color="auto"/>
              <w:bottom w:val="single" w:sz="4" w:space="0" w:color="auto"/>
            </w:tcBorders>
            <w:vAlign w:val="center"/>
          </w:tcPr>
          <w:p w14:paraId="763FA518" w14:textId="77777777" w:rsidR="00091050" w:rsidRPr="006B3A52" w:rsidRDefault="00000000">
            <w:pPr>
              <w:pStyle w:val="aff8"/>
            </w:pPr>
            <w:r w:rsidRPr="006B3A52">
              <w:rPr>
                <w:rFonts w:hint="eastAsia"/>
              </w:rPr>
              <w:t>/</w:t>
            </w:r>
          </w:p>
        </w:tc>
        <w:tc>
          <w:tcPr>
            <w:tcW w:w="407" w:type="pct"/>
            <w:tcBorders>
              <w:top w:val="single" w:sz="4" w:space="0" w:color="auto"/>
              <w:bottom w:val="single" w:sz="4" w:space="0" w:color="auto"/>
            </w:tcBorders>
            <w:vAlign w:val="center"/>
          </w:tcPr>
          <w:p w14:paraId="02AD8820" w14:textId="77777777" w:rsidR="00091050" w:rsidRPr="006B3A52" w:rsidRDefault="00000000">
            <w:pPr>
              <w:pStyle w:val="aff8"/>
            </w:pPr>
            <w:r w:rsidRPr="006B3A52">
              <w:rPr>
                <w:rFonts w:hint="eastAsia"/>
              </w:rPr>
              <w:t>0.5</w:t>
            </w:r>
          </w:p>
        </w:tc>
        <w:tc>
          <w:tcPr>
            <w:tcW w:w="382" w:type="pct"/>
            <w:tcBorders>
              <w:top w:val="single" w:sz="4" w:space="0" w:color="auto"/>
              <w:bottom w:val="single" w:sz="4" w:space="0" w:color="auto"/>
            </w:tcBorders>
            <w:vAlign w:val="center"/>
          </w:tcPr>
          <w:p w14:paraId="564BF795" w14:textId="77777777" w:rsidR="00091050" w:rsidRPr="006B3A52" w:rsidRDefault="00000000">
            <w:pPr>
              <w:pStyle w:val="aff8"/>
            </w:pPr>
            <w:r w:rsidRPr="006B3A52">
              <w:rPr>
                <w:rFonts w:hint="eastAsia"/>
              </w:rPr>
              <w:t>/</w:t>
            </w:r>
          </w:p>
        </w:tc>
        <w:tc>
          <w:tcPr>
            <w:tcW w:w="910" w:type="pct"/>
            <w:vMerge/>
            <w:tcBorders>
              <w:right w:val="single" w:sz="4" w:space="0" w:color="auto"/>
            </w:tcBorders>
            <w:vAlign w:val="center"/>
          </w:tcPr>
          <w:p w14:paraId="3B6605AB" w14:textId="77777777" w:rsidR="00091050" w:rsidRPr="006B3A52" w:rsidRDefault="00091050">
            <w:pPr>
              <w:pStyle w:val="aff8"/>
            </w:pPr>
          </w:p>
        </w:tc>
      </w:tr>
      <w:tr w:rsidR="00091050" w:rsidRPr="006B3A52" w14:paraId="14DE299C" w14:textId="77777777">
        <w:trPr>
          <w:jc w:val="center"/>
        </w:trPr>
        <w:tc>
          <w:tcPr>
            <w:tcW w:w="279" w:type="pct"/>
            <w:vMerge/>
            <w:tcBorders>
              <w:left w:val="single" w:sz="4" w:space="0" w:color="auto"/>
              <w:bottom w:val="single" w:sz="4" w:space="0" w:color="auto"/>
            </w:tcBorders>
            <w:vAlign w:val="center"/>
          </w:tcPr>
          <w:p w14:paraId="5DAA7403" w14:textId="77777777" w:rsidR="00091050" w:rsidRPr="006B3A52" w:rsidRDefault="00091050">
            <w:pPr>
              <w:pStyle w:val="aff8"/>
            </w:pPr>
          </w:p>
        </w:tc>
        <w:tc>
          <w:tcPr>
            <w:tcW w:w="864" w:type="pct"/>
            <w:gridSpan w:val="2"/>
            <w:vMerge/>
            <w:vAlign w:val="center"/>
          </w:tcPr>
          <w:p w14:paraId="6F318289" w14:textId="77777777" w:rsidR="00091050" w:rsidRPr="006B3A52" w:rsidRDefault="00091050">
            <w:pPr>
              <w:pStyle w:val="aff8"/>
            </w:pPr>
          </w:p>
        </w:tc>
        <w:tc>
          <w:tcPr>
            <w:tcW w:w="492" w:type="pct"/>
            <w:tcBorders>
              <w:top w:val="single" w:sz="4" w:space="0" w:color="auto"/>
              <w:bottom w:val="single" w:sz="4" w:space="0" w:color="auto"/>
            </w:tcBorders>
            <w:vAlign w:val="center"/>
          </w:tcPr>
          <w:p w14:paraId="5969ADBD" w14:textId="77777777" w:rsidR="00091050" w:rsidRPr="006B3A52" w:rsidRDefault="00000000">
            <w:pPr>
              <w:pStyle w:val="aff8"/>
            </w:pPr>
            <w:r w:rsidRPr="006B3A52">
              <w:rPr>
                <w:rFonts w:hint="eastAsia"/>
              </w:rPr>
              <w:t>废润滑油</w:t>
            </w:r>
          </w:p>
        </w:tc>
        <w:tc>
          <w:tcPr>
            <w:tcW w:w="295" w:type="pct"/>
            <w:tcBorders>
              <w:top w:val="single" w:sz="4" w:space="0" w:color="auto"/>
              <w:bottom w:val="single" w:sz="4" w:space="0" w:color="auto"/>
            </w:tcBorders>
            <w:vAlign w:val="center"/>
          </w:tcPr>
          <w:p w14:paraId="463B221F" w14:textId="77777777" w:rsidR="00091050" w:rsidRPr="006B3A52" w:rsidRDefault="00000000">
            <w:pPr>
              <w:pStyle w:val="aff8"/>
            </w:pPr>
            <w:r w:rsidRPr="006B3A52">
              <w:rPr>
                <w:rFonts w:hint="eastAsia"/>
              </w:rPr>
              <w:t>/</w:t>
            </w:r>
          </w:p>
        </w:tc>
        <w:tc>
          <w:tcPr>
            <w:tcW w:w="457" w:type="pct"/>
            <w:vMerge/>
            <w:vAlign w:val="center"/>
          </w:tcPr>
          <w:p w14:paraId="6598DFC4" w14:textId="77777777" w:rsidR="00091050" w:rsidRPr="006B3A52" w:rsidRDefault="00091050">
            <w:pPr>
              <w:pStyle w:val="aff8"/>
            </w:pPr>
          </w:p>
        </w:tc>
        <w:tc>
          <w:tcPr>
            <w:tcW w:w="456" w:type="pct"/>
            <w:tcBorders>
              <w:top w:val="single" w:sz="4" w:space="0" w:color="auto"/>
              <w:bottom w:val="single" w:sz="4" w:space="0" w:color="auto"/>
            </w:tcBorders>
            <w:vAlign w:val="center"/>
          </w:tcPr>
          <w:p w14:paraId="34CD609C" w14:textId="77777777" w:rsidR="00091050" w:rsidRPr="006B3A52" w:rsidRDefault="00000000">
            <w:pPr>
              <w:pStyle w:val="aff8"/>
            </w:pPr>
            <w:r w:rsidRPr="006B3A52">
              <w:rPr>
                <w:rFonts w:hint="eastAsia"/>
              </w:rPr>
              <w:t>/</w:t>
            </w:r>
          </w:p>
        </w:tc>
        <w:tc>
          <w:tcPr>
            <w:tcW w:w="458" w:type="pct"/>
            <w:tcBorders>
              <w:top w:val="single" w:sz="4" w:space="0" w:color="auto"/>
              <w:bottom w:val="single" w:sz="4" w:space="0" w:color="auto"/>
            </w:tcBorders>
            <w:vAlign w:val="center"/>
          </w:tcPr>
          <w:p w14:paraId="4600048F" w14:textId="77777777" w:rsidR="00091050" w:rsidRPr="006B3A52" w:rsidRDefault="00000000">
            <w:pPr>
              <w:pStyle w:val="aff8"/>
            </w:pPr>
            <w:r w:rsidRPr="006B3A52">
              <w:rPr>
                <w:rFonts w:hint="eastAsia"/>
              </w:rPr>
              <w:t>/</w:t>
            </w:r>
          </w:p>
        </w:tc>
        <w:tc>
          <w:tcPr>
            <w:tcW w:w="407" w:type="pct"/>
            <w:tcBorders>
              <w:top w:val="single" w:sz="4" w:space="0" w:color="auto"/>
              <w:bottom w:val="single" w:sz="4" w:space="0" w:color="auto"/>
            </w:tcBorders>
            <w:vAlign w:val="center"/>
          </w:tcPr>
          <w:p w14:paraId="09BBAB28" w14:textId="77777777" w:rsidR="00091050" w:rsidRPr="006B3A52" w:rsidRDefault="00000000">
            <w:pPr>
              <w:pStyle w:val="aff8"/>
            </w:pPr>
            <w:r w:rsidRPr="006B3A52">
              <w:rPr>
                <w:rFonts w:hint="eastAsia"/>
              </w:rPr>
              <w:t>0.5</w:t>
            </w:r>
          </w:p>
        </w:tc>
        <w:tc>
          <w:tcPr>
            <w:tcW w:w="382" w:type="pct"/>
            <w:tcBorders>
              <w:top w:val="single" w:sz="4" w:space="0" w:color="auto"/>
              <w:bottom w:val="single" w:sz="4" w:space="0" w:color="auto"/>
            </w:tcBorders>
            <w:vAlign w:val="center"/>
          </w:tcPr>
          <w:p w14:paraId="7FA1E2C3" w14:textId="77777777" w:rsidR="00091050" w:rsidRPr="006B3A52" w:rsidRDefault="00000000">
            <w:pPr>
              <w:pStyle w:val="aff8"/>
            </w:pPr>
            <w:r w:rsidRPr="006B3A52">
              <w:rPr>
                <w:rFonts w:hint="eastAsia"/>
              </w:rPr>
              <w:t>/</w:t>
            </w:r>
          </w:p>
        </w:tc>
        <w:tc>
          <w:tcPr>
            <w:tcW w:w="910" w:type="pct"/>
            <w:vMerge/>
            <w:tcBorders>
              <w:right w:val="single" w:sz="4" w:space="0" w:color="auto"/>
            </w:tcBorders>
            <w:vAlign w:val="center"/>
          </w:tcPr>
          <w:p w14:paraId="00854CC1" w14:textId="77777777" w:rsidR="00091050" w:rsidRPr="006B3A52" w:rsidRDefault="00091050">
            <w:pPr>
              <w:pStyle w:val="aff8"/>
            </w:pPr>
          </w:p>
        </w:tc>
      </w:tr>
      <w:tr w:rsidR="00091050" w:rsidRPr="006B3A52" w14:paraId="05A1A4C1" w14:textId="77777777">
        <w:trPr>
          <w:jc w:val="center"/>
        </w:trPr>
        <w:tc>
          <w:tcPr>
            <w:tcW w:w="279" w:type="pct"/>
            <w:tcBorders>
              <w:top w:val="single" w:sz="4" w:space="0" w:color="auto"/>
              <w:left w:val="single" w:sz="4" w:space="0" w:color="auto"/>
              <w:bottom w:val="single" w:sz="4" w:space="0" w:color="auto"/>
            </w:tcBorders>
            <w:vAlign w:val="center"/>
          </w:tcPr>
          <w:p w14:paraId="29EF0092" w14:textId="77777777" w:rsidR="00091050" w:rsidRPr="006B3A52" w:rsidRDefault="00000000">
            <w:pPr>
              <w:pStyle w:val="aff8"/>
            </w:pPr>
            <w:r w:rsidRPr="006B3A52">
              <w:rPr>
                <w:rFonts w:hint="eastAsia"/>
              </w:rPr>
              <w:t>噪声</w:t>
            </w:r>
          </w:p>
        </w:tc>
        <w:tc>
          <w:tcPr>
            <w:tcW w:w="864" w:type="pct"/>
            <w:gridSpan w:val="2"/>
            <w:tcBorders>
              <w:top w:val="single" w:sz="4" w:space="0" w:color="auto"/>
              <w:bottom w:val="single" w:sz="4" w:space="0" w:color="auto"/>
            </w:tcBorders>
            <w:vAlign w:val="center"/>
          </w:tcPr>
          <w:p w14:paraId="50F5972D" w14:textId="77777777" w:rsidR="00091050" w:rsidRPr="006B3A52" w:rsidRDefault="00000000">
            <w:pPr>
              <w:pStyle w:val="aff8"/>
            </w:pPr>
            <w:r w:rsidRPr="006B3A52">
              <w:rPr>
                <w:rFonts w:hint="eastAsia"/>
              </w:rPr>
              <w:t>设备噪声</w:t>
            </w:r>
          </w:p>
        </w:tc>
        <w:tc>
          <w:tcPr>
            <w:tcW w:w="492" w:type="pct"/>
            <w:tcBorders>
              <w:top w:val="single" w:sz="4" w:space="0" w:color="auto"/>
              <w:bottom w:val="single" w:sz="4" w:space="0" w:color="auto"/>
            </w:tcBorders>
            <w:vAlign w:val="center"/>
          </w:tcPr>
          <w:p w14:paraId="78B56908" w14:textId="77777777" w:rsidR="00091050" w:rsidRPr="006B3A52" w:rsidRDefault="00000000">
            <w:pPr>
              <w:pStyle w:val="aff8"/>
            </w:pPr>
            <w:proofErr w:type="spellStart"/>
            <w:r w:rsidRPr="006B3A52">
              <w:rPr>
                <w:rFonts w:hint="eastAsia"/>
              </w:rPr>
              <w:t>Leq</w:t>
            </w:r>
            <w:proofErr w:type="spellEnd"/>
          </w:p>
        </w:tc>
        <w:tc>
          <w:tcPr>
            <w:tcW w:w="295" w:type="pct"/>
            <w:tcBorders>
              <w:top w:val="single" w:sz="4" w:space="0" w:color="auto"/>
              <w:bottom w:val="single" w:sz="4" w:space="0" w:color="auto"/>
            </w:tcBorders>
            <w:vAlign w:val="center"/>
          </w:tcPr>
          <w:p w14:paraId="628B4B98" w14:textId="77777777" w:rsidR="00091050" w:rsidRPr="006B3A52" w:rsidRDefault="00000000">
            <w:pPr>
              <w:pStyle w:val="aff8"/>
            </w:pPr>
            <w:r w:rsidRPr="006B3A52">
              <w:rPr>
                <w:rFonts w:hint="eastAsia"/>
              </w:rPr>
              <w:t>/</w:t>
            </w:r>
          </w:p>
        </w:tc>
        <w:tc>
          <w:tcPr>
            <w:tcW w:w="457" w:type="pct"/>
            <w:tcBorders>
              <w:top w:val="single" w:sz="4" w:space="0" w:color="auto"/>
              <w:bottom w:val="single" w:sz="4" w:space="0" w:color="auto"/>
            </w:tcBorders>
            <w:vAlign w:val="center"/>
          </w:tcPr>
          <w:p w14:paraId="14DFF172" w14:textId="77777777" w:rsidR="00091050" w:rsidRPr="006B3A52" w:rsidRDefault="00000000">
            <w:pPr>
              <w:pStyle w:val="aff8"/>
            </w:pPr>
            <w:r w:rsidRPr="006B3A52">
              <w:rPr>
                <w:rFonts w:hint="eastAsia"/>
              </w:rPr>
              <w:t>减震、隔声措施</w:t>
            </w:r>
          </w:p>
        </w:tc>
        <w:tc>
          <w:tcPr>
            <w:tcW w:w="456" w:type="pct"/>
            <w:tcBorders>
              <w:top w:val="single" w:sz="4" w:space="0" w:color="auto"/>
              <w:bottom w:val="single" w:sz="4" w:space="0" w:color="auto"/>
            </w:tcBorders>
            <w:vAlign w:val="center"/>
          </w:tcPr>
          <w:p w14:paraId="6E3E531D" w14:textId="77777777" w:rsidR="00091050" w:rsidRPr="006B3A52" w:rsidRDefault="00000000">
            <w:pPr>
              <w:pStyle w:val="aff8"/>
            </w:pPr>
            <w:r w:rsidRPr="006B3A52">
              <w:rPr>
                <w:rFonts w:hint="eastAsia"/>
              </w:rPr>
              <w:t>/</w:t>
            </w:r>
          </w:p>
        </w:tc>
        <w:tc>
          <w:tcPr>
            <w:tcW w:w="458" w:type="pct"/>
            <w:tcBorders>
              <w:top w:val="single" w:sz="4" w:space="0" w:color="auto"/>
              <w:bottom w:val="single" w:sz="4" w:space="0" w:color="auto"/>
            </w:tcBorders>
            <w:vAlign w:val="center"/>
          </w:tcPr>
          <w:p w14:paraId="68078248" w14:textId="77777777" w:rsidR="00091050" w:rsidRPr="006B3A52" w:rsidRDefault="00000000">
            <w:pPr>
              <w:pStyle w:val="aff8"/>
            </w:pPr>
            <w:r w:rsidRPr="006B3A52">
              <w:rPr>
                <w:rFonts w:hint="eastAsia"/>
              </w:rPr>
              <w:t>/</w:t>
            </w:r>
          </w:p>
        </w:tc>
        <w:tc>
          <w:tcPr>
            <w:tcW w:w="407" w:type="pct"/>
            <w:tcBorders>
              <w:top w:val="single" w:sz="4" w:space="0" w:color="auto"/>
              <w:bottom w:val="single" w:sz="4" w:space="0" w:color="auto"/>
            </w:tcBorders>
            <w:vAlign w:val="center"/>
          </w:tcPr>
          <w:p w14:paraId="031E0304" w14:textId="77777777" w:rsidR="00091050" w:rsidRPr="006B3A52" w:rsidRDefault="00000000">
            <w:pPr>
              <w:pStyle w:val="aff8"/>
            </w:pPr>
            <w:r w:rsidRPr="006B3A52">
              <w:rPr>
                <w:rFonts w:hint="eastAsia"/>
              </w:rPr>
              <w:t>/</w:t>
            </w:r>
          </w:p>
        </w:tc>
        <w:tc>
          <w:tcPr>
            <w:tcW w:w="382" w:type="pct"/>
            <w:tcBorders>
              <w:top w:val="single" w:sz="4" w:space="0" w:color="auto"/>
              <w:bottom w:val="single" w:sz="4" w:space="0" w:color="auto"/>
            </w:tcBorders>
            <w:vAlign w:val="center"/>
          </w:tcPr>
          <w:p w14:paraId="3166516C" w14:textId="77777777" w:rsidR="00091050" w:rsidRPr="006B3A52" w:rsidRDefault="00000000">
            <w:pPr>
              <w:pStyle w:val="aff8"/>
            </w:pPr>
            <w:r w:rsidRPr="006B3A52">
              <w:rPr>
                <w:rFonts w:hint="eastAsia"/>
              </w:rPr>
              <w:t>/</w:t>
            </w:r>
          </w:p>
        </w:tc>
        <w:tc>
          <w:tcPr>
            <w:tcW w:w="910" w:type="pct"/>
            <w:tcBorders>
              <w:top w:val="single" w:sz="4" w:space="0" w:color="auto"/>
              <w:bottom w:val="single" w:sz="4" w:space="0" w:color="auto"/>
              <w:right w:val="single" w:sz="4" w:space="0" w:color="auto"/>
            </w:tcBorders>
            <w:vAlign w:val="center"/>
          </w:tcPr>
          <w:p w14:paraId="3D4E7314" w14:textId="77777777" w:rsidR="00091050" w:rsidRPr="006B3A52" w:rsidRDefault="00000000">
            <w:pPr>
              <w:pStyle w:val="aff8"/>
            </w:pPr>
            <w:r w:rsidRPr="006B3A52">
              <w:rPr>
                <w:rFonts w:hint="eastAsia"/>
              </w:rPr>
              <w:t>《工业企业厂界环境噪声排放标准》（</w:t>
            </w:r>
            <w:r w:rsidRPr="006B3A52">
              <w:rPr>
                <w:rFonts w:hint="eastAsia"/>
              </w:rPr>
              <w:t>GB12348</w:t>
            </w:r>
            <w:r w:rsidRPr="006B3A52">
              <w:rPr>
                <w:rFonts w:hint="eastAsia"/>
              </w:rPr>
              <w:t>－</w:t>
            </w:r>
            <w:r w:rsidRPr="006B3A52">
              <w:rPr>
                <w:rFonts w:hint="eastAsia"/>
              </w:rPr>
              <w:t>2008</w:t>
            </w:r>
            <w:r w:rsidRPr="006B3A52">
              <w:rPr>
                <w:rFonts w:hint="eastAsia"/>
              </w:rPr>
              <w:t>）中</w:t>
            </w:r>
            <w:r w:rsidRPr="006B3A52">
              <w:rPr>
                <w:rFonts w:hint="eastAsia"/>
              </w:rPr>
              <w:t>3</w:t>
            </w:r>
            <w:r w:rsidRPr="006B3A52">
              <w:rPr>
                <w:rFonts w:hint="eastAsia"/>
              </w:rPr>
              <w:t>类标准</w:t>
            </w:r>
          </w:p>
        </w:tc>
      </w:tr>
    </w:tbl>
    <w:p w14:paraId="253A3577" w14:textId="77777777" w:rsidR="00091050" w:rsidRPr="006B3A52" w:rsidRDefault="00091050">
      <w:pPr>
        <w:ind w:firstLine="480"/>
      </w:pPr>
    </w:p>
    <w:p w14:paraId="4521D64B" w14:textId="77777777" w:rsidR="00091050" w:rsidRPr="006B3A52" w:rsidRDefault="00091050">
      <w:pPr>
        <w:ind w:firstLine="480"/>
        <w:sectPr w:rsidR="00091050" w:rsidRPr="006B3A52">
          <w:pgSz w:w="16838" w:h="11906" w:orient="landscape"/>
          <w:pgMar w:top="1800" w:right="1440" w:bottom="1800" w:left="1440" w:header="850" w:footer="850" w:gutter="0"/>
          <w:cols w:space="425"/>
          <w:docGrid w:type="lines" w:linePitch="326"/>
        </w:sectPr>
      </w:pPr>
    </w:p>
    <w:p w14:paraId="3E26E0B3" w14:textId="77777777" w:rsidR="00091050" w:rsidRPr="006B3A52" w:rsidRDefault="00000000">
      <w:pPr>
        <w:pStyle w:val="2"/>
        <w:spacing w:before="163" w:after="163"/>
      </w:pPr>
      <w:bookmarkStart w:id="253" w:name="_Toc213142421"/>
      <w:bookmarkStart w:id="254" w:name="_Toc142221978"/>
      <w:r w:rsidRPr="006B3A52">
        <w:rPr>
          <w:rFonts w:hint="eastAsia"/>
        </w:rPr>
        <w:lastRenderedPageBreak/>
        <w:t>环境监测管理</w:t>
      </w:r>
      <w:bookmarkEnd w:id="253"/>
      <w:bookmarkEnd w:id="254"/>
    </w:p>
    <w:p w14:paraId="74870A9E" w14:textId="77777777" w:rsidR="00091050" w:rsidRPr="006B3A52" w:rsidRDefault="00000000">
      <w:pPr>
        <w:pStyle w:val="3"/>
      </w:pPr>
      <w:r w:rsidRPr="006B3A52">
        <w:rPr>
          <w:rFonts w:hint="eastAsia"/>
        </w:rPr>
        <w:t>环境监测机构及配置</w:t>
      </w:r>
    </w:p>
    <w:p w14:paraId="7BAF3632" w14:textId="77777777" w:rsidR="00091050" w:rsidRPr="006B3A52" w:rsidRDefault="00000000">
      <w:pPr>
        <w:ind w:firstLine="480"/>
        <w:rPr>
          <w:rFonts w:cs="Times New Roman"/>
        </w:rPr>
      </w:pPr>
      <w:r w:rsidRPr="006B3A52">
        <w:rPr>
          <w:rFonts w:cs="Times New Roman"/>
        </w:rPr>
        <w:t>为保障污染治理措施正常有效地运行，控制污染影响范围，对</w:t>
      </w:r>
      <w:r w:rsidRPr="006B3A52">
        <w:rPr>
          <w:rFonts w:cs="Times New Roman" w:hint="eastAsia"/>
        </w:rPr>
        <w:t>本</w:t>
      </w:r>
      <w:r w:rsidRPr="006B3A52">
        <w:rPr>
          <w:rFonts w:cs="Times New Roman"/>
        </w:rPr>
        <w:t>项目运营期污染源及环境质量现状进行监测。本项目生产过程内部环境监测工作依托现有监测部门，对本项目环境监测工作进行监督管理。监测结果按次、月、季、年编制报表，并派专人管理并存档</w:t>
      </w:r>
      <w:r w:rsidRPr="006B3A52">
        <w:rPr>
          <w:rFonts w:cs="Times New Roman" w:hint="eastAsia"/>
        </w:rPr>
        <w:t>。</w:t>
      </w:r>
    </w:p>
    <w:p w14:paraId="0BBF2476" w14:textId="77777777" w:rsidR="00091050" w:rsidRPr="006B3A52" w:rsidRDefault="00000000">
      <w:pPr>
        <w:ind w:firstLine="480"/>
        <w:rPr>
          <w:rFonts w:cs="Times New Roman"/>
        </w:rPr>
      </w:pPr>
      <w:r w:rsidRPr="006B3A52">
        <w:rPr>
          <w:rFonts w:cs="Times New Roman"/>
        </w:rPr>
        <w:t>（</w:t>
      </w:r>
      <w:r w:rsidRPr="006B3A52">
        <w:rPr>
          <w:rFonts w:cs="Times New Roman"/>
        </w:rPr>
        <w:t>1</w:t>
      </w:r>
      <w:r w:rsidRPr="006B3A52">
        <w:rPr>
          <w:rFonts w:cs="Times New Roman"/>
        </w:rPr>
        <w:t>）企业内部环境管理机构（安环部）的任务和职责</w:t>
      </w:r>
    </w:p>
    <w:p w14:paraId="3EE685EE" w14:textId="77777777" w:rsidR="00091050" w:rsidRPr="006B3A52" w:rsidRDefault="00000000">
      <w:pPr>
        <w:ind w:firstLine="480"/>
        <w:rPr>
          <w:rFonts w:cs="Times New Roman"/>
        </w:rPr>
      </w:pPr>
      <w:r w:rsidRPr="006B3A52">
        <w:rPr>
          <w:rFonts w:cs="Times New Roman"/>
        </w:rPr>
        <w:t>制定季度和年度的监测计划；根据国家环境标准，对各污染源、厂区及相关区域进行日常性监测；对本企业污染源进行调查、分析和研究，掌握各污染源污染物排放情况和排放特征；及时整理监测数据和资料，按规定时间编制各期报表和编写报告；参加本企业污染事故调查及环保设施的竣工验收工作，配合环境监督管理部门的工作和监测机构的现场工作。</w:t>
      </w:r>
    </w:p>
    <w:p w14:paraId="2CACC4BE" w14:textId="77777777" w:rsidR="00091050" w:rsidRPr="006B3A52" w:rsidRDefault="00000000">
      <w:pPr>
        <w:ind w:firstLine="480"/>
        <w:rPr>
          <w:rFonts w:cs="Times New Roman"/>
        </w:rPr>
      </w:pPr>
      <w:r w:rsidRPr="006B3A52">
        <w:rPr>
          <w:rFonts w:cs="Times New Roman"/>
        </w:rPr>
        <w:t>（</w:t>
      </w:r>
      <w:r w:rsidRPr="006B3A52">
        <w:rPr>
          <w:rFonts w:cs="Times New Roman"/>
        </w:rPr>
        <w:t>2</w:t>
      </w:r>
      <w:r w:rsidRPr="006B3A52">
        <w:rPr>
          <w:rFonts w:cs="Times New Roman"/>
        </w:rPr>
        <w:t>）环境监测的主要工作内容（包括委托监测）</w:t>
      </w:r>
    </w:p>
    <w:p w14:paraId="7B047939" w14:textId="77777777" w:rsidR="00091050" w:rsidRPr="006B3A52" w:rsidRDefault="00000000">
      <w:pPr>
        <w:ind w:firstLine="480"/>
        <w:rPr>
          <w:rFonts w:cs="Times New Roman"/>
        </w:rPr>
      </w:pPr>
      <w:r w:rsidRPr="006B3A52">
        <w:rPr>
          <w:rFonts w:cs="Times New Roman"/>
        </w:rPr>
        <w:t>环境监测包括污染源监测与环境质量监测。</w:t>
      </w:r>
    </w:p>
    <w:p w14:paraId="75AB757E" w14:textId="77777777" w:rsidR="00091050" w:rsidRPr="006B3A52" w:rsidRDefault="00000000">
      <w:pPr>
        <w:ind w:firstLine="480"/>
        <w:rPr>
          <w:rFonts w:cs="Times New Roman"/>
        </w:rPr>
      </w:pPr>
      <w:r w:rsidRPr="006B3A52">
        <w:rPr>
          <w:rFonts w:cs="Times New Roman"/>
        </w:rPr>
        <w:t>监测布点的基本原则：监测点的布置要能准确反映企业的污染排放情况，企业附近地区的环境质量情况。</w:t>
      </w:r>
    </w:p>
    <w:p w14:paraId="4DC7514B" w14:textId="77777777" w:rsidR="00091050" w:rsidRPr="006B3A52" w:rsidRDefault="00000000">
      <w:pPr>
        <w:ind w:firstLine="480"/>
        <w:rPr>
          <w:rFonts w:cs="Times New Roman"/>
        </w:rPr>
      </w:pPr>
      <w:r w:rsidRPr="006B3A52">
        <w:rPr>
          <w:rFonts w:cs="Times New Roman"/>
        </w:rPr>
        <w:t>工作分配：企业所进行的监测分析工作主要为自身的环境管理、保障环保设施正常运行并实现污染物达标排放服务。</w:t>
      </w:r>
    </w:p>
    <w:p w14:paraId="72868116" w14:textId="77777777" w:rsidR="00091050" w:rsidRPr="006B3A52" w:rsidRDefault="00000000">
      <w:pPr>
        <w:ind w:firstLine="480"/>
        <w:rPr>
          <w:rFonts w:cs="Times New Roman"/>
        </w:rPr>
      </w:pPr>
      <w:r w:rsidRPr="006B3A52">
        <w:rPr>
          <w:rFonts w:cs="Times New Roman"/>
        </w:rPr>
        <w:t>监测项目及分析方法：依据生产特点、污染物排放特征确定项目监测内容，详见污染物排放清单。分析方法选取《空气和废气监测分析方法》《水和废水监测分析方法》《环境监测分析方法》《污染源统一监测分析方法》中有关方法。</w:t>
      </w:r>
    </w:p>
    <w:p w14:paraId="2D1316D7" w14:textId="77777777" w:rsidR="00091050" w:rsidRPr="006B3A52" w:rsidRDefault="00000000">
      <w:pPr>
        <w:pStyle w:val="3"/>
      </w:pPr>
      <w:r w:rsidRPr="006B3A52">
        <w:rPr>
          <w:rFonts w:hint="eastAsia"/>
        </w:rPr>
        <w:t>环境质量监测计划</w:t>
      </w:r>
    </w:p>
    <w:p w14:paraId="505FF4AC" w14:textId="77777777" w:rsidR="00091050" w:rsidRPr="006B3A52" w:rsidRDefault="00000000">
      <w:pPr>
        <w:ind w:firstLine="480"/>
        <w:rPr>
          <w:rFonts w:cs="Times New Roman"/>
        </w:rPr>
      </w:pPr>
      <w:r w:rsidRPr="006B3A52">
        <w:rPr>
          <w:rFonts w:cs="Times New Roman" w:hint="eastAsia"/>
        </w:rPr>
        <w:t>本项目应建立覆盖常规污染物、特征污染物的环境监测体系，并与当地环境保护部门联网，按照“关于印发《国家重点监控企业自行监测及信息公开办法（试行）》《国家重点监控企业污染源监督性监测及信息公开办法（试行）》的通知”（环发</w:t>
      </w:r>
      <w:r w:rsidRPr="006B3A52">
        <w:rPr>
          <w:rFonts w:cs="Times New Roman"/>
        </w:rPr>
        <w:t>〔</w:t>
      </w:r>
      <w:r w:rsidRPr="006B3A52">
        <w:rPr>
          <w:rFonts w:cs="Times New Roman"/>
        </w:rPr>
        <w:t>2013</w:t>
      </w:r>
      <w:r w:rsidRPr="006B3A52">
        <w:rPr>
          <w:rFonts w:cs="Times New Roman"/>
        </w:rPr>
        <w:t>〕</w:t>
      </w:r>
      <w:r w:rsidRPr="006B3A52">
        <w:rPr>
          <w:rFonts w:cs="Times New Roman"/>
        </w:rPr>
        <w:t>81</w:t>
      </w:r>
      <w:r w:rsidRPr="006B3A52">
        <w:rPr>
          <w:rFonts w:cs="Times New Roman" w:hint="eastAsia"/>
        </w:rPr>
        <w:t>号）、《排污单位自行监测技术指南</w:t>
      </w:r>
      <w:r w:rsidRPr="006B3A52">
        <w:rPr>
          <w:rFonts w:cs="Times New Roman" w:hint="eastAsia"/>
        </w:rPr>
        <w:t xml:space="preserve"> </w:t>
      </w:r>
      <w:r w:rsidRPr="006B3A52">
        <w:rPr>
          <w:rFonts w:cs="Times New Roman" w:hint="eastAsia"/>
        </w:rPr>
        <w:t>总则》（</w:t>
      </w:r>
      <w:r w:rsidRPr="006B3A52">
        <w:rPr>
          <w:rFonts w:cs="Times New Roman"/>
        </w:rPr>
        <w:t>HJ 819-2017</w:t>
      </w:r>
      <w:r w:rsidRPr="006B3A52">
        <w:rPr>
          <w:rFonts w:cs="Times New Roman" w:hint="eastAsia"/>
        </w:rPr>
        <w:t>）、</w:t>
      </w:r>
      <w:r w:rsidRPr="006B3A52">
        <w:rPr>
          <w:rFonts w:hint="eastAsia"/>
        </w:rPr>
        <w:t>《排污单位自行监测技术指南</w:t>
      </w:r>
      <w:r w:rsidRPr="006B3A52">
        <w:rPr>
          <w:rFonts w:hint="eastAsia"/>
        </w:rPr>
        <w:t xml:space="preserve"> </w:t>
      </w:r>
      <w:r w:rsidRPr="006B3A52">
        <w:rPr>
          <w:rFonts w:hint="eastAsia"/>
        </w:rPr>
        <w:t>有色金属工业</w:t>
      </w:r>
      <w:r w:rsidRPr="006B3A52">
        <w:rPr>
          <w:rFonts w:hint="eastAsia"/>
        </w:rPr>
        <w:t>-</w:t>
      </w:r>
      <w:r w:rsidRPr="006B3A52">
        <w:rPr>
          <w:rFonts w:hint="eastAsia"/>
        </w:rPr>
        <w:t>再生金属》</w:t>
      </w:r>
      <w:r w:rsidRPr="006B3A52">
        <w:rPr>
          <w:rFonts w:hint="eastAsia"/>
          <w:sz w:val="23"/>
          <w:szCs w:val="23"/>
        </w:rPr>
        <w:t>（</w:t>
      </w:r>
      <w:r w:rsidRPr="006B3A52">
        <w:rPr>
          <w:rFonts w:cs="Times New Roman"/>
          <w:sz w:val="23"/>
          <w:szCs w:val="23"/>
        </w:rPr>
        <w:t>HJ</w:t>
      </w:r>
      <w:r w:rsidRPr="006B3A52">
        <w:rPr>
          <w:rFonts w:cs="Times New Roman" w:hint="eastAsia"/>
          <w:sz w:val="23"/>
          <w:szCs w:val="23"/>
        </w:rPr>
        <w:t>1208-2021</w:t>
      </w:r>
      <w:r w:rsidRPr="006B3A52">
        <w:rPr>
          <w:rFonts w:hint="eastAsia"/>
          <w:sz w:val="23"/>
          <w:szCs w:val="23"/>
        </w:rPr>
        <w:t>）</w:t>
      </w:r>
      <w:r w:rsidRPr="006B3A52">
        <w:rPr>
          <w:rFonts w:cs="Times New Roman" w:hint="eastAsia"/>
        </w:rPr>
        <w:t>及《企业事业单位环境信息公开办法》（部令第</w:t>
      </w:r>
      <w:r w:rsidRPr="006B3A52">
        <w:rPr>
          <w:rFonts w:cs="Times New Roman"/>
        </w:rPr>
        <w:t>31</w:t>
      </w:r>
      <w:r w:rsidRPr="006B3A52">
        <w:rPr>
          <w:rFonts w:cs="Times New Roman" w:hint="eastAsia"/>
        </w:rPr>
        <w:t>号）相关要求，进行环境监测计划</w:t>
      </w:r>
      <w:r w:rsidRPr="006B3A52">
        <w:rPr>
          <w:rFonts w:cs="Times New Roman" w:hint="eastAsia"/>
        </w:rPr>
        <w:lastRenderedPageBreak/>
        <w:t>设置和环境信息公开。项目环境质量监测计划具体见表</w:t>
      </w:r>
      <w:r w:rsidRPr="006B3A52">
        <w:rPr>
          <w:rFonts w:cs="Times New Roman"/>
        </w:rPr>
        <w:t>1</w:t>
      </w:r>
      <w:r w:rsidRPr="006B3A52">
        <w:rPr>
          <w:rFonts w:cs="Times New Roman" w:hint="eastAsia"/>
        </w:rPr>
        <w:t>0</w:t>
      </w:r>
      <w:r w:rsidRPr="006B3A52">
        <w:rPr>
          <w:rFonts w:cs="Times New Roman"/>
        </w:rPr>
        <w:t>.4</w:t>
      </w:r>
      <w:r w:rsidRPr="006B3A52">
        <w:rPr>
          <w:rFonts w:cs="Times New Roman" w:hint="eastAsia"/>
        </w:rPr>
        <w:t>.2</w:t>
      </w:r>
      <w:r w:rsidRPr="006B3A52">
        <w:rPr>
          <w:rFonts w:cs="Times New Roman"/>
        </w:rPr>
        <w:t>-1</w:t>
      </w:r>
      <w:r w:rsidRPr="006B3A52">
        <w:rPr>
          <w:rFonts w:cs="Times New Roman" w:hint="eastAsia"/>
        </w:rPr>
        <w:t>。</w:t>
      </w:r>
    </w:p>
    <w:p w14:paraId="0C3A37AA" w14:textId="77777777" w:rsidR="00091050" w:rsidRPr="006B3A52" w:rsidRDefault="00000000">
      <w:pPr>
        <w:widowControl/>
        <w:adjustRightInd w:val="0"/>
        <w:snapToGrid w:val="0"/>
        <w:spacing w:line="240" w:lineRule="auto"/>
        <w:ind w:firstLineChars="0" w:firstLine="480"/>
        <w:jc w:val="center"/>
        <w:rPr>
          <w:rFonts w:ascii="黑体" w:eastAsia="黑体" w:hAnsi="黑体" w:cs="宋体" w:hint="eastAsia"/>
        </w:rPr>
      </w:pPr>
      <w:r w:rsidRPr="006B3A52">
        <w:rPr>
          <w:rFonts w:ascii="黑体" w:eastAsia="黑体" w:hAnsi="黑体" w:cs="宋体"/>
        </w:rPr>
        <w:t>表1</w:t>
      </w:r>
      <w:r w:rsidRPr="006B3A52">
        <w:rPr>
          <w:rFonts w:ascii="黑体" w:eastAsia="黑体" w:hAnsi="黑体" w:cs="宋体" w:hint="eastAsia"/>
        </w:rPr>
        <w:t>0</w:t>
      </w:r>
      <w:r w:rsidRPr="006B3A52">
        <w:rPr>
          <w:rFonts w:ascii="黑体" w:eastAsia="黑体" w:hAnsi="黑体" w:cs="宋体"/>
        </w:rPr>
        <w:t>.4</w:t>
      </w:r>
      <w:r w:rsidRPr="006B3A52">
        <w:rPr>
          <w:rFonts w:ascii="黑体" w:eastAsia="黑体" w:hAnsi="黑体" w:cs="宋体" w:hint="eastAsia"/>
        </w:rPr>
        <w:t>.2</w:t>
      </w:r>
      <w:r w:rsidRPr="006B3A52">
        <w:rPr>
          <w:rFonts w:ascii="黑体" w:eastAsia="黑体" w:hAnsi="黑体" w:cs="宋体"/>
        </w:rPr>
        <w:t>-1    环境质量监测工作内容一览表</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986"/>
        <w:gridCol w:w="4280"/>
        <w:gridCol w:w="875"/>
      </w:tblGrid>
      <w:tr w:rsidR="00091050" w:rsidRPr="006B3A52" w14:paraId="3161FEA8" w14:textId="77777777">
        <w:trPr>
          <w:trHeight w:val="340"/>
          <w:tblHeader/>
          <w:jc w:val="center"/>
        </w:trPr>
        <w:tc>
          <w:tcPr>
            <w:tcW w:w="774" w:type="pct"/>
            <w:vAlign w:val="center"/>
          </w:tcPr>
          <w:p w14:paraId="30762BAE" w14:textId="77777777" w:rsidR="00091050" w:rsidRPr="006B3A52" w:rsidRDefault="00000000">
            <w:pPr>
              <w:pStyle w:val="aff8"/>
            </w:pPr>
            <w:r w:rsidRPr="006B3A52">
              <w:rPr>
                <w:rFonts w:hint="eastAsia"/>
              </w:rPr>
              <w:t>目标环境</w:t>
            </w:r>
          </w:p>
        </w:tc>
        <w:tc>
          <w:tcPr>
            <w:tcW w:w="1175" w:type="pct"/>
            <w:vAlign w:val="center"/>
          </w:tcPr>
          <w:p w14:paraId="40769185" w14:textId="77777777" w:rsidR="00091050" w:rsidRPr="006B3A52" w:rsidRDefault="00000000">
            <w:pPr>
              <w:pStyle w:val="aff8"/>
            </w:pPr>
            <w:r w:rsidRPr="006B3A52">
              <w:rPr>
                <w:rFonts w:hint="eastAsia"/>
              </w:rPr>
              <w:t>监测点位</w:t>
            </w:r>
          </w:p>
        </w:tc>
        <w:tc>
          <w:tcPr>
            <w:tcW w:w="2533" w:type="pct"/>
            <w:vAlign w:val="center"/>
          </w:tcPr>
          <w:p w14:paraId="1FB976F5" w14:textId="77777777" w:rsidR="00091050" w:rsidRPr="006B3A52" w:rsidRDefault="00000000">
            <w:pPr>
              <w:pStyle w:val="aff8"/>
            </w:pPr>
            <w:r w:rsidRPr="006B3A52">
              <w:rPr>
                <w:rFonts w:hint="eastAsia"/>
              </w:rPr>
              <w:t>监测指标</w:t>
            </w:r>
          </w:p>
        </w:tc>
        <w:tc>
          <w:tcPr>
            <w:tcW w:w="518" w:type="pct"/>
            <w:vAlign w:val="center"/>
          </w:tcPr>
          <w:p w14:paraId="29154E1A" w14:textId="77777777" w:rsidR="00091050" w:rsidRPr="006B3A52" w:rsidRDefault="00000000">
            <w:pPr>
              <w:pStyle w:val="aff8"/>
            </w:pPr>
            <w:r w:rsidRPr="006B3A52">
              <w:rPr>
                <w:rFonts w:hint="eastAsia"/>
              </w:rPr>
              <w:t>监测频次</w:t>
            </w:r>
          </w:p>
        </w:tc>
      </w:tr>
      <w:tr w:rsidR="00091050" w:rsidRPr="006B3A52" w14:paraId="34C657D8" w14:textId="77777777">
        <w:trPr>
          <w:trHeight w:val="340"/>
          <w:jc w:val="center"/>
        </w:trPr>
        <w:tc>
          <w:tcPr>
            <w:tcW w:w="774" w:type="pct"/>
            <w:vAlign w:val="center"/>
          </w:tcPr>
          <w:p w14:paraId="17734A40" w14:textId="77777777" w:rsidR="00091050" w:rsidRPr="006B3A52" w:rsidRDefault="00000000">
            <w:pPr>
              <w:pStyle w:val="aff8"/>
            </w:pPr>
            <w:r w:rsidRPr="006B3A52">
              <w:rPr>
                <w:rFonts w:hint="eastAsia"/>
              </w:rPr>
              <w:t>环境</w:t>
            </w:r>
            <w:r w:rsidRPr="006B3A52">
              <w:t>空气</w:t>
            </w:r>
          </w:p>
        </w:tc>
        <w:tc>
          <w:tcPr>
            <w:tcW w:w="1175" w:type="pct"/>
            <w:vAlign w:val="center"/>
          </w:tcPr>
          <w:p w14:paraId="3CF43D36" w14:textId="77777777" w:rsidR="00091050" w:rsidRPr="006B3A52" w:rsidRDefault="00000000">
            <w:pPr>
              <w:pStyle w:val="aff8"/>
            </w:pPr>
            <w:r w:rsidRPr="006B3A52">
              <w:rPr>
                <w:rFonts w:hint="eastAsia"/>
              </w:rPr>
              <w:t>厂界</w:t>
            </w:r>
            <w:r w:rsidRPr="006B3A52">
              <w:t>下风向</w:t>
            </w:r>
            <w:r w:rsidRPr="006B3A52">
              <w:rPr>
                <w:rFonts w:hint="eastAsia"/>
              </w:rPr>
              <w:t>1</w:t>
            </w:r>
            <w:r w:rsidRPr="006B3A52">
              <w:rPr>
                <w:rFonts w:hint="eastAsia"/>
              </w:rPr>
              <w:t>个</w:t>
            </w:r>
            <w:r w:rsidRPr="006B3A52">
              <w:t>点位</w:t>
            </w:r>
          </w:p>
        </w:tc>
        <w:tc>
          <w:tcPr>
            <w:tcW w:w="2533" w:type="pct"/>
            <w:vAlign w:val="center"/>
          </w:tcPr>
          <w:p w14:paraId="00DD10CB" w14:textId="77777777" w:rsidR="00091050" w:rsidRPr="006B3A52" w:rsidRDefault="00000000">
            <w:pPr>
              <w:pStyle w:val="aff8"/>
            </w:pPr>
            <w:r w:rsidRPr="006B3A52">
              <w:rPr>
                <w:rFonts w:hint="eastAsia"/>
                <w:szCs w:val="18"/>
              </w:rPr>
              <w:t>TSP</w:t>
            </w:r>
            <w:r w:rsidRPr="006B3A52">
              <w:rPr>
                <w:rFonts w:hint="eastAsia"/>
                <w:szCs w:val="18"/>
              </w:rPr>
              <w:t>、</w:t>
            </w:r>
            <w:r w:rsidRPr="006B3A52">
              <w:rPr>
                <w:rFonts w:hint="eastAsia"/>
              </w:rPr>
              <w:t>铅及其化合物、汞及其化合物、</w:t>
            </w:r>
            <w:proofErr w:type="gramStart"/>
            <w:r w:rsidRPr="006B3A52">
              <w:rPr>
                <w:rFonts w:hint="eastAsia"/>
              </w:rPr>
              <w:t>镉及其</w:t>
            </w:r>
            <w:proofErr w:type="gramEnd"/>
            <w:r w:rsidRPr="006B3A52">
              <w:rPr>
                <w:rFonts w:hint="eastAsia"/>
              </w:rPr>
              <w:t>化合物、</w:t>
            </w:r>
            <w:proofErr w:type="gramStart"/>
            <w:r w:rsidRPr="006B3A52">
              <w:rPr>
                <w:rFonts w:hint="eastAsia"/>
              </w:rPr>
              <w:t>砷及其</w:t>
            </w:r>
            <w:proofErr w:type="gramEnd"/>
            <w:r w:rsidRPr="006B3A52">
              <w:rPr>
                <w:rFonts w:hint="eastAsia"/>
              </w:rPr>
              <w:t>化合物</w:t>
            </w:r>
          </w:p>
        </w:tc>
        <w:tc>
          <w:tcPr>
            <w:tcW w:w="518" w:type="pct"/>
            <w:vAlign w:val="center"/>
          </w:tcPr>
          <w:p w14:paraId="3BD9FCDC" w14:textId="77777777" w:rsidR="00091050" w:rsidRPr="006B3A52" w:rsidRDefault="00000000">
            <w:pPr>
              <w:pStyle w:val="aff8"/>
            </w:pPr>
            <w:r w:rsidRPr="006B3A52">
              <w:rPr>
                <w:rFonts w:hint="eastAsia"/>
              </w:rPr>
              <w:t>半年</w:t>
            </w:r>
          </w:p>
        </w:tc>
      </w:tr>
      <w:tr w:rsidR="00091050" w:rsidRPr="006B3A52" w14:paraId="41FDC81F" w14:textId="77777777">
        <w:trPr>
          <w:trHeight w:val="340"/>
          <w:jc w:val="center"/>
        </w:trPr>
        <w:tc>
          <w:tcPr>
            <w:tcW w:w="774" w:type="pct"/>
            <w:vAlign w:val="center"/>
          </w:tcPr>
          <w:p w14:paraId="3824C931" w14:textId="77777777" w:rsidR="00091050" w:rsidRPr="006B3A52" w:rsidRDefault="00000000">
            <w:pPr>
              <w:pStyle w:val="aff8"/>
            </w:pPr>
            <w:r w:rsidRPr="006B3A52">
              <w:rPr>
                <w:rFonts w:hint="eastAsia"/>
              </w:rPr>
              <w:t>地下水</w:t>
            </w:r>
          </w:p>
        </w:tc>
        <w:tc>
          <w:tcPr>
            <w:tcW w:w="1175" w:type="pct"/>
            <w:vAlign w:val="center"/>
          </w:tcPr>
          <w:p w14:paraId="764740D4" w14:textId="77777777" w:rsidR="00091050" w:rsidRPr="006B3A52" w:rsidRDefault="00000000">
            <w:pPr>
              <w:pStyle w:val="aff8"/>
            </w:pPr>
            <w:r w:rsidRPr="006B3A52">
              <w:rPr>
                <w:rFonts w:hint="eastAsia"/>
              </w:rPr>
              <w:t>建设项目场地，现有厂区北侧、东侧、上、下游各布设</w:t>
            </w:r>
            <w:r w:rsidRPr="006B3A52">
              <w:rPr>
                <w:rFonts w:hint="eastAsia"/>
              </w:rPr>
              <w:t>1</w:t>
            </w:r>
            <w:r w:rsidRPr="006B3A52">
              <w:rPr>
                <w:rFonts w:hint="eastAsia"/>
              </w:rPr>
              <w:t>个</w:t>
            </w:r>
          </w:p>
        </w:tc>
        <w:tc>
          <w:tcPr>
            <w:tcW w:w="2533" w:type="pct"/>
            <w:vAlign w:val="center"/>
          </w:tcPr>
          <w:p w14:paraId="268EF1AA" w14:textId="77777777" w:rsidR="00091050" w:rsidRPr="006B3A52" w:rsidRDefault="00000000">
            <w:pPr>
              <w:pStyle w:val="aff8"/>
            </w:pPr>
            <w:r w:rsidRPr="006B3A52">
              <w:t>pH</w:t>
            </w:r>
            <w:r w:rsidRPr="006B3A52">
              <w:t>、</w:t>
            </w:r>
            <w:r w:rsidRPr="006B3A52">
              <w:rPr>
                <w:rFonts w:hint="eastAsia"/>
              </w:rPr>
              <w:t>总硬度、溶解性总固体、耗氧量、氯化物、钙、镁、碳酸盐、重碳酸盐、氨氮、硝酸盐氮、亚硝酸盐氮、挥发</w:t>
            </w:r>
            <w:proofErr w:type="gramStart"/>
            <w:r w:rsidRPr="006B3A52">
              <w:rPr>
                <w:rFonts w:hint="eastAsia"/>
              </w:rPr>
              <w:t>酚</w:t>
            </w:r>
            <w:proofErr w:type="gramEnd"/>
            <w:r w:rsidRPr="006B3A52">
              <w:rPr>
                <w:rFonts w:hint="eastAsia"/>
              </w:rPr>
              <w:t>、氰化物、六价铬、氟化物、硫酸盐、汞、砷、铜、锌、铅、镉、钾、钠</w:t>
            </w:r>
          </w:p>
        </w:tc>
        <w:tc>
          <w:tcPr>
            <w:tcW w:w="518" w:type="pct"/>
            <w:vAlign w:val="center"/>
          </w:tcPr>
          <w:p w14:paraId="54D9C8EB" w14:textId="77777777" w:rsidR="00091050" w:rsidRPr="006B3A52" w:rsidRDefault="00000000">
            <w:pPr>
              <w:pStyle w:val="aff8"/>
            </w:pPr>
            <w:r w:rsidRPr="006B3A52">
              <w:rPr>
                <w:rFonts w:hint="eastAsia"/>
              </w:rPr>
              <w:t>年</w:t>
            </w:r>
          </w:p>
        </w:tc>
      </w:tr>
      <w:tr w:rsidR="00091050" w:rsidRPr="006B3A52" w14:paraId="2978F640" w14:textId="77777777">
        <w:trPr>
          <w:trHeight w:val="340"/>
          <w:jc w:val="center"/>
        </w:trPr>
        <w:tc>
          <w:tcPr>
            <w:tcW w:w="774" w:type="pct"/>
            <w:vAlign w:val="center"/>
          </w:tcPr>
          <w:p w14:paraId="3FF3248E" w14:textId="77777777" w:rsidR="00091050" w:rsidRPr="006B3A52" w:rsidRDefault="00000000">
            <w:pPr>
              <w:pStyle w:val="aff8"/>
            </w:pPr>
            <w:r w:rsidRPr="006B3A52">
              <w:rPr>
                <w:rFonts w:hint="eastAsia"/>
              </w:rPr>
              <w:t>土壤</w:t>
            </w:r>
          </w:p>
        </w:tc>
        <w:tc>
          <w:tcPr>
            <w:tcW w:w="1175" w:type="pct"/>
            <w:vAlign w:val="center"/>
          </w:tcPr>
          <w:p w14:paraId="6DCE2683" w14:textId="77777777" w:rsidR="00091050" w:rsidRPr="006B3A52" w:rsidRDefault="00000000">
            <w:pPr>
              <w:pStyle w:val="aff8"/>
            </w:pPr>
            <w:r w:rsidRPr="006B3A52">
              <w:rPr>
                <w:rFonts w:hint="eastAsia"/>
              </w:rPr>
              <w:t>厂址四周、厂界内废水处理装置各布设一个点位</w:t>
            </w:r>
          </w:p>
        </w:tc>
        <w:tc>
          <w:tcPr>
            <w:tcW w:w="2533" w:type="pct"/>
            <w:vAlign w:val="center"/>
          </w:tcPr>
          <w:p w14:paraId="18A86202" w14:textId="77777777" w:rsidR="00091050" w:rsidRPr="006B3A52" w:rsidRDefault="00000000">
            <w:pPr>
              <w:pStyle w:val="aff8"/>
            </w:pPr>
            <w:r w:rsidRPr="006B3A52">
              <w:rPr>
                <w:rFonts w:hint="eastAsia"/>
              </w:rPr>
              <w:t>pH</w:t>
            </w:r>
            <w:r w:rsidRPr="006B3A52">
              <w:rPr>
                <w:rFonts w:hint="eastAsia"/>
              </w:rPr>
              <w:t>值、铜、锌、汞、镉、铬（六价）、砷、铅、镍等</w:t>
            </w:r>
          </w:p>
        </w:tc>
        <w:tc>
          <w:tcPr>
            <w:tcW w:w="518" w:type="pct"/>
            <w:vAlign w:val="center"/>
          </w:tcPr>
          <w:p w14:paraId="0EC4A84B" w14:textId="77777777" w:rsidR="00091050" w:rsidRPr="006B3A52" w:rsidRDefault="00000000">
            <w:pPr>
              <w:pStyle w:val="aff8"/>
            </w:pPr>
            <w:r w:rsidRPr="006B3A52">
              <w:rPr>
                <w:rFonts w:hint="eastAsia"/>
              </w:rPr>
              <w:t>年</w:t>
            </w:r>
          </w:p>
        </w:tc>
      </w:tr>
    </w:tbl>
    <w:p w14:paraId="208BC726" w14:textId="77777777" w:rsidR="00091050" w:rsidRPr="006B3A52" w:rsidRDefault="00091050">
      <w:pPr>
        <w:ind w:firstLineChars="0" w:firstLine="0"/>
        <w:jc w:val="center"/>
      </w:pPr>
    </w:p>
    <w:p w14:paraId="2D63C4BD" w14:textId="77777777" w:rsidR="00091050" w:rsidRPr="006B3A52" w:rsidRDefault="00000000">
      <w:pPr>
        <w:pStyle w:val="3"/>
      </w:pPr>
      <w:r w:rsidRPr="006B3A52">
        <w:rPr>
          <w:rFonts w:hint="eastAsia"/>
        </w:rPr>
        <w:t>污染源自行监测计划</w:t>
      </w:r>
    </w:p>
    <w:p w14:paraId="677F4885" w14:textId="77777777" w:rsidR="00091050" w:rsidRPr="006B3A52" w:rsidRDefault="00000000">
      <w:pPr>
        <w:ind w:firstLine="480"/>
        <w:rPr>
          <w:rFonts w:cs="Times New Roman"/>
        </w:rPr>
      </w:pPr>
      <w:r w:rsidRPr="006B3A52">
        <w:rPr>
          <w:rFonts w:cs="Times New Roman"/>
        </w:rPr>
        <w:t>污染源自行监测计划按照</w:t>
      </w:r>
      <w:r w:rsidRPr="006B3A52">
        <w:rPr>
          <w:rFonts w:hint="eastAsia"/>
        </w:rPr>
        <w:t>《排污单位自行监测技术指南</w:t>
      </w:r>
      <w:r w:rsidRPr="006B3A52">
        <w:rPr>
          <w:rFonts w:hint="eastAsia"/>
        </w:rPr>
        <w:t xml:space="preserve"> </w:t>
      </w:r>
      <w:r w:rsidRPr="006B3A52">
        <w:rPr>
          <w:rFonts w:hint="eastAsia"/>
        </w:rPr>
        <w:t>总则》（</w:t>
      </w:r>
      <w:r w:rsidRPr="006B3A52">
        <w:rPr>
          <w:rFonts w:hint="eastAsia"/>
        </w:rPr>
        <w:t>HJ 819-2017</w:t>
      </w:r>
      <w:r w:rsidRPr="006B3A52">
        <w:rPr>
          <w:rFonts w:hint="eastAsia"/>
        </w:rPr>
        <w:t>）、《排污单位自行监测技术指南</w:t>
      </w:r>
      <w:r w:rsidRPr="006B3A52">
        <w:rPr>
          <w:rFonts w:hint="eastAsia"/>
        </w:rPr>
        <w:t xml:space="preserve"> </w:t>
      </w:r>
      <w:r w:rsidRPr="006B3A52">
        <w:rPr>
          <w:rFonts w:hint="eastAsia"/>
        </w:rPr>
        <w:t>有色金属工业</w:t>
      </w:r>
      <w:r w:rsidRPr="006B3A52">
        <w:rPr>
          <w:rFonts w:hint="eastAsia"/>
        </w:rPr>
        <w:t>-</w:t>
      </w:r>
      <w:r w:rsidRPr="006B3A52">
        <w:rPr>
          <w:rFonts w:hint="eastAsia"/>
        </w:rPr>
        <w:t>再生金属》</w:t>
      </w:r>
      <w:r w:rsidRPr="006B3A52">
        <w:rPr>
          <w:rFonts w:hint="eastAsia"/>
          <w:sz w:val="23"/>
          <w:szCs w:val="23"/>
        </w:rPr>
        <w:t>（</w:t>
      </w:r>
      <w:r w:rsidRPr="006B3A52">
        <w:rPr>
          <w:rFonts w:cs="Times New Roman"/>
          <w:sz w:val="23"/>
          <w:szCs w:val="23"/>
        </w:rPr>
        <w:t>HJ</w:t>
      </w:r>
      <w:r w:rsidRPr="006B3A52">
        <w:rPr>
          <w:rFonts w:cs="Times New Roman" w:hint="eastAsia"/>
          <w:sz w:val="23"/>
          <w:szCs w:val="23"/>
        </w:rPr>
        <w:t>1208-2021</w:t>
      </w:r>
      <w:r w:rsidRPr="006B3A52">
        <w:rPr>
          <w:rFonts w:hint="eastAsia"/>
          <w:sz w:val="23"/>
          <w:szCs w:val="23"/>
        </w:rPr>
        <w:t>）</w:t>
      </w:r>
      <w:r w:rsidRPr="006B3A52">
        <w:rPr>
          <w:rFonts w:hint="eastAsia"/>
        </w:rPr>
        <w:t>、《排污单位自行监测技术指南</w:t>
      </w:r>
      <w:r w:rsidRPr="006B3A52">
        <w:rPr>
          <w:rFonts w:hint="eastAsia"/>
        </w:rPr>
        <w:t xml:space="preserve"> </w:t>
      </w:r>
      <w:r w:rsidRPr="006B3A52">
        <w:rPr>
          <w:rFonts w:hint="eastAsia"/>
        </w:rPr>
        <w:t>工业固体废物和危险废物治理》（</w:t>
      </w:r>
      <w:r w:rsidRPr="006B3A52">
        <w:rPr>
          <w:rFonts w:hint="eastAsia"/>
        </w:rPr>
        <w:t>HJ12</w:t>
      </w:r>
      <w:r w:rsidRPr="006B3A52">
        <w:t>50</w:t>
      </w:r>
      <w:r w:rsidRPr="006B3A52">
        <w:rPr>
          <w:rFonts w:hint="eastAsia"/>
        </w:rPr>
        <w:t>-202</w:t>
      </w:r>
      <w:r w:rsidRPr="006B3A52">
        <w:t>2</w:t>
      </w:r>
      <w:r w:rsidRPr="006B3A52">
        <w:rPr>
          <w:rFonts w:hint="eastAsia"/>
        </w:rPr>
        <w:t>）</w:t>
      </w:r>
      <w:r w:rsidRPr="006B3A52">
        <w:rPr>
          <w:rFonts w:cs="Times New Roman" w:hint="eastAsia"/>
        </w:rPr>
        <w:t>、《排污许可证申请与核发技术规范</w:t>
      </w:r>
      <w:r w:rsidRPr="006B3A52">
        <w:rPr>
          <w:rFonts w:cs="Times New Roman" w:hint="eastAsia"/>
        </w:rPr>
        <w:t xml:space="preserve"> </w:t>
      </w:r>
      <w:r w:rsidRPr="006B3A52">
        <w:rPr>
          <w:rFonts w:cs="Times New Roman" w:hint="eastAsia"/>
        </w:rPr>
        <w:t>工业固体废物和危险废物治理》</w:t>
      </w:r>
      <w:r w:rsidRPr="006B3A52">
        <w:rPr>
          <w:rFonts w:hint="eastAsia"/>
        </w:rPr>
        <w:t>（</w:t>
      </w:r>
      <w:r w:rsidRPr="006B3A52">
        <w:rPr>
          <w:rFonts w:hint="eastAsia"/>
        </w:rPr>
        <w:t>HJ1</w:t>
      </w:r>
      <w:r w:rsidRPr="006B3A52">
        <w:t>033</w:t>
      </w:r>
      <w:r w:rsidRPr="006B3A52">
        <w:rPr>
          <w:rFonts w:hint="eastAsia"/>
        </w:rPr>
        <w:t>-20</w:t>
      </w:r>
      <w:r w:rsidRPr="006B3A52">
        <w:t>19</w:t>
      </w:r>
      <w:r w:rsidRPr="006B3A52">
        <w:rPr>
          <w:rFonts w:hint="eastAsia"/>
        </w:rPr>
        <w:t>）</w:t>
      </w:r>
      <w:r w:rsidRPr="006B3A52">
        <w:rPr>
          <w:rFonts w:cs="Times New Roman"/>
        </w:rPr>
        <w:t>进行。</w:t>
      </w:r>
      <w:r w:rsidRPr="006B3A52">
        <w:rPr>
          <w:rFonts w:cs="Times New Roman" w:hint="eastAsia"/>
        </w:rPr>
        <w:t>本</w:t>
      </w:r>
      <w:r w:rsidRPr="006B3A52">
        <w:rPr>
          <w:rFonts w:cs="Times New Roman"/>
        </w:rPr>
        <w:t>项目污染源自行监测计划见表</w:t>
      </w:r>
      <w:r w:rsidRPr="006B3A52">
        <w:rPr>
          <w:rFonts w:cs="Times New Roman"/>
        </w:rPr>
        <w:t>1</w:t>
      </w:r>
      <w:r w:rsidRPr="006B3A52">
        <w:rPr>
          <w:rFonts w:cs="Times New Roman" w:hint="eastAsia"/>
        </w:rPr>
        <w:t>0</w:t>
      </w:r>
      <w:r w:rsidRPr="006B3A52">
        <w:rPr>
          <w:rFonts w:cs="Times New Roman"/>
        </w:rPr>
        <w:t>.4</w:t>
      </w:r>
      <w:r w:rsidRPr="006B3A52">
        <w:rPr>
          <w:rFonts w:cs="Times New Roman" w:hint="eastAsia"/>
        </w:rPr>
        <w:t>.3</w:t>
      </w:r>
      <w:r w:rsidRPr="006B3A52">
        <w:rPr>
          <w:rFonts w:cs="Times New Roman"/>
        </w:rPr>
        <w:t>-</w:t>
      </w:r>
      <w:r w:rsidRPr="006B3A52">
        <w:rPr>
          <w:rFonts w:cs="Times New Roman" w:hint="eastAsia"/>
        </w:rPr>
        <w:t>1</w:t>
      </w:r>
      <w:r w:rsidRPr="006B3A52">
        <w:rPr>
          <w:rFonts w:cs="Times New Roman"/>
        </w:rPr>
        <w:t>。</w:t>
      </w:r>
    </w:p>
    <w:p w14:paraId="190E098F" w14:textId="77777777" w:rsidR="00091050" w:rsidRPr="006B3A52" w:rsidRDefault="00000000">
      <w:pPr>
        <w:pStyle w:val="a3"/>
      </w:pPr>
      <w:r w:rsidRPr="006B3A52">
        <w:t>表</w:t>
      </w:r>
      <w:r w:rsidRPr="006B3A52">
        <w:t>1</w:t>
      </w:r>
      <w:r w:rsidRPr="006B3A52">
        <w:rPr>
          <w:rFonts w:hint="eastAsia"/>
        </w:rPr>
        <w:t>0</w:t>
      </w:r>
      <w:r w:rsidRPr="006B3A52">
        <w:t>.4</w:t>
      </w:r>
      <w:r w:rsidRPr="006B3A52">
        <w:rPr>
          <w:rFonts w:hint="eastAsia"/>
        </w:rPr>
        <w:t>.3</w:t>
      </w:r>
      <w:r w:rsidRPr="006B3A52">
        <w:t>-</w:t>
      </w:r>
      <w:r w:rsidRPr="006B3A52">
        <w:rPr>
          <w:rFonts w:hint="eastAsia"/>
        </w:rPr>
        <w:t>1</w:t>
      </w:r>
      <w:r w:rsidRPr="006B3A52">
        <w:t xml:space="preserve">    </w:t>
      </w:r>
      <w:r w:rsidRPr="006B3A52">
        <w:rPr>
          <w:rFonts w:hint="eastAsia"/>
        </w:rPr>
        <w:t>污染源监测计划</w:t>
      </w:r>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171"/>
        <w:gridCol w:w="1843"/>
        <w:gridCol w:w="3735"/>
        <w:gridCol w:w="1022"/>
      </w:tblGrid>
      <w:tr w:rsidR="00091050" w:rsidRPr="006B3A52" w14:paraId="12927084" w14:textId="77777777">
        <w:tc>
          <w:tcPr>
            <w:tcW w:w="316" w:type="pct"/>
          </w:tcPr>
          <w:p w14:paraId="4A91745C" w14:textId="77777777" w:rsidR="00091050" w:rsidRPr="006B3A52" w:rsidRDefault="00000000">
            <w:pPr>
              <w:pStyle w:val="aff8"/>
            </w:pPr>
            <w:bookmarkStart w:id="255" w:name="_Hlk159177859"/>
            <w:r w:rsidRPr="006B3A52">
              <w:rPr>
                <w:rFonts w:hint="eastAsia"/>
              </w:rPr>
              <w:t>序号</w:t>
            </w:r>
          </w:p>
        </w:tc>
        <w:tc>
          <w:tcPr>
            <w:tcW w:w="706" w:type="pct"/>
          </w:tcPr>
          <w:p w14:paraId="4929DD37" w14:textId="77777777" w:rsidR="00091050" w:rsidRPr="006B3A52" w:rsidRDefault="00000000">
            <w:pPr>
              <w:pStyle w:val="aff8"/>
            </w:pPr>
            <w:r w:rsidRPr="006B3A52">
              <w:rPr>
                <w:rFonts w:hint="eastAsia"/>
              </w:rPr>
              <w:t>排放口编号</w:t>
            </w:r>
          </w:p>
        </w:tc>
        <w:tc>
          <w:tcPr>
            <w:tcW w:w="1111" w:type="pct"/>
          </w:tcPr>
          <w:p w14:paraId="6618611E" w14:textId="77777777" w:rsidR="00091050" w:rsidRPr="006B3A52" w:rsidRDefault="00000000">
            <w:pPr>
              <w:pStyle w:val="aff8"/>
            </w:pPr>
            <w:r w:rsidRPr="006B3A52">
              <w:rPr>
                <w:rFonts w:hint="eastAsia"/>
              </w:rPr>
              <w:t>监测点位</w:t>
            </w:r>
          </w:p>
        </w:tc>
        <w:tc>
          <w:tcPr>
            <w:tcW w:w="2251" w:type="pct"/>
          </w:tcPr>
          <w:p w14:paraId="5052A971" w14:textId="77777777" w:rsidR="00091050" w:rsidRPr="006B3A52" w:rsidRDefault="00000000">
            <w:pPr>
              <w:pStyle w:val="aff8"/>
            </w:pPr>
            <w:r w:rsidRPr="006B3A52">
              <w:rPr>
                <w:rFonts w:hint="eastAsia"/>
              </w:rPr>
              <w:t>监测指标</w:t>
            </w:r>
          </w:p>
        </w:tc>
        <w:tc>
          <w:tcPr>
            <w:tcW w:w="616" w:type="pct"/>
          </w:tcPr>
          <w:p w14:paraId="0E3B4353" w14:textId="77777777" w:rsidR="00091050" w:rsidRPr="006B3A52" w:rsidRDefault="00000000">
            <w:pPr>
              <w:pStyle w:val="aff8"/>
            </w:pPr>
            <w:r w:rsidRPr="006B3A52">
              <w:rPr>
                <w:rFonts w:hint="eastAsia"/>
              </w:rPr>
              <w:t>监测频次</w:t>
            </w:r>
          </w:p>
        </w:tc>
      </w:tr>
      <w:tr w:rsidR="00091050" w:rsidRPr="006B3A52" w14:paraId="0B5CDB0C" w14:textId="77777777">
        <w:tc>
          <w:tcPr>
            <w:tcW w:w="5000" w:type="pct"/>
            <w:gridSpan w:val="5"/>
          </w:tcPr>
          <w:p w14:paraId="16F3359F" w14:textId="77777777" w:rsidR="00091050" w:rsidRPr="006B3A52" w:rsidRDefault="00000000">
            <w:pPr>
              <w:pStyle w:val="aff8"/>
            </w:pPr>
            <w:r w:rsidRPr="006B3A52">
              <w:rPr>
                <w:rFonts w:hint="eastAsia"/>
              </w:rPr>
              <w:t>一、废气</w:t>
            </w:r>
          </w:p>
        </w:tc>
      </w:tr>
      <w:tr w:rsidR="00091050" w:rsidRPr="006B3A52" w14:paraId="69E3F6DC" w14:textId="77777777">
        <w:tc>
          <w:tcPr>
            <w:tcW w:w="316" w:type="pct"/>
            <w:vMerge w:val="restart"/>
          </w:tcPr>
          <w:p w14:paraId="044C1D60" w14:textId="77777777" w:rsidR="00091050" w:rsidRPr="006B3A52" w:rsidRDefault="00000000">
            <w:pPr>
              <w:pStyle w:val="aff8"/>
            </w:pPr>
            <w:r w:rsidRPr="006B3A52">
              <w:rPr>
                <w:rFonts w:hint="eastAsia"/>
              </w:rPr>
              <w:t>有组织排放</w:t>
            </w:r>
          </w:p>
        </w:tc>
        <w:tc>
          <w:tcPr>
            <w:tcW w:w="706" w:type="pct"/>
            <w:vMerge w:val="restart"/>
          </w:tcPr>
          <w:p w14:paraId="770FA052" w14:textId="77777777" w:rsidR="00091050" w:rsidRPr="006B3A52" w:rsidRDefault="00000000">
            <w:pPr>
              <w:pStyle w:val="aff8"/>
            </w:pPr>
            <w:r w:rsidRPr="006B3A52">
              <w:rPr>
                <w:rFonts w:hint="eastAsia"/>
              </w:rPr>
              <w:t>DA001</w:t>
            </w:r>
          </w:p>
        </w:tc>
        <w:tc>
          <w:tcPr>
            <w:tcW w:w="1111" w:type="pct"/>
            <w:vMerge w:val="restart"/>
          </w:tcPr>
          <w:p w14:paraId="2D866FB0" w14:textId="77777777" w:rsidR="00091050" w:rsidRPr="006B3A52" w:rsidRDefault="00000000">
            <w:pPr>
              <w:pStyle w:val="aff8"/>
            </w:pPr>
            <w:r w:rsidRPr="006B3A52">
              <w:rPr>
                <w:rFonts w:hint="eastAsia"/>
              </w:rPr>
              <w:t>1#</w:t>
            </w:r>
            <w:r w:rsidRPr="006B3A52">
              <w:rPr>
                <w:rFonts w:hint="eastAsia"/>
              </w:rPr>
              <w:t>回转窑排气筒</w:t>
            </w:r>
          </w:p>
        </w:tc>
        <w:tc>
          <w:tcPr>
            <w:tcW w:w="2251" w:type="pct"/>
          </w:tcPr>
          <w:p w14:paraId="19777D32"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及其化合物、铅及其化合物、汞及其化合物、</w:t>
            </w:r>
            <w:proofErr w:type="gramStart"/>
            <w:r w:rsidRPr="006B3A52">
              <w:rPr>
                <w:rFonts w:hint="eastAsia"/>
              </w:rPr>
              <w:t>砷及其</w:t>
            </w:r>
            <w:proofErr w:type="gramEnd"/>
            <w:r w:rsidRPr="006B3A52">
              <w:rPr>
                <w:rFonts w:hint="eastAsia"/>
              </w:rPr>
              <w:t>化合物</w:t>
            </w:r>
          </w:p>
        </w:tc>
        <w:tc>
          <w:tcPr>
            <w:tcW w:w="616" w:type="pct"/>
          </w:tcPr>
          <w:p w14:paraId="180A9ADE" w14:textId="77777777" w:rsidR="00091050" w:rsidRPr="006B3A52" w:rsidRDefault="00000000">
            <w:pPr>
              <w:pStyle w:val="aff8"/>
            </w:pPr>
            <w:r w:rsidRPr="006B3A52">
              <w:rPr>
                <w:rFonts w:hint="eastAsia"/>
              </w:rPr>
              <w:t>月</w:t>
            </w:r>
          </w:p>
        </w:tc>
      </w:tr>
      <w:tr w:rsidR="00091050" w:rsidRPr="006B3A52" w14:paraId="0FB67FA2" w14:textId="77777777">
        <w:tc>
          <w:tcPr>
            <w:tcW w:w="316" w:type="pct"/>
            <w:vMerge/>
          </w:tcPr>
          <w:p w14:paraId="6982494F" w14:textId="77777777" w:rsidR="00091050" w:rsidRPr="006B3A52" w:rsidRDefault="00091050">
            <w:pPr>
              <w:pStyle w:val="aff8"/>
            </w:pPr>
          </w:p>
        </w:tc>
        <w:tc>
          <w:tcPr>
            <w:tcW w:w="706" w:type="pct"/>
            <w:vMerge/>
          </w:tcPr>
          <w:p w14:paraId="46435169" w14:textId="77777777" w:rsidR="00091050" w:rsidRPr="006B3A52" w:rsidRDefault="00091050">
            <w:pPr>
              <w:pStyle w:val="aff8"/>
            </w:pPr>
          </w:p>
        </w:tc>
        <w:tc>
          <w:tcPr>
            <w:tcW w:w="1111" w:type="pct"/>
            <w:vMerge/>
          </w:tcPr>
          <w:p w14:paraId="1F9710B3" w14:textId="77777777" w:rsidR="00091050" w:rsidRPr="006B3A52" w:rsidRDefault="00091050">
            <w:pPr>
              <w:pStyle w:val="aff8"/>
            </w:pPr>
          </w:p>
        </w:tc>
        <w:tc>
          <w:tcPr>
            <w:tcW w:w="2251" w:type="pct"/>
          </w:tcPr>
          <w:p w14:paraId="0168578E" w14:textId="77777777" w:rsidR="00091050" w:rsidRPr="006B3A52" w:rsidRDefault="00000000">
            <w:pPr>
              <w:pStyle w:val="aff8"/>
            </w:pPr>
            <w:r w:rsidRPr="006B3A52">
              <w:rPr>
                <w:rFonts w:hint="eastAsia"/>
              </w:rPr>
              <w:t>颗粒物、二氧化硫、氮氧化物</w:t>
            </w:r>
          </w:p>
        </w:tc>
        <w:tc>
          <w:tcPr>
            <w:tcW w:w="616" w:type="pct"/>
          </w:tcPr>
          <w:p w14:paraId="1AF3A2BA" w14:textId="77777777" w:rsidR="00091050" w:rsidRPr="006B3A52" w:rsidRDefault="00000000">
            <w:pPr>
              <w:pStyle w:val="aff8"/>
            </w:pPr>
            <w:r w:rsidRPr="006B3A52">
              <w:rPr>
                <w:rFonts w:hint="eastAsia"/>
              </w:rPr>
              <w:t>自动监测</w:t>
            </w:r>
          </w:p>
        </w:tc>
      </w:tr>
      <w:tr w:rsidR="00091050" w:rsidRPr="006B3A52" w14:paraId="0B8DBAD6" w14:textId="77777777">
        <w:tc>
          <w:tcPr>
            <w:tcW w:w="316" w:type="pct"/>
            <w:vMerge/>
          </w:tcPr>
          <w:p w14:paraId="674B2275" w14:textId="77777777" w:rsidR="00091050" w:rsidRPr="006B3A52" w:rsidRDefault="00091050">
            <w:pPr>
              <w:pStyle w:val="aff8"/>
            </w:pPr>
          </w:p>
        </w:tc>
        <w:tc>
          <w:tcPr>
            <w:tcW w:w="706" w:type="pct"/>
            <w:vMerge w:val="restart"/>
          </w:tcPr>
          <w:p w14:paraId="4875D854" w14:textId="77777777" w:rsidR="00091050" w:rsidRPr="006B3A52" w:rsidRDefault="00000000">
            <w:pPr>
              <w:pStyle w:val="aff8"/>
            </w:pPr>
            <w:r w:rsidRPr="006B3A52">
              <w:rPr>
                <w:rFonts w:hint="eastAsia"/>
              </w:rPr>
              <w:t>DA002</w:t>
            </w:r>
          </w:p>
        </w:tc>
        <w:tc>
          <w:tcPr>
            <w:tcW w:w="1111" w:type="pct"/>
            <w:vMerge w:val="restart"/>
          </w:tcPr>
          <w:p w14:paraId="6BF8ED5F" w14:textId="77777777" w:rsidR="00091050" w:rsidRPr="006B3A52" w:rsidRDefault="00000000">
            <w:pPr>
              <w:pStyle w:val="aff8"/>
            </w:pPr>
            <w:r w:rsidRPr="006B3A52">
              <w:rPr>
                <w:rFonts w:hint="eastAsia"/>
              </w:rPr>
              <w:t>2#</w:t>
            </w:r>
            <w:r w:rsidRPr="006B3A52">
              <w:rPr>
                <w:rFonts w:hint="eastAsia"/>
              </w:rPr>
              <w:t>回转窑排气筒</w:t>
            </w:r>
          </w:p>
        </w:tc>
        <w:tc>
          <w:tcPr>
            <w:tcW w:w="2251" w:type="pct"/>
          </w:tcPr>
          <w:p w14:paraId="47B75411" w14:textId="77777777" w:rsidR="00091050" w:rsidRPr="006B3A52" w:rsidRDefault="00000000">
            <w:pPr>
              <w:pStyle w:val="aff8"/>
            </w:pPr>
            <w:proofErr w:type="gramStart"/>
            <w:r w:rsidRPr="006B3A52">
              <w:rPr>
                <w:rFonts w:hint="eastAsia"/>
              </w:rPr>
              <w:t>镉</w:t>
            </w:r>
            <w:proofErr w:type="gramEnd"/>
            <w:r w:rsidRPr="006B3A52">
              <w:rPr>
                <w:rFonts w:hint="eastAsia"/>
              </w:rPr>
              <w:t>及其化合物、铅及其化合物、汞及其化合物、</w:t>
            </w:r>
            <w:proofErr w:type="gramStart"/>
            <w:r w:rsidRPr="006B3A52">
              <w:rPr>
                <w:rFonts w:hint="eastAsia"/>
              </w:rPr>
              <w:t>砷及其</w:t>
            </w:r>
            <w:proofErr w:type="gramEnd"/>
            <w:r w:rsidRPr="006B3A52">
              <w:rPr>
                <w:rFonts w:hint="eastAsia"/>
              </w:rPr>
              <w:t>化合物</w:t>
            </w:r>
          </w:p>
        </w:tc>
        <w:tc>
          <w:tcPr>
            <w:tcW w:w="616" w:type="pct"/>
          </w:tcPr>
          <w:p w14:paraId="5F20E212" w14:textId="77777777" w:rsidR="00091050" w:rsidRPr="006B3A52" w:rsidRDefault="00000000">
            <w:pPr>
              <w:pStyle w:val="aff8"/>
            </w:pPr>
            <w:r w:rsidRPr="006B3A52">
              <w:rPr>
                <w:rFonts w:hint="eastAsia"/>
              </w:rPr>
              <w:t>月</w:t>
            </w:r>
          </w:p>
        </w:tc>
      </w:tr>
      <w:tr w:rsidR="00091050" w:rsidRPr="006B3A52" w14:paraId="615D01E2" w14:textId="77777777">
        <w:tc>
          <w:tcPr>
            <w:tcW w:w="316" w:type="pct"/>
            <w:vMerge/>
          </w:tcPr>
          <w:p w14:paraId="5745659A" w14:textId="77777777" w:rsidR="00091050" w:rsidRPr="006B3A52" w:rsidRDefault="00091050">
            <w:pPr>
              <w:pStyle w:val="aff8"/>
            </w:pPr>
          </w:p>
        </w:tc>
        <w:tc>
          <w:tcPr>
            <w:tcW w:w="706" w:type="pct"/>
            <w:vMerge/>
          </w:tcPr>
          <w:p w14:paraId="1C57B830" w14:textId="77777777" w:rsidR="00091050" w:rsidRPr="006B3A52" w:rsidRDefault="00091050">
            <w:pPr>
              <w:pStyle w:val="aff8"/>
            </w:pPr>
          </w:p>
        </w:tc>
        <w:tc>
          <w:tcPr>
            <w:tcW w:w="1111" w:type="pct"/>
            <w:vMerge/>
          </w:tcPr>
          <w:p w14:paraId="6C41CAD9" w14:textId="77777777" w:rsidR="00091050" w:rsidRPr="006B3A52" w:rsidRDefault="00091050">
            <w:pPr>
              <w:pStyle w:val="aff8"/>
            </w:pPr>
          </w:p>
        </w:tc>
        <w:tc>
          <w:tcPr>
            <w:tcW w:w="2251" w:type="pct"/>
          </w:tcPr>
          <w:p w14:paraId="330FD6A0" w14:textId="77777777" w:rsidR="00091050" w:rsidRPr="006B3A52" w:rsidRDefault="00000000">
            <w:pPr>
              <w:pStyle w:val="aff8"/>
            </w:pPr>
            <w:r w:rsidRPr="006B3A52">
              <w:rPr>
                <w:rFonts w:hint="eastAsia"/>
              </w:rPr>
              <w:t>颗粒物、二氧化硫、氮氧化物</w:t>
            </w:r>
          </w:p>
        </w:tc>
        <w:tc>
          <w:tcPr>
            <w:tcW w:w="616" w:type="pct"/>
          </w:tcPr>
          <w:p w14:paraId="01A99245" w14:textId="77777777" w:rsidR="00091050" w:rsidRPr="006B3A52" w:rsidRDefault="00000000">
            <w:pPr>
              <w:pStyle w:val="aff8"/>
            </w:pPr>
            <w:r w:rsidRPr="006B3A52">
              <w:rPr>
                <w:rFonts w:hint="eastAsia"/>
              </w:rPr>
              <w:t>自动监测</w:t>
            </w:r>
          </w:p>
        </w:tc>
      </w:tr>
      <w:tr w:rsidR="00091050" w:rsidRPr="006B3A52" w14:paraId="2A3CE902" w14:textId="77777777">
        <w:tc>
          <w:tcPr>
            <w:tcW w:w="1022" w:type="pct"/>
            <w:gridSpan w:val="2"/>
          </w:tcPr>
          <w:p w14:paraId="481E2A5F" w14:textId="77777777" w:rsidR="00091050" w:rsidRPr="006B3A52" w:rsidRDefault="00000000">
            <w:pPr>
              <w:pStyle w:val="aff8"/>
            </w:pPr>
            <w:r w:rsidRPr="006B3A52">
              <w:rPr>
                <w:rFonts w:hint="eastAsia"/>
              </w:rPr>
              <w:t>无组织排放</w:t>
            </w:r>
          </w:p>
        </w:tc>
        <w:tc>
          <w:tcPr>
            <w:tcW w:w="1111" w:type="pct"/>
          </w:tcPr>
          <w:p w14:paraId="484C59B3" w14:textId="77777777" w:rsidR="00091050" w:rsidRPr="006B3A52" w:rsidRDefault="00000000">
            <w:pPr>
              <w:pStyle w:val="aff8"/>
            </w:pPr>
            <w:r w:rsidRPr="006B3A52">
              <w:rPr>
                <w:rFonts w:hint="eastAsia"/>
              </w:rPr>
              <w:t>企业边界</w:t>
            </w:r>
          </w:p>
        </w:tc>
        <w:tc>
          <w:tcPr>
            <w:tcW w:w="2251" w:type="pct"/>
          </w:tcPr>
          <w:p w14:paraId="341A040A" w14:textId="77777777" w:rsidR="00091050" w:rsidRPr="006B3A52" w:rsidRDefault="00000000">
            <w:pPr>
              <w:pStyle w:val="aff8"/>
            </w:pPr>
            <w:r w:rsidRPr="006B3A52">
              <w:rPr>
                <w:rFonts w:hint="eastAsia"/>
              </w:rPr>
              <w:t>颗粒物、</w:t>
            </w:r>
            <w:proofErr w:type="gramStart"/>
            <w:r w:rsidRPr="006B3A52">
              <w:rPr>
                <w:rFonts w:hint="eastAsia"/>
              </w:rPr>
              <w:t>镉及其</w:t>
            </w:r>
            <w:proofErr w:type="gramEnd"/>
            <w:r w:rsidRPr="006B3A52">
              <w:rPr>
                <w:rFonts w:hint="eastAsia"/>
              </w:rPr>
              <w:t>化合物、铅及其化合物、汞及其化合物、</w:t>
            </w:r>
            <w:proofErr w:type="gramStart"/>
            <w:r w:rsidRPr="006B3A52">
              <w:rPr>
                <w:rFonts w:hint="eastAsia"/>
              </w:rPr>
              <w:t>砷及其</w:t>
            </w:r>
            <w:proofErr w:type="gramEnd"/>
            <w:r w:rsidRPr="006B3A52">
              <w:rPr>
                <w:rFonts w:hint="eastAsia"/>
              </w:rPr>
              <w:t>化合物</w:t>
            </w:r>
          </w:p>
        </w:tc>
        <w:tc>
          <w:tcPr>
            <w:tcW w:w="616" w:type="pct"/>
          </w:tcPr>
          <w:p w14:paraId="6519CF91" w14:textId="77777777" w:rsidR="00091050" w:rsidRPr="006B3A52" w:rsidRDefault="00000000">
            <w:pPr>
              <w:pStyle w:val="aff8"/>
            </w:pPr>
            <w:r w:rsidRPr="006B3A52">
              <w:rPr>
                <w:rFonts w:hint="eastAsia"/>
              </w:rPr>
              <w:t>季度</w:t>
            </w:r>
          </w:p>
        </w:tc>
      </w:tr>
      <w:tr w:rsidR="00091050" w:rsidRPr="006B3A52" w14:paraId="5B488CA4" w14:textId="77777777">
        <w:tc>
          <w:tcPr>
            <w:tcW w:w="5000" w:type="pct"/>
            <w:gridSpan w:val="5"/>
          </w:tcPr>
          <w:p w14:paraId="7DC3CAD0" w14:textId="77777777" w:rsidR="00091050" w:rsidRPr="006B3A52" w:rsidRDefault="00000000">
            <w:pPr>
              <w:pStyle w:val="aff8"/>
            </w:pPr>
            <w:r w:rsidRPr="006B3A52">
              <w:rPr>
                <w:rFonts w:hint="eastAsia"/>
              </w:rPr>
              <w:t>二、废水</w:t>
            </w:r>
          </w:p>
        </w:tc>
      </w:tr>
      <w:tr w:rsidR="00091050" w:rsidRPr="006B3A52" w14:paraId="6EAD492D" w14:textId="77777777">
        <w:tc>
          <w:tcPr>
            <w:tcW w:w="2133" w:type="pct"/>
            <w:gridSpan w:val="3"/>
          </w:tcPr>
          <w:p w14:paraId="09484BD2" w14:textId="77777777" w:rsidR="00091050" w:rsidRPr="006B3A52" w:rsidRDefault="00000000">
            <w:pPr>
              <w:pStyle w:val="aff8"/>
            </w:pPr>
            <w:r w:rsidRPr="006B3A52">
              <w:rPr>
                <w:rFonts w:hint="eastAsia"/>
              </w:rPr>
              <w:t>/</w:t>
            </w:r>
          </w:p>
        </w:tc>
        <w:tc>
          <w:tcPr>
            <w:tcW w:w="2251" w:type="pct"/>
          </w:tcPr>
          <w:p w14:paraId="35915B68" w14:textId="77777777" w:rsidR="00091050" w:rsidRPr="006B3A52" w:rsidRDefault="00000000">
            <w:pPr>
              <w:pStyle w:val="aff8"/>
            </w:pPr>
            <w:r w:rsidRPr="006B3A52">
              <w:rPr>
                <w:rFonts w:hint="eastAsia"/>
              </w:rPr>
              <w:t>/</w:t>
            </w:r>
          </w:p>
        </w:tc>
        <w:tc>
          <w:tcPr>
            <w:tcW w:w="616" w:type="pct"/>
          </w:tcPr>
          <w:p w14:paraId="246C6D64" w14:textId="77777777" w:rsidR="00091050" w:rsidRPr="006B3A52" w:rsidRDefault="00000000">
            <w:pPr>
              <w:pStyle w:val="aff8"/>
            </w:pPr>
            <w:r w:rsidRPr="006B3A52">
              <w:rPr>
                <w:rFonts w:hint="eastAsia"/>
              </w:rPr>
              <w:t>/</w:t>
            </w:r>
          </w:p>
        </w:tc>
      </w:tr>
      <w:tr w:rsidR="00091050" w:rsidRPr="006B3A52" w14:paraId="29B4DE25" w14:textId="77777777">
        <w:tc>
          <w:tcPr>
            <w:tcW w:w="5000" w:type="pct"/>
            <w:gridSpan w:val="5"/>
          </w:tcPr>
          <w:p w14:paraId="08DD37DD" w14:textId="77777777" w:rsidR="00091050" w:rsidRPr="006B3A52" w:rsidRDefault="00000000">
            <w:pPr>
              <w:pStyle w:val="aff8"/>
            </w:pPr>
            <w:r w:rsidRPr="006B3A52">
              <w:rPr>
                <w:rFonts w:hint="eastAsia"/>
              </w:rPr>
              <w:t>三、噪声</w:t>
            </w:r>
          </w:p>
        </w:tc>
      </w:tr>
      <w:tr w:rsidR="00091050" w:rsidRPr="006B3A52" w14:paraId="2EF51C81" w14:textId="77777777">
        <w:tc>
          <w:tcPr>
            <w:tcW w:w="2133" w:type="pct"/>
            <w:gridSpan w:val="3"/>
          </w:tcPr>
          <w:p w14:paraId="1ABB0883" w14:textId="77777777" w:rsidR="00091050" w:rsidRPr="006B3A52" w:rsidRDefault="00000000">
            <w:pPr>
              <w:pStyle w:val="aff8"/>
            </w:pPr>
            <w:r w:rsidRPr="006B3A52">
              <w:rPr>
                <w:rFonts w:hint="eastAsia"/>
              </w:rPr>
              <w:t>厂界东</w:t>
            </w:r>
            <w:r w:rsidRPr="006B3A52">
              <w:t>、南、西、</w:t>
            </w:r>
            <w:r w:rsidRPr="006B3A52">
              <w:rPr>
                <w:rFonts w:hint="eastAsia"/>
              </w:rPr>
              <w:t>北四周外</w:t>
            </w:r>
            <w:r w:rsidRPr="006B3A52">
              <w:t>1m</w:t>
            </w:r>
            <w:r w:rsidRPr="006B3A52">
              <w:rPr>
                <w:rFonts w:hint="eastAsia"/>
              </w:rPr>
              <w:t>处各设</w:t>
            </w:r>
            <w:r w:rsidRPr="006B3A52">
              <w:rPr>
                <w:rFonts w:hint="eastAsia"/>
              </w:rPr>
              <w:t>1</w:t>
            </w:r>
            <w:r w:rsidRPr="006B3A52">
              <w:rPr>
                <w:rFonts w:hint="eastAsia"/>
              </w:rPr>
              <w:t>个监测点</w:t>
            </w:r>
          </w:p>
        </w:tc>
        <w:tc>
          <w:tcPr>
            <w:tcW w:w="2251" w:type="pct"/>
          </w:tcPr>
          <w:p w14:paraId="14423F9E" w14:textId="77777777" w:rsidR="00091050" w:rsidRPr="006B3A52" w:rsidRDefault="00000000">
            <w:pPr>
              <w:pStyle w:val="aff8"/>
            </w:pPr>
            <w:r w:rsidRPr="006B3A52">
              <w:rPr>
                <w:rFonts w:hint="eastAsia"/>
                <w:szCs w:val="18"/>
              </w:rPr>
              <w:t>昼</w:t>
            </w:r>
            <w:r w:rsidRPr="006B3A52">
              <w:rPr>
                <w:szCs w:val="18"/>
              </w:rPr>
              <w:t>/</w:t>
            </w:r>
            <w:r w:rsidRPr="006B3A52">
              <w:rPr>
                <w:rFonts w:hint="eastAsia"/>
                <w:szCs w:val="18"/>
              </w:rPr>
              <w:t>夜噪声值，等效声级</w:t>
            </w:r>
            <w:proofErr w:type="spellStart"/>
            <w:r w:rsidRPr="006B3A52">
              <w:rPr>
                <w:szCs w:val="18"/>
              </w:rPr>
              <w:t>L</w:t>
            </w:r>
            <w:r w:rsidRPr="006B3A52">
              <w:rPr>
                <w:szCs w:val="18"/>
                <w:vertAlign w:val="subscript"/>
              </w:rPr>
              <w:t>Aeq</w:t>
            </w:r>
            <w:proofErr w:type="spellEnd"/>
          </w:p>
        </w:tc>
        <w:tc>
          <w:tcPr>
            <w:tcW w:w="616" w:type="pct"/>
          </w:tcPr>
          <w:p w14:paraId="4C8F4273" w14:textId="77777777" w:rsidR="00091050" w:rsidRPr="006B3A52" w:rsidRDefault="00000000">
            <w:pPr>
              <w:pStyle w:val="aff8"/>
            </w:pPr>
            <w:r w:rsidRPr="006B3A52">
              <w:rPr>
                <w:rFonts w:hint="eastAsia"/>
                <w:szCs w:val="18"/>
              </w:rPr>
              <w:t>季度</w:t>
            </w:r>
          </w:p>
        </w:tc>
      </w:tr>
      <w:bookmarkEnd w:id="255"/>
    </w:tbl>
    <w:p w14:paraId="0C535BD4" w14:textId="77777777" w:rsidR="00091050" w:rsidRPr="006B3A52" w:rsidRDefault="00091050">
      <w:pPr>
        <w:pStyle w:val="aff4"/>
      </w:pPr>
    </w:p>
    <w:p w14:paraId="74F69B1F" w14:textId="77777777" w:rsidR="00091050" w:rsidRPr="006B3A52" w:rsidRDefault="00000000">
      <w:pPr>
        <w:pStyle w:val="3"/>
      </w:pPr>
      <w:r w:rsidRPr="006B3A52">
        <w:rPr>
          <w:rFonts w:hint="eastAsia"/>
        </w:rPr>
        <w:t>事故应急调查监测方案</w:t>
      </w:r>
    </w:p>
    <w:p w14:paraId="33A9DC90" w14:textId="77777777" w:rsidR="00091050" w:rsidRPr="006B3A52" w:rsidRDefault="00000000">
      <w:pPr>
        <w:ind w:firstLine="480"/>
        <w:rPr>
          <w:rFonts w:cs="Times New Roman"/>
        </w:rPr>
      </w:pPr>
      <w:r w:rsidRPr="006B3A52">
        <w:rPr>
          <w:rFonts w:cs="Times New Roman"/>
        </w:rPr>
        <w:t>项目事故预案中</w:t>
      </w:r>
      <w:proofErr w:type="gramStart"/>
      <w:r w:rsidRPr="006B3A52">
        <w:rPr>
          <w:rFonts w:cs="Times New Roman"/>
        </w:rPr>
        <w:t>需包括</w:t>
      </w:r>
      <w:proofErr w:type="gramEnd"/>
      <w:r w:rsidRPr="006B3A52">
        <w:rPr>
          <w:rFonts w:cs="Times New Roman"/>
        </w:rPr>
        <w:t>应急监测程序，项目运行过程中一旦发生事故，应立即启动应急监测程序，并跟踪监测污染物的迁移情况，直到事故影响根本消除。</w:t>
      </w:r>
    </w:p>
    <w:p w14:paraId="167F5429" w14:textId="77777777" w:rsidR="00091050" w:rsidRPr="006B3A52" w:rsidRDefault="00000000">
      <w:pPr>
        <w:ind w:firstLine="480"/>
        <w:rPr>
          <w:rFonts w:cs="Times New Roman"/>
        </w:rPr>
      </w:pPr>
      <w:bookmarkStart w:id="256" w:name="_Hlk160881503"/>
      <w:r w:rsidRPr="006B3A52">
        <w:rPr>
          <w:rFonts w:cs="Times New Roman" w:hint="eastAsia"/>
        </w:rPr>
        <w:t>厂内</w:t>
      </w:r>
      <w:r w:rsidRPr="006B3A52">
        <w:rPr>
          <w:rFonts w:cs="Times New Roman"/>
        </w:rPr>
        <w:t>一旦发生事故，应立即停产，并迅速启动应急预案，通知环境监测部门</w:t>
      </w:r>
      <w:r w:rsidRPr="006B3A52">
        <w:rPr>
          <w:rFonts w:cs="Times New Roman"/>
        </w:rPr>
        <w:lastRenderedPageBreak/>
        <w:t>进驻事故现场，按照当时气象条件在现场周围监测布点，掌握事故情况下环境恶化情况，有效组织人员疏散。</w:t>
      </w:r>
    </w:p>
    <w:p w14:paraId="2DCC6630" w14:textId="77777777" w:rsidR="00091050" w:rsidRPr="006B3A52" w:rsidRDefault="00000000">
      <w:pPr>
        <w:ind w:firstLine="480"/>
        <w:rPr>
          <w:rFonts w:cs="Times New Roman"/>
        </w:rPr>
      </w:pPr>
      <w:r w:rsidRPr="006B3A52">
        <w:rPr>
          <w:rFonts w:cs="Times New Roman"/>
        </w:rPr>
        <w:t>项目事故预案中</w:t>
      </w:r>
      <w:proofErr w:type="gramStart"/>
      <w:r w:rsidRPr="006B3A52">
        <w:rPr>
          <w:rFonts w:cs="Times New Roman"/>
        </w:rPr>
        <w:t>需包括</w:t>
      </w:r>
      <w:proofErr w:type="gramEnd"/>
      <w:r w:rsidRPr="006B3A52">
        <w:rPr>
          <w:rFonts w:cs="Times New Roman"/>
        </w:rPr>
        <w:t>应急监测程序，项目运行过程中一旦发生事故，应立即启动应急监测程序，并跟踪监测污染物的迁移情况，直到事故影响根本消除。根据事故发生源，污染物泄漏种类的分析成果，监测事故的特征因子，监测范围应对事故附近的辐射圈周界进行采样监测。</w:t>
      </w:r>
    </w:p>
    <w:p w14:paraId="1579093F" w14:textId="77777777" w:rsidR="00091050" w:rsidRPr="006B3A52" w:rsidRDefault="00000000">
      <w:pPr>
        <w:ind w:firstLine="480"/>
      </w:pPr>
      <w:r w:rsidRPr="006B3A52">
        <w:t>具体应急监测方案如下：</w:t>
      </w:r>
    </w:p>
    <w:p w14:paraId="5F646624" w14:textId="77777777" w:rsidR="00091050" w:rsidRPr="006B3A52" w:rsidRDefault="00000000">
      <w:pPr>
        <w:spacing w:line="460" w:lineRule="exact"/>
        <w:ind w:firstLine="480"/>
        <w:rPr>
          <w:rFonts w:ascii="宋体" w:hAnsi="宋体" w:cs="宋体" w:hint="eastAsia"/>
          <w:bCs/>
        </w:rPr>
      </w:pPr>
      <w:r w:rsidRPr="006B3A52">
        <w:rPr>
          <w:rFonts w:ascii="宋体" w:hAnsi="宋体" w:cs="宋体" w:hint="eastAsia"/>
          <w:bCs/>
        </w:rPr>
        <w:t>①</w:t>
      </w:r>
      <w:r w:rsidRPr="006B3A52">
        <w:rPr>
          <w:rFonts w:ascii="宋体" w:hAnsi="宋体" w:cs="宋体"/>
          <w:bCs/>
        </w:rPr>
        <w:t>监测项目：</w:t>
      </w:r>
    </w:p>
    <w:p w14:paraId="29AF4C05" w14:textId="77777777" w:rsidR="00091050" w:rsidRPr="006B3A52" w:rsidRDefault="00000000">
      <w:pPr>
        <w:spacing w:line="460" w:lineRule="exact"/>
        <w:ind w:firstLine="480"/>
        <w:rPr>
          <w:rFonts w:ascii="宋体" w:hAnsi="宋体" w:cs="宋体" w:hint="eastAsia"/>
          <w:bCs/>
        </w:rPr>
      </w:pPr>
      <w:r w:rsidRPr="006B3A52">
        <w:rPr>
          <w:rFonts w:ascii="宋体" w:hAnsi="宋体" w:cs="宋体"/>
          <w:bCs/>
        </w:rPr>
        <w:t>环境空气监测</w:t>
      </w:r>
      <w:r w:rsidRPr="006B3A52">
        <w:rPr>
          <w:rFonts w:ascii="宋体" w:hAnsi="宋体" w:cs="宋体" w:hint="eastAsia"/>
          <w:bCs/>
        </w:rPr>
        <w:t>颗粒物、铅及其化合物、汞及其化合物、</w:t>
      </w:r>
      <w:proofErr w:type="gramStart"/>
      <w:r w:rsidRPr="006B3A52">
        <w:rPr>
          <w:rFonts w:ascii="宋体" w:hAnsi="宋体" w:cs="宋体" w:hint="eastAsia"/>
          <w:bCs/>
        </w:rPr>
        <w:t>镉及其</w:t>
      </w:r>
      <w:proofErr w:type="gramEnd"/>
      <w:r w:rsidRPr="006B3A52">
        <w:rPr>
          <w:rFonts w:ascii="宋体" w:hAnsi="宋体" w:cs="宋体" w:hint="eastAsia"/>
          <w:bCs/>
        </w:rPr>
        <w:t>化合物、</w:t>
      </w:r>
      <w:proofErr w:type="gramStart"/>
      <w:r w:rsidRPr="006B3A52">
        <w:rPr>
          <w:rFonts w:ascii="宋体" w:hAnsi="宋体" w:cs="宋体" w:hint="eastAsia"/>
          <w:bCs/>
        </w:rPr>
        <w:t>砷及其</w:t>
      </w:r>
      <w:proofErr w:type="gramEnd"/>
      <w:r w:rsidRPr="006B3A52">
        <w:rPr>
          <w:rFonts w:ascii="宋体" w:hAnsi="宋体" w:cs="宋体" w:hint="eastAsia"/>
          <w:bCs/>
        </w:rPr>
        <w:t>化合物、二氧化硫及氮氧化物</w:t>
      </w:r>
      <w:r w:rsidRPr="006B3A52">
        <w:rPr>
          <w:rFonts w:ascii="宋体" w:hAnsi="宋体" w:cs="宋体"/>
          <w:bCs/>
        </w:rPr>
        <w:t>。</w:t>
      </w:r>
    </w:p>
    <w:p w14:paraId="45042698" w14:textId="77777777" w:rsidR="00091050" w:rsidRPr="006B3A52" w:rsidRDefault="00000000">
      <w:pPr>
        <w:spacing w:line="460" w:lineRule="exact"/>
        <w:ind w:firstLine="480"/>
        <w:rPr>
          <w:rFonts w:ascii="宋体" w:hAnsi="宋体" w:cs="宋体" w:hint="eastAsia"/>
          <w:bCs/>
        </w:rPr>
      </w:pPr>
      <w:r w:rsidRPr="006B3A52">
        <w:rPr>
          <w:rFonts w:ascii="宋体" w:hAnsi="宋体" w:cs="宋体" w:hint="eastAsia"/>
          <w:bCs/>
        </w:rPr>
        <w:t>②</w:t>
      </w:r>
      <w:r w:rsidRPr="006B3A52">
        <w:rPr>
          <w:rFonts w:ascii="宋体" w:hAnsi="宋体" w:cs="宋体"/>
          <w:bCs/>
        </w:rPr>
        <w:t>监测频次：</w:t>
      </w:r>
    </w:p>
    <w:p w14:paraId="4B4979B2" w14:textId="77777777" w:rsidR="00091050" w:rsidRPr="006B3A52" w:rsidRDefault="00000000">
      <w:pPr>
        <w:spacing w:line="460" w:lineRule="exact"/>
        <w:ind w:firstLine="480"/>
        <w:rPr>
          <w:rFonts w:ascii="宋体" w:hAnsi="宋体" w:cs="宋体" w:hint="eastAsia"/>
          <w:bCs/>
        </w:rPr>
      </w:pPr>
      <w:r w:rsidRPr="006B3A52">
        <w:rPr>
          <w:rFonts w:ascii="宋体" w:hAnsi="宋体" w:cs="宋体"/>
          <w:bCs/>
        </w:rPr>
        <w:t>事故发生后尽快进行监测，事故发生1h内每15min取样进行监测，事故后4h、10h、24h各监测一次。</w:t>
      </w:r>
    </w:p>
    <w:p w14:paraId="5CCE91C1" w14:textId="77777777" w:rsidR="00091050" w:rsidRPr="006B3A52" w:rsidRDefault="00000000">
      <w:pPr>
        <w:spacing w:line="460" w:lineRule="exact"/>
        <w:ind w:firstLine="480"/>
        <w:rPr>
          <w:rFonts w:cs="Times New Roman"/>
          <w:bCs/>
        </w:rPr>
      </w:pPr>
      <w:r w:rsidRPr="006B3A52">
        <w:rPr>
          <w:rFonts w:ascii="宋体" w:hAnsi="宋体" w:cs="宋体" w:hint="eastAsia"/>
          <w:bCs/>
        </w:rPr>
        <w:t>③</w:t>
      </w:r>
      <w:r w:rsidRPr="006B3A52">
        <w:rPr>
          <w:rFonts w:ascii="宋体" w:hAnsi="宋体" w:cs="宋体"/>
          <w:bCs/>
        </w:rPr>
        <w:t>监测点位：</w:t>
      </w:r>
    </w:p>
    <w:p w14:paraId="7BBA8F1F" w14:textId="77777777" w:rsidR="00091050" w:rsidRPr="006B3A52" w:rsidRDefault="00000000">
      <w:pPr>
        <w:spacing w:line="460" w:lineRule="exact"/>
        <w:ind w:firstLine="480"/>
        <w:rPr>
          <w:rFonts w:cs="Times New Roman"/>
        </w:rPr>
      </w:pPr>
      <w:r w:rsidRPr="006B3A52">
        <w:rPr>
          <w:rFonts w:cs="Times New Roman"/>
        </w:rPr>
        <w:t>环境空气监测：根据事故严重程度和泄漏量大小，分别在距离事故源</w:t>
      </w:r>
      <w:r w:rsidRPr="006B3A52">
        <w:rPr>
          <w:rFonts w:cs="Times New Roman"/>
        </w:rPr>
        <w:t>0m</w:t>
      </w:r>
      <w:r w:rsidRPr="006B3A52">
        <w:rPr>
          <w:rFonts w:cs="Times New Roman"/>
        </w:rPr>
        <w:t>、</w:t>
      </w:r>
      <w:r w:rsidRPr="006B3A52">
        <w:rPr>
          <w:rFonts w:cs="Times New Roman"/>
        </w:rPr>
        <w:t>100m</w:t>
      </w:r>
      <w:r w:rsidRPr="006B3A52">
        <w:rPr>
          <w:rFonts w:cs="Times New Roman"/>
        </w:rPr>
        <w:t>、</w:t>
      </w:r>
      <w:r w:rsidRPr="006B3A52">
        <w:rPr>
          <w:rFonts w:cs="Times New Roman"/>
        </w:rPr>
        <w:t>200m</w:t>
      </w:r>
      <w:r w:rsidRPr="006B3A52">
        <w:rPr>
          <w:rFonts w:cs="Times New Roman"/>
        </w:rPr>
        <w:t>、</w:t>
      </w:r>
      <w:r w:rsidRPr="006B3A52">
        <w:rPr>
          <w:rFonts w:cs="Times New Roman"/>
        </w:rPr>
        <w:t>400m</w:t>
      </w:r>
      <w:proofErr w:type="gramStart"/>
      <w:r w:rsidRPr="006B3A52">
        <w:rPr>
          <w:rFonts w:cs="Times New Roman"/>
        </w:rPr>
        <w:t>不</w:t>
      </w:r>
      <w:proofErr w:type="gramEnd"/>
      <w:r w:rsidRPr="006B3A52">
        <w:rPr>
          <w:rFonts w:cs="Times New Roman"/>
        </w:rPr>
        <w:t>等距设点，设在下风向，并在最近的村庄</w:t>
      </w:r>
      <w:r w:rsidRPr="006B3A52">
        <w:rPr>
          <w:rFonts w:cs="Times New Roman" w:hint="eastAsia"/>
        </w:rPr>
        <w:t>兰干村</w:t>
      </w:r>
      <w:r w:rsidRPr="006B3A52">
        <w:rPr>
          <w:rFonts w:cs="Times New Roman"/>
        </w:rPr>
        <w:t>设</w:t>
      </w:r>
      <w:r w:rsidRPr="006B3A52">
        <w:rPr>
          <w:rFonts w:cs="Times New Roman"/>
        </w:rPr>
        <w:t>1</w:t>
      </w:r>
      <w:r w:rsidRPr="006B3A52">
        <w:rPr>
          <w:rFonts w:cs="Times New Roman"/>
        </w:rPr>
        <w:t>个监测点。</w:t>
      </w:r>
    </w:p>
    <w:p w14:paraId="3F119BB0" w14:textId="77777777" w:rsidR="00091050" w:rsidRPr="006B3A52" w:rsidRDefault="00000000">
      <w:pPr>
        <w:ind w:firstLine="480"/>
        <w:rPr>
          <w:rFonts w:cs="Times New Roman"/>
        </w:rPr>
      </w:pPr>
      <w:r w:rsidRPr="006B3A52">
        <w:rPr>
          <w:rFonts w:cs="Times New Roman"/>
        </w:rPr>
        <w:t>环境监测人员（本企业）在工作时间</w:t>
      </w:r>
      <w:r w:rsidRPr="006B3A52">
        <w:rPr>
          <w:rFonts w:cs="Times New Roman"/>
        </w:rPr>
        <w:t>10min</w:t>
      </w:r>
      <w:r w:rsidRPr="006B3A52">
        <w:rPr>
          <w:rFonts w:cs="Times New Roman"/>
        </w:rPr>
        <w:t>内、非工作时间</w:t>
      </w:r>
      <w:r w:rsidRPr="006B3A52">
        <w:rPr>
          <w:rFonts w:cs="Times New Roman"/>
        </w:rPr>
        <w:t>20min</w:t>
      </w:r>
      <w:r w:rsidRPr="006B3A52">
        <w:rPr>
          <w:rFonts w:cs="Times New Roman"/>
        </w:rPr>
        <w:t>内要到达事故现场，需实验室分析测试的项目，在采样后</w:t>
      </w:r>
      <w:r w:rsidRPr="006B3A52">
        <w:rPr>
          <w:rFonts w:cs="Times New Roman"/>
        </w:rPr>
        <w:t>24h</w:t>
      </w:r>
      <w:r w:rsidRPr="006B3A52">
        <w:rPr>
          <w:rFonts w:cs="Times New Roman"/>
        </w:rPr>
        <w:t>内必须报出，应急监测专题报告在</w:t>
      </w:r>
      <w:r w:rsidRPr="006B3A52">
        <w:rPr>
          <w:rFonts w:cs="Times New Roman"/>
        </w:rPr>
        <w:t>48h</w:t>
      </w:r>
      <w:r w:rsidRPr="006B3A52">
        <w:rPr>
          <w:rFonts w:cs="Times New Roman"/>
        </w:rPr>
        <w:t>内要报出。</w:t>
      </w:r>
      <w:r w:rsidRPr="006B3A52">
        <w:t>依据监测结果对事故性质、参数与后果进行评估，为指挥部门提供依据。</w:t>
      </w:r>
      <w:bookmarkEnd w:id="256"/>
    </w:p>
    <w:p w14:paraId="218E797E" w14:textId="77777777" w:rsidR="00091050" w:rsidRPr="006B3A52" w:rsidRDefault="00000000">
      <w:pPr>
        <w:pStyle w:val="2"/>
        <w:spacing w:before="163" w:after="163"/>
      </w:pPr>
      <w:bookmarkStart w:id="257" w:name="_Toc142221979"/>
      <w:bookmarkStart w:id="258" w:name="_Toc213142422"/>
      <w:r w:rsidRPr="006B3A52">
        <w:rPr>
          <w:rFonts w:hint="eastAsia"/>
        </w:rPr>
        <w:t>环境竣工验收管理</w:t>
      </w:r>
      <w:bookmarkEnd w:id="257"/>
      <w:bookmarkEnd w:id="258"/>
    </w:p>
    <w:p w14:paraId="71D7A658" w14:textId="77777777" w:rsidR="00091050" w:rsidRPr="006B3A52" w:rsidRDefault="00000000">
      <w:pPr>
        <w:ind w:firstLine="480"/>
      </w:pPr>
      <w:r w:rsidRPr="006B3A52">
        <w:rPr>
          <w:rFonts w:cs="Times New Roman"/>
        </w:rPr>
        <w:t>根据建设项目环境管理办法，本项目污染防治设施必须与主体工程同时设计、同时施工、同时投入使用。建设竣工后，建设单位应及时组织对工程的环保设施进行竣工验收，编制竣工环境保护验收监测报告。</w:t>
      </w:r>
    </w:p>
    <w:p w14:paraId="79157A6C" w14:textId="77777777" w:rsidR="00091050" w:rsidRPr="006B3A52" w:rsidRDefault="00000000">
      <w:pPr>
        <w:pStyle w:val="3"/>
      </w:pPr>
      <w:r w:rsidRPr="006B3A52">
        <w:rPr>
          <w:rFonts w:hint="eastAsia"/>
        </w:rPr>
        <w:t>环境竣工验收流程</w:t>
      </w:r>
    </w:p>
    <w:p w14:paraId="48067633" w14:textId="77777777" w:rsidR="00091050" w:rsidRPr="006B3A52" w:rsidRDefault="00000000">
      <w:pPr>
        <w:ind w:firstLine="480"/>
      </w:pPr>
      <w:r w:rsidRPr="006B3A52">
        <w:t>企业自主验收流程示意见图</w:t>
      </w:r>
      <w:r w:rsidRPr="006B3A52">
        <w:t>1</w:t>
      </w:r>
      <w:r w:rsidRPr="006B3A52">
        <w:rPr>
          <w:rFonts w:hint="eastAsia"/>
        </w:rPr>
        <w:t>0</w:t>
      </w:r>
      <w:r w:rsidRPr="006B3A52">
        <w:t>.5</w:t>
      </w:r>
      <w:r w:rsidRPr="006B3A52">
        <w:rPr>
          <w:rFonts w:hint="eastAsia"/>
        </w:rPr>
        <w:t>.1</w:t>
      </w:r>
      <w:r w:rsidRPr="006B3A52">
        <w:t>-1</w:t>
      </w:r>
      <w:r w:rsidRPr="006B3A52">
        <w:t>。</w:t>
      </w:r>
    </w:p>
    <w:p w14:paraId="3AF14AD5" w14:textId="77777777" w:rsidR="00091050" w:rsidRPr="006B3A52" w:rsidRDefault="00000000">
      <w:pPr>
        <w:ind w:firstLine="480"/>
      </w:pPr>
      <w:r w:rsidRPr="006B3A52">
        <w:rPr>
          <w:noProof/>
        </w:rPr>
        <w:lastRenderedPageBreak/>
        <w:drawing>
          <wp:inline distT="0" distB="0" distL="0" distR="0" wp14:anchorId="56B8A051" wp14:editId="03EB262F">
            <wp:extent cx="4583430" cy="5610860"/>
            <wp:effectExtent l="0" t="0" r="7620" b="8890"/>
            <wp:docPr id="20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7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4583430" cy="5610860"/>
                    </a:xfrm>
                    <a:prstGeom prst="rect">
                      <a:avLst/>
                    </a:prstGeom>
                    <a:noFill/>
                    <a:ln>
                      <a:noFill/>
                    </a:ln>
                  </pic:spPr>
                </pic:pic>
              </a:graphicData>
            </a:graphic>
          </wp:inline>
        </w:drawing>
      </w:r>
    </w:p>
    <w:p w14:paraId="55D0B215" w14:textId="77777777" w:rsidR="00091050" w:rsidRPr="006B3A52" w:rsidRDefault="00000000">
      <w:pPr>
        <w:pStyle w:val="a3"/>
      </w:pPr>
      <w:r w:rsidRPr="006B3A52">
        <w:t>图</w:t>
      </w:r>
      <w:r w:rsidRPr="006B3A52">
        <w:t>1</w:t>
      </w:r>
      <w:r w:rsidRPr="006B3A52">
        <w:rPr>
          <w:rFonts w:hint="eastAsia"/>
        </w:rPr>
        <w:t>0</w:t>
      </w:r>
      <w:r w:rsidRPr="006B3A52">
        <w:t>.5</w:t>
      </w:r>
      <w:r w:rsidRPr="006B3A52">
        <w:rPr>
          <w:rFonts w:hint="eastAsia"/>
        </w:rPr>
        <w:t>.1</w:t>
      </w:r>
      <w:r w:rsidRPr="006B3A52">
        <w:t xml:space="preserve">-1  </w:t>
      </w:r>
      <w:r w:rsidRPr="006B3A52">
        <w:t>企业自主验收流程示意图</w:t>
      </w:r>
    </w:p>
    <w:p w14:paraId="424CAE43" w14:textId="77777777" w:rsidR="00091050" w:rsidRPr="006B3A52" w:rsidRDefault="00091050">
      <w:pPr>
        <w:ind w:firstLine="480"/>
      </w:pPr>
    </w:p>
    <w:p w14:paraId="12C629FE" w14:textId="77777777" w:rsidR="00091050" w:rsidRPr="006B3A52" w:rsidRDefault="00000000">
      <w:pPr>
        <w:pStyle w:val="3"/>
      </w:pPr>
      <w:r w:rsidRPr="006B3A52">
        <w:rPr>
          <w:rFonts w:hint="eastAsia"/>
        </w:rPr>
        <w:t>环境竣工验收内容</w:t>
      </w:r>
    </w:p>
    <w:p w14:paraId="5745AD18" w14:textId="77777777" w:rsidR="00091050" w:rsidRPr="006B3A52" w:rsidRDefault="00000000">
      <w:pPr>
        <w:ind w:firstLine="480"/>
      </w:pPr>
      <w:r w:rsidRPr="006B3A52">
        <w:rPr>
          <w:rFonts w:cs="Times New Roman"/>
        </w:rPr>
        <w:t>本项目工程环保设施竣工验收清单</w:t>
      </w:r>
      <w:r w:rsidRPr="006B3A52">
        <w:rPr>
          <w:rFonts w:cs="Times New Roman" w:hint="eastAsia"/>
        </w:rPr>
        <w:t>，见表</w:t>
      </w:r>
      <w:r w:rsidRPr="006B3A52">
        <w:rPr>
          <w:rFonts w:cs="Times New Roman"/>
        </w:rPr>
        <w:t>1</w:t>
      </w:r>
      <w:r w:rsidRPr="006B3A52">
        <w:rPr>
          <w:rFonts w:cs="Times New Roman" w:hint="eastAsia"/>
        </w:rPr>
        <w:t>0</w:t>
      </w:r>
      <w:r w:rsidRPr="006B3A52">
        <w:rPr>
          <w:rFonts w:cs="Times New Roman"/>
        </w:rPr>
        <w:t>.5</w:t>
      </w:r>
      <w:r w:rsidRPr="006B3A52">
        <w:rPr>
          <w:rFonts w:cs="Times New Roman" w:hint="eastAsia"/>
        </w:rPr>
        <w:t>.2</w:t>
      </w:r>
      <w:r w:rsidRPr="006B3A52">
        <w:rPr>
          <w:rFonts w:cs="Times New Roman"/>
        </w:rPr>
        <w:t>-1</w:t>
      </w:r>
      <w:r w:rsidRPr="006B3A52">
        <w:rPr>
          <w:rFonts w:cs="Times New Roman" w:hint="eastAsia"/>
        </w:rPr>
        <w:t>。</w:t>
      </w:r>
    </w:p>
    <w:p w14:paraId="270E57EC" w14:textId="77777777" w:rsidR="00091050" w:rsidRPr="006B3A52" w:rsidRDefault="00091050">
      <w:pPr>
        <w:ind w:firstLine="480"/>
        <w:sectPr w:rsidR="00091050" w:rsidRPr="006B3A52">
          <w:pgSz w:w="11906" w:h="16838"/>
          <w:pgMar w:top="1440" w:right="1800" w:bottom="1440" w:left="1800" w:header="850" w:footer="850" w:gutter="0"/>
          <w:cols w:space="425"/>
          <w:docGrid w:type="lines" w:linePitch="326"/>
        </w:sectPr>
      </w:pPr>
    </w:p>
    <w:p w14:paraId="6C4FC948" w14:textId="77777777" w:rsidR="00091050" w:rsidRPr="006B3A52" w:rsidRDefault="00000000">
      <w:pPr>
        <w:pStyle w:val="a3"/>
      </w:pPr>
      <w:r w:rsidRPr="006B3A52">
        <w:lastRenderedPageBreak/>
        <w:t>表</w:t>
      </w:r>
      <w:r w:rsidRPr="006B3A52">
        <w:t>1</w:t>
      </w:r>
      <w:r w:rsidRPr="006B3A52">
        <w:rPr>
          <w:rFonts w:hint="eastAsia"/>
        </w:rPr>
        <w:t>0</w:t>
      </w:r>
      <w:r w:rsidRPr="006B3A52">
        <w:t>.5</w:t>
      </w:r>
      <w:r w:rsidRPr="006B3A52">
        <w:rPr>
          <w:rFonts w:hint="eastAsia"/>
        </w:rPr>
        <w:t>.2</w:t>
      </w:r>
      <w:r w:rsidRPr="006B3A52">
        <w:t xml:space="preserve">-1   </w:t>
      </w:r>
      <w:r w:rsidRPr="006B3A52">
        <w:t>建设项目环境保护</w:t>
      </w:r>
      <w:r w:rsidRPr="006B3A52">
        <w:t>“</w:t>
      </w:r>
      <w:r w:rsidRPr="006B3A52">
        <w:t>三同时</w:t>
      </w:r>
      <w:r w:rsidRPr="006B3A52">
        <w:t>”</w:t>
      </w:r>
      <w:r w:rsidRPr="006B3A52">
        <w:t>验收一览表</w:t>
      </w: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03"/>
        <w:gridCol w:w="1168"/>
        <w:gridCol w:w="4151"/>
        <w:gridCol w:w="3014"/>
        <w:gridCol w:w="2455"/>
        <w:gridCol w:w="1781"/>
      </w:tblGrid>
      <w:tr w:rsidR="00091050" w:rsidRPr="006B3A52" w14:paraId="682C93CF" w14:textId="77777777">
        <w:trPr>
          <w:tblHeader/>
          <w:jc w:val="center"/>
        </w:trPr>
        <w:tc>
          <w:tcPr>
            <w:tcW w:w="248" w:type="pct"/>
            <w:vAlign w:val="center"/>
          </w:tcPr>
          <w:p w14:paraId="4BE9B31C" w14:textId="77777777" w:rsidR="00091050" w:rsidRPr="006B3A52" w:rsidRDefault="00000000">
            <w:pPr>
              <w:pStyle w:val="aff8"/>
            </w:pPr>
            <w:r w:rsidRPr="006B3A52">
              <w:rPr>
                <w:rFonts w:hint="eastAsia"/>
              </w:rPr>
              <w:t>污染物种类</w:t>
            </w:r>
          </w:p>
        </w:tc>
        <w:tc>
          <w:tcPr>
            <w:tcW w:w="730" w:type="pct"/>
            <w:gridSpan w:val="2"/>
            <w:vAlign w:val="center"/>
          </w:tcPr>
          <w:p w14:paraId="5F891EFF" w14:textId="77777777" w:rsidR="00091050" w:rsidRPr="006B3A52" w:rsidRDefault="00000000">
            <w:pPr>
              <w:pStyle w:val="aff8"/>
              <w:rPr>
                <w:snapToGrid w:val="0"/>
              </w:rPr>
            </w:pPr>
            <w:r w:rsidRPr="006B3A52">
              <w:rPr>
                <w:snapToGrid w:val="0"/>
              </w:rPr>
              <w:t>治理对象</w:t>
            </w:r>
          </w:p>
        </w:tc>
        <w:tc>
          <w:tcPr>
            <w:tcW w:w="1464" w:type="pct"/>
            <w:vAlign w:val="center"/>
          </w:tcPr>
          <w:p w14:paraId="2A771712" w14:textId="77777777" w:rsidR="00091050" w:rsidRPr="006B3A52" w:rsidRDefault="00000000">
            <w:pPr>
              <w:pStyle w:val="aff8"/>
              <w:rPr>
                <w:snapToGrid w:val="0"/>
              </w:rPr>
            </w:pPr>
            <w:r w:rsidRPr="006B3A52">
              <w:rPr>
                <w:snapToGrid w:val="0"/>
              </w:rPr>
              <w:t>环保措施</w:t>
            </w:r>
          </w:p>
        </w:tc>
        <w:tc>
          <w:tcPr>
            <w:tcW w:w="1063" w:type="pct"/>
            <w:vAlign w:val="center"/>
          </w:tcPr>
          <w:p w14:paraId="35BCDFBD" w14:textId="77777777" w:rsidR="00091050" w:rsidRPr="006B3A52" w:rsidRDefault="00000000">
            <w:pPr>
              <w:pStyle w:val="aff8"/>
              <w:rPr>
                <w:snapToGrid w:val="0"/>
              </w:rPr>
            </w:pPr>
            <w:r w:rsidRPr="006B3A52">
              <w:rPr>
                <w:snapToGrid w:val="0"/>
              </w:rPr>
              <w:t>验收标准</w:t>
            </w:r>
          </w:p>
        </w:tc>
        <w:tc>
          <w:tcPr>
            <w:tcW w:w="866" w:type="pct"/>
            <w:vAlign w:val="center"/>
          </w:tcPr>
          <w:p w14:paraId="29E0131A" w14:textId="77777777" w:rsidR="00091050" w:rsidRPr="006B3A52" w:rsidRDefault="00000000">
            <w:pPr>
              <w:pStyle w:val="aff8"/>
              <w:rPr>
                <w:snapToGrid w:val="0"/>
              </w:rPr>
            </w:pPr>
            <w:r w:rsidRPr="006B3A52">
              <w:rPr>
                <w:snapToGrid w:val="0"/>
              </w:rPr>
              <w:t>验收因子</w:t>
            </w:r>
          </w:p>
        </w:tc>
        <w:tc>
          <w:tcPr>
            <w:tcW w:w="628" w:type="pct"/>
            <w:vAlign w:val="center"/>
          </w:tcPr>
          <w:p w14:paraId="1449A430" w14:textId="77777777" w:rsidR="00091050" w:rsidRPr="006B3A52" w:rsidRDefault="00000000">
            <w:pPr>
              <w:pStyle w:val="aff8"/>
              <w:rPr>
                <w:snapToGrid w:val="0"/>
              </w:rPr>
            </w:pPr>
            <w:r w:rsidRPr="006B3A52">
              <w:rPr>
                <w:snapToGrid w:val="0"/>
              </w:rPr>
              <w:t>施工进度计划</w:t>
            </w:r>
          </w:p>
        </w:tc>
      </w:tr>
      <w:tr w:rsidR="00091050" w:rsidRPr="006B3A52" w14:paraId="01A88103" w14:textId="77777777">
        <w:trPr>
          <w:jc w:val="center"/>
        </w:trPr>
        <w:tc>
          <w:tcPr>
            <w:tcW w:w="248" w:type="pct"/>
            <w:vMerge w:val="restart"/>
            <w:vAlign w:val="center"/>
          </w:tcPr>
          <w:p w14:paraId="112F6C41" w14:textId="77777777" w:rsidR="00091050" w:rsidRPr="006B3A52" w:rsidRDefault="00000000">
            <w:pPr>
              <w:pStyle w:val="aff8"/>
              <w:rPr>
                <w:snapToGrid w:val="0"/>
              </w:rPr>
            </w:pPr>
            <w:r w:rsidRPr="006B3A52">
              <w:rPr>
                <w:rFonts w:hint="eastAsia"/>
                <w:snapToGrid w:val="0"/>
              </w:rPr>
              <w:t>废气</w:t>
            </w:r>
          </w:p>
        </w:tc>
        <w:tc>
          <w:tcPr>
            <w:tcW w:w="318" w:type="pct"/>
            <w:vMerge w:val="restart"/>
            <w:vAlign w:val="center"/>
          </w:tcPr>
          <w:p w14:paraId="6358BD59" w14:textId="77777777" w:rsidR="00091050" w:rsidRPr="006B3A52" w:rsidRDefault="00000000">
            <w:pPr>
              <w:pStyle w:val="aff8"/>
            </w:pPr>
            <w:r w:rsidRPr="006B3A52">
              <w:rPr>
                <w:rFonts w:hint="eastAsia"/>
              </w:rPr>
              <w:t>1#</w:t>
            </w:r>
            <w:r w:rsidRPr="006B3A52">
              <w:rPr>
                <w:rFonts w:hint="eastAsia"/>
              </w:rPr>
              <w:t>回转窑</w:t>
            </w:r>
          </w:p>
        </w:tc>
        <w:tc>
          <w:tcPr>
            <w:tcW w:w="412" w:type="pct"/>
            <w:vAlign w:val="center"/>
          </w:tcPr>
          <w:p w14:paraId="5E64E0F6" w14:textId="77777777" w:rsidR="00091050" w:rsidRPr="006B3A52" w:rsidRDefault="00000000">
            <w:pPr>
              <w:pStyle w:val="aff8"/>
            </w:pPr>
            <w:r w:rsidRPr="006B3A52">
              <w:rPr>
                <w:rFonts w:hint="eastAsia"/>
              </w:rPr>
              <w:t>上料废气、回转窑尾气</w:t>
            </w:r>
          </w:p>
        </w:tc>
        <w:tc>
          <w:tcPr>
            <w:tcW w:w="1464" w:type="pct"/>
            <w:vAlign w:val="center"/>
          </w:tcPr>
          <w:p w14:paraId="5F173134" w14:textId="77777777" w:rsidR="00091050" w:rsidRPr="006B3A52" w:rsidRDefault="00000000">
            <w:pPr>
              <w:pStyle w:val="aff8"/>
            </w:pPr>
            <w:r w:rsidRPr="006B3A52">
              <w:rPr>
                <w:rFonts w:hint="eastAsia"/>
              </w:rPr>
              <w:t>重力沉降室</w:t>
            </w:r>
            <w:r w:rsidRPr="006B3A52">
              <w:rPr>
                <w:rFonts w:hint="eastAsia"/>
              </w:rPr>
              <w:t>+</w:t>
            </w:r>
            <w:r w:rsidRPr="006B3A52">
              <w:rPr>
                <w:rFonts w:hint="eastAsia"/>
              </w:rPr>
              <w:t>二级布袋除尘</w:t>
            </w:r>
            <w:r w:rsidRPr="006B3A52">
              <w:rPr>
                <w:rFonts w:hint="eastAsia"/>
              </w:rPr>
              <w:t>+</w:t>
            </w:r>
            <w:r w:rsidRPr="006B3A52">
              <w:rPr>
                <w:rFonts w:hint="eastAsia"/>
              </w:rPr>
              <w:t>双碱法脱硫</w:t>
            </w:r>
            <w:r w:rsidRPr="006B3A52">
              <w:rPr>
                <w:rFonts w:hint="eastAsia"/>
              </w:rPr>
              <w:t>+</w:t>
            </w:r>
            <w:r w:rsidRPr="006B3A52">
              <w:t>SNCR+</w:t>
            </w:r>
            <w:r w:rsidRPr="006B3A52">
              <w:t>氧化</w:t>
            </w:r>
            <w:r w:rsidRPr="006B3A52">
              <w:t>/</w:t>
            </w:r>
            <w:r w:rsidRPr="006B3A52">
              <w:t>吸收法联合脱硝</w:t>
            </w:r>
            <w:r w:rsidRPr="006B3A52">
              <w:rPr>
                <w:rFonts w:hint="eastAsia"/>
              </w:rPr>
              <w:t>+20m</w:t>
            </w:r>
            <w:r w:rsidRPr="006B3A52">
              <w:rPr>
                <w:rFonts w:hint="eastAsia"/>
              </w:rPr>
              <w:t>排气筒</w:t>
            </w:r>
          </w:p>
        </w:tc>
        <w:tc>
          <w:tcPr>
            <w:tcW w:w="1063" w:type="pct"/>
            <w:vMerge w:val="restart"/>
            <w:vAlign w:val="center"/>
          </w:tcPr>
          <w:p w14:paraId="17C7910D" w14:textId="77777777" w:rsidR="00091050" w:rsidRPr="006B3A52" w:rsidRDefault="00000000">
            <w:pPr>
              <w:pStyle w:val="aff8"/>
              <w:rPr>
                <w:snapToGrid w:val="0"/>
                <w:color w:val="EE0000"/>
              </w:rPr>
            </w:pPr>
            <w:r w:rsidRPr="006B3A52">
              <w:rPr>
                <w:color w:val="000000" w:themeColor="text1"/>
              </w:rPr>
              <w:t>《铅、锌工业大气污染物排放标准》（</w:t>
            </w:r>
            <w:r w:rsidRPr="006B3A52">
              <w:rPr>
                <w:color w:val="000000" w:themeColor="text1"/>
              </w:rPr>
              <w:t>GB25466.1-2025</w:t>
            </w:r>
            <w:r w:rsidRPr="006B3A52">
              <w:rPr>
                <w:color w:val="000000" w:themeColor="text1"/>
              </w:rPr>
              <w:t>）</w:t>
            </w:r>
          </w:p>
        </w:tc>
        <w:tc>
          <w:tcPr>
            <w:tcW w:w="866" w:type="pct"/>
            <w:vAlign w:val="center"/>
          </w:tcPr>
          <w:p w14:paraId="5E146E8C" w14:textId="77777777" w:rsidR="00091050" w:rsidRPr="006B3A52" w:rsidRDefault="00000000">
            <w:pPr>
              <w:pStyle w:val="aff8"/>
              <w:rPr>
                <w:snapToGrid w:val="0"/>
              </w:rPr>
            </w:pPr>
            <w:r w:rsidRPr="006B3A52">
              <w:rPr>
                <w:rFonts w:hint="eastAsia"/>
              </w:rPr>
              <w:t>颗粒物、二氧化硫、氮氧化物、铅及其化合物、汞及其化合物、</w:t>
            </w:r>
            <w:proofErr w:type="gramStart"/>
            <w:r w:rsidRPr="006B3A52">
              <w:rPr>
                <w:rFonts w:hint="eastAsia"/>
              </w:rPr>
              <w:t>镉及其</w:t>
            </w:r>
            <w:proofErr w:type="gramEnd"/>
            <w:r w:rsidRPr="006B3A52">
              <w:rPr>
                <w:rFonts w:hint="eastAsia"/>
              </w:rPr>
              <w:t>化合物、</w:t>
            </w:r>
            <w:proofErr w:type="gramStart"/>
            <w:r w:rsidRPr="006B3A52">
              <w:rPr>
                <w:rFonts w:hint="eastAsia"/>
              </w:rPr>
              <w:t>砷及其</w:t>
            </w:r>
            <w:proofErr w:type="gramEnd"/>
            <w:r w:rsidRPr="006B3A52">
              <w:rPr>
                <w:rFonts w:hint="eastAsia"/>
              </w:rPr>
              <w:t>化合物</w:t>
            </w:r>
          </w:p>
        </w:tc>
        <w:tc>
          <w:tcPr>
            <w:tcW w:w="628" w:type="pct"/>
            <w:vMerge w:val="restart"/>
            <w:vAlign w:val="center"/>
          </w:tcPr>
          <w:p w14:paraId="50E1CDFF" w14:textId="77777777" w:rsidR="00091050" w:rsidRPr="006B3A52" w:rsidRDefault="00000000">
            <w:pPr>
              <w:pStyle w:val="aff8"/>
            </w:pPr>
            <w:r w:rsidRPr="006B3A52">
              <w:rPr>
                <w:bCs/>
                <w:snapToGrid w:val="0"/>
              </w:rPr>
              <w:t>项目投产前</w:t>
            </w:r>
          </w:p>
        </w:tc>
      </w:tr>
      <w:tr w:rsidR="00091050" w:rsidRPr="006B3A52" w14:paraId="428EB7AF" w14:textId="77777777">
        <w:trPr>
          <w:jc w:val="center"/>
        </w:trPr>
        <w:tc>
          <w:tcPr>
            <w:tcW w:w="248" w:type="pct"/>
            <w:vMerge/>
            <w:vAlign w:val="center"/>
          </w:tcPr>
          <w:p w14:paraId="386A0D9B" w14:textId="77777777" w:rsidR="00091050" w:rsidRPr="006B3A52" w:rsidRDefault="00091050">
            <w:pPr>
              <w:pStyle w:val="aff8"/>
              <w:rPr>
                <w:snapToGrid w:val="0"/>
              </w:rPr>
            </w:pPr>
          </w:p>
        </w:tc>
        <w:tc>
          <w:tcPr>
            <w:tcW w:w="318" w:type="pct"/>
            <w:vMerge/>
            <w:vAlign w:val="center"/>
          </w:tcPr>
          <w:p w14:paraId="5798D205" w14:textId="77777777" w:rsidR="00091050" w:rsidRPr="006B3A52" w:rsidRDefault="00091050">
            <w:pPr>
              <w:pStyle w:val="aff8"/>
            </w:pPr>
          </w:p>
        </w:tc>
        <w:tc>
          <w:tcPr>
            <w:tcW w:w="412" w:type="pct"/>
            <w:vAlign w:val="center"/>
          </w:tcPr>
          <w:p w14:paraId="1CBDDF89" w14:textId="77777777" w:rsidR="00091050" w:rsidRPr="006B3A52" w:rsidRDefault="00000000">
            <w:pPr>
              <w:pStyle w:val="aff8"/>
            </w:pPr>
            <w:r w:rsidRPr="006B3A52">
              <w:rPr>
                <w:rFonts w:hint="eastAsia"/>
              </w:rPr>
              <w:t>出渣粉尘、次氧化锌包装粉尘</w:t>
            </w:r>
          </w:p>
        </w:tc>
        <w:tc>
          <w:tcPr>
            <w:tcW w:w="1464" w:type="pct"/>
            <w:vAlign w:val="center"/>
          </w:tcPr>
          <w:p w14:paraId="3B355CD1" w14:textId="77777777" w:rsidR="00091050" w:rsidRPr="006B3A52" w:rsidRDefault="00000000">
            <w:pPr>
              <w:pStyle w:val="aff8"/>
            </w:pPr>
            <w:r w:rsidRPr="006B3A52">
              <w:rPr>
                <w:rFonts w:hint="eastAsia"/>
              </w:rPr>
              <w:t>布袋除尘</w:t>
            </w:r>
            <w:r w:rsidRPr="006B3A52">
              <w:rPr>
                <w:rFonts w:hint="eastAsia"/>
              </w:rPr>
              <w:t>+15m</w:t>
            </w:r>
            <w:r w:rsidRPr="006B3A52">
              <w:rPr>
                <w:rFonts w:hint="eastAsia"/>
              </w:rPr>
              <w:t>高排气筒</w:t>
            </w:r>
          </w:p>
        </w:tc>
        <w:tc>
          <w:tcPr>
            <w:tcW w:w="1063" w:type="pct"/>
            <w:vMerge/>
            <w:vAlign w:val="center"/>
          </w:tcPr>
          <w:p w14:paraId="093693CC" w14:textId="77777777" w:rsidR="00091050" w:rsidRPr="006B3A52" w:rsidRDefault="00091050">
            <w:pPr>
              <w:pStyle w:val="aff8"/>
              <w:rPr>
                <w:color w:val="EE0000"/>
              </w:rPr>
            </w:pPr>
          </w:p>
        </w:tc>
        <w:tc>
          <w:tcPr>
            <w:tcW w:w="866" w:type="pct"/>
            <w:vAlign w:val="center"/>
          </w:tcPr>
          <w:p w14:paraId="0DD0B2BC" w14:textId="77777777" w:rsidR="00091050" w:rsidRPr="006B3A52" w:rsidRDefault="00000000">
            <w:pPr>
              <w:pStyle w:val="aff8"/>
            </w:pPr>
            <w:r w:rsidRPr="006B3A52">
              <w:rPr>
                <w:rFonts w:hint="eastAsia"/>
              </w:rPr>
              <w:t>颗粒物、铅及其化合物、</w:t>
            </w:r>
            <w:proofErr w:type="gramStart"/>
            <w:r w:rsidRPr="006B3A52">
              <w:rPr>
                <w:rFonts w:hint="eastAsia"/>
              </w:rPr>
              <w:t>镉及其</w:t>
            </w:r>
            <w:proofErr w:type="gramEnd"/>
            <w:r w:rsidRPr="006B3A52">
              <w:rPr>
                <w:rFonts w:hint="eastAsia"/>
              </w:rPr>
              <w:t>化合物、</w:t>
            </w:r>
            <w:proofErr w:type="gramStart"/>
            <w:r w:rsidRPr="006B3A52">
              <w:rPr>
                <w:rFonts w:hint="eastAsia"/>
              </w:rPr>
              <w:t>砷及其</w:t>
            </w:r>
            <w:proofErr w:type="gramEnd"/>
            <w:r w:rsidRPr="006B3A52">
              <w:rPr>
                <w:rFonts w:hint="eastAsia"/>
              </w:rPr>
              <w:t>化合物</w:t>
            </w:r>
          </w:p>
        </w:tc>
        <w:tc>
          <w:tcPr>
            <w:tcW w:w="628" w:type="pct"/>
            <w:vMerge/>
            <w:vAlign w:val="center"/>
          </w:tcPr>
          <w:p w14:paraId="1A657D90" w14:textId="77777777" w:rsidR="00091050" w:rsidRPr="006B3A52" w:rsidRDefault="00091050">
            <w:pPr>
              <w:pStyle w:val="aff8"/>
              <w:rPr>
                <w:bCs/>
                <w:snapToGrid w:val="0"/>
              </w:rPr>
            </w:pPr>
          </w:p>
        </w:tc>
      </w:tr>
      <w:tr w:rsidR="00091050" w:rsidRPr="006B3A52" w14:paraId="24F53BC6" w14:textId="77777777">
        <w:trPr>
          <w:jc w:val="center"/>
        </w:trPr>
        <w:tc>
          <w:tcPr>
            <w:tcW w:w="248" w:type="pct"/>
            <w:vMerge/>
            <w:vAlign w:val="center"/>
          </w:tcPr>
          <w:p w14:paraId="78297B27" w14:textId="77777777" w:rsidR="00091050" w:rsidRPr="006B3A52" w:rsidRDefault="00091050">
            <w:pPr>
              <w:pStyle w:val="aff8"/>
              <w:rPr>
                <w:snapToGrid w:val="0"/>
              </w:rPr>
            </w:pPr>
          </w:p>
        </w:tc>
        <w:tc>
          <w:tcPr>
            <w:tcW w:w="318" w:type="pct"/>
            <w:vMerge w:val="restart"/>
            <w:vAlign w:val="center"/>
          </w:tcPr>
          <w:p w14:paraId="6A668B6A" w14:textId="77777777" w:rsidR="00091050" w:rsidRPr="006B3A52" w:rsidRDefault="00000000">
            <w:pPr>
              <w:pStyle w:val="aff8"/>
            </w:pPr>
            <w:r w:rsidRPr="006B3A52">
              <w:rPr>
                <w:rFonts w:hint="eastAsia"/>
              </w:rPr>
              <w:t>2#</w:t>
            </w:r>
            <w:r w:rsidRPr="006B3A52">
              <w:rPr>
                <w:rFonts w:hint="eastAsia"/>
              </w:rPr>
              <w:t>回转窑</w:t>
            </w:r>
          </w:p>
        </w:tc>
        <w:tc>
          <w:tcPr>
            <w:tcW w:w="412" w:type="pct"/>
            <w:vAlign w:val="center"/>
          </w:tcPr>
          <w:p w14:paraId="7AFF5246" w14:textId="77777777" w:rsidR="00091050" w:rsidRPr="006B3A52" w:rsidRDefault="00000000">
            <w:pPr>
              <w:pStyle w:val="aff8"/>
            </w:pPr>
            <w:r w:rsidRPr="006B3A52">
              <w:rPr>
                <w:rFonts w:hint="eastAsia"/>
              </w:rPr>
              <w:t>上料废气、回转窑尾气</w:t>
            </w:r>
          </w:p>
        </w:tc>
        <w:tc>
          <w:tcPr>
            <w:tcW w:w="1464" w:type="pct"/>
            <w:vAlign w:val="center"/>
          </w:tcPr>
          <w:p w14:paraId="30042F6E" w14:textId="77777777" w:rsidR="00091050" w:rsidRPr="006B3A52" w:rsidRDefault="00000000">
            <w:pPr>
              <w:pStyle w:val="aff8"/>
            </w:pPr>
            <w:r w:rsidRPr="006B3A52">
              <w:rPr>
                <w:rFonts w:hint="eastAsia"/>
              </w:rPr>
              <w:t>重力沉降室</w:t>
            </w:r>
            <w:r w:rsidRPr="006B3A52">
              <w:rPr>
                <w:rFonts w:hint="eastAsia"/>
              </w:rPr>
              <w:t>+</w:t>
            </w:r>
            <w:r w:rsidRPr="006B3A52">
              <w:rPr>
                <w:rFonts w:hint="eastAsia"/>
              </w:rPr>
              <w:t>二级布袋除尘</w:t>
            </w:r>
            <w:r w:rsidRPr="006B3A52">
              <w:rPr>
                <w:rFonts w:hint="eastAsia"/>
              </w:rPr>
              <w:t>+</w:t>
            </w:r>
            <w:r w:rsidRPr="006B3A52">
              <w:rPr>
                <w:rFonts w:hint="eastAsia"/>
              </w:rPr>
              <w:t>双碱法脱硫</w:t>
            </w:r>
            <w:r w:rsidRPr="006B3A52">
              <w:rPr>
                <w:rFonts w:hint="eastAsia"/>
              </w:rPr>
              <w:t>++</w:t>
            </w:r>
            <w:r w:rsidRPr="006B3A52">
              <w:t>SNCR+</w:t>
            </w:r>
            <w:r w:rsidRPr="006B3A52">
              <w:t>氧化</w:t>
            </w:r>
            <w:r w:rsidRPr="006B3A52">
              <w:t>/</w:t>
            </w:r>
            <w:r w:rsidRPr="006B3A52">
              <w:t>吸收法联合脱硝</w:t>
            </w:r>
            <w:r w:rsidRPr="006B3A52">
              <w:rPr>
                <w:rFonts w:hint="eastAsia"/>
              </w:rPr>
              <w:t>+20m</w:t>
            </w:r>
            <w:r w:rsidRPr="006B3A52">
              <w:rPr>
                <w:rFonts w:hint="eastAsia"/>
              </w:rPr>
              <w:t>排气筒</w:t>
            </w:r>
          </w:p>
        </w:tc>
        <w:tc>
          <w:tcPr>
            <w:tcW w:w="1063" w:type="pct"/>
            <w:vMerge w:val="restart"/>
            <w:vAlign w:val="center"/>
          </w:tcPr>
          <w:p w14:paraId="2B9C6D4C" w14:textId="77777777" w:rsidR="00091050" w:rsidRPr="006B3A52" w:rsidRDefault="00000000">
            <w:pPr>
              <w:pStyle w:val="aff8"/>
              <w:rPr>
                <w:color w:val="EE0000"/>
              </w:rPr>
            </w:pPr>
            <w:r w:rsidRPr="006B3A52">
              <w:rPr>
                <w:color w:val="000000" w:themeColor="text1"/>
              </w:rPr>
              <w:t>《铅、锌工业大气污染物排放标准》（</w:t>
            </w:r>
            <w:r w:rsidRPr="006B3A52">
              <w:rPr>
                <w:color w:val="000000" w:themeColor="text1"/>
              </w:rPr>
              <w:t>GB25466.1-2025</w:t>
            </w:r>
            <w:r w:rsidRPr="006B3A52">
              <w:rPr>
                <w:color w:val="000000" w:themeColor="text1"/>
              </w:rPr>
              <w:t>）</w:t>
            </w:r>
          </w:p>
        </w:tc>
        <w:tc>
          <w:tcPr>
            <w:tcW w:w="866" w:type="pct"/>
            <w:vAlign w:val="center"/>
          </w:tcPr>
          <w:p w14:paraId="2B19CA63" w14:textId="77777777" w:rsidR="00091050" w:rsidRPr="006B3A52" w:rsidRDefault="00000000">
            <w:pPr>
              <w:pStyle w:val="aff8"/>
            </w:pPr>
            <w:r w:rsidRPr="006B3A52">
              <w:rPr>
                <w:rFonts w:hint="eastAsia"/>
              </w:rPr>
              <w:t>颗粒物、二氧化硫、氮氧化物、铅及其化合物、汞及其化合物、</w:t>
            </w:r>
            <w:proofErr w:type="gramStart"/>
            <w:r w:rsidRPr="006B3A52">
              <w:rPr>
                <w:rFonts w:hint="eastAsia"/>
              </w:rPr>
              <w:t>镉及其</w:t>
            </w:r>
            <w:proofErr w:type="gramEnd"/>
            <w:r w:rsidRPr="006B3A52">
              <w:rPr>
                <w:rFonts w:hint="eastAsia"/>
              </w:rPr>
              <w:t>化合物、</w:t>
            </w:r>
            <w:proofErr w:type="gramStart"/>
            <w:r w:rsidRPr="006B3A52">
              <w:rPr>
                <w:rFonts w:hint="eastAsia"/>
              </w:rPr>
              <w:t>砷及其</w:t>
            </w:r>
            <w:proofErr w:type="gramEnd"/>
            <w:r w:rsidRPr="006B3A52">
              <w:rPr>
                <w:rFonts w:hint="eastAsia"/>
              </w:rPr>
              <w:t>化合物</w:t>
            </w:r>
          </w:p>
        </w:tc>
        <w:tc>
          <w:tcPr>
            <w:tcW w:w="628" w:type="pct"/>
            <w:vMerge w:val="restart"/>
            <w:vAlign w:val="center"/>
          </w:tcPr>
          <w:p w14:paraId="17760046" w14:textId="77777777" w:rsidR="00091050" w:rsidRPr="006B3A52" w:rsidRDefault="00000000">
            <w:pPr>
              <w:pStyle w:val="aff8"/>
              <w:rPr>
                <w:bCs/>
                <w:snapToGrid w:val="0"/>
              </w:rPr>
            </w:pPr>
            <w:r w:rsidRPr="006B3A52">
              <w:rPr>
                <w:bCs/>
                <w:snapToGrid w:val="0"/>
              </w:rPr>
              <w:t>项目投产前</w:t>
            </w:r>
          </w:p>
        </w:tc>
      </w:tr>
      <w:tr w:rsidR="00091050" w:rsidRPr="006B3A52" w14:paraId="0394F4D5" w14:textId="77777777">
        <w:trPr>
          <w:jc w:val="center"/>
        </w:trPr>
        <w:tc>
          <w:tcPr>
            <w:tcW w:w="248" w:type="pct"/>
            <w:vMerge/>
            <w:vAlign w:val="center"/>
          </w:tcPr>
          <w:p w14:paraId="6F02D333" w14:textId="77777777" w:rsidR="00091050" w:rsidRPr="006B3A52" w:rsidRDefault="00091050">
            <w:pPr>
              <w:pStyle w:val="aff8"/>
              <w:rPr>
                <w:snapToGrid w:val="0"/>
              </w:rPr>
            </w:pPr>
          </w:p>
        </w:tc>
        <w:tc>
          <w:tcPr>
            <w:tcW w:w="318" w:type="pct"/>
            <w:vMerge/>
            <w:vAlign w:val="center"/>
          </w:tcPr>
          <w:p w14:paraId="5A6D352D" w14:textId="77777777" w:rsidR="00091050" w:rsidRPr="006B3A52" w:rsidRDefault="00091050">
            <w:pPr>
              <w:pStyle w:val="aff8"/>
            </w:pPr>
          </w:p>
        </w:tc>
        <w:tc>
          <w:tcPr>
            <w:tcW w:w="412" w:type="pct"/>
            <w:vAlign w:val="center"/>
          </w:tcPr>
          <w:p w14:paraId="2A9DDDAF" w14:textId="77777777" w:rsidR="00091050" w:rsidRPr="006B3A52" w:rsidRDefault="00000000">
            <w:pPr>
              <w:pStyle w:val="aff8"/>
            </w:pPr>
            <w:r w:rsidRPr="006B3A52">
              <w:rPr>
                <w:rFonts w:hint="eastAsia"/>
              </w:rPr>
              <w:t>出渣粉尘、次氧化锌包装粉尘</w:t>
            </w:r>
          </w:p>
        </w:tc>
        <w:tc>
          <w:tcPr>
            <w:tcW w:w="1464" w:type="pct"/>
            <w:vAlign w:val="center"/>
          </w:tcPr>
          <w:p w14:paraId="054E505B" w14:textId="77777777" w:rsidR="00091050" w:rsidRPr="006B3A52" w:rsidRDefault="00000000">
            <w:pPr>
              <w:pStyle w:val="aff8"/>
            </w:pPr>
            <w:r w:rsidRPr="006B3A52">
              <w:rPr>
                <w:rFonts w:hint="eastAsia"/>
              </w:rPr>
              <w:t>布袋除尘</w:t>
            </w:r>
            <w:r w:rsidRPr="006B3A52">
              <w:rPr>
                <w:rFonts w:hint="eastAsia"/>
              </w:rPr>
              <w:t>+15m</w:t>
            </w:r>
            <w:r w:rsidRPr="006B3A52">
              <w:rPr>
                <w:rFonts w:hint="eastAsia"/>
              </w:rPr>
              <w:t>高排气筒</w:t>
            </w:r>
          </w:p>
        </w:tc>
        <w:tc>
          <w:tcPr>
            <w:tcW w:w="1063" w:type="pct"/>
            <w:vMerge/>
            <w:vAlign w:val="center"/>
          </w:tcPr>
          <w:p w14:paraId="286D5501" w14:textId="77777777" w:rsidR="00091050" w:rsidRPr="006B3A52" w:rsidRDefault="00091050">
            <w:pPr>
              <w:pStyle w:val="aff8"/>
              <w:rPr>
                <w:color w:val="EE0000"/>
              </w:rPr>
            </w:pPr>
          </w:p>
        </w:tc>
        <w:tc>
          <w:tcPr>
            <w:tcW w:w="866" w:type="pct"/>
            <w:vAlign w:val="center"/>
          </w:tcPr>
          <w:p w14:paraId="0562C5B5" w14:textId="77777777" w:rsidR="00091050" w:rsidRPr="006B3A52" w:rsidRDefault="00000000">
            <w:pPr>
              <w:pStyle w:val="aff8"/>
            </w:pPr>
            <w:r w:rsidRPr="006B3A52">
              <w:rPr>
                <w:rFonts w:hint="eastAsia"/>
              </w:rPr>
              <w:t>颗粒物、铅及其化合物、</w:t>
            </w:r>
            <w:proofErr w:type="gramStart"/>
            <w:r w:rsidRPr="006B3A52">
              <w:rPr>
                <w:rFonts w:hint="eastAsia"/>
              </w:rPr>
              <w:t>镉及其</w:t>
            </w:r>
            <w:proofErr w:type="gramEnd"/>
            <w:r w:rsidRPr="006B3A52">
              <w:rPr>
                <w:rFonts w:hint="eastAsia"/>
              </w:rPr>
              <w:t>化合物、</w:t>
            </w:r>
            <w:proofErr w:type="gramStart"/>
            <w:r w:rsidRPr="006B3A52">
              <w:rPr>
                <w:rFonts w:hint="eastAsia"/>
              </w:rPr>
              <w:t>砷及其</w:t>
            </w:r>
            <w:proofErr w:type="gramEnd"/>
            <w:r w:rsidRPr="006B3A52">
              <w:rPr>
                <w:rFonts w:hint="eastAsia"/>
              </w:rPr>
              <w:t>化合物</w:t>
            </w:r>
          </w:p>
        </w:tc>
        <w:tc>
          <w:tcPr>
            <w:tcW w:w="628" w:type="pct"/>
            <w:vMerge/>
            <w:vAlign w:val="center"/>
          </w:tcPr>
          <w:p w14:paraId="39476907" w14:textId="77777777" w:rsidR="00091050" w:rsidRPr="006B3A52" w:rsidRDefault="00091050">
            <w:pPr>
              <w:pStyle w:val="aff8"/>
              <w:rPr>
                <w:bCs/>
                <w:snapToGrid w:val="0"/>
              </w:rPr>
            </w:pPr>
          </w:p>
        </w:tc>
      </w:tr>
      <w:tr w:rsidR="00091050" w:rsidRPr="006B3A52" w14:paraId="36D1C2AF" w14:textId="77777777">
        <w:trPr>
          <w:trHeight w:val="420"/>
          <w:jc w:val="center"/>
        </w:trPr>
        <w:tc>
          <w:tcPr>
            <w:tcW w:w="248" w:type="pct"/>
            <w:vMerge/>
            <w:vAlign w:val="center"/>
          </w:tcPr>
          <w:p w14:paraId="04814734" w14:textId="77777777" w:rsidR="00091050" w:rsidRPr="006B3A52" w:rsidRDefault="00091050">
            <w:pPr>
              <w:pStyle w:val="aff8"/>
              <w:rPr>
                <w:snapToGrid w:val="0"/>
              </w:rPr>
            </w:pPr>
          </w:p>
        </w:tc>
        <w:tc>
          <w:tcPr>
            <w:tcW w:w="730" w:type="pct"/>
            <w:gridSpan w:val="2"/>
            <w:vMerge w:val="restart"/>
            <w:vAlign w:val="center"/>
          </w:tcPr>
          <w:p w14:paraId="6E9555BA" w14:textId="77777777" w:rsidR="00091050" w:rsidRPr="006B3A52" w:rsidRDefault="00000000">
            <w:pPr>
              <w:pStyle w:val="aff8"/>
            </w:pPr>
            <w:r w:rsidRPr="006B3A52">
              <w:rPr>
                <w:rFonts w:hint="eastAsia"/>
              </w:rPr>
              <w:t>厂界无组织排放</w:t>
            </w:r>
          </w:p>
        </w:tc>
        <w:tc>
          <w:tcPr>
            <w:tcW w:w="1464" w:type="pct"/>
            <w:vAlign w:val="center"/>
          </w:tcPr>
          <w:p w14:paraId="7206B77B" w14:textId="77777777" w:rsidR="00091050" w:rsidRPr="006B3A52" w:rsidRDefault="00000000">
            <w:pPr>
              <w:pStyle w:val="aff8"/>
            </w:pPr>
            <w:r w:rsidRPr="006B3A52">
              <w:rPr>
                <w:rFonts w:hint="eastAsia"/>
              </w:rPr>
              <w:t>/</w:t>
            </w:r>
          </w:p>
        </w:tc>
        <w:tc>
          <w:tcPr>
            <w:tcW w:w="1063" w:type="pct"/>
            <w:vAlign w:val="center"/>
          </w:tcPr>
          <w:p w14:paraId="06B9CDB7" w14:textId="77777777" w:rsidR="00091050" w:rsidRPr="006B3A52" w:rsidRDefault="00000000">
            <w:pPr>
              <w:pStyle w:val="aff8"/>
              <w:rPr>
                <w:color w:val="000000" w:themeColor="text1"/>
              </w:rPr>
            </w:pPr>
            <w:r w:rsidRPr="006B3A52">
              <w:rPr>
                <w:rFonts w:hint="eastAsia"/>
                <w:color w:val="000000" w:themeColor="text1"/>
              </w:rPr>
              <w:t>《大气污染物综合排放标准》（</w:t>
            </w:r>
            <w:r w:rsidRPr="006B3A52">
              <w:rPr>
                <w:rFonts w:hint="eastAsia"/>
                <w:color w:val="000000" w:themeColor="text1"/>
              </w:rPr>
              <w:t>GB 16297-1996</w:t>
            </w:r>
            <w:r w:rsidRPr="006B3A52">
              <w:rPr>
                <w:rFonts w:hint="eastAsia"/>
                <w:color w:val="000000" w:themeColor="text1"/>
              </w:rPr>
              <w:t>）</w:t>
            </w:r>
          </w:p>
        </w:tc>
        <w:tc>
          <w:tcPr>
            <w:tcW w:w="866" w:type="pct"/>
            <w:vAlign w:val="center"/>
          </w:tcPr>
          <w:p w14:paraId="2115ABD7" w14:textId="77777777" w:rsidR="00091050" w:rsidRPr="006B3A52" w:rsidRDefault="00000000">
            <w:pPr>
              <w:pStyle w:val="aff8"/>
            </w:pPr>
            <w:r w:rsidRPr="006B3A52">
              <w:rPr>
                <w:rFonts w:hint="eastAsia"/>
              </w:rPr>
              <w:t>颗粒物</w:t>
            </w:r>
          </w:p>
        </w:tc>
        <w:tc>
          <w:tcPr>
            <w:tcW w:w="628" w:type="pct"/>
            <w:vAlign w:val="center"/>
          </w:tcPr>
          <w:p w14:paraId="576E2016" w14:textId="77777777" w:rsidR="00091050" w:rsidRPr="006B3A52" w:rsidRDefault="00000000">
            <w:pPr>
              <w:pStyle w:val="aff8"/>
              <w:rPr>
                <w:bCs/>
                <w:snapToGrid w:val="0"/>
              </w:rPr>
            </w:pPr>
            <w:r w:rsidRPr="006B3A52">
              <w:rPr>
                <w:bCs/>
                <w:snapToGrid w:val="0"/>
              </w:rPr>
              <w:t>项目投产前</w:t>
            </w:r>
          </w:p>
        </w:tc>
      </w:tr>
      <w:tr w:rsidR="00091050" w:rsidRPr="006B3A52" w14:paraId="52B86483" w14:textId="77777777">
        <w:trPr>
          <w:jc w:val="center"/>
        </w:trPr>
        <w:tc>
          <w:tcPr>
            <w:tcW w:w="248" w:type="pct"/>
            <w:vMerge/>
            <w:vAlign w:val="center"/>
          </w:tcPr>
          <w:p w14:paraId="2826937C" w14:textId="77777777" w:rsidR="00091050" w:rsidRPr="006B3A52" w:rsidRDefault="00091050">
            <w:pPr>
              <w:pStyle w:val="aff8"/>
              <w:rPr>
                <w:snapToGrid w:val="0"/>
              </w:rPr>
            </w:pPr>
          </w:p>
        </w:tc>
        <w:tc>
          <w:tcPr>
            <w:tcW w:w="730" w:type="pct"/>
            <w:gridSpan w:val="2"/>
            <w:vMerge/>
            <w:vAlign w:val="center"/>
          </w:tcPr>
          <w:p w14:paraId="6AF4C2B4" w14:textId="77777777" w:rsidR="00091050" w:rsidRPr="006B3A52" w:rsidRDefault="00091050">
            <w:pPr>
              <w:pStyle w:val="aff8"/>
            </w:pPr>
          </w:p>
        </w:tc>
        <w:tc>
          <w:tcPr>
            <w:tcW w:w="1464" w:type="pct"/>
            <w:vAlign w:val="center"/>
          </w:tcPr>
          <w:p w14:paraId="4ADE583E" w14:textId="77777777" w:rsidR="00091050" w:rsidRPr="006B3A52" w:rsidRDefault="00000000">
            <w:pPr>
              <w:pStyle w:val="aff8"/>
            </w:pPr>
            <w:r w:rsidRPr="006B3A52">
              <w:rPr>
                <w:rFonts w:hint="eastAsia"/>
              </w:rPr>
              <w:t>/</w:t>
            </w:r>
          </w:p>
        </w:tc>
        <w:tc>
          <w:tcPr>
            <w:tcW w:w="1063" w:type="pct"/>
            <w:vAlign w:val="center"/>
          </w:tcPr>
          <w:p w14:paraId="4EEC2F3E" w14:textId="77777777" w:rsidR="00091050" w:rsidRPr="006B3A52" w:rsidRDefault="00000000">
            <w:pPr>
              <w:pStyle w:val="aff8"/>
              <w:rPr>
                <w:color w:val="000000" w:themeColor="text1"/>
              </w:rPr>
            </w:pPr>
            <w:r w:rsidRPr="006B3A52">
              <w:rPr>
                <w:color w:val="000000" w:themeColor="text1"/>
              </w:rPr>
              <w:t>《铅、锌工业大气污染物排放标准》（</w:t>
            </w:r>
            <w:r w:rsidRPr="006B3A52">
              <w:rPr>
                <w:color w:val="000000" w:themeColor="text1"/>
              </w:rPr>
              <w:t>GB25466.1-2025</w:t>
            </w:r>
            <w:r w:rsidRPr="006B3A52">
              <w:rPr>
                <w:color w:val="000000" w:themeColor="text1"/>
              </w:rPr>
              <w:t>）</w:t>
            </w:r>
          </w:p>
        </w:tc>
        <w:tc>
          <w:tcPr>
            <w:tcW w:w="866" w:type="pct"/>
            <w:vAlign w:val="center"/>
          </w:tcPr>
          <w:p w14:paraId="55DD4CDE" w14:textId="77777777" w:rsidR="00091050" w:rsidRPr="006B3A52" w:rsidRDefault="00000000">
            <w:pPr>
              <w:pStyle w:val="aff8"/>
            </w:pPr>
            <w:r w:rsidRPr="006B3A52">
              <w:rPr>
                <w:rFonts w:hint="eastAsia"/>
              </w:rPr>
              <w:t>铅及其化合物、汞及其化合物、</w:t>
            </w:r>
            <w:proofErr w:type="gramStart"/>
            <w:r w:rsidRPr="006B3A52">
              <w:rPr>
                <w:rFonts w:hint="eastAsia"/>
              </w:rPr>
              <w:t>镉及其</w:t>
            </w:r>
            <w:proofErr w:type="gramEnd"/>
            <w:r w:rsidRPr="006B3A52">
              <w:rPr>
                <w:rFonts w:hint="eastAsia"/>
              </w:rPr>
              <w:t>化合物、</w:t>
            </w:r>
            <w:proofErr w:type="gramStart"/>
            <w:r w:rsidRPr="006B3A52">
              <w:rPr>
                <w:rFonts w:hint="eastAsia"/>
              </w:rPr>
              <w:t>砷及其</w:t>
            </w:r>
            <w:proofErr w:type="gramEnd"/>
            <w:r w:rsidRPr="006B3A52">
              <w:rPr>
                <w:rFonts w:hint="eastAsia"/>
              </w:rPr>
              <w:t>化合物</w:t>
            </w:r>
          </w:p>
        </w:tc>
        <w:tc>
          <w:tcPr>
            <w:tcW w:w="628" w:type="pct"/>
            <w:vAlign w:val="center"/>
          </w:tcPr>
          <w:p w14:paraId="25DAB758" w14:textId="77777777" w:rsidR="00091050" w:rsidRPr="006B3A52" w:rsidRDefault="00000000">
            <w:pPr>
              <w:pStyle w:val="aff8"/>
              <w:rPr>
                <w:bCs/>
                <w:snapToGrid w:val="0"/>
              </w:rPr>
            </w:pPr>
            <w:r w:rsidRPr="006B3A52">
              <w:rPr>
                <w:bCs/>
                <w:snapToGrid w:val="0"/>
              </w:rPr>
              <w:t>项目投产前</w:t>
            </w:r>
          </w:p>
        </w:tc>
      </w:tr>
      <w:tr w:rsidR="00091050" w:rsidRPr="006B3A52" w14:paraId="467721BB" w14:textId="77777777">
        <w:trPr>
          <w:jc w:val="center"/>
        </w:trPr>
        <w:tc>
          <w:tcPr>
            <w:tcW w:w="248" w:type="pct"/>
            <w:vMerge w:val="restart"/>
            <w:vAlign w:val="center"/>
          </w:tcPr>
          <w:p w14:paraId="06F4E29D" w14:textId="77777777" w:rsidR="00091050" w:rsidRPr="006B3A52" w:rsidRDefault="00000000">
            <w:pPr>
              <w:pStyle w:val="aff8"/>
              <w:rPr>
                <w:snapToGrid w:val="0"/>
              </w:rPr>
            </w:pPr>
            <w:r w:rsidRPr="006B3A52">
              <w:rPr>
                <w:rFonts w:hint="eastAsia"/>
                <w:snapToGrid w:val="0"/>
              </w:rPr>
              <w:t>废水</w:t>
            </w:r>
          </w:p>
        </w:tc>
        <w:tc>
          <w:tcPr>
            <w:tcW w:w="730" w:type="pct"/>
            <w:gridSpan w:val="2"/>
            <w:vAlign w:val="center"/>
          </w:tcPr>
          <w:p w14:paraId="7BA65F86" w14:textId="77777777" w:rsidR="00091050" w:rsidRPr="006B3A52" w:rsidRDefault="00000000">
            <w:pPr>
              <w:pStyle w:val="aff8"/>
            </w:pPr>
            <w:r w:rsidRPr="006B3A52">
              <w:rPr>
                <w:rFonts w:hint="eastAsia"/>
              </w:rPr>
              <w:t>水淬渣冷却水</w:t>
            </w:r>
          </w:p>
        </w:tc>
        <w:tc>
          <w:tcPr>
            <w:tcW w:w="1464" w:type="pct"/>
            <w:vAlign w:val="center"/>
          </w:tcPr>
          <w:p w14:paraId="38AB8440" w14:textId="77777777" w:rsidR="00091050" w:rsidRPr="006B3A52" w:rsidRDefault="00000000">
            <w:pPr>
              <w:pStyle w:val="aff8"/>
            </w:pPr>
            <w:r w:rsidRPr="006B3A52">
              <w:rPr>
                <w:rFonts w:hint="eastAsia"/>
              </w:rPr>
              <w:t>经冲渣水循环池沉淀后循环使用</w:t>
            </w:r>
          </w:p>
        </w:tc>
        <w:tc>
          <w:tcPr>
            <w:tcW w:w="1063" w:type="pct"/>
            <w:vMerge w:val="restart"/>
            <w:vAlign w:val="center"/>
          </w:tcPr>
          <w:p w14:paraId="26FD6CBC" w14:textId="77777777" w:rsidR="00091050" w:rsidRPr="006B3A52" w:rsidRDefault="00000000">
            <w:pPr>
              <w:pStyle w:val="aff8"/>
            </w:pPr>
            <w:r w:rsidRPr="006B3A52">
              <w:rPr>
                <w:rFonts w:hint="eastAsia"/>
              </w:rPr>
              <w:t>/</w:t>
            </w:r>
          </w:p>
        </w:tc>
        <w:tc>
          <w:tcPr>
            <w:tcW w:w="866" w:type="pct"/>
            <w:vMerge w:val="restart"/>
            <w:vAlign w:val="center"/>
          </w:tcPr>
          <w:p w14:paraId="634127D6" w14:textId="77777777" w:rsidR="00091050" w:rsidRPr="006B3A52" w:rsidRDefault="00000000">
            <w:pPr>
              <w:pStyle w:val="aff8"/>
            </w:pPr>
            <w:r w:rsidRPr="006B3A52">
              <w:rPr>
                <w:rFonts w:hint="eastAsia"/>
              </w:rPr>
              <w:t>/</w:t>
            </w:r>
          </w:p>
        </w:tc>
        <w:tc>
          <w:tcPr>
            <w:tcW w:w="628" w:type="pct"/>
            <w:vMerge w:val="restart"/>
            <w:vAlign w:val="center"/>
          </w:tcPr>
          <w:p w14:paraId="55A217C7" w14:textId="77777777" w:rsidR="00091050" w:rsidRPr="006B3A52" w:rsidRDefault="00000000">
            <w:pPr>
              <w:pStyle w:val="aff8"/>
              <w:rPr>
                <w:bCs/>
                <w:snapToGrid w:val="0"/>
              </w:rPr>
            </w:pPr>
            <w:r w:rsidRPr="006B3A52">
              <w:rPr>
                <w:rFonts w:hint="eastAsia"/>
                <w:bCs/>
                <w:snapToGrid w:val="0"/>
              </w:rPr>
              <w:t>/</w:t>
            </w:r>
          </w:p>
        </w:tc>
      </w:tr>
      <w:tr w:rsidR="00091050" w:rsidRPr="006B3A52" w14:paraId="79F05D19" w14:textId="77777777">
        <w:trPr>
          <w:jc w:val="center"/>
        </w:trPr>
        <w:tc>
          <w:tcPr>
            <w:tcW w:w="248" w:type="pct"/>
            <w:vMerge/>
            <w:vAlign w:val="center"/>
          </w:tcPr>
          <w:p w14:paraId="6355E71C" w14:textId="77777777" w:rsidR="00091050" w:rsidRPr="006B3A52" w:rsidRDefault="00091050">
            <w:pPr>
              <w:pStyle w:val="aff8"/>
              <w:rPr>
                <w:snapToGrid w:val="0"/>
              </w:rPr>
            </w:pPr>
          </w:p>
        </w:tc>
        <w:tc>
          <w:tcPr>
            <w:tcW w:w="730" w:type="pct"/>
            <w:gridSpan w:val="2"/>
            <w:vAlign w:val="center"/>
          </w:tcPr>
          <w:p w14:paraId="719017C0" w14:textId="77777777" w:rsidR="00091050" w:rsidRPr="006B3A52" w:rsidRDefault="00000000">
            <w:pPr>
              <w:pStyle w:val="aff8"/>
            </w:pPr>
            <w:r w:rsidRPr="006B3A52">
              <w:rPr>
                <w:bCs/>
              </w:rPr>
              <w:t>脱硫废水</w:t>
            </w:r>
          </w:p>
        </w:tc>
        <w:tc>
          <w:tcPr>
            <w:tcW w:w="1464" w:type="pct"/>
            <w:vAlign w:val="center"/>
          </w:tcPr>
          <w:p w14:paraId="3FEC273F" w14:textId="77777777" w:rsidR="00091050" w:rsidRPr="006B3A52" w:rsidRDefault="00000000">
            <w:pPr>
              <w:pStyle w:val="aff8"/>
            </w:pPr>
            <w:r w:rsidRPr="006B3A52">
              <w:rPr>
                <w:rFonts w:hint="eastAsia"/>
              </w:rPr>
              <w:t>经沉淀澄清后返回脱硫循环池</w:t>
            </w:r>
          </w:p>
        </w:tc>
        <w:tc>
          <w:tcPr>
            <w:tcW w:w="1063" w:type="pct"/>
            <w:vMerge/>
            <w:vAlign w:val="center"/>
          </w:tcPr>
          <w:p w14:paraId="61AA7786" w14:textId="77777777" w:rsidR="00091050" w:rsidRPr="006B3A52" w:rsidRDefault="00091050">
            <w:pPr>
              <w:pStyle w:val="aff8"/>
            </w:pPr>
          </w:p>
        </w:tc>
        <w:tc>
          <w:tcPr>
            <w:tcW w:w="866" w:type="pct"/>
            <w:vMerge/>
            <w:vAlign w:val="center"/>
          </w:tcPr>
          <w:p w14:paraId="63B82F23" w14:textId="77777777" w:rsidR="00091050" w:rsidRPr="006B3A52" w:rsidRDefault="00091050">
            <w:pPr>
              <w:pStyle w:val="aff8"/>
            </w:pPr>
          </w:p>
        </w:tc>
        <w:tc>
          <w:tcPr>
            <w:tcW w:w="628" w:type="pct"/>
            <w:vMerge/>
            <w:vAlign w:val="center"/>
          </w:tcPr>
          <w:p w14:paraId="2BF53B4A" w14:textId="77777777" w:rsidR="00091050" w:rsidRPr="006B3A52" w:rsidRDefault="00091050">
            <w:pPr>
              <w:pStyle w:val="aff8"/>
              <w:rPr>
                <w:bCs/>
                <w:snapToGrid w:val="0"/>
              </w:rPr>
            </w:pPr>
          </w:p>
        </w:tc>
      </w:tr>
      <w:tr w:rsidR="00091050" w:rsidRPr="006B3A52" w14:paraId="118C5DAA" w14:textId="77777777">
        <w:trPr>
          <w:jc w:val="center"/>
        </w:trPr>
        <w:tc>
          <w:tcPr>
            <w:tcW w:w="248" w:type="pct"/>
            <w:vMerge/>
            <w:vAlign w:val="center"/>
          </w:tcPr>
          <w:p w14:paraId="15307269" w14:textId="77777777" w:rsidR="00091050" w:rsidRPr="006B3A52" w:rsidRDefault="00091050">
            <w:pPr>
              <w:pStyle w:val="aff8"/>
              <w:rPr>
                <w:snapToGrid w:val="0"/>
              </w:rPr>
            </w:pPr>
          </w:p>
        </w:tc>
        <w:tc>
          <w:tcPr>
            <w:tcW w:w="730" w:type="pct"/>
            <w:gridSpan w:val="2"/>
            <w:vAlign w:val="center"/>
          </w:tcPr>
          <w:p w14:paraId="7EA1D007" w14:textId="77777777" w:rsidR="00091050" w:rsidRPr="006B3A52" w:rsidRDefault="00000000">
            <w:pPr>
              <w:pStyle w:val="aff8"/>
              <w:rPr>
                <w:bCs/>
              </w:rPr>
            </w:pPr>
            <w:r w:rsidRPr="006B3A52">
              <w:rPr>
                <w:bCs/>
              </w:rPr>
              <w:t>循环水系统排水</w:t>
            </w:r>
          </w:p>
        </w:tc>
        <w:tc>
          <w:tcPr>
            <w:tcW w:w="1464" w:type="pct"/>
            <w:vAlign w:val="center"/>
          </w:tcPr>
          <w:p w14:paraId="20B68AFD" w14:textId="77777777" w:rsidR="00091050" w:rsidRPr="006B3A52" w:rsidRDefault="00000000">
            <w:pPr>
              <w:pStyle w:val="aff8"/>
            </w:pPr>
            <w:r w:rsidRPr="006B3A52">
              <w:rPr>
                <w:rFonts w:hint="eastAsia"/>
              </w:rPr>
              <w:t>经收集后的冷却水部分用于冲渣水，其余用于厂区绿化</w:t>
            </w:r>
          </w:p>
        </w:tc>
        <w:tc>
          <w:tcPr>
            <w:tcW w:w="1063" w:type="pct"/>
            <w:vMerge/>
            <w:vAlign w:val="center"/>
          </w:tcPr>
          <w:p w14:paraId="15FEDBDD" w14:textId="77777777" w:rsidR="00091050" w:rsidRPr="006B3A52" w:rsidRDefault="00091050">
            <w:pPr>
              <w:pStyle w:val="aff8"/>
            </w:pPr>
          </w:p>
        </w:tc>
        <w:tc>
          <w:tcPr>
            <w:tcW w:w="866" w:type="pct"/>
            <w:vMerge/>
            <w:vAlign w:val="center"/>
          </w:tcPr>
          <w:p w14:paraId="6D45597E" w14:textId="77777777" w:rsidR="00091050" w:rsidRPr="006B3A52" w:rsidRDefault="00091050">
            <w:pPr>
              <w:pStyle w:val="aff8"/>
            </w:pPr>
          </w:p>
        </w:tc>
        <w:tc>
          <w:tcPr>
            <w:tcW w:w="628" w:type="pct"/>
            <w:vMerge/>
            <w:vAlign w:val="center"/>
          </w:tcPr>
          <w:p w14:paraId="1887170F" w14:textId="77777777" w:rsidR="00091050" w:rsidRPr="006B3A52" w:rsidRDefault="00091050">
            <w:pPr>
              <w:pStyle w:val="aff8"/>
              <w:rPr>
                <w:bCs/>
                <w:snapToGrid w:val="0"/>
              </w:rPr>
            </w:pPr>
          </w:p>
        </w:tc>
      </w:tr>
      <w:tr w:rsidR="00091050" w:rsidRPr="006B3A52" w14:paraId="1B732F1B" w14:textId="77777777">
        <w:trPr>
          <w:jc w:val="center"/>
        </w:trPr>
        <w:tc>
          <w:tcPr>
            <w:tcW w:w="248" w:type="pct"/>
            <w:vMerge/>
            <w:vAlign w:val="center"/>
          </w:tcPr>
          <w:p w14:paraId="50F1F39C" w14:textId="77777777" w:rsidR="00091050" w:rsidRPr="006B3A52" w:rsidRDefault="00091050">
            <w:pPr>
              <w:pStyle w:val="aff8"/>
              <w:rPr>
                <w:snapToGrid w:val="0"/>
              </w:rPr>
            </w:pPr>
          </w:p>
        </w:tc>
        <w:tc>
          <w:tcPr>
            <w:tcW w:w="730" w:type="pct"/>
            <w:gridSpan w:val="2"/>
            <w:vAlign w:val="center"/>
          </w:tcPr>
          <w:p w14:paraId="6D1B91FE" w14:textId="77777777" w:rsidR="00091050" w:rsidRPr="006B3A52" w:rsidRDefault="00000000">
            <w:pPr>
              <w:pStyle w:val="aff8"/>
              <w:rPr>
                <w:bCs/>
              </w:rPr>
            </w:pPr>
            <w:r w:rsidRPr="006B3A52">
              <w:rPr>
                <w:rFonts w:hint="eastAsia"/>
                <w:bCs/>
              </w:rPr>
              <w:t>磁选废水</w:t>
            </w:r>
          </w:p>
        </w:tc>
        <w:tc>
          <w:tcPr>
            <w:tcW w:w="1464" w:type="pct"/>
            <w:vAlign w:val="center"/>
          </w:tcPr>
          <w:p w14:paraId="55BCB3CF" w14:textId="77777777" w:rsidR="00091050" w:rsidRPr="006B3A52" w:rsidRDefault="00000000">
            <w:pPr>
              <w:pStyle w:val="aff8"/>
            </w:pPr>
            <w:r w:rsidRPr="006B3A52">
              <w:rPr>
                <w:rFonts w:hint="eastAsia"/>
              </w:rPr>
              <w:t>经沉淀池处理后循环使用</w:t>
            </w:r>
          </w:p>
        </w:tc>
        <w:tc>
          <w:tcPr>
            <w:tcW w:w="1063" w:type="pct"/>
            <w:vMerge/>
            <w:vAlign w:val="center"/>
          </w:tcPr>
          <w:p w14:paraId="434AF3D3" w14:textId="77777777" w:rsidR="00091050" w:rsidRPr="006B3A52" w:rsidRDefault="00091050">
            <w:pPr>
              <w:pStyle w:val="aff8"/>
            </w:pPr>
          </w:p>
        </w:tc>
        <w:tc>
          <w:tcPr>
            <w:tcW w:w="866" w:type="pct"/>
            <w:vMerge/>
            <w:vAlign w:val="center"/>
          </w:tcPr>
          <w:p w14:paraId="2D78C783" w14:textId="77777777" w:rsidR="00091050" w:rsidRPr="006B3A52" w:rsidRDefault="00091050">
            <w:pPr>
              <w:pStyle w:val="aff8"/>
            </w:pPr>
          </w:p>
        </w:tc>
        <w:tc>
          <w:tcPr>
            <w:tcW w:w="628" w:type="pct"/>
            <w:vMerge/>
            <w:vAlign w:val="center"/>
          </w:tcPr>
          <w:p w14:paraId="0D8AA89C" w14:textId="77777777" w:rsidR="00091050" w:rsidRPr="006B3A52" w:rsidRDefault="00091050">
            <w:pPr>
              <w:pStyle w:val="aff8"/>
              <w:rPr>
                <w:bCs/>
                <w:snapToGrid w:val="0"/>
              </w:rPr>
            </w:pPr>
          </w:p>
        </w:tc>
      </w:tr>
      <w:tr w:rsidR="00091050" w:rsidRPr="006B3A52" w14:paraId="778F1C11" w14:textId="77777777">
        <w:trPr>
          <w:jc w:val="center"/>
        </w:trPr>
        <w:tc>
          <w:tcPr>
            <w:tcW w:w="248" w:type="pct"/>
            <w:vAlign w:val="center"/>
          </w:tcPr>
          <w:p w14:paraId="2CE2EEC2" w14:textId="77777777" w:rsidR="00091050" w:rsidRPr="006B3A52" w:rsidRDefault="00000000">
            <w:pPr>
              <w:pStyle w:val="aff8"/>
              <w:rPr>
                <w:snapToGrid w:val="0"/>
              </w:rPr>
            </w:pPr>
            <w:r w:rsidRPr="006B3A52">
              <w:rPr>
                <w:snapToGrid w:val="0"/>
              </w:rPr>
              <w:t>噪声</w:t>
            </w:r>
          </w:p>
        </w:tc>
        <w:tc>
          <w:tcPr>
            <w:tcW w:w="730" w:type="pct"/>
            <w:gridSpan w:val="2"/>
            <w:vAlign w:val="center"/>
          </w:tcPr>
          <w:p w14:paraId="18EE5B0D" w14:textId="77777777" w:rsidR="00091050" w:rsidRPr="006B3A52" w:rsidRDefault="00000000">
            <w:pPr>
              <w:pStyle w:val="aff8"/>
            </w:pPr>
            <w:r w:rsidRPr="006B3A52">
              <w:rPr>
                <w:snapToGrid w:val="0"/>
              </w:rPr>
              <w:t>各噪声源</w:t>
            </w:r>
          </w:p>
        </w:tc>
        <w:tc>
          <w:tcPr>
            <w:tcW w:w="1464" w:type="pct"/>
            <w:vAlign w:val="center"/>
          </w:tcPr>
          <w:p w14:paraId="0B27BBA5" w14:textId="77777777" w:rsidR="00091050" w:rsidRPr="006B3A52" w:rsidRDefault="00000000">
            <w:pPr>
              <w:pStyle w:val="aff8"/>
            </w:pPr>
            <w:r w:rsidRPr="006B3A52">
              <w:rPr>
                <w:snapToGrid w:val="0"/>
              </w:rPr>
              <w:t>采用低噪声设备、基础减振</w:t>
            </w:r>
          </w:p>
        </w:tc>
        <w:tc>
          <w:tcPr>
            <w:tcW w:w="1063" w:type="pct"/>
            <w:vAlign w:val="center"/>
          </w:tcPr>
          <w:p w14:paraId="0E566C15" w14:textId="77777777" w:rsidR="00091050" w:rsidRPr="006B3A52" w:rsidRDefault="00000000">
            <w:pPr>
              <w:pStyle w:val="aff8"/>
            </w:pPr>
            <w:r w:rsidRPr="006B3A52">
              <w:t>《工业企业厂界环境噪声排放标准》（</w:t>
            </w:r>
            <w:r w:rsidRPr="006B3A52">
              <w:rPr>
                <w:bCs/>
                <w:snapToGrid w:val="0"/>
              </w:rPr>
              <w:t>GB12348</w:t>
            </w:r>
            <w:r w:rsidRPr="006B3A52">
              <w:rPr>
                <w:bCs/>
                <w:snapToGrid w:val="0"/>
              </w:rPr>
              <w:t>－</w:t>
            </w:r>
            <w:r w:rsidRPr="006B3A52">
              <w:rPr>
                <w:bCs/>
                <w:snapToGrid w:val="0"/>
              </w:rPr>
              <w:t>2008</w:t>
            </w:r>
            <w:r w:rsidRPr="006B3A52">
              <w:t>）</w:t>
            </w:r>
            <w:r w:rsidRPr="006B3A52">
              <w:rPr>
                <w:bCs/>
                <w:snapToGrid w:val="0"/>
              </w:rPr>
              <w:t>中</w:t>
            </w:r>
            <w:r w:rsidRPr="006B3A52">
              <w:rPr>
                <w:bCs/>
                <w:snapToGrid w:val="0"/>
              </w:rPr>
              <w:t>3</w:t>
            </w:r>
            <w:r w:rsidRPr="006B3A52">
              <w:rPr>
                <w:bCs/>
                <w:snapToGrid w:val="0"/>
              </w:rPr>
              <w:t>类标准</w:t>
            </w:r>
            <w:r w:rsidRPr="006B3A52">
              <w:rPr>
                <w:snapToGrid w:val="0"/>
              </w:rPr>
              <w:t>要求</w:t>
            </w:r>
          </w:p>
        </w:tc>
        <w:tc>
          <w:tcPr>
            <w:tcW w:w="866" w:type="pct"/>
            <w:vAlign w:val="center"/>
          </w:tcPr>
          <w:p w14:paraId="247D0B84" w14:textId="77777777" w:rsidR="00091050" w:rsidRPr="006B3A52" w:rsidRDefault="00000000">
            <w:pPr>
              <w:pStyle w:val="aff8"/>
            </w:pPr>
            <w:r w:rsidRPr="006B3A52">
              <w:rPr>
                <w:snapToGrid w:val="0"/>
              </w:rPr>
              <w:t>厂界</w:t>
            </w:r>
            <w:r w:rsidRPr="006B3A52">
              <w:t>等效连续</w:t>
            </w:r>
            <w:r w:rsidRPr="006B3A52">
              <w:t>A</w:t>
            </w:r>
            <w:r w:rsidRPr="006B3A52">
              <w:t>声级</w:t>
            </w:r>
            <w:proofErr w:type="spellStart"/>
            <w:r w:rsidRPr="006B3A52">
              <w:t>L</w:t>
            </w:r>
            <w:r w:rsidRPr="006B3A52">
              <w:rPr>
                <w:vertAlign w:val="subscript"/>
              </w:rPr>
              <w:t>Aeq</w:t>
            </w:r>
            <w:proofErr w:type="spellEnd"/>
          </w:p>
        </w:tc>
        <w:tc>
          <w:tcPr>
            <w:tcW w:w="628" w:type="pct"/>
            <w:vAlign w:val="center"/>
          </w:tcPr>
          <w:p w14:paraId="6C2F8F08" w14:textId="77777777" w:rsidR="00091050" w:rsidRPr="006B3A52" w:rsidRDefault="00000000">
            <w:pPr>
              <w:pStyle w:val="aff8"/>
              <w:rPr>
                <w:bCs/>
                <w:snapToGrid w:val="0"/>
              </w:rPr>
            </w:pPr>
            <w:r w:rsidRPr="006B3A52">
              <w:t>与各设备施工建设同步</w:t>
            </w:r>
          </w:p>
        </w:tc>
      </w:tr>
      <w:tr w:rsidR="00091050" w:rsidRPr="006B3A52" w14:paraId="46FDDAF5" w14:textId="77777777">
        <w:trPr>
          <w:trHeight w:val="524"/>
          <w:jc w:val="center"/>
        </w:trPr>
        <w:tc>
          <w:tcPr>
            <w:tcW w:w="248" w:type="pct"/>
            <w:vMerge w:val="restart"/>
            <w:vAlign w:val="center"/>
          </w:tcPr>
          <w:p w14:paraId="4834A340" w14:textId="77777777" w:rsidR="00091050" w:rsidRPr="006B3A52" w:rsidRDefault="00000000">
            <w:pPr>
              <w:pStyle w:val="aff8"/>
              <w:rPr>
                <w:snapToGrid w:val="0"/>
              </w:rPr>
            </w:pPr>
            <w:r w:rsidRPr="006B3A52">
              <w:rPr>
                <w:rFonts w:hint="eastAsia"/>
                <w:snapToGrid w:val="0"/>
              </w:rPr>
              <w:t>固体废物</w:t>
            </w:r>
          </w:p>
        </w:tc>
        <w:tc>
          <w:tcPr>
            <w:tcW w:w="730" w:type="pct"/>
            <w:gridSpan w:val="2"/>
            <w:vAlign w:val="center"/>
          </w:tcPr>
          <w:p w14:paraId="26679775" w14:textId="77777777" w:rsidR="00091050" w:rsidRPr="006B3A52" w:rsidRDefault="00000000">
            <w:pPr>
              <w:pStyle w:val="aff8"/>
              <w:rPr>
                <w:snapToGrid w:val="0"/>
              </w:rPr>
            </w:pPr>
            <w:r w:rsidRPr="006B3A52">
              <w:rPr>
                <w:rFonts w:hint="eastAsia"/>
                <w:snapToGrid w:val="0"/>
              </w:rPr>
              <w:t>磁选尾渣</w:t>
            </w:r>
          </w:p>
        </w:tc>
        <w:tc>
          <w:tcPr>
            <w:tcW w:w="1464" w:type="pct"/>
            <w:vAlign w:val="center"/>
          </w:tcPr>
          <w:p w14:paraId="6F2A28BC" w14:textId="77777777" w:rsidR="00091050" w:rsidRPr="006B3A52" w:rsidRDefault="00000000">
            <w:pPr>
              <w:pStyle w:val="aff8"/>
              <w:rPr>
                <w:snapToGrid w:val="0"/>
              </w:rPr>
            </w:pPr>
            <w:r w:rsidRPr="006B3A52">
              <w:rPr>
                <w:snapToGrid w:val="0"/>
              </w:rPr>
              <w:t>收集后外售至水泥厂</w:t>
            </w:r>
          </w:p>
        </w:tc>
        <w:tc>
          <w:tcPr>
            <w:tcW w:w="1063" w:type="pct"/>
            <w:vMerge w:val="restart"/>
            <w:vAlign w:val="center"/>
          </w:tcPr>
          <w:p w14:paraId="3F69AE35" w14:textId="77777777" w:rsidR="00091050" w:rsidRPr="006B3A52" w:rsidRDefault="00000000">
            <w:pPr>
              <w:pStyle w:val="aff8"/>
            </w:pPr>
            <w:r w:rsidRPr="006B3A52">
              <w:rPr>
                <w:rFonts w:hint="eastAsia"/>
              </w:rPr>
              <w:t>《一般工业固体废物贮存和填埋污染控制标准》</w:t>
            </w:r>
            <w:r w:rsidRPr="006B3A52">
              <w:rPr>
                <w:rFonts w:hint="eastAsia"/>
              </w:rPr>
              <w:t>(GB18599-2020)</w:t>
            </w:r>
          </w:p>
        </w:tc>
        <w:tc>
          <w:tcPr>
            <w:tcW w:w="866" w:type="pct"/>
            <w:vMerge w:val="restart"/>
            <w:vAlign w:val="center"/>
          </w:tcPr>
          <w:p w14:paraId="544CEF1C" w14:textId="77777777" w:rsidR="00091050" w:rsidRPr="006B3A52" w:rsidRDefault="00000000">
            <w:pPr>
              <w:pStyle w:val="aff8"/>
              <w:rPr>
                <w:snapToGrid w:val="0"/>
              </w:rPr>
            </w:pPr>
            <w:r w:rsidRPr="006B3A52">
              <w:t>/</w:t>
            </w:r>
          </w:p>
        </w:tc>
        <w:tc>
          <w:tcPr>
            <w:tcW w:w="628" w:type="pct"/>
            <w:vMerge w:val="restart"/>
            <w:vAlign w:val="center"/>
          </w:tcPr>
          <w:p w14:paraId="267DE66E" w14:textId="77777777" w:rsidR="00091050" w:rsidRPr="006B3A52" w:rsidRDefault="00000000">
            <w:pPr>
              <w:pStyle w:val="aff8"/>
            </w:pPr>
            <w:r w:rsidRPr="006B3A52">
              <w:rPr>
                <w:bCs/>
                <w:snapToGrid w:val="0"/>
              </w:rPr>
              <w:t>项目投产前</w:t>
            </w:r>
          </w:p>
        </w:tc>
      </w:tr>
      <w:tr w:rsidR="00091050" w:rsidRPr="006B3A52" w14:paraId="169CD531" w14:textId="77777777">
        <w:trPr>
          <w:jc w:val="center"/>
        </w:trPr>
        <w:tc>
          <w:tcPr>
            <w:tcW w:w="248" w:type="pct"/>
            <w:vMerge/>
            <w:vAlign w:val="center"/>
          </w:tcPr>
          <w:p w14:paraId="13C5D068" w14:textId="77777777" w:rsidR="00091050" w:rsidRPr="006B3A52" w:rsidRDefault="00091050">
            <w:pPr>
              <w:pStyle w:val="aff8"/>
              <w:rPr>
                <w:snapToGrid w:val="0"/>
              </w:rPr>
            </w:pPr>
          </w:p>
        </w:tc>
        <w:tc>
          <w:tcPr>
            <w:tcW w:w="730" w:type="pct"/>
            <w:gridSpan w:val="2"/>
            <w:vAlign w:val="center"/>
          </w:tcPr>
          <w:p w14:paraId="26D8F2BC" w14:textId="77777777" w:rsidR="00091050" w:rsidRPr="006B3A52" w:rsidRDefault="00000000">
            <w:pPr>
              <w:pStyle w:val="aff8"/>
              <w:rPr>
                <w:snapToGrid w:val="0"/>
              </w:rPr>
            </w:pPr>
            <w:r w:rsidRPr="006B3A52">
              <w:rPr>
                <w:rFonts w:hint="eastAsia"/>
                <w:snapToGrid w:val="0"/>
              </w:rPr>
              <w:t>水淬渣</w:t>
            </w:r>
          </w:p>
        </w:tc>
        <w:tc>
          <w:tcPr>
            <w:tcW w:w="1464" w:type="pct"/>
            <w:vAlign w:val="center"/>
          </w:tcPr>
          <w:p w14:paraId="6BE4DEAD" w14:textId="77777777" w:rsidR="00091050" w:rsidRPr="006B3A52" w:rsidRDefault="00000000">
            <w:pPr>
              <w:pStyle w:val="aff8"/>
              <w:rPr>
                <w:snapToGrid w:val="0"/>
              </w:rPr>
            </w:pPr>
            <w:r w:rsidRPr="006B3A52">
              <w:rPr>
                <w:snapToGrid w:val="0"/>
              </w:rPr>
              <w:t>送至磁选系统生产铁精矿</w:t>
            </w:r>
          </w:p>
        </w:tc>
        <w:tc>
          <w:tcPr>
            <w:tcW w:w="1063" w:type="pct"/>
            <w:vMerge/>
            <w:vAlign w:val="center"/>
          </w:tcPr>
          <w:p w14:paraId="463F7E85" w14:textId="77777777" w:rsidR="00091050" w:rsidRPr="006B3A52" w:rsidRDefault="00091050">
            <w:pPr>
              <w:pStyle w:val="aff8"/>
            </w:pPr>
          </w:p>
        </w:tc>
        <w:tc>
          <w:tcPr>
            <w:tcW w:w="866" w:type="pct"/>
            <w:vMerge/>
            <w:vAlign w:val="center"/>
          </w:tcPr>
          <w:p w14:paraId="0CE58EE8" w14:textId="77777777" w:rsidR="00091050" w:rsidRPr="006B3A52" w:rsidRDefault="00091050">
            <w:pPr>
              <w:pStyle w:val="aff8"/>
            </w:pPr>
          </w:p>
        </w:tc>
        <w:tc>
          <w:tcPr>
            <w:tcW w:w="628" w:type="pct"/>
            <w:vMerge/>
            <w:vAlign w:val="center"/>
          </w:tcPr>
          <w:p w14:paraId="5DA824E9" w14:textId="77777777" w:rsidR="00091050" w:rsidRPr="006B3A52" w:rsidRDefault="00091050">
            <w:pPr>
              <w:pStyle w:val="aff8"/>
              <w:rPr>
                <w:bCs/>
                <w:snapToGrid w:val="0"/>
              </w:rPr>
            </w:pPr>
          </w:p>
        </w:tc>
      </w:tr>
      <w:tr w:rsidR="00091050" w:rsidRPr="006B3A52" w14:paraId="3D33C4B9" w14:textId="77777777">
        <w:trPr>
          <w:jc w:val="center"/>
        </w:trPr>
        <w:tc>
          <w:tcPr>
            <w:tcW w:w="248" w:type="pct"/>
            <w:vMerge/>
            <w:vAlign w:val="center"/>
          </w:tcPr>
          <w:p w14:paraId="19AB6469" w14:textId="77777777" w:rsidR="00091050" w:rsidRPr="006B3A52" w:rsidRDefault="00091050">
            <w:pPr>
              <w:pStyle w:val="aff8"/>
              <w:rPr>
                <w:snapToGrid w:val="0"/>
              </w:rPr>
            </w:pPr>
          </w:p>
        </w:tc>
        <w:tc>
          <w:tcPr>
            <w:tcW w:w="730" w:type="pct"/>
            <w:gridSpan w:val="2"/>
            <w:vAlign w:val="center"/>
          </w:tcPr>
          <w:p w14:paraId="5F37DF0B" w14:textId="77777777" w:rsidR="00091050" w:rsidRPr="006B3A52" w:rsidRDefault="00000000">
            <w:pPr>
              <w:pStyle w:val="aff8"/>
              <w:rPr>
                <w:snapToGrid w:val="0"/>
              </w:rPr>
            </w:pPr>
            <w:r w:rsidRPr="006B3A52">
              <w:rPr>
                <w:snapToGrid w:val="0"/>
              </w:rPr>
              <w:t>脱硫石膏</w:t>
            </w:r>
          </w:p>
        </w:tc>
        <w:tc>
          <w:tcPr>
            <w:tcW w:w="1464" w:type="pct"/>
            <w:vAlign w:val="center"/>
          </w:tcPr>
          <w:p w14:paraId="7D748D19" w14:textId="77777777" w:rsidR="00091050" w:rsidRPr="006B3A52" w:rsidRDefault="00000000">
            <w:pPr>
              <w:pStyle w:val="aff8"/>
              <w:rPr>
                <w:snapToGrid w:val="0"/>
              </w:rPr>
            </w:pPr>
            <w:r w:rsidRPr="006B3A52">
              <w:rPr>
                <w:rFonts w:hint="eastAsia"/>
                <w:snapToGrid w:val="0"/>
              </w:rPr>
              <w:t>经鉴定后，如为一般固废，外售至水泥厂处理；如为危险废物，则委托资质单位处置，鉴定结果出来前参照危险废物进行管理</w:t>
            </w:r>
          </w:p>
        </w:tc>
        <w:tc>
          <w:tcPr>
            <w:tcW w:w="1063" w:type="pct"/>
            <w:vAlign w:val="center"/>
          </w:tcPr>
          <w:p w14:paraId="7B55EBB1" w14:textId="77777777" w:rsidR="00091050" w:rsidRPr="006B3A52" w:rsidRDefault="00000000">
            <w:pPr>
              <w:pStyle w:val="aff8"/>
            </w:pPr>
            <w:r w:rsidRPr="006B3A52">
              <w:rPr>
                <w:rFonts w:hint="eastAsia"/>
              </w:rPr>
              <w:t>/</w:t>
            </w:r>
          </w:p>
        </w:tc>
        <w:tc>
          <w:tcPr>
            <w:tcW w:w="866" w:type="pct"/>
            <w:vMerge/>
            <w:vAlign w:val="center"/>
          </w:tcPr>
          <w:p w14:paraId="2A3FEFFF" w14:textId="77777777" w:rsidR="00091050" w:rsidRPr="006B3A52" w:rsidRDefault="00091050">
            <w:pPr>
              <w:pStyle w:val="aff8"/>
            </w:pPr>
          </w:p>
        </w:tc>
        <w:tc>
          <w:tcPr>
            <w:tcW w:w="628" w:type="pct"/>
            <w:vMerge/>
            <w:vAlign w:val="center"/>
          </w:tcPr>
          <w:p w14:paraId="71E6C580" w14:textId="77777777" w:rsidR="00091050" w:rsidRPr="006B3A52" w:rsidRDefault="00091050">
            <w:pPr>
              <w:pStyle w:val="aff8"/>
              <w:rPr>
                <w:bCs/>
                <w:snapToGrid w:val="0"/>
              </w:rPr>
            </w:pPr>
          </w:p>
        </w:tc>
      </w:tr>
      <w:tr w:rsidR="00091050" w:rsidRPr="006B3A52" w14:paraId="23E78588" w14:textId="77777777">
        <w:trPr>
          <w:jc w:val="center"/>
        </w:trPr>
        <w:tc>
          <w:tcPr>
            <w:tcW w:w="248" w:type="pct"/>
            <w:vMerge/>
            <w:vAlign w:val="center"/>
          </w:tcPr>
          <w:p w14:paraId="060EC58D" w14:textId="77777777" w:rsidR="00091050" w:rsidRPr="006B3A52" w:rsidRDefault="00091050">
            <w:pPr>
              <w:pStyle w:val="aff8"/>
              <w:rPr>
                <w:snapToGrid w:val="0"/>
              </w:rPr>
            </w:pPr>
          </w:p>
        </w:tc>
        <w:tc>
          <w:tcPr>
            <w:tcW w:w="730" w:type="pct"/>
            <w:gridSpan w:val="2"/>
            <w:vAlign w:val="center"/>
          </w:tcPr>
          <w:p w14:paraId="7FBD6B9D" w14:textId="77777777" w:rsidR="00091050" w:rsidRPr="006B3A52" w:rsidRDefault="00000000">
            <w:pPr>
              <w:pStyle w:val="aff8"/>
              <w:rPr>
                <w:snapToGrid w:val="0"/>
              </w:rPr>
            </w:pPr>
            <w:r w:rsidRPr="006B3A52">
              <w:rPr>
                <w:rFonts w:hint="eastAsia"/>
                <w:snapToGrid w:val="0"/>
              </w:rPr>
              <w:t>废布袋</w:t>
            </w:r>
          </w:p>
        </w:tc>
        <w:tc>
          <w:tcPr>
            <w:tcW w:w="1464" w:type="pct"/>
            <w:vMerge w:val="restart"/>
            <w:vAlign w:val="center"/>
          </w:tcPr>
          <w:p w14:paraId="20D66B7C" w14:textId="77777777" w:rsidR="00091050" w:rsidRPr="006B3A52" w:rsidRDefault="00000000">
            <w:pPr>
              <w:pStyle w:val="aff8"/>
              <w:rPr>
                <w:snapToGrid w:val="0"/>
              </w:rPr>
            </w:pPr>
            <w:proofErr w:type="gramStart"/>
            <w:r w:rsidRPr="006B3A52">
              <w:rPr>
                <w:rFonts w:hint="eastAsia"/>
                <w:snapToGrid w:val="0"/>
              </w:rPr>
              <w:t>暂存于危废暂存</w:t>
            </w:r>
            <w:proofErr w:type="gramEnd"/>
            <w:r w:rsidRPr="006B3A52">
              <w:rPr>
                <w:rFonts w:hint="eastAsia"/>
                <w:snapToGrid w:val="0"/>
              </w:rPr>
              <w:t>间，定期委托资质单位处置</w:t>
            </w:r>
          </w:p>
        </w:tc>
        <w:tc>
          <w:tcPr>
            <w:tcW w:w="1063" w:type="pct"/>
            <w:vMerge w:val="restart"/>
            <w:vAlign w:val="center"/>
          </w:tcPr>
          <w:p w14:paraId="5CE63ADA" w14:textId="77777777" w:rsidR="00091050" w:rsidRPr="006B3A52" w:rsidRDefault="00000000">
            <w:pPr>
              <w:pStyle w:val="aff8"/>
            </w:pPr>
            <w:r w:rsidRPr="006B3A52">
              <w:t>《危险废物贮存污染控制标准》（</w:t>
            </w:r>
            <w:r w:rsidRPr="006B3A52">
              <w:t>GB 18597—2023</w:t>
            </w:r>
            <w:r w:rsidRPr="006B3A52">
              <w:t>）</w:t>
            </w:r>
          </w:p>
        </w:tc>
        <w:tc>
          <w:tcPr>
            <w:tcW w:w="866" w:type="pct"/>
            <w:vMerge/>
            <w:vAlign w:val="center"/>
          </w:tcPr>
          <w:p w14:paraId="076CAFFD" w14:textId="77777777" w:rsidR="00091050" w:rsidRPr="006B3A52" w:rsidRDefault="00091050">
            <w:pPr>
              <w:pStyle w:val="aff8"/>
            </w:pPr>
          </w:p>
        </w:tc>
        <w:tc>
          <w:tcPr>
            <w:tcW w:w="628" w:type="pct"/>
            <w:vMerge/>
            <w:vAlign w:val="center"/>
          </w:tcPr>
          <w:p w14:paraId="6FA83AE0" w14:textId="77777777" w:rsidR="00091050" w:rsidRPr="006B3A52" w:rsidRDefault="00091050">
            <w:pPr>
              <w:pStyle w:val="aff8"/>
              <w:rPr>
                <w:bCs/>
                <w:snapToGrid w:val="0"/>
              </w:rPr>
            </w:pPr>
          </w:p>
        </w:tc>
      </w:tr>
      <w:tr w:rsidR="00091050" w:rsidRPr="006B3A52" w14:paraId="2806E6B1" w14:textId="77777777">
        <w:trPr>
          <w:jc w:val="center"/>
        </w:trPr>
        <w:tc>
          <w:tcPr>
            <w:tcW w:w="248" w:type="pct"/>
            <w:vMerge/>
            <w:vAlign w:val="center"/>
          </w:tcPr>
          <w:p w14:paraId="03FA8A73" w14:textId="77777777" w:rsidR="00091050" w:rsidRPr="006B3A52" w:rsidRDefault="00091050">
            <w:pPr>
              <w:pStyle w:val="aff8"/>
              <w:rPr>
                <w:snapToGrid w:val="0"/>
              </w:rPr>
            </w:pPr>
          </w:p>
        </w:tc>
        <w:tc>
          <w:tcPr>
            <w:tcW w:w="730" w:type="pct"/>
            <w:gridSpan w:val="2"/>
            <w:vAlign w:val="center"/>
          </w:tcPr>
          <w:p w14:paraId="3D9E21AA" w14:textId="77777777" w:rsidR="00091050" w:rsidRPr="006B3A52" w:rsidRDefault="00000000">
            <w:pPr>
              <w:pStyle w:val="aff8"/>
              <w:rPr>
                <w:snapToGrid w:val="0"/>
              </w:rPr>
            </w:pPr>
            <w:r w:rsidRPr="006B3A52">
              <w:rPr>
                <w:rFonts w:hint="eastAsia"/>
                <w:snapToGrid w:val="0"/>
              </w:rPr>
              <w:t>废润滑油</w:t>
            </w:r>
          </w:p>
        </w:tc>
        <w:tc>
          <w:tcPr>
            <w:tcW w:w="1464" w:type="pct"/>
            <w:vMerge/>
            <w:vAlign w:val="center"/>
          </w:tcPr>
          <w:p w14:paraId="767E3FF6" w14:textId="77777777" w:rsidR="00091050" w:rsidRPr="006B3A52" w:rsidRDefault="00091050">
            <w:pPr>
              <w:pStyle w:val="aff8"/>
              <w:rPr>
                <w:snapToGrid w:val="0"/>
              </w:rPr>
            </w:pPr>
          </w:p>
        </w:tc>
        <w:tc>
          <w:tcPr>
            <w:tcW w:w="1063" w:type="pct"/>
            <w:vMerge/>
            <w:vAlign w:val="center"/>
          </w:tcPr>
          <w:p w14:paraId="6468ABF6" w14:textId="77777777" w:rsidR="00091050" w:rsidRPr="006B3A52" w:rsidRDefault="00091050">
            <w:pPr>
              <w:pStyle w:val="aff8"/>
            </w:pPr>
          </w:p>
        </w:tc>
        <w:tc>
          <w:tcPr>
            <w:tcW w:w="866" w:type="pct"/>
            <w:vMerge/>
            <w:vAlign w:val="center"/>
          </w:tcPr>
          <w:p w14:paraId="1E99F647" w14:textId="77777777" w:rsidR="00091050" w:rsidRPr="006B3A52" w:rsidRDefault="00091050">
            <w:pPr>
              <w:pStyle w:val="aff8"/>
            </w:pPr>
          </w:p>
        </w:tc>
        <w:tc>
          <w:tcPr>
            <w:tcW w:w="628" w:type="pct"/>
            <w:vMerge/>
            <w:vAlign w:val="center"/>
          </w:tcPr>
          <w:p w14:paraId="1389C994" w14:textId="77777777" w:rsidR="00091050" w:rsidRPr="006B3A52" w:rsidRDefault="00091050">
            <w:pPr>
              <w:pStyle w:val="aff8"/>
              <w:rPr>
                <w:bCs/>
                <w:snapToGrid w:val="0"/>
              </w:rPr>
            </w:pPr>
          </w:p>
        </w:tc>
      </w:tr>
      <w:tr w:rsidR="00091050" w:rsidRPr="006B3A52" w14:paraId="198AA041" w14:textId="77777777">
        <w:trPr>
          <w:jc w:val="center"/>
        </w:trPr>
        <w:tc>
          <w:tcPr>
            <w:tcW w:w="248" w:type="pct"/>
            <w:vAlign w:val="center"/>
          </w:tcPr>
          <w:p w14:paraId="2BCCE96C" w14:textId="77777777" w:rsidR="00091050" w:rsidRPr="006B3A52" w:rsidRDefault="00000000">
            <w:pPr>
              <w:pStyle w:val="aff8"/>
              <w:rPr>
                <w:snapToGrid w:val="0"/>
              </w:rPr>
            </w:pPr>
            <w:r w:rsidRPr="006B3A52">
              <w:rPr>
                <w:snapToGrid w:val="0"/>
              </w:rPr>
              <w:t>地下水</w:t>
            </w:r>
          </w:p>
        </w:tc>
        <w:tc>
          <w:tcPr>
            <w:tcW w:w="730" w:type="pct"/>
            <w:gridSpan w:val="2"/>
            <w:vAlign w:val="center"/>
          </w:tcPr>
          <w:p w14:paraId="6F2394E5" w14:textId="77777777" w:rsidR="00091050" w:rsidRPr="006B3A52" w:rsidRDefault="00000000">
            <w:pPr>
              <w:pStyle w:val="aff8"/>
              <w:rPr>
                <w:snapToGrid w:val="0"/>
              </w:rPr>
            </w:pPr>
            <w:r w:rsidRPr="006B3A52">
              <w:rPr>
                <w:snapToGrid w:val="0"/>
              </w:rPr>
              <w:t>地下水污染</w:t>
            </w:r>
          </w:p>
        </w:tc>
        <w:tc>
          <w:tcPr>
            <w:tcW w:w="1464" w:type="pct"/>
            <w:vAlign w:val="center"/>
          </w:tcPr>
          <w:p w14:paraId="43140C07" w14:textId="77777777" w:rsidR="00091050" w:rsidRPr="006B3A52" w:rsidRDefault="00000000">
            <w:pPr>
              <w:pStyle w:val="aff8"/>
            </w:pPr>
            <w:r w:rsidRPr="006B3A52">
              <w:rPr>
                <w:snapToGrid w:val="0"/>
              </w:rPr>
              <w:t>分区防渗</w:t>
            </w:r>
          </w:p>
        </w:tc>
        <w:tc>
          <w:tcPr>
            <w:tcW w:w="1063" w:type="pct"/>
            <w:vAlign w:val="center"/>
          </w:tcPr>
          <w:p w14:paraId="731E45AD" w14:textId="77777777" w:rsidR="00091050" w:rsidRPr="006B3A52" w:rsidRDefault="00000000">
            <w:pPr>
              <w:pStyle w:val="aff8"/>
            </w:pPr>
            <w:r w:rsidRPr="006B3A52">
              <w:rPr>
                <w:snapToGrid w:val="0"/>
              </w:rPr>
              <w:t>/</w:t>
            </w:r>
          </w:p>
        </w:tc>
        <w:tc>
          <w:tcPr>
            <w:tcW w:w="866" w:type="pct"/>
            <w:vAlign w:val="center"/>
          </w:tcPr>
          <w:p w14:paraId="6B63F595" w14:textId="77777777" w:rsidR="00091050" w:rsidRPr="006B3A52" w:rsidRDefault="00000000">
            <w:pPr>
              <w:pStyle w:val="aff8"/>
            </w:pPr>
            <w:r w:rsidRPr="006B3A52">
              <w:t>/</w:t>
            </w:r>
          </w:p>
        </w:tc>
        <w:tc>
          <w:tcPr>
            <w:tcW w:w="628" w:type="pct"/>
            <w:vAlign w:val="center"/>
          </w:tcPr>
          <w:p w14:paraId="74D13928" w14:textId="77777777" w:rsidR="00091050" w:rsidRPr="006B3A52" w:rsidRDefault="00000000">
            <w:pPr>
              <w:pStyle w:val="aff8"/>
              <w:rPr>
                <w:bCs/>
                <w:snapToGrid w:val="0"/>
              </w:rPr>
            </w:pPr>
            <w:r w:rsidRPr="006B3A52">
              <w:t>/</w:t>
            </w:r>
          </w:p>
        </w:tc>
      </w:tr>
      <w:tr w:rsidR="00091050" w:rsidRPr="006B3A52" w14:paraId="0632BEB8" w14:textId="77777777">
        <w:trPr>
          <w:jc w:val="center"/>
        </w:trPr>
        <w:tc>
          <w:tcPr>
            <w:tcW w:w="248" w:type="pct"/>
            <w:vMerge w:val="restart"/>
            <w:vAlign w:val="center"/>
          </w:tcPr>
          <w:p w14:paraId="7632A6AA" w14:textId="77777777" w:rsidR="00091050" w:rsidRPr="006B3A52" w:rsidRDefault="00000000">
            <w:pPr>
              <w:pStyle w:val="aff8"/>
              <w:rPr>
                <w:snapToGrid w:val="0"/>
              </w:rPr>
            </w:pPr>
            <w:r w:rsidRPr="006B3A52">
              <w:rPr>
                <w:snapToGrid w:val="0"/>
              </w:rPr>
              <w:t>环境风险</w:t>
            </w:r>
          </w:p>
        </w:tc>
        <w:tc>
          <w:tcPr>
            <w:tcW w:w="730" w:type="pct"/>
            <w:gridSpan w:val="2"/>
            <w:vMerge w:val="restart"/>
            <w:vAlign w:val="center"/>
          </w:tcPr>
          <w:p w14:paraId="1030CBC9" w14:textId="77777777" w:rsidR="00091050" w:rsidRPr="006B3A52" w:rsidRDefault="00000000">
            <w:pPr>
              <w:pStyle w:val="aff8"/>
              <w:rPr>
                <w:snapToGrid w:val="0"/>
              </w:rPr>
            </w:pPr>
            <w:r w:rsidRPr="006B3A52">
              <w:rPr>
                <w:snapToGrid w:val="0"/>
              </w:rPr>
              <w:t>泄漏事故</w:t>
            </w:r>
          </w:p>
        </w:tc>
        <w:tc>
          <w:tcPr>
            <w:tcW w:w="1464" w:type="pct"/>
            <w:vAlign w:val="center"/>
          </w:tcPr>
          <w:p w14:paraId="3B069398" w14:textId="77777777" w:rsidR="00091050" w:rsidRPr="006B3A52" w:rsidRDefault="00000000">
            <w:pPr>
              <w:pStyle w:val="aff8"/>
            </w:pPr>
            <w:r w:rsidRPr="006B3A52">
              <w:rPr>
                <w:snapToGrid w:val="0"/>
              </w:rPr>
              <w:t>突发环境事件应急预案</w:t>
            </w:r>
          </w:p>
        </w:tc>
        <w:tc>
          <w:tcPr>
            <w:tcW w:w="1063" w:type="pct"/>
            <w:vAlign w:val="center"/>
          </w:tcPr>
          <w:p w14:paraId="06590331" w14:textId="77777777" w:rsidR="00091050" w:rsidRPr="006B3A52" w:rsidRDefault="00000000">
            <w:pPr>
              <w:pStyle w:val="aff8"/>
            </w:pPr>
            <w:r w:rsidRPr="006B3A52">
              <w:rPr>
                <w:snapToGrid w:val="0"/>
              </w:rPr>
              <w:t>完善的应急设施及设备、应急预案报备和常规定期应急演练、培训</w:t>
            </w:r>
          </w:p>
        </w:tc>
        <w:tc>
          <w:tcPr>
            <w:tcW w:w="866" w:type="pct"/>
            <w:vMerge w:val="restart"/>
            <w:vAlign w:val="center"/>
          </w:tcPr>
          <w:p w14:paraId="1FDC2188" w14:textId="77777777" w:rsidR="00091050" w:rsidRPr="006B3A52" w:rsidRDefault="00000000">
            <w:pPr>
              <w:pStyle w:val="aff8"/>
            </w:pPr>
            <w:r w:rsidRPr="006B3A52">
              <w:t>/</w:t>
            </w:r>
          </w:p>
        </w:tc>
        <w:tc>
          <w:tcPr>
            <w:tcW w:w="628" w:type="pct"/>
            <w:vAlign w:val="center"/>
          </w:tcPr>
          <w:p w14:paraId="5AFF10C2" w14:textId="77777777" w:rsidR="00091050" w:rsidRPr="006B3A52" w:rsidRDefault="00000000">
            <w:pPr>
              <w:pStyle w:val="aff8"/>
              <w:rPr>
                <w:bCs/>
                <w:snapToGrid w:val="0"/>
              </w:rPr>
            </w:pPr>
            <w:r w:rsidRPr="006B3A52">
              <w:rPr>
                <w:snapToGrid w:val="0"/>
              </w:rPr>
              <w:t>按《突发环境事件应急管理办法》《企业事业单位突发环境事件应急预案备案管理办法》等</w:t>
            </w:r>
          </w:p>
        </w:tc>
      </w:tr>
      <w:tr w:rsidR="00091050" w:rsidRPr="006B3A52" w14:paraId="07AC3CAB" w14:textId="77777777">
        <w:trPr>
          <w:jc w:val="center"/>
        </w:trPr>
        <w:tc>
          <w:tcPr>
            <w:tcW w:w="248" w:type="pct"/>
            <w:vMerge/>
            <w:vAlign w:val="center"/>
          </w:tcPr>
          <w:p w14:paraId="63CB3CF5" w14:textId="77777777" w:rsidR="00091050" w:rsidRPr="006B3A52" w:rsidRDefault="00091050">
            <w:pPr>
              <w:pStyle w:val="aff8"/>
              <w:rPr>
                <w:snapToGrid w:val="0"/>
              </w:rPr>
            </w:pPr>
          </w:p>
        </w:tc>
        <w:tc>
          <w:tcPr>
            <w:tcW w:w="730" w:type="pct"/>
            <w:gridSpan w:val="2"/>
            <w:vMerge/>
            <w:vAlign w:val="center"/>
          </w:tcPr>
          <w:p w14:paraId="06EE71FA" w14:textId="77777777" w:rsidR="00091050" w:rsidRPr="006B3A52" w:rsidRDefault="00091050">
            <w:pPr>
              <w:pStyle w:val="aff8"/>
              <w:rPr>
                <w:snapToGrid w:val="0"/>
              </w:rPr>
            </w:pPr>
          </w:p>
        </w:tc>
        <w:tc>
          <w:tcPr>
            <w:tcW w:w="1464" w:type="pct"/>
            <w:vAlign w:val="center"/>
          </w:tcPr>
          <w:p w14:paraId="049737AD" w14:textId="77777777" w:rsidR="00091050" w:rsidRPr="006B3A52" w:rsidRDefault="00000000">
            <w:pPr>
              <w:pStyle w:val="aff8"/>
              <w:rPr>
                <w:snapToGrid w:val="0"/>
              </w:rPr>
            </w:pPr>
            <w:r w:rsidRPr="006B3A52">
              <w:rPr>
                <w:rFonts w:hint="eastAsia"/>
              </w:rPr>
              <w:t>事故水池、</w:t>
            </w:r>
            <w:r w:rsidRPr="006B3A52">
              <w:t>应急物资</w:t>
            </w:r>
          </w:p>
        </w:tc>
        <w:tc>
          <w:tcPr>
            <w:tcW w:w="1063" w:type="pct"/>
            <w:vAlign w:val="center"/>
          </w:tcPr>
          <w:p w14:paraId="383F8FA3" w14:textId="77777777" w:rsidR="00091050" w:rsidRPr="006B3A52" w:rsidRDefault="00000000">
            <w:pPr>
              <w:pStyle w:val="aff8"/>
              <w:rPr>
                <w:snapToGrid w:val="0"/>
              </w:rPr>
            </w:pPr>
            <w:r w:rsidRPr="006B3A52">
              <w:rPr>
                <w:snapToGrid w:val="0"/>
              </w:rPr>
              <w:t>具体</w:t>
            </w:r>
            <w:proofErr w:type="gramStart"/>
            <w:r w:rsidRPr="006B3A52">
              <w:rPr>
                <w:snapToGrid w:val="0"/>
              </w:rPr>
              <w:t>见环境</w:t>
            </w:r>
            <w:proofErr w:type="gramEnd"/>
            <w:r w:rsidRPr="006B3A52">
              <w:rPr>
                <w:snapToGrid w:val="0"/>
              </w:rPr>
              <w:t>风险评价</w:t>
            </w:r>
            <w:r w:rsidRPr="006B3A52">
              <w:rPr>
                <w:rFonts w:hint="eastAsia"/>
                <w:snapToGrid w:val="0"/>
              </w:rPr>
              <w:t>章节</w:t>
            </w:r>
          </w:p>
        </w:tc>
        <w:tc>
          <w:tcPr>
            <w:tcW w:w="866" w:type="pct"/>
            <w:vMerge/>
            <w:vAlign w:val="center"/>
          </w:tcPr>
          <w:p w14:paraId="797624FF" w14:textId="77777777" w:rsidR="00091050" w:rsidRPr="006B3A52" w:rsidRDefault="00091050">
            <w:pPr>
              <w:pStyle w:val="aff8"/>
            </w:pPr>
          </w:p>
        </w:tc>
        <w:tc>
          <w:tcPr>
            <w:tcW w:w="628" w:type="pct"/>
            <w:vAlign w:val="center"/>
          </w:tcPr>
          <w:p w14:paraId="44764119" w14:textId="77777777" w:rsidR="00091050" w:rsidRPr="006B3A52" w:rsidRDefault="00000000">
            <w:pPr>
              <w:pStyle w:val="aff8"/>
              <w:rPr>
                <w:snapToGrid w:val="0"/>
              </w:rPr>
            </w:pPr>
            <w:r w:rsidRPr="006B3A52">
              <w:rPr>
                <w:bCs/>
                <w:snapToGrid w:val="0"/>
              </w:rPr>
              <w:t>项目投产前</w:t>
            </w:r>
          </w:p>
        </w:tc>
      </w:tr>
      <w:tr w:rsidR="00091050" w:rsidRPr="006B3A52" w14:paraId="4BD81037" w14:textId="77777777">
        <w:trPr>
          <w:jc w:val="center"/>
        </w:trPr>
        <w:tc>
          <w:tcPr>
            <w:tcW w:w="248" w:type="pct"/>
            <w:vMerge w:val="restart"/>
            <w:vAlign w:val="center"/>
          </w:tcPr>
          <w:p w14:paraId="75A024C4" w14:textId="77777777" w:rsidR="00091050" w:rsidRPr="006B3A52" w:rsidRDefault="00000000">
            <w:pPr>
              <w:pStyle w:val="aff8"/>
              <w:rPr>
                <w:snapToGrid w:val="0"/>
              </w:rPr>
            </w:pPr>
            <w:r w:rsidRPr="006B3A52">
              <w:rPr>
                <w:rFonts w:hint="eastAsia"/>
                <w:snapToGrid w:val="0"/>
              </w:rPr>
              <w:t>其他</w:t>
            </w:r>
          </w:p>
        </w:tc>
        <w:tc>
          <w:tcPr>
            <w:tcW w:w="730" w:type="pct"/>
            <w:gridSpan w:val="2"/>
            <w:vMerge w:val="restart"/>
            <w:vAlign w:val="center"/>
          </w:tcPr>
          <w:p w14:paraId="1BAF5955" w14:textId="77777777" w:rsidR="00091050" w:rsidRPr="006B3A52" w:rsidRDefault="00000000">
            <w:pPr>
              <w:pStyle w:val="aff8"/>
              <w:rPr>
                <w:snapToGrid w:val="0"/>
              </w:rPr>
            </w:pPr>
            <w:r w:rsidRPr="006B3A52">
              <w:rPr>
                <w:rFonts w:hint="eastAsia"/>
                <w:snapToGrid w:val="0"/>
              </w:rPr>
              <w:t>环境管理</w:t>
            </w:r>
          </w:p>
        </w:tc>
        <w:tc>
          <w:tcPr>
            <w:tcW w:w="1464" w:type="pct"/>
            <w:vAlign w:val="center"/>
          </w:tcPr>
          <w:p w14:paraId="3102DB89" w14:textId="77777777" w:rsidR="00091050" w:rsidRPr="006B3A52" w:rsidRDefault="00000000">
            <w:pPr>
              <w:pStyle w:val="aff8"/>
              <w:rPr>
                <w:snapToGrid w:val="0"/>
              </w:rPr>
            </w:pPr>
            <w:r w:rsidRPr="006B3A52">
              <w:rPr>
                <w:rFonts w:hint="eastAsia"/>
                <w:snapToGrid w:val="0"/>
              </w:rPr>
              <w:t>排污口规范化</w:t>
            </w:r>
          </w:p>
        </w:tc>
        <w:tc>
          <w:tcPr>
            <w:tcW w:w="1063" w:type="pct"/>
            <w:vAlign w:val="center"/>
          </w:tcPr>
          <w:p w14:paraId="55ACDF73" w14:textId="77777777" w:rsidR="00091050" w:rsidRPr="006B3A52" w:rsidRDefault="00000000">
            <w:pPr>
              <w:pStyle w:val="aff8"/>
              <w:rPr>
                <w:snapToGrid w:val="0"/>
              </w:rPr>
            </w:pPr>
            <w:r w:rsidRPr="006B3A52">
              <w:rPr>
                <w:rFonts w:hint="eastAsia"/>
                <w:snapToGrid w:val="0"/>
              </w:rPr>
              <w:t>排污口设置标牌</w:t>
            </w:r>
          </w:p>
        </w:tc>
        <w:tc>
          <w:tcPr>
            <w:tcW w:w="866" w:type="pct"/>
            <w:vAlign w:val="center"/>
          </w:tcPr>
          <w:p w14:paraId="64051FF5" w14:textId="77777777" w:rsidR="00091050" w:rsidRPr="006B3A52" w:rsidRDefault="00000000">
            <w:pPr>
              <w:pStyle w:val="aff8"/>
            </w:pPr>
            <w:r w:rsidRPr="006B3A52">
              <w:t>/</w:t>
            </w:r>
          </w:p>
        </w:tc>
        <w:tc>
          <w:tcPr>
            <w:tcW w:w="628" w:type="pct"/>
            <w:vAlign w:val="center"/>
          </w:tcPr>
          <w:p w14:paraId="33A7EA66" w14:textId="77777777" w:rsidR="00091050" w:rsidRPr="006B3A52" w:rsidRDefault="00000000">
            <w:pPr>
              <w:pStyle w:val="aff8"/>
              <w:rPr>
                <w:snapToGrid w:val="0"/>
              </w:rPr>
            </w:pPr>
            <w:r w:rsidRPr="006B3A52">
              <w:rPr>
                <w:snapToGrid w:val="0"/>
              </w:rPr>
              <w:t>按要求实施</w:t>
            </w:r>
          </w:p>
        </w:tc>
      </w:tr>
      <w:tr w:rsidR="00091050" w:rsidRPr="006B3A52" w14:paraId="78A7707C" w14:textId="77777777">
        <w:trPr>
          <w:jc w:val="center"/>
        </w:trPr>
        <w:tc>
          <w:tcPr>
            <w:tcW w:w="248" w:type="pct"/>
            <w:vMerge/>
            <w:vAlign w:val="center"/>
          </w:tcPr>
          <w:p w14:paraId="3AF2DA8F" w14:textId="77777777" w:rsidR="00091050" w:rsidRPr="006B3A52" w:rsidRDefault="00091050">
            <w:pPr>
              <w:pStyle w:val="aff8"/>
              <w:rPr>
                <w:snapToGrid w:val="0"/>
              </w:rPr>
            </w:pPr>
          </w:p>
        </w:tc>
        <w:tc>
          <w:tcPr>
            <w:tcW w:w="730" w:type="pct"/>
            <w:gridSpan w:val="2"/>
            <w:vMerge/>
            <w:vAlign w:val="center"/>
          </w:tcPr>
          <w:p w14:paraId="11B76BDB" w14:textId="77777777" w:rsidR="00091050" w:rsidRPr="006B3A52" w:rsidRDefault="00091050">
            <w:pPr>
              <w:pStyle w:val="aff8"/>
              <w:rPr>
                <w:snapToGrid w:val="0"/>
              </w:rPr>
            </w:pPr>
          </w:p>
        </w:tc>
        <w:tc>
          <w:tcPr>
            <w:tcW w:w="1464" w:type="pct"/>
            <w:vAlign w:val="center"/>
          </w:tcPr>
          <w:p w14:paraId="44B1641C" w14:textId="77777777" w:rsidR="00091050" w:rsidRPr="006B3A52" w:rsidRDefault="00000000">
            <w:pPr>
              <w:pStyle w:val="aff8"/>
              <w:rPr>
                <w:snapToGrid w:val="0"/>
              </w:rPr>
            </w:pPr>
            <w:r w:rsidRPr="006B3A52">
              <w:rPr>
                <w:snapToGrid w:val="0"/>
              </w:rPr>
              <w:t>竣工环保验收</w:t>
            </w:r>
          </w:p>
        </w:tc>
        <w:tc>
          <w:tcPr>
            <w:tcW w:w="1063" w:type="pct"/>
            <w:vAlign w:val="center"/>
          </w:tcPr>
          <w:p w14:paraId="645A5ECF" w14:textId="77777777" w:rsidR="00091050" w:rsidRPr="006B3A52" w:rsidRDefault="00000000">
            <w:pPr>
              <w:pStyle w:val="aff8"/>
              <w:rPr>
                <w:snapToGrid w:val="0"/>
              </w:rPr>
            </w:pPr>
            <w:r w:rsidRPr="006B3A52">
              <w:rPr>
                <w:snapToGrid w:val="0"/>
              </w:rPr>
              <w:t>按要求进行竣工环保验收</w:t>
            </w:r>
          </w:p>
        </w:tc>
        <w:tc>
          <w:tcPr>
            <w:tcW w:w="866" w:type="pct"/>
            <w:vAlign w:val="center"/>
          </w:tcPr>
          <w:p w14:paraId="79F426D4" w14:textId="77777777" w:rsidR="00091050" w:rsidRPr="006B3A52" w:rsidRDefault="00000000">
            <w:pPr>
              <w:pStyle w:val="aff8"/>
            </w:pPr>
            <w:r w:rsidRPr="006B3A52">
              <w:rPr>
                <w:rFonts w:hint="eastAsia"/>
              </w:rPr>
              <w:t>/</w:t>
            </w:r>
          </w:p>
        </w:tc>
        <w:tc>
          <w:tcPr>
            <w:tcW w:w="628" w:type="pct"/>
            <w:vAlign w:val="center"/>
          </w:tcPr>
          <w:p w14:paraId="268287FB" w14:textId="77777777" w:rsidR="00091050" w:rsidRPr="006B3A52" w:rsidRDefault="00000000">
            <w:pPr>
              <w:pStyle w:val="aff8"/>
              <w:rPr>
                <w:snapToGrid w:val="0"/>
              </w:rPr>
            </w:pPr>
            <w:r w:rsidRPr="006B3A52">
              <w:rPr>
                <w:snapToGrid w:val="0"/>
              </w:rPr>
              <w:t>按要求实施</w:t>
            </w:r>
          </w:p>
        </w:tc>
      </w:tr>
      <w:tr w:rsidR="00091050" w:rsidRPr="006B3A52" w14:paraId="3BC00BC8" w14:textId="77777777">
        <w:trPr>
          <w:jc w:val="center"/>
        </w:trPr>
        <w:tc>
          <w:tcPr>
            <w:tcW w:w="248" w:type="pct"/>
            <w:vMerge/>
            <w:vAlign w:val="center"/>
          </w:tcPr>
          <w:p w14:paraId="4A93501D" w14:textId="77777777" w:rsidR="00091050" w:rsidRPr="006B3A52" w:rsidRDefault="00091050">
            <w:pPr>
              <w:pStyle w:val="aff8"/>
              <w:rPr>
                <w:snapToGrid w:val="0"/>
              </w:rPr>
            </w:pPr>
          </w:p>
        </w:tc>
        <w:tc>
          <w:tcPr>
            <w:tcW w:w="730" w:type="pct"/>
            <w:gridSpan w:val="2"/>
            <w:vMerge/>
            <w:vAlign w:val="center"/>
          </w:tcPr>
          <w:p w14:paraId="1075472C" w14:textId="77777777" w:rsidR="00091050" w:rsidRPr="006B3A52" w:rsidRDefault="00091050">
            <w:pPr>
              <w:pStyle w:val="aff8"/>
              <w:rPr>
                <w:snapToGrid w:val="0"/>
              </w:rPr>
            </w:pPr>
          </w:p>
        </w:tc>
        <w:tc>
          <w:tcPr>
            <w:tcW w:w="1464" w:type="pct"/>
            <w:vAlign w:val="center"/>
          </w:tcPr>
          <w:p w14:paraId="7E382644" w14:textId="77777777" w:rsidR="00091050" w:rsidRPr="006B3A52" w:rsidRDefault="00000000">
            <w:pPr>
              <w:pStyle w:val="aff8"/>
              <w:rPr>
                <w:snapToGrid w:val="0"/>
              </w:rPr>
            </w:pPr>
            <w:r w:rsidRPr="006B3A52">
              <w:rPr>
                <w:snapToGrid w:val="0"/>
              </w:rPr>
              <w:t>环境监测</w:t>
            </w:r>
          </w:p>
        </w:tc>
        <w:tc>
          <w:tcPr>
            <w:tcW w:w="1063" w:type="pct"/>
            <w:vAlign w:val="center"/>
          </w:tcPr>
          <w:p w14:paraId="4B210340" w14:textId="77777777" w:rsidR="00091050" w:rsidRPr="006B3A52" w:rsidRDefault="00000000">
            <w:pPr>
              <w:pStyle w:val="aff8"/>
              <w:rPr>
                <w:snapToGrid w:val="0"/>
              </w:rPr>
            </w:pPr>
            <w:r w:rsidRPr="006B3A52">
              <w:rPr>
                <w:snapToGrid w:val="0"/>
              </w:rPr>
              <w:t>按要求进行例行监测，建立完善环保档案，定期上报</w:t>
            </w:r>
          </w:p>
        </w:tc>
        <w:tc>
          <w:tcPr>
            <w:tcW w:w="866" w:type="pct"/>
            <w:vAlign w:val="center"/>
          </w:tcPr>
          <w:p w14:paraId="4C869487" w14:textId="77777777" w:rsidR="00091050" w:rsidRPr="006B3A52" w:rsidRDefault="00000000">
            <w:pPr>
              <w:pStyle w:val="aff8"/>
            </w:pPr>
            <w:r w:rsidRPr="006B3A52">
              <w:t>/</w:t>
            </w:r>
          </w:p>
        </w:tc>
        <w:tc>
          <w:tcPr>
            <w:tcW w:w="628" w:type="pct"/>
            <w:vAlign w:val="center"/>
          </w:tcPr>
          <w:p w14:paraId="61FCD68F" w14:textId="77777777" w:rsidR="00091050" w:rsidRPr="006B3A52" w:rsidRDefault="00000000">
            <w:pPr>
              <w:pStyle w:val="aff8"/>
              <w:rPr>
                <w:snapToGrid w:val="0"/>
              </w:rPr>
            </w:pPr>
            <w:r w:rsidRPr="006B3A52">
              <w:rPr>
                <w:snapToGrid w:val="0"/>
              </w:rPr>
              <w:t>按要求实施</w:t>
            </w:r>
          </w:p>
        </w:tc>
      </w:tr>
    </w:tbl>
    <w:p w14:paraId="5190DDB5" w14:textId="77777777" w:rsidR="00091050" w:rsidRPr="006B3A52" w:rsidRDefault="00091050">
      <w:pPr>
        <w:ind w:firstLineChars="0" w:firstLine="0"/>
      </w:pPr>
    </w:p>
    <w:p w14:paraId="3D9651BB" w14:textId="77777777" w:rsidR="00091050" w:rsidRPr="006B3A52" w:rsidRDefault="00091050">
      <w:pPr>
        <w:ind w:firstLine="480"/>
        <w:sectPr w:rsidR="00091050" w:rsidRPr="006B3A52">
          <w:pgSz w:w="16838" w:h="11906" w:orient="landscape"/>
          <w:pgMar w:top="1800" w:right="1440" w:bottom="1800" w:left="1440" w:header="850" w:footer="850" w:gutter="0"/>
          <w:cols w:space="425"/>
          <w:docGrid w:type="lines" w:linePitch="326"/>
        </w:sectPr>
      </w:pPr>
    </w:p>
    <w:p w14:paraId="4ACA38C4" w14:textId="77777777" w:rsidR="00091050" w:rsidRPr="006B3A52" w:rsidRDefault="00000000">
      <w:pPr>
        <w:pStyle w:val="1"/>
        <w:spacing w:after="326"/>
      </w:pPr>
      <w:bookmarkStart w:id="259" w:name="_Toc213142423"/>
      <w:bookmarkStart w:id="260" w:name="_Toc142221980"/>
      <w:r w:rsidRPr="006B3A52">
        <w:rPr>
          <w:rFonts w:hint="eastAsia"/>
        </w:rPr>
        <w:lastRenderedPageBreak/>
        <w:t>评价结论</w:t>
      </w:r>
      <w:bookmarkEnd w:id="259"/>
      <w:bookmarkEnd w:id="260"/>
    </w:p>
    <w:p w14:paraId="4AF09C22" w14:textId="77777777" w:rsidR="00091050" w:rsidRPr="006B3A52" w:rsidRDefault="00000000">
      <w:pPr>
        <w:pStyle w:val="2"/>
        <w:spacing w:before="163" w:after="163"/>
      </w:pPr>
      <w:bookmarkStart w:id="261" w:name="_Toc213142424"/>
      <w:bookmarkStart w:id="262" w:name="_Toc142221981"/>
      <w:r w:rsidRPr="006B3A52">
        <w:rPr>
          <w:rFonts w:hint="eastAsia"/>
        </w:rPr>
        <w:t>技改项目概况</w:t>
      </w:r>
      <w:bookmarkEnd w:id="261"/>
      <w:bookmarkEnd w:id="262"/>
    </w:p>
    <w:p w14:paraId="0BA29188" w14:textId="77777777" w:rsidR="00091050" w:rsidRPr="006B3A52" w:rsidRDefault="00000000">
      <w:pPr>
        <w:pStyle w:val="3"/>
      </w:pPr>
      <w:bookmarkStart w:id="263" w:name="_Toc142221982"/>
      <w:r w:rsidRPr="006B3A52">
        <w:rPr>
          <w:rFonts w:hint="eastAsia"/>
        </w:rPr>
        <w:t>项目背景</w:t>
      </w:r>
    </w:p>
    <w:p w14:paraId="76B5C553" w14:textId="77777777" w:rsidR="00091050" w:rsidRPr="006B3A52" w:rsidRDefault="00000000">
      <w:pPr>
        <w:ind w:firstLine="464"/>
        <w:rPr>
          <w:rFonts w:cs="Times New Roman"/>
        </w:rPr>
      </w:pPr>
      <w:r w:rsidRPr="006B3A52">
        <w:rPr>
          <w:rFonts w:cs="Times New Roman"/>
          <w:spacing w:val="-4"/>
        </w:rPr>
        <w:t>莎车县恒昌冶炼有限公司（以下简称</w:t>
      </w:r>
      <w:r w:rsidRPr="006B3A52">
        <w:rPr>
          <w:rFonts w:cs="Times New Roman" w:hint="eastAsia"/>
          <w:spacing w:val="-4"/>
        </w:rPr>
        <w:t>“</w:t>
      </w:r>
      <w:r w:rsidRPr="006B3A52">
        <w:rPr>
          <w:rFonts w:cs="Times New Roman"/>
          <w:spacing w:val="-4"/>
        </w:rPr>
        <w:t>恒昌冶炼</w:t>
      </w:r>
      <w:r w:rsidRPr="006B3A52">
        <w:rPr>
          <w:rFonts w:cs="Times New Roman" w:hint="eastAsia"/>
          <w:spacing w:val="-4"/>
        </w:rPr>
        <w:t>”</w:t>
      </w:r>
      <w:r w:rsidRPr="006B3A52">
        <w:rPr>
          <w:rFonts w:cs="Times New Roman"/>
          <w:spacing w:val="-4"/>
        </w:rPr>
        <w:t>）位于莎车县工业园区</w:t>
      </w:r>
      <w:r w:rsidRPr="006B3A52">
        <w:rPr>
          <w:rFonts w:cs="Times New Roman"/>
        </w:rPr>
        <w:t>。</w:t>
      </w:r>
      <w:r w:rsidRPr="006B3A52">
        <w:rPr>
          <w:rFonts w:cs="Times New Roman"/>
          <w:spacing w:val="-4"/>
        </w:rPr>
        <w:t>其发展方向以生产电铅为主</w:t>
      </w:r>
      <w:r w:rsidRPr="006B3A52">
        <w:rPr>
          <w:rFonts w:cs="Times New Roman" w:hint="eastAsia"/>
          <w:spacing w:val="-4"/>
        </w:rPr>
        <w:t>，于</w:t>
      </w:r>
      <w:r w:rsidRPr="006B3A52">
        <w:rPr>
          <w:rFonts w:cs="Times New Roman" w:hint="eastAsia"/>
          <w:spacing w:val="-4"/>
        </w:rPr>
        <w:t>2003</w:t>
      </w:r>
      <w:r w:rsidRPr="006B3A52">
        <w:rPr>
          <w:rFonts w:cs="Times New Roman" w:hint="eastAsia"/>
          <w:spacing w:val="-4"/>
        </w:rPr>
        <w:t>年建设</w:t>
      </w:r>
      <w:r w:rsidRPr="006B3A52">
        <w:rPr>
          <w:rFonts w:hint="eastAsia"/>
        </w:rPr>
        <w:t>60</w:t>
      </w:r>
      <w:r w:rsidRPr="006B3A52">
        <w:t>kt/a</w:t>
      </w:r>
      <w:r w:rsidRPr="006B3A52">
        <w:rPr>
          <w:rFonts w:hint="eastAsia"/>
        </w:rPr>
        <w:t>电铅冶炼工程，未履行环保手续</w:t>
      </w:r>
      <w:r w:rsidRPr="006B3A52">
        <w:rPr>
          <w:rFonts w:cs="Times New Roman" w:hint="eastAsia"/>
          <w:spacing w:val="-4"/>
        </w:rPr>
        <w:t>。</w:t>
      </w:r>
    </w:p>
    <w:p w14:paraId="366006D3" w14:textId="77777777" w:rsidR="00091050" w:rsidRPr="006B3A52" w:rsidRDefault="00000000">
      <w:pPr>
        <w:ind w:firstLine="480"/>
        <w:rPr>
          <w:bCs/>
        </w:rPr>
      </w:pPr>
      <w:r w:rsidRPr="006B3A52">
        <w:rPr>
          <w:rFonts w:hint="eastAsia"/>
        </w:rPr>
        <w:t>由于恒昌冶炼原有的</w:t>
      </w:r>
      <w:r w:rsidRPr="006B3A52">
        <w:rPr>
          <w:rFonts w:hint="eastAsia"/>
        </w:rPr>
        <w:t>60</w:t>
      </w:r>
      <w:r w:rsidRPr="006B3A52">
        <w:t>kt/a</w:t>
      </w:r>
      <w:r w:rsidRPr="006B3A52">
        <w:rPr>
          <w:rFonts w:hint="eastAsia"/>
        </w:rPr>
        <w:t>电铅冶炼工程工艺及设备不符合国家《产业结构调整目录（</w:t>
      </w:r>
      <w:r w:rsidRPr="006B3A52">
        <w:rPr>
          <w:rFonts w:hint="eastAsia"/>
        </w:rPr>
        <w:t>2005</w:t>
      </w:r>
      <w:r w:rsidRPr="006B3A52">
        <w:rPr>
          <w:rFonts w:hint="eastAsia"/>
        </w:rPr>
        <w:t>年本）》（</w:t>
      </w:r>
      <w:proofErr w:type="gramStart"/>
      <w:r w:rsidRPr="006B3A52">
        <w:rPr>
          <w:rFonts w:hint="eastAsia"/>
        </w:rPr>
        <w:t>国家发改委令</w:t>
      </w:r>
      <w:proofErr w:type="gramEnd"/>
      <w:r w:rsidRPr="006B3A52">
        <w:rPr>
          <w:rFonts w:hint="eastAsia"/>
        </w:rPr>
        <w:t>第</w:t>
      </w:r>
      <w:r w:rsidRPr="006B3A52">
        <w:rPr>
          <w:rFonts w:hint="eastAsia"/>
        </w:rPr>
        <w:t>40</w:t>
      </w:r>
      <w:r w:rsidRPr="006B3A52">
        <w:rPr>
          <w:rFonts w:hint="eastAsia"/>
        </w:rPr>
        <w:t>号）和《铅锌行业准入条件》（</w:t>
      </w:r>
      <w:proofErr w:type="gramStart"/>
      <w:r w:rsidRPr="006B3A52">
        <w:rPr>
          <w:rFonts w:hint="eastAsia"/>
        </w:rPr>
        <w:t>国家发改委</w:t>
      </w:r>
      <w:proofErr w:type="gramEnd"/>
      <w:r w:rsidRPr="006B3A52">
        <w:rPr>
          <w:rFonts w:hint="eastAsia"/>
        </w:rPr>
        <w:t>2007</w:t>
      </w:r>
      <w:r w:rsidRPr="006B3A52">
        <w:rPr>
          <w:rFonts w:hint="eastAsia"/>
        </w:rPr>
        <w:t>年第</w:t>
      </w:r>
      <w:r w:rsidRPr="006B3A52">
        <w:rPr>
          <w:rFonts w:hint="eastAsia"/>
        </w:rPr>
        <w:t>13</w:t>
      </w:r>
      <w:r w:rsidRPr="006B3A52">
        <w:rPr>
          <w:rFonts w:hint="eastAsia"/>
        </w:rPr>
        <w:t>号公告）等相关规定，</w:t>
      </w:r>
      <w:r w:rsidRPr="006B3A52">
        <w:t>恒昌冶炼于</w:t>
      </w:r>
      <w:r w:rsidRPr="006B3A52">
        <w:t>20</w:t>
      </w:r>
      <w:r w:rsidRPr="006B3A52">
        <w:rPr>
          <w:rFonts w:hint="eastAsia"/>
        </w:rPr>
        <w:t>08</w:t>
      </w:r>
      <w:r w:rsidRPr="006B3A52">
        <w:t>年</w:t>
      </w:r>
      <w:r w:rsidRPr="006B3A52">
        <w:rPr>
          <w:rFonts w:hint="eastAsia"/>
        </w:rPr>
        <w:t>在莎车县工业园区</w:t>
      </w:r>
      <w:r w:rsidRPr="006B3A52">
        <w:rPr>
          <w:bCs/>
        </w:rPr>
        <w:t>阿斯兰巴格工业园区对</w:t>
      </w:r>
      <w:r w:rsidRPr="006B3A52">
        <w:rPr>
          <w:bCs/>
        </w:rPr>
        <w:t>60kt/a</w:t>
      </w:r>
      <w:r w:rsidRPr="006B3A52">
        <w:rPr>
          <w:bCs/>
        </w:rPr>
        <w:t>电铅冶炼工程进行技术改造，建设</w:t>
      </w:r>
      <w:r w:rsidRPr="006B3A52">
        <w:rPr>
          <w:bCs/>
        </w:rPr>
        <w:t>55kt/a</w:t>
      </w:r>
      <w:r w:rsidRPr="006B3A52">
        <w:rPr>
          <w:bCs/>
        </w:rPr>
        <w:t>电铅冶炼技改工程，</w:t>
      </w:r>
      <w:r w:rsidRPr="006B3A52">
        <w:rPr>
          <w:rFonts w:hint="eastAsia"/>
        </w:rPr>
        <w:t>原自治区环保厅于</w:t>
      </w:r>
      <w:r w:rsidRPr="006B3A52">
        <w:rPr>
          <w:rFonts w:hint="eastAsia"/>
        </w:rPr>
        <w:t>2010</w:t>
      </w:r>
      <w:r w:rsidRPr="006B3A52">
        <w:rPr>
          <w:rFonts w:hint="eastAsia"/>
        </w:rPr>
        <w:t>年</w:t>
      </w:r>
      <w:r w:rsidRPr="006B3A52">
        <w:rPr>
          <w:rFonts w:hint="eastAsia"/>
        </w:rPr>
        <w:t>3</w:t>
      </w:r>
      <w:r w:rsidRPr="006B3A52">
        <w:rPr>
          <w:rFonts w:hint="eastAsia"/>
        </w:rPr>
        <w:t>月</w:t>
      </w:r>
      <w:r w:rsidRPr="006B3A52">
        <w:rPr>
          <w:rFonts w:hint="eastAsia"/>
        </w:rPr>
        <w:t>11</w:t>
      </w:r>
      <w:r w:rsidRPr="006B3A52">
        <w:rPr>
          <w:rFonts w:hint="eastAsia"/>
        </w:rPr>
        <w:t>日以《关于莎车县恒昌冶炼有限公司</w:t>
      </w:r>
      <w:r w:rsidRPr="006B3A52">
        <w:rPr>
          <w:rFonts w:hint="eastAsia"/>
        </w:rPr>
        <w:t>55kt/a</w:t>
      </w:r>
      <w:r w:rsidRPr="006B3A52">
        <w:rPr>
          <w:rFonts w:hint="eastAsia"/>
        </w:rPr>
        <w:t>电铅冶炼技改工程环境影响报告书的批复》（新</w:t>
      </w:r>
      <w:proofErr w:type="gramStart"/>
      <w:r w:rsidRPr="006B3A52">
        <w:rPr>
          <w:rFonts w:hint="eastAsia"/>
        </w:rPr>
        <w:t>环评价</w:t>
      </w:r>
      <w:proofErr w:type="gramEnd"/>
      <w:r w:rsidRPr="006B3A52">
        <w:rPr>
          <w:rFonts w:hint="eastAsia"/>
        </w:rPr>
        <w:t>函〔</w:t>
      </w:r>
      <w:r w:rsidRPr="006B3A52">
        <w:rPr>
          <w:rFonts w:hint="eastAsia"/>
        </w:rPr>
        <w:t>2010</w:t>
      </w:r>
      <w:r w:rsidRPr="006B3A52">
        <w:rPr>
          <w:rFonts w:hint="eastAsia"/>
        </w:rPr>
        <w:t>〕</w:t>
      </w:r>
      <w:r w:rsidRPr="006B3A52">
        <w:rPr>
          <w:rFonts w:hint="eastAsia"/>
        </w:rPr>
        <w:t>105</w:t>
      </w:r>
      <w:r w:rsidRPr="006B3A52">
        <w:rPr>
          <w:rFonts w:hint="eastAsia"/>
        </w:rPr>
        <w:t>号）对该工程环境影响报告书进行批复</w:t>
      </w:r>
      <w:r w:rsidRPr="006B3A52">
        <w:t>。</w:t>
      </w:r>
    </w:p>
    <w:p w14:paraId="1CF2A84B" w14:textId="77777777" w:rsidR="00091050" w:rsidRPr="006B3A52" w:rsidRDefault="00000000">
      <w:pPr>
        <w:ind w:firstLine="480"/>
      </w:pPr>
      <w:r w:rsidRPr="006B3A52">
        <w:rPr>
          <w:rFonts w:hint="eastAsia"/>
        </w:rPr>
        <w:t>恒昌冶炼于</w:t>
      </w:r>
      <w:r w:rsidRPr="006B3A52">
        <w:rPr>
          <w:rFonts w:hint="eastAsia"/>
        </w:rPr>
        <w:t>2011</w:t>
      </w:r>
      <w:r w:rsidRPr="006B3A52">
        <w:rPr>
          <w:rFonts w:hint="eastAsia"/>
        </w:rPr>
        <w:t>年</w:t>
      </w:r>
      <w:r w:rsidRPr="006B3A52">
        <w:rPr>
          <w:rFonts w:hint="eastAsia"/>
        </w:rPr>
        <w:t>1</w:t>
      </w:r>
      <w:r w:rsidRPr="006B3A52">
        <w:rPr>
          <w:rFonts w:hint="eastAsia"/>
        </w:rPr>
        <w:t>月基本完成了技改工程，但技改后的生产工艺与原设计工艺略有不同，</w:t>
      </w:r>
      <w:proofErr w:type="gramStart"/>
      <w:r w:rsidRPr="006B3A52">
        <w:rPr>
          <w:rFonts w:hint="eastAsia"/>
        </w:rPr>
        <w:t>故恒昌</w:t>
      </w:r>
      <w:proofErr w:type="gramEnd"/>
      <w:r w:rsidRPr="006B3A52">
        <w:rPr>
          <w:rFonts w:hint="eastAsia"/>
        </w:rPr>
        <w:t>冶炼于</w:t>
      </w:r>
      <w:r w:rsidRPr="006B3A52">
        <w:rPr>
          <w:rFonts w:hint="eastAsia"/>
        </w:rPr>
        <w:t>2014</w:t>
      </w:r>
      <w:r w:rsidRPr="006B3A52">
        <w:rPr>
          <w:rFonts w:hint="eastAsia"/>
        </w:rPr>
        <w:t>年</w:t>
      </w:r>
      <w:r w:rsidRPr="006B3A52">
        <w:rPr>
          <w:rFonts w:hint="eastAsia"/>
        </w:rPr>
        <w:t>5</w:t>
      </w:r>
      <w:r w:rsidRPr="006B3A52">
        <w:rPr>
          <w:rFonts w:hint="eastAsia"/>
        </w:rPr>
        <w:t>月</w:t>
      </w:r>
      <w:r w:rsidRPr="006B3A52">
        <w:t>委托</w:t>
      </w:r>
      <w:r w:rsidRPr="006B3A52">
        <w:rPr>
          <w:rFonts w:hint="eastAsia"/>
        </w:rPr>
        <w:t>第三</w:t>
      </w:r>
      <w:proofErr w:type="gramStart"/>
      <w:r w:rsidRPr="006B3A52">
        <w:rPr>
          <w:rFonts w:hint="eastAsia"/>
        </w:rPr>
        <w:t>方咨询</w:t>
      </w:r>
      <w:proofErr w:type="gramEnd"/>
      <w:r w:rsidRPr="006B3A52">
        <w:rPr>
          <w:rFonts w:hint="eastAsia"/>
        </w:rPr>
        <w:t>公司编制了《莎车县恒昌冶炼有限公司</w:t>
      </w:r>
      <w:r w:rsidRPr="006B3A52">
        <w:rPr>
          <w:rFonts w:hint="eastAsia"/>
        </w:rPr>
        <w:t>55kt/a</w:t>
      </w:r>
      <w:r w:rsidRPr="006B3A52">
        <w:rPr>
          <w:rFonts w:hint="eastAsia"/>
        </w:rPr>
        <w:t>电铅冶炼技改工程工艺变更环境影响说明》，并于</w:t>
      </w:r>
      <w:r w:rsidRPr="006B3A52">
        <w:rPr>
          <w:rFonts w:hint="eastAsia"/>
        </w:rPr>
        <w:t>2014</w:t>
      </w:r>
      <w:r w:rsidRPr="006B3A52">
        <w:rPr>
          <w:rFonts w:hint="eastAsia"/>
        </w:rPr>
        <w:t>年</w:t>
      </w:r>
      <w:r w:rsidRPr="006B3A52">
        <w:rPr>
          <w:rFonts w:hint="eastAsia"/>
        </w:rPr>
        <w:t>11</w:t>
      </w:r>
      <w:r w:rsidRPr="006B3A52">
        <w:rPr>
          <w:rFonts w:hint="eastAsia"/>
        </w:rPr>
        <w:t>月</w:t>
      </w:r>
      <w:r w:rsidRPr="006B3A52">
        <w:rPr>
          <w:rFonts w:hint="eastAsia"/>
        </w:rPr>
        <w:t>21</w:t>
      </w:r>
      <w:r w:rsidRPr="006B3A52">
        <w:rPr>
          <w:rFonts w:hint="eastAsia"/>
        </w:rPr>
        <w:t>日获得复函。该工程变更内容为：取消了烟化炉的建设，配套含锌冶炼</w:t>
      </w:r>
      <w:proofErr w:type="gramStart"/>
      <w:r w:rsidRPr="006B3A52">
        <w:rPr>
          <w:rFonts w:hint="eastAsia"/>
        </w:rPr>
        <w:t>渣综合</w:t>
      </w:r>
      <w:proofErr w:type="gramEnd"/>
      <w:r w:rsidRPr="006B3A52">
        <w:rPr>
          <w:rFonts w:hint="eastAsia"/>
        </w:rPr>
        <w:t>回收利用项目处理废渣。综合回收利用项目建设两套Φ</w:t>
      </w:r>
      <w:r w:rsidRPr="006B3A52">
        <w:t>2.4</w:t>
      </w:r>
      <w:r w:rsidRPr="006B3A52">
        <w:rPr>
          <w:rFonts w:hint="eastAsia"/>
        </w:rPr>
        <w:t>×</w:t>
      </w:r>
      <w:r w:rsidRPr="006B3A52">
        <w:t>48m</w:t>
      </w:r>
      <w:r w:rsidRPr="006B3A52">
        <w:rPr>
          <w:rFonts w:hint="eastAsia"/>
        </w:rPr>
        <w:t>的回转窑，分两期建设（一期和二期各建设一套Φ</w:t>
      </w:r>
      <w:r w:rsidRPr="006B3A52">
        <w:t>2.4</w:t>
      </w:r>
      <w:r w:rsidRPr="006B3A52">
        <w:rPr>
          <w:rFonts w:hint="eastAsia"/>
        </w:rPr>
        <w:t>×</w:t>
      </w:r>
      <w:r w:rsidRPr="006B3A52">
        <w:t>48m</w:t>
      </w:r>
      <w:r w:rsidRPr="006B3A52">
        <w:rPr>
          <w:rFonts w:hint="eastAsia"/>
        </w:rPr>
        <w:t>的回转窑）。</w:t>
      </w:r>
      <w:r w:rsidRPr="006B3A52">
        <w:t>一期</w:t>
      </w:r>
      <w:r w:rsidRPr="006B3A52">
        <w:t>Φ2.4×48m</w:t>
      </w:r>
      <w:r w:rsidRPr="006B3A52">
        <w:t>的回转窑（以下简称</w:t>
      </w:r>
      <w:r w:rsidRPr="006B3A52">
        <w:t>“1#</w:t>
      </w:r>
      <w:r w:rsidRPr="006B3A52">
        <w:t>回转窑</w:t>
      </w:r>
      <w:r w:rsidRPr="006B3A52">
        <w:t>”</w:t>
      </w:r>
      <w:r w:rsidRPr="006B3A52">
        <w:t>）于</w:t>
      </w:r>
      <w:r w:rsidRPr="006B3A52">
        <w:t>2015</w:t>
      </w:r>
      <w:r w:rsidRPr="006B3A52">
        <w:t>年建成并通过验收，文号为（</w:t>
      </w:r>
      <w:proofErr w:type="gramStart"/>
      <w:r w:rsidRPr="006B3A52">
        <w:t>新环函〔</w:t>
      </w:r>
      <w:r w:rsidRPr="006B3A52">
        <w:t>2015</w:t>
      </w:r>
      <w:r w:rsidRPr="006B3A52">
        <w:t>〕</w:t>
      </w:r>
      <w:proofErr w:type="gramEnd"/>
      <w:r w:rsidRPr="006B3A52">
        <w:t>137</w:t>
      </w:r>
      <w:r w:rsidRPr="006B3A52">
        <w:t>号）</w:t>
      </w:r>
      <w:r w:rsidRPr="006B3A52">
        <w:rPr>
          <w:rFonts w:hint="eastAsia"/>
        </w:rPr>
        <w:t>；</w:t>
      </w:r>
      <w:r w:rsidRPr="006B3A52">
        <w:t>二期</w:t>
      </w:r>
      <w:r w:rsidRPr="006B3A52">
        <w:t>Φ2.4×48m</w:t>
      </w:r>
      <w:r w:rsidRPr="006B3A52">
        <w:t>的回转窑（以下简称</w:t>
      </w:r>
      <w:r w:rsidRPr="006B3A52">
        <w:t>2#</w:t>
      </w:r>
      <w:r w:rsidRPr="006B3A52">
        <w:t>回转窑）于</w:t>
      </w:r>
      <w:r w:rsidRPr="006B3A52">
        <w:t>2022</w:t>
      </w:r>
      <w:r w:rsidRPr="006B3A52">
        <w:t>年建成，建成后未投运</w:t>
      </w:r>
      <w:r w:rsidRPr="006B3A52">
        <w:rPr>
          <w:rFonts w:hint="eastAsia"/>
        </w:rPr>
        <w:t>；</w:t>
      </w:r>
      <w:r w:rsidRPr="006B3A52">
        <w:t>2022</w:t>
      </w:r>
      <w:r w:rsidRPr="006B3A52">
        <w:t>年，由于铅冶炼装置生产不稳定，含锌水淬</w:t>
      </w:r>
      <w:proofErr w:type="gramStart"/>
      <w:r w:rsidRPr="006B3A52">
        <w:t>渣产生</w:t>
      </w:r>
      <w:proofErr w:type="gramEnd"/>
      <w:r w:rsidRPr="006B3A52">
        <w:t>量无法满足</w:t>
      </w:r>
      <w:r w:rsidRPr="006B3A52">
        <w:t>1#</w:t>
      </w:r>
      <w:r w:rsidRPr="006B3A52">
        <w:t>回转窑处理需求，恒昌冶炼对</w:t>
      </w:r>
      <w:r w:rsidRPr="006B3A52">
        <w:t>1#</w:t>
      </w:r>
      <w:r w:rsidRPr="006B3A52">
        <w:t>回转窑原料进行了调整，</w:t>
      </w:r>
      <w:r w:rsidRPr="006B3A52">
        <w:rPr>
          <w:rFonts w:hint="eastAsia"/>
        </w:rPr>
        <w:t>新增</w:t>
      </w:r>
      <w:r w:rsidRPr="006B3A52">
        <w:t>选矿尾渣作为原料</w:t>
      </w:r>
      <w:r w:rsidRPr="006B3A52">
        <w:rPr>
          <w:rFonts w:hint="eastAsia"/>
        </w:rPr>
        <w:t>。</w:t>
      </w:r>
    </w:p>
    <w:p w14:paraId="242EFE58" w14:textId="77777777" w:rsidR="00091050" w:rsidRPr="006B3A52" w:rsidRDefault="00000000">
      <w:pPr>
        <w:ind w:firstLine="480"/>
      </w:pPr>
      <w:r w:rsidRPr="006B3A52">
        <w:t>由于</w:t>
      </w:r>
      <w:r w:rsidRPr="006B3A52">
        <w:t>1#</w:t>
      </w:r>
      <w:r w:rsidRPr="006B3A52">
        <w:t>回转窑实际处理规模低于设计规模，且运行能耗偏高、设备严重老化，装置生产能力逐年衰减</w:t>
      </w:r>
      <w:r w:rsidRPr="006B3A52">
        <w:rPr>
          <w:rFonts w:hint="eastAsia"/>
        </w:rPr>
        <w:t>，恒昌冶炼于</w:t>
      </w:r>
      <w:r w:rsidRPr="006B3A52">
        <w:rPr>
          <w:rFonts w:hint="eastAsia"/>
        </w:rPr>
        <w:t>2024</w:t>
      </w:r>
      <w:r w:rsidRPr="006B3A52">
        <w:rPr>
          <w:rFonts w:hint="eastAsia"/>
        </w:rPr>
        <w:t>年</w:t>
      </w:r>
      <w:r w:rsidRPr="006B3A52">
        <w:rPr>
          <w:rFonts w:hint="eastAsia"/>
        </w:rPr>
        <w:t>2</w:t>
      </w:r>
      <w:r w:rsidRPr="006B3A52">
        <w:rPr>
          <w:rFonts w:hint="eastAsia"/>
        </w:rPr>
        <w:t>月拆除了原有</w:t>
      </w:r>
      <w:r w:rsidRPr="006B3A52">
        <w:rPr>
          <w:rFonts w:hint="eastAsia"/>
        </w:rPr>
        <w:t>1#</w:t>
      </w:r>
      <w:r w:rsidRPr="006B3A52">
        <w:rPr>
          <w:rFonts w:hint="eastAsia"/>
        </w:rPr>
        <w:t>、</w:t>
      </w:r>
      <w:r w:rsidRPr="006B3A52">
        <w:rPr>
          <w:rFonts w:hint="eastAsia"/>
        </w:rPr>
        <w:t>2#</w:t>
      </w:r>
      <w:r w:rsidRPr="006B3A52">
        <w:rPr>
          <w:rFonts w:hint="eastAsia"/>
        </w:rPr>
        <w:t>回转窑。后期，为处理“</w:t>
      </w:r>
      <w:r w:rsidRPr="006B3A52">
        <w:t>年产</w:t>
      </w:r>
      <w:r w:rsidRPr="006B3A52">
        <w:t>5.5</w:t>
      </w:r>
      <w:r w:rsidRPr="006B3A52">
        <w:t>万吨电铅富氧底吹熔炼技术升级改造项目</w:t>
      </w:r>
      <w:r w:rsidRPr="006B3A52">
        <w:rPr>
          <w:rFonts w:hint="eastAsia"/>
        </w:rPr>
        <w:t>”含锌水淬渣，恒昌冶炼于</w:t>
      </w:r>
      <w:r w:rsidRPr="006B3A52">
        <w:t>2024</w:t>
      </w:r>
      <w:r w:rsidRPr="006B3A52">
        <w:t>年</w:t>
      </w:r>
      <w:r w:rsidRPr="006B3A52">
        <w:t>10</w:t>
      </w:r>
      <w:r w:rsidRPr="006B3A52">
        <w:t>月新建两台规格为</w:t>
      </w:r>
      <w:r w:rsidRPr="006B3A52">
        <w:t>Φ3.52×60m</w:t>
      </w:r>
      <w:r w:rsidRPr="006B3A52">
        <w:t>的回转窑，以含锌水淬渣、</w:t>
      </w:r>
      <w:r w:rsidRPr="006B3A52">
        <w:lastRenderedPageBreak/>
        <w:t>选矿尾渣为原料，总处理规模</w:t>
      </w:r>
      <w:r w:rsidRPr="006B3A52">
        <w:t>13.6</w:t>
      </w:r>
      <w:r w:rsidRPr="006B3A52">
        <w:t>万</w:t>
      </w:r>
      <w:r w:rsidRPr="006B3A52">
        <w:t>t/a</w:t>
      </w:r>
      <w:r w:rsidRPr="006B3A52">
        <w:rPr>
          <w:rFonts w:hint="eastAsia"/>
        </w:rPr>
        <w:t>。</w:t>
      </w:r>
    </w:p>
    <w:p w14:paraId="39E0392E" w14:textId="77777777" w:rsidR="00091050" w:rsidRPr="006B3A52" w:rsidRDefault="00000000">
      <w:pPr>
        <w:ind w:firstLine="480"/>
      </w:pPr>
      <w:r w:rsidRPr="006B3A52">
        <w:rPr>
          <w:rFonts w:hint="eastAsia"/>
        </w:rPr>
        <w:t>目前，</w:t>
      </w:r>
      <w:r w:rsidRPr="006B3A52">
        <w:t>该两台新建回转窑已建设完毕，但均未投产运行。建设单位未履行环评手续，属于</w:t>
      </w:r>
      <w:r w:rsidRPr="006B3A52">
        <w:t>“</w:t>
      </w:r>
      <w:r w:rsidRPr="006B3A52">
        <w:t>未批先建</w:t>
      </w:r>
      <w:r w:rsidRPr="006B3A52">
        <w:t>”</w:t>
      </w:r>
      <w:r w:rsidRPr="006B3A52">
        <w:t>，需补做环评。管理部门暂未对该违法行为</w:t>
      </w:r>
      <w:proofErr w:type="gramStart"/>
      <w:r w:rsidRPr="006B3A52">
        <w:t>作出</w:t>
      </w:r>
      <w:proofErr w:type="gramEnd"/>
      <w:r w:rsidRPr="006B3A52">
        <w:t>行政处罚，目前建设单位正积极与莎车县生态环境局对接沟通，</w:t>
      </w:r>
      <w:r w:rsidRPr="006B3A52">
        <w:rPr>
          <w:rFonts w:hint="eastAsia"/>
        </w:rPr>
        <w:t>等</w:t>
      </w:r>
      <w:r w:rsidRPr="006B3A52">
        <w:t>待主管部门出具处理意见</w:t>
      </w:r>
      <w:r w:rsidRPr="006B3A52">
        <w:rPr>
          <w:rFonts w:hint="eastAsia"/>
        </w:rPr>
        <w:t>。</w:t>
      </w:r>
    </w:p>
    <w:p w14:paraId="69FE70ED" w14:textId="77777777" w:rsidR="00091050" w:rsidRPr="006B3A52" w:rsidRDefault="00000000">
      <w:pPr>
        <w:ind w:firstLine="480"/>
        <w:rPr>
          <w:rFonts w:cs="Times New Roman"/>
          <w:spacing w:val="-4"/>
        </w:rPr>
      </w:pPr>
      <w:r w:rsidRPr="006B3A52">
        <w:t>建设单位于</w:t>
      </w:r>
      <w:r w:rsidRPr="006B3A52">
        <w:t>2025</w:t>
      </w:r>
      <w:r w:rsidRPr="006B3A52">
        <w:t>年</w:t>
      </w:r>
      <w:r w:rsidRPr="006B3A52">
        <w:t>7</w:t>
      </w:r>
      <w:r w:rsidRPr="006B3A52">
        <w:t>月</w:t>
      </w:r>
      <w:r w:rsidRPr="006B3A52">
        <w:t>2</w:t>
      </w:r>
      <w:r w:rsidRPr="006B3A52">
        <w:t>日在莎车县商务和工业信息化局对该项目进行了备案，并取得了《莎车县恒昌冶炼有限公司含锌冶炼渣综合回收利用工艺技术提升改造项目承诺备案通知书》（项目代码号：</w:t>
      </w:r>
      <w:r w:rsidRPr="006B3A52">
        <w:t>2505-653125-07-02-808328</w:t>
      </w:r>
      <w:r w:rsidRPr="006B3A52">
        <w:t>）。</w:t>
      </w:r>
    </w:p>
    <w:p w14:paraId="613F1E6B" w14:textId="77777777" w:rsidR="00091050" w:rsidRPr="006B3A52" w:rsidRDefault="00000000">
      <w:pPr>
        <w:pStyle w:val="3"/>
      </w:pPr>
      <w:r w:rsidRPr="006B3A52">
        <w:rPr>
          <w:rFonts w:hint="eastAsia"/>
        </w:rPr>
        <w:t>项目基本情况</w:t>
      </w:r>
    </w:p>
    <w:p w14:paraId="4D7EE568" w14:textId="77777777" w:rsidR="00091050" w:rsidRPr="006B3A52" w:rsidRDefault="00000000">
      <w:pPr>
        <w:ind w:firstLine="480"/>
      </w:pPr>
      <w:r w:rsidRPr="006B3A52">
        <w:rPr>
          <w:rFonts w:hint="eastAsia"/>
        </w:rPr>
        <w:t>项目名称：莎车县恒昌冶炼有限公司含锌冶炼</w:t>
      </w:r>
      <w:proofErr w:type="gramStart"/>
      <w:r w:rsidRPr="006B3A52">
        <w:rPr>
          <w:rFonts w:hint="eastAsia"/>
        </w:rPr>
        <w:t>渣综合</w:t>
      </w:r>
      <w:proofErr w:type="gramEnd"/>
      <w:r w:rsidRPr="006B3A52">
        <w:rPr>
          <w:rFonts w:hint="eastAsia"/>
        </w:rPr>
        <w:t>回收利用工艺技术提升改造项目</w:t>
      </w:r>
    </w:p>
    <w:p w14:paraId="1833AE43" w14:textId="77777777" w:rsidR="00091050" w:rsidRPr="006B3A52" w:rsidRDefault="00000000">
      <w:pPr>
        <w:ind w:firstLine="480"/>
        <w:rPr>
          <w:rFonts w:cs="Times New Roman"/>
        </w:rPr>
      </w:pPr>
      <w:r w:rsidRPr="006B3A52">
        <w:rPr>
          <w:rFonts w:cs="Times New Roman"/>
        </w:rPr>
        <w:t>建设单位：</w:t>
      </w:r>
      <w:r w:rsidRPr="006B3A52">
        <w:rPr>
          <w:rFonts w:hint="eastAsia"/>
        </w:rPr>
        <w:t>莎车县恒昌冶炼有限公司</w:t>
      </w:r>
    </w:p>
    <w:p w14:paraId="11B0EDE6" w14:textId="77777777" w:rsidR="00091050" w:rsidRPr="006B3A52" w:rsidRDefault="00000000">
      <w:pPr>
        <w:ind w:firstLine="480"/>
        <w:rPr>
          <w:rFonts w:cs="Times New Roman"/>
        </w:rPr>
      </w:pPr>
      <w:r w:rsidRPr="006B3A52">
        <w:rPr>
          <w:rFonts w:cs="Times New Roman"/>
        </w:rPr>
        <w:t>建设性质：</w:t>
      </w:r>
      <w:r w:rsidRPr="006B3A52">
        <w:rPr>
          <w:rFonts w:cs="Times New Roman" w:hint="eastAsia"/>
        </w:rPr>
        <w:t>技改</w:t>
      </w:r>
    </w:p>
    <w:p w14:paraId="4BA354D0" w14:textId="77777777" w:rsidR="00091050" w:rsidRPr="006B3A52" w:rsidRDefault="00000000">
      <w:pPr>
        <w:ind w:firstLine="480"/>
        <w:rPr>
          <w:rFonts w:cs="Times New Roman"/>
          <w:color w:val="000000" w:themeColor="text1"/>
        </w:rPr>
      </w:pPr>
      <w:r w:rsidRPr="006B3A52">
        <w:rPr>
          <w:rFonts w:cs="Times New Roman"/>
        </w:rPr>
        <w:t>占地面积：</w:t>
      </w:r>
      <w:r w:rsidRPr="006B3A52">
        <w:rPr>
          <w:rFonts w:cs="Times New Roman"/>
          <w:color w:val="000000" w:themeColor="text1"/>
        </w:rPr>
        <w:t>项目占地</w:t>
      </w:r>
      <w:r w:rsidRPr="006B3A52">
        <w:rPr>
          <w:rFonts w:cs="Times New Roman"/>
          <w:color w:val="000000" w:themeColor="text1"/>
        </w:rPr>
        <w:t>56000</w:t>
      </w:r>
      <w:r w:rsidRPr="006B3A52">
        <w:rPr>
          <w:rFonts w:cs="Times New Roman" w:hint="eastAsia"/>
          <w:color w:val="000000" w:themeColor="text1"/>
        </w:rPr>
        <w:t>m</w:t>
      </w:r>
      <w:r w:rsidRPr="006B3A52">
        <w:rPr>
          <w:rFonts w:cs="Times New Roman" w:hint="eastAsia"/>
          <w:color w:val="000000" w:themeColor="text1"/>
          <w:vertAlign w:val="superscript"/>
        </w:rPr>
        <w:t>2</w:t>
      </w:r>
      <w:r w:rsidRPr="006B3A52">
        <w:rPr>
          <w:rFonts w:eastAsiaTheme="majorEastAsia" w:hint="eastAsia"/>
          <w:color w:val="000000" w:themeColor="text1"/>
        </w:rPr>
        <w:t>，在</w:t>
      </w:r>
      <w:r w:rsidRPr="006B3A52">
        <w:rPr>
          <w:rFonts w:cs="Times New Roman" w:hint="eastAsia"/>
          <w:color w:val="000000" w:themeColor="text1"/>
        </w:rPr>
        <w:t>厂区</w:t>
      </w:r>
      <w:r w:rsidRPr="006B3A52">
        <w:rPr>
          <w:rFonts w:eastAsiaTheme="majorEastAsia" w:hint="eastAsia"/>
          <w:color w:val="000000" w:themeColor="text1"/>
        </w:rPr>
        <w:t>内改造，</w:t>
      </w:r>
      <w:proofErr w:type="gramStart"/>
      <w:r w:rsidRPr="006B3A52">
        <w:rPr>
          <w:rFonts w:eastAsiaTheme="majorEastAsia" w:hint="eastAsia"/>
          <w:color w:val="000000" w:themeColor="text1"/>
        </w:rPr>
        <w:t>不</w:t>
      </w:r>
      <w:proofErr w:type="gramEnd"/>
      <w:r w:rsidRPr="006B3A52">
        <w:rPr>
          <w:rFonts w:eastAsiaTheme="majorEastAsia" w:hint="eastAsia"/>
          <w:color w:val="000000" w:themeColor="text1"/>
        </w:rPr>
        <w:t>新增厂外用地。</w:t>
      </w:r>
    </w:p>
    <w:p w14:paraId="53F99B9C" w14:textId="77777777" w:rsidR="00091050" w:rsidRPr="006B3A52" w:rsidRDefault="00000000">
      <w:pPr>
        <w:ind w:firstLine="480"/>
        <w:rPr>
          <w:rFonts w:cs="Times New Roman"/>
        </w:rPr>
      </w:pPr>
      <w:r w:rsidRPr="006B3A52">
        <w:rPr>
          <w:rFonts w:cs="Times New Roman"/>
          <w:color w:val="000000" w:themeColor="text1"/>
        </w:rPr>
        <w:t>项目投资：</w:t>
      </w:r>
      <w:r w:rsidRPr="006B3A52">
        <w:rPr>
          <w:rFonts w:cs="Times New Roman" w:hint="eastAsia"/>
          <w:color w:val="000000" w:themeColor="text1"/>
        </w:rPr>
        <w:t>8000</w:t>
      </w:r>
      <w:r w:rsidRPr="006B3A52">
        <w:rPr>
          <w:rFonts w:cs="Times New Roman"/>
          <w:color w:val="000000" w:themeColor="text1"/>
        </w:rPr>
        <w:t>万元</w:t>
      </w:r>
      <w:r w:rsidRPr="006B3A52">
        <w:rPr>
          <w:rFonts w:cs="Times New Roman" w:hint="eastAsia"/>
          <w:color w:val="000000" w:themeColor="text1"/>
        </w:rPr>
        <w:t>，</w:t>
      </w:r>
      <w:r w:rsidRPr="006B3A52">
        <w:rPr>
          <w:rFonts w:cs="Times New Roman" w:hint="eastAsia"/>
        </w:rPr>
        <w:t>其中，新增</w:t>
      </w:r>
      <w:r w:rsidRPr="006B3A52">
        <w:rPr>
          <w:rFonts w:cs="Times New Roman"/>
        </w:rPr>
        <w:t>环保投资</w:t>
      </w:r>
      <w:r w:rsidRPr="006B3A52">
        <w:rPr>
          <w:rFonts w:cs="Times New Roman" w:hint="eastAsia"/>
        </w:rPr>
        <w:t>590</w:t>
      </w:r>
      <w:r w:rsidRPr="006B3A52">
        <w:rPr>
          <w:rFonts w:cs="Times New Roman"/>
        </w:rPr>
        <w:t>万元，占总投资的</w:t>
      </w:r>
      <w:r w:rsidRPr="006B3A52">
        <w:rPr>
          <w:rFonts w:cs="Times New Roman" w:hint="eastAsia"/>
        </w:rPr>
        <w:t>7.4</w:t>
      </w:r>
      <w:r w:rsidRPr="006B3A52">
        <w:rPr>
          <w:rFonts w:cs="Times New Roman"/>
        </w:rPr>
        <w:t>%</w:t>
      </w:r>
      <w:r w:rsidRPr="006B3A52">
        <w:rPr>
          <w:rFonts w:cs="Times New Roman"/>
        </w:rPr>
        <w:t>。</w:t>
      </w:r>
    </w:p>
    <w:p w14:paraId="29D386AA" w14:textId="77777777" w:rsidR="00091050" w:rsidRPr="006B3A52" w:rsidRDefault="00000000">
      <w:pPr>
        <w:ind w:firstLine="480"/>
        <w:rPr>
          <w:color w:val="000000" w:themeColor="text1"/>
        </w:rPr>
      </w:pPr>
      <w:r w:rsidRPr="006B3A52">
        <w:rPr>
          <w:color w:val="000000" w:themeColor="text1"/>
        </w:rPr>
        <w:t>生产制度：</w:t>
      </w:r>
      <w:r w:rsidRPr="006B3A52">
        <w:rPr>
          <w:rFonts w:hint="eastAsia"/>
          <w:color w:val="000000" w:themeColor="text1"/>
        </w:rPr>
        <w:t>四</w:t>
      </w:r>
      <w:r w:rsidRPr="006B3A52">
        <w:rPr>
          <w:color w:val="000000" w:themeColor="text1"/>
        </w:rPr>
        <w:t>班三运转，全年工作</w:t>
      </w:r>
      <w:r w:rsidRPr="006B3A52">
        <w:rPr>
          <w:color w:val="000000" w:themeColor="text1"/>
        </w:rPr>
        <w:t>300</w:t>
      </w:r>
      <w:r w:rsidRPr="006B3A52">
        <w:rPr>
          <w:color w:val="000000" w:themeColor="text1"/>
        </w:rPr>
        <w:t>天，生产装置年操作时间</w:t>
      </w:r>
      <w:r w:rsidRPr="006B3A52">
        <w:rPr>
          <w:color w:val="000000" w:themeColor="text1"/>
        </w:rPr>
        <w:t>7200h</w:t>
      </w:r>
      <w:r w:rsidRPr="006B3A52">
        <w:rPr>
          <w:color w:val="000000" w:themeColor="text1"/>
        </w:rPr>
        <w:t>。</w:t>
      </w:r>
    </w:p>
    <w:p w14:paraId="32E1FD2D" w14:textId="77777777" w:rsidR="00091050" w:rsidRPr="006B3A52" w:rsidRDefault="00000000">
      <w:pPr>
        <w:ind w:firstLine="480"/>
        <w:rPr>
          <w:color w:val="EE0000"/>
        </w:rPr>
      </w:pPr>
      <w:r w:rsidRPr="006B3A52">
        <w:rPr>
          <w:color w:val="000000" w:themeColor="text1"/>
        </w:rPr>
        <w:t>劳动定员：</w:t>
      </w:r>
      <w:r w:rsidRPr="006B3A52">
        <w:rPr>
          <w:rFonts w:hint="eastAsia"/>
          <w:color w:val="000000" w:themeColor="text1"/>
        </w:rPr>
        <w:t>本</w:t>
      </w:r>
      <w:r w:rsidRPr="006B3A52">
        <w:rPr>
          <w:color w:val="000000" w:themeColor="text1"/>
        </w:rPr>
        <w:t>项目所需职工由厂内调配，</w:t>
      </w:r>
      <w:proofErr w:type="gramStart"/>
      <w:r w:rsidRPr="006B3A52">
        <w:rPr>
          <w:color w:val="000000" w:themeColor="text1"/>
        </w:rPr>
        <w:t>不</w:t>
      </w:r>
      <w:proofErr w:type="gramEnd"/>
      <w:r w:rsidRPr="006B3A52">
        <w:rPr>
          <w:color w:val="000000" w:themeColor="text1"/>
        </w:rPr>
        <w:t>新增职工</w:t>
      </w:r>
      <w:r w:rsidRPr="006B3A52">
        <w:rPr>
          <w:rFonts w:hint="eastAsia"/>
          <w:color w:val="000000" w:themeColor="text1"/>
        </w:rPr>
        <w:t>。</w:t>
      </w:r>
    </w:p>
    <w:p w14:paraId="22BA83E3" w14:textId="77777777" w:rsidR="00091050" w:rsidRPr="006B3A52" w:rsidRDefault="00000000">
      <w:pPr>
        <w:ind w:firstLine="480"/>
        <w:rPr>
          <w:color w:val="000000" w:themeColor="text1"/>
        </w:rPr>
      </w:pPr>
      <w:r w:rsidRPr="006B3A52">
        <w:rPr>
          <w:color w:val="000000" w:themeColor="text1"/>
        </w:rPr>
        <w:t>实施计划：建设期</w:t>
      </w:r>
      <w:r w:rsidRPr="006B3A52">
        <w:rPr>
          <w:color w:val="000000" w:themeColor="text1"/>
        </w:rPr>
        <w:t>12</w:t>
      </w:r>
      <w:r w:rsidRPr="006B3A52">
        <w:rPr>
          <w:color w:val="000000" w:themeColor="text1"/>
        </w:rPr>
        <w:t>个月</w:t>
      </w:r>
    </w:p>
    <w:p w14:paraId="68625B74" w14:textId="748E78B2" w:rsidR="00091050" w:rsidRPr="006B3A52" w:rsidRDefault="00000000">
      <w:pPr>
        <w:ind w:firstLine="480"/>
      </w:pPr>
      <w:r w:rsidRPr="006B3A52">
        <w:t>建设地点：</w:t>
      </w:r>
      <w:r w:rsidRPr="006B3A52">
        <w:rPr>
          <w:rFonts w:cs="Times New Roman" w:hint="eastAsia"/>
          <w:bCs/>
        </w:rPr>
        <w:t>莎车县工业园区</w:t>
      </w:r>
      <w:r w:rsidRPr="006B3A52">
        <w:rPr>
          <w:rFonts w:cs="Times New Roman"/>
          <w:bCs/>
        </w:rPr>
        <w:t>阿斯兰巴格工业园区</w:t>
      </w:r>
      <w:r w:rsidRPr="006B3A52">
        <w:rPr>
          <w:rFonts w:hint="eastAsia"/>
        </w:rPr>
        <w:t>，莎车县恒昌冶炼有限公司</w:t>
      </w:r>
      <w:r w:rsidRPr="006B3A52">
        <w:t>现有厂区内</w:t>
      </w:r>
      <w:r w:rsidRPr="006B3A52">
        <w:rPr>
          <w:rFonts w:hint="eastAsia"/>
        </w:rPr>
        <w:t>建设</w:t>
      </w:r>
      <w:r w:rsidRPr="006B3A52">
        <w:rPr>
          <w:rFonts w:cs="Times New Roman"/>
        </w:rPr>
        <w:t>。</w:t>
      </w:r>
    </w:p>
    <w:p w14:paraId="205B4FA1" w14:textId="77777777" w:rsidR="00091050" w:rsidRPr="006B3A52" w:rsidRDefault="00000000">
      <w:pPr>
        <w:pStyle w:val="2"/>
        <w:spacing w:before="163" w:after="163"/>
      </w:pPr>
      <w:bookmarkStart w:id="264" w:name="_Toc213142425"/>
      <w:r w:rsidRPr="006B3A52">
        <w:rPr>
          <w:rFonts w:hint="eastAsia"/>
        </w:rPr>
        <w:t>政策符合性分析</w:t>
      </w:r>
      <w:bookmarkEnd w:id="263"/>
      <w:bookmarkEnd w:id="264"/>
    </w:p>
    <w:p w14:paraId="6A0A88D6"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w:t>
      </w:r>
      <w:r w:rsidRPr="006B3A52">
        <w:rPr>
          <w:rFonts w:cs="Times New Roman"/>
        </w:rPr>
        <w:t>产业政策</w:t>
      </w:r>
    </w:p>
    <w:p w14:paraId="3130602C" w14:textId="77777777" w:rsidR="00091050" w:rsidRPr="006B3A52" w:rsidRDefault="00000000">
      <w:pPr>
        <w:ind w:firstLine="480"/>
      </w:pPr>
      <w:r w:rsidRPr="006B3A52">
        <w:t>根据《国民经济行业分类》（</w:t>
      </w:r>
      <w:r w:rsidRPr="006B3A52">
        <w:t>2019</w:t>
      </w:r>
      <w:r w:rsidRPr="006B3A52">
        <w:t>年修改），本项目为</w:t>
      </w:r>
      <w:r w:rsidRPr="006B3A52">
        <w:t>C3212</w:t>
      </w:r>
      <w:r w:rsidRPr="006B3A52">
        <w:t>铅锌冶炼行业。</w:t>
      </w:r>
    </w:p>
    <w:p w14:paraId="27E63713" w14:textId="77777777" w:rsidR="00091050" w:rsidRPr="006B3A52" w:rsidRDefault="00000000">
      <w:pPr>
        <w:ind w:firstLine="480"/>
      </w:pPr>
      <w:r w:rsidRPr="006B3A52">
        <w:t>根据《产业结构调整指导目录（</w:t>
      </w:r>
      <w:r w:rsidRPr="006B3A52">
        <w:t>2024</w:t>
      </w:r>
      <w:r w:rsidRPr="006B3A52">
        <w:t>年本）》，本项目为第一类鼓励类</w:t>
      </w:r>
      <w:r w:rsidRPr="006B3A52">
        <w:t>-</w:t>
      </w:r>
      <w:r w:rsidRPr="006B3A52">
        <w:t>九、有色金属</w:t>
      </w:r>
      <w:r w:rsidRPr="006B3A52">
        <w:t>-</w:t>
      </w:r>
      <w:r w:rsidRPr="006B3A52">
        <w:t>综合利用，属于鼓励类项目。</w:t>
      </w:r>
    </w:p>
    <w:p w14:paraId="45DBAB7E" w14:textId="77777777" w:rsidR="00091050" w:rsidRPr="006B3A52" w:rsidRDefault="00000000">
      <w:pPr>
        <w:ind w:firstLine="480"/>
      </w:pPr>
      <w:r w:rsidRPr="006B3A52">
        <w:t>项目回转窑，磁选机等生产设备均不属于淘汰设备，因此符合国家产业政策要求。</w:t>
      </w:r>
    </w:p>
    <w:p w14:paraId="174EE794" w14:textId="77777777" w:rsidR="00091050" w:rsidRPr="006B3A52" w:rsidRDefault="00000000">
      <w:pPr>
        <w:ind w:firstLine="480"/>
        <w:rPr>
          <w:rFonts w:cs="Times New Roman"/>
        </w:rPr>
      </w:pPr>
      <w:r w:rsidRPr="006B3A52">
        <w:rPr>
          <w:rFonts w:cs="Times New Roman" w:hint="eastAsia"/>
        </w:rPr>
        <w:lastRenderedPageBreak/>
        <w:t>（</w:t>
      </w:r>
      <w:r w:rsidRPr="006B3A52">
        <w:rPr>
          <w:rFonts w:cs="Times New Roman" w:hint="eastAsia"/>
        </w:rPr>
        <w:t>2</w:t>
      </w:r>
      <w:r w:rsidRPr="006B3A52">
        <w:rPr>
          <w:rFonts w:cs="Times New Roman" w:hint="eastAsia"/>
        </w:rPr>
        <w:t>）准入条件</w:t>
      </w:r>
    </w:p>
    <w:p w14:paraId="4916D455" w14:textId="77777777" w:rsidR="00091050" w:rsidRPr="006B3A52" w:rsidRDefault="00000000">
      <w:pPr>
        <w:ind w:firstLine="480"/>
        <w:rPr>
          <w:rFonts w:cs="Times New Roman"/>
        </w:rPr>
      </w:pPr>
      <w:bookmarkStart w:id="265" w:name="_Hlk134698819"/>
      <w:r w:rsidRPr="006B3A52">
        <w:rPr>
          <w:rFonts w:cs="Times New Roman"/>
        </w:rPr>
        <w:t>本项目选址位于阿斯兰巴格工业园区，不涉及环境敏感区。本项目符合国家、自治区主体功能区规划、国民经济发展规划、产业发展规划、城乡总体规划、土地利用规划等相关规划要求</w:t>
      </w:r>
      <w:r w:rsidRPr="006B3A52">
        <w:rPr>
          <w:rFonts w:cs="Times New Roman" w:hint="eastAsia"/>
        </w:rPr>
        <w:t>，符合《新疆维吾尔自治区重点行业生态环境准入条件》（</w:t>
      </w:r>
      <w:r w:rsidRPr="006B3A52">
        <w:rPr>
          <w:rFonts w:cs="Times New Roman" w:hint="eastAsia"/>
        </w:rPr>
        <w:t>2024</w:t>
      </w:r>
      <w:r w:rsidRPr="006B3A52">
        <w:rPr>
          <w:rFonts w:cs="Times New Roman" w:hint="eastAsia"/>
        </w:rPr>
        <w:t>）。</w:t>
      </w:r>
    </w:p>
    <w:bookmarkEnd w:id="265"/>
    <w:p w14:paraId="0BDCAA3B"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3</w:t>
      </w:r>
      <w:r w:rsidRPr="006B3A52">
        <w:rPr>
          <w:rFonts w:cs="Times New Roman" w:hint="eastAsia"/>
        </w:rPr>
        <w:t>）相关政策</w:t>
      </w:r>
    </w:p>
    <w:p w14:paraId="2B7B5BBF" w14:textId="77777777" w:rsidR="00091050" w:rsidRPr="006B3A52" w:rsidRDefault="00000000">
      <w:pPr>
        <w:ind w:firstLine="480"/>
        <w:rPr>
          <w:rFonts w:cs="Times New Roman"/>
        </w:rPr>
      </w:pPr>
      <w:r w:rsidRPr="006B3A52">
        <w:rPr>
          <w:rFonts w:cs="Times New Roman" w:hint="eastAsia"/>
        </w:rPr>
        <w:t>根据分析，本项目符合《国务院关于加快建立健全绿色低碳循环发展经济体系的指导意见》《国务院关于印发“十四五”节能减排综合工作方案的通知》《关于印发</w:t>
      </w:r>
      <w:r w:rsidRPr="006B3A52">
        <w:rPr>
          <w:rFonts w:cs="Times New Roman" w:hint="eastAsia"/>
        </w:rPr>
        <w:t>&lt;</w:t>
      </w:r>
      <w:r w:rsidRPr="006B3A52">
        <w:rPr>
          <w:rFonts w:cs="Times New Roman" w:hint="eastAsia"/>
        </w:rPr>
        <w:t>“十四五”全国清洁生产推行方案</w:t>
      </w:r>
      <w:r w:rsidRPr="006B3A52">
        <w:rPr>
          <w:rFonts w:cs="Times New Roman" w:hint="eastAsia"/>
        </w:rPr>
        <w:t>&gt;</w:t>
      </w:r>
      <w:r w:rsidRPr="006B3A52">
        <w:rPr>
          <w:rFonts w:cs="Times New Roman" w:hint="eastAsia"/>
        </w:rPr>
        <w:t>的通知》《空气质量持续改善行动计划》（国发〔</w:t>
      </w:r>
      <w:r w:rsidRPr="006B3A52">
        <w:rPr>
          <w:rFonts w:cs="Times New Roman" w:hint="eastAsia"/>
        </w:rPr>
        <w:t>2023</w:t>
      </w:r>
      <w:r w:rsidRPr="006B3A52">
        <w:rPr>
          <w:rFonts w:cs="Times New Roman" w:hint="eastAsia"/>
        </w:rPr>
        <w:t>〕</w:t>
      </w:r>
      <w:r w:rsidRPr="006B3A52">
        <w:rPr>
          <w:rFonts w:cs="Times New Roman" w:hint="eastAsia"/>
        </w:rPr>
        <w:t>24</w:t>
      </w:r>
      <w:r w:rsidRPr="006B3A52">
        <w:rPr>
          <w:rFonts w:cs="Times New Roman" w:hint="eastAsia"/>
        </w:rPr>
        <w:t>号）《中共中央</w:t>
      </w:r>
      <w:r w:rsidRPr="006B3A52">
        <w:rPr>
          <w:rFonts w:cs="Times New Roman" w:hint="eastAsia"/>
        </w:rPr>
        <w:t xml:space="preserve"> </w:t>
      </w:r>
      <w:r w:rsidRPr="006B3A52">
        <w:rPr>
          <w:rFonts w:cs="Times New Roman" w:hint="eastAsia"/>
        </w:rPr>
        <w:t>国务院关于深入打好污染防治攻坚战的意见》（</w:t>
      </w:r>
      <w:r w:rsidRPr="006B3A52">
        <w:rPr>
          <w:rFonts w:cs="Times New Roman" w:hint="eastAsia"/>
        </w:rPr>
        <w:t>2021</w:t>
      </w:r>
      <w:r w:rsidRPr="006B3A52">
        <w:rPr>
          <w:rFonts w:cs="Times New Roman" w:hint="eastAsia"/>
        </w:rPr>
        <w:t>年</w:t>
      </w:r>
      <w:r w:rsidRPr="006B3A52">
        <w:rPr>
          <w:rFonts w:cs="Times New Roman" w:hint="eastAsia"/>
        </w:rPr>
        <w:t>11</w:t>
      </w:r>
      <w:r w:rsidRPr="006B3A52">
        <w:rPr>
          <w:rFonts w:cs="Times New Roman" w:hint="eastAsia"/>
        </w:rPr>
        <w:t>月</w:t>
      </w:r>
      <w:r w:rsidRPr="006B3A52">
        <w:rPr>
          <w:rFonts w:cs="Times New Roman" w:hint="eastAsia"/>
        </w:rPr>
        <w:t>2</w:t>
      </w:r>
      <w:r w:rsidRPr="006B3A52">
        <w:rPr>
          <w:rFonts w:cs="Times New Roman" w:hint="eastAsia"/>
        </w:rPr>
        <w:t>日）《关于深入打好污染防治攻坚战的实施方案》（</w:t>
      </w:r>
      <w:r w:rsidRPr="006B3A52">
        <w:rPr>
          <w:rFonts w:cs="Times New Roman" w:hint="eastAsia"/>
        </w:rPr>
        <w:t>2022</w:t>
      </w:r>
      <w:r w:rsidRPr="006B3A52">
        <w:rPr>
          <w:rFonts w:cs="Times New Roman" w:hint="eastAsia"/>
        </w:rPr>
        <w:t>年</w:t>
      </w:r>
      <w:r w:rsidRPr="006B3A52">
        <w:rPr>
          <w:rFonts w:cs="Times New Roman" w:hint="eastAsia"/>
        </w:rPr>
        <w:t>7</w:t>
      </w:r>
      <w:r w:rsidRPr="006B3A52">
        <w:rPr>
          <w:rFonts w:cs="Times New Roman" w:hint="eastAsia"/>
        </w:rPr>
        <w:t>月</w:t>
      </w:r>
      <w:r w:rsidRPr="006B3A52">
        <w:rPr>
          <w:rFonts w:cs="Times New Roman" w:hint="eastAsia"/>
        </w:rPr>
        <w:t>26</w:t>
      </w:r>
      <w:r w:rsidRPr="006B3A52">
        <w:rPr>
          <w:rFonts w:cs="Times New Roman" w:hint="eastAsia"/>
        </w:rPr>
        <w:t>日）《新疆维吾尔自治区重点行业生态环境准入条件（</w:t>
      </w:r>
      <w:r w:rsidRPr="006B3A52">
        <w:rPr>
          <w:rFonts w:cs="Times New Roman" w:hint="eastAsia"/>
        </w:rPr>
        <w:t>2024</w:t>
      </w:r>
      <w:r w:rsidRPr="006B3A52">
        <w:rPr>
          <w:rFonts w:cs="Times New Roman" w:hint="eastAsia"/>
        </w:rPr>
        <w:t>年）》《新疆维吾尔自治区大气污染防治条例》《关于开展自治区</w:t>
      </w:r>
      <w:r w:rsidRPr="006B3A52">
        <w:rPr>
          <w:rFonts w:cs="Times New Roman" w:hint="eastAsia"/>
        </w:rPr>
        <w:t>2022</w:t>
      </w:r>
      <w:r w:rsidRPr="006B3A52">
        <w:rPr>
          <w:rFonts w:cs="Times New Roman" w:hint="eastAsia"/>
        </w:rPr>
        <w:t>年度夏秋季大气污染防治“冬病夏治”工作的通知》（新环大气发〔</w:t>
      </w:r>
      <w:r w:rsidRPr="006B3A52">
        <w:rPr>
          <w:rFonts w:cs="Times New Roman" w:hint="eastAsia"/>
        </w:rPr>
        <w:t>2022</w:t>
      </w:r>
      <w:r w:rsidRPr="006B3A52">
        <w:rPr>
          <w:rFonts w:cs="Times New Roman" w:hint="eastAsia"/>
        </w:rPr>
        <w:t>〕</w:t>
      </w:r>
      <w:r w:rsidRPr="006B3A52">
        <w:rPr>
          <w:rFonts w:cs="Times New Roman" w:hint="eastAsia"/>
        </w:rPr>
        <w:t>483</w:t>
      </w:r>
      <w:r w:rsidRPr="006B3A52">
        <w:rPr>
          <w:rFonts w:cs="Times New Roman" w:hint="eastAsia"/>
        </w:rPr>
        <w:t>号）《关于印发</w:t>
      </w:r>
      <w:r w:rsidRPr="006B3A52">
        <w:rPr>
          <w:rFonts w:cs="Times New Roman" w:hint="eastAsia"/>
        </w:rPr>
        <w:t>&lt;</w:t>
      </w:r>
      <w:r w:rsidRPr="006B3A52">
        <w:rPr>
          <w:rFonts w:cs="Times New Roman" w:hint="eastAsia"/>
        </w:rPr>
        <w:t>喀什地区</w:t>
      </w:r>
      <w:r w:rsidRPr="006B3A52">
        <w:rPr>
          <w:rFonts w:cs="Times New Roman" w:hint="eastAsia"/>
        </w:rPr>
        <w:t>2021</w:t>
      </w:r>
      <w:r w:rsidRPr="006B3A52">
        <w:rPr>
          <w:rFonts w:cs="Times New Roman" w:hint="eastAsia"/>
        </w:rPr>
        <w:t>年夏秋季提升空气质量实施方案</w:t>
      </w:r>
      <w:r w:rsidRPr="006B3A52">
        <w:rPr>
          <w:rFonts w:cs="Times New Roman" w:hint="eastAsia"/>
        </w:rPr>
        <w:t>&gt;</w:t>
      </w:r>
      <w:r w:rsidRPr="006B3A52">
        <w:rPr>
          <w:rFonts w:cs="Times New Roman" w:hint="eastAsia"/>
        </w:rPr>
        <w:t>的通知》《关于加强涉重金属行业污染防控的意见》（环土壤〔</w:t>
      </w:r>
      <w:r w:rsidRPr="006B3A52">
        <w:rPr>
          <w:rFonts w:cs="Times New Roman" w:hint="eastAsia"/>
        </w:rPr>
        <w:t>2018</w:t>
      </w:r>
      <w:r w:rsidRPr="006B3A52">
        <w:rPr>
          <w:rFonts w:cs="Times New Roman" w:hint="eastAsia"/>
        </w:rPr>
        <w:t>〕</w:t>
      </w:r>
      <w:r w:rsidRPr="006B3A52">
        <w:rPr>
          <w:rFonts w:cs="Times New Roman" w:hint="eastAsia"/>
        </w:rPr>
        <w:t>22</w:t>
      </w:r>
      <w:r w:rsidRPr="006B3A52">
        <w:rPr>
          <w:rFonts w:cs="Times New Roman" w:hint="eastAsia"/>
        </w:rPr>
        <w:t>号）《关于进一步加强重金属污染防控的意见》（环固体〔</w:t>
      </w:r>
      <w:r w:rsidRPr="006B3A52">
        <w:rPr>
          <w:rFonts w:cs="Times New Roman" w:hint="eastAsia"/>
        </w:rPr>
        <w:t>2022</w:t>
      </w:r>
      <w:r w:rsidRPr="006B3A52">
        <w:rPr>
          <w:rFonts w:cs="Times New Roman" w:hint="eastAsia"/>
        </w:rPr>
        <w:t>〕</w:t>
      </w:r>
      <w:r w:rsidRPr="006B3A52">
        <w:rPr>
          <w:rFonts w:cs="Times New Roman" w:hint="eastAsia"/>
        </w:rPr>
        <w:t>17</w:t>
      </w:r>
      <w:r w:rsidRPr="006B3A52">
        <w:rPr>
          <w:rFonts w:cs="Times New Roman" w:hint="eastAsia"/>
        </w:rPr>
        <w:t>号）《关于加强高耗能、高排放建设项目生态环境源头防控的指导意见》（环环评〔</w:t>
      </w:r>
      <w:r w:rsidRPr="006B3A52">
        <w:rPr>
          <w:rFonts w:cs="Times New Roman" w:hint="eastAsia"/>
        </w:rPr>
        <w:t>2021</w:t>
      </w:r>
      <w:r w:rsidRPr="006B3A52">
        <w:rPr>
          <w:rFonts w:cs="Times New Roman" w:hint="eastAsia"/>
        </w:rPr>
        <w:t>〕</w:t>
      </w:r>
      <w:r w:rsidRPr="006B3A52">
        <w:rPr>
          <w:rFonts w:cs="Times New Roman" w:hint="eastAsia"/>
        </w:rPr>
        <w:t>45</w:t>
      </w:r>
      <w:r w:rsidRPr="006B3A52">
        <w:rPr>
          <w:rFonts w:cs="Times New Roman" w:hint="eastAsia"/>
        </w:rPr>
        <w:t>号）《新疆维吾尔自治区工业炉窑大气污染综合治理实施方案》（新大气发〔</w:t>
      </w:r>
      <w:r w:rsidRPr="006B3A52">
        <w:rPr>
          <w:rFonts w:cs="Times New Roman" w:hint="eastAsia"/>
        </w:rPr>
        <w:t>2019</w:t>
      </w:r>
      <w:r w:rsidRPr="006B3A52">
        <w:rPr>
          <w:rFonts w:cs="Times New Roman" w:hint="eastAsia"/>
        </w:rPr>
        <w:t>〕</w:t>
      </w:r>
      <w:r w:rsidRPr="006B3A52">
        <w:rPr>
          <w:rFonts w:cs="Times New Roman" w:hint="eastAsia"/>
        </w:rPr>
        <w:t>127</w:t>
      </w:r>
      <w:r w:rsidRPr="006B3A52">
        <w:rPr>
          <w:rFonts w:cs="Times New Roman" w:hint="eastAsia"/>
        </w:rPr>
        <w:t>号）《关于执行重点污染物特别排放限制的公告》喀什地区环境保护局公告</w:t>
      </w:r>
      <w:r w:rsidRPr="006B3A52">
        <w:rPr>
          <w:rFonts w:cs="Times New Roman" w:hint="eastAsia"/>
        </w:rPr>
        <w:t>2018</w:t>
      </w:r>
      <w:r w:rsidRPr="006B3A52">
        <w:rPr>
          <w:rFonts w:cs="Times New Roman" w:hint="eastAsia"/>
        </w:rPr>
        <w:t>年第</w:t>
      </w:r>
      <w:r w:rsidRPr="006B3A52">
        <w:rPr>
          <w:rFonts w:cs="Times New Roman" w:hint="eastAsia"/>
        </w:rPr>
        <w:t>1</w:t>
      </w:r>
      <w:r w:rsidRPr="006B3A52">
        <w:rPr>
          <w:rFonts w:cs="Times New Roman" w:hint="eastAsia"/>
        </w:rPr>
        <w:t>号。</w:t>
      </w:r>
    </w:p>
    <w:p w14:paraId="367B7EB6"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4</w:t>
      </w:r>
      <w:r w:rsidRPr="006B3A52">
        <w:rPr>
          <w:rFonts w:cs="Times New Roman" w:hint="eastAsia"/>
        </w:rPr>
        <w:t>）相关</w:t>
      </w:r>
      <w:r w:rsidRPr="006B3A52">
        <w:rPr>
          <w:rFonts w:cs="Times New Roman"/>
        </w:rPr>
        <w:t>规划</w:t>
      </w:r>
    </w:p>
    <w:p w14:paraId="3AB8DB2B" w14:textId="77777777" w:rsidR="00091050" w:rsidRPr="006B3A52" w:rsidRDefault="00000000">
      <w:pPr>
        <w:ind w:firstLine="480"/>
        <w:rPr>
          <w:rFonts w:cs="Times New Roman"/>
        </w:rPr>
      </w:pPr>
      <w:r w:rsidRPr="006B3A52">
        <w:rPr>
          <w:rFonts w:cs="Times New Roman" w:hint="eastAsia"/>
        </w:rPr>
        <w:t>本项目符合《莎车县工业园区国土空间专项规划（</w:t>
      </w:r>
      <w:r w:rsidRPr="006B3A52">
        <w:rPr>
          <w:rFonts w:cs="Times New Roman" w:hint="eastAsia"/>
        </w:rPr>
        <w:t>2023-2035</w:t>
      </w:r>
      <w:r w:rsidRPr="006B3A52">
        <w:rPr>
          <w:rFonts w:cs="Times New Roman"/>
        </w:rPr>
        <w:t>年</w:t>
      </w:r>
      <w:r w:rsidRPr="006B3A52">
        <w:rPr>
          <w:rFonts w:cs="Times New Roman" w:hint="eastAsia"/>
        </w:rPr>
        <w:t>）》及批复；本项目符合《</w:t>
      </w:r>
      <w:r w:rsidRPr="006B3A52">
        <w:rPr>
          <w:rFonts w:cs="Times New Roman"/>
        </w:rPr>
        <w:t>莎车工业园区国土空间专项规划（</w:t>
      </w:r>
      <w:r w:rsidRPr="006B3A52">
        <w:rPr>
          <w:rFonts w:cs="Times New Roman"/>
        </w:rPr>
        <w:t>2023-2035</w:t>
      </w:r>
      <w:r w:rsidRPr="006B3A52">
        <w:rPr>
          <w:rFonts w:cs="Times New Roman"/>
        </w:rPr>
        <w:t>）环境影响报告书</w:t>
      </w:r>
      <w:r w:rsidRPr="006B3A52">
        <w:rPr>
          <w:rFonts w:cs="Times New Roman" w:hint="eastAsia"/>
        </w:rPr>
        <w:t>》及审查意见。</w:t>
      </w:r>
    </w:p>
    <w:p w14:paraId="60BCCC4C" w14:textId="77777777" w:rsidR="00091050" w:rsidRPr="006B3A52" w:rsidRDefault="00000000">
      <w:pPr>
        <w:ind w:firstLine="480"/>
        <w:rPr>
          <w:rFonts w:cs="Times New Roman"/>
        </w:rPr>
      </w:pPr>
      <w:r w:rsidRPr="006B3A52">
        <w:rPr>
          <w:rFonts w:cs="Times New Roman" w:hint="eastAsia"/>
        </w:rPr>
        <w:t>本项目符合</w:t>
      </w:r>
      <w:r w:rsidRPr="006B3A52">
        <w:rPr>
          <w:rFonts w:cs="Times New Roman"/>
          <w:color w:val="000000" w:themeColor="text1"/>
        </w:rPr>
        <w:t>《新疆维吾尔自治区国民经济和社会发展第十四个五年规划和</w:t>
      </w:r>
      <w:r w:rsidRPr="006B3A52">
        <w:rPr>
          <w:rFonts w:cs="Times New Roman"/>
          <w:color w:val="000000" w:themeColor="text1"/>
        </w:rPr>
        <w:t>2035</w:t>
      </w:r>
      <w:r w:rsidRPr="006B3A52">
        <w:rPr>
          <w:rFonts w:cs="Times New Roman"/>
          <w:color w:val="000000" w:themeColor="text1"/>
        </w:rPr>
        <w:t>年远景目标纲要》</w:t>
      </w:r>
      <w:r w:rsidRPr="006B3A52">
        <w:rPr>
          <w:rFonts w:cs="Times New Roman" w:hint="eastAsia"/>
          <w:color w:val="000000" w:themeColor="text1"/>
        </w:rPr>
        <w:t>《“十四五”工业绿色发展规划》（工信部</w:t>
      </w:r>
      <w:proofErr w:type="gramStart"/>
      <w:r w:rsidRPr="006B3A52">
        <w:rPr>
          <w:rFonts w:cs="Times New Roman" w:hint="eastAsia"/>
          <w:color w:val="000000" w:themeColor="text1"/>
        </w:rPr>
        <w:t>规</w:t>
      </w:r>
      <w:proofErr w:type="gramEnd"/>
      <w:r w:rsidRPr="006B3A52">
        <w:rPr>
          <w:rFonts w:cs="Times New Roman" w:hint="eastAsia"/>
          <w:color w:val="000000" w:themeColor="text1"/>
        </w:rPr>
        <w:t>〔</w:t>
      </w:r>
      <w:r w:rsidRPr="006B3A52">
        <w:rPr>
          <w:rFonts w:cs="Times New Roman" w:hint="eastAsia"/>
          <w:color w:val="000000" w:themeColor="text1"/>
        </w:rPr>
        <w:t>2021</w:t>
      </w:r>
      <w:r w:rsidRPr="006B3A52">
        <w:rPr>
          <w:rFonts w:cs="Times New Roman" w:hint="eastAsia"/>
          <w:color w:val="000000" w:themeColor="text1"/>
        </w:rPr>
        <w:t>〕</w:t>
      </w:r>
      <w:r w:rsidRPr="006B3A52">
        <w:rPr>
          <w:rFonts w:cs="Times New Roman" w:hint="eastAsia"/>
          <w:color w:val="000000" w:themeColor="text1"/>
        </w:rPr>
        <w:t>178</w:t>
      </w:r>
      <w:r w:rsidRPr="006B3A52">
        <w:rPr>
          <w:rFonts w:cs="Times New Roman" w:hint="eastAsia"/>
          <w:color w:val="000000" w:themeColor="text1"/>
        </w:rPr>
        <w:t>号）、《“十四五”土壤、地下水和农村生态环境保护规划》（环土壤〔</w:t>
      </w:r>
      <w:r w:rsidRPr="006B3A52">
        <w:rPr>
          <w:rFonts w:cs="Times New Roman" w:hint="eastAsia"/>
          <w:color w:val="000000" w:themeColor="text1"/>
        </w:rPr>
        <w:t>2021</w:t>
      </w:r>
      <w:r w:rsidRPr="006B3A52">
        <w:rPr>
          <w:rFonts w:cs="Times New Roman" w:hint="eastAsia"/>
          <w:color w:val="000000" w:themeColor="text1"/>
        </w:rPr>
        <w:t>〕</w:t>
      </w:r>
      <w:r w:rsidRPr="006B3A52">
        <w:rPr>
          <w:rFonts w:cs="Times New Roman" w:hint="eastAsia"/>
          <w:color w:val="000000" w:themeColor="text1"/>
        </w:rPr>
        <w:t>120</w:t>
      </w:r>
      <w:r w:rsidRPr="006B3A52">
        <w:rPr>
          <w:rFonts w:cs="Times New Roman" w:hint="eastAsia"/>
          <w:color w:val="000000" w:themeColor="text1"/>
        </w:rPr>
        <w:t>号）、</w:t>
      </w:r>
      <w:r w:rsidRPr="006B3A52">
        <w:rPr>
          <w:rFonts w:hint="eastAsia"/>
        </w:rPr>
        <w:t>《新疆维吾尔自治区主体功能区规划》（</w:t>
      </w:r>
      <w:r w:rsidRPr="006B3A52">
        <w:rPr>
          <w:rFonts w:hint="eastAsia"/>
        </w:rPr>
        <w:t>2016</w:t>
      </w:r>
      <w:r w:rsidRPr="006B3A52">
        <w:rPr>
          <w:rFonts w:hint="eastAsia"/>
        </w:rPr>
        <w:t>版本）</w:t>
      </w:r>
      <w:r w:rsidRPr="006B3A52">
        <w:rPr>
          <w:rFonts w:cs="Times New Roman" w:hint="eastAsia"/>
          <w:color w:val="000000" w:themeColor="text1"/>
        </w:rPr>
        <w:t>、</w:t>
      </w:r>
      <w:r w:rsidRPr="006B3A52">
        <w:rPr>
          <w:rFonts w:cs="Times New Roman"/>
          <w:color w:val="000000" w:themeColor="text1"/>
        </w:rPr>
        <w:t>《新疆生态</w:t>
      </w:r>
      <w:r w:rsidRPr="006B3A52">
        <w:rPr>
          <w:rFonts w:cs="Times New Roman" w:hint="eastAsia"/>
          <w:color w:val="000000" w:themeColor="text1"/>
        </w:rPr>
        <w:t>环</w:t>
      </w:r>
      <w:r w:rsidRPr="006B3A52">
        <w:rPr>
          <w:rFonts w:cs="Times New Roman" w:hint="eastAsia"/>
          <w:color w:val="000000" w:themeColor="text1"/>
        </w:rPr>
        <w:lastRenderedPageBreak/>
        <w:t>境</w:t>
      </w:r>
      <w:r w:rsidRPr="006B3A52">
        <w:rPr>
          <w:rFonts w:cs="Times New Roman"/>
          <w:color w:val="000000" w:themeColor="text1"/>
        </w:rPr>
        <w:t>功能区划》（</w:t>
      </w:r>
      <w:r w:rsidRPr="006B3A52">
        <w:rPr>
          <w:rFonts w:cs="Times New Roman"/>
          <w:color w:val="000000" w:themeColor="text1"/>
        </w:rPr>
        <w:t>20</w:t>
      </w:r>
      <w:r w:rsidRPr="006B3A52">
        <w:rPr>
          <w:rFonts w:cs="Times New Roman" w:hint="eastAsia"/>
          <w:color w:val="000000" w:themeColor="text1"/>
        </w:rPr>
        <w:t>1</w:t>
      </w:r>
      <w:r w:rsidRPr="006B3A52">
        <w:rPr>
          <w:rFonts w:cs="Times New Roman"/>
          <w:color w:val="000000" w:themeColor="text1"/>
        </w:rPr>
        <w:t>5</w:t>
      </w:r>
      <w:r w:rsidRPr="006B3A52">
        <w:rPr>
          <w:rFonts w:cs="Times New Roman"/>
          <w:color w:val="000000" w:themeColor="text1"/>
        </w:rPr>
        <w:t>版本）</w:t>
      </w:r>
      <w:r w:rsidRPr="006B3A52">
        <w:rPr>
          <w:rFonts w:cs="Times New Roman" w:hint="eastAsia"/>
          <w:color w:val="000000" w:themeColor="text1"/>
        </w:rPr>
        <w:t>、《新疆生态环境保护“十四五”规划》《喀什地区生态环境保护“十四五”规划》《莎车县生态环境保护“十四五”规划》</w:t>
      </w:r>
      <w:r w:rsidRPr="006B3A52">
        <w:rPr>
          <w:rFonts w:cs="Times New Roman" w:hint="eastAsia"/>
        </w:rPr>
        <w:t>等</w:t>
      </w:r>
      <w:r w:rsidRPr="006B3A52">
        <w:rPr>
          <w:rFonts w:hint="eastAsia"/>
        </w:rPr>
        <w:t>相关规划。</w:t>
      </w:r>
    </w:p>
    <w:p w14:paraId="45F66AFB"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5</w:t>
      </w:r>
      <w:r w:rsidRPr="006B3A52">
        <w:rPr>
          <w:rFonts w:cs="Times New Roman" w:hint="eastAsia"/>
        </w:rPr>
        <w:t>）</w:t>
      </w:r>
      <w:r w:rsidRPr="006B3A52">
        <w:t>“</w:t>
      </w:r>
      <w:r w:rsidRPr="006B3A52">
        <w:t>三线一单</w:t>
      </w:r>
      <w:r w:rsidRPr="006B3A52">
        <w:t>”</w:t>
      </w:r>
    </w:p>
    <w:p w14:paraId="19730431" w14:textId="77777777" w:rsidR="00091050" w:rsidRPr="006B3A52" w:rsidRDefault="00000000">
      <w:pPr>
        <w:ind w:firstLine="480"/>
      </w:pPr>
      <w:r w:rsidRPr="006B3A52">
        <w:t>本项目位于</w:t>
      </w:r>
      <w:r w:rsidRPr="006B3A52">
        <w:rPr>
          <w:rFonts w:hint="eastAsia"/>
        </w:rPr>
        <w:t>莎车</w:t>
      </w:r>
      <w:r w:rsidRPr="006B3A52">
        <w:t>县，</w:t>
      </w:r>
      <w:r w:rsidRPr="006B3A52">
        <w:rPr>
          <w:rFonts w:hint="eastAsia"/>
        </w:rPr>
        <w:t>本项目生产废水经处理后全部回用，不外排。有利于提高资源利用效率。</w:t>
      </w:r>
      <w:r w:rsidRPr="006B3A52">
        <w:t>本项目不在新疆及</w:t>
      </w:r>
      <w:r w:rsidRPr="006B3A52">
        <w:rPr>
          <w:rFonts w:hint="eastAsia"/>
        </w:rPr>
        <w:t>喀什地区</w:t>
      </w:r>
      <w:r w:rsidRPr="006B3A52">
        <w:t>生态保护红线范围内，也不在一般生态空间范围内，属于生态环境重点管控单元。本项目排放的大气污染物主要为二氧化硫、氮氧化物、颗粒物</w:t>
      </w:r>
      <w:r w:rsidRPr="006B3A52">
        <w:rPr>
          <w:rFonts w:hint="eastAsia"/>
        </w:rPr>
        <w:t>、铅及其化合物、汞及其化合物、</w:t>
      </w:r>
      <w:proofErr w:type="gramStart"/>
      <w:r w:rsidRPr="006B3A52">
        <w:rPr>
          <w:rFonts w:hint="eastAsia"/>
        </w:rPr>
        <w:t>镉及其</w:t>
      </w:r>
      <w:proofErr w:type="gramEnd"/>
      <w:r w:rsidRPr="006B3A52">
        <w:rPr>
          <w:rFonts w:hint="eastAsia"/>
        </w:rPr>
        <w:t>化合物、</w:t>
      </w:r>
      <w:proofErr w:type="gramStart"/>
      <w:r w:rsidRPr="006B3A52">
        <w:rPr>
          <w:rFonts w:hint="eastAsia"/>
        </w:rPr>
        <w:t>砷及其</w:t>
      </w:r>
      <w:proofErr w:type="gramEnd"/>
      <w:r w:rsidRPr="006B3A52">
        <w:rPr>
          <w:rFonts w:hint="eastAsia"/>
        </w:rPr>
        <w:t>化合物</w:t>
      </w:r>
      <w:r w:rsidRPr="006B3A52">
        <w:t>，有组织废气和无组织废气均采用了成熟可行的措施进行收集，废气处理后严格按照行业污染物超低排放限值的要求规范排放，不会对区域大气环境造成明显影响。项目生产废水在厂内</w:t>
      </w:r>
      <w:r w:rsidRPr="006B3A52">
        <w:rPr>
          <w:rFonts w:hint="eastAsia"/>
        </w:rPr>
        <w:t>经处理后全部回用于生产。本项目产生的</w:t>
      </w:r>
      <w:r w:rsidRPr="006B3A52">
        <w:t>固体废物进行安全处理，</w:t>
      </w:r>
      <w:r w:rsidRPr="006B3A52">
        <w:rPr>
          <w:rFonts w:hint="eastAsia"/>
        </w:rPr>
        <w:t>处理后</w:t>
      </w:r>
      <w:r w:rsidRPr="006B3A52">
        <w:t>不</w:t>
      </w:r>
      <w:r w:rsidRPr="006B3A52">
        <w:rPr>
          <w:rFonts w:hint="eastAsia"/>
        </w:rPr>
        <w:t>会</w:t>
      </w:r>
      <w:r w:rsidRPr="006B3A52">
        <w:t>对区域生态环境造成明显影响。项目运行后积极开展清洁生产审核，做好节能降耗工作，</w:t>
      </w:r>
      <w:r w:rsidRPr="006B3A52">
        <w:rPr>
          <w:rFonts w:hint="eastAsia"/>
        </w:rPr>
        <w:t>降低单位产品的综合能耗水平，</w:t>
      </w:r>
      <w:r w:rsidRPr="006B3A52">
        <w:t>符合资源利用上限的要求。本项目符合产业政策，不涉及淘汰工艺及落后工艺。</w:t>
      </w:r>
    </w:p>
    <w:p w14:paraId="6C747994" w14:textId="77777777" w:rsidR="00091050" w:rsidRPr="006B3A52" w:rsidRDefault="00000000">
      <w:pPr>
        <w:ind w:firstLine="480"/>
        <w:rPr>
          <w:rFonts w:cs="Times New Roman"/>
        </w:rPr>
      </w:pPr>
      <w:r w:rsidRPr="006B3A52">
        <w:t>综上分析，本项目符合《新疆维吾尔自治区生态环境分区管控动态更新成果》（新环环评发〔</w:t>
      </w:r>
      <w:r w:rsidRPr="006B3A52">
        <w:t>2024</w:t>
      </w:r>
      <w:r w:rsidRPr="006B3A52">
        <w:t>〕</w:t>
      </w:r>
      <w:r w:rsidRPr="006B3A52">
        <w:t>157</w:t>
      </w:r>
      <w:r w:rsidRPr="006B3A52">
        <w:t>号）《喀什地区</w:t>
      </w:r>
      <w:r w:rsidRPr="006B3A52">
        <w:t>“</w:t>
      </w:r>
      <w:r w:rsidRPr="006B3A52">
        <w:t>三线一单</w:t>
      </w:r>
      <w:r w:rsidRPr="006B3A52">
        <w:t>”</w:t>
      </w:r>
      <w:r w:rsidRPr="006B3A52">
        <w:t>生态环境分区管控方案（</w:t>
      </w:r>
      <w:r w:rsidRPr="006B3A52">
        <w:t>2023</w:t>
      </w:r>
      <w:r w:rsidRPr="006B3A52">
        <w:t>年版）修改单》。本项目不在新疆及</w:t>
      </w:r>
      <w:r w:rsidRPr="006B3A52">
        <w:rPr>
          <w:rFonts w:hint="eastAsia"/>
        </w:rPr>
        <w:t>喀什地区</w:t>
      </w:r>
      <w:r w:rsidRPr="006B3A52">
        <w:t>生态保护红线范围内，也不在一般生态空间范围内，属于生态环境重点管控单元。本项目符合自治区及</w:t>
      </w:r>
      <w:r w:rsidRPr="006B3A52">
        <w:rPr>
          <w:rFonts w:hint="eastAsia"/>
        </w:rPr>
        <w:t>喀什地区</w:t>
      </w:r>
      <w:r w:rsidRPr="006B3A52">
        <w:t>重点环境管控单元分类管控要求。</w:t>
      </w:r>
    </w:p>
    <w:p w14:paraId="4B69224B" w14:textId="77777777" w:rsidR="00091050" w:rsidRPr="006B3A52" w:rsidRDefault="00000000">
      <w:pPr>
        <w:ind w:firstLine="480"/>
        <w:rPr>
          <w:rFonts w:cs="Times New Roman"/>
        </w:rPr>
      </w:pPr>
      <w:r w:rsidRPr="006B3A52">
        <w:rPr>
          <w:rFonts w:cs="Times New Roman" w:hint="eastAsia"/>
        </w:rPr>
        <w:t>（</w:t>
      </w:r>
      <w:r w:rsidRPr="006B3A52">
        <w:rPr>
          <w:rFonts w:cs="Times New Roman"/>
        </w:rPr>
        <w:t>6</w:t>
      </w:r>
      <w:r w:rsidRPr="006B3A52">
        <w:rPr>
          <w:rFonts w:cs="Times New Roman" w:hint="eastAsia"/>
        </w:rPr>
        <w:t>）选址合理性</w:t>
      </w:r>
    </w:p>
    <w:p w14:paraId="1B557715" w14:textId="77777777" w:rsidR="00091050" w:rsidRPr="006B3A52" w:rsidRDefault="00000000">
      <w:pPr>
        <w:ind w:firstLine="480"/>
      </w:pPr>
      <w:bookmarkStart w:id="266" w:name="_Toc142221983"/>
      <w:r w:rsidRPr="006B3A52">
        <w:rPr>
          <w:rFonts w:ascii="等线" w:hAnsi="等线" w:cs="Times New Roman"/>
          <w:color w:val="000000"/>
          <w:szCs w:val="22"/>
          <w14:ligatures w14:val="standardContextual"/>
        </w:rPr>
        <w:t>本项目位于</w:t>
      </w:r>
      <w:r w:rsidRPr="006B3A52">
        <w:rPr>
          <w:rFonts w:ascii="等线" w:hAnsi="等线" w:cs="Times New Roman" w:hint="eastAsia"/>
          <w:color w:val="000000"/>
          <w:szCs w:val="22"/>
          <w14:ligatures w14:val="standardContextual"/>
        </w:rPr>
        <w:t>莎车县工业园区</w:t>
      </w:r>
      <w:r w:rsidRPr="006B3A52">
        <w:rPr>
          <w:rFonts w:ascii="等线" w:hAnsi="等线" w:cs="Times New Roman"/>
          <w:color w:val="000000"/>
          <w:szCs w:val="22"/>
          <w14:ligatures w14:val="standardContextual"/>
        </w:rPr>
        <w:t>阿斯兰巴格工业园区，</w:t>
      </w:r>
      <w:r w:rsidRPr="006B3A52">
        <w:rPr>
          <w:rFonts w:ascii="等线" w:hAnsi="等线" w:cs="Times New Roman" w:hint="eastAsia"/>
          <w:color w:val="000000"/>
          <w:szCs w:val="22"/>
          <w14:ligatures w14:val="standardContextual"/>
        </w:rPr>
        <w:t>在现有厂区内实施改造，</w:t>
      </w:r>
      <w:r w:rsidRPr="006B3A52">
        <w:rPr>
          <w:rFonts w:ascii="等线" w:hAnsi="等线" w:cs="Times New Roman"/>
          <w:color w:val="000000"/>
          <w:szCs w:val="22"/>
          <w14:ligatures w14:val="standardContextual"/>
        </w:rPr>
        <w:t>项目用地为园区规划的三类工业用地，</w:t>
      </w:r>
      <w:r w:rsidRPr="006B3A52">
        <w:rPr>
          <w:rFonts w:ascii="等线" w:hAnsi="等线" w:cs="Times New Roman" w:hint="eastAsia"/>
          <w:color w:val="000000"/>
          <w:szCs w:val="22"/>
          <w14:ligatures w14:val="standardContextual"/>
        </w:rPr>
        <w:t>选址</w:t>
      </w:r>
      <w:r w:rsidRPr="006B3A52">
        <w:rPr>
          <w:rFonts w:ascii="等线" w:hAnsi="等线" w:cs="Times New Roman"/>
          <w:color w:val="000000"/>
          <w:szCs w:val="22"/>
          <w14:ligatures w14:val="standardContextual"/>
        </w:rPr>
        <w:t>符合园区用地规划要求。</w:t>
      </w:r>
    </w:p>
    <w:p w14:paraId="38C62052" w14:textId="77777777" w:rsidR="00091050" w:rsidRPr="006B3A52" w:rsidRDefault="00000000">
      <w:pPr>
        <w:pStyle w:val="2"/>
        <w:spacing w:before="163" w:after="163"/>
      </w:pPr>
      <w:bookmarkStart w:id="267" w:name="_Toc213142426"/>
      <w:r w:rsidRPr="006B3A52">
        <w:rPr>
          <w:rFonts w:hint="eastAsia"/>
        </w:rPr>
        <w:t>环境质量现状评价结论</w:t>
      </w:r>
      <w:bookmarkEnd w:id="266"/>
      <w:bookmarkEnd w:id="267"/>
    </w:p>
    <w:p w14:paraId="23D2AC67"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w:t>
      </w:r>
      <w:r w:rsidRPr="006B3A52">
        <w:rPr>
          <w:rFonts w:cs="Times New Roman"/>
        </w:rPr>
        <w:t>大气环境</w:t>
      </w:r>
    </w:p>
    <w:p w14:paraId="642CB140" w14:textId="77777777" w:rsidR="00091050" w:rsidRPr="006B3A52" w:rsidRDefault="00000000">
      <w:pPr>
        <w:ind w:firstLine="480"/>
      </w:pPr>
      <w:bookmarkStart w:id="268" w:name="_Hlk158133553"/>
      <w:r w:rsidRPr="006B3A52">
        <w:t>项目所在区域空气质量达标区判定结果为：项目所在区域</w:t>
      </w:r>
      <w:r w:rsidRPr="006B3A52">
        <w:t>PM</w:t>
      </w:r>
      <w:r w:rsidRPr="006B3A52">
        <w:rPr>
          <w:vertAlign w:val="subscript"/>
        </w:rPr>
        <w:t>10</w:t>
      </w:r>
      <w:r w:rsidRPr="006B3A52">
        <w:t>和</w:t>
      </w:r>
      <w:r w:rsidRPr="006B3A52">
        <w:t>PM</w:t>
      </w:r>
      <w:r w:rsidRPr="006B3A52">
        <w:rPr>
          <w:vertAlign w:val="subscript"/>
        </w:rPr>
        <w:t>2.5</w:t>
      </w:r>
      <w:r w:rsidRPr="006B3A52">
        <w:t>的</w:t>
      </w:r>
      <w:r w:rsidRPr="006B3A52">
        <w:t xml:space="preserve"> </w:t>
      </w:r>
      <w:r w:rsidRPr="006B3A52">
        <w:t>年平均浓度、日平均第</w:t>
      </w:r>
      <w:r w:rsidRPr="006B3A52">
        <w:t>95</w:t>
      </w:r>
      <w:proofErr w:type="gramStart"/>
      <w:r w:rsidRPr="006B3A52">
        <w:t>百</w:t>
      </w:r>
      <w:proofErr w:type="gramEnd"/>
      <w:r w:rsidRPr="006B3A52">
        <w:t>分位数均超过《环境空气质量标准》（</w:t>
      </w:r>
      <w:r w:rsidRPr="006B3A52">
        <w:t>GB3095-2026</w:t>
      </w:r>
      <w:r w:rsidRPr="006B3A52">
        <w:t>）的二级标准要求；</w:t>
      </w:r>
      <w:r w:rsidRPr="006B3A52">
        <w:t>CO</w:t>
      </w:r>
      <w:r w:rsidRPr="006B3A52">
        <w:t>第</w:t>
      </w:r>
      <w:r w:rsidRPr="006B3A52">
        <w:t>95</w:t>
      </w:r>
      <w:proofErr w:type="gramStart"/>
      <w:r w:rsidRPr="006B3A52">
        <w:t>百</w:t>
      </w:r>
      <w:proofErr w:type="gramEnd"/>
      <w:r w:rsidRPr="006B3A52">
        <w:t>分位数日平均浓度、</w:t>
      </w:r>
      <w:r w:rsidRPr="006B3A52">
        <w:t>O</w:t>
      </w:r>
      <w:r w:rsidRPr="006B3A52">
        <w:rPr>
          <w:vertAlign w:val="subscript"/>
        </w:rPr>
        <w:t>3</w:t>
      </w:r>
      <w:r w:rsidRPr="006B3A52">
        <w:t>最大</w:t>
      </w:r>
      <w:r w:rsidRPr="006B3A52">
        <w:t>8</w:t>
      </w:r>
      <w:r w:rsidRPr="006B3A52">
        <w:t>小时第</w:t>
      </w:r>
      <w:r w:rsidRPr="006B3A52">
        <w:t>90</w:t>
      </w:r>
      <w:proofErr w:type="gramStart"/>
      <w:r w:rsidRPr="006B3A52">
        <w:t>百</w:t>
      </w:r>
      <w:proofErr w:type="gramEnd"/>
      <w:r w:rsidRPr="006B3A52">
        <w:t>分位数</w:t>
      </w:r>
      <w:r w:rsidRPr="006B3A52">
        <w:lastRenderedPageBreak/>
        <w:t>日平均浓度、</w:t>
      </w:r>
      <w:r w:rsidRPr="006B3A52">
        <w:t>SO</w:t>
      </w:r>
      <w:r w:rsidRPr="006B3A52">
        <w:rPr>
          <w:vertAlign w:val="subscript"/>
        </w:rPr>
        <w:t>2</w:t>
      </w:r>
      <w:r w:rsidRPr="006B3A52">
        <w:t>的年均浓度和</w:t>
      </w:r>
      <w:r w:rsidRPr="006B3A52">
        <w:t>NO</w:t>
      </w:r>
      <w:r w:rsidRPr="006B3A52">
        <w:rPr>
          <w:vertAlign w:val="subscript"/>
        </w:rPr>
        <w:t>2</w:t>
      </w:r>
      <w:r w:rsidRPr="006B3A52">
        <w:t>的年均浓度均满足《环境空气质量标准》（</w:t>
      </w:r>
      <w:r w:rsidRPr="006B3A52">
        <w:t>GB3095-2026</w:t>
      </w:r>
      <w:r w:rsidRPr="006B3A52">
        <w:t>）</w:t>
      </w:r>
      <w:r w:rsidRPr="006B3A52">
        <w:t xml:space="preserve"> </w:t>
      </w:r>
      <w:r w:rsidRPr="006B3A52">
        <w:t>的二级标准要求。故本项目所在区域为不达标区域。</w:t>
      </w:r>
      <w:r w:rsidRPr="006B3A52">
        <w:t>PM</w:t>
      </w:r>
      <w:r w:rsidRPr="006B3A52">
        <w:rPr>
          <w:vertAlign w:val="subscript"/>
        </w:rPr>
        <w:t>10</w:t>
      </w:r>
      <w:r w:rsidRPr="006B3A52">
        <w:t>、</w:t>
      </w:r>
      <w:r w:rsidRPr="006B3A52">
        <w:t>PM</w:t>
      </w:r>
      <w:r w:rsidRPr="006B3A52">
        <w:rPr>
          <w:vertAlign w:val="subscript"/>
        </w:rPr>
        <w:t>2.5</w:t>
      </w:r>
      <w:r w:rsidRPr="006B3A52">
        <w:t>超标的原因主要是当地气候条件较差，干旱少雨、多浮尘、大风天气引起。</w:t>
      </w:r>
    </w:p>
    <w:p w14:paraId="2198C92E" w14:textId="77777777" w:rsidR="00091050" w:rsidRPr="006B3A52" w:rsidRDefault="00000000">
      <w:pPr>
        <w:ind w:firstLine="480"/>
        <w:rPr>
          <w:rFonts w:cs="Times New Roman"/>
        </w:rPr>
      </w:pPr>
      <w:r w:rsidRPr="006B3A52">
        <w:rPr>
          <w:rFonts w:cs="Times New Roman"/>
        </w:rPr>
        <w:t>评价区域内</w:t>
      </w:r>
      <w:r w:rsidRPr="006B3A52">
        <w:rPr>
          <w:rFonts w:cs="Times New Roman" w:hint="eastAsia"/>
        </w:rPr>
        <w:t>TSP</w:t>
      </w:r>
      <w:r w:rsidRPr="006B3A52">
        <w:rPr>
          <w:rFonts w:cs="Times New Roman" w:hint="eastAsia"/>
        </w:rPr>
        <w:t>日均、重金属年均浓度满足《环境空气质量标准》（</w:t>
      </w:r>
      <w:r w:rsidRPr="006B3A52">
        <w:rPr>
          <w:rFonts w:cs="Times New Roman" w:hint="eastAsia"/>
        </w:rPr>
        <w:t>GB3095-2026</w:t>
      </w:r>
      <w:r w:rsidRPr="006B3A52">
        <w:rPr>
          <w:rFonts w:cs="Times New Roman" w:hint="eastAsia"/>
        </w:rPr>
        <w:t>）二级标准要求。</w:t>
      </w:r>
    </w:p>
    <w:p w14:paraId="7D6AB6E2"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2</w:t>
      </w:r>
      <w:r w:rsidRPr="006B3A52">
        <w:rPr>
          <w:rFonts w:cs="Times New Roman" w:hint="eastAsia"/>
        </w:rPr>
        <w:t>）</w:t>
      </w:r>
      <w:r w:rsidRPr="006B3A52">
        <w:rPr>
          <w:rFonts w:cs="Times New Roman"/>
        </w:rPr>
        <w:t>水环境</w:t>
      </w:r>
    </w:p>
    <w:p w14:paraId="01F6FFC1" w14:textId="77777777" w:rsidR="00091050" w:rsidRPr="006B3A52" w:rsidRDefault="00000000">
      <w:pPr>
        <w:ind w:firstLine="480"/>
      </w:pPr>
      <w:r w:rsidRPr="006B3A52">
        <w:rPr>
          <w:rFonts w:hint="eastAsia"/>
        </w:rPr>
        <w:t>区域</w:t>
      </w:r>
      <w:r w:rsidRPr="006B3A52">
        <w:rPr>
          <w:rFonts w:cs="Times New Roman" w:hint="eastAsia"/>
        </w:rPr>
        <w:t>各地表水</w:t>
      </w:r>
      <w:r w:rsidRPr="006B3A52">
        <w:rPr>
          <w:rFonts w:cs="Times New Roman"/>
        </w:rPr>
        <w:t>溶解氧超标，其余各水质监测点各监测因子均满足《地表水环境质量标准》（</w:t>
      </w:r>
      <w:r w:rsidRPr="006B3A52">
        <w:rPr>
          <w:rFonts w:cs="Times New Roman"/>
        </w:rPr>
        <w:t>GB3838-2002</w:t>
      </w:r>
      <w:r w:rsidRPr="006B3A52">
        <w:rPr>
          <w:rFonts w:cs="Times New Roman"/>
        </w:rPr>
        <w:t>）</w:t>
      </w:r>
      <w:r w:rsidRPr="006B3A52">
        <w:rPr>
          <w:rFonts w:cs="Times New Roman"/>
        </w:rPr>
        <w:t>Ⅲ</w:t>
      </w:r>
      <w:r w:rsidRPr="006B3A52">
        <w:rPr>
          <w:rFonts w:cs="Times New Roman"/>
        </w:rPr>
        <w:t>类标准要求。</w:t>
      </w:r>
    </w:p>
    <w:p w14:paraId="7BBE4821"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区域地下水除在地下水流向的侧向</w:t>
      </w:r>
      <w:r w:rsidRPr="006B3A52">
        <w:rPr>
          <w:rFonts w:hint="eastAsia"/>
          <w:color w:val="000000" w:themeColor="text1"/>
        </w:rPr>
        <w:t>玉龙</w:t>
      </w:r>
      <w:proofErr w:type="gramStart"/>
      <w:r w:rsidRPr="006B3A52">
        <w:rPr>
          <w:rFonts w:hint="eastAsia"/>
          <w:color w:val="000000" w:themeColor="text1"/>
        </w:rPr>
        <w:t>公巴合</w:t>
      </w:r>
      <w:proofErr w:type="gramEnd"/>
      <w:r w:rsidRPr="006B3A52">
        <w:rPr>
          <w:rFonts w:hint="eastAsia"/>
          <w:color w:val="000000" w:themeColor="text1"/>
        </w:rPr>
        <w:t>水井和兰干村水井出现硫酸盐超标，其他</w:t>
      </w:r>
      <w:r w:rsidRPr="006B3A52">
        <w:rPr>
          <w:rFonts w:cs="Times New Roman" w:hint="eastAsia"/>
          <w:color w:val="000000" w:themeColor="text1"/>
        </w:rPr>
        <w:t>各项评价因子均能达到</w:t>
      </w:r>
      <w:r w:rsidRPr="006B3A52">
        <w:rPr>
          <w:rFonts w:cs="Times New Roman"/>
          <w:color w:val="000000" w:themeColor="text1"/>
        </w:rPr>
        <w:t>《地下水质量标准》（</w:t>
      </w:r>
      <w:r w:rsidRPr="006B3A52">
        <w:rPr>
          <w:rFonts w:cs="Times New Roman"/>
          <w:color w:val="000000" w:themeColor="text1"/>
        </w:rPr>
        <w:t>GB/T14848-2017</w:t>
      </w:r>
      <w:r w:rsidRPr="006B3A52">
        <w:rPr>
          <w:rFonts w:cs="Times New Roman"/>
          <w:color w:val="000000" w:themeColor="text1"/>
        </w:rPr>
        <w:t>）</w:t>
      </w:r>
      <w:r w:rsidRPr="006B3A52">
        <w:rPr>
          <w:rFonts w:cs="Times New Roman"/>
          <w:color w:val="000000" w:themeColor="text1"/>
        </w:rPr>
        <w:t>Ⅲ</w:t>
      </w:r>
      <w:r w:rsidRPr="006B3A52">
        <w:rPr>
          <w:rFonts w:cs="Times New Roman"/>
          <w:color w:val="000000" w:themeColor="text1"/>
        </w:rPr>
        <w:t>类标准</w:t>
      </w:r>
      <w:r w:rsidRPr="006B3A52">
        <w:rPr>
          <w:rFonts w:cs="Times New Roman" w:hint="eastAsia"/>
          <w:color w:val="000000" w:themeColor="text1"/>
        </w:rPr>
        <w:t>。</w:t>
      </w:r>
    </w:p>
    <w:p w14:paraId="4DE222F6" w14:textId="77777777" w:rsidR="00091050" w:rsidRPr="006B3A52" w:rsidRDefault="00000000">
      <w:pPr>
        <w:ind w:firstLine="480"/>
        <w:rPr>
          <w:rFonts w:cs="Times New Roman"/>
          <w:color w:val="000000" w:themeColor="text1"/>
        </w:rPr>
      </w:pPr>
      <w:r w:rsidRPr="006B3A52">
        <w:rPr>
          <w:color w:val="000000" w:themeColor="text1"/>
        </w:rPr>
        <w:t>本区域地处荒漠地带，地表蒸发强烈；区内地形平坦，含水层岩性为粉质粘土，地下水径流缓慢；地下水长距离补给，使得地下水中携带了大量的矿物成分；这些水文地质条件均是导致地下水潜水水质超标的直接原因。</w:t>
      </w:r>
    </w:p>
    <w:p w14:paraId="7764036B" w14:textId="77777777" w:rsidR="00091050" w:rsidRPr="006B3A52" w:rsidRDefault="00000000">
      <w:pPr>
        <w:ind w:firstLine="480"/>
        <w:rPr>
          <w:rFonts w:cs="Times New Roman"/>
          <w:szCs w:val="21"/>
        </w:rPr>
      </w:pPr>
      <w:r w:rsidRPr="006B3A52">
        <w:rPr>
          <w:rFonts w:cs="Times New Roman" w:hint="eastAsia"/>
          <w:szCs w:val="21"/>
        </w:rPr>
        <w:t>（</w:t>
      </w:r>
      <w:r w:rsidRPr="006B3A52">
        <w:rPr>
          <w:rFonts w:cs="Times New Roman" w:hint="eastAsia"/>
          <w:szCs w:val="21"/>
        </w:rPr>
        <w:t>3</w:t>
      </w:r>
      <w:r w:rsidRPr="006B3A52">
        <w:rPr>
          <w:rFonts w:cs="Times New Roman" w:hint="eastAsia"/>
          <w:szCs w:val="21"/>
        </w:rPr>
        <w:t>）</w:t>
      </w:r>
      <w:r w:rsidRPr="006B3A52">
        <w:rPr>
          <w:rFonts w:cs="Times New Roman"/>
          <w:szCs w:val="21"/>
        </w:rPr>
        <w:t>声环境</w:t>
      </w:r>
    </w:p>
    <w:p w14:paraId="52E407B9" w14:textId="77777777" w:rsidR="00091050" w:rsidRPr="006B3A52" w:rsidRDefault="00000000">
      <w:pPr>
        <w:ind w:firstLine="480"/>
        <w:rPr>
          <w:rFonts w:cs="Times New Roman"/>
        </w:rPr>
      </w:pPr>
      <w:r w:rsidRPr="006B3A52">
        <w:rPr>
          <w:rFonts w:cs="Times New Roman"/>
        </w:rPr>
        <w:t>项目</w:t>
      </w:r>
      <w:r w:rsidRPr="006B3A52">
        <w:rPr>
          <w:rFonts w:cs="Times New Roman" w:hint="eastAsia"/>
        </w:rPr>
        <w:t>厂界</w:t>
      </w:r>
      <w:r w:rsidRPr="006B3A52">
        <w:rPr>
          <w:rFonts w:cs="Times New Roman"/>
        </w:rPr>
        <w:t>噪声均</w:t>
      </w:r>
      <w:r w:rsidRPr="006B3A52">
        <w:rPr>
          <w:rFonts w:cs="Times New Roman" w:hint="eastAsia"/>
        </w:rPr>
        <w:t>达到</w:t>
      </w:r>
      <w:r w:rsidRPr="006B3A52">
        <w:rPr>
          <w:rFonts w:hAnsi="宋体" w:cs="Times New Roman"/>
        </w:rPr>
        <w:t>《声环境质量标准》</w:t>
      </w:r>
      <w:r w:rsidRPr="006B3A52">
        <w:rPr>
          <w:rFonts w:hAnsi="宋体" w:cs="Times New Roman"/>
        </w:rPr>
        <w:t>(</w:t>
      </w:r>
      <w:r w:rsidRPr="006B3A52">
        <w:rPr>
          <w:rFonts w:cs="Times New Roman"/>
        </w:rPr>
        <w:t>GB3096-2008</w:t>
      </w:r>
      <w:r w:rsidRPr="006B3A52">
        <w:rPr>
          <w:rFonts w:hAnsi="宋体" w:cs="Times New Roman"/>
        </w:rPr>
        <w:t>)</w:t>
      </w:r>
      <w:r w:rsidRPr="006B3A52">
        <w:rPr>
          <w:rFonts w:hAnsi="宋体" w:cs="Times New Roman" w:hint="eastAsia"/>
        </w:rPr>
        <w:t>中的</w:t>
      </w:r>
      <w:r w:rsidRPr="006B3A52">
        <w:rPr>
          <w:rFonts w:cs="Times New Roman"/>
        </w:rPr>
        <w:t>3</w:t>
      </w:r>
      <w:r w:rsidRPr="006B3A52">
        <w:rPr>
          <w:rFonts w:hAnsi="宋体" w:cs="Times New Roman"/>
        </w:rPr>
        <w:t>类标准</w:t>
      </w:r>
      <w:r w:rsidRPr="006B3A52">
        <w:rPr>
          <w:rFonts w:cs="Times New Roman" w:hint="eastAsia"/>
        </w:rPr>
        <w:t>。</w:t>
      </w:r>
    </w:p>
    <w:p w14:paraId="110914C2" w14:textId="77777777" w:rsidR="00091050" w:rsidRPr="006B3A52" w:rsidRDefault="00000000">
      <w:pPr>
        <w:ind w:firstLine="480"/>
        <w:rPr>
          <w:rFonts w:cs="Times New Roman"/>
          <w:szCs w:val="21"/>
        </w:rPr>
      </w:pPr>
      <w:r w:rsidRPr="006B3A52">
        <w:rPr>
          <w:rFonts w:cs="Times New Roman" w:hint="eastAsia"/>
        </w:rPr>
        <w:t>（</w:t>
      </w:r>
      <w:r w:rsidRPr="006B3A52">
        <w:rPr>
          <w:rFonts w:cs="Times New Roman" w:hint="eastAsia"/>
        </w:rPr>
        <w:t>4</w:t>
      </w:r>
      <w:r w:rsidRPr="006B3A52">
        <w:rPr>
          <w:rFonts w:cs="Times New Roman" w:hint="eastAsia"/>
        </w:rPr>
        <w:t>）</w:t>
      </w:r>
      <w:r w:rsidRPr="006B3A52">
        <w:rPr>
          <w:rFonts w:cs="Times New Roman"/>
        </w:rPr>
        <w:t>土壤</w:t>
      </w:r>
    </w:p>
    <w:p w14:paraId="246E1412" w14:textId="77777777" w:rsidR="00091050" w:rsidRPr="006B3A52" w:rsidRDefault="00000000">
      <w:pPr>
        <w:overflowPunct w:val="0"/>
        <w:ind w:firstLine="480"/>
      </w:pPr>
      <w:r w:rsidRPr="006B3A52">
        <w:rPr>
          <w:rFonts w:cs="Times New Roman" w:hint="eastAsia"/>
          <w:kern w:val="0"/>
          <w:lang w:val="zh-CN"/>
        </w:rPr>
        <w:t>项目区及附近建设用地各监测点的基本项目和特征因子</w:t>
      </w:r>
      <w:r w:rsidRPr="006B3A52">
        <w:rPr>
          <w:rFonts w:cs="Times New Roman"/>
          <w:kern w:val="0"/>
          <w:lang w:val="zh-CN"/>
        </w:rPr>
        <w:t>均未超出《土壤环境质量</w:t>
      </w:r>
      <w:r w:rsidRPr="006B3A52">
        <w:rPr>
          <w:rFonts w:cs="Times New Roman" w:hint="eastAsia"/>
          <w:kern w:val="0"/>
          <w:lang w:val="zh-CN"/>
        </w:rPr>
        <w:t xml:space="preserve"> </w:t>
      </w:r>
      <w:r w:rsidRPr="006B3A52">
        <w:rPr>
          <w:rFonts w:cs="Times New Roman"/>
          <w:kern w:val="0"/>
          <w:lang w:val="zh-CN"/>
        </w:rPr>
        <w:t>建设用地土壤污染风险管控标准</w:t>
      </w:r>
      <w:r w:rsidRPr="006B3A52">
        <w:rPr>
          <w:rFonts w:hint="eastAsia"/>
        </w:rPr>
        <w:t>（试行）</w:t>
      </w:r>
      <w:r w:rsidRPr="006B3A52">
        <w:rPr>
          <w:rFonts w:cs="Times New Roman"/>
          <w:kern w:val="0"/>
          <w:lang w:val="zh-CN"/>
        </w:rPr>
        <w:t>》（</w:t>
      </w:r>
      <w:r w:rsidRPr="006B3A52">
        <w:rPr>
          <w:rFonts w:cs="Times New Roman"/>
          <w:kern w:val="0"/>
          <w:lang w:val="zh-CN"/>
        </w:rPr>
        <w:t>GB 36600-2018</w:t>
      </w:r>
      <w:r w:rsidRPr="006B3A52">
        <w:rPr>
          <w:rFonts w:cs="Times New Roman"/>
          <w:kern w:val="0"/>
          <w:lang w:val="zh-CN"/>
        </w:rPr>
        <w:t>）表</w:t>
      </w:r>
      <w:r w:rsidRPr="006B3A52">
        <w:rPr>
          <w:rFonts w:cs="Times New Roman"/>
          <w:kern w:val="0"/>
          <w:lang w:val="zh-CN"/>
        </w:rPr>
        <w:t>1</w:t>
      </w:r>
      <w:r w:rsidRPr="006B3A52">
        <w:rPr>
          <w:rFonts w:cs="Times New Roman"/>
          <w:kern w:val="0"/>
          <w:lang w:val="zh-CN"/>
        </w:rPr>
        <w:t>建设用地土壤污染风险第二类用地筛选值</w:t>
      </w:r>
      <w:r w:rsidRPr="006B3A52">
        <w:rPr>
          <w:rFonts w:cs="Times New Roman" w:hint="eastAsia"/>
          <w:kern w:val="0"/>
          <w:lang w:val="zh-CN"/>
        </w:rPr>
        <w:t>；项目区附近</w:t>
      </w:r>
      <w:r w:rsidRPr="006B3A52">
        <w:rPr>
          <w:rFonts w:hint="eastAsia"/>
        </w:rPr>
        <w:t>农用地</w:t>
      </w:r>
      <w:r w:rsidRPr="006B3A52">
        <w:rPr>
          <w:rFonts w:cs="Times New Roman" w:hint="eastAsia"/>
          <w:kern w:val="0"/>
          <w:lang w:val="zh-CN"/>
        </w:rPr>
        <w:t>各监测点的基本项目</w:t>
      </w:r>
      <w:r w:rsidRPr="006B3A52">
        <w:rPr>
          <w:rFonts w:cs="Times New Roman"/>
          <w:kern w:val="0"/>
          <w:lang w:val="zh-CN"/>
        </w:rPr>
        <w:t>均未超出</w:t>
      </w:r>
      <w:r w:rsidRPr="006B3A52">
        <w:rPr>
          <w:rFonts w:hint="eastAsia"/>
        </w:rPr>
        <w:t>《土壤环境质量</w:t>
      </w:r>
      <w:r w:rsidRPr="006B3A52">
        <w:rPr>
          <w:rFonts w:hint="eastAsia"/>
        </w:rPr>
        <w:t xml:space="preserve"> </w:t>
      </w:r>
      <w:r w:rsidRPr="006B3A52">
        <w:rPr>
          <w:rFonts w:hint="eastAsia"/>
        </w:rPr>
        <w:t>农用地土壤污染风险管控标准（试行）》（</w:t>
      </w:r>
      <w:r w:rsidRPr="006B3A52">
        <w:rPr>
          <w:rFonts w:hint="eastAsia"/>
        </w:rPr>
        <w:t>GB</w:t>
      </w:r>
      <w:r w:rsidRPr="006B3A52">
        <w:t xml:space="preserve"> 15618</w:t>
      </w:r>
      <w:r w:rsidRPr="006B3A52">
        <w:rPr>
          <w:rFonts w:hint="eastAsia"/>
        </w:rPr>
        <w:t>-2018</w:t>
      </w:r>
      <w:r w:rsidRPr="006B3A52">
        <w:rPr>
          <w:rFonts w:hint="eastAsia"/>
        </w:rPr>
        <w:t>）表</w:t>
      </w:r>
      <w:r w:rsidRPr="006B3A52">
        <w:rPr>
          <w:rFonts w:hint="eastAsia"/>
        </w:rPr>
        <w:t>1</w:t>
      </w:r>
      <w:r w:rsidRPr="006B3A52">
        <w:rPr>
          <w:rFonts w:hint="eastAsia"/>
        </w:rPr>
        <w:t>农用地土壤污染风险筛选值（基本项目）。</w:t>
      </w:r>
    </w:p>
    <w:p w14:paraId="2E04B5DB" w14:textId="77777777" w:rsidR="00091050" w:rsidRPr="006B3A52" w:rsidRDefault="00000000">
      <w:pPr>
        <w:ind w:firstLine="480"/>
        <w:rPr>
          <w:rFonts w:cs="Times New Roman"/>
          <w:kern w:val="0"/>
          <w:lang w:val="zh-CN"/>
        </w:rPr>
      </w:pPr>
      <w:r w:rsidRPr="006B3A52">
        <w:rPr>
          <w:rFonts w:cs="Times New Roman"/>
          <w:kern w:val="0"/>
          <w:lang w:val="zh-CN"/>
        </w:rPr>
        <w:t>根据土壤</w:t>
      </w:r>
      <w:r w:rsidRPr="006B3A52">
        <w:rPr>
          <w:rFonts w:cs="Times New Roman"/>
          <w:kern w:val="0"/>
          <w:lang w:val="zh-CN"/>
        </w:rPr>
        <w:t>pH</w:t>
      </w:r>
      <w:r w:rsidRPr="006B3A52">
        <w:rPr>
          <w:rFonts w:cs="Times New Roman"/>
          <w:kern w:val="0"/>
          <w:lang w:val="zh-CN"/>
        </w:rPr>
        <w:t>值判断，区域土壤基本无酸化或碱化，少数点位轻度碱化。</w:t>
      </w:r>
    </w:p>
    <w:p w14:paraId="05C158B2" w14:textId="77777777" w:rsidR="00091050" w:rsidRPr="006B3A52" w:rsidRDefault="00000000">
      <w:pPr>
        <w:ind w:firstLine="480"/>
        <w:rPr>
          <w:rFonts w:cs="Times New Roman"/>
          <w:szCs w:val="21"/>
        </w:rPr>
      </w:pPr>
      <w:r w:rsidRPr="006B3A52">
        <w:rPr>
          <w:rFonts w:cs="Times New Roman" w:hint="eastAsia"/>
          <w:szCs w:val="21"/>
        </w:rPr>
        <w:t>（</w:t>
      </w:r>
      <w:r w:rsidRPr="006B3A52">
        <w:rPr>
          <w:rFonts w:cs="Times New Roman" w:hint="eastAsia"/>
          <w:szCs w:val="21"/>
        </w:rPr>
        <w:t>5</w:t>
      </w:r>
      <w:r w:rsidRPr="006B3A52">
        <w:rPr>
          <w:rFonts w:cs="Times New Roman" w:hint="eastAsia"/>
          <w:szCs w:val="21"/>
        </w:rPr>
        <w:t>）</w:t>
      </w:r>
      <w:r w:rsidRPr="006B3A52">
        <w:rPr>
          <w:rFonts w:cs="Times New Roman"/>
          <w:szCs w:val="21"/>
        </w:rPr>
        <w:t>生态环境</w:t>
      </w:r>
    </w:p>
    <w:p w14:paraId="657458BD" w14:textId="77777777" w:rsidR="00091050" w:rsidRPr="006B3A52" w:rsidRDefault="00000000">
      <w:pPr>
        <w:ind w:firstLine="480"/>
        <w:rPr>
          <w:rFonts w:cs="Times New Roman"/>
        </w:rPr>
      </w:pPr>
      <w:r w:rsidRPr="006B3A52">
        <w:rPr>
          <w:rFonts w:cs="Times New Roman"/>
        </w:rPr>
        <w:t>按照《新疆生态</w:t>
      </w:r>
      <w:r w:rsidRPr="006B3A52">
        <w:rPr>
          <w:rFonts w:cs="Times New Roman" w:hint="eastAsia"/>
        </w:rPr>
        <w:t>环境</w:t>
      </w:r>
      <w:r w:rsidRPr="006B3A52">
        <w:rPr>
          <w:rFonts w:cs="Times New Roman"/>
        </w:rPr>
        <w:t>功能区划》，项目区域属于</w:t>
      </w:r>
      <w:r w:rsidRPr="006B3A52">
        <w:rPr>
          <w:rFonts w:cs="Times New Roman"/>
        </w:rPr>
        <w:t>“</w:t>
      </w:r>
      <w:r w:rsidRPr="006B3A52">
        <w:t>Ⅳ</w:t>
      </w:r>
      <w:r w:rsidRPr="006B3A52">
        <w:t>塔</w:t>
      </w:r>
      <w:r w:rsidRPr="006B3A52">
        <w:rPr>
          <w:rFonts w:hint="eastAsia"/>
        </w:rPr>
        <w:t>里木盆地暖温荒漠及绿洲农业生态区</w:t>
      </w:r>
      <w:r w:rsidRPr="006B3A52">
        <w:rPr>
          <w:rFonts w:hint="eastAsia"/>
        </w:rPr>
        <w:t>-</w:t>
      </w:r>
      <w:r w:rsidRPr="006B3A52">
        <w:t>Ⅳ</w:t>
      </w:r>
      <w:r w:rsidRPr="006B3A52">
        <w:rPr>
          <w:rFonts w:hint="eastAsia"/>
          <w:vertAlign w:val="subscript"/>
        </w:rPr>
        <w:t>1</w:t>
      </w:r>
      <w:r w:rsidRPr="006B3A52">
        <w:rPr>
          <w:rFonts w:hint="eastAsia"/>
        </w:rPr>
        <w:t>塔里木盆地西部、北部荒漠及绿洲农业生态亚区</w:t>
      </w:r>
      <w:r w:rsidRPr="006B3A52">
        <w:rPr>
          <w:rFonts w:hint="eastAsia"/>
        </w:rPr>
        <w:t>-58</w:t>
      </w:r>
      <w:r w:rsidRPr="006B3A52">
        <w:t>．</w:t>
      </w:r>
      <w:r w:rsidRPr="006B3A52">
        <w:rPr>
          <w:rFonts w:ascii="宋体" w:hAnsi="宋体" w:hint="eastAsia"/>
        </w:rPr>
        <w:t>叶尔羌河平原绿洲农业及荒漠河岸林保护生态功能区</w:t>
      </w:r>
      <w:r w:rsidRPr="006B3A52">
        <w:rPr>
          <w:rFonts w:cs="Times New Roman"/>
        </w:rPr>
        <w:t>”</w:t>
      </w:r>
      <w:r w:rsidRPr="006B3A52">
        <w:rPr>
          <w:rFonts w:cs="Times New Roman"/>
        </w:rPr>
        <w:t>。</w:t>
      </w:r>
    </w:p>
    <w:p w14:paraId="3B7D2DB7" w14:textId="77777777" w:rsidR="00091050" w:rsidRPr="006B3A52" w:rsidRDefault="00000000">
      <w:pPr>
        <w:ind w:firstLine="480"/>
        <w:rPr>
          <w:rFonts w:cs="Times New Roman"/>
          <w:szCs w:val="21"/>
        </w:rPr>
      </w:pPr>
      <w:r w:rsidRPr="006B3A52">
        <w:rPr>
          <w:rFonts w:cs="Times New Roman" w:hint="eastAsia"/>
          <w:szCs w:val="21"/>
        </w:rPr>
        <w:t>（</w:t>
      </w:r>
      <w:r w:rsidRPr="006B3A52">
        <w:rPr>
          <w:rFonts w:cs="Times New Roman" w:hint="eastAsia"/>
          <w:szCs w:val="21"/>
        </w:rPr>
        <w:t>6</w:t>
      </w:r>
      <w:r w:rsidRPr="006B3A52">
        <w:rPr>
          <w:rFonts w:cs="Times New Roman" w:hint="eastAsia"/>
          <w:szCs w:val="21"/>
        </w:rPr>
        <w:t>）人群健康</w:t>
      </w:r>
    </w:p>
    <w:p w14:paraId="4C4FA444" w14:textId="77777777" w:rsidR="00091050" w:rsidRPr="006B3A52" w:rsidRDefault="00000000">
      <w:pPr>
        <w:ind w:firstLine="464"/>
        <w:rPr>
          <w:rFonts w:ascii="宋体" w:hAnsi="宋体" w:hint="eastAsia"/>
          <w:spacing w:val="-4"/>
        </w:rPr>
      </w:pPr>
      <w:r w:rsidRPr="006B3A52">
        <w:rPr>
          <w:rFonts w:ascii="宋体" w:hAnsi="宋体"/>
          <w:spacing w:val="-4"/>
        </w:rPr>
        <w:lastRenderedPageBreak/>
        <w:t>恒昌冶炼公司员工及周边居民区居民</w:t>
      </w:r>
      <w:r w:rsidRPr="006B3A52">
        <w:rPr>
          <w:rFonts w:cs="Times New Roman" w:hint="eastAsia"/>
          <w:szCs w:val="21"/>
        </w:rPr>
        <w:t>的血铅及尿铅检测结果均低于《职业性慢性铅中毒的诊断》（</w:t>
      </w:r>
      <w:r w:rsidRPr="006B3A52">
        <w:rPr>
          <w:rFonts w:cs="Times New Roman" w:hint="eastAsia"/>
          <w:szCs w:val="21"/>
        </w:rPr>
        <w:t>G</w:t>
      </w:r>
      <w:r w:rsidRPr="006B3A52">
        <w:rPr>
          <w:rFonts w:cs="Times New Roman"/>
          <w:szCs w:val="21"/>
        </w:rPr>
        <w:t>BZ37-2015</w:t>
      </w:r>
      <w:r w:rsidRPr="006B3A52">
        <w:rPr>
          <w:rFonts w:cs="Times New Roman" w:hint="eastAsia"/>
          <w:szCs w:val="21"/>
        </w:rPr>
        <w:t>）诊断值。</w:t>
      </w:r>
    </w:p>
    <w:p w14:paraId="265D95ED" w14:textId="77777777" w:rsidR="00091050" w:rsidRPr="006B3A52" w:rsidRDefault="00000000">
      <w:pPr>
        <w:pStyle w:val="2"/>
        <w:spacing w:before="163" w:after="163"/>
      </w:pPr>
      <w:bookmarkStart w:id="269" w:name="_Toc142221984"/>
      <w:bookmarkStart w:id="270" w:name="_Toc213142427"/>
      <w:bookmarkEnd w:id="268"/>
      <w:r w:rsidRPr="006B3A52">
        <w:rPr>
          <w:rFonts w:hint="eastAsia"/>
        </w:rPr>
        <w:t>环境影响预测结论</w:t>
      </w:r>
      <w:bookmarkEnd w:id="269"/>
      <w:bookmarkEnd w:id="270"/>
    </w:p>
    <w:p w14:paraId="6F4D7B0A"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w:t>
      </w:r>
      <w:r w:rsidRPr="006B3A52">
        <w:rPr>
          <w:rFonts w:cs="Times New Roman"/>
        </w:rPr>
        <w:t>大气环境</w:t>
      </w:r>
    </w:p>
    <w:p w14:paraId="0A761597" w14:textId="77777777" w:rsidR="00091050" w:rsidRPr="006B3A52" w:rsidRDefault="00000000">
      <w:pPr>
        <w:ind w:firstLine="480"/>
      </w:pPr>
      <w:r w:rsidRPr="006B3A52">
        <w:rPr>
          <w:rFonts w:hint="eastAsia"/>
        </w:rPr>
        <w:t>项目排放的基本污染物</w:t>
      </w:r>
      <w:r w:rsidRPr="006B3A52">
        <w:rPr>
          <w:rFonts w:hint="eastAsia"/>
        </w:rPr>
        <w:t>S</w:t>
      </w:r>
      <w:r w:rsidRPr="006B3A52">
        <w:t>O</w:t>
      </w:r>
      <w:r w:rsidRPr="006B3A52">
        <w:rPr>
          <w:vertAlign w:val="subscript"/>
        </w:rPr>
        <w:t>2</w:t>
      </w:r>
      <w:r w:rsidRPr="006B3A52">
        <w:rPr>
          <w:rFonts w:hint="eastAsia"/>
          <w:vertAlign w:val="subscript"/>
        </w:rPr>
        <w:t>、</w:t>
      </w:r>
      <w:r w:rsidRPr="006B3A52">
        <w:t>NO</w:t>
      </w:r>
      <w:r w:rsidRPr="006B3A52">
        <w:rPr>
          <w:vertAlign w:val="subscript"/>
        </w:rPr>
        <w:t>2</w:t>
      </w:r>
      <w:r w:rsidRPr="006B3A52">
        <w:rPr>
          <w:rFonts w:hint="eastAsia"/>
        </w:rPr>
        <w:t>的贡献值叠加区域背景值后的保证率日均浓度和年均浓度</w:t>
      </w:r>
      <w:proofErr w:type="gramStart"/>
      <w:r w:rsidRPr="006B3A52">
        <w:rPr>
          <w:rFonts w:hint="eastAsia"/>
        </w:rPr>
        <w:t>最大占</w:t>
      </w:r>
      <w:proofErr w:type="gramEnd"/>
      <w:r w:rsidRPr="006B3A52">
        <w:rPr>
          <w:rFonts w:hint="eastAsia"/>
        </w:rPr>
        <w:t>标率分别满足《环境空气质量标准》</w:t>
      </w:r>
      <w:r w:rsidRPr="006B3A52">
        <w:t>(GB3095-20</w:t>
      </w:r>
      <w:r w:rsidRPr="006B3A52">
        <w:rPr>
          <w:rFonts w:hint="eastAsia"/>
        </w:rPr>
        <w:t>26</w:t>
      </w:r>
      <w:r w:rsidRPr="006B3A52">
        <w:t>)</w:t>
      </w:r>
      <w:r w:rsidRPr="006B3A52">
        <w:rPr>
          <w:rFonts w:hint="eastAsia"/>
        </w:rPr>
        <w:t>中的二级标准。</w:t>
      </w:r>
    </w:p>
    <w:p w14:paraId="6F26E525" w14:textId="77777777" w:rsidR="00091050" w:rsidRPr="006B3A52" w:rsidRDefault="00000000">
      <w:pPr>
        <w:ind w:firstLine="480"/>
        <w:rPr>
          <w:rFonts w:cs="Times New Roman"/>
        </w:rPr>
      </w:pPr>
      <w:r w:rsidRPr="006B3A52">
        <w:rPr>
          <w:rFonts w:hint="eastAsia"/>
        </w:rPr>
        <w:t>项目排放的特征污染物</w:t>
      </w:r>
      <w:r w:rsidRPr="006B3A52">
        <w:rPr>
          <w:rFonts w:hint="eastAsia"/>
        </w:rPr>
        <w:t>T</w:t>
      </w:r>
      <w:r w:rsidRPr="006B3A52">
        <w:t>SP</w:t>
      </w:r>
      <w:r w:rsidRPr="006B3A52">
        <w:rPr>
          <w:rFonts w:hint="eastAsia"/>
        </w:rPr>
        <w:t>的贡献值叠加背景值、叠加在建、拟建项目污染源的环境影响后的日平均浓度</w:t>
      </w:r>
      <w:proofErr w:type="gramStart"/>
      <w:r w:rsidRPr="006B3A52">
        <w:rPr>
          <w:rFonts w:hint="eastAsia"/>
        </w:rPr>
        <w:t>最大占标率满足</w:t>
      </w:r>
      <w:proofErr w:type="gramEnd"/>
      <w:r w:rsidRPr="006B3A52">
        <w:rPr>
          <w:rFonts w:hint="eastAsia"/>
        </w:rPr>
        <w:t>《环境空气质量标准》</w:t>
      </w:r>
      <w:r w:rsidRPr="006B3A52">
        <w:t>(GB3095-20</w:t>
      </w:r>
      <w:r w:rsidRPr="006B3A52">
        <w:rPr>
          <w:rFonts w:hint="eastAsia"/>
        </w:rPr>
        <w:t>26</w:t>
      </w:r>
      <w:r w:rsidRPr="006B3A52">
        <w:t>)</w:t>
      </w:r>
      <w:r w:rsidRPr="006B3A52">
        <w:rPr>
          <w:rFonts w:hint="eastAsia"/>
        </w:rPr>
        <w:t>中的二级标准。项目排放的特征污染物铅、汞、镉、砷的贡献值叠加背景值后的年平均浓度</w:t>
      </w:r>
      <w:proofErr w:type="gramStart"/>
      <w:r w:rsidRPr="006B3A52">
        <w:rPr>
          <w:rFonts w:hint="eastAsia"/>
        </w:rPr>
        <w:t>最大占标率满足</w:t>
      </w:r>
      <w:proofErr w:type="gramEnd"/>
      <w:r w:rsidRPr="006B3A52">
        <w:rPr>
          <w:rFonts w:hint="eastAsia"/>
        </w:rPr>
        <w:t>《环境空气质量标准》</w:t>
      </w:r>
      <w:r w:rsidRPr="006B3A52">
        <w:t>(GB3095-20</w:t>
      </w:r>
      <w:r w:rsidRPr="006B3A52">
        <w:rPr>
          <w:rFonts w:hint="eastAsia"/>
        </w:rPr>
        <w:t>226</w:t>
      </w:r>
      <w:r w:rsidRPr="006B3A52">
        <w:t>)</w:t>
      </w:r>
      <w:r w:rsidRPr="006B3A52">
        <w:rPr>
          <w:rFonts w:hint="eastAsia"/>
        </w:rPr>
        <w:t>中的二级标准。</w:t>
      </w:r>
    </w:p>
    <w:p w14:paraId="4231AB7C" w14:textId="77777777" w:rsidR="00091050" w:rsidRPr="006B3A52" w:rsidRDefault="00000000">
      <w:pPr>
        <w:ind w:firstLine="480"/>
        <w:rPr>
          <w:rFonts w:ascii="宋体" w:hAnsi="宋体" w:cs="宋体" w:hint="eastAsia"/>
        </w:rPr>
      </w:pPr>
      <w:proofErr w:type="gramStart"/>
      <w:r w:rsidRPr="006B3A52">
        <w:rPr>
          <w:rFonts w:ascii="宋体" w:hAnsi="宋体" w:cs="宋体" w:hint="eastAsia"/>
        </w:rPr>
        <w:t>各环境</w:t>
      </w:r>
      <w:proofErr w:type="gramEnd"/>
      <w:r w:rsidRPr="006B3A52">
        <w:rPr>
          <w:rFonts w:ascii="宋体" w:hAnsi="宋体" w:cs="宋体" w:hint="eastAsia"/>
        </w:rPr>
        <w:t>敏感点的预测浓度日均浓度、年均浓度均未超出评价标准浓度限值，在正常生产情况下排放的污染物不会对厂址周围的敏感人群居住区环境产生明显影响。</w:t>
      </w:r>
    </w:p>
    <w:p w14:paraId="068C9562" w14:textId="77777777" w:rsidR="00091050" w:rsidRPr="006B3A52" w:rsidRDefault="00000000">
      <w:pPr>
        <w:ind w:firstLine="480"/>
        <w:rPr>
          <w:rFonts w:ascii="宋体" w:hAnsi="宋体" w:cs="宋体" w:hint="eastAsia"/>
        </w:rPr>
      </w:pPr>
      <w:r w:rsidRPr="006B3A52">
        <w:rPr>
          <w:rFonts w:ascii="宋体" w:hAnsi="宋体" w:cs="宋体" w:hint="eastAsia"/>
        </w:rPr>
        <w:t>若发生非正常工况排放，各污染物排放并未造成环境敏感点的环境质量大幅下降。但与正常生产相比浓度值有所增高，对区域大气环境质量造成一定的影响，事故时间越长，影响范围越大。需加强对环保设施的日常管理，减少甚至</w:t>
      </w:r>
      <w:proofErr w:type="gramStart"/>
      <w:r w:rsidRPr="006B3A52">
        <w:rPr>
          <w:rFonts w:ascii="宋体" w:hAnsi="宋体" w:cs="宋体" w:hint="eastAsia"/>
        </w:rPr>
        <w:t>杜绝非</w:t>
      </w:r>
      <w:proofErr w:type="gramEnd"/>
      <w:r w:rsidRPr="006B3A52">
        <w:rPr>
          <w:rFonts w:ascii="宋体" w:hAnsi="宋体" w:cs="宋体" w:hint="eastAsia"/>
        </w:rPr>
        <w:t>正常工况的发生概率。</w:t>
      </w:r>
    </w:p>
    <w:p w14:paraId="5A4B8234" w14:textId="77777777" w:rsidR="00091050" w:rsidRPr="006B3A52" w:rsidRDefault="00000000">
      <w:pPr>
        <w:ind w:firstLine="480"/>
      </w:pPr>
      <w:r w:rsidRPr="006B3A52">
        <w:rPr>
          <w:rFonts w:cs="Times New Roman" w:hint="eastAsia"/>
        </w:rPr>
        <w:t>本项目</w:t>
      </w:r>
      <w:r w:rsidRPr="006B3A52">
        <w:rPr>
          <w:rFonts w:hint="eastAsia"/>
        </w:rPr>
        <w:t>不设置</w:t>
      </w:r>
      <w:r w:rsidRPr="006B3A52">
        <w:t>大气环境防护距离。</w:t>
      </w:r>
    </w:p>
    <w:p w14:paraId="1DCEE82C" w14:textId="77777777" w:rsidR="00091050" w:rsidRPr="006B3A52" w:rsidRDefault="00000000">
      <w:pPr>
        <w:ind w:firstLine="480"/>
        <w:rPr>
          <w:rFonts w:cs="Times New Roman"/>
        </w:rPr>
      </w:pPr>
      <w:r w:rsidRPr="006B3A52">
        <w:rPr>
          <w:rFonts w:cs="Times New Roman" w:hint="eastAsia"/>
        </w:rPr>
        <w:t>本项目排放的大气污染对</w:t>
      </w:r>
      <w:proofErr w:type="gramStart"/>
      <w:r w:rsidRPr="006B3A52">
        <w:rPr>
          <w:rFonts w:cs="Times New Roman" w:hint="eastAsia"/>
        </w:rPr>
        <w:t>评价区</w:t>
      </w:r>
      <w:proofErr w:type="gramEnd"/>
      <w:r w:rsidRPr="006B3A52">
        <w:rPr>
          <w:rFonts w:cs="Times New Roman" w:hint="eastAsia"/>
        </w:rPr>
        <w:t>的大气环境不会产生明显影响。</w:t>
      </w:r>
    </w:p>
    <w:p w14:paraId="25ADAD50"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2</w:t>
      </w:r>
      <w:r w:rsidRPr="006B3A52">
        <w:rPr>
          <w:rFonts w:cs="Times New Roman" w:hint="eastAsia"/>
        </w:rPr>
        <w:t>）</w:t>
      </w:r>
      <w:r w:rsidRPr="006B3A52">
        <w:rPr>
          <w:rFonts w:cs="Times New Roman"/>
        </w:rPr>
        <w:t>水环境</w:t>
      </w:r>
    </w:p>
    <w:p w14:paraId="12DE9AED" w14:textId="77777777" w:rsidR="00091050" w:rsidRPr="006B3A52" w:rsidRDefault="00000000">
      <w:pPr>
        <w:ind w:firstLine="480"/>
        <w:rPr>
          <w:rFonts w:cs="Times New Roman"/>
        </w:rPr>
      </w:pPr>
      <w:r w:rsidRPr="006B3A52">
        <w:rPr>
          <w:rFonts w:cs="Times New Roman" w:hint="eastAsia"/>
        </w:rPr>
        <w:t>距离本项目最近的地表水为项目厂界西侧</w:t>
      </w:r>
      <w:r w:rsidRPr="006B3A52">
        <w:rPr>
          <w:rFonts w:cs="Times New Roman" w:hint="eastAsia"/>
        </w:rPr>
        <w:t>400m</w:t>
      </w:r>
      <w:r w:rsidRPr="006B3A52">
        <w:rPr>
          <w:rFonts w:cs="Times New Roman" w:hint="eastAsia"/>
        </w:rPr>
        <w:t>处的西岸输水总干渠。本项目生产废水</w:t>
      </w:r>
      <w:r w:rsidRPr="006B3A52">
        <w:rPr>
          <w:rFonts w:cs="Times New Roman"/>
        </w:rPr>
        <w:t>与地表水不发生水力联系。因此，正常生产情况</w:t>
      </w:r>
      <w:proofErr w:type="gramStart"/>
      <w:r w:rsidRPr="006B3A52">
        <w:rPr>
          <w:rFonts w:cs="Times New Roman"/>
        </w:rPr>
        <w:t>下项目</w:t>
      </w:r>
      <w:proofErr w:type="gramEnd"/>
      <w:r w:rsidRPr="006B3A52">
        <w:rPr>
          <w:rFonts w:cs="Times New Roman"/>
        </w:rPr>
        <w:t>对地表水环境影响很小。</w:t>
      </w:r>
    </w:p>
    <w:p w14:paraId="00EA26CE" w14:textId="77777777" w:rsidR="00091050" w:rsidRPr="006B3A52" w:rsidRDefault="00000000">
      <w:pPr>
        <w:ind w:firstLine="480"/>
        <w:rPr>
          <w:rFonts w:cs="Times New Roman"/>
        </w:rPr>
      </w:pPr>
      <w:r w:rsidRPr="006B3A52">
        <w:rPr>
          <w:rFonts w:hint="eastAsia"/>
        </w:rPr>
        <w:t>正常工况下，本项目生产废水处理后全部回用；</w:t>
      </w:r>
      <w:r w:rsidRPr="006B3A52">
        <w:rPr>
          <w:rFonts w:cs="Times New Roman" w:hint="eastAsia"/>
        </w:rPr>
        <w:t>无生活污水产生</w:t>
      </w:r>
      <w:r w:rsidRPr="006B3A52">
        <w:rPr>
          <w:rFonts w:hint="eastAsia"/>
        </w:rPr>
        <w:t>。</w:t>
      </w:r>
      <w:r w:rsidRPr="006B3A52">
        <w:t>项目厂区实行分区防渗，同时在厂区设置了事故水池，以防事故</w:t>
      </w:r>
      <w:r w:rsidRPr="006B3A52">
        <w:rPr>
          <w:rFonts w:hint="eastAsia"/>
        </w:rPr>
        <w:t>废水</w:t>
      </w:r>
      <w:r w:rsidRPr="006B3A52">
        <w:t>的影响。在正常工况</w:t>
      </w:r>
      <w:r w:rsidRPr="006B3A52">
        <w:lastRenderedPageBreak/>
        <w:t>下，本项目生产废水不会对地下水环境质量造成功能类别的改变。</w:t>
      </w:r>
    </w:p>
    <w:p w14:paraId="31DF62DC"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3</w:t>
      </w:r>
      <w:r w:rsidRPr="006B3A52">
        <w:rPr>
          <w:rFonts w:cs="Times New Roman" w:hint="eastAsia"/>
        </w:rPr>
        <w:t>）</w:t>
      </w:r>
      <w:r w:rsidRPr="006B3A52">
        <w:rPr>
          <w:rFonts w:cs="Times New Roman"/>
        </w:rPr>
        <w:t>声环境</w:t>
      </w:r>
    </w:p>
    <w:p w14:paraId="61E06A56" w14:textId="77777777" w:rsidR="00091050" w:rsidRPr="006B3A52" w:rsidRDefault="00000000">
      <w:pPr>
        <w:ind w:firstLine="480"/>
        <w:rPr>
          <w:rFonts w:cs="Times New Roman"/>
        </w:rPr>
      </w:pPr>
      <w:r w:rsidRPr="006B3A52">
        <w:rPr>
          <w:rFonts w:ascii="Arial" w:hAnsi="Arial" w:cs="Arial" w:hint="eastAsia"/>
        </w:rPr>
        <w:t>本项目对现有装置进行更换及改造，</w:t>
      </w:r>
      <w:proofErr w:type="gramStart"/>
      <w:r w:rsidRPr="006B3A52">
        <w:rPr>
          <w:rFonts w:ascii="Arial" w:hAnsi="Arial" w:cs="Arial" w:hint="eastAsia"/>
        </w:rPr>
        <w:t>不</w:t>
      </w:r>
      <w:proofErr w:type="gramEnd"/>
      <w:r w:rsidRPr="006B3A52">
        <w:rPr>
          <w:rFonts w:ascii="Arial" w:hAnsi="Arial" w:cs="Arial" w:hint="eastAsia"/>
        </w:rPr>
        <w:t>新增</w:t>
      </w:r>
      <w:r w:rsidRPr="006B3A52">
        <w:rPr>
          <w:rFonts w:ascii="Arial" w:hAnsi="Arial" w:cs="Arial"/>
        </w:rPr>
        <w:t>主要噪声源。</w:t>
      </w:r>
      <w:r w:rsidRPr="006B3A52">
        <w:rPr>
          <w:rFonts w:ascii="Arial" w:hAnsi="Arial" w:cs="Arial" w:hint="eastAsia"/>
        </w:rPr>
        <w:t>本项目建成投运后，厂内生产对声环境不发生明显影响。</w:t>
      </w:r>
      <w:r w:rsidRPr="006B3A52">
        <w:rPr>
          <w:rFonts w:cs="Times New Roman" w:hint="eastAsia"/>
        </w:rPr>
        <w:t>项目厂界昼夜噪声值均可达到《工业企业厂界环境噪声排放标准》（</w:t>
      </w:r>
      <w:r w:rsidRPr="006B3A52">
        <w:rPr>
          <w:rFonts w:cs="Times New Roman" w:hint="eastAsia"/>
        </w:rPr>
        <w:t>GB12348-2008</w:t>
      </w:r>
      <w:r w:rsidRPr="006B3A52">
        <w:rPr>
          <w:rFonts w:cs="Times New Roman" w:hint="eastAsia"/>
        </w:rPr>
        <w:t>）中</w:t>
      </w:r>
      <w:r w:rsidRPr="006B3A52">
        <w:rPr>
          <w:rFonts w:cs="Times New Roman" w:hint="eastAsia"/>
        </w:rPr>
        <w:t>3</w:t>
      </w:r>
      <w:r w:rsidRPr="006B3A52">
        <w:rPr>
          <w:rFonts w:cs="Times New Roman" w:hint="eastAsia"/>
        </w:rPr>
        <w:t>类标准限值。</w:t>
      </w:r>
    </w:p>
    <w:p w14:paraId="795C5778"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4</w:t>
      </w:r>
      <w:r w:rsidRPr="006B3A52">
        <w:rPr>
          <w:rFonts w:cs="Times New Roman" w:hint="eastAsia"/>
        </w:rPr>
        <w:t>）</w:t>
      </w:r>
      <w:r w:rsidRPr="006B3A52">
        <w:rPr>
          <w:rFonts w:cs="Times New Roman"/>
        </w:rPr>
        <w:t>固体废物</w:t>
      </w:r>
    </w:p>
    <w:p w14:paraId="6694803E" w14:textId="77777777" w:rsidR="00091050" w:rsidRPr="006B3A52" w:rsidRDefault="00000000">
      <w:pPr>
        <w:ind w:firstLine="480"/>
      </w:pPr>
      <w:r w:rsidRPr="006B3A52">
        <w:rPr>
          <w:rFonts w:hint="eastAsia"/>
        </w:rPr>
        <w:t>固体废物对环境的影响主要体现在以下三个方面：</w:t>
      </w:r>
    </w:p>
    <w:p w14:paraId="6A08A8DB" w14:textId="77777777" w:rsidR="00091050" w:rsidRPr="006B3A52" w:rsidRDefault="00000000">
      <w:pPr>
        <w:ind w:firstLine="480"/>
      </w:pPr>
      <w:r w:rsidRPr="006B3A52">
        <w:rPr>
          <w:rFonts w:hint="eastAsia"/>
        </w:rPr>
        <w:t>①通过大气降水产生淋滤液，淋滤液进入水体造成环境污染，控制废渣淋滤液的污染，实质是控制固</w:t>
      </w:r>
      <w:proofErr w:type="gramStart"/>
      <w:r w:rsidRPr="006B3A52">
        <w:rPr>
          <w:rFonts w:hint="eastAsia"/>
        </w:rPr>
        <w:t>废污染</w:t>
      </w:r>
      <w:proofErr w:type="gramEnd"/>
      <w:r w:rsidRPr="006B3A52">
        <w:rPr>
          <w:rFonts w:hint="eastAsia"/>
        </w:rPr>
        <w:t>的一个重要问题；</w:t>
      </w:r>
    </w:p>
    <w:p w14:paraId="6942CDB2" w14:textId="77777777" w:rsidR="00091050" w:rsidRPr="006B3A52" w:rsidRDefault="00000000">
      <w:pPr>
        <w:ind w:firstLine="480"/>
      </w:pPr>
      <w:r w:rsidRPr="006B3A52">
        <w:rPr>
          <w:rFonts w:hint="eastAsia"/>
        </w:rPr>
        <w:t>②固废</w:t>
      </w:r>
      <w:proofErr w:type="gramStart"/>
      <w:r w:rsidRPr="006B3A52">
        <w:rPr>
          <w:rFonts w:hint="eastAsia"/>
        </w:rPr>
        <w:t>沥</w:t>
      </w:r>
      <w:proofErr w:type="gramEnd"/>
      <w:r w:rsidRPr="006B3A52">
        <w:rPr>
          <w:rFonts w:hint="eastAsia"/>
        </w:rPr>
        <w:t>出水或雨水冲刷水渗入地下，对地下水体造成不利影响；</w:t>
      </w:r>
    </w:p>
    <w:p w14:paraId="42DA1455" w14:textId="77777777" w:rsidR="00091050" w:rsidRPr="006B3A52" w:rsidRDefault="00000000">
      <w:pPr>
        <w:ind w:firstLine="480"/>
      </w:pPr>
      <w:r w:rsidRPr="006B3A52">
        <w:rPr>
          <w:rFonts w:hint="eastAsia"/>
        </w:rPr>
        <w:t>③固废堆存经风</w:t>
      </w:r>
      <w:proofErr w:type="gramStart"/>
      <w:r w:rsidRPr="006B3A52">
        <w:rPr>
          <w:rFonts w:hint="eastAsia"/>
        </w:rPr>
        <w:t>吹产生</w:t>
      </w:r>
      <w:proofErr w:type="gramEnd"/>
      <w:r w:rsidRPr="006B3A52">
        <w:rPr>
          <w:rFonts w:hint="eastAsia"/>
        </w:rPr>
        <w:t>的扬尘污染。</w:t>
      </w:r>
    </w:p>
    <w:p w14:paraId="434AE595" w14:textId="77777777" w:rsidR="00091050" w:rsidRPr="006B3A52" w:rsidRDefault="00000000">
      <w:pPr>
        <w:ind w:firstLine="480"/>
      </w:pPr>
      <w:r w:rsidRPr="006B3A52">
        <w:t>（</w:t>
      </w:r>
      <w:r w:rsidRPr="006B3A52">
        <w:rPr>
          <w:rFonts w:hint="eastAsia"/>
        </w:rPr>
        <w:t>1</w:t>
      </w:r>
      <w:r w:rsidRPr="006B3A52">
        <w:t>）</w:t>
      </w:r>
      <w:r w:rsidRPr="006B3A52">
        <w:rPr>
          <w:rFonts w:hint="eastAsia"/>
        </w:rPr>
        <w:t>本项目需贮存的固体废物均按</w:t>
      </w:r>
      <w:r w:rsidRPr="006B3A52">
        <w:t>《危险废物贮存污染控制标准》（</w:t>
      </w:r>
      <w:r w:rsidRPr="006B3A52">
        <w:t>GB 18597</w:t>
      </w:r>
      <w:r w:rsidRPr="006B3A52">
        <w:rPr>
          <w:rFonts w:hint="eastAsia"/>
        </w:rPr>
        <w:t>-</w:t>
      </w:r>
      <w:r w:rsidRPr="006B3A52">
        <w:t>2023</w:t>
      </w:r>
      <w:r w:rsidRPr="006B3A52">
        <w:t>）《一般工业固体废物贮存</w:t>
      </w:r>
      <w:r w:rsidRPr="006B3A52">
        <w:rPr>
          <w:rFonts w:hint="eastAsia"/>
        </w:rPr>
        <w:t>和填埋污染控制标准</w:t>
      </w:r>
      <w:r w:rsidRPr="006B3A52">
        <w:t>》（</w:t>
      </w:r>
      <w:r w:rsidRPr="006B3A52">
        <w:t>GB18599-2020</w:t>
      </w:r>
      <w:r w:rsidRPr="006B3A52">
        <w:t>）</w:t>
      </w:r>
      <w:r w:rsidRPr="006B3A52">
        <w:rPr>
          <w:rFonts w:hint="eastAsia"/>
        </w:rPr>
        <w:t>要求分别贮存在厂内</w:t>
      </w:r>
      <w:proofErr w:type="gramStart"/>
      <w:r w:rsidRPr="006B3A52">
        <w:rPr>
          <w:rFonts w:hint="eastAsia"/>
        </w:rPr>
        <w:t>的危废暂存</w:t>
      </w:r>
      <w:proofErr w:type="gramEnd"/>
      <w:r w:rsidRPr="006B3A52">
        <w:rPr>
          <w:rFonts w:hint="eastAsia"/>
        </w:rPr>
        <w:t>间和一般固废暂存库内；厂内综合利用水淬</w:t>
      </w:r>
      <w:proofErr w:type="gramStart"/>
      <w:r w:rsidRPr="006B3A52">
        <w:rPr>
          <w:rFonts w:hint="eastAsia"/>
        </w:rPr>
        <w:t>渣临时</w:t>
      </w:r>
      <w:proofErr w:type="gramEnd"/>
      <w:r w:rsidRPr="006B3A52">
        <w:rPr>
          <w:rFonts w:hint="eastAsia"/>
        </w:rPr>
        <w:t>贮存于硬化地面的水淬渣库内，可做到防雨和防渗；一般固废在厂区内按《一般工业固体废物贮存和填埋污染控制标准》</w:t>
      </w:r>
      <w:r w:rsidRPr="006B3A52">
        <w:rPr>
          <w:rFonts w:hint="eastAsia"/>
        </w:rPr>
        <w:t>(GB18599-2020)</w:t>
      </w:r>
      <w:r w:rsidRPr="006B3A52">
        <w:rPr>
          <w:rFonts w:hint="eastAsia"/>
        </w:rPr>
        <w:t>要求进行管理，危险废物在厂内按照</w:t>
      </w:r>
      <w:r w:rsidRPr="006B3A52">
        <w:t>《危险废物贮存污染控制标准》（</w:t>
      </w:r>
      <w:r w:rsidRPr="006B3A52">
        <w:t>GB 18597</w:t>
      </w:r>
      <w:r w:rsidRPr="006B3A52">
        <w:rPr>
          <w:rFonts w:hint="eastAsia"/>
        </w:rPr>
        <w:t>-</w:t>
      </w:r>
      <w:r w:rsidRPr="006B3A52">
        <w:t>2023</w:t>
      </w:r>
      <w:r w:rsidRPr="006B3A52">
        <w:t>）</w:t>
      </w:r>
      <w:r w:rsidRPr="006B3A52">
        <w:rPr>
          <w:rFonts w:hint="eastAsia"/>
        </w:rPr>
        <w:t>要求进行管理，只要贮存场所严格按标准进行建设并加强固废的转运、贮存管理，避免沿途撒落、禁止固体废物露天堆放，降雨不会对各贮存场所产生不利影响，固体废物可做到安全贮存，对地表水和地下水</w:t>
      </w:r>
      <w:r w:rsidRPr="006B3A52">
        <w:t>环境基础不会造成影响。</w:t>
      </w:r>
    </w:p>
    <w:p w14:paraId="2B5663C4" w14:textId="77777777" w:rsidR="00091050" w:rsidRPr="006B3A52" w:rsidRDefault="00000000">
      <w:pPr>
        <w:ind w:firstLine="480"/>
      </w:pPr>
      <w:r w:rsidRPr="006B3A52">
        <w:rPr>
          <w:rFonts w:hint="eastAsia"/>
        </w:rPr>
        <w:t>（</w:t>
      </w:r>
      <w:r w:rsidRPr="006B3A52">
        <w:rPr>
          <w:rFonts w:hint="eastAsia"/>
        </w:rPr>
        <w:t>2</w:t>
      </w:r>
      <w:r w:rsidRPr="006B3A52">
        <w:rPr>
          <w:rFonts w:hint="eastAsia"/>
        </w:rPr>
        <w:t>）本项目产生的可综合回收中间物料和固体废物大部分为冶炼废渣，经过熔炼固结，不易起尘；且</w:t>
      </w:r>
      <w:proofErr w:type="gramStart"/>
      <w:r w:rsidRPr="006B3A52">
        <w:rPr>
          <w:rFonts w:hint="eastAsia"/>
        </w:rPr>
        <w:t>贮存库均可起到</w:t>
      </w:r>
      <w:proofErr w:type="gramEnd"/>
      <w:r w:rsidRPr="006B3A52">
        <w:rPr>
          <w:rFonts w:hint="eastAsia"/>
        </w:rPr>
        <w:t>防风作用。因此，只要严格各废渣的转运过程，避免沿途撒落，可有效减少固废扬尘污染，不会对环境空气造成较大影响。</w:t>
      </w:r>
    </w:p>
    <w:p w14:paraId="2C3E197E" w14:textId="77777777" w:rsidR="00091050" w:rsidRPr="006B3A52" w:rsidRDefault="00000000">
      <w:pPr>
        <w:ind w:firstLine="480"/>
      </w:pPr>
      <w:r w:rsidRPr="006B3A52">
        <w:rPr>
          <w:rFonts w:hint="eastAsia"/>
        </w:rPr>
        <w:t>本项目固废在采取以上措施后，可有效控制其二次污染，做到安全暂存或贮存，对区域环境影响较小。</w:t>
      </w:r>
    </w:p>
    <w:p w14:paraId="6564AE98" w14:textId="77777777" w:rsidR="00091050" w:rsidRPr="006B3A52" w:rsidRDefault="00000000">
      <w:pPr>
        <w:ind w:firstLine="480"/>
      </w:pPr>
      <w:r w:rsidRPr="006B3A52">
        <w:rPr>
          <w:rFonts w:hint="eastAsia"/>
        </w:rPr>
        <w:t>（</w:t>
      </w:r>
      <w:r w:rsidRPr="006B3A52">
        <w:rPr>
          <w:rFonts w:hint="eastAsia"/>
        </w:rPr>
        <w:t>5</w:t>
      </w:r>
      <w:r w:rsidRPr="006B3A52">
        <w:rPr>
          <w:rFonts w:hint="eastAsia"/>
        </w:rPr>
        <w:t>）生态环境影响</w:t>
      </w:r>
    </w:p>
    <w:p w14:paraId="628AE36B" w14:textId="77777777" w:rsidR="00091050" w:rsidRPr="006B3A52" w:rsidRDefault="00000000">
      <w:pPr>
        <w:ind w:firstLine="480"/>
      </w:pPr>
      <w:r w:rsidRPr="006B3A52">
        <w:rPr>
          <w:rFonts w:cs="Times New Roman"/>
        </w:rPr>
        <w:t>本项目位于</w:t>
      </w:r>
      <w:r w:rsidRPr="006B3A52">
        <w:rPr>
          <w:rFonts w:ascii="宋体" w:hAnsi="宋体" w:hint="eastAsia"/>
          <w:spacing w:val="-4"/>
        </w:rPr>
        <w:t>恒昌冶炼</w:t>
      </w:r>
      <w:r w:rsidRPr="006B3A52">
        <w:rPr>
          <w:rFonts w:cs="Times New Roman"/>
        </w:rPr>
        <w:t>现有厂区内，用地性质为工业用地，本项目的建设对生</w:t>
      </w:r>
      <w:r w:rsidRPr="006B3A52">
        <w:rPr>
          <w:rFonts w:cs="Times New Roman"/>
        </w:rPr>
        <w:lastRenderedPageBreak/>
        <w:t>态环境影响很小。</w:t>
      </w:r>
    </w:p>
    <w:p w14:paraId="054376C9" w14:textId="77777777" w:rsidR="00091050" w:rsidRPr="006B3A52" w:rsidRDefault="00000000">
      <w:pPr>
        <w:ind w:firstLine="480"/>
        <w:rPr>
          <w:rFonts w:cs="Times New Roman"/>
        </w:rPr>
      </w:pPr>
      <w:r w:rsidRPr="006B3A52">
        <w:rPr>
          <w:rFonts w:cs="Times New Roman" w:hint="eastAsia"/>
        </w:rPr>
        <w:t>（</w:t>
      </w:r>
      <w:r w:rsidRPr="006B3A52">
        <w:rPr>
          <w:rFonts w:cs="Times New Roman"/>
        </w:rPr>
        <w:t>6</w:t>
      </w:r>
      <w:r w:rsidRPr="006B3A52">
        <w:rPr>
          <w:rFonts w:cs="Times New Roman" w:hint="eastAsia"/>
        </w:rPr>
        <w:t>）</w:t>
      </w:r>
      <w:r w:rsidRPr="006B3A52">
        <w:rPr>
          <w:rFonts w:cs="Times New Roman"/>
        </w:rPr>
        <w:t>环境风险</w:t>
      </w:r>
    </w:p>
    <w:p w14:paraId="0830BA9D" w14:textId="77777777" w:rsidR="00091050" w:rsidRPr="006B3A52" w:rsidRDefault="00000000">
      <w:pPr>
        <w:ind w:firstLine="480"/>
      </w:pPr>
      <w:bookmarkStart w:id="271" w:name="_Toc142221985"/>
      <w:r w:rsidRPr="006B3A52">
        <w:rPr>
          <w:rFonts w:hint="eastAsia"/>
        </w:rPr>
        <w:t>本项目涉及的风险物质主要为汞、砷、铅、二氧化硫。在</w:t>
      </w:r>
      <w:r w:rsidRPr="006B3A52">
        <w:t>生产运行过程中发生事故</w:t>
      </w:r>
      <w:r w:rsidRPr="006B3A52">
        <w:rPr>
          <w:rFonts w:hint="eastAsia"/>
        </w:rPr>
        <w:t>主要表现在回转窑废气管线发生破裂，废气中重金属及二氧化硫未经处理直接排放，对周边大气环境造成影响。</w:t>
      </w:r>
    </w:p>
    <w:p w14:paraId="5073D859" w14:textId="77777777" w:rsidR="00091050" w:rsidRPr="006B3A52" w:rsidRDefault="00000000">
      <w:pPr>
        <w:ind w:firstLine="480"/>
        <w:rPr>
          <w:rFonts w:cs="Times New Roman"/>
          <w:color w:val="000000" w:themeColor="text1"/>
        </w:rPr>
      </w:pPr>
      <w:r w:rsidRPr="006B3A52">
        <w:rPr>
          <w:rFonts w:cs="Times New Roman"/>
          <w:color w:val="000000" w:themeColor="text1"/>
        </w:rPr>
        <w:t>风险评价的结果表明，在落实各项环保措施及所列出的各项环境风险防范措施、制定有效的应急预案并定期演练，加强风险管理的条件下，项目的环境风险可以接受。</w:t>
      </w:r>
    </w:p>
    <w:p w14:paraId="073FBAD5" w14:textId="77777777" w:rsidR="00091050" w:rsidRPr="006B3A52" w:rsidRDefault="00000000">
      <w:pPr>
        <w:pStyle w:val="2"/>
        <w:spacing w:before="163" w:after="163"/>
      </w:pPr>
      <w:bookmarkStart w:id="272" w:name="_Toc213142428"/>
      <w:r w:rsidRPr="006B3A52">
        <w:rPr>
          <w:rFonts w:hint="eastAsia"/>
        </w:rPr>
        <w:t>污染防治措施</w:t>
      </w:r>
      <w:bookmarkEnd w:id="271"/>
      <w:bookmarkEnd w:id="272"/>
    </w:p>
    <w:p w14:paraId="32EF3175"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1</w:t>
      </w:r>
      <w:r w:rsidRPr="006B3A52">
        <w:rPr>
          <w:rFonts w:cs="Times New Roman" w:hint="eastAsia"/>
        </w:rPr>
        <w:t>）废气：</w:t>
      </w:r>
    </w:p>
    <w:p w14:paraId="1D491233"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①</w:t>
      </w:r>
      <w:r w:rsidRPr="006B3A52">
        <w:rPr>
          <w:rFonts w:hint="eastAsia"/>
          <w:color w:val="000000" w:themeColor="text1"/>
        </w:rPr>
        <w:t>颗粒物及重金属治理措施</w:t>
      </w:r>
    </w:p>
    <w:p w14:paraId="174BE6F3" w14:textId="77777777" w:rsidR="00091050" w:rsidRPr="006B3A52" w:rsidRDefault="00000000">
      <w:pPr>
        <w:ind w:firstLine="480"/>
        <w:rPr>
          <w:rFonts w:cs="Times New Roman"/>
          <w:color w:val="000000" w:themeColor="text1"/>
        </w:rPr>
      </w:pPr>
      <w:r w:rsidRPr="006B3A52">
        <w:rPr>
          <w:rFonts w:cs="Times New Roman"/>
          <w:color w:val="000000" w:themeColor="text1"/>
        </w:rPr>
        <w:t>本项目水淬渣出渣及次氧化锌包装产生的颗粒物及重金属经半密闭集气罩收集后通过布袋除尘处理，处理后可以满足《铅、锌工业大气污染物排放标准》（</w:t>
      </w:r>
      <w:r w:rsidRPr="006B3A52">
        <w:rPr>
          <w:rFonts w:cs="Times New Roman"/>
          <w:color w:val="000000" w:themeColor="text1"/>
        </w:rPr>
        <w:t>GB25466.1-2025</w:t>
      </w:r>
      <w:r w:rsidRPr="006B3A52">
        <w:rPr>
          <w:rFonts w:cs="Times New Roman"/>
          <w:color w:val="000000" w:themeColor="text1"/>
        </w:rPr>
        <w:t>）；上料粉尘中的颗粒物及重金属经半密闭集气罩收集后和回转窑产生的颗粒物、重金属一起通过二级布袋除尘处理，经处理后可以满足《铅、锌工业大气污染物排放标准》（</w:t>
      </w:r>
      <w:proofErr w:type="spellStart"/>
      <w:r w:rsidRPr="006B3A52">
        <w:rPr>
          <w:rFonts w:cs="Times New Roman"/>
          <w:color w:val="000000" w:themeColor="text1"/>
        </w:rPr>
        <w:t>GB25466.1-2025</w:t>
      </w:r>
      <w:proofErr w:type="spellEnd"/>
      <w:r w:rsidRPr="006B3A52">
        <w:rPr>
          <w:rFonts w:cs="Times New Roman"/>
          <w:color w:val="000000" w:themeColor="text1"/>
        </w:rPr>
        <w:t>）；根据《排污许可证申请与核发技术规范</w:t>
      </w:r>
      <w:r w:rsidRPr="006B3A52">
        <w:rPr>
          <w:rFonts w:cs="Times New Roman"/>
          <w:color w:val="000000" w:themeColor="text1"/>
        </w:rPr>
        <w:t xml:space="preserve"> </w:t>
      </w:r>
      <w:r w:rsidRPr="006B3A52">
        <w:rPr>
          <w:rFonts w:cs="Times New Roman"/>
          <w:color w:val="000000" w:themeColor="text1"/>
        </w:rPr>
        <w:t>有色金属工业</w:t>
      </w:r>
      <w:r w:rsidRPr="006B3A52">
        <w:rPr>
          <w:rFonts w:cs="Times New Roman"/>
          <w:color w:val="000000" w:themeColor="text1"/>
        </w:rPr>
        <w:t>-</w:t>
      </w:r>
      <w:r w:rsidRPr="006B3A52">
        <w:rPr>
          <w:rFonts w:cs="Times New Roman" w:hint="eastAsia"/>
          <w:color w:val="000000" w:themeColor="text1"/>
        </w:rPr>
        <w:t>铅锌冶炼</w:t>
      </w:r>
      <w:r w:rsidRPr="006B3A52">
        <w:rPr>
          <w:rFonts w:cs="Times New Roman"/>
          <w:color w:val="000000" w:themeColor="text1"/>
        </w:rPr>
        <w:t>》，对于炉窑废气中颗粒物治理，布袋除尘器属于可行技术。</w:t>
      </w:r>
    </w:p>
    <w:p w14:paraId="55E7C980" w14:textId="77777777" w:rsidR="00091050" w:rsidRPr="006B3A52" w:rsidRDefault="00000000">
      <w:pPr>
        <w:ind w:firstLine="480"/>
        <w:rPr>
          <w:rFonts w:cs="Times New Roman"/>
          <w:color w:val="000000" w:themeColor="text1"/>
        </w:rPr>
      </w:pPr>
      <w:r w:rsidRPr="006B3A52">
        <w:rPr>
          <w:rFonts w:cs="Times New Roman" w:hint="eastAsia"/>
          <w:color w:val="000000" w:themeColor="text1"/>
        </w:rPr>
        <w:t>②</w:t>
      </w:r>
      <w:r w:rsidRPr="006B3A52">
        <w:rPr>
          <w:rFonts w:hint="eastAsia"/>
          <w:color w:val="000000" w:themeColor="text1"/>
        </w:rPr>
        <w:t>SO</w:t>
      </w:r>
      <w:r w:rsidRPr="006B3A52">
        <w:rPr>
          <w:rFonts w:hint="eastAsia"/>
          <w:color w:val="000000" w:themeColor="text1"/>
          <w:vertAlign w:val="subscript"/>
        </w:rPr>
        <w:t>2</w:t>
      </w:r>
      <w:r w:rsidRPr="006B3A52">
        <w:rPr>
          <w:rFonts w:hint="eastAsia"/>
          <w:color w:val="000000" w:themeColor="text1"/>
        </w:rPr>
        <w:t>治理措施</w:t>
      </w:r>
    </w:p>
    <w:p w14:paraId="382A0972" w14:textId="77777777" w:rsidR="00091050" w:rsidRPr="006B3A52" w:rsidRDefault="00000000">
      <w:pPr>
        <w:ind w:firstLine="480"/>
        <w:rPr>
          <w:rFonts w:cs="Times New Roman"/>
          <w:color w:val="000000" w:themeColor="text1"/>
        </w:rPr>
      </w:pPr>
      <w:r w:rsidRPr="006B3A52">
        <w:rPr>
          <w:rFonts w:cs="Times New Roman"/>
          <w:color w:val="000000" w:themeColor="text1"/>
        </w:rPr>
        <w:t>本项目回转窑产生二氧化硫采用钠钙双碱法脱硫工艺处理，经处理后可以达到《铅、锌工业大气污染物排放标准》（</w:t>
      </w:r>
      <w:r w:rsidRPr="006B3A52">
        <w:rPr>
          <w:rFonts w:cs="Times New Roman"/>
          <w:color w:val="000000" w:themeColor="text1"/>
        </w:rPr>
        <w:t>GB25466.1-2025</w:t>
      </w:r>
      <w:r w:rsidRPr="006B3A52">
        <w:rPr>
          <w:rFonts w:cs="Times New Roman"/>
          <w:color w:val="000000" w:themeColor="text1"/>
        </w:rPr>
        <w:t>）中表</w:t>
      </w:r>
      <w:r w:rsidRPr="006B3A52">
        <w:rPr>
          <w:rFonts w:cs="Times New Roman" w:hint="eastAsia"/>
          <w:color w:val="000000" w:themeColor="text1"/>
        </w:rPr>
        <w:t>1</w:t>
      </w:r>
      <w:r w:rsidRPr="006B3A52">
        <w:rPr>
          <w:rFonts w:cs="Times New Roman"/>
          <w:color w:val="000000" w:themeColor="text1"/>
        </w:rPr>
        <w:t>大气污染物排放限值；根据《排污许可证申请与核发技术规范</w:t>
      </w:r>
      <w:r w:rsidRPr="006B3A52">
        <w:rPr>
          <w:rFonts w:cs="Times New Roman"/>
          <w:color w:val="000000" w:themeColor="text1"/>
        </w:rPr>
        <w:t xml:space="preserve"> </w:t>
      </w:r>
      <w:r w:rsidRPr="006B3A52">
        <w:rPr>
          <w:rFonts w:cs="Times New Roman"/>
          <w:color w:val="000000" w:themeColor="text1"/>
        </w:rPr>
        <w:t>有色金属工业</w:t>
      </w:r>
      <w:r w:rsidRPr="006B3A52">
        <w:rPr>
          <w:rFonts w:cs="Times New Roman"/>
          <w:color w:val="000000" w:themeColor="text1"/>
        </w:rPr>
        <w:t>-</w:t>
      </w:r>
      <w:r w:rsidRPr="006B3A52">
        <w:rPr>
          <w:rFonts w:cs="Times New Roman" w:hint="eastAsia"/>
          <w:color w:val="000000" w:themeColor="text1"/>
        </w:rPr>
        <w:t>铅锌冶炼</w:t>
      </w:r>
      <w:r w:rsidRPr="006B3A52">
        <w:rPr>
          <w:rFonts w:cs="Times New Roman"/>
          <w:color w:val="000000" w:themeColor="text1"/>
        </w:rPr>
        <w:t>》，双碱法脱硫工艺属于可行技术。</w:t>
      </w:r>
    </w:p>
    <w:p w14:paraId="3FB91B01" w14:textId="77777777" w:rsidR="00091050" w:rsidRPr="006B3A52" w:rsidRDefault="00000000">
      <w:pPr>
        <w:ind w:firstLine="480"/>
        <w:rPr>
          <w:color w:val="000000" w:themeColor="text1"/>
        </w:rPr>
      </w:pPr>
      <w:r w:rsidRPr="006B3A52">
        <w:rPr>
          <w:rFonts w:cs="Times New Roman" w:hint="eastAsia"/>
          <w:color w:val="000000" w:themeColor="text1"/>
        </w:rPr>
        <w:t>③</w:t>
      </w:r>
      <w:r w:rsidRPr="006B3A52">
        <w:rPr>
          <w:rFonts w:hint="eastAsia"/>
          <w:color w:val="000000" w:themeColor="text1"/>
        </w:rPr>
        <w:t>NO</w:t>
      </w:r>
      <w:r w:rsidRPr="006B3A52">
        <w:rPr>
          <w:rFonts w:hint="eastAsia"/>
          <w:color w:val="000000" w:themeColor="text1"/>
          <w:vertAlign w:val="subscript"/>
        </w:rPr>
        <w:t>X</w:t>
      </w:r>
      <w:r w:rsidRPr="006B3A52">
        <w:rPr>
          <w:rFonts w:hint="eastAsia"/>
          <w:color w:val="000000" w:themeColor="text1"/>
        </w:rPr>
        <w:t>治理措施</w:t>
      </w:r>
    </w:p>
    <w:p w14:paraId="3B4DBEDE" w14:textId="77777777" w:rsidR="00091050" w:rsidRPr="006B3A52" w:rsidRDefault="00000000">
      <w:pPr>
        <w:ind w:firstLine="480"/>
        <w:rPr>
          <w:rFonts w:cs="Times New Roman"/>
          <w:color w:val="000000" w:themeColor="text1"/>
        </w:rPr>
      </w:pPr>
      <w:r w:rsidRPr="006B3A52">
        <w:rPr>
          <w:rFonts w:cs="Times New Roman"/>
          <w:color w:val="000000" w:themeColor="text1"/>
        </w:rPr>
        <w:t>本项目</w:t>
      </w:r>
      <w:r w:rsidRPr="006B3A52">
        <w:rPr>
          <w:rFonts w:cs="Times New Roman"/>
          <w:color w:val="000000" w:themeColor="text1"/>
        </w:rPr>
        <w:t>NO</w:t>
      </w:r>
      <w:r w:rsidRPr="006B3A52">
        <w:rPr>
          <w:rFonts w:cs="Times New Roman"/>
          <w:color w:val="000000" w:themeColor="text1"/>
          <w:vertAlign w:val="subscript"/>
        </w:rPr>
        <w:t>X</w:t>
      </w:r>
      <w:r w:rsidRPr="006B3A52">
        <w:rPr>
          <w:rFonts w:cs="Times New Roman"/>
          <w:color w:val="000000" w:themeColor="text1"/>
        </w:rPr>
        <w:t>采用</w:t>
      </w:r>
      <w:r w:rsidRPr="006B3A52">
        <w:rPr>
          <w:rFonts w:cs="Times New Roman"/>
          <w:color w:val="000000" w:themeColor="text1"/>
        </w:rPr>
        <w:t>SNCR+</w:t>
      </w:r>
      <w:r w:rsidRPr="006B3A52">
        <w:rPr>
          <w:rFonts w:cs="Times New Roman"/>
          <w:color w:val="000000" w:themeColor="text1"/>
        </w:rPr>
        <w:t>氧化</w:t>
      </w:r>
      <w:r w:rsidRPr="006B3A52">
        <w:rPr>
          <w:rFonts w:cs="Times New Roman"/>
          <w:color w:val="000000" w:themeColor="text1"/>
        </w:rPr>
        <w:t>/</w:t>
      </w:r>
      <w:r w:rsidRPr="006B3A52">
        <w:rPr>
          <w:rFonts w:cs="Times New Roman"/>
          <w:color w:val="000000" w:themeColor="text1"/>
        </w:rPr>
        <w:t>吸收法措施，</w:t>
      </w:r>
      <w:r w:rsidRPr="006B3A52">
        <w:rPr>
          <w:rFonts w:cs="Times New Roman"/>
          <w:color w:val="000000" w:themeColor="text1"/>
        </w:rPr>
        <w:t>SNCR</w:t>
      </w:r>
      <w:r w:rsidRPr="006B3A52">
        <w:rPr>
          <w:rFonts w:cs="Times New Roman"/>
          <w:color w:val="000000" w:themeColor="text1"/>
        </w:rPr>
        <w:t>段先进行初步还原脱硝（效率约</w:t>
      </w:r>
      <w:r w:rsidRPr="006B3A52">
        <w:rPr>
          <w:rFonts w:cs="Times New Roman"/>
          <w:color w:val="000000" w:themeColor="text1"/>
        </w:rPr>
        <w:t>50%</w:t>
      </w:r>
      <w:r w:rsidRPr="006B3A52">
        <w:rPr>
          <w:rFonts w:cs="Times New Roman"/>
          <w:color w:val="000000" w:themeColor="text1"/>
        </w:rPr>
        <w:t>）。烟气降温后，在后端烟道喷入臭氧（</w:t>
      </w:r>
      <w:r w:rsidRPr="006B3A52">
        <w:rPr>
          <w:rFonts w:cs="Times New Roman"/>
          <w:color w:val="000000" w:themeColor="text1"/>
        </w:rPr>
        <w:t>O₃</w:t>
      </w:r>
      <w:r w:rsidRPr="006B3A52">
        <w:rPr>
          <w:rFonts w:cs="Times New Roman"/>
          <w:color w:val="000000" w:themeColor="text1"/>
        </w:rPr>
        <w:t>）等强氧化剂，将剩余的</w:t>
      </w:r>
      <w:r w:rsidRPr="006B3A52">
        <w:rPr>
          <w:rFonts w:cs="Times New Roman"/>
          <w:color w:val="000000" w:themeColor="text1"/>
        </w:rPr>
        <w:t>NO</w:t>
      </w:r>
      <w:r w:rsidRPr="006B3A52">
        <w:rPr>
          <w:rFonts w:cs="Times New Roman"/>
          <w:color w:val="000000" w:themeColor="text1"/>
        </w:rPr>
        <w:t>氧化为高价态的</w:t>
      </w:r>
      <w:r w:rsidRPr="006B3A52">
        <w:rPr>
          <w:rFonts w:cs="Times New Roman"/>
          <w:color w:val="000000" w:themeColor="text1"/>
        </w:rPr>
        <w:t>N₂O₅</w:t>
      </w:r>
      <w:r w:rsidRPr="006B3A52">
        <w:rPr>
          <w:rFonts w:cs="Times New Roman"/>
          <w:color w:val="000000" w:themeColor="text1"/>
        </w:rPr>
        <w:t>，然后利用下游的湿法脱硫塔进行吸收脱除。</w:t>
      </w:r>
    </w:p>
    <w:p w14:paraId="30A02BC2" w14:textId="77777777" w:rsidR="00091050" w:rsidRPr="006B3A52" w:rsidRDefault="00000000">
      <w:pPr>
        <w:ind w:firstLine="480"/>
        <w:rPr>
          <w:rFonts w:cs="Times New Roman"/>
          <w:color w:val="000000" w:themeColor="text1"/>
        </w:rPr>
      </w:pPr>
      <w:r w:rsidRPr="006B3A52">
        <w:rPr>
          <w:rFonts w:cs="Times New Roman"/>
          <w:color w:val="000000" w:themeColor="text1"/>
        </w:rPr>
        <w:lastRenderedPageBreak/>
        <w:t>SNCR+</w:t>
      </w:r>
      <w:r w:rsidRPr="006B3A52">
        <w:rPr>
          <w:rFonts w:cs="Times New Roman"/>
          <w:color w:val="000000" w:themeColor="text1"/>
        </w:rPr>
        <w:t>氧化</w:t>
      </w:r>
      <w:r w:rsidRPr="006B3A52">
        <w:rPr>
          <w:rFonts w:cs="Times New Roman"/>
          <w:color w:val="000000" w:themeColor="text1"/>
        </w:rPr>
        <w:t>/</w:t>
      </w:r>
      <w:r w:rsidRPr="006B3A52">
        <w:rPr>
          <w:rFonts w:cs="Times New Roman"/>
          <w:color w:val="000000" w:themeColor="text1"/>
        </w:rPr>
        <w:t>吸收联合脱硝虽为较新技术，但其各单元工艺均有标准规范支撑，根据《铅锌冶炼行业系数手册》，</w:t>
      </w:r>
      <w:r w:rsidRPr="006B3A52">
        <w:rPr>
          <w:rFonts w:cs="Times New Roman"/>
          <w:color w:val="000000" w:themeColor="text1"/>
        </w:rPr>
        <w:t>SNCR</w:t>
      </w:r>
      <w:r w:rsidRPr="006B3A52">
        <w:rPr>
          <w:rFonts w:cs="Times New Roman"/>
          <w:color w:val="000000" w:themeColor="text1"/>
        </w:rPr>
        <w:t>和氧化</w:t>
      </w:r>
      <w:r w:rsidRPr="006B3A52">
        <w:rPr>
          <w:rFonts w:cs="Times New Roman"/>
          <w:color w:val="000000" w:themeColor="text1"/>
        </w:rPr>
        <w:t>/</w:t>
      </w:r>
      <w:r w:rsidRPr="006B3A52">
        <w:rPr>
          <w:rFonts w:cs="Times New Roman"/>
          <w:color w:val="000000" w:themeColor="text1"/>
        </w:rPr>
        <w:t>吸收法脱硝工艺属于推荐措施。</w:t>
      </w:r>
    </w:p>
    <w:p w14:paraId="0BBB748A" w14:textId="77777777" w:rsidR="00091050" w:rsidRPr="006B3A52" w:rsidRDefault="00000000">
      <w:pPr>
        <w:ind w:firstLine="480"/>
      </w:pPr>
      <w:r w:rsidRPr="006B3A52">
        <w:rPr>
          <w:rFonts w:cs="Times New Roman" w:hint="eastAsia"/>
        </w:rPr>
        <w:t>（</w:t>
      </w:r>
      <w:r w:rsidRPr="006B3A52">
        <w:rPr>
          <w:rFonts w:cs="Times New Roman" w:hint="eastAsia"/>
        </w:rPr>
        <w:t>2</w:t>
      </w:r>
      <w:r w:rsidRPr="006B3A52">
        <w:rPr>
          <w:rFonts w:cs="Times New Roman" w:hint="eastAsia"/>
        </w:rPr>
        <w:t>）废水：</w:t>
      </w:r>
      <w:r w:rsidRPr="006B3A52">
        <w:rPr>
          <w:rFonts w:hint="eastAsia"/>
        </w:rPr>
        <w:t>本项目生产废水全部回用，不外排；厂区无生活污水产生。</w:t>
      </w:r>
    </w:p>
    <w:p w14:paraId="31729B6A" w14:textId="77777777" w:rsidR="00091050" w:rsidRPr="006B3A52" w:rsidRDefault="00000000">
      <w:pPr>
        <w:ind w:firstLine="480"/>
        <w:rPr>
          <w:rFonts w:cs="Times New Roman"/>
        </w:rPr>
      </w:pPr>
      <w:r w:rsidRPr="006B3A52">
        <w:rPr>
          <w:rFonts w:cs="Times New Roman" w:hint="eastAsia"/>
        </w:rPr>
        <w:t>（</w:t>
      </w:r>
      <w:r w:rsidRPr="006B3A52">
        <w:rPr>
          <w:rFonts w:cs="Times New Roman" w:hint="eastAsia"/>
        </w:rPr>
        <w:t>3</w:t>
      </w:r>
      <w:r w:rsidRPr="006B3A52">
        <w:rPr>
          <w:rFonts w:cs="Times New Roman" w:hint="eastAsia"/>
        </w:rPr>
        <w:t>）噪声：</w:t>
      </w:r>
      <w:r w:rsidRPr="006B3A52">
        <w:rPr>
          <w:rFonts w:cs="Times New Roman"/>
        </w:rPr>
        <w:t>通过采用隔声减振、加强管理等方法控制噪声影响。</w:t>
      </w:r>
    </w:p>
    <w:p w14:paraId="14C0FDB6" w14:textId="77777777" w:rsidR="00091050" w:rsidRPr="006B3A52" w:rsidRDefault="00000000">
      <w:pPr>
        <w:ind w:firstLine="480"/>
        <w:rPr>
          <w:kern w:val="0"/>
          <w:szCs w:val="21"/>
        </w:rPr>
      </w:pPr>
      <w:r w:rsidRPr="006B3A52">
        <w:rPr>
          <w:rFonts w:cs="Times New Roman" w:hint="eastAsia"/>
        </w:rPr>
        <w:t>（</w:t>
      </w:r>
      <w:r w:rsidRPr="006B3A52">
        <w:rPr>
          <w:rFonts w:cs="Times New Roman"/>
        </w:rPr>
        <w:t>4</w:t>
      </w:r>
      <w:r w:rsidRPr="006B3A52">
        <w:rPr>
          <w:rFonts w:cs="Times New Roman" w:hint="eastAsia"/>
        </w:rPr>
        <w:t>）</w:t>
      </w:r>
      <w:r w:rsidRPr="006B3A52">
        <w:rPr>
          <w:rFonts w:cs="Times New Roman"/>
        </w:rPr>
        <w:t>固体废物：</w:t>
      </w:r>
      <w:r w:rsidRPr="006B3A52">
        <w:rPr>
          <w:rFonts w:hint="eastAsia"/>
        </w:rPr>
        <w:t>本项目磁选尾渣收集后外售至水泥厂；水淬渣送至磁选系统生产铁精矿；脱硫石膏属于待鉴定固废，经鉴定后如为一般固废，外售至水泥厂综合利用；如为危险废物，暂存于</w:t>
      </w:r>
      <w:proofErr w:type="gramStart"/>
      <w:r w:rsidRPr="006B3A52">
        <w:rPr>
          <w:rFonts w:hint="eastAsia"/>
        </w:rPr>
        <w:t>危废间</w:t>
      </w:r>
      <w:proofErr w:type="gramEnd"/>
      <w:r w:rsidRPr="006B3A52">
        <w:rPr>
          <w:rFonts w:hint="eastAsia"/>
        </w:rPr>
        <w:t>，定期委托资质单位处置，鉴定结果出来之前，按照危险废物进行管理；废布袋、废润滑油属于危险废物，</w:t>
      </w:r>
      <w:proofErr w:type="gramStart"/>
      <w:r w:rsidRPr="006B3A52">
        <w:t>暂存于</w:t>
      </w:r>
      <w:r w:rsidRPr="006B3A52">
        <w:rPr>
          <w:rFonts w:hint="eastAsia"/>
        </w:rPr>
        <w:t>危废暂存</w:t>
      </w:r>
      <w:proofErr w:type="gramEnd"/>
      <w:r w:rsidRPr="006B3A52">
        <w:rPr>
          <w:rFonts w:hint="eastAsia"/>
        </w:rPr>
        <w:t>间</w:t>
      </w:r>
      <w:r w:rsidRPr="006B3A52">
        <w:t>，委托有资质单位处理。</w:t>
      </w:r>
    </w:p>
    <w:p w14:paraId="4AD1FE8A" w14:textId="77777777" w:rsidR="00091050" w:rsidRPr="006B3A52" w:rsidRDefault="00000000">
      <w:pPr>
        <w:pStyle w:val="2"/>
        <w:spacing w:before="163" w:after="163"/>
      </w:pPr>
      <w:bookmarkStart w:id="273" w:name="_Toc213142429"/>
      <w:bookmarkStart w:id="274" w:name="_Toc142221986"/>
      <w:r w:rsidRPr="006B3A52">
        <w:rPr>
          <w:rFonts w:hint="eastAsia"/>
        </w:rPr>
        <w:t>污染物排放及总量控制</w:t>
      </w:r>
      <w:bookmarkEnd w:id="273"/>
      <w:bookmarkEnd w:id="274"/>
    </w:p>
    <w:p w14:paraId="751EE2A6" w14:textId="77777777" w:rsidR="00091050" w:rsidRPr="006B3A52" w:rsidRDefault="00000000">
      <w:pPr>
        <w:ind w:firstLine="480"/>
        <w:rPr>
          <w:color w:val="000000" w:themeColor="text1"/>
        </w:rPr>
      </w:pPr>
      <w:bookmarkStart w:id="275" w:name="_Toc213142430"/>
      <w:r w:rsidRPr="006B3A52">
        <w:rPr>
          <w:rFonts w:cs="Times New Roman" w:hint="eastAsia"/>
          <w:color w:val="000000" w:themeColor="text1"/>
        </w:rPr>
        <w:t>本项目完成后，全厂有组织废气污染物排放量为颗粒物</w:t>
      </w:r>
      <w:r w:rsidRPr="006B3A52">
        <w:rPr>
          <w:rFonts w:cs="Times New Roman" w:hint="eastAsia"/>
          <w:color w:val="000000" w:themeColor="text1"/>
        </w:rPr>
        <w:t>6.517</w:t>
      </w:r>
      <w:r w:rsidRPr="006B3A52">
        <w:rPr>
          <w:rFonts w:hint="eastAsia"/>
          <w:color w:val="000000" w:themeColor="text1"/>
        </w:rPr>
        <w:t>t</w:t>
      </w:r>
      <w:r w:rsidRPr="006B3A52">
        <w:rPr>
          <w:color w:val="000000" w:themeColor="text1"/>
        </w:rPr>
        <w:t>/</w:t>
      </w:r>
      <w:r w:rsidRPr="006B3A52">
        <w:rPr>
          <w:rFonts w:hint="eastAsia"/>
          <w:color w:val="000000" w:themeColor="text1"/>
        </w:rPr>
        <w:t>a</w:t>
      </w:r>
      <w:r w:rsidRPr="006B3A52">
        <w:rPr>
          <w:rFonts w:hint="eastAsia"/>
          <w:color w:val="000000" w:themeColor="text1"/>
        </w:rPr>
        <w:t>、二氧化硫</w:t>
      </w:r>
      <w:r w:rsidRPr="006B3A52">
        <w:rPr>
          <w:rFonts w:hint="eastAsia"/>
          <w:color w:val="000000" w:themeColor="text1"/>
        </w:rPr>
        <w:t>72.132t</w:t>
      </w:r>
      <w:r w:rsidRPr="006B3A52">
        <w:rPr>
          <w:color w:val="000000" w:themeColor="text1"/>
        </w:rPr>
        <w:t>/</w:t>
      </w:r>
      <w:r w:rsidRPr="006B3A52">
        <w:rPr>
          <w:rFonts w:hint="eastAsia"/>
          <w:color w:val="000000" w:themeColor="text1"/>
        </w:rPr>
        <w:t>a</w:t>
      </w:r>
      <w:r w:rsidRPr="006B3A52">
        <w:rPr>
          <w:rFonts w:hint="eastAsia"/>
          <w:color w:val="000000" w:themeColor="text1"/>
        </w:rPr>
        <w:t>、氮氧化物</w:t>
      </w:r>
      <w:r w:rsidRPr="006B3A52">
        <w:rPr>
          <w:rFonts w:hint="eastAsia"/>
          <w:color w:val="000000" w:themeColor="text1"/>
        </w:rPr>
        <w:t>77.908t</w:t>
      </w:r>
      <w:r w:rsidRPr="006B3A52">
        <w:rPr>
          <w:color w:val="000000" w:themeColor="text1"/>
        </w:rPr>
        <w:t>/</w:t>
      </w:r>
      <w:r w:rsidRPr="006B3A52">
        <w:rPr>
          <w:rFonts w:hint="eastAsia"/>
          <w:color w:val="000000" w:themeColor="text1"/>
        </w:rPr>
        <w:t>a</w:t>
      </w:r>
      <w:r w:rsidRPr="006B3A52">
        <w:rPr>
          <w:rFonts w:hint="eastAsia"/>
          <w:color w:val="000000" w:themeColor="text1"/>
        </w:rPr>
        <w:t>、重金属（包括铅及其化合物、</w:t>
      </w:r>
      <w:proofErr w:type="gramStart"/>
      <w:r w:rsidRPr="006B3A52">
        <w:rPr>
          <w:rFonts w:hint="eastAsia"/>
          <w:color w:val="000000" w:themeColor="text1"/>
        </w:rPr>
        <w:t>镉及其</w:t>
      </w:r>
      <w:proofErr w:type="gramEnd"/>
      <w:r w:rsidRPr="006B3A52">
        <w:rPr>
          <w:rFonts w:hint="eastAsia"/>
          <w:color w:val="000000" w:themeColor="text1"/>
        </w:rPr>
        <w:t>化合物、汞及其化合物、</w:t>
      </w:r>
      <w:proofErr w:type="gramStart"/>
      <w:r w:rsidRPr="006B3A52">
        <w:rPr>
          <w:rFonts w:hint="eastAsia"/>
          <w:color w:val="000000" w:themeColor="text1"/>
        </w:rPr>
        <w:t>砷及其</w:t>
      </w:r>
      <w:proofErr w:type="gramEnd"/>
      <w:r w:rsidRPr="006B3A52">
        <w:rPr>
          <w:rFonts w:hint="eastAsia"/>
          <w:color w:val="000000" w:themeColor="text1"/>
        </w:rPr>
        <w:t>化合物）</w:t>
      </w:r>
      <w:r w:rsidRPr="006B3A52">
        <w:rPr>
          <w:rFonts w:hint="eastAsia"/>
          <w:color w:val="000000" w:themeColor="text1"/>
        </w:rPr>
        <w:t>0.9699t</w:t>
      </w:r>
      <w:r w:rsidRPr="006B3A52">
        <w:rPr>
          <w:color w:val="000000" w:themeColor="text1"/>
        </w:rPr>
        <w:t>/</w:t>
      </w:r>
      <w:r w:rsidRPr="006B3A52">
        <w:rPr>
          <w:rFonts w:hint="eastAsia"/>
          <w:color w:val="000000" w:themeColor="text1"/>
        </w:rPr>
        <w:t>a</w:t>
      </w:r>
      <w:r w:rsidRPr="006B3A52">
        <w:rPr>
          <w:rFonts w:hint="eastAsia"/>
          <w:color w:val="000000" w:themeColor="text1"/>
        </w:rPr>
        <w:t>。全厂无组织重金属排放量为</w:t>
      </w:r>
      <w:r w:rsidRPr="006B3A52">
        <w:rPr>
          <w:rFonts w:hint="eastAsia"/>
          <w:color w:val="000000" w:themeColor="text1"/>
        </w:rPr>
        <w:t>0.1366t/a</w:t>
      </w:r>
      <w:r w:rsidRPr="006B3A52">
        <w:rPr>
          <w:rFonts w:hint="eastAsia"/>
          <w:color w:val="000000" w:themeColor="text1"/>
        </w:rPr>
        <w:t>。</w:t>
      </w:r>
    </w:p>
    <w:p w14:paraId="3CE9F76F" w14:textId="77777777" w:rsidR="00091050" w:rsidRPr="006B3A52" w:rsidRDefault="00000000">
      <w:pPr>
        <w:ind w:firstLine="480"/>
        <w:rPr>
          <w:color w:val="000000" w:themeColor="text1"/>
        </w:rPr>
      </w:pPr>
      <w:r w:rsidRPr="006B3A52">
        <w:rPr>
          <w:rFonts w:cs="Times New Roman" w:hint="eastAsia"/>
          <w:color w:val="000000" w:themeColor="text1"/>
        </w:rPr>
        <w:t>技改工程完成后，厂内颗粒物</w:t>
      </w:r>
      <w:r w:rsidRPr="006B3A52">
        <w:rPr>
          <w:rFonts w:hint="eastAsia"/>
          <w:color w:val="000000" w:themeColor="text1"/>
        </w:rPr>
        <w:t>、</w:t>
      </w:r>
      <w:r w:rsidRPr="006B3A52">
        <w:rPr>
          <w:rFonts w:hint="eastAsia"/>
          <w:color w:val="000000" w:themeColor="text1"/>
        </w:rPr>
        <w:t>SO</w:t>
      </w:r>
      <w:r w:rsidRPr="006B3A52">
        <w:rPr>
          <w:rFonts w:hint="eastAsia"/>
          <w:color w:val="000000" w:themeColor="text1"/>
          <w:vertAlign w:val="subscript"/>
        </w:rPr>
        <w:t>2</w:t>
      </w:r>
      <w:r w:rsidRPr="006B3A52">
        <w:rPr>
          <w:rFonts w:hint="eastAsia"/>
          <w:color w:val="000000" w:themeColor="text1"/>
        </w:rPr>
        <w:t>、</w:t>
      </w:r>
      <w:r w:rsidRPr="006B3A52">
        <w:rPr>
          <w:rFonts w:hint="eastAsia"/>
          <w:color w:val="000000" w:themeColor="text1"/>
        </w:rPr>
        <w:t>NO</w:t>
      </w:r>
      <w:r w:rsidRPr="006B3A52">
        <w:rPr>
          <w:rFonts w:hint="eastAsia"/>
          <w:color w:val="000000" w:themeColor="text1"/>
          <w:vertAlign w:val="subscript"/>
        </w:rPr>
        <w:t>X</w:t>
      </w:r>
      <w:r w:rsidRPr="006B3A52">
        <w:rPr>
          <w:rFonts w:hint="eastAsia"/>
          <w:color w:val="000000" w:themeColor="text1"/>
        </w:rPr>
        <w:t>重金属排放均未超出</w:t>
      </w:r>
      <w:r w:rsidRPr="006B3A52">
        <w:rPr>
          <w:rFonts w:cs="Times New Roman" w:hint="eastAsia"/>
          <w:color w:val="000000" w:themeColor="text1"/>
        </w:rPr>
        <w:t>许可排放量，无需申请总量</w:t>
      </w:r>
      <w:r w:rsidRPr="006B3A52">
        <w:rPr>
          <w:rFonts w:hint="eastAsia"/>
          <w:color w:val="000000" w:themeColor="text1"/>
        </w:rPr>
        <w:t>。</w:t>
      </w:r>
    </w:p>
    <w:p w14:paraId="76C64459" w14:textId="77777777" w:rsidR="00091050" w:rsidRPr="006B3A52" w:rsidRDefault="00000000">
      <w:pPr>
        <w:pStyle w:val="2"/>
        <w:spacing w:before="163" w:after="163"/>
      </w:pPr>
      <w:r w:rsidRPr="006B3A52">
        <w:rPr>
          <w:rFonts w:hint="eastAsia"/>
        </w:rPr>
        <w:t>公众参与结论</w:t>
      </w:r>
      <w:bookmarkEnd w:id="275"/>
    </w:p>
    <w:p w14:paraId="2F39012B" w14:textId="77777777" w:rsidR="00091050" w:rsidRPr="006B3A52" w:rsidRDefault="00000000">
      <w:pPr>
        <w:pStyle w:val="w"/>
        <w:ind w:firstLine="480"/>
      </w:pPr>
      <w:bookmarkStart w:id="276" w:name="_Toc142221988"/>
      <w:bookmarkStart w:id="277" w:name="_Toc213142431"/>
      <w:r w:rsidRPr="006B3A52">
        <w:t>本项目根据《环境影响评价公众参与办法》（部令第</w:t>
      </w:r>
      <w:r w:rsidRPr="006B3A52">
        <w:t>4</w:t>
      </w:r>
      <w:r w:rsidRPr="006B3A52">
        <w:t>号）的要求进行公众参与，公众参与期间无公众反对本项目建设。</w:t>
      </w:r>
    </w:p>
    <w:p w14:paraId="38EEABC2" w14:textId="77777777" w:rsidR="00091050" w:rsidRPr="006B3A52" w:rsidRDefault="00000000">
      <w:pPr>
        <w:pStyle w:val="2"/>
        <w:spacing w:before="163" w:after="163"/>
      </w:pPr>
      <w:r w:rsidRPr="006B3A52">
        <w:rPr>
          <w:rFonts w:hint="eastAsia"/>
        </w:rPr>
        <w:t>评价结论</w:t>
      </w:r>
      <w:bookmarkEnd w:id="276"/>
      <w:bookmarkEnd w:id="277"/>
    </w:p>
    <w:bookmarkEnd w:id="5"/>
    <w:p w14:paraId="2DBA22B6" w14:textId="43717A26" w:rsidR="00091050" w:rsidRDefault="00000000">
      <w:pPr>
        <w:ind w:firstLine="480"/>
      </w:pPr>
      <w:r w:rsidRPr="006B3A52">
        <w:rPr>
          <w:rFonts w:hint="eastAsia"/>
        </w:rPr>
        <w:t>本项目符合莎车工业园区国土空间专项规划环</w:t>
      </w:r>
      <w:proofErr w:type="gramStart"/>
      <w:r w:rsidRPr="006B3A52">
        <w:rPr>
          <w:rFonts w:hint="eastAsia"/>
        </w:rPr>
        <w:t>评各项</w:t>
      </w:r>
      <w:proofErr w:type="gramEnd"/>
      <w:r w:rsidRPr="006B3A52">
        <w:rPr>
          <w:rFonts w:hint="eastAsia"/>
        </w:rPr>
        <w:t>要求</w:t>
      </w:r>
      <w:r w:rsidR="00DA4336">
        <w:rPr>
          <w:rFonts w:hint="eastAsia"/>
        </w:rPr>
        <w:t>，</w:t>
      </w:r>
      <w:r w:rsidRPr="006B3A52">
        <w:rPr>
          <w:rFonts w:cs="Times New Roman" w:hint="eastAsia"/>
        </w:rPr>
        <w:t>符合产业政策、准入条件、环境政策、相关规划、“三线一单”要求，</w:t>
      </w:r>
      <w:r w:rsidRPr="006B3A52">
        <w:rPr>
          <w:rFonts w:cs="Times New Roman"/>
        </w:rPr>
        <w:t>选址合理可行；项目的环境风险在可控可接受范围内；项目</w:t>
      </w:r>
      <w:r w:rsidRPr="006B3A52">
        <w:rPr>
          <w:rFonts w:cs="Times New Roman" w:hint="eastAsia"/>
        </w:rPr>
        <w:t>清洁生产达到国内先进水平，污染物排放</w:t>
      </w:r>
      <w:r w:rsidRPr="006B3A52">
        <w:rPr>
          <w:rFonts w:cs="Times New Roman"/>
        </w:rPr>
        <w:t>对周围环境影响较小。项目在严格落实设计、环</w:t>
      </w:r>
      <w:proofErr w:type="gramStart"/>
      <w:r w:rsidRPr="006B3A52">
        <w:rPr>
          <w:rFonts w:cs="Times New Roman"/>
        </w:rPr>
        <w:t>评报告</w:t>
      </w:r>
      <w:proofErr w:type="gramEnd"/>
      <w:r w:rsidRPr="006B3A52">
        <w:rPr>
          <w:rFonts w:cs="Times New Roman"/>
        </w:rPr>
        <w:t>提出的污染防治措施和风险防范措施及环境保护</w:t>
      </w:r>
      <w:r w:rsidRPr="006B3A52">
        <w:rPr>
          <w:rFonts w:cs="Times New Roman"/>
        </w:rPr>
        <w:t>“</w:t>
      </w:r>
      <w:r w:rsidRPr="006B3A52">
        <w:rPr>
          <w:rFonts w:cs="Times New Roman"/>
        </w:rPr>
        <w:t>三同时</w:t>
      </w:r>
      <w:r w:rsidRPr="006B3A52">
        <w:rPr>
          <w:rFonts w:cs="Times New Roman"/>
        </w:rPr>
        <w:t>”</w:t>
      </w:r>
      <w:r w:rsidRPr="006B3A52">
        <w:rPr>
          <w:rFonts w:cs="Times New Roman"/>
        </w:rPr>
        <w:t>制度，并加强环保设施的运行维护和管理及监测计划，</w:t>
      </w:r>
      <w:r w:rsidRPr="006B3A52">
        <w:rPr>
          <w:rFonts w:cs="Times New Roman"/>
        </w:rPr>
        <w:lastRenderedPageBreak/>
        <w:t>保证各种环保设施的正常运行和污染物长期稳定达标排放的前提下，从环境保护的角度出发，项目建设是可行的。</w:t>
      </w:r>
    </w:p>
    <w:sectPr w:rsidR="00091050">
      <w:headerReference w:type="even" r:id="rId135"/>
      <w:footerReference w:type="even" r:id="rId136"/>
      <w:pgSz w:w="11906" w:h="16838"/>
      <w:pgMar w:top="1440" w:right="1800" w:bottom="1440" w:left="1800" w:header="850" w:footer="85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E8A42" w14:textId="77777777" w:rsidR="00497596" w:rsidRDefault="00497596">
      <w:pPr>
        <w:spacing w:line="240" w:lineRule="auto"/>
        <w:ind w:firstLine="480"/>
      </w:pPr>
      <w:r>
        <w:separator/>
      </w:r>
    </w:p>
  </w:endnote>
  <w:endnote w:type="continuationSeparator" w:id="0">
    <w:p w14:paraId="71F9EF97" w14:textId="77777777" w:rsidR="00497596" w:rsidRDefault="0049759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楷体_GB2312">
    <w:altName w:val="微软雅黑"/>
    <w:charset w:val="86"/>
    <w:family w:val="modern"/>
    <w:pitch w:val="default"/>
    <w:sig w:usb0="00000000" w:usb1="00000000" w:usb2="00000010" w:usb3="00000000" w:csb0="00040000" w:csb1="00000000"/>
  </w:font>
  <w:font w:name="仿宋_GB2312">
    <w:altName w:val="微软雅黑"/>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18B7" w14:textId="77777777" w:rsidR="00091050" w:rsidRDefault="00091050">
    <w:pPr>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688D5" w14:textId="77777777" w:rsidR="00091050" w:rsidRDefault="00091050">
    <w:pP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3B940" w14:textId="77777777" w:rsidR="00091050" w:rsidRDefault="00091050">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72103"/>
    </w:sdtPr>
    <w:sdtContent>
      <w:p w14:paraId="7FBA4430" w14:textId="77777777" w:rsidR="00091050" w:rsidRDefault="00000000">
        <w:pPr>
          <w:pBdr>
            <w:top w:val="thinThickSmallGap" w:sz="12" w:space="1" w:color="auto"/>
          </w:pBdr>
          <w:ind w:firstLine="480"/>
          <w:jc w:val="center"/>
        </w:pPr>
        <w:r>
          <w:fldChar w:fldCharType="begin"/>
        </w:r>
        <w:r>
          <w:instrText>PAGE   \* MERGEFORMAT</w:instrText>
        </w:r>
        <w:r>
          <w:fldChar w:fldCharType="separate"/>
        </w:r>
        <w:r>
          <w:rPr>
            <w:lang w:val="zh-CN"/>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C68B0" w14:textId="77777777" w:rsidR="00091050" w:rsidRDefault="00000000">
    <w:pPr>
      <w:pBdr>
        <w:top w:val="single" w:sz="4" w:space="1" w:color="auto"/>
      </w:pBdr>
      <w:tabs>
        <w:tab w:val="right" w:pos="8312"/>
      </w:tabs>
      <w:ind w:firstLine="480"/>
      <w:jc w:val="right"/>
    </w:pPr>
    <w:r>
      <w:t xml:space="preserve"> </w:t>
    </w:r>
    <w:r>
      <w:ptab w:relativeTo="margin" w:alignment="center" w:leader="none"/>
    </w:r>
    <w:r>
      <w:rPr>
        <w:sz w:val="21"/>
        <w:szCs w:val="21"/>
      </w:rPr>
      <w:fldChar w:fldCharType="begin"/>
    </w:r>
    <w:r>
      <w:rPr>
        <w:sz w:val="21"/>
        <w:szCs w:val="21"/>
      </w:rPr>
      <w:instrText>PAGE   \* MERGEFORMAT</w:instrText>
    </w:r>
    <w:r>
      <w:rPr>
        <w:sz w:val="21"/>
        <w:szCs w:val="21"/>
      </w:rPr>
      <w:fldChar w:fldCharType="separate"/>
    </w:r>
    <w:r>
      <w:rPr>
        <w:sz w:val="21"/>
        <w:szCs w:val="21"/>
        <w:lang w:val="zh-CN"/>
      </w:rPr>
      <w:t>1</w:t>
    </w:r>
    <w:r>
      <w:rPr>
        <w:sz w:val="21"/>
        <w:szCs w:val="21"/>
      </w:rPr>
      <w:fldChar w:fldCharType="end"/>
    </w:r>
    <w:r>
      <w:ptab w:relativeTo="margin" w:alignment="right" w:leader="none"/>
    </w:r>
    <w:r>
      <w:rPr>
        <w:rFonts w:hint="eastAsia"/>
        <w:sz w:val="21"/>
        <w:szCs w:val="21"/>
        <w:lang w:val="zh-CN"/>
      </w:rPr>
      <w:t>新疆寰宇工程咨询有限公司</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C4E7" w14:textId="77777777" w:rsidR="00091050" w:rsidRDefault="00000000">
    <w:pPr>
      <w:pBdr>
        <w:top w:val="single" w:sz="4" w:space="1" w:color="auto"/>
      </w:pBdr>
      <w:tabs>
        <w:tab w:val="right" w:pos="8312"/>
      </w:tabs>
      <w:ind w:firstLine="480"/>
      <w:jc w:val="right"/>
    </w:pPr>
    <w:r>
      <w:t xml:space="preserve"> </w:t>
    </w:r>
    <w:r>
      <w:ptab w:relativeTo="margin" w:alignment="center" w:leader="none"/>
    </w:r>
    <w:r>
      <w:rPr>
        <w:sz w:val="21"/>
        <w:szCs w:val="21"/>
      </w:rPr>
      <w:fldChar w:fldCharType="begin"/>
    </w:r>
    <w:r>
      <w:rPr>
        <w:sz w:val="21"/>
        <w:szCs w:val="21"/>
      </w:rPr>
      <w:instrText>PAGE   \* MERGEFORMAT</w:instrText>
    </w:r>
    <w:r>
      <w:rPr>
        <w:sz w:val="21"/>
        <w:szCs w:val="21"/>
      </w:rPr>
      <w:fldChar w:fldCharType="separate"/>
    </w:r>
    <w:r>
      <w:rPr>
        <w:sz w:val="21"/>
        <w:szCs w:val="21"/>
        <w:lang w:val="zh-CN"/>
      </w:rPr>
      <w:t>1</w:t>
    </w:r>
    <w:r>
      <w:rPr>
        <w:sz w:val="21"/>
        <w:szCs w:val="21"/>
      </w:rPr>
      <w:fldChar w:fldCharType="end"/>
    </w:r>
    <w:r>
      <w:ptab w:relativeTo="margin" w:alignment="right" w:leader="none"/>
    </w:r>
    <w:r>
      <w:rPr>
        <w:rFonts w:hint="eastAsia"/>
        <w:sz w:val="21"/>
        <w:szCs w:val="21"/>
        <w:lang w:val="zh-CN"/>
      </w:rPr>
      <w:t>新疆寰宇工程咨询有限公司</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2B87D" w14:textId="77777777" w:rsidR="00091050" w:rsidRDefault="00000000">
    <w:pPr>
      <w:framePr w:wrap="around" w:vAnchor="text" w:hAnchor="margin" w:xAlign="center" w:y="1"/>
      <w:ind w:firstLine="480"/>
    </w:pPr>
    <w:r>
      <w:fldChar w:fldCharType="begin"/>
    </w:r>
    <w:r>
      <w:instrText xml:space="preserve">PAGE  </w:instrText>
    </w:r>
    <w:r>
      <w:fldChar w:fldCharType="separate"/>
    </w:r>
    <w:r>
      <w:t>310</w:t>
    </w:r>
    <w:r>
      <w:fldChar w:fldCharType="end"/>
    </w:r>
  </w:p>
  <w:p w14:paraId="2B7C623C" w14:textId="77777777" w:rsidR="00091050" w:rsidRDefault="00091050">
    <w:pPr>
      <w:ind w:firstLine="480"/>
    </w:pPr>
  </w:p>
  <w:p w14:paraId="5DD174EE" w14:textId="77777777" w:rsidR="00091050" w:rsidRDefault="00091050">
    <w:pPr>
      <w:ind w:firstLine="48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FAE01" w14:textId="77777777" w:rsidR="00091050" w:rsidRDefault="00000000">
    <w:pPr>
      <w:pStyle w:val="af2"/>
      <w:pBdr>
        <w:top w:val="thinThickSmallGap" w:sz="12" w:space="1" w:color="auto"/>
      </w:pBdr>
      <w:ind w:firstLineChars="0" w:firstLine="0"/>
      <w:jc w:val="center"/>
    </w:pPr>
    <w:r>
      <w:rPr>
        <w:rFonts w:ascii="宋体" w:hAnsi="宋体" w:cs="宋体"/>
        <w:noProof/>
        <w:kern w:val="0"/>
        <w:szCs w:val="24"/>
      </w:rPr>
      <w:drawing>
        <wp:anchor distT="0" distB="0" distL="114300" distR="114300" simplePos="0" relativeHeight="251663360" behindDoc="0" locked="0" layoutInCell="1" allowOverlap="1" wp14:anchorId="01674524" wp14:editId="71D416D2">
          <wp:simplePos x="0" y="0"/>
          <wp:positionH relativeFrom="margin">
            <wp:posOffset>0</wp:posOffset>
          </wp:positionH>
          <wp:positionV relativeFrom="paragraph">
            <wp:posOffset>71755</wp:posOffset>
          </wp:positionV>
          <wp:extent cx="1540510" cy="215900"/>
          <wp:effectExtent l="0" t="0" r="2540" b="0"/>
          <wp:wrapNone/>
          <wp:docPr id="21" name="图片 21" descr="C:\Users\Administrator\Documents\Tencent Files\120839429\Image\Group\VLXFIVVB2PLB2$QD5YTQ6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ocuments\Tencent Files\120839429\Image\Group\VLXFIVVB2PLB2$QD5YTQ6HT.jp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540800" cy="216000"/>
                  </a:xfrm>
                  <a:prstGeom prst="rect">
                    <a:avLst/>
                  </a:prstGeom>
                  <a:noFill/>
                  <a:ln>
                    <a:noFill/>
                  </a:ln>
                </pic:spPr>
              </pic:pic>
            </a:graphicData>
          </a:graphic>
        </wp:anchor>
      </w:drawing>
    </w:r>
    <w:r>
      <w:fldChar w:fldCharType="begin"/>
    </w:r>
    <w:r>
      <w:instrText>PAGE   \* MERGEFORMAT</w:instrText>
    </w:r>
    <w:r>
      <w:fldChar w:fldCharType="separate"/>
    </w:r>
    <w:r>
      <w:rPr>
        <w:lang w:val="zh-CN"/>
      </w:rPr>
      <w:t>4</w:t>
    </w:r>
    <w:r>
      <w:fldChar w:fldCharType="end"/>
    </w:r>
    <w:r>
      <w:rPr>
        <w:rFonts w:ascii="宋体" w:hAnsi="宋体" w:cs="宋体"/>
        <w:noProof/>
        <w:kern w:val="0"/>
        <w:szCs w:val="24"/>
      </w:rPr>
      <mc:AlternateContent>
        <mc:Choice Requires="wps">
          <w:drawing>
            <wp:anchor distT="0" distB="0" distL="114300" distR="114300" simplePos="0" relativeHeight="251665408" behindDoc="0" locked="0" layoutInCell="1" allowOverlap="1" wp14:anchorId="707C5E96" wp14:editId="6E45A63D">
              <wp:simplePos x="0" y="0"/>
              <wp:positionH relativeFrom="margin">
                <wp:align>right</wp:align>
              </wp:positionH>
              <wp:positionV relativeFrom="paragraph">
                <wp:posOffset>71755</wp:posOffset>
              </wp:positionV>
              <wp:extent cx="1638300" cy="252095"/>
              <wp:effectExtent l="0" t="0" r="635" b="0"/>
              <wp:wrapNone/>
              <wp:docPr id="11" name="文本框 11"/>
              <wp:cNvGraphicFramePr/>
              <a:graphic xmlns:a="http://schemas.openxmlformats.org/drawingml/2006/main">
                <a:graphicData uri="http://schemas.microsoft.com/office/word/2010/wordprocessingShape">
                  <wps:wsp>
                    <wps:cNvSpPr txBox="1"/>
                    <wps:spPr>
                      <a:xfrm>
                        <a:off x="0" y="0"/>
                        <a:ext cx="1638000"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D4540" w14:textId="77777777" w:rsidR="00091050" w:rsidRDefault="00000000">
                          <w:pPr>
                            <w:ind w:firstLine="320"/>
                            <w:jc w:val="right"/>
                            <w:rPr>
                              <w:sz w:val="16"/>
                            </w:rPr>
                          </w:pPr>
                          <w:r>
                            <w:rPr>
                              <w:rFonts w:hint="eastAsia"/>
                              <w:sz w:val="16"/>
                            </w:rPr>
                            <w:t>乌鲁木齐市喀什东路</w:t>
                          </w:r>
                          <w:r>
                            <w:rPr>
                              <w:rFonts w:hint="eastAsia"/>
                              <w:sz w:val="16"/>
                            </w:rPr>
                            <w:t>559</w:t>
                          </w:r>
                          <w:r>
                            <w:rPr>
                              <w:rFonts w:hint="eastAsia"/>
                              <w:sz w:val="16"/>
                            </w:rPr>
                            <w:t>号</w:t>
                          </w:r>
                        </w:p>
                        <w:p w14:paraId="11569AF8" w14:textId="77777777" w:rsidR="00091050" w:rsidRDefault="00000000">
                          <w:pPr>
                            <w:ind w:firstLine="320"/>
                            <w:jc w:val="right"/>
                            <w:rPr>
                              <w:sz w:val="16"/>
                            </w:rPr>
                          </w:pPr>
                          <w:r>
                            <w:rPr>
                              <w:sz w:val="16"/>
                            </w:rPr>
                            <w:t>0991-7987542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07C5E96" id="_x0000_t202" coordsize="21600,21600" o:spt="202" path="m,l,21600r21600,l21600,xe">
              <v:stroke joinstyle="miter"/>
              <v:path gradientshapeok="t" o:connecttype="rect"/>
            </v:shapetype>
            <v:shape id="文本框 11" o:spid="_x0000_s1027" type="#_x0000_t202" style="position:absolute;left:0;text-align:left;margin-left:77.8pt;margin-top:5.65pt;width:129pt;height:19.8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" fillcolor="white [3201]" stroked="f" strokeweight=".5pt">
              <v:textbox inset="0,0,0,0">
                <w:txbxContent>
                  <w:p w14:paraId="6AFD4540" w14:textId="77777777" w:rsidR="00091050" w:rsidRDefault="00000000">
                    <w:pPr>
                      <w:ind w:firstLine="320"/>
                      <w:jc w:val="right"/>
                      <w:rPr>
                        <w:sz w:val="16"/>
                      </w:rPr>
                    </w:pPr>
                    <w:r>
                      <w:rPr>
                        <w:rFonts w:hint="eastAsia"/>
                        <w:sz w:val="16"/>
                      </w:rPr>
                      <w:t>乌鲁木齐市喀什东路</w:t>
                    </w:r>
                    <w:r>
                      <w:rPr>
                        <w:rFonts w:hint="eastAsia"/>
                        <w:sz w:val="16"/>
                      </w:rPr>
                      <w:t>559</w:t>
                    </w:r>
                    <w:r>
                      <w:rPr>
                        <w:rFonts w:hint="eastAsia"/>
                        <w:sz w:val="16"/>
                      </w:rPr>
                      <w:t>号</w:t>
                    </w:r>
                  </w:p>
                  <w:p w14:paraId="11569AF8" w14:textId="77777777" w:rsidR="00091050" w:rsidRDefault="00000000">
                    <w:pPr>
                      <w:ind w:firstLine="320"/>
                      <w:jc w:val="right"/>
                      <w:rPr>
                        <w:sz w:val="16"/>
                      </w:rPr>
                    </w:pPr>
                    <w:r>
                      <w:rPr>
                        <w:sz w:val="16"/>
                      </w:rPr>
                      <w:t>0991-7987542</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9A98D" w14:textId="77777777" w:rsidR="00497596" w:rsidRDefault="00497596">
      <w:pPr>
        <w:ind w:firstLine="480"/>
      </w:pPr>
      <w:r>
        <w:separator/>
      </w:r>
    </w:p>
  </w:footnote>
  <w:footnote w:type="continuationSeparator" w:id="0">
    <w:p w14:paraId="7C89A590" w14:textId="77777777" w:rsidR="00497596" w:rsidRDefault="0049759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D220" w14:textId="77777777" w:rsidR="00091050" w:rsidRDefault="00000000">
    <w:pPr>
      <w:pStyle w:val="af4"/>
      <w:ind w:firstLine="420"/>
    </w:pPr>
    <w:r>
      <w:rPr>
        <w:rFonts w:hint="eastAsia"/>
        <w:sz w:val="21"/>
        <w:szCs w:val="21"/>
      </w:rPr>
      <w:t>莎车县恒昌冶炼有限公司年产</w:t>
    </w:r>
    <w:r>
      <w:rPr>
        <w:rFonts w:hint="eastAsia"/>
        <w:sz w:val="21"/>
        <w:szCs w:val="21"/>
      </w:rPr>
      <w:t>5</w:t>
    </w:r>
    <w:r>
      <w:rPr>
        <w:sz w:val="21"/>
        <w:szCs w:val="21"/>
      </w:rPr>
      <w:t>.5</w:t>
    </w:r>
    <w:r>
      <w:rPr>
        <w:rFonts w:hint="eastAsia"/>
        <w:sz w:val="21"/>
        <w:szCs w:val="21"/>
      </w:rPr>
      <w:t>万吨电铅</w:t>
    </w:r>
    <w:proofErr w:type="gramStart"/>
    <w:r>
      <w:rPr>
        <w:rFonts w:hint="eastAsia"/>
        <w:sz w:val="21"/>
        <w:szCs w:val="21"/>
      </w:rPr>
      <w:t>富氧底吹熔炼</w:t>
    </w:r>
    <w:proofErr w:type="gramEnd"/>
    <w:r>
      <w:rPr>
        <w:rFonts w:hint="eastAsia"/>
        <w:sz w:val="21"/>
        <w:szCs w:val="21"/>
      </w:rPr>
      <w:t>技术升级改造项目</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73E2" w14:textId="77777777" w:rsidR="00091050" w:rsidRDefault="00091050">
    <w:pP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67A5" w14:textId="77777777" w:rsidR="00091050" w:rsidRDefault="00091050">
    <w:pPr>
      <w:pStyle w:val="af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500C" w14:textId="77777777" w:rsidR="00091050" w:rsidRDefault="00000000">
    <w:pPr>
      <w:pStyle w:val="af4"/>
      <w:ind w:firstLine="420"/>
    </w:pPr>
    <w:r>
      <w:rPr>
        <w:rFonts w:hint="eastAsia"/>
        <w:sz w:val="21"/>
        <w:szCs w:val="21"/>
      </w:rPr>
      <w:t>莎车县恒昌冶炼有限公司年产</w:t>
    </w:r>
    <w:r>
      <w:rPr>
        <w:rFonts w:hint="eastAsia"/>
        <w:sz w:val="21"/>
        <w:szCs w:val="21"/>
      </w:rPr>
      <w:t>5</w:t>
    </w:r>
    <w:r>
      <w:rPr>
        <w:sz w:val="21"/>
        <w:szCs w:val="21"/>
      </w:rPr>
      <w:t>.5</w:t>
    </w:r>
    <w:r>
      <w:rPr>
        <w:rFonts w:hint="eastAsia"/>
        <w:sz w:val="21"/>
        <w:szCs w:val="21"/>
      </w:rPr>
      <w:t>万吨电铅</w:t>
    </w:r>
    <w:proofErr w:type="gramStart"/>
    <w:r>
      <w:rPr>
        <w:rFonts w:hint="eastAsia"/>
        <w:sz w:val="21"/>
        <w:szCs w:val="21"/>
      </w:rPr>
      <w:t>富氧底吹熔炼</w:t>
    </w:r>
    <w:proofErr w:type="gramEnd"/>
    <w:r>
      <w:rPr>
        <w:rFonts w:hint="eastAsia"/>
        <w:sz w:val="21"/>
        <w:szCs w:val="21"/>
      </w:rPr>
      <w:t>技术升级改造项目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57F00"/>
    <w:multiLevelType w:val="multilevel"/>
    <w:tmpl w:val="0D257F00"/>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 w15:restartNumberingAfterBreak="0">
    <w:nsid w:val="18035251"/>
    <w:multiLevelType w:val="multilevel"/>
    <w:tmpl w:val="18035251"/>
    <w:lvl w:ilvl="0">
      <w:start w:val="1"/>
      <w:numFmt w:val="decimal"/>
      <w:lvlText w:val="（%1）"/>
      <w:lvlJc w:val="left"/>
      <w:pPr>
        <w:ind w:left="1291" w:hanging="440"/>
      </w:pPr>
      <w:rPr>
        <w:b w:val="0"/>
        <w:bCs/>
      </w:rPr>
    </w:lvl>
    <w:lvl w:ilvl="1">
      <w:start w:val="1"/>
      <w:numFmt w:val="decimalEnclosedCircle"/>
      <w:lvlText w:val="%2"/>
      <w:lvlJc w:val="left"/>
      <w:pPr>
        <w:ind w:left="1280" w:hanging="360"/>
      </w:pPr>
      <w:rPr>
        <w:rFonts w:ascii="宋体" w:hAnsi="宋体" w:cs="宋体"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 w15:restartNumberingAfterBreak="0">
    <w:nsid w:val="2F8D5E28"/>
    <w:multiLevelType w:val="multilevel"/>
    <w:tmpl w:val="2F8D5E28"/>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 w15:restartNumberingAfterBreak="0">
    <w:nsid w:val="336FC8F3"/>
    <w:multiLevelType w:val="multilevel"/>
    <w:tmpl w:val="336FC8F3"/>
    <w:lvl w:ilvl="0">
      <w:start w:val="1"/>
      <w:numFmt w:val="decimal"/>
      <w:pStyle w:val="1"/>
      <w:isLgl/>
      <w:suff w:val="space"/>
      <w:lvlText w:val="第%1章"/>
      <w:lvlJc w:val="left"/>
      <w:pPr>
        <w:ind w:left="0" w:firstLine="0"/>
      </w:pPr>
      <w:rPr>
        <w:rFonts w:ascii="黑体" w:eastAsia="黑体" w:hAnsi="黑体" w:cs="宋体" w:hint="eastAsia"/>
        <w:b/>
        <w:bCs/>
        <w:i w:val="0"/>
        <w:sz w:val="44"/>
        <w:szCs w:val="36"/>
      </w:rPr>
    </w:lvl>
    <w:lvl w:ilvl="1">
      <w:start w:val="1"/>
      <w:numFmt w:val="decimal"/>
      <w:pStyle w:val="2"/>
      <w:isLgl/>
      <w:suff w:val="space"/>
      <w:lvlText w:val="%1.%2"/>
      <w:lvlJc w:val="left"/>
      <w:pPr>
        <w:ind w:left="0" w:firstLine="0"/>
      </w:pPr>
      <w:rPr>
        <w:rFonts w:ascii="黑体" w:eastAsia="黑体" w:hAnsi="黑体" w:cs="宋体" w:hint="eastAsia"/>
        <w:b/>
        <w:i w:val="0"/>
        <w:sz w:val="28"/>
        <w:szCs w:val="28"/>
      </w:rPr>
    </w:lvl>
    <w:lvl w:ilvl="2">
      <w:start w:val="1"/>
      <w:numFmt w:val="decimal"/>
      <w:pStyle w:val="3"/>
      <w:isLgl/>
      <w:suff w:val="space"/>
      <w:lvlText w:val="%1.%2.%3"/>
      <w:lvlJc w:val="left"/>
      <w:pPr>
        <w:ind w:left="0" w:firstLine="0"/>
      </w:pPr>
      <w:rPr>
        <w:rFonts w:ascii="黑体" w:eastAsia="黑体" w:hAnsi="黑体" w:cs="宋体" w:hint="eastAsia"/>
        <w:b/>
        <w:i w:val="0"/>
        <w:sz w:val="24"/>
        <w:szCs w:val="24"/>
      </w:rPr>
    </w:lvl>
    <w:lvl w:ilvl="3">
      <w:start w:val="1"/>
      <w:numFmt w:val="decimal"/>
      <w:pStyle w:val="4"/>
      <w:isLgl/>
      <w:suff w:val="space"/>
      <w:lvlText w:val="%1.%2.%3.%4"/>
      <w:lvlJc w:val="left"/>
      <w:pPr>
        <w:ind w:left="0" w:firstLine="0"/>
      </w:pPr>
      <w:rPr>
        <w:rFonts w:ascii="黑体" w:eastAsia="黑体" w:hAnsi="黑体" w:cs="黑体" w:hint="eastAsia"/>
        <w:sz w:val="24"/>
        <w:szCs w:val="24"/>
      </w:rPr>
    </w:lvl>
    <w:lvl w:ilvl="4">
      <w:start w:val="1"/>
      <w:numFmt w:val="decimal"/>
      <w:pStyle w:val="5"/>
      <w:suff w:val="space"/>
      <w:lvlText w:val="%1.%2.%3.%4.%5"/>
      <w:lvlJc w:val="left"/>
      <w:pPr>
        <w:ind w:left="0" w:firstLine="0"/>
      </w:pPr>
      <w:rPr>
        <w:rFonts w:hint="default"/>
      </w:rPr>
    </w:lvl>
    <w:lvl w:ilvl="5">
      <w:start w:val="1"/>
      <w:numFmt w:val="decimal"/>
      <w:pStyle w:val="6"/>
      <w:lvlText w:val="%1.%2.%3.%4.%5.%6."/>
      <w:lvlJc w:val="left"/>
      <w:pPr>
        <w:tabs>
          <w:tab w:val="left" w:pos="0"/>
        </w:tabs>
        <w:ind w:left="0" w:firstLine="0"/>
      </w:pPr>
      <w:rPr>
        <w:rFonts w:hint="default"/>
      </w:rPr>
    </w:lvl>
    <w:lvl w:ilvl="6">
      <w:start w:val="1"/>
      <w:numFmt w:val="decimal"/>
      <w:pStyle w:val="7"/>
      <w:lvlText w:val="%1.%2.%3.%4.%5.%6.%7."/>
      <w:lvlJc w:val="left"/>
      <w:pPr>
        <w:tabs>
          <w:tab w:val="left" w:pos="0"/>
        </w:tabs>
        <w:ind w:left="0" w:firstLine="0"/>
      </w:pPr>
      <w:rPr>
        <w:rFonts w:hint="default"/>
      </w:rPr>
    </w:lvl>
    <w:lvl w:ilvl="7">
      <w:start w:val="1"/>
      <w:numFmt w:val="decimal"/>
      <w:pStyle w:val="8"/>
      <w:lvlText w:val="%1.%2.%3.%4.%5.%6.%7.%8."/>
      <w:lvlJc w:val="left"/>
      <w:pPr>
        <w:tabs>
          <w:tab w:val="left" w:pos="0"/>
        </w:tabs>
        <w:ind w:left="0" w:firstLine="0"/>
      </w:pPr>
      <w:rPr>
        <w:rFonts w:hint="default"/>
      </w:rPr>
    </w:lvl>
    <w:lvl w:ilvl="8">
      <w:start w:val="1"/>
      <w:numFmt w:val="decimal"/>
      <w:pStyle w:val="9"/>
      <w:lvlText w:val="%1.%2.%3.%4.%5.%6.%7.%8.%9."/>
      <w:lvlJc w:val="left"/>
      <w:pPr>
        <w:tabs>
          <w:tab w:val="left" w:pos="0"/>
        </w:tabs>
        <w:ind w:left="0" w:firstLine="0"/>
      </w:pPr>
      <w:rPr>
        <w:rFonts w:hint="default"/>
      </w:rPr>
    </w:lvl>
  </w:abstractNum>
  <w:abstractNum w:abstractNumId="4" w15:restartNumberingAfterBreak="0">
    <w:nsid w:val="51C41E2D"/>
    <w:multiLevelType w:val="multilevel"/>
    <w:tmpl w:val="51C41E2D"/>
    <w:lvl w:ilvl="0">
      <w:start w:val="1"/>
      <w:numFmt w:val="decimal"/>
      <w:lvlText w:val="%1."/>
      <w:lvlJc w:val="left"/>
      <w:pPr>
        <w:ind w:left="92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5257191D"/>
    <w:multiLevelType w:val="multilevel"/>
    <w:tmpl w:val="5257191D"/>
    <w:lvl w:ilvl="0">
      <w:start w:val="1"/>
      <w:numFmt w:val="decimal"/>
      <w:lvlText w:val="（%1）"/>
      <w:lvlJc w:val="left"/>
      <w:pPr>
        <w:ind w:left="4551"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 w15:restartNumberingAfterBreak="0">
    <w:nsid w:val="64F84B80"/>
    <w:multiLevelType w:val="multilevel"/>
    <w:tmpl w:val="64F84B80"/>
    <w:lvl w:ilvl="0">
      <w:start w:val="1"/>
      <w:numFmt w:val="decimal"/>
      <w:lvlText w:val="（%1）"/>
      <w:lvlJc w:val="left"/>
      <w:pPr>
        <w:ind w:left="1007"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7" w15:restartNumberingAfterBreak="0">
    <w:nsid w:val="70775B35"/>
    <w:multiLevelType w:val="multilevel"/>
    <w:tmpl w:val="70775B35"/>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8" w15:restartNumberingAfterBreak="0">
    <w:nsid w:val="77BC2BB4"/>
    <w:multiLevelType w:val="multilevel"/>
    <w:tmpl w:val="77BC2BB4"/>
    <w:lvl w:ilvl="0">
      <w:start w:val="1"/>
      <w:numFmt w:val="decimal"/>
      <w:lvlText w:val="（%1）"/>
      <w:lvlJc w:val="left"/>
      <w:pPr>
        <w:ind w:left="1007"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9" w15:restartNumberingAfterBreak="0">
    <w:nsid w:val="7A920D41"/>
    <w:multiLevelType w:val="multilevel"/>
    <w:tmpl w:val="7A920D41"/>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272634929">
    <w:abstractNumId w:val="3"/>
  </w:num>
  <w:num w:numId="2" w16cid:durableId="2146270312">
    <w:abstractNumId w:val="4"/>
  </w:num>
  <w:num w:numId="3" w16cid:durableId="2079017774">
    <w:abstractNumId w:val="8"/>
  </w:num>
  <w:num w:numId="4" w16cid:durableId="613287705">
    <w:abstractNumId w:val="9"/>
  </w:num>
  <w:num w:numId="5" w16cid:durableId="1332566976">
    <w:abstractNumId w:val="5"/>
  </w:num>
  <w:num w:numId="6" w16cid:durableId="1362701770">
    <w:abstractNumId w:val="6"/>
  </w:num>
  <w:num w:numId="7" w16cid:durableId="532768145">
    <w:abstractNumId w:val="7"/>
  </w:num>
  <w:num w:numId="8" w16cid:durableId="300498417">
    <w:abstractNumId w:val="0"/>
  </w:num>
  <w:num w:numId="9" w16cid:durableId="82991289">
    <w:abstractNumId w:val="1"/>
  </w:num>
  <w:num w:numId="10" w16cid:durableId="7381410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bordersDoNotSurroundHeader/>
  <w:bordersDoNotSurroundFooter/>
  <w:proofState w:spelling="clean" w:grammar="clean"/>
  <w:attachedTemplate r:id="rId1"/>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0A"/>
    <w:rsid w:val="000015E2"/>
    <w:rsid w:val="000029F0"/>
    <w:rsid w:val="0000315C"/>
    <w:rsid w:val="00003DC9"/>
    <w:rsid w:val="00007E7A"/>
    <w:rsid w:val="00010DE8"/>
    <w:rsid w:val="00011501"/>
    <w:rsid w:val="0001238B"/>
    <w:rsid w:val="00013277"/>
    <w:rsid w:val="000137C7"/>
    <w:rsid w:val="00014383"/>
    <w:rsid w:val="00015A26"/>
    <w:rsid w:val="00017991"/>
    <w:rsid w:val="000215B6"/>
    <w:rsid w:val="00022CE8"/>
    <w:rsid w:val="00022EA3"/>
    <w:rsid w:val="00023037"/>
    <w:rsid w:val="00023320"/>
    <w:rsid w:val="000237B5"/>
    <w:rsid w:val="000248BC"/>
    <w:rsid w:val="00024AB9"/>
    <w:rsid w:val="00025B58"/>
    <w:rsid w:val="0002635A"/>
    <w:rsid w:val="00027547"/>
    <w:rsid w:val="00027914"/>
    <w:rsid w:val="0003109C"/>
    <w:rsid w:val="000312F8"/>
    <w:rsid w:val="00031CC2"/>
    <w:rsid w:val="00031D29"/>
    <w:rsid w:val="00032DD5"/>
    <w:rsid w:val="00035319"/>
    <w:rsid w:val="000357E9"/>
    <w:rsid w:val="00035A13"/>
    <w:rsid w:val="0004182A"/>
    <w:rsid w:val="00044A63"/>
    <w:rsid w:val="00045442"/>
    <w:rsid w:val="000463AA"/>
    <w:rsid w:val="00050224"/>
    <w:rsid w:val="000509FB"/>
    <w:rsid w:val="00051FE9"/>
    <w:rsid w:val="000521B0"/>
    <w:rsid w:val="00052E4B"/>
    <w:rsid w:val="000535B4"/>
    <w:rsid w:val="00055A9C"/>
    <w:rsid w:val="00055BFA"/>
    <w:rsid w:val="0005681B"/>
    <w:rsid w:val="00056996"/>
    <w:rsid w:val="0005712A"/>
    <w:rsid w:val="00057E7F"/>
    <w:rsid w:val="00060316"/>
    <w:rsid w:val="00060EB2"/>
    <w:rsid w:val="000610B3"/>
    <w:rsid w:val="00061F31"/>
    <w:rsid w:val="00062674"/>
    <w:rsid w:val="00064DF9"/>
    <w:rsid w:val="00065045"/>
    <w:rsid w:val="00065245"/>
    <w:rsid w:val="000657A6"/>
    <w:rsid w:val="00065FF9"/>
    <w:rsid w:val="00065FFD"/>
    <w:rsid w:val="0006609B"/>
    <w:rsid w:val="000661FE"/>
    <w:rsid w:val="00066C76"/>
    <w:rsid w:val="0006783B"/>
    <w:rsid w:val="0007188E"/>
    <w:rsid w:val="00072A2E"/>
    <w:rsid w:val="000745EA"/>
    <w:rsid w:val="00075ABB"/>
    <w:rsid w:val="00076FE4"/>
    <w:rsid w:val="000773A3"/>
    <w:rsid w:val="00077E75"/>
    <w:rsid w:val="0008012E"/>
    <w:rsid w:val="00080B65"/>
    <w:rsid w:val="00081994"/>
    <w:rsid w:val="000823D1"/>
    <w:rsid w:val="00082BE1"/>
    <w:rsid w:val="00083495"/>
    <w:rsid w:val="0008375D"/>
    <w:rsid w:val="000837F8"/>
    <w:rsid w:val="00084D24"/>
    <w:rsid w:val="0008518F"/>
    <w:rsid w:val="000852F5"/>
    <w:rsid w:val="00086004"/>
    <w:rsid w:val="000865A3"/>
    <w:rsid w:val="00087A38"/>
    <w:rsid w:val="00090BD4"/>
    <w:rsid w:val="00091050"/>
    <w:rsid w:val="000915A8"/>
    <w:rsid w:val="00092318"/>
    <w:rsid w:val="00092E70"/>
    <w:rsid w:val="00093C2A"/>
    <w:rsid w:val="00095989"/>
    <w:rsid w:val="0009605A"/>
    <w:rsid w:val="00096BE2"/>
    <w:rsid w:val="000975E8"/>
    <w:rsid w:val="000978BF"/>
    <w:rsid w:val="000A08EE"/>
    <w:rsid w:val="000A0B74"/>
    <w:rsid w:val="000A17FF"/>
    <w:rsid w:val="000A1D34"/>
    <w:rsid w:val="000A30B1"/>
    <w:rsid w:val="000A5D70"/>
    <w:rsid w:val="000A6D07"/>
    <w:rsid w:val="000A79BE"/>
    <w:rsid w:val="000A7FC6"/>
    <w:rsid w:val="000B0BFA"/>
    <w:rsid w:val="000B1A6C"/>
    <w:rsid w:val="000B1E68"/>
    <w:rsid w:val="000B1EFA"/>
    <w:rsid w:val="000B2E8E"/>
    <w:rsid w:val="000B3586"/>
    <w:rsid w:val="000B3DC2"/>
    <w:rsid w:val="000B4F49"/>
    <w:rsid w:val="000B5901"/>
    <w:rsid w:val="000B5F7E"/>
    <w:rsid w:val="000B6394"/>
    <w:rsid w:val="000B675A"/>
    <w:rsid w:val="000B7B69"/>
    <w:rsid w:val="000C078A"/>
    <w:rsid w:val="000C0D93"/>
    <w:rsid w:val="000C1E87"/>
    <w:rsid w:val="000C2300"/>
    <w:rsid w:val="000C2C71"/>
    <w:rsid w:val="000C6205"/>
    <w:rsid w:val="000C6313"/>
    <w:rsid w:val="000C6C0D"/>
    <w:rsid w:val="000C75BC"/>
    <w:rsid w:val="000D1177"/>
    <w:rsid w:val="000D2647"/>
    <w:rsid w:val="000D3008"/>
    <w:rsid w:val="000D50B2"/>
    <w:rsid w:val="000D5FC4"/>
    <w:rsid w:val="000D6625"/>
    <w:rsid w:val="000D77B5"/>
    <w:rsid w:val="000E02DC"/>
    <w:rsid w:val="000E3371"/>
    <w:rsid w:val="000E45B6"/>
    <w:rsid w:val="000E48BE"/>
    <w:rsid w:val="000E526B"/>
    <w:rsid w:val="000E5E32"/>
    <w:rsid w:val="000E6FA0"/>
    <w:rsid w:val="000E73B9"/>
    <w:rsid w:val="000F05DF"/>
    <w:rsid w:val="000F089C"/>
    <w:rsid w:val="000F0A24"/>
    <w:rsid w:val="000F0A26"/>
    <w:rsid w:val="000F1B4D"/>
    <w:rsid w:val="000F1B65"/>
    <w:rsid w:val="000F3131"/>
    <w:rsid w:val="000F3396"/>
    <w:rsid w:val="000F3836"/>
    <w:rsid w:val="000F39C0"/>
    <w:rsid w:val="000F3C8D"/>
    <w:rsid w:val="000F5FF4"/>
    <w:rsid w:val="000F644E"/>
    <w:rsid w:val="000F665D"/>
    <w:rsid w:val="000F73B3"/>
    <w:rsid w:val="000F7ACD"/>
    <w:rsid w:val="000F7D3B"/>
    <w:rsid w:val="001002E6"/>
    <w:rsid w:val="00100B95"/>
    <w:rsid w:val="0010186F"/>
    <w:rsid w:val="00101BDA"/>
    <w:rsid w:val="0010221F"/>
    <w:rsid w:val="0010370A"/>
    <w:rsid w:val="00104C44"/>
    <w:rsid w:val="00107CB6"/>
    <w:rsid w:val="00110505"/>
    <w:rsid w:val="00110871"/>
    <w:rsid w:val="001117D0"/>
    <w:rsid w:val="00111A2F"/>
    <w:rsid w:val="00111A57"/>
    <w:rsid w:val="00111BF8"/>
    <w:rsid w:val="00112881"/>
    <w:rsid w:val="00112B79"/>
    <w:rsid w:val="00113626"/>
    <w:rsid w:val="00116597"/>
    <w:rsid w:val="00116BD8"/>
    <w:rsid w:val="001176D5"/>
    <w:rsid w:val="00117814"/>
    <w:rsid w:val="00117D8A"/>
    <w:rsid w:val="00121B46"/>
    <w:rsid w:val="0012240E"/>
    <w:rsid w:val="001228A6"/>
    <w:rsid w:val="001237B7"/>
    <w:rsid w:val="001240D7"/>
    <w:rsid w:val="001260B4"/>
    <w:rsid w:val="001263E2"/>
    <w:rsid w:val="00126AAA"/>
    <w:rsid w:val="00127AAD"/>
    <w:rsid w:val="001308D0"/>
    <w:rsid w:val="0013108B"/>
    <w:rsid w:val="001319BD"/>
    <w:rsid w:val="0013216A"/>
    <w:rsid w:val="00132B28"/>
    <w:rsid w:val="00132E3F"/>
    <w:rsid w:val="00133DA2"/>
    <w:rsid w:val="001360D9"/>
    <w:rsid w:val="0014016F"/>
    <w:rsid w:val="00140281"/>
    <w:rsid w:val="00141765"/>
    <w:rsid w:val="00141F78"/>
    <w:rsid w:val="0014205F"/>
    <w:rsid w:val="00142078"/>
    <w:rsid w:val="00142C33"/>
    <w:rsid w:val="00143869"/>
    <w:rsid w:val="00143927"/>
    <w:rsid w:val="00144C8F"/>
    <w:rsid w:val="0014536E"/>
    <w:rsid w:val="001453EB"/>
    <w:rsid w:val="00145CFD"/>
    <w:rsid w:val="001463BC"/>
    <w:rsid w:val="0014716A"/>
    <w:rsid w:val="00147583"/>
    <w:rsid w:val="001509B8"/>
    <w:rsid w:val="00151442"/>
    <w:rsid w:val="00152AF7"/>
    <w:rsid w:val="00152DF0"/>
    <w:rsid w:val="001535D6"/>
    <w:rsid w:val="00153C8A"/>
    <w:rsid w:val="00153EDB"/>
    <w:rsid w:val="0015456D"/>
    <w:rsid w:val="00155E56"/>
    <w:rsid w:val="001571EB"/>
    <w:rsid w:val="00157ECD"/>
    <w:rsid w:val="0016088C"/>
    <w:rsid w:val="001608DE"/>
    <w:rsid w:val="00161325"/>
    <w:rsid w:val="0016137A"/>
    <w:rsid w:val="00161D03"/>
    <w:rsid w:val="001623BC"/>
    <w:rsid w:val="00163C6F"/>
    <w:rsid w:val="001650C4"/>
    <w:rsid w:val="00166E41"/>
    <w:rsid w:val="00167D6C"/>
    <w:rsid w:val="00167ED1"/>
    <w:rsid w:val="00167FEB"/>
    <w:rsid w:val="001700C5"/>
    <w:rsid w:val="00170B47"/>
    <w:rsid w:val="00170C70"/>
    <w:rsid w:val="001714FB"/>
    <w:rsid w:val="0017171F"/>
    <w:rsid w:val="00173723"/>
    <w:rsid w:val="00174EA6"/>
    <w:rsid w:val="00175240"/>
    <w:rsid w:val="00175441"/>
    <w:rsid w:val="001755C1"/>
    <w:rsid w:val="001766B0"/>
    <w:rsid w:val="00176A68"/>
    <w:rsid w:val="00177175"/>
    <w:rsid w:val="00177B59"/>
    <w:rsid w:val="00177CCF"/>
    <w:rsid w:val="001820FC"/>
    <w:rsid w:val="00182A46"/>
    <w:rsid w:val="00182CBC"/>
    <w:rsid w:val="0018334B"/>
    <w:rsid w:val="00184680"/>
    <w:rsid w:val="001858C4"/>
    <w:rsid w:val="00187F4C"/>
    <w:rsid w:val="00190141"/>
    <w:rsid w:val="00190A81"/>
    <w:rsid w:val="001917DA"/>
    <w:rsid w:val="001919E7"/>
    <w:rsid w:val="00191B57"/>
    <w:rsid w:val="0019382E"/>
    <w:rsid w:val="00194440"/>
    <w:rsid w:val="001948A0"/>
    <w:rsid w:val="0019494E"/>
    <w:rsid w:val="001950F9"/>
    <w:rsid w:val="0019584E"/>
    <w:rsid w:val="0019637D"/>
    <w:rsid w:val="001A00E4"/>
    <w:rsid w:val="001A1740"/>
    <w:rsid w:val="001A3860"/>
    <w:rsid w:val="001A4BBC"/>
    <w:rsid w:val="001A7714"/>
    <w:rsid w:val="001B0647"/>
    <w:rsid w:val="001B0A6C"/>
    <w:rsid w:val="001B0C29"/>
    <w:rsid w:val="001B10D6"/>
    <w:rsid w:val="001B2079"/>
    <w:rsid w:val="001B3F8E"/>
    <w:rsid w:val="001B4125"/>
    <w:rsid w:val="001B4A3A"/>
    <w:rsid w:val="001B561B"/>
    <w:rsid w:val="001B5661"/>
    <w:rsid w:val="001B593E"/>
    <w:rsid w:val="001B5E65"/>
    <w:rsid w:val="001B6032"/>
    <w:rsid w:val="001B6D98"/>
    <w:rsid w:val="001B7507"/>
    <w:rsid w:val="001B7792"/>
    <w:rsid w:val="001C03F0"/>
    <w:rsid w:val="001C0743"/>
    <w:rsid w:val="001C0FED"/>
    <w:rsid w:val="001C1CE1"/>
    <w:rsid w:val="001C24D8"/>
    <w:rsid w:val="001C2C71"/>
    <w:rsid w:val="001C2E29"/>
    <w:rsid w:val="001C2F2E"/>
    <w:rsid w:val="001C3105"/>
    <w:rsid w:val="001C3691"/>
    <w:rsid w:val="001D1298"/>
    <w:rsid w:val="001D17A4"/>
    <w:rsid w:val="001D17A5"/>
    <w:rsid w:val="001D25DF"/>
    <w:rsid w:val="001D265B"/>
    <w:rsid w:val="001D36D4"/>
    <w:rsid w:val="001D39AC"/>
    <w:rsid w:val="001D4C63"/>
    <w:rsid w:val="001D5C3A"/>
    <w:rsid w:val="001D6A31"/>
    <w:rsid w:val="001D6C75"/>
    <w:rsid w:val="001D6FC6"/>
    <w:rsid w:val="001D7FA4"/>
    <w:rsid w:val="001E1BAB"/>
    <w:rsid w:val="001E216F"/>
    <w:rsid w:val="001E2325"/>
    <w:rsid w:val="001E243C"/>
    <w:rsid w:val="001E32B1"/>
    <w:rsid w:val="001E3EE3"/>
    <w:rsid w:val="001E55F1"/>
    <w:rsid w:val="001E65A8"/>
    <w:rsid w:val="001E6EEA"/>
    <w:rsid w:val="001E7545"/>
    <w:rsid w:val="001E75DE"/>
    <w:rsid w:val="001E7612"/>
    <w:rsid w:val="001E7A95"/>
    <w:rsid w:val="001E7CA3"/>
    <w:rsid w:val="001F0DD3"/>
    <w:rsid w:val="001F125C"/>
    <w:rsid w:val="001F1BE6"/>
    <w:rsid w:val="001F43F1"/>
    <w:rsid w:val="001F60A6"/>
    <w:rsid w:val="001F708A"/>
    <w:rsid w:val="001F7F1B"/>
    <w:rsid w:val="002000F9"/>
    <w:rsid w:val="002003D8"/>
    <w:rsid w:val="002006E1"/>
    <w:rsid w:val="00201951"/>
    <w:rsid w:val="00202079"/>
    <w:rsid w:val="00203401"/>
    <w:rsid w:val="00205863"/>
    <w:rsid w:val="00206046"/>
    <w:rsid w:val="00206BB5"/>
    <w:rsid w:val="00206D51"/>
    <w:rsid w:val="00206E81"/>
    <w:rsid w:val="00206FD0"/>
    <w:rsid w:val="0021034B"/>
    <w:rsid w:val="00210F0B"/>
    <w:rsid w:val="0021113E"/>
    <w:rsid w:val="00211C00"/>
    <w:rsid w:val="00212563"/>
    <w:rsid w:val="00212977"/>
    <w:rsid w:val="00212CE8"/>
    <w:rsid w:val="00213BFD"/>
    <w:rsid w:val="002140CF"/>
    <w:rsid w:val="0021442F"/>
    <w:rsid w:val="00214FFA"/>
    <w:rsid w:val="002158B0"/>
    <w:rsid w:val="00216D06"/>
    <w:rsid w:val="00216D25"/>
    <w:rsid w:val="00217E58"/>
    <w:rsid w:val="002208FE"/>
    <w:rsid w:val="00220D20"/>
    <w:rsid w:val="00221A6B"/>
    <w:rsid w:val="00223E82"/>
    <w:rsid w:val="00224862"/>
    <w:rsid w:val="002249D2"/>
    <w:rsid w:val="00224C71"/>
    <w:rsid w:val="00225357"/>
    <w:rsid w:val="002259C6"/>
    <w:rsid w:val="002259D8"/>
    <w:rsid w:val="00227275"/>
    <w:rsid w:val="00231117"/>
    <w:rsid w:val="0023142E"/>
    <w:rsid w:val="002317D4"/>
    <w:rsid w:val="002321B4"/>
    <w:rsid w:val="002329A9"/>
    <w:rsid w:val="00233813"/>
    <w:rsid w:val="00233D8F"/>
    <w:rsid w:val="00233E7D"/>
    <w:rsid w:val="00234067"/>
    <w:rsid w:val="00234364"/>
    <w:rsid w:val="002353FD"/>
    <w:rsid w:val="0023556A"/>
    <w:rsid w:val="00235F36"/>
    <w:rsid w:val="00237730"/>
    <w:rsid w:val="00240CB4"/>
    <w:rsid w:val="00241238"/>
    <w:rsid w:val="002413B5"/>
    <w:rsid w:val="0024174A"/>
    <w:rsid w:val="00241971"/>
    <w:rsid w:val="00242CA9"/>
    <w:rsid w:val="00244503"/>
    <w:rsid w:val="002446A5"/>
    <w:rsid w:val="002460C5"/>
    <w:rsid w:val="00247193"/>
    <w:rsid w:val="0024719A"/>
    <w:rsid w:val="0024735B"/>
    <w:rsid w:val="0024755F"/>
    <w:rsid w:val="0025007B"/>
    <w:rsid w:val="00250734"/>
    <w:rsid w:val="002524BF"/>
    <w:rsid w:val="002539CD"/>
    <w:rsid w:val="00253D71"/>
    <w:rsid w:val="0025447B"/>
    <w:rsid w:val="00254EE7"/>
    <w:rsid w:val="00255924"/>
    <w:rsid w:val="00255F33"/>
    <w:rsid w:val="00257431"/>
    <w:rsid w:val="002576DC"/>
    <w:rsid w:val="00260201"/>
    <w:rsid w:val="002604AD"/>
    <w:rsid w:val="00260CC6"/>
    <w:rsid w:val="00263F8C"/>
    <w:rsid w:val="00264175"/>
    <w:rsid w:val="00264B48"/>
    <w:rsid w:val="002652F8"/>
    <w:rsid w:val="002656BB"/>
    <w:rsid w:val="00266676"/>
    <w:rsid w:val="002676E1"/>
    <w:rsid w:val="00267CD7"/>
    <w:rsid w:val="00267E9A"/>
    <w:rsid w:val="00270E48"/>
    <w:rsid w:val="00271E5A"/>
    <w:rsid w:val="002729E3"/>
    <w:rsid w:val="00272D7E"/>
    <w:rsid w:val="00273041"/>
    <w:rsid w:val="00273D2F"/>
    <w:rsid w:val="00275414"/>
    <w:rsid w:val="00275BD9"/>
    <w:rsid w:val="00277209"/>
    <w:rsid w:val="002803B9"/>
    <w:rsid w:val="00280FBB"/>
    <w:rsid w:val="00281B3C"/>
    <w:rsid w:val="002822D4"/>
    <w:rsid w:val="00282493"/>
    <w:rsid w:val="00282CAF"/>
    <w:rsid w:val="00283D6D"/>
    <w:rsid w:val="00287540"/>
    <w:rsid w:val="00287675"/>
    <w:rsid w:val="002904C0"/>
    <w:rsid w:val="00290646"/>
    <w:rsid w:val="00290D68"/>
    <w:rsid w:val="00290DC3"/>
    <w:rsid w:val="002910F4"/>
    <w:rsid w:val="0029286C"/>
    <w:rsid w:val="00293F3C"/>
    <w:rsid w:val="00295A8B"/>
    <w:rsid w:val="00295DBC"/>
    <w:rsid w:val="00295E35"/>
    <w:rsid w:val="00296A30"/>
    <w:rsid w:val="00297BD5"/>
    <w:rsid w:val="002A0429"/>
    <w:rsid w:val="002A08C9"/>
    <w:rsid w:val="002A1C89"/>
    <w:rsid w:val="002A3B28"/>
    <w:rsid w:val="002A3FF8"/>
    <w:rsid w:val="002A4724"/>
    <w:rsid w:val="002A6856"/>
    <w:rsid w:val="002A6A54"/>
    <w:rsid w:val="002A72A8"/>
    <w:rsid w:val="002A7423"/>
    <w:rsid w:val="002A77C4"/>
    <w:rsid w:val="002A7F3B"/>
    <w:rsid w:val="002B0B46"/>
    <w:rsid w:val="002B16B9"/>
    <w:rsid w:val="002B1803"/>
    <w:rsid w:val="002B1917"/>
    <w:rsid w:val="002B1B94"/>
    <w:rsid w:val="002B2F55"/>
    <w:rsid w:val="002B32AA"/>
    <w:rsid w:val="002B32FB"/>
    <w:rsid w:val="002B5D6E"/>
    <w:rsid w:val="002B62C0"/>
    <w:rsid w:val="002B67CE"/>
    <w:rsid w:val="002B6A14"/>
    <w:rsid w:val="002B774B"/>
    <w:rsid w:val="002C02E6"/>
    <w:rsid w:val="002C0549"/>
    <w:rsid w:val="002C072D"/>
    <w:rsid w:val="002C1684"/>
    <w:rsid w:val="002C1961"/>
    <w:rsid w:val="002C39C2"/>
    <w:rsid w:val="002C4001"/>
    <w:rsid w:val="002C5FD9"/>
    <w:rsid w:val="002C6AEB"/>
    <w:rsid w:val="002C6B93"/>
    <w:rsid w:val="002C6D9F"/>
    <w:rsid w:val="002C79FF"/>
    <w:rsid w:val="002D058E"/>
    <w:rsid w:val="002D1646"/>
    <w:rsid w:val="002D1DF3"/>
    <w:rsid w:val="002D255B"/>
    <w:rsid w:val="002D273B"/>
    <w:rsid w:val="002D32CA"/>
    <w:rsid w:val="002D3EDE"/>
    <w:rsid w:val="002D5CA9"/>
    <w:rsid w:val="002D78D0"/>
    <w:rsid w:val="002D7AB3"/>
    <w:rsid w:val="002E0C3F"/>
    <w:rsid w:val="002E21FC"/>
    <w:rsid w:val="002E47E0"/>
    <w:rsid w:val="002E48E6"/>
    <w:rsid w:val="002E4ED2"/>
    <w:rsid w:val="002E67CD"/>
    <w:rsid w:val="002E6AA3"/>
    <w:rsid w:val="002E7312"/>
    <w:rsid w:val="002E7360"/>
    <w:rsid w:val="002E7959"/>
    <w:rsid w:val="002F1444"/>
    <w:rsid w:val="002F19B8"/>
    <w:rsid w:val="002F1A68"/>
    <w:rsid w:val="002F246C"/>
    <w:rsid w:val="002F2816"/>
    <w:rsid w:val="002F409D"/>
    <w:rsid w:val="002F41A5"/>
    <w:rsid w:val="002F425A"/>
    <w:rsid w:val="002F520F"/>
    <w:rsid w:val="002F5656"/>
    <w:rsid w:val="002F5C48"/>
    <w:rsid w:val="002F5D98"/>
    <w:rsid w:val="002F6F1E"/>
    <w:rsid w:val="002F795A"/>
    <w:rsid w:val="002F7B04"/>
    <w:rsid w:val="00302421"/>
    <w:rsid w:val="0030333C"/>
    <w:rsid w:val="0030344E"/>
    <w:rsid w:val="003069E4"/>
    <w:rsid w:val="00307335"/>
    <w:rsid w:val="00307DF7"/>
    <w:rsid w:val="003100A7"/>
    <w:rsid w:val="00311DDD"/>
    <w:rsid w:val="00313DFB"/>
    <w:rsid w:val="00313F71"/>
    <w:rsid w:val="00315C65"/>
    <w:rsid w:val="0032071C"/>
    <w:rsid w:val="003209B4"/>
    <w:rsid w:val="00320A46"/>
    <w:rsid w:val="00320A56"/>
    <w:rsid w:val="00321075"/>
    <w:rsid w:val="00322B0F"/>
    <w:rsid w:val="00322E00"/>
    <w:rsid w:val="0032354F"/>
    <w:rsid w:val="00323567"/>
    <w:rsid w:val="00323830"/>
    <w:rsid w:val="003267A9"/>
    <w:rsid w:val="00326D89"/>
    <w:rsid w:val="00326E62"/>
    <w:rsid w:val="00327701"/>
    <w:rsid w:val="0033113C"/>
    <w:rsid w:val="00331B97"/>
    <w:rsid w:val="003334E4"/>
    <w:rsid w:val="00333FDE"/>
    <w:rsid w:val="003341C4"/>
    <w:rsid w:val="003379B6"/>
    <w:rsid w:val="00337A67"/>
    <w:rsid w:val="00340676"/>
    <w:rsid w:val="0034068D"/>
    <w:rsid w:val="00340E79"/>
    <w:rsid w:val="00340ED5"/>
    <w:rsid w:val="00340F79"/>
    <w:rsid w:val="0034161A"/>
    <w:rsid w:val="00341733"/>
    <w:rsid w:val="00342BDC"/>
    <w:rsid w:val="00342E54"/>
    <w:rsid w:val="00343561"/>
    <w:rsid w:val="00344A48"/>
    <w:rsid w:val="0034526F"/>
    <w:rsid w:val="00351F82"/>
    <w:rsid w:val="003520BF"/>
    <w:rsid w:val="00352612"/>
    <w:rsid w:val="003526B4"/>
    <w:rsid w:val="0035289C"/>
    <w:rsid w:val="00352F0D"/>
    <w:rsid w:val="00353C13"/>
    <w:rsid w:val="0035481B"/>
    <w:rsid w:val="00354A52"/>
    <w:rsid w:val="00354A81"/>
    <w:rsid w:val="0035566A"/>
    <w:rsid w:val="003565CD"/>
    <w:rsid w:val="0035728C"/>
    <w:rsid w:val="003574FE"/>
    <w:rsid w:val="00364CAF"/>
    <w:rsid w:val="00364EB6"/>
    <w:rsid w:val="00364F68"/>
    <w:rsid w:val="003661CA"/>
    <w:rsid w:val="00366C1D"/>
    <w:rsid w:val="00370055"/>
    <w:rsid w:val="00370735"/>
    <w:rsid w:val="00371D57"/>
    <w:rsid w:val="00371FD2"/>
    <w:rsid w:val="0037233E"/>
    <w:rsid w:val="0037236F"/>
    <w:rsid w:val="003724C0"/>
    <w:rsid w:val="003726BA"/>
    <w:rsid w:val="00372C8C"/>
    <w:rsid w:val="0037403B"/>
    <w:rsid w:val="00374FAD"/>
    <w:rsid w:val="00377288"/>
    <w:rsid w:val="00377584"/>
    <w:rsid w:val="00377F58"/>
    <w:rsid w:val="00380D7E"/>
    <w:rsid w:val="003814CD"/>
    <w:rsid w:val="00381E8E"/>
    <w:rsid w:val="00382BDB"/>
    <w:rsid w:val="00385AAC"/>
    <w:rsid w:val="003860DC"/>
    <w:rsid w:val="003864FD"/>
    <w:rsid w:val="00386E73"/>
    <w:rsid w:val="00386FC4"/>
    <w:rsid w:val="00387DB6"/>
    <w:rsid w:val="0039012A"/>
    <w:rsid w:val="00391E48"/>
    <w:rsid w:val="00392160"/>
    <w:rsid w:val="003929E2"/>
    <w:rsid w:val="00392BD3"/>
    <w:rsid w:val="00392D11"/>
    <w:rsid w:val="003933C7"/>
    <w:rsid w:val="00394169"/>
    <w:rsid w:val="0039466F"/>
    <w:rsid w:val="00394F23"/>
    <w:rsid w:val="003955B4"/>
    <w:rsid w:val="00395D8E"/>
    <w:rsid w:val="003979D9"/>
    <w:rsid w:val="00397C3C"/>
    <w:rsid w:val="003A0488"/>
    <w:rsid w:val="003A130A"/>
    <w:rsid w:val="003A13D0"/>
    <w:rsid w:val="003A1C22"/>
    <w:rsid w:val="003A29B6"/>
    <w:rsid w:val="003A29C3"/>
    <w:rsid w:val="003A315B"/>
    <w:rsid w:val="003A33AF"/>
    <w:rsid w:val="003A5C06"/>
    <w:rsid w:val="003A607C"/>
    <w:rsid w:val="003A63C1"/>
    <w:rsid w:val="003A6DA0"/>
    <w:rsid w:val="003A72F8"/>
    <w:rsid w:val="003A742C"/>
    <w:rsid w:val="003A786B"/>
    <w:rsid w:val="003A7FFE"/>
    <w:rsid w:val="003B0033"/>
    <w:rsid w:val="003B09F1"/>
    <w:rsid w:val="003B1D1D"/>
    <w:rsid w:val="003B2B28"/>
    <w:rsid w:val="003B4C74"/>
    <w:rsid w:val="003B5FDA"/>
    <w:rsid w:val="003B7598"/>
    <w:rsid w:val="003C0736"/>
    <w:rsid w:val="003C0BF9"/>
    <w:rsid w:val="003C1605"/>
    <w:rsid w:val="003C2165"/>
    <w:rsid w:val="003C27A8"/>
    <w:rsid w:val="003C2CFA"/>
    <w:rsid w:val="003C3DC8"/>
    <w:rsid w:val="003C4408"/>
    <w:rsid w:val="003C47A7"/>
    <w:rsid w:val="003C4819"/>
    <w:rsid w:val="003C567E"/>
    <w:rsid w:val="003C6154"/>
    <w:rsid w:val="003C6562"/>
    <w:rsid w:val="003C6746"/>
    <w:rsid w:val="003D0B62"/>
    <w:rsid w:val="003D18DA"/>
    <w:rsid w:val="003D1DA6"/>
    <w:rsid w:val="003D2349"/>
    <w:rsid w:val="003D34AF"/>
    <w:rsid w:val="003D3729"/>
    <w:rsid w:val="003D4A26"/>
    <w:rsid w:val="003E26DE"/>
    <w:rsid w:val="003E427B"/>
    <w:rsid w:val="003E65F1"/>
    <w:rsid w:val="003E7C21"/>
    <w:rsid w:val="003F16F9"/>
    <w:rsid w:val="003F39C0"/>
    <w:rsid w:val="003F3EBC"/>
    <w:rsid w:val="003F43C3"/>
    <w:rsid w:val="003F45A2"/>
    <w:rsid w:val="003F6951"/>
    <w:rsid w:val="003F6C69"/>
    <w:rsid w:val="00400065"/>
    <w:rsid w:val="004004FD"/>
    <w:rsid w:val="00401513"/>
    <w:rsid w:val="0040303B"/>
    <w:rsid w:val="0040362D"/>
    <w:rsid w:val="00403D25"/>
    <w:rsid w:val="00403D8A"/>
    <w:rsid w:val="00406F4D"/>
    <w:rsid w:val="004075B5"/>
    <w:rsid w:val="00407BB2"/>
    <w:rsid w:val="00407BEE"/>
    <w:rsid w:val="00407E1C"/>
    <w:rsid w:val="0041053C"/>
    <w:rsid w:val="004109DF"/>
    <w:rsid w:val="004111B9"/>
    <w:rsid w:val="0041180E"/>
    <w:rsid w:val="00412160"/>
    <w:rsid w:val="0041231F"/>
    <w:rsid w:val="00413CB1"/>
    <w:rsid w:val="00413D9E"/>
    <w:rsid w:val="00414DEB"/>
    <w:rsid w:val="00415905"/>
    <w:rsid w:val="0041594A"/>
    <w:rsid w:val="00417010"/>
    <w:rsid w:val="0041791D"/>
    <w:rsid w:val="00420D01"/>
    <w:rsid w:val="00420EE0"/>
    <w:rsid w:val="004238F3"/>
    <w:rsid w:val="00425407"/>
    <w:rsid w:val="00425F4A"/>
    <w:rsid w:val="0042635E"/>
    <w:rsid w:val="00426541"/>
    <w:rsid w:val="00426560"/>
    <w:rsid w:val="004265AB"/>
    <w:rsid w:val="00427F3C"/>
    <w:rsid w:val="00431746"/>
    <w:rsid w:val="00431C43"/>
    <w:rsid w:val="00432271"/>
    <w:rsid w:val="00432561"/>
    <w:rsid w:val="00433FEE"/>
    <w:rsid w:val="0043409D"/>
    <w:rsid w:val="004343AC"/>
    <w:rsid w:val="00435041"/>
    <w:rsid w:val="004358F3"/>
    <w:rsid w:val="00435E13"/>
    <w:rsid w:val="004368F1"/>
    <w:rsid w:val="00437C28"/>
    <w:rsid w:val="00437D44"/>
    <w:rsid w:val="00440BF5"/>
    <w:rsid w:val="00441FD9"/>
    <w:rsid w:val="00442B36"/>
    <w:rsid w:val="00442F3B"/>
    <w:rsid w:val="00442F43"/>
    <w:rsid w:val="00443666"/>
    <w:rsid w:val="00445A66"/>
    <w:rsid w:val="00445BC0"/>
    <w:rsid w:val="00445F1F"/>
    <w:rsid w:val="004467EF"/>
    <w:rsid w:val="00447F75"/>
    <w:rsid w:val="00450E89"/>
    <w:rsid w:val="00451163"/>
    <w:rsid w:val="00451F43"/>
    <w:rsid w:val="0045391B"/>
    <w:rsid w:val="00454186"/>
    <w:rsid w:val="004554BE"/>
    <w:rsid w:val="00456B8E"/>
    <w:rsid w:val="00456D92"/>
    <w:rsid w:val="00456E51"/>
    <w:rsid w:val="00456ED3"/>
    <w:rsid w:val="00457092"/>
    <w:rsid w:val="00457544"/>
    <w:rsid w:val="00460F8C"/>
    <w:rsid w:val="00461276"/>
    <w:rsid w:val="00462D84"/>
    <w:rsid w:val="00463832"/>
    <w:rsid w:val="00465909"/>
    <w:rsid w:val="0046719C"/>
    <w:rsid w:val="00471BF7"/>
    <w:rsid w:val="0047206E"/>
    <w:rsid w:val="00472C4D"/>
    <w:rsid w:val="0047425D"/>
    <w:rsid w:val="0047505A"/>
    <w:rsid w:val="0047531D"/>
    <w:rsid w:val="004768E6"/>
    <w:rsid w:val="00476CAC"/>
    <w:rsid w:val="00477682"/>
    <w:rsid w:val="004822C9"/>
    <w:rsid w:val="004826D6"/>
    <w:rsid w:val="00482B2B"/>
    <w:rsid w:val="00482F41"/>
    <w:rsid w:val="004840B3"/>
    <w:rsid w:val="004844D1"/>
    <w:rsid w:val="004846C0"/>
    <w:rsid w:val="00484AF6"/>
    <w:rsid w:val="0048530C"/>
    <w:rsid w:val="00485596"/>
    <w:rsid w:val="00485C70"/>
    <w:rsid w:val="00485E31"/>
    <w:rsid w:val="004862E6"/>
    <w:rsid w:val="00487BA3"/>
    <w:rsid w:val="004900D2"/>
    <w:rsid w:val="00490342"/>
    <w:rsid w:val="004904C6"/>
    <w:rsid w:val="00490E57"/>
    <w:rsid w:val="00490FF7"/>
    <w:rsid w:val="0049150A"/>
    <w:rsid w:val="00491645"/>
    <w:rsid w:val="00492204"/>
    <w:rsid w:val="00492E02"/>
    <w:rsid w:val="0049533A"/>
    <w:rsid w:val="004964EC"/>
    <w:rsid w:val="00496ECB"/>
    <w:rsid w:val="00497596"/>
    <w:rsid w:val="00497829"/>
    <w:rsid w:val="00497981"/>
    <w:rsid w:val="004A0882"/>
    <w:rsid w:val="004A2AFA"/>
    <w:rsid w:val="004A3DC0"/>
    <w:rsid w:val="004A44C6"/>
    <w:rsid w:val="004A44CF"/>
    <w:rsid w:val="004A4B04"/>
    <w:rsid w:val="004A651C"/>
    <w:rsid w:val="004A67D9"/>
    <w:rsid w:val="004A6D55"/>
    <w:rsid w:val="004A7405"/>
    <w:rsid w:val="004A7BD0"/>
    <w:rsid w:val="004B1455"/>
    <w:rsid w:val="004B158A"/>
    <w:rsid w:val="004B185A"/>
    <w:rsid w:val="004B1DC9"/>
    <w:rsid w:val="004B2545"/>
    <w:rsid w:val="004B33B9"/>
    <w:rsid w:val="004B4FF2"/>
    <w:rsid w:val="004B52C7"/>
    <w:rsid w:val="004B741D"/>
    <w:rsid w:val="004B77A8"/>
    <w:rsid w:val="004C0941"/>
    <w:rsid w:val="004C0B2C"/>
    <w:rsid w:val="004C0EBB"/>
    <w:rsid w:val="004C14BB"/>
    <w:rsid w:val="004C1631"/>
    <w:rsid w:val="004C1859"/>
    <w:rsid w:val="004C1E0E"/>
    <w:rsid w:val="004C224A"/>
    <w:rsid w:val="004C3B79"/>
    <w:rsid w:val="004C3C27"/>
    <w:rsid w:val="004C4434"/>
    <w:rsid w:val="004C46CC"/>
    <w:rsid w:val="004C47C4"/>
    <w:rsid w:val="004C5F27"/>
    <w:rsid w:val="004C629E"/>
    <w:rsid w:val="004C6B20"/>
    <w:rsid w:val="004C6F0A"/>
    <w:rsid w:val="004C7204"/>
    <w:rsid w:val="004C754C"/>
    <w:rsid w:val="004C7BEB"/>
    <w:rsid w:val="004C7E06"/>
    <w:rsid w:val="004D0838"/>
    <w:rsid w:val="004D144A"/>
    <w:rsid w:val="004D2010"/>
    <w:rsid w:val="004D2C56"/>
    <w:rsid w:val="004D2E7F"/>
    <w:rsid w:val="004D3411"/>
    <w:rsid w:val="004D4D9D"/>
    <w:rsid w:val="004D5E6B"/>
    <w:rsid w:val="004D6BBB"/>
    <w:rsid w:val="004D6F1F"/>
    <w:rsid w:val="004D70BB"/>
    <w:rsid w:val="004E2682"/>
    <w:rsid w:val="004E2863"/>
    <w:rsid w:val="004E2AC9"/>
    <w:rsid w:val="004E2EC6"/>
    <w:rsid w:val="004E3350"/>
    <w:rsid w:val="004E3AC5"/>
    <w:rsid w:val="004E4598"/>
    <w:rsid w:val="004E4D06"/>
    <w:rsid w:val="004E4E7C"/>
    <w:rsid w:val="004E5D7F"/>
    <w:rsid w:val="004E6272"/>
    <w:rsid w:val="004E6BEB"/>
    <w:rsid w:val="004E6DD1"/>
    <w:rsid w:val="004E7205"/>
    <w:rsid w:val="004F109B"/>
    <w:rsid w:val="004F13CD"/>
    <w:rsid w:val="004F1D63"/>
    <w:rsid w:val="004F1E59"/>
    <w:rsid w:val="004F1F97"/>
    <w:rsid w:val="004F36B2"/>
    <w:rsid w:val="004F3DD5"/>
    <w:rsid w:val="004F4EAA"/>
    <w:rsid w:val="004F557F"/>
    <w:rsid w:val="004F6074"/>
    <w:rsid w:val="004F60F2"/>
    <w:rsid w:val="004F6594"/>
    <w:rsid w:val="004F76DC"/>
    <w:rsid w:val="00500714"/>
    <w:rsid w:val="005018DA"/>
    <w:rsid w:val="005024F9"/>
    <w:rsid w:val="0050270A"/>
    <w:rsid w:val="00502E9C"/>
    <w:rsid w:val="00503327"/>
    <w:rsid w:val="0050333C"/>
    <w:rsid w:val="00503C72"/>
    <w:rsid w:val="00504132"/>
    <w:rsid w:val="00504C2E"/>
    <w:rsid w:val="005056C1"/>
    <w:rsid w:val="0050662F"/>
    <w:rsid w:val="00510FAE"/>
    <w:rsid w:val="00511041"/>
    <w:rsid w:val="0051125D"/>
    <w:rsid w:val="00512481"/>
    <w:rsid w:val="00512AC4"/>
    <w:rsid w:val="00512DD1"/>
    <w:rsid w:val="00513084"/>
    <w:rsid w:val="00513367"/>
    <w:rsid w:val="00513A82"/>
    <w:rsid w:val="00514ED7"/>
    <w:rsid w:val="0051628A"/>
    <w:rsid w:val="00517CF6"/>
    <w:rsid w:val="0052097E"/>
    <w:rsid w:val="00521C9D"/>
    <w:rsid w:val="0052288B"/>
    <w:rsid w:val="00522BEA"/>
    <w:rsid w:val="00523E3B"/>
    <w:rsid w:val="005245B0"/>
    <w:rsid w:val="00524853"/>
    <w:rsid w:val="00525B61"/>
    <w:rsid w:val="0052694B"/>
    <w:rsid w:val="005271C2"/>
    <w:rsid w:val="00531182"/>
    <w:rsid w:val="00531B64"/>
    <w:rsid w:val="00533A4E"/>
    <w:rsid w:val="00534D8A"/>
    <w:rsid w:val="00535DE9"/>
    <w:rsid w:val="00536FCB"/>
    <w:rsid w:val="00537B67"/>
    <w:rsid w:val="00540081"/>
    <w:rsid w:val="0054047A"/>
    <w:rsid w:val="00541B1E"/>
    <w:rsid w:val="00541E43"/>
    <w:rsid w:val="00542676"/>
    <w:rsid w:val="005429D1"/>
    <w:rsid w:val="00544297"/>
    <w:rsid w:val="005444E4"/>
    <w:rsid w:val="005464DA"/>
    <w:rsid w:val="0055105B"/>
    <w:rsid w:val="005526F5"/>
    <w:rsid w:val="0055396D"/>
    <w:rsid w:val="00554647"/>
    <w:rsid w:val="00555626"/>
    <w:rsid w:val="00555807"/>
    <w:rsid w:val="005558CC"/>
    <w:rsid w:val="00557B50"/>
    <w:rsid w:val="00557C1B"/>
    <w:rsid w:val="005604BD"/>
    <w:rsid w:val="00560DC1"/>
    <w:rsid w:val="0056291A"/>
    <w:rsid w:val="00564932"/>
    <w:rsid w:val="00564F0E"/>
    <w:rsid w:val="00565B64"/>
    <w:rsid w:val="0056704B"/>
    <w:rsid w:val="00570479"/>
    <w:rsid w:val="00571250"/>
    <w:rsid w:val="0057178D"/>
    <w:rsid w:val="00574B5D"/>
    <w:rsid w:val="00576574"/>
    <w:rsid w:val="00576741"/>
    <w:rsid w:val="00576BAD"/>
    <w:rsid w:val="00577828"/>
    <w:rsid w:val="00581E32"/>
    <w:rsid w:val="00583781"/>
    <w:rsid w:val="00585C3D"/>
    <w:rsid w:val="005860AD"/>
    <w:rsid w:val="00590C86"/>
    <w:rsid w:val="00590D30"/>
    <w:rsid w:val="00591097"/>
    <w:rsid w:val="0059140F"/>
    <w:rsid w:val="0059144E"/>
    <w:rsid w:val="005914F1"/>
    <w:rsid w:val="00591AFF"/>
    <w:rsid w:val="0059249B"/>
    <w:rsid w:val="00593B5F"/>
    <w:rsid w:val="005961CE"/>
    <w:rsid w:val="005A05B2"/>
    <w:rsid w:val="005A0A51"/>
    <w:rsid w:val="005A0DF9"/>
    <w:rsid w:val="005A18FE"/>
    <w:rsid w:val="005A23F5"/>
    <w:rsid w:val="005A26C3"/>
    <w:rsid w:val="005A2FA6"/>
    <w:rsid w:val="005A3C63"/>
    <w:rsid w:val="005A3D33"/>
    <w:rsid w:val="005A4916"/>
    <w:rsid w:val="005A4D46"/>
    <w:rsid w:val="005A5B52"/>
    <w:rsid w:val="005A5DEC"/>
    <w:rsid w:val="005A69E5"/>
    <w:rsid w:val="005A76F8"/>
    <w:rsid w:val="005B1E9D"/>
    <w:rsid w:val="005B2CCC"/>
    <w:rsid w:val="005B3532"/>
    <w:rsid w:val="005B53D2"/>
    <w:rsid w:val="005B6327"/>
    <w:rsid w:val="005B750C"/>
    <w:rsid w:val="005B773C"/>
    <w:rsid w:val="005C01BA"/>
    <w:rsid w:val="005C157A"/>
    <w:rsid w:val="005C2730"/>
    <w:rsid w:val="005C29B0"/>
    <w:rsid w:val="005C5869"/>
    <w:rsid w:val="005C7D57"/>
    <w:rsid w:val="005D0847"/>
    <w:rsid w:val="005D0B3D"/>
    <w:rsid w:val="005D0D3E"/>
    <w:rsid w:val="005D149D"/>
    <w:rsid w:val="005D2B4C"/>
    <w:rsid w:val="005D3C17"/>
    <w:rsid w:val="005D44A2"/>
    <w:rsid w:val="005D6E61"/>
    <w:rsid w:val="005D745E"/>
    <w:rsid w:val="005E04DD"/>
    <w:rsid w:val="005E0C3F"/>
    <w:rsid w:val="005E15A2"/>
    <w:rsid w:val="005E1B4E"/>
    <w:rsid w:val="005E29D4"/>
    <w:rsid w:val="005E3399"/>
    <w:rsid w:val="005E44C6"/>
    <w:rsid w:val="005E4764"/>
    <w:rsid w:val="005E4851"/>
    <w:rsid w:val="005E5804"/>
    <w:rsid w:val="005E5825"/>
    <w:rsid w:val="005E5F03"/>
    <w:rsid w:val="005E7301"/>
    <w:rsid w:val="005F025C"/>
    <w:rsid w:val="005F1562"/>
    <w:rsid w:val="005F2308"/>
    <w:rsid w:val="005F3CAE"/>
    <w:rsid w:val="005F4948"/>
    <w:rsid w:val="005F5DEA"/>
    <w:rsid w:val="005F67D3"/>
    <w:rsid w:val="0060155B"/>
    <w:rsid w:val="00602F77"/>
    <w:rsid w:val="00603360"/>
    <w:rsid w:val="00603D50"/>
    <w:rsid w:val="00603D9D"/>
    <w:rsid w:val="00604B0E"/>
    <w:rsid w:val="006111EB"/>
    <w:rsid w:val="00611AAB"/>
    <w:rsid w:val="0061316B"/>
    <w:rsid w:val="0061468E"/>
    <w:rsid w:val="00614F04"/>
    <w:rsid w:val="006155BE"/>
    <w:rsid w:val="00615C8C"/>
    <w:rsid w:val="00615F06"/>
    <w:rsid w:val="006165F0"/>
    <w:rsid w:val="0061664F"/>
    <w:rsid w:val="00616FB7"/>
    <w:rsid w:val="0061718E"/>
    <w:rsid w:val="0062080A"/>
    <w:rsid w:val="006208B2"/>
    <w:rsid w:val="00621559"/>
    <w:rsid w:val="00622C08"/>
    <w:rsid w:val="006236EF"/>
    <w:rsid w:val="00624CA6"/>
    <w:rsid w:val="0062563F"/>
    <w:rsid w:val="006258F7"/>
    <w:rsid w:val="00626A76"/>
    <w:rsid w:val="00626D00"/>
    <w:rsid w:val="00626FBE"/>
    <w:rsid w:val="0063062A"/>
    <w:rsid w:val="00630922"/>
    <w:rsid w:val="006313B9"/>
    <w:rsid w:val="00633540"/>
    <w:rsid w:val="00633803"/>
    <w:rsid w:val="00635EC2"/>
    <w:rsid w:val="00635F33"/>
    <w:rsid w:val="00636172"/>
    <w:rsid w:val="0063743B"/>
    <w:rsid w:val="006374DC"/>
    <w:rsid w:val="006379D3"/>
    <w:rsid w:val="00637B71"/>
    <w:rsid w:val="00637DC5"/>
    <w:rsid w:val="00637FC0"/>
    <w:rsid w:val="006406DF"/>
    <w:rsid w:val="00641368"/>
    <w:rsid w:val="00643566"/>
    <w:rsid w:val="006436B8"/>
    <w:rsid w:val="0064424C"/>
    <w:rsid w:val="00644550"/>
    <w:rsid w:val="00644C36"/>
    <w:rsid w:val="00645B75"/>
    <w:rsid w:val="00645E5B"/>
    <w:rsid w:val="006461F0"/>
    <w:rsid w:val="00646661"/>
    <w:rsid w:val="00646C6F"/>
    <w:rsid w:val="006507E6"/>
    <w:rsid w:val="006512B4"/>
    <w:rsid w:val="0065163F"/>
    <w:rsid w:val="006532F6"/>
    <w:rsid w:val="00653B94"/>
    <w:rsid w:val="00653CF6"/>
    <w:rsid w:val="00654DB0"/>
    <w:rsid w:val="00655984"/>
    <w:rsid w:val="006567A3"/>
    <w:rsid w:val="00657480"/>
    <w:rsid w:val="0065750D"/>
    <w:rsid w:val="00657776"/>
    <w:rsid w:val="00657C8C"/>
    <w:rsid w:val="006602C3"/>
    <w:rsid w:val="00660535"/>
    <w:rsid w:val="00660A95"/>
    <w:rsid w:val="00661E89"/>
    <w:rsid w:val="00662AA3"/>
    <w:rsid w:val="00662FEA"/>
    <w:rsid w:val="00663979"/>
    <w:rsid w:val="0066417D"/>
    <w:rsid w:val="006651E0"/>
    <w:rsid w:val="00666891"/>
    <w:rsid w:val="00667AE8"/>
    <w:rsid w:val="00667F0B"/>
    <w:rsid w:val="00670AC5"/>
    <w:rsid w:val="006719F1"/>
    <w:rsid w:val="006726E3"/>
    <w:rsid w:val="00673228"/>
    <w:rsid w:val="006767C7"/>
    <w:rsid w:val="00676DD6"/>
    <w:rsid w:val="0067709F"/>
    <w:rsid w:val="00677716"/>
    <w:rsid w:val="00681FBA"/>
    <w:rsid w:val="006827C8"/>
    <w:rsid w:val="00682966"/>
    <w:rsid w:val="00683341"/>
    <w:rsid w:val="00683D2D"/>
    <w:rsid w:val="0068418C"/>
    <w:rsid w:val="006847AF"/>
    <w:rsid w:val="00684A11"/>
    <w:rsid w:val="00684B24"/>
    <w:rsid w:val="0068549A"/>
    <w:rsid w:val="0068557F"/>
    <w:rsid w:val="00686B3F"/>
    <w:rsid w:val="0069134D"/>
    <w:rsid w:val="00691CD7"/>
    <w:rsid w:val="006920AF"/>
    <w:rsid w:val="00693DEB"/>
    <w:rsid w:val="0069416B"/>
    <w:rsid w:val="00695014"/>
    <w:rsid w:val="00695CA2"/>
    <w:rsid w:val="006965A0"/>
    <w:rsid w:val="00696B68"/>
    <w:rsid w:val="00697FF0"/>
    <w:rsid w:val="006A08C9"/>
    <w:rsid w:val="006A1CDE"/>
    <w:rsid w:val="006A34E7"/>
    <w:rsid w:val="006A3613"/>
    <w:rsid w:val="006A3652"/>
    <w:rsid w:val="006A3AB3"/>
    <w:rsid w:val="006A3E95"/>
    <w:rsid w:val="006A476B"/>
    <w:rsid w:val="006A4980"/>
    <w:rsid w:val="006A52E3"/>
    <w:rsid w:val="006A5D37"/>
    <w:rsid w:val="006A66A9"/>
    <w:rsid w:val="006A6DB5"/>
    <w:rsid w:val="006A791B"/>
    <w:rsid w:val="006B0445"/>
    <w:rsid w:val="006B04EF"/>
    <w:rsid w:val="006B077A"/>
    <w:rsid w:val="006B1835"/>
    <w:rsid w:val="006B1F17"/>
    <w:rsid w:val="006B2994"/>
    <w:rsid w:val="006B3A52"/>
    <w:rsid w:val="006B455B"/>
    <w:rsid w:val="006B4A69"/>
    <w:rsid w:val="006B6355"/>
    <w:rsid w:val="006B6FE0"/>
    <w:rsid w:val="006B712C"/>
    <w:rsid w:val="006B7BAD"/>
    <w:rsid w:val="006C0CD8"/>
    <w:rsid w:val="006C1401"/>
    <w:rsid w:val="006C218C"/>
    <w:rsid w:val="006C23E0"/>
    <w:rsid w:val="006C27A6"/>
    <w:rsid w:val="006C29BF"/>
    <w:rsid w:val="006C3417"/>
    <w:rsid w:val="006C3419"/>
    <w:rsid w:val="006C372F"/>
    <w:rsid w:val="006C4473"/>
    <w:rsid w:val="006C5D9B"/>
    <w:rsid w:val="006C68FB"/>
    <w:rsid w:val="006C6AA4"/>
    <w:rsid w:val="006C6CA4"/>
    <w:rsid w:val="006D3C53"/>
    <w:rsid w:val="006D59A1"/>
    <w:rsid w:val="006D60D3"/>
    <w:rsid w:val="006D6B44"/>
    <w:rsid w:val="006D77C7"/>
    <w:rsid w:val="006D7BDA"/>
    <w:rsid w:val="006D7DB2"/>
    <w:rsid w:val="006E019E"/>
    <w:rsid w:val="006E0201"/>
    <w:rsid w:val="006E0DE5"/>
    <w:rsid w:val="006E14B5"/>
    <w:rsid w:val="006E2947"/>
    <w:rsid w:val="006E3676"/>
    <w:rsid w:val="006E3863"/>
    <w:rsid w:val="006E3E6C"/>
    <w:rsid w:val="006E3E92"/>
    <w:rsid w:val="006E3EE2"/>
    <w:rsid w:val="006E419E"/>
    <w:rsid w:val="006E4EA1"/>
    <w:rsid w:val="006E5485"/>
    <w:rsid w:val="006E63EF"/>
    <w:rsid w:val="006E695F"/>
    <w:rsid w:val="006E71DC"/>
    <w:rsid w:val="006E76F3"/>
    <w:rsid w:val="006F00DE"/>
    <w:rsid w:val="006F0981"/>
    <w:rsid w:val="006F0D2A"/>
    <w:rsid w:val="006F1422"/>
    <w:rsid w:val="006F161A"/>
    <w:rsid w:val="006F1F25"/>
    <w:rsid w:val="006F1FC1"/>
    <w:rsid w:val="006F3B50"/>
    <w:rsid w:val="006F4691"/>
    <w:rsid w:val="006F47F9"/>
    <w:rsid w:val="006F5D87"/>
    <w:rsid w:val="006F71DE"/>
    <w:rsid w:val="00700A2B"/>
    <w:rsid w:val="00700A41"/>
    <w:rsid w:val="00702416"/>
    <w:rsid w:val="007031BF"/>
    <w:rsid w:val="0070720C"/>
    <w:rsid w:val="007074C7"/>
    <w:rsid w:val="007075F0"/>
    <w:rsid w:val="00707E14"/>
    <w:rsid w:val="00710DB1"/>
    <w:rsid w:val="0071133B"/>
    <w:rsid w:val="00711D57"/>
    <w:rsid w:val="00712582"/>
    <w:rsid w:val="00716D83"/>
    <w:rsid w:val="00717ED3"/>
    <w:rsid w:val="00717FB2"/>
    <w:rsid w:val="00720EB9"/>
    <w:rsid w:val="007226BA"/>
    <w:rsid w:val="00722A8F"/>
    <w:rsid w:val="0072388C"/>
    <w:rsid w:val="00723BE8"/>
    <w:rsid w:val="00723D79"/>
    <w:rsid w:val="00723E83"/>
    <w:rsid w:val="007254C8"/>
    <w:rsid w:val="0072588A"/>
    <w:rsid w:val="00727238"/>
    <w:rsid w:val="00727605"/>
    <w:rsid w:val="007303BA"/>
    <w:rsid w:val="007306B5"/>
    <w:rsid w:val="00730905"/>
    <w:rsid w:val="00731391"/>
    <w:rsid w:val="00731B8A"/>
    <w:rsid w:val="00732DDD"/>
    <w:rsid w:val="0073489B"/>
    <w:rsid w:val="007362DC"/>
    <w:rsid w:val="0073721C"/>
    <w:rsid w:val="0074054F"/>
    <w:rsid w:val="00741272"/>
    <w:rsid w:val="00741746"/>
    <w:rsid w:val="00742D67"/>
    <w:rsid w:val="00743135"/>
    <w:rsid w:val="00743518"/>
    <w:rsid w:val="00747F46"/>
    <w:rsid w:val="00750038"/>
    <w:rsid w:val="00750339"/>
    <w:rsid w:val="00750E71"/>
    <w:rsid w:val="00751CA6"/>
    <w:rsid w:val="00752429"/>
    <w:rsid w:val="00752868"/>
    <w:rsid w:val="00755266"/>
    <w:rsid w:val="0075535B"/>
    <w:rsid w:val="00756BF7"/>
    <w:rsid w:val="00757BE6"/>
    <w:rsid w:val="0076071B"/>
    <w:rsid w:val="00762064"/>
    <w:rsid w:val="00762BFD"/>
    <w:rsid w:val="0076315A"/>
    <w:rsid w:val="007640E7"/>
    <w:rsid w:val="007641AE"/>
    <w:rsid w:val="00764925"/>
    <w:rsid w:val="00765BFA"/>
    <w:rsid w:val="00770011"/>
    <w:rsid w:val="0077095E"/>
    <w:rsid w:val="00771B74"/>
    <w:rsid w:val="00772F63"/>
    <w:rsid w:val="00773BED"/>
    <w:rsid w:val="00780401"/>
    <w:rsid w:val="007805BE"/>
    <w:rsid w:val="0078391F"/>
    <w:rsid w:val="007846B3"/>
    <w:rsid w:val="00784EE5"/>
    <w:rsid w:val="0078551B"/>
    <w:rsid w:val="00785C50"/>
    <w:rsid w:val="00786FE9"/>
    <w:rsid w:val="00791181"/>
    <w:rsid w:val="00791C72"/>
    <w:rsid w:val="007920A8"/>
    <w:rsid w:val="00792DA2"/>
    <w:rsid w:val="007942A7"/>
    <w:rsid w:val="0079520C"/>
    <w:rsid w:val="007962E2"/>
    <w:rsid w:val="007969F3"/>
    <w:rsid w:val="007A0460"/>
    <w:rsid w:val="007A0C89"/>
    <w:rsid w:val="007A0EEB"/>
    <w:rsid w:val="007A1168"/>
    <w:rsid w:val="007A118A"/>
    <w:rsid w:val="007A12F4"/>
    <w:rsid w:val="007A30DC"/>
    <w:rsid w:val="007A48D2"/>
    <w:rsid w:val="007A4E4D"/>
    <w:rsid w:val="007A5379"/>
    <w:rsid w:val="007A5510"/>
    <w:rsid w:val="007A5DE8"/>
    <w:rsid w:val="007A75A2"/>
    <w:rsid w:val="007A7C07"/>
    <w:rsid w:val="007A7EF0"/>
    <w:rsid w:val="007B1B9E"/>
    <w:rsid w:val="007B26D0"/>
    <w:rsid w:val="007B2857"/>
    <w:rsid w:val="007B2980"/>
    <w:rsid w:val="007B467E"/>
    <w:rsid w:val="007B5006"/>
    <w:rsid w:val="007B51B6"/>
    <w:rsid w:val="007B5C31"/>
    <w:rsid w:val="007B6AAA"/>
    <w:rsid w:val="007B701C"/>
    <w:rsid w:val="007B7607"/>
    <w:rsid w:val="007B78C0"/>
    <w:rsid w:val="007C1202"/>
    <w:rsid w:val="007C1955"/>
    <w:rsid w:val="007C217D"/>
    <w:rsid w:val="007C276E"/>
    <w:rsid w:val="007C2AD0"/>
    <w:rsid w:val="007C3006"/>
    <w:rsid w:val="007C3D86"/>
    <w:rsid w:val="007C53B9"/>
    <w:rsid w:val="007C550A"/>
    <w:rsid w:val="007C613B"/>
    <w:rsid w:val="007C6FE1"/>
    <w:rsid w:val="007C711C"/>
    <w:rsid w:val="007D21AB"/>
    <w:rsid w:val="007D2C3D"/>
    <w:rsid w:val="007D347C"/>
    <w:rsid w:val="007D359A"/>
    <w:rsid w:val="007D51B0"/>
    <w:rsid w:val="007D5627"/>
    <w:rsid w:val="007D6FDA"/>
    <w:rsid w:val="007D773B"/>
    <w:rsid w:val="007D79A4"/>
    <w:rsid w:val="007E278B"/>
    <w:rsid w:val="007E35BB"/>
    <w:rsid w:val="007E5BF3"/>
    <w:rsid w:val="007E5D3D"/>
    <w:rsid w:val="007E6D6A"/>
    <w:rsid w:val="007E7209"/>
    <w:rsid w:val="007E7616"/>
    <w:rsid w:val="007E7D93"/>
    <w:rsid w:val="007F1D35"/>
    <w:rsid w:val="007F2480"/>
    <w:rsid w:val="007F3D6D"/>
    <w:rsid w:val="007F452A"/>
    <w:rsid w:val="007F4676"/>
    <w:rsid w:val="007F5476"/>
    <w:rsid w:val="007F58AA"/>
    <w:rsid w:val="007F713E"/>
    <w:rsid w:val="007F74E8"/>
    <w:rsid w:val="00800131"/>
    <w:rsid w:val="00800661"/>
    <w:rsid w:val="00801508"/>
    <w:rsid w:val="00802B75"/>
    <w:rsid w:val="00802F74"/>
    <w:rsid w:val="00803225"/>
    <w:rsid w:val="00804DAF"/>
    <w:rsid w:val="00805F54"/>
    <w:rsid w:val="008068DB"/>
    <w:rsid w:val="00806900"/>
    <w:rsid w:val="00806F35"/>
    <w:rsid w:val="00807131"/>
    <w:rsid w:val="00807308"/>
    <w:rsid w:val="00807659"/>
    <w:rsid w:val="00810325"/>
    <w:rsid w:val="0081276C"/>
    <w:rsid w:val="00812BD6"/>
    <w:rsid w:val="00812FA8"/>
    <w:rsid w:val="008146CC"/>
    <w:rsid w:val="008154C8"/>
    <w:rsid w:val="00815A07"/>
    <w:rsid w:val="00815F67"/>
    <w:rsid w:val="00816637"/>
    <w:rsid w:val="00822ECB"/>
    <w:rsid w:val="0082386D"/>
    <w:rsid w:val="008248B2"/>
    <w:rsid w:val="00825CA5"/>
    <w:rsid w:val="00827496"/>
    <w:rsid w:val="0083049D"/>
    <w:rsid w:val="00831585"/>
    <w:rsid w:val="00831E4C"/>
    <w:rsid w:val="008332A2"/>
    <w:rsid w:val="00834515"/>
    <w:rsid w:val="0083663F"/>
    <w:rsid w:val="008370C8"/>
    <w:rsid w:val="008408AC"/>
    <w:rsid w:val="00840BDE"/>
    <w:rsid w:val="008411DB"/>
    <w:rsid w:val="008414EF"/>
    <w:rsid w:val="00842764"/>
    <w:rsid w:val="008431FD"/>
    <w:rsid w:val="0084425D"/>
    <w:rsid w:val="008448EA"/>
    <w:rsid w:val="00845249"/>
    <w:rsid w:val="0084636D"/>
    <w:rsid w:val="00847032"/>
    <w:rsid w:val="00850496"/>
    <w:rsid w:val="008504AA"/>
    <w:rsid w:val="00852439"/>
    <w:rsid w:val="00852816"/>
    <w:rsid w:val="00852DB1"/>
    <w:rsid w:val="008531CC"/>
    <w:rsid w:val="00854189"/>
    <w:rsid w:val="00854838"/>
    <w:rsid w:val="00855492"/>
    <w:rsid w:val="0085554E"/>
    <w:rsid w:val="00856B3E"/>
    <w:rsid w:val="00856D88"/>
    <w:rsid w:val="0086000B"/>
    <w:rsid w:val="00860A3C"/>
    <w:rsid w:val="00861945"/>
    <w:rsid w:val="00861DA5"/>
    <w:rsid w:val="00862E6B"/>
    <w:rsid w:val="00862EAE"/>
    <w:rsid w:val="00863008"/>
    <w:rsid w:val="008635FE"/>
    <w:rsid w:val="00863C27"/>
    <w:rsid w:val="008650ED"/>
    <w:rsid w:val="00866E6C"/>
    <w:rsid w:val="00866EDA"/>
    <w:rsid w:val="00867FF5"/>
    <w:rsid w:val="00870853"/>
    <w:rsid w:val="00871D1E"/>
    <w:rsid w:val="00871F34"/>
    <w:rsid w:val="00873689"/>
    <w:rsid w:val="0087405A"/>
    <w:rsid w:val="008745E8"/>
    <w:rsid w:val="0087497C"/>
    <w:rsid w:val="00880314"/>
    <w:rsid w:val="008811D4"/>
    <w:rsid w:val="008840A3"/>
    <w:rsid w:val="008854CC"/>
    <w:rsid w:val="008874E5"/>
    <w:rsid w:val="00890928"/>
    <w:rsid w:val="00890E60"/>
    <w:rsid w:val="00891367"/>
    <w:rsid w:val="00891D84"/>
    <w:rsid w:val="00893564"/>
    <w:rsid w:val="00893C77"/>
    <w:rsid w:val="00894C3F"/>
    <w:rsid w:val="0089690F"/>
    <w:rsid w:val="00896E4A"/>
    <w:rsid w:val="00896EB1"/>
    <w:rsid w:val="00897B96"/>
    <w:rsid w:val="008A093A"/>
    <w:rsid w:val="008A0AA5"/>
    <w:rsid w:val="008A1033"/>
    <w:rsid w:val="008A17D2"/>
    <w:rsid w:val="008A1960"/>
    <w:rsid w:val="008A1BD0"/>
    <w:rsid w:val="008A2E9F"/>
    <w:rsid w:val="008A30DF"/>
    <w:rsid w:val="008A35C3"/>
    <w:rsid w:val="008A37FC"/>
    <w:rsid w:val="008A4B90"/>
    <w:rsid w:val="008A6D50"/>
    <w:rsid w:val="008A78B6"/>
    <w:rsid w:val="008B002E"/>
    <w:rsid w:val="008B0DF1"/>
    <w:rsid w:val="008B2DB7"/>
    <w:rsid w:val="008B2EF0"/>
    <w:rsid w:val="008B38AB"/>
    <w:rsid w:val="008B3CC0"/>
    <w:rsid w:val="008B411B"/>
    <w:rsid w:val="008B44E5"/>
    <w:rsid w:val="008B69A7"/>
    <w:rsid w:val="008B6EB2"/>
    <w:rsid w:val="008C3700"/>
    <w:rsid w:val="008C42C9"/>
    <w:rsid w:val="008C478C"/>
    <w:rsid w:val="008C47D5"/>
    <w:rsid w:val="008C4B39"/>
    <w:rsid w:val="008C50BF"/>
    <w:rsid w:val="008C584E"/>
    <w:rsid w:val="008C58DE"/>
    <w:rsid w:val="008C6480"/>
    <w:rsid w:val="008C70A1"/>
    <w:rsid w:val="008D017F"/>
    <w:rsid w:val="008D0822"/>
    <w:rsid w:val="008D1A5C"/>
    <w:rsid w:val="008D2273"/>
    <w:rsid w:val="008D242E"/>
    <w:rsid w:val="008D3C61"/>
    <w:rsid w:val="008D4852"/>
    <w:rsid w:val="008D5249"/>
    <w:rsid w:val="008D6C1B"/>
    <w:rsid w:val="008D7808"/>
    <w:rsid w:val="008E2CFC"/>
    <w:rsid w:val="008E2EB8"/>
    <w:rsid w:val="008E5F95"/>
    <w:rsid w:val="008F27AE"/>
    <w:rsid w:val="008F2905"/>
    <w:rsid w:val="008F2E58"/>
    <w:rsid w:val="008F44A0"/>
    <w:rsid w:val="008F45E0"/>
    <w:rsid w:val="008F5381"/>
    <w:rsid w:val="008F566F"/>
    <w:rsid w:val="008F6A44"/>
    <w:rsid w:val="008F7490"/>
    <w:rsid w:val="0090055E"/>
    <w:rsid w:val="00901453"/>
    <w:rsid w:val="009014FC"/>
    <w:rsid w:val="009016F7"/>
    <w:rsid w:val="009032A5"/>
    <w:rsid w:val="00903E50"/>
    <w:rsid w:val="0090411D"/>
    <w:rsid w:val="00904186"/>
    <w:rsid w:val="0090490B"/>
    <w:rsid w:val="00904CC0"/>
    <w:rsid w:val="009056D8"/>
    <w:rsid w:val="0090597E"/>
    <w:rsid w:val="00906153"/>
    <w:rsid w:val="00906BBE"/>
    <w:rsid w:val="00906E43"/>
    <w:rsid w:val="00907297"/>
    <w:rsid w:val="0091031A"/>
    <w:rsid w:val="00911565"/>
    <w:rsid w:val="00912E78"/>
    <w:rsid w:val="00913643"/>
    <w:rsid w:val="009141C1"/>
    <w:rsid w:val="009155BD"/>
    <w:rsid w:val="00916F41"/>
    <w:rsid w:val="00922FB0"/>
    <w:rsid w:val="00923076"/>
    <w:rsid w:val="00924184"/>
    <w:rsid w:val="009245E1"/>
    <w:rsid w:val="009245E9"/>
    <w:rsid w:val="00926B82"/>
    <w:rsid w:val="00927571"/>
    <w:rsid w:val="0093263E"/>
    <w:rsid w:val="00933ADD"/>
    <w:rsid w:val="00933ECA"/>
    <w:rsid w:val="00934E9F"/>
    <w:rsid w:val="009350F4"/>
    <w:rsid w:val="00935159"/>
    <w:rsid w:val="00935C80"/>
    <w:rsid w:val="00935E1D"/>
    <w:rsid w:val="00936096"/>
    <w:rsid w:val="0093647F"/>
    <w:rsid w:val="00936C6E"/>
    <w:rsid w:val="009370D3"/>
    <w:rsid w:val="00937455"/>
    <w:rsid w:val="00937780"/>
    <w:rsid w:val="009408F6"/>
    <w:rsid w:val="009430BD"/>
    <w:rsid w:val="009430C2"/>
    <w:rsid w:val="009434D6"/>
    <w:rsid w:val="0094390B"/>
    <w:rsid w:val="00944AB3"/>
    <w:rsid w:val="009455B8"/>
    <w:rsid w:val="00946636"/>
    <w:rsid w:val="00946AE8"/>
    <w:rsid w:val="00946C6F"/>
    <w:rsid w:val="009477A0"/>
    <w:rsid w:val="00947CED"/>
    <w:rsid w:val="009505A4"/>
    <w:rsid w:val="0095112D"/>
    <w:rsid w:val="00951A56"/>
    <w:rsid w:val="0095237C"/>
    <w:rsid w:val="00952A31"/>
    <w:rsid w:val="00954A38"/>
    <w:rsid w:val="00954D01"/>
    <w:rsid w:val="00954DD3"/>
    <w:rsid w:val="00954FA3"/>
    <w:rsid w:val="00955929"/>
    <w:rsid w:val="00955B54"/>
    <w:rsid w:val="00960179"/>
    <w:rsid w:val="00960C2D"/>
    <w:rsid w:val="009617E3"/>
    <w:rsid w:val="00962D7B"/>
    <w:rsid w:val="009631F0"/>
    <w:rsid w:val="0096335F"/>
    <w:rsid w:val="00963C54"/>
    <w:rsid w:val="0096582A"/>
    <w:rsid w:val="00966005"/>
    <w:rsid w:val="00966D2B"/>
    <w:rsid w:val="009672F0"/>
    <w:rsid w:val="00967EF0"/>
    <w:rsid w:val="00970885"/>
    <w:rsid w:val="00970AA1"/>
    <w:rsid w:val="00970D54"/>
    <w:rsid w:val="00971126"/>
    <w:rsid w:val="00972A8A"/>
    <w:rsid w:val="00973EAD"/>
    <w:rsid w:val="0097546C"/>
    <w:rsid w:val="00975BE0"/>
    <w:rsid w:val="0097690F"/>
    <w:rsid w:val="00980A1D"/>
    <w:rsid w:val="009814FE"/>
    <w:rsid w:val="00981B62"/>
    <w:rsid w:val="00981D52"/>
    <w:rsid w:val="00982B82"/>
    <w:rsid w:val="00983D3E"/>
    <w:rsid w:val="00983E4F"/>
    <w:rsid w:val="00984EA8"/>
    <w:rsid w:val="0098541A"/>
    <w:rsid w:val="00985553"/>
    <w:rsid w:val="00985898"/>
    <w:rsid w:val="00985C63"/>
    <w:rsid w:val="009870EC"/>
    <w:rsid w:val="0098721B"/>
    <w:rsid w:val="00987C12"/>
    <w:rsid w:val="00987E67"/>
    <w:rsid w:val="00987E6B"/>
    <w:rsid w:val="0099301A"/>
    <w:rsid w:val="00993214"/>
    <w:rsid w:val="00993F61"/>
    <w:rsid w:val="009947D9"/>
    <w:rsid w:val="0099560D"/>
    <w:rsid w:val="00995756"/>
    <w:rsid w:val="00995F0E"/>
    <w:rsid w:val="009964F9"/>
    <w:rsid w:val="00996D14"/>
    <w:rsid w:val="00996F43"/>
    <w:rsid w:val="00996FCA"/>
    <w:rsid w:val="009A0913"/>
    <w:rsid w:val="009A0DFD"/>
    <w:rsid w:val="009A1ACF"/>
    <w:rsid w:val="009A1B14"/>
    <w:rsid w:val="009A23FA"/>
    <w:rsid w:val="009A36AA"/>
    <w:rsid w:val="009A3C30"/>
    <w:rsid w:val="009A43A6"/>
    <w:rsid w:val="009A50F8"/>
    <w:rsid w:val="009A5CE1"/>
    <w:rsid w:val="009B0FC8"/>
    <w:rsid w:val="009B1C2E"/>
    <w:rsid w:val="009B36C9"/>
    <w:rsid w:val="009B3EDE"/>
    <w:rsid w:val="009B403A"/>
    <w:rsid w:val="009B42B7"/>
    <w:rsid w:val="009B469E"/>
    <w:rsid w:val="009B5F8D"/>
    <w:rsid w:val="009B69ED"/>
    <w:rsid w:val="009B6CA3"/>
    <w:rsid w:val="009B6D51"/>
    <w:rsid w:val="009C13D7"/>
    <w:rsid w:val="009C1B1B"/>
    <w:rsid w:val="009C394E"/>
    <w:rsid w:val="009C3E67"/>
    <w:rsid w:val="009C7B5B"/>
    <w:rsid w:val="009D0DBD"/>
    <w:rsid w:val="009D0F26"/>
    <w:rsid w:val="009D17CB"/>
    <w:rsid w:val="009D1CA8"/>
    <w:rsid w:val="009D4779"/>
    <w:rsid w:val="009D48EC"/>
    <w:rsid w:val="009D605F"/>
    <w:rsid w:val="009D6AD7"/>
    <w:rsid w:val="009D6F75"/>
    <w:rsid w:val="009D767C"/>
    <w:rsid w:val="009D7DE4"/>
    <w:rsid w:val="009E0256"/>
    <w:rsid w:val="009E069F"/>
    <w:rsid w:val="009E12C3"/>
    <w:rsid w:val="009E1342"/>
    <w:rsid w:val="009E261C"/>
    <w:rsid w:val="009E3B71"/>
    <w:rsid w:val="009E3E9A"/>
    <w:rsid w:val="009E4783"/>
    <w:rsid w:val="009E530C"/>
    <w:rsid w:val="009E5AB5"/>
    <w:rsid w:val="009E62EA"/>
    <w:rsid w:val="009E6E52"/>
    <w:rsid w:val="009E7AB9"/>
    <w:rsid w:val="009F066B"/>
    <w:rsid w:val="009F235C"/>
    <w:rsid w:val="009F3BA9"/>
    <w:rsid w:val="009F5AB2"/>
    <w:rsid w:val="009F6CC5"/>
    <w:rsid w:val="009F6E94"/>
    <w:rsid w:val="009F7730"/>
    <w:rsid w:val="00A0026E"/>
    <w:rsid w:val="00A005D3"/>
    <w:rsid w:val="00A00708"/>
    <w:rsid w:val="00A0102D"/>
    <w:rsid w:val="00A01633"/>
    <w:rsid w:val="00A01DA9"/>
    <w:rsid w:val="00A01E43"/>
    <w:rsid w:val="00A029F2"/>
    <w:rsid w:val="00A031F2"/>
    <w:rsid w:val="00A0355B"/>
    <w:rsid w:val="00A04FEA"/>
    <w:rsid w:val="00A074E5"/>
    <w:rsid w:val="00A120C9"/>
    <w:rsid w:val="00A128BF"/>
    <w:rsid w:val="00A141FB"/>
    <w:rsid w:val="00A14666"/>
    <w:rsid w:val="00A14881"/>
    <w:rsid w:val="00A15171"/>
    <w:rsid w:val="00A16C23"/>
    <w:rsid w:val="00A17955"/>
    <w:rsid w:val="00A20AFF"/>
    <w:rsid w:val="00A20DD0"/>
    <w:rsid w:val="00A20E2B"/>
    <w:rsid w:val="00A21DED"/>
    <w:rsid w:val="00A23167"/>
    <w:rsid w:val="00A23DF1"/>
    <w:rsid w:val="00A2436A"/>
    <w:rsid w:val="00A246BF"/>
    <w:rsid w:val="00A24B84"/>
    <w:rsid w:val="00A24BDB"/>
    <w:rsid w:val="00A2510C"/>
    <w:rsid w:val="00A2583D"/>
    <w:rsid w:val="00A26464"/>
    <w:rsid w:val="00A26581"/>
    <w:rsid w:val="00A26BBA"/>
    <w:rsid w:val="00A26DAB"/>
    <w:rsid w:val="00A27688"/>
    <w:rsid w:val="00A27FC3"/>
    <w:rsid w:val="00A315CA"/>
    <w:rsid w:val="00A322A5"/>
    <w:rsid w:val="00A32996"/>
    <w:rsid w:val="00A32D89"/>
    <w:rsid w:val="00A33FDD"/>
    <w:rsid w:val="00A35E5F"/>
    <w:rsid w:val="00A36736"/>
    <w:rsid w:val="00A3717D"/>
    <w:rsid w:val="00A40A99"/>
    <w:rsid w:val="00A40D1A"/>
    <w:rsid w:val="00A41FF7"/>
    <w:rsid w:val="00A42C32"/>
    <w:rsid w:val="00A43051"/>
    <w:rsid w:val="00A4318A"/>
    <w:rsid w:val="00A438DB"/>
    <w:rsid w:val="00A439FD"/>
    <w:rsid w:val="00A43CD1"/>
    <w:rsid w:val="00A4411D"/>
    <w:rsid w:val="00A442E8"/>
    <w:rsid w:val="00A45604"/>
    <w:rsid w:val="00A4761C"/>
    <w:rsid w:val="00A47688"/>
    <w:rsid w:val="00A52172"/>
    <w:rsid w:val="00A52265"/>
    <w:rsid w:val="00A524E0"/>
    <w:rsid w:val="00A53A3A"/>
    <w:rsid w:val="00A5590F"/>
    <w:rsid w:val="00A57241"/>
    <w:rsid w:val="00A57D18"/>
    <w:rsid w:val="00A6044C"/>
    <w:rsid w:val="00A60A0E"/>
    <w:rsid w:val="00A611AF"/>
    <w:rsid w:val="00A6246B"/>
    <w:rsid w:val="00A62AB6"/>
    <w:rsid w:val="00A63263"/>
    <w:rsid w:val="00A656C6"/>
    <w:rsid w:val="00A65FE3"/>
    <w:rsid w:val="00A66404"/>
    <w:rsid w:val="00A66543"/>
    <w:rsid w:val="00A66B0F"/>
    <w:rsid w:val="00A66F9D"/>
    <w:rsid w:val="00A67267"/>
    <w:rsid w:val="00A67A46"/>
    <w:rsid w:val="00A703D0"/>
    <w:rsid w:val="00A7063D"/>
    <w:rsid w:val="00A70756"/>
    <w:rsid w:val="00A710F6"/>
    <w:rsid w:val="00A718D6"/>
    <w:rsid w:val="00A71F30"/>
    <w:rsid w:val="00A72101"/>
    <w:rsid w:val="00A72C2A"/>
    <w:rsid w:val="00A73363"/>
    <w:rsid w:val="00A73365"/>
    <w:rsid w:val="00A7421B"/>
    <w:rsid w:val="00A75891"/>
    <w:rsid w:val="00A7688D"/>
    <w:rsid w:val="00A76C1D"/>
    <w:rsid w:val="00A77880"/>
    <w:rsid w:val="00A8056B"/>
    <w:rsid w:val="00A815DF"/>
    <w:rsid w:val="00A81A8E"/>
    <w:rsid w:val="00A839B0"/>
    <w:rsid w:val="00A84ED8"/>
    <w:rsid w:val="00A851A9"/>
    <w:rsid w:val="00A85E71"/>
    <w:rsid w:val="00A866A6"/>
    <w:rsid w:val="00A87A85"/>
    <w:rsid w:val="00A87FD6"/>
    <w:rsid w:val="00A9074F"/>
    <w:rsid w:val="00A90888"/>
    <w:rsid w:val="00A908D3"/>
    <w:rsid w:val="00A913DF"/>
    <w:rsid w:val="00A926FA"/>
    <w:rsid w:val="00A92748"/>
    <w:rsid w:val="00A92924"/>
    <w:rsid w:val="00A931AB"/>
    <w:rsid w:val="00A938DB"/>
    <w:rsid w:val="00A949D4"/>
    <w:rsid w:val="00A94BA4"/>
    <w:rsid w:val="00A962EB"/>
    <w:rsid w:val="00A964A5"/>
    <w:rsid w:val="00A968BD"/>
    <w:rsid w:val="00A97AA3"/>
    <w:rsid w:val="00AA1363"/>
    <w:rsid w:val="00AA15B6"/>
    <w:rsid w:val="00AA207C"/>
    <w:rsid w:val="00AA2BAA"/>
    <w:rsid w:val="00AA5740"/>
    <w:rsid w:val="00AA6C6A"/>
    <w:rsid w:val="00AA78D9"/>
    <w:rsid w:val="00AA7900"/>
    <w:rsid w:val="00AB0361"/>
    <w:rsid w:val="00AB07A7"/>
    <w:rsid w:val="00AB15ED"/>
    <w:rsid w:val="00AB1944"/>
    <w:rsid w:val="00AB2AE1"/>
    <w:rsid w:val="00AB3631"/>
    <w:rsid w:val="00AB3A67"/>
    <w:rsid w:val="00AB3F07"/>
    <w:rsid w:val="00AB4C60"/>
    <w:rsid w:val="00AB5C19"/>
    <w:rsid w:val="00AB5DB2"/>
    <w:rsid w:val="00AB5F3D"/>
    <w:rsid w:val="00AB66E0"/>
    <w:rsid w:val="00AB677B"/>
    <w:rsid w:val="00AB6970"/>
    <w:rsid w:val="00AB70CD"/>
    <w:rsid w:val="00AC02A1"/>
    <w:rsid w:val="00AC0F9C"/>
    <w:rsid w:val="00AC1D36"/>
    <w:rsid w:val="00AC1E66"/>
    <w:rsid w:val="00AC20CA"/>
    <w:rsid w:val="00AC4D40"/>
    <w:rsid w:val="00AC5755"/>
    <w:rsid w:val="00AC5E73"/>
    <w:rsid w:val="00AC6760"/>
    <w:rsid w:val="00AC7381"/>
    <w:rsid w:val="00AD03DE"/>
    <w:rsid w:val="00AD0586"/>
    <w:rsid w:val="00AD0D72"/>
    <w:rsid w:val="00AD2CC1"/>
    <w:rsid w:val="00AD50F0"/>
    <w:rsid w:val="00AD5A67"/>
    <w:rsid w:val="00AD5F42"/>
    <w:rsid w:val="00AE0A8D"/>
    <w:rsid w:val="00AE1675"/>
    <w:rsid w:val="00AE17B0"/>
    <w:rsid w:val="00AE2C9E"/>
    <w:rsid w:val="00AE319A"/>
    <w:rsid w:val="00AE320F"/>
    <w:rsid w:val="00AE3303"/>
    <w:rsid w:val="00AE3E16"/>
    <w:rsid w:val="00AE40F3"/>
    <w:rsid w:val="00AE4C9A"/>
    <w:rsid w:val="00AE674D"/>
    <w:rsid w:val="00AE6AEA"/>
    <w:rsid w:val="00AE792C"/>
    <w:rsid w:val="00AF140B"/>
    <w:rsid w:val="00AF1CA9"/>
    <w:rsid w:val="00AF20F4"/>
    <w:rsid w:val="00AF2EAA"/>
    <w:rsid w:val="00AF53F6"/>
    <w:rsid w:val="00AF6015"/>
    <w:rsid w:val="00AF609F"/>
    <w:rsid w:val="00AF6C05"/>
    <w:rsid w:val="00AF761D"/>
    <w:rsid w:val="00AF7962"/>
    <w:rsid w:val="00B00366"/>
    <w:rsid w:val="00B0209B"/>
    <w:rsid w:val="00B02529"/>
    <w:rsid w:val="00B0392E"/>
    <w:rsid w:val="00B03C34"/>
    <w:rsid w:val="00B05F9E"/>
    <w:rsid w:val="00B069F7"/>
    <w:rsid w:val="00B06CB8"/>
    <w:rsid w:val="00B073A4"/>
    <w:rsid w:val="00B07C86"/>
    <w:rsid w:val="00B07C9B"/>
    <w:rsid w:val="00B10BBA"/>
    <w:rsid w:val="00B10DE7"/>
    <w:rsid w:val="00B112AC"/>
    <w:rsid w:val="00B113A9"/>
    <w:rsid w:val="00B114D4"/>
    <w:rsid w:val="00B12A30"/>
    <w:rsid w:val="00B14E17"/>
    <w:rsid w:val="00B14F2B"/>
    <w:rsid w:val="00B1540B"/>
    <w:rsid w:val="00B158D1"/>
    <w:rsid w:val="00B15AB8"/>
    <w:rsid w:val="00B16EBA"/>
    <w:rsid w:val="00B1710A"/>
    <w:rsid w:val="00B176E8"/>
    <w:rsid w:val="00B17B02"/>
    <w:rsid w:val="00B17BD6"/>
    <w:rsid w:val="00B17CFA"/>
    <w:rsid w:val="00B205EE"/>
    <w:rsid w:val="00B21709"/>
    <w:rsid w:val="00B2191C"/>
    <w:rsid w:val="00B2283F"/>
    <w:rsid w:val="00B23B07"/>
    <w:rsid w:val="00B249B0"/>
    <w:rsid w:val="00B25A88"/>
    <w:rsid w:val="00B27A57"/>
    <w:rsid w:val="00B27A84"/>
    <w:rsid w:val="00B30998"/>
    <w:rsid w:val="00B30EB9"/>
    <w:rsid w:val="00B30F67"/>
    <w:rsid w:val="00B31874"/>
    <w:rsid w:val="00B32AEF"/>
    <w:rsid w:val="00B33348"/>
    <w:rsid w:val="00B33904"/>
    <w:rsid w:val="00B33C72"/>
    <w:rsid w:val="00B3412C"/>
    <w:rsid w:val="00B35516"/>
    <w:rsid w:val="00B3612F"/>
    <w:rsid w:val="00B36758"/>
    <w:rsid w:val="00B36910"/>
    <w:rsid w:val="00B37077"/>
    <w:rsid w:val="00B37CA0"/>
    <w:rsid w:val="00B4094C"/>
    <w:rsid w:val="00B42510"/>
    <w:rsid w:val="00B43244"/>
    <w:rsid w:val="00B43424"/>
    <w:rsid w:val="00B439D7"/>
    <w:rsid w:val="00B444C9"/>
    <w:rsid w:val="00B44B67"/>
    <w:rsid w:val="00B44CF4"/>
    <w:rsid w:val="00B44D2E"/>
    <w:rsid w:val="00B46D22"/>
    <w:rsid w:val="00B4736F"/>
    <w:rsid w:val="00B505B0"/>
    <w:rsid w:val="00B5230E"/>
    <w:rsid w:val="00B53038"/>
    <w:rsid w:val="00B53138"/>
    <w:rsid w:val="00B53583"/>
    <w:rsid w:val="00B54309"/>
    <w:rsid w:val="00B553C8"/>
    <w:rsid w:val="00B6005B"/>
    <w:rsid w:val="00B601EA"/>
    <w:rsid w:val="00B605FC"/>
    <w:rsid w:val="00B6104D"/>
    <w:rsid w:val="00B61912"/>
    <w:rsid w:val="00B61BB9"/>
    <w:rsid w:val="00B629B4"/>
    <w:rsid w:val="00B62DCE"/>
    <w:rsid w:val="00B630A8"/>
    <w:rsid w:val="00B6389C"/>
    <w:rsid w:val="00B64F31"/>
    <w:rsid w:val="00B65147"/>
    <w:rsid w:val="00B673FD"/>
    <w:rsid w:val="00B6798F"/>
    <w:rsid w:val="00B67AAA"/>
    <w:rsid w:val="00B67B7F"/>
    <w:rsid w:val="00B67EDF"/>
    <w:rsid w:val="00B71E34"/>
    <w:rsid w:val="00B73374"/>
    <w:rsid w:val="00B733DC"/>
    <w:rsid w:val="00B73A41"/>
    <w:rsid w:val="00B74059"/>
    <w:rsid w:val="00B741A2"/>
    <w:rsid w:val="00B745C9"/>
    <w:rsid w:val="00B74CAF"/>
    <w:rsid w:val="00B7629C"/>
    <w:rsid w:val="00B76AAD"/>
    <w:rsid w:val="00B77847"/>
    <w:rsid w:val="00B805E6"/>
    <w:rsid w:val="00B81B77"/>
    <w:rsid w:val="00B81DB2"/>
    <w:rsid w:val="00B83572"/>
    <w:rsid w:val="00B85525"/>
    <w:rsid w:val="00B86AE7"/>
    <w:rsid w:val="00B8722E"/>
    <w:rsid w:val="00B873BE"/>
    <w:rsid w:val="00B879A7"/>
    <w:rsid w:val="00B90001"/>
    <w:rsid w:val="00B904DC"/>
    <w:rsid w:val="00B906AE"/>
    <w:rsid w:val="00B913DF"/>
    <w:rsid w:val="00B94D37"/>
    <w:rsid w:val="00B94F58"/>
    <w:rsid w:val="00B950C6"/>
    <w:rsid w:val="00B95382"/>
    <w:rsid w:val="00B95F59"/>
    <w:rsid w:val="00BA3075"/>
    <w:rsid w:val="00BA370B"/>
    <w:rsid w:val="00BA4E02"/>
    <w:rsid w:val="00BA505B"/>
    <w:rsid w:val="00BA703B"/>
    <w:rsid w:val="00BA7259"/>
    <w:rsid w:val="00BA7A17"/>
    <w:rsid w:val="00BA7FD1"/>
    <w:rsid w:val="00BB140F"/>
    <w:rsid w:val="00BB1548"/>
    <w:rsid w:val="00BB1730"/>
    <w:rsid w:val="00BB1C52"/>
    <w:rsid w:val="00BB4BF0"/>
    <w:rsid w:val="00BB697F"/>
    <w:rsid w:val="00BB6FDC"/>
    <w:rsid w:val="00BB707A"/>
    <w:rsid w:val="00BC0148"/>
    <w:rsid w:val="00BC07ED"/>
    <w:rsid w:val="00BC1186"/>
    <w:rsid w:val="00BC150B"/>
    <w:rsid w:val="00BC1759"/>
    <w:rsid w:val="00BC2848"/>
    <w:rsid w:val="00BC2DD5"/>
    <w:rsid w:val="00BC42B5"/>
    <w:rsid w:val="00BC445F"/>
    <w:rsid w:val="00BC476A"/>
    <w:rsid w:val="00BC5B7B"/>
    <w:rsid w:val="00BC5E34"/>
    <w:rsid w:val="00BC656C"/>
    <w:rsid w:val="00BC708A"/>
    <w:rsid w:val="00BC74C7"/>
    <w:rsid w:val="00BD1A0A"/>
    <w:rsid w:val="00BD2249"/>
    <w:rsid w:val="00BD29ED"/>
    <w:rsid w:val="00BD2A9E"/>
    <w:rsid w:val="00BD2F30"/>
    <w:rsid w:val="00BD3360"/>
    <w:rsid w:val="00BD4618"/>
    <w:rsid w:val="00BD4B6F"/>
    <w:rsid w:val="00BD50DF"/>
    <w:rsid w:val="00BD68EC"/>
    <w:rsid w:val="00BD6FBB"/>
    <w:rsid w:val="00BD757B"/>
    <w:rsid w:val="00BD785A"/>
    <w:rsid w:val="00BD7908"/>
    <w:rsid w:val="00BE0211"/>
    <w:rsid w:val="00BE3863"/>
    <w:rsid w:val="00BE5AE7"/>
    <w:rsid w:val="00BE5B60"/>
    <w:rsid w:val="00BE66A8"/>
    <w:rsid w:val="00BE710B"/>
    <w:rsid w:val="00BF04F9"/>
    <w:rsid w:val="00BF15E2"/>
    <w:rsid w:val="00BF1C2D"/>
    <w:rsid w:val="00BF1C5B"/>
    <w:rsid w:val="00BF1C78"/>
    <w:rsid w:val="00BF1E59"/>
    <w:rsid w:val="00BF459C"/>
    <w:rsid w:val="00BF47CA"/>
    <w:rsid w:val="00BF74E8"/>
    <w:rsid w:val="00C0053B"/>
    <w:rsid w:val="00C01431"/>
    <w:rsid w:val="00C01627"/>
    <w:rsid w:val="00C01EA3"/>
    <w:rsid w:val="00C029EB"/>
    <w:rsid w:val="00C03BF1"/>
    <w:rsid w:val="00C03D9A"/>
    <w:rsid w:val="00C04E1C"/>
    <w:rsid w:val="00C06828"/>
    <w:rsid w:val="00C075B5"/>
    <w:rsid w:val="00C07ADB"/>
    <w:rsid w:val="00C108BF"/>
    <w:rsid w:val="00C10A38"/>
    <w:rsid w:val="00C127C1"/>
    <w:rsid w:val="00C1398A"/>
    <w:rsid w:val="00C13B3D"/>
    <w:rsid w:val="00C14292"/>
    <w:rsid w:val="00C172D5"/>
    <w:rsid w:val="00C17381"/>
    <w:rsid w:val="00C17430"/>
    <w:rsid w:val="00C17AD4"/>
    <w:rsid w:val="00C20834"/>
    <w:rsid w:val="00C2119C"/>
    <w:rsid w:val="00C215BC"/>
    <w:rsid w:val="00C22160"/>
    <w:rsid w:val="00C221D6"/>
    <w:rsid w:val="00C23558"/>
    <w:rsid w:val="00C24ABF"/>
    <w:rsid w:val="00C25289"/>
    <w:rsid w:val="00C252B7"/>
    <w:rsid w:val="00C268E3"/>
    <w:rsid w:val="00C27A6E"/>
    <w:rsid w:val="00C30029"/>
    <w:rsid w:val="00C30F27"/>
    <w:rsid w:val="00C336D3"/>
    <w:rsid w:val="00C33715"/>
    <w:rsid w:val="00C357BA"/>
    <w:rsid w:val="00C35DBB"/>
    <w:rsid w:val="00C365AC"/>
    <w:rsid w:val="00C37F5A"/>
    <w:rsid w:val="00C401E5"/>
    <w:rsid w:val="00C41150"/>
    <w:rsid w:val="00C4140A"/>
    <w:rsid w:val="00C42C5A"/>
    <w:rsid w:val="00C43A19"/>
    <w:rsid w:val="00C43FDF"/>
    <w:rsid w:val="00C44862"/>
    <w:rsid w:val="00C457A6"/>
    <w:rsid w:val="00C464C2"/>
    <w:rsid w:val="00C46664"/>
    <w:rsid w:val="00C47F84"/>
    <w:rsid w:val="00C50D95"/>
    <w:rsid w:val="00C510D9"/>
    <w:rsid w:val="00C51619"/>
    <w:rsid w:val="00C52918"/>
    <w:rsid w:val="00C529EE"/>
    <w:rsid w:val="00C53CA4"/>
    <w:rsid w:val="00C54335"/>
    <w:rsid w:val="00C545B9"/>
    <w:rsid w:val="00C549F8"/>
    <w:rsid w:val="00C5531C"/>
    <w:rsid w:val="00C5596D"/>
    <w:rsid w:val="00C564F1"/>
    <w:rsid w:val="00C56C8C"/>
    <w:rsid w:val="00C57129"/>
    <w:rsid w:val="00C57455"/>
    <w:rsid w:val="00C57AB7"/>
    <w:rsid w:val="00C60176"/>
    <w:rsid w:val="00C60358"/>
    <w:rsid w:val="00C627A5"/>
    <w:rsid w:val="00C62CA5"/>
    <w:rsid w:val="00C62E2B"/>
    <w:rsid w:val="00C6312E"/>
    <w:rsid w:val="00C65A2D"/>
    <w:rsid w:val="00C65D5B"/>
    <w:rsid w:val="00C661BB"/>
    <w:rsid w:val="00C66F02"/>
    <w:rsid w:val="00C679A9"/>
    <w:rsid w:val="00C7044A"/>
    <w:rsid w:val="00C719E7"/>
    <w:rsid w:val="00C71A6B"/>
    <w:rsid w:val="00C71D97"/>
    <w:rsid w:val="00C729CD"/>
    <w:rsid w:val="00C72FD1"/>
    <w:rsid w:val="00C7303A"/>
    <w:rsid w:val="00C733D2"/>
    <w:rsid w:val="00C73E1C"/>
    <w:rsid w:val="00C75179"/>
    <w:rsid w:val="00C758C1"/>
    <w:rsid w:val="00C7611C"/>
    <w:rsid w:val="00C76281"/>
    <w:rsid w:val="00C76C24"/>
    <w:rsid w:val="00C806AB"/>
    <w:rsid w:val="00C81741"/>
    <w:rsid w:val="00C81E31"/>
    <w:rsid w:val="00C83D0A"/>
    <w:rsid w:val="00C8422A"/>
    <w:rsid w:val="00C84F19"/>
    <w:rsid w:val="00C86164"/>
    <w:rsid w:val="00C8620E"/>
    <w:rsid w:val="00C8664E"/>
    <w:rsid w:val="00C86CF3"/>
    <w:rsid w:val="00C86D7E"/>
    <w:rsid w:val="00C86DB0"/>
    <w:rsid w:val="00C870DB"/>
    <w:rsid w:val="00C876B1"/>
    <w:rsid w:val="00C92628"/>
    <w:rsid w:val="00C93A54"/>
    <w:rsid w:val="00C94204"/>
    <w:rsid w:val="00C94545"/>
    <w:rsid w:val="00C945E8"/>
    <w:rsid w:val="00C94A50"/>
    <w:rsid w:val="00C94B96"/>
    <w:rsid w:val="00C959AE"/>
    <w:rsid w:val="00C966A0"/>
    <w:rsid w:val="00C97045"/>
    <w:rsid w:val="00C97321"/>
    <w:rsid w:val="00CA073F"/>
    <w:rsid w:val="00CA0AFE"/>
    <w:rsid w:val="00CA1472"/>
    <w:rsid w:val="00CA2417"/>
    <w:rsid w:val="00CA31C8"/>
    <w:rsid w:val="00CA327A"/>
    <w:rsid w:val="00CA4496"/>
    <w:rsid w:val="00CA66C4"/>
    <w:rsid w:val="00CB02CC"/>
    <w:rsid w:val="00CB03DD"/>
    <w:rsid w:val="00CB15F6"/>
    <w:rsid w:val="00CB189B"/>
    <w:rsid w:val="00CB1E36"/>
    <w:rsid w:val="00CB24CA"/>
    <w:rsid w:val="00CB264D"/>
    <w:rsid w:val="00CB2C90"/>
    <w:rsid w:val="00CB4828"/>
    <w:rsid w:val="00CB4E50"/>
    <w:rsid w:val="00CB5581"/>
    <w:rsid w:val="00CB57D6"/>
    <w:rsid w:val="00CB655F"/>
    <w:rsid w:val="00CB686D"/>
    <w:rsid w:val="00CB6C2E"/>
    <w:rsid w:val="00CC08F6"/>
    <w:rsid w:val="00CC17B2"/>
    <w:rsid w:val="00CC3229"/>
    <w:rsid w:val="00CC349A"/>
    <w:rsid w:val="00CC4201"/>
    <w:rsid w:val="00CC47D8"/>
    <w:rsid w:val="00CC4A3B"/>
    <w:rsid w:val="00CC4F4E"/>
    <w:rsid w:val="00CC50CD"/>
    <w:rsid w:val="00CC62C3"/>
    <w:rsid w:val="00CC6AAE"/>
    <w:rsid w:val="00CC7BBE"/>
    <w:rsid w:val="00CD0581"/>
    <w:rsid w:val="00CD176C"/>
    <w:rsid w:val="00CD25E4"/>
    <w:rsid w:val="00CD2CFC"/>
    <w:rsid w:val="00CD42EC"/>
    <w:rsid w:val="00CD4E0F"/>
    <w:rsid w:val="00CD6DDE"/>
    <w:rsid w:val="00CE0D37"/>
    <w:rsid w:val="00CE0DA1"/>
    <w:rsid w:val="00CE2255"/>
    <w:rsid w:val="00CE2778"/>
    <w:rsid w:val="00CE29C7"/>
    <w:rsid w:val="00CE3B2F"/>
    <w:rsid w:val="00CE41FB"/>
    <w:rsid w:val="00CE51D7"/>
    <w:rsid w:val="00CE5F25"/>
    <w:rsid w:val="00CE6AD7"/>
    <w:rsid w:val="00CE6AE3"/>
    <w:rsid w:val="00CE79BB"/>
    <w:rsid w:val="00CF0CD8"/>
    <w:rsid w:val="00CF0D75"/>
    <w:rsid w:val="00CF1008"/>
    <w:rsid w:val="00CF1216"/>
    <w:rsid w:val="00CF1535"/>
    <w:rsid w:val="00CF1D1B"/>
    <w:rsid w:val="00CF1EDD"/>
    <w:rsid w:val="00CF3938"/>
    <w:rsid w:val="00CF3D28"/>
    <w:rsid w:val="00CF4FF3"/>
    <w:rsid w:val="00CF54F4"/>
    <w:rsid w:val="00CF6019"/>
    <w:rsid w:val="00D007A8"/>
    <w:rsid w:val="00D00B6F"/>
    <w:rsid w:val="00D00FC6"/>
    <w:rsid w:val="00D01B51"/>
    <w:rsid w:val="00D03D50"/>
    <w:rsid w:val="00D04E8E"/>
    <w:rsid w:val="00D0509D"/>
    <w:rsid w:val="00D05BBC"/>
    <w:rsid w:val="00D064E4"/>
    <w:rsid w:val="00D06C6A"/>
    <w:rsid w:val="00D07382"/>
    <w:rsid w:val="00D073CA"/>
    <w:rsid w:val="00D108CB"/>
    <w:rsid w:val="00D10A71"/>
    <w:rsid w:val="00D11C89"/>
    <w:rsid w:val="00D146D6"/>
    <w:rsid w:val="00D15988"/>
    <w:rsid w:val="00D15FA3"/>
    <w:rsid w:val="00D16AD7"/>
    <w:rsid w:val="00D20DB3"/>
    <w:rsid w:val="00D21257"/>
    <w:rsid w:val="00D21D6E"/>
    <w:rsid w:val="00D23691"/>
    <w:rsid w:val="00D23B5A"/>
    <w:rsid w:val="00D2410C"/>
    <w:rsid w:val="00D253F8"/>
    <w:rsid w:val="00D261B8"/>
    <w:rsid w:val="00D26879"/>
    <w:rsid w:val="00D26F81"/>
    <w:rsid w:val="00D27DBB"/>
    <w:rsid w:val="00D30F77"/>
    <w:rsid w:val="00D3103C"/>
    <w:rsid w:val="00D314EE"/>
    <w:rsid w:val="00D31CF0"/>
    <w:rsid w:val="00D32554"/>
    <w:rsid w:val="00D32DDD"/>
    <w:rsid w:val="00D33FC5"/>
    <w:rsid w:val="00D34A44"/>
    <w:rsid w:val="00D34B6F"/>
    <w:rsid w:val="00D34C1F"/>
    <w:rsid w:val="00D3739C"/>
    <w:rsid w:val="00D40583"/>
    <w:rsid w:val="00D4093C"/>
    <w:rsid w:val="00D4161B"/>
    <w:rsid w:val="00D420FC"/>
    <w:rsid w:val="00D42874"/>
    <w:rsid w:val="00D42F57"/>
    <w:rsid w:val="00D43370"/>
    <w:rsid w:val="00D43387"/>
    <w:rsid w:val="00D4441D"/>
    <w:rsid w:val="00D44988"/>
    <w:rsid w:val="00D47DF3"/>
    <w:rsid w:val="00D47E29"/>
    <w:rsid w:val="00D5305E"/>
    <w:rsid w:val="00D541F7"/>
    <w:rsid w:val="00D547BA"/>
    <w:rsid w:val="00D54929"/>
    <w:rsid w:val="00D55A5C"/>
    <w:rsid w:val="00D57594"/>
    <w:rsid w:val="00D6016A"/>
    <w:rsid w:val="00D61D5F"/>
    <w:rsid w:val="00D61F9C"/>
    <w:rsid w:val="00D6255F"/>
    <w:rsid w:val="00D625C9"/>
    <w:rsid w:val="00D62B90"/>
    <w:rsid w:val="00D62C00"/>
    <w:rsid w:val="00D6477B"/>
    <w:rsid w:val="00D65132"/>
    <w:rsid w:val="00D66ACD"/>
    <w:rsid w:val="00D67408"/>
    <w:rsid w:val="00D70863"/>
    <w:rsid w:val="00D7433A"/>
    <w:rsid w:val="00D76734"/>
    <w:rsid w:val="00D77308"/>
    <w:rsid w:val="00D803DE"/>
    <w:rsid w:val="00D805BF"/>
    <w:rsid w:val="00D805C8"/>
    <w:rsid w:val="00D815A9"/>
    <w:rsid w:val="00D82855"/>
    <w:rsid w:val="00D843BA"/>
    <w:rsid w:val="00D84A5E"/>
    <w:rsid w:val="00D85F71"/>
    <w:rsid w:val="00D86E85"/>
    <w:rsid w:val="00D86FF3"/>
    <w:rsid w:val="00D87C00"/>
    <w:rsid w:val="00D92B2A"/>
    <w:rsid w:val="00D93125"/>
    <w:rsid w:val="00D933F8"/>
    <w:rsid w:val="00D9385F"/>
    <w:rsid w:val="00D93CA5"/>
    <w:rsid w:val="00D9485A"/>
    <w:rsid w:val="00D95A6B"/>
    <w:rsid w:val="00D97262"/>
    <w:rsid w:val="00D9796E"/>
    <w:rsid w:val="00DA008F"/>
    <w:rsid w:val="00DA1F85"/>
    <w:rsid w:val="00DA34A1"/>
    <w:rsid w:val="00DA4336"/>
    <w:rsid w:val="00DA4DF5"/>
    <w:rsid w:val="00DA50ED"/>
    <w:rsid w:val="00DA67F7"/>
    <w:rsid w:val="00DB19FC"/>
    <w:rsid w:val="00DB2554"/>
    <w:rsid w:val="00DB3009"/>
    <w:rsid w:val="00DB3822"/>
    <w:rsid w:val="00DB3850"/>
    <w:rsid w:val="00DB3950"/>
    <w:rsid w:val="00DB5ADB"/>
    <w:rsid w:val="00DB66C3"/>
    <w:rsid w:val="00DB6F83"/>
    <w:rsid w:val="00DB7070"/>
    <w:rsid w:val="00DB79CB"/>
    <w:rsid w:val="00DC0A78"/>
    <w:rsid w:val="00DC2688"/>
    <w:rsid w:val="00DC3B3A"/>
    <w:rsid w:val="00DC5560"/>
    <w:rsid w:val="00DC5F91"/>
    <w:rsid w:val="00DC72E0"/>
    <w:rsid w:val="00DD063F"/>
    <w:rsid w:val="00DD0708"/>
    <w:rsid w:val="00DD1D1A"/>
    <w:rsid w:val="00DD27A9"/>
    <w:rsid w:val="00DD2B72"/>
    <w:rsid w:val="00DD3C65"/>
    <w:rsid w:val="00DD4878"/>
    <w:rsid w:val="00DD508F"/>
    <w:rsid w:val="00DD5C40"/>
    <w:rsid w:val="00DD5D79"/>
    <w:rsid w:val="00DD679A"/>
    <w:rsid w:val="00DE04F4"/>
    <w:rsid w:val="00DE2740"/>
    <w:rsid w:val="00DE29F6"/>
    <w:rsid w:val="00DE5AF5"/>
    <w:rsid w:val="00DE6738"/>
    <w:rsid w:val="00DE7097"/>
    <w:rsid w:val="00DE709C"/>
    <w:rsid w:val="00DF10AD"/>
    <w:rsid w:val="00DF1D2B"/>
    <w:rsid w:val="00DF242E"/>
    <w:rsid w:val="00DF3EBD"/>
    <w:rsid w:val="00DF4C22"/>
    <w:rsid w:val="00DF4EA2"/>
    <w:rsid w:val="00DF55E8"/>
    <w:rsid w:val="00DF5D9F"/>
    <w:rsid w:val="00DF68AF"/>
    <w:rsid w:val="00DF7C8A"/>
    <w:rsid w:val="00E00955"/>
    <w:rsid w:val="00E00B34"/>
    <w:rsid w:val="00E00B5A"/>
    <w:rsid w:val="00E0125D"/>
    <w:rsid w:val="00E015A0"/>
    <w:rsid w:val="00E01A2A"/>
    <w:rsid w:val="00E02BA8"/>
    <w:rsid w:val="00E03ECD"/>
    <w:rsid w:val="00E0407F"/>
    <w:rsid w:val="00E04E00"/>
    <w:rsid w:val="00E0534B"/>
    <w:rsid w:val="00E0693D"/>
    <w:rsid w:val="00E06C99"/>
    <w:rsid w:val="00E100AB"/>
    <w:rsid w:val="00E10600"/>
    <w:rsid w:val="00E10845"/>
    <w:rsid w:val="00E10DEB"/>
    <w:rsid w:val="00E11AB3"/>
    <w:rsid w:val="00E11D23"/>
    <w:rsid w:val="00E12937"/>
    <w:rsid w:val="00E1366C"/>
    <w:rsid w:val="00E14EAF"/>
    <w:rsid w:val="00E15832"/>
    <w:rsid w:val="00E16752"/>
    <w:rsid w:val="00E16C74"/>
    <w:rsid w:val="00E16E3C"/>
    <w:rsid w:val="00E17A41"/>
    <w:rsid w:val="00E204F5"/>
    <w:rsid w:val="00E20DEB"/>
    <w:rsid w:val="00E23822"/>
    <w:rsid w:val="00E2479B"/>
    <w:rsid w:val="00E25414"/>
    <w:rsid w:val="00E25F97"/>
    <w:rsid w:val="00E31079"/>
    <w:rsid w:val="00E31090"/>
    <w:rsid w:val="00E312B8"/>
    <w:rsid w:val="00E326CC"/>
    <w:rsid w:val="00E328B6"/>
    <w:rsid w:val="00E32C3E"/>
    <w:rsid w:val="00E340D5"/>
    <w:rsid w:val="00E3610D"/>
    <w:rsid w:val="00E365F8"/>
    <w:rsid w:val="00E3681A"/>
    <w:rsid w:val="00E36A1D"/>
    <w:rsid w:val="00E36EFD"/>
    <w:rsid w:val="00E37525"/>
    <w:rsid w:val="00E37DFB"/>
    <w:rsid w:val="00E414A4"/>
    <w:rsid w:val="00E42000"/>
    <w:rsid w:val="00E42159"/>
    <w:rsid w:val="00E42872"/>
    <w:rsid w:val="00E4305D"/>
    <w:rsid w:val="00E43C4C"/>
    <w:rsid w:val="00E44821"/>
    <w:rsid w:val="00E45B24"/>
    <w:rsid w:val="00E472DC"/>
    <w:rsid w:val="00E47B63"/>
    <w:rsid w:val="00E47D9D"/>
    <w:rsid w:val="00E5194B"/>
    <w:rsid w:val="00E519E1"/>
    <w:rsid w:val="00E51C42"/>
    <w:rsid w:val="00E51E5F"/>
    <w:rsid w:val="00E52C92"/>
    <w:rsid w:val="00E52F9B"/>
    <w:rsid w:val="00E537CA"/>
    <w:rsid w:val="00E540F4"/>
    <w:rsid w:val="00E54E5E"/>
    <w:rsid w:val="00E562BE"/>
    <w:rsid w:val="00E57273"/>
    <w:rsid w:val="00E57858"/>
    <w:rsid w:val="00E61140"/>
    <w:rsid w:val="00E62D49"/>
    <w:rsid w:val="00E632FC"/>
    <w:rsid w:val="00E6366E"/>
    <w:rsid w:val="00E63875"/>
    <w:rsid w:val="00E64227"/>
    <w:rsid w:val="00E64D87"/>
    <w:rsid w:val="00E64EF1"/>
    <w:rsid w:val="00E64F69"/>
    <w:rsid w:val="00E66AB4"/>
    <w:rsid w:val="00E670CA"/>
    <w:rsid w:val="00E67B5E"/>
    <w:rsid w:val="00E67E99"/>
    <w:rsid w:val="00E70453"/>
    <w:rsid w:val="00E71545"/>
    <w:rsid w:val="00E724E4"/>
    <w:rsid w:val="00E7321A"/>
    <w:rsid w:val="00E732D0"/>
    <w:rsid w:val="00E7362D"/>
    <w:rsid w:val="00E76EB1"/>
    <w:rsid w:val="00E7717A"/>
    <w:rsid w:val="00E771D2"/>
    <w:rsid w:val="00E7748A"/>
    <w:rsid w:val="00E77B93"/>
    <w:rsid w:val="00E8060B"/>
    <w:rsid w:val="00E808BA"/>
    <w:rsid w:val="00E80B9C"/>
    <w:rsid w:val="00E81002"/>
    <w:rsid w:val="00E81998"/>
    <w:rsid w:val="00E81FAC"/>
    <w:rsid w:val="00E82976"/>
    <w:rsid w:val="00E84B1B"/>
    <w:rsid w:val="00E853CB"/>
    <w:rsid w:val="00E863B0"/>
    <w:rsid w:val="00E87B94"/>
    <w:rsid w:val="00E90114"/>
    <w:rsid w:val="00E907ED"/>
    <w:rsid w:val="00E935F0"/>
    <w:rsid w:val="00E93F2C"/>
    <w:rsid w:val="00E95A22"/>
    <w:rsid w:val="00E96AC4"/>
    <w:rsid w:val="00E96C09"/>
    <w:rsid w:val="00E977F4"/>
    <w:rsid w:val="00EA013D"/>
    <w:rsid w:val="00EA053F"/>
    <w:rsid w:val="00EA0692"/>
    <w:rsid w:val="00EA0A28"/>
    <w:rsid w:val="00EA1468"/>
    <w:rsid w:val="00EA1F77"/>
    <w:rsid w:val="00EA36AB"/>
    <w:rsid w:val="00EA75D5"/>
    <w:rsid w:val="00EB1729"/>
    <w:rsid w:val="00EB310E"/>
    <w:rsid w:val="00EB3537"/>
    <w:rsid w:val="00EB4921"/>
    <w:rsid w:val="00EB5099"/>
    <w:rsid w:val="00EB5468"/>
    <w:rsid w:val="00EB5F89"/>
    <w:rsid w:val="00EB63BA"/>
    <w:rsid w:val="00EB76EC"/>
    <w:rsid w:val="00EB796C"/>
    <w:rsid w:val="00EC2DBD"/>
    <w:rsid w:val="00EC3453"/>
    <w:rsid w:val="00EC40B7"/>
    <w:rsid w:val="00EC42F2"/>
    <w:rsid w:val="00EC4A97"/>
    <w:rsid w:val="00EC502B"/>
    <w:rsid w:val="00EC5934"/>
    <w:rsid w:val="00EC6231"/>
    <w:rsid w:val="00EC6358"/>
    <w:rsid w:val="00EC6395"/>
    <w:rsid w:val="00EC79CA"/>
    <w:rsid w:val="00ED002B"/>
    <w:rsid w:val="00ED11BA"/>
    <w:rsid w:val="00ED160E"/>
    <w:rsid w:val="00ED1C3C"/>
    <w:rsid w:val="00ED1E90"/>
    <w:rsid w:val="00ED351F"/>
    <w:rsid w:val="00ED3784"/>
    <w:rsid w:val="00ED5244"/>
    <w:rsid w:val="00ED6D15"/>
    <w:rsid w:val="00ED7910"/>
    <w:rsid w:val="00EE3E4E"/>
    <w:rsid w:val="00EE6B36"/>
    <w:rsid w:val="00EF03A9"/>
    <w:rsid w:val="00EF1748"/>
    <w:rsid w:val="00EF1A08"/>
    <w:rsid w:val="00EF253B"/>
    <w:rsid w:val="00EF41D5"/>
    <w:rsid w:val="00EF454F"/>
    <w:rsid w:val="00EF570D"/>
    <w:rsid w:val="00EF586D"/>
    <w:rsid w:val="00EF6638"/>
    <w:rsid w:val="00EF6A59"/>
    <w:rsid w:val="00EF6ABE"/>
    <w:rsid w:val="00EF6ADC"/>
    <w:rsid w:val="00EF6F9B"/>
    <w:rsid w:val="00EF7341"/>
    <w:rsid w:val="00EF749F"/>
    <w:rsid w:val="00F0071F"/>
    <w:rsid w:val="00F00B40"/>
    <w:rsid w:val="00F00D1E"/>
    <w:rsid w:val="00F00D31"/>
    <w:rsid w:val="00F0255F"/>
    <w:rsid w:val="00F034B2"/>
    <w:rsid w:val="00F04526"/>
    <w:rsid w:val="00F06849"/>
    <w:rsid w:val="00F07488"/>
    <w:rsid w:val="00F07689"/>
    <w:rsid w:val="00F0775C"/>
    <w:rsid w:val="00F111CE"/>
    <w:rsid w:val="00F13510"/>
    <w:rsid w:val="00F13AA0"/>
    <w:rsid w:val="00F13CE1"/>
    <w:rsid w:val="00F15593"/>
    <w:rsid w:val="00F155C0"/>
    <w:rsid w:val="00F16241"/>
    <w:rsid w:val="00F16411"/>
    <w:rsid w:val="00F17599"/>
    <w:rsid w:val="00F21663"/>
    <w:rsid w:val="00F21B60"/>
    <w:rsid w:val="00F21CF9"/>
    <w:rsid w:val="00F223CD"/>
    <w:rsid w:val="00F23D3D"/>
    <w:rsid w:val="00F2468E"/>
    <w:rsid w:val="00F24C48"/>
    <w:rsid w:val="00F25984"/>
    <w:rsid w:val="00F25F4F"/>
    <w:rsid w:val="00F2611D"/>
    <w:rsid w:val="00F26734"/>
    <w:rsid w:val="00F274B5"/>
    <w:rsid w:val="00F3066C"/>
    <w:rsid w:val="00F319F6"/>
    <w:rsid w:val="00F3364E"/>
    <w:rsid w:val="00F3382F"/>
    <w:rsid w:val="00F33E64"/>
    <w:rsid w:val="00F3458F"/>
    <w:rsid w:val="00F35569"/>
    <w:rsid w:val="00F35878"/>
    <w:rsid w:val="00F365B1"/>
    <w:rsid w:val="00F36F82"/>
    <w:rsid w:val="00F37BB2"/>
    <w:rsid w:val="00F40091"/>
    <w:rsid w:val="00F41914"/>
    <w:rsid w:val="00F41EA3"/>
    <w:rsid w:val="00F41EC3"/>
    <w:rsid w:val="00F423BA"/>
    <w:rsid w:val="00F42B99"/>
    <w:rsid w:val="00F44AE0"/>
    <w:rsid w:val="00F45172"/>
    <w:rsid w:val="00F45E43"/>
    <w:rsid w:val="00F461C1"/>
    <w:rsid w:val="00F47AA8"/>
    <w:rsid w:val="00F50FB0"/>
    <w:rsid w:val="00F515FC"/>
    <w:rsid w:val="00F526B3"/>
    <w:rsid w:val="00F527B7"/>
    <w:rsid w:val="00F533EC"/>
    <w:rsid w:val="00F55239"/>
    <w:rsid w:val="00F55BD9"/>
    <w:rsid w:val="00F56CF5"/>
    <w:rsid w:val="00F56F8C"/>
    <w:rsid w:val="00F574FF"/>
    <w:rsid w:val="00F57989"/>
    <w:rsid w:val="00F60564"/>
    <w:rsid w:val="00F60754"/>
    <w:rsid w:val="00F64D5C"/>
    <w:rsid w:val="00F65509"/>
    <w:rsid w:val="00F65A7A"/>
    <w:rsid w:val="00F65CA5"/>
    <w:rsid w:val="00F65DE0"/>
    <w:rsid w:val="00F663B7"/>
    <w:rsid w:val="00F70A75"/>
    <w:rsid w:val="00F71C56"/>
    <w:rsid w:val="00F721AB"/>
    <w:rsid w:val="00F7380E"/>
    <w:rsid w:val="00F74670"/>
    <w:rsid w:val="00F7472B"/>
    <w:rsid w:val="00F7493F"/>
    <w:rsid w:val="00F75D47"/>
    <w:rsid w:val="00F771E7"/>
    <w:rsid w:val="00F776C5"/>
    <w:rsid w:val="00F80068"/>
    <w:rsid w:val="00F80752"/>
    <w:rsid w:val="00F80B72"/>
    <w:rsid w:val="00F8281C"/>
    <w:rsid w:val="00F839F5"/>
    <w:rsid w:val="00F83E27"/>
    <w:rsid w:val="00F84173"/>
    <w:rsid w:val="00F844AC"/>
    <w:rsid w:val="00F84EC8"/>
    <w:rsid w:val="00F857BC"/>
    <w:rsid w:val="00F858B3"/>
    <w:rsid w:val="00F91AD1"/>
    <w:rsid w:val="00F940CA"/>
    <w:rsid w:val="00F94643"/>
    <w:rsid w:val="00F94699"/>
    <w:rsid w:val="00F949CF"/>
    <w:rsid w:val="00F95518"/>
    <w:rsid w:val="00F95FEE"/>
    <w:rsid w:val="00F967EC"/>
    <w:rsid w:val="00F96876"/>
    <w:rsid w:val="00F96B6C"/>
    <w:rsid w:val="00F972B8"/>
    <w:rsid w:val="00FA0AA2"/>
    <w:rsid w:val="00FA0BA9"/>
    <w:rsid w:val="00FA145B"/>
    <w:rsid w:val="00FA181A"/>
    <w:rsid w:val="00FA2D3D"/>
    <w:rsid w:val="00FA3E64"/>
    <w:rsid w:val="00FA491B"/>
    <w:rsid w:val="00FA49C7"/>
    <w:rsid w:val="00FA4B85"/>
    <w:rsid w:val="00FA4F6B"/>
    <w:rsid w:val="00FA52D0"/>
    <w:rsid w:val="00FA552F"/>
    <w:rsid w:val="00FA5905"/>
    <w:rsid w:val="00FA5D3C"/>
    <w:rsid w:val="00FB3A3D"/>
    <w:rsid w:val="00FB5079"/>
    <w:rsid w:val="00FB59BE"/>
    <w:rsid w:val="00FB6DAA"/>
    <w:rsid w:val="00FC046C"/>
    <w:rsid w:val="00FC195E"/>
    <w:rsid w:val="00FC1F08"/>
    <w:rsid w:val="00FC30D8"/>
    <w:rsid w:val="00FC32B9"/>
    <w:rsid w:val="00FC342B"/>
    <w:rsid w:val="00FC363F"/>
    <w:rsid w:val="00FC4068"/>
    <w:rsid w:val="00FC4CF0"/>
    <w:rsid w:val="00FC5EB3"/>
    <w:rsid w:val="00FC6759"/>
    <w:rsid w:val="00FC6A59"/>
    <w:rsid w:val="00FC72FD"/>
    <w:rsid w:val="00FD16EC"/>
    <w:rsid w:val="00FD1C49"/>
    <w:rsid w:val="00FD2298"/>
    <w:rsid w:val="00FD278C"/>
    <w:rsid w:val="00FD27BA"/>
    <w:rsid w:val="00FD2D7B"/>
    <w:rsid w:val="00FD2F9A"/>
    <w:rsid w:val="00FD30C1"/>
    <w:rsid w:val="00FD3334"/>
    <w:rsid w:val="00FD3503"/>
    <w:rsid w:val="00FD3571"/>
    <w:rsid w:val="00FD37FE"/>
    <w:rsid w:val="00FD389F"/>
    <w:rsid w:val="00FD3B44"/>
    <w:rsid w:val="00FD3E51"/>
    <w:rsid w:val="00FD53BA"/>
    <w:rsid w:val="00FD545D"/>
    <w:rsid w:val="00FD57C8"/>
    <w:rsid w:val="00FD5AE1"/>
    <w:rsid w:val="00FD61F3"/>
    <w:rsid w:val="00FD7146"/>
    <w:rsid w:val="00FD724E"/>
    <w:rsid w:val="00FE051B"/>
    <w:rsid w:val="00FE0A73"/>
    <w:rsid w:val="00FE2AF1"/>
    <w:rsid w:val="00FE2CE4"/>
    <w:rsid w:val="00FE2ED3"/>
    <w:rsid w:val="00FE3558"/>
    <w:rsid w:val="00FE45A3"/>
    <w:rsid w:val="00FE58B8"/>
    <w:rsid w:val="00FE5DDE"/>
    <w:rsid w:val="00FE61C1"/>
    <w:rsid w:val="00FE6608"/>
    <w:rsid w:val="00FF257A"/>
    <w:rsid w:val="00FF3378"/>
    <w:rsid w:val="00FF3A5F"/>
    <w:rsid w:val="00FF4011"/>
    <w:rsid w:val="00FF4D1A"/>
    <w:rsid w:val="00FF4E5A"/>
    <w:rsid w:val="00FF5F85"/>
    <w:rsid w:val="00FF6911"/>
    <w:rsid w:val="00FF7832"/>
    <w:rsid w:val="00FF7DAA"/>
    <w:rsid w:val="019E0A0A"/>
    <w:rsid w:val="21241EC0"/>
    <w:rsid w:val="268D49D2"/>
    <w:rsid w:val="2ABD1C82"/>
    <w:rsid w:val="2C6A5488"/>
    <w:rsid w:val="2F8F7AD4"/>
    <w:rsid w:val="34F26530"/>
    <w:rsid w:val="39851845"/>
    <w:rsid w:val="3BA06262"/>
    <w:rsid w:val="3FBB0ABC"/>
    <w:rsid w:val="4C1D4EBB"/>
    <w:rsid w:val="547A0454"/>
    <w:rsid w:val="5737005A"/>
    <w:rsid w:val="5EBE53E1"/>
    <w:rsid w:val="5F3B5A4A"/>
    <w:rsid w:val="64A2188E"/>
    <w:rsid w:val="79415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273F8A6"/>
  <w15:docId w15:val="{D3AF34C1-35FF-4007-A864-9F542983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1" w:qFormat="1"/>
    <w:lsdException w:name="heading 5" w:locked="1" w:semiHidden="1" w:qFormat="1"/>
    <w:lsdException w:name="heading 6" w:uiPriority="9" w:unhideWhenUsed="1" w:qFormat="1"/>
    <w:lsdException w:name="heading 7" w:uiPriority="9" w:unhideWhenUsed="1" w:qFormat="1"/>
    <w:lsdException w:name="heading 8" w:uiPriority="9" w:unhideWhenUsed="1" w:qFormat="1"/>
    <w:lsdException w:name="heading 9" w:semiHidden="1" w:unhideWhenUsed="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locked="1" w:uiPriority="39" w:qFormat="1"/>
    <w:lsdException w:name="toc 2" w:locked="1" w:uiPriority="39" w:qFormat="1"/>
    <w:lsdException w:name="toc 3" w:locked="1" w:uiPriority="39" w:unhideWhenUsed="1" w:qFormat="1"/>
    <w:lsdException w:name="toc 4" w:locked="1" w:uiPriority="39" w:unhideWhenUsed="1" w:qFormat="1"/>
    <w:lsdException w:name="toc 5" w:locked="1" w:uiPriority="39" w:unhideWhenUsed="1" w:qFormat="1"/>
    <w:lsdException w:name="toc 6" w:locked="1" w:uiPriority="39" w:unhideWhenUsed="1" w:qFormat="1"/>
    <w:lsdException w:name="toc 7" w:locked="1" w:uiPriority="39" w:unhideWhenUsed="1"/>
    <w:lsdException w:name="toc 8" w:locked="1" w:uiPriority="39" w:unhideWhenUsed="1" w:qFormat="1"/>
    <w:lsdException w:name="toc 9" w:locked="1" w:uiPriority="39" w:unhideWhenUsed="1" w:qFormat="1"/>
    <w:lsdException w:name="Normal Indent" w:locked="1" w:semiHidden="1"/>
    <w:lsdException w:name="footnote text" w:locked="1" w:semiHidden="1"/>
    <w:lsdException w:name="annotation text" w:locked="1" w:semiHidden="1" w:qFormat="1"/>
    <w:lsdException w:name="header" w:locked="1" w:uiPriority="99" w:qFormat="1"/>
    <w:lsdException w:name="footer" w:locked="1" w:uiPriority="99" w:qFormat="1"/>
    <w:lsdException w:name="index heading" w:locked="1" w:semiHidden="1"/>
    <w:lsdException w:name="caption" w:unhideWhenUsed="1" w:qFormat="1"/>
    <w:lsdException w:name="table of figures" w:locked="1" w:semiHidden="1"/>
    <w:lsdException w:name="envelope address" w:locked="1" w:semiHidden="1"/>
    <w:lsdException w:name="envelope return" w:locked="1" w:semiHidden="1"/>
    <w:lsdException w:name="footnote reference" w:locked="1" w:semiHidden="1"/>
    <w:lsdException w:name="annotation reference" w:locked="1" w:uiPriority="99" w:qFormat="1"/>
    <w:lsdException w:name="line number" w:locked="1" w:semiHidden="1"/>
    <w:lsdException w:name="page number" w:locked="1" w:semiHidden="1"/>
    <w:lsdException w:name="endnote reference" w:locked="1" w:semiHidden="1" w:qFormat="1"/>
    <w:lsdException w:name="endnote text" w:locked="1" w:semiHidden="1" w:qFormat="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locked="1" w:semiHidden="1" w:qFormat="1"/>
    <w:lsdException w:name="Closing" w:locked="1" w:semiHidden="1"/>
    <w:lsdException w:name="Signature" w:locked="1" w:semiHidden="1"/>
    <w:lsdException w:name="Default Paragraph Font" w:semiHidden="1" w:uiPriority="1" w:unhideWhenUsed="1"/>
    <w:lsdException w:name="Body Text" w:locked="1" w:semiHidden="1" w:qFormat="1"/>
    <w:lsdException w:name="Body Text Indent" w:locked="1" w:semiHidden="1" w:uiPriority="99" w:qFormat="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qFormat="1"/>
    <w:lsdException w:name="Salutation" w:locked="1" w:semiHidden="1"/>
    <w:lsdException w:name="Date" w:locked="1" w:semiHidden="1" w:qFormat="1"/>
    <w:lsdException w:name="Body Text First Indent" w:locked="1" w:semiHidden="1" w:qFormat="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qFormat="1"/>
    <w:lsdException w:name="Body Text Indent 3" w:locked="1" w:semiHidden="1"/>
    <w:lsdException w:name="Block Text" w:locked="1" w:semiHidden="1"/>
    <w:lsdException w:name="Hyperlink" w:locked="1" w:uiPriority="99" w:unhideWhenUsed="1" w:qFormat="1"/>
    <w:lsdException w:name="FollowedHyperlink" w:locked="1" w:semiHidden="1" w:uiPriority="99" w:unhideWhenUsed="1" w:qFormat="1"/>
    <w:lsdException w:name="Strong" w:locked="1" w:uiPriority="22" w:qFormat="1"/>
    <w:lsdException w:name="Emphasis" w:locked="1" w:semiHidden="1" w:qFormat="1"/>
    <w:lsdException w:name="Document Map" w:locked="1" w:semiHidden="1"/>
    <w:lsdException w:name="Plain Text" w:locked="1" w:qFormat="1"/>
    <w:lsdException w:name="E-mail Signature" w:locked="1" w:semiHidden="1"/>
    <w:lsdException w:name="HTML Top of Form" w:semiHidden="1" w:uiPriority="99" w:unhideWhenUsed="1"/>
    <w:lsdException w:name="HTML Bottom of Form" w:semiHidden="1" w:uiPriority="99" w:unhideWhenUsed="1"/>
    <w:lsdException w:name="Normal (Web)" w:locked="1" w:semiHidden="1" w:uiPriority="99" w:unhideWhenUsed="1" w:qFormat="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semiHidden="1" w:uiPriority="99" w:unhideWhenUsed="1" w:qFormat="1"/>
    <w:lsdException w:name="annotation subject" w:locked="1"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qFormat="1"/>
    <w:lsdException w:name="Table Grid" w:lock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locked="1"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883"/>
      <w:jc w:val="both"/>
    </w:pPr>
    <w:rPr>
      <w:rFonts w:cstheme="minorBidi"/>
      <w:kern w:val="2"/>
      <w:sz w:val="24"/>
      <w:szCs w:val="24"/>
    </w:rPr>
  </w:style>
  <w:style w:type="paragraph" w:styleId="1">
    <w:name w:val="heading 1"/>
    <w:next w:val="a"/>
    <w:uiPriority w:val="9"/>
    <w:qFormat/>
    <w:pPr>
      <w:pageBreakBefore/>
      <w:numPr>
        <w:numId w:val="1"/>
      </w:numPr>
      <w:tabs>
        <w:tab w:val="center" w:pos="0"/>
      </w:tabs>
      <w:adjustRightInd w:val="0"/>
      <w:spacing w:afterLines="100" w:after="100"/>
      <w:jc w:val="center"/>
      <w:outlineLvl w:val="0"/>
    </w:pPr>
    <w:rPr>
      <w:rFonts w:asciiTheme="minorHAnsi" w:eastAsia="黑体" w:hAnsiTheme="minorHAnsi" w:cstheme="minorBidi"/>
      <w:b/>
      <w:kern w:val="44"/>
      <w:sz w:val="44"/>
      <w:szCs w:val="24"/>
    </w:rPr>
  </w:style>
  <w:style w:type="paragraph" w:styleId="2">
    <w:name w:val="heading 2"/>
    <w:next w:val="a"/>
    <w:link w:val="20"/>
    <w:qFormat/>
    <w:pPr>
      <w:keepNext/>
      <w:keepLines/>
      <w:numPr>
        <w:ilvl w:val="1"/>
        <w:numId w:val="1"/>
      </w:numPr>
      <w:tabs>
        <w:tab w:val="left" w:pos="0"/>
        <w:tab w:val="left" w:pos="420"/>
      </w:tabs>
      <w:spacing w:beforeLines="50" w:before="156" w:afterLines="50" w:after="156"/>
      <w:outlineLvl w:val="1"/>
    </w:pPr>
    <w:rPr>
      <w:rFonts w:ascii="Arial" w:eastAsia="黑体" w:hAnsi="Arial" w:cstheme="minorBidi"/>
      <w:b/>
      <w:kern w:val="2"/>
      <w:sz w:val="28"/>
      <w:szCs w:val="24"/>
    </w:rPr>
  </w:style>
  <w:style w:type="paragraph" w:styleId="3">
    <w:name w:val="heading 3"/>
    <w:next w:val="a"/>
    <w:link w:val="30"/>
    <w:qFormat/>
    <w:pPr>
      <w:keepNext/>
      <w:keepLines/>
      <w:numPr>
        <w:ilvl w:val="2"/>
        <w:numId w:val="1"/>
      </w:numPr>
      <w:tabs>
        <w:tab w:val="left" w:pos="0"/>
        <w:tab w:val="left" w:pos="420"/>
      </w:tabs>
      <w:outlineLvl w:val="2"/>
    </w:pPr>
    <w:rPr>
      <w:rFonts w:eastAsia="黑体" w:cstheme="minorBidi"/>
      <w:b/>
      <w:kern w:val="2"/>
      <w:sz w:val="24"/>
      <w:szCs w:val="24"/>
    </w:rPr>
  </w:style>
  <w:style w:type="paragraph" w:styleId="4">
    <w:name w:val="heading 4"/>
    <w:next w:val="a"/>
    <w:link w:val="40"/>
    <w:uiPriority w:val="1"/>
    <w:qFormat/>
    <w:pPr>
      <w:keepNext/>
      <w:keepLines/>
      <w:numPr>
        <w:ilvl w:val="3"/>
        <w:numId w:val="1"/>
      </w:numPr>
      <w:tabs>
        <w:tab w:val="left" w:pos="0"/>
        <w:tab w:val="left" w:pos="420"/>
      </w:tabs>
      <w:spacing w:line="360" w:lineRule="auto"/>
      <w:outlineLvl w:val="3"/>
    </w:pPr>
    <w:rPr>
      <w:rFonts w:eastAsia="黑体" w:cstheme="minorBidi"/>
      <w:kern w:val="2"/>
      <w:sz w:val="24"/>
      <w:szCs w:val="24"/>
    </w:rPr>
  </w:style>
  <w:style w:type="paragraph" w:styleId="5">
    <w:name w:val="heading 5"/>
    <w:basedOn w:val="a"/>
    <w:next w:val="a"/>
    <w:semiHidden/>
    <w:qFormat/>
    <w:locked/>
    <w:pPr>
      <w:keepNext/>
      <w:keepLines/>
      <w:numPr>
        <w:ilvl w:val="4"/>
        <w:numId w:val="1"/>
      </w:numPr>
      <w:tabs>
        <w:tab w:val="left" w:pos="0"/>
      </w:tabs>
      <w:spacing w:before="280" w:after="290" w:line="372" w:lineRule="auto"/>
      <w:ind w:firstLineChars="0"/>
      <w:outlineLvl w:val="4"/>
    </w:pPr>
    <w:rPr>
      <w:b/>
      <w:sz w:val="28"/>
    </w:rPr>
  </w:style>
  <w:style w:type="paragraph" w:styleId="6">
    <w:name w:val="heading 6"/>
    <w:basedOn w:val="a"/>
    <w:next w:val="a"/>
    <w:uiPriority w:val="9"/>
    <w:unhideWhenUsed/>
    <w:qFormat/>
    <w:pPr>
      <w:keepNext/>
      <w:keepLines/>
      <w:numPr>
        <w:ilvl w:val="5"/>
        <w:numId w:val="1"/>
      </w:numPr>
      <w:spacing w:before="240" w:after="64" w:line="317" w:lineRule="auto"/>
      <w:ind w:firstLineChars="0"/>
      <w:outlineLvl w:val="5"/>
    </w:pPr>
    <w:rPr>
      <w:rFonts w:ascii="Arial" w:eastAsia="黑体" w:hAnsi="Arial"/>
      <w:b/>
    </w:rPr>
  </w:style>
  <w:style w:type="paragraph" w:styleId="7">
    <w:name w:val="heading 7"/>
    <w:basedOn w:val="a"/>
    <w:next w:val="a"/>
    <w:uiPriority w:val="9"/>
    <w:unhideWhenUsed/>
    <w:qFormat/>
    <w:pPr>
      <w:keepNext/>
      <w:keepLines/>
      <w:numPr>
        <w:ilvl w:val="6"/>
        <w:numId w:val="1"/>
      </w:numPr>
      <w:spacing w:before="240" w:after="64" w:line="317" w:lineRule="auto"/>
      <w:ind w:firstLineChars="0"/>
      <w:outlineLvl w:val="6"/>
    </w:pPr>
    <w:rPr>
      <w:b/>
    </w:rPr>
  </w:style>
  <w:style w:type="paragraph" w:styleId="8">
    <w:name w:val="heading 8"/>
    <w:basedOn w:val="a"/>
    <w:next w:val="a"/>
    <w:uiPriority w:val="9"/>
    <w:unhideWhenUsed/>
    <w:qFormat/>
    <w:pPr>
      <w:keepNext/>
      <w:keepLines/>
      <w:numPr>
        <w:ilvl w:val="7"/>
        <w:numId w:val="1"/>
      </w:numPr>
      <w:spacing w:before="240" w:after="64" w:line="317" w:lineRule="auto"/>
      <w:ind w:firstLineChars="0"/>
      <w:outlineLvl w:val="7"/>
    </w:pPr>
    <w:rPr>
      <w:rFonts w:ascii="Arial" w:eastAsia="黑体" w:hAnsi="Arial"/>
    </w:rPr>
  </w:style>
  <w:style w:type="paragraph" w:styleId="9">
    <w:name w:val="heading 9"/>
    <w:basedOn w:val="a"/>
    <w:next w:val="a"/>
    <w:semiHidden/>
    <w:unhideWhenUsed/>
    <w:pPr>
      <w:keepNext/>
      <w:keepLines/>
      <w:numPr>
        <w:ilvl w:val="8"/>
        <w:numId w:val="1"/>
      </w:numPr>
      <w:spacing w:before="240" w:after="64" w:line="317" w:lineRule="auto"/>
      <w:ind w:firstLineChars="0"/>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locked/>
    <w:pPr>
      <w:spacing w:line="240" w:lineRule="auto"/>
      <w:ind w:leftChars="1200" w:left="2520" w:firstLineChars="0" w:firstLine="0"/>
    </w:pPr>
    <w:rPr>
      <w:rFonts w:asciiTheme="minorHAnsi" w:eastAsiaTheme="minorEastAsia" w:hAnsiTheme="minorHAnsi"/>
      <w:sz w:val="21"/>
      <w:szCs w:val="22"/>
      <w14:ligatures w14:val="standardContextual"/>
    </w:rPr>
  </w:style>
  <w:style w:type="paragraph" w:styleId="a3">
    <w:name w:val="caption"/>
    <w:next w:val="a"/>
    <w:link w:val="a4"/>
    <w:unhideWhenUsed/>
    <w:qFormat/>
    <w:pPr>
      <w:jc w:val="center"/>
    </w:pPr>
    <w:rPr>
      <w:rFonts w:eastAsia="黑体" w:cstheme="majorBidi"/>
      <w:b/>
      <w:kern w:val="2"/>
      <w:sz w:val="24"/>
    </w:rPr>
  </w:style>
  <w:style w:type="paragraph" w:styleId="a5">
    <w:name w:val="annotation text"/>
    <w:basedOn w:val="a"/>
    <w:link w:val="a6"/>
    <w:semiHidden/>
    <w:qFormat/>
    <w:locked/>
    <w:pPr>
      <w:jc w:val="left"/>
    </w:pPr>
  </w:style>
  <w:style w:type="paragraph" w:styleId="a7">
    <w:name w:val="Body Text"/>
    <w:basedOn w:val="a"/>
    <w:link w:val="a8"/>
    <w:semiHidden/>
    <w:qFormat/>
    <w:locked/>
    <w:pPr>
      <w:spacing w:after="120"/>
    </w:pPr>
  </w:style>
  <w:style w:type="paragraph" w:styleId="a9">
    <w:name w:val="Body Text Indent"/>
    <w:basedOn w:val="a"/>
    <w:link w:val="aa"/>
    <w:uiPriority w:val="99"/>
    <w:semiHidden/>
    <w:qFormat/>
    <w:locked/>
    <w:pPr>
      <w:spacing w:after="120"/>
      <w:ind w:leftChars="200" w:left="420"/>
    </w:pPr>
  </w:style>
  <w:style w:type="paragraph" w:styleId="TOC5">
    <w:name w:val="toc 5"/>
    <w:basedOn w:val="a"/>
    <w:next w:val="a"/>
    <w:autoRedefine/>
    <w:uiPriority w:val="39"/>
    <w:unhideWhenUsed/>
    <w:qFormat/>
    <w:locked/>
    <w:pPr>
      <w:spacing w:line="240" w:lineRule="auto"/>
      <w:ind w:leftChars="800" w:left="1680" w:firstLineChars="0" w:firstLine="0"/>
    </w:pPr>
    <w:rPr>
      <w:rFonts w:asciiTheme="minorHAnsi" w:eastAsiaTheme="minorEastAsia" w:hAnsiTheme="minorHAnsi"/>
      <w:sz w:val="21"/>
      <w:szCs w:val="22"/>
      <w14:ligatures w14:val="standardContextual"/>
    </w:rPr>
  </w:style>
  <w:style w:type="paragraph" w:styleId="TOC3">
    <w:name w:val="toc 3"/>
    <w:basedOn w:val="a"/>
    <w:next w:val="a"/>
    <w:autoRedefine/>
    <w:uiPriority w:val="39"/>
    <w:unhideWhenUsed/>
    <w:qFormat/>
    <w:locked/>
    <w:pPr>
      <w:spacing w:line="240" w:lineRule="auto"/>
      <w:ind w:leftChars="400" w:left="840" w:firstLineChars="0" w:firstLine="0"/>
    </w:pPr>
    <w:rPr>
      <w:rFonts w:asciiTheme="minorHAnsi" w:eastAsiaTheme="minorEastAsia" w:hAnsiTheme="minorHAnsi"/>
      <w:sz w:val="21"/>
      <w:szCs w:val="22"/>
      <w14:ligatures w14:val="standardContextual"/>
    </w:rPr>
  </w:style>
  <w:style w:type="paragraph" w:styleId="ab">
    <w:name w:val="Plain Text"/>
    <w:basedOn w:val="a"/>
    <w:link w:val="ac"/>
    <w:qFormat/>
    <w:locked/>
    <w:pPr>
      <w:spacing w:line="240" w:lineRule="auto"/>
      <w:ind w:firstLineChars="0" w:firstLine="0"/>
    </w:pPr>
    <w:rPr>
      <w:rFonts w:ascii="宋体" w:hAnsi="Courier New" w:cs="Times New Roman"/>
      <w:sz w:val="21"/>
      <w:szCs w:val="20"/>
    </w:rPr>
  </w:style>
  <w:style w:type="paragraph" w:styleId="TOC8">
    <w:name w:val="toc 8"/>
    <w:basedOn w:val="a"/>
    <w:next w:val="a"/>
    <w:autoRedefine/>
    <w:uiPriority w:val="39"/>
    <w:unhideWhenUsed/>
    <w:qFormat/>
    <w:locked/>
    <w:pPr>
      <w:spacing w:line="240" w:lineRule="auto"/>
      <w:ind w:leftChars="1400" w:left="2940" w:firstLineChars="0" w:firstLine="0"/>
    </w:pPr>
    <w:rPr>
      <w:rFonts w:asciiTheme="minorHAnsi" w:eastAsiaTheme="minorEastAsia" w:hAnsiTheme="minorHAnsi"/>
      <w:sz w:val="21"/>
      <w:szCs w:val="22"/>
      <w14:ligatures w14:val="standardContextual"/>
    </w:rPr>
  </w:style>
  <w:style w:type="paragraph" w:styleId="ad">
    <w:name w:val="Date"/>
    <w:basedOn w:val="a"/>
    <w:next w:val="a"/>
    <w:link w:val="21"/>
    <w:semiHidden/>
    <w:qFormat/>
    <w:locked/>
    <w:pPr>
      <w:ind w:leftChars="2500" w:left="100"/>
    </w:pPr>
  </w:style>
  <w:style w:type="paragraph" w:styleId="22">
    <w:name w:val="Body Text Indent 2"/>
    <w:basedOn w:val="a"/>
    <w:link w:val="23"/>
    <w:semiHidden/>
    <w:qFormat/>
    <w:locked/>
    <w:pPr>
      <w:spacing w:after="120" w:line="480" w:lineRule="auto"/>
      <w:ind w:leftChars="200" w:left="420"/>
    </w:pPr>
  </w:style>
  <w:style w:type="paragraph" w:styleId="ae">
    <w:name w:val="endnote text"/>
    <w:basedOn w:val="a"/>
    <w:link w:val="af"/>
    <w:semiHidden/>
    <w:qFormat/>
    <w:locked/>
    <w:pPr>
      <w:snapToGrid w:val="0"/>
      <w:jc w:val="left"/>
    </w:pPr>
  </w:style>
  <w:style w:type="paragraph" w:styleId="af0">
    <w:name w:val="Balloon Text"/>
    <w:basedOn w:val="a"/>
    <w:link w:val="af1"/>
    <w:semiHidden/>
    <w:qFormat/>
    <w:locked/>
    <w:pPr>
      <w:spacing w:line="240" w:lineRule="auto"/>
    </w:pPr>
    <w:rPr>
      <w:sz w:val="18"/>
      <w:szCs w:val="18"/>
    </w:rPr>
  </w:style>
  <w:style w:type="paragraph" w:styleId="af2">
    <w:name w:val="footer"/>
    <w:basedOn w:val="a"/>
    <w:link w:val="af3"/>
    <w:uiPriority w:val="99"/>
    <w:qFormat/>
    <w:locked/>
    <w:pPr>
      <w:tabs>
        <w:tab w:val="center" w:pos="4153"/>
        <w:tab w:val="right" w:pos="8306"/>
      </w:tabs>
      <w:snapToGrid w:val="0"/>
      <w:spacing w:line="240" w:lineRule="auto"/>
      <w:jc w:val="left"/>
    </w:pPr>
    <w:rPr>
      <w:sz w:val="18"/>
      <w:szCs w:val="18"/>
    </w:rPr>
  </w:style>
  <w:style w:type="paragraph" w:styleId="af4">
    <w:name w:val="header"/>
    <w:basedOn w:val="a"/>
    <w:link w:val="af5"/>
    <w:uiPriority w:val="99"/>
    <w:qFormat/>
    <w:locked/>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autoRedefine/>
    <w:uiPriority w:val="39"/>
    <w:qFormat/>
    <w:locked/>
    <w:rPr>
      <w:rFonts w:eastAsia="黑体"/>
      <w:sz w:val="28"/>
    </w:rPr>
  </w:style>
  <w:style w:type="paragraph" w:styleId="TOC4">
    <w:name w:val="toc 4"/>
    <w:basedOn w:val="a"/>
    <w:next w:val="a"/>
    <w:autoRedefine/>
    <w:uiPriority w:val="39"/>
    <w:unhideWhenUsed/>
    <w:qFormat/>
    <w:locked/>
    <w:pPr>
      <w:spacing w:line="240" w:lineRule="auto"/>
      <w:ind w:leftChars="600" w:left="1260" w:firstLineChars="0" w:firstLine="0"/>
    </w:pPr>
    <w:rPr>
      <w:rFonts w:asciiTheme="minorHAnsi" w:eastAsiaTheme="minorEastAsia" w:hAnsiTheme="minorHAnsi"/>
      <w:sz w:val="21"/>
      <w:szCs w:val="22"/>
      <w14:ligatures w14:val="standardContextual"/>
    </w:rPr>
  </w:style>
  <w:style w:type="paragraph" w:styleId="TOC6">
    <w:name w:val="toc 6"/>
    <w:basedOn w:val="a"/>
    <w:next w:val="a"/>
    <w:autoRedefine/>
    <w:uiPriority w:val="39"/>
    <w:unhideWhenUsed/>
    <w:qFormat/>
    <w:locked/>
    <w:pPr>
      <w:spacing w:line="240" w:lineRule="auto"/>
      <w:ind w:leftChars="1000" w:left="2100" w:firstLineChars="0" w:firstLine="0"/>
    </w:pPr>
    <w:rPr>
      <w:rFonts w:asciiTheme="minorHAnsi" w:eastAsiaTheme="minorEastAsia" w:hAnsiTheme="minorHAnsi"/>
      <w:sz w:val="21"/>
      <w:szCs w:val="22"/>
      <w14:ligatures w14:val="standardContextual"/>
    </w:rPr>
  </w:style>
  <w:style w:type="paragraph" w:styleId="TOC2">
    <w:name w:val="toc 2"/>
    <w:basedOn w:val="a"/>
    <w:next w:val="a"/>
    <w:autoRedefine/>
    <w:uiPriority w:val="39"/>
    <w:qFormat/>
    <w:locked/>
    <w:pPr>
      <w:ind w:leftChars="200" w:left="420"/>
    </w:pPr>
  </w:style>
  <w:style w:type="paragraph" w:styleId="TOC9">
    <w:name w:val="toc 9"/>
    <w:basedOn w:val="a"/>
    <w:next w:val="a"/>
    <w:autoRedefine/>
    <w:uiPriority w:val="39"/>
    <w:unhideWhenUsed/>
    <w:qFormat/>
    <w:locked/>
    <w:pPr>
      <w:spacing w:line="240" w:lineRule="auto"/>
      <w:ind w:leftChars="1600" w:left="3360" w:firstLineChars="0" w:firstLine="0"/>
    </w:pPr>
    <w:rPr>
      <w:rFonts w:asciiTheme="minorHAnsi" w:eastAsiaTheme="minorEastAsia" w:hAnsiTheme="minorHAnsi"/>
      <w:sz w:val="21"/>
      <w:szCs w:val="22"/>
      <w14:ligatures w14:val="standardContextual"/>
    </w:rPr>
  </w:style>
  <w:style w:type="paragraph" w:styleId="af6">
    <w:name w:val="Normal (Web)"/>
    <w:basedOn w:val="a"/>
    <w:uiPriority w:val="99"/>
    <w:semiHidden/>
    <w:unhideWhenUsed/>
    <w:qFormat/>
    <w:locked/>
    <w:pPr>
      <w:widowControl/>
      <w:spacing w:before="100" w:beforeAutospacing="1" w:after="100" w:afterAutospacing="1" w:line="240" w:lineRule="auto"/>
      <w:ind w:firstLineChars="0" w:firstLine="0"/>
      <w:jc w:val="left"/>
    </w:pPr>
    <w:rPr>
      <w:rFonts w:ascii="宋体" w:hAnsi="宋体" w:cs="宋体"/>
      <w:kern w:val="0"/>
    </w:rPr>
  </w:style>
  <w:style w:type="paragraph" w:styleId="af7">
    <w:name w:val="Title"/>
    <w:basedOn w:val="a"/>
    <w:next w:val="a"/>
    <w:link w:val="af8"/>
    <w:semiHidden/>
    <w:qFormat/>
    <w:locked/>
    <w:pPr>
      <w:spacing w:before="240" w:after="60"/>
      <w:jc w:val="center"/>
      <w:outlineLvl w:val="0"/>
    </w:pPr>
    <w:rPr>
      <w:rFonts w:asciiTheme="majorHAnsi" w:eastAsiaTheme="majorEastAsia" w:hAnsiTheme="majorHAnsi" w:cstheme="majorBidi"/>
      <w:b/>
      <w:bCs/>
      <w:sz w:val="32"/>
      <w:szCs w:val="32"/>
    </w:rPr>
  </w:style>
  <w:style w:type="paragraph" w:styleId="af9">
    <w:name w:val="annotation subject"/>
    <w:basedOn w:val="a5"/>
    <w:next w:val="a5"/>
    <w:link w:val="afa"/>
    <w:semiHidden/>
    <w:qFormat/>
    <w:locked/>
    <w:rPr>
      <w:b/>
      <w:bCs/>
    </w:rPr>
  </w:style>
  <w:style w:type="paragraph" w:styleId="afb">
    <w:name w:val="Body Text First Indent"/>
    <w:basedOn w:val="a7"/>
    <w:link w:val="afc"/>
    <w:semiHidden/>
    <w:qFormat/>
    <w:locked/>
    <w:pPr>
      <w:ind w:firstLineChars="100" w:firstLine="420"/>
    </w:pPr>
  </w:style>
  <w:style w:type="table" w:styleId="afd">
    <w:name w:val="Table Grid"/>
    <w:basedOn w:val="a1"/>
    <w:qFormat/>
    <w:locked/>
    <w:pPr>
      <w:widowControl w:val="0"/>
      <w:jc w:val="center"/>
    </w:pPr>
    <w:rPr>
      <w:sz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style>
  <w:style w:type="character" w:styleId="afe">
    <w:name w:val="Strong"/>
    <w:basedOn w:val="a0"/>
    <w:uiPriority w:val="22"/>
    <w:qFormat/>
    <w:locked/>
    <w:rPr>
      <w:b/>
      <w:bCs/>
    </w:rPr>
  </w:style>
  <w:style w:type="character" w:styleId="aff">
    <w:name w:val="endnote reference"/>
    <w:basedOn w:val="a0"/>
    <w:semiHidden/>
    <w:qFormat/>
    <w:locked/>
    <w:rPr>
      <w:vertAlign w:val="superscript"/>
    </w:rPr>
  </w:style>
  <w:style w:type="character" w:styleId="aff0">
    <w:name w:val="FollowedHyperlink"/>
    <w:basedOn w:val="a0"/>
    <w:uiPriority w:val="99"/>
    <w:semiHidden/>
    <w:unhideWhenUsed/>
    <w:qFormat/>
    <w:locked/>
    <w:rPr>
      <w:color w:val="954F72"/>
      <w:u w:val="single"/>
    </w:rPr>
  </w:style>
  <w:style w:type="character" w:styleId="aff1">
    <w:name w:val="Emphasis"/>
    <w:basedOn w:val="a0"/>
    <w:semiHidden/>
    <w:qFormat/>
    <w:locked/>
    <w:rPr>
      <w:i/>
      <w:iCs/>
    </w:rPr>
  </w:style>
  <w:style w:type="character" w:styleId="aff2">
    <w:name w:val="Hyperlink"/>
    <w:basedOn w:val="a0"/>
    <w:uiPriority w:val="99"/>
    <w:unhideWhenUsed/>
    <w:qFormat/>
    <w:locked/>
    <w:rPr>
      <w:color w:val="0563C1" w:themeColor="hyperlink"/>
      <w:u w:val="single"/>
    </w:rPr>
  </w:style>
  <w:style w:type="character" w:styleId="aff3">
    <w:name w:val="annotation reference"/>
    <w:basedOn w:val="a0"/>
    <w:uiPriority w:val="99"/>
    <w:qFormat/>
    <w:locked/>
    <w:rPr>
      <w:sz w:val="21"/>
      <w:szCs w:val="21"/>
    </w:rPr>
  </w:style>
  <w:style w:type="paragraph" w:customStyle="1" w:styleId="aff4">
    <w:name w:val="图表后空行"/>
    <w:next w:val="a"/>
    <w:qFormat/>
    <w:pPr>
      <w:ind w:firstLine="200"/>
    </w:pPr>
    <w:rPr>
      <w:rFonts w:cstheme="minorBidi"/>
      <w:kern w:val="2"/>
      <w:sz w:val="18"/>
      <w:szCs w:val="24"/>
    </w:rPr>
  </w:style>
  <w:style w:type="paragraph" w:styleId="aff5">
    <w:name w:val="List Paragraph"/>
    <w:basedOn w:val="a"/>
    <w:link w:val="aff6"/>
    <w:uiPriority w:val="99"/>
    <w:qFormat/>
    <w:locked/>
    <w:pPr>
      <w:ind w:firstLine="420"/>
    </w:pPr>
  </w:style>
  <w:style w:type="character" w:customStyle="1" w:styleId="af5">
    <w:name w:val="页眉 字符"/>
    <w:basedOn w:val="a0"/>
    <w:link w:val="af4"/>
    <w:uiPriority w:val="99"/>
    <w:qFormat/>
    <w:rPr>
      <w:rFonts w:ascii="Times New Roman" w:eastAsia="宋体" w:hAnsi="Times New Roman"/>
      <w:kern w:val="2"/>
      <w:sz w:val="18"/>
      <w:szCs w:val="18"/>
    </w:rPr>
  </w:style>
  <w:style w:type="character" w:customStyle="1" w:styleId="af3">
    <w:name w:val="页脚 字符"/>
    <w:basedOn w:val="a0"/>
    <w:link w:val="af2"/>
    <w:uiPriority w:val="99"/>
    <w:qFormat/>
    <w:rPr>
      <w:rFonts w:ascii="Times New Roman" w:eastAsia="宋体" w:hAnsi="Times New Roman"/>
      <w:kern w:val="2"/>
      <w:sz w:val="18"/>
      <w:szCs w:val="18"/>
    </w:rPr>
  </w:style>
  <w:style w:type="character" w:customStyle="1" w:styleId="a6">
    <w:name w:val="批注文字 字符"/>
    <w:basedOn w:val="a0"/>
    <w:link w:val="a5"/>
    <w:semiHidden/>
    <w:qFormat/>
    <w:rPr>
      <w:rFonts w:ascii="Times New Roman" w:eastAsia="宋体" w:hAnsi="Times New Roman"/>
      <w:kern w:val="2"/>
      <w:sz w:val="24"/>
      <w:szCs w:val="24"/>
    </w:rPr>
  </w:style>
  <w:style w:type="character" w:customStyle="1" w:styleId="af1">
    <w:name w:val="批注框文本 字符"/>
    <w:basedOn w:val="a0"/>
    <w:link w:val="af0"/>
    <w:semiHidden/>
    <w:qFormat/>
    <w:rPr>
      <w:rFonts w:ascii="Times New Roman" w:eastAsia="宋体" w:hAnsi="Times New Roman"/>
      <w:kern w:val="2"/>
      <w:sz w:val="18"/>
      <w:szCs w:val="18"/>
    </w:rPr>
  </w:style>
  <w:style w:type="character" w:customStyle="1" w:styleId="afa">
    <w:name w:val="批注主题 字符"/>
    <w:basedOn w:val="a6"/>
    <w:link w:val="af9"/>
    <w:semiHidden/>
    <w:qFormat/>
    <w:rPr>
      <w:rFonts w:ascii="Times New Roman" w:eastAsia="宋体" w:hAnsi="Times New Roman"/>
      <w:b/>
      <w:bCs/>
      <w:kern w:val="2"/>
      <w:sz w:val="24"/>
      <w:szCs w:val="24"/>
    </w:rPr>
  </w:style>
  <w:style w:type="character" w:customStyle="1" w:styleId="Char1">
    <w:name w:val="页眉 Char1"/>
    <w:basedOn w:val="a0"/>
    <w:uiPriority w:val="99"/>
    <w:semiHidden/>
    <w:qFormat/>
    <w:rPr>
      <w:rFonts w:ascii="Times New Roman" w:eastAsia="宋体" w:hAnsi="Times New Roman" w:cs="Times New Roman"/>
      <w:sz w:val="18"/>
      <w:szCs w:val="18"/>
    </w:rPr>
  </w:style>
  <w:style w:type="character" w:customStyle="1" w:styleId="Char10">
    <w:name w:val="页脚 Char1"/>
    <w:basedOn w:val="a0"/>
    <w:uiPriority w:val="99"/>
    <w:semiHidden/>
    <w:qFormat/>
    <w:rPr>
      <w:rFonts w:ascii="Times New Roman" w:eastAsia="宋体" w:hAnsi="Times New Roman" w:cs="Times New Roman"/>
      <w:sz w:val="18"/>
      <w:szCs w:val="18"/>
    </w:rPr>
  </w:style>
  <w:style w:type="table" w:customStyle="1" w:styleId="24">
    <w:name w:val="网格型2"/>
    <w:basedOn w:val="a1"/>
    <w:uiPriority w:val="59"/>
    <w:qFormat/>
    <w:locked/>
    <w:pPr>
      <w:widowControl w:val="0"/>
      <w:jc w:val="center"/>
    </w:pPr>
    <w:rPr>
      <w:sz w:val="21"/>
    </w:rPr>
    <w:tblP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CellMar>
        <w:left w:w="28" w:type="dxa"/>
        <w:right w:w="28" w:type="dxa"/>
      </w:tblCellMar>
    </w:tblPr>
    <w:tcPr>
      <w:vAlign w:val="center"/>
    </w:tcPr>
  </w:style>
  <w:style w:type="character" w:customStyle="1" w:styleId="aff7">
    <w:name w:val="日期 字符"/>
    <w:basedOn w:val="a0"/>
    <w:semiHidden/>
    <w:qFormat/>
    <w:rPr>
      <w:rFonts w:ascii="Times New Roman" w:eastAsia="宋体" w:hAnsi="Times New Roman"/>
      <w:kern w:val="2"/>
      <w:sz w:val="24"/>
      <w:szCs w:val="24"/>
    </w:rPr>
  </w:style>
  <w:style w:type="character" w:customStyle="1" w:styleId="10">
    <w:name w:val="日期 字符1"/>
    <w:basedOn w:val="a0"/>
    <w:semiHidden/>
    <w:qFormat/>
    <w:rPr>
      <w:rFonts w:ascii="Times New Roman" w:eastAsia="宋体" w:hAnsi="Times New Roman"/>
      <w:kern w:val="2"/>
      <w:sz w:val="24"/>
      <w:szCs w:val="24"/>
    </w:rPr>
  </w:style>
  <w:style w:type="character" w:customStyle="1" w:styleId="23">
    <w:name w:val="正文文本缩进 2 字符"/>
    <w:basedOn w:val="a0"/>
    <w:link w:val="22"/>
    <w:semiHidden/>
    <w:qFormat/>
    <w:rPr>
      <w:rFonts w:ascii="Times New Roman" w:eastAsia="宋体" w:hAnsi="Times New Roman"/>
      <w:kern w:val="2"/>
      <w:sz w:val="24"/>
      <w:szCs w:val="24"/>
    </w:rPr>
  </w:style>
  <w:style w:type="character" w:customStyle="1" w:styleId="aa">
    <w:name w:val="正文文本缩进 字符"/>
    <w:basedOn w:val="a0"/>
    <w:link w:val="a9"/>
    <w:uiPriority w:val="99"/>
    <w:semiHidden/>
    <w:qFormat/>
    <w:rPr>
      <w:rFonts w:ascii="Times New Roman" w:eastAsia="宋体" w:hAnsi="Times New Roman"/>
      <w:kern w:val="2"/>
      <w:sz w:val="24"/>
      <w:szCs w:val="24"/>
    </w:rPr>
  </w:style>
  <w:style w:type="character" w:customStyle="1" w:styleId="30">
    <w:name w:val="标题 3 字符"/>
    <w:basedOn w:val="a0"/>
    <w:link w:val="3"/>
    <w:qFormat/>
    <w:rPr>
      <w:rFonts w:ascii="Times New Roman" w:eastAsia="黑体" w:hAnsi="Times New Roman"/>
      <w:b/>
      <w:kern w:val="2"/>
      <w:sz w:val="24"/>
      <w:szCs w:val="24"/>
    </w:rPr>
  </w:style>
  <w:style w:type="character" w:customStyle="1" w:styleId="21">
    <w:name w:val="日期 字符2"/>
    <w:basedOn w:val="a0"/>
    <w:link w:val="ad"/>
    <w:semiHidden/>
    <w:qFormat/>
    <w:rPr>
      <w:rFonts w:ascii="Times New Roman" w:eastAsia="宋体" w:hAnsi="Times New Roman"/>
      <w:kern w:val="2"/>
      <w:sz w:val="24"/>
      <w:szCs w:val="24"/>
    </w:rPr>
  </w:style>
  <w:style w:type="character" w:customStyle="1" w:styleId="a8">
    <w:name w:val="正文文本 字符"/>
    <w:basedOn w:val="a0"/>
    <w:link w:val="a7"/>
    <w:semiHidden/>
    <w:qFormat/>
    <w:rPr>
      <w:rFonts w:ascii="Times New Roman" w:eastAsia="宋体" w:hAnsi="Times New Roman"/>
      <w:kern w:val="2"/>
      <w:sz w:val="24"/>
      <w:szCs w:val="24"/>
    </w:rPr>
  </w:style>
  <w:style w:type="character" w:customStyle="1" w:styleId="afc">
    <w:name w:val="正文文本首行缩进 字符"/>
    <w:basedOn w:val="a8"/>
    <w:link w:val="afb"/>
    <w:semiHidden/>
    <w:qFormat/>
    <w:rPr>
      <w:rFonts w:ascii="Times New Roman" w:eastAsia="宋体" w:hAnsi="Times New Roman"/>
      <w:kern w:val="2"/>
      <w:sz w:val="24"/>
      <w:szCs w:val="24"/>
    </w:rPr>
  </w:style>
  <w:style w:type="character" w:customStyle="1" w:styleId="af8">
    <w:name w:val="标题 字符"/>
    <w:basedOn w:val="a0"/>
    <w:link w:val="af7"/>
    <w:semiHidden/>
    <w:qFormat/>
    <w:rPr>
      <w:rFonts w:asciiTheme="majorHAnsi" w:eastAsiaTheme="majorEastAsia" w:hAnsiTheme="majorHAnsi" w:cstheme="majorBidi"/>
      <w:b/>
      <w:bCs/>
      <w:kern w:val="2"/>
      <w:sz w:val="32"/>
      <w:szCs w:val="32"/>
    </w:rPr>
  </w:style>
  <w:style w:type="character" w:customStyle="1" w:styleId="40">
    <w:name w:val="标题 4 字符"/>
    <w:link w:val="4"/>
    <w:uiPriority w:val="1"/>
    <w:qFormat/>
    <w:rPr>
      <w:rFonts w:ascii="Times New Roman" w:eastAsia="黑体" w:hAnsi="Times New Roman"/>
      <w:kern w:val="2"/>
      <w:sz w:val="24"/>
      <w:szCs w:val="24"/>
    </w:rPr>
  </w:style>
  <w:style w:type="table" w:customStyle="1" w:styleId="33">
    <w:name w:val="33"/>
    <w:uiPriority w:val="99"/>
    <w:qFormat/>
    <w:pPr>
      <w:widowControl w:val="0"/>
      <w:autoSpaceDE w:val="0"/>
      <w:autoSpaceDN w:val="0"/>
      <w:adjustRightInd w:val="0"/>
    </w:pPr>
    <w:rPr>
      <w:sz w:val="24"/>
      <w:szCs w:val="24"/>
    </w:rPr>
    <w:tblP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CellMar>
        <w:top w:w="0" w:type="dxa"/>
        <w:left w:w="0" w:type="dxa"/>
        <w:bottom w:w="0" w:type="dxa"/>
        <w:right w:w="0" w:type="dxa"/>
      </w:tblCellMar>
    </w:tblPr>
    <w:tcPr>
      <w:vAlign w:val="center"/>
    </w:tcPr>
  </w:style>
  <w:style w:type="character" w:customStyle="1" w:styleId="20">
    <w:name w:val="标题 2 字符"/>
    <w:basedOn w:val="a0"/>
    <w:link w:val="2"/>
    <w:qFormat/>
    <w:rPr>
      <w:rFonts w:ascii="Arial" w:eastAsia="黑体" w:hAnsi="Arial"/>
      <w:b/>
      <w:kern w:val="2"/>
      <w:sz w:val="28"/>
      <w:szCs w:val="24"/>
    </w:rPr>
  </w:style>
  <w:style w:type="character" w:customStyle="1" w:styleId="11">
    <w:name w:val="未处理的提及1"/>
    <w:basedOn w:val="a0"/>
    <w:uiPriority w:val="99"/>
    <w:semiHidden/>
    <w:unhideWhenUsed/>
    <w:qFormat/>
    <w:rPr>
      <w:color w:val="605E5C"/>
      <w:shd w:val="clear" w:color="auto" w:fill="E1DFDD"/>
    </w:rPr>
  </w:style>
  <w:style w:type="character" w:customStyle="1" w:styleId="a4">
    <w:name w:val="题注 字符"/>
    <w:link w:val="a3"/>
    <w:qFormat/>
    <w:locked/>
    <w:rPr>
      <w:rFonts w:ascii="Times New Roman" w:eastAsia="黑体" w:hAnsi="Times New Roman" w:cstheme="majorBidi"/>
      <w:b/>
      <w:kern w:val="2"/>
      <w:sz w:val="24"/>
    </w:rPr>
  </w:style>
  <w:style w:type="paragraph" w:customStyle="1" w:styleId="aff8">
    <w:name w:val="表内文字"/>
    <w:basedOn w:val="a"/>
    <w:qFormat/>
    <w:pPr>
      <w:adjustRightInd w:val="0"/>
      <w:snapToGrid w:val="0"/>
      <w:spacing w:line="240" w:lineRule="auto"/>
      <w:ind w:firstLineChars="0" w:firstLine="0"/>
      <w:jc w:val="center"/>
    </w:pPr>
    <w:rPr>
      <w:rFonts w:cs="Times New Roman"/>
      <w:sz w:val="21"/>
      <w:szCs w:val="21"/>
    </w:rPr>
  </w:style>
  <w:style w:type="paragraph" w:customStyle="1" w:styleId="aff9">
    <w:name w:val="！！表中文字"/>
    <w:next w:val="a"/>
    <w:link w:val="affa"/>
    <w:qFormat/>
    <w:pPr>
      <w:jc w:val="center"/>
    </w:pPr>
    <w:rPr>
      <w:rFonts w:cstheme="minorBidi"/>
      <w:color w:val="000000"/>
      <w:kern w:val="2"/>
      <w:sz w:val="21"/>
      <w:szCs w:val="24"/>
    </w:rPr>
  </w:style>
  <w:style w:type="character" w:customStyle="1" w:styleId="affa">
    <w:name w:val="！！表中文字 字符"/>
    <w:basedOn w:val="a0"/>
    <w:link w:val="aff9"/>
    <w:qFormat/>
    <w:rPr>
      <w:rFonts w:ascii="Times New Roman" w:eastAsia="宋体" w:hAnsi="Times New Roman"/>
      <w:color w:val="000000"/>
      <w:kern w:val="2"/>
      <w:sz w:val="21"/>
      <w:szCs w:val="24"/>
    </w:rPr>
  </w:style>
  <w:style w:type="paragraph" w:customStyle="1" w:styleId="B">
    <w:name w:val="B表内字"/>
    <w:basedOn w:val="a"/>
    <w:qFormat/>
    <w:pPr>
      <w:widowControl/>
      <w:spacing w:line="240" w:lineRule="auto"/>
      <w:ind w:firstLineChars="0" w:firstLine="0"/>
      <w:jc w:val="center"/>
    </w:pPr>
    <w:rPr>
      <w:rFonts w:cs="宋体"/>
      <w:kern w:val="0"/>
      <w:sz w:val="21"/>
    </w:rPr>
  </w:style>
  <w:style w:type="character" w:customStyle="1" w:styleId="BChar">
    <w:name w:val="B正文 Char"/>
    <w:link w:val="B0"/>
    <w:qFormat/>
    <w:rPr>
      <w:rFonts w:ascii="Times New Roman" w:eastAsia="宋体" w:hAnsi="Times New Roman" w:cs="宋体"/>
      <w:sz w:val="24"/>
      <w:szCs w:val="24"/>
    </w:rPr>
  </w:style>
  <w:style w:type="paragraph" w:customStyle="1" w:styleId="B0">
    <w:name w:val="B正文"/>
    <w:basedOn w:val="a"/>
    <w:link w:val="BChar"/>
    <w:qFormat/>
    <w:pPr>
      <w:widowControl/>
      <w:ind w:firstLine="200"/>
    </w:pPr>
    <w:rPr>
      <w:rFonts w:cs="宋体"/>
      <w:kern w:val="0"/>
    </w:rPr>
  </w:style>
  <w:style w:type="paragraph" w:customStyle="1" w:styleId="w">
    <w:name w:val="w正文"/>
    <w:basedOn w:val="a"/>
    <w:link w:val="wChar"/>
    <w:qFormat/>
    <w:pPr>
      <w:overflowPunct w:val="0"/>
      <w:ind w:firstLine="200"/>
    </w:pPr>
    <w:rPr>
      <w:rFonts w:eastAsiaTheme="minorEastAsia" w:cs="Times New Roman"/>
      <w:kern w:val="0"/>
      <w:szCs w:val="21"/>
    </w:rPr>
  </w:style>
  <w:style w:type="character" w:customStyle="1" w:styleId="wChar">
    <w:name w:val="w正文 Char"/>
    <w:link w:val="w"/>
    <w:qFormat/>
    <w:rPr>
      <w:rFonts w:ascii="Times New Roman" w:hAnsi="Times New Roman" w:cs="Times New Roman"/>
      <w:sz w:val="24"/>
      <w:szCs w:val="21"/>
    </w:rPr>
  </w:style>
  <w:style w:type="paragraph" w:customStyle="1" w:styleId="affb">
    <w:name w:val="表中文字"/>
    <w:next w:val="a"/>
    <w:link w:val="Char11"/>
    <w:qFormat/>
    <w:pPr>
      <w:jc w:val="center"/>
    </w:pPr>
    <w:rPr>
      <w:rFonts w:cstheme="minorBidi"/>
      <w:color w:val="000000"/>
      <w:kern w:val="2"/>
      <w:sz w:val="21"/>
      <w:szCs w:val="24"/>
    </w:rPr>
  </w:style>
  <w:style w:type="character" w:customStyle="1" w:styleId="Char11">
    <w:name w:val="表中文字 Char1"/>
    <w:basedOn w:val="a0"/>
    <w:link w:val="affb"/>
    <w:qFormat/>
    <w:rPr>
      <w:rFonts w:ascii="Times New Roman" w:eastAsia="宋体" w:hAnsi="Times New Roman"/>
      <w:color w:val="000000"/>
      <w:kern w:val="2"/>
      <w:sz w:val="21"/>
      <w:szCs w:val="24"/>
    </w:rPr>
  </w:style>
  <w:style w:type="paragraph" w:customStyle="1" w:styleId="affc">
    <w:name w:val="正文格式"/>
    <w:basedOn w:val="a"/>
    <w:next w:val="a"/>
    <w:link w:val="Char"/>
    <w:qFormat/>
    <w:pPr>
      <w:ind w:firstLine="200"/>
    </w:pPr>
    <w:rPr>
      <w:rFonts w:ascii="宋体" w:cs="Times New Roman"/>
    </w:rPr>
  </w:style>
  <w:style w:type="paragraph" w:customStyle="1" w:styleId="affd">
    <w:name w:val="表格内容"/>
    <w:basedOn w:val="a"/>
    <w:link w:val="affe"/>
    <w:qFormat/>
    <w:pPr>
      <w:spacing w:line="240" w:lineRule="auto"/>
      <w:ind w:firstLineChars="0" w:firstLine="0"/>
      <w:jc w:val="center"/>
    </w:pPr>
    <w:rPr>
      <w:rFonts w:cs="Times New Roman"/>
      <w:kern w:val="0"/>
      <w:sz w:val="21"/>
      <w:szCs w:val="21"/>
    </w:rPr>
  </w:style>
  <w:style w:type="character" w:customStyle="1" w:styleId="affe">
    <w:name w:val="表格内容 字符"/>
    <w:basedOn w:val="a0"/>
    <w:link w:val="affd"/>
    <w:qFormat/>
    <w:rPr>
      <w:rFonts w:ascii="Times New Roman" w:eastAsia="宋体" w:hAnsi="Times New Roman" w:cs="Times New Roman"/>
      <w:sz w:val="21"/>
      <w:szCs w:val="21"/>
    </w:rPr>
  </w:style>
  <w:style w:type="character" w:customStyle="1" w:styleId="Char">
    <w:name w:val="正文格式 Char"/>
    <w:basedOn w:val="a0"/>
    <w:link w:val="affc"/>
    <w:qFormat/>
    <w:rPr>
      <w:rFonts w:ascii="宋体" w:eastAsia="宋体" w:hAnsi="Times New Roman" w:cs="Times New Roman"/>
      <w:kern w:val="2"/>
      <w:sz w:val="24"/>
      <w:szCs w:val="24"/>
    </w:rPr>
  </w:style>
  <w:style w:type="paragraph" w:customStyle="1" w:styleId="Style68">
    <w:name w:val="_Style 68"/>
    <w:basedOn w:val="a"/>
    <w:next w:val="aff5"/>
    <w:link w:val="Char0"/>
    <w:qFormat/>
    <w:pPr>
      <w:widowControl/>
      <w:ind w:firstLine="420"/>
    </w:pPr>
    <w:rPr>
      <w:rFonts w:ascii="Calibri" w:hAnsi="Calibri" w:cs="Times New Roman"/>
      <w:kern w:val="0"/>
      <w:szCs w:val="22"/>
      <w:lang w:val="zh-CN"/>
    </w:rPr>
  </w:style>
  <w:style w:type="character" w:customStyle="1" w:styleId="Char0">
    <w:name w:val="列出段落 Char"/>
    <w:link w:val="Style68"/>
    <w:qFormat/>
    <w:rPr>
      <w:rFonts w:cs="宋体"/>
      <w:sz w:val="24"/>
      <w:szCs w:val="22"/>
    </w:rPr>
  </w:style>
  <w:style w:type="paragraph" w:customStyle="1" w:styleId="afff">
    <w:name w:val="表头标题格式"/>
    <w:basedOn w:val="a"/>
    <w:link w:val="Char2"/>
    <w:qFormat/>
    <w:pPr>
      <w:tabs>
        <w:tab w:val="left" w:pos="360"/>
        <w:tab w:val="left" w:pos="1620"/>
      </w:tabs>
      <w:ind w:firstLineChars="0" w:firstLine="0"/>
      <w:jc w:val="center"/>
    </w:pPr>
    <w:rPr>
      <w:rFonts w:ascii="黑体" w:eastAsia="黑体" w:hAnsi="宋体" w:cs="宋体"/>
      <w:b/>
      <w:bCs/>
      <w:szCs w:val="20"/>
    </w:rPr>
  </w:style>
  <w:style w:type="character" w:customStyle="1" w:styleId="Char2">
    <w:name w:val="表头标题格式 Char"/>
    <w:basedOn w:val="a0"/>
    <w:link w:val="afff"/>
    <w:qFormat/>
    <w:rPr>
      <w:rFonts w:ascii="黑体" w:eastAsia="黑体" w:hAnsi="宋体" w:cs="宋体"/>
      <w:b/>
      <w:bCs/>
      <w:kern w:val="2"/>
      <w:sz w:val="24"/>
    </w:rPr>
  </w:style>
  <w:style w:type="character" w:customStyle="1" w:styleId="Char3">
    <w:name w:val="我的表格文字 Char"/>
    <w:link w:val="afff0"/>
    <w:qFormat/>
    <w:rPr>
      <w:rFonts w:ascii="宋体"/>
      <w:szCs w:val="21"/>
    </w:rPr>
  </w:style>
  <w:style w:type="paragraph" w:customStyle="1" w:styleId="afff0">
    <w:name w:val="我的表格文字"/>
    <w:basedOn w:val="a"/>
    <w:link w:val="Char3"/>
    <w:qFormat/>
    <w:pPr>
      <w:adjustRightInd w:val="0"/>
      <w:spacing w:line="360" w:lineRule="exact"/>
      <w:ind w:firstLineChars="0" w:firstLine="0"/>
      <w:jc w:val="center"/>
      <w:textAlignment w:val="center"/>
    </w:pPr>
    <w:rPr>
      <w:rFonts w:ascii="宋体" w:eastAsiaTheme="minorEastAsia" w:hAnsiTheme="minorHAnsi"/>
      <w:kern w:val="0"/>
      <w:sz w:val="20"/>
      <w:szCs w:val="21"/>
    </w:rPr>
  </w:style>
  <w:style w:type="paragraph" w:customStyle="1" w:styleId="B3">
    <w:name w:val="B3"/>
    <w:basedOn w:val="a"/>
    <w:next w:val="a"/>
    <w:link w:val="B3Char"/>
    <w:qFormat/>
    <w:pPr>
      <w:widowControl/>
      <w:spacing w:before="80" w:after="80" w:line="240" w:lineRule="auto"/>
      <w:ind w:firstLineChars="0" w:firstLine="0"/>
      <w:jc w:val="left"/>
      <w:outlineLvl w:val="2"/>
    </w:pPr>
    <w:rPr>
      <w:rFonts w:hAnsi="宋体" w:cs="Times New Roman"/>
      <w:b/>
      <w:kern w:val="0"/>
      <w:sz w:val="28"/>
    </w:rPr>
  </w:style>
  <w:style w:type="character" w:customStyle="1" w:styleId="B3Char">
    <w:name w:val="B3 Char"/>
    <w:link w:val="B3"/>
    <w:qFormat/>
    <w:rPr>
      <w:rFonts w:ascii="Times New Roman" w:eastAsia="宋体" w:hAnsi="宋体" w:cs="Times New Roman"/>
      <w:b/>
      <w:sz w:val="28"/>
      <w:szCs w:val="24"/>
    </w:rPr>
  </w:style>
  <w:style w:type="paragraph" w:customStyle="1" w:styleId="B41111">
    <w:name w:val="B41.1.1.1"/>
    <w:basedOn w:val="4"/>
    <w:link w:val="B411110"/>
    <w:qFormat/>
    <w:pPr>
      <w:widowControl w:val="0"/>
      <w:tabs>
        <w:tab w:val="clear" w:pos="0"/>
        <w:tab w:val="clear" w:pos="420"/>
      </w:tabs>
      <w:overflowPunct w:val="0"/>
      <w:autoSpaceDE w:val="0"/>
      <w:autoSpaceDN w:val="0"/>
      <w:adjustRightInd w:val="0"/>
      <w:textAlignment w:val="baseline"/>
    </w:pPr>
    <w:rPr>
      <w:rFonts w:eastAsia="宋体" w:cs="Times New Roman"/>
      <w:b/>
      <w:spacing w:val="10"/>
      <w:kern w:val="0"/>
    </w:rPr>
  </w:style>
  <w:style w:type="character" w:customStyle="1" w:styleId="B411110">
    <w:name w:val="B41.1.1.1 字符"/>
    <w:basedOn w:val="a0"/>
    <w:link w:val="B41111"/>
    <w:qFormat/>
    <w:rPr>
      <w:rFonts w:ascii="Times New Roman" w:eastAsia="宋体" w:hAnsi="Times New Roman" w:cs="Times New Roman"/>
      <w:b/>
      <w:spacing w:val="10"/>
      <w:sz w:val="24"/>
      <w:szCs w:val="24"/>
    </w:rPr>
  </w:style>
  <w:style w:type="paragraph" w:customStyle="1" w:styleId="afff1">
    <w:name w:val="正文 楷体"/>
    <w:basedOn w:val="a"/>
    <w:link w:val="Char4"/>
    <w:qFormat/>
    <w:pPr>
      <w:spacing w:line="500" w:lineRule="exact"/>
      <w:ind w:firstLine="200"/>
    </w:pPr>
    <w:rPr>
      <w:rFonts w:ascii="楷体_GB2312" w:eastAsia="楷体_GB2312" w:hAnsi="楷体_GB2312" w:cs="宋体"/>
    </w:rPr>
  </w:style>
  <w:style w:type="character" w:customStyle="1" w:styleId="Char4">
    <w:name w:val="正文 楷体 Char"/>
    <w:link w:val="afff1"/>
    <w:qFormat/>
    <w:rPr>
      <w:rFonts w:ascii="楷体_GB2312" w:eastAsia="楷体_GB2312" w:hAnsi="楷体_GB2312" w:cs="宋体"/>
      <w:kern w:val="2"/>
      <w:sz w:val="24"/>
      <w:szCs w:val="24"/>
    </w:rPr>
  </w:style>
  <w:style w:type="paragraph" w:customStyle="1" w:styleId="210">
    <w:name w:val="样式 正文首行缩进 + 首行缩进:  2 字符1"/>
    <w:basedOn w:val="afb"/>
    <w:uiPriority w:val="99"/>
    <w:qFormat/>
    <w:pPr>
      <w:adjustRightInd w:val="0"/>
      <w:snapToGrid w:val="0"/>
      <w:spacing w:after="0" w:line="420" w:lineRule="exact"/>
      <w:ind w:firstLineChars="200" w:firstLine="200"/>
    </w:pPr>
    <w:rPr>
      <w:rFonts w:ascii="仿宋_GB2312" w:eastAsia="仿宋_GB2312" w:hAnsi="仿宋_GB2312" w:cs="宋体"/>
    </w:rPr>
  </w:style>
  <w:style w:type="paragraph" w:customStyle="1" w:styleId="afff2">
    <w:name w:val="正文邓"/>
    <w:basedOn w:val="a"/>
    <w:link w:val="Char5"/>
    <w:autoRedefine/>
    <w:qFormat/>
    <w:pPr>
      <w:adjustRightInd w:val="0"/>
      <w:snapToGrid w:val="0"/>
      <w:ind w:firstLine="480"/>
      <w:jc w:val="left"/>
    </w:pPr>
    <w:rPr>
      <w:rFonts w:cs="Times New Roman"/>
      <w:bCs/>
      <w:snapToGrid w:val="0"/>
      <w:kern w:val="0"/>
      <w:lang w:val="zh-CN"/>
    </w:rPr>
  </w:style>
  <w:style w:type="character" w:customStyle="1" w:styleId="Char5">
    <w:name w:val="正文邓 Char"/>
    <w:link w:val="afff2"/>
    <w:qFormat/>
    <w:rPr>
      <w:rFonts w:ascii="Times New Roman" w:eastAsia="宋体" w:hAnsi="Times New Roman" w:cs="Times New Roman"/>
      <w:bCs/>
      <w:snapToGrid w:val="0"/>
      <w:sz w:val="24"/>
      <w:szCs w:val="24"/>
      <w:lang w:val="zh-CN" w:eastAsia="zh-CN"/>
    </w:rPr>
  </w:style>
  <w:style w:type="paragraph" w:customStyle="1" w:styleId="20853">
    <w:name w:val="样式 样式 样式 样式 样式 样式 首行缩进:  2 字符 + 首行缩进:  0.85 厘米 + 左侧:  3 字符 首行缩进:..."/>
    <w:basedOn w:val="a"/>
    <w:qFormat/>
    <w:pPr>
      <w:widowControl/>
      <w:tabs>
        <w:tab w:val="center" w:pos="0"/>
      </w:tabs>
      <w:spacing w:line="500" w:lineRule="exact"/>
      <w:ind w:leftChars="280" w:left="280" w:firstLine="200"/>
    </w:pPr>
    <w:rPr>
      <w:rFonts w:ascii="黑体" w:eastAsia="华文细黑" w:cs="宋体"/>
      <w:kern w:val="0"/>
      <w:szCs w:val="20"/>
    </w:rPr>
  </w:style>
  <w:style w:type="character" w:customStyle="1" w:styleId="aff6">
    <w:name w:val="列表段落 字符"/>
    <w:link w:val="aff5"/>
    <w:uiPriority w:val="99"/>
    <w:qFormat/>
    <w:locked/>
    <w:rPr>
      <w:rFonts w:ascii="Times New Roman" w:eastAsia="宋体" w:hAnsi="Times New Roman"/>
      <w:kern w:val="2"/>
      <w:sz w:val="24"/>
      <w:szCs w:val="24"/>
    </w:rPr>
  </w:style>
  <w:style w:type="paragraph" w:customStyle="1" w:styleId="Afff3">
    <w:name w:val="正文A"/>
    <w:basedOn w:val="a"/>
    <w:link w:val="AChar"/>
    <w:qFormat/>
    <w:pPr>
      <w:spacing w:line="500" w:lineRule="exact"/>
      <w:ind w:firstLine="200"/>
    </w:pPr>
    <w:rPr>
      <w:rFonts w:cs="Times New Roman"/>
    </w:rPr>
  </w:style>
  <w:style w:type="character" w:customStyle="1" w:styleId="AChar">
    <w:name w:val="正文A Char"/>
    <w:link w:val="Afff3"/>
    <w:qFormat/>
    <w:rPr>
      <w:rFonts w:ascii="Times New Roman" w:eastAsia="宋体" w:hAnsi="Times New Roman" w:cs="Times New Roman"/>
      <w:kern w:val="2"/>
      <w:sz w:val="24"/>
      <w:szCs w:val="24"/>
    </w:rPr>
  </w:style>
  <w:style w:type="character" w:customStyle="1" w:styleId="ac">
    <w:name w:val="纯文本 字符"/>
    <w:basedOn w:val="a0"/>
    <w:link w:val="ab"/>
    <w:qFormat/>
    <w:rPr>
      <w:rFonts w:ascii="宋体" w:eastAsia="宋体" w:hAnsi="Courier New" w:cs="Times New Roman"/>
      <w:kern w:val="2"/>
      <w:sz w:val="21"/>
    </w:rPr>
  </w:style>
  <w:style w:type="table" w:customStyle="1" w:styleId="25">
    <w:name w:val="环评模板2"/>
    <w:basedOn w:val="a1"/>
    <w:qFormat/>
    <w:pPr>
      <w:jc w:val="center"/>
    </w:pPr>
    <w:rPr>
      <w:sz w:val="21"/>
    </w:rPr>
    <w:tblPr>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rPr>
      <w:jc w:val="center"/>
    </w:trPr>
    <w:tcPr>
      <w:vAlign w:val="center"/>
    </w:tcPr>
  </w:style>
  <w:style w:type="table" w:customStyle="1" w:styleId="B11">
    <w:name w:val="B表格11"/>
    <w:basedOn w:val="a1"/>
    <w:qFormat/>
    <w:pPr>
      <w:jc w:val="center"/>
    </w:pPr>
    <w:rPr>
      <w:sz w:val="21"/>
    </w:rPr>
    <w:tblPr>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rPr>
      <w:jc w:val="center"/>
    </w:trPr>
    <w:tcPr>
      <w:vAlign w:val="center"/>
    </w:tcPr>
  </w:style>
  <w:style w:type="table" w:customStyle="1" w:styleId="31">
    <w:name w:val="网格型3"/>
    <w:basedOn w:val="a1"/>
    <w:uiPriority w:val="99"/>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style>
  <w:style w:type="paragraph" w:customStyle="1" w:styleId="566ba9ff-a5b0-4b6f-bbdf-c3ab41993fc2">
    <w:name w:val="566ba9ff-a5b0-4b6f-bbdf-c3ab41993fc2"/>
    <w:basedOn w:val="4"/>
    <w:next w:val="acbfdd8b-e11b-4d36-88ff-6049b138f862"/>
    <w:link w:val="566ba9ff-a5b0-4b6f-bbdf-c3ab41993fc20"/>
    <w:qFormat/>
    <w:pPr>
      <w:numPr>
        <w:ilvl w:val="0"/>
        <w:numId w:val="0"/>
      </w:numPr>
      <w:adjustRightInd w:val="0"/>
      <w:spacing w:line="288" w:lineRule="auto"/>
    </w:pPr>
    <w:rPr>
      <w:rFonts w:ascii="微软雅黑" w:eastAsia="微软雅黑" w:hAnsi="微软雅黑"/>
      <w:b/>
      <w:color w:val="000000"/>
    </w:rPr>
  </w:style>
  <w:style w:type="paragraph" w:customStyle="1" w:styleId="acbfdd8b-e11b-4d36-88ff-6049b138f862">
    <w:name w:val="acbfdd8b-e11b-4d36-88ff-6049b138f862"/>
    <w:basedOn w:val="a"/>
    <w:link w:val="acbfdd8b-e11b-4d36-88ff-6049b138f8620"/>
    <w:qFormat/>
    <w:pPr>
      <w:adjustRightInd w:val="0"/>
      <w:spacing w:line="288" w:lineRule="auto"/>
      <w:ind w:firstLine="0"/>
      <w:jc w:val="left"/>
    </w:pPr>
    <w:rPr>
      <w:rFonts w:ascii="微软雅黑" w:eastAsia="微软雅黑" w:hAnsi="微软雅黑"/>
      <w:color w:val="000000"/>
      <w:sz w:val="22"/>
    </w:rPr>
  </w:style>
  <w:style w:type="character" w:customStyle="1" w:styleId="566ba9ff-a5b0-4b6f-bbdf-c3ab41993fc20">
    <w:name w:val="566ba9ff-a5b0-4b6f-bbdf-c3ab41993fc2 字符"/>
    <w:basedOn w:val="30"/>
    <w:link w:val="566ba9ff-a5b0-4b6f-bbdf-c3ab41993fc2"/>
    <w:qFormat/>
    <w:rPr>
      <w:rFonts w:ascii="微软雅黑" w:eastAsia="微软雅黑" w:hAnsi="微软雅黑"/>
      <w:b/>
      <w:color w:val="000000"/>
      <w:kern w:val="2"/>
      <w:sz w:val="24"/>
      <w:szCs w:val="24"/>
    </w:rPr>
  </w:style>
  <w:style w:type="character" w:customStyle="1" w:styleId="acbfdd8b-e11b-4d36-88ff-6049b138f8620">
    <w:name w:val="acbfdd8b-e11b-4d36-88ff-6049b138f862 字符"/>
    <w:basedOn w:val="30"/>
    <w:link w:val="acbfdd8b-e11b-4d36-88ff-6049b138f862"/>
    <w:qFormat/>
    <w:rPr>
      <w:rFonts w:ascii="微软雅黑" w:eastAsia="微软雅黑" w:hAnsi="微软雅黑"/>
      <w:b w:val="0"/>
      <w:color w:val="000000"/>
      <w:kern w:val="2"/>
      <w:sz w:val="22"/>
      <w:szCs w:val="24"/>
    </w:rPr>
  </w:style>
  <w:style w:type="paragraph" w:customStyle="1" w:styleId="12">
    <w:name w:val="修订1"/>
    <w:hidden/>
    <w:uiPriority w:val="99"/>
    <w:unhideWhenUsed/>
    <w:qFormat/>
    <w:rPr>
      <w:rFonts w:cstheme="minorBidi"/>
      <w:kern w:val="2"/>
      <w:sz w:val="24"/>
      <w:szCs w:val="24"/>
    </w:rPr>
  </w:style>
  <w:style w:type="table" w:customStyle="1" w:styleId="B1">
    <w:name w:val="B表1"/>
    <w:basedOn w:val="a1"/>
    <w:qFormat/>
    <w:locked/>
    <w:pPr>
      <w:widowControl w:val="0"/>
      <w:jc w:val="center"/>
    </w:pPr>
    <w:rPr>
      <w:rFonts w:cstheme="minorBidi"/>
      <w:sz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style>
  <w:style w:type="character" w:customStyle="1" w:styleId="af">
    <w:name w:val="尾注文本 字符"/>
    <w:basedOn w:val="a0"/>
    <w:link w:val="ae"/>
    <w:semiHidden/>
    <w:qFormat/>
    <w:rPr>
      <w:rFonts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39.wmf"/><Relationship Id="rId21" Type="http://schemas.openxmlformats.org/officeDocument/2006/relationships/image" Target="media/image3.wmf"/><Relationship Id="rId63" Type="http://schemas.openxmlformats.org/officeDocument/2006/relationships/image" Target="media/image9.wmf"/><Relationship Id="rId68" Type="http://schemas.openxmlformats.org/officeDocument/2006/relationships/oleObject" Target="embeddings/oleObject2.bin"/><Relationship Id="rId84" Type="http://schemas.openxmlformats.org/officeDocument/2006/relationships/image" Target="media/image23.wmf"/><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image" Target="media/image52.png"/><Relationship Id="rId138"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image" Target="media/image34.wmf"/><Relationship Id="rId11" Type="http://schemas.openxmlformats.org/officeDocument/2006/relationships/header" Target="header1.xml"/><Relationship Id="rId58" Type="http://schemas.openxmlformats.org/officeDocument/2006/relationships/image" Target="media/image27.png"/><Relationship Id="rId74" Type="http://schemas.openxmlformats.org/officeDocument/2006/relationships/image" Target="media/image17.wmf"/><Relationship Id="rId79" Type="http://schemas.openxmlformats.org/officeDocument/2006/relationships/image" Target="media/image19.png"/><Relationship Id="rId102" Type="http://schemas.openxmlformats.org/officeDocument/2006/relationships/oleObject" Target="embeddings/oleObject16.bin"/><Relationship Id="rId123" Type="http://schemas.openxmlformats.org/officeDocument/2006/relationships/image" Target="media/image43.png"/><Relationship Id="rId128" Type="http://schemas.openxmlformats.org/officeDocument/2006/relationships/image" Target="media/image47.jpeg"/><Relationship Id="rId5" Type="http://schemas.openxmlformats.org/officeDocument/2006/relationships/styles" Target="styles.xml"/><Relationship Id="rId90" Type="http://schemas.openxmlformats.org/officeDocument/2006/relationships/oleObject" Target="embeddings/oleObject10.bin"/><Relationship Id="rId95" Type="http://schemas.openxmlformats.org/officeDocument/2006/relationships/image" Target="media/image28.wmf"/><Relationship Id="rId22" Type="http://schemas.openxmlformats.org/officeDocument/2006/relationships/image" Target="media/image4.png"/><Relationship Id="rId64" Type="http://schemas.openxmlformats.org/officeDocument/2006/relationships/oleObject" Target="embeddings/oleObject1.bin"/><Relationship Id="rId69" Type="http://schemas.openxmlformats.org/officeDocument/2006/relationships/image" Target="media/image13.wmf"/><Relationship Id="rId113" Type="http://schemas.openxmlformats.org/officeDocument/2006/relationships/image" Target="media/image37.wmf"/><Relationship Id="rId118" Type="http://schemas.openxmlformats.org/officeDocument/2006/relationships/oleObject" Target="embeddings/oleObject24.bin"/><Relationship Id="rId134" Type="http://schemas.openxmlformats.org/officeDocument/2006/relationships/image" Target="media/image53.png"/><Relationship Id="rId80" Type="http://schemas.openxmlformats.org/officeDocument/2006/relationships/image" Target="media/image20.png"/><Relationship Id="rId85" Type="http://schemas.openxmlformats.org/officeDocument/2006/relationships/oleObject" Target="embeddings/oleObject7.bin"/><Relationship Id="rId12" Type="http://schemas.openxmlformats.org/officeDocument/2006/relationships/header" Target="header2.xml"/><Relationship Id="rId17" Type="http://schemas.openxmlformats.org/officeDocument/2006/relationships/footer" Target="footer4.xml"/><Relationship Id="rId59" Type="http://schemas.openxmlformats.org/officeDocument/2006/relationships/customXml" Target="ink/ink3.xml"/><Relationship Id="rId103" Type="http://schemas.openxmlformats.org/officeDocument/2006/relationships/image" Target="media/image32.wmf"/><Relationship Id="rId108" Type="http://schemas.openxmlformats.org/officeDocument/2006/relationships/oleObject" Target="embeddings/oleObject19.bin"/><Relationship Id="rId124" Type="http://schemas.openxmlformats.org/officeDocument/2006/relationships/image" Target="media/image44.png"/><Relationship Id="rId129" Type="http://schemas.openxmlformats.org/officeDocument/2006/relationships/image" Target="media/image48.jpeg"/><Relationship Id="rId20" Type="http://schemas.openxmlformats.org/officeDocument/2006/relationships/footer" Target="footer6.xml"/><Relationship Id="rId62" Type="http://schemas.openxmlformats.org/officeDocument/2006/relationships/image" Target="media/image8.png"/><Relationship Id="rId70" Type="http://schemas.openxmlformats.org/officeDocument/2006/relationships/image" Target="media/image14.wmf"/><Relationship Id="rId75" Type="http://schemas.openxmlformats.org/officeDocument/2006/relationships/oleObject" Target="embeddings/oleObject4.bin"/><Relationship Id="rId83" Type="http://schemas.openxmlformats.org/officeDocument/2006/relationships/oleObject" Target="embeddings/oleObject6.bin"/><Relationship Id="rId88" Type="http://schemas.openxmlformats.org/officeDocument/2006/relationships/image" Target="media/image25.wmf"/><Relationship Id="rId91" Type="http://schemas.openxmlformats.org/officeDocument/2006/relationships/image" Target="media/image26.wmf"/><Relationship Id="rId96" Type="http://schemas.openxmlformats.org/officeDocument/2006/relationships/oleObject" Target="embeddings/oleObject13.bin"/><Relationship Id="rId111" Type="http://schemas.openxmlformats.org/officeDocument/2006/relationships/image" Target="media/image36.wmf"/><Relationship Id="rId13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ustomXml" Target="ink/ink1.xml"/><Relationship Id="rId106" Type="http://schemas.openxmlformats.org/officeDocument/2006/relationships/oleObject" Target="embeddings/oleObject18.bin"/><Relationship Id="rId114" Type="http://schemas.openxmlformats.org/officeDocument/2006/relationships/oleObject" Target="embeddings/oleObject22.bin"/><Relationship Id="rId119" Type="http://schemas.openxmlformats.org/officeDocument/2006/relationships/image" Target="media/image40.wmf"/><Relationship Id="rId127" Type="http://schemas.openxmlformats.org/officeDocument/2006/relationships/image" Target="media/image46.jpeg"/><Relationship Id="rId10" Type="http://schemas.openxmlformats.org/officeDocument/2006/relationships/image" Target="media/image1.png"/><Relationship Id="rId60" Type="http://schemas.openxmlformats.org/officeDocument/2006/relationships/image" Target="media/image6.png"/><Relationship Id="rId65" Type="http://schemas.openxmlformats.org/officeDocument/2006/relationships/image" Target="media/image10.png"/><Relationship Id="rId73" Type="http://schemas.openxmlformats.org/officeDocument/2006/relationships/image" Target="media/image16.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4.wmf"/><Relationship Id="rId94" Type="http://schemas.openxmlformats.org/officeDocument/2006/relationships/oleObject" Target="embeddings/oleObject12.bin"/><Relationship Id="rId99" Type="http://schemas.openxmlformats.org/officeDocument/2006/relationships/image" Target="media/image30.wmf"/><Relationship Id="rId101" Type="http://schemas.openxmlformats.org/officeDocument/2006/relationships/image" Target="media/image31.wmf"/><Relationship Id="rId122" Type="http://schemas.openxmlformats.org/officeDocument/2006/relationships/image" Target="media/image42.wmf"/><Relationship Id="rId130" Type="http://schemas.openxmlformats.org/officeDocument/2006/relationships/image" Target="media/image49.jpeg"/><Relationship Id="rId135"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109" Type="http://schemas.openxmlformats.org/officeDocument/2006/relationships/image" Target="media/image35.wmf"/><Relationship Id="rId76" Type="http://schemas.openxmlformats.org/officeDocument/2006/relationships/oleObject" Target="embeddings/oleObject5.bin"/><Relationship Id="rId97" Type="http://schemas.openxmlformats.org/officeDocument/2006/relationships/image" Target="media/image29.wmf"/><Relationship Id="rId104" Type="http://schemas.openxmlformats.org/officeDocument/2006/relationships/oleObject" Target="embeddings/oleObject17.bin"/><Relationship Id="rId120" Type="http://schemas.openxmlformats.org/officeDocument/2006/relationships/oleObject" Target="embeddings/oleObject25.bin"/><Relationship Id="rId125" Type="http://schemas.openxmlformats.org/officeDocument/2006/relationships/image" Target="media/image45.png"/><Relationship Id="rId7" Type="http://schemas.openxmlformats.org/officeDocument/2006/relationships/webSettings" Target="webSettings.xml"/><Relationship Id="rId71" Type="http://schemas.openxmlformats.org/officeDocument/2006/relationships/oleObject" Target="embeddings/oleObject3.bin"/><Relationship Id="rId92" Type="http://schemas.openxmlformats.org/officeDocument/2006/relationships/oleObject" Target="embeddings/oleObject11.bin"/><Relationship Id="rId2" Type="http://schemas.openxmlformats.org/officeDocument/2006/relationships/customXml" Target="../customXml/item2.xml"/><Relationship Id="rId24" Type="http://schemas.openxmlformats.org/officeDocument/2006/relationships/image" Target="media/image5.emf"/><Relationship Id="rId66" Type="http://schemas.openxmlformats.org/officeDocument/2006/relationships/image" Target="media/image11.wmf"/><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image" Target="media/image38.wmf"/><Relationship Id="rId131" Type="http://schemas.openxmlformats.org/officeDocument/2006/relationships/image" Target="media/image50.png"/><Relationship Id="rId136" Type="http://schemas.openxmlformats.org/officeDocument/2006/relationships/footer" Target="footer8.xml"/><Relationship Id="rId61" Type="http://schemas.openxmlformats.org/officeDocument/2006/relationships/image" Target="media/image7.png"/><Relationship Id="rId82" Type="http://schemas.openxmlformats.org/officeDocument/2006/relationships/image" Target="media/image22.wmf"/><Relationship Id="rId19" Type="http://schemas.openxmlformats.org/officeDocument/2006/relationships/footer" Target="footer5.xml"/><Relationship Id="rId14" Type="http://schemas.openxmlformats.org/officeDocument/2006/relationships/footer" Target="footer2.xml"/><Relationship Id="rId77" Type="http://schemas.openxmlformats.org/officeDocument/2006/relationships/footer" Target="footer7.xml"/><Relationship Id="rId100" Type="http://schemas.openxmlformats.org/officeDocument/2006/relationships/oleObject" Target="embeddings/oleObject15.bin"/><Relationship Id="rId105" Type="http://schemas.openxmlformats.org/officeDocument/2006/relationships/image" Target="media/image33.wmf"/><Relationship Id="rId126" Type="http://schemas.openxmlformats.org/officeDocument/2006/relationships/hyperlink" Target="http://work.riskmw.com/standard/" TargetMode="External"/><Relationship Id="rId8" Type="http://schemas.openxmlformats.org/officeDocument/2006/relationships/footnotes" Target="footnotes.xml"/><Relationship Id="rId72" Type="http://schemas.openxmlformats.org/officeDocument/2006/relationships/image" Target="media/image15.wmf"/><Relationship Id="rId93" Type="http://schemas.openxmlformats.org/officeDocument/2006/relationships/image" Target="media/image27.wmf"/><Relationship Id="rId98" Type="http://schemas.openxmlformats.org/officeDocument/2006/relationships/oleObject" Target="embeddings/oleObject14.bin"/><Relationship Id="rId121" Type="http://schemas.openxmlformats.org/officeDocument/2006/relationships/image" Target="media/image41.png"/><Relationship Id="rId3" Type="http://schemas.openxmlformats.org/officeDocument/2006/relationships/customXml" Target="../customXml/item3.xml"/><Relationship Id="rId25" Type="http://schemas.openxmlformats.org/officeDocument/2006/relationships/customXml" Target="ink/ink2.xml"/><Relationship Id="rId67" Type="http://schemas.openxmlformats.org/officeDocument/2006/relationships/image" Target="media/image12.wmf"/><Relationship Id="rId116" Type="http://schemas.openxmlformats.org/officeDocument/2006/relationships/oleObject" Target="embeddings/oleObject23.bin"/><Relationship Id="rId137" Type="http://schemas.openxmlformats.org/officeDocument/2006/relationships/fontTable" Target="fontTable.xml"/></Relationships>
</file>

<file path=word/_rels/footer8.xml.rels><?xml version="1.0" encoding="UTF-8" standalone="yes"?>
<Relationships xmlns="http://schemas.openxmlformats.org/package/2006/relationships"><Relationship Id="rId1" Type="http://schemas.openxmlformats.org/officeDocument/2006/relationships/image" Target="media/image5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29615;&#35780;&#24037;&#20316;\&#9733;&#27169;&#26495;&#9733;\&#29615;&#35780;&#27169;&#26495;%2020.12.22.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11:07:26"/>
    </inkml:context>
    <inkml:brush xml:id="br0">
      <inkml:brushProperty name="width" value="0.035" units="cm"/>
      <inkml:brushProperty name="height" value="0.035" units="cm"/>
    </inkml:brush>
  </inkml:definitions>
  <inkml:trace contextRef="#ctx0" brushRef="#br0">418 494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11:07:22"/>
    </inkml:context>
    <inkml:brush xml:id="br0">
      <inkml:brushProperty name="width" value="0.035" units="cm"/>
      <inkml:brushProperty name="height" value="0.035" units="cm"/>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11:07:10"/>
    </inkml:context>
    <inkml:brush xml:id="br0">
      <inkml:brushProperty name="width" value="0.035" units="cm"/>
      <inkml:brushProperty name="height" value="0.035" units="cm"/>
    </inkml:brush>
  </inkml:definitions>
  <inkml:trace contextRef="#ctx0" brushRef="#br0">1 1 24575,'0'0'-8191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ntractReview xmlns="http://schemas.wps.cn/vas-ai-hub/contract-review">
  <reviewItems>
    <reviewItem>
      <errorID>256b1cc0-75dc-4b69-afca-3a39d256e527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51F6F6A1</paraID>
      <start>21</start>
      <end>22</end>
      <status>ignored</status>
      <modifiedWord/>
      <trackRevisions>false</trackRevisions>
    </reviewItem>
    <reviewItem>
      <errorID>28a92333-edc1-403a-982f-87de40607228</errorID>
      <errorWord>国家发改委</errorWord>
      <group>L1_Knowledge</group>
      <groupName>知识性问题</groupName>
      <ability>L2_Knowledge</ability>
      <abilityName>其他知识</abilityName>
      <candidateList>
        <item>国家发展改革委</item>
      </candidateList>
      <explain/>
      <paraID>1BE8B16F</paraID>
      <start>50</start>
      <end>55</end>
      <status>ignored</status>
      <modifiedWord/>
      <trackRevisions>false</trackRevisions>
    </reviewItem>
    <reviewItem>
      <errorID>8a08abad-4553-4c49-a0e3-d390dff1187f</errorID>
      <errorWord>国家发改委</errorWord>
      <group>L1_Knowledge</group>
      <groupName>知识性问题</groupName>
      <ability>L2_Knowledge</ability>
      <abilityName>其他知识</abilityName>
      <candidateList>
        <item>国家发展改革委</item>
      </candidateList>
      <explain/>
      <paraID>1BE8B16F</paraID>
      <start>73</start>
      <end>78</end>
      <status>ignored</status>
      <modifiedWord/>
      <trackRevisions>false</trackRevisions>
    </reviewItem>
    <reviewItem>
      <errorID>47a4cd4d-ddc1-40a4-b7db-e68254064be5</errorID>
      <errorWord>-</errorWord>
      <group>L1_Format</group>
      <groupName>格式问题</groupName>
      <ability>L2_HalfPunc_CN</ability>
      <abilityName/>
      <candidateList>
        <item>－</item>
      </candidateList>
      <explain>文本全半角错误。</explain>
      <paraID>41983BD5</paraID>
      <start>33</start>
      <end>34</end>
      <status>ignored</status>
      <modifiedWord/>
      <trackRevisions>false</trackRevisions>
    </reviewItem>
    <reviewItem>
      <errorID>8f696a93-0f7a-495d-918e-c9084d5db575</errorID>
      <errorWord>-</errorWord>
      <group>L1_Format</group>
      <groupName>格式问题</groupName>
      <ability>L2_HalfPunc_CN</ability>
      <abilityName/>
      <candidateList>
        <item>－</item>
      </candidateList>
      <explain>文本全半角错误。</explain>
      <paraID>41983BD5</paraID>
      <start>40</start>
      <end>41</end>
      <status>ignored</status>
      <modifiedWord/>
      <trackRevisions>false</trackRevisions>
    </reviewItem>
    <reviewItem>
      <errorID>5e080bf2-2e1e-4b0f-97d9-f202b45b4d70</errorID>
      <errorWord>-</errorWord>
      <group>L1_Format</group>
      <groupName>格式问题</groupName>
      <ability>L2_HalfPunc_CN</ability>
      <abilityName/>
      <candidateList>
        <item>－</item>
      </candidateList>
      <explain>文本全半角错误。</explain>
      <paraID>16348B0C</paraID>
      <start>198</start>
      <end>199</end>
      <status>ignored</status>
      <modifiedWord/>
      <trackRevisions>false</trackRevisions>
    </reviewItem>
    <reviewItem>
      <errorID>ae1753c3-3c62-439b-b172-858bc75ad25f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7D8683DC</paraID>
      <start>0</start>
      <end>2</end>
      <status>ignored</status>
      <modifiedWord/>
      <trackRevisions>false</trackRevisions>
    </reviewItem>
    <reviewItem>
      <errorID>3d3aaecf-9f01-4d15-b85b-a0dce75cd3d0</errorID>
      <errorWord>或</errorWord>
      <group>L1_Grammar</group>
      <groupName>语法问题</groupName>
      <ability>L2_Grammar</ability>
      <abilityName>语法错误</abilityName>
      <candidateList>
        <item>标准，或</item>
      </candidateList>
      <explain/>
      <paraID>28C940CC</paraID>
      <start>31</start>
      <end>32</end>
      <status>ignored</status>
      <modifiedWord/>
      <trackRevisions>false</trackRevisions>
    </reviewItem>
    <reviewItem>
      <errorID>655a8c6c-a557-4e03-9a84-10705a847f6a</errorID>
      <errorWord>3%~8%</errorWord>
      <group>L1_Knowledge</group>
      <groupName>知识性问题</groupName>
      <ability>L2_Knowledge</ability>
      <abilityName>其他知识</abilityName>
      <candidateList>
        <item>3%～8%</item>
      </candidateList>
      <explain>1. “3%~8%”中的单位“%”仅出现在后一个数字上，容易引起歧义；根据《现代汉语标点符号数字用法规范手册》，数字表示范围两边需要使用统一的格式。2. 根据标点国标 4.13 中的规则，数字、时间或地域连接符应使用（视觉上更长的）“—”或“～”。</explain>
      <paraID>697885E3</paraID>
      <start>44</start>
      <end>49</end>
      <status>ignored</status>
      <modifiedWord/>
      <trackRevisions>false</trackRevisions>
    </reviewItem>
    <reviewItem>
      <errorID>529a2ca3-ca0e-4f2a-a9aa-f7f7025b88aa</errorID>
      <errorWord>90</errorWord>
      <group>L1_Grammar</group>
      <groupName>语法问题</groupName>
      <ability>L2_Grammar</ability>
      <abilityName>语法错误</abilityName>
      <candidateList>
        <item>应为90</item>
      </candidateList>
      <explain/>
      <paraID>697885E3</paraID>
      <start>57</start>
      <end>59</end>
      <status>ignored</status>
      <modifiedWord/>
      <trackRevisions>false</trackRevisions>
    </reviewItem>
    <reviewItem>
      <errorID>0f6bdbd7-5b55-4055-b014-c1fb0b085eec</errorID>
      <errorWord>〉</errorWord>
      <group>L1_Word</group>
      <groupName>字词问题</groupName>
      <ability>L2_Typo</ability>
      <abilityName>字词错误</abilityName>
      <candidateList>
        <item>＞</item>
      </candidateList>
      <explain/>
      <paraID> 5393494</paraID>
      <start>15</start>
      <end>16</end>
      <status>modified</status>
      <modifiedWord>＞</modifiedWord>
      <trackRevisions>false</trackRevisions>
    </reviewItem>
    <reviewItem>
      <errorID>dbdff125-7c07-4a7a-b08f-17a289508cec</errorID>
      <errorWord>1</errorWord>
      <group>L1_Word</group>
      <groupName>字词问题</groupName>
      <ability>L2_Typo</ability>
      <abilityName>字词错误</abilityName>
      <candidateList>
        <item>＜1</item>
      </candidateList>
      <explain/>
      <paraID> 5393494</paraID>
      <start>29</start>
      <end>30</end>
      <status>ignored</status>
      <modifiedWord/>
      <trackRevisions>false</trackRevisions>
    </reviewItem>
    <reviewItem>
      <errorID>d831868f-b9a8-4428-8e46-b34a3df70a34</errorID>
      <errorWord>&lt;</errorWord>
      <group>L1_Format</group>
      <groupName>格式问题</groupName>
      <ability>L2_HalfPunc_CN</ability>
      <abilityName/>
      <candidateList>
        <item>〈</item>
      </candidateList>
      <explain>文本全半角错误。</explain>
      <paraID>56B19392</paraID>
      <start>71</start>
      <end>72</end>
      <status>modified</status>
      <modifiedWord>〈</modifiedWord>
      <trackRevisions>false</trackRevisions>
    </reviewItem>
    <reviewItem>
      <errorID>16cdb507-4d12-4e65-b88a-3fc24377edaa</errorID>
      <errorWord>&gt;的通知》</errorWord>
      <group>L1_Punc</group>
      <groupName>标点问题</groupName>
      <ability>L2_Punc_CN</ability>
      <abilityName/>
      <candidateList>
        <item>〉的通知》</item>
      </candidateList>
      <explain/>
      <paraID>56B19392</paraID>
      <start>87</start>
      <end>92</end>
      <status>modified</status>
      <modifiedWord>〉的通知》</modifiedWord>
      <trackRevisions>false</trackRevisions>
    </reviewItem>
    <reviewItem>
      <errorID>e8687d0d-2b2d-49b1-afbe-c1299886062c</errorID>
      <errorWord>&lt;</errorWord>
      <group>L1_Format</group>
      <groupName>格式问题</groupName>
      <ability>L2_HalfPunc_CN</ability>
      <abilityName/>
      <candidateList>
        <item>〈</item>
      </candidateList>
      <explain>文本全半角错误。</explain>
      <paraID>56B19392</paraID>
      <start>293</start>
      <end>294</end>
      <status>modified</status>
      <modifiedWord>〈</modifiedWord>
      <trackRevisions>false</trackRevisions>
    </reviewItem>
    <reviewItem>
      <errorID>b618e177-75f0-45d3-a0a6-2184238271e6</errorID>
      <errorWord>&gt;的通知》</errorWord>
      <group>L1_Punc</group>
      <groupName>标点问题</groupName>
      <ability>L2_Punc_CN</ability>
      <abilityName/>
      <candidateList>
        <item>〉的通知》</item>
      </candidateList>
      <explain/>
      <paraID>56B19392</paraID>
      <start>316</start>
      <end>321</end>
      <status>modified</status>
      <modifiedWord>〉的通知》</modifiedWord>
      <trackRevisions>false</trackRevisions>
    </reviewItem>
    <reviewItem>
      <errorID>908b6c28-17be-4495-89b2-755bd8aba240</errorID>
      <errorWord>&lt;</errorWord>
      <group>L1_Format</group>
      <groupName>格式问题</groupName>
      <ability>L2_HalfPunc_CN</ability>
      <abilityName/>
      <candidateList>
        <item>〈</item>
      </candidateList>
      <explain>文本全半角错误。</explain>
      <paraID>56B19392</paraID>
      <start>517</start>
      <end>518</end>
      <status>modified</status>
      <modifiedWord>〈</modifiedWord>
      <trackRevisions>false</trackRevisions>
    </reviewItem>
    <reviewItem>
      <errorID>da100bd2-2c47-4def-9aa9-054eb2a71620</errorID>
      <errorWord>&gt;的通知》</errorWord>
      <group>L1_Punc</group>
      <groupName>标点问题</groupName>
      <ability>L2_Punc_CN</ability>
      <abilityName/>
      <candidateList>
        <item>〉的通知》</item>
      </candidateList>
      <explain/>
      <paraID>56B19392</paraID>
      <start>537</start>
      <end>542</end>
      <status>modified</status>
      <modifiedWord>〉的通知》</modifiedWord>
      <trackRevisions>false</trackRevisions>
    </reviewItem>
    <reviewItem>
      <errorID>ffaf09b4-175a-4de0-921b-e7befecf18fd</errorID>
      <errorWord>大综</errorWord>
      <group>L1_Word</group>
      <groupName>字词问题</groupName>
      <ability>L2_Typo</ability>
      <abilityName>字词错误</abilityName>
      <candidateList>
        <item>大宗</item>
      </candidateList>
      <explain/>
      <paraID>56B19392</paraID>
      <start>550</start>
      <end>552</end>
      <status>ignored</status>
      <modifiedWord/>
      <trackRevisions>false</trackRevisions>
    </reviewItem>
    <reviewItem>
      <errorID>685ae950-ef71-405c-9ca5-63c1610c20ed</errorID>
      <errorWord>(</errorWord>
      <group>L1_Format</group>
      <groupName>格式问题</groupName>
      <ability>L2_HalfPunc_CN</ability>
      <abilityName/>
      <candidateList>
        <item>（</item>
      </candidateList>
      <explain>文本全半角错误。</explain>
      <paraID>46A5CB22</paraID>
      <start>29</start>
      <end>30</end>
      <status>modified</status>
      <modifiedWord>（</modifiedWord>
      <trackRevisions>false</trackRevisions>
    </reviewItem>
    <reviewItem>
      <errorID>40772fbe-f6bc-4e81-b642-b035b4f9856c</errorID>
      <errorWord>)</errorWord>
      <group>L1_Format</group>
      <groupName>格式问题</groupName>
      <ability>L2_HalfPunc_CN</ability>
      <abilityName/>
      <candidateList>
        <item>）</item>
      </candidateList>
      <explain>文本全半角错误。</explain>
      <paraID>46A5CB22</paraID>
      <start>42</start>
      <end>43</end>
      <status>modified</status>
      <modifiedWord>）</modifiedWord>
      <trackRevisions>false</trackRevisions>
    </reviewItem>
    <reviewItem>
      <errorID>de1be4e4-eec8-4c84-b355-e765975e7878</errorID>
      <errorWord>《莎车工业园区</errorWord>
      <group>L1_Grammar</group>
      <groupName>语法问题</groupName>
      <ability>L2_Grammar</ability>
      <abilityName>语法错误</abilityName>
      <candidateList>
        <item>、《莎车</item>
      </candidateList>
      <explain/>
      <paraID>15A7275B</paraID>
      <start>63</start>
      <end>67</end>
      <status>modified</status>
      <modifiedWord>、《莎车</modifiedWord>
      <trackRevisions>false</trackRevisions>
    </reviewItem>
    <reviewItem>
      <errorID>e4d71dd6-331d-4863-93da-19402912815f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15A7275B</paraID>
      <start>84</start>
      <end>85</end>
      <status>modified</status>
      <modifiedWord>—</modifiedWord>
      <trackRevisions>false</trackRevisions>
    </reviewItem>
    <reviewItem>
      <errorID>1942db1f-bd7c-4e6a-825c-b6a48d745b02</errorID>
      <errorWord>资源节约高效利用</errorWord>
      <group>L1_Political</group>
      <groupName>政治性问题</groupName>
      <ability>L2_Keyword</ability>
      <abilityName>固定表述</abilityName>
      <candidateList>
        <item>资源节约集约利用</item>
      </candidateList>
      <explain>词汇“资源节约集约利用”在特定场景下为固定表述形式，请确认此处的“资源节约高效利用”是否存在不当。</explain>
      <paraID> ACFC3EC</paraID>
      <start>12</start>
      <end>20</end>
      <status>ignored</status>
      <modifiedWord/>
      <trackRevisions>false</trackRevisions>
    </reviewItem>
    <reviewItem>
      <errorID>068bdef6-6faf-4a43-ab69-3f49e69052fd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3265BBD2</paraID>
      <start>38</start>
      <end>39</end>
      <status>modified</status>
      <modifiedWord>—</modifiedWord>
      <trackRevisions>false</trackRevisions>
    </reviewItem>
    <reviewItem>
      <errorID>4f709d9a-a981-451e-87b8-1f1696f26c41</errorID>
      <errorWord>》</errorWord>
      <group>L1_Word</group>
      <groupName>字词问题</groupName>
      <ability>L2_Typo</ability>
      <abilityName>字词错误</abilityName>
      <candidateList>
        <item>》等</item>
      </candidateList>
      <explain/>
      <paraID>3265BBD2</paraID>
      <start>71</start>
      <end>73</end>
      <status>modified</status>
      <modifiedWord>》等</modifiedWord>
      <trackRevisions>false</trackRevisions>
    </reviewItem>
    <reviewItem>
      <errorID>ef81cb36-ccd9-4e99-99b3-74240dab61df</errorID>
      <errorWord>-</errorWord>
      <group>L1_Format</group>
      <groupName>格式问题</groupName>
      <ability>L2_HalfPunc_CN</ability>
      <abilityName/>
      <candidateList>
        <item>－</item>
      </candidateList>
      <explain>文本全半角错误。</explain>
      <paraID>2C99586B</paraID>
      <start>33</start>
      <end>34</end>
      <status>modified</status>
      <modifiedWord>－</modifiedWord>
      <trackRevisions>false</trackRevisions>
    </reviewItem>
    <reviewItem>
      <errorID>fa1b93c6-63d9-43bc-aeaf-495429a1e0cf</errorID>
      <errorWord>-</errorWord>
      <group>L1_Format</group>
      <groupName>格式问题</groupName>
      <ability>L2_HalfPunc_CN</ability>
      <abilityName/>
      <candidateList>
        <item>－</item>
      </candidateList>
      <explain>文本全半角错误。</explain>
      <paraID>2C99586B</paraID>
      <start>40</start>
      <end>41</end>
      <status>modified</status>
      <modifiedWord>－</modifiedWord>
      <trackRevisions>false</trackRevisions>
    </reviewItem>
    <reviewItem>
      <errorID>bb442189-81cd-4460-8304-5efa3d8d6e16</errorID>
      <errorWord>,</errorWord>
      <group>L1_Format</group>
      <groupName>格式问题</groupName>
      <ability>L2_HalfPunc_CN</ability>
      <abilityName/>
      <candidateList>
        <item>，</item>
      </candidateList>
      <explain>文本全半角错误。</explain>
      <paraID> 18DCEF8</paraID>
      <start>81</start>
      <end>82</end>
      <status>modified</status>
      <modifiedWord>，</modifiedWord>
      <trackRevisions>false</trackRevisions>
    </reviewItem>
    <reviewItem>
      <errorID>f085b8df-a369-4931-9502-c8e37e97e488</errorID>
      <errorWord>工业园区</errorWord>
      <group>L1_Word</group>
      <groupName>字词问题</groupName>
      <ability>L2_Typo</ability>
      <abilityName>字词错误</abilityName>
      <candidateList>
        <item>工业园</item>
      </candidateList>
      <explain/>
      <paraID>361B9640</paraID>
      <start>19</start>
      <end>23</end>
      <status>ignored</status>
      <modifiedWord/>
      <trackRevisions>false</trackRevisions>
    </reviewItem>
    <reviewItem>
      <errorID>ea449d7c-a398-4b3e-b7bd-1fb2b4c903b9</errorID>
      <errorWord>提出</errorWord>
      <group>L1_Word</group>
      <groupName>字词问题</groupName>
      <ability>L2_Typo</ability>
      <abilityName>字词错误</abilityName>
      <candidateList>
        <item>应提出</item>
      </candidateList>
      <explain/>
      <paraID>57832061</paraID>
      <start>50</start>
      <end>53</end>
      <status>modified</status>
      <modifiedWord>应提出</modifiedWord>
      <trackRevisions>false</trackRevisions>
    </reviewItem>
    <reviewItem>
      <errorID>f0373204-c8be-479c-bbc4-ac91f6e26593</errorID>
      <errorWord>）</errorWord>
      <group>L1_Punc</group>
      <groupName>标点问题</groupName>
      <ability>L2_Punc_CN</ability>
      <abilityName/>
      <candidateList/>
      <explain>此处标点可能未正确匹配，请检查句子中是否存在标点冗余、缺失或使用错误的情况。</explain>
      <paraID>13B44BCB</paraID>
      <start>47</start>
      <end>48</end>
      <status>ignored</status>
      <modifiedWord/>
      <trackRevisions>false</trackRevisions>
    </reviewItem>
    <reviewItem>
      <errorID>3c66a91a-f2cf-4387-a019-19bf997de6bd</errorID>
      <errorWord>主体功能区划</errorWord>
      <group>L1_Political</group>
      <groupName>政治性问题</groupName>
      <ability>L2_Keyword</ability>
      <abilityName>固定表述</abilityName>
      <candidateList>
        <item>主体功能区规划</item>
      </candidateList>
      <explain>此处内容疑似含有固定表述相关错误，建议核查。</explain>
      <paraID>5E958DCD</paraID>
      <start>26</start>
      <end>32</end>
      <status>ignored</status>
      <modifiedWord/>
      <trackRevisions>false</trackRevisions>
    </reviewItem>
    <reviewItem>
      <errorID>f678d8ba-1c47-4fcc-8509-f9b3532752a3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2A6DECA8</paraID>
      <start>26</start>
      <end>27</end>
      <status>ignored</status>
      <modifiedWord/>
      <trackRevisions>false</trackRevisions>
    </reviewItem>
    <reviewItem>
      <errorID>88a00b99-dcf5-4655-8ebd-066eb2c94b1d</errorID>
      <errorWord>生态环境厅</errorWord>
      <group>L1_Political</group>
      <groupName>政治性问题</groupName>
      <ability>L2_Keyword</ability>
      <abilityName>固定表述</abilityName>
      <candidateList>
        <item>自治区生态环境厅</item>
      </candidateList>
      <explain>此处内容疑似含有固定表述相关错误，建议核查。</explain>
      <paraID>4904F39C</paraID>
      <start>58</start>
      <end>66</end>
      <status>modified</status>
      <modifiedWord>自治区生态环境厅</modifiedWord>
      <trackRevisions>false</trackRevisions>
    </reviewItem>
    <reviewItem>
      <errorID>91114d19-36e6-48ac-87dd-e7ba0aaa622c</errorID>
      <errorWord>建筑施工地</errorWord>
      <group>L1_Word</group>
      <groupName>字词问题</groupName>
      <ability>L2_Typo</ability>
      <abilityName>字词错误</abilityName>
      <candidateList>
        <item>建筑施工</item>
      </candidateList>
      <explain/>
      <paraID>3EDBA710</paraID>
      <start>39</start>
      <end>43</end>
      <status>modified</status>
      <modifiedWord>建筑施工</modifiedWord>
      <trackRevisions>false</trackRevisions>
    </reviewItem>
    <reviewItem>
      <errorID>9eca1de9-51dc-40b7-826b-4be53e582cba</errorID>
      <errorWord>外逸</errorWord>
      <group>L1_Word</group>
      <groupName>字词问题</groupName>
      <ability>L2_Typo</ability>
      <abilityName>字词错误</abilityName>
      <candidateList>
        <item>外溢</item>
      </candidateList>
      <explain/>
      <paraID>50B2175C</paraID>
      <start>272</start>
      <end>274</end>
      <status>ignored</status>
      <modifiedWord/>
      <trackRevisions>false</trackRevisions>
    </reviewItem>
    <reviewItem>
      <errorID>aa4548e2-651f-4688-8bdf-a46629d80545</errorID>
      <errorWord>。</errorWord>
      <group>L1_Grammar</group>
      <groupName>语法问题</groupName>
      <ability>L2_Grammar</ability>
      <abilityName>语法错误</abilityName>
      <candidateList>
        <item>的要求。</item>
      </candidateList>
      <explain/>
      <paraID>26703905</paraID>
      <start>67</start>
      <end>71</end>
      <status>modified</status>
      <modifiedWord>的要求。</modifiedWord>
      <trackRevisions>false</trackRevisions>
    </reviewItem>
    <reviewItem>
      <errorID>5efbae0e-001f-4b3b-b439-b0fef6cadf06</errorID>
      <errorWord>；项目</errorWord>
      <group>L1_Grammar</group>
      <groupName>语法问题</groupName>
      <ability>L2_Grammar</ability>
      <abilityName>语法错误</abilityName>
      <candidateList>
        <item>；</item>
      </candidateList>
      <explain/>
      <paraID>5B3703F4</paraID>
      <start>31</start>
      <end>32</end>
      <status>modified</status>
      <modifiedWord>；</modifiedWord>
      <trackRevisions>false</trackRevisions>
    </reviewItem>
    <reviewItem>
      <errorID>1e3ee4e8-5a2a-4221-9b75-c4395e3971d9</errorID>
      <errorWord>外逸</errorWord>
      <group>L1_Word</group>
      <groupName>字词问题</groupName>
      <ability>L2_Typo</ability>
      <abilityName>字词错误</abilityName>
      <candidateList>
        <item>外溢</item>
      </candidateList>
      <explain/>
      <paraID>5B3703F4</paraID>
      <start>122</start>
      <end>124</end>
      <status>ignored</status>
      <modifiedWord/>
      <trackRevisions>false</trackRevisions>
    </reviewItem>
    <reviewItem>
      <errorID>89d4f02b-ad07-4eb3-a58c-61489e4be752</errorID>
      <errorWord>-</errorWord>
      <group>L1_Format</group>
      <groupName>格式问题</groupName>
      <ability>L2_HalfPunc_CN</ability>
      <abilityName/>
      <candidateList>
        <item>－</item>
      </candidateList>
      <explain>文本全半角错误。</explain>
      <paraID>4F42219D</paraID>
      <start>55</start>
      <end>56</end>
      <status>ignored</status>
      <modifiedWord/>
      <trackRevisions>false</trackRevisions>
    </reviewItem>
    <reviewItem>
      <errorID>414bb7d0-ee2e-4fed-a766-a0cd783c5188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646DA747</paraID>
      <start>0</start>
      <end>2</end>
      <status>ignored</status>
      <modifiedWord/>
      <trackRevisions>false</trackRevisions>
    </reviewItem>
    <reviewItem>
      <errorID>5be6c5d8-254c-47ee-83d1-dd64b9258dbc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5DB7457A</paraID>
      <start>0</start>
      <end>2</end>
      <status>ignored</status>
      <modifiedWord/>
      <trackRevisions>false</trackRevisions>
    </reviewItem>
    <reviewItem>
      <errorID>0a3b4a17-0702-4f78-9679-52bc2421482c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5AF14EBB</paraID>
      <start>0</start>
      <end>2</end>
      <status>ignored</status>
      <modifiedWord/>
      <trackRevisions>false</trackRevisions>
    </reviewItem>
    <reviewItem>
      <errorID>c2d42fae-4d86-4fb3-bbd3-734325442169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76664DF9</paraID>
      <start>0</start>
      <end>2</end>
      <status>ignored</status>
      <modifiedWord/>
      <trackRevisions>false</trackRevisions>
    </reviewItem>
    <reviewItem>
      <errorID>ef23cf33-6fc9-49f5-9e0a-05c82e471169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48B148FA</paraID>
      <start>0</start>
      <end>2</end>
      <status>ignored</status>
      <modifiedWord/>
      <trackRevisions>false</trackRevisions>
    </reviewItem>
    <reviewItem>
      <errorID>d0259dd3-81b2-43e0-a96a-90f8f1aa4338</errorID>
      <errorWord>莎车县工业园区</errorWord>
      <group>L1_Grammar</group>
      <groupName>语法问题</groupName>
      <ability>L2_Grammar</ability>
      <abilityName>语法错误</abilityName>
      <candidateList>
        <item>莎车县</item>
      </candidateList>
      <explain/>
      <paraID>5A2996F8</paraID>
      <start>5</start>
      <end>12</end>
      <status>ignored</status>
      <modifiedWord/>
      <trackRevisions>false</trackRevisions>
    </reviewItem>
    <reviewItem>
      <errorID>85f4b4d0-cd75-4de0-989e-129b61029ed9</errorID>
      <errorWord>(</errorWord>
      <group>L1_Format</group>
      <groupName>格式问题</groupName>
      <ability>L2_HalfPunc_CN</ability>
      <abilityName/>
      <candidateList>
        <item>（</item>
      </candidateList>
      <explain>文本全半角错误。</explain>
      <paraID>274944A0</paraID>
      <start>130</start>
      <end>131</end>
      <status>modified</status>
      <modifiedWord>（</modifiedWord>
      <trackRevisions>false</trackRevisions>
    </reviewItem>
    <reviewItem>
      <errorID>e61866a7-e6ae-46b1-9af3-7f48d7f0c5dd</errorID>
      <errorWord>)</errorWord>
      <group>L1_Format</group>
      <groupName>格式问题</groupName>
      <ability>L2_HalfPunc_CN</ability>
      <abilityName/>
      <candidateList>
        <item>）</item>
      </candidateList>
      <explain>文本全半角错误。</explain>
      <paraID>274944A0</paraID>
      <start>151</start>
      <end>152</end>
      <status>modified</status>
      <modifiedWord>）</modifiedWord>
      <trackRevisions>false</trackRevisions>
    </reviewItem>
    <reviewItem>
      <errorID>aa181693-d129-4127-89b3-6cce255f5e58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16C7CCA2</paraID>
      <start>0</start>
      <end>3</end>
      <status>modified</status>
      <modifiedWord>（二）</modifiedWord>
      <trackRevisions>false</trackRevisions>
    </reviewItem>
    <reviewItem>
      <errorID>748e8fd8-61b5-47df-b92e-b442d768c2ef</errorID>
      <errorWord>(</errorWord>
      <group>L1_Format</group>
      <groupName>格式问题</groupName>
      <ability>L2_HalfPunc_CN</ability>
      <abilityName/>
      <candidateList>
        <item>（</item>
      </candidateList>
      <explain>文本全半角错误。</explain>
      <paraID>16C7CCA2</paraID>
      <start>80</start>
      <end>81</end>
      <status>modified</status>
      <modifiedWord>（</modifiedWord>
      <trackRevisions>false</trackRevisions>
    </reviewItem>
    <reviewItem>
      <errorID>6466f7f8-e7ba-40cd-b5cc-c5eb7bc2f987</errorID>
      <errorWord>)</errorWord>
      <group>L1_Format</group>
      <groupName>格式问题</groupName>
      <ability>L2_HalfPunc_CN</ability>
      <abilityName/>
      <candidateList>
        <item>）</item>
      </candidateList>
      <explain>文本全半角错误。</explain>
      <paraID>16C7CCA2</paraID>
      <start>87</start>
      <end>88</end>
      <status>modified</status>
      <modifiedWord>）</modifiedWord>
      <trackRevisions>false</trackRevisions>
    </reviewItem>
    <reviewItem>
      <errorID>cf4f8ccb-116f-446d-8af2-f59f1b4ae647</errorID>
      <errorWord>(</errorWord>
      <group>L1_Format</group>
      <groupName>格式问题</groupName>
      <ability>L2_HalfPunc_CN</ability>
      <abilityName/>
      <candidateList>
        <item>（</item>
      </candidateList>
      <explain>文本全半角错误。</explain>
      <paraID> A023234</paraID>
      <start>58</start>
      <end>59</end>
      <status>modified</status>
      <modifiedWord>（</modifiedWord>
      <trackRevisions>false</trackRevisions>
    </reviewItem>
    <reviewItem>
      <errorID>57157ab7-e814-4eb1-9b2c-fc3dcae6a822</errorID>
      <errorWord>)</errorWord>
      <group>L1_Format</group>
      <groupName>格式问题</groupName>
      <ability>L2_HalfPunc_CN</ability>
      <abilityName/>
      <candidateList>
        <item>）</item>
      </candidateList>
      <explain>文本全半角错误。</explain>
      <paraID> A023234</paraID>
      <start>60</start>
      <end>61</end>
      <status>modified</status>
      <modifiedWord>）</modifiedWord>
      <trackRevisions>false</trackRevisions>
    </reviewItem>
    <reviewItem>
      <errorID>98ff22ba-7d92-4acf-9fd2-6b39398ea220</errorID>
      <errorWord>(</errorWord>
      <group>L1_Format</group>
      <groupName>格式问题</groupName>
      <ability>L2_HalfPunc_CN</ability>
      <abilityName/>
      <candidateList>
        <item>（</item>
      </candidateList>
      <explain>文本全半角错误。</explain>
      <paraID> A023234</paraID>
      <start>68</start>
      <end>69</end>
      <status>modified</status>
      <modifiedWord>（</modifiedWord>
      <trackRevisions>false</trackRevisions>
    </reviewItem>
    <reviewItem>
      <errorID>3130179e-2eb4-466f-945d-170a33707e8d</errorID>
      <errorWord>)</errorWord>
      <group>L1_Format</group>
      <groupName>格式问题</groupName>
      <ability>L2_HalfPunc_CN</ability>
      <abilityName/>
      <candidateList>
        <item>）</item>
      </candidateList>
      <explain>文本全半角错误。</explain>
      <paraID> A023234</paraID>
      <start>78</start>
      <end>79</end>
      <status>modified</status>
      <modifiedWord>）</modifiedWord>
      <trackRevisions>false</trackRevisions>
    </reviewItem>
    <reviewItem>
      <errorID>63f158a0-4396-4f3f-9492-2b0bb25d17a3</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114CB615</paraID>
      <start>0</start>
      <end>3</end>
      <status>modified</status>
      <modifiedWord>（三）</modifiedWord>
      <trackRevisions>false</trackRevisions>
    </reviewItem>
    <reviewItem>
      <errorID>59c84921-0a73-47ce-9559-44325f294e9f</errorID>
      <errorWord>(</errorWord>
      <group>L1_Format</group>
      <groupName>格式问题</groupName>
      <ability>L2_HalfPunc_CN</ability>
      <abilityName/>
      <candidateList>
        <item>（</item>
      </candidateList>
      <explain>文本全半角错误。</explain>
      <paraID>6AD8F82D</paraID>
      <start>110</start>
      <end>111</end>
      <status>modified</status>
      <modifiedWord>（</modifiedWord>
      <trackRevisions>false</trackRevisions>
    </reviewItem>
    <reviewItem>
      <errorID>d66d13e2-8ca2-412b-8105-cce3c4000525</errorID>
      <errorWord>V0Cs</errorWord>
      <group>L1_Word</group>
      <groupName>字词问题</groupName>
      <ability>L2_Typo</ability>
      <abilityName>字词错误</abilityName>
      <candidateList>
        <item>VOCs</item>
      </candidateList>
      <explain/>
      <paraID>6AD8F82D</paraID>
      <start>111</start>
      <end>115</end>
      <status>modified</status>
      <modifiedWord>VOCs</modifiedWord>
      <trackRevisions>false</trackRevisions>
    </reviewItem>
    <reviewItem>
      <errorID>8c3acb4e-7b96-4288-b5ae-050137dae4cb</errorID>
      <errorWord>)</errorWord>
      <group>L1_Format</group>
      <groupName>格式问题</groupName>
      <ability>L2_HalfPunc_CN</ability>
      <abilityName/>
      <candidateList>
        <item>）</item>
      </candidateList>
      <explain>文本全半角错误。</explain>
      <paraID>6AD8F82D</paraID>
      <start>115</start>
      <end>116</end>
      <status>modified</status>
      <modifiedWord>）</modifiedWord>
      <trackRevisions>false</trackRevisions>
    </reviewItem>
    <reviewItem>
      <errorID>d54fe3f8-130a-4609-8534-b3b69c8b3be7</errorID>
      <errorWord>制订</errorWord>
      <group>L1_Word</group>
      <groupName>字词问题</groupName>
      <ability>L2_Typo</ability>
      <abilityName>字词错误</abilityName>
      <candidateList>
        <item>制定</item>
      </candidateList>
      <explain>〈动〉定出（法律、规程、政策等）：～宪法｜～学会章程。</explain>
      <paraID>6AD8F82D</paraID>
      <start>156</start>
      <end>158</end>
      <status>ignored</status>
      <modifiedWord/>
      <trackRevisions>false</trackRevisions>
    </reviewItem>
    <reviewItem>
      <errorID>29a7684b-5f2c-47ab-b104-fde4ec804668</errorID>
      <errorWord>(</errorWord>
      <group>L1_Format</group>
      <groupName>格式问题</groupName>
      <ability>L2_HalfPunc_CN</ability>
      <abilityName/>
      <candidateList>
        <item>（</item>
      </candidateList>
      <explain>文本全半角错误。</explain>
      <paraID>6AD8F82D</paraID>
      <start>214</start>
      <end>215</end>
      <status>modified</status>
      <modifiedWord>（</modifiedWord>
      <trackRevisions>false</trackRevisions>
    </reviewItem>
    <reviewItem>
      <errorID>697f130e-c013-4326-bcc4-1919cf786161</errorID>
      <errorWord>)</errorWord>
      <group>L1_Format</group>
      <groupName>格式问题</groupName>
      <ability>L2_HalfPunc_CN</ability>
      <abilityName/>
      <candidateList>
        <item>）</item>
      </candidateList>
      <explain>文本全半角错误。</explain>
      <paraID>6AD8F82D</paraID>
      <start>216</start>
      <end>217</end>
      <status>modified</status>
      <modifiedWord>）</modifiedWord>
      <trackRevisions>false</trackRevisions>
    </reviewItem>
    <reviewItem>
      <errorID>c9d2347c-c8e0-45fe-af02-0894a7a4a779</errorID>
      <errorWord>限制</errorWord>
      <group>L1_Word</group>
      <groupName>字词问题</groupName>
      <ability>L2_Typo</ability>
      <abilityName>字词错误</abilityName>
      <candidateList>
        <item>限值</item>
      </candidateList>
      <explain/>
      <paraID>71489A23</paraID>
      <start>14</start>
      <end>16</end>
      <status>modified</status>
      <modifiedWord>限值</modifiedWord>
      <trackRevisions>false</trackRevisions>
    </reviewItem>
    <reviewItem>
      <errorID>0accff1f-561d-4a30-a60d-3cfc70df3020</errorID>
      <errorWord>(</errorWord>
      <group>L1_Format</group>
      <groupName>格式问题</groupName>
      <ability>L2_HalfPunc_CN</ability>
      <abilityName/>
      <candidateList>
        <item>（</item>
      </candidateList>
      <explain>文本全半角错误。</explain>
      <paraID> 94E1E6A</paraID>
      <start>36</start>
      <end>37</end>
      <status>modified</status>
      <modifiedWord>（</modifiedWord>
      <trackRevisions>false</trackRevisions>
    </reviewItem>
    <reviewItem>
      <errorID>b0a4399d-684f-4cac-9be9-7e0da5f5d719</errorID>
      <errorWord>&lt;</errorWord>
      <group>L1_Format</group>
      <groupName>格式问题</groupName>
      <ability>L2_HalfPunc_CN</ability>
      <abilityName/>
      <candidateList>
        <item>〈</item>
      </candidateList>
      <explain>文本全半角错误。</explain>
      <paraID> 94E1E6A</paraID>
      <start>88</start>
      <end>89</end>
      <status>modified</status>
      <modifiedWord>〈</modifiedWord>
      <trackRevisions>false</trackRevisions>
    </reviewItem>
    <reviewItem>
      <errorID>78c486ab-2f14-495e-883b-ffc46c711cb5</errorID>
      <errorWord>&gt;</errorWord>
      <group>L1_Format</group>
      <groupName>格式问题</groupName>
      <ability>L2_HalfPunc_CN</ability>
      <abilityName/>
      <candidateList>
        <item>〉</item>
      </candidateList>
      <explain>文本全半角错误。</explain>
      <paraID> 94E1E6A</paraID>
      <start>101</start>
      <end>102</end>
      <status>modified</status>
      <modifiedWord>〉</modifiedWord>
      <trackRevisions>false</trackRevisions>
    </reviewItem>
    <reviewItem>
      <errorID>c3a5d22f-9f4e-4de5-9f9e-aada4e01cef9</errorID>
      <errorWord>》</errorWord>
      <group>L1_Punc</group>
      <groupName>标点问题</groupName>
      <ability>L2_Punc_CN</ability>
      <abilityName/>
      <candidateList/>
      <explain>此处标点可能未正确匹配，请检查句子中是否存在标点冗余、缺失或使用错误的情况。</explain>
      <paraID>14F178FD</paraID>
      <start>185</start>
      <end>186</end>
      <status>ignored</status>
      <modifiedWord/>
      <trackRevisions>false</trackRevisions>
    </reviewItem>
    <reviewItem>
      <errorID>f489a87a-57e4-4c07-af90-96b9d7e02488</errorID>
      <errorWord>&lt;</errorWord>
      <group>L1_Format</group>
      <groupName>格式问题</groupName>
      <ability>L2_HalfPunc_CN</ability>
      <abilityName/>
      <candidateList>
        <item>〈</item>
      </candidateList>
      <explain>文本全半角错误。</explain>
      <paraID>1F788D65</paraID>
      <start>5</start>
      <end>6</end>
      <status>modified</status>
      <modifiedWord>〈</modifiedWord>
      <trackRevisions>false</trackRevisions>
    </reviewItem>
    <reviewItem>
      <errorID>6cdc2e23-c7d5-4d8f-af3d-5c7f833f2c04</errorID>
      <errorWord>&gt;的通知》</errorWord>
      <group>L1_Punc</group>
      <groupName>标点问题</groupName>
      <ability>L2_Punc_CN</ability>
      <abilityName/>
      <candidateList>
        <item>〉的通知》</item>
      </candidateList>
      <explain/>
      <paraID>1F788D65</paraID>
      <start>25</start>
      <end>30</end>
      <status>modified</status>
      <modifiedWord>〉的通知》</modifiedWord>
      <trackRevisions>false</trackRevisions>
    </reviewItem>
    <reviewItem>
      <errorID>a7c9ea15-336c-49ce-9fbf-7003f22ad2d4</errorID>
      <errorWord>大综</errorWord>
      <group>L1_Word</group>
      <groupName>字词问题</groupName>
      <ability>L2_Typo</ability>
      <abilityName>字词错误</abilityName>
      <candidateList>
        <item>大宗</item>
      </candidateList>
      <explain/>
      <paraID> 7D746AD</paraID>
      <start>8</start>
      <end>10</end>
      <status>ignored</status>
      <modifiedWord/>
      <trackRevisions>false</trackRevisions>
    </reviewItem>
    <reviewItem>
      <errorID>012a2039-4a44-4fe5-9eb8-31a504c1bcff</errorID>
      <errorWord>莎车工业园区</errorWord>
      <group>L1_Grammar</group>
      <groupName>语法问题</groupName>
      <ability>L2_Grammar</ability>
      <abilityName>语法错误</abilityName>
      <candidateList>
        <item>莎车</item>
      </candidateList>
      <explain/>
      <paraID>56F193B1</paraID>
      <start>1</start>
      <end>7</end>
      <status>ignored</status>
      <modifiedWord/>
      <trackRevisions>false</trackRevisions>
    </reviewItem>
    <reviewItem>
      <errorID>41804765-5533-4cca-84e5-09442dfb5d44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56F193B1</paraID>
      <start>24</start>
      <end>25</end>
      <status>ignored</status>
      <modifiedWord/>
      <trackRevisions>false</trackRevisions>
    </reviewItem>
    <reviewItem>
      <errorID>db880831-476a-46f1-8a75-d6206949156c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E03CA2B</paraID>
      <start>25</start>
      <end>26</end>
      <status>ignored</status>
      <modifiedWord/>
      <trackRevisions>false</trackRevisions>
    </reviewItem>
    <reviewItem>
      <errorID>9ce6e987-d9b2-4779-9947-2bba6a585979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C9601E1</paraID>
      <start>36</start>
      <end>37</end>
      <status>ignored</status>
      <modifiedWord/>
      <trackRevisions>false</trackRevisions>
    </reviewItem>
    <reviewItem>
      <errorID>67c82734-793f-4605-8c73-427da6348465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132E446C</paraID>
      <start>21</start>
      <end>22</end>
      <status>ignored</status>
      <modifiedWord/>
      <trackRevisions>false</trackRevisions>
    </reviewItem>
    <reviewItem>
      <errorID>d62986ba-1b73-4acf-a54f-a6abc5d5e162</errorID>
      <errorWord>战 略目标</errorWord>
      <group>L1_Word</group>
      <groupName>字词问题</groupName>
      <ability>L2_Typo</ability>
      <abilityName>字词错误</abilityName>
      <candidateList>
        <item>战略目标</item>
      </candidateList>
      <explain/>
      <paraID>188AEFC0</paraID>
      <start>50</start>
      <end>54</end>
      <status>modified</status>
      <modifiedWord>战略目标</modifiedWord>
      <trackRevisions>false</trackRevisions>
    </reviewItem>
    <reviewItem>
      <errorID>199bf202-304e-49db-8d7e-44933a242cea</errorID>
      <errorWord>(</errorWord>
      <group>L1_Format</group>
      <groupName>格式问题</groupName>
      <ability>L2_HalfPunc_CN</ability>
      <abilityName/>
      <candidateList>
        <item>（</item>
      </candidateList>
      <explain>文本全半角错误。</explain>
      <paraID>68A9603F</paraID>
      <start>82</start>
      <end>83</end>
      <status>modified</status>
      <modifiedWord>（</modifiedWord>
      <trackRevisions>false</trackRevisions>
    </reviewItem>
    <reviewItem>
      <errorID>52dd2350-1e51-4472-88c5-193617aba1cc</errorID>
      <errorWord>)</errorWord>
      <group>L1_Format</group>
      <groupName>格式问题</groupName>
      <ability>L2_HalfPunc_CN</ability>
      <abilityName/>
      <candidateList>
        <item>）</item>
      </candidateList>
      <explain>文本全半角错误。</explain>
      <paraID>68A9603F</paraID>
      <start>85</start>
      <end>86</end>
      <status>modified</status>
      <modifiedWord>）</modifiedWord>
      <trackRevisions>false</trackRevisions>
    </reviewItem>
    <reviewItem>
      <errorID>2ef695fc-aa59-4eb1-a6e4-8ee9e8970be6</errorID>
      <errorWord>产 业</errorWord>
      <group>L1_Word</group>
      <groupName>字词问题</groupName>
      <ability>L2_Typo</ability>
      <abilityName>字词错误</abilityName>
      <candidateList>
        <item>产业</item>
      </candidateList>
      <explain/>
      <paraID>68A9603F</paraID>
      <start>86</start>
      <end>88</end>
      <status>modified</status>
      <modifiedWord>产业</modifiedWord>
      <trackRevisions>false</trackRevisions>
    </reviewItem>
    <reviewItem>
      <errorID>eaa416fc-2e91-4f97-8896-5549dbc6d3f7</errorID>
      <errorWord>加强</errorWord>
      <group>L1_Grammar</group>
      <groupName>语法问题</groupName>
      <ability>L2_Grammar</ability>
      <abilityName>语法错误</abilityName>
      <candidateList>
        <item>加大</item>
      </candidateList>
      <explain>“加强～力度”搭配不当，建议修改为“加大～力度”。</explain>
      <paraID>68A9603F</paraID>
      <start>113</start>
      <end>115</end>
      <status>modified</status>
      <modifiedWord>加大</modifiedWord>
      <trackRevisions>false</trackRevisions>
    </reviewItem>
    <reviewItem>
      <errorID>7a5debed-7775-48b4-9ec3-ca4e4305228d</errorID>
      <errorWord>矿 业</errorWord>
      <group>L1_Word</group>
      <groupName>字词问题</groupName>
      <ability>L2_Typo</ability>
      <abilityName>字词错误</abilityName>
      <candidateList>
        <item>矿业</item>
      </candidateList>
      <explain/>
      <paraID>68A9603F</paraID>
      <start>130</start>
      <end>132</end>
      <status>modified</status>
      <modifiedWord>矿业</modifiedWord>
      <trackRevisions>false</trackRevisions>
    </reviewItem>
    <reviewItem>
      <errorID>84eb7b1d-120f-4fd1-a75e-2fa17209a18b</errorID>
      <errorWord>,</errorWord>
      <group>L1_Format</group>
      <groupName>格式问题</groupName>
      <ability>L2_HalfPunc_CN</ability>
      <abilityName/>
      <candidateList>
        <item>，</item>
      </candidateList>
      <explain>文本全半角错误。</explain>
      <paraID>1817659D</paraID>
      <start>179</start>
      <end>180</end>
      <status>modified</status>
      <modifiedWord>，</modifiedWord>
      <trackRevisions>false</trackRevisions>
    </reviewItem>
    <reviewItem>
      <errorID>51a95822-d96b-4dec-8b5e-9c541c5319ef</errorID>
      <errorWord>增大</errorWord>
      <group>L1_Word</group>
      <groupName>字词问题</groupName>
      <ability>L2_Typo</ability>
      <abilityName>字词错误</abilityName>
      <candidateList>
        <item>提高</item>
      </candidateList>
      <explain/>
      <paraID>5491ACA0</paraID>
      <start>0</start>
      <end>2</end>
      <status>modified</status>
      <modifiedWord>提高</modifiedWord>
      <trackRevisions>false</trackRevisions>
    </reviewItem>
    <reviewItem>
      <errorID>82283c59-c17e-413f-be2b-39d7488715f7</errorID>
      <errorWord>转 运站</errorWord>
      <group>L1_Word</group>
      <groupName>字词问题</groupName>
      <ability>L2_Typo</ability>
      <abilityName>字词错误</abilityName>
      <candidateList>
        <item>转运站</item>
      </candidateList>
      <explain/>
      <paraID>22586882</paraID>
      <start>74</start>
      <end>77</end>
      <status>modified</status>
      <modifiedWord>转运站</modifiedWord>
      <trackRevisions>false</trackRevisions>
    </reviewItem>
    <reviewItem>
      <errorID>9541a944-41ab-45eb-a94f-261763575755</errorID>
      <errorWord>(</errorWord>
      <group>L1_Format</group>
      <groupName>格式问题</groupName>
      <ability>L2_HalfPunc_CN</ability>
      <abilityName/>
      <candidateList>
        <item>（</item>
      </candidateList>
      <explain>文本全半角错误。</explain>
      <paraID>22586882</paraID>
      <start>125</start>
      <end>126</end>
      <status>modified</status>
      <modifiedWord>（</modifiedWord>
      <trackRevisions>false</trackRevisions>
    </reviewItem>
    <reviewItem>
      <errorID>d54dc6a2-3d24-48d9-8159-3dd517815e57</errorID>
      <errorWord>)</errorWord>
      <group>L1_Format</group>
      <groupName>格式问题</groupName>
      <ability>L2_HalfPunc_CN</ability>
      <abilityName/>
      <candidateList>
        <item>）</item>
      </candidateList>
      <explain>文本全半角错误。</explain>
      <paraID>22586882</paraID>
      <start>136</start>
      <end>137</end>
      <status>modified</status>
      <modifiedWord>）</modifiedWord>
      <trackRevisions>false</trackRevisions>
    </reviewItem>
    <reviewItem>
      <errorID>c5da1027-bc76-4f0a-be5e-a8f645cb67b2</errorID>
      <errorWord>(</errorWord>
      <group>L1_Format</group>
      <groupName>格式问题</groupName>
      <ability>L2_HalfPunc_CN</ability>
      <abilityName/>
      <candidateList>
        <item>（</item>
      </candidateList>
      <explain>文本全半角错误。</explain>
      <paraID>2C3071B2</paraID>
      <start>53</start>
      <end>54</end>
      <status>modified</status>
      <modifiedWord>（</modifiedWord>
      <trackRevisions>false</trackRevisions>
    </reviewItem>
    <reviewItem>
      <errorID>709e3fd2-1a11-48d2-8970-1774341ba7aa</errorID>
      <errorWord>)</errorWord>
      <group>L1_Format</group>
      <groupName>格式问题</groupName>
      <ability>L2_HalfPunc_CN</ability>
      <abilityName/>
      <candidateList>
        <item>）</item>
      </candidateList>
      <explain>文本全半角错误。</explain>
      <paraID>2C3071B2</paraID>
      <start>58</start>
      <end>59</end>
      <status>modified</status>
      <modifiedWord>）</modifiedWord>
      <trackRevisions>false</trackRevisions>
    </reviewItem>
    <reviewItem>
      <errorID>9331e946-767b-4f4b-b010-8a55b73f8916</errorID>
      <errorWord>环境监控</errorWord>
      <group>L1_Word</group>
      <groupName>字词问题</groupName>
      <ability>L2_Typo</ability>
      <abilityName>字词错误</abilityName>
      <candidateList>
        <item>环境监测</item>
      </candidateList>
      <explain/>
      <paraID>7AC88F19</paraID>
      <start>22</start>
      <end>26</end>
      <status>ignored</status>
      <modifiedWord/>
      <trackRevisions>false</trackRevisions>
    </reviewItem>
    <reviewItem>
      <errorID>a01ba49c-b51c-4b06-814f-d2a08f3d6112</errorID>
      <errorWord>、</errorWord>
      <group>L1_Word</group>
      <groupName>字词问题</groupName>
      <ability>L2_Typo</ability>
      <abilityName>字词错误</abilityName>
      <candidateList>
        <item>和</item>
      </candidateList>
      <explain/>
      <paraID>58C6DC47</paraID>
      <start>57</start>
      <end>58</end>
      <status>ignored</status>
      <modifiedWord/>
      <trackRevisions>false</trackRevisions>
    </reviewItem>
    <reviewItem>
      <errorID>508185bf-a4bc-4318-bd1e-f78dba93483c</errorID>
      <errorWord>示范领军</errorWord>
      <group>L1_Grammar</group>
      <groupName>语法问题</groupName>
      <ability>L2_Grammar</ability>
      <abilityName>语法错误</abilityName>
      <candidateList>
        <item>示范</item>
      </candidateList>
      <explain/>
      <paraID>61E8258C</paraID>
      <start>129</start>
      <end>131</end>
      <status>modified</status>
      <modifiedWord>示范</modifiedWord>
      <trackRevisions>false</trackRevisions>
    </reviewItem>
    <reviewItem>
      <errorID>9c33b561-71bb-4e94-927b-5961b465041d</errorID>
      <errorWord>煤化</errorWord>
      <group>L1_Word</group>
      <groupName>字词问题</groupName>
      <ability>L2_Typo</ability>
      <abilityName>字词错误</abilityName>
      <candidateList>
        <item>煤化工</item>
      </candidateList>
      <explain/>
      <paraID>7E5E3C03</paraID>
      <start>69</start>
      <end>72</end>
      <status>modified</status>
      <modifiedWord>煤化工</modifiedWord>
      <trackRevisions>false</trackRevisions>
    </reviewItem>
    <reviewItem>
      <errorID>23b37262-8867-418f-8d64-97c222a531af</errorID>
      <errorWord>本</errorWord>
      <group>L1_Word</group>
      <groupName>字词问题</groupName>
      <ability>L2_Typo</ability>
      <abilityName>字词错误</abilityName>
      <candidateList>
        <item>年本</item>
      </candidateList>
      <explain/>
      <paraID>7193DB17</paraID>
      <start>24</start>
      <end>25</end>
      <status>ignored</status>
      <modifiedWord/>
      <trackRevisions>false</trackRevisions>
    </reviewItem>
    <reviewItem>
      <errorID>71f49d54-36f4-4e3c-8f9c-dbd72a86de9f</errorID>
      <errorWord>监控</errorWord>
      <group>L1_Word</group>
      <groupName>字词问题</groupName>
      <ability>L2_Typo</ability>
      <abilityName>字词错误</abilityName>
      <candidateList>
        <item>监测</item>
      </candidateList>
      <explain/>
      <paraID>  49FEFB</paraID>
      <start>32</start>
      <end>34</end>
      <status>ignored</status>
      <modifiedWord/>
      <trackRevisions>false</trackRevisions>
    </reviewItem>
    <reviewItem>
      <errorID>616c8ea3-21e2-47fb-a830-215802f1c465</errorID>
      <errorWord>。</errorWord>
      <group>L1_Grammar</group>
      <groupName>语法问题</groupName>
      <ability>L2_Grammar</ability>
      <abilityName>语法错误</abilityName>
      <candidateList>
        <item>措施。</item>
      </candidateList>
      <explain/>
      <paraID> 718F0C4</paraID>
      <start>26</start>
      <end>27</end>
      <status>ignored</status>
      <modifiedWord/>
      <trackRevisions>false</trackRevisions>
    </reviewItem>
    <reviewItem>
      <errorID>2cd10473-a359-4e49-9644-11b1e6e5b28f</errorID>
      <errorWord>无</errorWord>
      <group>L1_Grammar</group>
      <groupName>语法问题</groupName>
      <ability>L2_Grammar</ability>
      <abilityName>语法错误</abilityName>
      <candidateList>
        <item>中的无</item>
      </candidateList>
      <explain/>
      <paraID> 718F0C4</paraID>
      <start>190</start>
      <end>191</end>
      <status>ignored</status>
      <modifiedWord/>
      <trackRevisions>false</trackRevisions>
    </reviewItem>
    <reviewItem>
      <errorID>a55d6ce7-660d-44c6-9652-04c53a933b9f</errorID>
      <errorWord>预警应急</errorWord>
      <group>L1_Grammar</group>
      <groupName>语法问题</groupName>
      <ability>L2_Grammar</ability>
      <abilityName>语法错误</abilityName>
      <candidateList>
        <item>预警</item>
      </candidateList>
      <explain/>
      <paraID> 3BB2990</paraID>
      <start>29</start>
      <end>33</end>
      <status>ignored</status>
      <modifiedWord/>
      <trackRevisions>false</trackRevisions>
    </reviewItem>
    <reviewItem>
      <errorID>f05a4c39-c859-4a63-af38-fd485ef9b388</errorID>
      <errorWord>预警应急</errorWord>
      <group>L1_Grammar</group>
      <groupName>语法问题</groupName>
      <ability>L2_Grammar</ability>
      <abilityName>语法错误</abilityName>
      <candidateList>
        <item>预警</item>
      </candidateList>
      <explain/>
      <paraID>3E362A77</paraID>
      <start>27</start>
      <end>31</end>
      <status>ignored</status>
      <modifiedWord/>
      <trackRevisions>false</trackRevisions>
    </reviewItem>
    <reviewItem>
      <errorID>a8f9e0e1-cacb-41bc-b8dd-9614f8b76e39</errorID>
      <errorWord>预警应急</errorWord>
      <group>L1_Grammar</group>
      <groupName>语法问题</groupName>
      <ability>L2_Grammar</ability>
      <abilityName>语法错误</abilityName>
      <candidateList>
        <item>预警</item>
      </candidateList>
      <explain/>
      <paraID>3551A9EA</paraID>
      <start>43</start>
      <end>47</end>
      <status>ignored</status>
      <modifiedWord/>
      <trackRevisions>false</trackRevisions>
    </reviewItem>
    <reviewItem>
      <errorID>85c87495-d594-4fca-9806-9bc3e8a8dc71</errorID>
      <errorWord>预警应急</errorWord>
      <group>L1_Grammar</group>
      <groupName>语法问题</groupName>
      <ability>L2_Grammar</ability>
      <abilityName>语法错误</abilityName>
      <candidateList>
        <item>预警</item>
      </candidateList>
      <explain/>
      <paraID>18F04330</paraID>
      <start>27</start>
      <end>31</end>
      <status>ignored</status>
      <modifiedWord/>
      <trackRevisions>false</trackRevisions>
    </reviewItem>
    <reviewItem>
      <errorID>c74a3f0a-9196-4e70-9431-35e12ce7ce7c</errorID>
      <errorWord>系统</errorWord>
      <group>L1_Word</group>
      <groupName>字词问题</groupName>
      <ability>L2_Typo</ability>
      <abilityName>字词错误</abilityName>
      <candidateList>
        <item>体系</item>
      </candidateList>
      <explain/>
      <paraID>1392A4DB</paraID>
      <start>75</start>
      <end>77</end>
      <status>ignored</status>
      <modifiedWord/>
      <trackRevisions>false</trackRevisions>
    </reviewItem>
    <reviewItem>
      <errorID>e5036ba3-fc92-4830-91fe-bbbba3b86ec6</errorID>
      <errorWord>莎车县工业园区</errorWord>
      <group>L1_Grammar</group>
      <groupName>语法问题</groupName>
      <ability>L2_Grammar</ability>
      <abilityName>语法错误</abilityName>
      <candidateList>
        <item>莎车县</item>
      </candidateList>
      <explain/>
      <paraID>6015A716</paraID>
      <start>5</start>
      <end>12</end>
      <status>ignored</status>
      <modifiedWord/>
      <trackRevisions>false</trackRevisions>
    </reviewItem>
    <reviewItem>
      <errorID>2f53dab8-9527-4b7b-8f79-802eb6b8edd2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7D676F7E</paraID>
      <start>0</start>
      <end>2</end>
      <status>ignored</status>
      <modifiedWord/>
      <trackRevisions>false</trackRevisions>
    </reviewItem>
    <reviewItem>
      <errorID>a06d2477-7aab-4f40-b8ee-c060bd3e90df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3D518466</paraID>
      <start>0</start>
      <end>2</end>
      <status>ignored</status>
      <modifiedWord/>
      <trackRevisions>false</trackRevisions>
    </reviewItem>
    <reviewItem>
      <errorID>5817454a-74c9-4f7c-af7e-eba6cc432ad3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62A005B</paraID>
      <start>0</start>
      <end>2</end>
      <status>ignored</status>
      <modifiedWord/>
      <trackRevisions>false</trackRevisions>
    </reviewItem>
    <reviewItem>
      <errorID>5345a276-a037-4807-bb9f-71eb80609948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1468B881</paraID>
      <start>0</start>
      <end>2</end>
      <status>ignored</status>
      <modifiedWord/>
      <trackRevisions>false</trackRevisions>
    </reviewItem>
    <reviewItem>
      <errorID>c05a902c-1452-4057-b29d-00fe3990ccd6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B1B0673</paraID>
      <start>0</start>
      <end>2</end>
      <status>ignored</status>
      <modifiedWord/>
      <trackRevisions>false</trackRevisions>
    </reviewItem>
    <reviewItem>
      <errorID>28b6c69e-5a24-40ef-971e-453170f15e25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391D803A</paraID>
      <start>0</start>
      <end>2</end>
      <status>ignored</status>
      <modifiedWord/>
      <trackRevisions>false</trackRevisions>
    </reviewItem>
    <reviewItem>
      <errorID>67cdd3b2-97f0-4fa7-a7fa-e60cb4350121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1F096CF6</paraID>
      <start>0</start>
      <end>2</end>
      <status>ignored</status>
      <modifiedWord/>
      <trackRevisions>false</trackRevisions>
    </reviewItem>
    <reviewItem>
      <errorID>16f5b923-154b-4ed9-a2f3-37eafc439ad1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3137A675</paraID>
      <start>0</start>
      <end>2</end>
      <status>ignored</status>
      <modifiedWord/>
      <trackRevisions>false</trackRevisions>
    </reviewItem>
    <reviewItem>
      <errorID>9bec04eb-5c56-4827-8bd1-0c4cfd459f24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3070931</paraID>
      <start>0</start>
      <end>2</end>
      <status>ignored</status>
      <modifiedWord/>
      <trackRevisions>false</trackRevisions>
    </reviewItem>
    <reviewItem>
      <errorID>2904413e-10ef-4848-8b69-69768120e85c</errorID>
      <errorWord>加强</errorWord>
      <group>L1_Word</group>
      <groupName>字词问题</groupName>
      <ability>L2_Typo</ability>
      <abilityName>字词错误</abilityName>
      <candidateList>
        <item>提高</item>
      </candidateList>
      <explain>〈动〉使位置、程度、水平、数量、质量等方面比原来高：～水位｜～警惕｜～技术｜～工作效率。</explain>
      <paraID>1D3C65C0</paraID>
      <start>6</start>
      <end>8</end>
      <status>ignored</status>
      <modifiedWord/>
      <trackRevisions>false</trackRevisions>
    </reviewItem>
    <reviewItem>
      <errorID>3a577bb0-1c43-4c20-94f3-fcc47c694d1a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31183EE8</paraID>
      <start>0</start>
      <end>2</end>
      <status>ignored</status>
      <modifiedWord/>
      <trackRevisions>false</trackRevisions>
    </reviewItem>
    <reviewItem>
      <errorID>fe9f3b8e-876d-43bb-b778-e0702f6909a5</errorID>
      <errorWord>，</errorWord>
      <group>L1_Word</group>
      <groupName>字词问题</groupName>
      <ability>L2_Typo</ability>
      <abilityName>字词错误</abilityName>
      <candidateList>
        <item>，有</item>
      </candidateList>
      <explain/>
      <paraID>21FDB8FD</paraID>
      <start>127</start>
      <end>129</end>
      <status>modified</status>
      <modifiedWord>，有</modifiedWord>
      <trackRevisions>false</trackRevisions>
    </reviewItem>
    <reviewItem>
      <errorID>1d907a81-6343-4dc8-a0f0-edef3833164e</errorID>
      <errorWord>全国人 民代表大会</errorWord>
      <group>L1_Political</group>
      <groupName>政治性问题</groupName>
      <ability>L2_Keyword</ability>
      <abilityName>固定表述</abilityName>
      <candidateList>
        <item>全国人民代表大会</item>
      </candidateList>
      <explain>词汇“全国人民代表大会”在特定场景下为固定表述形式，请确认此处的“全国人 民代表大会”是否存在不当。</explain>
      <paraID>3CC69EAC</paraID>
      <start>29</start>
      <end>37</end>
      <status>modified</status>
      <modifiedWord>全国人民代表大会</modifiedWord>
      <trackRevisions>false</trackRevisions>
    </reviewItem>
    <reviewItem>
      <errorID>f205d70f-9445-4543-aa08-3367a42c1958</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7A30E355</paraID>
      <start>1</start>
      <end>9</end>
      <status>modified</status>
      <modifiedWord>中共中央、国务院</modifiedWord>
      <trackRevisions>false</trackRevisions>
    </reviewItem>
    <reviewItem>
      <errorID>fd80d044-48c1-498a-a52d-b0136721feae</errorID>
      <errorWord>(</errorWord>
      <group>L1_Format</group>
      <groupName>格式问题</groupName>
      <ability>L2_HalfPunc_CN</ability>
      <abilityName/>
      <candidateList>
        <item>（</item>
      </candidateList>
      <explain>文本全半角错误。</explain>
      <paraID>19B5A93C</paraID>
      <start>16</start>
      <end>17</end>
      <status>modified</status>
      <modifiedWord>（</modifiedWord>
      <trackRevisions>false</trackRevisions>
    </reviewItem>
    <reviewItem>
      <errorID>5b1f0503-b707-4e2e-b116-c2965297911f</errorID>
      <errorWord>)</errorWord>
      <group>L1_Format</group>
      <groupName>格式问题</groupName>
      <ability>L2_HalfPunc_CN</ability>
      <abilityName/>
      <candidateList>
        <item>）</item>
      </candidateList>
      <explain>文本全半角错误。</explain>
      <paraID>19B5A93C</paraID>
      <start>23</start>
      <end>24</end>
      <status>modified</status>
      <modifiedWord>）</modifiedWord>
      <trackRevisions>false</trackRevisions>
    </reviewItem>
    <reviewItem>
      <errorID>49638ee9-deee-4db4-95d3-b1bf1ac06aff</errorID>
      <errorWord>(</errorWord>
      <group>L1_Format</group>
      <groupName>格式问题</groupName>
      <ability>L2_HalfPunc_CN</ability>
      <abilityName/>
      <candidateList>
        <item>（</item>
      </candidateList>
      <explain>文本全半角错误。</explain>
      <paraID>692A2807</paraID>
      <start>44</start>
      <end>45</end>
      <status>modified</status>
      <modifiedWord>（</modifiedWord>
      <trackRevisions>false</trackRevisions>
    </reviewItem>
    <reviewItem>
      <errorID>4ad038d8-3365-4c62-ae4d-d6c4140d77c7</errorID>
      <errorWord>)</errorWord>
      <group>L1_Format</group>
      <groupName>格式问题</groupName>
      <ability>L2_HalfPunc_CN</ability>
      <abilityName/>
      <candidateList>
        <item>）</item>
      </candidateList>
      <explain>文本全半角错误。</explain>
      <paraID>692A2807</paraID>
      <start>49</start>
      <end>50</end>
      <status>modified</status>
      <modifiedWord>）</modifiedWord>
      <trackRevisions>false</trackRevisions>
    </reviewItem>
    <reviewItem>
      <errorID>b01ba945-fe63-4071-b446-3395320fff67</errorID>
      <errorWord>（2025）14号</errorWord>
      <group>L1_Knowledge</group>
      <groupName>知识性问题</groupName>
      <ability>L2_Knowledge</ability>
      <abilityName>其他知识</abilityName>
      <candidateList>
        <item>〔2025〕14号</item>
      </candidateList>
      <explain>发文字号格式错误。</explain>
      <paraID>3B784769</paraID>
      <start>17</start>
      <end>26</end>
      <status>modified</status>
      <modifiedWord>〔2025〕14号</modifiedWord>
      <trackRevisions>false</trackRevisions>
    </reviewItem>
    <reviewItem>
      <errorID>720db985-82e4-4187-a4e4-5c9acdad7c51</errorID>
      <errorWord>〉</errorWord>
      <group>L1_Punc</group>
      <groupName>标点问题</groupName>
      <ability>L2_Punc_CN</ability>
      <abilityName/>
      <candidateList/>
      <explain>此处标点可能未正确匹配，请检查句子中是否存在标点冗余、缺失或使用错误的情况。</explain>
      <paraID>5A1AF79B</paraID>
      <start>18</start>
      <end>19</end>
      <status>ignored</status>
      <modifiedWord/>
      <trackRevisions>false</trackRevisions>
    </reviewItem>
    <reviewItem>
      <errorID>846cac69-b9b1-462f-9900-4ffc8402a97b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4F4D4D0D</paraID>
      <start>21</start>
      <end>22</end>
      <status>ignored</status>
      <modifiedWord/>
      <trackRevisions>false</trackRevisions>
    </reviewItem>
    <reviewItem>
      <errorID>9d501fd3-be7a-4310-88ad-657834168dac</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6B1ECAB1</paraID>
      <start>30</start>
      <end>34</end>
      <status>ignored</status>
      <modifiedWord/>
      <trackRevisions>false</trackRevisions>
    </reviewItem>
    <reviewItem>
      <errorID>f91be170-871a-4b67-a968-3386207c52bd</errorID>
      <errorWord>(</errorWord>
      <group>L1_Format</group>
      <groupName>格式问题</groupName>
      <ability>L2_HalfPunc_CN</ability>
      <abilityName/>
      <candidateList>
        <item>（</item>
      </candidateList>
      <explain>文本全半角错误。</explain>
      <paraID>51B8B94D</paraID>
      <start>50</start>
      <end>51</end>
      <status>modified</status>
      <modifiedWord>（</modifiedWord>
      <trackRevisions>false</trackRevisions>
    </reviewItem>
    <reviewItem>
      <errorID>0df41604-edbc-4fbe-b6a4-d8c0a3748d00</errorID>
      <errorWord>)</errorWord>
      <group>L1_Format</group>
      <groupName>格式问题</groupName>
      <ability>L2_HalfPunc_CN</ability>
      <abilityName/>
      <candidateList>
        <item>）</item>
      </candidateList>
      <explain>文本全半角错误。</explain>
      <paraID>51B8B94D</paraID>
      <start>62</start>
      <end>63</end>
      <status>modified</status>
      <modifiedWord>）</modifiedWord>
      <trackRevisions>false</trackRevisions>
    </reviewItem>
    <reviewItem>
      <errorID>3a876978-15b9-4278-b60e-7d858d658475</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4CA6D679</paraID>
      <start>0</start>
      <end>4</end>
      <status>ignored</status>
      <modifiedWord/>
      <trackRevisions>false</trackRevisions>
    </reviewItem>
    <reviewItem>
      <errorID>d3313888-226f-477f-8d70-b9fa5df12fdc</errorID>
      <errorWord>(</errorWord>
      <group>L1_Format</group>
      <groupName>格式问题</groupName>
      <ability>L2_HalfPunc_CN</ability>
      <abilityName/>
      <candidateList>
        <item>（</item>
      </candidateList>
      <explain>文本全半角错误。</explain>
      <paraID>42AEBDF6</paraID>
      <start>27</start>
      <end>28</end>
      <status>modified</status>
      <modifiedWord>（</modifiedWord>
      <trackRevisions>false</trackRevisions>
    </reviewItem>
    <reviewItem>
      <errorID>da56a6bf-7d07-4637-96f6-490e3eb5ca3c</errorID>
      <errorWord>)</errorWord>
      <group>L1_Format</group>
      <groupName>格式问题</groupName>
      <ability>L2_HalfPunc_CN</ability>
      <abilityName/>
      <candidateList>
        <item>）</item>
      </candidateList>
      <explain>文本全半角错误。</explain>
      <paraID>42AEBDF6</paraID>
      <start>30</start>
      <end>31</end>
      <status>modified</status>
      <modifiedWord>）</modifiedWord>
      <trackRevisions>false</trackRevisions>
    </reviewItem>
    <reviewItem>
      <errorID>8a3035c4-acae-4251-98c0-e2eb01bf2b4f</errorID>
      <errorWord>(</errorWord>
      <group>L1_Format</group>
      <groupName>格式问题</groupName>
      <ability>L2_HalfPunc_CN</ability>
      <abilityName/>
      <candidateList>
        <item>（</item>
      </candidateList>
      <explain>文本全半角错误。</explain>
      <paraID>42AEBDF6</paraID>
      <start>32</start>
      <end>33</end>
      <status>modified</status>
      <modifiedWord>（</modifiedWord>
      <trackRevisions>false</trackRevisions>
    </reviewItem>
    <reviewItem>
      <errorID>01d6d702-f313-4d34-ae20-96abd5564a2e</errorID>
      <errorWord>)</errorWord>
      <group>L1_Format</group>
      <groupName>格式问题</groupName>
      <ability>L2_HalfPunc_CN</ability>
      <abilityName/>
      <candidateList>
        <item>）</item>
      </candidateList>
      <explain>文本全半角错误。</explain>
      <paraID>42AEBDF6</paraID>
      <start>43</start>
      <end>44</end>
      <status>modified</status>
      <modifiedWord>）</modifiedWord>
      <trackRevisions>false</trackRevisions>
    </reviewItem>
    <reviewItem>
      <errorID>c006c17d-efb6-495c-bea6-f12eb3aa8ce5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612A8CF2</paraID>
      <start>0</start>
      <end>2</end>
      <status>ignored</status>
      <modifiedWord/>
      <trackRevisions>false</trackRevisions>
    </reviewItem>
    <reviewItem>
      <errorID>4464ea4a-9988-4e2c-bde5-5a212b191c83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31A1090E</paraID>
      <start>0</start>
      <end>2</end>
      <status>ignored</status>
      <modifiedWord/>
      <trackRevisions>false</trackRevisions>
    </reviewItem>
    <reviewItem>
      <errorID>18e330d9-a6a4-4455-a531-267603080669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3D079F66</paraID>
      <start>0</start>
      <end>2</end>
      <status>ignored</status>
      <modifiedWord/>
      <trackRevisions>false</trackRevisions>
    </reviewItem>
    <reviewItem>
      <errorID>5e6293e7-3fd5-4ff0-863b-fe3309fa14d6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48948908</paraID>
      <start>0</start>
      <end>2</end>
      <status>ignored</status>
      <modifiedWord/>
      <trackRevisions>false</trackRevisions>
    </reviewItem>
    <reviewItem>
      <errorID>f46e42c9-cd16-4136-b028-0b608665359f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50455861</paraID>
      <start>0</start>
      <end>2</end>
      <status>ignored</status>
      <modifiedWord/>
      <trackRevisions>false</trackRevisions>
    </reviewItem>
    <reviewItem>
      <errorID>436b89be-2dc1-4b45-92bf-d22831fab8cd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5EBF720F</paraID>
      <start>0</start>
      <end>2</end>
      <status>ignored</status>
      <modifiedWord/>
      <trackRevisions>false</trackRevisions>
    </reviewItem>
    <reviewItem>
      <errorID>4e457477-2a7f-49f2-9e59-99ecf9a5a60a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C10C076</paraID>
      <start>0</start>
      <end>2</end>
      <status>ignored</status>
      <modifiedWord/>
      <trackRevisions>false</trackRevisions>
    </reviewItem>
    <reviewItem>
      <errorID>a2392163-9c55-4c46-ab47-a2286a35c45c</errorID>
      <errorWord>》</errorWord>
      <group>L1_Punc</group>
      <groupName>标点问题</groupName>
      <ability>L2_Punc_CN</ability>
      <abilityName/>
      <candidateList/>
      <explain>此处标点可能未正确匹配，请检查句子中是否存在标点冗余、缺失或使用错误的情况。</explain>
      <paraID>2230A8AB</paraID>
      <start>182</start>
      <end>183</end>
      <status>ignored</status>
      <modifiedWord/>
      <trackRevisions>false</trackRevisions>
    </reviewItem>
    <reviewItem>
      <errorID>140a1e7e-ce7e-479d-84fa-d1f760cf0897</errorID>
      <errorWord>（</errorWord>
      <group>L1_Format</group>
      <groupName>格式问题</groupName>
      <ability>L2_HalfPunc_CN</ability>
      <abilityName/>
      <candidateList>
        <item>(</item>
      </candidateList>
      <explain>文本全半角错误。</explain>
      <paraID>7E6EE2B2</paraID>
      <start>0</start>
      <end>1</end>
      <status>modified</status>
      <modifiedWord>(</modifiedWord>
      <trackRevisions>false</trackRevisions>
    </reviewItem>
    <reviewItem>
      <errorID>cce8852e-1e1d-4b7e-b7a6-1cb85adcd7e0</errorID>
      <errorWord>）</errorWord>
      <group>L1_Format</group>
      <groupName>格式问题</groupName>
      <ability>L2_HalfPunc_CN</ability>
      <abilityName/>
      <candidateList>
        <item>)</item>
      </candidateList>
      <explain>文本全半角错误。</explain>
      <paraID>7E6EE2B2</paraID>
      <start>6</start>
      <end>7</end>
      <status>modified</status>
      <modifiedWord>)</modifiedWord>
      <trackRevisions>false</trackRevisions>
    </reviewItem>
    <reviewItem>
      <errorID>f01750d6-be37-43b4-a088-6e3f4a3307c2</errorID>
      <errorWord>(</errorWord>
      <group>L1_Format</group>
      <groupName>格式问题</groupName>
      <ability>L2_HalfPunc_CN</ability>
      <abilityName/>
      <candidateList>
        <item>（</item>
      </candidateList>
      <explain>文本全半角错误。</explain>
      <paraID>1464E01D</paraID>
      <start>38</start>
      <end>39</end>
      <status>modified</status>
      <modifiedWord>（</modifiedWord>
      <trackRevisions>false</trackRevisions>
    </reviewItem>
    <reviewItem>
      <errorID>497fce9b-03a4-4bce-b96a-a3cb10f70047</errorID>
      <errorWord>)</errorWord>
      <group>L1_Format</group>
      <groupName>格式问题</groupName>
      <ability>L2_HalfPunc_CN</ability>
      <abilityName/>
      <candidateList>
        <item>）</item>
      </candidateList>
      <explain>文本全半角错误。</explain>
      <paraID>1464E01D</paraID>
      <start>49</start>
      <end>50</end>
      <status>modified</status>
      <modifiedWord>）</modifiedWord>
      <trackRevisions>false</trackRevisions>
    </reviewItem>
    <reviewItem>
      <errorID>e9574224-5e16-4c83-9e38-9b6478b966ee</errorID>
      <errorWord>(</errorWord>
      <group>L1_Format</group>
      <groupName>格式问题</groupName>
      <ability>L2_HalfPunc_CN</ability>
      <abilityName/>
      <candidateList>
        <item>（</item>
      </candidateList>
      <explain>文本全半角错误。</explain>
      <paraID>1464E01D</paraID>
      <start>82</start>
      <end>83</end>
      <status>modified</status>
      <modifiedWord>（</modifiedWord>
      <trackRevisions>false</trackRevisions>
    </reviewItem>
    <reviewItem>
      <errorID>2e32955d-7d13-4459-804b-7a52cd8cbd42</errorID>
      <errorWord>)</errorWord>
      <group>L1_Format</group>
      <groupName>格式问题</groupName>
      <ability>L2_HalfPunc_CN</ability>
      <abilityName/>
      <candidateList>
        <item>）</item>
      </candidateList>
      <explain>文本全半角错误。</explain>
      <paraID>1464E01D</paraID>
      <start>89</start>
      <end>90</end>
      <status>modified</status>
      <modifiedWord>）</modifiedWord>
      <trackRevisions>false</trackRevisions>
    </reviewItem>
    <reviewItem>
      <errorID>fb6a1b86-e3e3-4dbe-99a2-da658e227854</errorID>
      <errorWord>（</errorWord>
      <group>L1_Format</group>
      <groupName>格式问题</groupName>
      <ability>L2_HalfPunc_CN</ability>
      <abilityName/>
      <candidateList>
        <item>(</item>
      </candidateList>
      <explain>文本全半角错误。</explain>
      <paraID>66919EA2</paraID>
      <start>2</start>
      <end>3</end>
      <status>modified</status>
      <modifiedWord>(</modifiedWord>
      <trackRevisions>false</trackRevisions>
    </reviewItem>
    <reviewItem>
      <errorID>9cbf6a19-8d8f-438c-a221-6c6538ecd3e3</errorID>
      <errorWord>）</errorWord>
      <group>L1_Format</group>
      <groupName>格式问题</groupName>
      <ability>L2_HalfPunc_CN</ability>
      <abilityName/>
      <candidateList>
        <item>)</item>
      </candidateList>
      <explain>文本全半角错误。</explain>
      <paraID>66919EA2</paraID>
      <start>4</start>
      <end>5</end>
      <status>modified</status>
      <modifiedWord>)</modifiedWord>
      <trackRevisions>false</trackRevisions>
    </reviewItem>
    <reviewItem>
      <errorID>9e607268-0036-471c-ad8b-5d4f6b48bf64</errorID>
      <errorWord>（</errorWord>
      <group>L1_Format</group>
      <groupName>格式问题</groupName>
      <ability>L2_HalfPunc_CN</ability>
      <abilityName/>
      <candidateList>
        <item>(</item>
      </candidateList>
      <explain>文本全半角错误。</explain>
      <paraID>6A3619BE</paraID>
      <start>2</start>
      <end>3</end>
      <status>modified</status>
      <modifiedWord>(</modifiedWord>
      <trackRevisions>false</trackRevisions>
    </reviewItem>
    <reviewItem>
      <errorID>2c5c0f41-7e9e-46a8-94db-aa1b65a30050</errorID>
      <errorWord>）</errorWord>
      <group>L1_Format</group>
      <groupName>格式问题</groupName>
      <ability>L2_HalfPunc_CN</ability>
      <abilityName/>
      <candidateList>
        <item>)</item>
      </candidateList>
      <explain>文本全半角错误。</explain>
      <paraID>6A3619BE</paraID>
      <start>4</start>
      <end>5</end>
      <status>modified</status>
      <modifiedWord>)</modifiedWord>
      <trackRevisions>false</trackRevisions>
    </reviewItem>
    <reviewItem>
      <errorID>2d840035-947b-4ce0-a35f-d14804cadd35</errorID>
      <errorWord>（</errorWord>
      <group>L1_Format</group>
      <groupName>格式问题</groupName>
      <ability>L2_HalfPunc_CN</ability>
      <abilityName/>
      <candidateList>
        <item>(</item>
      </candidateList>
      <explain>文本全半角错误。</explain>
      <paraID>525A5BB1</paraID>
      <start>1</start>
      <end>2</end>
      <status>modified</status>
      <modifiedWord>(</modifiedWord>
      <trackRevisions>false</trackRevisions>
    </reviewItem>
    <reviewItem>
      <errorID>96dfc277-886c-459b-b165-7bc4f938dbbb</errorID>
      <errorWord>）</errorWord>
      <group>L1_Format</group>
      <groupName>格式问题</groupName>
      <ability>L2_HalfPunc_CN</ability>
      <abilityName/>
      <candidateList>
        <item>)</item>
      </candidateList>
      <explain>文本全半角错误。</explain>
      <paraID>525A5BB1</paraID>
      <start>3</start>
      <end>4</end>
      <status>modified</status>
      <modifiedWord>)</modifiedWord>
      <trackRevisions>false</trackRevisions>
    </reviewItem>
    <reviewItem>
      <errorID>8043b268-d6e8-48e4-94d3-0198f66323bb</errorID>
      <errorWord>（</errorWord>
      <group>L1_Format</group>
      <groupName>格式问题</groupName>
      <ability>L2_HalfPunc_CN</ability>
      <abilityName/>
      <candidateList>
        <item>(</item>
      </candidateList>
      <explain>文本全半角错误。</explain>
      <paraID>6F7C7489</paraID>
      <start>1</start>
      <end>2</end>
      <status>modified</status>
      <modifiedWord>(</modifiedWord>
      <trackRevisions>false</trackRevisions>
    </reviewItem>
    <reviewItem>
      <errorID>17e8a7ae-7dc2-4f9d-9730-4d6bb8334d89</errorID>
      <errorWord>）</errorWord>
      <group>L1_Format</group>
      <groupName>格式问题</groupName>
      <ability>L2_HalfPunc_CN</ability>
      <abilityName/>
      <candidateList>
        <item>)</item>
      </candidateList>
      <explain>文本全半角错误。</explain>
      <paraID>6F7C7489</paraID>
      <start>3</start>
      <end>4</end>
      <status>modified</status>
      <modifiedWord>)</modifiedWord>
      <trackRevisions>false</trackRevisions>
    </reviewItem>
    <reviewItem>
      <errorID>93d506af-0639-4a7d-bcae-92779e0d935b</errorID>
      <errorWord>(</errorWord>
      <group>L1_Format</group>
      <groupName>格式问题</groupName>
      <ability>L2_HalfPunc_CN</ability>
      <abilityName/>
      <candidateList>
        <item>（</item>
      </candidateList>
      <explain>文本全半角错误。</explain>
      <paraID>77C6DD9D</paraID>
      <start>4</start>
      <end>5</end>
      <status>modified</status>
      <modifiedWord>（</modifiedWord>
      <trackRevisions>false</trackRevisions>
    </reviewItem>
    <reviewItem>
      <errorID>a07ca0b5-4e7a-4d99-bb72-d692633151e2</errorID>
      <errorWord>)</errorWord>
      <group>L1_Format</group>
      <groupName>格式问题</groupName>
      <ability>L2_HalfPunc_CN</ability>
      <abilityName/>
      <candidateList>
        <item>）</item>
      </candidateList>
      <explain>文本全半角错误。</explain>
      <paraID>77C6DD9D</paraID>
      <start>6</start>
      <end>7</end>
      <status>modified</status>
      <modifiedWord>）</modifiedWord>
      <trackRevisions>false</trackRevisions>
    </reviewItem>
    <reviewItem>
      <errorID>ead8bcbb-d6e8-4279-9dc0-986dd285e4c7</errorID>
      <errorWord>(</errorWord>
      <group>L1_Format</group>
      <groupName>格式问题</groupName>
      <ability>L2_HalfPunc_CN</ability>
      <abilityName/>
      <candidateList>
        <item>（</item>
      </candidateList>
      <explain>文本全半角错误。</explain>
      <paraID>2330C347</paraID>
      <start>4</start>
      <end>5</end>
      <status>modified</status>
      <modifiedWord>（</modifiedWord>
      <trackRevisions>false</trackRevisions>
    </reviewItem>
    <reviewItem>
      <errorID>eeb1278d-3d16-4d0b-bb3a-a3928fe78034</errorID>
      <errorWord>)</errorWord>
      <group>L1_Format</group>
      <groupName>格式问题</groupName>
      <ability>L2_HalfPunc_CN</ability>
      <abilityName/>
      <candidateList>
        <item>）</item>
      </candidateList>
      <explain>文本全半角错误。</explain>
      <paraID>2330C347</paraID>
      <start>6</start>
      <end>7</end>
      <status>modified</status>
      <modifiedWord>）</modifiedWord>
      <trackRevisions>false</trackRevisions>
    </reviewItem>
    <reviewItem>
      <errorID>584834a1-0fd7-4f88-bf4c-5c7db4dc7f2a</errorID>
      <errorWord>(</errorWord>
      <group>L1_Format</group>
      <groupName>格式问题</groupName>
      <ability>L2_HalfPunc_CN</ability>
      <abilityName/>
      <candidateList>
        <item>（</item>
      </candidateList>
      <explain>文本全半角错误。</explain>
      <paraID>20C03C5C</paraID>
      <start>4</start>
      <end>5</end>
      <status>modified</status>
      <modifiedWord>（</modifiedWord>
      <trackRevisions>false</trackRevisions>
    </reviewItem>
    <reviewItem>
      <errorID>2d2f0ce3-368f-4cd7-9457-ecfbc494e942</errorID>
      <errorWord>)</errorWord>
      <group>L1_Format</group>
      <groupName>格式问题</groupName>
      <ability>L2_HalfPunc_CN</ability>
      <abilityName/>
      <candidateList>
        <item>）</item>
      </candidateList>
      <explain>文本全半角错误。</explain>
      <paraID>20C03C5C</paraID>
      <start>6</start>
      <end>7</end>
      <status>modified</status>
      <modifiedWord>）</modifiedWord>
      <trackRevisions>false</trackRevisions>
    </reviewItem>
    <reviewItem>
      <errorID>7b3587fd-c212-4a02-aab6-33f43be476d0</errorID>
      <errorWord>（</errorWord>
      <group>L1_Punc</group>
      <groupName>标点问题</groupName>
      <ability>L2_Punc_CN</ability>
      <abilityName/>
      <candidateList/>
      <explain>同一形式括号套用。</explain>
      <paraID>2AB4EEB2</paraID>
      <start>105</start>
      <end>106</end>
      <status>ignored</status>
      <modifiedWord/>
      <trackRevisions>false</trackRevisions>
    </reviewItem>
    <reviewItem>
      <errorID>51571c65-00e6-499d-bd86-c61b1279ce06</errorID>
      <errorWord>）</errorWord>
      <group>L1_Punc</group>
      <groupName>标点问题</groupName>
      <ability>L2_Punc_CN</ability>
      <abilityName/>
      <candidateList/>
      <explain>同一形式括号套用。</explain>
      <paraID>2AB4EEB2</paraID>
      <start>107</start>
      <end>108</end>
      <status>ignored</status>
      <modifiedWord/>
      <trackRevisions>false</trackRevisions>
    </reviewItem>
    <reviewItem>
      <errorID>c66e043a-4940-44dc-9fae-c406633c60b9</errorID>
      <errorWord>(</errorWord>
      <group>L1_Format</group>
      <groupName>格式问题</groupName>
      <ability>L2_HalfPunc_CN</ability>
      <abilityName/>
      <candidateList>
        <item>（</item>
      </candidateList>
      <explain>文本全半角错误。</explain>
      <paraID> 7FA04B5</paraID>
      <start>18</start>
      <end>19</end>
      <status>modified</status>
      <modifiedWord>（</modifiedWord>
      <trackRevisions>false</trackRevisions>
    </reviewItem>
    <reviewItem>
      <errorID>c70763ea-e58d-4c38-ab86-de65c8d84604</errorID>
      <errorWord>)</errorWord>
      <group>L1_Format</group>
      <groupName>格式问题</groupName>
      <ability>L2_HalfPunc_CN</ability>
      <abilityName/>
      <candidateList>
        <item>）</item>
      </candidateList>
      <explain>文本全半角错误。</explain>
      <paraID> 7FA04B5</paraID>
      <start>29</start>
      <end>30</end>
      <status>modified</status>
      <modifiedWord>）</modifiedWord>
      <trackRevisions>false</trackRevisions>
    </reviewItem>
    <reviewItem>
      <errorID>a86a073c-ec26-4816-b127-a9d0d2b9df64</errorID>
      <errorWord>IV</errorWord>
      <group>L1_Knowledge</group>
      <groupName>知识性问题</groupName>
      <ability>L2_Knowledge</ability>
      <abilityName>其他知识</abilityName>
      <candidateList>
        <item>Ⅳ</item>
      </candidateList>
      <explain/>
      <paraID>7C22514C</paraID>
      <start>0</start>
      <end>1</end>
      <status>modified</status>
      <modifiedWord>Ⅳ</modifiedWord>
      <trackRevisions>false</trackRevisions>
    </reviewItem>
    <reviewItem>
      <errorID>fc50fe6e-d9dd-4069-8b60-4e468c4d8533</errorID>
      <errorWord>-</errorWord>
      <group>L1_Format</group>
      <groupName>格式问题</groupName>
      <ability>L2_HalfPunc_CN</ability>
      <abilityName/>
      <candidateList>
        <item>－</item>
      </candidateList>
      <explain>文本全半角错误。</explain>
      <paraID>2BBF27D1</paraID>
      <start>7</start>
      <end>8</end>
      <status>modified</status>
      <modifiedWord>－</modifiedWord>
      <trackRevisions>false</trackRevisions>
    </reviewItem>
    <reviewItem>
      <errorID>ccf5f597-41ff-4d4b-9898-d856b63a07e1</errorID>
      <errorWord>（</errorWord>
      <group>L1_Punc</group>
      <groupName>标点问题</groupName>
      <ability>L2_Punc_CN</ability>
      <abilityName/>
      <candidateList/>
      <explain>此处标点可能未正确匹配，请检查句子中是否存在标点冗余、缺失或使用错误的情况。</explain>
      <paraID>722CEE83</paraID>
      <start>10</start>
      <end>11</end>
      <status>ignored</status>
      <modifiedWord/>
      <trackRevisions>false</trackRevisions>
    </reviewItem>
    <reviewItem>
      <errorID>ee1020aa-e493-46c3-a8df-f1cb22de66a5</errorID>
      <errorWord>年</errorWord>
      <group>L1_Word</group>
      <groupName>字词问题</groupName>
      <ability>L2_Typo</ability>
      <abilityName>字词错误</abilityName>
      <candidateList>
        <item>年度</item>
      </candidateList>
      <explain/>
      <paraID>4991E97E</paraID>
      <start>109</start>
      <end>111</end>
      <status>modified</status>
      <modifiedWord>年度</modifiedWord>
      <trackRevisions>false</trackRevisions>
    </reviewItem>
    <reviewItem>
      <errorID>9b81adb7-44a9-4aa5-ae00-0f581439cfcf</errorID>
      <errorWord>提高</errorWord>
      <group>L1_Grammar</group>
      <groupName>语法问题</groupName>
      <ability>L2_Grammar</ability>
      <abilityName>语法错误</abilityName>
      <candidateList>
        <item>增强</item>
      </candidateList>
      <explain>“提高～意识”搭配不当，建议修改为“增强～意识”。</explain>
      <paraID>7DB767CD</paraID>
      <start>18</start>
      <end>20</end>
      <status>modified</status>
      <modifiedWord>增强</modifiedWord>
      <trackRevisions>false</trackRevisions>
    </reviewItem>
    <reviewItem>
      <errorID>8803805f-e094-4e15-a271-bc396e687f87</errorID>
      <errorWord>选</errorWord>
      <group>L1_Word</group>
      <groupName>字词问题</groupName>
      <ability>L2_Typo</ability>
      <abilityName>字词错误</abilityName>
      <candidateList>
        <item>先</item>
      </candidateList>
      <explain>存在发音相近字词的误用。</explain>
      <paraID> 208B609</paraID>
      <start>47</start>
      <end>48</end>
      <status>modified</status>
      <modifiedWord>先</modifiedWord>
      <trackRevisions>false</trackRevisions>
    </reviewItem>
    <reviewItem>
      <errorID>760412b0-10a7-471b-92f9-0b619668c2eb</errorID>
      <errorWord>～＜</errorWord>
      <group>L1_Format</group>
      <groupName>格式问题</groupName>
      <ability>L2_HalfPunc_CN</ability>
      <abilityName/>
      <candidateList>
        <item>~&lt;</item>
      </candidateList>
      <explain>文本全半角错误。</explain>
      <paraID>16F83E56</paraID>
      <start>4</start>
      <end>6</end>
      <status>modified</status>
      <modifiedWord>~&lt;</modifiedWord>
      <trackRevisions>false</trackRevisions>
    </reviewItem>
    <reviewItem>
      <errorID>6e4df2f5-dc88-4056-a4d2-4a3023bd23c5</errorID>
      <errorWord>～＜</errorWord>
      <group>L1_Format</group>
      <groupName>格式问题</groupName>
      <ability>L2_HalfPunc_CN</ability>
      <abilityName/>
      <candidateList>
        <item>~&lt;</item>
      </candidateList>
      <explain>文本全半角错误。</explain>
      <paraID>520DAFB7</paraID>
      <start>4</start>
      <end>6</end>
      <status>modified</status>
      <modifiedWord>~&lt;</modifiedWord>
      <trackRevisions>false</trackRevisions>
    </reviewItem>
    <reviewItem>
      <errorID>84a55234-2272-4289-bdfa-a2105d6f0c8c</errorID>
      <errorWord>～＜</errorWord>
      <group>L1_Format</group>
      <groupName>格式问题</groupName>
      <ability>L2_HalfPunc_CN</ability>
      <abilityName/>
      <candidateList>
        <item>~&lt;</item>
      </candidateList>
      <explain>文本全半角错误。</explain>
      <paraID>3B8B77B7</paraID>
      <start>4</start>
      <end>6</end>
      <status>modified</status>
      <modifiedWord>~&lt;</modifiedWord>
      <trackRevisions>false</trackRevisions>
    </reviewItem>
    <reviewItem>
      <errorID>02001912-f90f-419a-9c56-dfcb4b274ddd</errorID>
      <errorWord>～＜</errorWord>
      <group>L1_Format</group>
      <groupName>格式问题</groupName>
      <ability>L2_HalfPunc_CN</ability>
      <abilityName/>
      <candidateList>
        <item>~&lt;</item>
      </candidateList>
      <explain>文本全半角错误。</explain>
      <paraID> 3EDA610</paraID>
      <start>4</start>
      <end>6</end>
      <status>modified</status>
      <modifiedWord>~&lt;</modifiedWord>
      <trackRevisions>false</trackRevisions>
    </reviewItem>
    <reviewItem>
      <errorID>8c295fad-682e-40ae-aece-7999b5b6ca34</errorID>
      <errorWord>～＜</errorWord>
      <group>L1_Format</group>
      <groupName>格式问题</groupName>
      <ability>L2_HalfPunc_CN</ability>
      <abilityName/>
      <candidateList>
        <item>~&lt;</item>
      </candidateList>
      <explain>文本全半角错误。</explain>
      <paraID>665F1990</paraID>
      <start>4</start>
      <end>6</end>
      <status>modified</status>
      <modifiedWord>~&lt;</modifiedWord>
      <trackRevisions>false</trackRevisions>
    </reviewItem>
    <reviewItem>
      <errorID>645f80d3-71f6-495d-b882-7f571a82a634</errorID>
      <errorWord>Kw</errorWord>
      <group>L1_Word</group>
      <groupName>字词问题</groupName>
      <ability>L2_Typo</ability>
      <abilityName>字词错误</abilityName>
      <candidateList>
        <item>kW</item>
      </candidateList>
      <explain/>
      <paraID>3212118E</paraID>
      <start>17</start>
      <end>19</end>
      <status>modified</status>
      <modifiedWord>kW</modifiedWord>
      <trackRevisions>false</trackRevisions>
    </reviewItem>
    <reviewItem>
      <errorID>2ccd1826-b46c-4425-8db1-cc38d28ac49d</errorID>
      <errorWord>KW</errorWord>
      <group>L1_Word</group>
      <groupName>字词问题</groupName>
      <ability>L2_Typo</ability>
      <abilityName>字词错误</abilityName>
      <candidateList>
        <item>kW</item>
      </candidateList>
      <explain/>
      <paraID> EDDE76A</paraID>
      <start>18</start>
      <end>20</end>
      <status>modified</status>
      <modifiedWord>kW</modifiedWord>
      <trackRevisions>false</trackRevisions>
    </reviewItem>
    <reviewItem>
      <errorID>e2bfe358-f582-410c-8301-62dce864b81d</errorID>
      <errorWord>KW</errorWord>
      <group>L1_Word</group>
      <groupName>字词问题</groupName>
      <ability>L2_Typo</ability>
      <abilityName>字词错误</abilityName>
      <candidateList>
        <item>kW</item>
      </candidateList>
      <explain/>
      <paraID>367A14F2</paraID>
      <start>15</start>
      <end>17</end>
      <status>modified</status>
      <modifiedWord>kW</modifiedWord>
      <trackRevisions>false</trackRevisions>
    </reviewItem>
    <reviewItem>
      <errorID>a3e07a17-37b8-4a2e-ad6f-92c1a91aeaec</errorID>
      <errorWord>(</errorWord>
      <group>L1_Format</group>
      <groupName>格式问题</groupName>
      <ability>L2_HalfPunc_CN</ability>
      <abilityName/>
      <candidateList>
        <item>（</item>
      </candidateList>
      <explain>文本全半角错误。</explain>
      <paraID>149226EB</paraID>
      <start>2</start>
      <end>3</end>
      <status>modified</status>
      <modifiedWord>（</modifiedWord>
      <trackRevisions>false</trackRevisions>
    </reviewItem>
    <reviewItem>
      <errorID>aa1e5abc-4ff0-4e6d-96d5-5d177830d167</errorID>
      <errorWord>)</errorWord>
      <group>L1_Format</group>
      <groupName>格式问题</groupName>
      <ability>L2_HalfPunc_CN</ability>
      <abilityName/>
      <candidateList>
        <item>）</item>
      </candidateList>
      <explain>文本全半角错误。</explain>
      <paraID>149226EB</paraID>
      <start>5</start>
      <end>6</end>
      <status>modified</status>
      <modifiedWord>）</modifiedWord>
      <trackRevisions>false</trackRevisions>
    </reviewItem>
    <reviewItem>
      <errorID>5b55c0c6-6212-4e2f-9000-8230dd94f977</errorID>
      <errorWord>(</errorWord>
      <group>L1_Format</group>
      <groupName>格式问题</groupName>
      <ability>L2_HalfPunc_CN</ability>
      <abilityName/>
      <candidateList>
        <item>（</item>
      </candidateList>
      <explain>文本全半角错误。</explain>
      <paraID>149226EB</paraID>
      <start>9</start>
      <end>10</end>
      <status>modified</status>
      <modifiedWord>（</modifiedWord>
      <trackRevisions>false</trackRevisions>
    </reviewItem>
    <reviewItem>
      <errorID>3a2faa58-1e60-4ef7-b7bf-9e353d3eaebc</errorID>
      <errorWord>)</errorWord>
      <group>L1_Format</group>
      <groupName>格式问题</groupName>
      <ability>L2_HalfPunc_CN</ability>
      <abilityName/>
      <candidateList>
        <item>）</item>
      </candidateList>
      <explain>文本全半角错误。</explain>
      <paraID>149226EB</paraID>
      <start>12</start>
      <end>13</end>
      <status>modified</status>
      <modifiedWord>）</modifiedWord>
      <trackRevisions>false</trackRevisions>
    </reviewItem>
    <reviewItem>
      <errorID>d0e0a8c5-fe48-4b45-a8b6-fdec5ef19c4a</errorID>
      <errorWord>含隔</errorWord>
      <group>L1_Word</group>
      <groupName>字词问题</groupName>
      <ability>L2_Typo</ability>
      <abilityName>字词错误</abilityName>
      <candidateList>
        <item>含铬</item>
      </candidateList>
      <explain/>
      <paraID>6B222BF7</paraID>
      <start>271</start>
      <end>273</end>
      <status>ignored</status>
      <modifiedWord/>
      <trackRevisions>false</trackRevisions>
    </reviewItem>
    <reviewItem>
      <errorID>1d574379-6f7b-4793-a02d-b21de07defdf</errorID>
      <errorWord>&lt;</errorWord>
      <group>L1_Format</group>
      <groupName>格式问题</groupName>
      <ability>L2_HalfPunc_CN</ability>
      <abilityName/>
      <candidateList>
        <item>〈</item>
      </candidateList>
      <explain>文本全半角错误。</explain>
      <paraID>1AEF2883</paraID>
      <start>3</start>
      <end>4</end>
      <status>modified</status>
      <modifiedWord>〈</modifiedWord>
      <trackRevisions>false</trackRevisions>
    </reviewItem>
    <reviewItem>
      <errorID>a9c0bea2-d13c-47b6-8fa1-869565dfeb28</errorID>
      <errorWord>&gt;</errorWord>
      <group>L1_Format</group>
      <groupName>格式问题</groupName>
      <ability>L2_HalfPunc_CN</ability>
      <abilityName/>
      <candidateList>
        <item>〉</item>
      </candidateList>
      <explain>文本全半角错误。</explain>
      <paraID>1AEF2883</paraID>
      <start>23</start>
      <end>24</end>
      <status>modified</status>
      <modifiedWord>〉</modifiedWord>
      <trackRevisions>false</trackRevisions>
    </reviewItem>
    <reviewItem>
      <errorID>7cdc4428-704c-4cb8-af69-823c3faa1980</errorID>
      <errorWord>，</errorWord>
      <group>L1_Format</group>
      <groupName>格式问题</groupName>
      <ability>L2_HalfPunc_CN</ability>
      <abilityName/>
      <candidateList>
        <item>, </item>
      </candidateList>
      <explain>文本全半角错误。</explain>
      <paraID>5E3562F5</paraID>
      <start>5</start>
      <end>6</end>
      <status>ignored</status>
      <modifiedWord/>
      <trackRevisions>false</trackRevisions>
    </reviewItem>
    <reviewItem>
      <errorID>7f0fe6ad-91b7-4536-adc3-8be0228a3a01</errorID>
      <errorWord>，</errorWord>
      <group>L1_Format</group>
      <groupName>格式问题</groupName>
      <ability>L2_HalfPunc_CN</ability>
      <abilityName/>
      <candidateList>
        <item>, </item>
      </candidateList>
      <explain>文本全半角错误。</explain>
      <paraID>5E3562F5</paraID>
      <start>8</start>
      <end>9</end>
      <status>ignored</status>
      <modifiedWord/>
      <trackRevisions>false</trackRevisions>
    </reviewItem>
    <reviewItem>
      <errorID>54882408-f559-4eea-989d-2ac5d246f7cd</errorID>
      <errorWord>，</errorWord>
      <group>L1_Format</group>
      <groupName>格式问题</groupName>
      <ability>L2_HalfPunc_CN</ability>
      <abilityName/>
      <candidateList>
        <item>, </item>
      </candidateList>
      <explain>文本全半角错误。</explain>
      <paraID>5E3562F5</paraID>
      <start>11</start>
      <end>12</end>
      <status>ignored</status>
      <modifiedWord/>
      <trackRevisions>false</trackRevisions>
    </reviewItem>
    <reviewItem>
      <errorID>41329d27-238f-4f4e-a5cb-a3c20bc2077f</errorID>
      <errorWord>，</errorWord>
      <group>L1_Format</group>
      <groupName>格式问题</groupName>
      <ability>L2_HalfPunc_CN</ability>
      <abilityName/>
      <candidateList>
        <item>, </item>
      </candidateList>
      <explain>文本全半角错误。</explain>
      <paraID>5E3562F5</paraID>
      <start>14</start>
      <end>15</end>
      <status>ignored</status>
      <modifiedWord/>
      <trackRevisions>false</trackRevisions>
    </reviewItem>
    <reviewItem>
      <errorID>5dd1137b-95a8-4ae0-88d4-3fc99340cfdc</errorID>
      <errorWord>，</errorWord>
      <group>L1_Format</group>
      <groupName>格式问题</groupName>
      <ability>L2_HalfPunc_CN</ability>
      <abilityName/>
      <candidateList>
        <item>, </item>
      </candidateList>
      <explain>文本全半角错误。</explain>
      <paraID>5E3562F5</paraID>
      <start>16</start>
      <end>17</end>
      <status>ignored</status>
      <modifiedWord/>
      <trackRevisions>false</trackRevisions>
    </reviewItem>
    <reviewItem>
      <errorID>6d9991a2-bc7f-4e23-b109-0fe954c9cb57</errorID>
      <errorWord>，</errorWord>
      <group>L1_Format</group>
      <groupName>格式问题</groupName>
      <ability>L2_HalfPunc_CN</ability>
      <abilityName/>
      <candidateList>
        <item>, </item>
      </candidateList>
      <explain>文本全半角错误。</explain>
      <paraID>5E3562F5</paraID>
      <start>19</start>
      <end>20</end>
      <status>ignored</status>
      <modifiedWord/>
      <trackRevisions>false</trackRevisions>
    </reviewItem>
    <reviewItem>
      <errorID>f4592081-db3c-4603-b23a-8eb975a13ae8</errorID>
      <errorWord>，</errorWord>
      <group>L1_Format</group>
      <groupName>格式问题</groupName>
      <ability>L2_HalfPunc_CN</ability>
      <abilityName/>
      <candidateList>
        <item>, </item>
      </candidateList>
      <explain>文本全半角错误。</explain>
      <paraID>5E3562F5</paraID>
      <start>22</start>
      <end>23</end>
      <status>ignored</status>
      <modifiedWord/>
      <trackRevisions>false</trackRevisions>
    </reviewItem>
    <reviewItem>
      <errorID>15e754ca-08fa-4025-99da-10f826e139f7</errorID>
      <errorWord>，</errorWord>
      <group>L1_Format</group>
      <groupName>格式问题</groupName>
      <ability>L2_HalfPunc_CN</ability>
      <abilityName/>
      <candidateList>
        <item>, </item>
      </candidateList>
      <explain>文本全半角错误。</explain>
      <paraID>5E3562F5</paraID>
      <start>25</start>
      <end>26</end>
      <status>ignored</status>
      <modifiedWord/>
      <trackRevisions>false</trackRevisions>
    </reviewItem>
    <reviewItem>
      <errorID>a959ec3d-00e9-4cdc-9eed-b96e1762eae7</errorID>
      <errorWord>，</errorWord>
      <group>L1_Format</group>
      <groupName>格式问题</groupName>
      <ability>L2_HalfPunc_CN</ability>
      <abilityName/>
      <candidateList>
        <item>, </item>
      </candidateList>
      <explain>文本全半角错误。</explain>
      <paraID>5E3562F5</paraID>
      <start>28</start>
      <end>29</end>
      <status>ignored</status>
      <modifiedWord/>
      <trackRevisions>false</trackRevisions>
    </reviewItem>
    <reviewItem>
      <errorID>65e7ded8-1120-4f86-9016-74167c4fca4b</errorID>
      <errorWord>，</errorWord>
      <group>L1_Format</group>
      <groupName>格式问题</groupName>
      <ability>L2_HalfPunc_CN</ability>
      <abilityName/>
      <candidateList>
        <item>, </item>
      </candidateList>
      <explain>文本全半角错误。</explain>
      <paraID>5E3562F5</paraID>
      <start>31</start>
      <end>32</end>
      <status>ignored</status>
      <modifiedWord/>
      <trackRevisions>false</trackRevisions>
    </reviewItem>
    <reviewItem>
      <errorID>22227f1a-f3a6-44ce-a2ab-94809f9a9b21</errorID>
      <errorWord>，</errorWord>
      <group>L1_Format</group>
      <groupName>格式问题</groupName>
      <ability>L2_HalfPunc_CN</ability>
      <abilityName/>
      <candidateList>
        <item>, </item>
      </candidateList>
      <explain>文本全半角错误。</explain>
      <paraID>5E3562F5</paraID>
      <start>34</start>
      <end>35</end>
      <status>ignored</status>
      <modifiedWord/>
      <trackRevisions>false</trackRevisions>
    </reviewItem>
    <reviewItem>
      <errorID>db220937-557d-41af-a971-aa0c11b61065</errorID>
      <errorWord>，</errorWord>
      <group>L1_Format</group>
      <groupName>格式问题</groupName>
      <ability>L2_HalfPunc_CN</ability>
      <abilityName/>
      <candidateList>
        <item>, </item>
      </candidateList>
      <explain>文本全半角错误。</explain>
      <paraID>735E44E0</paraID>
      <start>2</start>
      <end>3</end>
      <status>unmodified</status>
      <modifiedWord/>
      <trackRevisions>false</trackRevisions>
    </reviewItem>
    <reviewItem>
      <errorID>2b8eae39-4414-48f7-a88b-d5c957184190</errorID>
      <errorWord>，</errorWord>
      <group>L1_Format</group>
      <groupName>格式问题</groupName>
      <ability>L2_HalfPunc_CN</ability>
      <abilityName/>
      <candidateList>
        <item>, </item>
      </candidateList>
      <explain>文本全半角错误。</explain>
      <paraID>735E44E0</paraID>
      <start>5</start>
      <end>6</end>
      <status>unmodified</status>
      <modifiedWord/>
      <trackRevisions>false</trackRevisions>
    </reviewItem>
    <reviewItem>
      <errorID>207e492a-a5f2-426c-8be6-6f1b3b651e13</errorID>
      <errorWord>，</errorWord>
      <group>L1_Format</group>
      <groupName>格式问题</groupName>
      <ability>L2_HalfPunc_CN</ability>
      <abilityName/>
      <candidateList>
        <item>, </item>
      </candidateList>
      <explain>文本全半角错误。</explain>
      <paraID>735E44E0</paraID>
      <start>8</start>
      <end>9</end>
      <status>ignored</status>
      <modifiedWord/>
      <trackRevisions>false</trackRevisions>
    </reviewItem>
    <reviewItem>
      <errorID>f600365e-64a9-4bd7-9f79-3bc749fa52e8</errorID>
      <errorWord>，</errorWord>
      <group>L1_Format</group>
      <groupName>格式问题</groupName>
      <ability>L2_HalfPunc_CN</ability>
      <abilityName/>
      <candidateList>
        <item>, </item>
      </candidateList>
      <explain>文本全半角错误。</explain>
      <paraID>735E44E0</paraID>
      <start>11</start>
      <end>12</end>
      <status>ignored</status>
      <modifiedWord/>
      <trackRevisions>false</trackRevisions>
    </reviewItem>
    <reviewItem>
      <errorID>a76f445b-d592-4628-bb85-78a8ed272222</errorID>
      <errorWord>，</errorWord>
      <group>L1_Format</group>
      <groupName>格式问题</groupName>
      <ability>L2_HalfPunc_CN</ability>
      <abilityName/>
      <candidateList>
        <item>, </item>
      </candidateList>
      <explain>文本全半角错误。</explain>
      <paraID>735E44E0</paraID>
      <start>14</start>
      <end>15</end>
      <status>ignored</status>
      <modifiedWord/>
      <trackRevisions>false</trackRevisions>
    </reviewItem>
    <reviewItem>
      <errorID>261b6a60-bac0-4b1a-89ed-bc1e8aabd54b</errorID>
      <errorWord>，</errorWord>
      <group>L1_Format</group>
      <groupName>格式问题</groupName>
      <ability>L2_HalfPunc_CN</ability>
      <abilityName/>
      <candidateList>
        <item>, </item>
      </candidateList>
      <explain>文本全半角错误。</explain>
      <paraID>735E44E0</paraID>
      <start>16</start>
      <end>17</end>
      <status>ignored</status>
      <modifiedWord/>
      <trackRevisions>false</trackRevisions>
    </reviewItem>
    <reviewItem>
      <errorID>2d0c9eaa-20f9-464d-bf3a-8674c8538bf8</errorID>
      <errorWord>（</errorWord>
      <group>L1_Format</group>
      <groupName>格式问题</groupName>
      <ability>L2_HalfPunc_CN</ability>
      <abilityName/>
      <candidateList>
        <item>(</item>
      </candidateList>
      <explain>文本全半角错误。</explain>
      <paraID>6E71D571</paraID>
      <start>0</start>
      <end>1</end>
      <status>modified</status>
      <modifiedWord>(</modifiedWord>
      <trackRevisions>false</trackRevisions>
    </reviewItem>
    <reviewItem>
      <errorID>665042a1-fde2-4bce-a37c-ff9edd76bc81</errorID>
      <errorWord>）</errorWord>
      <group>L1_Format</group>
      <groupName>格式问题</groupName>
      <ability>L2_HalfPunc_CN</ability>
      <abilityName/>
      <candidateList>
        <item>)</item>
      </candidateList>
      <explain>文本全半角错误。</explain>
      <paraID>6E71D571</paraID>
      <start>4</start>
      <end>5</end>
      <status>modified</status>
      <modifiedWord>)</modifiedWord>
      <trackRevisions>false</trackRevisions>
    </reviewItem>
    <reviewItem>
      <errorID>f7cbd1eb-4574-4b54-83d9-43da7ab272ef</errorID>
      <errorWord>Kg</errorWord>
      <group>L1_Word</group>
      <groupName>字词问题</groupName>
      <ability>L2_Typo</ability>
      <abilityName>字词错误</abilityName>
      <candidateList>
        <item>kg</item>
      </candidateList>
      <explain/>
      <paraID>1A735FF0</paraID>
      <start>0</start>
      <end>2</end>
      <status>modified</status>
      <modifiedWord>kg</modifiedWord>
      <trackRevisions>false</trackRevisions>
    </reviewItem>
    <reviewItem>
      <errorID>38d6a2b5-8478-4ab9-af0c-b29366d5d4c1</errorID>
      <errorWord>Kg</errorWord>
      <group>L1_Word</group>
      <groupName>字词问题</groupName>
      <ability>L2_Typo</ability>
      <abilityName>字词错误</abilityName>
      <candidateList>
        <item>kg</item>
      </candidateList>
      <explain/>
      <paraID>39338DF5</paraID>
      <start>0</start>
      <end>2</end>
      <status>modified</status>
      <modifiedWord>kg</modifiedWord>
      <trackRevisions>false</trackRevisions>
    </reviewItem>
    <reviewItem>
      <errorID>d122f029-db95-4cb9-a59b-fe09b63b3f3d</errorID>
      <errorWord>）</errorWord>
      <group>L1_Format</group>
      <groupName>格式问题</groupName>
      <ability>L2_HalfPunc_CN</ability>
      <abilityName/>
      <candidateList>
        <item>)</item>
      </candidateList>
      <explain>文本全半角错误。</explain>
      <paraID>1B89D9B7</paraID>
      <start>2</start>
      <end>3</end>
      <status>modified</status>
      <modifiedWord>)</modifiedWord>
      <trackRevisions>false</trackRevisions>
    </reviewItem>
    <reviewItem>
      <errorID>cf16a75b-3398-445f-b81e-73046c8900d8</errorID>
      <errorWord>带</errorWord>
      <group>L1_Word</group>
      <groupName>字词问题</groupName>
      <ability>L2_Typo</ability>
      <abilityName>字词错误</abilityName>
      <candidateList>
        <item>待</item>
      </candidateList>
      <explain>存在发音相同字词的误用。</explain>
      <paraID>661252A2</paraID>
      <start>0</start>
      <end>1</end>
      <status>modified</status>
      <modifiedWord>待</modifiedWord>
      <trackRevisions>false</trackRevisions>
    </reviewItem>
    <reviewItem>
      <errorID>5106f671-fdae-4952-9a5a-6201b53d798f</errorID>
      <errorWord>)</errorWord>
      <group>L1_Format</group>
      <groupName>格式问题</groupName>
      <ability>L2_HalfPunc_CN</ability>
      <abilityName/>
      <candidateList>
        <item>）</item>
      </candidateList>
      <explain>文本全半角错误。</explain>
      <paraID>3D24FED4</paraID>
      <start>24</start>
      <end>25</end>
      <status>modified</status>
      <modifiedWord>）</modifiedWord>
      <trackRevisions>false</trackRevisions>
    </reviewItem>
    <reviewItem>
      <errorID>eb841a14-befc-4179-95e1-f1c89b02f032</errorID>
      <errorWord>(</errorWord>
      <group>L1_Format</group>
      <groupName>格式问题</groupName>
      <ability>L2_HalfPunc_CN</ability>
      <abilityName/>
      <candidateList>
        <item>（</item>
      </candidateList>
      <explain>文本全半角错误。</explain>
      <paraID>19257C23</paraID>
      <start>1</start>
      <end>2</end>
      <status>modified</status>
      <modifiedWord>（</modifiedWord>
      <trackRevisions>false</trackRevisions>
    </reviewItem>
    <reviewItem>
      <errorID>fb1d328f-39f1-45d5-b988-743daf17fef1</errorID>
      <errorWord>)</errorWord>
      <group>L1_Format</group>
      <groupName>格式问题</groupName>
      <ability>L2_HalfPunc_CN</ability>
      <abilityName/>
      <candidateList>
        <item>）</item>
      </candidateList>
      <explain>文本全半角错误。</explain>
      <paraID>19257C23</paraID>
      <start>3</start>
      <end>4</end>
      <status>modified</status>
      <modifiedWord>）</modifiedWord>
      <trackRevisions>false</trackRevisions>
    </reviewItem>
    <reviewItem>
      <errorID>d561932f-df48-4922-b6f5-f4ae306c33a4</errorID>
      <errorWord>(</errorWord>
      <group>L1_Format</group>
      <groupName>格式问题</groupName>
      <ability>L2_HalfPunc_CN</ability>
      <abilityName/>
      <candidateList>
        <item>（</item>
      </candidateList>
      <explain>文本全半角错误。</explain>
      <paraID>7850CD21</paraID>
      <start>1</start>
      <end>2</end>
      <status>modified</status>
      <modifiedWord>（</modifiedWord>
      <trackRevisions>false</trackRevisions>
    </reviewItem>
    <reviewItem>
      <errorID>32d7a3e9-4acd-4036-9e3a-ac0a0d673525</errorID>
      <errorWord>)</errorWord>
      <group>L1_Format</group>
      <groupName>格式问题</groupName>
      <ability>L2_HalfPunc_CN</ability>
      <abilityName/>
      <candidateList>
        <item>）</item>
      </candidateList>
      <explain>文本全半角错误。</explain>
      <paraID>7850CD21</paraID>
      <start>3</start>
      <end>4</end>
      <status>modified</status>
      <modifiedWord>）</modifiedWord>
      <trackRevisions>false</trackRevisions>
    </reviewItem>
    <reviewItem>
      <errorID>65fad848-bb27-47e1-8f59-76e1a42c99b0</errorID>
      <errorWord>(</errorWord>
      <group>L1_Format</group>
      <groupName>格式问题</groupName>
      <ability>L2_HalfPunc_CN</ability>
      <abilityName/>
      <candidateList>
        <item>（</item>
      </candidateList>
      <explain>文本全半角错误。</explain>
      <paraID>176431E2</paraID>
      <start>1</start>
      <end>2</end>
      <status>modified</status>
      <modifiedWord>（</modifiedWord>
      <trackRevisions>false</trackRevisions>
    </reviewItem>
    <reviewItem>
      <errorID>75eb4d7e-f3ff-4048-b358-b5439d4afd5a</errorID>
      <errorWord>)</errorWord>
      <group>L1_Format</group>
      <groupName>格式问题</groupName>
      <ability>L2_HalfPunc_CN</ability>
      <abilityName/>
      <candidateList>
        <item>）</item>
      </candidateList>
      <explain>文本全半角错误。</explain>
      <paraID>176431E2</paraID>
      <start>3</start>
      <end>4</end>
      <status>modified</status>
      <modifiedWord>）</modifiedWord>
      <trackRevisions>false</trackRevisions>
    </reviewItem>
    <reviewItem>
      <errorID>061693bd-0130-4691-beb6-8fae074a052a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41468732</paraID>
      <start>40</start>
      <end>41</end>
      <status>modified</status>
      <modifiedWord>—</modifiedWord>
      <trackRevisions>false</trackRevisions>
    </reviewItem>
    <reviewItem>
      <errorID>fd345659-d02e-4693-a592-c1b602372187</errorID>
      <errorWord>，</errorWord>
      <group>L1_Word</group>
      <groupName>字词问题</groupName>
      <ability>L2_Typo</ability>
      <abilityName>字词错误</abilityName>
      <candidateList>
        <item>，与</item>
      </candidateList>
      <explain/>
      <paraID>4FD6C83E</paraID>
      <start>58</start>
      <end>60</end>
      <status>modified</status>
      <modifiedWord>，与</modifiedWord>
      <trackRevisions>false</trackRevisions>
    </reviewItem>
    <reviewItem>
      <errorID>26316690-ca6f-4915-9203-94e437897bf3</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7302B55E</paraID>
      <start>12</start>
      <end>32</end>
      <status>modified</status>
      <modifiedWord>《产业结构调整指导目录(2024年本)》</modifiedWord>
      <trackRevisions>false</trackRevisions>
    </reviewItem>
    <reviewItem>
      <errorID>035de0c4-4694-4d8a-ac75-99368fdcab89</errorID>
      <errorWord>作</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511DA19B</paraID>
      <start>25</start>
      <end>27</end>
      <status>modified</status>
      <modifiedWord>作为</modifiedWord>
      <trackRevisions>false</trackRevisions>
    </reviewItem>
    <reviewItem>
      <errorID>bc66b89e-b814-461f-94eb-dd3df62e82a6</errorID>
      <errorWord>于的</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77E1A49D</paraID>
      <start>84</start>
      <end>85</end>
      <status>modified</status>
      <modifiedWord>于</modifiedWord>
      <trackRevisions>false</trackRevisions>
    </reviewItem>
    <reviewItem>
      <errorID>bc422b97-b8fd-4a75-9306-9d6c0a4d5c22</errorID>
      <errorWord>(</errorWord>
      <group>L1_Format</group>
      <groupName>格式问题</groupName>
      <ability>L2_HalfPunc_CN</ability>
      <abilityName/>
      <candidateList>
        <item>（</item>
      </candidateList>
      <explain>文本全半角错误。</explain>
      <paraID>425FB94C</paraID>
      <start>33</start>
      <end>34</end>
      <status>modified</status>
      <modifiedWord>（</modifiedWord>
      <trackRevisions>false</trackRevisions>
    </reviewItem>
    <reviewItem>
      <errorID>15bf285f-ed4c-48a1-b200-5588a3393d11</errorID>
      <errorWord>)</errorWord>
      <group>L1_Format</group>
      <groupName>格式问题</groupName>
      <ability>L2_HalfPunc_CN</ability>
      <abilityName/>
      <candidateList>
        <item>）</item>
      </candidateList>
      <explain>文本全半角错误。</explain>
      <paraID>425FB94C</paraID>
      <start>46</start>
      <end>47</end>
      <status>modified</status>
      <modifiedWord>）</modifiedWord>
      <trackRevisions>false</trackRevisions>
    </reviewItem>
    <reviewItem>
      <errorID>a1376424-70fd-4e26-9570-544834bbfbf7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10134C21</paraID>
      <start>0</start>
      <end>2</end>
      <status>ignored</status>
      <modifiedWord/>
      <trackRevisions>false</trackRevisions>
    </reviewItem>
    <reviewItem>
      <errorID>36276d33-d043-47a9-9282-d335cd13f422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7EFF36E</paraID>
      <start>0</start>
      <end>2</end>
      <status>ignored</status>
      <modifiedWord/>
      <trackRevisions>false</trackRevisions>
    </reviewItem>
    <reviewItem>
      <errorID>d4ccdb8d-7e98-41af-ad3f-af54cf5aacbf</errorID>
      <errorWord>坚持以</errorWord>
      <group>L1_Word</group>
      <groupName>字词问题</groupName>
      <ability>L2_Typo</ability>
      <abilityName>字词错误</abilityName>
      <candidateList>
        <item>坚持</item>
      </candidateList>
      <explain/>
      <paraID>111DD39D</paraID>
      <start>14</start>
      <end>16</end>
      <status>modified</status>
      <modifiedWord>坚持</modifiedWord>
      <trackRevisions>false</trackRevisions>
    </reviewItem>
    <reviewItem>
      <errorID>e3665fcb-b8c0-4a73-bdf2-88c9355c473a</errorID>
      <errorWord>，也</errorWord>
      <group>L1_Word</group>
      <groupName>字词问题</groupName>
      <ability>L2_Typo</ability>
      <abilityName>字词错误</abilityName>
      <candidateList>
        <item>，</item>
      </candidateList>
      <explain/>
      <paraID>468E77D8</paraID>
      <start>95</start>
      <end>96</end>
      <status>modified</status>
      <modifiedWord>，</modifiedWord>
      <trackRevisions>false</trackRevisions>
    </reviewItem>
    <reviewItem>
      <errorID>afd6f3c0-efb0-49ad-bd47-3be20a257bef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6C5564F3</paraID>
      <start>191</start>
      <end>192</end>
      <status>modified</status>
      <modifiedWord>—</modifiedWord>
      <trackRevisions>false</trackRevisions>
    </reviewItem>
    <reviewItem>
      <errorID>dd57bbe4-18bf-473f-8c51-f82c55b88b76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B594BAD</paraID>
      <start>69</start>
      <end>70</end>
      <status>modified</status>
      <modifiedWord>—</modifiedWord>
      <trackRevisions>false</trackRevisions>
    </reviewItem>
    <reviewItem>
      <errorID>b7843e3a-9faf-4d2a-8bb8-8bb57d7951a7</errorID>
      <errorWord>-</errorWord>
      <group>L1_Format</group>
      <groupName>格式问题</groupName>
      <ability>L2_HalfPunc_CN</ability>
      <abilityName/>
      <candidateList>
        <item>－</item>
      </candidateList>
      <explain>文本全半角错误。</explain>
      <paraID>391368BF</paraID>
      <start>33</start>
      <end>34</end>
      <status>modified</status>
      <modifiedWord>－</modifiedWord>
      <trackRevisions>false</trackRevisions>
    </reviewItem>
    <reviewItem>
      <errorID>c75aed65-6ac1-4162-8663-4e2311152444</errorID>
      <errorWord>-</errorWord>
      <group>L1_Format</group>
      <groupName>格式问题</groupName>
      <ability>L2_HalfPunc_CN</ability>
      <abilityName/>
      <candidateList>
        <item>－</item>
      </candidateList>
      <explain>文本全半角错误。</explain>
      <paraID>391368BF</paraID>
      <start>92</start>
      <end>93</end>
      <status>modified</status>
      <modifiedWord>－</modifiedWord>
      <trackRevisions>false</trackRevisions>
    </reviewItem>
    <reviewItem>
      <errorID>67a35df9-d9ca-4abc-9797-d547d58fe134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391368BF</paraID>
      <start>144</start>
      <end>145</end>
      <status>modified</status>
      <modifiedWord>—</modifiedWord>
      <trackRevisions>false</trackRevisions>
    </reviewItem>
    <reviewItem>
      <errorID>1b3d050f-fc4d-43e2-81c5-789837bb873f</errorID>
      <errorWord>-</errorWord>
      <group>L1_Format</group>
      <groupName>格式问题</groupName>
      <ability>L2_HalfPunc_CN</ability>
      <abilityName/>
      <candidateList>
        <item>－</item>
      </candidateList>
      <explain>文本全半角错误。</explain>
      <paraID>391368BF</paraID>
      <start>163</start>
      <end>164</end>
      <status>modified</status>
      <modifiedWord>－</modifiedWord>
      <trackRevisions>false</trackRevisions>
    </reviewItem>
    <reviewItem>
      <errorID>1eeb26aa-7477-4edc-86ab-9859d1eb11a0</errorID>
      <errorWord>-</errorWord>
      <group>L1_Format</group>
      <groupName>格式问题</groupName>
      <ability>L2_HalfPunc_CN</ability>
      <abilityName/>
      <candidateList>
        <item>－</item>
      </candidateList>
      <explain>文本全半角错误。</explain>
      <paraID>391368BF</paraID>
      <start>169</start>
      <end>170</end>
      <status>modified</status>
      <modifiedWord>－</modifiedWord>
      <trackRevisions>false</trackRevisions>
    </reviewItem>
    <reviewItem>
      <errorID>27ec7db2-15c4-4b75-a7a0-34202c68b17a</errorID>
      <errorWord>，</errorWord>
      <group>L1_Word</group>
      <groupName>字词问题</groupName>
      <ability>L2_Typo</ability>
      <abilityName>字词错误</abilityName>
      <candidateList>
        <item>，根</item>
      </candidateList>
      <explain/>
      <paraID>52B390BB</paraID>
      <start>128</start>
      <end>130</end>
      <status>modified</status>
      <modifiedWord>，根</modifiedWord>
      <trackRevisions>false</trackRevisions>
    </reviewItem>
    <reviewItem>
      <errorID>24bb5b6b-1bec-49d8-a210-99f4dad1cc7b</errorID>
      <errorWord>年平均</errorWord>
      <group>L1_Word</group>
      <groupName>字词问题</groupName>
      <ability>L2_Typo</ability>
      <abilityName>字词错误</abilityName>
      <candidateList>
        <item>平均年</item>
      </candidateList>
      <explain/>
      <paraID>7735E58C</paraID>
      <start>46</start>
      <end>49</end>
      <status>modified</status>
      <modifiedWord>平均年</modifiedWord>
      <trackRevisions>false</trackRevisions>
    </reviewItem>
    <reviewItem>
      <errorID>fe3added-2e48-44e1-8824-463b3953d79c</errorID>
      <errorWord>融和</errorWord>
      <group>L1_Word</group>
      <groupName>字词问题</groupName>
      <ability>L2_Typo</ability>
      <abilityName>字词错误</abilityName>
      <candidateList>
        <item>融合</item>
      </candidateList>
      <explain>〈动〉几种不同的事物合成一体：文化～｜～各家之长。也作融和。</explain>
      <paraID>5E08F780</paraID>
      <start>76</start>
      <end>78</end>
      <status>modified</status>
      <modifiedWord>融合</modifiedWord>
      <trackRevisions>false</trackRevisions>
    </reviewItem>
    <reviewItem>
      <errorID>65452889-3e72-4358-bf0c-d958f0db6df9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74CD2134</paraID>
      <start>281</start>
      <end>282</end>
      <status>modified</status>
      <modifiedWord>—</modifiedWord>
      <trackRevisions>false</trackRevisions>
    </reviewItem>
    <reviewItem>
      <errorID>e46cd476-bd1e-40c8-9fa6-c322c3b2363d</errorID>
      <errorWord>秘</errorWord>
      <group>L1_Word</group>
      <groupName>字词问题</groupName>
      <ability>L2_Typo</ability>
      <abilityName>字词错误</abilityName>
      <candidateList>
        <item>密</item>
      </candidateList>
      <explain>存在发音相同字词的误用。</explain>
      <paraID>2CCE2E0F</paraID>
      <start>11</start>
      <end>12</end>
      <status>modified</status>
      <modifiedWord>密</modifiedWord>
      <trackRevisions>false</trackRevisions>
    </reviewItem>
    <reviewItem>
      <errorID>1bffb4d3-7891-4c59-9b74-d5f54495bc4e</errorID>
      <errorWord>-</errorWord>
      <group>L1_Format</group>
      <groupName>格式问题</groupName>
      <ability>L2_HalfPunc_CN</ability>
      <abilityName/>
      <candidateList>
        <item>－</item>
      </candidateList>
      <explain>文本全半角错误。</explain>
      <paraID>2CCE2E0F</paraID>
      <start>12</start>
      <end>13</end>
      <status>modified</status>
      <modifiedWord>－</modifiedWord>
      <trackRevisions>false</trackRevisions>
    </reviewItem>
    <reviewItem>
      <errorID>e780299d-323f-4982-b82e-f83f37bf8874</errorID>
      <errorWord>,</errorWord>
      <group>L1_Format</group>
      <groupName>格式问题</groupName>
      <ability>L2_HalfPunc_CN</ability>
      <abilityName/>
      <candidateList>
        <item>，</item>
      </candidateList>
      <explain>文本全半角错误。</explain>
      <paraID>5E928445</paraID>
      <start>62</start>
      <end>63</end>
      <status>modified</status>
      <modifiedWord>，</modifiedWord>
      <trackRevisions>false</trackRevisions>
    </reviewItem>
    <reviewItem>
      <errorID>b11c1e32-17ca-493f-9af2-702d5e606528</errorID>
      <errorWord>,</errorWord>
      <group>L1_Format</group>
      <groupName>格式问题</groupName>
      <ability>L2_HalfPunc_CN</ability>
      <abilityName/>
      <candidateList>
        <item>，</item>
      </candidateList>
      <explain>文本全半角错误。</explain>
      <paraID>5E928445</paraID>
      <start>88</start>
      <end>89</end>
      <status>modified</status>
      <modifiedWord>，</modifiedWord>
      <trackRevisions>false</trackRevisions>
    </reviewItem>
    <reviewItem>
      <errorID>9aaa8894-6c20-40a3-830d-ce11ae6b0b19</errorID>
      <errorWord>39-41%</errorWord>
      <group>L1_Knowledge</group>
      <groupName>知识性问题</groupName>
      <ability>L2_Knowledge</ability>
      <abilityName>其他知识</abilityName>
      <candidateList>
        <item>39%—41%</item>
      </candidateList>
      <explain>1. “39-41%”中的单位“%”仅出现在后一个数字上，容易引起歧义；根据《现代汉语标点符号数字用法规范手册》，数字表示范围两边需要使用统一的格式。2. 根据标点国标 4.13 中的规则，数字、时间或地域连接符应使用（视觉上更长的）“—”或“～”。</explain>
      <paraID>5E928445</paraID>
      <start>144</start>
      <end>151</end>
      <status>modified</status>
      <modifiedWord>39%—41%</modifiedWord>
      <trackRevisions>false</trackRevisions>
    </reviewItem>
    <reviewItem>
      <errorID>a4de8c14-c0a2-489f-9979-47d2841a3658</errorID>
      <errorWord>分</errorWord>
      <group>L1_Word</group>
      <groupName>字词问题</groupName>
      <ability>L2_Typo</ability>
      <abilityName>字词错误</abilityName>
      <candidateList>
        <item>分为</item>
      </candidateList>
      <explain/>
      <paraID>1AC5A019</paraID>
      <start>182</start>
      <end>184</end>
      <status>modified</status>
      <modifiedWord>分为</modifiedWord>
      <trackRevisions>false</trackRevisions>
    </reviewItem>
    <reviewItem>
      <errorID>77b3e24a-87e3-40c2-9837-bf85d7e6f1df</errorID>
      <errorWord>用才林</errorWord>
      <group>L1_Word</group>
      <groupName>字词问题</groupName>
      <ability>L2_Typo</ability>
      <abilityName>字词错误</abilityName>
      <candidateList>
        <item>用材林</item>
      </candidateList>
      <explain/>
      <paraID>2FCAAD2C</paraID>
      <start>9</start>
      <end>12</end>
      <status>modified</status>
      <modifiedWord>用材林</modifiedWord>
      <trackRevisions>false</trackRevisions>
    </reviewItem>
    <reviewItem>
      <errorID>188d0be2-6ae8-4009-a0b4-d6ea918c1047</errorID>
      <errorWord>、和</errorWord>
      <group>L1_Word</group>
      <groupName>字词问题</groupName>
      <ability>L2_Typo</ability>
      <abilityName>字词错误</abilityName>
      <candidateList>
        <item>、</item>
      </candidateList>
      <explain/>
      <paraID> B28BD01</paraID>
      <start>19</start>
      <end>20</end>
      <status>modified</status>
      <modifiedWord>、</modifiedWord>
      <trackRevisions>false</trackRevisions>
    </reviewItem>
    <reviewItem>
      <errorID>2e621ae1-0414-4dcc-bade-02ac426acd76</errorID>
      <errorWord>,</errorWord>
      <group>L1_Format</group>
      <groupName>格式问题</groupName>
      <ability>L2_HalfPunc_CN</ability>
      <abilityName/>
      <candidateList>
        <item>，</item>
      </candidateList>
      <explain>文本全半角错误。</explain>
      <paraID>3A628517</paraID>
      <start>88</start>
      <end>89</end>
      <status>modified</status>
      <modifiedWord>，</modifiedWord>
      <trackRevisions>false</trackRevisions>
    </reviewItem>
    <reviewItem>
      <errorID>a79e2c84-5bc6-463b-948c-ce0fbb7ca6a7</errorID>
      <errorWord>其它</errorWord>
      <group>L1_Word</group>
      <groupName>字词问题</groupName>
      <ability>L2_Alias</ability>
      <abilityName>也作/曾用词</abilityName>
      <candidateList>
        <item>其他</item>
      </candidateList>
      <explain>词汇[其它]为不规范表述或旧称，其规范书面表述为[其他]。</explain>
      <paraID>3A628517</paraID>
      <start>457</start>
      <end>459</end>
      <status>modified</status>
      <modifiedWord>其他</modifiedWord>
      <trackRevisions>false</trackRevisions>
    </reviewItem>
    <reviewItem>
      <errorID>c0641ae3-e1e6-421c-94f1-9d6c36db5bee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3CEDB257</paraID>
      <start>59</start>
      <end>60</end>
      <status>modified</status>
      <modifiedWord>—</modifiedWord>
      <trackRevisions>false</trackRevisions>
    </reviewItem>
    <reviewItem>
      <errorID>fcffe0c8-208c-4c3d-9796-1e9ef0da4951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3CEDB257</paraID>
      <start>156</start>
      <end>157</end>
      <status>modified</status>
      <modifiedWord>—</modifiedWord>
      <trackRevisions>false</trackRevisions>
    </reviewItem>
    <reviewItem>
      <errorID>324d5391-82fd-4711-acc6-d40c9fb9f3a8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51654FB9</paraID>
      <start>59</start>
      <end>60</end>
      <status>modified</status>
      <modifiedWord>—</modifiedWord>
      <trackRevisions>false</trackRevisions>
    </reviewItem>
    <reviewItem>
      <errorID>97067318-e1cc-42c0-b947-7012100d95f8</errorID>
      <errorWord>(</errorWord>
      <group>L1_Format</group>
      <groupName>格式问题</groupName>
      <ability>L2_HalfPunc_CN</ability>
      <abilityName/>
      <candidateList>
        <item>（</item>
      </candidateList>
      <explain>文本全半角错误。</explain>
      <paraID>3C3AE006</paraID>
      <start>35</start>
      <end>36</end>
      <status>modified</status>
      <modifiedWord>（</modifiedWord>
      <trackRevisions>false</trackRevisions>
    </reviewItem>
    <reviewItem>
      <errorID>c07b2aaf-62e8-4f06-beda-754e5213a7f9</errorID>
      <errorWord>)</errorWord>
      <group>L1_Format</group>
      <groupName>格式问题</groupName>
      <ability>L2_HalfPunc_CN</ability>
      <abilityName/>
      <candidateList>
        <item>）</item>
      </candidateList>
      <explain>文本全半角错误。</explain>
      <paraID>3C3AE006</paraID>
      <start>44</start>
      <end>45</end>
      <status>modified</status>
      <modifiedWord>）</modifiedWord>
      <trackRevisions>false</trackRevisions>
    </reviewItem>
    <reviewItem>
      <errorID>41792e94-c96a-4bda-9027-3c06426904fe</errorID>
      <errorWord>(</errorWord>
      <group>L1_Format</group>
      <groupName>格式问题</groupName>
      <ability>L2_HalfPunc_CN</ability>
      <abilityName/>
      <candidateList>
        <item>（</item>
      </candidateList>
      <explain>文本全半角错误。</explain>
      <paraID>3C3AE006</paraID>
      <start>102</start>
      <end>103</end>
      <status>modified</status>
      <modifiedWord>（</modifiedWord>
      <trackRevisions>false</trackRevisions>
    </reviewItem>
    <reviewItem>
      <errorID>2cb8a654-300c-40f3-8610-7831e701ceaa</errorID>
      <errorWord>)</errorWord>
      <group>L1_Format</group>
      <groupName>格式问题</groupName>
      <ability>L2_HalfPunc_CN</ability>
      <abilityName/>
      <candidateList>
        <item>）</item>
      </candidateList>
      <explain>文本全半角错误。</explain>
      <paraID>3C3AE006</paraID>
      <start>107</start>
      <end>108</end>
      <status>modified</status>
      <modifiedWord>）</modifiedWord>
      <trackRevisions>false</trackRevisions>
    </reviewItem>
    <reviewItem>
      <errorID>6c006317-0dd4-451d-b60c-b2134985394e</errorID>
      <errorWord>国家级重点生态功能区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词汇“国家重点生态功能区”在特定场景下为固定表述形式，请确认此处的“国家级重点生态功能区”是否存在不当。</explain>
      <paraID>2AE2AC8B</paraID>
      <start>27</start>
      <end>37</end>
      <status>ignored</status>
      <modifiedWord/>
      <trackRevisions>false</trackRevisions>
    </reviewItem>
    <reviewItem>
      <errorID>aef44eea-6f59-48f5-83be-5d511599205c</errorID>
      <errorWord>（</errorWord>
      <group>L1_Punc</group>
      <groupName>标点问题</groupName>
      <ability>L2_Punc_CN</ability>
      <abilityName/>
      <candidateList/>
      <explain>同一形式括号套用。</explain>
      <paraID>735661D3</paraID>
      <start>32</start>
      <end>33</end>
      <status>ignored</status>
      <modifiedWord/>
      <trackRevisions>false</trackRevisions>
    </reviewItem>
    <reviewItem>
      <errorID>cdc2091b-fe59-4c9e-8ed9-995b87a3e9bb</errorID>
      <errorWord>）</errorWord>
      <group>L1_Punc</group>
      <groupName>标点问题</groupName>
      <ability>L2_Punc_CN</ability>
      <abilityName/>
      <candidateList/>
      <explain>同一形式括号套用。</explain>
      <paraID>735661D3</paraID>
      <start>42</start>
      <end>43</end>
      <status>ignored</status>
      <modifiedWord/>
      <trackRevisions>false</trackRevisions>
    </reviewItem>
    <reviewItem>
      <errorID>9c12a536-88ca-47ec-98bb-6c2ba87a54d7</errorID>
      <errorWord>年底已</errorWord>
      <group>L1_Word</group>
      <groupName>字词问题</groupName>
      <ability>L2_Typo</ability>
      <abilityName>字词错误</abilityName>
      <candidateList>
        <item>年底</item>
      </candidateList>
      <explain/>
      <paraID>735661D3</paraID>
      <start>85</start>
      <end>87</end>
      <status>modified</status>
      <modifiedWord>年底</modifiedWord>
      <trackRevisions>false</trackRevisions>
    </reviewItem>
    <reviewItem>
      <errorID>306bdcbf-cc99-4826-80c0-693912917702</errorID>
      <errorWord>(</errorWord>
      <group>L1_Format</group>
      <groupName>格式问题</groupName>
      <ability>L2_HalfPunc_CN</ability>
      <abilityName/>
      <candidateList>
        <item>（</item>
      </candidateList>
      <explain>文本全半角错误。</explain>
      <paraID>5417555E</paraID>
      <start>6</start>
      <end>7</end>
      <status>modified</status>
      <modifiedWord>（</modifiedWord>
      <trackRevisions>false</trackRevisions>
    </reviewItem>
    <reviewItem>
      <errorID>41540872-19af-4fb3-b094-cd0e09247ffa</errorID>
      <errorWord>)</errorWord>
      <group>L1_Format</group>
      <groupName>格式问题</groupName>
      <ability>L2_HalfPunc_CN</ability>
      <abilityName/>
      <candidateList>
        <item>）</item>
      </candidateList>
      <explain>文本全半角错误。</explain>
      <paraID>5417555E</paraID>
      <start>10</start>
      <end>11</end>
      <status>modified</status>
      <modifiedWord>）</modifiedWord>
      <trackRevisions>false</trackRevisions>
    </reviewItem>
    <reviewItem>
      <errorID>4dc61807-67ce-4814-a6ce-e2674b705d4e</errorID>
      <errorWord>〔2017〕075号</errorWord>
      <group>L1_Knowledge</group>
      <groupName>知识性问题</groupName>
      <ability>L2_Knowledge</ability>
      <abilityName>其他知识</abilityName>
      <candidateList>
        <item>〔2017〕75号</item>
      </candidateList>
      <explain>发文字号格式错误。</explain>
      <paraID> 89CC5D6</paraID>
      <start>5</start>
      <end>14</end>
      <status>modified</status>
      <modifiedWord>〔2017〕75号</modifiedWord>
      <trackRevisions>false</trackRevisions>
    </reviewItem>
    <reviewItem>
      <errorID>ae0e3d72-19b8-42c2-82f5-aab81567ac58</errorID>
      <errorWord>方</errorWord>
      <group>L1_Word</group>
      <groupName>字词问题</groupName>
      <ability>L2_Typo</ability>
      <abilityName>字词错误</abilityName>
      <candidateList>
        <item>方米</item>
      </candidateList>
      <explain/>
      <paraID>52CC26C4</paraID>
      <start>7</start>
      <end>9</end>
      <status>modified</status>
      <modifiedWord>方米</modifiedWord>
      <trackRevisions>false</trackRevisions>
    </reviewItem>
    <reviewItem>
      <errorID>20a88fe6-70e1-49cf-86bb-4163c41d1552</errorID>
      <errorWord>只</errorWord>
      <group>L1_Knowledge</group>
      <groupName>知识性问题</groupName>
      <ability>L2_Knowledge</ability>
      <abilityName>其他知识</abilityName>
      <candidateList>
        <item>支</item>
      </candidateList>
      <explain>请检查“只”是否为量词使用错误，建议修改为“支”。</explain>
      <paraID>66835AC8</paraID>
      <start>10</start>
      <end>11</end>
      <status>ignored</status>
      <modifiedWord/>
      <trackRevisions>false</trackRevisions>
    </reviewItem>
    <reviewItem>
      <errorID>15475a0d-5875-42e5-be8d-261097a8ae33</errorID>
      <errorWord>〔2020〕009号</errorWord>
      <group>L1_Knowledge</group>
      <groupName>知识性问题</groupName>
      <ability>L2_Knowledge</ability>
      <abilityName>其他知识</abilityName>
      <candidateList>
        <item>〔2020〕9号</item>
      </candidateList>
      <explain>发文字号格式错误。</explain>
      <paraID> E41124B</paraID>
      <start>4</start>
      <end>12</end>
      <status>modified</status>
      <modifiedWord>〔2020〕9号</modifiedWord>
      <trackRevisions>false</trackRevisions>
    </reviewItem>
    <reviewItem>
      <errorID>fa5b9f78-e631-4fd1-a44d-85f82dd81555</errorID>
      <errorWord>方</errorWord>
      <group>L1_Word</group>
      <groupName>字词问题</groupName>
      <ability>L2_Typo</ability>
      <abilityName>字词错误</abilityName>
      <candidateList>
        <item>方米</item>
      </candidateList>
      <explain/>
      <paraID> 577FA4A</paraID>
      <start>6</start>
      <end>7</end>
      <status>ignored</status>
      <modifiedWord/>
      <trackRevisions>false</trackRevisions>
    </reviewItem>
    <reviewItem>
      <errorID>c882d0fd-53c6-4757-be66-cb8e6d7f3711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2A2780C7</paraID>
      <start>8</start>
      <end>9</end>
      <status>modified</status>
      <modifiedWord>—</modifiedWord>
      <trackRevisions>false</trackRevisions>
    </reviewItem>
    <reviewItem>
      <errorID>365da95b-6673-458c-8336-6a159a48c181</errorID>
      <errorWord>（</errorWord>
      <group>L1_Format</group>
      <groupName>格式问题</groupName>
      <ability>L2_HalfPunc_CN</ability>
      <abilityName/>
      <candidateList>
        <item>(</item>
      </candidateList>
      <explain>文本全半角错误。</explain>
      <paraID>6CEA27DC</paraID>
      <start>3</start>
      <end>4</end>
      <status>modified</status>
      <modifiedWord>(</modifiedWord>
      <trackRevisions>false</trackRevisions>
    </reviewItem>
    <reviewItem>
      <errorID>06796c78-55ac-44ca-8944-78d23f4c04a4</errorID>
      <errorWord>）</errorWord>
      <group>L1_Format</group>
      <groupName>格式问题</groupName>
      <ability>L2_HalfPunc_CN</ability>
      <abilityName/>
      <candidateList>
        <item>)</item>
      </candidateList>
      <explain>文本全半角错误。</explain>
      <paraID>6CEA27DC</paraID>
      <start>7</start>
      <end>8</end>
      <status>modified</status>
      <modifiedWord>)</modifiedWord>
      <trackRevisions>false</trackRevisions>
    </reviewItem>
    <reviewItem>
      <errorID>56c3f562-fc76-4e11-9598-d20ab942a1c0</errorID>
      <errorWord>（</errorWord>
      <group>L1_Format</group>
      <groupName>格式问题</groupName>
      <ability>L2_HalfPunc_CN</ability>
      <abilityName/>
      <candidateList>
        <item>(</item>
      </candidateList>
      <explain>文本全半角错误。</explain>
      <paraID>6E080A05</paraID>
      <start>5</start>
      <end>6</end>
      <status>modified</status>
      <modifiedWord>(</modifiedWord>
      <trackRevisions>false</trackRevisions>
    </reviewItem>
    <reviewItem>
      <errorID>4f750f36-9964-4621-af36-2c46d671075c</errorID>
      <errorWord>）</errorWord>
      <group>L1_Format</group>
      <groupName>格式问题</groupName>
      <ability>L2_HalfPunc_CN</ability>
      <abilityName/>
      <candidateList>
        <item>)</item>
      </candidateList>
      <explain>文本全半角错误。</explain>
      <paraID>6E080A05</paraID>
      <start>9</start>
      <end>10</end>
      <status>modified</status>
      <modifiedWord>)</modifiedWord>
      <trackRevisions>false</trackRevisions>
    </reviewItem>
    <reviewItem>
      <errorID>983392bc-f2ff-4ad3-8d61-d410099c3580</errorID>
      <errorWord>，</errorWord>
      <group>L1_Format</group>
      <groupName>格式问题</groupName>
      <ability>L2_HalfPunc_CN</ability>
      <abilityName/>
      <candidateList>
        <item>,</item>
      </candidateList>
      <explain>文本全半角错误。</explain>
      <paraID> 4E2159E</paraID>
      <start>13</start>
      <end>14</end>
      <status>modified</status>
      <modifiedWord>,</modifiedWord>
      <trackRevisions>false</trackRevisions>
    </reviewItem>
    <reviewItem>
      <errorID>ff677549-cd70-47e5-9a85-107d2a854acb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63EC229C</paraID>
      <start>15</start>
      <end>16</end>
      <status>modified</status>
      <modifiedWord>—</modifiedWord>
      <trackRevisions>false</trackRevisions>
    </reviewItem>
    <reviewItem>
      <errorID>5c99cf76-b6e3-4696-89c3-247c668fc775</errorID>
      <errorWord>(</errorWord>
      <group>L1_Format</group>
      <groupName>格式问题</groupName>
      <ability>L2_HalfPunc_CN</ability>
      <abilityName/>
      <candidateList>
        <item>（</item>
      </candidateList>
      <explain>文本全半角错误。</explain>
      <paraID>302FBF24</paraID>
      <start>4</start>
      <end>5</end>
      <status>modified</status>
      <modifiedWord>（</modifiedWord>
      <trackRevisions>false</trackRevisions>
    </reviewItem>
    <reviewItem>
      <errorID>6651b0ff-4664-4468-98fe-300dd1479d31</errorID>
      <errorWord>)</errorWord>
      <group>L1_Format</group>
      <groupName>格式问题</groupName>
      <ability>L2_HalfPunc_CN</ability>
      <abilityName/>
      <candidateList>
        <item>）</item>
      </candidateList>
      <explain>文本全半角错误。</explain>
      <paraID>302FBF24</paraID>
      <start>10</start>
      <end>11</end>
      <status>modified</status>
      <modifiedWord>）</modifiedWord>
      <trackRevisions>false</trackRevisions>
    </reviewItem>
    <reviewItem>
      <errorID>7237fc4b-4fd1-44c2-8785-b3f09156840a</errorID>
      <errorWord>＜</errorWord>
      <group>L1_Format</group>
      <groupName>格式问题</groupName>
      <ability>L2_HalfPunc_CN</ability>
      <abilityName/>
      <candidateList>
        <item>&lt;</item>
      </candidateList>
      <explain>文本全半角错误。</explain>
      <paraID>36DCE151</paraID>
      <start>0</start>
      <end>1</end>
      <status>modified</status>
      <modifiedWord>&lt;</modifiedWord>
      <trackRevisions>false</trackRevisions>
    </reviewItem>
    <reviewItem>
      <errorID>316e1d88-66d4-44da-b2d5-6cc3f3c2908e</errorID>
      <errorWord>＜</errorWord>
      <group>L1_Format</group>
      <groupName>格式问题</groupName>
      <ability>L2_HalfPunc_CN</ability>
      <abilityName/>
      <candidateList>
        <item>&lt;</item>
      </candidateList>
      <explain>文本全半角错误。</explain>
      <paraID>74177F1B</paraID>
      <start>0</start>
      <end>1</end>
      <status>modified</status>
      <modifiedWord>&lt;</modifiedWord>
      <trackRevisions>false</trackRevisions>
    </reviewItem>
    <reviewItem>
      <errorID>a51c50a5-4744-471a-a7db-d303c35f0c63</errorID>
      <errorWord>＜</errorWord>
      <group>L1_Format</group>
      <groupName>格式问题</groupName>
      <ability>L2_HalfPunc_CN</ability>
      <abilityName/>
      <candidateList>
        <item>&lt;</item>
      </candidateList>
      <explain>文本全半角错误。</explain>
      <paraID>687D8E07</paraID>
      <start>0</start>
      <end>1</end>
      <status>modified</status>
      <modifiedWord>&lt;</modifiedWord>
      <trackRevisions>false</trackRevisions>
    </reviewItem>
    <reviewItem>
      <errorID>b75885c7-cf27-471f-a762-d0de4bf2661c</errorID>
      <errorWord>＜</errorWord>
      <group>L1_Format</group>
      <groupName>格式问题</groupName>
      <ability>L2_HalfPunc_CN</ability>
      <abilityName/>
      <candidateList>
        <item>&lt;</item>
      </candidateList>
      <explain>文本全半角错误。</explain>
      <paraID>786DE8CB</paraID>
      <start>0</start>
      <end>1</end>
      <status>modified</status>
      <modifiedWord>&lt;</modifiedWord>
      <trackRevisions>false</trackRevisions>
    </reviewItem>
    <reviewItem>
      <errorID>48f31c1b-3593-44db-81bf-54d2d2d5d728</errorID>
      <errorWord>其它</errorWord>
      <group>L1_Word</group>
      <groupName>字词问题</groupName>
      <ability>L2_Alias</ability>
      <abilityName>也作/曾用词</abilityName>
      <candidateList>
        <item>其他</item>
      </candidateList>
      <explain>词汇[其它]为不规范表述或旧称，其规范书面表述为[其他]。</explain>
      <paraID>22E14828</paraID>
      <start>0</start>
      <end>2</end>
      <status>modified</status>
      <modifiedWord>其他</modifiedWord>
      <trackRevisions>false</trackRevisions>
    </reviewItem>
    <reviewItem>
      <errorID>3c15397a-4b79-42d1-acd7-18a7d68e5494</errorID>
      <errorWord>，</errorWord>
      <group>L1_Format</group>
      <groupName>格式问题</groupName>
      <ability>L2_HalfPunc_CN</ability>
      <abilityName/>
      <candidateList>
        <item>, </item>
      </candidateList>
      <explain>文本全半角错误。</explain>
      <paraID>3799F9B4</paraID>
      <start>2</start>
      <end>4</end>
      <status>modified</status>
      <modifiedWord>, </modifiedWord>
      <trackRevisions>false</trackRevisions>
    </reviewItem>
    <reviewItem>
      <errorID>35ac2e6a-a27f-4cf5-9d98-e3f6e00cf658</errorID>
      <errorWord>不设</errorWord>
      <group>L1_Word</group>
      <groupName>字词问题</groupName>
      <ability>L2_Typo</ability>
      <abilityName>字词错误</abilityName>
      <candidateList>
        <item>布设</item>
      </candidateList>
      <explain/>
      <paraID>36A2F8F9</paraID>
      <start>46</start>
      <end>48</end>
      <status>modified</status>
      <modifiedWord>布设</modifiedWord>
      <trackRevisions>false</trackRevisions>
    </reviewItem>
    <reviewItem>
      <errorID>d3e55423-81c5-4177-be7e-39c1d2d8bc8f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36A2F8F9</paraID>
      <start>101</start>
      <end>102</end>
      <status>modified</status>
      <modifiedWord>—</modifiedWord>
      <trackRevisions>false</trackRevisions>
    </reviewItem>
    <reviewItem>
      <errorID>dd021754-a47f-4f25-aca3-25bc7b1f73c1</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434E1A30</paraID>
      <start>35</start>
      <end>39</end>
      <status>ignored</status>
      <modifiedWord/>
      <trackRevisions>false</trackRevisions>
    </reviewItem>
    <reviewItem>
      <errorID>d9017f24-43b9-48e3-b4b0-11cf4c0d9b2c</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 43A1B25</paraID>
      <start>0</start>
      <end>4</end>
      <status>ignored</status>
      <modifiedWord/>
      <trackRevisions>false</trackRevisions>
    </reviewItem>
    <reviewItem>
      <errorID>3876212e-f76e-41ff-ba27-ec7e4e806309</errorID>
      <errorWord>＜</errorWord>
      <group>L1_Format</group>
      <groupName>格式问题</groupName>
      <ability>L2_HalfPunc_CN</ability>
      <abilityName/>
      <candidateList>
        <item>&lt;</item>
      </candidateList>
      <explain>文本全半角错误。</explain>
      <paraID>53712764</paraID>
      <start>0</start>
      <end>1</end>
      <status>unmodified</status>
      <modifiedWord/>
      <trackRevisions>false</trackRevisions>
    </reviewItem>
    <reviewItem>
      <errorID>0d57320c-781a-47e1-a77b-d7a5c2fb2c67</errorID>
      <errorWord>＜</errorWord>
      <group>L1_Format</group>
      <groupName>格式问题</groupName>
      <ability>L2_HalfPunc_CN</ability>
      <abilityName/>
      <candidateList>
        <item>&lt;</item>
      </candidateList>
      <explain>文本全半角错误。</explain>
      <paraID>7F75ADC0</paraID>
      <start>0</start>
      <end>1</end>
      <status>ignored</status>
      <modifiedWord/>
      <trackRevisions>false</trackRevisions>
    </reviewItem>
    <reviewItem>
      <errorID>aa7a5e2c-f1c8-44b4-94f5-cfbe854b4d57</errorID>
      <errorWord>＜</errorWord>
      <group>L1_Format</group>
      <groupName>格式问题</groupName>
      <ability>L2_HalfPunc_CN</ability>
      <abilityName/>
      <candidateList>
        <item>&lt;</item>
      </candidateList>
      <explain>文本全半角错误。</explain>
      <paraID>336F0BC0</paraID>
      <start>0</start>
      <end>1</end>
      <status>ignored</status>
      <modifiedWord/>
      <trackRevisions>false</trackRevisions>
    </reviewItem>
    <reviewItem>
      <errorID>7ad51d00-46d3-4e8d-818f-abb6ef85db36</errorID>
      <errorWord>＜</errorWord>
      <group>L1_Format</group>
      <groupName>格式问题</groupName>
      <ability>L2_HalfPunc_CN</ability>
      <abilityName/>
      <candidateList>
        <item>&lt;</item>
      </candidateList>
      <explain>文本全半角错误。</explain>
      <paraID>75B44F6D</paraID>
      <start>0</start>
      <end>1</end>
      <status>ignored</status>
      <modifiedWord/>
      <trackRevisions>false</trackRevisions>
    </reviewItem>
    <reviewItem>
      <errorID>6462b10d-edf4-44d3-8997-530f0532432f</errorID>
      <errorWord>＜</errorWord>
      <group>L1_Format</group>
      <groupName>格式问题</groupName>
      <ability>L2_HalfPunc_CN</ability>
      <abilityName/>
      <candidateList>
        <item>&lt;</item>
      </candidateList>
      <explain>文本全半角错误。</explain>
      <paraID>7FB97DDC</paraID>
      <start>0</start>
      <end>1</end>
      <status>ignored</status>
      <modifiedWord/>
      <trackRevisions>false</trackRevisions>
    </reviewItem>
    <reviewItem>
      <errorID>737f69bf-b3ca-4806-b8bd-6e4496e67b48</errorID>
      <errorWord>＜</errorWord>
      <group>L1_Format</group>
      <groupName>格式问题</groupName>
      <ability>L2_HalfPunc_CN</ability>
      <abilityName/>
      <candidateList>
        <item>&lt;</item>
      </candidateList>
      <explain>文本全半角错误。</explain>
      <paraID>35CB6C49</paraID>
      <start>0</start>
      <end>1</end>
      <status>ignored</status>
      <modifiedWord/>
      <trackRevisions>false</trackRevisions>
    </reviewItem>
    <reviewItem>
      <errorID>6ef8c046-5ec3-41e9-b071-f69f34f1f60b</errorID>
      <errorWord>＜</errorWord>
      <group>L1_Format</group>
      <groupName>格式问题</groupName>
      <ability>L2_HalfPunc_CN</ability>
      <abilityName/>
      <candidateList>
        <item>&lt;</item>
      </candidateList>
      <explain>文本全半角错误。</explain>
      <paraID>123FFC9A</paraID>
      <start>0</start>
      <end>1</end>
      <status>ignored</status>
      <modifiedWord/>
      <trackRevisions>false</trackRevisions>
    </reviewItem>
    <reviewItem>
      <errorID>ce42d4cd-c07d-46d0-9ef1-1f5b660ef5c0</errorID>
      <errorWord>＜</errorWord>
      <group>L1_Format</group>
      <groupName>格式问题</groupName>
      <ability>L2_HalfPunc_CN</ability>
      <abilityName/>
      <candidateList>
        <item>&lt;</item>
      </candidateList>
      <explain>文本全半角错误。</explain>
      <paraID>402C60F8</paraID>
      <start>0</start>
      <end>1</end>
      <status>ignored</status>
      <modifiedWord/>
      <trackRevisions>false</trackRevisions>
    </reviewItem>
    <reviewItem>
      <errorID>ae603061-7e41-4f77-9aaf-30ff164a0034</errorID>
      <errorWord>＜</errorWord>
      <group>L1_Format</group>
      <groupName>格式问题</groupName>
      <ability>L2_HalfPunc_CN</ability>
      <abilityName/>
      <candidateList>
        <item>&lt;</item>
      </candidateList>
      <explain>文本全半角错误。</explain>
      <paraID>195A77B9</paraID>
      <start>0</start>
      <end>1</end>
      <status>ignored</status>
      <modifiedWord/>
      <trackRevisions>false</trackRevisions>
    </reviewItem>
    <reviewItem>
      <errorID>3b2be06a-0704-4e33-bf02-49826b9b4d85</errorID>
      <errorWord>＜</errorWord>
      <group>L1_Format</group>
      <groupName>格式问题</groupName>
      <ability>L2_HalfPunc_CN</ability>
      <abilityName/>
      <candidateList>
        <item>&lt;</item>
      </candidateList>
      <explain>文本全半角错误。</explain>
      <paraID>3A547CEB</paraID>
      <start>0</start>
      <end>1</end>
      <status>ignored</status>
      <modifiedWord/>
      <trackRevisions>false</trackRevisions>
    </reviewItem>
    <reviewItem>
      <errorID>f5058b00-7f9f-457a-aadd-10f0acd546a5</errorID>
      <errorWord>＜</errorWord>
      <group>L1_Format</group>
      <groupName>格式问题</groupName>
      <ability>L2_HalfPunc_CN</ability>
      <abilityName/>
      <candidateList>
        <item>&lt;</item>
      </candidateList>
      <explain>文本全半角错误。</explain>
      <paraID>55738F89</paraID>
      <start>0</start>
      <end>1</end>
      <status>ignored</status>
      <modifiedWord/>
      <trackRevisions>false</trackRevisions>
    </reviewItem>
    <reviewItem>
      <errorID>a2d24aae-9efc-476c-bdcb-2c18895c2645</errorID>
      <errorWord>＜</errorWord>
      <group>L1_Format</group>
      <groupName>格式问题</groupName>
      <ability>L2_HalfPunc_CN</ability>
      <abilityName/>
      <candidateList>
        <item>&lt;</item>
      </candidateList>
      <explain>文本全半角错误。</explain>
      <paraID>49B12F50</paraID>
      <start>0</start>
      <end>1</end>
      <status>ignored</status>
      <modifiedWord/>
      <trackRevisions>false</trackRevisions>
    </reviewItem>
    <reviewItem>
      <errorID>e0383a84-332a-409d-ab87-e7cd791ffce2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56AB7E24</paraID>
      <start>15</start>
      <end>16</end>
      <status>ignored</status>
      <modifiedWord/>
      <trackRevisions>false</trackRevisions>
    </reviewItem>
    <reviewItem>
      <errorID>0e0e8d80-54c8-4b9b-a845-4903c78cc51e</errorID>
      <errorWord>（</errorWord>
      <group>L1_Punc</group>
      <groupName>标点问题</groupName>
      <ability>L2_Punc_CN</ability>
      <abilityName/>
      <candidateList/>
      <explain>同一形式括号套用。</explain>
      <paraID>6CC685A1</paraID>
      <start>23</start>
      <end>24</end>
      <status>unmodified</status>
      <modifiedWord/>
      <trackRevisions>false</trackRevisions>
    </reviewItem>
    <reviewItem>
      <errorID>9c34ece1-e10b-468a-a29c-ea892a1f25d5</errorID>
      <errorWord>）</errorWord>
      <group>L1_Punc</group>
      <groupName>标点问题</groupName>
      <ability>L2_Punc_CN</ability>
      <abilityName/>
      <candidateList/>
      <explain>同一形式括号套用。</explain>
      <paraID>6CC685A1</paraID>
      <start>25</start>
      <end>26</end>
      <status>unmodified</status>
      <modifiedWord/>
      <trackRevisions>false</trackRevisions>
    </reviewItem>
    <reviewItem>
      <errorID>be0e6588-731a-4f12-bb87-6aa90c45b577</errorID>
      <errorWord>-</errorWord>
      <group>L1_Format</group>
      <groupName>格式问题</groupName>
      <ability>L2_HalfPunc_CN</ability>
      <abilityName/>
      <candidateList>
        <item>－</item>
      </candidateList>
      <explain>文本全半角错误。</explain>
      <paraID>2A1BDA0B</paraID>
      <start>3</start>
      <end>4</end>
      <status>unmodified</status>
      <modifiedWord/>
      <trackRevisions>false</trackRevisions>
    </reviewItem>
    <reviewItem>
      <errorID>9903f53f-f5c6-4ab4-9a35-1d6e0e108778</errorID>
      <errorWord>~</errorWord>
      <group>L1_Format</group>
      <groupName>格式问题</groupName>
      <ability>L2_HalfPunc_CN</ability>
      <abilityName/>
      <candidateList>
        <item>～</item>
      </candidateList>
      <explain>文本全半角错误。</explain>
      <paraID>6CE31A08</paraID>
      <start>17</start>
      <end>18</end>
      <status>unmodified</status>
      <modifiedWord/>
      <trackRevisions>false</trackRevisions>
    </reviewItem>
    <reviewItem>
      <errorID>25439804-ae1a-450f-96d6-7bac9a500893</errorID>
      <errorWord>~</errorWord>
      <group>L1_Format</group>
      <groupName>格式问题</groupName>
      <ability>L2_HalfPunc_CN</ability>
      <abilityName/>
      <candidateList>
        <item>～</item>
      </candidateList>
      <explain>文本全半角错误。</explain>
      <paraID>6CE31A08</paraID>
      <start>26</start>
      <end>27</end>
      <status>unmodified</status>
      <modifiedWord/>
      <trackRevisions>false</trackRevisions>
    </reviewItem>
    <reviewItem>
      <errorID>ca919f1d-5e2b-4d34-97c4-5e8fb5177521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2D20C16B</paraID>
      <start>43</start>
      <end>44</end>
      <status>unmodified</status>
      <modifiedWord/>
      <trackRevisions>false</trackRevisions>
    </reviewItem>
    <reviewItem>
      <errorID>af552e91-9466-4dd3-a02c-16404476d900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2D20C16B</paraID>
      <start>52</start>
      <end>53</end>
      <status>unmodified</status>
      <modifiedWord/>
      <trackRevisions>false</trackRevisions>
    </reviewItem>
    <reviewItem>
      <errorID>79a517d9-820e-45f9-9a8a-c63a3456ae02</errorID>
      <errorWord>(</errorWord>
      <group>L1_Format</group>
      <groupName>格式问题</groupName>
      <ability>L2_HalfPunc_CN</ability>
      <abilityName/>
      <candidateList>
        <item>（</item>
      </candidateList>
      <explain>文本全半角错误。</explain>
      <paraID>718DFE56</paraID>
      <start>32</start>
      <end>33</end>
      <status>unmodified</status>
      <modifiedWord/>
      <trackRevisions>false</trackRevisions>
    </reviewItem>
    <reviewItem>
      <errorID>bff7fe70-f527-4366-8f28-11c419966311</errorID>
      <errorWord>)</errorWord>
      <group>L1_Format</group>
      <groupName>格式问题</groupName>
      <ability>L2_HalfPunc_CN</ability>
      <abilityName/>
      <candidateList>
        <item>）</item>
      </candidateList>
      <explain>文本全半角错误。</explain>
      <paraID>718DFE56</paraID>
      <start>43</start>
      <end>44</end>
      <status>unmodified</status>
      <modifiedWord/>
      <trackRevisions>false</trackRevisions>
    </reviewItem>
    <reviewItem>
      <errorID>7700b712-846a-45e3-ad35-f571075795f8</errorID>
      <errorWord>(</errorWord>
      <group>L1_Format</group>
      <groupName>格式问题</groupName>
      <ability>L2_HalfPunc_CN</ability>
      <abilityName/>
      <candidateList>
        <item>（</item>
      </candidateList>
      <explain>文本全半角错误。</explain>
      <paraID>5B14800A</paraID>
      <start>23</start>
      <end>24</end>
      <status>unmodified</status>
      <modifiedWord/>
      <trackRevisions>false</trackRevisions>
    </reviewItem>
    <reviewItem>
      <errorID>d68853c1-58d3-43be-978c-2e69eaaa58bf</errorID>
      <errorWord>)</errorWord>
      <group>L1_Format</group>
      <groupName>格式问题</groupName>
      <ability>L2_HalfPunc_CN</ability>
      <abilityName/>
      <candidateList>
        <item>）</item>
      </candidateList>
      <explain>文本全半角错误。</explain>
      <paraID>5B14800A</paraID>
      <start>29</start>
      <end>30</end>
      <status>unmodified</status>
      <modifiedWord/>
      <trackRevisions>false</trackRevisions>
    </reviewItem>
    <reviewItem>
      <errorID>94ed3558-c743-48e0-bb6b-1d6944f200f5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3B4C12A1</paraID>
      <start>3</start>
      <end>4</end>
      <status>unmodified</status>
      <modifiedWord/>
      <trackRevisions>false</trackRevisions>
    </reviewItem>
    <reviewItem>
      <errorID>384d1f89-739c-40e7-a268-46f3cd05cb8f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1AAE1BEE</paraID>
      <start>3</start>
      <end>4</end>
      <status>unmodified</status>
      <modifiedWord/>
      <trackRevisions>false</trackRevisions>
    </reviewItem>
    <reviewItem>
      <errorID>b1736321-58a6-4988-be09-dcca9a033b21</errorID>
      <errorWord>＜</errorWord>
      <group>L1_Format</group>
      <groupName>格式问题</groupName>
      <ability>L2_HalfPunc_CN</ability>
      <abilityName/>
      <candidateList>
        <item>&lt;</item>
      </candidateList>
      <explain>文本全半角错误。</explain>
      <paraID>7FD58632</paraID>
      <start>0</start>
      <end>1</end>
      <status>unmodified</status>
      <modifiedWord/>
      <trackRevisions>false</trackRevisions>
    </reviewItem>
    <reviewItem>
      <errorID>47e1728e-b8f1-41b1-948e-88795f3f62ea</errorID>
      <errorWord>(</errorWord>
      <group>L1_Format</group>
      <groupName>格式问题</groupName>
      <ability>L2_HalfPunc_CN</ability>
      <abilityName/>
      <candidateList>
        <item>（</item>
      </candidateList>
      <explain>文本全半角错误。</explain>
      <paraID>121AA784</paraID>
      <start>23</start>
      <end>24</end>
      <status>unmodified</status>
      <modifiedWord/>
      <trackRevisions>false</trackRevisions>
    </reviewItem>
    <reviewItem>
      <errorID>2e295ad3-45f6-4a02-b175-d2a916b3fa32</errorID>
      <errorWord>)</errorWord>
      <group>L1_Format</group>
      <groupName>格式问题</groupName>
      <ability>L2_HalfPunc_CN</ability>
      <abilityName/>
      <candidateList>
        <item>）</item>
      </candidateList>
      <explain>文本全半角错误。</explain>
      <paraID>121AA784</paraID>
      <start>29</start>
      <end>30</end>
      <status>unmodified</status>
      <modifiedWord/>
      <trackRevisions>false</trackRevisions>
    </reviewItem>
    <reviewItem>
      <errorID>edb0b6e5-86cf-4abe-a5d6-fb20f5944819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3F9354DE</paraID>
      <start>3</start>
      <end>4</end>
      <status>unmodified</status>
      <modifiedWord/>
      <trackRevisions>false</trackRevisions>
    </reviewItem>
    <reviewItem>
      <errorID>fd50b108-e790-4e56-aa16-995d7a0b6c46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2C8463EC</paraID>
      <start>3</start>
      <end>4</end>
      <status>unmodified</status>
      <modifiedWord/>
      <trackRevisions>false</trackRevisions>
    </reviewItem>
    <reviewItem>
      <errorID>24385236-de2d-4556-bb0a-70e444edf110</errorID>
      <errorWord>＜</errorWord>
      <group>L1_Format</group>
      <groupName>格式问题</groupName>
      <ability>L2_HalfPunc_CN</ability>
      <abilityName/>
      <candidateList>
        <item>&lt;</item>
      </candidateList>
      <explain>文本全半角错误。</explain>
      <paraID>627FD558</paraID>
      <start>0</start>
      <end>1</end>
      <status>unmodified</status>
      <modifiedWord/>
      <trackRevisions>false</trackRevisions>
    </reviewItem>
    <reviewItem>
      <errorID>658a0c6c-7ec4-43d3-b986-d9a0e9c314f7</errorID>
      <errorWord>(</errorWord>
      <group>L1_Format</group>
      <groupName>格式问题</groupName>
      <ability>L2_HalfPunc_CN</ability>
      <abilityName/>
      <candidateList>
        <item>（</item>
      </candidateList>
      <explain>文本全半角错误。</explain>
      <paraID>2BA130AB</paraID>
      <start>23</start>
      <end>24</end>
      <status>unmodified</status>
      <modifiedWord/>
      <trackRevisions>false</trackRevisions>
    </reviewItem>
    <reviewItem>
      <errorID>c8286fc9-1ffc-45e0-965c-a1144090975f</errorID>
      <errorWord>)</errorWord>
      <group>L1_Format</group>
      <groupName>格式问题</groupName>
      <ability>L2_HalfPunc_CN</ability>
      <abilityName/>
      <candidateList>
        <item>）</item>
      </candidateList>
      <explain>文本全半角错误。</explain>
      <paraID>2BA130AB</paraID>
      <start>29</start>
      <end>30</end>
      <status>unmodified</status>
      <modifiedWord/>
      <trackRevisions>false</trackRevisions>
    </reviewItem>
    <reviewItem>
      <errorID>e7eb858b-b80e-45c3-bc9a-96d3f54ad354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10879BC4</paraID>
      <start>3</start>
      <end>4</end>
      <status>unmodified</status>
      <modifiedWord/>
      <trackRevisions>false</trackRevisions>
    </reviewItem>
    <reviewItem>
      <errorID>ac7b1c5c-f74e-4319-a791-7647b10c2831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7802B65A</paraID>
      <start>3</start>
      <end>4</end>
      <status>unmodified</status>
      <modifiedWord/>
      <trackRevisions>false</trackRevisions>
    </reviewItem>
    <reviewItem>
      <errorID>1fe49a3d-efc7-4801-8414-f34d2457b545</errorID>
      <errorWord>＜</errorWord>
      <group>L1_Format</group>
      <groupName>格式问题</groupName>
      <ability>L2_HalfPunc_CN</ability>
      <abilityName/>
      <candidateList>
        <item>&lt;</item>
      </candidateList>
      <explain>文本全半角错误。</explain>
      <paraID>43D65064</paraID>
      <start>0</start>
      <end>1</end>
      <status>unmodified</status>
      <modifiedWord/>
      <trackRevisions>false</trackRevisions>
    </reviewItem>
    <reviewItem>
      <errorID>97be7ea0-9085-43c8-a729-7b8db2ee409f</errorID>
      <errorWord>(</errorWord>
      <group>L1_Format</group>
      <groupName>格式问题</groupName>
      <ability>L2_HalfPunc_CN</ability>
      <abilityName/>
      <candidateList>
        <item>（</item>
      </candidateList>
      <explain>文本全半角错误。</explain>
      <paraID>144AF4A7</paraID>
      <start>23</start>
      <end>24</end>
      <status>unmodified</status>
      <modifiedWord/>
      <trackRevisions>false</trackRevisions>
    </reviewItem>
    <reviewItem>
      <errorID>eace7ed3-98b7-4178-9b88-a2daeaac3d0e</errorID>
      <errorWord>)</errorWord>
      <group>L1_Format</group>
      <groupName>格式问题</groupName>
      <ability>L2_HalfPunc_CN</ability>
      <abilityName/>
      <candidateList>
        <item>）</item>
      </candidateList>
      <explain>文本全半角错误。</explain>
      <paraID>144AF4A7</paraID>
      <start>29</start>
      <end>30</end>
      <status>unmodified</status>
      <modifiedWord/>
      <trackRevisions>false</trackRevisions>
    </reviewItem>
    <reviewItem>
      <errorID>c22d51df-00b9-4cba-a0ca-f1c6f1d79316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2262FFF5</paraID>
      <start>3</start>
      <end>4</end>
      <status>unmodified</status>
      <modifiedWord/>
      <trackRevisions>false</trackRevisions>
    </reviewItem>
    <reviewItem>
      <errorID>ee112dfe-336b-4d3d-bd1e-23c1057c1ca9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2D46E5C2</paraID>
      <start>3</start>
      <end>4</end>
      <status>unmodified</status>
      <modifiedWord/>
      <trackRevisions>false</trackRevisions>
    </reviewItem>
    <reviewItem>
      <errorID>3d7ae98b-74f3-4357-9578-f03ac6d0d832</errorID>
      <errorWord>＜</errorWord>
      <group>L1_Format</group>
      <groupName>格式问题</groupName>
      <ability>L2_HalfPunc_CN</ability>
      <abilityName/>
      <candidateList>
        <item>&lt;</item>
      </candidateList>
      <explain>文本全半角错误。</explain>
      <paraID> B5E102E</paraID>
      <start>0</start>
      <end>1</end>
      <status>unmodified</status>
      <modifiedWord/>
      <trackRevisions>false</trackRevisions>
    </reviewItem>
    <reviewItem>
      <errorID>6850f27e-e144-4a25-b0a1-71f136644816</errorID>
      <errorWord>＜</errorWord>
      <group>L1_Format</group>
      <groupName>格式问题</groupName>
      <ability>L2_HalfPunc_CN</ability>
      <abilityName/>
      <candidateList>
        <item>&lt;</item>
      </candidateList>
      <explain>文本全半角错误。</explain>
      <paraID>2FAF0F2A</paraID>
      <start>0</start>
      <end>1</end>
      <status>unmodified</status>
      <modifiedWord/>
      <trackRevisions>false</trackRevisions>
    </reviewItem>
    <reviewItem>
      <errorID>636a4e93-daaa-4d30-b2b8-716f85699f11</errorID>
      <errorWord>＜</errorWord>
      <group>L1_Format</group>
      <groupName>格式问题</groupName>
      <ability>L2_HalfPunc_CN</ability>
      <abilityName/>
      <candidateList>
        <item>&lt;</item>
      </candidateList>
      <explain>文本全半角错误。</explain>
      <paraID>4D02F7FE</paraID>
      <start>0</start>
      <end>1</end>
      <status>unmodified</status>
      <modifiedWord/>
      <trackRevisions>false</trackRevisions>
    </reviewItem>
    <reviewItem>
      <errorID>0bba8df3-6fc9-43f0-bf83-0fd86c708b2a</errorID>
      <errorWord>＜</errorWord>
      <group>L1_Format</group>
      <groupName>格式问题</groupName>
      <ability>L2_HalfPunc_CN</ability>
      <abilityName/>
      <candidateList>
        <item>&lt;</item>
      </candidateList>
      <explain>文本全半角错误。</explain>
      <paraID>7B922E42</paraID>
      <start>0</start>
      <end>1</end>
      <status>unmodified</status>
      <modifiedWord/>
      <trackRevisions>false</trackRevisions>
    </reviewItem>
    <reviewItem>
      <errorID>1cc7b5e1-3414-4988-b855-d01a89b56628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21AD16D5</paraID>
      <start>0</start>
      <end>2</end>
      <status>unmodified</status>
      <modifiedWord/>
      <trackRevisions>false</trackRevisions>
    </reviewItem>
    <reviewItem>
      <errorID>1c7ca77a-8e7f-47f6-80aa-df31d751e8e4</errorID>
      <errorWord>＜</errorWord>
      <group>L1_Format</group>
      <groupName>格式问题</groupName>
      <ability>L2_HalfPunc_CN</ability>
      <abilityName/>
      <candidateList>
        <item>&lt;</item>
      </candidateList>
      <explain>文本全半角错误。</explain>
      <paraID> 851B68F</paraID>
      <start>0</start>
      <end>1</end>
      <status>unmodified</status>
      <modifiedWord/>
      <trackRevisions>false</trackRevisions>
    </reviewItem>
    <reviewItem>
      <errorID>09911888-3894-4907-ace2-98052f864bb6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35D1BE9D</paraID>
      <start>0</start>
      <end>2</end>
      <status>unmodified</status>
      <modifiedWord/>
      <trackRevisions>false</trackRevisions>
    </reviewItem>
    <reviewItem>
      <errorID>830a9207-11a4-4c8f-a8d0-4e063151f06c</errorID>
      <errorWord>＜</errorWord>
      <group>L1_Format</group>
      <groupName>格式问题</groupName>
      <ability>L2_HalfPunc_CN</ability>
      <abilityName/>
      <candidateList>
        <item>&lt;</item>
      </candidateList>
      <explain>文本全半角错误。</explain>
      <paraID>4A8A50FF</paraID>
      <start>0</start>
      <end>1</end>
      <status>unmodified</status>
      <modifiedWord/>
      <trackRevisions>false</trackRevisions>
    </reviewItem>
    <reviewItem>
      <errorID>6f18fc62-7538-49b7-956d-65ed53f108f3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75A4C6E3</paraID>
      <start>0</start>
      <end>2</end>
      <status>unmodified</status>
      <modifiedWord/>
      <trackRevisions>false</trackRevisions>
    </reviewItem>
    <reviewItem>
      <errorID>ba1932de-80fc-4331-b982-54999be57499</errorID>
      <errorWord>＜</errorWord>
      <group>L1_Format</group>
      <groupName>格式问题</groupName>
      <ability>L2_HalfPunc_CN</ability>
      <abilityName/>
      <candidateList>
        <item>&lt;</item>
      </candidateList>
      <explain>文本全半角错误。</explain>
      <paraID>4D6EEA20</paraID>
      <start>0</start>
      <end>1</end>
      <status>unmodified</status>
      <modifiedWord/>
      <trackRevisions>false</trackRevisions>
    </reviewItem>
    <reviewItem>
      <errorID>867e6106-355e-45d7-be14-c5bc035679d2</errorID>
      <errorWord>＜</errorWord>
      <group>L1_Format</group>
      <groupName>格式问题</groupName>
      <ability>L2_HalfPunc_CN</ability>
      <abilityName/>
      <candidateList>
        <item>&lt;</item>
      </candidateList>
      <explain>文本全半角错误。</explain>
      <paraID>3318AA9D</paraID>
      <start>0</start>
      <end>1</end>
      <status>unmodified</status>
      <modifiedWord/>
      <trackRevisions>false</trackRevisions>
    </reviewItem>
    <reviewItem>
      <errorID>561bedb7-e3e0-449c-b666-15ddddfa4f0e</errorID>
      <errorWord>＜</errorWord>
      <group>L1_Format</group>
      <groupName>格式问题</groupName>
      <ability>L2_HalfPunc_CN</ability>
      <abilityName/>
      <candidateList>
        <item>&lt;</item>
      </candidateList>
      <explain>文本全半角错误。</explain>
      <paraID>3786995B</paraID>
      <start>0</start>
      <end>1</end>
      <status>unmodified</status>
      <modifiedWord/>
      <trackRevisions>false</trackRevisions>
    </reviewItem>
    <reviewItem>
      <errorID>f25952a6-2253-4f9f-ace4-97166340a897</errorID>
      <errorWord>＜</errorWord>
      <group>L1_Format</group>
      <groupName>格式问题</groupName>
      <ability>L2_HalfPunc_CN</ability>
      <abilityName/>
      <candidateList>
        <item>&lt;</item>
      </candidateList>
      <explain>文本全半角错误。</explain>
      <paraID>1FA630B3</paraID>
      <start>0</start>
      <end>1</end>
      <status>unmodified</status>
      <modifiedWord/>
      <trackRevisions>false</trackRevisions>
    </reviewItem>
    <reviewItem>
      <errorID>d890924c-f7fb-434f-8290-2af618b52432</errorID>
      <errorWord>＜</errorWord>
      <group>L1_Format</group>
      <groupName>格式问题</groupName>
      <ability>L2_HalfPunc_CN</ability>
      <abilityName/>
      <candidateList>
        <item>&lt;</item>
      </candidateList>
      <explain>文本全半角错误。</explain>
      <paraID>3FC6DD0B</paraID>
      <start>0</start>
      <end>1</end>
      <status>unmodified</status>
      <modifiedWord/>
      <trackRevisions>false</trackRevisions>
    </reviewItem>
    <reviewItem>
      <errorID>7f2d6d66-a88b-4019-971e-11062ad9a6c2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38FBBFE8</paraID>
      <start>0</start>
      <end>2</end>
      <status>unmodified</status>
      <modifiedWord/>
      <trackRevisions>false</trackRevisions>
    </reviewItem>
    <reviewItem>
      <errorID>0bb6ba5e-2325-4706-97c0-bdf9fe46f9ea</errorID>
      <errorWord>＜</errorWord>
      <group>L1_Format</group>
      <groupName>格式问题</groupName>
      <ability>L2_HalfPunc_CN</ability>
      <abilityName/>
      <candidateList>
        <item>&lt;</item>
      </candidateList>
      <explain>文本全半角错误。</explain>
      <paraID>2CFDECBE</paraID>
      <start>0</start>
      <end>1</end>
      <status>unmodified</status>
      <modifiedWord/>
      <trackRevisions>false</trackRevisions>
    </reviewItem>
    <reviewItem>
      <errorID>40061f0d-581c-40ed-8534-45abe6f252d6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74992A42</paraID>
      <start>0</start>
      <end>2</end>
      <status>unmodified</status>
      <modifiedWord/>
      <trackRevisions>false</trackRevisions>
    </reviewItem>
    <reviewItem>
      <errorID>e910b48c-e70c-420f-b8b8-241681db8b6a</errorID>
      <errorWord>＜</errorWord>
      <group>L1_Format</group>
      <groupName>格式问题</groupName>
      <ability>L2_HalfPunc_CN</ability>
      <abilityName/>
      <candidateList>
        <item>&lt;</item>
      </candidateList>
      <explain>文本全半角错误。</explain>
      <paraID>32F71ADE</paraID>
      <start>0</start>
      <end>1</end>
      <status>unmodified</status>
      <modifiedWord/>
      <trackRevisions>false</trackRevisions>
    </reviewItem>
    <reviewItem>
      <errorID>7909652b-ee92-4031-9bc0-17e7b4b8166e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59A3CB7D</paraID>
      <start>0</start>
      <end>2</end>
      <status>unmodified</status>
      <modifiedWord/>
      <trackRevisions>false</trackRevisions>
    </reviewItem>
    <reviewItem>
      <errorID>d75e90f7-10a9-4f5b-9901-68593335125c</errorID>
      <errorWord>＜</errorWord>
      <group>L1_Format</group>
      <groupName>格式问题</groupName>
      <ability>L2_HalfPunc_CN</ability>
      <abilityName/>
      <candidateList>
        <item>&lt;</item>
      </candidateList>
      <explain>文本全半角错误。</explain>
      <paraID>7BC261BC</paraID>
      <start>0</start>
      <end>1</end>
      <status>unmodified</status>
      <modifiedWord/>
      <trackRevisions>false</trackRevisions>
    </reviewItem>
    <reviewItem>
      <errorID>e8af056a-3ac8-43db-a334-6af5db3ceac2</errorID>
      <errorWord>＜</errorWord>
      <group>L1_Format</group>
      <groupName>格式问题</groupName>
      <ability>L2_HalfPunc_CN</ability>
      <abilityName/>
      <candidateList>
        <item>&lt;</item>
      </candidateList>
      <explain>文本全半角错误。</explain>
      <paraID>3753C9FF</paraID>
      <start>0</start>
      <end>1</end>
      <status>unmodified</status>
      <modifiedWord/>
      <trackRevisions>false</trackRevisions>
    </reviewItem>
    <reviewItem>
      <errorID>4f098e24-2aaf-497f-950a-b827d9b7629f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42EF7D6D</paraID>
      <start>0</start>
      <end>2</end>
      <status>unmodified</status>
      <modifiedWord/>
      <trackRevisions>false</trackRevisions>
    </reviewItem>
    <reviewItem>
      <errorID>b28f1635-b924-4946-8fd6-33b8efbc4f88</errorID>
      <errorWord>＜</errorWord>
      <group>L1_Format</group>
      <groupName>格式问题</groupName>
      <ability>L2_HalfPunc_CN</ability>
      <abilityName/>
      <candidateList>
        <item>&lt;</item>
      </candidateList>
      <explain>文本全半角错误。</explain>
      <paraID>78AB8554</paraID>
      <start>0</start>
      <end>1</end>
      <status>unmodified</status>
      <modifiedWord/>
      <trackRevisions>false</trackRevisions>
    </reviewItem>
    <reviewItem>
      <errorID>0b1072d2-68c5-4582-8a5a-41fdbace0bda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3F955B2A</paraID>
      <start>0</start>
      <end>2</end>
      <status>unmodified</status>
      <modifiedWord/>
      <trackRevisions>false</trackRevisions>
    </reviewItem>
    <reviewItem>
      <errorID>9e0061b3-2686-4068-b14e-5d39500302e5</errorID>
      <errorWord>＜</errorWord>
      <group>L1_Format</group>
      <groupName>格式问题</groupName>
      <ability>L2_HalfPunc_CN</ability>
      <abilityName/>
      <candidateList>
        <item>&lt;</item>
      </candidateList>
      <explain>文本全半角错误。</explain>
      <paraID>5FD7421B</paraID>
      <start>0</start>
      <end>1</end>
      <status>unmodified</status>
      <modifiedWord/>
      <trackRevisions>false</trackRevisions>
    </reviewItem>
    <reviewItem>
      <errorID>66d2da78-7a7a-46e8-9690-ed6f3020227d</errorID>
      <errorWord>＜</errorWord>
      <group>L1_Format</group>
      <groupName>格式问题</groupName>
      <ability>L2_HalfPunc_CN</ability>
      <abilityName/>
      <candidateList>
        <item>&lt;</item>
      </candidateList>
      <explain>文本全半角错误。</explain>
      <paraID> 19E7B15</paraID>
      <start>0</start>
      <end>1</end>
      <status>unmodified</status>
      <modifiedWord/>
      <trackRevisions>false</trackRevisions>
    </reviewItem>
    <reviewItem>
      <errorID>5a36fe67-1853-4708-b540-7bf0d6ee6fa9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5F20B0B6</paraID>
      <start>0</start>
      <end>2</end>
      <status>unmodified</status>
      <modifiedWord/>
      <trackRevisions>false</trackRevisions>
    </reviewItem>
    <reviewItem>
      <errorID>7bb0393a-565b-4bf3-8bf6-c7ffc93e80c3</errorID>
      <errorWord>＜</errorWord>
      <group>L1_Format</group>
      <groupName>格式问题</groupName>
      <ability>L2_HalfPunc_CN</ability>
      <abilityName/>
      <candidateList>
        <item>&lt;</item>
      </candidateList>
      <explain>文本全半角错误。</explain>
      <paraID> 4282218</paraID>
      <start>0</start>
      <end>1</end>
      <status>unmodified</status>
      <modifiedWord/>
      <trackRevisions>false</trackRevisions>
    </reviewItem>
    <reviewItem>
      <errorID>7084e81f-dfde-4af4-b01c-6176e9706b09</errorID>
      <errorWord>＜</errorWord>
      <group>L1_Format</group>
      <groupName>格式问题</groupName>
      <ability>L2_HalfPunc_CN</ability>
      <abilityName/>
      <candidateList>
        <item>&lt;</item>
      </candidateList>
      <explain>文本全半角错误。</explain>
      <paraID>28BDF8C9</paraID>
      <start>0</start>
      <end>1</end>
      <status>unmodified</status>
      <modifiedWord/>
      <trackRevisions>false</trackRevisions>
    </reviewItem>
    <reviewItem>
      <errorID>dab00e5d-3f84-42a2-b698-9034731c6ece</errorID>
      <errorWord>＜</errorWord>
      <group>L1_Format</group>
      <groupName>格式问题</groupName>
      <ability>L2_HalfPunc_CN</ability>
      <abilityName/>
      <candidateList>
        <item>&lt;</item>
      </candidateList>
      <explain>文本全半角错误。</explain>
      <paraID>3CDDCBC1</paraID>
      <start>0</start>
      <end>1</end>
      <status>unmodified</status>
      <modifiedWord/>
      <trackRevisions>false</trackRevisions>
    </reviewItem>
    <reviewItem>
      <errorID>aac75895-d94f-4ff8-853e-725048e4e06a</errorID>
      <errorWord>＜</errorWord>
      <group>L1_Format</group>
      <groupName>格式问题</groupName>
      <ability>L2_HalfPunc_CN</ability>
      <abilityName/>
      <candidateList>
        <item>&lt;</item>
      </candidateList>
      <explain>文本全半角错误。</explain>
      <paraID>52B6F4FD</paraID>
      <start>0</start>
      <end>1</end>
      <status>unmodified</status>
      <modifiedWord/>
      <trackRevisions>false</trackRevisions>
    </reviewItem>
    <reviewItem>
      <errorID>4b49444e-755d-464f-8379-f19e07026816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680C2A18</paraID>
      <start>0</start>
      <end>2</end>
      <status>unmodified</status>
      <modifiedWord/>
      <trackRevisions>false</trackRevisions>
    </reviewItem>
    <reviewItem>
      <errorID>c0f3cd3c-cd52-4d07-9d4c-d299d7f4040f</errorID>
      <errorWord>＜</errorWord>
      <group>L1_Format</group>
      <groupName>格式问题</groupName>
      <ability>L2_HalfPunc_CN</ability>
      <abilityName/>
      <candidateList>
        <item>&lt;</item>
      </candidateList>
      <explain>文本全半角错误。</explain>
      <paraID>35B7C08C</paraID>
      <start>0</start>
      <end>1</end>
      <status>unmodified</status>
      <modifiedWord/>
      <trackRevisions>false</trackRevisions>
    </reviewItem>
    <reviewItem>
      <errorID>7e72fb3d-9f8c-4ee3-98c4-e2c3f59b8763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5CBDD2CB</paraID>
      <start>0</start>
      <end>2</end>
      <status>unmodified</status>
      <modifiedWord/>
      <trackRevisions>false</trackRevisions>
    </reviewItem>
    <reviewItem>
      <errorID>4cee54b8-d579-4757-9ba6-314fb9a596f7</errorID>
      <errorWord>＜</errorWord>
      <group>L1_Format</group>
      <groupName>格式问题</groupName>
      <ability>L2_HalfPunc_CN</ability>
      <abilityName/>
      <candidateList>
        <item>&lt;</item>
      </candidateList>
      <explain>文本全半角错误。</explain>
      <paraID>794C9BB8</paraID>
      <start>0</start>
      <end>1</end>
      <status>unmodified</status>
      <modifiedWord/>
      <trackRevisions>false</trackRevisions>
    </reviewItem>
    <reviewItem>
      <errorID>8a917818-f09d-416a-b772-8de0d5737f78</errorID>
      <errorWord>＜</errorWord>
      <group>L1_Format</group>
      <groupName>格式问题</groupName>
      <ability>L2_HalfPunc_CN</ability>
      <abilityName/>
      <candidateList>
        <item>&lt;</item>
      </candidateList>
      <explain>文本全半角错误。</explain>
      <paraID>3354966C</paraID>
      <start>0</start>
      <end>1</end>
      <status>unmodified</status>
      <modifiedWord/>
      <trackRevisions>false</trackRevisions>
    </reviewItem>
    <reviewItem>
      <errorID>89ac77d2-3546-4b68-8f69-522008968b76</errorID>
      <errorWord>＜</errorWord>
      <group>L1_Format</group>
      <groupName>格式问题</groupName>
      <ability>L2_HalfPunc_CN</ability>
      <abilityName/>
      <candidateList>
        <item>&lt;</item>
      </candidateList>
      <explain>文本全半角错误。</explain>
      <paraID> 2C955C8</paraID>
      <start>0</start>
      <end>1</end>
      <status>unmodified</status>
      <modifiedWord/>
      <trackRevisions>false</trackRevisions>
    </reviewItem>
    <reviewItem>
      <errorID>bc033986-eb07-495b-b0a4-065c24591e64</errorID>
      <errorWord>＜</errorWord>
      <group>L1_Format</group>
      <groupName>格式问题</groupName>
      <ability>L2_HalfPunc_CN</ability>
      <abilityName/>
      <candidateList>
        <item>&lt;</item>
      </candidateList>
      <explain>文本全半角错误。</explain>
      <paraID>1E300C51</paraID>
      <start>0</start>
      <end>1</end>
      <status>unmodified</status>
      <modifiedWord/>
      <trackRevisions>false</trackRevisions>
    </reviewItem>
    <reviewItem>
      <errorID>9ca17866-9d75-4a05-9fc6-999d86804589</errorID>
      <errorWord>＜</errorWord>
      <group>L1_Format</group>
      <groupName>格式问题</groupName>
      <ability>L2_HalfPunc_CN</ability>
      <abilityName/>
      <candidateList>
        <item>&lt;</item>
      </candidateList>
      <explain>文本全半角错误。</explain>
      <paraID> 87B54F3</paraID>
      <start>0</start>
      <end>1</end>
      <status>unmodified</status>
      <modifiedWord/>
      <trackRevisions>false</trackRevisions>
    </reviewItem>
    <reviewItem>
      <errorID>739d2343-c0f9-4ceb-8138-0a388b707792</errorID>
      <errorWord>＜</errorWord>
      <group>L1_Format</group>
      <groupName>格式问题</groupName>
      <ability>L2_HalfPunc_CN</ability>
      <abilityName/>
      <candidateList>
        <item>&lt;</item>
      </candidateList>
      <explain>文本全半角错误。</explain>
      <paraID>40C7DFC3</paraID>
      <start>0</start>
      <end>1</end>
      <status>unmodified</status>
      <modifiedWord/>
      <trackRevisions>false</trackRevisions>
    </reviewItem>
    <reviewItem>
      <errorID>b3ba6e78-2f4a-47e8-b8b5-153889e36b81</errorID>
      <errorWord>＜</errorWord>
      <group>L1_Format</group>
      <groupName>格式问题</groupName>
      <ability>L2_HalfPunc_CN</ability>
      <abilityName/>
      <candidateList>
        <item>&lt;</item>
      </candidateList>
      <explain>文本全半角错误。</explain>
      <paraID>5EF3D86C</paraID>
      <start>0</start>
      <end>1</end>
      <status>unmodified</status>
      <modifiedWord/>
      <trackRevisions>false</trackRevisions>
    </reviewItem>
    <reviewItem>
      <errorID>60a14904-3171-42ab-a7a9-216a24ec18ce</errorID>
      <errorWord>＜</errorWord>
      <group>L1_Format</group>
      <groupName>格式问题</groupName>
      <ability>L2_HalfPunc_CN</ability>
      <abilityName/>
      <candidateList>
        <item>&lt;</item>
      </candidateList>
      <explain>文本全半角错误。</explain>
      <paraID>67E09295</paraID>
      <start>0</start>
      <end>1</end>
      <status>unmodified</status>
      <modifiedWord/>
      <trackRevisions>false</trackRevisions>
    </reviewItem>
    <reviewItem>
      <errorID>3de436dd-92ba-46aa-8a48-23b7f2586e3b</errorID>
      <errorWord>＜</errorWord>
      <group>L1_Format</group>
      <groupName>格式问题</groupName>
      <ability>L2_HalfPunc_CN</ability>
      <abilityName/>
      <candidateList>
        <item>&lt;</item>
      </candidateList>
      <explain>文本全半角错误。</explain>
      <paraID>184E60F8</paraID>
      <start>0</start>
      <end>1</end>
      <status>unmodified</status>
      <modifiedWord/>
      <trackRevisions>false</trackRevisions>
    </reviewItem>
    <reviewItem>
      <errorID>0c7f34d2-a32f-4526-97ee-b2aa431c1d73</errorID>
      <errorWord>＜</errorWord>
      <group>L1_Format</group>
      <groupName>格式问题</groupName>
      <ability>L2_HalfPunc_CN</ability>
      <abilityName/>
      <candidateList>
        <item>&lt;</item>
      </candidateList>
      <explain>文本全半角错误。</explain>
      <paraID>6B00186F</paraID>
      <start>0</start>
      <end>1</end>
      <status>unmodified</status>
      <modifiedWord/>
      <trackRevisions>false</trackRevisions>
    </reviewItem>
    <reviewItem>
      <errorID>127b9944-c5d1-467a-807a-45fc62aa48d7</errorID>
      <errorWord>＜</errorWord>
      <group>L1_Format</group>
      <groupName>格式问题</groupName>
      <ability>L2_HalfPunc_CN</ability>
      <abilityName/>
      <candidateList>
        <item>&lt;</item>
      </candidateList>
      <explain>文本全半角错误。</explain>
      <paraID>72627A21</paraID>
      <start>0</start>
      <end>1</end>
      <status>unmodified</status>
      <modifiedWord/>
      <trackRevisions>false</trackRevisions>
    </reviewItem>
    <reviewItem>
      <errorID>58d9e7ac-f298-4f30-8738-eabe003cb5a0</errorID>
      <errorWord>＜</errorWord>
      <group>L1_Format</group>
      <groupName>格式问题</groupName>
      <ability>L2_HalfPunc_CN</ability>
      <abilityName/>
      <candidateList>
        <item>&lt;</item>
      </candidateList>
      <explain>文本全半角错误。</explain>
      <paraID>17D59C32</paraID>
      <start>0</start>
      <end>1</end>
      <status>unmodified</status>
      <modifiedWord/>
      <trackRevisions>false</trackRevisions>
    </reviewItem>
    <reviewItem>
      <errorID>3c609bb8-d1ec-488d-8015-2cb1ae02eece</errorID>
      <errorWord>＜</errorWord>
      <group>L1_Format</group>
      <groupName>格式问题</groupName>
      <ability>L2_HalfPunc_CN</ability>
      <abilityName/>
      <candidateList>
        <item>&lt;</item>
      </candidateList>
      <explain>文本全半角错误。</explain>
      <paraID>773105B5</paraID>
      <start>0</start>
      <end>1</end>
      <status>unmodified</status>
      <modifiedWord/>
      <trackRevisions>false</trackRevisions>
    </reviewItem>
    <reviewItem>
      <errorID>2d2f99ef-4178-42bf-a1b7-40250f8642e1</errorID>
      <errorWord>＜</errorWord>
      <group>L1_Format</group>
      <groupName>格式问题</groupName>
      <ability>L2_HalfPunc_CN</ability>
      <abilityName/>
      <candidateList>
        <item>&lt;</item>
      </candidateList>
      <explain>文本全半角错误。</explain>
      <paraID>18CBC920</paraID>
      <start>0</start>
      <end>1</end>
      <status>unmodified</status>
      <modifiedWord/>
      <trackRevisions>false</trackRevisions>
    </reviewItem>
    <reviewItem>
      <errorID>a2d32c12-66da-4974-b2b6-cc17f0d2a9d8</errorID>
      <errorWord>＜</errorWord>
      <group>L1_Format</group>
      <groupName>格式问题</groupName>
      <ability>L2_HalfPunc_CN</ability>
      <abilityName/>
      <candidateList>
        <item>&lt;</item>
      </candidateList>
      <explain>文本全半角错误。</explain>
      <paraID>37FF7715</paraID>
      <start>0</start>
      <end>1</end>
      <status>unmodified</status>
      <modifiedWord/>
      <trackRevisions>false</trackRevisions>
    </reviewItem>
    <reviewItem>
      <errorID>d6fb2dab-afb9-4a82-9d12-35f097ee7f4a</errorID>
      <errorWord>＜</errorWord>
      <group>L1_Format</group>
      <groupName>格式问题</groupName>
      <ability>L2_HalfPunc_CN</ability>
      <abilityName/>
      <candidateList>
        <item>&lt;</item>
      </candidateList>
      <explain>文本全半角错误。</explain>
      <paraID>6FF2CB3F</paraID>
      <start>0</start>
      <end>1</end>
      <status>unmodified</status>
      <modifiedWord/>
      <trackRevisions>false</trackRevisions>
    </reviewItem>
    <reviewItem>
      <errorID>71b0bc5f-7aff-4188-8916-d6e9926c0c4b</errorID>
      <errorWord>＜</errorWord>
      <group>L1_Format</group>
      <groupName>格式问题</groupName>
      <ability>L2_HalfPunc_CN</ability>
      <abilityName/>
      <candidateList>
        <item>&lt;</item>
      </candidateList>
      <explain>文本全半角错误。</explain>
      <paraID> 4857D49</paraID>
      <start>0</start>
      <end>1</end>
      <status>unmodified</status>
      <modifiedWord/>
      <trackRevisions>false</trackRevisions>
    </reviewItem>
    <reviewItem>
      <errorID>75f7a73b-82a3-4728-ae01-e00d916740ac</errorID>
      <errorWord>(</errorWord>
      <group>L1_Format</group>
      <groupName>格式问题</groupName>
      <ability>L2_HalfPunc_CN</ability>
      <abilityName/>
      <candidateList>
        <item>（</item>
      </candidateList>
      <explain>文本全半角错误。</explain>
      <paraID>3E4AAE76</paraID>
      <start>23</start>
      <end>24</end>
      <status>unmodified</status>
      <modifiedWord/>
      <trackRevisions>false</trackRevisions>
    </reviewItem>
    <reviewItem>
      <errorID>b01a19b0-367d-42be-861a-45b774a61a65</errorID>
      <errorWord>)</errorWord>
      <group>L1_Format</group>
      <groupName>格式问题</groupName>
      <ability>L2_HalfPunc_CN</ability>
      <abilityName/>
      <candidateList>
        <item>）</item>
      </candidateList>
      <explain>文本全半角错误。</explain>
      <paraID>3E4AAE76</paraID>
      <start>29</start>
      <end>30</end>
      <status>unmodified</status>
      <modifiedWord/>
      <trackRevisions>false</trackRevisions>
    </reviewItem>
    <reviewItem>
      <errorID>d867a2be-80c8-480d-90c7-5325fb15d744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393B79A2</paraID>
      <start>3</start>
      <end>4</end>
      <status>unmodified</status>
      <modifiedWord/>
      <trackRevisions>false</trackRevisions>
    </reviewItem>
    <reviewItem>
      <errorID>f36d0977-4bea-47d7-99ab-01dae4a103e7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158E2577</paraID>
      <start>3</start>
      <end>4</end>
      <status>unmodified</status>
      <modifiedWord/>
      <trackRevisions>false</trackRevisions>
    </reviewItem>
    <reviewItem>
      <errorID>a58fe352-5c70-43d1-8704-99d6d0d51aca</errorID>
      <errorWord>＜</errorWord>
      <group>L1_Format</group>
      <groupName>格式问题</groupName>
      <ability>L2_HalfPunc_CN</ability>
      <abilityName/>
      <candidateList>
        <item>&lt;</item>
      </candidateList>
      <explain>文本全半角错误。</explain>
      <paraID>3C402FB0</paraID>
      <start>0</start>
      <end>1</end>
      <status>unmodified</status>
      <modifiedWord/>
      <trackRevisions>false</trackRevisions>
    </reviewItem>
    <reviewItem>
      <errorID>604d1fbe-d377-4e48-8647-7ae62ef4ba18</errorID>
      <errorWord>(</errorWord>
      <group>L1_Format</group>
      <groupName>格式问题</groupName>
      <ability>L2_HalfPunc_CN</ability>
      <abilityName/>
      <candidateList>
        <item>（</item>
      </candidateList>
      <explain>文本全半角错误。</explain>
      <paraID>3C7D5CE0</paraID>
      <start>23</start>
      <end>24</end>
      <status>unmodified</status>
      <modifiedWord/>
      <trackRevisions>false</trackRevisions>
    </reviewItem>
    <reviewItem>
      <errorID>b5613b30-cea9-4910-aab5-6a5e90a68f63</errorID>
      <errorWord>)</errorWord>
      <group>L1_Format</group>
      <groupName>格式问题</groupName>
      <ability>L2_HalfPunc_CN</ability>
      <abilityName/>
      <candidateList>
        <item>）</item>
      </candidateList>
      <explain>文本全半角错误。</explain>
      <paraID>3C7D5CE0</paraID>
      <start>38</start>
      <end>39</end>
      <status>unmodified</status>
      <modifiedWord/>
      <trackRevisions>false</trackRevisions>
    </reviewItem>
    <reviewItem>
      <errorID>7cf37311-530c-4b3f-850d-53a8f347d9b4</errorID>
      <errorWord>＜</errorWord>
      <group>L1_Format</group>
      <groupName>格式问题</groupName>
      <ability>L2_HalfPunc_CN</ability>
      <abilityName/>
      <candidateList>
        <item>&lt;</item>
      </candidateList>
      <explain>文本全半角错误。</explain>
      <paraID>4338DD3C</paraID>
      <start>0</start>
      <end>1</end>
      <status>unmodified</status>
      <modifiedWord/>
      <trackRevisions>false</trackRevisions>
    </reviewItem>
    <reviewItem>
      <errorID>69d3d6dc-b364-4b4f-b7d9-4c3ffbf7946c</errorID>
      <errorWord>＜</errorWord>
      <group>L1_Format</group>
      <groupName>格式问题</groupName>
      <ability>L2_HalfPunc_CN</ability>
      <abilityName/>
      <candidateList>
        <item>&lt;</item>
      </candidateList>
      <explain>文本全半角错误。</explain>
      <paraID>70E227D4</paraID>
      <start>0</start>
      <end>1</end>
      <status>unmodified</status>
      <modifiedWord/>
      <trackRevisions>false</trackRevisions>
    </reviewItem>
    <reviewItem>
      <errorID>cc598788-36c7-4204-b02f-0c1742385ef0</errorID>
      <errorWord>(</errorWord>
      <group>L1_Format</group>
      <groupName>格式问题</groupName>
      <ability>L2_HalfPunc_CN</ability>
      <abilityName/>
      <candidateList>
        <item>（</item>
      </candidateList>
      <explain>文本全半角错误。</explain>
      <paraID> 53AC227</paraID>
      <start>23</start>
      <end>24</end>
      <status>unmodified</status>
      <modifiedWord/>
      <trackRevisions>false</trackRevisions>
    </reviewItem>
    <reviewItem>
      <errorID>203a1aaf-5581-4ad4-8522-ea44e82e5a51</errorID>
      <errorWord>)</errorWord>
      <group>L1_Format</group>
      <groupName>格式问题</groupName>
      <ability>L2_HalfPunc_CN</ability>
      <abilityName/>
      <candidateList>
        <item>）</item>
      </candidateList>
      <explain>文本全半角错误。</explain>
      <paraID> 53AC227</paraID>
      <start>29</start>
      <end>30</end>
      <status>unmodified</status>
      <modifiedWord/>
      <trackRevisions>false</trackRevisions>
    </reviewItem>
    <reviewItem>
      <errorID>5bde6371-4072-45e1-98b6-38ee88358d61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2460D10</paraID>
      <start>0</start>
      <end>2</end>
      <status>unmodified</status>
      <modifiedWord/>
      <trackRevisions>false</trackRevisions>
    </reviewItem>
    <reviewItem>
      <errorID>19ef73a9-5dc1-48b7-8fd4-e1249343fa6e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6884ECA8</paraID>
      <start>0</start>
      <end>2</end>
      <status>unmodified</status>
      <modifiedWord/>
      <trackRevisions>false</trackRevisions>
    </reviewItem>
    <reviewItem>
      <errorID>0061754f-f809-4823-8b9d-1e4fb0d03e5d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6510FC98</paraID>
      <start>0</start>
      <end>2</end>
      <status>unmodified</status>
      <modifiedWord/>
      <trackRevisions>false</trackRevisions>
    </reviewItem>
    <reviewItem>
      <errorID>2617d159-779d-455b-b50b-fc4ceb44f00c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C5ACCE0</paraID>
      <start>0</start>
      <end>2</end>
      <status>unmodified</status>
      <modifiedWord/>
      <trackRevisions>false</trackRevisions>
    </reviewItem>
    <reviewItem>
      <errorID>3803cb11-ef76-4954-ad13-2115196d4db7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23CB6FEB</paraID>
      <start>0</start>
      <end>2</end>
      <status>unmodified</status>
      <modifiedWord/>
      <trackRevisions>false</trackRevisions>
    </reviewItem>
    <reviewItem>
      <errorID>574abd60-005e-4d5c-8dec-b5152abef35d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55FF1C1B</paraID>
      <start>0</start>
      <end>2</end>
      <status>unmodified</status>
      <modifiedWord/>
      <trackRevisions>false</trackRevisions>
    </reviewItem>
    <reviewItem>
      <errorID>dabe7dcc-0ef1-4489-a1a3-82f9b463e097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30447421</paraID>
      <start>0</start>
      <end>2</end>
      <status>unmodified</status>
      <modifiedWord/>
      <trackRevisions>false</trackRevisions>
    </reviewItem>
    <reviewItem>
      <errorID>b59c4b0b-40d3-4d3b-a3f5-04c82fdb08c4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38B69FDC</paraID>
      <start>0</start>
      <end>2</end>
      <status>unmodified</status>
      <modifiedWord/>
      <trackRevisions>false</trackRevisions>
    </reviewItem>
    <reviewItem>
      <errorID>e524185f-0856-454e-a93a-294972d21e4b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2DB4CA73</paraID>
      <start>0</start>
      <end>2</end>
      <status>unmodified</status>
      <modifiedWord/>
      <trackRevisions>false</trackRevisions>
    </reviewItem>
    <reviewItem>
      <errorID>06853ec9-7891-46cf-bb68-30ec726750f5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612AAA4E</paraID>
      <start>0</start>
      <end>2</end>
      <status>unmodified</status>
      <modifiedWord/>
      <trackRevisions>false</trackRevisions>
    </reviewItem>
    <reviewItem>
      <errorID>5393e251-e8c8-4444-ab11-53327dac6236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62DB873B</paraID>
      <start>0</start>
      <end>2</end>
      <status>unmodified</status>
      <modifiedWord/>
      <trackRevisions>false</trackRevisions>
    </reviewItem>
    <reviewItem>
      <errorID>2cbe81e1-3894-467a-94ad-c04ac9c263b4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2ED2F5D5</paraID>
      <start>6</start>
      <end>7</end>
      <status>unmodified</status>
      <modifiedWord/>
      <trackRevisions>false</trackRevisions>
    </reviewItem>
    <reviewItem>
      <errorID>803db748-bfa6-4a4f-a77c-608560e59f88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6E2DB967</paraID>
      <start>6</start>
      <end>7</end>
      <status>unmodified</status>
      <modifiedWord/>
      <trackRevisions>false</trackRevisions>
    </reviewItem>
    <reviewItem>
      <errorID>0b50e464-5fe7-467a-995f-57319cfea57d</errorID>
      <errorWord>-</errorWord>
      <group>L1_Format</group>
      <groupName>格式问题</groupName>
      <ability>L2_HalfPunc_CN</ability>
      <abilityName/>
      <candidateList>
        <item>－</item>
      </candidateList>
      <explain>文本全半角错误。</explain>
      <paraID>7E1323E0</paraID>
      <start>39</start>
      <end>40</end>
      <status>unmodified</status>
      <modifiedWord/>
      <trackRevisions>false</trackRevisions>
    </reviewItem>
    <reviewItem>
      <errorID>2f5ad06f-525e-4383-99e2-3d8005bff2ff</errorID>
      <errorWord>.</errorWord>
      <group>L1_Format</group>
      <groupName>格式问题</groupName>
      <ability>L2_HalfPunc_CN</ability>
      <abilityName/>
      <candidateList>
        <item>。</item>
      </candidateList>
      <explain>文本全半角错误。</explain>
      <paraID> F92EC8A</paraID>
      <start>61</start>
      <end>62</end>
      <status>unmodified</status>
      <modifiedWord/>
      <trackRevisions>false</trackRevisions>
    </reviewItem>
    <reviewItem>
      <errorID>a937cc5b-e469-478c-900e-5faa3e97be68</errorID>
      <errorWord>，</errorWord>
      <group>L1_Format</group>
      <groupName>格式问题</groupName>
      <ability>L2_HalfPunc_CN</ability>
      <abilityName/>
      <candidateList>
        <item>,</item>
      </candidateList>
      <explain>文本全半角错误。</explain>
      <paraID>456BEB62</paraID>
      <start>3</start>
      <end>4</end>
      <status>unmodified</status>
      <modifiedWord/>
      <trackRevisions>false</trackRevisions>
    </reviewItem>
    <reviewItem>
      <errorID>8cbfa8a6-92a7-4c1a-8f7c-963a34010dc1</errorID>
      <errorWord>&lt;</errorWord>
      <group>L1_Format</group>
      <groupName>格式问题</groupName>
      <ability>L2_HalfPunc_CN</ability>
      <abilityName/>
      <candidateList>
        <item>〈</item>
      </candidateList>
      <explain>文本全半角错误。</explain>
      <paraID>48881B9A</paraID>
      <start>17</start>
      <end>18</end>
      <status>modified</status>
      <modifiedWord>〈</modifiedWord>
      <trackRevisions>false</trackRevisions>
    </reviewItem>
    <reviewItem>
      <errorID>f4a1ec7d-d13c-468e-a8de-2570b3ab920e</errorID>
      <errorWord>&gt;</errorWord>
      <group>L1_Format</group>
      <groupName>格式问题</groupName>
      <ability>L2_HalfPunc_CN</ability>
      <abilityName/>
      <candidateList>
        <item>〉</item>
      </candidateList>
      <explain>文本全半角错误。</explain>
      <paraID>48881B9A</paraID>
      <start>45</start>
      <end>46</end>
      <status>modified</status>
      <modifiedWord>〉</modifiedWord>
      <trackRevisions>false</trackRevisions>
    </reviewItem>
    <reviewItem>
      <errorID>fccc4158-0468-4cb8-b7ca-7de453d64f32</errorID>
      <errorWord>:</errorWord>
      <group>L1_Format</group>
      <groupName>格式问题</groupName>
      <ability>L2_HalfPunc_CN</ability>
      <abilityName/>
      <candidateList>
        <item>：</item>
      </candidateList>
      <explain>文本全半角错误。</explain>
      <paraID>48881B9A</paraID>
      <start>115</start>
      <end>116</end>
      <status>modified</status>
      <modifiedWord>：</modifiedWord>
      <trackRevisions>false</trackRevisions>
    </reviewItem>
    <reviewItem>
      <errorID>bcc0662d-d18d-4b87-921b-e5a39ea877e8</errorID>
      <errorWord>“</errorWord>
      <group>L1_Punc</group>
      <groupName>标点问题</groupName>
      <ability>L2_Punc_CN</ability>
      <abilityName/>
      <candidateList>
        <item>‘</item>
      </candidateList>
      <explain>当引号中还需要使用引号时，外面一层用双引号，里面一层用单引号。</explain>
      <paraID>48881B9A</paraID>
      <start>121</start>
      <end>122</end>
      <status>ignored</status>
      <modifiedWord/>
      <trackRevisions>false</trackRevisions>
    </reviewItem>
    <reviewItem>
      <errorID>ceafdde1-9112-4e3b-b412-7d5469f79495</errorID>
      <errorWord>”</errorWord>
      <group>L1_Punc</group>
      <groupName>标点问题</groupName>
      <ability>L2_Punc_CN</ability>
      <abilityName/>
      <candidateList>
        <item>’</item>
      </candidateList>
      <explain>当引号中还需要使用引号时，外面一层用双引号，里面一层用单引号。</explain>
      <paraID>48881B9A</paraID>
      <start>134</start>
      <end>135</end>
      <status>ignored</status>
      <modifiedWord/>
      <trackRevisions>false</trackRevisions>
    </reviewItem>
    <reviewItem>
      <errorID>d0beb815-fc5f-4e55-812f-53ba4dbc3578</errorID>
      <errorWord>“</errorWord>
      <group>L1_Punc</group>
      <groupName>标点问题</groupName>
      <ability>L2_Punc_CN</ability>
      <abilityName/>
      <candidateList>
        <item>‘</item>
      </candidateList>
      <explain>当引号中还需要使用引号时，外面一层用双引号，里面一层用单引号。</explain>
      <paraID>48881B9A</paraID>
      <start>136</start>
      <end>137</end>
      <status>ignored</status>
      <modifiedWord/>
      <trackRevisions>false</trackRevisions>
    </reviewItem>
    <reviewItem>
      <errorID>daf203f6-d82c-4b4a-aabc-7085acad7a53</errorID>
      <errorWord>”</errorWord>
      <group>L1_Punc</group>
      <groupName>标点问题</groupName>
      <ability>L2_Punc_CN</ability>
      <abilityName/>
      <candidateList>
        <item>’</item>
      </candidateList>
      <explain>当引号中还需要使用引号时，外面一层用双引号，里面一层用单引号。</explain>
      <paraID>48881B9A</paraID>
      <start>150</start>
      <end>151</end>
      <status>ignored</status>
      <modifiedWord/>
      <trackRevisions>false</trackRevisions>
    </reviewItem>
    <reviewItem>
      <errorID>69bb3be6-e979-47c8-b832-4eec47ccf853</errorID>
      <errorWord>(</errorWord>
      <group>L1_Format</group>
      <groupName>格式问题</groupName>
      <ability>L2_HalfPunc_CN</ability>
      <abilityName/>
      <candidateList>
        <item>（</item>
      </candidateList>
      <explain>文本全半角错误。</explain>
      <paraID>48881B9A</paraID>
      <start>159</start>
      <end>160</end>
      <status>modified</status>
      <modifiedWord>（</modifiedWord>
      <trackRevisions>false</trackRevisions>
    </reviewItem>
    <reviewItem>
      <errorID>868d7a79-413f-43eb-8654-53d0eb64f682</errorID>
      <errorWord>)</errorWord>
      <group>L1_Format</group>
      <groupName>格式问题</groupName>
      <ability>L2_HalfPunc_CN</ability>
      <abilityName/>
      <candidateList>
        <item>）</item>
      </candidateList>
      <explain>文本全半角错误。</explain>
      <paraID>48881B9A</paraID>
      <start>170</start>
      <end>171</end>
      <status>modified</status>
      <modifiedWord>）</modifiedWord>
      <trackRevisions>false</trackRevisions>
    </reviewItem>
    <reviewItem>
      <errorID>b3f9a3a6-d4fc-4e1a-86ab-cb4d9584b1f2</errorID>
      <errorWord>(</errorWord>
      <group>L1_Format</group>
      <groupName>格式问题</groupName>
      <ability>L2_HalfPunc_CN</ability>
      <abilityName/>
      <candidateList>
        <item>（</item>
      </candidateList>
      <explain>文本全半角错误。</explain>
      <paraID>48881B9A</paraID>
      <start>245</start>
      <end>246</end>
      <status>modified</status>
      <modifiedWord>（</modifiedWord>
      <trackRevisions>false</trackRevisions>
    </reviewItem>
    <reviewItem>
      <errorID>490cb23d-73a8-4d37-a706-0ed515d2f8fd</errorID>
      <errorWord>)</errorWord>
      <group>L1_Format</group>
      <groupName>格式问题</groupName>
      <ability>L2_HalfPunc_CN</ability>
      <abilityName/>
      <candidateList>
        <item>）</item>
      </candidateList>
      <explain>文本全半角错误。</explain>
      <paraID>48881B9A</paraID>
      <start>255</start>
      <end>256</end>
      <status>modified</status>
      <modifiedWord>）</modifiedWord>
      <trackRevisions>false</trackRevisions>
    </reviewItem>
    <reviewItem>
      <errorID>522f9954-9e65-4bcc-8064-132a1772b6f5</errorID>
      <errorWord>，</errorWord>
      <group>L1_Word</group>
      <groupName>字词问题</groupName>
      <ability>L2_Typo</ability>
      <abilityName>字词错误</abilityName>
      <candidateList>
        <item>，在</item>
      </candidateList>
      <explain/>
      <paraID>48881B9A</paraID>
      <start>318</start>
      <end>320</end>
      <status>modified</status>
      <modifiedWord>，在</modifiedWord>
      <trackRevisions>false</trackRevisions>
    </reviewItem>
    <reviewItem>
      <errorID>7e9bb1ad-cf05-4ef8-adcb-76770911c0a3</errorID>
      <errorWord>(</errorWord>
      <group>L1_Format</group>
      <groupName>格式问题</groupName>
      <ability>L2_HalfPunc_CN</ability>
      <abilityName/>
      <candidateList>
        <item>（</item>
      </candidateList>
      <explain>文本全半角错误。</explain>
      <paraID>2897C2A1</paraID>
      <start>76</start>
      <end>77</end>
      <status>modified</status>
      <modifiedWord>（</modifiedWord>
      <trackRevisions>false</trackRevisions>
    </reviewItem>
    <reviewItem>
      <errorID>6dc17593-6ce0-4ac4-a433-f7c1292b3af9</errorID>
      <errorWord>)</errorWord>
      <group>L1_Format</group>
      <groupName>格式问题</groupName>
      <ability>L2_HalfPunc_CN</ability>
      <abilityName/>
      <candidateList>
        <item>）</item>
      </candidateList>
      <explain>文本全半角错误。</explain>
      <paraID>2897C2A1</paraID>
      <start>87</start>
      <end>88</end>
      <status>modified</status>
      <modifiedWord>）</modifiedWord>
      <trackRevisions>false</trackRevisions>
    </reviewItem>
    <reviewItem>
      <errorID>4451f3bd-b862-4f2f-8870-37774d8dd5a5</errorID>
      <errorWord>(</errorWord>
      <group>L1_Format</group>
      <groupName>格式问题</groupName>
      <ability>L2_HalfPunc_CN</ability>
      <abilityName/>
      <candidateList>
        <item>（</item>
      </candidateList>
      <explain>文本全半角错误。</explain>
      <paraID>6112729A</paraID>
      <start>32</start>
      <end>33</end>
      <status>modified</status>
      <modifiedWord>（</modifiedWord>
      <trackRevisions>false</trackRevisions>
    </reviewItem>
    <reviewItem>
      <errorID>7839f7da-8492-4893-b4bf-6fe580241341</errorID>
      <errorWord>)</errorWord>
      <group>L1_Format</group>
      <groupName>格式问题</groupName>
      <ability>L2_HalfPunc_CN</ability>
      <abilityName/>
      <candidateList>
        <item>）</item>
      </candidateList>
      <explain>文本全半角错误。</explain>
      <paraID>6112729A</paraID>
      <start>43</start>
      <end>44</end>
      <status>modified</status>
      <modifiedWord>）</modifiedWord>
      <trackRevisions>false</trackRevisions>
    </reviewItem>
    <reviewItem>
      <errorID>f846b3b1-39c5-4d20-a8e0-16d13ee5dc65</errorID>
      <errorWord>（</errorWord>
      <group>L1_Format</group>
      <groupName>格式问题</groupName>
      <ability>L2_HalfPunc_CN</ability>
      <abilityName/>
      <candidateList>
        <item>(</item>
      </candidateList>
      <explain>文本全半角错误。</explain>
      <paraID>3871E14E</paraID>
      <start>2</start>
      <end>3</end>
      <status>modified</status>
      <modifiedWord>(</modifiedWord>
      <trackRevisions>false</trackRevisions>
    </reviewItem>
    <reviewItem>
      <errorID>28a24dcd-155e-4249-bccd-ee19f3c4ff0a</errorID>
      <errorWord>）</errorWord>
      <group>L1_Format</group>
      <groupName>格式问题</groupName>
      <ability>L2_HalfPunc_CN</ability>
      <abilityName/>
      <candidateList>
        <item>)</item>
      </candidateList>
      <explain>文本全半角错误。</explain>
      <paraID>3871E14E</paraID>
      <start>4</start>
      <end>5</end>
      <status>modified</status>
      <modifiedWord>)</modifiedWord>
      <trackRevisions>false</trackRevisions>
    </reviewItem>
    <reviewItem>
      <errorID>de75542c-3417-4aa7-a741-038f9c5c73ec</errorID>
      <errorWord>（</errorWord>
      <group>L1_Format</group>
      <groupName>格式问题</groupName>
      <ability>L2_HalfPunc_CN</ability>
      <abilityName/>
      <candidateList>
        <item>(</item>
      </candidateList>
      <explain>文本全半角错误。</explain>
      <paraID>5C9B6886</paraID>
      <start>2</start>
      <end>3</end>
      <status>modified</status>
      <modifiedWord>(</modifiedWord>
      <trackRevisions>false</trackRevisions>
    </reviewItem>
    <reviewItem>
      <errorID>faffa56b-fdd7-4242-83ed-f702284e8f0d</errorID>
      <errorWord>）</errorWord>
      <group>L1_Format</group>
      <groupName>格式问题</groupName>
      <ability>L2_HalfPunc_CN</ability>
      <abilityName/>
      <candidateList>
        <item>)</item>
      </candidateList>
      <explain>文本全半角错误。</explain>
      <paraID>5C9B6886</paraID>
      <start>4</start>
      <end>5</end>
      <status>modified</status>
      <modifiedWord>)</modifiedWord>
      <trackRevisions>false</trackRevisions>
    </reviewItem>
    <reviewItem>
      <errorID>bfbf3949-61c5-4851-add1-388ed9d5334d</errorID>
      <errorWord>（</errorWord>
      <group>L1_Format</group>
      <groupName>格式问题</groupName>
      <ability>L2_HalfPunc_CN</ability>
      <abilityName/>
      <candidateList>
        <item>(</item>
      </candidateList>
      <explain>文本全半角错误。</explain>
      <paraID>74A62080</paraID>
      <start>1</start>
      <end>2</end>
      <status>modified</status>
      <modifiedWord>(</modifiedWord>
      <trackRevisions>false</trackRevisions>
    </reviewItem>
    <reviewItem>
      <errorID>cf7d7c1f-0a96-486f-b585-4e810051f00b</errorID>
      <errorWord>）</errorWord>
      <group>L1_Format</group>
      <groupName>格式问题</groupName>
      <ability>L2_HalfPunc_CN</ability>
      <abilityName/>
      <candidateList>
        <item>)</item>
      </candidateList>
      <explain>文本全半角错误。</explain>
      <paraID>74A62080</paraID>
      <start>3</start>
      <end>4</end>
      <status>modified</status>
      <modifiedWord>)</modifiedWord>
      <trackRevisions>false</trackRevisions>
    </reviewItem>
    <reviewItem>
      <errorID>9eb4b8b8-ca3d-4b27-9a3c-47826637036a</errorID>
      <errorWord>（</errorWord>
      <group>L1_Format</group>
      <groupName>格式问题</groupName>
      <ability>L2_HalfPunc_CN</ability>
      <abilityName/>
      <candidateList>
        <item>(</item>
      </candidateList>
      <explain>文本全半角错误。</explain>
      <paraID>2439B89A</paraID>
      <start>1</start>
      <end>2</end>
      <status>modified</status>
      <modifiedWord>(</modifiedWord>
      <trackRevisions>false</trackRevisions>
    </reviewItem>
    <reviewItem>
      <errorID>940992aa-bcf5-4371-9ce6-4ed3fcb3d09f</errorID>
      <errorWord>）</errorWord>
      <group>L1_Format</group>
      <groupName>格式问题</groupName>
      <ability>L2_HalfPunc_CN</ability>
      <abilityName/>
      <candidateList>
        <item>)</item>
      </candidateList>
      <explain>文本全半角错误。</explain>
      <paraID>2439B89A</paraID>
      <start>3</start>
      <end>4</end>
      <status>modified</status>
      <modifiedWord>)</modifiedWord>
      <trackRevisions>false</trackRevisions>
    </reviewItem>
    <reviewItem>
      <errorID>67ce2703-35e7-4360-bf43-0846fc0bf979</errorID>
      <errorWord>-</errorWord>
      <group>L1_Format</group>
      <groupName>格式问题</groupName>
      <ability>L2_HalfPunc_CN</ability>
      <abilityName/>
      <candidateList>
        <item>－</item>
      </candidateList>
      <explain>文本全半角错误。</explain>
      <paraID>617D4F0E</paraID>
      <start>4</start>
      <end>5</end>
      <status>modified</status>
      <modifiedWord>－</modifiedWord>
      <trackRevisions>false</trackRevisions>
    </reviewItem>
    <reviewItem>
      <errorID>eda3e29a-63f2-4b02-93e6-fc4e8b59c70b</errorID>
      <errorWord>-</errorWord>
      <group>L1_Format</group>
      <groupName>格式问题</groupName>
      <ability>L2_HalfPunc_CN</ability>
      <abilityName/>
      <candidateList>
        <item>－</item>
      </candidateList>
      <explain>文本全半角错误。</explain>
      <paraID> A7B163F</paraID>
      <start>2</start>
      <end>3</end>
      <status>modified</status>
      <modifiedWord>－</modifiedWord>
      <trackRevisions>false</trackRevisions>
    </reviewItem>
    <reviewItem>
      <errorID>5034d833-615e-41f7-abb0-6eddb8aebdfb</errorID>
      <errorWord>（</errorWord>
      <group>L1_Format</group>
      <groupName>格式问题</groupName>
      <ability>L2_HalfPunc_CN</ability>
      <abilityName/>
      <candidateList>
        <item>(</item>
      </candidateList>
      <explain>文本全半角错误。</explain>
      <paraID>3E466416</paraID>
      <start>2</start>
      <end>3</end>
      <status>modified</status>
      <modifiedWord>(</modifiedWord>
      <trackRevisions>false</trackRevisions>
    </reviewItem>
    <reviewItem>
      <errorID>972f9d1a-1966-4133-bc13-a9ba64044e08</errorID>
      <errorWord>）</errorWord>
      <group>L1_Format</group>
      <groupName>格式问题</groupName>
      <ability>L2_HalfPunc_CN</ability>
      <abilityName/>
      <candidateList>
        <item>)</item>
      </candidateList>
      <explain>文本全半角错误。</explain>
      <paraID>3E466416</paraID>
      <start>4</start>
      <end>5</end>
      <status>modified</status>
      <modifiedWord>)</modifiedWord>
      <trackRevisions>false</trackRevisions>
    </reviewItem>
    <reviewItem>
      <errorID>1bd39e47-9ab5-4995-806f-9423e970d753</errorID>
      <errorWord>（</errorWord>
      <group>L1_Format</group>
      <groupName>格式问题</groupName>
      <ability>L2_HalfPunc_CN</ability>
      <abilityName/>
      <candidateList>
        <item>(</item>
      </candidateList>
      <explain>文本全半角错误。</explain>
      <paraID>4BB553AD</paraID>
      <start>2</start>
      <end>3</end>
      <status>modified</status>
      <modifiedWord>(</modifiedWord>
      <trackRevisions>false</trackRevisions>
    </reviewItem>
    <reviewItem>
      <errorID>e395a34e-1f05-4952-8a3f-6577400c8f9e</errorID>
      <errorWord>）</errorWord>
      <group>L1_Format</group>
      <groupName>格式问题</groupName>
      <ability>L2_HalfPunc_CN</ability>
      <abilityName/>
      <candidateList>
        <item>)</item>
      </candidateList>
      <explain>文本全半角错误。</explain>
      <paraID>4BB553AD</paraID>
      <start>4</start>
      <end>5</end>
      <status>modified</status>
      <modifiedWord>)</modifiedWord>
      <trackRevisions>false</trackRevisions>
    </reviewItem>
    <reviewItem>
      <errorID>a0f3e5ab-2d90-4aab-96f3-154abd777072</errorID>
      <errorWord>（</errorWord>
      <group>L1_Format</group>
      <groupName>格式问题</groupName>
      <ability>L2_HalfPunc_CN</ability>
      <abilityName/>
      <candidateList>
        <item>(</item>
      </candidateList>
      <explain>文本全半角错误。</explain>
      <paraID>45213799</paraID>
      <start>0</start>
      <end>1</end>
      <status>modified</status>
      <modifiedWord>(</modifiedWord>
      <trackRevisions>false</trackRevisions>
    </reviewItem>
    <reviewItem>
      <errorID>a55eecdb-bd44-45ef-8d39-7be5530faef1</errorID>
      <errorWord>）</errorWord>
      <group>L1_Format</group>
      <groupName>格式问题</groupName>
      <ability>L2_HalfPunc_CN</ability>
      <abilityName/>
      <candidateList>
        <item>)</item>
      </candidateList>
      <explain>文本全半角错误。</explain>
      <paraID>45213799</paraID>
      <start>2</start>
      <end>3</end>
      <status>modified</status>
      <modifiedWord>)</modifiedWord>
      <trackRevisions>false</trackRevisions>
    </reviewItem>
    <reviewItem>
      <errorID>51cec1ef-6895-45d3-96b1-88d230da1a60</errorID>
      <errorWord>（</errorWord>
      <group>L1_Format</group>
      <groupName>格式问题</groupName>
      <ability>L2_HalfPunc_CN</ability>
      <abilityName/>
      <candidateList>
        <item>(</item>
      </candidateList>
      <explain>文本全半角错误。</explain>
      <paraID>573C4F82</paraID>
      <start>1</start>
      <end>2</end>
      <status>modified</status>
      <modifiedWord>(</modifiedWord>
      <trackRevisions>false</trackRevisions>
    </reviewItem>
    <reviewItem>
      <errorID>924c7375-4c4b-45ee-94fc-68b8a51a4567</errorID>
      <errorWord>）</errorWord>
      <group>L1_Format</group>
      <groupName>格式问题</groupName>
      <ability>L2_HalfPunc_CN</ability>
      <abilityName/>
      <candidateList>
        <item>)</item>
      </candidateList>
      <explain>文本全半角错误。</explain>
      <paraID>573C4F82</paraID>
      <start>3</start>
      <end>4</end>
      <status>modified</status>
      <modifiedWord>)</modifiedWord>
      <trackRevisions>false</trackRevisions>
    </reviewItem>
    <reviewItem>
      <errorID>ebdf9488-f228-42c5-a99c-fff570285c44</errorID>
      <errorWord>（</errorWord>
      <group>L1_Format</group>
      <groupName>格式问题</groupName>
      <ability>L2_HalfPunc_CN</ability>
      <abilityName/>
      <candidateList>
        <item>(</item>
      </candidateList>
      <explain>文本全半角错误。</explain>
      <paraID>3FC317CD</paraID>
      <start>1</start>
      <end>2</end>
      <status>modified</status>
      <modifiedWord>(</modifiedWord>
      <trackRevisions>false</trackRevisions>
    </reviewItem>
    <reviewItem>
      <errorID>3e596fbe-a054-4335-8c19-10928f0a1fac</errorID>
      <errorWord>）</errorWord>
      <group>L1_Format</group>
      <groupName>格式问题</groupName>
      <ability>L2_HalfPunc_CN</ability>
      <abilityName/>
      <candidateList>
        <item>)</item>
      </candidateList>
      <explain>文本全半角错误。</explain>
      <paraID>3FC317CD</paraID>
      <start>3</start>
      <end>4</end>
      <status>modified</status>
      <modifiedWord>)</modifiedWord>
      <trackRevisions>false</trackRevisions>
    </reviewItem>
    <reviewItem>
      <errorID>41655b02-0747-4469-9960-f7b5048e51a2</errorID>
      <errorWord>-</errorWord>
      <group>L1_Format</group>
      <groupName>格式问题</groupName>
      <ability>L2_HalfPunc_CN</ability>
      <abilityName/>
      <candidateList>
        <item>－</item>
      </candidateList>
      <explain>文本全半角错误。</explain>
      <paraID>  7E31D0</paraID>
      <start>4</start>
      <end>5</end>
      <status>modified</status>
      <modifiedWord>－</modifiedWord>
      <trackRevisions>false</trackRevisions>
    </reviewItem>
    <reviewItem>
      <errorID>c3bb39e8-50f1-49f4-b818-1fc89aacfe9f</errorID>
      <errorWord>-</errorWord>
      <group>L1_Format</group>
      <groupName>格式问题</groupName>
      <ability>L2_HalfPunc_CN</ability>
      <abilityName/>
      <candidateList>
        <item>－</item>
      </candidateList>
      <explain>文本全半角错误。</explain>
      <paraID>777E9231</paraID>
      <start>4</start>
      <end>5</end>
      <status>unmodified</status>
      <modifiedWord/>
      <trackRevisions>false</trackRevisions>
    </reviewItem>
    <reviewItem>
      <errorID>99da042f-b93d-4ebb-b25c-e5b8641d4015</errorID>
      <errorWord>-</errorWord>
      <group>L1_Format</group>
      <groupName>格式问题</groupName>
      <ability>L2_HalfPunc_CN</ability>
      <abilityName/>
      <candidateList>
        <item>－</item>
      </candidateList>
      <explain>文本全半角错误。</explain>
      <paraID>32B5E23F</paraID>
      <start>2</start>
      <end>3</end>
      <status>unmodified</status>
      <modifiedWord/>
      <trackRevisions>false</trackRevisions>
    </reviewItem>
    <reviewItem>
      <errorID>0d652f91-8dd4-4bbb-8113-4e0297ec43dd</errorID>
      <errorWord>-</errorWord>
      <group>L1_Format</group>
      <groupName>格式问题</groupName>
      <ability>L2_HalfPunc_CN</ability>
      <abilityName/>
      <candidateList>
        <item>－</item>
      </candidateList>
      <explain>文本全半角错误。</explain>
      <paraID>71113BAA</paraID>
      <start>4</start>
      <end>5</end>
      <status>unmodified</status>
      <modifiedWord/>
      <trackRevisions>false</trackRevisions>
    </reviewItem>
    <reviewItem>
      <errorID>2ba5c5ca-695c-4a84-9e0b-2692ce131c62</errorID>
      <errorWord>（</errorWord>
      <group>L1_Format</group>
      <groupName>格式问题</groupName>
      <ability>L2_HalfPunc_CN</ability>
      <abilityName/>
      <candidateList>
        <item>(</item>
      </candidateList>
      <explain>文本全半角错误。</explain>
      <paraID>6E2FEFCA</paraID>
      <start>0</start>
      <end>1</end>
      <status>unmodified</status>
      <modifiedWord/>
      <trackRevisions>false</trackRevisions>
    </reviewItem>
    <reviewItem>
      <errorID>876235db-65e8-4bc9-8122-1179f1feea89</errorID>
      <errorWord>）</errorWord>
      <group>L1_Format</group>
      <groupName>格式问题</groupName>
      <ability>L2_HalfPunc_CN</ability>
      <abilityName/>
      <candidateList>
        <item>)</item>
      </candidateList>
      <explain>文本全半角错误。</explain>
      <paraID>6E2FEFCA</paraID>
      <start>3</start>
      <end>4</end>
      <status>unmodified</status>
      <modifiedWord/>
      <trackRevisions>false</trackRevisions>
    </reviewItem>
    <reviewItem>
      <errorID>f4d4006a-2afd-403a-888c-ec80a1bbdaa9</errorID>
      <errorWord>（</errorWord>
      <group>L1_Format</group>
      <groupName>格式问题</groupName>
      <ability>L2_HalfPunc_CN</ability>
      <abilityName/>
      <candidateList>
        <item>(</item>
      </candidateList>
      <explain>文本全半角错误。</explain>
      <paraID>1B0A2874</paraID>
      <start>0</start>
      <end>1</end>
      <status>unmodified</status>
      <modifiedWord/>
      <trackRevisions>false</trackRevisions>
    </reviewItem>
    <reviewItem>
      <errorID>3cb60108-aa90-4e5f-b6ee-136200a6f15f</errorID>
      <errorWord>）</errorWord>
      <group>L1_Format</group>
      <groupName>格式问题</groupName>
      <ability>L2_HalfPunc_CN</ability>
      <abilityName/>
      <candidateList>
        <item>)</item>
      </candidateList>
      <explain>文本全半角错误。</explain>
      <paraID>1B0A2874</paraID>
      <start>2</start>
      <end>3</end>
      <status>unmodified</status>
      <modifiedWord/>
      <trackRevisions>false</trackRevisions>
    </reviewItem>
    <reviewItem>
      <errorID>b88e6032-7016-47b3-a9b7-2239ba13e707</errorID>
      <errorWord>(</errorWord>
      <group>L1_Format</group>
      <groupName>格式问题</groupName>
      <ability>L2_HalfPunc_CN</ability>
      <abilityName/>
      <candidateList>
        <item>（</item>
      </candidateList>
      <explain>文本全半角错误。</explain>
      <paraID>2E094B72</paraID>
      <start>3</start>
      <end>4</end>
      <status>unmodified</status>
      <modifiedWord/>
      <trackRevisions>false</trackRevisions>
    </reviewItem>
    <reviewItem>
      <errorID>8949ce21-8a2b-4d03-92ec-c9a786547a5a</errorID>
      <errorWord>)</errorWord>
      <group>L1_Format</group>
      <groupName>格式问题</groupName>
      <ability>L2_HalfPunc_CN</ability>
      <abilityName/>
      <candidateList>
        <item>）</item>
      </candidateList>
      <explain>文本全半角错误。</explain>
      <paraID>2E094B72</paraID>
      <start>11</start>
      <end>12</end>
      <status>unmodified</status>
      <modifiedWord/>
      <trackRevisions>false</trackRevisions>
    </reviewItem>
    <reviewItem>
      <errorID>b2ca06d9-1753-4f21-9cbf-5aaaf5a62b98</errorID>
      <errorWord>(</errorWord>
      <group>L1_Format</group>
      <groupName>格式问题</groupName>
      <ability>L2_HalfPunc_CN</ability>
      <abilityName/>
      <candidateList>
        <item>（</item>
      </candidateList>
      <explain>文本全半角错误。</explain>
      <paraID>35A01647</paraID>
      <start>4</start>
      <end>5</end>
      <status>unmodified</status>
      <modifiedWord/>
      <trackRevisions>false</trackRevisions>
    </reviewItem>
    <reviewItem>
      <errorID>dd1352c5-c26c-40b6-8236-fcaf0f5c65a2</errorID>
      <errorWord>)</errorWord>
      <group>L1_Format</group>
      <groupName>格式问题</groupName>
      <ability>L2_HalfPunc_CN</ability>
      <abilityName/>
      <candidateList>
        <item>）</item>
      </candidateList>
      <explain>文本全半角错误。</explain>
      <paraID>35A01647</paraID>
      <start>6</start>
      <end>7</end>
      <status>unmodified</status>
      <modifiedWord/>
      <trackRevisions>false</trackRevisions>
    </reviewItem>
    <reviewItem>
      <errorID>282a5d8e-23cb-4292-b3dc-9d5e51d62e8a</errorID>
      <errorWord>(</errorWord>
      <group>L1_Format</group>
      <groupName>格式问题</groupName>
      <ability>L2_HalfPunc_CN</ability>
      <abilityName/>
      <candidateList>
        <item>（</item>
      </candidateList>
      <explain>文本全半角错误。</explain>
      <paraID>59836EAB</paraID>
      <start>4</start>
      <end>5</end>
      <status>unmodified</status>
      <modifiedWord/>
      <trackRevisions>false</trackRevisions>
    </reviewItem>
    <reviewItem>
      <errorID>fe4b03ac-b9ca-418f-b963-538ef98d8416</errorID>
      <errorWord>)</errorWord>
      <group>L1_Format</group>
      <groupName>格式问题</groupName>
      <ability>L2_HalfPunc_CN</ability>
      <abilityName/>
      <candidateList>
        <item>）</item>
      </candidateList>
      <explain>文本全半角错误。</explain>
      <paraID>59836EAB</paraID>
      <start>6</start>
      <end>7</end>
      <status>unmodified</status>
      <modifiedWord/>
      <trackRevisions>false</trackRevisions>
    </reviewItem>
    <reviewItem>
      <errorID>62a3eb68-c0a8-4c7e-b930-39140f55b6a8</errorID>
      <errorWord>(</errorWord>
      <group>L1_Format</group>
      <groupName>格式问题</groupName>
      <ability>L2_HalfPunc_CN</ability>
      <abilityName/>
      <candidateList>
        <item>（</item>
      </candidateList>
      <explain>文本全半角错误。</explain>
      <paraID>129FA9FD</paraID>
      <start>4</start>
      <end>5</end>
      <status>unmodified</status>
      <modifiedWord/>
      <trackRevisions>false</trackRevisions>
    </reviewItem>
    <reviewItem>
      <errorID>57990bad-ce47-46c3-81b0-3f91839fd547</errorID>
      <errorWord>)</errorWord>
      <group>L1_Format</group>
      <groupName>格式问题</groupName>
      <ability>L2_HalfPunc_CN</ability>
      <abilityName/>
      <candidateList>
        <item>）</item>
      </candidateList>
      <explain>文本全半角错误。</explain>
      <paraID>129FA9FD</paraID>
      <start>11</start>
      <end>12</end>
      <status>unmodified</status>
      <modifiedWord/>
      <trackRevisions>false</trackRevisions>
    </reviewItem>
    <reviewItem>
      <errorID>1749952c-23d9-4504-9eb7-aa81d021a982</errorID>
      <errorWord>(</errorWord>
      <group>L1_Format</group>
      <groupName>格式问题</groupName>
      <ability>L2_HalfPunc_CN</ability>
      <abilityName/>
      <candidateList>
        <item>（</item>
      </candidateList>
      <explain>文本全半角错误。</explain>
      <paraID>124902B0</paraID>
      <start>4</start>
      <end>5</end>
      <status>unmodified</status>
      <modifiedWord/>
      <trackRevisions>false</trackRevisions>
    </reviewItem>
    <reviewItem>
      <errorID>64c1ed7d-7619-40f7-94d7-64d479b26a8f</errorID>
      <errorWord>)</errorWord>
      <group>L1_Format</group>
      <groupName>格式问题</groupName>
      <ability>L2_HalfPunc_CN</ability>
      <abilityName/>
      <candidateList>
        <item>）</item>
      </candidateList>
      <explain>文本全半角错误。</explain>
      <paraID>124902B0</paraID>
      <start>13</start>
      <end>14</end>
      <status>unmodified</status>
      <modifiedWord/>
      <trackRevisions>false</trackRevisions>
    </reviewItem>
    <reviewItem>
      <errorID>9489503e-485d-4a59-9ddb-0cc6dc634670</errorID>
      <errorWord>(</errorWord>
      <group>L1_Format</group>
      <groupName>格式问题</groupName>
      <ability>L2_HalfPunc_CN</ability>
      <abilityName/>
      <candidateList>
        <item>（</item>
      </candidateList>
      <explain>文本全半角错误。</explain>
      <paraID>15F8E11F</paraID>
      <start>4</start>
      <end>5</end>
      <status>unmodified</status>
      <modifiedWord/>
      <trackRevisions>false</trackRevisions>
    </reviewItem>
    <reviewItem>
      <errorID>0e691c08-889b-4560-ac9a-9bd9c6c69270</errorID>
      <errorWord>)</errorWord>
      <group>L1_Format</group>
      <groupName>格式问题</groupName>
      <ability>L2_HalfPunc_CN</ability>
      <abilityName/>
      <candidateList>
        <item>）</item>
      </candidateList>
      <explain>文本全半角错误。</explain>
      <paraID>15F8E11F</paraID>
      <start>11</start>
      <end>12</end>
      <status>unmodified</status>
      <modifiedWord/>
      <trackRevisions>false</trackRevisions>
    </reviewItem>
    <reviewItem>
      <errorID>8457aab2-ea69-45b5-aa0b-d6412c5e444b</errorID>
      <errorWord>，</errorWord>
      <group>L1_Format</group>
      <groupName>格式问题</groupName>
      <ability>L2_HalfPunc_CN</ability>
      <abilityName/>
      <candidateList>
        <item>,</item>
      </candidateList>
      <explain>文本全半角错误。</explain>
      <paraID>1A68A039</paraID>
      <start>4</start>
      <end>5</end>
      <status>unmodified</status>
      <modifiedWord/>
      <trackRevisions>false</trackRevisions>
    </reviewItem>
    <reviewItem>
      <errorID>65feec01-f063-4419-a74b-5c9d4c1c877d</errorID>
      <errorWord>，</errorWord>
      <group>L1_Format</group>
      <groupName>格式问题</groupName>
      <ability>L2_HalfPunc_CN</ability>
      <abilityName/>
      <candidateList>
        <item>,</item>
      </candidateList>
      <explain>文本全半角错误。</explain>
      <paraID>26DBF84A</paraID>
      <start>4</start>
      <end>5</end>
      <status>unmodified</status>
      <modifiedWord/>
      <trackRevisions>false</trackRevisions>
    </reviewItem>
    <reviewItem>
      <errorID>524fa028-dbf7-4326-a2ff-b1c6095010b1</errorID>
      <errorWord>，</errorWord>
      <group>L1_Format</group>
      <groupName>格式问题</groupName>
      <ability>L2_HalfPunc_CN</ability>
      <abilityName/>
      <candidateList>
        <item>,</item>
      </candidateList>
      <explain>文本全半角错误。</explain>
      <paraID>44E03D3C</paraID>
      <start>4</start>
      <end>5</end>
      <status>unmodified</status>
      <modifiedWord/>
      <trackRevisions>false</trackRevisions>
    </reviewItem>
    <reviewItem>
      <errorID>45807d7a-efa2-41b3-b687-360ebb7666d5</errorID>
      <errorWord>，</errorWord>
      <group>L1_Format</group>
      <groupName>格式问题</groupName>
      <ability>L2_HalfPunc_CN</ability>
      <abilityName/>
      <candidateList>
        <item>,</item>
      </candidateList>
      <explain>文本全半角错误。</explain>
      <paraID> EE2B1E0</paraID>
      <start>5</start>
      <end>6</end>
      <status>unmodified</status>
      <modifiedWord/>
      <trackRevisions>false</trackRevisions>
    </reviewItem>
    <reviewItem>
      <errorID>5a01b9bc-52f3-49ee-86d4-a57700e9e1d0</errorID>
      <errorWord>，</errorWord>
      <group>L1_Format</group>
      <groupName>格式问题</groupName>
      <ability>L2_HalfPunc_CN</ability>
      <abilityName/>
      <candidateList>
        <item>,</item>
      </candidateList>
      <explain>文本全半角错误。</explain>
      <paraID>70071CBA</paraID>
      <start>5</start>
      <end>6</end>
      <status>unmodified</status>
      <modifiedWord/>
      <trackRevisions>false</trackRevisions>
    </reviewItem>
    <reviewItem>
      <errorID>8207f08d-ba6f-4e90-8857-a1bea2bbf7f4</errorID>
      <errorWord>，</errorWord>
      <group>L1_Format</group>
      <groupName>格式问题</groupName>
      <ability>L2_HalfPunc_CN</ability>
      <abilityName/>
      <candidateList>
        <item>,</item>
      </candidateList>
      <explain>文本全半角错误。</explain>
      <paraID> 16FEA72</paraID>
      <start>5</start>
      <end>6</end>
      <status>unmodified</status>
      <modifiedWord/>
      <trackRevisions>false</trackRevisions>
    </reviewItem>
    <reviewItem>
      <errorID>399eb32b-d2e5-46e9-825f-90581144540c</errorID>
      <errorWord>，</errorWord>
      <group>L1_Format</group>
      <groupName>格式问题</groupName>
      <ability>L2_HalfPunc_CN</ability>
      <abilityName/>
      <candidateList>
        <item>,</item>
      </candidateList>
      <explain>文本全半角错误。</explain>
      <paraID>4EE6360D</paraID>
      <start>3</start>
      <end>4</end>
      <status>unmodified</status>
      <modifiedWord/>
      <trackRevisions>false</trackRevisions>
    </reviewItem>
    <reviewItem>
      <errorID>640f968c-b4c0-48a2-bf4f-3f6d8d04f5ce</errorID>
      <errorWord>，</errorWord>
      <group>L1_Format</group>
      <groupName>格式问题</groupName>
      <ability>L2_HalfPunc_CN</ability>
      <abilityName/>
      <candidateList>
        <item>,</item>
      </candidateList>
      <explain>文本全半角错误。</explain>
      <paraID>61F96F1C</paraID>
      <start>3</start>
      <end>4</end>
      <status>unmodified</status>
      <modifiedWord/>
      <trackRevisions>false</trackRevisions>
    </reviewItem>
    <reviewItem>
      <errorID>6f25727a-6b80-44e6-8f3e-3bbdc1299f95</errorID>
      <errorWord>(</errorWord>
      <group>L1_Format</group>
      <groupName>格式问题</groupName>
      <ability>L2_HalfPunc_CN</ability>
      <abilityName/>
      <candidateList>
        <item>（</item>
      </candidateList>
      <explain>文本全半角错误。</explain>
      <paraID>52AAC1CA</paraID>
      <start>3</start>
      <end>4</end>
      <status>unmodified</status>
      <modifiedWord/>
      <trackRevisions>false</trackRevisions>
    </reviewItem>
    <reviewItem>
      <errorID>aa16d49b-bf54-44c9-aa59-701f1183618a</errorID>
      <errorWord>)</errorWord>
      <group>L1_Format</group>
      <groupName>格式问题</groupName>
      <ability>L2_HalfPunc_CN</ability>
      <abilityName/>
      <candidateList>
        <item>）</item>
      </candidateList>
      <explain>文本全半角错误。</explain>
      <paraID>52AAC1CA</paraID>
      <start>11</start>
      <end>12</end>
      <status>unmodified</status>
      <modifiedWord/>
      <trackRevisions>false</trackRevisions>
    </reviewItem>
    <reviewItem>
      <errorID>cea3fb8e-4a91-4184-8513-3ea6d90e9fbf</errorID>
      <errorWord>(</errorWord>
      <group>L1_Format</group>
      <groupName>格式问题</groupName>
      <ability>L2_HalfPunc_CN</ability>
      <abilityName/>
      <candidateList>
        <item>（</item>
      </candidateList>
      <explain>文本全半角错误。</explain>
      <paraID>7BD9321A</paraID>
      <start>4</start>
      <end>5</end>
      <status>unmodified</status>
      <modifiedWord/>
      <trackRevisions>false</trackRevisions>
    </reviewItem>
    <reviewItem>
      <errorID>c2daf04a-894b-4e9a-b789-32bfcbd96cf1</errorID>
      <errorWord>)</errorWord>
      <group>L1_Format</group>
      <groupName>格式问题</groupName>
      <ability>L2_HalfPunc_CN</ability>
      <abilityName/>
      <candidateList>
        <item>）</item>
      </candidateList>
      <explain>文本全半角错误。</explain>
      <paraID>7BD9321A</paraID>
      <start>6</start>
      <end>7</end>
      <status>unmodified</status>
      <modifiedWord/>
      <trackRevisions>false</trackRevisions>
    </reviewItem>
    <reviewItem>
      <errorID>b86e1a29-9ddc-4488-8249-be6db9bdca11</errorID>
      <errorWord>(</errorWord>
      <group>L1_Format</group>
      <groupName>格式问题</groupName>
      <ability>L2_HalfPunc_CN</ability>
      <abilityName/>
      <candidateList>
        <item>（</item>
      </candidateList>
      <explain>文本全半角错误。</explain>
      <paraID>566419D6</paraID>
      <start>4</start>
      <end>5</end>
      <status>unmodified</status>
      <modifiedWord/>
      <trackRevisions>false</trackRevisions>
    </reviewItem>
    <reviewItem>
      <errorID>5e6a9c8b-844e-4688-b973-50bef9303046</errorID>
      <errorWord>)</errorWord>
      <group>L1_Format</group>
      <groupName>格式问题</groupName>
      <ability>L2_HalfPunc_CN</ability>
      <abilityName/>
      <candidateList>
        <item>）</item>
      </candidateList>
      <explain>文本全半角错误。</explain>
      <paraID>566419D6</paraID>
      <start>6</start>
      <end>7</end>
      <status>unmodified</status>
      <modifiedWord/>
      <trackRevisions>false</trackRevisions>
    </reviewItem>
    <reviewItem>
      <errorID>65857a31-db38-401b-8a43-8e78418eba49</errorID>
      <errorWord>(</errorWord>
      <group>L1_Format</group>
      <groupName>格式问题</groupName>
      <ability>L2_HalfPunc_CN</ability>
      <abilityName/>
      <candidateList>
        <item>（</item>
      </candidateList>
      <explain>文本全半角错误。</explain>
      <paraID> A378537</paraID>
      <start>4</start>
      <end>5</end>
      <status>unmodified</status>
      <modifiedWord/>
      <trackRevisions>false</trackRevisions>
    </reviewItem>
    <reviewItem>
      <errorID>cb424940-a675-47dc-8803-e54acc363d58</errorID>
      <errorWord>)</errorWord>
      <group>L1_Format</group>
      <groupName>格式问题</groupName>
      <ability>L2_HalfPunc_CN</ability>
      <abilityName/>
      <candidateList>
        <item>）</item>
      </candidateList>
      <explain>文本全半角错误。</explain>
      <paraID> A378537</paraID>
      <start>11</start>
      <end>12</end>
      <status>unmodified</status>
      <modifiedWord/>
      <trackRevisions>false</trackRevisions>
    </reviewItem>
    <reviewItem>
      <errorID>692290b2-2dfe-43b7-a67c-1a15bd100025</errorID>
      <errorWord>(</errorWord>
      <group>L1_Format</group>
      <groupName>格式问题</groupName>
      <ability>L2_HalfPunc_CN</ability>
      <abilityName/>
      <candidateList>
        <item>（</item>
      </candidateList>
      <explain>文本全半角错误。</explain>
      <paraID> EFE3F50</paraID>
      <start>4</start>
      <end>5</end>
      <status>unmodified</status>
      <modifiedWord/>
      <trackRevisions>false</trackRevisions>
    </reviewItem>
    <reviewItem>
      <errorID>177ac6b9-128c-4bae-857f-dce103129f2b</errorID>
      <errorWord>)</errorWord>
      <group>L1_Format</group>
      <groupName>格式问题</groupName>
      <ability>L2_HalfPunc_CN</ability>
      <abilityName/>
      <candidateList>
        <item>）</item>
      </candidateList>
      <explain>文本全半角错误。</explain>
      <paraID> EFE3F50</paraID>
      <start>13</start>
      <end>14</end>
      <status>unmodified</status>
      <modifiedWord/>
      <trackRevisions>false</trackRevisions>
    </reviewItem>
    <reviewItem>
      <errorID>887f1dc2-9f20-4837-9fb6-3f01493e2989</errorID>
      <errorWord>(</errorWord>
      <group>L1_Format</group>
      <groupName>格式问题</groupName>
      <ability>L2_HalfPunc_CN</ability>
      <abilityName/>
      <candidateList>
        <item>（</item>
      </candidateList>
      <explain>文本全半角错误。</explain>
      <paraID>4ACF999B</paraID>
      <start>4</start>
      <end>5</end>
      <status>unmodified</status>
      <modifiedWord/>
      <trackRevisions>false</trackRevisions>
    </reviewItem>
    <reviewItem>
      <errorID>889f6981-a00b-4021-a552-2a839c5c03da</errorID>
      <errorWord>)</errorWord>
      <group>L1_Format</group>
      <groupName>格式问题</groupName>
      <ability>L2_HalfPunc_CN</ability>
      <abilityName/>
      <candidateList>
        <item>）</item>
      </candidateList>
      <explain>文本全半角错误。</explain>
      <paraID>4ACF999B</paraID>
      <start>11</start>
      <end>12</end>
      <status>unmodified</status>
      <modifiedWord/>
      <trackRevisions>false</trackRevisions>
    </reviewItem>
    <reviewItem>
      <errorID>5f32ec0f-7c60-49b3-a947-9a00042d9c3d</errorID>
      <errorWord>，</errorWord>
      <group>L1_Format</group>
      <groupName>格式问题</groupName>
      <ability>L2_HalfPunc_CN</ability>
      <abilityName/>
      <candidateList>
        <item>,</item>
      </candidateList>
      <explain>文本全半角错误。</explain>
      <paraID>2081C720</paraID>
      <start>4</start>
      <end>5</end>
      <status>unmodified</status>
      <modifiedWord/>
      <trackRevisions>false</trackRevisions>
    </reviewItem>
    <reviewItem>
      <errorID>eb4d1650-5ab1-43bc-9780-2f4a33414988</errorID>
      <errorWord>，</errorWord>
      <group>L1_Format</group>
      <groupName>格式问题</groupName>
      <ability>L2_HalfPunc_CN</ability>
      <abilityName/>
      <candidateList>
        <item>,</item>
      </candidateList>
      <explain>文本全半角错误。</explain>
      <paraID>5B66B899</paraID>
      <start>4</start>
      <end>5</end>
      <status>unmodified</status>
      <modifiedWord/>
      <trackRevisions>false</trackRevisions>
    </reviewItem>
    <reviewItem>
      <errorID>6160561d-fe19-4d89-935d-2c9c2e660bba</errorID>
      <errorWord>，</errorWord>
      <group>L1_Format</group>
      <groupName>格式问题</groupName>
      <ability>L2_HalfPunc_CN</ability>
      <abilityName/>
      <candidateList>
        <item>,</item>
      </candidateList>
      <explain>文本全半角错误。</explain>
      <paraID>41484A05</paraID>
      <start>4</start>
      <end>5</end>
      <status>unmodified</status>
      <modifiedWord/>
      <trackRevisions>false</trackRevisions>
    </reviewItem>
    <reviewItem>
      <errorID>53145962-b459-4a43-a4b9-a76b873e9bab</errorID>
      <errorWord>，</errorWord>
      <group>L1_Format</group>
      <groupName>格式问题</groupName>
      <ability>L2_HalfPunc_CN</ability>
      <abilityName/>
      <candidateList>
        <item>,</item>
      </candidateList>
      <explain>文本全半角错误。</explain>
      <paraID>51FB7E7D</paraID>
      <start>5</start>
      <end>6</end>
      <status>unmodified</status>
      <modifiedWord/>
      <trackRevisions>false</trackRevisions>
    </reviewItem>
    <reviewItem>
      <errorID>da16b25d-9a6a-443f-ae89-c1bab4f3ffc1</errorID>
      <errorWord>，</errorWord>
      <group>L1_Format</group>
      <groupName>格式问题</groupName>
      <ability>L2_HalfPunc_CN</ability>
      <abilityName/>
      <candidateList>
        <item>,</item>
      </candidateList>
      <explain>文本全半角错误。</explain>
      <paraID>18CF3D61</paraID>
      <start>5</start>
      <end>6</end>
      <status>unmodified</status>
      <modifiedWord/>
      <trackRevisions>false</trackRevisions>
    </reviewItem>
    <reviewItem>
      <errorID>a63951f2-9a7c-4278-863f-1127c34c34aa</errorID>
      <errorWord>，</errorWord>
      <group>L1_Format</group>
      <groupName>格式问题</groupName>
      <ability>L2_HalfPunc_CN</ability>
      <abilityName/>
      <candidateList>
        <item>,</item>
      </candidateList>
      <explain>文本全半角错误。</explain>
      <paraID>2001C15B</paraID>
      <start>5</start>
      <end>6</end>
      <status>unmodified</status>
      <modifiedWord/>
      <trackRevisions>false</trackRevisions>
    </reviewItem>
    <reviewItem>
      <errorID>d060113d-b58c-4a0a-8293-90ff35755f70</errorID>
      <errorWord>，</errorWord>
      <group>L1_Format</group>
      <groupName>格式问题</groupName>
      <ability>L2_HalfPunc_CN</ability>
      <abilityName/>
      <candidateList>
        <item>,</item>
      </candidateList>
      <explain>文本全半角错误。</explain>
      <paraID>743DB863</paraID>
      <start>3</start>
      <end>4</end>
      <status>unmodified</status>
      <modifiedWord/>
      <trackRevisions>false</trackRevisions>
    </reviewItem>
    <reviewItem>
      <errorID>3a2e14b2-d05f-46e6-acba-586171a28924</errorID>
      <errorWord>，</errorWord>
      <group>L1_Format</group>
      <groupName>格式问题</groupName>
      <ability>L2_HalfPunc_CN</ability>
      <abilityName/>
      <candidateList>
        <item>,</item>
      </candidateList>
      <explain>文本全半角错误。</explain>
      <paraID>79B5E95D</paraID>
      <start>3</start>
      <end>4</end>
      <status>unmodified</status>
      <modifiedWord/>
      <trackRevisions>false</trackRevisions>
    </reviewItem>
    <reviewItem>
      <errorID>809f9587-7f0a-46ff-94aa-3d753bcbb75e</errorID>
      <errorWord>(</errorWord>
      <group>L1_Format</group>
      <groupName>格式问题</groupName>
      <ability>L2_HalfPunc_CN</ability>
      <abilityName/>
      <candidateList>
        <item>（</item>
      </candidateList>
      <explain>文本全半角错误。</explain>
      <paraID>44DE865F</paraID>
      <start>3</start>
      <end>4</end>
      <status>unmodified</status>
      <modifiedWord/>
      <trackRevisions>false</trackRevisions>
    </reviewItem>
    <reviewItem>
      <errorID>fa70d186-68e0-486f-a7b3-8b94e85424d7</errorID>
      <errorWord>)</errorWord>
      <group>L1_Format</group>
      <groupName>格式问题</groupName>
      <ability>L2_HalfPunc_CN</ability>
      <abilityName/>
      <candidateList>
        <item>）</item>
      </candidateList>
      <explain>文本全半角错误。</explain>
      <paraID>44DE865F</paraID>
      <start>11</start>
      <end>12</end>
      <status>unmodified</status>
      <modifiedWord/>
      <trackRevisions>false</trackRevisions>
    </reviewItem>
    <reviewItem>
      <errorID>069d84d7-37de-4b8f-b137-e305df862574</errorID>
      <errorWord>(</errorWord>
      <group>L1_Format</group>
      <groupName>格式问题</groupName>
      <ability>L2_HalfPunc_CN</ability>
      <abilityName/>
      <candidateList>
        <item>（</item>
      </candidateList>
      <explain>文本全半角错误。</explain>
      <paraID>27D5BA89</paraID>
      <start>4</start>
      <end>5</end>
      <status>unmodified</status>
      <modifiedWord/>
      <trackRevisions>false</trackRevisions>
    </reviewItem>
    <reviewItem>
      <errorID>bf5556b1-e7c4-4306-be24-df0da211c660</errorID>
      <errorWord>)</errorWord>
      <group>L1_Format</group>
      <groupName>格式问题</groupName>
      <ability>L2_HalfPunc_CN</ability>
      <abilityName/>
      <candidateList>
        <item>）</item>
      </candidateList>
      <explain>文本全半角错误。</explain>
      <paraID>27D5BA89</paraID>
      <start>6</start>
      <end>7</end>
      <status>unmodified</status>
      <modifiedWord/>
      <trackRevisions>false</trackRevisions>
    </reviewItem>
    <reviewItem>
      <errorID>91f2655a-e40d-47ec-b383-840409fd0b75</errorID>
      <errorWord>(</errorWord>
      <group>L1_Format</group>
      <groupName>格式问题</groupName>
      <ability>L2_HalfPunc_CN</ability>
      <abilityName/>
      <candidateList>
        <item>（</item>
      </candidateList>
      <explain>文本全半角错误。</explain>
      <paraID>4D61F34F</paraID>
      <start>4</start>
      <end>5</end>
      <status>unmodified</status>
      <modifiedWord/>
      <trackRevisions>false</trackRevisions>
    </reviewItem>
    <reviewItem>
      <errorID>efca72a9-de2f-47e4-8f56-63e58c662434</errorID>
      <errorWord>)</errorWord>
      <group>L1_Format</group>
      <groupName>格式问题</groupName>
      <ability>L2_HalfPunc_CN</ability>
      <abilityName/>
      <candidateList>
        <item>）</item>
      </candidateList>
      <explain>文本全半角错误。</explain>
      <paraID>4D61F34F</paraID>
      <start>6</start>
      <end>7</end>
      <status>unmodified</status>
      <modifiedWord/>
      <trackRevisions>false</trackRevisions>
    </reviewItem>
    <reviewItem>
      <errorID>85ca75da-d9ce-424b-97bc-c5bd92232833</errorID>
      <errorWord>(</errorWord>
      <group>L1_Format</group>
      <groupName>格式问题</groupName>
      <ability>L2_HalfPunc_CN</ability>
      <abilityName/>
      <candidateList>
        <item>（</item>
      </candidateList>
      <explain>文本全半角错误。</explain>
      <paraID>7CE156CB</paraID>
      <start>4</start>
      <end>5</end>
      <status>unmodified</status>
      <modifiedWord/>
      <trackRevisions>false</trackRevisions>
    </reviewItem>
    <reviewItem>
      <errorID>8d10fe33-5319-49bf-9413-1f52f0edaab6</errorID>
      <errorWord>)</errorWord>
      <group>L1_Format</group>
      <groupName>格式问题</groupName>
      <ability>L2_HalfPunc_CN</ability>
      <abilityName/>
      <candidateList>
        <item>）</item>
      </candidateList>
      <explain>文本全半角错误。</explain>
      <paraID>7CE156CB</paraID>
      <start>11</start>
      <end>12</end>
      <status>unmodified</status>
      <modifiedWord/>
      <trackRevisions>false</trackRevisions>
    </reviewItem>
    <reviewItem>
      <errorID>4a8674a0-3428-4ee9-8f29-12ef03df75f7</errorID>
      <errorWord>(</errorWord>
      <group>L1_Format</group>
      <groupName>格式问题</groupName>
      <ability>L2_HalfPunc_CN</ability>
      <abilityName/>
      <candidateList>
        <item>（</item>
      </candidateList>
      <explain>文本全半角错误。</explain>
      <paraID>6BCB9CD5</paraID>
      <start>4</start>
      <end>5</end>
      <status>unmodified</status>
      <modifiedWord/>
      <trackRevisions>false</trackRevisions>
    </reviewItem>
    <reviewItem>
      <errorID>f23b5ac4-01e0-470d-8136-fd3695964e66</errorID>
      <errorWord>)</errorWord>
      <group>L1_Format</group>
      <groupName>格式问题</groupName>
      <ability>L2_HalfPunc_CN</ability>
      <abilityName/>
      <candidateList>
        <item>）</item>
      </candidateList>
      <explain>文本全半角错误。</explain>
      <paraID>6BCB9CD5</paraID>
      <start>13</start>
      <end>14</end>
      <status>unmodified</status>
      <modifiedWord/>
      <trackRevisions>false</trackRevisions>
    </reviewItem>
    <reviewItem>
      <errorID>c0210339-9819-4dbf-b4ff-1f81b225161d</errorID>
      <errorWord>(</errorWord>
      <group>L1_Format</group>
      <groupName>格式问题</groupName>
      <ability>L2_HalfPunc_CN</ability>
      <abilityName/>
      <candidateList>
        <item>（</item>
      </candidateList>
      <explain>文本全半角错误。</explain>
      <paraID>7D4C9794</paraID>
      <start>4</start>
      <end>5</end>
      <status>unmodified</status>
      <modifiedWord/>
      <trackRevisions>false</trackRevisions>
    </reviewItem>
    <reviewItem>
      <errorID>640150dc-faf4-4efd-8545-00a3bf26fb50</errorID>
      <errorWord>)</errorWord>
      <group>L1_Format</group>
      <groupName>格式问题</groupName>
      <ability>L2_HalfPunc_CN</ability>
      <abilityName/>
      <candidateList>
        <item>）</item>
      </candidateList>
      <explain>文本全半角错误。</explain>
      <paraID>7D4C9794</paraID>
      <start>11</start>
      <end>12</end>
      <status>unmodified</status>
      <modifiedWord/>
      <trackRevisions>false</trackRevisions>
    </reviewItem>
    <reviewItem>
      <errorID>921cf187-c79f-4d9c-bb91-a5933a85cc25</errorID>
      <errorWord>，</errorWord>
      <group>L1_Format</group>
      <groupName>格式问题</groupName>
      <ability>L2_HalfPunc_CN</ability>
      <abilityName/>
      <candidateList>
        <item>,</item>
      </candidateList>
      <explain>文本全半角错误。</explain>
      <paraID>72391003</paraID>
      <start>4</start>
      <end>5</end>
      <status>unmodified</status>
      <modifiedWord/>
      <trackRevisions>false</trackRevisions>
    </reviewItem>
    <reviewItem>
      <errorID>f297d9ab-419c-4a8e-8e43-aa12e0275a63</errorID>
      <errorWord>，</errorWord>
      <group>L1_Format</group>
      <groupName>格式问题</groupName>
      <ability>L2_HalfPunc_CN</ability>
      <abilityName/>
      <candidateList>
        <item>,</item>
      </candidateList>
      <explain>文本全半角错误。</explain>
      <paraID>1935AFD4</paraID>
      <start>4</start>
      <end>5</end>
      <status>unmodified</status>
      <modifiedWord/>
      <trackRevisions>false</trackRevisions>
    </reviewItem>
    <reviewItem>
      <errorID>fc94e33d-8198-4477-8c36-7a971a3ccf5e</errorID>
      <errorWord>，</errorWord>
      <group>L1_Format</group>
      <groupName>格式问题</groupName>
      <ability>L2_HalfPunc_CN</ability>
      <abilityName/>
      <candidateList>
        <item>,</item>
      </candidateList>
      <explain>文本全半角错误。</explain>
      <paraID> 2C1ABDD</paraID>
      <start>4</start>
      <end>5</end>
      <status>unmodified</status>
      <modifiedWord/>
      <trackRevisions>false</trackRevisions>
    </reviewItem>
    <reviewItem>
      <errorID>4a4c1dbb-09f3-446b-b03b-071971d56f01</errorID>
      <errorWord>，</errorWord>
      <group>L1_Format</group>
      <groupName>格式问题</groupName>
      <ability>L2_HalfPunc_CN</ability>
      <abilityName/>
      <candidateList>
        <item>,</item>
      </candidateList>
      <explain>文本全半角错误。</explain>
      <paraID>22CD52D7</paraID>
      <start>5</start>
      <end>6</end>
      <status>unmodified</status>
      <modifiedWord/>
      <trackRevisions>false</trackRevisions>
    </reviewItem>
    <reviewItem>
      <errorID>e3ee5421-429e-45d4-8dcc-a2802e7e422b</errorID>
      <errorWord>，</errorWord>
      <group>L1_Format</group>
      <groupName>格式问题</groupName>
      <ability>L2_HalfPunc_CN</ability>
      <abilityName/>
      <candidateList>
        <item>,</item>
      </candidateList>
      <explain>文本全半角错误。</explain>
      <paraID>64D62A08</paraID>
      <start>5</start>
      <end>6</end>
      <status>unmodified</status>
      <modifiedWord/>
      <trackRevisions>false</trackRevisions>
    </reviewItem>
    <reviewItem>
      <errorID>cb7b1214-58ab-4fb0-902c-e514451fd957</errorID>
      <errorWord>，</errorWord>
      <group>L1_Format</group>
      <groupName>格式问题</groupName>
      <ability>L2_HalfPunc_CN</ability>
      <abilityName/>
      <candidateList>
        <item>,</item>
      </candidateList>
      <explain>文本全半角错误。</explain>
      <paraID>33EB79AC</paraID>
      <start>5</start>
      <end>6</end>
      <status>unmodified</status>
      <modifiedWord/>
      <trackRevisions>false</trackRevisions>
    </reviewItem>
    <reviewItem>
      <errorID>74152193-6bab-4aa3-99e5-681487a0483d</errorID>
      <errorWord>，</errorWord>
      <group>L1_Format</group>
      <groupName>格式问题</groupName>
      <ability>L2_HalfPunc_CN</ability>
      <abilityName/>
      <candidateList>
        <item>,</item>
      </candidateList>
      <explain>文本全半角错误。</explain>
      <paraID>6192BBBE</paraID>
      <start>3</start>
      <end>4</end>
      <status>unmodified</status>
      <modifiedWord/>
      <trackRevisions>false</trackRevisions>
    </reviewItem>
    <reviewItem>
      <errorID>43d0f208-3b59-4914-bb1b-6672ad663dc4</errorID>
      <errorWord>，</errorWord>
      <group>L1_Format</group>
      <groupName>格式问题</groupName>
      <ability>L2_HalfPunc_CN</ability>
      <abilityName/>
      <candidateList>
        <item>,</item>
      </candidateList>
      <explain>文本全半角错误。</explain>
      <paraID>2C8A4E9C</paraID>
      <start>3</start>
      <end>4</end>
      <status>unmodified</status>
      <modifiedWord/>
      <trackRevisions>false</trackRevisions>
    </reviewItem>
    <reviewItem>
      <errorID>d4ceaa7c-eed8-48d8-aff1-fcf49ab0d3e0</errorID>
      <errorWord>，</errorWord>
      <group>L1_Format</group>
      <groupName>格式问题</groupName>
      <ability>L2_HalfPunc_CN</ability>
      <abilityName/>
      <candidateList>
        <item>,</item>
      </candidateList>
      <explain>文本全半角错误。</explain>
      <paraID> 8E69F35</paraID>
      <start>3</start>
      <end>4</end>
      <status>unmodified</status>
      <modifiedWord/>
      <trackRevisions>false</trackRevisions>
    </reviewItem>
    <reviewItem>
      <errorID>b9f6484a-5f2c-4a57-8494-ae8f854e0a64</errorID>
      <errorWord>(</errorWord>
      <group>L1_Format</group>
      <groupName>格式问题</groupName>
      <ability>L2_HalfPunc_CN</ability>
      <abilityName/>
      <candidateList>
        <item>（</item>
      </candidateList>
      <explain>文本全半角错误。</explain>
      <paraID>2E973E44</paraID>
      <start>3</start>
      <end>4</end>
      <status>unmodified</status>
      <modifiedWord/>
      <trackRevisions>false</trackRevisions>
    </reviewItem>
    <reviewItem>
      <errorID>4ee7127f-f0b7-4350-8504-b0da5f1effff</errorID>
      <errorWord>)</errorWord>
      <group>L1_Format</group>
      <groupName>格式问题</groupName>
      <ability>L2_HalfPunc_CN</ability>
      <abilityName/>
      <candidateList>
        <item>）</item>
      </candidateList>
      <explain>文本全半角错误。</explain>
      <paraID>2E973E44</paraID>
      <start>11</start>
      <end>12</end>
      <status>unmodified</status>
      <modifiedWord/>
      <trackRevisions>false</trackRevisions>
    </reviewItem>
    <reviewItem>
      <errorID>fe8fb52c-2c40-490b-befb-d9eb78a3f2a2</errorID>
      <errorWord>(</errorWord>
      <group>L1_Format</group>
      <groupName>格式问题</groupName>
      <ability>L2_HalfPunc_CN</ability>
      <abilityName/>
      <candidateList>
        <item>（</item>
      </candidateList>
      <explain>文本全半角错误。</explain>
      <paraID>7B3C8FDE</paraID>
      <start>4</start>
      <end>5</end>
      <status>unmodified</status>
      <modifiedWord/>
      <trackRevisions>false</trackRevisions>
    </reviewItem>
    <reviewItem>
      <errorID>a945b0f7-6d3c-493a-837e-5eec22e1ace8</errorID>
      <errorWord>)</errorWord>
      <group>L1_Format</group>
      <groupName>格式问题</groupName>
      <ability>L2_HalfPunc_CN</ability>
      <abilityName/>
      <candidateList>
        <item>）</item>
      </candidateList>
      <explain>文本全半角错误。</explain>
      <paraID>7B3C8FDE</paraID>
      <start>6</start>
      <end>7</end>
      <status>unmodified</status>
      <modifiedWord/>
      <trackRevisions>false</trackRevisions>
    </reviewItem>
    <reviewItem>
      <errorID>c3809fc3-f268-4854-b116-ad016a01d9de</errorID>
      <errorWord>(</errorWord>
      <group>L1_Format</group>
      <groupName>格式问题</groupName>
      <ability>L2_HalfPunc_CN</ability>
      <abilityName/>
      <candidateList>
        <item>（</item>
      </candidateList>
      <explain>文本全半角错误。</explain>
      <paraID>5D682E55</paraID>
      <start>4</start>
      <end>5</end>
      <status>unmodified</status>
      <modifiedWord/>
      <trackRevisions>false</trackRevisions>
    </reviewItem>
    <reviewItem>
      <errorID>71625148-3980-4fbe-b376-ab710bfa69ec</errorID>
      <errorWord>)</errorWord>
      <group>L1_Format</group>
      <groupName>格式问题</groupName>
      <ability>L2_HalfPunc_CN</ability>
      <abilityName/>
      <candidateList>
        <item>）</item>
      </candidateList>
      <explain>文本全半角错误。</explain>
      <paraID>5D682E55</paraID>
      <start>6</start>
      <end>7</end>
      <status>unmodified</status>
      <modifiedWord/>
      <trackRevisions>false</trackRevisions>
    </reviewItem>
    <reviewItem>
      <errorID>7df8ca1b-e8b9-4497-b6b9-881c84ab397c</errorID>
      <errorWord>(</errorWord>
      <group>L1_Format</group>
      <groupName>格式问题</groupName>
      <ability>L2_HalfPunc_CN</ability>
      <abilityName/>
      <candidateList>
        <item>（</item>
      </candidateList>
      <explain>文本全半角错误。</explain>
      <paraID>569BD0EC</paraID>
      <start>4</start>
      <end>5</end>
      <status>unmodified</status>
      <modifiedWord/>
      <trackRevisions>false</trackRevisions>
    </reviewItem>
    <reviewItem>
      <errorID>9e7b8f57-8f36-4884-aef2-b189a1d8794e</errorID>
      <errorWord>)</errorWord>
      <group>L1_Format</group>
      <groupName>格式问题</groupName>
      <ability>L2_HalfPunc_CN</ability>
      <abilityName/>
      <candidateList>
        <item>）</item>
      </candidateList>
      <explain>文本全半角错误。</explain>
      <paraID>569BD0EC</paraID>
      <start>11</start>
      <end>12</end>
      <status>unmodified</status>
      <modifiedWord/>
      <trackRevisions>false</trackRevisions>
    </reviewItem>
    <reviewItem>
      <errorID>c3c99b42-a997-4cf9-8c01-bfe1a510986f</errorID>
      <errorWord>(</errorWord>
      <group>L1_Format</group>
      <groupName>格式问题</groupName>
      <ability>L2_HalfPunc_CN</ability>
      <abilityName/>
      <candidateList>
        <item>（</item>
      </candidateList>
      <explain>文本全半角错误。</explain>
      <paraID>32AAD91C</paraID>
      <start>4</start>
      <end>5</end>
      <status>unmodified</status>
      <modifiedWord/>
      <trackRevisions>false</trackRevisions>
    </reviewItem>
    <reviewItem>
      <errorID>71dc1211-a92c-4468-8374-64a460294ecf</errorID>
      <errorWord>)</errorWord>
      <group>L1_Format</group>
      <groupName>格式问题</groupName>
      <ability>L2_HalfPunc_CN</ability>
      <abilityName/>
      <candidateList>
        <item>）</item>
      </candidateList>
      <explain>文本全半角错误。</explain>
      <paraID>32AAD91C</paraID>
      <start>13</start>
      <end>14</end>
      <status>unmodified</status>
      <modifiedWord/>
      <trackRevisions>false</trackRevisions>
    </reviewItem>
    <reviewItem>
      <errorID>2a346655-7853-4a22-8a1c-4090eba1ee65</errorID>
      <errorWord>(</errorWord>
      <group>L1_Format</group>
      <groupName>格式问题</groupName>
      <ability>L2_HalfPunc_CN</ability>
      <abilityName/>
      <candidateList>
        <item>（</item>
      </candidateList>
      <explain>文本全半角错误。</explain>
      <paraID>5F57D146</paraID>
      <start>4</start>
      <end>5</end>
      <status>unmodified</status>
      <modifiedWord/>
      <trackRevisions>false</trackRevisions>
    </reviewItem>
    <reviewItem>
      <errorID>79c122b3-3361-4068-8515-01dc83e6576c</errorID>
      <errorWord>)</errorWord>
      <group>L1_Format</group>
      <groupName>格式问题</groupName>
      <ability>L2_HalfPunc_CN</ability>
      <abilityName/>
      <candidateList>
        <item>）</item>
      </candidateList>
      <explain>文本全半角错误。</explain>
      <paraID>5F57D146</paraID>
      <start>11</start>
      <end>12</end>
      <status>unmodified</status>
      <modifiedWord/>
      <trackRevisions>false</trackRevisions>
    </reviewItem>
    <reviewItem>
      <errorID>1c306ac0-c544-4b95-a4bf-ce8e0ac0aeaa</errorID>
      <errorWord>，</errorWord>
      <group>L1_Format</group>
      <groupName>格式问题</groupName>
      <ability>L2_HalfPunc_CN</ability>
      <abilityName/>
      <candidateList>
        <item>,</item>
      </candidateList>
      <explain>文本全半角错误。</explain>
      <paraID>35C3D11A</paraID>
      <start>4</start>
      <end>5</end>
      <status>unmodified</status>
      <modifiedWord/>
      <trackRevisions>false</trackRevisions>
    </reviewItem>
    <reviewItem>
      <errorID>7f8217b3-1cbd-4446-bb0b-7a1ed6dc2c19</errorID>
      <errorWord>，</errorWord>
      <group>L1_Format</group>
      <groupName>格式问题</groupName>
      <ability>L2_HalfPunc_CN</ability>
      <abilityName/>
      <candidateList>
        <item>,</item>
      </candidateList>
      <explain>文本全半角错误。</explain>
      <paraID>74406D27</paraID>
      <start>4</start>
      <end>5</end>
      <status>unmodified</status>
      <modifiedWord/>
      <trackRevisions>false</trackRevisions>
    </reviewItem>
    <reviewItem>
      <errorID>e3076f0c-ea43-4232-8c6f-f5eeba5eb06e</errorID>
      <errorWord>，</errorWord>
      <group>L1_Format</group>
      <groupName>格式问题</groupName>
      <ability>L2_HalfPunc_CN</ability>
      <abilityName/>
      <candidateList>
        <item>,</item>
      </candidateList>
      <explain>文本全半角错误。</explain>
      <paraID> A1BDA90</paraID>
      <start>4</start>
      <end>5</end>
      <status>unmodified</status>
      <modifiedWord/>
      <trackRevisions>false</trackRevisions>
    </reviewItem>
    <reviewItem>
      <errorID>015ff6c1-9d54-4b5d-b9cd-a58c28d36767</errorID>
      <errorWord>，</errorWord>
      <group>L1_Format</group>
      <groupName>格式问题</groupName>
      <ability>L2_HalfPunc_CN</ability>
      <abilityName/>
      <candidateList>
        <item>,</item>
      </candidateList>
      <explain>文本全半角错误。</explain>
      <paraID> 33A0F5C</paraID>
      <start>5</start>
      <end>6</end>
      <status>unmodified</status>
      <modifiedWord/>
      <trackRevisions>false</trackRevisions>
    </reviewItem>
    <reviewItem>
      <errorID>f4a702fa-4f10-4017-b7b3-13580998a0d8</errorID>
      <errorWord>，</errorWord>
      <group>L1_Format</group>
      <groupName>格式问题</groupName>
      <ability>L2_HalfPunc_CN</ability>
      <abilityName/>
      <candidateList>
        <item>,</item>
      </candidateList>
      <explain>文本全半角错误。</explain>
      <paraID>4E477DED</paraID>
      <start>5</start>
      <end>6</end>
      <status>unmodified</status>
      <modifiedWord/>
      <trackRevisions>false</trackRevisions>
    </reviewItem>
    <reviewItem>
      <errorID>473434ec-973b-4803-bc47-bffdae26b3d3</errorID>
      <errorWord>，</errorWord>
      <group>L1_Format</group>
      <groupName>格式问题</groupName>
      <ability>L2_HalfPunc_CN</ability>
      <abilityName/>
      <candidateList>
        <item>,</item>
      </candidateList>
      <explain>文本全半角错误。</explain>
      <paraID> 57D52BC</paraID>
      <start>5</start>
      <end>6</end>
      <status>unmodified</status>
      <modifiedWord/>
      <trackRevisions>false</trackRevisions>
    </reviewItem>
    <reviewItem>
      <errorID>3196678d-c00c-4e25-9768-fd5ce4d62453</errorID>
      <errorWord>，</errorWord>
      <group>L1_Format</group>
      <groupName>格式问题</groupName>
      <ability>L2_HalfPunc_CN</ability>
      <abilityName/>
      <candidateList>
        <item>,</item>
      </candidateList>
      <explain>文本全半角错误。</explain>
      <paraID>29334248</paraID>
      <start>3</start>
      <end>4</end>
      <status>unmodified</status>
      <modifiedWord/>
      <trackRevisions>false</trackRevisions>
    </reviewItem>
    <reviewItem>
      <errorID>4e41f930-ce19-4162-968e-afaa0c8cef72</errorID>
      <errorWord>，</errorWord>
      <group>L1_Format</group>
      <groupName>格式问题</groupName>
      <ability>L2_HalfPunc_CN</ability>
      <abilityName/>
      <candidateList>
        <item>,</item>
      </candidateList>
      <explain>文本全半角错误。</explain>
      <paraID>20F9DB59</paraID>
      <start>3</start>
      <end>4</end>
      <status>unmodified</status>
      <modifiedWord/>
      <trackRevisions>false</trackRevisions>
    </reviewItem>
    <reviewItem>
      <errorID>d04c56f7-d6e3-49b3-8f13-7386856c4ff7</errorID>
      <errorWord>，</errorWord>
      <group>L1_Format</group>
      <groupName>格式问题</groupName>
      <ability>L2_HalfPunc_CN</ability>
      <abilityName/>
      <candidateList>
        <item>,</item>
      </candidateList>
      <explain>文本全半角错误。</explain>
      <paraID>7993B835</paraID>
      <start>3</start>
      <end>4</end>
      <status>unmodified</status>
      <modifiedWord/>
      <trackRevisions>false</trackRevisions>
    </reviewItem>
    <reviewItem>
      <errorID>1b7bf51f-ce53-4572-a1c0-4a2b7fcc4b2a</errorID>
      <errorWord>(</errorWord>
      <group>L1_Format</group>
      <groupName>格式问题</groupName>
      <ability>L2_HalfPunc_CN</ability>
      <abilityName/>
      <candidateList>
        <item>（</item>
      </candidateList>
      <explain>文本全半角错误。</explain>
      <paraID>7FFB9B90</paraID>
      <start>3</start>
      <end>4</end>
      <status>unmodified</status>
      <modifiedWord/>
      <trackRevisions>false</trackRevisions>
    </reviewItem>
    <reviewItem>
      <errorID>3b7938a5-2230-4ce2-a3be-c1b50abba6a8</errorID>
      <errorWord>)</errorWord>
      <group>L1_Format</group>
      <groupName>格式问题</groupName>
      <ability>L2_HalfPunc_CN</ability>
      <abilityName/>
      <candidateList>
        <item>）</item>
      </candidateList>
      <explain>文本全半角错误。</explain>
      <paraID>7FFB9B90</paraID>
      <start>11</start>
      <end>12</end>
      <status>unmodified</status>
      <modifiedWord/>
      <trackRevisions>false</trackRevisions>
    </reviewItem>
    <reviewItem>
      <errorID>15080982-8cec-47c6-b9c5-3574ce95f740</errorID>
      <errorWord>(</errorWord>
      <group>L1_Format</group>
      <groupName>格式问题</groupName>
      <ability>L2_HalfPunc_CN</ability>
      <abilityName/>
      <candidateList>
        <item>（</item>
      </candidateList>
      <explain>文本全半角错误。</explain>
      <paraID>728BEC81</paraID>
      <start>4</start>
      <end>5</end>
      <status>unmodified</status>
      <modifiedWord/>
      <trackRevisions>false</trackRevisions>
    </reviewItem>
    <reviewItem>
      <errorID>38de4a0d-5080-47ea-a2ae-5ccb867dfbb7</errorID>
      <errorWord>)</errorWord>
      <group>L1_Format</group>
      <groupName>格式问题</groupName>
      <ability>L2_HalfPunc_CN</ability>
      <abilityName/>
      <candidateList>
        <item>）</item>
      </candidateList>
      <explain>文本全半角错误。</explain>
      <paraID>728BEC81</paraID>
      <start>6</start>
      <end>7</end>
      <status>unmodified</status>
      <modifiedWord/>
      <trackRevisions>false</trackRevisions>
    </reviewItem>
    <reviewItem>
      <errorID>cbc0e534-5e89-4a02-9299-191104c7413f</errorID>
      <errorWord>(</errorWord>
      <group>L1_Format</group>
      <groupName>格式问题</groupName>
      <ability>L2_HalfPunc_CN</ability>
      <abilityName/>
      <candidateList>
        <item>（</item>
      </candidateList>
      <explain>文本全半角错误。</explain>
      <paraID>7CFD012D</paraID>
      <start>4</start>
      <end>5</end>
      <status>unmodified</status>
      <modifiedWord/>
      <trackRevisions>false</trackRevisions>
    </reviewItem>
    <reviewItem>
      <errorID>703893a8-26a1-4d32-9780-f26a119589df</errorID>
      <errorWord>)</errorWord>
      <group>L1_Format</group>
      <groupName>格式问题</groupName>
      <ability>L2_HalfPunc_CN</ability>
      <abilityName/>
      <candidateList>
        <item>）</item>
      </candidateList>
      <explain>文本全半角错误。</explain>
      <paraID>7CFD012D</paraID>
      <start>6</start>
      <end>7</end>
      <status>unmodified</status>
      <modifiedWord/>
      <trackRevisions>false</trackRevisions>
    </reviewItem>
    <reviewItem>
      <errorID>e0a077d7-b18d-4aee-b17f-e610c3566cd9</errorID>
      <errorWord>(</errorWord>
      <group>L1_Format</group>
      <groupName>格式问题</groupName>
      <ability>L2_HalfPunc_CN</ability>
      <abilityName/>
      <candidateList>
        <item>（</item>
      </candidateList>
      <explain>文本全半角错误。</explain>
      <paraID> C82AF5A</paraID>
      <start>4</start>
      <end>5</end>
      <status>unmodified</status>
      <modifiedWord/>
      <trackRevisions>false</trackRevisions>
    </reviewItem>
    <reviewItem>
      <errorID>df434024-9d85-428d-b71d-7f728892ad96</errorID>
      <errorWord>)</errorWord>
      <group>L1_Format</group>
      <groupName>格式问题</groupName>
      <ability>L2_HalfPunc_CN</ability>
      <abilityName/>
      <candidateList>
        <item>）</item>
      </candidateList>
      <explain>文本全半角错误。</explain>
      <paraID> C82AF5A</paraID>
      <start>11</start>
      <end>12</end>
      <status>unmodified</status>
      <modifiedWord/>
      <trackRevisions>false</trackRevisions>
    </reviewItem>
    <reviewItem>
      <errorID>36804a14-e56a-4656-9671-68a9a4bb4b9c</errorID>
      <errorWord>(</errorWord>
      <group>L1_Format</group>
      <groupName>格式问题</groupName>
      <ability>L2_HalfPunc_CN</ability>
      <abilityName/>
      <candidateList>
        <item>（</item>
      </candidateList>
      <explain>文本全半角错误。</explain>
      <paraID> C8DB7B6</paraID>
      <start>4</start>
      <end>5</end>
      <status>unmodified</status>
      <modifiedWord/>
      <trackRevisions>false</trackRevisions>
    </reviewItem>
    <reviewItem>
      <errorID>9d62d24a-984c-4b7e-b91d-a1e341b655be</errorID>
      <errorWord>)</errorWord>
      <group>L1_Format</group>
      <groupName>格式问题</groupName>
      <ability>L2_HalfPunc_CN</ability>
      <abilityName/>
      <candidateList>
        <item>）</item>
      </candidateList>
      <explain>文本全半角错误。</explain>
      <paraID> C8DB7B6</paraID>
      <start>13</start>
      <end>14</end>
      <status>unmodified</status>
      <modifiedWord/>
      <trackRevisions>false</trackRevisions>
    </reviewItem>
    <reviewItem>
      <errorID>147db85e-0ba4-4054-b4af-bf0eefa97109</errorID>
      <errorWord>(</errorWord>
      <group>L1_Format</group>
      <groupName>格式问题</groupName>
      <ability>L2_HalfPunc_CN</ability>
      <abilityName/>
      <candidateList>
        <item>（</item>
      </candidateList>
      <explain>文本全半角错误。</explain>
      <paraID>33CD7472</paraID>
      <start>4</start>
      <end>5</end>
      <status>unmodified</status>
      <modifiedWord/>
      <trackRevisions>false</trackRevisions>
    </reviewItem>
    <reviewItem>
      <errorID>1faf76f7-6601-4034-a93f-35d928705ee0</errorID>
      <errorWord>)</errorWord>
      <group>L1_Format</group>
      <groupName>格式问题</groupName>
      <ability>L2_HalfPunc_CN</ability>
      <abilityName/>
      <candidateList>
        <item>）</item>
      </candidateList>
      <explain>文本全半角错误。</explain>
      <paraID>33CD7472</paraID>
      <start>11</start>
      <end>12</end>
      <status>unmodified</status>
      <modifiedWord/>
      <trackRevisions>false</trackRevisions>
    </reviewItem>
    <reviewItem>
      <errorID>e5903bbf-d1c2-4b9d-9af8-2d481a7b9a8a</errorID>
      <errorWord>，</errorWord>
      <group>L1_Format</group>
      <groupName>格式问题</groupName>
      <ability>L2_HalfPunc_CN</ability>
      <abilityName/>
      <candidateList>
        <item>,</item>
      </candidateList>
      <explain>文本全半角错误。</explain>
      <paraID>69B9BAFB</paraID>
      <start>4</start>
      <end>5</end>
      <status>unmodified</status>
      <modifiedWord/>
      <trackRevisions>false</trackRevisions>
    </reviewItem>
    <reviewItem>
      <errorID>3a1ed6d9-5c86-4547-824f-27d1465f89f3</errorID>
      <errorWord>，</errorWord>
      <group>L1_Format</group>
      <groupName>格式问题</groupName>
      <ability>L2_HalfPunc_CN</ability>
      <abilityName/>
      <candidateList>
        <item>,</item>
      </candidateList>
      <explain>文本全半角错误。</explain>
      <paraID> 8D75647</paraID>
      <start>4</start>
      <end>5</end>
      <status>unmodified</status>
      <modifiedWord/>
      <trackRevisions>false</trackRevisions>
    </reviewItem>
    <reviewItem>
      <errorID>43b08a64-c4f1-45c2-b849-084c8482c4d6</errorID>
      <errorWord>，</errorWord>
      <group>L1_Format</group>
      <groupName>格式问题</groupName>
      <ability>L2_HalfPunc_CN</ability>
      <abilityName/>
      <candidateList>
        <item>,</item>
      </candidateList>
      <explain>文本全半角错误。</explain>
      <paraID>339A7BEC</paraID>
      <start>4</start>
      <end>5</end>
      <status>unmodified</status>
      <modifiedWord/>
      <trackRevisions>false</trackRevisions>
    </reviewItem>
    <reviewItem>
      <errorID>273b21bc-c328-46a0-a802-c637a5d8b8dd</errorID>
      <errorWord>，</errorWord>
      <group>L1_Format</group>
      <groupName>格式问题</groupName>
      <ability>L2_HalfPunc_CN</ability>
      <abilityName/>
      <candidateList>
        <item>,</item>
      </candidateList>
      <explain>文本全半角错误。</explain>
      <paraID>70244CFE</paraID>
      <start>5</start>
      <end>6</end>
      <status>unmodified</status>
      <modifiedWord/>
      <trackRevisions>false</trackRevisions>
    </reviewItem>
    <reviewItem>
      <errorID>c5d2e38e-b906-4b79-b4a2-6474767de06a</errorID>
      <errorWord>，</errorWord>
      <group>L1_Format</group>
      <groupName>格式问题</groupName>
      <ability>L2_HalfPunc_CN</ability>
      <abilityName/>
      <candidateList>
        <item>,</item>
      </candidateList>
      <explain>文本全半角错误。</explain>
      <paraID>2881554D</paraID>
      <start>5</start>
      <end>6</end>
      <status>unmodified</status>
      <modifiedWord/>
      <trackRevisions>false</trackRevisions>
    </reviewItem>
    <reviewItem>
      <errorID>f949162d-d2dd-4283-bdd0-b2d98b17327c</errorID>
      <errorWord>，</errorWord>
      <group>L1_Format</group>
      <groupName>格式问题</groupName>
      <ability>L2_HalfPunc_CN</ability>
      <abilityName/>
      <candidateList>
        <item>,</item>
      </candidateList>
      <explain>文本全半角错误。</explain>
      <paraID>3B2BA8D5</paraID>
      <start>5</start>
      <end>6</end>
      <status>unmodified</status>
      <modifiedWord/>
      <trackRevisions>false</trackRevisions>
    </reviewItem>
    <reviewItem>
      <errorID>cdca9fc4-a63d-4cf9-9f11-9217d9b01848</errorID>
      <errorWord>，</errorWord>
      <group>L1_Format</group>
      <groupName>格式问题</groupName>
      <ability>L2_HalfPunc_CN</ability>
      <abilityName/>
      <candidateList>
        <item>,</item>
      </candidateList>
      <explain>文本全半角错误。</explain>
      <paraID>207E7C64</paraID>
      <start>3</start>
      <end>4</end>
      <status>unmodified</status>
      <modifiedWord/>
      <trackRevisions>false</trackRevisions>
    </reviewItem>
    <reviewItem>
      <errorID>5e4ad394-079c-4063-b7c3-ff11aebebf6e</errorID>
      <errorWord>，</errorWord>
      <group>L1_Format</group>
      <groupName>格式问题</groupName>
      <ability>L2_HalfPunc_CN</ability>
      <abilityName/>
      <candidateList>
        <item>,</item>
      </candidateList>
      <explain>文本全半角错误。</explain>
      <paraID>667611C6</paraID>
      <start>3</start>
      <end>4</end>
      <status>unmodified</status>
      <modifiedWord/>
      <trackRevisions>false</trackRevisions>
    </reviewItem>
    <reviewItem>
      <errorID>e54253b3-297b-41e1-af3f-a9c804825df4</errorID>
      <errorWord>(</errorWord>
      <group>L1_Format</group>
      <groupName>格式问题</groupName>
      <ability>L2_HalfPunc_CN</ability>
      <abilityName/>
      <candidateList>
        <item>（</item>
      </candidateList>
      <explain>文本全半角错误。</explain>
      <paraID>7C40237E</paraID>
      <start>4</start>
      <end>5</end>
      <status>unmodified</status>
      <modifiedWord/>
      <trackRevisions>false</trackRevisions>
    </reviewItem>
    <reviewItem>
      <errorID>522527e8-1705-4bf6-aef7-ae616e06fdcf</errorID>
      <errorWord>)</errorWord>
      <group>L1_Format</group>
      <groupName>格式问题</groupName>
      <ability>L2_HalfPunc_CN</ability>
      <abilityName/>
      <candidateList>
        <item>）</item>
      </candidateList>
      <explain>文本全半角错误。</explain>
      <paraID>7C40237E</paraID>
      <start>6</start>
      <end>7</end>
      <status>unmodified</status>
      <modifiedWord/>
      <trackRevisions>false</trackRevisions>
    </reviewItem>
    <reviewItem>
      <errorID>31a5f6a7-b0f4-405f-8d8c-832b5b0aa4be</errorID>
      <errorWord>(</errorWord>
      <group>L1_Format</group>
      <groupName>格式问题</groupName>
      <ability>L2_HalfPunc_CN</ability>
      <abilityName/>
      <candidateList>
        <item>（</item>
      </candidateList>
      <explain>文本全半角错误。</explain>
      <paraID>356B2BA3</paraID>
      <start>4</start>
      <end>5</end>
      <status>unmodified</status>
      <modifiedWord/>
      <trackRevisions>false</trackRevisions>
    </reviewItem>
    <reviewItem>
      <errorID>c155e7d8-2519-4ab2-8dfc-21c4bf716e92</errorID>
      <errorWord>)</errorWord>
      <group>L1_Format</group>
      <groupName>格式问题</groupName>
      <ability>L2_HalfPunc_CN</ability>
      <abilityName/>
      <candidateList>
        <item>）</item>
      </candidateList>
      <explain>文本全半角错误。</explain>
      <paraID>356B2BA3</paraID>
      <start>11</start>
      <end>12</end>
      <status>unmodified</status>
      <modifiedWord/>
      <trackRevisions>false</trackRevisions>
    </reviewItem>
    <reviewItem>
      <errorID>41ffc993-d31a-4897-8057-45d2acfcc2f7</errorID>
      <errorWord>(</errorWord>
      <group>L1_Format</group>
      <groupName>格式问题</groupName>
      <ability>L2_HalfPunc_CN</ability>
      <abilityName/>
      <candidateList>
        <item>（</item>
      </candidateList>
      <explain>文本全半角错误。</explain>
      <paraID>6B75D232</paraID>
      <start>4</start>
      <end>5</end>
      <status>unmodified</status>
      <modifiedWord/>
      <trackRevisions>false</trackRevisions>
    </reviewItem>
    <reviewItem>
      <errorID>c6900589-0910-4747-b8bc-aa9ebdc274f4</errorID>
      <errorWord>)</errorWord>
      <group>L1_Format</group>
      <groupName>格式问题</groupName>
      <ability>L2_HalfPunc_CN</ability>
      <abilityName/>
      <candidateList>
        <item>）</item>
      </candidateList>
      <explain>文本全半角错误。</explain>
      <paraID>6B75D232</paraID>
      <start>13</start>
      <end>14</end>
      <status>unmodified</status>
      <modifiedWord/>
      <trackRevisions>false</trackRevisions>
    </reviewItem>
    <reviewItem>
      <errorID>dac25a73-dc3a-455e-bed4-e82f4ce29e69</errorID>
      <errorWord>(</errorWord>
      <group>L1_Format</group>
      <groupName>格式问题</groupName>
      <ability>L2_HalfPunc_CN</ability>
      <abilityName/>
      <candidateList>
        <item>（</item>
      </candidateList>
      <explain>文本全半角错误。</explain>
      <paraID>220DBB08</paraID>
      <start>4</start>
      <end>5</end>
      <status>unmodified</status>
      <modifiedWord/>
      <trackRevisions>false</trackRevisions>
    </reviewItem>
    <reviewItem>
      <errorID>e32930ea-cf87-42da-86c2-9065a48b34a1</errorID>
      <errorWord>)</errorWord>
      <group>L1_Format</group>
      <groupName>格式问题</groupName>
      <ability>L2_HalfPunc_CN</ability>
      <abilityName/>
      <candidateList>
        <item>）</item>
      </candidateList>
      <explain>文本全半角错误。</explain>
      <paraID>220DBB08</paraID>
      <start>11</start>
      <end>12</end>
      <status>unmodified</status>
      <modifiedWord/>
      <trackRevisions>false</trackRevisions>
    </reviewItem>
    <reviewItem>
      <errorID>0671c073-0c6d-424b-a345-cfaed5e5920e</errorID>
      <errorWord>(</errorWord>
      <group>L1_Format</group>
      <groupName>格式问题</groupName>
      <ability>L2_HalfPunc_CN</ability>
      <abilityName/>
      <candidateList>
        <item>（</item>
      </candidateList>
      <explain>文本全半角错误。</explain>
      <paraID> 3CCE6EB</paraID>
      <start>4</start>
      <end>5</end>
      <status>unmodified</status>
      <modifiedWord/>
      <trackRevisions>false</trackRevisions>
    </reviewItem>
    <reviewItem>
      <errorID>9f8c23ef-1e95-4f4f-bb6f-da0a8b1354a2</errorID>
      <errorWord>)</errorWord>
      <group>L1_Format</group>
      <groupName>格式问题</groupName>
      <ability>L2_HalfPunc_CN</ability>
      <abilityName/>
      <candidateList>
        <item>）</item>
      </candidateList>
      <explain>文本全半角错误。</explain>
      <paraID> 3CCE6EB</paraID>
      <start>11</start>
      <end>12</end>
      <status>unmodified</status>
      <modifiedWord/>
      <trackRevisions>false</trackRevisions>
    </reviewItem>
    <reviewItem>
      <errorID>5a1f6c15-325c-4ba5-8d8d-dd5c48d09599</errorID>
      <errorWord>，</errorWord>
      <group>L1_Format</group>
      <groupName>格式问题</groupName>
      <ability>L2_HalfPunc_CN</ability>
      <abilityName/>
      <candidateList>
        <item>,</item>
      </candidateList>
      <explain>文本全半角错误。</explain>
      <paraID>66CC60A7</paraID>
      <start>4</start>
      <end>5</end>
      <status>unmodified</status>
      <modifiedWord/>
      <trackRevisions>false</trackRevisions>
    </reviewItem>
    <reviewItem>
      <errorID>9e443fef-ffcd-49dc-9dfd-9f901ecbeb3d</errorID>
      <errorWord>，</errorWord>
      <group>L1_Format</group>
      <groupName>格式问题</groupName>
      <ability>L2_HalfPunc_CN</ability>
      <abilityName/>
      <candidateList>
        <item>,</item>
      </candidateList>
      <explain>文本全半角错误。</explain>
      <paraID>18019BB6</paraID>
      <start>4</start>
      <end>5</end>
      <status>unmodified</status>
      <modifiedWord/>
      <trackRevisions>false</trackRevisions>
    </reviewItem>
    <reviewItem>
      <errorID>8ee4cfcf-7846-4a11-ba08-0b94baaedf9e</errorID>
      <errorWord>，</errorWord>
      <group>L1_Format</group>
      <groupName>格式问题</groupName>
      <ability>L2_HalfPunc_CN</ability>
      <abilityName/>
      <candidateList>
        <item>,</item>
      </candidateList>
      <explain>文本全半角错误。</explain>
      <paraID>3D24EC15</paraID>
      <start>5</start>
      <end>6</end>
      <status>unmodified</status>
      <modifiedWord/>
      <trackRevisions>false</trackRevisions>
    </reviewItem>
    <reviewItem>
      <errorID>bcb4f1d4-bff8-425b-8fdd-6e3bba9d4ea8</errorID>
      <errorWord>，</errorWord>
      <group>L1_Format</group>
      <groupName>格式问题</groupName>
      <ability>L2_HalfPunc_CN</ability>
      <abilityName/>
      <candidateList>
        <item>,</item>
      </candidateList>
      <explain>文本全半角错误。</explain>
      <paraID>32F24DA8</paraID>
      <start>5</start>
      <end>6</end>
      <status>unmodified</status>
      <modifiedWord/>
      <trackRevisions>false</trackRevisions>
    </reviewItem>
    <reviewItem>
      <errorID>7e4b0da3-bcc9-449b-9f9e-a83f90ff994e</errorID>
      <errorWord>，</errorWord>
      <group>L1_Format</group>
      <groupName>格式问题</groupName>
      <ability>L2_HalfPunc_CN</ability>
      <abilityName/>
      <candidateList>
        <item>,</item>
      </candidateList>
      <explain>文本全半角错误。</explain>
      <paraID>5EAC557D</paraID>
      <start>5</start>
      <end>6</end>
      <status>unmodified</status>
      <modifiedWord/>
      <trackRevisions>false</trackRevisions>
    </reviewItem>
    <reviewItem>
      <errorID>b3e0c045-c767-4d5d-bf8a-a78bb3b9393b</errorID>
      <errorWord>(</errorWord>
      <group>L1_Format</group>
      <groupName>格式问题</groupName>
      <ability>L2_HalfPunc_CN</ability>
      <abilityName/>
      <candidateList>
        <item>（</item>
      </candidateList>
      <explain>文本全半角错误。</explain>
      <paraID>68758241</paraID>
      <start>4</start>
      <end>5</end>
      <status>unmodified</status>
      <modifiedWord/>
      <trackRevisions>false</trackRevisions>
    </reviewItem>
    <reviewItem>
      <errorID>598d1eb2-ae14-43fc-bd9e-a934f58d488d</errorID>
      <errorWord>)</errorWord>
      <group>L1_Format</group>
      <groupName>格式问题</groupName>
      <ability>L2_HalfPunc_CN</ability>
      <abilityName/>
      <candidateList>
        <item>）</item>
      </candidateList>
      <explain>文本全半角错误。</explain>
      <paraID>68758241</paraID>
      <start>6</start>
      <end>7</end>
      <status>unmodified</status>
      <modifiedWord/>
      <trackRevisions>false</trackRevisions>
    </reviewItem>
    <reviewItem>
      <errorID>5d17b629-ea50-4a9d-9118-deee821b037b</errorID>
      <errorWord>(</errorWord>
      <group>L1_Format</group>
      <groupName>格式问题</groupName>
      <ability>L2_HalfPunc_CN</ability>
      <abilityName/>
      <candidateList>
        <item>（</item>
      </candidateList>
      <explain>文本全半角错误。</explain>
      <paraID>1321DC7A</paraID>
      <start>4</start>
      <end>5</end>
      <status>unmodified</status>
      <modifiedWord/>
      <trackRevisions>false</trackRevisions>
    </reviewItem>
    <reviewItem>
      <errorID>bb8a5e2b-66ae-4056-8a21-0c4c0a703bbe</errorID>
      <errorWord>)</errorWord>
      <group>L1_Format</group>
      <groupName>格式问题</groupName>
      <ability>L2_HalfPunc_CN</ability>
      <abilityName/>
      <candidateList>
        <item>）</item>
      </candidateList>
      <explain>文本全半角错误。</explain>
      <paraID>1321DC7A</paraID>
      <start>11</start>
      <end>12</end>
      <status>unmodified</status>
      <modifiedWord/>
      <trackRevisions>false</trackRevisions>
    </reviewItem>
    <reviewItem>
      <errorID>cbaf5b09-7e72-4851-aefa-fef46856a350</errorID>
      <errorWord>(</errorWord>
      <group>L1_Format</group>
      <groupName>格式问题</groupName>
      <ability>L2_HalfPunc_CN</ability>
      <abilityName/>
      <candidateList>
        <item>（</item>
      </candidateList>
      <explain>文本全半角错误。</explain>
      <paraID>1513E04E</paraID>
      <start>4</start>
      <end>5</end>
      <status>unmodified</status>
      <modifiedWord/>
      <trackRevisions>false</trackRevisions>
    </reviewItem>
    <reviewItem>
      <errorID>0779e366-7b3e-410b-8fe6-39e3a13dfa5c</errorID>
      <errorWord>)</errorWord>
      <group>L1_Format</group>
      <groupName>格式问题</groupName>
      <ability>L2_HalfPunc_CN</ability>
      <abilityName/>
      <candidateList>
        <item>）</item>
      </candidateList>
      <explain>文本全半角错误。</explain>
      <paraID>1513E04E</paraID>
      <start>13</start>
      <end>14</end>
      <status>unmodified</status>
      <modifiedWord/>
      <trackRevisions>false</trackRevisions>
    </reviewItem>
    <reviewItem>
      <errorID>8529050c-1f4b-485d-ab61-7dc3d2545d4c</errorID>
      <errorWord>(</errorWord>
      <group>L1_Format</group>
      <groupName>格式问题</groupName>
      <ability>L2_HalfPunc_CN</ability>
      <abilityName/>
      <candidateList>
        <item>（</item>
      </candidateList>
      <explain>文本全半角错误。</explain>
      <paraID>3690DBB7</paraID>
      <start>4</start>
      <end>5</end>
      <status>unmodified</status>
      <modifiedWord/>
      <trackRevisions>false</trackRevisions>
    </reviewItem>
    <reviewItem>
      <errorID>8606b26e-ff14-4b52-9178-b06d392129d1</errorID>
      <errorWord>)</errorWord>
      <group>L1_Format</group>
      <groupName>格式问题</groupName>
      <ability>L2_HalfPunc_CN</ability>
      <abilityName/>
      <candidateList>
        <item>）</item>
      </candidateList>
      <explain>文本全半角错误。</explain>
      <paraID>3690DBB7</paraID>
      <start>11</start>
      <end>12</end>
      <status>unmodified</status>
      <modifiedWord/>
      <trackRevisions>false</trackRevisions>
    </reviewItem>
    <reviewItem>
      <errorID>80a24962-2c2d-421b-a934-138df3004ea0</errorID>
      <errorWord>(</errorWord>
      <group>L1_Format</group>
      <groupName>格式问题</groupName>
      <ability>L2_HalfPunc_CN</ability>
      <abilityName/>
      <candidateList>
        <item>（</item>
      </candidateList>
      <explain>文本全半角错误。</explain>
      <paraID>6E49CAFA</paraID>
      <start>4</start>
      <end>5</end>
      <status>unmodified</status>
      <modifiedWord/>
      <trackRevisions>false</trackRevisions>
    </reviewItem>
    <reviewItem>
      <errorID>a2783e06-a35a-455c-aeb4-e7499bc9770f</errorID>
      <errorWord>)</errorWord>
      <group>L1_Format</group>
      <groupName>格式问题</groupName>
      <ability>L2_HalfPunc_CN</ability>
      <abilityName/>
      <candidateList>
        <item>）</item>
      </candidateList>
      <explain>文本全半角错误。</explain>
      <paraID>6E49CAFA</paraID>
      <start>11</start>
      <end>12</end>
      <status>unmodified</status>
      <modifiedWord/>
      <trackRevisions>false</trackRevisions>
    </reviewItem>
    <reviewItem>
      <errorID>2ad8aa83-8046-4222-b4e2-b5fe6dbc8b4e</errorID>
      <errorWord>，</errorWord>
      <group>L1_Format</group>
      <groupName>格式问题</groupName>
      <ability>L2_HalfPunc_CN</ability>
      <abilityName/>
      <candidateList>
        <item>,</item>
      </candidateList>
      <explain>文本全半角错误。</explain>
      <paraID>78FA98D4</paraID>
      <start>4</start>
      <end>5</end>
      <status>unmodified</status>
      <modifiedWord/>
      <trackRevisions>false</trackRevisions>
    </reviewItem>
    <reviewItem>
      <errorID>eb55c083-638d-4799-84e4-522ffe6b5766</errorID>
      <errorWord>，</errorWord>
      <group>L1_Format</group>
      <groupName>格式问题</groupName>
      <ability>L2_HalfPunc_CN</ability>
      <abilityName/>
      <candidateList>
        <item>,</item>
      </candidateList>
      <explain>文本全半角错误。</explain>
      <paraID>495AF1AA</paraID>
      <start>4</start>
      <end>5</end>
      <status>unmodified</status>
      <modifiedWord/>
      <trackRevisions>false</trackRevisions>
    </reviewItem>
    <reviewItem>
      <errorID>ee21740a-d495-4801-9bad-21e709377b16</errorID>
      <errorWord>，</errorWord>
      <group>L1_Format</group>
      <groupName>格式问题</groupName>
      <ability>L2_HalfPunc_CN</ability>
      <abilityName/>
      <candidateList>
        <item>,</item>
      </candidateList>
      <explain>文本全半角错误。</explain>
      <paraID>7D8BBD33</paraID>
      <start>5</start>
      <end>6</end>
      <status>unmodified</status>
      <modifiedWord/>
      <trackRevisions>false</trackRevisions>
    </reviewItem>
    <reviewItem>
      <errorID>47d59ada-8237-4072-9c12-b8ab94bf8a70</errorID>
      <errorWord>，</errorWord>
      <group>L1_Format</group>
      <groupName>格式问题</groupName>
      <ability>L2_HalfPunc_CN</ability>
      <abilityName/>
      <candidateList>
        <item>,</item>
      </candidateList>
      <explain>文本全半角错误。</explain>
      <paraID> 9D5DB53</paraID>
      <start>5</start>
      <end>6</end>
      <status>unmodified</status>
      <modifiedWord/>
      <trackRevisions>false</trackRevisions>
    </reviewItem>
    <reviewItem>
      <errorID>e4328015-73d4-4bda-a22f-51a7158707d6</errorID>
      <errorWord>，</errorWord>
      <group>L1_Format</group>
      <groupName>格式问题</groupName>
      <ability>L2_HalfPunc_CN</ability>
      <abilityName/>
      <candidateList>
        <item>,</item>
      </candidateList>
      <explain>文本全半角错误。</explain>
      <paraID>5B8A3427</paraID>
      <start>5</start>
      <end>6</end>
      <status>unmodified</status>
      <modifiedWord/>
      <trackRevisions>false</trackRevisions>
    </reviewItem>
    <reviewItem>
      <errorID>0c547594-2589-4e26-b95d-f4ee17a4b995</errorID>
      <errorWord>(</errorWord>
      <group>L1_Format</group>
      <groupName>格式问题</groupName>
      <ability>L2_HalfPunc_CN</ability>
      <abilityName/>
      <candidateList>
        <item>（</item>
      </candidateList>
      <explain>文本全半角错误。</explain>
      <paraID>1A9AD79B</paraID>
      <start>4</start>
      <end>5</end>
      <status>unmodified</status>
      <modifiedWord/>
      <trackRevisions>false</trackRevisions>
    </reviewItem>
    <reviewItem>
      <errorID>f19d271b-5a31-480a-b363-6fdefd9de442</errorID>
      <errorWord>)</errorWord>
      <group>L1_Format</group>
      <groupName>格式问题</groupName>
      <ability>L2_HalfPunc_CN</ability>
      <abilityName/>
      <candidateList>
        <item>）</item>
      </candidateList>
      <explain>文本全半角错误。</explain>
      <paraID>1A9AD79B</paraID>
      <start>6</start>
      <end>7</end>
      <status>unmodified</status>
      <modifiedWord/>
      <trackRevisions>false</trackRevisions>
    </reviewItem>
    <reviewItem>
      <errorID>e9b7484d-a6ed-46bf-ba1e-f886f753f93b</errorID>
      <errorWord>(</errorWord>
      <group>L1_Format</group>
      <groupName>格式问题</groupName>
      <ability>L2_HalfPunc_CN</ability>
      <abilityName/>
      <candidateList>
        <item>（</item>
      </candidateList>
      <explain>文本全半角错误。</explain>
      <paraID>6A467218</paraID>
      <start>4</start>
      <end>5</end>
      <status>unmodified</status>
      <modifiedWord/>
      <trackRevisions>false</trackRevisions>
    </reviewItem>
    <reviewItem>
      <errorID>32993e7d-97f0-4de4-aa6b-805fa1e59e21</errorID>
      <errorWord>)</errorWord>
      <group>L1_Format</group>
      <groupName>格式问题</groupName>
      <ability>L2_HalfPunc_CN</ability>
      <abilityName/>
      <candidateList>
        <item>）</item>
      </candidateList>
      <explain>文本全半角错误。</explain>
      <paraID>6A467218</paraID>
      <start>11</start>
      <end>12</end>
      <status>unmodified</status>
      <modifiedWord/>
      <trackRevisions>false</trackRevisions>
    </reviewItem>
    <reviewItem>
      <errorID>ba1e55bd-e6f9-47c8-941a-68027a9e2a00</errorID>
      <errorWord>(</errorWord>
      <group>L1_Format</group>
      <groupName>格式问题</groupName>
      <ability>L2_HalfPunc_CN</ability>
      <abilityName/>
      <candidateList>
        <item>（</item>
      </candidateList>
      <explain>文本全半角错误。</explain>
      <paraID>2B93F01E</paraID>
      <start>4</start>
      <end>5</end>
      <status>unmodified</status>
      <modifiedWord/>
      <trackRevisions>false</trackRevisions>
    </reviewItem>
    <reviewItem>
      <errorID>3264f722-4ce7-4281-8308-f8aa883889c0</errorID>
      <errorWord>)</errorWord>
      <group>L1_Format</group>
      <groupName>格式问题</groupName>
      <ability>L2_HalfPunc_CN</ability>
      <abilityName/>
      <candidateList>
        <item>）</item>
      </candidateList>
      <explain>文本全半角错误。</explain>
      <paraID>2B93F01E</paraID>
      <start>13</start>
      <end>14</end>
      <status>unmodified</status>
      <modifiedWord/>
      <trackRevisions>false</trackRevisions>
    </reviewItem>
    <reviewItem>
      <errorID>532f3348-c71a-4196-af7c-5689a0fb7c35</errorID>
      <errorWord>(</errorWord>
      <group>L1_Format</group>
      <groupName>格式问题</groupName>
      <ability>L2_HalfPunc_CN</ability>
      <abilityName/>
      <candidateList>
        <item>（</item>
      </candidateList>
      <explain>文本全半角错误。</explain>
      <paraID>656F69DD</paraID>
      <start>4</start>
      <end>5</end>
      <status>unmodified</status>
      <modifiedWord/>
      <trackRevisions>false</trackRevisions>
    </reviewItem>
    <reviewItem>
      <errorID>2219e0bc-46b1-4f52-9f7f-08a9fbb930c3</errorID>
      <errorWord>)</errorWord>
      <group>L1_Format</group>
      <groupName>格式问题</groupName>
      <ability>L2_HalfPunc_CN</ability>
      <abilityName/>
      <candidateList>
        <item>）</item>
      </candidateList>
      <explain>文本全半角错误。</explain>
      <paraID>656F69DD</paraID>
      <start>11</start>
      <end>12</end>
      <status>unmodified</status>
      <modifiedWord/>
      <trackRevisions>false</trackRevisions>
    </reviewItem>
    <reviewItem>
      <errorID>fb67c14c-4de5-4d14-96b8-de747e5072ab</errorID>
      <errorWord>(</errorWord>
      <group>L1_Format</group>
      <groupName>格式问题</groupName>
      <ability>L2_HalfPunc_CN</ability>
      <abilityName/>
      <candidateList>
        <item>（</item>
      </candidateList>
      <explain>文本全半角错误。</explain>
      <paraID>7E3D419C</paraID>
      <start>4</start>
      <end>5</end>
      <status>unmodified</status>
      <modifiedWord/>
      <trackRevisions>false</trackRevisions>
    </reviewItem>
    <reviewItem>
      <errorID>78d641a4-31f5-4d7e-a82c-46ed229f57bd</errorID>
      <errorWord>)</errorWord>
      <group>L1_Format</group>
      <groupName>格式问题</groupName>
      <ability>L2_HalfPunc_CN</ability>
      <abilityName/>
      <candidateList>
        <item>）</item>
      </candidateList>
      <explain>文本全半角错误。</explain>
      <paraID>7E3D419C</paraID>
      <start>11</start>
      <end>12</end>
      <status>unmodified</status>
      <modifiedWord/>
      <trackRevisions>false</trackRevisions>
    </reviewItem>
    <reviewItem>
      <errorID>f2db43aa-dfcc-4f12-94dd-36a686f16fdc</errorID>
      <errorWord>，</errorWord>
      <group>L1_Format</group>
      <groupName>格式问题</groupName>
      <ability>L2_HalfPunc_CN</ability>
      <abilityName/>
      <candidateList>
        <item>,</item>
      </candidateList>
      <explain>文本全半角错误。</explain>
      <paraID>46E90345</paraID>
      <start>4</start>
      <end>5</end>
      <status>unmodified</status>
      <modifiedWord/>
      <trackRevisions>false</trackRevisions>
    </reviewItem>
    <reviewItem>
      <errorID>5a6cee29-7fcd-4d22-8aea-b0a95c9b8b97</errorID>
      <errorWord>，</errorWord>
      <group>L1_Format</group>
      <groupName>格式问题</groupName>
      <ability>L2_HalfPunc_CN</ability>
      <abilityName/>
      <candidateList>
        <item>,</item>
      </candidateList>
      <explain>文本全半角错误。</explain>
      <paraID>6B68EFB3</paraID>
      <start>4</start>
      <end>5</end>
      <status>unmodified</status>
      <modifiedWord/>
      <trackRevisions>false</trackRevisions>
    </reviewItem>
    <reviewItem>
      <errorID>bfc98228-9ef4-4cca-b587-005af75ecd34</errorID>
      <errorWord>，</errorWord>
      <group>L1_Format</group>
      <groupName>格式问题</groupName>
      <ability>L2_HalfPunc_CN</ability>
      <abilityName/>
      <candidateList>
        <item>,</item>
      </candidateList>
      <explain>文本全半角错误。</explain>
      <paraID>413D6F06</paraID>
      <start>5</start>
      <end>6</end>
      <status>unmodified</status>
      <modifiedWord/>
      <trackRevisions>false</trackRevisions>
    </reviewItem>
    <reviewItem>
      <errorID>4bb07385-417d-46b0-83a0-ba5382bebc78</errorID>
      <errorWord>，</errorWord>
      <group>L1_Format</group>
      <groupName>格式问题</groupName>
      <ability>L2_HalfPunc_CN</ability>
      <abilityName/>
      <candidateList>
        <item>,</item>
      </candidateList>
      <explain>文本全半角错误。</explain>
      <paraID>7C5F9279</paraID>
      <start>5</start>
      <end>6</end>
      <status>unmodified</status>
      <modifiedWord/>
      <trackRevisions>false</trackRevisions>
    </reviewItem>
    <reviewItem>
      <errorID>c01c2b7a-2dd4-4fb0-87b5-dfd5d3119d6d</errorID>
      <errorWord>，</errorWord>
      <group>L1_Format</group>
      <groupName>格式问题</groupName>
      <ability>L2_HalfPunc_CN</ability>
      <abilityName/>
      <candidateList>
        <item>,</item>
      </candidateList>
      <explain>文本全半角错误。</explain>
      <paraID>12907C0E</paraID>
      <start>5</start>
      <end>6</end>
      <status>unmodified</status>
      <modifiedWord/>
      <trackRevisions>false</trackRevisions>
    </reviewItem>
    <reviewItem>
      <errorID>2fc4f4e5-3f0f-44b6-bee6-03b9b5f8371c</errorID>
      <errorWord>(</errorWord>
      <group>L1_Format</group>
      <groupName>格式问题</groupName>
      <ability>L2_HalfPunc_CN</ability>
      <abilityName/>
      <candidateList>
        <item>（</item>
      </candidateList>
      <explain>文本全半角错误。</explain>
      <paraID>37A72CCE</paraID>
      <start>4</start>
      <end>5</end>
      <status>unmodified</status>
      <modifiedWord/>
      <trackRevisions>false</trackRevisions>
    </reviewItem>
    <reviewItem>
      <errorID>9db8c4d1-45dc-43df-8b93-d6919064df1b</errorID>
      <errorWord>)</errorWord>
      <group>L1_Format</group>
      <groupName>格式问题</groupName>
      <ability>L2_HalfPunc_CN</ability>
      <abilityName/>
      <candidateList>
        <item>）</item>
      </candidateList>
      <explain>文本全半角错误。</explain>
      <paraID>37A72CCE</paraID>
      <start>6</start>
      <end>7</end>
      <status>unmodified</status>
      <modifiedWord/>
      <trackRevisions>false</trackRevisions>
    </reviewItem>
    <reviewItem>
      <errorID>2a4f070e-3b8b-44a9-92f0-bed154cf17f3</errorID>
      <errorWord>(</errorWord>
      <group>L1_Format</group>
      <groupName>格式问题</groupName>
      <ability>L2_HalfPunc_CN</ability>
      <abilityName/>
      <candidateList>
        <item>（</item>
      </candidateList>
      <explain>文本全半角错误。</explain>
      <paraID>653F0EBF</paraID>
      <start>4</start>
      <end>5</end>
      <status>unmodified</status>
      <modifiedWord/>
      <trackRevisions>false</trackRevisions>
    </reviewItem>
    <reviewItem>
      <errorID>a95915fc-c1be-4373-8a78-251120593f6f</errorID>
      <errorWord>)</errorWord>
      <group>L1_Format</group>
      <groupName>格式问题</groupName>
      <ability>L2_HalfPunc_CN</ability>
      <abilityName/>
      <candidateList>
        <item>）</item>
      </candidateList>
      <explain>文本全半角错误。</explain>
      <paraID>653F0EBF</paraID>
      <start>11</start>
      <end>12</end>
      <status>unmodified</status>
      <modifiedWord/>
      <trackRevisions>false</trackRevisions>
    </reviewItem>
    <reviewItem>
      <errorID>be39694f-38b1-4277-a4a7-cf55540f4ca7</errorID>
      <errorWord>(</errorWord>
      <group>L1_Format</group>
      <groupName>格式问题</groupName>
      <ability>L2_HalfPunc_CN</ability>
      <abilityName/>
      <candidateList>
        <item>（</item>
      </candidateList>
      <explain>文本全半角错误。</explain>
      <paraID>3F25AB19</paraID>
      <start>4</start>
      <end>5</end>
      <status>unmodified</status>
      <modifiedWord/>
      <trackRevisions>false</trackRevisions>
    </reviewItem>
    <reviewItem>
      <errorID>eebaea31-703f-4907-996c-bd5723873ed6</errorID>
      <errorWord>)</errorWord>
      <group>L1_Format</group>
      <groupName>格式问题</groupName>
      <ability>L2_HalfPunc_CN</ability>
      <abilityName/>
      <candidateList>
        <item>）</item>
      </candidateList>
      <explain>文本全半角错误。</explain>
      <paraID>3F25AB19</paraID>
      <start>13</start>
      <end>14</end>
      <status>unmodified</status>
      <modifiedWord/>
      <trackRevisions>false</trackRevisions>
    </reviewItem>
    <reviewItem>
      <errorID>b94f1523-0d32-4dd4-a9b2-bac75980d814</errorID>
      <errorWord>(</errorWord>
      <group>L1_Format</group>
      <groupName>格式问题</groupName>
      <ability>L2_HalfPunc_CN</ability>
      <abilityName/>
      <candidateList>
        <item>（</item>
      </candidateList>
      <explain>文本全半角错误。</explain>
      <paraID>2321C5A3</paraID>
      <start>4</start>
      <end>5</end>
      <status>unmodified</status>
      <modifiedWord/>
      <trackRevisions>false</trackRevisions>
    </reviewItem>
    <reviewItem>
      <errorID>27532cf3-427f-435a-8efa-1cd1cf2ba00d</errorID>
      <errorWord>)</errorWord>
      <group>L1_Format</group>
      <groupName>格式问题</groupName>
      <ability>L2_HalfPunc_CN</ability>
      <abilityName/>
      <candidateList>
        <item>）</item>
      </candidateList>
      <explain>文本全半角错误。</explain>
      <paraID>2321C5A3</paraID>
      <start>11</start>
      <end>12</end>
      <status>unmodified</status>
      <modifiedWord/>
      <trackRevisions>false</trackRevisions>
    </reviewItem>
    <reviewItem>
      <errorID>249861be-4439-450f-a0bd-1b264a1fc024</errorID>
      <errorWord>(</errorWord>
      <group>L1_Format</group>
      <groupName>格式问题</groupName>
      <ability>L2_HalfPunc_CN</ability>
      <abilityName/>
      <candidateList>
        <item>（</item>
      </candidateList>
      <explain>文本全半角错误。</explain>
      <paraID>61A7B2BD</paraID>
      <start>4</start>
      <end>5</end>
      <status>unmodified</status>
      <modifiedWord/>
      <trackRevisions>false</trackRevisions>
    </reviewItem>
    <reviewItem>
      <errorID>85355dc6-f6b5-40f9-9755-e81756dd484c</errorID>
      <errorWord>)</errorWord>
      <group>L1_Format</group>
      <groupName>格式问题</groupName>
      <ability>L2_HalfPunc_CN</ability>
      <abilityName/>
      <candidateList>
        <item>）</item>
      </candidateList>
      <explain>文本全半角错误。</explain>
      <paraID>61A7B2BD</paraID>
      <start>11</start>
      <end>12</end>
      <status>unmodified</status>
      <modifiedWord/>
      <trackRevisions>false</trackRevisions>
    </reviewItem>
    <reviewItem>
      <errorID>e74ca10a-e357-4bc5-bc9f-8951b0bcd819</errorID>
      <errorWord>，</errorWord>
      <group>L1_Format</group>
      <groupName>格式问题</groupName>
      <ability>L2_HalfPunc_CN</ability>
      <abilityName/>
      <candidateList>
        <item>,</item>
      </candidateList>
      <explain>文本全半角错误。</explain>
      <paraID> 7458474</paraID>
      <start>4</start>
      <end>5</end>
      <status>unmodified</status>
      <modifiedWord/>
      <trackRevisions>false</trackRevisions>
    </reviewItem>
    <reviewItem>
      <errorID>33e17834-c87b-49dc-a892-81e9b89b2464</errorID>
      <errorWord>，</errorWord>
      <group>L1_Format</group>
      <groupName>格式问题</groupName>
      <ability>L2_HalfPunc_CN</ability>
      <abilityName/>
      <candidateList>
        <item>,</item>
      </candidateList>
      <explain>文本全半角错误。</explain>
      <paraID>4CB19D02</paraID>
      <start>4</start>
      <end>5</end>
      <status>unmodified</status>
      <modifiedWord/>
      <trackRevisions>false</trackRevisions>
    </reviewItem>
    <reviewItem>
      <errorID>4a354380-7582-422b-9640-97195f7d5dab</errorID>
      <errorWord>，</errorWord>
      <group>L1_Format</group>
      <groupName>格式问题</groupName>
      <ability>L2_HalfPunc_CN</ability>
      <abilityName/>
      <candidateList>
        <item>,</item>
      </candidateList>
      <explain>文本全半角错误。</explain>
      <paraID>50A09E94</paraID>
      <start>5</start>
      <end>6</end>
      <status>unmodified</status>
      <modifiedWord/>
      <trackRevisions>false</trackRevisions>
    </reviewItem>
    <reviewItem>
      <errorID>6d3740e5-b2b8-4b08-bd08-1798ed7b9027</errorID>
      <errorWord>，</errorWord>
      <group>L1_Format</group>
      <groupName>格式问题</groupName>
      <ability>L2_HalfPunc_CN</ability>
      <abilityName/>
      <candidateList>
        <item>,</item>
      </candidateList>
      <explain>文本全半角错误。</explain>
      <paraID>42003242</paraID>
      <start>5</start>
      <end>6</end>
      <status>unmodified</status>
      <modifiedWord/>
      <trackRevisions>false</trackRevisions>
    </reviewItem>
    <reviewItem>
      <errorID>28b38f38-cb35-4524-8240-15e819cd1953</errorID>
      <errorWord>，</errorWord>
      <group>L1_Format</group>
      <groupName>格式问题</groupName>
      <ability>L2_HalfPunc_CN</ability>
      <abilityName/>
      <candidateList>
        <item>,</item>
      </candidateList>
      <explain>文本全半角错误。</explain>
      <paraID>6B36A1F7</paraID>
      <start>5</start>
      <end>6</end>
      <status>unmodified</status>
      <modifiedWord/>
      <trackRevisions>false</trackRevisions>
    </reviewItem>
    <reviewItem>
      <errorID>eda801db-3561-4208-b8c6-78a42af43ecf</errorID>
      <errorWord>(</errorWord>
      <group>L1_Format</group>
      <groupName>格式问题</groupName>
      <ability>L2_HalfPunc_CN</ability>
      <abilityName/>
      <candidateList>
        <item>（</item>
      </candidateList>
      <explain>文本全半角错误。</explain>
      <paraID>730022FA</paraID>
      <start>4</start>
      <end>5</end>
      <status>unmodified</status>
      <modifiedWord/>
      <trackRevisions>false</trackRevisions>
    </reviewItem>
    <reviewItem>
      <errorID>fab699fc-d2d8-40b8-a348-8a3d766e3b01</errorID>
      <errorWord>)</errorWord>
      <group>L1_Format</group>
      <groupName>格式问题</groupName>
      <ability>L2_HalfPunc_CN</ability>
      <abilityName/>
      <candidateList>
        <item>）</item>
      </candidateList>
      <explain>文本全半角错误。</explain>
      <paraID>730022FA</paraID>
      <start>11</start>
      <end>12</end>
      <status>unmodified</status>
      <modifiedWord/>
      <trackRevisions>false</trackRevisions>
    </reviewItem>
    <reviewItem>
      <errorID>aea92ccb-251c-44ce-8f3e-919e9edf3841</errorID>
      <errorWord>(</errorWord>
      <group>L1_Format</group>
      <groupName>格式问题</groupName>
      <ability>L2_HalfPunc_CN</ability>
      <abilityName/>
      <candidateList>
        <item>（</item>
      </candidateList>
      <explain>文本全半角错误。</explain>
      <paraID>674AD045</paraID>
      <start>4</start>
      <end>5</end>
      <status>unmodified</status>
      <modifiedWord/>
      <trackRevisions>false</trackRevisions>
    </reviewItem>
    <reviewItem>
      <errorID>20245624-b8e6-425d-96ec-7d27cb042b43</errorID>
      <errorWord>)</errorWord>
      <group>L1_Format</group>
      <groupName>格式问题</groupName>
      <ability>L2_HalfPunc_CN</ability>
      <abilityName/>
      <candidateList>
        <item>）</item>
      </candidateList>
      <explain>文本全半角错误。</explain>
      <paraID>674AD045</paraID>
      <start>13</start>
      <end>14</end>
      <status>unmodified</status>
      <modifiedWord/>
      <trackRevisions>false</trackRevisions>
    </reviewItem>
    <reviewItem>
      <errorID>00467b13-1d4c-4dd5-9c68-c78fe125fb62</errorID>
      <errorWord>(</errorWord>
      <group>L1_Format</group>
      <groupName>格式问题</groupName>
      <ability>L2_HalfPunc_CN</ability>
      <abilityName/>
      <candidateList>
        <item>（</item>
      </candidateList>
      <explain>文本全半角错误。</explain>
      <paraID>39D8F9BC</paraID>
      <start>4</start>
      <end>5</end>
      <status>unmodified</status>
      <modifiedWord/>
      <trackRevisions>false</trackRevisions>
    </reviewItem>
    <reviewItem>
      <errorID>ba2ddeba-2c77-499a-b693-0ed7781f96d8</errorID>
      <errorWord>)</errorWord>
      <group>L1_Format</group>
      <groupName>格式问题</groupName>
      <ability>L2_HalfPunc_CN</ability>
      <abilityName/>
      <candidateList>
        <item>）</item>
      </candidateList>
      <explain>文本全半角错误。</explain>
      <paraID>39D8F9BC</paraID>
      <start>11</start>
      <end>12</end>
      <status>unmodified</status>
      <modifiedWord/>
      <trackRevisions>false</trackRevisions>
    </reviewItem>
    <reviewItem>
      <errorID>f026e65c-2dc4-43ad-aca8-917f3efbe317</errorID>
      <errorWord>(</errorWord>
      <group>L1_Format</group>
      <groupName>格式问题</groupName>
      <ability>L2_HalfPunc_CN</ability>
      <abilityName/>
      <candidateList>
        <item>（</item>
      </candidateList>
      <explain>文本全半角错误。</explain>
      <paraID>53F17D16</paraID>
      <start>4</start>
      <end>5</end>
      <status>unmodified</status>
      <modifiedWord/>
      <trackRevisions>false</trackRevisions>
    </reviewItem>
    <reviewItem>
      <errorID>6fdf49a4-c4ed-486a-a337-d8781d244427</errorID>
      <errorWord>)</errorWord>
      <group>L1_Format</group>
      <groupName>格式问题</groupName>
      <ability>L2_HalfPunc_CN</ability>
      <abilityName/>
      <candidateList>
        <item>）</item>
      </candidateList>
      <explain>文本全半角错误。</explain>
      <paraID>53F17D16</paraID>
      <start>11</start>
      <end>12</end>
      <status>unmodified</status>
      <modifiedWord/>
      <trackRevisions>false</trackRevisions>
    </reviewItem>
    <reviewItem>
      <errorID>3389a4cd-e951-409f-9ea6-0b09e19f06a6</errorID>
      <errorWord>，</errorWord>
      <group>L1_Format</group>
      <groupName>格式问题</groupName>
      <ability>L2_HalfPunc_CN</ability>
      <abilityName/>
      <candidateList>
        <item>,</item>
      </candidateList>
      <explain>文本全半角错误。</explain>
      <paraID>28F48E0A</paraID>
      <start>4</start>
      <end>5</end>
      <status>unmodified</status>
      <modifiedWord/>
      <trackRevisions>false</trackRevisions>
    </reviewItem>
    <reviewItem>
      <errorID>86d0151c-d43b-43fa-ad22-bff7bdeda1d5</errorID>
      <errorWord>，</errorWord>
      <group>L1_Format</group>
      <groupName>格式问题</groupName>
      <ability>L2_HalfPunc_CN</ability>
      <abilityName/>
      <candidateList>
        <item>,</item>
      </candidateList>
      <explain>文本全半角错误。</explain>
      <paraID>61D870B2</paraID>
      <start>4</start>
      <end>5</end>
      <status>unmodified</status>
      <modifiedWord/>
      <trackRevisions>false</trackRevisions>
    </reviewItem>
    <reviewItem>
      <errorID>03fa356f-e3f3-4b83-8961-e5292bb3f389</errorID>
      <errorWord>，</errorWord>
      <group>L1_Format</group>
      <groupName>格式问题</groupName>
      <ability>L2_HalfPunc_CN</ability>
      <abilityName/>
      <candidateList>
        <item>,</item>
      </candidateList>
      <explain>文本全半角错误。</explain>
      <paraID>12F2D190</paraID>
      <start>5</start>
      <end>6</end>
      <status>unmodified</status>
      <modifiedWord/>
      <trackRevisions>false</trackRevisions>
    </reviewItem>
    <reviewItem>
      <errorID>6742e51e-7008-4f4c-8352-104c12fd195c</errorID>
      <errorWord>，</errorWord>
      <group>L1_Format</group>
      <groupName>格式问题</groupName>
      <ability>L2_HalfPunc_CN</ability>
      <abilityName/>
      <candidateList>
        <item>,</item>
      </candidateList>
      <explain>文本全半角错误。</explain>
      <paraID>6859224E</paraID>
      <start>5</start>
      <end>6</end>
      <status>unmodified</status>
      <modifiedWord/>
      <trackRevisions>false</trackRevisions>
    </reviewItem>
    <reviewItem>
      <errorID>5f9e17be-2049-43c3-ae14-67f054fef3ac</errorID>
      <errorWord>，</errorWord>
      <group>L1_Format</group>
      <groupName>格式问题</groupName>
      <ability>L2_HalfPunc_CN</ability>
      <abilityName/>
      <candidateList>
        <item>,</item>
      </candidateList>
      <explain>文本全半角错误。</explain>
      <paraID>6F87DC56</paraID>
      <start>5</start>
      <end>6</end>
      <status>unmodified</status>
      <modifiedWord/>
      <trackRevisions>false</trackRevisions>
    </reviewItem>
    <reviewItem>
      <errorID>6ca12903-3dd5-4ce6-be1b-e06ddaba25f8</errorID>
      <errorWord>(</errorWord>
      <group>L1_Format</group>
      <groupName>格式问题</groupName>
      <ability>L2_HalfPunc_CN</ability>
      <abilityName/>
      <candidateList>
        <item>（</item>
      </candidateList>
      <explain>文本全半角错误。</explain>
      <paraID>1449B974</paraID>
      <start>4</start>
      <end>5</end>
      <status>unmodified</status>
      <modifiedWord/>
      <trackRevisions>false</trackRevisions>
    </reviewItem>
    <reviewItem>
      <errorID>d3be9792-7f3f-4317-9536-c29073a07f3a</errorID>
      <errorWord>)</errorWord>
      <group>L1_Format</group>
      <groupName>格式问题</groupName>
      <ability>L2_HalfPunc_CN</ability>
      <abilityName/>
      <candidateList>
        <item>）</item>
      </candidateList>
      <explain>文本全半角错误。</explain>
      <paraID>1449B974</paraID>
      <start>6</start>
      <end>7</end>
      <status>unmodified</status>
      <modifiedWord/>
      <trackRevisions>false</trackRevisions>
    </reviewItem>
    <reviewItem>
      <errorID>cafbd66f-be15-4347-a3da-029a61eec0e3</errorID>
      <errorWord>(</errorWord>
      <group>L1_Format</group>
      <groupName>格式问题</groupName>
      <ability>L2_HalfPunc_CN</ability>
      <abilityName/>
      <candidateList>
        <item>（</item>
      </candidateList>
      <explain>文本全半角错误。</explain>
      <paraID>518CFFB4</paraID>
      <start>4</start>
      <end>5</end>
      <status>unmodified</status>
      <modifiedWord/>
      <trackRevisions>false</trackRevisions>
    </reviewItem>
    <reviewItem>
      <errorID>3664b8d1-6c29-443e-bdd5-fcf827d7efc7</errorID>
      <errorWord>)</errorWord>
      <group>L1_Format</group>
      <groupName>格式问题</groupName>
      <ability>L2_HalfPunc_CN</ability>
      <abilityName/>
      <candidateList>
        <item>）</item>
      </candidateList>
      <explain>文本全半角错误。</explain>
      <paraID>518CFFB4</paraID>
      <start>11</start>
      <end>12</end>
      <status>unmodified</status>
      <modifiedWord/>
      <trackRevisions>false</trackRevisions>
    </reviewItem>
    <reviewItem>
      <errorID>8d33541c-717e-4c9c-8fc1-d0f0ec0b5b4c</errorID>
      <errorWord>(</errorWord>
      <group>L1_Format</group>
      <groupName>格式问题</groupName>
      <ability>L2_HalfPunc_CN</ability>
      <abilityName/>
      <candidateList>
        <item>（</item>
      </candidateList>
      <explain>文本全半角错误。</explain>
      <paraID>293A80B9</paraID>
      <start>4</start>
      <end>5</end>
      <status>unmodified</status>
      <modifiedWord/>
      <trackRevisions>false</trackRevisions>
    </reviewItem>
    <reviewItem>
      <errorID>97d54eba-9ddd-4fb6-80ae-dce85c8736ea</errorID>
      <errorWord>)</errorWord>
      <group>L1_Format</group>
      <groupName>格式问题</groupName>
      <ability>L2_HalfPunc_CN</ability>
      <abilityName/>
      <candidateList>
        <item>）</item>
      </candidateList>
      <explain>文本全半角错误。</explain>
      <paraID>293A80B9</paraID>
      <start>13</start>
      <end>14</end>
      <status>unmodified</status>
      <modifiedWord/>
      <trackRevisions>false</trackRevisions>
    </reviewItem>
    <reviewItem>
      <errorID>64b2d776-dbcd-4a02-8508-ad24bf9bf770</errorID>
      <errorWord>(</errorWord>
      <group>L1_Format</group>
      <groupName>格式问题</groupName>
      <ability>L2_HalfPunc_CN</ability>
      <abilityName/>
      <candidateList>
        <item>（</item>
      </candidateList>
      <explain>文本全半角错误。</explain>
      <paraID>66555487</paraID>
      <start>4</start>
      <end>5</end>
      <status>unmodified</status>
      <modifiedWord/>
      <trackRevisions>false</trackRevisions>
    </reviewItem>
    <reviewItem>
      <errorID>5c2d82f3-ce93-4760-b0d6-3e43c8e50586</errorID>
      <errorWord>)</errorWord>
      <group>L1_Format</group>
      <groupName>格式问题</groupName>
      <ability>L2_HalfPunc_CN</ability>
      <abilityName/>
      <candidateList>
        <item>）</item>
      </candidateList>
      <explain>文本全半角错误。</explain>
      <paraID>66555487</paraID>
      <start>11</start>
      <end>12</end>
      <status>unmodified</status>
      <modifiedWord/>
      <trackRevisions>false</trackRevisions>
    </reviewItem>
    <reviewItem>
      <errorID>92ade323-d6f0-476a-9d60-d52fee8cf34f</errorID>
      <errorWord>(</errorWord>
      <group>L1_Format</group>
      <groupName>格式问题</groupName>
      <ability>L2_HalfPunc_CN</ability>
      <abilityName/>
      <candidateList>
        <item>（</item>
      </candidateList>
      <explain>文本全半角错误。</explain>
      <paraID>729899A1</paraID>
      <start>4</start>
      <end>5</end>
      <status>unmodified</status>
      <modifiedWord/>
      <trackRevisions>false</trackRevisions>
    </reviewItem>
    <reviewItem>
      <errorID>49c5fbda-aa57-4f1f-ace7-f1d85d26e638</errorID>
      <errorWord>)</errorWord>
      <group>L1_Format</group>
      <groupName>格式问题</groupName>
      <ability>L2_HalfPunc_CN</ability>
      <abilityName/>
      <candidateList>
        <item>）</item>
      </candidateList>
      <explain>文本全半角错误。</explain>
      <paraID>729899A1</paraID>
      <start>11</start>
      <end>12</end>
      <status>unmodified</status>
      <modifiedWord/>
      <trackRevisions>false</trackRevisions>
    </reviewItem>
    <reviewItem>
      <errorID>f67b2fec-c13b-47b3-80b0-3ecea17e0287</errorID>
      <errorWord>，</errorWord>
      <group>L1_Format</group>
      <groupName>格式问题</groupName>
      <ability>L2_HalfPunc_CN</ability>
      <abilityName/>
      <candidateList>
        <item>,</item>
      </candidateList>
      <explain>文本全半角错误。</explain>
      <paraID>2482134C</paraID>
      <start>4</start>
      <end>5</end>
      <status>unmodified</status>
      <modifiedWord/>
      <trackRevisions>false</trackRevisions>
    </reviewItem>
    <reviewItem>
      <errorID>9408121e-9a3f-4777-9a7b-cdce29fc1b32</errorID>
      <errorWord>，</errorWord>
      <group>L1_Format</group>
      <groupName>格式问题</groupName>
      <ability>L2_HalfPunc_CN</ability>
      <abilityName/>
      <candidateList>
        <item>,</item>
      </candidateList>
      <explain>文本全半角错误。</explain>
      <paraID>4AEBFA34</paraID>
      <start>4</start>
      <end>5</end>
      <status>unmodified</status>
      <modifiedWord/>
      <trackRevisions>false</trackRevisions>
    </reviewItem>
    <reviewItem>
      <errorID>05c7c9bc-6686-428a-99f7-dcb5150ac1c0</errorID>
      <errorWord>，</errorWord>
      <group>L1_Format</group>
      <groupName>格式问题</groupName>
      <ability>L2_HalfPunc_CN</ability>
      <abilityName/>
      <candidateList>
        <item>,</item>
      </candidateList>
      <explain>文本全半角错误。</explain>
      <paraID>560A9FB6</paraID>
      <start>5</start>
      <end>6</end>
      <status>unmodified</status>
      <modifiedWord/>
      <trackRevisions>false</trackRevisions>
    </reviewItem>
    <reviewItem>
      <errorID>fd5cd15e-f2fb-475c-a4e5-61ef1b2c775d</errorID>
      <errorWord>，</errorWord>
      <group>L1_Format</group>
      <groupName>格式问题</groupName>
      <ability>L2_HalfPunc_CN</ability>
      <abilityName/>
      <candidateList>
        <item>,</item>
      </candidateList>
      <explain>文本全半角错误。</explain>
      <paraID>56AD3A85</paraID>
      <start>5</start>
      <end>6</end>
      <status>unmodified</status>
      <modifiedWord/>
      <trackRevisions>false</trackRevisions>
    </reviewItem>
    <reviewItem>
      <errorID>7d40baf1-b878-4200-b9f1-18ff82f3c30d</errorID>
      <errorWord>，</errorWord>
      <group>L1_Format</group>
      <groupName>格式问题</groupName>
      <ability>L2_HalfPunc_CN</ability>
      <abilityName/>
      <candidateList>
        <item>,</item>
      </candidateList>
      <explain>文本全半角错误。</explain>
      <paraID>26323404</paraID>
      <start>5</start>
      <end>6</end>
      <status>unmodified</status>
      <modifiedWord/>
      <trackRevisions>false</trackRevisions>
    </reviewItem>
    <reviewItem>
      <errorID>fb9640ba-e2c7-4059-9d21-68cfbf7532d4</errorID>
      <errorWord>(</errorWord>
      <group>L1_Format</group>
      <groupName>格式问题</groupName>
      <ability>L2_HalfPunc_CN</ability>
      <abilityName/>
      <candidateList>
        <item>（</item>
      </candidateList>
      <explain>文本全半角错误。</explain>
      <paraID>225C2D01</paraID>
      <start>4</start>
      <end>5</end>
      <status>unmodified</status>
      <modifiedWord/>
      <trackRevisions>false</trackRevisions>
    </reviewItem>
    <reviewItem>
      <errorID>d40176b5-22e9-405e-b447-e0c9af48dba7</errorID>
      <errorWord>)</errorWord>
      <group>L1_Format</group>
      <groupName>格式问题</groupName>
      <ability>L2_HalfPunc_CN</ability>
      <abilityName/>
      <candidateList>
        <item>）</item>
      </candidateList>
      <explain>文本全半角错误。</explain>
      <paraID>225C2D01</paraID>
      <start>11</start>
      <end>12</end>
      <status>unmodified</status>
      <modifiedWord/>
      <trackRevisions>false</trackRevisions>
    </reviewItem>
    <reviewItem>
      <errorID>b0417c0a-0fd2-47e9-a903-093058a49b99</errorID>
      <errorWord>(</errorWord>
      <group>L1_Format</group>
      <groupName>格式问题</groupName>
      <ability>L2_HalfPunc_CN</ability>
      <abilityName/>
      <candidateList>
        <item>（</item>
      </candidateList>
      <explain>文本全半角错误。</explain>
      <paraID>45373889</paraID>
      <start>4</start>
      <end>5</end>
      <status>unmodified</status>
      <modifiedWord/>
      <trackRevisions>false</trackRevisions>
    </reviewItem>
    <reviewItem>
      <errorID>54f1b6a9-c0db-492a-a70c-e8f81e36e7ee</errorID>
      <errorWord>)</errorWord>
      <group>L1_Format</group>
      <groupName>格式问题</groupName>
      <ability>L2_HalfPunc_CN</ability>
      <abilityName/>
      <candidateList>
        <item>）</item>
      </candidateList>
      <explain>文本全半角错误。</explain>
      <paraID>45373889</paraID>
      <start>13</start>
      <end>14</end>
      <status>unmodified</status>
      <modifiedWord/>
      <trackRevisions>false</trackRevisions>
    </reviewItem>
    <reviewItem>
      <errorID>70268654-e92f-4d0d-954c-614fb34356a7</errorID>
      <errorWord>(</errorWord>
      <group>L1_Format</group>
      <groupName>格式问题</groupName>
      <ability>L2_HalfPunc_CN</ability>
      <abilityName/>
      <candidateList>
        <item>（</item>
      </candidateList>
      <explain>文本全半角错误。</explain>
      <paraID> C9030D5</paraID>
      <start>4</start>
      <end>5</end>
      <status>unmodified</status>
      <modifiedWord/>
      <trackRevisions>false</trackRevisions>
    </reviewItem>
    <reviewItem>
      <errorID>f1da3bb1-bce5-4cc0-baa8-37f48e98ea47</errorID>
      <errorWord>)</errorWord>
      <group>L1_Format</group>
      <groupName>格式问题</groupName>
      <ability>L2_HalfPunc_CN</ability>
      <abilityName/>
      <candidateList>
        <item>）</item>
      </candidateList>
      <explain>文本全半角错误。</explain>
      <paraID> C9030D5</paraID>
      <start>11</start>
      <end>12</end>
      <status>unmodified</status>
      <modifiedWord/>
      <trackRevisions>false</trackRevisions>
    </reviewItem>
    <reviewItem>
      <errorID>75ce0cec-a9c0-4d0e-88da-7b1fdcc58a35</errorID>
      <errorWord>(</errorWord>
      <group>L1_Format</group>
      <groupName>格式问题</groupName>
      <ability>L2_HalfPunc_CN</ability>
      <abilityName/>
      <candidateList>
        <item>（</item>
      </candidateList>
      <explain>文本全半角错误。</explain>
      <paraID>12AE0B30</paraID>
      <start>4</start>
      <end>5</end>
      <status>unmodified</status>
      <modifiedWord/>
      <trackRevisions>false</trackRevisions>
    </reviewItem>
    <reviewItem>
      <errorID>a26b2545-683d-4e9a-b7c9-c1bfedb8b9b7</errorID>
      <errorWord>)</errorWord>
      <group>L1_Format</group>
      <groupName>格式问题</groupName>
      <ability>L2_HalfPunc_CN</ability>
      <abilityName/>
      <candidateList>
        <item>）</item>
      </candidateList>
      <explain>文本全半角错误。</explain>
      <paraID>12AE0B30</paraID>
      <start>11</start>
      <end>12</end>
      <status>unmodified</status>
      <modifiedWord/>
      <trackRevisions>false</trackRevisions>
    </reviewItem>
    <reviewItem>
      <errorID>fc512eff-d7bc-4656-b837-c2225acca771</errorID>
      <errorWord>，</errorWord>
      <group>L1_Format</group>
      <groupName>格式问题</groupName>
      <ability>L2_HalfPunc_CN</ability>
      <abilityName/>
      <candidateList>
        <item>,</item>
      </candidateList>
      <explain>文本全半角错误。</explain>
      <paraID>53AFBB56</paraID>
      <start>4</start>
      <end>5</end>
      <status>unmodified</status>
      <modifiedWord/>
      <trackRevisions>false</trackRevisions>
    </reviewItem>
    <reviewItem>
      <errorID>d15f920d-4ca5-4317-9017-af4fb34d2e7d</errorID>
      <errorWord>，</errorWord>
      <group>L1_Format</group>
      <groupName>格式问题</groupName>
      <ability>L2_HalfPunc_CN</ability>
      <abilityName/>
      <candidateList>
        <item>,</item>
      </candidateList>
      <explain>文本全半角错误。</explain>
      <paraID>3C5EEA9F</paraID>
      <start>4</start>
      <end>5</end>
      <status>unmodified</status>
      <modifiedWord/>
      <trackRevisions>false</trackRevisions>
    </reviewItem>
    <reviewItem>
      <errorID>4cbf09f6-b5ee-4524-9c26-5ed8cf96ea19</errorID>
      <errorWord>，</errorWord>
      <group>L1_Format</group>
      <groupName>格式问题</groupName>
      <ability>L2_HalfPunc_CN</ability>
      <abilityName/>
      <candidateList>
        <item>,</item>
      </candidateList>
      <explain>文本全半角错误。</explain>
      <paraID>275CBEC3</paraID>
      <start>5</start>
      <end>6</end>
      <status>unmodified</status>
      <modifiedWord/>
      <trackRevisions>false</trackRevisions>
    </reviewItem>
    <reviewItem>
      <errorID>d3d4aef2-9ec7-40bd-a6fc-e20112f6092a</errorID>
      <errorWord>，</errorWord>
      <group>L1_Format</group>
      <groupName>格式问题</groupName>
      <ability>L2_HalfPunc_CN</ability>
      <abilityName/>
      <candidateList>
        <item>,</item>
      </candidateList>
      <explain>文本全半角错误。</explain>
      <paraID>74A4EFAB</paraID>
      <start>5</start>
      <end>6</end>
      <status>unmodified</status>
      <modifiedWord/>
      <trackRevisions>false</trackRevisions>
    </reviewItem>
    <reviewItem>
      <errorID>c50791d0-a18b-48c7-a1a5-0fe848804742</errorID>
      <errorWord>，</errorWord>
      <group>L1_Format</group>
      <groupName>格式问题</groupName>
      <ability>L2_HalfPunc_CN</ability>
      <abilityName/>
      <candidateList>
        <item>,</item>
      </candidateList>
      <explain>文本全半角错误。</explain>
      <paraID>40525BDB</paraID>
      <start>5</start>
      <end>6</end>
      <status>unmodified</status>
      <modifiedWord/>
      <trackRevisions>false</trackRevisions>
    </reviewItem>
    <reviewItem>
      <errorID>e526ef00-bb78-4a32-ac0c-e02428561bdd</errorID>
      <errorWord>(</errorWord>
      <group>L1_Format</group>
      <groupName>格式问题</groupName>
      <ability>L2_HalfPunc_CN</ability>
      <abilityName/>
      <candidateList>
        <item>（</item>
      </candidateList>
      <explain>文本全半角错误。</explain>
      <paraID>54E6AFD1</paraID>
      <start>4</start>
      <end>5</end>
      <status>unmodified</status>
      <modifiedWord/>
      <trackRevisions>false</trackRevisions>
    </reviewItem>
    <reviewItem>
      <errorID>e818a49b-5829-4651-9b0e-a540553c89c8</errorID>
      <errorWord>)</errorWord>
      <group>L1_Format</group>
      <groupName>格式问题</groupName>
      <ability>L2_HalfPunc_CN</ability>
      <abilityName/>
      <candidateList>
        <item>）</item>
      </candidateList>
      <explain>文本全半角错误。</explain>
      <paraID>54E6AFD1</paraID>
      <start>11</start>
      <end>12</end>
      <status>unmodified</status>
      <modifiedWord/>
      <trackRevisions>false</trackRevisions>
    </reviewItem>
    <reviewItem>
      <errorID>1ba120d3-94c6-45dc-96b6-3f080a308587</errorID>
      <errorWord>(</errorWord>
      <group>L1_Format</group>
      <groupName>格式问题</groupName>
      <ability>L2_HalfPunc_CN</ability>
      <abilityName/>
      <candidateList>
        <item>（</item>
      </candidateList>
      <explain>文本全半角错误。</explain>
      <paraID>30F3C236</paraID>
      <start>4</start>
      <end>5</end>
      <status>unmodified</status>
      <modifiedWord/>
      <trackRevisions>false</trackRevisions>
    </reviewItem>
    <reviewItem>
      <errorID>c6c1b748-4e19-42ef-8ce1-ef9151dacfe6</errorID>
      <errorWord>)</errorWord>
      <group>L1_Format</group>
      <groupName>格式问题</groupName>
      <ability>L2_HalfPunc_CN</ability>
      <abilityName/>
      <candidateList>
        <item>）</item>
      </candidateList>
      <explain>文本全半角错误。</explain>
      <paraID>30F3C236</paraID>
      <start>13</start>
      <end>14</end>
      <status>unmodified</status>
      <modifiedWord/>
      <trackRevisions>false</trackRevisions>
    </reviewItem>
    <reviewItem>
      <errorID>e1cc12aa-16b4-4fc1-bcd6-18df6025123e</errorID>
      <errorWord>(</errorWord>
      <group>L1_Format</group>
      <groupName>格式问题</groupName>
      <ability>L2_HalfPunc_CN</ability>
      <abilityName/>
      <candidateList>
        <item>（</item>
      </candidateList>
      <explain>文本全半角错误。</explain>
      <paraID>1EB38628</paraID>
      <start>4</start>
      <end>5</end>
      <status>unmodified</status>
      <modifiedWord/>
      <trackRevisions>false</trackRevisions>
    </reviewItem>
    <reviewItem>
      <errorID>9e4e74ad-bd2c-440d-950a-9d4b9ef378c0</errorID>
      <errorWord>)</errorWord>
      <group>L1_Format</group>
      <groupName>格式问题</groupName>
      <ability>L2_HalfPunc_CN</ability>
      <abilityName/>
      <candidateList>
        <item>）</item>
      </candidateList>
      <explain>文本全半角错误。</explain>
      <paraID>1EB38628</paraID>
      <start>11</start>
      <end>12</end>
      <status>unmodified</status>
      <modifiedWord/>
      <trackRevisions>false</trackRevisions>
    </reviewItem>
    <reviewItem>
      <errorID>4618b330-c7bb-4dcd-88f6-46e6915402a1</errorID>
      <errorWord>(</errorWord>
      <group>L1_Format</group>
      <groupName>格式问题</groupName>
      <ability>L2_HalfPunc_CN</ability>
      <abilityName/>
      <candidateList>
        <item>（</item>
      </candidateList>
      <explain>文本全半角错误。</explain>
      <paraID>682E707D</paraID>
      <start>4</start>
      <end>5</end>
      <status>unmodified</status>
      <modifiedWord/>
      <trackRevisions>false</trackRevisions>
    </reviewItem>
    <reviewItem>
      <errorID>beff34a7-4e95-47c6-98ca-67a8ab358476</errorID>
      <errorWord>)</errorWord>
      <group>L1_Format</group>
      <groupName>格式问题</groupName>
      <ability>L2_HalfPunc_CN</ability>
      <abilityName/>
      <candidateList>
        <item>）</item>
      </candidateList>
      <explain>文本全半角错误。</explain>
      <paraID>682E707D</paraID>
      <start>11</start>
      <end>12</end>
      <status>unmodified</status>
      <modifiedWord/>
      <trackRevisions>false</trackRevisions>
    </reviewItem>
    <reviewItem>
      <errorID>319a82c6-7666-42d9-b0a1-7f9ec807e6c1</errorID>
      <errorWord>，</errorWord>
      <group>L1_Format</group>
      <groupName>格式问题</groupName>
      <ability>L2_HalfPunc_CN</ability>
      <abilityName/>
      <candidateList>
        <item>,</item>
      </candidateList>
      <explain>文本全半角错误。</explain>
      <paraID>5A09CE46</paraID>
      <start>4</start>
      <end>5</end>
      <status>unmodified</status>
      <modifiedWord/>
      <trackRevisions>false</trackRevisions>
    </reviewItem>
    <reviewItem>
      <errorID>f666b219-bf9f-4c95-8e32-e246cd68f473</errorID>
      <errorWord>，</errorWord>
      <group>L1_Format</group>
      <groupName>格式问题</groupName>
      <ability>L2_HalfPunc_CN</ability>
      <abilityName/>
      <candidateList>
        <item>,</item>
      </candidateList>
      <explain>文本全半角错误。</explain>
      <paraID>79F04F7A</paraID>
      <start>4</start>
      <end>5</end>
      <status>unmodified</status>
      <modifiedWord/>
      <trackRevisions>false</trackRevisions>
    </reviewItem>
    <reviewItem>
      <errorID>251a7637-92b1-4f31-9924-cf2e1bd02886</errorID>
      <errorWord>，</errorWord>
      <group>L1_Format</group>
      <groupName>格式问题</groupName>
      <ability>L2_HalfPunc_CN</ability>
      <abilityName/>
      <candidateList>
        <item>,</item>
      </candidateList>
      <explain>文本全半角错误。</explain>
      <paraID>21DA7B93</paraID>
      <start>5</start>
      <end>6</end>
      <status>unmodified</status>
      <modifiedWord/>
      <trackRevisions>false</trackRevisions>
    </reviewItem>
    <reviewItem>
      <errorID>a05c6261-6a62-410b-931f-c7af530c80d0</errorID>
      <errorWord>，</errorWord>
      <group>L1_Format</group>
      <groupName>格式问题</groupName>
      <ability>L2_HalfPunc_CN</ability>
      <abilityName/>
      <candidateList>
        <item>,</item>
      </candidateList>
      <explain>文本全半角错误。</explain>
      <paraID>10948AA1</paraID>
      <start>5</start>
      <end>6</end>
      <status>unmodified</status>
      <modifiedWord/>
      <trackRevisions>false</trackRevisions>
    </reviewItem>
    <reviewItem>
      <errorID>0cfe3443-86aa-41ac-ba20-2a84a3dce175</errorID>
      <errorWord>，</errorWord>
      <group>L1_Format</group>
      <groupName>格式问题</groupName>
      <ability>L2_HalfPunc_CN</ability>
      <abilityName/>
      <candidateList>
        <item>,</item>
      </candidateList>
      <explain>文本全半角错误。</explain>
      <paraID>1B7B497D</paraID>
      <start>5</start>
      <end>6</end>
      <status>unmodified</status>
      <modifiedWord/>
      <trackRevisions>false</trackRevisions>
    </reviewItem>
    <reviewItem>
      <errorID>68830a1f-2192-4c8d-a963-259e21f24d1f</errorID>
      <errorWord>(</errorWord>
      <group>L1_Format</group>
      <groupName>格式问题</groupName>
      <ability>L2_HalfPunc_CN</ability>
      <abilityName/>
      <candidateList>
        <item>（</item>
      </candidateList>
      <explain>文本全半角错误。</explain>
      <paraID>2B75B51B</paraID>
      <start>4</start>
      <end>5</end>
      <status>unmodified</status>
      <modifiedWord/>
      <trackRevisions>false</trackRevisions>
    </reviewItem>
    <reviewItem>
      <errorID>4556b3b4-fbdf-466c-a7d2-1a0198b4cf80</errorID>
      <errorWord>)</errorWord>
      <group>L1_Format</group>
      <groupName>格式问题</groupName>
      <ability>L2_HalfPunc_CN</ability>
      <abilityName/>
      <candidateList>
        <item>）</item>
      </candidateList>
      <explain>文本全半角错误。</explain>
      <paraID>2B75B51B</paraID>
      <start>11</start>
      <end>12</end>
      <status>unmodified</status>
      <modifiedWord/>
      <trackRevisions>false</trackRevisions>
    </reviewItem>
    <reviewItem>
      <errorID>5b142f60-b1ec-41d9-89ee-39335d37602c</errorID>
      <errorWord>(</errorWord>
      <group>L1_Format</group>
      <groupName>格式问题</groupName>
      <ability>L2_HalfPunc_CN</ability>
      <abilityName/>
      <candidateList>
        <item>（</item>
      </candidateList>
      <explain>文本全半角错误。</explain>
      <paraID>5DB19C28</paraID>
      <start>4</start>
      <end>5</end>
      <status>unmodified</status>
      <modifiedWord/>
      <trackRevisions>false</trackRevisions>
    </reviewItem>
    <reviewItem>
      <errorID>2837bd98-b006-4705-b923-c17a721207c9</errorID>
      <errorWord>)</errorWord>
      <group>L1_Format</group>
      <groupName>格式问题</groupName>
      <ability>L2_HalfPunc_CN</ability>
      <abilityName/>
      <candidateList>
        <item>）</item>
      </candidateList>
      <explain>文本全半角错误。</explain>
      <paraID>5DB19C28</paraID>
      <start>13</start>
      <end>14</end>
      <status>unmodified</status>
      <modifiedWord/>
      <trackRevisions>false</trackRevisions>
    </reviewItem>
    <reviewItem>
      <errorID>884abdec-2fe0-4adb-ab66-a605786f78a3</errorID>
      <errorWord>(</errorWord>
      <group>L1_Format</group>
      <groupName>格式问题</groupName>
      <ability>L2_HalfPunc_CN</ability>
      <abilityName/>
      <candidateList>
        <item>（</item>
      </candidateList>
      <explain>文本全半角错误。</explain>
      <paraID>678F0614</paraID>
      <start>4</start>
      <end>5</end>
      <status>unmodified</status>
      <modifiedWord/>
      <trackRevisions>false</trackRevisions>
    </reviewItem>
    <reviewItem>
      <errorID>9d634bc3-65e1-46d7-b3b6-0bc500a6b3ac</errorID>
      <errorWord>)</errorWord>
      <group>L1_Format</group>
      <groupName>格式问题</groupName>
      <ability>L2_HalfPunc_CN</ability>
      <abilityName/>
      <candidateList>
        <item>）</item>
      </candidateList>
      <explain>文本全半角错误。</explain>
      <paraID>678F0614</paraID>
      <start>11</start>
      <end>12</end>
      <status>unmodified</status>
      <modifiedWord/>
      <trackRevisions>false</trackRevisions>
    </reviewItem>
    <reviewItem>
      <errorID>0bec7d0a-adee-4513-9348-b4564589a276</errorID>
      <errorWord>(</errorWord>
      <group>L1_Format</group>
      <groupName>格式问题</groupName>
      <ability>L2_HalfPunc_CN</ability>
      <abilityName/>
      <candidateList>
        <item>（</item>
      </candidateList>
      <explain>文本全半角错误。</explain>
      <paraID>74E91543</paraID>
      <start>4</start>
      <end>5</end>
      <status>unmodified</status>
      <modifiedWord/>
      <trackRevisions>false</trackRevisions>
    </reviewItem>
    <reviewItem>
      <errorID>ad71c047-c2ce-4cc6-84bb-52655148a38c</errorID>
      <errorWord>)</errorWord>
      <group>L1_Format</group>
      <groupName>格式问题</groupName>
      <ability>L2_HalfPunc_CN</ability>
      <abilityName/>
      <candidateList>
        <item>）</item>
      </candidateList>
      <explain>文本全半角错误。</explain>
      <paraID>74E91543</paraID>
      <start>11</start>
      <end>12</end>
      <status>unmodified</status>
      <modifiedWord/>
      <trackRevisions>false</trackRevisions>
    </reviewItem>
    <reviewItem>
      <errorID>a5375429-27b9-4f73-873a-265625873492</errorID>
      <errorWord>，</errorWord>
      <group>L1_Format</group>
      <groupName>格式问题</groupName>
      <ability>L2_HalfPunc_CN</ability>
      <abilityName/>
      <candidateList>
        <item>,</item>
      </candidateList>
      <explain>文本全半角错误。</explain>
      <paraID>60751285</paraID>
      <start>4</start>
      <end>5</end>
      <status>unmodified</status>
      <modifiedWord/>
      <trackRevisions>false</trackRevisions>
    </reviewItem>
    <reviewItem>
      <errorID>be109489-9f3c-43d9-a7a8-477aebd1d2b2</errorID>
      <errorWord>，</errorWord>
      <group>L1_Format</group>
      <groupName>格式问题</groupName>
      <ability>L2_HalfPunc_CN</ability>
      <abilityName/>
      <candidateList>
        <item>,</item>
      </candidateList>
      <explain>文本全半角错误。</explain>
      <paraID>33F86D98</paraID>
      <start>4</start>
      <end>5</end>
      <status>unmodified</status>
      <modifiedWord/>
      <trackRevisions>false</trackRevisions>
    </reviewItem>
    <reviewItem>
      <errorID>e75c4b46-48e8-43e8-b18d-a095717e6616</errorID>
      <errorWord>，</errorWord>
      <group>L1_Format</group>
      <groupName>格式问题</groupName>
      <ability>L2_HalfPunc_CN</ability>
      <abilityName/>
      <candidateList>
        <item>,</item>
      </candidateList>
      <explain>文本全半角错误。</explain>
      <paraID>5D3DEFFD</paraID>
      <start>5</start>
      <end>6</end>
      <status>unmodified</status>
      <modifiedWord/>
      <trackRevisions>false</trackRevisions>
    </reviewItem>
    <reviewItem>
      <errorID>619df645-6a5a-4c42-8cc9-9bfc02eedcd1</errorID>
      <errorWord>，</errorWord>
      <group>L1_Format</group>
      <groupName>格式问题</groupName>
      <ability>L2_HalfPunc_CN</ability>
      <abilityName/>
      <candidateList>
        <item>,</item>
      </candidateList>
      <explain>文本全半角错误。</explain>
      <paraID>65553B77</paraID>
      <start>5</start>
      <end>6</end>
      <status>unmodified</status>
      <modifiedWord/>
      <trackRevisions>false</trackRevisions>
    </reviewItem>
    <reviewItem>
      <errorID>111dabb0-c742-410b-a740-7e309bcfeed9</errorID>
      <errorWord>，</errorWord>
      <group>L1_Format</group>
      <groupName>格式问题</groupName>
      <ability>L2_HalfPunc_CN</ability>
      <abilityName/>
      <candidateList>
        <item>,</item>
      </candidateList>
      <explain>文本全半角错误。</explain>
      <paraID>6134D902</paraID>
      <start>5</start>
      <end>6</end>
      <status>unmodified</status>
      <modifiedWord/>
      <trackRevisions>false</trackRevisions>
    </reviewItem>
    <reviewItem>
      <errorID>fa2f5da5-2a39-46da-889f-e0b295cf9c81</errorID>
      <errorWord>(</errorWord>
      <group>L1_Format</group>
      <groupName>格式问题</groupName>
      <ability>L2_HalfPunc_CN</ability>
      <abilityName/>
      <candidateList>
        <item>（</item>
      </candidateList>
      <explain>文本全半角错误。</explain>
      <paraID>410C9173</paraID>
      <start>4</start>
      <end>5</end>
      <status>unmodified</status>
      <modifiedWord/>
      <trackRevisions>false</trackRevisions>
    </reviewItem>
    <reviewItem>
      <errorID>74dca81d-2961-443f-a84d-e0ffc0677bfd</errorID>
      <errorWord>)</errorWord>
      <group>L1_Format</group>
      <groupName>格式问题</groupName>
      <ability>L2_HalfPunc_CN</ability>
      <abilityName/>
      <candidateList>
        <item>）</item>
      </candidateList>
      <explain>文本全半角错误。</explain>
      <paraID>410C9173</paraID>
      <start>11</start>
      <end>12</end>
      <status>unmodified</status>
      <modifiedWord/>
      <trackRevisions>false</trackRevisions>
    </reviewItem>
    <reviewItem>
      <errorID>280fc077-f635-4df5-b5f9-11556c1b914e</errorID>
      <errorWord>(</errorWord>
      <group>L1_Format</group>
      <groupName>格式问题</groupName>
      <ability>L2_HalfPunc_CN</ability>
      <abilityName/>
      <candidateList>
        <item>（</item>
      </candidateList>
      <explain>文本全半角错误。</explain>
      <paraID>1A34B249</paraID>
      <start>4</start>
      <end>5</end>
      <status>unmodified</status>
      <modifiedWord/>
      <trackRevisions>false</trackRevisions>
    </reviewItem>
    <reviewItem>
      <errorID>e0f1c0ef-4ace-4467-9178-651964a6cd77</errorID>
      <errorWord>)</errorWord>
      <group>L1_Format</group>
      <groupName>格式问题</groupName>
      <ability>L2_HalfPunc_CN</ability>
      <abilityName/>
      <candidateList>
        <item>）</item>
      </candidateList>
      <explain>文本全半角错误。</explain>
      <paraID>1A34B249</paraID>
      <start>13</start>
      <end>14</end>
      <status>unmodified</status>
      <modifiedWord/>
      <trackRevisions>false</trackRevisions>
    </reviewItem>
    <reviewItem>
      <errorID>02eee195-2ed4-4541-9214-3e27d2fff3b4</errorID>
      <errorWord>(</errorWord>
      <group>L1_Format</group>
      <groupName>格式问题</groupName>
      <ability>L2_HalfPunc_CN</ability>
      <abilityName/>
      <candidateList>
        <item>（</item>
      </candidateList>
      <explain>文本全半角错误。</explain>
      <paraID> BB59991</paraID>
      <start>4</start>
      <end>5</end>
      <status>unmodified</status>
      <modifiedWord/>
      <trackRevisions>false</trackRevisions>
    </reviewItem>
    <reviewItem>
      <errorID>1c13ab7b-2064-4eed-9e67-5c61baa2a8af</errorID>
      <errorWord>)</errorWord>
      <group>L1_Format</group>
      <groupName>格式问题</groupName>
      <ability>L2_HalfPunc_CN</ability>
      <abilityName/>
      <candidateList>
        <item>）</item>
      </candidateList>
      <explain>文本全半角错误。</explain>
      <paraID> BB59991</paraID>
      <start>11</start>
      <end>12</end>
      <status>unmodified</status>
      <modifiedWord/>
      <trackRevisions>false</trackRevisions>
    </reviewItem>
    <reviewItem>
      <errorID>de0a8866-cc2b-4270-9688-080037c08b29</errorID>
      <errorWord>(</errorWord>
      <group>L1_Format</group>
      <groupName>格式问题</groupName>
      <ability>L2_HalfPunc_CN</ability>
      <abilityName/>
      <candidateList>
        <item>（</item>
      </candidateList>
      <explain>文本全半角错误。</explain>
      <paraID>50D11835</paraID>
      <start>4</start>
      <end>5</end>
      <status>unmodified</status>
      <modifiedWord/>
      <trackRevisions>false</trackRevisions>
    </reviewItem>
    <reviewItem>
      <errorID>2e9497ee-0390-4c54-a970-d9f49bcd6ca3</errorID>
      <errorWord>)</errorWord>
      <group>L1_Format</group>
      <groupName>格式问题</groupName>
      <ability>L2_HalfPunc_CN</ability>
      <abilityName/>
      <candidateList>
        <item>）</item>
      </candidateList>
      <explain>文本全半角错误。</explain>
      <paraID>50D11835</paraID>
      <start>11</start>
      <end>12</end>
      <status>unmodified</status>
      <modifiedWord/>
      <trackRevisions>false</trackRevisions>
    </reviewItem>
    <reviewItem>
      <errorID>831ed332-0221-4162-9816-29fb145f8e27</errorID>
      <errorWord>，</errorWord>
      <group>L1_Format</group>
      <groupName>格式问题</groupName>
      <ability>L2_HalfPunc_CN</ability>
      <abilityName/>
      <candidateList>
        <item>,</item>
      </candidateList>
      <explain>文本全半角错误。</explain>
      <paraID>32A5C109</paraID>
      <start>4</start>
      <end>5</end>
      <status>unmodified</status>
      <modifiedWord/>
      <trackRevisions>false</trackRevisions>
    </reviewItem>
    <reviewItem>
      <errorID>583f7179-93bf-4642-a7e5-e62b34d1e78b</errorID>
      <errorWord>，</errorWord>
      <group>L1_Format</group>
      <groupName>格式问题</groupName>
      <ability>L2_HalfPunc_CN</ability>
      <abilityName/>
      <candidateList>
        <item>,</item>
      </candidateList>
      <explain>文本全半角错误。</explain>
      <paraID>687C9664</paraID>
      <start>4</start>
      <end>5</end>
      <status>unmodified</status>
      <modifiedWord/>
      <trackRevisions>false</trackRevisions>
    </reviewItem>
    <reviewItem>
      <errorID>83a2aca2-b421-4bf9-a412-4e7f4365427c</errorID>
      <errorWord>，</errorWord>
      <group>L1_Format</group>
      <groupName>格式问题</groupName>
      <ability>L2_HalfPunc_CN</ability>
      <abilityName/>
      <candidateList>
        <item>,</item>
      </candidateList>
      <explain>文本全半角错误。</explain>
      <paraID>481878B4</paraID>
      <start>5</start>
      <end>6</end>
      <status>unmodified</status>
      <modifiedWord/>
      <trackRevisions>false</trackRevisions>
    </reviewItem>
    <reviewItem>
      <errorID>72091d7c-4d68-4b5f-93e9-1ee60a336e5f</errorID>
      <errorWord>，</errorWord>
      <group>L1_Format</group>
      <groupName>格式问题</groupName>
      <ability>L2_HalfPunc_CN</ability>
      <abilityName/>
      <candidateList>
        <item>,</item>
      </candidateList>
      <explain>文本全半角错误。</explain>
      <paraID>645F5179</paraID>
      <start>5</start>
      <end>6</end>
      <status>unmodified</status>
      <modifiedWord/>
      <trackRevisions>false</trackRevisions>
    </reviewItem>
    <reviewItem>
      <errorID>f7212d23-8288-495f-a8b9-9c4ca078d7c1</errorID>
      <errorWord>，</errorWord>
      <group>L1_Format</group>
      <groupName>格式问题</groupName>
      <ability>L2_HalfPunc_CN</ability>
      <abilityName/>
      <candidateList>
        <item>,</item>
      </candidateList>
      <explain>文本全半角错误。</explain>
      <paraID>4268F6A1</paraID>
      <start>5</start>
      <end>6</end>
      <status>unmodified</status>
      <modifiedWord/>
      <trackRevisions>false</trackRevisions>
    </reviewItem>
    <reviewItem>
      <errorID>1cc07383-3368-4664-9d5d-937ebf2d4b81</errorID>
      <errorWord>(</errorWord>
      <group>L1_Format</group>
      <groupName>格式问题</groupName>
      <ability>L2_HalfPunc_CN</ability>
      <abilityName/>
      <candidateList>
        <item>（</item>
      </candidateList>
      <explain>文本全半角错误。</explain>
      <paraID>6BBCDDBA</paraID>
      <start>4</start>
      <end>5</end>
      <status>unmodified</status>
      <modifiedWord/>
      <trackRevisions>false</trackRevisions>
    </reviewItem>
    <reviewItem>
      <errorID>e6b591c3-7d78-482f-91e9-28debd507f8a</errorID>
      <errorWord>)</errorWord>
      <group>L1_Format</group>
      <groupName>格式问题</groupName>
      <ability>L2_HalfPunc_CN</ability>
      <abilityName/>
      <candidateList>
        <item>）</item>
      </candidateList>
      <explain>文本全半角错误。</explain>
      <paraID>6BBCDDBA</paraID>
      <start>11</start>
      <end>12</end>
      <status>unmodified</status>
      <modifiedWord/>
      <trackRevisions>false</trackRevisions>
    </reviewItem>
    <reviewItem>
      <errorID>4a810086-aad7-42a8-ae24-ab202c1d79a4</errorID>
      <errorWord>(</errorWord>
      <group>L1_Format</group>
      <groupName>格式问题</groupName>
      <ability>L2_HalfPunc_CN</ability>
      <abilityName/>
      <candidateList>
        <item>（</item>
      </candidateList>
      <explain>文本全半角错误。</explain>
      <paraID>479317EA</paraID>
      <start>4</start>
      <end>5</end>
      <status>unmodified</status>
      <modifiedWord/>
      <trackRevisions>false</trackRevisions>
    </reviewItem>
    <reviewItem>
      <errorID>90d576d5-a6d2-4248-8014-b62067d5e26a</errorID>
      <errorWord>)</errorWord>
      <group>L1_Format</group>
      <groupName>格式问题</groupName>
      <ability>L2_HalfPunc_CN</ability>
      <abilityName/>
      <candidateList>
        <item>）</item>
      </candidateList>
      <explain>文本全半角错误。</explain>
      <paraID>479317EA</paraID>
      <start>13</start>
      <end>14</end>
      <status>unmodified</status>
      <modifiedWord/>
      <trackRevisions>false</trackRevisions>
    </reviewItem>
    <reviewItem>
      <errorID>f08a476d-b5c2-45db-938d-63780300dde5</errorID>
      <errorWord>(</errorWord>
      <group>L1_Format</group>
      <groupName>格式问题</groupName>
      <ability>L2_HalfPunc_CN</ability>
      <abilityName/>
      <candidateList>
        <item>（</item>
      </candidateList>
      <explain>文本全半角错误。</explain>
      <paraID>770BD0E0</paraID>
      <start>4</start>
      <end>5</end>
      <status>unmodified</status>
      <modifiedWord/>
      <trackRevisions>false</trackRevisions>
    </reviewItem>
    <reviewItem>
      <errorID>753c60c8-c8a4-4539-85fa-01316ebb24f1</errorID>
      <errorWord>)</errorWord>
      <group>L1_Format</group>
      <groupName>格式问题</groupName>
      <ability>L2_HalfPunc_CN</ability>
      <abilityName/>
      <candidateList>
        <item>）</item>
      </candidateList>
      <explain>文本全半角错误。</explain>
      <paraID>770BD0E0</paraID>
      <start>11</start>
      <end>12</end>
      <status>unmodified</status>
      <modifiedWord/>
      <trackRevisions>false</trackRevisions>
    </reviewItem>
    <reviewItem>
      <errorID>6a376031-397f-4643-84c1-00a575610f90</errorID>
      <errorWord>(</errorWord>
      <group>L1_Format</group>
      <groupName>格式问题</groupName>
      <ability>L2_HalfPunc_CN</ability>
      <abilityName/>
      <candidateList>
        <item>（</item>
      </candidateList>
      <explain>文本全半角错误。</explain>
      <paraID>1B59270D</paraID>
      <start>4</start>
      <end>5</end>
      <status>unmodified</status>
      <modifiedWord/>
      <trackRevisions>false</trackRevisions>
    </reviewItem>
    <reviewItem>
      <errorID>59554f76-f478-434c-bf22-a3e48c58eaa5</errorID>
      <errorWord>)</errorWord>
      <group>L1_Format</group>
      <groupName>格式问题</groupName>
      <ability>L2_HalfPunc_CN</ability>
      <abilityName/>
      <candidateList>
        <item>）</item>
      </candidateList>
      <explain>文本全半角错误。</explain>
      <paraID>1B59270D</paraID>
      <start>11</start>
      <end>12</end>
      <status>unmodified</status>
      <modifiedWord/>
      <trackRevisions>false</trackRevisions>
    </reviewItem>
    <reviewItem>
      <errorID>a92a5b62-5245-4ec1-b940-7950354087b3</errorID>
      <errorWord>，</errorWord>
      <group>L1_Format</group>
      <groupName>格式问题</groupName>
      <ability>L2_HalfPunc_CN</ability>
      <abilityName/>
      <candidateList>
        <item>,</item>
      </candidateList>
      <explain>文本全半角错误。</explain>
      <paraID>2F49DD8F</paraID>
      <start>4</start>
      <end>5</end>
      <status>unmodified</status>
      <modifiedWord/>
      <trackRevisions>false</trackRevisions>
    </reviewItem>
    <reviewItem>
      <errorID>ec7b2dc2-4f5a-4760-a1a2-6203ba4c7dfc</errorID>
      <errorWord>，</errorWord>
      <group>L1_Format</group>
      <groupName>格式问题</groupName>
      <ability>L2_HalfPunc_CN</ability>
      <abilityName/>
      <candidateList>
        <item>,</item>
      </candidateList>
      <explain>文本全半角错误。</explain>
      <paraID>75DF9D5E</paraID>
      <start>4</start>
      <end>5</end>
      <status>unmodified</status>
      <modifiedWord/>
      <trackRevisions>false</trackRevisions>
    </reviewItem>
    <reviewItem>
      <errorID>2faa33ba-6376-4682-a796-bddac444ec6b</errorID>
      <errorWord>，</errorWord>
      <group>L1_Format</group>
      <groupName>格式问题</groupName>
      <ability>L2_HalfPunc_CN</ability>
      <abilityName/>
      <candidateList>
        <item>,</item>
      </candidateList>
      <explain>文本全半角错误。</explain>
      <paraID>604C08A5</paraID>
      <start>5</start>
      <end>6</end>
      <status>unmodified</status>
      <modifiedWord/>
      <trackRevisions>false</trackRevisions>
    </reviewItem>
    <reviewItem>
      <errorID>82c9db9e-d58a-418d-8488-7e04bf236754</errorID>
      <errorWord>，</errorWord>
      <group>L1_Format</group>
      <groupName>格式问题</groupName>
      <ability>L2_HalfPunc_CN</ability>
      <abilityName/>
      <candidateList>
        <item>,</item>
      </candidateList>
      <explain>文本全半角错误。</explain>
      <paraID>607D6F12</paraID>
      <start>5</start>
      <end>6</end>
      <status>unmodified</status>
      <modifiedWord/>
      <trackRevisions>false</trackRevisions>
    </reviewItem>
    <reviewItem>
      <errorID>6a1700bb-2641-4702-a5e5-a277ff09a203</errorID>
      <errorWord>，</errorWord>
      <group>L1_Format</group>
      <groupName>格式问题</groupName>
      <ability>L2_HalfPunc_CN</ability>
      <abilityName/>
      <candidateList>
        <item>,</item>
      </candidateList>
      <explain>文本全半角错误。</explain>
      <paraID>6E498434</paraID>
      <start>5</start>
      <end>6</end>
      <status>unmodified</status>
      <modifiedWord/>
      <trackRevisions>false</trackRevisions>
    </reviewItem>
    <reviewItem>
      <errorID>49155b8f-807b-406e-aebe-5d8144dafadd</errorID>
      <errorWord>(</errorWord>
      <group>L1_Format</group>
      <groupName>格式问题</groupName>
      <ability>L2_HalfPunc_CN</ability>
      <abilityName/>
      <candidateList>
        <item>（</item>
      </candidateList>
      <explain>文本全半角错误。</explain>
      <paraID>501F27A3</paraID>
      <start>75</start>
      <end>76</end>
      <status>unmodified</status>
      <modifiedWord/>
      <trackRevisions>false</trackRevisions>
    </reviewItem>
    <reviewItem>
      <errorID>35f1253d-ea09-4807-bb8e-2fce0bc861a7</errorID>
      <errorWord>)</errorWord>
      <group>L1_Format</group>
      <groupName>格式问题</groupName>
      <ability>L2_HalfPunc_CN</ability>
      <abilityName/>
      <candidateList>
        <item>）</item>
      </candidateList>
      <explain>文本全半角错误。</explain>
      <paraID>501F27A3</paraID>
      <start>87</start>
      <end>88</end>
      <status>unmodified</status>
      <modifiedWord/>
      <trackRevisions>false</trackRevisions>
    </reviewItem>
    <reviewItem>
      <errorID>e2547362-91a5-4123-9627-fd67f50af503</errorID>
      <errorWord>(</errorWord>
      <group>L1_Format</group>
      <groupName>格式问题</groupName>
      <ability>L2_HalfPunc_CN</ability>
      <abilityName/>
      <candidateList>
        <item>（</item>
      </candidateList>
      <explain>文本全半角错误。</explain>
      <paraID>56406C22</paraID>
      <start>72</start>
      <end>73</end>
      <status>unmodified</status>
      <modifiedWord/>
      <trackRevisions>false</trackRevisions>
    </reviewItem>
    <reviewItem>
      <errorID>fe309c29-1f57-4e99-9ef5-865891258d53</errorID>
      <errorWord>)</errorWord>
      <group>L1_Format</group>
      <groupName>格式问题</groupName>
      <ability>L2_HalfPunc_CN</ability>
      <abilityName/>
      <candidateList>
        <item>）</item>
      </candidateList>
      <explain>文本全半角错误。</explain>
      <paraID>56406C22</paraID>
      <start>84</start>
      <end>85</end>
      <status>unmodified</status>
      <modifiedWord/>
      <trackRevisions>false</trackRevisions>
    </reviewItem>
    <reviewItem>
      <errorID>88378e3f-1ebe-4ea7-8e89-b907fc8a969d</errorID>
      <errorWord>(</errorWord>
      <group>L1_Format</group>
      <groupName>格式问题</groupName>
      <ability>L2_HalfPunc_CN</ability>
      <abilityName/>
      <candidateList>
        <item>（</item>
      </candidateList>
      <explain>文本全半角错误。</explain>
      <paraID> 387A5DC</paraID>
      <start>82</start>
      <end>83</end>
      <status>unmodified</status>
      <modifiedWord/>
      <trackRevisions>false</trackRevisions>
    </reviewItem>
    <reviewItem>
      <errorID>06e5f262-21d3-40e4-9db7-1f1fa8ca95ef</errorID>
      <errorWord>)</errorWord>
      <group>L1_Format</group>
      <groupName>格式问题</groupName>
      <ability>L2_HalfPunc_CN</ability>
      <abilityName/>
      <candidateList>
        <item>）</item>
      </candidateList>
      <explain>文本全半角错误。</explain>
      <paraID> 387A5DC</paraID>
      <start>94</start>
      <end>95</end>
      <status>unmodified</status>
      <modifiedWord/>
      <trackRevisions>false</trackRevisions>
    </reviewItem>
    <reviewItem>
      <errorID>1fa46dcc-3ef8-45c2-b121-44a34f0b6c16</errorID>
      <errorWord>(</errorWord>
      <group>L1_Format</group>
      <groupName>格式问题</groupName>
      <ability>L2_HalfPunc_CN</ability>
      <abilityName/>
      <candidateList>
        <item>（</item>
      </candidateList>
      <explain>文本全半角错误。</explain>
      <paraID> 5F2A398</paraID>
      <start>52</start>
      <end>53</end>
      <status>unmodified</status>
      <modifiedWord/>
      <trackRevisions>false</trackRevisions>
    </reviewItem>
    <reviewItem>
      <errorID>70403f6b-2a57-4b1b-b7e6-84c515f48465</errorID>
      <errorWord>)</errorWord>
      <group>L1_Format</group>
      <groupName>格式问题</groupName>
      <ability>L2_HalfPunc_CN</ability>
      <abilityName/>
      <candidateList>
        <item>）</item>
      </candidateList>
      <explain>文本全半角错误。</explain>
      <paraID> 5F2A398</paraID>
      <start>64</start>
      <end>65</end>
      <status>unmodified</status>
      <modifiedWord/>
      <trackRevisions>false</trackRevisions>
    </reviewItem>
    <reviewItem>
      <errorID>1b779a37-d710-4c26-8fb6-aaf5d8515a84</errorID>
      <errorWord>(</errorWord>
      <group>L1_Format</group>
      <groupName>格式问题</groupName>
      <ability>L2_HalfPunc_CN</ability>
      <abilityName/>
      <candidateList>
        <item>（</item>
      </candidateList>
      <explain>文本全半角错误。</explain>
      <paraID>487ABA50</paraID>
      <start>51</start>
      <end>52</end>
      <status>unmodified</status>
      <modifiedWord/>
      <trackRevisions>false</trackRevisions>
    </reviewItem>
    <reviewItem>
      <errorID>9483f6f2-4f68-4ad2-a672-443c3a800953</errorID>
      <errorWord>)</errorWord>
      <group>L1_Format</group>
      <groupName>格式问题</groupName>
      <ability>L2_HalfPunc_CN</ability>
      <abilityName/>
      <candidateList>
        <item>）</item>
      </candidateList>
      <explain>文本全半角错误。</explain>
      <paraID>487ABA50</paraID>
      <start>63</start>
      <end>64</end>
      <status>unmodified</status>
      <modifiedWord/>
      <trackRevisions>false</trackRevisions>
    </reviewItem>
    <reviewItem>
      <errorID>efea9497-a40e-41af-8b73-ebc4db9487be</errorID>
      <errorWord>(</errorWord>
      <group>L1_Format</group>
      <groupName>格式问题</groupName>
      <ability>L2_HalfPunc_CN</ability>
      <abilityName/>
      <candidateList>
        <item>（</item>
      </candidateList>
      <explain>文本全半角错误。</explain>
      <paraID>7C333580</paraID>
      <start>51</start>
      <end>52</end>
      <status>unmodified</status>
      <modifiedWord/>
      <trackRevisions>false</trackRevisions>
    </reviewItem>
    <reviewItem>
      <errorID>812bd58c-f2b0-42e3-bc89-289993cda339</errorID>
      <errorWord>)</errorWord>
      <group>L1_Format</group>
      <groupName>格式问题</groupName>
      <ability>L2_HalfPunc_CN</ability>
      <abilityName/>
      <candidateList>
        <item>）</item>
      </candidateList>
      <explain>文本全半角错误。</explain>
      <paraID>7C333580</paraID>
      <start>63</start>
      <end>64</end>
      <status>unmodified</status>
      <modifiedWord/>
      <trackRevisions>false</trackRevisions>
    </reviewItem>
    <reviewItem>
      <errorID>53f51cff-eac3-486f-b67f-b1a160218523</errorID>
      <errorWord>(</errorWord>
      <group>L1_Format</group>
      <groupName>格式问题</groupName>
      <ability>L2_HalfPunc_CN</ability>
      <abilityName/>
      <candidateList>
        <item>（</item>
      </candidateList>
      <explain>文本全半角错误。</explain>
      <paraID>53987240</paraID>
      <start>52</start>
      <end>53</end>
      <status>unmodified</status>
      <modifiedWord/>
      <trackRevisions>false</trackRevisions>
    </reviewItem>
    <reviewItem>
      <errorID>bd6b5540-545c-4439-9eb6-2da910403db4</errorID>
      <errorWord>)</errorWord>
      <group>L1_Format</group>
      <groupName>格式问题</groupName>
      <ability>L2_HalfPunc_CN</ability>
      <abilityName/>
      <candidateList>
        <item>）</item>
      </candidateList>
      <explain>文本全半角错误。</explain>
      <paraID>53987240</paraID>
      <start>64</start>
      <end>65</end>
      <status>unmodified</status>
      <modifiedWord/>
      <trackRevisions>false</trackRevisions>
    </reviewItem>
    <reviewItem>
      <errorID>a45c128c-acb4-43b6-b913-45ae4a2d5d85</errorID>
      <errorWord>(</errorWord>
      <group>L1_Format</group>
      <groupName>格式问题</groupName>
      <ability>L2_HalfPunc_CN</ability>
      <abilityName/>
      <candidateList>
        <item>（</item>
      </candidateList>
      <explain>文本全半角错误。</explain>
      <paraID>3F2DAD5E</paraID>
      <start>3</start>
      <end>4</end>
      <status>unmodified</status>
      <modifiedWord/>
      <trackRevisions>false</trackRevisions>
    </reviewItem>
    <reviewItem>
      <errorID>24bb6334-c749-4ad7-8cab-19934eafc7cd</errorID>
      <errorWord>)</errorWord>
      <group>L1_Format</group>
      <groupName>格式问题</groupName>
      <ability>L2_HalfPunc_CN</ability>
      <abilityName/>
      <candidateList>
        <item>）</item>
      </candidateList>
      <explain>文本全半角错误。</explain>
      <paraID>3F2DAD5E</paraID>
      <start>7</start>
      <end>8</end>
      <status>unmodified</status>
      <modifiedWord/>
      <trackRevisions>false</trackRevisions>
    </reviewItem>
    <reviewItem>
      <errorID>bc879a2f-ed5d-4b94-a378-648a90e8a94a</errorID>
      <errorWord>(</errorWord>
      <group>L1_Format</group>
      <groupName>格式问题</groupName>
      <ability>L2_HalfPunc_CN</ability>
      <abilityName/>
      <candidateList>
        <item>（</item>
      </candidateList>
      <explain>文本全半角错误。</explain>
      <paraID>6477DEB4</paraID>
      <start>4</start>
      <end>5</end>
      <status>unmodified</status>
      <modifiedWord/>
      <trackRevisions>false</trackRevisions>
    </reviewItem>
    <reviewItem>
      <errorID>1f8f9587-adf5-4d42-a860-53ad87ad174a</errorID>
      <errorWord>)</errorWord>
      <group>L1_Format</group>
      <groupName>格式问题</groupName>
      <ability>L2_HalfPunc_CN</ability>
      <abilityName/>
      <candidateList>
        <item>）</item>
      </candidateList>
      <explain>文本全半角错误。</explain>
      <paraID>6477DEB4</paraID>
      <start>10</start>
      <end>11</end>
      <status>unmodified</status>
      <modifiedWord/>
      <trackRevisions>false</trackRevisions>
    </reviewItem>
    <reviewItem>
      <errorID>9f987dd7-26e9-4fcf-a4c6-e59fea69c518</errorID>
      <errorWord>(</errorWord>
      <group>L1_Format</group>
      <groupName>格式问题</groupName>
      <ability>L2_HalfPunc_CN</ability>
      <abilityName/>
      <candidateList>
        <item>（</item>
      </candidateList>
      <explain>文本全半角错误。</explain>
      <paraID>67C55CDE</paraID>
      <start>4</start>
      <end>5</end>
      <status>unmodified</status>
      <modifiedWord/>
      <trackRevisions>false</trackRevisions>
    </reviewItem>
    <reviewItem>
      <errorID>0c93867f-bc33-4ccd-a28c-044f3ef55c88</errorID>
      <errorWord>)</errorWord>
      <group>L1_Format</group>
      <groupName>格式问题</groupName>
      <ability>L2_HalfPunc_CN</ability>
      <abilityName/>
      <candidateList>
        <item>）</item>
      </candidateList>
      <explain>文本全半角错误。</explain>
      <paraID>67C55CDE</paraID>
      <start>10</start>
      <end>11</end>
      <status>unmodified</status>
      <modifiedWord/>
      <trackRevisions>false</trackRevisions>
    </reviewItem>
    <reviewItem>
      <errorID>e49e6002-afab-4ab0-ac21-75ca5b7ab8e2</errorID>
      <errorWord>，</errorWord>
      <group>L1_Format</group>
      <groupName>格式问题</groupName>
      <ability>L2_HalfPunc_CN</ability>
      <abilityName/>
      <candidateList>
        <item>,</item>
      </candidateList>
      <explain>文本全半角错误。</explain>
      <paraID>4A55CD5B</paraID>
      <start>4</start>
      <end>5</end>
      <status>unmodified</status>
      <modifiedWord/>
      <trackRevisions>false</trackRevisions>
    </reviewItem>
    <reviewItem>
      <errorID>e3a3895f-d9ea-468c-a622-2996a99ab58b</errorID>
      <errorWord>，</errorWord>
      <group>L1_Format</group>
      <groupName>格式问题</groupName>
      <ability>L2_HalfPunc_CN</ability>
      <abilityName/>
      <candidateList>
        <item>,</item>
      </candidateList>
      <explain>文本全半角错误。</explain>
      <paraID>37224391</paraID>
      <start>4</start>
      <end>5</end>
      <status>unmodified</status>
      <modifiedWord/>
      <trackRevisions>false</trackRevisions>
    </reviewItem>
    <reviewItem>
      <errorID>19e8d4b2-52f4-413f-98cc-6fa7a174864a</errorID>
      <errorWord>，</errorWord>
      <group>L1_Format</group>
      <groupName>格式问题</groupName>
      <ability>L2_HalfPunc_CN</ability>
      <abilityName/>
      <candidateList>
        <item>,</item>
      </candidateList>
      <explain>文本全半角错误。</explain>
      <paraID>154B38AC</paraID>
      <start>5</start>
      <end>6</end>
      <status>unmodified</status>
      <modifiedWord/>
      <trackRevisions>false</trackRevisions>
    </reviewItem>
    <reviewItem>
      <errorID>0082e2a2-460d-4c47-b6fe-f244b866c76f</errorID>
      <errorWord>，</errorWord>
      <group>L1_Format</group>
      <groupName>格式问题</groupName>
      <ability>L2_HalfPunc_CN</ability>
      <abilityName/>
      <candidateList>
        <item>,</item>
      </candidateList>
      <explain>文本全半角错误。</explain>
      <paraID>3E8BB7BD</paraID>
      <start>5</start>
      <end>6</end>
      <status>unmodified</status>
      <modifiedWord/>
      <trackRevisions>false</trackRevisions>
    </reviewItem>
    <reviewItem>
      <errorID>d0de9220-fa42-43da-9f90-cbb2e02e0de1</errorID>
      <errorWord>，</errorWord>
      <group>L1_Format</group>
      <groupName>格式问题</groupName>
      <ability>L2_HalfPunc_CN</ability>
      <abilityName/>
      <candidateList>
        <item>,</item>
      </candidateList>
      <explain>文本全半角错误。</explain>
      <paraID> 127E4FC</paraID>
      <start>5</start>
      <end>6</end>
      <status>unmodified</status>
      <modifiedWord/>
      <trackRevisions>false</trackRevisions>
    </reviewItem>
    <reviewItem>
      <errorID>c763978a-f424-4f23-829e-4fe2a715a44e</errorID>
      <errorWord>，</errorWord>
      <group>L1_Format</group>
      <groupName>格式问题</groupName>
      <ability>L2_HalfPunc_CN</ability>
      <abilityName/>
      <candidateList>
        <item>,</item>
      </candidateList>
      <explain>文本全半角错误。</explain>
      <paraID>37C8D9DA</paraID>
      <start>4</start>
      <end>5</end>
      <status>unmodified</status>
      <modifiedWord/>
      <trackRevisions>false</trackRevisions>
    </reviewItem>
    <reviewItem>
      <errorID>ab3daef6-a740-4e5b-ac55-b652d58aea7f</errorID>
      <errorWord>，</errorWord>
      <group>L1_Format</group>
      <groupName>格式问题</groupName>
      <ability>L2_HalfPunc_CN</ability>
      <abilityName/>
      <candidateList>
        <item>,</item>
      </candidateList>
      <explain>文本全半角错误。</explain>
      <paraID>7D08295D</paraID>
      <start>4</start>
      <end>5</end>
      <status>unmodified</status>
      <modifiedWord/>
      <trackRevisions>false</trackRevisions>
    </reviewItem>
    <reviewItem>
      <errorID>e4be0d07-a521-4599-8915-75271afdbf02</errorID>
      <errorWord>，</errorWord>
      <group>L1_Format</group>
      <groupName>格式问题</groupName>
      <ability>L2_HalfPunc_CN</ability>
      <abilityName/>
      <candidateList>
        <item>,</item>
      </candidateList>
      <explain>文本全半角错误。</explain>
      <paraID>2F7B617C</paraID>
      <start>5</start>
      <end>6</end>
      <status>unmodified</status>
      <modifiedWord/>
      <trackRevisions>false</trackRevisions>
    </reviewItem>
    <reviewItem>
      <errorID>ca3eec29-4095-4279-9c7b-35b1c4a887c3</errorID>
      <errorWord>，</errorWord>
      <group>L1_Format</group>
      <groupName>格式问题</groupName>
      <ability>L2_HalfPunc_CN</ability>
      <abilityName/>
      <candidateList>
        <item>,</item>
      </candidateList>
      <explain>文本全半角错误。</explain>
      <paraID> 51E6D85</paraID>
      <start>5</start>
      <end>6</end>
      <status>unmodified</status>
      <modifiedWord/>
      <trackRevisions>false</trackRevisions>
    </reviewItem>
    <reviewItem>
      <errorID>8dcd6f19-4cca-46e9-802f-80fea99d9c37</errorID>
      <errorWord>，</errorWord>
      <group>L1_Format</group>
      <groupName>格式问题</groupName>
      <ability>L2_HalfPunc_CN</ability>
      <abilityName/>
      <candidateList>
        <item>,</item>
      </candidateList>
      <explain>文本全半角错误。</explain>
      <paraID>4D399AC8</paraID>
      <start>5</start>
      <end>6</end>
      <status>unmodified</status>
      <modifiedWord/>
      <trackRevisions>false</trackRevisions>
    </reviewItem>
    <reviewItem>
      <errorID>62f92eb7-8c41-46ac-acdc-0f1eba385ea6</errorID>
      <errorWord>，</errorWord>
      <group>L1_Format</group>
      <groupName>格式问题</groupName>
      <ability>L2_HalfPunc_CN</ability>
      <abilityName/>
      <candidateList>
        <item>,</item>
      </candidateList>
      <explain>文本全半角错误。</explain>
      <paraID>4C67C6C6</paraID>
      <start>4</start>
      <end>5</end>
      <status>unmodified</status>
      <modifiedWord/>
      <trackRevisions>false</trackRevisions>
    </reviewItem>
    <reviewItem>
      <errorID>51b1b040-f7ac-4e09-8ad7-3fdfd319a555</errorID>
      <errorWord>，</errorWord>
      <group>L1_Format</group>
      <groupName>格式问题</groupName>
      <ability>L2_HalfPunc_CN</ability>
      <abilityName/>
      <candidateList>
        <item>,</item>
      </candidateList>
      <explain>文本全半角错误。</explain>
      <paraID>307C215C</paraID>
      <start>4</start>
      <end>5</end>
      <status>unmodified</status>
      <modifiedWord/>
      <trackRevisions>false</trackRevisions>
    </reviewItem>
    <reviewItem>
      <errorID>1e8e938f-7f08-410b-9678-24594674f9ad</errorID>
      <errorWord>，</errorWord>
      <group>L1_Format</group>
      <groupName>格式问题</groupName>
      <ability>L2_HalfPunc_CN</ability>
      <abilityName/>
      <candidateList>
        <item>,</item>
      </candidateList>
      <explain>文本全半角错误。</explain>
      <paraID>707701BD</paraID>
      <start>5</start>
      <end>6</end>
      <status>unmodified</status>
      <modifiedWord/>
      <trackRevisions>false</trackRevisions>
    </reviewItem>
    <reviewItem>
      <errorID>24f1fe6b-8c62-406f-ba69-4555f7f9459f</errorID>
      <errorWord>，</errorWord>
      <group>L1_Format</group>
      <groupName>格式问题</groupName>
      <ability>L2_HalfPunc_CN</ability>
      <abilityName/>
      <candidateList>
        <item>,</item>
      </candidateList>
      <explain>文本全半角错误。</explain>
      <paraID>64172759</paraID>
      <start>5</start>
      <end>6</end>
      <status>unmodified</status>
      <modifiedWord/>
      <trackRevisions>false</trackRevisions>
    </reviewItem>
    <reviewItem>
      <errorID>798b6fcd-3ce2-47c5-a96b-672450987cbf</errorID>
      <errorWord>，</errorWord>
      <group>L1_Format</group>
      <groupName>格式问题</groupName>
      <ability>L2_HalfPunc_CN</ability>
      <abilityName/>
      <candidateList>
        <item>,</item>
      </candidateList>
      <explain>文本全半角错误。</explain>
      <paraID>18449693</paraID>
      <start>5</start>
      <end>6</end>
      <status>unmodified</status>
      <modifiedWord/>
      <trackRevisions>false</trackRevisions>
    </reviewItem>
    <reviewItem>
      <errorID>c1bdd06c-75c2-4b56-9256-23972bcde9b6</errorID>
      <errorWord>，</errorWord>
      <group>L1_Format</group>
      <groupName>格式问题</groupName>
      <ability>L2_HalfPunc_CN</ability>
      <abilityName/>
      <candidateList>
        <item>,</item>
      </candidateList>
      <explain>文本全半角错误。</explain>
      <paraID>3130BE0E</paraID>
      <start>4</start>
      <end>5</end>
      <status>unmodified</status>
      <modifiedWord/>
      <trackRevisions>false</trackRevisions>
    </reviewItem>
    <reviewItem>
      <errorID>b949e1d6-7f17-4879-b7ca-cea60eaa7ab3</errorID>
      <errorWord>，</errorWord>
      <group>L1_Format</group>
      <groupName>格式问题</groupName>
      <ability>L2_HalfPunc_CN</ability>
      <abilityName/>
      <candidateList>
        <item>,</item>
      </candidateList>
      <explain>文本全半角错误。</explain>
      <paraID>3B0097A6</paraID>
      <start>4</start>
      <end>5</end>
      <status>unmodified</status>
      <modifiedWord/>
      <trackRevisions>false</trackRevisions>
    </reviewItem>
    <reviewItem>
      <errorID>8f35dac9-ebed-41a1-9a8f-7866361086e4</errorID>
      <errorWord>，</errorWord>
      <group>L1_Format</group>
      <groupName>格式问题</groupName>
      <ability>L2_HalfPunc_CN</ability>
      <abilityName/>
      <candidateList>
        <item>,</item>
      </candidateList>
      <explain>文本全半角错误。</explain>
      <paraID>4B53704F</paraID>
      <start>5</start>
      <end>6</end>
      <status>unmodified</status>
      <modifiedWord/>
      <trackRevisions>false</trackRevisions>
    </reviewItem>
    <reviewItem>
      <errorID>3c67f253-5559-4b5c-9977-2948f2695a39</errorID>
      <errorWord>，</errorWord>
      <group>L1_Format</group>
      <groupName>格式问题</groupName>
      <ability>L2_HalfPunc_CN</ability>
      <abilityName/>
      <candidateList>
        <item>,</item>
      </candidateList>
      <explain>文本全半角错误。</explain>
      <paraID>47B2C32F</paraID>
      <start>5</start>
      <end>6</end>
      <status>unmodified</status>
      <modifiedWord/>
      <trackRevisions>false</trackRevisions>
    </reviewItem>
    <reviewItem>
      <errorID>3adb377a-2514-4de9-a378-228d7cc5c88b</errorID>
      <errorWord>，</errorWord>
      <group>L1_Format</group>
      <groupName>格式问题</groupName>
      <ability>L2_HalfPunc_CN</ability>
      <abilityName/>
      <candidateList>
        <item>,</item>
      </candidateList>
      <explain>文本全半角错误。</explain>
      <paraID>78EA2E18</paraID>
      <start>5</start>
      <end>6</end>
      <status>unmodified</status>
      <modifiedWord/>
      <trackRevisions>false</trackRevisions>
    </reviewItem>
    <reviewItem>
      <errorID>9482ec31-0846-4584-8e97-40728cea895d</errorID>
      <errorWord>（</errorWord>
      <group>L1_Format</group>
      <groupName>格式问题</groupName>
      <ability>L2_HalfPunc_CN</ability>
      <abilityName/>
      <candidateList>
        <item>(</item>
      </candidateList>
      <explain>文本全半角错误。</explain>
      <paraID>1ADF485C</paraID>
      <start>0</start>
      <end>1</end>
      <status>unmodified</status>
      <modifiedWord/>
      <trackRevisions>false</trackRevisions>
    </reviewItem>
    <reviewItem>
      <errorID>aaf75a29-4673-49b6-8f51-d9fe80561c89</errorID>
      <errorWord>）</errorWord>
      <group>L1_Format</group>
      <groupName>格式问题</groupName>
      <ability>L2_HalfPunc_CN</ability>
      <abilityName/>
      <candidateList>
        <item>)</item>
      </candidateList>
      <explain>文本全半角错误。</explain>
      <paraID>1ADF485C</paraID>
      <start>6</start>
      <end>7</end>
      <status>unmodified</status>
      <modifiedWord/>
      <trackRevisions>false</trackRevisions>
    </reviewItem>
    <reviewItem>
      <errorID>45c8a450-fc88-4acf-bb8e-e2f0a6a43e63</errorID>
      <errorWord>、</errorWord>
      <group>L1_Punc</group>
      <groupName>标点问题</groupName>
      <ability>L2_Punc_CN</ability>
      <abilityName/>
      <candidateList>
        <item>.</item>
      </candidateList>
      <explain/>
      <paraID>61AE48C3</paraID>
      <start>1</start>
      <end>2</end>
      <status>unmodified</status>
      <modifiedWord/>
      <trackRevisions>false</trackRevisions>
    </reviewItem>
    <reviewItem>
      <errorID>29c7b3fb-dfe2-48b3-a5ee-4809079b31e8</errorID>
      <errorWord>计</errorWord>
      <group>L1_Word</group>
      <groupName>字词问题</groupName>
      <ability>L2_Typo</ability>
      <abilityName>字词错误</abilityName>
      <candidateList>
        <item>计算</item>
      </candidateList>
      <explain/>
      <paraID>1050770E</paraID>
      <start>97</start>
      <end>98</end>
      <status>unmodified</status>
      <modifiedWord/>
      <trackRevisions>false</trackRevisions>
    </reviewItem>
    <reviewItem>
      <errorID>876d00da-4cc0-4393-bc1b-a61b4b94211d</errorID>
      <errorWord>车</errorWord>
      <group>L1_Word</group>
      <groupName>字词问题</groupName>
      <ability>L2_Typo</ability>
      <abilityName>字词错误</abilityName>
      <candidateList>
        <item>车辆</item>
      </candidateList>
      <explain>〈名〉各种车的总称。</explain>
      <paraID>61C32151</paraID>
      <start>0</start>
      <end>2</end>
      <status>modified</status>
      <modifiedWord>车辆</modifiedWord>
      <trackRevisions>false</trackRevisions>
    </reviewItem>
    <reviewItem>
      <errorID>5b8f668b-6176-4c61-8bea-11646098ef3b</errorID>
      <errorWord>.</errorWord>
      <group>L1_Format</group>
      <groupName>格式问题</groupName>
      <ability>L2_HalfPunc_CN</ability>
      <abilityName/>
      <candidateList>
        <item>。</item>
      </candidateList>
      <explain>文本全半角错误。</explain>
      <paraID>4168EE92</paraID>
      <start>8</start>
      <end>9</end>
      <status>unmodified</status>
      <modifiedWord/>
      <trackRevisions>false</trackRevisions>
    </reviewItem>
    <reviewItem>
      <errorID>9e483ca6-6f61-47c8-866b-87ef7e76fcde</errorID>
      <errorWord>一栏表</errorWord>
      <group>L1_Word</group>
      <groupName>字词问题</groupName>
      <ability>L2_Typo</ability>
      <abilityName>字词错误</abilityName>
      <candidateList>
        <item>一览表</item>
      </candidateList>
      <explain>〈名〉说明概况的表格：行车时间～。</explain>
      <paraID>54BAD899</paraID>
      <start>24</start>
      <end>27</end>
      <status>modified</status>
      <modifiedWord>一览表</modifiedWord>
      <trackRevisions>false</trackRevisions>
    </reviewItem>
    <reviewItem>
      <errorID>41c1eb9e-6de5-4dd8-ae3a-2a4a33975b6d</errorID>
      <errorWord>（</errorWord>
      <group>L1_Format</group>
      <groupName>格式问题</groupName>
      <ability>L2_HalfPunc_CN</ability>
      <abilityName/>
      <candidateList>
        <item>(</item>
      </candidateList>
      <explain>文本全半角错误。</explain>
      <paraID>79B6E741</paraID>
      <start>0</start>
      <end>1</end>
      <status>unmodified</status>
      <modifiedWord/>
      <trackRevisions>false</trackRevisions>
    </reviewItem>
    <reviewItem>
      <errorID>bf4ab6ea-801e-4bc8-b698-974d65beb877</errorID>
      <errorWord>）</errorWord>
      <group>L1_Format</group>
      <groupName>格式问题</groupName>
      <ability>L2_HalfPunc_CN</ability>
      <abilityName/>
      <candidateList>
        <item>)</item>
      </candidateList>
      <explain>文本全半角错误。</explain>
      <paraID>79B6E741</paraID>
      <start>6</start>
      <end>7</end>
      <status>unmodified</status>
      <modifiedWord/>
      <trackRevisions>false</trackRevisions>
    </reviewItem>
    <reviewItem>
      <errorID>21e66f05-d5be-4c37-ba74-243f767bdc6b</errorID>
      <errorWord>（</errorWord>
      <group>L1_Format</group>
      <groupName>格式问题</groupName>
      <ability>L2_HalfPunc_CN</ability>
      <abilityName/>
      <candidateList>
        <item>(</item>
      </candidateList>
      <explain>文本全半角错误。</explain>
      <paraID>444A0F9B</paraID>
      <start>0</start>
      <end>1</end>
      <status>unmodified</status>
      <modifiedWord/>
      <trackRevisions>false</trackRevisions>
    </reviewItem>
    <reviewItem>
      <errorID>68a28ee3-fd96-4a6a-8bb0-9d9decfa2e15</errorID>
      <errorWord>）</errorWord>
      <group>L1_Format</group>
      <groupName>格式问题</groupName>
      <ability>L2_HalfPunc_CN</ability>
      <abilityName/>
      <candidateList>
        <item>)</item>
      </candidateList>
      <explain>文本全半角错误。</explain>
      <paraID>444A0F9B</paraID>
      <start>5</start>
      <end>6</end>
      <status>unmodified</status>
      <modifiedWord/>
      <trackRevisions>false</trackRevisions>
    </reviewItem>
    <reviewItem>
      <errorID>1a7ce1b2-3e24-4174-bbcb-0152f12aac96</errorID>
      <errorWord>一栏表</errorWord>
      <group>L1_Word</group>
      <groupName>字词问题</groupName>
      <ability>L2_Typo</ability>
      <abilityName>字词错误</abilityName>
      <candidateList>
        <item>一览表</item>
      </candidateList>
      <explain>〈名〉说明概况的表格：行车时间～。</explain>
      <paraID>3D847E45</paraID>
      <start>24</start>
      <end>27</end>
      <status>modified</status>
      <modifiedWord>一览表</modifiedWord>
      <trackRevisions>false</trackRevisions>
    </reviewItem>
    <reviewItem>
      <errorID>80d4f951-a9f5-44c4-989d-c823c6d8e836</errorID>
      <errorWord>（</errorWord>
      <group>L1_Format</group>
      <groupName>格式问题</groupName>
      <ability>L2_HalfPunc_CN</ability>
      <abilityName/>
      <candidateList>
        <item>(</item>
      </candidateList>
      <explain>文本全半角错误。</explain>
      <paraID>20C7B35C</paraID>
      <start>0</start>
      <end>1</end>
      <status>unmodified</status>
      <modifiedWord/>
      <trackRevisions>false</trackRevisions>
    </reviewItem>
    <reviewItem>
      <errorID>7f14033f-1f08-414b-868b-a4e33205de40</errorID>
      <errorWord>）</errorWord>
      <group>L1_Format</group>
      <groupName>格式问题</groupName>
      <ability>L2_HalfPunc_CN</ability>
      <abilityName/>
      <candidateList>
        <item>)</item>
      </candidateList>
      <explain>文本全半角错误。</explain>
      <paraID>20C7B35C</paraID>
      <start>6</start>
      <end>7</end>
      <status>unmodified</status>
      <modifiedWord/>
      <trackRevisions>false</trackRevisions>
    </reviewItem>
    <reviewItem>
      <errorID>960d0eca-55e5-4b31-8df3-20261716a42e</errorID>
      <errorWord>~</errorWord>
      <group>L1_Format</group>
      <groupName>格式问题</groupName>
      <ability>L2_HalfPunc_CN</ability>
      <abilityName/>
      <candidateList>
        <item>～</item>
      </candidateList>
      <explain>文本全半角错误。</explain>
      <paraID>744AF8AF</paraID>
      <start>3</start>
      <end>4</end>
      <status>unmodified</status>
      <modifiedWord/>
      <trackRevisions>false</trackRevisions>
    </reviewItem>
    <reviewItem>
      <errorID>75a40fa6-c236-4c6a-98e0-ef51dd9347c8</errorID>
      <errorWord>~</errorWord>
      <group>L1_Format</group>
      <groupName>格式问题</groupName>
      <ability>L2_HalfPunc_CN</ability>
      <abilityName/>
      <candidateList>
        <item>～</item>
      </candidateList>
      <explain>文本全半角错误。</explain>
      <paraID>2172D82E</paraID>
      <start>3</start>
      <end>4</end>
      <status>unmodified</status>
      <modifiedWord/>
      <trackRevisions>false</trackRevisions>
    </reviewItem>
    <reviewItem>
      <errorID>0cc1beb4-0449-43f2-a3df-48c4c7fdd110</errorID>
      <errorWord>＜</errorWord>
      <group>L1_Format</group>
      <groupName>格式问题</groupName>
      <ability>L2_HalfPunc_CN</ability>
      <abilityName/>
      <candidateList>
        <item>&lt;</item>
      </candidateList>
      <explain>文本全半角错误。</explain>
      <paraID>4DDC2132</paraID>
      <start>0</start>
      <end>1</end>
      <status>unmodified</status>
      <modifiedWord/>
      <trackRevisions>false</trackRevisions>
    </reviewItem>
    <reviewItem>
      <errorID>df754008-331e-4547-aaea-cb6473bc351c</errorID>
      <errorWord>~</errorWord>
      <group>L1_Format</group>
      <groupName>格式问题</groupName>
      <ability>L2_HalfPunc_CN</ability>
      <abilityName/>
      <candidateList>
        <item>～</item>
      </candidateList>
      <explain>文本全半角错误。</explain>
      <paraID>55811864</paraID>
      <start>3</start>
      <end>4</end>
      <status>unmodified</status>
      <modifiedWord/>
      <trackRevisions>false</trackRevisions>
    </reviewItem>
    <reviewItem>
      <errorID>d6f2c233-a378-4b00-b80a-d64df7df4651</errorID>
      <errorWord>＞</errorWord>
      <group>L1_Format</group>
      <groupName>格式问题</groupName>
      <ability>L2_HalfPunc_CN</ability>
      <abilityName/>
      <candidateList>
        <item>&gt;</item>
      </candidateList>
      <explain>文本全半角错误。</explain>
      <paraID>1C02688E</paraID>
      <start>1</start>
      <end>2</end>
      <status>unmodified</status>
      <modifiedWord/>
      <trackRevisions>false</trackRevisions>
    </reviewItem>
    <reviewItem>
      <errorID>46a2f7d2-a204-4536-81db-011fbbd6f94a</errorID>
      <errorWord>（/</errorWord>
      <group>L1_Punc</group>
      <groupName>标点问题</groupName>
      <ability>L2_Punc_CN</ability>
      <abilityName/>
      <candidateList>
        <item>（</item>
      </candidateList>
      <explain/>
      <paraID>4C1EBEE6</paraID>
      <start>1</start>
      <end>3</end>
      <status>unmodified</status>
      <modifiedWord/>
      <trackRevisions>false</trackRevisions>
    </reviewItem>
    <reviewItem>
      <errorID>ee8bc5db-f4f7-4747-97e0-87f34438f35a</errorID>
      <errorWord>：</errorWord>
      <group>L1_Format</group>
      <groupName>格式问题</groupName>
      <ability>L2_HalfPunc_CN</ability>
      <abilityName/>
      <candidateList>
        <item>:</item>
      </candidateList>
      <explain>文本全半角错误。</explain>
      <paraID>5DF5A177</paraID>
      <start>3</start>
      <end>4</end>
      <status>unmodified</status>
      <modifiedWord/>
      <trackRevisions>false</trackRevisions>
    </reviewItem>
    <reviewItem>
      <errorID>c47054c8-e656-4ed4-83a4-c153663ec02f</errorID>
      <errorWord>（</errorWord>
      <group>L1_Format</group>
      <groupName>格式问题</groupName>
      <ability>L2_HalfPunc_CN</ability>
      <abilityName/>
      <candidateList>
        <item>(</item>
      </candidateList>
      <explain>文本全半角错误。</explain>
      <paraID>334048C5</paraID>
      <start>0</start>
      <end>1</end>
      <status>unmodified</status>
      <modifiedWord/>
      <trackRevisions>false</trackRevisions>
    </reviewItem>
    <reviewItem>
      <errorID>465e7ee2-1490-4925-8307-24181f15b6ee</errorID>
      <errorWord>）</errorWord>
      <group>L1_Format</group>
      <groupName>格式问题</groupName>
      <ability>L2_HalfPunc_CN</ability>
      <abilityName/>
      <candidateList>
        <item>)</item>
      </candidateList>
      <explain>文本全半角错误。</explain>
      <paraID>334048C5</paraID>
      <start>7</start>
      <end>8</end>
      <status>unmodified</status>
      <modifiedWord/>
      <trackRevisions>false</trackRevisions>
    </reviewItem>
    <reviewItem>
      <errorID>2ef73680-67af-4e78-881d-8a48c07550ab</errorID>
      <errorWord>：</errorWord>
      <group>L1_Format</group>
      <groupName>格式问题</groupName>
      <ability>L2_HalfPunc_CN</ability>
      <abilityName/>
      <candidateList>
        <item>:</item>
      </candidateList>
      <explain>文本全半角错误。</explain>
      <paraID>44346EAE</paraID>
      <start>3</start>
      <end>4</end>
      <status>unmodified</status>
      <modifiedWord/>
      <trackRevisions>false</trackRevisions>
    </reviewItem>
    <reviewItem>
      <errorID>0d5fa139-f0f2-4af5-90b7-c25007a97f00</errorID>
      <errorWord>（</errorWord>
      <group>L1_Format</group>
      <groupName>格式问题</groupName>
      <ability>L2_HalfPunc_CN</ability>
      <abilityName/>
      <candidateList>
        <item>(</item>
      </candidateList>
      <explain>文本全半角错误。</explain>
      <paraID>2A86DD22</paraID>
      <start>0</start>
      <end>1</end>
      <status>unmodified</status>
      <modifiedWord/>
      <trackRevisions>false</trackRevisions>
    </reviewItem>
    <reviewItem>
      <errorID>527f8b9b-985e-4241-afa3-1046e1b01889</errorID>
      <errorWord>）</errorWord>
      <group>L1_Format</group>
      <groupName>格式问题</groupName>
      <ability>L2_HalfPunc_CN</ability>
      <abilityName/>
      <candidateList>
        <item>)</item>
      </candidateList>
      <explain>文本全半角错误。</explain>
      <paraID>2A86DD22</paraID>
      <start>5</start>
      <end>6</end>
      <status>unmodified</status>
      <modifiedWord/>
      <trackRevisions>false</trackRevisions>
    </reviewItem>
    <reviewItem>
      <errorID>073a111d-0d88-4b79-96f9-b4b52cfc0fcd</errorID>
      <errorWord>（</errorWord>
      <group>L1_Format</group>
      <groupName>格式问题</groupName>
      <ability>L2_HalfPunc_CN</ability>
      <abilityName/>
      <candidateList>
        <item>(</item>
      </candidateList>
      <explain>文本全半角错误。</explain>
      <paraID>6F55BDB7</paraID>
      <start>0</start>
      <end>1</end>
      <status>unmodified</status>
      <modifiedWord/>
      <trackRevisions>false</trackRevisions>
    </reviewItem>
    <reviewItem>
      <errorID>b6bb657a-9faf-4d9f-a3e3-0be824c03971</errorID>
      <errorWord>）</errorWord>
      <group>L1_Format</group>
      <groupName>格式问题</groupName>
      <ability>L2_HalfPunc_CN</ability>
      <abilityName/>
      <candidateList>
        <item>)</item>
      </candidateList>
      <explain>文本全半角错误。</explain>
      <paraID>6F55BDB7</paraID>
      <start>6</start>
      <end>7</end>
      <status>unmodified</status>
      <modifiedWord/>
      <trackRevisions>false</trackRevisions>
    </reviewItem>
    <reviewItem>
      <errorID>01992a2f-9318-48e4-aab1-2ea9a5faa224</errorID>
      <errorWord>（</errorWord>
      <group>L1_Format</group>
      <groupName>格式问题</groupName>
      <ability>L2_HalfPunc_CN</ability>
      <abilityName/>
      <candidateList>
        <item>(</item>
      </candidateList>
      <explain>文本全半角错误。</explain>
      <paraID>6C07C3BF</paraID>
      <start>0</start>
      <end>1</end>
      <status>unmodified</status>
      <modifiedWord/>
      <trackRevisions>false</trackRevisions>
    </reviewItem>
    <reviewItem>
      <errorID>290935f6-fbc2-4be5-b519-387d50cfb463</errorID>
      <errorWord>）</errorWord>
      <group>L1_Format</group>
      <groupName>格式问题</groupName>
      <ability>L2_HalfPunc_CN</ability>
      <abilityName/>
      <candidateList>
        <item>)</item>
      </candidateList>
      <explain>文本全半角错误。</explain>
      <paraID>6C07C3BF</paraID>
      <start>7</start>
      <end>8</end>
      <status>unmodified</status>
      <modifiedWord/>
      <trackRevisions>false</trackRevisions>
    </reviewItem>
    <reviewItem>
      <errorID>a4e88944-2aa2-4955-83c2-8582df0cadb9</errorID>
      <errorWord>（</errorWord>
      <group>L1_Format</group>
      <groupName>格式问题</groupName>
      <ability>L2_HalfPunc_CN</ability>
      <abilityName/>
      <candidateList>
        <item>(</item>
      </candidateList>
      <explain>文本全半角错误。</explain>
      <paraID>30AC1373</paraID>
      <start>0</start>
      <end>1</end>
      <status>unmodified</status>
      <modifiedWord/>
      <trackRevisions>false</trackRevisions>
    </reviewItem>
    <reviewItem>
      <errorID>1df96fd0-c524-45c7-a135-25b7412aa4cd</errorID>
      <errorWord>）</errorWord>
      <group>L1_Format</group>
      <groupName>格式问题</groupName>
      <ability>L2_HalfPunc_CN</ability>
      <abilityName/>
      <candidateList>
        <item>)</item>
      </candidateList>
      <explain>文本全半角错误。</explain>
      <paraID>30AC1373</paraID>
      <start>10</start>
      <end>11</end>
      <status>unmodified</status>
      <modifiedWord/>
      <trackRevisions>false</trackRevisions>
    </reviewItem>
    <reviewItem>
      <errorID>21593931-dba6-4ab4-ba74-4b282b69aebd</errorID>
      <errorWord>（</errorWord>
      <group>L1_Format</group>
      <groupName>格式问题</groupName>
      <ability>L2_HalfPunc_CN</ability>
      <abilityName/>
      <candidateList>
        <item>(</item>
      </candidateList>
      <explain>文本全半角错误。</explain>
      <paraID>57A3157B</paraID>
      <start>0</start>
      <end>1</end>
      <status>unmodified</status>
      <modifiedWord/>
      <trackRevisions>false</trackRevisions>
    </reviewItem>
    <reviewItem>
      <errorID>1c979716-ba2c-4461-85d2-1f604c5f9688</errorID>
      <errorWord>）</errorWord>
      <group>L1_Format</group>
      <groupName>格式问题</groupName>
      <ability>L2_HalfPunc_CN</ability>
      <abilityName/>
      <candidateList>
        <item>)</item>
      </candidateList>
      <explain>文本全半角错误。</explain>
      <paraID>57A3157B</paraID>
      <start>8</start>
      <end>9</end>
      <status>unmodified</status>
      <modifiedWord/>
      <trackRevisions>false</trackRevisions>
    </reviewItem>
    <reviewItem>
      <errorID>eb31b38b-305d-4b8c-bef3-3e07003e867e</errorID>
      <errorWord>（</errorWord>
      <group>L1_Format</group>
      <groupName>格式问题</groupName>
      <ability>L2_HalfPunc_CN</ability>
      <abilityName/>
      <candidateList>
        <item>(</item>
      </candidateList>
      <explain>文本全半角错误。</explain>
      <paraID> 2A63896</paraID>
      <start>0</start>
      <end>1</end>
      <status>unmodified</status>
      <modifiedWord/>
      <trackRevisions>false</trackRevisions>
    </reviewItem>
    <reviewItem>
      <errorID>fbada132-120e-4d10-991c-9361c719143e</errorID>
      <errorWord>）</errorWord>
      <group>L1_Format</group>
      <groupName>格式问题</groupName>
      <ability>L2_HalfPunc_CN</ability>
      <abilityName/>
      <candidateList>
        <item>)</item>
      </candidateList>
      <explain>文本全半角错误。</explain>
      <paraID> 2A63896</paraID>
      <start>7</start>
      <end>8</end>
      <status>unmodified</status>
      <modifiedWord/>
      <trackRevisions>false</trackRevisions>
    </reviewItem>
    <reviewItem>
      <errorID>ea21ad79-1441-401a-8b7d-ec6fe32e7641</errorID>
      <errorWord>(</errorWord>
      <group>L1_Format</group>
      <groupName>格式问题</groupName>
      <ability>L2_HalfPunc_CN</ability>
      <abilityName/>
      <candidateList>
        <item>（</item>
      </candidateList>
      <explain>文本全半角错误。</explain>
      <paraID>22F3BA09</paraID>
      <start>2</start>
      <end>3</end>
      <status>unmodified</status>
      <modifiedWord/>
      <trackRevisions>false</trackRevisions>
    </reviewItem>
    <reviewItem>
      <errorID>89b1ba70-53af-4c8d-8e69-6cbe880f72f5</errorID>
      <errorWord>)</errorWord>
      <group>L1_Format</group>
      <groupName>格式问题</groupName>
      <ability>L2_HalfPunc_CN</ability>
      <abilityName/>
      <candidateList>
        <item>）</item>
      </candidateList>
      <explain>文本全半角错误。</explain>
      <paraID>22F3BA09</paraID>
      <start>5</start>
      <end>6</end>
      <status>unmodified</status>
      <modifiedWord/>
      <trackRevisions>false</trackRevisions>
    </reviewItem>
    <reviewItem>
      <errorID>fb6063d1-9c50-4428-bea9-bfad1e580ae2</errorID>
      <errorWord>(</errorWord>
      <group>L1_Format</group>
      <groupName>格式问题</groupName>
      <ability>L2_HalfPunc_CN</ability>
      <abilityName/>
      <candidateList>
        <item>（</item>
      </candidateList>
      <explain>文本全半角错误。</explain>
      <paraID>22F3BA09</paraID>
      <start>9</start>
      <end>10</end>
      <status>unmodified</status>
      <modifiedWord/>
      <trackRevisions>false</trackRevisions>
    </reviewItem>
    <reviewItem>
      <errorID>ee63cf76-71f8-4d0b-b7f7-da3ad152594e</errorID>
      <errorWord>)</errorWord>
      <group>L1_Format</group>
      <groupName>格式问题</groupName>
      <ability>L2_HalfPunc_CN</ability>
      <abilityName/>
      <candidateList>
        <item>）</item>
      </candidateList>
      <explain>文本全半角错误。</explain>
      <paraID>22F3BA09</paraID>
      <start>16</start>
      <end>17</end>
      <status>unmodified</status>
      <modifiedWord/>
      <trackRevisions>false</trackRevisions>
    </reviewItem>
    <reviewItem>
      <errorID>ed46ebb0-e53a-4d53-95af-65a4f6595c6c</errorID>
      <errorWord>(</errorWord>
      <group>L1_Format</group>
      <groupName>格式问题</groupName>
      <ability>L2_HalfPunc_CN</ability>
      <abilityName/>
      <candidateList>
        <item>（</item>
      </candidateList>
      <explain>文本全半角错误。</explain>
      <paraID>6CC56CBD</paraID>
      <start>1</start>
      <end>2</end>
      <status>unmodified</status>
      <modifiedWord/>
      <trackRevisions>false</trackRevisions>
    </reviewItem>
    <reviewItem>
      <errorID>957827cb-55b8-4b3b-a6b0-c21000e1aea7</errorID>
      <errorWord>)</errorWord>
      <group>L1_Format</group>
      <groupName>格式问题</groupName>
      <ability>L2_HalfPunc_CN</ability>
      <abilityName/>
      <candidateList>
        <item>）</item>
      </candidateList>
      <explain>文本全半角错误。</explain>
      <paraID>6CC56CBD</paraID>
      <start>3</start>
      <end>4</end>
      <status>unmodified</status>
      <modifiedWord/>
      <trackRevisions>false</trackRevisions>
    </reviewItem>
    <reviewItem>
      <errorID>d46cbb3d-91ae-41cf-817a-4cee08312c9a</errorID>
      <errorWord>(</errorWord>
      <group>L1_Format</group>
      <groupName>格式问题</groupName>
      <ability>L2_HalfPunc_CN</ability>
      <abilityName/>
      <candidateList>
        <item>（</item>
      </candidateList>
      <explain>文本全半角错误。</explain>
      <paraID>364D3762</paraID>
      <start>1</start>
      <end>2</end>
      <status>unmodified</status>
      <modifiedWord/>
      <trackRevisions>false</trackRevisions>
    </reviewItem>
    <reviewItem>
      <errorID>8d44aec3-d078-40a5-a85b-1331d8ea7941</errorID>
      <errorWord>)</errorWord>
      <group>L1_Format</group>
      <groupName>格式问题</groupName>
      <ability>L2_HalfPunc_CN</ability>
      <abilityName/>
      <candidateList>
        <item>）</item>
      </candidateList>
      <explain>文本全半角错误。</explain>
      <paraID>364D3762</paraID>
      <start>3</start>
      <end>4</end>
      <status>unmodified</status>
      <modifiedWord/>
      <trackRevisions>false</trackRevisions>
    </reviewItem>
    <reviewItem>
      <errorID>38e4147f-d875-4b02-8ef7-530afe483e2d</errorID>
      <errorWord>(</errorWord>
      <group>L1_Format</group>
      <groupName>格式问题</groupName>
      <ability>L2_HalfPunc_CN</ability>
      <abilityName/>
      <candidateList>
        <item>（</item>
      </candidateList>
      <explain>文本全半角错误。</explain>
      <paraID>5BF1E5C5</paraID>
      <start>3</start>
      <end>4</end>
      <status>unmodified</status>
      <modifiedWord/>
      <trackRevisions>false</trackRevisions>
    </reviewItem>
    <reviewItem>
      <errorID>4385ef4e-cab5-41c9-94ce-6b939c54b61e</errorID>
      <errorWord>)</errorWord>
      <group>L1_Format</group>
      <groupName>格式问题</groupName>
      <ability>L2_HalfPunc_CN</ability>
      <abilityName/>
      <candidateList>
        <item>）</item>
      </candidateList>
      <explain>文本全半角错误。</explain>
      <paraID>5BF1E5C5</paraID>
      <start>5</start>
      <end>6</end>
      <status>unmodified</status>
      <modifiedWord/>
      <trackRevisions>false</trackRevisions>
    </reviewItem>
    <reviewItem>
      <errorID>a2f19ee3-acc4-4c1d-a756-a65cd1bd5a77</errorID>
      <errorWord>(</errorWord>
      <group>L1_Format</group>
      <groupName>格式问题</groupName>
      <ability>L2_HalfPunc_CN</ability>
      <abilityName/>
      <candidateList>
        <item>（</item>
      </candidateList>
      <explain>文本全半角错误。</explain>
      <paraID>67F45C4B</paraID>
      <start>9</start>
      <end>10</end>
      <status>unmodified</status>
      <modifiedWord/>
      <trackRevisions>false</trackRevisions>
    </reviewItem>
    <reviewItem>
      <errorID>8eecad44-3df3-42d3-8546-8f0d05959e92</errorID>
      <errorWord>)</errorWord>
      <group>L1_Format</group>
      <groupName>格式问题</groupName>
      <ability>L2_HalfPunc_CN</ability>
      <abilityName/>
      <candidateList>
        <item>）</item>
      </candidateList>
      <explain>文本全半角错误。</explain>
      <paraID>67F45C4B</paraID>
      <start>17</start>
      <end>18</end>
      <status>unmodified</status>
      <modifiedWord/>
      <trackRevisions>false</trackRevisions>
    </reviewItem>
    <reviewItem>
      <errorID>6532e3b2-8979-43c3-baed-ddd5593c547c</errorID>
      <errorWord>其它所有</errorWord>
      <group>L1_Word</group>
      <groupName>字词问题</groupName>
      <ability>L2_Alias</ability>
      <abilityName>也作/曾用词</abilityName>
      <candidateList>
        <item>其他所有</item>
      </candidateList>
      <explain>词汇[其它所有]为不规范表述或旧称，其规范书面表述为[其他所有]。</explain>
      <paraID>28141BA5</paraID>
      <start>33</start>
      <end>37</end>
      <status>modified</status>
      <modifiedWord>其他所有</modifiedWord>
      <trackRevisions>false</trackRevisions>
    </reviewItem>
    <reviewItem>
      <errorID>02a18a58-086d-48f8-a372-156eac767bc7</errorID>
      <errorWord>~</errorWord>
      <group>L1_Format</group>
      <groupName>格式问题</groupName>
      <ability>L2_HalfPunc_CN</ability>
      <abilityName/>
      <candidateList>
        <item>～</item>
      </candidateList>
      <explain>文本全半角错误。</explain>
      <paraID>28141BA5</paraID>
      <start>73</start>
      <end>74</end>
      <status>unmodified</status>
      <modifiedWord/>
      <trackRevisions>false</trackRevisions>
    </reviewItem>
    <reviewItem>
      <errorID>e0e97026-3a33-4c8a-8d3c-0f75d3d68014</errorID>
      <errorWord>~</errorWord>
      <group>L1_Format</group>
      <groupName>格式问题</groupName>
      <ability>L2_HalfPunc_CN</ability>
      <abilityName/>
      <candidateList>
        <item>～</item>
      </candidateList>
      <explain>文本全半角错误。</explain>
      <paraID>26754EB4</paraID>
      <start>70</start>
      <end>71</end>
      <status>unmodified</status>
      <modifiedWord/>
      <trackRevisions>false</trackRevisions>
    </reviewItem>
    <reviewItem>
      <errorID>53b0243d-d89e-4749-a3bd-b75e79fefe21</errorID>
      <errorWord>~</errorWord>
      <group>L1_Format</group>
      <groupName>格式问题</groupName>
      <ability>L2_HalfPunc_CN</ability>
      <abilityName/>
      <candidateList>
        <item>～</item>
      </candidateList>
      <explain>文本全半角错误。</explain>
      <paraID>26754EB4</paraID>
      <start>128</start>
      <end>129</end>
      <status>unmodified</status>
      <modifiedWord/>
      <trackRevisions>false</trackRevisions>
    </reviewItem>
    <reviewItem>
      <errorID>970a64c7-b23c-4425-87cd-f48f9b36b7a3</errorID>
      <errorWord>釆</errorWord>
      <group>L1_Word</group>
      <groupName>字词问题</groupName>
      <ability>L2_Typo</ability>
      <abilityName>字词错误</abilityName>
      <candidateList>
        <item>采</item>
      </candidateList>
      <explain/>
      <paraID>6816F885</paraID>
      <start>14</start>
      <end>15</end>
      <status>modified</status>
      <modifiedWord>采</modifiedWord>
      <trackRevisions>false</trackRevisions>
    </reviewItem>
    <reviewItem>
      <errorID>f41bddc4-284b-41da-a8a0-48f9f40c5a9b</errorID>
      <errorWord>~</errorWord>
      <group>L1_Format</group>
      <groupName>格式问题</groupName>
      <ability>L2_HalfPunc_CN</ability>
      <abilityName/>
      <candidateList>
        <item>～</item>
      </candidateList>
      <explain>文本全半角错误。</explain>
      <paraID>2A798C0F</paraID>
      <start>47</start>
      <end>48</end>
      <status>unmodified</status>
      <modifiedWord/>
      <trackRevisions>false</trackRevisions>
    </reviewItem>
    <reviewItem>
      <errorID>a0de4b7a-a779-4073-9e45-27d635cc90eb</errorID>
      <errorWord>~</errorWord>
      <group>L1_Format</group>
      <groupName>格式问题</groupName>
      <ability>L2_HalfPunc_CN</ability>
      <abilityName/>
      <candidateList>
        <item>～</item>
      </candidateList>
      <explain>文本全半角错误。</explain>
      <paraID>2A798C0F</paraID>
      <start>78</start>
      <end>79</end>
      <status>unmodified</status>
      <modifiedWord/>
      <trackRevisions>false</trackRevisions>
    </reviewItem>
    <reviewItem>
      <errorID>53c26c6e-9d14-44b6-9c7c-01cbc6bd90d4</errorID>
      <errorWord>~</errorWord>
      <group>L1_Format</group>
      <groupName>格式问题</groupName>
      <ability>L2_HalfPunc_CN</ability>
      <abilityName/>
      <candidateList>
        <item>～</item>
      </candidateList>
      <explain>文本全半角错误。</explain>
      <paraID>2A798C0F</paraID>
      <start>127</start>
      <end>128</end>
      <status>unmodified</status>
      <modifiedWord/>
      <trackRevisions>false</trackRevisions>
    </reviewItem>
    <reviewItem>
      <errorID>15b2f0dc-a2b7-4c1b-bdda-7bd82a4d0128</errorID>
      <errorWord>~</errorWord>
      <group>L1_Format</group>
      <groupName>格式问题</groupName>
      <ability>L2_HalfPunc_CN</ability>
      <abilityName/>
      <candidateList>
        <item>～</item>
      </candidateList>
      <explain>文本全半角错误。</explain>
      <paraID>13FEEBDA</paraID>
      <start>142</start>
      <end>143</end>
      <status>unmodified</status>
      <modifiedWord/>
      <trackRevisions>false</trackRevisions>
    </reviewItem>
    <reviewItem>
      <errorID>85576b2c-1f73-49e2-b434-ee4af84b2c39</errorID>
      <errorWord>~</errorWord>
      <group>L1_Format</group>
      <groupName>格式问题</groupName>
      <ability>L2_HalfPunc_CN</ability>
      <abilityName/>
      <candidateList>
        <item>～</item>
      </candidateList>
      <explain>文本全半角错误。</explain>
      <paraID>6E385C7F</paraID>
      <start>182</start>
      <end>183</end>
      <status>unmodified</status>
      <modifiedWord/>
      <trackRevisions>false</trackRevisions>
    </reviewItem>
    <reviewItem>
      <errorID>062fd896-8c38-487d-96f4-7ea84a95e7b8</errorID>
      <errorWord>~</errorWord>
      <group>L1_Format</group>
      <groupName>格式问题</groupName>
      <ability>L2_HalfPunc_CN</ability>
      <abilityName/>
      <candidateList>
        <item>～</item>
      </candidateList>
      <explain>文本全半角错误。</explain>
      <paraID>6E385C7F</paraID>
      <start>253</start>
      <end>254</end>
      <status>unmodified</status>
      <modifiedWord/>
      <trackRevisions>false</trackRevisions>
    </reviewItem>
    <reviewItem>
      <errorID>f14fb4ca-6e07-46b4-a02a-2bb3ca9a5dbb</errorID>
      <errorWord>~</errorWord>
      <group>L1_Format</group>
      <groupName>格式问题</groupName>
      <ability>L2_HalfPunc_CN</ability>
      <abilityName/>
      <candidateList>
        <item>～</item>
      </candidateList>
      <explain>文本全半角错误。</explain>
      <paraID>6E385C7F</paraID>
      <start>330</start>
      <end>331</end>
      <status>unmodified</status>
      <modifiedWord/>
      <trackRevisions>false</trackRevisions>
    </reviewItem>
    <reviewItem>
      <errorID>a1fd2e0c-a11c-4e2b-85a0-bc51f786a4bb</errorID>
      <errorWord>~</errorWord>
      <group>L1_Format</group>
      <groupName>格式问题</groupName>
      <ability>L2_HalfPunc_CN</ability>
      <abilityName/>
      <candidateList>
        <item>～</item>
      </candidateList>
      <explain>文本全半角错误。</explain>
      <paraID>76D03CA9</paraID>
      <start>9</start>
      <end>10</end>
      <status>unmodified</status>
      <modifiedWord/>
      <trackRevisions>false</trackRevisions>
    </reviewItem>
    <reviewItem>
      <errorID>2d35ef15-0981-4c67-992b-550a92d57555</errorID>
      <errorWord>~</errorWord>
      <group>L1_Format</group>
      <groupName>格式问题</groupName>
      <ability>L2_HalfPunc_CN</ability>
      <abilityName/>
      <candidateList>
        <item>～</item>
      </candidateList>
      <explain>文本全半角错误。</explain>
      <paraID>76D03CA9</paraID>
      <start>51</start>
      <end>52</end>
      <status>unmodified</status>
      <modifiedWord/>
      <trackRevisions>false</trackRevisions>
    </reviewItem>
    <reviewItem>
      <errorID>f2f89b2c-12a3-45fa-81ce-b34779b5bf4d</errorID>
      <errorWord>髙</errorWord>
      <group>L1_Word</group>
      <groupName>字词问题</groupName>
      <ability>L2_Variant</ability>
      <abilityName>异形词</abilityName>
      <candidateList>
        <item>高</item>
      </candidateList>
      <explain>词汇[髙]的规范词形写作[高]。</explain>
      <paraID>2DB4278A</paraID>
      <start>43</start>
      <end>44</end>
      <status>unmodified</status>
      <modifiedWord/>
      <trackRevisions>false</trackRevisions>
    </reviewItem>
    <reviewItem>
      <errorID>c2df0d66-b7f1-4142-88df-f06aa846492d</errorID>
      <errorWord>~</errorWord>
      <group>L1_Format</group>
      <groupName>格式问题</groupName>
      <ability>L2_HalfPunc_CN</ability>
      <abilityName/>
      <candidateList>
        <item>～</item>
      </candidateList>
      <explain>文本全半角错误。</explain>
      <paraID>2DB4278A</paraID>
      <start>48</start>
      <end>49</end>
      <status>unmodified</status>
      <modifiedWord/>
      <trackRevisions>false</trackRevisions>
    </reviewItem>
    <reviewItem>
      <errorID>473ca602-e40f-4ef4-b01f-871e189fa10a</errorID>
      <errorWord>~</errorWord>
      <group>L1_Format</group>
      <groupName>格式问题</groupName>
      <ability>L2_HalfPunc_CN</ability>
      <abilityName/>
      <candidateList>
        <item>～</item>
      </candidateList>
      <explain>文本全半角错误。</explain>
      <paraID>735DB49E</paraID>
      <start>85</start>
      <end>86</end>
      <status>unmodified</status>
      <modifiedWord/>
      <trackRevisions>false</trackRevisions>
    </reviewItem>
    <reviewItem>
      <errorID>8244df0d-c472-47dc-90ef-64ccfb76fa0c</errorID>
      <errorWord>井涌水置</errorWord>
      <group>L1_Knowledge</group>
      <groupName>知识性问题</groupName>
      <ability>L2_Term</ability>
      <abilityName>专业术语</abilityName>
      <candidateList>
        <item>井涌水量</item>
      </candidateList>
      <explain/>
      <paraID>735DB49E</paraID>
      <start>107</start>
      <end>111</end>
      <status>modified</status>
      <modifiedWord>井涌水量</modifiedWord>
      <trackRevisions>false</trackRevisions>
    </reviewItem>
    <reviewItem>
      <errorID>d3197b1b-3006-4332-bd66-be55659d8af3</errorID>
      <errorWord>~</errorWord>
      <group>L1_Format</group>
      <groupName>格式问题</groupName>
      <ability>L2_HalfPunc_CN</ability>
      <abilityName/>
      <candidateList>
        <item>～</item>
      </candidateList>
      <explain>文本全半角错误。</explain>
      <paraID>735DB49E</paraID>
      <start>133</start>
      <end>134</end>
      <status>modified</status>
      <modifiedWord>～</modifiedWord>
      <trackRevisions>false</trackRevisions>
    </reviewItem>
    <reviewItem>
      <errorID>42d8958b-0afd-4861-8a7c-02cb477a7f8d</errorID>
      <errorWord>~</errorWord>
      <group>L1_Format</group>
      <groupName>格式问题</groupName>
      <ability>L2_HalfPunc_CN</ability>
      <abilityName/>
      <candidateList>
        <item>～</item>
      </candidateList>
      <explain>文本全半角错误。</explain>
      <paraID>735DB49E</paraID>
      <start>150</start>
      <end>151</end>
      <status>unmodified</status>
      <modifiedWord/>
      <trackRevisions>false</trackRevisions>
    </reviewItem>
    <reviewItem>
      <errorID>661e8677-5064-41d5-b4b3-9ce77e2de56d</errorID>
      <errorWord>~</errorWord>
      <group>L1_Format</group>
      <groupName>格式问题</groupName>
      <ability>L2_HalfPunc_CN</ability>
      <abilityName/>
      <candidateList>
        <item>～</item>
      </candidateList>
      <explain>文本全半角错误。</explain>
      <paraID>735DB49E</paraID>
      <start>308</start>
      <end>309</end>
      <status>unmodified</status>
      <modifiedWord/>
      <trackRevisions>false</trackRevisions>
    </reviewItem>
    <reviewItem>
      <errorID>1dd8f48c-87b6-47e4-a85a-c47aafdcc26c</errorID>
      <errorWord>~</errorWord>
      <group>L1_Format</group>
      <groupName>格式问题</groupName>
      <ability>L2_HalfPunc_CN</ability>
      <abilityName/>
      <candidateList>
        <item>～</item>
      </candidateList>
      <explain>文本全半角错误。</explain>
      <paraID>735DB49E</paraID>
      <start>334</start>
      <end>335</end>
      <status>unmodified</status>
      <modifiedWord/>
      <trackRevisions>false</trackRevisions>
    </reviewItem>
    <reviewItem>
      <errorID>4307cc1f-4d4a-4103-9d1c-b9a62a1e4c60</errorID>
      <errorWord>~</errorWord>
      <group>L1_Format</group>
      <groupName>格式问题</groupName>
      <ability>L2_HalfPunc_CN</ability>
      <abilityName/>
      <candidateList>
        <item>～</item>
      </candidateList>
      <explain>文本全半角错误。</explain>
      <paraID>735DB49E</paraID>
      <start>349</start>
      <end>350</end>
      <status>unmodified</status>
      <modifiedWord/>
      <trackRevisions>false</trackRevisions>
    </reviewItem>
    <reviewItem>
      <errorID>cb83087f-344f-409e-a633-7ea33a164487</errorID>
      <errorWord>-</errorWord>
      <group>L1_Format</group>
      <groupName>格式问题</groupName>
      <ability>L2_HalfPunc_CN</ability>
      <abilityName/>
      <candidateList>
        <item>－</item>
      </candidateList>
      <explain>文本全半角错误。</explain>
      <paraID>765C00F8</paraID>
      <start>6</start>
      <end>7</end>
      <status>unmodified</status>
      <modifiedWord/>
      <trackRevisions>false</trackRevisions>
    </reviewItem>
    <reviewItem>
      <errorID>7a000629-a918-4bc8-96eb-13bd8e12bd38</errorID>
      <errorWord>-</errorWord>
      <group>L1_Format</group>
      <groupName>格式问题</groupName>
      <ability>L2_HalfPunc_CN</ability>
      <abilityName/>
      <candidateList>
        <item>－</item>
      </candidateList>
      <explain>文本全半角错误。</explain>
      <paraID>484AFD0C</paraID>
      <start>8</start>
      <end>9</end>
      <status>unmodified</status>
      <modifiedWord/>
      <trackRevisions>false</trackRevisions>
    </reviewItem>
    <reviewItem>
      <errorID>151db228-ba79-4310-9d5b-ef8816836bdf</errorID>
      <errorWord>~</errorWord>
      <group>L1_Format</group>
      <groupName>格式问题</groupName>
      <ability>L2_HalfPunc_CN</ability>
      <abilityName/>
      <candidateList>
        <item>～</item>
      </candidateList>
      <explain>文本全半角错误。</explain>
      <paraID>484AFD0C</paraID>
      <start>49</start>
      <end>50</end>
      <status>unmodified</status>
      <modifiedWord/>
      <trackRevisions>false</trackRevisions>
    </reviewItem>
    <reviewItem>
      <errorID>8133a406-b340-4dd7-808c-7112e2250023</errorID>
      <errorWord>~</errorWord>
      <group>L1_Format</group>
      <groupName>格式问题</groupName>
      <ability>L2_HalfPunc_CN</ability>
      <abilityName/>
      <candidateList>
        <item>～</item>
      </candidateList>
      <explain>文本全半角错误。</explain>
      <paraID>484AFD0C</paraID>
      <start>90</start>
      <end>91</end>
      <status>unmodified</status>
      <modifiedWord/>
      <trackRevisions>false</trackRevisions>
    </reviewItem>
    <reviewItem>
      <errorID>e64a600a-bdf5-4f92-a89c-61813e97350d</errorID>
      <errorWord>~</errorWord>
      <group>L1_Format</group>
      <groupName>格式问题</groupName>
      <ability>L2_HalfPunc_CN</ability>
      <abilityName/>
      <candidateList>
        <item>～</item>
      </candidateList>
      <explain>文本全半角错误。</explain>
      <paraID>484AFD0C</paraID>
      <start>128</start>
      <end>129</end>
      <status>unmodified</status>
      <modifiedWord/>
      <trackRevisions>false</trackRevisions>
    </reviewItem>
    <reviewItem>
      <errorID>400ab60b-e4a9-4306-8455-500cff087026</errorID>
      <errorWord>~</errorWord>
      <group>L1_Format</group>
      <groupName>格式问题</groupName>
      <ability>L2_HalfPunc_CN</ability>
      <abilityName/>
      <candidateList>
        <item>～</item>
      </candidateList>
      <explain>文本全半角错误。</explain>
      <paraID>7FDA8B39</paraID>
      <start>12</start>
      <end>13</end>
      <status>unmodified</status>
      <modifiedWord/>
      <trackRevisions>false</trackRevisions>
    </reviewItem>
    <reviewItem>
      <errorID>9d68d230-a5da-40c6-b5bd-d977d74102a2</errorID>
      <errorWord>~</errorWord>
      <group>L1_Format</group>
      <groupName>格式问题</groupName>
      <ability>L2_HalfPunc_CN</ability>
      <abilityName/>
      <candidateList>
        <item>～</item>
      </candidateList>
      <explain>文本全半角错误。</explain>
      <paraID>7FDA8B39</paraID>
      <start>115</start>
      <end>116</end>
      <status>unmodified</status>
      <modifiedWord/>
      <trackRevisions>false</trackRevisions>
    </reviewItem>
    <reviewItem>
      <errorID>398b4dd0-12d5-4242-b1c2-2bcb78f7a388</errorID>
      <errorWord>-</errorWord>
      <group>L1_Format</group>
      <groupName>格式问题</groupName>
      <ability>L2_HalfPunc_CN</ability>
      <abilityName/>
      <candidateList>
        <item>－</item>
      </candidateList>
      <explain>文本全半角错误。</explain>
      <paraID>7FDA8B39</paraID>
      <start>151</start>
      <end>152</end>
      <status>unmodified</status>
      <modifiedWord/>
      <trackRevisions>false</trackRevisions>
    </reviewItem>
    <reviewItem>
      <errorID>e8a2ca49-7aa1-44cd-ac7a-b873aea26a7f</errorID>
      <errorWord>~</errorWord>
      <group>L1_Format</group>
      <groupName>格式问题</groupName>
      <ability>L2_HalfPunc_CN</ability>
      <abilityName/>
      <candidateList>
        <item>～</item>
      </candidateList>
      <explain>文本全半角错误。</explain>
      <paraID>7FDA8B39</paraID>
      <start>274</start>
      <end>275</end>
      <status>unmodified</status>
      <modifiedWord/>
      <trackRevisions>false</trackRevisions>
    </reviewItem>
    <reviewItem>
      <errorID>a8893354-4c4b-4b55-992e-26512f6ae8f0</errorID>
      <errorWord>~</errorWord>
      <group>L1_Format</group>
      <groupName>格式问题</groupName>
      <ability>L2_HalfPunc_CN</ability>
      <abilityName/>
      <candidateList>
        <item>～</item>
      </candidateList>
      <explain>文本全半角错误。</explain>
      <paraID>7FDA8B39</paraID>
      <start>291</start>
      <end>292</end>
      <status>unmodified</status>
      <modifiedWord/>
      <trackRevisions>false</trackRevisions>
    </reviewItem>
    <reviewItem>
      <errorID>8196e672-9ce1-42ba-b401-98723e0d2e62</errorID>
      <errorWord>~</errorWord>
      <group>L1_Format</group>
      <groupName>格式问题</groupName>
      <ability>L2_HalfPunc_CN</ability>
      <abilityName/>
      <candidateList>
        <item>～</item>
      </candidateList>
      <explain>文本全半角错误。</explain>
      <paraID>7FDA8B39</paraID>
      <start>302</start>
      <end>303</end>
      <status>unmodified</status>
      <modifiedWord/>
      <trackRevisions>false</trackRevisions>
    </reviewItem>
    <reviewItem>
      <errorID>fec29706-6ae6-4dc3-9a19-443adfb6558b</errorID>
      <errorWord>~</errorWord>
      <group>L1_Format</group>
      <groupName>格式问题</groupName>
      <ability>L2_HalfPunc_CN</ability>
      <abilityName/>
      <candidateList>
        <item>～</item>
      </candidateList>
      <explain>文本全半角错误。</explain>
      <paraID>15A0B6CA</paraID>
      <start>161</start>
      <end>162</end>
      <status>unmodified</status>
      <modifiedWord/>
      <trackRevisions>false</trackRevisions>
    </reviewItem>
    <reviewItem>
      <errorID>7a31770c-d0bd-452e-bc69-bfda849e63e5</errorID>
      <errorWord>-</errorWord>
      <group>L1_Format</group>
      <groupName>格式问题</groupName>
      <ability>L2_HalfPunc_CN</ability>
      <abilityName/>
      <candidateList>
        <item>－</item>
      </candidateList>
      <explain>文本全半角错误。</explain>
      <paraID>15A0B6CA</paraID>
      <start>225</start>
      <end>226</end>
      <status>unmodified</status>
      <modifiedWord/>
      <trackRevisions>false</trackRevisions>
    </reviewItem>
    <reviewItem>
      <errorID>041f106e-6ae1-4e42-8e79-8dbe6f767b40</errorID>
      <errorWord>~</errorWord>
      <group>L1_Format</group>
      <groupName>格式问题</groupName>
      <ability>L2_HalfPunc_CN</ability>
      <abilityName/>
      <candidateList>
        <item>～</item>
      </candidateList>
      <explain>文本全半角错误。</explain>
      <paraID>15A0B6CA</paraID>
      <start>241</start>
      <end>242</end>
      <status>unmodified</status>
      <modifiedWord/>
      <trackRevisions>false</trackRevisions>
    </reviewItem>
    <reviewItem>
      <errorID>bb8eaefa-5530-45e0-ac0b-1f8be59f4cce</errorID>
      <errorWord>~</errorWord>
      <group>L1_Format</group>
      <groupName>格式问题</groupName>
      <ability>L2_HalfPunc_CN</ability>
      <abilityName/>
      <candidateList>
        <item>～</item>
      </candidateList>
      <explain>文本全半角错误。</explain>
      <paraID>15A0B6CA</paraID>
      <start>306</start>
      <end>307</end>
      <status>unmodified</status>
      <modifiedWord/>
      <trackRevisions>false</trackRevisions>
    </reviewItem>
    <reviewItem>
      <errorID>96f4f9d5-9f9e-469f-bb03-8ad8d211da17</errorID>
      <errorWord>~</errorWord>
      <group>L1_Format</group>
      <groupName>格式问题</groupName>
      <ability>L2_HalfPunc_CN</ability>
      <abilityName/>
      <candidateList>
        <item>～</item>
      </candidateList>
      <explain>文本全半角错误。</explain>
      <paraID>15A0B6CA</paraID>
      <start>406</start>
      <end>407</end>
      <status>unmodified</status>
      <modifiedWord/>
      <trackRevisions>false</trackRevisions>
    </reviewItem>
    <reviewItem>
      <errorID>b6f57f37-2fae-4b30-a9db-771af6af6582</errorID>
      <errorWord>~</errorWord>
      <group>L1_Format</group>
      <groupName>格式问题</groupName>
      <ability>L2_HalfPunc_CN</ability>
      <abilityName/>
      <candidateList>
        <item>～</item>
      </candidateList>
      <explain>文本全半角错误。</explain>
      <paraID>15A0B6CA</paraID>
      <start>513</start>
      <end>514</end>
      <status>unmodified</status>
      <modifiedWord/>
      <trackRevisions>false</trackRevisions>
    </reviewItem>
    <reviewItem>
      <errorID>cd22039b-79a1-44cb-bf55-1268ff96df0e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2933A3D0</paraID>
      <start>99</start>
      <end>100</end>
      <status>unmodified</status>
      <modifiedWord/>
      <trackRevisions>false</trackRevisions>
    </reviewItem>
    <reviewItem>
      <errorID>3fd4f8ed-a9f5-43fb-bee5-9c2b729682d8</errorID>
      <errorWord>釆</errorWord>
      <group>L1_Word</group>
      <groupName>字词问题</groupName>
      <ability>L2_Typo</ability>
      <abilityName>字词错误</abilityName>
      <candidateList>
        <item>采</item>
      </candidateList>
      <explain/>
      <paraID>2933A3D0</paraID>
      <start>175</start>
      <end>176</end>
      <status>unmodified</status>
      <modifiedWord/>
      <trackRevisions>false</trackRevisions>
    </reviewItem>
    <reviewItem>
      <errorID>c4729299-baee-4c14-91ba-87ce3bd01ee7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2933A3D0</paraID>
      <start>202</start>
      <end>203</end>
      <status>unmodified</status>
      <modifiedWord/>
      <trackRevisions>false</trackRevisions>
    </reviewItem>
    <reviewItem>
      <errorID>4e109240-0997-474c-a028-2ef2530aa99f</errorID>
      <errorWord>釆</errorWord>
      <group>L1_Word</group>
      <groupName>字词问题</groupName>
      <ability>L2_Typo</ability>
      <abilityName>字词错误</abilityName>
      <candidateList>
        <item>采</item>
      </candidateList>
      <explain/>
      <paraID>3D202E18</paraID>
      <start>63</start>
      <end>64</end>
      <status>unmodified</status>
      <modifiedWord/>
      <trackRevisions>false</trackRevisions>
    </reviewItem>
    <reviewItem>
      <errorID>0d9ab06b-31e1-47d3-b27c-871cb8e77879</errorID>
      <errorWord>-</errorWord>
      <group>L1_Format</group>
      <groupName>格式问题</groupName>
      <ability>L2_HalfPunc_CN</ability>
      <abilityName/>
      <candidateList>
        <item>－</item>
      </candidateList>
      <explain>文本全半角错误。</explain>
      <paraID>5C879F77</paraID>
      <start>33</start>
      <end>34</end>
      <status>unmodified</status>
      <modifiedWord/>
      <trackRevisions>false</trackRevisions>
    </reviewItem>
    <reviewItem>
      <errorID>63a85b4c-a8c9-45b3-bbae-0d05937f6f06</errorID>
      <errorWord>-</errorWord>
      <group>L1_Format</group>
      <groupName>格式问题</groupName>
      <ability>L2_HalfPunc_CN</ability>
      <abilityName/>
      <candidateList>
        <item>－</item>
      </candidateList>
      <explain>文本全半角错误。</explain>
      <paraID>5C879F77</paraID>
      <start>92</start>
      <end>93</end>
      <status>unmodified</status>
      <modifiedWord/>
      <trackRevisions>false</trackRevisions>
    </reviewItem>
    <reviewItem>
      <errorID>ec2bc201-433f-4b4a-af9c-d9a28ca755ce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5C879F77</paraID>
      <start>144</start>
      <end>145</end>
      <status>unmodified</status>
      <modifiedWord/>
      <trackRevisions>false</trackRevisions>
    </reviewItem>
    <reviewItem>
      <errorID>5233b1bf-f318-4482-bdf4-e12b54e735c9</errorID>
      <errorWord>-</errorWord>
      <group>L1_Format</group>
      <groupName>格式问题</groupName>
      <ability>L2_HalfPunc_CN</ability>
      <abilityName/>
      <candidateList>
        <item>－</item>
      </candidateList>
      <explain>文本全半角错误。</explain>
      <paraID>5C879F77</paraID>
      <start>163</start>
      <end>164</end>
      <status>unmodified</status>
      <modifiedWord/>
      <trackRevisions>false</trackRevisions>
    </reviewItem>
    <reviewItem>
      <errorID>f731d40c-9d8f-4a29-9f8d-112ad75354e5</errorID>
      <errorWord>-</errorWord>
      <group>L1_Format</group>
      <groupName>格式问题</groupName>
      <ability>L2_HalfPunc_CN</ability>
      <abilityName/>
      <candidateList>
        <item>－</item>
      </candidateList>
      <explain>文本全半角错误。</explain>
      <paraID>5C879F77</paraID>
      <start>169</start>
      <end>170</end>
      <status>unmodified</status>
      <modifiedWord/>
      <trackRevisions>false</trackRevisions>
    </reviewItem>
    <reviewItem>
      <errorID>1b047a6d-8732-4a9b-ac0e-1c84cbcf7f82</errorID>
      <errorWord>-</errorWord>
      <group>L1_Format</group>
      <groupName>格式问题</groupName>
      <ability>L2_HalfPunc_CN</ability>
      <abilityName/>
      <candidateList>
        <item>－</item>
      </candidateList>
      <explain>文本全半角错误。</explain>
      <paraID>7481ADEF</paraID>
      <start>166</start>
      <end>167</end>
      <status>unmodified</status>
      <modifiedWord/>
      <trackRevisions>false</trackRevisions>
    </reviewItem>
    <reviewItem>
      <errorID>0c3c275f-bd6c-4cbf-846c-623839b27cff</errorID>
      <errorWord>釆</errorWord>
      <group>L1_Word</group>
      <groupName>字词问题</groupName>
      <ability>L2_Typo</ability>
      <abilityName>字词错误</abilityName>
      <candidateList>
        <item>采</item>
      </candidateList>
      <explain/>
      <paraID>5DFC967C</paraID>
      <start>98</start>
      <end>99</end>
      <status>unmodified</status>
      <modifiedWord/>
      <trackRevisions>false</trackRevisions>
    </reviewItem>
    <reviewItem>
      <errorID>2dd30e3e-cad8-433a-ac49-bb67603eed9f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5DFC967C</paraID>
      <start>127</start>
      <end>128</end>
      <status>unmodified</status>
      <modifiedWord/>
      <trackRevisions>false</trackRevisions>
    </reviewItem>
    <reviewItem>
      <errorID>fa0dfabc-6962-4971-9a37-9ab4a514e7c2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5DFC967C</paraID>
      <start>171</start>
      <end>172</end>
      <status>unmodified</status>
      <modifiedWord/>
      <trackRevisions>false</trackRevisions>
    </reviewItem>
    <reviewItem>
      <errorID>277976ad-5e24-4272-b54c-aa18d7053043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5DFC967C</paraID>
      <start>195</start>
      <end>196</end>
      <status>unmodified</status>
      <modifiedWord/>
      <trackRevisions>false</trackRevisions>
    </reviewItem>
    <reviewItem>
      <errorID>37c6bee1-6d1c-408d-b568-303a1150ebb0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5DFC967C</paraID>
      <start>230</start>
      <end>231</end>
      <status>unmodified</status>
      <modifiedWord/>
      <trackRevisions>false</trackRevisions>
    </reviewItem>
    <reviewItem>
      <errorID>0e2bfac1-28ae-4a24-972f-3bfbc06998c8</errorID>
      <errorWord>融和</errorWord>
      <group>L1_Word</group>
      <groupName>字词问题</groupName>
      <ability>L2_Typo</ability>
      <abilityName>字词错误</abilityName>
      <candidateList>
        <item>融合</item>
      </candidateList>
      <explain>〈动〉几种不同的事物合成一体：文化～｜～各家之长。也作融和。</explain>
      <paraID>539568C0</paraID>
      <start>70</start>
      <end>72</end>
      <status>modified</status>
      <modifiedWord>融合</modifiedWord>
      <trackRevisions>false</trackRevisions>
    </reviewItem>
    <reviewItem>
      <errorID>53f781ac-496c-41de-9da1-fe0aa8160ec5</errorID>
      <errorWord>，</errorWord>
      <group>L1_Word</group>
      <groupName>字词问题</groupName>
      <ability>L2_Typo</ability>
      <abilityName>字词错误</abilityName>
      <candidateList>
        <item>，在</item>
      </candidateList>
      <explain/>
      <paraID>5B8A9C67</paraID>
      <start>164</start>
      <end>166</end>
      <status>modified</status>
      <modifiedWord>，在</modifiedWord>
      <trackRevisions>false</trackRevisions>
    </reviewItem>
    <reviewItem>
      <errorID>b3918055-f473-439f-978d-e03074923179</errorID>
      <errorWord>公示</errorWord>
      <group>L1_Word</group>
      <groupName>字词问题</groupName>
      <ability>L2_Typo</ability>
      <abilityName>字词错误</abilityName>
      <candidateList>
        <item>公式</item>
      </candidateList>
      <explain/>
      <paraID>789402C5</paraID>
      <start>2</start>
      <end>4</end>
      <status>modified</status>
      <modifiedWord>公式</modifiedWord>
      <trackRevisions>false</trackRevisions>
    </reviewItem>
    <reviewItem>
      <errorID>5858e529-87a5-4d8e-b927-8deeb11ebd17</errorID>
      <errorWord>（</errorWord>
      <group>L1_Format</group>
      <groupName>格式问题</groupName>
      <ability>L2_HalfPunc_CN</ability>
      <abilityName/>
      <candidateList>
        <item>(</item>
      </candidateList>
      <explain>文本全半角错误。</explain>
      <paraID>323AF9DF</paraID>
      <start>1</start>
      <end>2</end>
      <status>unmodified</status>
      <modifiedWord/>
      <trackRevisions>false</trackRevisions>
    </reviewItem>
    <reviewItem>
      <errorID>5a2ea8df-41ca-4e8a-a495-3fcb89ef808b</errorID>
      <errorWord>）</errorWord>
      <group>L1_Format</group>
      <groupName>格式问题</groupName>
      <ability>L2_HalfPunc_CN</ability>
      <abilityName/>
      <candidateList>
        <item>)</item>
      </candidateList>
      <explain>文本全半角错误。</explain>
      <paraID>323AF9DF</paraID>
      <start>5</start>
      <end>6</end>
      <status>unmodified</status>
      <modifiedWord/>
      <trackRevisions>false</trackRevisions>
    </reviewItem>
    <reviewItem>
      <errorID>c2c4c64e-ae80-4037-8675-28fb0dc1eeeb</errorID>
      <errorWord>)</errorWord>
      <group>L1_Format</group>
      <groupName>格式问题</groupName>
      <ability>L2_HalfPunc_CN</ability>
      <abilityName/>
      <candidateList>
        <item>）</item>
      </candidateList>
      <explain>文本全半角错误。</explain>
      <paraID>42DF1586</paraID>
      <start>320</start>
      <end>321</end>
      <status>unmodified</status>
      <modifiedWord/>
      <trackRevisions>false</trackRevisions>
    </reviewItem>
    <reviewItem>
      <errorID>bc713ae0-8b8d-486c-b0d8-c098598edda0</errorID>
      <errorWord>)</errorWord>
      <group>L1_Format</group>
      <groupName>格式问题</groupName>
      <ability>L2_HalfPunc_CN</ability>
      <abilityName/>
      <candidateList>
        <item>）</item>
      </candidateList>
      <explain>文本全半角错误。</explain>
      <paraID> 349997D</paraID>
      <start>47</start>
      <end>48</end>
      <status>unmodified</status>
      <modifiedWord/>
      <trackRevisions>false</trackRevisions>
    </reviewItem>
    <reviewItem>
      <errorID>395a948a-2a24-45c2-9386-678100d314c5</errorID>
      <errorWord>（</errorWord>
      <group>L1_Format</group>
      <groupName>格式问题</groupName>
      <ability>L2_HalfPunc_CN</ability>
      <abilityName/>
      <candidateList>
        <item>(</item>
      </candidateList>
      <explain>文本全半角错误。</explain>
      <paraID> B88DE76</paraID>
      <start>0</start>
      <end>1</end>
      <status>unmodified</status>
      <modifiedWord/>
      <trackRevisions>false</trackRevisions>
    </reviewItem>
    <reviewItem>
      <errorID>9c1efedc-c230-4841-b361-be700d59ff55</errorID>
      <errorWord>）</errorWord>
      <group>L1_Format</group>
      <groupName>格式问题</groupName>
      <ability>L2_HalfPunc_CN</ability>
      <abilityName/>
      <candidateList>
        <item>)</item>
      </candidateList>
      <explain>文本全半角错误。</explain>
      <paraID> B88DE76</paraID>
      <start>3</start>
      <end>4</end>
      <status>unmodified</status>
      <modifiedWord/>
      <trackRevisions>false</trackRevisions>
    </reviewItem>
    <reviewItem>
      <errorID>fd610e8d-e5b3-4e41-bfbe-67389d5e709a</errorID>
      <errorWord>（</errorWord>
      <group>L1_Format</group>
      <groupName>格式问题</groupName>
      <ability>L2_HalfPunc_CN</ability>
      <abilityName/>
      <candidateList>
        <item>(</item>
      </candidateList>
      <explain>文本全半角错误。</explain>
      <paraID>347C0499</paraID>
      <start>0</start>
      <end>1</end>
      <status>unmodified</status>
      <modifiedWord/>
      <trackRevisions>false</trackRevisions>
    </reviewItem>
    <reviewItem>
      <errorID>7dc3ba16-1ee7-4fa9-96cf-b129a2798807</errorID>
      <errorWord>）</errorWord>
      <group>L1_Format</group>
      <groupName>格式问题</groupName>
      <ability>L2_HalfPunc_CN</ability>
      <abilityName/>
      <candidateList>
        <item>)</item>
      </candidateList>
      <explain>文本全半角错误。</explain>
      <paraID>347C0499</paraID>
      <start>3</start>
      <end>4</end>
      <status>unmodified</status>
      <modifiedWord/>
      <trackRevisions>false</trackRevisions>
    </reviewItem>
    <reviewItem>
      <errorID>5122d00e-c7a4-4525-aa3e-f648b42050ba</errorID>
      <errorWord>本</errorWord>
      <group>L1_Word</group>
      <groupName>字词问题</groupName>
      <ability>L2_Typo</ability>
      <abilityName>字词错误</abilityName>
      <candidateList>
        <item>本在</item>
      </candidateList>
      <explain/>
      <paraID>3B67BE3E</paraID>
      <start>90</start>
      <end>92</end>
      <status>modified</status>
      <modifiedWord>本在</modifiedWord>
      <trackRevisions>false</trackRevisions>
    </reviewItem>
    <reviewItem>
      <errorID>371c631a-07fc-4132-a52f-d4ba2763644f</errorID>
      <errorWord>（</errorWord>
      <group>L1_Format</group>
      <groupName>格式问题</groupName>
      <ability>L2_HalfPunc_CN</ability>
      <abilityName/>
      <candidateList>
        <item>(</item>
      </candidateList>
      <explain>文本全半角错误。</explain>
      <paraID>11E92620</paraID>
      <start>2</start>
      <end>3</end>
      <status>unmodified</status>
      <modifiedWord/>
      <trackRevisions>false</trackRevisions>
    </reviewItem>
    <reviewItem>
      <errorID>69c49d8b-e45c-4f0b-946a-47add2a56272</errorID>
      <errorWord>）</errorWord>
      <group>L1_Format</group>
      <groupName>格式问题</groupName>
      <ability>L2_HalfPunc_CN</ability>
      <abilityName/>
      <candidateList>
        <item>)</item>
      </candidateList>
      <explain>文本全半角错误。</explain>
      <paraID>11E92620</paraID>
      <start>4</start>
      <end>5</end>
      <status>unmodified</status>
      <modifiedWord/>
      <trackRevisions>false</trackRevisions>
    </reviewItem>
    <reviewItem>
      <errorID>2b3aca7d-bfc0-4978-9599-0f77effeaf69</errorID>
      <errorWord>)</errorWord>
      <group>L1_Format</group>
      <groupName>格式问题</groupName>
      <ability>L2_HalfPunc_CN</ability>
      <abilityName/>
      <candidateList>
        <item>）</item>
      </candidateList>
      <explain>文本全半角错误。</explain>
      <paraID>52FB5F4A</paraID>
      <start>46</start>
      <end>47</end>
      <status>unmodified</status>
      <modifiedWord/>
      <trackRevisions>false</trackRevisions>
    </reviewItem>
    <reviewItem>
      <errorID>9b5b7d04-df48-435e-8cfa-1a9f5bcf32c9</errorID>
      <errorWord>)</errorWord>
      <group>L1_Format</group>
      <groupName>格式问题</groupName>
      <ability>L2_HalfPunc_CN</ability>
      <abilityName/>
      <candidateList>
        <item>）</item>
      </candidateList>
      <explain>文本全半角错误。</explain>
      <paraID>10836A0F</paraID>
      <start>68</start>
      <end>69</end>
      <status>unmodified</status>
      <modifiedWord/>
      <trackRevisions>false</trackRevisions>
    </reviewItem>
    <reviewItem>
      <errorID>7c3595be-0017-4de8-8819-66ccd0047023</errorID>
      <errorWord>)</errorWord>
      <group>L1_Format</group>
      <groupName>格式问题</groupName>
      <ability>L2_HalfPunc_CN</ability>
      <abilityName/>
      <candidateList>
        <item>）</item>
      </candidateList>
      <explain>文本全半角错误。</explain>
      <paraID>3F2D9C0F</paraID>
      <start>70</start>
      <end>71</end>
      <status>unmodified</status>
      <modifiedWord/>
      <trackRevisions>false</trackRevisions>
    </reviewItem>
    <reviewItem>
      <errorID>9561c372-3ed5-44f8-a340-c1bb7694109b</errorID>
      <errorWord>:</errorWord>
      <group>L1_Format</group>
      <groupName>格式问题</groupName>
      <ability>L2_HalfPunc_CN</ability>
      <abilityName/>
      <candidateList>
        <item>：</item>
      </candidateList>
      <explain>文本全半角错误。</explain>
      <paraID>695C733E</paraID>
      <start>2</start>
      <end>3</end>
      <status>unmodified</status>
      <modifiedWord/>
      <trackRevisions>false</trackRevisions>
    </reviewItem>
    <reviewItem>
      <errorID>bed495c0-7c19-40c4-9d45-74797ddbaf41</errorID>
      <errorWord>(</errorWord>
      <group>L1_Format</group>
      <groupName>格式问题</groupName>
      <ability>L2_HalfPunc_CN</ability>
      <abilityName/>
      <candidateList>
        <item>（</item>
      </candidateList>
      <explain>文本全半角错误。</explain>
      <paraID>31248FBF</paraID>
      <start>4</start>
      <end>5</end>
      <status>unmodified</status>
      <modifiedWord/>
      <trackRevisions>false</trackRevisions>
    </reviewItem>
    <reviewItem>
      <errorID>79778f84-b514-447c-9380-7d27456d234b</errorID>
      <errorWord>)</errorWord>
      <group>L1_Format</group>
      <groupName>格式问题</groupName>
      <ability>L2_HalfPunc_CN</ability>
      <abilityName/>
      <candidateList>
        <item>）</item>
      </candidateList>
      <explain>文本全半角错误。</explain>
      <paraID>31248FBF</paraID>
      <start>8</start>
      <end>9</end>
      <status>unmodified</status>
      <modifiedWord/>
      <trackRevisions>false</trackRevisions>
    </reviewItem>
    <reviewItem>
      <errorID>7561c8ce-7d06-4c8a-b3f5-865308ecd9df</errorID>
      <errorWord>(</errorWord>
      <group>L1_Format</group>
      <groupName>格式问题</groupName>
      <ability>L2_HalfPunc_CN</ability>
      <abilityName/>
      <candidateList>
        <item>（</item>
      </candidateList>
      <explain>文本全半角错误。</explain>
      <paraID>64136DDF</paraID>
      <start>0</start>
      <end>1</end>
      <status>unmodified</status>
      <modifiedWord/>
      <trackRevisions>false</trackRevisions>
    </reviewItem>
    <reviewItem>
      <errorID>627a5ab6-30cf-4ba1-9a55-f43d4c845dad</errorID>
      <errorWord>)</errorWord>
      <group>L1_Format</group>
      <groupName>格式问题</groupName>
      <ability>L2_HalfPunc_CN</ability>
      <abilityName/>
      <candidateList>
        <item>）</item>
      </candidateList>
      <explain>文本全半角错误。</explain>
      <paraID>64136DDF</paraID>
      <start>7</start>
      <end>8</end>
      <status>unmodified</status>
      <modifiedWord/>
      <trackRevisions>false</trackRevisions>
    </reviewItem>
    <reviewItem>
      <errorID>8a2211eb-2f96-46fa-bc47-f04a36c0df9d</errorID>
      <errorWord>(</errorWord>
      <group>L1_Format</group>
      <groupName>格式问题</groupName>
      <ability>L2_HalfPunc_CN</ability>
      <abilityName/>
      <candidateList>
        <item>（</item>
      </candidateList>
      <explain>文本全半角错误。</explain>
      <paraID>6A6745CA</paraID>
      <start>2</start>
      <end>3</end>
      <status>unmodified</status>
      <modifiedWord/>
      <trackRevisions>false</trackRevisions>
    </reviewItem>
    <reviewItem>
      <errorID>39d8185e-e990-4639-be38-bcfd8dfd7c80</errorID>
      <errorWord>)</errorWord>
      <group>L1_Format</group>
      <groupName>格式问题</groupName>
      <ability>L2_HalfPunc_CN</ability>
      <abilityName/>
      <candidateList>
        <item>）</item>
      </candidateList>
      <explain>文本全半角错误。</explain>
      <paraID>6A6745CA</paraID>
      <start>7</start>
      <end>8</end>
      <status>unmodified</status>
      <modifiedWord/>
      <trackRevisions>false</trackRevisions>
    </reviewItem>
    <reviewItem>
      <errorID>9ec64486-6c83-4d02-aeb2-dac0a9d57605</errorID>
      <errorWord>）</errorWord>
      <group>L1_Word</group>
      <groupName>字词问题</groupName>
      <ability>L2_Typo</ability>
      <abilityName>字词错误</abilityName>
      <candidateList>
        <item>）和</item>
      </candidateList>
      <explain/>
      <paraID>490D3979</paraID>
      <start>44</start>
      <end>45</end>
      <status>unmodified</status>
      <modifiedWord/>
      <trackRevisions>false</trackRevisions>
    </reviewItem>
    <reviewItem>
      <errorID>ede7a564-0c8f-42d9-abd5-b7f4cb4ec1f3</errorID>
      <errorWord>(</errorWord>
      <group>L1_Format</group>
      <groupName>格式问题</groupName>
      <ability>L2_HalfPunc_CN</ability>
      <abilityName/>
      <candidateList>
        <item>（</item>
      </candidateList>
      <explain>文本全半角错误。</explain>
      <paraID>490D3979</paraID>
      <start>169</start>
      <end>170</end>
      <status>unmodified</status>
      <modifiedWord/>
      <trackRevisions>false</trackRevisions>
    </reviewItem>
    <reviewItem>
      <errorID>3db84a9b-220a-4089-907c-aae42345757a</errorID>
      <errorWord>)</errorWord>
      <group>L1_Format</group>
      <groupName>格式问题</groupName>
      <ability>L2_HalfPunc_CN</ability>
      <abilityName/>
      <candidateList>
        <item>）</item>
      </candidateList>
      <explain>文本全半角错误。</explain>
      <paraID>490D3979</paraID>
      <start>182</start>
      <end>183</end>
      <status>unmodified</status>
      <modifiedWord/>
      <trackRevisions>false</trackRevisions>
    </reviewItem>
    <reviewItem>
      <errorID>d6ac0e1a-7a86-4831-8309-0121a04ae2e3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1473E311</paraID>
      <start>2</start>
      <end>3</end>
      <status>unmodified</status>
      <modifiedWord/>
      <trackRevisions>false</trackRevisions>
    </reviewItem>
    <reviewItem>
      <errorID>0c529183-5a56-4bc4-be09-502e1c6fd6db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3CDABF92</paraID>
      <start>3</start>
      <end>4</end>
      <status>unmodified</status>
      <modifiedWord/>
      <trackRevisions>false</trackRevisions>
    </reviewItem>
    <reviewItem>
      <errorID>461715c5-ee7a-4d36-a3ee-5df9900b52d0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62BB79FB</paraID>
      <start>2</start>
      <end>3</end>
      <status>unmodified</status>
      <modifiedWord/>
      <trackRevisions>false</trackRevisions>
    </reviewItem>
    <reviewItem>
      <errorID>f87188e7-9d60-4702-a706-c14f73b02c80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4D438CFE</paraID>
      <start>3</start>
      <end>4</end>
      <status>unmodified</status>
      <modifiedWord/>
      <trackRevisions>false</trackRevisions>
    </reviewItem>
    <reviewItem>
      <errorID>dd4f554e-606f-4ce2-8007-8eaa421a9eed</errorID>
      <errorWord>防治</errorWord>
      <group>L1_Word</group>
      <groupName>字词问题</groupName>
      <ability>L2_Typo</ability>
      <abilityName>字词错误</abilityName>
      <candidateList>
        <item>防止</item>
      </candidateList>
      <explain>〈动〉预先设法制止（坏事发生）：～煤气中毒｜～交通事故。</explain>
      <paraID>7EEE9130</paraID>
      <start>71</start>
      <end>73</end>
      <status>unmodified</status>
      <modifiedWord/>
      <trackRevisions>false</trackRevisions>
    </reviewItem>
    <reviewItem>
      <errorID>2f731c3f-1108-44af-8c2d-1b1d163eb3a2</errorID>
      <errorWord>（</errorWord>
      <group>L1_Format</group>
      <groupName>格式问题</groupName>
      <ability>L2_HalfPunc_CN</ability>
      <abilityName/>
      <candidateList>
        <item>(</item>
      </candidateList>
      <explain>文本全半角错误。</explain>
      <paraID>3BF814C2</paraID>
      <start>15</start>
      <end>16</end>
      <status>unmodified</status>
      <modifiedWord/>
      <trackRevisions>false</trackRevisions>
    </reviewItem>
    <reviewItem>
      <errorID>9b0dcd80-c601-4b63-a8cb-e16a02ec01f2</errorID>
      <errorWord>）</errorWord>
      <group>L1_Format</group>
      <groupName>格式问题</groupName>
      <ability>L2_HalfPunc_CN</ability>
      <abilityName/>
      <candidateList>
        <item>)</item>
      </candidateList>
      <explain>文本全半角错误。</explain>
      <paraID>3BF814C2</paraID>
      <start>22</start>
      <end>23</end>
      <status>unmodified</status>
      <modifiedWord/>
      <trackRevisions>false</trackRevisions>
    </reviewItem>
    <reviewItem>
      <errorID>008e6ff4-a27c-46ff-ab1b-0fc2eb9382dd</errorID>
      <errorWord>（</errorWord>
      <group>L1_Format</group>
      <groupName>格式问题</groupName>
      <ability>L2_HalfPunc_CN</ability>
      <abilityName/>
      <candidateList>
        <item>(</item>
      </candidateList>
      <explain>文本全半角错误。</explain>
      <paraID> 5FD2401</paraID>
      <start>9</start>
      <end>10</end>
      <status>unmodified</status>
      <modifiedWord/>
      <trackRevisions>false</trackRevisions>
    </reviewItem>
    <reviewItem>
      <errorID>2292bc92-b49c-49c9-acc7-681800af384f</errorID>
      <errorWord>）</errorWord>
      <group>L1_Format</group>
      <groupName>格式问题</groupName>
      <ability>L2_HalfPunc_CN</ability>
      <abilityName/>
      <candidateList>
        <item>)</item>
      </candidateList>
      <explain>文本全半角错误。</explain>
      <paraID> 5FD2401</paraID>
      <start>16</start>
      <end>17</end>
      <status>unmodified</status>
      <modifiedWord/>
      <trackRevisions>false</trackRevisions>
    </reviewItem>
    <reviewItem>
      <errorID>4a2a0c0f-aaca-4a86-9b92-604c8c63491b</errorID>
      <errorWord>）</errorWord>
      <group>L1_Format</group>
      <groupName>格式问题</groupName>
      <ability>L2_HalfPunc_CN</ability>
      <abilityName/>
      <candidateList>
        <item>)</item>
      </candidateList>
      <explain>文本全半角错误。</explain>
      <paraID>307C6D76</paraID>
      <start>1</start>
      <end>2</end>
      <status>unmodified</status>
      <modifiedWord/>
      <trackRevisions>false</trackRevisions>
    </reviewItem>
    <reviewItem>
      <errorID>f077370c-6fd1-49a7-b771-7296e14abf5f</errorID>
      <errorWord>；</errorWord>
      <group>L1_Format</group>
      <groupName>格式问题</groupName>
      <ability>L2_HalfPunc_CN</ability>
      <abilityName/>
      <candidateList>
        <item>; </item>
      </candidateList>
      <explain>文本全半角错误。</explain>
      <paraID>307C6D76</paraID>
      <start>3</start>
      <end>4</end>
      <status>unmodified</status>
      <modifiedWord/>
      <trackRevisions>false</trackRevisions>
    </reviewItem>
    <reviewItem>
      <errorID>0c917e34-3d4e-406d-99b5-c0060e40b66b</errorID>
      <errorWord>）</errorWord>
      <group>L1_Format</group>
      <groupName>格式问题</groupName>
      <ability>L2_HalfPunc_CN</ability>
      <abilityName/>
      <candidateList>
        <item>)</item>
      </candidateList>
      <explain>文本全半角错误。</explain>
      <paraID>307C6D76</paraID>
      <start>5</start>
      <end>6</end>
      <status>unmodified</status>
      <modifiedWord/>
      <trackRevisions>false</trackRevisions>
    </reviewItem>
    <reviewItem>
      <errorID>c09ee392-3f71-46aa-8360-b83c5d0f9f7b</errorID>
      <errorWord>；</errorWord>
      <group>L1_Format</group>
      <groupName>格式问题</groupName>
      <ability>L2_HalfPunc_CN</ability>
      <abilityName/>
      <candidateList>
        <item>; </item>
      </candidateList>
      <explain>文本全半角错误。</explain>
      <paraID>307C6D76</paraID>
      <start>7</start>
      <end>8</end>
      <status>unmodified</status>
      <modifiedWord/>
      <trackRevisions>false</trackRevisions>
    </reviewItem>
    <reviewItem>
      <errorID>68b16bd2-51e3-4848-a6ab-aee31b428d23</errorID>
      <errorWord>）</errorWord>
      <group>L1_Format</group>
      <groupName>格式问题</groupName>
      <ability>L2_HalfPunc_CN</ability>
      <abilityName/>
      <candidateList>
        <item>)</item>
      </candidateList>
      <explain>文本全半角错误。</explain>
      <paraID>307C6D76</paraID>
      <start>9</start>
      <end>10</end>
      <status>unmodified</status>
      <modifiedWord/>
      <trackRevisions>false</trackRevisions>
    </reviewItem>
    <reviewItem>
      <errorID>54fc1be4-5f48-4faf-b48a-0e47b4deb8a6</errorID>
      <errorWord>；</errorWord>
      <group>L1_Format</group>
      <groupName>格式问题</groupName>
      <ability>L2_HalfPunc_CN</ability>
      <abilityName/>
      <candidateList>
        <item>; </item>
      </candidateList>
      <explain>文本全半角错误。</explain>
      <paraID>307C6D76</paraID>
      <start>11</start>
      <end>12</end>
      <status>unmodified</status>
      <modifiedWord/>
      <trackRevisions>false</trackRevisions>
    </reviewItem>
    <reviewItem>
      <errorID>89f15462-3247-437a-84f6-7550f9028401</errorID>
      <errorWord>）</errorWord>
      <group>L1_Format</group>
      <groupName>格式问题</groupName>
      <ability>L2_HalfPunc_CN</ability>
      <abilityName/>
      <candidateList>
        <item>)</item>
      </candidateList>
      <explain>文本全半角错误。</explain>
      <paraID>307C6D76</paraID>
      <start>13</start>
      <end>14</end>
      <status>unmodified</status>
      <modifiedWord/>
      <trackRevisions>false</trackRevisions>
    </reviewItem>
    <reviewItem>
      <errorID>da6e27d3-337c-4105-b514-629f19fe7daa</errorID>
      <errorWord>（</errorWord>
      <group>L1_Punc</group>
      <groupName>标点问题</groupName>
      <ability>L2_Punc_CN</ability>
      <abilityName/>
      <candidateList>
        <item/>
      </candidateList>
      <explain>同一形式括号套用。</explain>
      <paraID>2DA4D35F</paraID>
      <start>6</start>
      <end>7</end>
      <status>unmodified</status>
      <modifiedWord/>
      <trackRevisions>false</trackRevisions>
    </reviewItem>
    <reviewItem>
      <errorID>1742cad3-9c07-4aa4-92cb-de1ea41efd39</errorID>
      <errorWord>.</errorWord>
      <group>L1_Format</group>
      <groupName>格式问题</groupName>
      <ability>L2_HalfPunc_CN</ability>
      <abilityName/>
      <candidateList>
        <item>。</item>
      </candidateList>
      <explain>文本全半角错误。</explain>
      <paraID>2DA4D35F</paraID>
      <start>19</start>
      <end>20</end>
      <status>unmodified</status>
      <modifiedWord/>
      <trackRevisions>false</trackRevisions>
    </reviewItem>
    <reviewItem>
      <errorID>a71e7741-abfd-4910-a156-c74ecce379ac</errorID>
      <errorWord>.</errorWord>
      <group>L1_Format</group>
      <groupName>格式问题</groupName>
      <ability>L2_HalfPunc_CN</ability>
      <abilityName/>
      <candidateList>
        <item>。</item>
      </candidateList>
      <explain>文本全半角错误。</explain>
      <paraID>2DA4D35F</paraID>
      <start>40</start>
      <end>41</end>
      <status>unmodified</status>
      <modifiedWord/>
      <trackRevisions>false</trackRevisions>
    </reviewItem>
    <reviewItem>
      <errorID>65b360c9-1152-4144-baf1-f3dd9fcf44b8</errorID>
      <errorWord>(</errorWord>
      <group>L1_Punc</group>
      <groupName>标点问题</groupName>
      <ability>L2_Punc_CN</ability>
      <abilityName/>
      <candidateList/>
      <explain>同一形式括号套用。</explain>
      <paraID>2DA4D35F</paraID>
      <start>55</start>
      <end>56</end>
      <status>unmodified</status>
      <modifiedWord/>
      <trackRevisions>false</trackRevisions>
    </reviewItem>
    <reviewItem>
      <errorID>8335e1b1-0795-4d80-9692-80a482b244d0</errorID>
      <errorWord>)</errorWord>
      <group>L1_Punc</group>
      <groupName>标点问题</groupName>
      <ability>L2_Punc_CN</ability>
      <abilityName/>
      <candidateList/>
      <explain>同一形式括号套用。</explain>
      <paraID>2DA4D35F</paraID>
      <start>57</start>
      <end>58</end>
      <status>unmodified</status>
      <modifiedWord/>
      <trackRevisions>false</trackRevisions>
    </reviewItem>
    <reviewItem>
      <errorID>3e2e96e7-dfac-456e-9542-f3b3feda5ceb</errorID>
      <errorWord>）</errorWord>
      <group>L1_Punc</group>
      <groupName>标点问题</groupName>
      <ability>L2_Punc_CN</ability>
      <abilityName/>
      <candidateList/>
      <explain>同一形式括号套用。</explain>
      <paraID>2DA4D35F</paraID>
      <start>65</start>
      <end>66</end>
      <status>unmodified</status>
      <modifiedWord/>
      <trackRevisions>false</trackRevisions>
    </reviewItem>
    <reviewItem>
      <errorID>cfbff77b-e0a0-4083-8859-04e746b1efb7</errorID>
      <errorWord>能信</errorWord>
      <group>L1_Word</group>
      <groupName>字词问题</groupName>
      <ability>L2_Typo</ability>
      <abilityName>字词错误</abilityName>
      <candidateList>
        <item>能量</item>
      </candidateList>
      <explain/>
      <paraID>4D02E578</paraID>
      <start>72</start>
      <end>74</end>
      <status>modified</status>
      <modifiedWord>能量</modifiedWord>
      <trackRevisions>false</trackRevisions>
    </reviewItem>
    <reviewItem>
      <errorID>6e0ffc65-e021-477d-8c6e-5c753a9a432f</errorID>
      <errorWord>小</errorWord>
      <group>L1_Word</group>
      <groupName>字词问题</groupName>
      <ability>L2_Typo</ability>
      <abilityName>字词错误</abilityName>
      <candidateList>
        <item>少</item>
      </candidateList>
      <explain>存在字形相近字词的误用。</explain>
      <paraID>4D02E578</paraID>
      <start>125</start>
      <end>126</end>
      <status>modified</status>
      <modifiedWord>少</modifiedWord>
      <trackRevisions>false</trackRevisions>
    </reviewItem>
    <reviewItem>
      <errorID>0be7bd9c-21c9-46dd-98fc-6444ad8a2f0a</errorID>
      <errorWord>,</errorWord>
      <group>L1_Format</group>
      <groupName>格式问题</groupName>
      <ability>L2_HalfPunc_CN</ability>
      <abilityName/>
      <candidateList>
        <item>，</item>
      </candidateList>
      <explain>文本全半角错误。</explain>
      <paraID>4D02E578</paraID>
      <start>237</start>
      <end>238</end>
      <status>unmodified</status>
      <modifiedWord/>
      <trackRevisions>false</trackRevisions>
    </reviewItem>
    <reviewItem>
      <errorID>cb3a2a80-0aa8-4dc5-87c7-a8ea8a2981fe</errorID>
      <errorWord>（/</errorWord>
      <group>L1_Punc</group>
      <groupName>标点问题</groupName>
      <ability>L2_Punc_CN</ability>
      <abilityName/>
      <candidateList>
        <item>（</item>
      </candidateList>
      <explain/>
      <paraID>1D0F054A</paraID>
      <start>18</start>
      <end>20</end>
      <status>unmodified</status>
      <modifiedWord/>
      <trackRevisions>false</trackRevisions>
    </reviewItem>
    <reviewItem>
      <errorID>2047100a-96fd-4375-adba-820350a18d5b</errorID>
      <errorWord>口</errorWord>
      <group>L1_Word</group>
      <groupName>字词问题</groupName>
      <ability>L2_Typo</ability>
      <abilityName>字词错误</abilityName>
      <candidateList>
        <item>口腔</item>
      </candidateList>
      <explain/>
      <paraID>7AB80FFB</paraID>
      <start>112</start>
      <end>114</end>
      <status>modified</status>
      <modifiedWord>口腔</modifiedWord>
      <trackRevisions>false</trackRevisions>
    </reviewItem>
    <reviewItem>
      <errorID>611d43e9-7249-475a-8b5b-b2f8aaa6b21f</errorID>
      <errorWord>IV</errorWord>
      <group>L1_Knowledge</group>
      <groupName>知识性问题</groupName>
      <ability>L2_Knowledge</ability>
      <abilityName>其他知识</abilityName>
      <candidateList>
        <item>Ⅳ</item>
      </candidateList>
      <explain/>
      <paraID>65455920</paraID>
      <start>2</start>
      <end>4</end>
      <status>unmodified</status>
      <modifiedWord/>
      <trackRevisions>false</trackRevisions>
    </reviewItem>
    <reviewItem>
      <errorID>d5611b30-f45d-4e28-8ed7-faef1430dd7b</errorID>
      <errorWord>，…</errorWord>
      <group>L1_Punc</group>
      <groupName>标点问题</groupName>
      <ability>L2_Punc_CN</ability>
      <abilityName/>
      <candidateList>
        <item>，</item>
      </candidateList>
      <explain/>
      <paraID>13354F80</paraID>
      <start>5</start>
      <end>7</end>
      <status>unmodified</status>
      <modifiedWord/>
      <trackRevisions>false</trackRevisions>
    </reviewItem>
    <reviewItem>
      <errorID>ecedee4d-4337-47dc-bf5d-06c6a0064629</errorID>
      <errorWord>，…</errorWord>
      <group>L1_Punc</group>
      <groupName>标点问题</groupName>
      <ability>L2_Punc_CN</ability>
      <abilityName/>
      <candidateList>
        <item>，</item>
      </candidateList>
      <explain/>
      <paraID>7F37ACB9</paraID>
      <start>5</start>
      <end>7</end>
      <status>unmodified</status>
      <modifiedWord/>
      <trackRevisions>false</trackRevisions>
    </reviewItem>
    <reviewItem>
      <errorID>5589562f-f03e-4f59-9737-dfcb712fc8f2</errorID>
      <errorWord>及其</errorWord>
      <group>L1_Word</group>
      <groupName>字词问题</groupName>
      <ability>L2_Typo</ability>
      <abilityName>字词错误</abilityName>
      <candidateList>
        <item>极其</item>
      </candidateList>
      <explain>〈副〉非常；极端：～重视｜～光荣｜受到了～深刻的教育。</explain>
      <paraID>3BA8A522</paraID>
      <start>16</start>
      <end>18</end>
      <status>unmodified</status>
      <modifiedWord/>
      <trackRevisions>false</trackRevisions>
    </reviewItem>
    <reviewItem>
      <errorID>17612ff3-1f96-4074-bb2b-00ab3708644b</errorID>
      <errorWord>及其</errorWord>
      <group>L1_Word</group>
      <groupName>字词问题</groupName>
      <ability>L2_Typo</ability>
      <abilityName>字词错误</abilityName>
      <candidateList>
        <item>极其</item>
      </candidateList>
      <explain>〈副〉非常；极端：～重视｜～光荣｜受到了～深刻的教育。</explain>
      <paraID>4FD3DFE5</paraID>
      <start>16</start>
      <end>18</end>
      <status>unmodified</status>
      <modifiedWord/>
      <trackRevisions>false</trackRevisions>
    </reviewItem>
    <reviewItem>
      <errorID>0b54758f-7e1e-4713-9301-10f2a39a388b</errorID>
      <errorWord>一栏表</errorWord>
      <group>L1_Word</group>
      <groupName>字词问题</groupName>
      <ability>L2_Typo</ability>
      <abilityName>字词错误</abilityName>
      <candidateList>
        <item>一览表</item>
      </candidateList>
      <explain>〈名〉说明概况的表格：行车时间～。</explain>
      <paraID>4FD3DFE5</paraID>
      <start>22</start>
      <end>25</end>
      <status>modified</status>
      <modifiedWord>一览表</modifiedWord>
      <trackRevisions>false</trackRevisions>
    </reviewItem>
    <reviewItem>
      <errorID>81af0688-e302-4f45-a87d-839e4573c526</errorID>
      <errorWord>：</errorWord>
      <group>L1_Format</group>
      <groupName>格式问题</groupName>
      <ability>L2_HalfPunc_CN</ability>
      <abilityName/>
      <candidateList>
        <item>:</item>
      </candidateList>
      <explain>文本全半角错误。</explain>
      <paraID>33446546</paraID>
      <start>3</start>
      <end>4</end>
      <status>unmodified</status>
      <modifiedWord/>
      <trackRevisions>false</trackRevisions>
    </reviewItem>
    <reviewItem>
      <errorID>869343b6-6aa3-4b7e-a735-c2df23910deb</errorID>
      <errorWord>；</errorWord>
      <group>L1_Format</group>
      <groupName>格式问题</groupName>
      <ability>L2_HalfPunc_CN</ability>
      <abilityName/>
      <candidateList>
        <item>; </item>
      </candidateList>
      <explain>文本全半角错误。</explain>
      <paraID>7866E214</paraID>
      <start>4</start>
      <end>5</end>
      <status>unmodified</status>
      <modifiedWord/>
      <trackRevisions>false</trackRevisions>
    </reviewItem>
    <reviewItem>
      <errorID>3f639110-6322-44bd-b8f5-f423c254c251</errorID>
      <errorWord>食欲不振</errorWord>
      <group>L1_Knowledge</group>
      <groupName>知识性问题</groupName>
      <ability>L2_Term</ability>
      <abilityName>专业术语</abilityName>
      <candidateList>
        <item>食欲缺乏</item>
      </candidateList>
      <explain>医学名词[食欲不振]为不规范表述或旧称，其规范书面表述为[食欲缺乏]。</explain>
      <paraID>30FB79D9</paraID>
      <start>66</start>
      <end>70</end>
      <status>unmodified</status>
      <modifiedWord/>
      <trackRevisions>false</trackRevisions>
    </reviewItem>
    <reviewItem>
      <errorID>ed4ddf65-980b-4947-9784-40d4d29b03c3</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30FB79D9</paraID>
      <start>98</start>
      <end>101</end>
      <status>unmodified</status>
      <modifiedWord/>
      <trackRevisions>false</trackRevisions>
    </reviewItem>
    <reviewItem>
      <errorID>bd4aa089-3e4d-40b8-9470-afccdb29755e</errorID>
      <errorWord>肾功能衰竭</errorWord>
      <group>L1_Word</group>
      <groupName>字词问题</groupName>
      <ability>L2_Typo</ability>
      <abilityName>字词错误</abilityName>
      <candidateList>
        <item>肾衰竭</item>
      </candidateList>
      <explain/>
      <paraID>30FB79D9</paraID>
      <start>167</start>
      <end>172</end>
      <status>unmodified</status>
      <modifiedWord/>
      <trackRevisions>false</trackRevisions>
    </reviewItem>
    <reviewItem>
      <errorID>dfec37f8-9cb9-4cfd-aca6-b03448925e8f</errorID>
      <errorWord>:</errorWord>
      <group>L1_Format</group>
      <groupName>格式问题</groupName>
      <ability>L2_HalfPunc_CN</ability>
      <abilityName/>
      <candidateList>
        <item>：</item>
      </candidateList>
      <explain>文本全半角错误。</explain>
      <paraID>30FB79D9</paraID>
      <start>177</start>
      <end>178</end>
      <status>unmodified</status>
      <modifiedWord/>
      <trackRevisions>false</trackRevisions>
    </reviewItem>
    <reviewItem>
      <errorID>43c7d83e-fae8-40f8-8d7c-cfccb50b6a35</errorID>
      <errorWord>:</errorWord>
      <group>L1_Format</group>
      <groupName>格式问题</groupName>
      <ability>L2_HalfPunc_CN</ability>
      <abilityName/>
      <candidateList>
        <item>：</item>
      </candidateList>
      <explain>文本全半角错误。</explain>
      <paraID>6193D8B4</paraID>
      <start>4</start>
      <end>5</end>
      <status>unmodified</status>
      <modifiedWord/>
      <trackRevisions>false</trackRevisions>
    </reviewItem>
    <reviewItem>
      <errorID>c89c3a11-ebef-42ab-af6c-ccde3dfb21d0</errorID>
      <errorWord>:</errorWord>
      <group>L1_Format</group>
      <groupName>格式问题</groupName>
      <ability>L2_HalfPunc_CN</ability>
      <abilityName/>
      <candidateList>
        <item>：</item>
      </candidateList>
      <explain>文本全半角错误。</explain>
      <paraID>6193D8B4</paraID>
      <start>29</start>
      <end>30</end>
      <status>unmodified</status>
      <modifiedWord/>
      <trackRevisions>false</trackRevisions>
    </reviewItem>
    <reviewItem>
      <errorID>082eb045-e0e6-4238-b193-79209dc45264</errorID>
      <errorWord>:</errorWord>
      <group>L1_Format</group>
      <groupName>格式问题</groupName>
      <ability>L2_HalfPunc_CN</ability>
      <abilityName/>
      <candidateList>
        <item>：</item>
      </candidateList>
      <explain>文本全半角错误。</explain>
      <paraID>6193D8B4</paraID>
      <start>54</start>
      <end>55</end>
      <status>unmodified</status>
      <modifiedWord/>
      <trackRevisions>false</trackRevisions>
    </reviewItem>
    <reviewItem>
      <errorID>7af1213c-f478-41ae-8cbb-b7681d0787e4</errorID>
      <errorWord>:</errorWord>
      <group>L1_Format</group>
      <groupName>格式问题</groupName>
      <ability>L2_HalfPunc_CN</ability>
      <abilityName/>
      <candidateList>
        <item>：</item>
      </candidateList>
      <explain>文本全半角错误。</explain>
      <paraID>6193D8B4</paraID>
      <start>88</start>
      <end>89</end>
      <status>unmodified</status>
      <modifiedWord/>
      <trackRevisions>false</trackRevisions>
    </reviewItem>
    <reviewItem>
      <errorID>0188a989-7bbd-4b6f-b3d9-aa338214ceaa</errorID>
      <errorWord>三氮甲烷</errorWord>
      <group>L1_Word</group>
      <groupName>字词问题</groupName>
      <ability>L2_Typo</ability>
      <abilityName>字词错误</abilityName>
      <candidateList>
        <item>三氯甲烷</item>
      </candidateList>
      <explain>存在字形相近字词的误用。</explain>
      <paraID> 201AC1C</paraID>
      <start>67</start>
      <end>71</end>
      <status>modified</status>
      <modifiedWord>三氯甲烷</modifiedWord>
      <trackRevisions>false</trackRevisions>
    </reviewItem>
    <reviewItem>
      <errorID>9e665728-3eee-4cfe-9d72-415abc55e5d4</errorID>
      <errorWord>:</errorWord>
      <group>L1_Format</group>
      <groupName>格式问题</groupName>
      <ability>L2_HalfPunc_CN</ability>
      <abilityName/>
      <candidateList>
        <item>：</item>
      </candidateList>
      <explain>文本全半角错误。</explain>
      <paraID>7BCEC77D</paraID>
      <start>4</start>
      <end>5</end>
      <status>modified</status>
      <modifiedWord>：</modifiedWord>
      <trackRevisions>false</trackRevisions>
    </reviewItem>
    <reviewItem>
      <errorID>30f0cfee-47b9-4516-928a-65dbf0a32c1b</errorID>
      <errorWord>:</errorWord>
      <group>L1_Format</group>
      <groupName>格式问题</groupName>
      <ability>L2_HalfPunc_CN</ability>
      <abilityName/>
      <candidateList>
        <item>：</item>
      </candidateList>
      <explain>文本全半角错误。</explain>
      <paraID>7BCEC77D</paraID>
      <start>63</start>
      <end>64</end>
      <status>unmodified</status>
      <modifiedWord/>
      <trackRevisions>false</trackRevisions>
    </reviewItem>
    <reviewItem>
      <errorID>bcb6a7c0-0635-4d1b-bded-94115fb38351</errorID>
      <errorWord>:</errorWord>
      <group>L1_Format</group>
      <groupName>格式问题</groupName>
      <ability>L2_HalfPunc_CN</ability>
      <abilityName/>
      <candidateList>
        <item>：</item>
      </candidateList>
      <explain>文本全半角错误。</explain>
      <paraID>7BCEC77D</paraID>
      <start>129</start>
      <end>130</end>
      <status>unmodified</status>
      <modifiedWord/>
      <trackRevisions>false</trackRevisions>
    </reviewItem>
    <reviewItem>
      <errorID>9f85ebe1-93a4-418e-8e02-58b84c0b7165</errorID>
      <errorWord>:</errorWord>
      <group>L1_Format</group>
      <groupName>格式问题</groupName>
      <ability>L2_HalfPunc_CN</ability>
      <abilityName/>
      <candidateList>
        <item>：</item>
      </candidateList>
      <explain>文本全半角错误。</explain>
      <paraID>7BCEC77D</paraID>
      <start>154</start>
      <end>155</end>
      <status>unmodified</status>
      <modifiedWord/>
      <trackRevisions>false</trackRevisions>
    </reviewItem>
    <reviewItem>
      <errorID>df9ccd30-e06a-4281-9ec1-d5d0eda0ace2</errorID>
      <errorWord>(</errorWord>
      <group>L1_Format</group>
      <groupName>格式问题</groupName>
      <ability>L2_HalfPunc_CN</ability>
      <abilityName/>
      <candidateList>
        <item>（</item>
      </candidateList>
      <explain>文本全半角错误。</explain>
      <paraID>582BABDC</paraID>
      <start>20</start>
      <end>21</end>
      <status>unmodified</status>
      <modifiedWord/>
      <trackRevisions>false</trackRevisions>
    </reviewItem>
    <reviewItem>
      <errorID>4c7ad2d7-d455-4707-a1d7-99d038df973a</errorID>
      <errorWord>)</errorWord>
      <group>L1_Format</group>
      <groupName>格式问题</groupName>
      <ability>L2_HalfPunc_CN</ability>
      <abilityName/>
      <candidateList>
        <item>）</item>
      </candidateList>
      <explain>文本全半角错误。</explain>
      <paraID>582BABDC</paraID>
      <start>24</start>
      <end>25</end>
      <status>unmodified</status>
      <modifiedWord/>
      <trackRevisions>false</trackRevisions>
    </reviewItem>
    <reviewItem>
      <errorID>f6dbe91c-6683-4142-80e9-1c8003e47d11</errorID>
      <errorWord>及其</errorWord>
      <group>L1_Word</group>
      <groupName>字词问题</groupName>
      <ability>L2_Typo</ability>
      <abilityName>字词错误</abilityName>
      <candidateList>
        <item>极其</item>
      </candidateList>
      <explain>〈副〉非常；极端：～重视｜～光荣｜受到了～深刻的教育。</explain>
      <paraID>53C2017F</paraID>
      <start>16</start>
      <end>18</end>
      <status>unmodified</status>
      <modifiedWord/>
      <trackRevisions>false</trackRevisions>
    </reviewItem>
    <reviewItem>
      <errorID>7464b34a-67b8-4f35-b8b8-9b0f4b76de3c</errorID>
      <errorWord>一栏表</errorWord>
      <group>L1_Word</group>
      <groupName>字词问题</groupName>
      <ability>L2_Typo</ability>
      <abilityName>字词错误</abilityName>
      <candidateList>
        <item>一览表</item>
      </candidateList>
      <explain>〈名〉说明概况的表格：行车时间～。</explain>
      <paraID>53C2017F</paraID>
      <start>22</start>
      <end>25</end>
      <status>modified</status>
      <modifiedWord>一览表</modifiedWord>
      <trackRevisions>false</trackRevisions>
    </reviewItem>
    <reviewItem>
      <errorID>f02f4df9-e14e-4358-a6c6-ac9537ea44be</errorID>
      <errorWord>：</errorWord>
      <group>L1_Format</group>
      <groupName>格式问题</groupName>
      <ability>L2_HalfPunc_CN</ability>
      <abilityName/>
      <candidateList>
        <item>:</item>
      </candidateList>
      <explain>文本全半角错误。</explain>
      <paraID>50B87304</paraID>
      <start>3</start>
      <end>4</end>
      <status>unmodified</status>
      <modifiedWord/>
      <trackRevisions>false</trackRevisions>
    </reviewItem>
    <reviewItem>
      <errorID>7f3a9e15-4aee-4d5e-bb8c-fda4e0f16b7b</errorID>
      <errorWord>；</errorWord>
      <group>L1_Format</group>
      <groupName>格式问题</groupName>
      <ability>L2_HalfPunc_CN</ability>
      <abilityName/>
      <candidateList>
        <item>; </item>
      </candidateList>
      <explain>文本全半角错误。</explain>
      <paraID>24CCF043</paraID>
      <start>4</start>
      <end>5</end>
      <status>unmodified</status>
      <modifiedWord/>
      <trackRevisions>false</trackRevisions>
    </reviewItem>
    <reviewItem>
      <errorID>e6c3dacf-6bcf-45f3-aa76-d441561edfff</errorID>
      <errorWord>:</errorWord>
      <group>L1_Format</group>
      <groupName>格式问题</groupName>
      <ability>L2_HalfPunc_CN</ability>
      <abilityName/>
      <candidateList>
        <item>：</item>
      </candidateList>
      <explain>文本全半角错误。</explain>
      <paraID>4A40BDD8</paraID>
      <start>84</start>
      <end>85</end>
      <status>unmodified</status>
      <modifiedWord/>
      <trackRevisions>false</trackRevisions>
    </reviewItem>
    <reviewItem>
      <errorID>68a2b428-599b-49c2-a704-9bbdc07b8938</errorID>
      <errorWord>(</errorWord>
      <group>L1_Format</group>
      <groupName>格式问题</groupName>
      <ability>L2_HalfPunc_CN</ability>
      <abilityName/>
      <candidateList>
        <item>（</item>
      </candidateList>
      <explain>文本全半角错误。</explain>
      <paraID>4A40BDD8</paraID>
      <start>149</start>
      <end>150</end>
      <status>unmodified</status>
      <modifiedWord/>
      <trackRevisions>false</trackRevisions>
    </reviewItem>
    <reviewItem>
      <errorID>cc034900-8a6c-4b3f-83f3-5f8fbfaf7a20</errorID>
      <errorWord>)</errorWord>
      <group>L1_Format</group>
      <groupName>格式问题</groupName>
      <ability>L2_HalfPunc_CN</ability>
      <abilityName/>
      <candidateList>
        <item>）</item>
      </candidateList>
      <explain>文本全半角错误。</explain>
      <paraID>4A40BDD8</paraID>
      <start>154</start>
      <end>155</end>
      <status>unmodified</status>
      <modifiedWord/>
      <trackRevisions>false</trackRevisions>
    </reviewItem>
    <reviewItem>
      <errorID>7ac3fb76-33fb-4fa9-b7f4-f33c66971fc2</errorID>
      <errorWord>(</errorWord>
      <group>L1_Format</group>
      <groupName>格式问题</groupName>
      <ability>L2_HalfPunc_CN</ability>
      <abilityName/>
      <candidateList>
        <item>（</item>
      </candidateList>
      <explain>文本全半角错误。</explain>
      <paraID>61BC5744</paraID>
      <start>4</start>
      <end>5</end>
      <status>unmodified</status>
      <modifiedWord/>
      <trackRevisions>false</trackRevisions>
    </reviewItem>
    <reviewItem>
      <errorID>25f0f057-d443-4a8e-a417-4a010e3a4aba</errorID>
      <errorWord>(</errorWord>
      <group>L1_Format</group>
      <groupName>格式问题</groupName>
      <ability>L2_HalfPunc_CN</ability>
      <abilityName/>
      <candidateList>
        <item>（</item>
      </candidateList>
      <explain>文本全半角错误。</explain>
      <paraID>5BF45837</paraID>
      <start>66</start>
      <end>67</end>
      <status>unmodified</status>
      <modifiedWord/>
      <trackRevisions>false</trackRevisions>
    </reviewItem>
    <reviewItem>
      <errorID>92d1fba3-0aed-4e21-b12c-5780456dd408</errorID>
      <errorWord>)</errorWord>
      <group>L1_Format</group>
      <groupName>格式问题</groupName>
      <ability>L2_HalfPunc_CN</ability>
      <abilityName/>
      <candidateList>
        <item>）</item>
      </candidateList>
      <explain>文本全半角错误。</explain>
      <paraID>5BF45837</paraID>
      <start>77</start>
      <end>78</end>
      <status>unmodified</status>
      <modifiedWord/>
      <trackRevisions>false</trackRevisions>
    </reviewItem>
    <reviewItem>
      <errorID>2e4c69bb-ef7a-4b48-b729-00c3f10b8656</errorID>
      <errorWord>食欲不振</errorWord>
      <group>L1_Knowledge</group>
      <groupName>知识性问题</groupName>
      <ability>L2_Term</ability>
      <abilityName>专业术语</abilityName>
      <candidateList>
        <item>食欲缺乏</item>
      </candidateList>
      <explain>医学名词[食欲不振]为不规范表述或旧称，其规范书面表述为[食欲缺乏]。</explain>
      <paraID>5BF45837</paraID>
      <start>102</start>
      <end>106</end>
      <status>unmodified</status>
      <modifiedWord/>
      <trackRevisions>false</trackRevisions>
    </reviewItem>
    <reviewItem>
      <errorID>9672e88c-a90d-4658-bd80-5142f1dbbdb0</errorID>
      <errorWord>(</errorWord>
      <group>L1_Format</group>
      <groupName>格式问题</groupName>
      <ability>L2_HalfPunc_CN</ability>
      <abilityName/>
      <candidateList>
        <item>（</item>
      </candidateList>
      <explain>文本全半角错误。</explain>
      <paraID>5BF45837</paraID>
      <start>256</start>
      <end>257</end>
      <status>unmodified</status>
      <modifiedWord/>
      <trackRevisions>false</trackRevisions>
    </reviewItem>
    <reviewItem>
      <errorID>a9105e8f-f04e-4254-af1a-d98bde34493c</errorID>
      <errorWord>)</errorWord>
      <group>L1_Format</group>
      <groupName>格式问题</groupName>
      <ability>L2_HalfPunc_CN</ability>
      <abilityName/>
      <candidateList>
        <item>）</item>
      </candidateList>
      <explain>文本全半角错误。</explain>
      <paraID>5BF45837</paraID>
      <start>264</start>
      <end>265</end>
      <status>unmodified</status>
      <modifiedWord/>
      <trackRevisions>false</trackRevisions>
    </reviewItem>
    <reviewItem>
      <errorID>1132b138-07cc-49c2-b366-032332c76338</errorID>
      <errorWord>(</errorWord>
      <group>L1_Format</group>
      <groupName>格式问题</groupName>
      <ability>L2_HalfPunc_CN</ability>
      <abilityName/>
      <candidateList>
        <item>（</item>
      </candidateList>
      <explain>文本全半角错误。</explain>
      <paraID>102EEF0E</paraID>
      <start>16</start>
      <end>17</end>
      <status>unmodified</status>
      <modifiedWord/>
      <trackRevisions>false</trackRevisions>
    </reviewItem>
    <reviewItem>
      <errorID>3cc286fb-b9b2-49b0-8099-8969253f702c</errorID>
      <errorWord>)</errorWord>
      <group>L1_Format</group>
      <groupName>格式问题</groupName>
      <ability>L2_HalfPunc_CN</ability>
      <abilityName/>
      <candidateList>
        <item>）</item>
      </candidateList>
      <explain>文本全半角错误。</explain>
      <paraID>102EEF0E</paraID>
      <start>22</start>
      <end>23</end>
      <status>unmodified</status>
      <modifiedWord/>
      <trackRevisions>false</trackRevisions>
    </reviewItem>
    <reviewItem>
      <errorID>9f0b7134-ea2c-4b85-89b3-5b743b6c9ea4</errorID>
      <errorWord>(</errorWord>
      <group>L1_Format</group>
      <groupName>格式问题</groupName>
      <ability>L2_HalfPunc_CN</ability>
      <abilityName/>
      <candidateList>
        <item>（</item>
      </candidateList>
      <explain>文本全半角错误。</explain>
      <paraID>102EEF0E</paraID>
      <start>58</start>
      <end>59</end>
      <status>unmodified</status>
      <modifiedWord/>
      <trackRevisions>false</trackRevisions>
    </reviewItem>
    <reviewItem>
      <errorID>3d316195-2cd3-48e9-8554-803296602006</errorID>
      <errorWord>)</errorWord>
      <group>L1_Format</group>
      <groupName>格式问题</groupName>
      <ability>L2_HalfPunc_CN</ability>
      <abilityName/>
      <candidateList>
        <item>）</item>
      </candidateList>
      <explain>文本全半角错误。</explain>
      <paraID>102EEF0E</paraID>
      <start>63</start>
      <end>64</end>
      <status>unmodified</status>
      <modifiedWord/>
      <trackRevisions>false</trackRevisions>
    </reviewItem>
    <reviewItem>
      <errorID>127558ff-988b-4df0-81b2-7fefd65de026</errorID>
      <errorWord>动物试验</errorWord>
      <group>L1_Word</group>
      <groupName>字词问题</groupName>
      <ability>L2_Typo</ability>
      <abilityName>字词错误</abilityName>
      <candidateList>
        <item>动物实验</item>
      </candidateList>
      <explain/>
      <paraID>102EEF0E</paraID>
      <start>296</start>
      <end>300</end>
      <status>modified</status>
      <modifiedWord>动物实验</modifiedWord>
      <trackRevisions>false</trackRevisions>
    </reviewItem>
    <reviewItem>
      <errorID>79597fb8-f3fb-4b62-9932-49c9a774043b</errorID>
      <errorWord>-</errorWord>
      <group>L1_Format</group>
      <groupName>格式问题</groupName>
      <ability>L2_HalfPunc_CN</ability>
      <abilityName/>
      <candidateList>
        <item>－</item>
      </candidateList>
      <explain>文本全半角错误。</explain>
      <paraID>102EEF0E</paraID>
      <start>426</start>
      <end>427</end>
      <status>unmodified</status>
      <modifiedWord/>
      <trackRevisions>false</trackRevisions>
    </reviewItem>
    <reviewItem>
      <errorID>022a33e5-109d-4c48-926a-957f0186d6e2</errorID>
      <errorWord>(</errorWord>
      <group>L1_Format</group>
      <groupName>格式问题</groupName>
      <ability>L2_HalfPunc_CN</ability>
      <abilityName/>
      <candidateList>
        <item>（</item>
      </candidateList>
      <explain>文本全半角错误。</explain>
      <paraID>102EEF0E</paraID>
      <start>671</start>
      <end>672</end>
      <status>unmodified</status>
      <modifiedWord/>
      <trackRevisions>false</trackRevisions>
    </reviewItem>
    <reviewItem>
      <errorID>eb06c3fb-a0c3-45f3-b6e6-92c021227529</errorID>
      <errorWord>)</errorWord>
      <group>L1_Format</group>
      <groupName>格式问题</groupName>
      <ability>L2_HalfPunc_CN</ability>
      <abilityName/>
      <candidateList>
        <item>）</item>
      </candidateList>
      <explain>文本全半角错误。</explain>
      <paraID>102EEF0E</paraID>
      <start>676</start>
      <end>677</end>
      <status>unmodified</status>
      <modifiedWord/>
      <trackRevisions>false</trackRevisions>
    </reviewItem>
    <reviewItem>
      <errorID>36bbc43b-61c1-43d4-9292-64de3b8737a9</errorID>
      <errorWord>(</errorWord>
      <group>L1_Format</group>
      <groupName>格式问题</groupName>
      <ability>L2_HalfPunc_CN</ability>
      <abilityName/>
      <candidateList>
        <item>（</item>
      </candidateList>
      <explain>文本全半角错误。</explain>
      <paraID>102EEF0E</paraID>
      <start>680</start>
      <end>681</end>
      <status>unmodified</status>
      <modifiedWord/>
      <trackRevisions>false</trackRevisions>
    </reviewItem>
    <reviewItem>
      <errorID>4d0477fd-333b-4fcf-9176-fb41f6756943</errorID>
      <errorWord>)</errorWord>
      <group>L1_Format</group>
      <groupName>格式问题</groupName>
      <ability>L2_HalfPunc_CN</ability>
      <abilityName/>
      <candidateList>
        <item>）</item>
      </candidateList>
      <explain>文本全半角错误。</explain>
      <paraID>102EEF0E</paraID>
      <start>685</start>
      <end>686</end>
      <status>unmodified</status>
      <modifiedWord/>
      <trackRevisions>false</trackRevisions>
    </reviewItem>
    <reviewItem>
      <errorID>a810d2df-7bda-4aec-9fc9-799a793deed8</errorID>
      <errorWord>(</errorWord>
      <group>L1_Format</group>
      <groupName>格式问题</groupName>
      <ability>L2_HalfPunc_CN</ability>
      <abilityName/>
      <candidateList>
        <item>（</item>
      </candidateList>
      <explain>文本全半角错误。</explain>
      <paraID>102EEF0E</paraID>
      <start>848</start>
      <end>849</end>
      <status>unmodified</status>
      <modifiedWord/>
      <trackRevisions>false</trackRevisions>
    </reviewItem>
    <reviewItem>
      <errorID>8bb643a7-7728-48ea-8598-313b1b9f2f3b</errorID>
      <errorWord>)</errorWord>
      <group>L1_Format</group>
      <groupName>格式问题</groupName>
      <ability>L2_HalfPunc_CN</ability>
      <abilityName/>
      <candidateList>
        <item>）</item>
      </candidateList>
      <explain>文本全半角错误。</explain>
      <paraID>102EEF0E</paraID>
      <start>855</start>
      <end>856</end>
      <status>unmodified</status>
      <modifiedWord/>
      <trackRevisions>false</trackRevisions>
    </reviewItem>
    <reviewItem>
      <errorID>f4f0b836-5d89-4eb6-9e4f-26b80b197c53</errorID>
      <errorWord>(</errorWord>
      <group>L1_Format</group>
      <groupName>格式问题</groupName>
      <ability>L2_HalfPunc_CN</ability>
      <abilityName/>
      <candidateList>
        <item>（</item>
      </candidateList>
      <explain>文本全半角错误。</explain>
      <paraID>102EEF0E</paraID>
      <start>932</start>
      <end>933</end>
      <status>unmodified</status>
      <modifiedWord/>
      <trackRevisions>false</trackRevisions>
    </reviewItem>
    <reviewItem>
      <errorID>c9fcb497-8ef5-4111-957e-870c8468b781</errorID>
      <errorWord>)</errorWord>
      <group>L1_Format</group>
      <groupName>格式问题</groupName>
      <ability>L2_HalfPunc_CN</ability>
      <abilityName/>
      <candidateList>
        <item>）</item>
      </candidateList>
      <explain>文本全半角错误。</explain>
      <paraID>102EEF0E</paraID>
      <start>939</start>
      <end>940</end>
      <status>unmodified</status>
      <modifiedWord/>
      <trackRevisions>false</trackRevisions>
    </reviewItem>
    <reviewItem>
      <errorID>70008538-64d0-499f-988d-432ffe86a3ce</errorID>
      <errorWord>(</errorWord>
      <group>L1_Format</group>
      <groupName>格式问题</groupName>
      <ability>L2_HalfPunc_CN</ability>
      <abilityName/>
      <candidateList>
        <item>（</item>
      </candidateList>
      <explain>文本全半角错误。</explain>
      <paraID>102EEF0E</paraID>
      <start>962</start>
      <end>963</end>
      <status>unmodified</status>
      <modifiedWord/>
      <trackRevisions>false</trackRevisions>
    </reviewItem>
    <reviewItem>
      <errorID>7f02650c-1387-4e9e-b9e4-029d2a9d5b86</errorID>
      <errorWord>)</errorWord>
      <group>L1_Format</group>
      <groupName>格式问题</groupName>
      <ability>L2_HalfPunc_CN</ability>
      <abilityName/>
      <candidateList>
        <item>）</item>
      </candidateList>
      <explain>文本全半角错误。</explain>
      <paraID>102EEF0E</paraID>
      <start>967</start>
      <end>968</end>
      <status>unmodified</status>
      <modifiedWord/>
      <trackRevisions>false</trackRevisions>
    </reviewItem>
    <reviewItem>
      <errorID>7a03ed43-5a6b-430d-8a48-2f7bb7ee9073</errorID>
      <errorWord>国立</errorWord>
      <group>L1_Political</group>
      <groupName>政治性问题</groupName>
      <ability>L2_Unpolitical</ability>
      <abilityName>政治敏感错误</abilityName>
      <candidateList/>
      <explain>敏感词</explain>
      <paraID>102EEF0E</paraID>
      <start>1006</start>
      <end>1008</end>
      <status>unmodified</status>
      <modifiedWord/>
      <trackRevisions>false</trackRevisions>
    </reviewItem>
    <reviewItem>
      <errorID>5676cc23-1e61-4265-ac09-148ae083aab9</errorID>
      <errorWord>报导</errorWord>
      <group>L1_Word</group>
      <groupName>字词问题</groupName>
      <ability>L2_Typo</ability>
      <abilityName>字词错误</abilityName>
      <candidateList>
        <item>报道</item>
      </candidateList>
      <explain>❶〈动〉通过报纸、杂志、广播、电视或其他形式把新闻告诉群众：～消息。❷〈名〉用书面或广播、电视形式发表的新闻稿：他写了一篇关于小麦丰收的～。</explain>
      <paraID>102EEF0E</paraID>
      <start>1031</start>
      <end>1033</end>
      <status>unmodified</status>
      <modifiedWord/>
      <trackRevisions>false</trackRevisions>
    </reviewItem>
    <reviewItem>
      <errorID>52322504-c27a-4e72-a129-3721fc17e9b8</errorID>
      <errorWord>40～60万</errorWord>
      <group>L1_Knowledge</group>
      <groupName>知识性问题</groupName>
      <ability>L2_Knowledge</ability>
      <abilityName>其他知识</abilityName>
      <candidateList>
        <item>40万～60万</item>
      </candidateList>
      <explain>1. “40～60万”中的单位“万”仅出现在后一个数字上，容易引起歧义；根据《现代汉语标点符号数字用法规范手册》，数字表示范围两边需要使用统一的格式。2.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102EEF0E</paraID>
      <start>1198</start>
      <end>1205</end>
      <status>modified</status>
      <modifiedWord>40万～60万</modifiedWord>
      <trackRevisions>false</trackRevisions>
    </reviewItem>
    <reviewItem>
      <errorID>60b442dc-1b92-486b-8cc2-a38597bbbdd9</errorID>
      <errorWord>~</errorWord>
      <group>L1_Format</group>
      <groupName>格式问题</groupName>
      <ability>L2_HalfPunc_CN</ability>
      <abilityName/>
      <candidateList>
        <item>～</item>
      </candidateList>
      <explain>文本全半角错误。</explain>
      <paraID>102EEF0E</paraID>
      <start>1257</start>
      <end>1258</end>
      <status>modified</status>
      <modifiedWord>～</modifiedWord>
      <trackRevisions>false</trackRevisions>
    </reviewItem>
    <reviewItem>
      <errorID>25a23ca9-c0f6-4d77-b791-43469778d21c</errorID>
      <errorWord>(</errorWord>
      <group>L1_Format</group>
      <groupName>格式问题</groupName>
      <ability>L2_HalfPunc_CN</ability>
      <abilityName/>
      <candidateList>
        <item>（</item>
      </candidateList>
      <explain>文本全半角错误。</explain>
      <paraID>102EEF0E</paraID>
      <start>1264</start>
      <end>1265</end>
      <status>modified</status>
      <modifiedWord>（</modifiedWord>
      <trackRevisions>false</trackRevisions>
    </reviewItem>
    <reviewItem>
      <errorID>f79db6fd-c478-47f7-a535-394da17c5cce</errorID>
      <errorWord>)</errorWord>
      <group>L1_Format</group>
      <groupName>格式问题</groupName>
      <ability>L2_HalfPunc_CN</ability>
      <abilityName/>
      <candidateList>
        <item>）</item>
      </candidateList>
      <explain>文本全半角错误。</explain>
      <paraID>102EEF0E</paraID>
      <start>1267</start>
      <end>1268</end>
      <status>modified</status>
      <modifiedWord>）</modifiedWord>
      <trackRevisions>false</trackRevisions>
    </reviewItem>
    <reviewItem>
      <errorID>3e424cf5-741e-4b24-89d2-47bb29c4c528</errorID>
      <errorWord>~</errorWord>
      <group>L1_Format</group>
      <groupName>格式问题</groupName>
      <ability>L2_HalfPunc_CN</ability>
      <abilityName/>
      <candidateList>
        <item>～</item>
      </candidateList>
      <explain>文本全半角错误。</explain>
      <paraID>102EEF0E</paraID>
      <start>1301</start>
      <end>1302</end>
      <status>unmodified</status>
      <modifiedWord/>
      <trackRevisions>false</trackRevisions>
    </reviewItem>
    <reviewItem>
      <errorID>6abce37d-b285-49a0-989c-95c3638a697e</errorID>
      <errorWord>(</errorWord>
      <group>L1_Format</group>
      <groupName>格式问题</groupName>
      <ability>L2_HalfPunc_CN</ability>
      <abilityName/>
      <candidateList>
        <item>（</item>
      </candidateList>
      <explain>文本全半角错误。</explain>
      <paraID>7395B0A4</paraID>
      <start>78</start>
      <end>79</end>
      <status>unmodified</status>
      <modifiedWord/>
      <trackRevisions>false</trackRevisions>
    </reviewItem>
    <reviewItem>
      <errorID>6a68261d-4e11-44c2-b60a-aa5e0da5ef10</errorID>
      <errorWord>)</errorWord>
      <group>L1_Format</group>
      <groupName>格式问题</groupName>
      <ability>L2_HalfPunc_CN</ability>
      <abilityName/>
      <candidateList>
        <item>）</item>
      </candidateList>
      <explain>文本全半角错误。</explain>
      <paraID>7395B0A4</paraID>
      <start>92</start>
      <end>93</end>
      <status>unmodified</status>
      <modifiedWord/>
      <trackRevisions>false</trackRevisions>
    </reviewItem>
    <reviewItem>
      <errorID>5408f86f-c71b-45e9-8262-ffd5983da721</errorID>
      <errorWord>(</errorWord>
      <group>L1_Format</group>
      <groupName>格式问题</groupName>
      <ability>L2_HalfPunc_CN</ability>
      <abilityName/>
      <candidateList>
        <item>（</item>
      </candidateList>
      <explain>文本全半角错误。</explain>
      <paraID>50A68B7F</paraID>
      <start>34</start>
      <end>35</end>
      <status>unmodified</status>
      <modifiedWord/>
      <trackRevisions>false</trackRevisions>
    </reviewItem>
    <reviewItem>
      <errorID>492e69b0-50df-4661-a3ee-ce1e3685a7ab</errorID>
      <errorWord>)</errorWord>
      <group>L1_Format</group>
      <groupName>格式问题</groupName>
      <ability>L2_HalfPunc_CN</ability>
      <abilityName/>
      <candidateList>
        <item>）</item>
      </candidateList>
      <explain>文本全半角错误。</explain>
      <paraID>50A68B7F</paraID>
      <start>37</start>
      <end>38</end>
      <status>unmodified</status>
      <modifiedWord/>
      <trackRevisions>false</trackRevisions>
    </reviewItem>
    <reviewItem>
      <errorID>bb844349-e609-4e1a-ae2b-2fdfc9bc636f</errorID>
      <errorWord>净洁有盖的</errorWord>
      <group>L1_Word</group>
      <groupName>字词问题</groupName>
      <ability>L2_Typo</ability>
      <abilityName>字词错误</abilityName>
      <candidateList>
        <item>洁净有盖的</item>
      </candidateList>
      <explain/>
      <paraID>2E7B272D</paraID>
      <start>33</start>
      <end>38</end>
      <status>modified</status>
      <modifiedWord>洁净有盖的</modifiedWord>
      <trackRevisions>false</trackRevisions>
    </reviewItem>
    <reviewItem>
      <errorID>490ccd37-0045-4c90-91d6-691360476a8b</errorID>
      <errorWord>(</errorWord>
      <group>L1_Format</group>
      <groupName>格式问题</groupName>
      <ability>L2_HalfPunc_CN</ability>
      <abilityName/>
      <candidateList>
        <item>（</item>
      </candidateList>
      <explain>文本全半角错误。</explain>
      <paraID>2E7B272D</paraID>
      <start>165</start>
      <end>166</end>
      <status>unmodified</status>
      <modifiedWord/>
      <trackRevisions>false</trackRevisions>
    </reviewItem>
    <reviewItem>
      <errorID>361a0bc6-11bf-43bd-b2d0-adf9b6dbfb73</errorID>
      <errorWord>)</errorWord>
      <group>L1_Format</group>
      <groupName>格式问题</groupName>
      <ability>L2_HalfPunc_CN</ability>
      <abilityName/>
      <candidateList>
        <item>）</item>
      </candidateList>
      <explain>文本全半角错误。</explain>
      <paraID>2E7B272D</paraID>
      <start>167</start>
      <end>168</end>
      <status>unmodified</status>
      <modifiedWord/>
      <trackRevisions>false</trackRevisions>
    </reviewItem>
    <reviewItem>
      <errorID>9e305ecb-1de2-413f-8e55-5d88af5df6dc</errorID>
      <errorWord>其它</errorWord>
      <group>L1_Word</group>
      <groupName>字词问题</groupName>
      <ability>L2_Alias</ability>
      <abilityName>也作/曾用词</abilityName>
      <candidateList>
        <item>其他</item>
      </candidateList>
      <explain>词汇[其它]为不规范表述或旧称，其规范书面表述为[其他]。</explain>
      <paraID>579B16B4</paraID>
      <start>0</start>
      <end>2</end>
      <status>unmodified</status>
      <modifiedWord/>
      <trackRevisions>false</trackRevisions>
    </reviewItem>
    <reviewItem>
      <errorID>96d28997-ba95-4c9a-9027-8e015dafe5c6</errorID>
      <errorWord>,</errorWord>
      <group>L1_Format</group>
      <groupName>格式问题</groupName>
      <ability>L2_HalfPunc_CN</ability>
      <abilityName/>
      <candidateList>
        <item>，</item>
      </candidateList>
      <explain>文本全半角错误。</explain>
      <paraID>5151C66F</paraID>
      <start>14</start>
      <end>15</end>
      <status>unmodified</status>
      <modifiedWord/>
      <trackRevisions>false</trackRevisions>
    </reviewItem>
    <reviewItem>
      <errorID>5ddbbf78-57bd-432f-87de-e3cbc821ff42</errorID>
      <errorWord>(</errorWord>
      <group>L1_Format</group>
      <groupName>格式问题</groupName>
      <ability>L2_HalfPunc_CN</ability>
      <abilityName/>
      <candidateList>
        <item>（</item>
      </candidateList>
      <explain>文本全半角错误。</explain>
      <paraID>268C3F55</paraID>
      <start>4</start>
      <end>5</end>
      <status>unmodified</status>
      <modifiedWord/>
      <trackRevisions>false</trackRevisions>
    </reviewItem>
    <reviewItem>
      <errorID>e86a4015-cf8b-4104-b352-e0d08bd2532d</errorID>
      <errorWord>(</errorWord>
      <group>L1_Format</group>
      <groupName>格式问题</groupName>
      <ability>L2_HalfPunc_CN</ability>
      <abilityName/>
      <candidateList>
        <item>（</item>
      </candidateList>
      <explain>文本全半角错误。</explain>
      <paraID>268C3F55</paraID>
      <start>18</start>
      <end>19</end>
      <status>unmodified</status>
      <modifiedWord/>
      <trackRevisions>false</trackRevisions>
    </reviewItem>
    <reviewItem>
      <errorID>b2391b6f-d8e0-4d5c-b7f5-7acd8f5d13e2</errorID>
      <errorWord>(</errorWord>
      <group>L1_Format</group>
      <groupName>格式问题</groupName>
      <ability>L2_HalfPunc_CN</ability>
      <abilityName/>
      <candidateList>
        <item>（</item>
      </candidateList>
      <explain>文本全半角错误。</explain>
      <paraID>298E603D</paraID>
      <start>22</start>
      <end>23</end>
      <status>unmodified</status>
      <modifiedWord/>
      <trackRevisions>false</trackRevisions>
    </reviewItem>
    <reviewItem>
      <errorID>48e8af3e-0876-4aef-ac65-f0a374bf9588</errorID>
      <errorWord>)</errorWord>
      <group>L1_Format</group>
      <groupName>格式问题</groupName>
      <ability>L2_HalfPunc_CN</ability>
      <abilityName/>
      <candidateList>
        <item>）</item>
      </candidateList>
      <explain>文本全半角错误。</explain>
      <paraID>298E603D</paraID>
      <start>27</start>
      <end>28</end>
      <status>unmodified</status>
      <modifiedWord/>
      <trackRevisions>false</trackRevisions>
    </reviewItem>
    <reviewItem>
      <errorID>2a998b79-0179-4802-9c4e-4b8083c24a9c</errorID>
      <errorWord>(</errorWord>
      <group>L1_Format</group>
      <groupName>格式问题</groupName>
      <ability>L2_HalfPunc_CN</ability>
      <abilityName/>
      <candidateList>
        <item>（</item>
      </candidateList>
      <explain>文本全半角错误。</explain>
      <paraID> 9B7189B</paraID>
      <start>15</start>
      <end>16</end>
      <status>unmodified</status>
      <modifiedWord/>
      <trackRevisions>false</trackRevisions>
    </reviewItem>
    <reviewItem>
      <errorID>80ab8db9-4a52-443f-bac2-bb23691acdf6</errorID>
      <errorWord>)</errorWord>
      <group>L1_Format</group>
      <groupName>格式问题</groupName>
      <ability>L2_HalfPunc_CN</ability>
      <abilityName/>
      <candidateList>
        <item>）</item>
      </candidateList>
      <explain>文本全半角错误。</explain>
      <paraID> 9B7189B</paraID>
      <start>20</start>
      <end>21</end>
      <status>unmodified</status>
      <modifiedWord/>
      <trackRevisions>false</trackRevisions>
    </reviewItem>
    <reviewItem>
      <errorID>c220281e-3cdc-455a-bc9f-fd41553d7b9d</errorID>
      <errorWord>(</errorWord>
      <group>L1_Format</group>
      <groupName>格式问题</groupName>
      <ability>L2_HalfPunc_CN</ability>
      <abilityName/>
      <candidateList>
        <item>（</item>
      </candidateList>
      <explain>文本全半角错误。</explain>
      <paraID> 9B7189B</paraID>
      <start>33</start>
      <end>34</end>
      <status>unmodified</status>
      <modifiedWord/>
      <trackRevisions>false</trackRevisions>
    </reviewItem>
    <reviewItem>
      <errorID>93b56d34-9ad3-4055-8c9e-d1e752bd0a0c</errorID>
      <errorWord>)</errorWord>
      <group>L1_Format</group>
      <groupName>格式问题</groupName>
      <ability>L2_HalfPunc_CN</ability>
      <abilityName/>
      <candidateList>
        <item>）</item>
      </candidateList>
      <explain>文本全半角错误。</explain>
      <paraID> 9B7189B</paraID>
      <start>40</start>
      <end>41</end>
      <status>unmodified</status>
      <modifiedWord/>
      <trackRevisions>false</trackRevisions>
    </reviewItem>
    <reviewItem>
      <errorID>e1e62727-a571-4ba4-bb1a-9d62532d3cff</errorID>
      <errorWord>(</errorWord>
      <group>L1_Format</group>
      <groupName>格式问题</groupName>
      <ability>L2_HalfPunc_CN</ability>
      <abilityName/>
      <candidateList>
        <item>（</item>
      </candidateList>
      <explain>文本全半角错误。</explain>
      <paraID> 9B7189B</paraID>
      <start>82</start>
      <end>83</end>
      <status>unmodified</status>
      <modifiedWord/>
      <trackRevisions>false</trackRevisions>
    </reviewItem>
    <reviewItem>
      <errorID>a38754e6-d7b3-4874-9ab7-7a876fd1ec1a</errorID>
      <errorWord>)</errorWord>
      <group>L1_Format</group>
      <groupName>格式问题</groupName>
      <ability>L2_HalfPunc_CN</ability>
      <abilityName/>
      <candidateList>
        <item>）</item>
      </candidateList>
      <explain>文本全半角错误。</explain>
      <paraID> 9B7189B</paraID>
      <start>87</start>
      <end>88</end>
      <status>unmodified</status>
      <modifiedWord/>
      <trackRevisions>false</trackRevisions>
    </reviewItem>
    <reviewItem>
      <errorID>3e3f9293-a52e-45db-84d0-55cc062ca47e</errorID>
      <errorWord>)</errorWord>
      <group>L1_Format</group>
      <groupName>格式问题</groupName>
      <ability>L2_HalfPunc_CN</ability>
      <abilityName/>
      <candidateList>
        <item>）</item>
      </candidateList>
      <explain>文本全半角错误。</explain>
      <paraID> 9B7189B</paraID>
      <start>98</start>
      <end>99</end>
      <status>unmodified</status>
      <modifiedWord/>
      <trackRevisions>false</trackRevisions>
    </reviewItem>
    <reviewItem>
      <errorID>17b73a87-4f0d-4791-8fa9-25c6742768c6</errorID>
      <errorWord>(</errorWord>
      <group>L1_Format</group>
      <groupName>格式问题</groupName>
      <ability>L2_HalfPunc_CN</ability>
      <abilityName/>
      <candidateList>
        <item>（</item>
      </candidateList>
      <explain>文本全半角错误。</explain>
      <paraID> 9B7189B</paraID>
      <start>100</start>
      <end>101</end>
      <status>unmodified</status>
      <modifiedWord/>
      <trackRevisions>false</trackRevisions>
    </reviewItem>
    <reviewItem>
      <errorID>eeacce5c-da6d-4e47-a800-619318b70636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9B7189B</paraID>
      <start>103</start>
      <end>104</end>
      <status>unmodified</status>
      <modifiedWord/>
      <trackRevisions>false</trackRevisions>
    </reviewItem>
    <reviewItem>
      <errorID>7cff8041-eccb-41c1-9186-52dd2c49f1e2</errorID>
      <errorWord>)</errorWord>
      <group>L1_Format</group>
      <groupName>格式问题</groupName>
      <ability>L2_HalfPunc_CN</ability>
      <abilityName/>
      <candidateList>
        <item>）</item>
      </candidateList>
      <explain>文本全半角错误。</explain>
      <paraID> 9B7189B</paraID>
      <start>107</start>
      <end>108</end>
      <status>unmodified</status>
      <modifiedWord/>
      <trackRevisions>false</trackRevisions>
    </reviewItem>
    <reviewItem>
      <errorID>4d55f181-0f32-4482-a636-5c4e9b0dd89b</errorID>
      <errorWord>(</errorWord>
      <group>L1_Format</group>
      <groupName>格式问题</groupName>
      <ability>L2_HalfPunc_CN</ability>
      <abilityName/>
      <candidateList>
        <item>（</item>
      </candidateList>
      <explain>文本全半角错误。</explain>
      <paraID>50379599</paraID>
      <start>14</start>
      <end>15</end>
      <status>unmodified</status>
      <modifiedWord/>
      <trackRevisions>false</trackRevisions>
    </reviewItem>
    <reviewItem>
      <errorID>6f2b43ed-1953-4b8a-90b6-69fcddfb542f</errorID>
      <errorWord>)</errorWord>
      <group>L1_Format</group>
      <groupName>格式问题</groupName>
      <ability>L2_HalfPunc_CN</ability>
      <abilityName/>
      <candidateList>
        <item>）</item>
      </candidateList>
      <explain>文本全半角错误。</explain>
      <paraID>50379599</paraID>
      <start>19</start>
      <end>20</end>
      <status>unmodified</status>
      <modifiedWord/>
      <trackRevisions>false</trackRevisions>
    </reviewItem>
    <reviewItem>
      <errorID>6f2f149e-97c6-4311-8632-5262c7b9fbe4</errorID>
      <errorWord>)</errorWord>
      <group>L1_Format</group>
      <groupName>格式问题</groupName>
      <ability>L2_HalfPunc_CN</ability>
      <abilityName/>
      <candidateList>
        <item>）</item>
      </candidateList>
      <explain>文本全半角错误。</explain>
      <paraID>50379599</paraID>
      <start>31</start>
      <end>32</end>
      <status>unmodified</status>
      <modifiedWord/>
      <trackRevisions>false</trackRevisions>
    </reviewItem>
    <reviewItem>
      <errorID>5d0403e4-0a9e-4ae7-9d7e-6594aa707c16</errorID>
      <errorWord>(</errorWord>
      <group>L1_Format</group>
      <groupName>格式问题</groupName>
      <ability>L2_HalfPunc_CN</ability>
      <abilityName/>
      <candidateList>
        <item>（</item>
      </candidateList>
      <explain>文本全半角错误。</explain>
      <paraID>50379599</paraID>
      <start>36</start>
      <end>37</end>
      <status>unmodified</status>
      <modifiedWord/>
      <trackRevisions>false</trackRevisions>
    </reviewItem>
    <reviewItem>
      <errorID>e292a972-0d70-4810-b6f3-03105fcacd57</errorID>
      <errorWord>)</errorWord>
      <group>L1_Format</group>
      <groupName>格式问题</groupName>
      <ability>L2_HalfPunc_CN</ability>
      <abilityName/>
      <candidateList>
        <item>）</item>
      </candidateList>
      <explain>文本全半角错误。</explain>
      <paraID>50379599</paraID>
      <start>39</start>
      <end>40</end>
      <status>unmodified</status>
      <modifiedWord/>
      <trackRevisions>false</trackRevisions>
    </reviewItem>
    <reviewItem>
      <errorID>4c470750-ea42-4923-b465-fd59cb16f267</errorID>
      <errorWord>(</errorWord>
      <group>L1_Format</group>
      <groupName>格式问题</groupName>
      <ability>L2_HalfPunc_CN</ability>
      <abilityName/>
      <candidateList>
        <item>（</item>
      </candidateList>
      <explain>文本全半角错误。</explain>
      <paraID> E3EE20F</paraID>
      <start>2</start>
      <end>3</end>
      <status>unmodified</status>
      <modifiedWord/>
      <trackRevisions>false</trackRevisions>
    </reviewItem>
    <reviewItem>
      <errorID>bc104739-4cd0-4542-8509-610fa341e6b9</errorID>
      <errorWord>)</errorWord>
      <group>L1_Format</group>
      <groupName>格式问题</groupName>
      <ability>L2_HalfPunc_CN</ability>
      <abilityName/>
      <candidateList>
        <item>）</item>
      </candidateList>
      <explain>文本全半角错误。</explain>
      <paraID> E3EE20F</paraID>
      <start>5</start>
      <end>6</end>
      <status>unmodified</status>
      <modifiedWord/>
      <trackRevisions>false</trackRevisions>
    </reviewItem>
    <reviewItem>
      <errorID>02b5948c-c6b7-45af-9cbd-6dab36dbdfa9</errorID>
      <errorWord>减小</errorWord>
      <group>L1_Word</group>
      <groupName>字词问题</groupName>
      <ability>L2_Typo</ability>
      <abilityName>字词错误</abilityName>
      <candidateList>
        <item>减少</item>
      </candidateList>
      <explain>存在字形相近字词的误用。</explain>
      <paraID>51FE5259</paraID>
      <start>88</start>
      <end>90</end>
      <status>modified</status>
      <modifiedWord>减少</modifiedWord>
      <trackRevisions>false</trackRevisions>
    </reviewItem>
    <reviewItem>
      <errorID>e6485424-1baa-47cc-9c9a-0b67cb3a318c</errorID>
      <errorWord>大部份</errorWord>
      <group>L1_Word</group>
      <groupName>字词问题</groupName>
      <ability>L2_Alias</ability>
      <abilityName>也作/曾用词</abilityName>
      <candidateList>
        <item>大部分</item>
      </candidateList>
      <explain>词汇[大部份]为不规范表述或旧称，其规范书面表述为[大部分]。</explain>
      <paraID>419BCCFE</paraID>
      <start>6</start>
      <end>9</end>
      <status>modified</status>
      <modifiedWord>大部分</modifiedWord>
      <trackRevisions>false</trackRevisions>
    </reviewItem>
    <reviewItem>
      <errorID>e5314c9b-73b4-4d24-8a52-244a91c0aebc</errorID>
      <errorWord>）</errorWord>
      <group>L1_Format</group>
      <groupName>格式问题</groupName>
      <ability>L2_HalfPunc_CN</ability>
      <abilityName/>
      <candidateList>
        <item>)</item>
      </candidateList>
      <explain>文本全半角错误。</explain>
      <paraID>1241F3A0</paraID>
      <start>1</start>
      <end>2</end>
      <status>unmodified</status>
      <modifiedWord/>
      <trackRevisions>false</trackRevisions>
    </reviewItem>
    <reviewItem>
      <errorID>933df4e9-343e-46da-946a-b6adfaf465cc</errorID>
      <errorWord>；</errorWord>
      <group>L1_Format</group>
      <groupName>格式问题</groupName>
      <ability>L2_HalfPunc_CN</ability>
      <abilityName/>
      <candidateList>
        <item>;</item>
      </candidateList>
      <explain>文本全半角错误。</explain>
      <paraID>1241F3A0</paraID>
      <start>9</start>
      <end>10</end>
      <status>unmodified</status>
      <modifiedWord/>
      <trackRevisions>false</trackRevisions>
    </reviewItem>
    <reviewItem>
      <errorID>82379487-3104-402a-91d6-0b01d55545c6</errorID>
      <errorWord>）</errorWord>
      <group>L1_Format</group>
      <groupName>格式问题</groupName>
      <ability>L2_HalfPunc_CN</ability>
      <abilityName/>
      <candidateList>
        <item>)</item>
      </candidateList>
      <explain>文本全半角错误。</explain>
      <paraID>6951E6DD</paraID>
      <start>1</start>
      <end>2</end>
      <status>unmodified</status>
      <modifiedWord/>
      <trackRevisions>false</trackRevisions>
    </reviewItem>
    <reviewItem>
      <errorID>0d55e130-329e-4b2a-9195-8c7c6b7deee5</errorID>
      <errorWord>年平均</errorWord>
      <group>L1_Word</group>
      <groupName>字词问题</groupName>
      <ability>L2_Typo</ability>
      <abilityName>字词错误</abilityName>
      <candidateList>
        <item>平均年</item>
      </candidateList>
      <explain/>
      <paraID>13C0DC7C</paraID>
      <start>3</start>
      <end>6</end>
      <status>unmodified</status>
      <modifiedWord/>
      <trackRevisions>false</trackRevisions>
    </reviewItem>
    <reviewItem>
      <errorID>2ec0cff3-79c4-42bb-aee1-ae412659cbb7</errorID>
      <errorWord>（</errorWord>
      <group>L1_Punc</group>
      <groupName>标点问题</groupName>
      <ability>L2_Punc_CN</ability>
      <abilityName/>
      <candidateList>
        <item/>
      </candidateList>
      <explain>同一形式括号套用。</explain>
      <paraID>7A03153B</paraID>
      <start>59</start>
      <end>60</end>
      <status>unmodified</status>
      <modifiedWord/>
      <trackRevisions>false</trackRevisions>
    </reviewItem>
    <reviewItem>
      <errorID>5766b554-4323-4322-824c-5ba749252f4f</errorID>
      <errorWord>(2015)4号</errorWord>
      <group>L1_Knowledge</group>
      <groupName>知识性问题</groupName>
      <ability>L2_Knowledge</ability>
      <abilityName>其他知识</abilityName>
      <candidateList>
        <item>〔2015〕4号</item>
      </candidateList>
      <explain>发文字号格式错误。</explain>
      <paraID>7A03153B</paraID>
      <start>62</start>
      <end>70</end>
      <status>modified</status>
      <modifiedWord>〔2015〕4号</modifiedWord>
      <trackRevisions>false</trackRevisions>
    </reviewItem>
    <reviewItem>
      <errorID>ae17cbfa-ed99-4941-8462-b564f9435ea1</errorID>
      <errorWord>）</errorWord>
      <group>L1_Punc</group>
      <groupName>标点问题</groupName>
      <ability>L2_Punc_CN</ability>
      <abilityName/>
      <candidateList/>
      <explain>同一形式括号套用。</explain>
      <paraID>7A03153B</paraID>
      <start>70</start>
      <end>71</end>
      <status>unmodified</status>
      <modifiedWord/>
      <trackRevisions>false</trackRevisions>
    </reviewItem>
    <reviewItem>
      <errorID>97f345b1-ee4a-472b-a9c7-01a682f3cfce</errorID>
      <errorWord>（</errorWord>
      <group>L1_Punc</group>
      <groupName>标点问题</groupName>
      <ability>L2_Punc_CN</ability>
      <abilityName/>
      <candidateList>
        <item/>
      </candidateList>
      <explain>同一形式括号套用。</explain>
      <paraID>7A03153B</paraID>
      <start>129</start>
      <end>130</end>
      <status>unmodified</status>
      <modifiedWord/>
      <trackRevisions>false</trackRevisions>
    </reviewItem>
    <reviewItem>
      <errorID>37021c29-0518-4b5d-a621-0678059ba8bc</errorID>
      <errorWord>(2018)8号</errorWord>
      <group>L1_Knowledge</group>
      <groupName>知识性问题</groupName>
      <ability>L2_Knowledge</ability>
      <abilityName>其他知识</abilityName>
      <candidateList>
        <item>〔2018〕8号</item>
      </candidateList>
      <explain>发文字号格式错误。</explain>
      <paraID>7A03153B</paraID>
      <start>134</start>
      <end>142</end>
      <status>modified</status>
      <modifiedWord>〔2018〕8号</modifiedWord>
      <trackRevisions>false</trackRevisions>
    </reviewItem>
    <reviewItem>
      <errorID>524c0453-5e9e-49d3-b316-d7404cf2d1f4</errorID>
      <errorWord>）</errorWord>
      <group>L1_Punc</group>
      <groupName>标点问题</groupName>
      <ability>L2_Punc_CN</ability>
      <abilityName/>
      <candidateList/>
      <explain>同一形式括号套用。</explain>
      <paraID>7A03153B</paraID>
      <start>142</start>
      <end>143</end>
      <status>unmodified</status>
      <modifiedWord/>
      <trackRevisions>false</trackRevisions>
    </reviewItem>
    <reviewItem>
      <errorID>3b4f4d7f-545c-4d7f-8373-18d861326ff6</errorID>
      <errorWord>-</errorWord>
      <group>L1_Format</group>
      <groupName>格式问题</groupName>
      <ability>L2_HalfPunc_CN</ability>
      <abilityName/>
      <candidateList>
        <item>－</item>
      </candidateList>
      <explain>文本全半角错误。</explain>
      <paraID>391ADA91</paraID>
      <start>6</start>
      <end>7</end>
      <status>unmodified</status>
      <modifiedWord/>
      <trackRevisions>false</trackRevisions>
    </reviewItem>
    <reviewItem>
      <errorID>9fdecd3d-a208-4038-9e0c-02af2a31925b</errorID>
      <errorWord>-</errorWord>
      <group>L1_Format</group>
      <groupName>格式问题</groupName>
      <ability>L2_HalfPunc_CN</ability>
      <abilityName/>
      <candidateList>
        <item>－</item>
      </candidateList>
      <explain>文本全半角错误。</explain>
      <paraID>6DB72F27</paraID>
      <start>6</start>
      <end>7</end>
      <status>unmodified</status>
      <modifiedWord/>
      <trackRevisions>false</trackRevisions>
    </reviewItem>
    <reviewItem>
      <errorID>72d8889a-c83d-4612-a067-93bbc1a06f2b</errorID>
      <errorWord>其他外</errorWord>
      <group>L1_Word</group>
      <groupName>字词问题</groupName>
      <ability>L2_Typo</ability>
      <abilityName>字词错误</abilityName>
      <candidateList>
        <item>其他</item>
      </candidateList>
      <explain>〈代〉指示代词。别的：今天的文娱晚会，除了京剧、曲艺以外，还有～精彩节目。</explain>
      <paraID>5CCEAE59</paraID>
      <start>8</start>
      <end>10</end>
      <status>modified</status>
      <modifiedWord>其他</modifiedWord>
      <trackRevisions>false</trackRevisions>
    </reviewItem>
    <reviewItem>
      <errorID>7aeda354-0764-458f-ad9a-b44b073c4711</errorID>
      <errorWord>实施和生效</errorWord>
      <group>L1_Grammar</group>
      <groupName>语法问题</groupName>
      <ability>L2_Grammar</ability>
      <abilityName>语法错误</abilityName>
      <candidateList>
        <item>实施和</item>
      </candidateList>
      <explain/>
      <paraID>5748DAE1</paraID>
      <start>4</start>
      <end>9</end>
      <status>unmodified</status>
      <modifiedWord/>
      <trackRevisions>false</trackRevisions>
    </reviewItem>
    <reviewItem>
      <errorID>63bc36e0-e1f9-4437-8ca6-3cf66b290d28</errorID>
      <errorWord>（</errorWord>
      <group>L1_Word</group>
      <groupName>字词问题</groupName>
      <ability>L2_Typo</ability>
      <abilityName>字词错误</abilityName>
      <candidateList>
        <item>（用</item>
      </candidateList>
      <explain/>
      <paraID>5EAB4FA1</paraID>
      <start>128</start>
      <end>130</end>
      <status>modified</status>
      <modifiedWord>（用</modifiedWord>
      <trackRevisions>false</trackRevisions>
    </reviewItem>
    <reviewItem>
      <errorID>24797a33-00da-40c6-b7f0-d1ef8d979239</errorID>
      <errorWord>(</errorWord>
      <group>L1_Format</group>
      <groupName>格式问题</groupName>
      <ability>L2_HalfPunc_CN</ability>
      <abilityName/>
      <candidateList>
        <item>（</item>
      </candidateList>
      <explain>文本全半角错误。</explain>
      <paraID>79EA2273</paraID>
      <start>54</start>
      <end>55</end>
      <status>unmodified</status>
      <modifiedWord/>
      <trackRevisions>false</trackRevisions>
    </reviewItem>
    <reviewItem>
      <errorID>c89dd19a-dd3f-410d-aa2e-d52d13215a97</errorID>
      <errorWord>)</errorWord>
      <group>L1_Format</group>
      <groupName>格式问题</groupName>
      <ability>L2_HalfPunc_CN</ability>
      <abilityName/>
      <candidateList>
        <item>）</item>
      </candidateList>
      <explain>文本全半角错误。</explain>
      <paraID>79EA2273</paraID>
      <start>69</start>
      <end>70</end>
      <status>unmodified</status>
      <modifiedWord/>
      <trackRevisions>false</trackRevisions>
    </reviewItem>
    <reviewItem>
      <errorID>b3168901-0735-4bd3-8de9-c467d09b08b7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132B4DAB</paraID>
      <start>16</start>
      <end>17</end>
      <status>unmodified</status>
      <modifiedWord/>
      <trackRevisions>false</trackRevisions>
    </reviewItem>
    <reviewItem>
      <errorID>4d2ecb7a-d9c2-4bf8-b4a2-a05dad8ea965</errorID>
      <errorWord>(</errorWord>
      <group>L1_Format</group>
      <groupName>格式问题</groupName>
      <ability>L2_HalfPunc_CN</ability>
      <abilityName/>
      <candidateList>
        <item>（</item>
      </candidateList>
      <explain>文本全半角错误。</explain>
      <paraID> D0B0902</paraID>
      <start>17</start>
      <end>18</end>
      <status>unmodified</status>
      <modifiedWord/>
      <trackRevisions>false</trackRevisions>
    </reviewItem>
    <reviewItem>
      <errorID>36b994a3-8ebe-4c93-b213-4ee13aed7f4b</errorID>
      <errorWord>)</errorWord>
      <group>L1_Format</group>
      <groupName>格式问题</groupName>
      <ability>L2_HalfPunc_CN</ability>
      <abilityName/>
      <candidateList>
        <item>）</item>
      </candidateList>
      <explain>文本全半角错误。</explain>
      <paraID> D0B0902</paraID>
      <start>24</start>
      <end>25</end>
      <status>unmodified</status>
      <modifiedWord/>
      <trackRevisions>false</trackRevisions>
    </reviewItem>
    <reviewItem>
      <errorID>37e4f258-1db2-4318-a337-92c46c7aa930</errorID>
      <errorWord>(</errorWord>
      <group>L1_Format</group>
      <groupName>格式问题</groupName>
      <ability>L2_HalfPunc_CN</ability>
      <abilityName/>
      <candidateList>
        <item>（</item>
      </candidateList>
      <explain>文本全半角错误。</explain>
      <paraID>3D800483</paraID>
      <start>90</start>
      <end>91</end>
      <status>unmodified</status>
      <modifiedWord/>
      <trackRevisions>false</trackRevisions>
    </reviewItem>
    <reviewItem>
      <errorID>32aa1d88-017a-4a08-a1bf-e232083f80bb</errorID>
      <errorWord>)</errorWord>
      <group>L1_Format</group>
      <groupName>格式问题</groupName>
      <ability>L2_HalfPunc_CN</ability>
      <abilityName/>
      <candidateList>
        <item>）</item>
      </candidateList>
      <explain>文本全半角错误。</explain>
      <paraID>3D800483</paraID>
      <start>105</start>
      <end>106</end>
      <status>unmodified</status>
      <modifiedWord/>
      <trackRevisions>false</trackRevisions>
    </reviewItem>
    <reviewItem>
      <errorID>98bcd70b-f1b5-4799-9918-d7768ac910eb</errorID>
      <errorWord>震动</errorWord>
      <group>L1_Word</group>
      <groupName>字词问题</groupName>
      <ability>L2_Typo</ability>
      <abilityName>字词错误</abilityName>
      <candidateList>
        <item>振动</item>
      </candidateList>
      <explain>存在发音相同字词的误用。</explain>
      <paraID>542C7CC2</paraID>
      <start>16</start>
      <end>18</end>
      <status>modified</status>
      <modifiedWord>振动</modifiedWord>
      <trackRevisions>false</trackRevisions>
    </reviewItem>
    <reviewItem>
      <errorID>d6e859dc-b65c-47fa-9834-bdf2ed9a1fb3</errorID>
      <errorWord>.</errorWord>
      <group>L1_Format</group>
      <groupName>格式问题</groupName>
      <ability>L2_HalfPunc_CN</ability>
      <abilityName/>
      <candidateList>
        <item>。</item>
      </candidateList>
      <explain>文本全半角错误。</explain>
      <paraID>26141EBF</paraID>
      <start>65</start>
      <end>66</end>
      <status>unmodified</status>
      <modifiedWord/>
      <trackRevisions>false</trackRevisions>
    </reviewItem>
    <reviewItem>
      <errorID>e05374fc-e629-4e07-ab69-c0bf07bc0832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C8FC20D</paraID>
      <start>170</start>
      <end>171</end>
      <status>unmodified</status>
      <modifiedWord/>
      <trackRevisions>false</trackRevisions>
    </reviewItem>
    <reviewItem>
      <errorID>d7c10b10-abe3-4b96-8413-00e36e8357e6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C8FC20D</paraID>
      <start>209</start>
      <end>210</end>
      <status>unmodified</status>
      <modifiedWord/>
      <trackRevisions>false</trackRevisions>
    </reviewItem>
    <reviewItem>
      <errorID>db729fc2-77e6-4a47-a5a6-310af8363970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23303F87</paraID>
      <start>128</start>
      <end>129</end>
      <status>unmodified</status>
      <modifiedWord/>
      <trackRevisions>false</trackRevisions>
    </reviewItem>
    <reviewItem>
      <errorID>45877648-096c-4d22-9a23-c3c61f38f22a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23303F87</paraID>
      <start>167</start>
      <end>168</end>
      <status>unmodified</status>
      <modifiedWord/>
      <trackRevisions>false</trackRevisions>
    </reviewItem>
    <reviewItem>
      <errorID>d30cf35c-5d57-4360-8822-7226fcd398ca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3C1E3574</paraID>
      <start>142</start>
      <end>143</end>
      <status>unmodified</status>
      <modifiedWord/>
      <trackRevisions>false</trackRevisions>
    </reviewItem>
    <reviewItem>
      <errorID>50e026ad-1198-4cb3-aeef-e4f583e84589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3C1E3574</paraID>
      <start>204</start>
      <end>205</end>
      <status>unmodified</status>
      <modifiedWord/>
      <trackRevisions>false</trackRevisions>
    </reviewItem>
    <reviewItem>
      <errorID>0bec3c80-2183-4ca9-b62c-cd1e903671f8</errorID>
      <errorWord>个</errorWord>
      <group>L1_Knowledge</group>
      <groupName>知识性问题</groupName>
      <ability>L2_Knowledge</ability>
      <abilityName>其他知识</abilityName>
      <candidateList>
        <item>口</item>
      </candidateList>
      <explain>请检查“个”是否为量词使用错误，建议修改为“口”。</explain>
      <paraID>6DF56BE5</paraID>
      <start>17</start>
      <end>18</end>
      <status>modified</status>
      <modifiedWord>口</modifiedWord>
      <trackRevisions>false</trackRevisions>
    </reviewItem>
    <reviewItem>
      <errorID>1ce63138-f7a6-4ab5-b616-fc11d2f91abf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6DF56BE5</paraID>
      <start>57</start>
      <end>58</end>
      <status>modified</status>
      <modifiedWord>—</modifiedWord>
      <trackRevisions>false</trackRevisions>
    </reviewItem>
    <reviewItem>
      <errorID>e9fdccdf-8d21-4949-ac07-d08ddda089d4</errorID>
      <errorWord>配备必要的通讯</errorWord>
      <group>L1_Word</group>
      <groupName>字词问题</groupName>
      <ability>L2_Alias</ability>
      <abilityName>也作/曾用词</abilityName>
      <candidateList>
        <item>配备必要的通信</item>
      </candidateList>
      <explain>词汇[配备必要的通讯]为不规范表述或旧称，其规范书面表述为[配备必要的通信]。</explain>
      <paraID>138064DE</paraID>
      <start>25</start>
      <end>32</end>
      <status>unmodified</status>
      <modifiedWord/>
      <trackRevisions>false</trackRevisions>
    </reviewItem>
    <reviewItem>
      <errorID>d83c70ef-4f65-447f-bc60-b065e8afa565</errorID>
      <errorWord>实际</errorWord>
      <group>L1_Word</group>
      <groupName>字词问题</groupName>
      <ability>L2_Typo</ability>
      <abilityName>字词错误</abilityName>
      <candidateList>
        <item>实践</item>
      </candidateList>
      <explain>❶〈动〉实行（自己的主张）；履行（自己的诺言）。❷〈名〉人们改造自然和改造社会的有意识的活动：～出真知｜～是检验真理的唯一标准。</explain>
      <paraID>3B452FD5</paraID>
      <start>72</start>
      <end>74</end>
      <status>modified</status>
      <modifiedWord>实践</modifiedWord>
      <trackRevisions>false</trackRevisions>
    </reviewItem>
    <reviewItem>
      <errorID>34d54024-2d41-45bf-ae35-cf16fb274e5e</errorID>
      <errorWord>(</errorWord>
      <group>L1_Format</group>
      <groupName>格式问题</groupName>
      <ability>L2_HalfPunc_CN</ability>
      <abilityName/>
      <candidateList>
        <item>（</item>
      </candidateList>
      <explain>文本全半角错误。</explain>
      <paraID>3B452FD5</paraID>
      <start>159</start>
      <end>160</end>
      <status>unmodified</status>
      <modifiedWord/>
      <trackRevisions>false</trackRevisions>
    </reviewItem>
    <reviewItem>
      <errorID>784873c8-5db9-44c3-82d9-dca892433087</errorID>
      <errorWord>)</errorWord>
      <group>L1_Format</group>
      <groupName>格式问题</groupName>
      <ability>L2_HalfPunc_CN</ability>
      <abilityName/>
      <candidateList>
        <item>）</item>
      </candidateList>
      <explain>文本全半角错误。</explain>
      <paraID>3B452FD5</paraID>
      <start>163</start>
      <end>164</end>
      <status>unmodified</status>
      <modifiedWord/>
      <trackRevisions>false</trackRevisions>
    </reviewItem>
    <reviewItem>
      <errorID>af55a498-ef88-431e-8cbc-956369e4c6fa</errorID>
      <errorWord>(</errorWord>
      <group>L1_Format</group>
      <groupName>格式问题</groupName>
      <ability>L2_HalfPunc_CN</ability>
      <abilityName/>
      <candidateList>
        <item>（</item>
      </candidateList>
      <explain>文本全半角错误。</explain>
      <paraID>3B452FD5</paraID>
      <start>179</start>
      <end>180</end>
      <status>unmodified</status>
      <modifiedWord/>
      <trackRevisions>false</trackRevisions>
    </reviewItem>
    <reviewItem>
      <errorID>c7baf78b-b2d7-4260-bc85-64e0dd565e24</errorID>
      <errorWord>)</errorWord>
      <group>L1_Format</group>
      <groupName>格式问题</groupName>
      <ability>L2_HalfPunc_CN</ability>
      <abilityName/>
      <candidateList>
        <item>）</item>
      </candidateList>
      <explain>文本全半角错误。</explain>
      <paraID>3B452FD5</paraID>
      <start>183</start>
      <end>184</end>
      <status>unmodified</status>
      <modifiedWord/>
      <trackRevisions>false</trackRevisions>
    </reviewItem>
    <reviewItem>
      <errorID>4305d825-1848-40af-8af6-b386472b297c</errorID>
      <errorWord>-</errorWord>
      <group>L1_Format</group>
      <groupName>格式问题</groupName>
      <ability>L2_HalfPunc_CN</ability>
      <abilityName/>
      <candidateList>
        <item>－</item>
      </candidateList>
      <explain>文本全半角错误。</explain>
      <paraID>3B452FD5</paraID>
      <start>195</start>
      <end>196</end>
      <status>unmodified</status>
      <modifiedWord/>
      <trackRevisions>false</trackRevisions>
    </reviewItem>
    <reviewItem>
      <errorID>921daf32-1521-41dd-892e-b100a5d2f40d</errorID>
      <errorWord>电讯</errorWord>
      <group>L1_Word</group>
      <groupName>字词问题</groupName>
      <ability>L2_Typo</ability>
      <abilityName>字词错误</abilityName>
      <candidateList>
        <item>电信</item>
      </candidateList>
      <explain>存在发音相近字词的误用。</explain>
      <paraID>60F96625</paraID>
      <start>120</start>
      <end>122</end>
      <status>unmodified</status>
      <modifiedWord/>
      <trackRevisions>false</trackRevisions>
    </reviewItem>
    <reviewItem>
      <errorID>64e024b9-b282-407c-b4b2-677693021aa9</errorID>
      <errorWord>落实到实处</errorWord>
      <group>L1_Word</group>
      <groupName>字词问题</groupName>
      <ability>L2_Typo</ability>
      <abilityName>字词错误</abilityName>
      <candidateList>
        <item>落到实处</item>
      </candidateList>
      <explain/>
      <paraID>57D59A17</paraID>
      <start>78</start>
      <end>82</end>
      <status>modified</status>
      <modifiedWord>落到实处</modifiedWord>
      <trackRevisions>false</trackRevisions>
    </reviewItem>
    <reviewItem>
      <errorID>fd9294bc-e734-4eea-aca6-0861137af67f</errorID>
      <errorWord>国民经济与社会发展计划</errorWord>
      <group>L1_Word</group>
      <groupName>字词问题</groupName>
      <ability>L2_Typo</ability>
      <abilityName>字词错误</abilityName>
      <candidateList>
        <item>国民经济和社会发展计划</item>
      </candidateList>
      <explain/>
      <paraID>6497547C</paraID>
      <start>339</start>
      <end>350</end>
      <status>modified</status>
      <modifiedWord>国民经济和社会发展计划</modifiedWord>
      <trackRevisions>false</trackRevisions>
    </reviewItem>
    <reviewItem>
      <errorID>7573c2fd-82ce-4a98-97a6-2f567719029b</errorID>
      <errorWord>，</errorWord>
      <group>L1_Word</group>
      <groupName>字词问题</groupName>
      <ability>L2_Typo</ability>
      <abilityName>字词错误</abilityName>
      <candidateList>
        <item>，在</item>
      </candidateList>
      <explain/>
      <paraID>127163C7</paraID>
      <start>78</start>
      <end>80</end>
      <status>modified</status>
      <modifiedWord>，在</modifiedWord>
      <trackRevisions>false</trackRevisions>
    </reviewItem>
    <reviewItem>
      <errorID>e13571d1-25ff-42b2-a7c0-d5ff6932a53c</errorID>
      <errorWord>期</errorWord>
      <group>L1_Word</group>
      <groupName>字词问题</groupName>
      <ability>L2_Typo</ability>
      <abilityName>字词错误</abilityName>
      <candidateList>
        <item>期间</item>
      </candidateList>
      <explain>〈名〉某个时期里面：农忙～｜春节～｜抗战～。</explain>
      <paraID>1AD8E132</paraID>
      <start>6</start>
      <end>8</end>
      <status>modified</status>
      <modifiedWord>期间</modifiedWord>
      <trackRevisions>false</trackRevisions>
    </reviewItem>
    <reviewItem>
      <errorID>f6045537-0863-4e97-964e-2d1273f9abf8</errorID>
      <errorWord>[2017]4号</errorWord>
      <group>L1_Knowledge</group>
      <groupName>知识性问题</groupName>
      <ability>L2_Knowledge</ability>
      <abilityName>其他知识</abilityName>
      <candidateList>
        <item>〔2017〕4号</item>
      </candidateList>
      <explain>发文字号格式错误。</explain>
      <paraID>679F9C63</paraID>
      <start>79</start>
      <end>87</end>
      <status>modified</status>
      <modifiedWord>〔2017〕4号</modifiedWord>
      <trackRevisions>false</trackRevisions>
    </reviewItem>
    <reviewItem>
      <errorID>edda2d61-e1bc-478d-a906-d580c7917fa6</errorID>
      <errorWord>再</errorWord>
      <group>L1_Word</group>
      <groupName>字词问题</groupName>
      <ability>L2_Typo</ability>
      <abilityName>字词错误</abilityName>
      <candidateList>
        <item>再进</item>
      </candidateList>
      <explain/>
      <paraID>679F9C63</paraID>
      <start>180</start>
      <end>182</end>
      <status>modified</status>
      <modifiedWord>再进</modifiedWord>
      <trackRevisions>false</trackRevisions>
    </reviewItem>
    <reviewItem>
      <errorID>6cc0b827-548e-485d-b31e-4d006e01f327</errorID>
      <errorWord>&lt;</errorWord>
      <group>L1_Format</group>
      <groupName>格式问题</groupName>
      <ability>L2_HalfPunc_CN</ability>
      <abilityName/>
      <candidateList>
        <item>〈</item>
      </candidateList>
      <explain>文本全半角错误。</explain>
      <paraID>23F61063</paraID>
      <start>15</start>
      <end>16</end>
      <status>modified</status>
      <modifiedWord>〈</modifiedWord>
      <trackRevisions>false</trackRevisions>
    </reviewItem>
    <reviewItem>
      <errorID>ff525f5b-2ef3-4a38-b53a-1d45a13eca92</errorID>
      <errorWord>&gt;</errorWord>
      <group>L1_Format</group>
      <groupName>格式问题</groupName>
      <ability>L2_HalfPunc_CN</ability>
      <abilityName/>
      <candidateList>
        <item>〉</item>
      </candidateList>
      <explain>文本全半角错误。</explain>
      <paraID>23F61063</paraID>
      <start>24</start>
      <end>25</end>
      <status>modified</status>
      <modifiedWord>〉</modifiedWord>
      <trackRevisions>false</trackRevisions>
    </reviewItem>
    <reviewItem>
      <errorID>a326a7b8-1693-4560-8d41-1403e8909899</errorID>
      <errorWord>(</errorWord>
      <group>L1_Format</group>
      <groupName>格式问题</groupName>
      <ability>L2_HalfPunc_CN</ability>
      <abilityName/>
      <candidateList>
        <item>（</item>
      </candidateList>
      <explain>文本全半角错误。</explain>
      <paraID>23F61063</paraID>
      <start>29</start>
      <end>30</end>
      <status>modified</status>
      <modifiedWord>（</modifiedWord>
      <trackRevisions>false</trackRevisions>
    </reviewItem>
    <reviewItem>
      <errorID>48d4ae88-d4e2-4072-b46e-afbbe03c260a</errorID>
      <errorWord>)</errorWord>
      <group>L1_Format</group>
      <groupName>格式问题</groupName>
      <ability>L2_HalfPunc_CN</ability>
      <abilityName/>
      <candidateList>
        <item>）</item>
      </candidateList>
      <explain>文本全半角错误。</explain>
      <paraID>23F61063</paraID>
      <start>32</start>
      <end>33</end>
      <status>modified</status>
      <modifiedWord>）</modifiedWord>
      <trackRevisions>false</trackRevisions>
    </reviewItem>
    <reviewItem>
      <errorID>616b0fcd-dd7f-48b0-9848-df32c8000d9a</errorID>
      <errorWord>(</errorWord>
      <group>L1_Format</group>
      <groupName>格式问题</groupName>
      <ability>L2_HalfPunc_CN</ability>
      <abilityName/>
      <candidateList>
        <item>（</item>
      </candidateList>
      <explain>文本全半角错误。</explain>
      <paraID>23F61063</paraID>
      <start>98</start>
      <end>99</end>
      <status>modified</status>
      <modifiedWord>（</modifiedWord>
      <trackRevisions>false</trackRevisions>
    </reviewItem>
    <reviewItem>
      <errorID>baf161fd-cdbe-4f70-8d6d-bffabaa55c62</errorID>
      <errorWord>)</errorWord>
      <group>L1_Format</group>
      <groupName>格式问题</groupName>
      <ability>L2_HalfPunc_CN</ability>
      <abilityName/>
      <candidateList>
        <item>）</item>
      </candidateList>
      <explain>文本全半角错误。</explain>
      <paraID>23F61063</paraID>
      <start>111</start>
      <end>112</end>
      <status>modified</status>
      <modifiedWord>）</modifiedWord>
      <trackRevisions>false</trackRevisions>
    </reviewItem>
    <reviewItem>
      <errorID>2593e6d8-0859-44f1-a309-6cc7798528f2</errorID>
      <errorWord>（</errorWord>
      <group>L1_Format</group>
      <groupName>格式问题</groupName>
      <ability>L2_HalfPunc_CN</ability>
      <abilityName/>
      <candidateList>
        <item>(</item>
      </candidateList>
      <explain>文本全半角错误。</explain>
      <paraID>232DAD0F</paraID>
      <start>0</start>
      <end>1</end>
      <status>unmodified</status>
      <modifiedWord/>
      <trackRevisions>false</trackRevisions>
    </reviewItem>
    <reviewItem>
      <errorID>a4b6106f-f4ae-4e90-b3c3-0099f63d6b75</errorID>
      <errorWord>）</errorWord>
      <group>L1_Format</group>
      <groupName>格式问题</groupName>
      <ability>L2_HalfPunc_CN</ability>
      <abilityName/>
      <candidateList>
        <item>)</item>
      </candidateList>
      <explain>文本全半角错误。</explain>
      <paraID>232DAD0F</paraID>
      <start>6</start>
      <end>7</end>
      <status>unmodified</status>
      <modifiedWord/>
      <trackRevisions>false</trackRevisions>
    </reviewItem>
    <reviewItem>
      <errorID>827a5148-70d6-411d-aa06-f96750445ff6</errorID>
      <errorWord>（</errorWord>
      <group>L1_Format</group>
      <groupName>格式问题</groupName>
      <ability>L2_HalfPunc_CN</ability>
      <abilityName/>
      <candidateList>
        <item>(</item>
      </candidateList>
      <explain>文本全半角错误。</explain>
      <paraID>11EC571A</paraID>
      <start>0</start>
      <end>1</end>
      <status>unmodified</status>
      <modifiedWord/>
      <trackRevisions>false</trackRevisions>
    </reviewItem>
    <reviewItem>
      <errorID>d9041981-8411-4cf1-a54d-4b3bd763e9b3</errorID>
      <errorWord>）</errorWord>
      <group>L1_Format</group>
      <groupName>格式问题</groupName>
      <ability>L2_HalfPunc_CN</ability>
      <abilityName/>
      <candidateList>
        <item>)</item>
      </candidateList>
      <explain>文本全半角错误。</explain>
      <paraID>11EC571A</paraID>
      <start>5</start>
      <end>6</end>
      <status>unmodified</status>
      <modifiedWord/>
      <trackRevisions>false</trackRevisions>
    </reviewItem>
    <reviewItem>
      <errorID>e3f81606-34c3-485d-9250-0442378ccdc8</errorID>
      <errorWord>（</errorWord>
      <group>L1_Format</group>
      <groupName>格式问题</groupName>
      <ability>L2_HalfPunc_CN</ability>
      <abilityName/>
      <candidateList>
        <item>(</item>
      </candidateList>
      <explain>文本全半角错误。</explain>
      <paraID>5E1FBB94</paraID>
      <start>0</start>
      <end>1</end>
      <status>unmodified</status>
      <modifiedWord/>
      <trackRevisions>false</trackRevisions>
    </reviewItem>
    <reviewItem>
      <errorID>caa70fab-d6d5-4f18-a2b3-be73ae7cc992</errorID>
      <errorWord>）</errorWord>
      <group>L1_Format</group>
      <groupName>格式问题</groupName>
      <ability>L2_HalfPunc_CN</ability>
      <abilityName/>
      <candidateList>
        <item>)</item>
      </candidateList>
      <explain>文本全半角错误。</explain>
      <paraID>5E1FBB94</paraID>
      <start>4</start>
      <end>5</end>
      <status>unmodified</status>
      <modifiedWord/>
      <trackRevisions>false</trackRevisions>
    </reviewItem>
    <reviewItem>
      <errorID>ac16f0a7-699c-4d12-b322-97552a34e571</errorID>
      <errorWord>（</errorWord>
      <group>L1_Format</group>
      <groupName>格式问题</groupName>
      <ability>L2_HalfPunc_CN</ability>
      <abilityName/>
      <candidateList>
        <item>(</item>
      </candidateList>
      <explain>文本全半角错误。</explain>
      <paraID>40D8AD9A</paraID>
      <start>0</start>
      <end>1</end>
      <status>unmodified</status>
      <modifiedWord/>
      <trackRevisions>false</trackRevisions>
    </reviewItem>
    <reviewItem>
      <errorID>a9e1a19b-59a1-4301-a51b-9eeea31ca648</errorID>
      <errorWord>）</errorWord>
      <group>L1_Format</group>
      <groupName>格式问题</groupName>
      <ability>L2_HalfPunc_CN</ability>
      <abilityName/>
      <candidateList>
        <item>)</item>
      </candidateList>
      <explain>文本全半角错误。</explain>
      <paraID>40D8AD9A</paraID>
      <start>6</start>
      <end>7</end>
      <status>unmodified</status>
      <modifiedWord/>
      <trackRevisions>false</trackRevisions>
    </reviewItem>
    <reviewItem>
      <errorID>706d14c0-fb5d-4bf2-9428-e14677db2076</errorID>
      <errorWord>(</errorWord>
      <group>L1_Format</group>
      <groupName>格式问题</groupName>
      <ability>L2_HalfPunc_CN</ability>
      <abilityName/>
      <candidateList>
        <item>（</item>
      </candidateList>
      <explain>文本全半角错误。</explain>
      <paraID> 47D991F</paraID>
      <start>21</start>
      <end>22</end>
      <status>unmodified</status>
      <modifiedWord/>
      <trackRevisions>false</trackRevisions>
    </reviewItem>
    <reviewItem>
      <errorID>28fcbc3c-8ec3-447d-97ce-0c5d6ef091d2</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 CBDCE99</paraID>
      <start>30</start>
      <end>34</end>
      <status>unmodified</status>
      <modifiedWord/>
      <trackRevisions>false</trackRevisions>
    </reviewItem>
    <reviewItem>
      <errorID>7fca092c-ca28-4407-a9dd-254eaa7535d9</errorID>
      <errorWord>(</errorWord>
      <group>L1_Format</group>
      <groupName>格式问题</groupName>
      <ability>L2_HalfPunc_CN</ability>
      <abilityName/>
      <candidateList>
        <item>（</item>
      </candidateList>
      <explain>文本全半角错误。</explain>
      <paraID>15FE9510</paraID>
      <start>21</start>
      <end>22</end>
      <status>unmodified</status>
      <modifiedWord/>
      <trackRevisions>false</trackRevisions>
    </reviewItem>
    <reviewItem>
      <errorID>28a92333-edc1-403a-982f-87de40607228</errorID>
      <errorWord>国家发改委</errorWord>
      <group>L1_Knowledge</group>
      <groupName>知识性问题</groupName>
      <ability>L2_Knowledge</ability>
      <abilityName>其他知识</abilityName>
      <candidateList>
        <item>国家发展改革委</item>
      </candidateList>
      <explain/>
      <paraID>179A3FA6</paraID>
      <start>50</start>
      <end>55</end>
      <status>unmodified</status>
      <modifiedWord/>
      <trackRevisions>false</trackRevisions>
    </reviewItem>
    <reviewItem>
      <errorID>8a08abad-4553-4c49-a0e3-d390dff1187f</errorID>
      <errorWord>国家发改委</errorWord>
      <group>L1_Knowledge</group>
      <groupName>知识性问题</groupName>
      <ability>L2_Knowledge</ability>
      <abilityName>其他知识</abilityName>
      <candidateList>
        <item>国家发展改革委</item>
      </candidateList>
      <explain/>
      <paraID>179A3FA6</paraID>
      <start>73</start>
      <end>78</end>
      <status>unmodified</status>
      <modifiedWord/>
      <trackRevisions>false</trackRevisions>
    </reviewItem>
    <reviewItem>
      <errorID>0092f606-6b7f-470e-a2e8-ee3994eb1b40</errorID>
      <errorWord>-</errorWord>
      <group>L1_Format</group>
      <groupName>格式问题</groupName>
      <ability>L2_HalfPunc_CN</ability>
      <abilityName/>
      <candidateList>
        <item>－</item>
      </candidateList>
      <explain>文本全半角错误。</explain>
      <paraID>7DC1E800</paraID>
      <start>33</start>
      <end>34</end>
      <status>unmodified</status>
      <modifiedWord/>
      <trackRevisions>false</trackRevisions>
    </reviewItem>
    <reviewItem>
      <errorID>2d937f7d-7b21-4019-afa8-3b0231ea3da3</errorID>
      <errorWord>-</errorWord>
      <group>L1_Format</group>
      <groupName>格式问题</groupName>
      <ability>L2_HalfPunc_CN</ability>
      <abilityName/>
      <candidateList>
        <item>－</item>
      </candidateList>
      <explain>文本全半角错误。</explain>
      <paraID>7DC1E800</paraID>
      <start>40</start>
      <end>41</end>
      <status>unmodified</status>
      <modifiedWord/>
      <trackRevisions>false</trackRevisions>
    </reviewItem>
    <reviewItem>
      <errorID>9b86451b-aad3-47a3-a03d-f1c64ef5052a</errorID>
      <errorWord>&lt;</errorWord>
      <group>L1_Format</group>
      <groupName>格式问题</groupName>
      <ability>L2_HalfPunc_CN</ability>
      <abilityName/>
      <candidateList>
        <item>〈</item>
      </candidateList>
      <explain>文本全半角错误。</explain>
      <paraID>199E78D9</paraID>
      <start>72</start>
      <end>73</end>
      <status>unmodified</status>
      <modifiedWord/>
      <trackRevisions>false</trackRevisions>
    </reviewItem>
    <reviewItem>
      <errorID>8e8ecae9-dc90-4e07-b6cb-c561eee65ee9</errorID>
      <errorWord>&gt;的通知》</errorWord>
      <group>L1_Punc</group>
      <groupName>标点问题</groupName>
      <ability>L2_Punc_CN</ability>
      <abilityName/>
      <candidateList>
        <item>〉的通知》</item>
      </candidateList>
      <explain/>
      <paraID>199E78D9</paraID>
      <start>88</start>
      <end>93</end>
      <status>unmodified</status>
      <modifiedWord/>
      <trackRevisions>false</trackRevisions>
    </reviewItem>
    <reviewItem>
      <errorID>0136b518-1374-44d9-bce0-70ed5544d267</errorID>
      <errorWord>《中共中央、国务院</errorWord>
      <group>L1_Political</group>
      <groupName>政治性问题</groupName>
      <ability>L2_Unpolitical</ability>
      <abilityName>政治敏感错误</abilityName>
      <candidateList>
        <item>《中共中央 国务院</item>
      </candidateList>
      <explain/>
      <paraID>199E78D9</paraID>
      <start>120</start>
      <end>129</end>
      <status>modified</status>
      <modifiedWord>《中共中央 国务院</modifiedWord>
      <trackRevisions>false</trackRevisions>
    </reviewItem>
    <reviewItem>
      <errorID>4662b2a9-fae4-4772-a3fc-5670ce3020a7</errorID>
      <errorWord>&lt;</errorWord>
      <group>L1_Format</group>
      <groupName>格式问题</groupName>
      <ability>L2_HalfPunc_CN</ability>
      <abilityName/>
      <candidateList>
        <item>〈</item>
      </candidateList>
      <explain>文本全半角错误。</explain>
      <paraID>199E78D9</paraID>
      <start>294</start>
      <end>295</end>
      <status>unmodified</status>
      <modifiedWord/>
      <trackRevisions>false</trackRevisions>
    </reviewItem>
    <reviewItem>
      <errorID>2bafefdd-0805-429c-9947-ea094806334a</errorID>
      <errorWord>&gt;的通知》</errorWord>
      <group>L1_Punc</group>
      <groupName>标点问题</groupName>
      <ability>L2_Punc_CN</ability>
      <abilityName/>
      <candidateList>
        <item>〉的通知》</item>
      </candidateList>
      <explain/>
      <paraID>199E78D9</paraID>
      <start>317</start>
      <end>322</end>
      <status>unmodified</status>
      <modifiedWord/>
      <trackRevisions>false</trackRevisions>
    </reviewItem>
    <reviewItem>
      <errorID>a48b2331-c27f-4aaa-a5d2-e71308441e2f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7975B734</paraID>
      <start>26</start>
      <end>27</end>
      <status>unmodified</status>
      <modifiedWord/>
      <trackRevisions>false</trackRevisions>
    </reviewItem>
    <reviewItem>
      <errorID>c2b80b02-0c1b-4d91-8be6-b3f666b877cc</errorID>
      <errorWord>(</errorWord>
      <group>L1_Format</group>
      <groupName>格式问题</groupName>
      <ability>L2_HalfPunc_CN</ability>
      <abilityName/>
      <candidateList>
        <item>（</item>
      </candidateList>
      <explain>文本全半角错误。</explain>
      <paraID>73B50D44</paraID>
      <start>18</start>
      <end>19</end>
      <status>unmodified</status>
      <modifiedWord/>
      <trackRevisions>false</trackRevisions>
    </reviewItem>
    <reviewItem>
      <errorID>e9d66a12-0d89-4172-94f0-579f049687f6</errorID>
      <errorWord>)</errorWord>
      <group>L1_Format</group>
      <groupName>格式问题</groupName>
      <ability>L2_HalfPunc_CN</ability>
      <abilityName/>
      <candidateList>
        <item>）</item>
      </candidateList>
      <explain>文本全半角错误。</explain>
      <paraID>73B50D44</paraID>
      <start>30</start>
      <end>31</end>
      <status>unmodified</status>
      <modifiedWord/>
      <trackRevisions>false</trackRevisions>
    </reviewItem>
    <reviewItem>
      <errorID>8ef8bd56-39c9-454b-8598-c9585b885aa9</errorID>
      <errorWord>-</errorWord>
      <group>L1_Format</group>
      <groupName>格式问题</groupName>
      <ability>L2_HalfPunc_CN</ability>
      <abilityName/>
      <candidateList>
        <item>－</item>
      </candidateList>
      <explain>文本全半角错误。</explain>
      <paraID>37CC49AD</paraID>
      <start>40</start>
      <end>41</end>
      <status>unmodified</status>
      <modifiedWord/>
      <trackRevisions>false</trackRevisions>
    </reviewItem>
    <reviewItem>
      <errorID>3de15c06-6fe7-40b1-acaa-df099d4e5570</errorID>
      <errorWord>(</errorWord>
      <group>L1_Format</group>
      <groupName>格式问题</groupName>
      <ability>L2_HalfPunc_CN</ability>
      <abilityName/>
      <candidateList>
        <item>（</item>
      </candidateList>
      <explain>文本全半角错误。</explain>
      <paraID>7C1DE1A7</paraID>
      <start>61</start>
      <end>62</end>
      <status>unmodified</status>
      <modifiedWord/>
      <trackRevisions>false</trackRevisions>
    </reviewItem>
    <reviewItem>
      <errorID>106dd2df-9a32-4408-b1d1-87269fd13f7d</errorID>
      <errorWord>)</errorWord>
      <group>L1_Format</group>
      <groupName>格式问题</groupName>
      <ability>L2_HalfPunc_CN</ability>
      <abilityName/>
      <candidateList>
        <item>）</item>
      </candidateList>
      <explain>文本全半角错误。</explain>
      <paraID>7C1DE1A7</paraID>
      <start>73</start>
      <end>74</end>
      <status>unmodified</status>
      <modifiedWord/>
      <trackRevisions>false</trackRevisions>
    </reviewItem>
    <reviewItem>
      <errorID>130d6cfe-2518-4399-b06c-e8aff6040e8b</errorID>
      <errorWord>(</errorWord>
      <group>L1_Format</group>
      <groupName>格式问题</groupName>
      <ability>L2_HalfPunc_CN</ability>
      <abilityName/>
      <candidateList>
        <item>（</item>
      </candidateList>
      <explain>文本全半角错误。</explain>
      <paraID>2166AC7F</paraID>
      <start>64</start>
      <end>65</end>
      <status>unmodified</status>
      <modifiedWord/>
      <trackRevisions>false</trackRevisions>
    </reviewItem>
    <reviewItem>
      <errorID>a8003752-05f1-4563-ac51-7d4f6df8cb47</errorID>
      <errorWord>)</errorWord>
      <group>L1_Format</group>
      <groupName>格式问题</groupName>
      <ability>L2_HalfPunc_CN</ability>
      <abilityName/>
      <candidateList>
        <item>）</item>
      </candidateList>
      <explain>文本全半角错误。</explain>
      <paraID>2166AC7F</paraID>
      <start>76</start>
      <end>77</end>
      <status>unmodified</status>
      <modifiedWord/>
      <trackRevisions>false</trackRevisions>
    </reviewItem>
    <reviewItem>
      <errorID>a1da64b5-e3c2-43c1-8bb4-ce7fd62fbf96</errorID>
      <errorWord>(</errorWord>
      <group>L1_Format</group>
      <groupName>格式问题</groupName>
      <ability>L2_HalfPunc_CN</ability>
      <abilityName/>
      <candidateList>
        <item>（</item>
      </candidateList>
      <explain>文本全半角错误。</explain>
      <paraID>2166AC7F</paraID>
      <start>134</start>
      <end>135</end>
      <status>unmodified</status>
      <modifiedWord/>
      <trackRevisions>false</trackRevisions>
    </reviewItem>
    <reviewItem>
      <errorID>d1a1e4c5-479b-45ba-8306-6130a985f6e3</errorID>
      <errorWord>)</errorWord>
      <group>L1_Format</group>
      <groupName>格式问题</groupName>
      <ability>L2_HalfPunc_CN</ability>
      <abilityName/>
      <candidateList>
        <item>）</item>
      </candidateList>
      <explain>文本全半角错误。</explain>
      <paraID>2166AC7F</paraID>
      <start>147</start>
      <end>148</end>
      <status>unmodified</status>
      <modifiedWord/>
      <trackRevisions>false</trackRevisions>
    </reviewItem>
    <reviewItem>
      <errorID>cbeeedfb-99f7-49d4-bbef-8c9f4c6936b9</errorID>
      <errorWord>发生几率</errorWord>
      <group>L1_Word</group>
      <groupName>字词问题</groupName>
      <ability>L2_Typo</ability>
      <abilityName>字词错误</abilityName>
      <candidateList>
        <item>发生概率</item>
      </candidateList>
      <explain/>
      <paraID> 6B2CBF4</paraID>
      <start>109</start>
      <end>113</end>
      <status>modified</status>
      <modifiedWord>发生概率</modifiedWord>
      <trackRevisions>false</trackRevisions>
    </reviewItem>
    <reviewItem>
      <errorID>21f18168-30f7-4543-8494-abb66c5026f5</errorID>
      <errorWord>）</errorWord>
      <group>L1_Word</group>
      <groupName>字词问题</groupName>
      <ability>L2_Typo</ability>
      <abilityName>字词错误</abilityName>
      <candidateList>
        <item>）和</item>
      </candidateList>
      <explain/>
      <paraID>65BB20B4</paraID>
      <start>44</start>
      <end>45</end>
      <status>unmodified</status>
      <modifiedWord/>
      <trackRevisions>false</trackRevisions>
    </reviewItem>
    <reviewItem>
      <errorID>2d090250-4c61-4cbe-8943-337c633d0965</errorID>
      <errorWord>(</errorWord>
      <group>L1_Format</group>
      <groupName>格式问题</groupName>
      <ability>L2_HalfPunc_CN</ability>
      <abilityName/>
      <candidateList>
        <item>（</item>
      </candidateList>
      <explain>文本全半角错误。</explain>
      <paraID>65BB20B4</paraID>
      <start>169</start>
      <end>170</end>
      <status>unmodified</status>
      <modifiedWord/>
      <trackRevisions>false</trackRevisions>
    </reviewItem>
    <reviewItem>
      <errorID>d3ae0970-11b2-4ab6-a8f8-fc5edf88d8b9</errorID>
      <errorWord>)</errorWord>
      <group>L1_Format</group>
      <groupName>格式问题</groupName>
      <ability>L2_HalfPunc_CN</ability>
      <abilityName/>
      <candidateList>
        <item>）</item>
      </candidateList>
      <explain>文本全半角错误。</explain>
      <paraID>65BB20B4</paraID>
      <start>182</start>
      <end>183</end>
      <status>unmodified</status>
      <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42E94-FC23-4430-B41A-BB63480990D2}">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9D8ED41-3F93-4E2A-8017-944C28061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环评模板 20.12.22</Template>
  <TotalTime>10</TotalTime>
  <Pages>277</Pages>
  <Words>95618</Words>
  <Characters>122393</Characters>
  <Application>Microsoft Office Word</Application>
  <DocSecurity>0</DocSecurity>
  <Lines>13599</Lines>
  <Paragraphs>15572</Paragraphs>
  <ScaleCrop>false</ScaleCrop>
  <Company>Sinopec</Company>
  <LinksUpToDate>false</LinksUpToDate>
  <CharactersWithSpaces>202439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张卡佳</dc:creator>
  <cp:lastModifiedBy>耀华 曹</cp:lastModifiedBy>
  <cp:revision>5</cp:revision>
  <cp:lastPrinted>2026-01-28T07:51:00Z</cp:lastPrinted>
  <dcterms:created xsi:type="dcterms:W3CDTF">2026-05-20T08:49:00Z</dcterms:created>
  <dcterms:modified xsi:type="dcterms:W3CDTF">2026-05-20T09:00:00Z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B2419F243B1A4BC3BB44D0B90759B452_13</vt:lpwstr>
  </property>
  <property fmtid="{D5CDD505-2E9C-101B-9397-08002B2CF9AE}" pid="4" name="KSOTemplateDocerSaveRecord">
    <vt:lpwstr>eyJoZGlkIjoiNTM2NDNiMzU3NTAxNWExNjE3MGU2OGQyYjVmZDc3NDAiLCJ1c2VySWQiOiI0MTAyODU3MDgifQ==</vt:lpwstr>
  </property>
</Properties>
</file>